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4.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9.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10.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11.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2.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13.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7.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8.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19.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20.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21.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22.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23.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24.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5F5" w:rsidRPr="00A55D57" w:rsidRDefault="000315F5" w:rsidP="00A55D57">
      <w:pPr>
        <w:pStyle w:val="Title"/>
        <w:rPr>
          <w:rFonts w:asciiTheme="majorHAnsi" w:hAnsiTheme="majorHAnsi"/>
          <w:color w:val="002060"/>
        </w:rPr>
      </w:pPr>
      <w:r w:rsidRPr="00A55D57">
        <w:rPr>
          <w:rFonts w:asciiTheme="majorHAnsi" w:hAnsiTheme="majorHAnsi"/>
          <w:color w:val="002060"/>
        </w:rPr>
        <w:t xml:space="preserve">charged particle </w:t>
      </w:r>
      <w:r w:rsidR="005077D4" w:rsidRPr="00A55D57">
        <w:rPr>
          <w:rFonts w:asciiTheme="majorHAnsi" w:hAnsiTheme="majorHAnsi"/>
          <w:color w:val="002060"/>
        </w:rPr>
        <w:t>trajectory simulations</w:t>
      </w:r>
      <w:r w:rsidR="00BC0DD4" w:rsidRPr="00A55D57">
        <w:rPr>
          <w:rFonts w:asciiTheme="majorHAnsi" w:hAnsiTheme="majorHAnsi"/>
          <w:color w:val="002060"/>
        </w:rPr>
        <w:t xml:space="preserve"> in planetary </w:t>
      </w:r>
      <w:r w:rsidR="005077D4" w:rsidRPr="00A55D57">
        <w:rPr>
          <w:rFonts w:asciiTheme="majorHAnsi" w:hAnsiTheme="majorHAnsi"/>
          <w:color w:val="002060"/>
        </w:rPr>
        <w:t>magnetic fields</w:t>
      </w:r>
    </w:p>
    <w:p w:rsidR="00AA7F53" w:rsidRPr="00AA7F53" w:rsidRDefault="00AA7F53" w:rsidP="00AA7F53">
      <w:pPr>
        <w:spacing w:after="120"/>
        <w:jc w:val="center"/>
        <w:rPr>
          <w:rFonts w:asciiTheme="majorHAnsi" w:hAnsiTheme="majorHAnsi"/>
          <w:b/>
          <w:sz w:val="18"/>
        </w:rPr>
      </w:pPr>
      <w:r w:rsidRPr="00551480">
        <w:rPr>
          <w:rFonts w:asciiTheme="majorHAnsi" w:hAnsiTheme="majorHAnsi"/>
          <w:b/>
          <w:sz w:val="18"/>
        </w:rPr>
        <w:t>William O’Brien, University College London</w:t>
      </w:r>
      <w:r>
        <w:rPr>
          <w:rFonts w:asciiTheme="majorHAnsi" w:hAnsiTheme="majorHAnsi"/>
          <w:b/>
          <w:sz w:val="18"/>
        </w:rPr>
        <w:t xml:space="preserve">, </w:t>
      </w:r>
      <w:r w:rsidR="00800FDD">
        <w:rPr>
          <w:rFonts w:asciiTheme="majorHAnsi" w:hAnsiTheme="majorHAnsi"/>
          <w:b/>
          <w:sz w:val="18"/>
        </w:rPr>
        <w:t>August</w:t>
      </w:r>
      <w:r>
        <w:rPr>
          <w:rFonts w:asciiTheme="majorHAnsi" w:hAnsiTheme="majorHAnsi"/>
          <w:b/>
          <w:sz w:val="18"/>
        </w:rPr>
        <w:t xml:space="preserve"> </w:t>
      </w:r>
      <w:r w:rsidRPr="00551480">
        <w:rPr>
          <w:rFonts w:asciiTheme="majorHAnsi" w:hAnsiTheme="majorHAnsi"/>
          <w:b/>
          <w:sz w:val="18"/>
        </w:rPr>
        <w:t>2016.</w:t>
      </w:r>
    </w:p>
    <w:p w:rsidR="00087019" w:rsidRDefault="00DB7B3F" w:rsidP="00BA1DB7">
      <w:pPr>
        <w:pStyle w:val="paragraph0"/>
      </w:pPr>
      <w:r>
        <w:t>The results of simulation of work</w:t>
      </w:r>
      <w:r w:rsidR="006175EC">
        <w:t>,</w:t>
      </w:r>
      <w:r w:rsidR="005E1C58">
        <w:t xml:space="preserve"> </w:t>
      </w:r>
      <w:r>
        <w:t>in which</w:t>
      </w:r>
      <w:r w:rsidR="005E1C58">
        <w:t xml:space="preserve"> the trajectories of proton and electron in planetary magnetospheres </w:t>
      </w:r>
      <w:r>
        <w:t>were simulated</w:t>
      </w:r>
      <w:r w:rsidR="006175EC">
        <w:t>,</w:t>
      </w:r>
      <w:r>
        <w:t xml:space="preserve"> </w:t>
      </w:r>
      <w:r w:rsidR="005E1C58">
        <w:t>is discussed.</w:t>
      </w:r>
      <w:r w:rsidR="008D0CD1">
        <w:t xml:space="preserve"> </w:t>
      </w:r>
      <w:r>
        <w:t xml:space="preserve"> </w:t>
      </w:r>
      <w:r w:rsidR="008D0CD1">
        <w:t xml:space="preserve">Most of the results included here are from trajectories in a best fit dipole to Earth’s magnetic field. </w:t>
      </w:r>
      <w:r w:rsidR="00312640">
        <w:t xml:space="preserve"> </w:t>
      </w:r>
      <w:r w:rsidR="008D0CD1">
        <w:t xml:space="preserve">Much of the work was carried out </w:t>
      </w:r>
      <w:r w:rsidR="006175EC">
        <w:t xml:space="preserve">was </w:t>
      </w:r>
      <w:r w:rsidR="008D0CD1">
        <w:t>to test the validity of newly developed simulation code, which was written in Matlab.</w:t>
      </w:r>
      <w:r w:rsidR="003F0B5F">
        <w:t xml:space="preserve"> Sections of code were written</w:t>
      </w:r>
      <w:r w:rsidR="00312640">
        <w:t xml:space="preserve"> which made it possible to determine the key parameters, namely </w:t>
      </w:r>
      <w:r>
        <w:t>the equatorial gyro-</w:t>
      </w:r>
      <w:r w:rsidR="00312640">
        <w:t>period, bounce period, drift orbit period and mirror point latitude</w:t>
      </w:r>
      <w:r w:rsidR="00247931">
        <w:t>,</w:t>
      </w:r>
      <w:r w:rsidR="00312640">
        <w:t xml:space="preserve"> automatically and at least as well, if not better, </w:t>
      </w:r>
      <w:r w:rsidR="003F0B5F">
        <w:t>than</w:t>
      </w:r>
      <w:r w:rsidR="00312640">
        <w:t xml:space="preserve"> could be done manually.  Generally, there was a strong agreement </w:t>
      </w:r>
      <w:r w:rsidR="00212C6C">
        <w:t xml:space="preserve">(better than </w:t>
      </w:r>
      <w:r w:rsidR="003F0B5F">
        <w:t>4</w:t>
      </w:r>
      <w:r w:rsidR="00212C6C">
        <w:t xml:space="preserve">%) </w:t>
      </w:r>
      <w:r w:rsidR="00312640">
        <w:t xml:space="preserve">between the parameters calculated from the simulated trajectories compared to the values predicted using well-known equations.  </w:t>
      </w:r>
      <w:r w:rsidR="007538FD">
        <w:t>In some instances, particularly where highly energetic particles</w:t>
      </w:r>
      <w:r w:rsidR="001818DD">
        <w:t xml:space="preserve"> with a small equatorial pitch angle (</w:t>
      </w:r>
      <w:r w:rsidR="003F0B5F">
        <w:t xml:space="preserve">the </w:t>
      </w:r>
      <w:r w:rsidR="001818DD">
        <w:t xml:space="preserve">angle between its velocity and the magnetic field) and a large </w:t>
      </w:r>
      <w:r w:rsidR="001818DD" w:rsidRPr="001818DD">
        <w:rPr>
          <w:i/>
        </w:rPr>
        <w:t>L</w:t>
      </w:r>
      <w:r w:rsidR="001818DD">
        <w:t xml:space="preserve"> value</w:t>
      </w:r>
      <w:r w:rsidR="007538FD">
        <w:t xml:space="preserve"> were simulated</w:t>
      </w:r>
      <w:r w:rsidR="00964F36">
        <w:t>, the parameters deviated quite significantly from the predicted values.</w:t>
      </w:r>
      <w:r w:rsidR="007538FD">
        <w:t xml:space="preserve"> </w:t>
      </w:r>
      <w:r w:rsidR="00964F36">
        <w:t xml:space="preserve"> </w:t>
      </w:r>
      <w:r w:rsidR="00550E08">
        <w:t xml:space="preserve">This </w:t>
      </w:r>
      <w:r w:rsidR="003F0B5F">
        <w:t>indicates that</w:t>
      </w:r>
      <w:r w:rsidR="00FD540C">
        <w:t xml:space="preserve"> the first adiabatic invariant (the particle’s magnetic moment)</w:t>
      </w:r>
      <w:r w:rsidR="003F0B5F">
        <w:t xml:space="preserve"> has been violated</w:t>
      </w:r>
      <w:r w:rsidR="00FD540C">
        <w:t>.</w:t>
      </w:r>
      <w:r w:rsidR="003F0B5F">
        <w:t xml:space="preserve"> </w:t>
      </w:r>
      <w:r w:rsidR="00FD540C">
        <w:t xml:space="preserve"> </w:t>
      </w:r>
      <w:r w:rsidR="00212C6C">
        <w:t xml:space="preserve">Simulations </w:t>
      </w:r>
      <w:r w:rsidR="004E2425">
        <w:t>we</w:t>
      </w:r>
      <w:r w:rsidR="00212C6C">
        <w:t>re also carried out</w:t>
      </w:r>
      <w:r w:rsidR="004E2425">
        <w:t xml:space="preserve"> involving</w:t>
      </w:r>
      <w:r w:rsidR="00146E92">
        <w:t xml:space="preserve"> proton</w:t>
      </w:r>
      <w:r w:rsidR="004E2425">
        <w:t>s</w:t>
      </w:r>
      <w:r w:rsidR="00146E92">
        <w:t xml:space="preserve"> </w:t>
      </w:r>
      <w:r w:rsidR="00212C6C">
        <w:t xml:space="preserve">in Jupiter’s magnetic field using an axisymmetric model of the magnetodisc field. </w:t>
      </w:r>
      <w:r w:rsidR="00146E92">
        <w:t xml:space="preserve"> </w:t>
      </w:r>
      <w:r w:rsidR="005D5719">
        <w:t>Results obtained so far so</w:t>
      </w:r>
      <w:r w:rsidR="00146E92">
        <w:t xml:space="preserve"> are limited due to the</w:t>
      </w:r>
      <w:r w:rsidR="00212C6C">
        <w:t xml:space="preserve"> </w:t>
      </w:r>
      <w:r w:rsidR="00146E92">
        <w:t>greatly increased computation time needed to carry out the simulations.</w:t>
      </w:r>
      <w:r w:rsidR="005D5719">
        <w:t xml:space="preserve">  </w:t>
      </w:r>
      <w:r w:rsidR="007852C2">
        <w:t>Preliminary results show that l</w:t>
      </w:r>
      <w:r w:rsidR="005D5719">
        <w:t>ower energy protons, ~1 MeV</w:t>
      </w:r>
      <w:r w:rsidR="007852C2">
        <w:t>, show</w:t>
      </w:r>
      <w:r w:rsidR="005D5719">
        <w:t xml:space="preserve"> </w:t>
      </w:r>
      <w:r w:rsidR="007852C2">
        <w:t xml:space="preserve">fairly regular and </w:t>
      </w:r>
      <w:r w:rsidR="003F0B5F">
        <w:t>consi</w:t>
      </w:r>
      <w:r w:rsidR="007852C2">
        <w:t>stent periodic motion within the plasma disc region.</w:t>
      </w:r>
      <w:r w:rsidR="005D5719">
        <w:t xml:space="preserve"> </w:t>
      </w:r>
      <w:r w:rsidR="007852C2">
        <w:t xml:space="preserve"> This motion is rather less periodic and regular for 10 MeV protons and that of 100 MeV proton</w:t>
      </w:r>
      <w:r w:rsidR="003F0B5F">
        <w:t>s</w:t>
      </w:r>
      <w:r w:rsidR="007852C2">
        <w:t xml:space="preserve"> is rather peculiar.  </w:t>
      </w:r>
      <w:r w:rsidR="005D5719">
        <w:t>T</w:t>
      </w:r>
      <w:r w:rsidR="005D16DF">
        <w:t xml:space="preserve">he </w:t>
      </w:r>
      <w:r w:rsidR="003F0B5F">
        <w:t xml:space="preserve">successful </w:t>
      </w:r>
      <w:r w:rsidR="005D16DF">
        <w:t>development of the simulation code opens up many new avenues for research.</w:t>
      </w:r>
    </w:p>
    <w:p w:rsidR="007852C2" w:rsidRDefault="007852C2" w:rsidP="00BA1DB7">
      <w:pPr>
        <w:pStyle w:val="paragraph0"/>
      </w:pPr>
    </w:p>
    <w:p w:rsidR="00247E29" w:rsidRDefault="00247E29" w:rsidP="00247E29">
      <w:pPr>
        <w:jc w:val="center"/>
      </w:pPr>
      <w:r>
        <w:rPr>
          <w:noProof/>
          <w:lang w:eastAsia="en-GB"/>
        </w:rPr>
        <w:drawing>
          <wp:inline distT="0" distB="0" distL="0" distR="0">
            <wp:extent cx="5410200" cy="3409950"/>
            <wp:effectExtent l="19050" t="0" r="0" b="0"/>
            <wp:docPr id="4" name="Picture 3" descr="cov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jpg"/>
                    <pic:cNvPicPr/>
                  </pic:nvPicPr>
                  <pic:blipFill>
                    <a:blip r:embed="rId8" cstate="print"/>
                    <a:srcRect r="2740"/>
                    <a:stretch>
                      <a:fillRect/>
                    </a:stretch>
                  </pic:blipFill>
                  <pic:spPr>
                    <a:xfrm>
                      <a:off x="0" y="0"/>
                      <a:ext cx="5410200" cy="3409950"/>
                    </a:xfrm>
                    <a:prstGeom prst="rect">
                      <a:avLst/>
                    </a:prstGeom>
                  </pic:spPr>
                </pic:pic>
              </a:graphicData>
            </a:graphic>
          </wp:inline>
        </w:drawing>
      </w:r>
    </w:p>
    <w:p w:rsidR="00087019" w:rsidRDefault="00087019" w:rsidP="00247E29">
      <w:pPr>
        <w:jc w:val="center"/>
        <w:rPr>
          <w:rFonts w:asciiTheme="majorHAnsi" w:hAnsiTheme="majorHAnsi"/>
        </w:rPr>
      </w:pPr>
      <w:r>
        <w:br w:type="page"/>
      </w:r>
    </w:p>
    <w:sdt>
      <w:sdtPr>
        <w:rPr>
          <w:rFonts w:asciiTheme="minorHAnsi" w:eastAsiaTheme="minorHAnsi" w:hAnsiTheme="minorHAnsi" w:cstheme="minorBidi"/>
          <w:b w:val="0"/>
          <w:bCs w:val="0"/>
          <w:color w:val="auto"/>
          <w:sz w:val="22"/>
          <w:szCs w:val="22"/>
          <w:lang w:val="en-GB"/>
        </w:rPr>
        <w:id w:val="8110164"/>
        <w:docPartObj>
          <w:docPartGallery w:val="Table of Contents"/>
          <w:docPartUnique/>
        </w:docPartObj>
      </w:sdtPr>
      <w:sdtEndPr/>
      <w:sdtContent>
        <w:p w:rsidR="00372CB8" w:rsidRDefault="00372CB8" w:rsidP="00521DA9">
          <w:pPr>
            <w:pStyle w:val="TOCHeading"/>
            <w:spacing w:before="120"/>
            <w:jc w:val="center"/>
          </w:pPr>
          <w:r w:rsidRPr="00521DA9">
            <w:rPr>
              <w:color w:val="000000" w:themeColor="text1"/>
            </w:rPr>
            <w:t>Contents</w:t>
          </w:r>
        </w:p>
        <w:p w:rsidR="00D1648E" w:rsidRDefault="00221C17">
          <w:pPr>
            <w:pStyle w:val="TOC1"/>
            <w:rPr>
              <w:rFonts w:asciiTheme="minorHAnsi" w:eastAsiaTheme="minorEastAsia" w:hAnsiTheme="minorHAnsi"/>
              <w:b w:val="0"/>
              <w:lang w:eastAsia="en-GB"/>
            </w:rPr>
          </w:pPr>
          <w:r>
            <w:fldChar w:fldCharType="begin"/>
          </w:r>
          <w:r w:rsidR="00372CB8">
            <w:instrText xml:space="preserve"> TOC \o "1-3" \h \z \u </w:instrText>
          </w:r>
          <w:r>
            <w:fldChar w:fldCharType="separate"/>
          </w:r>
          <w:hyperlink w:anchor="_Toc460358825" w:history="1">
            <w:r w:rsidR="00D1648E" w:rsidRPr="00CA0E50">
              <w:rPr>
                <w:rStyle w:val="Hyperlink"/>
              </w:rPr>
              <w:t>1.</w:t>
            </w:r>
            <w:r w:rsidR="00D1648E">
              <w:rPr>
                <w:rFonts w:asciiTheme="minorHAnsi" w:eastAsiaTheme="minorEastAsia" w:hAnsiTheme="minorHAnsi"/>
                <w:b w:val="0"/>
                <w:lang w:eastAsia="en-GB"/>
              </w:rPr>
              <w:tab/>
            </w:r>
            <w:r w:rsidR="00D1648E" w:rsidRPr="00CA0E50">
              <w:rPr>
                <w:rStyle w:val="Hyperlink"/>
              </w:rPr>
              <w:t>Introduction</w:t>
            </w:r>
            <w:r w:rsidR="00D1648E">
              <w:rPr>
                <w:webHidden/>
              </w:rPr>
              <w:tab/>
            </w:r>
            <w:r>
              <w:rPr>
                <w:webHidden/>
              </w:rPr>
              <w:fldChar w:fldCharType="begin"/>
            </w:r>
            <w:r w:rsidR="00D1648E">
              <w:rPr>
                <w:webHidden/>
              </w:rPr>
              <w:instrText xml:space="preserve"> PAGEREF _Toc460358825 \h </w:instrText>
            </w:r>
            <w:r>
              <w:rPr>
                <w:webHidden/>
              </w:rPr>
            </w:r>
            <w:r>
              <w:rPr>
                <w:webHidden/>
              </w:rPr>
              <w:fldChar w:fldCharType="separate"/>
            </w:r>
            <w:r w:rsidR="00FD26FE">
              <w:rPr>
                <w:webHidden/>
              </w:rPr>
              <w:t>1</w:t>
            </w:r>
            <w:r>
              <w:rPr>
                <w:webHidden/>
              </w:rPr>
              <w:fldChar w:fldCharType="end"/>
            </w:r>
          </w:hyperlink>
        </w:p>
        <w:p w:rsidR="00D1648E" w:rsidRDefault="00FD2C01">
          <w:pPr>
            <w:pStyle w:val="TOC1"/>
            <w:rPr>
              <w:rFonts w:asciiTheme="minorHAnsi" w:eastAsiaTheme="minorEastAsia" w:hAnsiTheme="minorHAnsi"/>
              <w:b w:val="0"/>
              <w:lang w:eastAsia="en-GB"/>
            </w:rPr>
          </w:pPr>
          <w:hyperlink w:anchor="_Toc460358826" w:history="1">
            <w:r w:rsidR="00D1648E" w:rsidRPr="00CA0E50">
              <w:rPr>
                <w:rStyle w:val="Hyperlink"/>
              </w:rPr>
              <w:t>2.</w:t>
            </w:r>
            <w:r w:rsidR="00D1648E">
              <w:rPr>
                <w:rFonts w:asciiTheme="minorHAnsi" w:eastAsiaTheme="minorEastAsia" w:hAnsiTheme="minorHAnsi"/>
                <w:b w:val="0"/>
                <w:lang w:eastAsia="en-GB"/>
              </w:rPr>
              <w:tab/>
            </w:r>
            <w:r w:rsidR="00D1648E" w:rsidRPr="00CA0E50">
              <w:rPr>
                <w:rStyle w:val="Hyperlink"/>
              </w:rPr>
              <w:t>Charged Particle Dynamics</w:t>
            </w:r>
            <w:r w:rsidR="00D1648E">
              <w:rPr>
                <w:webHidden/>
              </w:rPr>
              <w:tab/>
            </w:r>
            <w:r w:rsidR="00221C17">
              <w:rPr>
                <w:webHidden/>
              </w:rPr>
              <w:fldChar w:fldCharType="begin"/>
            </w:r>
            <w:r w:rsidR="00D1648E">
              <w:rPr>
                <w:webHidden/>
              </w:rPr>
              <w:instrText xml:space="preserve"> PAGEREF _Toc460358826 \h </w:instrText>
            </w:r>
            <w:r w:rsidR="00221C17">
              <w:rPr>
                <w:webHidden/>
              </w:rPr>
            </w:r>
            <w:r w:rsidR="00221C17">
              <w:rPr>
                <w:webHidden/>
              </w:rPr>
              <w:fldChar w:fldCharType="separate"/>
            </w:r>
            <w:r w:rsidR="00FD26FE">
              <w:rPr>
                <w:webHidden/>
              </w:rPr>
              <w:t>2</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27" w:history="1">
            <w:r w:rsidR="00D1648E" w:rsidRPr="00CA0E50">
              <w:rPr>
                <w:rStyle w:val="Hyperlink"/>
              </w:rPr>
              <w:t>2.1</w:t>
            </w:r>
            <w:r w:rsidR="00D1648E">
              <w:rPr>
                <w:rFonts w:asciiTheme="minorHAnsi" w:eastAsiaTheme="minorEastAsia" w:hAnsiTheme="minorHAnsi"/>
                <w:sz w:val="22"/>
                <w:lang w:eastAsia="en-GB"/>
              </w:rPr>
              <w:tab/>
            </w:r>
            <w:r w:rsidR="00D1648E" w:rsidRPr="00CA0E50">
              <w:rPr>
                <w:rStyle w:val="Hyperlink"/>
              </w:rPr>
              <w:t>The Lorentz force and gyro-motion</w:t>
            </w:r>
            <w:r w:rsidR="00D1648E">
              <w:rPr>
                <w:webHidden/>
              </w:rPr>
              <w:tab/>
            </w:r>
            <w:r w:rsidR="00221C17">
              <w:rPr>
                <w:webHidden/>
              </w:rPr>
              <w:fldChar w:fldCharType="begin"/>
            </w:r>
            <w:r w:rsidR="00D1648E">
              <w:rPr>
                <w:webHidden/>
              </w:rPr>
              <w:instrText xml:space="preserve"> PAGEREF _Toc460358827 \h </w:instrText>
            </w:r>
            <w:r w:rsidR="00221C17">
              <w:rPr>
                <w:webHidden/>
              </w:rPr>
            </w:r>
            <w:r w:rsidR="00221C17">
              <w:rPr>
                <w:webHidden/>
              </w:rPr>
              <w:fldChar w:fldCharType="separate"/>
            </w:r>
            <w:r w:rsidR="00FD26FE">
              <w:rPr>
                <w:webHidden/>
              </w:rPr>
              <w:t>2</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28" w:history="1">
            <w:r w:rsidR="00D1648E" w:rsidRPr="00CA0E50">
              <w:rPr>
                <w:rStyle w:val="Hyperlink"/>
              </w:rPr>
              <w:t>2.2</w:t>
            </w:r>
            <w:r w:rsidR="00D1648E">
              <w:rPr>
                <w:rFonts w:asciiTheme="minorHAnsi" w:eastAsiaTheme="minorEastAsia" w:hAnsiTheme="minorHAnsi"/>
                <w:sz w:val="22"/>
                <w:lang w:eastAsia="en-GB"/>
              </w:rPr>
              <w:tab/>
            </w:r>
            <w:r w:rsidR="00D1648E" w:rsidRPr="00CA0E50">
              <w:rPr>
                <w:rStyle w:val="Hyperlink"/>
              </w:rPr>
              <w:t xml:space="preserve">The invariance of </w:t>
            </w:r>
            <w:r w:rsidR="00D1648E" w:rsidRPr="00CA0E50">
              <w:rPr>
                <w:rStyle w:val="Hyperlink"/>
                <w:rFonts w:ascii="Symbol" w:hAnsi="Symbol"/>
                <w:i/>
              </w:rPr>
              <w:t></w:t>
            </w:r>
            <w:r w:rsidR="00D1648E">
              <w:rPr>
                <w:webHidden/>
              </w:rPr>
              <w:tab/>
            </w:r>
            <w:r w:rsidR="00221C17">
              <w:rPr>
                <w:webHidden/>
              </w:rPr>
              <w:fldChar w:fldCharType="begin"/>
            </w:r>
            <w:r w:rsidR="00D1648E">
              <w:rPr>
                <w:webHidden/>
              </w:rPr>
              <w:instrText xml:space="preserve"> PAGEREF _Toc460358828 \h </w:instrText>
            </w:r>
            <w:r w:rsidR="00221C17">
              <w:rPr>
                <w:webHidden/>
              </w:rPr>
            </w:r>
            <w:r w:rsidR="00221C17">
              <w:rPr>
                <w:webHidden/>
              </w:rPr>
              <w:fldChar w:fldCharType="separate"/>
            </w:r>
            <w:r w:rsidR="00FD26FE">
              <w:rPr>
                <w:webHidden/>
              </w:rPr>
              <w:t>5</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29" w:history="1">
            <w:r w:rsidR="00D1648E" w:rsidRPr="00CA0E50">
              <w:rPr>
                <w:rStyle w:val="Hyperlink"/>
              </w:rPr>
              <w:t>2.3</w:t>
            </w:r>
            <w:r w:rsidR="00D1648E">
              <w:rPr>
                <w:rFonts w:asciiTheme="minorHAnsi" w:eastAsiaTheme="minorEastAsia" w:hAnsiTheme="minorHAnsi"/>
                <w:sz w:val="22"/>
                <w:lang w:eastAsia="en-GB"/>
              </w:rPr>
              <w:tab/>
            </w:r>
            <w:r w:rsidR="00D1648E" w:rsidRPr="00CA0E50">
              <w:rPr>
                <w:rStyle w:val="Hyperlink"/>
              </w:rPr>
              <w:t>Cyclotron and synchrotron radiation</w:t>
            </w:r>
            <w:r w:rsidR="00D1648E">
              <w:rPr>
                <w:webHidden/>
              </w:rPr>
              <w:tab/>
            </w:r>
            <w:r w:rsidR="00221C17">
              <w:rPr>
                <w:webHidden/>
              </w:rPr>
              <w:fldChar w:fldCharType="begin"/>
            </w:r>
            <w:r w:rsidR="00D1648E">
              <w:rPr>
                <w:webHidden/>
              </w:rPr>
              <w:instrText xml:space="preserve"> PAGEREF _Toc460358829 \h </w:instrText>
            </w:r>
            <w:r w:rsidR="00221C17">
              <w:rPr>
                <w:webHidden/>
              </w:rPr>
            </w:r>
            <w:r w:rsidR="00221C17">
              <w:rPr>
                <w:webHidden/>
              </w:rPr>
              <w:fldChar w:fldCharType="separate"/>
            </w:r>
            <w:r w:rsidR="00FD26FE">
              <w:rPr>
                <w:webHidden/>
              </w:rPr>
              <w:t>7</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0" w:history="1">
            <w:r w:rsidR="00D1648E" w:rsidRPr="00CA0E50">
              <w:rPr>
                <w:rStyle w:val="Hyperlink"/>
              </w:rPr>
              <w:t>2.4</w:t>
            </w:r>
            <w:r w:rsidR="00D1648E">
              <w:rPr>
                <w:rFonts w:asciiTheme="minorHAnsi" w:eastAsiaTheme="minorEastAsia" w:hAnsiTheme="minorHAnsi"/>
                <w:sz w:val="22"/>
                <w:lang w:eastAsia="en-GB"/>
              </w:rPr>
              <w:tab/>
            </w:r>
            <w:r w:rsidR="00D1648E" w:rsidRPr="00CA0E50">
              <w:rPr>
                <w:rStyle w:val="Hyperlink"/>
              </w:rPr>
              <w:t>Magnetic trapping</w:t>
            </w:r>
            <w:r w:rsidR="00D1648E">
              <w:rPr>
                <w:webHidden/>
              </w:rPr>
              <w:tab/>
            </w:r>
            <w:r w:rsidR="00221C17">
              <w:rPr>
                <w:webHidden/>
              </w:rPr>
              <w:fldChar w:fldCharType="begin"/>
            </w:r>
            <w:r w:rsidR="00D1648E">
              <w:rPr>
                <w:webHidden/>
              </w:rPr>
              <w:instrText xml:space="preserve"> PAGEREF _Toc460358830 \h </w:instrText>
            </w:r>
            <w:r w:rsidR="00221C17">
              <w:rPr>
                <w:webHidden/>
              </w:rPr>
            </w:r>
            <w:r w:rsidR="00221C17">
              <w:rPr>
                <w:webHidden/>
              </w:rPr>
              <w:fldChar w:fldCharType="separate"/>
            </w:r>
            <w:r w:rsidR="00FD26FE">
              <w:rPr>
                <w:webHidden/>
              </w:rPr>
              <w:t>7</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1" w:history="1">
            <w:r w:rsidR="00D1648E" w:rsidRPr="00CA0E50">
              <w:rPr>
                <w:rStyle w:val="Hyperlink"/>
              </w:rPr>
              <w:t>2.5</w:t>
            </w:r>
            <w:r w:rsidR="00D1648E">
              <w:rPr>
                <w:rFonts w:asciiTheme="minorHAnsi" w:eastAsiaTheme="minorEastAsia" w:hAnsiTheme="minorHAnsi"/>
                <w:sz w:val="22"/>
                <w:lang w:eastAsia="en-GB"/>
              </w:rPr>
              <w:tab/>
            </w:r>
            <w:r w:rsidR="00D1648E" w:rsidRPr="00CA0E50">
              <w:rPr>
                <w:rStyle w:val="Hyperlink"/>
              </w:rPr>
              <w:t>Magnetic gradient and curvature drift</w:t>
            </w:r>
            <w:r w:rsidR="00D1648E">
              <w:rPr>
                <w:webHidden/>
              </w:rPr>
              <w:tab/>
            </w:r>
            <w:r w:rsidR="00221C17">
              <w:rPr>
                <w:webHidden/>
              </w:rPr>
              <w:fldChar w:fldCharType="begin"/>
            </w:r>
            <w:r w:rsidR="00D1648E">
              <w:rPr>
                <w:webHidden/>
              </w:rPr>
              <w:instrText xml:space="preserve"> PAGEREF _Toc460358831 \h </w:instrText>
            </w:r>
            <w:r w:rsidR="00221C17">
              <w:rPr>
                <w:webHidden/>
              </w:rPr>
            </w:r>
            <w:r w:rsidR="00221C17">
              <w:rPr>
                <w:webHidden/>
              </w:rPr>
              <w:fldChar w:fldCharType="separate"/>
            </w:r>
            <w:r w:rsidR="00FD26FE">
              <w:rPr>
                <w:webHidden/>
              </w:rPr>
              <w:t>9</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2" w:history="1">
            <w:r w:rsidR="00D1648E" w:rsidRPr="00CA0E50">
              <w:rPr>
                <w:rStyle w:val="Hyperlink"/>
              </w:rPr>
              <w:t>2.6</w:t>
            </w:r>
            <w:r w:rsidR="00D1648E">
              <w:rPr>
                <w:rFonts w:asciiTheme="minorHAnsi" w:eastAsiaTheme="minorEastAsia" w:hAnsiTheme="minorHAnsi"/>
                <w:sz w:val="22"/>
                <w:lang w:eastAsia="en-GB"/>
              </w:rPr>
              <w:tab/>
            </w:r>
            <w:r w:rsidR="00D1648E" w:rsidRPr="00CA0E50">
              <w:rPr>
                <w:rStyle w:val="Hyperlink"/>
              </w:rPr>
              <w:t>Particle dynamics in a dipole magnetic field</w:t>
            </w:r>
            <w:r w:rsidR="00D1648E">
              <w:rPr>
                <w:webHidden/>
              </w:rPr>
              <w:tab/>
            </w:r>
            <w:r w:rsidR="00221C17">
              <w:rPr>
                <w:webHidden/>
              </w:rPr>
              <w:fldChar w:fldCharType="begin"/>
            </w:r>
            <w:r w:rsidR="00D1648E">
              <w:rPr>
                <w:webHidden/>
              </w:rPr>
              <w:instrText xml:space="preserve"> PAGEREF _Toc460358832 \h </w:instrText>
            </w:r>
            <w:r w:rsidR="00221C17">
              <w:rPr>
                <w:webHidden/>
              </w:rPr>
            </w:r>
            <w:r w:rsidR="00221C17">
              <w:rPr>
                <w:webHidden/>
              </w:rPr>
              <w:fldChar w:fldCharType="separate"/>
            </w:r>
            <w:r w:rsidR="00FD26FE">
              <w:rPr>
                <w:webHidden/>
              </w:rPr>
              <w:t>10</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3" w:history="1">
            <w:r w:rsidR="00D1648E" w:rsidRPr="00CA0E50">
              <w:rPr>
                <w:rStyle w:val="Hyperlink"/>
              </w:rPr>
              <w:t>2.7</w:t>
            </w:r>
            <w:r w:rsidR="00D1648E">
              <w:rPr>
                <w:rFonts w:asciiTheme="minorHAnsi" w:eastAsiaTheme="minorEastAsia" w:hAnsiTheme="minorHAnsi"/>
                <w:sz w:val="22"/>
                <w:lang w:eastAsia="en-GB"/>
              </w:rPr>
              <w:tab/>
            </w:r>
            <w:r w:rsidR="00D1648E" w:rsidRPr="00CA0E50">
              <w:rPr>
                <w:rStyle w:val="Hyperlink"/>
              </w:rPr>
              <w:t>Relativistic particle dynamics</w:t>
            </w:r>
            <w:r w:rsidR="00D1648E">
              <w:rPr>
                <w:webHidden/>
              </w:rPr>
              <w:tab/>
            </w:r>
            <w:r w:rsidR="00221C17">
              <w:rPr>
                <w:webHidden/>
              </w:rPr>
              <w:fldChar w:fldCharType="begin"/>
            </w:r>
            <w:r w:rsidR="00D1648E">
              <w:rPr>
                <w:webHidden/>
              </w:rPr>
              <w:instrText xml:space="preserve"> PAGEREF _Toc460358833 \h </w:instrText>
            </w:r>
            <w:r w:rsidR="00221C17">
              <w:rPr>
                <w:webHidden/>
              </w:rPr>
            </w:r>
            <w:r w:rsidR="00221C17">
              <w:rPr>
                <w:webHidden/>
              </w:rPr>
              <w:fldChar w:fldCharType="separate"/>
            </w:r>
            <w:r w:rsidR="00FD26FE">
              <w:rPr>
                <w:webHidden/>
              </w:rPr>
              <w:t>14</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34" w:history="1">
            <w:r w:rsidR="00D1648E" w:rsidRPr="00CA0E50">
              <w:rPr>
                <w:rStyle w:val="Hyperlink"/>
              </w:rPr>
              <w:t>3.</w:t>
            </w:r>
            <w:r w:rsidR="00D1648E">
              <w:rPr>
                <w:rFonts w:asciiTheme="minorHAnsi" w:eastAsiaTheme="minorEastAsia" w:hAnsiTheme="minorHAnsi"/>
                <w:b w:val="0"/>
                <w:lang w:eastAsia="en-GB"/>
              </w:rPr>
              <w:tab/>
            </w:r>
            <w:r w:rsidR="00D1648E" w:rsidRPr="00CA0E50">
              <w:rPr>
                <w:rStyle w:val="Hyperlink"/>
              </w:rPr>
              <w:t>Planetary magnetic fields</w:t>
            </w:r>
            <w:r w:rsidR="00D1648E">
              <w:rPr>
                <w:webHidden/>
              </w:rPr>
              <w:tab/>
            </w:r>
            <w:r w:rsidR="00221C17">
              <w:rPr>
                <w:webHidden/>
              </w:rPr>
              <w:fldChar w:fldCharType="begin"/>
            </w:r>
            <w:r w:rsidR="00D1648E">
              <w:rPr>
                <w:webHidden/>
              </w:rPr>
              <w:instrText xml:space="preserve"> PAGEREF _Toc460358834 \h </w:instrText>
            </w:r>
            <w:r w:rsidR="00221C17">
              <w:rPr>
                <w:webHidden/>
              </w:rPr>
            </w:r>
            <w:r w:rsidR="00221C17">
              <w:rPr>
                <w:webHidden/>
              </w:rPr>
              <w:fldChar w:fldCharType="separate"/>
            </w:r>
            <w:r w:rsidR="00FD26FE">
              <w:rPr>
                <w:webHidden/>
              </w:rPr>
              <w:t>15</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5" w:history="1">
            <w:r w:rsidR="00D1648E" w:rsidRPr="00CA0E50">
              <w:rPr>
                <w:rStyle w:val="Hyperlink"/>
              </w:rPr>
              <w:t>3.1</w:t>
            </w:r>
            <w:r w:rsidR="00D1648E">
              <w:rPr>
                <w:rFonts w:asciiTheme="minorHAnsi" w:eastAsiaTheme="minorEastAsia" w:hAnsiTheme="minorHAnsi"/>
                <w:sz w:val="22"/>
                <w:lang w:eastAsia="en-GB"/>
              </w:rPr>
              <w:tab/>
            </w:r>
            <w:r w:rsidR="00D1648E" w:rsidRPr="00CA0E50">
              <w:rPr>
                <w:rStyle w:val="Hyperlink"/>
              </w:rPr>
              <w:t>The Earth’s magnetic field</w:t>
            </w:r>
            <w:r w:rsidR="00D1648E">
              <w:rPr>
                <w:webHidden/>
              </w:rPr>
              <w:tab/>
            </w:r>
            <w:r w:rsidR="00221C17">
              <w:rPr>
                <w:webHidden/>
              </w:rPr>
              <w:fldChar w:fldCharType="begin"/>
            </w:r>
            <w:r w:rsidR="00D1648E">
              <w:rPr>
                <w:webHidden/>
              </w:rPr>
              <w:instrText xml:space="preserve"> PAGEREF _Toc460358835 \h </w:instrText>
            </w:r>
            <w:r w:rsidR="00221C17">
              <w:rPr>
                <w:webHidden/>
              </w:rPr>
            </w:r>
            <w:r w:rsidR="00221C17">
              <w:rPr>
                <w:webHidden/>
              </w:rPr>
              <w:fldChar w:fldCharType="separate"/>
            </w:r>
            <w:r w:rsidR="00FD26FE">
              <w:rPr>
                <w:webHidden/>
              </w:rPr>
              <w:t>17</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6" w:history="1">
            <w:r w:rsidR="00D1648E" w:rsidRPr="00CA0E50">
              <w:rPr>
                <w:rStyle w:val="Hyperlink"/>
              </w:rPr>
              <w:t>3.2</w:t>
            </w:r>
            <w:r w:rsidR="00D1648E">
              <w:rPr>
                <w:rFonts w:asciiTheme="minorHAnsi" w:eastAsiaTheme="minorEastAsia" w:hAnsiTheme="minorHAnsi"/>
                <w:sz w:val="22"/>
                <w:lang w:eastAsia="en-GB"/>
              </w:rPr>
              <w:tab/>
            </w:r>
            <w:r w:rsidR="00D1648E" w:rsidRPr="00CA0E50">
              <w:rPr>
                <w:rStyle w:val="Hyperlink"/>
              </w:rPr>
              <w:t>Jupiter’s magnetosphere</w:t>
            </w:r>
            <w:r w:rsidR="00D1648E">
              <w:rPr>
                <w:webHidden/>
              </w:rPr>
              <w:tab/>
            </w:r>
            <w:r w:rsidR="00221C17">
              <w:rPr>
                <w:webHidden/>
              </w:rPr>
              <w:fldChar w:fldCharType="begin"/>
            </w:r>
            <w:r w:rsidR="00D1648E">
              <w:rPr>
                <w:webHidden/>
              </w:rPr>
              <w:instrText xml:space="preserve"> PAGEREF _Toc460358836 \h </w:instrText>
            </w:r>
            <w:r w:rsidR="00221C17">
              <w:rPr>
                <w:webHidden/>
              </w:rPr>
            </w:r>
            <w:r w:rsidR="00221C17">
              <w:rPr>
                <w:webHidden/>
              </w:rPr>
              <w:fldChar w:fldCharType="separate"/>
            </w:r>
            <w:r w:rsidR="00FD26FE">
              <w:rPr>
                <w:webHidden/>
              </w:rPr>
              <w:t>23</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37" w:history="1">
            <w:r w:rsidR="00D1648E" w:rsidRPr="00CA0E50">
              <w:rPr>
                <w:rStyle w:val="Hyperlink"/>
              </w:rPr>
              <w:t>4.</w:t>
            </w:r>
            <w:r w:rsidR="00D1648E">
              <w:rPr>
                <w:rFonts w:asciiTheme="minorHAnsi" w:eastAsiaTheme="minorEastAsia" w:hAnsiTheme="minorHAnsi"/>
                <w:b w:val="0"/>
                <w:lang w:eastAsia="en-GB"/>
              </w:rPr>
              <w:tab/>
            </w:r>
            <w:r w:rsidR="00D1648E" w:rsidRPr="00CA0E50">
              <w:rPr>
                <w:rStyle w:val="Hyperlink"/>
              </w:rPr>
              <w:t>Single particle simulation</w:t>
            </w:r>
            <w:r w:rsidR="00D1648E">
              <w:rPr>
                <w:webHidden/>
              </w:rPr>
              <w:tab/>
            </w:r>
            <w:r w:rsidR="00221C17">
              <w:rPr>
                <w:webHidden/>
              </w:rPr>
              <w:fldChar w:fldCharType="begin"/>
            </w:r>
            <w:r w:rsidR="00D1648E">
              <w:rPr>
                <w:webHidden/>
              </w:rPr>
              <w:instrText xml:space="preserve"> PAGEREF _Toc460358837 \h </w:instrText>
            </w:r>
            <w:r w:rsidR="00221C17">
              <w:rPr>
                <w:webHidden/>
              </w:rPr>
            </w:r>
            <w:r w:rsidR="00221C17">
              <w:rPr>
                <w:webHidden/>
              </w:rPr>
              <w:fldChar w:fldCharType="separate"/>
            </w:r>
            <w:r w:rsidR="00FD26FE">
              <w:rPr>
                <w:webHidden/>
              </w:rPr>
              <w:t>27</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38" w:history="1">
            <w:r w:rsidR="00D1648E" w:rsidRPr="00CA0E50">
              <w:rPr>
                <w:rStyle w:val="Hyperlink"/>
              </w:rPr>
              <w:t>4.1</w:t>
            </w:r>
            <w:r w:rsidR="00D1648E">
              <w:rPr>
                <w:rFonts w:asciiTheme="minorHAnsi" w:eastAsiaTheme="minorEastAsia" w:hAnsiTheme="minorHAnsi"/>
                <w:sz w:val="22"/>
                <w:lang w:eastAsia="en-GB"/>
              </w:rPr>
              <w:tab/>
            </w:r>
            <w:r w:rsidR="00D1648E" w:rsidRPr="00CA0E50">
              <w:rPr>
                <w:rStyle w:val="Hyperlink"/>
              </w:rPr>
              <w:t>Trajectory program</w:t>
            </w:r>
            <w:r w:rsidR="00D1648E">
              <w:rPr>
                <w:webHidden/>
              </w:rPr>
              <w:tab/>
            </w:r>
            <w:r w:rsidR="00221C17">
              <w:rPr>
                <w:webHidden/>
              </w:rPr>
              <w:fldChar w:fldCharType="begin"/>
            </w:r>
            <w:r w:rsidR="00D1648E">
              <w:rPr>
                <w:webHidden/>
              </w:rPr>
              <w:instrText xml:space="preserve"> PAGEREF _Toc460358838 \h </w:instrText>
            </w:r>
            <w:r w:rsidR="00221C17">
              <w:rPr>
                <w:webHidden/>
              </w:rPr>
            </w:r>
            <w:r w:rsidR="00221C17">
              <w:rPr>
                <w:webHidden/>
              </w:rPr>
              <w:fldChar w:fldCharType="separate"/>
            </w:r>
            <w:r w:rsidR="00FD26FE">
              <w:rPr>
                <w:webHidden/>
              </w:rPr>
              <w:t>28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39" w:history="1">
            <w:r w:rsidR="00D1648E" w:rsidRPr="00CA0E50">
              <w:rPr>
                <w:rStyle w:val="Hyperlink"/>
                <w:rFonts w:ascii="Times New Roman" w:hAnsi="Times New Roman" w:cs="Times New Roman"/>
                <w:snapToGrid w:val="0"/>
                <w:w w:val="0"/>
              </w:rPr>
              <w:t>4.1.1</w:t>
            </w:r>
            <w:r w:rsidR="00D1648E">
              <w:rPr>
                <w:rFonts w:asciiTheme="minorHAnsi" w:eastAsiaTheme="minorEastAsia" w:hAnsiTheme="minorHAnsi"/>
                <w:sz w:val="22"/>
                <w:lang w:eastAsia="en-GB"/>
              </w:rPr>
              <w:tab/>
            </w:r>
            <w:r w:rsidR="00D1648E" w:rsidRPr="00CA0E50">
              <w:rPr>
                <w:rStyle w:val="Hyperlink"/>
              </w:rPr>
              <w:t>Handling the arguments</w:t>
            </w:r>
            <w:r w:rsidR="00D1648E">
              <w:rPr>
                <w:webHidden/>
              </w:rPr>
              <w:tab/>
            </w:r>
            <w:r w:rsidR="00221C17">
              <w:rPr>
                <w:webHidden/>
              </w:rPr>
              <w:fldChar w:fldCharType="begin"/>
            </w:r>
            <w:r w:rsidR="00D1648E">
              <w:rPr>
                <w:webHidden/>
              </w:rPr>
              <w:instrText xml:space="preserve"> PAGEREF _Toc460358839 \h </w:instrText>
            </w:r>
            <w:r w:rsidR="00221C17">
              <w:rPr>
                <w:webHidden/>
              </w:rPr>
            </w:r>
            <w:r w:rsidR="00221C17">
              <w:rPr>
                <w:webHidden/>
              </w:rPr>
              <w:fldChar w:fldCharType="separate"/>
            </w:r>
            <w:r w:rsidR="00FD26FE">
              <w:rPr>
                <w:webHidden/>
              </w:rPr>
              <w:t>28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0" w:history="1">
            <w:r w:rsidR="00D1648E" w:rsidRPr="00CA0E50">
              <w:rPr>
                <w:rStyle w:val="Hyperlink"/>
                <w:rFonts w:ascii="Times New Roman" w:hAnsi="Times New Roman" w:cs="Times New Roman"/>
                <w:snapToGrid w:val="0"/>
                <w:w w:val="0"/>
              </w:rPr>
              <w:t>4.1.2</w:t>
            </w:r>
            <w:r w:rsidR="00D1648E">
              <w:rPr>
                <w:rFonts w:asciiTheme="minorHAnsi" w:eastAsiaTheme="minorEastAsia" w:hAnsiTheme="minorHAnsi"/>
                <w:sz w:val="22"/>
                <w:lang w:eastAsia="en-GB"/>
              </w:rPr>
              <w:tab/>
            </w:r>
            <w:r w:rsidR="00D1648E" w:rsidRPr="00CA0E50">
              <w:rPr>
                <w:rStyle w:val="Hyperlink"/>
              </w:rPr>
              <w:t>The predictions</w:t>
            </w:r>
            <w:r w:rsidR="00D1648E">
              <w:rPr>
                <w:webHidden/>
              </w:rPr>
              <w:tab/>
            </w:r>
            <w:r w:rsidR="00221C17">
              <w:rPr>
                <w:webHidden/>
              </w:rPr>
              <w:fldChar w:fldCharType="begin"/>
            </w:r>
            <w:r w:rsidR="00D1648E">
              <w:rPr>
                <w:webHidden/>
              </w:rPr>
              <w:instrText xml:space="preserve"> PAGEREF _Toc460358840 \h </w:instrText>
            </w:r>
            <w:r w:rsidR="00221C17">
              <w:rPr>
                <w:webHidden/>
              </w:rPr>
            </w:r>
            <w:r w:rsidR="00221C17">
              <w:rPr>
                <w:webHidden/>
              </w:rPr>
              <w:fldChar w:fldCharType="separate"/>
            </w:r>
            <w:r w:rsidR="00FD26FE">
              <w:rPr>
                <w:webHidden/>
              </w:rPr>
              <w:t>29</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1" w:history="1">
            <w:r w:rsidR="00D1648E" w:rsidRPr="00CA0E50">
              <w:rPr>
                <w:rStyle w:val="Hyperlink"/>
                <w:rFonts w:ascii="Times New Roman" w:hAnsi="Times New Roman" w:cs="Times New Roman"/>
                <w:snapToGrid w:val="0"/>
                <w:w w:val="0"/>
              </w:rPr>
              <w:t>4.1.3</w:t>
            </w:r>
            <w:r w:rsidR="00D1648E">
              <w:rPr>
                <w:rFonts w:asciiTheme="minorHAnsi" w:eastAsiaTheme="minorEastAsia" w:hAnsiTheme="minorHAnsi"/>
                <w:sz w:val="22"/>
                <w:lang w:eastAsia="en-GB"/>
              </w:rPr>
              <w:tab/>
            </w:r>
            <w:r w:rsidR="00D1648E" w:rsidRPr="00CA0E50">
              <w:rPr>
                <w:rStyle w:val="Hyperlink"/>
              </w:rPr>
              <w:t>Simulation</w:t>
            </w:r>
            <w:r w:rsidR="00D1648E">
              <w:rPr>
                <w:webHidden/>
              </w:rPr>
              <w:tab/>
            </w:r>
            <w:r w:rsidR="00221C17">
              <w:rPr>
                <w:webHidden/>
              </w:rPr>
              <w:fldChar w:fldCharType="begin"/>
            </w:r>
            <w:r w:rsidR="00D1648E">
              <w:rPr>
                <w:webHidden/>
              </w:rPr>
              <w:instrText xml:space="preserve"> PAGEREF _Toc460358841 \h </w:instrText>
            </w:r>
            <w:r w:rsidR="00221C17">
              <w:rPr>
                <w:webHidden/>
              </w:rPr>
            </w:r>
            <w:r w:rsidR="00221C17">
              <w:rPr>
                <w:webHidden/>
              </w:rPr>
              <w:fldChar w:fldCharType="separate"/>
            </w:r>
            <w:r w:rsidR="00FD26FE">
              <w:rPr>
                <w:webHidden/>
              </w:rPr>
              <w:t>30</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2" w:history="1">
            <w:r w:rsidR="00D1648E" w:rsidRPr="00CA0E50">
              <w:rPr>
                <w:rStyle w:val="Hyperlink"/>
                <w:rFonts w:ascii="Times New Roman" w:hAnsi="Times New Roman" w:cs="Times New Roman"/>
                <w:snapToGrid w:val="0"/>
                <w:w w:val="0"/>
              </w:rPr>
              <w:t>4.1.4</w:t>
            </w:r>
            <w:r w:rsidR="00D1648E">
              <w:rPr>
                <w:rFonts w:asciiTheme="minorHAnsi" w:eastAsiaTheme="minorEastAsia" w:hAnsiTheme="minorHAnsi"/>
                <w:sz w:val="22"/>
                <w:lang w:eastAsia="en-GB"/>
              </w:rPr>
              <w:tab/>
            </w:r>
            <w:r w:rsidR="00D1648E" w:rsidRPr="00CA0E50">
              <w:rPr>
                <w:rStyle w:val="Hyperlink"/>
              </w:rPr>
              <w:t>Analysis and logging of results</w:t>
            </w:r>
            <w:r w:rsidR="00D1648E">
              <w:rPr>
                <w:webHidden/>
              </w:rPr>
              <w:tab/>
            </w:r>
            <w:r w:rsidR="00221C17">
              <w:rPr>
                <w:webHidden/>
              </w:rPr>
              <w:fldChar w:fldCharType="begin"/>
            </w:r>
            <w:r w:rsidR="00D1648E">
              <w:rPr>
                <w:webHidden/>
              </w:rPr>
              <w:instrText xml:space="preserve"> PAGEREF _Toc460358842 \h </w:instrText>
            </w:r>
            <w:r w:rsidR="00221C17">
              <w:rPr>
                <w:webHidden/>
              </w:rPr>
            </w:r>
            <w:r w:rsidR="00221C17">
              <w:rPr>
                <w:webHidden/>
              </w:rPr>
              <w:fldChar w:fldCharType="separate"/>
            </w:r>
            <w:r w:rsidR="00FD26FE">
              <w:rPr>
                <w:webHidden/>
              </w:rPr>
              <w:t>30</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3" w:history="1">
            <w:r w:rsidR="00D1648E" w:rsidRPr="00CA0E50">
              <w:rPr>
                <w:rStyle w:val="Hyperlink"/>
                <w:rFonts w:ascii="Times New Roman" w:hAnsi="Times New Roman" w:cs="Times New Roman"/>
                <w:snapToGrid w:val="0"/>
                <w:w w:val="0"/>
              </w:rPr>
              <w:t>4.1.5</w:t>
            </w:r>
            <w:r w:rsidR="00D1648E">
              <w:rPr>
                <w:rFonts w:asciiTheme="minorHAnsi" w:eastAsiaTheme="minorEastAsia" w:hAnsiTheme="minorHAnsi"/>
                <w:sz w:val="22"/>
                <w:lang w:eastAsia="en-GB"/>
              </w:rPr>
              <w:tab/>
            </w:r>
            <w:r w:rsidR="00D1648E" w:rsidRPr="00CA0E50">
              <w:rPr>
                <w:rStyle w:val="Hyperlink"/>
              </w:rPr>
              <w:t>Outcome</w:t>
            </w:r>
            <w:r w:rsidR="00D1648E">
              <w:rPr>
                <w:webHidden/>
              </w:rPr>
              <w:tab/>
            </w:r>
            <w:r w:rsidR="00221C17">
              <w:rPr>
                <w:webHidden/>
              </w:rPr>
              <w:fldChar w:fldCharType="begin"/>
            </w:r>
            <w:r w:rsidR="00D1648E">
              <w:rPr>
                <w:webHidden/>
              </w:rPr>
              <w:instrText xml:space="preserve"> PAGEREF _Toc460358843 \h </w:instrText>
            </w:r>
            <w:r w:rsidR="00221C17">
              <w:rPr>
                <w:webHidden/>
              </w:rPr>
            </w:r>
            <w:r w:rsidR="00221C17">
              <w:rPr>
                <w:webHidden/>
              </w:rPr>
              <w:fldChar w:fldCharType="separate"/>
            </w:r>
            <w:r w:rsidR="00FD26FE">
              <w:rPr>
                <w:webHidden/>
              </w:rPr>
              <w:t>30</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44" w:history="1">
            <w:r w:rsidR="00D1648E" w:rsidRPr="00CA0E50">
              <w:rPr>
                <w:rStyle w:val="Hyperlink"/>
              </w:rPr>
              <w:t>4.2</w:t>
            </w:r>
            <w:r w:rsidR="00D1648E">
              <w:rPr>
                <w:rFonts w:asciiTheme="minorHAnsi" w:eastAsiaTheme="minorEastAsia" w:hAnsiTheme="minorHAnsi"/>
                <w:sz w:val="22"/>
                <w:lang w:eastAsia="en-GB"/>
              </w:rPr>
              <w:tab/>
            </w:r>
            <w:r w:rsidR="00D1648E" w:rsidRPr="00CA0E50">
              <w:rPr>
                <w:rStyle w:val="Hyperlink"/>
              </w:rPr>
              <w:t>Calculating key parameters</w:t>
            </w:r>
            <w:r w:rsidR="00D1648E">
              <w:rPr>
                <w:webHidden/>
              </w:rPr>
              <w:tab/>
            </w:r>
            <w:r w:rsidR="00221C17">
              <w:rPr>
                <w:webHidden/>
              </w:rPr>
              <w:fldChar w:fldCharType="begin"/>
            </w:r>
            <w:r w:rsidR="00D1648E">
              <w:rPr>
                <w:webHidden/>
              </w:rPr>
              <w:instrText xml:space="preserve"> PAGEREF _Toc460358844 \h </w:instrText>
            </w:r>
            <w:r w:rsidR="00221C17">
              <w:rPr>
                <w:webHidden/>
              </w:rPr>
            </w:r>
            <w:r w:rsidR="00221C17">
              <w:rPr>
                <w:webHidden/>
              </w:rPr>
              <w:fldChar w:fldCharType="separate"/>
            </w:r>
            <w:r w:rsidR="00FD26FE">
              <w:rPr>
                <w:webHidden/>
              </w:rPr>
              <w:t>30</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5" w:history="1">
            <w:r w:rsidR="00D1648E" w:rsidRPr="00CA0E50">
              <w:rPr>
                <w:rStyle w:val="Hyperlink"/>
                <w:rFonts w:ascii="Times New Roman" w:hAnsi="Times New Roman" w:cs="Times New Roman"/>
                <w:snapToGrid w:val="0"/>
                <w:w w:val="0"/>
              </w:rPr>
              <w:t>4.2.1</w:t>
            </w:r>
            <w:r w:rsidR="00D1648E">
              <w:rPr>
                <w:rFonts w:asciiTheme="minorHAnsi" w:eastAsiaTheme="minorEastAsia" w:hAnsiTheme="minorHAnsi"/>
                <w:sz w:val="22"/>
                <w:lang w:eastAsia="en-GB"/>
              </w:rPr>
              <w:tab/>
            </w:r>
            <w:r w:rsidR="00D1648E" w:rsidRPr="00CA0E50">
              <w:rPr>
                <w:rStyle w:val="Hyperlink"/>
              </w:rPr>
              <w:t>Equatorial gyro-period</w:t>
            </w:r>
            <w:r w:rsidR="00D1648E">
              <w:rPr>
                <w:webHidden/>
              </w:rPr>
              <w:tab/>
            </w:r>
            <w:r w:rsidR="00221C17">
              <w:rPr>
                <w:webHidden/>
              </w:rPr>
              <w:fldChar w:fldCharType="begin"/>
            </w:r>
            <w:r w:rsidR="00D1648E">
              <w:rPr>
                <w:webHidden/>
              </w:rPr>
              <w:instrText xml:space="preserve"> PAGEREF _Toc460358845 \h </w:instrText>
            </w:r>
            <w:r w:rsidR="00221C17">
              <w:rPr>
                <w:webHidden/>
              </w:rPr>
            </w:r>
            <w:r w:rsidR="00221C17">
              <w:rPr>
                <w:webHidden/>
              </w:rPr>
              <w:fldChar w:fldCharType="separate"/>
            </w:r>
            <w:r w:rsidR="00FD26FE">
              <w:rPr>
                <w:webHidden/>
              </w:rPr>
              <w:t>30</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6" w:history="1">
            <w:r w:rsidR="00D1648E" w:rsidRPr="00CA0E50">
              <w:rPr>
                <w:rStyle w:val="Hyperlink"/>
                <w:rFonts w:ascii="Times New Roman" w:hAnsi="Times New Roman" w:cs="Times New Roman"/>
                <w:snapToGrid w:val="0"/>
                <w:w w:val="0"/>
              </w:rPr>
              <w:t>4.2.2</w:t>
            </w:r>
            <w:r w:rsidR="00D1648E">
              <w:rPr>
                <w:rFonts w:asciiTheme="minorHAnsi" w:eastAsiaTheme="minorEastAsia" w:hAnsiTheme="minorHAnsi"/>
                <w:sz w:val="22"/>
                <w:lang w:eastAsia="en-GB"/>
              </w:rPr>
              <w:tab/>
            </w:r>
            <w:r w:rsidR="00D1648E" w:rsidRPr="00CA0E50">
              <w:rPr>
                <w:rStyle w:val="Hyperlink"/>
              </w:rPr>
              <w:t>Bounce period and mirror point latitude</w:t>
            </w:r>
            <w:r w:rsidR="00D1648E">
              <w:rPr>
                <w:webHidden/>
              </w:rPr>
              <w:tab/>
            </w:r>
            <w:r w:rsidR="00221C17">
              <w:rPr>
                <w:webHidden/>
              </w:rPr>
              <w:fldChar w:fldCharType="begin"/>
            </w:r>
            <w:r w:rsidR="00D1648E">
              <w:rPr>
                <w:webHidden/>
              </w:rPr>
              <w:instrText xml:space="preserve"> PAGEREF _Toc460358846 \h </w:instrText>
            </w:r>
            <w:r w:rsidR="00221C17">
              <w:rPr>
                <w:webHidden/>
              </w:rPr>
            </w:r>
            <w:r w:rsidR="00221C17">
              <w:rPr>
                <w:webHidden/>
              </w:rPr>
              <w:fldChar w:fldCharType="separate"/>
            </w:r>
            <w:r w:rsidR="00FD26FE">
              <w:rPr>
                <w:webHidden/>
              </w:rPr>
              <w:t>31</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47" w:history="1">
            <w:r w:rsidR="00D1648E" w:rsidRPr="00CA0E50">
              <w:rPr>
                <w:rStyle w:val="Hyperlink"/>
                <w:rFonts w:ascii="Times New Roman" w:hAnsi="Times New Roman" w:cs="Times New Roman"/>
                <w:snapToGrid w:val="0"/>
                <w:w w:val="0"/>
              </w:rPr>
              <w:t>4.2.3</w:t>
            </w:r>
            <w:r w:rsidR="00D1648E">
              <w:rPr>
                <w:rFonts w:asciiTheme="minorHAnsi" w:eastAsiaTheme="minorEastAsia" w:hAnsiTheme="minorHAnsi"/>
                <w:sz w:val="22"/>
                <w:lang w:eastAsia="en-GB"/>
              </w:rPr>
              <w:tab/>
            </w:r>
            <w:r w:rsidR="00D1648E" w:rsidRPr="00CA0E50">
              <w:rPr>
                <w:rStyle w:val="Hyperlink"/>
              </w:rPr>
              <w:t>Drift orbit period</w:t>
            </w:r>
            <w:r w:rsidR="00D1648E">
              <w:rPr>
                <w:webHidden/>
              </w:rPr>
              <w:tab/>
            </w:r>
            <w:r w:rsidR="00221C17">
              <w:rPr>
                <w:webHidden/>
              </w:rPr>
              <w:fldChar w:fldCharType="begin"/>
            </w:r>
            <w:r w:rsidR="00D1648E">
              <w:rPr>
                <w:webHidden/>
              </w:rPr>
              <w:instrText xml:space="preserve"> PAGEREF _Toc460358847 \h </w:instrText>
            </w:r>
            <w:r w:rsidR="00221C17">
              <w:rPr>
                <w:webHidden/>
              </w:rPr>
            </w:r>
            <w:r w:rsidR="00221C17">
              <w:rPr>
                <w:webHidden/>
              </w:rPr>
              <w:fldChar w:fldCharType="separate"/>
            </w:r>
            <w:r w:rsidR="00FD26FE">
              <w:rPr>
                <w:webHidden/>
              </w:rPr>
              <w:t>32</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48" w:history="1">
            <w:r w:rsidR="00D1648E" w:rsidRPr="00CA0E50">
              <w:rPr>
                <w:rStyle w:val="Hyperlink"/>
              </w:rPr>
              <w:t>5.</w:t>
            </w:r>
            <w:r w:rsidR="00D1648E">
              <w:rPr>
                <w:rFonts w:asciiTheme="minorHAnsi" w:eastAsiaTheme="minorEastAsia" w:hAnsiTheme="minorHAnsi"/>
                <w:b w:val="0"/>
                <w:lang w:eastAsia="en-GB"/>
              </w:rPr>
              <w:tab/>
            </w:r>
            <w:r w:rsidR="00D1648E" w:rsidRPr="00CA0E50">
              <w:rPr>
                <w:rStyle w:val="Hyperlink"/>
              </w:rPr>
              <w:t>Results</w:t>
            </w:r>
            <w:r w:rsidR="00D1648E">
              <w:rPr>
                <w:webHidden/>
              </w:rPr>
              <w:tab/>
            </w:r>
            <w:r w:rsidR="00221C17">
              <w:rPr>
                <w:webHidden/>
              </w:rPr>
              <w:fldChar w:fldCharType="begin"/>
            </w:r>
            <w:r w:rsidR="00D1648E">
              <w:rPr>
                <w:webHidden/>
              </w:rPr>
              <w:instrText xml:space="preserve"> PAGEREF _Toc460358848 \h </w:instrText>
            </w:r>
            <w:r w:rsidR="00221C17">
              <w:rPr>
                <w:webHidden/>
              </w:rPr>
            </w:r>
            <w:r w:rsidR="00221C17">
              <w:rPr>
                <w:webHidden/>
              </w:rPr>
              <w:fldChar w:fldCharType="separate"/>
            </w:r>
            <w:r w:rsidR="00FD26FE">
              <w:rPr>
                <w:webHidden/>
              </w:rPr>
              <w:t>38</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49" w:history="1">
            <w:r w:rsidR="00D1648E" w:rsidRPr="00CA0E50">
              <w:rPr>
                <w:rStyle w:val="Hyperlink"/>
              </w:rPr>
              <w:t>5.1</w:t>
            </w:r>
            <w:r w:rsidR="00D1648E">
              <w:rPr>
                <w:rFonts w:asciiTheme="minorHAnsi" w:eastAsiaTheme="minorEastAsia" w:hAnsiTheme="minorHAnsi"/>
                <w:sz w:val="22"/>
                <w:lang w:eastAsia="en-GB"/>
              </w:rPr>
              <w:tab/>
            </w:r>
            <w:r w:rsidR="00D1648E" w:rsidRPr="00CA0E50">
              <w:rPr>
                <w:rStyle w:val="Hyperlink"/>
              </w:rPr>
              <w:t>Simulations in Earth’s magnetic field (dipole approximation)</w:t>
            </w:r>
            <w:r w:rsidR="00D1648E">
              <w:rPr>
                <w:webHidden/>
              </w:rPr>
              <w:tab/>
            </w:r>
            <w:r w:rsidR="00221C17">
              <w:rPr>
                <w:webHidden/>
              </w:rPr>
              <w:fldChar w:fldCharType="begin"/>
            </w:r>
            <w:r w:rsidR="00D1648E">
              <w:rPr>
                <w:webHidden/>
              </w:rPr>
              <w:instrText xml:space="preserve"> PAGEREF _Toc460358849 \h </w:instrText>
            </w:r>
            <w:r w:rsidR="00221C17">
              <w:rPr>
                <w:webHidden/>
              </w:rPr>
            </w:r>
            <w:r w:rsidR="00221C17">
              <w:rPr>
                <w:webHidden/>
              </w:rPr>
              <w:fldChar w:fldCharType="separate"/>
            </w:r>
            <w:r w:rsidR="00FD26FE">
              <w:rPr>
                <w:webHidden/>
              </w:rPr>
              <w:t>38</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50" w:history="1">
            <w:r w:rsidR="00D1648E" w:rsidRPr="00CA0E50">
              <w:rPr>
                <w:rStyle w:val="Hyperlink"/>
              </w:rPr>
              <w:t>5.2</w:t>
            </w:r>
            <w:r w:rsidR="00D1648E">
              <w:rPr>
                <w:rFonts w:asciiTheme="minorHAnsi" w:eastAsiaTheme="minorEastAsia" w:hAnsiTheme="minorHAnsi"/>
                <w:sz w:val="22"/>
                <w:lang w:eastAsia="en-GB"/>
              </w:rPr>
              <w:tab/>
            </w:r>
            <w:r w:rsidR="00D1648E" w:rsidRPr="00CA0E50">
              <w:rPr>
                <w:rStyle w:val="Hyperlink"/>
              </w:rPr>
              <w:t>Simulations in Jupiter’s magnetic field</w:t>
            </w:r>
            <w:r w:rsidR="00D1648E">
              <w:rPr>
                <w:webHidden/>
              </w:rPr>
              <w:tab/>
            </w:r>
            <w:r w:rsidR="00221C17">
              <w:rPr>
                <w:webHidden/>
              </w:rPr>
              <w:fldChar w:fldCharType="begin"/>
            </w:r>
            <w:r w:rsidR="00D1648E">
              <w:rPr>
                <w:webHidden/>
              </w:rPr>
              <w:instrText xml:space="preserve"> PAGEREF _Toc460358850 \h </w:instrText>
            </w:r>
            <w:r w:rsidR="00221C17">
              <w:rPr>
                <w:webHidden/>
              </w:rPr>
            </w:r>
            <w:r w:rsidR="00221C17">
              <w:rPr>
                <w:webHidden/>
              </w:rPr>
              <w:fldChar w:fldCharType="separate"/>
            </w:r>
            <w:r w:rsidR="00FD26FE">
              <w:rPr>
                <w:webHidden/>
              </w:rPr>
              <w:t>46</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51" w:history="1">
            <w:r w:rsidR="00D1648E" w:rsidRPr="00CA0E50">
              <w:rPr>
                <w:rStyle w:val="Hyperlink"/>
              </w:rPr>
              <w:t>6.</w:t>
            </w:r>
            <w:r w:rsidR="00D1648E">
              <w:rPr>
                <w:rFonts w:asciiTheme="minorHAnsi" w:eastAsiaTheme="minorEastAsia" w:hAnsiTheme="minorHAnsi"/>
                <w:b w:val="0"/>
                <w:lang w:eastAsia="en-GB"/>
              </w:rPr>
              <w:tab/>
            </w:r>
            <w:r w:rsidR="00D1648E" w:rsidRPr="00CA0E50">
              <w:rPr>
                <w:rStyle w:val="Hyperlink"/>
              </w:rPr>
              <w:t>Conclusions</w:t>
            </w:r>
            <w:r w:rsidR="00D1648E">
              <w:rPr>
                <w:webHidden/>
              </w:rPr>
              <w:tab/>
            </w:r>
            <w:r w:rsidR="00221C17">
              <w:rPr>
                <w:webHidden/>
              </w:rPr>
              <w:fldChar w:fldCharType="begin"/>
            </w:r>
            <w:r w:rsidR="00D1648E">
              <w:rPr>
                <w:webHidden/>
              </w:rPr>
              <w:instrText xml:space="preserve"> PAGEREF _Toc460358851 \h </w:instrText>
            </w:r>
            <w:r w:rsidR="00221C17">
              <w:rPr>
                <w:webHidden/>
              </w:rPr>
            </w:r>
            <w:r w:rsidR="00221C17">
              <w:rPr>
                <w:webHidden/>
              </w:rPr>
              <w:fldChar w:fldCharType="separate"/>
            </w:r>
            <w:r w:rsidR="00FD26FE">
              <w:rPr>
                <w:webHidden/>
              </w:rPr>
              <w:t>48</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52" w:history="1">
            <w:r w:rsidR="00D1648E" w:rsidRPr="00CA0E50">
              <w:rPr>
                <w:rStyle w:val="Hyperlink"/>
              </w:rPr>
              <w:t>7.</w:t>
            </w:r>
            <w:r w:rsidR="00D1648E">
              <w:rPr>
                <w:rFonts w:asciiTheme="minorHAnsi" w:eastAsiaTheme="minorEastAsia" w:hAnsiTheme="minorHAnsi"/>
                <w:b w:val="0"/>
                <w:lang w:eastAsia="en-GB"/>
              </w:rPr>
              <w:tab/>
            </w:r>
            <w:r w:rsidR="00D1648E" w:rsidRPr="00CA0E50">
              <w:rPr>
                <w:rStyle w:val="Hyperlink"/>
              </w:rPr>
              <w:t>References</w:t>
            </w:r>
            <w:r w:rsidR="00D1648E">
              <w:rPr>
                <w:webHidden/>
              </w:rPr>
              <w:tab/>
            </w:r>
            <w:r w:rsidR="00221C17">
              <w:rPr>
                <w:webHidden/>
              </w:rPr>
              <w:fldChar w:fldCharType="begin"/>
            </w:r>
            <w:r w:rsidR="00D1648E">
              <w:rPr>
                <w:webHidden/>
              </w:rPr>
              <w:instrText xml:space="preserve"> PAGEREF _Toc460358852 \h </w:instrText>
            </w:r>
            <w:r w:rsidR="00221C17">
              <w:rPr>
                <w:webHidden/>
              </w:rPr>
            </w:r>
            <w:r w:rsidR="00221C17">
              <w:rPr>
                <w:webHidden/>
              </w:rPr>
              <w:fldChar w:fldCharType="separate"/>
            </w:r>
            <w:r w:rsidR="00FD26FE">
              <w:rPr>
                <w:webHidden/>
              </w:rPr>
              <w:t>49</w:t>
            </w:r>
            <w:r w:rsidR="00221C17">
              <w:rPr>
                <w:webHidden/>
              </w:rPr>
              <w:fldChar w:fldCharType="end"/>
            </w:r>
          </w:hyperlink>
        </w:p>
        <w:p w:rsidR="00D1648E" w:rsidRDefault="00FD2C01">
          <w:pPr>
            <w:pStyle w:val="TOC1"/>
            <w:rPr>
              <w:rFonts w:asciiTheme="minorHAnsi" w:eastAsiaTheme="minorEastAsia" w:hAnsiTheme="minorHAnsi"/>
              <w:b w:val="0"/>
              <w:lang w:eastAsia="en-GB"/>
            </w:rPr>
          </w:pPr>
          <w:hyperlink w:anchor="_Toc460358853" w:history="1">
            <w:r w:rsidR="00D1648E" w:rsidRPr="00CA0E50">
              <w:rPr>
                <w:rStyle w:val="Hyperlink"/>
              </w:rPr>
              <w:t>8.</w:t>
            </w:r>
            <w:r w:rsidR="00D1648E">
              <w:rPr>
                <w:rFonts w:asciiTheme="minorHAnsi" w:eastAsiaTheme="minorEastAsia" w:hAnsiTheme="minorHAnsi"/>
                <w:b w:val="0"/>
                <w:lang w:eastAsia="en-GB"/>
              </w:rPr>
              <w:tab/>
            </w:r>
            <w:r w:rsidR="00D1648E" w:rsidRPr="00CA0E50">
              <w:rPr>
                <w:rStyle w:val="Hyperlink"/>
              </w:rPr>
              <w:t>Appendices</w:t>
            </w:r>
            <w:r w:rsidR="00D1648E">
              <w:rPr>
                <w:webHidden/>
              </w:rPr>
              <w:tab/>
            </w:r>
            <w:r w:rsidR="00221C17">
              <w:rPr>
                <w:webHidden/>
              </w:rPr>
              <w:fldChar w:fldCharType="begin"/>
            </w:r>
            <w:r w:rsidR="00D1648E">
              <w:rPr>
                <w:webHidden/>
              </w:rPr>
              <w:instrText xml:space="preserve"> PAGEREF _Toc460358853 \h </w:instrText>
            </w:r>
            <w:r w:rsidR="00221C17">
              <w:rPr>
                <w:webHidden/>
              </w:rPr>
            </w:r>
            <w:r w:rsidR="00221C17">
              <w:rPr>
                <w:webHidden/>
              </w:rPr>
              <w:fldChar w:fldCharType="separate"/>
            </w:r>
            <w:r w:rsidR="00FD26FE">
              <w:rPr>
                <w:webHidden/>
              </w:rPr>
              <w:t>51</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54" w:history="1">
            <w:r w:rsidR="00D1648E" w:rsidRPr="00CA0E50">
              <w:rPr>
                <w:rStyle w:val="Hyperlink"/>
              </w:rPr>
              <w:t>8.1</w:t>
            </w:r>
            <w:r w:rsidR="00D1648E">
              <w:rPr>
                <w:rFonts w:asciiTheme="minorHAnsi" w:eastAsiaTheme="minorEastAsia" w:hAnsiTheme="minorHAnsi"/>
                <w:sz w:val="22"/>
                <w:lang w:eastAsia="en-GB"/>
              </w:rPr>
              <w:tab/>
            </w:r>
            <w:r w:rsidR="00D1648E" w:rsidRPr="00CA0E50">
              <w:rPr>
                <w:rStyle w:val="Hyperlink"/>
              </w:rPr>
              <w:t>Appendix A - IGRF 12 Gauss coefficients</w:t>
            </w:r>
            <w:r w:rsidR="00D1648E">
              <w:rPr>
                <w:webHidden/>
              </w:rPr>
              <w:tab/>
            </w:r>
            <w:r w:rsidR="00221C17">
              <w:rPr>
                <w:webHidden/>
              </w:rPr>
              <w:fldChar w:fldCharType="begin"/>
            </w:r>
            <w:r w:rsidR="00D1648E">
              <w:rPr>
                <w:webHidden/>
              </w:rPr>
              <w:instrText xml:space="preserve"> PAGEREF _Toc460358854 \h </w:instrText>
            </w:r>
            <w:r w:rsidR="00221C17">
              <w:rPr>
                <w:webHidden/>
              </w:rPr>
            </w:r>
            <w:r w:rsidR="00221C17">
              <w:rPr>
                <w:webHidden/>
              </w:rPr>
              <w:fldChar w:fldCharType="separate"/>
            </w:r>
            <w:r w:rsidR="00FD26FE">
              <w:rPr>
                <w:webHidden/>
              </w:rPr>
              <w:t>51</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55" w:history="1">
            <w:r w:rsidR="00D1648E" w:rsidRPr="00CA0E50">
              <w:rPr>
                <w:rStyle w:val="Hyperlink"/>
              </w:rPr>
              <w:t>8.2</w:t>
            </w:r>
            <w:r w:rsidR="00D1648E">
              <w:rPr>
                <w:rFonts w:asciiTheme="minorHAnsi" w:eastAsiaTheme="minorEastAsia" w:hAnsiTheme="minorHAnsi"/>
                <w:sz w:val="22"/>
                <w:lang w:eastAsia="en-GB"/>
              </w:rPr>
              <w:tab/>
            </w:r>
            <w:r w:rsidR="00D1648E" w:rsidRPr="00CA0E50">
              <w:rPr>
                <w:rStyle w:val="Hyperlink"/>
              </w:rPr>
              <w:t>Appendix B – Results tables</w:t>
            </w:r>
            <w:r w:rsidR="00D1648E">
              <w:rPr>
                <w:webHidden/>
              </w:rPr>
              <w:tab/>
            </w:r>
            <w:r w:rsidR="00221C17">
              <w:rPr>
                <w:webHidden/>
              </w:rPr>
              <w:fldChar w:fldCharType="begin"/>
            </w:r>
            <w:r w:rsidR="00D1648E">
              <w:rPr>
                <w:webHidden/>
              </w:rPr>
              <w:instrText xml:space="preserve"> PAGEREF _Toc460358855 \h </w:instrText>
            </w:r>
            <w:r w:rsidR="00221C17">
              <w:rPr>
                <w:webHidden/>
              </w:rPr>
            </w:r>
            <w:r w:rsidR="00221C17">
              <w:rPr>
                <w:webHidden/>
              </w:rPr>
              <w:fldChar w:fldCharType="separate"/>
            </w:r>
            <w:r w:rsidR="00FD26FE">
              <w:rPr>
                <w:webHidden/>
              </w:rPr>
              <w:t>52</w:t>
            </w:r>
            <w:r w:rsidR="00221C17">
              <w:rPr>
                <w:webHidden/>
              </w:rPr>
              <w:fldChar w:fldCharType="end"/>
            </w:r>
          </w:hyperlink>
        </w:p>
        <w:p w:rsidR="00D1648E" w:rsidRDefault="00FD2C01">
          <w:pPr>
            <w:pStyle w:val="TOC2"/>
            <w:rPr>
              <w:rFonts w:asciiTheme="minorHAnsi" w:eastAsiaTheme="minorEastAsia" w:hAnsiTheme="minorHAnsi"/>
              <w:sz w:val="22"/>
              <w:lang w:eastAsia="en-GB"/>
            </w:rPr>
          </w:pPr>
          <w:hyperlink w:anchor="_Toc460358856" w:history="1">
            <w:r w:rsidR="00D1648E" w:rsidRPr="00CA0E50">
              <w:rPr>
                <w:rStyle w:val="Hyperlink"/>
              </w:rPr>
              <w:t>8.3</w:t>
            </w:r>
            <w:r w:rsidR="00D1648E">
              <w:rPr>
                <w:rFonts w:asciiTheme="minorHAnsi" w:eastAsiaTheme="minorEastAsia" w:hAnsiTheme="minorHAnsi"/>
                <w:sz w:val="22"/>
                <w:lang w:eastAsia="en-GB"/>
              </w:rPr>
              <w:tab/>
            </w:r>
            <w:r w:rsidR="00D1648E" w:rsidRPr="00CA0E50">
              <w:rPr>
                <w:rStyle w:val="Hyperlink"/>
              </w:rPr>
              <w:t>Simulation code</w:t>
            </w:r>
            <w:r w:rsidR="00D1648E">
              <w:rPr>
                <w:webHidden/>
              </w:rPr>
              <w:tab/>
            </w:r>
            <w:r w:rsidR="00221C17">
              <w:rPr>
                <w:webHidden/>
              </w:rPr>
              <w:fldChar w:fldCharType="begin"/>
            </w:r>
            <w:r w:rsidR="00D1648E">
              <w:rPr>
                <w:webHidden/>
              </w:rPr>
              <w:instrText xml:space="preserve"> PAGEREF _Toc460358856 \h </w:instrText>
            </w:r>
            <w:r w:rsidR="00221C17">
              <w:rPr>
                <w:webHidden/>
              </w:rPr>
            </w:r>
            <w:r w:rsidR="00221C17">
              <w:rPr>
                <w:webHidden/>
              </w:rPr>
              <w:fldChar w:fldCharType="separate"/>
            </w:r>
            <w:r w:rsidR="00FD26FE">
              <w:rPr>
                <w:webHidden/>
              </w:rPr>
              <w:t>58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57" w:history="1">
            <w:r w:rsidR="00D1648E" w:rsidRPr="00CA0E50">
              <w:rPr>
                <w:rStyle w:val="Hyperlink"/>
                <w:rFonts w:ascii="Times New Roman" w:hAnsi="Times New Roman" w:cs="Times New Roman"/>
                <w:snapToGrid w:val="0"/>
                <w:w w:val="0"/>
              </w:rPr>
              <w:t>8.3.1</w:t>
            </w:r>
            <w:r w:rsidR="00D1648E">
              <w:rPr>
                <w:rFonts w:asciiTheme="minorHAnsi" w:eastAsiaTheme="minorEastAsia" w:hAnsiTheme="minorHAnsi"/>
                <w:sz w:val="22"/>
                <w:lang w:eastAsia="en-GB"/>
              </w:rPr>
              <w:tab/>
            </w:r>
            <w:r w:rsidR="00D1648E" w:rsidRPr="00CA0E50">
              <w:rPr>
                <w:rStyle w:val="Hyperlink"/>
              </w:rPr>
              <w:t>Trajectory_main.m</w:t>
            </w:r>
            <w:r w:rsidR="00D1648E">
              <w:rPr>
                <w:webHidden/>
              </w:rPr>
              <w:tab/>
            </w:r>
            <w:r w:rsidR="00221C17">
              <w:rPr>
                <w:webHidden/>
              </w:rPr>
              <w:fldChar w:fldCharType="begin"/>
            </w:r>
            <w:r w:rsidR="00D1648E">
              <w:rPr>
                <w:webHidden/>
              </w:rPr>
              <w:instrText xml:space="preserve"> PAGEREF _Toc460358857 \h </w:instrText>
            </w:r>
            <w:r w:rsidR="00221C17">
              <w:rPr>
                <w:webHidden/>
              </w:rPr>
            </w:r>
            <w:r w:rsidR="00221C17">
              <w:rPr>
                <w:webHidden/>
              </w:rPr>
              <w:fldChar w:fldCharType="separate"/>
            </w:r>
            <w:r w:rsidR="00FD26FE">
              <w:rPr>
                <w:webHidden/>
              </w:rPr>
              <w:t>58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58" w:history="1">
            <w:r w:rsidR="00D1648E" w:rsidRPr="00CA0E50">
              <w:rPr>
                <w:rStyle w:val="Hyperlink"/>
                <w:rFonts w:ascii="Times New Roman" w:hAnsi="Times New Roman" w:cs="Times New Roman"/>
                <w:snapToGrid w:val="0"/>
                <w:w w:val="0"/>
              </w:rPr>
              <w:t>8.3.1</w:t>
            </w:r>
            <w:r w:rsidR="00D1648E">
              <w:rPr>
                <w:rFonts w:asciiTheme="minorHAnsi" w:eastAsiaTheme="minorEastAsia" w:hAnsiTheme="minorHAnsi"/>
                <w:sz w:val="22"/>
                <w:lang w:eastAsia="en-GB"/>
              </w:rPr>
              <w:tab/>
            </w:r>
            <w:r w:rsidR="00D1648E" w:rsidRPr="00CA0E50">
              <w:rPr>
                <w:rStyle w:val="Hyperlink"/>
              </w:rPr>
              <w:t>getBvectordippole.m</w:t>
            </w:r>
            <w:r w:rsidR="00D1648E">
              <w:rPr>
                <w:webHidden/>
              </w:rPr>
              <w:tab/>
            </w:r>
            <w:r w:rsidR="00221C17">
              <w:rPr>
                <w:webHidden/>
              </w:rPr>
              <w:fldChar w:fldCharType="begin"/>
            </w:r>
            <w:r w:rsidR="00D1648E">
              <w:rPr>
                <w:webHidden/>
              </w:rPr>
              <w:instrText xml:space="preserve"> PAGEREF _Toc460358858 \h </w:instrText>
            </w:r>
            <w:r w:rsidR="00221C17">
              <w:rPr>
                <w:webHidden/>
              </w:rPr>
            </w:r>
            <w:r w:rsidR="00221C17">
              <w:rPr>
                <w:webHidden/>
              </w:rPr>
              <w:fldChar w:fldCharType="separate"/>
            </w:r>
            <w:r w:rsidR="00FD26FE">
              <w:rPr>
                <w:webHidden/>
              </w:rPr>
              <w:t>78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59" w:history="1">
            <w:r w:rsidR="00D1648E" w:rsidRPr="00CA0E50">
              <w:rPr>
                <w:rStyle w:val="Hyperlink"/>
                <w:rFonts w:ascii="Times New Roman" w:hAnsi="Times New Roman" w:cs="Times New Roman"/>
                <w:snapToGrid w:val="0"/>
                <w:w w:val="0"/>
              </w:rPr>
              <w:t>8.3.1</w:t>
            </w:r>
            <w:r w:rsidR="00D1648E">
              <w:rPr>
                <w:rFonts w:asciiTheme="minorHAnsi" w:eastAsiaTheme="minorEastAsia" w:hAnsiTheme="minorHAnsi"/>
                <w:sz w:val="22"/>
                <w:lang w:eastAsia="en-GB"/>
              </w:rPr>
              <w:tab/>
            </w:r>
            <w:r w:rsidR="00D1648E" w:rsidRPr="00CA0E50">
              <w:rPr>
                <w:rStyle w:val="Hyperlink"/>
              </w:rPr>
              <w:t>getBmoddippole.m</w:t>
            </w:r>
            <w:r w:rsidR="00D1648E">
              <w:rPr>
                <w:webHidden/>
              </w:rPr>
              <w:tab/>
            </w:r>
            <w:r w:rsidR="00221C17">
              <w:rPr>
                <w:webHidden/>
              </w:rPr>
              <w:fldChar w:fldCharType="begin"/>
            </w:r>
            <w:r w:rsidR="00D1648E">
              <w:rPr>
                <w:webHidden/>
              </w:rPr>
              <w:instrText xml:space="preserve"> PAGEREF _Toc460358859 \h </w:instrText>
            </w:r>
            <w:r w:rsidR="00221C17">
              <w:rPr>
                <w:webHidden/>
              </w:rPr>
            </w:r>
            <w:r w:rsidR="00221C17">
              <w:rPr>
                <w:webHidden/>
              </w:rPr>
              <w:fldChar w:fldCharType="separate"/>
            </w:r>
            <w:r w:rsidR="00FD26FE">
              <w:rPr>
                <w:webHidden/>
              </w:rPr>
              <w:t>78</w:t>
            </w:r>
            <w:r w:rsidR="00221C17">
              <w:rPr>
                <w:webHidden/>
              </w:rPr>
              <w:fldChar w:fldCharType="end"/>
            </w:r>
          </w:hyperlink>
        </w:p>
        <w:p w:rsidR="00D1648E" w:rsidRDefault="00FD2C01">
          <w:pPr>
            <w:pStyle w:val="TOC3"/>
            <w:rPr>
              <w:rFonts w:asciiTheme="minorHAnsi" w:eastAsiaTheme="minorEastAsia" w:hAnsiTheme="minorHAnsi"/>
              <w:sz w:val="22"/>
              <w:lang w:eastAsia="en-GB"/>
            </w:rPr>
          </w:pPr>
          <w:hyperlink w:anchor="_Toc460358860" w:history="1">
            <w:r w:rsidR="00D1648E" w:rsidRPr="00CA0E50">
              <w:rPr>
                <w:rStyle w:val="Hyperlink"/>
                <w:rFonts w:ascii="Times New Roman" w:hAnsi="Times New Roman" w:cs="Times New Roman"/>
                <w:snapToGrid w:val="0"/>
                <w:w w:val="0"/>
              </w:rPr>
              <w:t>8.3.2</w:t>
            </w:r>
            <w:r w:rsidR="00D1648E">
              <w:rPr>
                <w:rFonts w:asciiTheme="minorHAnsi" w:eastAsiaTheme="minorEastAsia" w:hAnsiTheme="minorHAnsi"/>
                <w:sz w:val="22"/>
                <w:lang w:eastAsia="en-GB"/>
              </w:rPr>
              <w:tab/>
            </w:r>
            <w:r w:rsidR="00D1648E" w:rsidRPr="00CA0E50">
              <w:rPr>
                <w:rStyle w:val="Hyperlink"/>
              </w:rPr>
              <w:t>getMpot_REM.m</w:t>
            </w:r>
            <w:r w:rsidR="00D1648E">
              <w:rPr>
                <w:webHidden/>
              </w:rPr>
              <w:tab/>
            </w:r>
            <w:r w:rsidR="00221C17">
              <w:rPr>
                <w:webHidden/>
              </w:rPr>
              <w:fldChar w:fldCharType="begin"/>
            </w:r>
            <w:r w:rsidR="00D1648E">
              <w:rPr>
                <w:webHidden/>
              </w:rPr>
              <w:instrText xml:space="preserve"> PAGEREF _Toc460358860 \h </w:instrText>
            </w:r>
            <w:r w:rsidR="00221C17">
              <w:rPr>
                <w:webHidden/>
              </w:rPr>
            </w:r>
            <w:r w:rsidR="00221C17">
              <w:rPr>
                <w:webHidden/>
              </w:rPr>
              <w:fldChar w:fldCharType="separate"/>
            </w:r>
            <w:r w:rsidR="00FD26FE">
              <w:rPr>
                <w:webHidden/>
              </w:rPr>
              <w:t>79</w:t>
            </w:r>
            <w:r w:rsidR="00221C17">
              <w:rPr>
                <w:webHidden/>
              </w:rPr>
              <w:fldChar w:fldCharType="end"/>
            </w:r>
          </w:hyperlink>
        </w:p>
        <w:p w:rsidR="00372CB8" w:rsidRDefault="00221C17">
          <w:r>
            <w:fldChar w:fldCharType="end"/>
          </w:r>
        </w:p>
      </w:sdtContent>
    </w:sdt>
    <w:p w:rsidR="005D5719" w:rsidRDefault="005D5719">
      <w:pPr>
        <w:rPr>
          <w:rFonts w:asciiTheme="majorHAnsi" w:eastAsiaTheme="minorEastAsia" w:hAnsiTheme="majorHAnsi" w:cstheme="majorBidi"/>
          <w:b/>
          <w:bCs/>
          <w:sz w:val="28"/>
          <w:szCs w:val="28"/>
        </w:rPr>
        <w:sectPr w:rsidR="005D5719" w:rsidSect="00761464">
          <w:pgSz w:w="11906" w:h="16838"/>
          <w:pgMar w:top="1440" w:right="1700" w:bottom="1440" w:left="1440" w:header="708" w:footer="708" w:gutter="0"/>
          <w:cols w:space="708"/>
          <w:docGrid w:linePitch="360"/>
        </w:sectPr>
      </w:pPr>
    </w:p>
    <w:p w:rsidR="000315F5" w:rsidRDefault="000315F5" w:rsidP="000315F5">
      <w:pPr>
        <w:pStyle w:val="Heading1"/>
      </w:pPr>
      <w:bookmarkStart w:id="0" w:name="_Toc460358825"/>
      <w:r>
        <w:lastRenderedPageBreak/>
        <w:t>Introduction</w:t>
      </w:r>
      <w:bookmarkEnd w:id="0"/>
    </w:p>
    <w:p w:rsidR="00B505A4" w:rsidRDefault="00F9739B" w:rsidP="00F9739B">
      <w:pPr>
        <w:pStyle w:val="paragraph0"/>
      </w:pPr>
      <w:r>
        <w:t>K</w:t>
      </w:r>
      <w:r w:rsidR="00755D09">
        <w:t>nowledge of magnetism dates back to prehistory (circa 7th century BC</w:t>
      </w:r>
      <w:r w:rsidR="00D13559">
        <w:t>)</w:t>
      </w:r>
      <w:r>
        <w:t xml:space="preserve">.  </w:t>
      </w:r>
      <w:r w:rsidR="003D4B3D">
        <w:t xml:space="preserve">In </w:t>
      </w:r>
      <w:r>
        <w:t>1600</w:t>
      </w:r>
      <w:r w:rsidR="003D4B3D">
        <w:t>,</w:t>
      </w:r>
      <w:r w:rsidR="00EA11F6">
        <w:t xml:space="preserve"> </w:t>
      </w:r>
      <w:r>
        <w:t>William Gilbert</w:t>
      </w:r>
      <w:r w:rsidR="003D4B3D">
        <w:t xml:space="preserve"> was the first to realise that </w:t>
      </w:r>
      <w:r>
        <w:t xml:space="preserve">the Earth </w:t>
      </w:r>
      <w:r w:rsidR="003D4B3D">
        <w:t>w</w:t>
      </w:r>
      <w:r w:rsidR="00EA11F6">
        <w:t xml:space="preserve">as </w:t>
      </w:r>
      <w:r w:rsidR="003D4B3D">
        <w:t>itself</w:t>
      </w:r>
      <w:r>
        <w:t xml:space="preserve"> ‘a great magnet’</w:t>
      </w:r>
      <w:r w:rsidR="00E54579">
        <w:t xml:space="preserve"> and </w:t>
      </w:r>
      <w:r w:rsidR="003F0B5F">
        <w:t xml:space="preserve">is </w:t>
      </w:r>
      <w:r w:rsidR="00E54579">
        <w:t>the reason why compass needles point towards the north</w:t>
      </w:r>
      <w:r w:rsidR="003D4B3D">
        <w:t>.  He correctly postulated that there must be iron within the Earth</w:t>
      </w:r>
      <w:r w:rsidR="00CA225D">
        <w:t xml:space="preserve"> [1</w:t>
      </w:r>
      <w:r w:rsidR="00DD6D94">
        <w:t>-2</w:t>
      </w:r>
      <w:r w:rsidR="00CA225D">
        <w:t>]</w:t>
      </w:r>
      <w:r>
        <w:t>.</w:t>
      </w:r>
      <w:r w:rsidR="00EA11F6">
        <w:t xml:space="preserve">  </w:t>
      </w:r>
      <w:r w:rsidR="003D4B3D">
        <w:t xml:space="preserve">We now know that the </w:t>
      </w:r>
      <w:r w:rsidR="003D4B3D" w:rsidRPr="00E26A1F">
        <w:t>Earth’s magnetic field is generated by the convection of iron in the liquid outer core which, assisted by the coriolis force, creates a geodynamo.</w:t>
      </w:r>
      <w:r w:rsidR="003D4B3D" w:rsidRPr="001758A3">
        <w:t xml:space="preserve"> </w:t>
      </w:r>
      <w:r w:rsidR="003D4B3D">
        <w:t xml:space="preserve"> </w:t>
      </w:r>
      <w:r w:rsidR="00D74A43">
        <w:t>The Earth’s magnetic poles are constantly migrating and the field reverses direction roughly every 450,000 years [1</w:t>
      </w:r>
      <w:r w:rsidR="0023005A">
        <w:t>-2</w:t>
      </w:r>
      <w:r w:rsidR="005C1FF7">
        <w:t>].</w:t>
      </w:r>
      <w:r w:rsidR="00EA11F6">
        <w:t xml:space="preserve"> </w:t>
      </w:r>
      <w:r w:rsidR="005C1FF7">
        <w:t xml:space="preserve"> </w:t>
      </w:r>
      <w:r w:rsidR="00C93C46">
        <w:t xml:space="preserve">Life on Earth owes its existence to the Earth’s magnetic field.  Were it not present, the atmosphere would be considerably less dense due to the solar wind and we would be subject to bombardment by cosmic rays.  </w:t>
      </w:r>
      <w:r w:rsidR="005C1FF7">
        <w:t>T</w:t>
      </w:r>
      <w:r w:rsidR="00EA11F6">
        <w:t xml:space="preserve">he work of physicists such as </w:t>
      </w:r>
      <w:r w:rsidR="00055473">
        <w:t xml:space="preserve">Michael Faraday and </w:t>
      </w:r>
      <w:r w:rsidR="00EA11F6">
        <w:t>James Clerk Maxwell in</w:t>
      </w:r>
      <w:r w:rsidR="00893635">
        <w:t xml:space="preserve"> the</w:t>
      </w:r>
      <w:r w:rsidR="00EA11F6">
        <w:t xml:space="preserve"> 19</w:t>
      </w:r>
      <w:r w:rsidR="00EA11F6" w:rsidRPr="00EA11F6">
        <w:rPr>
          <w:vertAlign w:val="superscript"/>
        </w:rPr>
        <w:t>th</w:t>
      </w:r>
      <w:r w:rsidR="00EA11F6">
        <w:t>-century</w:t>
      </w:r>
      <w:r w:rsidR="00055473">
        <w:t xml:space="preserve"> </w:t>
      </w:r>
      <w:r w:rsidR="00EA11F6">
        <w:t xml:space="preserve">revealed that there is an intimate link between magnetism and </w:t>
      </w:r>
      <w:r w:rsidR="00055473">
        <w:t>electricity</w:t>
      </w:r>
      <w:r w:rsidR="00CA225D">
        <w:t xml:space="preserve"> </w:t>
      </w:r>
      <w:r w:rsidR="003F0B5F">
        <w:t>and so introduced a</w:t>
      </w:r>
      <w:r w:rsidR="00055473">
        <w:t xml:space="preserve"> new branch of physics, </w:t>
      </w:r>
      <w:r w:rsidR="003F0B5F">
        <w:t xml:space="preserve">called </w:t>
      </w:r>
      <w:r w:rsidR="00055473">
        <w:t xml:space="preserve">electromagnetism </w:t>
      </w:r>
      <w:r w:rsidR="00CA225D">
        <w:t>[</w:t>
      </w:r>
      <w:r w:rsidR="0023005A">
        <w:t>3</w:t>
      </w:r>
      <w:r w:rsidR="00CA225D">
        <w:t>]</w:t>
      </w:r>
      <w:r w:rsidR="00EA11F6">
        <w:t xml:space="preserve">.  </w:t>
      </w:r>
    </w:p>
    <w:p w:rsidR="00CE1EB2" w:rsidRDefault="00EA11F6" w:rsidP="00E6672D">
      <w:pPr>
        <w:pStyle w:val="paragraph0"/>
      </w:pPr>
      <w:r>
        <w:t>In outer space, charged particles are influenced by the Earth’s magnetic field.  High energy electrons, protons and ions</w:t>
      </w:r>
      <w:r w:rsidR="00196947">
        <w:t xml:space="preserve"> can become trapped in the Earth’s magnetosphere in regions known as the Van Allen belts</w:t>
      </w:r>
      <w:r w:rsidR="0005763A">
        <w:t xml:space="preserve"> or radiation </w:t>
      </w:r>
      <w:r w:rsidR="008134CF">
        <w:t xml:space="preserve">belts (or </w:t>
      </w:r>
      <w:r w:rsidR="00A17E08">
        <w:t>zone</w:t>
      </w:r>
      <w:r w:rsidR="0005763A">
        <w:t>s</w:t>
      </w:r>
      <w:r w:rsidR="008134CF">
        <w:t>)</w:t>
      </w:r>
      <w:r w:rsidR="00196947">
        <w:t xml:space="preserve"> </w:t>
      </w:r>
      <w:r w:rsidR="00E41B8E">
        <w:t>[</w:t>
      </w:r>
      <w:r w:rsidR="006C461B">
        <w:t>4-6</w:t>
      </w:r>
      <w:r w:rsidR="00E41B8E">
        <w:t>]</w:t>
      </w:r>
      <w:r w:rsidR="00196947">
        <w:t>.</w:t>
      </w:r>
      <w:r w:rsidR="0005763A">
        <w:t xml:space="preserve">  It is important for us to understand the dynamics of the radiation belts because, if spacecraft enter these regions, </w:t>
      </w:r>
      <w:r w:rsidR="00AD6946">
        <w:t>sensitive</w:t>
      </w:r>
      <w:r w:rsidR="0005763A">
        <w:t xml:space="preserve"> electronic equipment can be affected. </w:t>
      </w:r>
      <w:r w:rsidR="00011AC3">
        <w:t xml:space="preserve"> </w:t>
      </w:r>
      <w:r w:rsidR="00082021">
        <w:t xml:space="preserve">The Hubble space telescope, for example, is switched off when it enters most energetic regions.  </w:t>
      </w:r>
      <w:r w:rsidR="0005763A">
        <w:t>The radiation belts can</w:t>
      </w:r>
      <w:r w:rsidR="00011AC3">
        <w:t xml:space="preserve"> be</w:t>
      </w:r>
      <w:r w:rsidR="0005763A">
        <w:t xml:space="preserve"> </w:t>
      </w:r>
      <w:r w:rsidR="00011AC3">
        <w:t xml:space="preserve">harmful to </w:t>
      </w:r>
      <w:r w:rsidR="0005763A">
        <w:t>humans on board spacecraft</w:t>
      </w:r>
      <w:r w:rsidR="007E4581">
        <w:t xml:space="preserve"> </w:t>
      </w:r>
      <w:r w:rsidR="00027F34">
        <w:t xml:space="preserve">if </w:t>
      </w:r>
      <w:r w:rsidR="007E4581">
        <w:t>exposed for extended periods</w:t>
      </w:r>
      <w:r w:rsidR="00454C62">
        <w:t xml:space="preserve">. </w:t>
      </w:r>
      <w:r w:rsidR="0005763A">
        <w:t xml:space="preserve"> </w:t>
      </w:r>
      <w:r w:rsidR="00454C62">
        <w:t>W</w:t>
      </w:r>
      <w:r w:rsidR="0005763A">
        <w:t xml:space="preserve">e try to avoid sending </w:t>
      </w:r>
      <w:r w:rsidR="00454C62">
        <w:t xml:space="preserve">manned </w:t>
      </w:r>
      <w:r w:rsidR="0005763A">
        <w:t xml:space="preserve">spacecraft </w:t>
      </w:r>
      <w:r w:rsidR="00454C62">
        <w:t>through</w:t>
      </w:r>
      <w:r w:rsidR="0005763A">
        <w:t xml:space="preserve"> the most energetic regions</w:t>
      </w:r>
      <w:r w:rsidR="007E4581">
        <w:t>, particular</w:t>
      </w:r>
      <w:r w:rsidR="00027F34">
        <w:t>ly those</w:t>
      </w:r>
      <w:r w:rsidR="007E4581">
        <w:t xml:space="preserve"> of the inner proton belt</w:t>
      </w:r>
      <w:r w:rsidR="0005763A">
        <w:t>.</w:t>
      </w:r>
      <w:r w:rsidR="00EC7D03">
        <w:t xml:space="preserve">  The magnetic field pattern in the Earth’s inner magnetosphere </w:t>
      </w:r>
      <w:r w:rsidR="002807BF">
        <w:t xml:space="preserve">(up to </w:t>
      </w:r>
      <w:r w:rsidR="006C461B">
        <w:sym w:font="Symbol" w:char="F0BB"/>
      </w:r>
      <w:r w:rsidR="002807BF">
        <w:t xml:space="preserve">6 Earth radii) </w:t>
      </w:r>
      <w:r w:rsidR="00EC7D03">
        <w:t xml:space="preserve">is, to a reasonable approximation, dipolar.   Beyond a few Earth radii it becomes distorted by the solar wind; it is compressed on the dayside and </w:t>
      </w:r>
      <w:r w:rsidR="00027F34">
        <w:t xml:space="preserve">greatly </w:t>
      </w:r>
      <w:r w:rsidR="00EC7D03">
        <w:t xml:space="preserve">extended on the night side </w:t>
      </w:r>
      <w:r w:rsidR="006C461B">
        <w:t xml:space="preserve">to form the magnetotail </w:t>
      </w:r>
      <w:r w:rsidR="00EC7D03">
        <w:t>[</w:t>
      </w:r>
      <w:r w:rsidR="006C461B">
        <w:t>4-6</w:t>
      </w:r>
      <w:r w:rsidR="00EC7D03">
        <w:t xml:space="preserve">].  </w:t>
      </w:r>
    </w:p>
    <w:p w:rsidR="00B2230F" w:rsidRDefault="00CA225D" w:rsidP="00EC7D03">
      <w:pPr>
        <w:pStyle w:val="paragraph0"/>
      </w:pPr>
      <w:r>
        <w:t xml:space="preserve">The giant planets are much further away from the Sun and, as a result, the solar wind has less influence on the dynamics of their magnetospheres. </w:t>
      </w:r>
      <w:r w:rsidR="001C566B">
        <w:t xml:space="preserve"> </w:t>
      </w:r>
      <w:r w:rsidR="00B2230F">
        <w:t xml:space="preserve">Jupiter’s radiation belts are very </w:t>
      </w:r>
      <w:r w:rsidR="009D6B30">
        <w:t>much</w:t>
      </w:r>
      <w:r w:rsidR="00B2230F">
        <w:t xml:space="preserve"> </w:t>
      </w:r>
      <w:r w:rsidR="009D6B30">
        <w:t xml:space="preserve">more </w:t>
      </w:r>
      <w:r w:rsidR="00B2230F">
        <w:t xml:space="preserve">extended </w:t>
      </w:r>
      <w:r w:rsidR="009D6B30">
        <w:t xml:space="preserve">than that of the Earth </w:t>
      </w:r>
      <w:r w:rsidR="00B2230F">
        <w:t xml:space="preserve">and </w:t>
      </w:r>
      <w:r w:rsidR="00F25118">
        <w:t xml:space="preserve">contain much higher density of </w:t>
      </w:r>
      <w:r w:rsidR="0031646D">
        <w:t xml:space="preserve">highly energetic (&gt;1 MeV) ions </w:t>
      </w:r>
      <w:r w:rsidR="00B2230F">
        <w:t>[</w:t>
      </w:r>
      <w:r w:rsidR="00D93F8E">
        <w:t>7</w:t>
      </w:r>
      <w:r w:rsidR="00B2230F">
        <w:t>].</w:t>
      </w:r>
      <w:r w:rsidR="002E5728">
        <w:t xml:space="preserve">  In 1955, Burke and Franklin first reported the detection of radio emission at 22 MHz from Jupiter.  This was </w:t>
      </w:r>
      <w:r w:rsidR="00184F43">
        <w:t xml:space="preserve">synchrotron emission from </w:t>
      </w:r>
      <w:r w:rsidR="00C70606">
        <w:t>radiation belt</w:t>
      </w:r>
      <w:r w:rsidR="00184F43">
        <w:t xml:space="preserve"> particles and was the first piece of evidence </w:t>
      </w:r>
      <w:r w:rsidR="00C70606">
        <w:t xml:space="preserve">that </w:t>
      </w:r>
      <w:r w:rsidR="00184F43">
        <w:t>indicate</w:t>
      </w:r>
      <w:r w:rsidR="003F0B5F">
        <w:t>d that Jupiter has a very intense</w:t>
      </w:r>
      <w:r w:rsidR="00184F43">
        <w:t xml:space="preserve"> magnetic field </w:t>
      </w:r>
      <w:r w:rsidR="002E5728">
        <w:t>[</w:t>
      </w:r>
      <w:r w:rsidR="00D93F8E">
        <w:rPr>
          <w:szCs w:val="28"/>
        </w:rPr>
        <w:t>8</w:t>
      </w:r>
      <w:r w:rsidR="002E5728">
        <w:t>].</w:t>
      </w:r>
      <w:r w:rsidR="00835F7C">
        <w:t xml:space="preserve">  Saturn also has radiation belts, but they weren’t discovered until Pioneer 11 visited in 1979.  Its radio mission is very m</w:t>
      </w:r>
      <w:r w:rsidR="00893635">
        <w:t>uch weaker than that of Jupiter</w:t>
      </w:r>
      <w:r w:rsidR="00835F7C">
        <w:t xml:space="preserve"> and much of it is in a frequency range (&lt; 1 MHz) that cannot penetrate the Earth’s ionosphere.  </w:t>
      </w:r>
      <w:r w:rsidR="00FD65E5">
        <w:t xml:space="preserve">Uranus and Neptune also have radiation belts.  Our knowledge about these is very sparse </w:t>
      </w:r>
      <w:r w:rsidR="00477473">
        <w:t>a</w:t>
      </w:r>
      <w:r w:rsidR="00FD65E5">
        <w:t>s the only measurement</w:t>
      </w:r>
      <w:r w:rsidR="00893635">
        <w:t>s</w:t>
      </w:r>
      <w:r w:rsidR="00FD65E5">
        <w:t xml:space="preserve"> we have come from the very brief flybys of Voyager 2</w:t>
      </w:r>
      <w:r w:rsidR="00F1247D">
        <w:t xml:space="preserve"> [</w:t>
      </w:r>
      <w:r w:rsidR="008347CF">
        <w:t>7</w:t>
      </w:r>
      <w:r w:rsidR="00F1247D">
        <w:t>]</w:t>
      </w:r>
      <w:r w:rsidR="00FD65E5">
        <w:t>.</w:t>
      </w:r>
    </w:p>
    <w:p w:rsidR="00C529C6" w:rsidRDefault="00CA225D" w:rsidP="00AD7253">
      <w:pPr>
        <w:pStyle w:val="paragraph0"/>
        <w:rPr>
          <w:rFonts w:ascii="Arial" w:hAnsi="Arial" w:cs="Arial"/>
          <w:color w:val="252525"/>
          <w:sz w:val="19"/>
          <w:szCs w:val="19"/>
          <w:shd w:val="clear" w:color="auto" w:fill="FFFFFF"/>
        </w:rPr>
      </w:pPr>
      <w:r>
        <w:t xml:space="preserve">Jupiter’s magnetosphere is approximately </w:t>
      </w:r>
      <w:r w:rsidR="00B2230F">
        <w:t>d</w:t>
      </w:r>
      <w:r>
        <w:t>ipolar withi</w:t>
      </w:r>
      <w:r w:rsidR="003F0B5F">
        <w:t>n ~6 Jovian radii.  T</w:t>
      </w:r>
      <w:r w:rsidR="002E5728">
        <w:t>he</w:t>
      </w:r>
      <w:r w:rsidR="003F0B5F">
        <w:t xml:space="preserve"> magnetic field structure i</w:t>
      </w:r>
      <w:r w:rsidR="008347CF">
        <w:t xml:space="preserve">s inflated </w:t>
      </w:r>
      <w:r w:rsidR="003F0B5F">
        <w:t xml:space="preserve">at greater distances </w:t>
      </w:r>
      <w:r w:rsidR="008347CF">
        <w:t>near</w:t>
      </w:r>
      <w:r>
        <w:t xml:space="preserve"> the equatorial</w:t>
      </w:r>
      <w:r w:rsidR="001A2372">
        <w:t xml:space="preserve"> </w:t>
      </w:r>
      <w:r w:rsidR="003F0B5F">
        <w:t>plane</w:t>
      </w:r>
      <w:r>
        <w:t>.</w:t>
      </w:r>
      <w:r w:rsidR="00BF1E60">
        <w:t xml:space="preserve">  The stretching is the result of thermal pressure g</w:t>
      </w:r>
      <w:r w:rsidR="00D52848">
        <w:t>radients</w:t>
      </w:r>
      <w:r w:rsidR="00BF1E60">
        <w:t xml:space="preserve"> and large centrifugal forces generated by the planet’s fast rotation rate</w:t>
      </w:r>
      <w:r w:rsidR="002E5728">
        <w:t xml:space="preserve"> and forms a </w:t>
      </w:r>
      <w:r w:rsidR="00691365">
        <w:t xml:space="preserve">‘pancake-like’ </w:t>
      </w:r>
      <w:r w:rsidR="002E5728">
        <w:t>structure known as the magnetodisc</w:t>
      </w:r>
      <w:r w:rsidR="004469A8">
        <w:t xml:space="preserve"> [</w:t>
      </w:r>
      <w:r w:rsidR="007075D2">
        <w:t>9</w:t>
      </w:r>
      <w:r w:rsidR="004469A8">
        <w:t>-11]</w:t>
      </w:r>
      <w:r w:rsidR="00BF1E60">
        <w:t xml:space="preserve">. </w:t>
      </w:r>
      <w:r w:rsidR="002E5728">
        <w:t xml:space="preserve"> </w:t>
      </w:r>
      <w:r w:rsidR="00BF1E60">
        <w:t xml:space="preserve">  </w:t>
      </w:r>
      <w:r w:rsidR="008347CF">
        <w:t xml:space="preserve">The pressure comes from comparatively cold plasma that is added to the magnetosphere by </w:t>
      </w:r>
      <w:r w:rsidR="00893635">
        <w:t xml:space="preserve">Jupiter’s </w:t>
      </w:r>
      <w:r w:rsidR="001925E4">
        <w:t xml:space="preserve">volcanically active moon, </w:t>
      </w:r>
      <w:r w:rsidR="00BF1E60" w:rsidRPr="00BA54D8">
        <w:rPr>
          <w:shd w:val="clear" w:color="auto" w:fill="FFFFFF"/>
        </w:rPr>
        <w:t>Io</w:t>
      </w:r>
      <w:r w:rsidR="008347CF">
        <w:rPr>
          <w:shd w:val="clear" w:color="auto" w:fill="FFFFFF"/>
        </w:rPr>
        <w:t xml:space="preserve">.  </w:t>
      </w:r>
      <w:r w:rsidR="001925E4" w:rsidRPr="00892F37">
        <w:rPr>
          <w:shd w:val="clear" w:color="auto" w:fill="FFFFFF"/>
        </w:rPr>
        <w:t xml:space="preserve">Io </w:t>
      </w:r>
      <w:r w:rsidR="00BF1E60" w:rsidRPr="00892F37">
        <w:rPr>
          <w:szCs w:val="18"/>
          <w:shd w:val="clear" w:color="auto" w:fill="FFFFFF"/>
        </w:rPr>
        <w:t xml:space="preserve">spews out up to </w:t>
      </w:r>
      <w:r w:rsidR="00BF1E60" w:rsidRPr="00892F37">
        <w:rPr>
          <w:shd w:val="clear" w:color="auto" w:fill="FFFFFF"/>
        </w:rPr>
        <w:t>1,000 kg of material every second [</w:t>
      </w:r>
      <w:r w:rsidR="004469A8" w:rsidRPr="00892F37">
        <w:rPr>
          <w:shd w:val="clear" w:color="auto" w:fill="FFFFFF"/>
        </w:rPr>
        <w:t>12</w:t>
      </w:r>
      <w:r w:rsidR="00BF1E60" w:rsidRPr="00892F37">
        <w:rPr>
          <w:shd w:val="clear" w:color="auto" w:fill="FFFFFF"/>
        </w:rPr>
        <w:t>]</w:t>
      </w:r>
      <w:r w:rsidR="00BF1E60" w:rsidRPr="00892F37">
        <w:rPr>
          <w:szCs w:val="18"/>
          <w:shd w:val="clear" w:color="auto" w:fill="FFFFFF"/>
        </w:rPr>
        <w:t xml:space="preserve">.  </w:t>
      </w:r>
      <w:r w:rsidR="001925E4" w:rsidRPr="00892F37">
        <w:rPr>
          <w:szCs w:val="18"/>
          <w:shd w:val="clear" w:color="auto" w:fill="FFFFFF"/>
        </w:rPr>
        <w:t xml:space="preserve">Some of the </w:t>
      </w:r>
      <w:r w:rsidR="00892F37" w:rsidRPr="00892F37">
        <w:rPr>
          <w:szCs w:val="18"/>
          <w:shd w:val="clear" w:color="auto" w:fill="FFFFFF"/>
        </w:rPr>
        <w:t>e</w:t>
      </w:r>
      <w:r w:rsidR="001925E4" w:rsidRPr="00892F37">
        <w:rPr>
          <w:szCs w:val="18"/>
          <w:shd w:val="clear" w:color="auto" w:fill="FFFFFF"/>
        </w:rPr>
        <w:t xml:space="preserve">jected gas becomes ionised.  </w:t>
      </w:r>
      <w:r w:rsidR="00EC7D03" w:rsidRPr="00892F37">
        <w:t xml:space="preserve">These ions are then accelerated </w:t>
      </w:r>
      <w:r w:rsidR="00741EBD" w:rsidRPr="00892F37">
        <w:t xml:space="preserve">and heated </w:t>
      </w:r>
      <w:r w:rsidR="00EC7D03" w:rsidRPr="00892F37">
        <w:t xml:space="preserve">by the </w:t>
      </w:r>
      <w:r w:rsidR="006972A2" w:rsidRPr="00892F37">
        <w:t>rapidly rotating</w:t>
      </w:r>
      <w:r w:rsidR="00EC7D03" w:rsidRPr="00892F37">
        <w:t xml:space="preserve"> magnetic field </w:t>
      </w:r>
      <w:r w:rsidR="006972A2" w:rsidRPr="00892F37">
        <w:t>to create a co-rotating ring of plasma</w:t>
      </w:r>
      <w:r w:rsidR="00EC7D03" w:rsidRPr="00892F37">
        <w:t>, known as the Io torus</w:t>
      </w:r>
      <w:r w:rsidR="00EC7D03">
        <w:t>.</w:t>
      </w:r>
      <w:r w:rsidR="005F79D1">
        <w:t xml:space="preserve"> </w:t>
      </w:r>
      <w:r w:rsidR="001930F2">
        <w:t>P</w:t>
      </w:r>
      <w:r w:rsidR="001A2372">
        <w:t xml:space="preserve">lasma </w:t>
      </w:r>
      <w:r w:rsidR="005F79D1">
        <w:t xml:space="preserve">from the torus </w:t>
      </w:r>
      <w:r w:rsidR="001A2372">
        <w:t>spreads out</w:t>
      </w:r>
      <w:r w:rsidR="005F79D1">
        <w:t>wards</w:t>
      </w:r>
      <w:r w:rsidR="001A2372">
        <w:t xml:space="preserve"> </w:t>
      </w:r>
      <w:r w:rsidR="002E5728">
        <w:t>within</w:t>
      </w:r>
      <w:r w:rsidR="001A2372">
        <w:t xml:space="preserve"> the magnetodisc</w:t>
      </w:r>
      <w:r w:rsidR="001925E4">
        <w:t xml:space="preserve"> to form a plasma sheet</w:t>
      </w:r>
      <w:r w:rsidR="001A2372">
        <w:t>.</w:t>
      </w:r>
      <w:r w:rsidR="00810E63">
        <w:rPr>
          <w:rFonts w:ascii="Arial" w:hAnsi="Arial" w:cs="Arial"/>
          <w:color w:val="252525"/>
          <w:sz w:val="19"/>
          <w:szCs w:val="19"/>
          <w:shd w:val="clear" w:color="auto" w:fill="FFFFFF"/>
        </w:rPr>
        <w:t xml:space="preserve">  </w:t>
      </w:r>
    </w:p>
    <w:p w:rsidR="00EC7D03" w:rsidRDefault="00CE7EB6" w:rsidP="00AD7253">
      <w:pPr>
        <w:pStyle w:val="paragraph0"/>
      </w:pPr>
      <w:r>
        <w:lastRenderedPageBreak/>
        <w:t xml:space="preserve">Similar phenomena take place at </w:t>
      </w:r>
      <w:r w:rsidR="003644F6">
        <w:t xml:space="preserve">Saturn. </w:t>
      </w:r>
      <w:r w:rsidR="00185FD1">
        <w:t xml:space="preserve">The existence </w:t>
      </w:r>
      <w:r w:rsidR="00893635">
        <w:t xml:space="preserve">of </w:t>
      </w:r>
      <w:r w:rsidR="00185FD1">
        <w:t>Saturn’s magnetodisc</w:t>
      </w:r>
      <w:r w:rsidR="003644F6">
        <w:t xml:space="preserve"> </w:t>
      </w:r>
      <w:r w:rsidR="00185FD1">
        <w:t xml:space="preserve">was hypothesised following measurements </w:t>
      </w:r>
      <w:r w:rsidR="00BD1DA5">
        <w:t xml:space="preserve">of the ring current </w:t>
      </w:r>
      <w:r w:rsidR="00185FD1">
        <w:t>taken by Pioneer 11 and Voyager 1 [</w:t>
      </w:r>
      <w:r w:rsidR="00BD1DA5">
        <w:t>13</w:t>
      </w:r>
      <w:r w:rsidR="00185FD1">
        <w:t>].  It</w:t>
      </w:r>
      <w:r w:rsidR="003F0B5F">
        <w:t>s</w:t>
      </w:r>
      <w:r w:rsidR="00185FD1">
        <w:t xml:space="preserve"> </w:t>
      </w:r>
      <w:r w:rsidR="003F0B5F">
        <w:t>existence w</w:t>
      </w:r>
      <w:r w:rsidR="00185FD1">
        <w:t xml:space="preserve">as confirmed </w:t>
      </w:r>
      <w:r w:rsidR="00BD1DA5">
        <w:t>following</w:t>
      </w:r>
      <w:r w:rsidR="00185FD1">
        <w:t xml:space="preserve"> measurements taken </w:t>
      </w:r>
      <w:r w:rsidR="00BD1DA5">
        <w:t>using</w:t>
      </w:r>
      <w:r w:rsidR="00185FD1">
        <w:t xml:space="preserve"> Cassini</w:t>
      </w:r>
      <w:r w:rsidR="00BD1DA5">
        <w:t>’s magnetometer</w:t>
      </w:r>
      <w:r w:rsidR="00915AA5">
        <w:t>, MAG,</w:t>
      </w:r>
      <w:r w:rsidR="00185FD1">
        <w:t xml:space="preserve"> in 2005.  </w:t>
      </w:r>
      <w:r w:rsidR="00BD1DA5">
        <w:t>Courtesy of the Cassini mission, it was also discovered that</w:t>
      </w:r>
      <w:r w:rsidR="003644F6">
        <w:t xml:space="preserve"> the main source</w:t>
      </w:r>
      <w:r w:rsidR="005A035A">
        <w:t>s</w:t>
      </w:r>
      <w:r w:rsidR="003644F6">
        <w:t xml:space="preserve"> of plasma</w:t>
      </w:r>
      <w:r w:rsidR="005A035A">
        <w:t xml:space="preserve"> </w:t>
      </w:r>
      <w:r w:rsidR="00C529C6">
        <w:t xml:space="preserve">loading </w:t>
      </w:r>
      <w:r w:rsidR="005A035A">
        <w:t xml:space="preserve">are the ice geysers, or cryovolcanoes, of </w:t>
      </w:r>
      <w:r w:rsidR="003644F6">
        <w:t>its icy moon, Enceladus</w:t>
      </w:r>
      <w:r w:rsidR="00C529C6">
        <w:t xml:space="preserve"> [</w:t>
      </w:r>
      <w:r w:rsidR="00185FD1">
        <w:t>1</w:t>
      </w:r>
      <w:r w:rsidR="00962FA3">
        <w:t>4</w:t>
      </w:r>
      <w:r w:rsidR="00185FD1">
        <w:t>-</w:t>
      </w:r>
      <w:r w:rsidR="00466290">
        <w:t>16</w:t>
      </w:r>
      <w:r w:rsidR="00C529C6">
        <w:t>]</w:t>
      </w:r>
      <w:r w:rsidR="003644F6">
        <w:t>.</w:t>
      </w:r>
      <w:r w:rsidR="001277FE">
        <w:t xml:space="preserve">  </w:t>
      </w:r>
      <w:r w:rsidR="001277FE" w:rsidRPr="00BA0BB6">
        <w:t xml:space="preserve">They </w:t>
      </w:r>
      <w:r w:rsidR="00BA0BB6" w:rsidRPr="00BA0BB6">
        <w:t>can eject up to 200</w:t>
      </w:r>
      <w:r w:rsidR="00BD1DA5" w:rsidRPr="00BA0BB6">
        <w:t xml:space="preserve"> k</w:t>
      </w:r>
      <w:r w:rsidR="00BA0BB6" w:rsidRPr="00BA0BB6">
        <w:t>g</w:t>
      </w:r>
      <w:r w:rsidR="00BD1DA5" w:rsidRPr="00BA0BB6">
        <w:t xml:space="preserve"> of water ice per second.</w:t>
      </w:r>
      <w:r w:rsidR="00C529C6">
        <w:t xml:space="preserve">  </w:t>
      </w:r>
      <w:r w:rsidR="00BD1DA5">
        <w:t>Saturn’s</w:t>
      </w:r>
      <w:r w:rsidR="0072569A">
        <w:t xml:space="preserve"> radiation belts contain a high density</w:t>
      </w:r>
      <w:r w:rsidR="00B94C56">
        <w:t xml:space="preserve"> of water-based ions as a result</w:t>
      </w:r>
      <w:r w:rsidR="007075D2">
        <w:t xml:space="preserve"> [7]</w:t>
      </w:r>
      <w:r w:rsidR="00B94C56">
        <w:t>.</w:t>
      </w:r>
    </w:p>
    <w:p w:rsidR="00DE78ED" w:rsidRDefault="00AD1B38" w:rsidP="00DE512B">
      <w:pPr>
        <w:pStyle w:val="paragraph0"/>
      </w:pPr>
      <w:r>
        <w:t xml:space="preserve">It is not possible for us to trace the trajectories of individual particles in a planetary magnetic field </w:t>
      </w:r>
      <w:r w:rsidR="00892F37">
        <w:t xml:space="preserve">but </w:t>
      </w:r>
      <w:r>
        <w:t xml:space="preserve">predictions about how they behave can be made by carrying out simulations. </w:t>
      </w:r>
      <w:r w:rsidR="00892F37">
        <w:t xml:space="preserve"> </w:t>
      </w:r>
      <w:r>
        <w:t xml:space="preserve">In this report, the results of simulation work are described.  In </w:t>
      </w:r>
      <w:r w:rsidR="00DE512B">
        <w:t>each</w:t>
      </w:r>
      <w:r>
        <w:t xml:space="preserve"> simulation</w:t>
      </w:r>
      <w:r w:rsidR="00DE512B">
        <w:t xml:space="preserve"> either an electron or proton, </w:t>
      </w:r>
      <w:r>
        <w:t xml:space="preserve">with an assigned kinetic energy and </w:t>
      </w:r>
      <w:r w:rsidR="00D73226">
        <w:t xml:space="preserve">initial </w:t>
      </w:r>
      <w:r>
        <w:t>pitch angle (</w:t>
      </w:r>
      <w:r w:rsidR="00D73226">
        <w:t>the angle between the magnetic field and the particle’s initial velocity vector)</w:t>
      </w:r>
      <w:r w:rsidR="00DE512B">
        <w:t>,</w:t>
      </w:r>
      <w:r w:rsidR="00D73226">
        <w:t xml:space="preserve"> </w:t>
      </w:r>
      <w:r>
        <w:t>w</w:t>
      </w:r>
      <w:r w:rsidR="00DE512B">
        <w:t>as</w:t>
      </w:r>
      <w:r>
        <w:t xml:space="preserve"> initially pos</w:t>
      </w:r>
      <w:r w:rsidR="00DE512B">
        <w:t>itioned on the equatorial plane.</w:t>
      </w:r>
      <w:r>
        <w:t xml:space="preserve">  </w:t>
      </w:r>
      <w:r w:rsidR="00DE512B">
        <w:t>The particle</w:t>
      </w:r>
      <w:r w:rsidR="00893635">
        <w:t>’s</w:t>
      </w:r>
      <w:r w:rsidR="00DE512B">
        <w:t xml:space="preserve"> subsequent motion, influenced only by the Lorentz force, was simulated.</w:t>
      </w:r>
      <w:r w:rsidR="00DE78ED">
        <w:t xml:space="preserve"> </w:t>
      </w:r>
      <w:r w:rsidR="00DE512B">
        <w:t xml:space="preserve"> </w:t>
      </w:r>
      <w:r w:rsidR="00DE78ED">
        <w:t xml:space="preserve">Most of the results included here are from </w:t>
      </w:r>
      <w:r w:rsidR="00DE512B">
        <w:t xml:space="preserve">simulated </w:t>
      </w:r>
      <w:r w:rsidR="00DE78ED">
        <w:t xml:space="preserve">trajectories </w:t>
      </w:r>
      <w:r w:rsidR="00DE512B">
        <w:t xml:space="preserve">of particles </w:t>
      </w:r>
      <w:r w:rsidR="00DE78ED">
        <w:t xml:space="preserve">in a best fit dipole to Earth’s magnetic field. </w:t>
      </w:r>
      <w:r w:rsidR="00DE512B">
        <w:t xml:space="preserve"> </w:t>
      </w:r>
      <w:r w:rsidR="00DE78ED">
        <w:t>Much of the work was carried out to test the validity of newly developed simulation code, which was written in Matlab</w:t>
      </w:r>
      <w:r w:rsidR="00DE78ED" w:rsidRPr="003F0B5F">
        <w:t xml:space="preserve">. </w:t>
      </w:r>
      <w:r w:rsidR="00DE512B" w:rsidRPr="003F0B5F">
        <w:t xml:space="preserve"> Subsequently,</w:t>
      </w:r>
      <w:r w:rsidR="00DE512B">
        <w:t xml:space="preserve"> </w:t>
      </w:r>
      <w:r w:rsidR="00DE512B" w:rsidRPr="00DE512B">
        <w:t xml:space="preserve">simulations of protons </w:t>
      </w:r>
      <w:r w:rsidR="00DE512B">
        <w:t>in the Jovian</w:t>
      </w:r>
      <w:r w:rsidR="00DE512B" w:rsidRPr="00DE512B">
        <w:t xml:space="preserve"> field </w:t>
      </w:r>
      <w:r w:rsidR="00DE512B">
        <w:t xml:space="preserve">were carried out but </w:t>
      </w:r>
      <w:r w:rsidR="00624FAE">
        <w:t xml:space="preserve">with an </w:t>
      </w:r>
      <w:r w:rsidR="00DE78ED">
        <w:t xml:space="preserve">axisymmetric model of the magnetodisc </w:t>
      </w:r>
      <w:r w:rsidR="00DE512B">
        <w:t xml:space="preserve">field </w:t>
      </w:r>
      <w:r w:rsidR="00DE78ED">
        <w:t>was incorpo</w:t>
      </w:r>
      <w:r w:rsidR="00DE512B">
        <w:t>rated into the</w:t>
      </w:r>
      <w:r w:rsidR="00DE78ED">
        <w:t xml:space="preserve"> model.</w:t>
      </w:r>
    </w:p>
    <w:p w:rsidR="00AD1B38" w:rsidRDefault="00AD1B38" w:rsidP="00AD1B38">
      <w:pPr>
        <w:pStyle w:val="paragraph0"/>
      </w:pPr>
      <w:r>
        <w:t>In section 2, some of the basic</w:t>
      </w:r>
      <w:r w:rsidR="000F22DF">
        <w:t xml:space="preserve"> principles</w:t>
      </w:r>
      <w:r>
        <w:t xml:space="preserve"> of single particle dynamics </w:t>
      </w:r>
      <w:r w:rsidR="000F22DF">
        <w:t xml:space="preserve">are explained.  A description of the dipole field model is included.  Further information about the magnetospheres in the solar system </w:t>
      </w:r>
      <w:r w:rsidR="00624FAE">
        <w:t>is provided</w:t>
      </w:r>
      <w:r w:rsidR="000F22DF">
        <w:t xml:space="preserve"> in section 3.   The simulation code that was written to perform the simulations is described in section 4.  The results are described in section 5.  Conclusions and possibilities for further work are mentioned in section 6.</w:t>
      </w:r>
      <w:r>
        <w:t xml:space="preserve"> </w:t>
      </w:r>
    </w:p>
    <w:p w:rsidR="000315F5" w:rsidRDefault="000315F5" w:rsidP="002979EB">
      <w:pPr>
        <w:pStyle w:val="Heading1"/>
      </w:pPr>
      <w:bookmarkStart w:id="1" w:name="_Toc460358826"/>
      <w:r>
        <w:t>Charged Particle Dynamics</w:t>
      </w:r>
      <w:bookmarkEnd w:id="1"/>
    </w:p>
    <w:p w:rsidR="007A7221" w:rsidRDefault="00D6019D" w:rsidP="007A7221">
      <w:pPr>
        <w:pStyle w:val="Heading2"/>
      </w:pPr>
      <w:bookmarkStart w:id="2" w:name="_Toc460358827"/>
      <w:r>
        <w:t>The Lorentz force and</w:t>
      </w:r>
      <w:r w:rsidR="00C05101">
        <w:t xml:space="preserve"> gyro-</w:t>
      </w:r>
      <w:r>
        <w:t>motion</w:t>
      </w:r>
      <w:bookmarkEnd w:id="2"/>
    </w:p>
    <w:p w:rsidR="00A52462" w:rsidRDefault="00BD408B" w:rsidP="000315F5">
      <w:pPr>
        <w:spacing w:after="120" w:line="264" w:lineRule="auto"/>
        <w:ind w:firstLine="567"/>
        <w:jc w:val="both"/>
        <w:rPr>
          <w:rFonts w:asciiTheme="majorHAnsi" w:hAnsiTheme="majorHAnsi"/>
        </w:rPr>
      </w:pPr>
      <w:r>
        <w:rPr>
          <w:rFonts w:asciiTheme="majorHAnsi" w:hAnsiTheme="majorHAnsi"/>
        </w:rPr>
        <w:t xml:space="preserve">Consider </w:t>
      </w:r>
      <w:r w:rsidR="002A048F">
        <w:rPr>
          <w:rFonts w:asciiTheme="majorHAnsi" w:hAnsiTheme="majorHAnsi"/>
        </w:rPr>
        <w:t xml:space="preserve">a </w:t>
      </w:r>
      <w:r>
        <w:rPr>
          <w:rFonts w:asciiTheme="majorHAnsi" w:hAnsiTheme="majorHAnsi"/>
        </w:rPr>
        <w:t>single particle in</w:t>
      </w:r>
      <w:r w:rsidR="00A52462">
        <w:rPr>
          <w:rFonts w:asciiTheme="majorHAnsi" w:hAnsiTheme="majorHAnsi"/>
        </w:rPr>
        <w:t xml:space="preserve"> an electric field, </w:t>
      </w:r>
      <w:r w:rsidR="00A52462" w:rsidRPr="00CB494B">
        <w:rPr>
          <w:rFonts w:asciiTheme="majorHAnsi" w:hAnsiTheme="majorHAnsi"/>
          <w:b/>
        </w:rPr>
        <w:t>E</w:t>
      </w:r>
      <w:r w:rsidR="00A52462">
        <w:rPr>
          <w:rFonts w:asciiTheme="majorHAnsi" w:hAnsiTheme="majorHAnsi"/>
        </w:rPr>
        <w:t xml:space="preserve">, and a magnetic field, </w:t>
      </w:r>
      <w:r w:rsidR="00A52462" w:rsidRPr="00CB494B">
        <w:rPr>
          <w:rFonts w:asciiTheme="majorHAnsi" w:hAnsiTheme="majorHAnsi"/>
          <w:b/>
        </w:rPr>
        <w:t>B</w:t>
      </w:r>
      <w:r w:rsidR="00CB494B">
        <w:rPr>
          <w:rFonts w:asciiTheme="majorHAnsi" w:hAnsiTheme="majorHAnsi"/>
        </w:rPr>
        <w:t xml:space="preserve"> that are both uniform and time independent</w:t>
      </w:r>
      <w:r w:rsidR="00A52462">
        <w:rPr>
          <w:rFonts w:asciiTheme="majorHAnsi" w:hAnsiTheme="majorHAnsi"/>
        </w:rPr>
        <w:t xml:space="preserve">.  </w:t>
      </w:r>
      <w:r w:rsidR="0026282B">
        <w:rPr>
          <w:rFonts w:asciiTheme="majorHAnsi" w:hAnsiTheme="majorHAnsi"/>
        </w:rPr>
        <w:t xml:space="preserve">If </w:t>
      </w:r>
      <w:r w:rsidR="00A52462">
        <w:rPr>
          <w:rFonts w:asciiTheme="majorHAnsi" w:hAnsiTheme="majorHAnsi"/>
        </w:rPr>
        <w:t>this</w:t>
      </w:r>
      <w:r w:rsidR="000315F5" w:rsidRPr="001758A3">
        <w:rPr>
          <w:rFonts w:asciiTheme="majorHAnsi" w:hAnsiTheme="majorHAnsi"/>
        </w:rPr>
        <w:t xml:space="preserve"> </w:t>
      </w:r>
      <w:r w:rsidR="00A52462">
        <w:rPr>
          <w:rFonts w:asciiTheme="majorHAnsi" w:hAnsiTheme="majorHAnsi"/>
        </w:rPr>
        <w:t>particle</w:t>
      </w:r>
      <w:r w:rsidR="000315F5" w:rsidRPr="001758A3">
        <w:rPr>
          <w:rFonts w:asciiTheme="majorHAnsi" w:hAnsiTheme="majorHAnsi"/>
        </w:rPr>
        <w:t xml:space="preserve"> </w:t>
      </w:r>
      <w:r w:rsidR="00A52462">
        <w:rPr>
          <w:rFonts w:asciiTheme="majorHAnsi" w:hAnsiTheme="majorHAnsi"/>
        </w:rPr>
        <w:t>has a</w:t>
      </w:r>
      <w:r w:rsidR="000315F5" w:rsidRPr="001758A3">
        <w:rPr>
          <w:rFonts w:asciiTheme="majorHAnsi" w:hAnsiTheme="majorHAnsi"/>
        </w:rPr>
        <w:t xml:space="preserve"> charge </w:t>
      </w:r>
      <w:r w:rsidR="000315F5" w:rsidRPr="001758A3">
        <w:rPr>
          <w:rFonts w:asciiTheme="majorHAnsi" w:hAnsiTheme="majorHAnsi"/>
          <w:i/>
        </w:rPr>
        <w:t>q</w:t>
      </w:r>
      <w:r w:rsidR="00A52462">
        <w:rPr>
          <w:rFonts w:asciiTheme="majorHAnsi" w:hAnsiTheme="majorHAnsi"/>
        </w:rPr>
        <w:t xml:space="preserve"> and is</w:t>
      </w:r>
      <w:r w:rsidR="000315F5" w:rsidRPr="001758A3">
        <w:rPr>
          <w:rFonts w:asciiTheme="majorHAnsi" w:hAnsiTheme="majorHAnsi"/>
        </w:rPr>
        <w:t xml:space="preserve"> moving with</w:t>
      </w:r>
      <w:r w:rsidR="0026282B">
        <w:rPr>
          <w:rFonts w:asciiTheme="majorHAnsi" w:hAnsiTheme="majorHAnsi"/>
        </w:rPr>
        <w:t xml:space="preserve"> a </w:t>
      </w:r>
      <w:r w:rsidR="0026282B" w:rsidRPr="001758A3">
        <w:rPr>
          <w:rFonts w:asciiTheme="majorHAnsi" w:hAnsiTheme="majorHAnsi"/>
        </w:rPr>
        <w:t xml:space="preserve">velocity, </w:t>
      </w:r>
      <w:r w:rsidR="0026282B" w:rsidRPr="001758A3">
        <w:rPr>
          <w:rFonts w:asciiTheme="majorHAnsi" w:hAnsiTheme="majorHAnsi"/>
          <w:b/>
        </w:rPr>
        <w:t>v</w:t>
      </w:r>
      <w:r w:rsidR="0026282B" w:rsidRPr="001758A3">
        <w:rPr>
          <w:rFonts w:asciiTheme="majorHAnsi" w:hAnsiTheme="majorHAnsi"/>
        </w:rPr>
        <w:t xml:space="preserve">, </w:t>
      </w:r>
      <w:r w:rsidR="00A52462">
        <w:rPr>
          <w:rFonts w:asciiTheme="majorHAnsi" w:hAnsiTheme="majorHAnsi"/>
        </w:rPr>
        <w:t>it is subject to the Lorentz force.  This force</w:t>
      </w:r>
      <w:r w:rsidR="00120BAC">
        <w:rPr>
          <w:rFonts w:asciiTheme="majorHAnsi" w:hAnsiTheme="majorHAnsi"/>
        </w:rPr>
        <w:t xml:space="preserve">, </w:t>
      </w:r>
      <w:r w:rsidR="00120BAC" w:rsidRPr="00120BAC">
        <w:rPr>
          <w:rFonts w:asciiTheme="majorHAnsi" w:hAnsiTheme="majorHAnsi"/>
          <w:b/>
        </w:rPr>
        <w:t>F</w:t>
      </w:r>
      <w:r w:rsidR="00120BAC">
        <w:rPr>
          <w:rFonts w:asciiTheme="majorHAnsi" w:hAnsiTheme="majorHAnsi"/>
        </w:rPr>
        <w:t xml:space="preserve">, </w:t>
      </w:r>
      <w:r w:rsidR="00A52462">
        <w:rPr>
          <w:rFonts w:asciiTheme="majorHAnsi" w:hAnsiTheme="majorHAnsi"/>
        </w:rPr>
        <w:t xml:space="preserve">is given by the equation </w:t>
      </w:r>
    </w:p>
    <w:p w:rsidR="00A52462" w:rsidRPr="001758A3" w:rsidRDefault="00A52462" w:rsidP="00A52462">
      <w:pPr>
        <w:spacing w:after="120" w:line="264" w:lineRule="auto"/>
        <w:ind w:firstLine="567"/>
        <w:jc w:val="both"/>
        <w:rPr>
          <w:rFonts w:asciiTheme="majorHAnsi" w:hAnsiTheme="majorHAnsi"/>
          <w:b/>
        </w:rPr>
      </w:pPr>
      <m:oMathPara>
        <m:oMath>
          <m:r>
            <m:rPr>
              <m:sty m:val="b"/>
            </m:rPr>
            <w:rPr>
              <w:rFonts w:ascii="Cambria Math" w:hAnsi="Cambria Math"/>
            </w:rPr>
            <m:t>F</m:t>
          </m:r>
          <m:r>
            <m:rPr>
              <m:sty m:val="bi"/>
            </m:rPr>
            <w:rPr>
              <w:rFonts w:ascii="Cambria Math" w:eastAsiaTheme="minorEastAsia" w:hAnsiTheme="majorHAnsi"/>
            </w:rPr>
            <m:t>=</m:t>
          </m:r>
          <m:r>
            <w:rPr>
              <w:rFonts w:ascii="Cambria Math" w:eastAsiaTheme="minorEastAsia" w:hAnsi="Cambria Math"/>
            </w:rPr>
            <m:t>q</m:t>
          </m:r>
          <m:d>
            <m:dPr>
              <m:ctrlPr>
                <w:rPr>
                  <w:rFonts w:ascii="Cambria Math" w:eastAsiaTheme="minorEastAsia" w:hAnsi="Cambria Math"/>
                  <w:i/>
                </w:rPr>
              </m:ctrlPr>
            </m:dPr>
            <m:e>
              <m:r>
                <m:rPr>
                  <m:sty m:val="b"/>
                </m:rPr>
                <w:rPr>
                  <w:rFonts w:ascii="Cambria Math" w:eastAsiaTheme="minorEastAsia" w:hAnsi="Cambria Math"/>
                </w:rPr>
                <m:t>E</m:t>
              </m:r>
              <m:r>
                <w:rPr>
                  <w:rFonts w:ascii="Cambria Math" w:eastAsiaTheme="minorEastAsia" w:hAnsi="Cambria Math"/>
                </w:rPr>
                <m:t>+</m:t>
              </m:r>
              <m:r>
                <m:rPr>
                  <m:sty m:val="b"/>
                </m:rPr>
                <w:rPr>
                  <w:rFonts w:ascii="Cambria Math" w:eastAsiaTheme="minorEastAsia" w:hAnsi="Cambria Math"/>
                </w:rPr>
                <m:t>v</m:t>
              </m:r>
              <m:r>
                <m:rPr>
                  <m:sty m:val="p"/>
                </m:rPr>
                <w:rPr>
                  <w:rFonts w:ascii="Cambria Math" w:eastAsiaTheme="minorEastAsia" w:hAnsiTheme="majorHAnsi"/>
                </w:rPr>
                <m:t xml:space="preserve"> </m:t>
              </m:r>
              <m:r>
                <m:rPr>
                  <m:sty m:val="b"/>
                </m:rPr>
                <w:rPr>
                  <w:rFonts w:ascii="Cambria Math" w:eastAsiaTheme="minorEastAsia" w:hAnsiTheme="majorHAnsi"/>
                </w:rPr>
                <m:t>×</m:t>
              </m:r>
              <m:r>
                <m:rPr>
                  <m:sty m:val="b"/>
                </m:rPr>
                <w:rPr>
                  <w:rFonts w:ascii="Cambria Math" w:eastAsiaTheme="minorEastAsia" w:hAnsiTheme="majorHAnsi"/>
                </w:rPr>
                <m:t xml:space="preserve"> </m:t>
              </m:r>
              <m:r>
                <m:rPr>
                  <m:sty m:val="b"/>
                </m:rPr>
                <w:rPr>
                  <w:rFonts w:ascii="Cambria Math" w:eastAsiaTheme="minorEastAsia" w:hAnsi="Cambria Math"/>
                </w:rPr>
                <m:t>B</m:t>
              </m:r>
              <m:ctrlPr>
                <w:rPr>
                  <w:rFonts w:ascii="Cambria Math" w:eastAsiaTheme="minorEastAsia" w:hAnsi="Cambria Math"/>
                  <w:b/>
                  <w:i/>
                </w:rPr>
              </m:ctrlPr>
            </m:e>
          </m:d>
          <m:r>
            <m:rPr>
              <m:sty m:val="bi"/>
            </m:rPr>
            <w:rPr>
              <w:rFonts w:ascii="Cambria Math" w:eastAsiaTheme="minorEastAsia" w:hAnsi="Cambria Math"/>
            </w:rPr>
            <m:t xml:space="preserve">  .</m:t>
          </m:r>
        </m:oMath>
      </m:oMathPara>
    </w:p>
    <w:p w:rsidR="00A52462" w:rsidRDefault="00106FA9" w:rsidP="00E269C6">
      <w:pPr>
        <w:spacing w:after="120" w:line="264" w:lineRule="auto"/>
        <w:jc w:val="both"/>
        <w:rPr>
          <w:rFonts w:asciiTheme="majorHAnsi" w:hAnsiTheme="majorHAnsi"/>
        </w:rPr>
      </w:pPr>
      <w:r>
        <w:rPr>
          <w:rFonts w:asciiTheme="majorHAnsi" w:hAnsiTheme="majorHAnsi"/>
        </w:rPr>
        <w:t>If t</w:t>
      </w:r>
      <w:r w:rsidR="00E269C6">
        <w:rPr>
          <w:rFonts w:asciiTheme="majorHAnsi" w:hAnsiTheme="majorHAnsi"/>
        </w:rPr>
        <w:t>here is no electric field, the equation reduces to</w:t>
      </w:r>
    </w:p>
    <w:p w:rsidR="00E269C6" w:rsidRPr="001758A3" w:rsidRDefault="00E269C6" w:rsidP="00E269C6">
      <w:pPr>
        <w:spacing w:after="120" w:line="264" w:lineRule="auto"/>
        <w:ind w:firstLine="567"/>
        <w:jc w:val="both"/>
        <w:rPr>
          <w:rFonts w:asciiTheme="majorHAnsi" w:hAnsiTheme="majorHAnsi"/>
          <w:b/>
        </w:rPr>
      </w:pPr>
      <m:oMathPara>
        <m:oMath>
          <m:r>
            <m:rPr>
              <m:sty m:val="b"/>
            </m:rPr>
            <w:rPr>
              <w:rFonts w:ascii="Cambria Math" w:hAnsi="Cambria Math"/>
            </w:rPr>
            <m:t>F</m:t>
          </m:r>
          <m:r>
            <m:rPr>
              <m:sty m:val="bi"/>
            </m:rPr>
            <w:rPr>
              <w:rFonts w:ascii="Cambria Math" w:eastAsiaTheme="minorEastAsia" w:hAnsiTheme="majorHAnsi"/>
            </w:rPr>
            <m:t>=</m:t>
          </m:r>
          <m:r>
            <w:rPr>
              <w:rFonts w:ascii="Cambria Math" w:eastAsiaTheme="minorEastAsia" w:hAnsi="Cambria Math"/>
            </w:rPr>
            <m:t>q</m:t>
          </m:r>
          <m:r>
            <m:rPr>
              <m:sty m:val="b"/>
            </m:rPr>
            <w:rPr>
              <w:rFonts w:ascii="Cambria Math" w:eastAsiaTheme="minorEastAsia" w:hAnsi="Cambria Math"/>
            </w:rPr>
            <m:t>v</m:t>
          </m:r>
          <m:r>
            <m:rPr>
              <m:sty m:val="p"/>
            </m:rPr>
            <w:rPr>
              <w:rFonts w:ascii="Cambria Math" w:eastAsiaTheme="minorEastAsia" w:hAnsiTheme="majorHAnsi"/>
            </w:rPr>
            <m:t xml:space="preserve"> </m:t>
          </m:r>
          <m:r>
            <m:rPr>
              <m:sty m:val="b"/>
            </m:rPr>
            <w:rPr>
              <w:rFonts w:ascii="Cambria Math" w:eastAsiaTheme="minorEastAsia" w:hAnsiTheme="majorHAnsi"/>
            </w:rPr>
            <m:t>×</m:t>
          </m:r>
          <m:r>
            <m:rPr>
              <m:sty m:val="b"/>
            </m:rPr>
            <w:rPr>
              <w:rFonts w:ascii="Cambria Math" w:eastAsiaTheme="minorEastAsia" w:hAnsiTheme="majorHAnsi"/>
            </w:rPr>
            <m:t xml:space="preserve"> </m:t>
          </m:r>
          <m:r>
            <m:rPr>
              <m:sty m:val="b"/>
            </m:rPr>
            <w:rPr>
              <w:rFonts w:ascii="Cambria Math" w:eastAsiaTheme="minorEastAsia" w:hAnsi="Cambria Math"/>
            </w:rPr>
            <m:t>B</m:t>
          </m:r>
          <m:r>
            <m:rPr>
              <m:sty m:val="bi"/>
            </m:rPr>
            <w:rPr>
              <w:rFonts w:ascii="Cambria Math" w:eastAsiaTheme="minorEastAsia" w:hAnsi="Cambria Math"/>
            </w:rPr>
            <m:t xml:space="preserve">  .</m:t>
          </m:r>
        </m:oMath>
      </m:oMathPara>
    </w:p>
    <w:p w:rsidR="004A5EC9" w:rsidRDefault="00AB5840" w:rsidP="000315F5">
      <w:pPr>
        <w:spacing w:after="120" w:line="264" w:lineRule="auto"/>
        <w:jc w:val="both"/>
        <w:rPr>
          <w:rFonts w:asciiTheme="majorHAnsi" w:hAnsiTheme="majorHAnsi"/>
        </w:rPr>
      </w:pPr>
      <w:r>
        <w:rPr>
          <w:rFonts w:asciiTheme="majorHAnsi" w:hAnsiTheme="majorHAnsi"/>
        </w:rPr>
        <w:t xml:space="preserve">If </w:t>
      </w:r>
      <w:r w:rsidR="004A5EC9">
        <w:rPr>
          <w:rFonts w:asciiTheme="majorHAnsi" w:hAnsiTheme="majorHAnsi"/>
        </w:rPr>
        <w:t xml:space="preserve">the vectors </w:t>
      </w:r>
      <w:r w:rsidR="00CB494B">
        <w:rPr>
          <w:rFonts w:asciiTheme="majorHAnsi" w:hAnsiTheme="majorHAnsi"/>
        </w:rPr>
        <w:t>are</w:t>
      </w:r>
      <w:r>
        <w:rPr>
          <w:rFonts w:asciiTheme="majorHAnsi" w:hAnsiTheme="majorHAnsi"/>
        </w:rPr>
        <w:t xml:space="preserve"> </w:t>
      </w:r>
      <w:r w:rsidR="004A5EC9">
        <w:rPr>
          <w:rFonts w:asciiTheme="majorHAnsi" w:hAnsiTheme="majorHAnsi"/>
        </w:rPr>
        <w:t>written as</w:t>
      </w:r>
    </w:p>
    <w:p w:rsidR="00AB5840" w:rsidRDefault="00AB5840" w:rsidP="000315F5">
      <w:pPr>
        <w:spacing w:after="120" w:line="264" w:lineRule="auto"/>
        <w:jc w:val="both"/>
        <w:rPr>
          <w:rFonts w:asciiTheme="majorHAnsi" w:hAnsiTheme="majorHAnsi"/>
        </w:rPr>
      </w:pPr>
      <m:oMathPara>
        <m:oMath>
          <m:r>
            <m:rPr>
              <m:sty m:val="b"/>
            </m:rPr>
            <w:rPr>
              <w:rFonts w:ascii="Cambria Math" w:eastAsiaTheme="minorEastAsia" w:hAnsi="Cambria Math"/>
            </w:rPr>
            <m:t>v</m:t>
          </m:r>
          <m:r>
            <m:rPr>
              <m:sty m:val="p"/>
            </m:rPr>
            <w:rPr>
              <w:rFonts w:ascii="Cambria Math" w:eastAsiaTheme="minorEastAsia" w:hAnsiTheme="majorHAnsi"/>
            </w:rPr>
            <m:t xml:space="preserve"> </m:t>
          </m:r>
          <m:r>
            <m:rPr>
              <m:sty m:val="b"/>
            </m:rPr>
            <w:rPr>
              <w:rFonts w:ascii="Cambria Math" w:eastAsiaTheme="minorEastAsia"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m:rPr>
              <m:sty m:val="b"/>
            </m:rPr>
            <w:rPr>
              <w:rFonts w:ascii="Cambria Math" w:hAnsi="Cambria Math"/>
            </w:rPr>
            <m:t xml:space="preserve">i+ </m:t>
          </m:r>
          <m:sSub>
            <m:sSubPr>
              <m:ctrlPr>
                <w:rPr>
                  <w:rFonts w:ascii="Cambria Math" w:hAnsi="Cambria Math"/>
                  <w:i/>
                </w:rPr>
              </m:ctrlPr>
            </m:sSubPr>
            <m:e>
              <m:r>
                <w:rPr>
                  <w:rFonts w:ascii="Cambria Math" w:hAnsi="Cambria Math"/>
                </w:rPr>
                <m:t>v</m:t>
              </m:r>
            </m:e>
            <m:sub>
              <m:r>
                <w:rPr>
                  <w:rFonts w:ascii="Cambria Math" w:hAnsi="Cambria Math"/>
                </w:rPr>
                <m:t>y</m:t>
              </m:r>
            </m:sub>
          </m:sSub>
          <m:r>
            <m:rPr>
              <m:sty m:val="b"/>
            </m:rPr>
            <w:rPr>
              <w:rFonts w:ascii="Cambria Math" w:hAnsi="Cambria Math"/>
            </w:rPr>
            <m:t>j+</m:t>
          </m:r>
          <m:sSub>
            <m:sSubPr>
              <m:ctrlPr>
                <w:rPr>
                  <w:rFonts w:ascii="Cambria Math" w:hAnsi="Cambria Math"/>
                  <w:i/>
                </w:rPr>
              </m:ctrlPr>
            </m:sSubPr>
            <m:e>
              <m:r>
                <w:rPr>
                  <w:rFonts w:ascii="Cambria Math" w:hAnsi="Cambria Math"/>
                </w:rPr>
                <m:t>v</m:t>
              </m:r>
            </m:e>
            <m:sub>
              <m:r>
                <w:rPr>
                  <w:rFonts w:ascii="Cambria Math" w:hAnsi="Cambria Math"/>
                </w:rPr>
                <m:t>z</m:t>
              </m:r>
            </m:sub>
          </m:sSub>
          <m:r>
            <m:rPr>
              <m:sty m:val="b"/>
            </m:rPr>
            <w:rPr>
              <w:rFonts w:ascii="Cambria Math" w:hAnsi="Cambria Math"/>
            </w:rPr>
            <m:t xml:space="preserve">k </m:t>
          </m:r>
          <m:r>
            <m:rPr>
              <m:sty m:val="p"/>
            </m:rPr>
            <w:rPr>
              <w:rFonts w:ascii="Cambria Math" w:hAnsi="Cambria Math"/>
            </w:rPr>
            <m:t xml:space="preserve">     and      </m:t>
          </m:r>
          <m:r>
            <m:rPr>
              <m:sty m:val="b"/>
            </m:rPr>
            <w:rPr>
              <w:rFonts w:ascii="Cambria Math" w:eastAsiaTheme="minorEastAsia" w:hAnsi="Cambria Math"/>
            </w:rPr>
            <m:t>B</m:t>
          </m:r>
          <m:r>
            <m:rPr>
              <m:sty m:val="p"/>
            </m:rPr>
            <w:rPr>
              <w:rFonts w:ascii="Cambria Math" w:eastAsiaTheme="minorEastAsia" w:hAnsiTheme="majorHAnsi"/>
            </w:rPr>
            <m:t xml:space="preserve"> </m:t>
          </m:r>
          <m:r>
            <m:rPr>
              <m:sty m:val="b"/>
            </m:rPr>
            <w:rPr>
              <w:rFonts w:ascii="Cambria Math" w:eastAsiaTheme="minorEastAsia" w:hAnsi="Cambria Math"/>
            </w:rPr>
            <m:t>=</m:t>
          </m:r>
          <m:sSub>
            <m:sSubPr>
              <m:ctrlPr>
                <w:rPr>
                  <w:rFonts w:ascii="Cambria Math" w:hAnsi="Cambria Math"/>
                  <w:i/>
                </w:rPr>
              </m:ctrlPr>
            </m:sSubPr>
            <m:e>
              <m:r>
                <w:rPr>
                  <w:rFonts w:ascii="Cambria Math" w:hAnsi="Cambria Math"/>
                </w:rPr>
                <m:t>B</m:t>
              </m:r>
            </m:e>
            <m:sub>
              <m:r>
                <w:rPr>
                  <w:rFonts w:ascii="Cambria Math" w:hAnsi="Cambria Math"/>
                </w:rPr>
                <m:t>x</m:t>
              </m:r>
            </m:sub>
          </m:sSub>
          <m:r>
            <m:rPr>
              <m:sty m:val="b"/>
            </m:rPr>
            <w:rPr>
              <w:rFonts w:ascii="Cambria Math" w:hAnsi="Cambria Math"/>
            </w:rPr>
            <m:t xml:space="preserve">i+ </m:t>
          </m:r>
          <m:sSub>
            <m:sSubPr>
              <m:ctrlPr>
                <w:rPr>
                  <w:rFonts w:ascii="Cambria Math" w:hAnsi="Cambria Math"/>
                  <w:i/>
                </w:rPr>
              </m:ctrlPr>
            </m:sSubPr>
            <m:e>
              <m:r>
                <w:rPr>
                  <w:rFonts w:ascii="Cambria Math" w:hAnsi="Cambria Math"/>
                </w:rPr>
                <m:t>B</m:t>
              </m:r>
            </m:e>
            <m:sub>
              <m:r>
                <w:rPr>
                  <w:rFonts w:ascii="Cambria Math" w:hAnsi="Cambria Math"/>
                </w:rPr>
                <m:t>y</m:t>
              </m:r>
            </m:sub>
          </m:sSub>
          <m:r>
            <m:rPr>
              <m:sty m:val="b"/>
            </m:rPr>
            <w:rPr>
              <w:rFonts w:ascii="Cambria Math" w:hAnsi="Cambria Math"/>
            </w:rPr>
            <m:t>j+</m:t>
          </m:r>
          <m:sSub>
            <m:sSubPr>
              <m:ctrlPr>
                <w:rPr>
                  <w:rFonts w:ascii="Cambria Math" w:hAnsi="Cambria Math"/>
                  <w:i/>
                </w:rPr>
              </m:ctrlPr>
            </m:sSubPr>
            <m:e>
              <m:r>
                <w:rPr>
                  <w:rFonts w:ascii="Cambria Math" w:hAnsi="Cambria Math"/>
                </w:rPr>
                <m:t>B</m:t>
              </m:r>
            </m:e>
            <m:sub>
              <m:r>
                <w:rPr>
                  <w:rFonts w:ascii="Cambria Math" w:hAnsi="Cambria Math"/>
                </w:rPr>
                <m:t>z</m:t>
              </m:r>
            </m:sub>
          </m:sSub>
          <m:r>
            <m:rPr>
              <m:sty m:val="b"/>
            </m:rPr>
            <w:rPr>
              <w:rFonts w:ascii="Cambria Math" w:hAnsi="Cambria Math"/>
            </w:rPr>
            <m:t xml:space="preserve">k , </m:t>
          </m:r>
        </m:oMath>
      </m:oMathPara>
    </w:p>
    <w:p w:rsidR="00AB5840" w:rsidRPr="00AB5840" w:rsidRDefault="00AB5840" w:rsidP="000315F5">
      <w:pPr>
        <w:spacing w:after="120" w:line="264" w:lineRule="auto"/>
        <w:jc w:val="both"/>
        <w:rPr>
          <w:rFonts w:asciiTheme="majorHAnsi" w:eastAsiaTheme="minorEastAsia" w:hAnsiTheme="majorHAnsi"/>
        </w:rPr>
      </w:pPr>
      <w:r>
        <w:rPr>
          <w:rFonts w:asciiTheme="majorHAnsi" w:hAnsiTheme="majorHAnsi"/>
        </w:rPr>
        <w:t xml:space="preserve">the cross product, </w:t>
      </w:r>
      <w:r w:rsidRPr="00AB5840">
        <w:rPr>
          <w:rFonts w:asciiTheme="majorHAnsi" w:hAnsiTheme="majorHAnsi"/>
          <w:b/>
        </w:rPr>
        <w:t>v</w:t>
      </w:r>
      <w:r>
        <w:rPr>
          <w:rFonts w:asciiTheme="majorHAnsi" w:hAnsiTheme="majorHAnsi"/>
        </w:rPr>
        <w:t xml:space="preserve"> × </w:t>
      </w:r>
      <w:r w:rsidRPr="00AB5840">
        <w:rPr>
          <w:rFonts w:asciiTheme="majorHAnsi" w:hAnsiTheme="majorHAnsi"/>
          <w:b/>
        </w:rPr>
        <w:t>B</w:t>
      </w:r>
      <w:r>
        <w:rPr>
          <w:rFonts w:asciiTheme="majorHAnsi" w:hAnsiTheme="majorHAnsi"/>
        </w:rPr>
        <w:t xml:space="preserve"> is equal to </w:t>
      </w:r>
    </w:p>
    <w:p w:rsidR="00AB5840" w:rsidRDefault="00FD2C01" w:rsidP="000315F5">
      <w:pPr>
        <w:spacing w:after="120" w:line="264" w:lineRule="auto"/>
        <w:jc w:val="both"/>
        <w:rPr>
          <w:rFonts w:asciiTheme="majorHAnsi" w:hAnsiTheme="majorHAnsi"/>
        </w:rPr>
      </w:pPr>
      <m:oMathPara>
        <m:oMath>
          <m:d>
            <m:dPr>
              <m:ctrlPr>
                <w:rPr>
                  <w:rFonts w:ascii="Cambria Math" w:eastAsiaTheme="minorEastAsia" w:hAnsi="Cambria Math"/>
                  <w:b/>
                </w:rPr>
              </m:ctrlPr>
            </m:dPr>
            <m:e>
              <m:sSub>
                <m:sSubPr>
                  <m:ctrlPr>
                    <w:rPr>
                      <w:rFonts w:ascii="Cambria Math" w:hAnsi="Cambria Math"/>
                      <w:i/>
                    </w:rPr>
                  </m:ctrlPr>
                </m:sSubPr>
                <m:e>
                  <m:r>
                    <w:rPr>
                      <w:rFonts w:ascii="Cambria Math" w:hAnsi="Cambria Math"/>
                    </w:rPr>
                    <m:t>v</m:t>
                  </m:r>
                </m:e>
                <m:sub>
                  <m:r>
                    <w:rPr>
                      <w:rFonts w:ascii="Cambria Math" w:hAnsi="Cambria Math"/>
                    </w:rPr>
                    <m:t>y</m:t>
                  </m:r>
                </m:sub>
              </m:sSub>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z</m:t>
                  </m:r>
                </m:sub>
              </m:sSub>
              <m:sSub>
                <m:sSubPr>
                  <m:ctrlPr>
                    <w:rPr>
                      <w:rFonts w:ascii="Cambria Math" w:hAnsi="Cambria Math"/>
                      <w:i/>
                    </w:rPr>
                  </m:ctrlPr>
                </m:sSubPr>
                <m:e>
                  <m:r>
                    <w:rPr>
                      <w:rFonts w:ascii="Cambria Math" w:hAnsi="Cambria Math"/>
                    </w:rPr>
                    <m:t>B</m:t>
                  </m:r>
                </m:e>
                <m:sub>
                  <m:r>
                    <w:rPr>
                      <w:rFonts w:ascii="Cambria Math" w:hAnsi="Cambria Math"/>
                    </w:rPr>
                    <m:t>y</m:t>
                  </m:r>
                </m:sub>
              </m:sSub>
              <m:ctrlPr>
                <w:rPr>
                  <w:rFonts w:ascii="Cambria Math" w:hAnsi="Cambria Math"/>
                  <w:i/>
                </w:rPr>
              </m:ctrlPr>
            </m:e>
          </m:d>
          <m:r>
            <m:rPr>
              <m:sty m:val="b"/>
            </m:rPr>
            <w:rPr>
              <w:rFonts w:ascii="Cambria Math" w:hAnsi="Cambria Math"/>
            </w:rPr>
            <m:t xml:space="preserve">i+ </m:t>
          </m:r>
          <m:d>
            <m:dPr>
              <m:ctrlPr>
                <w:rPr>
                  <w:rFonts w:ascii="Cambria Math" w:eastAsiaTheme="minorEastAsia" w:hAnsi="Cambria Math"/>
                  <w:b/>
                </w:rPr>
              </m:ctrlPr>
            </m:dPr>
            <m:e>
              <m:sSub>
                <m:sSubPr>
                  <m:ctrlPr>
                    <w:rPr>
                      <w:rFonts w:ascii="Cambria Math" w:hAnsi="Cambria Math"/>
                      <w:i/>
                    </w:rPr>
                  </m:ctrlPr>
                </m:sSubPr>
                <m:e>
                  <m:r>
                    <w:rPr>
                      <w:rFonts w:ascii="Cambria Math" w:hAnsi="Cambria Math"/>
                    </w:rPr>
                    <m:t>v</m:t>
                  </m:r>
                </m:e>
                <m:sub>
                  <m:r>
                    <w:rPr>
                      <w:rFonts w:ascii="Cambria Math" w:hAnsi="Cambria Math"/>
                    </w:rPr>
                    <m:t>z</m:t>
                  </m:r>
                </m:sub>
              </m:sSub>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sSub>
                <m:sSubPr>
                  <m:ctrlPr>
                    <w:rPr>
                      <w:rFonts w:ascii="Cambria Math" w:hAnsi="Cambria Math"/>
                      <w:i/>
                    </w:rPr>
                  </m:ctrlPr>
                </m:sSubPr>
                <m:e>
                  <m:r>
                    <w:rPr>
                      <w:rFonts w:ascii="Cambria Math" w:hAnsi="Cambria Math"/>
                    </w:rPr>
                    <m:t>B</m:t>
                  </m:r>
                </m:e>
                <m:sub>
                  <m:r>
                    <w:rPr>
                      <w:rFonts w:ascii="Cambria Math" w:hAnsi="Cambria Math"/>
                    </w:rPr>
                    <m:t>z</m:t>
                  </m:r>
                </m:sub>
              </m:sSub>
              <m:ctrlPr>
                <w:rPr>
                  <w:rFonts w:ascii="Cambria Math" w:hAnsi="Cambria Math"/>
                  <w:i/>
                </w:rPr>
              </m:ctrlPr>
            </m:e>
          </m:d>
          <m:r>
            <m:rPr>
              <m:sty m:val="b"/>
            </m:rPr>
            <w:rPr>
              <w:rFonts w:ascii="Cambria Math" w:hAnsi="Cambria Math"/>
            </w:rPr>
            <m:t>j+</m:t>
          </m:r>
          <m:d>
            <m:dPr>
              <m:ctrlPr>
                <w:rPr>
                  <w:rFonts w:ascii="Cambria Math" w:eastAsiaTheme="minorEastAsia" w:hAnsi="Cambria Math"/>
                  <w:b/>
                </w:rPr>
              </m:ctrlPr>
            </m:dPr>
            <m:e>
              <m:sSub>
                <m:sSubPr>
                  <m:ctrlPr>
                    <w:rPr>
                      <w:rFonts w:ascii="Cambria Math" w:hAnsi="Cambria Math"/>
                      <w:i/>
                    </w:rPr>
                  </m:ctrlPr>
                </m:sSubPr>
                <m:e>
                  <m:r>
                    <w:rPr>
                      <w:rFonts w:ascii="Cambria Math" w:hAnsi="Cambria Math"/>
                    </w:rPr>
                    <m:t>v</m:t>
                  </m:r>
                </m:e>
                <m:sub>
                  <m:r>
                    <w:rPr>
                      <w:rFonts w:ascii="Cambria Math" w:hAnsi="Cambria Math"/>
                    </w:rPr>
                    <m:t>x</m:t>
                  </m:r>
                </m:sub>
              </m:sSub>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sSub>
                <m:sSubPr>
                  <m:ctrlPr>
                    <w:rPr>
                      <w:rFonts w:ascii="Cambria Math" w:hAnsi="Cambria Math"/>
                      <w:i/>
                    </w:rPr>
                  </m:ctrlPr>
                </m:sSubPr>
                <m:e>
                  <m:r>
                    <w:rPr>
                      <w:rFonts w:ascii="Cambria Math" w:hAnsi="Cambria Math"/>
                    </w:rPr>
                    <m:t>B</m:t>
                  </m:r>
                </m:e>
                <m:sub>
                  <m:r>
                    <w:rPr>
                      <w:rFonts w:ascii="Cambria Math" w:hAnsi="Cambria Math"/>
                    </w:rPr>
                    <m:t>x</m:t>
                  </m:r>
                </m:sub>
              </m:sSub>
              <m:ctrlPr>
                <w:rPr>
                  <w:rFonts w:ascii="Cambria Math" w:hAnsi="Cambria Math"/>
                  <w:i/>
                </w:rPr>
              </m:ctrlPr>
            </m:e>
          </m:d>
          <m:r>
            <m:rPr>
              <m:sty m:val="b"/>
            </m:rPr>
            <w:rPr>
              <w:rFonts w:ascii="Cambria Math" w:hAnsi="Cambria Math"/>
            </w:rPr>
            <m:t>k</m:t>
          </m:r>
        </m:oMath>
      </m:oMathPara>
    </w:p>
    <w:p w:rsidR="00AB5840" w:rsidRDefault="00BF2E93" w:rsidP="000315F5">
      <w:pPr>
        <w:spacing w:after="120" w:line="264" w:lineRule="auto"/>
        <w:jc w:val="both"/>
        <w:rPr>
          <w:rFonts w:asciiTheme="majorHAnsi" w:hAnsiTheme="majorHAnsi"/>
        </w:rPr>
      </w:pPr>
      <w:r>
        <w:rPr>
          <w:rFonts w:asciiTheme="majorHAnsi" w:hAnsiTheme="majorHAnsi"/>
        </w:rPr>
        <w:t>I</w:t>
      </w:r>
      <w:r w:rsidR="00AB5840">
        <w:rPr>
          <w:rFonts w:asciiTheme="majorHAnsi" w:hAnsiTheme="majorHAnsi"/>
        </w:rPr>
        <w:t xml:space="preserve">f </w:t>
      </w:r>
      <w:r w:rsidR="00AB5840" w:rsidRPr="00AB5840">
        <w:rPr>
          <w:rFonts w:asciiTheme="majorHAnsi" w:hAnsiTheme="majorHAnsi"/>
          <w:b/>
        </w:rPr>
        <w:t>B</w:t>
      </w:r>
      <w:r w:rsidR="00AB5840">
        <w:rPr>
          <w:rFonts w:asciiTheme="majorHAnsi" w:hAnsiTheme="majorHAnsi"/>
        </w:rPr>
        <w:t xml:space="preserve"> is parallel to the z-axis</w:t>
      </w:r>
      <w:r>
        <w:rPr>
          <w:rFonts w:asciiTheme="majorHAnsi" w:hAnsiTheme="majorHAnsi"/>
        </w:rPr>
        <w:t xml:space="preserve"> ( = </w:t>
      </w:r>
      <w:r w:rsidR="003F0B5F">
        <w:rPr>
          <w:rFonts w:asciiTheme="majorHAnsi" w:hAnsiTheme="majorHAnsi"/>
          <w:i/>
        </w:rPr>
        <w:t xml:space="preserve">B </w:t>
      </w:r>
      <w:r w:rsidRPr="00BF2E93">
        <w:rPr>
          <w:rFonts w:asciiTheme="majorHAnsi" w:hAnsiTheme="majorHAnsi"/>
          <w:b/>
        </w:rPr>
        <w:t>k</w:t>
      </w:r>
      <w:r>
        <w:rPr>
          <w:rFonts w:asciiTheme="majorHAnsi" w:hAnsiTheme="majorHAnsi"/>
        </w:rPr>
        <w:t>)</w:t>
      </w:r>
      <w:r w:rsidR="00883516">
        <w:rPr>
          <w:rFonts w:asciiTheme="majorHAnsi" w:hAnsiTheme="majorHAnsi"/>
        </w:rPr>
        <w:t xml:space="preserve">, </w:t>
      </w:r>
      <w:r w:rsidR="00A06CE9">
        <w:rPr>
          <w:rFonts w:asciiTheme="majorHAnsi" w:hAnsiTheme="majorHAnsi"/>
        </w:rPr>
        <w:t>it follows that</w:t>
      </w:r>
    </w:p>
    <w:p w:rsidR="00A06CE9" w:rsidRDefault="00A06CE9" w:rsidP="00A06CE9">
      <w:pPr>
        <w:spacing w:after="120" w:line="264" w:lineRule="auto"/>
        <w:jc w:val="both"/>
        <w:rPr>
          <w:rFonts w:asciiTheme="majorHAnsi" w:eastAsiaTheme="minorEastAsia" w:hAnsiTheme="majorHAnsi"/>
          <w:b/>
        </w:rPr>
      </w:pPr>
      <m:oMathPara>
        <m:oMath>
          <m:r>
            <m:rPr>
              <m:sty m:val="b"/>
            </m:rPr>
            <w:rPr>
              <w:rFonts w:ascii="Cambria Math" w:eastAsiaTheme="minorEastAsia" w:hAnsi="Cambria Math"/>
            </w:rPr>
            <m:t>v</m:t>
          </m:r>
          <m:r>
            <m:rPr>
              <m:sty m:val="p"/>
            </m:rPr>
            <w:rPr>
              <w:rFonts w:ascii="Cambria Math" w:eastAsiaTheme="minorEastAsia" w:hAnsiTheme="majorHAnsi"/>
            </w:rPr>
            <m:t xml:space="preserve"> </m:t>
          </m:r>
          <m:r>
            <m:rPr>
              <m:sty m:val="b"/>
            </m:rPr>
            <w:rPr>
              <w:rFonts w:ascii="Cambria Math" w:eastAsiaTheme="minorEastAsia" w:hAnsiTheme="majorHAnsi"/>
            </w:rPr>
            <m:t>×</m:t>
          </m:r>
          <m:r>
            <m:rPr>
              <m:sty m:val="b"/>
            </m:rPr>
            <w:rPr>
              <w:rFonts w:ascii="Cambria Math" w:eastAsiaTheme="minorEastAsia" w:hAnsiTheme="majorHAnsi"/>
            </w:rPr>
            <m:t xml:space="preserve"> </m:t>
          </m:r>
          <m:r>
            <m:rPr>
              <m:sty m:val="b"/>
            </m:rPr>
            <w:rPr>
              <w:rFonts w:ascii="Cambria Math" w:eastAsiaTheme="minorEastAsia" w:hAnsi="Cambria Math"/>
            </w:rPr>
            <m:t>B=</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B</m:t>
          </m:r>
          <m:r>
            <m:rPr>
              <m:sty m:val="b"/>
            </m:rP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B</m:t>
          </m:r>
          <m:r>
            <m:rPr>
              <m:sty m:val="b"/>
            </m:rPr>
            <w:rPr>
              <w:rFonts w:ascii="Cambria Math" w:hAnsi="Cambria Math"/>
            </w:rPr>
            <m:t>j</m:t>
          </m:r>
          <m:r>
            <m:rPr>
              <m:sty m:val="bi"/>
            </m:rPr>
            <w:rPr>
              <w:rFonts w:ascii="Cambria Math" w:eastAsiaTheme="minorEastAsia" w:hAnsi="Cambria Math"/>
            </w:rPr>
            <m:t xml:space="preserve">  .</m:t>
          </m:r>
        </m:oMath>
      </m:oMathPara>
    </w:p>
    <w:p w:rsidR="009915A6" w:rsidRPr="009915A6" w:rsidRDefault="009915A6" w:rsidP="00A06CE9">
      <w:pPr>
        <w:spacing w:after="120" w:line="264" w:lineRule="auto"/>
        <w:jc w:val="both"/>
        <w:rPr>
          <w:rFonts w:asciiTheme="majorHAnsi" w:eastAsiaTheme="minorEastAsia" w:hAnsiTheme="majorHAnsi"/>
        </w:rPr>
      </w:pPr>
      <w:r w:rsidRPr="009915A6">
        <w:rPr>
          <w:rFonts w:asciiTheme="majorHAnsi" w:eastAsiaTheme="minorEastAsia" w:hAnsiTheme="majorHAnsi"/>
        </w:rPr>
        <w:t xml:space="preserve">If the particle’s mass, </w:t>
      </w:r>
      <w:r w:rsidRPr="00E53219">
        <w:rPr>
          <w:rFonts w:asciiTheme="majorHAnsi" w:eastAsiaTheme="minorEastAsia" w:hAnsiTheme="majorHAnsi"/>
          <w:i/>
        </w:rPr>
        <w:t>m</w:t>
      </w:r>
      <w:r w:rsidRPr="009915A6">
        <w:rPr>
          <w:rFonts w:asciiTheme="majorHAnsi" w:eastAsiaTheme="minorEastAsia" w:hAnsiTheme="majorHAnsi"/>
        </w:rPr>
        <w:t>, remains constant</w:t>
      </w:r>
      <w:r w:rsidR="002573F3">
        <w:rPr>
          <w:rFonts w:asciiTheme="majorHAnsi" w:eastAsiaTheme="minorEastAsia" w:hAnsiTheme="majorHAnsi"/>
        </w:rPr>
        <w:t xml:space="preserve"> with time</w:t>
      </w:r>
      <w:r w:rsidR="00C05101">
        <w:rPr>
          <w:rFonts w:asciiTheme="majorHAnsi" w:eastAsiaTheme="minorEastAsia" w:hAnsiTheme="majorHAnsi"/>
        </w:rPr>
        <w:t>, we can write</w:t>
      </w:r>
    </w:p>
    <w:p w:rsidR="00C84073" w:rsidRPr="009915A6" w:rsidRDefault="00CB494B" w:rsidP="000065DB">
      <w:pPr>
        <w:spacing w:after="0" w:line="264" w:lineRule="auto"/>
        <w:jc w:val="both"/>
        <w:rPr>
          <w:rFonts w:ascii="Cambria" w:eastAsiaTheme="minorEastAsia" w:hAnsi="Cambria"/>
          <w:b/>
        </w:rPr>
      </w:pPr>
      <m:oMathPara>
        <m:oMathParaPr>
          <m:jc m:val="center"/>
        </m:oMathParaPr>
        <m:oMath>
          <m:r>
            <m:rPr>
              <m:sty m:val="b"/>
            </m:rPr>
            <w:rPr>
              <w:rFonts w:ascii="Cambria Math" w:hAnsi="Cambria Math"/>
            </w:rPr>
            <m:t>F</m:t>
          </m:r>
          <m:r>
            <m:rPr>
              <m:sty m:val="bi"/>
            </m:rPr>
            <w:rPr>
              <w:rFonts w:ascii="Cambria Math" w:eastAsiaTheme="minorEastAsia" w:hAnsiTheme="majorHAnsi"/>
            </w:rPr>
            <m:t>=</m:t>
          </m:r>
          <m:r>
            <w:rPr>
              <w:rFonts w:ascii="Cambria Math" w:eastAsiaTheme="minorEastAsia" w:hAnsiTheme="majorHAnsi"/>
            </w:rPr>
            <m:t>m</m:t>
          </m:r>
          <m:f>
            <m:fPr>
              <m:ctrlPr>
                <w:rPr>
                  <w:rFonts w:ascii="Cambria Math" w:hAnsi="Cambria Math"/>
                  <w:b/>
                </w:rPr>
              </m:ctrlPr>
            </m:fPr>
            <m:num>
              <m:r>
                <w:rPr>
                  <w:rFonts w:ascii="Cambria Math" w:hAnsi="Cambria Math"/>
                </w:rPr>
                <m:t>d</m:t>
              </m:r>
              <m:r>
                <m:rPr>
                  <m:sty m:val="b"/>
                </m:rPr>
                <w:rPr>
                  <w:rFonts w:ascii="Cambria Math" w:hAnsi="Cambria Math"/>
                </w:rPr>
                <m:t>v</m:t>
              </m:r>
            </m:num>
            <m:den>
              <m:r>
                <w:rPr>
                  <w:rFonts w:ascii="Cambria Math" w:hAnsi="Cambria Math"/>
                </w:rPr>
                <m:t>dt</m:t>
              </m:r>
            </m:den>
          </m:f>
          <m:r>
            <w:rPr>
              <w:rFonts w:ascii="Cambria Math" w:hAnsi="Cambria Math"/>
            </w:rPr>
            <m:t>= m</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dt</m:t>
              </m:r>
            </m:den>
          </m:f>
          <m:r>
            <m:rPr>
              <m:sty m:val="b"/>
            </m:rPr>
            <w:rPr>
              <w:rFonts w:ascii="Cambria Math" w:eastAsiaTheme="minorEastAsia" w:hAnsi="Cambria Math"/>
            </w:rPr>
            <m:t xml:space="preserve">i+ </m:t>
          </m:r>
          <m:r>
            <w:rPr>
              <w:rFonts w:ascii="Cambria Math" w:hAnsi="Cambria Math"/>
            </w:rPr>
            <m:t>m</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dt</m:t>
              </m:r>
            </m:den>
          </m:f>
          <m:r>
            <m:rPr>
              <m:sty m:val="b"/>
            </m:rPr>
            <w:rPr>
              <w:rFonts w:ascii="Cambria Math" w:eastAsiaTheme="minorEastAsia" w:hAnsi="Cambria Math"/>
            </w:rPr>
            <m:t>j=</m:t>
          </m:r>
          <m:r>
            <w:rPr>
              <w:rFonts w:ascii="Cambria Math" w:eastAsiaTheme="minorEastAsia" w:hAnsi="Cambria Math"/>
            </w:rPr>
            <m:t>q</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B</m:t>
          </m:r>
          <m:r>
            <m:rPr>
              <m:sty m:val="b"/>
            </m:rPr>
            <w:rPr>
              <w:rFonts w:ascii="Cambria Math" w:hAnsi="Cambria Math"/>
            </w:rPr>
            <m:t>i</m:t>
          </m:r>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B</m:t>
          </m:r>
          <m:r>
            <m:rPr>
              <m:sty m:val="b"/>
            </m:rPr>
            <w:rPr>
              <w:rFonts w:ascii="Cambria Math" w:hAnsi="Cambria Math"/>
            </w:rPr>
            <m:t>j   (</m:t>
          </m:r>
          <m:r>
            <w:rPr>
              <w:rFonts w:ascii="Cambria Math" w:hAnsi="Cambria Math"/>
            </w:rPr>
            <m:t>1</m:t>
          </m:r>
          <m:r>
            <m:rPr>
              <m:sty m:val="b"/>
            </m:rPr>
            <w:rPr>
              <w:rFonts w:ascii="Cambria Math" w:hAnsi="Cambria Math"/>
            </w:rPr>
            <m:t>)</m:t>
          </m:r>
        </m:oMath>
      </m:oMathPara>
    </w:p>
    <w:p w:rsidR="00A06CE9" w:rsidRDefault="00C05101" w:rsidP="000065DB">
      <w:pPr>
        <w:spacing w:after="0" w:line="264" w:lineRule="auto"/>
        <w:jc w:val="both"/>
        <w:rPr>
          <w:rFonts w:asciiTheme="majorHAnsi" w:eastAsiaTheme="minorEastAsia" w:hAnsiTheme="majorHAnsi"/>
        </w:rPr>
      </w:pPr>
      <w:r>
        <w:rPr>
          <w:rFonts w:asciiTheme="majorHAnsi" w:eastAsiaTheme="minorEastAsia" w:hAnsiTheme="majorHAnsi"/>
        </w:rPr>
        <w:t>and</w:t>
      </w:r>
      <w:r w:rsidR="00F25023">
        <w:rPr>
          <w:rFonts w:asciiTheme="majorHAnsi" w:eastAsiaTheme="minorEastAsia" w:hAnsiTheme="majorHAnsi"/>
        </w:rPr>
        <w:t xml:space="preserve"> so</w:t>
      </w:r>
    </w:p>
    <w:p w:rsidR="00723B5F" w:rsidRPr="001758A3" w:rsidRDefault="00883516" w:rsidP="00723B5F">
      <w:pPr>
        <w:spacing w:after="120" w:line="264" w:lineRule="auto"/>
        <w:ind w:firstLine="567"/>
        <w:jc w:val="both"/>
        <w:rPr>
          <w:rFonts w:asciiTheme="majorHAnsi" w:hAnsiTheme="majorHAnsi"/>
          <w:b/>
        </w:rPr>
      </w:pPr>
      <m:oMathPara>
        <m:oMath>
          <m:r>
            <w:rPr>
              <w:rFonts w:ascii="Cambria Math" w:hAnsi="Cambria Math"/>
            </w:rPr>
            <w:lastRenderedPageBreak/>
            <m:t>m</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dt</m:t>
              </m:r>
            </m:den>
          </m:f>
          <m:r>
            <m:rPr>
              <m:sty m:val="bi"/>
            </m:rPr>
            <w:rPr>
              <w:rFonts w:ascii="Cambria Math" w:eastAsiaTheme="minorEastAsia" w:hAnsiTheme="majorHAnsi"/>
            </w:rPr>
            <m:t>=</m:t>
          </m:r>
          <m:r>
            <w:rPr>
              <w:rFonts w:ascii="Cambria Math" w:eastAsiaTheme="minorEastAsia" w:hAnsiTheme="majorHAnsi"/>
            </w:rPr>
            <m:t>q</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 xml:space="preserve">B      </m:t>
          </m:r>
          <m:r>
            <m:rPr>
              <m:sty m:val="p"/>
            </m:rPr>
            <w:rPr>
              <w:rFonts w:ascii="Cambria Math" w:hAnsi="Cambria Math"/>
            </w:rPr>
            <m:t>and</m:t>
          </m:r>
          <m:r>
            <w:rPr>
              <w:rFonts w:ascii="Cambria Math" w:hAnsi="Cambria Math"/>
            </w:rPr>
            <m:t xml:space="preserve">     m</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dt</m:t>
              </m:r>
            </m:den>
          </m:f>
          <m:r>
            <m:rPr>
              <m:sty m:val="bi"/>
            </m:rPr>
            <w:rPr>
              <w:rFonts w:ascii="Cambria Math" w:eastAsiaTheme="minorEastAsia" w:hAnsiTheme="majorHAnsi"/>
            </w:rPr>
            <m:t>=</m:t>
          </m:r>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B</m:t>
          </m:r>
        </m:oMath>
      </m:oMathPara>
    </w:p>
    <w:p w:rsidR="002B60D6" w:rsidRPr="001758A3" w:rsidRDefault="00C84073" w:rsidP="00653E0C">
      <w:pPr>
        <w:spacing w:after="120" w:line="264" w:lineRule="auto"/>
        <w:jc w:val="both"/>
        <w:rPr>
          <w:rFonts w:asciiTheme="majorHAnsi" w:hAnsiTheme="majorHAnsi"/>
          <w:b/>
        </w:rPr>
      </w:pPr>
      <w:r>
        <w:rPr>
          <w:rFonts w:asciiTheme="majorHAnsi" w:hAnsiTheme="majorHAnsi"/>
        </w:rPr>
        <w:t>If both equations are differentiated with respect to time</w:t>
      </w:r>
    </w:p>
    <w:p w:rsidR="00C84073" w:rsidRDefault="00B954F6" w:rsidP="00C84073">
      <w:pPr>
        <w:spacing w:after="120" w:line="264" w:lineRule="auto"/>
        <w:jc w:val="both"/>
        <w:rPr>
          <w:rFonts w:ascii="Cambria" w:eastAsiaTheme="minorEastAsia" w:hAnsi="Cambria"/>
        </w:rPr>
      </w:pPr>
      <m:oMathPara>
        <m:oMath>
          <m:r>
            <w:rPr>
              <w:rFonts w:ascii="Cambria Math" w:hAnsi="Cambria Math"/>
            </w:rPr>
            <m:t>m</m:t>
          </m:r>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x</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m:rPr>
              <m:sty m:val="bi"/>
            </m:rPr>
            <w:rPr>
              <w:rFonts w:ascii="Cambria Math" w:eastAsiaTheme="minorEastAsia" w:hAnsiTheme="majorHAnsi"/>
            </w:rPr>
            <m:t>=</m:t>
          </m:r>
          <m:r>
            <w:rPr>
              <w:rFonts w:ascii="Cambria Math" w:eastAsiaTheme="minorEastAsia" w:hAnsiTheme="majorHAnsi"/>
            </w:rPr>
            <m:t>q</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dt</m:t>
              </m:r>
            </m:den>
          </m:f>
          <m:r>
            <w:rPr>
              <w:rFonts w:ascii="Cambria Math" w:hAnsi="Cambria Math"/>
            </w:rPr>
            <m:t>B</m:t>
          </m:r>
          <m:r>
            <w:rPr>
              <w:rFonts w:ascii="Cambria Math" w:eastAsiaTheme="minorEastAsia" w:hAnsi="Cambria Math"/>
            </w:rPr>
            <m:t xml:space="preserve">= </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m</m:t>
              </m:r>
            </m:den>
          </m:f>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r>
            <w:rPr>
              <w:rFonts w:ascii="Cambria Math" w:hAnsi="Cambria Math"/>
            </w:rPr>
            <m:t>m</m:t>
          </m:r>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y</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m:rPr>
              <m:sty m:val="bi"/>
            </m:rPr>
            <w:rPr>
              <w:rFonts w:ascii="Cambria Math" w:eastAsiaTheme="minorEastAsia" w:hAnsiTheme="majorHAnsi"/>
            </w:rPr>
            <m:t>=</m:t>
          </m:r>
          <m:r>
            <m:rPr>
              <m:sty m:val="bi"/>
            </m:rPr>
            <w:rPr>
              <w:rFonts w:ascii="Cambria Math" w:eastAsiaTheme="minorEastAsia" w:hAnsiTheme="majorHAnsi"/>
            </w:rPr>
            <m:t>-</m:t>
          </m:r>
          <m:r>
            <w:rPr>
              <w:rFonts w:ascii="Cambria Math" w:eastAsiaTheme="minorEastAsia" w:hAnsiTheme="majorHAnsi"/>
            </w:rPr>
            <m:t>q</m:t>
          </m:r>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x</m:t>
                  </m:r>
                </m:sub>
              </m:sSub>
            </m:num>
            <m:den>
              <m:r>
                <w:rPr>
                  <w:rFonts w:ascii="Cambria Math" w:hAnsi="Cambria Math"/>
                </w:rPr>
                <m:t>dt</m:t>
              </m:r>
            </m:den>
          </m:f>
          <m:r>
            <w:rPr>
              <w:rFonts w:ascii="Cambria Math" w:hAnsi="Cambria Math"/>
            </w:rPr>
            <m:t>B</m:t>
          </m:r>
          <m:r>
            <w:rPr>
              <w:rFonts w:ascii="Cambria Math" w:eastAsiaTheme="minorEastAsia" w:hAnsi="Cambria Math"/>
            </w:rPr>
            <m:t xml:space="preserve">= </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m</m:t>
              </m:r>
            </m:den>
          </m:f>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375A1D" w:rsidRPr="00C84073" w:rsidRDefault="00375A1D" w:rsidP="00C84073">
      <w:pPr>
        <w:spacing w:after="120" w:line="264" w:lineRule="auto"/>
        <w:jc w:val="both"/>
        <w:rPr>
          <w:rFonts w:ascii="Cambria" w:hAnsi="Cambria"/>
        </w:rPr>
      </w:pPr>
      <w:r>
        <w:rPr>
          <w:rFonts w:ascii="Cambria" w:hAnsi="Cambria"/>
        </w:rPr>
        <w:t xml:space="preserve">We </w:t>
      </w:r>
      <w:r w:rsidR="000065DB">
        <w:rPr>
          <w:rFonts w:ascii="Cambria" w:hAnsi="Cambria"/>
        </w:rPr>
        <w:t xml:space="preserve">can </w:t>
      </w:r>
      <w:r>
        <w:rPr>
          <w:rFonts w:ascii="Cambria" w:hAnsi="Cambria"/>
        </w:rPr>
        <w:t>now write two equations of motion</w:t>
      </w:r>
    </w:p>
    <w:p w:rsidR="00375A1D" w:rsidRDefault="00FD2C01" w:rsidP="002A048F">
      <w:pPr>
        <w:spacing w:after="0" w:line="264" w:lineRule="auto"/>
        <w:jc w:val="both"/>
        <w:rPr>
          <w:rFonts w:ascii="Cambria" w:eastAsiaTheme="minorEastAsia" w:hAnsi="Cambria"/>
        </w:rPr>
      </w:pPr>
      <m:oMathPara>
        <m:oMath>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x</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eastAsiaTheme="minorEastAsia" w:hAnsi="Cambria Math"/>
            </w:rPr>
            <m:t xml:space="preserve">= </m:t>
          </m:r>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g</m:t>
                  </m:r>
                </m:sub>
              </m:sSub>
            </m:e>
            <m:sup>
              <m:r>
                <w:rPr>
                  <w:rFonts w:ascii="Cambria Math" w:hAnsi="Cambria Math"/>
                </w:rPr>
                <m:t>2</m:t>
              </m:r>
            </m:sup>
          </m:sSup>
          <m:r>
            <w:rPr>
              <w:rFonts w:ascii="Cambria Math" w:eastAsiaTheme="minorEastAsia"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m:t>
              </m:r>
              <m:r>
                <m:rPr>
                  <m:sty m:val="p"/>
                </m:rPr>
                <w:rPr>
                  <w:rFonts w:ascii="Cambria Math" w:eastAsiaTheme="minorEastAsia" w:hAnsi="Cambria Math"/>
                </w:rPr>
                <m:t>a</m:t>
              </m:r>
            </m:e>
          </m:d>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y</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eastAsiaTheme="minorEastAsia" w:hAnsi="Cambria Math"/>
            </w:rPr>
            <m:t xml:space="preserve">= </m:t>
          </m:r>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g</m:t>
                  </m:r>
                </m:sub>
              </m:sSub>
            </m:e>
            <m:sup>
              <m:r>
                <w:rPr>
                  <w:rFonts w:ascii="Cambria Math" w:hAnsi="Cambria Math"/>
                </w:rPr>
                <m:t>2</m:t>
              </m:r>
            </m:sup>
          </m:sSup>
          <m:r>
            <w:rPr>
              <w:rFonts w:ascii="Cambria Math" w:eastAsiaTheme="minorEastAsia"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 xml:space="preserve">  </m:t>
          </m:r>
          <m:r>
            <w:rPr>
              <w:rFonts w:ascii="Cambria Math" w:eastAsiaTheme="minorEastAsia" w:hAnsi="Cambria Math"/>
            </w:rPr>
            <m:t>(2</m:t>
          </m:r>
          <m:r>
            <m:rPr>
              <m:sty m:val="p"/>
            </m:rPr>
            <w:rPr>
              <w:rFonts w:ascii="Cambria Math" w:eastAsiaTheme="minorEastAsia" w:hAnsi="Cambria Math"/>
            </w:rPr>
            <m:t>b</m:t>
          </m:r>
          <m:r>
            <w:rPr>
              <w:rFonts w:ascii="Cambria Math" w:eastAsiaTheme="minorEastAsia" w:hAnsi="Cambria Math"/>
            </w:rPr>
            <m:t>)</m:t>
          </m:r>
        </m:oMath>
      </m:oMathPara>
    </w:p>
    <w:p w:rsidR="00CB1BEA" w:rsidRDefault="00657E45" w:rsidP="000065DB">
      <w:pPr>
        <w:spacing w:after="0" w:line="264" w:lineRule="auto"/>
        <w:jc w:val="both"/>
        <w:rPr>
          <w:rFonts w:asciiTheme="majorHAnsi" w:hAnsiTheme="majorHAnsi"/>
        </w:rPr>
      </w:pPr>
      <w:r>
        <w:rPr>
          <w:rFonts w:asciiTheme="majorHAnsi" w:hAnsiTheme="majorHAnsi"/>
        </w:rPr>
        <w:t>where</w:t>
      </w:r>
    </w:p>
    <w:p w:rsidR="00657E45" w:rsidRDefault="00FD2C01" w:rsidP="000315F5">
      <w:pPr>
        <w:spacing w:after="120" w:line="264" w:lineRule="auto"/>
        <w:jc w:val="both"/>
        <w:rPr>
          <w:rFonts w:asciiTheme="majorHAnsi" w:hAnsiTheme="majorHAnsi"/>
        </w:rPr>
      </w:pPr>
      <m:oMathPara>
        <m:oMath>
          <m:sSub>
            <m:sSubPr>
              <m:ctrlPr>
                <w:rPr>
                  <w:rFonts w:ascii="Cambria Math" w:hAnsi="Symbol"/>
                  <w:i/>
                </w:rPr>
              </m:ctrlPr>
            </m:sSubPr>
            <m:e>
              <m:r>
                <w:rPr>
                  <w:rFonts w:ascii="Cambria Math" w:hAnsi="Cambria Math"/>
                </w:rPr>
                <m:t>ω</m:t>
              </m:r>
            </m:e>
            <m:sub>
              <m:r>
                <w:rPr>
                  <w:rFonts w:ascii="Cambria Math" w:hAnsi="Symbol"/>
                </w:rPr>
                <m:t>g</m:t>
              </m:r>
            </m:sub>
          </m:sSub>
          <m:r>
            <m:rPr>
              <m:sty m:val="bi"/>
            </m:rPr>
            <w:rPr>
              <w:rFonts w:ascii="Cambria Math" w:eastAsiaTheme="minorEastAsia" w:hAnsi="Symbol"/>
            </w:rPr>
            <m:t>=</m:t>
          </m:r>
          <m:f>
            <m:fPr>
              <m:ctrlPr>
                <w:rPr>
                  <w:rFonts w:ascii="Cambria Math" w:eastAsiaTheme="minorEastAsia" w:hAnsi="Symbol"/>
                  <w:b/>
                  <w:i/>
                </w:rPr>
              </m:ctrlPr>
            </m:fPr>
            <m:num>
              <m:r>
                <w:rPr>
                  <w:rFonts w:ascii="Cambria Math" w:eastAsiaTheme="minorEastAsia" w:hAnsi="Symbol"/>
                </w:rPr>
                <m:t>qB</m:t>
              </m:r>
            </m:num>
            <m:den>
              <m:r>
                <w:rPr>
                  <w:rFonts w:ascii="Cambria Math" w:eastAsiaTheme="minorEastAsia" w:hAnsi="Symbol"/>
                </w:rPr>
                <m:t>m</m:t>
              </m:r>
            </m:den>
          </m:f>
          <m:r>
            <m:rPr>
              <m:sty m:val="bi"/>
            </m:rPr>
            <w:rPr>
              <w:rFonts w:ascii="Cambria Math" w:eastAsiaTheme="minorEastAsia" w:hAnsi="Symbol"/>
            </w:rPr>
            <m:t xml:space="preserve">     (</m:t>
          </m:r>
          <m:r>
            <w:rPr>
              <w:rFonts w:ascii="Cambria Math" w:eastAsiaTheme="minorEastAsia" w:hAnsi="Symbol"/>
            </w:rPr>
            <m:t>3</m:t>
          </m:r>
          <m:r>
            <m:rPr>
              <m:sty m:val="bi"/>
            </m:rPr>
            <w:rPr>
              <w:rFonts w:ascii="Cambria Math" w:eastAsiaTheme="minorEastAsia" w:hAnsi="Symbol"/>
            </w:rPr>
            <m:t>).</m:t>
          </m:r>
        </m:oMath>
      </m:oMathPara>
    </w:p>
    <w:p w:rsidR="00653E0C" w:rsidRDefault="002F51F3" w:rsidP="00653E0C">
      <w:pPr>
        <w:spacing w:after="120" w:line="264" w:lineRule="auto"/>
        <w:jc w:val="both"/>
        <w:rPr>
          <w:rFonts w:asciiTheme="majorHAnsi" w:hAnsiTheme="majorHAnsi"/>
        </w:rPr>
      </w:pPr>
      <w:r w:rsidRPr="002F51F3">
        <w:rPr>
          <w:rFonts w:asciiTheme="majorHAnsi" w:hAnsiTheme="majorHAnsi"/>
          <w:i/>
        </w:rPr>
        <w:sym w:font="Symbol" w:char="F077"/>
      </w:r>
      <w:r w:rsidRPr="002F51F3">
        <w:rPr>
          <w:rFonts w:asciiTheme="majorHAnsi" w:hAnsiTheme="majorHAnsi"/>
          <w:vertAlign w:val="subscript"/>
        </w:rPr>
        <w:t>g</w:t>
      </w:r>
      <w:r>
        <w:rPr>
          <w:rFonts w:asciiTheme="majorHAnsi" w:hAnsiTheme="majorHAnsi"/>
        </w:rPr>
        <w:t xml:space="preserve"> is the angular gyro frequency.</w:t>
      </w:r>
      <w:r w:rsidR="00E832C6">
        <w:rPr>
          <w:rFonts w:asciiTheme="majorHAnsi" w:hAnsiTheme="majorHAnsi"/>
        </w:rPr>
        <w:t xml:space="preserve"> </w:t>
      </w:r>
      <w:r w:rsidR="000065DB">
        <w:rPr>
          <w:rFonts w:asciiTheme="majorHAnsi" w:hAnsiTheme="majorHAnsi"/>
        </w:rPr>
        <w:t xml:space="preserve"> </w:t>
      </w:r>
      <w:r w:rsidR="00E832C6">
        <w:rPr>
          <w:rFonts w:asciiTheme="majorHAnsi" w:hAnsiTheme="majorHAnsi"/>
        </w:rPr>
        <w:t xml:space="preserve">One possible pair of solutions to equations </w:t>
      </w:r>
      <w:r w:rsidR="003F3E2C">
        <w:rPr>
          <w:rFonts w:asciiTheme="majorHAnsi" w:hAnsiTheme="majorHAnsi"/>
        </w:rPr>
        <w:t>2</w:t>
      </w:r>
      <w:r w:rsidR="00E832C6">
        <w:rPr>
          <w:rFonts w:asciiTheme="majorHAnsi" w:hAnsiTheme="majorHAnsi"/>
        </w:rPr>
        <w:t xml:space="preserve">a and </w:t>
      </w:r>
      <w:r w:rsidR="003F3E2C">
        <w:rPr>
          <w:rFonts w:asciiTheme="majorHAnsi" w:hAnsiTheme="majorHAnsi"/>
        </w:rPr>
        <w:t>2</w:t>
      </w:r>
      <w:r w:rsidR="00E832C6">
        <w:rPr>
          <w:rFonts w:asciiTheme="majorHAnsi" w:hAnsiTheme="majorHAnsi"/>
        </w:rPr>
        <w:t>b are</w:t>
      </w:r>
    </w:p>
    <w:p w:rsidR="00E832C6" w:rsidRDefault="00E832C6" w:rsidP="00E832C6">
      <w:pPr>
        <w:spacing w:after="120" w:line="264" w:lineRule="auto"/>
        <w:jc w:val="center"/>
        <w:rPr>
          <w:rFonts w:asciiTheme="majorHAnsi" w:hAnsiTheme="majorHAnsi"/>
        </w:rPr>
      </w:pPr>
      <w:r w:rsidRPr="00E832C6">
        <w:rPr>
          <w:rFonts w:asciiTheme="majorHAnsi" w:hAnsiTheme="majorHAnsi"/>
          <w:i/>
        </w:rPr>
        <w:t>v</w:t>
      </w:r>
      <w:r w:rsidRPr="00E832C6">
        <w:rPr>
          <w:rFonts w:asciiTheme="majorHAnsi" w:hAnsiTheme="majorHAnsi"/>
          <w:vertAlign w:val="subscript"/>
        </w:rPr>
        <w:t>x</w:t>
      </w:r>
      <w:r>
        <w:rPr>
          <w:rFonts w:asciiTheme="majorHAnsi" w:hAnsiTheme="majorHAnsi"/>
          <w:vertAlign w:val="subscript"/>
        </w:rPr>
        <w:t xml:space="preserve"> </w:t>
      </w:r>
      <w:r>
        <w:rPr>
          <w:rFonts w:asciiTheme="majorHAnsi" w:hAnsiTheme="majorHAnsi"/>
        </w:rPr>
        <w:t xml:space="preserve">= </w:t>
      </w:r>
      <w:r w:rsidRPr="00E832C6">
        <w:rPr>
          <w:rFonts w:asciiTheme="majorHAnsi" w:hAnsiTheme="majorHAnsi"/>
          <w:i/>
        </w:rPr>
        <w:t>v</w:t>
      </w:r>
      <w:r>
        <w:rPr>
          <w:rFonts w:asciiTheme="majorHAnsi" w:hAnsiTheme="majorHAnsi"/>
          <w:vertAlign w:val="subscript"/>
        </w:rPr>
        <w:sym w:font="Symbol" w:char="F05E"/>
      </w:r>
      <w:r>
        <w:rPr>
          <w:rFonts w:asciiTheme="majorHAnsi" w:hAnsiTheme="majorHAnsi"/>
        </w:rPr>
        <w:t>cos(</w:t>
      </w:r>
      <w:r>
        <w:rPr>
          <w:rFonts w:ascii="Symbol" w:hAnsi="Symbol"/>
        </w:rPr>
        <w:t></w:t>
      </w:r>
      <w:r w:rsidRPr="00E832C6">
        <w:rPr>
          <w:rFonts w:asciiTheme="majorHAnsi" w:hAnsiTheme="majorHAnsi"/>
          <w:vertAlign w:val="subscript"/>
        </w:rPr>
        <w:t>g</w:t>
      </w:r>
      <w:r w:rsidR="0055438C" w:rsidRPr="0055438C">
        <w:rPr>
          <w:rFonts w:asciiTheme="majorHAnsi" w:hAnsiTheme="majorHAnsi"/>
          <w:i/>
        </w:rPr>
        <w:t>t</w:t>
      </w:r>
      <w:r>
        <w:rPr>
          <w:rFonts w:asciiTheme="majorHAnsi" w:hAnsiTheme="majorHAnsi"/>
        </w:rPr>
        <w:t xml:space="preserve"> + </w:t>
      </w:r>
      <w:r w:rsidRPr="00E832C6">
        <w:rPr>
          <w:rFonts w:ascii="Symbol" w:hAnsi="Symbol"/>
          <w:i/>
        </w:rPr>
        <w:t></w:t>
      </w:r>
      <w:r>
        <w:rPr>
          <w:rFonts w:asciiTheme="majorHAnsi" w:hAnsiTheme="majorHAnsi"/>
        </w:rPr>
        <w:t xml:space="preserve">)  and   </w:t>
      </w:r>
      <w:r w:rsidRPr="00E832C6">
        <w:rPr>
          <w:rFonts w:asciiTheme="majorHAnsi" w:hAnsiTheme="majorHAnsi"/>
          <w:i/>
        </w:rPr>
        <w:t>v</w:t>
      </w:r>
      <w:r>
        <w:rPr>
          <w:rFonts w:asciiTheme="majorHAnsi" w:hAnsiTheme="majorHAnsi"/>
          <w:vertAlign w:val="subscript"/>
        </w:rPr>
        <w:t xml:space="preserve">y </w:t>
      </w:r>
      <w:r>
        <w:rPr>
          <w:rFonts w:asciiTheme="majorHAnsi" w:hAnsiTheme="majorHAnsi"/>
        </w:rPr>
        <w:t>= -</w:t>
      </w:r>
      <w:r w:rsidRPr="00E832C6">
        <w:rPr>
          <w:rFonts w:asciiTheme="majorHAnsi" w:hAnsiTheme="majorHAnsi"/>
          <w:i/>
        </w:rPr>
        <w:t>v</w:t>
      </w:r>
      <w:r>
        <w:rPr>
          <w:rFonts w:asciiTheme="majorHAnsi" w:hAnsiTheme="majorHAnsi"/>
          <w:vertAlign w:val="subscript"/>
        </w:rPr>
        <w:sym w:font="Symbol" w:char="F05E"/>
      </w:r>
      <w:r>
        <w:rPr>
          <w:rFonts w:asciiTheme="majorHAnsi" w:hAnsiTheme="majorHAnsi"/>
        </w:rPr>
        <w:t>sin(</w:t>
      </w:r>
      <w:r>
        <w:rPr>
          <w:rFonts w:ascii="Symbol" w:hAnsi="Symbol"/>
        </w:rPr>
        <w:t></w:t>
      </w:r>
      <w:r w:rsidRPr="00E832C6">
        <w:rPr>
          <w:rFonts w:asciiTheme="majorHAnsi" w:hAnsiTheme="majorHAnsi"/>
          <w:vertAlign w:val="subscript"/>
        </w:rPr>
        <w:t>g</w:t>
      </w:r>
      <w:r w:rsidR="0055438C" w:rsidRPr="0055438C">
        <w:rPr>
          <w:rFonts w:asciiTheme="majorHAnsi" w:hAnsiTheme="majorHAnsi"/>
          <w:i/>
        </w:rPr>
        <w:t>t</w:t>
      </w:r>
      <w:r w:rsidR="0055438C">
        <w:rPr>
          <w:rFonts w:asciiTheme="majorHAnsi" w:hAnsiTheme="majorHAnsi"/>
          <w:i/>
        </w:rPr>
        <w:t xml:space="preserve"> </w:t>
      </w:r>
      <w:r>
        <w:rPr>
          <w:rFonts w:asciiTheme="majorHAnsi" w:hAnsiTheme="majorHAnsi"/>
        </w:rPr>
        <w:t xml:space="preserve">+ </w:t>
      </w:r>
      <w:r w:rsidRPr="00E832C6">
        <w:rPr>
          <w:rFonts w:ascii="Symbol" w:hAnsi="Symbol"/>
          <w:i/>
        </w:rPr>
        <w:t></w:t>
      </w:r>
      <w:r>
        <w:rPr>
          <w:rFonts w:asciiTheme="majorHAnsi" w:hAnsiTheme="majorHAnsi"/>
        </w:rPr>
        <w:t>)</w:t>
      </w:r>
    </w:p>
    <w:p w:rsidR="00653E0C" w:rsidRDefault="00E832C6" w:rsidP="00653E0C">
      <w:pPr>
        <w:spacing w:after="120" w:line="264" w:lineRule="auto"/>
        <w:jc w:val="both"/>
        <w:rPr>
          <w:rFonts w:asciiTheme="majorHAnsi" w:hAnsiTheme="majorHAnsi"/>
        </w:rPr>
      </w:pPr>
      <w:r>
        <w:rPr>
          <w:rFonts w:asciiTheme="majorHAnsi" w:hAnsiTheme="majorHAnsi"/>
        </w:rPr>
        <w:t xml:space="preserve">where </w:t>
      </w:r>
      <w:r w:rsidRPr="00E832C6">
        <w:rPr>
          <w:rFonts w:asciiTheme="majorHAnsi" w:hAnsiTheme="majorHAnsi"/>
          <w:i/>
        </w:rPr>
        <w:t>v</w:t>
      </w:r>
      <w:r>
        <w:rPr>
          <w:rFonts w:asciiTheme="majorHAnsi" w:hAnsiTheme="majorHAnsi"/>
          <w:vertAlign w:val="subscript"/>
        </w:rPr>
        <w:sym w:font="Symbol" w:char="F05E"/>
      </w:r>
      <w:r>
        <w:rPr>
          <w:rFonts w:asciiTheme="majorHAnsi" w:hAnsiTheme="majorHAnsi"/>
          <w:vertAlign w:val="subscript"/>
        </w:rPr>
        <w:t xml:space="preserve"> </w:t>
      </w:r>
      <w:r>
        <w:rPr>
          <w:rFonts w:asciiTheme="majorHAnsi" w:hAnsiTheme="majorHAnsi"/>
        </w:rPr>
        <w:t xml:space="preserve">is the particle’s speed perpendicular to the direction of the </w:t>
      </w:r>
      <w:r w:rsidRPr="00E832C6">
        <w:rPr>
          <w:rFonts w:asciiTheme="majorHAnsi" w:hAnsiTheme="majorHAnsi"/>
          <w:i/>
        </w:rPr>
        <w:t>B</w:t>
      </w:r>
      <w:r>
        <w:rPr>
          <w:rFonts w:asciiTheme="majorHAnsi" w:hAnsiTheme="majorHAnsi"/>
        </w:rPr>
        <w:t>-field (</w:t>
      </w:r>
      <w:r w:rsidRPr="00E832C6">
        <w:rPr>
          <w:rFonts w:asciiTheme="majorHAnsi" w:hAnsiTheme="majorHAnsi"/>
          <w:i/>
        </w:rPr>
        <w:t>v</w:t>
      </w:r>
      <w:r>
        <w:rPr>
          <w:rFonts w:asciiTheme="majorHAnsi" w:hAnsiTheme="majorHAnsi"/>
          <w:vertAlign w:val="subscript"/>
        </w:rPr>
        <w:sym w:font="Symbol" w:char="F05E"/>
      </w:r>
      <w:r w:rsidRPr="00E832C6">
        <w:rPr>
          <w:rFonts w:asciiTheme="majorHAnsi" w:hAnsiTheme="majorHAnsi"/>
          <w:vertAlign w:val="superscript"/>
        </w:rPr>
        <w:t>2</w:t>
      </w:r>
      <w:r>
        <w:rPr>
          <w:rFonts w:asciiTheme="majorHAnsi" w:hAnsiTheme="majorHAnsi"/>
          <w:vertAlign w:val="subscript"/>
        </w:rPr>
        <w:t xml:space="preserve"> </w:t>
      </w:r>
      <w:r>
        <w:rPr>
          <w:rFonts w:asciiTheme="majorHAnsi" w:hAnsiTheme="majorHAnsi"/>
        </w:rPr>
        <w:t xml:space="preserve">= </w:t>
      </w:r>
      <w:r w:rsidRPr="00E832C6">
        <w:rPr>
          <w:rFonts w:asciiTheme="majorHAnsi" w:hAnsiTheme="majorHAnsi"/>
          <w:i/>
        </w:rPr>
        <w:t>v</w:t>
      </w:r>
      <w:r>
        <w:rPr>
          <w:rFonts w:asciiTheme="majorHAnsi" w:hAnsiTheme="majorHAnsi"/>
          <w:vertAlign w:val="subscript"/>
        </w:rPr>
        <w:t>x</w:t>
      </w:r>
      <w:r w:rsidRPr="00E832C6">
        <w:rPr>
          <w:rFonts w:asciiTheme="majorHAnsi" w:hAnsiTheme="majorHAnsi"/>
          <w:vertAlign w:val="superscript"/>
        </w:rPr>
        <w:t>2</w:t>
      </w:r>
      <w:r>
        <w:rPr>
          <w:rFonts w:asciiTheme="majorHAnsi" w:hAnsiTheme="majorHAnsi"/>
          <w:vertAlign w:val="superscript"/>
        </w:rPr>
        <w:t xml:space="preserve"> </w:t>
      </w:r>
      <w:r>
        <w:rPr>
          <w:rFonts w:asciiTheme="majorHAnsi" w:hAnsiTheme="majorHAnsi"/>
        </w:rPr>
        <w:t xml:space="preserve">+ </w:t>
      </w:r>
      <w:r w:rsidRPr="00E832C6">
        <w:rPr>
          <w:rFonts w:asciiTheme="majorHAnsi" w:hAnsiTheme="majorHAnsi"/>
          <w:i/>
        </w:rPr>
        <w:t>v</w:t>
      </w:r>
      <w:r>
        <w:rPr>
          <w:rFonts w:asciiTheme="majorHAnsi" w:hAnsiTheme="majorHAnsi"/>
          <w:vertAlign w:val="subscript"/>
        </w:rPr>
        <w:t>y</w:t>
      </w:r>
      <w:r w:rsidRPr="00E832C6">
        <w:rPr>
          <w:rFonts w:asciiTheme="majorHAnsi" w:hAnsiTheme="majorHAnsi"/>
          <w:vertAlign w:val="superscript"/>
        </w:rPr>
        <w:t>2</w:t>
      </w:r>
      <w:r>
        <w:rPr>
          <w:rFonts w:asciiTheme="majorHAnsi" w:hAnsiTheme="majorHAnsi"/>
        </w:rPr>
        <w:t xml:space="preserve">) and </w:t>
      </w:r>
      <w:r w:rsidRPr="00E832C6">
        <w:rPr>
          <w:rFonts w:ascii="Symbol" w:hAnsi="Symbol"/>
          <w:i/>
        </w:rPr>
        <w:t></w:t>
      </w:r>
      <w:r>
        <w:rPr>
          <w:rFonts w:asciiTheme="majorHAnsi" w:hAnsiTheme="majorHAnsi"/>
        </w:rPr>
        <w:t xml:space="preserve"> is a phase angle</w:t>
      </w:r>
      <w:r w:rsidR="0055438C">
        <w:rPr>
          <w:rFonts w:asciiTheme="majorHAnsi" w:hAnsiTheme="majorHAnsi"/>
        </w:rPr>
        <w:t xml:space="preserve">.  </w:t>
      </w:r>
      <w:r w:rsidR="0055438C" w:rsidRPr="00E832C6">
        <w:rPr>
          <w:rFonts w:asciiTheme="majorHAnsi" w:hAnsiTheme="majorHAnsi"/>
          <w:i/>
        </w:rPr>
        <w:t>v</w:t>
      </w:r>
      <w:r w:rsidR="0055438C">
        <w:rPr>
          <w:rFonts w:asciiTheme="majorHAnsi" w:hAnsiTheme="majorHAnsi"/>
          <w:vertAlign w:val="subscript"/>
        </w:rPr>
        <w:sym w:font="Symbol" w:char="F05E"/>
      </w:r>
      <w:r w:rsidR="0055438C">
        <w:rPr>
          <w:rFonts w:asciiTheme="majorHAnsi" w:hAnsiTheme="majorHAnsi"/>
          <w:vertAlign w:val="subscript"/>
        </w:rPr>
        <w:t xml:space="preserve"> </w:t>
      </w:r>
      <w:r w:rsidR="0055438C">
        <w:rPr>
          <w:rFonts w:asciiTheme="majorHAnsi" w:hAnsiTheme="majorHAnsi"/>
        </w:rPr>
        <w:t>is time-independent</w:t>
      </w:r>
      <w:r w:rsidR="00CC4932">
        <w:rPr>
          <w:rFonts w:asciiTheme="majorHAnsi" w:hAnsiTheme="majorHAnsi"/>
        </w:rPr>
        <w:t>.</w:t>
      </w:r>
      <w:r w:rsidR="0055438C">
        <w:rPr>
          <w:rFonts w:asciiTheme="majorHAnsi" w:hAnsiTheme="majorHAnsi"/>
        </w:rPr>
        <w:t xml:space="preserve"> </w:t>
      </w:r>
      <w:r w:rsidR="00CC4932">
        <w:rPr>
          <w:rFonts w:asciiTheme="majorHAnsi" w:hAnsiTheme="majorHAnsi"/>
        </w:rPr>
        <w:t xml:space="preserve"> </w:t>
      </w:r>
      <w:r w:rsidR="00451699">
        <w:rPr>
          <w:rFonts w:asciiTheme="majorHAnsi" w:hAnsiTheme="majorHAnsi"/>
        </w:rPr>
        <w:t>In essence, at all times the particle is accelerated in a direction that i</w:t>
      </w:r>
      <w:r w:rsidR="000F2819">
        <w:rPr>
          <w:rFonts w:asciiTheme="majorHAnsi" w:hAnsiTheme="majorHAnsi"/>
        </w:rPr>
        <w:t>s</w:t>
      </w:r>
      <w:r w:rsidR="00451699">
        <w:rPr>
          <w:rFonts w:asciiTheme="majorHAnsi" w:hAnsiTheme="majorHAnsi"/>
        </w:rPr>
        <w:t xml:space="preserve"> perpendicular to that of both </w:t>
      </w:r>
      <w:r w:rsidR="00451699" w:rsidRPr="001758A3">
        <w:rPr>
          <w:rFonts w:asciiTheme="majorHAnsi" w:hAnsiTheme="majorHAnsi"/>
        </w:rPr>
        <w:t>the field</w:t>
      </w:r>
      <w:r w:rsidR="00451699">
        <w:rPr>
          <w:rFonts w:asciiTheme="majorHAnsi" w:hAnsiTheme="majorHAnsi"/>
        </w:rPr>
        <w:t xml:space="preserve"> and its velocity.  </w:t>
      </w:r>
      <w:r w:rsidR="00CC4932">
        <w:rPr>
          <w:rFonts w:asciiTheme="majorHAnsi" w:hAnsiTheme="majorHAnsi"/>
        </w:rPr>
        <w:t xml:space="preserve">If </w:t>
      </w:r>
      <w:r w:rsidR="00CC4932" w:rsidRPr="0055438C">
        <w:rPr>
          <w:rFonts w:asciiTheme="majorHAnsi" w:hAnsiTheme="majorHAnsi"/>
          <w:i/>
        </w:rPr>
        <w:t>v</w:t>
      </w:r>
      <w:r w:rsidR="00CC4932" w:rsidRPr="0055438C">
        <w:rPr>
          <w:rFonts w:asciiTheme="majorHAnsi" w:hAnsiTheme="majorHAnsi"/>
          <w:vertAlign w:val="subscript"/>
        </w:rPr>
        <w:t>‖</w:t>
      </w:r>
      <w:r w:rsidR="00CC4932">
        <w:rPr>
          <w:rFonts w:asciiTheme="majorHAnsi" w:hAnsiTheme="majorHAnsi"/>
        </w:rPr>
        <w:t xml:space="preserve"> = 0, the particle’s speed parallel to the </w:t>
      </w:r>
      <w:r w:rsidR="00CC4932" w:rsidRPr="0055438C">
        <w:rPr>
          <w:rFonts w:asciiTheme="majorHAnsi" w:hAnsiTheme="majorHAnsi"/>
          <w:i/>
        </w:rPr>
        <w:t>B</w:t>
      </w:r>
      <w:r w:rsidR="00CC4932">
        <w:rPr>
          <w:rFonts w:asciiTheme="majorHAnsi" w:hAnsiTheme="majorHAnsi"/>
        </w:rPr>
        <w:t xml:space="preserve">-field, the particle remains on the same plane </w:t>
      </w:r>
      <w:r w:rsidR="003F0B5F">
        <w:rPr>
          <w:rFonts w:asciiTheme="majorHAnsi" w:hAnsiTheme="majorHAnsi"/>
        </w:rPr>
        <w:t>and</w:t>
      </w:r>
      <w:r w:rsidR="00CC4932">
        <w:rPr>
          <w:rFonts w:asciiTheme="majorHAnsi" w:hAnsiTheme="majorHAnsi"/>
        </w:rPr>
        <w:t xml:space="preserve"> the motion is circular.  If </w:t>
      </w:r>
      <w:r w:rsidR="00CC4932" w:rsidRPr="0055438C">
        <w:rPr>
          <w:rFonts w:asciiTheme="majorHAnsi" w:hAnsiTheme="majorHAnsi"/>
          <w:i/>
        </w:rPr>
        <w:t>v</w:t>
      </w:r>
      <w:r w:rsidR="00CC4932" w:rsidRPr="0055438C">
        <w:rPr>
          <w:rFonts w:asciiTheme="majorHAnsi" w:hAnsiTheme="majorHAnsi"/>
          <w:vertAlign w:val="subscript"/>
        </w:rPr>
        <w:t>‖</w:t>
      </w:r>
      <w:r w:rsidR="00CC4932">
        <w:rPr>
          <w:rFonts w:asciiTheme="majorHAnsi" w:hAnsiTheme="majorHAnsi"/>
        </w:rPr>
        <w:t xml:space="preserve"> </w:t>
      </w:r>
      <w:r w:rsidR="00885AE0">
        <w:rPr>
          <w:rFonts w:asciiTheme="majorHAnsi" w:hAnsiTheme="majorHAnsi"/>
        </w:rPr>
        <w:t xml:space="preserve">(which = </w:t>
      </w:r>
      <w:r w:rsidR="00885AE0" w:rsidRPr="0055438C">
        <w:rPr>
          <w:rFonts w:asciiTheme="majorHAnsi" w:hAnsiTheme="majorHAnsi"/>
          <w:i/>
        </w:rPr>
        <w:t>v</w:t>
      </w:r>
      <w:r w:rsidR="00885AE0">
        <w:rPr>
          <w:rFonts w:asciiTheme="majorHAnsi" w:hAnsiTheme="majorHAnsi"/>
          <w:vertAlign w:val="subscript"/>
        </w:rPr>
        <w:t>z</w:t>
      </w:r>
      <w:r w:rsidR="00885AE0">
        <w:rPr>
          <w:rFonts w:asciiTheme="majorHAnsi" w:hAnsiTheme="majorHAnsi"/>
        </w:rPr>
        <w:t xml:space="preserve"> in this example) </w:t>
      </w:r>
      <w:r w:rsidR="00CC4932">
        <w:rPr>
          <w:rFonts w:asciiTheme="majorHAnsi" w:hAnsiTheme="majorHAnsi"/>
        </w:rPr>
        <w:t>is non-zero,</w:t>
      </w:r>
      <w:r w:rsidR="0055438C">
        <w:rPr>
          <w:rFonts w:asciiTheme="majorHAnsi" w:hAnsiTheme="majorHAnsi"/>
        </w:rPr>
        <w:t xml:space="preserve"> the particle follows a helical path.  </w:t>
      </w:r>
      <w:r w:rsidR="00026859">
        <w:rPr>
          <w:rFonts w:asciiTheme="majorHAnsi" w:hAnsiTheme="majorHAnsi"/>
        </w:rPr>
        <w:t xml:space="preserve">This motion is depicted in figure </w:t>
      </w:r>
      <w:r w:rsidR="000F2819">
        <w:rPr>
          <w:rFonts w:asciiTheme="majorHAnsi" w:hAnsiTheme="majorHAnsi"/>
        </w:rPr>
        <w:t>1.</w:t>
      </w:r>
      <w:r w:rsidR="000065DB">
        <w:rPr>
          <w:rFonts w:asciiTheme="majorHAnsi" w:hAnsiTheme="majorHAnsi"/>
        </w:rPr>
        <w:t>1</w:t>
      </w:r>
      <w:r w:rsidR="00026859">
        <w:rPr>
          <w:rFonts w:asciiTheme="majorHAnsi" w:hAnsiTheme="majorHAnsi"/>
        </w:rPr>
        <w:t>.</w:t>
      </w:r>
    </w:p>
    <w:p w:rsidR="00CA1C9E" w:rsidRDefault="00026859" w:rsidP="00026859">
      <w:pPr>
        <w:spacing w:after="120" w:line="264" w:lineRule="auto"/>
        <w:ind w:firstLine="567"/>
        <w:jc w:val="both"/>
        <w:rPr>
          <w:rFonts w:asciiTheme="majorHAnsi" w:hAnsiTheme="majorHAnsi"/>
        </w:rPr>
      </w:pPr>
      <w:r>
        <w:rPr>
          <w:rFonts w:asciiTheme="majorHAnsi" w:hAnsiTheme="majorHAnsi"/>
        </w:rPr>
        <w:t>The radius of the particle’s circular path</w:t>
      </w:r>
      <w:r w:rsidR="00242E68">
        <w:rPr>
          <w:rFonts w:asciiTheme="majorHAnsi" w:hAnsiTheme="majorHAnsi"/>
        </w:rPr>
        <w:t xml:space="preserve">, </w:t>
      </w:r>
      <w:r w:rsidR="00242E68" w:rsidRPr="00242E68">
        <w:rPr>
          <w:rFonts w:asciiTheme="majorHAnsi" w:hAnsiTheme="majorHAnsi"/>
          <w:i/>
        </w:rPr>
        <w:t>r</w:t>
      </w:r>
      <w:r w:rsidR="00242E68" w:rsidRPr="00242E68">
        <w:rPr>
          <w:rFonts w:asciiTheme="majorHAnsi" w:hAnsiTheme="majorHAnsi"/>
          <w:vertAlign w:val="subscript"/>
        </w:rPr>
        <w:t>g</w:t>
      </w:r>
      <w:r w:rsidR="00242E68">
        <w:rPr>
          <w:rFonts w:asciiTheme="majorHAnsi" w:hAnsiTheme="majorHAnsi"/>
        </w:rPr>
        <w:t>,</w:t>
      </w:r>
      <w:r>
        <w:rPr>
          <w:rFonts w:asciiTheme="majorHAnsi" w:hAnsiTheme="majorHAnsi"/>
        </w:rPr>
        <w:t xml:space="preserve"> in the plane perpendicular to the magnetic field can be calculated by equating the Lorentz force to a centripetal force</w:t>
      </w:r>
    </w:p>
    <w:p w:rsidR="00026859" w:rsidRDefault="00FD2C01" w:rsidP="00026859">
      <w:pPr>
        <w:spacing w:after="120" w:line="264" w:lineRule="auto"/>
        <w:ind w:firstLine="567"/>
        <w:jc w:val="both"/>
        <w:rPr>
          <w:rFonts w:asciiTheme="majorHAnsi" w:eastAsiaTheme="minorEastAsia" w:hAnsiTheme="majorHAnsi"/>
        </w:rPr>
      </w:pPr>
      <m:oMathPara>
        <m:oMath>
          <m:f>
            <m:fPr>
              <m:ctrlPr>
                <w:rPr>
                  <w:rFonts w:ascii="Cambria Math" w:hAnsi="Cambria Math"/>
                  <w:b/>
                </w:rPr>
              </m:ctrlPr>
            </m:fPr>
            <m:num>
              <m:r>
                <w:rPr>
                  <w:rFonts w:ascii="Cambria Math" w:hAnsi="Cambria Math"/>
                </w:rPr>
                <m:t>m</m:t>
              </m:r>
              <m:sSup>
                <m:sSupPr>
                  <m:ctrlPr>
                    <w:rPr>
                      <w:rFonts w:ascii="Cambria Math" w:hAnsi="Cambria Math"/>
                      <w:b/>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m:rPr>
                      <m:sty m:val="b"/>
                    </m:rPr>
                    <w:rPr>
                      <w:rFonts w:ascii="Cambria Math" w:hAnsi="Cambria Math"/>
                    </w:rPr>
                    <m:t>2</m:t>
                  </m:r>
                </m:sup>
              </m:sSup>
            </m:num>
            <m:den>
              <m:sSub>
                <m:sSubPr>
                  <m:ctrlPr>
                    <w:rPr>
                      <w:rFonts w:ascii="Cambria Math" w:hAnsi="Cambria Math"/>
                      <w:i/>
                    </w:rPr>
                  </m:ctrlPr>
                </m:sSubPr>
                <m:e>
                  <m:r>
                    <w:rPr>
                      <w:rFonts w:ascii="Cambria Math" w:hAnsi="Cambria Math"/>
                    </w:rPr>
                    <m:t>r</m:t>
                  </m:r>
                </m:e>
                <m:sub>
                  <m:r>
                    <w:rPr>
                      <w:rFonts w:ascii="Cambria Math" w:hAnsi="Cambria Math"/>
                    </w:rPr>
                    <m:t>g</m:t>
                  </m:r>
                </m:sub>
              </m:sSub>
            </m:den>
          </m:f>
          <m:r>
            <m:rPr>
              <m:sty m:val="bi"/>
            </m:rPr>
            <w:rPr>
              <w:rFonts w:ascii="Cambria Math" w:eastAsiaTheme="minorEastAsia" w:hAnsiTheme="majorHAnsi"/>
            </w:rPr>
            <m:t>=</m:t>
          </m:r>
          <m:r>
            <w:rPr>
              <w:rFonts w:ascii="Cambria Math" w:eastAsiaTheme="minorEastAsia" w:hAnsi="Cambria Math"/>
            </w:rPr>
            <m:t>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eastAsiaTheme="minorEastAsia" w:hAnsi="Cambria Math"/>
            </w:rPr>
            <m:t>B</m:t>
          </m:r>
        </m:oMath>
      </m:oMathPara>
    </w:p>
    <w:p w:rsidR="009B32A1" w:rsidRPr="001758A3" w:rsidRDefault="00FD2C01" w:rsidP="009B32A1">
      <w:pPr>
        <w:spacing w:after="120" w:line="264" w:lineRule="auto"/>
        <w:ind w:firstLine="567"/>
        <w:jc w:val="both"/>
        <w:rPr>
          <w:rFonts w:asciiTheme="majorHAnsi" w:hAnsiTheme="majorHAnsi"/>
          <w:b/>
        </w:rPr>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r>
            <m:rPr>
              <m:sty m:val="bi"/>
            </m:rPr>
            <w:rPr>
              <w:rFonts w:ascii="Cambria Math" w:eastAsiaTheme="minorEastAsia" w:hAnsiTheme="majorHAnsi"/>
            </w:rPr>
            <m:t>=</m:t>
          </m:r>
          <m:f>
            <m:fPr>
              <m:ctrlPr>
                <w:rPr>
                  <w:rFonts w:ascii="Cambria Math" w:eastAsiaTheme="minorEastAsia" w:hAnsiTheme="majorHAnsi"/>
                  <w:b/>
                  <w:i/>
                </w:rPr>
              </m:ctrlPr>
            </m:fPr>
            <m:num>
              <m:r>
                <w:rPr>
                  <w:rFonts w:ascii="Cambria Math" w:eastAsiaTheme="minorEastAsia" w:hAnsiTheme="majorHAnsi"/>
                </w:rPr>
                <m:t>m</m:t>
              </m:r>
              <m:sSub>
                <m:sSubPr>
                  <m:ctrlPr>
                    <w:rPr>
                      <w:rFonts w:ascii="Cambria Math" w:eastAsiaTheme="minorEastAsia" w:hAnsiTheme="majorHAnsi"/>
                      <w:b/>
                      <w:i/>
                    </w:rPr>
                  </m:ctrlPr>
                </m:sSubPr>
                <m:e>
                  <m:r>
                    <w:rPr>
                      <w:rFonts w:ascii="Cambria Math" w:eastAsiaTheme="minorEastAsia" w:hAnsi="Cambria Math"/>
                    </w:rPr>
                    <m:t>v</m:t>
                  </m:r>
                </m:e>
                <m:sub>
                  <m:r>
                    <m:rPr>
                      <m:sty m:val="bi"/>
                    </m:rPr>
                    <w:rPr>
                      <w:rFonts w:ascii="Cambria Math" w:eastAsiaTheme="minorEastAsia" w:hAnsi="Cambria Math"/>
                    </w:rPr>
                    <m:t>⊥</m:t>
                  </m:r>
                </m:sub>
              </m:sSub>
            </m:num>
            <m:den>
              <m:r>
                <w:rPr>
                  <w:rFonts w:ascii="Cambria Math" w:eastAsiaTheme="minorEastAsia" w:hAnsi="Cambria Math"/>
                </w:rPr>
                <m:t>qB</m:t>
              </m:r>
            </m:den>
          </m:f>
          <m:r>
            <m:rPr>
              <m:sty m:val="bi"/>
            </m:rPr>
            <w:rPr>
              <w:rFonts w:ascii="Cambria Math" w:eastAsiaTheme="minorEastAsia" w:hAnsiTheme="majorHAnsi"/>
            </w:rPr>
            <m:t xml:space="preserve">      </m:t>
          </m:r>
          <m:d>
            <m:dPr>
              <m:ctrlPr>
                <w:rPr>
                  <w:rFonts w:ascii="Cambria Math" w:eastAsiaTheme="minorEastAsia" w:hAnsiTheme="majorHAnsi"/>
                  <w:i/>
                </w:rPr>
              </m:ctrlPr>
            </m:dPr>
            <m:e>
              <m:r>
                <w:rPr>
                  <w:rFonts w:ascii="Cambria Math" w:eastAsiaTheme="minorEastAsia" w:hAnsiTheme="majorHAnsi"/>
                </w:rPr>
                <m:t>4</m:t>
              </m:r>
            </m:e>
          </m:d>
          <m:r>
            <w:rPr>
              <w:rFonts w:ascii="Cambria Math" w:eastAsiaTheme="minorEastAsia" w:hAnsiTheme="majorHAnsi"/>
            </w:rPr>
            <m:t>.</m:t>
          </m:r>
        </m:oMath>
      </m:oMathPara>
    </w:p>
    <w:p w:rsidR="000315F5" w:rsidRDefault="0026357E" w:rsidP="00CC4932">
      <w:pPr>
        <w:spacing w:after="120" w:line="264" w:lineRule="auto"/>
        <w:jc w:val="both"/>
        <w:rPr>
          <w:rFonts w:asciiTheme="majorHAnsi" w:hAnsiTheme="majorHAnsi"/>
        </w:rPr>
      </w:pPr>
      <w:r w:rsidRPr="00242E68">
        <w:rPr>
          <w:rFonts w:asciiTheme="majorHAnsi" w:hAnsiTheme="majorHAnsi"/>
          <w:i/>
        </w:rPr>
        <w:t>r</w:t>
      </w:r>
      <w:r w:rsidRPr="00242E68">
        <w:rPr>
          <w:rFonts w:asciiTheme="majorHAnsi" w:hAnsiTheme="majorHAnsi"/>
          <w:vertAlign w:val="subscript"/>
        </w:rPr>
        <w:t>g</w:t>
      </w:r>
      <w:r>
        <w:rPr>
          <w:rFonts w:asciiTheme="majorHAnsi" w:hAnsiTheme="majorHAnsi"/>
        </w:rPr>
        <w:t xml:space="preserve">, </w:t>
      </w:r>
      <w:r w:rsidR="00686CED">
        <w:rPr>
          <w:rFonts w:asciiTheme="majorHAnsi" w:hAnsiTheme="majorHAnsi"/>
        </w:rPr>
        <w:t>is known as the Larmor radius</w:t>
      </w:r>
      <w:r w:rsidR="00EB792F">
        <w:rPr>
          <w:rFonts w:asciiTheme="majorHAnsi" w:hAnsiTheme="majorHAnsi"/>
        </w:rPr>
        <w:t>, cyclotron radius</w:t>
      </w:r>
      <w:r w:rsidR="00686CED">
        <w:rPr>
          <w:rFonts w:asciiTheme="majorHAnsi" w:hAnsiTheme="majorHAnsi"/>
        </w:rPr>
        <w:t xml:space="preserve"> or</w:t>
      </w:r>
      <w:r w:rsidR="000315F5" w:rsidRPr="001758A3">
        <w:rPr>
          <w:rFonts w:asciiTheme="majorHAnsi" w:hAnsiTheme="majorHAnsi"/>
        </w:rPr>
        <w:t xml:space="preserve"> </w:t>
      </w:r>
      <w:r w:rsidR="00686CED">
        <w:rPr>
          <w:rFonts w:asciiTheme="majorHAnsi" w:hAnsiTheme="majorHAnsi"/>
        </w:rPr>
        <w:t>gyro</w:t>
      </w:r>
      <w:r w:rsidR="00AC6A98">
        <w:rPr>
          <w:rFonts w:asciiTheme="majorHAnsi" w:hAnsiTheme="majorHAnsi"/>
        </w:rPr>
        <w:t>-</w:t>
      </w:r>
      <w:r w:rsidR="00686CED">
        <w:rPr>
          <w:rFonts w:asciiTheme="majorHAnsi" w:hAnsiTheme="majorHAnsi"/>
        </w:rPr>
        <w:t>radius</w:t>
      </w:r>
      <w:r>
        <w:rPr>
          <w:rFonts w:asciiTheme="majorHAnsi" w:hAnsiTheme="majorHAnsi"/>
        </w:rPr>
        <w:t xml:space="preserve"> </w:t>
      </w:r>
      <w:r w:rsidR="000C7D17">
        <w:rPr>
          <w:rFonts w:asciiTheme="majorHAnsi" w:hAnsiTheme="majorHAnsi"/>
        </w:rPr>
        <w:t>[</w:t>
      </w:r>
      <w:r w:rsidR="003F3E2C">
        <w:rPr>
          <w:rFonts w:asciiTheme="majorHAnsi" w:hAnsiTheme="majorHAnsi"/>
        </w:rPr>
        <w:t>4-6</w:t>
      </w:r>
      <w:r w:rsidR="000C7D17">
        <w:rPr>
          <w:rFonts w:asciiTheme="majorHAnsi" w:hAnsiTheme="majorHAnsi"/>
        </w:rPr>
        <w:t>]</w:t>
      </w:r>
      <w:r w:rsidR="004B0857">
        <w:rPr>
          <w:rFonts w:asciiTheme="majorHAnsi" w:hAnsiTheme="majorHAnsi"/>
        </w:rPr>
        <w:t xml:space="preserve">.  </w:t>
      </w:r>
      <w:r w:rsidR="000315F5">
        <w:rPr>
          <w:rFonts w:asciiTheme="majorHAnsi" w:hAnsiTheme="majorHAnsi"/>
        </w:rPr>
        <w:t xml:space="preserve"> </w:t>
      </w:r>
      <w:r w:rsidR="00F82872">
        <w:rPr>
          <w:rFonts w:asciiTheme="majorHAnsi" w:hAnsiTheme="majorHAnsi"/>
        </w:rPr>
        <w:t xml:space="preserve"> The </w:t>
      </w:r>
      <w:r w:rsidR="00F82872" w:rsidRPr="00F82872">
        <w:rPr>
          <w:rFonts w:asciiTheme="majorHAnsi" w:hAnsiTheme="majorHAnsi"/>
        </w:rPr>
        <w:t>angle between the particle</w:t>
      </w:r>
      <w:r w:rsidR="00FE14D6">
        <w:rPr>
          <w:rFonts w:asciiTheme="majorHAnsi" w:hAnsiTheme="majorHAnsi"/>
        </w:rPr>
        <w:t>’s</w:t>
      </w:r>
      <w:r w:rsidR="00F82872" w:rsidRPr="00F82872">
        <w:rPr>
          <w:rFonts w:asciiTheme="majorHAnsi" w:hAnsiTheme="majorHAnsi"/>
        </w:rPr>
        <w:t xml:space="preserve"> velocity and the field </w:t>
      </w:r>
      <w:r w:rsidR="008C462F">
        <w:rPr>
          <w:rFonts w:asciiTheme="majorHAnsi" w:hAnsiTheme="majorHAnsi"/>
        </w:rPr>
        <w:t>direction, which is known as the pitch angle, remains constant throughout this motion</w:t>
      </w:r>
      <w:r w:rsidR="00F82872">
        <w:rPr>
          <w:rFonts w:asciiTheme="majorHAnsi" w:hAnsiTheme="majorHAnsi"/>
        </w:rPr>
        <w:t xml:space="preserve">. </w:t>
      </w:r>
      <w:r w:rsidR="000315F5" w:rsidRPr="001758A3">
        <w:rPr>
          <w:rFonts w:asciiTheme="majorHAnsi" w:hAnsiTheme="majorHAnsi"/>
        </w:rPr>
        <w:t xml:space="preserve"> </w:t>
      </w:r>
      <w:r w:rsidR="00D17913">
        <w:rPr>
          <w:rFonts w:asciiTheme="majorHAnsi" w:hAnsiTheme="majorHAnsi"/>
        </w:rPr>
        <w:t xml:space="preserve">It is often convenient </w:t>
      </w:r>
      <w:r w:rsidR="00890779">
        <w:rPr>
          <w:rFonts w:asciiTheme="majorHAnsi" w:hAnsiTheme="majorHAnsi"/>
        </w:rPr>
        <w:t xml:space="preserve">to </w:t>
      </w:r>
      <w:r w:rsidR="00D17913">
        <w:rPr>
          <w:rFonts w:asciiTheme="majorHAnsi" w:hAnsiTheme="majorHAnsi"/>
        </w:rPr>
        <w:t>speak of the guiding centre of the particle</w:t>
      </w:r>
      <w:r w:rsidR="00203A34">
        <w:rPr>
          <w:rFonts w:asciiTheme="majorHAnsi" w:hAnsiTheme="majorHAnsi"/>
        </w:rPr>
        <w:t xml:space="preserve">. </w:t>
      </w:r>
      <w:r w:rsidR="00D17913">
        <w:rPr>
          <w:rFonts w:asciiTheme="majorHAnsi" w:hAnsiTheme="majorHAnsi"/>
        </w:rPr>
        <w:t xml:space="preserve"> </w:t>
      </w:r>
      <w:r w:rsidR="000315F5">
        <w:rPr>
          <w:rFonts w:asciiTheme="majorHAnsi" w:hAnsiTheme="majorHAnsi"/>
        </w:rPr>
        <w:t>A</w:t>
      </w:r>
      <w:r w:rsidR="000315F5" w:rsidRPr="001758A3">
        <w:rPr>
          <w:rFonts w:asciiTheme="majorHAnsi" w:hAnsiTheme="majorHAnsi"/>
        </w:rPr>
        <w:t>s there is no acceleration in the direction parallel to the field</w:t>
      </w:r>
      <w:r w:rsidR="000315F5">
        <w:rPr>
          <w:rFonts w:asciiTheme="majorHAnsi" w:hAnsiTheme="majorHAnsi"/>
        </w:rPr>
        <w:t>, the particle’s guiding centre is free to travel along the field lines</w:t>
      </w:r>
      <w:r w:rsidR="00C12AEE">
        <w:rPr>
          <w:rFonts w:asciiTheme="majorHAnsi" w:hAnsiTheme="majorHAnsi"/>
        </w:rPr>
        <w:t xml:space="preserve"> a</w:t>
      </w:r>
      <w:r w:rsidR="006659B1">
        <w:rPr>
          <w:rFonts w:asciiTheme="majorHAnsi" w:hAnsiTheme="majorHAnsi"/>
        </w:rPr>
        <w:t>t</w:t>
      </w:r>
      <w:r w:rsidR="00996B43">
        <w:rPr>
          <w:rFonts w:asciiTheme="majorHAnsi" w:hAnsiTheme="majorHAnsi"/>
        </w:rPr>
        <w:t xml:space="preserve"> a constant speed</w:t>
      </w:r>
      <w:r w:rsidR="00890779">
        <w:rPr>
          <w:rFonts w:asciiTheme="majorHAnsi" w:hAnsiTheme="majorHAnsi"/>
        </w:rPr>
        <w:t xml:space="preserve"> (see figure 1.2)</w:t>
      </w:r>
      <w:r w:rsidR="000315F5">
        <w:rPr>
          <w:rFonts w:asciiTheme="majorHAnsi" w:hAnsiTheme="majorHAnsi"/>
        </w:rPr>
        <w:t>.</w:t>
      </w:r>
    </w:p>
    <w:p w:rsidR="00104D35" w:rsidRDefault="00104D35" w:rsidP="006C18F5">
      <w:pPr>
        <w:spacing w:after="0" w:line="264" w:lineRule="auto"/>
        <w:ind w:firstLine="567"/>
        <w:jc w:val="both"/>
        <w:rPr>
          <w:rFonts w:asciiTheme="majorHAnsi" w:hAnsiTheme="majorHAnsi"/>
        </w:rPr>
      </w:pPr>
      <w:r>
        <w:rPr>
          <w:rFonts w:asciiTheme="majorHAnsi" w:hAnsiTheme="majorHAnsi"/>
        </w:rPr>
        <w:t>The period of time taken for the particle to complete one gyration is known as the gyro</w:t>
      </w:r>
      <w:r w:rsidR="001616C0">
        <w:rPr>
          <w:rFonts w:asciiTheme="majorHAnsi" w:hAnsiTheme="majorHAnsi"/>
        </w:rPr>
        <w:t>-</w:t>
      </w:r>
      <w:r>
        <w:rPr>
          <w:rFonts w:asciiTheme="majorHAnsi" w:hAnsiTheme="majorHAnsi"/>
        </w:rPr>
        <w:t>period</w:t>
      </w:r>
    </w:p>
    <w:p w:rsidR="00FD247E" w:rsidRDefault="00FD2C01" w:rsidP="004B0857">
      <w:pPr>
        <w:spacing w:after="120" w:line="264" w:lineRule="auto"/>
        <w:ind w:firstLine="567"/>
        <w:jc w:val="both"/>
        <w:rPr>
          <w:rFonts w:asciiTheme="majorHAnsi" w:eastAsiaTheme="minorEastAsia" w:hAnsiTheme="majorHAnsi"/>
          <w:b/>
        </w:rPr>
      </w:pPr>
      <m:oMathPara>
        <m:oMath>
          <m:sSub>
            <m:sSubPr>
              <m:ctrlPr>
                <w:rPr>
                  <w:rFonts w:ascii="Cambria Math" w:hAnsi="Symbol"/>
                  <w:i/>
                </w:rPr>
              </m:ctrlPr>
            </m:sSubPr>
            <m:e>
              <m:r>
                <w:rPr>
                  <w:rFonts w:ascii="Cambria Math" w:hAnsi="Cambria Math"/>
                </w:rPr>
                <m:t>τ</m:t>
              </m:r>
            </m:e>
            <m:sub>
              <m:r>
                <w:rPr>
                  <w:rFonts w:ascii="Cambria Math" w:hAnsi="Symbol"/>
                </w:rPr>
                <m:t>g</m:t>
              </m:r>
            </m:sub>
          </m:sSub>
          <m:r>
            <m:rPr>
              <m:sty m:val="bi"/>
            </m:rPr>
            <w:rPr>
              <w:rFonts w:ascii="Cambria Math" w:eastAsiaTheme="minorEastAsia" w:hAnsi="Symbol"/>
            </w:rPr>
            <m:t>=</m:t>
          </m:r>
          <m:f>
            <m:fPr>
              <m:ctrlPr>
                <w:rPr>
                  <w:rFonts w:ascii="Cambria Math" w:eastAsiaTheme="minorEastAsia" w:hAnsi="Symbol"/>
                  <w:b/>
                  <w:i/>
                </w:rPr>
              </m:ctrlPr>
            </m:fPr>
            <m:num>
              <m:r>
                <w:rPr>
                  <w:rFonts w:ascii="Cambria Math" w:eastAsiaTheme="minorEastAsia" w:hAnsi="Symbol"/>
                </w:rPr>
                <m:t>2</m:t>
              </m:r>
              <m:r>
                <w:rPr>
                  <w:rFonts w:ascii="Cambria Math" w:eastAsiaTheme="minorEastAsia" w:hAnsi="Symbol" w:hint="eastAsia"/>
                </w:rPr>
                <m:t>π</m:t>
              </m:r>
            </m:num>
            <m:den>
              <m:sSub>
                <m:sSubPr>
                  <m:ctrlPr>
                    <w:rPr>
                      <w:rFonts w:ascii="Cambria Math" w:hAnsi="Symbol"/>
                      <w:i/>
                    </w:rPr>
                  </m:ctrlPr>
                </m:sSubPr>
                <m:e>
                  <m:r>
                    <w:rPr>
                      <w:rFonts w:ascii="Cambria Math" w:hAnsi="Cambria Math"/>
                    </w:rPr>
                    <m:t>ω</m:t>
                  </m:r>
                </m:e>
                <m:sub>
                  <m:r>
                    <w:rPr>
                      <w:rFonts w:ascii="Cambria Math" w:hAnsi="Symbol"/>
                    </w:rPr>
                    <m:t>g</m:t>
                  </m:r>
                </m:sub>
              </m:sSub>
            </m:den>
          </m:f>
          <m:r>
            <m:rPr>
              <m:sty m:val="bi"/>
            </m:rPr>
            <w:rPr>
              <w:rFonts w:ascii="Cambria Math" w:eastAsiaTheme="minorEastAsia" w:hAnsi="Symbol"/>
            </w:rPr>
            <m:t>=</m:t>
          </m:r>
          <m:f>
            <m:fPr>
              <m:ctrlPr>
                <w:rPr>
                  <w:rFonts w:ascii="Cambria Math" w:eastAsiaTheme="minorEastAsia" w:hAnsi="Symbol"/>
                  <w:b/>
                  <w:i/>
                </w:rPr>
              </m:ctrlPr>
            </m:fPr>
            <m:num>
              <m:r>
                <w:rPr>
                  <w:rFonts w:ascii="Cambria Math" w:eastAsiaTheme="minorEastAsia" w:hAnsi="Symbol"/>
                </w:rPr>
                <m:t>2</m:t>
              </m:r>
              <m:r>
                <w:rPr>
                  <w:rFonts w:ascii="Cambria Math" w:eastAsiaTheme="minorEastAsia" w:hAnsi="Symbol" w:hint="eastAsia"/>
                </w:rPr>
                <m:t>πm</m:t>
              </m:r>
            </m:num>
            <m:den>
              <m:r>
                <w:rPr>
                  <w:rFonts w:ascii="Cambria Math" w:eastAsiaTheme="minorEastAsia" w:hAnsi="Symbol"/>
                </w:rPr>
                <m:t>qB</m:t>
              </m:r>
            </m:den>
          </m:f>
          <m:r>
            <m:rPr>
              <m:sty m:val="bi"/>
            </m:rPr>
            <w:rPr>
              <w:rFonts w:ascii="Cambria Math" w:eastAsiaTheme="minorEastAsia" w:hAnsi="Symbol"/>
            </w:rPr>
            <m:t xml:space="preserve">      </m:t>
          </m:r>
          <m:d>
            <m:dPr>
              <m:ctrlPr>
                <w:rPr>
                  <w:rFonts w:ascii="Cambria Math" w:eastAsiaTheme="minorEastAsia" w:hAnsi="Symbol"/>
                  <w:b/>
                  <w:i/>
                </w:rPr>
              </m:ctrlPr>
            </m:dPr>
            <m:e>
              <m:r>
                <w:rPr>
                  <w:rFonts w:ascii="Cambria Math" w:eastAsiaTheme="minorEastAsia" w:hAnsi="Symbol"/>
                </w:rPr>
                <m:t>5</m:t>
              </m:r>
            </m:e>
          </m:d>
          <m:r>
            <m:rPr>
              <m:sty m:val="bi"/>
            </m:rPr>
            <w:rPr>
              <w:rFonts w:ascii="Cambria Math" w:eastAsiaTheme="minorEastAsia" w:hAnsi="Symbol"/>
            </w:rPr>
            <m:t>.</m:t>
          </m:r>
        </m:oMath>
      </m:oMathPara>
    </w:p>
    <w:p w:rsidR="00FD247E" w:rsidRDefault="00FD247E">
      <w:pPr>
        <w:rPr>
          <w:rFonts w:asciiTheme="majorHAnsi" w:eastAsiaTheme="minorEastAsia" w:hAnsiTheme="majorHAnsi"/>
          <w:b/>
        </w:rPr>
      </w:pPr>
      <w:r>
        <w:rPr>
          <w:rFonts w:asciiTheme="majorHAnsi" w:eastAsiaTheme="minorEastAsia" w:hAnsiTheme="majorHAnsi"/>
          <w:b/>
        </w:rPr>
        <w:br w:type="page"/>
      </w:r>
    </w:p>
    <w:p w:rsidR="000315F5" w:rsidRPr="00A076CA" w:rsidRDefault="00FD2C01" w:rsidP="000315F5">
      <w:pPr>
        <w:spacing w:after="120" w:line="264" w:lineRule="auto"/>
        <w:jc w:val="both"/>
        <w:rPr>
          <w:rFonts w:asciiTheme="majorHAnsi" w:hAnsiTheme="majorHAnsi"/>
          <w:color w:val="FF0000"/>
        </w:rPr>
      </w:pPr>
      <w:r>
        <w:rPr>
          <w:noProof/>
          <w:lang w:eastAsia="en-GB"/>
        </w:rPr>
        <w:lastRenderedPageBreak/>
        <w:pict>
          <v:group id="Group 573" o:spid="_x0000_s1027" style="position:absolute;left:0;text-align:left;margin-left:109.65pt;margin-top:-6.2pt;width:237.9pt;height:214.6pt;z-index:251666432" coordorigin="5176,8241" coordsize="475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">
            <v:group id="Group 571" o:spid="_x0000_s1028" style="position:absolute;left:5176;top:8241;width:4758;height:4292" coordorigin="5528,8241" coordsize="475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570" o:spid="_x0000_s1029" style="position:absolute;left:5528;top:8241;width:4758;height:4292" coordorigin="5187,8286" coordsize="475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567" o:spid="_x0000_s1030" style="position:absolute;left:5187;top:8286;width:4758;height:4292" coordorigin="2918,8313" coordsize="475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type id="_x0000_t32" coordsize="21600,21600" o:spt="32" o:oned="t" path="m,l21600,21600e" filled="f">
                    <v:path arrowok="t" fillok="f" o:connecttype="none"/>
                    <o:lock v:ext="edit" shapetype="t"/>
                  </v:shapetype>
                  <v:shape id="AutoShape 224" o:spid="_x0000_s1031" type="#_x0000_t32" style="position:absolute;left:4215;top:9406;width:972;height:10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4YcUAAADcAAAADwAAAGRycy9kb3ducmV2LnhtbESPT2sCMRTE74V+h/AKvRTNWqHqapQi&#10;VASh+O/i7ZE8N4vJy7KJuv32jVDocZiZ3zCzReeduFEb68AKBv0CBLEOpuZKwfHw1RuDiAnZoAtM&#10;Cn4owmL+/DTD0oQ77+i2T5XIEI4lKrApNaWUUVvyGPuhIc7eObQeU5ZtJU2L9wz3Tr4XxYf0WHNe&#10;sNjQ0pK+7K9ewep7k9butNXLt+vK2cFEDy+HsVKvL93nFESiLv2H/9pro2A4msDjTD4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I4YcUAAADcAAAADwAAAAAAAAAA&#10;AAAAAAChAgAAZHJzL2Rvd25yZXYueG1sUEsFBgAAAAAEAAQA+QAAAJMDAAAAAA==&#10;" strokecolor="#7f7f7f [1612]">
                    <v:stroke startarrow="open" endarrow="open"/>
                  </v:shape>
                  <v:group id="Group 229" o:spid="_x0000_s1032" style="position:absolute;left:2918;top:8313;width:4758;height:4292" coordorigin="2867,1766" coordsize="475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30" o:spid="_x0000_s1033" style="position:absolute;left:2867;top:1766;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type id="_x0000_t202" coordsize="21600,21600" o:spt="202" path="m,l,21600r21600,l21600,xe">
                        <v:stroke joinstyle="miter"/>
                        <v:path gradientshapeok="t" o:connecttype="rect"/>
                      </v:shapetype>
                      <v:shape id="Text Box 231" o:spid="_x0000_s1034"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2" o:spid="_x0000_s1035"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3" o:spid="_x0000_s1036"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4" o:spid="_x0000_s1037"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5" o:spid="_x0000_s1038"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6" o:spid="_x0000_s1039"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group>
                    <v:group id="Group 237" o:spid="_x0000_s1040" style="position:absolute;left:5246;top:1775;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238" o:spid="_x0000_s1041"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39" o:spid="_x0000_s1042"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0" o:spid="_x0000_s1043"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1" o:spid="_x0000_s1044"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2" o:spid="_x0000_s1045"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3" o:spid="_x0000_s1046"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group>
                    <v:group id="Group 244" o:spid="_x0000_s1047" style="position:absolute;left:2867;top:3160;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Text Box 245" o:spid="_x0000_s1048"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6" o:spid="_x0000_s1049"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7" o:spid="_x0000_s1050"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48" o:spid="_x0000_s1051"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49" o:spid="_x0000_s1052"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50" o:spid="_x0000_s1053"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group>
                    <v:group id="Group 251" o:spid="_x0000_s1054" style="position:absolute;left:5246;top:3187;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252" o:spid="_x0000_s1055"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53" o:spid="_x0000_s1056"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54" o:spid="_x0000_s1057"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55" o:spid="_x0000_s1058"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shape id="Text Box 256" o:spid="_x0000_s1059"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57" o:spid="_x0000_s1060"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560364" w:rsidRPr="00A076CA" w:rsidRDefault="00560364" w:rsidP="000315F5">
                              <w:pPr>
                                <w:jc w:val="center"/>
                                <w:rPr>
                                  <w:b/>
                                  <w:color w:val="FF0000"/>
                                  <w:sz w:val="40"/>
                                </w:rPr>
                              </w:pPr>
                              <w:r w:rsidRPr="00A076CA">
                                <w:rPr>
                                  <w:b/>
                                  <w:color w:val="FF0000"/>
                                  <w:sz w:val="40"/>
                                </w:rPr>
                                <w:t>×</w:t>
                              </w:r>
                            </w:p>
                          </w:txbxContent>
                        </v:textbox>
                      </v:shape>
                    </v:group>
                    <v:group id="Group 258" o:spid="_x0000_s1061" style="position:absolute;left:2867;top:4591;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Text Box 259" o:spid="_x0000_s1062"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60" o:spid="_x0000_s1063"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61" o:spid="_x0000_s1064"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62" o:spid="_x0000_s1065"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63" o:spid="_x0000_s1066"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64" o:spid="_x0000_s1067"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group>
                    <v:group id="Group 265" o:spid="_x0000_s1068" style="position:absolute;left:5246;top:4627;width:2379;height:1431" coordorigin="2867,9423" coordsize="2379,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Text Box 266" o:spid="_x0000_s1069" type="#_x0000_t202" style="position:absolute;left:2867;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67" o:spid="_x0000_s1070" type="#_x0000_t202" style="position:absolute;left:2867;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68" o:spid="_x0000_s1071" type="#_x0000_t202" style="position:absolute;left:4453;top:10134;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69" o:spid="_x0000_s1072" type="#_x0000_t202" style="position:absolute;left:4453;top:942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shape id="Text Box 270" o:spid="_x0000_s1073" type="#_x0000_t202" style="position:absolute;left:3660;top:10143;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560364" w:rsidRPr="00947943" w:rsidRDefault="00560364" w:rsidP="000315F5">
                              <w:pPr>
                                <w:jc w:val="center"/>
                                <w:rPr>
                                  <w:b/>
                                  <w:color w:val="FF0000"/>
                                  <w:sz w:val="40"/>
                                </w:rPr>
                              </w:pPr>
                              <w:r w:rsidRPr="00947943">
                                <w:rPr>
                                  <w:b/>
                                  <w:color w:val="FF0000"/>
                                  <w:sz w:val="40"/>
                                </w:rPr>
                                <w:t>×</w:t>
                              </w:r>
                            </w:p>
                          </w:txbxContent>
                        </v:textbox>
                      </v:shape>
                      <v:shape id="Text Box 271" o:spid="_x0000_s1074" type="#_x0000_t202" style="position:absolute;left:3660;top:9432;width:79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560364" w:rsidRPr="00F60280" w:rsidRDefault="00560364" w:rsidP="000315F5">
                              <w:pPr>
                                <w:jc w:val="center"/>
                                <w:rPr>
                                  <w:b/>
                                  <w:color w:val="FF0000"/>
                                  <w:sz w:val="40"/>
                                </w:rPr>
                              </w:pPr>
                              <w:r w:rsidRPr="00F60280">
                                <w:rPr>
                                  <w:b/>
                                  <w:color w:val="FF0000"/>
                                  <w:sz w:val="40"/>
                                </w:rPr>
                                <w:t>×</w:t>
                              </w:r>
                            </w:p>
                          </w:txbxContent>
                        </v:textbox>
                      </v:shape>
                    </v:group>
                    <v:oval id="Oval 272" o:spid="_x0000_s1075" style="position:absolute;left:3783;top:2457;width:2835;height:2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yiMQA&#10;AADcAAAADwAAAGRycy9kb3ducmV2LnhtbESPQWsCMRSE74L/ITyhN81qbZGtUaS00FvRFezxdfOa&#10;LN28bDeppv56IxQ8DjPzDbNcJ9eKI/Wh8axgOilAENdeN2wU7KvX8QJEiMgaW8+k4I8CrFfDwRJL&#10;7U+8peMuGpEhHEpUYGPsSilDbclhmPiOOHtfvncYs+yN1D2eMty1clYUj9Jhw3nBYkfPlurv3a9T&#10;gO+HJBfGfMztoXr4+fTVS2rPSt2N0uYJRKQUb+H/9ptWMJ/dw/VMP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sojEAAAA3AAAAA8AAAAAAAAAAAAAAAAAmAIAAGRycy9k&#10;b3ducmV2LnhtbFBLBQYAAAAABAAEAPUAAACJAwAAAAA=&#10;" filled="f">
                      <v:stroke dashstyle="longDash"/>
                    </v:oval>
                    <v:shape id="Text Box 273" o:spid="_x0000_s1076" type="#_x0000_t202" style="position:absolute;left:4508;top:2070;width:679;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560364" w:rsidRPr="00D51E10" w:rsidRDefault="00560364" w:rsidP="000315F5">
                            <w:pPr>
                              <w:jc w:val="center"/>
                              <w:rPr>
                                <w:b/>
                                <w:sz w:val="28"/>
                              </w:rPr>
                            </w:pPr>
                            <w:r w:rsidRPr="00D51E10">
                              <w:rPr>
                                <w:b/>
                                <w:sz w:val="28"/>
                              </w:rPr>
                              <w:t>e</w:t>
                            </w:r>
                            <w:r w:rsidRPr="00D51E10">
                              <w:rPr>
                                <w:b/>
                                <w:sz w:val="28"/>
                                <w:vertAlign w:val="superscript"/>
                              </w:rPr>
                              <w:t>-</w:t>
                            </w:r>
                          </w:p>
                        </w:txbxContent>
                      </v:textbox>
                    </v:shape>
                    <v:shape id="Text Box 274" o:spid="_x0000_s1077" type="#_x0000_t202" style="position:absolute;left:4379;top:2866;width:679;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560364" w:rsidRPr="00D51E10" w:rsidRDefault="00560364" w:rsidP="000315F5">
                            <w:pPr>
                              <w:jc w:val="center"/>
                              <w:rPr>
                                <w:b/>
                                <w:sz w:val="28"/>
                              </w:rPr>
                            </w:pPr>
                            <w:r w:rsidRPr="00A076CA">
                              <w:rPr>
                                <w:b/>
                                <w:i/>
                                <w:sz w:val="28"/>
                              </w:rPr>
                              <w:t>r</w:t>
                            </w:r>
                            <w:r w:rsidRPr="00A076CA">
                              <w:rPr>
                                <w:b/>
                                <w:sz w:val="28"/>
                                <w:vertAlign w:val="subscript"/>
                              </w:rPr>
                              <w:t>g</w:t>
                            </w:r>
                          </w:p>
                        </w:txbxContent>
                      </v:textbox>
                    </v:shape>
                  </v:group>
                </v:group>
                <v:group id="Group 569" o:spid="_x0000_s1078" style="position:absolute;left:7456;top:8906;width:464;height:143" coordorigin="3041,9053" coordsize="46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oval id="Oval 227" o:spid="_x0000_s1079" style="position:absolute;left:3041;top:905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t88YA&#10;AADcAAAADwAAAGRycy9kb3ducmV2LnhtbESPS2/CMBCE75X4D9Yi9VYcEAooYFBaqVJfF8LjvMTb&#10;xCVep7EL6b+vKyFxHM3MN5rlureNOFPnjWMF41ECgrh02nClYLd9fpiD8AFZY+OYFPySh/VqcLfE&#10;TLsLb+hchEpECPsMFdQhtJmUvqzJoh+5ljh6n66zGKLsKqk7vES4beQkSVJp0XBcqLGlp5rKU/Fj&#10;FeSvpngz6cf7/jD91o9fRx/SvFTqftjnCxCB+nALX9svWsF0Mo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8t88YAAADcAAAADwAAAAAAAAAAAAAAAACYAgAAZHJz&#10;L2Rvd25yZXYueG1sUEsFBgAAAAAEAAQA9QAAAIsDAAAAAA==&#10;" fillcolor="black [3213]"/>
                  <v:shape id="AutoShape 568" o:spid="_x0000_s1080" type="#_x0000_t32" style="position:absolute;left:3102;top:9127;width:4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ddsIAAADcAAAADwAAAGRycy9kb3ducmV2LnhtbERPTYvCMBC9L/gfwgje1lQR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LddsIAAADcAAAADwAAAAAAAAAAAAAA&#10;AAChAgAAZHJzL2Rvd25yZXYueG1sUEsFBgAAAAAEAAQA+QAAAJADAAAAAA==&#10;">
                    <v:stroke endarrow="block"/>
                  </v:shape>
                </v:group>
              </v:group>
              <v:shape id="Freeform 226" o:spid="_x0000_s1081" style="position:absolute;left:7848;top:11643;width:127;height:240;flip:x;visibility:visible;mso-wrap-style:square;v-text-anchor:top" coordsize="1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cHsQA&#10;AADcAAAADwAAAGRycy9kb3ducmV2LnhtbESPT4vCMBTE74LfITzBm00VqW63UZYFwcMiqHvw+Ghe&#10;/7DNS2lSrX76jSB4HGbmN0y2HUwjrtS52rKCeRSDIM6trrlU8HvezdYgnEfW2FgmBXdysN2MRxmm&#10;2t74SNeTL0WAsEtRQeV9m0rp8ooMusi2xMErbGfQB9mVUnd4C3DTyEUcJ9JgzWGhwpa+K8r/Tr1R&#10;oH8ORZ0k88t69bgUiWl6uX/0Sk0nw9cnCE+Df4df7b1WsFx8wPN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HB7EAAAA3AAAAA8AAAAAAAAAAAAAAAAAmAIAAGRycy9k&#10;b3ducmV2LnhtbFBLBQYAAAAABAAEAPUAAACJAwAAAAA=&#10;" path="m,l124,132,,240e" filled="f">
                <v:path arrowok="t" o:connecttype="custom" o:connectlocs="0,0;127,132;0,240" o:connectangles="0,0,0"/>
              </v:shape>
            </v:group>
            <v:shape id="Text Box 275" o:spid="_x0000_s1082" type="#_x0000_t202" style="position:absolute;left:8789;top:8735;width:679;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560364" w:rsidRPr="00A076CA" w:rsidRDefault="00560364" w:rsidP="000315F5">
                    <w:pPr>
                      <w:jc w:val="center"/>
                      <w:rPr>
                        <w:b/>
                        <w:color w:val="FF0000"/>
                        <w:sz w:val="28"/>
                      </w:rPr>
                    </w:pPr>
                    <w:r w:rsidRPr="00A076CA">
                      <w:rPr>
                        <w:b/>
                        <w:color w:val="FF0000"/>
                        <w:sz w:val="28"/>
                      </w:rPr>
                      <w:t>B</w:t>
                    </w:r>
                  </w:p>
                </w:txbxContent>
              </v:textbox>
            </v:shape>
          </v:group>
        </w:pict>
      </w:r>
      <w:r>
        <w:rPr>
          <w:noProof/>
          <w:lang w:eastAsia="en-GB"/>
        </w:rPr>
        <w:pict>
          <v:shape id="Text Box 574" o:spid="_x0000_s1083" type="#_x0000_t202" style="position:absolute;left:0;text-align:left;margin-left:31.65pt;margin-top:.4pt;width:41.55pt;height:23.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Oz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" filled="f" stroked="f">
            <v:textbox>
              <w:txbxContent>
                <w:p w:rsidR="00560364" w:rsidRPr="004B2DA4" w:rsidRDefault="00560364" w:rsidP="005B2FF1">
                  <w:pPr>
                    <w:rPr>
                      <w:rFonts w:asciiTheme="majorHAnsi" w:hAnsiTheme="majorHAnsi"/>
                      <w:b/>
                    </w:rPr>
                  </w:pPr>
                  <w:r>
                    <w:rPr>
                      <w:rFonts w:asciiTheme="majorHAnsi" w:hAnsiTheme="majorHAnsi"/>
                      <w:b/>
                    </w:rPr>
                    <w:t>a</w:t>
                  </w:r>
                  <w:r w:rsidRPr="004B2DA4">
                    <w:rPr>
                      <w:rFonts w:asciiTheme="majorHAnsi" w:hAnsiTheme="majorHAnsi"/>
                      <w:b/>
                    </w:rPr>
                    <w:t>)</w:t>
                  </w:r>
                </w:p>
              </w:txbxContent>
            </v:textbox>
          </v:shape>
        </w:pict>
      </w:r>
    </w:p>
    <w:p w:rsidR="000315F5" w:rsidRPr="00A076CA" w:rsidRDefault="000315F5" w:rsidP="000315F5">
      <w:pPr>
        <w:spacing w:after="120" w:line="264" w:lineRule="auto"/>
        <w:ind w:firstLine="567"/>
        <w:jc w:val="both"/>
        <w:rPr>
          <w:rFonts w:asciiTheme="majorHAnsi" w:hAnsiTheme="majorHAnsi"/>
          <w:color w:val="FF0000"/>
        </w:rPr>
      </w:pPr>
    </w:p>
    <w:p w:rsidR="000315F5" w:rsidRPr="00A076CA" w:rsidRDefault="000315F5" w:rsidP="000315F5">
      <w:pPr>
        <w:spacing w:after="120" w:line="264" w:lineRule="auto"/>
        <w:ind w:firstLine="567"/>
        <w:jc w:val="both"/>
        <w:rPr>
          <w:rFonts w:asciiTheme="majorHAnsi" w:hAnsiTheme="majorHAnsi"/>
          <w:color w:val="FF0000"/>
        </w:rPr>
      </w:pPr>
    </w:p>
    <w:p w:rsidR="000315F5" w:rsidRPr="00A076CA" w:rsidRDefault="000315F5" w:rsidP="000315F5">
      <w:pPr>
        <w:spacing w:after="120" w:line="264" w:lineRule="auto"/>
        <w:ind w:firstLine="567"/>
        <w:jc w:val="both"/>
        <w:rPr>
          <w:rFonts w:asciiTheme="majorHAnsi" w:hAnsiTheme="majorHAnsi"/>
          <w:color w:val="FF0000"/>
        </w:rPr>
      </w:pPr>
    </w:p>
    <w:p w:rsidR="000315F5" w:rsidRPr="00A076CA" w:rsidRDefault="000315F5" w:rsidP="000315F5">
      <w:pPr>
        <w:spacing w:after="120" w:line="264" w:lineRule="auto"/>
        <w:ind w:firstLine="567"/>
        <w:jc w:val="both"/>
        <w:rPr>
          <w:rFonts w:asciiTheme="majorHAnsi" w:hAnsiTheme="majorHAnsi"/>
          <w:color w:val="FF0000"/>
        </w:rPr>
      </w:pPr>
    </w:p>
    <w:p w:rsidR="000315F5" w:rsidRPr="00A076CA" w:rsidRDefault="000315F5" w:rsidP="000315F5">
      <w:pPr>
        <w:spacing w:after="120" w:line="264" w:lineRule="auto"/>
        <w:ind w:firstLine="567"/>
        <w:jc w:val="both"/>
        <w:rPr>
          <w:rFonts w:asciiTheme="majorHAnsi" w:hAnsiTheme="majorHAnsi"/>
          <w:color w:val="FF0000"/>
        </w:rPr>
      </w:pPr>
    </w:p>
    <w:p w:rsidR="000315F5" w:rsidRDefault="000315F5" w:rsidP="000315F5">
      <w:pPr>
        <w:spacing w:after="120" w:line="264" w:lineRule="auto"/>
        <w:ind w:firstLine="567"/>
        <w:jc w:val="both"/>
        <w:rPr>
          <w:rFonts w:asciiTheme="majorHAnsi" w:hAnsiTheme="majorHAnsi"/>
        </w:rPr>
      </w:pPr>
    </w:p>
    <w:p w:rsidR="000315F5" w:rsidRDefault="000315F5" w:rsidP="00022323">
      <w:pPr>
        <w:spacing w:after="120" w:line="264" w:lineRule="auto"/>
        <w:ind w:firstLine="567"/>
        <w:jc w:val="center"/>
        <w:rPr>
          <w:rFonts w:asciiTheme="majorHAnsi" w:hAnsiTheme="majorHAnsi"/>
        </w:rPr>
      </w:pPr>
    </w:p>
    <w:p w:rsidR="000315F5" w:rsidRDefault="000315F5" w:rsidP="000315F5">
      <w:pPr>
        <w:spacing w:after="120" w:line="264" w:lineRule="auto"/>
        <w:ind w:firstLine="567"/>
        <w:jc w:val="both"/>
        <w:rPr>
          <w:rFonts w:asciiTheme="majorHAnsi" w:hAnsiTheme="majorHAnsi"/>
        </w:rPr>
      </w:pPr>
    </w:p>
    <w:p w:rsidR="000315F5" w:rsidRDefault="00FD2C01" w:rsidP="000315F5">
      <w:pPr>
        <w:spacing w:after="120" w:line="264" w:lineRule="auto"/>
        <w:ind w:firstLine="567"/>
        <w:jc w:val="both"/>
        <w:rPr>
          <w:rFonts w:asciiTheme="majorHAnsi" w:hAnsiTheme="majorHAnsi"/>
        </w:rPr>
      </w:pPr>
      <w:r>
        <w:rPr>
          <w:rFonts w:asciiTheme="majorHAnsi" w:hAnsiTheme="majorHAnsi"/>
          <w:noProof/>
          <w:lang w:eastAsia="en-GB"/>
        </w:rPr>
        <w:pict>
          <v:shape id="Text Box 451" o:spid="_x0000_s1084" type="#_x0000_t202" style="position:absolute;left:0;text-align:left;margin-left:14.45pt;margin-top:13.75pt;width:41.55pt;height:23.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5o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" filled="f" stroked="f">
            <v:textbox>
              <w:txbxContent>
                <w:p w:rsidR="00560364" w:rsidRPr="004B2DA4" w:rsidRDefault="00560364">
                  <w:pPr>
                    <w:rPr>
                      <w:rFonts w:asciiTheme="majorHAnsi" w:hAnsiTheme="majorHAnsi"/>
                      <w:b/>
                    </w:rPr>
                  </w:pPr>
                  <w:r>
                    <w:rPr>
                      <w:rFonts w:asciiTheme="majorHAnsi" w:hAnsiTheme="majorHAnsi"/>
                      <w:b/>
                    </w:rPr>
                    <w:t>b</w:t>
                  </w:r>
                  <w:r w:rsidRPr="004B2DA4">
                    <w:rPr>
                      <w:rFonts w:asciiTheme="majorHAnsi" w:hAnsiTheme="majorHAnsi"/>
                      <w:b/>
                    </w:rPr>
                    <w:t>)</w:t>
                  </w:r>
                </w:p>
              </w:txbxContent>
            </v:textbox>
          </v:shape>
        </w:pict>
      </w:r>
    </w:p>
    <w:p w:rsidR="00932AE0" w:rsidRDefault="00932AE0" w:rsidP="00932AE0">
      <w:pPr>
        <w:pStyle w:val="figurecaption"/>
        <w:jc w:val="center"/>
      </w:pPr>
      <w:r w:rsidRPr="00932AE0">
        <w:rPr>
          <w:noProof/>
          <w:lang w:eastAsia="en-GB"/>
        </w:rPr>
        <w:drawing>
          <wp:inline distT="0" distB="0" distL="0" distR="0">
            <wp:extent cx="4372950" cy="1213024"/>
            <wp:effectExtent l="19050" t="0" r="8550" b="0"/>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385711" cy="1216564"/>
                    </a:xfrm>
                    <a:prstGeom prst="rect">
                      <a:avLst/>
                    </a:prstGeom>
                    <a:noFill/>
                    <a:ln w="9525">
                      <a:noFill/>
                      <a:miter lim="800000"/>
                      <a:headEnd/>
                      <a:tailEnd/>
                    </a:ln>
                  </pic:spPr>
                </pic:pic>
              </a:graphicData>
            </a:graphic>
          </wp:inline>
        </w:drawing>
      </w:r>
    </w:p>
    <w:p w:rsidR="000315F5" w:rsidRDefault="000315F5" w:rsidP="009D1A3C">
      <w:pPr>
        <w:pStyle w:val="figurecaption"/>
      </w:pPr>
      <w:r w:rsidRPr="00A076CA">
        <w:t>Figure</w:t>
      </w:r>
      <w:r w:rsidRPr="001758A3">
        <w:t xml:space="preserve"> </w:t>
      </w:r>
      <w:r w:rsidR="006C18F5">
        <w:t>1</w:t>
      </w:r>
      <w:r w:rsidR="00FD247E">
        <w:t>.1</w:t>
      </w:r>
      <w:r>
        <w:tab/>
        <w:t xml:space="preserve">An electron moving through a magnetic field is subject to the Lorentz force </w:t>
      </w:r>
      <w:r w:rsidR="0099242B">
        <w:t>which</w:t>
      </w:r>
      <w:r w:rsidR="00C26AAC">
        <w:t xml:space="preserve"> causes</w:t>
      </w:r>
      <w:r>
        <w:t xml:space="preserve"> it to move in a </w:t>
      </w:r>
      <w:r w:rsidR="00932AE0">
        <w:t>helical</w:t>
      </w:r>
      <w:r>
        <w:t xml:space="preserve"> path.  </w:t>
      </w:r>
      <w:r w:rsidR="00932AE0">
        <w:t xml:space="preserve">a) The motion appears circular when viewed along the length of the field lines.  </w:t>
      </w:r>
      <w:r>
        <w:t>The crosses represent the magnetic field, wh</w:t>
      </w:r>
      <w:r w:rsidR="00307EBB">
        <w:t xml:space="preserve">ich is </w:t>
      </w:r>
      <w:r>
        <w:t>direct</w:t>
      </w:r>
      <w:r w:rsidR="00307EBB">
        <w:t>ed</w:t>
      </w:r>
      <w:r>
        <w:t xml:space="preserve"> into the page. </w:t>
      </w:r>
      <w:r w:rsidR="00932AE0">
        <w:t xml:space="preserve"> b) Electrons and protons gyrate around field lines in opposite directions</w:t>
      </w:r>
      <w:r w:rsidR="000F2819">
        <w:t>.</w:t>
      </w:r>
      <w:r w:rsidR="00932AE0">
        <w:t xml:space="preserve"> </w:t>
      </w:r>
    </w:p>
    <w:p w:rsidR="000315F5" w:rsidRDefault="0020113D" w:rsidP="00932AE0">
      <w:pPr>
        <w:spacing w:after="120" w:line="264" w:lineRule="auto"/>
        <w:jc w:val="both"/>
        <w:rPr>
          <w:rFonts w:asciiTheme="majorHAnsi" w:hAnsiTheme="majorHAnsi"/>
        </w:rPr>
      </w:pPr>
      <w:r w:rsidRPr="0020113D">
        <w:rPr>
          <w:rFonts w:asciiTheme="majorHAnsi" w:hAnsiTheme="majorHAnsi"/>
          <w:noProof/>
          <w:lang w:eastAsia="en-GB"/>
        </w:rPr>
        <w:drawing>
          <wp:inline distT="0" distB="0" distL="0" distR="0">
            <wp:extent cx="5406965" cy="1820174"/>
            <wp:effectExtent l="19050" t="0" r="3235"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1005" t="33505" r="12510" b="38723"/>
                    <a:stretch>
                      <a:fillRect/>
                    </a:stretch>
                  </pic:blipFill>
                  <pic:spPr bwMode="auto">
                    <a:xfrm>
                      <a:off x="0" y="0"/>
                      <a:ext cx="5406965" cy="1820174"/>
                    </a:xfrm>
                    <a:prstGeom prst="rect">
                      <a:avLst/>
                    </a:prstGeom>
                    <a:noFill/>
                    <a:ln w="9525">
                      <a:noFill/>
                      <a:miter lim="800000"/>
                      <a:headEnd/>
                      <a:tailEnd/>
                    </a:ln>
                  </pic:spPr>
                </pic:pic>
              </a:graphicData>
            </a:graphic>
          </wp:inline>
        </w:drawing>
      </w:r>
    </w:p>
    <w:p w:rsidR="000315F5" w:rsidRDefault="000315F5" w:rsidP="00DE44E9">
      <w:pPr>
        <w:pStyle w:val="figurecaption"/>
      </w:pPr>
      <w:r w:rsidRPr="00A076CA">
        <w:t>Figure</w:t>
      </w:r>
      <w:r w:rsidR="00533631">
        <w:t xml:space="preserve"> </w:t>
      </w:r>
      <w:r w:rsidR="00FD247E">
        <w:t>1.</w:t>
      </w:r>
      <w:r w:rsidR="006C18F5">
        <w:t>2</w:t>
      </w:r>
      <w:r>
        <w:tab/>
      </w:r>
      <w:r w:rsidR="00EB5298">
        <w:t>The angle</w:t>
      </w:r>
      <w:r w:rsidR="00FE14D6">
        <w:t xml:space="preserve"> between a gyrating particle’s velocity</w:t>
      </w:r>
      <w:r w:rsidR="00AF1DF5">
        <w:t xml:space="preserve"> </w:t>
      </w:r>
      <w:r w:rsidR="00FE14D6">
        <w:t xml:space="preserve">vector and the magnetic field, </w:t>
      </w:r>
      <w:r w:rsidR="00FE14D6">
        <w:rPr>
          <w:i/>
        </w:rPr>
        <w:t>α</w:t>
      </w:r>
      <w:r w:rsidR="00FE14D6">
        <w:t xml:space="preserve">, is </w:t>
      </w:r>
      <w:r w:rsidR="00FB2370">
        <w:t>known as the pitch angle</w:t>
      </w:r>
      <w:r w:rsidR="00FE14D6">
        <w:t>.</w:t>
      </w:r>
      <w:r w:rsidR="00EB5298">
        <w:t xml:space="preserve"> </w:t>
      </w:r>
      <w:r w:rsidR="00FE14D6">
        <w:t xml:space="preserve"> </w:t>
      </w:r>
      <w:r>
        <w:t>The guiding centre moves</w:t>
      </w:r>
      <w:r w:rsidR="00C93496">
        <w:t xml:space="preserve"> parallel to the field </w:t>
      </w:r>
      <w:r>
        <w:t xml:space="preserve">with </w:t>
      </w:r>
      <w:r w:rsidR="00E01B62">
        <w:t xml:space="preserve">a constant </w:t>
      </w:r>
      <w:r w:rsidR="009D1A3C">
        <w:t>speed</w:t>
      </w:r>
      <w:r w:rsidR="00FD74E9" w:rsidRPr="00E01B62">
        <w:t xml:space="preserve">, </w:t>
      </w:r>
      <w:r w:rsidR="00FD74E9" w:rsidRPr="00E01B62">
        <w:rPr>
          <w:i/>
        </w:rPr>
        <w:t>v</w:t>
      </w:r>
      <w:r w:rsidR="00A475A0" w:rsidRPr="009A2AC2">
        <w:rPr>
          <w:vertAlign w:val="subscript"/>
        </w:rPr>
        <w:t>||</w:t>
      </w:r>
      <w:r w:rsidR="00FD74E9" w:rsidRPr="00E01B62">
        <w:rPr>
          <w:i/>
        </w:rPr>
        <w:t xml:space="preserve"> </w:t>
      </w:r>
      <w:r w:rsidR="00FD74E9" w:rsidRPr="00E01B62">
        <w:t>(=</w:t>
      </w:r>
      <w:r w:rsidR="00FD74E9" w:rsidRPr="00E01B62">
        <w:rPr>
          <w:i/>
        </w:rPr>
        <w:t xml:space="preserve"> </w:t>
      </w:r>
      <w:r w:rsidRPr="00E01B62">
        <w:rPr>
          <w:i/>
        </w:rPr>
        <w:t>v</w:t>
      </w:r>
      <w:r w:rsidR="00EE4A42">
        <w:rPr>
          <w:i/>
        </w:rPr>
        <w:t xml:space="preserve"> </w:t>
      </w:r>
      <w:r w:rsidRPr="00E01B62">
        <w:t>cos</w:t>
      </w:r>
      <w:r w:rsidR="00EE4A42">
        <w:rPr>
          <w:i/>
        </w:rPr>
        <w:t>α</w:t>
      </w:r>
      <w:r w:rsidR="00FD74E9" w:rsidRPr="00E01B62">
        <w:t>)</w:t>
      </w:r>
      <w:r w:rsidRPr="00E01B62">
        <w:t>.</w:t>
      </w:r>
      <w:r w:rsidR="00FE14D6">
        <w:t xml:space="preserve">  Both </w:t>
      </w:r>
      <w:r w:rsidR="00FE14D6" w:rsidRPr="00FE14D6">
        <w:rPr>
          <w:i/>
        </w:rPr>
        <w:t>v</w:t>
      </w:r>
      <w:r w:rsidR="00FE14D6">
        <w:t xml:space="preserve"> and </w:t>
      </w:r>
      <w:r w:rsidR="00FE14D6" w:rsidRPr="00FE14D6">
        <w:rPr>
          <w:i/>
        </w:rPr>
        <w:t>α</w:t>
      </w:r>
      <w:r w:rsidR="000F2819">
        <w:t xml:space="preserve"> remain constant if</w:t>
      </w:r>
      <w:r w:rsidR="00FE14D6">
        <w:t xml:space="preserve"> the field is uniform.</w:t>
      </w:r>
    </w:p>
    <w:p w:rsidR="009D1A3C" w:rsidRDefault="009D1A3C" w:rsidP="009D1A3C">
      <w:pPr>
        <w:pStyle w:val="paragraph0"/>
      </w:pPr>
      <w:r>
        <w:t xml:space="preserve">The gyrating charged particle can be regarded as a tiny current loop.  This current loop has a magnetic moment which is equal to the current flowing around the loop multiplied by the area of the loop.  The loop current, </w:t>
      </w:r>
      <w:r w:rsidRPr="00B818EC">
        <w:rPr>
          <w:i/>
        </w:rPr>
        <w:t>I</w:t>
      </w:r>
      <w:r>
        <w:t xml:space="preserve">, of a single particle is equal to </w:t>
      </w:r>
      <w:r w:rsidRPr="00B818EC">
        <w:rPr>
          <w:i/>
        </w:rPr>
        <w:t>qv</w:t>
      </w:r>
      <w:r w:rsidRPr="00B818EC">
        <w:rPr>
          <w:vertAlign w:val="subscript"/>
        </w:rPr>
        <w:sym w:font="Symbol" w:char="F05E"/>
      </w:r>
      <w:r w:rsidRPr="001616C0">
        <w:t>/</w:t>
      </w:r>
      <w:r w:rsidRPr="00B818EC">
        <w:rPr>
          <w:i/>
        </w:rPr>
        <w:t>C</w:t>
      </w:r>
      <w:r>
        <w:t xml:space="preserve"> where </w:t>
      </w:r>
      <w:r w:rsidRPr="00B818EC">
        <w:rPr>
          <w:i/>
        </w:rPr>
        <w:t>C</w:t>
      </w:r>
      <w:r>
        <w:t xml:space="preserve"> is the circumference of the loop.  We can rewrite this in terms of</w:t>
      </w:r>
      <w:r w:rsidR="001616C0">
        <w:t xml:space="preserve"> the gyro-</w:t>
      </w:r>
      <w:r>
        <w:t>radius,</w:t>
      </w:r>
    </w:p>
    <w:p w:rsidR="009D1A3C" w:rsidRDefault="009D1A3C" w:rsidP="003169E5">
      <w:pPr>
        <w:pStyle w:val="paragraph0"/>
        <w:spacing w:after="0"/>
        <w:rPr>
          <w:rFonts w:eastAsiaTheme="minorEastAsia"/>
        </w:rPr>
      </w:pPr>
      <m:oMathPara>
        <m:oMath>
          <m:r>
            <w:rPr>
              <w:rFonts w:ascii="Cambria Math" w:hAnsi="Cambria Math"/>
            </w:rPr>
            <m:t xml:space="preserve">I= </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m:t>
                  </m:r>
                </m:sub>
              </m:sSub>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eastAsiaTheme="minorEastAsia" w:hAnsi="Cambria Math"/>
            </w:rPr>
            <m:t>.</m:t>
          </m:r>
        </m:oMath>
      </m:oMathPara>
    </w:p>
    <w:p w:rsidR="009D1A3C" w:rsidRDefault="009D1A3C" w:rsidP="009D1A3C">
      <w:pPr>
        <w:pStyle w:val="paragraph0"/>
        <w:ind w:firstLine="0"/>
      </w:pPr>
      <w:r>
        <w:lastRenderedPageBreak/>
        <w:t xml:space="preserve">The magnetic moment, </w:t>
      </w:r>
      <w:r w:rsidRPr="00B818EC">
        <w:rPr>
          <w:rFonts w:ascii="Symbol" w:hAnsi="Symbol"/>
          <w:i/>
        </w:rPr>
        <w:t></w:t>
      </w:r>
      <w:r w:rsidRPr="00B818EC">
        <w:rPr>
          <w:rFonts w:ascii="Symbol" w:hAnsi="Symbol"/>
        </w:rPr>
        <w:t></w:t>
      </w:r>
      <w:r w:rsidRPr="00B818EC">
        <w:t xml:space="preserve"> is equal to</w:t>
      </w:r>
    </w:p>
    <w:p w:rsidR="009D1A3C" w:rsidRDefault="009D1A3C" w:rsidP="009D1A3C">
      <w:pPr>
        <w:pStyle w:val="paragraph0"/>
        <w:ind w:firstLine="0"/>
        <w:rPr>
          <w:rFonts w:eastAsiaTheme="minorEastAsia"/>
        </w:rPr>
      </w:pPr>
      <m:oMathPara>
        <m:oMath>
          <m:r>
            <w:rPr>
              <w:rFonts w:ascii="Cambria Math" w:hAnsi="Cambria Math"/>
            </w:rPr>
            <m:t>μ= π</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g</m:t>
                  </m:r>
                </m:sub>
              </m:sSub>
            </m:e>
            <m:sup>
              <m:r>
                <w:rPr>
                  <w:rFonts w:ascii="Cambria Math" w:hAnsi="Cambria Math"/>
                </w:rPr>
                <m:t>2</m:t>
              </m:r>
            </m:sup>
          </m:sSup>
          <m:r>
            <w:rPr>
              <w:rFonts w:ascii="Cambria Math" w:hAnsi="Cambria Math"/>
            </w:rPr>
            <m:t>I=</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m:t>
                  </m:r>
                </m:sub>
              </m:sSub>
              <m:sSub>
                <m:sSubPr>
                  <m:ctrlPr>
                    <w:rPr>
                      <w:rFonts w:ascii="Cambria Math" w:hAnsi="Cambria Math"/>
                      <w:i/>
                    </w:rPr>
                  </m:ctrlPr>
                </m:sSubPr>
                <m:e>
                  <m:r>
                    <w:rPr>
                      <w:rFonts w:ascii="Cambria Math" w:hAnsi="Cambria Math"/>
                    </w:rPr>
                    <m:t>r</m:t>
                  </m:r>
                </m:e>
                <m:sub>
                  <m:r>
                    <w:rPr>
                      <w:rFonts w:ascii="Cambria Math" w:hAnsi="Cambria Math"/>
                    </w:rPr>
                    <m:t>g</m:t>
                  </m:r>
                </m:sub>
              </m:sSub>
            </m:num>
            <m:den>
              <m:r>
                <w:rPr>
                  <w:rFonts w:ascii="Cambria Math" w:hAnsi="Cambria Math"/>
                </w:rPr>
                <m:t>2</m:t>
              </m:r>
            </m:den>
          </m:f>
          <m:r>
            <w:rPr>
              <w:rFonts w:ascii="Cambria Math" w:hAnsi="Cambria Math"/>
            </w:rPr>
            <m:t xml:space="preserve"> </m:t>
          </m:r>
          <m:r>
            <w:rPr>
              <w:rFonts w:ascii="Cambria Math" w:eastAsiaTheme="minorEastAsia" w:hAnsi="Cambria Math"/>
            </w:rPr>
            <m:t>.</m:t>
          </m:r>
        </m:oMath>
      </m:oMathPara>
    </w:p>
    <w:p w:rsidR="009D1A3C" w:rsidRDefault="009D1A3C" w:rsidP="009D1A3C">
      <w:pPr>
        <w:pStyle w:val="paragraph0"/>
        <w:ind w:firstLine="0"/>
        <w:rPr>
          <w:rFonts w:eastAsiaTheme="minorEastAsia"/>
        </w:rPr>
      </w:pPr>
      <w:r>
        <w:rPr>
          <w:rFonts w:eastAsiaTheme="minorEastAsia"/>
        </w:rPr>
        <w:t xml:space="preserve">Substituting </w:t>
      </w:r>
      <w:r w:rsidR="00A475A0">
        <w:rPr>
          <w:rFonts w:eastAsiaTheme="minorEastAsia"/>
        </w:rPr>
        <w:t xml:space="preserve">in </w:t>
      </w:r>
      <w:r>
        <w:rPr>
          <w:rFonts w:eastAsiaTheme="minorEastAsia"/>
        </w:rPr>
        <w:t>the equation for the gyro</w:t>
      </w:r>
      <w:r w:rsidR="00CB40CC">
        <w:rPr>
          <w:rFonts w:eastAsiaTheme="minorEastAsia"/>
        </w:rPr>
        <w:t>-</w:t>
      </w:r>
      <w:r>
        <w:rPr>
          <w:rFonts w:eastAsiaTheme="minorEastAsia"/>
        </w:rPr>
        <w:t>radius (equation 1),</w:t>
      </w:r>
    </w:p>
    <w:p w:rsidR="009D1A3C" w:rsidRDefault="009D1A3C" w:rsidP="009D1A3C">
      <w:pPr>
        <w:pStyle w:val="paragraph0"/>
        <w:ind w:firstLine="0"/>
        <w:rPr>
          <w:rFonts w:eastAsiaTheme="minorEastAsia"/>
        </w:rPr>
      </w:pPr>
      <m:oMathPara>
        <m:oMath>
          <m:r>
            <w:rPr>
              <w:rFonts w:ascii="Cambria Math" w:hAnsi="Cambria Math"/>
            </w:rPr>
            <m:t>μ =</m:t>
          </m:r>
          <m:f>
            <m:fPr>
              <m:ctrlPr>
                <w:rPr>
                  <w:rFonts w:ascii="Cambria Math" w:hAnsi="Cambria Math"/>
                  <w:i/>
                </w:rPr>
              </m:ctrlPr>
            </m:fPr>
            <m:num>
              <m:r>
                <w:rPr>
                  <w:rFonts w:ascii="Cambria Math" w:hAnsi="Cambria Math"/>
                </w:rPr>
                <m:t>m</m:t>
              </m:r>
              <m:sSup>
                <m:sSupPr>
                  <m:ctrlPr>
                    <w:rPr>
                      <w:rFonts w:ascii="Cambria Math"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t>
                      </m:r>
                    </m:sub>
                  </m:sSub>
                </m:e>
                <m:sup>
                  <m:r>
                    <w:rPr>
                      <w:rFonts w:ascii="Cambria Math" w:hAnsi="Cambria Math"/>
                    </w:rPr>
                    <m:t>2</m:t>
                  </m:r>
                </m:sup>
              </m:sSup>
            </m:num>
            <m:den>
              <m:r>
                <w:rPr>
                  <w:rFonts w:ascii="Cambria Math" w:hAnsi="Cambria Math"/>
                </w:rPr>
                <m:t>2B</m:t>
              </m:r>
            </m:den>
          </m:f>
          <m:r>
            <w:rPr>
              <w:rFonts w:ascii="Cambria Math" w:eastAsiaTheme="minorEastAsia" w:hAnsi="Cambria Math"/>
            </w:rPr>
            <m:t xml:space="preserve"> .</m:t>
          </m:r>
        </m:oMath>
      </m:oMathPara>
    </w:p>
    <w:p w:rsidR="009D1A3C" w:rsidRPr="00560763" w:rsidRDefault="00376C88" w:rsidP="009D1A3C">
      <w:pPr>
        <w:pStyle w:val="paragraph0"/>
        <w:ind w:firstLine="0"/>
        <w:rPr>
          <w:rFonts w:eastAsiaTheme="minorEastAsia"/>
        </w:rPr>
      </w:pPr>
      <w:r w:rsidRPr="00376C88">
        <w:rPr>
          <w:rFonts w:eastAsiaTheme="minorEastAsia"/>
        </w:rPr>
        <w:t>Provided that</w:t>
      </w:r>
      <w:r>
        <w:rPr>
          <w:rFonts w:eastAsiaTheme="minorEastAsia"/>
        </w:rPr>
        <w:t xml:space="preserve"> </w:t>
      </w:r>
      <w:r w:rsidRPr="00376C88">
        <w:rPr>
          <w:rFonts w:eastAsiaTheme="minorEastAsia"/>
          <w:i/>
        </w:rPr>
        <w:t>v</w:t>
      </w:r>
      <w:r w:rsidRPr="00376C88">
        <w:rPr>
          <w:rFonts w:eastAsiaTheme="minorEastAsia"/>
          <w:vertAlign w:val="subscript"/>
        </w:rPr>
        <w:sym w:font="Symbol" w:char="F05E"/>
      </w:r>
      <w:r>
        <w:rPr>
          <w:rFonts w:eastAsiaTheme="minorEastAsia"/>
        </w:rPr>
        <w:t xml:space="preserve"> &lt;&lt; c</w:t>
      </w:r>
      <w:r w:rsidR="009919D3">
        <w:rPr>
          <w:rFonts w:eastAsiaTheme="minorEastAsia"/>
        </w:rPr>
        <w:t>,</w:t>
      </w:r>
      <w:r w:rsidRPr="00376C88">
        <w:rPr>
          <w:rFonts w:eastAsiaTheme="minorEastAsia"/>
        </w:rPr>
        <w:t xml:space="preserve"> </w:t>
      </w:r>
      <w:r w:rsidR="009D1A3C" w:rsidRPr="00560763">
        <w:rPr>
          <w:rFonts w:ascii="Symbol" w:eastAsiaTheme="minorEastAsia" w:hAnsi="Symbol"/>
          <w:i/>
        </w:rPr>
        <w:t></w:t>
      </w:r>
      <w:r w:rsidR="009D1A3C">
        <w:rPr>
          <w:rFonts w:ascii="Symbol" w:eastAsiaTheme="minorEastAsia" w:hAnsi="Symbol"/>
          <w:i/>
        </w:rPr>
        <w:t></w:t>
      </w:r>
      <w:r w:rsidR="009D1A3C" w:rsidRPr="00560763">
        <w:rPr>
          <w:rFonts w:eastAsiaTheme="minorEastAsia"/>
        </w:rPr>
        <w:t xml:space="preserve"> is equal to the </w:t>
      </w:r>
      <w:r w:rsidR="0056461E">
        <w:rPr>
          <w:rFonts w:eastAsiaTheme="minorEastAsia"/>
        </w:rPr>
        <w:t xml:space="preserve">kinetic of the </w:t>
      </w:r>
      <w:r w:rsidR="009D1A3C">
        <w:rPr>
          <w:rFonts w:eastAsiaTheme="minorEastAsia"/>
        </w:rPr>
        <w:t xml:space="preserve">particle </w:t>
      </w:r>
      <w:r w:rsidR="0056461E">
        <w:rPr>
          <w:rFonts w:eastAsiaTheme="minorEastAsia"/>
        </w:rPr>
        <w:t>that results from its motion</w:t>
      </w:r>
      <w:r w:rsidR="00EB6B80">
        <w:rPr>
          <w:rFonts w:eastAsiaTheme="minorEastAsia"/>
        </w:rPr>
        <w:t xml:space="preserve"> perpendicular to the field</w:t>
      </w:r>
      <w:r w:rsidR="009D1A3C">
        <w:rPr>
          <w:rFonts w:eastAsiaTheme="minorEastAsia"/>
        </w:rPr>
        <w:t xml:space="preserve">, </w:t>
      </w:r>
      <w:r w:rsidR="009D1A3C" w:rsidRPr="007F32E4">
        <w:rPr>
          <w:rFonts w:eastAsiaTheme="minorEastAsia"/>
          <w:i/>
        </w:rPr>
        <w:t>W</w:t>
      </w:r>
      <w:r w:rsidR="00EB6B80" w:rsidRPr="00560763">
        <w:rPr>
          <w:rFonts w:eastAsiaTheme="minorEastAsia"/>
          <w:vertAlign w:val="subscript"/>
        </w:rPr>
        <w:sym w:font="Symbol" w:char="F05E"/>
      </w:r>
      <w:r w:rsidR="009D1A3C">
        <w:rPr>
          <w:rFonts w:eastAsiaTheme="minorEastAsia"/>
        </w:rPr>
        <w:t>, divided by the magnetic field strength.</w:t>
      </w:r>
    </w:p>
    <w:p w:rsidR="009D1A3C" w:rsidRDefault="009D1A3C" w:rsidP="009D1A3C">
      <w:pPr>
        <w:spacing w:after="120"/>
        <w:jc w:val="both"/>
        <w:rPr>
          <w:rFonts w:asciiTheme="majorHAnsi" w:eastAsiaTheme="minorEastAsia" w:hAnsiTheme="majorHAnsi"/>
        </w:rPr>
      </w:pPr>
      <m:oMathPara>
        <m:oMath>
          <m:r>
            <w:rPr>
              <w:rFonts w:ascii="Cambria Math" w:hAnsi="Cambria Math"/>
            </w:rPr>
            <m:t xml:space="preserve">μ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m:t>
                  </m:r>
                </m:sub>
              </m:sSub>
            </m:num>
            <m:den>
              <m:r>
                <w:rPr>
                  <w:rFonts w:ascii="Cambria Math" w:hAnsi="Cambria Math"/>
                </w:rPr>
                <m:t>B</m:t>
              </m:r>
            </m:den>
          </m:f>
          <m:r>
            <w:rPr>
              <w:rFonts w:ascii="Cambria Math" w:hAnsi="Cambria Math"/>
            </w:rPr>
            <m:t xml:space="preserve">    (6)</m:t>
          </m:r>
        </m:oMath>
      </m:oMathPara>
    </w:p>
    <w:p w:rsidR="00FC73D9" w:rsidRDefault="00F958D0" w:rsidP="00F958D0">
      <w:pPr>
        <w:pStyle w:val="Heading2"/>
      </w:pPr>
      <w:bookmarkStart w:id="3" w:name="_Toc460358828"/>
      <w:r>
        <w:t xml:space="preserve">The invariance of </w:t>
      </w:r>
      <w:r w:rsidRPr="00F958D0">
        <w:rPr>
          <w:rFonts w:ascii="Symbol" w:hAnsi="Symbol"/>
          <w:i/>
        </w:rPr>
        <w:t></w:t>
      </w:r>
      <w:bookmarkEnd w:id="3"/>
    </w:p>
    <w:p w:rsidR="00014BCB" w:rsidRPr="0007732F" w:rsidRDefault="00014BCB" w:rsidP="00014BCB">
      <w:pPr>
        <w:pStyle w:val="paragraph0"/>
      </w:pPr>
      <w:r>
        <w:t xml:space="preserve">In any physical system, a periodic variation that is repeated consistently over and over implies that a physical property of the system is being conserved. </w:t>
      </w:r>
      <w:r w:rsidR="00F958D0">
        <w:t xml:space="preserve"> </w:t>
      </w:r>
      <w:r w:rsidR="0099242B">
        <w:t xml:space="preserve">In the case of gyro-motion, conserve property of interest is the magnetic moment.  </w:t>
      </w:r>
      <w:r w:rsidR="00F958D0">
        <w:t xml:space="preserve">The magnetic moment of a gyrating particle is an example of an adiabatic invariant. </w:t>
      </w:r>
      <w:r>
        <w:t xml:space="preserve"> </w:t>
      </w:r>
      <w:r w:rsidR="00F958D0">
        <w:t xml:space="preserve"> </w:t>
      </w:r>
      <w:r>
        <w:t>An adiabatic invariant is not necessarily an absolute constant, such as the total energy of the system.  It is a quantity that is permitted to vary over short timescales but remain</w:t>
      </w:r>
      <w:r w:rsidR="00F958D0">
        <w:t>s</w:t>
      </w:r>
      <w:r>
        <w:t xml:space="preserve"> roughly constant over </w:t>
      </w:r>
      <w:r w:rsidRPr="0007732F">
        <w:t xml:space="preserve">timescales </w:t>
      </w:r>
      <w:r w:rsidR="00CE2C33">
        <w:t>com</w:t>
      </w:r>
      <w:r w:rsidRPr="0007732F">
        <w:t xml:space="preserve">parable to that of the periodicity concerned. </w:t>
      </w:r>
    </w:p>
    <w:p w:rsidR="00014BCB" w:rsidRDefault="00014BCB" w:rsidP="00014BCB">
      <w:pPr>
        <w:spacing w:after="120"/>
        <w:ind w:firstLine="567"/>
        <w:jc w:val="both"/>
        <w:rPr>
          <w:rFonts w:asciiTheme="majorHAnsi" w:eastAsiaTheme="minorEastAsia" w:hAnsiTheme="majorHAnsi"/>
        </w:rPr>
      </w:pPr>
      <w:r>
        <w:rPr>
          <w:rFonts w:asciiTheme="majorHAnsi" w:eastAsiaTheme="minorEastAsia" w:hAnsiTheme="majorHAnsi"/>
        </w:rPr>
        <w:t xml:space="preserve">The particle’s total kinetic energy, </w:t>
      </w:r>
      <w:r w:rsidRPr="00295C3F">
        <w:rPr>
          <w:rFonts w:asciiTheme="majorHAnsi" w:eastAsiaTheme="minorEastAsia" w:hAnsiTheme="majorHAnsi"/>
          <w:i/>
        </w:rPr>
        <w:t>W</w:t>
      </w:r>
      <w:r>
        <w:rPr>
          <w:rFonts w:asciiTheme="majorHAnsi" w:eastAsiaTheme="minorEastAsia" w:hAnsiTheme="majorHAnsi"/>
        </w:rPr>
        <w:t xml:space="preserve">, is equal </w:t>
      </w:r>
      <w:r w:rsidRPr="00295C3F">
        <w:rPr>
          <w:rFonts w:asciiTheme="majorHAnsi" w:eastAsiaTheme="minorEastAsia" w:hAnsiTheme="majorHAnsi"/>
        </w:rPr>
        <w:t xml:space="preserve">to </w:t>
      </w:r>
      <w:r w:rsidRPr="00295C3F">
        <w:rPr>
          <w:rFonts w:asciiTheme="majorHAnsi" w:eastAsiaTheme="minorEastAsia" w:hAnsiTheme="majorHAnsi"/>
          <w:i/>
        </w:rPr>
        <w:t>W</w:t>
      </w:r>
      <w:r w:rsidRPr="00295C3F">
        <w:rPr>
          <w:rFonts w:asciiTheme="majorHAnsi" w:eastAsiaTheme="minorEastAsia" w:hAnsiTheme="majorHAnsi"/>
          <w:vertAlign w:val="subscript"/>
        </w:rPr>
        <w:sym w:font="Symbol" w:char="F05E"/>
      </w:r>
      <w:r w:rsidRPr="00295C3F">
        <w:rPr>
          <w:rFonts w:asciiTheme="majorHAnsi" w:eastAsiaTheme="minorEastAsia" w:hAnsiTheme="majorHAnsi"/>
        </w:rPr>
        <w:t xml:space="preserve"> + </w:t>
      </w:r>
      <w:r w:rsidRPr="00295C3F">
        <w:rPr>
          <w:rFonts w:asciiTheme="majorHAnsi" w:eastAsiaTheme="minorEastAsia" w:hAnsiTheme="majorHAnsi"/>
          <w:i/>
        </w:rPr>
        <w:t>W</w:t>
      </w:r>
      <w:r w:rsidRPr="00295C3F">
        <w:rPr>
          <w:rFonts w:asciiTheme="majorHAnsi" w:eastAsiaTheme="minorEastAsia" w:hAnsiTheme="majorHAnsi"/>
          <w:vertAlign w:val="subscript"/>
        </w:rPr>
        <w:t>‖</w:t>
      </w:r>
      <w:r>
        <w:rPr>
          <w:rFonts w:asciiTheme="majorHAnsi" w:eastAsiaTheme="minorEastAsia" w:hAnsiTheme="majorHAnsi"/>
        </w:rPr>
        <w:t xml:space="preserve">.  </w:t>
      </w:r>
      <w:r w:rsidRPr="000F2964">
        <w:rPr>
          <w:rFonts w:asciiTheme="majorHAnsi" w:eastAsiaTheme="minorEastAsia" w:hAnsiTheme="majorHAnsi"/>
          <w:i/>
        </w:rPr>
        <w:t>W</w:t>
      </w:r>
      <w:r>
        <w:rPr>
          <w:rFonts w:asciiTheme="majorHAnsi" w:eastAsiaTheme="minorEastAsia" w:hAnsiTheme="majorHAnsi"/>
          <w:i/>
        </w:rPr>
        <w:t xml:space="preserve"> </w:t>
      </w:r>
      <w:r>
        <w:rPr>
          <w:rFonts w:asciiTheme="majorHAnsi" w:eastAsiaTheme="minorEastAsia" w:hAnsiTheme="majorHAnsi"/>
        </w:rPr>
        <w:t xml:space="preserve">must remain constant all times and positions for a single particle in a system where there are no electric or gravitational fields.  A pure magnetic field can change the direction of a particle’s velocity but not its magnitude because the Lorentz force always acts perpendicularly to the direction of motion.  </w:t>
      </w:r>
      <w:r w:rsidR="00CE2C33">
        <w:rPr>
          <w:rFonts w:asciiTheme="majorHAnsi" w:eastAsiaTheme="minorEastAsia" w:hAnsiTheme="majorHAnsi"/>
        </w:rPr>
        <w:t>T</w:t>
      </w:r>
      <w:r>
        <w:rPr>
          <w:rFonts w:asciiTheme="majorHAnsi" w:eastAsiaTheme="minorEastAsia" w:hAnsiTheme="majorHAnsi"/>
        </w:rPr>
        <w:t>herefore</w:t>
      </w:r>
      <w:r w:rsidR="00CE2C33">
        <w:rPr>
          <w:rFonts w:asciiTheme="majorHAnsi" w:eastAsiaTheme="minorEastAsia" w:hAnsiTheme="majorHAnsi"/>
        </w:rPr>
        <w:t>, we can</w:t>
      </w:r>
      <w:r>
        <w:rPr>
          <w:rFonts w:asciiTheme="majorHAnsi" w:eastAsiaTheme="minorEastAsia" w:hAnsiTheme="majorHAnsi"/>
        </w:rPr>
        <w:t xml:space="preserve"> state that</w:t>
      </w:r>
    </w:p>
    <w:p w:rsidR="00014BCB"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r>
                <w:rPr>
                  <w:rFonts w:ascii="Cambria Math" w:hAnsi="Cambria Math"/>
                </w:rPr>
                <m:t>dW</m:t>
              </m:r>
            </m:num>
            <m:den>
              <m:r>
                <w:rPr>
                  <w:rFonts w:ascii="Cambria Math" w:hAnsi="Cambria Math"/>
                </w:rPr>
                <m:t>dt</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m:t>
                  </m:r>
                </m:sub>
              </m:sSub>
            </m:num>
            <m:den>
              <m:r>
                <w:rPr>
                  <w:rFonts w:ascii="Cambria Math" w:hAnsi="Cambria Math"/>
                </w:rPr>
                <m:t>dt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m:t>
                  </m:r>
                </m:sub>
              </m:sSub>
            </m:num>
            <m:den>
              <m:r>
                <w:rPr>
                  <w:rFonts w:ascii="Cambria Math" w:hAnsi="Cambria Math"/>
                </w:rPr>
                <m:t>dt</m:t>
              </m:r>
            </m:den>
          </m:f>
          <m:r>
            <w:rPr>
              <w:rFonts w:ascii="Cambria Math" w:hAnsi="Cambria Math"/>
            </w:rPr>
            <m:t>=0  (7)</m:t>
          </m:r>
          <m:r>
            <w:rPr>
              <w:rFonts w:ascii="Cambria Math" w:eastAsiaTheme="minorEastAsia" w:hAnsi="Cambria Math"/>
            </w:rPr>
            <m:t>.</m:t>
          </m:r>
        </m:oMath>
      </m:oMathPara>
    </w:p>
    <w:p w:rsidR="00014BCB" w:rsidRDefault="00014BCB" w:rsidP="00014BCB">
      <w:pPr>
        <w:spacing w:after="120"/>
        <w:jc w:val="both"/>
        <w:rPr>
          <w:rFonts w:asciiTheme="majorHAnsi" w:eastAsiaTheme="minorEastAsia" w:hAnsiTheme="majorHAnsi"/>
        </w:rPr>
      </w:pPr>
      <w:r>
        <w:rPr>
          <w:rFonts w:asciiTheme="majorHAnsi" w:eastAsiaTheme="minorEastAsia" w:hAnsiTheme="majorHAnsi"/>
        </w:rPr>
        <w:t xml:space="preserve">Using equation </w:t>
      </w:r>
      <w:r w:rsidR="00D9069B">
        <w:rPr>
          <w:rFonts w:asciiTheme="majorHAnsi" w:eastAsiaTheme="minorEastAsia" w:hAnsiTheme="majorHAnsi"/>
        </w:rPr>
        <w:t>6</w:t>
      </w:r>
      <w:r>
        <w:rPr>
          <w:rFonts w:asciiTheme="majorHAnsi" w:eastAsiaTheme="minorEastAsia" w:hAnsiTheme="majorHAnsi"/>
        </w:rPr>
        <w:t>, we can write</w:t>
      </w:r>
    </w:p>
    <w:p w:rsidR="00014BCB"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μB</m:t>
              </m:r>
            </m:e>
          </m:d>
          <m:r>
            <w:rPr>
              <w:rFonts w:ascii="Cambria Math" w:hAnsi="Cambria Math"/>
            </w:rPr>
            <m:t xml:space="preserve"> =μ</m:t>
          </m:r>
          <m:f>
            <m:fPr>
              <m:ctrlPr>
                <w:rPr>
                  <w:rFonts w:ascii="Cambria Math" w:hAnsi="Cambria Math"/>
                  <w:i/>
                </w:rPr>
              </m:ctrlPr>
            </m:fPr>
            <m:num>
              <m:r>
                <w:rPr>
                  <w:rFonts w:ascii="Cambria Math" w:hAnsi="Cambria Math"/>
                </w:rPr>
                <m:t>dB</m:t>
              </m:r>
            </m:num>
            <m:den>
              <m:r>
                <w:rPr>
                  <w:rFonts w:ascii="Cambria Math" w:hAnsi="Cambria Math"/>
                </w:rPr>
                <m:t>dt</m:t>
              </m:r>
            </m:den>
          </m:f>
          <m:r>
            <w:rPr>
              <w:rFonts w:ascii="Cambria Math" w:hAnsi="Cambria Math"/>
            </w:rPr>
            <m:t>+B</m:t>
          </m:r>
          <m:f>
            <m:fPr>
              <m:ctrlPr>
                <w:rPr>
                  <w:rFonts w:ascii="Cambria Math" w:hAnsi="Cambria Math"/>
                  <w:i/>
                </w:rPr>
              </m:ctrlPr>
            </m:fPr>
            <m:num>
              <m:r>
                <w:rPr>
                  <w:rFonts w:ascii="Cambria Math" w:hAnsi="Cambria Math"/>
                </w:rPr>
                <m:t>dμ</m:t>
              </m:r>
            </m:num>
            <m:den>
              <m:r>
                <w:rPr>
                  <w:rFonts w:ascii="Cambria Math" w:hAnsi="Cambria Math"/>
                </w:rPr>
                <m:t>dt</m:t>
              </m:r>
            </m:den>
          </m:f>
        </m:oMath>
      </m:oMathPara>
    </w:p>
    <w:p w:rsidR="00014BCB" w:rsidRDefault="00CE2C33" w:rsidP="00014BCB">
      <w:pPr>
        <w:spacing w:after="120"/>
        <w:ind w:firstLine="567"/>
        <w:jc w:val="both"/>
        <w:rPr>
          <w:rFonts w:asciiTheme="majorHAnsi" w:eastAsiaTheme="minorEastAsia" w:hAnsiTheme="majorHAnsi"/>
        </w:rPr>
      </w:pPr>
      <w:r>
        <w:rPr>
          <w:rFonts w:asciiTheme="majorHAnsi" w:eastAsiaTheme="minorEastAsia" w:hAnsiTheme="majorHAnsi"/>
        </w:rPr>
        <w:t>W</w:t>
      </w:r>
      <w:r w:rsidR="00014BCB">
        <w:rPr>
          <w:rFonts w:asciiTheme="majorHAnsi" w:eastAsiaTheme="minorEastAsia" w:hAnsiTheme="majorHAnsi"/>
        </w:rPr>
        <w:t>hen a charged particle moves into a region in which there is a magnetic field gradient, it experiences a gradient force (</w:t>
      </w:r>
      <w:r w:rsidR="00014BCB" w:rsidRPr="00F42F12">
        <w:rPr>
          <w:rFonts w:asciiTheme="majorHAnsi" w:eastAsiaTheme="minorEastAsia" w:hAnsiTheme="majorHAnsi"/>
          <w:b/>
        </w:rPr>
        <w:t>F</w:t>
      </w:r>
      <w:r w:rsidR="00014BCB" w:rsidRPr="00F42F12">
        <w:rPr>
          <w:rFonts w:asciiTheme="majorHAnsi" w:eastAsiaTheme="minorEastAsia" w:hAnsiTheme="majorHAnsi"/>
          <w:vertAlign w:val="subscript"/>
        </w:rPr>
        <w:t>grad</w:t>
      </w:r>
      <w:r w:rsidR="00014BCB">
        <w:rPr>
          <w:rFonts w:asciiTheme="majorHAnsi" w:eastAsiaTheme="minorEastAsia" w:hAnsiTheme="majorHAnsi"/>
        </w:rPr>
        <w:t>) which acts in a directio</w:t>
      </w:r>
      <w:r w:rsidR="0001222C">
        <w:rPr>
          <w:rFonts w:asciiTheme="majorHAnsi" w:eastAsiaTheme="minorEastAsia" w:hAnsiTheme="majorHAnsi"/>
        </w:rPr>
        <w:t>n opposite that of the gradient vector,</w:t>
      </w:r>
    </w:p>
    <w:p w:rsidR="00014BCB" w:rsidRDefault="00FD2C01" w:rsidP="00014BCB">
      <w:pPr>
        <w:spacing w:after="120"/>
        <w:jc w:val="both"/>
        <w:rPr>
          <w:rFonts w:asciiTheme="majorHAnsi" w:eastAsiaTheme="minorEastAsia" w:hAnsiTheme="majorHAnsi"/>
        </w:rPr>
      </w:pPr>
      <m:oMathPara>
        <m:oMath>
          <m:sSub>
            <m:sSubPr>
              <m:ctrlPr>
                <w:rPr>
                  <w:rFonts w:ascii="Cambria Math" w:hAnsi="Cambria Math"/>
                  <w:b/>
                </w:rPr>
              </m:ctrlPr>
            </m:sSubPr>
            <m:e>
              <m:r>
                <m:rPr>
                  <m:sty m:val="b"/>
                </m:rPr>
                <w:rPr>
                  <w:rFonts w:ascii="Cambria Math" w:hAnsi="Cambria Math"/>
                </w:rPr>
                <m:t>F</m:t>
              </m:r>
            </m:e>
            <m:sub>
              <m:r>
                <m:rPr>
                  <m:sty m:val="p"/>
                </m:rPr>
                <w:rPr>
                  <w:rFonts w:ascii="Cambria Math" w:hAnsi="Cambria Math"/>
                </w:rPr>
                <m:t>grad</m:t>
              </m:r>
            </m:sub>
          </m:sSub>
          <m:r>
            <w:rPr>
              <w:rFonts w:ascii="Cambria Math" w:hAnsi="Cambria Math"/>
            </w:rPr>
            <m:t>=-</m:t>
          </m:r>
          <m:r>
            <w:rPr>
              <w:rFonts w:ascii="Cambria Math" w:hAnsi="Cambria Math"/>
              <w:i/>
            </w:rPr>
            <w:sym w:font="Symbol" w:char="F06D"/>
          </m:r>
          <m:r>
            <w:rPr>
              <w:rFonts w:ascii="Cambria Math" w:hAnsi="Cambria Math"/>
            </w:rPr>
            <m:t xml:space="preserve"> </m:t>
          </m:r>
          <m:r>
            <m:rPr>
              <m:sty m:val="b"/>
            </m:rPr>
            <w:rPr>
              <w:rFonts w:ascii="Cambria Math" w:hAnsi="Cambria Math"/>
            </w:rPr>
            <m:t>∇</m:t>
          </m:r>
          <m:r>
            <w:rPr>
              <w:rFonts w:ascii="Cambria Math" w:hAnsi="Cambria Math"/>
            </w:rPr>
            <m:t xml:space="preserve">B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8</m:t>
              </m:r>
            </m:e>
          </m:d>
          <m:r>
            <w:rPr>
              <w:rFonts w:ascii="Cambria Math" w:eastAsiaTheme="minorEastAsia" w:hAnsi="Cambria Math"/>
            </w:rPr>
            <m:t>.</m:t>
          </m:r>
        </m:oMath>
      </m:oMathPara>
    </w:p>
    <w:p w:rsidR="00014BCB" w:rsidRDefault="00014BCB" w:rsidP="00014BCB">
      <w:pPr>
        <w:spacing w:after="120"/>
        <w:jc w:val="both"/>
        <w:rPr>
          <w:rFonts w:asciiTheme="majorHAnsi" w:eastAsiaTheme="minorEastAsia" w:hAnsiTheme="majorHAnsi"/>
        </w:rPr>
      </w:pPr>
      <w:r>
        <w:rPr>
          <w:rFonts w:asciiTheme="majorHAnsi" w:eastAsiaTheme="minorEastAsia" w:hAnsiTheme="majorHAnsi"/>
        </w:rPr>
        <w:t xml:space="preserve">If </w:t>
      </w:r>
      <w:r w:rsidRPr="006C6B61">
        <w:rPr>
          <w:rFonts w:asciiTheme="majorHAnsi" w:eastAsiaTheme="minorEastAsia" w:hAnsiTheme="majorHAnsi"/>
          <w:b/>
        </w:rPr>
        <w:t>F</w:t>
      </w:r>
      <w:r w:rsidRPr="006C6B61">
        <w:rPr>
          <w:rFonts w:asciiTheme="majorHAnsi" w:eastAsiaTheme="minorEastAsia" w:hAnsiTheme="majorHAnsi"/>
          <w:vertAlign w:val="subscript"/>
        </w:rPr>
        <w:t>grad</w:t>
      </w:r>
      <w:r>
        <w:rPr>
          <w:rFonts w:asciiTheme="majorHAnsi" w:eastAsiaTheme="minorEastAsia" w:hAnsiTheme="majorHAnsi"/>
        </w:rPr>
        <w:t xml:space="preserve"> is parallel to </w:t>
      </w:r>
      <w:r w:rsidRPr="006C6B61">
        <w:rPr>
          <w:rFonts w:asciiTheme="majorHAnsi" w:eastAsiaTheme="minorEastAsia" w:hAnsiTheme="majorHAnsi"/>
          <w:i/>
        </w:rPr>
        <w:t>v</w:t>
      </w:r>
      <w:r w:rsidR="009A2AC2" w:rsidRPr="009A2AC2">
        <w:rPr>
          <w:rFonts w:asciiTheme="majorHAnsi" w:eastAsiaTheme="minorEastAsia" w:hAnsiTheme="majorHAnsi"/>
          <w:vertAlign w:val="subscript"/>
        </w:rPr>
        <w:t>||</w:t>
      </w:r>
      <w:r w:rsidR="009A2AC2">
        <w:rPr>
          <w:rFonts w:asciiTheme="majorHAnsi" w:eastAsiaTheme="minorEastAsia" w:hAnsiTheme="majorHAnsi"/>
          <w:i/>
        </w:rPr>
        <w:t xml:space="preserve"> </w:t>
      </w:r>
      <w:r>
        <w:rPr>
          <w:rFonts w:asciiTheme="majorHAnsi" w:eastAsiaTheme="minorEastAsia" w:hAnsiTheme="majorHAnsi"/>
          <w:vertAlign w:val="subscript"/>
        </w:rPr>
        <w:t xml:space="preserve"> </w:t>
      </w:r>
      <w:r>
        <w:rPr>
          <w:rFonts w:asciiTheme="majorHAnsi" w:eastAsiaTheme="minorEastAsia" w:hAnsiTheme="majorHAnsi"/>
        </w:rPr>
        <w:t xml:space="preserve">and field gradient from the particle’s point of view is increasing, the particle experiences a force that opposes the motion in the direction parallel to the field.  The deceleration along the direction of field, </w:t>
      </w:r>
      <w:r w:rsidRPr="0043297F">
        <w:rPr>
          <w:rFonts w:asciiTheme="majorHAnsi" w:eastAsiaTheme="minorEastAsia" w:hAnsiTheme="majorHAnsi"/>
          <w:i/>
        </w:rPr>
        <w:t>a</w:t>
      </w:r>
      <w:r w:rsidRPr="0043297F">
        <w:rPr>
          <w:rFonts w:asciiTheme="majorHAnsi" w:eastAsiaTheme="minorEastAsia" w:hAnsiTheme="majorHAnsi"/>
          <w:vertAlign w:val="subscript"/>
        </w:rPr>
        <w:t>‖</w:t>
      </w:r>
      <w:r>
        <w:rPr>
          <w:rFonts w:asciiTheme="majorHAnsi" w:eastAsiaTheme="minorEastAsia" w:hAnsiTheme="majorHAnsi"/>
        </w:rPr>
        <w:t>, is therefore</w:t>
      </w:r>
    </w:p>
    <w:p w:rsidR="00014BCB" w:rsidRDefault="00FD2C01" w:rsidP="00014BCB">
      <w:pPr>
        <w:spacing w:after="120"/>
        <w:jc w:val="both"/>
        <w:rPr>
          <w:rFonts w:asciiTheme="majorHAnsi" w:eastAsiaTheme="minorEastAsia" w:hAnsiTheme="majorHAnsi"/>
        </w:rPr>
      </w:pPr>
      <m:oMathPara>
        <m:oMath>
          <m:sSub>
            <m:sSubPr>
              <m:ctrlPr>
                <w:rPr>
                  <w:rFonts w:ascii="Cambria Math" w:hAnsi="Cambria Math"/>
                  <w:b/>
                </w:rPr>
              </m:ctrlPr>
            </m:sSubPr>
            <m:e>
              <m:r>
                <w:rPr>
                  <w:rFonts w:ascii="Cambria Math" w:hAnsi="Cambria Math"/>
                </w:rPr>
                <m:t>a</m:t>
              </m:r>
            </m:e>
            <m:sub>
              <m:r>
                <m:rPr>
                  <m:sty m:val="p"/>
                </m:rPr>
                <w:rPr>
                  <w:rFonts w:ascii="Cambria Math" w:hAnsi="Cambria Math"/>
                </w:rPr>
                <m:t>∥</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rPr>
                  </m:ctrlPr>
                </m:sSubPr>
                <m:e>
                  <m:r>
                    <w:rPr>
                      <w:rFonts w:ascii="Cambria Math" w:hAnsi="Cambria Math"/>
                    </w:rPr>
                    <m:t>v</m:t>
                  </m:r>
                </m:e>
                <m:sub>
                  <m:r>
                    <m:rPr>
                      <m:sty m:val="p"/>
                    </m:rPr>
                    <w:rPr>
                      <w:rFonts w:ascii="Cambria Math" w:hAnsi="Cambria Math"/>
                    </w:rPr>
                    <m:t>∥</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i/>
                </w:rPr>
                <w:sym w:font="Symbol" w:char="F06D"/>
              </m:r>
            </m:num>
            <m:den>
              <m:r>
                <w:rPr>
                  <w:rFonts w:ascii="Cambria Math" w:hAnsi="Cambria Math"/>
                </w:rPr>
                <m:t>m</m:t>
              </m:r>
            </m:den>
          </m:f>
          <m:sSub>
            <m:sSubPr>
              <m:ctrlPr>
                <w:rPr>
                  <w:rFonts w:ascii="Cambria Math" w:hAnsi="Cambria Math"/>
                </w:rPr>
              </m:ctrlPr>
            </m:sSubPr>
            <m:e>
              <m:r>
                <m:rPr>
                  <m:sty m:val="p"/>
                </m:rPr>
                <w:rPr>
                  <w:rFonts w:ascii="Cambria Math" w:hAnsi="Cambria Math"/>
                </w:rPr>
                <m:t>∇</m:t>
              </m:r>
            </m:e>
            <m:sub>
              <m:r>
                <m:rPr>
                  <m:sty m:val="p"/>
                </m:rPr>
                <w:rPr>
                  <w:rFonts w:ascii="Cambria Math" w:hAnsi="Cambria Math"/>
                </w:rPr>
                <m:t>∥</m:t>
              </m:r>
            </m:sub>
          </m:sSub>
          <m:r>
            <w:rPr>
              <w:rFonts w:ascii="Cambria Math" w:hAnsi="Cambria Math"/>
            </w:rPr>
            <m:t>B= -</m:t>
          </m:r>
          <m:f>
            <m:fPr>
              <m:ctrlPr>
                <w:rPr>
                  <w:rFonts w:ascii="Cambria Math" w:hAnsi="Cambria Math"/>
                  <w:i/>
                </w:rPr>
              </m:ctrlPr>
            </m:fPr>
            <m:num>
              <m:r>
                <w:rPr>
                  <w:rFonts w:ascii="Cambria Math" w:hAnsi="Cambria Math"/>
                  <w:i/>
                </w:rPr>
                <w:sym w:font="Symbol" w:char="F06D"/>
              </m:r>
            </m:num>
            <m:den>
              <m:r>
                <w:rPr>
                  <w:rFonts w:ascii="Cambria Math" w:hAnsi="Cambria Math"/>
                </w:rPr>
                <m:t>m</m:t>
              </m:r>
            </m:den>
          </m:f>
          <m:f>
            <m:fPr>
              <m:ctrlPr>
                <w:rPr>
                  <w:rFonts w:ascii="Cambria Math" w:hAnsi="Cambria Math"/>
                  <w:i/>
                </w:rPr>
              </m:ctrlPr>
            </m:fPr>
            <m:num>
              <m:r>
                <w:rPr>
                  <w:rFonts w:ascii="Cambria Math" w:hAnsi="Cambria Math"/>
                </w:rPr>
                <m:t>dB</m:t>
              </m:r>
            </m:num>
            <m:den>
              <m:r>
                <w:rPr>
                  <w:rFonts w:ascii="Cambria Math" w:hAnsi="Cambria Math"/>
                </w:rPr>
                <m:t>dl</m:t>
              </m:r>
            </m:den>
          </m:f>
        </m:oMath>
      </m:oMathPara>
    </w:p>
    <w:p w:rsidR="00014BCB" w:rsidRDefault="00014BCB" w:rsidP="00014BCB">
      <w:pPr>
        <w:spacing w:after="120"/>
        <w:jc w:val="both"/>
        <w:rPr>
          <w:rFonts w:asciiTheme="majorHAnsi" w:eastAsiaTheme="minorEastAsia" w:hAnsiTheme="majorHAnsi"/>
        </w:rPr>
      </w:pPr>
      <w:r>
        <w:rPr>
          <w:rFonts w:asciiTheme="majorHAnsi" w:eastAsiaTheme="minorEastAsia" w:hAnsiTheme="majorHAnsi"/>
        </w:rPr>
        <w:t xml:space="preserve">where </w:t>
      </w:r>
      <w:r w:rsidRPr="00722C60">
        <w:rPr>
          <w:rFonts w:asciiTheme="majorHAnsi" w:eastAsiaTheme="minorEastAsia" w:hAnsiTheme="majorHAnsi"/>
          <w:i/>
        </w:rPr>
        <w:t>dl</w:t>
      </w:r>
      <w:r>
        <w:rPr>
          <w:rFonts w:asciiTheme="majorHAnsi" w:eastAsiaTheme="minorEastAsia" w:hAnsiTheme="majorHAnsi"/>
        </w:rPr>
        <w:t xml:space="preserve"> is the incremental length along a field line.  If follows that</w:t>
      </w:r>
    </w:p>
    <w:p w:rsidR="00014BCB"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m:t>
                  </m:r>
                </m:sub>
              </m:sSub>
            </m:num>
            <m:den>
              <m:r>
                <w:rPr>
                  <w:rFonts w:ascii="Cambria Math" w:hAnsi="Cambria Math"/>
                </w:rPr>
                <m:t>dt</m:t>
              </m:r>
            </m:den>
          </m:f>
          <m:r>
            <w:rPr>
              <w:rFonts w:ascii="Cambria Math" w:hAnsi="Cambria Math"/>
            </w:rPr>
            <m:t>= m</m:t>
          </m:r>
          <m:sSub>
            <m:sSubPr>
              <m:ctrlPr>
                <w:rPr>
                  <w:rFonts w:ascii="Cambria Math" w:hAnsi="Cambria Math"/>
                </w:rPr>
              </m:ctrlPr>
            </m:sSubPr>
            <m:e>
              <m:r>
                <w:rPr>
                  <w:rFonts w:ascii="Cambria Math" w:hAnsi="Cambria Math"/>
                </w:rPr>
                <m:t>v</m:t>
              </m:r>
            </m:e>
            <m:sub>
              <m:r>
                <m:rPr>
                  <m:sty m:val="p"/>
                </m:rPr>
                <w:rPr>
                  <w:rFonts w:ascii="Cambria Math" w:hAnsi="Cambria Math"/>
                </w:rPr>
                <m:t>∥</m:t>
              </m:r>
            </m:sub>
          </m:sSub>
          <m:f>
            <m:fPr>
              <m:ctrlPr>
                <w:rPr>
                  <w:rFonts w:ascii="Cambria Math" w:hAnsi="Cambria Math"/>
                  <w:i/>
                </w:rPr>
              </m:ctrlPr>
            </m:fPr>
            <m:num>
              <m:r>
                <w:rPr>
                  <w:rFonts w:ascii="Cambria Math" w:hAnsi="Cambria Math"/>
                </w:rPr>
                <m:t>d</m:t>
              </m:r>
              <m:sSub>
                <m:sSubPr>
                  <m:ctrlPr>
                    <w:rPr>
                      <w:rFonts w:ascii="Cambria Math" w:hAnsi="Cambria Math"/>
                    </w:rPr>
                  </m:ctrlPr>
                </m:sSubPr>
                <m:e>
                  <m:r>
                    <w:rPr>
                      <w:rFonts w:ascii="Cambria Math" w:hAnsi="Cambria Math"/>
                    </w:rPr>
                    <m:t>v</m:t>
                  </m:r>
                </m:e>
                <m:sub>
                  <m:r>
                    <m:rPr>
                      <m:sty m:val="p"/>
                    </m:rPr>
                    <w:rPr>
                      <w:rFonts w:ascii="Cambria Math" w:hAnsi="Cambria Math"/>
                    </w:rPr>
                    <m:t>∥</m:t>
                  </m:r>
                </m:sub>
              </m:sSub>
            </m:num>
            <m:den>
              <m:r>
                <w:rPr>
                  <w:rFonts w:ascii="Cambria Math" w:hAnsi="Cambria Math"/>
                </w:rPr>
                <m:t>dt</m:t>
              </m:r>
            </m:den>
          </m:f>
          <m:r>
            <w:rPr>
              <w:rFonts w:ascii="Cambria Math" w:hAnsi="Cambria Math"/>
            </w:rPr>
            <m:t>= -</m:t>
          </m:r>
          <m:r>
            <w:rPr>
              <w:rFonts w:ascii="Cambria Math" w:hAnsi="Cambria Math"/>
              <w:i/>
            </w:rPr>
            <w:sym w:font="Symbol" w:char="F06D"/>
          </m:r>
          <m:f>
            <m:fPr>
              <m:ctrlPr>
                <w:rPr>
                  <w:rFonts w:ascii="Cambria Math" w:hAnsi="Cambria Math"/>
                  <w:i/>
                </w:rPr>
              </m:ctrlPr>
            </m:fPr>
            <m:num>
              <m:r>
                <w:rPr>
                  <w:rFonts w:ascii="Cambria Math" w:hAnsi="Cambria Math"/>
                </w:rPr>
                <m:t>dB</m:t>
              </m:r>
            </m:num>
            <m:den>
              <m:r>
                <w:rPr>
                  <w:rFonts w:ascii="Cambria Math" w:hAnsi="Cambria Math"/>
                </w:rPr>
                <m:t>dl</m:t>
              </m:r>
            </m:den>
          </m:f>
          <m:sSub>
            <m:sSubPr>
              <m:ctrlPr>
                <w:rPr>
                  <w:rFonts w:ascii="Cambria Math" w:hAnsi="Cambria Math"/>
                </w:rPr>
              </m:ctrlPr>
            </m:sSubPr>
            <m:e>
              <m:r>
                <w:rPr>
                  <w:rFonts w:ascii="Cambria Math" w:hAnsi="Cambria Math"/>
                </w:rPr>
                <m:t>v</m:t>
              </m:r>
            </m:e>
            <m:sub>
              <m:r>
                <m:rPr>
                  <m:sty m:val="p"/>
                </m:rPr>
                <w:rPr>
                  <w:rFonts w:ascii="Cambria Math" w:hAnsi="Cambria Math"/>
                </w:rPr>
                <m:t>∥</m:t>
              </m:r>
            </m:sub>
          </m:sSub>
          <m:r>
            <m:rPr>
              <m:sty m:val="p"/>
            </m:rPr>
            <w:rPr>
              <w:rFonts w:ascii="Cambria Math" w:hAnsi="Cambria Math"/>
            </w:rPr>
            <m:t xml:space="preserve"> .</m:t>
          </m:r>
        </m:oMath>
      </m:oMathPara>
    </w:p>
    <w:p w:rsidR="00014BCB" w:rsidRDefault="00014BCB" w:rsidP="00014BCB">
      <w:pPr>
        <w:spacing w:after="120"/>
        <w:jc w:val="both"/>
        <w:rPr>
          <w:rFonts w:asciiTheme="majorHAnsi" w:eastAsiaTheme="minorEastAsia" w:hAnsiTheme="majorHAnsi"/>
        </w:rPr>
      </w:pPr>
      <w:r w:rsidRPr="00E439FD">
        <w:rPr>
          <w:rFonts w:asciiTheme="majorHAnsi" w:eastAsiaTheme="minorEastAsia" w:hAnsiTheme="majorHAnsi"/>
        </w:rPr>
        <w:lastRenderedPageBreak/>
        <w:t>As</w:t>
      </w:r>
      <w:r>
        <w:rPr>
          <w:rFonts w:asciiTheme="majorHAnsi" w:eastAsiaTheme="minorEastAsia" w:hAnsiTheme="majorHAnsi"/>
          <w:i/>
        </w:rPr>
        <w:t xml:space="preserve">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vertAlign w:val="subscript"/>
              </w:rPr>
              <m:t>‖</m:t>
            </m:r>
          </m:sub>
        </m:sSub>
        <m:r>
          <w:rPr>
            <w:rFonts w:ascii="Cambria Math" w:eastAsiaTheme="minorEastAsia" w:hAnsi="Cambria Math"/>
          </w:rPr>
          <m:t xml:space="preserve"> =</m:t>
        </m:r>
        <m:f>
          <m:fPr>
            <m:type m:val="skw"/>
            <m:ctrlPr>
              <w:rPr>
                <w:rFonts w:ascii="Cambria Math" w:eastAsiaTheme="minorEastAsia" w:hAnsi="Cambria Math"/>
                <w:i/>
              </w:rPr>
            </m:ctrlPr>
          </m:fPr>
          <m:num>
            <m:r>
              <w:rPr>
                <w:rFonts w:ascii="Cambria Math" w:eastAsiaTheme="minorEastAsia" w:hAnsi="Cambria Math"/>
              </w:rPr>
              <m:t>dl</m:t>
            </m:r>
          </m:num>
          <m:den>
            <m:r>
              <w:rPr>
                <w:rFonts w:ascii="Cambria Math" w:eastAsiaTheme="minorEastAsia" w:hAnsi="Cambria Math"/>
              </w:rPr>
              <m:t>dt</m:t>
            </m:r>
          </m:den>
        </m:f>
      </m:oMath>
      <w:r>
        <w:rPr>
          <w:rFonts w:asciiTheme="majorHAnsi" w:eastAsiaTheme="minorEastAsia" w:hAnsiTheme="majorHAnsi"/>
        </w:rPr>
        <w:t xml:space="preserve"> </w:t>
      </w:r>
      <w:r w:rsidRPr="00E439FD">
        <w:rPr>
          <w:rFonts w:asciiTheme="majorHAnsi" w:eastAsiaTheme="minorEastAsia" w:hAnsiTheme="majorHAnsi"/>
        </w:rPr>
        <w:t xml:space="preserve"> </w:t>
      </w:r>
      <w:r>
        <w:rPr>
          <w:rFonts w:asciiTheme="majorHAnsi" w:eastAsiaTheme="minorEastAsia" w:hAnsiTheme="majorHAnsi"/>
        </w:rPr>
        <w:t>, we can conclude that</w:t>
      </w:r>
    </w:p>
    <w:p w:rsidR="00014BCB"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m:t>
                  </m:r>
                </m:sub>
              </m:sSub>
            </m:num>
            <m:den>
              <m:r>
                <w:rPr>
                  <w:rFonts w:ascii="Cambria Math" w:hAnsi="Cambria Math"/>
                </w:rPr>
                <m:t>dt</m:t>
              </m:r>
            </m:den>
          </m:f>
          <m:r>
            <w:rPr>
              <w:rFonts w:ascii="Cambria Math" w:hAnsi="Cambria Math"/>
            </w:rPr>
            <m:t>= -</m:t>
          </m:r>
          <m:r>
            <w:rPr>
              <w:rFonts w:ascii="Cambria Math" w:hAnsi="Cambria Math"/>
              <w:i/>
            </w:rPr>
            <w:sym w:font="Symbol" w:char="F06D"/>
          </m:r>
          <m:f>
            <m:fPr>
              <m:ctrlPr>
                <w:rPr>
                  <w:rFonts w:ascii="Cambria Math" w:hAnsi="Cambria Math"/>
                  <w:i/>
                </w:rPr>
              </m:ctrlPr>
            </m:fPr>
            <m:num>
              <m:r>
                <w:rPr>
                  <w:rFonts w:ascii="Cambria Math" w:hAnsi="Cambria Math"/>
                </w:rPr>
                <m:t>dB</m:t>
              </m:r>
            </m:num>
            <m:den>
              <m:r>
                <w:rPr>
                  <w:rFonts w:ascii="Cambria Math" w:hAnsi="Cambria Math"/>
                </w:rPr>
                <m:t>dt</m:t>
              </m:r>
            </m:den>
          </m:f>
        </m:oMath>
      </m:oMathPara>
    </w:p>
    <w:p w:rsidR="00014BCB" w:rsidRDefault="00014BCB" w:rsidP="00014BCB">
      <w:pPr>
        <w:spacing w:after="120"/>
        <w:jc w:val="both"/>
        <w:rPr>
          <w:rFonts w:asciiTheme="majorHAnsi" w:eastAsiaTheme="minorEastAsia" w:hAnsiTheme="majorHAnsi"/>
        </w:rPr>
      </w:pPr>
      <w:r>
        <w:rPr>
          <w:rFonts w:asciiTheme="majorHAnsi" w:eastAsiaTheme="minorEastAsia" w:hAnsiTheme="majorHAnsi"/>
        </w:rPr>
        <w:t xml:space="preserve">Substituting into equation </w:t>
      </w:r>
      <w:r w:rsidR="00852E97">
        <w:rPr>
          <w:rFonts w:asciiTheme="majorHAnsi" w:eastAsiaTheme="minorEastAsia" w:hAnsiTheme="majorHAnsi"/>
        </w:rPr>
        <w:t>7</w:t>
      </w:r>
      <w:r w:rsidRPr="00CE2C33">
        <w:rPr>
          <w:rFonts w:asciiTheme="majorHAnsi" w:eastAsiaTheme="minorEastAsia" w:hAnsiTheme="majorHAnsi"/>
        </w:rPr>
        <w:t>,</w:t>
      </w:r>
    </w:p>
    <w:p w:rsidR="00014BCB"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r>
                <w:rPr>
                  <w:rFonts w:ascii="Cambria Math" w:hAnsi="Cambria Math"/>
                </w:rPr>
                <m:t>dW</m:t>
              </m:r>
            </m:num>
            <m:den>
              <m:r>
                <w:rPr>
                  <w:rFonts w:ascii="Cambria Math" w:hAnsi="Cambria Math"/>
                </w:rPr>
                <m:t>dt</m:t>
              </m:r>
            </m:den>
          </m:f>
          <m:r>
            <w:rPr>
              <w:rFonts w:ascii="Cambria Math" w:hAnsi="Cambria Math"/>
            </w:rPr>
            <m:t>= μ</m:t>
          </m:r>
          <m:f>
            <m:fPr>
              <m:ctrlPr>
                <w:rPr>
                  <w:rFonts w:ascii="Cambria Math" w:hAnsi="Cambria Math"/>
                  <w:i/>
                </w:rPr>
              </m:ctrlPr>
            </m:fPr>
            <m:num>
              <m:r>
                <w:rPr>
                  <w:rFonts w:ascii="Cambria Math" w:hAnsi="Cambria Math"/>
                </w:rPr>
                <m:t>dB</m:t>
              </m:r>
            </m:num>
            <m:den>
              <m:r>
                <w:rPr>
                  <w:rFonts w:ascii="Cambria Math" w:hAnsi="Cambria Math"/>
                </w:rPr>
                <m:t>dt</m:t>
              </m:r>
            </m:den>
          </m:f>
          <m:r>
            <w:rPr>
              <w:rFonts w:ascii="Cambria Math" w:hAnsi="Cambria Math"/>
            </w:rPr>
            <m:t>+B</m:t>
          </m:r>
          <m:f>
            <m:fPr>
              <m:ctrlPr>
                <w:rPr>
                  <w:rFonts w:ascii="Cambria Math" w:hAnsi="Cambria Math"/>
                  <w:i/>
                </w:rPr>
              </m:ctrlPr>
            </m:fPr>
            <m:num>
              <m:r>
                <w:rPr>
                  <w:rFonts w:ascii="Cambria Math" w:hAnsi="Cambria Math"/>
                </w:rPr>
                <m:t>dμ</m:t>
              </m:r>
            </m:num>
            <m:den>
              <m:r>
                <w:rPr>
                  <w:rFonts w:ascii="Cambria Math" w:hAnsi="Cambria Math"/>
                </w:rPr>
                <m:t>dt</m:t>
              </m:r>
            </m:den>
          </m:f>
          <m:r>
            <w:rPr>
              <w:rFonts w:ascii="Cambria Math" w:hAnsi="Cambria Math"/>
            </w:rPr>
            <m:t>-</m:t>
          </m:r>
          <m:r>
            <w:rPr>
              <w:rFonts w:ascii="Cambria Math" w:hAnsi="Cambria Math"/>
              <w:i/>
            </w:rPr>
            <w:sym w:font="Symbol" w:char="F06D"/>
          </m:r>
          <m:f>
            <m:fPr>
              <m:ctrlPr>
                <w:rPr>
                  <w:rFonts w:ascii="Cambria Math" w:hAnsi="Cambria Math"/>
                  <w:i/>
                </w:rPr>
              </m:ctrlPr>
            </m:fPr>
            <m:num>
              <m:r>
                <w:rPr>
                  <w:rFonts w:ascii="Cambria Math" w:hAnsi="Cambria Math"/>
                </w:rPr>
                <m:t>dB</m:t>
              </m:r>
            </m:num>
            <m:den>
              <m:r>
                <w:rPr>
                  <w:rFonts w:ascii="Cambria Math" w:hAnsi="Cambria Math"/>
                </w:rPr>
                <m:t>dt</m:t>
              </m:r>
            </m:den>
          </m:f>
          <m:r>
            <w:rPr>
              <w:rFonts w:ascii="Cambria Math" w:hAnsi="Cambria Math"/>
            </w:rPr>
            <m:t>=0</m:t>
          </m:r>
        </m:oMath>
      </m:oMathPara>
    </w:p>
    <w:p w:rsidR="00014BCB" w:rsidRPr="00E439FD" w:rsidRDefault="00FD2C01" w:rsidP="00014BCB">
      <w:pPr>
        <w:spacing w:after="120"/>
        <w:jc w:val="both"/>
        <w:rPr>
          <w:rFonts w:asciiTheme="majorHAnsi" w:eastAsiaTheme="minorEastAsia" w:hAnsiTheme="majorHAnsi"/>
        </w:rPr>
      </w:pPr>
      <m:oMathPara>
        <m:oMath>
          <m:f>
            <m:fPr>
              <m:ctrlPr>
                <w:rPr>
                  <w:rFonts w:ascii="Cambria Math" w:hAnsi="Cambria Math"/>
                  <w:i/>
                </w:rPr>
              </m:ctrlPr>
            </m:fPr>
            <m:num>
              <m:r>
                <w:rPr>
                  <w:rFonts w:ascii="Cambria Math" w:hAnsi="Cambria Math"/>
                </w:rPr>
                <m:t>dW</m:t>
              </m:r>
            </m:num>
            <m:den>
              <m:r>
                <w:rPr>
                  <w:rFonts w:ascii="Cambria Math" w:hAnsi="Cambria Math"/>
                </w:rPr>
                <m:t>dt</m:t>
              </m:r>
            </m:den>
          </m:f>
          <m:r>
            <w:rPr>
              <w:rFonts w:ascii="Cambria Math" w:hAnsi="Cambria Math"/>
            </w:rPr>
            <m:t>= B</m:t>
          </m:r>
          <m:f>
            <m:fPr>
              <m:ctrlPr>
                <w:rPr>
                  <w:rFonts w:ascii="Cambria Math" w:hAnsi="Cambria Math"/>
                  <w:i/>
                </w:rPr>
              </m:ctrlPr>
            </m:fPr>
            <m:num>
              <m:r>
                <w:rPr>
                  <w:rFonts w:ascii="Cambria Math" w:hAnsi="Cambria Math"/>
                </w:rPr>
                <m:t>dμ</m:t>
              </m:r>
            </m:num>
            <m:den>
              <m:r>
                <w:rPr>
                  <w:rFonts w:ascii="Cambria Math" w:hAnsi="Cambria Math"/>
                </w:rPr>
                <m:t>dt</m:t>
              </m:r>
            </m:den>
          </m:f>
          <m:r>
            <w:rPr>
              <w:rFonts w:ascii="Cambria Math" w:hAnsi="Cambria Math"/>
            </w:rPr>
            <m:t>=0</m:t>
          </m:r>
          <m:r>
            <w:rPr>
              <w:rFonts w:ascii="Cambria Math" w:eastAsiaTheme="minorEastAsia" w:hAnsi="Cambria Math"/>
            </w:rPr>
            <m:t xml:space="preserve">  .</m:t>
          </m:r>
        </m:oMath>
      </m:oMathPara>
    </w:p>
    <w:p w:rsidR="00014BCB" w:rsidRDefault="00014BCB" w:rsidP="00014BCB">
      <w:pPr>
        <w:spacing w:after="120"/>
        <w:ind w:firstLine="567"/>
        <w:jc w:val="both"/>
        <w:rPr>
          <w:rFonts w:asciiTheme="majorHAnsi" w:eastAsiaTheme="minorEastAsia" w:hAnsiTheme="majorHAnsi"/>
        </w:rPr>
      </w:pPr>
      <w:r>
        <w:rPr>
          <w:rFonts w:asciiTheme="majorHAnsi" w:eastAsiaTheme="minorEastAsia" w:hAnsiTheme="majorHAnsi"/>
        </w:rPr>
        <w:t xml:space="preserve">This tells us that </w:t>
      </w:r>
      <w:r w:rsidRPr="00E439FD">
        <w:rPr>
          <w:rFonts w:ascii="Symbol" w:eastAsiaTheme="minorEastAsia" w:hAnsi="Symbol"/>
          <w:i/>
        </w:rPr>
        <w:t></w:t>
      </w:r>
      <w:r>
        <w:rPr>
          <w:rFonts w:asciiTheme="majorHAnsi" w:eastAsiaTheme="minorEastAsia" w:hAnsiTheme="majorHAnsi"/>
        </w:rPr>
        <w:t xml:space="preserve"> must remain constant.</w:t>
      </w:r>
    </w:p>
    <w:p w:rsidR="00014BCB" w:rsidRDefault="00014BCB" w:rsidP="00014BCB">
      <w:pPr>
        <w:pStyle w:val="paragraph0"/>
      </w:pPr>
      <w:r w:rsidRPr="0007732F">
        <w:t>An adiabatic invariant</w:t>
      </w:r>
      <w:r>
        <w:t xml:space="preserve">, </w:t>
      </w:r>
      <w:r w:rsidRPr="00465CDF">
        <w:rPr>
          <w:i/>
        </w:rPr>
        <w:t>J</w:t>
      </w:r>
      <w:r w:rsidRPr="00465CDF">
        <w:rPr>
          <w:i/>
          <w:vertAlign w:val="subscript"/>
        </w:rPr>
        <w:t>i</w:t>
      </w:r>
      <w:r w:rsidRPr="00465CDF">
        <w:rPr>
          <w:vertAlign w:val="subscript"/>
        </w:rPr>
        <w:t>,</w:t>
      </w:r>
      <w:r w:rsidRPr="0007732F">
        <w:t xml:space="preserve"> </w:t>
      </w:r>
      <w:r>
        <w:t>h</w:t>
      </w:r>
      <w:r w:rsidRPr="0007732F">
        <w:t>as</w:t>
      </w:r>
      <w:r>
        <w:t xml:space="preserve"> an action integral associated with it.  The integral has the general form</w:t>
      </w:r>
    </w:p>
    <w:p w:rsidR="00014BCB" w:rsidRDefault="00FD2C01" w:rsidP="00014BCB">
      <w:pPr>
        <w:pStyle w:val="paragraph0"/>
      </w:pPr>
      <m:oMathPara>
        <m:oMath>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 xml:space="preserve">   </m:t>
          </m:r>
        </m:oMath>
      </m:oMathPara>
    </w:p>
    <w:p w:rsidR="00014BCB" w:rsidRPr="002B2E97" w:rsidRDefault="00014BCB" w:rsidP="00014BCB">
      <w:pPr>
        <w:pStyle w:val="paragraph0"/>
        <w:ind w:firstLine="0"/>
      </w:pPr>
      <w:r>
        <w:t xml:space="preserve">where </w:t>
      </w:r>
      <w:r w:rsidRPr="00F860AA">
        <w:rPr>
          <w:i/>
        </w:rPr>
        <w:t>p</w:t>
      </w:r>
      <w:r w:rsidRPr="00F860AA">
        <w:rPr>
          <w:i/>
          <w:vertAlign w:val="subscript"/>
        </w:rPr>
        <w:t>i</w:t>
      </w:r>
      <w:r>
        <w:rPr>
          <w:i/>
          <w:vertAlign w:val="subscript"/>
        </w:rPr>
        <w:t xml:space="preserve"> </w:t>
      </w:r>
      <w:r>
        <w:t xml:space="preserve">and </w:t>
      </w:r>
      <w:r w:rsidRPr="00F860AA">
        <w:rPr>
          <w:i/>
        </w:rPr>
        <w:t>q</w:t>
      </w:r>
      <w:r w:rsidRPr="00F860AA">
        <w:rPr>
          <w:i/>
          <w:vertAlign w:val="subscript"/>
        </w:rPr>
        <w:t>i</w:t>
      </w:r>
      <w:r>
        <w:rPr>
          <w:i/>
          <w:vertAlign w:val="subscript"/>
        </w:rPr>
        <w:t xml:space="preserve"> </w:t>
      </w:r>
      <w:r>
        <w:t>are the canonical momentum and position in Hamiltonian mechanics associated with the motion concerned.  In the case of gyro</w:t>
      </w:r>
      <w:r w:rsidR="0099242B">
        <w:t>-</w:t>
      </w:r>
      <w:r>
        <w:t xml:space="preserve">motion, the action integral, </w:t>
      </w:r>
      <w:r w:rsidRPr="002365B3">
        <w:rPr>
          <w:i/>
        </w:rPr>
        <w:t>J</w:t>
      </w:r>
      <w:r w:rsidRPr="006E7A23">
        <w:rPr>
          <w:vertAlign w:val="subscript"/>
        </w:rPr>
        <w:t>1</w:t>
      </w:r>
      <w:r>
        <w:rPr>
          <w:i/>
        </w:rPr>
        <w:t>,</w:t>
      </w:r>
      <w:r>
        <w:t xml:space="preserve"> is</w:t>
      </w:r>
    </w:p>
    <w:p w:rsidR="00014BCB" w:rsidRDefault="00FD2C01" w:rsidP="00014BCB">
      <w:pPr>
        <w:pStyle w:val="paragraph0"/>
      </w:pPr>
      <m:oMathPara>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m:t>
                  </m:r>
                </m:sub>
              </m:sSub>
            </m:e>
          </m:nary>
          <m:r>
            <w:rPr>
              <w:rFonts w:ascii="Cambria Math" w:hAnsi="Cambria Math"/>
            </w:rPr>
            <m:t xml:space="preserve">ds   </m:t>
          </m:r>
        </m:oMath>
      </m:oMathPara>
    </w:p>
    <w:p w:rsidR="00014BCB" w:rsidRDefault="00014BCB" w:rsidP="00014BCB">
      <w:pPr>
        <w:pStyle w:val="paragraph0"/>
        <w:ind w:firstLine="0"/>
      </w:pPr>
      <w:r>
        <w:t xml:space="preserve">where </w:t>
      </w:r>
      <w:r w:rsidRPr="002365B3">
        <w:rPr>
          <w:i/>
        </w:rPr>
        <w:t>ds</w:t>
      </w:r>
      <w:r>
        <w:t xml:space="preserve"> represents an incremental distance around a gyro orbit and </w:t>
      </w:r>
      <w:r w:rsidRPr="006657E8">
        <w:rPr>
          <w:i/>
        </w:rPr>
        <w:t>v</w:t>
      </w:r>
      <w:r w:rsidRPr="006657E8">
        <w:rPr>
          <w:vertAlign w:val="subscript"/>
        </w:rPr>
        <w:sym w:font="Symbol" w:char="F05E"/>
      </w:r>
      <w:r w:rsidRPr="006657E8">
        <w:rPr>
          <w:vertAlign w:val="subscript"/>
        </w:rPr>
        <w:t>,</w:t>
      </w:r>
      <w:r>
        <w:t xml:space="preserve"> as before, is the particle’s speed perpendicular magnetic field.  If the magnetic field is uniform,</w:t>
      </w:r>
    </w:p>
    <w:p w:rsidR="00014BCB" w:rsidRPr="000955E4" w:rsidRDefault="00FD2C01" w:rsidP="00014BCB">
      <w:pPr>
        <w:pStyle w:val="paragraph0"/>
        <w:ind w:firstLine="709"/>
        <w:rPr>
          <w:rFonts w:ascii="Cambria" w:hAnsi="Cambria"/>
        </w:rPr>
      </w:pPr>
      <m:oMathPara>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m</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eastAsiaTheme="minorEastAsia" w:hAnsi="Cambria Math"/>
                  <w:b/>
                  <w:i/>
                </w:rPr>
              </m:ctrlPr>
            </m:fPr>
            <m:num>
              <m:r>
                <w:rPr>
                  <w:rFonts w:ascii="Cambria Math" w:hAnsi="Cambria Math"/>
                </w:rPr>
                <m:t>2π</m:t>
              </m:r>
              <m:sSup>
                <m:sSupPr>
                  <m:ctrlPr>
                    <w:rPr>
                      <w:rFonts w:ascii="Cambria Math" w:hAnsi="Cambria Math"/>
                      <w:i/>
                    </w:rPr>
                  </m:ctrlPr>
                </m:sSupPr>
                <m:e>
                  <m:r>
                    <w:rPr>
                      <w:rFonts w:ascii="Cambria Math" w:hAnsi="Cambria Math"/>
                    </w:rPr>
                    <m:t>(</m:t>
                  </m:r>
                  <m:r>
                    <w:rPr>
                      <w:rFonts w:ascii="Cambria Math" w:eastAsiaTheme="minorEastAsia"/>
                    </w:rPr>
                    <m:t>m</m:t>
                  </m:r>
                  <m:sSub>
                    <m:sSubPr>
                      <m:ctrlPr>
                        <w:rPr>
                          <w:rFonts w:ascii="Cambria Math" w:eastAsiaTheme="minorEastAsia" w:hAnsi="Cambria Math"/>
                          <w:b/>
                          <w:i/>
                        </w:rPr>
                      </m:ctrlPr>
                    </m:sSubPr>
                    <m:e>
                      <m:r>
                        <w:rPr>
                          <w:rFonts w:ascii="Cambria Math" w:eastAsiaTheme="minorEastAsia" w:hAnsi="Cambria Math"/>
                        </w:rPr>
                        <m:t>v</m:t>
                      </m:r>
                    </m:e>
                    <m:sub>
                      <m:r>
                        <m:rPr>
                          <m:sty m:val="bi"/>
                        </m:rPr>
                        <w:rPr>
                          <w:rFonts w:ascii="Cambria Math" w:eastAsiaTheme="minorEastAsia" w:hAnsi="Cambria Math"/>
                        </w:rPr>
                        <m:t>⊥</m:t>
                      </m:r>
                    </m:sub>
                  </m:sSub>
                  <m:r>
                    <m:rPr>
                      <m:sty m:val="bi"/>
                    </m:rPr>
                    <w:rPr>
                      <w:rFonts w:ascii="Cambria Math" w:eastAsiaTheme="minorEastAsia"/>
                    </w:rPr>
                    <m:t>)</m:t>
                  </m:r>
                </m:e>
                <m:sup>
                  <m:r>
                    <w:rPr>
                      <w:rFonts w:ascii="Cambria Math" w:hAnsi="Cambria Math"/>
                    </w:rPr>
                    <m:t>2</m:t>
                  </m:r>
                </m:sup>
              </m:sSup>
            </m:num>
            <m:den>
              <m:r>
                <w:rPr>
                  <w:rFonts w:ascii="Cambria Math" w:eastAsiaTheme="minorEastAsia" w:hAnsi="Cambria Math"/>
                </w:rPr>
                <m:t>qB</m:t>
              </m:r>
            </m:den>
          </m:f>
          <m:r>
            <m:rPr>
              <m:sty m:val="bi"/>
            </m:rPr>
            <w:rPr>
              <w:rFonts w:ascii="Cambria Math" w:eastAsiaTheme="minorEastAsia"/>
            </w:rPr>
            <m:t>=</m:t>
          </m:r>
          <m:f>
            <m:fPr>
              <m:ctrlPr>
                <w:rPr>
                  <w:rFonts w:ascii="Cambria Math" w:eastAsiaTheme="minorEastAsia" w:hAnsi="Cambria Math"/>
                  <w:b/>
                  <w:i/>
                </w:rPr>
              </m:ctrlPr>
            </m:fPr>
            <m:num>
              <m:r>
                <w:rPr>
                  <w:rFonts w:ascii="Cambria Math" w:hAnsi="Cambria Math"/>
                </w:rPr>
                <m:t>πm</m:t>
              </m:r>
              <m:sSub>
                <m:sSubPr>
                  <m:ctrlPr>
                    <w:rPr>
                      <w:rFonts w:ascii="Cambria Math" w:hAnsi="Cambria Math"/>
                      <w:i/>
                    </w:rPr>
                  </m:ctrlPr>
                </m:sSubPr>
                <m:e>
                  <m:r>
                    <w:rPr>
                      <w:rFonts w:ascii="Cambria Math" w:hAnsi="Cambria Math"/>
                    </w:rPr>
                    <m:t>W</m:t>
                  </m:r>
                </m:e>
                <m:sub>
                  <m:r>
                    <w:rPr>
                      <w:rFonts w:ascii="Cambria Math" w:hAnsi="Cambria Math"/>
                    </w:rPr>
                    <m:t>⊥</m:t>
                  </m:r>
                </m:sub>
              </m:sSub>
            </m:num>
            <m:den>
              <m:r>
                <w:rPr>
                  <w:rFonts w:ascii="Cambria Math" w:eastAsiaTheme="minorEastAsia" w:hAnsi="Cambria Math"/>
                </w:rPr>
                <m:t>qB</m:t>
              </m:r>
            </m:den>
          </m:f>
          <m:r>
            <m:rPr>
              <m:sty m:val="bi"/>
            </m:rPr>
            <w:rPr>
              <w:rFonts w:ascii="Cambria Math" w:eastAsiaTheme="minorEastAsia"/>
            </w:rPr>
            <m:t>=</m:t>
          </m:r>
          <m:f>
            <m:fPr>
              <m:ctrlPr>
                <w:rPr>
                  <w:rFonts w:ascii="Cambria Math" w:eastAsiaTheme="minorEastAsia" w:hAnsi="Cambria Math"/>
                  <w:b/>
                  <w:i/>
                </w:rPr>
              </m:ctrlPr>
            </m:fPr>
            <m:num>
              <m:r>
                <w:rPr>
                  <w:rFonts w:ascii="Cambria Math" w:hAnsi="Cambria Math"/>
                </w:rPr>
                <m:t>πm</m:t>
              </m:r>
            </m:num>
            <m:den>
              <m:r>
                <w:rPr>
                  <w:rFonts w:ascii="Cambria Math" w:eastAsiaTheme="minorEastAsia" w:hAnsi="Cambria Math"/>
                </w:rPr>
                <m:t>q</m:t>
              </m:r>
            </m:den>
          </m:f>
          <m:r>
            <w:rPr>
              <w:rFonts w:ascii="Cambria Math" w:eastAsiaTheme="minorEastAsia" w:hAnsi="Cambria Math"/>
            </w:rPr>
            <m:t>μ   .</m:t>
          </m:r>
        </m:oMath>
      </m:oMathPara>
    </w:p>
    <w:p w:rsidR="00014BCB" w:rsidRPr="008018A1" w:rsidRDefault="00014BCB" w:rsidP="00014BCB">
      <w:pPr>
        <w:pStyle w:val="paragraph0"/>
        <w:ind w:firstLine="0"/>
      </w:pPr>
      <w:r w:rsidRPr="008018A1">
        <w:t>As</w:t>
      </w:r>
      <w:r w:rsidRPr="008018A1">
        <w:rPr>
          <w:i/>
        </w:rPr>
        <w:t xml:space="preserve"> </w:t>
      </w:r>
      <w:r>
        <w:rPr>
          <w:rFonts w:ascii="Symbol" w:hAnsi="Symbol"/>
          <w:i/>
        </w:rPr>
        <w:t></w:t>
      </w:r>
      <w:r w:rsidRPr="008018A1">
        <w:t xml:space="preserve"> is invariant, </w:t>
      </w:r>
      <w:r w:rsidRPr="008018A1">
        <w:rPr>
          <w:i/>
        </w:rPr>
        <w:t>J</w:t>
      </w:r>
      <w:r w:rsidRPr="008018A1">
        <w:rPr>
          <w:vertAlign w:val="subscript"/>
        </w:rPr>
        <w:t>1</w:t>
      </w:r>
      <w:r w:rsidRPr="008018A1">
        <w:t xml:space="preserve"> is too. </w:t>
      </w:r>
      <w:r>
        <w:t xml:space="preserve"> I</w:t>
      </w:r>
      <w:r w:rsidRPr="008018A1">
        <w:t xml:space="preserve">t also follows that the amount of magnetic flux </w:t>
      </w:r>
      <w:r>
        <w:t>enclosed</w:t>
      </w:r>
      <w:r w:rsidRPr="008018A1">
        <w:t xml:space="preserve"> by </w:t>
      </w:r>
      <w:r>
        <w:t xml:space="preserve">a </w:t>
      </w:r>
      <w:r w:rsidRPr="008018A1">
        <w:t>gyro orbit remains constant</w:t>
      </w:r>
      <w:r w:rsidR="003C36F2">
        <w:t>,</w:t>
      </w:r>
    </w:p>
    <w:p w:rsidR="00014BCB" w:rsidRDefault="00FD2C01" w:rsidP="00014BCB">
      <w:pPr>
        <w:pStyle w:val="paragraph0"/>
        <w:ind w:firstLine="0"/>
      </w:pPr>
      <m:oMathPara>
        <m:oMath>
          <m:sSub>
            <m:sSubPr>
              <m:ctrlPr>
                <w:rPr>
                  <w:rFonts w:ascii="Cambria Math" w:hAnsi="Cambria Math"/>
                </w:rPr>
              </m:ctrlPr>
            </m:sSubPr>
            <m:e>
              <m:r>
                <m:rPr>
                  <m:sty m:val="p"/>
                </m:rPr>
                <w:rPr>
                  <w:rFonts w:ascii="Cambria Math" w:hAnsi="Cambria Math"/>
                </w:rPr>
                <w:sym w:font="Symbol" w:char="F046"/>
              </m:r>
            </m:e>
            <m:sub>
              <m:r>
                <w:rPr>
                  <w:rFonts w:ascii="Cambria Math" w:hAnsi="Cambria Math"/>
                </w:rPr>
                <m:t>g</m:t>
              </m:r>
            </m:sub>
          </m:sSub>
          <m:r>
            <w:rPr>
              <w:rFonts w:ascii="Cambria Math" w:hAnsi="Cambria Math"/>
            </w:rPr>
            <m:t>=Bπ</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g</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B</m:t>
              </m:r>
            </m:den>
          </m:f>
          <m:sSup>
            <m:sSupPr>
              <m:ctrlPr>
                <w:rPr>
                  <w:rFonts w:ascii="Cambria Math" w:hAnsi="Cambria Math"/>
                  <w:i/>
                </w:rPr>
              </m:ctrlPr>
            </m:sSupPr>
            <m:e>
              <m:d>
                <m:dPr>
                  <m:ctrlPr>
                    <w:rPr>
                      <w:rFonts w:ascii="Cambria Math" w:eastAsiaTheme="minorEastAsia" w:hAnsi="Cambria Math"/>
                      <w:b/>
                      <w:i/>
                    </w:rPr>
                  </m:ctrlPr>
                </m:dPr>
                <m:e>
                  <m:f>
                    <m:fPr>
                      <m:ctrlPr>
                        <w:rPr>
                          <w:rFonts w:ascii="Cambria Math" w:eastAsiaTheme="minorEastAsia" w:hAnsi="Cambria Math"/>
                          <w:b/>
                          <w:i/>
                        </w:rPr>
                      </m:ctrlPr>
                    </m:fPr>
                    <m:num>
                      <m:r>
                        <w:rPr>
                          <w:rFonts w:ascii="Cambria Math" w:eastAsiaTheme="minorEastAsia"/>
                        </w:rPr>
                        <m:t>m</m:t>
                      </m:r>
                      <m:sSub>
                        <m:sSubPr>
                          <m:ctrlPr>
                            <w:rPr>
                              <w:rFonts w:ascii="Cambria Math" w:eastAsiaTheme="minorEastAsia" w:hAnsi="Cambria Math"/>
                              <w:b/>
                              <w:i/>
                            </w:rPr>
                          </m:ctrlPr>
                        </m:sSubPr>
                        <m:e>
                          <m:r>
                            <w:rPr>
                              <w:rFonts w:ascii="Cambria Math" w:eastAsiaTheme="minorEastAsia" w:hAnsi="Cambria Math"/>
                            </w:rPr>
                            <m:t>v</m:t>
                          </m:r>
                        </m:e>
                        <m:sub>
                          <m:r>
                            <m:rPr>
                              <m:sty m:val="bi"/>
                            </m:rPr>
                            <w:rPr>
                              <w:rFonts w:ascii="Cambria Math" w:eastAsiaTheme="minorEastAsia" w:hAnsi="Cambria Math"/>
                            </w:rPr>
                            <m:t>⊥</m:t>
                          </m:r>
                        </m:sub>
                      </m:sSub>
                    </m:num>
                    <m:den>
                      <m:r>
                        <w:rPr>
                          <w:rFonts w:ascii="Cambria Math" w:eastAsiaTheme="minorEastAsia" w:hAnsi="Cambria Math"/>
                        </w:rPr>
                        <m:t>q</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2πm</m:t>
              </m:r>
            </m:num>
            <m:den>
              <m:sSup>
                <m:sSupPr>
                  <m:ctrlPr>
                    <w:rPr>
                      <w:rFonts w:ascii="Cambria Math" w:hAnsi="Cambria Math"/>
                      <w:i/>
                    </w:rPr>
                  </m:ctrlPr>
                </m:sSupPr>
                <m:e>
                  <m:r>
                    <w:rPr>
                      <w:rFonts w:ascii="Cambria Math" w:hAnsi="Cambria Math"/>
                    </w:rPr>
                    <m:t>q</m:t>
                  </m:r>
                </m:e>
                <m:sup>
                  <m:r>
                    <w:rPr>
                      <w:rFonts w:ascii="Cambria Math" w:hAnsi="Cambria Math"/>
                    </w:rPr>
                    <m:t>2</m:t>
                  </m:r>
                </m:sup>
              </m:sSup>
            </m:den>
          </m:f>
          <m:r>
            <w:rPr>
              <w:rFonts w:ascii="Cambria Math" w:eastAsiaTheme="minorEastAsia" w:hAnsi="Cambria Math"/>
            </w:rPr>
            <m:t>μ</m:t>
          </m:r>
          <m:r>
            <w:rPr>
              <w:rFonts w:ascii="Cambria Math" w:hAnsi="Cambria Math"/>
            </w:rPr>
            <m:t xml:space="preserve">  </m:t>
          </m:r>
          <m:r>
            <w:rPr>
              <w:rFonts w:ascii="Cambria Math" w:eastAsiaTheme="minorEastAsia" w:hAnsi="Cambria Math"/>
            </w:rPr>
            <m:t>.</m:t>
          </m:r>
        </m:oMath>
      </m:oMathPara>
    </w:p>
    <w:p w:rsidR="00014BCB" w:rsidRDefault="00014BCB" w:rsidP="00014BCB">
      <w:pPr>
        <w:pStyle w:val="paragraph0"/>
      </w:pPr>
      <w:r w:rsidRPr="0022090B">
        <w:t xml:space="preserve">The </w:t>
      </w:r>
      <w:r w:rsidRPr="002E6D9A">
        <w:t>i</w:t>
      </w:r>
      <w:r>
        <w:t>nvariance</w:t>
      </w:r>
      <w:r w:rsidRPr="002E6D9A">
        <w:t xml:space="preserve"> </w:t>
      </w:r>
      <w:r>
        <w:t xml:space="preserve">of </w:t>
      </w:r>
      <w:r w:rsidRPr="00B7502B">
        <w:rPr>
          <w:rFonts w:ascii="Symbol" w:hAnsi="Symbol"/>
          <w:i/>
        </w:rPr>
        <w:t></w:t>
      </w:r>
      <w:r>
        <w:t xml:space="preserve"> </w:t>
      </w:r>
      <w:r w:rsidRPr="002E6D9A">
        <w:t xml:space="preserve">only </w:t>
      </w:r>
      <w:r>
        <w:t>completely holds</w:t>
      </w:r>
      <w:r w:rsidRPr="002E6D9A">
        <w:t xml:space="preserve"> </w:t>
      </w:r>
      <w:r>
        <w:rPr>
          <w:rFonts w:eastAsiaTheme="minorEastAsia"/>
        </w:rPr>
        <w:t>under the prescribed conditions in which there are no electric fields and a magnetic field configuration does not vary with time.  If the magnetic field configuration varies with time, electric fields are induced as a result of Faraday’s law</w:t>
      </w:r>
      <m:oMath>
        <m:r>
          <w:rPr>
            <w:rFonts w:ascii="Cambria Math" w:eastAsiaTheme="minorEastAsia" w:hAnsi="Cambria Math"/>
            <w:sz w:val="20"/>
          </w:rPr>
          <m:t xml:space="preserve"> </m:t>
        </m:r>
        <m:d>
          <m:dPr>
            <m:ctrlPr>
              <w:rPr>
                <w:rFonts w:ascii="Cambria Math" w:eastAsiaTheme="minorEastAsia" w:hAnsi="Cambria Math"/>
                <w:b/>
                <w:i/>
                <w:sz w:val="20"/>
              </w:rPr>
            </m:ctrlPr>
          </m:dPr>
          <m:e>
            <m:r>
              <m:rPr>
                <m:sty m:val="p"/>
              </m:rPr>
              <w:rPr>
                <w:rFonts w:ascii="Cambria Math" w:eastAsiaTheme="minorEastAsia" w:hAnsi="Cambria Math"/>
                <w:sz w:val="20"/>
              </w:rPr>
              <m:t>curl</m:t>
            </m:r>
            <m:r>
              <m:rPr>
                <m:sty m:val="b"/>
              </m:rPr>
              <w:rPr>
                <w:rFonts w:ascii="Cambria Math" w:eastAsiaTheme="minorEastAsia" w:hAnsi="Cambria Math"/>
                <w:sz w:val="20"/>
              </w:rPr>
              <m:t xml:space="preserve"> E</m:t>
            </m:r>
            <m:r>
              <w:rPr>
                <w:rFonts w:ascii="Cambria Math" w:eastAsiaTheme="minorEastAsia" w:hAnsi="Cambria Math"/>
                <w:sz w:val="20"/>
              </w:rPr>
              <m:t xml:space="preserve"> = -</m:t>
            </m:r>
            <m:f>
              <m:fPr>
                <m:type m:val="skw"/>
                <m:ctrlPr>
                  <w:rPr>
                    <w:rFonts w:ascii="Cambria Math" w:eastAsiaTheme="minorEastAsia" w:hAnsi="Cambria Math"/>
                    <w:i/>
                    <w:sz w:val="20"/>
                  </w:rPr>
                </m:ctrlPr>
              </m:fPr>
              <m:num>
                <m:r>
                  <w:rPr>
                    <w:rFonts w:ascii="Cambria Math" w:hAnsi="Cambria Math"/>
                    <w:sz w:val="20"/>
                  </w:rPr>
                  <m:t>∂</m:t>
                </m:r>
                <m:r>
                  <m:rPr>
                    <m:sty m:val="b"/>
                  </m:rPr>
                  <w:rPr>
                    <w:rFonts w:ascii="Cambria Math" w:hAnsi="Cambria Math"/>
                    <w:sz w:val="20"/>
                  </w:rPr>
                  <m:t>B</m:t>
                </m:r>
              </m:num>
              <m:den>
                <m:r>
                  <w:rPr>
                    <w:rFonts w:ascii="Cambria Math" w:hAnsi="Cambria Math"/>
                    <w:sz w:val="20"/>
                  </w:rPr>
                  <m:t>∂t</m:t>
                </m:r>
              </m:den>
            </m:f>
          </m:e>
        </m:d>
      </m:oMath>
      <w:r>
        <w:rPr>
          <w:rFonts w:eastAsiaTheme="minorEastAsia"/>
          <w:b/>
        </w:rPr>
        <w:t xml:space="preserve">.  </w:t>
      </w:r>
      <w:r w:rsidRPr="006B461D">
        <w:rPr>
          <w:rFonts w:eastAsiaTheme="minorEastAsia"/>
        </w:rPr>
        <w:t xml:space="preserve">However, the invariance holds </w:t>
      </w:r>
      <w:r>
        <w:rPr>
          <w:rFonts w:eastAsiaTheme="minorEastAsia"/>
        </w:rPr>
        <w:t xml:space="preserve">well </w:t>
      </w:r>
      <w:r w:rsidRPr="006B461D">
        <w:rPr>
          <w:rFonts w:eastAsiaTheme="minorEastAsia"/>
        </w:rPr>
        <w:t>as long as the resulting change in magnetic field varies little during a single gyro orbit.</w:t>
      </w:r>
      <w:r>
        <w:t xml:space="preserve">  </w:t>
      </w:r>
      <w:r w:rsidR="00DC365E">
        <w:t>To express</w:t>
      </w:r>
      <w:r>
        <w:t xml:space="preserve"> that another way, a particle is able to keep its magnetic moment </w:t>
      </w:r>
      <w:r w:rsidR="00E45FE8">
        <w:t xml:space="preserve">roughly </w:t>
      </w:r>
      <w:r>
        <w:t>constant provided that it has suf</w:t>
      </w:r>
      <w:r w:rsidR="00DC365E">
        <w:t>ficient time to adjust its gyro-</w:t>
      </w:r>
      <w:r>
        <w:t>orbit and conserve the amount of magnetic flux passing through the gyro</w:t>
      </w:r>
      <w:r w:rsidR="00E45FE8">
        <w:t xml:space="preserve"> </w:t>
      </w:r>
      <w:r>
        <w:t>orbit</w:t>
      </w:r>
      <w:r w:rsidR="00FF1A4E">
        <w:t xml:space="preserve">.  The invariance of </w:t>
      </w:r>
      <w:r w:rsidR="00FF1A4E" w:rsidRPr="00211834">
        <w:rPr>
          <w:rFonts w:ascii="Symbol" w:hAnsi="Symbol"/>
          <w:i/>
        </w:rPr>
        <w:t></w:t>
      </w:r>
      <w:r w:rsidR="00FF1A4E">
        <w:t xml:space="preserve"> can also be v</w:t>
      </w:r>
      <w:r w:rsidR="00DC365E">
        <w:t>iolated if the size of the gyro-radius</w:t>
      </w:r>
      <w:r w:rsidR="00FF1A4E">
        <w:t xml:space="preserve"> is large compared to spatial variations in the field</w:t>
      </w:r>
      <w:r>
        <w:t xml:space="preserve"> [13]. </w:t>
      </w:r>
      <w:r w:rsidR="00DA3615">
        <w:t xml:space="preserve"> </w:t>
      </w:r>
    </w:p>
    <w:p w:rsidR="00FD247E" w:rsidRDefault="00FD247E">
      <w:pPr>
        <w:rPr>
          <w:rFonts w:asciiTheme="majorHAnsi" w:eastAsiaTheme="minorEastAsia" w:hAnsiTheme="majorHAnsi" w:cstheme="majorBidi"/>
          <w:b/>
          <w:bCs/>
          <w:sz w:val="24"/>
          <w:szCs w:val="26"/>
        </w:rPr>
      </w:pPr>
      <w:r>
        <w:br w:type="page"/>
      </w:r>
    </w:p>
    <w:p w:rsidR="005F66BA" w:rsidRDefault="005F66BA" w:rsidP="005F66BA">
      <w:pPr>
        <w:pStyle w:val="Heading2"/>
      </w:pPr>
      <w:bookmarkStart w:id="4" w:name="_Toc460358829"/>
      <w:r>
        <w:lastRenderedPageBreak/>
        <w:t>Cyclotron and synchrotron radiation</w:t>
      </w:r>
      <w:bookmarkEnd w:id="4"/>
    </w:p>
    <w:p w:rsidR="009D1A3C" w:rsidRDefault="009D1A3C" w:rsidP="009D1A3C">
      <w:pPr>
        <w:pStyle w:val="paragraph0"/>
      </w:pPr>
      <w:r>
        <w:t>Whenever a charged particle is accelerated or</w:t>
      </w:r>
      <w:r w:rsidR="005F66BA">
        <w:t xml:space="preserve"> decelerated it emits radiation, usually </w:t>
      </w:r>
      <w:r w:rsidR="00DC365E">
        <w:t xml:space="preserve">at </w:t>
      </w:r>
      <w:r w:rsidR="005F66BA">
        <w:t>radio wavelengths.  This radiation is often referred to as bremsstrah</w:t>
      </w:r>
      <w:r w:rsidR="0001222C">
        <w:t>l</w:t>
      </w:r>
      <w:r w:rsidR="005F66BA">
        <w:t>ung (braking) radiation or, in the special case when particles</w:t>
      </w:r>
      <w:r w:rsidR="0001222C">
        <w:t xml:space="preserve"> are</w:t>
      </w:r>
      <w:r w:rsidR="005F66BA">
        <w:t xml:space="preserve"> moving in a gyratory orbit,</w:t>
      </w:r>
      <w:r>
        <w:t xml:space="preserve"> cyclotron radiation.  Most of the radiation emitted by non-relativistic gyrating particles is at a frequency equal to the gyro frequency (= 1/</w:t>
      </w:r>
      <w:r w:rsidRPr="00C16356">
        <w:rPr>
          <w:rFonts w:ascii="Symbol" w:hAnsi="Symbol"/>
          <w:i/>
        </w:rPr>
        <w:t></w:t>
      </w:r>
      <w:r w:rsidRPr="00C16356">
        <w:rPr>
          <w:vertAlign w:val="subscript"/>
        </w:rPr>
        <w:t>g</w:t>
      </w:r>
      <w:r>
        <w:t xml:space="preserve">).  There is usually some emission at higher harmonic frequencies due to imperfections in the emitting region.  </w:t>
      </w:r>
      <w:r w:rsidR="005F66BA">
        <w:t>If the gyrating particles are h</w:t>
      </w:r>
      <w:r>
        <w:t>ighly relativistic</w:t>
      </w:r>
      <w:r w:rsidR="005F66BA">
        <w:t>,</w:t>
      </w:r>
      <w:r>
        <w:t xml:space="preserve"> </w:t>
      </w:r>
      <w:r w:rsidR="005F66BA">
        <w:t xml:space="preserve">the emitted radiation </w:t>
      </w:r>
      <w:r w:rsidR="00040AAA">
        <w:t xml:space="preserve">is </w:t>
      </w:r>
      <w:r w:rsidR="005F66BA">
        <w:t>generally referred to</w:t>
      </w:r>
      <w:r>
        <w:t xml:space="preserve"> not </w:t>
      </w:r>
      <w:r w:rsidR="005F66BA">
        <w:t xml:space="preserve">as </w:t>
      </w:r>
      <w:r>
        <w:t xml:space="preserve">cyclotron radiation but synchrotron radiation.  </w:t>
      </w:r>
      <w:r w:rsidR="00DC365E">
        <w:t>The s</w:t>
      </w:r>
      <w:r>
        <w:t>ynchrotron</w:t>
      </w:r>
      <w:r w:rsidR="005F66BA">
        <w:t xml:space="preserve"> radiation </w:t>
      </w:r>
      <w:r w:rsidR="00DC365E">
        <w:t xml:space="preserve">emitted by highly relativistic particles is spread </w:t>
      </w:r>
      <w:r>
        <w:t>over a continuous range of frequencies</w:t>
      </w:r>
      <w:r w:rsidR="00DC365E">
        <w:t>, rather than at discrete frequencies,</w:t>
      </w:r>
      <w:r>
        <w:t xml:space="preserve"> </w:t>
      </w:r>
      <w:r w:rsidR="001719C3">
        <w:t xml:space="preserve">and </w:t>
      </w:r>
      <w:r>
        <w:t>is at least partially plane polarised</w:t>
      </w:r>
      <w:r w:rsidR="00975D2F">
        <w:t xml:space="preserve"> in the plane of motion</w:t>
      </w:r>
      <w:r>
        <w:t xml:space="preserve"> [</w:t>
      </w:r>
      <w:r w:rsidR="0056461E">
        <w:t>3</w:t>
      </w:r>
      <w:r>
        <w:t>].</w:t>
      </w:r>
    </w:p>
    <w:p w:rsidR="00A821F7" w:rsidRDefault="009131FE" w:rsidP="00BB36B6">
      <w:pPr>
        <w:pStyle w:val="paragraph0"/>
        <w:spacing w:after="0"/>
      </w:pPr>
      <w:r>
        <w:t>The overall power radiated by a particle undergoing gyratory motion is approximately equal to</w:t>
      </w:r>
    </w:p>
    <w:p w:rsidR="005F66BA" w:rsidRDefault="009131FE" w:rsidP="009D1A3C">
      <w:pPr>
        <w:pStyle w:val="paragraph0"/>
        <w:rPr>
          <w:rFonts w:eastAsiaTheme="minorEastAsia"/>
        </w:rPr>
      </w:pPr>
      <m:oMathPara>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sSup>
                <m:sSupPr>
                  <m:ctrlPr>
                    <w:rPr>
                      <w:rFonts w:ascii="Cambria Math"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t>
                      </m:r>
                    </m:sub>
                  </m:sSub>
                </m:e>
                <m:sup>
                  <m:r>
                    <w:rPr>
                      <w:rFonts w:ascii="Cambria Math" w:hAnsi="Cambria Math"/>
                    </w:rPr>
                    <m:t>4</m:t>
                  </m:r>
                </m:sup>
              </m:sSup>
              <m:sSup>
                <m:sSupPr>
                  <m:ctrlPr>
                    <w:rPr>
                      <w:rFonts w:ascii="Cambria Math" w:hAnsi="Cambria Math"/>
                      <w:i/>
                    </w:rPr>
                  </m:ctrlPr>
                </m:sSupPr>
                <m:e>
                  <m:r>
                    <w:rPr>
                      <w:rFonts w:ascii="Cambria Math" w:eastAsiaTheme="minorEastAsia" w:hAnsi="Cambria Math"/>
                    </w:rPr>
                    <m:t>γ</m:t>
                  </m:r>
                </m:e>
                <m:sup>
                  <m:r>
                    <w:rPr>
                      <w:rFonts w:ascii="Cambria Math" w:hAnsi="Cambria Math"/>
                    </w:rPr>
                    <m:t>4</m:t>
                  </m:r>
                </m:sup>
              </m:sSup>
            </m:num>
            <m:den>
              <m:r>
                <w:rPr>
                  <w:rFonts w:ascii="Cambria Math" w:hAnsi="Cambria Math"/>
                </w:rPr>
                <m:t>6π</m:t>
              </m:r>
              <m:sSup>
                <m:sSupPr>
                  <m:ctrlPr>
                    <w:rPr>
                      <w:rFonts w:ascii="Cambria Math"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e>
                <m:sup>
                  <m:r>
                    <w:rPr>
                      <w:rFonts w:ascii="Cambria Math" w:hAnsi="Cambria Math"/>
                    </w:rPr>
                    <m:t>2</m:t>
                  </m:r>
                </m:sup>
              </m:sSup>
              <m:sSub>
                <m:sSubPr>
                  <m:ctrlPr>
                    <w:rPr>
                      <w:rFonts w:ascii="Cambria Math" w:hAnsi="Cambria Math"/>
                      <w:i/>
                    </w:rPr>
                  </m:ctrlPr>
                </m:sSubPr>
                <m:e>
                  <m:r>
                    <w:rPr>
                      <w:rFonts w:ascii="Cambria Math" w:hAnsi="Cambria Math"/>
                    </w:rPr>
                    <m:t>ϵ</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3</m:t>
                  </m:r>
                </m:sup>
              </m:sSup>
            </m:den>
          </m:f>
          <m:r>
            <w:rPr>
              <w:rFonts w:ascii="Cambria Math" w:hAnsi="Cambria Math"/>
            </w:rPr>
            <m:t xml:space="preserve">     </m:t>
          </m:r>
          <m:d>
            <m:dPr>
              <m:ctrlPr>
                <w:rPr>
                  <w:rFonts w:ascii="Cambria Math" w:hAnsi="Cambria Math"/>
                  <w:i/>
                </w:rPr>
              </m:ctrlPr>
            </m:dPr>
            <m:e>
              <m:r>
                <w:rPr>
                  <w:rFonts w:ascii="Cambria Math" w:hAnsi="Cambria Math"/>
                </w:rPr>
                <m:t>9</m:t>
              </m:r>
            </m:e>
          </m:d>
        </m:oMath>
      </m:oMathPara>
    </w:p>
    <w:p w:rsidR="0093207B" w:rsidRDefault="00E910E7" w:rsidP="0093207B">
      <w:pPr>
        <w:pStyle w:val="paragraph0"/>
        <w:ind w:firstLine="0"/>
      </w:pPr>
      <w:r w:rsidRPr="00E910E7">
        <w:rPr>
          <w:rFonts w:eastAsiaTheme="minorEastAsia"/>
        </w:rPr>
        <w:t>where</w:t>
      </w:r>
      <w:r>
        <w:rPr>
          <w:rFonts w:ascii="Symbol" w:eastAsiaTheme="minorEastAsia" w:hAnsi="Symbol"/>
        </w:rPr>
        <w:t></w:t>
      </w:r>
      <w:r>
        <w:rPr>
          <w:rFonts w:ascii="Symbol" w:eastAsiaTheme="minorEastAsia" w:hAnsi="Symbol"/>
        </w:rPr>
        <w:t></w:t>
      </w:r>
      <w:r>
        <w:rPr>
          <w:rFonts w:eastAsiaTheme="minorEastAsia"/>
        </w:rPr>
        <w:t xml:space="preserve">  </w:t>
      </w:r>
      <m:oMath>
        <m:r>
          <w:rPr>
            <w:rFonts w:ascii="Cambria Math" w:eastAsiaTheme="minorEastAsia" w:hAnsi="Cambria Math"/>
            <w:sz w:val="18"/>
          </w:rPr>
          <m:t>=</m:t>
        </m:r>
        <m:sSup>
          <m:sSupPr>
            <m:ctrlPr>
              <w:rPr>
                <w:rFonts w:ascii="Cambria Math" w:eastAsiaTheme="minorEastAsia" w:hAnsi="Cambria Math"/>
                <w:i/>
                <w:sz w:val="18"/>
              </w:rPr>
            </m:ctrlPr>
          </m:sSupPr>
          <m:e>
            <m:d>
              <m:dPr>
                <m:ctrlPr>
                  <w:rPr>
                    <w:rFonts w:ascii="Cambria Math" w:eastAsiaTheme="minorEastAsia" w:hAnsi="Cambria Math"/>
                    <w:i/>
                    <w:sz w:val="18"/>
                  </w:rPr>
                </m:ctrlPr>
              </m:dPr>
              <m:e>
                <m:r>
                  <w:rPr>
                    <w:rFonts w:ascii="Cambria Math" w:eastAsiaTheme="minorEastAsia" w:hAnsi="Cambria Math"/>
                    <w:sz w:val="18"/>
                  </w:rPr>
                  <m:t xml:space="preserve"> 1-</m:t>
                </m:r>
                <m:f>
                  <m:fPr>
                    <m:type m:val="skw"/>
                    <m:ctrlPr>
                      <w:rPr>
                        <w:rFonts w:ascii="Cambria Math" w:eastAsiaTheme="minorEastAsia" w:hAnsi="Cambria Math"/>
                        <w:i/>
                        <w:sz w:val="18"/>
                      </w:rPr>
                    </m:ctrlPr>
                  </m:fPr>
                  <m:num>
                    <m:sSup>
                      <m:sSupPr>
                        <m:ctrlPr>
                          <w:rPr>
                            <w:rFonts w:ascii="Cambria Math" w:eastAsiaTheme="minorEastAsia" w:hAnsi="Cambria Math"/>
                            <w:i/>
                            <w:sz w:val="18"/>
                          </w:rPr>
                        </m:ctrlPr>
                      </m:sSupPr>
                      <m:e>
                        <m:r>
                          <w:rPr>
                            <w:rFonts w:ascii="Cambria Math" w:eastAsiaTheme="minorEastAsia" w:hAnsi="Cambria Math"/>
                            <w:sz w:val="18"/>
                          </w:rPr>
                          <m:t>v</m:t>
                        </m:r>
                      </m:e>
                      <m:sup>
                        <m:r>
                          <w:rPr>
                            <w:rFonts w:ascii="Cambria Math" w:eastAsiaTheme="minorEastAsia" w:hAnsi="Cambria Math"/>
                            <w:sz w:val="18"/>
                          </w:rPr>
                          <m:t>2</m:t>
                        </m:r>
                      </m:sup>
                    </m:sSup>
                  </m:num>
                  <m:den>
                    <m:sSup>
                      <m:sSupPr>
                        <m:ctrlPr>
                          <w:rPr>
                            <w:rFonts w:ascii="Cambria Math" w:eastAsiaTheme="minorEastAsia" w:hAnsi="Cambria Math"/>
                            <w:i/>
                            <w:sz w:val="18"/>
                          </w:rPr>
                        </m:ctrlPr>
                      </m:sSupPr>
                      <m:e>
                        <m:r>
                          <w:rPr>
                            <w:rFonts w:ascii="Cambria Math" w:eastAsiaTheme="minorEastAsia" w:hAnsi="Cambria Math"/>
                            <w:sz w:val="18"/>
                          </w:rPr>
                          <m:t>c</m:t>
                        </m:r>
                      </m:e>
                      <m:sup>
                        <m:r>
                          <w:rPr>
                            <w:rFonts w:ascii="Cambria Math" w:eastAsiaTheme="minorEastAsia" w:hAnsi="Cambria Math"/>
                            <w:sz w:val="18"/>
                          </w:rPr>
                          <m:t>2</m:t>
                        </m:r>
                      </m:sup>
                    </m:sSup>
                  </m:den>
                </m:f>
              </m:e>
            </m:d>
          </m:e>
          <m:sup>
            <m:r>
              <w:rPr>
                <w:rFonts w:ascii="Cambria Math" w:eastAsiaTheme="minorEastAsia" w:hAnsi="Cambria Math"/>
                <w:sz w:val="18"/>
              </w:rPr>
              <m:t>-</m:t>
            </m:r>
            <m:f>
              <m:fPr>
                <m:type m:val="skw"/>
                <m:ctrlPr>
                  <w:rPr>
                    <w:rFonts w:ascii="Cambria Math" w:eastAsiaTheme="minorEastAsia" w:hAnsi="Cambria Math"/>
                    <w:i/>
                    <w:sz w:val="18"/>
                  </w:rPr>
                </m:ctrlPr>
              </m:fPr>
              <m:num>
                <m:r>
                  <w:rPr>
                    <w:rFonts w:ascii="Cambria Math" w:eastAsiaTheme="minorEastAsia" w:hAnsi="Cambria Math"/>
                    <w:sz w:val="18"/>
                  </w:rPr>
                  <m:t>1</m:t>
                </m:r>
              </m:num>
              <m:den>
                <m:r>
                  <w:rPr>
                    <w:rFonts w:ascii="Cambria Math" w:eastAsiaTheme="minorEastAsia" w:hAnsi="Cambria Math"/>
                    <w:sz w:val="18"/>
                  </w:rPr>
                  <m:t>2</m:t>
                </m:r>
              </m:den>
            </m:f>
            <m:r>
              <w:rPr>
                <w:rFonts w:ascii="Cambria Math" w:eastAsiaTheme="minorEastAsia" w:hAnsi="Cambria Math"/>
                <w:sz w:val="18"/>
              </w:rPr>
              <m:t xml:space="preserve"> </m:t>
            </m:r>
          </m:sup>
        </m:sSup>
        <m:r>
          <w:rPr>
            <w:rFonts w:ascii="Cambria Math" w:eastAsiaTheme="minorEastAsia" w:hAnsi="Cambria Math"/>
            <w:sz w:val="18"/>
          </w:rPr>
          <m:t>.</m:t>
        </m:r>
      </m:oMath>
      <w:r>
        <w:rPr>
          <w:rFonts w:eastAsiaTheme="minorEastAsia"/>
          <w:sz w:val="18"/>
        </w:rPr>
        <w:t xml:space="preserve">  </w:t>
      </w:r>
      <w:r w:rsidR="0093207B">
        <w:t xml:space="preserve">It means that a free gyrating particle is </w:t>
      </w:r>
      <w:r w:rsidR="001B6A13">
        <w:t>gradually</w:t>
      </w:r>
      <w:r w:rsidR="0093207B">
        <w:t xml:space="preserve"> losing energy and over</w:t>
      </w:r>
      <w:r w:rsidR="001B6A13">
        <w:t xml:space="preserve"> </w:t>
      </w:r>
      <w:r w:rsidR="0093207B">
        <w:t>time the gyro radius shrinks as a result.</w:t>
      </w:r>
    </w:p>
    <w:p w:rsidR="00B32CAD" w:rsidRDefault="00B32CAD" w:rsidP="002B5130">
      <w:pPr>
        <w:pStyle w:val="Heading2"/>
      </w:pPr>
      <w:bookmarkStart w:id="5" w:name="_Toc460358830"/>
      <w:r>
        <w:t>Magnetic trapping</w:t>
      </w:r>
      <w:bookmarkEnd w:id="5"/>
    </w:p>
    <w:p w:rsidR="00533631" w:rsidRDefault="00533631" w:rsidP="00533631">
      <w:pPr>
        <w:pStyle w:val="paragraph0"/>
      </w:pPr>
      <w:r>
        <w:t>Let us now suppose that</w:t>
      </w:r>
      <w:r w:rsidR="00621561">
        <w:t xml:space="preserve"> an electron </w:t>
      </w:r>
      <w:r>
        <w:t xml:space="preserve">is moving in a helical path through a uniform magnetic field, gyrating around the field lines, but then encounters a region in which field strength is increasing.  </w:t>
      </w:r>
      <w:r w:rsidR="00443F37">
        <w:t>As was mentioned in the section 2.3, such</w:t>
      </w:r>
      <w:r>
        <w:t xml:space="preserve"> </w:t>
      </w:r>
      <w:r w:rsidR="009A128E">
        <w:t xml:space="preserve">a </w:t>
      </w:r>
      <w:r>
        <w:t>particle</w:t>
      </w:r>
      <w:r w:rsidR="00443F37">
        <w:t xml:space="preserve"> </w:t>
      </w:r>
      <w:r w:rsidR="009A128E">
        <w:t>feels a</w:t>
      </w:r>
      <w:r w:rsidR="00443F37">
        <w:t xml:space="preserve"> gradient force </w:t>
      </w:r>
      <w:r>
        <w:t xml:space="preserve">that </w:t>
      </w:r>
      <w:r w:rsidR="00443F37">
        <w:t>decelerates</w:t>
      </w:r>
      <w:r>
        <w:t xml:space="preserve"> its guiding centre motion.</w:t>
      </w:r>
      <w:r w:rsidR="00443F37">
        <w:t xml:space="preserve"> </w:t>
      </w:r>
      <w:r w:rsidR="00EA2698">
        <w:t xml:space="preserve"> </w:t>
      </w:r>
      <w:r w:rsidR="00443F37">
        <w:t>Using equation 8, we can write</w:t>
      </w:r>
    </w:p>
    <w:p w:rsidR="00533631" w:rsidRDefault="00533631" w:rsidP="00533631">
      <w:pPr>
        <w:pStyle w:val="paragraph0"/>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i/>
                </w:rPr>
                <w:sym w:font="Symbol" w:char="F06D"/>
              </m:r>
            </m:num>
            <m:den>
              <m:r>
                <w:rPr>
                  <w:rFonts w:ascii="Cambria Math" w:hAnsi="Cambria Math"/>
                </w:rPr>
                <m:t>m</m:t>
              </m:r>
            </m:den>
          </m:f>
          <m:r>
            <m:rPr>
              <m:sty m:val="b"/>
            </m:rPr>
            <w:rPr>
              <w:rFonts w:ascii="Cambria Math" w:hAnsi="Cambria Math"/>
            </w:rPr>
            <m:t>∇</m:t>
          </m:r>
          <m:r>
            <w:rPr>
              <w:rFonts w:ascii="Cambria Math" w:hAnsi="Cambria Math"/>
            </w:rPr>
            <m:t>B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m:t>
                  </m:r>
                </m:sub>
              </m:sSub>
            </m:num>
            <m:den>
              <m:r>
                <w:rPr>
                  <w:rFonts w:ascii="Cambria Math" w:hAnsi="Cambria Math"/>
                </w:rPr>
                <m:t>Bm</m:t>
              </m:r>
            </m:den>
          </m:f>
          <m:r>
            <m:rPr>
              <m:sty m:val="b"/>
            </m:rPr>
            <w:rPr>
              <w:rFonts w:ascii="Cambria Math" w:hAnsi="Cambria Math"/>
            </w:rPr>
            <m:t>∇</m:t>
          </m:r>
          <m:r>
            <w:rPr>
              <w:rFonts w:ascii="Cambria Math" w:hAnsi="Cambria Math"/>
            </w:rPr>
            <m:t>B  (10).</m:t>
          </m:r>
        </m:oMath>
      </m:oMathPara>
    </w:p>
    <w:p w:rsidR="007F32E4" w:rsidRDefault="00B32CAD" w:rsidP="00672982">
      <w:pPr>
        <w:pStyle w:val="paragraph0"/>
      </w:pPr>
      <w:r w:rsidRPr="001758A3">
        <w:t xml:space="preserve">Figure </w:t>
      </w:r>
      <w:r w:rsidR="000F2819">
        <w:t>1.</w:t>
      </w:r>
      <w:r w:rsidR="00E42594">
        <w:t>3</w:t>
      </w:r>
      <w:r w:rsidRPr="001758A3">
        <w:t xml:space="preserve"> shows </w:t>
      </w:r>
      <w:r>
        <w:t>what can happen to</w:t>
      </w:r>
      <w:r w:rsidR="00621561">
        <w:t xml:space="preserve"> an electron </w:t>
      </w:r>
      <w:r>
        <w:t>when it moves from the region of lower magnetic f</w:t>
      </w:r>
      <w:r w:rsidRPr="001758A3">
        <w:t>ield</w:t>
      </w:r>
      <w:r>
        <w:t xml:space="preserve"> strength</w:t>
      </w:r>
      <w:r w:rsidR="00621561">
        <w:t xml:space="preserve">, </w:t>
      </w:r>
      <w:r w:rsidR="00621561" w:rsidRPr="00621561">
        <w:rPr>
          <w:i/>
        </w:rPr>
        <w:t>B</w:t>
      </w:r>
      <w:r w:rsidR="00621561" w:rsidRPr="00621561">
        <w:rPr>
          <w:vertAlign w:val="subscript"/>
        </w:rPr>
        <w:t>min</w:t>
      </w:r>
      <w:r w:rsidR="00621561">
        <w:t>,</w:t>
      </w:r>
      <w:r>
        <w:t xml:space="preserve"> into a region of higher field strength</w:t>
      </w:r>
      <w:r w:rsidR="00621561" w:rsidRPr="00621561">
        <w:rPr>
          <w:i/>
        </w:rPr>
        <w:t xml:space="preserve"> B</w:t>
      </w:r>
      <w:r w:rsidR="00621561" w:rsidRPr="00621561">
        <w:rPr>
          <w:vertAlign w:val="subscript"/>
        </w:rPr>
        <w:t>m</w:t>
      </w:r>
      <w:r w:rsidR="00621561">
        <w:rPr>
          <w:vertAlign w:val="subscript"/>
        </w:rPr>
        <w:t>ax</w:t>
      </w:r>
      <w:r>
        <w:t>.</w:t>
      </w:r>
      <w:r w:rsidR="00621561">
        <w:t xml:space="preserve">  The electron’s initial guiding centre velocity, </w:t>
      </w:r>
      <w:r w:rsidR="00B678F9" w:rsidRPr="00E01B62">
        <w:rPr>
          <w:i/>
        </w:rPr>
        <w:t>v</w:t>
      </w:r>
      <w:r w:rsidR="00B678F9" w:rsidRPr="00A475A0">
        <w:rPr>
          <w:i/>
          <w:vertAlign w:val="subscript"/>
        </w:rPr>
        <w:t>||</w:t>
      </w:r>
      <w:r w:rsidR="00621561">
        <w:t xml:space="preserve">, must </w:t>
      </w:r>
      <w:r w:rsidR="00214159">
        <w:t>ex</w:t>
      </w:r>
      <w:r w:rsidR="00621561">
        <w:t>ceed a critical value if it is to be able to penetrate all the way through the field gradient region.</w:t>
      </w:r>
      <w:r w:rsidR="00672982">
        <w:t xml:space="preserve">  </w:t>
      </w:r>
      <w:r w:rsidR="006A6F56" w:rsidRPr="00E01B62">
        <w:rPr>
          <w:i/>
        </w:rPr>
        <w:t>v</w:t>
      </w:r>
      <w:r w:rsidR="006A6F56" w:rsidRPr="00A475A0">
        <w:rPr>
          <w:i/>
          <w:vertAlign w:val="subscript"/>
        </w:rPr>
        <w:t>||</w:t>
      </w:r>
      <w:r w:rsidR="006A6F56" w:rsidRPr="00E01B62">
        <w:rPr>
          <w:i/>
        </w:rPr>
        <w:t xml:space="preserve"> </w:t>
      </w:r>
      <w:r w:rsidR="00672982">
        <w:t>depends on the electron’s kinetic energy and its initial pitch angle.</w:t>
      </w:r>
      <w:r w:rsidRPr="001758A3">
        <w:t xml:space="preserve"> </w:t>
      </w:r>
      <w:r w:rsidR="007F32E4">
        <w:t xml:space="preserve"> Equation </w:t>
      </w:r>
      <w:r w:rsidR="00443F37">
        <w:t>10</w:t>
      </w:r>
      <w:r w:rsidR="007F32E4">
        <w:t xml:space="preserve"> tells us that the restoring force is proportional to the electron’s kinetic energy.  So the outcome is only dependent upon the electron’s</w:t>
      </w:r>
      <w:r w:rsidR="00672982">
        <w:t xml:space="preserve"> </w:t>
      </w:r>
      <w:r w:rsidR="007F32E4">
        <w:t xml:space="preserve">initial pitch angle. </w:t>
      </w:r>
    </w:p>
    <w:p w:rsidR="00286D04" w:rsidRDefault="00286D04" w:rsidP="00672982">
      <w:pPr>
        <w:pStyle w:val="paragraph0"/>
        <w:rPr>
          <w:rFonts w:ascii="Symbol" w:hAnsi="Symbol"/>
        </w:rPr>
      </w:pPr>
      <w:r>
        <w:t>T</w:t>
      </w:r>
      <w:r w:rsidRPr="00286D04">
        <w:t>he magnetic moment,</w:t>
      </w:r>
      <w:r>
        <w:rPr>
          <w:rFonts w:ascii="Symbol" w:hAnsi="Symbol"/>
        </w:rPr>
        <w:t></w:t>
      </w:r>
      <w:r w:rsidRPr="00286D04">
        <w:rPr>
          <w:rFonts w:ascii="Symbol" w:hAnsi="Symbol"/>
          <w:i/>
        </w:rPr>
        <w:t></w:t>
      </w:r>
      <w:r>
        <w:rPr>
          <w:rFonts w:ascii="Symbol" w:hAnsi="Symbol"/>
        </w:rPr>
        <w:t></w:t>
      </w:r>
      <w:r w:rsidRPr="00286D04">
        <w:t xml:space="preserve"> can be expressed in terms of the pitch angle</w:t>
      </w:r>
    </w:p>
    <w:p w:rsidR="00286D04" w:rsidRPr="0039561B" w:rsidRDefault="00286D04" w:rsidP="00286D04">
      <w:pPr>
        <w:pStyle w:val="paragraph0"/>
      </w:pPr>
      <m:oMathPara>
        <m:oMath>
          <m:r>
            <w:rPr>
              <w:rFonts w:ascii="Cambria Math" w:hAnsi="Cambria Math"/>
            </w:rPr>
            <m:t>μ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m:t>
                  </m:r>
                </m:sub>
              </m:sSub>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eastAsiaTheme="minorEastAsia" w:hAnsi="Cambria Math"/>
                    </w:rPr>
                    <m:t>v</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ty m:val="p"/>
                    </m:rPr>
                    <w:rPr>
                      <w:rFonts w:ascii="Cambria Math" w:eastAsiaTheme="minorEastAsia" w:hAnsi="Cambria Math"/>
                    </w:rPr>
                    <m:t>sin</m:t>
                  </m:r>
                </m:e>
                <m:sup>
                  <m:r>
                    <w:rPr>
                      <w:rFonts w:ascii="Cambria Math" w:hAnsi="Cambria Math"/>
                    </w:rPr>
                    <m:t>2</m:t>
                  </m:r>
                </m:sup>
              </m:sSup>
              <m:r>
                <w:rPr>
                  <w:rFonts w:ascii="Cambria Math" w:hAnsi="Cambria Math"/>
                </w:rPr>
                <m:t>α</m:t>
              </m:r>
            </m:num>
            <m:den>
              <m:r>
                <w:rPr>
                  <w:rFonts w:ascii="Cambria Math" w:hAnsi="Cambria Math"/>
                </w:rPr>
                <m:t>2B</m:t>
              </m:r>
            </m:den>
          </m:f>
        </m:oMath>
      </m:oMathPara>
    </w:p>
    <w:p w:rsidR="00F630A9" w:rsidRDefault="00E45FE8" w:rsidP="00F630A9">
      <w:pPr>
        <w:pStyle w:val="paragraph0"/>
        <w:ind w:firstLine="0"/>
        <w:rPr>
          <w:rFonts w:ascii="Symbol" w:hAnsi="Symbol"/>
        </w:rPr>
      </w:pPr>
      <w:r w:rsidRPr="00E45FE8">
        <w:t>As</w:t>
      </w:r>
      <w:r w:rsidR="00F630A9" w:rsidRPr="00E45FE8">
        <w:t xml:space="preserve"> </w:t>
      </w:r>
      <w:r w:rsidR="00F630A9" w:rsidRPr="00E45FE8">
        <w:rPr>
          <w:rFonts w:ascii="Symbol" w:hAnsi="Symbol"/>
          <w:i/>
        </w:rPr>
        <w:t></w:t>
      </w:r>
      <w:r w:rsidRPr="00E45FE8">
        <w:t xml:space="preserve"> is invariant</w:t>
      </w:r>
      <w:r>
        <w:t>,</w:t>
      </w:r>
      <w:r w:rsidR="00F630A9" w:rsidRPr="00E45FE8">
        <w:t xml:space="preserve"> we</w:t>
      </w:r>
      <w:r w:rsidR="00F630A9" w:rsidRPr="00286D04">
        <w:t xml:space="preserve"> can </w:t>
      </w:r>
      <w:r w:rsidR="00F630A9">
        <w:t xml:space="preserve">easily </w:t>
      </w:r>
      <w:r w:rsidR="00F630A9" w:rsidRPr="00286D04">
        <w:t>predict what the pitch angle of the electron will be</w:t>
      </w:r>
      <w:r w:rsidR="00F630A9">
        <w:t xml:space="preserve"> in the high field region if it is able to penetrate the field gradient region </w:t>
      </w:r>
      <w:r w:rsidR="00F630A9">
        <w:rPr>
          <w:rFonts w:ascii="Symbol" w:hAnsi="Symbol"/>
        </w:rPr>
        <w:t></w:t>
      </w:r>
    </w:p>
    <w:p w:rsidR="00F630A9" w:rsidRDefault="00FD2C01" w:rsidP="00F630A9">
      <w:pPr>
        <w:pStyle w:val="paragraph0"/>
        <w:rPr>
          <w:rFonts w:ascii="Symbol" w:hAnsi="Symbol"/>
        </w:rPr>
      </w:pPr>
      <m:oMathPara>
        <m:oMath>
          <m:f>
            <m:fPr>
              <m:ctrlPr>
                <w:rPr>
                  <w:rFonts w:ascii="Cambria Math" w:hAnsi="Cambria Math"/>
                  <w:i/>
                </w:rPr>
              </m:ctrlPr>
            </m:fPr>
            <m:num>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m:rPr>
                          <m:sty m:val="p"/>
                        </m:rPr>
                        <w:rPr>
                          <w:rFonts w:ascii="Cambria Math" w:eastAsiaTheme="minorEastAsia" w:hAnsi="Cambria Math"/>
                        </w:rPr>
                        <m:t>min</m:t>
                      </m:r>
                    </m:sub>
                  </m:sSub>
                </m:e>
              </m:func>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m:rPr>
                          <m:sty m:val="p"/>
                        </m:rPr>
                        <w:rPr>
                          <w:rFonts w:ascii="Cambria Math" w:eastAsiaTheme="minorEastAsia" w:hAnsi="Cambria Math"/>
                        </w:rPr>
                        <m:t>max</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min</m:t>
                  </m:r>
                </m:sub>
              </m:sSub>
            </m:num>
            <m:den>
              <m:sSub>
                <m:sSubPr>
                  <m:ctrlPr>
                    <w:rPr>
                      <w:rFonts w:ascii="Cambria Math" w:hAnsi="Cambria Math"/>
                      <w:i/>
                    </w:rPr>
                  </m:ctrlPr>
                </m:sSubPr>
                <m:e>
                  <m:r>
                    <w:rPr>
                      <w:rFonts w:ascii="Cambria Math" w:hAnsi="Cambria Math"/>
                    </w:rPr>
                    <m:t>B</m:t>
                  </m:r>
                </m:e>
                <m:sub>
                  <m:r>
                    <w:rPr>
                      <w:rFonts w:ascii="Cambria Math" w:hAnsi="Cambria Math"/>
                    </w:rPr>
                    <m:t>max</m:t>
                  </m:r>
                </m:sub>
              </m:sSub>
            </m:den>
          </m:f>
          <m:r>
            <w:rPr>
              <w:rFonts w:ascii="Cambria Math" w:hAnsi="Cambria Math"/>
            </w:rPr>
            <m:t xml:space="preserve"> </m:t>
          </m:r>
          <m:r>
            <w:rPr>
              <w:rFonts w:ascii="Cambria Math" w:eastAsiaTheme="minorEastAsia" w:hAnsi="Cambria Math"/>
            </w:rPr>
            <m:t xml:space="preserve"> (11)</m:t>
          </m:r>
        </m:oMath>
      </m:oMathPara>
    </w:p>
    <w:p w:rsidR="00F630A9" w:rsidRPr="00F630A9" w:rsidRDefault="00F630A9" w:rsidP="00F630A9">
      <w:pPr>
        <w:pStyle w:val="paragraph0"/>
        <w:ind w:firstLine="0"/>
      </w:pPr>
      <w:r w:rsidRPr="006821C4">
        <w:t>where</w:t>
      </w:r>
      <w:r>
        <w:rPr>
          <w:rFonts w:ascii="Symbol" w:hAnsi="Symbol"/>
        </w:rPr>
        <w:t></w:t>
      </w:r>
      <w:r w:rsidRPr="00F630A9">
        <w:rPr>
          <w:rFonts w:ascii="Calibri" w:hAnsi="Calibri"/>
          <w:i/>
        </w:rPr>
        <w:t>α</w:t>
      </w:r>
      <w:r w:rsidRPr="00F630A9">
        <w:rPr>
          <w:vertAlign w:val="subscript"/>
        </w:rPr>
        <w:t>min</w:t>
      </w:r>
      <w:r>
        <w:rPr>
          <w:vertAlign w:val="subscript"/>
        </w:rPr>
        <w:t xml:space="preserve"> </w:t>
      </w:r>
      <w:r>
        <w:t xml:space="preserve">and </w:t>
      </w:r>
      <w:r w:rsidRPr="00F630A9">
        <w:rPr>
          <w:i/>
        </w:rPr>
        <w:t>α</w:t>
      </w:r>
      <w:r w:rsidRPr="00F630A9">
        <w:rPr>
          <w:vertAlign w:val="subscript"/>
        </w:rPr>
        <w:t>max</w:t>
      </w:r>
      <w:r>
        <w:t xml:space="preserve"> </w:t>
      </w:r>
      <w:r w:rsidR="006821C4">
        <w:t xml:space="preserve">are the pitch angles in the low field and high field regions respectively. We can deduce a formula for the loss cone angle by setting </w:t>
      </w:r>
      <w:r w:rsidR="006821C4" w:rsidRPr="006821C4">
        <w:rPr>
          <w:i/>
        </w:rPr>
        <w:t>α</w:t>
      </w:r>
      <w:r w:rsidR="006821C4" w:rsidRPr="006821C4">
        <w:rPr>
          <w:vertAlign w:val="subscript"/>
        </w:rPr>
        <w:t>max</w:t>
      </w:r>
      <w:r w:rsidR="006821C4">
        <w:t xml:space="preserve"> to 90°.</w:t>
      </w:r>
    </w:p>
    <w:p w:rsidR="006821C4" w:rsidRDefault="00FD2C01" w:rsidP="006821C4">
      <w:pPr>
        <w:spacing w:after="120" w:line="264" w:lineRule="auto"/>
        <w:ind w:firstLine="567"/>
        <w:jc w:val="both"/>
        <w:rPr>
          <w:rFonts w:asciiTheme="majorHAnsi" w:eastAsiaTheme="minorEastAsia" w:hAnsiTheme="majorHAnsi"/>
        </w:rPr>
      </w:pPr>
      <m:oMathPara>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m:rPr>
                      <m:sty m:val="p"/>
                    </m:rPr>
                    <w:rPr>
                      <w:rFonts w:ascii="Cambria Math" w:eastAsiaTheme="minorEastAsia" w:hAnsi="Cambria Math"/>
                    </w:rPr>
                    <m:t>loss</m:t>
                  </m:r>
                </m:sub>
              </m:sSub>
            </m:e>
          </m:func>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min</m:t>
                  </m:r>
                </m:sub>
              </m:sSub>
            </m:num>
            <m:den>
              <m:sSub>
                <m:sSubPr>
                  <m:ctrlPr>
                    <w:rPr>
                      <w:rFonts w:ascii="Cambria Math" w:hAnsi="Cambria Math"/>
                      <w:i/>
                    </w:rPr>
                  </m:ctrlPr>
                </m:sSubPr>
                <m:e>
                  <m:r>
                    <w:rPr>
                      <w:rFonts w:ascii="Cambria Math" w:hAnsi="Cambria Math"/>
                    </w:rPr>
                    <m:t>B</m:t>
                  </m:r>
                </m:e>
                <m:sub>
                  <m:r>
                    <w:rPr>
                      <w:rFonts w:ascii="Cambria Math" w:hAnsi="Cambria Math"/>
                    </w:rPr>
                    <m:t>max</m:t>
                  </m:r>
                </m:sub>
              </m:sSub>
            </m:den>
          </m:f>
          <m:r>
            <w:rPr>
              <w:rFonts w:ascii="Cambria Math" w:hAnsi="Cambria Math"/>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12</m:t>
              </m:r>
            </m:e>
          </m:d>
          <m:r>
            <w:rPr>
              <w:rFonts w:ascii="Cambria Math" w:eastAsiaTheme="minorEastAsia" w:hAnsi="Cambria Math"/>
            </w:rPr>
            <m:t>.</m:t>
          </m:r>
        </m:oMath>
      </m:oMathPara>
    </w:p>
    <w:p w:rsidR="002B5130" w:rsidRDefault="00B32CAD" w:rsidP="002B5130">
      <w:pPr>
        <w:pStyle w:val="paragraph0"/>
        <w:ind w:firstLine="0"/>
      </w:pPr>
      <w:r w:rsidRPr="001758A3">
        <w:lastRenderedPageBreak/>
        <w:t xml:space="preserve">If the </w:t>
      </w:r>
      <w:r w:rsidR="009079B1">
        <w:rPr>
          <w:i/>
        </w:rPr>
        <w:sym w:font="Symbol" w:char="F061"/>
      </w:r>
      <w:r w:rsidR="006821C4" w:rsidRPr="006821C4">
        <w:rPr>
          <w:vertAlign w:val="subscript"/>
        </w:rPr>
        <w:t>min</w:t>
      </w:r>
      <w:r w:rsidR="009079B1">
        <w:rPr>
          <w:i/>
        </w:rPr>
        <w:t xml:space="preserve"> </w:t>
      </w:r>
      <w:r w:rsidR="007F32E4" w:rsidRPr="00BB0221">
        <w:rPr>
          <w:i/>
          <w:szCs w:val="20"/>
        </w:rPr>
        <w:t>&gt;</w:t>
      </w:r>
      <w:r w:rsidR="009079B1">
        <w:rPr>
          <w:i/>
          <w:szCs w:val="20"/>
        </w:rPr>
        <w:t xml:space="preserve"> </w:t>
      </w:r>
      <w:r w:rsidR="007F32E4">
        <w:rPr>
          <w:rFonts w:ascii="Calibri" w:hAnsi="Calibri"/>
          <w:i/>
          <w:szCs w:val="20"/>
        </w:rPr>
        <w:t>α</w:t>
      </w:r>
      <w:r w:rsidR="007F32E4">
        <w:rPr>
          <w:szCs w:val="20"/>
          <w:vertAlign w:val="subscript"/>
        </w:rPr>
        <w:t>loss</w:t>
      </w:r>
      <w:r w:rsidRPr="001758A3">
        <w:t xml:space="preserve">, </w:t>
      </w:r>
      <w:r w:rsidR="007F32E4">
        <w:t>the electron</w:t>
      </w:r>
      <w:r w:rsidRPr="001758A3">
        <w:t xml:space="preserve"> will be reflected back</w:t>
      </w:r>
      <w:r>
        <w:t xml:space="preserve"> within the field gradient region</w:t>
      </w:r>
      <w:r w:rsidRPr="001758A3">
        <w:t>.</w:t>
      </w:r>
      <w:r>
        <w:t xml:space="preserve">  This is known as magnetic mirroring</w:t>
      </w:r>
      <w:r w:rsidRPr="00BB3243">
        <w:t xml:space="preserve">.  </w:t>
      </w:r>
      <w:r w:rsidR="002B5130" w:rsidRPr="00BB3243">
        <w:t xml:space="preserve">If the </w:t>
      </w:r>
      <w:r w:rsidR="009079B1" w:rsidRPr="00BB3243">
        <w:rPr>
          <w:i/>
        </w:rPr>
        <w:sym w:font="Symbol" w:char="F061"/>
      </w:r>
      <w:r w:rsidR="009079B1" w:rsidRPr="00BB3243">
        <w:rPr>
          <w:i/>
        </w:rPr>
        <w:t xml:space="preserve"> </w:t>
      </w:r>
      <w:r w:rsidR="002B5130" w:rsidRPr="00BB3243">
        <w:rPr>
          <w:i/>
          <w:szCs w:val="20"/>
        </w:rPr>
        <w:t>&lt;</w:t>
      </w:r>
      <w:r w:rsidR="009079B1" w:rsidRPr="00BB3243">
        <w:rPr>
          <w:i/>
          <w:szCs w:val="20"/>
        </w:rPr>
        <w:t xml:space="preserve"> </w:t>
      </w:r>
      <w:r w:rsidR="002B5130" w:rsidRPr="00BB3243">
        <w:rPr>
          <w:i/>
          <w:szCs w:val="20"/>
        </w:rPr>
        <w:t>α</w:t>
      </w:r>
      <w:r w:rsidR="002B5130" w:rsidRPr="00BB3243">
        <w:rPr>
          <w:szCs w:val="20"/>
          <w:vertAlign w:val="subscript"/>
        </w:rPr>
        <w:t>loss</w:t>
      </w:r>
      <w:r w:rsidR="002B5130" w:rsidRPr="001758A3">
        <w:t xml:space="preserve">, </w:t>
      </w:r>
      <w:r w:rsidR="002B5130">
        <w:t>the electron</w:t>
      </w:r>
      <w:r w:rsidR="002B5130" w:rsidRPr="001758A3">
        <w:t xml:space="preserve"> will </w:t>
      </w:r>
      <w:r w:rsidR="002B5130">
        <w:t>escape into the region of higher field</w:t>
      </w:r>
      <w:r w:rsidR="00C74EB3">
        <w:t xml:space="preserve"> [</w:t>
      </w:r>
      <w:r w:rsidR="005C0219">
        <w:t>4-6</w:t>
      </w:r>
      <w:r w:rsidR="00C74EB3">
        <w:t>]</w:t>
      </w:r>
      <w:r w:rsidR="002B5130">
        <w:t xml:space="preserve">. </w:t>
      </w:r>
    </w:p>
    <w:p w:rsidR="00F630A9" w:rsidRDefault="00B32CAD" w:rsidP="006A3608">
      <w:pPr>
        <w:pStyle w:val="paragraph0"/>
        <w:rPr>
          <w:b/>
        </w:rPr>
      </w:pPr>
      <w:r>
        <w:t>Th</w:t>
      </w:r>
      <w:r w:rsidR="001713F6">
        <w:t xml:space="preserve">e </w:t>
      </w:r>
      <w:r>
        <w:t xml:space="preserve">type of field </w:t>
      </w:r>
      <w:r w:rsidR="001713F6">
        <w:t>configuration shown, in which a region of weak field is surrounded by two regions of stronger field,</w:t>
      </w:r>
      <w:r>
        <w:t xml:space="preserve"> is known as </w:t>
      </w:r>
      <w:r w:rsidR="00212898">
        <w:t xml:space="preserve">a </w:t>
      </w:r>
      <w:r>
        <w:t>magnet</w:t>
      </w:r>
      <w:r w:rsidR="00DA042E">
        <w:t xml:space="preserve">ic bottle.  It can be used to </w:t>
      </w:r>
      <w:r>
        <w:t>confine</w:t>
      </w:r>
      <w:r w:rsidR="00DA042E">
        <w:t xml:space="preserve"> a</w:t>
      </w:r>
      <w:r>
        <w:t xml:space="preserve"> high</w:t>
      </w:r>
      <w:r w:rsidR="001719C3">
        <w:t>-</w:t>
      </w:r>
      <w:r>
        <w:t>energy plasma for use in fusion reactors</w:t>
      </w:r>
      <w:r w:rsidR="006F560F">
        <w:t xml:space="preserve"> [17]</w:t>
      </w:r>
      <w:r>
        <w:t>.</w:t>
      </w:r>
    </w:p>
    <w:p w:rsidR="000315F5" w:rsidRDefault="00FD2C01" w:rsidP="000315F5">
      <w:pPr>
        <w:pStyle w:val="Caption1"/>
      </w:pPr>
      <w:r>
        <w:rPr>
          <w:noProof/>
          <w:lang w:eastAsia="en-GB"/>
        </w:rPr>
        <w:pict>
          <v:shape id="Text Box 315" o:spid="_x0000_s1085" type="#_x0000_t202" style="position:absolute;left:0;text-align:left;margin-left:210.35pt;margin-top:12.05pt;width:41.95pt;height:29.9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r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min</w:t>
                  </w:r>
                </w:p>
              </w:txbxContent>
            </v:textbox>
          </v:shape>
        </w:pict>
      </w:r>
      <w:r>
        <w:rPr>
          <w:noProof/>
          <w:lang w:eastAsia="en-GB"/>
        </w:rPr>
        <w:pict>
          <v:shape id="Text Box 517" o:spid="_x0000_s1086" type="#_x0000_t202" style="position:absolute;left:0;text-align:left;margin-left:19.2pt;margin-top:11.75pt;width:41.55pt;height:23.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NC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" filled="f" stroked="f">
            <v:textbox>
              <w:txbxContent>
                <w:p w:rsidR="00560364" w:rsidRPr="004B2DA4" w:rsidRDefault="00560364" w:rsidP="004B2DA4">
                  <w:pPr>
                    <w:rPr>
                      <w:rFonts w:asciiTheme="majorHAnsi" w:hAnsiTheme="majorHAnsi"/>
                      <w:b/>
                    </w:rPr>
                  </w:pPr>
                  <w:r w:rsidRPr="004B2DA4">
                    <w:rPr>
                      <w:rFonts w:asciiTheme="majorHAnsi" w:hAnsiTheme="majorHAnsi"/>
                      <w:b/>
                    </w:rPr>
                    <w:t>a)</w:t>
                  </w:r>
                </w:p>
              </w:txbxContent>
            </v:textbox>
          </v:shape>
        </w:pict>
      </w:r>
    </w:p>
    <w:p w:rsidR="000315F5" w:rsidRDefault="00FD2C01" w:rsidP="000315F5">
      <w:pPr>
        <w:pStyle w:val="Caption1"/>
      </w:pPr>
      <w:r>
        <w:rPr>
          <w:noProof/>
          <w:lang w:eastAsia="en-GB"/>
        </w:rPr>
        <w:pict>
          <v:shape id="Text Box 313" o:spid="_x0000_s1087" type="#_x0000_t202" style="position:absolute;left:0;text-align:left;margin-left:43.25pt;margin-top:12.3pt;width:41.95pt;height:29.9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4duwIAAMQ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max</w:t>
                  </w:r>
                </w:p>
              </w:txbxContent>
            </v:textbox>
          </v:shape>
        </w:pict>
      </w:r>
      <w:r>
        <w:rPr>
          <w:noProof/>
          <w:lang w:eastAsia="en-GB"/>
        </w:rPr>
        <w:pict>
          <v:shape id="Text Box 310" o:spid="_x0000_s1088" type="#_x0000_t202" style="position:absolute;left:0;text-align:left;margin-left:349.6pt;margin-top:15.6pt;width:41.95pt;height:29.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dn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max</w:t>
                  </w:r>
                </w:p>
              </w:txbxContent>
            </v:textbox>
          </v:shape>
        </w:pict>
      </w:r>
      <w:r>
        <w:rPr>
          <w:noProof/>
          <w:lang w:eastAsia="en-GB"/>
        </w:rPr>
        <w:pict>
          <v:shape id="Text Box 312" o:spid="_x0000_s1089" type="#_x0000_t202" style="position:absolute;left:0;text-align:left;margin-left:45.35pt;margin-top:145.15pt;width:41.95pt;height:29.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e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max</w:t>
                  </w:r>
                </w:p>
              </w:txbxContent>
            </v:textbox>
          </v:shape>
        </w:pict>
      </w:r>
      <w:r>
        <w:rPr>
          <w:noProof/>
          <w:lang w:eastAsia="en-GB"/>
        </w:rPr>
        <w:pict>
          <v:shape id="Text Box 311" o:spid="_x0000_s1090" type="#_x0000_t202" style="position:absolute;left:0;text-align:left;margin-left:364.2pt;margin-top:145.15pt;width:41.95pt;height:29.9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In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max</w:t>
                  </w:r>
                </w:p>
              </w:txbxContent>
            </v:textbox>
          </v:shape>
        </w:pict>
      </w:r>
      <w:r>
        <w:rPr>
          <w:noProof/>
          <w:lang w:eastAsia="en-GB"/>
        </w:rPr>
        <w:pict>
          <v:shape id="Text Box 518" o:spid="_x0000_s1091" type="#_x0000_t202" style="position:absolute;left:0;text-align:left;margin-left:19.2pt;margin-top:130.05pt;width:41.55pt;height:23.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j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" filled="f" stroked="f">
            <v:textbox>
              <w:txbxContent>
                <w:p w:rsidR="00560364" w:rsidRPr="004B2DA4" w:rsidRDefault="00560364" w:rsidP="004B2DA4">
                  <w:pPr>
                    <w:rPr>
                      <w:rFonts w:asciiTheme="majorHAnsi" w:hAnsiTheme="majorHAnsi"/>
                      <w:b/>
                    </w:rPr>
                  </w:pPr>
                  <w:r w:rsidRPr="004B2DA4">
                    <w:rPr>
                      <w:rFonts w:asciiTheme="majorHAnsi" w:hAnsiTheme="majorHAnsi"/>
                      <w:b/>
                    </w:rPr>
                    <w:t>b)</w:t>
                  </w:r>
                </w:p>
              </w:txbxContent>
            </v:textbox>
          </v:shape>
        </w:pict>
      </w:r>
      <w:r>
        <w:rPr>
          <w:noProof/>
          <w:lang w:eastAsia="en-GB"/>
        </w:rPr>
        <w:pict>
          <v:group id="Group 480" o:spid="_x0000_s1362" style="position:absolute;left:0;text-align:left;margin-left:36.6pt;margin-top:15.05pt;width:369.55pt;height:94.8pt;z-index:251794432" coordorigin="2172,9597" coordsize="739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">
            <v:shape id="AutoShape 321" o:spid="_x0000_s1386" type="#_x0000_t32" style="position:absolute;left:2172;top:10553;width:7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dMYAAADcAAAADwAAAGRycy9kb3ducmV2LnhtbESPzW7CMBCE70h9B2srcUHglLQIUgxC&#10;/Eg9AuXCbRUvSdR4ncYmCTw9rlSJ42h2vtmZLztTioZqV1hW8DaKQBCnVhecKTh974ZTEM4jaywt&#10;k4IbOVguXnpzTLRt+UDN0WciQNglqCD3vkqkdGlOBt3IVsTBu9jaoA+yzqSusQ1wU8pxFE2kwYJD&#10;Q44VrXNKf45XE964x/etsdOPZjvYDM5tvJe/s1ap/mu3+gThqfPP4//0l1YQv4/hb0wg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f3TGAAAA3AAAAA8AAAAAAAAA&#10;AAAAAAAAoQIAAGRycy9kb3ducmV2LnhtbFBLBQYAAAAABAAEAPkAAACUAwAAAAA=&#10;" strokecolor="red">
              <v:stroke endarrow="block"/>
            </v:shape>
            <v:group id="Group 479" o:spid="_x0000_s1381" style="position:absolute;left:4339;top:9597;width:3076;height:1896" coordorigin="4339,9597" coordsize="3076,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AutoShape 327" o:spid="_x0000_s1385" type="#_x0000_t32" style="position:absolute;left:4339;top:9597;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4+uMUAAADcAAAADwAAAGRycy9kb3ducmV2LnhtbESPT2vCQBTE7wW/w/IEL0U3jVIluooU&#10;BKn0oM3F2yP7TILZtyG75s+3dwtCj8PM/IbZ7HpTiZYaV1pW8DGLQBBnVpecK0h/D9MVCOeRNVaW&#10;ScFADnbb0dsGE207PlN78bkIEHYJKii8rxMpXVaQQTezNXHwbrYx6INscqkb7ALcVDKOok9psOSw&#10;UGBNXwVl98vDKDBxGaUnK3/O2e2aLnF43L/n70pNxv1+DcJT7//Dr/ZRK5gvFvB3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4+uMUAAADcAAAADwAAAAAAAAAA&#10;AAAAAAChAgAAZHJzL2Rvd25yZXYueG1sUEsFBgAAAAAEAAQA+QAAAJMDAAAAAA==&#10;" strokecolor="red"/>
              <v:shape id="AutoShape 329" o:spid="_x0000_s1384" type="#_x0000_t32" style="position:absolute;left:4339;top:10077;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bI8UAAADcAAAADwAAAGRycy9kb3ducmV2LnhtbESPT4vCMBTE78J+h/CEvYim679daqMs&#10;CwuieFB78fZonm1p81KaqPXbG0HwOMzMb5hk1ZlaXKl1pWUFX6MIBHFmdcm5gvT4P/wB4Tyyxtoy&#10;KbiTg9Xyo5dgrO2N93Q9+FwECLsYFRTeN7GULivIoBvZhjh4Z9sa9EG2udQt3gLc1HIcRXNpsOSw&#10;UGBDfwVl1eFiFJhxGaVbK3f77HxKv/F+qTaTgVKf/e53AcJT59/hV3utFUymM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KbI8UAAADcAAAADwAAAAAAAAAA&#10;AAAAAAChAgAAZHJzL2Rvd25yZXYueG1sUEsFBgAAAAAEAAQA+QAAAJMDAAAAAA==&#10;" strokecolor="red"/>
              <v:shape id="AutoShape 333" o:spid="_x0000_s1383" type="#_x0000_t32" style="position:absolute;left:4339;top:11012;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VMUAAADcAAAADwAAAGRycy9kb3ducmV2LnhtbESPQWvCQBSE7wX/w/IEL0U3mmIlugki&#10;CFLpQZuLt0f2mQSzb0N21eTfd4VCj8PMfMNsst404kGdqy0rmM8iEMSF1TWXCvKf/XQFwnlkjY1l&#10;UjCQgywdvW0w0fbJJ3qcfSkChF2CCirv20RKV1Rk0M1sSxy8q+0M+iC7UuoOnwFuGrmIoqU0WHNY&#10;qLClXUXF7Xw3CsyijvKjld+n4nrJP3G4377id6Um4367BuGp9//hv/ZBK4g/lvA6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VMUAAADcAAAADwAAAAAAAAAA&#10;AAAAAAChAgAAZHJzL2Rvd25yZXYueG1sUEsFBgAAAAAEAAQA+QAAAJMDAAAAAA==&#10;" strokecolor="red"/>
              <v:shape id="AutoShape 335" o:spid="_x0000_s1382" type="#_x0000_t32" style="position:absolute;left:4339;top:11493;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gz8MAAADcAAAADwAAAGRycy9kb3ducmV2LnhtbESPzarCMBSE9xd8h3AENxdN/UGlGkUE&#10;QRQXajfuDs2xLTYnpYla394IgsthZr5h5svGlOJBtSssK+j3IhDEqdUFZwqS86Y7BeE8ssbSMil4&#10;kYPlovU3x1jbJx/pcfKZCBB2MSrIva9iKV2ak0HXsxVx8K62NuiDrDOpa3wGuCnlIIrG0mDBYSHH&#10;itY5pbfT3SgwgyJK9lYejun1kkzwdb/thv9KddrNagbCU+N/4W97qxUMRxP4nAlH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oM/DAAAA3AAAAA8AAAAAAAAAAAAA&#10;AAAAoQIAAGRycy9kb3ducmV2LnhtbFBLBQYAAAAABAAEAPkAAACRAwAAAAA=&#10;" strokecolor="red"/>
            </v:group>
            <v:group id="Group 468" o:spid="_x0000_s1372" style="position:absolute;left:7415;top:9597;width:2148;height:1896" coordorigin="7415,9597" coordsize="2148,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AutoShape 317" o:spid="_x0000_s1380" type="#_x0000_t32" style="position:absolute;left:8490;top:1007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tBcYAAADcAAAADwAAAGRycy9kb3ducmV2LnhtbESPQWvCQBCF7wX/wzKCF6kbTS2aZiNF&#10;LfTYqhdvQ3aaBLOzaXZNor++Wyj0+Hjzvjcv3QymFh21rrKsYD6LQBDnVldcKDgd3x5XIJxH1lhb&#10;JgU3crDJRg8pJtr2/EndwRciQNglqKD0vkmkdHlJBt3MNsTB+7KtQR9kW0jdYh/gppaLKHqWBisO&#10;DSU2tC0pvxyuJrxxj+97Y1fLbj/dTc99/CG/171Sk/Hw+gLC0+D/j//S71pB/LSG3zGBAD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7QXGAAAA3AAAAA8AAAAAAAAA&#10;AAAAAAAAoQIAAGRycy9kb3ducmV2LnhtbFBLBQYAAAAABAAEAPkAAACUAwAAAAA=&#10;" strokecolor="red">
                <v:stroke endarrow="block"/>
              </v:shape>
              <v:shape id="AutoShape 319" o:spid="_x0000_s1379" type="#_x0000_t32" style="position:absolute;left:8490;top:1031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SRcUAAADcAAAADwAAAGRycy9kb3ducmV2LnhtbESPwW7CMAyG75N4h8hIXNBIRwViHQGh&#10;jUkcge2ym9V4bbXGKU3Wdjw9PiDtaP3+P39ebwdXq47aUHk28DRLQBHn3lZcGPj8eH9cgQoR2WLt&#10;mQz8UYDtZvSwxsz6nk/UnWOhBMIhQwNljE2mdchLchhmviGW7Nu3DqOMbaFti73AXa3nSbLUDiuW&#10;CyU29FpS/nP+daJxTa9751eLbj99m3716VFfnntjJuNh9wIq0hD/l+/tgzWQLkRfnhEC6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vSRcUAAADcAAAADwAAAAAAAAAA&#10;AAAAAAChAgAAZHJzL2Rvd25yZXYueG1sUEsFBgAAAAAEAAQA+QAAAJMDAAAAAA==&#10;" strokecolor="red">
                <v:stroke endarrow="block"/>
              </v:shape>
              <v:shape id="AutoShape 323" o:spid="_x0000_s1378" type="#_x0000_t32" style="position:absolute;left:8490;top:1079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33sUAAADcAAAADwAAAGRycy9kb3ducmV2LnhtbESPQWvCQBCF70L/wzIFL6IbDRaNrlKq&#10;gkdre/E2ZMckmJ1Ns9sk+utdQfD4ePO+N2+57kwpGqpdYVnBeBSBIE6tLjhT8PuzG85AOI+ssbRM&#10;Cq7kYL166y0x0bblb2qOPhMBwi5BBbn3VSKlS3My6Ea2Ig7e2dYGfZB1JnWNbYCbUk6i6EMaLDg0&#10;5FjRV07p5fhvwhu3+LY1djZttoPN4NTGB/k3b5Xqv3efCxCeOv86fqb3WkE8HcNjTCC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d33sUAAADcAAAADwAAAAAAAAAA&#10;AAAAAAChAgAAZHJzL2Rvd25yZXYueG1sUEsFBgAAAAAEAAQA+QAAAJMDAAAAAA==&#10;" strokecolor="red">
                <v:stroke endarrow="block"/>
              </v:shape>
              <v:shape id="AutoShape 325" o:spid="_x0000_s1377" type="#_x0000_t32" style="position:absolute;left:8490;top:11059;width:10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pqcUAAADcAAAADwAAAGRycy9kb3ducmV2LnhtbESPQWvCQBCF74L/YRmhF9GNBouNriLW&#10;gkerXrwN2WkSzM7G7DZJ/fVdQfD4ePO+N2+57kwpGqpdYVnBZByBIE6tLjhTcD59jeYgnEfWWFom&#10;BX/kYL3q95aYaNvyNzVHn4kAYZeggtz7KpHSpTkZdGNbEQfvx9YGfZB1JnWNbYCbUk6j6F0aLDg0&#10;5FjRNqf0evw14Y17fN8ZO581u+Hn8NLGB3n7aJV6G3SbBQhPnX8dP9N7rSCeTeExJhB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XpqcUAAADcAAAADwAAAAAAAAAA&#10;AAAAAAChAgAAZHJzL2Rvd25yZXYueG1sUEsFBgAAAAAEAAQA+QAAAJMDAAAAAA==&#10;" strokecolor="red">
                <v:stroke endarrow="block"/>
              </v:shape>
              <v:shape id="Freeform 450" o:spid="_x0000_s1376" style="position:absolute;left:7415;top:9597;width:1075;height:478;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sL8UA&#10;AADcAAAADwAAAGRycy9kb3ducmV2LnhtbESPQWvCQBSE74X+h+UVvOmmkRaN2YiUCO2l1ETw+sg+&#10;k9js25DdauqvdwtCj8PMfMOk69F04kyDay0reJ5FIIgrq1uuFezL7XQBwnlkjZ1lUvBLDtbZ40OK&#10;ibYX3tG58LUIEHYJKmi87xMpXdWQQTezPXHwjnYw6IMcaqkHvAS46WQcRa/SYMthocGe3hqqvosf&#10;o+AY55/6ZKn8ui43qD/0IY88KzV5GjcrEJ5G/x++t9+1gvnLHP7O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OwvxQAAANwAAAAPAAAAAAAAAAAAAAAAAJgCAABkcnMv&#10;ZG93bnJldi54bWxQSwUGAAAAAAQABAD1AAAAigMAAAAA&#10;" path="m,c39,6,138,4,235,36v97,32,246,122,345,156c679,226,778,232,830,242e" filled="f" strokecolor="red">
                <v:path arrowok="t" o:connecttype="custom" o:connectlocs="0,0;304,71;751,379;1075,478" o:connectangles="0,0,0,0"/>
              </v:shape>
              <v:shape id="Freeform 460" o:spid="_x0000_s1375" style="position:absolute;left:7415;top:10075;width:1075;height:242;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0W8UA&#10;AADcAAAADwAAAGRycy9kb3ducmV2LnhtbESPQWvCQBSE70L/w/IKvZlNtZU2uopICvUimhR6fWSf&#10;SWz2bchuY+qvdwuCx2FmvmEWq8E0oqfO1ZYVPEcxCOLC6ppLBV/5x/gNhPPIGhvLpOCPHKyWD6MF&#10;Jtqe+UB95ksRIOwSVFB53yZSuqIigy6yLXHwjrYz6IPsSqk7PAe4aeQkjmfSYM1hocKWNhUVP9mv&#10;UXCcpDt9spTvL+9r1Fv9ncaelXp6HNZzEJ4Gfw/f2p9awfT1Bf7P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RbxQAAANwAAAAPAAAAAAAAAAAAAAAAAJgCAABkcnMv&#10;ZG93bnJldi54bWxQSwUGAAAAAAQABAD1AAAAigMAAAAA&#10;" path="m,c39,6,138,4,235,36v97,32,246,122,345,156c679,226,778,232,830,242e" filled="f" strokecolor="red">
                <v:path arrowok="t" o:connecttype="custom" o:connectlocs="0,0;304,36;751,192;1075,242" o:connectangles="0,0,0,0"/>
              </v:shape>
              <v:shape id="Freeform 464" o:spid="_x0000_s1374" style="position:absolute;left:7415;top:11059;width:1075;height:434;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D18UA&#10;AADcAAAADwAAAGRycy9kb3ducmV2LnhtbESPS2vDMBCE74X+B7GF3Bq5TZ2HYyWUQEhuzQt8XayN&#10;ZWKtXEtJ3P76qlDocZiZb5h82dtG3KjztWMFL8MEBHHpdM2VgtNx/TwF4QOyxsYxKfgiD8vF40OO&#10;mXZ33tPtECoRIewzVGBCaDMpfWnIoh+6ljh6Z9dZDFF2ldQd3iPcNvI1ScbSYs1xwWBLK0Pl5XC1&#10;CmZF/3b83hUJTrcf0uhN6j4nrVKDp/59DiJQH/7Df+2tVjBK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YPXxQAAANwAAAAPAAAAAAAAAAAAAAAAAJgCAABkcnMv&#10;ZG93bnJldi54bWxQSwUGAAAAAAQABAD1AAAAigMAAAAA&#10;" path="m,c39,6,138,4,235,36v97,32,246,122,345,156c679,226,778,232,830,242e" filled="f" strokecolor="red">
                <v:path arrowok="t" o:connecttype="custom" o:connectlocs="0,0;304,65;751,344;1075,434" o:connectangles="0,0,0,0"/>
              </v:shape>
              <v:shape id="Freeform 465" o:spid="_x0000_s1373" style="position:absolute;left:7415;top:10797;width:1075;height:216;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doMUA&#10;AADcAAAADwAAAGRycy9kb3ducmV2LnhtbESPT2vCQBTE7wW/w/KE3upGWzVGVykFqbfWP5DrI/vM&#10;BrNvY3bV6KfvFgo9DjPzG2ax6mwtrtT6yrGC4SABQVw4XXGp4LBfv6QgfEDWWDsmBXfysFr2nhaY&#10;aXfjLV13oRQRwj5DBSaEJpPSF4Ys+oFriKN3dK3FEGVbSt3iLcJtLUdJMpEWK44LBhv6MFScdher&#10;YJZ3b/vHd55guvmSRn+O3XnaKPXc797nIAJ14T/8195oBa/j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x2gxQAAANwAAAAPAAAAAAAAAAAAAAAAAJgCAABkcnMv&#10;ZG93bnJldi54bWxQSwUGAAAAAAQABAD1AAAAigMAAAAA&#10;" path="m,c39,6,138,4,235,36v97,32,246,122,345,156c679,226,778,232,830,242e" filled="f" strokecolor="red">
                <v:path arrowok="t" o:connecttype="custom" o:connectlocs="0,0;304,32;751,171;1075,216" o:connectangles="0,0,0,0"/>
              </v:shape>
            </v:group>
            <v:group id="Group 478" o:spid="_x0000_s1363" style="position:absolute;left:2190;top:9597;width:2148;height:1896" coordorigin="2190,9597" coordsize="2148,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AutoShape 470" o:spid="_x0000_s1371" type="#_x0000_t32" style="position:absolute;left:2190;top:1101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Gc8UAAADcAAAADwAAAGRycy9kb3ducmV2LnhtbERPTWvCQBC9C/6HZYRepG5ULBJdpbWU&#10;FhGKaSl6G7JjEpudDdltEv313YPg8fG+l+vOlKKh2hWWFYxHEQji1OqCMwXfX2+PcxDOI2ssLZOC&#10;CzlYr/q9JcbatrynJvGZCCHsYlSQe1/FUro0J4NuZCviwJ1sbdAHWGdS19iGcFPKSRQ9SYMFh4Yc&#10;K9rklP4mf0bB/P3cjJvP7c+kfdkMOTmed9fDq1IPg+55AcJT5+/im/tDK5jOwtpwJh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Gc8UAAADcAAAADwAAAAAAAAAA&#10;AAAAAAChAgAAZHJzL2Rvd25yZXYueG1sUEsFBgAAAAAEAAQA+QAAAJMDAAAAAA==&#10;" strokecolor="red"/>
              <v:shape id="AutoShape 471" o:spid="_x0000_s1370" type="#_x0000_t32" style="position:absolute;left:2190;top:1077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j6MkAAADcAAAADwAAAGRycy9kb3ducmV2LnhtbESPQWvCQBSE7wX/w/KEXoputFQ0dZXW&#10;IhURilGkvT2yr0ls9m3IbpPUX98VCj0OM/MNM192phQN1a6wrGA0jEAQp1YXnCk4HtaDKQjnkTWW&#10;lknBDzlYLno3c4y1bXlPTeIzESDsYlSQe1/FUro0J4NuaCvi4H3a2qAPss6krrENcFPKcRRNpMGC&#10;w0KOFa1ySr+Sb6Ng+npuRs3b9jRun1d3nHycd5f3F6Vu+93TIwhPnf8P/7U3WsH9wwyuZ8IR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JI+jJAAAA3AAAAA8AAAAA&#10;AAAAAAAAAAAAoQIAAGRycy9kb3ducmV2LnhtbFBLBQYAAAAABAAEAPkAAACXAwAAAAA=&#10;" strokecolor="red"/>
              <v:shape id="AutoShape 472" o:spid="_x0000_s1369" type="#_x0000_t32" style="position:absolute;left:2190;top:1029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AyMUAAADcAAAADwAAAGRycy9kb3ducmV2LnhtbERPTWvCQBC9C/6HZQpepNmoIJK6SlVE&#10;kYI0LaW9DdlpEs3OhuyapP317qHQ4+N9L9e9qURLjSstK5hEMQjizOqScwXvb/vHBQjnkTVWlknB&#10;DzlYr4aDJSbadvxKbepzEULYJaig8L5OpHRZQQZdZGviwH3bxqAPsMmlbrAL4aaS0zieS4Mlh4YC&#10;a9oWlF3Tm1GwOFzaSXs+fUy7zXbM6dfl5fdzp9TooX9+AuGp9//iP/dRK5jNw/xw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9AyMUAAADcAAAADwAAAAAAAAAA&#10;AAAAAAChAgAAZHJzL2Rvd25yZXYueG1sUEsFBgAAAAAEAAQA+QAAAJMDAAAAAA==&#10;" strokecolor="red"/>
              <v:shape id="AutoShape 473" o:spid="_x0000_s1368" type="#_x0000_t32" style="position:absolute;left:2190;top:10031;width:107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lU8gAAADcAAAADwAAAGRycy9kb3ducmV2LnhtbESPQWvCQBSE70L/w/IKvYhuoiASXaW1&#10;lBYpFKOI3h7ZZxKbfRuy2yTtr+8WCh6HmfmGWa57U4mWGldaVhCPIxDEmdUl5woO+5fRHITzyBor&#10;y6TgmxysV3eDJSbadryjNvW5CBB2CSoovK8TKV1WkEE3tjVx8C62MeiDbHKpG+wC3FRyEkUzabDk&#10;sFBgTZuCss/0yyiYv17buP3YHifd02bI6fn6/nN6Vurhvn9cgPDU+1v4v/2mFUxnMfydCU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PlU8gAAADcAAAADwAAAAAA&#10;AAAAAAAAAAChAgAAZHJzL2Rvd25yZXYueG1sUEsFBgAAAAAEAAQA+QAAAJYDAAAAAA==&#10;" strokecolor="red"/>
              <v:shape id="Freeform 474" o:spid="_x0000_s1367" style="position:absolute;left:3263;top:11015;width:1075;height:478;rotation:180;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01b8A&#10;AADcAAAADwAAAGRycy9kb3ducmV2LnhtbESPwYrCQBBE7wv+w9CCt3Wiokh0FNlFyNWo9ybTJsFM&#10;T8y0Gv/eERb2WFTVK2q97V2jHtSF2rOByTgBRVx4W3Np4HTcfy9BBUG22HgmAy8KsN0MvtaYWv/k&#10;Az1yKVWEcEjRQCXSplqHoiKHYexb4uhdfOdQouxKbTt8Rrhr9DRJFtphzXGhwpZ+Kiqu+d0ZuJ9z&#10;/L3wbl5mMmfMbjKZFWLMaNjvVqCEevkP/7Uza2C2mMLnTDwC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TVvwAAANwAAAAPAAAAAAAAAAAAAAAAAJgCAABkcnMvZG93bnJl&#10;di54bWxQSwUGAAAAAAQABAD1AAAAhAMAAAAA&#10;" path="m,c39,6,138,4,235,36v97,32,246,122,345,156c679,226,778,232,830,242e" filled="f" strokecolor="red">
                <v:path arrowok="t" o:connecttype="custom" o:connectlocs="0,0;304,71;751,379;1075,478" o:connectangles="0,0,0,0"/>
              </v:shape>
              <v:shape id="Freeform 475" o:spid="_x0000_s1366" style="position:absolute;left:3263;top:10773;width:1075;height:242;rotation:180;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TsAA&#10;AADcAAAADwAAAGRycy9kb3ducmV2LnhtbESPwYrCQBBE7wv+w9CCt3WiQVmio4gi5LrZ3XuTaZNg&#10;pidmWo1/7ywIHouqekWtt4Nr1Y360Hg2MJsmoIhLbxuuDPz+HD+/QAVBtth6JgMPCrDdjD7WmFl/&#10;52+6FVKpCOGQoYFapMu0DmVNDsPUd8TRO/neoUTZV9r2eI9w1+p5kiy1w4bjQo0d7Wsqz8XVGbj+&#10;FXg48W5R5bJgzC8yS0sxZjIeditQQoO8w692bg2kyxT+z8Qjo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RTsAAAADcAAAADwAAAAAAAAAAAAAAAACYAgAAZHJzL2Rvd25y&#10;ZXYueG1sUEsFBgAAAAAEAAQA9QAAAIUDAAAAAA==&#10;" path="m,c39,6,138,4,235,36v97,32,246,122,345,156c679,226,778,232,830,242e" filled="f" strokecolor="red">
                <v:path arrowok="t" o:connecttype="custom" o:connectlocs="0,0;304,36;751,192;1075,242" o:connectangles="0,0,0,0"/>
              </v:shape>
              <v:shape id="Freeform 476" o:spid="_x0000_s1365" style="position:absolute;left:3263;top:9597;width:1075;height:434;rotation:180;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O0cYA&#10;AADcAAAADwAAAGRycy9kb3ducmV2LnhtbESPQWvCQBSE74L/YXlCb7qpDbakrqIFaS0e2lRoj4/s&#10;azaYfRuym5j+e7cgeBxm5htmuR5sLXpqfeVYwf0sAUFcOF1xqeD4tZs+gfABWWPtmBT8kYf1ajxa&#10;YqbdmT+pz0MpIoR9hgpMCE0mpS8MWfQz1xBH79e1FkOUbSl1i+cIt7WcJ8lCWqw4Lhhs6MVQcco7&#10;q6A/5t2WzS793v+8pu+dKfjj8aDU3WTYPIMINIRb+Np+0woeFin8n4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wO0cYAAADcAAAADwAAAAAAAAAAAAAAAACYAgAAZHJz&#10;L2Rvd25yZXYueG1sUEsFBgAAAAAEAAQA9QAAAIsDAAAAAA==&#10;" path="m,c39,6,138,4,235,36v97,32,246,122,345,156c679,226,778,232,830,242e" filled="f" strokecolor="red">
                <v:path arrowok="t" o:connecttype="custom" o:connectlocs="0,0;304,65;751,344;1075,434" o:connectangles="0,0,0,0"/>
              </v:shape>
              <v:shape id="Freeform 477" o:spid="_x0000_s1364" style="position:absolute;left:3263;top:10077;width:1075;height:216;rotation:180;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rSsYA&#10;AADcAAAADwAAAGRycy9kb3ducmV2LnhtbESPQWvCQBSE74L/YXlCb7qxtSqpq7QFaSs91Cjo8ZF9&#10;zQazb0N2E9N/3y0UPA4z8w2z2vS2Eh01vnSsYDpJQBDnTpdcKDgetuMlCB+QNVaOScEPedish4MV&#10;ptpdeU9dFgoRIexTVGBCqFMpfW7Iop+4mjh6366xGKJsCqkbvEa4reR9ksylxZLjgsGaXg3ll6y1&#10;Crpj1r6w2c5OH+e32a41OX8tPpW6G/XPTyAC9eEW/m+/awUP80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rSsYAAADcAAAADwAAAAAAAAAAAAAAAACYAgAAZHJz&#10;L2Rvd25yZXYueG1sUEsFBgAAAAAEAAQA9QAAAIsDAAAAAA==&#10;" path="m,c39,6,138,4,235,36v97,32,246,122,345,156c679,226,778,232,830,242e" filled="f" strokecolor="red">
                <v:path arrowok="t" o:connecttype="custom" o:connectlocs="0,0;304,32;751,171;1075,216" o:connectangles="0,0,0,0"/>
              </v:shape>
            </v:group>
          </v:group>
        </w:pict>
      </w:r>
    </w:p>
    <w:p w:rsidR="000315F5" w:rsidRDefault="00FD2C01" w:rsidP="000315F5">
      <w:pPr>
        <w:pStyle w:val="Caption1"/>
      </w:pPr>
      <w:r>
        <w:rPr>
          <w:noProof/>
          <w:lang w:eastAsia="en-GB"/>
        </w:rPr>
        <w:pict>
          <v:shape id="Text Box 422" o:spid="_x0000_s1092" type="#_x0000_t202" style="position:absolute;left:0;text-align:left;margin-left:161.5pt;margin-top:18.2pt;width:58.15pt;height:25.3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tb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" filled="f" stroked="f">
            <v:textbox>
              <w:txbxContent>
                <w:p w:rsidR="00560364" w:rsidRPr="00BB0221" w:rsidRDefault="00560364" w:rsidP="007F32E4">
                  <w:pPr>
                    <w:ind w:right="-188"/>
                    <w:rPr>
                      <w:rFonts w:asciiTheme="majorHAnsi" w:hAnsiTheme="majorHAnsi"/>
                      <w:i/>
                      <w:szCs w:val="20"/>
                    </w:rPr>
                  </w:pPr>
                  <w:r>
                    <w:rPr>
                      <w:rFonts w:asciiTheme="majorHAnsi" w:hAnsiTheme="majorHAnsi"/>
                      <w:i/>
                      <w:szCs w:val="20"/>
                    </w:rPr>
                    <w:t xml:space="preserve"> α</w:t>
                  </w:r>
                  <w:r w:rsidRPr="001719C3">
                    <w:rPr>
                      <w:rFonts w:asciiTheme="majorHAnsi" w:hAnsiTheme="majorHAnsi"/>
                      <w:szCs w:val="20"/>
                      <w:vertAlign w:val="subscript"/>
                    </w:rPr>
                    <w:t>min</w:t>
                  </w:r>
                  <w:r w:rsidRPr="00BB0221">
                    <w:rPr>
                      <w:rFonts w:asciiTheme="majorHAnsi" w:hAnsiTheme="majorHAnsi"/>
                      <w:i/>
                      <w:szCs w:val="20"/>
                    </w:rPr>
                    <w:t xml:space="preserve"> </w:t>
                  </w:r>
                  <w:r w:rsidRPr="003D740F">
                    <w:rPr>
                      <w:rFonts w:asciiTheme="majorHAnsi" w:hAnsiTheme="majorHAnsi"/>
                      <w:szCs w:val="20"/>
                    </w:rPr>
                    <w:t>&gt;</w:t>
                  </w:r>
                  <w:r>
                    <w:rPr>
                      <w:rFonts w:asciiTheme="majorHAnsi" w:hAnsiTheme="majorHAnsi"/>
                      <w:i/>
                      <w:szCs w:val="20"/>
                    </w:rPr>
                    <w:t xml:space="preserve"> </w:t>
                  </w:r>
                  <w:r>
                    <w:rPr>
                      <w:rFonts w:ascii="Calibri" w:hAnsi="Calibri"/>
                      <w:i/>
                      <w:szCs w:val="20"/>
                    </w:rPr>
                    <w:t>α</w:t>
                  </w:r>
                  <w:r>
                    <w:rPr>
                      <w:rFonts w:asciiTheme="majorHAnsi" w:hAnsiTheme="majorHAnsi"/>
                      <w:szCs w:val="20"/>
                      <w:vertAlign w:val="subscript"/>
                    </w:rPr>
                    <w:t>loss</w:t>
                  </w:r>
                </w:p>
              </w:txbxContent>
            </v:textbox>
          </v:shape>
        </w:pict>
      </w:r>
      <w:r>
        <w:rPr>
          <w:noProof/>
          <w:lang w:eastAsia="en-GB"/>
        </w:rPr>
        <w:pict>
          <v:group id="Group 796" o:spid="_x0000_s1093" style="position:absolute;left:0;text-align:left;margin-left:133.75pt;margin-top:12.65pt;width:197.15pt;height:59.75pt;z-index:252080128" coordorigin="4115,7982" coordsize="3943,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">
            <v:shape id="AutoShape 286" o:spid="_x0000_s1094" type="#_x0000_t32" style="position:absolute;left:7298;top:8116;width:305;height:9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87cIAAADcAAAADwAAAGRycy9kb3ducmV2LnhtbESPS6vCMBSE94L/IRzBnaZaEOk1iojP&#10;jeAD7vbQHNve25yUJmr11xtBcDnMzDfMZNaYUtyodoVlBYN+BII4tbrgTMH5tOqNQTiPrLG0TAoe&#10;5GA2bbcmmGh75wPdjj4TAcIuQQW591UipUtzMuj6tiIO3sXWBn2QdSZ1jfcAN6UcRtFIGiw4LORY&#10;0SKn9P94NQpcefrlePd8/C3l6NIwrferjVGq22nmPyA8Nf4b/rS3WkEcxf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987cIAAADcAAAADwAAAAAAAAAAAAAA&#10;AAChAgAAZHJzL2Rvd25yZXYueG1sUEsFBgAAAAAEAAQA+QAAAJADAAAAAA==&#10;" strokecolor="black [3213]" strokeweight="1.25pt">
              <v:stroke dashstyle="dash"/>
            </v:shape>
            <v:shape id="AutoShape 289" o:spid="_x0000_s1095" type="#_x0000_t32" style="position:absolute;left:8057;top:8321;width:1;height:5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kmcQAAADcAAAADwAAAGRycy9kb3ducmV2LnhtbESPS4sCMRCE74L/IbTgbc34QJbRjMiy&#10;PvYiqAtem0nPQyedYRJ19NdvhAWPRVV9Rc0XranEjRpXWlYwHEQgiFOrS84V/B5XH58gnEfWWFkm&#10;BQ9ysEi6nTnG2t55T7eDz0WAsItRQeF9HUvp0oIMuoGtiYOX2cagD7LJpW7wHuCmkqMomkqDJYeF&#10;Amv6Kii9HK5GgauOJx7/PB/nbznNWqb1brUxSvV77XIGwlPr3+H/9lYrGEcTeJ0JR0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uSZxAAAANwAAAAPAAAAAAAAAAAA&#10;AAAAAKECAABkcnMvZG93bnJldi54bWxQSwUGAAAAAAQABAD5AAAAkgMAAAAA&#10;" strokecolor="black [3213]" strokeweight="1.25pt">
              <v:stroke dashstyle="dash"/>
            </v:shape>
            <v:group id="Group 790" o:spid="_x0000_s1096" style="position:absolute;left:7603;top:8035;width:138;height:110" coordorigin="7603,8035" coordsize="13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763" o:spid="_x0000_s1097" style="position:absolute;left:7603;top:8035;width:68;height:69;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EYcQA&#10;AADcAAAADwAAAGRycy9kb3ducmV2LnhtbESPwWrDMBBE74X+g9hAb42cBkJxIpuktLQhFzf1ByzS&#10;xjaxVkZSHefvq0Cgx2Fm3jCbcrK9GMmHzrGCxTwDQayd6bhRUP98PL+CCBHZYO+YFFwpQFk8Pmww&#10;N+7C3zQeYyMShEOOCtoYh1zKoFuyGOZuIE7eyXmLMUnfSOPxkuC2ly9ZtpIWO04LLQ701pI+H3+t&#10;go6vsXqvztXnuF9udwdda3+qlXqaTds1iEhT/A/f219GwTJbwe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BGHEAAAA3AAAAA8AAAAAAAAAAAAAAAAAmAIAAGRycy9k&#10;b3ducmV2LnhtbFBLBQYAAAAABAAEAPUAAACJAwAAAAA=&#10;" path="m,162c14,139,55,52,78,26,101,,128,8,141,3e" filled="f" strokeweight="1.25pt">
                <v:stroke dashstyle="dash"/>
                <v:path arrowok="t" o:connecttype="custom" o:connectlocs="0,69;38,11;68,1" o:connectangles="0,0,0"/>
              </v:shape>
              <v:shape id="Freeform 764" o:spid="_x0000_s1098" style="position:absolute;left:7671;top:8037;width:70;height:108;visibility:visible;mso-wrap-style:square;v-text-anchor:top" coordsize="7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bBcQA&#10;AADcAAAADwAAAGRycy9kb3ducmV2LnhtbESPT2sCMRTE74LfITzBm2at0D9bo1hBEAqCtoceH8lz&#10;d3HzsiRxs377piD0OMzMb5jVZrCt6MmHxrGCxbwAQaydabhS8P21n72CCBHZYOuYFNwpwGY9Hq2w&#10;NC7xifpzrESGcChRQR1jV0oZdE0Ww9x1xNm7OG8xZukraTymDLetfCqKZ2mx4bxQY0e7mvT1fLMK&#10;/KK/ntKb+fH9MumUPm87/XFUajoZtu8gIg3xP/xoH4yCZfE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mwXEAAAA3AAAAA8AAAAAAAAAAAAAAAAAmAIAAGRycy9k&#10;b3ducmV2LnhtbFBLBQYAAAAABAAEAPUAAACJAwAAAAA=&#10;" path="m70,108c64,95,44,39,32,21,20,3,7,4,,e" filled="f" strokeweight="1.25pt">
                <v:path arrowok="t" o:connecttype="custom" o:connectlocs="70,108;32,21;0,0" o:connectangles="0,0,0"/>
              </v:shape>
            </v:group>
            <v:group id="Group 778" o:spid="_x0000_s1099" style="position:absolute;left:7718;top:8982;width:75;height:71" coordorigin="6477,9044" coordsize="2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779" o:spid="_x0000_s1100" style="position:absolute;left:6616;top:9053;width:141;height:126;rotation:180;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6FsQA&#10;AADcAAAADwAAAGRycy9kb3ducmV2LnhtbESPQWvCQBSE74L/YXlCL1I3piqaupHWUum1Gnp+ZF+T&#10;mOzbsLvV9N93C4LHYWa+Yba7wXTiQs43lhXMZwkI4tLqhisFxen9cQ3CB2SNnWVS8Esedvl4tMVM&#10;2yt/0uUYKhEh7DNUUIfQZ1L6siaDfmZ74uh9W2cwROkqqR1eI9x0Mk2SlTTYcFyosad9TWV7/DEK&#10;PBf7w1e6fF1M+9Zp05zTt+Kk1MNkeHkGEWgI9/Ct/aEVPCUb+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OhbEAAAA3AAAAA8AAAAAAAAAAAAAAAAAmAIAAGRycy9k&#10;b3ducmV2LnhtbFBLBQYAAAAABAAEAPUAAACJAwAAAAA=&#10;" path="m,162c14,139,55,52,78,26,101,,128,8,141,3e" filled="f" strokeweight="1.25pt">
                <v:path arrowok="t" o:connecttype="custom" o:connectlocs="0,126;78,20;141,2" o:connectangles="0,0,0"/>
              </v:shape>
              <v:shape id="Freeform 780" o:spid="_x0000_s1101" style="position:absolute;left:6477;top:9044;width:140;height:131;rotation:180;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OYcAA&#10;AADcAAAADwAAAGRycy9kb3ducmV2LnhtbERPy2oCMRTdC/5DuEJ3mpkKIlOjaLEgFEFt3V+SO486&#10;uRkmqZP+fbMQXB7Oe7WJthV36n3jWEE+y0AQa2carhR8f31MlyB8QDbYOiYFf+Rhsx6PVlgYN/CZ&#10;7pdQiRTCvkAFdQhdIaXXNVn0M9cRJ650vcWQYF9J0+OQwm0rX7NsIS02nBpq7Oi9Jn27/FoFpY7H&#10;WzYcr1cb/a78PO1z/bNX6mUSt28gAsXwFD/cB6Ngnqf5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gOYcAAAADcAAAADwAAAAAAAAAAAAAAAACYAgAAZHJzL2Rvd25y&#10;ZXYueG1sUEsFBgAAAAAEAAQA9QAAAIUDAAAAAA==&#10;" path="m140,131c126,116,88,60,65,38,42,16,14,8,,e" filled="f" strokeweight="1.25pt">
                <v:stroke dashstyle="dash"/>
                <v:path arrowok="t" o:connecttype="custom" o:connectlocs="140,131;65,38;0,0" o:connectangles="0,0,0"/>
              </v:shape>
            </v:group>
            <v:group id="Group 793" o:spid="_x0000_s1102" style="position:absolute;left:6275;top:7985;width:1135;height:1192" coordorigin="6290,7985" coordsize="1135,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AutoShape 296" o:spid="_x0000_s1103" type="#_x0000_t32" style="position:absolute;left:6716;top:8104;width:443;height:9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NiscAAADcAAAADwAAAGRycy9kb3ducmV2LnhtbESPQWvCQBSE7wX/w/IEb3UTS6VEVxHb&#10;godaiK2H3p7ZZxLMvg3ZNYn++q4geBxm5htmvuxNJVpqXGlZQTyOQBBnVpecK/j9+Xx+A+E8ssbK&#10;Mim4kIPlYvA0x0TbjlNqdz4XAcIuQQWF93UipcsKMujGtiYO3tE2Bn2QTS51g12Am0pOomgqDZYc&#10;FgqsaV1QdtqdjYLXc3f4m8acrrYf7/v02mbfp/2XUqNhv5qB8NT7R/je3mgFL/EEb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5k2KxwAAANwAAAAPAAAAAAAA&#10;AAAAAAAAAKECAABkcnMvZG93bnJldi54bWxQSwUGAAAAAAQABAD5AAAAlQMAAAAA&#10;" strokeweight="1.25pt"/>
              <v:shape id="AutoShape 297" o:spid="_x0000_s1104" type="#_x0000_t32" style="position:absolute;left:6290;top:8761;width:142;height:2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tn8QAAADcAAAADwAAAGRycy9kb3ducmV2LnhtbESPzWqDQBSF94W8w3AD3TWjDRQxmYQQ&#10;0pJlauuiu4tzoxLnjjijUZ8+Uyh0eTg/H2e7H00jBupcbVlBvIpAEBdW11wq+P56f0lAOI+ssbFM&#10;CiZysN8tnraYanvnTxoyX4owwi5FBZX3bSqlKyoy6Fa2JQ7e1XYGfZBdKXWH9zBuGvkaRW/SYM2B&#10;UGFLx4qKW9abwD2f+o/pks1znjf5lE2tSeIfpZ6X42EDwtPo/8N/7bNWsI7X8Hs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W2fxAAAANwAAAAPAAAAAAAAAAAA&#10;AAAAAKECAABkcnMvZG93bnJldi54bWxQSwUGAAAAAAQABAD5AAAAkgMAAAAA&#10;" strokecolor="black [3213]" strokeweight="1.25pt">
                <v:stroke dashstyle="dash" endarrow="open"/>
              </v:shape>
              <v:group id="Group 789" o:spid="_x0000_s1105" style="position:absolute;left:6432;top:9043;width:284;height:134" coordorigin="6432,9043" coordsize="28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766" o:spid="_x0000_s1106" style="position:absolute;left:6571;top:9043;width:145;height:134;visibility:visible;mso-wrap-style:square;v-text-anchor:top" coordsize="1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P+McA&#10;AADcAAAADwAAAGRycy9kb3ducmV2LnhtbESPW2vCQBCF3wX/wzKCL0U3WiwSXaX1AkWEesPnMTsm&#10;abOzIbua9N+7hYKPhzPnO3Om88YU4k6Vyy0rGPQjEMSJ1TmnCk7HdW8MwnlkjYVlUvBLDuazdmuK&#10;sbY17+l+8KkIEHYxKsi8L2MpXZKRQde3JXHwrrYy6IOsUqkrrAPcFHIYRW/SYM6hIcOSFhklP4eb&#10;CW/slrfFV52fP+pRunm5rLbfm+VWqW6neZ+A8NT45/F/+lMreB2M4G9MII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z/jHAAAA3AAAAA8AAAAAAAAAAAAAAAAAmAIAAGRy&#10;cy9kb3ducmV2LnhtbFBLBQYAAAAABAAEAPUAAACMAwAAAAA=&#10;" path="m145,c133,17,94,82,70,104,46,126,15,128,,134e" filled="f" strokeweight="1.25pt">
                  <v:path arrowok="t" o:connecttype="custom" o:connectlocs="145,0;70,104;0,134" o:connectangles="0,0,0"/>
                </v:shape>
                <v:shape id="Freeform 767" o:spid="_x0000_s1107" style="position:absolute;left:6432;top:9044;width:140;height:131;rotation:180;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zjsQA&#10;AADcAAAADwAAAGRycy9kb3ducmV2LnhtbESP3WoCMRSE7wu+QzhC72p2FaRsjdKKglCE1tb7Q3L2&#10;p25Olk1049ubguDlMDPfMItVtK24UO8bxwrySQaCWDvTcKXg92f78grCB2SDrWNScCUPq+XoaYGF&#10;cQN/0+UQKpEg7AtUUIfQFVJ6XZNFP3EdcfJK11sMSfaVND0OCW5bOc2yubTYcFqosaN1Tfp0OFsF&#10;pY77Uzbsj0cb/Uf5+bXJ9d9GqedxfH8DESiGR/je3hkFs3wO/2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M47EAAAA3AAAAA8AAAAAAAAAAAAAAAAAmAIAAGRycy9k&#10;b3ducmV2LnhtbFBLBQYAAAAABAAEAPUAAACJAwAAAAA=&#10;" path="m140,131c126,116,88,60,65,38,42,16,14,8,,e" filled="f" strokeweight="1.25pt">
                  <v:stroke dashstyle="dash"/>
                  <v:path arrowok="t" o:connecttype="custom" o:connectlocs="140,131;65,38;0,0" o:connectangles="0,0,0"/>
                </v:shape>
              </v:group>
              <v:group id="Group 788" o:spid="_x0000_s1108" style="position:absolute;left:7154;top:7985;width:271;height:125" coordorigin="7154,7985" coordsize="27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769" o:spid="_x0000_s1109" style="position:absolute;left:7154;top:7985;width:143;height:125;visibility:visible;mso-wrap-style:square;v-text-anchor:top" coordsize="1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OcMA&#10;AADcAAAADwAAAGRycy9kb3ducmV2LnhtbERPTWvCQBC9C/0PyxR6M5tUsJq6SrGUKlTQKHgdsmMS&#10;mp1Ns9sk9td3D4LHx/terAZTi45aV1lWkEQxCOLc6ooLBafjx3gGwnlkjbVlUnAlB6vlw2iBqbY9&#10;H6jLfCFCCLsUFZTeN6mULi/JoItsQxy4i20N+gDbQuoW+xBuavkcx1NpsOLQUGJD65Ly7+zXKNhm&#10;67ibf/71Pzu8JF/5y8S8789KPT0Ob68gPA3+Lr65N1rBJAlrw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AOcMAAADcAAAADwAAAAAAAAAAAAAAAACYAgAAZHJzL2Rv&#10;d25yZXYueG1sUEsFBgAAAAAEAAQA9QAAAIgDAAAAAA==&#10;" path="m,125c13,107,56,40,80,20,104,,130,6,143,2e" filled="f" strokeweight="1.25pt">
                  <v:path arrowok="t" o:connecttype="custom" o:connectlocs="0,125;80,20;143,2" o:connectangles="0,0,0"/>
                </v:shape>
                <v:shape id="Freeform 770" o:spid="_x0000_s1110" style="position:absolute;left:7297;top:7988;width:128;height:105;visibility:visible;mso-wrap-style:square;v-text-anchor:top" coordsize="12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MIA&#10;AADcAAAADwAAAGRycy9kb3ducmV2LnhtbESP0YrCMBRE3xf2H8Jd2Lc1jYJoNYooig8iWP2AS3O3&#10;KdvclCZq9++NIPg4zMwZZr7sXSNu1IXaswY1yEAQl97UXGm4nLc/ExAhIhtsPJOGfwqwXHx+zDE3&#10;/s4nuhWxEgnCIUcNNsY2lzKUlhyGgW+Jk/frO4cxya6SpsN7grtGDrNsLB3WnBYstrS2VP4VV6eh&#10;X7ldsEqdT1KV6iCLzfhoNlp/f/WrGYhIfXyHX+290TBSU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v8wgAAANwAAAAPAAAAAAAAAAAAAAAAAJgCAABkcnMvZG93&#10;bnJldi54bWxQSwUGAAAAAAQABAD1AAAAhwMAAAAA&#10;" path="m128,105c117,93,85,47,64,30,43,13,13,6,,e" filled="f" strokeweight="1.25pt">
                  <v:stroke dashstyle="dash"/>
                  <v:path arrowok="t" o:connecttype="custom" o:connectlocs="128,105;64,30;0,0" o:connectangles="0,0,0"/>
                </v:shape>
              </v:group>
            </v:group>
            <v:group id="Group 782" o:spid="_x0000_s1111" style="position:absolute;left:7963;top:8913;width:75;height:71" coordorigin="6477,9044" coordsize="2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783" o:spid="_x0000_s1112" style="position:absolute;left:6616;top:9053;width:141;height:126;rotation:180;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qcMQA&#10;AADcAAAADwAAAGRycy9kb3ducmV2LnhtbESPQWvCQBSE70L/w/IKvUjdmGqR1E2olhavxuD5kX1N&#10;UrNvw+6q6b/vFgSPw8x8w6yL0fTiQs53lhXMZwkI4trqjhsF1eHzeQXCB2SNvWVS8EseivxhssZM&#10;2yvv6VKGRkQI+wwVtCEMmZS+bsmgn9mBOHrf1hkMUbpGaofXCDe9TJPkVRrsOC60ONC2pfpUno0C&#10;z9X265guN4vpcHLadD/pR3VQ6ulxfH8DEWgM9/CtvdMKXtI5/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anDEAAAA3AAAAA8AAAAAAAAAAAAAAAAAmAIAAGRycy9k&#10;b3ducmV2LnhtbFBLBQYAAAAABAAEAPUAAACJAwAAAAA=&#10;" path="m,162c14,139,55,52,78,26,101,,128,8,141,3e" filled="f" strokeweight="1.25pt">
                <v:path arrowok="t" o:connecttype="custom" o:connectlocs="0,126;78,20;141,2" o:connectangles="0,0,0"/>
              </v:shape>
              <v:shape id="Freeform 784" o:spid="_x0000_s1113" style="position:absolute;left:6477;top:9044;width:140;height:131;rotation:180;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MMQA&#10;AADcAAAADwAAAGRycy9kb3ducmV2LnhtbESP3WoCMRSE7wu+QzhC72rWLUjZGqUVBaEI1tb7Q3L2&#10;p25Olk1007c3guDlMDPfMPNltK24UO8bxwqmkwwEsXam4UrB78/m5Q2ED8gGW8ek4J88LBejpzkW&#10;xg38TZdDqESCsC9QQR1CV0jpdU0W/cR1xMkrXW8xJNlX0vQ4JLhtZZ5lM2mx4bRQY0ermvTpcLYK&#10;Sh13p2zYHY82+s/ya7+e6r+1Us/j+PEOIlAMj/C9vTUKXvMc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zDEAAAA3AAAAA8AAAAAAAAAAAAAAAAAmAIAAGRycy9k&#10;b3ducmV2LnhtbFBLBQYAAAAABAAEAPUAAACJAwAAAAA=&#10;" path="m140,131c126,116,88,60,65,38,42,16,14,8,,e" filled="f" strokeweight="1.25pt">
                <v:stroke dashstyle="dash"/>
                <v:path arrowok="t" o:connecttype="custom" o:connectlocs="140,131;65,38;0,0" o:connectangles="0,0,0"/>
              </v:shape>
            </v:group>
            <v:group id="Group 785" o:spid="_x0000_s1114" style="position:absolute;left:7983;top:8173;width:75;height:76;rotation:180" coordorigin="6477,9044" coordsize="2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ZJAgwwAAANwAAAAP&#10;AAAAAAAAAAAAAAAAAKoCAABkcnMvZG93bnJldi54bWxQSwUGAAAAAAQABAD6AAAAmgMAAAAA&#10;">
              <v:shape id="Freeform 786" o:spid="_x0000_s1115" style="position:absolute;left:6616;top:9053;width:141;height:126;rotation:180;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6MQA&#10;AADcAAAADwAAAGRycy9kb3ducmV2LnhtbESPQWvCQBSE74X+h+UVepG6adQiqZvQKopXY/D8yL4m&#10;qdm3YXer8d+7hUKPw8x8w6yK0fTiQs53lhW8ThMQxLXVHTcKquP2ZQnCB2SNvWVScCMPRf74sMJM&#10;2ysf6FKGRkQI+wwVtCEMmZS+bsmgn9qBOHpf1hkMUbpGaofXCDe9TJPkTRrsOC60ONC6pfpc/hgF&#10;nqv17pQuPueT4ey06b7TTXVU6vlp/HgHEWgM/+G/9l4rmKVz+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yejEAAAA3AAAAA8AAAAAAAAAAAAAAAAAmAIAAGRycy9k&#10;b3ducmV2LnhtbFBLBQYAAAAABAAEAPUAAACJAwAAAAA=&#10;" path="m,162c14,139,55,52,78,26,101,,128,8,141,3e" filled="f" strokeweight="1.25pt">
                <v:path arrowok="t" o:connecttype="custom" o:connectlocs="0,126;78,20;141,2" o:connectangles="0,0,0"/>
              </v:shape>
              <v:shape id="Freeform 787" o:spid="_x0000_s1116" style="position:absolute;left:6477;top:9044;width:140;height:131;rotation:180;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nRMQA&#10;AADcAAAADwAAAGRycy9kb3ducmV2LnhtbESPW2sCMRSE3wv+h3AE32pWpUVWo6hYKBSh3t4PydmL&#10;bk6WTeqm/74pFPo4zMw3zHIdbSMe1PnasYLJOANBrJ2puVRwOb89z0H4gGywcUwKvsnDejV4WmJu&#10;XM9HepxCKRKEfY4KqhDaXEqvK7Lox64lTl7hOoshya6UpsM+wW0jp1n2Ki3WnBYqbGlXkb6fvqyC&#10;QsfDPesP16uNflt8fO4n+rZXajSMmwWIQDH8h//a70bBbPo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Z0TEAAAA3AAAAA8AAAAAAAAAAAAAAAAAmAIAAGRycy9k&#10;b3ducmV2LnhtbFBLBQYAAAAABAAEAPUAAACJAwAAAAA=&#10;" path="m140,131c126,116,88,60,65,38,42,16,14,8,,e" filled="f" strokeweight="1.25pt">
                <v:stroke dashstyle="dash"/>
                <v:path arrowok="t" o:connecttype="custom" o:connectlocs="140,131;65,38;0,0" o:connectangles="0,0,0"/>
              </v:shape>
            </v:group>
            <v:shape id="AutoShape 294" o:spid="_x0000_s1117" type="#_x0000_t32" style="position:absolute;left:7793;top:8237;width:190;height:7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BNMcAAADcAAAADwAAAGRycy9kb3ducmV2LnhtbESPQWvCQBSE7wX/w/IEb3WjpaFEVxG1&#10;4KEWYuuht2f2mQSzb0N2TaK/visUehxm5htmvuxNJVpqXGlZwWQcgSDOrC45V/D99f78BsJ5ZI2V&#10;ZVJwIwfLxeBpjom2HafUHnwuAoRdggoK7+tESpcVZNCNbU0cvLNtDPogm1zqBrsAN5WcRlEsDZYc&#10;FgqsaV1QdjlcjYLXa3f6iSecrvbbzTG9t9nn5fih1GjYr2YgPPX+P/zX3mkFL9MYH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YE0xwAAANwAAAAPAAAAAAAA&#10;AAAAAAAAAKECAABkcnMvZG93bnJldi54bWxQSwUGAAAAAAQABAD5AAAAlQMAAAAA&#10;" strokeweight="1.25pt"/>
            <v:group id="Group 795" o:spid="_x0000_s1118" style="position:absolute;left:4115;top:7982;width:2175;height:1186" coordorigin="4115,7982" coordsize="2175,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utoShape 287" o:spid="_x0000_s1119" type="#_x0000_t32" style="position:absolute;left:4621;top:8116;width:206;height:4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y/L0AAADcAAAADwAAAGRycy9kb3ducmV2LnhtbERPyQrCMBC9C/5DGMGbpiqIVKOIuF4E&#10;F/A6NGNbbSaliVr9enMQPD7ePpnVphBPqlxuWUGvG4EgTqzOOVVwPq06IxDOI2ssLJOCNzmYTZuN&#10;CcbavvhAz6NPRQhhF6OCzPsyltIlGRl0XVsSB+5qK4M+wCqVusJXCDeF7EfRUBrMOTRkWNIio+R+&#10;fBgFrjhdeLD7vG9LObzWTOv9amOUarfq+RiEp9r/xT/3VisY9MPacCYcATn9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Besvy9AAAA3AAAAA8AAAAAAAAAAAAAAAAAoQIA&#10;AGRycy9kb3ducmV2LnhtbFBLBQYAAAAABAAEAPkAAACLAwAAAAA=&#10;" strokecolor="black [3213]" strokeweight="1.25pt">
                <v:stroke dashstyle="dash"/>
              </v:shape>
              <v:shape id="AutoShape 288" o:spid="_x0000_s1120" type="#_x0000_t32" style="position:absolute;left:5833;top:8093;width:457;height:9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XZ8IAAADcAAAADwAAAGRycy9kb3ducmV2LnhtbESPS6vCMBSE94L/IRzBnaYqiPYa5SI+&#10;N4IPcHtojm3vbU5KE7X6640guBxm5htmMqtNIW5Uudyygl43AkGcWJ1zquB0XHZGIJxH1lhYJgUP&#10;cjCbNhsTjLW9855uB5+KAGEXo4LM+zKW0iUZGXRdWxIH72Irgz7IKpW6wnuAm0L2o2goDeYcFjIs&#10;aZ5R8n+4GgWuOJ55sH0+/hZyeKmZVrvl2ijVbtW/PyA81f4b/rQ3WsGgP4b3mXA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IXZ8IAAADcAAAADwAAAAAAAAAAAAAA&#10;AAChAgAAZHJzL2Rvd25yZXYueG1sUEsFBgAAAAAEAAQA+QAAAJADAAAAAA==&#10;" strokecolor="black [3213]" strokeweight="1.25pt">
                <v:stroke dashstyle="dash"/>
              </v:shape>
              <v:shape id="AutoShape 291" o:spid="_x0000_s1121" type="#_x0000_t32" style="position:absolute;left:5108;top:8116;width:460;height:9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lAcMAAADcAAAADwAAAGRycy9kb3ducmV2LnhtbERPXWvCMBR9H/gfwhX2MjTdhCHVKDrY&#10;GAiydgPx7a65a4rNTUmyWv+9eRB8PJzv5XqwrejJh8axgudpBoK4crrhWsHP9/tkDiJEZI2tY1Jw&#10;oQDr1ehhibl2Zy6oL2MtUgiHHBWYGLtcylAZshimriNO3J/zFmOCvpba4zmF21a+ZNmrtNhwajDY&#10;0Zuh6lT+WwXZh/FPu2Nfuj2fvna/ZIrtoVDqcTxsFiAiDfEuvrk/tYLZLM1PZ9IR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cZQHDAAAA3AAAAA8AAAAAAAAAAAAA&#10;AAAAoQIAAGRycy9kb3ducmV2LnhtbFBLBQYAAAAABAAEAPkAAACRAwAAAAA=&#10;" strokeweight="1.25pt"/>
              <v:shape id="Text Box 290" o:spid="_x0000_s1122" type="#_x0000_t202" style="position:absolute;left:4115;top:8247;width:59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560364" w:rsidRPr="00E06F82" w:rsidRDefault="00560364" w:rsidP="000315F5">
                      <w:pPr>
                        <w:jc w:val="center"/>
                        <w:rPr>
                          <w:rFonts w:asciiTheme="majorHAnsi" w:hAnsiTheme="majorHAnsi"/>
                          <w:b/>
                          <w:sz w:val="28"/>
                        </w:rPr>
                      </w:pPr>
                      <w:r>
                        <w:rPr>
                          <w:rFonts w:asciiTheme="majorHAnsi" w:hAnsiTheme="majorHAnsi"/>
                          <w:b/>
                          <w:sz w:val="28"/>
                        </w:rPr>
                        <w:t xml:space="preserve"> </w:t>
                      </w:r>
                      <w:r w:rsidRPr="00E06F82">
                        <w:rPr>
                          <w:rFonts w:asciiTheme="majorHAnsi" w:hAnsiTheme="majorHAnsi"/>
                          <w:b/>
                          <w:sz w:val="28"/>
                        </w:rPr>
                        <w:t>e</w:t>
                      </w:r>
                      <w:r w:rsidRPr="00E06F82">
                        <w:rPr>
                          <w:rFonts w:asciiTheme="majorHAnsi" w:hAnsiTheme="majorHAnsi"/>
                          <w:b/>
                          <w:sz w:val="28"/>
                          <w:vertAlign w:val="superscript"/>
                        </w:rPr>
                        <w:t>-</w:t>
                      </w:r>
                    </w:p>
                  </w:txbxContent>
                </v:textbox>
              </v:shape>
              <v:oval id="Oval 298" o:spid="_x0000_s1123" style="position:absolute;left:4563;top:8511;width:143;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08YA&#10;AADcAAAADwAAAGRycy9kb3ducmV2LnhtbESPS2/CMBCE70j8B2uRegMHqCIUMCitVKmvC+FxXuJt&#10;4hKv09iF9N/XlSpxHM3MN5rVpreNuFDnjWMF00kCgrh02nClYL97Gi9A+ICssXFMCn7Iw2Y9HKww&#10;0+7KW7oUoRIRwj5DBXUIbSalL2uy6CeuJY7eh+sshii7SuoOrxFuGzlLklRaNBwXamzpsabyXHxb&#10;BfmLKV5N+v52ON5/6YfPkw9pXip1N+rzJYhAfbiF/9vPWsF8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V08YAAADcAAAADwAAAAAAAAAAAAAAAACYAgAAZHJz&#10;L2Rvd25yZXYueG1sUEsFBgAAAAAEAAQA9QAAAIsDAAAAAA==&#10;" fillcolor="black [3213]"/>
              <v:shape id="Arc 421" o:spid="_x0000_s1124" style="position:absolute;left:4742;top:8347;width:163;height:23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asQA&#10;AADcAAAADwAAAGRycy9kb3ducmV2LnhtbESP3WrCQBSE7wu+w3IE7+rGRlSiq2hAaEEo/uD1IXtM&#10;grtnQ3araZ/eFQpeDjPzDbNYddaIG7W+dqxgNExAEBdO11wqOB237zMQPiBrNI5JwS95WC17bwvM&#10;tLvznm6HUIoIYZ+hgiqEJpPSFxVZ9EPXEEfv4lqLIcq2lLrFe4RbIz+SZCIt1hwXKmwor6i4Hn6s&#10;Ap8bN833k4vZfHfjzfmrcPi3U2rQ79ZzEIG68Ar/tz+1gjRN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mrEAAAA3AAAAA8AAAAAAAAAAAAAAAAAmAIAAGRycy9k&#10;b3ducmV2LnhtbFBLBQYAAAAABAAEAPUAAACJAwAAAAA=&#10;" adj="0,,0" path="m2133,-1nfc13182,1096,21600,10390,21600,21494em2133,-1nsc13182,1096,21600,10390,21600,21494l,21494,2133,-1xe" filled="f">
                <v:stroke joinstyle="round"/>
                <v:formulas/>
                <v:path arrowok="t" o:extrusionok="f" o:connecttype="custom" o:connectlocs="16,0;163,235;0,235" o:connectangles="0,0,0"/>
              </v:shape>
              <v:group id="Group 751" o:spid="_x0000_s1125" style="position:absolute;left:4827;top:7982;width:281;height:134" coordorigin="5236,7982" coordsize="28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742" o:spid="_x0000_s1126" style="position:absolute;left:5236;top:7982;width:141;height:126;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Qq8QA&#10;AADcAAAADwAAAGRycy9kb3ducmV2LnhtbESPUWvCMBSF3wf7D+EKe5upK47RGcUNh469dK4/4JJc&#10;22JzU5JY6783A8HHwznnO5zFarSdGMiH1rGC2TQDQaydablWUP19Pb+BCBHZYOeYFFwowGr5+LDA&#10;wrgz/9Kwj7VIEA4FKmhi7Aspg27IYpi6njh5B+ctxiR9LY3Hc4LbTr5k2au02HJaaLCnz4b0cX+y&#10;Clq+xHJTHsvt8J2vP350pf2hUuppMq7fQUQa4z18a++Mgjyfw/+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UKvEAAAA3AAAAA8AAAAAAAAAAAAAAAAAmAIAAGRycy9k&#10;b3ducmV2LnhtbFBLBQYAAAAABAAEAPUAAACJAwAAAAA=&#10;" path="m,162c14,139,55,52,78,26,101,,128,8,141,3e" filled="f" strokeweight="1.25pt">
                  <v:stroke dashstyle="dash"/>
                  <v:path arrowok="t" o:connecttype="custom" o:connectlocs="0,126;78,20;141,2" o:connectangles="0,0,0"/>
                </v:shape>
                <v:shape id="Freeform 745" o:spid="_x0000_s1127" style="position:absolute;left:5377;top:7985;width:140;height:131;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iZr8A&#10;AADcAAAADwAAAGRycy9kb3ducmV2LnhtbESPwQrCMBBE74L/EFbwpqlWpFSjiCB4tXrxtjZrW202&#10;pYla/94IgsdhZt4wy3VnavGk1lWWFUzGEQji3OqKCwWn426UgHAeWWNtmRS8ycF61e8tMdX2xQd6&#10;Zr4QAcIuRQWl900qpctLMujGtiEO3tW2Bn2QbSF1i68AN7WcRtFcGqw4LJTY0Lak/J49jILZWVbn&#10;27R7X7LilMTH7WQfHWqlhoNuswDhqfP/8K+91wrieA7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jWJmvwAAANwAAAAPAAAAAAAAAAAAAAAAAJgCAABkcnMvZG93bnJl&#10;di54bWxQSwUGAAAAAAQABAD1AAAAhAMAAAAA&#10;" path="m140,131c126,116,88,60,65,38,42,16,14,8,,e" filled="f" strokeweight="1.25pt">
                  <v:path arrowok="t" o:connecttype="custom" o:connectlocs="140,131;65,38;0,0" o:connectangles="0,0,0"/>
                </v:shape>
              </v:group>
              <v:group id="Group 752" o:spid="_x0000_s1128" style="position:absolute;left:5552;top:9034;width:281;height:134;rotation:180" coordorigin="5236,7982" coordsize="28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YA/sQAAADcAAAA&#10;DwAAAAAAAAAAAAAAAACqAgAAZHJzL2Rvd25yZXYueG1sUEsFBgAAAAAEAAQA+gAAAJsDAAAAAA==&#10;">
                <v:shape id="Freeform 753" o:spid="_x0000_s1129" style="position:absolute;left:5236;top:7982;width:141;height:126;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NcEA&#10;AADcAAAADwAAAGRycy9kb3ducmV2LnhtbERP3WrCMBS+F3yHcAbeaToLY3RGcaLo2E3n+gCH5NgW&#10;m5OSxFrf3lwMdvnx/a82o+3EQD60jhW8LjIQxNqZlmsF1e9h/g4iRGSDnWNS8KAAm/V0ssLCuDv/&#10;0HCOtUghHApU0MTYF1IG3ZDFsHA9ceIuzluMCfpaGo/3FG47ucyyN2mx5dTQYE+7hvT1fLMKWn7E&#10;cl9ey+PwlW8/v3Wl/aVSavYybj9ARBrjv/jPfTIK8jytTW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F/zXBAAAA3AAAAA8AAAAAAAAAAAAAAAAAmAIAAGRycy9kb3du&#10;cmV2LnhtbFBLBQYAAAAABAAEAPUAAACGAwAAAAA=&#10;" path="m,162c14,139,55,52,78,26,101,,128,8,141,3e" filled="f" strokeweight="1.25pt">
                  <v:stroke dashstyle="dash"/>
                  <v:path arrowok="t" o:connecttype="custom" o:connectlocs="0,126;78,20;141,2" o:connectangles="0,0,0"/>
                </v:shape>
                <v:shape id="Freeform 754" o:spid="_x0000_s1130" style="position:absolute;left:5377;top:7985;width:140;height:131;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2FMAA&#10;AADcAAAADwAAAGRycy9kb3ducmV2LnhtbESPwQrCMBBE74L/EFbwpqlWRKtRRBC8Wr14W5u1rTab&#10;0kStf28EweMwM2+Y5bo1lXhS40rLCkbDCARxZnXJuYLTcTeYgXAeWWNlmRS8ycF61e0sMdH2xQd6&#10;pj4XAcIuQQWF93UipcsKMuiGtiYO3tU2Bn2QTS51g68AN5UcR9FUGiw5LBRY07ag7J4+jILJWZbn&#10;27h9X9L8NIuP29E+OlRK9XvtZgHCU+v/4V97rxXE8Ry+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L2FMAAAADcAAAADwAAAAAAAAAAAAAAAACYAgAAZHJzL2Rvd25y&#10;ZXYueG1sUEsFBgAAAAAEAAQA9QAAAIUDAAAAAA==&#10;" path="m140,131c126,116,88,60,65,38,42,16,14,8,,e" filled="f" strokeweight="1.25pt">
                  <v:path arrowok="t" o:connecttype="custom" o:connectlocs="140,131;65,38;0,0" o:connectangles="0,0,0"/>
                </v:shape>
              </v:group>
            </v:group>
          </v:group>
        </w:pict>
      </w:r>
      <w:r>
        <w:rPr>
          <w:noProof/>
          <w:lang w:eastAsia="en-GB"/>
        </w:rPr>
        <w:pict>
          <v:shape id="AutoShape 295" o:spid="_x0000_s1361" type="#_x0000_t32" style="position:absolute;left:0;text-align:left;margin-left:298.5pt;margin-top:18.75pt;width:15.4pt;height:44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" strokecolor="black [3213]" strokeweight="1.25pt">
            <v:stroke dashstyle="dash"/>
          </v:shape>
        </w:pict>
      </w:r>
      <w:r>
        <w:rPr>
          <w:noProof/>
          <w:lang w:eastAsia="en-GB"/>
        </w:rPr>
        <w:pict>
          <v:shape id="AutoShape 746" o:spid="_x0000_s1360" type="#_x0000_t32" style="position:absolute;left:0;text-align:left;margin-left:256pt;margin-top:18.75pt;width:23pt;height:46.45pt;flip:x y;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hMAIAAFgEAAAOAAAAZHJzL2Uyb0RvYy54bWysVMGO2jAQvVfqP1i5QxI2sBARVqsE2s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" strokeweight="1.25pt"/>
        </w:pict>
      </w:r>
      <w:r>
        <w:rPr>
          <w:noProof/>
          <w:lang w:eastAsia="en-GB"/>
        </w:rPr>
        <w:pict>
          <v:group id="Group 755" o:spid="_x0000_s1357" style="position:absolute;left:0;text-align:left;margin-left:242.5pt;margin-top:12.65pt;width:14.05pt;height:6.7pt;z-index:252025856" coordorigin="5236,7982" coordsize="2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">
            <v:shape id="Freeform 756" o:spid="_x0000_s1359" style="position:absolute;left:5236;top:7982;width:141;height:126;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ksEA&#10;AADcAAAADwAAAGRycy9kb3ducmV2LnhtbERP3WrCMBS+F/YO4Qx2p+kcDO0aRWVjG95U7QMcktMf&#10;bE5KktX69svFYJcf33+xnWwvRvKhc6zgeZGBINbOdNwoqC4f8xWIEJEN9o5JwZ0CbDcPswJz4258&#10;ovEcG5FCOOSooI1xyKUMuiWLYeEG4sTVzluMCfpGGo+3FG57ucyyV2mx49TQ4kCHlvT1/GMVdHyP&#10;5Xt5LT/H75fd/qgr7etKqafHafcGItIU/8V/7i+jYLlO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r5LBAAAA3AAAAA8AAAAAAAAAAAAAAAAAmAIAAGRycy9kb3du&#10;cmV2LnhtbFBLBQYAAAAABAAEAPUAAACGAwAAAAA=&#10;" path="m,162c14,139,55,52,78,26,101,,128,8,141,3e" filled="f" strokeweight="1.25pt">
              <v:stroke dashstyle="dash"/>
              <v:path arrowok="t" o:connecttype="custom" o:connectlocs="0,126;78,20;141,2" o:connectangles="0,0,0"/>
            </v:shape>
            <v:shape id="Freeform 757" o:spid="_x0000_s1358" style="position:absolute;left:5377;top:7985;width:140;height:131;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ms8AA&#10;AADcAAAADwAAAGRycy9kb3ducmV2LnhtbESPwQrCMBBE74L/EFbwpqlVRKtRRBC8Wr14W5u1rTab&#10;0kStf28EweMwM2+Y5bo1lXhS40rLCkbDCARxZnXJuYLTcTeYgXAeWWNlmRS8ycF61e0sMdH2xQd6&#10;pj4XAcIuQQWF93UipcsKMuiGtiYO3tU2Bn2QTS51g68AN5WMo2gqDZYcFgqsaVtQdk8fRsHkLMvz&#10;LW7flzQ/zcbH7WgfHSql+r12swDhqfX/8K+91wri+Ry+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Wms8AAAADcAAAADwAAAAAAAAAAAAAAAACYAgAAZHJzL2Rvd25y&#10;ZXYueG1sUEsFBgAAAAAEAAQA9QAAAIUDAAAAAA==&#10;" path="m140,131c126,116,88,60,65,38,42,16,14,8,,e" filled="f" strokeweight="1.25pt">
              <v:path arrowok="t" o:connecttype="custom" o:connectlocs="140,131;65,38;0,0" o:connectangles="0,0,0"/>
            </v:shape>
          </v:group>
        </w:pict>
      </w:r>
    </w:p>
    <w:p w:rsidR="000315F5" w:rsidRDefault="00FD2C01" w:rsidP="000315F5">
      <w:pPr>
        <w:pStyle w:val="Caption1"/>
      </w:pPr>
      <w:r>
        <w:rPr>
          <w:noProof/>
          <w:lang w:eastAsia="en-GB"/>
        </w:rPr>
        <w:pict>
          <v:shape id="AutoShape 293" o:spid="_x0000_s1356" type="#_x0000_t32" style="position:absolute;left:0;text-align:left;margin-left:314.95pt;margin-top:.85pt;width:11.2pt;height:38.4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" strokeweight="1.25pt"/>
        </w:pict>
      </w:r>
    </w:p>
    <w:p w:rsidR="000315F5" w:rsidRDefault="00FD2C01" w:rsidP="000315F5">
      <w:pPr>
        <w:pStyle w:val="Caption1"/>
      </w:pPr>
      <w:r>
        <w:rPr>
          <w:noProof/>
          <w:lang w:eastAsia="en-GB"/>
        </w:rPr>
        <w:pict>
          <v:shape id="AutoShape 506" o:spid="_x0000_s1355" type="#_x0000_t32" style="position:absolute;left:0;text-align:left;margin-left:163.85pt;margin-top:2.25pt;width:21.4pt;height:.0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Kq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"/>
        </w:pict>
      </w:r>
    </w:p>
    <w:p w:rsidR="000315F5" w:rsidRDefault="00FD2C01" w:rsidP="000315F5">
      <w:pPr>
        <w:pStyle w:val="Caption1"/>
      </w:pPr>
      <w:r>
        <w:rPr>
          <w:noProof/>
          <w:lang w:eastAsia="en-GB"/>
        </w:rPr>
        <w:pict>
          <v:shape id="AutoShape 522" o:spid="_x0000_s1354" type="#_x0000_t32" style="position:absolute;left:0;text-align:left;margin-left:330.9pt;margin-top:2.8pt;width:0;height:26.9pt;flip:y;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" strokecolor="#00b050" strokeweight="1.25pt">
            <v:stroke endarrow="open"/>
          </v:shape>
        </w:pict>
      </w:r>
      <w:r>
        <w:rPr>
          <w:noProof/>
          <w:lang w:eastAsia="en-GB"/>
        </w:rPr>
        <w:pict>
          <v:group id="Group 759" o:spid="_x0000_s1351" style="position:absolute;left:0;text-align:left;margin-left:278.85pt;margin-top:4.5pt;width:14.05pt;height:6.7pt;rotation:180;z-index:252026880" coordorigin="5236,7982" coordsize="2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">
            <v:shape id="Freeform 760" o:spid="_x0000_s1353" style="position:absolute;left:5236;top:7982;width:141;height:126;visibility:visible;mso-wrap-style:square;v-text-anchor:top" coordsize="1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YeMQA&#10;AADcAAAADwAAAGRycy9kb3ducmV2LnhtbESPUWvCMBSF3wf7D+EKvs3UCrJ1RnFjQ8deOtcfcEmu&#10;bbG5KUlW6783A8HHwznnO5zVZrSdGMiH1rGC+SwDQaydablWUP1+Pj2DCBHZYOeYFFwowGb9+LDC&#10;wrgz/9BwiLVIEA4FKmhi7Aspg27IYpi5njh5R+ctxiR9LY3Hc4LbTuZZtpQWW04LDfb03pA+Hf6s&#10;gpYvsfwoT+Vu+Fps3751pf2xUmo6GbevICKN8R6+tfdGQf6Sw/+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mHjEAAAA3AAAAA8AAAAAAAAAAAAAAAAAmAIAAGRycy9k&#10;b3ducmV2LnhtbFBLBQYAAAAABAAEAPUAAACJAwAAAAA=&#10;" path="m,162c14,139,55,52,78,26,101,,128,8,141,3e" filled="f" strokeweight="1.25pt">
              <v:stroke dashstyle="dash"/>
              <v:path arrowok="t" o:connecttype="custom" o:connectlocs="0,126;78,20;141,2" o:connectangles="0,0,0"/>
            </v:shape>
            <v:shape id="Freeform 761" o:spid="_x0000_s1352" style="position:absolute;left:5377;top:7985;width:140;height:131;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RWcAA&#10;AADcAAAADwAAAGRycy9kb3ducmV2LnhtbESPwQrCMBBE74L/EFbwpqlVRKtRRBC8Wr14W5u1rTab&#10;0kStf28EweMwM2+Y5bo1lXhS40rLCkbDCARxZnXJuYLTcTeYgXAeWWNlmRS8ycF61e0sMdH2xQd6&#10;pj4XAcIuQQWF93UipcsKMuiGtiYO3tU2Bn2QTS51g68AN5WMo2gqDZYcFgqsaVtQdk8fRsHkLMvz&#10;LW7flzQ/zcbH7WgfHSql+r12swDhqfX/8K+91wri+R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2RWcAAAADcAAAADwAAAAAAAAAAAAAAAACYAgAAZHJzL2Rvd25y&#10;ZXYueG1sUEsFBgAAAAAEAAQA9QAAAIUDAAAAAA==&#10;" path="m140,131c126,116,88,60,65,38,42,16,14,8,,e" filled="f" strokeweight="1.25pt">
              <v:path arrowok="t" o:connecttype="custom" o:connectlocs="140,131;65,38;0,0" o:connectangles="0,0,0"/>
            </v:shape>
          </v:group>
        </w:pict>
      </w:r>
    </w:p>
    <w:p w:rsidR="000315F5" w:rsidRDefault="00FD2C01" w:rsidP="000315F5">
      <w:pPr>
        <w:pStyle w:val="Caption1"/>
      </w:pPr>
      <w:r>
        <w:rPr>
          <w:noProof/>
          <w:lang w:eastAsia="en-GB"/>
        </w:rPr>
        <w:pict>
          <v:shape id="Text Box 523" o:spid="_x0000_s1131" type="#_x0000_t202" style="position:absolute;left:0;text-align:left;margin-left:310.05pt;margin-top:7.15pt;width:42.45pt;height:29.7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WF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" filled="f" stroked="f">
            <v:textbox>
              <w:txbxContent>
                <w:p w:rsidR="00560364" w:rsidRPr="0070111A" w:rsidRDefault="00560364" w:rsidP="0070111A">
                  <w:pPr>
                    <w:jc w:val="center"/>
                    <w:rPr>
                      <w:rFonts w:asciiTheme="majorHAnsi" w:hAnsiTheme="majorHAnsi"/>
                      <w:b/>
                      <w:sz w:val="16"/>
                    </w:rPr>
                  </w:pPr>
                  <w:r w:rsidRPr="0070111A">
                    <w:rPr>
                      <w:rFonts w:asciiTheme="majorHAnsi" w:hAnsiTheme="majorHAnsi"/>
                      <w:b/>
                      <w:sz w:val="16"/>
                    </w:rPr>
                    <w:t xml:space="preserve">Mirror </w:t>
                  </w:r>
                  <w:r w:rsidRPr="0070111A">
                    <w:rPr>
                      <w:rFonts w:asciiTheme="majorHAnsi" w:hAnsiTheme="majorHAnsi"/>
                      <w:b/>
                      <w:sz w:val="16"/>
                    </w:rPr>
                    <w:br/>
                    <w:t>point</w:t>
                  </w:r>
                </w:p>
              </w:txbxContent>
            </v:textbox>
          </v:shape>
        </w:pict>
      </w:r>
    </w:p>
    <w:p w:rsidR="000315F5" w:rsidRDefault="00FD2C01" w:rsidP="000315F5">
      <w:pPr>
        <w:pStyle w:val="Caption1"/>
      </w:pPr>
      <w:r>
        <w:rPr>
          <w:noProof/>
          <w:lang w:eastAsia="en-GB"/>
        </w:rPr>
        <w:pict>
          <v:shape id="Text Box 314" o:spid="_x0000_s1132" type="#_x0000_t202" style="position:absolute;left:0;text-align:left;margin-left:193.7pt;margin-top:11.75pt;width:41.95pt;height:29.9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C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" filled="f" stroked="f">
            <v:textbox>
              <w:txbxContent>
                <w:p w:rsidR="00560364" w:rsidRPr="002F00AB" w:rsidRDefault="00560364" w:rsidP="000315F5">
                  <w:pPr>
                    <w:jc w:val="center"/>
                    <w:rPr>
                      <w:rFonts w:asciiTheme="majorHAnsi" w:hAnsiTheme="majorHAnsi"/>
                      <w:b/>
                      <w:color w:val="FF0000"/>
                      <w:sz w:val="26"/>
                      <w:szCs w:val="26"/>
                    </w:rPr>
                  </w:pPr>
                  <w:r w:rsidRPr="002F00AB">
                    <w:rPr>
                      <w:rFonts w:asciiTheme="majorHAnsi" w:hAnsiTheme="majorHAnsi"/>
                      <w:b/>
                      <w:i/>
                      <w:color w:val="FF0000"/>
                      <w:sz w:val="26"/>
                      <w:szCs w:val="26"/>
                    </w:rPr>
                    <w:t>B</w:t>
                  </w:r>
                  <w:r w:rsidRPr="002F00AB">
                    <w:rPr>
                      <w:rFonts w:asciiTheme="majorHAnsi" w:hAnsiTheme="majorHAnsi"/>
                      <w:b/>
                      <w:color w:val="FF0000"/>
                      <w:sz w:val="26"/>
                      <w:szCs w:val="26"/>
                      <w:vertAlign w:val="subscript"/>
                    </w:rPr>
                    <w:t>min</w:t>
                  </w:r>
                </w:p>
              </w:txbxContent>
            </v:textbox>
          </v:shape>
        </w:pict>
      </w:r>
    </w:p>
    <w:p w:rsidR="000315F5" w:rsidRDefault="00FD2C01" w:rsidP="000315F5">
      <w:pPr>
        <w:spacing w:after="120" w:line="264" w:lineRule="auto"/>
        <w:ind w:firstLine="567"/>
        <w:jc w:val="both"/>
        <w:rPr>
          <w:rFonts w:asciiTheme="majorHAnsi" w:hAnsiTheme="majorHAnsi"/>
        </w:rPr>
      </w:pPr>
      <w:r>
        <w:rPr>
          <w:noProof/>
          <w:lang w:eastAsia="en-GB"/>
        </w:rPr>
        <w:pict>
          <v:group id="Group 481" o:spid="_x0000_s1326" style="position:absolute;left:0;text-align:left;margin-left:37.5pt;margin-top:12.45pt;width:369.55pt;height:94.8pt;z-index:251795456" coordorigin="2172,9597" coordsize="739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">
            <v:shape id="AutoShape 482" o:spid="_x0000_s1350" type="#_x0000_t32" style="position:absolute;left:2172;top:10553;width:7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0/cYAAADcAAAADwAAAGRycy9kb3ducmV2LnhtbESPQWvCQBCF7wX/wzKFXkQ3NSgxukpp&#10;U+ixRi/ehuyYhGZnY3abpP76bqHg8fHmfW/edj+aRvTUudqygud5BIK4sLrmUsHp+D5LQDiPrLGx&#10;TAp+yMF+N3nYYqrtwAfqc1+KAGGXooLK+zaV0hUVGXRz2xIH72I7gz7IrpS6wyHATSMXUbSSBmsO&#10;DRW29FpR8ZV/m/DGLb5lxibLPpu+Tc9D/Cmv60Gpp8fxZQPC0+jvx//pD61gsVrC35hAAL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htP3GAAAA3AAAAA8AAAAAAAAA&#10;AAAAAAAAoQIAAGRycy9kb3ducmV2LnhtbFBLBQYAAAAABAAEAPkAAACUAwAAAAA=&#10;" strokecolor="red">
              <v:stroke endarrow="block"/>
            </v:shape>
            <v:group id="Group 483" o:spid="_x0000_s1345" style="position:absolute;left:4339;top:9597;width:3076;height:1896" coordorigin="4339,9597" coordsize="3076,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484" o:spid="_x0000_s1349" type="#_x0000_t32" style="position:absolute;left:4339;top:9597;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zMsUAAADcAAAADwAAAGRycy9kb3ducmV2LnhtbESPQWuDQBSE74X+h+UVeil1rYEYbNYQ&#10;AoXS0IPGS24P90VF9624m0T/fbdQ6HGYmW+Y7W42g7jR5DrLCt6iGARxbXXHjYLq9PG6AeE8ssbB&#10;MilYyMEuf3zYYqbtnQu6lb4RAcIuQwWt92MmpatbMugiOxIH72Ingz7IqZF6wnuAm0EmcbyWBjsO&#10;Cy2OdGip7surUWCSLq6OVn4X9eVcpbhc+6/Vi1LPT/P+HYSn2f+H/9qfWkGyTuH3TDg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zMsUAAADcAAAADwAAAAAAAAAA&#10;AAAAAAChAgAAZHJzL2Rvd25yZXYueG1sUEsFBgAAAAAEAAQA+QAAAJMDAAAAAA==&#10;" strokecolor="red"/>
              <v:shape id="AutoShape 485" o:spid="_x0000_s1348" type="#_x0000_t32" style="position:absolute;left:4339;top:10077;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nQL4AAADcAAAADwAAAGRycy9kb3ducmV2LnhtbERPvQrCMBDeBd8hnOAimlpBpRpFBEEU&#10;B7WL29GcbbG5lCZqfXszCI4f3/9y3ZpKvKhxpWUF41EEgjizuuRcQXrdDecgnEfWWFkmBR9ysF51&#10;O0tMtH3zmV4Xn4sQwi5BBYX3dSKlywoy6Ea2Jg7c3TYGfYBNLnWD7xBuKhlH0VQaLDk0FFjTtqDs&#10;cXkaBSYuo/Ro5emc3W/pDD/Px2EyUKrfazcLEJ5a/xf/3HutIJ6GteFMOAJ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Z2dAvgAAANwAAAAPAAAAAAAAAAAAAAAAAKEC&#10;AABkcnMvZG93bnJldi54bWxQSwUGAAAAAAQABAD5AAAAjAMAAAAA&#10;" strokecolor="red"/>
              <v:shape id="AutoShape 486" o:spid="_x0000_s1347" type="#_x0000_t32" style="position:absolute;left:4339;top:11012;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C28UAAADcAAAADwAAAGRycy9kb3ducmV2LnhtbESPT4vCMBTE7wt+h/AEL4umdsE/tVFk&#10;YUGUPai9eHs0z7a0eSlN1PrtzYKwx2FmfsOkm9404k6dqywrmE4iEMS51RUXCrLzz3gBwnlkjY1l&#10;UvAkB5v14CPFRNsHH+l+8oUIEHYJKii9bxMpXV6SQTexLXHwrrYz6IPsCqk7fAS4aWQcRTNpsOKw&#10;UGJL3yXl9elmFJi4irKDlb/H/HrJ5vi81fuvT6VGw367AuGp9//hd3unFcSzJfydCU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C28UAAADcAAAADwAAAAAAAAAA&#10;AAAAAAChAgAAZHJzL2Rvd25yZXYueG1sUEsFBgAAAAAEAAQA+QAAAJMDAAAAAA==&#10;" strokecolor="red"/>
              <v:shape id="AutoShape 487" o:spid="_x0000_s1346" type="#_x0000_t32" style="position:absolute;left:4339;top:11493;width:3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9m74AAADcAAAADwAAAGRycy9kb3ducmV2LnhtbERPvQrCMBDeBd8hnOAimlpBpRpFBEEU&#10;B7WL29GcbbG5lCZqfXszCI4f3/9y3ZpKvKhxpWUF41EEgjizuuRcQXrdDecgnEfWWFkmBR9ysF51&#10;O0tMtH3zmV4Xn4sQwi5BBYX3dSKlywoy6Ea2Jg7c3TYGfYBNLnWD7xBuKhlH0VQaLDk0FFjTtqDs&#10;cXkaBSYuo/Ro5emc3W/pDD/Px2EyUKrfazcLEJ5a/xf/3HutIJ6F+eFMOAJ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yP2bvgAAANwAAAAPAAAAAAAAAAAAAAAAAKEC&#10;AABkcnMvZG93bnJldi54bWxQSwUGAAAAAAQABAD5AAAAjAMAAAAA&#10;" strokecolor="red"/>
            </v:group>
            <v:group id="Group 488" o:spid="_x0000_s1336" style="position:absolute;left:7415;top:9597;width:2148;height:1896" coordorigin="7415,9597" coordsize="2148,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utoShape 489" o:spid="_x0000_s1344" type="#_x0000_t32" style="position:absolute;left:8490;top:1007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6VMYAAADcAAAADwAAAGRycy9kb3ducmV2LnhtbESPQWvCQBCF70L/wzKFXkQ3jVg1dRPE&#10;WvDYWi/ehuyYhGZn0+w2Sf31XUHw+HjzvjdvnQ2mFh21rrKs4HkagSDOra64UHD8ep8sQTiPrLG2&#10;TAr+yEGWPozWmGjb8yd1B1+IAGGXoILS+yaR0uUlGXRT2xAH72xbgz7ItpC6xT7ATS3jKHqRBisO&#10;DSU2tC0p/z78mvDGZXbZGbucd7vx2/jUzz7kz6pX6ulx2LyC8DT4+/EtvdcK4kUM1zGBAD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RulTGAAAA3AAAAA8AAAAAAAAA&#10;AAAAAAAAoQIAAGRycy9kb3ducmV2LnhtbFBLBQYAAAAABAAEAPkAAACUAwAAAAA=&#10;" strokecolor="red">
                <v:stroke endarrow="block"/>
              </v:shape>
              <v:shape id="AutoShape 490" o:spid="_x0000_s1343" type="#_x0000_t32" style="position:absolute;left:8490;top:1031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0fz8YAAADcAAAADwAAAGRycy9kb3ducmV2LnhtbESPzW7CMBCE70h9B2srcUHglKgFUgxC&#10;/Eg9AuXCbRUvSdR4ncYmCTw9rlSJ42h2vtmZLztTioZqV1hW8DaKQBCnVhecKTh974ZTEM4jaywt&#10;k4IbOVguXnpzTLRt+UDN0WciQNglqCD3vkqkdGlOBt3IVsTBu9jaoA+yzqSusQ1wU8pxFH1IgwWH&#10;hhwrWueU/hyvJrxxj+9bY6fvzXawGZzbeC9/Z61S/ddu9QnCU+efx//pL61gPInhb0wg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dH8/GAAAA3AAAAA8AAAAAAAAA&#10;AAAAAAAAoQIAAGRycy9kb3ducmV2LnhtbFBLBQYAAAAABAAEAPkAAACUAwAAAAA=&#10;" strokecolor="red">
                <v:stroke endarrow="block"/>
              </v:shape>
              <v:shape id="AutoShape 491" o:spid="_x0000_s1342" type="#_x0000_t32" style="position:absolute;left:8490;top:10797;width:10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Hu8YAAADcAAAADwAAAGRycy9kb3ducmV2LnhtbESPwW7CMBBE75X6D9Yi9YLAKdAWAk6E&#10;gEocW+iF2ypekoh4HWI3Sfn6uhJSj6PZebOzSntTiZYaV1pW8DyOQBBnVpecK/g6vo/mIJxH1lhZ&#10;JgU/5CBNHh9WGGvb8Se1B5+LAGEXo4LC+zqW0mUFGXRjWxMH72wbgz7IJpe6wS7ATSUnUfQqDZYc&#10;GgqsaVNQdjl8m/DGbXrbGTt/aXfD7fDUTT/kddEp9TTo10sQnnr/f3xP77WCydsM/sYEAs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0h7vGAAAA3AAAAA8AAAAAAAAA&#10;AAAAAAAAoQIAAGRycy9kb3ducmV2LnhtbFBLBQYAAAAABAAEAPkAAACUAwAAAAA=&#10;" strokecolor="red">
                <v:stroke endarrow="block"/>
              </v:shape>
              <v:shape id="AutoShape 492" o:spid="_x0000_s1341" type="#_x0000_t32" style="position:absolute;left:8490;top:11059;width:10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IMYAAADcAAAADwAAAGRycy9kb3ducmV2LnhtbESPQWvCQBCF74X+h2UKXkQ3VbSaZiPF&#10;WvCoqRdvQ3aahGZn0+w2Sf31riD0+Hjzvjcv2QymFh21rrKs4HkagSDOra64UHD6/JisQDiPrLG2&#10;TAr+yMEmfXxIMNa25yN1mS9EgLCLUUHpfRNL6fKSDLqpbYiD92Vbgz7ItpC6xT7ATS1nUbSUBisO&#10;DSU2tC0p/85+TXjjMr/sjF0tut34fXzu5wf5s+6VGj0Nb68gPA3+//ie3msFs5cF3MYEAs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4IiDGAAAA3AAAAA8AAAAAAAAA&#10;AAAAAAAAoQIAAGRycy9kb3ducmV2LnhtbFBLBQYAAAAABAAEAPkAAACUAwAAAAA=&#10;" strokecolor="red">
                <v:stroke endarrow="block"/>
              </v:shape>
              <v:shape id="Freeform 493" o:spid="_x0000_s1340" style="position:absolute;left:7415;top:9597;width:1075;height:478;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cSsMA&#10;AADcAAAADwAAAGRycy9kb3ducmV2LnhtbESPT4vCMBTE74LfITzBm6bbg7pd0yKioBfxH3h9NM+2&#10;u81LaaJWP71ZWNjjMDO/YeZZZ2pxp9ZVlhV8jCMQxLnVFRcKzqf1aAbCeWSNtWVS8CQHWdrvzTHR&#10;9sEHuh99IQKEXYIKSu+bREqXl2TQjW1DHLyrbQ36INtC6hYfAW5qGUfRRBqsOCyU2NCypPzneDMK&#10;rvFqp78tnfavzwXqrb6sIs9KDQfd4guEp87/h//aG60gnk7g9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cSsMAAADcAAAADwAAAAAAAAAAAAAAAACYAgAAZHJzL2Rv&#10;d25yZXYueG1sUEsFBgAAAAAEAAQA9QAAAIgDAAAAAA==&#10;" path="m,c39,6,138,4,235,36v97,32,246,122,345,156c679,226,778,232,830,242e" filled="f" strokecolor="red">
                <v:path arrowok="t" o:connecttype="custom" o:connectlocs="0,0;304,71;751,379;1075,478" o:connectangles="0,0,0,0"/>
              </v:shape>
              <v:shape id="Freeform 494" o:spid="_x0000_s1339" style="position:absolute;left:7415;top:10075;width:1075;height:242;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0cQA&#10;AADcAAAADwAAAGRycy9kb3ducmV2LnhtbESPS4vCQBCE78L+h6EXvOnEHHxEJ0EWF9yL+FjYa5Np&#10;k2imJ2RGzfrrHUHwWFTVV9Qi60wtrtS6yrKC0TACQZxbXXGh4PfwPZiCcB5ZY22ZFPyTgyz96C0w&#10;0fbGO7rufSEChF2CCkrvm0RKl5dk0A1tQxy8o20N+iDbQuoWbwFuahlH0VgarDgslNjQV0n5eX8x&#10;Co7xaqNPlg7b+2yJ+kf/rSLPSvU/u+UchKfOv8Ov9loriCcT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dHEAAAA3AAAAA8AAAAAAAAAAAAAAAAAmAIAAGRycy9k&#10;b3ducmV2LnhtbFBLBQYAAAAABAAEAPUAAACJAwAAAAA=&#10;" path="m,c39,6,138,4,235,36v97,32,246,122,345,156c679,226,778,232,830,242e" filled="f" strokecolor="red">
                <v:path arrowok="t" o:connecttype="custom" o:connectlocs="0,0;304,36;751,192;1075,242" o:connectangles="0,0,0,0"/>
              </v:shape>
              <v:shape id="Freeform 495" o:spid="_x0000_s1338" style="position:absolute;left:7415;top:11059;width:1075;height:434;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tMEA&#10;AADcAAAADwAAAGRycy9kb3ducmV2LnhtbERPy4rCMBTdC/5DuII7TRXHRzWKCKK7carg9tJcm2Jz&#10;U5uonfn6yWJglofzXm1aW4kXNb50rGA0TEAQ506XXCi4nPeDOQgfkDVWjknBN3nYrLudFabavfmL&#10;XlkoRAxhn6ICE0KdSulzQxb90NXEkbu5xmKIsCmkbvAdw20lx0kylRZLjg0Ga9oZyu/Z0ypYXNvJ&#10;+ed0TXB+/JRGHz7cY1Yr1e+12yWIQG34F/+5j1rBeBbXxj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f7TBAAAA3AAAAA8AAAAAAAAAAAAAAAAAmAIAAGRycy9kb3du&#10;cmV2LnhtbFBLBQYAAAAABAAEAPUAAACGAwAAAAA=&#10;" path="m,c39,6,138,4,235,36v97,32,246,122,345,156c679,226,778,232,830,242e" filled="f" strokecolor="red">
                <v:path arrowok="t" o:connecttype="custom" o:connectlocs="0,0;304,65;751,344;1075,434" o:connectangles="0,0,0,0"/>
              </v:shape>
              <v:shape id="Freeform 496" o:spid="_x0000_s1337" style="position:absolute;left:7415;top:10797;width:1075;height:216;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L8UA&#10;AADcAAAADwAAAGRycy9kb3ducmV2LnhtbESPzWrDMBCE74G+g9hCbrHckCaOEyWUQkhuzR/kulgb&#10;y9RauZZqu336qlDocZiZb5j1drC16Kj1lWMFT0kKgrhwuuJSwfWym2QgfEDWWDsmBV/kYbt5GK0x&#10;167nE3XnUIoIYZ+jAhNCk0vpC0MWfeIa4ujdXWsxRNmWUrfYR7it5TRN59JixXHBYEOvhor386dV&#10;sLwNs8v38ZZidniTRu+f3ceiUWr8OLysQAQawn/4r33QCqaL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NovxQAAANwAAAAPAAAAAAAAAAAAAAAAAJgCAABkcnMv&#10;ZG93bnJldi54bWxQSwUGAAAAAAQABAD1AAAAigMAAAAA&#10;" path="m,c39,6,138,4,235,36v97,32,246,122,345,156c679,226,778,232,830,242e" filled="f" strokecolor="red">
                <v:path arrowok="t" o:connecttype="custom" o:connectlocs="0,0;304,32;751,171;1075,216" o:connectangles="0,0,0,0"/>
              </v:shape>
            </v:group>
            <v:group id="Group 497" o:spid="_x0000_s1327" style="position:absolute;left:2190;top:9597;width:2148;height:1896" coordorigin="2190,9597" coordsize="2148,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AutoShape 498" o:spid="_x0000_s1335" type="#_x0000_t32" style="position:absolute;left:2190;top:1101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MNMgAAADcAAAADwAAAGRycy9kb3ducmV2LnhtbESPQUvDQBSE70L/w/IEL2I3yaGE2G2p&#10;FVFKQRpF9PbIviZps29Ddk3S/nq3UPA4zMw3zHw5mkb01LnasoJ4GoEgLqyuuVTw+fHykIJwHllj&#10;Y5kUnMjBcjG5mWOm7cA76nNfigBhl6GCyvs2k9IVFRl0U9sSB29vO4M+yK6UusMhwE0jkyiaSYM1&#10;h4UKW1pXVBzzX6MgfT30cf+++UqGp/U95z+H7fn7Wam723H1CMLT6P/D1/abVpCkMVzOhCM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4MNMgAAADcAAAADwAAAAAA&#10;AAAAAAAAAAChAgAAZHJzL2Rvd25yZXYueG1sUEsFBgAAAAAEAAQA+QAAAJYDAAAAAA==&#10;" strokecolor="red"/>
              <v:shape id="AutoShape 499" o:spid="_x0000_s1334" type="#_x0000_t32" style="position:absolute;left:2190;top:1077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SQ8gAAADcAAAADwAAAGRycy9kb3ducmV2LnhtbESPQWvCQBSE7wX/w/IEL0U35lBC6ipV&#10;EUsRStMi7e2RfU2i2bchu02iv74rFHocZuYbZrEaTC06al1lWcF8FoEgzq2uuFDw8b6bJiCcR9ZY&#10;WyYFF3KwWo7uFphq2/MbdZkvRICwS1FB6X2TSunykgy6mW2Ig/dtW4M+yLaQusU+wE0t4yh6kAYr&#10;DgslNrQpKT9nP0ZBsj918+715Rj36809Z1+nw/Vzq9RkPDw9gvA0+P/wX/tZK4iTGG5nw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ySQ8gAAADcAAAADwAAAAAA&#10;AAAAAAAAAAChAgAAZHJzL2Rvd25yZXYueG1sUEsFBgAAAAAEAAQA+QAAAJYDAAAAAA==&#10;" strokecolor="red"/>
              <v:shape id="AutoShape 500" o:spid="_x0000_s1333" type="#_x0000_t32" style="position:absolute;left:2190;top:10291;width:1073;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A32MgAAADcAAAADwAAAGRycy9kb3ducmV2LnhtbESPQUvDQBSE74L/YXlCL2I3TUFC7LZo&#10;S6mIUBpF2tsj+0xSs29Ddk1if323UPA4zMw3zGwxmFp01LrKsoLJOAJBnFtdcaHg82P9kIBwHllj&#10;bZkU/JGDxfz2Zoaptj3vqMt8IQKEXYoKSu+bVEqXl2TQjW1DHLxv2xr0QbaF1C32AW5qGUfRozRY&#10;cVgosaFlSflP9msUJJtjN+m2b19x/7K85+xwfD/tV0qN7obnJxCeBv8fvrZftYI4mcLlTDg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A32MgAAADcAAAADwAAAAAA&#10;AAAAAAAAAAChAgAAZHJzL2Rvd25yZXYueG1sUEsFBgAAAAAEAAQA+QAAAJYDAAAAAA==&#10;" strokecolor="red"/>
              <v:shape id="AutoShape 501" o:spid="_x0000_s1332" type="#_x0000_t32" style="position:absolute;left:2190;top:10031;width:107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vrMgAAADcAAAADwAAAGRycy9kb3ducmV2LnhtbESPQUvDQBSE74L/YXlCL2I3DUVC7LZo&#10;S6mIUBpF2tsj+0xSs29Ddk1if323UPA4zMw3zGwxmFp01LrKsoLJOAJBnFtdcaHg82P9kIBwHllj&#10;bZkU/JGDxfz2Zoaptj3vqMt8IQKEXYoKSu+bVEqXl2TQjW1DHLxv2xr0QbaF1C32AW5qGUfRozRY&#10;cVgosaFlSflP9msUJJtjN+m2b19x/7K85+xwfD/tV0qN7obnJxCeBv8fvrZftYI4mcLlTDg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mvrMgAAADcAAAADwAAAAAA&#10;AAAAAAAAAAChAgAAZHJzL2Rvd25yZXYueG1sUEsFBgAAAAAEAAQA+QAAAJYDAAAAAA==&#10;" strokecolor="red"/>
              <v:shape id="Freeform 502" o:spid="_x0000_s1331" style="position:absolute;left:3263;top:11015;width:1075;height:478;rotation:180;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xsAA&#10;AADcAAAADwAAAGRycy9kb3ducmV2LnhtbESPwYrCQBBE7wv+w9CCN52oRCQ6iigLuW7Ue5Npk2Cm&#10;J2Zazf79zsLCHouqekVt94Nr1Yv60Hg2MJ8loIhLbxuuDFzOn9M1qCDIFlvPZOCbAux3o48tZta/&#10;+YtehVQqQjhkaKAW6TKtQ1mTwzDzHXH0br53KFH2lbY9viPctXqRJCvtsOG4UGNHx5rKe/F0Bp7X&#10;Ak83PqRVLilj/pD5shRjJuPhsAElNMh/+K+dWwOLdQq/Z+IR0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xsAAAADcAAAADwAAAAAAAAAAAAAAAACYAgAAZHJzL2Rvd25y&#10;ZXYueG1sUEsFBgAAAAAEAAQA9QAAAIUDAAAAAA==&#10;" path="m,c39,6,138,4,235,36v97,32,246,122,345,156c679,226,778,232,830,242e" filled="f" strokecolor="red">
                <v:path arrowok="t" o:connecttype="custom" o:connectlocs="0,0;304,71;751,379;1075,478" o:connectangles="0,0,0,0"/>
              </v:shape>
              <v:shape id="Freeform 503" o:spid="_x0000_s1330" style="position:absolute;left:3263;top:10773;width:1075;height:242;rotation:180;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bsb8A&#10;AADcAAAADwAAAGRycy9kb3ducmV2LnhtbESPwYrCQBBE7wv+w9CCt3Wiokh0FHFZyNWo9ybTJsFM&#10;T8y0Gv/eERb2WFTVK2q97V2jHtSF2rOByTgBRVx4W3Np4HT8/V6CCoJssfFMBl4UYLsZfK0xtf7J&#10;B3rkUqoI4ZCigUqkTbUORUUOw9i3xNG7+M6hRNmV2nb4jHDX6GmSLLTDmuNChS3tKyqu+d0ZuJ9z&#10;/Lnwbl5mMmfMbjKZFWLMaNjvVqCEevkP/7Uza2C6XMDnTDwC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nRuxvwAAANwAAAAPAAAAAAAAAAAAAAAAAJgCAABkcnMvZG93bnJl&#10;di54bWxQSwUGAAAAAAQABAD1AAAAhAMAAAAA&#10;" path="m,c39,6,138,4,235,36v97,32,246,122,345,156c679,226,778,232,830,242e" filled="f" strokecolor="red">
                <v:path arrowok="t" o:connecttype="custom" o:connectlocs="0,0;304,36;751,192;1075,242" o:connectangles="0,0,0,0"/>
              </v:shape>
              <v:shape id="Freeform 504" o:spid="_x0000_s1329" style="position:absolute;left:3263;top:9597;width:1075;height:434;rotation:180;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5wcUA&#10;AADcAAAADwAAAGRycy9kb3ducmV2LnhtbESPQWvCQBSE7wX/w/KE3upGkSrRVVSQaumhjYIeH9ln&#10;Nph9G7KbmP77bqHQ4zAz3zDLdW8r0VHjS8cKxqMEBHHudMmFgvNp/zIH4QOyxsoxKfgmD+vV4GmJ&#10;qXYP/qIuC4WIEPYpKjAh1KmUPjdk0Y9cTRy9m2sshiibQuoGHxFuKzlJkldpseS4YLCmnaH8nrVW&#10;QXfO2i2b/fRyvL5N31uT8+fsQ6nnYb9ZgAjUh//wX/ugFUzm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3nBxQAAANwAAAAPAAAAAAAAAAAAAAAAAJgCAABkcnMv&#10;ZG93bnJldi54bWxQSwUGAAAAAAQABAD1AAAAigMAAAAA&#10;" path="m,c39,6,138,4,235,36v97,32,246,122,345,156c679,226,778,232,830,242e" filled="f" strokecolor="red">
                <v:path arrowok="t" o:connecttype="custom" o:connectlocs="0,0;304,65;751,344;1075,434" o:connectangles="0,0,0,0"/>
              </v:shape>
              <v:shape id="Freeform 505" o:spid="_x0000_s1328" style="position:absolute;left:3263;top:10077;width:1075;height:216;rotation:180;flip:y;visibility:visible;mso-wrap-style:square;v-text-anchor:top" coordsize="83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ts8MA&#10;AADcAAAADwAAAGRycy9kb3ducmV2LnhtbERPy2rCQBTdF/yH4Qrd1YlBWomOokLogy7aKOjykrlm&#10;gpk7ITOJ6d93FoUuD+e93o62EQN1vnasYD5LQBCXTtdcKTgd86clCB+QNTaOScEPedhuJg9rzLS7&#10;8zcNRahEDGGfoQITQptJ6UtDFv3MtcSRu7rOYoiwq6Tu8B7DbSPTJHmWFmuODQZbOhgqb0VvFQyn&#10;ot+zyRfn98vr4qM3JX+9fCr1OB13KxCBxvAv/nO/aQXpMq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ts8MAAADcAAAADwAAAAAAAAAAAAAAAACYAgAAZHJzL2Rv&#10;d25yZXYueG1sUEsFBgAAAAAEAAQA9QAAAIgDAAAAAA==&#10;" path="m,c39,6,138,4,235,36v97,32,246,122,345,156c679,226,778,232,830,242e" filled="f" strokecolor="red">
                <v:path arrowok="t" o:connecttype="custom" o:connectlocs="0,0;304,32;751,171;1075,216" o:connectangles="0,0,0,0"/>
              </v:shape>
            </v:group>
          </v:group>
        </w:pict>
      </w:r>
    </w:p>
    <w:p w:rsidR="000315F5" w:rsidRDefault="00FD2C01" w:rsidP="000315F5">
      <w:pPr>
        <w:rPr>
          <w:rFonts w:asciiTheme="majorHAnsi" w:hAnsiTheme="majorHAnsi"/>
        </w:rPr>
      </w:pPr>
      <w:r>
        <w:rPr>
          <w:noProof/>
          <w:lang w:eastAsia="en-GB"/>
        </w:rPr>
        <w:pict>
          <v:group id="Group 799" o:spid="_x0000_s1133" style="position:absolute;margin-left:185.55pt;margin-top:6.65pt;width:269.35pt;height:53.45pt;z-index:252088320" coordorigin="5151,10688" coordsize="5387,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">
            <v:shape id="Text Box 510" o:spid="_x0000_s1134" type="#_x0000_t202" style="position:absolute;left:5905;top:10977;width:1218;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560364" w:rsidRPr="00BB0221" w:rsidRDefault="00560364" w:rsidP="007F32E4">
                    <w:pPr>
                      <w:ind w:right="-209"/>
                      <w:rPr>
                        <w:rFonts w:asciiTheme="majorHAnsi" w:hAnsiTheme="majorHAnsi"/>
                        <w:i/>
                        <w:szCs w:val="20"/>
                      </w:rPr>
                    </w:pPr>
                    <w:r w:rsidRPr="000D4CF3">
                      <w:rPr>
                        <w:rFonts w:asciiTheme="majorHAnsi" w:hAnsiTheme="majorHAnsi"/>
                        <w:i/>
                        <w:szCs w:val="20"/>
                      </w:rPr>
                      <w:t>α</w:t>
                    </w:r>
                    <w:r w:rsidRPr="000D4CF3">
                      <w:rPr>
                        <w:rFonts w:asciiTheme="majorHAnsi" w:hAnsiTheme="majorHAnsi"/>
                        <w:szCs w:val="20"/>
                        <w:vertAlign w:val="subscript"/>
                      </w:rPr>
                      <w:t>min</w:t>
                    </w:r>
                    <w:r w:rsidRPr="000D4CF3">
                      <w:rPr>
                        <w:rFonts w:asciiTheme="majorHAnsi" w:hAnsiTheme="majorHAnsi"/>
                        <w:i/>
                        <w:szCs w:val="20"/>
                      </w:rPr>
                      <w:t xml:space="preserve"> </w:t>
                    </w:r>
                    <w:r w:rsidRPr="000D4CF3">
                      <w:rPr>
                        <w:rFonts w:asciiTheme="majorHAnsi" w:hAnsiTheme="majorHAnsi"/>
                        <w:szCs w:val="20"/>
                      </w:rPr>
                      <w:t>&lt;</w:t>
                    </w:r>
                    <w:r>
                      <w:rPr>
                        <w:rFonts w:asciiTheme="majorHAnsi" w:hAnsiTheme="majorHAnsi"/>
                        <w:szCs w:val="20"/>
                      </w:rPr>
                      <w:t xml:space="preserve"> </w:t>
                    </w:r>
                    <w:r w:rsidRPr="000D4CF3">
                      <w:rPr>
                        <w:rFonts w:asciiTheme="majorHAnsi" w:hAnsiTheme="majorHAnsi"/>
                        <w:i/>
                        <w:szCs w:val="20"/>
                      </w:rPr>
                      <w:t>α</w:t>
                    </w:r>
                    <w:r w:rsidRPr="000D4CF3">
                      <w:rPr>
                        <w:rFonts w:asciiTheme="majorHAnsi" w:hAnsiTheme="majorHAnsi"/>
                        <w:szCs w:val="20"/>
                        <w:vertAlign w:val="subscript"/>
                      </w:rPr>
                      <w:t>loss</w:t>
                    </w:r>
                    <w:r w:rsidRPr="00BB0221">
                      <w:rPr>
                        <w:rFonts w:asciiTheme="majorHAnsi" w:hAnsiTheme="majorHAnsi"/>
                        <w:i/>
                        <w:szCs w:val="20"/>
                      </w:rPr>
                      <w:t xml:space="preserve"> &gt;</w:t>
                    </w:r>
                    <w:r>
                      <w:rPr>
                        <w:rFonts w:ascii="Calibri" w:hAnsi="Calibri"/>
                        <w:i/>
                        <w:szCs w:val="20"/>
                      </w:rPr>
                      <w:t>α</w:t>
                    </w:r>
                    <w:r>
                      <w:rPr>
                        <w:rFonts w:asciiTheme="majorHAnsi" w:hAnsiTheme="majorHAnsi"/>
                        <w:szCs w:val="20"/>
                        <w:vertAlign w:val="subscript"/>
                      </w:rPr>
                      <w:t>loss</w:t>
                    </w:r>
                    <w:r>
                      <w:rPr>
                        <w:rFonts w:asciiTheme="majorHAnsi" w:hAnsiTheme="majorHAnsi"/>
                        <w:i/>
                        <w:szCs w:val="20"/>
                      </w:rPr>
                      <w:t xml:space="preserve"> &lt;</w:t>
                    </w:r>
                    <w:r w:rsidRPr="00BB0221">
                      <w:rPr>
                        <w:rFonts w:asciiTheme="majorHAnsi" w:hAnsiTheme="majorHAnsi"/>
                        <w:i/>
                        <w:szCs w:val="20"/>
                      </w:rPr>
                      <w:t>&gt;</w:t>
                    </w:r>
                    <w:r>
                      <w:rPr>
                        <w:rFonts w:ascii="Calibri" w:hAnsi="Calibri"/>
                        <w:i/>
                        <w:szCs w:val="20"/>
                      </w:rPr>
                      <w:t>α</w:t>
                    </w:r>
                    <w:r>
                      <w:rPr>
                        <w:rFonts w:asciiTheme="majorHAnsi" w:hAnsiTheme="majorHAnsi"/>
                        <w:szCs w:val="20"/>
                        <w:vertAlign w:val="subscript"/>
                      </w:rPr>
                      <w:t>loss</w:t>
                    </w:r>
                    <w:r w:rsidRPr="00BB0221">
                      <w:rPr>
                        <w:rFonts w:asciiTheme="majorHAnsi" w:hAnsiTheme="majorHAnsi"/>
                        <w:i/>
                        <w:szCs w:val="20"/>
                      </w:rPr>
                      <w:t xml:space="preserve"> </w:t>
                    </w:r>
                    <w:r w:rsidRPr="00BB0221">
                      <w:rPr>
                        <w:rFonts w:asciiTheme="majorHAnsi" w:hAnsiTheme="majorHAnsi"/>
                        <w:i/>
                        <w:szCs w:val="20"/>
                      </w:rPr>
                      <w:sym w:font="Symbol" w:char="F071"/>
                    </w:r>
                    <w:r w:rsidRPr="00BB0221">
                      <w:rPr>
                        <w:rFonts w:asciiTheme="majorHAnsi" w:hAnsiTheme="majorHAnsi"/>
                        <w:szCs w:val="20"/>
                        <w:vertAlign w:val="subscript"/>
                      </w:rPr>
                      <w:t>c</w:t>
                    </w:r>
                  </w:p>
                </w:txbxContent>
              </v:textbox>
            </v:shape>
            <v:group id="Group 741" o:spid="_x0000_s1135" style="position:absolute;left:5715;top:10688;width:4823;height:1069" coordorigin="5715,10688" coordsize="4823,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416" o:spid="_x0000_s1136" type="#_x0000_t32" style="position:absolute;left:5715;top:10809;width:771;height:5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1SxMUAAADcAAAADwAAAGRycy9kb3ducmV2LnhtbESPS2vDMBCE74X+B7GF3BK5SQjBjRxK&#10;yauXQuxCr4u1frTWylhKbOfXV4VAj8PMfMNstoNpxJU6V1tW8DyLQBDnVtdcKvjM9tM1COeRNTaW&#10;ScFIDrbJ48MGY217PtM19aUIEHYxKqi8b2MpXV6RQTezLXHwCtsZ9EF2pdQd9gFuGjmPopU0WHNY&#10;qLClt4ryn/RiFLgm++LF+2383slVMTAdPvZHo9TkaXh9AeFp8P/he/ukFcyXS/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1SxMUAAADcAAAADwAAAAAAAAAA&#10;AAAAAAChAgAAZHJzL2Rvd25yZXYueG1sUEsFBgAAAAAEAAQA+QAAAJMDAAAAAA==&#10;" strokecolor="black [3213]" strokeweight="1.25pt">
                <v:stroke dashstyle="dash"/>
              </v:shape>
              <v:shape id="AutoShape 417" o:spid="_x0000_s1137" type="#_x0000_t32" style="position:absolute;left:8432;top:11246;width:208;height:3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3X8UAAADcAAAADwAAAGRycy9kb3ducmV2LnhtbESPT2vCQBTE74LfYXmCN900WinRVUox&#10;/XMRqoLXR/aZxGbfhuyaRD99t1DwOMzMb5jVpjeVaKlxpWUFT9MIBHFmdcm5guMhnbyAcB5ZY2WZ&#10;FNzIwWY9HKww0bbjb2r3PhcBwi5BBYX3dSKlywoy6Ka2Jg7e2TYGfZBNLnWDXYCbSsZRtJAGSw4L&#10;Bdb0VlD2s78aBa46nHj2db9dtnJx7pned+mHUWo86l+XIDz1/hH+b39qBfH8Gf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H3X8UAAADcAAAADwAAAAAAAAAA&#10;AAAAAAChAgAAZHJzL2Rvd25yZXYueG1sUEsFBgAAAAAEAAQA+QAAAJMDAAAAAA==&#10;" strokecolor="black [3213]" strokeweight="1.25pt">
                <v:stroke dashstyle="dash"/>
              </v:shape>
              <v:shape id="AutoShape 419" o:spid="_x0000_s1138" type="#_x0000_t32" style="position:absolute;left:6951;top:10772;width:922;height:80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4kDsYAAADcAAAADwAAAGRycy9kb3ducmV2LnhtbESPUWvCMBSF3wf+h3AHexkzVURGZ5Qp&#10;bAiCrFUYe7tr7ppic1OSrNZ/b4TBHg/nnO9wFqvBtqInHxrHCibjDARx5XTDtYLj4e3pGUSIyBpb&#10;x6TgQgFWy9HdAnPtzlxQX8ZaJAiHHBWYGLtcylAZshjGriNO3o/zFmOSvpba4znBbSunWTaXFhtO&#10;CwY72hiqTuWvVZC9G/+4++pLt+fTx+6bTLH+LJR6uB9eX0BEGuJ/+K+91Qqmsznczq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A7GAAAA3AAAAA8AAAAAAAAA&#10;AAAAAAAAoQIAAGRycy9kb3ducmV2LnhtbFBLBQYAAAAABAAEAPkAAACUAwAAAAA=&#10;" strokeweight="1.25pt"/>
              <v:shape id="Freeform 732" o:spid="_x0000_s1139" style="position:absolute;left:6461;top:10694;width:300;height:134;visibility:visible;mso-wrap-style:square;v-text-anchor:top" coordsize="30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18UA&#10;AADcAAAADwAAAGRycy9kb3ducmV2LnhtbESP0WrCQBRE34X+w3ILfdNNRYykriLVomAFtX7AbfY2&#10;CcneDdlV1793hYKPw8ycYabzYBpxoc5VlhW8DxIQxLnVFRcKTj9f/QkI55E1NpZJwY0czGcvvSlm&#10;2l75QJejL0SEsMtQQel9m0np8pIMuoFtiaP3ZzuDPsqukLrDa4SbRg6TZCwNVhwXSmzps6S8Pp6N&#10;gkW6Wp73p3q7nmzr3zR8H3ZuFJR6ew2LDxCegn+G/9sbrWA4Su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pLXxQAAANwAAAAPAAAAAAAAAAAAAAAAAJgCAABkcnMv&#10;ZG93bnJldi54bWxQSwUGAAAAAAQABAD1AAAAigMAAAAA&#10;" path="m,134c28,117,119,44,169,22,219,,273,7,300,3e" filled="f" strokeweight="1.25pt">
                <v:stroke dashstyle="dash"/>
                <v:path arrowok="t" o:connecttype="custom" o:connectlocs="0,134;169,22;300,3" o:connectangles="0,0,0"/>
              </v:shape>
              <v:shape id="Freeform 734" o:spid="_x0000_s1140" style="position:absolute;left:6742;top:10688;width:243;height:121;visibility:visible;mso-wrap-style:square;v-text-anchor:top" coordsize="24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508IA&#10;AADcAAAADwAAAGRycy9kb3ducmV2LnhtbERPTUvDQBC9C/6HZQQvpd1YRGzsthRF8CBIG+l5ujvJ&#10;BrOzaXZt4r93DoLHx/teb6fQqQsNqY1s4G5RgCK20bXcGPisXuePoFJGdthFJgM/lGC7ub5aY+ni&#10;yHu6HHKjJIRTiQZ8zn2pdbKeAqZF7ImFq+MQMAscGu0GHCU8dHpZFA86YMvS4LGnZ0/26/AdpMQf&#10;q1rX6eN9Ndu/zKrxbE8Wjbm9mXZPoDJN+V/8535zBpb3slb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znTwgAAANwAAAAPAAAAAAAAAAAAAAAAAJgCAABkcnMvZG93&#10;bnJldi54bWxQSwUGAAAAAAQABAD1AAAAhwMAAAAA&#10;" path="m243,121c224,107,172,57,131,37,90,17,27,8,,e" filled="f" strokeweight="1.25pt">
                <v:path arrowok="t" o:connecttype="custom" o:connectlocs="243,121;131,37;0,0" o:connectangles="0,0,0"/>
              </v:shape>
              <v:shape id="Freeform 735" o:spid="_x0000_s1141" style="position:absolute;left:8191;top:11577;width:241;height:179;flip:x y;visibility:visible;mso-wrap-style:square;v-text-anchor:top" coordsize="2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68MA&#10;AADcAAAADwAAAGRycy9kb3ducmV2LnhtbESPzYrCQBCE7wu+w9CCt3XiD0uMjiKK6EXYVR+gybRJ&#10;NNMTMmOMPr0jCHssquurrtmiNaVoqHaFZQWDfgSCOLW64EzB6bj5jkE4j6yxtEwKHuRgMe98zTDR&#10;9s5/1Bx8JgKEXYIKcu+rREqX5mTQ9W1FHLyzrQ36IOtM6hrvAW5KOYyiH2mw4NCQY0WrnNLr4WbC&#10;G/jUe2x+1/sbny67kYllsY2V6nXb5RSEp9b/H3/SO61gOJ7Ae0wg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W/68MAAADcAAAADwAAAAAAAAAAAAAAAACYAgAAZHJzL2Rv&#10;d25yZXYueG1sUEsFBgAAAAAEAAQA9QAAAIgDAAAAAA==&#10;" path="m,103c23,83,46,64,82,47,118,30,167,15,217,e" filled="f" strokeweight="1.25pt">
                <v:stroke dashstyle="dash"/>
                <v:path arrowok="t" o:connecttype="custom" o:connectlocs="0,179;91,82;241,0" o:connectangles="0,0,0"/>
              </v:shape>
              <v:shape id="Freeform 736" o:spid="_x0000_s1142" style="position:absolute;left:7873;top:11576;width:318;height:181;visibility:visible;mso-wrap-style:square;v-text-anchor:top" coordsize="31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1TsMA&#10;AADcAAAADwAAAGRycy9kb3ducmV2LnhtbERPy2rCQBTdF/yH4Qrd1YlKikRHUdHSQje+EHfXzDUJ&#10;Zu6EzDQm/frOouDycN6zRWtK0VDtCssKhoMIBHFqdcGZguNh+zYB4TyyxtIyKejIwWLee5lhou2D&#10;d9TsfSZCCLsEFeTeV4mULs3JoBvYijhwN1sb9AHWmdQ1PkK4KeUoit6lwYJDQ44VrXNK7/sfo+Aj&#10;vl83zXd3jsa/67TtTl+8ii9Kvfbb5RSEp9Y/xf/uT61gFIf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v1TsMAAADcAAAADwAAAAAAAAAAAAAAAACYAgAAZHJzL2Rv&#10;d25yZXYueG1sUEsFBgAAAAAEAAQA9QAAAIgDAAAAAA==&#10;" path="m,c19,16,73,68,126,98v53,30,121,57,192,83e" filled="f" strokeweight="1.25pt">
                <v:path arrowok="t" o:connecttype="custom" o:connectlocs="0,0;126,98;318,181" o:connectangles="0,0,0"/>
              </v:shape>
              <v:group id="Group 740" o:spid="_x0000_s1143" style="position:absolute;left:8640;top:11062;width:1898;height:634" coordorigin="8640,11062" coordsize="1898,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620" o:spid="_x0000_s1144" type="#_x0000_t202" style="position:absolute;left:9099;top:11229;width:1439;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560364" w:rsidRPr="00BB0221" w:rsidRDefault="00560364" w:rsidP="00F630A9">
                        <w:pPr>
                          <w:ind w:right="-188"/>
                          <w:rPr>
                            <w:rFonts w:asciiTheme="majorHAnsi" w:hAnsiTheme="majorHAnsi"/>
                            <w:i/>
                            <w:szCs w:val="20"/>
                          </w:rPr>
                        </w:pPr>
                        <w:r>
                          <w:rPr>
                            <w:rFonts w:asciiTheme="majorHAnsi" w:hAnsiTheme="majorHAnsi"/>
                            <w:i/>
                            <w:szCs w:val="20"/>
                          </w:rPr>
                          <w:t xml:space="preserve"> α</w:t>
                        </w:r>
                        <w:r w:rsidRPr="00F630A9">
                          <w:rPr>
                            <w:rFonts w:asciiTheme="majorHAnsi" w:hAnsiTheme="majorHAnsi"/>
                            <w:szCs w:val="20"/>
                            <w:vertAlign w:val="subscript"/>
                          </w:rPr>
                          <w:t>m</w:t>
                        </w:r>
                        <w:r>
                          <w:rPr>
                            <w:rFonts w:asciiTheme="majorHAnsi" w:hAnsiTheme="majorHAnsi"/>
                            <w:szCs w:val="20"/>
                            <w:vertAlign w:val="subscript"/>
                          </w:rPr>
                          <w:t xml:space="preserve">ax </w:t>
                        </w:r>
                      </w:p>
                    </w:txbxContent>
                  </v:textbox>
                </v:shape>
                <v:group id="Group 739" o:spid="_x0000_s1145" style="position:absolute;left:8970;top:11229;width:542;height:467" coordorigin="8970,11229" coordsize="54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utoShape 621" o:spid="_x0000_s1146" type="#_x0000_t32" style="position:absolute;left:8970;top:11229;width:272;height:4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6Q8YAAADcAAAADwAAAGRycy9kb3ducmV2LnhtbESPQWvCQBSE7wX/w/IKvdVNg5YQXUMU&#10;AoEepDYUe3tmX5PQ7NuQXTX+e7dQ6HGYmW+YdTaZXlxodJ1lBS/zCARxbXXHjYLqo3hOQDiPrLG3&#10;TApu5CDbzB7WmGp75Xe6HHwjAoRdigpa74dUSle3ZNDN7UAcvG87GvRBjo3UI14D3PQyjqJXabDj&#10;sNDiQLuW6p/D2SgYjvuK4m2ZFF9JleeLz7djUZ+Uenqc8hUIT5P/D/+1S60gXi7g90w4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kPGAAAA3AAAAA8AAAAAAAAA&#10;AAAAAAAAoQIAAGRycy9kb3ducmV2LnhtbFBLBQYAAAAABAAEAPkAAACUAwAAAAA=&#10;" strokecolor="black [3213]" strokeweight="1.25pt">
                    <v:stroke endarrow="open"/>
                  </v:shape>
                  <v:shape id="AutoShape 622" o:spid="_x0000_s1147" type="#_x0000_t32" style="position:absolute;left:9039;top:113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rc 623" o:spid="_x0000_s1148" style="position:absolute;left:9099;top:11359;width:143;height:14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CCMUA&#10;AADcAAAADwAAAGRycy9kb3ducmV2LnhtbESPzWrDMBCE74W8g9hAb43skIbgRjH5J4dCsRPodWtt&#10;bSfWylhq7L59VSj0OMzMN8wyHUwj7tS52rKCeBKBIC6srrlUcDkfnhYgnEfW2FgmBd/kIF2NHpaY&#10;aNtzRvfclyJA2CWooPK+TaR0RUUG3cS2xMH7tJ1BH2RXSt1hH+CmkdMomkuDNYeFClvaVlTc8i+j&#10;IPvY09uR48tss+tPOn+9Zvv3nVKP42H9AsLT4P/Df+2TVjB9ns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MIIxQAAANwAAAAPAAAAAAAAAAAAAAAAAJgCAABkcnMv&#10;ZG93bnJldi54bWxQSwUGAAAAAAQABAD1AAAAigMAAAAA&#10;" adj="0,,0" path="m5682,nfc15080,2562,21600,11098,21600,20839em5682,nsc15080,2562,21600,11098,21600,20839l,20839,5682,xe" filled="f">
                    <v:stroke joinstyle="round"/>
                    <v:formulas/>
                    <v:path arrowok="t" o:extrusionok="f" o:connecttype="custom" o:connectlocs="38,0;143,145;0,145" o:connectangles="0,0,0"/>
                  </v:shape>
                </v:group>
                <v:shape id="Freeform 737" o:spid="_x0000_s1149" style="position:absolute;left:8640;top:11062;width:178;height:184;visibility:visible;mso-wrap-style:square;v-text-anchor:top" coordsize="1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ryMUA&#10;AADcAAAADwAAAGRycy9kb3ducmV2LnhtbESPQWvCQBSE7wX/w/IEb3W3kcYSXYMKhYC91PbQ4zP7&#10;TEKzb0N2m8R/7xYKPQ4z8w2zzSfbioF63zjW8LRUIIhLZxquNHx+vD6+gPAB2WDrmDTcyEO+mz1s&#10;MTNu5HcazqESEcI+Qw11CF0mpS9rsuiXriOO3tX1FkOUfSVNj2OE21YmSqXSYsNxocaOjjWV3+cf&#10;q2GlxrHgVTV9HYt1qtBcDm+Xk9aL+bTfgAg0hf/wX7swGpLnNfyei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vIxQAAANwAAAAPAAAAAAAAAAAAAAAAAJgCAABkcnMv&#10;ZG93bnJldi54bWxQSwUGAAAAAAQABAD1AAAAigMAAAAA&#10;" path="m,184c16,163,64,87,94,56,124,25,161,12,178,e" filled="f" strokeweight="1.25pt">
                  <v:stroke dashstyle="dash"/>
                  <v:path arrowok="t" o:connecttype="custom" o:connectlocs="0,184;94,56;178,0" o:connectangles="0,0,0"/>
                </v:shape>
                <v:shape id="Freeform 738" o:spid="_x0000_s1150" style="position:absolute;left:8807;top:11070;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WX8IA&#10;AADcAAAADwAAAGRycy9kb3ducmV2LnhtbERPTYvCMBC9C/sfwix403RFRapRXMHVwwq1evA4NGNb&#10;bCYlyWr99+aw4PHxvherzjTiTs7XlhV8DRMQxIXVNZcKzqftYAbCB2SNjWVS8CQPq+VHb4Gptg8+&#10;0j0PpYgh7FNUUIXQplL6oiKDfmhb4shdrTMYInSl1A4fMdw0cpQkU2mw5thQYUubiopb/mcUZL9Z&#10;fjofih+/d9PZ93V3aY96rFT/s1vPQQTqwlv8795rBaNJ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hZfwgAAANwAAAAPAAAAAAAAAAAAAAAAAJgCAABkcnMvZG93&#10;bnJldi54bWxQSwUGAAAAAAQABAD1AAAAhwMAAAAA&#10;" path="m179,179c160,156,97,58,67,29,37,,14,10,,5e" filled="f" strokeweight="1.25pt">
                  <v:path arrowok="t" o:connecttype="custom" o:connectlocs="179,179;67,29;0,5" o:connectangles="0,0,0"/>
                </v:shape>
              </v:group>
            </v:group>
            <v:group id="Group 798" o:spid="_x0000_s1151" style="position:absolute;left:5151;top:11034;width:1028;height:468" coordorigin="5151,11034" coordsize="102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Text Box 418" o:spid="_x0000_s1152" type="#_x0000_t202" style="position:absolute;left:5151;top:11034;width:59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560364" w:rsidRPr="00E06F82" w:rsidRDefault="00560364" w:rsidP="000315F5">
                      <w:pPr>
                        <w:jc w:val="center"/>
                        <w:rPr>
                          <w:rFonts w:asciiTheme="majorHAnsi" w:hAnsiTheme="majorHAnsi"/>
                          <w:b/>
                          <w:sz w:val="28"/>
                        </w:rPr>
                      </w:pPr>
                      <w:r w:rsidRPr="00E06F82">
                        <w:rPr>
                          <w:rFonts w:asciiTheme="majorHAnsi" w:hAnsiTheme="majorHAnsi"/>
                          <w:b/>
                          <w:sz w:val="28"/>
                        </w:rPr>
                        <w:t>e</w:t>
                      </w:r>
                      <w:r w:rsidRPr="00E06F82">
                        <w:rPr>
                          <w:rFonts w:asciiTheme="majorHAnsi" w:hAnsiTheme="majorHAnsi"/>
                          <w:b/>
                          <w:sz w:val="28"/>
                          <w:vertAlign w:val="superscript"/>
                        </w:rPr>
                        <w:t>-</w:t>
                      </w:r>
                    </w:p>
                  </w:txbxContent>
                </v:textbox>
              </v:shape>
              <v:oval id="Oval 420" o:spid="_x0000_s1153" style="position:absolute;left:5599;top:11271;width:143;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JMUA&#10;AADcAAAADwAAAGRycy9kb3ducmV2LnhtbESPT2vCQBTE7wW/w/IEb3WjlCCpq6SCYP9cjLbn1+wz&#10;WZt9G7Orpt++WxA8DjPzG2a+7G0jLtR541jBZJyAIC6dNlwp2O/WjzMQPiBrbByTgl/ysFwMHuaY&#10;aXflLV2KUIkIYZ+hgjqENpPSlzVZ9GPXEkfv4DqLIcqukrrDa4TbRk6TJJUWDceFGlta1VT+FGer&#10;IH81xZtJP94/v55O+uX47UOal0qNhn3+DCJQH+7hW3ujFUzT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2skxQAAANwAAAAPAAAAAAAAAAAAAAAAAJgCAABkcnMv&#10;ZG93bnJldi54bWxQSwUGAAAAAAQABAD1AAAAigMAAAAA&#10;" fillcolor="black [3213]"/>
              <v:shape id="Arc 509" o:spid="_x0000_s1154" style="position:absolute;left:5742;top:11166;width:279;height:19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EccA&#10;AADcAAAADwAAAGRycy9kb3ducmV2LnhtbESP3WoCMRSE7wXfIRyhN0WzbluV1SjSYilSBH8QvDts&#10;jtnFzcl2k+r27ZtCwcthZr5hZovWVuJKjS8dKxgOEhDEudMlGwWH/ao/AeEDssbKMSn4IQ+Lebcz&#10;w0y7G2/pugtGRAj7DBUUIdSZlD4vyKIfuJo4emfXWAxRNkbqBm8RbiuZJslIWiw5LhRY02tB+WX3&#10;bRVMjuvN+Pnr7fPREZ1OZvX+9GKsUg+9djkFEagN9/B/+0MrSEc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VfhHHAAAA3AAAAA8AAAAAAAAAAAAAAAAAmAIAAGRy&#10;cy9kb3ducmV2LnhtbFBLBQYAAAAABAAEAPUAAACMAwAAAAA=&#10;" adj="0,,0" path="m17483,-1nfc20159,3687,21600,8127,21600,12684em17483,-1nsc20159,3687,21600,8127,21600,12684l,12684,17483,-1xe" filled="f">
                <v:stroke joinstyle="round"/>
                <v:formulas/>
                <v:path arrowok="t" o:extrusionok="f" o:connecttype="custom" o:connectlocs="226,0;279,193;0,193" o:connectangles="0,0,0"/>
              </v:shape>
              <v:shape id="AutoShape 511" o:spid="_x0000_s1155" type="#_x0000_t32" style="position:absolute;left:5706;top:113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group>
          </v:group>
        </w:pict>
      </w:r>
    </w:p>
    <w:p w:rsidR="000315F5" w:rsidRDefault="000315F5" w:rsidP="000315F5">
      <w:pPr>
        <w:rPr>
          <w:rFonts w:asciiTheme="majorHAnsi" w:hAnsiTheme="majorHAnsi"/>
        </w:rPr>
      </w:pPr>
    </w:p>
    <w:p w:rsidR="000315F5" w:rsidRDefault="00FD2C01" w:rsidP="000315F5">
      <w:pPr>
        <w:rPr>
          <w:rFonts w:asciiTheme="majorHAnsi" w:hAnsiTheme="majorHAnsi"/>
        </w:rPr>
      </w:pPr>
      <w:r>
        <w:rPr>
          <w:rFonts w:asciiTheme="majorHAnsi" w:hAnsiTheme="majorHAnsi"/>
          <w:noProof/>
          <w:lang w:eastAsia="en-GB"/>
        </w:rPr>
        <w:pict>
          <v:shape id="Text Box 797" o:spid="_x0000_s1156" type="#_x0000_t202" style="position:absolute;margin-left:346.9pt;margin-top:18.25pt;width:128.85pt;height:39.65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tGuwIAAMU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" filled="f" stroked="f">
            <v:textbox>
              <w:txbxContent>
                <w:p w:rsidR="00560364" w:rsidRPr="00A27BB7" w:rsidRDefault="00FD2C01" w:rsidP="00A27BB7">
                  <w:pPr>
                    <w:rPr>
                      <w:rFonts w:asciiTheme="majorHAnsi" w:hAnsiTheme="majorHAnsi"/>
                      <w:sz w:val="18"/>
                    </w:rPr>
                  </w:pPr>
                  <m:oMathPara>
                    <m:oMath>
                      <m:func>
                        <m:funcPr>
                          <m:ctrlPr>
                            <w:rPr>
                              <w:rFonts w:ascii="Cambria Math" w:hAnsi="Cambria Math"/>
                              <w:i/>
                              <w:sz w:val="18"/>
                            </w:rPr>
                          </m:ctrlPr>
                        </m:funcPr>
                        <m:fName>
                          <m:sSup>
                            <m:sSupPr>
                              <m:ctrlPr>
                                <w:rPr>
                                  <w:rFonts w:ascii="Cambria Math" w:hAnsi="Cambria Math"/>
                                  <w:sz w:val="18"/>
                                </w:rPr>
                              </m:ctrlPr>
                            </m:sSupPr>
                            <m:e>
                              <m:r>
                                <m:rPr>
                                  <m:sty m:val="p"/>
                                </m:rPr>
                                <w:rPr>
                                  <w:rFonts w:ascii="Cambria Math" w:hAnsi="Cambria Math"/>
                                  <w:sz w:val="18"/>
                                </w:rPr>
                                <m:t>sin</m:t>
                              </m:r>
                            </m:e>
                            <m:sup>
                              <m:r>
                                <m:rPr>
                                  <m:sty m:val="p"/>
                                </m:rPr>
                                <w:rPr>
                                  <w:rFonts w:ascii="Cambria Math" w:hAnsi="Cambria Math"/>
                                  <w:sz w:val="18"/>
                                </w:rPr>
                                <m:t>2</m:t>
                              </m:r>
                            </m:sup>
                          </m:sSup>
                        </m:fName>
                        <m:e>
                          <m:sSub>
                            <m:sSubPr>
                              <m:ctrlPr>
                                <w:rPr>
                                  <w:rFonts w:ascii="Cambria Math" w:eastAsiaTheme="minorEastAsia" w:hAnsi="Cambria Math"/>
                                  <w:i/>
                                  <w:sz w:val="18"/>
                                </w:rPr>
                              </m:ctrlPr>
                            </m:sSubPr>
                            <m:e>
                              <m:r>
                                <w:rPr>
                                  <w:rFonts w:ascii="Cambria Math" w:eastAsiaTheme="minorEastAsia" w:hAnsi="Cambria Math"/>
                                  <w:sz w:val="18"/>
                                </w:rPr>
                                <m:t>α</m:t>
                              </m:r>
                            </m:e>
                            <m:sub>
                              <m:r>
                                <m:rPr>
                                  <m:sty m:val="p"/>
                                </m:rPr>
                                <w:rPr>
                                  <w:rFonts w:ascii="Cambria Math" w:eastAsiaTheme="minorEastAsia" w:hAnsi="Cambria Math"/>
                                  <w:sz w:val="18"/>
                                </w:rPr>
                                <m:t>min</m:t>
                              </m:r>
                            </m:sub>
                          </m:sSub>
                        </m:e>
                      </m:func>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B</m:t>
                              </m:r>
                            </m:e>
                            <m:sub>
                              <m:r>
                                <w:rPr>
                                  <w:rFonts w:ascii="Cambria Math" w:hAnsi="Cambria Math"/>
                                  <w:sz w:val="18"/>
                                </w:rPr>
                                <m:t>min</m:t>
                              </m:r>
                            </m:sub>
                          </m:sSub>
                        </m:num>
                        <m:den>
                          <m:sSub>
                            <m:sSubPr>
                              <m:ctrlPr>
                                <w:rPr>
                                  <w:rFonts w:ascii="Cambria Math" w:hAnsi="Cambria Math"/>
                                  <w:i/>
                                  <w:sz w:val="18"/>
                                </w:rPr>
                              </m:ctrlPr>
                            </m:sSubPr>
                            <m:e>
                              <m:r>
                                <w:rPr>
                                  <w:rFonts w:ascii="Cambria Math" w:hAnsi="Cambria Math"/>
                                  <w:sz w:val="18"/>
                                </w:rPr>
                                <m:t>B</m:t>
                              </m:r>
                            </m:e>
                            <m:sub>
                              <m:r>
                                <w:rPr>
                                  <w:rFonts w:ascii="Cambria Math" w:hAnsi="Cambria Math"/>
                                  <w:sz w:val="18"/>
                                </w:rPr>
                                <m:t>max</m:t>
                              </m:r>
                            </m:sub>
                          </m:sSub>
                        </m:den>
                      </m:f>
                      <m:func>
                        <m:funcPr>
                          <m:ctrlPr>
                            <w:rPr>
                              <w:rFonts w:ascii="Cambria Math" w:hAnsi="Cambria Math"/>
                              <w:i/>
                              <w:sz w:val="18"/>
                            </w:rPr>
                          </m:ctrlPr>
                        </m:funcPr>
                        <m:fName>
                          <m:sSup>
                            <m:sSupPr>
                              <m:ctrlPr>
                                <w:rPr>
                                  <w:rFonts w:ascii="Cambria Math" w:hAnsi="Cambria Math"/>
                                  <w:sz w:val="18"/>
                                </w:rPr>
                              </m:ctrlPr>
                            </m:sSupPr>
                            <m:e>
                              <m:r>
                                <m:rPr>
                                  <m:sty m:val="p"/>
                                </m:rPr>
                                <w:rPr>
                                  <w:rFonts w:ascii="Cambria Math" w:hAnsi="Cambria Math"/>
                                  <w:sz w:val="18"/>
                                </w:rPr>
                                <m:t>sin</m:t>
                              </m:r>
                            </m:e>
                            <m:sup>
                              <m:r>
                                <m:rPr>
                                  <m:sty m:val="p"/>
                                </m:rPr>
                                <w:rPr>
                                  <w:rFonts w:ascii="Cambria Math" w:hAnsi="Cambria Math"/>
                                  <w:sz w:val="18"/>
                                </w:rPr>
                                <m:t>2</m:t>
                              </m:r>
                            </m:sup>
                          </m:sSup>
                        </m:fName>
                        <m:e>
                          <m:sSub>
                            <m:sSubPr>
                              <m:ctrlPr>
                                <w:rPr>
                                  <w:rFonts w:ascii="Cambria Math" w:eastAsiaTheme="minorEastAsia" w:hAnsi="Cambria Math"/>
                                  <w:i/>
                                  <w:sz w:val="18"/>
                                </w:rPr>
                              </m:ctrlPr>
                            </m:sSubPr>
                            <m:e>
                              <m:r>
                                <w:rPr>
                                  <w:rFonts w:ascii="Cambria Math" w:eastAsiaTheme="minorEastAsia" w:hAnsi="Cambria Math"/>
                                  <w:sz w:val="18"/>
                                </w:rPr>
                                <m:t>α</m:t>
                              </m:r>
                            </m:e>
                            <m:sub>
                              <m:r>
                                <m:rPr>
                                  <m:sty m:val="p"/>
                                </m:rPr>
                                <w:rPr>
                                  <w:rFonts w:ascii="Cambria Math" w:eastAsiaTheme="minorEastAsia" w:hAnsi="Cambria Math"/>
                                  <w:sz w:val="18"/>
                                </w:rPr>
                                <m:t>max</m:t>
                              </m:r>
                            </m:sub>
                          </m:sSub>
                        </m:e>
                      </m:func>
                    </m:oMath>
                  </m:oMathPara>
                </w:p>
                <w:p w:rsidR="00560364" w:rsidRDefault="00560364"/>
              </w:txbxContent>
            </v:textbox>
          </v:shape>
        </w:pict>
      </w:r>
    </w:p>
    <w:p w:rsidR="00A27BB7" w:rsidRDefault="00A27BB7" w:rsidP="00DE5ADB">
      <w:pPr>
        <w:pStyle w:val="figurecaption"/>
      </w:pPr>
    </w:p>
    <w:p w:rsidR="00A27BB7" w:rsidRDefault="00A27BB7" w:rsidP="00DE5ADB">
      <w:pPr>
        <w:pStyle w:val="figurecaption"/>
      </w:pPr>
    </w:p>
    <w:p w:rsidR="00DE5ADB" w:rsidRDefault="000315F5" w:rsidP="00AC39D2">
      <w:pPr>
        <w:pStyle w:val="figurecaption"/>
        <w:spacing w:after="240"/>
      </w:pPr>
      <w:r w:rsidRPr="00A076CA">
        <w:t>Figure</w:t>
      </w:r>
      <w:r w:rsidRPr="001758A3">
        <w:t xml:space="preserve"> </w:t>
      </w:r>
      <w:r w:rsidR="00FD247E">
        <w:t>1.</w:t>
      </w:r>
      <w:r w:rsidR="00E42594">
        <w:t>3</w:t>
      </w:r>
      <w:r>
        <w:tab/>
        <w:t xml:space="preserve">a) </w:t>
      </w:r>
      <w:r w:rsidR="00FF09FD">
        <w:t>A</w:t>
      </w:r>
      <w:r>
        <w:t xml:space="preserve">n electron moving with a large </w:t>
      </w:r>
      <w:r w:rsidR="00DE5ADB">
        <w:t xml:space="preserve">initial </w:t>
      </w:r>
      <w:r>
        <w:t xml:space="preserve">pitch angle, </w:t>
      </w:r>
      <w:r w:rsidR="00B53E5B">
        <w:rPr>
          <w:rFonts w:ascii="Symbol" w:hAnsi="Symbol"/>
          <w:i/>
        </w:rPr>
        <w:sym w:font="Symbol" w:char="F061"/>
      </w:r>
      <w:r w:rsidR="00B53E5B" w:rsidRPr="00B53E5B">
        <w:rPr>
          <w:rFonts w:ascii="Symbol" w:hAnsi="Symbol"/>
        </w:rPr>
        <w:t></w:t>
      </w:r>
      <w:r>
        <w:t xml:space="preserve"> is trapped within the magnetic bottle.</w:t>
      </w:r>
      <w:r w:rsidR="00DE5ADB">
        <w:t xml:space="preserve"> </w:t>
      </w:r>
      <w:r w:rsidR="00885FD4">
        <w:t xml:space="preserve"> b</w:t>
      </w:r>
      <w:r w:rsidR="00DE5ADB">
        <w:t xml:space="preserve">) </w:t>
      </w:r>
      <w:r w:rsidR="00885FD4">
        <w:t>A</w:t>
      </w:r>
      <w:r w:rsidR="00DE5ADB">
        <w:t>n electron with a small</w:t>
      </w:r>
      <w:r w:rsidR="0001222C">
        <w:t>er</w:t>
      </w:r>
      <w:r w:rsidR="00DE5ADB">
        <w:t xml:space="preserve"> initial pitch angle can penetrate the </w:t>
      </w:r>
      <w:r w:rsidR="00B15087">
        <w:t>field gradient region</w:t>
      </w:r>
      <w:r w:rsidR="00DE5ADB">
        <w:t xml:space="preserve"> and no mirroring </w:t>
      </w:r>
      <w:r w:rsidR="009E7B7D">
        <w:t xml:space="preserve">can </w:t>
      </w:r>
      <w:r w:rsidR="00DE5ADB">
        <w:t>take place.</w:t>
      </w:r>
    </w:p>
    <w:p w:rsidR="002F4400" w:rsidRDefault="002F4400" w:rsidP="002F4400">
      <w:pPr>
        <w:pStyle w:val="paragraph0"/>
      </w:pPr>
      <w:r>
        <w:t xml:space="preserve">If a particle is undergoing bounce motion between two mirror points, as happens when trapped inside a magnetic bottle, there is a second adiabatic invariant, </w:t>
      </w:r>
      <w:r>
        <w:rPr>
          <w:i/>
        </w:rPr>
        <w:t>J</w:t>
      </w:r>
      <w:r w:rsidRPr="00151F55">
        <w:rPr>
          <w:vertAlign w:val="subscript"/>
        </w:rPr>
        <w:t>2</w:t>
      </w:r>
      <w:r>
        <w:t>.  It is equal to the particle’s parallel momentum</w:t>
      </w:r>
      <w:r w:rsidR="00EE2746">
        <w:t xml:space="preserve"> (momentum parallel to the field</w:t>
      </w:r>
      <w:r w:rsidR="005008E5">
        <w:t xml:space="preserve"> between</w:t>
      </w:r>
      <w:r w:rsidR="0001222C">
        <w:t xml:space="preserve"> the mirror points</w:t>
      </w:r>
      <w:r w:rsidR="00EE2746">
        <w:t>)</w:t>
      </w:r>
      <w:r w:rsidR="005E6E83">
        <w:t xml:space="preserve"> </w:t>
      </w:r>
      <w:r>
        <w:t xml:space="preserve">integrated over a complete bounce cycle (the time taken for it to travel </w:t>
      </w:r>
      <w:r w:rsidR="005E6E83">
        <w:t>from mirror point to the other and back again),</w:t>
      </w:r>
    </w:p>
    <w:p w:rsidR="002F4400" w:rsidRDefault="00FD2C01" w:rsidP="002F4400">
      <w:pPr>
        <w:pStyle w:val="paragraph0"/>
        <w:ind w:firstLine="0"/>
        <w:jc w:val="center"/>
        <w:rPr>
          <w:rFonts w:eastAsiaTheme="minorEastAsia"/>
        </w:rPr>
      </w:pPr>
      <m:oMathPara>
        <m:oMath>
          <m:sSub>
            <m:sSubPr>
              <m:ctrlPr>
                <w:rPr>
                  <w:rFonts w:ascii="Cambria Math" w:hAnsi="Cambria Math"/>
                  <w:i/>
                </w:rPr>
              </m:ctrlPr>
            </m:sSubPr>
            <m:e>
              <m:r>
                <w:rPr>
                  <w:rFonts w:ascii="Cambria Math" w:hAnsi="Cambria Math"/>
                </w:rPr>
                <m:t>J</m:t>
              </m:r>
            </m:e>
            <m:sub>
              <m:r>
                <w:rPr>
                  <w:rFonts w:ascii="Cambria Math" w:hAnsi="Cambria Math"/>
                </w:rPr>
                <m:t>2</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m:t>
                  </m:r>
                </m:sub>
              </m:sSub>
            </m:e>
          </m:nary>
          <m:r>
            <w:rPr>
              <w:rFonts w:ascii="Cambria Math" w:hAnsi="Cambria Math"/>
            </w:rPr>
            <m:t>dl   .</m:t>
          </m:r>
        </m:oMath>
      </m:oMathPara>
    </w:p>
    <w:p w:rsidR="002F4400" w:rsidRDefault="002F4400" w:rsidP="002F4400">
      <w:pPr>
        <w:pStyle w:val="paragraph0"/>
        <w:ind w:firstLine="0"/>
        <w:rPr>
          <w:rFonts w:eastAsiaTheme="minorEastAsia"/>
        </w:rPr>
      </w:pPr>
      <w:r w:rsidRPr="002E6307">
        <w:rPr>
          <w:rFonts w:eastAsiaTheme="minorEastAsia"/>
          <w:i/>
        </w:rPr>
        <w:t>J</w:t>
      </w:r>
      <w:r>
        <w:rPr>
          <w:rFonts w:eastAsiaTheme="minorEastAsia"/>
        </w:rPr>
        <w:t xml:space="preserve"> remains constant provided that magnetic field structure through which it is bouncing varies very little within a single bounce period [</w:t>
      </w:r>
      <w:r w:rsidR="005E6E83">
        <w:rPr>
          <w:rFonts w:eastAsiaTheme="minorEastAsia"/>
        </w:rPr>
        <w:t>5</w:t>
      </w:r>
      <w:r>
        <w:rPr>
          <w:rFonts w:eastAsiaTheme="minorEastAsia"/>
        </w:rPr>
        <w:t>].</w:t>
      </w:r>
    </w:p>
    <w:p w:rsidR="00AC39D2" w:rsidRDefault="00AC39D2">
      <w:pPr>
        <w:rPr>
          <w:rFonts w:asciiTheme="majorHAnsi" w:eastAsiaTheme="minorEastAsia" w:hAnsiTheme="majorHAnsi" w:cstheme="majorBidi"/>
          <w:b/>
          <w:bCs/>
          <w:sz w:val="24"/>
          <w:szCs w:val="26"/>
        </w:rPr>
      </w:pPr>
      <w:r>
        <w:br w:type="page"/>
      </w:r>
    </w:p>
    <w:p w:rsidR="00F4663B" w:rsidRDefault="00F4663B" w:rsidP="00F4663B">
      <w:pPr>
        <w:pStyle w:val="Heading2"/>
      </w:pPr>
      <w:bookmarkStart w:id="6" w:name="_Toc460358831"/>
      <w:r>
        <w:lastRenderedPageBreak/>
        <w:t xml:space="preserve">Magnetic </w:t>
      </w:r>
      <w:r w:rsidRPr="00FC6A03">
        <w:t>gradient</w:t>
      </w:r>
      <w:r>
        <w:t xml:space="preserve"> </w:t>
      </w:r>
      <w:r w:rsidR="00AA372E">
        <w:t xml:space="preserve">and curvature </w:t>
      </w:r>
      <w:r>
        <w:t>drift</w:t>
      </w:r>
      <w:bookmarkEnd w:id="6"/>
    </w:p>
    <w:p w:rsidR="00F4663B" w:rsidRDefault="00F4663B" w:rsidP="00F4663B">
      <w:pPr>
        <w:pStyle w:val="paragraph0"/>
      </w:pPr>
      <w:r>
        <w:t xml:space="preserve">Magnetic gradient drift arises when particles gyrate </w:t>
      </w:r>
      <w:r w:rsidR="00FE351D">
        <w:t>in</w:t>
      </w:r>
      <w:r>
        <w:t xml:space="preserve"> a magnetic field that has a significant gradient perpendicular to the field direction [</w:t>
      </w:r>
      <w:r w:rsidR="00E42594">
        <w:t>4-6</w:t>
      </w:r>
      <w:r>
        <w:t xml:space="preserve">]. </w:t>
      </w:r>
      <w:r w:rsidR="00E42594">
        <w:t xml:space="preserve"> </w:t>
      </w:r>
      <w:r>
        <w:t>As the particle moves through its gyro</w:t>
      </w:r>
      <w:r w:rsidR="005008E5">
        <w:t>-</w:t>
      </w:r>
      <w:r>
        <w:t xml:space="preserve">orbit the magnetic field strength varies very slightly, due the field gradient, and so the effective gyro radius also changes. </w:t>
      </w:r>
      <w:r w:rsidR="00E42594">
        <w:t xml:space="preserve"> </w:t>
      </w:r>
      <w:r>
        <w:t xml:space="preserve">The resulting motion, when viewed along the field lines is depicted in figure </w:t>
      </w:r>
      <w:r w:rsidR="009E7B7D">
        <w:t>1.</w:t>
      </w:r>
      <w:r w:rsidR="00E42594">
        <w:t>4</w:t>
      </w:r>
      <w:r>
        <w:t xml:space="preserve">. </w:t>
      </w:r>
      <w:r w:rsidR="009C22A3">
        <w:t xml:space="preserve"> </w:t>
      </w:r>
      <w:r>
        <w:t xml:space="preserve">The particles drift in a direction that is perpendicular to the field and to the field gradient.  </w:t>
      </w:r>
      <w:r w:rsidR="009C22A3">
        <w:t xml:space="preserve">  The drift velocity</w:t>
      </w:r>
      <w:r w:rsidR="009C7F66">
        <w:t xml:space="preserve">, </w:t>
      </w:r>
      <w:r w:rsidR="009C7F66" w:rsidRPr="009C7F66">
        <w:rPr>
          <w:b/>
        </w:rPr>
        <w:t>v</w:t>
      </w:r>
      <w:r w:rsidR="009C7F66" w:rsidRPr="009C7F66">
        <w:rPr>
          <w:vertAlign w:val="subscript"/>
        </w:rPr>
        <w:t>d</w:t>
      </w:r>
      <w:r w:rsidR="009C7F66">
        <w:t>,</w:t>
      </w:r>
      <w:r w:rsidR="009C22A3">
        <w:t xml:space="preserve"> is given by the formula</w:t>
      </w:r>
    </w:p>
    <w:p w:rsidR="009C22A3" w:rsidRDefault="00FD2C01" w:rsidP="008D0712">
      <w:pPr>
        <w:pStyle w:val="paragraph0"/>
        <w:spacing w:after="0"/>
        <w:ind w:firstLine="0"/>
        <w:jc w:val="center"/>
      </w:pPr>
      <m:oMathPara>
        <m:oMath>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num>
            <m:den>
              <m:r>
                <w:rPr>
                  <w:rFonts w:ascii="Cambria Math" w:hAnsi="Cambria Math"/>
                </w:rPr>
                <m:t>2q</m:t>
              </m:r>
              <m:sSup>
                <m:sSupPr>
                  <m:ctrlPr>
                    <w:rPr>
                      <w:rFonts w:ascii="Cambria Math" w:hAnsi="Cambria Math"/>
                      <w:i/>
                    </w:rPr>
                  </m:ctrlPr>
                </m:sSupPr>
                <m:e>
                  <m:r>
                    <w:rPr>
                      <w:rFonts w:ascii="Cambria Math" w:hAnsi="Cambria Math"/>
                    </w:rPr>
                    <m:t>B</m:t>
                  </m:r>
                </m:e>
                <m:sup>
                  <m:r>
                    <w:rPr>
                      <w:rFonts w:ascii="Cambria Math" w:hAnsi="Cambria Math"/>
                    </w:rPr>
                    <m:t>2</m:t>
                  </m:r>
                </m:sup>
              </m:sSup>
            </m:den>
          </m:f>
          <m:d>
            <m:dPr>
              <m:ctrlPr>
                <w:rPr>
                  <w:rFonts w:ascii="Cambria Math" w:eastAsiaTheme="minorEastAsia" w:hAnsi="Cambria Math"/>
                </w:rPr>
              </m:ctrlPr>
            </m:dPr>
            <m:e>
              <m:acc>
                <m:accPr>
                  <m:ctrlPr>
                    <w:rPr>
                      <w:rFonts w:ascii="Cambria Math" w:eastAsiaTheme="minorEastAsia" w:hAnsi="Cambria Math"/>
                      <w:b/>
                    </w:rPr>
                  </m:ctrlPr>
                </m:accPr>
                <m:e>
                  <m:r>
                    <m:rPr>
                      <m:sty m:val="b"/>
                    </m:rPr>
                    <w:rPr>
                      <w:rFonts w:ascii="Cambria Math" w:eastAsiaTheme="minorEastAsia" w:hAnsi="Cambria Math"/>
                    </w:rPr>
                    <m:t>B</m:t>
                  </m:r>
                </m:e>
              </m:acc>
              <m:r>
                <m:rPr>
                  <m:sty m:val="p"/>
                </m:rPr>
                <w:rPr>
                  <w:rFonts w:ascii="Cambria Math" w:eastAsiaTheme="minorEastAsia" w:hAnsi="Cambria Math"/>
                </w:rPr>
                <m:t xml:space="preserve"> ×</m:t>
              </m:r>
              <m:r>
                <m:rPr>
                  <m:sty m:val="b"/>
                </m:rPr>
                <w:rPr>
                  <w:rFonts w:ascii="Cambria Math" w:eastAsiaTheme="minorEastAsia" w:hAnsi="Cambria Math"/>
                </w:rPr>
                <m:t>∇</m:t>
              </m:r>
              <m:r>
                <w:rPr>
                  <w:rFonts w:ascii="Cambria Math" w:eastAsiaTheme="minorEastAsia" w:hAnsi="Cambria Math"/>
                </w:rPr>
                <m:t>B</m:t>
              </m:r>
            </m:e>
          </m:d>
          <m:r>
            <m:rPr>
              <m:sty m:val="p"/>
            </m:rPr>
            <w:rPr>
              <w:rFonts w:ascii="Cambria Math" w:eastAsiaTheme="minorEastAsia"/>
            </w:rPr>
            <m:t xml:space="preserve"> </m:t>
          </m:r>
          <m:r>
            <w:rPr>
              <w:rFonts w:ascii="Cambria Math" w:eastAsiaTheme="minorEastAsia" w:hAnsi="Cambria Math"/>
            </w:rPr>
            <m:t>.</m:t>
          </m:r>
        </m:oMath>
      </m:oMathPara>
    </w:p>
    <w:p w:rsidR="00F4663B" w:rsidRDefault="00FD2C01" w:rsidP="00F4663B">
      <w:pPr>
        <w:pStyle w:val="paragraph0"/>
        <w:jc w:val="center"/>
      </w:pPr>
      <w:r>
        <w:rPr>
          <w:rFonts w:eastAsiaTheme="minorEastAsia"/>
          <w:noProof/>
          <w:lang w:eastAsia="en-GB"/>
        </w:rPr>
        <w:pict>
          <v:shape id="Text Box 530" o:spid="_x0000_s1157" type="#_x0000_t202" style="position:absolute;left:0;text-align:left;margin-left:204.3pt;margin-top:37.75pt;width:27.35pt;height:22.6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pnv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" filled="f" stroked="f">
            <v:textbox>
              <w:txbxContent>
                <w:p w:rsidR="00560364" w:rsidRPr="00EE6A9B" w:rsidRDefault="00560364">
                  <w:pPr>
                    <w:rPr>
                      <w:rFonts w:asciiTheme="majorHAnsi" w:hAnsiTheme="majorHAnsi"/>
                      <w:sz w:val="24"/>
                    </w:rPr>
                  </w:pPr>
                  <w:r w:rsidRPr="00EE6A9B">
                    <w:rPr>
                      <w:rFonts w:asciiTheme="majorHAnsi" w:hAnsiTheme="majorHAnsi"/>
                      <w:sz w:val="24"/>
                    </w:rPr>
                    <w:t>e</w:t>
                  </w:r>
                  <w:r w:rsidRPr="00EE6A9B">
                    <w:rPr>
                      <w:rFonts w:asciiTheme="majorHAnsi" w:hAnsiTheme="majorHAnsi"/>
                      <w:sz w:val="24"/>
                      <w:vertAlign w:val="superscript"/>
                    </w:rPr>
                    <w:t>-</w:t>
                  </w:r>
                </w:p>
              </w:txbxContent>
            </v:textbox>
          </v:shape>
        </w:pict>
      </w:r>
      <w:r>
        <w:rPr>
          <w:rFonts w:eastAsiaTheme="minorEastAsia"/>
          <w:noProof/>
          <w:lang w:eastAsia="en-GB"/>
        </w:rPr>
        <w:pict>
          <v:shape id="Text Box 531" o:spid="_x0000_s1158" type="#_x0000_t202" style="position:absolute;left:0;text-align:left;margin-left:224.95pt;margin-top:72.4pt;width:40.7pt;height:22.6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d5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" filled="f" stroked="f">
            <v:textbox>
              <w:txbxContent>
                <w:p w:rsidR="00560364" w:rsidRPr="00EE6A9B" w:rsidRDefault="00560364" w:rsidP="00EE6A9B">
                  <w:pPr>
                    <w:rPr>
                      <w:rFonts w:asciiTheme="majorHAnsi" w:hAnsiTheme="majorHAnsi"/>
                      <w:sz w:val="24"/>
                    </w:rPr>
                  </w:pPr>
                  <w:r>
                    <w:rPr>
                      <w:rFonts w:asciiTheme="majorHAnsi" w:hAnsiTheme="majorHAnsi"/>
                      <w:sz w:val="24"/>
                    </w:rPr>
                    <w:t>Ion</w:t>
                  </w:r>
                  <w:r w:rsidRPr="00EE6A9B">
                    <w:rPr>
                      <w:rFonts w:asciiTheme="majorHAnsi" w:hAnsiTheme="majorHAnsi"/>
                      <w:sz w:val="24"/>
                      <w:vertAlign w:val="superscript"/>
                    </w:rPr>
                    <w:t>+</w:t>
                  </w:r>
                </w:p>
              </w:txbxContent>
            </v:textbox>
          </v:shape>
        </w:pict>
      </w:r>
      <w:r>
        <w:rPr>
          <w:noProof/>
          <w:lang w:eastAsia="en-GB"/>
        </w:rPr>
        <w:pict>
          <v:rect id="Rectangle 529" o:spid="_x0000_s1325" style="position:absolute;left:0;text-align:left;margin-left:325.9pt;margin-top:85.25pt;width:42.05pt;height:14.3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7bfw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" stroked="f"/>
        </w:pict>
      </w:r>
      <w:r>
        <w:rPr>
          <w:noProof/>
          <w:lang w:eastAsia="en-GB"/>
        </w:rPr>
        <w:pict>
          <v:rect id="Rectangle 528" o:spid="_x0000_s1324" style="position:absolute;left:0;text-align:left;margin-left:318.1pt;margin-top:30.5pt;width:42.05pt;height:14.3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cxgAIAAP4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" stroked="f"/>
        </w:pict>
      </w:r>
      <w:r w:rsidR="00F4663B">
        <w:rPr>
          <w:noProof/>
          <w:lang w:eastAsia="en-GB"/>
        </w:rPr>
        <w:drawing>
          <wp:inline distT="0" distB="0" distL="0" distR="0">
            <wp:extent cx="3420186" cy="1770617"/>
            <wp:effectExtent l="19050" t="0" r="8814"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28677" cy="1775013"/>
                    </a:xfrm>
                    <a:prstGeom prst="rect">
                      <a:avLst/>
                    </a:prstGeom>
                    <a:noFill/>
                    <a:ln w="9525">
                      <a:noFill/>
                      <a:miter lim="800000"/>
                      <a:headEnd/>
                      <a:tailEnd/>
                    </a:ln>
                  </pic:spPr>
                </pic:pic>
              </a:graphicData>
            </a:graphic>
          </wp:inline>
        </w:drawing>
      </w:r>
    </w:p>
    <w:p w:rsidR="00F4663B" w:rsidRDefault="00F4663B" w:rsidP="00F4663B">
      <w:pPr>
        <w:pStyle w:val="figurecaption"/>
      </w:pPr>
      <w:r>
        <w:t xml:space="preserve">Figure </w:t>
      </w:r>
      <w:r w:rsidR="00FD247E">
        <w:t>1.</w:t>
      </w:r>
      <w:r w:rsidR="00E42594">
        <w:t>4</w:t>
      </w:r>
      <w:r>
        <w:tab/>
        <w:t>Magnetic gradient drift motion</w:t>
      </w:r>
      <w:r w:rsidR="00FA2FF9">
        <w:t xml:space="preserve"> of an electron and positively charged ion.</w:t>
      </w:r>
    </w:p>
    <w:p w:rsidR="00AA372E" w:rsidRDefault="00AA372E" w:rsidP="00AA372E">
      <w:pPr>
        <w:pStyle w:val="paragraph0"/>
      </w:pPr>
      <w:r>
        <w:t>Curvature drift takes place whenever a particle gyrating around the field line that is curved.</w:t>
      </w:r>
      <w:r w:rsidR="00D72C63">
        <w:t xml:space="preserve">  A centripetal force is necessary to keep the particle “attached” to the same field line</w:t>
      </w:r>
      <w:r w:rsidR="00320525">
        <w:t>,</w:t>
      </w:r>
    </w:p>
    <w:p w:rsidR="00320525" w:rsidRDefault="00FD2C01" w:rsidP="00320525">
      <w:pPr>
        <w:pStyle w:val="paragraph0"/>
        <w:jc w:val="center"/>
        <w:rPr>
          <w:rFonts w:eastAsiaTheme="minorEastAsia"/>
        </w:rPr>
      </w:pPr>
      <m:oMathPara>
        <m:oMath>
          <m:sSub>
            <m:sSubPr>
              <m:ctrlPr>
                <w:rPr>
                  <w:rFonts w:ascii="Cambria Math" w:hAnsi="Cambria Math"/>
                  <w:i/>
                </w:rPr>
              </m:ctrlPr>
            </m:sSubPr>
            <m:e>
              <m:r>
                <m:rPr>
                  <m:sty m:val="b"/>
                </m:rPr>
                <w:rPr>
                  <w:rFonts w:ascii="Cambria Math" w:hAnsi="Cambria Math"/>
                </w:rPr>
                <m:t>F</m:t>
              </m:r>
            </m:e>
            <m:sub>
              <m:r>
                <m:rPr>
                  <m:sty m:val="p"/>
                </m:rP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num>
            <m:den>
              <m:sSub>
                <m:sSubPr>
                  <m:ctrlPr>
                    <w:rPr>
                      <w:rFonts w:ascii="Cambria Math" w:hAnsi="Cambria Math"/>
                      <w:i/>
                    </w:rPr>
                  </m:ctrlPr>
                </m:sSubPr>
                <m:e>
                  <m:r>
                    <w:rPr>
                      <w:rFonts w:ascii="Cambria Math" w:hAnsi="Cambria Math"/>
                    </w:rPr>
                    <m:t>R</m:t>
                  </m:r>
                </m:e>
                <m:sub>
                  <m:r>
                    <w:rPr>
                      <w:rFonts w:ascii="Cambria Math" w:hAnsi="Cambria Math"/>
                    </w:rPr>
                    <m:t>C</m:t>
                  </m:r>
                </m:sub>
              </m:sSub>
            </m:den>
          </m:f>
          <m:sSub>
            <m:sSubPr>
              <m:ctrlPr>
                <w:rPr>
                  <w:rFonts w:ascii="Cambria Math" w:hAnsi="Cambria Math"/>
                  <w:i/>
                </w:rPr>
              </m:ctrlPr>
            </m:sSubPr>
            <m:e>
              <m:acc>
                <m:accPr>
                  <m:ctrlPr>
                    <w:rPr>
                      <w:rFonts w:ascii="Cambria Math" w:hAnsi="Cambria Math"/>
                      <w:b/>
                    </w:rPr>
                  </m:ctrlPr>
                </m:accPr>
                <m:e>
                  <m:r>
                    <m:rPr>
                      <m:sty m:val="b"/>
                    </m:rPr>
                    <w:rPr>
                      <w:rFonts w:ascii="Cambria Math" w:hAnsi="Cambria Math"/>
                    </w:rPr>
                    <m:t>R</m:t>
                  </m:r>
                </m:e>
              </m:acc>
            </m:e>
            <m:sub>
              <m:r>
                <m:rPr>
                  <m:sty m:val="p"/>
                </m:rPr>
                <w:rPr>
                  <w:rFonts w:ascii="Cambria Math" w:hAnsi="Cambria Math"/>
                </w:rPr>
                <m:t>C</m:t>
              </m:r>
            </m:sub>
          </m:sSub>
        </m:oMath>
      </m:oMathPara>
    </w:p>
    <w:p w:rsidR="00320525" w:rsidRPr="00C97FC9" w:rsidRDefault="00320525" w:rsidP="00320525">
      <w:pPr>
        <w:pStyle w:val="paragraph0"/>
        <w:ind w:firstLine="0"/>
      </w:pPr>
      <w:r>
        <w:t xml:space="preserve">where </w:t>
      </w:r>
      <w:r w:rsidRPr="00320525">
        <w:rPr>
          <w:b/>
        </w:rPr>
        <w:t>R</w:t>
      </w:r>
      <w:r w:rsidRPr="00320525">
        <w:rPr>
          <w:vertAlign w:val="subscript"/>
        </w:rPr>
        <w:t>C</w:t>
      </w:r>
      <w:r>
        <w:t xml:space="preserve"> is the radius of curvature vector</w:t>
      </w:r>
      <w:r w:rsidR="00ED29CB">
        <w:t>.</w:t>
      </w:r>
      <w:r w:rsidR="00C97FC9">
        <w:t xml:space="preserve">  It results in </w:t>
      </w:r>
      <w:r w:rsidR="00D9069B">
        <w:t>a</w:t>
      </w:r>
      <w:r w:rsidR="00C97FC9">
        <w:t xml:space="preserve"> drift velocity that is perpendicular to both magnetic field and </w:t>
      </w:r>
      <w:r w:rsidR="00C97FC9" w:rsidRPr="00C97FC9">
        <w:rPr>
          <w:b/>
        </w:rPr>
        <w:t>R</w:t>
      </w:r>
      <w:r w:rsidR="00C97FC9" w:rsidRPr="00C97FC9">
        <w:rPr>
          <w:vertAlign w:val="subscript"/>
        </w:rPr>
        <w:t>c</w:t>
      </w:r>
      <w:r w:rsidR="007247C5">
        <w:t>,</w:t>
      </w:r>
    </w:p>
    <w:p w:rsidR="001E1543" w:rsidRDefault="00FD2C01" w:rsidP="001E1543">
      <w:pPr>
        <w:pStyle w:val="paragraph0"/>
        <w:ind w:firstLine="0"/>
        <w:jc w:val="center"/>
      </w:pPr>
      <m:oMathPara>
        <m:oMath>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cd</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num>
            <m:den>
              <m:r>
                <w:rPr>
                  <w:rFonts w:ascii="Cambria Math" w:hAnsi="Cambria Math"/>
                </w:rPr>
                <m:t>q</m:t>
              </m:r>
            </m:den>
          </m:f>
          <m:d>
            <m:dPr>
              <m:ctrlPr>
                <w:rPr>
                  <w:rFonts w:ascii="Cambria Math" w:eastAsiaTheme="minorEastAsia" w:hAnsi="Cambria Math"/>
                </w:rPr>
              </m:ctrlPr>
            </m:dPr>
            <m:e>
              <m:f>
                <m:fPr>
                  <m:ctrlPr>
                    <w:rPr>
                      <w:rFonts w:ascii="Cambria Math" w:hAnsi="Cambria Math"/>
                      <w:i/>
                    </w:rPr>
                  </m:ctrlPr>
                </m:fPr>
                <m:num>
                  <m:sSub>
                    <m:sSubPr>
                      <m:ctrlPr>
                        <w:rPr>
                          <w:rFonts w:ascii="Cambria Math" w:hAnsi="Cambria Math"/>
                          <w:i/>
                        </w:rPr>
                      </m:ctrlPr>
                    </m:sSubPr>
                    <m:e>
                      <m:acc>
                        <m:accPr>
                          <m:ctrlPr>
                            <w:rPr>
                              <w:rFonts w:ascii="Cambria Math" w:hAnsi="Cambria Math"/>
                              <w:b/>
                            </w:rPr>
                          </m:ctrlPr>
                        </m:accPr>
                        <m:e>
                          <m:r>
                            <m:rPr>
                              <m:sty m:val="b"/>
                            </m:rPr>
                            <w:rPr>
                              <w:rFonts w:ascii="Cambria Math" w:hAnsi="Cambria Math"/>
                            </w:rPr>
                            <m:t>R</m:t>
                          </m:r>
                        </m:e>
                      </m:acc>
                    </m:e>
                    <m:sub>
                      <m:r>
                        <m:rPr>
                          <m:sty m:val="p"/>
                        </m:rPr>
                        <w:rPr>
                          <w:rFonts w:ascii="Cambria Math" w:hAnsi="Cambria Math"/>
                        </w:rPr>
                        <m:t>C</m:t>
                      </m:r>
                    </m:sub>
                  </m:sSub>
                  <m:r>
                    <m:rPr>
                      <m:sty m:val="p"/>
                    </m:rPr>
                    <w:rPr>
                      <w:rFonts w:ascii="Cambria Math" w:eastAsiaTheme="minorEastAsia" w:hAnsi="Cambria Math"/>
                    </w:rPr>
                    <m:t xml:space="preserve"> ×</m:t>
                  </m:r>
                  <m:acc>
                    <m:accPr>
                      <m:ctrlPr>
                        <w:rPr>
                          <w:rFonts w:ascii="Cambria Math" w:eastAsiaTheme="minorEastAsia" w:hAnsi="Cambria Math"/>
                          <w:b/>
                        </w:rPr>
                      </m:ctrlPr>
                    </m:accPr>
                    <m:e>
                      <m:r>
                        <m:rPr>
                          <m:sty m:val="b"/>
                        </m:rPr>
                        <w:rPr>
                          <w:rFonts w:ascii="Cambria Math" w:eastAsiaTheme="minorEastAsia" w:hAnsi="Cambria Math"/>
                        </w:rPr>
                        <m:t>B</m:t>
                      </m:r>
                    </m:e>
                  </m:acc>
                </m:num>
                <m:den>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B</m:t>
                  </m:r>
                </m:den>
              </m:f>
            </m:e>
          </m:d>
          <m:r>
            <m:rPr>
              <m:sty m:val="p"/>
            </m:rPr>
            <w:rPr>
              <w:rFonts w:ascii="Cambria Math" w:eastAsiaTheme="minorEastAsia"/>
            </w:rPr>
            <m:t xml:space="preserve"> </m:t>
          </m:r>
          <m:r>
            <w:rPr>
              <w:rFonts w:ascii="Cambria Math" w:eastAsiaTheme="minorEastAsia" w:hAnsi="Cambria Math"/>
            </w:rPr>
            <m:t>.</m:t>
          </m:r>
        </m:oMath>
      </m:oMathPara>
    </w:p>
    <w:p w:rsidR="001E1543" w:rsidRDefault="00BF4FD1" w:rsidP="00320525">
      <w:pPr>
        <w:pStyle w:val="paragraph0"/>
        <w:ind w:firstLine="0"/>
        <w:rPr>
          <w:rFonts w:eastAsiaTheme="minorEastAsia"/>
        </w:rPr>
      </w:pPr>
      <w:r>
        <w:t>If the magnetic field pattern is cylindrically symmetric, such that the component of the field in the azimuthal (</w:t>
      </w:r>
      <w:r w:rsidRPr="00BF4FD1">
        <w:rPr>
          <w:rFonts w:ascii="Symbol" w:hAnsi="Symbol"/>
          <w:i/>
        </w:rPr>
        <w:t></w:t>
      </w:r>
      <w:r>
        <w:t>) direction is zero throughout</w:t>
      </w:r>
      <w:r w:rsidR="00AD75EE">
        <w:t>,</w:t>
      </w:r>
      <m:oMath>
        <m:r>
          <w:rPr>
            <w:rFonts w:ascii="Cambria Math" w:hAnsi="Cambria Math"/>
          </w:rPr>
          <m:t xml:space="preserve"> </m:t>
        </m:r>
        <m:r>
          <m:rPr>
            <m:sty m:val="b"/>
          </m:rPr>
          <w:rPr>
            <w:rFonts w:ascii="Cambria Math" w:eastAsiaTheme="minorEastAsia" w:hAnsi="Cambria Math"/>
          </w:rPr>
          <m:t>∇</m:t>
        </m:r>
        <m:r>
          <w:rPr>
            <w:rFonts w:ascii="Cambria Math" w:eastAsiaTheme="minorEastAsia" w:hAnsi="Cambria Math"/>
          </w:rPr>
          <m:t>B=</m:t>
        </m:r>
        <m:sSub>
          <m:sSubPr>
            <m:ctrlPr>
              <w:rPr>
                <w:rFonts w:ascii="Cambria Math" w:hAnsi="Cambria Math"/>
                <w:i/>
              </w:rPr>
            </m:ctrlPr>
          </m:sSubPr>
          <m:e>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R</m:t>
                    </m:r>
                  </m:e>
                  <m:sub>
                    <m:r>
                      <w:rPr>
                        <w:rFonts w:ascii="Cambria Math" w:hAnsi="Cambria Math"/>
                      </w:rPr>
                      <m:t>C</m:t>
                    </m:r>
                  </m:sub>
                </m:sSub>
              </m:den>
            </m:f>
            <m:acc>
              <m:accPr>
                <m:ctrlPr>
                  <w:rPr>
                    <w:rFonts w:ascii="Cambria Math" w:hAnsi="Cambria Math"/>
                    <w:b/>
                  </w:rPr>
                </m:ctrlPr>
              </m:accPr>
              <m:e>
                <m:r>
                  <m:rPr>
                    <m:sty m:val="b"/>
                  </m:rPr>
                  <w:rPr>
                    <w:rFonts w:ascii="Cambria Math" w:hAnsi="Cambria Math"/>
                  </w:rPr>
                  <m:t>R</m:t>
                </m:r>
              </m:e>
            </m:acc>
          </m:e>
          <m:sub>
            <m:r>
              <m:rPr>
                <m:sty m:val="p"/>
              </m:rPr>
              <w:rPr>
                <w:rFonts w:ascii="Cambria Math" w:hAnsi="Cambria Math"/>
              </w:rPr>
              <m:t>C</m:t>
            </m:r>
          </m:sub>
        </m:sSub>
      </m:oMath>
      <w:r w:rsidR="00E35FBB">
        <w:rPr>
          <w:rFonts w:eastAsiaTheme="minorEastAsia"/>
        </w:rPr>
        <w:t>.</w:t>
      </w:r>
      <w:r w:rsidR="001A6FC5">
        <w:rPr>
          <w:rFonts w:eastAsiaTheme="minorEastAsia"/>
        </w:rPr>
        <w:t xml:space="preserve"> </w:t>
      </w:r>
      <w:r w:rsidR="00E35FBB">
        <w:rPr>
          <w:rFonts w:eastAsiaTheme="minorEastAsia"/>
        </w:rPr>
        <w:t xml:space="preserve"> </w:t>
      </w:r>
      <w:r w:rsidR="002D7D7A">
        <w:rPr>
          <w:rFonts w:eastAsiaTheme="minorEastAsia"/>
        </w:rPr>
        <w:t xml:space="preserve">In this special case, it is easy to add </w:t>
      </w:r>
      <w:r w:rsidR="001A6FC5">
        <w:rPr>
          <w:rFonts w:eastAsiaTheme="minorEastAsia"/>
        </w:rPr>
        <w:t>the gradient and curvature drift</w:t>
      </w:r>
      <w:r w:rsidR="0001222C">
        <w:rPr>
          <w:rFonts w:eastAsiaTheme="minorEastAsia"/>
        </w:rPr>
        <w:t>s</w:t>
      </w:r>
      <w:r w:rsidR="001A6FC5">
        <w:rPr>
          <w:rFonts w:eastAsiaTheme="minorEastAsia"/>
        </w:rPr>
        <w:t xml:space="preserve"> together</w:t>
      </w:r>
    </w:p>
    <w:p w:rsidR="001A6FC5" w:rsidRDefault="00FD2C01" w:rsidP="001A6FC5">
      <w:pPr>
        <w:pStyle w:val="paragraph0"/>
        <w:ind w:firstLine="0"/>
        <w:jc w:val="center"/>
      </w:pPr>
      <m:oMathPara>
        <m:oMath>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m:rPr>
                  <m:sty m:val="b"/>
                </m:rPr>
                <w:rPr>
                  <w:rFonts w:ascii="Cambria Math" w:hAnsi="Cambria Math"/>
                </w:rPr>
                <m:t>v</m:t>
              </m:r>
            </m:e>
            <m:sub>
              <m:r>
                <m:rPr>
                  <m:sty m:val="p"/>
                </m:rPr>
                <w:rPr>
                  <w:rFonts w:ascii="Cambria Math" w:hAnsi="Cambria Math"/>
                </w:rPr>
                <m:t>cd</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e>
          </m:d>
          <m:f>
            <m:fPr>
              <m:ctrlPr>
                <w:rPr>
                  <w:rFonts w:ascii="Cambria Math" w:hAnsi="Cambria Math"/>
                  <w:i/>
                </w:rPr>
              </m:ctrlPr>
            </m:fPr>
            <m:num>
              <m:acc>
                <m:accPr>
                  <m:ctrlPr>
                    <w:rPr>
                      <w:rFonts w:ascii="Cambria Math" w:eastAsiaTheme="minorEastAsia" w:hAnsi="Cambria Math"/>
                      <w:b/>
                    </w:rPr>
                  </m:ctrlPr>
                </m:accPr>
                <m:e>
                  <m:r>
                    <m:rPr>
                      <m:sty m:val="b"/>
                    </m:rPr>
                    <w:rPr>
                      <w:rFonts w:ascii="Cambria Math" w:eastAsiaTheme="minorEastAsia" w:hAnsi="Cambria Math"/>
                    </w:rPr>
                    <m:t>B</m:t>
                  </m:r>
                </m:e>
              </m:acc>
              <m:r>
                <m:rPr>
                  <m:sty m:val="p"/>
                </m:rPr>
                <w:rPr>
                  <w:rFonts w:ascii="Cambria Math" w:eastAsiaTheme="minorEastAsia" w:hAnsi="Cambria Math"/>
                </w:rPr>
                <m:t xml:space="preserve"> ×</m:t>
              </m:r>
              <m:r>
                <m:rPr>
                  <m:sty m:val="b"/>
                </m:rPr>
                <w:rPr>
                  <w:rFonts w:ascii="Cambria Math" w:eastAsiaTheme="minorEastAsia" w:hAnsi="Cambria Math"/>
                </w:rPr>
                <m:t>∇</m:t>
              </m:r>
              <m:r>
                <w:rPr>
                  <w:rFonts w:ascii="Cambria Math" w:eastAsiaTheme="minorEastAsia" w:hAnsi="Cambria Math"/>
                </w:rPr>
                <m:t>B</m:t>
              </m:r>
            </m:num>
            <m:den>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B</m:t>
              </m:r>
            </m:den>
          </m:f>
          <m:r>
            <m:rPr>
              <m:sty m:val="p"/>
            </m:rPr>
            <w:rPr>
              <w:rFonts w:ascii="Cambria Math" w:eastAsiaTheme="minorEastAsia"/>
            </w:rPr>
            <m:t xml:space="preserve">  (13) </m:t>
          </m:r>
          <m:r>
            <w:rPr>
              <w:rFonts w:ascii="Cambria Math" w:eastAsiaTheme="minorEastAsia" w:hAnsi="Cambria Math"/>
            </w:rPr>
            <m:t>.</m:t>
          </m:r>
        </m:oMath>
      </m:oMathPara>
    </w:p>
    <w:p w:rsidR="001A6FC5" w:rsidRDefault="003D00E6" w:rsidP="00320525">
      <w:pPr>
        <w:pStyle w:val="paragraph0"/>
        <w:ind w:firstLine="0"/>
      </w:pPr>
      <w:r>
        <w:t>In</w:t>
      </w:r>
      <w:r w:rsidR="00DF2A6F">
        <w:t xml:space="preserve"> a cylindrically symmetric magnetic field</w:t>
      </w:r>
      <w:r>
        <w:t xml:space="preserve">, </w:t>
      </w:r>
      <w:r w:rsidRPr="003D00E6">
        <w:rPr>
          <w:i/>
        </w:rPr>
        <w:t>v</w:t>
      </w:r>
      <w:r w:rsidRPr="003D00E6">
        <w:rPr>
          <w:vertAlign w:val="subscript"/>
        </w:rPr>
        <w:t>d</w:t>
      </w:r>
      <w:r>
        <w:rPr>
          <w:vertAlign w:val="subscript"/>
        </w:rPr>
        <w:t xml:space="preserve"> </w:t>
      </w:r>
      <w:r>
        <w:t>is always in the +</w:t>
      </w:r>
      <w:r w:rsidRPr="003D00E6">
        <w:rPr>
          <w:rFonts w:ascii="Symbol" w:hAnsi="Symbol"/>
          <w:i/>
        </w:rPr>
        <w:t></w:t>
      </w:r>
      <w:r w:rsidRPr="00DF2A6F">
        <w:rPr>
          <w:i/>
        </w:rPr>
        <w:t xml:space="preserve"> </w:t>
      </w:r>
      <w:r w:rsidRPr="00DF2A6F">
        <w:t xml:space="preserve">or </w:t>
      </w:r>
      <w:r>
        <w:rPr>
          <w:rFonts w:ascii="Symbol" w:hAnsi="Symbol"/>
          <w:i/>
        </w:rPr>
        <w:t></w:t>
      </w:r>
      <w:r>
        <w:rPr>
          <w:rFonts w:ascii="Symbol" w:hAnsi="Symbol"/>
          <w:i/>
        </w:rPr>
        <w:t></w:t>
      </w:r>
      <w:r w:rsidR="005C5131">
        <w:rPr>
          <w:rFonts w:ascii="Symbol" w:hAnsi="Symbol"/>
          <w:i/>
        </w:rPr>
        <w:t></w:t>
      </w:r>
      <w:r w:rsidR="005C5131" w:rsidRPr="005C5131">
        <w:t>direction</w:t>
      </w:r>
      <w:r w:rsidR="005C5131">
        <w:t>.</w:t>
      </w:r>
      <w:r w:rsidR="00DF2A6F">
        <w:rPr>
          <w:rFonts w:ascii="Symbol" w:hAnsi="Symbol"/>
        </w:rPr>
        <w:t></w:t>
      </w:r>
      <w:r w:rsidR="00DF2A6F" w:rsidRPr="00DF2A6F">
        <w:t xml:space="preserve"> </w:t>
      </w:r>
      <w:r w:rsidR="00DF2A6F">
        <w:t>The</w:t>
      </w:r>
      <w:r w:rsidR="00DF2A6F" w:rsidRPr="00DF2A6F">
        <w:t xml:space="preserve"> result is that charged particles</w:t>
      </w:r>
      <w:r w:rsidR="009C6413">
        <w:t xml:space="preserve"> orbit</w:t>
      </w:r>
      <w:r w:rsidR="00DF2A6F" w:rsidRPr="00DF2A6F">
        <w:t xml:space="preserve"> around the magnetic axis.</w:t>
      </w:r>
    </w:p>
    <w:p w:rsidR="001E61F3" w:rsidRDefault="001E61F3" w:rsidP="001E61F3">
      <w:pPr>
        <w:pStyle w:val="paragraph0"/>
      </w:pPr>
      <w:r>
        <w:t xml:space="preserve">There is a third invariant, </w:t>
      </w:r>
      <w:r w:rsidRPr="00C36DB6">
        <w:rPr>
          <w:i/>
        </w:rPr>
        <w:t>J</w:t>
      </w:r>
      <w:r w:rsidRPr="000C226B">
        <w:rPr>
          <w:vertAlign w:val="subscript"/>
        </w:rPr>
        <w:t>3</w:t>
      </w:r>
      <w:r>
        <w:t xml:space="preserve"> or </w:t>
      </w:r>
      <w:r>
        <w:sym w:font="Symbol" w:char="F046"/>
      </w:r>
      <w:r>
        <w:t>, which applies to a system in which a particle moves in an orbit around an axisymmetric magnetic field.  It is an integral of the angular drift velocity over the course of a single revolution around the planet,</w:t>
      </w:r>
    </w:p>
    <w:p w:rsidR="001E61F3" w:rsidRDefault="00FD2C01" w:rsidP="001E61F3">
      <w:pPr>
        <w:pStyle w:val="paragraph0"/>
        <w:ind w:firstLine="0"/>
        <w:jc w:val="center"/>
        <w:rPr>
          <w:rFonts w:eastAsiaTheme="minorEastAsia"/>
        </w:rPr>
      </w:pPr>
      <m:oMathPara>
        <m:oMath>
          <m:sSub>
            <m:sSubPr>
              <m:ctrlPr>
                <w:rPr>
                  <w:rFonts w:ascii="Cambria Math" w:hAnsi="Cambria Math"/>
                </w:rPr>
              </m:ctrlPr>
            </m:sSubPr>
            <m:e>
              <m:r>
                <m:rPr>
                  <m:sty m:val="p"/>
                </m:rPr>
                <w:rPr>
                  <w:rFonts w:ascii="Cambria Math" w:hAnsi="Cambria Math"/>
                </w:rPr>
                <w:sym w:font="Symbol" w:char="F046"/>
              </m:r>
            </m:e>
            <m:sub>
              <m:r>
                <w:rPr>
                  <w:rFonts w:ascii="Cambria Math" w:hAnsi="Cambria Math"/>
                </w:rPr>
                <m:t>d</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v</m:t>
                  </m:r>
                </m:e>
                <m:sub>
                  <m:r>
                    <w:rPr>
                      <w:rFonts w:ascii="Cambria Math" w:hAnsi="Cambria Math"/>
                    </w:rPr>
                    <m:t>d</m:t>
                  </m:r>
                </m:sub>
              </m:sSub>
              <m:d>
                <m:dPr>
                  <m:ctrlPr>
                    <w:rPr>
                      <w:rFonts w:ascii="Cambria Math" w:hAnsi="Cambria Math"/>
                      <w:i/>
                    </w:rPr>
                  </m:ctrlPr>
                </m:dPr>
                <m:e>
                  <m:r>
                    <w:rPr>
                      <w:rFonts w:ascii="Cambria Math" w:hAnsi="Cambria Math"/>
                    </w:rPr>
                    <m:t xml:space="preserve">r, </m:t>
                  </m:r>
                  <m:r>
                    <w:rPr>
                      <w:rFonts w:ascii="Cambria Math" w:hAnsi="Cambria Math"/>
                      <w:i/>
                    </w:rPr>
                    <w:sym w:font="Symbol" w:char="F066"/>
                  </m:r>
                </m:e>
              </m:d>
              <m:r>
                <w:rPr>
                  <w:rFonts w:ascii="Cambria Math" w:hAnsi="Cambria Math"/>
                </w:rPr>
                <m:t>r</m:t>
              </m:r>
            </m:e>
          </m:nary>
          <m:r>
            <w:rPr>
              <w:rFonts w:ascii="Cambria Math" w:hAnsi="Cambria Math"/>
            </w:rPr>
            <m:t>d</m:t>
          </m:r>
          <m:r>
            <w:rPr>
              <w:rFonts w:ascii="Cambria Math" w:hAnsi="Cambria Math"/>
              <w:i/>
            </w:rPr>
            <w:sym w:font="Symbol" w:char="F066"/>
          </m:r>
        </m:oMath>
      </m:oMathPara>
    </w:p>
    <w:p w:rsidR="00A0457E" w:rsidRDefault="001E61F3" w:rsidP="001E61F3">
      <w:pPr>
        <w:pStyle w:val="paragraph0"/>
        <w:ind w:firstLine="0"/>
      </w:pPr>
      <w:r>
        <w:t xml:space="preserve">where </w:t>
      </w:r>
      <w:r w:rsidRPr="00661B70">
        <w:rPr>
          <w:i/>
        </w:rPr>
        <w:sym w:font="Symbol" w:char="F066"/>
      </w:r>
      <w:r w:rsidR="00550E08">
        <w:t xml:space="preserve"> is the azimuthal angle.</w:t>
      </w:r>
      <w:r>
        <w:t xml:space="preserve">  </w:t>
      </w:r>
    </w:p>
    <w:p w:rsidR="001E61F3" w:rsidRDefault="001E61F3" w:rsidP="00A0457E">
      <w:pPr>
        <w:pStyle w:val="paragraph0"/>
        <w:spacing w:after="0"/>
      </w:pPr>
      <w:r>
        <w:lastRenderedPageBreak/>
        <w:sym w:font="Symbol" w:char="F046"/>
      </w:r>
      <w:r w:rsidR="0001222C" w:rsidRPr="0001222C">
        <w:rPr>
          <w:vertAlign w:val="subscript"/>
        </w:rPr>
        <w:t>d</w:t>
      </w:r>
      <w:r>
        <w:t xml:space="preserve"> can also be expressed in terms of the magnetic moment of the axisymmetric system, </w:t>
      </w:r>
      <w:r w:rsidRPr="00190F04">
        <w:rPr>
          <w:i/>
        </w:rPr>
        <w:t>M</w:t>
      </w:r>
      <w:r w:rsidR="002E32A4">
        <w:rPr>
          <w:i/>
        </w:rPr>
        <w:t xml:space="preserve"> </w:t>
      </w:r>
      <w:r>
        <w:t>[5],</w:t>
      </w:r>
    </w:p>
    <w:p w:rsidR="001E61F3" w:rsidRDefault="00FD2C01" w:rsidP="001E61F3">
      <w:pPr>
        <w:pStyle w:val="paragraph0"/>
        <w:ind w:firstLine="0"/>
        <w:jc w:val="center"/>
        <w:rPr>
          <w:rFonts w:eastAsiaTheme="minorEastAsia"/>
        </w:rPr>
      </w:pPr>
      <m:oMathPara>
        <m:oMath>
          <m:sSub>
            <m:sSubPr>
              <m:ctrlPr>
                <w:rPr>
                  <w:rFonts w:ascii="Cambria Math" w:hAnsi="Cambria Math"/>
                </w:rPr>
              </m:ctrlPr>
            </m:sSubPr>
            <m:e>
              <m:r>
                <m:rPr>
                  <m:sty m:val="p"/>
                </m:rPr>
                <w:rPr>
                  <w:rFonts w:ascii="Cambria Math" w:hAnsi="Cambria Math"/>
                </w:rPr>
                <w:sym w:font="Symbol" w:char="F046"/>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2πm</m:t>
              </m:r>
            </m:num>
            <m:den>
              <m:sSup>
                <m:sSupPr>
                  <m:ctrlPr>
                    <w:rPr>
                      <w:rFonts w:ascii="Cambria Math" w:hAnsi="Cambria Math"/>
                      <w:i/>
                    </w:rPr>
                  </m:ctrlPr>
                </m:sSupPr>
                <m:e>
                  <m:r>
                    <w:rPr>
                      <w:rFonts w:ascii="Cambria Math" w:hAnsi="Cambria Math"/>
                    </w:rPr>
                    <m:t>q</m:t>
                  </m:r>
                </m:e>
                <m:sup>
                  <m:r>
                    <w:rPr>
                      <w:rFonts w:ascii="Cambria Math" w:hAnsi="Cambria Math"/>
                    </w:rPr>
                    <m:t>2</m:t>
                  </m:r>
                </m:sup>
              </m:sSup>
            </m:den>
          </m:f>
          <m:r>
            <w:rPr>
              <w:rFonts w:ascii="Cambria Math" w:hAnsi="Cambria Math"/>
            </w:rPr>
            <m:t xml:space="preserve">M  (14). </m:t>
          </m:r>
        </m:oMath>
      </m:oMathPara>
    </w:p>
    <w:p w:rsidR="00451443" w:rsidRDefault="00451443" w:rsidP="00451443">
      <w:pPr>
        <w:pStyle w:val="paragraph0"/>
        <w:ind w:firstLine="0"/>
        <w:rPr>
          <w:rFonts w:eastAsiaTheme="minorEastAsia"/>
        </w:rPr>
      </w:pPr>
      <w:r>
        <w:rPr>
          <w:rFonts w:eastAsiaTheme="minorEastAsia"/>
        </w:rPr>
        <w:t xml:space="preserve">The third invariant implies that the flux contained within the orbit of drifting particles in an axisymmetric magnetic field remains constant.  </w:t>
      </w:r>
      <w:r w:rsidR="00055B33">
        <w:rPr>
          <w:rFonts w:eastAsiaTheme="minorEastAsia"/>
        </w:rPr>
        <w:t>T</w:t>
      </w:r>
      <w:r>
        <w:rPr>
          <w:rFonts w:eastAsiaTheme="minorEastAsia"/>
        </w:rPr>
        <w:t xml:space="preserve">he particles will move into different orbits to keep </w:t>
      </w:r>
      <w:r w:rsidRPr="008B57EB">
        <w:rPr>
          <w:rFonts w:eastAsia="MS Mincho"/>
        </w:rPr>
        <w:t>Φ</w:t>
      </w:r>
      <w:r w:rsidR="0001222C" w:rsidRPr="0001222C">
        <w:rPr>
          <w:rFonts w:eastAsia="MS Mincho"/>
          <w:vertAlign w:val="subscript"/>
        </w:rPr>
        <w:t>d</w:t>
      </w:r>
      <w:r>
        <w:rPr>
          <w:rFonts w:ascii="Cambria" w:eastAsia="MS Mincho" w:hAnsi="Cambria"/>
        </w:rPr>
        <w:t xml:space="preserve"> constant </w:t>
      </w:r>
      <w:r w:rsidR="00055B33">
        <w:rPr>
          <w:rFonts w:eastAsiaTheme="minorEastAsia"/>
        </w:rPr>
        <w:t xml:space="preserve">in response to a change in the magnetic field pattern </w:t>
      </w:r>
      <w:r>
        <w:rPr>
          <w:rFonts w:ascii="Cambria" w:eastAsia="MS Mincho" w:hAnsi="Cambria"/>
        </w:rPr>
        <w:t>as long as the change happen</w:t>
      </w:r>
      <w:r w:rsidR="00055B33">
        <w:rPr>
          <w:rFonts w:ascii="Cambria" w:eastAsia="MS Mincho" w:hAnsi="Cambria"/>
        </w:rPr>
        <w:t>s comparatively</w:t>
      </w:r>
      <w:r>
        <w:rPr>
          <w:rFonts w:ascii="Cambria" w:eastAsia="MS Mincho" w:hAnsi="Cambria"/>
        </w:rPr>
        <w:t xml:space="preserve"> </w:t>
      </w:r>
      <w:r w:rsidR="00055B33">
        <w:rPr>
          <w:rFonts w:ascii="Cambria" w:eastAsia="MS Mincho" w:hAnsi="Cambria"/>
        </w:rPr>
        <w:t>slowly</w:t>
      </w:r>
      <w:r w:rsidR="00B02290">
        <w:rPr>
          <w:rFonts w:ascii="Cambria" w:eastAsia="MS Mincho" w:hAnsi="Cambria"/>
        </w:rPr>
        <w:t xml:space="preserve"> (on timescales shorter than the drift period)</w:t>
      </w:r>
      <w:r>
        <w:rPr>
          <w:rFonts w:ascii="Cambria" w:eastAsia="MS Mincho" w:hAnsi="Cambria"/>
        </w:rPr>
        <w:t>.</w:t>
      </w:r>
    </w:p>
    <w:p w:rsidR="00DE7D7C" w:rsidRDefault="00D562D1" w:rsidP="00DE7D7C">
      <w:pPr>
        <w:pStyle w:val="Heading2"/>
      </w:pPr>
      <w:bookmarkStart w:id="7" w:name="_Toc460358832"/>
      <w:r>
        <w:t>Particle dynamics in a dipole magnetic field</w:t>
      </w:r>
      <w:bookmarkEnd w:id="7"/>
    </w:p>
    <w:p w:rsidR="001E4FCD" w:rsidRDefault="001E4FCD" w:rsidP="008D0712">
      <w:pPr>
        <w:pStyle w:val="paragraph0"/>
      </w:pPr>
      <w:r>
        <w:t xml:space="preserve">The nonexistence of </w:t>
      </w:r>
      <w:r w:rsidRPr="00CE1588">
        <w:t>magnetic</w:t>
      </w:r>
      <w:r>
        <w:t xml:space="preserve"> monopoles leads to the well-known Maxwell equation</w:t>
      </w:r>
      <w:r w:rsidR="008D0712">
        <w:t xml:space="preserve">, </w:t>
      </w:r>
      <w:r w:rsidR="008D0712" w:rsidRPr="008D0712">
        <w:rPr>
          <w:rFonts w:eastAsiaTheme="minorEastAsia"/>
          <w:b/>
        </w:rPr>
        <w:sym w:font="Symbol" w:char="F0D1"/>
      </w:r>
      <w:r w:rsidR="008D0712">
        <w:rPr>
          <w:rFonts w:eastAsiaTheme="minorEastAsia"/>
        </w:rPr>
        <w:t>.</w:t>
      </w:r>
      <w:r w:rsidR="008D0712" w:rsidRPr="008D0712">
        <w:rPr>
          <w:rFonts w:eastAsiaTheme="minorEastAsia"/>
          <w:b/>
        </w:rPr>
        <w:t>B</w:t>
      </w:r>
      <w:r w:rsidR="008D0712">
        <w:rPr>
          <w:rFonts w:eastAsiaTheme="minorEastAsia"/>
        </w:rPr>
        <w:t xml:space="preserve"> = 0. </w:t>
      </w:r>
      <w:r w:rsidR="00D562D1" w:rsidRPr="00930652">
        <w:t>In the absence of electrical currents,</w:t>
      </w:r>
      <w:r w:rsidR="00D562D1">
        <w:t xml:space="preserve"> t</w:t>
      </w:r>
      <w:r>
        <w:t xml:space="preserve">he vector field, </w:t>
      </w:r>
      <w:r w:rsidRPr="001E4FCD">
        <w:rPr>
          <w:b/>
        </w:rPr>
        <w:t>B</w:t>
      </w:r>
      <w:r>
        <w:t xml:space="preserve">, can be described as the gradient of a </w:t>
      </w:r>
      <w:r w:rsidR="00F16AB4">
        <w:t>scalar</w:t>
      </w:r>
      <w:r>
        <w:t xml:space="preserve"> potential, </w:t>
      </w:r>
      <w:r w:rsidRPr="001E4FCD">
        <w:rPr>
          <w:i/>
        </w:rPr>
        <w:t>V</w:t>
      </w:r>
      <w:r>
        <w:t>,</w:t>
      </w:r>
    </w:p>
    <w:p w:rsidR="001E4FCD" w:rsidRDefault="001E4FCD" w:rsidP="00D562D1">
      <w:pPr>
        <w:spacing w:after="0"/>
        <w:ind w:firstLine="567"/>
        <w:jc w:val="both"/>
        <w:rPr>
          <w:rFonts w:asciiTheme="majorHAnsi" w:eastAsiaTheme="minorEastAsia" w:hAnsiTheme="majorHAnsi"/>
        </w:rPr>
      </w:pPr>
      <m:oMathPara>
        <m:oMath>
          <m:r>
            <m:rPr>
              <m:sty m:val="b"/>
            </m:rPr>
            <w:rPr>
              <w:rFonts w:ascii="Cambria Math" w:hAnsi="Cambria Math"/>
            </w:rPr>
            <m:t>B</m:t>
          </m:r>
          <m:r>
            <w:rPr>
              <w:rFonts w:ascii="Cambria Math" w:hAnsi="Cambria Math"/>
            </w:rPr>
            <m:t>=-</m:t>
          </m:r>
          <m:r>
            <m:rPr>
              <m:sty m:val="b"/>
            </m:rPr>
            <w:rPr>
              <w:rFonts w:ascii="Cambria Math" w:hAnsi="Cambria Math"/>
            </w:rPr>
            <m:t>∇</m:t>
          </m:r>
          <m:r>
            <w:rPr>
              <w:rFonts w:ascii="Cambria Math" w:hAnsi="Cambria Math"/>
            </w:rPr>
            <m:t>V</m:t>
          </m:r>
          <m:r>
            <w:rPr>
              <w:rFonts w:ascii="Cambria Math" w:eastAsiaTheme="minorEastAsia" w:hAnsi="Cambria Math"/>
            </w:rPr>
            <m:t xml:space="preserve">  (15)</m:t>
          </m:r>
        </m:oMath>
      </m:oMathPara>
    </w:p>
    <w:p w:rsidR="00351340" w:rsidRPr="00532518" w:rsidRDefault="001E4FCD" w:rsidP="008D0712">
      <w:pPr>
        <w:pStyle w:val="paragraph0"/>
        <w:ind w:firstLine="0"/>
      </w:pPr>
      <w:r>
        <w:t xml:space="preserve">It follows that </w:t>
      </w:r>
      <m:oMath>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V=0</m:t>
        </m:r>
      </m:oMath>
      <w:r w:rsidR="00AC35D0">
        <w:t xml:space="preserve"> [2]</w:t>
      </w:r>
      <w:r>
        <w:t>.</w:t>
      </w:r>
      <w:r w:rsidR="00CE1588">
        <w:t xml:space="preserve">  When making predictions as to how charged particles behave in a planetary magnetic field it is common, as a starting point</w:t>
      </w:r>
      <w:r w:rsidR="00477E50">
        <w:t>,</w:t>
      </w:r>
      <w:r w:rsidR="00CE1588">
        <w:t xml:space="preserve"> to </w:t>
      </w:r>
      <w:r w:rsidR="00CE1588" w:rsidRPr="00CE1588">
        <w:t xml:space="preserve">approximate magnetic field pattern </w:t>
      </w:r>
      <w:r w:rsidR="00A0457E">
        <w:t>as that of a</w:t>
      </w:r>
      <w:r w:rsidR="00CE1588" w:rsidRPr="00CE1588">
        <w:t xml:space="preserve"> dipolar</w:t>
      </w:r>
      <w:r w:rsidR="00A0457E">
        <w:t xml:space="preserve"> field</w:t>
      </w:r>
      <w:r w:rsidR="00CE1588" w:rsidRPr="00CE1588">
        <w:t xml:space="preserve">.  The field pattern produced by a </w:t>
      </w:r>
      <w:r w:rsidR="00930652">
        <w:t xml:space="preserve">single current loop </w:t>
      </w:r>
      <w:r w:rsidR="00CE1588" w:rsidRPr="00CE1588">
        <w:t>is dipolar</w:t>
      </w:r>
      <w:r w:rsidR="00CE1588" w:rsidRPr="0078034D">
        <w:t>.</w:t>
      </w:r>
      <w:r w:rsidR="00477E50">
        <w:t xml:space="preserve">  </w:t>
      </w:r>
      <w:r w:rsidR="00930652">
        <w:t xml:space="preserve"> </w:t>
      </w:r>
      <w:r w:rsidR="00477E50">
        <w:t>I</w:t>
      </w:r>
      <w:r w:rsidR="00997D34">
        <w:t>n the dipol</w:t>
      </w:r>
      <w:r w:rsidR="00477E50">
        <w:t>e</w:t>
      </w:r>
      <w:r w:rsidR="00997D34">
        <w:t xml:space="preserve"> approximation, t</w:t>
      </w:r>
      <w:r w:rsidR="00351340">
        <w:t xml:space="preserve">he magnetic </w:t>
      </w:r>
      <w:r w:rsidR="00F12060">
        <w:t xml:space="preserve">scalar </w:t>
      </w:r>
      <w:r w:rsidR="00351340">
        <w:t>potential at a position</w:t>
      </w:r>
      <w:r w:rsidR="00930652">
        <w:t xml:space="preserve"> relative to the </w:t>
      </w:r>
      <w:r w:rsidR="00351340">
        <w:t xml:space="preserve">planetary centre defined by </w:t>
      </w:r>
      <w:r w:rsidR="00930652">
        <w:t xml:space="preserve">the </w:t>
      </w:r>
      <w:r w:rsidR="00351340">
        <w:t xml:space="preserve">vector, </w:t>
      </w:r>
      <w:r w:rsidR="00351340" w:rsidRPr="00121800">
        <w:rPr>
          <w:b/>
        </w:rPr>
        <w:t>r</w:t>
      </w:r>
      <w:r w:rsidR="00351340" w:rsidRPr="00121800">
        <w:t>, is given by</w:t>
      </w:r>
    </w:p>
    <w:p w:rsidR="00351340" w:rsidRPr="00D470BF" w:rsidRDefault="00351340" w:rsidP="008D0712">
      <w:pPr>
        <w:spacing w:after="120"/>
        <w:rPr>
          <w:rFonts w:eastAsiaTheme="minorEastAsia"/>
        </w:rPr>
      </w:pPr>
      <m:oMathPara>
        <m:oMath>
          <m:r>
            <w:rPr>
              <w:rFonts w:ascii="Cambria Math" w:hAnsi="Cambria Math"/>
            </w:rPr>
            <m:t>V</m:t>
          </m:r>
          <m:d>
            <m:dPr>
              <m:ctrlPr>
                <w:rPr>
                  <w:rFonts w:ascii="Cambria Math" w:hAnsi="Cambria Math"/>
                  <w:i/>
                </w:rPr>
              </m:ctrlPr>
            </m:dPr>
            <m:e>
              <m:r>
                <m:rPr>
                  <m:sty m:val="b"/>
                </m:rP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m:rPr>
              <m:sty m:val="b"/>
            </m:rPr>
            <w:rPr>
              <w:rFonts w:ascii="Cambria Math" w:hAnsi="Cambria Math"/>
            </w:rPr>
            <m:t>M</m:t>
          </m:r>
          <m:r>
            <w:rPr>
              <w:rFonts w:ascii="Cambria Math" w:hAnsi="Cambria Math"/>
            </w:rPr>
            <m:t>.</m:t>
          </m:r>
          <m:acc>
            <m:accPr>
              <m:ctrlPr>
                <w:rPr>
                  <w:rFonts w:ascii="Cambria Math" w:hAnsi="Cambria Math"/>
                  <w:b/>
                </w:rPr>
              </m:ctrlPr>
            </m:accPr>
            <m:e>
              <m:r>
                <m:rPr>
                  <m:sty m:val="b"/>
                </m:rPr>
                <w:rPr>
                  <w:rFonts w:ascii="Cambria Math" w:hAnsi="Cambria Math"/>
                </w:rPr>
                <m:t>r</m:t>
              </m:r>
            </m:e>
          </m:acc>
          <m:r>
            <m:rPr>
              <m:sty m:val="b"/>
            </m:rP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m:t>
          </m:r>
          <m:func>
            <m:funcPr>
              <m:ctrlPr>
                <w:rPr>
                  <w:rFonts w:ascii="Cambria Math" w:hAnsi="Cambria Math"/>
                  <w:i/>
                </w:rPr>
              </m:ctrlPr>
            </m:funcPr>
            <m:fName>
              <m:r>
                <m:rPr>
                  <m:sty m:val="p"/>
                </m:rPr>
                <w:rPr>
                  <w:rFonts w:ascii="Cambria Math" w:hAnsi="Cambria Math"/>
                </w:rPr>
                <m:t>cos</m:t>
              </m:r>
            </m:fName>
            <m:e>
              <m:r>
                <w:rPr>
                  <w:rFonts w:ascii="Cambria Math" w:hAnsi="Cambria Math"/>
                  <w:i/>
                </w:rPr>
                <w:sym w:font="Symbol" w:char="F071"/>
              </m:r>
            </m:e>
          </m:func>
          <m:r>
            <w:rPr>
              <w:rFonts w:ascii="Cambria Math" w:hAnsi="Cambria Math"/>
            </w:rPr>
            <m:t xml:space="preserve">    (16)</m:t>
          </m:r>
          <m:r>
            <w:rPr>
              <w:rStyle w:val="FootnoteReference"/>
              <w:rFonts w:ascii="Cambria Math" w:hAnsi="Cambria Math"/>
              <w:i/>
            </w:rPr>
            <w:footnoteReference w:id="1"/>
          </m:r>
        </m:oMath>
      </m:oMathPara>
    </w:p>
    <w:p w:rsidR="00351340" w:rsidRPr="00D470BF" w:rsidRDefault="00351340" w:rsidP="00351340">
      <w:pPr>
        <w:pStyle w:val="paragraph0"/>
        <w:ind w:firstLine="0"/>
      </w:pPr>
      <w:r>
        <w:t xml:space="preserve">where </w:t>
      </w:r>
      <w:r>
        <w:rPr>
          <w:b/>
        </w:rPr>
        <w:t>M</w:t>
      </w:r>
      <w:r w:rsidRPr="00121800">
        <w:t xml:space="preserve"> is the magnetic moment vector</w:t>
      </w:r>
      <w:r w:rsidR="00CC1BA4">
        <w:t xml:space="preserve"> (with magnitude </w:t>
      </w:r>
      <w:r w:rsidR="00CC1BA4" w:rsidRPr="00CC1BA4">
        <w:rPr>
          <w:i/>
        </w:rPr>
        <w:t>M</w:t>
      </w:r>
      <w:r w:rsidR="00CC1BA4">
        <w:t>)</w:t>
      </w:r>
      <w:r w:rsidR="0037000B">
        <w:t>,</w:t>
      </w:r>
      <w:r w:rsidR="0037000B" w:rsidRPr="009763F2">
        <w:rPr>
          <w:rFonts w:eastAsiaTheme="minorEastAsia"/>
          <w:b/>
        </w:rPr>
        <w:t xml:space="preserve"> </w:t>
      </w:r>
      <m:oMath>
        <m:acc>
          <m:accPr>
            <m:ctrlPr>
              <w:rPr>
                <w:rFonts w:ascii="Cambria Math" w:hAnsi="Cambria Math"/>
                <w:b/>
              </w:rPr>
            </m:ctrlPr>
          </m:accPr>
          <m:e>
            <m:r>
              <m:rPr>
                <m:sty m:val="b"/>
              </m:rPr>
              <w:rPr>
                <w:rFonts w:ascii="Cambria Math" w:hAnsi="Cambria Math"/>
              </w:rPr>
              <m:t>r</m:t>
            </m:r>
          </m:e>
        </m:acc>
      </m:oMath>
      <w:r w:rsidR="0037000B" w:rsidRPr="009763F2">
        <w:rPr>
          <w:rFonts w:eastAsiaTheme="minorEastAsia"/>
          <w:b/>
        </w:rPr>
        <w:t xml:space="preserve"> </w:t>
      </w:r>
      <w:r w:rsidR="0037000B" w:rsidRPr="009763F2">
        <w:rPr>
          <w:rFonts w:eastAsiaTheme="minorEastAsia"/>
        </w:rPr>
        <w:t xml:space="preserve">is the unit vector parallel to </w:t>
      </w:r>
      <w:r w:rsidR="0037000B" w:rsidRPr="009763F2">
        <w:rPr>
          <w:rFonts w:eastAsiaTheme="minorEastAsia"/>
          <w:b/>
        </w:rPr>
        <w:t>r</w:t>
      </w:r>
      <w:r w:rsidR="0037000B">
        <w:t xml:space="preserve"> </w:t>
      </w:r>
      <w:r w:rsidR="00341024">
        <w:t xml:space="preserve">and </w:t>
      </w:r>
      <w:r w:rsidR="00341024" w:rsidRPr="00341024">
        <w:rPr>
          <w:i/>
        </w:rPr>
        <w:sym w:font="Symbol" w:char="F071"/>
      </w:r>
      <w:r w:rsidR="00341024">
        <w:t xml:space="preserve"> is the angle between the </w:t>
      </w:r>
      <w:r w:rsidR="0037000B">
        <w:t>two</w:t>
      </w:r>
      <w:r w:rsidR="00341024">
        <w:t xml:space="preserve"> vectors</w:t>
      </w:r>
      <w:r w:rsidRPr="00121800">
        <w:t>.</w:t>
      </w:r>
      <w:r w:rsidR="00266DA6">
        <w:t xml:space="preserve">  The magnetic </w:t>
      </w:r>
      <w:r w:rsidR="00807D74">
        <w:t xml:space="preserve">dipole </w:t>
      </w:r>
      <w:r w:rsidR="00266DA6">
        <w:t>field</w:t>
      </w:r>
      <w:r w:rsidR="00807D74">
        <w:t xml:space="preserve"> components as a function of position are</w:t>
      </w:r>
    </w:p>
    <w:p w:rsidR="00351340" w:rsidRDefault="00351340" w:rsidP="008D0712">
      <w:pPr>
        <w:spacing w:after="120"/>
        <w:rPr>
          <w:rFonts w:eastAsiaTheme="minorEastAsia"/>
        </w:rPr>
      </w:pPr>
      <m:oMathPara>
        <m:oMath>
          <m:r>
            <m:rPr>
              <m:sty m:val="b"/>
            </m:rPr>
            <w:rPr>
              <w:rFonts w:ascii="Cambria Math" w:hAnsi="Cambria Math"/>
            </w:rPr>
            <m:t>B</m:t>
          </m:r>
          <m:d>
            <m:dPr>
              <m:ctrlPr>
                <w:rPr>
                  <w:rFonts w:ascii="Cambria Math" w:hAnsi="Cambria Math"/>
                  <w:i/>
                </w:rPr>
              </m:ctrlPr>
            </m:dPr>
            <m:e>
              <m:r>
                <m:rPr>
                  <m:sty m:val="b"/>
                </m:rPr>
                <w:rPr>
                  <w:rFonts w:ascii="Cambria Math" w:hAnsi="Cambria Math"/>
                </w:rPr>
                <m:t>r</m:t>
              </m:r>
            </m:e>
          </m:d>
          <m:r>
            <w:rPr>
              <w:rFonts w:ascii="Cambria Math" w:hAnsi="Cambria Math"/>
            </w:rPr>
            <m:t>=-</m:t>
          </m:r>
          <m:r>
            <m:rPr>
              <m:sty m:val="b"/>
            </m:rPr>
            <w:rPr>
              <w:rFonts w:ascii="Cambria Math" w:hAnsi="Cambria Math"/>
            </w:rPr>
            <m:t>∇</m:t>
          </m:r>
          <m:r>
            <w:rPr>
              <w:rFonts w:ascii="Cambria Math" w:hAnsi="Cambria Math"/>
            </w:rPr>
            <m:t>V=-</m:t>
          </m:r>
          <m:f>
            <m:fPr>
              <m:ctrlPr>
                <w:rPr>
                  <w:rFonts w:ascii="Cambria Math" w:hAnsi="Cambria Math"/>
                  <w:i/>
                </w:rPr>
              </m:ctrlPr>
            </m:fPr>
            <m:num>
              <m:r>
                <w:rPr>
                  <w:rFonts w:ascii="Cambria Math" w:hAnsi="Cambria Math"/>
                </w:rPr>
                <m:t>∂V</m:t>
              </m:r>
            </m:num>
            <m:den>
              <m:r>
                <w:rPr>
                  <w:rFonts w:ascii="Cambria Math" w:hAnsi="Cambria Math"/>
                </w:rPr>
                <m:t>∂r</m:t>
              </m:r>
            </m:den>
          </m:f>
          <m:acc>
            <m:accPr>
              <m:ctrlPr>
                <w:rPr>
                  <w:rFonts w:ascii="Cambria Math" w:hAnsi="Cambria Math"/>
                  <w:b/>
                </w:rPr>
              </m:ctrlPr>
            </m:accPr>
            <m:e>
              <m:r>
                <m:rPr>
                  <m:sty m:val="b"/>
                </m:rPr>
                <w:rPr>
                  <w:rFonts w:ascii="Cambria Math" w:hAnsi="Cambria Math"/>
                </w:rPr>
                <m:t>r</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∂V</m:t>
              </m:r>
            </m:num>
            <m:den>
              <m:r>
                <w:rPr>
                  <w:rFonts w:ascii="Cambria Math" w:hAnsi="Cambria Math"/>
                </w:rPr>
                <m:t>∂</m:t>
              </m:r>
              <m:r>
                <w:rPr>
                  <w:rFonts w:ascii="Cambria Math" w:hAnsi="Cambria Math"/>
                  <w:i/>
                </w:rPr>
                <w:sym w:font="Symbol" w:char="F071"/>
              </m:r>
            </m:den>
          </m:f>
          <m:acc>
            <m:accPr>
              <m:ctrlPr>
                <w:rPr>
                  <w:rFonts w:ascii="Cambria Math" w:hAnsi="Cambria Math"/>
                  <w:b/>
                </w:rPr>
              </m:ctrlPr>
            </m:accPr>
            <m:e>
              <m:r>
                <m:rPr>
                  <m:sty m:val="b"/>
                </m:rPr>
                <w:rPr>
                  <w:rFonts w:ascii="Cambria Math" w:hAnsi="Cambria Math"/>
                  <w:b/>
                </w:rPr>
                <w:sym w:font="Symbol" w:char="F071"/>
              </m:r>
            </m:e>
          </m:acc>
          <m:r>
            <w:rPr>
              <w:rFonts w:ascii="Cambria Math" w:hAnsi="Cambria Math"/>
            </w:rPr>
            <m:t>=</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d>
            <m:dPr>
              <m:ctrlPr>
                <w:rPr>
                  <w:rFonts w:ascii="Cambria Math" w:hAnsi="Cambria Math"/>
                  <w:i/>
                </w:rPr>
              </m:ctrlPr>
            </m:dPr>
            <m:e>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i/>
                    </w:rPr>
                    <w:sym w:font="Symbol" w:char="F071"/>
                  </m:r>
                </m:e>
              </m:func>
              <m:r>
                <w:rPr>
                  <w:rFonts w:ascii="Cambria Math" w:hAnsi="Cambria Math"/>
                </w:rPr>
                <m:t xml:space="preserve"> </m:t>
              </m:r>
              <m:acc>
                <m:accPr>
                  <m:ctrlPr>
                    <w:rPr>
                      <w:rFonts w:ascii="Cambria Math" w:hAnsi="Cambria Math"/>
                      <w:b/>
                    </w:rPr>
                  </m:ctrlPr>
                </m:accPr>
                <m:e>
                  <m:r>
                    <m:rPr>
                      <m:sty m:val="b"/>
                    </m:rPr>
                    <w:rPr>
                      <w:rFonts w:ascii="Cambria Math" w:hAnsi="Cambria Math"/>
                    </w:rPr>
                    <m:t>r</m:t>
                  </m:r>
                </m:e>
              </m:ac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i/>
                    </w:rPr>
                    <w:sym w:font="Symbol" w:char="F071"/>
                  </m:r>
                </m:e>
              </m:func>
              <m:acc>
                <m:accPr>
                  <m:ctrlPr>
                    <w:rPr>
                      <w:rFonts w:ascii="Cambria Math" w:hAnsi="Cambria Math"/>
                      <w:b/>
                    </w:rPr>
                  </m:ctrlPr>
                </m:accPr>
                <m:e>
                  <m:r>
                    <m:rPr>
                      <m:sty m:val="b"/>
                    </m:rPr>
                    <w:rPr>
                      <w:rFonts w:ascii="Cambria Math" w:hAnsi="Cambria Math"/>
                    </w:rPr>
                    <m:t xml:space="preserve"> </m:t>
                  </m:r>
                  <m:r>
                    <m:rPr>
                      <m:sty m:val="b"/>
                    </m:rPr>
                    <w:rPr>
                      <w:rFonts w:ascii="Cambria Math" w:hAnsi="Cambria Math"/>
                      <w:b/>
                    </w:rPr>
                    <w:sym w:font="Symbol" w:char="F071"/>
                  </m:r>
                </m:e>
              </m:acc>
            </m:e>
          </m:d>
          <m:r>
            <w:rPr>
              <w:rFonts w:ascii="Cambria Math" w:hAnsi="Cambria Math"/>
            </w:rPr>
            <m:t xml:space="preserve">     (17) </m:t>
          </m:r>
          <m:r>
            <w:rPr>
              <w:rFonts w:ascii="Cambria Math" w:eastAsiaTheme="minorEastAsia" w:hAnsi="Cambria Math"/>
            </w:rPr>
            <m:t>.</m:t>
          </m:r>
        </m:oMath>
      </m:oMathPara>
    </w:p>
    <w:p w:rsidR="00807D74" w:rsidRPr="00807D74" w:rsidRDefault="0060778E" w:rsidP="00807D74">
      <w:pPr>
        <w:pStyle w:val="paragraph0"/>
        <w:ind w:firstLine="0"/>
        <w:rPr>
          <w:rFonts w:asciiTheme="minorHAnsi" w:hAnsiTheme="minorHAnsi"/>
        </w:rPr>
      </w:pPr>
      <w:r>
        <w:t>Equation 1</w:t>
      </w:r>
      <w:r w:rsidR="00930652">
        <w:t>6</w:t>
      </w:r>
      <w:r>
        <w:t xml:space="preserve"> tells us that the field strength along the polar axis is twice as strong as it</w:t>
      </w:r>
      <w:r w:rsidR="009369C7">
        <w:t xml:space="preserve"> is on the equatorial plane </w:t>
      </w:r>
      <w:r w:rsidR="00930652">
        <w:t xml:space="preserve">for the </w:t>
      </w:r>
      <w:r>
        <w:t xml:space="preserve">same </w:t>
      </w:r>
      <w:r w:rsidRPr="0060778E">
        <w:rPr>
          <w:i/>
        </w:rPr>
        <w:t>r</w:t>
      </w:r>
      <w:r>
        <w:t xml:space="preserve">.  </w:t>
      </w:r>
      <w:r w:rsidR="00930652">
        <w:t xml:space="preserve"> </w:t>
      </w:r>
      <w:r w:rsidR="00807D74">
        <w:t>The modulus of the field is</w:t>
      </w:r>
    </w:p>
    <w:p w:rsidR="00807D74" w:rsidRPr="00D470BF" w:rsidRDefault="00807D74" w:rsidP="008D0712">
      <w:pPr>
        <w:spacing w:after="120"/>
        <w:rPr>
          <w:rFonts w:eastAsiaTheme="minorEastAsia"/>
        </w:rPr>
      </w:pPr>
      <m:oMathPara>
        <m:oMath>
          <m:r>
            <w:rPr>
              <w:rFonts w:ascii="Cambria Math" w:hAnsi="Cambria Math"/>
            </w:rPr>
            <m:t>B=</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ad>
            <m:radPr>
              <m:degHide m:val="1"/>
              <m:ctrlPr>
                <w:rPr>
                  <w:rFonts w:ascii="Cambria Math" w:hAnsi="Cambria Math"/>
                  <w:i/>
                </w:rPr>
              </m:ctrlPr>
            </m:radPr>
            <m:deg/>
            <m:e>
              <m:r>
                <w:rPr>
                  <w:rFonts w:ascii="Cambria Math" w:hAnsi="Cambria Math"/>
                </w:rPr>
                <m:t>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i/>
                    </w:rPr>
                    <w:sym w:font="Symbol" w:char="F071"/>
                  </m:r>
                </m:e>
              </m:func>
              <m:r>
                <w:rPr>
                  <w:rFonts w:ascii="Cambria Math" w:hAnsi="Cambria Math"/>
                </w:rPr>
                <m:t>+1</m:t>
              </m:r>
            </m:e>
          </m:rad>
          <m:r>
            <w:rPr>
              <w:rFonts w:ascii="Cambria Math" w:hAnsi="Cambria Math"/>
            </w:rPr>
            <m:t xml:space="preserve">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ad>
            <m:radPr>
              <m:degHide m:val="1"/>
              <m:ctrlPr>
                <w:rPr>
                  <w:rFonts w:ascii="Cambria Math" w:hAnsi="Cambria Math"/>
                  <w:i/>
                </w:rPr>
              </m:ctrlPr>
            </m:radPr>
            <m:deg/>
            <m:e>
              <m:r>
                <w:rPr>
                  <w:rFonts w:ascii="Cambria Math" w:hAnsi="Cambria Math"/>
                </w:rPr>
                <m:t>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i/>
                    </w:rPr>
                    <w:sym w:font="Symbol" w:char="F06C"/>
                  </m:r>
                </m:e>
              </m:func>
              <m:r>
                <w:rPr>
                  <w:rFonts w:ascii="Cambria Math" w:hAnsi="Cambria Math"/>
                </w:rPr>
                <m:t>+1</m:t>
              </m:r>
            </m:e>
          </m:rad>
          <m:r>
            <w:rPr>
              <w:rFonts w:ascii="Cambria Math" w:hAnsi="Cambria Math"/>
            </w:rPr>
            <m:t xml:space="preserve">    (18)</m:t>
          </m:r>
        </m:oMath>
      </m:oMathPara>
    </w:p>
    <w:p w:rsidR="008D0712" w:rsidRDefault="00351340" w:rsidP="00807D74">
      <w:pPr>
        <w:pStyle w:val="paragraph0"/>
        <w:ind w:firstLine="0"/>
      </w:pPr>
      <w:r>
        <w:t xml:space="preserve">where </w:t>
      </w:r>
      <w:r w:rsidRPr="0080030C">
        <w:rPr>
          <w:i/>
        </w:rPr>
        <w:sym w:font="Symbol" w:char="F06C"/>
      </w:r>
      <w:r>
        <w:t xml:space="preserve"> is the magnetic latitude</w:t>
      </w:r>
      <w:r w:rsidR="00A70FD9">
        <w:t xml:space="preserve"> (</w:t>
      </w:r>
      <w:r w:rsidR="00A70FD9" w:rsidRPr="00F87262">
        <w:rPr>
          <w:i/>
        </w:rPr>
        <w:sym w:font="Symbol" w:char="F06C"/>
      </w:r>
      <w:r w:rsidR="00A70FD9">
        <w:t xml:space="preserve"> = 90</w:t>
      </w:r>
      <w:r w:rsidR="00A70FD9">
        <w:rPr>
          <w:rFonts w:ascii="Symbol" w:hAnsi="Symbol"/>
        </w:rPr>
        <w:t></w:t>
      </w:r>
      <w:r w:rsidR="00A70FD9">
        <w:t>-</w:t>
      </w:r>
      <w:r w:rsidR="00A70FD9" w:rsidRPr="00F87262">
        <w:rPr>
          <w:i/>
        </w:rPr>
        <w:sym w:font="Symbol" w:char="F071"/>
      </w:r>
      <w:r w:rsidR="00AC39D2">
        <w:rPr>
          <w:i/>
        </w:rPr>
        <w:t xml:space="preserve"> </w:t>
      </w:r>
      <w:r w:rsidR="00A70FD9">
        <w:t>)</w:t>
      </w:r>
      <w:r>
        <w:rPr>
          <w:rStyle w:val="FootnoteReference"/>
        </w:rPr>
        <w:footnoteReference w:id="2"/>
      </w:r>
      <w:r>
        <w:t xml:space="preserve">  [</w:t>
      </w:r>
      <w:r w:rsidR="00F6746F">
        <w:t>5</w:t>
      </w:r>
      <w:r>
        <w:t xml:space="preserve">].  </w:t>
      </w:r>
    </w:p>
    <w:p w:rsidR="00807D74" w:rsidRDefault="00807D74" w:rsidP="008D0712">
      <w:pPr>
        <w:pStyle w:val="paragraph0"/>
      </w:pPr>
      <w:r>
        <w:t xml:space="preserve">The McIlwain parameter, </w:t>
      </w:r>
      <w:r w:rsidRPr="00F6072B">
        <w:rPr>
          <w:i/>
        </w:rPr>
        <w:t>L</w:t>
      </w:r>
      <w:r w:rsidRPr="004F6D67">
        <w:t>,</w:t>
      </w:r>
      <w:r w:rsidRPr="00F6072B">
        <w:t xml:space="preserve"> is </w:t>
      </w:r>
      <w:r>
        <w:t>defined</w:t>
      </w:r>
    </w:p>
    <w:p w:rsidR="00807D74" w:rsidRDefault="00807D74" w:rsidP="00807D74">
      <w:pPr>
        <w:pStyle w:val="paragraph0"/>
        <w:ind w:firstLine="0"/>
        <w:jc w:val="center"/>
      </w:pPr>
      <m:oMathPara>
        <m:oMath>
          <m:r>
            <w:rPr>
              <w:rFonts w:ascii="Cambria Math" w:hAnsi="Cambria Math"/>
            </w:rPr>
            <m:t>L</m:t>
          </m:r>
          <m:d>
            <m:dPr>
              <m:ctrlPr>
                <w:rPr>
                  <w:rFonts w:ascii="Cambria Math" w:hAnsi="Cambria Math"/>
                  <w:i/>
                </w:rPr>
              </m:ctrlPr>
            </m:dPr>
            <m:e>
              <m:r>
                <w:rPr>
                  <w:rFonts w:ascii="Cambria Math" w:hAnsi="Cambria Math"/>
                </w:rPr>
                <m:t>r,</m:t>
              </m:r>
              <m:r>
                <w:rPr>
                  <w:rFonts w:ascii="Cambria Math" w:hAnsi="Cambria Math"/>
                  <w:i/>
                </w:rPr>
                <w:sym w:font="Symbol" w:char="F06C"/>
              </m:r>
            </m:e>
          </m:d>
          <m:r>
            <w:rPr>
              <w:rFonts w:ascii="Cambria Math" w:hAnsi="Cambria Math"/>
            </w:rPr>
            <m:t>=</m:t>
          </m:r>
          <m:f>
            <m:fPr>
              <m:ctrlPr>
                <w:rPr>
                  <w:rFonts w:ascii="Cambria Math" w:hAnsi="Cambria Math"/>
                  <w:i/>
                </w:rPr>
              </m:ctrlPr>
            </m:fPr>
            <m:num>
              <m:r>
                <w:rPr>
                  <w:rFonts w:ascii="Cambria Math" w:hAnsi="Cambria Math"/>
                </w:rPr>
                <m:t>r</m:t>
              </m:r>
            </m:num>
            <m:den>
              <m:func>
                <m:funcPr>
                  <m:ctrlPr>
                    <w:rPr>
                      <w:rFonts w:ascii="Cambria Math" w:hAnsi="Cambria Math"/>
                      <w:i/>
                    </w:rPr>
                  </m:ctrlPr>
                </m:funcPr>
                <m:fName>
                  <m:sSub>
                    <m:sSubPr>
                      <m:ctrlPr>
                        <w:rPr>
                          <w:rFonts w:ascii="Cambria Math" w:hAnsi="Cambria Math"/>
                          <w:i/>
                        </w:rPr>
                      </m:ctrlPr>
                    </m:sSubPr>
                    <m:e>
                      <m:r>
                        <w:rPr>
                          <w:rFonts w:ascii="Cambria Math" w:hAnsi="Cambria Math"/>
                        </w:rPr>
                        <m:t>R</m:t>
                      </m:r>
                    </m:e>
                    <m:sub>
                      <m:r>
                        <w:rPr>
                          <w:rFonts w:ascii="Cambria Math" w:hAnsi="Cambria Math"/>
                        </w:rPr>
                        <m:t>P</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i/>
                    </w:rPr>
                    <w:sym w:font="Symbol" w:char="F06C"/>
                  </m:r>
                  <m:r>
                    <w:rPr>
                      <w:rFonts w:ascii="Cambria Math" w:hAnsi="Cambria Math"/>
                    </w:rPr>
                    <m:t xml:space="preserve"> </m:t>
                  </m:r>
                </m:e>
              </m:func>
            </m:den>
          </m:f>
          <m:r>
            <w:rPr>
              <w:rFonts w:ascii="Cambria Math" w:eastAsiaTheme="minorEastAsia" w:hAnsi="Cambria Math"/>
            </w:rPr>
            <m:t xml:space="preserve">  </m:t>
          </m:r>
          <m:r>
            <m:rPr>
              <m:sty m:val="p"/>
            </m:rPr>
            <w:rPr>
              <w:rFonts w:ascii="Cambria Math" w:eastAsiaTheme="minorEastAsia" w:hAnsi="Cambria Math"/>
            </w:rPr>
            <m:t>(19)</m:t>
          </m:r>
        </m:oMath>
      </m:oMathPara>
    </w:p>
    <w:p w:rsidR="00807D74" w:rsidRDefault="00807D74" w:rsidP="00807D74">
      <w:pPr>
        <w:pStyle w:val="paragraph0"/>
        <w:ind w:firstLine="0"/>
        <w:rPr>
          <w:i/>
        </w:rPr>
      </w:pPr>
      <w:r>
        <w:t xml:space="preserve">where </w:t>
      </w:r>
      <w:r w:rsidRPr="00F6072B">
        <w:rPr>
          <w:i/>
        </w:rPr>
        <w:t>R</w:t>
      </w:r>
      <w:r>
        <w:rPr>
          <w:vertAlign w:val="subscript"/>
        </w:rPr>
        <w:t>P</w:t>
      </w:r>
      <w:r>
        <w:t xml:space="preserve"> is the planet’s radius.  In a dipolar field, all points </w:t>
      </w:r>
      <w:r w:rsidRPr="00F6072B">
        <w:t xml:space="preserve">of equal </w:t>
      </w:r>
      <w:r w:rsidRPr="00F6072B">
        <w:rPr>
          <w:i/>
        </w:rPr>
        <w:t>L</w:t>
      </w:r>
      <w:r>
        <w:t xml:space="preserve"> </w:t>
      </w:r>
      <w:r w:rsidRPr="00F6072B">
        <w:t>lie on the same field line.</w:t>
      </w:r>
      <w:r>
        <w:rPr>
          <w:i/>
        </w:rPr>
        <w:t xml:space="preserve">  </w:t>
      </w:r>
      <w:r w:rsidR="00F749D0" w:rsidRPr="00F749D0">
        <w:t>Rewriting e</w:t>
      </w:r>
      <w:r w:rsidRPr="001465FE">
        <w:t xml:space="preserve">quation </w:t>
      </w:r>
      <w:r w:rsidR="00F749D0" w:rsidRPr="00F6746F">
        <w:t>1</w:t>
      </w:r>
      <w:r w:rsidR="0001222C">
        <w:t>8</w:t>
      </w:r>
      <w:r w:rsidRPr="00F6746F">
        <w:t xml:space="preserve"> </w:t>
      </w:r>
      <w:r>
        <w:t xml:space="preserve">in terms of </w:t>
      </w:r>
      <w:r w:rsidRPr="004667BE">
        <w:rPr>
          <w:i/>
        </w:rPr>
        <w:t>L</w:t>
      </w:r>
    </w:p>
    <w:p w:rsidR="00807D74" w:rsidRPr="00A61D28" w:rsidRDefault="00807D74" w:rsidP="00807D74">
      <w:pPr>
        <w:spacing w:after="120"/>
        <w:rPr>
          <w:rFonts w:ascii="Calibri" w:eastAsiaTheme="minorEastAsia" w:hAnsi="Calibri"/>
        </w:rPr>
      </w:pPr>
      <m:oMathPara>
        <m:oMath>
          <m:r>
            <w:rPr>
              <w:rFonts w:ascii="Cambria Math" w:hAnsi="Cambria Math"/>
            </w:rPr>
            <m:t>B</m:t>
          </m:r>
          <m:d>
            <m:dPr>
              <m:ctrlPr>
                <w:rPr>
                  <w:rFonts w:ascii="Cambria Math" w:hAnsi="Cambria Math"/>
                  <w:i/>
                </w:rPr>
              </m:ctrlPr>
            </m:dPr>
            <m:e>
              <m:r>
                <w:rPr>
                  <w:rFonts w:ascii="Cambria Math" w:hAnsi="Cambria Math"/>
                </w:rPr>
                <m:t>r,</m:t>
              </m:r>
              <m:r>
                <w:rPr>
                  <w:rFonts w:ascii="Cambria Math" w:hAnsi="Cambria Math"/>
                  <w:i/>
                </w:rPr>
                <w:sym w:font="Symbol" w:char="F06C"/>
              </m:r>
            </m:e>
          </m:d>
          <m:r>
            <w:rPr>
              <w:rFonts w:ascii="Cambria Math" w:hAnsi="Cambria Math"/>
            </w:rPr>
            <m:t>=</m:t>
          </m:r>
          <m:f>
            <m:fPr>
              <m:ctrlPr>
                <w:rPr>
                  <w:rFonts w:ascii="Cambria Math" w:hAnsi="Cambria Math"/>
                  <w:i/>
                </w:rPr>
              </m:ctrlPr>
            </m:fPr>
            <m:num>
              <m:r>
                <w:rPr>
                  <w:rFonts w:ascii="Cambria Math" w:hAnsi="Cambria Math"/>
                </w:rPr>
                <m:t>M</m:t>
              </m:r>
            </m:num>
            <m:den>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L)</m:t>
                  </m:r>
                </m:e>
                <m:sup>
                  <m:r>
                    <w:rPr>
                      <w:rFonts w:ascii="Cambria Math" w:hAnsi="Cambria Math"/>
                    </w:rPr>
                    <m:t>3</m:t>
                  </m:r>
                </m:sup>
              </m:sSup>
            </m:den>
          </m:f>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1+3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i/>
                            </w:rPr>
                            <w:sym w:font="Symbol" w:char="F06C"/>
                          </m:r>
                        </m:e>
                      </m:func>
                    </m:e>
                  </m:rad>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6</m:t>
                          </m:r>
                        </m:sup>
                      </m:sSup>
                    </m:fName>
                    <m:e>
                      <m:r>
                        <w:rPr>
                          <w:rFonts w:ascii="Cambria Math" w:hAnsi="Cambria Math"/>
                          <w:i/>
                        </w:rPr>
                        <w:sym w:font="Symbol" w:char="F06C"/>
                      </m:r>
                    </m:e>
                  </m:func>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E</m:t>
                  </m:r>
                </m:sub>
              </m:sSub>
            </m:num>
            <m:den>
              <m:sSup>
                <m:sSupPr>
                  <m:ctrlPr>
                    <w:rPr>
                      <w:rFonts w:ascii="Cambria Math" w:hAnsi="Cambria Math"/>
                      <w:i/>
                    </w:rPr>
                  </m:ctrlPr>
                </m:sSupPr>
                <m:e>
                  <m:r>
                    <w:rPr>
                      <w:rFonts w:ascii="Cambria Math" w:hAnsi="Cambria Math"/>
                    </w:rPr>
                    <m:t>L</m:t>
                  </m:r>
                </m:e>
                <m:sup>
                  <m:r>
                    <w:rPr>
                      <w:rFonts w:ascii="Cambria Math" w:hAnsi="Cambria Math"/>
                    </w:rPr>
                    <m:t>3</m:t>
                  </m:r>
                </m:sup>
              </m:sSup>
            </m:den>
          </m:f>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1+3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i/>
                            </w:rPr>
                            <w:sym w:font="Symbol" w:char="F06C"/>
                          </m:r>
                        </m:e>
                      </m:func>
                    </m:e>
                  </m:rad>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6</m:t>
                          </m:r>
                        </m:sup>
                      </m:sSup>
                    </m:fName>
                    <m:e>
                      <m:r>
                        <w:rPr>
                          <w:rFonts w:ascii="Cambria Math" w:hAnsi="Cambria Math"/>
                          <w:i/>
                        </w:rPr>
                        <w:sym w:font="Symbol" w:char="F06C"/>
                      </m:r>
                    </m:e>
                  </m:func>
                </m:den>
              </m:f>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20</m:t>
              </m:r>
            </m:e>
          </m:d>
          <m:r>
            <w:rPr>
              <w:rFonts w:ascii="Cambria Math" w:eastAsiaTheme="minorEastAsia" w:hAnsi="Cambria Math"/>
            </w:rPr>
            <m:t xml:space="preserve">  </m:t>
          </m:r>
        </m:oMath>
      </m:oMathPara>
    </w:p>
    <w:p w:rsidR="00807D74" w:rsidRDefault="00807D74" w:rsidP="007661F3">
      <w:pPr>
        <w:pStyle w:val="paragraph0"/>
        <w:spacing w:after="0"/>
        <w:ind w:firstLine="0"/>
      </w:pPr>
      <w:r>
        <w:lastRenderedPageBreak/>
        <w:t xml:space="preserve">where </w:t>
      </w:r>
      <w:r w:rsidRPr="002924BC">
        <w:rPr>
          <w:i/>
        </w:rPr>
        <w:t>B</w:t>
      </w:r>
      <w:r w:rsidR="006B6AB6">
        <w:rPr>
          <w:vertAlign w:val="subscript"/>
        </w:rPr>
        <w:t>E</w:t>
      </w:r>
      <w:r>
        <w:rPr>
          <w:vertAlign w:val="subscript"/>
        </w:rPr>
        <w:t xml:space="preserve"> </w:t>
      </w:r>
      <w:r w:rsidR="00D229CF">
        <w:t xml:space="preserve">is the </w:t>
      </w:r>
      <w:r>
        <w:t>field strength at the planet’s equator</w:t>
      </w:r>
      <w:r w:rsidR="00D64776">
        <w:t xml:space="preserve">.  </w:t>
      </w:r>
      <w:r w:rsidR="001034E5" w:rsidRPr="0001222C">
        <w:t xml:space="preserve">On the equatorial plane, </w:t>
      </w:r>
      <w:r w:rsidR="00D229CF" w:rsidRPr="0001222C">
        <w:t xml:space="preserve">the </w:t>
      </w:r>
      <w:r w:rsidR="001034E5" w:rsidRPr="0001222C">
        <w:t>formula simplifies to</w:t>
      </w:r>
    </w:p>
    <w:p w:rsidR="001034E5" w:rsidRDefault="001034E5" w:rsidP="00807D74">
      <w:pPr>
        <w:pStyle w:val="paragraph0"/>
        <w:ind w:firstLine="0"/>
        <w:rPr>
          <w:rFonts w:eastAsiaTheme="minorEastAsia"/>
        </w:rPr>
      </w:pPr>
      <m:oMathPara>
        <m:oMath>
          <m:r>
            <w:rPr>
              <w:rFonts w:ascii="Cambria Math" w:hAnsi="Cambria Math"/>
            </w:rPr>
            <m:t>B</m:t>
          </m:r>
          <m:d>
            <m:dPr>
              <m:ctrlPr>
                <w:rPr>
                  <w:rFonts w:ascii="Cambria Math" w:hAnsi="Cambria Math"/>
                  <w:i/>
                </w:rPr>
              </m:ctrlPr>
            </m:dPr>
            <m:e>
              <m:r>
                <w:rPr>
                  <w:rFonts w:ascii="Cambria Math" w:hAnsi="Cambria Math"/>
                </w:rPr>
                <m:t>r,0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E</m:t>
                  </m:r>
                </m:sub>
              </m:sSub>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eastAsiaTheme="minorEastAsia" w:hAnsi="Cambria Math"/>
            </w:rPr>
            <m:t xml:space="preserve">    </m:t>
          </m:r>
        </m:oMath>
      </m:oMathPara>
    </w:p>
    <w:p w:rsidR="00E57FA0" w:rsidRDefault="00E57FA0" w:rsidP="00807D74">
      <w:pPr>
        <w:pStyle w:val="paragraph0"/>
        <w:ind w:firstLine="0"/>
        <w:rPr>
          <w:rFonts w:eastAsiaTheme="minorEastAsia"/>
        </w:rPr>
      </w:pPr>
      <w:r>
        <w:rPr>
          <w:rFonts w:eastAsiaTheme="minorEastAsia"/>
        </w:rPr>
        <w:t xml:space="preserve">Figure </w:t>
      </w:r>
      <w:r w:rsidR="00FD247E">
        <w:rPr>
          <w:rFonts w:eastAsiaTheme="minorEastAsia"/>
        </w:rPr>
        <w:t>1.</w:t>
      </w:r>
      <w:r>
        <w:rPr>
          <w:rFonts w:eastAsiaTheme="minorEastAsia"/>
        </w:rPr>
        <w:t>5 shows the familiar dipolar field pattern.</w:t>
      </w:r>
    </w:p>
    <w:p w:rsidR="00351340" w:rsidRDefault="00FD2C01" w:rsidP="001C5F97">
      <w:pPr>
        <w:spacing w:after="120"/>
        <w:jc w:val="center"/>
        <w:rPr>
          <w:rFonts w:ascii="Calibri" w:eastAsiaTheme="minorEastAsia" w:hAnsi="Calibri"/>
        </w:rPr>
      </w:pPr>
      <w:r>
        <w:rPr>
          <w:noProof/>
          <w:lang w:eastAsia="en-GB"/>
        </w:rPr>
        <w:pict>
          <v:group id="_x0000_s1388" style="position:absolute;left:0;text-align:left;margin-left:144.45pt;margin-top:2.35pt;width:76.3pt;height:116.85pt;z-index:251937280" coordorigin="4329,2529" coordsize="1526,2337">
            <v:shape id="Text Box 629" o:spid="_x0000_s1165" type="#_x0000_t202" style="position:absolute;left:5206;top:4451;width:470;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Qe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" filled="f" stroked="f">
              <v:textbox>
                <w:txbxContent>
                  <w:p w:rsidR="00560364" w:rsidRPr="001C5F97" w:rsidRDefault="00560364" w:rsidP="001C5F97">
                    <w:pPr>
                      <w:jc w:val="center"/>
                      <w:rPr>
                        <w:sz w:val="14"/>
                      </w:rPr>
                    </w:pPr>
                    <w:r w:rsidRPr="001C5F97">
                      <w:rPr>
                        <w:sz w:val="14"/>
                      </w:rPr>
                      <w:t>1.5</w:t>
                    </w:r>
                  </w:p>
                </w:txbxContent>
              </v:textbox>
            </v:shape>
            <v:shape id="Text Box 630" o:spid="_x0000_s1164" type="#_x0000_t202" style="position:absolute;left:4902;top:4374;width:470;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en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" filled="f" stroked="f">
              <v:textbox>
                <w:txbxContent>
                  <w:p w:rsidR="00560364" w:rsidRPr="001C5F97" w:rsidRDefault="00560364" w:rsidP="001C5F97">
                    <w:pPr>
                      <w:jc w:val="center"/>
                      <w:rPr>
                        <w:sz w:val="14"/>
                      </w:rPr>
                    </w:pPr>
                    <w:r>
                      <w:rPr>
                        <w:sz w:val="14"/>
                      </w:rPr>
                      <w:t>3</w:t>
                    </w:r>
                  </w:p>
                </w:txbxContent>
              </v:textbox>
            </v:shape>
            <v:shape id="Text Box 631" o:spid="_x0000_s1163" type="#_x0000_t202" style="position:absolute;left:5269;top:2529;width:586;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r8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" filled="f" stroked="f">
              <v:textbox>
                <w:txbxContent>
                  <w:p w:rsidR="00560364" w:rsidRPr="001C5F97" w:rsidRDefault="00560364" w:rsidP="001C5F97">
                    <w:pPr>
                      <w:jc w:val="center"/>
                      <w:rPr>
                        <w:sz w:val="14"/>
                      </w:rPr>
                    </w:pPr>
                    <w:r>
                      <w:rPr>
                        <w:sz w:val="14"/>
                      </w:rPr>
                      <w:t>200</w:t>
                    </w:r>
                  </w:p>
                </w:txbxContent>
              </v:textbox>
            </v:shape>
            <v:shape id="Text Box 633" o:spid="_x0000_s1159" type="#_x0000_t202" style="position:absolute;left:4499;top:3959;width:470;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U4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" filled="f" stroked="f">
              <v:textbox>
                <w:txbxContent>
                  <w:p w:rsidR="00560364" w:rsidRPr="001C5F97" w:rsidRDefault="00560364" w:rsidP="001C5F97">
                    <w:pPr>
                      <w:jc w:val="center"/>
                      <w:rPr>
                        <w:sz w:val="14"/>
                      </w:rPr>
                    </w:pPr>
                    <w:r>
                      <w:rPr>
                        <w:sz w:val="14"/>
                      </w:rPr>
                      <w:t>6</w:t>
                    </w:r>
                  </w:p>
                </w:txbxContent>
              </v:textbox>
            </v:shape>
            <v:shape id="Text Box 634" o:spid="_x0000_s1161" type="#_x0000_t202" style="position:absolute;left:4499;top:2776;width:470;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qZ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" filled="f" stroked="f">
              <v:textbox>
                <w:txbxContent>
                  <w:p w:rsidR="00560364" w:rsidRPr="001C5F97" w:rsidRDefault="00560364" w:rsidP="001C5F97">
                    <w:pPr>
                      <w:jc w:val="center"/>
                      <w:rPr>
                        <w:sz w:val="14"/>
                      </w:rPr>
                    </w:pPr>
                    <w:r>
                      <w:rPr>
                        <w:sz w:val="14"/>
                      </w:rPr>
                      <w:t>2</w:t>
                    </w:r>
                    <w:r w:rsidRPr="001C5F97">
                      <w:rPr>
                        <w:sz w:val="14"/>
                      </w:rPr>
                      <w:t>5</w:t>
                    </w:r>
                  </w:p>
                </w:txbxContent>
              </v:textbox>
            </v:shape>
            <v:shape id="Text Box 635" o:spid="_x0000_s1160" type="#_x0000_t202" style="position:absolute;left:4329;top:3318;width:470;height:4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puuw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" filled="f" stroked="f">
              <v:textbox>
                <w:txbxContent>
                  <w:p w:rsidR="00560364" w:rsidRPr="001C5F97" w:rsidRDefault="00560364" w:rsidP="001C5F97">
                    <w:pPr>
                      <w:jc w:val="center"/>
                      <w:rPr>
                        <w:sz w:val="14"/>
                      </w:rPr>
                    </w:pPr>
                    <w:r>
                      <w:rPr>
                        <w:sz w:val="14"/>
                      </w:rPr>
                      <w:t>12</w:t>
                    </w:r>
                  </w:p>
                </w:txbxContent>
              </v:textbox>
            </v:shape>
            <v:shape id="Text Box 636" o:spid="_x0000_s1162" type="#_x0000_t202" style="position:absolute;left:4799;top:2529;width:470;height:3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Ng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" filled="f" stroked="f">
              <v:textbox>
                <w:txbxContent>
                  <w:p w:rsidR="00560364" w:rsidRPr="001C5F97" w:rsidRDefault="00560364" w:rsidP="001C5F97">
                    <w:pPr>
                      <w:jc w:val="center"/>
                      <w:rPr>
                        <w:sz w:val="14"/>
                      </w:rPr>
                    </w:pPr>
                    <w:r>
                      <w:rPr>
                        <w:sz w:val="14"/>
                      </w:rPr>
                      <w:t>50</w:t>
                    </w:r>
                  </w:p>
                </w:txbxContent>
              </v:textbox>
            </v:shape>
          </v:group>
        </w:pict>
      </w:r>
      <w:r w:rsidR="001C5F97" w:rsidRPr="00E83AB5">
        <w:rPr>
          <w:rFonts w:ascii="Calibri" w:eastAsiaTheme="minorEastAsia" w:hAnsi="Calibri"/>
          <w:noProof/>
          <w:lang w:eastAsia="en-GB"/>
        </w:rPr>
        <w:drawing>
          <wp:inline distT="0" distB="0" distL="0" distR="0">
            <wp:extent cx="3986837" cy="2631057"/>
            <wp:effectExtent l="19050" t="0" r="0" b="0"/>
            <wp:docPr id="101" name="Picture 100" descr="Lsh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hells.png"/>
                    <pic:cNvPicPr/>
                  </pic:nvPicPr>
                  <pic:blipFill>
                    <a:blip r:embed="rId12" cstate="print"/>
                    <a:stretch>
                      <a:fillRect/>
                    </a:stretch>
                  </pic:blipFill>
                  <pic:spPr>
                    <a:xfrm>
                      <a:off x="0" y="0"/>
                      <a:ext cx="3992961" cy="2635099"/>
                    </a:xfrm>
                    <a:prstGeom prst="rect">
                      <a:avLst/>
                    </a:prstGeom>
                  </pic:spPr>
                </pic:pic>
              </a:graphicData>
            </a:graphic>
          </wp:inline>
        </w:drawing>
      </w:r>
    </w:p>
    <w:p w:rsidR="001C5F97" w:rsidRPr="00AA4531" w:rsidRDefault="001C5F97" w:rsidP="001C5F97">
      <w:pPr>
        <w:pStyle w:val="figurecaption"/>
      </w:pPr>
      <w:r>
        <w:t xml:space="preserve">Figure </w:t>
      </w:r>
      <w:r w:rsidR="00FD247E">
        <w:t>1.</w:t>
      </w:r>
      <w:r>
        <w:t>5</w:t>
      </w:r>
      <w:r>
        <w:tab/>
        <w:t>The dipol</w:t>
      </w:r>
      <w:r w:rsidR="00E57FA0">
        <w:t>e</w:t>
      </w:r>
      <w:r>
        <w:t xml:space="preserve"> field pattern</w:t>
      </w:r>
      <w:r w:rsidR="00E57FA0">
        <w:t xml:space="preserve"> of a hypothetical planet</w:t>
      </w:r>
      <w:r>
        <w:t xml:space="preserve">.  </w:t>
      </w:r>
      <w:r w:rsidR="00E57FA0">
        <w:t xml:space="preserve">The circle marks the planetary surface.  </w:t>
      </w:r>
      <w:r w:rsidR="00612333">
        <w:t xml:space="preserve">Field lines are marked with the appropriate </w:t>
      </w:r>
      <w:r>
        <w:t>McIlwain (</w:t>
      </w:r>
      <w:r w:rsidRPr="001C5F97">
        <w:rPr>
          <w:i/>
        </w:rPr>
        <w:t>L</w:t>
      </w:r>
      <w:r>
        <w:t xml:space="preserve">-shell) </w:t>
      </w:r>
      <w:r w:rsidR="00612333">
        <w:t>parameter.</w:t>
      </w:r>
    </w:p>
    <w:p w:rsidR="007965D3" w:rsidRDefault="00EE1C4D" w:rsidP="00610784">
      <w:pPr>
        <w:spacing w:after="120" w:line="264" w:lineRule="auto"/>
        <w:ind w:firstLine="567"/>
        <w:jc w:val="both"/>
        <w:rPr>
          <w:rFonts w:asciiTheme="majorHAnsi" w:hAnsiTheme="majorHAnsi"/>
        </w:rPr>
      </w:pPr>
      <w:r>
        <w:rPr>
          <w:rFonts w:asciiTheme="majorHAnsi" w:hAnsiTheme="majorHAnsi"/>
        </w:rPr>
        <w:t>As</w:t>
      </w:r>
      <w:r w:rsidR="00EC4A11">
        <w:rPr>
          <w:rFonts w:asciiTheme="majorHAnsi" w:hAnsiTheme="majorHAnsi"/>
        </w:rPr>
        <w:t xml:space="preserve"> the field is stronger at high magnetic latitudes</w:t>
      </w:r>
      <w:r>
        <w:rPr>
          <w:rFonts w:asciiTheme="majorHAnsi" w:hAnsiTheme="majorHAnsi"/>
        </w:rPr>
        <w:t xml:space="preserve">, charged particles residing near the equatorial plane are inside a </w:t>
      </w:r>
      <w:r w:rsidR="003E45A2">
        <w:rPr>
          <w:rFonts w:asciiTheme="majorHAnsi" w:hAnsiTheme="majorHAnsi"/>
        </w:rPr>
        <w:t xml:space="preserve">rather distorted </w:t>
      </w:r>
      <w:r>
        <w:rPr>
          <w:rFonts w:asciiTheme="majorHAnsi" w:hAnsiTheme="majorHAnsi"/>
        </w:rPr>
        <w:t>magnetic bottle.</w:t>
      </w:r>
      <w:r w:rsidR="00E4057F">
        <w:rPr>
          <w:rFonts w:asciiTheme="majorHAnsi" w:hAnsiTheme="majorHAnsi"/>
        </w:rPr>
        <w:t xml:space="preserve"> </w:t>
      </w:r>
      <w:r w:rsidR="00097448">
        <w:rPr>
          <w:rFonts w:asciiTheme="majorHAnsi" w:hAnsiTheme="majorHAnsi"/>
        </w:rPr>
        <w:t xml:space="preserve"> </w:t>
      </w:r>
      <w:r w:rsidR="00E4057F">
        <w:rPr>
          <w:rFonts w:asciiTheme="majorHAnsi" w:hAnsiTheme="majorHAnsi"/>
        </w:rPr>
        <w:t xml:space="preserve">As was mentioned in section </w:t>
      </w:r>
      <w:r w:rsidR="00E4057F" w:rsidRPr="00E83AB5">
        <w:rPr>
          <w:rFonts w:asciiTheme="majorHAnsi" w:hAnsiTheme="majorHAnsi"/>
        </w:rPr>
        <w:t>2.</w:t>
      </w:r>
      <w:r w:rsidR="00EC4A11" w:rsidRPr="00E83AB5">
        <w:rPr>
          <w:rFonts w:asciiTheme="majorHAnsi" w:hAnsiTheme="majorHAnsi"/>
        </w:rPr>
        <w:t>4</w:t>
      </w:r>
      <w:r w:rsidR="00E4057F">
        <w:rPr>
          <w:rFonts w:asciiTheme="majorHAnsi" w:hAnsiTheme="majorHAnsi"/>
        </w:rPr>
        <w:t>,</w:t>
      </w:r>
      <w:r w:rsidR="00CB03C7">
        <w:rPr>
          <w:rFonts w:asciiTheme="majorHAnsi" w:hAnsiTheme="majorHAnsi"/>
        </w:rPr>
        <w:t xml:space="preserve"> the fate of a charged particle in the magnetic bottle depends </w:t>
      </w:r>
      <w:r w:rsidR="000B24F6">
        <w:rPr>
          <w:rFonts w:asciiTheme="majorHAnsi" w:hAnsiTheme="majorHAnsi"/>
        </w:rPr>
        <w:t xml:space="preserve">only </w:t>
      </w:r>
      <w:r w:rsidR="00CB03C7">
        <w:rPr>
          <w:rFonts w:asciiTheme="majorHAnsi" w:hAnsiTheme="majorHAnsi"/>
        </w:rPr>
        <w:t>on its pitch angle</w:t>
      </w:r>
      <w:r w:rsidR="000B24F6">
        <w:rPr>
          <w:rFonts w:asciiTheme="majorHAnsi" w:hAnsiTheme="majorHAnsi"/>
        </w:rPr>
        <w:t xml:space="preserve"> in the low field region</w:t>
      </w:r>
      <w:r w:rsidR="005D4910">
        <w:rPr>
          <w:rFonts w:asciiTheme="majorHAnsi" w:hAnsiTheme="majorHAnsi"/>
        </w:rPr>
        <w:t>.</w:t>
      </w:r>
    </w:p>
    <w:p w:rsidR="00263DE4" w:rsidRDefault="00263DE4" w:rsidP="00610784">
      <w:pPr>
        <w:spacing w:after="120" w:line="264" w:lineRule="auto"/>
        <w:ind w:firstLine="567"/>
        <w:jc w:val="both"/>
        <w:rPr>
          <w:rFonts w:asciiTheme="majorHAnsi" w:hAnsiTheme="majorHAnsi"/>
        </w:rPr>
      </w:pPr>
      <w:r>
        <w:rPr>
          <w:rFonts w:asciiTheme="majorHAnsi" w:hAnsiTheme="majorHAnsi"/>
        </w:rPr>
        <w:t xml:space="preserve">Let us suppose that a particle is initially on the equatorial plane and has a pitch angle equal to </w:t>
      </w:r>
      <w:r w:rsidRPr="00263DE4">
        <w:rPr>
          <w:rFonts w:asciiTheme="majorHAnsi" w:hAnsiTheme="majorHAnsi"/>
          <w:i/>
        </w:rPr>
        <w:t>α</w:t>
      </w:r>
      <w:r>
        <w:rPr>
          <w:rFonts w:asciiTheme="majorHAnsi" w:hAnsiTheme="majorHAnsi"/>
          <w:vertAlign w:val="subscript"/>
        </w:rPr>
        <w:t>eq</w:t>
      </w:r>
      <w:r>
        <w:rPr>
          <w:rFonts w:asciiTheme="majorHAnsi" w:hAnsiTheme="majorHAnsi"/>
        </w:rPr>
        <w:t>. As it moves along the field lines towards one of the poles it enters a region of increased field strength.  As discussed in section 2.</w:t>
      </w:r>
      <w:r w:rsidR="00E83AB5">
        <w:rPr>
          <w:rFonts w:asciiTheme="majorHAnsi" w:hAnsiTheme="majorHAnsi"/>
        </w:rPr>
        <w:t>4</w:t>
      </w:r>
      <w:r>
        <w:rPr>
          <w:rFonts w:asciiTheme="majorHAnsi" w:hAnsiTheme="majorHAnsi"/>
        </w:rPr>
        <w:t>, in order to conserve both kinetic energy and magnetic moment, the pitch angle must increase.  When that angle reaches 90°, the particle is at its mirr</w:t>
      </w:r>
      <w:r w:rsidR="00E83AB5">
        <w:rPr>
          <w:rFonts w:asciiTheme="majorHAnsi" w:hAnsiTheme="majorHAnsi"/>
        </w:rPr>
        <w:t>or point.  Using equations 11</w:t>
      </w:r>
      <w:r>
        <w:rPr>
          <w:rFonts w:asciiTheme="majorHAnsi" w:hAnsiTheme="majorHAnsi"/>
        </w:rPr>
        <w:t xml:space="preserve"> and </w:t>
      </w:r>
      <w:r w:rsidR="0001222C">
        <w:rPr>
          <w:rFonts w:asciiTheme="majorHAnsi" w:hAnsiTheme="majorHAnsi"/>
        </w:rPr>
        <w:t>20</w:t>
      </w:r>
      <w:r w:rsidR="000B24F6">
        <w:rPr>
          <w:rFonts w:asciiTheme="majorHAnsi" w:hAnsiTheme="majorHAnsi"/>
        </w:rPr>
        <w:t>,</w:t>
      </w:r>
      <w:r>
        <w:rPr>
          <w:rFonts w:asciiTheme="majorHAnsi" w:hAnsiTheme="majorHAnsi"/>
        </w:rPr>
        <w:t xml:space="preserve"> we can deduce that </w:t>
      </w:r>
    </w:p>
    <w:p w:rsidR="00263DE4" w:rsidRDefault="00FD2C01" w:rsidP="00263DE4">
      <w:pPr>
        <w:spacing w:after="120"/>
        <w:jc w:val="both"/>
        <w:rPr>
          <w:rFonts w:asciiTheme="majorHAnsi" w:eastAsiaTheme="minorEastAsia" w:hAnsiTheme="majorHAnsi"/>
        </w:rPr>
      </w:pPr>
      <m:oMathPara>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rPr>
                    <m:t>E</m:t>
                  </m:r>
                </m:sub>
              </m:sSub>
              <m:r>
                <w:rPr>
                  <w:rFonts w:ascii="Cambria Math" w:hAnsi="Cambria Math"/>
                </w:rPr>
                <m:t xml:space="preserve"> </m:t>
              </m:r>
            </m:num>
            <m:den>
              <m:sSub>
                <m:sSubPr>
                  <m:ctrlPr>
                    <w:rPr>
                      <w:rFonts w:ascii="Cambria Math" w:hAnsi="Cambria Math"/>
                      <w:i/>
                    </w:rPr>
                  </m:ctrlPr>
                </m:sSubPr>
                <m:e>
                  <m:r>
                    <w:rPr>
                      <w:rFonts w:ascii="Cambria Math" w:hAnsi="Cambria Math"/>
                    </w:rPr>
                    <m:t>B</m:t>
                  </m:r>
                </m:e>
                <m:sub>
                  <m:r>
                    <m:rPr>
                      <m:sty m:val="p"/>
                    </m:rPr>
                    <w:rPr>
                      <w:rFonts w:ascii="Cambria Math" w:hAnsi="Cambria Math"/>
                    </w:rPr>
                    <m:t>m</m:t>
                  </m:r>
                </m:sub>
              </m:sSub>
              <m:sSup>
                <m:sSupPr>
                  <m:ctrlPr>
                    <w:rPr>
                      <w:rFonts w:ascii="Cambria Math" w:hAnsi="Cambria Math"/>
                      <w:i/>
                    </w:rPr>
                  </m:ctrlPr>
                </m:sSupPr>
                <m:e>
                  <m:r>
                    <w:rPr>
                      <w:rFonts w:ascii="Cambria Math" w:hAnsi="Cambria Math"/>
                    </w:rPr>
                    <m:t>L</m:t>
                  </m:r>
                </m:e>
                <m:sup>
                  <m:r>
                    <w:rPr>
                      <w:rFonts w:ascii="Cambria Math" w:hAnsi="Cambria Math"/>
                    </w:rPr>
                    <m:t>3</m:t>
                  </m:r>
                </m:sup>
              </m:sSup>
              <m:r>
                <m:rPr>
                  <m:sty m:val="p"/>
                </m:rPr>
                <w:rPr>
                  <w:rFonts w:ascii="Cambria Math" w:hAnsi="Cambria Math"/>
                </w:rPr>
                <m:t xml:space="preserve"> </m:t>
              </m:r>
            </m:den>
          </m:f>
          <m:r>
            <w:rPr>
              <w:rFonts w:ascii="Cambria Math" w:hAnsi="Cambria Math"/>
            </w:rPr>
            <m:t>=</m:t>
          </m:r>
          <m:f>
            <m:fPr>
              <m:ctrlPr>
                <w:rPr>
                  <w:rFonts w:ascii="Cambria Math" w:hAnsi="Cambria Math"/>
                  <w:i/>
                </w:rPr>
              </m:ctrlPr>
            </m:fPr>
            <m:num>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6</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m</m:t>
                      </m:r>
                    </m:sub>
                  </m:sSub>
                </m:e>
              </m:func>
            </m:num>
            <m:den>
              <m:rad>
                <m:radPr>
                  <m:degHide m:val="1"/>
                  <m:ctrlPr>
                    <w:rPr>
                      <w:rFonts w:ascii="Cambria Math" w:hAnsi="Cambria Math"/>
                      <w:i/>
                    </w:rPr>
                  </m:ctrlPr>
                </m:radPr>
                <m:deg/>
                <m:e>
                  <m:r>
                    <w:rPr>
                      <w:rFonts w:ascii="Cambria Math" w:hAnsi="Cambria Math"/>
                    </w:rPr>
                    <m:t>1+3</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m</m:t>
                          </m:r>
                        </m:sub>
                      </m:sSub>
                    </m:e>
                  </m:func>
                </m:e>
              </m:rad>
            </m:den>
          </m:f>
          <m:r>
            <w:rPr>
              <w:rFonts w:ascii="Cambria Math" w:hAnsi="Cambria Math"/>
            </w:rPr>
            <m:t xml:space="preserve"> (21)</m:t>
          </m:r>
        </m:oMath>
      </m:oMathPara>
    </w:p>
    <w:p w:rsidR="00C63428" w:rsidRDefault="00263DE4" w:rsidP="00F453A5">
      <w:pPr>
        <w:spacing w:after="120" w:line="264" w:lineRule="auto"/>
        <w:jc w:val="both"/>
        <w:rPr>
          <w:rFonts w:asciiTheme="majorHAnsi" w:hAnsiTheme="majorHAnsi"/>
        </w:rPr>
      </w:pPr>
      <w:r>
        <w:rPr>
          <w:rFonts w:asciiTheme="majorHAnsi" w:hAnsiTheme="majorHAnsi"/>
        </w:rPr>
        <w:t>where</w:t>
      </w:r>
      <w:r w:rsidRPr="004F12E1">
        <w:rPr>
          <w:rFonts w:asciiTheme="majorHAnsi" w:hAnsiTheme="majorHAnsi"/>
          <w:i/>
        </w:rPr>
        <w:t xml:space="preserve"> B</w:t>
      </w:r>
      <w:r>
        <w:rPr>
          <w:rFonts w:asciiTheme="majorHAnsi" w:hAnsiTheme="majorHAnsi"/>
          <w:vertAlign w:val="subscript"/>
        </w:rPr>
        <w:t>m</w:t>
      </w:r>
      <w:r>
        <w:rPr>
          <w:rFonts w:asciiTheme="majorHAnsi" w:hAnsiTheme="majorHAnsi"/>
        </w:rPr>
        <w:t xml:space="preserve"> is the field strength at the mirror point.</w:t>
      </w:r>
      <w:r w:rsidR="00C61417">
        <w:rPr>
          <w:rFonts w:asciiTheme="majorHAnsi" w:hAnsiTheme="majorHAnsi"/>
        </w:rPr>
        <w:t xml:space="preserve">  This tells us that the mirror point </w:t>
      </w:r>
      <w:r w:rsidR="00F453A5">
        <w:rPr>
          <w:rFonts w:asciiTheme="majorHAnsi" w:hAnsiTheme="majorHAnsi"/>
        </w:rPr>
        <w:t xml:space="preserve">latitude </w:t>
      </w:r>
      <w:r w:rsidR="00C61417">
        <w:rPr>
          <w:rFonts w:asciiTheme="majorHAnsi" w:hAnsiTheme="majorHAnsi"/>
        </w:rPr>
        <w:t xml:space="preserve">depends only upon the pitch angle of the particle on the equatorial plane. </w:t>
      </w:r>
      <w:r w:rsidR="000B24F6">
        <w:rPr>
          <w:rFonts w:asciiTheme="majorHAnsi" w:hAnsiTheme="majorHAnsi"/>
        </w:rPr>
        <w:t xml:space="preserve"> </w:t>
      </w:r>
      <w:r w:rsidR="00C61417">
        <w:rPr>
          <w:rFonts w:asciiTheme="majorHAnsi" w:hAnsiTheme="majorHAnsi"/>
        </w:rPr>
        <w:t xml:space="preserve">It </w:t>
      </w:r>
      <w:r w:rsidR="00781AE6">
        <w:rPr>
          <w:rFonts w:asciiTheme="majorHAnsi" w:hAnsiTheme="majorHAnsi"/>
        </w:rPr>
        <w:t>doe</w:t>
      </w:r>
      <w:r w:rsidR="00C61417">
        <w:rPr>
          <w:rFonts w:asciiTheme="majorHAnsi" w:hAnsiTheme="majorHAnsi"/>
        </w:rPr>
        <w:t xml:space="preserve">s not depend on the particle’s charge, mass or kinetic energy.  </w:t>
      </w:r>
      <w:r w:rsidR="003C3E59">
        <w:rPr>
          <w:rFonts w:asciiTheme="majorHAnsi" w:hAnsiTheme="majorHAnsi"/>
        </w:rPr>
        <w:t xml:space="preserve">The mirror point latitude is not dependent upon </w:t>
      </w:r>
      <w:r w:rsidR="003C3E59" w:rsidRPr="003C3E59">
        <w:rPr>
          <w:rFonts w:asciiTheme="majorHAnsi" w:hAnsiTheme="majorHAnsi"/>
          <w:i/>
        </w:rPr>
        <w:t>L</w:t>
      </w:r>
      <w:r w:rsidR="003C3E59">
        <w:rPr>
          <w:rFonts w:asciiTheme="majorHAnsi" w:hAnsiTheme="majorHAnsi"/>
        </w:rPr>
        <w:t>, but the radial position of the mirror point</w:t>
      </w:r>
      <w:r w:rsidR="00C63428">
        <w:rPr>
          <w:rFonts w:asciiTheme="majorHAnsi" w:hAnsiTheme="majorHAnsi"/>
        </w:rPr>
        <w:t xml:space="preserve">, </w:t>
      </w:r>
      <w:r w:rsidR="00C63428" w:rsidRPr="00C63428">
        <w:rPr>
          <w:rFonts w:asciiTheme="majorHAnsi" w:hAnsiTheme="majorHAnsi"/>
          <w:i/>
        </w:rPr>
        <w:t>r</w:t>
      </w:r>
      <w:r w:rsidR="00C63428" w:rsidRPr="00C63428">
        <w:rPr>
          <w:rFonts w:asciiTheme="majorHAnsi" w:hAnsiTheme="majorHAnsi"/>
          <w:vertAlign w:val="subscript"/>
        </w:rPr>
        <w:t>m</w:t>
      </w:r>
      <w:r w:rsidR="00C63428">
        <w:rPr>
          <w:rFonts w:asciiTheme="majorHAnsi" w:hAnsiTheme="majorHAnsi"/>
        </w:rPr>
        <w:t>,</w:t>
      </w:r>
      <w:r w:rsidR="003C3E59">
        <w:rPr>
          <w:rFonts w:asciiTheme="majorHAnsi" w:hAnsiTheme="majorHAnsi"/>
        </w:rPr>
        <w:t xml:space="preserve"> is dependent upon it</w:t>
      </w:r>
    </w:p>
    <w:p w:rsidR="00C63428" w:rsidRDefault="00FD2C01" w:rsidP="00C63428">
      <w:pPr>
        <w:spacing w:after="120" w:line="264" w:lineRule="auto"/>
        <w:jc w:val="center"/>
        <w:rPr>
          <w:rFonts w:asciiTheme="majorHAnsi" w:hAnsiTheme="majorHAns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P</m:t>
              </m:r>
            </m:sub>
          </m:sSub>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m</m:t>
                  </m:r>
                </m:sub>
              </m:sSub>
            </m:e>
          </m:func>
          <m:r>
            <w:rPr>
              <w:rFonts w:ascii="Cambria Math" w:eastAsiaTheme="minorEastAsia" w:hAnsi="Cambria Math"/>
            </w:rPr>
            <m:t>.</m:t>
          </m:r>
        </m:oMath>
      </m:oMathPara>
    </w:p>
    <w:p w:rsidR="00A0457E" w:rsidRDefault="00C05E62" w:rsidP="00C61417">
      <w:pPr>
        <w:spacing w:after="120" w:line="264" w:lineRule="auto"/>
        <w:jc w:val="both"/>
        <w:rPr>
          <w:rFonts w:asciiTheme="majorHAnsi" w:hAnsiTheme="majorHAnsi"/>
        </w:rPr>
      </w:pPr>
      <w:r>
        <w:rPr>
          <w:rFonts w:asciiTheme="majorHAnsi" w:hAnsiTheme="majorHAnsi"/>
        </w:rPr>
        <w:t xml:space="preserve">If </w:t>
      </w:r>
      <w:r w:rsidR="00E80DDB" w:rsidRPr="00E80DDB">
        <w:rPr>
          <w:rFonts w:asciiTheme="majorHAnsi" w:hAnsiTheme="majorHAnsi"/>
          <w:i/>
        </w:rPr>
        <w:t>r</w:t>
      </w:r>
      <w:r w:rsidR="00E80DDB" w:rsidRPr="00E80DDB">
        <w:rPr>
          <w:rFonts w:asciiTheme="majorHAnsi" w:hAnsiTheme="majorHAnsi"/>
          <w:vertAlign w:val="subscript"/>
        </w:rPr>
        <w:t>m</w:t>
      </w:r>
      <w:r w:rsidR="003C3E59">
        <w:rPr>
          <w:rFonts w:asciiTheme="majorHAnsi" w:hAnsiTheme="majorHAnsi"/>
        </w:rPr>
        <w:t xml:space="preserve"> </w:t>
      </w:r>
      <w:r>
        <w:rPr>
          <w:rFonts w:asciiTheme="majorHAnsi" w:hAnsiTheme="majorHAnsi"/>
        </w:rPr>
        <w:t xml:space="preserve">is below </w:t>
      </w:r>
      <w:r w:rsidR="003C3E59" w:rsidRPr="003C3E59">
        <w:rPr>
          <w:rFonts w:asciiTheme="majorHAnsi" w:hAnsiTheme="majorHAnsi"/>
          <w:i/>
        </w:rPr>
        <w:t>R</w:t>
      </w:r>
      <w:r w:rsidR="003C3E59" w:rsidRPr="003C3E59">
        <w:rPr>
          <w:rFonts w:asciiTheme="majorHAnsi" w:hAnsiTheme="majorHAnsi"/>
          <w:vertAlign w:val="subscript"/>
        </w:rPr>
        <w:t>p</w:t>
      </w:r>
      <w:r>
        <w:rPr>
          <w:rFonts w:asciiTheme="majorHAnsi" w:hAnsiTheme="majorHAnsi"/>
        </w:rPr>
        <w:t xml:space="preserve">, it </w:t>
      </w:r>
      <w:r w:rsidR="00FD5E18">
        <w:rPr>
          <w:rFonts w:asciiTheme="majorHAnsi" w:hAnsiTheme="majorHAnsi"/>
        </w:rPr>
        <w:t>means</w:t>
      </w:r>
      <w:r>
        <w:rPr>
          <w:rFonts w:asciiTheme="majorHAnsi" w:hAnsiTheme="majorHAnsi"/>
        </w:rPr>
        <w:t xml:space="preserve"> that a gyrating particle will collide with the planet’s surface</w:t>
      </w:r>
      <w:r w:rsidR="003C3E59">
        <w:rPr>
          <w:rFonts w:asciiTheme="majorHAnsi" w:hAnsiTheme="majorHAnsi"/>
        </w:rPr>
        <w:t xml:space="preserve"> </w:t>
      </w:r>
      <w:r>
        <w:rPr>
          <w:rFonts w:asciiTheme="majorHAnsi" w:hAnsiTheme="majorHAnsi"/>
        </w:rPr>
        <w:t xml:space="preserve">before reaching the mirror point and </w:t>
      </w:r>
      <w:r w:rsidR="00F45AEE">
        <w:rPr>
          <w:rFonts w:asciiTheme="majorHAnsi" w:hAnsiTheme="majorHAnsi"/>
        </w:rPr>
        <w:t>become ‘lost’</w:t>
      </w:r>
      <w:r>
        <w:rPr>
          <w:rFonts w:asciiTheme="majorHAnsi" w:hAnsiTheme="majorHAnsi"/>
        </w:rPr>
        <w:t xml:space="preserve">.  We can find an equation for the loss cone angle by placing the mirror points on the planet’s surface. </w:t>
      </w:r>
      <w:r w:rsidR="00FD5E18">
        <w:rPr>
          <w:rFonts w:asciiTheme="majorHAnsi" w:hAnsiTheme="majorHAnsi"/>
        </w:rPr>
        <w:t xml:space="preserve"> </w:t>
      </w:r>
    </w:p>
    <w:p w:rsidR="00A0457E" w:rsidRDefault="00A0457E" w:rsidP="00C61417">
      <w:pPr>
        <w:spacing w:after="120" w:line="264" w:lineRule="auto"/>
        <w:jc w:val="both"/>
        <w:rPr>
          <w:rFonts w:asciiTheme="majorHAnsi" w:hAnsiTheme="majorHAnsi"/>
        </w:rPr>
      </w:pPr>
    </w:p>
    <w:p w:rsidR="00114A12" w:rsidRDefault="00C05E62" w:rsidP="00A0457E">
      <w:pPr>
        <w:spacing w:after="120" w:line="264" w:lineRule="auto"/>
        <w:ind w:firstLine="567"/>
        <w:jc w:val="both"/>
        <w:rPr>
          <w:rFonts w:asciiTheme="majorHAnsi" w:eastAsiaTheme="minorEastAsia" w:hAnsiTheme="majorHAnsi"/>
        </w:rPr>
      </w:pPr>
      <w:r>
        <w:rPr>
          <w:rFonts w:asciiTheme="majorHAnsi" w:hAnsiTheme="majorHAnsi"/>
        </w:rPr>
        <w:lastRenderedPageBreak/>
        <w:t xml:space="preserve">If we set </w:t>
      </w:r>
      <w:r w:rsidR="00E914F3" w:rsidRPr="006A4CD7">
        <w:rPr>
          <w:rFonts w:asciiTheme="majorHAnsi" w:hAnsiTheme="majorHAnsi"/>
          <w:i/>
        </w:rPr>
        <w:sym w:font="Symbol" w:char="F06C"/>
      </w:r>
      <w:r w:rsidR="00E914F3">
        <w:rPr>
          <w:rFonts w:asciiTheme="majorHAnsi" w:hAnsiTheme="majorHAnsi"/>
          <w:vertAlign w:val="subscript"/>
        </w:rPr>
        <w:t>m</w:t>
      </w:r>
      <w:r w:rsidR="00E914F3">
        <w:rPr>
          <w:rFonts w:asciiTheme="majorHAnsi" w:hAnsiTheme="majorHAnsi"/>
          <w:i/>
        </w:rPr>
        <w:t xml:space="preserve"> </w:t>
      </w:r>
      <w:r w:rsidR="00E914F3" w:rsidRPr="004F12E1">
        <w:rPr>
          <w:rFonts w:asciiTheme="majorHAnsi" w:hAnsiTheme="majorHAnsi"/>
        </w:rPr>
        <w:t xml:space="preserve">equal to </w:t>
      </w:r>
      <w:r w:rsidR="00E914F3" w:rsidRPr="006A4CD7">
        <w:rPr>
          <w:rFonts w:asciiTheme="majorHAnsi" w:hAnsiTheme="majorHAnsi"/>
          <w:i/>
        </w:rPr>
        <w:sym w:font="Symbol" w:char="F06C"/>
      </w:r>
      <w:r w:rsidR="00E914F3" w:rsidRPr="002E0C7E">
        <w:rPr>
          <w:rFonts w:asciiTheme="majorHAnsi" w:hAnsiTheme="majorHAnsi"/>
          <w:vertAlign w:val="subscript"/>
        </w:rPr>
        <w:t>surf</w:t>
      </w:r>
      <w:r w:rsidR="00E914F3">
        <w:rPr>
          <w:rFonts w:asciiTheme="majorHAnsi" w:hAnsiTheme="majorHAnsi"/>
        </w:rPr>
        <w:t xml:space="preserve">, the latitude angle at which the field line in question intersects the </w:t>
      </w:r>
      <w:r>
        <w:rPr>
          <w:rFonts w:asciiTheme="majorHAnsi" w:hAnsiTheme="majorHAnsi"/>
        </w:rPr>
        <w:t>planet’s</w:t>
      </w:r>
      <w:r w:rsidR="00F453A5">
        <w:rPr>
          <w:rFonts w:asciiTheme="majorHAnsi" w:hAnsiTheme="majorHAnsi"/>
        </w:rPr>
        <w:t xml:space="preserve"> surface,</w:t>
      </w:r>
    </w:p>
    <w:p w:rsidR="00114A12" w:rsidRDefault="00FD2C01" w:rsidP="00114A12">
      <w:pPr>
        <w:spacing w:after="120"/>
        <w:jc w:val="both"/>
        <w:rPr>
          <w:rFonts w:asciiTheme="majorHAnsi" w:eastAsiaTheme="minorEastAsia" w:hAnsiTheme="majorHAnsi"/>
        </w:rPr>
      </w:pPr>
      <m:oMathPara>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m:rPr>
                      <m:sty m:val="p"/>
                    </m:rPr>
                    <w:rPr>
                      <w:rFonts w:ascii="Cambria Math" w:eastAsiaTheme="minorEastAsia" w:hAnsi="Cambria Math"/>
                    </w:rPr>
                    <m:t>loss</m:t>
                  </m:r>
                </m:sub>
              </m:sSub>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rPr>
                    <m:t>E</m:t>
                  </m:r>
                </m:sub>
              </m:sSub>
            </m:num>
            <m:den>
              <m:sSub>
                <m:sSubPr>
                  <m:ctrlPr>
                    <w:rPr>
                      <w:rFonts w:ascii="Cambria Math" w:hAnsi="Cambria Math"/>
                      <w:i/>
                    </w:rPr>
                  </m:ctrlPr>
                </m:sSubPr>
                <m:e>
                  <m:r>
                    <w:rPr>
                      <w:rFonts w:ascii="Cambria Math" w:hAnsi="Cambria Math"/>
                    </w:rPr>
                    <m:t>B</m:t>
                  </m:r>
                </m:e>
                <m:sub>
                  <m:r>
                    <m:rPr>
                      <m:sty m:val="p"/>
                    </m:rPr>
                    <w:rPr>
                      <w:rFonts w:ascii="Cambria Math" w:hAnsi="Cambria Math"/>
                    </w:rPr>
                    <m:t>surf</m:t>
                  </m:r>
                </m:sub>
              </m:sSub>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3</m:t>
                  </m:r>
                </m:sup>
              </m:sSup>
              <m:r>
                <m:rPr>
                  <m:sty m:val="p"/>
                </m:rPr>
                <w:rPr>
                  <w:rFonts w:ascii="Cambria Math" w:hAnsi="Cambria Math"/>
                </w:rPr>
                <m:t xml:space="preserve"> </m:t>
              </m:r>
            </m:den>
          </m:f>
          <m:r>
            <w:rPr>
              <w:rFonts w:ascii="Cambria Math" w:hAnsi="Cambria Math"/>
            </w:rPr>
            <m:t>=</m:t>
          </m:r>
          <m:f>
            <m:fPr>
              <m:ctrlPr>
                <w:rPr>
                  <w:rFonts w:ascii="Cambria Math" w:hAnsi="Cambria Math"/>
                  <w:i/>
                </w:rPr>
              </m:ctrlPr>
            </m:fPr>
            <m:num>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6</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surf</m:t>
                      </m:r>
                    </m:sub>
                  </m:sSub>
                </m:e>
              </m:func>
            </m:num>
            <m:den>
              <m:rad>
                <m:radPr>
                  <m:degHide m:val="1"/>
                  <m:ctrlPr>
                    <w:rPr>
                      <w:rFonts w:ascii="Cambria Math" w:hAnsi="Cambria Math"/>
                      <w:i/>
                    </w:rPr>
                  </m:ctrlPr>
                </m:radPr>
                <m:deg/>
                <m:e>
                  <m:r>
                    <w:rPr>
                      <w:rFonts w:ascii="Cambria Math" w:hAnsi="Cambria Math"/>
                    </w:rPr>
                    <m:t>1+3</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surf</m:t>
                          </m:r>
                        </m:sub>
                      </m:sSub>
                    </m:e>
                  </m:func>
                </m:e>
              </m:rad>
            </m:den>
          </m:f>
          <m:r>
            <w:rPr>
              <w:rFonts w:ascii="Cambria Math" w:eastAsiaTheme="minorEastAsia" w:hAnsi="Cambria Math"/>
            </w:rPr>
            <m:t xml:space="preserve">  (22)</m:t>
          </m:r>
        </m:oMath>
      </m:oMathPara>
    </w:p>
    <w:p w:rsidR="00C61417" w:rsidRDefault="00454B9F" w:rsidP="00C06B34">
      <w:pPr>
        <w:spacing w:after="0"/>
        <w:jc w:val="both"/>
        <w:rPr>
          <w:rFonts w:asciiTheme="majorHAnsi" w:hAnsiTheme="majorHAnsi"/>
        </w:rPr>
      </w:pPr>
      <w:r>
        <w:rPr>
          <w:rFonts w:asciiTheme="majorHAnsi" w:hAnsiTheme="majorHAnsi"/>
        </w:rPr>
        <w:t xml:space="preserve">where </w:t>
      </w:r>
      <w:r>
        <w:rPr>
          <w:rFonts w:asciiTheme="majorHAnsi" w:hAnsiTheme="majorHAnsi"/>
          <w:i/>
        </w:rPr>
        <w:t>B</w:t>
      </w:r>
      <w:r w:rsidRPr="002E0C7E">
        <w:rPr>
          <w:rFonts w:asciiTheme="majorHAnsi" w:hAnsiTheme="majorHAnsi"/>
          <w:vertAlign w:val="subscript"/>
        </w:rPr>
        <w:t>surf</w:t>
      </w:r>
      <w:r>
        <w:rPr>
          <w:rFonts w:asciiTheme="majorHAnsi" w:hAnsiTheme="majorHAnsi"/>
        </w:rPr>
        <w:t xml:space="preserve"> the field strength at the point where the field line intersects the surface</w:t>
      </w:r>
      <w:r w:rsidRPr="00F453A5">
        <w:rPr>
          <w:rFonts w:asciiTheme="majorHAnsi" w:hAnsiTheme="majorHAnsi"/>
        </w:rPr>
        <w:t xml:space="preserve">.  Equation </w:t>
      </w:r>
      <w:r w:rsidR="00F453A5" w:rsidRPr="00F453A5">
        <w:rPr>
          <w:rFonts w:asciiTheme="majorHAnsi" w:hAnsiTheme="majorHAnsi"/>
        </w:rPr>
        <w:t>22</w:t>
      </w:r>
      <w:r w:rsidRPr="00F453A5">
        <w:rPr>
          <w:rFonts w:asciiTheme="majorHAnsi" w:hAnsiTheme="majorHAnsi"/>
        </w:rPr>
        <w:t xml:space="preserve"> </w:t>
      </w:r>
      <w:r w:rsidR="00114A12" w:rsidRPr="00F453A5">
        <w:rPr>
          <w:rFonts w:asciiTheme="majorHAnsi" w:hAnsiTheme="majorHAnsi"/>
        </w:rPr>
        <w:t xml:space="preserve">is equivalent to loss cone angle formula for the simple magnetic bottle (equation </w:t>
      </w:r>
      <w:r w:rsidR="00F453A5" w:rsidRPr="00F453A5">
        <w:rPr>
          <w:rFonts w:asciiTheme="majorHAnsi" w:hAnsiTheme="majorHAnsi"/>
        </w:rPr>
        <w:t>12</w:t>
      </w:r>
      <w:r w:rsidR="00114A12" w:rsidRPr="00F453A5">
        <w:rPr>
          <w:rFonts w:asciiTheme="majorHAnsi" w:hAnsiTheme="majorHAnsi"/>
        </w:rPr>
        <w:t>).</w:t>
      </w:r>
      <w:r w:rsidR="00114A12">
        <w:rPr>
          <w:rFonts w:asciiTheme="majorHAnsi" w:hAnsiTheme="majorHAnsi"/>
        </w:rPr>
        <w:t xml:space="preserve"> </w:t>
      </w:r>
      <w:r w:rsidR="00697521">
        <w:rPr>
          <w:rFonts w:asciiTheme="majorHAnsi" w:hAnsiTheme="majorHAnsi"/>
        </w:rPr>
        <w:t xml:space="preserve"> </w:t>
      </w:r>
      <w:r w:rsidR="00C61417">
        <w:rPr>
          <w:rFonts w:asciiTheme="majorHAnsi" w:hAnsiTheme="majorHAnsi"/>
        </w:rPr>
        <w:t>From equation 1</w:t>
      </w:r>
      <w:r w:rsidR="0001222C">
        <w:rPr>
          <w:rFonts w:asciiTheme="majorHAnsi" w:hAnsiTheme="majorHAnsi"/>
        </w:rPr>
        <w:t>9</w:t>
      </w:r>
    </w:p>
    <w:p w:rsidR="00C61417" w:rsidRDefault="00FD2C01" w:rsidP="00C61417">
      <w:pPr>
        <w:pStyle w:val="paragraph0"/>
        <w:ind w:firstLine="0"/>
        <w:jc w:val="center"/>
      </w:pPr>
      <m:oMathPara>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surf</m:t>
                  </m:r>
                </m:sub>
              </m:sSub>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L</m:t>
              </m:r>
            </m:den>
          </m:f>
        </m:oMath>
      </m:oMathPara>
    </w:p>
    <w:p w:rsidR="005D4910" w:rsidRDefault="0081480A" w:rsidP="0020365A">
      <w:pPr>
        <w:spacing w:after="120"/>
        <w:jc w:val="both"/>
        <w:rPr>
          <w:rFonts w:asciiTheme="majorHAnsi" w:hAnsiTheme="majorHAnsi"/>
        </w:rPr>
      </w:pPr>
      <w:r>
        <w:rPr>
          <w:rFonts w:asciiTheme="majorHAnsi" w:hAnsiTheme="majorHAnsi"/>
        </w:rPr>
        <w:t xml:space="preserve">as </w:t>
      </w:r>
      <w:r w:rsidRPr="0081480A">
        <w:rPr>
          <w:rFonts w:asciiTheme="majorHAnsi" w:hAnsiTheme="majorHAnsi"/>
          <w:i/>
        </w:rPr>
        <w:t>r</w:t>
      </w:r>
      <w:r>
        <w:rPr>
          <w:rFonts w:asciiTheme="majorHAnsi" w:hAnsiTheme="majorHAnsi"/>
        </w:rPr>
        <w:t xml:space="preserve"> = </w:t>
      </w:r>
      <w:r w:rsidRPr="0081480A">
        <w:rPr>
          <w:rFonts w:asciiTheme="majorHAnsi" w:hAnsiTheme="majorHAnsi"/>
          <w:i/>
        </w:rPr>
        <w:t>R</w:t>
      </w:r>
      <w:r w:rsidRPr="0081480A">
        <w:rPr>
          <w:rFonts w:asciiTheme="majorHAnsi" w:hAnsiTheme="majorHAnsi"/>
          <w:vertAlign w:val="subscript"/>
        </w:rPr>
        <w:t>P</w:t>
      </w:r>
      <w:r>
        <w:rPr>
          <w:rFonts w:asciiTheme="majorHAnsi" w:hAnsiTheme="majorHAnsi"/>
        </w:rPr>
        <w:t xml:space="preserve"> at the planet surface.  </w:t>
      </w:r>
      <w:r w:rsidR="003510B9">
        <w:rPr>
          <w:rFonts w:asciiTheme="majorHAnsi" w:hAnsiTheme="majorHAnsi"/>
        </w:rPr>
        <w:t>W</w:t>
      </w:r>
      <w:r w:rsidR="006A4CD7">
        <w:rPr>
          <w:rFonts w:asciiTheme="majorHAnsi" w:hAnsiTheme="majorHAnsi"/>
        </w:rPr>
        <w:t>e</w:t>
      </w:r>
      <w:r w:rsidR="003510B9">
        <w:rPr>
          <w:rFonts w:asciiTheme="majorHAnsi" w:hAnsiTheme="majorHAnsi"/>
        </w:rPr>
        <w:t xml:space="preserve"> can</w:t>
      </w:r>
      <w:r w:rsidR="006A4CD7">
        <w:rPr>
          <w:rFonts w:asciiTheme="majorHAnsi" w:hAnsiTheme="majorHAnsi"/>
        </w:rPr>
        <w:t xml:space="preserve"> </w:t>
      </w:r>
      <w:r>
        <w:rPr>
          <w:rFonts w:asciiTheme="majorHAnsi" w:hAnsiTheme="majorHAnsi"/>
        </w:rPr>
        <w:t xml:space="preserve">therefore </w:t>
      </w:r>
      <w:r w:rsidR="006A4CD7">
        <w:rPr>
          <w:rFonts w:asciiTheme="majorHAnsi" w:hAnsiTheme="majorHAnsi"/>
        </w:rPr>
        <w:t xml:space="preserve">rewrite </w:t>
      </w:r>
      <w:r>
        <w:rPr>
          <w:rFonts w:asciiTheme="majorHAnsi" w:hAnsiTheme="majorHAnsi"/>
        </w:rPr>
        <w:t xml:space="preserve">equation </w:t>
      </w:r>
      <w:r w:rsidR="00FA4823" w:rsidRPr="00FA4823">
        <w:rPr>
          <w:rFonts w:asciiTheme="majorHAnsi" w:hAnsiTheme="majorHAnsi"/>
        </w:rPr>
        <w:t>2</w:t>
      </w:r>
      <w:r w:rsidR="00F453A5">
        <w:rPr>
          <w:rFonts w:asciiTheme="majorHAnsi" w:hAnsiTheme="majorHAnsi"/>
        </w:rPr>
        <w:t>2</w:t>
      </w:r>
      <w:r>
        <w:rPr>
          <w:rFonts w:asciiTheme="majorHAnsi" w:hAnsiTheme="majorHAnsi"/>
        </w:rPr>
        <w:t xml:space="preserve"> </w:t>
      </w:r>
      <w:r w:rsidR="006A4CD7">
        <w:rPr>
          <w:rFonts w:asciiTheme="majorHAnsi" w:hAnsiTheme="majorHAnsi"/>
        </w:rPr>
        <w:t xml:space="preserve">it in terms of </w:t>
      </w:r>
      <w:r w:rsidR="006A4CD7" w:rsidRPr="00B61C7C">
        <w:rPr>
          <w:rFonts w:asciiTheme="majorHAnsi" w:hAnsiTheme="majorHAnsi"/>
          <w:i/>
        </w:rPr>
        <w:t>L</w:t>
      </w:r>
      <w:r w:rsidR="006A4CD7">
        <w:rPr>
          <w:rFonts w:asciiTheme="majorHAnsi" w:hAnsiTheme="majorHAnsi"/>
        </w:rPr>
        <w:t>,</w:t>
      </w:r>
    </w:p>
    <w:p w:rsidR="005D4910" w:rsidRPr="00767CE3" w:rsidRDefault="00FD2C01" w:rsidP="0010460E">
      <w:pPr>
        <w:spacing w:before="120" w:after="120"/>
        <w:jc w:val="center"/>
        <w:rPr>
          <w:rFonts w:asciiTheme="majorHAnsi" w:eastAsiaTheme="minorEastAsia" w:hAnsiTheme="majorHAnsi"/>
        </w:rPr>
      </w:pPr>
      <m:oMathPara>
        <m:oMath>
          <m:sSub>
            <m:sSubPr>
              <m:ctrlPr>
                <w:rPr>
                  <w:rFonts w:ascii="Cambria Math" w:eastAsiaTheme="minorEastAsia" w:hAnsi="Cambria Math"/>
                  <w:i/>
                </w:rPr>
              </m:ctrlPr>
            </m:sSubPr>
            <m:e>
              <m:r>
                <w:rPr>
                  <w:rFonts w:ascii="Cambria Math" w:eastAsiaTheme="minorEastAsia" w:hAnsi="Cambria Math"/>
                </w:rPr>
                <m:t>α</m:t>
              </m:r>
            </m:e>
            <m:sub>
              <m:r>
                <m:rPr>
                  <m:sty m:val="p"/>
                </m:rPr>
                <w:rPr>
                  <w:rFonts w:ascii="Cambria Math" w:eastAsiaTheme="minorEastAsia" w:hAnsi="Cambria Math"/>
                </w:rPr>
                <m:t>loss</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rPr>
                  </m:ctrlPr>
                </m:dPr>
                <m:e>
                  <m:sSup>
                    <m:sSupPr>
                      <m:ctrlPr>
                        <w:rPr>
                          <w:rFonts w:ascii="Cambria Math" w:hAnsi="Cambria Math"/>
                          <w:i/>
                        </w:rPr>
                      </m:ctrlPr>
                    </m:sSupPr>
                    <m:e>
                      <m:sSup>
                        <m:sSupPr>
                          <m:ctrlPr>
                            <w:rPr>
                              <w:rFonts w:ascii="Cambria Math" w:hAnsi="Cambria Math"/>
                              <w:i/>
                            </w:rPr>
                          </m:ctrlPr>
                        </m:sSupPr>
                        <m:e>
                          <m:r>
                            <w:rPr>
                              <w:rFonts w:ascii="Cambria Math" w:hAnsi="Cambria Math"/>
                            </w:rPr>
                            <m:t>(4L</m:t>
                          </m:r>
                        </m:e>
                        <m:sup>
                          <m:r>
                            <w:rPr>
                              <w:rFonts w:ascii="Cambria Math" w:hAnsi="Cambria Math"/>
                            </w:rPr>
                            <m:t>6</m:t>
                          </m:r>
                        </m:sup>
                      </m:sSup>
                      <m:r>
                        <m:rPr>
                          <m:sty m:val="p"/>
                        </m:rP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5</m:t>
                          </m:r>
                        </m:sup>
                      </m:sSup>
                      <m:r>
                        <w:rPr>
                          <w:rFonts w:ascii="Cambria Math" w:eastAsiaTheme="minorEastAsia" w:hAnsi="Cambria Math"/>
                        </w:rPr>
                        <m:t>)</m:t>
                      </m:r>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4</m:t>
                          </m:r>
                        </m:den>
                      </m:f>
                    </m:sup>
                  </m:sSup>
                </m:e>
              </m:d>
              <m:r>
                <w:rPr>
                  <w:rFonts w:ascii="Cambria Math" w:hAnsi="Cambria Math"/>
                </w:rPr>
                <m:t xml:space="preserve">   (23).</m:t>
              </m:r>
            </m:e>
          </m:func>
        </m:oMath>
      </m:oMathPara>
    </w:p>
    <w:p w:rsidR="0010460E" w:rsidRDefault="0010460E" w:rsidP="0011072D">
      <w:pPr>
        <w:spacing w:after="120" w:line="264" w:lineRule="auto"/>
        <w:jc w:val="both"/>
        <w:rPr>
          <w:rFonts w:asciiTheme="majorHAnsi" w:hAnsiTheme="majorHAnsi"/>
        </w:rPr>
      </w:pPr>
      <w:r w:rsidRPr="00C568EB">
        <w:rPr>
          <w:rFonts w:asciiTheme="majorHAnsi" w:hAnsiTheme="majorHAnsi"/>
        </w:rPr>
        <w:t xml:space="preserve">Figure </w:t>
      </w:r>
      <w:r w:rsidR="009E7B7D">
        <w:rPr>
          <w:rFonts w:asciiTheme="majorHAnsi" w:hAnsiTheme="majorHAnsi"/>
        </w:rPr>
        <w:t>1.</w:t>
      </w:r>
      <w:r w:rsidR="00C568EB" w:rsidRPr="00C568EB">
        <w:rPr>
          <w:rFonts w:asciiTheme="majorHAnsi" w:hAnsiTheme="majorHAnsi"/>
        </w:rPr>
        <w:t>6</w:t>
      </w:r>
      <w:r w:rsidR="00342D0A" w:rsidRPr="00C568EB">
        <w:rPr>
          <w:rFonts w:asciiTheme="majorHAnsi" w:hAnsiTheme="majorHAnsi"/>
        </w:rPr>
        <w:t xml:space="preserve"> sho</w:t>
      </w:r>
      <w:r w:rsidRPr="00C568EB">
        <w:rPr>
          <w:rFonts w:asciiTheme="majorHAnsi" w:hAnsiTheme="majorHAnsi"/>
        </w:rPr>
        <w:t xml:space="preserve">ws a distribution of </w:t>
      </w:r>
      <w:r w:rsidRPr="00C568EB">
        <w:rPr>
          <w:rFonts w:asciiTheme="majorHAnsi" w:hAnsiTheme="majorHAnsi"/>
          <w:i/>
          <w:caps/>
        </w:rPr>
        <w:sym w:font="Symbol" w:char="F061"/>
      </w:r>
      <w:r w:rsidRPr="00C568EB">
        <w:rPr>
          <w:rFonts w:asciiTheme="majorHAnsi" w:hAnsiTheme="majorHAnsi"/>
          <w:vertAlign w:val="subscript"/>
        </w:rPr>
        <w:t xml:space="preserve">loss </w:t>
      </w:r>
      <w:r w:rsidRPr="00C568EB">
        <w:rPr>
          <w:rFonts w:asciiTheme="majorHAnsi" w:hAnsiTheme="majorHAnsi"/>
        </w:rPr>
        <w:t xml:space="preserve">vs. </w:t>
      </w:r>
      <w:r w:rsidRPr="00C568EB">
        <w:rPr>
          <w:rFonts w:asciiTheme="majorHAnsi" w:hAnsiTheme="majorHAnsi"/>
          <w:i/>
        </w:rPr>
        <w:t>L</w:t>
      </w:r>
      <w:r w:rsidRPr="00C568EB">
        <w:rPr>
          <w:rFonts w:asciiTheme="majorHAnsi" w:hAnsiTheme="majorHAnsi"/>
        </w:rPr>
        <w:t>.</w:t>
      </w:r>
      <w:r w:rsidR="00B7695F">
        <w:rPr>
          <w:rFonts w:asciiTheme="majorHAnsi" w:hAnsiTheme="majorHAnsi"/>
        </w:rPr>
        <w:t xml:space="preserve">  The formula for the loss cone </w:t>
      </w:r>
      <w:r w:rsidR="001B6283">
        <w:rPr>
          <w:rFonts w:asciiTheme="majorHAnsi" w:hAnsiTheme="majorHAnsi"/>
        </w:rPr>
        <w:t xml:space="preserve">angle </w:t>
      </w:r>
      <w:r w:rsidR="000C2028">
        <w:rPr>
          <w:rFonts w:asciiTheme="majorHAnsi" w:hAnsiTheme="majorHAnsi"/>
        </w:rPr>
        <w:t xml:space="preserve">is only exact if </w:t>
      </w:r>
      <w:r w:rsidR="00B7695F">
        <w:rPr>
          <w:rFonts w:asciiTheme="majorHAnsi" w:hAnsiTheme="majorHAnsi"/>
        </w:rPr>
        <w:t xml:space="preserve">the planet is </w:t>
      </w:r>
      <w:r w:rsidR="00123F5B">
        <w:rPr>
          <w:rFonts w:asciiTheme="majorHAnsi" w:hAnsiTheme="majorHAnsi"/>
        </w:rPr>
        <w:t xml:space="preserve">a perfect </w:t>
      </w:r>
      <w:r w:rsidR="00B7695F">
        <w:rPr>
          <w:rFonts w:asciiTheme="majorHAnsi" w:hAnsiTheme="majorHAnsi"/>
        </w:rPr>
        <w:t>spher</w:t>
      </w:r>
      <w:r w:rsidR="00123F5B">
        <w:rPr>
          <w:rFonts w:asciiTheme="majorHAnsi" w:hAnsiTheme="majorHAnsi"/>
        </w:rPr>
        <w:t>e</w:t>
      </w:r>
      <w:r w:rsidR="00B7695F">
        <w:rPr>
          <w:rFonts w:asciiTheme="majorHAnsi" w:hAnsiTheme="majorHAnsi"/>
        </w:rPr>
        <w:t xml:space="preserve"> and that the particle does not interact with the </w:t>
      </w:r>
      <w:r w:rsidR="001B6283">
        <w:rPr>
          <w:rFonts w:asciiTheme="majorHAnsi" w:hAnsiTheme="majorHAnsi"/>
        </w:rPr>
        <w:t xml:space="preserve">planet’s </w:t>
      </w:r>
      <w:r w:rsidR="00B7695F">
        <w:rPr>
          <w:rFonts w:asciiTheme="majorHAnsi" w:hAnsiTheme="majorHAnsi"/>
        </w:rPr>
        <w:t xml:space="preserve">atmosphere of the planet if there is one.  </w:t>
      </w:r>
    </w:p>
    <w:p w:rsidR="00F45AEE" w:rsidRDefault="00F45AEE" w:rsidP="00F45AEE">
      <w:pPr>
        <w:spacing w:after="120" w:line="264" w:lineRule="auto"/>
        <w:ind w:firstLine="567"/>
        <w:jc w:val="both"/>
        <w:rPr>
          <w:rFonts w:asciiTheme="majorHAnsi" w:hAnsiTheme="majorHAnsi"/>
        </w:rPr>
      </w:pPr>
      <w:r>
        <w:rPr>
          <w:rFonts w:asciiTheme="majorHAnsi" w:hAnsiTheme="majorHAnsi"/>
        </w:rPr>
        <w:t>Particles that have a pitch angle greater than the loss cone angle become trapped</w:t>
      </w:r>
      <w:r w:rsidR="009B4AD4">
        <w:rPr>
          <w:rFonts w:asciiTheme="majorHAnsi" w:hAnsiTheme="majorHAnsi"/>
        </w:rPr>
        <w:t xml:space="preserve"> and, in theory, bounce between the mirror points perpetually. </w:t>
      </w:r>
      <w:r>
        <w:rPr>
          <w:rFonts w:asciiTheme="majorHAnsi" w:hAnsiTheme="majorHAnsi"/>
        </w:rPr>
        <w:t xml:space="preserve"> The particle’s bounce period, </w:t>
      </w:r>
      <w:r w:rsidRPr="009B53E0">
        <w:rPr>
          <w:rFonts w:ascii="Symbol" w:hAnsi="Symbol"/>
          <w:i/>
        </w:rPr>
        <w:t></w:t>
      </w:r>
      <w:r w:rsidRPr="009B53E0">
        <w:rPr>
          <w:rFonts w:asciiTheme="majorHAnsi" w:hAnsiTheme="majorHAnsi"/>
          <w:vertAlign w:val="subscript"/>
        </w:rPr>
        <w:t>b</w:t>
      </w:r>
      <w:r>
        <w:rPr>
          <w:rFonts w:asciiTheme="majorHAnsi" w:hAnsiTheme="majorHAnsi"/>
        </w:rPr>
        <w:t xml:space="preserve">, is the time it takes for a particle to travel from one mirror point to the opposite mirror point and then back to the same mirror point. It is calculated by integrating the inverse of </w:t>
      </w:r>
      <w:r w:rsidRPr="00EE4CAF">
        <w:rPr>
          <w:rFonts w:asciiTheme="majorHAnsi" w:hAnsiTheme="majorHAnsi"/>
          <w:i/>
        </w:rPr>
        <w:t>v</w:t>
      </w:r>
      <w:r w:rsidRPr="00EE4CAF">
        <w:rPr>
          <w:rFonts w:asciiTheme="majorHAnsi" w:hAnsiTheme="majorHAnsi"/>
          <w:vertAlign w:val="subscript"/>
        </w:rPr>
        <w:t>‖</w:t>
      </w:r>
      <w:r>
        <w:rPr>
          <w:rFonts w:asciiTheme="majorHAnsi" w:hAnsiTheme="majorHAnsi"/>
        </w:rPr>
        <w:t xml:space="preserve"> over the length of the field line between the mirror points twice</w:t>
      </w:r>
    </w:p>
    <w:p w:rsidR="00F45AEE" w:rsidRDefault="00FD2C01" w:rsidP="00F45AEE">
      <w:pPr>
        <w:spacing w:after="120"/>
        <w:jc w:val="center"/>
        <w:rPr>
          <w:rFonts w:asciiTheme="majorHAnsi" w:eastAsiaTheme="minorEastAsia" w:hAnsiTheme="majorHAnsi"/>
        </w:rPr>
      </w:pPr>
      <m:oMathPara>
        <m:oMath>
          <m:sSub>
            <m:sSubPr>
              <m:ctrlPr>
                <w:rPr>
                  <w:rFonts w:ascii="Cambria Math" w:hAnsi="Cambria Math"/>
                  <w:i/>
                </w:rPr>
              </m:ctrlPr>
            </m:sSubPr>
            <m:e>
              <m:r>
                <w:rPr>
                  <w:rFonts w:ascii="Cambria Math" w:hAnsi="Cambria Math"/>
                </w:rPr>
                <m:t>τ</m:t>
              </m:r>
            </m:e>
            <m:sub>
              <m:r>
                <m:rPr>
                  <m:sty m:val="p"/>
                </m:rPr>
                <w:rPr>
                  <w:rFonts w:ascii="Cambria Math" w:hAnsi="Cambria Math"/>
                </w:rPr>
                <m:t>b</m:t>
              </m:r>
            </m:sub>
          </m:sSub>
          <m:r>
            <w:rPr>
              <w:rFonts w:ascii="Cambria Math" w:hAnsi="Cambria Math"/>
            </w:rPr>
            <m:t>=2</m:t>
          </m:r>
          <m:nary>
            <m:naryPr>
              <m:limLoc m:val="subSup"/>
              <m:ctrlPr>
                <w:rPr>
                  <w:rFonts w:ascii="Cambria Math" w:hAnsi="Cambria Math"/>
                  <w:i/>
                </w:rPr>
              </m:ctrlPr>
            </m:naryPr>
            <m:sub>
              <m:r>
                <w:rPr>
                  <w:rFonts w:ascii="Cambria Math" w:hAnsi="Cambria Math"/>
                </w:rPr>
                <m:t>m-</m:t>
              </m:r>
            </m:sub>
            <m:sup>
              <m:r>
                <w:rPr>
                  <w:rFonts w:ascii="Cambria Math" w:hAnsi="Cambria Math"/>
                </w:rPr>
                <m:t>m+</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(l)</m:t>
                  </m:r>
                </m:den>
              </m:f>
              <m:r>
                <w:rPr>
                  <w:rFonts w:ascii="Cambria Math" w:hAnsi="Cambria Math"/>
                </w:rPr>
                <m:t xml:space="preserve"> dl</m:t>
              </m:r>
            </m:e>
          </m:nary>
          <m:r>
            <w:rPr>
              <w:rFonts w:ascii="Cambria Math" w:eastAsiaTheme="minorEastAsia" w:hAnsi="Cambria Math"/>
            </w:rPr>
            <m:t xml:space="preserve"> </m:t>
          </m:r>
        </m:oMath>
      </m:oMathPara>
    </w:p>
    <w:p w:rsidR="00F45AEE" w:rsidRDefault="00F45AEE" w:rsidP="00F45AEE">
      <w:pPr>
        <w:spacing w:after="120"/>
        <w:jc w:val="both"/>
        <w:rPr>
          <w:rFonts w:asciiTheme="majorHAnsi" w:eastAsiaTheme="minorEastAsia" w:hAnsiTheme="majorHAnsi"/>
        </w:rPr>
      </w:pPr>
      <w:r>
        <w:rPr>
          <w:rFonts w:asciiTheme="majorHAnsi" w:eastAsiaTheme="minorEastAsia" w:hAnsiTheme="majorHAnsi"/>
        </w:rPr>
        <w:t xml:space="preserve">where </w:t>
      </w:r>
      <w:r w:rsidRPr="003A52CA">
        <w:rPr>
          <w:rFonts w:asciiTheme="majorHAnsi" w:eastAsiaTheme="minorEastAsia" w:hAnsiTheme="majorHAnsi"/>
          <w:i/>
        </w:rPr>
        <w:t>m</w:t>
      </w:r>
      <w:r>
        <w:rPr>
          <w:rFonts w:asciiTheme="majorHAnsi" w:eastAsiaTheme="minorEastAsia" w:hAnsiTheme="majorHAnsi"/>
        </w:rPr>
        <w:t xml:space="preserve">+ and </w:t>
      </w:r>
      <w:r w:rsidRPr="003A52CA">
        <w:rPr>
          <w:rFonts w:asciiTheme="majorHAnsi" w:eastAsiaTheme="minorEastAsia" w:hAnsiTheme="majorHAnsi"/>
          <w:i/>
        </w:rPr>
        <w:t>m</w:t>
      </w:r>
      <w:r>
        <w:rPr>
          <w:rFonts w:asciiTheme="majorHAnsi" w:eastAsiaTheme="minorEastAsia" w:hAnsiTheme="majorHAnsi"/>
        </w:rPr>
        <w:t xml:space="preserve">- denote the mirror points.  Now </w:t>
      </w:r>
    </w:p>
    <w:p w:rsidR="00F45AEE" w:rsidRDefault="00F45AEE" w:rsidP="00F45AEE">
      <w:pPr>
        <w:spacing w:after="120"/>
        <w:jc w:val="center"/>
        <w:rPr>
          <w:rFonts w:asciiTheme="majorHAnsi" w:eastAsiaTheme="minorEastAsia" w:hAnsiTheme="majorHAnsi"/>
        </w:rPr>
      </w:pPr>
      <m:oMathPara>
        <m:oMath>
          <m:r>
            <w:rPr>
              <w:rFonts w:ascii="Cambria Math" w:hAnsi="Cambria Math"/>
            </w:rPr>
            <m:t xml:space="preserve">dl=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(rd</m:t>
                  </m:r>
                  <m:r>
                    <w:rPr>
                      <w:rFonts w:ascii="Cambria Math" w:hAnsi="Cambria Math"/>
                      <w:i/>
                    </w:rPr>
                    <w:sym w:font="Symbol" w:char="F06C"/>
                  </m:r>
                  <m:r>
                    <w:rPr>
                      <w:rFonts w:ascii="Cambria Math" w:hAnsi="Cambria Math"/>
                    </w:rPr>
                    <m:t>)</m:t>
                  </m:r>
                </m:e>
                <m:sup>
                  <m:r>
                    <w:rPr>
                      <w:rFonts w:ascii="Cambria Math" w:hAnsi="Cambria Math"/>
                    </w:rPr>
                    <m:t>2</m:t>
                  </m:r>
                </m:sup>
              </m:sSup>
            </m:e>
          </m:rad>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P</m:t>
              </m:r>
            </m:sub>
          </m:sSub>
          <m:func>
            <m:funcPr>
              <m:ctrlPr>
                <w:rPr>
                  <w:rFonts w:ascii="Cambria Math" w:hAnsi="Cambria Math"/>
                  <w:i/>
                </w:rPr>
              </m:ctrlPr>
            </m:funcPr>
            <m:fName>
              <m:r>
                <m:rPr>
                  <m:sty m:val="p"/>
                </m:rPr>
                <w:rPr>
                  <w:rFonts w:ascii="Cambria Math" w:hAnsi="Cambria Math"/>
                </w:rPr>
                <m:t>cos</m:t>
              </m:r>
            </m:fName>
            <m:e>
              <m:r>
                <w:rPr>
                  <w:rFonts w:ascii="Cambria Math" w:hAnsi="Cambria Math"/>
                  <w:i/>
                </w:rPr>
                <w:sym w:font="Symbol" w:char="F06C"/>
              </m:r>
            </m:e>
          </m:func>
          <m:r>
            <w:rPr>
              <w:rFonts w:ascii="Cambria Math" w:hAnsi="Cambria Math"/>
            </w:rPr>
            <m:t xml:space="preserve"> d</m:t>
          </m:r>
          <m:r>
            <w:rPr>
              <w:rFonts w:ascii="Cambria Math" w:hAnsi="Cambria Math"/>
              <w:i/>
            </w:rPr>
            <w:sym w:font="Symbol" w:char="F06C"/>
          </m:r>
          <m:rad>
            <m:radPr>
              <m:degHide m:val="1"/>
              <m:ctrlPr>
                <w:rPr>
                  <w:rFonts w:ascii="Cambria Math" w:hAnsi="Cambria Math"/>
                  <w:i/>
                </w:rPr>
              </m:ctrlPr>
            </m:radPr>
            <m:deg/>
            <m:e>
              <m:r>
                <w:rPr>
                  <w:rFonts w:ascii="Cambria Math" w:hAnsi="Cambria Math"/>
                </w:rPr>
                <m:t>3</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r>
                <w:rPr>
                  <w:rFonts w:ascii="Cambria Math" w:hAnsi="Cambria Math"/>
                  <w:i/>
                </w:rPr>
                <w:sym w:font="Symbol" w:char="F06C"/>
              </m:r>
              <m:r>
                <w:rPr>
                  <w:rFonts w:ascii="Cambria Math" w:hAnsi="Cambria Math"/>
                </w:rPr>
                <m:t xml:space="preserve"> +1 </m:t>
              </m:r>
            </m:e>
          </m:rad>
          <m:r>
            <w:rPr>
              <w:rFonts w:ascii="Cambria Math" w:hAnsi="Cambria Math"/>
            </w:rPr>
            <m:t xml:space="preserve">   (24)</m:t>
          </m:r>
        </m:oMath>
      </m:oMathPara>
    </w:p>
    <w:p w:rsidR="00F45AEE" w:rsidRPr="00CF2A63" w:rsidRDefault="00F45AEE" w:rsidP="00F45AEE">
      <w:pPr>
        <w:spacing w:after="0"/>
        <w:jc w:val="both"/>
        <w:rPr>
          <w:rFonts w:asciiTheme="majorHAnsi" w:eastAsiaTheme="minorEastAsia" w:hAnsiTheme="majorHAnsi"/>
        </w:rPr>
      </w:pPr>
      <w:r w:rsidRPr="00CF2A63">
        <w:rPr>
          <w:rFonts w:asciiTheme="majorHAnsi" w:eastAsiaTheme="minorEastAsia" w:hAnsiTheme="majorHAnsi"/>
        </w:rPr>
        <w:t>and, using equation</w:t>
      </w:r>
      <w:r w:rsidR="00CF2A63" w:rsidRPr="00CF2A63">
        <w:rPr>
          <w:rFonts w:asciiTheme="majorHAnsi" w:eastAsiaTheme="minorEastAsia" w:hAnsiTheme="majorHAnsi"/>
        </w:rPr>
        <w:t>s</w:t>
      </w:r>
      <w:r w:rsidRPr="00CF2A63">
        <w:rPr>
          <w:rFonts w:asciiTheme="majorHAnsi" w:eastAsiaTheme="minorEastAsia" w:hAnsiTheme="majorHAnsi"/>
        </w:rPr>
        <w:t xml:space="preserve"> </w:t>
      </w:r>
      <w:r w:rsidR="00CF2A63" w:rsidRPr="00CF2A63">
        <w:rPr>
          <w:rFonts w:asciiTheme="majorHAnsi" w:eastAsiaTheme="minorEastAsia" w:hAnsiTheme="majorHAnsi"/>
        </w:rPr>
        <w:t xml:space="preserve">11 and </w:t>
      </w:r>
      <w:r w:rsidR="009B6149">
        <w:rPr>
          <w:rFonts w:asciiTheme="majorHAnsi" w:eastAsiaTheme="minorEastAsia" w:hAnsiTheme="majorHAnsi"/>
        </w:rPr>
        <w:t>22</w:t>
      </w:r>
      <w:r w:rsidRPr="00CF2A63">
        <w:rPr>
          <w:rFonts w:asciiTheme="majorHAnsi" w:eastAsiaTheme="minorEastAsia" w:hAnsiTheme="majorHAnsi"/>
        </w:rPr>
        <w:t>,</w:t>
      </w:r>
    </w:p>
    <w:p w:rsidR="00F45AEE" w:rsidRDefault="00FD2C01" w:rsidP="00F45AEE">
      <w:pPr>
        <w:spacing w:after="120"/>
        <w:jc w:val="center"/>
        <w:rPr>
          <w:rFonts w:asciiTheme="majorHAnsi" w:eastAsiaTheme="minorEastAsia" w:hAnsiTheme="majorHAnsi"/>
        </w:rPr>
      </w:pPr>
      <m:oMathPara>
        <m:oMath>
          <m:sSub>
            <m:sSubPr>
              <m:ctrlPr>
                <w:rPr>
                  <w:rFonts w:ascii="Cambria Math" w:hAnsi="Cambria Math"/>
                  <w:i/>
                </w:rPr>
              </m:ctrlPr>
            </m:sSubPr>
            <m:e>
              <m:r>
                <w:rPr>
                  <w:rFonts w:ascii="Cambria Math" w:hAnsi="Cambria Math"/>
                </w:rPr>
                <m:t>v</m:t>
              </m:r>
            </m:e>
            <m:sub>
              <m:r>
                <w:rPr>
                  <w:rFonts w:ascii="Cambria Math" w:hAnsi="Cambria Math"/>
                </w:rPr>
                <m:t>∥</m:t>
              </m:r>
            </m:sub>
          </m:sSub>
          <m:d>
            <m:dPr>
              <m:ctrlPr>
                <w:rPr>
                  <w:rFonts w:ascii="Cambria Math" w:hAnsi="Cambria Math"/>
                  <w:i/>
                </w:rPr>
              </m:ctrlPr>
            </m:dPr>
            <m:e>
              <m:r>
                <w:rPr>
                  <w:rFonts w:ascii="Cambria Math" w:hAnsi="Cambria Math"/>
                </w:rPr>
                <m:t>r,</m:t>
              </m:r>
              <m:r>
                <w:rPr>
                  <w:rFonts w:ascii="Cambria Math" w:hAnsi="Cambria Math"/>
                  <w:i/>
                </w:rPr>
                <w:sym w:font="Symbol" w:char="F06C"/>
              </m:r>
            </m:e>
          </m:d>
          <m:r>
            <w:rPr>
              <w:rFonts w:ascii="Cambria Math" w:hAnsi="Cambria Math"/>
            </w:rPr>
            <m:t>=v</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r,</m:t>
                      </m:r>
                      <m:r>
                        <w:rPr>
                          <w:rFonts w:ascii="Cambria Math" w:hAnsi="Cambria Math"/>
                          <w:i/>
                        </w:rPr>
                        <w:sym w:font="Symbol" w:char="F06C"/>
                      </m:r>
                    </m:e>
                  </m:d>
                  <m:sSup>
                    <m:sSupPr>
                      <m:ctrlPr>
                        <w:rPr>
                          <w:rFonts w:ascii="Cambria Math" w:hAnsi="Cambria Math"/>
                          <w:i/>
                        </w:rPr>
                      </m:ctrlPr>
                    </m:sSupPr>
                    <m:e>
                      <m:r>
                        <w:rPr>
                          <w:rFonts w:ascii="Cambria Math" w:hAnsi="Cambria Math"/>
                        </w:rPr>
                        <m:t>L</m:t>
                      </m:r>
                    </m:e>
                    <m:sup>
                      <m:r>
                        <w:rPr>
                          <w:rFonts w:ascii="Cambria Math" w:hAnsi="Cambria Math"/>
                        </w:rPr>
                        <m:t>3</m:t>
                      </m:r>
                    </m:sup>
                  </m:sSup>
                </m:num>
                <m:den>
                  <m:sSub>
                    <m:sSubPr>
                      <m:ctrlPr>
                        <w:rPr>
                          <w:rFonts w:ascii="Cambria Math" w:hAnsi="Cambria Math"/>
                          <w:i/>
                        </w:rPr>
                      </m:ctrlPr>
                    </m:sSubPr>
                    <m:e>
                      <m:r>
                        <w:rPr>
                          <w:rFonts w:ascii="Cambria Math" w:hAnsi="Cambria Math"/>
                        </w:rPr>
                        <m:t>B</m:t>
                      </m:r>
                    </m:e>
                    <m:sub>
                      <m:r>
                        <w:rPr>
                          <w:rFonts w:ascii="Cambria Math" w:hAnsi="Cambria Math"/>
                        </w:rPr>
                        <m:t>E</m:t>
                      </m:r>
                    </m:sub>
                  </m:sSub>
                </m:den>
              </m:f>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eq</m:t>
                  </m:r>
                </m:sub>
              </m:sSub>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2W</m:t>
                  </m:r>
                </m:num>
                <m:den>
                  <m:r>
                    <w:rPr>
                      <w:rFonts w:ascii="Cambria Math" w:hAnsi="Cambria Math"/>
                    </w:rPr>
                    <m:t>m</m:t>
                  </m:r>
                </m:den>
              </m:f>
              <m:d>
                <m:dPr>
                  <m:ctrlPr>
                    <w:rPr>
                      <w:rFonts w:ascii="Cambria Math" w:hAnsi="Cambria Math"/>
                      <w:i/>
                    </w:rPr>
                  </m:ctrlPr>
                </m:dPr>
                <m:e>
                  <m:r>
                    <w:rPr>
                      <w:rFonts w:ascii="Cambria Math" w:hAnsi="Cambria Math"/>
                    </w:rPr>
                    <m:t>1-</m:t>
                  </m:r>
                  <m:f>
                    <m:fPr>
                      <m:ctrlPr>
                        <w:rPr>
                          <w:rFonts w:ascii="Cambria Math" w:hAnsi="Cambria Math"/>
                          <w:i/>
                        </w:rPr>
                      </m:ctrlPr>
                    </m:fPr>
                    <m:num>
                      <m:rad>
                        <m:radPr>
                          <m:degHide m:val="1"/>
                          <m:ctrlPr>
                            <w:rPr>
                              <w:rFonts w:ascii="Cambria Math" w:hAnsi="Cambria Math"/>
                              <w:i/>
                            </w:rPr>
                          </m:ctrlPr>
                        </m:radPr>
                        <m:deg/>
                        <m:e>
                          <m:r>
                            <w:rPr>
                              <w:rFonts w:ascii="Cambria Math" w:hAnsi="Cambria Math"/>
                            </w:rPr>
                            <m:t>1+3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i/>
                                </w:rPr>
                                <w:sym w:font="Symbol" w:char="F06C"/>
                              </m:r>
                            </m:e>
                          </m:func>
                        </m:e>
                      </m:rad>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6</m:t>
                              </m:r>
                            </m:sup>
                          </m:sSup>
                        </m:fName>
                        <m:e>
                          <m:r>
                            <w:rPr>
                              <w:rFonts w:ascii="Cambria Math" w:hAnsi="Cambria Math"/>
                              <w:i/>
                            </w:rPr>
                            <w:sym w:font="Symbol" w:char="F06C"/>
                          </m:r>
                        </m:e>
                      </m:func>
                    </m:den>
                  </m:f>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eq</m:t>
                      </m:r>
                    </m:sub>
                  </m:sSub>
                </m:e>
              </m:d>
            </m:e>
          </m:rad>
          <m:r>
            <w:rPr>
              <w:rFonts w:ascii="Cambria Math" w:hAnsi="Cambria Math"/>
            </w:rPr>
            <m:t xml:space="preserve">   (25) </m:t>
          </m:r>
        </m:oMath>
      </m:oMathPara>
    </w:p>
    <w:p w:rsidR="00CF2A63" w:rsidRDefault="00F45AEE" w:rsidP="00C568EB">
      <w:pPr>
        <w:pStyle w:val="paragraph0"/>
        <w:spacing w:after="0"/>
        <w:ind w:firstLine="0"/>
        <w:rPr>
          <w:rFonts w:eastAsiaTheme="minorEastAsia"/>
        </w:rPr>
      </w:pPr>
      <w:r>
        <w:rPr>
          <w:rFonts w:eastAsiaTheme="minorEastAsia"/>
        </w:rPr>
        <w:t>so we can write,</w:t>
      </w:r>
    </w:p>
    <w:p w:rsidR="00CF2A63" w:rsidRPr="008D0712" w:rsidRDefault="00FD2C01" w:rsidP="00CF2A63">
      <w:pPr>
        <w:pStyle w:val="paragraph0"/>
        <w:rPr>
          <w:rFonts w:eastAsiaTheme="minorEastAsia"/>
          <w:sz w:val="20"/>
        </w:rPr>
      </w:pPr>
      <m:oMathPara>
        <m:oMath>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b</m:t>
              </m:r>
            </m:sub>
          </m:sSub>
          <m:r>
            <m:rPr>
              <m:sty m:val="p"/>
            </m:rPr>
            <w:rPr>
              <w:rFonts w:ascii="Cambria Math" w:hAnsi="Cambria Math"/>
              <w:sz w:val="20"/>
            </w:rPr>
            <m:t>=</m:t>
          </m:r>
          <m:r>
            <w:rPr>
              <w:rFonts w:ascii="Cambria Math" w:hAnsi="Cambria Math"/>
              <w:sz w:val="20"/>
            </w:rPr>
            <m:t>L</m:t>
          </m:r>
          <m:sSub>
            <m:sSubPr>
              <m:ctrlPr>
                <w:rPr>
                  <w:rFonts w:ascii="Cambria Math" w:hAnsi="Cambria Math"/>
                  <w:sz w:val="20"/>
                </w:rPr>
              </m:ctrlPr>
            </m:sSubPr>
            <m:e>
              <m:r>
                <w:rPr>
                  <w:rFonts w:ascii="Cambria Math" w:hAnsi="Cambria Math"/>
                  <w:sz w:val="20"/>
                </w:rPr>
                <m:t>R</m:t>
              </m:r>
            </m:e>
            <m:sub>
              <m:r>
                <w:rPr>
                  <w:rFonts w:ascii="Cambria Math" w:hAnsi="Cambria Math"/>
                  <w:sz w:val="20"/>
                </w:rPr>
                <m:t>P</m:t>
              </m:r>
            </m:sub>
          </m:sSub>
          <m:rad>
            <m:radPr>
              <m:degHide m:val="1"/>
              <m:ctrlPr>
                <w:rPr>
                  <w:rFonts w:ascii="Cambria Math" w:hAnsi="Cambria Math"/>
                  <w:sz w:val="20"/>
                </w:rPr>
              </m:ctrlPr>
            </m:radPr>
            <m:deg/>
            <m:e>
              <m:f>
                <m:fPr>
                  <m:ctrlPr>
                    <w:rPr>
                      <w:rFonts w:ascii="Cambria Math" w:hAnsi="Cambria Math"/>
                      <w:sz w:val="20"/>
                    </w:rPr>
                  </m:ctrlPr>
                </m:fPr>
                <m:num>
                  <m:r>
                    <m:rPr>
                      <m:sty m:val="p"/>
                    </m:rPr>
                    <w:rPr>
                      <w:rFonts w:ascii="Cambria Math" w:hAnsi="Cambria Math"/>
                      <w:sz w:val="20"/>
                    </w:rPr>
                    <m:t>2</m:t>
                  </m:r>
                  <m:r>
                    <w:rPr>
                      <w:rFonts w:ascii="Cambria Math" w:hAnsi="Cambria Math"/>
                      <w:sz w:val="20"/>
                    </w:rPr>
                    <m:t>m</m:t>
                  </m:r>
                </m:num>
                <m:den>
                  <m:r>
                    <w:rPr>
                      <w:rFonts w:ascii="Cambria Math" w:hAnsi="Cambria Math"/>
                      <w:sz w:val="20"/>
                    </w:rPr>
                    <m:t>W</m:t>
                  </m:r>
                </m:den>
              </m:f>
              <m:r>
                <m:rPr>
                  <m:sty m:val="p"/>
                </m:rPr>
                <w:rPr>
                  <w:rFonts w:ascii="Cambria Math" w:hAnsi="Cambria Math"/>
                  <w:sz w:val="20"/>
                </w:rPr>
                <m:t xml:space="preserve"> </m:t>
              </m:r>
            </m:e>
          </m:rad>
          <m:r>
            <m:rPr>
              <m:sty m:val="p"/>
            </m:rPr>
            <w:rPr>
              <w:rFonts w:ascii="Cambria Math" w:hAnsi="Cambria Math"/>
              <w:sz w:val="20"/>
            </w:rPr>
            <m:t xml:space="preserve"> Γ</m:t>
          </m:r>
          <m:r>
            <m:rPr>
              <m:sty m:val="p"/>
            </m:rPr>
            <w:rPr>
              <w:rFonts w:ascii="Cambria Math" w:eastAsiaTheme="minorEastAsia" w:hAnsi="Cambria Math"/>
              <w:sz w:val="20"/>
            </w:rPr>
            <m:t xml:space="preserve">  (26)</m:t>
          </m:r>
        </m:oMath>
      </m:oMathPara>
    </w:p>
    <w:p w:rsidR="00CF2A63" w:rsidRDefault="00CF2A63" w:rsidP="008D0712">
      <w:pPr>
        <w:spacing w:after="0"/>
        <w:jc w:val="center"/>
        <w:rPr>
          <w:rFonts w:asciiTheme="majorHAnsi" w:eastAsiaTheme="minorEastAsia" w:hAnsiTheme="majorHAnsi"/>
        </w:rPr>
      </w:pPr>
      <m:oMathPara>
        <m:oMath>
          <m:r>
            <m:rPr>
              <m:sty m:val="p"/>
            </m:rPr>
            <w:rPr>
              <w:rFonts w:ascii="Cambria Math" w:hAnsi="Cambria Math"/>
              <w:sz w:val="20"/>
            </w:rPr>
            <m:t>where     Γ</m:t>
          </m:r>
          <m:r>
            <w:rPr>
              <w:rFonts w:ascii="Cambria Math" w:hAnsi="Cambria Math"/>
              <w:sz w:val="20"/>
            </w:rPr>
            <m:t>=</m:t>
          </m:r>
          <m:nary>
            <m:naryPr>
              <m:limLoc m:val="subSup"/>
              <m:ctrlPr>
                <w:rPr>
                  <w:rFonts w:ascii="Cambria Math" w:hAnsi="Cambria Math"/>
                  <w:i/>
                  <w:sz w:val="20"/>
                </w:rPr>
              </m:ctrlPr>
            </m:naryPr>
            <m:sub>
              <m:r>
                <w:rPr>
                  <w:rFonts w:ascii="Cambria Math" w:hAnsi="Cambria Math"/>
                  <w:sz w:val="20"/>
                </w:rPr>
                <m:t>-</m:t>
              </m:r>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m</m:t>
                  </m:r>
                </m:sub>
              </m:sSub>
            </m:sub>
            <m:sup>
              <m:sSub>
                <m:sSubPr>
                  <m:ctrlPr>
                    <w:rPr>
                      <w:rFonts w:ascii="Cambria Math" w:hAnsi="Cambria Math"/>
                      <w:i/>
                      <w:sz w:val="20"/>
                    </w:rPr>
                  </m:ctrlPr>
                </m:sSubPr>
                <m:e>
                  <m:r>
                    <w:rPr>
                      <w:rFonts w:ascii="Cambria Math" w:hAnsi="Cambria Math"/>
                      <w:i/>
                      <w:sz w:val="20"/>
                    </w:rPr>
                    <w:sym w:font="Symbol" w:char="F06C"/>
                  </m:r>
                </m:e>
                <m:sub>
                  <m:r>
                    <w:rPr>
                      <w:rFonts w:ascii="Cambria Math" w:hAnsi="Cambria Math"/>
                      <w:sz w:val="20"/>
                    </w:rPr>
                    <m:t>m</m:t>
                  </m:r>
                </m:sub>
              </m:sSub>
            </m:sup>
            <m:e>
              <m:d>
                <m:dPr>
                  <m:begChr m:val="{"/>
                  <m:endChr m:val="}"/>
                  <m:ctrlPr>
                    <w:rPr>
                      <w:rFonts w:ascii="Cambria Math" w:hAnsi="Cambria Math"/>
                      <w:i/>
                      <w:sz w:val="20"/>
                    </w:rPr>
                  </m:ctrlPr>
                </m:dPr>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m:t>
                          </m:r>
                          <m:f>
                            <m:fPr>
                              <m:ctrlPr>
                                <w:rPr>
                                  <w:rFonts w:ascii="Cambria Math" w:hAnsi="Cambria Math"/>
                                  <w:i/>
                                  <w:sz w:val="20"/>
                                </w:rPr>
                              </m:ctrlPr>
                            </m:fPr>
                            <m:num>
                              <m:rad>
                                <m:radPr>
                                  <m:degHide m:val="1"/>
                                  <m:ctrlPr>
                                    <w:rPr>
                                      <w:rFonts w:ascii="Cambria Math" w:hAnsi="Cambria Math"/>
                                      <w:i/>
                                      <w:sz w:val="20"/>
                                    </w:rPr>
                                  </m:ctrlPr>
                                </m:radPr>
                                <m:deg/>
                                <m:e>
                                  <m:r>
                                    <w:rPr>
                                      <w:rFonts w:ascii="Cambria Math" w:hAnsi="Cambria Math"/>
                                      <w:sz w:val="20"/>
                                    </w:rPr>
                                    <m:t>1+3</m:t>
                                  </m:r>
                                  <m:func>
                                    <m:funcPr>
                                      <m:ctrlPr>
                                        <w:rPr>
                                          <w:rFonts w:ascii="Cambria Math" w:hAnsi="Cambria Math"/>
                                          <w:i/>
                                          <w:sz w:val="20"/>
                                        </w:rPr>
                                      </m:ctrlPr>
                                    </m:funcPr>
                                    <m:fName>
                                      <m:sSup>
                                        <m:sSupPr>
                                          <m:ctrlPr>
                                            <w:rPr>
                                              <w:rFonts w:ascii="Cambria Math" w:hAnsi="Cambria Math"/>
                                              <w:sz w:val="20"/>
                                            </w:rPr>
                                          </m:ctrlPr>
                                        </m:sSupPr>
                                        <m:e>
                                          <m:r>
                                            <m:rPr>
                                              <m:sty m:val="p"/>
                                            </m:rPr>
                                            <w:rPr>
                                              <w:rFonts w:ascii="Cambria Math" w:hAnsi="Cambria Math"/>
                                              <w:sz w:val="20"/>
                                            </w:rPr>
                                            <m:t>sin</m:t>
                                          </m:r>
                                        </m:e>
                                        <m:sup>
                                          <m:r>
                                            <m:rPr>
                                              <m:sty m:val="p"/>
                                            </m:rPr>
                                            <w:rPr>
                                              <w:rFonts w:ascii="Cambria Math" w:hAnsi="Cambria Math"/>
                                              <w:sz w:val="20"/>
                                            </w:rPr>
                                            <m:t>2</m:t>
                                          </m:r>
                                        </m:sup>
                                      </m:sSup>
                                    </m:fName>
                                    <m:e>
                                      <m:r>
                                        <w:rPr>
                                          <w:rFonts w:ascii="Cambria Math" w:hAnsi="Cambria Math"/>
                                          <w:i/>
                                          <w:sz w:val="20"/>
                                        </w:rPr>
                                        <w:sym w:font="Symbol" w:char="F06C"/>
                                      </m:r>
                                    </m:e>
                                  </m:func>
                                </m:e>
                              </m:rad>
                            </m:num>
                            <m:den>
                              <m:func>
                                <m:funcPr>
                                  <m:ctrlPr>
                                    <w:rPr>
                                      <w:rFonts w:ascii="Cambria Math" w:hAnsi="Cambria Math"/>
                                      <w:i/>
                                      <w:sz w:val="20"/>
                                    </w:rPr>
                                  </m:ctrlPr>
                                </m:funcPr>
                                <m:fName>
                                  <m:sSup>
                                    <m:sSupPr>
                                      <m:ctrlPr>
                                        <w:rPr>
                                          <w:rFonts w:ascii="Cambria Math" w:hAnsi="Cambria Math"/>
                                          <w:sz w:val="20"/>
                                        </w:rPr>
                                      </m:ctrlPr>
                                    </m:sSupPr>
                                    <m:e>
                                      <m:r>
                                        <m:rPr>
                                          <m:sty m:val="p"/>
                                        </m:rPr>
                                        <w:rPr>
                                          <w:rFonts w:ascii="Cambria Math" w:hAnsi="Cambria Math"/>
                                          <w:sz w:val="20"/>
                                        </w:rPr>
                                        <m:t>cos</m:t>
                                      </m:r>
                                    </m:e>
                                    <m:sup>
                                      <m:r>
                                        <m:rPr>
                                          <m:sty m:val="p"/>
                                        </m:rPr>
                                        <w:rPr>
                                          <w:rFonts w:ascii="Cambria Math" w:hAnsi="Cambria Math"/>
                                          <w:sz w:val="20"/>
                                        </w:rPr>
                                        <m:t>6</m:t>
                                      </m:r>
                                    </m:sup>
                                  </m:sSup>
                                </m:fName>
                                <m:e>
                                  <m:r>
                                    <w:rPr>
                                      <w:rFonts w:ascii="Cambria Math" w:hAnsi="Cambria Math"/>
                                      <w:i/>
                                      <w:sz w:val="20"/>
                                    </w:rPr>
                                    <w:sym w:font="Symbol" w:char="F06C"/>
                                  </m:r>
                                </m:e>
                              </m:func>
                            </m:den>
                          </m:f>
                          <m:sSup>
                            <m:sSupPr>
                              <m:ctrlPr>
                                <w:rPr>
                                  <w:rFonts w:ascii="Cambria Math" w:hAnsi="Cambria Math"/>
                                  <w:i/>
                                  <w:sz w:val="20"/>
                                </w:rPr>
                              </m:ctrlPr>
                            </m:sSupPr>
                            <m:e>
                              <m:r>
                                <m:rPr>
                                  <m:sty m:val="p"/>
                                </m:rPr>
                                <w:rPr>
                                  <w:rFonts w:ascii="Cambria Math" w:hAnsi="Cambria Math"/>
                                  <w:sz w:val="20"/>
                                </w:rPr>
                                <m:t>sin</m:t>
                              </m:r>
                            </m:e>
                            <m:sup>
                              <m:r>
                                <w:rPr>
                                  <w:rFonts w:ascii="Cambria Math" w:hAnsi="Cambria Math"/>
                                  <w:sz w:val="20"/>
                                </w:rPr>
                                <m:t>2</m:t>
                              </m:r>
                            </m:sup>
                          </m:sSup>
                          <m:sSub>
                            <m:sSubPr>
                              <m:ctrlPr>
                                <w:rPr>
                                  <w:rFonts w:ascii="Cambria Math" w:hAnsi="Cambria Math"/>
                                  <w:i/>
                                  <w:sz w:val="20"/>
                                </w:rPr>
                              </m:ctrlPr>
                            </m:sSubPr>
                            <m:e>
                              <m:r>
                                <w:rPr>
                                  <w:rFonts w:ascii="Cambria Math" w:hAnsi="Cambria Math"/>
                                  <w:sz w:val="20"/>
                                </w:rPr>
                                <m:t>α</m:t>
                              </m:r>
                            </m:e>
                            <m:sub>
                              <m:r>
                                <w:rPr>
                                  <w:rFonts w:ascii="Cambria Math" w:hAnsi="Cambria Math"/>
                                  <w:sz w:val="20"/>
                                </w:rPr>
                                <m:t>eq</m:t>
                              </m:r>
                            </m:sub>
                          </m:sSub>
                        </m:e>
                      </m:d>
                    </m:e>
                    <m:sup>
                      <m:r>
                        <w:rPr>
                          <w:rFonts w:ascii="Cambria Math" w:hAnsi="Cambria Math"/>
                          <w:sz w:val="20"/>
                        </w:rPr>
                        <m:t>-</m:t>
                      </m:r>
                      <m:f>
                        <m:fPr>
                          <m:type m:val="skw"/>
                          <m:ctrlPr>
                            <w:rPr>
                              <w:rFonts w:ascii="Cambria Math" w:hAnsi="Cambria Math"/>
                              <w:i/>
                              <w:sz w:val="20"/>
                            </w:rPr>
                          </m:ctrlPr>
                        </m:fPr>
                        <m:num>
                          <m:r>
                            <w:rPr>
                              <w:rFonts w:ascii="Cambria Math" w:hAnsi="Cambria Math"/>
                              <w:sz w:val="20"/>
                            </w:rPr>
                            <m:t>1</m:t>
                          </m:r>
                        </m:num>
                        <m:den>
                          <m:r>
                            <w:rPr>
                              <w:rFonts w:ascii="Cambria Math" w:hAnsi="Cambria Math"/>
                              <w:sz w:val="20"/>
                            </w:rPr>
                            <m:t>2</m:t>
                          </m:r>
                        </m:den>
                      </m:f>
                    </m:sup>
                  </m:sSup>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i/>
                          <w:sz w:val="20"/>
                        </w:rPr>
                        <w:sym w:font="Symbol" w:char="F06C"/>
                      </m:r>
                    </m:e>
                  </m:func>
                  <m:r>
                    <w:rPr>
                      <w:rFonts w:ascii="Cambria Math" w:hAnsi="Cambria Math"/>
                      <w:sz w:val="20"/>
                    </w:rPr>
                    <m:t xml:space="preserve"> </m:t>
                  </m:r>
                  <m:rad>
                    <m:radPr>
                      <m:degHide m:val="1"/>
                      <m:ctrlPr>
                        <w:rPr>
                          <w:rFonts w:ascii="Cambria Math" w:hAnsi="Cambria Math"/>
                          <w:i/>
                          <w:sz w:val="20"/>
                        </w:rPr>
                      </m:ctrlPr>
                    </m:radPr>
                    <m:deg/>
                    <m:e>
                      <m:r>
                        <w:rPr>
                          <w:rFonts w:ascii="Cambria Math" w:hAnsi="Cambria Math"/>
                          <w:sz w:val="20"/>
                        </w:rPr>
                        <m:t xml:space="preserve">3 </m:t>
                      </m:r>
                      <m:sSup>
                        <m:sSupPr>
                          <m:ctrlPr>
                            <w:rPr>
                              <w:rFonts w:ascii="Cambria Math" w:hAnsi="Cambria Math"/>
                              <w:i/>
                              <w:sz w:val="20"/>
                            </w:rPr>
                          </m:ctrlPr>
                        </m:sSupPr>
                        <m:e>
                          <m:r>
                            <m:rPr>
                              <m:sty m:val="p"/>
                            </m:rPr>
                            <w:rPr>
                              <w:rFonts w:ascii="Cambria Math" w:hAnsi="Cambria Math"/>
                              <w:sz w:val="20"/>
                            </w:rPr>
                            <m:t>sin</m:t>
                          </m:r>
                        </m:e>
                        <m:sup>
                          <m:r>
                            <w:rPr>
                              <w:rFonts w:ascii="Cambria Math" w:hAnsi="Cambria Math"/>
                              <w:sz w:val="20"/>
                            </w:rPr>
                            <m:t>2</m:t>
                          </m:r>
                        </m:sup>
                      </m:sSup>
                      <m:r>
                        <w:rPr>
                          <w:rFonts w:ascii="Cambria Math" w:hAnsi="Cambria Math"/>
                          <w:i/>
                          <w:sz w:val="20"/>
                        </w:rPr>
                        <w:sym w:font="Symbol" w:char="F06C"/>
                      </m:r>
                      <m:r>
                        <w:rPr>
                          <w:rFonts w:ascii="Cambria Math" w:hAnsi="Cambria Math"/>
                          <w:sz w:val="20"/>
                        </w:rPr>
                        <m:t xml:space="preserve"> +1 </m:t>
                      </m:r>
                    </m:e>
                  </m:rad>
                </m:e>
              </m:d>
              <m:r>
                <w:rPr>
                  <w:rFonts w:ascii="Cambria Math" w:hAnsi="Cambria Math"/>
                  <w:sz w:val="20"/>
                </w:rPr>
                <m:t>d</m:t>
              </m:r>
              <m:r>
                <w:rPr>
                  <w:rFonts w:ascii="Cambria Math" w:hAnsi="Cambria Math"/>
                  <w:i/>
                  <w:sz w:val="20"/>
                </w:rPr>
                <w:sym w:font="Symbol" w:char="F06C"/>
              </m:r>
            </m:e>
          </m:nary>
          <m:r>
            <w:rPr>
              <w:rFonts w:ascii="Cambria Math" w:eastAsiaTheme="minorEastAsia" w:hAnsi="Cambria Math"/>
              <w:sz w:val="20"/>
            </w:rPr>
            <m:t xml:space="preserve">  (27) . </m:t>
          </m:r>
        </m:oMath>
      </m:oMathPara>
    </w:p>
    <w:p w:rsidR="00CF2A63" w:rsidRPr="00983DD7" w:rsidRDefault="00CF2A63" w:rsidP="00CF2A63">
      <w:pPr>
        <w:spacing w:after="120"/>
        <w:jc w:val="both"/>
        <w:rPr>
          <w:rFonts w:asciiTheme="majorHAnsi" w:eastAsiaTheme="minorEastAsia" w:hAnsiTheme="majorHAnsi"/>
        </w:rPr>
      </w:pPr>
      <w:r w:rsidRPr="00983DD7">
        <w:rPr>
          <w:rFonts w:asciiTheme="majorHAnsi" w:eastAsiaTheme="minorEastAsia" w:hAnsiTheme="majorHAnsi"/>
        </w:rPr>
        <w:t>Γ can be solved numerically</w:t>
      </w:r>
      <w:r w:rsidR="00C568EB">
        <w:rPr>
          <w:rFonts w:asciiTheme="majorHAnsi" w:eastAsiaTheme="minorEastAsia" w:hAnsiTheme="majorHAnsi"/>
        </w:rPr>
        <w:t>.  Using an</w:t>
      </w:r>
      <w:r w:rsidRPr="00983DD7">
        <w:rPr>
          <w:rFonts w:asciiTheme="majorHAnsi" w:eastAsiaTheme="minorEastAsia" w:hAnsiTheme="majorHAnsi"/>
        </w:rPr>
        <w:t xml:space="preserve"> approximate solution </w:t>
      </w:r>
      <w:r w:rsidR="00C568EB">
        <w:rPr>
          <w:rFonts w:asciiTheme="majorHAnsi" w:eastAsiaTheme="minorEastAsia" w:hAnsiTheme="majorHAnsi"/>
        </w:rPr>
        <w:t xml:space="preserve">for </w:t>
      </w:r>
      <w:r w:rsidR="00C568EB" w:rsidRPr="00983DD7">
        <w:rPr>
          <w:rFonts w:asciiTheme="majorHAnsi" w:eastAsiaTheme="minorEastAsia" w:hAnsiTheme="majorHAnsi"/>
        </w:rPr>
        <w:t>Γ</w:t>
      </w:r>
      <w:r w:rsidR="00C568EB">
        <w:rPr>
          <w:rFonts w:asciiTheme="majorHAnsi" w:eastAsiaTheme="minorEastAsia" w:hAnsiTheme="majorHAnsi"/>
        </w:rPr>
        <w:t>,</w:t>
      </w:r>
      <w:r w:rsidRPr="00983DD7">
        <w:rPr>
          <w:rFonts w:asciiTheme="majorHAnsi" w:eastAsiaTheme="minorEastAsia" w:hAnsiTheme="majorHAnsi"/>
        </w:rPr>
        <w:t xml:space="preserve"> w</w:t>
      </w:r>
      <w:r w:rsidR="00C568EB">
        <w:rPr>
          <w:rFonts w:asciiTheme="majorHAnsi" w:eastAsiaTheme="minorEastAsia" w:hAnsiTheme="majorHAnsi"/>
        </w:rPr>
        <w:t>e</w:t>
      </w:r>
      <w:r w:rsidRPr="00983DD7">
        <w:rPr>
          <w:rFonts w:asciiTheme="majorHAnsi" w:eastAsiaTheme="minorEastAsia" w:hAnsiTheme="majorHAnsi"/>
        </w:rPr>
        <w:t xml:space="preserve"> have an expression for the bounce period for a charged particle in a dipole field</w:t>
      </w:r>
    </w:p>
    <w:p w:rsidR="00CF2A63" w:rsidRDefault="00FD2C01" w:rsidP="00CF2A63">
      <w:pPr>
        <w:spacing w:after="120"/>
        <w:jc w:val="center"/>
        <w:rPr>
          <w:rFonts w:asciiTheme="majorHAnsi" w:eastAsiaTheme="minorEastAsia" w:hAnsiTheme="majorHAnsi"/>
        </w:rPr>
      </w:pPr>
      <m:oMathPara>
        <m:oMath>
          <m:sSub>
            <m:sSubPr>
              <m:ctrlPr>
                <w:rPr>
                  <w:rFonts w:ascii="Cambria Math" w:hAnsi="Cambria Math"/>
                  <w:i/>
                </w:rPr>
              </m:ctrlPr>
            </m:sSubPr>
            <m:e>
              <m:r>
                <w:rPr>
                  <w:rFonts w:ascii="Cambria Math" w:hAnsi="Cambria Math"/>
                </w:rPr>
                <m:t>τ</m:t>
              </m:r>
            </m:e>
            <m:sub>
              <m:r>
                <m:rPr>
                  <m:sty m:val="p"/>
                </m:rPr>
                <w:rPr>
                  <w:rFonts w:ascii="Cambria Math" w:hAnsi="Cambria Math"/>
                </w:rPr>
                <m:t>b</m:t>
              </m:r>
            </m:sub>
          </m:sSub>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P</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W</m:t>
                  </m:r>
                </m:den>
              </m:f>
            </m:e>
          </m:rad>
          <m:d>
            <m:dPr>
              <m:ctrlPr>
                <w:rPr>
                  <w:rFonts w:ascii="Cambria Math" w:eastAsiaTheme="minorEastAsia" w:hAnsi="Cambria Math"/>
                  <w:i/>
                </w:rPr>
              </m:ctrlPr>
            </m:dPr>
            <m:e>
              <m:r>
                <w:rPr>
                  <w:rFonts w:ascii="Cambria Math" w:eastAsiaTheme="minorEastAsia" w:hAnsi="Cambria Math"/>
                </w:rPr>
                <m:t>3.7-1.6</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28</m:t>
              </m:r>
            </m:e>
          </m:d>
          <m:r>
            <w:rPr>
              <w:rFonts w:ascii="Cambria Math" w:eastAsiaTheme="minorEastAsia" w:hAnsi="Cambria Math"/>
            </w:rPr>
            <m:t>.</m:t>
          </m:r>
        </m:oMath>
      </m:oMathPara>
    </w:p>
    <w:p w:rsidR="00CF2A63" w:rsidRDefault="00CF2A63" w:rsidP="00CF2A63">
      <w:pPr>
        <w:spacing w:after="120"/>
        <w:jc w:val="both"/>
        <w:rPr>
          <w:rFonts w:asciiTheme="majorHAnsi" w:eastAsiaTheme="minorEastAsia" w:hAnsiTheme="majorHAnsi"/>
        </w:rPr>
      </w:pPr>
      <w:r>
        <w:rPr>
          <w:rFonts w:asciiTheme="majorHAnsi" w:eastAsiaTheme="minorEastAsia" w:hAnsiTheme="majorHAnsi"/>
        </w:rPr>
        <w:t xml:space="preserve">The result is a fairly weak dependence on </w:t>
      </w:r>
      <w:r w:rsidRPr="009872C0">
        <w:rPr>
          <w:rFonts w:asciiTheme="majorHAnsi" w:eastAsiaTheme="minorEastAsia" w:hAnsiTheme="majorHAnsi"/>
          <w:i/>
        </w:rPr>
        <w:t>α</w:t>
      </w:r>
      <w:r w:rsidRPr="009872C0">
        <w:rPr>
          <w:rFonts w:asciiTheme="majorHAnsi" w:eastAsiaTheme="minorEastAsia" w:hAnsiTheme="majorHAnsi"/>
          <w:vertAlign w:val="subscript"/>
        </w:rPr>
        <w:t>eq</w:t>
      </w:r>
      <w:r w:rsidRPr="00C4760E">
        <w:rPr>
          <w:rFonts w:asciiTheme="majorHAnsi" w:eastAsiaTheme="minorEastAsia" w:hAnsiTheme="majorHAnsi"/>
        </w:rPr>
        <w:t>.   If t</w:t>
      </w:r>
      <w:r>
        <w:rPr>
          <w:rFonts w:asciiTheme="majorHAnsi" w:eastAsiaTheme="minorEastAsia" w:hAnsiTheme="majorHAnsi"/>
        </w:rPr>
        <w:t xml:space="preserve">he equatorial pitch angle is large, </w:t>
      </w:r>
      <w:r w:rsidRPr="00C4760E">
        <w:rPr>
          <w:rFonts w:asciiTheme="majorHAnsi" w:eastAsiaTheme="minorEastAsia" w:hAnsiTheme="majorHAnsi"/>
          <w:i/>
        </w:rPr>
        <w:t>v</w:t>
      </w:r>
      <w:r w:rsidRPr="00C4760E">
        <w:rPr>
          <w:rFonts w:asciiTheme="majorHAnsi" w:eastAsiaTheme="minorEastAsia" w:hAnsiTheme="majorHAnsi"/>
          <w:vertAlign w:val="subscript"/>
        </w:rPr>
        <w:t>‖</w:t>
      </w:r>
      <w:r>
        <w:rPr>
          <w:rFonts w:asciiTheme="majorHAnsi" w:eastAsiaTheme="minorEastAsia" w:hAnsiTheme="majorHAnsi"/>
        </w:rPr>
        <w:t xml:space="preserve"> is small but the mirror points are close to the equatorial plane.  </w:t>
      </w:r>
      <w:r w:rsidRPr="00C4760E">
        <w:rPr>
          <w:rFonts w:asciiTheme="majorHAnsi" w:eastAsiaTheme="minorEastAsia" w:hAnsiTheme="majorHAnsi"/>
        </w:rPr>
        <w:t>If t</w:t>
      </w:r>
      <w:r>
        <w:rPr>
          <w:rFonts w:asciiTheme="majorHAnsi" w:eastAsiaTheme="minorEastAsia" w:hAnsiTheme="majorHAnsi"/>
        </w:rPr>
        <w:t xml:space="preserve">he equatorial pitch angle is small, </w:t>
      </w:r>
      <w:r w:rsidRPr="00C4760E">
        <w:rPr>
          <w:rFonts w:asciiTheme="majorHAnsi" w:eastAsiaTheme="minorEastAsia" w:hAnsiTheme="majorHAnsi"/>
          <w:i/>
        </w:rPr>
        <w:t>v</w:t>
      </w:r>
      <w:r w:rsidRPr="00C4760E">
        <w:rPr>
          <w:rFonts w:asciiTheme="majorHAnsi" w:eastAsiaTheme="minorEastAsia" w:hAnsiTheme="majorHAnsi"/>
          <w:vertAlign w:val="subscript"/>
        </w:rPr>
        <w:t>‖</w:t>
      </w:r>
      <w:r w:rsidR="009B6149">
        <w:rPr>
          <w:rFonts w:asciiTheme="majorHAnsi" w:eastAsiaTheme="minorEastAsia" w:hAnsiTheme="majorHAnsi"/>
        </w:rPr>
        <w:t xml:space="preserve"> is large</w:t>
      </w:r>
      <w:r>
        <w:rPr>
          <w:rFonts w:asciiTheme="majorHAnsi" w:eastAsiaTheme="minorEastAsia" w:hAnsiTheme="majorHAnsi"/>
        </w:rPr>
        <w:t xml:space="preserve"> but the particle has to travel much further to reach the mirror points [</w:t>
      </w:r>
      <w:r w:rsidR="00C568EB">
        <w:rPr>
          <w:rFonts w:asciiTheme="majorHAnsi" w:eastAsiaTheme="minorEastAsia" w:hAnsiTheme="majorHAnsi"/>
        </w:rPr>
        <w:t>5</w:t>
      </w:r>
      <w:r>
        <w:rPr>
          <w:rFonts w:asciiTheme="majorHAnsi" w:eastAsiaTheme="minorEastAsia" w:hAnsiTheme="majorHAnsi"/>
        </w:rPr>
        <w:t>].</w:t>
      </w:r>
    </w:p>
    <w:p w:rsidR="00D4170A" w:rsidRDefault="007076FB" w:rsidP="007076FB">
      <w:pPr>
        <w:spacing w:after="120" w:line="264" w:lineRule="auto"/>
        <w:ind w:hanging="142"/>
        <w:jc w:val="both"/>
        <w:rPr>
          <w:rFonts w:asciiTheme="majorHAnsi" w:hAnsiTheme="majorHAnsi"/>
        </w:rPr>
      </w:pPr>
      <w:r w:rsidRPr="007076FB">
        <w:rPr>
          <w:rFonts w:asciiTheme="majorHAnsi" w:hAnsiTheme="majorHAnsi"/>
          <w:noProof/>
          <w:lang w:eastAsia="en-GB"/>
        </w:rPr>
        <w:lastRenderedPageBreak/>
        <w:drawing>
          <wp:inline distT="0" distB="0" distL="0" distR="0">
            <wp:extent cx="5708650" cy="2825750"/>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1420" w:rsidRDefault="007076FB" w:rsidP="00097448">
      <w:pPr>
        <w:pStyle w:val="figurecaption"/>
      </w:pPr>
      <w:r w:rsidRPr="00C568EB">
        <w:t xml:space="preserve">Figure </w:t>
      </w:r>
      <w:r w:rsidR="00FD247E">
        <w:t>1.</w:t>
      </w:r>
      <w:r w:rsidR="00C568EB">
        <w:t>6</w:t>
      </w:r>
      <w:r w:rsidRPr="00C568EB">
        <w:tab/>
        <w:t xml:space="preserve">loss cone angle as a function of </w:t>
      </w:r>
      <w:r w:rsidRPr="00C568EB">
        <w:rPr>
          <w:i/>
        </w:rPr>
        <w:t>L</w:t>
      </w:r>
      <w:r w:rsidR="00A80565" w:rsidRPr="00C568EB">
        <w:t>.</w:t>
      </w:r>
    </w:p>
    <w:p w:rsidR="0026074B" w:rsidRDefault="00771A24" w:rsidP="004D1086">
      <w:pPr>
        <w:pStyle w:val="paragraph0"/>
        <w:spacing w:after="0"/>
      </w:pPr>
      <w:r>
        <w:t>B</w:t>
      </w:r>
      <w:r w:rsidR="00F4663B">
        <w:t xml:space="preserve">ecause the magnetic field is not completely uniform at any point within the </w:t>
      </w:r>
      <w:r>
        <w:t>dipolar magnetic field, charged particles orbit around magnetic axis as a result of magnetic</w:t>
      </w:r>
      <w:r w:rsidR="00F4663B">
        <w:t xml:space="preserve"> gradient drift </w:t>
      </w:r>
      <w:r>
        <w:t xml:space="preserve">and </w:t>
      </w:r>
      <w:r w:rsidR="0070060C">
        <w:t xml:space="preserve">magnetic </w:t>
      </w:r>
      <w:r>
        <w:t>tension drift</w:t>
      </w:r>
      <w:r w:rsidR="00F4663B">
        <w:t xml:space="preserve">.  </w:t>
      </w:r>
      <w:r w:rsidR="0026074B">
        <w:t xml:space="preserve">The drift velocity varies over the course of a bounce cycle. </w:t>
      </w:r>
      <w:r w:rsidR="006E565F">
        <w:t xml:space="preserve"> The c</w:t>
      </w:r>
      <w:r w:rsidR="0026074B">
        <w:t>hang</w:t>
      </w:r>
      <w:r w:rsidR="006E565F">
        <w:t xml:space="preserve">e </w:t>
      </w:r>
      <w:r w:rsidR="0026074B">
        <w:t xml:space="preserve">in </w:t>
      </w:r>
      <w:r w:rsidR="006E565F">
        <w:t>magnetic</w:t>
      </w:r>
      <w:r w:rsidR="0026074B">
        <w:t xml:space="preserve"> </w:t>
      </w:r>
      <w:r w:rsidR="006E565F">
        <w:t>longitude</w:t>
      </w:r>
      <w:r w:rsidR="0026074B">
        <w:t xml:space="preserve"> over the course of a bounce cycle </w:t>
      </w:r>
      <w:r w:rsidR="00C568EB">
        <w:t xml:space="preserve">is </w:t>
      </w:r>
      <w:r w:rsidR="0026074B">
        <w:t>the result of this integral</w:t>
      </w:r>
    </w:p>
    <w:p w:rsidR="0026074B" w:rsidRDefault="00F41BD2" w:rsidP="00F4663B">
      <w:pPr>
        <w:pStyle w:val="paragraph0"/>
        <w:rPr>
          <w:rFonts w:eastAsiaTheme="minorEastAsia"/>
        </w:rPr>
      </w:pPr>
      <m:oMathPara>
        <m:oMath>
          <m:r>
            <m:rPr>
              <m:sty m:val="p"/>
            </m:rPr>
            <w:rPr>
              <w:rFonts w:ascii="Cambria Math" w:hAnsi="Cambria Math"/>
            </w:rPr>
            <m:t>Δ</m:t>
          </m:r>
          <m:r>
            <w:rPr>
              <w:rFonts w:ascii="Cambria Math" w:hAnsi="Cambria Math"/>
            </w:rPr>
            <m:t>ϕ=</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τ</m:t>
                  </m:r>
                </m:e>
                <m:sub>
                  <m:r>
                    <w:rPr>
                      <w:rFonts w:ascii="Cambria Math" w:hAnsi="Cambria Math"/>
                    </w:rPr>
                    <m:t>b</m:t>
                  </m:r>
                </m:sub>
              </m:sSub>
            </m:sup>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(r,</m:t>
                  </m:r>
                  <m:r>
                    <w:rPr>
                      <w:rFonts w:ascii="Cambria Math" w:hAnsi="Cambria Math"/>
                      <w:i/>
                    </w:rPr>
                    <w:sym w:font="Symbol" w:char="F06C"/>
                  </m:r>
                  <m:r>
                    <w:rPr>
                      <w:rFonts w:ascii="Cambria Math" w:hAnsi="Cambria Math"/>
                    </w:rPr>
                    <m:t>)</m:t>
                  </m:r>
                </m:num>
                <m:den>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i/>
                        </w:rPr>
                        <w:sym w:font="Symbol" w:char="F06C"/>
                      </m:r>
                    </m:e>
                  </m:func>
                </m:den>
              </m:f>
              <m:r>
                <w:rPr>
                  <w:rFonts w:ascii="Cambria Math" w:hAnsi="Cambria Math"/>
                </w:rPr>
                <m:t xml:space="preserve"> dt </m:t>
              </m:r>
            </m:e>
          </m:nary>
          <m:r>
            <w:rPr>
              <w:rFonts w:ascii="Cambria Math" w:hAnsi="Cambria Math"/>
            </w:rPr>
            <m:t>=2</m:t>
          </m:r>
          <m:nary>
            <m:naryPr>
              <m:limLoc m:val="subSup"/>
              <m:ctrlPr>
                <w:rPr>
                  <w:rFonts w:ascii="Cambria Math" w:hAnsi="Cambria Math"/>
                  <w:i/>
                </w:rPr>
              </m:ctrlPr>
            </m:naryPr>
            <m:sub>
              <m:r>
                <w:rPr>
                  <w:rFonts w:ascii="Cambria Math" w:hAnsi="Cambria Math"/>
                </w:rPr>
                <m:t>m-</m:t>
              </m:r>
            </m:sub>
            <m:sup>
              <m:r>
                <w:rPr>
                  <w:rFonts w:ascii="Cambria Math" w:hAnsi="Cambria Math"/>
                </w:rPr>
                <m:t>m+</m:t>
              </m:r>
            </m:sup>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(r,</m:t>
                  </m:r>
                  <m:r>
                    <w:rPr>
                      <w:rFonts w:ascii="Cambria Math" w:hAnsi="Cambria Math"/>
                      <w:i/>
                    </w:rPr>
                    <w:sym w:font="Symbol" w:char="F06C"/>
                  </m:r>
                  <m:r>
                    <w:rPr>
                      <w:rFonts w:ascii="Cambria Math" w:hAnsi="Cambria Math"/>
                    </w:rPr>
                    <m:t>)</m:t>
                  </m:r>
                </m:num>
                <m:den>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i/>
                        </w:rPr>
                        <w:sym w:font="Symbol" w:char="F06C"/>
                      </m:r>
                    </m:e>
                  </m:func>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(r,</m:t>
                  </m:r>
                  <m:r>
                    <w:rPr>
                      <w:rFonts w:ascii="Cambria Math" w:hAnsi="Cambria Math"/>
                      <w:i/>
                    </w:rPr>
                    <w:sym w:font="Symbol" w:char="F06C"/>
                  </m:r>
                  <m:r>
                    <w:rPr>
                      <w:rFonts w:ascii="Cambria Math" w:hAnsi="Cambria Math"/>
                    </w:rPr>
                    <m:t>)</m:t>
                  </m:r>
                </m:den>
              </m:f>
              <m:r>
                <w:rPr>
                  <w:rFonts w:ascii="Cambria Math" w:hAnsi="Cambria Math"/>
                </w:rPr>
                <m:t xml:space="preserve"> dl   </m:t>
              </m:r>
            </m:e>
          </m:nary>
          <m:r>
            <w:rPr>
              <w:rFonts w:ascii="Cambria Math" w:hAnsi="Cambria Math"/>
            </w:rPr>
            <m:t>.</m:t>
          </m:r>
        </m:oMath>
      </m:oMathPara>
    </w:p>
    <w:p w:rsidR="00D43975" w:rsidRDefault="00427E33" w:rsidP="0073707F">
      <w:pPr>
        <w:pStyle w:val="paragraph0"/>
        <w:ind w:firstLine="0"/>
        <w:rPr>
          <w:rFonts w:eastAsiaTheme="minorEastAsia"/>
        </w:rPr>
      </w:pPr>
      <w:r>
        <w:rPr>
          <w:rFonts w:eastAsiaTheme="minorEastAsia"/>
        </w:rPr>
        <w:t xml:space="preserve">If we substitute in equations </w:t>
      </w:r>
      <w:r w:rsidR="00D43975">
        <w:rPr>
          <w:rFonts w:eastAsiaTheme="minorEastAsia"/>
        </w:rPr>
        <w:t>1</w:t>
      </w:r>
      <w:r w:rsidR="0001222C">
        <w:rPr>
          <w:rFonts w:eastAsiaTheme="minorEastAsia"/>
        </w:rPr>
        <w:t>3, 20</w:t>
      </w:r>
      <w:r w:rsidR="00D43975">
        <w:rPr>
          <w:rFonts w:eastAsiaTheme="minorEastAsia"/>
        </w:rPr>
        <w:t xml:space="preserve"> </w:t>
      </w:r>
      <w:r w:rsidR="00877044">
        <w:rPr>
          <w:rFonts w:eastAsiaTheme="minorEastAsia"/>
        </w:rPr>
        <w:t xml:space="preserve">and </w:t>
      </w:r>
      <w:r>
        <w:rPr>
          <w:rFonts w:eastAsiaTheme="minorEastAsia"/>
        </w:rPr>
        <w:t>2</w:t>
      </w:r>
      <w:r w:rsidR="004D1086">
        <w:rPr>
          <w:rFonts w:eastAsiaTheme="minorEastAsia"/>
        </w:rPr>
        <w:t>4</w:t>
      </w:r>
      <w:r w:rsidR="00877044">
        <w:rPr>
          <w:rFonts w:eastAsiaTheme="minorEastAsia"/>
        </w:rPr>
        <w:t xml:space="preserve"> and rearrange</w:t>
      </w:r>
    </w:p>
    <w:p w:rsidR="00D43975" w:rsidRPr="006057ED" w:rsidRDefault="00FE7F79" w:rsidP="00D43975">
      <w:pPr>
        <w:pStyle w:val="paragraph0"/>
        <w:rPr>
          <w:rFonts w:eastAsiaTheme="minorEastAsia"/>
        </w:rPr>
      </w:pPr>
      <m:oMathPara>
        <m:oMath>
          <m:r>
            <m:rPr>
              <m:sty m:val="p"/>
            </m:rPr>
            <w:rPr>
              <w:rFonts w:ascii="Cambria Math" w:hAnsi="Cambria Math"/>
            </w:rPr>
            <m:t>Δ</m:t>
          </m:r>
          <m:r>
            <w:rPr>
              <w:rFonts w:ascii="Cambria Math" w:hAnsi="Cambria Math"/>
            </w:rPr>
            <m:t>ϕ=2</m:t>
          </m:r>
          <m:nary>
            <m:naryPr>
              <m:limLoc m:val="subSup"/>
              <m:ctrlPr>
                <w:rPr>
                  <w:rFonts w:ascii="Cambria Math" w:hAnsi="Cambria Math"/>
                  <w:i/>
                </w:rPr>
              </m:ctrlPr>
            </m:naryPr>
            <m: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m</m:t>
                  </m:r>
                </m:sub>
              </m:sSub>
            </m:sub>
            <m:sup>
              <m:sSub>
                <m:sSubPr>
                  <m:ctrlPr>
                    <w:rPr>
                      <w:rFonts w:ascii="Cambria Math" w:hAnsi="Cambria Math"/>
                      <w:i/>
                    </w:rPr>
                  </m:ctrlPr>
                </m:sSubPr>
                <m:e>
                  <m:r>
                    <w:rPr>
                      <w:rFonts w:ascii="Cambria Math" w:hAnsi="Cambria Math"/>
                      <w:i/>
                    </w:rPr>
                    <w:sym w:font="Symbol" w:char="F06C"/>
                  </m:r>
                </m:e>
                <m:sub>
                  <m:r>
                    <w:rPr>
                      <w:rFonts w:ascii="Cambria Math" w:hAnsi="Cambria Math"/>
                    </w:rPr>
                    <m:t>m</m:t>
                  </m:r>
                </m:sub>
              </m:sSub>
            </m:sup>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t>
                              </m:r>
                            </m:sub>
                          </m:sSub>
                        </m:e>
                        <m:sup>
                          <m:r>
                            <w:rPr>
                              <w:rFonts w:ascii="Cambria Math" w:hAnsi="Cambria Math"/>
                            </w:rPr>
                            <m:t>2</m:t>
                          </m:r>
                        </m:sup>
                      </m:sSup>
                    </m:e>
                  </m:d>
                  <m:f>
                    <m:fPr>
                      <m:ctrlPr>
                        <w:rPr>
                          <w:rFonts w:ascii="Cambria Math" w:hAnsi="Cambria Math"/>
                          <w:i/>
                        </w:rPr>
                      </m:ctrlPr>
                    </m:fPr>
                    <m:num>
                      <m:acc>
                        <m:accPr>
                          <m:ctrlPr>
                            <w:rPr>
                              <w:rFonts w:ascii="Cambria Math" w:eastAsiaTheme="minorEastAsia" w:hAnsi="Cambria Math"/>
                              <w:b/>
                            </w:rPr>
                          </m:ctrlPr>
                        </m:accPr>
                        <m:e>
                          <m:r>
                            <m:rPr>
                              <m:sty m:val="b"/>
                            </m:rPr>
                            <w:rPr>
                              <w:rFonts w:ascii="Cambria Math" w:eastAsiaTheme="minorEastAsia" w:hAnsi="Cambria Math"/>
                            </w:rPr>
                            <m:t>B</m:t>
                          </m:r>
                        </m:e>
                      </m:acc>
                      <m:r>
                        <m:rPr>
                          <m:sty m:val="p"/>
                        </m:rPr>
                        <w:rPr>
                          <w:rFonts w:ascii="Cambria Math" w:eastAsiaTheme="minorEastAsia" w:hAnsi="Cambria Math"/>
                        </w:rPr>
                        <m:t xml:space="preserve"> ×</m:t>
                      </m:r>
                      <m:r>
                        <m:rPr>
                          <m:sty m:val="b"/>
                        </m:rPr>
                        <w:rPr>
                          <w:rFonts w:ascii="Cambria Math" w:eastAsiaTheme="minorEastAsia" w:hAnsi="Cambria Math"/>
                        </w:rPr>
                        <m:t>∇</m:t>
                      </m:r>
                      <m:r>
                        <w:rPr>
                          <w:rFonts w:ascii="Cambria Math" w:eastAsiaTheme="minorEastAsia" w:hAnsi="Cambria Math"/>
                        </w:rPr>
                        <m:t>B</m:t>
                      </m:r>
                    </m:num>
                    <m:den>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B</m:t>
                      </m:r>
                    </m:den>
                  </m:f>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r>
                            <w:rPr>
                              <w:rFonts w:ascii="Cambria Math" w:hAnsi="Cambria Math"/>
                              <w:i/>
                            </w:rPr>
                            <w:sym w:font="Symbol" w:char="F06C"/>
                          </m:r>
                          <m:r>
                            <w:rPr>
                              <w:rFonts w:ascii="Cambria Math" w:hAnsi="Cambria Math"/>
                            </w:rPr>
                            <m:t xml:space="preserve"> +1 </m:t>
                          </m:r>
                        </m:e>
                      </m:rad>
                    </m:num>
                    <m:den>
                      <m:func>
                        <m:funcPr>
                          <m:ctrlPr>
                            <w:rPr>
                              <w:rFonts w:ascii="Cambria Math" w:hAnsi="Cambria Math"/>
                              <w:i/>
                            </w:rPr>
                          </m:ctrlPr>
                        </m:funcPr>
                        <m:fNa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i/>
                            </w:rPr>
                            <w:sym w:font="Symbol" w:char="F06C"/>
                          </m:r>
                          <m:r>
                            <w:rPr>
                              <w:rFonts w:ascii="Cambria Math" w:hAnsi="Cambria Math"/>
                            </w:rPr>
                            <m:t xml:space="preserve"> </m:t>
                          </m:r>
                        </m:e>
                      </m:func>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(r,</m:t>
                      </m:r>
                      <m:r>
                        <w:rPr>
                          <w:rFonts w:ascii="Cambria Math" w:hAnsi="Cambria Math"/>
                          <w:i/>
                        </w:rPr>
                        <w:sym w:font="Symbol" w:char="F06C"/>
                      </m:r>
                      <m:r>
                        <w:rPr>
                          <w:rFonts w:ascii="Cambria Math" w:hAnsi="Cambria Math"/>
                        </w:rPr>
                        <m:t>)</m:t>
                      </m:r>
                    </m:den>
                  </m:f>
                </m:e>
              </m:d>
              <m:r>
                <w:rPr>
                  <w:rFonts w:ascii="Cambria Math" w:hAnsi="Cambria Math"/>
                </w:rPr>
                <m:t xml:space="preserve">  d</m:t>
              </m:r>
              <m:r>
                <w:rPr>
                  <w:rFonts w:ascii="Cambria Math" w:hAnsi="Cambria Math"/>
                  <w:i/>
                </w:rPr>
                <w:sym w:font="Symbol" w:char="F06C"/>
              </m:r>
            </m:e>
          </m:nary>
          <m:r>
            <w:rPr>
              <w:rFonts w:ascii="Cambria Math" w:hAnsi="Cambria Math"/>
            </w:rPr>
            <m:t xml:space="preserve">  .</m:t>
          </m:r>
        </m:oMath>
      </m:oMathPara>
    </w:p>
    <w:p w:rsidR="00877044" w:rsidRDefault="00830E70" w:rsidP="0073707F">
      <w:pPr>
        <w:pStyle w:val="paragraph0"/>
        <w:ind w:firstLine="0"/>
      </w:pPr>
      <w:r>
        <w:t>Using</w:t>
      </w:r>
      <w:r w:rsidR="00877044">
        <w:t xml:space="preserve"> equations </w:t>
      </w:r>
      <w:r w:rsidR="00427E33">
        <w:t>3</w:t>
      </w:r>
      <w:r w:rsidR="00FE7F79">
        <w:t xml:space="preserve">, </w:t>
      </w:r>
      <w:r w:rsidR="0001222C">
        <w:t>16</w:t>
      </w:r>
      <w:r w:rsidR="00FE7F79">
        <w:t>,</w:t>
      </w:r>
      <w:r>
        <w:t xml:space="preserve"> </w:t>
      </w:r>
      <w:r w:rsidR="00877044">
        <w:t>1</w:t>
      </w:r>
      <w:r w:rsidR="0001222C">
        <w:t>7</w:t>
      </w:r>
      <w:r w:rsidR="00877044">
        <w:t xml:space="preserve"> </w:t>
      </w:r>
      <w:r w:rsidR="00FE7F79">
        <w:t xml:space="preserve">and </w:t>
      </w:r>
      <w:r w:rsidR="0001222C">
        <w:t>19</w:t>
      </w:r>
      <w:r w:rsidR="00FE7F79">
        <w:t xml:space="preserve"> </w:t>
      </w:r>
      <w:r w:rsidR="00877044">
        <w:t xml:space="preserve">and </w:t>
      </w:r>
      <w:r>
        <w:t xml:space="preserve">performing </w:t>
      </w:r>
      <w:r w:rsidR="00877044">
        <w:t xml:space="preserve">some vector algebra, we can deduce that </w:t>
      </w:r>
    </w:p>
    <w:p w:rsidR="00C23FAA" w:rsidRPr="00413017" w:rsidRDefault="00FD2C01" w:rsidP="00C23FAA">
      <w:pPr>
        <w:pStyle w:val="paragraph0"/>
        <w:rPr>
          <w:rFonts w:ascii="Cambria" w:hAnsi="Cambria"/>
        </w:rPr>
      </w:pPr>
      <m:oMathPara>
        <m:oMath>
          <m:f>
            <m:fPr>
              <m:ctrlPr>
                <w:rPr>
                  <w:rFonts w:ascii="Cambria Math" w:eastAsiaTheme="minorEastAsia" w:hAnsi="Cambria Math"/>
                  <w:b/>
                  <w:sz w:val="18"/>
                </w:rPr>
              </m:ctrlPr>
            </m:fPr>
            <m:num>
              <m:acc>
                <m:accPr>
                  <m:ctrlPr>
                    <w:rPr>
                      <w:rFonts w:ascii="Cambria Math" w:eastAsiaTheme="minorEastAsia" w:hAnsi="Cambria Math"/>
                      <w:b/>
                      <w:sz w:val="18"/>
                    </w:rPr>
                  </m:ctrlPr>
                </m:accPr>
                <m:e>
                  <m:r>
                    <m:rPr>
                      <m:sty m:val="b"/>
                    </m:rPr>
                    <w:rPr>
                      <w:rFonts w:ascii="Cambria Math" w:eastAsiaTheme="minorEastAsia" w:hAnsi="Cambria Math"/>
                      <w:sz w:val="18"/>
                    </w:rPr>
                    <m:t>B</m:t>
                  </m:r>
                </m:e>
              </m:acc>
              <m:r>
                <m:rPr>
                  <m:sty m:val="p"/>
                </m:rPr>
                <w:rPr>
                  <w:rFonts w:ascii="Cambria Math" w:eastAsiaTheme="minorEastAsia" w:hAnsi="Cambria Math"/>
                  <w:sz w:val="18"/>
                </w:rPr>
                <m:t xml:space="preserve"> ×</m:t>
              </m:r>
              <m:r>
                <m:rPr>
                  <m:sty m:val="b"/>
                </m:rPr>
                <w:rPr>
                  <w:rFonts w:ascii="Cambria Math" w:eastAsiaTheme="minorEastAsia" w:hAnsi="Cambria Math"/>
                  <w:sz w:val="18"/>
                </w:rPr>
                <m:t>∇</m:t>
              </m:r>
              <m:r>
                <w:rPr>
                  <w:rFonts w:ascii="Cambria Math" w:eastAsiaTheme="minorEastAsia" w:hAnsi="Cambria Math"/>
                  <w:sz w:val="18"/>
                </w:rPr>
                <m:t>B</m:t>
              </m:r>
            </m:num>
            <m:den>
              <m:sSub>
                <m:sSubPr>
                  <m:ctrlPr>
                    <w:rPr>
                      <w:rFonts w:ascii="Cambria Math" w:eastAsiaTheme="minorEastAsia" w:hAnsi="Cambria Math"/>
                      <w:i/>
                      <w:sz w:val="18"/>
                    </w:rPr>
                  </m:ctrlPr>
                </m:sSubPr>
                <m:e>
                  <m:r>
                    <w:rPr>
                      <w:rFonts w:ascii="Cambria Math" w:eastAsiaTheme="minorEastAsia" w:hAnsi="Cambria Math"/>
                      <w:sz w:val="18"/>
                    </w:rPr>
                    <m:t>ω</m:t>
                  </m:r>
                </m:e>
                <m:sub>
                  <m:r>
                    <w:rPr>
                      <w:rFonts w:ascii="Cambria Math" w:eastAsiaTheme="minorEastAsia" w:hAnsi="Cambria Math"/>
                      <w:sz w:val="18"/>
                    </w:rPr>
                    <m:t>g</m:t>
                  </m:r>
                </m:sub>
              </m:sSub>
              <m:r>
                <w:rPr>
                  <w:rFonts w:ascii="Cambria Math" w:eastAsiaTheme="minorEastAsia" w:hAnsi="Cambria Math"/>
                  <w:sz w:val="18"/>
                </w:rPr>
                <m:t>B</m:t>
              </m:r>
            </m:den>
          </m:f>
          <m:r>
            <w:rPr>
              <w:rFonts w:ascii="Cambria Math" w:eastAsiaTheme="minorEastAsia" w:hAnsi="Cambria Math"/>
              <w:sz w:val="18"/>
            </w:rPr>
            <m:t>=</m:t>
          </m:r>
          <m:f>
            <m:fPr>
              <m:ctrlPr>
                <w:rPr>
                  <w:rFonts w:ascii="Cambria Math" w:hAnsi="Cambria Math"/>
                  <w:i/>
                  <w:sz w:val="20"/>
                  <w:szCs w:val="20"/>
                </w:rPr>
              </m:ctrlPr>
            </m:fPr>
            <m:num>
              <m:r>
                <w:rPr>
                  <w:rFonts w:ascii="Cambria Math" w:hAnsi="Cambria Math"/>
                  <w:sz w:val="20"/>
                  <w:szCs w:val="20"/>
                </w:rPr>
                <m:t>m</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sz w:val="20"/>
                  <w:szCs w:val="20"/>
                </w:rPr>
                <m:t>3</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cos</m:t>
                      </m:r>
                    </m:e>
                    <m:sup>
                      <m:r>
                        <m:rPr>
                          <m:sty m:val="p"/>
                        </m:rPr>
                        <w:rPr>
                          <w:rFonts w:ascii="Cambria Math" w:hAnsi="Cambria Math"/>
                          <w:sz w:val="20"/>
                          <w:szCs w:val="20"/>
                        </w:rPr>
                        <m:t>4</m:t>
                      </m:r>
                    </m:sup>
                  </m:sSup>
                </m:fName>
                <m:e>
                  <m:r>
                    <w:rPr>
                      <w:rFonts w:ascii="Cambria Math" w:hAnsi="Cambria Math"/>
                      <w:i/>
                      <w:sz w:val="20"/>
                      <w:szCs w:val="20"/>
                    </w:rPr>
                    <w:sym w:font="Symbol" w:char="F06C"/>
                  </m:r>
                </m:e>
              </m:func>
              <m:rad>
                <m:radPr>
                  <m:degHide m:val="1"/>
                  <m:ctrlPr>
                    <w:rPr>
                      <w:rFonts w:ascii="Cambria Math" w:hAnsi="Cambria Math"/>
                      <w:i/>
                      <w:sz w:val="20"/>
                      <w:szCs w:val="20"/>
                    </w:rPr>
                  </m:ctrlPr>
                </m:radPr>
                <m:deg/>
                <m:e>
                  <m:r>
                    <w:rPr>
                      <w:rFonts w:ascii="Cambria Math" w:hAnsi="Cambria Math"/>
                      <w:sz w:val="20"/>
                      <w:szCs w:val="20"/>
                    </w:rPr>
                    <m:t>3</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r>
                    <w:rPr>
                      <w:rFonts w:ascii="Cambria Math" w:hAnsi="Cambria Math"/>
                      <w:i/>
                      <w:sz w:val="20"/>
                      <w:szCs w:val="20"/>
                    </w:rPr>
                    <w:sym w:font="Symbol" w:char="F06C"/>
                  </m:r>
                  <m:r>
                    <w:rPr>
                      <w:rFonts w:ascii="Cambria Math" w:hAnsi="Cambria Math"/>
                      <w:sz w:val="20"/>
                      <w:szCs w:val="20"/>
                    </w:rPr>
                    <m:t xml:space="preserve"> +1 </m:t>
                  </m:r>
                </m:e>
              </m:rad>
            </m:num>
            <m:den>
              <m:r>
                <w:rPr>
                  <w:rFonts w:ascii="Cambria Math" w:hAnsi="Cambria Math"/>
                </w:rPr>
                <m:t>q</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P</m:t>
                  </m:r>
                </m:sub>
              </m:sSub>
            </m:den>
          </m:f>
          <m:d>
            <m:dPr>
              <m:ctrlPr>
                <w:rPr>
                  <w:rFonts w:ascii="Cambria Math" w:eastAsiaTheme="minorEastAsia" w:hAnsi="Cambria Math"/>
                  <w:i/>
                  <w:sz w:val="18"/>
                </w:rPr>
              </m:ctrlPr>
            </m:dPr>
            <m:e>
              <m:f>
                <m:fPr>
                  <m:ctrlPr>
                    <w:rPr>
                      <w:rFonts w:ascii="Cambria Math" w:hAnsi="Cambria Math"/>
                      <w:i/>
                      <w:sz w:val="20"/>
                      <w:szCs w:val="20"/>
                    </w:rPr>
                  </m:ctrlPr>
                </m:fPr>
                <m:num>
                  <m:r>
                    <w:rPr>
                      <w:rFonts w:ascii="Cambria Math" w:hAnsi="Cambria Math"/>
                      <w:sz w:val="20"/>
                      <w:szCs w:val="20"/>
                    </w:rPr>
                    <m:t>2</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r>
                    <w:rPr>
                      <w:rFonts w:ascii="Cambria Math" w:hAnsi="Cambria Math"/>
                      <w:i/>
                      <w:sz w:val="20"/>
                      <w:szCs w:val="20"/>
                    </w:rPr>
                    <w:sym w:font="Symbol" w:char="F06C"/>
                  </m:r>
                  <m:sSup>
                    <m:sSupPr>
                      <m:ctrlPr>
                        <w:rPr>
                          <w:rFonts w:ascii="Cambria Math" w:hAnsi="Cambria Math"/>
                          <w:i/>
                          <w:sz w:val="20"/>
                          <w:szCs w:val="20"/>
                        </w:rPr>
                      </m:ctrlPr>
                    </m:sSupPr>
                    <m:e>
                      <m:r>
                        <m:rPr>
                          <m:sty m:val="p"/>
                        </m:rPr>
                        <w:rPr>
                          <w:rFonts w:ascii="Cambria Math" w:hAnsi="Cambria Math"/>
                          <w:sz w:val="20"/>
                          <w:szCs w:val="20"/>
                        </w:rPr>
                        <m:t xml:space="preserve">  cos</m:t>
                      </m:r>
                    </m:e>
                    <m:sup>
                      <m:r>
                        <w:rPr>
                          <w:rFonts w:ascii="Cambria Math" w:hAnsi="Cambria Math"/>
                          <w:sz w:val="20"/>
                          <w:szCs w:val="20"/>
                        </w:rPr>
                        <m:t>2</m:t>
                      </m:r>
                    </m:sup>
                  </m:sSup>
                  <m:r>
                    <w:rPr>
                      <w:rFonts w:ascii="Cambria Math" w:hAnsi="Cambria Math"/>
                      <w:i/>
                      <w:sz w:val="20"/>
                      <w:szCs w:val="20"/>
                    </w:rPr>
                    <w:sym w:font="Symbol" w:char="F06C"/>
                  </m:r>
                  <m:r>
                    <w:rPr>
                      <w:rFonts w:ascii="Cambria Math" w:hAnsi="Cambria Math"/>
                      <w:sz w:val="20"/>
                      <w:szCs w:val="20"/>
                    </w:rPr>
                    <m:t xml:space="preserve"> </m:t>
                  </m:r>
                </m:num>
                <m:den>
                  <m:r>
                    <w:rPr>
                      <w:rFonts w:ascii="Cambria Math" w:hAnsi="Cambria Math"/>
                      <w:sz w:val="20"/>
                      <w:szCs w:val="20"/>
                    </w:rPr>
                    <m:t>3</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r>
                    <w:rPr>
                      <w:rFonts w:ascii="Cambria Math" w:hAnsi="Cambria Math"/>
                      <w:i/>
                      <w:sz w:val="20"/>
                      <w:szCs w:val="20"/>
                    </w:rPr>
                    <w:sym w:font="Symbol" w:char="F06C"/>
                  </m:r>
                  <m:r>
                    <w:rPr>
                      <w:rFonts w:ascii="Cambria Math" w:hAnsi="Cambria Math"/>
                      <w:sz w:val="20"/>
                      <w:szCs w:val="20"/>
                    </w:rPr>
                    <m:t xml:space="preserve"> +1</m:t>
                  </m:r>
                </m:den>
              </m:f>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i/>
                      <w:sz w:val="20"/>
                      <w:szCs w:val="20"/>
                    </w:rPr>
                    <w:sym w:font="Symbol" w:char="F06C"/>
                  </m:r>
                </m:e>
              </m:func>
            </m:e>
          </m:d>
          <m:r>
            <w:rPr>
              <w:rFonts w:ascii="Cambria Math" w:eastAsiaTheme="minorEastAsia" w:hAnsi="Cambria Math"/>
              <w:sz w:val="18"/>
            </w:rPr>
            <m:t xml:space="preserve"> </m:t>
          </m:r>
          <m:acc>
            <m:accPr>
              <m:ctrlPr>
                <w:rPr>
                  <w:rFonts w:ascii="Cambria Math" w:eastAsiaTheme="minorEastAsia" w:hAnsi="Cambria Math"/>
                  <w:b/>
                  <w:sz w:val="18"/>
                </w:rPr>
              </m:ctrlPr>
            </m:accPr>
            <m:e>
              <m:r>
                <m:rPr>
                  <m:sty m:val="b"/>
                </m:rPr>
                <w:rPr>
                  <w:rFonts w:ascii="Cambria Math" w:eastAsiaTheme="minorEastAsia" w:hAnsi="Cambria Math"/>
                  <w:sz w:val="18"/>
                </w:rPr>
                <m:t>ϕ</m:t>
              </m:r>
            </m:e>
          </m:acc>
        </m:oMath>
      </m:oMathPara>
    </w:p>
    <w:p w:rsidR="00877044" w:rsidRPr="00FE7F79" w:rsidRDefault="00830E70" w:rsidP="0073707F">
      <w:pPr>
        <w:pStyle w:val="paragraph0"/>
        <w:ind w:firstLine="0"/>
      </w:pPr>
      <w:r>
        <w:t xml:space="preserve">Using this, </w:t>
      </w:r>
      <w:r w:rsidR="00877044" w:rsidRPr="00877044">
        <w:t>equation</w:t>
      </w:r>
      <w:r w:rsidR="00877044">
        <w:t xml:space="preserve"> </w:t>
      </w:r>
      <w:r w:rsidR="00427E33">
        <w:t>2</w:t>
      </w:r>
      <w:r w:rsidR="00E36719">
        <w:t>5</w:t>
      </w:r>
      <w:r w:rsidR="00877044">
        <w:t>,</w:t>
      </w:r>
      <w:r>
        <w:t xml:space="preserve"> and </w:t>
      </w:r>
      <w:r w:rsidR="006057ED">
        <w:t xml:space="preserve">noting </w:t>
      </w:r>
      <w:r>
        <w:t xml:space="preserve">that </w:t>
      </w:r>
      <w:r w:rsidRPr="00830E70">
        <w:rPr>
          <w:i/>
        </w:rPr>
        <w:t>v</w:t>
      </w:r>
      <w:r w:rsidRPr="00830E70">
        <w:rPr>
          <w:vertAlign w:val="subscript"/>
        </w:rPr>
        <w:sym w:font="Symbol" w:char="F05E"/>
      </w:r>
      <w:r w:rsidRPr="00830E70">
        <w:rPr>
          <w:vertAlign w:val="superscript"/>
        </w:rPr>
        <w:t>2</w:t>
      </w:r>
      <w:r>
        <w:t xml:space="preserve"> = </w:t>
      </w:r>
      <w:r w:rsidRPr="00830E70">
        <w:rPr>
          <w:i/>
        </w:rPr>
        <w:t>v</w:t>
      </w:r>
      <w:r w:rsidRPr="00830E70">
        <w:rPr>
          <w:vertAlign w:val="superscript"/>
        </w:rPr>
        <w:t>2</w:t>
      </w:r>
      <w:r>
        <w:t xml:space="preserve"> - </w:t>
      </w:r>
      <w:r w:rsidRPr="00830E70">
        <w:rPr>
          <w:i/>
        </w:rPr>
        <w:t>v</w:t>
      </w:r>
      <w:r>
        <w:rPr>
          <w:vertAlign w:val="subscript"/>
        </w:rPr>
        <w:t>‖</w:t>
      </w:r>
      <w:r w:rsidRPr="00830E70">
        <w:rPr>
          <w:vertAlign w:val="superscript"/>
        </w:rPr>
        <w:t>2</w:t>
      </w:r>
      <w:r w:rsidR="00FE7F79">
        <w:t>, we can write</w:t>
      </w:r>
    </w:p>
    <w:p w:rsidR="00F91789" w:rsidRDefault="00FE7F79" w:rsidP="00BF222A">
      <w:pPr>
        <w:pStyle w:val="paragraph0"/>
        <w:spacing w:after="0"/>
        <w:ind w:firstLine="0"/>
        <w:rPr>
          <w:rFonts w:eastAsiaTheme="minorEastAsia"/>
        </w:rPr>
      </w:pPr>
      <m:oMathPara>
        <m:oMath>
          <m:r>
            <m:rPr>
              <m:sty m:val="p"/>
            </m:rPr>
            <w:rPr>
              <w:rFonts w:ascii="Cambria Math" w:hAnsi="Cambria Math"/>
              <w:sz w:val="20"/>
            </w:rPr>
            <m:t>Δ</m:t>
          </m:r>
          <m:r>
            <w:rPr>
              <w:rFonts w:ascii="Cambria Math" w:hAnsi="Cambria Math"/>
              <w:sz w:val="20"/>
            </w:rPr>
            <m:t>ϕ=</m:t>
          </m:r>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L</m:t>
                  </m:r>
                </m:e>
                <m:sup>
                  <m:r>
                    <w:rPr>
                      <w:rFonts w:ascii="Cambria Math" w:hAnsi="Cambria Math"/>
                      <w:sz w:val="20"/>
                    </w:rPr>
                    <m:t>2</m:t>
                  </m:r>
                </m:sup>
              </m:sSup>
              <m:r>
                <w:rPr>
                  <w:rFonts w:ascii="Cambria Math" w:hAnsi="Cambria Math"/>
                  <w:sz w:val="18"/>
                  <w:szCs w:val="20"/>
                </w:rPr>
                <m:t>6</m:t>
              </m:r>
            </m:num>
            <m:den>
              <m:r>
                <w:rPr>
                  <w:rFonts w:ascii="Cambria Math" w:hAnsi="Cambria Math"/>
                  <w:sz w:val="20"/>
                </w:rPr>
                <m:t>q</m:t>
              </m:r>
              <m:sSub>
                <m:sSubPr>
                  <m:ctrlPr>
                    <w:rPr>
                      <w:rFonts w:ascii="Cambria Math" w:hAnsi="Cambria Math"/>
                      <w:i/>
                      <w:sz w:val="18"/>
                      <w:szCs w:val="20"/>
                    </w:rPr>
                  </m:ctrlPr>
                </m:sSubPr>
                <m:e>
                  <m:r>
                    <w:rPr>
                      <w:rFonts w:ascii="Cambria Math" w:hAnsi="Cambria Math"/>
                      <w:sz w:val="18"/>
                      <w:szCs w:val="20"/>
                    </w:rPr>
                    <m:t>B</m:t>
                  </m:r>
                </m:e>
                <m:sub>
                  <m:r>
                    <w:rPr>
                      <w:rFonts w:ascii="Cambria Math" w:hAnsi="Cambria Math"/>
                      <w:sz w:val="18"/>
                      <w:szCs w:val="20"/>
                    </w:rPr>
                    <m:t>E</m:t>
                  </m:r>
                </m:sub>
              </m:sSub>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P</m:t>
                  </m:r>
                </m:sub>
              </m:sSub>
            </m:den>
          </m:f>
          <m:rad>
            <m:radPr>
              <m:degHide m:val="1"/>
              <m:ctrlPr>
                <w:rPr>
                  <w:rFonts w:ascii="Cambria Math" w:hAnsi="Cambria Math"/>
                  <w:i/>
                  <w:sz w:val="16"/>
                  <w:szCs w:val="18"/>
                </w:rPr>
              </m:ctrlPr>
            </m:radPr>
            <m:deg/>
            <m:e>
              <m:r>
                <w:rPr>
                  <w:rFonts w:ascii="Cambria Math" w:hAnsi="Cambria Math"/>
                  <w:sz w:val="16"/>
                  <w:szCs w:val="18"/>
                </w:rPr>
                <m:t>2W</m:t>
              </m:r>
              <m:r>
                <w:rPr>
                  <w:rFonts w:ascii="Cambria Math" w:hAnsi="Cambria Math"/>
                  <w:sz w:val="18"/>
                  <w:szCs w:val="20"/>
                </w:rPr>
                <m:t>m</m:t>
              </m:r>
            </m:e>
          </m:rad>
          <m:r>
            <m:rPr>
              <m:sty m:val="p"/>
            </m:rPr>
            <w:rPr>
              <w:rFonts w:ascii="Cambria Math" w:hAnsi="Cambria Math"/>
            </w:rPr>
            <m:t xml:space="preserve"> Ψ</m:t>
          </m:r>
        </m:oMath>
      </m:oMathPara>
    </w:p>
    <w:p w:rsidR="00FE7F79" w:rsidRPr="00FE7F79" w:rsidRDefault="00FE7F79" w:rsidP="00BF222A">
      <w:pPr>
        <w:pStyle w:val="paragraph0"/>
        <w:spacing w:after="0"/>
        <w:ind w:firstLine="0"/>
        <w:rPr>
          <w:rFonts w:eastAsiaTheme="minorEastAsia"/>
        </w:rPr>
      </w:pPr>
      <w:r>
        <w:rPr>
          <w:rFonts w:eastAsiaTheme="minorEastAsia"/>
        </w:rPr>
        <w:t>w</w:t>
      </w:r>
      <w:r w:rsidRPr="00FE7F79">
        <w:rPr>
          <w:rFonts w:eastAsiaTheme="minorEastAsia"/>
        </w:rPr>
        <w:t xml:space="preserve">here </w:t>
      </w:r>
    </w:p>
    <w:p w:rsidR="00FE7F79" w:rsidRPr="00E36719" w:rsidRDefault="00FE7F79" w:rsidP="00BF222A">
      <w:pPr>
        <w:pStyle w:val="paragraph0"/>
        <w:spacing w:after="0"/>
        <w:rPr>
          <w:sz w:val="18"/>
          <w:vertAlign w:val="superscript"/>
        </w:rPr>
      </w:pPr>
      <m:oMathPara>
        <m:oMath>
          <m:r>
            <m:rPr>
              <m:sty m:val="p"/>
            </m:rPr>
            <w:rPr>
              <w:rFonts w:ascii="Cambria Math" w:hAnsi="Cambria Math"/>
              <w:sz w:val="18"/>
            </w:rPr>
            <m:t>Ψ</m:t>
          </m:r>
          <m:r>
            <w:rPr>
              <w:rFonts w:ascii="Cambria Math" w:hAnsi="Cambria Math"/>
              <w:sz w:val="18"/>
            </w:rPr>
            <m:t>=</m:t>
          </m:r>
          <m:nary>
            <m:naryPr>
              <m:limLoc m:val="subSup"/>
              <m:ctrlPr>
                <w:rPr>
                  <w:rFonts w:ascii="Cambria Math" w:hAnsi="Cambria Math"/>
                  <w:i/>
                  <w:sz w:val="18"/>
                </w:rPr>
              </m:ctrlPr>
            </m:naryPr>
            <m:sub>
              <m:r>
                <w:rPr>
                  <w:rFonts w:ascii="Cambria Math" w:hAnsi="Cambria Math"/>
                  <w:sz w:val="18"/>
                </w:rPr>
                <m:t>-</m:t>
              </m:r>
              <m:sSub>
                <m:sSubPr>
                  <m:ctrlPr>
                    <w:rPr>
                      <w:rFonts w:ascii="Cambria Math" w:hAnsi="Cambria Math"/>
                      <w:i/>
                      <w:sz w:val="18"/>
                    </w:rPr>
                  </m:ctrlPr>
                </m:sSubPr>
                <m:e>
                  <m:r>
                    <w:rPr>
                      <w:rFonts w:ascii="Cambria Math" w:hAnsi="Cambria Math"/>
                      <w:i/>
                      <w:sz w:val="18"/>
                    </w:rPr>
                    <w:sym w:font="Symbol" w:char="F06C"/>
                  </m:r>
                </m:e>
                <m:sub>
                  <m:r>
                    <w:rPr>
                      <w:rFonts w:ascii="Cambria Math" w:hAnsi="Cambria Math"/>
                      <w:sz w:val="18"/>
                    </w:rPr>
                    <m:t>m</m:t>
                  </m:r>
                </m:sub>
              </m:sSub>
            </m:sub>
            <m:sup>
              <m:sSub>
                <m:sSubPr>
                  <m:ctrlPr>
                    <w:rPr>
                      <w:rFonts w:ascii="Cambria Math" w:hAnsi="Cambria Math"/>
                      <w:i/>
                      <w:sz w:val="18"/>
                    </w:rPr>
                  </m:ctrlPr>
                </m:sSubPr>
                <m:e>
                  <m:r>
                    <w:rPr>
                      <w:rFonts w:ascii="Cambria Math" w:hAnsi="Cambria Math"/>
                      <w:i/>
                      <w:sz w:val="18"/>
                    </w:rPr>
                    <w:sym w:font="Symbol" w:char="F06C"/>
                  </m:r>
                </m:e>
                <m:sub>
                  <m:r>
                    <w:rPr>
                      <w:rFonts w:ascii="Cambria Math" w:hAnsi="Cambria Math"/>
                      <w:sz w:val="18"/>
                    </w:rPr>
                    <m:t>m</m:t>
                  </m:r>
                </m:sub>
              </m:sSub>
            </m:sup>
            <m:e>
              <m:d>
                <m:dPr>
                  <m:begChr m:val="{"/>
                  <m:endChr m:val="}"/>
                  <m:ctrlPr>
                    <w:rPr>
                      <w:rFonts w:ascii="Cambria Math" w:hAnsi="Cambria Math"/>
                      <w:i/>
                      <w:sz w:val="18"/>
                    </w:rPr>
                  </m:ctrlPr>
                </m:dPr>
                <m:e>
                  <m:d>
                    <m:dPr>
                      <m:ctrlPr>
                        <w:rPr>
                          <w:rFonts w:ascii="Cambria Math" w:hAnsi="Cambria Math"/>
                          <w:i/>
                          <w:sz w:val="14"/>
                          <w:szCs w:val="18"/>
                        </w:rPr>
                      </m:ctrlPr>
                    </m:dPr>
                    <m:e>
                      <m:r>
                        <w:rPr>
                          <w:rFonts w:ascii="Cambria Math" w:hAnsi="Cambria Math"/>
                          <w:sz w:val="14"/>
                          <w:szCs w:val="18"/>
                        </w:rPr>
                        <m:t>1-</m:t>
                      </m:r>
                      <m:f>
                        <m:fPr>
                          <m:ctrlPr>
                            <w:rPr>
                              <w:rFonts w:ascii="Cambria Math" w:hAnsi="Cambria Math"/>
                              <w:i/>
                              <w:sz w:val="14"/>
                              <w:szCs w:val="18"/>
                            </w:rPr>
                          </m:ctrlPr>
                        </m:fPr>
                        <m:num>
                          <m:r>
                            <w:rPr>
                              <w:rFonts w:ascii="Cambria Math" w:hAnsi="Cambria Math"/>
                              <w:sz w:val="14"/>
                              <w:szCs w:val="18"/>
                            </w:rPr>
                            <m:t>3</m:t>
                          </m:r>
                          <m:rad>
                            <m:radPr>
                              <m:degHide m:val="1"/>
                              <m:ctrlPr>
                                <w:rPr>
                                  <w:rFonts w:ascii="Cambria Math" w:hAnsi="Cambria Math"/>
                                  <w:i/>
                                  <w:sz w:val="14"/>
                                  <w:szCs w:val="18"/>
                                </w:rPr>
                              </m:ctrlPr>
                            </m:radPr>
                            <m:deg/>
                            <m:e>
                              <m:r>
                                <w:rPr>
                                  <w:rFonts w:ascii="Cambria Math" w:hAnsi="Cambria Math"/>
                                  <w:sz w:val="14"/>
                                  <w:szCs w:val="18"/>
                                </w:rPr>
                                <m:t>1+3</m:t>
                              </m:r>
                              <m:func>
                                <m:funcPr>
                                  <m:ctrlPr>
                                    <w:rPr>
                                      <w:rFonts w:ascii="Cambria Math" w:hAnsi="Cambria Math"/>
                                      <w:i/>
                                      <w:sz w:val="14"/>
                                      <w:szCs w:val="18"/>
                                    </w:rPr>
                                  </m:ctrlPr>
                                </m:funcPr>
                                <m:fName>
                                  <m:sSup>
                                    <m:sSupPr>
                                      <m:ctrlPr>
                                        <w:rPr>
                                          <w:rFonts w:ascii="Cambria Math" w:hAnsi="Cambria Math"/>
                                          <w:sz w:val="14"/>
                                          <w:szCs w:val="18"/>
                                        </w:rPr>
                                      </m:ctrlPr>
                                    </m:sSupPr>
                                    <m:e>
                                      <m:r>
                                        <m:rPr>
                                          <m:sty m:val="p"/>
                                        </m:rPr>
                                        <w:rPr>
                                          <w:rFonts w:ascii="Cambria Math" w:hAnsi="Cambria Math"/>
                                          <w:sz w:val="14"/>
                                          <w:szCs w:val="18"/>
                                        </w:rPr>
                                        <m:t>sin</m:t>
                                      </m:r>
                                    </m:e>
                                    <m:sup>
                                      <m:r>
                                        <m:rPr>
                                          <m:sty m:val="p"/>
                                        </m:rPr>
                                        <w:rPr>
                                          <w:rFonts w:ascii="Cambria Math" w:hAnsi="Cambria Math"/>
                                          <w:sz w:val="14"/>
                                          <w:szCs w:val="18"/>
                                        </w:rPr>
                                        <m:t>2</m:t>
                                      </m:r>
                                    </m:sup>
                                  </m:sSup>
                                </m:fName>
                                <m:e>
                                  <m:r>
                                    <w:rPr>
                                      <w:rFonts w:ascii="Cambria Math" w:hAnsi="Cambria Math"/>
                                      <w:i/>
                                      <w:sz w:val="14"/>
                                      <w:szCs w:val="18"/>
                                    </w:rPr>
                                    <w:sym w:font="Symbol" w:char="F06C"/>
                                  </m:r>
                                </m:e>
                              </m:func>
                            </m:e>
                          </m:rad>
                        </m:num>
                        <m:den>
                          <m:r>
                            <w:rPr>
                              <w:rFonts w:ascii="Cambria Math" w:hAnsi="Cambria Math"/>
                              <w:sz w:val="14"/>
                              <w:szCs w:val="18"/>
                            </w:rPr>
                            <m:t>2</m:t>
                          </m:r>
                          <m:func>
                            <m:funcPr>
                              <m:ctrlPr>
                                <w:rPr>
                                  <w:rFonts w:ascii="Cambria Math" w:hAnsi="Cambria Math"/>
                                  <w:i/>
                                  <w:sz w:val="14"/>
                                  <w:szCs w:val="18"/>
                                </w:rPr>
                              </m:ctrlPr>
                            </m:funcPr>
                            <m:fName>
                              <m:sSup>
                                <m:sSupPr>
                                  <m:ctrlPr>
                                    <w:rPr>
                                      <w:rFonts w:ascii="Cambria Math" w:hAnsi="Cambria Math"/>
                                      <w:sz w:val="14"/>
                                      <w:szCs w:val="18"/>
                                    </w:rPr>
                                  </m:ctrlPr>
                                </m:sSupPr>
                                <m:e>
                                  <m:r>
                                    <m:rPr>
                                      <m:sty m:val="p"/>
                                    </m:rPr>
                                    <w:rPr>
                                      <w:rFonts w:ascii="Cambria Math" w:hAnsi="Cambria Math"/>
                                      <w:sz w:val="14"/>
                                      <w:szCs w:val="18"/>
                                    </w:rPr>
                                    <m:t>cos</m:t>
                                  </m:r>
                                </m:e>
                                <m:sup>
                                  <m:r>
                                    <m:rPr>
                                      <m:sty m:val="p"/>
                                    </m:rPr>
                                    <w:rPr>
                                      <w:rFonts w:ascii="Cambria Math" w:hAnsi="Cambria Math"/>
                                      <w:sz w:val="14"/>
                                      <w:szCs w:val="18"/>
                                    </w:rPr>
                                    <m:t>6</m:t>
                                  </m:r>
                                </m:sup>
                              </m:sSup>
                            </m:fName>
                            <m:e>
                              <m:r>
                                <w:rPr>
                                  <w:rFonts w:ascii="Cambria Math" w:hAnsi="Cambria Math"/>
                                  <w:i/>
                                  <w:sz w:val="14"/>
                                  <w:szCs w:val="18"/>
                                </w:rPr>
                                <w:sym w:font="Symbol" w:char="F06C"/>
                              </m:r>
                            </m:e>
                          </m:func>
                        </m:den>
                      </m:f>
                      <m:sSup>
                        <m:sSupPr>
                          <m:ctrlPr>
                            <w:rPr>
                              <w:rFonts w:ascii="Cambria Math" w:hAnsi="Cambria Math"/>
                              <w:i/>
                              <w:sz w:val="14"/>
                              <w:szCs w:val="18"/>
                            </w:rPr>
                          </m:ctrlPr>
                        </m:sSupPr>
                        <m:e>
                          <m:r>
                            <m:rPr>
                              <m:sty m:val="p"/>
                            </m:rPr>
                            <w:rPr>
                              <w:rFonts w:ascii="Cambria Math" w:hAnsi="Cambria Math"/>
                              <w:sz w:val="14"/>
                              <w:szCs w:val="18"/>
                            </w:rPr>
                            <m:t>sin</m:t>
                          </m:r>
                        </m:e>
                        <m:sup>
                          <m:r>
                            <w:rPr>
                              <w:rFonts w:ascii="Cambria Math" w:hAnsi="Cambria Math"/>
                              <w:sz w:val="14"/>
                              <w:szCs w:val="18"/>
                            </w:rPr>
                            <m:t>2</m:t>
                          </m:r>
                        </m:sup>
                      </m:sSup>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eq</m:t>
                          </m:r>
                        </m:sub>
                      </m:sSub>
                    </m:e>
                  </m:d>
                  <m:f>
                    <m:fPr>
                      <m:ctrlPr>
                        <w:rPr>
                          <w:rFonts w:ascii="Cambria Math" w:hAnsi="Cambria Math"/>
                          <w:i/>
                          <w:sz w:val="14"/>
                          <w:szCs w:val="18"/>
                        </w:rPr>
                      </m:ctrlPr>
                    </m:fPr>
                    <m:num>
                      <m:func>
                        <m:funcPr>
                          <m:ctrlPr>
                            <w:rPr>
                              <w:rFonts w:ascii="Cambria Math" w:hAnsi="Cambria Math"/>
                              <w:i/>
                              <w:sz w:val="16"/>
                              <w:szCs w:val="20"/>
                            </w:rPr>
                          </m:ctrlPr>
                        </m:funcPr>
                        <m:fName>
                          <m:sSup>
                            <m:sSupPr>
                              <m:ctrlPr>
                                <w:rPr>
                                  <w:rFonts w:ascii="Cambria Math" w:hAnsi="Cambria Math"/>
                                  <w:sz w:val="16"/>
                                  <w:szCs w:val="20"/>
                                </w:rPr>
                              </m:ctrlPr>
                            </m:sSupPr>
                            <m:e>
                              <m:r>
                                <m:rPr>
                                  <m:sty m:val="p"/>
                                </m:rPr>
                                <w:rPr>
                                  <w:rFonts w:ascii="Cambria Math" w:hAnsi="Cambria Math"/>
                                  <w:sz w:val="16"/>
                                  <w:szCs w:val="20"/>
                                </w:rPr>
                                <m:t>cos</m:t>
                              </m:r>
                            </m:e>
                            <m:sup>
                              <m:r>
                                <m:rPr>
                                  <m:sty m:val="p"/>
                                </m:rPr>
                                <w:rPr>
                                  <w:rFonts w:ascii="Cambria Math" w:hAnsi="Cambria Math"/>
                                  <w:sz w:val="16"/>
                                  <w:szCs w:val="20"/>
                                </w:rPr>
                                <m:t>2</m:t>
                              </m:r>
                            </m:sup>
                          </m:sSup>
                        </m:fName>
                        <m:e>
                          <m:r>
                            <w:rPr>
                              <w:rFonts w:ascii="Cambria Math" w:hAnsi="Cambria Math"/>
                              <w:i/>
                              <w:sz w:val="16"/>
                              <w:szCs w:val="20"/>
                            </w:rPr>
                            <w:sym w:font="Symbol" w:char="F06C"/>
                          </m:r>
                          <m:r>
                            <w:rPr>
                              <w:rFonts w:ascii="Cambria Math" w:hAnsi="Cambria Math"/>
                              <w:sz w:val="16"/>
                              <w:szCs w:val="20"/>
                            </w:rPr>
                            <m:t xml:space="preserve"> (3</m:t>
                          </m:r>
                          <m:sSup>
                            <m:sSupPr>
                              <m:ctrlPr>
                                <w:rPr>
                                  <w:rFonts w:ascii="Cambria Math" w:hAnsi="Cambria Math"/>
                                  <w:i/>
                                  <w:sz w:val="16"/>
                                  <w:szCs w:val="20"/>
                                </w:rPr>
                              </m:ctrlPr>
                            </m:sSupPr>
                            <m:e>
                              <m:r>
                                <m:rPr>
                                  <m:sty m:val="p"/>
                                </m:rPr>
                                <w:rPr>
                                  <w:rFonts w:ascii="Cambria Math" w:hAnsi="Cambria Math"/>
                                  <w:sz w:val="16"/>
                                  <w:szCs w:val="20"/>
                                </w:rPr>
                                <m:t>sin</m:t>
                              </m:r>
                            </m:e>
                            <m:sup>
                              <m:r>
                                <w:rPr>
                                  <w:rFonts w:ascii="Cambria Math" w:hAnsi="Cambria Math"/>
                                  <w:sz w:val="16"/>
                                  <w:szCs w:val="20"/>
                                </w:rPr>
                                <m:t>2</m:t>
                              </m:r>
                            </m:sup>
                          </m:sSup>
                          <m:r>
                            <w:rPr>
                              <w:rFonts w:ascii="Cambria Math" w:hAnsi="Cambria Math"/>
                              <w:i/>
                              <w:sz w:val="16"/>
                              <w:szCs w:val="20"/>
                            </w:rPr>
                            <w:sym w:font="Symbol" w:char="F06C"/>
                          </m:r>
                          <m:r>
                            <w:rPr>
                              <w:rFonts w:ascii="Cambria Math" w:hAnsi="Cambria Math"/>
                              <w:sz w:val="16"/>
                              <w:szCs w:val="20"/>
                            </w:rPr>
                            <m:t xml:space="preserve"> +1</m:t>
                          </m:r>
                        </m:e>
                      </m:func>
                      <m:r>
                        <w:rPr>
                          <w:rFonts w:ascii="Cambria Math" w:hAnsi="Cambria Math"/>
                          <w:sz w:val="16"/>
                          <w:szCs w:val="20"/>
                        </w:rPr>
                        <m:t>)</m:t>
                      </m:r>
                    </m:num>
                    <m:den>
                      <m:func>
                        <m:funcPr>
                          <m:ctrlPr>
                            <w:rPr>
                              <w:rFonts w:ascii="Cambria Math" w:hAnsi="Cambria Math"/>
                              <w:sz w:val="14"/>
                              <w:szCs w:val="18"/>
                            </w:rPr>
                          </m:ctrlPr>
                        </m:funcPr>
                        <m:fName>
                          <m:r>
                            <m:rPr>
                              <m:sty m:val="p"/>
                            </m:rPr>
                            <w:rPr>
                              <w:rFonts w:ascii="Cambria Math" w:hAnsi="Cambria Math"/>
                              <w:sz w:val="14"/>
                              <w:szCs w:val="18"/>
                            </w:rPr>
                            <m:t>sin</m:t>
                          </m:r>
                        </m:fName>
                        <m:e>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eq</m:t>
                              </m:r>
                            </m:sub>
                          </m:sSub>
                        </m:e>
                      </m:func>
                    </m:den>
                  </m:f>
                  <m:d>
                    <m:dPr>
                      <m:ctrlPr>
                        <w:rPr>
                          <w:rFonts w:ascii="Cambria Math" w:eastAsiaTheme="minorEastAsia" w:hAnsi="Cambria Math"/>
                          <w:i/>
                          <w:sz w:val="14"/>
                        </w:rPr>
                      </m:ctrlPr>
                    </m:dPr>
                    <m:e>
                      <m:f>
                        <m:fPr>
                          <m:ctrlPr>
                            <w:rPr>
                              <w:rFonts w:ascii="Cambria Math" w:hAnsi="Cambria Math"/>
                              <w:i/>
                              <w:sz w:val="16"/>
                              <w:szCs w:val="20"/>
                            </w:rPr>
                          </m:ctrlPr>
                        </m:fPr>
                        <m:num>
                          <m:r>
                            <w:rPr>
                              <w:rFonts w:ascii="Cambria Math" w:hAnsi="Cambria Math"/>
                              <w:sz w:val="16"/>
                              <w:szCs w:val="20"/>
                            </w:rPr>
                            <m:t>2</m:t>
                          </m:r>
                          <m:sSup>
                            <m:sSupPr>
                              <m:ctrlPr>
                                <w:rPr>
                                  <w:rFonts w:ascii="Cambria Math" w:hAnsi="Cambria Math"/>
                                  <w:i/>
                                  <w:sz w:val="16"/>
                                  <w:szCs w:val="20"/>
                                </w:rPr>
                              </m:ctrlPr>
                            </m:sSupPr>
                            <m:e>
                              <m:r>
                                <m:rPr>
                                  <m:sty m:val="p"/>
                                </m:rPr>
                                <w:rPr>
                                  <w:rFonts w:ascii="Cambria Math" w:hAnsi="Cambria Math"/>
                                  <w:sz w:val="16"/>
                                  <w:szCs w:val="20"/>
                                </w:rPr>
                                <m:t>sin</m:t>
                              </m:r>
                            </m:e>
                            <m:sup>
                              <m:r>
                                <w:rPr>
                                  <w:rFonts w:ascii="Cambria Math" w:hAnsi="Cambria Math"/>
                                  <w:sz w:val="16"/>
                                  <w:szCs w:val="20"/>
                                </w:rPr>
                                <m:t>2</m:t>
                              </m:r>
                            </m:sup>
                          </m:sSup>
                          <m:r>
                            <w:rPr>
                              <w:rFonts w:ascii="Cambria Math" w:hAnsi="Cambria Math"/>
                              <w:i/>
                              <w:sz w:val="16"/>
                              <w:szCs w:val="20"/>
                            </w:rPr>
                            <w:sym w:font="Symbol" w:char="F06C"/>
                          </m:r>
                          <m:sSup>
                            <m:sSupPr>
                              <m:ctrlPr>
                                <w:rPr>
                                  <w:rFonts w:ascii="Cambria Math" w:hAnsi="Cambria Math"/>
                                  <w:i/>
                                  <w:sz w:val="16"/>
                                  <w:szCs w:val="20"/>
                                </w:rPr>
                              </m:ctrlPr>
                            </m:sSupPr>
                            <m:e>
                              <m:r>
                                <m:rPr>
                                  <m:sty m:val="p"/>
                                </m:rPr>
                                <w:rPr>
                                  <w:rFonts w:ascii="Cambria Math" w:hAnsi="Cambria Math"/>
                                  <w:sz w:val="16"/>
                                  <w:szCs w:val="20"/>
                                </w:rPr>
                                <m:t xml:space="preserve">  cos</m:t>
                              </m:r>
                            </m:e>
                            <m:sup>
                              <m:r>
                                <w:rPr>
                                  <w:rFonts w:ascii="Cambria Math" w:hAnsi="Cambria Math"/>
                                  <w:sz w:val="16"/>
                                  <w:szCs w:val="20"/>
                                </w:rPr>
                                <m:t>2</m:t>
                              </m:r>
                            </m:sup>
                          </m:sSup>
                          <m:r>
                            <w:rPr>
                              <w:rFonts w:ascii="Cambria Math" w:hAnsi="Cambria Math"/>
                              <w:i/>
                              <w:sz w:val="16"/>
                              <w:szCs w:val="20"/>
                            </w:rPr>
                            <w:sym w:font="Symbol" w:char="F06C"/>
                          </m:r>
                          <m:r>
                            <w:rPr>
                              <w:rFonts w:ascii="Cambria Math" w:hAnsi="Cambria Math"/>
                              <w:sz w:val="16"/>
                              <w:szCs w:val="20"/>
                            </w:rPr>
                            <m:t xml:space="preserve"> </m:t>
                          </m:r>
                        </m:num>
                        <m:den>
                          <m:r>
                            <w:rPr>
                              <w:rFonts w:ascii="Cambria Math" w:hAnsi="Cambria Math"/>
                              <w:sz w:val="16"/>
                              <w:szCs w:val="20"/>
                            </w:rPr>
                            <m:t>3</m:t>
                          </m:r>
                          <m:sSup>
                            <m:sSupPr>
                              <m:ctrlPr>
                                <w:rPr>
                                  <w:rFonts w:ascii="Cambria Math" w:hAnsi="Cambria Math"/>
                                  <w:i/>
                                  <w:sz w:val="16"/>
                                  <w:szCs w:val="20"/>
                                </w:rPr>
                              </m:ctrlPr>
                            </m:sSupPr>
                            <m:e>
                              <m:r>
                                <m:rPr>
                                  <m:sty m:val="p"/>
                                </m:rPr>
                                <w:rPr>
                                  <w:rFonts w:ascii="Cambria Math" w:hAnsi="Cambria Math"/>
                                  <w:sz w:val="16"/>
                                  <w:szCs w:val="20"/>
                                </w:rPr>
                                <m:t>sin</m:t>
                              </m:r>
                            </m:e>
                            <m:sup>
                              <m:r>
                                <w:rPr>
                                  <w:rFonts w:ascii="Cambria Math" w:hAnsi="Cambria Math"/>
                                  <w:sz w:val="16"/>
                                  <w:szCs w:val="20"/>
                                </w:rPr>
                                <m:t>2</m:t>
                              </m:r>
                            </m:sup>
                          </m:sSup>
                          <m:r>
                            <w:rPr>
                              <w:rFonts w:ascii="Cambria Math" w:hAnsi="Cambria Math"/>
                              <w:i/>
                              <w:sz w:val="16"/>
                              <w:szCs w:val="20"/>
                            </w:rPr>
                            <w:sym w:font="Symbol" w:char="F06C"/>
                          </m:r>
                          <m:r>
                            <w:rPr>
                              <w:rFonts w:ascii="Cambria Math" w:hAnsi="Cambria Math"/>
                              <w:sz w:val="16"/>
                              <w:szCs w:val="20"/>
                            </w:rPr>
                            <m:t xml:space="preserve"> +1</m:t>
                          </m:r>
                        </m:den>
                      </m:f>
                      <m:r>
                        <w:rPr>
                          <w:rFonts w:ascii="Cambria Math" w:hAnsi="Cambria Math"/>
                          <w:sz w:val="16"/>
                          <w:szCs w:val="20"/>
                        </w:rPr>
                        <m:t>+</m:t>
                      </m:r>
                      <m:func>
                        <m:funcPr>
                          <m:ctrlPr>
                            <w:rPr>
                              <w:rFonts w:ascii="Cambria Math" w:hAnsi="Cambria Math"/>
                              <w:i/>
                              <w:sz w:val="16"/>
                              <w:szCs w:val="20"/>
                            </w:rPr>
                          </m:ctrlPr>
                        </m:funcPr>
                        <m:fName>
                          <m:r>
                            <m:rPr>
                              <m:sty m:val="p"/>
                            </m:rPr>
                            <w:rPr>
                              <w:rFonts w:ascii="Cambria Math" w:hAnsi="Cambria Math"/>
                              <w:sz w:val="16"/>
                              <w:szCs w:val="20"/>
                            </w:rPr>
                            <m:t>sin</m:t>
                          </m:r>
                        </m:fName>
                        <m:e>
                          <m:r>
                            <w:rPr>
                              <w:rFonts w:ascii="Cambria Math" w:hAnsi="Cambria Math"/>
                              <w:i/>
                              <w:sz w:val="16"/>
                              <w:szCs w:val="20"/>
                            </w:rPr>
                            <w:sym w:font="Symbol" w:char="F06C"/>
                          </m:r>
                        </m:e>
                      </m:func>
                    </m:e>
                  </m:d>
                  <m:r>
                    <w:rPr>
                      <w:rFonts w:ascii="Cambria Math" w:hAnsi="Cambria Math"/>
                      <w:sz w:val="18"/>
                    </w:rPr>
                    <m:t xml:space="preserve">  </m:t>
                  </m:r>
                  <m:sSup>
                    <m:sSupPr>
                      <m:ctrlPr>
                        <w:rPr>
                          <w:rFonts w:ascii="Cambria Math" w:hAnsi="Cambria Math"/>
                          <w:i/>
                          <w:sz w:val="14"/>
                          <w:szCs w:val="18"/>
                        </w:rPr>
                      </m:ctrlPr>
                    </m:sSupPr>
                    <m:e>
                      <m:d>
                        <m:dPr>
                          <m:ctrlPr>
                            <w:rPr>
                              <w:rFonts w:ascii="Cambria Math" w:hAnsi="Cambria Math"/>
                              <w:i/>
                              <w:sz w:val="14"/>
                              <w:szCs w:val="18"/>
                            </w:rPr>
                          </m:ctrlPr>
                        </m:dPr>
                        <m:e>
                          <m:r>
                            <w:rPr>
                              <w:rFonts w:ascii="Cambria Math" w:hAnsi="Cambria Math"/>
                              <w:sz w:val="14"/>
                              <w:szCs w:val="18"/>
                            </w:rPr>
                            <m:t>1-</m:t>
                          </m:r>
                          <m:f>
                            <m:fPr>
                              <m:ctrlPr>
                                <w:rPr>
                                  <w:rFonts w:ascii="Cambria Math" w:hAnsi="Cambria Math"/>
                                  <w:i/>
                                  <w:sz w:val="14"/>
                                  <w:szCs w:val="18"/>
                                </w:rPr>
                              </m:ctrlPr>
                            </m:fPr>
                            <m:num>
                              <m:rad>
                                <m:radPr>
                                  <m:degHide m:val="1"/>
                                  <m:ctrlPr>
                                    <w:rPr>
                                      <w:rFonts w:ascii="Cambria Math" w:hAnsi="Cambria Math"/>
                                      <w:i/>
                                      <w:sz w:val="14"/>
                                      <w:szCs w:val="18"/>
                                    </w:rPr>
                                  </m:ctrlPr>
                                </m:radPr>
                                <m:deg/>
                                <m:e>
                                  <m:r>
                                    <w:rPr>
                                      <w:rFonts w:ascii="Cambria Math" w:hAnsi="Cambria Math"/>
                                      <w:sz w:val="14"/>
                                      <w:szCs w:val="18"/>
                                    </w:rPr>
                                    <m:t>1+3</m:t>
                                  </m:r>
                                  <m:func>
                                    <m:funcPr>
                                      <m:ctrlPr>
                                        <w:rPr>
                                          <w:rFonts w:ascii="Cambria Math" w:hAnsi="Cambria Math"/>
                                          <w:i/>
                                          <w:sz w:val="14"/>
                                          <w:szCs w:val="18"/>
                                        </w:rPr>
                                      </m:ctrlPr>
                                    </m:funcPr>
                                    <m:fName>
                                      <m:sSup>
                                        <m:sSupPr>
                                          <m:ctrlPr>
                                            <w:rPr>
                                              <w:rFonts w:ascii="Cambria Math" w:hAnsi="Cambria Math"/>
                                              <w:sz w:val="14"/>
                                              <w:szCs w:val="18"/>
                                            </w:rPr>
                                          </m:ctrlPr>
                                        </m:sSupPr>
                                        <m:e>
                                          <m:r>
                                            <m:rPr>
                                              <m:sty m:val="p"/>
                                            </m:rPr>
                                            <w:rPr>
                                              <w:rFonts w:ascii="Cambria Math" w:hAnsi="Cambria Math"/>
                                              <w:sz w:val="14"/>
                                              <w:szCs w:val="18"/>
                                            </w:rPr>
                                            <m:t>sin</m:t>
                                          </m:r>
                                        </m:e>
                                        <m:sup>
                                          <m:r>
                                            <m:rPr>
                                              <m:sty m:val="p"/>
                                            </m:rPr>
                                            <w:rPr>
                                              <w:rFonts w:ascii="Cambria Math" w:hAnsi="Cambria Math"/>
                                              <w:sz w:val="14"/>
                                              <w:szCs w:val="18"/>
                                            </w:rPr>
                                            <m:t>2</m:t>
                                          </m:r>
                                        </m:sup>
                                      </m:sSup>
                                    </m:fName>
                                    <m:e>
                                      <m:r>
                                        <w:rPr>
                                          <w:rFonts w:ascii="Cambria Math" w:hAnsi="Cambria Math"/>
                                          <w:i/>
                                          <w:sz w:val="14"/>
                                          <w:szCs w:val="18"/>
                                        </w:rPr>
                                        <w:sym w:font="Symbol" w:char="F06C"/>
                                      </m:r>
                                    </m:e>
                                  </m:func>
                                </m:e>
                              </m:rad>
                            </m:num>
                            <m:den>
                              <m:func>
                                <m:funcPr>
                                  <m:ctrlPr>
                                    <w:rPr>
                                      <w:rFonts w:ascii="Cambria Math" w:hAnsi="Cambria Math"/>
                                      <w:i/>
                                      <w:sz w:val="14"/>
                                      <w:szCs w:val="18"/>
                                    </w:rPr>
                                  </m:ctrlPr>
                                </m:funcPr>
                                <m:fName>
                                  <m:sSup>
                                    <m:sSupPr>
                                      <m:ctrlPr>
                                        <w:rPr>
                                          <w:rFonts w:ascii="Cambria Math" w:hAnsi="Cambria Math"/>
                                          <w:sz w:val="14"/>
                                          <w:szCs w:val="18"/>
                                        </w:rPr>
                                      </m:ctrlPr>
                                    </m:sSupPr>
                                    <m:e>
                                      <m:r>
                                        <m:rPr>
                                          <m:sty m:val="p"/>
                                        </m:rPr>
                                        <w:rPr>
                                          <w:rFonts w:ascii="Cambria Math" w:hAnsi="Cambria Math"/>
                                          <w:sz w:val="14"/>
                                          <w:szCs w:val="18"/>
                                        </w:rPr>
                                        <m:t>cos</m:t>
                                      </m:r>
                                    </m:e>
                                    <m:sup>
                                      <m:r>
                                        <m:rPr>
                                          <m:sty m:val="p"/>
                                        </m:rPr>
                                        <w:rPr>
                                          <w:rFonts w:ascii="Cambria Math" w:hAnsi="Cambria Math"/>
                                          <w:sz w:val="14"/>
                                          <w:szCs w:val="18"/>
                                        </w:rPr>
                                        <m:t>6</m:t>
                                      </m:r>
                                    </m:sup>
                                  </m:sSup>
                                </m:fName>
                                <m:e>
                                  <m:r>
                                    <w:rPr>
                                      <w:rFonts w:ascii="Cambria Math" w:hAnsi="Cambria Math"/>
                                      <w:i/>
                                      <w:sz w:val="14"/>
                                      <w:szCs w:val="18"/>
                                    </w:rPr>
                                    <w:sym w:font="Symbol" w:char="F06C"/>
                                  </m:r>
                                </m:e>
                              </m:func>
                            </m:den>
                          </m:f>
                        </m:e>
                      </m:d>
                    </m:e>
                    <m:sup>
                      <m:r>
                        <w:rPr>
                          <w:rFonts w:ascii="Cambria Math" w:hAnsi="Cambria Math"/>
                          <w:sz w:val="14"/>
                          <w:szCs w:val="18"/>
                        </w:rPr>
                        <m:t>-</m:t>
                      </m:r>
                      <m:f>
                        <m:fPr>
                          <m:type m:val="skw"/>
                          <m:ctrlPr>
                            <w:rPr>
                              <w:rFonts w:ascii="Cambria Math" w:hAnsi="Cambria Math"/>
                              <w:i/>
                              <w:sz w:val="14"/>
                              <w:szCs w:val="18"/>
                            </w:rPr>
                          </m:ctrlPr>
                        </m:fPr>
                        <m:num>
                          <m:r>
                            <w:rPr>
                              <w:rFonts w:ascii="Cambria Math" w:hAnsi="Cambria Math"/>
                              <w:sz w:val="14"/>
                              <w:szCs w:val="18"/>
                            </w:rPr>
                            <m:t>1</m:t>
                          </m:r>
                        </m:num>
                        <m:den>
                          <m:r>
                            <w:rPr>
                              <w:rFonts w:ascii="Cambria Math" w:hAnsi="Cambria Math"/>
                              <w:sz w:val="14"/>
                              <w:szCs w:val="18"/>
                            </w:rPr>
                            <m:t>2</m:t>
                          </m:r>
                        </m:den>
                      </m:f>
                    </m:sup>
                  </m:sSup>
                </m:e>
              </m:d>
              <m:r>
                <w:rPr>
                  <w:rFonts w:ascii="Cambria Math" w:hAnsi="Cambria Math"/>
                  <w:sz w:val="18"/>
                </w:rPr>
                <m:t xml:space="preserve">  d</m:t>
              </m:r>
              <m:r>
                <w:rPr>
                  <w:rFonts w:ascii="Cambria Math" w:hAnsi="Cambria Math"/>
                  <w:i/>
                  <w:sz w:val="18"/>
                </w:rPr>
                <w:sym w:font="Symbol" w:char="F06C"/>
              </m:r>
            </m:e>
          </m:nary>
          <m:r>
            <w:rPr>
              <w:rFonts w:ascii="Cambria Math" w:eastAsiaTheme="minorEastAsia" w:hAnsi="Cambria Math"/>
              <w:sz w:val="18"/>
            </w:rPr>
            <m:t xml:space="preserve">  .</m:t>
          </m:r>
        </m:oMath>
      </m:oMathPara>
    </w:p>
    <w:p w:rsidR="0015307B" w:rsidRDefault="0015307B" w:rsidP="00BF222A">
      <w:pPr>
        <w:pStyle w:val="paragraph0"/>
        <w:spacing w:after="0"/>
        <w:ind w:firstLine="0"/>
        <w:rPr>
          <w:rFonts w:eastAsiaTheme="minorEastAsia"/>
        </w:rPr>
      </w:pPr>
      <w:r>
        <w:rPr>
          <w:rFonts w:eastAsiaTheme="minorEastAsia"/>
        </w:rPr>
        <w:t xml:space="preserve">The drift orbital period, </w:t>
      </w:r>
      <w:r w:rsidRPr="00172C34">
        <w:rPr>
          <w:rFonts w:ascii="Symbol" w:eastAsiaTheme="minorEastAsia" w:hAnsi="Symbol"/>
          <w:i/>
        </w:rPr>
        <w:t></w:t>
      </w:r>
      <w:r w:rsidRPr="00172C34">
        <w:rPr>
          <w:rFonts w:eastAsiaTheme="minorEastAsia"/>
          <w:vertAlign w:val="subscript"/>
        </w:rPr>
        <w:t>d</w:t>
      </w:r>
      <w:r>
        <w:rPr>
          <w:rFonts w:eastAsiaTheme="minorEastAsia"/>
          <w:vertAlign w:val="subscript"/>
        </w:rPr>
        <w:t xml:space="preserve">, </w:t>
      </w:r>
      <w:r>
        <w:rPr>
          <w:rFonts w:eastAsiaTheme="minorEastAsia"/>
        </w:rPr>
        <w:t xml:space="preserve">is equal to </w:t>
      </w:r>
    </w:p>
    <w:p w:rsidR="0015307B" w:rsidRDefault="00FD2C01" w:rsidP="00BF222A">
      <w:pPr>
        <w:pStyle w:val="paragraph0"/>
        <w:spacing w:after="0"/>
        <w:rPr>
          <w:rFonts w:ascii="Cambria" w:eastAsiaTheme="minorEastAsia" w:hAnsi="Cambria"/>
        </w:rPr>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 xml:space="preserve">d </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2π</m:t>
              </m:r>
            </m:num>
            <m:den>
              <m:r>
                <m:rPr>
                  <m:sty m:val="p"/>
                </m:rPr>
                <w:rPr>
                  <w:rFonts w:ascii="Cambria Math" w:hAnsi="Cambria Math"/>
                </w:rPr>
                <m:t>Δ</m:t>
              </m:r>
              <m:r>
                <w:rPr>
                  <w:rFonts w:ascii="Cambria Math" w:hAnsi="Cambria Math"/>
                </w:rPr>
                <m:t>ϕ</m:t>
              </m:r>
            </m:den>
          </m:f>
          <m:sSub>
            <m:sSubPr>
              <m:ctrlPr>
                <w:rPr>
                  <w:rFonts w:ascii="Cambria Math" w:hAnsi="Cambria Math"/>
                </w:rPr>
              </m:ctrlPr>
            </m:sSubPr>
            <m:e>
              <m:r>
                <w:rPr>
                  <w:rFonts w:ascii="Cambria Math" w:hAnsi="Cambria Math"/>
                </w:rPr>
                <m:t>τ</m:t>
              </m:r>
            </m:e>
            <m:sub>
              <m:r>
                <m:rPr>
                  <m:sty m:val="p"/>
                </m:rPr>
                <w:rPr>
                  <w:rFonts w:ascii="Cambria Math" w:hAnsi="Cambria Math"/>
                </w:rPr>
                <m:t xml:space="preserve">b </m:t>
              </m:r>
            </m:sub>
          </m:sSub>
          <m:r>
            <m:rPr>
              <m:sty m:val="p"/>
            </m:rPr>
            <w:rPr>
              <w:rFonts w:ascii="Cambria Math" w:hAnsi="Cambria Math"/>
            </w:rPr>
            <m:t xml:space="preserve">  .</m:t>
          </m:r>
        </m:oMath>
      </m:oMathPara>
    </w:p>
    <w:p w:rsidR="0015307B" w:rsidRDefault="00F7188A" w:rsidP="00BF222A">
      <w:pPr>
        <w:pStyle w:val="paragraph0"/>
        <w:spacing w:after="0"/>
        <w:ind w:firstLine="0"/>
        <w:rPr>
          <w:rFonts w:eastAsiaTheme="minorEastAsia"/>
        </w:rPr>
      </w:pPr>
      <w:r>
        <w:rPr>
          <w:rFonts w:eastAsiaTheme="minorEastAsia"/>
        </w:rPr>
        <w:t>If we insert equation 28</w:t>
      </w:r>
      <w:r w:rsidR="002E1B0B">
        <w:rPr>
          <w:rFonts w:eastAsiaTheme="minorEastAsia"/>
        </w:rPr>
        <w:t>,</w:t>
      </w:r>
    </w:p>
    <w:p w:rsidR="005267F4" w:rsidRDefault="00FD2C01" w:rsidP="00BF222A">
      <w:pPr>
        <w:pStyle w:val="paragraph0"/>
        <w:rPr>
          <w:rFonts w:eastAsiaTheme="minorEastAsia"/>
        </w:rPr>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 xml:space="preserve">d </m:t>
              </m:r>
            </m:sub>
          </m:sSub>
          <m:r>
            <m:rPr>
              <m:sty m:val="p"/>
            </m:rPr>
            <w:rPr>
              <w:rFonts w:ascii="Cambria Math" w:eastAsiaTheme="minorEastAsia" w:hAnsi="Cambria Math"/>
            </w:rPr>
            <m:t>=</m:t>
          </m:r>
          <m:f>
            <m:fPr>
              <m:ctrlPr>
                <w:rPr>
                  <w:rFonts w:ascii="Cambria Math" w:hAnsi="Cambria Math"/>
                </w:rPr>
              </m:ctrlPr>
            </m:fPr>
            <m:num>
              <m:r>
                <m:rPr>
                  <m:sty m:val="p"/>
                </m:rPr>
                <w:rPr>
                  <w:rFonts w:ascii="Cambria Math" w:eastAsiaTheme="minorEastAsia" w:hAnsi="Cambria Math"/>
                </w:rPr>
                <m:t>π</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P</m:t>
                      </m:r>
                    </m:sub>
                  </m:sSub>
                </m:e>
                <m:sup>
                  <m:r>
                    <w:rPr>
                      <w:rFonts w:ascii="Cambria Math" w:hAnsi="Cambria Math"/>
                    </w:rPr>
                    <m:t>2</m:t>
                  </m:r>
                </m:sup>
              </m:sSup>
              <m:r>
                <w:rPr>
                  <w:rFonts w:ascii="Cambria Math" w:hAnsi="Cambria Math"/>
                </w:rPr>
                <m:t>q</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num>
            <m:den>
              <m:r>
                <m:rPr>
                  <m:sty m:val="p"/>
                </m:rPr>
                <w:rPr>
                  <w:rFonts w:ascii="Cambria Math" w:hAnsi="Cambria Math"/>
                </w:rPr>
                <m:t>3</m:t>
              </m:r>
              <m:r>
                <w:rPr>
                  <w:rFonts w:ascii="Cambria Math" w:hAnsi="Cambria Math"/>
                </w:rPr>
                <m:t>L</m:t>
              </m:r>
              <m:r>
                <w:rPr>
                  <w:rFonts w:ascii="Cambria Math" w:hAnsi="Cambria Math"/>
                  <w:sz w:val="20"/>
                  <w:szCs w:val="20"/>
                </w:rPr>
                <m:t>W</m:t>
              </m:r>
            </m:den>
          </m:f>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Γ</m:t>
              </m:r>
            </m:num>
            <m:den>
              <m:r>
                <m:rPr>
                  <m:sty m:val="p"/>
                </m:rPr>
                <w:rPr>
                  <w:rFonts w:ascii="Cambria Math" w:hAnsi="Cambria Math"/>
                </w:rPr>
                <m:t>Ψ</m:t>
              </m:r>
            </m:den>
          </m:f>
          <m:r>
            <w:rPr>
              <w:rFonts w:ascii="Cambria Math" w:eastAsiaTheme="minorEastAsia" w:hAnsi="Cambria Math"/>
            </w:rPr>
            <m:t xml:space="preserve">   .</m:t>
          </m:r>
        </m:oMath>
      </m:oMathPara>
    </w:p>
    <w:p w:rsidR="00A0457E" w:rsidRDefault="00A0457E" w:rsidP="00446CE6">
      <w:pPr>
        <w:pStyle w:val="paragraph0"/>
        <w:ind w:firstLine="0"/>
        <w:rPr>
          <w:rFonts w:eastAsiaTheme="minorEastAsia"/>
        </w:rPr>
      </w:pPr>
    </w:p>
    <w:p w:rsidR="00446CE6" w:rsidRDefault="00446CE6" w:rsidP="00446CE6">
      <w:pPr>
        <w:pStyle w:val="paragraph0"/>
        <w:ind w:firstLine="0"/>
        <w:rPr>
          <w:rFonts w:eastAsiaTheme="minorEastAsia"/>
        </w:rPr>
      </w:pPr>
      <w:r>
        <w:rPr>
          <w:rFonts w:eastAsiaTheme="minorEastAsia"/>
        </w:rPr>
        <w:lastRenderedPageBreak/>
        <w:t>The integrals, Γ and Ψ</w:t>
      </w:r>
      <w:r w:rsidR="009C6555">
        <w:rPr>
          <w:rFonts w:eastAsiaTheme="minorEastAsia"/>
        </w:rPr>
        <w:t>,</w:t>
      </w:r>
      <w:r>
        <w:rPr>
          <w:rFonts w:eastAsiaTheme="minorEastAsia"/>
        </w:rPr>
        <w:t xml:space="preserve"> have to be solved numerically.</w:t>
      </w:r>
      <w:r w:rsidR="00F96A02">
        <w:rPr>
          <w:rFonts w:eastAsiaTheme="minorEastAsia"/>
        </w:rPr>
        <w:t xml:space="preserve">  The </w:t>
      </w:r>
      <w:r w:rsidR="009C6555">
        <w:rPr>
          <w:rFonts w:eastAsiaTheme="minorEastAsia"/>
        </w:rPr>
        <w:t xml:space="preserve">overall approximate </w:t>
      </w:r>
      <w:r w:rsidR="00F96A02">
        <w:rPr>
          <w:rFonts w:eastAsiaTheme="minorEastAsia"/>
        </w:rPr>
        <w:t>solution</w:t>
      </w:r>
      <w:r w:rsidR="0001222C">
        <w:rPr>
          <w:rFonts w:eastAsiaTheme="minorEastAsia"/>
        </w:rPr>
        <w:t xml:space="preserve"> is</w:t>
      </w:r>
    </w:p>
    <w:p w:rsidR="00F4663B" w:rsidRDefault="00FD2C01" w:rsidP="00F4663B">
      <w:pPr>
        <w:pStyle w:val="paragraph0"/>
        <w:rPr>
          <w:rFonts w:eastAsiaTheme="minorEastAsia"/>
        </w:rPr>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 xml:space="preserve">d </m:t>
              </m:r>
            </m:sub>
          </m:sSub>
          <m:r>
            <m:rPr>
              <m:sty m:val="p"/>
            </m:rPr>
            <w:rPr>
              <w:rFonts w:ascii="Cambria Math" w:hAnsi="Cambria Math"/>
            </w:rPr>
            <w:sym w:font="Symbol" w:char="F0BB"/>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w:sym w:font="Symbol" w:char="F070"/>
              </m:r>
              <m:r>
                <m:rPr>
                  <m:sty m:val="p"/>
                </m:rPr>
                <w:rPr>
                  <w:rFonts w:ascii="Cambria Math" w:hAnsi="Cambria Math"/>
                </w:rPr>
                <m:t xml:space="preserve"> </m:t>
              </m:r>
              <m:r>
                <w:rPr>
                  <w:rFonts w:ascii="Cambria Math" w:hAnsi="Cambria Math"/>
                </w:rPr>
                <m:t>q</m:t>
              </m:r>
              <m:sSub>
                <m:sSubPr>
                  <m:ctrlPr>
                    <w:rPr>
                      <w:rFonts w:ascii="Cambria Math" w:hAnsi="Cambria Math"/>
                    </w:rPr>
                  </m:ctrlPr>
                </m:sSubPr>
                <m:e>
                  <m:r>
                    <w:rPr>
                      <w:rFonts w:ascii="Cambria Math" w:hAnsi="Cambria Math"/>
                    </w:rPr>
                    <m:t>B</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P</m:t>
                      </m:r>
                    </m:sub>
                  </m:sSub>
                </m:e>
                <m:sup>
                  <m:r>
                    <m:rPr>
                      <m:sty m:val="p"/>
                    </m:rPr>
                    <w:rPr>
                      <w:rFonts w:ascii="Cambria Math" w:hAnsi="Cambria Math"/>
                    </w:rPr>
                    <m:t>2</m:t>
                  </m:r>
                </m:sup>
              </m:sSup>
            </m:num>
            <m:den>
              <m:r>
                <m:rPr>
                  <m:sty m:val="p"/>
                </m:rPr>
                <w:rPr>
                  <w:rFonts w:ascii="Cambria Math" w:hAnsi="Cambria Math"/>
                </w:rPr>
                <m:t>3</m:t>
              </m:r>
              <m:r>
                <w:rPr>
                  <w:rFonts w:ascii="Cambria Math" w:hAnsi="Cambria Math"/>
                </w:rPr>
                <m:t>LW</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0.35+0.15</m:t>
              </m:r>
              <m:func>
                <m:funcPr>
                  <m:ctrlPr>
                    <w:rPr>
                      <w:rFonts w:ascii="Cambria Math" w:hAnsi="Cambria Math"/>
                    </w:rPr>
                  </m:ctrlPr>
                </m:funcPr>
                <m:fName>
                  <m:r>
                    <m:rPr>
                      <m:sty m:val="p"/>
                    </m:rPr>
                    <w:rPr>
                      <w:rFonts w:ascii="Cambria Math" w:hAnsi="Cambria Math"/>
                    </w:rPr>
                    <m:t>sin</m:t>
                  </m:r>
                </m:fName>
                <m:e>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eq</m:t>
                      </m:r>
                    </m:sub>
                  </m:sSub>
                </m:e>
              </m:func>
            </m:den>
          </m:f>
          <m:r>
            <m:rPr>
              <m:sty m:val="p"/>
            </m:rPr>
            <w:rPr>
              <w:rFonts w:ascii="Cambria Math" w:hAnsi="Cambria Math"/>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29</m:t>
              </m:r>
            </m:e>
          </m:d>
          <m:r>
            <w:rPr>
              <w:rFonts w:ascii="Cambria Math" w:eastAsiaTheme="minorEastAsia" w:hAnsi="Cambria Math"/>
            </w:rPr>
            <m:t>.</m:t>
          </m:r>
        </m:oMath>
      </m:oMathPara>
    </w:p>
    <w:p w:rsidR="00FB2B01" w:rsidRDefault="00FB2B01" w:rsidP="00FB2B01">
      <w:pPr>
        <w:pStyle w:val="paragraph0"/>
      </w:pPr>
      <w:r>
        <w:t>The formula tells us that the drift period depends upon particle</w:t>
      </w:r>
      <w:r w:rsidR="0073707F">
        <w:t>’s charge</w:t>
      </w:r>
      <w:r>
        <w:t xml:space="preserve"> but not upon its mass.  This means that electrons and protons </w:t>
      </w:r>
      <w:r w:rsidR="00BA6023">
        <w:t xml:space="preserve">that have the same kinetic energy </w:t>
      </w:r>
      <w:r>
        <w:t xml:space="preserve">have the drift same drift </w:t>
      </w:r>
      <w:r w:rsidR="00BA6023">
        <w:t xml:space="preserve">orbit </w:t>
      </w:r>
      <w:r>
        <w:t>period, although they drift in opposite directions.  In the case of the Earth, negatively charged particles drift towards the east and positively charged particles towards the west.</w:t>
      </w:r>
    </w:p>
    <w:p w:rsidR="00234631" w:rsidRPr="00234631" w:rsidRDefault="00234631" w:rsidP="00FB2B01">
      <w:pPr>
        <w:pStyle w:val="paragraph0"/>
      </w:pPr>
      <w:r>
        <w:t>It’s worth noting that the equatorial gyro-period and the bounce period</w:t>
      </w:r>
      <w:r w:rsidR="0001222C">
        <w:t>s</w:t>
      </w:r>
      <w:r>
        <w:t xml:space="preserve"> increase with increasing </w:t>
      </w:r>
      <w:r w:rsidRPr="00234631">
        <w:rPr>
          <w:i/>
        </w:rPr>
        <w:t>L</w:t>
      </w:r>
      <w:r>
        <w:rPr>
          <w:i/>
        </w:rPr>
        <w:t xml:space="preserve"> </w:t>
      </w:r>
      <w:r w:rsidR="0001222C">
        <w:rPr>
          <w:i/>
        </w:rPr>
        <w:t>bu</w:t>
      </w:r>
      <w:r>
        <w:t xml:space="preserve">t the drift orbit period decreases with increasing </w:t>
      </w:r>
      <w:r w:rsidRPr="00234631">
        <w:rPr>
          <w:i/>
        </w:rPr>
        <w:t>L</w:t>
      </w:r>
      <w:r>
        <w:t>.</w:t>
      </w:r>
      <w:r w:rsidR="009A2686">
        <w:t xml:space="preserve">  The magnitude of the drift velocity is proportional to </w:t>
      </w:r>
      <w:r w:rsidR="009A2686" w:rsidRPr="009A2686">
        <w:rPr>
          <w:i/>
        </w:rPr>
        <w:t>L</w:t>
      </w:r>
      <w:r w:rsidR="009A2686" w:rsidRPr="009A2686">
        <w:rPr>
          <w:vertAlign w:val="superscript"/>
        </w:rPr>
        <w:t>2</w:t>
      </w:r>
    </w:p>
    <w:p w:rsidR="00A61D28" w:rsidRDefault="00A61D28" w:rsidP="00A61D28">
      <w:pPr>
        <w:pStyle w:val="paragraph0"/>
      </w:pPr>
      <w:r w:rsidRPr="002F0EF2">
        <w:t xml:space="preserve">It should be stressed that all the single particle dynamics described in this section are only valid in </w:t>
      </w:r>
      <w:r w:rsidR="00C856A9">
        <w:t>regions of outer space</w:t>
      </w:r>
      <w:r w:rsidRPr="002F0EF2">
        <w:t xml:space="preserve"> where the particle density is sufficiently low that electromagnetic interactions and collisions between individual particles can be neglected.</w:t>
      </w:r>
    </w:p>
    <w:p w:rsidR="004C1420" w:rsidRPr="00866382" w:rsidRDefault="00102E15" w:rsidP="00017A8C">
      <w:pPr>
        <w:pStyle w:val="Heading2"/>
      </w:pPr>
      <w:r>
        <w:t xml:space="preserve"> </w:t>
      </w:r>
      <w:bookmarkStart w:id="8" w:name="_Toc460358833"/>
      <w:r w:rsidR="004C1420">
        <w:t>Relativistic particle dynamics</w:t>
      </w:r>
      <w:bookmarkEnd w:id="8"/>
    </w:p>
    <w:p w:rsidR="005C4BCA" w:rsidRDefault="00DD4B76" w:rsidP="005C4BCA">
      <w:pPr>
        <w:pStyle w:val="paragraph0"/>
        <w:rPr>
          <w:rFonts w:eastAsiaTheme="minorEastAsia"/>
        </w:rPr>
      </w:pPr>
      <w:r>
        <w:rPr>
          <w:rFonts w:eastAsiaTheme="minorEastAsia"/>
        </w:rPr>
        <w:t xml:space="preserve">In </w:t>
      </w:r>
      <w:r w:rsidR="00C86B68">
        <w:rPr>
          <w:rFonts w:eastAsiaTheme="minorEastAsia"/>
        </w:rPr>
        <w:t xml:space="preserve">all of </w:t>
      </w:r>
      <w:r>
        <w:rPr>
          <w:rFonts w:eastAsiaTheme="minorEastAsia"/>
        </w:rPr>
        <w:t>the equations quoted s</w:t>
      </w:r>
      <w:r w:rsidR="00C86B68">
        <w:rPr>
          <w:rFonts w:eastAsiaTheme="minorEastAsia"/>
        </w:rPr>
        <w:t>o</w:t>
      </w:r>
      <w:r>
        <w:rPr>
          <w:rFonts w:eastAsiaTheme="minorEastAsia"/>
        </w:rPr>
        <w:t xml:space="preserve"> far</w:t>
      </w:r>
      <w:r w:rsidR="00E332FF">
        <w:rPr>
          <w:rFonts w:eastAsiaTheme="minorEastAsia"/>
        </w:rPr>
        <w:t xml:space="preserve">, </w:t>
      </w:r>
      <w:r>
        <w:rPr>
          <w:rFonts w:eastAsiaTheme="minorEastAsia"/>
        </w:rPr>
        <w:t xml:space="preserve">it has been assumed that the velocity of the particle is much smaller than speed of light. </w:t>
      </w:r>
      <w:r w:rsidR="00C86B68">
        <w:rPr>
          <w:rFonts w:eastAsiaTheme="minorEastAsia"/>
        </w:rPr>
        <w:t xml:space="preserve"> </w:t>
      </w:r>
      <w:r>
        <w:rPr>
          <w:rFonts w:eastAsiaTheme="minorEastAsia"/>
        </w:rPr>
        <w:t>However, this is not the case for</w:t>
      </w:r>
      <w:r w:rsidR="0001222C">
        <w:rPr>
          <w:rFonts w:eastAsiaTheme="minorEastAsia"/>
        </w:rPr>
        <w:t xml:space="preserve"> the</w:t>
      </w:r>
      <w:r>
        <w:rPr>
          <w:rFonts w:eastAsiaTheme="minorEastAsia"/>
        </w:rPr>
        <w:t xml:space="preserve"> highest energy protons f</w:t>
      </w:r>
      <w:r w:rsidR="00C86B68">
        <w:rPr>
          <w:rFonts w:eastAsiaTheme="minorEastAsia"/>
        </w:rPr>
        <w:t>ound in planetary radiation belts</w:t>
      </w:r>
      <w:r>
        <w:rPr>
          <w:rFonts w:eastAsiaTheme="minorEastAsia"/>
        </w:rPr>
        <w:t xml:space="preserve"> and even less so for </w:t>
      </w:r>
      <w:r w:rsidR="004E0CA7">
        <w:rPr>
          <w:rFonts w:eastAsiaTheme="minorEastAsia"/>
        </w:rPr>
        <w:t xml:space="preserve">the </w:t>
      </w:r>
      <w:r>
        <w:rPr>
          <w:rFonts w:eastAsiaTheme="minorEastAsia"/>
        </w:rPr>
        <w:t>electrons.</w:t>
      </w:r>
      <w:r w:rsidR="005C4BCA">
        <w:rPr>
          <w:rFonts w:eastAsiaTheme="minorEastAsia"/>
        </w:rPr>
        <w:t xml:space="preserve">  Consequently</w:t>
      </w:r>
      <w:r w:rsidR="001A1F9A">
        <w:rPr>
          <w:rFonts w:eastAsiaTheme="minorEastAsia"/>
        </w:rPr>
        <w:t xml:space="preserve">, </w:t>
      </w:r>
      <w:r w:rsidR="0001222C">
        <w:rPr>
          <w:rFonts w:eastAsiaTheme="minorEastAsia"/>
        </w:rPr>
        <w:t xml:space="preserve">in </w:t>
      </w:r>
      <w:r w:rsidR="005C4BCA">
        <w:rPr>
          <w:rFonts w:eastAsiaTheme="minorEastAsia"/>
        </w:rPr>
        <w:t xml:space="preserve">the work investigated here, </w:t>
      </w:r>
      <w:r w:rsidR="001A1F9A">
        <w:rPr>
          <w:rFonts w:eastAsiaTheme="minorEastAsia"/>
        </w:rPr>
        <w:t xml:space="preserve">it is necessary to include relativistic corrections.  </w:t>
      </w:r>
    </w:p>
    <w:p w:rsidR="00E12E41" w:rsidRDefault="001A1F9A" w:rsidP="00AE5D96">
      <w:pPr>
        <w:pStyle w:val="paragraph0"/>
        <w:spacing w:after="60"/>
        <w:rPr>
          <w:rFonts w:eastAsiaTheme="minorEastAsia"/>
        </w:rPr>
      </w:pPr>
      <w:r>
        <w:rPr>
          <w:rFonts w:eastAsiaTheme="minorEastAsia"/>
        </w:rPr>
        <w:t xml:space="preserve">The momentum, </w:t>
      </w:r>
      <w:r w:rsidRPr="00E12E41">
        <w:rPr>
          <w:rFonts w:eastAsiaTheme="minorEastAsia"/>
          <w:b/>
        </w:rPr>
        <w:t>p</w:t>
      </w:r>
      <w:r>
        <w:rPr>
          <w:rFonts w:eastAsiaTheme="minorEastAsia"/>
        </w:rPr>
        <w:t xml:space="preserve">, of the relativistic particle is equal to </w:t>
      </w:r>
    </w:p>
    <w:p w:rsidR="00E12E41" w:rsidRDefault="00E12E41" w:rsidP="00E12E41">
      <w:pPr>
        <w:pStyle w:val="paragraph0"/>
        <w:jc w:val="center"/>
        <w:rPr>
          <w:rFonts w:eastAsiaTheme="minorEastAsia"/>
          <w:b/>
        </w:rPr>
      </w:pPr>
      <w:r w:rsidRPr="00E12E41">
        <w:rPr>
          <w:rFonts w:eastAsiaTheme="minorEastAsia"/>
          <w:b/>
        </w:rPr>
        <w:t>p</w:t>
      </w:r>
      <w:r>
        <w:rPr>
          <w:rFonts w:eastAsiaTheme="minorEastAsia"/>
        </w:rPr>
        <w:t xml:space="preserve"> = </w:t>
      </w:r>
      <w:r w:rsidR="001A1F9A">
        <w:rPr>
          <w:rFonts w:eastAsiaTheme="minorEastAsia"/>
        </w:rPr>
        <w:sym w:font="Symbol" w:char="F067"/>
      </w:r>
      <w:r w:rsidR="001A1F9A" w:rsidRPr="001A1F9A">
        <w:rPr>
          <w:rFonts w:eastAsiaTheme="minorEastAsia"/>
          <w:i/>
        </w:rPr>
        <w:t>m</w:t>
      </w:r>
      <w:r w:rsidR="001A1F9A" w:rsidRPr="001A1F9A">
        <w:rPr>
          <w:rFonts w:eastAsiaTheme="minorEastAsia"/>
          <w:vertAlign w:val="subscript"/>
        </w:rPr>
        <w:t>0</w:t>
      </w:r>
      <w:r w:rsidR="001A1F9A" w:rsidRPr="00E12E41">
        <w:rPr>
          <w:rFonts w:eastAsiaTheme="minorEastAsia"/>
          <w:b/>
        </w:rPr>
        <w:t>v</w:t>
      </w:r>
    </w:p>
    <w:p w:rsidR="00E332FF" w:rsidRDefault="001A1F9A" w:rsidP="00A20A04">
      <w:pPr>
        <w:pStyle w:val="paragraph0"/>
        <w:spacing w:after="0"/>
        <w:ind w:firstLine="0"/>
        <w:rPr>
          <w:rFonts w:eastAsiaTheme="minorEastAsia"/>
        </w:rPr>
      </w:pPr>
      <w:r>
        <w:rPr>
          <w:rFonts w:eastAsiaTheme="minorEastAsia"/>
        </w:rPr>
        <w:t xml:space="preserve">where </w:t>
      </w:r>
      <w:r w:rsidRPr="001A1F9A">
        <w:rPr>
          <w:rFonts w:eastAsiaTheme="minorEastAsia"/>
          <w:i/>
        </w:rPr>
        <w:t>m</w:t>
      </w:r>
      <w:r w:rsidRPr="001A1F9A">
        <w:rPr>
          <w:rFonts w:eastAsiaTheme="minorEastAsia"/>
          <w:vertAlign w:val="subscript"/>
        </w:rPr>
        <w:t>0</w:t>
      </w:r>
      <w:r>
        <w:rPr>
          <w:rFonts w:eastAsiaTheme="minorEastAsia"/>
        </w:rPr>
        <w:t xml:space="preserve"> is its rest mass.</w:t>
      </w:r>
      <w:r w:rsidR="00AD29AE">
        <w:rPr>
          <w:rFonts w:eastAsiaTheme="minorEastAsia"/>
        </w:rPr>
        <w:t xml:space="preserve">  The kinetic energy the kinetic energy of the particle is given by the equation</w:t>
      </w:r>
    </w:p>
    <w:p w:rsidR="00AD29AE" w:rsidRPr="00AD29AE" w:rsidRDefault="00AD29AE" w:rsidP="00AD29AE">
      <w:pPr>
        <w:pStyle w:val="paragraph0"/>
        <w:jc w:val="center"/>
        <w:rPr>
          <w:rFonts w:eastAsiaTheme="minorEastAsia"/>
          <w:i/>
          <w:vertAlign w:val="subscript"/>
        </w:rPr>
      </w:pPr>
      <w:r w:rsidRPr="00AD29AE">
        <w:rPr>
          <w:rFonts w:eastAsiaTheme="minorEastAsia"/>
          <w:i/>
        </w:rPr>
        <w:t>K.E.</w:t>
      </w:r>
      <w:r>
        <w:rPr>
          <w:rFonts w:eastAsiaTheme="minorEastAsia"/>
        </w:rPr>
        <w:t xml:space="preserve"> = (</w:t>
      </w:r>
      <w:r>
        <w:rPr>
          <w:rFonts w:eastAsiaTheme="minorEastAsia"/>
        </w:rPr>
        <w:sym w:font="Symbol" w:char="F067"/>
      </w:r>
      <w:r>
        <w:rPr>
          <w:rFonts w:eastAsiaTheme="minorEastAsia"/>
        </w:rPr>
        <w:t>-1)</w:t>
      </w:r>
      <w:r w:rsidRPr="001A1F9A">
        <w:rPr>
          <w:rFonts w:eastAsiaTheme="minorEastAsia"/>
          <w:i/>
        </w:rPr>
        <w:t>m</w:t>
      </w:r>
      <w:r w:rsidRPr="001A1F9A">
        <w:rPr>
          <w:rFonts w:eastAsiaTheme="minorEastAsia"/>
          <w:vertAlign w:val="subscript"/>
        </w:rPr>
        <w:t>0</w:t>
      </w:r>
      <w:r w:rsidRPr="00AD29AE">
        <w:rPr>
          <w:rFonts w:eastAsiaTheme="minorEastAsia"/>
          <w:i/>
        </w:rPr>
        <w:t>c</w:t>
      </w:r>
      <w:r w:rsidRPr="00AD29AE">
        <w:rPr>
          <w:rFonts w:eastAsiaTheme="minorEastAsia"/>
          <w:vertAlign w:val="superscript"/>
        </w:rPr>
        <w:t>2</w:t>
      </w:r>
      <w:r>
        <w:rPr>
          <w:rFonts w:eastAsiaTheme="minorEastAsia"/>
          <w:vertAlign w:val="subscript"/>
        </w:rPr>
        <w:t xml:space="preserve"> </w:t>
      </w:r>
      <w:r w:rsidR="002B3ECE">
        <w:rPr>
          <w:rFonts w:eastAsiaTheme="minorEastAsia"/>
        </w:rPr>
        <w:t xml:space="preserve">     (30)</w:t>
      </w:r>
      <w:r>
        <w:rPr>
          <w:rFonts w:eastAsiaTheme="minorEastAsia"/>
          <w:i/>
          <w:vertAlign w:val="subscript"/>
        </w:rPr>
        <w:t>.</w:t>
      </w:r>
    </w:p>
    <w:p w:rsidR="00AD29AE" w:rsidRPr="001A1F9A" w:rsidRDefault="00AD29AE" w:rsidP="008D0712">
      <w:pPr>
        <w:pStyle w:val="paragraph0"/>
        <w:spacing w:after="60"/>
        <w:ind w:firstLine="0"/>
        <w:rPr>
          <w:rFonts w:eastAsiaTheme="minorEastAsia"/>
        </w:rPr>
      </w:pPr>
      <w:r>
        <w:rPr>
          <w:rFonts w:eastAsiaTheme="minorEastAsia"/>
        </w:rPr>
        <w:t>It is common practice to express kinetic energy of particles in kilo electron volts (keV) or mega electron volts</w:t>
      </w:r>
      <w:r w:rsidR="00A949AB">
        <w:rPr>
          <w:rFonts w:eastAsiaTheme="minorEastAsia"/>
        </w:rPr>
        <w:t xml:space="preserve"> (MeV)</w:t>
      </w:r>
      <w:r>
        <w:rPr>
          <w:rFonts w:eastAsiaTheme="minorEastAsia"/>
        </w:rPr>
        <w:t>.</w:t>
      </w:r>
      <w:r w:rsidR="00F8010C">
        <w:rPr>
          <w:rFonts w:eastAsiaTheme="minorEastAsia"/>
        </w:rPr>
        <w:t xml:space="preserve">  With regards to gyro motion, equation 1 becomes, with the relativistic correction,</w:t>
      </w:r>
    </w:p>
    <w:p w:rsidR="00E12E41" w:rsidRDefault="00E12E41" w:rsidP="00E12E41">
      <w:pPr>
        <w:spacing w:after="120" w:line="264" w:lineRule="auto"/>
        <w:jc w:val="both"/>
        <w:rPr>
          <w:rFonts w:ascii="Cambria" w:eastAsiaTheme="minorEastAsia" w:hAnsi="Cambria"/>
          <w:b/>
        </w:rPr>
      </w:pPr>
      <m:oMathPara>
        <m:oMathParaPr>
          <m:jc m:val="center"/>
        </m:oMathParaPr>
        <m:oMath>
          <m:r>
            <m:rPr>
              <m:sty m:val="b"/>
            </m:rPr>
            <w:rPr>
              <w:rFonts w:ascii="Cambria Math" w:hAnsi="Cambria Math"/>
            </w:rPr>
            <m:t>F</m:t>
          </m:r>
          <m:r>
            <m:rPr>
              <m:sty m:val="bi"/>
            </m:rPr>
            <w:rPr>
              <w:rFonts w:ascii="Cambria Math" w:eastAsiaTheme="minorEastAsia" w:hAnsiTheme="majorHAnsi"/>
            </w:rPr>
            <m:t>=</m:t>
          </m:r>
          <m:r>
            <w:rPr>
              <w:rFonts w:ascii="Cambria Math" w:eastAsiaTheme="minorEastAsia" w:hAnsiTheme="majorHAnsi"/>
            </w:rPr>
            <m:t>m</m:t>
          </m:r>
          <m:f>
            <m:fPr>
              <m:ctrlPr>
                <w:rPr>
                  <w:rFonts w:ascii="Cambria Math" w:hAnsi="Cambria Math"/>
                  <w:b/>
                </w:rPr>
              </m:ctrlPr>
            </m:fPr>
            <m:num>
              <m:r>
                <w:rPr>
                  <w:rFonts w:ascii="Cambria Math" w:hAnsi="Cambria Math"/>
                </w:rPr>
                <m:t>d</m:t>
              </m:r>
              <m:r>
                <m:rPr>
                  <m:sty m:val="b"/>
                </m:rPr>
                <w:rPr>
                  <w:rFonts w:ascii="Cambria Math" w:hAnsi="Cambria Math"/>
                </w:rPr>
                <m:t>p</m:t>
              </m:r>
            </m:num>
            <m:den>
              <m:r>
                <w:rPr>
                  <w:rFonts w:ascii="Cambria Math" w:hAnsi="Cambria Math"/>
                </w:rPr>
                <m:t>dt</m:t>
              </m:r>
            </m:den>
          </m:f>
          <m:r>
            <w:rPr>
              <w:rFonts w:ascii="Cambria Math" w:hAnsi="Cambria Math"/>
            </w:rPr>
            <m:t xml:space="preserve">= </m:t>
          </m:r>
          <m:sSub>
            <m:sSubPr>
              <m:ctrlPr>
                <w:rPr>
                  <w:rFonts w:ascii="Cambria Math" w:hAnsi="Symbol"/>
                  <w:i/>
                  <w:iCs/>
                </w:rPr>
              </m:ctrlPr>
            </m:sSubPr>
            <m:e>
              <m:r>
                <w:rPr>
                  <w:rFonts w:ascii="Cambria Math" w:hAnsi="Symbol"/>
                </w:rPr>
                <m:t>m</m:t>
              </m:r>
            </m:e>
            <m:sub>
              <m:r>
                <w:rPr>
                  <w:rFonts w:ascii="Cambria Math" w:hAnsi="Symbol"/>
                </w:rPr>
                <m:t>0</m:t>
              </m:r>
            </m:sub>
          </m:sSub>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(γv</m:t>
                  </m:r>
                </m:e>
                <m:sub>
                  <m:r>
                    <w:rPr>
                      <w:rFonts w:ascii="Cambria Math" w:hAnsi="Cambria Math"/>
                    </w:rPr>
                    <m:t>x</m:t>
                  </m:r>
                </m:sub>
              </m:sSub>
              <m:r>
                <w:rPr>
                  <w:rFonts w:ascii="Cambria Math" w:hAnsi="Cambria Math"/>
                </w:rPr>
                <m:t>)</m:t>
              </m:r>
            </m:num>
            <m:den>
              <m:r>
                <w:rPr>
                  <w:rFonts w:ascii="Cambria Math" w:hAnsi="Cambria Math"/>
                </w:rPr>
                <m:t>dt</m:t>
              </m:r>
            </m:den>
          </m:f>
          <m:r>
            <m:rPr>
              <m:sty m:val="b"/>
            </m:rPr>
            <w:rPr>
              <w:rFonts w:ascii="Cambria Math" w:eastAsiaTheme="minorEastAsia" w:hAnsi="Cambria Math"/>
            </w:rPr>
            <m:t xml:space="preserve">i+ </m:t>
          </m:r>
          <m:sSub>
            <m:sSubPr>
              <m:ctrlPr>
                <w:rPr>
                  <w:rFonts w:ascii="Cambria Math" w:hAnsi="Symbol"/>
                  <w:i/>
                  <w:iCs/>
                </w:rPr>
              </m:ctrlPr>
            </m:sSubPr>
            <m:e>
              <m:r>
                <w:rPr>
                  <w:rFonts w:ascii="Cambria Math" w:hAnsi="Symbol"/>
                </w:rPr>
                <m:t>m</m:t>
              </m:r>
            </m:e>
            <m:sub>
              <m:r>
                <w:rPr>
                  <w:rFonts w:ascii="Cambria Math" w:hAnsi="Symbol"/>
                </w:rPr>
                <m:t>0</m:t>
              </m:r>
            </m:sub>
          </m:sSub>
          <m:f>
            <m:fPr>
              <m:ctrlPr>
                <w:rPr>
                  <w:rFonts w:ascii="Cambria Math" w:hAnsi="Cambria Math"/>
                  <w:b/>
                </w:rPr>
              </m:ctrlPr>
            </m:fPr>
            <m:num>
              <m:r>
                <w:rPr>
                  <w:rFonts w:ascii="Cambria Math" w:hAnsi="Cambria Math"/>
                </w:rPr>
                <m:t>d</m:t>
              </m:r>
              <m:sSub>
                <m:sSubPr>
                  <m:ctrlPr>
                    <w:rPr>
                      <w:rFonts w:ascii="Cambria Math" w:hAnsi="Cambria Math"/>
                      <w:i/>
                    </w:rPr>
                  </m:ctrlPr>
                </m:sSubPr>
                <m:e>
                  <m:r>
                    <w:rPr>
                      <w:rFonts w:ascii="Cambria Math" w:hAnsi="Cambria Math"/>
                    </w:rPr>
                    <m:t>(γv</m:t>
                  </m:r>
                </m:e>
                <m:sub>
                  <m:r>
                    <w:rPr>
                      <w:rFonts w:ascii="Cambria Math" w:hAnsi="Cambria Math"/>
                    </w:rPr>
                    <m:t>y</m:t>
                  </m:r>
                </m:sub>
              </m:sSub>
              <m:r>
                <w:rPr>
                  <w:rFonts w:ascii="Cambria Math" w:hAnsi="Cambria Math"/>
                </w:rPr>
                <m:t>)</m:t>
              </m:r>
            </m:num>
            <m:den>
              <m:r>
                <w:rPr>
                  <w:rFonts w:ascii="Cambria Math" w:hAnsi="Cambria Math"/>
                </w:rPr>
                <m:t>dt</m:t>
              </m:r>
            </m:den>
          </m:f>
          <m:r>
            <m:rPr>
              <m:sty m:val="b"/>
            </m:rPr>
            <w:rPr>
              <w:rFonts w:ascii="Cambria Math" w:eastAsiaTheme="minorEastAsia" w:hAnsi="Cambria Math"/>
            </w:rPr>
            <m:t>j=</m:t>
          </m:r>
          <m:r>
            <w:rPr>
              <w:rFonts w:ascii="Cambria Math" w:eastAsiaTheme="minorEastAsia" w:hAnsi="Cambria Math"/>
            </w:rPr>
            <m:t>q</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B</m:t>
          </m:r>
          <m:r>
            <m:rPr>
              <m:sty m:val="b"/>
            </m:rPr>
            <w:rPr>
              <w:rFonts w:ascii="Cambria Math" w:hAnsi="Cambria Math"/>
            </w:rPr>
            <m:t>i</m:t>
          </m:r>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B</m:t>
          </m:r>
          <m:r>
            <m:rPr>
              <m:sty m:val="b"/>
            </m:rPr>
            <w:rPr>
              <w:rFonts w:ascii="Cambria Math" w:hAnsi="Cambria Math"/>
            </w:rPr>
            <m:t>j</m:t>
          </m:r>
        </m:oMath>
      </m:oMathPara>
    </w:p>
    <w:p w:rsidR="00F8010C" w:rsidRPr="009915A6" w:rsidRDefault="00AA04ED" w:rsidP="00AA04ED">
      <w:pPr>
        <w:pStyle w:val="paragraph0"/>
        <w:ind w:firstLine="0"/>
      </w:pPr>
      <w:r>
        <w:t>and the equations of motion become</w:t>
      </w:r>
    </w:p>
    <w:p w:rsidR="00AA04ED" w:rsidRDefault="00FD2C01" w:rsidP="008D0712">
      <w:pPr>
        <w:spacing w:after="120" w:line="264" w:lineRule="auto"/>
        <w:jc w:val="both"/>
        <w:rPr>
          <w:rFonts w:ascii="Cambria" w:eastAsiaTheme="minorEastAsia" w:hAnsi="Cambria"/>
        </w:rPr>
      </w:pPr>
      <m:oMathPara>
        <m:oMath>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x</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eastAsiaTheme="minorEastAsia" w:hAnsi="Cambria Math"/>
            </w:rPr>
            <m:t xml:space="preserve">= </m:t>
          </m:r>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g</m:t>
                  </m:r>
                </m:sub>
              </m:sSub>
            </m:e>
            <m:sup>
              <m:r>
                <w:rPr>
                  <w:rFonts w:ascii="Cambria Math" w:hAnsi="Cambria Math"/>
                </w:rPr>
                <m:t>2</m:t>
              </m:r>
            </m:sup>
          </m:sSup>
          <m:r>
            <w:rPr>
              <w:rFonts w:ascii="Cambria Math" w:eastAsiaTheme="minorEastAsia"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f>
            <m:fPr>
              <m:ctrlPr>
                <w:rPr>
                  <w:rFonts w:ascii="Cambria Math" w:hAnsi="Cambria Math"/>
                  <w:b/>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v</m:t>
                  </m:r>
                </m:e>
                <m:sub>
                  <m:r>
                    <w:rPr>
                      <w:rFonts w:ascii="Cambria Math" w:hAnsi="Cambria Math"/>
                    </w:rPr>
                    <m:t>y</m:t>
                  </m:r>
                </m:sub>
              </m:sSub>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eastAsiaTheme="minorEastAsia" w:hAnsi="Cambria Math"/>
            </w:rPr>
            <m:t xml:space="preserve">= </m:t>
          </m:r>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g</m:t>
                  </m:r>
                </m:sub>
              </m:sSub>
            </m:e>
            <m:sup>
              <m:r>
                <w:rPr>
                  <w:rFonts w:ascii="Cambria Math" w:hAnsi="Cambria Math"/>
                </w:rPr>
                <m:t>2</m:t>
              </m:r>
            </m:sup>
          </m:sSup>
          <m:r>
            <w:rPr>
              <w:rFonts w:ascii="Cambria Math" w:eastAsiaTheme="minorEastAsia"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y</m:t>
              </m:r>
            </m:sub>
          </m:sSub>
        </m:oMath>
      </m:oMathPara>
    </w:p>
    <w:p w:rsidR="00E332FF" w:rsidRDefault="00E332FF" w:rsidP="00E332FF">
      <w:pPr>
        <w:pStyle w:val="paragraph0"/>
        <w:rPr>
          <w:rFonts w:ascii="Cambria Math" w:eastAsiaTheme="minorEastAsia" w:hAnsi="Cambria Math"/>
          <w:b/>
        </w:rPr>
      </w:pPr>
      <m:oMathPara>
        <m:oMath>
          <m:r>
            <m:rPr>
              <m:sty m:val="p"/>
            </m:rPr>
            <w:rPr>
              <w:rFonts w:ascii="Cambria Math" w:hAnsi="Symbol"/>
            </w:rPr>
            <m:t xml:space="preserve">where  </m:t>
          </m:r>
          <m:sSub>
            <m:sSubPr>
              <m:ctrlPr>
                <w:rPr>
                  <w:rFonts w:ascii="Cambria Math" w:hAnsi="Symbol"/>
                </w:rPr>
              </m:ctrlPr>
            </m:sSubPr>
            <m:e>
              <m:r>
                <w:rPr>
                  <w:rFonts w:ascii="Cambria Math" w:hAnsi="Symbol"/>
                </w:rPr>
                <m:t>ω</m:t>
              </m:r>
            </m:e>
            <m:sub>
              <m:r>
                <w:rPr>
                  <w:rFonts w:ascii="Cambria Math" w:hAnsi="Symbol"/>
                </w:rPr>
                <m:t>g</m:t>
              </m:r>
            </m:sub>
          </m:sSub>
          <m:r>
            <m:rPr>
              <m:sty m:val="b"/>
            </m:rPr>
            <w:rPr>
              <w:rFonts w:ascii="Cambria Math" w:hAnsi="Symbol"/>
            </w:rPr>
            <m:t>=</m:t>
          </m:r>
          <m:f>
            <m:fPr>
              <m:ctrlPr>
                <w:rPr>
                  <w:rFonts w:ascii="Cambria Math" w:hAnsi="Symbol"/>
                  <w:b/>
                </w:rPr>
              </m:ctrlPr>
            </m:fPr>
            <m:num>
              <m:r>
                <w:rPr>
                  <w:rFonts w:ascii="Cambria Math" w:hAnsi="Symbol"/>
                </w:rPr>
                <m:t>qB</m:t>
              </m:r>
            </m:num>
            <m:den>
              <m:r>
                <m:rPr>
                  <m:sty m:val="p"/>
                </m:rPr>
                <w:rPr>
                  <w:rFonts w:ascii="Cambria Math" w:eastAsiaTheme="minorEastAsia" w:hAnsi="Cambria Math"/>
                </w:rPr>
                <m:t>γ</m:t>
              </m:r>
              <m:sSub>
                <m:sSubPr>
                  <m:ctrlPr>
                    <w:rPr>
                      <w:rFonts w:ascii="Cambria Math" w:hAnsi="Symbol"/>
                      <w:i/>
                      <w:iCs/>
                    </w:rPr>
                  </m:ctrlPr>
                </m:sSubPr>
                <m:e>
                  <m:r>
                    <w:rPr>
                      <w:rFonts w:ascii="Cambria Math" w:hAnsi="Symbol"/>
                    </w:rPr>
                    <m:t>m</m:t>
                  </m:r>
                </m:e>
                <m:sub>
                  <m:r>
                    <w:rPr>
                      <w:rFonts w:ascii="Cambria Math" w:hAnsi="Symbol"/>
                    </w:rPr>
                    <m:t>0</m:t>
                  </m:r>
                </m:sub>
              </m:sSub>
            </m:den>
          </m:f>
          <m:r>
            <m:rPr>
              <m:sty m:val="b"/>
            </m:rPr>
            <w:rPr>
              <w:rFonts w:ascii="Cambria Math" w:hAnsi="Symbol"/>
            </w:rPr>
            <m:t xml:space="preserve">  .</m:t>
          </m:r>
        </m:oMath>
      </m:oMathPara>
    </w:p>
    <w:p w:rsidR="00DD1AD3" w:rsidRDefault="00DD1AD3" w:rsidP="00E332FF">
      <w:pPr>
        <w:pStyle w:val="paragraph0"/>
        <w:rPr>
          <w:rFonts w:ascii="Cambria Math" w:eastAsiaTheme="minorEastAsia" w:hAnsi="Cambria Math"/>
        </w:rPr>
      </w:pPr>
      <w:r>
        <w:rPr>
          <w:rFonts w:ascii="Cambria Math" w:eastAsiaTheme="minorEastAsia" w:hAnsi="Cambria Math"/>
        </w:rPr>
        <w:t>In a dipolar magnetic field on the equatorial plane, this becomes</w:t>
      </w:r>
    </w:p>
    <w:p w:rsidR="00DD1AD3" w:rsidRPr="00DD1AD3" w:rsidRDefault="00FD2C01" w:rsidP="00E332FF">
      <w:pPr>
        <w:pStyle w:val="paragraph0"/>
        <w:rPr>
          <w:rFonts w:ascii="Cambria Math" w:eastAsiaTheme="minorEastAsia" w:hAnsi="Cambria Math"/>
        </w:rPr>
      </w:pPr>
      <m:oMathPara>
        <m:oMath>
          <m:sSub>
            <m:sSubPr>
              <m:ctrlPr>
                <w:rPr>
                  <w:rFonts w:ascii="Cambria Math" w:hAnsi="Symbol"/>
                </w:rPr>
              </m:ctrlPr>
            </m:sSubPr>
            <m:e>
              <m:r>
                <w:rPr>
                  <w:rFonts w:ascii="Cambria Math" w:hAnsi="Symbol"/>
                </w:rPr>
                <m:t>ω</m:t>
              </m:r>
            </m:e>
            <m:sub>
              <m:r>
                <w:rPr>
                  <w:rFonts w:ascii="Cambria Math" w:hAnsi="Symbol"/>
                </w:rPr>
                <m:t>g</m:t>
              </m:r>
            </m:sub>
          </m:sSub>
          <m:r>
            <m:rPr>
              <m:sty m:val="b"/>
            </m:rPr>
            <w:rPr>
              <w:rFonts w:ascii="Cambria Math" w:hAnsi="Symbol"/>
            </w:rPr>
            <m:t>=</m:t>
          </m:r>
          <m:f>
            <m:fPr>
              <m:ctrlPr>
                <w:rPr>
                  <w:rFonts w:ascii="Cambria Math" w:hAnsi="Symbol"/>
                  <w:b/>
                </w:rPr>
              </m:ctrlPr>
            </m:fPr>
            <m:num>
              <m:r>
                <w:rPr>
                  <w:rFonts w:ascii="Cambria Math" w:hAnsi="Symbol"/>
                </w:rPr>
                <m:t>q</m:t>
              </m:r>
              <m:sSub>
                <m:sSubPr>
                  <m:ctrlPr>
                    <w:rPr>
                      <w:rFonts w:ascii="Cambria Math" w:hAnsi="Symbol"/>
                      <w:i/>
                    </w:rPr>
                  </m:ctrlPr>
                </m:sSubPr>
                <m:e>
                  <m:r>
                    <w:rPr>
                      <w:rFonts w:ascii="Cambria Math" w:hAnsi="Symbol"/>
                    </w:rPr>
                    <m:t>B</m:t>
                  </m:r>
                </m:e>
                <m:sub>
                  <m:r>
                    <w:rPr>
                      <w:rFonts w:ascii="Cambria Math" w:hAnsi="Symbol"/>
                    </w:rPr>
                    <m:t>E</m:t>
                  </m:r>
                </m:sub>
              </m:sSub>
            </m:num>
            <m:den>
              <m:r>
                <m:rPr>
                  <m:sty m:val="p"/>
                </m:rPr>
                <w:rPr>
                  <w:rFonts w:ascii="Cambria Math" w:eastAsiaTheme="minorEastAsia" w:hAnsi="Cambria Math"/>
                </w:rPr>
                <m:t>γ</m:t>
              </m:r>
              <m:sSub>
                <m:sSubPr>
                  <m:ctrlPr>
                    <w:rPr>
                      <w:rFonts w:ascii="Cambria Math" w:hAnsi="Symbol"/>
                      <w:i/>
                      <w:iCs/>
                    </w:rPr>
                  </m:ctrlPr>
                </m:sSubPr>
                <m:e>
                  <m:r>
                    <w:rPr>
                      <w:rFonts w:ascii="Cambria Math" w:hAnsi="Symbol"/>
                    </w:rPr>
                    <m:t>m</m:t>
                  </m:r>
                </m:e>
                <m:sub>
                  <m:r>
                    <w:rPr>
                      <w:rFonts w:ascii="Cambria Math" w:hAnsi="Symbol"/>
                    </w:rPr>
                    <m:t>0</m:t>
                  </m:r>
                </m:sub>
              </m:sSub>
              <m:sSup>
                <m:sSupPr>
                  <m:ctrlPr>
                    <w:rPr>
                      <w:rFonts w:ascii="Cambria Math" w:hAnsi="Symbol"/>
                      <w:i/>
                      <w:iCs/>
                    </w:rPr>
                  </m:ctrlPr>
                </m:sSupPr>
                <m:e>
                  <m:r>
                    <w:rPr>
                      <w:rFonts w:ascii="Cambria Math" w:hAnsi="Symbol"/>
                    </w:rPr>
                    <m:t>L</m:t>
                  </m:r>
                </m:e>
                <m:sup>
                  <m:r>
                    <w:rPr>
                      <w:rFonts w:ascii="Cambria Math" w:hAnsi="Symbol"/>
                    </w:rPr>
                    <m:t>3</m:t>
                  </m:r>
                </m:sup>
              </m:sSup>
            </m:den>
          </m:f>
          <m:r>
            <m:rPr>
              <m:sty m:val="b"/>
            </m:rPr>
            <w:rPr>
              <w:rFonts w:ascii="Cambria Math" w:hAnsi="Symbol"/>
            </w:rPr>
            <m:t xml:space="preserve">     (</m:t>
          </m:r>
          <m:r>
            <m:rPr>
              <m:sty m:val="p"/>
            </m:rPr>
            <w:rPr>
              <w:rFonts w:ascii="Cambria Math" w:hAnsi="Symbol"/>
            </w:rPr>
            <m:t>31</m:t>
          </m:r>
          <m:r>
            <m:rPr>
              <m:sty m:val="b"/>
            </m:rPr>
            <w:rPr>
              <w:rFonts w:ascii="Cambria Math" w:hAnsi="Symbol"/>
            </w:rPr>
            <m:t>).</m:t>
          </m:r>
        </m:oMath>
      </m:oMathPara>
    </w:p>
    <w:p w:rsidR="00AA04ED" w:rsidRPr="00AA04ED" w:rsidRDefault="00AA04ED" w:rsidP="00AA04ED">
      <w:pPr>
        <w:pStyle w:val="paragraph0"/>
      </w:pPr>
      <w:r>
        <w:t>The formula</w:t>
      </w:r>
      <w:r w:rsidR="00AE5D96">
        <w:t>e</w:t>
      </w:r>
      <w:r>
        <w:t xml:space="preserve"> for the gyro</w:t>
      </w:r>
      <w:r w:rsidR="005C4BCA">
        <w:t>-</w:t>
      </w:r>
      <w:r w:rsidRPr="00AA04ED">
        <w:t>radius</w:t>
      </w:r>
      <w:r>
        <w:t xml:space="preserve"> </w:t>
      </w:r>
      <w:r w:rsidR="00AE5D96">
        <w:t>and magnetic moment become</w:t>
      </w:r>
    </w:p>
    <w:p w:rsidR="00AE5D96" w:rsidRDefault="00FD2C01" w:rsidP="00AE5D96">
      <w:pPr>
        <w:spacing w:after="120" w:line="264" w:lineRule="auto"/>
        <w:ind w:firstLine="567"/>
        <w:jc w:val="both"/>
        <w:rPr>
          <w:rFonts w:asciiTheme="majorHAnsi" w:eastAsiaTheme="minorEastAsia" w:hAnsiTheme="majorHAnsi"/>
        </w:rPr>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r>
            <m:rPr>
              <m:sty m:val="bi"/>
            </m:rPr>
            <w:rPr>
              <w:rFonts w:ascii="Cambria Math" w:eastAsiaTheme="minorEastAsia" w:hAnsiTheme="majorHAnsi"/>
            </w:rPr>
            <m:t>=</m:t>
          </m:r>
          <m:f>
            <m:fPr>
              <m:ctrlPr>
                <w:rPr>
                  <w:rFonts w:ascii="Cambria Math" w:eastAsiaTheme="minorEastAsia" w:hAnsiTheme="majorHAnsi"/>
                  <w:b/>
                  <w:i/>
                </w:rPr>
              </m:ctrlPr>
            </m:fPr>
            <m:num>
              <m:r>
                <m:rPr>
                  <m:sty m:val="p"/>
                </m:rPr>
                <w:rPr>
                  <w:rFonts w:ascii="Cambria Math" w:eastAsiaTheme="minorEastAsia" w:hAnsi="Cambria Math"/>
                </w:rPr>
                <m:t>γ</m:t>
              </m:r>
              <m:r>
                <w:rPr>
                  <w:rFonts w:ascii="Cambria Math" w:eastAsiaTheme="minorEastAsia" w:hAnsiTheme="majorHAnsi"/>
                </w:rPr>
                <m:t>m</m:t>
              </m:r>
              <m:sSub>
                <m:sSubPr>
                  <m:ctrlPr>
                    <w:rPr>
                      <w:rFonts w:ascii="Cambria Math" w:eastAsiaTheme="minorEastAsia" w:hAnsiTheme="majorHAnsi"/>
                      <w:b/>
                      <w:i/>
                    </w:rPr>
                  </m:ctrlPr>
                </m:sSubPr>
                <m:e>
                  <m:r>
                    <w:rPr>
                      <w:rFonts w:ascii="Cambria Math" w:eastAsiaTheme="minorEastAsia" w:hAnsi="Cambria Math"/>
                    </w:rPr>
                    <m:t>v</m:t>
                  </m:r>
                </m:e>
                <m:sub>
                  <m:r>
                    <m:rPr>
                      <m:sty m:val="bi"/>
                    </m:rPr>
                    <w:rPr>
                      <w:rFonts w:ascii="Cambria Math" w:eastAsiaTheme="minorEastAsia" w:hAnsi="Cambria Math"/>
                    </w:rPr>
                    <m:t>⊥</m:t>
                  </m:r>
                </m:sub>
              </m:sSub>
            </m:num>
            <m:den>
              <m:r>
                <w:rPr>
                  <w:rFonts w:ascii="Cambria Math" w:eastAsiaTheme="minorEastAsia" w:hAnsi="Cambria Math"/>
                </w:rPr>
                <m:t>qB</m:t>
              </m:r>
            </m:den>
          </m:f>
          <m:r>
            <m:rPr>
              <m:sty m:val="bi"/>
            </m:rPr>
            <w:rPr>
              <w:rFonts w:ascii="Cambria Math" w:eastAsiaTheme="minorEastAsia" w:hAnsiTheme="majorHAnsi"/>
            </w:rPr>
            <m:t>=</m:t>
          </m:r>
          <m:f>
            <m:fPr>
              <m:ctrlPr>
                <w:rPr>
                  <w:rFonts w:ascii="Cambria Math" w:eastAsiaTheme="minorEastAsia" w:hAnsiTheme="majorHAnsi"/>
                  <w:b/>
                  <w:i/>
                </w:rPr>
              </m:ctrlPr>
            </m:fPr>
            <m:num>
              <m:r>
                <m:rPr>
                  <m:sty m:val="p"/>
                </m:rPr>
                <w:rPr>
                  <w:rFonts w:ascii="Cambria Math" w:eastAsiaTheme="minorEastAsia" w:hAnsi="Cambria Math"/>
                </w:rPr>
                <m:t>γ</m:t>
              </m:r>
              <m:r>
                <w:rPr>
                  <w:rFonts w:ascii="Cambria Math" w:eastAsiaTheme="minorEastAsia" w:hAnsiTheme="majorHAnsi"/>
                </w:rPr>
                <m:t>m</m:t>
              </m:r>
              <m:r>
                <m:rPr>
                  <m:sty m:val="bi"/>
                </m:rPr>
                <w:rPr>
                  <w:rFonts w:ascii="Cambria Math" w:eastAsiaTheme="minorEastAsia" w:hAnsiTheme="majorHAnsi"/>
                </w:rPr>
                <m:t>v</m:t>
              </m:r>
              <m:r>
                <m:rPr>
                  <m:sty m:val="b"/>
                </m:rPr>
                <w:rPr>
                  <w:rFonts w:ascii="Cambria Math" w:eastAsiaTheme="minorEastAsia" w:hAnsiTheme="majorHAnsi"/>
                </w:rPr>
                <m:t xml:space="preserve"> </m:t>
              </m:r>
              <m:r>
                <m:rPr>
                  <m:sty m:val="p"/>
                </m:rPr>
                <w:rPr>
                  <w:rFonts w:ascii="Cambria Math" w:eastAsiaTheme="minorEastAsia" w:hAnsiTheme="majorHAnsi"/>
                </w:rPr>
                <m:t>sin</m:t>
              </m:r>
              <m:r>
                <w:rPr>
                  <w:rFonts w:ascii="Cambria Math" w:eastAsiaTheme="minorEastAsia" w:hAnsiTheme="majorHAnsi"/>
                </w:rPr>
                <m:t xml:space="preserve"> α</m:t>
              </m:r>
              <m:r>
                <m:rPr>
                  <m:sty m:val="bi"/>
                </m:rPr>
                <w:rPr>
                  <w:rFonts w:ascii="Cambria Math" w:eastAsiaTheme="minorEastAsia" w:hAnsiTheme="majorHAnsi"/>
                </w:rPr>
                <m:t xml:space="preserve"> </m:t>
              </m:r>
            </m:num>
            <m:den>
              <m:r>
                <w:rPr>
                  <w:rFonts w:ascii="Cambria Math" w:eastAsiaTheme="minorEastAsia" w:hAnsi="Cambria Math"/>
                </w:rPr>
                <m:t>qB</m:t>
              </m:r>
            </m:den>
          </m:f>
          <m:r>
            <m:rPr>
              <m:sty m:val="bi"/>
            </m:rPr>
            <w:rPr>
              <w:rFonts w:ascii="Cambria Math" w:eastAsiaTheme="minorEastAsia" w:hAnsiTheme="majorHAnsi"/>
            </w:rPr>
            <m:t>=</m:t>
          </m:r>
          <m:f>
            <m:fPr>
              <m:ctrlPr>
                <w:rPr>
                  <w:rFonts w:ascii="Cambria Math" w:eastAsiaTheme="minorEastAsia" w:hAnsiTheme="majorHAnsi"/>
                  <w:b/>
                  <w:i/>
                </w:rPr>
              </m:ctrlPr>
            </m:fPr>
            <m:num>
              <m:r>
                <m:rPr>
                  <m:sty m:val="p"/>
                </m:rPr>
                <w:rPr>
                  <w:rFonts w:ascii="Cambria Math" w:eastAsiaTheme="minorEastAsia" w:hAnsi="Cambria Math"/>
                </w:rPr>
                <m:t>γ</m:t>
              </m:r>
              <m:r>
                <w:rPr>
                  <w:rFonts w:ascii="Cambria Math" w:eastAsiaTheme="minorEastAsia" w:hAnsiTheme="majorHAnsi"/>
                </w:rPr>
                <m:t>m</m:t>
              </m:r>
              <m:r>
                <m:rPr>
                  <m:sty m:val="b"/>
                </m:rPr>
                <w:rPr>
                  <w:rFonts w:ascii="Cambria Math" w:eastAsiaTheme="minorEastAsia" w:hAnsiTheme="majorHAnsi"/>
                </w:rPr>
                <m:t xml:space="preserve"> </m:t>
              </m:r>
              <m:r>
                <m:rPr>
                  <m:sty m:val="p"/>
                </m:rPr>
                <w:rPr>
                  <w:rFonts w:ascii="Cambria Math" w:eastAsiaTheme="minorEastAsia" w:hAnsiTheme="majorHAnsi"/>
                </w:rPr>
                <m:t>sin</m:t>
              </m:r>
              <m:r>
                <w:rPr>
                  <w:rFonts w:ascii="Cambria Math" w:eastAsiaTheme="minorEastAsia" w:hAnsiTheme="majorHAnsi"/>
                </w:rPr>
                <m:t xml:space="preserve"> α</m:t>
              </m:r>
              <m:r>
                <m:rPr>
                  <m:sty m:val="bi"/>
                </m:rPr>
                <w:rPr>
                  <w:rFonts w:ascii="Cambria Math" w:eastAsiaTheme="minorEastAsia" w:hAnsiTheme="majorHAnsi"/>
                </w:rPr>
                <m:t xml:space="preserve"> </m:t>
              </m:r>
            </m:num>
            <m:den>
              <m:r>
                <w:rPr>
                  <w:rFonts w:ascii="Cambria Math" w:eastAsiaTheme="minorEastAsia" w:hAnsi="Cambria Math"/>
                </w:rPr>
                <m:t>qB</m:t>
              </m:r>
            </m:den>
          </m:f>
          <m:r>
            <w:rPr>
              <w:rFonts w:ascii="Cambria Math" w:eastAsiaTheme="minorEastAsia" w:hAnsiTheme="majorHAnsi"/>
            </w:rPr>
            <m:t xml:space="preserve"> c</m:t>
          </m:r>
          <m:rad>
            <m:radPr>
              <m:degHide m:val="1"/>
              <m:ctrlPr>
                <w:rPr>
                  <w:rFonts w:ascii="Cambria Math" w:eastAsiaTheme="minorEastAsia" w:hAnsiTheme="majorHAnsi"/>
                  <w:i/>
                </w:rPr>
              </m:ctrlPr>
            </m:radPr>
            <m:deg/>
            <m:e>
              <m:r>
                <w:rPr>
                  <w:rFonts w:ascii="Cambria Math" w:eastAsiaTheme="minorEastAsia" w:hAnsiTheme="majorHAnsi"/>
                </w:rPr>
                <m:t>1</m:t>
              </m:r>
              <m:r>
                <w:rPr>
                  <w:rFonts w:ascii="Cambria Math" w:eastAsiaTheme="minorEastAsia" w:hAnsiTheme="majorHAnsi"/>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γ</m:t>
                      </m:r>
                    </m:e>
                    <m:sup>
                      <m:r>
                        <m:rPr>
                          <m:sty m:val="p"/>
                        </m:rPr>
                        <w:rPr>
                          <w:rFonts w:ascii="Cambria Math" w:eastAsiaTheme="minorEastAsia" w:hAnsi="Cambria Math"/>
                        </w:rPr>
                        <m:t>2</m:t>
                      </m:r>
                    </m:sup>
                  </m:sSup>
                </m:den>
              </m:f>
            </m:e>
          </m:rad>
          <m:r>
            <m:rPr>
              <m:sty m:val="bi"/>
            </m:rPr>
            <w:rPr>
              <w:rFonts w:ascii="Cambria Math" w:eastAsiaTheme="minorEastAsia" w:hAnsiTheme="majorHAnsi"/>
            </w:rPr>
            <m:t xml:space="preserve">    </m:t>
          </m:r>
          <m:r>
            <w:rPr>
              <w:rFonts w:ascii="Cambria Math" w:eastAsiaTheme="minorEastAsia" w:hAnsiTheme="majorHAnsi"/>
            </w:rPr>
            <m:t>(32)</m:t>
          </m:r>
        </m:oMath>
      </m:oMathPara>
    </w:p>
    <w:p w:rsidR="00547A8C" w:rsidRDefault="00547A8C" w:rsidP="00547A8C">
      <w:pPr>
        <w:spacing w:after="120" w:line="264" w:lineRule="auto"/>
        <w:jc w:val="both"/>
        <w:rPr>
          <w:rFonts w:asciiTheme="majorHAnsi" w:eastAsiaTheme="minorEastAsia" w:hAnsiTheme="majorHAnsi"/>
        </w:rPr>
      </w:pPr>
      <w:r>
        <w:rPr>
          <w:rFonts w:asciiTheme="majorHAnsi" w:eastAsiaTheme="minorEastAsia" w:hAnsiTheme="majorHAnsi"/>
        </w:rPr>
        <w:lastRenderedPageBreak/>
        <w:t>and for the magnetic moment</w:t>
      </w:r>
    </w:p>
    <w:p w:rsidR="007423B1" w:rsidRDefault="007423B1" w:rsidP="000E590C">
      <w:pPr>
        <w:spacing w:after="120" w:line="264" w:lineRule="auto"/>
        <w:ind w:firstLine="567"/>
        <w:jc w:val="both"/>
        <w:rPr>
          <w:rFonts w:asciiTheme="majorHAnsi" w:eastAsiaTheme="minorEastAsia" w:hAnsiTheme="majorHAnsi"/>
        </w:rPr>
      </w:pPr>
      <m:oMathPara>
        <m:oMath>
          <m:r>
            <w:rPr>
              <w:rFonts w:ascii="Cambria Math" w:hAnsi="Cambria Math"/>
            </w:rPr>
            <m:t xml:space="preserve">μ= </m:t>
          </m:r>
          <m:f>
            <m:fPr>
              <m:ctrlPr>
                <w:rPr>
                  <w:rFonts w:ascii="Cambria Math" w:hAnsi="Cambria Math"/>
                  <w:i/>
                </w:rPr>
              </m:ctrlPr>
            </m:fPr>
            <m:num>
              <m:r>
                <m:rPr>
                  <m:sty m:val="p"/>
                </m:rPr>
                <w:rPr>
                  <w:rFonts w:ascii="Cambria Math" w:eastAsiaTheme="minorEastAsia" w:hAnsi="Cambria Math"/>
                </w:rPr>
                <m:t>γ</m:t>
              </m:r>
              <m:r>
                <w:rPr>
                  <w:rFonts w:ascii="Cambria Math" w:hAnsi="Cambria Math"/>
                </w:rPr>
                <m:t>m</m:t>
              </m:r>
              <m:sSup>
                <m:sSupPr>
                  <m:ctrlPr>
                    <w:rPr>
                      <w:rFonts w:ascii="Cambria Math" w:hAnsi="Cambria Math"/>
                      <w:i/>
                    </w:rPr>
                  </m:ctrlPr>
                </m:sSupPr>
                <m:e>
                  <m:sSub>
                    <m:sSubPr>
                      <m:ctrlPr>
                        <w:rPr>
                          <w:rFonts w:ascii="Cambria Math" w:eastAsiaTheme="minorEastAsia" w:hAnsi="Cambria Math"/>
                          <w:b/>
                          <w:i/>
                        </w:rPr>
                      </m:ctrlPr>
                    </m:sSubPr>
                    <m:e>
                      <m:r>
                        <w:rPr>
                          <w:rFonts w:ascii="Cambria Math" w:eastAsiaTheme="minorEastAsia" w:hAnsi="Cambria Math"/>
                        </w:rPr>
                        <m:t>v</m:t>
                      </m:r>
                    </m:e>
                    <m:sub>
                      <m:r>
                        <m:rPr>
                          <m:sty m:val="bi"/>
                        </m:rPr>
                        <w:rPr>
                          <w:rFonts w:ascii="Cambria Math" w:eastAsiaTheme="minorEastAsia" w:hAnsi="Cambria Math"/>
                        </w:rPr>
                        <m:t>⊥</m:t>
                      </m:r>
                    </m:sub>
                  </m:sSub>
                </m:e>
                <m:sup>
                  <m:r>
                    <w:rPr>
                      <w:rFonts w:ascii="Cambria Math" w:hAnsi="Cambria Math"/>
                    </w:rPr>
                    <m:t>2</m:t>
                  </m:r>
                </m:sup>
              </m:sSup>
            </m:num>
            <m:den>
              <m:r>
                <w:rPr>
                  <w:rFonts w:ascii="Cambria Math" w:hAnsi="Cambria Math"/>
                </w:rPr>
                <m:t>2B</m:t>
              </m:r>
            </m:den>
          </m:f>
          <m:r>
            <w:rPr>
              <w:rFonts w:ascii="Cambria Math" w:eastAsiaTheme="minorEastAsia" w:hAnsiTheme="majorHAnsi"/>
            </w:rPr>
            <m:t xml:space="preserve"> </m:t>
          </m:r>
          <m:r>
            <m:rPr>
              <m:sty m:val="bi"/>
            </m:rPr>
            <w:rPr>
              <w:rFonts w:ascii="Cambria Math" w:eastAsiaTheme="minorEastAsia" w:hAnsiTheme="majorHAnsi"/>
            </w:rPr>
            <m:t>=</m:t>
          </m:r>
          <m:f>
            <m:fPr>
              <m:ctrlPr>
                <w:rPr>
                  <w:rFonts w:ascii="Cambria Math" w:eastAsiaTheme="minorEastAsia" w:hAnsiTheme="majorHAnsi"/>
                  <w:b/>
                  <w:i/>
                </w:rPr>
              </m:ctrlPr>
            </m:fPr>
            <m:num>
              <m:r>
                <m:rPr>
                  <m:sty m:val="p"/>
                </m:rPr>
                <w:rPr>
                  <w:rFonts w:ascii="Cambria Math" w:eastAsiaTheme="minorEastAsia" w:hAnsi="Cambria Math"/>
                </w:rPr>
                <m:t>γ</m:t>
              </m:r>
              <m:r>
                <w:rPr>
                  <w:rFonts w:ascii="Cambria Math" w:eastAsiaTheme="minorEastAsia" w:hAnsiTheme="majorHAnsi"/>
                </w:rPr>
                <m:t>m</m:t>
              </m:r>
              <m:sSup>
                <m:sSupPr>
                  <m:ctrlPr>
                    <w:rPr>
                      <w:rFonts w:ascii="Cambria Math" w:eastAsiaTheme="minorEastAsia" w:hAnsiTheme="majorHAnsi"/>
                      <w:i/>
                    </w:rPr>
                  </m:ctrlPr>
                </m:sSupPr>
                <m:e>
                  <m:r>
                    <w:rPr>
                      <w:rFonts w:ascii="Cambria Math" w:eastAsiaTheme="minorEastAsia" w:hAnsiTheme="majorHAnsi"/>
                    </w:rPr>
                    <m:t>v</m:t>
                  </m:r>
                </m:e>
                <m:sup>
                  <m:r>
                    <w:rPr>
                      <w:rFonts w:ascii="Cambria Math" w:eastAsiaTheme="minorEastAsia" w:hAnsiTheme="majorHAnsi"/>
                    </w:rPr>
                    <m:t>2</m:t>
                  </m:r>
                </m:sup>
              </m:sSup>
              <m:r>
                <m:rPr>
                  <m:sty m:val="bi"/>
                </m:rPr>
                <w:rPr>
                  <w:rFonts w:ascii="Cambria Math" w:eastAsiaTheme="minorEastAsia" w:hAnsiTheme="majorHAnsi"/>
                </w:rPr>
                <m:t xml:space="preserve"> </m:t>
              </m:r>
              <m:sSup>
                <m:sSupPr>
                  <m:ctrlPr>
                    <w:rPr>
                      <w:rFonts w:ascii="Cambria Math" w:eastAsiaTheme="minorEastAsia" w:hAnsiTheme="majorHAnsi"/>
                    </w:rPr>
                  </m:ctrlPr>
                </m:sSupPr>
                <m:e>
                  <m:r>
                    <m:rPr>
                      <m:sty m:val="p"/>
                    </m:rPr>
                    <w:rPr>
                      <w:rFonts w:ascii="Cambria Math" w:eastAsiaTheme="minorEastAsia" w:hAnsiTheme="majorHAnsi"/>
                    </w:rPr>
                    <m:t>sin</m:t>
                  </m:r>
                </m:e>
                <m:sup>
                  <m:r>
                    <m:rPr>
                      <m:sty m:val="p"/>
                    </m:rPr>
                    <w:rPr>
                      <w:rFonts w:ascii="Cambria Math" w:eastAsiaTheme="minorEastAsia" w:hAnsiTheme="majorHAnsi"/>
                    </w:rPr>
                    <m:t>2</m:t>
                  </m:r>
                </m:sup>
              </m:sSup>
              <m:r>
                <w:rPr>
                  <w:rFonts w:ascii="Cambria Math" w:eastAsiaTheme="minorEastAsia" w:hAnsiTheme="majorHAnsi"/>
                </w:rPr>
                <m:t xml:space="preserve"> α</m:t>
              </m:r>
              <m:r>
                <m:rPr>
                  <m:sty m:val="bi"/>
                </m:rPr>
                <w:rPr>
                  <w:rFonts w:ascii="Cambria Math" w:eastAsiaTheme="minorEastAsia" w:hAnsiTheme="majorHAnsi"/>
                </w:rPr>
                <m:t xml:space="preserve"> </m:t>
              </m:r>
            </m:num>
            <m:den>
              <m:r>
                <w:rPr>
                  <w:rFonts w:ascii="Cambria Math" w:eastAsiaTheme="minorEastAsia" w:hAnsi="Cambria Math"/>
                </w:rPr>
                <m:t>qB</m:t>
              </m:r>
            </m:den>
          </m:f>
          <m:r>
            <m:rPr>
              <m:sty m:val="bi"/>
            </m:rPr>
            <w:rPr>
              <w:rFonts w:ascii="Cambria Math" w:eastAsiaTheme="minorEastAsia" w:hAnsiTheme="majorHAnsi"/>
            </w:rPr>
            <m:t>=</m:t>
          </m:r>
          <m:f>
            <m:fPr>
              <m:ctrlPr>
                <w:rPr>
                  <w:rFonts w:ascii="Cambria Math" w:eastAsiaTheme="minorEastAsia" w:hAnsiTheme="majorHAnsi"/>
                  <w:b/>
                  <w:i/>
                </w:rPr>
              </m:ctrlPr>
            </m:fPr>
            <m:num>
              <m:r>
                <m:rPr>
                  <m:sty m:val="p"/>
                </m:rPr>
                <w:rPr>
                  <w:rFonts w:ascii="Cambria Math" w:eastAsiaTheme="minorEastAsia" w:hAnsi="Cambria Math"/>
                </w:rPr>
                <m:t>γ</m:t>
              </m:r>
              <m:r>
                <w:rPr>
                  <w:rFonts w:ascii="Cambria Math" w:eastAsiaTheme="minorEastAsia" w:hAnsiTheme="majorHAnsi"/>
                </w:rPr>
                <m:t>m</m:t>
              </m:r>
              <m:r>
                <m:rPr>
                  <m:sty m:val="bi"/>
                </m:rPr>
                <w:rPr>
                  <w:rFonts w:ascii="Cambria Math" w:eastAsiaTheme="minorEastAsia" w:hAnsiTheme="majorHAnsi"/>
                </w:rPr>
                <m:t xml:space="preserve"> </m:t>
              </m:r>
              <m:sSup>
                <m:sSupPr>
                  <m:ctrlPr>
                    <w:rPr>
                      <w:rFonts w:ascii="Cambria Math" w:eastAsiaTheme="minorEastAsia" w:hAnsiTheme="majorHAnsi"/>
                    </w:rPr>
                  </m:ctrlPr>
                </m:sSupPr>
                <m:e>
                  <m:r>
                    <m:rPr>
                      <m:sty m:val="p"/>
                    </m:rPr>
                    <w:rPr>
                      <w:rFonts w:ascii="Cambria Math" w:eastAsiaTheme="minorEastAsia" w:hAnsiTheme="majorHAnsi"/>
                    </w:rPr>
                    <m:t>sin</m:t>
                  </m:r>
                </m:e>
                <m:sup>
                  <m:r>
                    <m:rPr>
                      <m:sty m:val="p"/>
                    </m:rPr>
                    <w:rPr>
                      <w:rFonts w:ascii="Cambria Math" w:eastAsiaTheme="minorEastAsia" w:hAnsiTheme="majorHAnsi"/>
                    </w:rPr>
                    <m:t>2</m:t>
                  </m:r>
                </m:sup>
              </m:sSup>
              <m:r>
                <w:rPr>
                  <w:rFonts w:ascii="Cambria Math" w:eastAsiaTheme="minorEastAsia" w:hAnsiTheme="majorHAnsi"/>
                </w:rPr>
                <m:t xml:space="preserve"> α</m:t>
              </m:r>
              <m:r>
                <m:rPr>
                  <m:sty m:val="bi"/>
                </m:rPr>
                <w:rPr>
                  <w:rFonts w:ascii="Cambria Math" w:eastAsiaTheme="minorEastAsia" w:hAnsiTheme="majorHAnsi"/>
                </w:rPr>
                <m:t xml:space="preserve"> </m:t>
              </m:r>
            </m:num>
            <m:den>
              <m:r>
                <w:rPr>
                  <w:rFonts w:ascii="Cambria Math" w:eastAsiaTheme="minorEastAsia" w:hAnsi="Cambria Math"/>
                </w:rPr>
                <m:t>qB</m:t>
              </m:r>
            </m:den>
          </m:f>
          <m:r>
            <w:rPr>
              <w:rFonts w:ascii="Cambria Math" w:eastAsiaTheme="minorEastAsia" w:hAnsiTheme="majorHAnsi"/>
            </w:rPr>
            <m:t xml:space="preserve"> </m:t>
          </m:r>
          <m:sSup>
            <m:sSupPr>
              <m:ctrlPr>
                <w:rPr>
                  <w:rFonts w:ascii="Cambria Math" w:eastAsiaTheme="minorEastAsia" w:hAnsiTheme="majorHAnsi"/>
                  <w:i/>
                </w:rPr>
              </m:ctrlPr>
            </m:sSupPr>
            <m:e>
              <m:r>
                <w:rPr>
                  <w:rFonts w:ascii="Cambria Math" w:eastAsiaTheme="minorEastAsia" w:hAnsiTheme="majorHAnsi"/>
                </w:rPr>
                <m:t>c</m:t>
              </m:r>
            </m:e>
            <m:sup>
              <m:r>
                <w:rPr>
                  <w:rFonts w:ascii="Cambria Math" w:eastAsiaTheme="minorEastAsia" w:hAnsiTheme="majorHAnsi"/>
                </w:rPr>
                <m:t>2</m:t>
              </m:r>
            </m:sup>
          </m:sSup>
          <m:d>
            <m:dPr>
              <m:ctrlPr>
                <w:rPr>
                  <w:rFonts w:ascii="Cambria Math" w:eastAsiaTheme="minorEastAsia" w:hAnsiTheme="majorHAnsi"/>
                  <w:i/>
                </w:rPr>
              </m:ctrlPr>
            </m:dPr>
            <m:e>
              <m:r>
                <w:rPr>
                  <w:rFonts w:ascii="Cambria Math" w:eastAsiaTheme="minorEastAsia" w:hAnsiTheme="majorHAnsi"/>
                </w:rPr>
                <m:t>1</m:t>
              </m:r>
              <m:r>
                <w:rPr>
                  <w:rFonts w:ascii="Cambria Math" w:eastAsiaTheme="minorEastAsia" w:hAnsiTheme="majorHAnsi"/>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rPr>
                      </m:ctrlPr>
                    </m:sSupPr>
                    <m:e>
                      <m:r>
                        <m:rPr>
                          <m:sty m:val="p"/>
                        </m:rPr>
                        <w:rPr>
                          <w:rFonts w:ascii="Cambria Math" w:eastAsiaTheme="minorEastAsia" w:hAnsi="Cambria Math"/>
                        </w:rPr>
                        <m:t>γ</m:t>
                      </m:r>
                    </m:e>
                    <m:sup>
                      <m:r>
                        <m:rPr>
                          <m:sty m:val="p"/>
                        </m:rPr>
                        <w:rPr>
                          <w:rFonts w:ascii="Cambria Math" w:eastAsiaTheme="minorEastAsia" w:hAnsi="Cambria Math"/>
                        </w:rPr>
                        <m:t>2</m:t>
                      </m:r>
                    </m:sup>
                  </m:sSup>
                </m:den>
              </m:f>
            </m:e>
          </m:d>
          <m:r>
            <w:rPr>
              <w:rFonts w:ascii="Cambria Math" w:eastAsiaTheme="minorEastAsia" w:hAnsiTheme="majorHAnsi"/>
            </w:rPr>
            <m:t xml:space="preserve">   </m:t>
          </m:r>
          <m:d>
            <m:dPr>
              <m:ctrlPr>
                <w:rPr>
                  <w:rFonts w:ascii="Cambria Math" w:eastAsiaTheme="minorEastAsia" w:hAnsiTheme="majorHAnsi"/>
                  <w:i/>
                </w:rPr>
              </m:ctrlPr>
            </m:dPr>
            <m:e>
              <m:r>
                <w:rPr>
                  <w:rFonts w:ascii="Cambria Math" w:eastAsiaTheme="minorEastAsia" w:hAnsiTheme="majorHAnsi"/>
                </w:rPr>
                <m:t>33</m:t>
              </m:r>
            </m:e>
          </m:d>
          <m:r>
            <w:rPr>
              <w:rFonts w:ascii="Cambria Math" w:eastAsiaTheme="minorEastAsia" w:hAnsiTheme="majorHAnsi"/>
            </w:rPr>
            <m:t>.</m:t>
          </m:r>
        </m:oMath>
      </m:oMathPara>
    </w:p>
    <w:p w:rsidR="00547A8C" w:rsidRPr="004B322E" w:rsidRDefault="00F709B7" w:rsidP="00D92BF9">
      <w:pPr>
        <w:spacing w:after="120" w:line="264" w:lineRule="auto"/>
        <w:ind w:firstLine="567"/>
        <w:jc w:val="both"/>
        <w:rPr>
          <w:rFonts w:asciiTheme="majorHAnsi" w:hAnsiTheme="majorHAnsi"/>
        </w:rPr>
      </w:pPr>
      <w:r w:rsidRPr="00F709B7">
        <w:rPr>
          <w:rFonts w:asciiTheme="majorHAnsi" w:hAnsiTheme="majorHAnsi"/>
        </w:rPr>
        <w:t>The formu</w:t>
      </w:r>
      <w:r>
        <w:rPr>
          <w:rFonts w:asciiTheme="majorHAnsi" w:hAnsiTheme="majorHAnsi"/>
        </w:rPr>
        <w:t>la quoted for the bounce period in section 2.6 (equation 2</w:t>
      </w:r>
      <w:r w:rsidR="005C4BCA">
        <w:rPr>
          <w:rFonts w:asciiTheme="majorHAnsi" w:hAnsiTheme="majorHAnsi"/>
        </w:rPr>
        <w:t>8</w:t>
      </w:r>
      <w:r>
        <w:rPr>
          <w:rFonts w:asciiTheme="majorHAnsi" w:hAnsiTheme="majorHAnsi"/>
        </w:rPr>
        <w:t xml:space="preserve">) is still valid the relativistic particles. </w:t>
      </w:r>
      <w:r w:rsidR="005C4BCA">
        <w:rPr>
          <w:rFonts w:asciiTheme="majorHAnsi" w:hAnsiTheme="majorHAnsi"/>
        </w:rPr>
        <w:t xml:space="preserve"> </w:t>
      </w:r>
      <w:r>
        <w:rPr>
          <w:rFonts w:asciiTheme="majorHAnsi" w:hAnsiTheme="majorHAnsi"/>
        </w:rPr>
        <w:t xml:space="preserve">However, one should note that </w:t>
      </w:r>
      <w:r w:rsidRPr="00F709B7">
        <w:rPr>
          <w:rFonts w:asciiTheme="majorHAnsi" w:hAnsiTheme="majorHAnsi"/>
          <w:i/>
        </w:rPr>
        <w:t>W</w:t>
      </w:r>
      <w:r>
        <w:rPr>
          <w:rFonts w:asciiTheme="majorHAnsi" w:hAnsiTheme="majorHAnsi"/>
        </w:rPr>
        <w:t xml:space="preserve"> is still equal to ½</w:t>
      </w:r>
      <w:r w:rsidRPr="004B322E">
        <w:rPr>
          <w:rFonts w:asciiTheme="majorHAnsi" w:hAnsiTheme="majorHAnsi"/>
          <w:i/>
        </w:rPr>
        <w:t>m</w:t>
      </w:r>
      <w:r w:rsidR="004B322E" w:rsidRPr="004B322E">
        <w:rPr>
          <w:rFonts w:asciiTheme="majorHAnsi" w:hAnsiTheme="majorHAnsi"/>
          <w:vertAlign w:val="subscript"/>
        </w:rPr>
        <w:t>0</w:t>
      </w:r>
      <w:r>
        <w:rPr>
          <w:rFonts w:asciiTheme="majorHAnsi" w:hAnsiTheme="majorHAnsi"/>
        </w:rPr>
        <w:t xml:space="preserve"> </w:t>
      </w:r>
      <w:r w:rsidR="004B322E" w:rsidRPr="004B322E">
        <w:rPr>
          <w:rFonts w:asciiTheme="majorHAnsi" w:hAnsiTheme="majorHAnsi"/>
          <w:i/>
        </w:rPr>
        <w:t>v</w:t>
      </w:r>
      <w:r w:rsidR="004B322E" w:rsidRPr="004B322E">
        <w:rPr>
          <w:rFonts w:asciiTheme="majorHAnsi" w:hAnsiTheme="majorHAnsi"/>
          <w:vertAlign w:val="superscript"/>
        </w:rPr>
        <w:t>2</w:t>
      </w:r>
      <w:r w:rsidR="004B322E">
        <w:rPr>
          <w:rFonts w:asciiTheme="majorHAnsi" w:hAnsiTheme="majorHAnsi"/>
        </w:rPr>
        <w:t xml:space="preserve">, which is not equal to the kinetic energy </w:t>
      </w:r>
      <w:r w:rsidR="00E02D12">
        <w:rPr>
          <w:rFonts w:asciiTheme="majorHAnsi" w:hAnsiTheme="majorHAnsi"/>
        </w:rPr>
        <w:t xml:space="preserve">for </w:t>
      </w:r>
      <w:r w:rsidR="004B322E">
        <w:rPr>
          <w:rFonts w:asciiTheme="majorHAnsi" w:hAnsiTheme="majorHAnsi"/>
        </w:rPr>
        <w:t xml:space="preserve">relativistic particles.  To avoid possible confusion, it might be </w:t>
      </w:r>
      <w:r w:rsidR="00D92BF9">
        <w:rPr>
          <w:rFonts w:asciiTheme="majorHAnsi" w:hAnsiTheme="majorHAnsi"/>
        </w:rPr>
        <w:t>shrewd</w:t>
      </w:r>
      <w:r w:rsidR="004B322E">
        <w:rPr>
          <w:rFonts w:asciiTheme="majorHAnsi" w:hAnsiTheme="majorHAnsi"/>
        </w:rPr>
        <w:t xml:space="preserve"> to rewrite the equation</w:t>
      </w:r>
    </w:p>
    <w:p w:rsidR="00616E62" w:rsidRDefault="00FD2C01" w:rsidP="00616E62">
      <w:pPr>
        <w:spacing w:after="120"/>
        <w:jc w:val="center"/>
        <w:rPr>
          <w:rFonts w:asciiTheme="majorHAnsi" w:eastAsiaTheme="minorEastAsia" w:hAnsiTheme="majorHAnsi"/>
        </w:rPr>
      </w:pPr>
      <m:oMath>
        <m:sSub>
          <m:sSubPr>
            <m:ctrlPr>
              <w:rPr>
                <w:rFonts w:ascii="Cambria Math" w:hAnsi="Cambria Math"/>
                <w:i/>
              </w:rPr>
            </m:ctrlPr>
          </m:sSubPr>
          <m:e>
            <m:r>
              <w:rPr>
                <w:rFonts w:ascii="Cambria Math" w:hAnsi="Cambria Math"/>
              </w:rPr>
              <m:t>τ</m:t>
            </m:r>
          </m:e>
          <m:sub>
            <m:r>
              <m:rPr>
                <m:sty m:val="p"/>
              </m:rPr>
              <w:rPr>
                <w:rFonts w:ascii="Cambria Math" w:hAnsi="Cambria Math"/>
              </w:rPr>
              <m:t>b</m:t>
            </m:r>
          </m:sub>
        </m:sSub>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P</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v</m:t>
                </m:r>
              </m:den>
            </m:f>
          </m:e>
        </m:rad>
        <m:d>
          <m:dPr>
            <m:ctrlPr>
              <w:rPr>
                <w:rFonts w:ascii="Cambria Math" w:eastAsiaTheme="minorEastAsia" w:hAnsi="Cambria Math"/>
                <w:i/>
              </w:rPr>
            </m:ctrlPr>
          </m:dPr>
          <m:e>
            <m:r>
              <w:rPr>
                <w:rFonts w:ascii="Cambria Math" w:eastAsiaTheme="minorEastAsia" w:hAnsi="Cambria Math"/>
              </w:rPr>
              <m:t>3.7-1.6</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e>
        </m:d>
        <m:r>
          <w:rPr>
            <w:rFonts w:ascii="Cambria Math" w:eastAsiaTheme="minorEastAsia" w:hAnsi="Cambria Math"/>
          </w:rPr>
          <m:t xml:space="preserve"> =</m:t>
        </m:r>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P</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c</m:t>
                </m:r>
                <m:d>
                  <m:dPr>
                    <m:ctrlPr>
                      <w:rPr>
                        <w:rFonts w:ascii="Cambria Math" w:hAnsi="Cambria Math"/>
                        <w:i/>
                      </w:rPr>
                    </m:ctrlPr>
                  </m:dPr>
                  <m:e>
                    <m:r>
                      <w:rPr>
                        <w:rFonts w:ascii="Cambria Math" w:hAnsi="Cambria Math"/>
                      </w:rPr>
                      <m:t>1-</m:t>
                    </m:r>
                    <m:f>
                      <m:fPr>
                        <m:type m:val="skw"/>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γ</m:t>
                            </m:r>
                          </m:e>
                          <m:sup>
                            <m:r>
                              <w:rPr>
                                <w:rFonts w:ascii="Cambria Math" w:hAnsi="Cambria Math"/>
                              </w:rPr>
                              <m:t>2</m:t>
                            </m:r>
                          </m:sup>
                        </m:sSup>
                      </m:den>
                    </m:f>
                  </m:e>
                </m:d>
              </m:den>
            </m:f>
          </m:e>
        </m:rad>
        <m:d>
          <m:dPr>
            <m:ctrlPr>
              <w:rPr>
                <w:rFonts w:ascii="Cambria Math" w:eastAsiaTheme="minorEastAsia" w:hAnsi="Cambria Math"/>
                <w:i/>
              </w:rPr>
            </m:ctrlPr>
          </m:dPr>
          <m:e>
            <m:r>
              <w:rPr>
                <w:rFonts w:ascii="Cambria Math" w:eastAsiaTheme="minorEastAsia" w:hAnsi="Cambria Math"/>
              </w:rPr>
              <m:t>3.7-1.6</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34</m:t>
            </m:r>
          </m:e>
        </m:d>
        <m:r>
          <w:rPr>
            <w:rFonts w:ascii="Cambria Math" w:eastAsiaTheme="minorEastAsia" w:hAnsi="Cambria Math"/>
          </w:rPr>
          <m:t>.</m:t>
        </m:r>
      </m:oMath>
      <w:r w:rsidR="002B1144">
        <w:rPr>
          <w:rFonts w:asciiTheme="majorHAnsi" w:eastAsiaTheme="minorEastAsia" w:hAnsiTheme="majorHAnsi"/>
        </w:rPr>
        <w:t xml:space="preserve"> </w:t>
      </w:r>
    </w:p>
    <w:p w:rsidR="00D92BF9" w:rsidRPr="008E485A" w:rsidRDefault="00D92BF9" w:rsidP="00D92BF9">
      <w:pPr>
        <w:spacing w:after="120"/>
        <w:ind w:firstLine="567"/>
        <w:jc w:val="both"/>
        <w:rPr>
          <w:rFonts w:ascii="Cambria" w:eastAsiaTheme="minorEastAsia" w:hAnsi="Cambria"/>
        </w:rPr>
      </w:pPr>
      <w:r w:rsidRPr="00F709B7">
        <w:rPr>
          <w:rFonts w:asciiTheme="majorHAnsi" w:hAnsiTheme="majorHAnsi"/>
        </w:rPr>
        <w:t>The formu</w:t>
      </w:r>
      <w:r>
        <w:rPr>
          <w:rFonts w:asciiTheme="majorHAnsi" w:hAnsiTheme="majorHAnsi"/>
        </w:rPr>
        <w:t>la previously quoted for the drift orbit period (equation 2</w:t>
      </w:r>
      <w:r w:rsidR="009724B7">
        <w:rPr>
          <w:rFonts w:asciiTheme="majorHAnsi" w:hAnsiTheme="majorHAnsi"/>
        </w:rPr>
        <w:t>9</w:t>
      </w:r>
      <w:r>
        <w:rPr>
          <w:rFonts w:asciiTheme="majorHAnsi" w:hAnsiTheme="majorHAnsi"/>
        </w:rPr>
        <w:t>)</w:t>
      </w:r>
      <w:r w:rsidR="008E485A">
        <w:rPr>
          <w:rFonts w:asciiTheme="majorHAnsi" w:hAnsiTheme="majorHAnsi"/>
        </w:rPr>
        <w:t xml:space="preserve"> is unchanged except for an additional </w:t>
      </w:r>
      <w:r w:rsidR="008E485A">
        <w:rPr>
          <w:rFonts w:ascii="Symbol" w:hAnsi="Symbol"/>
        </w:rPr>
        <w:t></w:t>
      </w:r>
      <w:r w:rsidR="008E485A">
        <w:rPr>
          <w:rFonts w:ascii="Cambria" w:hAnsi="Cambria"/>
        </w:rPr>
        <w:t xml:space="preserve"> factor on the lower line of the quotient,</w:t>
      </w:r>
    </w:p>
    <w:p w:rsidR="000E1A65" w:rsidRDefault="00FD2C01" w:rsidP="000E1A65">
      <w:pPr>
        <w:pStyle w:val="paragraph0"/>
        <w:rPr>
          <w:rFonts w:eastAsiaTheme="minorEastAsia"/>
        </w:rPr>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 xml:space="preserve">d </m:t>
              </m:r>
            </m:sub>
          </m:sSub>
          <m:r>
            <m:rPr>
              <m:sty m:val="p"/>
            </m:rPr>
            <w:rPr>
              <w:rFonts w:ascii="Cambria Math" w:hAnsi="Cambria Math"/>
            </w:rPr>
            <w:sym w:font="Symbol" w:char="F0BB"/>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w:sym w:font="Symbol" w:char="F070"/>
              </m:r>
              <m:r>
                <m:rPr>
                  <m:sty m:val="p"/>
                </m:rPr>
                <w:rPr>
                  <w:rFonts w:ascii="Cambria Math" w:hAnsi="Cambria Math"/>
                </w:rPr>
                <m:t xml:space="preserve"> </m:t>
              </m:r>
              <m:r>
                <w:rPr>
                  <w:rFonts w:ascii="Cambria Math" w:hAnsi="Cambria Math"/>
                </w:rPr>
                <m:t>q</m:t>
              </m:r>
              <m:sSub>
                <m:sSubPr>
                  <m:ctrlPr>
                    <w:rPr>
                      <w:rFonts w:ascii="Cambria Math" w:hAnsi="Cambria Math"/>
                    </w:rPr>
                  </m:ctrlPr>
                </m:sSubPr>
                <m:e>
                  <m:r>
                    <w:rPr>
                      <w:rFonts w:ascii="Cambria Math" w:hAnsi="Cambria Math"/>
                    </w:rPr>
                    <m:t>B</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E</m:t>
                      </m:r>
                    </m:sub>
                  </m:sSub>
                </m:e>
                <m:sup>
                  <m:r>
                    <m:rPr>
                      <m:sty m:val="p"/>
                    </m:rPr>
                    <w:rPr>
                      <w:rFonts w:ascii="Cambria Math" w:hAnsi="Cambria Math"/>
                    </w:rPr>
                    <m:t>2</m:t>
                  </m:r>
                </m:sup>
              </m:sSup>
            </m:num>
            <m:den>
              <m:r>
                <m:rPr>
                  <m:sty m:val="p"/>
                </m:rPr>
                <w:rPr>
                  <w:rFonts w:ascii="Cambria Math" w:hAnsi="Cambria Math"/>
                </w:rPr>
                <m:t>3</m:t>
              </m:r>
              <m:r>
                <w:rPr>
                  <w:rFonts w:ascii="Cambria Math" w:hAnsi="Cambria Math"/>
                </w:rPr>
                <m:t>L</m:t>
              </m:r>
              <m:r>
                <m:rPr>
                  <m:sty m:val="p"/>
                </m:rPr>
                <w:rPr>
                  <w:rFonts w:ascii="Cambria Math" w:eastAsiaTheme="minorEastAsia" w:hAnsi="Cambria Math"/>
                </w:rPr>
                <m:t>γ</m:t>
              </m:r>
              <m:r>
                <w:rPr>
                  <w:rFonts w:ascii="Cambria Math" w:hAnsi="Cambria Math"/>
                </w:rPr>
                <m:t>W</m:t>
              </m:r>
            </m:den>
          </m:f>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0.35+0.15</m:t>
                  </m:r>
                  <m:func>
                    <m:funcPr>
                      <m:ctrlPr>
                        <w:rPr>
                          <w:rFonts w:ascii="Cambria Math" w:hAnsi="Cambria Math"/>
                        </w:rPr>
                      </m:ctrlPr>
                    </m:funcPr>
                    <m:fName>
                      <m:r>
                        <m:rPr>
                          <m:sty m:val="p"/>
                        </m:rPr>
                        <w:rPr>
                          <w:rFonts w:ascii="Cambria Math" w:hAnsi="Cambria Math"/>
                        </w:rPr>
                        <m:t>sin</m:t>
                      </m:r>
                    </m:fName>
                    <m:e>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eq</m:t>
                          </m:r>
                        </m:sub>
                      </m:sSub>
                    </m:e>
                  </m:func>
                </m:e>
              </m:d>
            </m:den>
          </m:f>
          <m:r>
            <m:rPr>
              <m:sty m:val="p"/>
            </m:rPr>
            <w:rPr>
              <w:rFonts w:ascii="Cambria Math" w:hAnsi="Cambria Math"/>
            </w:rPr>
            <m:t>=</m:t>
          </m:r>
          <m:f>
            <m:fPr>
              <m:ctrlPr>
                <w:rPr>
                  <w:rFonts w:ascii="Cambria Math" w:hAnsi="Cambria Math"/>
                </w:rPr>
              </m:ctrlPr>
            </m:fPr>
            <m:num>
              <m:r>
                <m:rPr>
                  <m:sty m:val="p"/>
                </m:rPr>
                <w:rPr>
                  <w:rFonts w:ascii="Cambria Math" w:hAnsi="Cambria Math"/>
                </w:rPr>
                <m:t>2</m:t>
              </m:r>
              <m:r>
                <m:rPr>
                  <m:sty m:val="p"/>
                </m:rPr>
                <w:rPr>
                  <w:rFonts w:ascii="Cambria Math" w:hAnsi="Cambria Math"/>
                </w:rPr>
                <w:sym w:font="Symbol" w:char="F070"/>
              </m:r>
              <m:r>
                <m:rPr>
                  <m:sty m:val="p"/>
                </m:rPr>
                <w:rPr>
                  <w:rFonts w:ascii="Cambria Math" w:hAnsi="Cambria Math"/>
                </w:rPr>
                <m:t xml:space="preserve"> </m:t>
              </m:r>
              <m:r>
                <w:rPr>
                  <w:rFonts w:ascii="Cambria Math" w:hAnsi="Cambria Math"/>
                </w:rPr>
                <m:t>q</m:t>
              </m:r>
              <m:sSub>
                <m:sSubPr>
                  <m:ctrlPr>
                    <w:rPr>
                      <w:rFonts w:ascii="Cambria Math" w:hAnsi="Cambria Math"/>
                    </w:rPr>
                  </m:ctrlPr>
                </m:sSubPr>
                <m:e>
                  <m:r>
                    <w:rPr>
                      <w:rFonts w:ascii="Cambria Math" w:hAnsi="Cambria Math"/>
                    </w:rPr>
                    <m:t>B</m:t>
                  </m:r>
                </m:e>
                <m:sub>
                  <m:r>
                    <w:rPr>
                      <w:rFonts w:ascii="Cambria Math" w:hAnsi="Cambria Math"/>
                    </w:rPr>
                    <m:t>E</m:t>
                  </m:r>
                </m:sub>
              </m:sSub>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E</m:t>
                      </m:r>
                    </m:sub>
                  </m:sSub>
                </m:e>
                <m:sup>
                  <m:r>
                    <m:rPr>
                      <m:sty m:val="p"/>
                    </m:rPr>
                    <w:rPr>
                      <w:rFonts w:ascii="Cambria Math" w:hAnsi="Cambria Math"/>
                    </w:rPr>
                    <m:t>2</m:t>
                  </m:r>
                </m:sup>
              </m:sSup>
            </m:num>
            <m:den>
              <m:r>
                <m:rPr>
                  <m:sty m:val="p"/>
                </m:rPr>
                <w:rPr>
                  <w:rFonts w:ascii="Cambria Math" w:hAnsi="Cambria Math"/>
                </w:rPr>
                <m:t>3</m:t>
              </m:r>
              <m:r>
                <w:rPr>
                  <w:rFonts w:ascii="Cambria Math" w:hAnsi="Cambria Math"/>
                </w:rPr>
                <m:t>L</m:t>
              </m:r>
              <m:r>
                <m:rPr>
                  <m:sty m:val="p"/>
                </m:rPr>
                <w:rPr>
                  <w:rFonts w:ascii="Cambria Math" w:eastAsiaTheme="minorEastAsia" w:hAnsi="Cambria Math"/>
                </w:rPr>
                <m:t>γ</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v</m:t>
                  </m:r>
                </m:e>
                <m:sup>
                  <m:r>
                    <w:rPr>
                      <w:rFonts w:ascii="Cambria Math" w:hAnsi="Cambria Math"/>
                    </w:rPr>
                    <m:t>2</m:t>
                  </m:r>
                </m:sup>
              </m:sSup>
            </m:den>
          </m:f>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0.35+0.15</m:t>
                  </m:r>
                  <m:func>
                    <m:funcPr>
                      <m:ctrlPr>
                        <w:rPr>
                          <w:rFonts w:ascii="Cambria Math" w:hAnsi="Cambria Math"/>
                        </w:rPr>
                      </m:ctrlPr>
                    </m:funcPr>
                    <m:fName>
                      <m:r>
                        <m:rPr>
                          <m:sty m:val="p"/>
                        </m:rPr>
                        <w:rPr>
                          <w:rFonts w:ascii="Cambria Math" w:hAnsi="Cambria Math"/>
                        </w:rPr>
                        <m:t>sin</m:t>
                      </m:r>
                    </m:fName>
                    <m:e>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eq</m:t>
                          </m:r>
                        </m:sub>
                      </m:sSub>
                    </m:e>
                  </m:func>
                </m:e>
              </m:d>
            </m:den>
          </m:f>
          <m:r>
            <m:rPr>
              <m:sty m:val="p"/>
            </m:rPr>
            <w:rPr>
              <w:rFonts w:ascii="Cambria Math" w:hAnsi="Cambria Math"/>
            </w:rPr>
            <m:t xml:space="preserve">  </m:t>
          </m:r>
          <m:r>
            <w:rPr>
              <w:rFonts w:ascii="Cambria Math" w:eastAsiaTheme="minorEastAsia" w:hAnsi="Cambria Math"/>
            </w:rPr>
            <m:t>.    (35)</m:t>
          </m:r>
        </m:oMath>
      </m:oMathPara>
    </w:p>
    <w:p w:rsidR="000E37B2" w:rsidRDefault="00CE1EB2" w:rsidP="000E37B2">
      <w:pPr>
        <w:pStyle w:val="Heading1"/>
      </w:pPr>
      <w:bookmarkStart w:id="9" w:name="_Toc460358834"/>
      <w:r>
        <w:t>Planetary magnetic fields</w:t>
      </w:r>
      <w:bookmarkEnd w:id="9"/>
    </w:p>
    <w:p w:rsidR="00A61D28" w:rsidRPr="001758A3" w:rsidRDefault="00A61D28" w:rsidP="00A61D28">
      <w:pPr>
        <w:pStyle w:val="paragraph0"/>
      </w:pPr>
      <w:r w:rsidRPr="001758A3">
        <w:t xml:space="preserve">The Earth, Mercury and all of the giant planets </w:t>
      </w:r>
      <w:r>
        <w:t>in our solar system each</w:t>
      </w:r>
      <w:r w:rsidRPr="001758A3">
        <w:t xml:space="preserve"> have </w:t>
      </w:r>
      <w:r>
        <w:t>their own internally generated</w:t>
      </w:r>
      <w:r w:rsidRPr="001758A3">
        <w:t xml:space="preserve"> global </w:t>
      </w:r>
      <w:r>
        <w:t>magnetic field</w:t>
      </w:r>
      <w:r w:rsidRPr="001758A3">
        <w:t xml:space="preserve">. </w:t>
      </w:r>
      <w:r>
        <w:t xml:space="preserve"> Some of their properties are listed in table </w:t>
      </w:r>
      <w:r w:rsidR="00C77D39">
        <w:t>3.</w:t>
      </w:r>
      <w:r>
        <w:t>1.</w:t>
      </w:r>
      <w:r w:rsidRPr="001758A3">
        <w:t xml:space="preserve"> </w:t>
      </w:r>
      <w:r>
        <w:t xml:space="preserve"> Mercury has a large core compared to its size, composed of molten iron.  As with the Earth, it is believed that convection within the </w:t>
      </w:r>
      <w:r w:rsidR="003F09FF">
        <w:t xml:space="preserve">liquid </w:t>
      </w:r>
      <w:r>
        <w:t>core drives a geodynamo</w:t>
      </w:r>
      <w:r w:rsidR="008F2379">
        <w:t xml:space="preserve"> </w:t>
      </w:r>
      <w:r w:rsidR="003F09FF">
        <w:t>[</w:t>
      </w:r>
      <w:r w:rsidR="00126B04">
        <w:t>18</w:t>
      </w:r>
      <w:r w:rsidR="003F09FF">
        <w:t>]</w:t>
      </w:r>
      <w:r>
        <w:t>.  Mars has no detectable global magnetic field but has locally magnetised regions.  These crustal magnetic field regions were first detected by Mars Global Surveyor and the fields originate from the Martian crust [</w:t>
      </w:r>
      <w:r w:rsidR="00126B04">
        <w:t>19</w:t>
      </w:r>
      <w:r>
        <w:t xml:space="preserve">].  This residual field provides a </w:t>
      </w:r>
      <w:r w:rsidR="0001222C">
        <w:t xml:space="preserve">fossil </w:t>
      </w:r>
      <w:r>
        <w:t>record of Mars’ thermal and geomagnetic history and suggests that the planet had a global magnetic field in the past.</w:t>
      </w:r>
      <w:r w:rsidR="003F09FF">
        <w:t xml:space="preserve">  Attempts have been made to measure a magnetic field at Venus but none has been detected.  If it had one in the past, there is no fossil record in Venus’ crust</w:t>
      </w:r>
      <w:r w:rsidR="000F1B83">
        <w:t xml:space="preserve"> as the </w:t>
      </w:r>
      <w:r w:rsidR="00814785">
        <w:t xml:space="preserve">temperature of the </w:t>
      </w:r>
      <w:r w:rsidR="00DA5B00">
        <w:t xml:space="preserve">crustal </w:t>
      </w:r>
      <w:r w:rsidR="000F1B83">
        <w:t xml:space="preserve">rock is above its Curie </w:t>
      </w:r>
      <w:r w:rsidR="00814785">
        <w:t>point</w:t>
      </w:r>
      <w:r w:rsidR="00F31328">
        <w:rPr>
          <w:rStyle w:val="FootnoteReference"/>
        </w:rPr>
        <w:footnoteReference w:id="3"/>
      </w:r>
      <w:r w:rsidR="00391545">
        <w:t xml:space="preserve"> [</w:t>
      </w:r>
      <w:r w:rsidR="00126B04">
        <w:t>18</w:t>
      </w:r>
      <w:r w:rsidR="00391545">
        <w:t>]</w:t>
      </w:r>
      <w:r w:rsidR="000F1B83">
        <w:t>.</w:t>
      </w:r>
    </w:p>
    <w:p w:rsidR="00A61D28" w:rsidRDefault="00A61D28" w:rsidP="00A61D28">
      <w:pPr>
        <w:pStyle w:val="paragraph0"/>
      </w:pPr>
      <w:r>
        <w:t xml:space="preserve">Jupiter’s magnetic moment is very much larger than that of any of the other planets.  It is 18,000 times </w:t>
      </w:r>
      <w:r w:rsidR="0071268C">
        <w:t xml:space="preserve">greater than </w:t>
      </w:r>
      <w:r>
        <w:t xml:space="preserve">that of Earth.  Its magnetic field is generated by convection driven flows </w:t>
      </w:r>
      <w:r w:rsidRPr="003C6C03">
        <w:t>of liquid metallic hydrogen</w:t>
      </w:r>
      <w:r>
        <w:t xml:space="preserve"> in its interior.  This reservoir of liquid metallic hydrogen that surrounds the core is vast.  It lies between 0.13 and 0.76 Jovian radi</w:t>
      </w:r>
      <w:r w:rsidR="00A20A04">
        <w:t>i</w:t>
      </w:r>
      <w:r>
        <w:t xml:space="preserve"> [</w:t>
      </w:r>
      <w:r w:rsidR="0065537A">
        <w:t>20-22</w:t>
      </w:r>
      <w:r w:rsidR="00FB0520">
        <w:t xml:space="preserve">].  </w:t>
      </w:r>
      <w:r w:rsidR="00FB0520" w:rsidRPr="004C5FE5">
        <w:t xml:space="preserve">Its magnetic </w:t>
      </w:r>
      <w:r w:rsidR="00FB0520">
        <w:t xml:space="preserve">axis is inclined to the </w:t>
      </w:r>
      <w:r w:rsidR="00FB0520" w:rsidRPr="004C5FE5">
        <w:t>rotation</w:t>
      </w:r>
      <w:r w:rsidR="00FB0520">
        <w:t xml:space="preserve"> axis</w:t>
      </w:r>
      <w:r w:rsidR="00FB0520" w:rsidRPr="004C5FE5">
        <w:t xml:space="preserve"> by </w:t>
      </w:r>
      <w:r w:rsidR="00FB0520">
        <w:t>9.6</w:t>
      </w:r>
      <w:r w:rsidR="00FB0520" w:rsidRPr="004C5FE5">
        <w:sym w:font="Symbol" w:char="F0B0"/>
      </w:r>
      <w:r w:rsidR="00A20A04">
        <w:t>,</w:t>
      </w:r>
      <w:r w:rsidR="00FB0520">
        <w:t xml:space="preserve"> lead</w:t>
      </w:r>
      <w:r w:rsidR="00A20A04">
        <w:t>ing</w:t>
      </w:r>
      <w:r w:rsidR="00FB0520">
        <w:t xml:space="preserve"> to periodic changes in the synchrotron emission in the radi</w:t>
      </w:r>
      <w:r w:rsidR="00025116">
        <w:t>a</w:t>
      </w:r>
      <w:r w:rsidR="00FB0520">
        <w:t>tion belts while the planet rotates.  Accurate measurements of such emission have made it possible to accurately determine the planet’s rotation period of 9 h 55 min 29 s [</w:t>
      </w:r>
      <w:r w:rsidR="00104E9F">
        <w:t>8</w:t>
      </w:r>
      <w:r w:rsidR="00FB0520">
        <w:t xml:space="preserve">].  </w:t>
      </w:r>
      <w:r>
        <w:t xml:space="preserve">Saturn’s magnetic moment is only about </w:t>
      </w:r>
      <w:r w:rsidR="0071268C">
        <w:t>1/</w:t>
      </w:r>
      <w:r>
        <w:t xml:space="preserve">30 that of Jupiter.  The planet’s composition is very similar to that of Jupiter and has a similar rotation rate but its metallic hydrogen volume is very much smaller; it lies between 0.21 and 0.4 </w:t>
      </w:r>
      <w:r w:rsidR="00A20A04">
        <w:t>K</w:t>
      </w:r>
      <w:r>
        <w:t>ronian radi</w:t>
      </w:r>
      <w:r w:rsidR="00A20A04">
        <w:t xml:space="preserve">i </w:t>
      </w:r>
      <w:r>
        <w:t>[</w:t>
      </w:r>
      <w:r w:rsidR="00104E9F">
        <w:t>22</w:t>
      </w:r>
      <w:r>
        <w:t>].  There is almost no angular offset between magnetic and rotational axes.  As a result, it has been difficult to accurately measure Saturn’s rotation rate [</w:t>
      </w:r>
      <w:r w:rsidR="00C26E53">
        <w:t>8</w:t>
      </w:r>
      <w:r>
        <w:t>].</w:t>
      </w:r>
    </w:p>
    <w:p w:rsidR="00A61D28" w:rsidRDefault="00A61D28" w:rsidP="00A61D28">
      <w:pPr>
        <w:pStyle w:val="paragraph0"/>
      </w:pPr>
      <w:r>
        <w:t xml:space="preserve">The magnetic topologies of Uranus and Neptune are both somewhat peculiar in that there is a very large tilt between the rotation of the magnetic axes and their magnetic axes are significantly offset from the respective planetary centres.  The mechanism for field </w:t>
      </w:r>
      <w:r>
        <w:lastRenderedPageBreak/>
        <w:t>generation is not clear but it is thought to originate from a thin layer of superionic water deep inside the planets [</w:t>
      </w:r>
      <w:r w:rsidR="00F64A5F">
        <w:t>25-26</w:t>
      </w:r>
      <w:r>
        <w:t>].</w:t>
      </w:r>
    </w:p>
    <w:p w:rsidR="00B644C2" w:rsidRDefault="00B644C2" w:rsidP="00B644C2">
      <w:pPr>
        <w:pStyle w:val="paragraph0"/>
      </w:pPr>
      <w:r w:rsidRPr="00113D6A">
        <w:t>An indication of the relative sizes of magnetospheres of the solar system</w:t>
      </w:r>
      <w:r w:rsidR="00C93C46" w:rsidRPr="00113D6A">
        <w:t>’</w:t>
      </w:r>
      <w:r w:rsidRPr="00113D6A">
        <w:t xml:space="preserve">s magnetised planets is shown in figure </w:t>
      </w:r>
      <w:r w:rsidR="00A036EF">
        <w:t>3.1</w:t>
      </w:r>
      <w:r>
        <w:t xml:space="preserve">.  Jupiter’s magnetosphere is so large that, </w:t>
      </w:r>
      <w:r w:rsidR="00EA7B68">
        <w:t xml:space="preserve">if </w:t>
      </w:r>
      <w:bookmarkStart w:id="10" w:name="_GoBack"/>
      <w:bookmarkEnd w:id="10"/>
      <w:r>
        <w:t xml:space="preserve">it were visible from the earth, it would appear larger on the sky than does the moon.  Due to its proximity to the sun and its weak magnetic field, </w:t>
      </w:r>
      <w:r w:rsidRPr="009A669E">
        <w:t>Mercury</w:t>
      </w:r>
      <w:r w:rsidR="009A669E" w:rsidRPr="009A669E">
        <w:t>’s</w:t>
      </w:r>
      <w:r w:rsidRPr="009A669E">
        <w:t xml:space="preserve"> magnetopause (the boundary at which the solar wind ram pressure is balanced by the magnetic pressure due to the planet) on the dayside is only a few thousand kilometres above its surface</w:t>
      </w:r>
      <w:r>
        <w:t>.</w:t>
      </w:r>
    </w:p>
    <w:p w:rsidR="00A61D28" w:rsidRPr="001758A3" w:rsidRDefault="00A61D28" w:rsidP="00A61D28">
      <w:pPr>
        <w:pStyle w:val="figurecaption"/>
      </w:pPr>
      <w:r w:rsidRPr="001758A3">
        <w:t xml:space="preserve">Table </w:t>
      </w:r>
      <w:r w:rsidR="00C77D39">
        <w:t>3.</w:t>
      </w:r>
      <w:r w:rsidRPr="001758A3">
        <w:t>1</w:t>
      </w:r>
      <w:r w:rsidRPr="001758A3">
        <w:tab/>
        <w:t>Properties of planetary magnet</w:t>
      </w:r>
      <w:r w:rsidR="008F1FB5">
        <w:t>ic fields</w:t>
      </w:r>
      <w:r>
        <w:t xml:space="preserve"> [</w:t>
      </w:r>
      <w:r w:rsidR="00117908">
        <w:t>22</w:t>
      </w:r>
      <w:r>
        <w:t>]</w:t>
      </w:r>
    </w:p>
    <w:tbl>
      <w:tblPr>
        <w:tblStyle w:val="TableGrid"/>
        <w:tblW w:w="9223" w:type="dxa"/>
        <w:tblLook w:val="04A0" w:firstRow="1" w:lastRow="0" w:firstColumn="1" w:lastColumn="0" w:noHBand="0" w:noVBand="1"/>
      </w:tblPr>
      <w:tblGrid>
        <w:gridCol w:w="817"/>
        <w:gridCol w:w="1276"/>
        <w:gridCol w:w="1010"/>
        <w:gridCol w:w="974"/>
        <w:gridCol w:w="1096"/>
        <w:gridCol w:w="1232"/>
        <w:gridCol w:w="1603"/>
        <w:gridCol w:w="1215"/>
      </w:tblGrid>
      <w:tr w:rsidR="00A61D28" w:rsidTr="008320B7">
        <w:trPr>
          <w:trHeight w:val="886"/>
        </w:trPr>
        <w:tc>
          <w:tcPr>
            <w:tcW w:w="817" w:type="dxa"/>
            <w:vAlign w:val="center"/>
          </w:tcPr>
          <w:p w:rsidR="00A61D28" w:rsidRPr="000B1BEB" w:rsidRDefault="00A61D28" w:rsidP="008320B7">
            <w:pPr>
              <w:spacing w:line="264" w:lineRule="auto"/>
              <w:ind w:left="-142" w:right="-108"/>
              <w:jc w:val="center"/>
              <w:rPr>
                <w:rFonts w:asciiTheme="majorHAnsi" w:hAnsiTheme="majorHAnsi"/>
                <w:color w:val="FF0000"/>
                <w:sz w:val="16"/>
                <w:szCs w:val="16"/>
              </w:rPr>
            </w:pPr>
          </w:p>
        </w:tc>
        <w:tc>
          <w:tcPr>
            <w:tcW w:w="1276" w:type="dxa"/>
            <w:vAlign w:val="center"/>
          </w:tcPr>
          <w:p w:rsidR="00A61D28" w:rsidRPr="000B1BEB" w:rsidRDefault="00A61D28" w:rsidP="008D0712">
            <w:pPr>
              <w:spacing w:line="264" w:lineRule="auto"/>
              <w:jc w:val="center"/>
              <w:rPr>
                <w:rFonts w:asciiTheme="majorHAnsi" w:hAnsiTheme="majorHAnsi"/>
                <w:sz w:val="16"/>
                <w:szCs w:val="16"/>
              </w:rPr>
            </w:pPr>
            <w:r w:rsidRPr="000B1BEB">
              <w:rPr>
                <w:rFonts w:asciiTheme="majorHAnsi" w:hAnsiTheme="majorHAnsi"/>
                <w:sz w:val="16"/>
                <w:szCs w:val="16"/>
              </w:rPr>
              <w:t>Rotation period</w:t>
            </w:r>
            <w:r w:rsidR="002878C0">
              <w:rPr>
                <w:rFonts w:asciiTheme="majorHAnsi" w:hAnsiTheme="majorHAnsi"/>
                <w:sz w:val="16"/>
                <w:szCs w:val="16"/>
              </w:rPr>
              <w:br/>
            </w:r>
            <w:r w:rsidR="002878C0" w:rsidRPr="002878C0">
              <w:rPr>
                <w:rFonts w:asciiTheme="majorHAnsi" w:hAnsiTheme="majorHAnsi"/>
                <w:sz w:val="14"/>
                <w:szCs w:val="16"/>
              </w:rPr>
              <w:t>(R = retrograde)</w:t>
            </w:r>
          </w:p>
        </w:tc>
        <w:tc>
          <w:tcPr>
            <w:tcW w:w="1010" w:type="dxa"/>
            <w:vAlign w:val="center"/>
          </w:tcPr>
          <w:p w:rsidR="00A61D28" w:rsidRPr="000B1BEB" w:rsidRDefault="00A61D28" w:rsidP="008320B7">
            <w:pPr>
              <w:spacing w:line="264" w:lineRule="auto"/>
              <w:jc w:val="center"/>
              <w:rPr>
                <w:rFonts w:asciiTheme="majorHAnsi" w:hAnsiTheme="majorHAnsi"/>
                <w:sz w:val="16"/>
                <w:szCs w:val="16"/>
              </w:rPr>
            </w:pPr>
            <w:r>
              <w:rPr>
                <w:rFonts w:asciiTheme="majorHAnsi" w:hAnsiTheme="majorHAnsi"/>
                <w:sz w:val="16"/>
                <w:szCs w:val="16"/>
              </w:rPr>
              <w:t>Magnetic</w:t>
            </w:r>
            <w:r>
              <w:rPr>
                <w:rFonts w:asciiTheme="majorHAnsi" w:hAnsiTheme="majorHAnsi"/>
                <w:sz w:val="16"/>
                <w:szCs w:val="16"/>
              </w:rPr>
              <w:br/>
              <w:t>d</w:t>
            </w:r>
            <w:r w:rsidRPr="000B1BEB">
              <w:rPr>
                <w:rFonts w:asciiTheme="majorHAnsi" w:hAnsiTheme="majorHAnsi"/>
                <w:sz w:val="16"/>
                <w:szCs w:val="16"/>
              </w:rPr>
              <w:t>ipole moment</w:t>
            </w:r>
            <w:r>
              <w:rPr>
                <w:rFonts w:asciiTheme="majorHAnsi" w:hAnsiTheme="majorHAnsi"/>
                <w:sz w:val="16"/>
                <w:szCs w:val="16"/>
              </w:rPr>
              <w:br/>
              <w:t>(Tm</w:t>
            </w:r>
            <w:r>
              <w:rPr>
                <w:rFonts w:asciiTheme="majorHAnsi" w:hAnsiTheme="majorHAnsi"/>
                <w:sz w:val="16"/>
                <w:szCs w:val="16"/>
                <w:vertAlign w:val="superscript"/>
              </w:rPr>
              <w:t>3</w:t>
            </w:r>
            <w:r>
              <w:rPr>
                <w:rFonts w:asciiTheme="majorHAnsi" w:hAnsiTheme="majorHAnsi"/>
                <w:sz w:val="16"/>
                <w:szCs w:val="16"/>
              </w:rPr>
              <w:t>)</w:t>
            </w:r>
          </w:p>
        </w:tc>
        <w:tc>
          <w:tcPr>
            <w:tcW w:w="974" w:type="dxa"/>
            <w:vAlign w:val="center"/>
          </w:tcPr>
          <w:p w:rsidR="00A61D28" w:rsidRPr="000B1BEB" w:rsidRDefault="00A61D28" w:rsidP="008320B7">
            <w:pPr>
              <w:spacing w:line="264" w:lineRule="auto"/>
              <w:jc w:val="center"/>
              <w:rPr>
                <w:rFonts w:asciiTheme="majorHAnsi" w:hAnsiTheme="majorHAnsi"/>
                <w:sz w:val="16"/>
                <w:szCs w:val="16"/>
              </w:rPr>
            </w:pPr>
            <w:r w:rsidRPr="000B1BEB">
              <w:rPr>
                <w:rFonts w:asciiTheme="majorHAnsi" w:hAnsiTheme="majorHAnsi"/>
                <w:sz w:val="16"/>
                <w:szCs w:val="16"/>
              </w:rPr>
              <w:t>Field at equator (gauss)</w:t>
            </w:r>
          </w:p>
        </w:tc>
        <w:tc>
          <w:tcPr>
            <w:tcW w:w="1096" w:type="dxa"/>
            <w:vAlign w:val="center"/>
          </w:tcPr>
          <w:p w:rsidR="00A61D28" w:rsidRPr="000B1BEB" w:rsidRDefault="00A61D28" w:rsidP="008320B7">
            <w:pPr>
              <w:spacing w:line="264" w:lineRule="auto"/>
              <w:jc w:val="center"/>
              <w:rPr>
                <w:rFonts w:asciiTheme="majorHAnsi" w:hAnsiTheme="majorHAnsi"/>
                <w:sz w:val="16"/>
                <w:szCs w:val="16"/>
              </w:rPr>
            </w:pPr>
            <w:r w:rsidRPr="000B1BEB">
              <w:rPr>
                <w:rFonts w:asciiTheme="majorHAnsi" w:hAnsiTheme="majorHAnsi"/>
                <w:sz w:val="16"/>
                <w:szCs w:val="16"/>
              </w:rPr>
              <w:t>Polarity same as Earth’s?</w:t>
            </w:r>
          </w:p>
        </w:tc>
        <w:tc>
          <w:tcPr>
            <w:tcW w:w="1232" w:type="dxa"/>
            <w:vAlign w:val="center"/>
          </w:tcPr>
          <w:p w:rsidR="00A61D28" w:rsidRPr="000B1BEB" w:rsidRDefault="00A61D28" w:rsidP="008320B7">
            <w:pPr>
              <w:spacing w:line="264" w:lineRule="auto"/>
              <w:jc w:val="center"/>
              <w:rPr>
                <w:rFonts w:asciiTheme="majorHAnsi" w:hAnsiTheme="majorHAnsi"/>
                <w:sz w:val="16"/>
                <w:szCs w:val="16"/>
              </w:rPr>
            </w:pPr>
            <w:r w:rsidRPr="000B1BEB">
              <w:rPr>
                <w:rFonts w:asciiTheme="majorHAnsi" w:hAnsiTheme="majorHAnsi"/>
                <w:sz w:val="16"/>
                <w:szCs w:val="16"/>
              </w:rPr>
              <w:t>Angle between rotational and magnetic axes</w:t>
            </w:r>
          </w:p>
        </w:tc>
        <w:tc>
          <w:tcPr>
            <w:tcW w:w="1603" w:type="dxa"/>
            <w:vAlign w:val="center"/>
          </w:tcPr>
          <w:p w:rsidR="00A61D28" w:rsidRPr="000B1BEB" w:rsidRDefault="00A61D28" w:rsidP="008320B7">
            <w:pPr>
              <w:spacing w:line="264" w:lineRule="auto"/>
              <w:ind w:left="-64" w:right="-108"/>
              <w:jc w:val="center"/>
              <w:rPr>
                <w:rFonts w:asciiTheme="majorHAnsi" w:hAnsiTheme="majorHAnsi"/>
                <w:sz w:val="16"/>
                <w:szCs w:val="16"/>
              </w:rPr>
            </w:pPr>
            <w:r>
              <w:rPr>
                <w:rFonts w:asciiTheme="majorHAnsi" w:hAnsiTheme="majorHAnsi"/>
                <w:sz w:val="16"/>
                <w:szCs w:val="16"/>
              </w:rPr>
              <w:t>M</w:t>
            </w:r>
            <w:r w:rsidRPr="000B1BEB">
              <w:rPr>
                <w:rFonts w:asciiTheme="majorHAnsi" w:hAnsiTheme="majorHAnsi"/>
                <w:sz w:val="16"/>
                <w:szCs w:val="16"/>
              </w:rPr>
              <w:t>agnetic axis offset</w:t>
            </w:r>
            <w:r>
              <w:rPr>
                <w:rFonts w:asciiTheme="majorHAnsi" w:hAnsiTheme="majorHAnsi"/>
                <w:sz w:val="16"/>
                <w:szCs w:val="16"/>
              </w:rPr>
              <w:br/>
            </w:r>
            <w:r w:rsidRPr="000B1BEB">
              <w:rPr>
                <w:rFonts w:asciiTheme="majorHAnsi" w:hAnsiTheme="majorHAnsi"/>
                <w:sz w:val="16"/>
                <w:szCs w:val="16"/>
              </w:rPr>
              <w:t>(</w:t>
            </w:r>
            <w:r>
              <w:rPr>
                <w:rFonts w:asciiTheme="majorHAnsi" w:hAnsiTheme="majorHAnsi"/>
                <w:sz w:val="16"/>
                <w:szCs w:val="16"/>
              </w:rPr>
              <w:t>fraction of planet’s radius</w:t>
            </w:r>
            <w:r w:rsidRPr="000B1BEB">
              <w:rPr>
                <w:rFonts w:asciiTheme="majorHAnsi" w:hAnsiTheme="majorHAnsi"/>
                <w:sz w:val="16"/>
                <w:szCs w:val="16"/>
              </w:rPr>
              <w:t>)</w:t>
            </w:r>
          </w:p>
        </w:tc>
        <w:tc>
          <w:tcPr>
            <w:tcW w:w="1215" w:type="dxa"/>
            <w:vAlign w:val="center"/>
          </w:tcPr>
          <w:p w:rsidR="00A61D28" w:rsidRPr="000B1BEB" w:rsidRDefault="00A61D28" w:rsidP="008320B7">
            <w:pPr>
              <w:spacing w:line="264" w:lineRule="auto"/>
              <w:jc w:val="center"/>
              <w:rPr>
                <w:rFonts w:asciiTheme="majorHAnsi" w:hAnsiTheme="majorHAnsi"/>
                <w:sz w:val="16"/>
                <w:szCs w:val="16"/>
              </w:rPr>
            </w:pPr>
            <w:r w:rsidRPr="000B1BEB">
              <w:rPr>
                <w:rFonts w:asciiTheme="majorHAnsi" w:hAnsiTheme="majorHAnsi"/>
                <w:sz w:val="16"/>
                <w:szCs w:val="16"/>
              </w:rPr>
              <w:t>Typical  magnetopause distance (planetary radii)</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Mercury</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58.65 days</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4.9</w:t>
            </w:r>
            <w:r w:rsidRPr="001F4331">
              <w:rPr>
                <w:rFonts w:asciiTheme="majorHAnsi" w:hAnsiTheme="majorHAnsi"/>
                <w:sz w:val="16"/>
                <w:szCs w:val="16"/>
              </w:rPr>
              <w:t xml:space="preserve"> × 10</w:t>
            </w:r>
            <w:r>
              <w:rPr>
                <w:rFonts w:asciiTheme="majorHAnsi" w:hAnsiTheme="majorHAnsi"/>
                <w:sz w:val="16"/>
                <w:szCs w:val="16"/>
                <w:vertAlign w:val="superscript"/>
              </w:rPr>
              <w:t>12</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0.002</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Anti-parallel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sidRPr="000A3596">
              <w:rPr>
                <w:rFonts w:asciiTheme="majorHAnsi" w:hAnsiTheme="majorHAnsi"/>
                <w:sz w:val="16"/>
                <w:szCs w:val="16"/>
              </w:rPr>
              <w:t>4.5</w:t>
            </w:r>
            <w:r>
              <w:rPr>
                <w:rFonts w:asciiTheme="majorHAnsi" w:hAnsiTheme="majorHAnsi"/>
                <w:sz w:val="16"/>
                <w:szCs w:val="16"/>
              </w:rPr>
              <w:sym w:font="Symbol" w:char="F0B0"/>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1.5</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Venus</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243 days (R)</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&lt;0.00003</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Earth</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23 h 56 m 4.2 s</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sz w:val="16"/>
              </w:rPr>
              <w:t>7.9</w:t>
            </w:r>
            <w:r w:rsidRPr="00836601">
              <w:rPr>
                <w:sz w:val="16"/>
              </w:rPr>
              <w:t xml:space="preserve"> × 10</w:t>
            </w:r>
            <w:r>
              <w:rPr>
                <w:sz w:val="16"/>
                <w:vertAlign w:val="superscript"/>
              </w:rPr>
              <w:t>15</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0.305</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Anti-parallel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11.5</w:t>
            </w:r>
            <w:r>
              <w:rPr>
                <w:rFonts w:asciiTheme="majorHAnsi" w:hAnsiTheme="majorHAnsi"/>
                <w:sz w:val="16"/>
                <w:szCs w:val="16"/>
              </w:rPr>
              <w:sym w:font="Symbol" w:char="F0B0"/>
            </w:r>
          </w:p>
        </w:tc>
        <w:tc>
          <w:tcPr>
            <w:tcW w:w="1603" w:type="dxa"/>
            <w:vAlign w:val="center"/>
          </w:tcPr>
          <w:p w:rsidR="00A61D28" w:rsidRPr="000A3596" w:rsidRDefault="00A61D28" w:rsidP="008320B7">
            <w:pPr>
              <w:spacing w:before="40" w:after="40" w:line="264" w:lineRule="auto"/>
              <w:jc w:val="center"/>
              <w:rPr>
                <w:rFonts w:asciiTheme="majorHAnsi" w:hAnsiTheme="majorHAnsi"/>
                <w:sz w:val="16"/>
                <w:szCs w:val="16"/>
              </w:rPr>
            </w:pPr>
            <w:r w:rsidRPr="000A3596">
              <w:rPr>
                <w:rFonts w:asciiTheme="majorHAnsi" w:hAnsiTheme="majorHAnsi"/>
                <w:sz w:val="16"/>
                <w:szCs w:val="16"/>
              </w:rPr>
              <w:t>0.02</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10</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Mars</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24 h 39 m 35 s</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&lt;0.0003</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Jupiter</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9 h 55 m 29 s</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1.5</w:t>
            </w:r>
            <w:r w:rsidRPr="001F4331">
              <w:rPr>
                <w:rFonts w:asciiTheme="majorHAnsi" w:hAnsiTheme="majorHAnsi"/>
                <w:sz w:val="16"/>
                <w:szCs w:val="16"/>
              </w:rPr>
              <w:t xml:space="preserve"> × 10</w:t>
            </w:r>
            <w:r>
              <w:rPr>
                <w:rFonts w:asciiTheme="majorHAnsi" w:hAnsiTheme="majorHAnsi"/>
                <w:sz w:val="16"/>
                <w:szCs w:val="16"/>
                <w:vertAlign w:val="superscript"/>
              </w:rPr>
              <w:t>20</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4.2</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9.6</w:t>
            </w:r>
            <w:r>
              <w:rPr>
                <w:rFonts w:asciiTheme="majorHAnsi" w:hAnsiTheme="majorHAnsi"/>
                <w:sz w:val="16"/>
                <w:szCs w:val="16"/>
              </w:rPr>
              <w:sym w:font="Symbol" w:char="F0B0"/>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r w:rsidRPr="001F4331">
              <w:rPr>
                <w:rFonts w:asciiTheme="majorHAnsi" w:hAnsiTheme="majorHAnsi"/>
                <w:sz w:val="16"/>
                <w:szCs w:val="16"/>
              </w:rPr>
              <w:t>0.1</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80</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Saturn</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10h 39.4 m</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4.2</w:t>
            </w:r>
            <w:r w:rsidRPr="001F4331">
              <w:rPr>
                <w:rFonts w:asciiTheme="majorHAnsi" w:hAnsiTheme="majorHAnsi"/>
                <w:sz w:val="16"/>
                <w:szCs w:val="16"/>
              </w:rPr>
              <w:t xml:space="preserve"> × 10</w:t>
            </w:r>
            <w:r w:rsidRPr="001F4331">
              <w:rPr>
                <w:rFonts w:asciiTheme="majorHAnsi" w:hAnsiTheme="majorHAnsi"/>
                <w:sz w:val="16"/>
                <w:szCs w:val="16"/>
                <w:vertAlign w:val="superscript"/>
              </w:rPr>
              <w:t>1</w:t>
            </w:r>
            <w:r>
              <w:rPr>
                <w:rFonts w:asciiTheme="majorHAnsi" w:hAnsiTheme="majorHAnsi"/>
                <w:sz w:val="16"/>
                <w:szCs w:val="16"/>
                <w:vertAlign w:val="superscript"/>
              </w:rPr>
              <w:t>8</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0.20</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&lt; 1</w:t>
            </w:r>
            <w:r>
              <w:rPr>
                <w:rFonts w:asciiTheme="majorHAnsi" w:hAnsiTheme="majorHAnsi"/>
                <w:sz w:val="16"/>
                <w:szCs w:val="16"/>
              </w:rPr>
              <w:sym w:font="Symbol" w:char="F0B0"/>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r w:rsidRPr="001F4331">
              <w:rPr>
                <w:rFonts w:asciiTheme="majorHAnsi" w:hAnsiTheme="majorHAnsi"/>
                <w:sz w:val="16"/>
                <w:szCs w:val="16"/>
              </w:rPr>
              <w:t>0.04</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20</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Uranus</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17 h 14 m (R)</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sidRPr="001F4331">
              <w:rPr>
                <w:rFonts w:asciiTheme="majorHAnsi" w:hAnsiTheme="majorHAnsi"/>
                <w:sz w:val="16"/>
                <w:szCs w:val="16"/>
              </w:rPr>
              <w:t>3.8 × 10</w:t>
            </w:r>
            <w:r w:rsidRPr="001F4331">
              <w:rPr>
                <w:rFonts w:asciiTheme="majorHAnsi" w:hAnsiTheme="majorHAnsi"/>
                <w:sz w:val="16"/>
                <w:szCs w:val="16"/>
                <w:vertAlign w:val="superscript"/>
              </w:rPr>
              <w:t>17</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0.23</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58.6</w:t>
            </w:r>
            <w:r>
              <w:rPr>
                <w:rFonts w:asciiTheme="majorHAnsi" w:hAnsiTheme="majorHAnsi"/>
                <w:sz w:val="16"/>
                <w:szCs w:val="16"/>
              </w:rPr>
              <w:sym w:font="Symbol" w:char="F0B0"/>
            </w:r>
          </w:p>
        </w:tc>
        <w:tc>
          <w:tcPr>
            <w:tcW w:w="1603" w:type="dxa"/>
            <w:vAlign w:val="center"/>
          </w:tcPr>
          <w:p w:rsidR="00A61D28" w:rsidRPr="001F4331" w:rsidRDefault="00A61D28" w:rsidP="008320B7">
            <w:pPr>
              <w:spacing w:before="40" w:after="40" w:line="264" w:lineRule="auto"/>
              <w:ind w:left="-367" w:firstLine="367"/>
              <w:jc w:val="center"/>
              <w:rPr>
                <w:rFonts w:asciiTheme="majorHAnsi" w:hAnsiTheme="majorHAnsi"/>
                <w:sz w:val="16"/>
                <w:szCs w:val="16"/>
              </w:rPr>
            </w:pPr>
            <w:r w:rsidRPr="001F4331">
              <w:rPr>
                <w:rFonts w:asciiTheme="majorHAnsi" w:hAnsiTheme="majorHAnsi"/>
                <w:sz w:val="16"/>
                <w:szCs w:val="16"/>
              </w:rPr>
              <w:t>0.3</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20</w:t>
            </w:r>
          </w:p>
        </w:tc>
      </w:tr>
      <w:tr w:rsidR="00A61D28" w:rsidTr="008320B7">
        <w:tc>
          <w:tcPr>
            <w:tcW w:w="817" w:type="dxa"/>
            <w:vAlign w:val="center"/>
          </w:tcPr>
          <w:p w:rsidR="00A61D28" w:rsidRPr="001F4331" w:rsidRDefault="00A61D28" w:rsidP="008320B7">
            <w:pPr>
              <w:spacing w:before="40" w:after="40" w:line="264" w:lineRule="auto"/>
              <w:ind w:left="-142" w:right="-108"/>
              <w:jc w:val="center"/>
              <w:rPr>
                <w:rFonts w:asciiTheme="majorHAnsi" w:hAnsiTheme="majorHAnsi"/>
                <w:sz w:val="16"/>
                <w:szCs w:val="16"/>
              </w:rPr>
            </w:pPr>
            <w:r w:rsidRPr="001F4331">
              <w:rPr>
                <w:rFonts w:asciiTheme="majorHAnsi" w:hAnsiTheme="majorHAnsi"/>
                <w:sz w:val="16"/>
                <w:szCs w:val="16"/>
              </w:rPr>
              <w:t>Neptune</w:t>
            </w:r>
          </w:p>
        </w:tc>
        <w:tc>
          <w:tcPr>
            <w:tcW w:w="127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16.11 h</w:t>
            </w:r>
          </w:p>
        </w:tc>
        <w:tc>
          <w:tcPr>
            <w:tcW w:w="1010" w:type="dxa"/>
            <w:vAlign w:val="center"/>
          </w:tcPr>
          <w:p w:rsidR="00A61D28" w:rsidRPr="001F4331" w:rsidRDefault="00A61D28" w:rsidP="008320B7">
            <w:pPr>
              <w:spacing w:before="40" w:after="40" w:line="264" w:lineRule="auto"/>
              <w:jc w:val="center"/>
              <w:rPr>
                <w:rFonts w:asciiTheme="majorHAnsi" w:hAnsiTheme="majorHAnsi"/>
                <w:sz w:val="16"/>
                <w:szCs w:val="16"/>
              </w:rPr>
            </w:pPr>
            <w:r w:rsidRPr="001F4331">
              <w:rPr>
                <w:rFonts w:asciiTheme="majorHAnsi" w:hAnsiTheme="majorHAnsi"/>
                <w:sz w:val="16"/>
                <w:szCs w:val="16"/>
              </w:rPr>
              <w:t>2.2 × 10</w:t>
            </w:r>
            <w:r w:rsidRPr="001F4331">
              <w:rPr>
                <w:rFonts w:asciiTheme="majorHAnsi" w:hAnsiTheme="majorHAnsi"/>
                <w:sz w:val="16"/>
                <w:szCs w:val="16"/>
                <w:vertAlign w:val="superscript"/>
              </w:rPr>
              <w:t>17</w:t>
            </w:r>
          </w:p>
        </w:tc>
        <w:tc>
          <w:tcPr>
            <w:tcW w:w="974"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0.006 – 1.2</w:t>
            </w:r>
          </w:p>
        </w:tc>
        <w:tc>
          <w:tcPr>
            <w:tcW w:w="1096"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parallel</w:t>
            </w:r>
          </w:p>
        </w:tc>
        <w:tc>
          <w:tcPr>
            <w:tcW w:w="1232"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46.8</w:t>
            </w:r>
            <w:r>
              <w:rPr>
                <w:rFonts w:asciiTheme="majorHAnsi" w:hAnsiTheme="majorHAnsi"/>
                <w:sz w:val="16"/>
                <w:szCs w:val="16"/>
              </w:rPr>
              <w:sym w:font="Symbol" w:char="F0B0"/>
            </w:r>
          </w:p>
        </w:tc>
        <w:tc>
          <w:tcPr>
            <w:tcW w:w="1603"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0.55</w:t>
            </w:r>
          </w:p>
        </w:tc>
        <w:tc>
          <w:tcPr>
            <w:tcW w:w="1215" w:type="dxa"/>
            <w:vAlign w:val="center"/>
          </w:tcPr>
          <w:p w:rsidR="00A61D28" w:rsidRPr="001F4331" w:rsidRDefault="00A61D28" w:rsidP="008320B7">
            <w:pPr>
              <w:spacing w:before="40" w:after="40" w:line="264" w:lineRule="auto"/>
              <w:jc w:val="center"/>
              <w:rPr>
                <w:rFonts w:asciiTheme="majorHAnsi" w:hAnsiTheme="majorHAnsi"/>
                <w:sz w:val="16"/>
                <w:szCs w:val="16"/>
              </w:rPr>
            </w:pPr>
            <w:r>
              <w:rPr>
                <w:rFonts w:asciiTheme="majorHAnsi" w:hAnsiTheme="majorHAnsi"/>
                <w:sz w:val="16"/>
                <w:szCs w:val="16"/>
              </w:rPr>
              <w:t>15</w:t>
            </w:r>
          </w:p>
        </w:tc>
      </w:tr>
    </w:tbl>
    <w:p w:rsidR="008E5407" w:rsidRDefault="008E5407" w:rsidP="008E5407">
      <w:pPr>
        <w:pStyle w:val="paragraph0"/>
        <w:ind w:firstLine="0"/>
        <w:jc w:val="center"/>
        <w:rPr>
          <w:color w:val="FF0000"/>
        </w:rPr>
      </w:pPr>
    </w:p>
    <w:p w:rsidR="008E5407" w:rsidRDefault="008E5407" w:rsidP="008E5407">
      <w:pPr>
        <w:pStyle w:val="paragraph0"/>
        <w:ind w:firstLine="0"/>
        <w:jc w:val="center"/>
        <w:rPr>
          <w:color w:val="FF0000"/>
        </w:rPr>
      </w:pPr>
      <w:r w:rsidRPr="002A2BEC">
        <w:rPr>
          <w:noProof/>
          <w:color w:val="FF0000"/>
          <w:lang w:eastAsia="en-GB"/>
        </w:rPr>
        <w:drawing>
          <wp:inline distT="0" distB="0" distL="0" distR="0">
            <wp:extent cx="4586817" cy="3637671"/>
            <wp:effectExtent l="19050" t="0" r="4233"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8003" t="34803" r="30534" b="4309"/>
                    <a:stretch>
                      <a:fillRect/>
                    </a:stretch>
                  </pic:blipFill>
                  <pic:spPr bwMode="auto">
                    <a:xfrm>
                      <a:off x="0" y="0"/>
                      <a:ext cx="4591625" cy="3641484"/>
                    </a:xfrm>
                    <a:prstGeom prst="rect">
                      <a:avLst/>
                    </a:prstGeom>
                    <a:noFill/>
                    <a:ln w="9525">
                      <a:noFill/>
                      <a:miter lim="800000"/>
                      <a:headEnd/>
                      <a:tailEnd/>
                    </a:ln>
                  </pic:spPr>
                </pic:pic>
              </a:graphicData>
            </a:graphic>
          </wp:inline>
        </w:drawing>
      </w:r>
    </w:p>
    <w:p w:rsidR="008E5407" w:rsidRDefault="008E5407" w:rsidP="008E5407">
      <w:pPr>
        <w:pStyle w:val="figurecaption"/>
      </w:pPr>
      <w:r>
        <w:t xml:space="preserve">Figure </w:t>
      </w:r>
      <w:r w:rsidR="00A036EF">
        <w:t>3</w:t>
      </w:r>
      <w:r w:rsidR="009E7B7D">
        <w:t>.1</w:t>
      </w:r>
      <w:r>
        <w:tab/>
        <w:t xml:space="preserve">The relative shapes and sizes </w:t>
      </w:r>
      <w:r w:rsidR="00431611">
        <w:t xml:space="preserve">of </w:t>
      </w:r>
      <w:r>
        <w:t>magnetospheres of the magnetised planets in the solar system.  The solar wind is emanating from the left-hand side in each case [4].</w:t>
      </w:r>
    </w:p>
    <w:p w:rsidR="008E5407" w:rsidRDefault="008E5407" w:rsidP="008E5407">
      <w:pPr>
        <w:spacing w:after="120" w:line="264" w:lineRule="auto"/>
        <w:ind w:hanging="142"/>
        <w:jc w:val="center"/>
        <w:rPr>
          <w:rFonts w:asciiTheme="majorHAnsi" w:hAnsiTheme="majorHAnsi"/>
          <w:color w:val="FF0000"/>
        </w:rPr>
      </w:pPr>
    </w:p>
    <w:p w:rsidR="003F09FF" w:rsidRDefault="003F09FF" w:rsidP="003F09FF">
      <w:pPr>
        <w:pStyle w:val="Heading2"/>
      </w:pPr>
      <w:bookmarkStart w:id="11" w:name="_Toc460358835"/>
      <w:r>
        <w:lastRenderedPageBreak/>
        <w:t>The Earth’s magnetic field</w:t>
      </w:r>
      <w:bookmarkEnd w:id="11"/>
    </w:p>
    <w:p w:rsidR="00CE1588" w:rsidRPr="003B5B76" w:rsidRDefault="00CE1588" w:rsidP="004743CD">
      <w:pPr>
        <w:pStyle w:val="paragraph0"/>
      </w:pPr>
      <w:r>
        <w:t xml:space="preserve">In 1838, Carl Friedrich Gauss was the first to describe the Earth’s geomagnetic field mathematically.  </w:t>
      </w:r>
      <w:r w:rsidRPr="003B5B76">
        <w:t xml:space="preserve">In Gauss’ formulism, the gravitational potential, </w:t>
      </w:r>
      <w:r w:rsidRPr="003B5B76">
        <w:rPr>
          <w:i/>
        </w:rPr>
        <w:t>V</w:t>
      </w:r>
      <w:r w:rsidRPr="003B5B76">
        <w:t xml:space="preserve">, due to the Earth as a function of position and time is the sum of the internal potential, </w:t>
      </w:r>
      <w:r w:rsidRPr="003B5B76">
        <w:rPr>
          <w:i/>
        </w:rPr>
        <w:t>V</w:t>
      </w:r>
      <w:r w:rsidRPr="003B5B76">
        <w:rPr>
          <w:vertAlign w:val="subscript"/>
        </w:rPr>
        <w:t>int</w:t>
      </w:r>
      <w:r w:rsidRPr="003B5B76">
        <w:t xml:space="preserve"> </w:t>
      </w:r>
      <w:r w:rsidRPr="00E51495">
        <w:t>(</w:t>
      </w:r>
      <w:r w:rsidR="00E51495" w:rsidRPr="00E51495">
        <w:t>originating from within the Earth</w:t>
      </w:r>
      <w:r w:rsidRPr="00E51495">
        <w:t>)</w:t>
      </w:r>
      <w:r w:rsidRPr="003B5B76">
        <w:t xml:space="preserve"> and the external field, </w:t>
      </w:r>
      <w:r w:rsidRPr="003B5B76">
        <w:rPr>
          <w:i/>
        </w:rPr>
        <w:t>V</w:t>
      </w:r>
      <w:r w:rsidRPr="003B5B76">
        <w:rPr>
          <w:vertAlign w:val="subscript"/>
        </w:rPr>
        <w:t>ext</w:t>
      </w:r>
      <w:r w:rsidRPr="003B5B76">
        <w:t xml:space="preserve">, due to currents in the ionosphere.  </w:t>
      </w:r>
    </w:p>
    <w:p w:rsidR="00CE1588" w:rsidRPr="003B5B76" w:rsidRDefault="00CE1588" w:rsidP="004743CD">
      <w:pPr>
        <w:pStyle w:val="paragraph0"/>
        <w:rPr>
          <w:rFonts w:eastAsiaTheme="minorEastAsia"/>
        </w:rPr>
      </w:pPr>
      <m:oMathPara>
        <m:oMath>
          <m:r>
            <w:rPr>
              <w:rFonts w:ascii="Cambria Math" w:hAnsi="Cambria Math"/>
            </w:rPr>
            <m:t>V</m:t>
          </m:r>
          <m:d>
            <m:dPr>
              <m:ctrlPr>
                <w:rPr>
                  <w:rFonts w:ascii="Cambria Math" w:hAnsi="Cambria Math"/>
                  <w:i/>
                </w:rPr>
              </m:ctrlPr>
            </m:dPr>
            <m:e>
              <m:r>
                <w:rPr>
                  <w:rFonts w:ascii="Cambria Math" w:hAnsi="Cambria Math"/>
                </w:rPr>
                <m:t>r,</m:t>
              </m:r>
              <m:r>
                <w:rPr>
                  <w:rFonts w:ascii="Cambria Math" w:hAnsi="Cambria Math"/>
                  <w:i/>
                </w:rPr>
                <w:sym w:font="Symbol" w:char="F071"/>
              </m:r>
              <m:r>
                <w:rPr>
                  <w:rFonts w:ascii="Cambria Math" w:hAnsi="Cambria Math"/>
                </w:rPr>
                <m:t xml:space="preserve">, </m:t>
              </m:r>
              <m:r>
                <w:rPr>
                  <w:rFonts w:ascii="Cambria Math" w:hAnsi="Cambria Math"/>
                  <w:i/>
                </w:rPr>
                <w:sym w:font="Symbol" w:char="F066"/>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int</m:t>
              </m:r>
            </m:sub>
          </m:sSub>
          <m:d>
            <m:dPr>
              <m:ctrlPr>
                <w:rPr>
                  <w:rFonts w:ascii="Cambria Math" w:hAnsi="Cambria Math"/>
                  <w:i/>
                </w:rPr>
              </m:ctrlPr>
            </m:dPr>
            <m:e>
              <m:r>
                <w:rPr>
                  <w:rFonts w:ascii="Cambria Math" w:hAnsi="Cambria Math"/>
                </w:rPr>
                <m:t>r,</m:t>
              </m:r>
              <m:r>
                <w:rPr>
                  <w:rFonts w:ascii="Cambria Math" w:hAnsi="Cambria Math"/>
                  <w:i/>
                </w:rPr>
                <w:sym w:font="Symbol" w:char="F071"/>
              </m:r>
              <m:r>
                <w:rPr>
                  <w:rFonts w:ascii="Cambria Math" w:hAnsi="Cambria Math"/>
                </w:rPr>
                <m:t xml:space="preserve">, </m:t>
              </m:r>
              <m:r>
                <w:rPr>
                  <w:rFonts w:ascii="Cambria Math" w:hAnsi="Cambria Math"/>
                  <w:i/>
                </w:rPr>
                <w:sym w:font="Symbol" w:char="F066"/>
              </m:r>
              <m:r>
                <w:rPr>
                  <w:rFonts w:ascii="Cambria Math" w:hAnsi="Cambria Math"/>
                </w:rPr>
                <m:t>,t</m:t>
              </m:r>
            </m:e>
          </m:d>
          <m:r>
            <w:rPr>
              <w:rFonts w:ascii="Cambria Math" w:eastAsiaTheme="minorEastAsia"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ext</m:t>
              </m:r>
            </m:sub>
          </m:sSub>
          <m:r>
            <w:rPr>
              <w:rFonts w:ascii="Cambria Math" w:hAnsi="Cambria Math"/>
            </w:rPr>
            <m:t>(r,</m:t>
          </m:r>
          <m:r>
            <w:rPr>
              <w:rFonts w:ascii="Cambria Math" w:hAnsi="Cambria Math"/>
              <w:i/>
            </w:rPr>
            <w:sym w:font="Symbol" w:char="F071"/>
          </m:r>
          <m:r>
            <w:rPr>
              <w:rFonts w:ascii="Cambria Math" w:hAnsi="Cambria Math"/>
            </w:rPr>
            <m:t xml:space="preserve">, </m:t>
          </m:r>
          <m:r>
            <w:rPr>
              <w:rFonts w:ascii="Cambria Math" w:hAnsi="Cambria Math"/>
              <w:i/>
            </w:rPr>
            <w:sym w:font="Symbol" w:char="F066"/>
          </m:r>
          <m:r>
            <w:rPr>
              <w:rFonts w:ascii="Cambria Math" w:hAnsi="Cambria Math"/>
            </w:rPr>
            <m:t>,t)</m:t>
          </m:r>
        </m:oMath>
      </m:oMathPara>
    </w:p>
    <w:p w:rsidR="00CE1588" w:rsidRPr="0038067A" w:rsidRDefault="00CE1588" w:rsidP="004743CD">
      <w:pPr>
        <w:pStyle w:val="paragraph0"/>
        <w:rPr>
          <w:rFonts w:eastAsiaTheme="minorEastAsia"/>
        </w:rPr>
      </w:pPr>
      <w:r w:rsidRPr="0038067A">
        <w:rPr>
          <w:rFonts w:eastAsiaTheme="minorEastAsia"/>
        </w:rPr>
        <w:t xml:space="preserve">Both potentials can be written as a sum of spherical harmonics </w:t>
      </w:r>
    </w:p>
    <w:p w:rsidR="00CE1588" w:rsidRPr="003B5B76" w:rsidRDefault="00FD2C01" w:rsidP="004743CD">
      <w:pPr>
        <w:pStyle w:val="paragraph0"/>
      </w:pPr>
      <m:oMathPara>
        <m:oMath>
          <m:sSub>
            <m:sSubPr>
              <m:ctrlPr>
                <w:rPr>
                  <w:rFonts w:ascii="Cambria Math" w:hAnsi="Cambria Math"/>
                </w:rPr>
              </m:ctrlPr>
            </m:sSubPr>
            <m:e>
              <m:r>
                <w:rPr>
                  <w:rFonts w:ascii="Cambria Math" w:hAnsi="Cambria Math"/>
                </w:rPr>
                <m:t>V</m:t>
              </m:r>
            </m:e>
            <m:sub>
              <m:r>
                <m:rPr>
                  <m:sty m:val="p"/>
                </m:rPr>
                <w:rPr>
                  <w:rFonts w:ascii="Cambria Math" w:hAnsi="Cambria Math"/>
                </w:rPr>
                <m:t>int</m:t>
              </m:r>
            </m:sub>
          </m:sSub>
          <m:d>
            <m:dPr>
              <m:ctrlPr>
                <w:rPr>
                  <w:rFonts w:ascii="Cambria Math" w:hAnsi="Cambria Math"/>
                </w:rPr>
              </m:ctrlPr>
            </m:dPr>
            <m:e>
              <m:r>
                <w:rPr>
                  <w:rFonts w:ascii="Cambria Math" w:hAnsi="Cambria Math"/>
                </w:rPr>
                <m:t>r</m:t>
              </m:r>
              <m:r>
                <m:rPr>
                  <m:sty m:val="p"/>
                </m:rPr>
                <w:rPr>
                  <w:rFonts w:ascii="Cambria Math" w:hAnsi="Cambria Math"/>
                </w:rPr>
                <m:t>,</m:t>
              </m:r>
              <m:r>
                <m:rPr>
                  <m:sty m:val="p"/>
                </m:rPr>
                <w:rPr>
                  <w:rFonts w:ascii="Cambria Math" w:hAnsi="Cambria Math"/>
                </w:rPr>
                <w:sym w:font="Symbol" w:char="F071"/>
              </m:r>
              <m:r>
                <m:rPr>
                  <m:sty m:val="p"/>
                </m:rPr>
                <w:rPr>
                  <w:rFonts w:ascii="Cambria Math" w:hAnsi="Cambria Math"/>
                </w:rPr>
                <m:t xml:space="preserve">, </m:t>
              </m:r>
              <m:r>
                <m:rPr>
                  <m:sty m:val="p"/>
                </m:rPr>
                <w:rPr>
                  <w:rFonts w:ascii="Cambria Math" w:hAnsi="Cambria Math"/>
                </w:rPr>
                <w:sym w:font="Symbol" w:char="F066"/>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a</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l</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r</m:t>
                          </m:r>
                        </m:den>
                      </m:f>
                    </m:e>
                  </m:d>
                </m:e>
                <m:sup>
                  <m:r>
                    <w:rPr>
                      <w:rFonts w:ascii="Cambria Math" w:hAnsi="Cambria Math"/>
                    </w:rPr>
                    <m:t>l</m:t>
                  </m:r>
                  <m:r>
                    <m:rPr>
                      <m:sty m:val="p"/>
                    </m:rPr>
                    <w:rPr>
                      <w:rFonts w:ascii="Cambria Math" w:hAnsi="Cambria Math"/>
                    </w:rPr>
                    <m:t>+1</m:t>
                  </m:r>
                </m:sup>
              </m:sSup>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l</m:t>
              </m:r>
            </m:sup>
            <m:e>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m</m:t>
                          </m:r>
                        </m:sup>
                      </m:sSubSup>
                      <m:r>
                        <m:rPr>
                          <m:sty m:val="p"/>
                        </m:rPr>
                        <w:rPr>
                          <w:rFonts w:ascii="Cambria Math" w:hAnsi="Cambria Math"/>
                        </w:rPr>
                        <m:t>(</m:t>
                      </m:r>
                      <m:r>
                        <w:rPr>
                          <w:rFonts w:ascii="Cambria Math" w:hAnsi="Cambria Math"/>
                        </w:rPr>
                        <m:t>t</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w:sym w:font="Symbol" w:char="F066"/>
                              </m:r>
                            </m:e>
                          </m:d>
                        </m:e>
                      </m:func>
                      <m:r>
                        <m:rPr>
                          <m:sty m:val="p"/>
                        </m:rPr>
                        <w:rPr>
                          <w:rFonts w:ascii="Cambria Math" w:hAnsi="Cambria Math"/>
                        </w:rPr>
                        <m:t xml:space="preserve">+ </m:t>
                      </m:r>
                      <m:sSubSup>
                        <m:sSubSupPr>
                          <m:ctrlPr>
                            <w:rPr>
                              <w:rFonts w:ascii="Cambria Math" w:hAnsi="Cambria Math"/>
                            </w:rPr>
                          </m:ctrlPr>
                        </m:sSubSupPr>
                        <m:e>
                          <m:r>
                            <w:rPr>
                              <w:rFonts w:ascii="Cambria Math" w:hAnsi="Cambria Math"/>
                            </w:rPr>
                            <m:t>h</m:t>
                          </m:r>
                        </m:e>
                        <m:sub>
                          <m:r>
                            <w:rPr>
                              <w:rFonts w:ascii="Cambria Math" w:hAnsi="Cambria Math"/>
                            </w:rPr>
                            <m:t>l</m:t>
                          </m:r>
                        </m:sub>
                        <m:sup>
                          <m:r>
                            <w:rPr>
                              <w:rFonts w:ascii="Cambria Math" w:hAnsi="Cambria Math"/>
                            </w:rPr>
                            <m:t>m</m:t>
                          </m:r>
                        </m:sup>
                      </m:sSubSup>
                      <m:r>
                        <m:rPr>
                          <m:sty m:val="p"/>
                        </m:rPr>
                        <w:rPr>
                          <w:rFonts w:ascii="Cambria Math" w:hAnsi="Cambria Math"/>
                        </w:rPr>
                        <m:t>(</m:t>
                      </m:r>
                      <m:r>
                        <w:rPr>
                          <w:rFonts w:ascii="Cambria Math" w:hAnsi="Cambria Math"/>
                        </w:rPr>
                        <m:t>t</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w:sym w:font="Symbol" w:char="F066"/>
                              </m:r>
                            </m:e>
                          </m:d>
                        </m:e>
                      </m:func>
                    </m:e>
                  </m:d>
                  <m:sSubSup>
                    <m:sSubSupPr>
                      <m:ctrlPr>
                        <w:rPr>
                          <w:rFonts w:ascii="Cambria Math" w:hAnsi="Cambria Math"/>
                        </w:rPr>
                      </m:ctrlPr>
                    </m:sSubSupPr>
                    <m:e>
                      <m:r>
                        <w:rPr>
                          <w:rFonts w:ascii="Cambria Math" w:hAnsi="Cambria Math"/>
                        </w:rPr>
                        <m:t>P</m:t>
                      </m:r>
                    </m:e>
                    <m:sub>
                      <m:r>
                        <w:rPr>
                          <w:rFonts w:ascii="Cambria Math" w:hAnsi="Cambria Math"/>
                        </w:rPr>
                        <m:t>l</m:t>
                      </m:r>
                    </m:sub>
                    <m:sup>
                      <m:r>
                        <w:rPr>
                          <w:rFonts w:ascii="Cambria Math" w:hAnsi="Cambria Math"/>
                        </w:rPr>
                        <m:t>m</m:t>
                      </m:r>
                    </m:sup>
                  </m:sSubSup>
                  <m:r>
                    <m:rPr>
                      <m:sty m:val="p"/>
                    </m:rPr>
                    <w:rPr>
                      <w:rFonts w:ascii="Cambria Math" w:hAnsi="Cambria Math"/>
                    </w:rPr>
                    <m:t>(</m:t>
                  </m:r>
                  <m:r>
                    <m:rPr>
                      <m:sty m:val="p"/>
                    </m:rPr>
                    <w:rPr>
                      <w:rFonts w:ascii="Cambria Math" w:hAnsi="Cambria Math"/>
                    </w:rPr>
                    <w:sym w:font="Symbol" w:char="F071"/>
                  </m:r>
                  <m:r>
                    <m:rPr>
                      <m:sty m:val="p"/>
                    </m:rPr>
                    <w:rPr>
                      <w:rFonts w:ascii="Cambria Math" w:hAnsi="Cambria Math"/>
                    </w:rPr>
                    <m:t>)</m:t>
                  </m:r>
                </m:e>
              </m:d>
            </m:e>
          </m:nary>
          <m:r>
            <w:rPr>
              <w:rFonts w:ascii="Cambria Math" w:eastAsiaTheme="minorEastAsia" w:hAnsi="Cambria Math"/>
            </w:rPr>
            <m:t xml:space="preserve">   </m:t>
          </m:r>
          <m:r>
            <m:rPr>
              <m:sty m:val="p"/>
            </m:rPr>
            <w:rPr>
              <w:rFonts w:ascii="Cambria Math" w:eastAsiaTheme="minorEastAsia" w:hAnsi="Cambria Math"/>
            </w:rPr>
            <m:t>and</m:t>
          </m:r>
        </m:oMath>
      </m:oMathPara>
    </w:p>
    <w:p w:rsidR="00CE1588" w:rsidRPr="003B5B76" w:rsidRDefault="00FD2C01" w:rsidP="004743CD">
      <w:pPr>
        <w:pStyle w:val="paragraph0"/>
      </w:pPr>
      <m:oMathPara>
        <m:oMath>
          <m:sSub>
            <m:sSubPr>
              <m:ctrlPr>
                <w:rPr>
                  <w:rFonts w:ascii="Cambria Math" w:hAnsi="Cambria Math"/>
                </w:rPr>
              </m:ctrlPr>
            </m:sSubPr>
            <m:e>
              <m:r>
                <w:rPr>
                  <w:rFonts w:ascii="Cambria Math" w:hAnsi="Cambria Math"/>
                </w:rPr>
                <m:t>V</m:t>
              </m:r>
            </m:e>
            <m:sub>
              <m:r>
                <m:rPr>
                  <m:sty m:val="p"/>
                </m:rPr>
                <w:rPr>
                  <w:rFonts w:ascii="Cambria Math" w:hAnsi="Cambria Math"/>
                </w:rPr>
                <m:t>ext</m:t>
              </m:r>
            </m:sub>
          </m:sSub>
          <m:d>
            <m:dPr>
              <m:ctrlPr>
                <w:rPr>
                  <w:rFonts w:ascii="Cambria Math" w:hAnsi="Cambria Math"/>
                </w:rPr>
              </m:ctrlPr>
            </m:dPr>
            <m:e>
              <m:r>
                <w:rPr>
                  <w:rFonts w:ascii="Cambria Math" w:hAnsi="Cambria Math"/>
                </w:rPr>
                <m:t>r</m:t>
              </m:r>
              <m:r>
                <m:rPr>
                  <m:sty m:val="p"/>
                </m:rPr>
                <w:rPr>
                  <w:rFonts w:ascii="Cambria Math" w:hAnsi="Cambria Math"/>
                </w:rPr>
                <m:t>,</m:t>
              </m:r>
              <m:r>
                <m:rPr>
                  <m:sty m:val="p"/>
                </m:rPr>
                <w:rPr>
                  <w:rFonts w:ascii="Cambria Math" w:hAnsi="Cambria Math"/>
                </w:rPr>
                <w:sym w:font="Symbol" w:char="F071"/>
              </m:r>
              <m:r>
                <m:rPr>
                  <m:sty m:val="p"/>
                </m:rPr>
                <w:rPr>
                  <w:rFonts w:ascii="Cambria Math" w:hAnsi="Cambria Math"/>
                </w:rPr>
                <m:t xml:space="preserve">, </m:t>
              </m:r>
              <m:r>
                <m:rPr>
                  <m:sty m:val="p"/>
                </m:rPr>
                <w:rPr>
                  <w:rFonts w:ascii="Cambria Math" w:hAnsi="Cambria Math"/>
                </w:rPr>
                <w:sym w:font="Symbol" w:char="F066"/>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a</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l</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r</m:t>
                          </m:r>
                        </m:den>
                      </m:f>
                    </m:e>
                  </m:d>
                </m:e>
                <m:sup>
                  <m:r>
                    <w:rPr>
                      <w:rFonts w:ascii="Cambria Math" w:hAnsi="Cambria Math"/>
                    </w:rPr>
                    <m:t>l</m:t>
                  </m:r>
                  <m:r>
                    <m:rPr>
                      <m:sty m:val="p"/>
                    </m:rPr>
                    <w:rPr>
                      <w:rFonts w:ascii="Cambria Math" w:hAnsi="Cambria Math"/>
                    </w:rPr>
                    <m:t>+1</m:t>
                  </m:r>
                </m:sup>
              </m:sSup>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l</m:t>
              </m:r>
            </m:sup>
            <m:e>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acc>
                            <m:accPr>
                              <m:ctrlPr>
                                <w:rPr>
                                  <w:rFonts w:ascii="Cambria Math" w:hAnsi="Cambria Math"/>
                                </w:rPr>
                              </m:ctrlPr>
                            </m:accPr>
                            <m:e>
                              <m:r>
                                <w:rPr>
                                  <w:rFonts w:ascii="Cambria Math" w:hAnsi="Cambria Math"/>
                                </w:rPr>
                                <m:t>g</m:t>
                              </m:r>
                            </m:e>
                          </m:acc>
                        </m:e>
                        <m:sub>
                          <m:r>
                            <w:rPr>
                              <w:rFonts w:ascii="Cambria Math" w:hAnsi="Cambria Math"/>
                            </w:rPr>
                            <m:t>l</m:t>
                          </m:r>
                        </m:sub>
                        <m:sup>
                          <m:r>
                            <w:rPr>
                              <w:rFonts w:ascii="Cambria Math" w:hAnsi="Cambria Math"/>
                            </w:rPr>
                            <m:t>m</m:t>
                          </m:r>
                        </m:sup>
                      </m:sSubSup>
                      <m:r>
                        <m:rPr>
                          <m:sty m:val="p"/>
                        </m:rPr>
                        <w:rPr>
                          <w:rFonts w:ascii="Cambria Math" w:hAnsi="Cambria Math"/>
                        </w:rPr>
                        <m:t>(</m:t>
                      </m:r>
                      <m:r>
                        <w:rPr>
                          <w:rFonts w:ascii="Cambria Math" w:hAnsi="Cambria Math"/>
                        </w:rPr>
                        <m:t>t</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w:sym w:font="Symbol" w:char="F066"/>
                              </m:r>
                            </m:e>
                          </m:d>
                        </m:e>
                      </m:func>
                      <m:r>
                        <m:rPr>
                          <m:sty m:val="p"/>
                        </m:rPr>
                        <w:rPr>
                          <w:rFonts w:ascii="Cambria Math" w:hAnsi="Cambria Math"/>
                        </w:rPr>
                        <m:t xml:space="preserve">+ </m:t>
                      </m:r>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l</m:t>
                          </m:r>
                        </m:sub>
                        <m:sup>
                          <m:r>
                            <w:rPr>
                              <w:rFonts w:ascii="Cambria Math" w:hAnsi="Cambria Math"/>
                            </w:rPr>
                            <m:t>m</m:t>
                          </m:r>
                        </m:sup>
                      </m:sSubSup>
                      <m:r>
                        <m:rPr>
                          <m:sty m:val="p"/>
                        </m:rPr>
                        <w:rPr>
                          <w:rFonts w:ascii="Cambria Math" w:hAnsi="Cambria Math"/>
                        </w:rPr>
                        <m:t>(</m:t>
                      </m:r>
                      <m:r>
                        <w:rPr>
                          <w:rFonts w:ascii="Cambria Math" w:hAnsi="Cambria Math"/>
                        </w:rPr>
                        <m:t>t</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w:sym w:font="Symbol" w:char="F066"/>
                              </m:r>
                            </m:e>
                          </m:d>
                        </m:e>
                      </m:func>
                    </m:e>
                  </m:d>
                  <m:sSubSup>
                    <m:sSubSupPr>
                      <m:ctrlPr>
                        <w:rPr>
                          <w:rFonts w:ascii="Cambria Math" w:hAnsi="Cambria Math"/>
                        </w:rPr>
                      </m:ctrlPr>
                    </m:sSubSupPr>
                    <m:e>
                      <m:r>
                        <w:rPr>
                          <w:rFonts w:ascii="Cambria Math" w:hAnsi="Cambria Math"/>
                        </w:rPr>
                        <m:t>P</m:t>
                      </m:r>
                    </m:e>
                    <m:sub>
                      <m:r>
                        <w:rPr>
                          <w:rFonts w:ascii="Cambria Math" w:hAnsi="Cambria Math"/>
                        </w:rPr>
                        <m:t>l</m:t>
                      </m:r>
                    </m:sub>
                    <m:sup>
                      <m:r>
                        <w:rPr>
                          <w:rFonts w:ascii="Cambria Math" w:hAnsi="Cambria Math"/>
                        </w:rPr>
                        <m:t>m</m:t>
                      </m:r>
                    </m:sup>
                  </m:sSubSup>
                  <m:r>
                    <m:rPr>
                      <m:sty m:val="p"/>
                    </m:rPr>
                    <w:rPr>
                      <w:rFonts w:ascii="Cambria Math" w:hAnsi="Cambria Math"/>
                    </w:rPr>
                    <m:t>(</m:t>
                  </m:r>
                  <m:r>
                    <m:rPr>
                      <m:sty m:val="p"/>
                    </m:rPr>
                    <w:rPr>
                      <w:rFonts w:ascii="Cambria Math" w:hAnsi="Cambria Math"/>
                    </w:rPr>
                    <w:sym w:font="Symbol" w:char="F071"/>
                  </m:r>
                  <m:r>
                    <m:rPr>
                      <m:sty m:val="p"/>
                    </m:rPr>
                    <w:rPr>
                      <w:rFonts w:ascii="Cambria Math" w:hAnsi="Cambria Math"/>
                    </w:rPr>
                    <m:t>)</m:t>
                  </m:r>
                </m:e>
              </m:d>
            </m:e>
          </m:nary>
          <m:r>
            <m:rPr>
              <m:sty m:val="p"/>
            </m:rPr>
            <w:rPr>
              <w:rFonts w:ascii="Cambria Math" w:hAnsi="Cambria Math"/>
            </w:rPr>
            <m:t xml:space="preserve">  (36).</m:t>
          </m:r>
        </m:oMath>
      </m:oMathPara>
    </w:p>
    <w:p w:rsidR="00CE1588" w:rsidRDefault="00141816" w:rsidP="00141816">
      <w:pPr>
        <w:pStyle w:val="paragraph0"/>
        <w:ind w:firstLine="0"/>
      </w:pPr>
      <w:r>
        <w:t xml:space="preserve">where </w:t>
      </w:r>
      <w:r w:rsidR="00E35297" w:rsidRPr="00E35297">
        <w:rPr>
          <w:i/>
        </w:rPr>
        <w:t>a</w:t>
      </w:r>
      <w:r w:rsidR="00E35297">
        <w:t xml:space="preserve"> is the Earth’s radius and</w:t>
      </w:r>
      <w:r>
        <w:rPr>
          <w:i/>
        </w:rPr>
        <w:t xml:space="preserve"> </w:t>
      </w:r>
      <w:r w:rsidR="00CE1588" w:rsidRPr="00DF49CA">
        <w:rPr>
          <w:i/>
        </w:rPr>
        <w:t>g</w:t>
      </w:r>
      <w:r w:rsidR="00CE1588" w:rsidRPr="00DF49CA">
        <w:rPr>
          <w:vertAlign w:val="subscript"/>
        </w:rPr>
        <w:t>l</w:t>
      </w:r>
      <w:r w:rsidR="00CE1588">
        <w:rPr>
          <w:vertAlign w:val="superscript"/>
        </w:rPr>
        <w:t>m</w:t>
      </w:r>
      <w:r w:rsidR="00CE1588">
        <w:rPr>
          <w:vertAlign w:val="subscript"/>
        </w:rPr>
        <w:t xml:space="preserve">, </w:t>
      </w:r>
      <w:r w:rsidR="00CE1588" w:rsidRPr="00DF49CA">
        <w:rPr>
          <w:i/>
        </w:rPr>
        <w:t>h</w:t>
      </w:r>
      <w:r w:rsidR="00CE1588" w:rsidRPr="00DF49CA">
        <w:rPr>
          <w:vertAlign w:val="subscript"/>
        </w:rPr>
        <w:t>l</w:t>
      </w:r>
      <w:r w:rsidR="00CE1588">
        <w:rPr>
          <w:vertAlign w:val="superscript"/>
        </w:rPr>
        <w:t>m</w:t>
      </w:r>
      <w:r w:rsidR="00CE1588">
        <w:t>,</w:t>
      </w:r>
      <w:r w:rsidR="00216CA2">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g</m:t>
                </m:r>
              </m:e>
            </m:acc>
          </m:e>
          <m:sub>
            <m:r>
              <w:rPr>
                <w:rFonts w:ascii="Cambria Math" w:hAnsi="Cambria Math"/>
              </w:rPr>
              <m:t>l</m:t>
            </m:r>
          </m:sub>
          <m:sup>
            <m:r>
              <w:rPr>
                <w:rFonts w:ascii="Cambria Math" w:hAnsi="Cambria Math"/>
              </w:rPr>
              <m:t>m</m:t>
            </m:r>
          </m:sup>
        </m:sSubSup>
        <m:r>
          <w:rPr>
            <w:rFonts w:ascii="Cambria Math" w:hAnsi="Cambria Math"/>
          </w:rPr>
          <m:t xml:space="preserve"> </m:t>
        </m:r>
        <m:r>
          <m:rPr>
            <m:sty m:val="p"/>
          </m:rPr>
          <w:rPr>
            <w:rFonts w:ascii="Cambria Math" w:hAnsi="Cambria Math"/>
          </w:rPr>
          <m:t>and</m:t>
        </m:r>
        <m:r>
          <w:rPr>
            <w:rFonts w:ascii="Cambria Math" w:hAnsi="Cambria Math"/>
          </w:rPr>
          <m:t xml:space="preserve"> </m:t>
        </m:r>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l</m:t>
            </m:r>
          </m:sub>
          <m:sup>
            <m:r>
              <w:rPr>
                <w:rFonts w:ascii="Cambria Math" w:hAnsi="Cambria Math"/>
              </w:rPr>
              <m:t>m</m:t>
            </m:r>
          </m:sup>
        </m:sSubSup>
        <m:r>
          <w:rPr>
            <w:rFonts w:ascii="Cambria Math" w:hAnsi="Cambria Math"/>
          </w:rPr>
          <m:t xml:space="preserve"> </m:t>
        </m:r>
      </m:oMath>
      <w:r w:rsidR="00CE1588">
        <w:rPr>
          <w:rFonts w:eastAsiaTheme="minorEastAsia"/>
        </w:rPr>
        <w:t xml:space="preserve">are now known as Gauss coefficients.  </w:t>
      </w:r>
      <w:r w:rsidR="00CE1588">
        <w:rPr>
          <w:i/>
        </w:rPr>
        <w:t>P</w:t>
      </w:r>
      <w:r w:rsidR="00CE1588" w:rsidRPr="00DF49CA">
        <w:rPr>
          <w:vertAlign w:val="subscript"/>
        </w:rPr>
        <w:t>l</w:t>
      </w:r>
      <w:r w:rsidR="00CE1588">
        <w:rPr>
          <w:vertAlign w:val="superscript"/>
        </w:rPr>
        <w:t xml:space="preserve">m </w:t>
      </w:r>
      <w:r w:rsidR="00CE1588">
        <w:t>are Schmidt normalised associated Legendre polynomials</w:t>
      </w:r>
      <w:r w:rsidR="00CE1588">
        <w:rPr>
          <w:rStyle w:val="FootnoteReference"/>
        </w:rPr>
        <w:footnoteReference w:id="4"/>
      </w:r>
    </w:p>
    <w:p w:rsidR="00CE1588" w:rsidRDefault="00FD2C01" w:rsidP="004743CD">
      <w:pPr>
        <w:spacing w:after="120"/>
        <w:jc w:val="both"/>
        <w:rPr>
          <w:rFonts w:asciiTheme="majorHAnsi" w:hAnsiTheme="majorHAnsi"/>
        </w:rPr>
      </w:pPr>
      <m:oMathPara>
        <m:oMath>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i/>
                </w:rPr>
                <w:sym w:font="Symbol" w:char="F071"/>
              </m:r>
            </m:e>
          </m: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n-m</m:t>
                      </m:r>
                    </m:e>
                  </m:d>
                  <m:r>
                    <w:rPr>
                      <w:rFonts w:ascii="Cambria Math" w:hAnsi="Cambria Math"/>
                    </w:rPr>
                    <m:t>!</m:t>
                  </m:r>
                </m:num>
                <m:den>
                  <m:d>
                    <m:dPr>
                      <m:ctrlPr>
                        <w:rPr>
                          <w:rFonts w:ascii="Cambria Math" w:hAnsi="Cambria Math"/>
                          <w:i/>
                        </w:rPr>
                      </m:ctrlPr>
                    </m:dPr>
                    <m:e>
                      <m:r>
                        <w:rPr>
                          <w:rFonts w:ascii="Cambria Math" w:hAnsi="Cambria Math"/>
                        </w:rPr>
                        <m:t>n+m</m:t>
                      </m:r>
                    </m:e>
                  </m:d>
                  <m:r>
                    <w:rPr>
                      <w:rFonts w:ascii="Cambria Math" w:hAnsi="Cambria Math"/>
                    </w:rPr>
                    <m:t>!</m:t>
                  </m:r>
                </m:den>
              </m:f>
            </m:e>
          </m:rad>
          <m:sSub>
            <m:sSubPr>
              <m:ctrlPr>
                <w:rPr>
                  <w:rFonts w:ascii="Cambria Math" w:hAnsi="Cambria Math"/>
                  <w:i/>
                </w:rPr>
              </m:ctrlPr>
            </m:sSubPr>
            <m:e>
              <m:r>
                <w:rPr>
                  <w:rFonts w:ascii="Cambria Math" w:hAnsi="Cambria Math"/>
                </w:rPr>
                <m:t>P</m:t>
              </m:r>
            </m:e>
            <m:sub>
              <m:r>
                <w:rPr>
                  <w:rFonts w:ascii="Cambria Math" w:hAnsi="Cambria Math"/>
                </w:rPr>
                <m:t>l,m</m:t>
              </m:r>
            </m:sub>
          </m:sSub>
          <m:d>
            <m:dPr>
              <m:ctrlPr>
                <w:rPr>
                  <w:rFonts w:ascii="Cambria Math" w:hAnsi="Cambria Math"/>
                  <w:i/>
                </w:rPr>
              </m:ctrlPr>
            </m:dPr>
            <m:e>
              <m:r>
                <w:rPr>
                  <w:rFonts w:ascii="Cambria Math" w:hAnsi="Cambria Math"/>
                  <w:i/>
                </w:rPr>
                <w:sym w:font="Symbol" w:char="F071"/>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n-m</m:t>
                      </m:r>
                    </m:e>
                  </m:d>
                  <m:r>
                    <w:rPr>
                      <w:rFonts w:ascii="Cambria Math" w:hAnsi="Cambria Math"/>
                    </w:rPr>
                    <m:t>!</m:t>
                  </m:r>
                </m:num>
                <m:den>
                  <m:d>
                    <m:dPr>
                      <m:ctrlPr>
                        <w:rPr>
                          <w:rFonts w:ascii="Cambria Math" w:hAnsi="Cambria Math"/>
                          <w:i/>
                        </w:rPr>
                      </m:ctrlPr>
                    </m:dPr>
                    <m:e>
                      <m:r>
                        <w:rPr>
                          <w:rFonts w:ascii="Cambria Math" w:hAnsi="Cambria Math"/>
                        </w:rPr>
                        <m:t>n+m</m:t>
                      </m:r>
                    </m:e>
                  </m:d>
                  <m:r>
                    <w:rPr>
                      <w:rFonts w:ascii="Cambria Math" w:hAnsi="Cambria Math"/>
                    </w:rPr>
                    <m:t>!</m:t>
                  </m:r>
                </m:den>
              </m:f>
            </m:e>
          </m:rad>
          <m:r>
            <w:rPr>
              <w:rFonts w:ascii="Cambria Math" w:hAnsi="Cambria Math"/>
            </w:rPr>
            <m:t xml:space="preserve"> </m:t>
          </m:r>
          <m:sSup>
            <m:sSupPr>
              <m:ctrlPr>
                <w:rPr>
                  <w:rFonts w:ascii="Cambria Math" w:hAnsi="Cambria Math"/>
                  <w:i/>
                </w:rPr>
              </m:ctrlPr>
            </m:sSupPr>
            <m:e>
              <m:r>
                <w:rPr>
                  <w:rFonts w:ascii="Cambria Math" w:hAnsi="Cambria Math"/>
                </w:rPr>
                <m:t>(1-</m:t>
              </m:r>
              <m:sSup>
                <m:sSupPr>
                  <m:ctrlPr>
                    <w:rPr>
                      <w:rFonts w:ascii="Cambria Math" w:hAnsi="Cambria Math"/>
                      <w:i/>
                    </w:rPr>
                  </m:ctrlPr>
                </m:sSupPr>
                <m:e>
                  <m:r>
                    <w:rPr>
                      <w:rFonts w:ascii="Cambria Math" w:hAnsi="Cambria Math"/>
                      <w:i/>
                    </w:rPr>
                    <w:sym w:font="Symbol" w:char="F071"/>
                  </m:r>
                </m:e>
                <m:sup>
                  <m:r>
                    <w:rPr>
                      <w:rFonts w:ascii="Cambria Math" w:hAnsi="Cambria Math"/>
                    </w:rPr>
                    <m:t>2</m:t>
                  </m:r>
                </m:sup>
              </m:sSup>
              <m:r>
                <w:rPr>
                  <w:rFonts w:ascii="Cambria Math" w:hAnsi="Cambria Math"/>
                </w:rPr>
                <m:t>)</m:t>
              </m:r>
            </m:e>
            <m:sup>
              <m:f>
                <m:fPr>
                  <m:type m:val="skw"/>
                  <m:ctrlPr>
                    <w:rPr>
                      <w:rFonts w:ascii="Cambria Math" w:hAnsi="Cambria Math"/>
                      <w:i/>
                    </w:rPr>
                  </m:ctrlPr>
                </m:fPr>
                <m:num>
                  <m:r>
                    <w:rPr>
                      <w:rFonts w:ascii="Cambria Math" w:hAnsi="Cambria Math"/>
                    </w:rPr>
                    <m:t>1</m:t>
                  </m:r>
                </m:num>
                <m:den>
                  <m:r>
                    <w:rPr>
                      <w:rFonts w:ascii="Cambria Math" w:hAnsi="Cambria Math"/>
                    </w:rPr>
                    <m:t>2m</m:t>
                  </m:r>
                </m:den>
              </m:f>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m</m:t>
                  </m:r>
                </m:sup>
              </m:sSup>
            </m:num>
            <m:den>
              <m:sSup>
                <m:sSupPr>
                  <m:ctrlPr>
                    <w:rPr>
                      <w:rFonts w:ascii="Cambria Math" w:hAnsi="Cambria Math"/>
                      <w:i/>
                    </w:rPr>
                  </m:ctrlPr>
                </m:sSupPr>
                <m:e>
                  <m:r>
                    <w:rPr>
                      <w:rFonts w:ascii="Cambria Math" w:hAnsi="Cambria Math"/>
                    </w:rPr>
                    <m:t>d</m:t>
                  </m:r>
                  <m:r>
                    <w:rPr>
                      <w:rFonts w:ascii="Cambria Math" w:hAnsi="Cambria Math"/>
                      <w:i/>
                    </w:rPr>
                    <w:sym w:font="Symbol" w:char="F071"/>
                  </m:r>
                </m:e>
                <m:sup>
                  <m:r>
                    <w:rPr>
                      <w:rFonts w:ascii="Cambria Math" w:hAnsi="Cambria Math"/>
                    </w:rPr>
                    <m:t>m</m:t>
                  </m:r>
                </m:sup>
              </m:sSup>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w:rPr>
                      <w:rFonts w:ascii="Cambria Math" w:eastAsiaTheme="minorEastAsia" w:hAnsi="Cambria Math"/>
                    </w:rPr>
                    <m:t>n!</m:t>
                  </m:r>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num>
                <m:den>
                  <m:sSup>
                    <m:sSupPr>
                      <m:ctrlPr>
                        <w:rPr>
                          <w:rFonts w:ascii="Cambria Math" w:hAnsi="Cambria Math"/>
                          <w:i/>
                        </w:rPr>
                      </m:ctrlPr>
                    </m:sSupPr>
                    <m:e>
                      <m:r>
                        <w:rPr>
                          <w:rFonts w:ascii="Cambria Math" w:hAnsi="Cambria Math"/>
                        </w:rPr>
                        <m:t>d</m:t>
                      </m:r>
                      <m:r>
                        <w:rPr>
                          <w:rFonts w:ascii="Cambria Math" w:hAnsi="Cambria Math"/>
                          <w:i/>
                        </w:rPr>
                        <w:sym w:font="Symbol" w:char="F071"/>
                      </m:r>
                    </m:e>
                    <m:sup>
                      <m:r>
                        <w:rPr>
                          <w:rFonts w:ascii="Cambria Math" w:hAnsi="Cambria Math"/>
                        </w:rPr>
                        <m:t>n</m:t>
                      </m:r>
                    </m:sup>
                  </m:sSup>
                </m:den>
              </m:f>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i/>
                        </w:rPr>
                        <w:sym w:font="Symbol" w:char="F071"/>
                      </m:r>
                    </m:e>
                    <m:sup>
                      <m:r>
                        <w:rPr>
                          <w:rFonts w:ascii="Cambria Math" w:hAnsi="Cambria Math"/>
                        </w:rPr>
                        <m:t>2</m:t>
                      </m:r>
                    </m:sup>
                  </m:sSup>
                  <m:r>
                    <w:rPr>
                      <w:rFonts w:ascii="Cambria Math" w:hAnsi="Cambria Math"/>
                    </w:rPr>
                    <m:t>-1)</m:t>
                  </m:r>
                </m:e>
                <m:sup>
                  <m:r>
                    <w:rPr>
                      <w:rFonts w:ascii="Cambria Math" w:hAnsi="Cambria Math"/>
                    </w:rPr>
                    <m:t>n</m:t>
                  </m:r>
                </m:sup>
              </m:sSup>
            </m:e>
          </m:d>
          <m:r>
            <w:rPr>
              <w:rFonts w:ascii="Cambria Math" w:eastAsiaTheme="minorEastAsia" w:hAnsi="Cambria Math"/>
            </w:rPr>
            <m:t>.</m:t>
          </m:r>
        </m:oMath>
      </m:oMathPara>
    </w:p>
    <w:p w:rsidR="00CE1588" w:rsidRDefault="00CE1588" w:rsidP="004743CD">
      <w:pPr>
        <w:pStyle w:val="paragraph0"/>
      </w:pPr>
      <w:r>
        <w:t xml:space="preserve">Gauss laboriously calculated 24 </w:t>
      </w:r>
      <w:r w:rsidRPr="0077406B">
        <w:rPr>
          <w:i/>
        </w:rPr>
        <w:t>g</w:t>
      </w:r>
      <w:r>
        <w:t xml:space="preserve"> and </w:t>
      </w:r>
      <w:r w:rsidRPr="0077406B">
        <w:rPr>
          <w:i/>
        </w:rPr>
        <w:t>h</w:t>
      </w:r>
      <w:r>
        <w:t xml:space="preserve"> coefficients and compare</w:t>
      </w:r>
      <w:r w:rsidR="005F0674">
        <w:t>d</w:t>
      </w:r>
      <w:r>
        <w:t xml:space="preserve"> th</w:t>
      </w:r>
      <w:r w:rsidR="00216CA2">
        <w:t>e</w:t>
      </w:r>
      <w:r>
        <w:t>s</w:t>
      </w:r>
      <w:r w:rsidR="00216CA2">
        <w:t>e</w:t>
      </w:r>
      <w:r>
        <w:t xml:space="preserve"> calculations to measurements of the magnetic field that had been taken </w:t>
      </w:r>
      <w:r w:rsidR="005F0674">
        <w:t xml:space="preserve">at </w:t>
      </w:r>
      <w:r>
        <w:t xml:space="preserve">84 locations on the Earth’s surface. The calculations fitted the measurement sufficiently well that he was able to conclude that the magnetic field originates almost entirely from within the Earth and </w:t>
      </w:r>
      <w:r w:rsidRPr="00E42E66">
        <w:rPr>
          <w:i/>
        </w:rPr>
        <w:t>V</w:t>
      </w:r>
      <w:r w:rsidRPr="00E42E66">
        <w:rPr>
          <w:vertAlign w:val="subscript"/>
        </w:rPr>
        <w:t>ext</w:t>
      </w:r>
      <w:r>
        <w:t xml:space="preserve"> can be neglected [</w:t>
      </w:r>
      <w:r w:rsidR="00216CA2">
        <w:t>2</w:t>
      </w:r>
      <w:r>
        <w:t>].</w:t>
      </w:r>
    </w:p>
    <w:p w:rsidR="000F10E7" w:rsidRDefault="00CE1588" w:rsidP="000F10E7">
      <w:pPr>
        <w:pStyle w:val="paragraph0"/>
      </w:pPr>
      <w:r>
        <w:t>Gauss’ model is now the basis for The International Geomagnetic Reference Field (IGRF).  The Earth</w:t>
      </w:r>
      <w:r w:rsidR="00216CA2">
        <w:t>’s</w:t>
      </w:r>
      <w:r>
        <w:t xml:space="preserve"> field is not static and, over time, the coefficients vary.  For this reason, a new version, or ‘generation’, of the IGRF model is introduced every few years. </w:t>
      </w:r>
      <w:r w:rsidR="00846CDC">
        <w:t xml:space="preserve"> </w:t>
      </w:r>
      <w:r>
        <w:t>The 12</w:t>
      </w:r>
      <w:r w:rsidRPr="005B6BA9">
        <w:rPr>
          <w:vertAlign w:val="superscript"/>
        </w:rPr>
        <w:t>th</w:t>
      </w:r>
      <w:r w:rsidR="00846CDC">
        <w:t xml:space="preserve"> generation, IGRF-12, </w:t>
      </w:r>
      <w:r>
        <w:t xml:space="preserve">was released in December 2014.  It includes </w:t>
      </w:r>
      <w:r w:rsidRPr="00A34B0A">
        <w:rPr>
          <w:i/>
        </w:rPr>
        <w:t>g</w:t>
      </w:r>
      <w:r>
        <w:t xml:space="preserve"> and </w:t>
      </w:r>
      <w:r w:rsidRPr="00A34B0A">
        <w:rPr>
          <w:i/>
        </w:rPr>
        <w:t>h</w:t>
      </w:r>
      <w:r>
        <w:t xml:space="preserve"> values with </w:t>
      </w:r>
      <w:r w:rsidRPr="00A34B0A">
        <w:rPr>
          <w:i/>
        </w:rPr>
        <w:t>l</w:t>
      </w:r>
      <w:r>
        <w:t xml:space="preserve"> and </w:t>
      </w:r>
      <w:r w:rsidRPr="00A34B0A">
        <w:rPr>
          <w:i/>
        </w:rPr>
        <w:t>m</w:t>
      </w:r>
      <w:r>
        <w:t xml:space="preserve"> orders from 1 through to 13 [</w:t>
      </w:r>
      <w:r w:rsidR="00186B80">
        <w:t>23,</w:t>
      </w:r>
      <w:r w:rsidR="00F12986">
        <w:t xml:space="preserve"> </w:t>
      </w:r>
      <w:r w:rsidR="00186B80">
        <w:t>24</w:t>
      </w:r>
      <w:r w:rsidR="00A51204">
        <w:t>].</w:t>
      </w:r>
      <w:r w:rsidR="000F10E7">
        <w:t xml:space="preserve">  </w:t>
      </w:r>
      <w:r w:rsidR="000F10E7" w:rsidRPr="00FC0460">
        <w:t xml:space="preserve">The dipole term, </w:t>
      </w:r>
      <w:r w:rsidR="000F10E7" w:rsidRPr="00FC0460">
        <w:rPr>
          <w:i/>
        </w:rPr>
        <w:t>g</w:t>
      </w:r>
      <w:r w:rsidR="000F10E7" w:rsidRPr="00FC0460">
        <w:rPr>
          <w:vertAlign w:val="subscript"/>
        </w:rPr>
        <w:t>1</w:t>
      </w:r>
      <w:r w:rsidR="000F10E7" w:rsidRPr="00FC0460">
        <w:rPr>
          <w:vertAlign w:val="superscript"/>
        </w:rPr>
        <w:t>0</w:t>
      </w:r>
      <w:r w:rsidR="000F10E7" w:rsidRPr="00FC0460">
        <w:rPr>
          <w:vertAlign w:val="subscript"/>
        </w:rPr>
        <w:t>,</w:t>
      </w:r>
      <w:r w:rsidR="000F10E7" w:rsidRPr="00FC0460">
        <w:rPr>
          <w:vertAlign w:val="superscript"/>
        </w:rPr>
        <w:t xml:space="preserve"> </w:t>
      </w:r>
      <w:r w:rsidR="000F10E7" w:rsidRPr="00FC0460">
        <w:t xml:space="preserve">is very much the largest, </w:t>
      </w:r>
      <w:r w:rsidR="00FC0460" w:rsidRPr="00FC0460">
        <w:t>so it should be acceptable to apply the dipole approximation formula described in chapter 2 to predict</w:t>
      </w:r>
      <w:r w:rsidR="000B105A">
        <w:t>, roughly,</w:t>
      </w:r>
      <w:r w:rsidR="00FC0460" w:rsidRPr="00FC0460">
        <w:t xml:space="preserve"> how charged particles behave in the Earth’s inner magnetosphere</w:t>
      </w:r>
      <w:r w:rsidR="000F10E7" w:rsidRPr="00FC0460">
        <w:t>.</w:t>
      </w:r>
    </w:p>
    <w:p w:rsidR="00F12EEA" w:rsidRDefault="00F12EEA" w:rsidP="000F10E7">
      <w:pPr>
        <w:pStyle w:val="paragraph0"/>
      </w:pPr>
      <w:r>
        <w:t xml:space="preserve">Figure </w:t>
      </w:r>
      <w:r w:rsidR="00A036EF">
        <w:t>3</w:t>
      </w:r>
      <w:r w:rsidR="009E7B7D">
        <w:t>.2</w:t>
      </w:r>
      <w:r>
        <w:t xml:space="preserve"> shows a </w:t>
      </w:r>
      <w:r w:rsidR="003966C1">
        <w:t xml:space="preserve">World map </w:t>
      </w:r>
      <w:r w:rsidR="005F0674">
        <w:t xml:space="preserve">with </w:t>
      </w:r>
      <w:r w:rsidR="003966C1">
        <w:t>t</w:t>
      </w:r>
      <w:r>
        <w:t>he magnetic field strength at the surface</w:t>
      </w:r>
      <w:r w:rsidR="003966C1">
        <w:t xml:space="preserve"> overlaid, as predicted by IGRF-12.  Figure </w:t>
      </w:r>
      <w:r w:rsidR="00A036EF">
        <w:t>3</w:t>
      </w:r>
      <w:r w:rsidR="009E7B7D">
        <w:t>.3</w:t>
      </w:r>
      <w:r w:rsidR="003966C1">
        <w:t xml:space="preserve"> shows a series of magnetic field maps calculated using the IGRF-12 Gauss coefficients but only up to certain </w:t>
      </w:r>
      <w:r w:rsidR="003966C1" w:rsidRPr="003966C1">
        <w:rPr>
          <w:i/>
        </w:rPr>
        <w:t>l</w:t>
      </w:r>
      <w:r w:rsidR="003966C1">
        <w:t xml:space="preserve"> value.  For the first map, only the dipole term, </w:t>
      </w:r>
      <w:r w:rsidR="003966C1" w:rsidRPr="003966C1">
        <w:rPr>
          <w:i/>
        </w:rPr>
        <w:t>g</w:t>
      </w:r>
      <w:r w:rsidR="003966C1" w:rsidRPr="003966C1">
        <w:rPr>
          <w:vertAlign w:val="subscript"/>
        </w:rPr>
        <w:t>1</w:t>
      </w:r>
      <w:r w:rsidR="003966C1" w:rsidRPr="003966C1">
        <w:rPr>
          <w:vertAlign w:val="superscript"/>
        </w:rPr>
        <w:t>0</w:t>
      </w:r>
      <w:r w:rsidR="003966C1">
        <w:t>, was used.</w:t>
      </w:r>
      <w:r w:rsidR="000C553F">
        <w:t xml:space="preserve">  As a greater number of terms of added to the calculation, the ma</w:t>
      </w:r>
      <w:r w:rsidR="004467E7">
        <w:t>p</w:t>
      </w:r>
      <w:r w:rsidR="000C553F">
        <w:t xml:space="preserve"> starts to resemble that shown in figure </w:t>
      </w:r>
      <w:r w:rsidR="00A036EF">
        <w:t>3</w:t>
      </w:r>
      <w:r w:rsidR="009E7B7D">
        <w:t>.2</w:t>
      </w:r>
      <w:r w:rsidR="000C553F">
        <w:t xml:space="preserve">.  Figure </w:t>
      </w:r>
      <w:r w:rsidR="00A036EF">
        <w:t>3</w:t>
      </w:r>
      <w:r w:rsidR="009E7B7D">
        <w:t>.4</w:t>
      </w:r>
      <w:r w:rsidR="000C553F">
        <w:t xml:space="preserve"> shows more </w:t>
      </w:r>
      <w:r w:rsidR="004467E7">
        <w:t xml:space="preserve">predicted </w:t>
      </w:r>
      <w:r w:rsidR="000C553F">
        <w:t xml:space="preserve">magnetic field maps. </w:t>
      </w:r>
      <w:r w:rsidR="009E7B7D">
        <w:t xml:space="preserve"> </w:t>
      </w:r>
      <w:r w:rsidR="000C553F">
        <w:t xml:space="preserve">In those maps, terms up to </w:t>
      </w:r>
      <w:r w:rsidR="000C553F" w:rsidRPr="000C553F">
        <w:rPr>
          <w:i/>
        </w:rPr>
        <w:t>l</w:t>
      </w:r>
      <w:r w:rsidR="009E7B7D">
        <w:rPr>
          <w:i/>
        </w:rPr>
        <w:t xml:space="preserve"> </w:t>
      </w:r>
      <w:r w:rsidR="000C553F">
        <w:t>=</w:t>
      </w:r>
      <w:r w:rsidR="009E7B7D">
        <w:t xml:space="preserve"> </w:t>
      </w:r>
      <w:r w:rsidR="000C553F">
        <w:t xml:space="preserve">6 were used throughout but the </w:t>
      </w:r>
      <w:r w:rsidR="009E7B7D">
        <w:t>distance from the Earth</w:t>
      </w:r>
      <w:r w:rsidR="000C553F">
        <w:t xml:space="preserve"> was altered.</w:t>
      </w:r>
      <w:r w:rsidR="004467E7">
        <w:t xml:space="preserve">  As we move away from the Earth, the distribution moves towards that of the pure dipole field.</w:t>
      </w:r>
    </w:p>
    <w:p w:rsidR="00A036EF" w:rsidRDefault="00A036EF" w:rsidP="00A036EF">
      <w:pPr>
        <w:pStyle w:val="paragraph0"/>
      </w:pPr>
      <w:r>
        <w:t xml:space="preserve">Figure 3.5 shows, a noon-midnight section through the Earth’s magnetosphere.  </w:t>
      </w:r>
      <w:r w:rsidR="00113D6A">
        <w:t>P</w:t>
      </w:r>
      <w:r>
        <w:t xml:space="preserve">lanetary magnetospheres are moulded by the solar wind.  </w:t>
      </w:r>
      <w:r w:rsidRPr="002060F8">
        <w:t>The solar wind travels through the solar system at supersonic speeds (</w:t>
      </w:r>
      <w:r w:rsidRPr="002060F8">
        <w:sym w:font="Symbol" w:char="F0BB"/>
      </w:r>
      <w:r w:rsidRPr="002060F8">
        <w:t xml:space="preserve"> 450 km/s).  It is slowed </w:t>
      </w:r>
      <w:r w:rsidR="00113D6A">
        <w:t>abruptly</w:t>
      </w:r>
      <w:r w:rsidRPr="002060F8">
        <w:t xml:space="preserve"> when it reaches a planetary magnetic field and a bow shock forms. </w:t>
      </w:r>
      <w:r w:rsidR="00113D6A">
        <w:t xml:space="preserve"> </w:t>
      </w:r>
      <w:r w:rsidRPr="002060F8">
        <w:t xml:space="preserve">It continues to travel through a region </w:t>
      </w:r>
      <w:r w:rsidRPr="002060F8">
        <w:lastRenderedPageBreak/>
        <w:t>known as the magnetosheath at subsonic speeds and slow</w:t>
      </w:r>
      <w:r w:rsidR="00101DE4">
        <w:t>ed</w:t>
      </w:r>
      <w:r w:rsidRPr="002060F8">
        <w:t xml:space="preserve"> </w:t>
      </w:r>
      <w:r w:rsidR="00101DE4">
        <w:t xml:space="preserve">almost </w:t>
      </w:r>
      <w:r w:rsidRPr="002060F8">
        <w:t>to zero when it reaches the magnetopause</w:t>
      </w:r>
      <w:r w:rsidRPr="003D2BFE">
        <w:t>.  On the night side, magnetosphere is stretched out to form the magnetotail.</w:t>
      </w:r>
      <w:r>
        <w:t xml:space="preserve">  The magnetotail is about 50 Earth radii in diameter and several thousand </w:t>
      </w:r>
      <w:r w:rsidRPr="00FC0460">
        <w:t>Earth radii</w:t>
      </w:r>
      <w:r>
        <w:rPr>
          <w:i/>
        </w:rPr>
        <w:t xml:space="preserve"> </w:t>
      </w:r>
      <w:r>
        <w:t>in length [4].  Because the magnetic field associated with the solar wind is generally not aligned with the Earth’s magnetic field near the bow shock, particles from the solar wind cannot normally enter the inner magnetosphere.  Near the polar cusps, where the field lines are open (i.e. they extend into interplanetary space), solar wind particles can cascade down into the upper atmosphere.  These particles interact with atoms and molecules in the atmosphere to create the aurorae [4].</w:t>
      </w:r>
    </w:p>
    <w:p w:rsidR="00A036EF" w:rsidRPr="00A86AB8" w:rsidRDefault="00A036EF" w:rsidP="00A036EF">
      <w:pPr>
        <w:pStyle w:val="paragraph0"/>
      </w:pPr>
      <w:r>
        <w:t>The Van Allen belts are ring-shaped regions containing high energy charged particles</w:t>
      </w:r>
      <w:r w:rsidRPr="006474F1">
        <w:t xml:space="preserve"> </w:t>
      </w:r>
      <w:r>
        <w:t xml:space="preserve">that are trapped in the magnetosphere.  The particle density within them peaks close to the equatorial plane.  There are two main belts, the </w:t>
      </w:r>
      <w:r w:rsidR="0054491B">
        <w:t>inner</w:t>
      </w:r>
      <w:r>
        <w:t xml:space="preserve"> belt and the outer belt.  The inner belt is predominantly made up of protons plus a small concentration of ions.  It is believed that the highest energy protons, &gt; 50 MeV, are predominantly the result of beta decay from high-energy </w:t>
      </w:r>
      <w:r w:rsidRPr="00C5756A">
        <w:t>neutrons</w:t>
      </w:r>
      <w:r>
        <w:t>, which are</w:t>
      </w:r>
      <w:r w:rsidRPr="00C5756A">
        <w:t xml:space="preserve"> created by cosmic ray collisions with nuclei of the upper atmosphere</w:t>
      </w:r>
      <w:r>
        <w:t xml:space="preserve">.  The lower energy protons predominantly originate from the solar wind which can enter the inner magnetosphere in the event of a geomagnetic substorm.  The outer belt contains high-energy electrons.    </w:t>
      </w:r>
      <w:r w:rsidRPr="006474F1">
        <w:t>The protons of the inner belt have energies ~10-100 MeV and their density is &lt;10</w:t>
      </w:r>
      <w:r w:rsidRPr="006474F1">
        <w:rPr>
          <w:vertAlign w:val="superscript"/>
        </w:rPr>
        <w:t>-6</w:t>
      </w:r>
      <w:r w:rsidRPr="006474F1">
        <w:t xml:space="preserve"> cm</w:t>
      </w:r>
      <w:r w:rsidRPr="006474F1">
        <w:rPr>
          <w:vertAlign w:val="superscript"/>
        </w:rPr>
        <w:t>-3</w:t>
      </w:r>
      <w:r w:rsidRPr="006474F1">
        <w:rPr>
          <w:vertAlign w:val="subscript"/>
        </w:rPr>
        <w:t xml:space="preserve">.   </w:t>
      </w:r>
      <w:r w:rsidRPr="006474F1">
        <w:t>The electrons of the outer belt have energies ~0.1 - 1 MeV and their density is between 10</w:t>
      </w:r>
      <w:r w:rsidRPr="006474F1">
        <w:rPr>
          <w:vertAlign w:val="superscript"/>
        </w:rPr>
        <w:t>-5</w:t>
      </w:r>
      <w:r w:rsidRPr="006474F1">
        <w:t xml:space="preserve"> and 10</w:t>
      </w:r>
      <w:r w:rsidRPr="006474F1">
        <w:rPr>
          <w:vertAlign w:val="superscript"/>
        </w:rPr>
        <w:t>-4</w:t>
      </w:r>
      <w:r w:rsidRPr="006474F1">
        <w:t xml:space="preserve"> cm</w:t>
      </w:r>
      <w:r w:rsidRPr="006474F1">
        <w:rPr>
          <w:vertAlign w:val="superscript"/>
        </w:rPr>
        <w:t>-3</w:t>
      </w:r>
      <w:r>
        <w:t xml:space="preserve">.  Figure </w:t>
      </w:r>
      <w:r w:rsidR="00A61201">
        <w:t>3</w:t>
      </w:r>
      <w:r>
        <w:t>.7 shows maps of measurements of flux of proton of three different energy ranges in the belts [4].</w:t>
      </w:r>
    </w:p>
    <w:p w:rsidR="008F5B91" w:rsidRDefault="008F5B91" w:rsidP="008F5B91">
      <w:pPr>
        <w:spacing w:after="120"/>
        <w:ind w:firstLine="567"/>
        <w:jc w:val="center"/>
        <w:rPr>
          <w:rFonts w:asciiTheme="majorHAnsi" w:hAnsiTheme="majorHAnsi"/>
        </w:rPr>
      </w:pPr>
      <w:r>
        <w:rPr>
          <w:rFonts w:asciiTheme="majorHAnsi" w:hAnsiTheme="majorHAnsi"/>
          <w:noProof/>
          <w:lang w:eastAsia="en-GB"/>
        </w:rPr>
        <w:drawing>
          <wp:inline distT="0" distB="0" distL="0" distR="0">
            <wp:extent cx="5017672" cy="3313785"/>
            <wp:effectExtent l="1905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68332"/>
                    <a:stretch>
                      <a:fillRect/>
                    </a:stretch>
                  </pic:blipFill>
                  <pic:spPr bwMode="auto">
                    <a:xfrm>
                      <a:off x="0" y="0"/>
                      <a:ext cx="5021715" cy="3316455"/>
                    </a:xfrm>
                    <a:prstGeom prst="rect">
                      <a:avLst/>
                    </a:prstGeom>
                    <a:noFill/>
                    <a:ln w="9525">
                      <a:noFill/>
                      <a:miter lim="800000"/>
                      <a:headEnd/>
                      <a:tailEnd/>
                    </a:ln>
                  </pic:spPr>
                </pic:pic>
              </a:graphicData>
            </a:graphic>
          </wp:inline>
        </w:drawing>
      </w:r>
    </w:p>
    <w:p w:rsidR="008F5B91" w:rsidRDefault="008F5B91" w:rsidP="008F5B91">
      <w:pPr>
        <w:pStyle w:val="figurecaption"/>
      </w:pPr>
      <w:r>
        <w:t xml:space="preserve">Figure </w:t>
      </w:r>
      <w:r w:rsidR="00A036EF">
        <w:t>3</w:t>
      </w:r>
      <w:r w:rsidR="009E7B7D">
        <w:t>.2</w:t>
      </w:r>
      <w:r>
        <w:tab/>
        <w:t xml:space="preserve">Map of the field strength </w:t>
      </w:r>
      <w:r w:rsidR="00A036EF">
        <w:t xml:space="preserve">in nanatesla </w:t>
      </w:r>
      <w:r>
        <w:t xml:space="preserve">at the mean Earth radius as calculated using IGRF-12 (correct for 2015).  From Thébault </w:t>
      </w:r>
      <w:r w:rsidRPr="003966C1">
        <w:rPr>
          <w:i/>
        </w:rPr>
        <w:t>et al</w:t>
      </w:r>
      <w:r>
        <w:t>.  [23].</w:t>
      </w:r>
      <w:r w:rsidR="00101DE4">
        <w:t xml:space="preserve">  Coordinates are geographic latitude and longitude (not magnetic).</w:t>
      </w:r>
    </w:p>
    <w:p w:rsidR="00EC56A1" w:rsidRDefault="00EC56A1" w:rsidP="00EC56A1">
      <w:pPr>
        <w:pStyle w:val="Paragraph"/>
        <w:ind w:firstLine="0"/>
        <w:jc w:val="center"/>
      </w:pPr>
      <w:r>
        <w:br w:type="page"/>
      </w:r>
      <w:r>
        <w:rPr>
          <w:noProof/>
          <w:lang w:eastAsia="en-GB"/>
        </w:rPr>
        <w:lastRenderedPageBreak/>
        <w:drawing>
          <wp:inline distT="0" distB="0" distL="0" distR="0">
            <wp:extent cx="4083050" cy="2438970"/>
            <wp:effectExtent l="19050" t="0" r="0" b="0"/>
            <wp:docPr id="113" name="Picture 12" descr="fielld map surface llim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ld map surface llimit 1.jpg"/>
                    <pic:cNvPicPr/>
                  </pic:nvPicPr>
                  <pic:blipFill>
                    <a:blip r:embed="rId16" cstate="print"/>
                    <a:srcRect l="6637" t="2950" r="7939" b="-3"/>
                    <a:stretch>
                      <a:fillRect/>
                    </a:stretch>
                  </pic:blipFill>
                  <pic:spPr>
                    <a:xfrm>
                      <a:off x="0" y="0"/>
                      <a:ext cx="4083290" cy="2439113"/>
                    </a:xfrm>
                    <a:prstGeom prst="rect">
                      <a:avLst/>
                    </a:prstGeom>
                  </pic:spPr>
                </pic:pic>
              </a:graphicData>
            </a:graphic>
          </wp:inline>
        </w:drawing>
      </w:r>
      <w:r>
        <w:br/>
      </w:r>
      <w:r>
        <w:rPr>
          <w:noProof/>
          <w:lang w:eastAsia="en-GB"/>
        </w:rPr>
        <w:drawing>
          <wp:inline distT="0" distB="0" distL="0" distR="0">
            <wp:extent cx="2646512" cy="1582895"/>
            <wp:effectExtent l="19050" t="0" r="1438" b="0"/>
            <wp:docPr id="115" name="Picture 24" descr="field map surface llimit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surface llimit = 2.jpg"/>
                    <pic:cNvPicPr/>
                  </pic:nvPicPr>
                  <pic:blipFill>
                    <a:blip r:embed="rId17" cstate="print"/>
                    <a:stretch>
                      <a:fillRect/>
                    </a:stretch>
                  </pic:blipFill>
                  <pic:spPr>
                    <a:xfrm>
                      <a:off x="0" y="0"/>
                      <a:ext cx="2655274" cy="1588136"/>
                    </a:xfrm>
                    <a:prstGeom prst="rect">
                      <a:avLst/>
                    </a:prstGeom>
                  </pic:spPr>
                </pic:pic>
              </a:graphicData>
            </a:graphic>
          </wp:inline>
        </w:drawing>
      </w:r>
      <w:r>
        <w:rPr>
          <w:noProof/>
          <w:lang w:eastAsia="en-GB"/>
        </w:rPr>
        <w:drawing>
          <wp:inline distT="0" distB="0" distL="0" distR="0">
            <wp:extent cx="2668234" cy="1595887"/>
            <wp:effectExtent l="19050" t="0" r="0" b="0"/>
            <wp:docPr id="116" name="Picture 26" descr="field map surface llimit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surface llimit = 4.jpg"/>
                    <pic:cNvPicPr/>
                  </pic:nvPicPr>
                  <pic:blipFill>
                    <a:blip r:embed="rId18" cstate="print"/>
                    <a:stretch>
                      <a:fillRect/>
                    </a:stretch>
                  </pic:blipFill>
                  <pic:spPr>
                    <a:xfrm>
                      <a:off x="0" y="0"/>
                      <a:ext cx="2672936" cy="1598699"/>
                    </a:xfrm>
                    <a:prstGeom prst="rect">
                      <a:avLst/>
                    </a:prstGeom>
                  </pic:spPr>
                </pic:pic>
              </a:graphicData>
            </a:graphic>
          </wp:inline>
        </w:drawing>
      </w:r>
      <w:r>
        <w:br/>
      </w:r>
      <w:r>
        <w:rPr>
          <w:noProof/>
          <w:lang w:eastAsia="en-GB"/>
        </w:rPr>
        <w:drawing>
          <wp:inline distT="0" distB="0" distL="0" distR="0">
            <wp:extent cx="2610542" cy="1561381"/>
            <wp:effectExtent l="19050" t="0" r="0" b="0"/>
            <wp:docPr id="117" name="Picture 28" descr="field map surface llimit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surface llimit = 6.jpg"/>
                    <pic:cNvPicPr/>
                  </pic:nvPicPr>
                  <pic:blipFill>
                    <a:blip r:embed="rId19" cstate="print"/>
                    <a:stretch>
                      <a:fillRect/>
                    </a:stretch>
                  </pic:blipFill>
                  <pic:spPr>
                    <a:xfrm>
                      <a:off x="0" y="0"/>
                      <a:ext cx="2607901" cy="1559802"/>
                    </a:xfrm>
                    <a:prstGeom prst="rect">
                      <a:avLst/>
                    </a:prstGeom>
                  </pic:spPr>
                </pic:pic>
              </a:graphicData>
            </a:graphic>
          </wp:inline>
        </w:drawing>
      </w:r>
      <w:r>
        <w:t xml:space="preserve">   </w:t>
      </w:r>
      <w:r>
        <w:rPr>
          <w:noProof/>
          <w:lang w:eastAsia="en-GB"/>
        </w:rPr>
        <w:drawing>
          <wp:inline distT="0" distB="0" distL="0" distR="0">
            <wp:extent cx="2622430" cy="1568492"/>
            <wp:effectExtent l="19050" t="0" r="6470" b="0"/>
            <wp:docPr id="118" name="Picture 77" descr="field map surface llimit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surface llimit = 10.jpg"/>
                    <pic:cNvPicPr/>
                  </pic:nvPicPr>
                  <pic:blipFill>
                    <a:blip r:embed="rId20" cstate="print"/>
                    <a:stretch>
                      <a:fillRect/>
                    </a:stretch>
                  </pic:blipFill>
                  <pic:spPr>
                    <a:xfrm>
                      <a:off x="0" y="0"/>
                      <a:ext cx="2624903" cy="1569971"/>
                    </a:xfrm>
                    <a:prstGeom prst="rect">
                      <a:avLst/>
                    </a:prstGeom>
                  </pic:spPr>
                </pic:pic>
              </a:graphicData>
            </a:graphic>
          </wp:inline>
        </w:drawing>
      </w:r>
    </w:p>
    <w:p w:rsidR="00EC56A1" w:rsidRDefault="00FD2C01" w:rsidP="00EC56A1">
      <w:pPr>
        <w:pStyle w:val="paragraph0"/>
        <w:ind w:firstLine="0"/>
        <w:jc w:val="center"/>
      </w:pPr>
      <w:r>
        <w:rPr>
          <w:noProof/>
          <w:lang w:eastAsia="en-GB"/>
        </w:rPr>
        <w:pict>
          <v:shape id="Text Box 821" o:spid="_x0000_s1166" type="#_x0000_t202" style="position:absolute;left:0;text-align:left;margin-left:49.45pt;margin-top:-8.4pt;width:94.6pt;height:21.3pt;z-index:25211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UJuw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" filled="f" stroked="f">
            <v:textbox>
              <w:txbxContent>
                <w:p w:rsidR="00560364" w:rsidRPr="00EC56A1" w:rsidRDefault="00560364" w:rsidP="00F10ECB">
                  <w:pPr>
                    <w:jc w:val="center"/>
                    <w:rPr>
                      <w:rFonts w:asciiTheme="majorHAnsi" w:hAnsiTheme="majorHAnsi"/>
                      <w:b/>
                      <w:sz w:val="18"/>
                    </w:rPr>
                  </w:pPr>
                  <w:r>
                    <w:rPr>
                      <w:rFonts w:asciiTheme="majorHAnsi" w:hAnsiTheme="majorHAnsi"/>
                      <w:b/>
                      <w:sz w:val="18"/>
                    </w:rPr>
                    <w:t>f</w:t>
                  </w:r>
                  <w:r w:rsidRPr="00EC56A1">
                    <w:rPr>
                      <w:rFonts w:asciiTheme="majorHAnsi" w:hAnsiTheme="majorHAnsi"/>
                      <w:b/>
                      <w:sz w:val="18"/>
                    </w:rPr>
                    <w:t xml:space="preserve">) </w:t>
                  </w:r>
                  <w:r w:rsidRPr="00C14FB1">
                    <w:rPr>
                      <w:rFonts w:asciiTheme="majorHAnsi" w:hAnsiTheme="majorHAnsi"/>
                      <w:b/>
                      <w:i/>
                      <w:sz w:val="18"/>
                    </w:rPr>
                    <w:t>l</w:t>
                  </w:r>
                  <w:r w:rsidRPr="00EC56A1">
                    <w:rPr>
                      <w:rFonts w:asciiTheme="majorHAnsi" w:hAnsiTheme="majorHAnsi"/>
                      <w:b/>
                      <w:sz w:val="18"/>
                    </w:rPr>
                    <w:t xml:space="preserve">-limit = </w:t>
                  </w:r>
                  <w:r>
                    <w:rPr>
                      <w:rFonts w:asciiTheme="majorHAnsi" w:hAnsiTheme="majorHAnsi"/>
                      <w:b/>
                      <w:sz w:val="18"/>
                    </w:rPr>
                    <w:t>13</w:t>
                  </w:r>
                </w:p>
              </w:txbxContent>
            </v:textbox>
          </v:shape>
        </w:pict>
      </w:r>
      <w:r>
        <w:rPr>
          <w:noProof/>
          <w:lang w:eastAsia="en-GB"/>
        </w:rPr>
        <w:pict>
          <v:shape id="Text Box 820" o:spid="_x0000_s1167" type="#_x0000_t202" style="position:absolute;left:0;text-align:left;margin-left:390pt;margin-top:-141.15pt;width:94.6pt;height:21.3pt;z-index:25211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P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" filled="f" stroked="f">
            <v:textbox>
              <w:txbxContent>
                <w:p w:rsidR="00560364" w:rsidRPr="00EC56A1" w:rsidRDefault="00560364" w:rsidP="00EC56A1">
                  <w:pPr>
                    <w:jc w:val="center"/>
                    <w:rPr>
                      <w:rFonts w:asciiTheme="majorHAnsi" w:hAnsiTheme="majorHAnsi"/>
                      <w:b/>
                      <w:sz w:val="18"/>
                    </w:rPr>
                  </w:pPr>
                  <w:r>
                    <w:rPr>
                      <w:rFonts w:asciiTheme="majorHAnsi" w:hAnsiTheme="majorHAnsi"/>
                      <w:b/>
                      <w:sz w:val="18"/>
                    </w:rPr>
                    <w:t>e</w:t>
                  </w:r>
                  <w:r w:rsidRPr="00EC56A1">
                    <w:rPr>
                      <w:rFonts w:asciiTheme="majorHAnsi" w:hAnsiTheme="majorHAnsi"/>
                      <w:b/>
                      <w:sz w:val="18"/>
                    </w:rPr>
                    <w:t xml:space="preserve">) </w:t>
                  </w:r>
                  <w:r w:rsidRPr="00C14FB1">
                    <w:rPr>
                      <w:rFonts w:asciiTheme="majorHAnsi" w:hAnsiTheme="majorHAnsi"/>
                      <w:b/>
                      <w:i/>
                      <w:sz w:val="18"/>
                    </w:rPr>
                    <w:t>l</w:t>
                  </w:r>
                  <w:r w:rsidRPr="00EC56A1">
                    <w:rPr>
                      <w:rFonts w:asciiTheme="majorHAnsi" w:hAnsiTheme="majorHAnsi"/>
                      <w:b/>
                      <w:sz w:val="18"/>
                    </w:rPr>
                    <w:t xml:space="preserve">-limit = </w:t>
                  </w:r>
                  <w:r>
                    <w:rPr>
                      <w:rFonts w:asciiTheme="majorHAnsi" w:hAnsiTheme="majorHAnsi"/>
                      <w:b/>
                      <w:sz w:val="18"/>
                    </w:rPr>
                    <w:t>10</w:t>
                  </w:r>
                </w:p>
              </w:txbxContent>
            </v:textbox>
          </v:shape>
        </w:pict>
      </w:r>
      <w:r>
        <w:rPr>
          <w:noProof/>
          <w:lang w:eastAsia="en-GB"/>
        </w:rPr>
        <w:pict>
          <v:shape id="Text Box 819" o:spid="_x0000_s1168" type="#_x0000_t202" style="position:absolute;left:0;text-align:left;margin-left:-10pt;margin-top:-141.15pt;width:74.55pt;height:17.5pt;z-index:25211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g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" filled="f" stroked="f">
            <v:textbox>
              <w:txbxContent>
                <w:p w:rsidR="00560364" w:rsidRPr="00EC56A1" w:rsidRDefault="00560364" w:rsidP="00EC56A1">
                  <w:pPr>
                    <w:jc w:val="center"/>
                    <w:rPr>
                      <w:rFonts w:asciiTheme="majorHAnsi" w:hAnsiTheme="majorHAnsi"/>
                      <w:b/>
                      <w:sz w:val="16"/>
                    </w:rPr>
                  </w:pPr>
                  <w:r w:rsidRPr="00EC56A1">
                    <w:rPr>
                      <w:rFonts w:asciiTheme="majorHAnsi" w:hAnsiTheme="majorHAnsi"/>
                      <w:b/>
                      <w:sz w:val="16"/>
                    </w:rPr>
                    <w:t xml:space="preserve">d) </w:t>
                  </w:r>
                  <w:r w:rsidRPr="00C14FB1">
                    <w:rPr>
                      <w:rFonts w:asciiTheme="majorHAnsi" w:hAnsiTheme="majorHAnsi"/>
                      <w:b/>
                      <w:i/>
                      <w:sz w:val="16"/>
                    </w:rPr>
                    <w:t>l</w:t>
                  </w:r>
                  <w:r w:rsidRPr="00EC56A1">
                    <w:rPr>
                      <w:rFonts w:asciiTheme="majorHAnsi" w:hAnsiTheme="majorHAnsi"/>
                      <w:b/>
                      <w:sz w:val="16"/>
                    </w:rPr>
                    <w:t>-limit = 6</w:t>
                  </w:r>
                </w:p>
              </w:txbxContent>
            </v:textbox>
          </v:shape>
        </w:pict>
      </w:r>
      <w:r>
        <w:rPr>
          <w:noProof/>
          <w:lang w:eastAsia="en-GB"/>
        </w:rPr>
        <w:pict>
          <v:shape id="Text Box 818" o:spid="_x0000_s1169" type="#_x0000_t202" style="position:absolute;left:0;text-align:left;margin-left:376.9pt;margin-top:-272pt;width:94.6pt;height:21.3pt;z-index:25210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pPvAIAAMU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" filled="f" stroked="f">
            <v:textbox>
              <w:txbxContent>
                <w:p w:rsidR="00560364" w:rsidRPr="00EC56A1" w:rsidRDefault="00560364" w:rsidP="00EC56A1">
                  <w:pPr>
                    <w:jc w:val="center"/>
                    <w:rPr>
                      <w:rFonts w:asciiTheme="majorHAnsi" w:hAnsiTheme="majorHAnsi"/>
                      <w:b/>
                      <w:sz w:val="16"/>
                    </w:rPr>
                  </w:pPr>
                  <w:r w:rsidRPr="00EC56A1">
                    <w:rPr>
                      <w:rFonts w:asciiTheme="majorHAnsi" w:hAnsiTheme="majorHAnsi"/>
                      <w:b/>
                      <w:sz w:val="16"/>
                    </w:rPr>
                    <w:t xml:space="preserve">c) </w:t>
                  </w:r>
                  <w:r w:rsidRPr="00C14FB1">
                    <w:rPr>
                      <w:rFonts w:asciiTheme="majorHAnsi" w:hAnsiTheme="majorHAnsi"/>
                      <w:b/>
                      <w:i/>
                      <w:sz w:val="16"/>
                    </w:rPr>
                    <w:t>l</w:t>
                  </w:r>
                  <w:r w:rsidRPr="00EC56A1">
                    <w:rPr>
                      <w:rFonts w:asciiTheme="majorHAnsi" w:hAnsiTheme="majorHAnsi"/>
                      <w:b/>
                      <w:sz w:val="16"/>
                    </w:rPr>
                    <w:t>-limit = 4</w:t>
                  </w:r>
                </w:p>
              </w:txbxContent>
            </v:textbox>
          </v:shape>
        </w:pict>
      </w:r>
      <w:r>
        <w:rPr>
          <w:noProof/>
          <w:lang w:eastAsia="en-GB"/>
        </w:rPr>
        <w:pict>
          <v:shape id="Text Box 817" o:spid="_x0000_s1170" type="#_x0000_t202" style="position:absolute;left:0;text-align:left;margin-left:-10pt;margin-top:-272pt;width:94.6pt;height:21.3pt;z-index:25210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6uw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" filled="f" stroked="f">
            <v:textbox>
              <w:txbxContent>
                <w:p w:rsidR="00560364" w:rsidRPr="00EC56A1" w:rsidRDefault="00560364" w:rsidP="00EC56A1">
                  <w:pPr>
                    <w:jc w:val="center"/>
                    <w:rPr>
                      <w:rFonts w:asciiTheme="majorHAnsi" w:hAnsiTheme="majorHAnsi"/>
                      <w:b/>
                      <w:sz w:val="16"/>
                    </w:rPr>
                  </w:pPr>
                  <w:r w:rsidRPr="00EC56A1">
                    <w:rPr>
                      <w:rFonts w:asciiTheme="majorHAnsi" w:hAnsiTheme="majorHAnsi"/>
                      <w:b/>
                      <w:sz w:val="16"/>
                    </w:rPr>
                    <w:t>b)</w:t>
                  </w:r>
                  <w:r w:rsidRPr="00C14FB1">
                    <w:rPr>
                      <w:rFonts w:asciiTheme="majorHAnsi" w:hAnsiTheme="majorHAnsi"/>
                      <w:b/>
                      <w:i/>
                      <w:sz w:val="16"/>
                    </w:rPr>
                    <w:t xml:space="preserve"> l</w:t>
                  </w:r>
                  <w:r w:rsidRPr="00EC56A1">
                    <w:rPr>
                      <w:rFonts w:asciiTheme="majorHAnsi" w:hAnsiTheme="majorHAnsi"/>
                      <w:b/>
                      <w:sz w:val="16"/>
                    </w:rPr>
                    <w:t>-limit = 2</w:t>
                  </w:r>
                </w:p>
              </w:txbxContent>
            </v:textbox>
          </v:shape>
        </w:pict>
      </w:r>
      <w:r>
        <w:rPr>
          <w:noProof/>
          <w:lang w:eastAsia="en-GB"/>
        </w:rPr>
        <w:pict>
          <v:shape id="Text Box 816" o:spid="_x0000_s1171" type="#_x0000_t202" style="position:absolute;left:0;text-align:left;margin-left:36.9pt;margin-top:-466.7pt;width:168.45pt;height:21.3pt;z-index:25210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J/vg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" filled="f" stroked="f">
            <v:textbox>
              <w:txbxContent>
                <w:p w:rsidR="00560364" w:rsidRPr="00EC56A1" w:rsidRDefault="00560364" w:rsidP="00EC56A1">
                  <w:pPr>
                    <w:jc w:val="center"/>
                    <w:rPr>
                      <w:rFonts w:asciiTheme="majorHAnsi" w:hAnsiTheme="majorHAnsi"/>
                      <w:b/>
                      <w:sz w:val="18"/>
                    </w:rPr>
                  </w:pPr>
                  <w:r w:rsidRPr="00EC56A1">
                    <w:rPr>
                      <w:rFonts w:asciiTheme="majorHAnsi" w:hAnsiTheme="majorHAnsi"/>
                      <w:b/>
                      <w:sz w:val="18"/>
                    </w:rPr>
                    <w:t xml:space="preserve">a) l-limit = </w:t>
                  </w:r>
                  <w:r>
                    <w:rPr>
                      <w:rFonts w:asciiTheme="majorHAnsi" w:hAnsiTheme="majorHAnsi"/>
                      <w:b/>
                      <w:sz w:val="18"/>
                    </w:rPr>
                    <w:t>1</w:t>
                  </w:r>
                  <w:r w:rsidRPr="00EC56A1">
                    <w:rPr>
                      <w:rFonts w:asciiTheme="majorHAnsi" w:hAnsiTheme="majorHAnsi"/>
                      <w:b/>
                      <w:sz w:val="18"/>
                    </w:rPr>
                    <w:t xml:space="preserve"> </w:t>
                  </w:r>
                  <w:r>
                    <w:rPr>
                      <w:rFonts w:asciiTheme="majorHAnsi" w:hAnsiTheme="majorHAnsi"/>
                      <w:b/>
                      <w:sz w:val="18"/>
                    </w:rPr>
                    <w:t>(</w:t>
                  </w:r>
                  <w:r w:rsidRPr="00EC56A1">
                    <w:rPr>
                      <w:rFonts w:asciiTheme="majorHAnsi" w:hAnsiTheme="majorHAnsi"/>
                      <w:b/>
                      <w:sz w:val="18"/>
                    </w:rPr>
                    <w:t>dipole</w:t>
                  </w:r>
                  <w:r>
                    <w:rPr>
                      <w:rFonts w:asciiTheme="majorHAnsi" w:hAnsiTheme="majorHAnsi"/>
                      <w:b/>
                      <w:sz w:val="18"/>
                    </w:rPr>
                    <w:t xml:space="preserve"> field)</w:t>
                  </w:r>
                </w:p>
              </w:txbxContent>
            </v:textbox>
          </v:shape>
        </w:pict>
      </w:r>
      <w:r w:rsidR="00EC56A1">
        <w:rPr>
          <w:noProof/>
          <w:lang w:eastAsia="en-GB"/>
        </w:rPr>
        <w:drawing>
          <wp:inline distT="0" distB="0" distL="0" distR="0">
            <wp:extent cx="3683000" cy="2202825"/>
            <wp:effectExtent l="19050" t="0" r="0" b="0"/>
            <wp:docPr id="119" name="Picture 78" descr="field map surface llimit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surface llimit = 13.jpg"/>
                    <pic:cNvPicPr/>
                  </pic:nvPicPr>
                  <pic:blipFill>
                    <a:blip r:embed="rId21" cstate="print"/>
                    <a:stretch>
                      <a:fillRect/>
                    </a:stretch>
                  </pic:blipFill>
                  <pic:spPr>
                    <a:xfrm>
                      <a:off x="0" y="0"/>
                      <a:ext cx="3692753" cy="2208658"/>
                    </a:xfrm>
                    <a:prstGeom prst="rect">
                      <a:avLst/>
                    </a:prstGeom>
                  </pic:spPr>
                </pic:pic>
              </a:graphicData>
            </a:graphic>
          </wp:inline>
        </w:drawing>
      </w:r>
    </w:p>
    <w:p w:rsidR="00EC56A1" w:rsidRDefault="00EC56A1" w:rsidP="00EC56A1">
      <w:pPr>
        <w:pStyle w:val="figurecaption"/>
      </w:pPr>
      <w:r>
        <w:t xml:space="preserve">Figure </w:t>
      </w:r>
      <w:r w:rsidR="00A61201">
        <w:t>3</w:t>
      </w:r>
      <w:r w:rsidR="009E7B7D">
        <w:t>.3</w:t>
      </w:r>
      <w:r>
        <w:tab/>
        <w:t xml:space="preserve">Magnetic field strength maps, generated by the author, using data from IGRF but only including </w:t>
      </w:r>
      <w:r w:rsidRPr="00E4112D">
        <w:rPr>
          <w:b w:val="0"/>
          <w:i/>
        </w:rPr>
        <w:t>g</w:t>
      </w:r>
      <w:r w:rsidRPr="00E4112D">
        <w:rPr>
          <w:b w:val="0"/>
          <w:vertAlign w:val="subscript"/>
        </w:rPr>
        <w:t>l</w:t>
      </w:r>
      <w:r w:rsidRPr="00E4112D">
        <w:rPr>
          <w:b w:val="0"/>
          <w:vertAlign w:val="superscript"/>
        </w:rPr>
        <w:t>m</w:t>
      </w:r>
      <w:r>
        <w:t xml:space="preserve"> and </w:t>
      </w:r>
      <w:r>
        <w:rPr>
          <w:b w:val="0"/>
          <w:i/>
        </w:rPr>
        <w:t>h</w:t>
      </w:r>
      <w:r w:rsidRPr="00E4112D">
        <w:rPr>
          <w:b w:val="0"/>
          <w:vertAlign w:val="subscript"/>
        </w:rPr>
        <w:t>l</w:t>
      </w:r>
      <w:r w:rsidRPr="00E4112D">
        <w:rPr>
          <w:b w:val="0"/>
          <w:vertAlign w:val="superscript"/>
        </w:rPr>
        <w:t>m</w:t>
      </w:r>
      <w:r>
        <w:rPr>
          <w:b w:val="0"/>
          <w:vertAlign w:val="superscript"/>
        </w:rPr>
        <w:t xml:space="preserve"> </w:t>
      </w:r>
      <w:r w:rsidRPr="00E4112D">
        <w:t xml:space="preserve">up to a certain </w:t>
      </w:r>
      <w:r w:rsidRPr="00E4112D">
        <w:rPr>
          <w:i/>
        </w:rPr>
        <w:t>l</w:t>
      </w:r>
      <w:r w:rsidRPr="00E4112D">
        <w:t xml:space="preserve"> value</w:t>
      </w:r>
      <w:r>
        <w:t xml:space="preserve"> (</w:t>
      </w:r>
      <w:r w:rsidRPr="00C14FB1">
        <w:rPr>
          <w:i/>
        </w:rPr>
        <w:t>l</w:t>
      </w:r>
      <w:r>
        <w:t>-limit value).  Coordinates are magnetic longitude and latitude rather than geographic longitude and latitude.</w:t>
      </w:r>
    </w:p>
    <w:p w:rsidR="00EC56A1" w:rsidRDefault="00FD2C01" w:rsidP="00EC56A1">
      <w:pPr>
        <w:pStyle w:val="figurecaption"/>
      </w:pPr>
      <w:r>
        <w:rPr>
          <w:rFonts w:ascii="Times New Roman" w:hAnsi="Times New Roman" w:cs="Times New Roman"/>
          <w:noProof/>
          <w:sz w:val="24"/>
          <w:lang w:eastAsia="en-GB"/>
        </w:rPr>
        <w:lastRenderedPageBreak/>
        <w:pict>
          <v:shape id="Text Box 813" o:spid="_x0000_s1172" type="#_x0000_t202" style="position:absolute;left:0;text-align:left;margin-left:44.4pt;margin-top:8.15pt;width:26.5pt;height:21.3pt;z-index:25210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N4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" filled="f" stroked="f">
            <v:textbox>
              <w:txbxContent>
                <w:p w:rsidR="00560364" w:rsidRPr="00EC56A1" w:rsidRDefault="00560364" w:rsidP="00EC56A1">
                  <w:pPr>
                    <w:jc w:val="center"/>
                    <w:rPr>
                      <w:rFonts w:asciiTheme="majorHAnsi" w:hAnsiTheme="majorHAnsi"/>
                      <w:b/>
                      <w:sz w:val="20"/>
                    </w:rPr>
                  </w:pPr>
                  <w:r w:rsidRPr="00EC56A1">
                    <w:rPr>
                      <w:rFonts w:asciiTheme="majorHAnsi" w:hAnsiTheme="majorHAnsi"/>
                      <w:b/>
                      <w:sz w:val="20"/>
                    </w:rPr>
                    <w:t>a)</w:t>
                  </w:r>
                </w:p>
              </w:txbxContent>
            </v:textbox>
          </v:shape>
        </w:pict>
      </w:r>
    </w:p>
    <w:p w:rsidR="00EC56A1" w:rsidRDefault="00FD2C01" w:rsidP="00EC56A1">
      <w:pPr>
        <w:pStyle w:val="figurecaption"/>
        <w:jc w:val="center"/>
      </w:pPr>
      <w:r>
        <w:rPr>
          <w:noProof/>
          <w:lang w:eastAsia="en-GB"/>
        </w:rPr>
        <w:pict>
          <v:shape id="Text Box 814" o:spid="_x0000_s1173" type="#_x0000_t202" style="position:absolute;left:0;text-align:left;margin-left:44.4pt;margin-top:188.9pt;width:26.5pt;height:21.3pt;z-index:25210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w3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" filled="f" stroked="f">
            <v:textbox>
              <w:txbxContent>
                <w:p w:rsidR="00560364" w:rsidRPr="00EC56A1" w:rsidRDefault="00560364" w:rsidP="00EC56A1">
                  <w:pPr>
                    <w:jc w:val="center"/>
                    <w:rPr>
                      <w:rFonts w:asciiTheme="majorHAnsi" w:hAnsiTheme="majorHAnsi"/>
                      <w:b/>
                      <w:sz w:val="20"/>
                    </w:rPr>
                  </w:pPr>
                  <w:r>
                    <w:rPr>
                      <w:rFonts w:asciiTheme="majorHAnsi" w:hAnsiTheme="majorHAnsi"/>
                      <w:b/>
                      <w:sz w:val="20"/>
                    </w:rPr>
                    <w:t>b</w:t>
                  </w:r>
                  <w:r w:rsidRPr="00EC56A1">
                    <w:rPr>
                      <w:rFonts w:asciiTheme="majorHAnsi" w:hAnsiTheme="majorHAnsi"/>
                      <w:b/>
                      <w:sz w:val="20"/>
                    </w:rPr>
                    <w:t>)</w:t>
                  </w:r>
                </w:p>
              </w:txbxContent>
            </v:textbox>
          </v:shape>
        </w:pict>
      </w:r>
      <w:r w:rsidR="00EC56A1">
        <w:rPr>
          <w:noProof/>
          <w:lang w:eastAsia="en-GB"/>
        </w:rPr>
        <w:drawing>
          <wp:inline distT="0" distB="0" distL="0" distR="0">
            <wp:extent cx="4028164" cy="2408446"/>
            <wp:effectExtent l="19050" t="0" r="0" b="0"/>
            <wp:docPr id="120" name="Picture 109" descr="field map 1.5Re llimit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1.5Re llimit = 6.jpg"/>
                    <pic:cNvPicPr/>
                  </pic:nvPicPr>
                  <pic:blipFill>
                    <a:blip r:embed="rId22" cstate="print"/>
                    <a:srcRect l="6807" t="2717" r="7576"/>
                    <a:stretch>
                      <a:fillRect/>
                    </a:stretch>
                  </pic:blipFill>
                  <pic:spPr>
                    <a:xfrm>
                      <a:off x="0" y="0"/>
                      <a:ext cx="4037076" cy="2413774"/>
                    </a:xfrm>
                    <a:prstGeom prst="rect">
                      <a:avLst/>
                    </a:prstGeom>
                  </pic:spPr>
                </pic:pic>
              </a:graphicData>
            </a:graphic>
          </wp:inline>
        </w:drawing>
      </w:r>
    </w:p>
    <w:p w:rsidR="00EC56A1" w:rsidRDefault="00FD2C01" w:rsidP="00EC56A1">
      <w:pPr>
        <w:pStyle w:val="figurecaption"/>
        <w:jc w:val="center"/>
      </w:pPr>
      <w:r>
        <w:rPr>
          <w:noProof/>
          <w:lang w:eastAsia="en-GB"/>
        </w:rPr>
        <w:pict>
          <v:shape id="Text Box 815" o:spid="_x0000_s1174" type="#_x0000_t202" style="position:absolute;left:0;text-align:left;margin-left:44.4pt;margin-top:184.15pt;width:26.5pt;height:21.3pt;z-index:25210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e/vQ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" filled="f" stroked="f">
            <v:textbox>
              <w:txbxContent>
                <w:p w:rsidR="00560364" w:rsidRPr="00EC56A1" w:rsidRDefault="00560364" w:rsidP="00EC56A1">
                  <w:pPr>
                    <w:jc w:val="center"/>
                    <w:rPr>
                      <w:rFonts w:asciiTheme="majorHAnsi" w:hAnsiTheme="majorHAnsi"/>
                      <w:b/>
                      <w:sz w:val="20"/>
                    </w:rPr>
                  </w:pPr>
                  <w:r>
                    <w:rPr>
                      <w:rFonts w:asciiTheme="majorHAnsi" w:hAnsiTheme="majorHAnsi"/>
                      <w:b/>
                      <w:sz w:val="20"/>
                    </w:rPr>
                    <w:t>c</w:t>
                  </w:r>
                  <w:r w:rsidRPr="00EC56A1">
                    <w:rPr>
                      <w:rFonts w:asciiTheme="majorHAnsi" w:hAnsiTheme="majorHAnsi"/>
                      <w:b/>
                      <w:sz w:val="20"/>
                    </w:rPr>
                    <w:t>)</w:t>
                  </w:r>
                </w:p>
              </w:txbxContent>
            </v:textbox>
          </v:shape>
        </w:pict>
      </w:r>
      <w:r w:rsidR="00EC56A1">
        <w:rPr>
          <w:noProof/>
          <w:lang w:eastAsia="en-GB"/>
        </w:rPr>
        <w:drawing>
          <wp:inline distT="0" distB="0" distL="0" distR="0">
            <wp:extent cx="3940699" cy="2374037"/>
            <wp:effectExtent l="19050" t="0" r="2651" b="0"/>
            <wp:docPr id="121" name="Picture 99" descr="field map 3Re llimit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3Re llimit = 6.jpg"/>
                    <pic:cNvPicPr/>
                  </pic:nvPicPr>
                  <pic:blipFill>
                    <a:blip r:embed="rId23" cstate="print"/>
                    <a:stretch>
                      <a:fillRect/>
                    </a:stretch>
                  </pic:blipFill>
                  <pic:spPr>
                    <a:xfrm>
                      <a:off x="0" y="0"/>
                      <a:ext cx="3947300" cy="2378013"/>
                    </a:xfrm>
                    <a:prstGeom prst="rect">
                      <a:avLst/>
                    </a:prstGeom>
                  </pic:spPr>
                </pic:pic>
              </a:graphicData>
            </a:graphic>
          </wp:inline>
        </w:drawing>
      </w:r>
    </w:p>
    <w:p w:rsidR="00EC56A1" w:rsidRDefault="00EC56A1" w:rsidP="00EC56A1">
      <w:pPr>
        <w:pStyle w:val="figurecaption"/>
        <w:jc w:val="center"/>
      </w:pPr>
      <w:r>
        <w:rPr>
          <w:noProof/>
          <w:lang w:eastAsia="en-GB"/>
        </w:rPr>
        <w:drawing>
          <wp:inline distT="0" distB="0" distL="0" distR="0">
            <wp:extent cx="4083823" cy="2460264"/>
            <wp:effectExtent l="19050" t="0" r="0" b="0"/>
            <wp:docPr id="122" name="Picture 108" descr="field map 6Re llimit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map 6Re llimit = 6.jpg"/>
                    <pic:cNvPicPr/>
                  </pic:nvPicPr>
                  <pic:blipFill>
                    <a:blip r:embed="rId24" cstate="print"/>
                    <a:stretch>
                      <a:fillRect/>
                    </a:stretch>
                  </pic:blipFill>
                  <pic:spPr>
                    <a:xfrm>
                      <a:off x="0" y="0"/>
                      <a:ext cx="4088824" cy="2463277"/>
                    </a:xfrm>
                    <a:prstGeom prst="rect">
                      <a:avLst/>
                    </a:prstGeom>
                  </pic:spPr>
                </pic:pic>
              </a:graphicData>
            </a:graphic>
          </wp:inline>
        </w:drawing>
      </w:r>
    </w:p>
    <w:p w:rsidR="00EC56A1" w:rsidRDefault="00EC56A1" w:rsidP="00EC56A1">
      <w:pPr>
        <w:pStyle w:val="figurecaption"/>
      </w:pPr>
      <w:r>
        <w:t xml:space="preserve">Figure </w:t>
      </w:r>
      <w:r w:rsidR="00A61201">
        <w:t>3</w:t>
      </w:r>
      <w:r w:rsidR="009E7B7D">
        <w:t>.4</w:t>
      </w:r>
      <w:r>
        <w:tab/>
        <w:t xml:space="preserve">Magnetic field strength maps at a) 1.5 Earth radii, b) 3 Earth radii &amp; c) 6 Earth radii from the </w:t>
      </w:r>
      <w:r w:rsidR="00761514">
        <w:t xml:space="preserve">Earth’s </w:t>
      </w:r>
      <w:r>
        <w:t xml:space="preserve">centre, generated by the author, using data from IGRF but only including </w:t>
      </w:r>
      <w:r w:rsidRPr="00E4112D">
        <w:rPr>
          <w:b w:val="0"/>
          <w:i/>
        </w:rPr>
        <w:t>g</w:t>
      </w:r>
      <w:r w:rsidRPr="00E4112D">
        <w:rPr>
          <w:b w:val="0"/>
          <w:vertAlign w:val="subscript"/>
        </w:rPr>
        <w:t>l</w:t>
      </w:r>
      <w:r w:rsidRPr="00E4112D">
        <w:rPr>
          <w:b w:val="0"/>
          <w:vertAlign w:val="superscript"/>
        </w:rPr>
        <w:t>m</w:t>
      </w:r>
      <w:r>
        <w:t xml:space="preserve"> and </w:t>
      </w:r>
      <w:r>
        <w:rPr>
          <w:b w:val="0"/>
          <w:i/>
        </w:rPr>
        <w:t>h</w:t>
      </w:r>
      <w:r w:rsidRPr="00E4112D">
        <w:rPr>
          <w:b w:val="0"/>
          <w:vertAlign w:val="subscript"/>
        </w:rPr>
        <w:t>l</w:t>
      </w:r>
      <w:r w:rsidRPr="00E4112D">
        <w:rPr>
          <w:b w:val="0"/>
          <w:vertAlign w:val="superscript"/>
        </w:rPr>
        <w:t>m</w:t>
      </w:r>
      <w:r>
        <w:rPr>
          <w:b w:val="0"/>
          <w:vertAlign w:val="superscript"/>
        </w:rPr>
        <w:t xml:space="preserve"> </w:t>
      </w:r>
      <w:r w:rsidRPr="00E4112D">
        <w:t xml:space="preserve">up to </w:t>
      </w:r>
      <w:r w:rsidRPr="00761514">
        <w:rPr>
          <w:i/>
        </w:rPr>
        <w:t>l</w:t>
      </w:r>
      <w:r>
        <w:t xml:space="preserve"> = 6.  Coordinates are magnetic longitude and latitude rather than geographic longitude and latitude.</w:t>
      </w:r>
    </w:p>
    <w:p w:rsidR="0027493F" w:rsidRDefault="0027493F" w:rsidP="0027493F">
      <w:pPr>
        <w:pStyle w:val="paragraph0"/>
      </w:pPr>
      <w:r>
        <w:lastRenderedPageBreak/>
        <w:t xml:space="preserve">The inner edge of </w:t>
      </w:r>
      <w:r w:rsidR="00321134">
        <w:t xml:space="preserve">the </w:t>
      </w:r>
      <w:r>
        <w:t xml:space="preserve">inner belt lies at </w:t>
      </w:r>
      <w:r w:rsidRPr="00E7264C">
        <w:rPr>
          <w:i/>
        </w:rPr>
        <w:t>L</w:t>
      </w:r>
      <w:r>
        <w:rPr>
          <w:i/>
        </w:rPr>
        <w:t xml:space="preserve"> </w:t>
      </w:r>
      <w:r>
        <w:sym w:font="Symbol" w:char="F0BB"/>
      </w:r>
      <w:r>
        <w:t xml:space="preserve"> 1.25.  Because the magnetic axis does not quite pass through the centre of the Earth, there is a region </w:t>
      </w:r>
      <w:r w:rsidR="00806E84">
        <w:t xml:space="preserve">of </w:t>
      </w:r>
      <w:r w:rsidR="0029653B">
        <w:t>relatively low field strength over part of South America and part of the South Atlantic Ocean</w:t>
      </w:r>
      <w:r w:rsidR="006474F1">
        <w:t>.</w:t>
      </w:r>
      <w:r w:rsidR="0029653B">
        <w:t xml:space="preserve"> </w:t>
      </w:r>
      <w:r w:rsidR="006474F1">
        <w:t xml:space="preserve"> A</w:t>
      </w:r>
      <w:r w:rsidR="0029653B">
        <w:t xml:space="preserve">s can be seen in figure </w:t>
      </w:r>
      <w:r w:rsidR="00A61201">
        <w:t>3</w:t>
      </w:r>
      <w:r w:rsidR="00B46243">
        <w:t>.2</w:t>
      </w:r>
      <w:r w:rsidR="0029653B">
        <w:t>, the fi</w:t>
      </w:r>
      <w:r w:rsidR="006474F1">
        <w:t>eld strength drops below 0.24 G there</w:t>
      </w:r>
      <w:r w:rsidR="0029653B">
        <w:t xml:space="preserve">.  </w:t>
      </w:r>
      <w:r w:rsidR="006474F1">
        <w:t xml:space="preserve">This is known as the South Atlantic anomaly [4-6].  </w:t>
      </w:r>
      <w:r w:rsidR="0029653B">
        <w:t>Because of the low field strength, the inner edge of the inner belt lies</w:t>
      </w:r>
      <w:r>
        <w:t xml:space="preserve"> just 200 km above the </w:t>
      </w:r>
      <w:r w:rsidR="00CB43EF">
        <w:t xml:space="preserve">Earth’s </w:t>
      </w:r>
      <w:r>
        <w:t>surface</w:t>
      </w:r>
      <w:r w:rsidR="00953EEE">
        <w:t xml:space="preserve"> in that area</w:t>
      </w:r>
      <w:r>
        <w:t xml:space="preserve">.  The outer edge of the outer belt lies at </w:t>
      </w:r>
      <w:r w:rsidRPr="00C36D48">
        <w:rPr>
          <w:i/>
        </w:rPr>
        <w:t>L</w:t>
      </w:r>
      <w:r>
        <w:t xml:space="preserve"> </w:t>
      </w:r>
      <w:r w:rsidRPr="00C36D48">
        <w:sym w:font="Symbol" w:char="F0BB"/>
      </w:r>
      <w:r>
        <w:t xml:space="preserve"> 6.6 on average.  </w:t>
      </w:r>
      <w:r w:rsidRPr="007567A0">
        <w:t xml:space="preserve">Geostationary satellites orbit above the equator at an altitude of </w:t>
      </w:r>
      <w:r w:rsidRPr="007567A0">
        <w:rPr>
          <w:rFonts w:cs="Arial"/>
          <w:color w:val="252525"/>
          <w:shd w:val="clear" w:color="auto" w:fill="FFFFFF"/>
        </w:rPr>
        <w:t>35,786 km, which is right on the edge of the outer belt</w:t>
      </w:r>
      <w:r w:rsidR="007567A0" w:rsidRPr="007567A0">
        <w:rPr>
          <w:rFonts w:cs="Arial"/>
          <w:color w:val="252525"/>
          <w:shd w:val="clear" w:color="auto" w:fill="FFFFFF"/>
        </w:rPr>
        <w:t xml:space="preserve"> and so</w:t>
      </w:r>
      <w:r w:rsidRPr="007567A0">
        <w:t xml:space="preserve"> require appropriate shielding</w:t>
      </w:r>
      <w:r>
        <w:t xml:space="preserve">.  </w:t>
      </w:r>
      <w:r w:rsidR="007567A0">
        <w:t>T</w:t>
      </w:r>
      <w:r>
        <w:t xml:space="preserve">here </w:t>
      </w:r>
      <w:r w:rsidR="00361CC6">
        <w:t xml:space="preserve">is a </w:t>
      </w:r>
      <w:r>
        <w:t xml:space="preserve">region </w:t>
      </w:r>
      <w:r w:rsidR="007567A0">
        <w:t xml:space="preserve">in between the two belts, known as the slot region, </w:t>
      </w:r>
      <w:r w:rsidR="00361CC6">
        <w:t xml:space="preserve">which </w:t>
      </w:r>
      <w:r w:rsidR="007567A0">
        <w:t xml:space="preserve">is </w:t>
      </w:r>
      <w:r>
        <w:t>relatively devoid of energetic particles</w:t>
      </w:r>
      <w:r w:rsidR="00361CC6">
        <w:t xml:space="preserve"> (see figure </w:t>
      </w:r>
      <w:r w:rsidR="00A61201">
        <w:t>3</w:t>
      </w:r>
      <w:r w:rsidR="00B46243">
        <w:t>.8</w:t>
      </w:r>
      <w:r w:rsidR="00361CC6">
        <w:t>)</w:t>
      </w:r>
      <w:r>
        <w:t xml:space="preserve">.  </w:t>
      </w:r>
      <w:r w:rsidR="00893AA1">
        <w:t>Resonant interactions between charged particles and whistler waves</w:t>
      </w:r>
      <w:r w:rsidR="00772E1C">
        <w:t xml:space="preserve"> lead</w:t>
      </w:r>
      <w:r w:rsidR="00893AA1">
        <w:t xml:space="preserve"> to strong pitch angle scattering; the </w:t>
      </w:r>
      <w:r w:rsidR="00E5785F">
        <w:t xml:space="preserve">pitch angles of </w:t>
      </w:r>
      <w:r w:rsidR="00893AA1">
        <w:t xml:space="preserve">gyrating particles </w:t>
      </w:r>
      <w:r w:rsidR="00550E08">
        <w:t>are</w:t>
      </w:r>
      <w:r w:rsidR="00E5785F">
        <w:t xml:space="preserve"> </w:t>
      </w:r>
      <w:r w:rsidR="00893AA1">
        <w:t xml:space="preserve">forced to change.  If the pitch angle of a gyrating particle drops below the loss cone angle, it will soon be lost to the atmosphere.  </w:t>
      </w:r>
      <w:r w:rsidR="000A4998">
        <w:t xml:space="preserve">These </w:t>
      </w:r>
      <w:r w:rsidR="00361CC6">
        <w:t>interactions</w:t>
      </w:r>
      <w:r w:rsidR="00550E08">
        <w:t xml:space="preserve"> take</w:t>
      </w:r>
      <w:r w:rsidR="00893AA1">
        <w:t xml:space="preserve"> place in the denser regions of the radiation belts but to a lesser extent.  </w:t>
      </w:r>
      <w:r w:rsidR="000A4998">
        <w:t xml:space="preserve">Particles in those regions can remain trapped for months or even years.  </w:t>
      </w:r>
      <w:r w:rsidR="00893AA1">
        <w:t>The los</w:t>
      </w:r>
      <w:r w:rsidR="000A4998">
        <w:t>t</w:t>
      </w:r>
      <w:r w:rsidR="00893AA1">
        <w:t xml:space="preserve"> particles are continuously replenished by solar wind and cosmic ray activity</w:t>
      </w:r>
      <w:r>
        <w:t xml:space="preserve"> [</w:t>
      </w:r>
      <w:r w:rsidR="00BF7441">
        <w:t>2</w:t>
      </w:r>
      <w:r w:rsidR="00282074">
        <w:t>7</w:t>
      </w:r>
      <w:r>
        <w:t>].</w:t>
      </w:r>
    </w:p>
    <w:p w:rsidR="000F10E7" w:rsidRDefault="00525B8F" w:rsidP="00F1487E">
      <w:pPr>
        <w:pStyle w:val="paragraph0"/>
        <w:rPr>
          <w:rFonts w:eastAsiaTheme="minorEastAsia"/>
        </w:rPr>
      </w:pPr>
      <w:r>
        <w:t>Particles in the</w:t>
      </w:r>
      <w:r w:rsidR="00361CC6">
        <w:t xml:space="preserve"> inner magnetosphere </w:t>
      </w:r>
      <w:r>
        <w:t xml:space="preserve">are trapped as they </w:t>
      </w:r>
      <w:r w:rsidR="00361CC6">
        <w:t>bounce between the mirror point</w:t>
      </w:r>
      <w:r w:rsidR="00E5785F">
        <w:t>s</w:t>
      </w:r>
      <w:r>
        <w:t>.  They also, as a result of magnetic curvature and gradient drift, orbit around the</w:t>
      </w:r>
      <w:r w:rsidR="00033200">
        <w:t xml:space="preserve"> Earth</w:t>
      </w:r>
      <w:r w:rsidR="00361CC6">
        <w:t xml:space="preserve"> (see figure </w:t>
      </w:r>
      <w:r w:rsidR="00A61201">
        <w:t>3</w:t>
      </w:r>
      <w:r w:rsidR="00B46243">
        <w:t>.6</w:t>
      </w:r>
      <w:r w:rsidR="00361CC6">
        <w:t>)</w:t>
      </w:r>
      <w:r w:rsidR="00033200">
        <w:t xml:space="preserve">. </w:t>
      </w:r>
      <w:r>
        <w:t xml:space="preserve"> </w:t>
      </w:r>
      <w:r w:rsidR="000F10E7">
        <w:t>Th</w:t>
      </w:r>
      <w:r w:rsidR="00044F94">
        <w:t>is</w:t>
      </w:r>
      <w:r w:rsidR="000F10E7">
        <w:t xml:space="preserve"> drift motion </w:t>
      </w:r>
      <w:r w:rsidR="00044F94">
        <w:t xml:space="preserve">forms are current loop around the Earth’s magnetic axis </w:t>
      </w:r>
      <w:r w:rsidR="00575C6F">
        <w:t xml:space="preserve">and so </w:t>
      </w:r>
      <w:r w:rsidR="000F10E7">
        <w:t>particles co</w:t>
      </w:r>
      <w:r w:rsidR="00BF7441">
        <w:t>ntribute to the ring current.</w:t>
      </w:r>
      <w:r w:rsidR="000F10E7">
        <w:t xml:space="preserve"> </w:t>
      </w:r>
      <w:r w:rsidR="00BF7441">
        <w:t xml:space="preserve"> The ring</w:t>
      </w:r>
      <w:r w:rsidR="000F10E7">
        <w:t xml:space="preserve"> current </w:t>
      </w:r>
      <w:r w:rsidR="00BF7441">
        <w:t xml:space="preserve">noticeably </w:t>
      </w:r>
      <w:r w:rsidR="000F10E7">
        <w:t xml:space="preserve">reduces the magnetic field strength in the equatorial regions.  </w:t>
      </w:r>
      <w:r w:rsidR="00772E1C">
        <w:t xml:space="preserve">High energy particles are injected into the ring current population from the magnetotail during geomagnetic substorms.  </w:t>
      </w:r>
      <w:r w:rsidR="000F10E7">
        <w:t>Th</w:t>
      </w:r>
      <w:r w:rsidR="00033200">
        <w:t>e third adiabatic</w:t>
      </w:r>
      <w:r w:rsidR="000F10E7">
        <w:t xml:space="preserve"> invariant implies that a particle will adjust its orbit in order to maintain total magnetic flux included in its orbit</w:t>
      </w:r>
      <w:r w:rsidR="00451443">
        <w:t xml:space="preserve"> (see equation</w:t>
      </w:r>
      <w:r w:rsidR="00DD5D31">
        <w:t xml:space="preserve"> 14</w:t>
      </w:r>
      <w:r w:rsidR="00451443">
        <w:t>)</w:t>
      </w:r>
      <w:r w:rsidR="000F10E7">
        <w:t>.</w:t>
      </w:r>
      <w:r w:rsidR="00451443">
        <w:rPr>
          <w:rFonts w:eastAsiaTheme="minorEastAsia"/>
        </w:rPr>
        <w:t xml:space="preserve">  So if</w:t>
      </w:r>
      <w:r w:rsidR="000F10E7">
        <w:rPr>
          <w:rFonts w:eastAsiaTheme="minorEastAsia"/>
        </w:rPr>
        <w:t xml:space="preserve"> </w:t>
      </w:r>
      <w:r w:rsidR="00451443">
        <w:rPr>
          <w:rFonts w:eastAsiaTheme="minorEastAsia"/>
        </w:rPr>
        <w:t>magnetic field strength in the inner magnetosphere drops due to a sudden increase in the</w:t>
      </w:r>
      <w:r w:rsidR="000F10E7">
        <w:rPr>
          <w:rFonts w:eastAsiaTheme="minorEastAsia"/>
        </w:rPr>
        <w:t xml:space="preserve"> ring current, particles </w:t>
      </w:r>
      <w:r w:rsidR="00451443">
        <w:rPr>
          <w:rFonts w:eastAsiaTheme="minorEastAsia"/>
        </w:rPr>
        <w:t xml:space="preserve">in the inner magnetosphere </w:t>
      </w:r>
      <w:r w:rsidR="000F10E7">
        <w:rPr>
          <w:rFonts w:eastAsiaTheme="minorEastAsia"/>
        </w:rPr>
        <w:t>respond by moving into wider orbits [</w:t>
      </w:r>
      <w:r w:rsidR="00C65282">
        <w:rPr>
          <w:rFonts w:eastAsiaTheme="minorEastAsia"/>
        </w:rPr>
        <w:t>5</w:t>
      </w:r>
      <w:r w:rsidR="000F10E7">
        <w:rPr>
          <w:rFonts w:eastAsiaTheme="minorEastAsia"/>
        </w:rPr>
        <w:t xml:space="preserve">]. </w:t>
      </w:r>
    </w:p>
    <w:p w:rsidR="00890618" w:rsidRDefault="00890618" w:rsidP="00890618">
      <w:pPr>
        <w:pStyle w:val="paragraph0"/>
      </w:pPr>
      <w:r>
        <w:t>The</w:t>
      </w:r>
      <w:r w:rsidR="00204444">
        <w:t xml:space="preserve"> Van Allen </w:t>
      </w:r>
      <w:r w:rsidR="00F12986">
        <w:t>belts</w:t>
      </w:r>
      <w:r>
        <w:t xml:space="preserve"> partially coexist with a region of cool and dense plasma </w:t>
      </w:r>
      <w:r w:rsidR="00F12986">
        <w:t xml:space="preserve">known as the plasmasphere.   The </w:t>
      </w:r>
      <w:r w:rsidR="00DD5D31">
        <w:t>t</w:t>
      </w:r>
      <w:r w:rsidR="00F12986">
        <w:t>ypical plasmasphere particle density is ~1000 cm</w:t>
      </w:r>
      <w:r w:rsidR="00F12986" w:rsidRPr="00CC668F">
        <w:rPr>
          <w:vertAlign w:val="superscript"/>
        </w:rPr>
        <w:t>-3</w:t>
      </w:r>
      <w:r w:rsidR="00F12986" w:rsidRPr="00F12986">
        <w:t xml:space="preserve"> and temperature </w:t>
      </w:r>
      <w:r w:rsidR="00F1487E">
        <w:t>~1 eV</w:t>
      </w:r>
      <w:r>
        <w:t xml:space="preserve">.  </w:t>
      </w:r>
      <w:r w:rsidR="0098042F">
        <w:t>The plasmasphere c</w:t>
      </w:r>
      <w:r w:rsidR="00F12986">
        <w:t>an</w:t>
      </w:r>
      <w:r w:rsidR="0098042F">
        <w:t xml:space="preserve"> be regarded as an extension of the ionosphere.  It corotates with the Earth, meaning that </w:t>
      </w:r>
      <w:r w:rsidR="00DD5D31">
        <w:t>it</w:t>
      </w:r>
      <w:r w:rsidR="0098042F">
        <w:t xml:space="preserve"> orbit</w:t>
      </w:r>
      <w:r w:rsidR="00DD5D31">
        <w:t>s</w:t>
      </w:r>
      <w:r w:rsidR="0098042F">
        <w:t xml:space="preserve"> </w:t>
      </w:r>
      <w:r w:rsidR="00DD5D31">
        <w:t xml:space="preserve">at </w:t>
      </w:r>
      <w:r w:rsidR="0098042F">
        <w:t>the Earth’s</w:t>
      </w:r>
      <w:r w:rsidR="00F27A9A">
        <w:t xml:space="preserve"> sidere</w:t>
      </w:r>
      <w:r w:rsidR="0098042F">
        <w:t xml:space="preserve">al rotation rate (23 hours 56 minutes). </w:t>
      </w:r>
      <w:r w:rsidR="00F27A9A">
        <w:t xml:space="preserve"> </w:t>
      </w:r>
      <w:r w:rsidR="0098042F">
        <w:t xml:space="preserve">That </w:t>
      </w:r>
      <w:r w:rsidR="00F27A9A">
        <w:t xml:space="preserve">period </w:t>
      </w:r>
      <w:r w:rsidR="0098042F">
        <w:t xml:space="preserve">is considerably longer than the </w:t>
      </w:r>
      <w:r w:rsidR="009119FC">
        <w:t xml:space="preserve">drift </w:t>
      </w:r>
      <w:r w:rsidR="0098042F">
        <w:t>orbital period of the radiation belt and ring current particles.</w:t>
      </w:r>
      <w:r w:rsidR="008D3310">
        <w:t xml:space="preserve">  The outer boundary of the plasmasphere is called the plasmapause.  It lies between 3 and 5 </w:t>
      </w:r>
      <w:r w:rsidR="00734A97" w:rsidRPr="00734A97">
        <w:t>Earth radii</w:t>
      </w:r>
      <w:r w:rsidR="008D3310">
        <w:t>, depending on the level of magnetospheric activity [</w:t>
      </w:r>
      <w:r w:rsidR="00C65282">
        <w:t>4</w:t>
      </w:r>
      <w:r w:rsidR="008D3310">
        <w:t>].</w:t>
      </w:r>
    </w:p>
    <w:p w:rsidR="00A540AF" w:rsidRDefault="0005505E" w:rsidP="00CB43EF">
      <w:pPr>
        <w:pStyle w:val="paragraph0"/>
      </w:pPr>
      <w:r>
        <w:t>Figure</w:t>
      </w:r>
      <w:r w:rsidR="009E7B7D">
        <w:t xml:space="preserve"> </w:t>
      </w:r>
      <w:r w:rsidR="00A61201">
        <w:t>3</w:t>
      </w:r>
      <w:r w:rsidR="009E7B7D">
        <w:t xml:space="preserve">.9 </w:t>
      </w:r>
      <w:r>
        <w:t>shows proton and ion spectra acquired from measurements of the Earth’s magnetosphere and that of the four giant planets.  It suggests that the density of protons and oxygen i</w:t>
      </w:r>
      <w:r w:rsidR="007A1DF0">
        <w:t xml:space="preserve">ons below 1 keV is greater </w:t>
      </w:r>
      <w:r>
        <w:t xml:space="preserve">at the Earth </w:t>
      </w:r>
      <w:r w:rsidR="00DD5D31">
        <w:t>than</w:t>
      </w:r>
      <w:r>
        <w:t xml:space="preserve"> at any of the giant planets.  However, one should note that the available set</w:t>
      </w:r>
      <w:r w:rsidR="00942AFB">
        <w:t>s</w:t>
      </w:r>
      <w:r>
        <w:t xml:space="preserve"> of measurements for the outer planets, particularly Uranus and Neptune, are far from complete.  Clearly, the d</w:t>
      </w:r>
      <w:r w:rsidR="00B91F83">
        <w:t>ensities of ions of energy &gt; 1 M</w:t>
      </w:r>
      <w:r>
        <w:t>eV are greatest at Jupiter.</w:t>
      </w:r>
    </w:p>
    <w:p w:rsidR="000F10E7" w:rsidRDefault="003D2BFE" w:rsidP="00361CC6">
      <w:pPr>
        <w:spacing w:after="120"/>
        <w:ind w:firstLine="567"/>
        <w:jc w:val="center"/>
      </w:pPr>
      <w:r>
        <w:rPr>
          <w:rFonts w:asciiTheme="majorHAnsi" w:hAnsiTheme="majorHAnsi"/>
          <w:noProof/>
          <w:lang w:eastAsia="en-GB"/>
        </w:rPr>
        <w:lastRenderedPageBreak/>
        <w:t xml:space="preserve"> </w:t>
      </w:r>
      <w:r w:rsidR="000F10E7">
        <w:rPr>
          <w:noProof/>
          <w:lang w:eastAsia="en-GB"/>
        </w:rPr>
        <w:drawing>
          <wp:inline distT="0" distB="0" distL="0" distR="0">
            <wp:extent cx="3509153" cy="2225615"/>
            <wp:effectExtent l="19050" t="0" r="0"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3307" t="6173" r="2561" b="2962"/>
                    <a:stretch>
                      <a:fillRect/>
                    </a:stretch>
                  </pic:blipFill>
                  <pic:spPr bwMode="auto">
                    <a:xfrm>
                      <a:off x="0" y="0"/>
                      <a:ext cx="3509153" cy="2225615"/>
                    </a:xfrm>
                    <a:prstGeom prst="rect">
                      <a:avLst/>
                    </a:prstGeom>
                    <a:noFill/>
                    <a:ln w="9525">
                      <a:noFill/>
                      <a:miter lim="800000"/>
                      <a:headEnd/>
                      <a:tailEnd/>
                    </a:ln>
                  </pic:spPr>
                </pic:pic>
              </a:graphicData>
            </a:graphic>
          </wp:inline>
        </w:drawing>
      </w:r>
    </w:p>
    <w:p w:rsidR="000F10E7" w:rsidRDefault="009E7B7D" w:rsidP="000F10E7">
      <w:pPr>
        <w:pStyle w:val="figurecaption"/>
      </w:pPr>
      <w:r>
        <w:t xml:space="preserve">Figure </w:t>
      </w:r>
      <w:r w:rsidR="00A61201">
        <w:t>3</w:t>
      </w:r>
      <w:r>
        <w:t>.5</w:t>
      </w:r>
      <w:r w:rsidR="000F10E7">
        <w:tab/>
        <w:t>A noon-midnight section through the Earth’s magnetosphere.  The white arrows indicate plasma flow directions [</w:t>
      </w:r>
      <w:r w:rsidR="006D5CF2">
        <w:t>4</w:t>
      </w:r>
      <w:r w:rsidR="000F10E7">
        <w:t>].</w:t>
      </w:r>
    </w:p>
    <w:p w:rsidR="00017A8C" w:rsidRDefault="00017A8C" w:rsidP="00017A8C">
      <w:pPr>
        <w:spacing w:after="120" w:line="264" w:lineRule="auto"/>
        <w:jc w:val="center"/>
        <w:rPr>
          <w:rFonts w:asciiTheme="majorHAnsi" w:hAnsiTheme="majorHAnsi"/>
        </w:rPr>
      </w:pPr>
      <w:r>
        <w:rPr>
          <w:rFonts w:asciiTheme="majorHAnsi" w:hAnsiTheme="majorHAnsi"/>
          <w:noProof/>
          <w:lang w:eastAsia="en-GB"/>
        </w:rPr>
        <w:drawing>
          <wp:inline distT="0" distB="0" distL="0" distR="0">
            <wp:extent cx="3678306" cy="1605332"/>
            <wp:effectExtent l="1905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74" t="3191" b="4787"/>
                    <a:stretch>
                      <a:fillRect/>
                    </a:stretch>
                  </pic:blipFill>
                  <pic:spPr bwMode="auto">
                    <a:xfrm>
                      <a:off x="0" y="0"/>
                      <a:ext cx="3685930" cy="1608659"/>
                    </a:xfrm>
                    <a:prstGeom prst="rect">
                      <a:avLst/>
                    </a:prstGeom>
                    <a:noFill/>
                    <a:ln w="9525">
                      <a:noFill/>
                      <a:miter lim="800000"/>
                      <a:headEnd/>
                      <a:tailEnd/>
                    </a:ln>
                  </pic:spPr>
                </pic:pic>
              </a:graphicData>
            </a:graphic>
          </wp:inline>
        </w:drawing>
      </w:r>
    </w:p>
    <w:p w:rsidR="00017A8C" w:rsidRDefault="00017A8C" w:rsidP="00017A8C">
      <w:pPr>
        <w:pStyle w:val="figurecaption"/>
      </w:pPr>
      <w:r>
        <w:t xml:space="preserve">Figure </w:t>
      </w:r>
      <w:r w:rsidR="00A61201">
        <w:t>3</w:t>
      </w:r>
      <w:r w:rsidR="009E7B7D">
        <w:t>.6</w:t>
      </w:r>
      <w:r>
        <w:tab/>
      </w:r>
      <w:r w:rsidR="008576A0">
        <w:t>P</w:t>
      </w:r>
      <w:r w:rsidR="00834312">
        <w:t>articles</w:t>
      </w:r>
      <w:r>
        <w:t xml:space="preserve"> trapped within the Earth’s magnetic field </w:t>
      </w:r>
      <w:r w:rsidR="008576A0">
        <w:t>undergo</w:t>
      </w:r>
      <w:r w:rsidR="009E7B7D">
        <w:t xml:space="preserve">ing bounce and drift motion </w:t>
      </w:r>
      <w:r>
        <w:t>[</w:t>
      </w:r>
      <w:r w:rsidR="00834312">
        <w:t>6</w:t>
      </w:r>
      <w:r>
        <w:t>].</w:t>
      </w:r>
    </w:p>
    <w:p w:rsidR="000E4DF3" w:rsidRDefault="00871D99" w:rsidP="00A978CB">
      <w:pPr>
        <w:pStyle w:val="figurecaption"/>
        <w:spacing w:after="0"/>
      </w:pPr>
      <w:r>
        <w:rPr>
          <w:noProof/>
          <w:lang w:eastAsia="en-GB"/>
        </w:rPr>
        <w:drawing>
          <wp:inline distT="0" distB="0" distL="0" distR="0">
            <wp:extent cx="2499863" cy="1740435"/>
            <wp:effectExtent l="19050" t="0" r="0" b="0"/>
            <wp:docPr id="9" name="Picture 8" descr="pro low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low E.png"/>
                    <pic:cNvPicPr/>
                  </pic:nvPicPr>
                  <pic:blipFill>
                    <a:blip r:embed="rId27" cstate="print"/>
                    <a:stretch>
                      <a:fillRect/>
                    </a:stretch>
                  </pic:blipFill>
                  <pic:spPr>
                    <a:xfrm>
                      <a:off x="0" y="0"/>
                      <a:ext cx="2511714" cy="1748686"/>
                    </a:xfrm>
                    <a:prstGeom prst="rect">
                      <a:avLst/>
                    </a:prstGeom>
                  </pic:spPr>
                </pic:pic>
              </a:graphicData>
            </a:graphic>
          </wp:inline>
        </w:drawing>
      </w:r>
      <w:r>
        <w:t xml:space="preserve">   </w:t>
      </w:r>
      <w:r>
        <w:rPr>
          <w:noProof/>
          <w:lang w:eastAsia="en-GB"/>
        </w:rPr>
        <w:drawing>
          <wp:inline distT="0" distB="0" distL="0" distR="0">
            <wp:extent cx="2460253" cy="1733909"/>
            <wp:effectExtent l="19050" t="0" r="0" b="0"/>
            <wp:docPr id="10" name="Picture 9" descr="pro mid en1.000M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mid en1.000MeV.png"/>
                    <pic:cNvPicPr/>
                  </pic:nvPicPr>
                  <pic:blipFill>
                    <a:blip r:embed="rId28" cstate="print"/>
                    <a:stretch>
                      <a:fillRect/>
                    </a:stretch>
                  </pic:blipFill>
                  <pic:spPr>
                    <a:xfrm>
                      <a:off x="0" y="0"/>
                      <a:ext cx="2465700" cy="1737748"/>
                    </a:xfrm>
                    <a:prstGeom prst="rect">
                      <a:avLst/>
                    </a:prstGeom>
                  </pic:spPr>
                </pic:pic>
              </a:graphicData>
            </a:graphic>
          </wp:inline>
        </w:drawing>
      </w:r>
    </w:p>
    <w:p w:rsidR="00E16EDD" w:rsidRDefault="00A978CB" w:rsidP="00A978CB">
      <w:pPr>
        <w:jc w:val="center"/>
        <w:rPr>
          <w:rFonts w:asciiTheme="majorHAnsi" w:eastAsiaTheme="minorEastAsia" w:hAnsiTheme="majorHAnsi" w:cstheme="majorBidi"/>
          <w:b/>
          <w:bCs/>
          <w:sz w:val="24"/>
          <w:szCs w:val="26"/>
        </w:rPr>
      </w:pPr>
      <w:r>
        <w:rPr>
          <w:rFonts w:asciiTheme="majorHAnsi" w:eastAsiaTheme="minorEastAsia" w:hAnsiTheme="majorHAnsi" w:cstheme="majorBidi"/>
          <w:b/>
          <w:bCs/>
          <w:noProof/>
          <w:sz w:val="24"/>
          <w:szCs w:val="26"/>
          <w:lang w:eastAsia="en-GB"/>
        </w:rPr>
        <w:drawing>
          <wp:inline distT="0" distB="0" distL="0" distR="0">
            <wp:extent cx="2586127" cy="1619354"/>
            <wp:effectExtent l="19050" t="0" r="4673" b="0"/>
            <wp:docPr id="11" name="Picture 10" descr="pro high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high en.png"/>
                    <pic:cNvPicPr/>
                  </pic:nvPicPr>
                  <pic:blipFill>
                    <a:blip r:embed="rId29" cstate="print"/>
                    <a:stretch>
                      <a:fillRect/>
                    </a:stretch>
                  </pic:blipFill>
                  <pic:spPr>
                    <a:xfrm>
                      <a:off x="0" y="0"/>
                      <a:ext cx="2591147" cy="1622497"/>
                    </a:xfrm>
                    <a:prstGeom prst="rect">
                      <a:avLst/>
                    </a:prstGeom>
                  </pic:spPr>
                </pic:pic>
              </a:graphicData>
            </a:graphic>
          </wp:inline>
        </w:drawing>
      </w:r>
    </w:p>
    <w:p w:rsidR="00A978CB" w:rsidRDefault="00A978CB" w:rsidP="00A978CB">
      <w:pPr>
        <w:pStyle w:val="figurecaption"/>
      </w:pPr>
      <w:r>
        <w:t xml:space="preserve">Figure </w:t>
      </w:r>
      <w:r w:rsidR="00A61201">
        <w:t>3</w:t>
      </w:r>
      <w:r w:rsidR="009E7B7D">
        <w:t>.7</w:t>
      </w:r>
      <w:r>
        <w:tab/>
      </w:r>
      <w:r w:rsidR="004164AD">
        <w:t>Proton flux d</w:t>
      </w:r>
      <w:r>
        <w:t xml:space="preserve">ensity maps </w:t>
      </w:r>
      <w:r w:rsidR="004164AD">
        <w:t xml:space="preserve">in </w:t>
      </w:r>
      <w:r>
        <w:t>the Earth’s Van Allen belts</w:t>
      </w:r>
      <w:r w:rsidRPr="00A978CB">
        <w:t xml:space="preserve"> </w:t>
      </w:r>
      <w:r>
        <w:t>for protons with energy a) &gt; 0.1 MeV, b) energy &gt; 1 MeV and c) energy &gt; 400 MeV</w:t>
      </w:r>
      <w:r w:rsidR="004164AD">
        <w:t xml:space="preserve"> [4]</w:t>
      </w:r>
      <w:r>
        <w:t>.</w:t>
      </w:r>
    </w:p>
    <w:p w:rsidR="00B021CF" w:rsidRDefault="00B021CF" w:rsidP="00B021CF">
      <w:pPr>
        <w:pStyle w:val="figurecaption"/>
        <w:jc w:val="center"/>
      </w:pPr>
      <w:r>
        <w:rPr>
          <w:noProof/>
          <w:lang w:eastAsia="en-GB"/>
        </w:rPr>
        <w:lastRenderedPageBreak/>
        <w:drawing>
          <wp:inline distT="0" distB="0" distL="0" distR="0">
            <wp:extent cx="2795711" cy="1961409"/>
            <wp:effectExtent l="19050" t="0" r="4639" b="0"/>
            <wp:docPr id="124" name="Picture 0" descr="radiation bel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 belt map.jpg"/>
                    <pic:cNvPicPr/>
                  </pic:nvPicPr>
                  <pic:blipFill>
                    <a:blip r:embed="rId30" cstate="print"/>
                    <a:srcRect l="3645" t="3797" r="2522" b="3731"/>
                    <a:stretch>
                      <a:fillRect/>
                    </a:stretch>
                  </pic:blipFill>
                  <pic:spPr>
                    <a:xfrm>
                      <a:off x="0" y="0"/>
                      <a:ext cx="2799064" cy="1963762"/>
                    </a:xfrm>
                    <a:prstGeom prst="rect">
                      <a:avLst/>
                    </a:prstGeom>
                  </pic:spPr>
                </pic:pic>
              </a:graphicData>
            </a:graphic>
          </wp:inline>
        </w:drawing>
      </w:r>
    </w:p>
    <w:p w:rsidR="00B021CF" w:rsidRDefault="00B021CF" w:rsidP="00B021CF">
      <w:pPr>
        <w:pStyle w:val="figurecaption"/>
      </w:pPr>
      <w:r>
        <w:t xml:space="preserve">Figure </w:t>
      </w:r>
      <w:r w:rsidR="00A61201">
        <w:t>3</w:t>
      </w:r>
      <w:r w:rsidR="009E7B7D">
        <w:t>.8</w:t>
      </w:r>
      <w:r>
        <w:tab/>
        <w:t>A diagram, approximately to scale, showing the boundaries of the Earth’s inner and outer Van Allen belts and the plasmasphere.  The slot region lies in between the two main belts [27].</w:t>
      </w:r>
    </w:p>
    <w:p w:rsidR="00361CC6" w:rsidRDefault="00FD2C01" w:rsidP="00361CC6">
      <w:pPr>
        <w:pStyle w:val="figurecaption"/>
        <w:jc w:val="center"/>
      </w:pPr>
      <w:r>
        <w:rPr>
          <w:noProof/>
          <w:lang w:eastAsia="en-GB"/>
        </w:rPr>
        <w:pict>
          <v:shape id="Text Box 822" o:spid="_x0000_s1175" type="#_x0000_t202" style="position:absolute;left:0;text-align:left;margin-left:173.55pt;margin-top:119.3pt;width:29pt;height:19.9pt;z-index:252114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qY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" filled="f" stroked="f">
            <v:textbox>
              <w:txbxContent>
                <w:p w:rsidR="00560364" w:rsidRPr="009C2E61" w:rsidRDefault="00560364" w:rsidP="00361CC6">
                  <w:pPr>
                    <w:jc w:val="center"/>
                    <w:rPr>
                      <w:color w:val="09D2E7"/>
                      <w:sz w:val="16"/>
                    </w:rPr>
                  </w:pPr>
                  <w:r w:rsidRPr="009C2E61">
                    <w:rPr>
                      <w:color w:val="09D2E7"/>
                      <w:sz w:val="16"/>
                    </w:rPr>
                    <w:t>Nep</w:t>
                  </w:r>
                </w:p>
              </w:txbxContent>
            </v:textbox>
            <w10:wrap anchorx="margin"/>
          </v:shape>
        </w:pict>
      </w:r>
      <w:r>
        <w:rPr>
          <w:noProof/>
          <w:lang w:eastAsia="en-GB"/>
        </w:rPr>
        <w:pict>
          <v:shape id="Text Box 827" o:spid="_x0000_s1176" type="#_x0000_t202" style="position:absolute;left:0;text-align:left;margin-left:173.55pt;margin-top:38.15pt;width:47.8pt;height:19.9pt;z-index:252120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9vAIAAMQ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" filled="f" stroked="f">
            <v:textbox>
              <w:txbxContent>
                <w:p w:rsidR="00560364" w:rsidRPr="009C2E61" w:rsidRDefault="00560364" w:rsidP="00361CC6">
                  <w:pPr>
                    <w:jc w:val="center"/>
                    <w:rPr>
                      <w:color w:val="0099FF"/>
                      <w:sz w:val="16"/>
                    </w:rPr>
                  </w:pPr>
                  <w:r w:rsidRPr="009C2E61">
                    <w:rPr>
                      <w:color w:val="0099FF"/>
                      <w:sz w:val="16"/>
                    </w:rPr>
                    <w:t>Ear O L4</w:t>
                  </w:r>
                </w:p>
              </w:txbxContent>
            </v:textbox>
            <w10:wrap anchorx="margin"/>
          </v:shape>
        </w:pict>
      </w:r>
      <w:r>
        <w:rPr>
          <w:noProof/>
          <w:lang w:eastAsia="en-GB"/>
        </w:rPr>
        <w:pict>
          <v:shape id="Text Box 826" o:spid="_x0000_s1177" type="#_x0000_t202" style="position:absolute;left:0;text-align:left;margin-left:283.35pt;margin-top:140.75pt;width:29pt;height:19.9pt;z-index:252119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" filled="f" stroked="f">
            <v:textbox>
              <w:txbxContent>
                <w:p w:rsidR="00560364" w:rsidRPr="009C2E61" w:rsidRDefault="00560364" w:rsidP="00361CC6">
                  <w:pPr>
                    <w:jc w:val="center"/>
                    <w:rPr>
                      <w:color w:val="FF0000"/>
                      <w:sz w:val="16"/>
                    </w:rPr>
                  </w:pPr>
                  <w:r w:rsidRPr="009C2E61">
                    <w:rPr>
                      <w:color w:val="FF0000"/>
                      <w:sz w:val="16"/>
                    </w:rPr>
                    <w:t>Jup</w:t>
                  </w:r>
                </w:p>
              </w:txbxContent>
            </v:textbox>
            <w10:wrap anchorx="margin"/>
          </v:shape>
        </w:pict>
      </w:r>
      <w:r>
        <w:rPr>
          <w:noProof/>
          <w:lang w:eastAsia="en-GB"/>
        </w:rPr>
        <w:pict>
          <v:shape id="Text Box 825" o:spid="_x0000_s1178" type="#_x0000_t202" style="position:absolute;left:0;text-align:left;margin-left:251.65pt;margin-top:160.65pt;width:29pt;height:19.9pt;z-index:252118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MovgIAAMQ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" filled="f" stroked="f">
            <v:textbox>
              <w:txbxContent>
                <w:p w:rsidR="00560364" w:rsidRPr="009C2E61" w:rsidRDefault="00560364" w:rsidP="00361CC6">
                  <w:pPr>
                    <w:jc w:val="center"/>
                    <w:rPr>
                      <w:color w:val="339933"/>
                      <w:sz w:val="16"/>
                    </w:rPr>
                  </w:pPr>
                  <w:r w:rsidRPr="009C2E61">
                    <w:rPr>
                      <w:color w:val="339933"/>
                      <w:sz w:val="16"/>
                    </w:rPr>
                    <w:t>Ur</w:t>
                  </w:r>
                </w:p>
              </w:txbxContent>
            </v:textbox>
            <w10:wrap anchorx="margin"/>
          </v:shape>
        </w:pict>
      </w:r>
      <w:r>
        <w:rPr>
          <w:noProof/>
          <w:lang w:eastAsia="en-GB"/>
        </w:rPr>
        <w:pict>
          <v:shape id="Text Box 824" o:spid="_x0000_s1179" type="#_x0000_t202" style="position:absolute;left:0;text-align:left;margin-left:195.6pt;margin-top:88.25pt;width:29pt;height:19.9pt;z-index:2521169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aP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jFSNAOivTI9gbdyT2KI2IzNPQ6BcWHHlTNHgRQaRet7u9l+V0jIZcNFRt2q5QcGkYr8DC0P/2L&#10;ryOOtiDr4ZOswBDdGumA9rXqbPogIQjQoVJPp+pYZ0p4nMziSQCSEkTRNJpP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" filled="f" stroked="f">
            <v:textbox>
              <w:txbxContent>
                <w:p w:rsidR="00560364" w:rsidRPr="009C2E61" w:rsidRDefault="00560364" w:rsidP="00361CC6">
                  <w:pPr>
                    <w:jc w:val="center"/>
                    <w:rPr>
                      <w:sz w:val="16"/>
                    </w:rPr>
                  </w:pPr>
                  <w:r w:rsidRPr="009C2E61">
                    <w:rPr>
                      <w:sz w:val="16"/>
                    </w:rPr>
                    <w:t>Sat</w:t>
                  </w:r>
                </w:p>
              </w:txbxContent>
            </v:textbox>
            <w10:wrap anchorx="margin"/>
          </v:shape>
        </w:pict>
      </w:r>
      <w:r>
        <w:rPr>
          <w:noProof/>
          <w:lang w:eastAsia="en-GB"/>
        </w:rPr>
        <w:pict>
          <v:shape id="Text Box 823" o:spid="_x0000_s1180" type="#_x0000_t202" style="position:absolute;left:0;text-align:left;margin-left:173.55pt;margin-top:105.3pt;width:29pt;height:19.9pt;z-index:252115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aq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" filled="f" stroked="f">
            <v:textbox>
              <w:txbxContent>
                <w:p w:rsidR="00560364" w:rsidRPr="009C2E61" w:rsidRDefault="00560364" w:rsidP="00361CC6">
                  <w:pPr>
                    <w:jc w:val="center"/>
                    <w:rPr>
                      <w:sz w:val="16"/>
                    </w:rPr>
                  </w:pPr>
                  <w:r w:rsidRPr="009C2E61">
                    <w:rPr>
                      <w:sz w:val="16"/>
                    </w:rPr>
                    <w:t>Sat</w:t>
                  </w:r>
                </w:p>
              </w:txbxContent>
            </v:textbox>
            <w10:wrap anchorx="margin"/>
          </v:shape>
        </w:pict>
      </w:r>
      <w:r w:rsidR="00361CC6" w:rsidRPr="00F66469">
        <w:rPr>
          <w:noProof/>
          <w:lang w:eastAsia="en-GB"/>
        </w:rPr>
        <w:drawing>
          <wp:inline distT="0" distB="0" distL="0" distR="0">
            <wp:extent cx="3106287" cy="3290740"/>
            <wp:effectExtent l="19050" t="0" r="0"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107258" cy="3291769"/>
                    </a:xfrm>
                    <a:prstGeom prst="rect">
                      <a:avLst/>
                    </a:prstGeom>
                    <a:noFill/>
                    <a:ln w="9525">
                      <a:noFill/>
                      <a:miter lim="800000"/>
                      <a:headEnd/>
                      <a:tailEnd/>
                    </a:ln>
                  </pic:spPr>
                </pic:pic>
              </a:graphicData>
            </a:graphic>
          </wp:inline>
        </w:drawing>
      </w:r>
    </w:p>
    <w:p w:rsidR="00361CC6" w:rsidRDefault="00361CC6" w:rsidP="00361CC6">
      <w:pPr>
        <w:pStyle w:val="figurecaption"/>
      </w:pPr>
      <w:r>
        <w:t xml:space="preserve">Figure </w:t>
      </w:r>
      <w:r w:rsidR="00A61201">
        <w:t>3</w:t>
      </w:r>
      <w:r w:rsidR="009E7B7D">
        <w:t>.9</w:t>
      </w:r>
      <w:r>
        <w:tab/>
        <w:t xml:space="preserve">Energy spectra of ions in the radiation belts of the Earth, Jupiter, Saturn Uranus and Neptune.  The solid lines represent proton spectra and the dashed lines represent heavier ion spectra.  The emitting ions and the </w:t>
      </w:r>
      <w:r>
        <w:rPr>
          <w:i/>
        </w:rPr>
        <w:t>L-</w:t>
      </w:r>
      <w:r>
        <w:t xml:space="preserve">shell </w:t>
      </w:r>
      <w:r w:rsidR="002D18B5">
        <w:t>from</w:t>
      </w:r>
      <w:r>
        <w:t xml:space="preserve"> which the </w:t>
      </w:r>
      <w:r w:rsidR="00B91F83">
        <w:t>e</w:t>
      </w:r>
      <w:r>
        <w:t>mission originated is given in the legend (H = hydrogen, O = oxygen, S = sulphur and W+ = water</w:t>
      </w:r>
      <w:r w:rsidR="00942AFB">
        <w:t>)</w:t>
      </w:r>
      <w:r>
        <w:t xml:space="preserve"> [7].</w:t>
      </w:r>
    </w:p>
    <w:p w:rsidR="00E30172" w:rsidRDefault="00A2468E" w:rsidP="00A2468E">
      <w:pPr>
        <w:pStyle w:val="Heading2"/>
      </w:pPr>
      <w:bookmarkStart w:id="12" w:name="_Toc460358836"/>
      <w:r>
        <w:t>Jupiter’s magnetosphere</w:t>
      </w:r>
      <w:bookmarkEnd w:id="12"/>
    </w:p>
    <w:p w:rsidR="001D3EB1" w:rsidRDefault="00BA4822" w:rsidP="001D3EB1">
      <w:pPr>
        <w:pStyle w:val="paragraph0"/>
      </w:pPr>
      <w:r>
        <w:t>Jupiter</w:t>
      </w:r>
      <w:r w:rsidR="0025189D">
        <w:t>’s internal magnetic moment</w:t>
      </w:r>
      <w:r>
        <w:t xml:space="preserve"> is </w:t>
      </w:r>
      <w:r w:rsidR="003557D8">
        <w:t>18</w:t>
      </w:r>
      <w:r>
        <w:t>,000 times that of the Earth</w:t>
      </w:r>
      <w:r w:rsidR="00654863">
        <w:t>.</w:t>
      </w:r>
      <w:r>
        <w:t xml:space="preserve"> </w:t>
      </w:r>
      <w:r w:rsidR="00654863">
        <w:t xml:space="preserve"> T</w:t>
      </w:r>
      <w:r>
        <w:t xml:space="preserve">he solar wind pressure at Jupiter’s orbit is typically only about 4% that at the Earth’s orbit (0.08 nPa compared to 2 nPa).  </w:t>
      </w:r>
      <w:r w:rsidR="0025189D">
        <w:t xml:space="preserve"> </w:t>
      </w:r>
      <w:r w:rsidR="00BC314D">
        <w:t>As a result, the diameter of its magnetotail</w:t>
      </w:r>
      <w:r w:rsidR="00CE7375">
        <w:t xml:space="preserve"> is about 300 </w:t>
      </w:r>
      <w:r w:rsidR="00654863">
        <w:t xml:space="preserve">Jovian radii </w:t>
      </w:r>
      <w:r w:rsidR="008436F0">
        <w:t>(</w:t>
      </w:r>
      <w:r w:rsidR="008436F0">
        <w:rPr>
          <w:vertAlign w:val="subscript"/>
        </w:rPr>
        <w:t xml:space="preserve"> </w:t>
      </w:r>
      <w:r w:rsidR="008436F0">
        <w:t xml:space="preserve">= </w:t>
      </w:r>
      <w:r w:rsidR="00654863">
        <w:t>2.1 × 10</w:t>
      </w:r>
      <w:r w:rsidR="00654863" w:rsidRPr="00654863">
        <w:rPr>
          <w:vertAlign w:val="superscript"/>
        </w:rPr>
        <w:t>7</w:t>
      </w:r>
      <w:r w:rsidR="008436F0">
        <w:t xml:space="preserve"> km</w:t>
      </w:r>
      <w:r w:rsidR="00654863">
        <w:t>)</w:t>
      </w:r>
      <w:r w:rsidR="001B0CC4">
        <w:t xml:space="preserve">, </w:t>
      </w:r>
      <w:r w:rsidR="008436F0">
        <w:t xml:space="preserve">3000 times </w:t>
      </w:r>
      <w:r w:rsidR="001B0CC4">
        <w:t xml:space="preserve">greater than </w:t>
      </w:r>
      <w:r w:rsidR="008436F0">
        <w:t>that of the Earth.</w:t>
      </w:r>
      <w:r w:rsidR="00CE7375">
        <w:t xml:space="preserve"> </w:t>
      </w:r>
      <w:r w:rsidR="00BC314D">
        <w:t xml:space="preserve"> </w:t>
      </w:r>
      <w:r w:rsidR="001D3EB1">
        <w:t>Jupiter’s magnetotail extends all the way to Saturn’s orbit</w:t>
      </w:r>
      <w:r w:rsidR="00427521">
        <w:t xml:space="preserve"> </w:t>
      </w:r>
      <w:r w:rsidR="00181452">
        <w:t>[</w:t>
      </w:r>
      <w:r w:rsidR="00775100">
        <w:t>11</w:t>
      </w:r>
      <w:r w:rsidR="00181452">
        <w:t>]</w:t>
      </w:r>
      <w:r w:rsidR="001D3EB1">
        <w:t>.</w:t>
      </w:r>
    </w:p>
    <w:p w:rsidR="00AE46AE" w:rsidRDefault="007D52FF" w:rsidP="007D52FF">
      <w:pPr>
        <w:pStyle w:val="paragraph0"/>
      </w:pPr>
      <w:r>
        <w:t xml:space="preserve">As was described in the introduction, gas ejected into space from Jupiter’s volcanically active moon, Io, </w:t>
      </w:r>
      <w:r w:rsidR="00B91F83">
        <w:t>vastly affects Jupiter’s magnetic field structure</w:t>
      </w:r>
      <w:r>
        <w:t xml:space="preserve">.  </w:t>
      </w:r>
      <w:r w:rsidR="001925E4" w:rsidRPr="001B0CC4">
        <w:rPr>
          <w:shd w:val="clear" w:color="auto" w:fill="FFFFFF"/>
        </w:rPr>
        <w:t xml:space="preserve">Io orbits at </w:t>
      </w:r>
      <w:r w:rsidR="001925E4" w:rsidRPr="001B0CC4">
        <w:rPr>
          <w:szCs w:val="18"/>
          <w:shd w:val="clear" w:color="auto" w:fill="FFFFFF"/>
        </w:rPr>
        <w:t xml:space="preserve">421,700 km from </w:t>
      </w:r>
      <w:r w:rsidR="001925E4" w:rsidRPr="001B0CC4">
        <w:rPr>
          <w:szCs w:val="18"/>
          <w:shd w:val="clear" w:color="auto" w:fill="FFFFFF"/>
        </w:rPr>
        <w:lastRenderedPageBreak/>
        <w:t>Jupiter’s centre (= 5.9</w:t>
      </w:r>
      <w:r w:rsidR="001925E4" w:rsidRPr="002D18B5">
        <w:rPr>
          <w:szCs w:val="18"/>
          <w:shd w:val="clear" w:color="auto" w:fill="FFFFFF"/>
        </w:rPr>
        <w:t xml:space="preserve"> </w:t>
      </w:r>
      <w:r w:rsidR="002D18B5" w:rsidRPr="002D18B5">
        <w:rPr>
          <w:szCs w:val="18"/>
          <w:shd w:val="clear" w:color="auto" w:fill="FFFFFF"/>
        </w:rPr>
        <w:t>Jovian radii</w:t>
      </w:r>
      <w:r w:rsidR="001925E4" w:rsidRPr="001B0CC4">
        <w:rPr>
          <w:szCs w:val="18"/>
          <w:shd w:val="clear" w:color="auto" w:fill="FFFFFF"/>
        </w:rPr>
        <w:t xml:space="preserve">).  It is the most volcanically active body in the solar system, the result of very strong tidal force between itself and Jupiter, and spews out up to </w:t>
      </w:r>
      <w:r w:rsidR="001925E4" w:rsidRPr="001B0CC4">
        <w:rPr>
          <w:shd w:val="clear" w:color="auto" w:fill="FFFFFF"/>
        </w:rPr>
        <w:t>1,000 kg of material every second</w:t>
      </w:r>
      <w:r w:rsidR="001925E4">
        <w:rPr>
          <w:shd w:val="clear" w:color="auto" w:fill="FFFFFF"/>
        </w:rPr>
        <w:t xml:space="preserve"> [12]</w:t>
      </w:r>
      <w:r w:rsidR="00942AFB">
        <w:rPr>
          <w:szCs w:val="18"/>
          <w:shd w:val="clear" w:color="auto" w:fill="FFFFFF"/>
        </w:rPr>
        <w:t>.  Gas</w:t>
      </w:r>
      <w:r w:rsidR="001925E4">
        <w:rPr>
          <w:szCs w:val="18"/>
          <w:shd w:val="clear" w:color="auto" w:fill="FFFFFF"/>
        </w:rPr>
        <w:t xml:space="preserve"> molecules become dissociated and ionised by solar ultraviolet radiation.  S</w:t>
      </w:r>
      <w:r w:rsidR="001925E4" w:rsidRPr="009946FA">
        <w:t>ulphur dioxide</w:t>
      </w:r>
      <w:r w:rsidR="001925E4">
        <w:t>, SO</w:t>
      </w:r>
      <w:r w:rsidR="001925E4" w:rsidRPr="009E3E78">
        <w:rPr>
          <w:vertAlign w:val="subscript"/>
        </w:rPr>
        <w:t>2</w:t>
      </w:r>
      <w:r w:rsidR="001925E4">
        <w:t>, for example,</w:t>
      </w:r>
      <w:r w:rsidR="001925E4" w:rsidRPr="009946FA">
        <w:t xml:space="preserve"> </w:t>
      </w:r>
      <w:r w:rsidR="001925E4">
        <w:t xml:space="preserve">is converted into </w:t>
      </w:r>
      <w:r w:rsidR="001925E4" w:rsidRPr="009E3E78">
        <w:rPr>
          <w:rFonts w:cs="Arial"/>
          <w:color w:val="252525"/>
          <w:shd w:val="clear" w:color="auto" w:fill="FFFFFF"/>
        </w:rPr>
        <w:t>S</w:t>
      </w:r>
      <w:r w:rsidR="001925E4" w:rsidRPr="009E3E78">
        <w:rPr>
          <w:rFonts w:cs="Arial"/>
          <w:color w:val="252525"/>
          <w:shd w:val="clear" w:color="auto" w:fill="FFFFFF"/>
          <w:vertAlign w:val="superscript"/>
        </w:rPr>
        <w:t>+</w:t>
      </w:r>
      <w:r w:rsidR="001925E4" w:rsidRPr="009E3E78">
        <w:rPr>
          <w:rFonts w:cs="Arial"/>
          <w:color w:val="252525"/>
          <w:shd w:val="clear" w:color="auto" w:fill="FFFFFF"/>
        </w:rPr>
        <w:t>, O</w:t>
      </w:r>
      <w:r w:rsidR="001925E4" w:rsidRPr="009E3E78">
        <w:rPr>
          <w:rFonts w:cs="Arial"/>
          <w:color w:val="252525"/>
          <w:shd w:val="clear" w:color="auto" w:fill="FFFFFF"/>
          <w:vertAlign w:val="superscript"/>
        </w:rPr>
        <w:t>+</w:t>
      </w:r>
      <w:r w:rsidR="001925E4" w:rsidRPr="009E3E78">
        <w:rPr>
          <w:rFonts w:cs="Arial"/>
          <w:color w:val="252525"/>
          <w:shd w:val="clear" w:color="auto" w:fill="FFFFFF"/>
        </w:rPr>
        <w:t>, S</w:t>
      </w:r>
      <w:r w:rsidR="001925E4" w:rsidRPr="009E3E78">
        <w:rPr>
          <w:rFonts w:cs="Arial"/>
          <w:color w:val="252525"/>
          <w:shd w:val="clear" w:color="auto" w:fill="FFFFFF"/>
          <w:vertAlign w:val="superscript"/>
        </w:rPr>
        <w:t>2+</w:t>
      </w:r>
      <w:r w:rsidR="001925E4" w:rsidRPr="009E3E78">
        <w:rPr>
          <w:rStyle w:val="apple-converted-space"/>
          <w:rFonts w:cs="Arial"/>
          <w:color w:val="252525"/>
          <w:shd w:val="clear" w:color="auto" w:fill="FFFFFF"/>
        </w:rPr>
        <w:t> </w:t>
      </w:r>
      <w:r w:rsidR="001925E4" w:rsidRPr="009E3E78">
        <w:rPr>
          <w:rFonts w:cs="Arial"/>
          <w:color w:val="252525"/>
          <w:shd w:val="clear" w:color="auto" w:fill="FFFFFF"/>
        </w:rPr>
        <w:t>and O</w:t>
      </w:r>
      <w:r w:rsidR="001925E4" w:rsidRPr="009E3E78">
        <w:rPr>
          <w:rFonts w:cs="Arial"/>
          <w:color w:val="252525"/>
          <w:shd w:val="clear" w:color="auto" w:fill="FFFFFF"/>
          <w:vertAlign w:val="superscript"/>
        </w:rPr>
        <w:t>2+</w:t>
      </w:r>
      <w:r w:rsidR="001925E4">
        <w:t xml:space="preserve">.   </w:t>
      </w:r>
      <w:r w:rsidR="001925E4" w:rsidRPr="001B0CC4">
        <w:t>These ions are then accelerated and heated by the rapidly rotating magnetic field to create a co-rotating ring of plasma</w:t>
      </w:r>
      <w:r w:rsidR="00B91F83">
        <w:t xml:space="preserve"> (the Io </w:t>
      </w:r>
      <w:r w:rsidR="001925E4" w:rsidRPr="001B0CC4">
        <w:t>torus</w:t>
      </w:r>
      <w:r w:rsidR="00B91F83">
        <w:t>)</w:t>
      </w:r>
      <w:r w:rsidR="001925E4" w:rsidRPr="001B0CC4">
        <w:t>.</w:t>
      </w:r>
      <w:r w:rsidR="001925E4">
        <w:t xml:space="preserve">  </w:t>
      </w:r>
      <w:r w:rsidR="008B53C3">
        <w:t>This plasma</w:t>
      </w:r>
      <w:r>
        <w:t xml:space="preserve"> </w:t>
      </w:r>
      <w:r w:rsidR="008B53C3">
        <w:t>then</w:t>
      </w:r>
      <w:r>
        <w:t xml:space="preserve"> spreads out to form a plasma sheet.</w:t>
      </w:r>
      <w:r w:rsidR="008B53C3">
        <w:t xml:space="preserve"> </w:t>
      </w:r>
      <w:r w:rsidR="001930F2">
        <w:t xml:space="preserve"> </w:t>
      </w:r>
      <w:r w:rsidR="00FC7F6A">
        <w:t xml:space="preserve">The centrifugal force serves to confine the plasma in a region close the equatorial plane.  </w:t>
      </w:r>
      <w:r w:rsidR="001B0CC4">
        <w:t>As this comparatively cold</w:t>
      </w:r>
      <w:r w:rsidR="008B53C3">
        <w:t xml:space="preserve"> plasma </w:t>
      </w:r>
      <w:r w:rsidR="001B0CC4">
        <w:t>moves outwards it</w:t>
      </w:r>
      <w:r w:rsidR="008B53C3">
        <w:t xml:space="preserve"> </w:t>
      </w:r>
      <w:r w:rsidR="008B53C3" w:rsidRPr="00AD7253">
        <w:t>is replaced by warmer, less dense plasma from the outer magnetosphere.</w:t>
      </w:r>
      <w:r w:rsidR="008B53C3">
        <w:t xml:space="preserve">  </w:t>
      </w:r>
      <w:r w:rsidR="0051199F">
        <w:t xml:space="preserve"> </w:t>
      </w:r>
      <w:r w:rsidR="008B53C3">
        <w:t>The mechanism by which this takes place not well understood but it is believed to be analogous to the Rayleigh-Taylor instability in hydrodynamics</w:t>
      </w:r>
      <w:r w:rsidR="008A6AF6">
        <w:t>, the reason why oil floats on water</w:t>
      </w:r>
      <w:r w:rsidR="008B53C3">
        <w:t>.</w:t>
      </w:r>
      <w:r w:rsidR="0051199F">
        <w:t xml:space="preserve">  </w:t>
      </w:r>
      <w:r w:rsidR="008A6AF6">
        <w:t xml:space="preserve">In this instance, </w:t>
      </w:r>
      <w:r w:rsidR="00942AFB">
        <w:t xml:space="preserve">the </w:t>
      </w:r>
      <w:r w:rsidR="008A6AF6">
        <w:t xml:space="preserve">force that </w:t>
      </w:r>
      <w:r w:rsidR="00033E50">
        <w:t>differentiates the fluids is not gravity but</w:t>
      </w:r>
      <w:r w:rsidR="008A6AF6">
        <w:t xml:space="preserve"> the centrifugal force</w:t>
      </w:r>
      <w:r w:rsidR="0083799B">
        <w:t>.</w:t>
      </w:r>
      <w:r w:rsidR="00033E50">
        <w:t xml:space="preserve"> </w:t>
      </w:r>
      <w:r w:rsidR="008A6AF6">
        <w:t xml:space="preserve">  The warm and cold plasma is linked </w:t>
      </w:r>
      <w:r w:rsidR="001B0CC4">
        <w:t xml:space="preserve">to </w:t>
      </w:r>
      <w:r w:rsidR="008A6AF6">
        <w:t xml:space="preserve">flux tubes and so cannot easily mix </w:t>
      </w:r>
      <w:r w:rsidR="002D18B5">
        <w:t xml:space="preserve">with eachother </w:t>
      </w:r>
      <w:r w:rsidR="008A6AF6">
        <w:t xml:space="preserve">and the warm plasma rises to the top </w:t>
      </w:r>
      <w:r w:rsidR="00033E50">
        <w:t xml:space="preserve">(towards the planet) </w:t>
      </w:r>
      <w:r w:rsidR="008A6AF6">
        <w:t>as a result of its buoyancy</w:t>
      </w:r>
      <w:r w:rsidR="0083799B">
        <w:t xml:space="preserve"> [28]</w:t>
      </w:r>
      <w:r w:rsidR="008A6AF6">
        <w:t xml:space="preserve">.  </w:t>
      </w:r>
      <w:r w:rsidR="0051199F" w:rsidRPr="00AD7253">
        <w:t xml:space="preserve">The particles in this warmer plasma </w:t>
      </w:r>
      <w:r w:rsidR="0051199F">
        <w:t>are</w:t>
      </w:r>
      <w:r w:rsidR="0051199F" w:rsidRPr="00AD7253">
        <w:t> </w:t>
      </w:r>
      <w:hyperlink r:id="rId32" w:tooltip="Adiabatic heating" w:history="1">
        <w:r w:rsidR="0051199F" w:rsidRPr="00AD7253">
          <w:t>adiabatically heated</w:t>
        </w:r>
      </w:hyperlink>
      <w:r w:rsidR="0051199F" w:rsidRPr="00AD7253">
        <w:t> </w:t>
      </w:r>
      <w:r w:rsidR="0051199F">
        <w:t>as they</w:t>
      </w:r>
      <w:r w:rsidR="0051199F" w:rsidRPr="00AD7253">
        <w:t xml:space="preserve"> approach Jupiter </w:t>
      </w:r>
      <w:r w:rsidR="0051199F">
        <w:t>and added to the radiation belts</w:t>
      </w:r>
      <w:r w:rsidR="00000446">
        <w:t xml:space="preserve"> [11</w:t>
      </w:r>
      <w:r w:rsidR="001B75E7">
        <w:t>,</w:t>
      </w:r>
      <w:r w:rsidR="001930F2">
        <w:t xml:space="preserve"> </w:t>
      </w:r>
      <w:r w:rsidR="001B75E7">
        <w:t>29</w:t>
      </w:r>
      <w:r w:rsidR="00000446">
        <w:t>]</w:t>
      </w:r>
      <w:r w:rsidR="0051199F" w:rsidRPr="00AD7253">
        <w:t>.</w:t>
      </w:r>
      <w:r w:rsidR="00870897">
        <w:t xml:space="preserve">   </w:t>
      </w:r>
      <w:r w:rsidR="00D21234">
        <w:t>As we move away from Jupiter,</w:t>
      </w:r>
      <w:r w:rsidR="008A6AF6">
        <w:t xml:space="preserve"> </w:t>
      </w:r>
      <w:r w:rsidR="00D21234">
        <w:t xml:space="preserve">it becomes more difficult for the rotating magnetic field </w:t>
      </w:r>
      <w:r w:rsidR="00354B4E">
        <w:t xml:space="preserve">to </w:t>
      </w:r>
      <w:r w:rsidR="00D21234">
        <w:t>provide the necessary torque on the plasma to maintain corotation</w:t>
      </w:r>
      <w:r w:rsidR="002F0911">
        <w:t xml:space="preserve"> and there comes a point where the plasma rotation starts to lag behind the planetary rotation</w:t>
      </w:r>
      <w:r w:rsidR="00D21234">
        <w:t xml:space="preserve">.  Measurements taken using Voyager 1 </w:t>
      </w:r>
      <w:r w:rsidR="00CB43EF">
        <w:t>observed</w:t>
      </w:r>
      <w:r w:rsidR="00D21234">
        <w:t xml:space="preserve"> that </w:t>
      </w:r>
      <w:r w:rsidR="00CB43EF">
        <w:t xml:space="preserve">the </w:t>
      </w:r>
      <w:r w:rsidR="00D21234">
        <w:t xml:space="preserve">corotation </w:t>
      </w:r>
      <w:r w:rsidR="001B0CC4">
        <w:t>lag starts to become important</w:t>
      </w:r>
      <w:r w:rsidR="00D21234">
        <w:t xml:space="preserve"> beyond ~12</w:t>
      </w:r>
      <w:r w:rsidR="00D21234">
        <w:rPr>
          <w:i/>
        </w:rPr>
        <w:t xml:space="preserve"> </w:t>
      </w:r>
      <w:r w:rsidR="00D21234" w:rsidRPr="00D21234">
        <w:t>Jovian radii</w:t>
      </w:r>
      <w:r w:rsidR="00D21234">
        <w:rPr>
          <w:i/>
        </w:rPr>
        <w:t xml:space="preserve"> </w:t>
      </w:r>
      <w:r w:rsidR="00D21234">
        <w:t xml:space="preserve">and </w:t>
      </w:r>
      <w:r w:rsidR="00CB43EF">
        <w:t xml:space="preserve">that </w:t>
      </w:r>
      <w:r w:rsidR="00D21234">
        <w:t xml:space="preserve">the plasma rotation velocity was about three quarters of the rotational velocity at 20 </w:t>
      </w:r>
      <w:r w:rsidR="00D21234" w:rsidRPr="00D21234">
        <w:t>Jovian radii</w:t>
      </w:r>
      <w:r w:rsidR="00D21234">
        <w:rPr>
          <w:vertAlign w:val="subscript"/>
        </w:rPr>
        <w:t xml:space="preserve"> </w:t>
      </w:r>
      <w:r w:rsidR="00D21234">
        <w:t>[</w:t>
      </w:r>
      <w:r w:rsidR="000F480E">
        <w:t>30</w:t>
      </w:r>
      <w:r w:rsidR="00D21234">
        <w:t>].</w:t>
      </w:r>
      <w:r w:rsidR="002F0911">
        <w:t xml:space="preserve">  </w:t>
      </w:r>
      <w:r w:rsidR="00FC7F6A">
        <w:t xml:space="preserve">The plasma sheet is sandwiched between magnetic field lines pointing in opposite directions.  </w:t>
      </w:r>
      <w:r w:rsidR="00C263DB">
        <w:t>Beyond about 40 Jovian radii</w:t>
      </w:r>
      <w:r w:rsidR="005800D5">
        <w:t xml:space="preserve"> the plasma sheet become</w:t>
      </w:r>
      <w:r w:rsidR="00354B4E">
        <w:t>s</w:t>
      </w:r>
      <w:r w:rsidR="005800D5">
        <w:t xml:space="preserve"> sufficiently thin that magnetic reconnection can take place</w:t>
      </w:r>
      <w:r w:rsidR="00B46243">
        <w:t xml:space="preserve">; </w:t>
      </w:r>
      <w:r w:rsidR="008A50DE">
        <w:t>the field lines in opposite sides of the disc are able to join</w:t>
      </w:r>
      <w:r w:rsidR="00B46243">
        <w:t xml:space="preserve"> (see figure </w:t>
      </w:r>
      <w:r w:rsidR="00A61201">
        <w:t>3</w:t>
      </w:r>
      <w:r w:rsidR="00B46243">
        <w:t>.11b</w:t>
      </w:r>
      <w:r w:rsidR="008A50DE">
        <w:t>)</w:t>
      </w:r>
      <w:r w:rsidR="005800D5">
        <w:t>.  This causes</w:t>
      </w:r>
      <w:r w:rsidR="004C1C51">
        <w:t xml:space="preserve"> plasmoids (large volumes of plasma) </w:t>
      </w:r>
      <w:r w:rsidR="005800D5">
        <w:t>to be</w:t>
      </w:r>
      <w:r w:rsidR="004C1C51">
        <w:t xml:space="preserve"> ‘pinched off’ from the disc</w:t>
      </w:r>
      <w:r w:rsidR="005800D5">
        <w:t xml:space="preserve"> and ejected into the magnetotail </w:t>
      </w:r>
      <w:r w:rsidR="00E85EED">
        <w:t>[31</w:t>
      </w:r>
      <w:r w:rsidR="00F56AAF">
        <w:t>, 32</w:t>
      </w:r>
      <w:r w:rsidR="008A50DE">
        <w:t>].</w:t>
      </w:r>
      <w:r w:rsidR="00B46243">
        <w:t xml:space="preserve">  </w:t>
      </w:r>
    </w:p>
    <w:p w:rsidR="00FC7F6A" w:rsidRDefault="00FC7F6A" w:rsidP="007D52FF">
      <w:pPr>
        <w:pStyle w:val="paragraph0"/>
        <w:rPr>
          <w:shd w:val="clear" w:color="auto" w:fill="FFFFFF"/>
        </w:rPr>
      </w:pPr>
      <w:r>
        <w:t xml:space="preserve">At Io’s orbit the centrifugal force on a corotating plasma is 18 times greater than the gravitational force on it due to Jupiter [10].  At larger radii the disparity is even greater.  An additional force is necessary to keep the disc stable. </w:t>
      </w:r>
      <w:r w:rsidR="00657810">
        <w:t xml:space="preserve"> </w:t>
      </w:r>
      <w:r>
        <w:t>In astrophysical systems, oppositely directed magnetic</w:t>
      </w:r>
      <w:r w:rsidR="00354B4E">
        <w:t xml:space="preserve"> fields in close proximity lead</w:t>
      </w:r>
      <w:r>
        <w:t xml:space="preserve"> to the creation of a current sheet at the boundary as a result of Ampère’s law, curl </w:t>
      </w:r>
      <w:r w:rsidRPr="008E42BE">
        <w:rPr>
          <w:b/>
        </w:rPr>
        <w:t>B</w:t>
      </w:r>
      <w:r>
        <w:t xml:space="preserve"> = </w:t>
      </w:r>
      <w:r w:rsidRPr="008E42BE">
        <w:rPr>
          <w:rFonts w:ascii="Symbol" w:hAnsi="Symbol"/>
          <w:i/>
        </w:rPr>
        <w:t></w:t>
      </w:r>
      <w:r w:rsidRPr="008E42BE">
        <w:rPr>
          <w:vertAlign w:val="subscript"/>
        </w:rPr>
        <w:t>0</w:t>
      </w:r>
      <w:r w:rsidRPr="0099558D">
        <w:rPr>
          <w:b/>
        </w:rPr>
        <w:t>j</w:t>
      </w:r>
      <w:r>
        <w:rPr>
          <w:b/>
        </w:rPr>
        <w:t xml:space="preserve"> </w:t>
      </w:r>
      <w:r>
        <w:t xml:space="preserve">where </w:t>
      </w:r>
      <w:r w:rsidRPr="00825F54">
        <w:rPr>
          <w:b/>
        </w:rPr>
        <w:t>j</w:t>
      </w:r>
      <w:r>
        <w:t xml:space="preserve"> is the current density vector.</w:t>
      </w:r>
      <w:r>
        <w:rPr>
          <w:shd w:val="clear" w:color="auto" w:fill="FFFFFF"/>
        </w:rPr>
        <w:t xml:space="preserve">  If the azimuthal component of the magnetic field is small compared to the radial and latitudinal components, which generally is the case, the induced current is parallel to the plane of the disc.  As a result, the corotating plasma experiences a Lorentz which accelerates back towards the planet.</w:t>
      </w:r>
    </w:p>
    <w:p w:rsidR="00DE4E3B" w:rsidRDefault="00DE4E3B" w:rsidP="00DE4E3B">
      <w:pPr>
        <w:pStyle w:val="paragraph0"/>
        <w:rPr>
          <w:shd w:val="clear" w:color="auto" w:fill="FFFFFF"/>
        </w:rPr>
      </w:pPr>
      <w:r>
        <w:rPr>
          <w:shd w:val="clear" w:color="auto" w:fill="FFFFFF"/>
        </w:rPr>
        <w:t xml:space="preserve">The force balance equation at position </w:t>
      </w:r>
      <w:r w:rsidRPr="00E575B2">
        <w:rPr>
          <w:b/>
          <w:shd w:val="clear" w:color="auto" w:fill="FFFFFF"/>
        </w:rPr>
        <w:t>r</w:t>
      </w:r>
      <w:r>
        <w:rPr>
          <w:shd w:val="clear" w:color="auto" w:fill="FFFFFF"/>
        </w:rPr>
        <w:t xml:space="preserve"> can be written</w:t>
      </w:r>
    </w:p>
    <w:p w:rsidR="00DE4E3B" w:rsidRDefault="00DE4E3B" w:rsidP="00DE4E3B">
      <w:pPr>
        <w:pStyle w:val="paragraph0"/>
        <w:ind w:firstLine="0"/>
        <w:rPr>
          <w:rFonts w:ascii="Cambria" w:eastAsiaTheme="minorEastAsia" w:hAnsi="Cambria"/>
          <w:b/>
          <w:shd w:val="clear" w:color="auto" w:fill="FFFFFF"/>
        </w:rPr>
      </w:pPr>
      <m:oMathPara>
        <m:oMath>
          <m:r>
            <m:rPr>
              <m:sty m:val="b"/>
            </m:rPr>
            <w:rPr>
              <w:rFonts w:ascii="Cambria Math" w:hAnsi="Cambria Math"/>
              <w:shd w:val="clear" w:color="auto" w:fill="FFFFFF"/>
            </w:rPr>
            <m:t>j(r)×B(r)</m:t>
          </m:r>
          <m:r>
            <m:rPr>
              <m:sty m:val="p"/>
            </m:rPr>
            <w:rPr>
              <w:rFonts w:ascii="Cambria Math" w:hAnsi="Cambria Math"/>
              <w:shd w:val="clear" w:color="auto" w:fill="FFFFFF"/>
            </w:rPr>
            <m:t>=</m:t>
          </m:r>
          <m:r>
            <m:rPr>
              <m:sty m:val="b"/>
            </m:rPr>
            <w:rPr>
              <w:rFonts w:ascii="Cambria Math" w:hAnsi="Cambria Math"/>
              <w:shd w:val="clear" w:color="auto" w:fill="FFFFFF"/>
            </w:rPr>
            <m:t>∇</m:t>
          </m:r>
          <m:d>
            <m:dPr>
              <m:ctrlPr>
                <w:rPr>
                  <w:rFonts w:ascii="Cambria Math" w:hAnsi="Cambria Math"/>
                  <w:i/>
                  <w:shd w:val="clear" w:color="auto" w:fill="FFFFFF"/>
                </w:rPr>
              </m:ctrlPr>
            </m:dPr>
            <m:e>
              <m:f>
                <m:fPr>
                  <m:ctrlPr>
                    <w:rPr>
                      <w:rFonts w:ascii="Cambria Math" w:hAnsi="Cambria Math"/>
                      <w:shd w:val="clear" w:color="auto" w:fill="FFFFFF"/>
                    </w:rPr>
                  </m:ctrlPr>
                </m:fPr>
                <m:num>
                  <m:sSup>
                    <m:sSupPr>
                      <m:ctrlPr>
                        <w:rPr>
                          <w:rFonts w:ascii="Cambria Math" w:hAnsi="Cambria Math"/>
                          <w:shd w:val="clear" w:color="auto" w:fill="FFFFFF"/>
                        </w:rPr>
                      </m:ctrlPr>
                    </m:sSupPr>
                    <m:e>
                      <m:r>
                        <w:rPr>
                          <w:rFonts w:ascii="Cambria Math" w:hAnsi="Cambria Math"/>
                          <w:shd w:val="clear" w:color="auto" w:fill="FFFFFF"/>
                        </w:rPr>
                        <m:t>B</m:t>
                      </m:r>
                      <m:r>
                        <m:rPr>
                          <m:sty m:val="b"/>
                        </m:rPr>
                        <w:rPr>
                          <w:rFonts w:ascii="Cambria Math" w:hAnsi="Cambria Math"/>
                          <w:shd w:val="clear" w:color="auto" w:fill="FFFFFF"/>
                        </w:rPr>
                        <m:t>(r)</m:t>
                      </m:r>
                    </m:e>
                    <m:sup>
                      <m:r>
                        <m:rPr>
                          <m:sty m:val="p"/>
                        </m:rPr>
                        <w:rPr>
                          <w:rFonts w:ascii="Cambria Math" w:hAnsi="Cambria Math"/>
                          <w:shd w:val="clear" w:color="auto" w:fill="FFFFFF"/>
                        </w:rPr>
                        <m:t>2</m:t>
                      </m:r>
                    </m:sup>
                  </m:sSup>
                </m:num>
                <m:den>
                  <m:r>
                    <m:rPr>
                      <m:sty m:val="p"/>
                    </m:rPr>
                    <w:rPr>
                      <w:rFonts w:ascii="Cambria Math" w:hAnsi="Cambria Math"/>
                      <w:shd w:val="clear" w:color="auto" w:fill="FFFFFF"/>
                    </w:rPr>
                    <m:t>2</m:t>
                  </m:r>
                  <m:sSub>
                    <m:sSubPr>
                      <m:ctrlPr>
                        <w:rPr>
                          <w:rFonts w:ascii="Cambria Math" w:hAnsi="Cambria Math"/>
                          <w:shd w:val="clear" w:color="auto" w:fill="FFFFFF"/>
                        </w:rPr>
                      </m:ctrlPr>
                    </m:sSubPr>
                    <m:e>
                      <m:r>
                        <w:rPr>
                          <w:rFonts w:ascii="Cambria Math" w:hAnsi="Cambria Math"/>
                          <w:shd w:val="clear" w:color="auto" w:fill="FFFFFF"/>
                        </w:rPr>
                        <m:t>μ</m:t>
                      </m:r>
                    </m:e>
                    <m:sub>
                      <m:r>
                        <m:rPr>
                          <m:sty m:val="p"/>
                        </m:rPr>
                        <w:rPr>
                          <w:rFonts w:ascii="Cambria Math" w:hAnsi="Cambria Math"/>
                          <w:shd w:val="clear" w:color="auto" w:fill="FFFFFF"/>
                        </w:rPr>
                        <m:t>0</m:t>
                      </m:r>
                    </m:sub>
                  </m:sSub>
                </m:den>
              </m:f>
              <m:r>
                <m:rPr>
                  <m:sty m:val="p"/>
                </m:rPr>
                <w:rPr>
                  <w:rFonts w:ascii="Cambria Math" w:hAnsi="Cambria Math"/>
                  <w:shd w:val="clear" w:color="auto" w:fill="FFFFFF"/>
                </w:rPr>
                <m:t>+</m:t>
              </m:r>
              <m:r>
                <w:rPr>
                  <w:rFonts w:ascii="Cambria Math" w:hAnsi="Cambria Math"/>
                  <w:shd w:val="clear" w:color="auto" w:fill="FFFFFF"/>
                </w:rPr>
                <m:t>N</m:t>
              </m:r>
              <m:r>
                <m:rPr>
                  <m:sty m:val="b"/>
                </m:rPr>
                <w:rPr>
                  <w:rFonts w:ascii="Cambria Math" w:hAnsi="Cambria Math"/>
                  <w:shd w:val="clear" w:color="auto" w:fill="FFFFFF"/>
                </w:rPr>
                <m:t>(r)</m:t>
              </m:r>
              <m:r>
                <w:rPr>
                  <w:rFonts w:ascii="Cambria Math" w:hAnsi="Cambria Math"/>
                  <w:shd w:val="clear" w:color="auto" w:fill="FFFFFF"/>
                </w:rPr>
                <m:t xml:space="preserve"> kT</m:t>
              </m:r>
              <m:r>
                <m:rPr>
                  <m:sty m:val="b"/>
                </m:rPr>
                <w:rPr>
                  <w:rFonts w:ascii="Cambria Math" w:hAnsi="Cambria Math"/>
                  <w:shd w:val="clear" w:color="auto" w:fill="FFFFFF"/>
                </w:rPr>
                <m:t>(r)</m:t>
              </m:r>
            </m:e>
          </m:d>
          <m:r>
            <m:rPr>
              <m:sty m:val="p"/>
            </m:rPr>
            <w:rPr>
              <w:rFonts w:ascii="Cambria Math" w:hAnsi="Cambria Math"/>
              <w:shd w:val="clear" w:color="auto" w:fill="FFFFFF"/>
            </w:rPr>
            <m:t>+</m:t>
          </m:r>
          <m:r>
            <w:rPr>
              <w:rFonts w:ascii="Cambria Math" w:hAnsi="Cambria Math"/>
              <w:i/>
              <w:shd w:val="clear" w:color="auto" w:fill="FFFFFF"/>
            </w:rPr>
            <w:sym w:font="Symbol" w:char="F072"/>
          </m:r>
          <m:sSup>
            <m:sSupPr>
              <m:ctrlPr>
                <w:rPr>
                  <w:rFonts w:ascii="Cambria Math" w:hAnsi="Cambria Math"/>
                  <w:shd w:val="clear" w:color="auto" w:fill="FFFFFF"/>
                </w:rPr>
              </m:ctrlPr>
            </m:sSupPr>
            <m:e>
              <m:r>
                <m:rPr>
                  <m:sty m:val="b"/>
                </m:rPr>
                <w:rPr>
                  <w:rFonts w:ascii="Cambria Math" w:hAnsi="Cambria Math"/>
                  <w:shd w:val="clear" w:color="auto" w:fill="FFFFFF"/>
                </w:rPr>
                <m:t>(r)</m:t>
              </m:r>
              <m:r>
                <m:rPr>
                  <m:sty m:val="p"/>
                </m:rPr>
                <w:rPr>
                  <w:rFonts w:ascii="Cambria Math" w:hAnsi="Cambria Math"/>
                  <w:shd w:val="clear" w:color="auto" w:fill="FFFFFF"/>
                </w:rPr>
                <m:t xml:space="preserve"> </m:t>
              </m:r>
              <m:r>
                <m:rPr>
                  <m:sty m:val="p"/>
                </m:rPr>
                <w:rPr>
                  <w:rFonts w:ascii="Cambria Math" w:hAnsi="Cambria Math"/>
                  <w:shd w:val="clear" w:color="auto" w:fill="FFFFFF"/>
                </w:rPr>
                <w:sym w:font="Symbol" w:char="F057"/>
              </m:r>
              <m:r>
                <m:rPr>
                  <m:sty m:val="b"/>
                </m:rPr>
                <w:rPr>
                  <w:rFonts w:ascii="Cambria Math" w:hAnsi="Cambria Math"/>
                  <w:shd w:val="clear" w:color="auto" w:fill="FFFFFF"/>
                </w:rPr>
                <m:t>(r)</m:t>
              </m:r>
            </m:e>
            <m:sup>
              <m:r>
                <m:rPr>
                  <m:sty m:val="p"/>
                </m:rPr>
                <w:rPr>
                  <w:rFonts w:ascii="Cambria Math" w:hAnsi="Cambria Math"/>
                  <w:shd w:val="clear" w:color="auto" w:fill="FFFFFF"/>
                </w:rPr>
                <m:t>2</m:t>
              </m:r>
            </m:sup>
          </m:sSup>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c</m:t>
              </m:r>
            </m:sub>
          </m:sSub>
          <m:r>
            <w:rPr>
              <w:rFonts w:ascii="Cambria Math" w:hAnsi="Cambria Math"/>
              <w:shd w:val="clear" w:color="auto" w:fill="FFFFFF"/>
            </w:rPr>
            <m:t xml:space="preserve"> </m:t>
          </m:r>
          <m:acc>
            <m:accPr>
              <m:ctrlPr>
                <w:rPr>
                  <w:rFonts w:ascii="Cambria Math" w:hAnsi="Cambria Math"/>
                  <w:b/>
                  <w:shd w:val="clear" w:color="auto" w:fill="FFFFFF"/>
                </w:rPr>
              </m:ctrlPr>
            </m:accPr>
            <m:e>
              <m:sSub>
                <m:sSubPr>
                  <m:ctrlPr>
                    <w:rPr>
                      <w:rFonts w:ascii="Cambria Math" w:hAnsi="Cambria Math"/>
                      <w:b/>
                      <w:shd w:val="clear" w:color="auto" w:fill="FFFFFF"/>
                    </w:rPr>
                  </m:ctrlPr>
                </m:sSubPr>
                <m:e>
                  <m:r>
                    <m:rPr>
                      <m:sty m:val="b"/>
                    </m:rPr>
                    <w:rPr>
                      <w:rFonts w:ascii="Cambria Math" w:hAnsi="Cambria Math"/>
                      <w:shd w:val="clear" w:color="auto" w:fill="FFFFFF"/>
                    </w:rPr>
                    <m:t>r</m:t>
                  </m:r>
                </m:e>
                <m:sub>
                  <m:r>
                    <m:rPr>
                      <m:sty m:val="b"/>
                    </m:rPr>
                    <w:rPr>
                      <w:rFonts w:ascii="Cambria Math" w:hAnsi="Cambria Math"/>
                      <w:shd w:val="clear" w:color="auto" w:fill="FFFFFF"/>
                    </w:rPr>
                    <m:t>c</m:t>
                  </m:r>
                </m:sub>
              </m:sSub>
            </m:e>
          </m:acc>
          <m:r>
            <m:rPr>
              <m:sty m:val="bi"/>
            </m:rPr>
            <w:rPr>
              <w:rFonts w:ascii="Cambria Math" w:eastAsiaTheme="minorEastAsia" w:hAnsi="Cambria Math"/>
              <w:shd w:val="clear" w:color="auto" w:fill="FFFFFF"/>
            </w:rPr>
            <m:t>-</m:t>
          </m:r>
          <m:f>
            <m:fPr>
              <m:ctrlPr>
                <w:rPr>
                  <w:rFonts w:ascii="Cambria Math" w:eastAsiaTheme="minorEastAsia" w:hAnsi="Cambria Math"/>
                  <w:b/>
                  <w:i/>
                  <w:shd w:val="clear" w:color="auto" w:fill="FFFFFF"/>
                </w:rPr>
              </m:ctrlPr>
            </m:fPr>
            <m:num>
              <m:r>
                <w:rPr>
                  <w:rFonts w:ascii="Cambria Math" w:hAnsi="Cambria Math"/>
                  <w:i/>
                  <w:shd w:val="clear" w:color="auto" w:fill="FFFFFF"/>
                </w:rPr>
                <w:sym w:font="Symbol" w:char="F072"/>
              </m:r>
              <m:r>
                <m:rPr>
                  <m:sty m:val="b"/>
                </m:rPr>
                <w:rPr>
                  <w:rFonts w:ascii="Cambria Math" w:hAnsi="Cambria Math"/>
                  <w:shd w:val="clear" w:color="auto" w:fill="FFFFFF"/>
                </w:rPr>
                <m:t>(r)</m:t>
              </m:r>
              <m:r>
                <w:rPr>
                  <w:rFonts w:ascii="Cambria Math" w:eastAsiaTheme="minorEastAsia" w:hAnsi="Cambria Math"/>
                  <w:shd w:val="clear" w:color="auto" w:fill="FFFFFF"/>
                </w:rPr>
                <m:t>GM</m:t>
              </m:r>
            </m:num>
            <m:den>
              <m:sSup>
                <m:sSupPr>
                  <m:ctrlPr>
                    <w:rPr>
                      <w:rFonts w:ascii="Cambria Math" w:eastAsiaTheme="minorEastAsia" w:hAnsi="Cambria Math"/>
                      <w:b/>
                      <w:i/>
                      <w:shd w:val="clear" w:color="auto" w:fill="FFFFFF"/>
                    </w:rPr>
                  </m:ctrlPr>
                </m:sSupPr>
                <m:e>
                  <m:r>
                    <m:rPr>
                      <m:sty m:val="bi"/>
                    </m:rPr>
                    <w:rPr>
                      <w:rFonts w:ascii="Cambria Math" w:eastAsiaTheme="minorEastAsia" w:hAnsi="Cambria Math"/>
                      <w:shd w:val="clear" w:color="auto" w:fill="FFFFFF"/>
                    </w:rPr>
                    <m:t>r</m:t>
                  </m:r>
                </m:e>
                <m:sup>
                  <m:r>
                    <m:rPr>
                      <m:sty m:val="bi"/>
                    </m:rPr>
                    <w:rPr>
                      <w:rFonts w:ascii="Cambria Math" w:eastAsiaTheme="minorEastAsia" w:hAnsi="Cambria Math"/>
                      <w:shd w:val="clear" w:color="auto" w:fill="FFFFFF"/>
                    </w:rPr>
                    <m:t>2</m:t>
                  </m:r>
                </m:sup>
              </m:sSup>
            </m:den>
          </m:f>
          <m:acc>
            <m:accPr>
              <m:ctrlPr>
                <w:rPr>
                  <w:rFonts w:ascii="Cambria Math" w:hAnsi="Cambria Math"/>
                  <w:b/>
                  <w:shd w:val="clear" w:color="auto" w:fill="FFFFFF"/>
                </w:rPr>
              </m:ctrlPr>
            </m:accPr>
            <m:e>
              <m:r>
                <m:rPr>
                  <m:sty m:val="b"/>
                </m:rPr>
                <w:rPr>
                  <w:rFonts w:ascii="Cambria Math" w:hAnsi="Cambria Math"/>
                  <w:shd w:val="clear" w:color="auto" w:fill="FFFFFF"/>
                </w:rPr>
                <m:t>r</m:t>
              </m:r>
            </m:e>
          </m:acc>
        </m:oMath>
      </m:oMathPara>
    </w:p>
    <w:p w:rsidR="00DE4E3B" w:rsidRDefault="00DE4E3B" w:rsidP="00DE4E3B">
      <w:pPr>
        <w:pStyle w:val="paragraph0"/>
        <w:ind w:firstLine="0"/>
        <w:rPr>
          <w:shd w:val="clear" w:color="auto" w:fill="FFFFFF"/>
        </w:rPr>
      </w:pPr>
      <w:r>
        <w:rPr>
          <w:shd w:val="clear" w:color="auto" w:fill="FFFFFF"/>
        </w:rPr>
        <w:t xml:space="preserve">where </w:t>
      </w:r>
      <w:r>
        <w:rPr>
          <w:rFonts w:ascii="Symbol" w:hAnsi="Symbol"/>
          <w:i/>
          <w:shd w:val="clear" w:color="auto" w:fill="FFFFFF"/>
        </w:rPr>
        <w:t></w:t>
      </w:r>
      <w:r w:rsidRPr="004D775A">
        <w:rPr>
          <w:shd w:val="clear" w:color="auto" w:fill="FFFFFF"/>
        </w:rPr>
        <w:t>(</w:t>
      </w:r>
      <w:r w:rsidRPr="004D775A">
        <w:rPr>
          <w:b/>
          <w:shd w:val="clear" w:color="auto" w:fill="FFFFFF"/>
        </w:rPr>
        <w:t>r</w:t>
      </w:r>
      <w:r w:rsidRPr="004D775A">
        <w:rPr>
          <w:shd w:val="clear" w:color="auto" w:fill="FFFFFF"/>
        </w:rPr>
        <w:t>)</w:t>
      </w:r>
      <w:r>
        <w:rPr>
          <w:i/>
          <w:shd w:val="clear" w:color="auto" w:fill="FFFFFF"/>
        </w:rPr>
        <w:t xml:space="preserve"> </w:t>
      </w:r>
      <w:r>
        <w:rPr>
          <w:shd w:val="clear" w:color="auto" w:fill="FFFFFF"/>
        </w:rPr>
        <w:t xml:space="preserve">is the plasma mass density, </w:t>
      </w:r>
      <w:r>
        <w:rPr>
          <w:rFonts w:ascii="Symbol" w:hAnsi="Symbol"/>
          <w:i/>
          <w:shd w:val="clear" w:color="auto" w:fill="FFFFFF"/>
        </w:rPr>
        <w:t></w:t>
      </w:r>
      <w:r w:rsidRPr="004D775A">
        <w:rPr>
          <w:shd w:val="clear" w:color="auto" w:fill="FFFFFF"/>
        </w:rPr>
        <w:t>(</w:t>
      </w:r>
      <w:r w:rsidRPr="004D775A">
        <w:rPr>
          <w:b/>
          <w:shd w:val="clear" w:color="auto" w:fill="FFFFFF"/>
        </w:rPr>
        <w:t>r</w:t>
      </w:r>
      <w:r w:rsidRPr="004D775A">
        <w:rPr>
          <w:shd w:val="clear" w:color="auto" w:fill="FFFFFF"/>
        </w:rPr>
        <w:t>)</w:t>
      </w:r>
      <w:r>
        <w:rPr>
          <w:i/>
          <w:shd w:val="clear" w:color="auto" w:fill="FFFFFF"/>
        </w:rPr>
        <w:t xml:space="preserve"> </w:t>
      </w:r>
      <w:r>
        <w:rPr>
          <w:shd w:val="clear" w:color="auto" w:fill="FFFFFF"/>
        </w:rPr>
        <w:t xml:space="preserve">is the plasma particle density, </w:t>
      </w:r>
      <w:r>
        <w:rPr>
          <w:shd w:val="clear" w:color="auto" w:fill="FFFFFF"/>
        </w:rPr>
        <w:sym w:font="Symbol" w:char="F057"/>
      </w:r>
      <w:r w:rsidRPr="004D775A">
        <w:rPr>
          <w:shd w:val="clear" w:color="auto" w:fill="FFFFFF"/>
        </w:rPr>
        <w:t>(</w:t>
      </w:r>
      <w:r w:rsidRPr="004D775A">
        <w:rPr>
          <w:b/>
          <w:shd w:val="clear" w:color="auto" w:fill="FFFFFF"/>
        </w:rPr>
        <w:t>r</w:t>
      </w:r>
      <w:r w:rsidRPr="004D775A">
        <w:rPr>
          <w:shd w:val="clear" w:color="auto" w:fill="FFFFFF"/>
        </w:rPr>
        <w:t>)</w:t>
      </w:r>
      <w:r>
        <w:rPr>
          <w:shd w:val="clear" w:color="auto" w:fill="FFFFFF"/>
        </w:rPr>
        <w:t xml:space="preserve"> is the angular rotational velocity, </w:t>
      </w:r>
      <w:r w:rsidRPr="00834722">
        <w:rPr>
          <w:i/>
          <w:shd w:val="clear" w:color="auto" w:fill="FFFFFF"/>
        </w:rPr>
        <w:t>r</w:t>
      </w:r>
      <w:r w:rsidRPr="00E575B2">
        <w:rPr>
          <w:i/>
          <w:shd w:val="clear" w:color="auto" w:fill="FFFFFF"/>
          <w:vertAlign w:val="subscript"/>
        </w:rPr>
        <w:t>c</w:t>
      </w:r>
      <w:r>
        <w:rPr>
          <w:shd w:val="clear" w:color="auto" w:fill="FFFFFF"/>
        </w:rPr>
        <w:t xml:space="preserve"> is the perpendicular distance from the rotational axis and </w:t>
      </w:r>
      <w:r w:rsidRPr="004D775A">
        <w:rPr>
          <w:i/>
          <w:shd w:val="clear" w:color="auto" w:fill="FFFFFF"/>
        </w:rPr>
        <w:t>k</w:t>
      </w:r>
      <w:r>
        <w:rPr>
          <w:shd w:val="clear" w:color="auto" w:fill="FFFFFF"/>
        </w:rPr>
        <w:t xml:space="preserve"> is Boltzmann’s constant.</w:t>
      </w:r>
      <w:r w:rsidRPr="004D775A">
        <w:rPr>
          <w:shd w:val="clear" w:color="auto" w:fill="FFFFFF"/>
        </w:rPr>
        <w:t xml:space="preserve"> </w:t>
      </w:r>
      <w:r>
        <w:rPr>
          <w:shd w:val="clear" w:color="auto" w:fill="FFFFFF"/>
        </w:rPr>
        <w:t xml:space="preserve"> The term on the left-hand side is the Lorentz force per unit volume.  The first term on the right-hand side is the pressure gradient, magnetic plus thermal.  The second term and third terms on the right-hand side are the centrifugal and gravitational forces per unit volume respectively.  If the magnetic pressure and gravitational forces are ignored, it reduces to</w:t>
      </w:r>
    </w:p>
    <w:p w:rsidR="00DE4E3B" w:rsidRDefault="00DE4E3B" w:rsidP="00DE4E3B">
      <w:pPr>
        <w:pStyle w:val="paragraph0"/>
        <w:ind w:firstLine="0"/>
        <w:rPr>
          <w:rFonts w:ascii="Cambria" w:eastAsiaTheme="minorEastAsia" w:hAnsi="Cambria"/>
          <w:b/>
          <w:shd w:val="clear" w:color="auto" w:fill="FFFFFF"/>
        </w:rPr>
      </w:pPr>
      <m:oMathPara>
        <m:oMath>
          <m:r>
            <m:rPr>
              <m:sty m:val="b"/>
            </m:rPr>
            <w:rPr>
              <w:rFonts w:ascii="Cambria Math" w:hAnsi="Cambria Math"/>
              <w:shd w:val="clear" w:color="auto" w:fill="FFFFFF"/>
            </w:rPr>
            <m:t>j(r)×B(r)</m:t>
          </m:r>
          <m:r>
            <m:rPr>
              <m:sty m:val="p"/>
            </m:rPr>
            <w:rPr>
              <w:rFonts w:ascii="Cambria Math" w:hAnsi="Cambria Math"/>
              <w:shd w:val="clear" w:color="auto" w:fill="FFFFFF"/>
            </w:rPr>
            <m:t>=</m:t>
          </m:r>
          <m:r>
            <m:rPr>
              <m:sty m:val="b"/>
            </m:rPr>
            <w:rPr>
              <w:rFonts w:ascii="Cambria Math" w:hAnsi="Cambria Math"/>
              <w:shd w:val="clear" w:color="auto" w:fill="FFFFFF"/>
            </w:rPr>
            <m:t>∇</m:t>
          </m:r>
          <m:d>
            <m:dPr>
              <m:ctrlPr>
                <w:rPr>
                  <w:rFonts w:ascii="Cambria Math" w:hAnsi="Cambria Math"/>
                  <w:i/>
                  <w:shd w:val="clear" w:color="auto" w:fill="FFFFFF"/>
                </w:rPr>
              </m:ctrlPr>
            </m:dPr>
            <m:e>
              <m:r>
                <w:rPr>
                  <w:rFonts w:ascii="Cambria Math" w:hAnsi="Cambria Math"/>
                  <w:i/>
                  <w:shd w:val="clear" w:color="auto" w:fill="FFFFFF"/>
                </w:rPr>
                <w:sym w:font="Symbol" w:char="F072"/>
              </m:r>
              <m:r>
                <m:rPr>
                  <m:sty m:val="b"/>
                </m:rPr>
                <w:rPr>
                  <w:rFonts w:ascii="Cambria Math" w:hAnsi="Cambria Math"/>
                  <w:shd w:val="clear" w:color="auto" w:fill="FFFFFF"/>
                </w:rPr>
                <m:t>(r)</m:t>
              </m:r>
              <m:r>
                <w:rPr>
                  <w:rFonts w:ascii="Cambria Math" w:hAnsi="Cambria Math"/>
                  <w:shd w:val="clear" w:color="auto" w:fill="FFFFFF"/>
                </w:rPr>
                <m:t xml:space="preserve"> kT</m:t>
              </m:r>
              <m:r>
                <m:rPr>
                  <m:sty m:val="b"/>
                </m:rPr>
                <w:rPr>
                  <w:rFonts w:ascii="Cambria Math" w:hAnsi="Cambria Math"/>
                  <w:shd w:val="clear" w:color="auto" w:fill="FFFFFF"/>
                </w:rPr>
                <m:t>(r)</m:t>
              </m:r>
            </m:e>
          </m:d>
          <m:r>
            <m:rPr>
              <m:sty m:val="p"/>
            </m:rPr>
            <w:rPr>
              <w:rFonts w:ascii="Cambria Math" w:hAnsi="Cambria Math"/>
              <w:shd w:val="clear" w:color="auto" w:fill="FFFFFF"/>
            </w:rPr>
            <m:t>+</m:t>
          </m:r>
          <m:r>
            <w:rPr>
              <w:rFonts w:ascii="Cambria Math" w:hAnsi="Cambria Math"/>
              <w:i/>
              <w:shd w:val="clear" w:color="auto" w:fill="FFFFFF"/>
            </w:rPr>
            <w:sym w:font="Symbol" w:char="F072"/>
          </m:r>
          <m:sSup>
            <m:sSupPr>
              <m:ctrlPr>
                <w:rPr>
                  <w:rFonts w:ascii="Cambria Math" w:hAnsi="Cambria Math"/>
                  <w:shd w:val="clear" w:color="auto" w:fill="FFFFFF"/>
                </w:rPr>
              </m:ctrlPr>
            </m:sSupPr>
            <m:e>
              <m:r>
                <m:rPr>
                  <m:sty m:val="b"/>
                </m:rPr>
                <w:rPr>
                  <w:rFonts w:ascii="Cambria Math" w:hAnsi="Cambria Math"/>
                  <w:shd w:val="clear" w:color="auto" w:fill="FFFFFF"/>
                </w:rPr>
                <m:t>(r)</m:t>
              </m:r>
              <m:r>
                <m:rPr>
                  <m:sty m:val="p"/>
                </m:rPr>
                <w:rPr>
                  <w:rFonts w:ascii="Cambria Math" w:hAnsi="Cambria Math"/>
                  <w:shd w:val="clear" w:color="auto" w:fill="FFFFFF"/>
                </w:rPr>
                <m:t xml:space="preserve"> </m:t>
              </m:r>
              <m:r>
                <m:rPr>
                  <m:sty m:val="p"/>
                </m:rPr>
                <w:rPr>
                  <w:rFonts w:ascii="Cambria Math" w:hAnsi="Cambria Math"/>
                  <w:shd w:val="clear" w:color="auto" w:fill="FFFFFF"/>
                </w:rPr>
                <w:sym w:font="Symbol" w:char="F057"/>
              </m:r>
              <m:r>
                <m:rPr>
                  <m:sty m:val="b"/>
                </m:rPr>
                <w:rPr>
                  <w:rFonts w:ascii="Cambria Math" w:hAnsi="Cambria Math"/>
                  <w:shd w:val="clear" w:color="auto" w:fill="FFFFFF"/>
                </w:rPr>
                <m:t>(r)</m:t>
              </m:r>
            </m:e>
            <m:sup>
              <m:r>
                <m:rPr>
                  <m:sty m:val="p"/>
                </m:rPr>
                <w:rPr>
                  <w:rFonts w:ascii="Cambria Math" w:hAnsi="Cambria Math"/>
                  <w:shd w:val="clear" w:color="auto" w:fill="FFFFFF"/>
                </w:rPr>
                <m:t>2</m:t>
              </m:r>
            </m:sup>
          </m:sSup>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c</m:t>
              </m:r>
            </m:sub>
          </m:sSub>
          <m:r>
            <w:rPr>
              <w:rFonts w:ascii="Cambria Math" w:hAnsi="Cambria Math"/>
              <w:shd w:val="clear" w:color="auto" w:fill="FFFFFF"/>
            </w:rPr>
            <m:t xml:space="preserve"> </m:t>
          </m:r>
          <m:acc>
            <m:accPr>
              <m:ctrlPr>
                <w:rPr>
                  <w:rFonts w:ascii="Cambria Math" w:hAnsi="Cambria Math"/>
                  <w:b/>
                  <w:shd w:val="clear" w:color="auto" w:fill="FFFFFF"/>
                </w:rPr>
              </m:ctrlPr>
            </m:accPr>
            <m:e>
              <m:sSub>
                <m:sSubPr>
                  <m:ctrlPr>
                    <w:rPr>
                      <w:rFonts w:ascii="Cambria Math" w:hAnsi="Cambria Math"/>
                      <w:b/>
                      <w:shd w:val="clear" w:color="auto" w:fill="FFFFFF"/>
                    </w:rPr>
                  </m:ctrlPr>
                </m:sSubPr>
                <m:e>
                  <m:r>
                    <m:rPr>
                      <m:sty m:val="b"/>
                    </m:rPr>
                    <w:rPr>
                      <w:rFonts w:ascii="Cambria Math" w:hAnsi="Cambria Math"/>
                      <w:shd w:val="clear" w:color="auto" w:fill="FFFFFF"/>
                    </w:rPr>
                    <m:t>r</m:t>
                  </m:r>
                </m:e>
                <m:sub>
                  <m:r>
                    <m:rPr>
                      <m:sty m:val="b"/>
                    </m:rPr>
                    <w:rPr>
                      <w:rFonts w:ascii="Cambria Math" w:hAnsi="Cambria Math"/>
                      <w:shd w:val="clear" w:color="auto" w:fill="FFFFFF"/>
                    </w:rPr>
                    <m:t>c</m:t>
                  </m:r>
                </m:sub>
              </m:sSub>
            </m:e>
          </m:acc>
        </m:oMath>
      </m:oMathPara>
    </w:p>
    <w:p w:rsidR="00DE4E3B" w:rsidRDefault="00DE4E3B" w:rsidP="00DE4E3B">
      <w:pPr>
        <w:pStyle w:val="paragraph0"/>
        <w:rPr>
          <w:shd w:val="clear" w:color="auto" w:fill="FFFFFF"/>
        </w:rPr>
      </w:pPr>
      <w:r>
        <w:rPr>
          <w:shd w:val="clear" w:color="auto" w:fill="FFFFFF"/>
        </w:rPr>
        <w:lastRenderedPageBreak/>
        <w:t xml:space="preserve">In 1986, </w:t>
      </w:r>
      <w:r w:rsidRPr="006D5A3A">
        <w:rPr>
          <w:shd w:val="clear" w:color="auto" w:fill="FFFFFF"/>
        </w:rPr>
        <w:t>Gerard Caudal</w:t>
      </w:r>
      <w:r>
        <w:rPr>
          <w:shd w:val="clear" w:color="auto" w:fill="FFFFFF"/>
        </w:rPr>
        <w:t xml:space="preserve"> was the first to apply a simplified force balance model to the Jovian magnetodisc in order to determine the magnetic field configuration and the plasma density distribution [10].  </w:t>
      </w:r>
      <w:r w:rsidRPr="0088621A">
        <w:rPr>
          <w:shd w:val="clear" w:color="auto" w:fill="FFFFFF"/>
        </w:rPr>
        <w:t xml:space="preserve">He made the assumptions </w:t>
      </w:r>
      <w:r>
        <w:rPr>
          <w:shd w:val="clear" w:color="auto" w:fill="FFFFFF"/>
        </w:rPr>
        <w:t xml:space="preserve">that the magnetic field and plasma distributions are axisymmetric, the magnetic axis is aligned with the rotation axis and that the plasma temperature is constant along any given field line.  None of these assumptions are completely valid but it was a useful starting point.  Gravitational forces were neglected.  </w:t>
      </w:r>
    </w:p>
    <w:p w:rsidR="00DE4E3B" w:rsidRDefault="00DE4E3B" w:rsidP="00DE4E3B">
      <w:pPr>
        <w:pStyle w:val="paragraph0"/>
        <w:rPr>
          <w:shd w:val="clear" w:color="auto" w:fill="FFFFFF"/>
        </w:rPr>
      </w:pPr>
      <w:r>
        <w:rPr>
          <w:shd w:val="clear" w:color="auto" w:fill="FFFFFF"/>
        </w:rPr>
        <w:t xml:space="preserve">Caudal rewrote the force balance equation in terms of the Euler potential, </w:t>
      </w:r>
      <w:r w:rsidRPr="009F44C2">
        <w:rPr>
          <w:i/>
          <w:shd w:val="clear" w:color="auto" w:fill="FFFFFF"/>
        </w:rPr>
        <w:t>α</w:t>
      </w:r>
      <w:r w:rsidRPr="009F44C2">
        <w:rPr>
          <w:shd w:val="clear" w:color="auto" w:fill="FFFFFF"/>
        </w:rPr>
        <w:t>.</w:t>
      </w:r>
      <w:r>
        <w:rPr>
          <w:shd w:val="clear" w:color="auto" w:fill="FFFFFF"/>
        </w:rPr>
        <w:t xml:space="preserve">  The Euler potential is constant along any field line and along any flux shell in an axisymmetric field pattern.  In an axisymmetric system, </w:t>
      </w:r>
    </w:p>
    <w:p w:rsidR="00DE4E3B" w:rsidRDefault="00FD2C01" w:rsidP="00DE4E3B">
      <w:pPr>
        <w:pStyle w:val="paragraph0"/>
        <w:rPr>
          <w:rFonts w:eastAsiaTheme="minorEastAsia"/>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r</m:t>
              </m:r>
            </m:sub>
          </m:sSub>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hAnsi="Cambria Math"/>
                      <w:shd w:val="clear" w:color="auto" w:fill="FFFFFF"/>
                    </w:rPr>
                    <m:t>2</m:t>
                  </m:r>
                </m:sup>
              </m:sSup>
              <m:func>
                <m:funcPr>
                  <m:ctrlPr>
                    <w:rPr>
                      <w:rFonts w:ascii="Cambria Math" w:hAnsi="Cambria Math"/>
                      <w:i/>
                      <w:shd w:val="clear" w:color="auto" w:fill="FFFFFF"/>
                    </w:rPr>
                  </m:ctrlPr>
                </m:funcPr>
                <m:fName>
                  <m:r>
                    <m:rPr>
                      <m:sty m:val="p"/>
                    </m:rPr>
                    <w:rPr>
                      <w:rFonts w:ascii="Cambria Math" w:hAnsi="Cambria Math"/>
                      <w:shd w:val="clear" w:color="auto" w:fill="FFFFFF"/>
                    </w:rPr>
                    <m:t>sin</m:t>
                  </m:r>
                </m:fName>
                <m:e>
                  <m:r>
                    <w:rPr>
                      <w:rFonts w:ascii="Cambria Math" w:hAnsi="Cambria Math"/>
                      <w:i/>
                      <w:shd w:val="clear" w:color="auto" w:fill="FFFFFF"/>
                    </w:rPr>
                    <w:sym w:font="Symbol" w:char="F071"/>
                  </m:r>
                </m:e>
              </m:func>
            </m:den>
          </m:f>
          <m:f>
            <m:fPr>
              <m:ctrlPr>
                <w:rPr>
                  <w:rFonts w:ascii="Cambria Math" w:hAnsi="Cambria Math"/>
                  <w:i/>
                  <w:shd w:val="clear" w:color="auto" w:fill="FFFFFF"/>
                </w:rPr>
              </m:ctrlPr>
            </m:fPr>
            <m:num>
              <m:r>
                <w:rPr>
                  <w:rFonts w:ascii="Cambria Math" w:hAnsi="Cambria Math"/>
                  <w:shd w:val="clear" w:color="auto" w:fill="FFFFFF"/>
                </w:rPr>
                <m:t>∂α</m:t>
              </m:r>
            </m:num>
            <m:den>
              <m:r>
                <w:rPr>
                  <w:rFonts w:ascii="Cambria Math" w:hAnsi="Cambria Math"/>
                  <w:shd w:val="clear" w:color="auto" w:fill="FFFFFF"/>
                </w:rPr>
                <m:t>∂</m:t>
              </m:r>
              <m:r>
                <w:rPr>
                  <w:rFonts w:ascii="Cambria Math" w:hAnsi="Cambria Math"/>
                  <w:i/>
                  <w:shd w:val="clear" w:color="auto" w:fill="FFFFFF"/>
                </w:rPr>
                <w:sym w:font="Symbol" w:char="F071"/>
              </m:r>
            </m:den>
          </m:f>
          <m:r>
            <w:rPr>
              <w:rFonts w:ascii="Cambria Math" w:hAnsi="Cambria Math"/>
              <w:shd w:val="clear" w:color="auto" w:fill="FFFFFF"/>
            </w:rPr>
            <m:t xml:space="preserve">  ,      </m:t>
          </m:r>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i/>
                  <w:shd w:val="clear" w:color="auto" w:fill="FFFFFF"/>
                </w:rPr>
                <w:sym w:font="Symbol" w:char="F071"/>
              </m:r>
            </m:sub>
          </m:sSub>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r</m:t>
              </m:r>
              <m:func>
                <m:funcPr>
                  <m:ctrlPr>
                    <w:rPr>
                      <w:rFonts w:ascii="Cambria Math" w:hAnsi="Cambria Math"/>
                      <w:i/>
                      <w:shd w:val="clear" w:color="auto" w:fill="FFFFFF"/>
                    </w:rPr>
                  </m:ctrlPr>
                </m:funcPr>
                <m:fName>
                  <m:r>
                    <m:rPr>
                      <m:sty m:val="p"/>
                    </m:rPr>
                    <w:rPr>
                      <w:rFonts w:ascii="Cambria Math" w:hAnsi="Cambria Math"/>
                      <w:shd w:val="clear" w:color="auto" w:fill="FFFFFF"/>
                    </w:rPr>
                    <m:t>sin</m:t>
                  </m:r>
                </m:fName>
                <m:e>
                  <m:r>
                    <w:rPr>
                      <w:rFonts w:ascii="Cambria Math" w:hAnsi="Cambria Math"/>
                      <w:i/>
                      <w:shd w:val="clear" w:color="auto" w:fill="FFFFFF"/>
                    </w:rPr>
                    <w:sym w:font="Symbol" w:char="F071"/>
                  </m:r>
                </m:e>
              </m:func>
            </m:den>
          </m:f>
          <m:f>
            <m:fPr>
              <m:ctrlPr>
                <w:rPr>
                  <w:rFonts w:ascii="Cambria Math" w:hAnsi="Cambria Math"/>
                  <w:i/>
                  <w:shd w:val="clear" w:color="auto" w:fill="FFFFFF"/>
                </w:rPr>
              </m:ctrlPr>
            </m:fPr>
            <m:num>
              <m:r>
                <w:rPr>
                  <w:rFonts w:ascii="Cambria Math" w:hAnsi="Cambria Math"/>
                  <w:shd w:val="clear" w:color="auto" w:fill="FFFFFF"/>
                </w:rPr>
                <m:t>∂α</m:t>
              </m:r>
            </m:num>
            <m:den>
              <m:r>
                <w:rPr>
                  <w:rFonts w:ascii="Cambria Math" w:hAnsi="Cambria Math"/>
                  <w:shd w:val="clear" w:color="auto" w:fill="FFFFFF"/>
                </w:rPr>
                <m:t>∂r</m:t>
              </m:r>
            </m:den>
          </m:f>
          <m:r>
            <w:rPr>
              <w:rFonts w:ascii="Cambria Math" w:hAnsi="Cambria Math"/>
              <w:shd w:val="clear" w:color="auto" w:fill="FFFFFF"/>
            </w:rPr>
            <m:t xml:space="preserve">   </m:t>
          </m:r>
          <m:r>
            <m:rPr>
              <m:sty m:val="p"/>
            </m:rPr>
            <w:rPr>
              <w:rFonts w:ascii="Cambria Math" w:hAnsi="Cambria Math"/>
              <w:shd w:val="clear" w:color="auto" w:fill="FFFFFF"/>
            </w:rPr>
            <m:t>and</m:t>
          </m:r>
          <m:r>
            <w:rPr>
              <w:rFonts w:ascii="Cambria Math" w:hAnsi="Cambria Math"/>
              <w:shd w:val="clear" w:color="auto" w:fill="FFFFFF"/>
            </w:rPr>
            <m:t xml:space="preserve">    </m:t>
          </m:r>
          <m:sSub>
            <m:sSubPr>
              <m:ctrlPr>
                <w:rPr>
                  <w:rFonts w:ascii="Cambria Math" w:hAnsi="Cambria Math"/>
                  <w:i/>
                  <w:shd w:val="clear" w:color="auto" w:fill="FFFFFF"/>
                </w:rPr>
              </m:ctrlPr>
            </m:sSubPr>
            <m:e>
              <m:r>
                <w:rPr>
                  <w:rFonts w:ascii="Cambria Math" w:hAnsi="Cambria Math"/>
                  <w:shd w:val="clear" w:color="auto" w:fill="FFFFFF"/>
                </w:rPr>
                <m:t>B</m:t>
              </m:r>
            </m:e>
            <m:sub>
              <m:r>
                <w:rPr>
                  <w:rFonts w:ascii="Cambria Math" w:hAnsi="Cambria Math"/>
                  <w:shd w:val="clear" w:color="auto" w:fill="FFFFFF"/>
                </w:rPr>
                <m:t>ϕ</m:t>
              </m:r>
            </m:sub>
          </m:sSub>
          <m:r>
            <w:rPr>
              <w:rFonts w:ascii="Cambria Math" w:hAnsi="Cambria Math"/>
              <w:shd w:val="clear" w:color="auto" w:fill="FFFFFF"/>
            </w:rPr>
            <m:t>=0 .</m:t>
          </m:r>
        </m:oMath>
      </m:oMathPara>
    </w:p>
    <w:p w:rsidR="00AE46AE" w:rsidRDefault="00AE46AE" w:rsidP="00AE46AE">
      <w:pPr>
        <w:pStyle w:val="paragraph0"/>
        <w:ind w:firstLine="0"/>
        <w:rPr>
          <w:rFonts w:eastAsiaTheme="minorEastAsia"/>
          <w:shd w:val="clear" w:color="auto" w:fill="FFFFFF"/>
        </w:rPr>
      </w:pPr>
      <w:r>
        <w:rPr>
          <w:rFonts w:eastAsiaTheme="minorEastAsia"/>
          <w:shd w:val="clear" w:color="auto" w:fill="FFFFFF"/>
        </w:rPr>
        <w:t>The differential equation that Caudal solved was</w:t>
      </w:r>
    </w:p>
    <w:p w:rsidR="00AE46AE" w:rsidRPr="00673FF4" w:rsidRDefault="00FD2C01" w:rsidP="00AE46AE">
      <w:pPr>
        <w:pStyle w:val="paragraph0"/>
        <w:ind w:firstLine="0"/>
        <w:rPr>
          <w:shd w:val="clear" w:color="auto" w:fill="FFFFFF"/>
        </w:rPr>
      </w:pPr>
      <m:oMathPara>
        <m:oMath>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hAnsi="Cambria Math"/>
                      <w:shd w:val="clear" w:color="auto" w:fill="FFFFFF"/>
                    </w:rPr>
                    <m:t>2</m:t>
                  </m:r>
                </m:sup>
              </m:sSup>
              <m:r>
                <w:rPr>
                  <w:rFonts w:ascii="Cambria Math" w:hAnsi="Cambria Math"/>
                  <w:shd w:val="clear" w:color="auto" w:fill="FFFFFF"/>
                </w:rPr>
                <m:t>α</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hAnsi="Cambria Math"/>
                      <w:shd w:val="clear" w:color="auto" w:fill="FFFFFF"/>
                    </w:rPr>
                    <m:t>2</m:t>
                  </m:r>
                </m:sup>
              </m:sSup>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sSup>
                <m:sSupPr>
                  <m:ctrlPr>
                    <w:rPr>
                      <w:rFonts w:ascii="Cambria Math" w:hAnsi="Cambria Math"/>
                      <w:i/>
                      <w:shd w:val="clear" w:color="auto" w:fill="FFFFFF"/>
                    </w:rPr>
                  </m:ctrlPr>
                </m:sSupPr>
                <m:e>
                  <m:r>
                    <w:rPr>
                      <w:rFonts w:ascii="Cambria Math" w:hAnsi="Cambria Math"/>
                      <w:shd w:val="clear" w:color="auto" w:fill="FFFFFF"/>
                    </w:rPr>
                    <m:t>μ</m:t>
                  </m:r>
                </m:e>
                <m:sup>
                  <m:r>
                    <w:rPr>
                      <w:rFonts w:ascii="Cambria Math" w:hAnsi="Cambria Math"/>
                      <w:shd w:val="clear" w:color="auto" w:fill="FFFFFF"/>
                    </w:rPr>
                    <m:t>2</m:t>
                  </m:r>
                </m:sup>
              </m:sSup>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hAnsi="Cambria Math"/>
                      <w:shd w:val="clear" w:color="auto" w:fill="FFFFFF"/>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hAnsi="Cambria Math"/>
                      <w:shd w:val="clear" w:color="auto" w:fill="FFFFFF"/>
                    </w:rPr>
                    <m:t>2</m:t>
                  </m:r>
                </m:sup>
              </m:sSup>
              <m:r>
                <w:rPr>
                  <w:rFonts w:ascii="Cambria Math" w:hAnsi="Cambria Math"/>
                  <w:shd w:val="clear" w:color="auto" w:fill="FFFFFF"/>
                </w:rPr>
                <m:t>α</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μ</m:t>
                  </m:r>
                </m:e>
                <m:sup>
                  <m:r>
                    <w:rPr>
                      <w:rFonts w:ascii="Cambria Math" w:hAnsi="Cambria Math"/>
                      <w:shd w:val="clear" w:color="auto" w:fill="FFFFFF"/>
                    </w:rPr>
                    <m:t>2</m:t>
                  </m:r>
                </m:sup>
              </m:sSup>
            </m:den>
          </m:f>
          <m:r>
            <w:rPr>
              <w:rFonts w:ascii="Cambria Math" w:hAnsi="Cambria Math"/>
              <w:shd w:val="clear" w:color="auto" w:fill="FFFFFF"/>
            </w:rPr>
            <m:t>=-g(r,μ,α)</m:t>
          </m:r>
        </m:oMath>
      </m:oMathPara>
    </w:p>
    <w:p w:rsidR="00AE46AE" w:rsidRDefault="00AE46AE" w:rsidP="00AE46AE">
      <w:pPr>
        <w:pStyle w:val="paragraph0"/>
        <w:ind w:firstLine="0"/>
        <w:rPr>
          <w:shd w:val="clear" w:color="auto" w:fill="FFFFFF"/>
        </w:rPr>
      </w:pPr>
      <w:r>
        <w:rPr>
          <w:shd w:val="clear" w:color="auto" w:fill="FFFFFF"/>
        </w:rPr>
        <w:t xml:space="preserve">where </w:t>
      </w:r>
      <w:r w:rsidRPr="00845658">
        <w:rPr>
          <w:rFonts w:ascii="Symbol" w:hAnsi="Symbol"/>
          <w:i/>
          <w:shd w:val="clear" w:color="auto" w:fill="FFFFFF"/>
        </w:rPr>
        <w:t></w:t>
      </w:r>
      <w:r>
        <w:rPr>
          <w:shd w:val="clear" w:color="auto" w:fill="FFFFFF"/>
        </w:rPr>
        <w:t xml:space="preserve"> = cos</w:t>
      </w:r>
      <w:r w:rsidRPr="00845658">
        <w:rPr>
          <w:i/>
          <w:shd w:val="clear" w:color="auto" w:fill="FFFFFF"/>
        </w:rPr>
        <w:sym w:font="Symbol" w:char="F071"/>
      </w:r>
      <w:r>
        <w:rPr>
          <w:shd w:val="clear" w:color="auto" w:fill="FFFFFF"/>
        </w:rPr>
        <w:t xml:space="preserve">  and </w:t>
      </w:r>
      <w:r w:rsidRPr="007272EC">
        <w:rPr>
          <w:i/>
          <w:shd w:val="clear" w:color="auto" w:fill="FFFFFF"/>
        </w:rPr>
        <w:t>g</w:t>
      </w:r>
      <w:r>
        <w:rPr>
          <w:shd w:val="clear" w:color="auto" w:fill="FFFFFF"/>
        </w:rPr>
        <w:t>(</w:t>
      </w:r>
      <w:r w:rsidRPr="007272EC">
        <w:rPr>
          <w:i/>
          <w:shd w:val="clear" w:color="auto" w:fill="FFFFFF"/>
        </w:rPr>
        <w:t>r</w:t>
      </w:r>
      <w:r>
        <w:rPr>
          <w:shd w:val="clear" w:color="auto" w:fill="FFFFFF"/>
        </w:rPr>
        <w:t>,</w:t>
      </w:r>
      <w:r w:rsidRPr="007272EC">
        <w:rPr>
          <w:rFonts w:ascii="Symbol" w:hAnsi="Symbol"/>
          <w:i/>
          <w:shd w:val="clear" w:color="auto" w:fill="FFFFFF"/>
        </w:rPr>
        <w:t></w:t>
      </w:r>
      <w:r>
        <w:rPr>
          <w:shd w:val="clear" w:color="auto" w:fill="FFFFFF"/>
        </w:rPr>
        <w:t>,</w:t>
      </w:r>
      <w:r>
        <w:rPr>
          <w:i/>
          <w:shd w:val="clear" w:color="auto" w:fill="FFFFFF"/>
        </w:rPr>
        <w:t>α</w:t>
      </w:r>
      <w:r>
        <w:rPr>
          <w:shd w:val="clear" w:color="auto" w:fill="FFFFFF"/>
        </w:rPr>
        <w:t xml:space="preserve">) is the plasma source function, determined by the global pressure and angular velocity distributions.  He started with a dipole field pattern, </w:t>
      </w:r>
      <w:r w:rsidRPr="00E063D9">
        <w:rPr>
          <w:i/>
          <w:shd w:val="clear" w:color="auto" w:fill="FFFFFF"/>
        </w:rPr>
        <w:t>α</w:t>
      </w:r>
      <w:r w:rsidRPr="00E063D9">
        <w:rPr>
          <w:i/>
          <w:shd w:val="clear" w:color="auto" w:fill="FFFFFF"/>
          <w:vertAlign w:val="subscript"/>
        </w:rPr>
        <w:t>dip</w:t>
      </w:r>
      <w:r>
        <w:rPr>
          <w:shd w:val="clear" w:color="auto" w:fill="FFFFFF"/>
        </w:rPr>
        <w:t xml:space="preserve"> = (1-</w:t>
      </w:r>
      <w:r w:rsidRPr="00E063D9">
        <w:rPr>
          <w:rFonts w:ascii="Symbol" w:hAnsi="Symbol"/>
          <w:i/>
          <w:shd w:val="clear" w:color="auto" w:fill="FFFFFF"/>
        </w:rPr>
        <w:t></w:t>
      </w:r>
      <w:r w:rsidRPr="00E063D9">
        <w:rPr>
          <w:rFonts w:ascii="Symbol" w:hAnsi="Symbol"/>
          <w:shd w:val="clear" w:color="auto" w:fill="FFFFFF"/>
          <w:vertAlign w:val="superscript"/>
        </w:rPr>
        <w:t></w:t>
      </w:r>
      <w:r>
        <w:rPr>
          <w:rFonts w:ascii="Symbol" w:hAnsi="Symbol"/>
          <w:shd w:val="clear" w:color="auto" w:fill="FFFFFF"/>
        </w:rPr>
        <w:t></w:t>
      </w:r>
      <w:r>
        <w:rPr>
          <w:shd w:val="clear" w:color="auto" w:fill="FFFFFF"/>
        </w:rPr>
        <w:t>/</w:t>
      </w:r>
      <w:r w:rsidRPr="00E063D9">
        <w:rPr>
          <w:i/>
          <w:shd w:val="clear" w:color="auto" w:fill="FFFFFF"/>
        </w:rPr>
        <w:t>r</w:t>
      </w:r>
      <w:r>
        <w:rPr>
          <w:i/>
          <w:shd w:val="clear" w:color="auto" w:fill="FFFFFF"/>
          <w:vertAlign w:val="subscript"/>
        </w:rPr>
        <w:t>,</w:t>
      </w:r>
      <w:r>
        <w:rPr>
          <w:shd w:val="clear" w:color="auto" w:fill="FFFFFF"/>
        </w:rPr>
        <w:t xml:space="preserve"> and used an iterative method to find solutions for </w:t>
      </w:r>
      <w:r>
        <w:rPr>
          <w:i/>
          <w:shd w:val="clear" w:color="auto" w:fill="FFFFFF"/>
        </w:rPr>
        <w:t>α</w:t>
      </w:r>
      <w:r>
        <w:rPr>
          <w:shd w:val="clear" w:color="auto" w:fill="FFFFFF"/>
        </w:rPr>
        <w:t>(</w:t>
      </w:r>
      <w:r w:rsidRPr="007272EC">
        <w:rPr>
          <w:i/>
          <w:shd w:val="clear" w:color="auto" w:fill="FFFFFF"/>
        </w:rPr>
        <w:t>r</w:t>
      </w:r>
      <w:r>
        <w:rPr>
          <w:shd w:val="clear" w:color="auto" w:fill="FFFFFF"/>
        </w:rPr>
        <w:t>,</w:t>
      </w:r>
      <w:r w:rsidRPr="007272EC">
        <w:rPr>
          <w:rFonts w:ascii="Symbol" w:hAnsi="Symbol"/>
          <w:i/>
          <w:shd w:val="clear" w:color="auto" w:fill="FFFFFF"/>
        </w:rPr>
        <w:t></w:t>
      </w:r>
      <w:r>
        <w:rPr>
          <w:shd w:val="clear" w:color="auto" w:fill="FFFFFF"/>
        </w:rPr>
        <w:t>,</w:t>
      </w:r>
      <w:r>
        <w:rPr>
          <w:i/>
          <w:shd w:val="clear" w:color="auto" w:fill="FFFFFF"/>
        </w:rPr>
        <w:t>g</w:t>
      </w:r>
      <w:r>
        <w:rPr>
          <w:shd w:val="clear" w:color="auto" w:fill="FFFFFF"/>
        </w:rPr>
        <w:t xml:space="preserve">) and </w:t>
      </w:r>
      <w:r w:rsidRPr="007272EC">
        <w:rPr>
          <w:i/>
          <w:shd w:val="clear" w:color="auto" w:fill="FFFFFF"/>
        </w:rPr>
        <w:t>g</w:t>
      </w:r>
      <w:r>
        <w:rPr>
          <w:shd w:val="clear" w:color="auto" w:fill="FFFFFF"/>
        </w:rPr>
        <w:t>(</w:t>
      </w:r>
      <w:r w:rsidRPr="007272EC">
        <w:rPr>
          <w:i/>
          <w:shd w:val="clear" w:color="auto" w:fill="FFFFFF"/>
        </w:rPr>
        <w:t>r</w:t>
      </w:r>
      <w:r>
        <w:rPr>
          <w:shd w:val="clear" w:color="auto" w:fill="FFFFFF"/>
        </w:rPr>
        <w:t>,</w:t>
      </w:r>
      <w:r w:rsidRPr="007272EC">
        <w:rPr>
          <w:rFonts w:ascii="Symbol" w:hAnsi="Symbol"/>
          <w:i/>
          <w:shd w:val="clear" w:color="auto" w:fill="FFFFFF"/>
        </w:rPr>
        <w:t></w:t>
      </w:r>
      <w:r>
        <w:rPr>
          <w:shd w:val="clear" w:color="auto" w:fill="FFFFFF"/>
        </w:rPr>
        <w:t>,</w:t>
      </w:r>
      <w:r>
        <w:rPr>
          <w:i/>
          <w:shd w:val="clear" w:color="auto" w:fill="FFFFFF"/>
        </w:rPr>
        <w:t>α</w:t>
      </w:r>
      <w:r>
        <w:rPr>
          <w:shd w:val="clear" w:color="auto" w:fill="FFFFFF"/>
        </w:rPr>
        <w:t xml:space="preserve">).  At each iteration he first perturbed the magnetic Euler potential distribution, then calculated a new source function based on that, perturbed that source function and </w:t>
      </w:r>
      <w:r w:rsidR="002D18B5">
        <w:rPr>
          <w:shd w:val="clear" w:color="auto" w:fill="FFFFFF"/>
        </w:rPr>
        <w:t>used that to</w:t>
      </w:r>
      <w:r>
        <w:rPr>
          <w:shd w:val="clear" w:color="auto" w:fill="FFFFFF"/>
        </w:rPr>
        <w:t xml:space="preserve"> update</w:t>
      </w:r>
      <w:r w:rsidR="002D18B5">
        <w:rPr>
          <w:shd w:val="clear" w:color="auto" w:fill="FFFFFF"/>
        </w:rPr>
        <w:t xml:space="preserve"> the</w:t>
      </w:r>
      <w:r>
        <w:rPr>
          <w:shd w:val="clear" w:color="auto" w:fill="FFFFFF"/>
        </w:rPr>
        <w:t xml:space="preserve"> magnetic pote</w:t>
      </w:r>
      <w:r w:rsidR="002D18B5">
        <w:rPr>
          <w:shd w:val="clear" w:color="auto" w:fill="FFFFFF"/>
        </w:rPr>
        <w:t>ntial distribution</w:t>
      </w:r>
      <w:r>
        <w:rPr>
          <w:shd w:val="clear" w:color="auto" w:fill="FFFFFF"/>
        </w:rPr>
        <w:t>.  This process was repeated over and over until convergence was achieved.  In 2010, a very similar method was applied by Achilleos, Guio and Arridge at University College London to determine the respective distributions for Saturn’s magnetodisc [16].   Measurements from Cassini were used to construct the plasma density distribution.  They applied their model to Jupiter’s magnetodisc, reproducing Caudal’s calculation and thus validating the model.  This model is hereafter referred to as the ‘</w:t>
      </w:r>
      <w:r>
        <w:t>UCL magnetodisc model’</w:t>
      </w:r>
      <w:r>
        <w:rPr>
          <w:shd w:val="clear" w:color="auto" w:fill="FFFFFF"/>
        </w:rPr>
        <w:t xml:space="preserve">. </w:t>
      </w:r>
    </w:p>
    <w:p w:rsidR="00C20A36" w:rsidRDefault="00C20A36" w:rsidP="00C20A36">
      <w:pPr>
        <w:pStyle w:val="paragraph0"/>
      </w:pPr>
      <w:r>
        <w:rPr>
          <w:noProof/>
          <w:lang w:eastAsia="en-GB"/>
        </w:rPr>
        <w:drawing>
          <wp:inline distT="0" distB="0" distL="0" distR="0">
            <wp:extent cx="4552950" cy="3010618"/>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t="1920" b="2364"/>
                    <a:stretch>
                      <a:fillRect/>
                    </a:stretch>
                  </pic:blipFill>
                  <pic:spPr bwMode="auto">
                    <a:xfrm>
                      <a:off x="0" y="0"/>
                      <a:ext cx="4552950" cy="3010618"/>
                    </a:xfrm>
                    <a:prstGeom prst="rect">
                      <a:avLst/>
                    </a:prstGeom>
                    <a:noFill/>
                    <a:ln w="9525">
                      <a:noFill/>
                      <a:miter lim="800000"/>
                      <a:headEnd/>
                      <a:tailEnd/>
                    </a:ln>
                  </pic:spPr>
                </pic:pic>
              </a:graphicData>
            </a:graphic>
          </wp:inline>
        </w:drawing>
      </w:r>
    </w:p>
    <w:p w:rsidR="00DE4E3B" w:rsidRDefault="00C20A36" w:rsidP="007D52FF">
      <w:pPr>
        <w:pStyle w:val="figurecaption"/>
      </w:pPr>
      <w:r>
        <w:t xml:space="preserve">Figure </w:t>
      </w:r>
      <w:r w:rsidR="00A61201">
        <w:t>3</w:t>
      </w:r>
      <w:r w:rsidR="00B46243">
        <w:t>.10</w:t>
      </w:r>
      <w:r>
        <w:tab/>
        <w:t xml:space="preserve">Noon-midnight section through Jupiter’s magnetosphere. </w:t>
      </w:r>
      <w:r>
        <w:rPr>
          <w:rFonts w:ascii="Symbol" w:hAnsi="Symbol"/>
        </w:rPr>
        <w:t></w:t>
      </w:r>
      <w:r>
        <w:t xml:space="preserve">he magnetic field lines near the </w:t>
      </w:r>
      <w:r w:rsidR="007D6999">
        <w:t xml:space="preserve">equatorial </w:t>
      </w:r>
      <w:r w:rsidR="007D6999" w:rsidRPr="007D52FF">
        <w:t>regions</w:t>
      </w:r>
      <w:r w:rsidR="007D6999">
        <w:t xml:space="preserve"> of stretched, forming a </w:t>
      </w:r>
      <w:r>
        <w:t>magnetodisc [</w:t>
      </w:r>
      <w:r w:rsidR="00024D21">
        <w:t>11</w:t>
      </w:r>
      <w:r>
        <w:t>].</w:t>
      </w:r>
    </w:p>
    <w:p w:rsidR="00C20A36" w:rsidRDefault="00FD2C01" w:rsidP="007D52FF">
      <w:pPr>
        <w:pStyle w:val="figurecaption"/>
      </w:pPr>
      <w:r>
        <w:rPr>
          <w:noProof/>
          <w:lang w:eastAsia="en-GB"/>
        </w:rPr>
        <w:lastRenderedPageBreak/>
        <w:pict>
          <v:shape id="Text Box 726" o:spid="_x0000_s1181" type="#_x0000_t202" style="position:absolute;left:0;text-align:left;margin-left:291.05pt;margin-top:15.65pt;width:111.05pt;height:16.7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Uz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" filled="f" stroked="f">
            <v:textbox>
              <w:txbxContent>
                <w:p w:rsidR="00560364" w:rsidRPr="005801E1" w:rsidRDefault="00560364" w:rsidP="00AA2721">
                  <w:pPr>
                    <w:jc w:val="center"/>
                    <w:rPr>
                      <w:rFonts w:asciiTheme="majorHAnsi" w:hAnsiTheme="majorHAnsi"/>
                      <w:b/>
                      <w:sz w:val="16"/>
                    </w:rPr>
                  </w:pPr>
                  <w:r>
                    <w:rPr>
                      <w:rFonts w:asciiTheme="majorHAnsi" w:hAnsiTheme="majorHAnsi"/>
                      <w:b/>
                      <w:sz w:val="16"/>
                    </w:rPr>
                    <w:t>Before reconnection connection</w:t>
                  </w:r>
                </w:p>
              </w:txbxContent>
            </v:textbox>
          </v:shape>
        </w:pict>
      </w:r>
      <w:r>
        <w:rPr>
          <w:noProof/>
          <w:lang w:eastAsia="en-GB"/>
        </w:rPr>
        <w:pict>
          <v:shape id="Text Box 715" o:spid="_x0000_s1182" type="#_x0000_t202" style="position:absolute;left:0;text-align:left;margin-left:247.6pt;margin-top:1.25pt;width:39.55pt;height:25.9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c2vg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" filled="f" stroked="f">
            <v:textbox>
              <w:txbxContent>
                <w:p w:rsidR="00560364" w:rsidRPr="007C34A2" w:rsidRDefault="00560364" w:rsidP="007C34A2">
                  <w:pPr>
                    <w:rPr>
                      <w:rFonts w:asciiTheme="majorHAnsi" w:hAnsiTheme="majorHAnsi"/>
                      <w:b/>
                    </w:rPr>
                  </w:pPr>
                  <w:r>
                    <w:rPr>
                      <w:rFonts w:asciiTheme="majorHAnsi" w:hAnsiTheme="majorHAnsi"/>
                      <w:b/>
                    </w:rPr>
                    <w:t>b</w:t>
                  </w:r>
                  <w:r w:rsidRPr="007C34A2">
                    <w:rPr>
                      <w:rFonts w:asciiTheme="majorHAnsi" w:hAnsiTheme="majorHAnsi"/>
                      <w:b/>
                    </w:rPr>
                    <w:t>)</w:t>
                  </w:r>
                </w:p>
              </w:txbxContent>
            </v:textbox>
          </v:shape>
        </w:pict>
      </w:r>
      <w:r>
        <w:rPr>
          <w:noProof/>
          <w:lang w:eastAsia="en-GB"/>
        </w:rPr>
        <w:pict>
          <v:shape id="Text Box 714" o:spid="_x0000_s1183" type="#_x0000_t202" style="position:absolute;left:0;text-align:left;margin-left:19.45pt;margin-top:1.25pt;width:39.55pt;height:25.9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KR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" filled="f" stroked="f">
            <v:textbox>
              <w:txbxContent>
                <w:p w:rsidR="00560364" w:rsidRPr="007C34A2" w:rsidRDefault="00560364">
                  <w:pPr>
                    <w:rPr>
                      <w:rFonts w:asciiTheme="majorHAnsi" w:hAnsiTheme="majorHAnsi"/>
                      <w:b/>
                    </w:rPr>
                  </w:pPr>
                  <w:r w:rsidRPr="007C34A2">
                    <w:rPr>
                      <w:rFonts w:asciiTheme="majorHAnsi" w:hAnsiTheme="majorHAnsi"/>
                      <w:b/>
                    </w:rPr>
                    <w:t>a)</w:t>
                  </w:r>
                </w:p>
              </w:txbxContent>
            </v:textbox>
          </v:shape>
        </w:pict>
      </w:r>
    </w:p>
    <w:p w:rsidR="004A4D4D" w:rsidRDefault="00FD2C01" w:rsidP="00AD1E90">
      <w:pPr>
        <w:pStyle w:val="figurecaption"/>
        <w:ind w:hanging="850"/>
      </w:pPr>
      <w:r>
        <w:rPr>
          <w:noProof/>
          <w:lang w:eastAsia="en-GB"/>
        </w:rPr>
        <w:pict>
          <v:shape id="Text Box 725" o:spid="_x0000_s1185" type="#_x0000_t202" style="position:absolute;left:0;text-align:left;margin-left:230.9pt;margin-top:155.2pt;width:85.5pt;height:18.6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Pu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" filled="f" stroked="f">
            <v:textbox>
              <w:txbxContent>
                <w:p w:rsidR="00560364" w:rsidRPr="005801E1" w:rsidRDefault="00560364" w:rsidP="00A61FC6">
                  <w:pPr>
                    <w:jc w:val="center"/>
                    <w:rPr>
                      <w:rFonts w:asciiTheme="majorHAnsi" w:hAnsiTheme="majorHAnsi"/>
                      <w:b/>
                      <w:sz w:val="16"/>
                    </w:rPr>
                  </w:pPr>
                  <w:r w:rsidRPr="005801E1">
                    <w:rPr>
                      <w:rFonts w:asciiTheme="majorHAnsi" w:hAnsiTheme="majorHAnsi"/>
                      <w:b/>
                      <w:sz w:val="16"/>
                    </w:rPr>
                    <w:t>Plasma sheet</w:t>
                  </w:r>
                </w:p>
              </w:txbxContent>
            </v:textbox>
          </v:shape>
        </w:pict>
      </w:r>
      <w:r>
        <w:rPr>
          <w:noProof/>
          <w:lang w:eastAsia="en-GB"/>
        </w:rPr>
        <w:pict>
          <v:group id="Group 792" o:spid="_x0000_s1319" style="position:absolute;left:0;text-align:left;margin-left:247.6pt;margin-top:178.7pt;width:184.05pt;height:13.95pt;z-index:251987200" coordorigin="6392,11569" coordsize="36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">
            <v:shape id="AutoShape 705" o:spid="_x0000_s1323" type="#_x0000_t32" style="position:absolute;left:6393;top:11848;width:368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h3MMAAADcAAAADwAAAGRycy9kb3ducmV2LnhtbESPQUvEMBSE74L/ITzBm5vYQ3XrZhep&#10;CHoR3N0f8GyeTbF5Kcnbbv33RhA8DjPzDbPZLWFUM6U8RLZwuzKgiLvoBu4tHA/PN/egsiA7HCOT&#10;hW/KsNteXmywcfHM7zTvpVcFwrlBC15karTOnaeAeRUn4uJ9xhRQiky9dgnPBR5GXRlT64ADlwWP&#10;E7Weuq/9KVgIqWo/Tu1sjrXv5HVt5OmtXlt7fbU8PoASWuQ//Nd+cRYqcwe/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IdzDAAAA3AAAAA8AAAAAAAAAAAAA&#10;AAAAoQIAAGRycy9kb3ducmV2LnhtbFBLBQYAAAAABAAEAPkAAACRAwAAAAA=&#10;" strokecolor="red">
              <v:stroke endarrow="block"/>
            </v:shape>
            <v:shape id="AutoShape 706" o:spid="_x0000_s1322" type="#_x0000_t32" style="position:absolute;left:6392;top:11715;width:368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1rsAAAADcAAAADwAAAGRycy9kb3ducmV2LnhtbERPzUoDMRC+C75DGMGbTdzDYtempawI&#10;ehGsfYDpZtws3UyWZLpd394cBI8f3/9mt4RRzZTyENnC48qAIu6iG7i3cPx6fXgClQXZ4RiZLPxQ&#10;ht329maDjYtX/qT5IL0qIZwbtOBFpkbr3HkKmFdxIi7cd0wBpcDUa5fwWsLDqCtjah1w4NLgcaLW&#10;U3c+XIKFkKr2dGlnc6x9J+9rIy8f9dra+7tl/wxKaJF/8Z/7zVmoTFlbzpQj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pta7AAAAA3AAAAA8AAAAAAAAAAAAAAAAA&#10;oQIAAGRycy9kb3ducmV2LnhtbFBLBQYAAAAABAAEAPkAAACOAwAAAAA=&#10;" strokecolor="red">
              <v:stroke endarrow="block"/>
            </v:shape>
            <v:shape id="AutoShape 707" o:spid="_x0000_s1321" type="#_x0000_t32" style="position:absolute;left:6392;top:11569;width:1030;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BQcIAAADcAAAADwAAAGRycy9kb3ducmV2LnhtbESPQWsCMRSE7wX/Q3hCbzXpHkS3Rimi&#10;4knaVe+PzXOzdPOyJFG3/94UhB6HmfmGWawG14kbhdh61vA+USCIa29abjScjtu3GYiYkA12nknD&#10;L0VYLUcvCyyNv/M33arUiAzhWKIGm1JfShlrSw7jxPfE2bv44DBlGRppAt4z3HWyUGoqHbacFyz2&#10;tLZU/1RXp+GiNvFrsy52tq1CMbj9/IDnpPXrePj8AJFoSP/hZ3tvNBRqDn9n8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zBQcIAAADcAAAADwAAAAAAAAAAAAAA&#10;AAChAgAAZHJzL2Rvd25yZXYueG1sUEsFBgAAAAAEAAQA+QAAAJADAAAAAA==&#10;" strokecolor="red">
              <v:stroke endarrow="block"/>
            </v:shape>
            <v:shape id="AutoShape 708" o:spid="_x0000_s1320" type="#_x0000_t32" style="position:absolute;left:9093;top:11571;width:98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g8KMUAAADcAAAADwAAAGRycy9kb3ducmV2LnhtbERPTWvCQBC9F/oflin0UnSTHIpEV7GW&#10;0lIKYhTR25Adk9jsbMhuk9Rf7x4Ej4/3PVsMphYdta6yrCAeRyCIc6srLhTsth+jCQjnkTXWlknB&#10;PzlYzB8fZphq2/OGuswXIoSwS1FB6X2TSunykgy6sW2IA3eyrUEfYFtI3WIfwk0tkyh6lQYrDg0l&#10;NrQqKf/N/oyCyee5i7v19z7p31YvnB3PP5fDu1LPT8NyCsLT4O/im/tLK0jiMD+cC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g8KMUAAADcAAAADwAAAAAAAAAA&#10;AAAAAAChAgAAZHJzL2Rvd25yZXYueG1sUEsFBgAAAAAEAAQA+QAAAJMDAAAAAA==&#10;" strokecolor="red"/>
          </v:group>
        </w:pict>
      </w:r>
      <w:r>
        <w:rPr>
          <w:noProof/>
          <w:lang w:eastAsia="en-GB"/>
        </w:rPr>
        <w:pict>
          <v:group id="Group 791" o:spid="_x0000_s1314" style="position:absolute;left:0;text-align:left;margin-left:247.65pt;margin-top:133.9pt;width:184pt;height:12.65pt;z-index:251990528" coordorigin="6393,10673" coordsize="368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">
            <v:shape id="AutoShape 699" o:spid="_x0000_s1318" type="#_x0000_t32" style="position:absolute;left:6393;top:10673;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SrMMAAADcAAAADwAAAGRycy9kb3ducmV2LnhtbESPS2vCQBSF9wX/w3AL3dVJsyg1dZQo&#10;iG5c+Fq4u2Ruk2DmTshck/jvnUKhy8N5fJz5cnSN6qkLtWcDH9MEFHHhbc2lgfNp8/4FKgiyxcYz&#10;GXhQgOVi8jLHzPqBD9QfpVRxhEOGBiqRNtM6FBU5DFPfEkfvx3cOJcqu1LbDIY67RqdJ8qkd1hwJ&#10;Fba0rqi4He8uQnJa72ePix2uzX3b17IqczkY8/Y65t+ghEb5D/+1d9ZAmqTweyYeAb1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QEqzDAAAA3AAAAA8AAAAAAAAAAAAA&#10;AAAAoQIAAGRycy9kb3ducmV2LnhtbFBLBQYAAAAABAAEAPkAAACRAwAAAAA=&#10;" strokecolor="blue">
              <v:stroke endarrow="block"/>
            </v:shape>
            <v:shape id="AutoShape 700" o:spid="_x0000_s1317" type="#_x0000_t32" style="position:absolute;left:6393;top:10794;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3N8MAAADcAAAADwAAAGRycy9kb3ducmV2LnhtbESPT2vCQBDF74LfYRmhN91oodjUVaIg&#10;9tKDtj30NmTHJJidDdkxid++KwgeH+/Pj7faDK5WHbWh8mxgPktAEefeVlwY+PneT5eggiBbrD2T&#10;gRsF2KzHoxWm1vd8pO4khYojHFI0UIo0qdYhL8lhmPmGOHpn3zqUKNtC2xb7OO5qvUiSN+2w4kgo&#10;saFdSfnldHURktHu6/32a/u/+nroKtkWmRyNeZkM2QcooUGe4Uf70xpYJK9wPx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ctzfDAAAA3AAAAA8AAAAAAAAAAAAA&#10;AAAAoQIAAGRycy9kb3ducmV2LnhtbFBLBQYAAAAABAAEAPkAAACRAwAAAAA=&#10;" strokecolor="blue">
              <v:stroke endarrow="block"/>
            </v:shape>
            <v:shape id="AutoShape 701" o:spid="_x0000_s1316" type="#_x0000_t32" style="position:absolute;left:9093;top:10925;width:9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vQ8MAAADcAAAADwAAAGRycy9kb3ducmV2LnhtbESPT2vCQBDF74LfYRmhN90opdjUVaIg&#10;9tKDtj30NmTHJJidDdkxid++KwgeH+/Pj7faDK5WHbWh8mxgPktAEefeVlwY+PneT5eggiBbrD2T&#10;gRsF2KzHoxWm1vd8pO4khYojHFI0UIo0qdYhL8lhmPmGOHpn3zqUKNtC2xb7OO5qvUiSN+2w4kgo&#10;saFdSfnldHURktHu6/32a/u/+nroKtkWmRyNeZkM2QcooUGe4Uf70xpYJK9wPx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L0PDAAAA3AAAAA8AAAAAAAAAAAAA&#10;AAAAoQIAAGRycy9kb3ducmV2LnhtbFBLBQYAAAAABAAEAPkAAACRAwAAAAA=&#10;" strokecolor="blue">
              <v:stroke endarrow="block"/>
            </v:shape>
            <v:shape id="AutoShape 702" o:spid="_x0000_s1315" type="#_x0000_t32" style="position:absolute;left:6393;top:10925;width:9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QzmsMAAADcAAAADwAAAGRycy9kb3ducmV2LnhtbESPQWsCMRSE7wX/Q3hCbzVZi9quRmkL&#10;BcGTxou3x+a5u7p5WTapbv+9EQSPw8x8wyxWvWvEhbpQe9aQjRQI4sLbmksNe/P79gEiRGSLjWfS&#10;8E8BVsvBywJz66+8pcsuliJBOOSooYqxzaUMRUUOw8i3xMk7+s5hTLIrpe3wmuCukWOlptJhzWmh&#10;wpZ+KirOuz+n4fP0zWZmN9npYLNopFHvU3PW+nXYf81BROrjM/xor62GsZrA/Uw6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0M5rDAAAA3AAAAA8AAAAAAAAAAAAA&#10;AAAAoQIAAGRycy9kb3ducmV2LnhtbFBLBQYAAAAABAAEAPkAAACRAwAAAAA=&#10;" strokecolor="blue"/>
          </v:group>
        </w:pict>
      </w:r>
      <w:r>
        <w:rPr>
          <w:noProof/>
          <w:lang w:eastAsia="en-GB"/>
        </w:rPr>
        <w:pict>
          <v:shape id="Text Box 727" o:spid="_x0000_s1184" type="#_x0000_t202" style="position:absolute;left:0;text-align:left;margin-left:300.3pt;margin-top:117.1pt;width:85.5pt;height:16.8pt;z-index:25200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ye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" filled="f" stroked="f">
            <v:textbox>
              <w:txbxContent>
                <w:p w:rsidR="00560364" w:rsidRPr="005801E1" w:rsidRDefault="00560364" w:rsidP="00AA2721">
                  <w:pPr>
                    <w:jc w:val="center"/>
                    <w:rPr>
                      <w:rFonts w:asciiTheme="majorHAnsi" w:hAnsiTheme="majorHAnsi"/>
                      <w:b/>
                      <w:sz w:val="16"/>
                    </w:rPr>
                  </w:pPr>
                  <w:r>
                    <w:rPr>
                      <w:rFonts w:asciiTheme="majorHAnsi" w:hAnsiTheme="majorHAnsi"/>
                      <w:b/>
                      <w:sz w:val="16"/>
                    </w:rPr>
                    <w:t>After reconnection</w:t>
                  </w:r>
                </w:p>
              </w:txbxContent>
            </v:textbox>
          </v:shape>
        </w:pict>
      </w:r>
      <w:r>
        <w:rPr>
          <w:noProof/>
          <w:lang w:eastAsia="en-GB"/>
        </w:rPr>
        <w:pict>
          <v:group id="Group 716" o:spid="_x0000_s1311" style="position:absolute;left:0;text-align:left;margin-left:230.85pt;margin-top:149.2pt;width:85.55pt;height:24.6pt;z-index:251978240" coordorigin="6058,5452" coordsize="17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">
            <v:shape id="Freeform 710" o:spid="_x0000_s1313" style="position:absolute;left:6122;top:5521;width:1647;height:439;visibility:visible;mso-wrap-style:square;v-text-anchor:top" coordsize="164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k7MIA&#10;AADcAAAADwAAAGRycy9kb3ducmV2LnhtbERPS4vCMBC+C/6HMMLeNFVYH7WpSEGQFQrqXvY2NmNb&#10;bCaliVr//UZY2Nt8fM9JNr1pxIM6V1tWMJ1EIIgLq2suFXyfd+MlCOeRNTaWScGLHGzS4SDBWNsn&#10;H+lx8qUIIexiVFB538ZSuqIig25iW+LAXW1n0AfYlVJ3+AzhppGzKJpLgzWHhgpbyioqbqe7UXA5&#10;tPm5/Mo/VzN289ePz+4yz5T6GPXbNQhPvf8X/7n3OsxfLeD9TL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OTswgAAANwAAAAPAAAAAAAAAAAAAAAAAJgCAABkcnMvZG93&#10;bnJldi54bWxQSwUGAAAAAAQABAD1AAAAhwMAAAAA&#10;" path="m186,29c372,,1027,23,1251,37v224,14,212,48,277,78c1593,145,1647,176,1641,217v-6,41,-66,108,-150,142c1407,393,1346,411,1138,419,930,427,413,439,246,404,79,369,143,271,133,209,123,147,,58,186,29xe" fillcolor="yellow" strokeweight=".25pt">
              <v:path arrowok="t" o:connecttype="custom" o:connectlocs="186,29;1251,37;1528,115;1641,217;1491,359;1138,419;246,404;133,209;186,29" o:connectangles="0,0,0,0,0,0,0,0,0"/>
            </v:shape>
            <v:rect id="Rectangle 712" o:spid="_x0000_s1312" style="position:absolute;left:6058;top:5452;width:33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scUA&#10;AADcAAAADwAAAGRycy9kb3ducmV2LnhtbESPT2vCQBDF74V+h2UKvdVdWxs0ukopCAXtwT/gdciO&#10;STA7m2ZXTb+9cxC8zfDevPeb2aL3jbpQF+vAFoYDA4q4CK7m0sJ+t3wbg4oJ2WETmCz8U4TF/Plp&#10;hrkLV97QZZtKJSEcc7RQpdTmWseiIo9xEFpi0Y6h85hk7UrtOrxKuG/0uzGZ9lizNFTY0ndFxWl7&#10;9hYwG7m/3+PHerc6Zzgpe7P8PBhrX1/6rymoRH16mO/XP07wJ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DmxxQAAANwAAAAPAAAAAAAAAAAAAAAAAJgCAABkcnMv&#10;ZG93bnJldi54bWxQSwUGAAAAAAQABAD1AAAAigMAAAAA&#10;" stroked="f"/>
          </v:group>
        </w:pict>
      </w: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24" o:spid="_x0000_s1310" type="#_x0000_t13" style="position:absolute;left:0;text-align:left;margin-left:434.8pt;margin-top:157.9pt;width:18.15pt;height:9.6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" fillcolor="green" strokecolor="green"/>
        </w:pict>
      </w:r>
      <w:r>
        <w:rPr>
          <w:noProof/>
          <w:lang w:eastAsia="en-GB"/>
        </w:rPr>
        <w:pict>
          <v:shape id="Arc 723" o:spid="_x0000_s1309" style="position:absolute;left:0;text-align:left;margin-left:345.5pt;margin-top:146.55pt;width:37.15pt;height:18.05pt;rotation:180;flip:y;z-index:2519961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" adj="0,,0" path="m-1,nfc11929,,21600,9670,21600,21600em-1,nsc11929,,21600,9670,21600,21600l,21600,-1,xe" filled="f" strokecolor="blue">
            <v:stroke joinstyle="round"/>
            <v:formulas/>
            <v:path arrowok="t" o:extrusionok="f" o:connecttype="custom" o:connectlocs="0,0;471805,229235;0,229235" o:connectangles="0,0,0"/>
          </v:shape>
        </w:pict>
      </w:r>
      <w:r>
        <w:rPr>
          <w:noProof/>
          <w:lang w:eastAsia="en-GB"/>
        </w:rPr>
        <w:pict>
          <v:shape id="Arc 720" o:spid="_x0000_s1308" style="position:absolute;left:0;text-align:left;margin-left:345.5pt;margin-top:162.6pt;width:37.15pt;height:16.1pt;rotation:180;z-index:2519941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" adj="0,,0" path="m-1,nfc11929,,21600,9670,21600,21600em-1,nsc11929,,21600,9670,21600,21600l,21600,-1,xe" filled="f" strokecolor="red">
            <v:stroke joinstyle="round"/>
            <v:formulas/>
            <v:path arrowok="t" o:extrusionok="f" o:connecttype="custom" o:connectlocs="0,0;471805,204470;0,204470" o:connectangles="0,0,0"/>
          </v:shape>
        </w:pict>
      </w:r>
      <w:r>
        <w:rPr>
          <w:noProof/>
          <w:lang w:eastAsia="en-GB"/>
        </w:rPr>
        <w:pict>
          <v:shape id="Arc 722" o:spid="_x0000_s1307" style="position:absolute;left:0;text-align:left;margin-left:299.1pt;margin-top:162.65pt;width:30.8pt;height:16.1pt;rotation:180;flip:x;z-index:2519951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" adj="0,,0" path="m-1,nfc11929,,21600,9670,21600,21600em-1,nsc11929,,21600,9670,21600,21600l,21600,-1,xe" filled="f" strokecolor="red">
            <v:stroke joinstyle="round"/>
            <v:formulas/>
            <v:path arrowok="t" o:extrusionok="f" o:connecttype="custom" o:connectlocs="0,0;391160,204470;0,204470" o:connectangles="0,0,0"/>
          </v:shape>
        </w:pict>
      </w:r>
      <w:r>
        <w:rPr>
          <w:noProof/>
          <w:lang w:eastAsia="en-GB"/>
        </w:rPr>
        <w:pict>
          <v:shape id="Arc 719" o:spid="_x0000_s1306" style="position:absolute;left:0;text-align:left;margin-left:296.65pt;margin-top:146.55pt;width:33.25pt;height:16.1pt;z-index:2519930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" adj="0,,0" path="m-1,nfc11929,,21600,9670,21600,21600em-1,nsc11929,,21600,9670,21600,21600l,21600,-1,xe" filled="f" strokecolor="blue">
            <v:stroke joinstyle="round"/>
            <v:formulas/>
            <v:path arrowok="t" o:extrusionok="f" o:connecttype="custom" o:connectlocs="0,0;422275,204470;0,204470" o:connectangles="0,0,0"/>
          </v:shape>
        </w:pict>
      </w:r>
      <w:r>
        <w:rPr>
          <w:noProof/>
          <w:lang w:eastAsia="en-GB"/>
        </w:rPr>
        <w:pict>
          <v:shape id="Text Box 718" o:spid="_x0000_s1186" type="#_x0000_t202" style="position:absolute;left:0;text-align:left;margin-left:355.05pt;margin-top:155.2pt;width:85.5pt;height:16.7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L5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" filled="f" stroked="f">
            <v:textbox>
              <w:txbxContent>
                <w:p w:rsidR="00560364" w:rsidRPr="005801E1" w:rsidRDefault="00560364" w:rsidP="005801E1">
                  <w:pPr>
                    <w:jc w:val="center"/>
                    <w:rPr>
                      <w:rFonts w:asciiTheme="majorHAnsi" w:hAnsiTheme="majorHAnsi"/>
                      <w:b/>
                      <w:sz w:val="16"/>
                    </w:rPr>
                  </w:pPr>
                  <w:r>
                    <w:rPr>
                      <w:rFonts w:asciiTheme="majorHAnsi" w:hAnsiTheme="majorHAnsi"/>
                      <w:b/>
                      <w:sz w:val="16"/>
                    </w:rPr>
                    <w:t>Plasmoid</w:t>
                  </w:r>
                </w:p>
              </w:txbxContent>
            </v:textbox>
          </v:shape>
        </w:pict>
      </w:r>
      <w:r>
        <w:rPr>
          <w:noProof/>
          <w:lang w:eastAsia="en-GB"/>
        </w:rPr>
        <w:pict>
          <v:shape id="Text Box 717" o:spid="_x0000_s1187" type="#_x0000_t202" style="position:absolute;left:0;text-align:left;margin-left:241.2pt;margin-top:38.15pt;width:85.5pt;height:16.7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8g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" filled="f" stroked="f">
            <v:textbox>
              <w:txbxContent>
                <w:p w:rsidR="00560364" w:rsidRPr="005801E1" w:rsidRDefault="00560364" w:rsidP="005801E1">
                  <w:pPr>
                    <w:jc w:val="center"/>
                    <w:rPr>
                      <w:rFonts w:asciiTheme="majorHAnsi" w:hAnsiTheme="majorHAnsi"/>
                      <w:b/>
                      <w:sz w:val="16"/>
                    </w:rPr>
                  </w:pPr>
                  <w:r w:rsidRPr="005801E1">
                    <w:rPr>
                      <w:rFonts w:asciiTheme="majorHAnsi" w:hAnsiTheme="majorHAnsi"/>
                      <w:b/>
                      <w:sz w:val="16"/>
                    </w:rPr>
                    <w:t>Plasma sheet</w:t>
                  </w:r>
                </w:p>
              </w:txbxContent>
            </v:textbox>
          </v:shape>
        </w:pict>
      </w:r>
      <w:r>
        <w:rPr>
          <w:noProof/>
          <w:lang w:eastAsia="en-GB"/>
        </w:rPr>
        <w:pict>
          <v:oval id="Oval 689" o:spid="_x0000_s1305" style="position:absolute;left:0;text-align:left;margin-left:359.65pt;margin-top:154.7pt;width:1in;height:17.2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" fillcolor="yellow" strokeweight=".25pt"/>
        </w:pict>
      </w:r>
      <w:r>
        <w:rPr>
          <w:noProof/>
          <w:lang w:eastAsia="en-GB"/>
        </w:rPr>
        <w:pict>
          <v:group id="Group 713" o:spid="_x0000_s1290" style="position:absolute;left:0;text-align:left;margin-left:230.9pt;margin-top:17.1pt;width:209.65pt;height:58.5pt;z-index:251976704" coordorigin="5932,2430" coordsize="419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">
            <v:group id="Group 691" o:spid="_x0000_s1299" style="position:absolute;left:6330;top:2430;width:3680;height:390" coordorigin="6330,2760" coordsize="368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682" o:spid="_x0000_s1304" type="#_x0000_t32" style="position:absolute;left:6330;top:2760;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Y2cUAAADcAAAADwAAAGRycy9kb3ducmV2LnhtbESPT2vCQBDF7wW/wzJCb3Wj0D9GV4lC&#10;qZcetHrwNmTHJJidDdkxid/eLRR6m+G9eb83y/XgatVRGyrPBqaTBBRx7m3FhYHjz+fLB6ggyBZr&#10;z2TgTgHWq9HTElPre95Td5BCxRAOKRooRZpU65CX5DBMfEMctYtvHUpc20LbFvsY7mo9S5I37bDi&#10;SCixoW1J+fVwcxGS0fZ7fj/Z/lzfvrpKNkUme2Oex0O2ACU0yL/573pnY/33V/h9Jk6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Y2cUAAADcAAAADwAAAAAAAAAA&#10;AAAAAAChAgAAZHJzL2Rvd25yZXYueG1sUEsFBgAAAAAEAAQA+QAAAJMDAAAAAA==&#10;" strokecolor="blue">
                <v:stroke endarrow="block"/>
              </v:shape>
              <v:shape id="AutoShape 683" o:spid="_x0000_s1303" type="#_x0000_t32" style="position:absolute;left:6330;top:3000;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rsQAAADcAAAADwAAAGRycy9kb3ducmV2LnhtbESPMW/CQAyF90r8h5OR2MqFDrQEDhSQ&#10;Klg6QMvAZuVMEpHzRTmThH/PVarUzdZ7ft/zajO4WnXUhsqzgdk0AUWce1txYeDn+/P1A1QQZIu1&#10;ZzLwoACb9ehlhan1PR+pO0mhYgiHFA2UIk2qdchLchimviGO2tW3DiWubaFti30Md7V+S5K5dlhx&#10;JJTY0K6k/Ha6uwjJaPe1eJxtf6nv+66SbZHJ0ZjJeMiWoIQG+Tf/XR9srP8+h99n4g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auxAAAANwAAAAPAAAAAAAAAAAA&#10;AAAAAKECAABkcnMvZG93bnJldi54bWxQSwUGAAAAAAQABAD5AAAAkgMAAAAA&#10;" strokecolor="blue">
                <v:stroke endarrow="block"/>
              </v:shape>
              <v:shape id="AutoShape 684" o:spid="_x0000_s1302" type="#_x0000_t32" style="position:absolute;left:9030;top:3260;width:9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jNcUAAADcAAAADwAAAGRycy9kb3ducmV2LnhtbESPzW7CQAyE75X6DisjcSsbeoA2ZUEp&#10;UgUXDvz00JuVNUlE1htlTRLenkVC6s3WjOcbL1aDq1VHbag8G5hOElDEubcVFwZOx5+3D1BBkC3W&#10;nsnAjQKslq8vC0yt73lP3UEKFUM4pGigFGlSrUNeksMw8Q1x1M6+dShxbQttW+xjuKv1e5LMtMOK&#10;I6HEhtYl5ZfD1UVIRuvd5+3X9n/1ddNV8l1ksjdmPBqyL1BCg/ybn9dbG+vP5/B4Jk6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jNcUAAADcAAAADwAAAAAAAAAA&#10;AAAAAAChAgAAZHJzL2Rvd25yZXYueG1sUEsFBgAAAAAEAAQA+QAAAJMDAAAAAA==&#10;" strokecolor="blue">
                <v:stroke endarrow="block"/>
              </v:shape>
              <v:shape id="AutoShape 685" o:spid="_x0000_s1301" type="#_x0000_t32" style="position:absolute;left:6330;top:3261;width:9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OBcQAAADcAAAADwAAAGRycy9kb3ducmV2LnhtbESPQWvCQBCF7wX/wzKF3uomFdSmrmIL&#10;guBJ14u3ITtNotnZkN1q+u+dg+BthvfmvW8Wq8G36kp9bAIbyMcZKOIyuIYrA0e7eZ+DignZYRuY&#10;DPxThNVy9LLAwoUb7+l6SJWSEI4FGqhT6gqtY1mTxzgOHbFov6H3mGTtK+16vEm4b/VHlk21x4al&#10;ocaOfmoqL4c/b+Dz/M125nb5+eTyZLXNJlN7MebtdVh/gUo0pKf5cb11gj8TWnlGJt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o4FxAAAANwAAAAPAAAAAAAAAAAA&#10;AAAAAKECAABkcnMvZG93bnJldi54bWxQSwUGAAAAAAQABAD5AAAAkgMAAAAA&#10;" strokecolor="blue"/>
              <v:shape id="Freeform 688" o:spid="_x0000_s1300" style="position:absolute;left:7310;top:3260;width:1720;height:253;visibility:visible;mso-wrap-style:square;v-text-anchor:top" coordsize="172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qcUA&#10;AADcAAAADwAAAGRycy9kb3ducmV2LnhtbERPS2vCQBC+C/6HZYRepG7qwUd0FSsUtBfbpFB6G7Jj&#10;EszOxuyqsb/eFQRv8/E9Z75sTSXO1LjSsoK3QQSCOLO65FzBT/rxOgHhPLLGyjIpuJKD5aLbmWOs&#10;7YW/6Zz4XIQQdjEqKLyvYyldVpBBN7A1ceD2tjHoA2xyqRu8hHBTyWEUjaTBkkNDgTWtC8oOycko&#10;+Prsv/8dD+s0+R0Ny23+L4/7aKfUS69dzUB4av1T/HBvdJg/nsL9mXC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pxQAAANwAAAAPAAAAAAAAAAAAAAAAAJgCAABkcnMv&#10;ZG93bnJldi54bWxQSwUGAAAAAAQABAD1AAAAigMAAAAA&#10;" path="m,c30,5,112,7,180,30v68,23,115,71,228,108c521,175,711,253,858,250v147,-3,322,-92,432,-130c1400,82,1448,40,1520,20,1592,,1678,4,1720,e" filled="f" strokecolor="blue">
                <v:path arrowok="t" o:connecttype="custom" o:connectlocs="0,0;180,30;408,138;858,250;1290,120;1520,20;1720,0" o:connectangles="0,0,0,0,0,0,0"/>
              </v:shape>
            </v:group>
            <v:shape id="Freeform 690" o:spid="_x0000_s1298" style="position:absolute;left:5956;top:2820;width:4169;height:369;visibility:visible;mso-wrap-style:square;v-text-anchor:top" coordsize="416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AP8UA&#10;AADcAAAADwAAAGRycy9kb3ducmV2LnhtbESPQWvCQBCF74X+h2UKvZS6aUGR6CoiFBR6SRSktyE7&#10;yQazsyG7avz3zqHgbYb35r1vluvRd+pKQ2wDG/iaZKCIq2BbbgwcDz+fc1AxIVvsApOBO0VYr15f&#10;lpjbcOOCrmVqlIRwzNGAS6nPtY6VI49xEnpi0eoweEyyDo22A94k3Hf6O8tm2mPL0uCwp62j6lxe&#10;vIGT3aau+TjuN+W+dtPwW9R/Y2HM+9u4WYBKNKan+f96ZwV/Lvj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UA/xQAAANwAAAAPAAAAAAAAAAAAAAAAAJgCAABkcnMv&#10;ZG93bnJldi54bWxQSwUGAAAAAAQABAD1AAAAigMAAAAA&#10;" path="m284,31c485,,1064,27,1313,42v249,15,315,50,468,78c1934,147,2080,210,2231,206v151,-5,340,-87,457,-115c2805,64,2804,45,2936,42v132,-3,360,,547,32c3670,106,3953,190,4061,234v108,43,83,69,67,103c4112,370,4130,395,3963,434v-167,39,-603,129,-840,137c2886,580,2677,511,2538,485,2399,459,2381,423,2291,417v-90,-7,-207,6,-293,29c1912,468,1872,528,1773,554v-99,26,-108,41,-367,45c1147,603,434,641,217,579,,517,93,317,104,226,115,135,83,62,284,31xe" fillcolor="yellow" strokeweight=".25pt">
              <v:path arrowok="t" o:connecttype="custom" o:connectlocs="284,18;1313,24;1781,69;2231,119;2688,52;2936,24;3483,43;4061,135;4128,194;3963,250;3123,329;2538,279;2291,240;1998,257;1773,319;1406,345;217,333;104,130;284,18" o:connectangles="0,0,0,0,0,0,0,0,0,0,0,0,0,0,0,0,0,0,0"/>
            </v:shape>
            <v:group id="Group 692" o:spid="_x0000_s1292" style="position:absolute;left:6330;top:3185;width:3680;height:415;rotation:180" coordorigin="6330,2760" coordsize="368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iaF8AAAADcAAAADwAAAGRycy9kb3ducmV2LnhtbERPS4vCMBC+C/sfwizs&#10;TVNdFalGEWHZngQf4HVoxqbaTEoStfvvN4LgbT6+5yxWnW3EnXyoHSsYDjIQxKXTNVcKjoef/gxE&#10;iMgaG8ek4I8CrJYfvQXm2j14R/d9rEQK4ZCjAhNjm0sZSkMWw8C1xIk7O28xJugrqT0+Urht5CjL&#10;ptJizanBYEsbQ+V1f7MK9Dh8H6ko1n60vRwm9eTXVOeTUl+f3XoOIlIX3+KXu9Bp/mwIz2fSBXL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WWJoXwAAAANwAAAAPAAAA&#10;AAAAAAAAAAAAAKoCAABkcnMvZG93bnJldi54bWxQSwUGAAAAAAQABAD6AAAAlwMAAAAA&#10;">
              <v:shape id="AutoShape 693" o:spid="_x0000_s1297" type="#_x0000_t32" style="position:absolute;left:6330;top:2760;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rD8YAAADcAAAADwAAAGRycy9kb3ducmV2LnhtbESPQWvCQBCF70L/wzKFXkQ3KpYY3QRp&#10;LfRYUy/ehuyYhGZn0+w2Sf313YLgbYb3vjdvdtloGtFT52rLChbzCARxYXXNpYLT59ssBuE8ssbG&#10;Min4JQdZ+jDZYaLtwEfqc1+KEMIuQQWV920ipSsqMujmtiUO2sV2Bn1Yu1LqDocQbhq5jKJnabDm&#10;cKHCll4qKr7yHxNqXFfXg7Hxuj9MX6fnYfUhvzeDUk+P434LwtPo7+Yb/a4DFy/h/5kwgU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hqw/GAAAA3AAAAA8AAAAAAAAA&#10;AAAAAAAAoQIAAGRycy9kb3ducmV2LnhtbFBLBQYAAAAABAAEAPkAAACUAwAAAAA=&#10;" strokecolor="red">
                <v:stroke endarrow="block"/>
              </v:shape>
              <v:shape id="AutoShape 694" o:spid="_x0000_s1296" type="#_x0000_t32" style="position:absolute;left:6330;top:3000;width:3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OlMYAAADcAAAADwAAAGRycy9kb3ducmV2LnhtbESPzWrDMBCE74G8g9hALyGRW9PgupZD&#10;aFPIsfm55LZYW9vUWjmWart5+qhQyG2XmW92NluPphE9da62rOBxGYEgLqyuuVRwOn4sEhDOI2ts&#10;LJOCX3KwzqeTDFNtB95Tf/ClCCHsUlRQed+mUrqiIoNuaVvioH3ZzqAPa1dK3eEQwk0jn6JoJQ3W&#10;HC5U2NJbRcX34ceEGtf4ujU2ee638/f5eYg/5eVlUOphNm5eQXga/d38T+904JIY/p4JE8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DpTGAAAA3AAAAA8AAAAAAAAA&#10;AAAAAAAAoQIAAGRycy9kb3ducmV2LnhtbFBLBQYAAAAABAAEAPkAAACUAwAAAAA=&#10;" strokecolor="red">
                <v:stroke endarrow="block"/>
              </v:shape>
              <v:shape id="AutoShape 695" o:spid="_x0000_s1295" type="#_x0000_t32" style="position:absolute;left:9030;top:3260;width:9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W4MUAAADcAAAADwAAAGRycy9kb3ducmV2LnhtbESPQWvCQBCF74L/YRmhF9GNVUsaXaVU&#10;hR7VeultyI5JMDubZrdJ9Ne7BcHbDO99b94s150pRUO1KywrmIwjEMSp1QVnCk7fu1EMwnlkjaVl&#10;UnAlB+tVv7fERNuWD9QcfSZCCLsEFeTeV4mULs3JoBvbijhoZ1sb9GGtM6lrbEO4KeVrFL1JgwWH&#10;CzlW9JlTejn+mVDjNr1tjY3nzXa4Gf600738fW+Vehl0HwsQnjr/ND/oLx24eAb/z4QJ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SW4MUAAADcAAAADwAAAAAAAAAA&#10;AAAAAAChAgAAZHJzL2Rvd25yZXYueG1sUEsFBgAAAAAEAAQA+QAAAJMDAAAAAA==&#10;" strokecolor="red">
                <v:stroke endarrow="block"/>
              </v:shape>
              <v:shape id="AutoShape 696" o:spid="_x0000_s1294" type="#_x0000_t32" style="position:absolute;left:6330;top:3261;width:9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PWMMAAADcAAAADwAAAGRycy9kb3ducmV2LnhtbERPS2vCQBC+F/wPywi9FLNpSq1EN0EK&#10;Ban0oM3F25CdPDA7G7Krif/eFQq9zcf3nE0+mU5caXCtZQWvUQyCuLS65VpB8fu1WIFwHlljZ5kU&#10;3MhBns2eNphqO/KBrkdfixDCLkUFjfd9KqUrGzLoItsTB66yg0Ef4FBLPeAYwk0nkzheSoMth4YG&#10;e/psqDwfL0aBSdq42Fv5cyirU/GBt8v5++1Fqef5tF2D8DT5f/Gfe6fD/NU7PJ4JF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PT1jDAAAA3AAAAA8AAAAAAAAAAAAA&#10;AAAAoQIAAGRycy9kb3ducmV2LnhtbFBLBQYAAAAABAAEAPkAAACRAwAAAAA=&#10;" strokecolor="red"/>
              <v:shape id="Freeform 697" o:spid="_x0000_s1293" style="position:absolute;left:7310;top:3260;width:1720;height:253;visibility:visible;mso-wrap-style:square;v-text-anchor:top" coordsize="172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mHsMA&#10;AADcAAAADwAAAGRycy9kb3ducmV2LnhtbERPS2vCQBC+C/0PyxS81U17CBJdRVsFPYlP4m3Ijkna&#10;7GzIrjH+e1coeJuP7znjaWcq0VLjSssKPgcRCOLM6pJzBYf98mMIwnlkjZVlUnAnB9PJW2+MibY3&#10;3lK787kIIewSVFB4XydSuqwgg25ga+LAXWxj0AfY5FI3eAvhppJfURRLgyWHhgJr+i4o+9tdjYLf&#10;9Gx/1mm+2MZlemzny9Ni056U6r93sxEIT51/if/dKx3mD2N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mHsMAAADcAAAADwAAAAAAAAAAAAAAAACYAgAAZHJzL2Rv&#10;d25yZXYueG1sUEsFBgAAAAAEAAQA9QAAAIgDAAAAAA==&#10;" path="m,c30,5,112,7,180,30v68,23,115,71,228,108c521,175,711,253,858,250v147,-3,322,-92,432,-130c1400,82,1448,40,1520,20,1592,,1678,4,1720,e" filled="f" strokecolor="red">
                <v:path arrowok="t" o:connecttype="custom" o:connectlocs="0,0;180,30;408,138;858,250;1290,120;1520,20;1720,0" o:connectangles="0,0,0,0,0,0,0"/>
              </v:shape>
            </v:group>
            <v:rect id="Rectangle 711" o:spid="_x0000_s1291" style="position:absolute;left:5932;top:2753;width:398;height: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7HsIA&#10;AADcAAAADwAAAGRycy9kb3ducmV2LnhtbERPTYvCMBC9L/gfwgjeNNlVq1ajiCAI6kFd2OvQjG3Z&#10;ZtJtonb//UYQ9jaP9zmLVWsrcafGl441vA8UCOLMmZJzDZ+XbX8Kwgdkg5Vj0vBLHlbLztsCU+Me&#10;fKL7OeQihrBPUUMRQp1K6bOCLPqBq4kjd3WNxRBhk0vT4COG20p+KJVIiyXHhgJr2hSUfZ9vVgMm&#10;I/NzvA4Pl/0twVnequ34S2nd67brOYhAbfgXv9w7E+dPJ/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sewgAAANwAAAAPAAAAAAAAAAAAAAAAAJgCAABkcnMvZG93&#10;bnJldi54bWxQSwUGAAAAAAQABAD1AAAAhwMAAAAA&#10;" stroked="f"/>
          </v:group>
        </w:pict>
      </w:r>
      <w:r w:rsidR="004A4D4D">
        <w:rPr>
          <w:noProof/>
          <w:lang w:eastAsia="en-GB"/>
        </w:rPr>
        <w:drawing>
          <wp:inline distT="0" distB="0" distL="0" distR="0">
            <wp:extent cx="2213759" cy="2615976"/>
            <wp:effectExtent l="19050" t="0" r="0" b="0"/>
            <wp:docPr id="16" name="Picture 15" descr="800px-Jovian_magnetosphere_(view_from_the_north_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Jovian_magnetosphere_(view_from_the_north_pole).png"/>
                    <pic:cNvPicPr/>
                  </pic:nvPicPr>
                  <pic:blipFill>
                    <a:blip r:embed="rId34" cstate="print"/>
                    <a:srcRect t="1908" b="3118"/>
                    <a:stretch>
                      <a:fillRect/>
                    </a:stretch>
                  </pic:blipFill>
                  <pic:spPr>
                    <a:xfrm>
                      <a:off x="0" y="0"/>
                      <a:ext cx="2214809" cy="2617217"/>
                    </a:xfrm>
                    <a:prstGeom prst="rect">
                      <a:avLst/>
                    </a:prstGeom>
                  </pic:spPr>
                </pic:pic>
              </a:graphicData>
            </a:graphic>
          </wp:inline>
        </w:drawing>
      </w:r>
    </w:p>
    <w:p w:rsidR="0060105C" w:rsidRDefault="0060105C" w:rsidP="0060105C">
      <w:pPr>
        <w:pStyle w:val="figurecaption"/>
      </w:pPr>
      <w:r>
        <w:t xml:space="preserve">Figure </w:t>
      </w:r>
      <w:r w:rsidR="00A61201">
        <w:t>3</w:t>
      </w:r>
      <w:r w:rsidR="00B46243">
        <w:t>.11</w:t>
      </w:r>
      <w:r>
        <w:tab/>
      </w:r>
      <w:r w:rsidR="00DD6AC9">
        <w:t xml:space="preserve">a) </w:t>
      </w:r>
      <w:r>
        <w:t>At large distances from Jupiter, beyond around 20 Jovian radii,</w:t>
      </w:r>
      <w:r w:rsidR="004129C6">
        <w:t xml:space="preserve"> the corotation lag starts to become significant</w:t>
      </w:r>
      <w:r w:rsidR="00E833AA">
        <w:t xml:space="preserve">.  At the X-line, </w:t>
      </w:r>
      <w:r w:rsidR="0042198B">
        <w:t xml:space="preserve">plasmoids can </w:t>
      </w:r>
      <w:r w:rsidR="00E833AA">
        <w:t xml:space="preserve">become detached </w:t>
      </w:r>
      <w:r w:rsidR="00D410E9">
        <w:t xml:space="preserve">from </w:t>
      </w:r>
      <w:r w:rsidR="00E833AA">
        <w:t>the disc following magnetic reconnection events</w:t>
      </w:r>
      <w:r w:rsidR="00DD6AC9">
        <w:t>. b) magnetic reconnection can occur whenever a oppositely pointing field lines come very close together</w:t>
      </w:r>
      <w:r w:rsidR="00E833AA">
        <w:t xml:space="preserve"> [</w:t>
      </w:r>
      <w:r w:rsidR="00D21234">
        <w:t>3</w:t>
      </w:r>
      <w:r w:rsidR="00F56AAF">
        <w:t>1,32</w:t>
      </w:r>
      <w:r w:rsidR="00E833AA">
        <w:t>].</w:t>
      </w:r>
    </w:p>
    <w:p w:rsidR="009119FC" w:rsidRDefault="009119FC" w:rsidP="009119FC">
      <w:pPr>
        <w:pStyle w:val="paragraph0"/>
        <w:rPr>
          <w:shd w:val="clear" w:color="auto" w:fill="FFFFFF"/>
        </w:rPr>
      </w:pPr>
      <w:r>
        <w:rPr>
          <w:shd w:val="clear" w:color="auto" w:fill="FFFFFF"/>
        </w:rPr>
        <w:t xml:space="preserve">Figure 3.12 shows a contour plot of field strength around Jupiter predicted by the UCL magnetodisc model.  Figure 3.13 gives an indication of how the Jovian magnetic field is inflated by pressure and the centrifugal force.  The shape of the field lines shown were derived using the UCL magnetodisc model.  </w:t>
      </w:r>
    </w:p>
    <w:p w:rsidR="009119FC" w:rsidRPr="007272EC" w:rsidRDefault="009119FC" w:rsidP="009119FC">
      <w:pPr>
        <w:pStyle w:val="figurecaption"/>
        <w:rPr>
          <w:shd w:val="clear" w:color="auto" w:fill="FFFFFF"/>
        </w:rPr>
      </w:pPr>
      <w:r>
        <w:rPr>
          <w:noProof/>
          <w:shd w:val="clear" w:color="auto" w:fill="FFFFFF"/>
          <w:lang w:eastAsia="en-GB"/>
        </w:rPr>
        <w:drawing>
          <wp:inline distT="0" distB="0" distL="0" distR="0">
            <wp:extent cx="5298541" cy="2877750"/>
            <wp:effectExtent l="19050" t="0" r="0" b="0"/>
            <wp:docPr id="39" name="Picture 98" descr="Jupiter mdisc field 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 mdisc field strength.jpg"/>
                    <pic:cNvPicPr/>
                  </pic:nvPicPr>
                  <pic:blipFill>
                    <a:blip r:embed="rId35" cstate="print"/>
                    <a:stretch>
                      <a:fillRect/>
                    </a:stretch>
                  </pic:blipFill>
                  <pic:spPr>
                    <a:xfrm>
                      <a:off x="0" y="0"/>
                      <a:ext cx="5299654" cy="2878355"/>
                    </a:xfrm>
                    <a:prstGeom prst="rect">
                      <a:avLst/>
                    </a:prstGeom>
                  </pic:spPr>
                </pic:pic>
              </a:graphicData>
            </a:graphic>
          </wp:inline>
        </w:drawing>
      </w:r>
    </w:p>
    <w:p w:rsidR="009119FC" w:rsidRPr="00767AD2" w:rsidRDefault="009119FC" w:rsidP="009119FC">
      <w:pPr>
        <w:pStyle w:val="figurecaption"/>
      </w:pPr>
      <w:r>
        <w:t>Figure 3.12</w:t>
      </w:r>
      <w:r>
        <w:tab/>
        <w:t>Map of the magnetic field strength around Jupiter generated by the author using UCL magnetodisc model. The units are log</w:t>
      </w:r>
      <w:r w:rsidRPr="00767AD2">
        <w:rPr>
          <w:vertAlign w:val="subscript"/>
        </w:rPr>
        <w:t>10</w:t>
      </w:r>
      <w:r>
        <w:t>(gauss).</w:t>
      </w:r>
    </w:p>
    <w:p w:rsidR="00305245" w:rsidRDefault="00FD2C01" w:rsidP="00F568A7">
      <w:pPr>
        <w:pStyle w:val="paragraph0"/>
        <w:ind w:left="-284" w:firstLine="0"/>
        <w:jc w:val="center"/>
        <w:rPr>
          <w:shd w:val="clear" w:color="auto" w:fill="FFFFFF"/>
        </w:rPr>
      </w:pPr>
      <w:r>
        <w:rPr>
          <w:noProof/>
          <w:lang w:eastAsia="en-GB"/>
        </w:rPr>
        <w:lastRenderedPageBreak/>
        <w:pict>
          <v:shape id="Text Box 811" o:spid="_x0000_s1188" type="#_x0000_t202" style="position:absolute;left:0;text-align:left;margin-left:32.1pt;margin-top:234.25pt;width:340.9pt;height:14pt;z-index:25210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" filled="f" stroked="f">
            <v:textbox>
              <w:txbxContent>
                <w:p w:rsidR="00560364" w:rsidRPr="00D465FA" w:rsidRDefault="00560364" w:rsidP="00D465FA">
                  <w:pPr>
                    <w:rPr>
                      <w:color w:val="FF0000"/>
                      <w:sz w:val="12"/>
                    </w:rPr>
                  </w:pPr>
                  <w:r w:rsidRPr="00D465FA">
                    <w:rPr>
                      <w:color w:val="FF0000"/>
                      <w:sz w:val="12"/>
                    </w:rPr>
                    <w:t xml:space="preserve">2       4        6    </w:t>
                  </w:r>
                  <w:r>
                    <w:rPr>
                      <w:color w:val="FF0000"/>
                      <w:sz w:val="12"/>
                    </w:rPr>
                    <w:t>7.5</w:t>
                  </w:r>
                  <w:r w:rsidRPr="00D465FA">
                    <w:rPr>
                      <w:color w:val="FF0000"/>
                      <w:sz w:val="12"/>
                    </w:rPr>
                    <w:t xml:space="preserve">      </w:t>
                  </w:r>
                  <w:r>
                    <w:rPr>
                      <w:color w:val="FF0000"/>
                      <w:sz w:val="12"/>
                    </w:rPr>
                    <w:t xml:space="preserve"> </w:t>
                  </w:r>
                  <w:r w:rsidRPr="00D465FA">
                    <w:rPr>
                      <w:color w:val="FF0000"/>
                      <w:sz w:val="12"/>
                    </w:rPr>
                    <w:t xml:space="preserve">9     </w:t>
                  </w:r>
                  <w:r>
                    <w:rPr>
                      <w:color w:val="FF0000"/>
                      <w:sz w:val="12"/>
                    </w:rPr>
                    <w:t xml:space="preserve">   10       </w:t>
                  </w:r>
                  <w:r w:rsidRPr="00D465FA">
                    <w:rPr>
                      <w:color w:val="FF0000"/>
                      <w:sz w:val="12"/>
                    </w:rPr>
                    <w:t xml:space="preserve">11   </w:t>
                  </w:r>
                  <w:r>
                    <w:rPr>
                      <w:color w:val="FF0000"/>
                      <w:sz w:val="12"/>
                    </w:rPr>
                    <w:t xml:space="preserve">        11.8      </w:t>
                  </w:r>
                  <w:r w:rsidRPr="00D465FA">
                    <w:rPr>
                      <w:color w:val="FF0000"/>
                      <w:sz w:val="12"/>
                    </w:rPr>
                    <w:t xml:space="preserve"> </w:t>
                  </w:r>
                  <w:r>
                    <w:rPr>
                      <w:color w:val="FF0000"/>
                      <w:sz w:val="12"/>
                    </w:rPr>
                    <w:t xml:space="preserve">       12.5</w:t>
                  </w:r>
                  <w:r w:rsidRPr="00D465FA">
                    <w:rPr>
                      <w:color w:val="FF0000"/>
                      <w:sz w:val="12"/>
                    </w:rPr>
                    <w:t xml:space="preserve">                </w:t>
                  </w:r>
                  <w:r>
                    <w:rPr>
                      <w:color w:val="FF0000"/>
                      <w:sz w:val="12"/>
                    </w:rPr>
                    <w:t xml:space="preserve">   13                 13.5                   14              14.5              15.2              </w:t>
                  </w:r>
                  <w:r w:rsidRPr="00D465FA">
                    <w:rPr>
                      <w:color w:val="FF0000"/>
                      <w:sz w:val="12"/>
                    </w:rPr>
                    <w:t xml:space="preserve">16 </w:t>
                  </w:r>
                </w:p>
              </w:txbxContent>
            </v:textbox>
          </v:shape>
        </w:pict>
      </w:r>
      <w:r>
        <w:rPr>
          <w:noProof/>
          <w:lang w:eastAsia="en-GB"/>
        </w:rPr>
        <w:pict>
          <v:shape id="Text Box 809" o:spid="_x0000_s1189" type="#_x0000_t202" style="position:absolute;left:0;text-align:left;margin-left:32.1pt;margin-top:66.75pt;width:111.9pt;height:14pt;z-index:25210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0xv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" filled="f" stroked="f">
            <v:textbox>
              <w:txbxContent>
                <w:p w:rsidR="00560364" w:rsidRPr="00D465FA" w:rsidRDefault="00560364" w:rsidP="00D465FA">
                  <w:pPr>
                    <w:rPr>
                      <w:color w:val="FF0000"/>
                      <w:sz w:val="12"/>
                    </w:rPr>
                  </w:pPr>
                  <w:r w:rsidRPr="00D465FA">
                    <w:rPr>
                      <w:color w:val="FF0000"/>
                      <w:sz w:val="12"/>
                    </w:rPr>
                    <w:t xml:space="preserve">2       4        6          </w:t>
                  </w:r>
                  <w:r>
                    <w:rPr>
                      <w:color w:val="FF0000"/>
                      <w:sz w:val="12"/>
                    </w:rPr>
                    <w:t xml:space="preserve"> </w:t>
                  </w:r>
                  <w:r w:rsidRPr="00D465FA">
                    <w:rPr>
                      <w:color w:val="FF0000"/>
                      <w:sz w:val="12"/>
                    </w:rPr>
                    <w:t xml:space="preserve">9     11                    </w:t>
                  </w:r>
                  <w:r>
                    <w:rPr>
                      <w:color w:val="FF0000"/>
                      <w:sz w:val="12"/>
                    </w:rPr>
                    <w:t xml:space="preserve"> </w:t>
                  </w:r>
                  <w:r w:rsidRPr="00D465FA">
                    <w:rPr>
                      <w:color w:val="FF0000"/>
                      <w:sz w:val="12"/>
                    </w:rPr>
                    <w:t xml:space="preserve">16 </w:t>
                  </w:r>
                </w:p>
              </w:txbxContent>
            </v:textbox>
          </v:shape>
        </w:pict>
      </w:r>
      <w:r>
        <w:rPr>
          <w:noProof/>
          <w:lang w:eastAsia="en-GB"/>
        </w:rPr>
        <w:pict>
          <v:shape id="Text Box 810" o:spid="_x0000_s1190" type="#_x0000_t202" style="position:absolute;left:0;text-align:left;margin-left:-64.5pt;margin-top:-123.5pt;width:21.5pt;height:14pt;z-index:25210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" filled="f" stroked="f">
            <v:textbox>
              <w:txbxContent>
                <w:p w:rsidR="00560364" w:rsidRPr="00D465FA" w:rsidRDefault="00560364" w:rsidP="00D465FA">
                  <w:pPr>
                    <w:jc w:val="center"/>
                    <w:rPr>
                      <w:sz w:val="12"/>
                    </w:rPr>
                  </w:pPr>
                  <w:r>
                    <w:rPr>
                      <w:sz w:val="12"/>
                    </w:rPr>
                    <w:t>4</w:t>
                  </w:r>
                </w:p>
              </w:txbxContent>
            </v:textbox>
          </v:shape>
        </w:pict>
      </w:r>
      <w:r>
        <w:rPr>
          <w:noProof/>
          <w:lang w:eastAsia="en-GB"/>
        </w:rPr>
        <w:pict>
          <v:shape id="Text Box 806" o:spid="_x0000_s1191" type="#_x0000_t202" style="position:absolute;left:0;text-align:left;margin-left:-3.55pt;margin-top:-3.1pt;width:39.55pt;height:25.9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Qo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" filled="f" stroked="f">
            <v:textbox>
              <w:txbxContent>
                <w:p w:rsidR="00560364" w:rsidRPr="007C34A2" w:rsidRDefault="00560364" w:rsidP="00F568A7">
                  <w:pPr>
                    <w:rPr>
                      <w:rFonts w:asciiTheme="majorHAnsi" w:hAnsiTheme="majorHAnsi"/>
                      <w:b/>
                    </w:rPr>
                  </w:pPr>
                  <w:r w:rsidRPr="007C34A2">
                    <w:rPr>
                      <w:rFonts w:asciiTheme="majorHAnsi" w:hAnsiTheme="majorHAnsi"/>
                      <w:b/>
                    </w:rPr>
                    <w:t>a)</w:t>
                  </w:r>
                </w:p>
              </w:txbxContent>
            </v:textbox>
          </v:shape>
        </w:pict>
      </w:r>
      <w:r w:rsidR="00F568A7">
        <w:rPr>
          <w:noProof/>
          <w:shd w:val="clear" w:color="auto" w:fill="FFFFFF"/>
          <w:lang w:eastAsia="en-GB"/>
        </w:rPr>
        <w:drawing>
          <wp:inline distT="0" distB="0" distL="0" distR="0">
            <wp:extent cx="5113667" cy="1923691"/>
            <wp:effectExtent l="19050" t="0" r="0" b="0"/>
            <wp:docPr id="22" name="Picture 17" descr="dipole field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ole fieldlines.jpg"/>
                    <pic:cNvPicPr/>
                  </pic:nvPicPr>
                  <pic:blipFill>
                    <a:blip r:embed="rId36" cstate="print"/>
                    <a:srcRect l="9893" r="8068" b="3043"/>
                    <a:stretch>
                      <a:fillRect/>
                    </a:stretch>
                  </pic:blipFill>
                  <pic:spPr>
                    <a:xfrm>
                      <a:off x="0" y="0"/>
                      <a:ext cx="5113667" cy="1923691"/>
                    </a:xfrm>
                    <a:prstGeom prst="rect">
                      <a:avLst/>
                    </a:prstGeom>
                  </pic:spPr>
                </pic:pic>
              </a:graphicData>
            </a:graphic>
          </wp:inline>
        </w:drawing>
      </w:r>
      <w:r>
        <w:rPr>
          <w:noProof/>
          <w:lang w:eastAsia="en-GB"/>
        </w:rPr>
        <w:pict>
          <v:shape id="Text Box 807" o:spid="_x0000_s1192" type="#_x0000_t202" style="position:absolute;left:0;text-align:left;margin-left:-7.45pt;margin-top:166.15pt;width:39.55pt;height:25.95pt;z-index:252098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il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" filled="f" stroked="f">
            <v:textbox>
              <w:txbxContent>
                <w:p w:rsidR="00560364" w:rsidRPr="007C34A2" w:rsidRDefault="00560364" w:rsidP="00F568A7">
                  <w:pPr>
                    <w:rPr>
                      <w:rFonts w:asciiTheme="majorHAnsi" w:hAnsiTheme="majorHAnsi"/>
                      <w:b/>
                    </w:rPr>
                  </w:pPr>
                  <w:r>
                    <w:rPr>
                      <w:rFonts w:asciiTheme="majorHAnsi" w:hAnsiTheme="majorHAnsi"/>
                      <w:b/>
                    </w:rPr>
                    <w:t>b</w:t>
                  </w:r>
                  <w:r w:rsidRPr="007C34A2">
                    <w:rPr>
                      <w:rFonts w:asciiTheme="majorHAnsi" w:hAnsiTheme="majorHAnsi"/>
                      <w:b/>
                    </w:rPr>
                    <w:t>)</w:t>
                  </w:r>
                </w:p>
              </w:txbxContent>
            </v:textbox>
          </v:shape>
        </w:pict>
      </w:r>
      <w:r>
        <w:rPr>
          <w:noProof/>
          <w:shd w:val="clear" w:color="auto" w:fill="FFFFFF"/>
          <w:lang w:eastAsia="en-GB"/>
        </w:rPr>
        <w:pict>
          <v:shape id="Text Box 804" o:spid="_x0000_s1193" type="#_x0000_t202" style="position:absolute;left:0;text-align:left;margin-left:162pt;margin-top:149.15pt;width:107.5pt;height:17pt;z-index:252095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gF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" filled="f" stroked="f">
            <v:textbox>
              <w:txbxContent>
                <w:p w:rsidR="00560364" w:rsidRPr="003E1CD3" w:rsidRDefault="00560364" w:rsidP="003E1CD3">
                  <w:pPr>
                    <w:jc w:val="center"/>
                    <w:rPr>
                      <w:sz w:val="16"/>
                    </w:rPr>
                  </w:pPr>
                  <w:r w:rsidRPr="003E1CD3">
                    <w:rPr>
                      <w:sz w:val="16"/>
                    </w:rPr>
                    <w:t>X (Jovian radii)</w:t>
                  </w:r>
                </w:p>
              </w:txbxContent>
            </v:textbox>
          </v:shape>
        </w:pict>
      </w:r>
      <w:r>
        <w:rPr>
          <w:noProof/>
          <w:lang w:eastAsia="en-GB"/>
        </w:rPr>
        <w:pict>
          <v:shape id="Text Box 805" o:spid="_x0000_s1194" type="#_x0000_t202" style="position:absolute;left:0;text-align:left;margin-left:2.05pt;margin-top:52.05pt;width:24.45pt;height:70.7pt;z-index:252096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jnvQ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" filled="f" stroked="f">
            <v:textbox style="layout-flow:vertical;mso-layout-flow-alt:bottom-to-top">
              <w:txbxContent>
                <w:p w:rsidR="00560364" w:rsidRPr="003E1CD3" w:rsidRDefault="00560364" w:rsidP="003E1CD3">
                  <w:pPr>
                    <w:jc w:val="center"/>
                    <w:rPr>
                      <w:sz w:val="16"/>
                    </w:rPr>
                  </w:pPr>
                  <w:r w:rsidRPr="003E1CD3">
                    <w:rPr>
                      <w:sz w:val="16"/>
                    </w:rPr>
                    <w:t>Z (Jovian radii)</w:t>
                  </w:r>
                </w:p>
              </w:txbxContent>
            </v:textbox>
          </v:shape>
        </w:pict>
      </w:r>
      <w:r w:rsidR="00F568A7">
        <w:rPr>
          <w:shd w:val="clear" w:color="auto" w:fill="FFFFFF"/>
        </w:rPr>
        <w:br/>
      </w:r>
      <w:r w:rsidR="003E1CD3">
        <w:rPr>
          <w:shd w:val="clear" w:color="auto" w:fill="FFFFFF"/>
        </w:rPr>
        <w:br/>
      </w:r>
      <w:r w:rsidR="00F568A7">
        <w:rPr>
          <w:noProof/>
          <w:shd w:val="clear" w:color="auto" w:fill="FFFFFF"/>
          <w:lang w:eastAsia="en-GB"/>
        </w:rPr>
        <w:drawing>
          <wp:inline distT="0" distB="0" distL="0" distR="0">
            <wp:extent cx="5199394" cy="1984076"/>
            <wp:effectExtent l="19050" t="0" r="1256" b="0"/>
            <wp:docPr id="21" name="Picture 16" descr="field lines m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lines mdisc.jpg"/>
                    <pic:cNvPicPr/>
                  </pic:nvPicPr>
                  <pic:blipFill>
                    <a:blip r:embed="rId37" cstate="print"/>
                    <a:srcRect l="8963" r="7781"/>
                    <a:stretch>
                      <a:fillRect/>
                    </a:stretch>
                  </pic:blipFill>
                  <pic:spPr>
                    <a:xfrm>
                      <a:off x="0" y="0"/>
                      <a:ext cx="5203497" cy="1985642"/>
                    </a:xfrm>
                    <a:prstGeom prst="rect">
                      <a:avLst/>
                    </a:prstGeom>
                  </pic:spPr>
                </pic:pic>
              </a:graphicData>
            </a:graphic>
          </wp:inline>
        </w:drawing>
      </w:r>
    </w:p>
    <w:p w:rsidR="00527026" w:rsidRDefault="00527026" w:rsidP="00527026">
      <w:pPr>
        <w:pStyle w:val="figurecaption"/>
      </w:pPr>
      <w:r>
        <w:t xml:space="preserve">Figure </w:t>
      </w:r>
      <w:r w:rsidR="00A61201">
        <w:t>3</w:t>
      </w:r>
      <w:r w:rsidR="00B46243">
        <w:t>.1</w:t>
      </w:r>
      <w:r w:rsidR="00647679">
        <w:t>3</w:t>
      </w:r>
      <w:r>
        <w:tab/>
      </w:r>
      <w:r w:rsidR="000E347C">
        <w:t xml:space="preserve">a) </w:t>
      </w:r>
      <w:r w:rsidR="00F568A7">
        <w:t>D</w:t>
      </w:r>
      <w:r>
        <w:t xml:space="preserve">ipole field lines with </w:t>
      </w:r>
      <w:r w:rsidRPr="009773B6">
        <w:rPr>
          <w:i/>
        </w:rPr>
        <w:t>L</w:t>
      </w:r>
      <w:r w:rsidR="00F568A7">
        <w:rPr>
          <w:i/>
        </w:rPr>
        <w:t>-</w:t>
      </w:r>
      <w:r w:rsidR="00F568A7">
        <w:t>parameters</w:t>
      </w:r>
      <w:r>
        <w:t xml:space="preserve"> = 2, 4, 6, 7. 5, 9, 10, 11, 11.8, 12.5, 13, </w:t>
      </w:r>
      <w:r w:rsidR="00D00243">
        <w:t>13.</w:t>
      </w:r>
      <w:r>
        <w:t>5, 14</w:t>
      </w:r>
      <w:r w:rsidR="00BC6A4F">
        <w:t>, 14.</w:t>
      </w:r>
      <w:r w:rsidR="00F568A7">
        <w:t>5,</w:t>
      </w:r>
      <w:r>
        <w:t xml:space="preserve"> 15</w:t>
      </w:r>
      <w:r w:rsidR="00D465FA">
        <w:t>.2</w:t>
      </w:r>
      <w:r w:rsidR="00F568A7">
        <w:t xml:space="preserve"> and 16</w:t>
      </w:r>
      <w:r w:rsidR="00D465FA">
        <w:t>.  Selected lines are labelled</w:t>
      </w:r>
      <w:r w:rsidR="00551FA7">
        <w:t>.</w:t>
      </w:r>
      <w:r w:rsidR="00F568A7">
        <w:t xml:space="preserve">  b)</w:t>
      </w:r>
      <w:r w:rsidR="00551FA7">
        <w:t xml:space="preserve">  </w:t>
      </w:r>
      <w:r w:rsidR="00F568A7">
        <w:t xml:space="preserve">When the magnetodisc model is applied, the field lines </w:t>
      </w:r>
      <w:r w:rsidR="00165D9A">
        <w:t>are</w:t>
      </w:r>
      <w:r w:rsidR="00F568A7">
        <w:t xml:space="preserve"> stretched into the shapes shown.</w:t>
      </w:r>
      <w:r w:rsidR="0050127E">
        <w:t xml:space="preserve">  For each field lines shown in a) there is one in b) whose roots coincide on the planetary surface.</w:t>
      </w:r>
    </w:p>
    <w:p w:rsidR="00562D8B" w:rsidRDefault="00562D8B" w:rsidP="00455D39">
      <w:pPr>
        <w:pStyle w:val="Heading1"/>
      </w:pPr>
      <w:bookmarkStart w:id="13" w:name="_Toc460358837"/>
      <w:r>
        <w:t>Single particle simulation</w:t>
      </w:r>
      <w:bookmarkEnd w:id="13"/>
    </w:p>
    <w:p w:rsidR="002A1BAC" w:rsidRDefault="003C4699" w:rsidP="002A1BAC">
      <w:pPr>
        <w:pStyle w:val="paragraph0"/>
      </w:pPr>
      <w:r>
        <w:t xml:space="preserve">A large number of simulations were carried out in which the trajectories of protons and electrons </w:t>
      </w:r>
      <w:r w:rsidR="00134C9C">
        <w:t xml:space="preserve">that </w:t>
      </w:r>
      <w:r>
        <w:t>were initially placed on Earth’s equatorial plane.</w:t>
      </w:r>
      <w:r w:rsidR="00134C9C">
        <w:t xml:space="preserve"> </w:t>
      </w:r>
      <w:r w:rsidR="002A1BAC">
        <w:t xml:space="preserve"> </w:t>
      </w:r>
      <w:r w:rsidR="00134C9C">
        <w:t>Most were done using a simple dipole field model</w:t>
      </w:r>
      <w:r w:rsidR="00441B83">
        <w:t xml:space="preserve"> but a small number were done </w:t>
      </w:r>
      <w:r w:rsidR="002A1BAC">
        <w:t>using</w:t>
      </w:r>
      <w:r w:rsidR="00441B83">
        <w:t xml:space="preserve"> a model that incorporates IGRF-12.</w:t>
      </w:r>
      <w:r w:rsidR="002A1BAC">
        <w:t xml:space="preserve">  </w:t>
      </w:r>
      <w:r w:rsidR="002A1BAC" w:rsidRPr="00406DBF">
        <w:t>Following that, trajectories of protons in Jupiter’s magnetic field were produced</w:t>
      </w:r>
      <w:r w:rsidR="00406DBF" w:rsidRPr="00406DBF">
        <w:t>,</w:t>
      </w:r>
      <w:r w:rsidR="002A1BAC" w:rsidRPr="00406DBF">
        <w:t xml:space="preserve"> using the UCL magnetodiscs model.</w:t>
      </w:r>
      <w:r w:rsidR="002A1BAC">
        <w:t xml:space="preserve"> </w:t>
      </w:r>
      <w:r w:rsidR="003D007A">
        <w:t xml:space="preserve"> For both planets, the ranges of particle kinetic energies and their initial distances from the planets </w:t>
      </w:r>
      <w:r w:rsidR="0021658C">
        <w:t>were selected so as to be representative of the radiation belts of the planets concerned.</w:t>
      </w:r>
      <w:r w:rsidR="003D007A">
        <w:t xml:space="preserve">  </w:t>
      </w:r>
      <w:r w:rsidR="002A1BAC">
        <w:t>Some</w:t>
      </w:r>
      <w:r w:rsidR="005712E9">
        <w:t xml:space="preserve"> of the</w:t>
      </w:r>
      <w:r w:rsidR="002A1BAC">
        <w:t xml:space="preserve"> individual trajectories </w:t>
      </w:r>
      <w:r w:rsidR="00B77E44">
        <w:t>in Earth’s magnetic field are</w:t>
      </w:r>
      <w:r w:rsidR="002A1BAC">
        <w:t xml:space="preserve"> discussed in this section</w:t>
      </w:r>
      <w:r w:rsidR="00B77E44">
        <w:t>; in order to clearly explain how the program works it is necessary to introduce some examples</w:t>
      </w:r>
      <w:r w:rsidR="002A1BAC">
        <w:t>.  A more complete set of results will be presented in section 5.</w:t>
      </w:r>
    </w:p>
    <w:p w:rsidR="003D007A" w:rsidRDefault="00B77E44" w:rsidP="00B77E44">
      <w:pPr>
        <w:pStyle w:val="paragraph0"/>
      </w:pPr>
      <w:r>
        <w:t xml:space="preserve">In all simulations, particles were only subject to the Lorentz </w:t>
      </w:r>
      <w:r w:rsidR="003D007A">
        <w:t>force.  Electrostatic and gravitational forces were neglected.</w:t>
      </w:r>
      <w:r>
        <w:t xml:space="preserve">  It is straightforward to prove that is acceptable to neglect gravity.  The Lorentz force on a 1 MeV proton at </w:t>
      </w:r>
      <w:r w:rsidRPr="00D8003D">
        <w:rPr>
          <w:i/>
        </w:rPr>
        <w:t xml:space="preserve">L </w:t>
      </w:r>
      <w:r>
        <w:t>= 1.5 on the Earth’s equatorial plane with a 90° pitch angle is 2.0 × 10</w:t>
      </w:r>
      <w:r>
        <w:rPr>
          <w:vertAlign w:val="superscript"/>
        </w:rPr>
        <w:t xml:space="preserve">-17 </w:t>
      </w:r>
      <w:r>
        <w:t>N.  The gravitational force on it is just 7.3 × 10</w:t>
      </w:r>
      <w:r w:rsidRPr="00B77E44">
        <w:rPr>
          <w:vertAlign w:val="superscript"/>
        </w:rPr>
        <w:t>-</w:t>
      </w:r>
      <w:r w:rsidRPr="00640CF6">
        <w:rPr>
          <w:vertAlign w:val="superscript"/>
        </w:rPr>
        <w:t>27</w:t>
      </w:r>
      <w:r>
        <w:t xml:space="preserve"> N, 3 billion times smaller.  Electrostatic forces in the Earth’s inner magnetosphere are not so insignificant.  Solar wind generates an electric field that points in the dawn to dusk direction </w:t>
      </w:r>
      <w:r w:rsidR="001D49FC">
        <w:lastRenderedPageBreak/>
        <w:t xml:space="preserve">and causes particles to drift </w:t>
      </w:r>
      <w:r>
        <w:t>towards the sun</w:t>
      </w:r>
      <w:r w:rsidR="001D49FC">
        <w:t>, via E × B drift</w:t>
      </w:r>
      <w:r w:rsidR="001D49FC">
        <w:rPr>
          <w:rStyle w:val="FootnoteReference"/>
        </w:rPr>
        <w:footnoteReference w:id="5"/>
      </w:r>
      <w:r>
        <w:t>.  This affects the dynamics of lower energy particles further out than ~6 Earth radii.  This has less effect on trapped particles in the i</w:t>
      </w:r>
      <w:r w:rsidR="00974600">
        <w:t xml:space="preserve">nner magnetosphere, but it is </w:t>
      </w:r>
      <w:r>
        <w:t>an effect that one might wish to introduce in a more complete simulation model [5].</w:t>
      </w:r>
    </w:p>
    <w:p w:rsidR="00D8003D" w:rsidRDefault="00D8003D" w:rsidP="00B77E44">
      <w:pPr>
        <w:pStyle w:val="paragraph0"/>
      </w:pPr>
      <w:r>
        <w:t>Energy lost by synchrotron radiation was ignored.</w:t>
      </w:r>
      <w:r w:rsidR="00B77E44">
        <w:t xml:space="preserve">  This</w:t>
      </w:r>
      <w:r>
        <w:t xml:space="preserve"> is very easy to justify.  Let us consider a 500 MeV proton at </w:t>
      </w:r>
      <w:r w:rsidRPr="00D8003D">
        <w:rPr>
          <w:i/>
        </w:rPr>
        <w:t xml:space="preserve">L </w:t>
      </w:r>
      <w:r>
        <w:t xml:space="preserve">= 1.5 on the Earth’s equatorial plane with a 90° pitch angle.  Using equation 9, the </w:t>
      </w:r>
      <w:r w:rsidR="00B77E44">
        <w:t xml:space="preserve">calculated </w:t>
      </w:r>
      <w:r>
        <w:t xml:space="preserve">energy loss rate is </w:t>
      </w:r>
      <w:r w:rsidR="00744C81">
        <w:t>5.2 × 10</w:t>
      </w:r>
      <w:r w:rsidR="00744C81" w:rsidRPr="00744C81">
        <w:rPr>
          <w:vertAlign w:val="superscript"/>
        </w:rPr>
        <w:t>-17</w:t>
      </w:r>
      <w:r w:rsidR="00744C81">
        <w:t xml:space="preserve"> keV / second.  At that rate, it would take 3 billion years to lose 1% of its kinetic energy.  The energy loss rate is rather more significant for electrons; a 1 MeV electron in the same location with same pitch angle would lose 6.3 × 10</w:t>
      </w:r>
      <w:r w:rsidR="00744C81" w:rsidRPr="00744C81">
        <w:rPr>
          <w:vertAlign w:val="superscript"/>
        </w:rPr>
        <w:t>-</w:t>
      </w:r>
      <w:r w:rsidR="00744C81">
        <w:rPr>
          <w:vertAlign w:val="superscript"/>
        </w:rPr>
        <w:t>8</w:t>
      </w:r>
      <w:r w:rsidR="00744C81">
        <w:t xml:space="preserve"> keV / s. However, it would still take five years for it to lose 1% of its kinetic energy. </w:t>
      </w:r>
      <w:r w:rsidR="00BD534A">
        <w:t xml:space="preserve"> </w:t>
      </w:r>
      <w:r w:rsidR="00744C81">
        <w:t>None of the simulations discussed here cover periods anything like as long as that.</w:t>
      </w:r>
    </w:p>
    <w:p w:rsidR="003C4699" w:rsidRDefault="003C4699" w:rsidP="003C4699">
      <w:pPr>
        <w:pStyle w:val="paragraph0"/>
      </w:pPr>
      <w:r>
        <w:t xml:space="preserve">In all simulations described here, the initial magnetic latitude was set to zero.  This is necessary to ensure that the prescribed </w:t>
      </w:r>
      <w:r w:rsidR="0071219D">
        <w:t xml:space="preserve">initial pitch angle is also the </w:t>
      </w:r>
      <w:r>
        <w:t>equatorial pitch angle</w:t>
      </w:r>
      <w:r w:rsidR="0071219D">
        <w:t>, a quantity that appears in many of the equations introduced in section 2</w:t>
      </w:r>
      <w:r>
        <w:t xml:space="preserve">. </w:t>
      </w:r>
    </w:p>
    <w:p w:rsidR="003C4699" w:rsidRDefault="00134C9C" w:rsidP="00134C9C">
      <w:pPr>
        <w:pStyle w:val="Heading2"/>
      </w:pPr>
      <w:bookmarkStart w:id="14" w:name="_Toc460358838"/>
      <w:r>
        <w:t>Trajectory program</w:t>
      </w:r>
      <w:bookmarkEnd w:id="14"/>
    </w:p>
    <w:p w:rsidR="00CF6053" w:rsidRDefault="00562D8B" w:rsidP="00DE4E3B">
      <w:pPr>
        <w:pStyle w:val="paragraph0"/>
      </w:pPr>
      <w:r>
        <w:t>The code used to carry out the simulation code was written using Matlab</w:t>
      </w:r>
      <w:r w:rsidR="00617D49">
        <w:t>, a software package which understands programs written in a language with syntax similar to C, for example, but includes a large number of provisions and library functions designed to facilitate dat</w:t>
      </w:r>
      <w:r w:rsidR="00EE1C01">
        <w:t>a</w:t>
      </w:r>
      <w:r w:rsidR="00617D49">
        <w:t xml:space="preserve"> analysis and presentation.</w:t>
      </w:r>
    </w:p>
    <w:p w:rsidR="00876FB1" w:rsidRPr="00876FB1" w:rsidRDefault="00CF6053" w:rsidP="00DE4E3B">
      <w:pPr>
        <w:pStyle w:val="paragraph0"/>
        <w:rPr>
          <w:rFonts w:ascii="Courier New" w:hAnsi="Courier New" w:cs="Courier New"/>
        </w:rPr>
      </w:pPr>
      <w:r>
        <w:t>The code used is shown in appendix</w:t>
      </w:r>
      <w:r w:rsidR="00C77D39">
        <w:t xml:space="preserve"> C</w:t>
      </w:r>
      <w:r>
        <w:t xml:space="preserve">.  The program ‘trajectory_main.m’ is the main </w:t>
      </w:r>
      <w:r w:rsidR="00D11A80">
        <w:t>program.</w:t>
      </w:r>
      <w:r>
        <w:t xml:space="preserve"> </w:t>
      </w:r>
      <w:r w:rsidR="00562D8B">
        <w:t xml:space="preserve"> </w:t>
      </w:r>
      <w:r w:rsidR="00AF6022">
        <w:t xml:space="preserve">There are instances in this chapter where the reader is directed to specific sections of code labelled as, for example, *Marker A*.  The reader is invited to search for that marker in the code in order to understand its context.  </w:t>
      </w:r>
      <w:r w:rsidR="00876FB1">
        <w:t xml:space="preserve">In this section, anything written in </w:t>
      </w:r>
      <w:r w:rsidR="00876FB1">
        <w:rPr>
          <w:rFonts w:ascii="Courier New" w:hAnsi="Courier New" w:cs="Courier New"/>
        </w:rPr>
        <w:t>courier new</w:t>
      </w:r>
      <w:r w:rsidR="00876FB1" w:rsidRPr="00876FB1">
        <w:rPr>
          <w:rFonts w:cs="Courier New"/>
        </w:rPr>
        <w:t xml:space="preserve"> font</w:t>
      </w:r>
      <w:r w:rsidR="00876FB1">
        <w:rPr>
          <w:rFonts w:cs="Courier New"/>
        </w:rPr>
        <w:t xml:space="preserve"> represents a constant, variable or function</w:t>
      </w:r>
      <w:r w:rsidR="00427D31">
        <w:rPr>
          <w:rFonts w:cs="Courier New"/>
        </w:rPr>
        <w:t xml:space="preserve"> that </w:t>
      </w:r>
      <w:r w:rsidR="00647679">
        <w:rPr>
          <w:rFonts w:cs="Courier New"/>
        </w:rPr>
        <w:t>either</w:t>
      </w:r>
      <w:r w:rsidR="00427D31">
        <w:rPr>
          <w:rFonts w:cs="Courier New"/>
        </w:rPr>
        <w:t xml:space="preserve"> </w:t>
      </w:r>
      <w:r w:rsidR="00876FB1">
        <w:rPr>
          <w:rFonts w:cs="Courier New"/>
        </w:rPr>
        <w:t xml:space="preserve">introduced </w:t>
      </w:r>
      <w:r w:rsidR="00C77D39">
        <w:rPr>
          <w:rFonts w:cs="Courier New"/>
        </w:rPr>
        <w:t>to the program by the author</w:t>
      </w:r>
      <w:r w:rsidR="00647679">
        <w:rPr>
          <w:rFonts w:cs="Courier New"/>
        </w:rPr>
        <w:t>,</w:t>
      </w:r>
      <w:r w:rsidR="00427D31">
        <w:rPr>
          <w:rFonts w:cs="Courier New"/>
        </w:rPr>
        <w:t xml:space="preserve"> developed by the author or</w:t>
      </w:r>
      <w:r w:rsidR="00C77D39">
        <w:rPr>
          <w:rFonts w:cs="Courier New"/>
        </w:rPr>
        <w:t xml:space="preserve"> </w:t>
      </w:r>
      <w:r w:rsidR="00876FB1">
        <w:rPr>
          <w:rFonts w:cs="Courier New"/>
        </w:rPr>
        <w:t>colleagues</w:t>
      </w:r>
      <w:r w:rsidR="00C77D39">
        <w:rPr>
          <w:rFonts w:cs="Courier New"/>
        </w:rPr>
        <w:t xml:space="preserve"> </w:t>
      </w:r>
      <w:r w:rsidR="00427D31">
        <w:rPr>
          <w:rFonts w:cs="Courier New"/>
        </w:rPr>
        <w:t>or discovered via</w:t>
      </w:r>
      <w:r w:rsidR="00C77D39">
        <w:rPr>
          <w:rFonts w:cs="Courier New"/>
        </w:rPr>
        <w:t xml:space="preserve"> a file exchange system</w:t>
      </w:r>
      <w:r w:rsidR="00876FB1">
        <w:rPr>
          <w:rFonts w:cs="Courier New"/>
        </w:rPr>
        <w:t xml:space="preserve">.  </w:t>
      </w:r>
      <w:r w:rsidR="00876FB1">
        <w:t xml:space="preserve">Anything written in </w:t>
      </w:r>
      <w:r w:rsidR="00876FB1" w:rsidRPr="00876FB1">
        <w:rPr>
          <w:rFonts w:ascii="Courier New" w:hAnsi="Courier New" w:cs="Courier New"/>
          <w:i/>
        </w:rPr>
        <w:t>ita</w:t>
      </w:r>
      <w:r w:rsidR="00876FB1">
        <w:rPr>
          <w:rFonts w:ascii="Courier New" w:hAnsi="Courier New" w:cs="Courier New"/>
          <w:i/>
        </w:rPr>
        <w:t>l</w:t>
      </w:r>
      <w:r w:rsidR="00876FB1" w:rsidRPr="00876FB1">
        <w:rPr>
          <w:rFonts w:ascii="Courier New" w:hAnsi="Courier New" w:cs="Courier New"/>
          <w:i/>
        </w:rPr>
        <w:t>ics</w:t>
      </w:r>
      <w:r w:rsidR="00876FB1" w:rsidRPr="00876FB1">
        <w:rPr>
          <w:rFonts w:cs="Courier New"/>
        </w:rPr>
        <w:t xml:space="preserve"> </w:t>
      </w:r>
      <w:r w:rsidR="00876FB1">
        <w:rPr>
          <w:rFonts w:cs="Courier New"/>
        </w:rPr>
        <w:t>represents a Matlab library function used by the program.</w:t>
      </w:r>
      <w:r w:rsidR="00427D31">
        <w:rPr>
          <w:rFonts w:cs="Courier New"/>
        </w:rPr>
        <w:t xml:space="preserve">  Bracket symbols, ( ), indicate that the item in question is a function.</w:t>
      </w:r>
    </w:p>
    <w:p w:rsidR="0054393A" w:rsidRDefault="0054393A" w:rsidP="00DE4E3B">
      <w:pPr>
        <w:pStyle w:val="paragraph0"/>
      </w:pPr>
      <w:r>
        <w:t xml:space="preserve">The program’s operation can be divided into </w:t>
      </w:r>
      <w:r w:rsidR="00C77D39">
        <w:t>six</w:t>
      </w:r>
      <w:r>
        <w:t xml:space="preserve"> sections: handling the arguments, the predictions, the simulation, the analysis</w:t>
      </w:r>
      <w:r w:rsidR="00C87223">
        <w:t>, logging of results</w:t>
      </w:r>
      <w:r>
        <w:t xml:space="preserve"> and the outcome</w:t>
      </w:r>
      <w:r w:rsidR="00C87223">
        <w:t>.</w:t>
      </w:r>
    </w:p>
    <w:p w:rsidR="0054393A" w:rsidRDefault="0054393A" w:rsidP="00345ED9">
      <w:pPr>
        <w:pStyle w:val="Heading3"/>
      </w:pPr>
      <w:bookmarkStart w:id="15" w:name="_Toc460358839"/>
      <w:r>
        <w:t xml:space="preserve">Handling </w:t>
      </w:r>
      <w:r w:rsidRPr="00345ED9">
        <w:t>the</w:t>
      </w:r>
      <w:r>
        <w:t xml:space="preserve"> arguments</w:t>
      </w:r>
      <w:bookmarkEnd w:id="15"/>
    </w:p>
    <w:p w:rsidR="00AC6A98" w:rsidRDefault="00AC6A98" w:rsidP="00DE4E3B">
      <w:pPr>
        <w:pStyle w:val="paragraph0"/>
      </w:pPr>
      <w:r>
        <w:t>The program accepts t</w:t>
      </w:r>
      <w:r w:rsidR="00F3620F">
        <w:t>hirteen</w:t>
      </w:r>
      <w:r>
        <w:t xml:space="preserve"> arguments to be </w:t>
      </w:r>
      <w:r w:rsidR="00553161">
        <w:t>inputted by the user</w:t>
      </w:r>
      <w:r>
        <w:t>:</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R0:</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Initial distance of particle’s guiding centre from the planet’s centre divided by the planet's equatorial diameter.</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mlat0</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 xml:space="preserve">Initial magnetic latitude of particle’s guiding centre in degrees.  Input should be between </w:t>
      </w:r>
      <w:r w:rsidR="00C77D39" w:rsidRPr="00A95294">
        <w:rPr>
          <w:rFonts w:asciiTheme="majorHAnsi" w:hAnsiTheme="majorHAnsi" w:cs="Courier New"/>
          <w:sz w:val="20"/>
          <w:szCs w:val="20"/>
        </w:rPr>
        <w:br/>
      </w:r>
      <w:r w:rsidRPr="00A95294">
        <w:rPr>
          <w:rFonts w:asciiTheme="majorHAnsi" w:hAnsiTheme="majorHAnsi" w:cs="Courier New"/>
          <w:sz w:val="20"/>
          <w:szCs w:val="20"/>
        </w:rPr>
        <w:t>-180</w:t>
      </w:r>
      <w:r w:rsidRPr="00A95294">
        <w:rPr>
          <w:rFonts w:asciiTheme="majorHAnsi" w:hAnsiTheme="majorHAnsi" w:cs="Courier New"/>
          <w:sz w:val="20"/>
          <w:szCs w:val="20"/>
        </w:rPr>
        <w:sym w:font="Symbol" w:char="F0B0"/>
      </w:r>
      <w:r w:rsidRPr="00A95294">
        <w:rPr>
          <w:rFonts w:asciiTheme="majorHAnsi" w:hAnsiTheme="majorHAnsi" w:cs="Courier New"/>
          <w:sz w:val="20"/>
          <w:szCs w:val="20"/>
        </w:rPr>
        <w:t xml:space="preserve"> and 180</w:t>
      </w:r>
      <w:r w:rsidRPr="00A95294">
        <w:rPr>
          <w:rFonts w:asciiTheme="majorHAnsi" w:hAnsiTheme="majorHAnsi" w:cs="Courier New"/>
          <w:sz w:val="20"/>
          <w:szCs w:val="20"/>
        </w:rPr>
        <w:sym w:font="Symbol" w:char="F0B0"/>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mlong0</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Initial magnetic longitude of particle’s guiding centre in degrees.  Input should be between 0</w:t>
      </w:r>
      <w:r w:rsidRPr="00A95294">
        <w:rPr>
          <w:rFonts w:asciiTheme="majorHAnsi" w:hAnsiTheme="majorHAnsi" w:cs="Courier New"/>
          <w:sz w:val="20"/>
          <w:szCs w:val="20"/>
        </w:rPr>
        <w:sym w:font="Symbol" w:char="F0B0"/>
      </w:r>
      <w:r w:rsidRPr="00A95294">
        <w:rPr>
          <w:rFonts w:asciiTheme="majorHAnsi" w:hAnsiTheme="majorHAnsi" w:cs="Courier New"/>
          <w:sz w:val="20"/>
          <w:szCs w:val="20"/>
        </w:rPr>
        <w:t xml:space="preserve"> and 360</w:t>
      </w:r>
      <w:r w:rsidRPr="00A95294">
        <w:rPr>
          <w:rFonts w:asciiTheme="majorHAnsi" w:hAnsiTheme="majorHAnsi" w:cs="Courier New"/>
          <w:sz w:val="20"/>
          <w:szCs w:val="20"/>
        </w:rPr>
        <w:sym w:font="Symbol" w:char="F0B0"/>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KE0</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Initial kinetic energy of particle, = (</w:t>
      </w:r>
      <w:r w:rsidRPr="00A95294">
        <w:rPr>
          <w:rFonts w:asciiTheme="majorHAnsi" w:hAnsiTheme="majorHAnsi" w:cs="Courier New"/>
          <w:sz w:val="20"/>
          <w:szCs w:val="20"/>
        </w:rPr>
        <w:sym w:font="Symbol" w:char="F067"/>
      </w:r>
      <w:r w:rsidRPr="00A95294">
        <w:rPr>
          <w:rFonts w:asciiTheme="majorHAnsi" w:hAnsiTheme="majorHAnsi" w:cs="Courier New"/>
          <w:sz w:val="20"/>
          <w:szCs w:val="20"/>
        </w:rPr>
        <w:t>-1)mc</w:t>
      </w:r>
      <w:r w:rsidRPr="00A95294">
        <w:rPr>
          <w:rFonts w:asciiTheme="majorHAnsi" w:hAnsiTheme="majorHAnsi" w:cs="Courier New"/>
          <w:sz w:val="20"/>
          <w:szCs w:val="20"/>
          <w:vertAlign w:val="superscript"/>
        </w:rPr>
        <w:t>2</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pitcheq</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 xml:space="preserve">Initial pitch angle in degrees.  If the particle starts on the equatorial plane, this value is equal to </w:t>
      </w:r>
      <w:r w:rsidRPr="00A95294">
        <w:rPr>
          <w:rFonts w:asciiTheme="majorHAnsi" w:hAnsiTheme="majorHAnsi" w:cs="Courier New"/>
          <w:sz w:val="20"/>
          <w:szCs w:val="20"/>
        </w:rPr>
        <w:sym w:font="Symbol" w:char="F061"/>
      </w:r>
      <w:r w:rsidRPr="00A95294">
        <w:rPr>
          <w:rFonts w:asciiTheme="majorHAnsi" w:hAnsiTheme="majorHAnsi" w:cs="Courier New"/>
          <w:sz w:val="20"/>
          <w:szCs w:val="20"/>
          <w:vertAlign w:val="subscript"/>
        </w:rPr>
        <w:t xml:space="preserve">eq </w:t>
      </w:r>
      <w:r w:rsidRPr="00A95294">
        <w:rPr>
          <w:rFonts w:asciiTheme="majorHAnsi" w:hAnsiTheme="majorHAnsi" w:cs="Courier New"/>
          <w:sz w:val="20"/>
          <w:szCs w:val="20"/>
        </w:rPr>
        <w:t>in the equations introduced in section 2.</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particle</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User can enter ‘p’ for proton or ‘e’ for electron.</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lastRenderedPageBreak/>
        <w:t>planet</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User can enter 'J' for Jupiter, 'S' for Saturn or ‘E’ for Earth.</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llimit</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Pr="00A95294">
        <w:rPr>
          <w:rFonts w:asciiTheme="majorHAnsi" w:hAnsiTheme="majorHAnsi" w:cs="Courier New"/>
          <w:sz w:val="20"/>
          <w:szCs w:val="20"/>
        </w:rPr>
        <w:t>If a particle in Earth’s magnetosphere is being simulated, the program can calculate the magnetic field components using the IGRF</w:t>
      </w:r>
      <w:r w:rsidR="00C77D39" w:rsidRPr="00A95294">
        <w:rPr>
          <w:rFonts w:asciiTheme="majorHAnsi" w:hAnsiTheme="majorHAnsi" w:cs="Courier New"/>
          <w:sz w:val="20"/>
          <w:szCs w:val="20"/>
        </w:rPr>
        <w:t>-12</w:t>
      </w:r>
      <w:r w:rsidRPr="00A95294">
        <w:rPr>
          <w:rFonts w:asciiTheme="majorHAnsi" w:hAnsiTheme="majorHAnsi" w:cs="Courier New"/>
          <w:sz w:val="20"/>
          <w:szCs w:val="20"/>
        </w:rPr>
        <w:t xml:space="preserve"> </w:t>
      </w:r>
      <w:r w:rsidR="00C77D39" w:rsidRPr="00A95294">
        <w:rPr>
          <w:rFonts w:asciiTheme="majorHAnsi" w:hAnsiTheme="majorHAnsi" w:cs="Courier New"/>
          <w:sz w:val="20"/>
          <w:szCs w:val="20"/>
        </w:rPr>
        <w:t>Gauss coeffic</w:t>
      </w:r>
      <w:r w:rsidR="00AC4491">
        <w:rPr>
          <w:rFonts w:asciiTheme="majorHAnsi" w:hAnsiTheme="majorHAnsi" w:cs="Courier New"/>
          <w:sz w:val="20"/>
          <w:szCs w:val="20"/>
        </w:rPr>
        <w:t>ients, which are contained in a</w:t>
      </w:r>
      <w:r w:rsidR="00C77D39" w:rsidRPr="00A95294">
        <w:rPr>
          <w:rFonts w:asciiTheme="majorHAnsi" w:hAnsiTheme="majorHAnsi" w:cs="Courier New"/>
          <w:sz w:val="20"/>
          <w:szCs w:val="20"/>
        </w:rPr>
        <w:t xml:space="preserve"> file</w:t>
      </w:r>
      <w:r w:rsidR="00AC4491">
        <w:rPr>
          <w:rFonts w:asciiTheme="majorHAnsi" w:hAnsiTheme="majorHAnsi" w:cs="Courier New"/>
          <w:sz w:val="20"/>
          <w:szCs w:val="20"/>
        </w:rPr>
        <w:t xml:space="preserve"> called</w:t>
      </w:r>
      <w:r w:rsidR="00C77D39" w:rsidRPr="00A95294">
        <w:rPr>
          <w:rFonts w:asciiTheme="majorHAnsi" w:hAnsiTheme="majorHAnsi" w:cs="Courier New"/>
          <w:sz w:val="20"/>
          <w:szCs w:val="20"/>
        </w:rPr>
        <w:t xml:space="preserve"> getMpot_REM.m</w:t>
      </w:r>
      <w:r w:rsidRPr="00A95294">
        <w:rPr>
          <w:rFonts w:asciiTheme="majorHAnsi" w:hAnsiTheme="majorHAnsi" w:cs="Courier New"/>
          <w:sz w:val="20"/>
          <w:szCs w:val="20"/>
        </w:rPr>
        <w:t xml:space="preserve">.  The highest l-order in the Schmidt-normalised Legendre polynomial expansion is defined by this parameter.  </w:t>
      </w:r>
      <w:r w:rsidR="00AC39D2" w:rsidRPr="00A95294">
        <w:rPr>
          <w:rFonts w:asciiTheme="majorHAnsi" w:hAnsiTheme="majorHAnsi" w:cs="Courier New"/>
          <w:sz w:val="20"/>
          <w:szCs w:val="20"/>
        </w:rPr>
        <w:t>If this value</w:t>
      </w:r>
      <w:r w:rsidRPr="00A95294">
        <w:rPr>
          <w:rFonts w:asciiTheme="majorHAnsi" w:hAnsiTheme="majorHAnsi" w:cs="Courier New"/>
          <w:sz w:val="20"/>
          <w:szCs w:val="20"/>
        </w:rPr>
        <w:t xml:space="preserve"> is set to 0, the </w:t>
      </w:r>
      <w:r w:rsidR="007819CF" w:rsidRPr="00A95294">
        <w:rPr>
          <w:rFonts w:asciiTheme="majorHAnsi" w:hAnsiTheme="majorHAnsi" w:cs="Courier New"/>
          <w:sz w:val="20"/>
          <w:szCs w:val="20"/>
        </w:rPr>
        <w:t>magnetic field pattern will be pure dipole with the Earth tabulated magnetic moment (7.9 × 10</w:t>
      </w:r>
      <w:r w:rsidR="007819CF" w:rsidRPr="00A95294">
        <w:rPr>
          <w:rFonts w:asciiTheme="majorHAnsi" w:hAnsiTheme="majorHAnsi" w:cs="Courier New"/>
          <w:sz w:val="20"/>
          <w:szCs w:val="20"/>
          <w:vertAlign w:val="superscript"/>
        </w:rPr>
        <w:t>15</w:t>
      </w:r>
      <w:r w:rsidR="007819CF" w:rsidRPr="00A95294">
        <w:rPr>
          <w:rFonts w:asciiTheme="majorHAnsi" w:hAnsiTheme="majorHAnsi" w:cs="Courier New"/>
          <w:sz w:val="20"/>
          <w:szCs w:val="20"/>
        </w:rPr>
        <w:t xml:space="preserve"> Tm</w:t>
      </w:r>
      <w:r w:rsidR="007819CF" w:rsidRPr="00A95294">
        <w:rPr>
          <w:rFonts w:asciiTheme="majorHAnsi" w:hAnsiTheme="majorHAnsi" w:cs="Courier New"/>
          <w:sz w:val="20"/>
          <w:szCs w:val="20"/>
          <w:vertAlign w:val="superscript"/>
        </w:rPr>
        <w:t>3</w:t>
      </w:r>
      <w:r w:rsidR="007819CF" w:rsidRPr="00A95294">
        <w:rPr>
          <w:rFonts w:asciiTheme="majorHAnsi" w:hAnsiTheme="majorHAnsi" w:cs="Courier New"/>
          <w:sz w:val="20"/>
          <w:szCs w:val="20"/>
        </w:rPr>
        <w:t>)</w:t>
      </w:r>
      <w:r w:rsidRPr="00A95294">
        <w:rPr>
          <w:rFonts w:asciiTheme="majorHAnsi" w:hAnsiTheme="majorHAnsi" w:cs="Courier New"/>
          <w:sz w:val="20"/>
          <w:szCs w:val="20"/>
        </w:rPr>
        <w:t>.</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mdisc</w:t>
      </w:r>
      <w:r w:rsidRPr="00A95294">
        <w:rPr>
          <w:rFonts w:asciiTheme="majorHAnsi" w:hAnsiTheme="majorHAnsi" w:cs="Courier New"/>
          <w:sz w:val="20"/>
          <w:szCs w:val="20"/>
        </w:rPr>
        <w:t>:</w:t>
      </w:r>
      <w:r w:rsidR="00AC39D2" w:rsidRPr="00A95294">
        <w:rPr>
          <w:rFonts w:asciiTheme="majorHAnsi" w:hAnsiTheme="majorHAnsi" w:cs="Courier New"/>
          <w:sz w:val="20"/>
          <w:szCs w:val="20"/>
        </w:rPr>
        <w:tab/>
      </w:r>
      <w:r w:rsidRPr="00A95294">
        <w:rPr>
          <w:rFonts w:asciiTheme="majorHAnsi" w:hAnsiTheme="majorHAnsi" w:cs="Courier New"/>
          <w:sz w:val="20"/>
          <w:szCs w:val="20"/>
        </w:rPr>
        <w:t>If a particle in Jupiter’s magnetosphere is being simulated, the program can calculate the ma</w:t>
      </w:r>
      <w:r w:rsidR="00C77D39" w:rsidRPr="00A95294">
        <w:rPr>
          <w:rFonts w:asciiTheme="majorHAnsi" w:hAnsiTheme="majorHAnsi" w:cs="Courier New"/>
          <w:sz w:val="20"/>
          <w:szCs w:val="20"/>
        </w:rPr>
        <w:t xml:space="preserve">gnetic field components using the UCL </w:t>
      </w:r>
      <w:r w:rsidRPr="00A95294">
        <w:rPr>
          <w:rFonts w:asciiTheme="majorHAnsi" w:hAnsiTheme="majorHAnsi" w:cs="Courier New"/>
          <w:sz w:val="20"/>
          <w:szCs w:val="20"/>
        </w:rPr>
        <w:t>magnetodisc.</w:t>
      </w:r>
      <w:r w:rsidR="00C77D39" w:rsidRPr="00A95294">
        <w:rPr>
          <w:rFonts w:asciiTheme="majorHAnsi" w:hAnsiTheme="majorHAnsi" w:cs="Courier New"/>
          <w:sz w:val="20"/>
          <w:szCs w:val="20"/>
        </w:rPr>
        <w:t xml:space="preserve">  The user should enter ‘y’ to invoke this. </w:t>
      </w:r>
      <w:r w:rsidR="00AC4491">
        <w:rPr>
          <w:rFonts w:asciiTheme="majorHAnsi" w:hAnsiTheme="majorHAnsi" w:cs="Courier New"/>
          <w:sz w:val="20"/>
          <w:szCs w:val="20"/>
        </w:rPr>
        <w:t>If a</w:t>
      </w:r>
      <w:r w:rsidR="00C77D39" w:rsidRPr="00A95294">
        <w:rPr>
          <w:rFonts w:asciiTheme="majorHAnsi" w:hAnsiTheme="majorHAnsi" w:cs="Courier New"/>
          <w:sz w:val="20"/>
          <w:szCs w:val="20"/>
        </w:rPr>
        <w:t>nything else is entered</w:t>
      </w:r>
      <w:r w:rsidR="003E3493">
        <w:rPr>
          <w:rFonts w:asciiTheme="majorHAnsi" w:hAnsiTheme="majorHAnsi" w:cs="Courier New"/>
          <w:sz w:val="20"/>
          <w:szCs w:val="20"/>
        </w:rPr>
        <w:t xml:space="preserve"> and Jupiter has been selected,</w:t>
      </w:r>
      <w:r w:rsidR="00C77D39" w:rsidRPr="00A95294">
        <w:rPr>
          <w:rFonts w:asciiTheme="majorHAnsi" w:hAnsiTheme="majorHAnsi" w:cs="Courier New"/>
          <w:sz w:val="20"/>
          <w:szCs w:val="20"/>
        </w:rPr>
        <w:t xml:space="preserve"> the </w:t>
      </w:r>
      <w:r w:rsidR="00AC4491">
        <w:rPr>
          <w:rFonts w:asciiTheme="majorHAnsi" w:hAnsiTheme="majorHAnsi" w:cs="Courier New"/>
          <w:sz w:val="20"/>
          <w:szCs w:val="20"/>
        </w:rPr>
        <w:t>field pattern will be</w:t>
      </w:r>
      <w:r w:rsidR="00C77D39" w:rsidRPr="00A95294">
        <w:rPr>
          <w:rFonts w:asciiTheme="majorHAnsi" w:hAnsiTheme="majorHAnsi" w:cs="Courier New"/>
          <w:sz w:val="20"/>
          <w:szCs w:val="20"/>
        </w:rPr>
        <w:t xml:space="preserve"> a pure dipole field with Jupiter’s tabulated magnetic moment (</w:t>
      </w:r>
      <w:r w:rsidR="007819CF" w:rsidRPr="00A95294">
        <w:rPr>
          <w:rFonts w:asciiTheme="majorHAnsi" w:hAnsiTheme="majorHAnsi"/>
          <w:sz w:val="20"/>
          <w:szCs w:val="20"/>
        </w:rPr>
        <w:t>1.5 × 10</w:t>
      </w:r>
      <w:r w:rsidR="007819CF" w:rsidRPr="00A95294">
        <w:rPr>
          <w:rFonts w:asciiTheme="majorHAnsi" w:hAnsiTheme="majorHAnsi"/>
          <w:sz w:val="20"/>
          <w:szCs w:val="20"/>
          <w:vertAlign w:val="superscript"/>
        </w:rPr>
        <w:t xml:space="preserve">20 </w:t>
      </w:r>
      <w:r w:rsidR="007819CF" w:rsidRPr="00A95294">
        <w:rPr>
          <w:rFonts w:asciiTheme="majorHAnsi" w:hAnsiTheme="majorHAnsi"/>
          <w:sz w:val="20"/>
          <w:szCs w:val="20"/>
        </w:rPr>
        <w:t>Tm</w:t>
      </w:r>
      <w:r w:rsidR="007819CF" w:rsidRPr="00A95294">
        <w:rPr>
          <w:rFonts w:asciiTheme="majorHAnsi" w:hAnsiTheme="majorHAnsi"/>
          <w:sz w:val="20"/>
          <w:szCs w:val="20"/>
          <w:vertAlign w:val="superscript"/>
        </w:rPr>
        <w:t>3</w:t>
      </w:r>
      <w:r w:rsidR="007819CF" w:rsidRPr="00A95294">
        <w:rPr>
          <w:rFonts w:asciiTheme="majorHAnsi" w:hAnsiTheme="majorHAnsi"/>
          <w:sz w:val="20"/>
          <w:szCs w:val="20"/>
        </w:rPr>
        <w:t>).</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initial_angle</w:t>
      </w:r>
      <w:r w:rsidRPr="00A95294">
        <w:rPr>
          <w:rFonts w:asciiTheme="majorHAnsi" w:hAnsiTheme="majorHAnsi" w:cs="Courier New"/>
          <w:sz w:val="20"/>
          <w:szCs w:val="20"/>
        </w:rPr>
        <w:t xml:space="preserve">:  The first three parameters, </w:t>
      </w:r>
      <w:r w:rsidRPr="00A95294">
        <w:rPr>
          <w:rFonts w:ascii="Courier New" w:hAnsi="Courier New" w:cs="Courier New"/>
          <w:sz w:val="20"/>
          <w:szCs w:val="20"/>
        </w:rPr>
        <w:t>R0</w:t>
      </w:r>
      <w:r w:rsidRPr="00A95294">
        <w:rPr>
          <w:rFonts w:asciiTheme="majorHAnsi" w:hAnsiTheme="majorHAnsi" w:cs="Courier New"/>
          <w:sz w:val="20"/>
          <w:szCs w:val="20"/>
        </w:rPr>
        <w:t xml:space="preserve">, </w:t>
      </w:r>
      <w:r w:rsidRPr="00A95294">
        <w:rPr>
          <w:rFonts w:ascii="Courier New" w:hAnsi="Courier New" w:cs="Courier New"/>
          <w:sz w:val="20"/>
          <w:szCs w:val="20"/>
        </w:rPr>
        <w:t>mlat0</w:t>
      </w:r>
      <w:r w:rsidRPr="00A95294">
        <w:rPr>
          <w:rFonts w:asciiTheme="majorHAnsi" w:hAnsiTheme="majorHAnsi" w:cs="Courier New"/>
          <w:sz w:val="20"/>
          <w:szCs w:val="20"/>
        </w:rPr>
        <w:t xml:space="preserve"> and </w:t>
      </w:r>
      <w:r w:rsidRPr="00A95294">
        <w:rPr>
          <w:rFonts w:ascii="Courier New" w:hAnsi="Courier New" w:cs="Courier New"/>
          <w:sz w:val="20"/>
          <w:szCs w:val="20"/>
        </w:rPr>
        <w:t>mlong0</w:t>
      </w:r>
      <w:r w:rsidRPr="00A95294">
        <w:rPr>
          <w:rFonts w:asciiTheme="majorHAnsi" w:hAnsiTheme="majorHAnsi" w:cs="Courier New"/>
          <w:sz w:val="20"/>
          <w:szCs w:val="20"/>
        </w:rPr>
        <w:t xml:space="preserve">, define the particle’s initial guiding centre position and </w:t>
      </w:r>
      <w:r w:rsidRPr="00A95294">
        <w:rPr>
          <w:rFonts w:ascii="Courier New" w:hAnsi="Courier New" w:cs="Courier New"/>
          <w:sz w:val="20"/>
          <w:szCs w:val="20"/>
        </w:rPr>
        <w:t>KE0</w:t>
      </w:r>
      <w:r w:rsidRPr="00A95294">
        <w:rPr>
          <w:rFonts w:asciiTheme="majorHAnsi" w:hAnsiTheme="majorHAnsi" w:cs="Courier New"/>
          <w:sz w:val="20"/>
          <w:szCs w:val="20"/>
        </w:rPr>
        <w:t xml:space="preserve"> </w:t>
      </w:r>
      <w:r w:rsidR="00A95294">
        <w:rPr>
          <w:rFonts w:asciiTheme="majorHAnsi" w:hAnsiTheme="majorHAnsi" w:cs="Courier New"/>
          <w:sz w:val="20"/>
          <w:szCs w:val="20"/>
        </w:rPr>
        <w:t xml:space="preserve">effectively defines its </w:t>
      </w:r>
      <w:r w:rsidRPr="00A95294">
        <w:rPr>
          <w:rFonts w:asciiTheme="majorHAnsi" w:hAnsiTheme="majorHAnsi" w:cs="Courier New"/>
          <w:sz w:val="20"/>
          <w:szCs w:val="20"/>
        </w:rPr>
        <w:t>speed.</w:t>
      </w:r>
      <w:r w:rsidR="0018694F">
        <w:rPr>
          <w:rFonts w:asciiTheme="majorHAnsi" w:hAnsiTheme="majorHAnsi" w:cs="Courier New"/>
          <w:sz w:val="20"/>
          <w:szCs w:val="20"/>
        </w:rPr>
        <w:t xml:space="preserve">  Using an estimate of the gyro_radius (equation </w:t>
      </w:r>
      <w:r w:rsidR="005C2DFE">
        <w:rPr>
          <w:rFonts w:asciiTheme="majorHAnsi" w:hAnsiTheme="majorHAnsi" w:cs="Courier New"/>
          <w:sz w:val="20"/>
          <w:szCs w:val="20"/>
        </w:rPr>
        <w:t>34</w:t>
      </w:r>
      <w:r w:rsidR="0018694F">
        <w:rPr>
          <w:rFonts w:asciiTheme="majorHAnsi" w:hAnsiTheme="majorHAnsi" w:cs="Courier New"/>
          <w:sz w:val="20"/>
          <w:szCs w:val="20"/>
        </w:rPr>
        <w:t xml:space="preserve">), the program calculates the particle’s initial position and velocity </w:t>
      </w:r>
      <w:r w:rsidR="00647679">
        <w:rPr>
          <w:rFonts w:asciiTheme="majorHAnsi" w:hAnsiTheme="majorHAnsi" w:cs="Courier New"/>
          <w:sz w:val="20"/>
          <w:szCs w:val="20"/>
        </w:rPr>
        <w:t xml:space="preserve">vectors </w:t>
      </w:r>
      <w:r w:rsidR="0018694F">
        <w:rPr>
          <w:rFonts w:asciiTheme="majorHAnsi" w:hAnsiTheme="majorHAnsi" w:cs="Courier New"/>
          <w:sz w:val="20"/>
          <w:szCs w:val="20"/>
        </w:rPr>
        <w:t xml:space="preserve">based on those </w:t>
      </w:r>
      <w:r w:rsidR="00647679">
        <w:rPr>
          <w:rFonts w:asciiTheme="majorHAnsi" w:hAnsiTheme="majorHAnsi" w:cs="Courier New"/>
          <w:sz w:val="20"/>
          <w:szCs w:val="20"/>
        </w:rPr>
        <w:t>four</w:t>
      </w:r>
      <w:r w:rsidR="0018694F">
        <w:rPr>
          <w:rFonts w:asciiTheme="majorHAnsi" w:hAnsiTheme="majorHAnsi" w:cs="Courier New"/>
          <w:sz w:val="20"/>
          <w:szCs w:val="20"/>
        </w:rPr>
        <w:t xml:space="preserve"> parameters</w:t>
      </w:r>
      <w:r w:rsidRPr="00A95294">
        <w:rPr>
          <w:rFonts w:asciiTheme="majorHAnsi" w:hAnsiTheme="majorHAnsi" w:cs="Courier New"/>
          <w:sz w:val="20"/>
          <w:szCs w:val="20"/>
        </w:rPr>
        <w:t xml:space="preserve"> </w:t>
      </w:r>
      <w:r w:rsidR="0018694F">
        <w:rPr>
          <w:rFonts w:asciiTheme="majorHAnsi" w:hAnsiTheme="majorHAnsi" w:cs="Courier New"/>
          <w:sz w:val="20"/>
          <w:szCs w:val="20"/>
        </w:rPr>
        <w:t>and</w:t>
      </w:r>
      <w:r w:rsidRPr="00A95294">
        <w:rPr>
          <w:rFonts w:asciiTheme="majorHAnsi" w:hAnsiTheme="majorHAnsi" w:cs="Courier New"/>
          <w:sz w:val="20"/>
          <w:szCs w:val="20"/>
        </w:rPr>
        <w:t xml:space="preserve"> </w:t>
      </w:r>
      <w:r w:rsidR="00A95294" w:rsidRPr="00A95294">
        <w:rPr>
          <w:rFonts w:ascii="Courier New" w:hAnsi="Courier New" w:cs="Courier New"/>
          <w:sz w:val="20"/>
          <w:szCs w:val="20"/>
        </w:rPr>
        <w:t>initial_angle</w:t>
      </w:r>
      <w:r w:rsidR="0018694F">
        <w:rPr>
          <w:rFonts w:ascii="Courier New" w:hAnsi="Courier New" w:cs="Courier New"/>
          <w:sz w:val="20"/>
          <w:szCs w:val="20"/>
        </w:rPr>
        <w:t>.</w:t>
      </w:r>
      <w:r w:rsidR="0018694F" w:rsidRPr="0018694F">
        <w:rPr>
          <w:rFonts w:asciiTheme="majorHAnsi" w:hAnsiTheme="majorHAnsi" w:cs="Courier New"/>
          <w:sz w:val="20"/>
          <w:szCs w:val="20"/>
        </w:rPr>
        <w:t xml:space="preserve"> </w:t>
      </w:r>
      <w:r w:rsidR="0018694F" w:rsidRPr="00A95294">
        <w:rPr>
          <w:rFonts w:ascii="Courier New" w:hAnsi="Courier New" w:cs="Courier New"/>
          <w:sz w:val="20"/>
          <w:szCs w:val="20"/>
        </w:rPr>
        <w:t>initial_angle</w:t>
      </w:r>
      <w:r w:rsidRPr="00A95294">
        <w:rPr>
          <w:rFonts w:asciiTheme="majorHAnsi" w:hAnsiTheme="majorHAnsi" w:cs="Courier New"/>
          <w:sz w:val="20"/>
          <w:szCs w:val="20"/>
        </w:rPr>
        <w:t xml:space="preserve"> define</w:t>
      </w:r>
      <w:r w:rsidR="0018694F">
        <w:rPr>
          <w:rFonts w:asciiTheme="majorHAnsi" w:hAnsiTheme="majorHAnsi" w:cs="Courier New"/>
          <w:sz w:val="20"/>
          <w:szCs w:val="20"/>
        </w:rPr>
        <w:t>s</w:t>
      </w:r>
      <w:r w:rsidRPr="00A95294">
        <w:rPr>
          <w:rFonts w:asciiTheme="majorHAnsi" w:hAnsiTheme="majorHAnsi" w:cs="Courier New"/>
          <w:sz w:val="20"/>
          <w:szCs w:val="20"/>
        </w:rPr>
        <w:t xml:space="preserve"> the point within the gyro-orbit </w:t>
      </w:r>
      <w:r w:rsidR="005C2DFE">
        <w:rPr>
          <w:rFonts w:asciiTheme="majorHAnsi" w:hAnsiTheme="majorHAnsi" w:cs="Courier New"/>
          <w:sz w:val="20"/>
          <w:szCs w:val="20"/>
        </w:rPr>
        <w:t>at</w:t>
      </w:r>
      <w:r w:rsidRPr="00A95294">
        <w:rPr>
          <w:rFonts w:asciiTheme="majorHAnsi" w:hAnsiTheme="majorHAnsi" w:cs="Courier New"/>
          <w:sz w:val="20"/>
          <w:szCs w:val="20"/>
        </w:rPr>
        <w:t xml:space="preserve"> which the particle starts.  If set to 0 or 180 degrees, the initial velocity will be perpendicular to the </w:t>
      </w:r>
      <w:r w:rsidR="0018694F">
        <w:rPr>
          <w:rFonts w:asciiTheme="majorHAnsi" w:hAnsiTheme="majorHAnsi" w:cs="Courier New"/>
          <w:sz w:val="20"/>
          <w:szCs w:val="20"/>
        </w:rPr>
        <w:t xml:space="preserve">guiding centre </w:t>
      </w:r>
      <w:r w:rsidRPr="00A95294">
        <w:rPr>
          <w:rFonts w:asciiTheme="majorHAnsi" w:hAnsiTheme="majorHAnsi" w:cs="Courier New"/>
          <w:sz w:val="20"/>
          <w:szCs w:val="20"/>
        </w:rPr>
        <w:t xml:space="preserve">position vector </w:t>
      </w:r>
      <w:r w:rsidRPr="00A95294">
        <w:rPr>
          <w:rFonts w:asciiTheme="majorHAnsi" w:hAnsiTheme="majorHAnsi" w:cs="Courier New"/>
          <w:b/>
          <w:sz w:val="20"/>
          <w:szCs w:val="20"/>
        </w:rPr>
        <w:t>R</w:t>
      </w:r>
      <w:r w:rsidRPr="00A95294">
        <w:rPr>
          <w:rFonts w:asciiTheme="majorHAnsi" w:hAnsiTheme="majorHAnsi" w:cs="Courier New"/>
          <w:sz w:val="20"/>
          <w:szCs w:val="20"/>
        </w:rPr>
        <w:t>, which = (</w:t>
      </w:r>
      <w:r w:rsidRPr="00A95294">
        <w:rPr>
          <w:rFonts w:ascii="Courier New" w:hAnsi="Courier New" w:cs="Courier New"/>
          <w:sz w:val="20"/>
          <w:szCs w:val="20"/>
        </w:rPr>
        <w:t>R0</w:t>
      </w:r>
      <w:r w:rsidRPr="00A95294">
        <w:rPr>
          <w:rFonts w:asciiTheme="majorHAnsi" w:hAnsiTheme="majorHAnsi" w:cs="Courier New"/>
          <w:sz w:val="20"/>
          <w:szCs w:val="20"/>
        </w:rPr>
        <w:t xml:space="preserve">, </w:t>
      </w:r>
      <w:r w:rsidRPr="00A95294">
        <w:rPr>
          <w:rFonts w:ascii="Courier New" w:hAnsi="Courier New" w:cs="Courier New"/>
          <w:sz w:val="20"/>
          <w:szCs w:val="20"/>
        </w:rPr>
        <w:t>mlat0</w:t>
      </w:r>
      <w:r w:rsidRPr="00A95294">
        <w:rPr>
          <w:rFonts w:asciiTheme="majorHAnsi" w:hAnsiTheme="majorHAnsi" w:cs="Courier New"/>
          <w:sz w:val="20"/>
          <w:szCs w:val="20"/>
        </w:rPr>
        <w:t xml:space="preserve">, </w:t>
      </w:r>
      <w:r w:rsidRPr="00A95294">
        <w:rPr>
          <w:rFonts w:ascii="Courier New" w:hAnsi="Courier New" w:cs="Courier New"/>
          <w:sz w:val="20"/>
          <w:szCs w:val="20"/>
        </w:rPr>
        <w:t>mlong0</w:t>
      </w:r>
      <w:r w:rsidRPr="00A95294">
        <w:rPr>
          <w:rFonts w:asciiTheme="majorHAnsi" w:hAnsiTheme="majorHAnsi" w:cs="Courier New"/>
          <w:sz w:val="20"/>
          <w:szCs w:val="20"/>
        </w:rPr>
        <w:t xml:space="preserve">).  If </w:t>
      </w:r>
      <w:r w:rsidR="0018694F">
        <w:rPr>
          <w:rFonts w:asciiTheme="majorHAnsi" w:hAnsiTheme="majorHAnsi" w:cs="Courier New"/>
          <w:sz w:val="20"/>
          <w:szCs w:val="20"/>
        </w:rPr>
        <w:t xml:space="preserve">it is </w:t>
      </w:r>
      <w:r w:rsidRPr="00A95294">
        <w:rPr>
          <w:rFonts w:asciiTheme="majorHAnsi" w:hAnsiTheme="majorHAnsi" w:cs="Courier New"/>
          <w:sz w:val="20"/>
          <w:szCs w:val="20"/>
        </w:rPr>
        <w:t xml:space="preserve">set to 90 the initial </w:t>
      </w:r>
      <w:r w:rsidR="00A95294">
        <w:rPr>
          <w:rFonts w:asciiTheme="majorHAnsi" w:hAnsiTheme="majorHAnsi" w:cs="Courier New"/>
          <w:sz w:val="20"/>
          <w:szCs w:val="20"/>
        </w:rPr>
        <w:t>velocity</w:t>
      </w:r>
      <w:r w:rsidRPr="00A95294">
        <w:rPr>
          <w:rFonts w:asciiTheme="majorHAnsi" w:hAnsiTheme="majorHAnsi" w:cs="Courier New"/>
          <w:sz w:val="20"/>
          <w:szCs w:val="20"/>
        </w:rPr>
        <w:t xml:space="preserve"> will be anti-parallel to </w:t>
      </w:r>
      <w:r w:rsidR="0018694F" w:rsidRPr="0018694F">
        <w:rPr>
          <w:rFonts w:asciiTheme="majorHAnsi" w:hAnsiTheme="majorHAnsi" w:cs="Courier New"/>
          <w:b/>
          <w:sz w:val="20"/>
          <w:szCs w:val="20"/>
        </w:rPr>
        <w:t>R</w:t>
      </w:r>
      <w:r w:rsidRPr="00A95294">
        <w:rPr>
          <w:rFonts w:asciiTheme="majorHAnsi" w:hAnsiTheme="majorHAnsi" w:cs="Courier New"/>
          <w:sz w:val="20"/>
          <w:szCs w:val="20"/>
        </w:rPr>
        <w:t xml:space="preserve"> and if set to 270 it will be parallel to </w:t>
      </w:r>
      <w:r w:rsidRPr="0018694F">
        <w:rPr>
          <w:rFonts w:asciiTheme="majorHAnsi" w:hAnsiTheme="majorHAnsi" w:cs="Courier New"/>
          <w:b/>
          <w:sz w:val="20"/>
          <w:szCs w:val="20"/>
        </w:rPr>
        <w:t>R</w:t>
      </w:r>
      <w:r w:rsidRPr="00A95294">
        <w:rPr>
          <w:rFonts w:asciiTheme="majorHAnsi" w:hAnsiTheme="majorHAnsi" w:cs="Courier New"/>
          <w:sz w:val="20"/>
          <w:szCs w:val="20"/>
        </w:rPr>
        <w:t xml:space="preserve">. </w:t>
      </w:r>
      <w:r w:rsidR="0018694F">
        <w:rPr>
          <w:rFonts w:asciiTheme="majorHAnsi" w:hAnsiTheme="majorHAnsi" w:cs="Courier New"/>
          <w:sz w:val="20"/>
          <w:szCs w:val="20"/>
        </w:rPr>
        <w:t xml:space="preserve"> Any</w:t>
      </w:r>
      <w:r w:rsidRPr="00A95294">
        <w:rPr>
          <w:rFonts w:asciiTheme="majorHAnsi" w:hAnsiTheme="majorHAnsi" w:cs="Courier New"/>
          <w:sz w:val="20"/>
          <w:szCs w:val="20"/>
        </w:rPr>
        <w:t xml:space="preserve"> angle </w:t>
      </w:r>
      <w:r w:rsidR="005C2DFE">
        <w:rPr>
          <w:rFonts w:asciiTheme="majorHAnsi" w:hAnsiTheme="majorHAnsi" w:cs="Courier New"/>
          <w:sz w:val="20"/>
          <w:szCs w:val="20"/>
        </w:rPr>
        <w:t>between 0° and 360° may be</w:t>
      </w:r>
      <w:r w:rsidRPr="00A95294">
        <w:rPr>
          <w:rFonts w:asciiTheme="majorHAnsi" w:hAnsiTheme="majorHAnsi" w:cs="Courier New"/>
          <w:sz w:val="20"/>
          <w:szCs w:val="20"/>
        </w:rPr>
        <w:t xml:space="preserve"> </w:t>
      </w:r>
      <w:r w:rsidR="0018694F">
        <w:rPr>
          <w:rFonts w:asciiTheme="majorHAnsi" w:hAnsiTheme="majorHAnsi" w:cs="Courier New"/>
          <w:sz w:val="20"/>
          <w:szCs w:val="20"/>
        </w:rPr>
        <w:t>chosen</w:t>
      </w:r>
      <w:r w:rsidRPr="00A95294">
        <w:rPr>
          <w:rFonts w:asciiTheme="majorHAnsi" w:hAnsiTheme="majorHAnsi" w:cs="Courier New"/>
          <w:sz w:val="20"/>
          <w:szCs w:val="20"/>
        </w:rPr>
        <w:t>.  If the u</w:t>
      </w:r>
      <w:r w:rsidR="0018694F">
        <w:rPr>
          <w:rFonts w:asciiTheme="majorHAnsi" w:hAnsiTheme="majorHAnsi" w:cs="Courier New"/>
          <w:sz w:val="20"/>
          <w:szCs w:val="20"/>
        </w:rPr>
        <w:t>ser enters -1</w:t>
      </w:r>
      <w:r w:rsidRPr="00A95294">
        <w:rPr>
          <w:rFonts w:asciiTheme="majorHAnsi" w:hAnsiTheme="majorHAnsi" w:cs="Courier New"/>
          <w:sz w:val="20"/>
          <w:szCs w:val="20"/>
        </w:rPr>
        <w:t xml:space="preserve">, the </w:t>
      </w:r>
      <w:r w:rsidR="005C2DFE">
        <w:rPr>
          <w:rFonts w:asciiTheme="majorHAnsi" w:hAnsiTheme="majorHAnsi" w:cs="Courier New"/>
          <w:sz w:val="20"/>
          <w:szCs w:val="20"/>
        </w:rPr>
        <w:t xml:space="preserve">program sets it so that the </w:t>
      </w:r>
      <w:r w:rsidRPr="00A95294">
        <w:rPr>
          <w:rFonts w:asciiTheme="majorHAnsi" w:hAnsiTheme="majorHAnsi" w:cs="Courier New"/>
          <w:sz w:val="20"/>
          <w:szCs w:val="20"/>
        </w:rPr>
        <w:t>particle starts at a position which is</w:t>
      </w:r>
      <w:r w:rsidR="00846D8E">
        <w:rPr>
          <w:rFonts w:asciiTheme="majorHAnsi" w:hAnsiTheme="majorHAnsi" w:cs="Courier New"/>
          <w:sz w:val="20"/>
          <w:szCs w:val="20"/>
        </w:rPr>
        <w:t xml:space="preserve"> at the</w:t>
      </w:r>
      <w:r w:rsidRPr="00A95294">
        <w:rPr>
          <w:rFonts w:asciiTheme="majorHAnsi" w:hAnsiTheme="majorHAnsi" w:cs="Courier New"/>
          <w:sz w:val="20"/>
          <w:szCs w:val="20"/>
        </w:rPr>
        <w:t xml:space="preserve"> same distance from the planet’s centre as is the guiding centre.</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Outputthininning</w:t>
      </w:r>
      <w:r w:rsidRPr="00A95294">
        <w:rPr>
          <w:rFonts w:asciiTheme="majorHAnsi" w:hAnsiTheme="majorHAnsi" w:cs="Courier New"/>
          <w:sz w:val="20"/>
          <w:szCs w:val="20"/>
        </w:rPr>
        <w:t>:</w:t>
      </w:r>
      <w:r w:rsidR="005C2DFE">
        <w:rPr>
          <w:rFonts w:asciiTheme="majorHAnsi" w:hAnsiTheme="majorHAnsi" w:cs="Courier New"/>
          <w:sz w:val="20"/>
          <w:szCs w:val="20"/>
        </w:rPr>
        <w:t xml:space="preserve">  The program includes a </w:t>
      </w:r>
      <w:r w:rsidRPr="00A95294">
        <w:rPr>
          <w:rFonts w:asciiTheme="majorHAnsi" w:hAnsiTheme="majorHAnsi" w:cs="Courier New"/>
          <w:sz w:val="20"/>
          <w:szCs w:val="20"/>
        </w:rPr>
        <w:t>routine</w:t>
      </w:r>
      <w:r w:rsidR="005C2DFE">
        <w:rPr>
          <w:rFonts w:asciiTheme="majorHAnsi" w:hAnsiTheme="majorHAnsi" w:cs="Courier New"/>
          <w:sz w:val="20"/>
          <w:szCs w:val="20"/>
        </w:rPr>
        <w:t xml:space="preserve"> called</w:t>
      </w:r>
      <w:r w:rsidRPr="00A95294">
        <w:rPr>
          <w:rFonts w:asciiTheme="majorHAnsi" w:hAnsiTheme="majorHAnsi" w:cs="Courier New"/>
          <w:sz w:val="20"/>
          <w:szCs w:val="20"/>
        </w:rPr>
        <w:t xml:space="preserve"> </w:t>
      </w:r>
      <w:r w:rsidRPr="00A95294">
        <w:rPr>
          <w:rFonts w:ascii="Courier New" w:hAnsi="Courier New" w:cs="Courier New"/>
          <w:sz w:val="20"/>
          <w:szCs w:val="20"/>
        </w:rPr>
        <w:t>dr_dt</w:t>
      </w:r>
      <w:r w:rsidRPr="00A95294">
        <w:rPr>
          <w:rFonts w:asciiTheme="majorHAnsi" w:hAnsiTheme="majorHAnsi" w:cs="Courier New"/>
          <w:sz w:val="20"/>
          <w:szCs w:val="20"/>
        </w:rPr>
        <w:t xml:space="preserve">() </w:t>
      </w:r>
      <w:r w:rsidR="005C2DFE">
        <w:rPr>
          <w:rFonts w:asciiTheme="majorHAnsi" w:hAnsiTheme="majorHAnsi" w:cs="Courier New"/>
          <w:sz w:val="20"/>
          <w:szCs w:val="20"/>
        </w:rPr>
        <w:t>which is called repeatedly and updates the position and velocity of the particle.  In addition</w:t>
      </w:r>
      <w:r w:rsidRPr="00A95294">
        <w:rPr>
          <w:rFonts w:asciiTheme="majorHAnsi" w:hAnsiTheme="majorHAnsi" w:cs="Courier New"/>
          <w:sz w:val="20"/>
          <w:szCs w:val="20"/>
        </w:rPr>
        <w:t>, information regarding the position, velocity, magnetic field, pitch angle, gyro-period, gyro-radius</w:t>
      </w:r>
      <w:r w:rsidR="005C2DFE">
        <w:rPr>
          <w:rFonts w:asciiTheme="majorHAnsi" w:hAnsiTheme="majorHAnsi" w:cs="Courier New"/>
          <w:sz w:val="20"/>
          <w:szCs w:val="20"/>
        </w:rPr>
        <w:t xml:space="preserve"> and</w:t>
      </w:r>
      <w:r w:rsidRPr="00A95294">
        <w:rPr>
          <w:rFonts w:asciiTheme="majorHAnsi" w:hAnsiTheme="majorHAnsi" w:cs="Courier New"/>
          <w:sz w:val="20"/>
          <w:szCs w:val="20"/>
        </w:rPr>
        <w:t xml:space="preserve"> magnetic moment are recorded to a file so that it can be used later for detailed analysis.  Unless the simulation is only going to cover a small fraction of a bounce period, this file is likely to become overwhelmingly large if all of the data are recorded.  By setting this parameter to an integer much greater than unity, only a small fraction of the data is recorded.  If set to 1000, for example, only </w:t>
      </w:r>
      <w:r w:rsidR="005C2DFE">
        <w:rPr>
          <w:rFonts w:asciiTheme="majorHAnsi" w:hAnsiTheme="majorHAnsi" w:cs="Courier New"/>
          <w:sz w:val="20"/>
          <w:szCs w:val="20"/>
        </w:rPr>
        <w:t>one row in 1000 is</w:t>
      </w:r>
      <w:r w:rsidRPr="00A95294">
        <w:rPr>
          <w:rFonts w:asciiTheme="majorHAnsi" w:hAnsiTheme="majorHAnsi" w:cs="Courier New"/>
          <w:sz w:val="20"/>
          <w:szCs w:val="20"/>
        </w:rPr>
        <w:t xml:space="preserve"> is recorded.</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solver_choice</w:t>
      </w:r>
      <w:r w:rsidRPr="00A95294">
        <w:rPr>
          <w:rFonts w:asciiTheme="majorHAnsi" w:hAnsiTheme="majorHAnsi" w:cs="Courier New"/>
          <w:sz w:val="20"/>
          <w:szCs w:val="20"/>
        </w:rPr>
        <w:t>: Two options are 1 or 2:  1 - ode45 (non-stiff solver), 2 - ode15s (stiff solver).</w:t>
      </w:r>
    </w:p>
    <w:p w:rsidR="00FD247E" w:rsidRPr="00A95294" w:rsidRDefault="00FD247E" w:rsidP="005C2DFE">
      <w:pPr>
        <w:tabs>
          <w:tab w:val="left" w:pos="992"/>
          <w:tab w:val="left" w:pos="1276"/>
        </w:tabs>
        <w:autoSpaceDE w:val="0"/>
        <w:autoSpaceDN w:val="0"/>
        <w:adjustRightInd w:val="0"/>
        <w:spacing w:after="50" w:line="240" w:lineRule="auto"/>
        <w:jc w:val="both"/>
        <w:rPr>
          <w:rFonts w:asciiTheme="majorHAnsi" w:hAnsiTheme="majorHAnsi" w:cs="Courier New"/>
          <w:sz w:val="20"/>
          <w:szCs w:val="20"/>
        </w:rPr>
      </w:pPr>
      <w:r w:rsidRPr="00A95294">
        <w:rPr>
          <w:rFonts w:ascii="Courier New" w:hAnsi="Courier New" w:cs="Courier New"/>
          <w:sz w:val="20"/>
          <w:szCs w:val="20"/>
        </w:rPr>
        <w:t>Method</w:t>
      </w:r>
      <w:r w:rsidR="00AC39D2" w:rsidRPr="00A95294">
        <w:rPr>
          <w:rFonts w:asciiTheme="majorHAnsi" w:hAnsiTheme="majorHAnsi" w:cs="Courier New"/>
          <w:sz w:val="20"/>
          <w:szCs w:val="20"/>
        </w:rPr>
        <w:t>:</w:t>
      </w:r>
      <w:r w:rsidRPr="00A95294">
        <w:rPr>
          <w:rFonts w:asciiTheme="majorHAnsi" w:hAnsiTheme="majorHAnsi" w:cs="Courier New"/>
          <w:sz w:val="20"/>
          <w:szCs w:val="20"/>
        </w:rPr>
        <w:t xml:space="preserve">     </w:t>
      </w:r>
      <w:r w:rsidR="00AC39D2" w:rsidRPr="00A95294">
        <w:rPr>
          <w:rFonts w:asciiTheme="majorHAnsi" w:hAnsiTheme="majorHAnsi" w:cs="Courier New"/>
          <w:sz w:val="20"/>
          <w:szCs w:val="20"/>
        </w:rPr>
        <w:tab/>
      </w:r>
      <w:r w:rsidR="005C2DFE">
        <w:rPr>
          <w:rFonts w:asciiTheme="majorHAnsi" w:hAnsiTheme="majorHAnsi" w:cs="Courier New"/>
          <w:sz w:val="20"/>
          <w:szCs w:val="20"/>
        </w:rPr>
        <w:t>For reasons discussed in section 4.2, it was necessary to develop alternative methods for automatically determining the bounce period and mirror point latitudes from the trajectories.  The user should enter</w:t>
      </w:r>
      <w:r w:rsidRPr="00A95294">
        <w:rPr>
          <w:rFonts w:asciiTheme="majorHAnsi" w:hAnsiTheme="majorHAnsi" w:cs="Courier New"/>
          <w:sz w:val="20"/>
          <w:szCs w:val="20"/>
        </w:rPr>
        <w:t xml:space="preserve"> 'A' if </w:t>
      </w:r>
      <w:r w:rsidR="005C2DFE">
        <w:rPr>
          <w:rFonts w:asciiTheme="majorHAnsi" w:hAnsiTheme="majorHAnsi" w:cs="Courier New"/>
          <w:sz w:val="20"/>
          <w:szCs w:val="20"/>
        </w:rPr>
        <w:t>the simulation is expected to cover less than ~</w:t>
      </w:r>
      <w:r w:rsidRPr="00A95294">
        <w:rPr>
          <w:rFonts w:asciiTheme="majorHAnsi" w:hAnsiTheme="majorHAnsi" w:cs="Courier New"/>
          <w:sz w:val="20"/>
          <w:szCs w:val="20"/>
        </w:rPr>
        <w:t xml:space="preserve">2 bounces or </w:t>
      </w:r>
      <w:r w:rsidR="005C2DFE">
        <w:rPr>
          <w:rFonts w:asciiTheme="majorHAnsi" w:hAnsiTheme="majorHAnsi" w:cs="Courier New"/>
          <w:sz w:val="20"/>
          <w:szCs w:val="20"/>
        </w:rPr>
        <w:t>is expected that the bounce period will be consistent if simulating a larger number of bounce periods</w:t>
      </w:r>
      <w:r w:rsidRPr="00A95294">
        <w:rPr>
          <w:rFonts w:asciiTheme="majorHAnsi" w:hAnsiTheme="majorHAnsi" w:cs="Courier New"/>
          <w:sz w:val="20"/>
          <w:szCs w:val="20"/>
        </w:rPr>
        <w:t xml:space="preserve">.   </w:t>
      </w:r>
      <w:r w:rsidR="005C2DFE">
        <w:rPr>
          <w:rFonts w:asciiTheme="majorHAnsi" w:hAnsiTheme="majorHAnsi" w:cs="Courier New"/>
          <w:sz w:val="20"/>
          <w:szCs w:val="20"/>
        </w:rPr>
        <w:t>If it is expected that the bounce period will fluctuate, user should enter ‘B’.</w:t>
      </w:r>
    </w:p>
    <w:p w:rsidR="00876FB1" w:rsidRDefault="00FD247E" w:rsidP="00072190">
      <w:pPr>
        <w:tabs>
          <w:tab w:val="left" w:pos="992"/>
          <w:tab w:val="left" w:pos="1276"/>
        </w:tabs>
        <w:autoSpaceDE w:val="0"/>
        <w:autoSpaceDN w:val="0"/>
        <w:adjustRightInd w:val="0"/>
        <w:spacing w:after="240" w:line="240" w:lineRule="auto"/>
        <w:jc w:val="both"/>
      </w:pPr>
      <w:r w:rsidRPr="00A95294">
        <w:rPr>
          <w:rFonts w:ascii="Courier New" w:hAnsi="Courier New" w:cs="Courier New"/>
          <w:sz w:val="20"/>
          <w:szCs w:val="20"/>
        </w:rPr>
        <w:t>bounces</w:t>
      </w:r>
      <w:r w:rsidR="00AC39D2" w:rsidRPr="00A95294">
        <w:rPr>
          <w:rFonts w:asciiTheme="majorHAnsi" w:hAnsiTheme="majorHAnsi" w:cs="Courier New"/>
          <w:sz w:val="20"/>
          <w:szCs w:val="20"/>
        </w:rPr>
        <w:t>:</w:t>
      </w:r>
      <w:r w:rsidRPr="00A95294">
        <w:rPr>
          <w:rFonts w:asciiTheme="majorHAnsi" w:hAnsiTheme="majorHAnsi" w:cs="Courier New"/>
          <w:sz w:val="20"/>
          <w:szCs w:val="20"/>
        </w:rPr>
        <w:t xml:space="preserve">    This sets the duration of the simulation.  The variable </w:t>
      </w:r>
      <w:r w:rsidRPr="00A95294">
        <w:rPr>
          <w:rFonts w:ascii="Courier New" w:hAnsi="Courier New" w:cs="Courier New"/>
          <w:sz w:val="20"/>
          <w:szCs w:val="20"/>
        </w:rPr>
        <w:t>tmax</w:t>
      </w:r>
      <w:r w:rsidRPr="00A95294">
        <w:rPr>
          <w:rFonts w:asciiTheme="majorHAnsi" w:hAnsiTheme="majorHAnsi" w:cs="Courier New"/>
          <w:sz w:val="20"/>
          <w:szCs w:val="20"/>
        </w:rPr>
        <w:t xml:space="preserve"> in the program is made equal to </w:t>
      </w:r>
      <w:r w:rsidRPr="005C2DFE">
        <w:rPr>
          <w:rFonts w:ascii="Courier New" w:hAnsi="Courier New" w:cs="Courier New"/>
          <w:sz w:val="20"/>
          <w:szCs w:val="20"/>
        </w:rPr>
        <w:t>bounces</w:t>
      </w:r>
      <w:r w:rsidRPr="00A95294">
        <w:rPr>
          <w:rFonts w:asciiTheme="majorHAnsi" w:hAnsiTheme="majorHAnsi" w:cs="Courier New"/>
          <w:sz w:val="20"/>
          <w:szCs w:val="20"/>
        </w:rPr>
        <w:t xml:space="preserve"> multiplied</w:t>
      </w:r>
      <w:r w:rsidR="008B57EB" w:rsidRPr="00A95294">
        <w:rPr>
          <w:rFonts w:asciiTheme="majorHAnsi" w:hAnsiTheme="majorHAnsi" w:cs="Courier New"/>
          <w:sz w:val="20"/>
          <w:szCs w:val="20"/>
        </w:rPr>
        <w:t xml:space="preserve"> by the predicted bounce period</w:t>
      </w:r>
      <w:r w:rsidRPr="00A95294">
        <w:rPr>
          <w:rFonts w:asciiTheme="majorHAnsi" w:hAnsiTheme="majorHAnsi" w:cs="Courier New"/>
          <w:sz w:val="20"/>
          <w:szCs w:val="20"/>
        </w:rPr>
        <w:t>, calculated using equation</w:t>
      </w:r>
      <w:r w:rsidR="00797F88" w:rsidRPr="00A95294">
        <w:rPr>
          <w:rFonts w:asciiTheme="majorHAnsi" w:hAnsiTheme="majorHAnsi" w:cs="Courier New"/>
          <w:sz w:val="20"/>
          <w:szCs w:val="20"/>
        </w:rPr>
        <w:t xml:space="preserve"> </w:t>
      </w:r>
      <w:r w:rsidR="005C2DFE">
        <w:rPr>
          <w:rFonts w:asciiTheme="majorHAnsi" w:hAnsiTheme="majorHAnsi" w:cs="Courier New"/>
          <w:sz w:val="20"/>
          <w:szCs w:val="20"/>
        </w:rPr>
        <w:t>34</w:t>
      </w:r>
      <w:r w:rsidRPr="00A95294">
        <w:rPr>
          <w:rFonts w:asciiTheme="majorHAnsi" w:hAnsiTheme="majorHAnsi" w:cs="Courier New"/>
          <w:sz w:val="20"/>
          <w:szCs w:val="20"/>
        </w:rPr>
        <w:t xml:space="preserve">. </w:t>
      </w:r>
    </w:p>
    <w:p w:rsidR="0054393A" w:rsidRDefault="0054393A" w:rsidP="00647679">
      <w:pPr>
        <w:pStyle w:val="Heading3"/>
        <w:spacing w:before="120"/>
      </w:pPr>
      <w:bookmarkStart w:id="16" w:name="_Toc460358840"/>
      <w:r>
        <w:t>The predictions</w:t>
      </w:r>
      <w:bookmarkEnd w:id="16"/>
    </w:p>
    <w:p w:rsidR="00793434" w:rsidRDefault="00793434" w:rsidP="00DE4E3B">
      <w:pPr>
        <w:pStyle w:val="paragraph0"/>
      </w:pPr>
      <w:r>
        <w:t xml:space="preserve">Assuming that the user has entered all the parameters and they are in the correct format, the program calculates the initial speed of the particle, based on its type and its kinetic energy (using equation </w:t>
      </w:r>
      <w:r w:rsidR="002B3ECE">
        <w:t>30</w:t>
      </w:r>
      <w:r>
        <w:t xml:space="preserve">). </w:t>
      </w:r>
      <w:r w:rsidR="002B3ECE">
        <w:t xml:space="preserve"> </w:t>
      </w:r>
      <w:r>
        <w:t>It then calculates the magnetic field strength at the initial guiding centre position.  If the pure dipole field model is used, the field strength is calculated using equation</w:t>
      </w:r>
      <w:r w:rsidR="0019449A">
        <w:t xml:space="preserve"> 20</w:t>
      </w:r>
      <w:r>
        <w:t>.  If the IGRF</w:t>
      </w:r>
      <w:r w:rsidR="00F61C25">
        <w:t>-12</w:t>
      </w:r>
      <w:r>
        <w:t xml:space="preserve"> model is used, the scalar magnetic potential at the initial guiding centre is calculated using equation</w:t>
      </w:r>
      <w:r w:rsidR="00F61C25">
        <w:t xml:space="preserve"> 36</w:t>
      </w:r>
      <w:r>
        <w:t xml:space="preserve">. </w:t>
      </w:r>
      <w:r w:rsidR="00F61C25">
        <w:t xml:space="preserve"> </w:t>
      </w:r>
      <w:r>
        <w:t xml:space="preserve">The magnetic field components are deduced by calculating the </w:t>
      </w:r>
      <w:r w:rsidR="00427D31">
        <w:t xml:space="preserve">magnetic </w:t>
      </w:r>
      <w:r>
        <w:t xml:space="preserve">potential gradient.  The quantity </w:t>
      </w:r>
      <w:r w:rsidRPr="00C10686">
        <w:rPr>
          <w:rFonts w:ascii="Courier New" w:hAnsi="Courier New" w:cs="Courier New"/>
        </w:rPr>
        <w:t>dr</w:t>
      </w:r>
      <w:r w:rsidR="00427D31">
        <w:t xml:space="preserve"> is the length</w:t>
      </w:r>
      <w:r>
        <w:t xml:space="preserve"> in each Cartesian direction in which the gradient </w:t>
      </w:r>
      <w:r w:rsidR="00427D31">
        <w:t>i</w:t>
      </w:r>
      <w:r>
        <w:t xml:space="preserve">s calculated </w:t>
      </w:r>
      <w:r w:rsidR="00427D31">
        <w:t xml:space="preserve">and </w:t>
      </w:r>
      <w:r>
        <w:t xml:space="preserve">was set to </w:t>
      </w:r>
      <w:r w:rsidRPr="00920577">
        <w:t>1</w:t>
      </w:r>
      <w:r>
        <w:t xml:space="preserve"> km.  If the magnetodisc model is invoked, the field is calculated using the function </w:t>
      </w:r>
      <w:r w:rsidRPr="002B3ECE">
        <w:rPr>
          <w:rFonts w:ascii="Courier New" w:hAnsi="Courier New" w:cs="Courier New"/>
        </w:rPr>
        <w:t>mdisc</w:t>
      </w:r>
      <w:r w:rsidRPr="00C10686">
        <w:t>(</w:t>
      </w:r>
      <w:r w:rsidRPr="00C10686">
        <w:rPr>
          <w:rFonts w:ascii="Courier New" w:hAnsi="Courier New" w:cs="Courier New"/>
        </w:rPr>
        <w:t>R</w:t>
      </w:r>
      <w:r w:rsidRPr="00C10686">
        <w:t>,</w:t>
      </w:r>
      <w:r w:rsidRPr="00C10686">
        <w:rPr>
          <w:rFonts w:ascii="Courier New" w:hAnsi="Courier New" w:cs="Courier New"/>
        </w:rPr>
        <w:t>phi</w:t>
      </w:r>
      <w:r w:rsidRPr="00C10686">
        <w:t>).</w:t>
      </w:r>
      <w:r>
        <w:t xml:space="preserve">  The initial gyro-period is calculated from equation </w:t>
      </w:r>
      <w:r w:rsidR="002B3ECE">
        <w:t>31</w:t>
      </w:r>
      <w:r>
        <w:t xml:space="preserve"> using the calculated magnetic field strength.  The initial gyro-radius is also calculated, using the deduced values of the speed and magnetic field strength.  Predictions of the bounce period and drift orbital period are the</w:t>
      </w:r>
      <w:r w:rsidR="00F61C25">
        <w:t>n</w:t>
      </w:r>
      <w:r>
        <w:t xml:space="preserve"> calculated using equation</w:t>
      </w:r>
      <w:r w:rsidR="00F61C25">
        <w:t>s</w:t>
      </w:r>
      <w:r>
        <w:t xml:space="preserve"> </w:t>
      </w:r>
      <w:r w:rsidR="00BD08F3">
        <w:t xml:space="preserve">34 </w:t>
      </w:r>
      <w:r>
        <w:t xml:space="preserve">and </w:t>
      </w:r>
      <w:r w:rsidR="00BD08F3">
        <w:t>35</w:t>
      </w:r>
      <w:r>
        <w:t xml:space="preserve">.   The mirror point latitude cannot be solved by simple analytic means.  The Matlab function </w:t>
      </w:r>
      <w:r w:rsidRPr="007D2A48">
        <w:rPr>
          <w:rFonts w:ascii="Courier New" w:hAnsi="Courier New" w:cs="Courier New"/>
          <w:i/>
        </w:rPr>
        <w:t>vpasolve</w:t>
      </w:r>
      <w:r w:rsidR="00876FB1">
        <w:rPr>
          <w:rFonts w:ascii="Courier New" w:hAnsi="Courier New" w:cs="Courier New"/>
          <w:i/>
        </w:rPr>
        <w:t>()</w:t>
      </w:r>
      <w:r>
        <w:t xml:space="preserve"> is used to find the solutions to the equations.  Because equation </w:t>
      </w:r>
      <w:r w:rsidR="000C2462">
        <w:t>2</w:t>
      </w:r>
      <w:r w:rsidR="00072190">
        <w:t>1</w:t>
      </w:r>
      <w:r>
        <w:t xml:space="preserve"> includes a cos</w:t>
      </w:r>
      <w:r w:rsidRPr="0070087E">
        <w:rPr>
          <w:vertAlign w:val="superscript"/>
        </w:rPr>
        <w:t>6</w:t>
      </w:r>
      <w:r>
        <w:t>(</w:t>
      </w:r>
      <w:r>
        <w:sym w:font="Symbol" w:char="F061"/>
      </w:r>
      <w:r w:rsidRPr="00413514">
        <w:rPr>
          <w:vertAlign w:val="subscript"/>
        </w:rPr>
        <w:t>eq</w:t>
      </w:r>
      <w:r>
        <w:t xml:space="preserve">) factor, </w:t>
      </w:r>
      <w:r w:rsidRPr="007D2A48">
        <w:rPr>
          <w:rFonts w:ascii="Courier New" w:hAnsi="Courier New" w:cs="Courier New"/>
          <w:i/>
        </w:rPr>
        <w:t>vpasolve</w:t>
      </w:r>
      <w:r w:rsidR="00876FB1">
        <w:rPr>
          <w:rFonts w:ascii="Courier New" w:hAnsi="Courier New" w:cs="Courier New"/>
          <w:i/>
        </w:rPr>
        <w:t>()</w:t>
      </w:r>
      <w:r>
        <w:t xml:space="preserve"> finds six solutions.  Only solution </w:t>
      </w:r>
      <w:r w:rsidR="00D725E3">
        <w:t xml:space="preserve">number </w:t>
      </w:r>
      <w:r>
        <w:t>2 is positive and real.</w:t>
      </w:r>
      <w:r w:rsidR="001B721C">
        <w:t xml:space="preserve">  </w:t>
      </w:r>
      <w:r>
        <w:t>The p</w:t>
      </w:r>
      <w:r w:rsidR="00F14BB7">
        <w:t>redictions of the bounce period,</w:t>
      </w:r>
      <w:r>
        <w:t xml:space="preserve"> drift </w:t>
      </w:r>
      <w:r>
        <w:lastRenderedPageBreak/>
        <w:t>period and mirror point latitude are only completely valid if the pure dipole field model is invoked.</w:t>
      </w:r>
    </w:p>
    <w:p w:rsidR="00751F8F" w:rsidRDefault="00751F8F" w:rsidP="00345ED9">
      <w:pPr>
        <w:pStyle w:val="Heading3"/>
      </w:pPr>
      <w:bookmarkStart w:id="17" w:name="_Toc460358841"/>
      <w:r>
        <w:t>Simulation</w:t>
      </w:r>
      <w:bookmarkEnd w:id="17"/>
    </w:p>
    <w:p w:rsidR="00793434" w:rsidRPr="00751F8F" w:rsidRDefault="00496721" w:rsidP="00DE4E3B">
      <w:pPr>
        <w:pStyle w:val="paragraph0"/>
      </w:pPr>
      <w:r>
        <w:t>The progra</w:t>
      </w:r>
      <w:r w:rsidR="00247E29">
        <w:t>m offers a choice of two solver</w:t>
      </w:r>
      <w:r w:rsidR="007177FD">
        <w:t>s.</w:t>
      </w:r>
      <w:r w:rsidR="00247E29">
        <w:t xml:space="preserve"> </w:t>
      </w:r>
      <w:r w:rsidR="007177FD">
        <w:t xml:space="preserve"> F</w:t>
      </w:r>
      <w:r w:rsidR="007313E4">
        <w:t>or the work described here, only</w:t>
      </w:r>
      <w:r w:rsidR="00793434" w:rsidRPr="00751AA9">
        <w:t xml:space="preserve"> </w:t>
      </w:r>
      <w:r>
        <w:rPr>
          <w:rFonts w:cs="Courier New"/>
        </w:rPr>
        <w:t>ode45</w:t>
      </w:r>
      <w:r w:rsidR="007313E4">
        <w:rPr>
          <w:rFonts w:cs="Courier New"/>
        </w:rPr>
        <w:t>,</w:t>
      </w:r>
      <w:r>
        <w:rPr>
          <w:rFonts w:cs="Courier New"/>
        </w:rPr>
        <w:t xml:space="preserve"> </w:t>
      </w:r>
      <w:r w:rsidR="007313E4">
        <w:rPr>
          <w:rFonts w:cs="Courier New"/>
        </w:rPr>
        <w:t xml:space="preserve">the </w:t>
      </w:r>
      <w:r>
        <w:rPr>
          <w:rFonts w:cs="Courier New"/>
        </w:rPr>
        <w:t>non-stiff</w:t>
      </w:r>
      <w:r w:rsidR="007313E4">
        <w:rPr>
          <w:rFonts w:cs="Courier New"/>
        </w:rPr>
        <w:t xml:space="preserve"> solver, was used.</w:t>
      </w:r>
      <w:r>
        <w:rPr>
          <w:rFonts w:cs="Courier New"/>
        </w:rPr>
        <w:t xml:space="preserve"> </w:t>
      </w:r>
      <w:r w:rsidR="00793434" w:rsidRPr="00751AA9">
        <w:rPr>
          <w:rFonts w:cs="Courier New"/>
        </w:rPr>
        <w:t xml:space="preserve"> One of the arguments is </w:t>
      </w:r>
      <w:r w:rsidR="00500883">
        <w:rPr>
          <w:rFonts w:cs="Courier New"/>
        </w:rPr>
        <w:t xml:space="preserve">a </w:t>
      </w:r>
      <w:r w:rsidR="00793434" w:rsidRPr="00751AA9">
        <w:rPr>
          <w:rFonts w:cs="Courier New"/>
        </w:rPr>
        <w:t>handle to the</w:t>
      </w:r>
      <w:r w:rsidR="007177FD">
        <w:rPr>
          <w:rFonts w:cs="Courier New"/>
        </w:rPr>
        <w:t xml:space="preserve"> a function called</w:t>
      </w:r>
      <w:r w:rsidR="00793434" w:rsidRPr="00751AA9">
        <w:rPr>
          <w:rFonts w:cs="Courier New"/>
        </w:rPr>
        <w:t xml:space="preserve"> </w:t>
      </w:r>
      <w:r w:rsidR="00475932" w:rsidRPr="007177FD">
        <w:rPr>
          <w:rFonts w:ascii="Courier New" w:hAnsi="Courier New" w:cs="Courier New"/>
        </w:rPr>
        <w:t>dynamic3D</w:t>
      </w:r>
      <w:r w:rsidR="002C5E83">
        <w:rPr>
          <w:rFonts w:ascii="Courier New" w:hAnsi="Courier New" w:cs="Courier New"/>
        </w:rPr>
        <w:t>(t,r)</w:t>
      </w:r>
      <w:r w:rsidR="00475932" w:rsidRPr="007177FD">
        <w:rPr>
          <w:rFonts w:cs="Courier New"/>
        </w:rPr>
        <w:t>.</w:t>
      </w:r>
      <w:r w:rsidR="00475932" w:rsidRPr="007177FD">
        <w:t xml:space="preserve"> </w:t>
      </w:r>
      <w:r w:rsidR="00475932">
        <w:t xml:space="preserve">The two arguments, </w:t>
      </w:r>
      <w:r w:rsidR="00475932" w:rsidRPr="00475932">
        <w:rPr>
          <w:rFonts w:ascii="Courier New" w:hAnsi="Courier New" w:cs="Courier New"/>
        </w:rPr>
        <w:t>t</w:t>
      </w:r>
      <w:r w:rsidR="00793434" w:rsidRPr="00751AA9">
        <w:t xml:space="preserve"> and </w:t>
      </w:r>
      <w:r w:rsidR="00475932" w:rsidRPr="00475932">
        <w:rPr>
          <w:rFonts w:ascii="Courier New" w:hAnsi="Courier New" w:cs="Courier New"/>
        </w:rPr>
        <w:t>r</w:t>
      </w:r>
      <w:r w:rsidR="00475932">
        <w:t>, are the time matrix and the position plus</w:t>
      </w:r>
      <w:r w:rsidR="00793434" w:rsidRPr="00751AA9">
        <w:t xml:space="preserve"> velocity matrix </w:t>
      </w:r>
      <w:r w:rsidR="00475932">
        <w:t>respectively</w:t>
      </w:r>
      <w:r w:rsidR="00F61C25">
        <w:t xml:space="preserve">.  </w:t>
      </w:r>
      <w:r w:rsidR="00F61C25" w:rsidRPr="00475932">
        <w:rPr>
          <w:rFonts w:ascii="Courier New" w:hAnsi="Courier New" w:cs="Courier New"/>
        </w:rPr>
        <w:t>t1</w:t>
      </w:r>
      <w:r w:rsidR="00F61C25" w:rsidRPr="007177FD">
        <w:rPr>
          <w:rFonts w:cs="Courier New"/>
        </w:rPr>
        <w:t xml:space="preserve"> </w:t>
      </w:r>
      <w:r w:rsidR="00F61C25" w:rsidRPr="001D49FC">
        <w:rPr>
          <w:rFonts w:cs="Courier New"/>
        </w:rPr>
        <w:t>is</w:t>
      </w:r>
      <w:r w:rsidR="007177FD" w:rsidRPr="001D49FC">
        <w:rPr>
          <w:rFonts w:cs="Courier New"/>
        </w:rPr>
        <w:t xml:space="preserve"> entered as </w:t>
      </w:r>
      <w:r w:rsidR="00F61C25" w:rsidRPr="001D49FC">
        <w:rPr>
          <w:rFonts w:cs="Courier New"/>
        </w:rPr>
        <w:t>the time matrix and</w:t>
      </w:r>
      <w:r w:rsidR="00F61C25">
        <w:rPr>
          <w:rFonts w:ascii="Courier New" w:hAnsi="Courier New" w:cs="Courier New"/>
        </w:rPr>
        <w:t xml:space="preserve"> </w:t>
      </w:r>
      <w:r w:rsidR="00793434" w:rsidRPr="00500883">
        <w:rPr>
          <w:rFonts w:ascii="Courier New" w:hAnsi="Courier New" w:cs="Courier New"/>
        </w:rPr>
        <w:t>Xo</w:t>
      </w:r>
      <w:r w:rsidR="00475932" w:rsidRPr="00475932">
        <w:t xml:space="preserve"> </w:t>
      </w:r>
      <w:r w:rsidR="00F61C25">
        <w:t>i</w:t>
      </w:r>
      <w:r w:rsidR="00475932">
        <w:t xml:space="preserve">s </w:t>
      </w:r>
      <w:r w:rsidR="007177FD">
        <w:t xml:space="preserve">entered as </w:t>
      </w:r>
      <w:r w:rsidR="00F61C25">
        <w:t>the position and velocity matrix</w:t>
      </w:r>
      <w:r w:rsidR="00793434" w:rsidRPr="00751AA9">
        <w:t xml:space="preserve">.  Its output is the updated velocity and acceleration components.  </w:t>
      </w:r>
      <w:r w:rsidR="00751F8F">
        <w:t xml:space="preserve">Information about the particle’s position, velocity and pitch angle are logged to the trajectory file, as are the local magnetic field strength and </w:t>
      </w:r>
      <w:r w:rsidR="00751F8F" w:rsidRPr="00751F8F">
        <w:rPr>
          <w:rFonts w:ascii="Symbol" w:hAnsi="Symbol"/>
          <w:i/>
        </w:rPr>
        <w:t></w:t>
      </w:r>
      <w:r w:rsidR="00751F8F" w:rsidRPr="00751F8F">
        <w:rPr>
          <w:i/>
        </w:rPr>
        <w:t xml:space="preserve"> </w:t>
      </w:r>
      <w:r w:rsidR="00751F8F" w:rsidRPr="00751F8F">
        <w:t>(</w:t>
      </w:r>
      <w:r w:rsidR="00751F8F">
        <w:t xml:space="preserve">particle’s magnetic moment).  </w:t>
      </w:r>
      <w:r w:rsidR="00751F8F" w:rsidRPr="00751AA9">
        <w:t xml:space="preserve">It also checks as to whether the maximum </w:t>
      </w:r>
      <w:r w:rsidR="00751F8F">
        <w:t xml:space="preserve">and minimum </w:t>
      </w:r>
      <w:r w:rsidR="00751F8F" w:rsidRPr="00751AA9">
        <w:t xml:space="preserve">values of </w:t>
      </w:r>
      <w:r w:rsidR="003C516A" w:rsidRPr="003C516A">
        <w:rPr>
          <w:rFonts w:ascii="Courier New" w:hAnsi="Courier New" w:cs="Courier New"/>
        </w:rPr>
        <w:t>x</w:t>
      </w:r>
      <w:r w:rsidR="003C516A">
        <w:t xml:space="preserve">, </w:t>
      </w:r>
      <w:r w:rsidR="003C516A" w:rsidRPr="003C516A">
        <w:rPr>
          <w:rFonts w:ascii="Courier New" w:hAnsi="Courier New" w:cs="Courier New"/>
        </w:rPr>
        <w:t>y</w:t>
      </w:r>
      <w:r w:rsidR="003C516A">
        <w:t xml:space="preserve">, </w:t>
      </w:r>
      <w:r w:rsidR="003C516A" w:rsidRPr="003C516A">
        <w:rPr>
          <w:rFonts w:ascii="Courier New" w:hAnsi="Courier New" w:cs="Courier New"/>
        </w:rPr>
        <w:t>z</w:t>
      </w:r>
      <w:r w:rsidR="003C516A">
        <w:t xml:space="preserve"> (the Cartesian coordinates),</w:t>
      </w:r>
      <w:r w:rsidR="003C516A" w:rsidRPr="003C516A">
        <w:t xml:space="preserve"> </w:t>
      </w:r>
      <w:r w:rsidR="00751F8F" w:rsidRPr="003C516A">
        <w:rPr>
          <w:rFonts w:ascii="Courier New" w:hAnsi="Courier New" w:cs="Courier New"/>
        </w:rPr>
        <w:t>R</w:t>
      </w:r>
      <w:r w:rsidR="003C516A" w:rsidRPr="003C516A">
        <w:rPr>
          <w:rFonts w:cs="Courier New"/>
        </w:rPr>
        <w:t xml:space="preserve"> (distance from planetary centre</w:t>
      </w:r>
      <w:r w:rsidR="003C516A">
        <w:rPr>
          <w:rFonts w:cs="Courier New"/>
        </w:rPr>
        <w:t>)</w:t>
      </w:r>
      <w:r w:rsidR="00751F8F" w:rsidRPr="00500883">
        <w:rPr>
          <w:rFonts w:cs="Courier New"/>
        </w:rPr>
        <w:t xml:space="preserve">, </w:t>
      </w:r>
      <w:r w:rsidR="00751F8F" w:rsidRPr="00500883">
        <w:rPr>
          <w:rFonts w:ascii="Courier New" w:hAnsi="Courier New" w:cs="Courier New"/>
        </w:rPr>
        <w:t>Rcyl</w:t>
      </w:r>
      <w:r w:rsidR="003C516A" w:rsidRPr="003C516A">
        <w:rPr>
          <w:rFonts w:cs="Courier New"/>
        </w:rPr>
        <w:t xml:space="preserve"> </w:t>
      </w:r>
      <w:r w:rsidR="003C516A">
        <w:rPr>
          <w:rFonts w:ascii="Courier New" w:hAnsi="Courier New" w:cs="Courier New"/>
        </w:rPr>
        <w:t>(</w:t>
      </w:r>
      <w:r w:rsidR="003C516A" w:rsidRPr="00202F31">
        <w:t>perpendicular distance from the z-axis</w:t>
      </w:r>
      <w:r w:rsidR="003C516A">
        <w:t>)</w:t>
      </w:r>
      <w:r w:rsidR="00751F8F" w:rsidRPr="00500883">
        <w:rPr>
          <w:rFonts w:cs="Courier New"/>
        </w:rPr>
        <w:t xml:space="preserve">, </w:t>
      </w:r>
      <w:r w:rsidR="003C516A" w:rsidRPr="003C516A">
        <w:rPr>
          <w:rFonts w:ascii="Courier New" w:hAnsi="Courier New" w:cs="Courier New"/>
        </w:rPr>
        <w:t>maglatitude</w:t>
      </w:r>
      <w:r w:rsidR="003C516A">
        <w:rPr>
          <w:rFonts w:cs="Courier New"/>
        </w:rPr>
        <w:t xml:space="preserve"> </w:t>
      </w:r>
      <w:r w:rsidR="003C516A" w:rsidRPr="003C516A">
        <w:rPr>
          <w:rFonts w:cs="Courier New"/>
        </w:rPr>
        <w:t>(magnetic latitude)</w:t>
      </w:r>
      <w:r w:rsidR="003C516A">
        <w:rPr>
          <w:rFonts w:ascii="Courier New" w:hAnsi="Courier New" w:cs="Courier New"/>
        </w:rPr>
        <w:t xml:space="preserve">, </w:t>
      </w:r>
      <w:r w:rsidR="00AB10A0" w:rsidRPr="003C516A">
        <w:rPr>
          <w:rFonts w:ascii="Courier New" w:hAnsi="Courier New" w:cs="Courier New"/>
        </w:rPr>
        <w:t>magl</w:t>
      </w:r>
      <w:r w:rsidR="00AB10A0">
        <w:rPr>
          <w:rFonts w:ascii="Courier New" w:hAnsi="Courier New" w:cs="Courier New"/>
        </w:rPr>
        <w:t>ong</w:t>
      </w:r>
      <w:r w:rsidR="00AB10A0" w:rsidRPr="003C516A">
        <w:rPr>
          <w:rFonts w:ascii="Courier New" w:hAnsi="Courier New" w:cs="Courier New"/>
        </w:rPr>
        <w:t>itude</w:t>
      </w:r>
      <w:r w:rsidR="00AB10A0">
        <w:rPr>
          <w:rFonts w:cs="Courier New"/>
        </w:rPr>
        <w:t xml:space="preserve"> </w:t>
      </w:r>
      <w:r w:rsidR="00AB10A0" w:rsidRPr="003C516A">
        <w:rPr>
          <w:rFonts w:cs="Courier New"/>
        </w:rPr>
        <w:t>(magnetic l</w:t>
      </w:r>
      <w:r w:rsidR="00AB10A0">
        <w:rPr>
          <w:rFonts w:cs="Courier New"/>
        </w:rPr>
        <w:t>ong</w:t>
      </w:r>
      <w:r w:rsidR="00AB10A0" w:rsidRPr="003C516A">
        <w:rPr>
          <w:rFonts w:cs="Courier New"/>
        </w:rPr>
        <w:t>itude)</w:t>
      </w:r>
      <w:r w:rsidR="00AB10A0">
        <w:rPr>
          <w:rFonts w:cs="Courier New"/>
        </w:rPr>
        <w:t>,</w:t>
      </w:r>
      <w:r w:rsidR="00751F8F" w:rsidRPr="00500883">
        <w:rPr>
          <w:rFonts w:cs="Courier New"/>
        </w:rPr>
        <w:t xml:space="preserve"> </w:t>
      </w:r>
      <w:r w:rsidR="00751F8F" w:rsidRPr="00500883">
        <w:rPr>
          <w:rFonts w:ascii="Courier New" w:hAnsi="Courier New" w:cs="Courier New"/>
        </w:rPr>
        <w:t>L</w:t>
      </w:r>
      <w:r w:rsidR="00751F8F">
        <w:t xml:space="preserve"> </w:t>
      </w:r>
      <w:r w:rsidR="00AB10A0">
        <w:t xml:space="preserve">(Mcillwain parameter) and </w:t>
      </w:r>
      <w:r w:rsidR="00AB10A0" w:rsidRPr="00AB10A0">
        <w:rPr>
          <w:rFonts w:ascii="Courier New" w:hAnsi="Courier New" w:cs="Courier New"/>
        </w:rPr>
        <w:t>Mu</w:t>
      </w:r>
      <w:r w:rsidR="00AB10A0">
        <w:t xml:space="preserve"> (</w:t>
      </w:r>
      <w:r w:rsidR="00AB10A0" w:rsidRPr="00AB10A0">
        <w:rPr>
          <w:rFonts w:ascii="Symbol" w:hAnsi="Symbol"/>
          <w:i/>
        </w:rPr>
        <w:t></w:t>
      </w:r>
      <w:r w:rsidR="00AB10A0">
        <w:t xml:space="preserve">) </w:t>
      </w:r>
      <w:r w:rsidR="00751F8F">
        <w:t>need to be updated.</w:t>
      </w:r>
    </w:p>
    <w:p w:rsidR="00751F8F" w:rsidRDefault="00751F8F" w:rsidP="00345ED9">
      <w:pPr>
        <w:pStyle w:val="Heading3"/>
      </w:pPr>
      <w:bookmarkStart w:id="18" w:name="_Toc460358842"/>
      <w:r>
        <w:t>Analysis</w:t>
      </w:r>
      <w:r w:rsidR="00F27408">
        <w:t xml:space="preserve"> and logging of </w:t>
      </w:r>
      <w:r>
        <w:t>results</w:t>
      </w:r>
      <w:bookmarkEnd w:id="18"/>
    </w:p>
    <w:p w:rsidR="00F27408" w:rsidRDefault="00BE114C" w:rsidP="001325D9">
      <w:pPr>
        <w:pStyle w:val="paragraph0"/>
      </w:pPr>
      <w:r>
        <w:t>Once the simulation is complete, the program p</w:t>
      </w:r>
      <w:r w:rsidR="002C5E83">
        <w:t>lo</w:t>
      </w:r>
      <w:r>
        <w:t>ts a number of graphs and then calculates new values for the equatorial gyro-period, bounce period drift orbit period and mirror point latitude</w:t>
      </w:r>
      <w:r w:rsidR="007F2700">
        <w:t xml:space="preserve"> based on coordinates generated during the simulation.</w:t>
      </w:r>
      <w:r w:rsidR="00214646">
        <w:t xml:space="preserve">  The means by which these parameters are calculated are discussed in section 4.2.  </w:t>
      </w:r>
      <w:r w:rsidR="00F27408">
        <w:t xml:space="preserve">Most importantly, the date and time, the arguments, the predictions, the four key parameters just mentioned with uncertainty values and the maximum </w:t>
      </w:r>
      <w:r w:rsidR="00AE2F18">
        <w:t>and</w:t>
      </w:r>
      <w:r w:rsidR="00F27408">
        <w:t xml:space="preserve"> minimum values listed in section 4.13 are all appended to a file called “results log.txt” for safekeeping.  </w:t>
      </w:r>
    </w:p>
    <w:p w:rsidR="00F27408" w:rsidRDefault="00F27408" w:rsidP="00345ED9">
      <w:pPr>
        <w:pStyle w:val="Heading3"/>
      </w:pPr>
      <w:bookmarkStart w:id="19" w:name="_Toc460358843"/>
      <w:r>
        <w:t>Outcome</w:t>
      </w:r>
      <w:bookmarkEnd w:id="19"/>
    </w:p>
    <w:p w:rsidR="001325D9" w:rsidRDefault="00F53CBE" w:rsidP="001325D9">
      <w:pPr>
        <w:pStyle w:val="paragraph0"/>
        <w:rPr>
          <w:rFonts w:cs="Courier New"/>
          <w:color w:val="000000"/>
          <w:szCs w:val="20"/>
        </w:rPr>
      </w:pPr>
      <w:r>
        <w:t xml:space="preserve">The program’s final task is to output the particle’s outcome. </w:t>
      </w:r>
      <w:r w:rsidR="00942443">
        <w:t xml:space="preserve"> </w:t>
      </w:r>
      <w:r>
        <w:t xml:space="preserve">There are three possible outcomes: ‘trapped’, ‘lost </w:t>
      </w:r>
      <w:r w:rsidR="00942443">
        <w:t xml:space="preserve">to </w:t>
      </w:r>
      <w:r>
        <w:t>the atmosphere’ or ‘escaped to infinity’.</w:t>
      </w:r>
      <w:r w:rsidR="00AB7243">
        <w:t xml:space="preserve">  If </w:t>
      </w:r>
      <w:r w:rsidR="00AB7243" w:rsidRPr="00AB7243">
        <w:rPr>
          <w:rFonts w:ascii="Courier New" w:hAnsi="Courier New" w:cs="Courier New"/>
        </w:rPr>
        <w:t>R</w:t>
      </w:r>
      <w:r w:rsidR="00AB7243">
        <w:t xml:space="preserve">, the particle’s distance from the planetary centre in planetary radii, ever drops below 1, the particle is declared as “lost”.  If </w:t>
      </w:r>
      <w:r w:rsidR="00AB7243" w:rsidRPr="00AB7243">
        <w:rPr>
          <w:rFonts w:ascii="Courier New" w:hAnsi="Courier New" w:cs="Courier New"/>
        </w:rPr>
        <w:t>R</w:t>
      </w:r>
      <w:r w:rsidR="00AB7243">
        <w:t xml:space="preserve">, ever increases above </w:t>
      </w:r>
      <w:r w:rsidR="001325D9">
        <w:t>‘</w:t>
      </w:r>
      <w:r w:rsidR="001325D9">
        <w:rPr>
          <w:rFonts w:ascii="Courier New" w:hAnsi="Courier New" w:cs="Courier New"/>
          <w:color w:val="000000"/>
          <w:sz w:val="20"/>
          <w:szCs w:val="20"/>
        </w:rPr>
        <w:t>R0+</w:t>
      </w:r>
      <w:r w:rsidR="00B32B16">
        <w:rPr>
          <w:rFonts w:ascii="Courier New" w:hAnsi="Courier New" w:cs="Courier New"/>
          <w:color w:val="000000"/>
          <w:sz w:val="20"/>
          <w:szCs w:val="20"/>
        </w:rPr>
        <w:t>2</w:t>
      </w:r>
      <w:r w:rsidR="001325D9">
        <w:rPr>
          <w:rFonts w:ascii="Courier New" w:hAnsi="Courier New" w:cs="Courier New"/>
          <w:color w:val="000000"/>
          <w:sz w:val="20"/>
          <w:szCs w:val="20"/>
        </w:rPr>
        <w:t>0*EquatorialGyroperiodpred’</w:t>
      </w:r>
      <w:r w:rsidR="001325D9" w:rsidRPr="001325D9">
        <w:rPr>
          <w:rFonts w:cs="Courier New"/>
          <w:color w:val="000000"/>
          <w:sz w:val="20"/>
          <w:szCs w:val="20"/>
        </w:rPr>
        <w:t>(</w:t>
      </w:r>
      <w:r w:rsidR="00B32B16">
        <w:rPr>
          <w:rFonts w:cs="Courier New"/>
          <w:color w:val="000000"/>
          <w:sz w:val="20"/>
          <w:szCs w:val="20"/>
        </w:rPr>
        <w:t>the initial</w:t>
      </w:r>
      <w:r w:rsidR="001325D9" w:rsidRPr="001325D9">
        <w:rPr>
          <w:rFonts w:cs="Courier New"/>
          <w:color w:val="000000"/>
          <w:szCs w:val="20"/>
        </w:rPr>
        <w:t xml:space="preserve"> distance from the planet +</w:t>
      </w:r>
      <w:r w:rsidR="00B32B16">
        <w:rPr>
          <w:rFonts w:cs="Courier New"/>
          <w:color w:val="000000"/>
          <w:szCs w:val="20"/>
        </w:rPr>
        <w:t>2</w:t>
      </w:r>
      <w:r w:rsidR="001325D9" w:rsidRPr="001325D9">
        <w:rPr>
          <w:rFonts w:cs="Courier New"/>
          <w:color w:val="000000"/>
          <w:szCs w:val="20"/>
        </w:rPr>
        <w:t>0 gyro-radii)</w:t>
      </w:r>
      <w:r w:rsidR="001325D9">
        <w:rPr>
          <w:rFonts w:cs="Courier New"/>
          <w:color w:val="000000"/>
          <w:szCs w:val="20"/>
        </w:rPr>
        <w:t>, the progr</w:t>
      </w:r>
      <w:r w:rsidR="00AE62E6">
        <w:rPr>
          <w:rFonts w:cs="Courier New"/>
          <w:color w:val="000000"/>
          <w:szCs w:val="20"/>
        </w:rPr>
        <w:t>am concludes that the particle ha</w:t>
      </w:r>
      <w:r w:rsidR="001325D9">
        <w:rPr>
          <w:rFonts w:cs="Courier New"/>
          <w:color w:val="000000"/>
          <w:szCs w:val="20"/>
        </w:rPr>
        <w:t xml:space="preserve">s not been able to maintain gyro-motion and </w:t>
      </w:r>
      <w:r w:rsidR="00AE62E6">
        <w:rPr>
          <w:rFonts w:cs="Courier New"/>
          <w:color w:val="000000"/>
          <w:szCs w:val="20"/>
        </w:rPr>
        <w:t xml:space="preserve">has </w:t>
      </w:r>
      <w:r w:rsidR="001325D9">
        <w:rPr>
          <w:rFonts w:cs="Courier New"/>
          <w:color w:val="000000"/>
          <w:szCs w:val="20"/>
        </w:rPr>
        <w:t>escape</w:t>
      </w:r>
      <w:r w:rsidR="00AE62E6">
        <w:rPr>
          <w:rFonts w:cs="Courier New"/>
          <w:color w:val="000000"/>
          <w:szCs w:val="20"/>
        </w:rPr>
        <w:t>d</w:t>
      </w:r>
      <w:r w:rsidR="001325D9">
        <w:rPr>
          <w:rFonts w:cs="Courier New"/>
          <w:color w:val="000000"/>
          <w:szCs w:val="20"/>
        </w:rPr>
        <w:t xml:space="preserve"> from the magnetosphere.</w:t>
      </w:r>
    </w:p>
    <w:p w:rsidR="00C87223" w:rsidRPr="00C87223" w:rsidRDefault="00C87223" w:rsidP="00C87223">
      <w:pPr>
        <w:pStyle w:val="Heading2"/>
        <w:rPr>
          <w:sz w:val="22"/>
        </w:rPr>
      </w:pPr>
      <w:bookmarkStart w:id="20" w:name="_Toc460358844"/>
      <w:r>
        <w:t>Calculating key parameters</w:t>
      </w:r>
      <w:bookmarkEnd w:id="20"/>
    </w:p>
    <w:p w:rsidR="00793434" w:rsidRDefault="00793434" w:rsidP="00DE4E3B">
      <w:pPr>
        <w:pStyle w:val="paragraph0"/>
      </w:pPr>
      <w:r>
        <w:t>As the intention was to carry out a large number of simulations, an objective was made to write code that would carry out calculations of the equatorial gyro-period, the bounce period, the drift period and mirror point latitude based on the simulated trajectory automatically.  That proved to be not entirely straightforward and so the code had to be revised several times.  The values calculated from the trajectory can then be compared to the predictions.</w:t>
      </w:r>
    </w:p>
    <w:p w:rsidR="003A7F80" w:rsidRDefault="00C87223" w:rsidP="00345ED9">
      <w:pPr>
        <w:pStyle w:val="Heading3"/>
      </w:pPr>
      <w:bookmarkStart w:id="21" w:name="_Toc460358845"/>
      <w:r>
        <w:t>Equatorial gyro-period</w:t>
      </w:r>
      <w:bookmarkEnd w:id="21"/>
    </w:p>
    <w:p w:rsidR="003A7F80" w:rsidRDefault="003A7F80" w:rsidP="00500883">
      <w:pPr>
        <w:pStyle w:val="paragraph0"/>
      </w:pPr>
      <w:r>
        <w:t xml:space="preserve">The program calculates gyro-periods as it progresses and records them in a file pointed to by the structure, </w:t>
      </w:r>
      <w:r w:rsidRPr="003A7F80">
        <w:rPr>
          <w:rFonts w:ascii="Courier New" w:hAnsi="Courier New" w:cs="Courier New"/>
        </w:rPr>
        <w:t>gyroperiods</w:t>
      </w:r>
      <w:r>
        <w:t xml:space="preserve">.  It measures by detecting minima in the </w:t>
      </w:r>
      <w:r w:rsidRPr="003A7F80">
        <w:rPr>
          <w:i/>
        </w:rPr>
        <w:t>L</w:t>
      </w:r>
      <w:r>
        <w:t>-value (McIlwain parameter) vs</w:t>
      </w:r>
      <w:r w:rsidR="00E1509C">
        <w:t>.</w:t>
      </w:r>
      <w:r>
        <w:t xml:space="preserve"> time plot</w:t>
      </w:r>
      <w:r w:rsidR="00E44F8A">
        <w:t>;</w:t>
      </w:r>
      <w:r>
        <w:t xml:space="preserve"> there is a matrix called </w:t>
      </w:r>
      <w:r w:rsidRPr="003A7F80">
        <w:rPr>
          <w:rFonts w:ascii="Courier New" w:hAnsi="Courier New" w:cs="Courier New"/>
        </w:rPr>
        <w:t>Lplot</w:t>
      </w:r>
      <w:r w:rsidR="00E1509C">
        <w:t xml:space="preserve"> </w:t>
      </w:r>
      <w:r w:rsidR="00E44F8A">
        <w:t>that contains the relevant numbers</w:t>
      </w:r>
      <w:r>
        <w:t xml:space="preserve">.  If the simulation time is longer than half a bounce period, it calculates an average of gyro-periods that are close to the equatorial plane and outputs this as the ‘definitive’ </w:t>
      </w:r>
      <w:r w:rsidR="00A3140A">
        <w:lastRenderedPageBreak/>
        <w:t>equatorial gyro-</w:t>
      </w:r>
      <w:r>
        <w:t xml:space="preserve">period </w:t>
      </w:r>
      <w:r w:rsidR="007E7DD8">
        <w:t>in</w:t>
      </w:r>
      <w:r>
        <w:t xml:space="preserve"> the results file.</w:t>
      </w:r>
      <w:r w:rsidR="00D46790">
        <w:t xml:space="preserve">  The number of </w:t>
      </w:r>
      <w:r w:rsidR="00D46790" w:rsidRPr="007E7DD8">
        <w:rPr>
          <w:i/>
        </w:rPr>
        <w:t>L</w:t>
      </w:r>
      <w:r w:rsidR="00D46790">
        <w:t xml:space="preserve"> minima used in the calculation is defined </w:t>
      </w:r>
      <w:r w:rsidR="00A57998">
        <w:t>(</w:t>
      </w:r>
      <w:r w:rsidR="005812F4">
        <w:t>*</w:t>
      </w:r>
      <w:r w:rsidR="00A57998">
        <w:t>marker A</w:t>
      </w:r>
      <w:r w:rsidR="0088620F">
        <w:t>*</w:t>
      </w:r>
      <w:r w:rsidR="00A57998">
        <w:t xml:space="preserve"> in the program)</w:t>
      </w:r>
      <w:r w:rsidR="00D46790">
        <w:rPr>
          <w:color w:val="FF0000"/>
        </w:rPr>
        <w:t>:</w:t>
      </w:r>
    </w:p>
    <w:p w:rsidR="00D46790" w:rsidRPr="00D46790" w:rsidRDefault="00D46790" w:rsidP="00D1127C">
      <w:pPr>
        <w:autoSpaceDE w:val="0"/>
        <w:autoSpaceDN w:val="0"/>
        <w:adjustRightInd w:val="0"/>
        <w:spacing w:after="120" w:line="240" w:lineRule="auto"/>
        <w:rPr>
          <w:rFonts w:ascii="Courier New" w:hAnsi="Courier New" w:cs="Courier New"/>
          <w:sz w:val="20"/>
          <w:szCs w:val="24"/>
        </w:rPr>
      </w:pPr>
      <w:r w:rsidRPr="00D1127C">
        <w:rPr>
          <w:rFonts w:ascii="Courier New" w:hAnsi="Courier New" w:cs="Courier New"/>
          <w:color w:val="000000"/>
          <w:sz w:val="17"/>
          <w:szCs w:val="17"/>
        </w:rPr>
        <w:t>numberofminsforgyroperiodcalc = floor(Bounceperiod/EquatorialGyroperiodpred*0.03);</w:t>
      </w:r>
      <w:r>
        <w:rPr>
          <w:rFonts w:ascii="Courier New" w:hAnsi="Courier New" w:cs="Courier New"/>
          <w:color w:val="000000"/>
          <w:sz w:val="16"/>
          <w:szCs w:val="20"/>
        </w:rPr>
        <w:t xml:space="preserve">   .</w:t>
      </w:r>
    </w:p>
    <w:p w:rsidR="00D46790" w:rsidRDefault="00D46790" w:rsidP="002604EC">
      <w:pPr>
        <w:pStyle w:val="paragraph0"/>
        <w:ind w:firstLine="0"/>
      </w:pPr>
      <w:r>
        <w:t xml:space="preserve">If this number is lower than 2, which will happen if the equatorial gyro-period is </w:t>
      </w:r>
      <w:r w:rsidR="00BD1292">
        <w:t>more than 3% of the</w:t>
      </w:r>
      <w:r>
        <w:t xml:space="preserve"> bounce period, this number is subsequently rounded up to 2</w:t>
      </w:r>
      <w:r w:rsidR="00F77C78">
        <w:t xml:space="preserve"> and the equatorial gyro-period is determined from just one gyro-orbit.</w:t>
      </w:r>
      <w:r w:rsidR="00367F43">
        <w:t xml:space="preserve">  The uncertainty value on the</w:t>
      </w:r>
      <w:r w:rsidR="00367F43" w:rsidRPr="00367F43">
        <w:t xml:space="preserve"> </w:t>
      </w:r>
      <w:r w:rsidR="00367F43">
        <w:t xml:space="preserve">equatorial gyro-period time </w:t>
      </w:r>
      <w:r w:rsidR="003E2EC8">
        <w:t xml:space="preserve">is the </w:t>
      </w:r>
      <w:r w:rsidR="00367F43">
        <w:t>resolution divided by the number of number of gyro-orbits used.</w:t>
      </w:r>
    </w:p>
    <w:p w:rsidR="00C87223" w:rsidRDefault="00C87223" w:rsidP="00345ED9">
      <w:pPr>
        <w:pStyle w:val="Heading3"/>
      </w:pPr>
      <w:bookmarkStart w:id="22" w:name="_Toc460358846"/>
      <w:r>
        <w:t>Bounce period and mirror point latitude</w:t>
      </w:r>
      <w:bookmarkEnd w:id="22"/>
    </w:p>
    <w:p w:rsidR="00173F02" w:rsidRDefault="00793434" w:rsidP="00500883">
      <w:pPr>
        <w:pStyle w:val="paragraph0"/>
      </w:pPr>
      <w:r>
        <w:t>Several methods for measuring the bounce period were tried.  In most cases, the most successfu</w:t>
      </w:r>
      <w:r w:rsidR="0032151C">
        <w:t xml:space="preserve">l method was to use a routine, </w:t>
      </w:r>
      <w:r w:rsidRPr="00500883">
        <w:rPr>
          <w:rFonts w:ascii="Courier New" w:hAnsi="Courier New" w:cs="Courier New"/>
        </w:rPr>
        <w:t>leasqr</w:t>
      </w:r>
      <w:r w:rsidR="00772803">
        <w:rPr>
          <w:rFonts w:ascii="Courier New" w:hAnsi="Courier New" w:cs="Courier New"/>
        </w:rPr>
        <w:t>()</w:t>
      </w:r>
      <w:r>
        <w:t>, which fits a sinusoidal curve to the magnetic latitude vs. time plot</w:t>
      </w:r>
      <w:r w:rsidR="0088620F">
        <w:t xml:space="preserve">.  This function has to be given initial guesses as to what the </w:t>
      </w:r>
      <w:r w:rsidR="005812F4">
        <w:t>period and amplitude might be as arguments; the predicted values of the bounce period and mirror point latitude are given</w:t>
      </w:r>
      <w:r w:rsidRPr="005812F4">
        <w:t>.</w:t>
      </w:r>
      <w:r>
        <w:t xml:space="preserve">  The method proved to be successful even if less than half a bounce cycle was simulated.  This was useful as in many instances it took more than thirty minutes to simulate perhaps only one quarter of a bounce period.  </w:t>
      </w:r>
      <w:r w:rsidR="00CE2CB2" w:rsidRPr="00CE2CB2">
        <w:rPr>
          <w:rFonts w:ascii="Courier New" w:hAnsi="Courier New" w:cs="Courier New"/>
        </w:rPr>
        <w:t>l</w:t>
      </w:r>
      <w:r w:rsidR="00B55064" w:rsidRPr="00CE2CB2">
        <w:rPr>
          <w:rFonts w:ascii="Courier New" w:hAnsi="Courier New" w:cs="Courier New"/>
        </w:rPr>
        <w:t>easqr</w:t>
      </w:r>
      <w:r w:rsidR="00B55064">
        <w:t xml:space="preserve">() also outputs a covariance matrix, </w:t>
      </w:r>
      <w:r w:rsidR="00B55064" w:rsidRPr="00CE2CB2">
        <w:rPr>
          <w:rFonts w:ascii="Courier New" w:hAnsi="Courier New" w:cs="Courier New"/>
        </w:rPr>
        <w:t>covp</w:t>
      </w:r>
      <w:r w:rsidR="00B55064">
        <w:t>.  This was used to calculate uncertainty value for the bounce period.</w:t>
      </w:r>
      <w:r w:rsidR="005812F4">
        <w:t xml:space="preserve"> The code at *Marker B* reads</w:t>
      </w:r>
      <w:r w:rsidR="00173F02">
        <w:t>:</w:t>
      </w:r>
    </w:p>
    <w:p w:rsidR="00173F02" w:rsidRDefault="00173F02" w:rsidP="00173F0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frequency_error = sqrt(covp(2,2));</w:t>
      </w:r>
    </w:p>
    <w:p w:rsidR="00173F02" w:rsidRDefault="00173F02" w:rsidP="009A5970">
      <w:pPr>
        <w:autoSpaceDE w:val="0"/>
        <w:autoSpaceDN w:val="0"/>
        <w:adjustRightInd w:val="0"/>
        <w:spacing w:after="120" w:line="240" w:lineRule="auto"/>
        <w:rPr>
          <w:rFonts w:ascii="Courier New" w:hAnsi="Courier New" w:cs="Courier New"/>
          <w:color w:val="000000"/>
          <w:sz w:val="20"/>
          <w:szCs w:val="20"/>
        </w:rPr>
      </w:pPr>
      <w:r>
        <w:rPr>
          <w:rFonts w:ascii="Courier New" w:hAnsi="Courier New" w:cs="Courier New"/>
          <w:color w:val="000000"/>
          <w:sz w:val="20"/>
          <w:szCs w:val="20"/>
        </w:rPr>
        <w:t>period_error = period.^2*frequency_error;</w:t>
      </w:r>
    </w:p>
    <w:p w:rsidR="005812F4" w:rsidRDefault="00173F02" w:rsidP="009A5970">
      <w:pPr>
        <w:pStyle w:val="paragraph0"/>
        <w:ind w:firstLine="0"/>
      </w:pPr>
      <w:r>
        <w:t>The second line is the equation, Δ</w:t>
      </w:r>
      <w:r w:rsidRPr="00173F02">
        <w:rPr>
          <w:rFonts w:ascii="Symbol" w:hAnsi="Symbol"/>
          <w:i/>
        </w:rPr>
        <w:t></w:t>
      </w:r>
      <w:r>
        <w:t xml:space="preserve"> = </w:t>
      </w:r>
      <w:r w:rsidRPr="00173F02">
        <w:rPr>
          <w:rFonts w:ascii="Symbol" w:hAnsi="Symbol"/>
          <w:i/>
        </w:rPr>
        <w:t></w:t>
      </w:r>
      <w:r w:rsidRPr="00173F02">
        <w:rPr>
          <w:vertAlign w:val="superscript"/>
        </w:rPr>
        <w:t>2</w:t>
      </w:r>
      <w:r>
        <w:rPr>
          <w:vertAlign w:val="superscript"/>
        </w:rPr>
        <w:t xml:space="preserve">  </w:t>
      </w:r>
      <w:r>
        <w:t>Δ</w:t>
      </w:r>
      <w:r w:rsidRPr="00173F02">
        <w:rPr>
          <w:i/>
        </w:rPr>
        <w:t>f</w:t>
      </w:r>
      <w:r w:rsidR="009A5970">
        <w:rPr>
          <w:i/>
        </w:rPr>
        <w:t xml:space="preserve"> </w:t>
      </w:r>
      <w:r w:rsidR="009A5970">
        <w:t xml:space="preserve">.  </w:t>
      </w:r>
    </w:p>
    <w:p w:rsidR="005812F4" w:rsidRDefault="005812F4" w:rsidP="005812F4">
      <w:pPr>
        <w:pStyle w:val="paragraph0"/>
      </w:pPr>
      <w:r>
        <w:t>An alternative method was tried</w:t>
      </w:r>
      <w:r w:rsidR="00793434">
        <w:t xml:space="preserve"> in which the bounce period was determined by generating a fast Fourier transform of the magnetic latitude vs. time plot.  However</w:t>
      </w:r>
      <w:r w:rsidR="00550E08">
        <w:t>,</w:t>
      </w:r>
      <w:r w:rsidR="00793434">
        <w:t xml:space="preserve"> this method only worked well if simulati</w:t>
      </w:r>
      <w:r>
        <w:t xml:space="preserve">on period covered at least </w:t>
      </w:r>
      <w:r w:rsidR="00793434">
        <w:t xml:space="preserve">a </w:t>
      </w:r>
      <w:r>
        <w:t xml:space="preserve">full </w:t>
      </w:r>
      <w:r w:rsidR="00793434">
        <w:t xml:space="preserve">bounce period.  </w:t>
      </w:r>
    </w:p>
    <w:p w:rsidR="00500883" w:rsidRDefault="00793434" w:rsidP="005812F4">
      <w:pPr>
        <w:pStyle w:val="paragraph0"/>
      </w:pPr>
      <w:r>
        <w:t>The amplitude of the sinusoidal fit could be used as an estimate</w:t>
      </w:r>
      <w:r w:rsidR="005812F4">
        <w:t xml:space="preserve"> of the mirror point latitude</w:t>
      </w:r>
      <w:r>
        <w:t xml:space="preserve">. </w:t>
      </w:r>
      <w:r w:rsidR="00B241FF">
        <w:t xml:space="preserve"> That </w:t>
      </w:r>
      <w:r w:rsidR="005812F4">
        <w:t xml:space="preserve">would be perfectly acceptable </w:t>
      </w:r>
      <w:r w:rsidR="00B241FF">
        <w:t>for the plot shown in figure 4.</w:t>
      </w:r>
      <w:r w:rsidR="00A61201">
        <w:t>1</w:t>
      </w:r>
      <w:r w:rsidR="00B241FF">
        <w:t xml:space="preserve">a. </w:t>
      </w:r>
      <w:r>
        <w:t xml:space="preserve"> However, it was found </w:t>
      </w:r>
      <w:r w:rsidR="005812F4">
        <w:t>i</w:t>
      </w:r>
      <w:r>
        <w:t>n some cases, particularly when a small equatorial pitch angle was entered, that the magnetic latitude plot was not very sinusoidal</w:t>
      </w:r>
      <w:r w:rsidR="00B241FF">
        <w:t xml:space="preserve"> </w:t>
      </w:r>
      <w:r>
        <w:t xml:space="preserve">(see figure </w:t>
      </w:r>
      <w:r w:rsidR="00A0707A">
        <w:t>4.</w:t>
      </w:r>
      <w:r w:rsidR="00A61201">
        <w:t>1</w:t>
      </w:r>
      <w:r w:rsidR="00B241FF">
        <w:t>b).</w:t>
      </w:r>
      <w:r w:rsidR="005D0101">
        <w:t xml:space="preserve">  Consequently, an alternative method was developed whereby the program would</w:t>
      </w:r>
      <w:r w:rsidR="005812F4">
        <w:t>, having calculated the bounce period (</w:t>
      </w:r>
      <w:r w:rsidR="005812F4">
        <w:rPr>
          <w:rFonts w:ascii="Symbol" w:hAnsi="Symbol"/>
        </w:rPr>
        <w:t></w:t>
      </w:r>
      <w:r w:rsidR="005812F4" w:rsidRPr="005D0101">
        <w:rPr>
          <w:vertAlign w:val="subscript"/>
        </w:rPr>
        <w:t>b</w:t>
      </w:r>
      <w:r w:rsidR="005812F4" w:rsidRPr="005812F4">
        <w:t>)</w:t>
      </w:r>
      <w:r w:rsidR="005812F4">
        <w:t>,</w:t>
      </w:r>
      <w:r w:rsidR="005D0101">
        <w:t xml:space="preserve"> find </w:t>
      </w:r>
      <w:r w:rsidR="005812F4">
        <w:t>the reading</w:t>
      </w:r>
      <w:r w:rsidR="005D0101">
        <w:t xml:space="preserve"> closest to the first </w:t>
      </w:r>
      <w:r w:rsidR="0092481A">
        <w:t>mirror point</w:t>
      </w:r>
      <w:r w:rsidR="005812F4">
        <w:t>,</w:t>
      </w:r>
      <w:r w:rsidR="005D0101">
        <w:t xml:space="preserve"> when </w:t>
      </w:r>
      <w:r w:rsidR="005D0101" w:rsidRPr="005D0101">
        <w:rPr>
          <w:i/>
        </w:rPr>
        <w:t>t</w:t>
      </w:r>
      <w:r w:rsidR="005D0101">
        <w:t xml:space="preserve"> = ¼ × </w:t>
      </w:r>
      <w:r w:rsidR="005D0101">
        <w:rPr>
          <w:rFonts w:ascii="Symbol" w:hAnsi="Symbol"/>
        </w:rPr>
        <w:t></w:t>
      </w:r>
      <w:r w:rsidR="005D0101" w:rsidRPr="005D0101">
        <w:rPr>
          <w:vertAlign w:val="subscript"/>
        </w:rPr>
        <w:t>b</w:t>
      </w:r>
      <w:r w:rsidR="005812F4" w:rsidRPr="005812F4">
        <w:rPr>
          <w:vertAlign w:val="subscript"/>
        </w:rPr>
        <w:t>,</w:t>
      </w:r>
      <w:r w:rsidR="005D0101">
        <w:t xml:space="preserve"> and, to compensate for ripples in the magnetic latitude plot due to gyro motion, the program takes an average </w:t>
      </w:r>
      <w:r w:rsidR="00E84B3A">
        <w:t xml:space="preserve">of that point plus </w:t>
      </w:r>
      <w:r w:rsidR="00287C70">
        <w:t>neighbouring points within</w:t>
      </w:r>
      <w:r w:rsidR="005D0101">
        <w:t xml:space="preserve"> a </w:t>
      </w:r>
      <w:r w:rsidR="00287C70">
        <w:t>time range each side</w:t>
      </w:r>
      <w:r w:rsidR="00E84B3A">
        <w:t>, equal to</w:t>
      </w:r>
      <w:r w:rsidR="00287C70">
        <w:t xml:space="preserve"> </w:t>
      </w:r>
      <w:r w:rsidR="00287C70" w:rsidRPr="00772803">
        <w:rPr>
          <w:rFonts w:ascii="Courier New" w:hAnsi="Courier New" w:cs="Courier New"/>
          <w:sz w:val="20"/>
        </w:rPr>
        <w:t>margin</w:t>
      </w:r>
      <w:r w:rsidR="00E84B3A">
        <w:rPr>
          <w:rFonts w:ascii="Courier New" w:hAnsi="Courier New" w:cs="Courier New"/>
          <w:sz w:val="20"/>
        </w:rPr>
        <w:t>*</w:t>
      </w:r>
      <w:r w:rsidR="00ED1207" w:rsidRPr="00772803">
        <w:rPr>
          <w:rFonts w:ascii="Courier New" w:hAnsi="Courier New" w:cs="Courier New"/>
          <w:sz w:val="20"/>
        </w:rPr>
        <w:t>Gyroperiodmin</w:t>
      </w:r>
      <w:r w:rsidR="005812F4" w:rsidRPr="005812F4">
        <w:rPr>
          <w:rFonts w:cs="Courier New"/>
          <w:sz w:val="20"/>
        </w:rPr>
        <w:t xml:space="preserve"> </w:t>
      </w:r>
      <w:r w:rsidR="005812F4">
        <w:rPr>
          <w:rFonts w:cs="Courier New"/>
          <w:sz w:val="20"/>
        </w:rPr>
        <w:t xml:space="preserve"> </w:t>
      </w:r>
      <w:r w:rsidR="005D0101" w:rsidRPr="005812F4">
        <w:t>.</w:t>
      </w:r>
      <w:r w:rsidR="00772803">
        <w:t xml:space="preserve">  </w:t>
      </w:r>
      <w:r w:rsidR="005812F4">
        <w:t xml:space="preserve"> </w:t>
      </w:r>
      <w:r w:rsidR="00ED1207" w:rsidRPr="00772803">
        <w:rPr>
          <w:rFonts w:ascii="Courier New" w:hAnsi="Courier New" w:cs="Courier New"/>
          <w:sz w:val="20"/>
        </w:rPr>
        <w:t>Gyroperiodmin</w:t>
      </w:r>
      <w:r w:rsidR="00ED1207" w:rsidRPr="00ED1207">
        <w:t xml:space="preserve"> is</w:t>
      </w:r>
      <w:r w:rsidR="00ED1207">
        <w:t xml:space="preserve"> the estimated gyro</w:t>
      </w:r>
      <w:r w:rsidR="00500883">
        <w:t>-</w:t>
      </w:r>
      <w:r w:rsidR="00ED1207">
        <w:t xml:space="preserve">period </w:t>
      </w:r>
      <w:r w:rsidR="00500883">
        <w:t xml:space="preserve">at the mirror point </w:t>
      </w:r>
      <w:r w:rsidR="00ED1207">
        <w:t>(</w:t>
      </w:r>
      <w:r w:rsidR="005812F4">
        <w:t>applying</w:t>
      </w:r>
      <w:r w:rsidR="00500883">
        <w:t xml:space="preserve"> equation 31</w:t>
      </w:r>
      <w:r w:rsidR="00ED1207">
        <w:t>)</w:t>
      </w:r>
      <w:r w:rsidR="00500883">
        <w:t xml:space="preserve">. </w:t>
      </w:r>
      <w:r w:rsidR="00ED1207">
        <w:t xml:space="preserve"> </w:t>
      </w:r>
      <w:r w:rsidR="00287C70" w:rsidRPr="00500883">
        <w:rPr>
          <w:rFonts w:ascii="Courier New" w:hAnsi="Courier New" w:cs="Courier New"/>
        </w:rPr>
        <w:t>margin</w:t>
      </w:r>
      <w:r w:rsidR="00287C70">
        <w:t xml:space="preserve"> is </w:t>
      </w:r>
      <w:r w:rsidR="00500883">
        <w:t xml:space="preserve">defined </w:t>
      </w:r>
      <w:r w:rsidR="005812F4">
        <w:t>at *Marker C*</w:t>
      </w:r>
      <w:r w:rsidR="00500883">
        <w:t>,</w:t>
      </w:r>
    </w:p>
    <w:p w:rsidR="00287C70" w:rsidRDefault="00ED1207" w:rsidP="00500883">
      <w:pPr>
        <w:pStyle w:val="paragraph0"/>
        <w:rPr>
          <w:rFonts w:ascii="Courier New" w:hAnsi="Courier New" w:cs="Courier New"/>
          <w:color w:val="000000"/>
          <w:sz w:val="20"/>
          <w:szCs w:val="20"/>
        </w:rPr>
      </w:pPr>
      <w:r>
        <w:t xml:space="preserve"> </w:t>
      </w:r>
      <w:r w:rsidR="00287C70">
        <w:rPr>
          <w:rFonts w:ascii="Courier New" w:hAnsi="Courier New" w:cs="Courier New"/>
          <w:color w:val="000000"/>
          <w:sz w:val="20"/>
          <w:szCs w:val="20"/>
        </w:rPr>
        <w:t>margin = ceil(Bounceperiod/40/Gyroperiodmin)/2;</w:t>
      </w:r>
      <w:r w:rsidR="00500883">
        <w:rPr>
          <w:rFonts w:ascii="Courier New" w:hAnsi="Courier New" w:cs="Courier New"/>
          <w:color w:val="000000"/>
          <w:sz w:val="20"/>
          <w:szCs w:val="20"/>
        </w:rPr>
        <w:t xml:space="preserve"> . </w:t>
      </w:r>
    </w:p>
    <w:p w:rsidR="00ED1207" w:rsidRPr="00ED1207" w:rsidRDefault="00ED1207" w:rsidP="00ED1207">
      <w:pPr>
        <w:pStyle w:val="paragraph0"/>
        <w:ind w:firstLine="0"/>
        <w:rPr>
          <w:rFonts w:ascii="Cambria" w:hAnsi="Cambria" w:cs="Courier New"/>
          <w:sz w:val="24"/>
          <w:szCs w:val="24"/>
        </w:rPr>
      </w:pPr>
      <w:r>
        <w:rPr>
          <w:rFonts w:ascii="Courier New" w:hAnsi="Courier New" w:cs="Courier New"/>
          <w:color w:val="000000"/>
          <w:sz w:val="20"/>
          <w:szCs w:val="20"/>
        </w:rPr>
        <w:t>ceil</w:t>
      </w:r>
      <w:r w:rsidR="00BD7D0F">
        <w:rPr>
          <w:rFonts w:ascii="Courier New" w:hAnsi="Courier New" w:cs="Courier New"/>
          <w:color w:val="000000"/>
          <w:sz w:val="20"/>
          <w:szCs w:val="20"/>
        </w:rPr>
        <w:t>()</w:t>
      </w:r>
      <w:r w:rsidRPr="001842EA">
        <w:rPr>
          <w:rFonts w:cs="Courier New"/>
          <w:color w:val="000000"/>
          <w:sz w:val="20"/>
          <w:szCs w:val="20"/>
        </w:rPr>
        <w:t xml:space="preserve"> </w:t>
      </w:r>
      <w:r w:rsidRPr="002A76CD">
        <w:rPr>
          <w:rFonts w:ascii="Cambria" w:hAnsi="Cambria" w:cs="Courier New"/>
          <w:color w:val="000000"/>
          <w:szCs w:val="20"/>
        </w:rPr>
        <w:t xml:space="preserve">rounds the number up to the nearest integer, so the smallest possible measurement range, which happens if </w:t>
      </w:r>
      <w:r w:rsidR="005812F4">
        <w:rPr>
          <w:rFonts w:ascii="Cambria" w:hAnsi="Cambria" w:cs="Courier New"/>
          <w:color w:val="000000"/>
          <w:szCs w:val="20"/>
        </w:rPr>
        <w:t>the gyro-</w:t>
      </w:r>
      <w:r w:rsidR="00500883" w:rsidRPr="002A76CD">
        <w:rPr>
          <w:rFonts w:ascii="Cambria" w:hAnsi="Cambria" w:cs="Courier New"/>
          <w:color w:val="000000"/>
          <w:szCs w:val="20"/>
        </w:rPr>
        <w:t xml:space="preserve">period </w:t>
      </w:r>
      <w:r w:rsidR="00013900">
        <w:rPr>
          <w:rFonts w:ascii="Cambria" w:hAnsi="Cambria" w:cs="Courier New"/>
          <w:color w:val="000000"/>
          <w:szCs w:val="20"/>
        </w:rPr>
        <w:t xml:space="preserve">at the mirror point </w:t>
      </w:r>
      <w:r w:rsidR="00500883" w:rsidRPr="002A76CD">
        <w:rPr>
          <w:rFonts w:ascii="Cambria" w:hAnsi="Cambria" w:cs="Courier New"/>
          <w:color w:val="000000"/>
          <w:szCs w:val="20"/>
        </w:rPr>
        <w:t>is more than 1/40</w:t>
      </w:r>
      <w:r w:rsidR="001D49FC">
        <w:rPr>
          <w:rFonts w:ascii="Cambria" w:hAnsi="Cambria" w:cs="Courier New"/>
          <w:color w:val="000000"/>
          <w:szCs w:val="20"/>
          <w:vertAlign w:val="superscript"/>
        </w:rPr>
        <w:t xml:space="preserve"> </w:t>
      </w:r>
      <w:r w:rsidR="001D49FC">
        <w:rPr>
          <w:rFonts w:ascii="Cambria" w:hAnsi="Cambria" w:cs="Courier New"/>
          <w:color w:val="000000"/>
          <w:szCs w:val="20"/>
        </w:rPr>
        <w:t>of</w:t>
      </w:r>
      <w:r w:rsidR="00500883" w:rsidRPr="002A76CD">
        <w:rPr>
          <w:rFonts w:ascii="Cambria" w:hAnsi="Cambria" w:cs="Courier New"/>
          <w:color w:val="000000"/>
          <w:szCs w:val="20"/>
        </w:rPr>
        <w:t xml:space="preserve"> bounce period,</w:t>
      </w:r>
      <w:r w:rsidRPr="002A76CD">
        <w:rPr>
          <w:rFonts w:ascii="Cambria" w:hAnsi="Cambria" w:cs="Courier New"/>
          <w:color w:val="000000"/>
          <w:szCs w:val="20"/>
        </w:rPr>
        <w:t xml:space="preserve"> is half the gyro-period.</w:t>
      </w:r>
    </w:p>
    <w:p w:rsidR="005D0101" w:rsidRPr="005D0101" w:rsidRDefault="005D0101" w:rsidP="00DE4E3B">
      <w:pPr>
        <w:pStyle w:val="paragraph0"/>
      </w:pPr>
    </w:p>
    <w:p w:rsidR="004B1D6A" w:rsidRDefault="00FD2C01" w:rsidP="00125517">
      <w:pPr>
        <w:pStyle w:val="paragraph0"/>
        <w:ind w:firstLine="0"/>
      </w:pPr>
      <w:r>
        <w:rPr>
          <w:noProof/>
          <w:lang w:eastAsia="en-GB"/>
        </w:rPr>
        <w:lastRenderedPageBreak/>
        <w:pict>
          <v:shape id="Text Box 831" o:spid="_x0000_s1195" type="#_x0000_t202" style="position:absolute;left:0;text-align:left;margin-left:221.15pt;margin-top:-24.75pt;width:199.35pt;height:28.8pt;z-index:25212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M4vQIAAMU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" filled="f" stroked="f">
            <v:textbox>
              <w:txbxContent>
                <w:p w:rsidR="00560364" w:rsidRPr="0029007A" w:rsidRDefault="00560364" w:rsidP="0029007A">
                  <w:pPr>
                    <w:rPr>
                      <w:rFonts w:asciiTheme="majorHAnsi" w:hAnsiTheme="majorHAnsi"/>
                      <w:b/>
                      <w:sz w:val="16"/>
                    </w:rPr>
                  </w:pPr>
                  <w:r>
                    <w:rPr>
                      <w:rFonts w:asciiTheme="majorHAnsi" w:hAnsiTheme="majorHAnsi"/>
                      <w:b/>
                      <w:sz w:val="16"/>
                    </w:rPr>
                    <w:t>b</w:t>
                  </w:r>
                  <w:r w:rsidRPr="0029007A">
                    <w:rPr>
                      <w:rFonts w:asciiTheme="majorHAnsi" w:hAnsiTheme="majorHAnsi"/>
                      <w:b/>
                      <w:sz w:val="16"/>
                    </w:rPr>
                    <w:t>) 1 MeV proton, pitch angle = 5</w:t>
                  </w:r>
                  <w:r w:rsidRPr="0029007A">
                    <w:rPr>
                      <w:rFonts w:ascii="Symbol" w:hAnsi="Symbol"/>
                      <w:b/>
                      <w:sz w:val="16"/>
                    </w:rPr>
                    <w:t></w:t>
                  </w:r>
                  <w:r w:rsidRPr="0029007A">
                    <w:rPr>
                      <w:rFonts w:asciiTheme="majorHAnsi" w:hAnsiTheme="majorHAnsi"/>
                      <w:b/>
                      <w:sz w:val="16"/>
                    </w:rPr>
                    <w:t xml:space="preserve">, </w:t>
                  </w:r>
                  <w:r>
                    <w:rPr>
                      <w:rFonts w:asciiTheme="majorHAnsi" w:hAnsiTheme="majorHAnsi"/>
                      <w:b/>
                      <w:sz w:val="16"/>
                    </w:rPr>
                    <w:t xml:space="preserve">initial </w:t>
                  </w:r>
                  <w:r w:rsidRPr="0029007A">
                    <w:rPr>
                      <w:rFonts w:asciiTheme="majorHAnsi" w:hAnsiTheme="majorHAnsi"/>
                      <w:b/>
                      <w:i/>
                      <w:sz w:val="16"/>
                    </w:rPr>
                    <w:t>L</w:t>
                  </w:r>
                  <w:r w:rsidRPr="0029007A">
                    <w:rPr>
                      <w:rFonts w:asciiTheme="majorHAnsi" w:hAnsiTheme="majorHAnsi"/>
                      <w:b/>
                      <w:sz w:val="16"/>
                    </w:rPr>
                    <w:t xml:space="preserve"> = 6</w:t>
                  </w:r>
                  <w:r>
                    <w:rPr>
                      <w:rFonts w:asciiTheme="majorHAnsi" w:hAnsiTheme="majorHAnsi"/>
                      <w:b/>
                      <w:sz w:val="16"/>
                    </w:rPr>
                    <w:t>.</w:t>
                  </w:r>
                  <w:r>
                    <w:rPr>
                      <w:rFonts w:asciiTheme="majorHAnsi" w:hAnsiTheme="majorHAnsi"/>
                      <w:b/>
                      <w:sz w:val="16"/>
                    </w:rPr>
                    <w:br/>
                    <w:t>Earth, dipole field.</w:t>
                  </w:r>
                </w:p>
              </w:txbxContent>
            </v:textbox>
          </v:shape>
        </w:pict>
      </w:r>
      <w:r>
        <w:rPr>
          <w:noProof/>
          <w:lang w:eastAsia="en-GB"/>
        </w:rPr>
        <w:pict>
          <v:shape id="Text Box 830" o:spid="_x0000_s1196" type="#_x0000_t202" style="position:absolute;left:0;text-align:left;margin-left:-1.7pt;margin-top:-24.75pt;width:199.35pt;height:28.8pt;z-index:25212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" filled="f" stroked="f">
            <v:textbox>
              <w:txbxContent>
                <w:p w:rsidR="00560364" w:rsidRPr="0029007A" w:rsidRDefault="00560364" w:rsidP="00F1526C">
                  <w:pPr>
                    <w:rPr>
                      <w:rFonts w:asciiTheme="majorHAnsi" w:hAnsiTheme="majorHAnsi"/>
                      <w:b/>
                      <w:sz w:val="16"/>
                    </w:rPr>
                  </w:pPr>
                  <w:r>
                    <w:rPr>
                      <w:rFonts w:asciiTheme="majorHAnsi" w:hAnsiTheme="majorHAnsi"/>
                      <w:b/>
                      <w:sz w:val="16"/>
                    </w:rPr>
                    <w:t>a</w:t>
                  </w:r>
                  <w:r w:rsidRPr="0029007A">
                    <w:rPr>
                      <w:rFonts w:asciiTheme="majorHAnsi" w:hAnsiTheme="majorHAnsi"/>
                      <w:b/>
                      <w:sz w:val="16"/>
                    </w:rPr>
                    <w:t xml:space="preserve">) 1 MeV proton, pitch angle = </w:t>
                  </w:r>
                  <w:r>
                    <w:rPr>
                      <w:rFonts w:asciiTheme="majorHAnsi" w:hAnsiTheme="majorHAnsi"/>
                      <w:b/>
                      <w:sz w:val="16"/>
                    </w:rPr>
                    <w:t>60</w:t>
                  </w:r>
                  <w:r w:rsidRPr="0029007A">
                    <w:rPr>
                      <w:rFonts w:ascii="Symbol" w:hAnsi="Symbol"/>
                      <w:b/>
                      <w:sz w:val="16"/>
                    </w:rPr>
                    <w:t></w:t>
                  </w:r>
                  <w:r w:rsidRPr="0029007A">
                    <w:rPr>
                      <w:rFonts w:asciiTheme="majorHAnsi" w:hAnsiTheme="majorHAnsi"/>
                      <w:b/>
                      <w:sz w:val="16"/>
                    </w:rPr>
                    <w:t xml:space="preserve">, </w:t>
                  </w:r>
                  <w:r>
                    <w:rPr>
                      <w:rFonts w:asciiTheme="majorHAnsi" w:hAnsiTheme="majorHAnsi"/>
                      <w:b/>
                      <w:sz w:val="16"/>
                    </w:rPr>
                    <w:t xml:space="preserve">initial </w:t>
                  </w:r>
                  <w:r w:rsidRPr="0029007A">
                    <w:rPr>
                      <w:rFonts w:asciiTheme="majorHAnsi" w:hAnsiTheme="majorHAnsi"/>
                      <w:b/>
                      <w:i/>
                      <w:sz w:val="16"/>
                    </w:rPr>
                    <w:t>L</w:t>
                  </w:r>
                  <w:r w:rsidRPr="0029007A">
                    <w:rPr>
                      <w:rFonts w:asciiTheme="majorHAnsi" w:hAnsiTheme="majorHAnsi"/>
                      <w:b/>
                      <w:sz w:val="16"/>
                    </w:rPr>
                    <w:t xml:space="preserve"> = 6</w:t>
                  </w:r>
                  <w:r>
                    <w:rPr>
                      <w:rFonts w:asciiTheme="majorHAnsi" w:hAnsiTheme="majorHAnsi"/>
                      <w:b/>
                      <w:sz w:val="16"/>
                    </w:rPr>
                    <w:t>.</w:t>
                  </w:r>
                  <w:r>
                    <w:rPr>
                      <w:rFonts w:asciiTheme="majorHAnsi" w:hAnsiTheme="majorHAnsi"/>
                      <w:b/>
                      <w:sz w:val="16"/>
                    </w:rPr>
                    <w:br/>
                    <w:t>Earth, dipole field.</w:t>
                  </w:r>
                </w:p>
              </w:txbxContent>
            </v:textbox>
          </v:shape>
        </w:pict>
      </w:r>
      <w:r w:rsidR="004B1D6A">
        <w:rPr>
          <w:noProof/>
          <w:lang w:eastAsia="en-GB"/>
        </w:rPr>
        <w:drawing>
          <wp:inline distT="0" distB="0" distL="0" distR="0">
            <wp:extent cx="2439924" cy="2194560"/>
            <wp:effectExtent l="19050" t="0" r="0" b="0"/>
            <wp:docPr id="12" name="Picture 11" descr="nice 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fit.jpg"/>
                    <pic:cNvPicPr/>
                  </pic:nvPicPr>
                  <pic:blipFill>
                    <a:blip r:embed="rId38" cstate="print"/>
                    <a:srcRect l="5368" t="3948" r="7056" b="2294"/>
                    <a:stretch>
                      <a:fillRect/>
                    </a:stretch>
                  </pic:blipFill>
                  <pic:spPr>
                    <a:xfrm>
                      <a:off x="0" y="0"/>
                      <a:ext cx="2441851" cy="2196293"/>
                    </a:xfrm>
                    <a:prstGeom prst="rect">
                      <a:avLst/>
                    </a:prstGeom>
                  </pic:spPr>
                </pic:pic>
              </a:graphicData>
            </a:graphic>
          </wp:inline>
        </w:drawing>
      </w:r>
      <w:r w:rsidR="00125517" w:rsidRPr="00125517">
        <w:t xml:space="preserve"> </w:t>
      </w:r>
      <w:r w:rsidR="004B1D6A">
        <w:t xml:space="preserve">  </w:t>
      </w:r>
      <w:r w:rsidR="00F1526C">
        <w:t xml:space="preserve">      </w:t>
      </w:r>
      <w:r w:rsidR="004B1D6A">
        <w:rPr>
          <w:noProof/>
          <w:lang w:eastAsia="en-GB"/>
        </w:rPr>
        <w:drawing>
          <wp:inline distT="0" distB="0" distL="0" distR="0">
            <wp:extent cx="2548585" cy="2221780"/>
            <wp:effectExtent l="19050" t="0" r="4115" b="0"/>
            <wp:docPr id="5" name="Picture 4" descr="Pointy p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y peaks.jpg"/>
                    <pic:cNvPicPr/>
                  </pic:nvPicPr>
                  <pic:blipFill>
                    <a:blip r:embed="rId39" cstate="print"/>
                    <a:srcRect l="5709" t="3059" r="7417" b="2093"/>
                    <a:stretch>
                      <a:fillRect/>
                    </a:stretch>
                  </pic:blipFill>
                  <pic:spPr>
                    <a:xfrm>
                      <a:off x="0" y="0"/>
                      <a:ext cx="2549208" cy="2222324"/>
                    </a:xfrm>
                    <a:prstGeom prst="rect">
                      <a:avLst/>
                    </a:prstGeom>
                  </pic:spPr>
                </pic:pic>
              </a:graphicData>
            </a:graphic>
          </wp:inline>
        </w:drawing>
      </w:r>
    </w:p>
    <w:p w:rsidR="00A0707A" w:rsidRDefault="00F1526C" w:rsidP="004B1D6A">
      <w:pPr>
        <w:pStyle w:val="figurecaption"/>
      </w:pPr>
      <w:r>
        <w:t>Figure 4.</w:t>
      </w:r>
      <w:r w:rsidR="00A61201">
        <w:t>1</w:t>
      </w:r>
      <w:r>
        <w:tab/>
        <w:t xml:space="preserve">The blue line in each figure shows simulated magnetic latitude measurement values.  The black line shows the sinusoid fit, calculated using the function </w:t>
      </w:r>
      <w:r w:rsidRPr="0032151C">
        <w:rPr>
          <w:rFonts w:ascii="Courier New" w:hAnsi="Courier New" w:cs="Courier New"/>
          <w:b w:val="0"/>
        </w:rPr>
        <w:t>leasqr</w:t>
      </w:r>
      <w:r w:rsidR="00013900">
        <w:rPr>
          <w:rFonts w:ascii="Courier New" w:hAnsi="Courier New" w:cs="Courier New"/>
          <w:b w:val="0"/>
        </w:rPr>
        <w:t>()</w:t>
      </w:r>
      <w:r w:rsidRPr="0032151C">
        <w:rPr>
          <w:rFonts w:ascii="Courier New" w:hAnsi="Courier New" w:cs="Courier New"/>
        </w:rPr>
        <w:t>.</w:t>
      </w:r>
      <w:r>
        <w:t xml:space="preserve">  The dotted green line shows the predicted curve from the dipole approximation formula</w:t>
      </w:r>
      <w:r w:rsidR="00013900">
        <w:t>e</w:t>
      </w:r>
      <w:r>
        <w:t>.</w:t>
      </w:r>
    </w:p>
    <w:p w:rsidR="00C87223" w:rsidRDefault="006B45CE" w:rsidP="00345ED9">
      <w:pPr>
        <w:pStyle w:val="Heading3"/>
      </w:pPr>
      <w:bookmarkStart w:id="23" w:name="_Toc460358847"/>
      <w:r>
        <w:t>D</w:t>
      </w:r>
      <w:r w:rsidR="00C87223">
        <w:t>rift orbit period</w:t>
      </w:r>
      <w:bookmarkEnd w:id="23"/>
    </w:p>
    <w:p w:rsidR="00345ED9" w:rsidRDefault="00793434" w:rsidP="00345ED9">
      <w:pPr>
        <w:pStyle w:val="paragraph0"/>
      </w:pPr>
      <w:r>
        <w:t xml:space="preserve">Initially, the drift period was calculated by applying a linear fit to the magnetic longitude vs. time plot.  The function </w:t>
      </w:r>
      <w:r w:rsidRPr="00FE1B3A">
        <w:rPr>
          <w:rFonts w:ascii="Courier New" w:hAnsi="Courier New" w:cs="Courier New"/>
          <w:i/>
          <w:sz w:val="20"/>
        </w:rPr>
        <w:t>polyfit</w:t>
      </w:r>
      <w:r w:rsidR="00345E5C">
        <w:rPr>
          <w:rFonts w:ascii="Courier New" w:hAnsi="Courier New" w:cs="Courier New"/>
          <w:i/>
        </w:rPr>
        <w:t>()</w:t>
      </w:r>
      <w:r>
        <w:t xml:space="preserve"> was used to create a first order polynomial fit with the gradient and interc</w:t>
      </w:r>
      <w:r w:rsidR="00345E5C">
        <w:t xml:space="preserve">ept of the fit as </w:t>
      </w:r>
      <w:r w:rsidR="00995EDF">
        <w:t xml:space="preserve">principal </w:t>
      </w:r>
      <w:r w:rsidR="00345E5C">
        <w:t xml:space="preserve">outputs.  The uncertainty values </w:t>
      </w:r>
      <w:r w:rsidR="009A7A88">
        <w:t xml:space="preserve">were </w:t>
      </w:r>
      <w:r w:rsidR="00345E5C">
        <w:t>calculated using</w:t>
      </w:r>
      <w:r>
        <w:t xml:space="preserve"> </w:t>
      </w:r>
      <w:r w:rsidR="00345E5C" w:rsidRPr="00FE1B3A">
        <w:rPr>
          <w:rFonts w:ascii="Courier New" w:hAnsi="Courier New" w:cs="Courier New"/>
          <w:i/>
          <w:sz w:val="20"/>
        </w:rPr>
        <w:t>polyval</w:t>
      </w:r>
      <w:r w:rsidR="00345E5C">
        <w:rPr>
          <w:i/>
        </w:rPr>
        <w:t>()</w:t>
      </w:r>
      <w:r w:rsidR="009A7A88">
        <w:t xml:space="preserve"> with the help of additional (optional) return values from </w:t>
      </w:r>
      <w:r w:rsidR="009A7A88" w:rsidRPr="00FE1B3A">
        <w:rPr>
          <w:rFonts w:ascii="Courier New" w:hAnsi="Courier New" w:cs="Courier New"/>
          <w:i/>
          <w:sz w:val="20"/>
        </w:rPr>
        <w:t>polyfit</w:t>
      </w:r>
      <w:r w:rsidR="009A7A88">
        <w:rPr>
          <w:rFonts w:ascii="Courier New" w:hAnsi="Courier New" w:cs="Courier New"/>
          <w:i/>
        </w:rPr>
        <w:t>()</w:t>
      </w:r>
      <w:r w:rsidR="00A653F0">
        <w:rPr>
          <w:i/>
        </w:rPr>
        <w:t>.</w:t>
      </w:r>
      <w:r w:rsidR="00FC1CFF">
        <w:t xml:space="preserve"> In many instances it was perfectly</w:t>
      </w:r>
      <w:r w:rsidR="00A653F0">
        <w:t xml:space="preserve"> acceptable </w:t>
      </w:r>
      <w:r w:rsidR="00FC1CFF">
        <w:t>to use all of the recorded magnetic longitude values in generating</w:t>
      </w:r>
      <w:r w:rsidR="00A653F0">
        <w:t xml:space="preserve"> the linear fit</w:t>
      </w:r>
      <w:r w:rsidR="00583760">
        <w:t>; figure 4.</w:t>
      </w:r>
      <w:r w:rsidR="00A61201">
        <w:t>2</w:t>
      </w:r>
      <w:r w:rsidR="00583760">
        <w:t xml:space="preserve"> shows an example</w:t>
      </w:r>
      <w:r w:rsidR="00FC1CFF">
        <w:t>.  However, if the particle has a low equatorial pitch angle, the orbital drift rate varies considerably over the course of a bounce cycle.</w:t>
      </w:r>
      <w:r w:rsidR="009A7A88">
        <w:t xml:space="preserve"> Consequently, the</w:t>
      </w:r>
      <w:r w:rsidR="00FC1CFF">
        <w:t xml:space="preserve"> method was adapted such that the</w:t>
      </w:r>
      <w:r w:rsidR="005E5111">
        <w:t xml:space="preserve"> drift gradient wa</w:t>
      </w:r>
      <w:r w:rsidR="00FC1CFF">
        <w:t xml:space="preserve">s </w:t>
      </w:r>
      <w:r w:rsidR="005E5111">
        <w:t>measured</w:t>
      </w:r>
      <w:r w:rsidR="00FC1CFF">
        <w:t xml:space="preserve"> </w:t>
      </w:r>
      <w:r w:rsidR="005F1961">
        <w:t xml:space="preserve">not using all the points but only those </w:t>
      </w:r>
      <w:r w:rsidR="00FC1CFF">
        <w:t xml:space="preserve">between two specific </w:t>
      </w:r>
      <w:r w:rsidR="006A0F5A">
        <w:t>time value</w:t>
      </w:r>
      <w:r w:rsidR="00FC1CFF">
        <w:t>s</w:t>
      </w:r>
      <w:r w:rsidR="005E5111">
        <w:t>. The</w:t>
      </w:r>
      <w:r w:rsidR="00C20D86">
        <w:t xml:space="preserve"> starting value corresponded</w:t>
      </w:r>
      <w:r w:rsidR="006A0F5A">
        <w:t xml:space="preserve"> to </w:t>
      </w:r>
      <w:r w:rsidR="005E5111">
        <w:t xml:space="preserve">the very first “gyro-minimum” (the first time that </w:t>
      </w:r>
      <w:r w:rsidR="005E5111" w:rsidRPr="005E5111">
        <w:rPr>
          <w:i/>
        </w:rPr>
        <w:t>L</w:t>
      </w:r>
      <w:r w:rsidR="009A7A88">
        <w:t xml:space="preserve"> reaches a minimum value) and</w:t>
      </w:r>
      <w:r w:rsidR="005E5111">
        <w:t xml:space="preserve"> the </w:t>
      </w:r>
      <w:r w:rsidR="006A0F5A">
        <w:t>finishing</w:t>
      </w:r>
      <w:r w:rsidR="00C20D86">
        <w:t xml:space="preserve"> point corresponded to</w:t>
      </w:r>
      <w:r w:rsidR="005E5111">
        <w:t xml:space="preserve"> the gyro minimum that is closest to the last time </w:t>
      </w:r>
      <w:r w:rsidR="009A7A88">
        <w:t xml:space="preserve">that </w:t>
      </w:r>
      <w:r w:rsidR="005E5111">
        <w:t>the particle crosses the equatorial plane.</w:t>
      </w:r>
      <w:r w:rsidR="00944638">
        <w:t xml:space="preserve">  Figure 4.</w:t>
      </w:r>
      <w:r w:rsidR="00A61201">
        <w:t>3</w:t>
      </w:r>
      <w:r w:rsidR="00944638">
        <w:t xml:space="preserve"> shows an example of a</w:t>
      </w:r>
      <w:r w:rsidR="005855F2">
        <w:t xml:space="preserve"> magnetic longitude versus time plot with the start and </w:t>
      </w:r>
      <w:r w:rsidR="006A0F5A">
        <w:t>finish points marked.</w:t>
      </w:r>
    </w:p>
    <w:p w:rsidR="009119FC" w:rsidRDefault="009119FC" w:rsidP="009119FC">
      <w:pPr>
        <w:pStyle w:val="paragraph0"/>
      </w:pPr>
      <w:r>
        <w:t xml:space="preserve">Figure 4.4 shows plots the magnetic latitude and pitch angle recorded from simulation in which a 1 MeV proton was initially at </w:t>
      </w:r>
      <w:r w:rsidRPr="00B61110">
        <w:rPr>
          <w:i/>
        </w:rPr>
        <w:t>L</w:t>
      </w:r>
      <w:r>
        <w:t xml:space="preserve"> = 3 on Earth’s equatorial plane with pitch angle of 80° (the same simulation that produced figure 4.2).  The magnetic latitude continuously oscillates between 4.73</w:t>
      </w:r>
      <w:r>
        <w:rPr>
          <w:rFonts w:ascii="Symbol" w:hAnsi="Symbol"/>
        </w:rPr>
        <w:t></w:t>
      </w:r>
      <w:r>
        <w:t xml:space="preserve"> and -4.73° (agreeing with the predicted mirror point latitudes).  This means that the bounce period is constant and implies that the first two adiabatic invariants are conserved.  The instantaneous pitch angles were calculated by calculating the inner product of the magnetic field and velocity vectors, dividing that by the moduli of those two vectors and then taking inverse cosine (*Marker D*).  As you would expect, the pitch angle reaches 90° at the mirror points and consistently returns to its initial value when it crosses the equatorial plane.</w:t>
      </w:r>
    </w:p>
    <w:p w:rsidR="009119FC" w:rsidRDefault="009119FC" w:rsidP="009119FC">
      <w:pPr>
        <w:pStyle w:val="paragraph0"/>
      </w:pPr>
      <w:r>
        <w:t>Figure 4.5 shows a plot of the magnetic moment (</w:t>
      </w:r>
      <w:r w:rsidRPr="00E828A5">
        <w:rPr>
          <w:rFonts w:ascii="Symbol" w:hAnsi="Symbol"/>
          <w:i/>
        </w:rPr>
        <w:t></w:t>
      </w:r>
      <w:r>
        <w:t xml:space="preserve">) versus time for the same simulation.  </w:t>
      </w:r>
      <w:r w:rsidRPr="00B10B76">
        <w:rPr>
          <w:rFonts w:ascii="Symbol" w:hAnsi="Symbol"/>
          <w:i/>
        </w:rPr>
        <w:t></w:t>
      </w:r>
      <w:r>
        <w:t xml:space="preserve"> is calculated at *Marker E* and uses equation 33.  It remains constant to within 2.1% over the whole 25 s, although only the first five seconds are shown. This tells us, unambiguously, that the invariance of </w:t>
      </w:r>
      <w:r w:rsidRPr="00074BA8">
        <w:rPr>
          <w:rFonts w:ascii="Symbol" w:hAnsi="Symbol"/>
          <w:i/>
        </w:rPr>
        <w:t></w:t>
      </w:r>
      <w:r>
        <w:t xml:space="preserve"> is not violated.</w:t>
      </w:r>
    </w:p>
    <w:p w:rsidR="009119FC" w:rsidRDefault="009119FC" w:rsidP="00345ED9">
      <w:pPr>
        <w:pStyle w:val="paragraph0"/>
      </w:pPr>
    </w:p>
    <w:p w:rsidR="001B163A" w:rsidRDefault="001B163A" w:rsidP="001D59B2">
      <w:r w:rsidRPr="001B163A">
        <w:rPr>
          <w:noProof/>
          <w:lang w:eastAsia="en-GB"/>
        </w:rPr>
        <w:lastRenderedPageBreak/>
        <w:drawing>
          <wp:inline distT="0" distB="0" distL="0" distR="0">
            <wp:extent cx="5566410" cy="3608057"/>
            <wp:effectExtent l="0" t="0" r="0" b="0"/>
            <wp:docPr id="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163A" w:rsidRDefault="001B163A" w:rsidP="001B163A">
      <w:pPr>
        <w:pStyle w:val="figurecaption"/>
      </w:pPr>
      <w:r>
        <w:t>Figure 4.</w:t>
      </w:r>
      <w:r w:rsidR="00A61201">
        <w:t>2</w:t>
      </w:r>
      <w:r>
        <w:tab/>
        <w:t xml:space="preserve">A magnetic longitude versus time plot. </w:t>
      </w:r>
      <w:r w:rsidR="003E3C3D">
        <w:t xml:space="preserve"> It is not possible to see the detail because the gyro period is very short (0.058 s).  The black line marks linear fit to the whole dataset. The gradient this line can be used to measure the drift orbital period (= 87</w:t>
      </w:r>
      <w:r w:rsidR="00176233">
        <w:t>5</w:t>
      </w:r>
      <w:r w:rsidR="003E3C3D">
        <w:t xml:space="preserve"> </w:t>
      </w:r>
      <w:r w:rsidR="00333530">
        <w:rPr>
          <w:rFonts w:ascii="Symbol" w:hAnsi="Symbol"/>
        </w:rPr>
        <w:t></w:t>
      </w:r>
      <w:r w:rsidR="00333530">
        <w:t xml:space="preserve"> </w:t>
      </w:r>
      <w:r w:rsidR="00523670">
        <w:t>0.4</w:t>
      </w:r>
      <w:r w:rsidR="003E3C3D">
        <w:t>s).</w:t>
      </w:r>
    </w:p>
    <w:p w:rsidR="001D59B2" w:rsidRDefault="00CB3F22" w:rsidP="001D59B2">
      <w:r w:rsidRPr="00CB3F22">
        <w:rPr>
          <w:noProof/>
          <w:lang w:eastAsia="en-GB"/>
        </w:rPr>
        <w:drawing>
          <wp:inline distT="0" distB="0" distL="0" distR="0">
            <wp:extent cx="5564038" cy="2950234"/>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3F22" w:rsidRDefault="00CB3F22" w:rsidP="00CB3F22">
      <w:pPr>
        <w:pStyle w:val="figurecaption"/>
      </w:pPr>
      <w:r>
        <w:t>Figure 4.</w:t>
      </w:r>
      <w:r w:rsidR="00A61201">
        <w:t>3</w:t>
      </w:r>
      <w:r>
        <w:tab/>
      </w:r>
      <w:r w:rsidR="005855F2">
        <w:t>A magnetic longitude versus time plot</w:t>
      </w:r>
      <w:r>
        <w:t>.</w:t>
      </w:r>
      <w:r w:rsidR="005855F2">
        <w:t xml:space="preserve"> </w:t>
      </w:r>
      <w:r w:rsidR="003A0D32">
        <w:t xml:space="preserve"> </w:t>
      </w:r>
      <w:r w:rsidR="005855F2">
        <w:t>The start and end points use</w:t>
      </w:r>
      <w:r w:rsidR="003A0D32">
        <w:t>d</w:t>
      </w:r>
      <w:r w:rsidR="005855F2">
        <w:t xml:space="preserve"> </w:t>
      </w:r>
      <w:r w:rsidR="003A0D32">
        <w:t xml:space="preserve">for determining </w:t>
      </w:r>
      <w:r w:rsidR="005855F2">
        <w:t>the average drift speed, and subsequently the drift orbital period, are marked.</w:t>
      </w:r>
      <w:r w:rsidR="00920577">
        <w:t xml:space="preserve">  </w:t>
      </w:r>
      <w:r w:rsidR="003A0D32">
        <w:t>The d</w:t>
      </w:r>
      <w:r w:rsidR="00920577">
        <w:t xml:space="preserve">rift period is 57.3 </w:t>
      </w:r>
      <w:r w:rsidR="00920577">
        <w:rPr>
          <w:rFonts w:ascii="Symbol" w:hAnsi="Symbol"/>
        </w:rPr>
        <w:t></w:t>
      </w:r>
      <w:r w:rsidR="00920577">
        <w:rPr>
          <w:rFonts w:ascii="Symbol" w:hAnsi="Symbol"/>
        </w:rPr>
        <w:t></w:t>
      </w:r>
      <w:r w:rsidR="00920577">
        <w:rPr>
          <w:rFonts w:ascii="Symbol" w:hAnsi="Symbol"/>
        </w:rPr>
        <w:t></w:t>
      </w:r>
      <w:r w:rsidR="00920577">
        <w:rPr>
          <w:rFonts w:ascii="Symbol" w:hAnsi="Symbol"/>
        </w:rPr>
        <w:t></w:t>
      </w:r>
      <w:r w:rsidR="00920577">
        <w:rPr>
          <w:rFonts w:ascii="Symbol" w:hAnsi="Symbol"/>
        </w:rPr>
        <w:t></w:t>
      </w:r>
      <w:r w:rsidR="00A466F9">
        <w:rPr>
          <w:rFonts w:ascii="Symbol" w:hAnsi="Symbol"/>
        </w:rPr>
        <w:t></w:t>
      </w:r>
      <w:r w:rsidR="00920577">
        <w:t>s</w:t>
      </w:r>
      <w:r w:rsidR="006A0F5A">
        <w:t xml:space="preserve"> (the gradient of the red line)</w:t>
      </w:r>
      <w:r w:rsidR="00AE6FA9">
        <w:t>.</w:t>
      </w:r>
    </w:p>
    <w:p w:rsidR="005E2A99" w:rsidRDefault="009E5A7B" w:rsidP="005E2A99">
      <w:pPr>
        <w:pStyle w:val="paragraph0"/>
      </w:pPr>
      <w:r>
        <w:lastRenderedPageBreak/>
        <w:t>Figures 4.</w:t>
      </w:r>
      <w:r w:rsidR="00A61201">
        <w:t>6</w:t>
      </w:r>
      <w:r>
        <w:t xml:space="preserve"> to 4.1</w:t>
      </w:r>
      <w:r w:rsidR="00A61201">
        <w:t>1</w:t>
      </w:r>
      <w:r>
        <w:t xml:space="preserve"> show series of plots taken from a simulation in which a 10 MeV proton with a 10° pitch angle was initially at 6 Earth radii on the equatorial plane (so </w:t>
      </w:r>
      <w:r w:rsidRPr="009E5A7B">
        <w:rPr>
          <w:i/>
        </w:rPr>
        <w:t>L</w:t>
      </w:r>
      <w:r>
        <w:t xml:space="preserve"> = 6).</w:t>
      </w:r>
      <w:r w:rsidR="00FB5B19">
        <w:t xml:space="preserve"> Figure 4.</w:t>
      </w:r>
      <w:r w:rsidR="00A61201">
        <w:t>6</w:t>
      </w:r>
      <w:r w:rsidR="0029708A">
        <w:t xml:space="preserve">, </w:t>
      </w:r>
      <w:r w:rsidR="00A61201">
        <w:t xml:space="preserve">which shows </w:t>
      </w:r>
      <w:r w:rsidR="0029708A">
        <w:t>m</w:t>
      </w:r>
      <w:r w:rsidR="0029708A" w:rsidRPr="00D4303F">
        <w:t>agnetic latitude versus time</w:t>
      </w:r>
      <w:r w:rsidR="0029708A">
        <w:t>,</w:t>
      </w:r>
      <w:r w:rsidR="00FB5B19">
        <w:t xml:space="preserve"> tells us that the bounce period and mirror point latitudes</w:t>
      </w:r>
      <w:r w:rsidR="00D4303F">
        <w:t xml:space="preserve"> do not remain constant.</w:t>
      </w:r>
      <w:r w:rsidR="00FB5B19" w:rsidRPr="00D4303F">
        <w:t xml:space="preserve">  </w:t>
      </w:r>
      <w:r w:rsidR="00B0210C">
        <w:t>For plots like this</w:t>
      </w:r>
      <w:r w:rsidR="0029708A">
        <w:t xml:space="preserve"> we cannot use</w:t>
      </w:r>
      <w:r w:rsidR="00E74B82">
        <w:t xml:space="preserve"> </w:t>
      </w:r>
      <w:r w:rsidR="00E74B82" w:rsidRPr="003C4699">
        <w:rPr>
          <w:rFonts w:ascii="Courier New" w:hAnsi="Courier New" w:cs="Courier New"/>
          <w:sz w:val="20"/>
        </w:rPr>
        <w:t>leasqr</w:t>
      </w:r>
      <w:r w:rsidR="00E74B82">
        <w:t>() to determine an unambiguous bounce period</w:t>
      </w:r>
      <w:r w:rsidR="0029708A">
        <w:t xml:space="preserve"> or mirror point latitude</w:t>
      </w:r>
      <w:r w:rsidR="00E74B82">
        <w:t>.  The graph in figure 4.</w:t>
      </w:r>
      <w:r w:rsidR="00A61201">
        <w:t>7</w:t>
      </w:r>
      <w:r w:rsidR="00E74B82">
        <w:t xml:space="preserve"> shows roughly how the bounce period changed during the simulation. </w:t>
      </w:r>
      <w:r w:rsidR="0045590E">
        <w:t xml:space="preserve"> </w:t>
      </w:r>
      <w:r w:rsidR="0029708A">
        <w:t xml:space="preserve">To produce this plot, first the program found the mirror point latitudes by scanning the magnetic latitude plot for maxima and minima (various conditions were imposed to rule out false maxima and minima).  </w:t>
      </w:r>
      <w:r w:rsidR="0045590E">
        <w:t xml:space="preserve">The bounce periods were </w:t>
      </w:r>
      <w:r w:rsidR="0029708A">
        <w:t xml:space="preserve">subsequently </w:t>
      </w:r>
      <w:r w:rsidR="0045590E">
        <w:t>calculated by measuring the time difference between adjacent mirror points</w:t>
      </w:r>
      <w:r w:rsidR="0029708A">
        <w:t>.</w:t>
      </w:r>
      <w:r w:rsidR="0045590E">
        <w:t xml:space="preserve"> </w:t>
      </w:r>
      <w:r w:rsidR="0029708A">
        <w:t xml:space="preserve"> This process is carried out when </w:t>
      </w:r>
      <w:r w:rsidR="0045590E">
        <w:t>‘</w:t>
      </w:r>
      <w:r w:rsidR="0029708A">
        <w:t>M</w:t>
      </w:r>
      <w:r w:rsidR="0045590E">
        <w:t>ethod B’</w:t>
      </w:r>
      <w:r w:rsidR="0029708A">
        <w:t xml:space="preserve"> is selected when entering the arguments</w:t>
      </w:r>
      <w:r w:rsidR="0045590E">
        <w:t xml:space="preserve">. </w:t>
      </w:r>
      <w:r w:rsidR="005E2A99">
        <w:t xml:space="preserve"> Figure 4.</w:t>
      </w:r>
      <w:r w:rsidR="00A61201">
        <w:t>8</w:t>
      </w:r>
      <w:r w:rsidR="005E2A99">
        <w:t xml:space="preserve"> </w:t>
      </w:r>
      <w:r w:rsidR="002770F7">
        <w:t xml:space="preserve">shows a plot of </w:t>
      </w:r>
      <w:r w:rsidR="002770F7">
        <w:rPr>
          <w:rFonts w:ascii="Symbol" w:hAnsi="Symbol"/>
        </w:rPr>
        <w:t></w:t>
      </w:r>
      <w:r w:rsidR="002770F7">
        <w:t xml:space="preserve"> vs. time for the same simulation.  It </w:t>
      </w:r>
      <w:r w:rsidR="005E2A99">
        <w:t xml:space="preserve">clearly shows that </w:t>
      </w:r>
      <w:r w:rsidR="005E2A99" w:rsidRPr="005E2A99">
        <w:rPr>
          <w:rFonts w:ascii="Symbol" w:hAnsi="Symbol"/>
          <w:i/>
        </w:rPr>
        <w:t></w:t>
      </w:r>
      <w:r w:rsidR="005E2A99">
        <w:rPr>
          <w:rFonts w:ascii="Symbol" w:hAnsi="Symbol"/>
          <w:i/>
        </w:rPr>
        <w:t></w:t>
      </w:r>
      <w:r w:rsidR="005E2A99" w:rsidRPr="005E2A99">
        <w:rPr>
          <w:i/>
        </w:rPr>
        <w:t xml:space="preserve"> </w:t>
      </w:r>
      <w:r w:rsidR="005E2A99" w:rsidRPr="005E2A99">
        <w:t>and so the first a</w:t>
      </w:r>
      <w:r w:rsidR="005E2A99">
        <w:t>diabatic invariant, is not conserved.</w:t>
      </w:r>
      <w:r w:rsidR="002770F7">
        <w:t xml:space="preserve">  </w:t>
      </w:r>
      <w:r w:rsidR="00701657">
        <w:t>The lack of a consistent bounce period implies that second adiabatic invariant</w:t>
      </w:r>
      <w:r w:rsidR="00FE0AE0">
        <w:t xml:space="preserve">, </w:t>
      </w:r>
      <w:r w:rsidR="00FE0AE0" w:rsidRPr="00FE0AE0">
        <w:rPr>
          <w:i/>
        </w:rPr>
        <w:t>J</w:t>
      </w:r>
      <w:r w:rsidR="00FE0AE0" w:rsidRPr="00FE0AE0">
        <w:rPr>
          <w:vertAlign w:val="subscript"/>
        </w:rPr>
        <w:t>2</w:t>
      </w:r>
      <w:r w:rsidR="00FE0AE0">
        <w:t>,</w:t>
      </w:r>
      <w:r w:rsidR="00701657">
        <w:t xml:space="preserve"> is also violated.</w:t>
      </w:r>
      <w:r w:rsidR="0098084D">
        <w:t xml:space="preserve">  It follows that the third adiabatic invariant, </w:t>
      </w:r>
      <w:r w:rsidR="0098084D" w:rsidRPr="0098084D">
        <w:rPr>
          <w:i/>
        </w:rPr>
        <w:t>J</w:t>
      </w:r>
      <w:r w:rsidR="0098084D" w:rsidRPr="0098084D">
        <w:rPr>
          <w:vertAlign w:val="subscript"/>
        </w:rPr>
        <w:t>3</w:t>
      </w:r>
      <w:r w:rsidR="0098084D">
        <w:t xml:space="preserve"> or </w:t>
      </w:r>
      <w:r w:rsidR="0098084D" w:rsidRPr="0098084D">
        <w:rPr>
          <w:rFonts w:eastAsia="MS Mincho"/>
        </w:rPr>
        <w:t>Φ</w:t>
      </w:r>
      <w:r w:rsidR="0098084D">
        <w:rPr>
          <w:rFonts w:eastAsia="MS Mincho"/>
        </w:rPr>
        <w:t xml:space="preserve">, should also be violated.  </w:t>
      </w:r>
      <w:r w:rsidR="00A4287D">
        <w:rPr>
          <w:rFonts w:eastAsia="MS Mincho"/>
        </w:rPr>
        <w:t xml:space="preserve">It would not be straightforward to prove as to whether </w:t>
      </w:r>
      <w:r w:rsidR="00A4287D" w:rsidRPr="0098084D">
        <w:rPr>
          <w:rFonts w:eastAsia="MS Mincho"/>
        </w:rPr>
        <w:t>Φ</w:t>
      </w:r>
      <w:r w:rsidR="00A4287D">
        <w:rPr>
          <w:rFonts w:eastAsia="MS Mincho"/>
        </w:rPr>
        <w:t>, the flux contained within an entire drift orbit, remains constant from one orbit to the next.  However, if the invariance of</w:t>
      </w:r>
      <w:r w:rsidR="0098084D">
        <w:rPr>
          <w:rFonts w:eastAsia="MS Mincho"/>
        </w:rPr>
        <w:t xml:space="preserve"> </w:t>
      </w:r>
      <w:r w:rsidR="00A4287D" w:rsidRPr="0098084D">
        <w:rPr>
          <w:rFonts w:eastAsia="MS Mincho"/>
        </w:rPr>
        <w:t>Φ</w:t>
      </w:r>
      <w:r w:rsidR="00A4287D">
        <w:rPr>
          <w:rFonts w:eastAsia="MS Mincho"/>
        </w:rPr>
        <w:t xml:space="preserve"> is violated, one might expect that </w:t>
      </w:r>
      <w:r w:rsidR="0098084D">
        <w:rPr>
          <w:rFonts w:eastAsia="MS Mincho"/>
        </w:rPr>
        <w:t xml:space="preserve">the drift rate </w:t>
      </w:r>
      <w:r w:rsidR="00A4287D">
        <w:rPr>
          <w:rFonts w:eastAsia="MS Mincho"/>
        </w:rPr>
        <w:t>w</w:t>
      </w:r>
      <w:r w:rsidR="0098084D">
        <w:rPr>
          <w:rFonts w:eastAsia="MS Mincho"/>
        </w:rPr>
        <w:t xml:space="preserve">ould not </w:t>
      </w:r>
      <w:r w:rsidR="00A4287D">
        <w:rPr>
          <w:rFonts w:eastAsia="MS Mincho"/>
        </w:rPr>
        <w:t>remain constant</w:t>
      </w:r>
      <w:r w:rsidR="0098084D">
        <w:rPr>
          <w:rFonts w:eastAsia="MS Mincho"/>
        </w:rPr>
        <w:t>.</w:t>
      </w:r>
      <w:r w:rsidR="00147267">
        <w:rPr>
          <w:rFonts w:eastAsia="MS Mincho"/>
        </w:rPr>
        <w:t xml:space="preserve"> </w:t>
      </w:r>
      <w:r w:rsidR="009836E1">
        <w:rPr>
          <w:rFonts w:eastAsia="MS Mincho"/>
        </w:rPr>
        <w:t xml:space="preserve"> A close </w:t>
      </w:r>
      <w:r w:rsidR="00286708">
        <w:rPr>
          <w:rFonts w:eastAsia="MS Mincho"/>
        </w:rPr>
        <w:t>inspection of</w:t>
      </w:r>
      <w:r w:rsidR="009836E1">
        <w:rPr>
          <w:rFonts w:eastAsia="MS Mincho"/>
        </w:rPr>
        <w:t xml:space="preserve"> figure </w:t>
      </w:r>
      <w:r w:rsidR="000F1FC3">
        <w:rPr>
          <w:rFonts w:eastAsia="MS Mincho"/>
        </w:rPr>
        <w:t>4.</w:t>
      </w:r>
      <w:r w:rsidR="003D1F36">
        <w:rPr>
          <w:rFonts w:eastAsia="MS Mincho"/>
        </w:rPr>
        <w:t>1</w:t>
      </w:r>
      <w:r w:rsidR="001F5E2B">
        <w:rPr>
          <w:rFonts w:eastAsia="MS Mincho"/>
        </w:rPr>
        <w:t>1</w:t>
      </w:r>
      <w:r w:rsidR="009836E1">
        <w:rPr>
          <w:rFonts w:eastAsia="MS Mincho"/>
        </w:rPr>
        <w:t xml:space="preserve"> tells us that that there is a slight variation in the drift rate over a period of </w:t>
      </w:r>
      <w:r w:rsidR="00A4287D">
        <w:rPr>
          <w:rFonts w:eastAsia="MS Mincho"/>
        </w:rPr>
        <w:t xml:space="preserve">around </w:t>
      </w:r>
      <w:r w:rsidR="009836E1">
        <w:rPr>
          <w:rFonts w:eastAsia="MS Mincho"/>
        </w:rPr>
        <w:t>12 bounce cycles superimposed onto the variation that takes place within each bounce period</w:t>
      </w:r>
      <w:r w:rsidR="00286708">
        <w:rPr>
          <w:rFonts w:eastAsia="MS Mincho"/>
        </w:rPr>
        <w:t xml:space="preserve"> but it is not an extreme variation</w:t>
      </w:r>
      <w:r w:rsidR="003D1F36">
        <w:rPr>
          <w:rFonts w:eastAsia="MS Mincho"/>
        </w:rPr>
        <w:t>.  Figure 4.9</w:t>
      </w:r>
      <w:r w:rsidR="000F1FC3">
        <w:rPr>
          <w:rFonts w:eastAsia="MS Mincho"/>
        </w:rPr>
        <w:t xml:space="preserve"> shows a plot of the pitch angle versus time and the simulation.  </w:t>
      </w:r>
      <w:r w:rsidR="005E2A99">
        <w:t>The pitch angle equals 90° at the mirror points reaches maximum or minimum values when close to the equatorial plane.</w:t>
      </w:r>
      <w:r w:rsidR="005E2A99" w:rsidRPr="00F503D3">
        <w:t xml:space="preserve"> </w:t>
      </w:r>
      <w:r w:rsidR="005E2A99">
        <w:t xml:space="preserve">  </w:t>
      </w:r>
      <w:r w:rsidR="000F1FC3">
        <w:t xml:space="preserve">In this instance, </w:t>
      </w:r>
      <w:r w:rsidR="003A0D32">
        <w:t xml:space="preserve">the </w:t>
      </w:r>
      <w:r w:rsidR="000F1FC3">
        <w:t xml:space="preserve">pitch angle does not return to its initial value when it returns </w:t>
      </w:r>
      <w:r w:rsidR="003A0D32">
        <w:t xml:space="preserve">to </w:t>
      </w:r>
      <w:r w:rsidR="000F1FC3">
        <w:t xml:space="preserve">the equatorial plane.  The suggested pitch angle scattering is taking place even though, in the simulation, there are no other particles with it could interact. </w:t>
      </w:r>
      <w:r w:rsidR="008515B2">
        <w:t xml:space="preserve"> Close to 34 seconds it drops to just 1.1°.  That angle is smaller than the loss cone angle, which is 2.85° at </w:t>
      </w:r>
      <w:r w:rsidR="008515B2" w:rsidRPr="00806E9A">
        <w:rPr>
          <w:i/>
        </w:rPr>
        <w:t>L</w:t>
      </w:r>
      <w:r w:rsidR="008515B2">
        <w:t xml:space="preserve"> = 6 in the Earth’s magnetosphere.</w:t>
      </w:r>
      <w:r w:rsidR="00286708">
        <w:t xml:space="preserve"> </w:t>
      </w:r>
      <w:r w:rsidR="000F1FC3">
        <w:t xml:space="preserve"> </w:t>
      </w:r>
      <w:r w:rsidR="00AE5E64">
        <w:t>The loss of this particle is confirmed in figure 4.1</w:t>
      </w:r>
      <w:r w:rsidR="001F5E2B">
        <w:t>0</w:t>
      </w:r>
      <w:r w:rsidR="00AE5E64">
        <w:t xml:space="preserve">, which </w:t>
      </w:r>
      <w:r w:rsidR="001C6F8A">
        <w:t xml:space="preserve">plots the particle’s distance from the Earth’s centre against time. </w:t>
      </w:r>
      <w:r w:rsidR="00AE5E64">
        <w:t xml:space="preserve"> </w:t>
      </w:r>
      <w:r w:rsidR="000F1FC3">
        <w:t xml:space="preserve">If the simulation bears resemblance to reality, this implies that the magnetosphere has difficulty holding onto highly energetic protons at large distances from the planet. </w:t>
      </w:r>
      <w:r w:rsidR="003E13C2">
        <w:t xml:space="preserve"> </w:t>
      </w:r>
      <w:r w:rsidR="000F1FC3">
        <w:t>This</w:t>
      </w:r>
      <w:r w:rsidR="00286708">
        <w:t>,</w:t>
      </w:r>
      <w:r w:rsidR="000F1FC3">
        <w:t xml:space="preserve"> </w:t>
      </w:r>
      <w:r w:rsidR="00286708">
        <w:t>perhaps,</w:t>
      </w:r>
      <w:r w:rsidR="000F1FC3">
        <w:t xml:space="preserve"> makes sense </w:t>
      </w:r>
      <w:r w:rsidR="00286708">
        <w:t xml:space="preserve">as </w:t>
      </w:r>
      <w:r w:rsidR="000F1FC3">
        <w:t xml:space="preserve">most highly energetic protons trapped in the Earth’s magnetosphere </w:t>
      </w:r>
      <w:r w:rsidR="00286708">
        <w:t>reside</w:t>
      </w:r>
      <w:r w:rsidR="00393762">
        <w:t xml:space="preserve"> in greatest density</w:t>
      </w:r>
      <w:r w:rsidR="000F1FC3">
        <w:t xml:space="preserve"> in the inner Van Allen belt.  </w:t>
      </w:r>
    </w:p>
    <w:p w:rsidR="005C0E8A" w:rsidRDefault="005C0E8A" w:rsidP="005C0E8A">
      <w:pPr>
        <w:pStyle w:val="paragraph0"/>
      </w:pPr>
      <w:r w:rsidRPr="001C5A9D">
        <w:t xml:space="preserve">It was mentioned at the end of section 2.2 that the invariance of </w:t>
      </w:r>
      <w:r w:rsidRPr="001C5A9D">
        <w:rPr>
          <w:rFonts w:ascii="Symbol" w:hAnsi="Symbol"/>
          <w:i/>
        </w:rPr>
        <w:t></w:t>
      </w:r>
      <w:r w:rsidRPr="001C5A9D">
        <w:t xml:space="preserve"> can be violated if the gyro-period is relatively large compared to spatial variations in the magnetic field.  Comparing the two simulations discussed in this section, the 10 MeV proton at </w:t>
      </w:r>
      <w:r w:rsidRPr="001C5A9D">
        <w:rPr>
          <w:i/>
        </w:rPr>
        <w:t>L</w:t>
      </w:r>
      <w:r w:rsidRPr="001C5A9D">
        <w:t xml:space="preserve"> = 6 with a 10° pitch angle</w:t>
      </w:r>
      <w:r w:rsidR="006B29DF" w:rsidRPr="001C5A9D">
        <w:t xml:space="preserve"> has a </w:t>
      </w:r>
      <w:r w:rsidRPr="001C5A9D">
        <w:t xml:space="preserve">much larger </w:t>
      </w:r>
      <w:r w:rsidR="006B29DF" w:rsidRPr="001C5A9D">
        <w:t xml:space="preserve">equatorial </w:t>
      </w:r>
      <w:r w:rsidRPr="001C5A9D">
        <w:t>gyro</w:t>
      </w:r>
      <w:r w:rsidR="006B29DF" w:rsidRPr="001C5A9D">
        <w:t>-</w:t>
      </w:r>
      <w:r w:rsidRPr="001C5A9D">
        <w:t>radius</w:t>
      </w:r>
      <w:r w:rsidR="006B29DF" w:rsidRPr="001C5A9D">
        <w:t xml:space="preserve"> than does the 1 MeV proton at </w:t>
      </w:r>
      <w:r w:rsidR="006B29DF" w:rsidRPr="001C5A9D">
        <w:rPr>
          <w:i/>
        </w:rPr>
        <w:t>L</w:t>
      </w:r>
      <w:r w:rsidR="006B29DF" w:rsidRPr="001C5A9D">
        <w:t xml:space="preserve"> = 3 with an 80° pitch angle, 559 km compared to 129 km</w:t>
      </w:r>
      <w:r w:rsidR="001259D5" w:rsidRPr="001C5A9D">
        <w:t xml:space="preserve">.  However, the difference in field strength across the extremes of the </w:t>
      </w:r>
      <w:r w:rsidR="00A4287D">
        <w:t xml:space="preserve">1 MeV proton’s </w:t>
      </w:r>
      <w:r w:rsidR="001259D5" w:rsidRPr="001C5A9D">
        <w:t>gyro orbit near</w:t>
      </w:r>
      <w:r w:rsidR="00A4287D">
        <w:t>er</w:t>
      </w:r>
      <w:r w:rsidR="001259D5" w:rsidRPr="001C5A9D">
        <w:t xml:space="preserve"> the equator is actually greater in the 1 MeV proton case</w:t>
      </w:r>
      <w:r w:rsidR="001C5A9D" w:rsidRPr="001C5A9D">
        <w:t xml:space="preserve"> (150 </w:t>
      </w:r>
      <w:r w:rsidR="001C5A9D" w:rsidRPr="001C5A9D">
        <w:rPr>
          <w:rFonts w:ascii="Symbol" w:hAnsi="Symbol"/>
        </w:rPr>
        <w:t></w:t>
      </w:r>
      <w:r w:rsidR="001C5A9D" w:rsidRPr="001C5A9D">
        <w:t xml:space="preserve">G compared to 21 </w:t>
      </w:r>
      <w:r w:rsidR="001C5A9D" w:rsidRPr="001C5A9D">
        <w:rPr>
          <w:rFonts w:ascii="Symbol" w:hAnsi="Symbol"/>
        </w:rPr>
        <w:t></w:t>
      </w:r>
      <w:r w:rsidR="001C5A9D" w:rsidRPr="001C5A9D">
        <w:t>G)</w:t>
      </w:r>
      <w:r w:rsidR="001259D5" w:rsidRPr="001C5A9D">
        <w:t>.</w:t>
      </w:r>
      <w:r w:rsidR="00574AC1">
        <w:t xml:space="preserve">  </w:t>
      </w:r>
      <w:r w:rsidR="00677153">
        <w:t>On the equatorial pla</w:t>
      </w:r>
      <w:r w:rsidR="00F500D8">
        <w:t>ne in a dipolar field, the gyro-</w:t>
      </w:r>
      <w:r w:rsidR="00677153">
        <w:t xml:space="preserve">radius </w:t>
      </w:r>
      <w:r w:rsidR="00F500D8">
        <w:t xml:space="preserve">is </w:t>
      </w:r>
      <w:r w:rsidR="00677153">
        <w:t xml:space="preserve">proportional to </w:t>
      </w:r>
      <w:r w:rsidR="00677153" w:rsidRPr="00677153">
        <w:rPr>
          <w:i/>
        </w:rPr>
        <w:t>L</w:t>
      </w:r>
      <w:r w:rsidR="00677153" w:rsidRPr="00677153">
        <w:rPr>
          <w:vertAlign w:val="superscript"/>
        </w:rPr>
        <w:t>3</w:t>
      </w:r>
      <w:r w:rsidR="00677153">
        <w:t xml:space="preserve"> but the field gradient is proportional to </w:t>
      </w:r>
      <w:r w:rsidR="00677153" w:rsidRPr="00677153">
        <w:rPr>
          <w:i/>
        </w:rPr>
        <w:t>L</w:t>
      </w:r>
      <w:r w:rsidR="00677153" w:rsidRPr="00677153">
        <w:rPr>
          <w:vertAlign w:val="superscript"/>
        </w:rPr>
        <w:t>-</w:t>
      </w:r>
      <w:r w:rsidR="00677153" w:rsidRPr="00534A10">
        <w:rPr>
          <w:vertAlign w:val="superscript"/>
        </w:rPr>
        <w:t>4</w:t>
      </w:r>
      <w:r w:rsidR="00534A10">
        <w:t>.</w:t>
      </w:r>
      <w:r w:rsidR="00677153">
        <w:t xml:space="preserve">  </w:t>
      </w:r>
      <w:r w:rsidR="00574AC1">
        <w:t>So</w:t>
      </w:r>
      <w:r w:rsidR="00F500D8">
        <w:t xml:space="preserve"> the larger gyro-</w:t>
      </w:r>
      <w:r w:rsidR="0079083E">
        <w:t xml:space="preserve">radius </w:t>
      </w:r>
      <w:r w:rsidR="00574AC1">
        <w:t>cannot account for the unpredictable behaviour of the 10 MeV proton.  However, a high energy particle with a small pitch angle travels quickly along the field line</w:t>
      </w:r>
      <w:r w:rsidR="00E11183">
        <w:t xml:space="preserve"> and so the local field strength changes considerably within a gyro period.</w:t>
      </w:r>
      <w:r w:rsidR="00371A91">
        <w:t xml:space="preserve">  For the 10 MeV proton, as it moves away from the equatorial plane the field strength increases by nearly a factor of two at the end of its first gyro orbit.</w:t>
      </w:r>
      <w:r w:rsidR="00B25F3F">
        <w:t xml:space="preserve">  In the case of the 1 MeV proton, the local field strength only changes by 3% within an entire bounce period.</w:t>
      </w:r>
    </w:p>
    <w:p w:rsidR="009E5A7B" w:rsidRDefault="00B40EF7" w:rsidP="001B163A">
      <w:pPr>
        <w:pStyle w:val="paragraph0"/>
      </w:pPr>
      <w:r>
        <w:t>Figure 4.1</w:t>
      </w:r>
      <w:r w:rsidR="00A61201">
        <w:t>2</w:t>
      </w:r>
      <w:r>
        <w:t xml:space="preserve"> shows </w:t>
      </w:r>
      <w:r w:rsidR="008A528D">
        <w:t xml:space="preserve">magnetic latitude </w:t>
      </w:r>
      <w:r>
        <w:t xml:space="preserve">and magnetic longitude </w:t>
      </w:r>
      <w:r w:rsidR="008A528D">
        <w:t>versus tim</w:t>
      </w:r>
      <w:r w:rsidR="00CB6F64">
        <w:t>e plot</w:t>
      </w:r>
      <w:r>
        <w:t>s</w:t>
      </w:r>
      <w:r w:rsidR="00CB6F64">
        <w:t xml:space="preserve"> from a more extreme case, a</w:t>
      </w:r>
      <w:r w:rsidR="008A528D">
        <w:t xml:space="preserve"> 50 MeV proton at </w:t>
      </w:r>
      <w:r w:rsidR="008A528D" w:rsidRPr="008A528D">
        <w:rPr>
          <w:i/>
        </w:rPr>
        <w:t>L</w:t>
      </w:r>
      <w:r w:rsidR="008A528D">
        <w:t xml:space="preserve"> = 6</w:t>
      </w:r>
      <w:r w:rsidR="00CB6F64">
        <w:t xml:space="preserve"> with</w:t>
      </w:r>
      <w:r>
        <w:t xml:space="preserve"> </w:t>
      </w:r>
      <w:r w:rsidR="00CB6F64">
        <w:t>a 40</w:t>
      </w:r>
      <w:r w:rsidR="00CB6F64">
        <w:rPr>
          <w:rFonts w:ascii="Symbol" w:hAnsi="Symbol"/>
        </w:rPr>
        <w:t></w:t>
      </w:r>
      <w:r w:rsidR="00CB6F64">
        <w:t xml:space="preserve"> </w:t>
      </w:r>
      <w:r>
        <w:t xml:space="preserve">equatorial </w:t>
      </w:r>
      <w:r w:rsidR="00CB6F64">
        <w:t>pitch angle</w:t>
      </w:r>
      <w:r w:rsidR="008A528D">
        <w:t>.</w:t>
      </w:r>
      <w:r w:rsidR="006D0748">
        <w:t xml:space="preserve">  The variation in mirror point latitude is enormous</w:t>
      </w:r>
      <w:r>
        <w:t xml:space="preserve"> but the drift orbit rate remains surprisingly constant</w:t>
      </w:r>
      <w:r w:rsidR="006D0748">
        <w:t>.</w:t>
      </w:r>
    </w:p>
    <w:p w:rsidR="005B43FD" w:rsidRDefault="00FD2C01" w:rsidP="005B43FD">
      <w:pPr>
        <w:spacing w:after="60"/>
        <w:rPr>
          <w:rFonts w:asciiTheme="majorHAnsi" w:hAnsiTheme="majorHAnsi"/>
        </w:rPr>
      </w:pPr>
      <w:r>
        <w:rPr>
          <w:rFonts w:asciiTheme="majorHAnsi" w:hAnsiTheme="majorHAnsi"/>
          <w:noProof/>
          <w:lang w:eastAsia="en-GB"/>
        </w:rPr>
        <w:lastRenderedPageBreak/>
        <w:pict>
          <v:rect id="Rectangle 833" o:spid="_x0000_s1289" style="position:absolute;margin-left:399.75pt;margin-top:150.25pt;width:35.1pt;height:126.0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3pPfwIAAP8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" stroked="f"/>
        </w:pict>
      </w:r>
      <w:r>
        <w:rPr>
          <w:rFonts w:asciiTheme="majorHAnsi" w:hAnsiTheme="majorHAnsi"/>
          <w:noProof/>
          <w:lang w:eastAsia="en-GB"/>
        </w:rPr>
        <w:pict>
          <v:rect id="Rectangle 832" o:spid="_x0000_s1288" style="position:absolute;margin-left:4.55pt;margin-top:20.65pt;width:31.9pt;height:122.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AefwIAAP8E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" stroked="f"/>
        </w:pict>
      </w:r>
      <w:r w:rsidR="001D771C" w:rsidRPr="001D771C">
        <w:rPr>
          <w:rFonts w:asciiTheme="majorHAnsi" w:hAnsiTheme="majorHAnsi"/>
          <w:noProof/>
          <w:lang w:eastAsia="en-GB"/>
        </w:rPr>
        <w:drawing>
          <wp:inline distT="0" distB="0" distL="0" distR="0">
            <wp:extent cx="5560828" cy="3785191"/>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43FD" w:rsidRPr="00F503D3" w:rsidRDefault="00B579DB" w:rsidP="00B579DB">
      <w:pPr>
        <w:pStyle w:val="figurecaption"/>
      </w:pPr>
      <w:r>
        <w:t>Figure 4.</w:t>
      </w:r>
      <w:r w:rsidR="00A61201">
        <w:t>4</w:t>
      </w:r>
      <w:r>
        <w:tab/>
      </w:r>
      <w:r w:rsidR="005B43FD">
        <w:t xml:space="preserve">Magnetic latitude </w:t>
      </w:r>
      <w:r w:rsidR="009C460B">
        <w:t>and p</w:t>
      </w:r>
      <w:r w:rsidR="009C460B" w:rsidRPr="00F503D3">
        <w:t xml:space="preserve">itch angle </w:t>
      </w:r>
      <w:r w:rsidR="005B43FD" w:rsidRPr="00F503D3">
        <w:t xml:space="preserve">versus time, 1 MeV proton in Earth’s magnetosphere, initial </w:t>
      </w:r>
      <w:r w:rsidR="005B43FD" w:rsidRPr="00F503D3">
        <w:rPr>
          <w:i/>
        </w:rPr>
        <w:t>L</w:t>
      </w:r>
      <w:r w:rsidR="005B43FD" w:rsidRPr="00F503D3">
        <w:t xml:space="preserve"> = </w:t>
      </w:r>
      <w:r w:rsidR="005B43FD">
        <w:t>3</w:t>
      </w:r>
      <w:r w:rsidR="005B43FD" w:rsidRPr="00F503D3">
        <w:t xml:space="preserve">, initial equatorial pitch angle = </w:t>
      </w:r>
      <w:r w:rsidR="005B43FD">
        <w:t>8</w:t>
      </w:r>
      <w:r w:rsidR="005B43FD" w:rsidRPr="00F503D3">
        <w:t>0°</w:t>
      </w:r>
      <w:r w:rsidR="005B43FD">
        <w:t>.</w:t>
      </w:r>
      <w:r w:rsidR="005B43FD" w:rsidRPr="00F503D3">
        <w:t xml:space="preserve"> </w:t>
      </w:r>
      <w:r w:rsidR="005B43FD">
        <w:t xml:space="preserve">  </w:t>
      </w:r>
    </w:p>
    <w:p w:rsidR="005B43FD" w:rsidRDefault="00CA3F77" w:rsidP="005B43FD">
      <w:pPr>
        <w:spacing w:after="60"/>
        <w:rPr>
          <w:rFonts w:asciiTheme="majorHAnsi" w:hAnsiTheme="majorHAnsi"/>
        </w:rPr>
      </w:pPr>
      <w:r w:rsidRPr="00CA3F77">
        <w:rPr>
          <w:rFonts w:asciiTheme="majorHAnsi" w:hAnsiTheme="majorHAnsi"/>
          <w:noProof/>
          <w:lang w:eastAsia="en-GB"/>
        </w:rPr>
        <w:drawing>
          <wp:inline distT="0" distB="0" distL="0" distR="0">
            <wp:extent cx="5560828" cy="2594344"/>
            <wp:effectExtent l="0" t="0" r="0" b="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43FD" w:rsidRDefault="008C5759" w:rsidP="008C5759">
      <w:pPr>
        <w:pStyle w:val="figurecaption"/>
      </w:pPr>
      <w:r>
        <w:rPr>
          <w:lang w:val="en-US"/>
        </w:rPr>
        <w:t>Figure 4.</w:t>
      </w:r>
      <w:r w:rsidR="00A61201">
        <w:rPr>
          <w:lang w:val="en-US"/>
        </w:rPr>
        <w:t>5</w:t>
      </w:r>
      <w:r>
        <w:rPr>
          <w:lang w:val="en-US"/>
        </w:rPr>
        <w:tab/>
      </w:r>
      <w:r w:rsidR="005B43FD">
        <w:rPr>
          <w:lang w:val="en-US"/>
        </w:rPr>
        <w:t>P</w:t>
      </w:r>
      <w:r w:rsidR="005B43FD" w:rsidRPr="00DE3797">
        <w:rPr>
          <w:lang w:val="en-US"/>
        </w:rPr>
        <w:t xml:space="preserve">article's </w:t>
      </w:r>
      <w:r w:rsidR="00BD7D0F">
        <w:rPr>
          <w:lang w:val="en-US"/>
        </w:rPr>
        <w:t xml:space="preserve">instantaneous </w:t>
      </w:r>
      <w:r w:rsidR="005B43FD" w:rsidRPr="00DE3797">
        <w:rPr>
          <w:lang w:val="en-US"/>
        </w:rPr>
        <w:t>magnetic moment</w:t>
      </w:r>
      <w:r w:rsidR="00BD7D0F">
        <w:rPr>
          <w:lang w:val="en-US"/>
        </w:rPr>
        <w:t xml:space="preserve"> divided by the average value across the range</w:t>
      </w:r>
      <w:r w:rsidR="00C22373">
        <w:rPr>
          <w:lang w:val="en-US"/>
        </w:rPr>
        <w:t xml:space="preserve"> (</w:t>
      </w:r>
      <w:r w:rsidR="00C22373" w:rsidRPr="00C22373">
        <w:rPr>
          <w:rFonts w:ascii="Symbol" w:hAnsi="Symbol"/>
          <w:i/>
          <w:lang w:val="en-US"/>
        </w:rPr>
        <w:t></w:t>
      </w:r>
      <w:r w:rsidR="00C22373" w:rsidRPr="00C22373">
        <w:rPr>
          <w:vertAlign w:val="subscript"/>
          <w:lang w:val="en-US"/>
        </w:rPr>
        <w:t>av</w:t>
      </w:r>
      <w:r w:rsidR="00C22373">
        <w:rPr>
          <w:lang w:val="en-US"/>
        </w:rPr>
        <w:t>)</w:t>
      </w:r>
      <w:r w:rsidR="005B43FD">
        <w:rPr>
          <w:lang w:val="en-US"/>
        </w:rPr>
        <w:t xml:space="preserve"> </w:t>
      </w:r>
      <w:r w:rsidR="005B43FD" w:rsidRPr="00F503D3">
        <w:t xml:space="preserve">versus time, 1 MeV proton in Earth’s magnetosphere, initial </w:t>
      </w:r>
      <w:r w:rsidR="005B43FD" w:rsidRPr="00F503D3">
        <w:rPr>
          <w:i/>
        </w:rPr>
        <w:t>L</w:t>
      </w:r>
      <w:r w:rsidR="005B43FD" w:rsidRPr="00F503D3">
        <w:t xml:space="preserve"> = </w:t>
      </w:r>
      <w:r w:rsidR="005B43FD">
        <w:t>3</w:t>
      </w:r>
      <w:r w:rsidR="005B43FD" w:rsidRPr="00F503D3">
        <w:t xml:space="preserve">, initial equatorial pitch angle = </w:t>
      </w:r>
      <w:r w:rsidR="005B43FD">
        <w:t>8</w:t>
      </w:r>
      <w:r w:rsidR="005B43FD" w:rsidRPr="00F503D3">
        <w:t>0°</w:t>
      </w:r>
      <w:r w:rsidR="005B43FD">
        <w:t>.</w:t>
      </w:r>
      <w:r w:rsidR="005B43FD" w:rsidRPr="00F503D3">
        <w:t xml:space="preserve"> </w:t>
      </w:r>
    </w:p>
    <w:p w:rsidR="00076B09" w:rsidRDefault="00076B09" w:rsidP="00076B09">
      <w:pPr>
        <w:pStyle w:val="Caption1"/>
      </w:pPr>
      <w:r w:rsidRPr="00380117">
        <w:rPr>
          <w:noProof/>
          <w:lang w:eastAsia="en-GB"/>
        </w:rPr>
        <w:lastRenderedPageBreak/>
        <w:drawing>
          <wp:inline distT="0" distB="0" distL="0" distR="0">
            <wp:extent cx="5656521" cy="2434856"/>
            <wp:effectExtent l="0" t="0" r="0" b="0"/>
            <wp:docPr id="4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6B09" w:rsidRPr="001F5E2B" w:rsidRDefault="00076B09" w:rsidP="00076B09">
      <w:pPr>
        <w:pStyle w:val="Caption1"/>
      </w:pPr>
      <w:r>
        <w:t>Figure 4.6</w:t>
      </w:r>
      <w:r>
        <w:tab/>
        <w:t xml:space="preserve">Magnetic latitude </w:t>
      </w:r>
      <w:r w:rsidRPr="00F503D3">
        <w:t>versus time</w:t>
      </w:r>
      <w:r>
        <w:t xml:space="preserve"> plot for</w:t>
      </w:r>
      <w:r w:rsidRPr="00F503D3">
        <w:t xml:space="preserve"> 10 MeV proton in Earth’s magnetosphere, initial </w:t>
      </w:r>
      <w:r w:rsidRPr="00F503D3">
        <w:rPr>
          <w:i/>
        </w:rPr>
        <w:t>L</w:t>
      </w:r>
      <w:r w:rsidRPr="00F503D3">
        <w:t xml:space="preserve"> = 6, initial equatorial pitch angle = 10°</w:t>
      </w:r>
      <w:r>
        <w:t>.   The mirror point latitudes are clearly deviating.</w:t>
      </w:r>
      <w:r w:rsidRPr="00D921ED">
        <w:t xml:space="preserve"> </w:t>
      </w:r>
      <w:r>
        <w:t>This indicates that the second adiabatic invariant is not conserved.</w:t>
      </w:r>
    </w:p>
    <w:p w:rsidR="00FB5B19" w:rsidRDefault="00FB5B19" w:rsidP="00FB5B19">
      <w:pPr>
        <w:spacing w:after="60"/>
        <w:rPr>
          <w:rFonts w:asciiTheme="majorHAnsi" w:hAnsiTheme="majorHAnsi"/>
          <w:b/>
        </w:rPr>
      </w:pPr>
      <w:r w:rsidRPr="00E9102C">
        <w:rPr>
          <w:rFonts w:asciiTheme="majorHAnsi" w:hAnsiTheme="majorHAnsi"/>
          <w:b/>
          <w:noProof/>
          <w:lang w:eastAsia="en-GB"/>
        </w:rPr>
        <w:drawing>
          <wp:inline distT="0" distB="0" distL="0" distR="0">
            <wp:extent cx="5731510" cy="2007253"/>
            <wp:effectExtent l="0" t="0" r="0" b="0"/>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B5B19" w:rsidRDefault="00D4303F" w:rsidP="00D4303F">
      <w:pPr>
        <w:pStyle w:val="Caption1"/>
      </w:pPr>
      <w:r>
        <w:t>Figure 4.</w:t>
      </w:r>
      <w:r w:rsidR="00A61201">
        <w:t>7</w:t>
      </w:r>
      <w:r>
        <w:tab/>
      </w:r>
      <w:r w:rsidR="00FB5B19">
        <w:t xml:space="preserve">Bounce period </w:t>
      </w:r>
      <w:r w:rsidR="00FB5B19" w:rsidRPr="00F503D3">
        <w:t>versus time</w:t>
      </w:r>
      <w:r w:rsidR="00FB5B19">
        <w:t xml:space="preserve"> for a</w:t>
      </w:r>
      <w:r w:rsidR="00FB5B19" w:rsidRPr="00F503D3">
        <w:t xml:space="preserve"> 10 MeV proton in Earth’s magnetosphere, initial </w:t>
      </w:r>
      <w:r w:rsidR="00FB5B19" w:rsidRPr="00F503D3">
        <w:rPr>
          <w:i/>
        </w:rPr>
        <w:t>L</w:t>
      </w:r>
      <w:r w:rsidR="00FB5B19" w:rsidRPr="00F503D3">
        <w:t xml:space="preserve"> = 6, initial equatorial pitch angle = 10°</w:t>
      </w:r>
      <w:r w:rsidR="00FB5B19">
        <w:t>.</w:t>
      </w:r>
      <w:r w:rsidR="00FB5B19" w:rsidRPr="00F503D3">
        <w:t xml:space="preserve"> </w:t>
      </w:r>
      <w:r w:rsidR="001926B1">
        <w:t xml:space="preserve"> Predicted bounce period is 4.3 s.</w:t>
      </w:r>
    </w:p>
    <w:p w:rsidR="00EF2A25" w:rsidRDefault="00EF2A25" w:rsidP="00EF2A25">
      <w:pPr>
        <w:spacing w:after="60"/>
        <w:rPr>
          <w:rFonts w:asciiTheme="majorHAnsi" w:hAnsiTheme="majorHAnsi"/>
        </w:rPr>
      </w:pPr>
      <w:r w:rsidRPr="00A7765A">
        <w:rPr>
          <w:rFonts w:asciiTheme="majorHAnsi" w:hAnsiTheme="majorHAnsi"/>
          <w:noProof/>
          <w:lang w:eastAsia="en-GB"/>
        </w:rPr>
        <w:drawing>
          <wp:inline distT="0" distB="0" distL="0" distR="0">
            <wp:extent cx="5732890" cy="2393343"/>
            <wp:effectExtent l="0" t="0" r="0" b="0"/>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2A25" w:rsidRDefault="00EF2A25" w:rsidP="00EF2A25">
      <w:pPr>
        <w:pStyle w:val="figurecaption"/>
      </w:pPr>
      <w:r>
        <w:t>Figure 4.</w:t>
      </w:r>
      <w:r w:rsidR="00A61201">
        <w:t>8</w:t>
      </w:r>
      <w:r>
        <w:t xml:space="preserve"> </w:t>
      </w:r>
      <w:r>
        <w:tab/>
        <w:t>Magnetic moment (</w:t>
      </w:r>
      <w:r w:rsidRPr="00BD7D0F">
        <w:rPr>
          <w:rFonts w:ascii="Symbol" w:hAnsi="Symbol"/>
          <w:i/>
        </w:rPr>
        <w:t></w:t>
      </w:r>
      <w:r>
        <w:t xml:space="preserve">) </w:t>
      </w:r>
      <w:r w:rsidRPr="00F503D3">
        <w:t>versus time</w:t>
      </w:r>
      <w:r>
        <w:t xml:space="preserve">.  </w:t>
      </w:r>
      <w:r w:rsidRPr="00BD7D0F">
        <w:rPr>
          <w:rFonts w:ascii="Symbol" w:hAnsi="Symbol"/>
          <w:i/>
        </w:rPr>
        <w:t></w:t>
      </w:r>
      <w:r>
        <w:t xml:space="preserve"> is clearly not conserved in this instance.</w:t>
      </w:r>
    </w:p>
    <w:p w:rsidR="005B43FD" w:rsidRPr="00F503D3" w:rsidRDefault="005B43FD" w:rsidP="005B43FD">
      <w:pPr>
        <w:spacing w:after="60"/>
        <w:rPr>
          <w:rFonts w:asciiTheme="majorHAnsi" w:hAnsiTheme="majorHAnsi"/>
        </w:rPr>
      </w:pPr>
      <w:r w:rsidRPr="00A7765A">
        <w:rPr>
          <w:rFonts w:asciiTheme="majorHAnsi" w:hAnsiTheme="majorHAnsi"/>
          <w:noProof/>
          <w:lang w:eastAsia="en-GB"/>
        </w:rPr>
        <w:lastRenderedPageBreak/>
        <w:drawing>
          <wp:inline distT="0" distB="0" distL="0" distR="0">
            <wp:extent cx="5730949" cy="2519916"/>
            <wp:effectExtent l="0" t="0" r="0" b="0"/>
            <wp:docPr id="3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43FD" w:rsidRPr="00F503D3" w:rsidRDefault="005E2A99" w:rsidP="005E2A99">
      <w:pPr>
        <w:pStyle w:val="figurecaption"/>
      </w:pPr>
      <w:r>
        <w:t>Figure 4.</w:t>
      </w:r>
      <w:r w:rsidR="00A61201">
        <w:t>9</w:t>
      </w:r>
      <w:r>
        <w:tab/>
      </w:r>
      <w:r w:rsidR="005B43FD" w:rsidRPr="00F503D3">
        <w:t>Pitch angle versus time</w:t>
      </w:r>
      <w:r w:rsidR="005B43FD">
        <w:t xml:space="preserve"> </w:t>
      </w:r>
      <w:r>
        <w:t xml:space="preserve">plot. </w:t>
      </w:r>
    </w:p>
    <w:p w:rsidR="005B43FD" w:rsidRDefault="005B43FD" w:rsidP="005B43FD">
      <w:pPr>
        <w:spacing w:after="60"/>
        <w:rPr>
          <w:rFonts w:asciiTheme="majorHAnsi" w:hAnsiTheme="majorHAnsi"/>
          <w:b/>
        </w:rPr>
      </w:pPr>
      <w:r w:rsidRPr="009C02DC">
        <w:rPr>
          <w:rFonts w:asciiTheme="majorHAnsi" w:hAnsiTheme="majorHAnsi"/>
          <w:b/>
          <w:noProof/>
          <w:lang w:eastAsia="en-GB"/>
        </w:rPr>
        <w:drawing>
          <wp:inline distT="0" distB="0" distL="0" distR="0">
            <wp:extent cx="5730949" cy="2243469"/>
            <wp:effectExtent l="0" t="0" r="0" b="0"/>
            <wp:docPr id="3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5E2B" w:rsidRDefault="001E7B23" w:rsidP="002631E2">
      <w:pPr>
        <w:pStyle w:val="Caption1"/>
      </w:pPr>
      <w:r>
        <w:t>Figure 4.1</w:t>
      </w:r>
      <w:r w:rsidR="001F5E2B">
        <w:t>0</w:t>
      </w:r>
      <w:r>
        <w:t xml:space="preserve"> </w:t>
      </w:r>
      <w:r w:rsidR="00993C06">
        <w:tab/>
      </w:r>
      <w:r w:rsidR="005B43FD">
        <w:t xml:space="preserve">Distance from the planetary centre (in Earth radii) </w:t>
      </w:r>
      <w:r w:rsidR="005B43FD" w:rsidRPr="00F503D3">
        <w:t>versus time</w:t>
      </w:r>
      <w:r w:rsidR="005B43FD">
        <w:t xml:space="preserve">. </w:t>
      </w:r>
      <w:r w:rsidR="005B43FD" w:rsidRPr="00F503D3">
        <w:t xml:space="preserve"> </w:t>
      </w:r>
      <w:r w:rsidR="005B43FD" w:rsidRPr="00CB6F64">
        <w:t xml:space="preserve">The radius drops below 1 </w:t>
      </w:r>
      <w:r w:rsidR="005B43FD" w:rsidRPr="00CB6F64">
        <w:rPr>
          <w:i/>
        </w:rPr>
        <w:t>R</w:t>
      </w:r>
      <w:r w:rsidR="005B43FD" w:rsidRPr="00CB6F64">
        <w:rPr>
          <w:vertAlign w:val="subscript"/>
        </w:rPr>
        <w:t>E</w:t>
      </w:r>
      <w:r w:rsidR="00076B09" w:rsidRPr="00076B09">
        <w:t xml:space="preserve"> at 34 s</w:t>
      </w:r>
      <w:r w:rsidR="00076B09">
        <w:t xml:space="preserve"> and is lost to the atmsophere</w:t>
      </w:r>
      <w:r w:rsidR="00076B09" w:rsidRPr="00076B09">
        <w:t>.</w:t>
      </w:r>
      <w:r w:rsidR="005B43FD" w:rsidRPr="00CB6F64">
        <w:t xml:space="preserve"> </w:t>
      </w:r>
    </w:p>
    <w:p w:rsidR="00076B09" w:rsidRDefault="00076B09" w:rsidP="00076B09">
      <w:pPr>
        <w:spacing w:after="0"/>
        <w:rPr>
          <w:rFonts w:asciiTheme="majorHAnsi" w:hAnsiTheme="majorHAnsi"/>
          <w:b/>
        </w:rPr>
      </w:pPr>
      <w:r w:rsidRPr="00936367">
        <w:rPr>
          <w:rFonts w:asciiTheme="majorHAnsi" w:hAnsiTheme="majorHAnsi"/>
          <w:b/>
          <w:noProof/>
          <w:lang w:eastAsia="en-GB"/>
        </w:rPr>
        <w:drawing>
          <wp:inline distT="0" distB="0" distL="0" distR="0">
            <wp:extent cx="5730949" cy="2892055"/>
            <wp:effectExtent l="0" t="0" r="0" b="0"/>
            <wp:docPr id="4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6B09" w:rsidRDefault="00076B09" w:rsidP="00076B09">
      <w:pPr>
        <w:pStyle w:val="Caption1"/>
      </w:pPr>
      <w:r>
        <w:t xml:space="preserve">Figure 4.11 </w:t>
      </w:r>
      <w:r>
        <w:tab/>
        <w:t xml:space="preserve">Magnetic longitude </w:t>
      </w:r>
      <w:r w:rsidRPr="00F503D3">
        <w:t>versus time</w:t>
      </w:r>
      <w:r>
        <w:t>.</w:t>
      </w:r>
      <w:r w:rsidRPr="00F503D3">
        <w:t xml:space="preserve"> </w:t>
      </w:r>
      <w:r>
        <w:t xml:space="preserve"> The gradient corresponds to a drift period of 59.7 seconds.</w:t>
      </w:r>
    </w:p>
    <w:p w:rsidR="00C903E4" w:rsidRDefault="00FD2C01" w:rsidP="002631E2">
      <w:pPr>
        <w:pStyle w:val="Caption1"/>
      </w:pPr>
      <w:r>
        <w:rPr>
          <w:noProof/>
          <w:lang w:eastAsia="en-GB"/>
        </w:rPr>
        <w:lastRenderedPageBreak/>
        <w:pict>
          <v:shape id="Text Box 836" o:spid="_x0000_s1197" type="#_x0000_t202" style="position:absolute;left:0;text-align:left;margin-left:10.3pt;margin-top:204.45pt;width:41.45pt;height:18.3pt;z-index:25212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H1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p>
              </w:txbxContent>
            </v:textbox>
          </v:shape>
        </w:pict>
      </w:r>
      <w:r>
        <w:rPr>
          <w:noProof/>
          <w:lang w:eastAsia="en-GB"/>
        </w:rPr>
        <w:pict>
          <v:shape id="Text Box 835" o:spid="_x0000_s1198" type="#_x0000_t202" style="position:absolute;left:0;text-align:left;margin-left:10.3pt;margin-top:-1.8pt;width:41.45pt;height:18.3pt;z-index:25212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KZvQ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" filled="f" stroked="f">
            <v:textbox>
              <w:txbxContent>
                <w:p w:rsidR="00560364" w:rsidRPr="00D55275" w:rsidRDefault="00560364" w:rsidP="00D55275">
                  <w:pPr>
                    <w:rPr>
                      <w:rFonts w:asciiTheme="majorHAnsi" w:hAnsiTheme="majorHAnsi"/>
                      <w:b/>
                      <w:sz w:val="20"/>
                    </w:rPr>
                  </w:pPr>
                  <w:r w:rsidRPr="00D55275">
                    <w:rPr>
                      <w:rFonts w:asciiTheme="majorHAnsi" w:hAnsiTheme="majorHAnsi"/>
                      <w:b/>
                      <w:sz w:val="20"/>
                    </w:rPr>
                    <w:t xml:space="preserve">a) </w:t>
                  </w:r>
                </w:p>
              </w:txbxContent>
            </v:textbox>
          </v:shape>
        </w:pict>
      </w:r>
      <w:r w:rsidR="00C903E4" w:rsidRPr="00C903E4">
        <w:rPr>
          <w:noProof/>
          <w:lang w:eastAsia="en-GB"/>
        </w:rPr>
        <w:drawing>
          <wp:inline distT="0" distB="0" distL="0" distR="0">
            <wp:extent cx="5571460" cy="2519916"/>
            <wp:effectExtent l="0" t="0" r="0" b="0"/>
            <wp:docPr id="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55AD" w:rsidRDefault="005855AD" w:rsidP="005855AD">
      <w:pPr>
        <w:pStyle w:val="Caption1"/>
      </w:pPr>
      <w:r w:rsidRPr="005855AD">
        <w:rPr>
          <w:noProof/>
          <w:lang w:eastAsia="en-GB"/>
        </w:rPr>
        <w:drawing>
          <wp:inline distT="0" distB="0" distL="0" distR="0">
            <wp:extent cx="5571460" cy="2296633"/>
            <wp:effectExtent l="0" t="0" r="0" b="0"/>
            <wp:docPr id="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55AD" w:rsidRDefault="005855AD" w:rsidP="005855AD">
      <w:pPr>
        <w:pStyle w:val="Caption1"/>
      </w:pPr>
      <w:r>
        <w:t>Figure 4.1</w:t>
      </w:r>
      <w:r w:rsidR="00A61201">
        <w:t>2</w:t>
      </w:r>
      <w:r>
        <w:tab/>
        <w:t>a) Magnetic latitude and b) magnetic longitude vs. time plot.  5</w:t>
      </w:r>
      <w:r w:rsidRPr="00F503D3">
        <w:t xml:space="preserve">0 MeV proton in Earth’s magnetosphere, initial </w:t>
      </w:r>
      <w:r w:rsidRPr="00F503D3">
        <w:rPr>
          <w:i/>
        </w:rPr>
        <w:t>L</w:t>
      </w:r>
      <w:r w:rsidRPr="00F503D3">
        <w:t xml:space="preserve"> = 6, initial equatorial pitch angle = </w:t>
      </w:r>
      <w:r>
        <w:t>4</w:t>
      </w:r>
      <w:r w:rsidRPr="00F503D3">
        <w:t>0°</w:t>
      </w:r>
      <w:r>
        <w:t>.</w:t>
      </w:r>
      <w:r w:rsidR="00CB6F64">
        <w:t xml:space="preserve">  The gradient corresponds to a drift period of 9.29 seconds.</w:t>
      </w:r>
    </w:p>
    <w:p w:rsidR="005B43FD" w:rsidRDefault="005C0E8A" w:rsidP="00966239">
      <w:pPr>
        <w:pStyle w:val="Heading1"/>
      </w:pPr>
      <w:bookmarkStart w:id="24" w:name="_Toc460358848"/>
      <w:r>
        <w:t>R</w:t>
      </w:r>
      <w:r w:rsidR="00966239">
        <w:t>esults</w:t>
      </w:r>
      <w:bookmarkEnd w:id="24"/>
    </w:p>
    <w:p w:rsidR="006B45CE" w:rsidRDefault="006B45CE" w:rsidP="006B45CE">
      <w:pPr>
        <w:pStyle w:val="Heading2"/>
      </w:pPr>
      <w:bookmarkStart w:id="25" w:name="_Toc460358849"/>
      <w:r>
        <w:t>Simulations in Earth’s magnetic field (dipole approximation)</w:t>
      </w:r>
      <w:bookmarkEnd w:id="25"/>
    </w:p>
    <w:p w:rsidR="00952311" w:rsidRDefault="00342419" w:rsidP="00B42E6D">
      <w:pPr>
        <w:pStyle w:val="paragraph0"/>
      </w:pPr>
      <w:r>
        <w:t xml:space="preserve">Various graphs of data based on simulations carried out of particles in the Earth’s magnetic field (dipole approximation) are shown on subsequent pages. </w:t>
      </w:r>
      <w:r w:rsidR="00952311">
        <w:t xml:space="preserve"> </w:t>
      </w:r>
      <w:r w:rsidR="00961345">
        <w:t xml:space="preserve">Additional information regarding the simulations carried out is shown in appendix B.  </w:t>
      </w:r>
      <w:r>
        <w:t xml:space="preserve">Graphs showing </w:t>
      </w:r>
      <w:r w:rsidR="00952311">
        <w:t>the proton equa</w:t>
      </w:r>
      <w:r w:rsidR="00961345">
        <w:t>torial gyro-</w:t>
      </w:r>
      <w:r w:rsidR="00952311">
        <w:t xml:space="preserve">periods are shown in figure 5.1a-c.  The values generally agree well with the predictions.  </w:t>
      </w:r>
      <w:r w:rsidR="00AF1AD1">
        <w:t xml:space="preserve">The error margins shown in the </w:t>
      </w:r>
      <w:r w:rsidR="00AF1AD1" w:rsidRPr="00AF1AD1">
        <w:rPr>
          <w:i/>
        </w:rPr>
        <w:t>L</w:t>
      </w:r>
      <w:r w:rsidR="00AF1AD1">
        <w:t xml:space="preserve"> =1.5 </w:t>
      </w:r>
      <w:r>
        <w:t xml:space="preserve">graph are </w:t>
      </w:r>
      <w:r w:rsidR="00AF1AD1">
        <w:t>perhaps larger than they</w:t>
      </w:r>
      <w:r w:rsidR="00550D6A">
        <w:t xml:space="preserve"> ought to be.  The source of in</w:t>
      </w:r>
      <w:r w:rsidR="00AF1AD1">
        <w:t xml:space="preserve">accuracy comes from the limited temporal resolution.  In the program, the integration time step </w:t>
      </w:r>
      <w:r>
        <w:t xml:space="preserve">was </w:t>
      </w:r>
      <w:r w:rsidR="00AF1AD1">
        <w:t>set to 1/20</w:t>
      </w:r>
      <w:r w:rsidR="00AF1AD1" w:rsidRPr="00AF1AD1">
        <w:rPr>
          <w:vertAlign w:val="superscript"/>
        </w:rPr>
        <w:t>th</w:t>
      </w:r>
      <w:r w:rsidR="00AF1AD1">
        <w:t xml:space="preserve"> of the predicted </w:t>
      </w:r>
      <w:r>
        <w:t xml:space="preserve">equatorial </w:t>
      </w:r>
      <w:r w:rsidR="00AF1AD1">
        <w:t>gyro-period.  This means that</w:t>
      </w:r>
      <w:r>
        <w:t>,</w:t>
      </w:r>
      <w:r w:rsidR="00AF1AD1">
        <w:t xml:space="preserve"> if the prediction is correct, </w:t>
      </w:r>
      <w:r w:rsidR="008317F8">
        <w:t xml:space="preserve">the </w:t>
      </w:r>
      <w:r w:rsidR="00AF1AD1">
        <w:t>gyro</w:t>
      </w:r>
      <w:r w:rsidR="008317F8">
        <w:t>-</w:t>
      </w:r>
      <w:r w:rsidR="00AF1AD1">
        <w:t>period determination should be close to exact.</w:t>
      </w:r>
      <w:r w:rsidR="00833F80">
        <w:t xml:space="preserve">  The gyro-period would be independent of particle energy were it not for the relativistic correction.</w:t>
      </w:r>
    </w:p>
    <w:p w:rsidR="00723A00" w:rsidRDefault="00723A00" w:rsidP="00B42E6D">
      <w:pPr>
        <w:pStyle w:val="paragraph0"/>
      </w:pPr>
      <w:r>
        <w:t>Figure</w:t>
      </w:r>
      <w:r w:rsidR="00F10F56">
        <w:t xml:space="preserve"> 5.1d-f shows the bounce periods recorded.  Generally, they agree with the predictions to within a few percent.  </w:t>
      </w:r>
      <w:r w:rsidR="00DA2251">
        <w:t xml:space="preserve">One should remember that the formulae for the predicted bounce and drift periods are not guaranteed to give precise results under all </w:t>
      </w:r>
      <w:r w:rsidR="00DA2251">
        <w:lastRenderedPageBreak/>
        <w:t xml:space="preserve">conditions anyway as they </w:t>
      </w:r>
      <w:r w:rsidR="0003471F">
        <w:t>are based upon</w:t>
      </w:r>
      <w:r w:rsidR="00DA2251">
        <w:t xml:space="preserve"> approximate solutions to complex integrals.  So this level of agreement is more than satisfactory.  </w:t>
      </w:r>
      <w:r w:rsidR="00142437">
        <w:t>Some of the simulations, where the equatorial pitch angle is below the loss</w:t>
      </w:r>
      <w:r w:rsidR="00342419">
        <w:t xml:space="preserve"> cone angle</w:t>
      </w:r>
      <w:r w:rsidR="00142437">
        <w:t xml:space="preserve">, the mirror points are below the Earth’s surface.  A real proton in that situation would not achieve bounce motion but the values are included here </w:t>
      </w:r>
      <w:r w:rsidR="00342419">
        <w:t>for information purposes</w:t>
      </w:r>
      <w:r w:rsidR="00142437">
        <w:t xml:space="preserve">.  </w:t>
      </w:r>
      <w:r w:rsidR="00F10F56">
        <w:t xml:space="preserve">In those cases where </w:t>
      </w:r>
      <w:r w:rsidR="00F10F56" w:rsidRPr="00F10F56">
        <w:rPr>
          <w:rFonts w:ascii="Courier New" w:hAnsi="Courier New" w:cs="Courier New"/>
        </w:rPr>
        <w:t>leasqr</w:t>
      </w:r>
      <w:r w:rsidR="00F10F56">
        <w:t>() was used to determine the bounce period and the and its uncertainty</w:t>
      </w:r>
      <w:r w:rsidR="009F2DCD">
        <w:t xml:space="preserve"> (when “method A” was selected) the uncertainty values are so small that there is no value </w:t>
      </w:r>
      <w:r w:rsidR="00961345">
        <w:t xml:space="preserve">in </w:t>
      </w:r>
      <w:r w:rsidR="009F2DCD">
        <w:t xml:space="preserve">including error bars on the graphs </w:t>
      </w:r>
      <w:r w:rsidR="00961345">
        <w:t xml:space="preserve">with </w:t>
      </w:r>
      <w:r w:rsidR="009F2DCD">
        <w:t xml:space="preserve">those points. </w:t>
      </w:r>
      <w:r w:rsidR="00F10F56">
        <w:t xml:space="preserve"> </w:t>
      </w:r>
      <w:r w:rsidR="009F2DCD">
        <w:t xml:space="preserve">For the simulations where the bounce period significantly fluctuated (when ‘method B’ was selected) the points mark the average values determined over a number of bounce cycles (at least 10) and the error bars </w:t>
      </w:r>
      <w:r w:rsidR="005108F5">
        <w:t xml:space="preserve">cover </w:t>
      </w:r>
      <w:r w:rsidR="009F2DCD">
        <w:t xml:space="preserve">the </w:t>
      </w:r>
      <w:r w:rsidR="005108F5">
        <w:t xml:space="preserve">range of </w:t>
      </w:r>
      <w:r w:rsidR="009F2DCD">
        <w:t>values</w:t>
      </w:r>
      <w:r w:rsidR="005108F5">
        <w:t xml:space="preserve"> recorded</w:t>
      </w:r>
      <w:r w:rsidR="009F2DCD">
        <w:t xml:space="preserve">.  </w:t>
      </w:r>
    </w:p>
    <w:p w:rsidR="00B42E6D" w:rsidRDefault="005149C8" w:rsidP="00B42E6D">
      <w:pPr>
        <w:pStyle w:val="paragraph0"/>
      </w:pPr>
      <w:r>
        <w:t>Figure 5.</w:t>
      </w:r>
      <w:r w:rsidR="00985878">
        <w:t>2</w:t>
      </w:r>
      <w:r>
        <w:t xml:space="preserve"> shows the mirror point latitudes recorded.  </w:t>
      </w:r>
      <w:r w:rsidR="00B42E6D">
        <w:t>The mirror point latitude of a p</w:t>
      </w:r>
      <w:r w:rsidR="00550D6A">
        <w:t xml:space="preserve">article should depend only </w:t>
      </w:r>
      <w:r>
        <w:t xml:space="preserve">upon </w:t>
      </w:r>
      <w:r w:rsidR="00B42E6D">
        <w:t xml:space="preserve">its equatorial pitch angle and be independent </w:t>
      </w:r>
      <w:r w:rsidRPr="005149C8">
        <w:rPr>
          <w:i/>
        </w:rPr>
        <w:t>L</w:t>
      </w:r>
      <w:r>
        <w:t xml:space="preserve"> and</w:t>
      </w:r>
      <w:r w:rsidR="00B42E6D">
        <w:t xml:space="preserve"> the particle’s energy.  Generally, that is found to be the case but </w:t>
      </w:r>
      <w:r w:rsidR="00EE47DE">
        <w:t xml:space="preserve">at </w:t>
      </w:r>
      <w:r w:rsidR="00B42E6D">
        <w:t xml:space="preserve">larger </w:t>
      </w:r>
      <w:r w:rsidR="00B42E6D" w:rsidRPr="00EF2A6E">
        <w:rPr>
          <w:i/>
        </w:rPr>
        <w:t>L</w:t>
      </w:r>
      <w:r w:rsidR="00B42E6D">
        <w:t xml:space="preserve"> values and small pitch angles, the mirror points of the more energetic protons deviate significantly from the prediction.</w:t>
      </w:r>
      <w:r w:rsidR="002634A9">
        <w:t xml:space="preserve">  As for the bounce period plots, the points corresponding to “method B” simulations show the average values</w:t>
      </w:r>
      <w:r w:rsidR="00EE47DE">
        <w:t xml:space="preserve"> and t</w:t>
      </w:r>
      <w:r w:rsidR="002634A9">
        <w:t xml:space="preserve">he error margins </w:t>
      </w:r>
      <w:r w:rsidR="00EE47DE">
        <w:t>cover the range of values recorded</w:t>
      </w:r>
      <w:r w:rsidR="002634A9">
        <w:t>.</w:t>
      </w:r>
      <w:r w:rsidR="00142437">
        <w:t xml:space="preserve"> </w:t>
      </w:r>
    </w:p>
    <w:p w:rsidR="00985878" w:rsidRDefault="00985878" w:rsidP="00985878">
      <w:pPr>
        <w:pStyle w:val="paragraph0"/>
      </w:pPr>
      <w:r>
        <w:t xml:space="preserve">Figure 5.3 shows the drift orbit periods recorded.  For the 50 MeV protons at </w:t>
      </w:r>
      <w:r w:rsidRPr="003E6EC6">
        <w:rPr>
          <w:i/>
        </w:rPr>
        <w:t>L</w:t>
      </w:r>
      <w:r>
        <w:t xml:space="preserve"> = 6, contrary to the predictions, the drift orbit period is virtually independent of the equatorial pitch angle.  </w:t>
      </w:r>
      <w:r w:rsidR="004D181A">
        <w:t>Even so</w:t>
      </w:r>
      <w:r>
        <w:t>, the average drift orbit rate over a number orbit</w:t>
      </w:r>
      <w:r w:rsidR="004D181A">
        <w:t>s</w:t>
      </w:r>
      <w:r>
        <w:t xml:space="preserve"> s</w:t>
      </w:r>
      <w:r w:rsidR="004D181A">
        <w:t>t</w:t>
      </w:r>
      <w:r>
        <w:t xml:space="preserve">ays roughly constant, as was mentioned for </w:t>
      </w:r>
      <w:r w:rsidR="004B098E">
        <w:t>the</w:t>
      </w:r>
      <w:r>
        <w:t xml:space="preserve"> example at the end of section 4.</w:t>
      </w:r>
      <w:r w:rsidR="00DB5B83">
        <w:t xml:space="preserve"> </w:t>
      </w:r>
      <w:r>
        <w:t xml:space="preserve"> So although the bounce period and mirror point latitudes vary considerably, the drift rate stays constant</w:t>
      </w:r>
      <w:r w:rsidR="00B40EF7">
        <w:t xml:space="preserve"> even though that drift rate does </w:t>
      </w:r>
      <w:r>
        <w:t xml:space="preserve">not agree with </w:t>
      </w:r>
      <w:r w:rsidR="00B40EF7">
        <w:t>the prediction</w:t>
      </w:r>
      <w:r>
        <w:t>.</w:t>
      </w:r>
      <w:r w:rsidR="004B098E">
        <w:t xml:space="preserve">  It was mentioned near the end of section 2.6 that, unlike the equatorial gyro period and bounce period, the drift orbit period increases with increasing </w:t>
      </w:r>
      <w:r w:rsidR="004B098E" w:rsidRPr="004B098E">
        <w:rPr>
          <w:i/>
        </w:rPr>
        <w:t>L</w:t>
      </w:r>
      <w:r w:rsidR="004B098E">
        <w:t>.</w:t>
      </w:r>
      <w:r w:rsidR="00DB5B83">
        <w:t xml:space="preserve">  For a 50 MeV proton at </w:t>
      </w:r>
      <w:r w:rsidR="00DB5B83" w:rsidRPr="00DB5B83">
        <w:rPr>
          <w:i/>
        </w:rPr>
        <w:t>L</w:t>
      </w:r>
      <w:r w:rsidR="00DB5B83">
        <w:t xml:space="preserve"> = 6 and an equatorial pitch angle of 60°, the drift speed is</w:t>
      </w:r>
      <w:r w:rsidR="00470359">
        <w:t xml:space="preserve"> more than </w:t>
      </w:r>
      <w:r w:rsidR="00DB5B83">
        <w:t>a quarter of its total speed.</w:t>
      </w:r>
    </w:p>
    <w:p w:rsidR="004B098E" w:rsidRDefault="004B098E" w:rsidP="004B098E">
      <w:pPr>
        <w:pStyle w:val="paragraph0"/>
      </w:pPr>
      <w:r>
        <w:t xml:space="preserve">A 50 MeV proton at </w:t>
      </w:r>
      <w:r w:rsidRPr="004B098E">
        <w:rPr>
          <w:i/>
        </w:rPr>
        <w:t>L</w:t>
      </w:r>
      <w:r>
        <w:t xml:space="preserve"> = 6 on the equatorial plane is moving at a speed close to the “magnetic escape” velocity.  If a simulation is run with </w:t>
      </w:r>
      <w:r w:rsidR="00732A9F">
        <w:t xml:space="preserve">proton of energy </w:t>
      </w:r>
      <w:r>
        <w:t xml:space="preserve">65 MeV </w:t>
      </w:r>
      <w:r w:rsidR="00732A9F">
        <w:t>or greater</w:t>
      </w:r>
      <w:r>
        <w:t xml:space="preserve"> at </w:t>
      </w:r>
      <w:r w:rsidRPr="00940FF6">
        <w:rPr>
          <w:i/>
        </w:rPr>
        <w:t>L</w:t>
      </w:r>
      <w:r>
        <w:rPr>
          <w:i/>
        </w:rPr>
        <w:t xml:space="preserve"> </w:t>
      </w:r>
      <w:r>
        <w:t xml:space="preserve">= 6 and equatorial pitch angle of 90°, the proton fails to complete a single gyro-orbit and disappears into deep space. </w:t>
      </w:r>
      <w:r w:rsidR="00EA715C">
        <w:t xml:space="preserve"> Also, a</w:t>
      </w:r>
      <w:r w:rsidR="00732A9F">
        <w:t xml:space="preserve"> 50 Me</w:t>
      </w:r>
      <w:r w:rsidR="00EA715C">
        <w:t>V</w:t>
      </w:r>
      <w:r w:rsidR="00732A9F">
        <w:t xml:space="preserve"> proton initially at </w:t>
      </w:r>
      <w:r w:rsidR="00732A9F" w:rsidRPr="00732A9F">
        <w:rPr>
          <w:i/>
        </w:rPr>
        <w:t>L</w:t>
      </w:r>
      <w:r w:rsidR="00732A9F">
        <w:t xml:space="preserve"> = 6.5 or further out quickly escapes towards infinity.  </w:t>
      </w:r>
      <w:r>
        <w:t xml:space="preserve">So a 50 MeV </w:t>
      </w:r>
      <w:r w:rsidR="00EA715C">
        <w:t xml:space="preserve">proton </w:t>
      </w:r>
      <w:r w:rsidR="00732A9F">
        <w:t xml:space="preserve">at </w:t>
      </w:r>
      <w:r w:rsidR="00732A9F" w:rsidRPr="00732A9F">
        <w:rPr>
          <w:i/>
        </w:rPr>
        <w:t>L</w:t>
      </w:r>
      <w:r w:rsidR="00732A9F">
        <w:t xml:space="preserve"> = 6 </w:t>
      </w:r>
      <w:r>
        <w:t>is, in a sense, ‘hanging on’.</w:t>
      </w:r>
    </w:p>
    <w:p w:rsidR="00EB28E0" w:rsidRDefault="00EB28E0" w:rsidP="00550D6A">
      <w:pPr>
        <w:pStyle w:val="paragraph0"/>
      </w:pPr>
      <w:r>
        <w:t>Figure 5.5 gives an indication as to the extent to which the magnetic moment (</w:t>
      </w:r>
      <w:r w:rsidRPr="00EB28E0">
        <w:rPr>
          <w:rFonts w:ascii="Symbol" w:hAnsi="Symbol"/>
          <w:i/>
        </w:rPr>
        <w:t></w:t>
      </w:r>
      <w:r>
        <w:t>) of the proton is conserved in these simulations.</w:t>
      </w:r>
      <w:r w:rsidR="00BE223C">
        <w:t xml:space="preserve"> </w:t>
      </w:r>
      <w:r w:rsidR="00DC0458">
        <w:t xml:space="preserve"> The value plotted in each case is the standard deviation of all the values logged divided by their mean.  </w:t>
      </w:r>
      <w:r w:rsidR="00BE223C">
        <w:t>It is, perhaps, no surprise that it is most variable for the most energetic protons that are furthest away from the planet.</w:t>
      </w:r>
      <w:r w:rsidR="00DC0458">
        <w:t xml:space="preserve"> </w:t>
      </w:r>
      <w:r w:rsidR="007F3A77">
        <w:t xml:space="preserve"> </w:t>
      </w:r>
      <w:r w:rsidR="00DC0458">
        <w:t>Indeed, in some cases, the standard deviation is actually larger than the mean.</w:t>
      </w:r>
      <w:r w:rsidR="00DA2251">
        <w:t xml:space="preserve"> </w:t>
      </w:r>
      <w:r w:rsidR="0003471F">
        <w:t xml:space="preserve"> </w:t>
      </w:r>
      <w:r w:rsidR="00DA2251">
        <w:t xml:space="preserve">The points on </w:t>
      </w:r>
      <w:r w:rsidR="0003471F">
        <w:t>t</w:t>
      </w:r>
      <w:r w:rsidR="00DA2251">
        <w:t xml:space="preserve">he </w:t>
      </w:r>
      <w:r w:rsidR="0003471F">
        <w:t>graph are</w:t>
      </w:r>
      <w:r w:rsidR="00DA2251">
        <w:t xml:space="preserve"> the result</w:t>
      </w:r>
      <w:r w:rsidR="0003471F">
        <w:t>s</w:t>
      </w:r>
      <w:r w:rsidR="00DA2251">
        <w:t xml:space="preserve"> of this calculation,</w:t>
      </w:r>
    </w:p>
    <w:p w:rsidR="00DA2251" w:rsidRDefault="00FD2C01" w:rsidP="00E55CAB">
      <w:pPr>
        <w:pStyle w:val="paragraph0"/>
        <w:ind w:firstLine="0"/>
        <w:jc w:val="center"/>
        <w:rPr>
          <w:rFonts w:eastAsiaTheme="minorEastAsia"/>
        </w:rPr>
      </w:pPr>
      <m:oMathPara>
        <m:oMath>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geqp</m:t>
                      </m:r>
                    </m:sub>
                  </m:sSub>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bp</m:t>
                      </m:r>
                    </m:sub>
                  </m:sSub>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v</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p</m:t>
                          </m:r>
                        </m:sub>
                      </m:sSub>
                    </m:den>
                  </m:f>
                </m:e>
              </m:d>
            </m:e>
            <m:sup>
              <m:r>
                <w:rPr>
                  <w:rFonts w:ascii="Cambria Math" w:eastAsiaTheme="minorEastAsia" w:hAnsi="Cambria Math"/>
                </w:rPr>
                <m:t>2</m:t>
              </m:r>
            </m:sup>
          </m:sSup>
        </m:oMath>
      </m:oMathPara>
    </w:p>
    <w:p w:rsidR="00E61F4C" w:rsidRDefault="0003471F" w:rsidP="00ED400E">
      <w:pPr>
        <w:pStyle w:val="paragraph0"/>
        <w:ind w:firstLine="0"/>
      </w:pPr>
      <w:r>
        <w:t xml:space="preserve">where </w:t>
      </w:r>
      <w:r>
        <w:rPr>
          <w:rFonts w:ascii="Symbol" w:hAnsi="Symbol"/>
        </w:rPr>
        <w:t></w:t>
      </w:r>
      <w:r w:rsidRPr="0003471F">
        <w:rPr>
          <w:vertAlign w:val="subscript"/>
        </w:rPr>
        <w:t>geq</w:t>
      </w:r>
      <w:r w:rsidR="00995167">
        <w:rPr>
          <w:vertAlign w:val="subscript"/>
        </w:rPr>
        <w:t>p</w:t>
      </w:r>
      <w:r>
        <w:rPr>
          <w:vertAlign w:val="subscript"/>
        </w:rPr>
        <w:t xml:space="preserve"> </w:t>
      </w:r>
      <w:r w:rsidRPr="0003471F">
        <w:t xml:space="preserve">and </w:t>
      </w:r>
      <w:r w:rsidRPr="0003471F">
        <w:rPr>
          <w:rFonts w:ascii="Symbol" w:hAnsi="Symbol"/>
        </w:rPr>
        <w:t></w:t>
      </w:r>
      <w:r>
        <w:rPr>
          <w:vertAlign w:val="subscript"/>
        </w:rPr>
        <w:t>b</w:t>
      </w:r>
      <w:r w:rsidR="00995167">
        <w:rPr>
          <w:vertAlign w:val="subscript"/>
        </w:rPr>
        <w:t>p</w:t>
      </w:r>
      <w:r>
        <w:rPr>
          <w:vertAlign w:val="subscript"/>
        </w:rPr>
        <w:t xml:space="preserve"> </w:t>
      </w:r>
      <w:r>
        <w:t xml:space="preserve">are the </w:t>
      </w:r>
      <w:r w:rsidRPr="0003471F">
        <w:rPr>
          <w:i/>
        </w:rPr>
        <w:t>predicted</w:t>
      </w:r>
      <w:r>
        <w:t xml:space="preserve"> equatorial gyro-period and bounce period respectively.  This </w:t>
      </w:r>
      <w:r w:rsidR="0097307E">
        <w:t>dimensionless value doe</w:t>
      </w:r>
      <w:r>
        <w:t xml:space="preserve">s not represent any specific physical quantity.  </w:t>
      </w:r>
      <w:r w:rsidR="004D181A">
        <w:t>While</w:t>
      </w:r>
      <w:r>
        <w:t xml:space="preserve"> carrying out this analysis,</w:t>
      </w:r>
      <w:r w:rsidR="004D181A">
        <w:t xml:space="preserve"> it was observed</w:t>
      </w:r>
      <w:r>
        <w:t xml:space="preserve"> that </w:t>
      </w:r>
      <w:r w:rsidR="003E33AB">
        <w:t>if</w:t>
      </w:r>
      <w:r>
        <w:t xml:space="preserve"> this quantity </w:t>
      </w:r>
      <w:r w:rsidR="003E33AB">
        <w:t>is close to greater than unity,</w:t>
      </w:r>
      <w:r>
        <w:t xml:space="preserve"> </w:t>
      </w:r>
      <w:r w:rsidRPr="0003471F">
        <w:rPr>
          <w:rFonts w:ascii="Symbol" w:hAnsi="Symbol"/>
          <w:i/>
        </w:rPr>
        <w:t></w:t>
      </w:r>
      <w:r>
        <w:t xml:space="preserve"> is </w:t>
      </w:r>
      <w:r w:rsidR="004D181A">
        <w:t xml:space="preserve">not </w:t>
      </w:r>
      <w:r>
        <w:t xml:space="preserve">likely to be conserved.  It </w:t>
      </w:r>
      <w:r w:rsidR="003E33AB">
        <w:t>is not a foolproof test</w:t>
      </w:r>
      <w:r w:rsidR="00A61201">
        <w:t xml:space="preserve"> but </w:t>
      </w:r>
      <w:r>
        <w:t>can be calculated without the need for any simulation or numerical methods.</w:t>
      </w:r>
      <w:r w:rsidR="00E61F4C">
        <w:br w:type="page"/>
      </w:r>
    </w:p>
    <w:p w:rsidR="009832C2" w:rsidRDefault="00FD2C01" w:rsidP="00BB1798">
      <w:pPr>
        <w:spacing w:after="0"/>
        <w:ind w:left="-142"/>
        <w:rPr>
          <w:noProof/>
          <w:lang w:eastAsia="en-GB"/>
        </w:rPr>
      </w:pPr>
      <w:r>
        <w:rPr>
          <w:noProof/>
          <w:lang w:eastAsia="en-GB"/>
        </w:rPr>
        <w:lastRenderedPageBreak/>
        <w:pict>
          <v:shape id="Text Box 838" o:spid="_x0000_s1199" type="#_x0000_t202" style="position:absolute;left:0;text-align:left;margin-left:227.9pt;margin-top:-4.5pt;width:41.45pt;height:18.3pt;z-index:25212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yq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xiJGgPRXpke4Pu5B4l14nN0DjoDBQfBlA1exCAtotWD/ey+qaRkMuWig27VUqOLaM1eBjan/7F&#10;1wlHW5D1+FHWYIhujXRA+0b1Nn2QEAToUKmnU3WsMxU8xtGMhDFGFYii64iE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p>
              </w:txbxContent>
            </v:textbox>
          </v:shape>
        </w:pict>
      </w:r>
      <w:r>
        <w:rPr>
          <w:noProof/>
          <w:lang w:eastAsia="en-GB"/>
        </w:rPr>
        <w:pict>
          <v:shape id="Text Box 837" o:spid="_x0000_s1200" type="#_x0000_t202" style="position:absolute;left:0;text-align:left;margin-left:-3.1pt;margin-top:-4.5pt;width:41.45pt;height:18.3pt;z-index:25212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md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" filled="f" stroked="f">
            <v:textbox>
              <w:txbxContent>
                <w:p w:rsidR="00560364" w:rsidRPr="00D55275" w:rsidRDefault="00560364" w:rsidP="00D55275">
                  <w:pPr>
                    <w:rPr>
                      <w:rFonts w:asciiTheme="majorHAnsi" w:hAnsiTheme="majorHAnsi"/>
                      <w:b/>
                      <w:sz w:val="20"/>
                    </w:rPr>
                  </w:pPr>
                  <w:r w:rsidRPr="00D55275">
                    <w:rPr>
                      <w:rFonts w:asciiTheme="majorHAnsi" w:hAnsiTheme="majorHAnsi"/>
                      <w:b/>
                      <w:sz w:val="20"/>
                    </w:rPr>
                    <w:t xml:space="preserve">a) </w:t>
                  </w:r>
                </w:p>
              </w:txbxContent>
            </v:textbox>
          </v:shape>
        </w:pict>
      </w:r>
      <w:r w:rsidR="009832C2" w:rsidRPr="009832C2">
        <w:rPr>
          <w:noProof/>
          <w:lang w:eastAsia="en-GB"/>
        </w:rPr>
        <w:drawing>
          <wp:inline distT="0" distB="0" distL="0" distR="0">
            <wp:extent cx="2851150" cy="2501900"/>
            <wp:effectExtent l="0" t="0" r="0" b="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9832C2" w:rsidRPr="009832C2">
        <w:rPr>
          <w:noProof/>
          <w:lang w:eastAsia="en-GB"/>
        </w:rPr>
        <w:drawing>
          <wp:inline distT="0" distB="0" distL="0" distR="0">
            <wp:extent cx="2719346" cy="2504661"/>
            <wp:effectExtent l="0" t="0" r="0" b="0"/>
            <wp:docPr id="7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0759" w:rsidRDefault="00FD2C01" w:rsidP="00BB1798">
      <w:pPr>
        <w:spacing w:after="0"/>
        <w:ind w:left="-142"/>
        <w:rPr>
          <w:noProof/>
          <w:lang w:eastAsia="en-GB"/>
        </w:rPr>
      </w:pPr>
      <w:r>
        <w:rPr>
          <w:noProof/>
          <w:lang w:eastAsia="en-GB"/>
        </w:rPr>
        <w:pict>
          <v:shape id="Text Box 841" o:spid="_x0000_s1201" type="#_x0000_t202" style="position:absolute;left:0;text-align:left;margin-left:-7.6pt;margin-top:206.5pt;width:41.45pt;height:18.3pt;z-index:25213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4y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e</w:t>
                  </w:r>
                  <w:r w:rsidRPr="00D55275">
                    <w:rPr>
                      <w:rFonts w:asciiTheme="majorHAnsi" w:hAnsiTheme="majorHAnsi"/>
                      <w:b/>
                      <w:sz w:val="20"/>
                    </w:rPr>
                    <w:t xml:space="preserve">) </w:t>
                  </w:r>
                </w:p>
              </w:txbxContent>
            </v:textbox>
          </v:shape>
        </w:pict>
      </w:r>
      <w:r>
        <w:rPr>
          <w:noProof/>
          <w:lang w:eastAsia="en-GB"/>
        </w:rPr>
        <w:pict>
          <v:shape id="Text Box 842" o:spid="_x0000_s1202" type="#_x0000_t202" style="position:absolute;left:0;text-align:left;margin-left:227.9pt;margin-top:206.5pt;width:41.45pt;height:18.3pt;z-index:25213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0G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8wErSHIj2yvUF3co8SEtkMjYPOQPFhAFWzBwFou2j1cC+rbxoJuWyp2LBbpeTYMlqDh6H96V98&#10;nXC0BVmPH2UNhujWSAe0b1Rv0wcJQYAOlXo6Vcc6U8FjHM1IGGNUgSh6F5HQ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f</w:t>
                  </w:r>
                  <w:r w:rsidRPr="00D55275">
                    <w:rPr>
                      <w:rFonts w:asciiTheme="majorHAnsi" w:hAnsiTheme="majorHAnsi"/>
                      <w:b/>
                      <w:sz w:val="20"/>
                    </w:rPr>
                    <w:t xml:space="preserve">) </w:t>
                  </w:r>
                </w:p>
              </w:txbxContent>
            </v:textbox>
          </v:shape>
        </w:pict>
      </w:r>
      <w:r>
        <w:rPr>
          <w:noProof/>
          <w:lang w:eastAsia="en-GB"/>
        </w:rPr>
        <w:pict>
          <v:shape id="Text Box 840" o:spid="_x0000_s1203" type="#_x0000_t202" style="position:absolute;left:0;text-align:left;margin-left:231.65pt;margin-top:-.05pt;width:41.45pt;height:18.3pt;z-index:25213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S8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d</w:t>
                  </w:r>
                  <w:r w:rsidRPr="00D55275">
                    <w:rPr>
                      <w:rFonts w:asciiTheme="majorHAnsi" w:hAnsiTheme="majorHAnsi"/>
                      <w:b/>
                      <w:sz w:val="20"/>
                    </w:rPr>
                    <w:t xml:space="preserve">) </w:t>
                  </w:r>
                </w:p>
              </w:txbxContent>
            </v:textbox>
          </v:shape>
        </w:pict>
      </w:r>
      <w:r>
        <w:rPr>
          <w:noProof/>
          <w:lang w:eastAsia="en-GB"/>
        </w:rPr>
        <w:pict>
          <v:shape id="Text Box 839" o:spid="_x0000_s1204" type="#_x0000_t202" style="position:absolute;left:0;text-align:left;margin-left:-3.1pt;margin-top:-.05pt;width:41.45pt;height:18.3pt;z-index:25213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UwwErSHIj2yvUF3co+S69RmaBx0BooPA6iaPQhA20Wrh3tZfdNIyGVLxYbdKiXHltEaPAztT//i&#10;64SjLch6/ChrMES3RjqgfaN6mz5ICAJ0qNTTqTrWmQoe42hGwhijCkTRdURC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" filled="f" stroked="f">
            <v:textbox>
              <w:txbxContent>
                <w:p w:rsidR="00560364" w:rsidRPr="00D55275" w:rsidRDefault="00560364" w:rsidP="00D55275">
                  <w:pPr>
                    <w:rPr>
                      <w:rFonts w:asciiTheme="majorHAnsi" w:hAnsiTheme="majorHAnsi"/>
                      <w:b/>
                      <w:sz w:val="20"/>
                    </w:rPr>
                  </w:pPr>
                  <w:r>
                    <w:rPr>
                      <w:rFonts w:asciiTheme="majorHAnsi" w:hAnsiTheme="majorHAnsi"/>
                      <w:b/>
                      <w:sz w:val="20"/>
                    </w:rPr>
                    <w:t>c</w:t>
                  </w:r>
                  <w:r w:rsidRPr="00D55275">
                    <w:rPr>
                      <w:rFonts w:asciiTheme="majorHAnsi" w:hAnsiTheme="majorHAnsi"/>
                      <w:b/>
                      <w:sz w:val="20"/>
                    </w:rPr>
                    <w:t xml:space="preserve">) </w:t>
                  </w:r>
                </w:p>
              </w:txbxContent>
            </v:textbox>
          </v:shape>
        </w:pict>
      </w:r>
      <w:r w:rsidR="00236F4B" w:rsidRPr="00236F4B">
        <w:rPr>
          <w:noProof/>
          <w:lang w:eastAsia="en-GB"/>
        </w:rPr>
        <w:drawing>
          <wp:inline distT="0" distB="0" distL="0" distR="0">
            <wp:extent cx="2854518" cy="2639833"/>
            <wp:effectExtent l="0" t="0" r="0" b="0"/>
            <wp:docPr id="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57D82" w:rsidRPr="00257D82">
        <w:rPr>
          <w:noProof/>
          <w:lang w:eastAsia="en-GB"/>
        </w:rPr>
        <w:t xml:space="preserve"> </w:t>
      </w:r>
      <w:r w:rsidR="00257D82" w:rsidRPr="00257D82">
        <w:rPr>
          <w:noProof/>
          <w:lang w:eastAsia="en-GB"/>
        </w:rPr>
        <w:drawing>
          <wp:inline distT="0" distB="0" distL="0" distR="0">
            <wp:extent cx="2727298" cy="2639833"/>
            <wp:effectExtent l="0" t="0" r="0" b="0"/>
            <wp:docPr id="8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05721" w:rsidRDefault="00F4734F" w:rsidP="00BB1798">
      <w:pPr>
        <w:spacing w:after="120"/>
        <w:ind w:left="-284"/>
        <w:rPr>
          <w:noProof/>
          <w:lang w:eastAsia="en-GB"/>
        </w:rPr>
      </w:pPr>
      <w:r w:rsidRPr="00F4734F">
        <w:rPr>
          <w:noProof/>
          <w:lang w:eastAsia="en-GB"/>
        </w:rPr>
        <w:drawing>
          <wp:inline distT="0" distB="0" distL="0" distR="0">
            <wp:extent cx="2952750" cy="2524125"/>
            <wp:effectExtent l="0" t="0" r="0" b="0"/>
            <wp:docPr id="8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B3185B" w:rsidRPr="00B3185B">
        <w:rPr>
          <w:noProof/>
          <w:lang w:eastAsia="en-GB"/>
        </w:rPr>
        <w:t xml:space="preserve"> </w:t>
      </w:r>
      <w:r w:rsidR="00AA5DF2" w:rsidRPr="00AA5DF2">
        <w:rPr>
          <w:noProof/>
          <w:lang w:eastAsia="en-GB"/>
        </w:rPr>
        <w:drawing>
          <wp:inline distT="0" distB="0" distL="0" distR="0">
            <wp:extent cx="2724150" cy="2524125"/>
            <wp:effectExtent l="0" t="0" r="0" b="0"/>
            <wp:docPr id="9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74179" w:rsidRDefault="00AA5DF2" w:rsidP="00074179">
      <w:pPr>
        <w:pStyle w:val="Caption1"/>
        <w:spacing w:after="0"/>
      </w:pPr>
      <w:r>
        <w:t>Figure 5.1</w:t>
      </w:r>
      <w:r>
        <w:tab/>
        <w:t xml:space="preserve">a-c) Equatorial gyro period vs. time </w:t>
      </w:r>
      <w:r w:rsidR="00D86331">
        <w:t xml:space="preserve">for protons </w:t>
      </w:r>
      <w:r>
        <w:t>in Earth’s field (dipole) at L = 1.5, 3 &amp; 6.  d-f)</w:t>
      </w:r>
      <w:r w:rsidR="00CD0B1D">
        <w:t>.</w:t>
      </w:r>
      <w:r w:rsidR="00BB1798">
        <w:t xml:space="preserve"> </w:t>
      </w:r>
      <w:r>
        <w:t xml:space="preserve"> Bounce period vs. time </w:t>
      </w:r>
      <w:r w:rsidR="00D86331">
        <w:t xml:space="preserve">for protons </w:t>
      </w:r>
      <w:r>
        <w:t xml:space="preserve">in Earth’s field (dipole) at </w:t>
      </w:r>
      <w:r w:rsidRPr="001A2D9D">
        <w:rPr>
          <w:i/>
        </w:rPr>
        <w:t>L</w:t>
      </w:r>
      <w:r>
        <w:t xml:space="preserve"> = 1.5, 3 &amp; 6.</w:t>
      </w:r>
    </w:p>
    <w:p w:rsidR="006B45CE" w:rsidRPr="005D43F5" w:rsidRDefault="006B45CE" w:rsidP="00E52C15">
      <w:pPr>
        <w:pStyle w:val="Caption1"/>
        <w:spacing w:after="0"/>
        <w:ind w:left="-284" w:right="-306" w:firstLine="0"/>
        <w:rPr>
          <w:rFonts w:eastAsiaTheme="minorEastAsia"/>
          <w:sz w:val="18"/>
          <w:szCs w:val="20"/>
        </w:rPr>
      </w:pPr>
      <m:oMathPara>
        <m:oMath>
          <m:r>
            <m:rPr>
              <m:sty m:val="b"/>
            </m:rPr>
            <w:rPr>
              <w:rFonts w:ascii="Cambria Math" w:hAnsi="Cambria Math"/>
              <w:sz w:val="16"/>
              <w:szCs w:val="20"/>
            </w:rPr>
            <m:t xml:space="preserve">Formulae: predicted eq.  gyro period:  </m:t>
          </m:r>
          <m:sSub>
            <m:sSubPr>
              <m:ctrlPr>
                <w:rPr>
                  <w:rFonts w:ascii="Cambria Math" w:hAnsi="Symbol"/>
                  <w:i/>
                  <w:sz w:val="16"/>
                  <w:szCs w:val="20"/>
                </w:rPr>
              </m:ctrlPr>
            </m:sSubPr>
            <m:e>
              <m:r>
                <m:rPr>
                  <m:sty m:val="bi"/>
                </m:rPr>
                <w:rPr>
                  <w:rFonts w:ascii="Cambria Math" w:hAnsi="Symbol"/>
                  <w:sz w:val="16"/>
                  <w:szCs w:val="20"/>
                </w:rPr>
                <m:t>τ</m:t>
              </m:r>
            </m:e>
            <m:sub>
              <m:r>
                <m:rPr>
                  <m:sty m:val="b"/>
                </m:rPr>
                <w:rPr>
                  <w:rFonts w:ascii="Cambria Math" w:hAnsi="Symbol"/>
                  <w:sz w:val="16"/>
                  <w:szCs w:val="20"/>
                </w:rPr>
                <m:t>g</m:t>
              </m:r>
            </m:sub>
          </m:sSub>
          <m:r>
            <m:rPr>
              <m:sty m:val="bi"/>
            </m:rPr>
            <w:rPr>
              <w:rFonts w:ascii="Cambria Math" w:hAnsi="Symbol"/>
              <w:sz w:val="16"/>
              <w:szCs w:val="20"/>
            </w:rPr>
            <m:t>=</m:t>
          </m:r>
          <m:f>
            <m:fPr>
              <m:ctrlPr>
                <w:rPr>
                  <w:rFonts w:ascii="Cambria Math" w:hAnsi="Symbol"/>
                  <w:i/>
                  <w:sz w:val="16"/>
                  <w:szCs w:val="20"/>
                </w:rPr>
              </m:ctrlPr>
            </m:fPr>
            <m:num>
              <m:r>
                <m:rPr>
                  <m:sty m:val="bi"/>
                </m:rPr>
                <w:rPr>
                  <w:rFonts w:ascii="Cambria Math" w:hAnsi="Symbol"/>
                  <w:sz w:val="16"/>
                  <w:szCs w:val="20"/>
                </w:rPr>
                <m:t>2</m:t>
              </m:r>
              <m:r>
                <m:rPr>
                  <m:sty m:val="bi"/>
                </m:rPr>
                <w:rPr>
                  <w:rFonts w:ascii="Cambria Math" w:hAnsi="Cambria Math"/>
                  <w:sz w:val="16"/>
                  <w:szCs w:val="20"/>
                </w:rPr>
                <m:t>π</m:t>
              </m:r>
              <m:r>
                <w:rPr>
                  <w:rFonts w:ascii="Cambria Math" w:hAnsi="Symbol"/>
                  <w:b w:val="0"/>
                  <w:i/>
                  <w:sz w:val="16"/>
                  <w:szCs w:val="20"/>
                </w:rPr>
                <w:sym w:font="Symbol" w:char="F067"/>
              </m:r>
              <m:r>
                <m:rPr>
                  <m:sty m:val="bi"/>
                </m:rPr>
                <w:rPr>
                  <w:rFonts w:ascii="Cambria Math" w:hAnsi="Symbol"/>
                  <w:sz w:val="16"/>
                  <w:szCs w:val="20"/>
                </w:rPr>
                <m:t xml:space="preserve"> m</m:t>
              </m:r>
              <m:sSup>
                <m:sSupPr>
                  <m:ctrlPr>
                    <w:rPr>
                      <w:rFonts w:ascii="Cambria Math" w:hAnsi="Symbol"/>
                      <w:b w:val="0"/>
                      <w:i/>
                      <w:sz w:val="16"/>
                      <w:szCs w:val="20"/>
                    </w:rPr>
                  </m:ctrlPr>
                </m:sSupPr>
                <m:e>
                  <m:r>
                    <m:rPr>
                      <m:sty m:val="bi"/>
                    </m:rPr>
                    <w:rPr>
                      <w:rFonts w:ascii="Cambria Math" w:hAnsi="Symbol"/>
                      <w:sz w:val="16"/>
                      <w:szCs w:val="20"/>
                    </w:rPr>
                    <m:t>L</m:t>
                  </m:r>
                </m:e>
                <m:sup>
                  <m:r>
                    <m:rPr>
                      <m:sty m:val="bi"/>
                    </m:rPr>
                    <w:rPr>
                      <w:rFonts w:ascii="Cambria Math" w:hAnsi="Symbol"/>
                      <w:sz w:val="16"/>
                      <w:szCs w:val="20"/>
                    </w:rPr>
                    <m:t>3</m:t>
                  </m:r>
                </m:sup>
              </m:sSup>
            </m:num>
            <m:den>
              <m:r>
                <m:rPr>
                  <m:sty m:val="bi"/>
                </m:rPr>
                <w:rPr>
                  <w:rFonts w:ascii="Cambria Math" w:hAnsi="Symbol"/>
                  <w:sz w:val="16"/>
                  <w:szCs w:val="20"/>
                </w:rPr>
                <m:t>q</m:t>
              </m:r>
              <m:sSub>
                <m:sSubPr>
                  <m:ctrlPr>
                    <w:rPr>
                      <w:rFonts w:ascii="Cambria Math" w:hAnsi="Symbol"/>
                      <w:i/>
                      <w:sz w:val="16"/>
                      <w:szCs w:val="20"/>
                    </w:rPr>
                  </m:ctrlPr>
                </m:sSubPr>
                <m:e>
                  <m:r>
                    <m:rPr>
                      <m:sty m:val="bi"/>
                    </m:rPr>
                    <w:rPr>
                      <w:rFonts w:ascii="Cambria Math" w:hAnsi="Symbol"/>
                      <w:sz w:val="16"/>
                      <w:szCs w:val="20"/>
                    </w:rPr>
                    <m:t>B</m:t>
                  </m:r>
                </m:e>
                <m:sub>
                  <m:r>
                    <m:rPr>
                      <m:sty m:val="bi"/>
                    </m:rPr>
                    <w:rPr>
                      <w:rFonts w:ascii="Cambria Math" w:hAnsi="Symbol"/>
                      <w:sz w:val="16"/>
                      <w:szCs w:val="20"/>
                    </w:rPr>
                    <m:t>E</m:t>
                  </m:r>
                </m:sub>
              </m:sSub>
            </m:den>
          </m:f>
          <m:r>
            <m:rPr>
              <m:sty m:val="b"/>
            </m:rPr>
            <w:rPr>
              <w:rFonts w:ascii="Cambria Math" w:hAnsi="Cambria Math"/>
              <w:sz w:val="16"/>
              <w:szCs w:val="20"/>
            </w:rPr>
            <m:t xml:space="preserve">  and predicted bounce period: </m:t>
          </m:r>
          <m:sSub>
            <m:sSubPr>
              <m:ctrlPr>
                <w:rPr>
                  <w:rFonts w:ascii="Cambria Math" w:hAnsi="Cambria Math"/>
                  <w:i/>
                  <w:sz w:val="16"/>
                  <w:szCs w:val="20"/>
                </w:rPr>
              </m:ctrlPr>
            </m:sSubPr>
            <m:e>
              <m:r>
                <m:rPr>
                  <m:sty m:val="bi"/>
                </m:rPr>
                <w:rPr>
                  <w:rFonts w:ascii="Cambria Math" w:hAnsi="Cambria Math"/>
                  <w:sz w:val="16"/>
                  <w:szCs w:val="20"/>
                </w:rPr>
                <m:t>τ</m:t>
              </m:r>
            </m:e>
            <m:sub>
              <m:r>
                <m:rPr>
                  <m:sty m:val="b"/>
                </m:rPr>
                <w:rPr>
                  <w:rFonts w:ascii="Cambria Math" w:hAnsi="Cambria Math"/>
                  <w:sz w:val="16"/>
                  <w:szCs w:val="20"/>
                </w:rPr>
                <m:t>b</m:t>
              </m:r>
            </m:sub>
          </m:sSub>
          <m:r>
            <m:rPr>
              <m:sty m:val="bi"/>
            </m:rPr>
            <w:rPr>
              <w:rFonts w:ascii="Cambria Math" w:hAnsi="Cambria Math"/>
              <w:sz w:val="16"/>
              <w:szCs w:val="20"/>
            </w:rPr>
            <m:t>≈L</m:t>
          </m:r>
          <m:sSub>
            <m:sSubPr>
              <m:ctrlPr>
                <w:rPr>
                  <w:rFonts w:ascii="Cambria Math" w:hAnsi="Cambria Math"/>
                  <w:i/>
                  <w:sz w:val="16"/>
                  <w:szCs w:val="20"/>
                </w:rPr>
              </m:ctrlPr>
            </m:sSubPr>
            <m:e>
              <m:r>
                <m:rPr>
                  <m:sty m:val="bi"/>
                </m:rPr>
                <w:rPr>
                  <w:rFonts w:ascii="Cambria Math" w:hAnsi="Cambria Math"/>
                  <w:sz w:val="16"/>
                  <w:szCs w:val="20"/>
                </w:rPr>
                <m:t>R</m:t>
              </m:r>
            </m:e>
            <m:sub>
              <m:r>
                <m:rPr>
                  <m:sty m:val="bi"/>
                </m:rPr>
                <w:rPr>
                  <w:rFonts w:ascii="Cambria Math" w:hAnsi="Cambria Math"/>
                  <w:sz w:val="16"/>
                  <w:szCs w:val="20"/>
                </w:rPr>
                <m:t>P</m:t>
              </m:r>
            </m:sub>
          </m:sSub>
          <m:rad>
            <m:radPr>
              <m:degHide m:val="1"/>
              <m:ctrlPr>
                <w:rPr>
                  <w:rFonts w:ascii="Cambria Math" w:hAnsi="Cambria Math"/>
                  <w:i/>
                  <w:sz w:val="16"/>
                  <w:szCs w:val="20"/>
                </w:rPr>
              </m:ctrlPr>
            </m:radPr>
            <m:deg/>
            <m:e>
              <m:f>
                <m:fPr>
                  <m:ctrlPr>
                    <w:rPr>
                      <w:rFonts w:ascii="Cambria Math" w:hAnsi="Cambria Math"/>
                      <w:i/>
                      <w:sz w:val="16"/>
                      <w:szCs w:val="20"/>
                    </w:rPr>
                  </m:ctrlPr>
                </m:fPr>
                <m:num>
                  <m:r>
                    <m:rPr>
                      <m:sty m:val="bi"/>
                    </m:rPr>
                    <w:rPr>
                      <w:rFonts w:ascii="Cambria Math" w:hAnsi="Cambria Math"/>
                      <w:sz w:val="16"/>
                      <w:szCs w:val="20"/>
                    </w:rPr>
                    <m:t>2</m:t>
                  </m:r>
                </m:num>
                <m:den>
                  <m:r>
                    <m:rPr>
                      <m:sty m:val="bi"/>
                    </m:rPr>
                    <w:rPr>
                      <w:rFonts w:ascii="Cambria Math" w:hAnsi="Cambria Math"/>
                      <w:sz w:val="16"/>
                      <w:szCs w:val="20"/>
                    </w:rPr>
                    <m:t>c</m:t>
                  </m:r>
                  <m:d>
                    <m:dPr>
                      <m:ctrlPr>
                        <w:rPr>
                          <w:rFonts w:ascii="Cambria Math" w:hAnsi="Cambria Math"/>
                          <w:i/>
                          <w:sz w:val="16"/>
                          <w:szCs w:val="20"/>
                        </w:rPr>
                      </m:ctrlPr>
                    </m:dPr>
                    <m:e>
                      <m:r>
                        <m:rPr>
                          <m:sty m:val="bi"/>
                        </m:rPr>
                        <w:rPr>
                          <w:rFonts w:ascii="Cambria Math" w:hAnsi="Cambria Math"/>
                          <w:sz w:val="16"/>
                          <w:szCs w:val="20"/>
                        </w:rPr>
                        <m:t>1-</m:t>
                      </m:r>
                      <m:f>
                        <m:fPr>
                          <m:type m:val="skw"/>
                          <m:ctrlPr>
                            <w:rPr>
                              <w:rFonts w:ascii="Cambria Math" w:hAnsi="Cambria Math"/>
                              <w:i/>
                              <w:sz w:val="16"/>
                              <w:szCs w:val="20"/>
                            </w:rPr>
                          </m:ctrlPr>
                        </m:fPr>
                        <m:num>
                          <m:r>
                            <m:rPr>
                              <m:sty m:val="bi"/>
                            </m:rPr>
                            <w:rPr>
                              <w:rFonts w:ascii="Cambria Math" w:hAnsi="Cambria Math"/>
                              <w:sz w:val="16"/>
                              <w:szCs w:val="20"/>
                            </w:rPr>
                            <m:t>1</m:t>
                          </m:r>
                        </m:num>
                        <m:den>
                          <m:sSup>
                            <m:sSupPr>
                              <m:ctrlPr>
                                <w:rPr>
                                  <w:rFonts w:ascii="Cambria Math" w:hAnsi="Cambria Math"/>
                                  <w:i/>
                                  <w:sz w:val="16"/>
                                  <w:szCs w:val="20"/>
                                </w:rPr>
                              </m:ctrlPr>
                            </m:sSupPr>
                            <m:e>
                              <m:r>
                                <m:rPr>
                                  <m:sty m:val="bi"/>
                                </m:rPr>
                                <w:rPr>
                                  <w:rFonts w:ascii="Cambria Math" w:hAnsi="Cambria Math"/>
                                  <w:sz w:val="16"/>
                                  <w:szCs w:val="20"/>
                                </w:rPr>
                                <m:t>γ</m:t>
                              </m:r>
                            </m:e>
                            <m:sup>
                              <m:r>
                                <m:rPr>
                                  <m:sty m:val="bi"/>
                                </m:rPr>
                                <w:rPr>
                                  <w:rFonts w:ascii="Cambria Math" w:hAnsi="Cambria Math"/>
                                  <w:sz w:val="16"/>
                                  <w:szCs w:val="20"/>
                                </w:rPr>
                                <m:t>2</m:t>
                              </m:r>
                            </m:sup>
                          </m:sSup>
                        </m:den>
                      </m:f>
                    </m:e>
                  </m:d>
                </m:den>
              </m:f>
            </m:e>
          </m:rad>
          <m:d>
            <m:dPr>
              <m:ctrlPr>
                <w:rPr>
                  <w:rFonts w:ascii="Cambria Math" w:eastAsiaTheme="minorEastAsia" w:hAnsi="Cambria Math"/>
                  <w:i/>
                  <w:sz w:val="16"/>
                  <w:szCs w:val="20"/>
                </w:rPr>
              </m:ctrlPr>
            </m:dPr>
            <m:e>
              <m:r>
                <m:rPr>
                  <m:sty m:val="bi"/>
                </m:rPr>
                <w:rPr>
                  <w:rFonts w:ascii="Cambria Math" w:eastAsiaTheme="minorEastAsia" w:hAnsi="Cambria Math"/>
                  <w:sz w:val="16"/>
                  <w:szCs w:val="20"/>
                </w:rPr>
                <m:t>3.7-1.6</m:t>
              </m:r>
              <m:func>
                <m:funcPr>
                  <m:ctrlPr>
                    <w:rPr>
                      <w:rFonts w:ascii="Cambria Math" w:eastAsiaTheme="minorEastAsia" w:hAnsi="Cambria Math"/>
                      <w:i/>
                      <w:sz w:val="16"/>
                      <w:szCs w:val="20"/>
                    </w:rPr>
                  </m:ctrlPr>
                </m:funcPr>
                <m:fName>
                  <m:r>
                    <m:rPr>
                      <m:sty m:val="b"/>
                    </m:rPr>
                    <w:rPr>
                      <w:rFonts w:ascii="Cambria Math" w:eastAsiaTheme="minorEastAsia" w:hAnsi="Cambria Math"/>
                      <w:sz w:val="16"/>
                      <w:szCs w:val="20"/>
                    </w:rPr>
                    <m:t>sin</m:t>
                  </m:r>
                </m:fName>
                <m:e>
                  <m:sSub>
                    <m:sSubPr>
                      <m:ctrlPr>
                        <w:rPr>
                          <w:rFonts w:ascii="Cambria Math" w:eastAsiaTheme="minorEastAsia" w:hAnsi="Cambria Math"/>
                          <w:i/>
                          <w:sz w:val="16"/>
                          <w:szCs w:val="20"/>
                        </w:rPr>
                      </m:ctrlPr>
                    </m:sSubPr>
                    <m:e>
                      <m:r>
                        <m:rPr>
                          <m:sty m:val="bi"/>
                        </m:rPr>
                        <w:rPr>
                          <w:rFonts w:ascii="Cambria Math" w:eastAsiaTheme="minorEastAsia" w:hAnsi="Cambria Math"/>
                          <w:sz w:val="16"/>
                          <w:szCs w:val="20"/>
                        </w:rPr>
                        <m:t>α</m:t>
                      </m:r>
                    </m:e>
                    <m:sub>
                      <m:r>
                        <m:rPr>
                          <m:sty m:val="bi"/>
                        </m:rPr>
                        <w:rPr>
                          <w:rFonts w:ascii="Cambria Math" w:eastAsiaTheme="minorEastAsia" w:hAnsi="Cambria Math"/>
                          <w:sz w:val="16"/>
                          <w:szCs w:val="20"/>
                        </w:rPr>
                        <m:t>eq</m:t>
                      </m:r>
                    </m:sub>
                  </m:sSub>
                </m:e>
              </m:func>
            </m:e>
          </m:d>
        </m:oMath>
      </m:oMathPara>
    </w:p>
    <w:p w:rsidR="009A75B0" w:rsidRDefault="00FD2C01" w:rsidP="00074179">
      <w:pPr>
        <w:pStyle w:val="figurecaption"/>
        <w:spacing w:after="0"/>
      </w:pPr>
      <w:r>
        <w:rPr>
          <w:noProof/>
          <w:lang w:eastAsia="en-GB"/>
        </w:rPr>
        <w:lastRenderedPageBreak/>
        <w:pict>
          <v:shape id="Text Box 844" o:spid="_x0000_s1205" type="#_x0000_t202" style="position:absolute;left:0;text-align:left;margin-left:-5.6pt;margin-top:10.35pt;width:41.45pt;height:18.3pt;z-index:25213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EW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p>
              </w:txbxContent>
            </v:textbox>
          </v:shape>
        </w:pict>
      </w:r>
      <w:r w:rsidR="009A75B0" w:rsidRPr="009A75B0">
        <w:rPr>
          <w:noProof/>
          <w:lang w:eastAsia="en-GB"/>
        </w:rPr>
        <w:drawing>
          <wp:inline distT="0" distB="0" distL="0" distR="0">
            <wp:extent cx="5571460" cy="2860158"/>
            <wp:effectExtent l="0" t="0" r="0"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03BB1" w:rsidRDefault="00FD2C01" w:rsidP="00074179">
      <w:pPr>
        <w:pStyle w:val="figurecaption"/>
        <w:spacing w:after="0"/>
      </w:pPr>
      <w:r>
        <w:rPr>
          <w:noProof/>
          <w:lang w:eastAsia="en-GB"/>
        </w:rPr>
        <w:pict>
          <v:shape id="Text Box 843" o:spid="_x0000_s1206" type="#_x0000_t202" style="position:absolute;left:0;text-align:left;margin-left:-13.25pt;margin-top:-.15pt;width:41.45pt;height:18.3pt;z-index:25213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eh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xhJGgPRXpke4Pu5B4l5NpmaBx0BooPA6iaPQhA20Wrh3tZfdNIyGVLxYbdKiXHltEaPAztT//i&#10;64SjLch6/ChrMES3RjqgfaN6mz5ICAJ0qNTTqTrWmQoe42hGwhijCkTRdURC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p>
              </w:txbxContent>
            </v:textbox>
          </v:shape>
        </w:pict>
      </w:r>
      <w:r w:rsidR="009A75B0" w:rsidRPr="009A75B0">
        <w:rPr>
          <w:noProof/>
          <w:lang w:eastAsia="en-GB"/>
        </w:rPr>
        <w:drawing>
          <wp:inline distT="0" distB="0" distL="0" distR="0">
            <wp:extent cx="5571460" cy="2498651"/>
            <wp:effectExtent l="0" t="0" r="0" b="0"/>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A75B0" w:rsidRDefault="00FD2C01" w:rsidP="00074179">
      <w:pPr>
        <w:pStyle w:val="figurecaption"/>
        <w:spacing w:after="0"/>
      </w:pPr>
      <w:r>
        <w:rPr>
          <w:noProof/>
          <w:lang w:eastAsia="en-GB"/>
        </w:rPr>
        <w:pict>
          <v:shape id="Text Box 845" o:spid="_x0000_s1207" type="#_x0000_t202" style="position:absolute;left:0;text-align:left;margin-left:-5.6pt;margin-top:5.6pt;width:41.45pt;height:18.3pt;z-index:25213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Y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cJiW2GxkFnoPgwgKrZgwC0XbR6uJfVN42EXLZUbNitUnJsGa3Bw9D+9C++&#10;TjjagqzHj7IGQ3RrpAPaN6q36YOEIECHSj2dqmOdqeAxjmYkjDGqQBS9i0jo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c</w:t>
                  </w:r>
                  <w:r w:rsidRPr="00D55275">
                    <w:rPr>
                      <w:rFonts w:asciiTheme="majorHAnsi" w:hAnsiTheme="majorHAnsi"/>
                      <w:b/>
                      <w:sz w:val="20"/>
                    </w:rPr>
                    <w:t xml:space="preserve">) </w:t>
                  </w:r>
                </w:p>
              </w:txbxContent>
            </v:textbox>
          </v:shape>
        </w:pict>
      </w:r>
      <w:r w:rsidR="00074179" w:rsidRPr="00074179">
        <w:rPr>
          <w:noProof/>
          <w:lang w:eastAsia="en-GB"/>
        </w:rPr>
        <w:drawing>
          <wp:inline distT="0" distB="0" distL="0" distR="0">
            <wp:extent cx="5571460" cy="2381693"/>
            <wp:effectExtent l="0" t="0" r="0" b="0"/>
            <wp:docPr id="8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03BB1" w:rsidRPr="00744085" w:rsidRDefault="00403BB1" w:rsidP="00507886">
      <w:pPr>
        <w:pStyle w:val="figurecaption"/>
        <w:spacing w:after="0"/>
      </w:pPr>
      <w:r w:rsidRPr="00555674">
        <w:t xml:space="preserve">Figure </w:t>
      </w:r>
      <w:r>
        <w:t>5.</w:t>
      </w:r>
      <w:r w:rsidR="00D22612">
        <w:t>2</w:t>
      </w:r>
      <w:r w:rsidRPr="00555674">
        <w:tab/>
      </w:r>
      <w:r>
        <w:t xml:space="preserve">Mirror point latitudes </w:t>
      </w:r>
      <w:r w:rsidRPr="00555674">
        <w:t xml:space="preserve">in Earth’s </w:t>
      </w:r>
      <w:r w:rsidR="001A2D9D">
        <w:t xml:space="preserve">field (dipole approximation) at a) </w:t>
      </w:r>
      <w:r w:rsidR="001A2D9D" w:rsidRPr="001A2D9D">
        <w:rPr>
          <w:i/>
        </w:rPr>
        <w:t>L</w:t>
      </w:r>
      <w:r w:rsidR="001A2D9D">
        <w:t xml:space="preserve"> = 1.5, b) </w:t>
      </w:r>
      <w:r w:rsidR="001A2D9D" w:rsidRPr="001A2D9D">
        <w:rPr>
          <w:i/>
        </w:rPr>
        <w:t>L</w:t>
      </w:r>
      <w:r w:rsidR="001A2D9D">
        <w:t xml:space="preserve"> = 3, and c</w:t>
      </w:r>
      <w:r w:rsidR="0050363D">
        <w:t>)</w:t>
      </w:r>
      <w:r w:rsidR="001A2D9D">
        <w:t xml:space="preserve"> </w:t>
      </w:r>
      <w:r w:rsidR="001A2D9D" w:rsidRPr="001A2D9D">
        <w:rPr>
          <w:i/>
        </w:rPr>
        <w:t>L</w:t>
      </w:r>
      <w:r w:rsidR="001A2D9D">
        <w:t xml:space="preserve"> =6.</w:t>
      </w:r>
    </w:p>
    <w:p w:rsidR="00074179" w:rsidRDefault="00FD2C01" w:rsidP="00074179">
      <w:pPr>
        <w:spacing w:after="0"/>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 xml:space="preserve">Formula for predicted mirror point latitudes:    </m:t>
              </m:r>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eq</m:t>
                  </m:r>
                </m:sub>
              </m:sSub>
            </m:e>
          </m:func>
          <m:r>
            <w:rPr>
              <w:rFonts w:ascii="Cambria Math" w:hAnsi="Cambria Math"/>
            </w:rPr>
            <m:t>=</m:t>
          </m:r>
          <m:f>
            <m:fPr>
              <m:ctrlPr>
                <w:rPr>
                  <w:rFonts w:ascii="Cambria Math" w:hAnsi="Cambria Math"/>
                  <w:i/>
                </w:rPr>
              </m:ctrlPr>
            </m:fPr>
            <m:num>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6</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m</m:t>
                      </m:r>
                    </m:sub>
                  </m:sSub>
                </m:e>
              </m:func>
            </m:num>
            <m:den>
              <m:rad>
                <m:radPr>
                  <m:degHide m:val="1"/>
                  <m:ctrlPr>
                    <w:rPr>
                      <w:rFonts w:ascii="Cambria Math" w:hAnsi="Cambria Math"/>
                      <w:i/>
                    </w:rPr>
                  </m:ctrlPr>
                </m:radPr>
                <m:deg/>
                <m:e>
                  <m:r>
                    <w:rPr>
                      <w:rFonts w:ascii="Cambria Math" w:hAnsi="Cambria Math"/>
                    </w:rPr>
                    <m:t>1+3</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m</m:t>
                          </m:r>
                        </m:sub>
                      </m:sSub>
                    </m:e>
                  </m:func>
                </m:e>
              </m:rad>
            </m:den>
          </m:f>
        </m:oMath>
      </m:oMathPara>
    </w:p>
    <w:p w:rsidR="00AA5DF2" w:rsidRDefault="00FD2C01" w:rsidP="00D22612">
      <w:pPr>
        <w:spacing w:after="0"/>
        <w:ind w:left="-284"/>
      </w:pPr>
      <w:r>
        <w:rPr>
          <w:noProof/>
          <w:lang w:eastAsia="en-GB"/>
        </w:rPr>
        <w:lastRenderedPageBreak/>
        <w:pict>
          <v:shape id="Text Box 849" o:spid="_x0000_s1208" type="#_x0000_t202" style="position:absolute;left:0;text-align:left;margin-left:205.8pt;margin-top:2.85pt;width:41.45pt;height:18.3pt;z-index:25214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CdvQ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r>
                    <w:rPr>
                      <w:rFonts w:asciiTheme="majorHAnsi" w:hAnsiTheme="majorHAnsi"/>
                      <w:b/>
                      <w:sz w:val="20"/>
                    </w:rPr>
                    <w:t>There</w:t>
                  </w:r>
                </w:p>
              </w:txbxContent>
            </v:textbox>
          </v:shape>
        </w:pict>
      </w:r>
      <w:r>
        <w:rPr>
          <w:noProof/>
          <w:lang w:eastAsia="en-GB"/>
        </w:rPr>
        <w:pict>
          <v:shape id="Text Box 846" o:spid="_x0000_s1209" type="#_x0000_t202" style="position:absolute;left:0;text-align:left;margin-left:-21.55pt;margin-top:2.85pt;width:41.45pt;height:18.3pt;z-index:25213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1E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1KMBO2hSI9sb9Cd3KOEzGyGxkFnoPgwgKrZgwC0XbR6uJfVN42EXLZUbNitUnJsGa3Bw9D+9C++&#10;TjjagqzHj7IGQ3RrpAPaN6q36YOEIECHSj2dqmOdqeAxjmYkjDGqQBS9i0jo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r>
                    <w:rPr>
                      <w:rFonts w:asciiTheme="majorHAnsi" w:hAnsiTheme="majorHAnsi"/>
                      <w:b/>
                      <w:sz w:val="20"/>
                    </w:rPr>
                    <w:t>There</w:t>
                  </w:r>
                </w:p>
              </w:txbxContent>
            </v:textbox>
          </v:shape>
        </w:pict>
      </w:r>
      <w:r w:rsidR="007A0583" w:rsidRPr="007A0583">
        <w:rPr>
          <w:noProof/>
          <w:lang w:eastAsia="en-GB"/>
        </w:rPr>
        <w:drawing>
          <wp:inline distT="0" distB="0" distL="0" distR="0">
            <wp:extent cx="2743200" cy="260497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074179" w:rsidRPr="00074179">
        <w:rPr>
          <w:noProof/>
          <w:lang w:eastAsia="en-GB"/>
        </w:rPr>
        <w:drawing>
          <wp:inline distT="0" distB="0" distL="0" distR="0">
            <wp:extent cx="2913320" cy="2626242"/>
            <wp:effectExtent l="0" t="0" r="0" b="0"/>
            <wp:docPr id="8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82FBB" w:rsidRDefault="00FD2C01" w:rsidP="00D22612">
      <w:pPr>
        <w:spacing w:after="0"/>
        <w:ind w:left="-284"/>
      </w:pPr>
      <w:r>
        <w:rPr>
          <w:noProof/>
          <w:lang w:eastAsia="en-GB"/>
        </w:rPr>
        <w:pict>
          <v:shape id="Text Box 847" o:spid="_x0000_s1210" type="#_x0000_t202" style="position:absolute;left:0;text-align:left;margin-left:-13.95pt;margin-top:.2pt;width:41.45pt;height:18.3pt;z-index:25213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vvu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c</w:t>
                  </w:r>
                  <w:r w:rsidRPr="00D55275">
                    <w:rPr>
                      <w:rFonts w:asciiTheme="majorHAnsi" w:hAnsiTheme="majorHAnsi"/>
                      <w:b/>
                      <w:sz w:val="20"/>
                    </w:rPr>
                    <w:t xml:space="preserve">) </w:t>
                  </w:r>
                </w:p>
              </w:txbxContent>
            </v:textbox>
          </v:shape>
        </w:pict>
      </w:r>
      <w:r>
        <w:rPr>
          <w:noProof/>
          <w:lang w:eastAsia="en-GB"/>
        </w:rPr>
        <w:pict>
          <v:shape id="Text Box 848" o:spid="_x0000_s1211" type="#_x0000_t202" style="position:absolute;left:0;text-align:left;margin-left:221.55pt;margin-top:.2pt;width:41.45pt;height:18.3pt;z-index:25213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F3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d</w:t>
                  </w:r>
                  <w:r w:rsidRPr="00D55275">
                    <w:rPr>
                      <w:rFonts w:asciiTheme="majorHAnsi" w:hAnsiTheme="majorHAnsi"/>
                      <w:b/>
                      <w:sz w:val="20"/>
                    </w:rPr>
                    <w:t xml:space="preserve">) </w:t>
                  </w:r>
                </w:p>
              </w:txbxContent>
            </v:textbox>
          </v:shape>
        </w:pict>
      </w:r>
      <w:r w:rsidR="00D82FBB" w:rsidRPr="00D82FBB">
        <w:rPr>
          <w:noProof/>
          <w:lang w:eastAsia="en-GB"/>
        </w:rPr>
        <w:drawing>
          <wp:inline distT="0" distB="0" distL="0" distR="0">
            <wp:extent cx="2743200" cy="2498651"/>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F91EE5" w:rsidRPr="00F91EE5">
        <w:rPr>
          <w:noProof/>
          <w:lang w:eastAsia="en-GB"/>
        </w:rPr>
        <w:drawing>
          <wp:inline distT="0" distB="0" distL="0" distR="0">
            <wp:extent cx="2945218" cy="2541182"/>
            <wp:effectExtent l="0" t="0" r="0" b="0"/>
            <wp:docPr id="9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82FBB" w:rsidRDefault="00FD2C01" w:rsidP="00D22612">
      <w:pPr>
        <w:spacing w:after="0"/>
        <w:ind w:left="-284"/>
      </w:pPr>
      <w:r>
        <w:rPr>
          <w:noProof/>
          <w:lang w:eastAsia="en-GB"/>
        </w:rPr>
        <w:pict>
          <v:shape id="Text Box 851" o:spid="_x0000_s1212" type="#_x0000_t202" style="position:absolute;left:0;text-align:left;margin-left:214.65pt;margin-top:1.9pt;width:41.45pt;height:18.3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i1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f</w:t>
                  </w:r>
                  <w:r w:rsidRPr="00D55275">
                    <w:rPr>
                      <w:rFonts w:asciiTheme="majorHAnsi" w:hAnsiTheme="majorHAnsi"/>
                      <w:b/>
                      <w:sz w:val="20"/>
                    </w:rPr>
                    <w:t xml:space="preserve">) </w:t>
                  </w:r>
                  <w:r>
                    <w:rPr>
                      <w:rFonts w:asciiTheme="majorHAnsi" w:hAnsiTheme="majorHAnsi"/>
                      <w:b/>
                      <w:sz w:val="20"/>
                    </w:rPr>
                    <w:t>There</w:t>
                  </w:r>
                </w:p>
              </w:txbxContent>
            </v:textbox>
          </v:shape>
        </w:pict>
      </w:r>
      <w:r>
        <w:rPr>
          <w:noProof/>
          <w:lang w:eastAsia="en-GB"/>
        </w:rPr>
        <w:pict>
          <v:shape id="Text Box 850" o:spid="_x0000_s1213" type="#_x0000_t202" style="position:absolute;left:0;text-align:left;margin-left:-13.95pt;margin-top:1.9pt;width:41.45pt;height:18.3pt;z-index:25214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5u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e</w:t>
                  </w:r>
                  <w:r w:rsidRPr="00D55275">
                    <w:rPr>
                      <w:rFonts w:asciiTheme="majorHAnsi" w:hAnsiTheme="majorHAnsi"/>
                      <w:b/>
                      <w:sz w:val="20"/>
                    </w:rPr>
                    <w:t xml:space="preserve">) </w:t>
                  </w:r>
                  <w:r>
                    <w:rPr>
                      <w:rFonts w:asciiTheme="majorHAnsi" w:hAnsiTheme="majorHAnsi"/>
                      <w:b/>
                      <w:sz w:val="20"/>
                    </w:rPr>
                    <w:t>There</w:t>
                  </w:r>
                </w:p>
              </w:txbxContent>
            </v:textbox>
          </v:shape>
        </w:pict>
      </w:r>
      <w:r w:rsidR="00D82FBB" w:rsidRPr="00D82FBB">
        <w:rPr>
          <w:noProof/>
          <w:lang w:eastAsia="en-GB"/>
        </w:rPr>
        <w:drawing>
          <wp:inline distT="0" distB="0" distL="0" distR="0">
            <wp:extent cx="2806995" cy="2498651"/>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D82FBB" w:rsidRPr="00D82FBB">
        <w:rPr>
          <w:noProof/>
          <w:lang w:eastAsia="en-GB"/>
        </w:rPr>
        <w:drawing>
          <wp:inline distT="0" distB="0" distL="0" distR="0">
            <wp:extent cx="2881423" cy="2488018"/>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A6540" w:rsidRPr="00C5788B" w:rsidRDefault="00DA6540" w:rsidP="00C5788B">
      <w:pPr>
        <w:pStyle w:val="Caption1"/>
        <w:spacing w:after="0"/>
        <w:rPr>
          <w:rFonts w:eastAsiaTheme="minorEastAsia"/>
          <w:sz w:val="20"/>
        </w:rPr>
      </w:pPr>
      <w:r>
        <w:t>Figure 5.</w:t>
      </w:r>
      <w:r w:rsidR="00D22612">
        <w:t>3</w:t>
      </w:r>
      <w:r>
        <w:tab/>
      </w:r>
      <w:r w:rsidR="00403BB1">
        <w:t>D</w:t>
      </w:r>
      <w:r w:rsidR="00D86331">
        <w:t xml:space="preserve">rift orbit </w:t>
      </w:r>
      <w:r>
        <w:t>period vs. time</w:t>
      </w:r>
      <w:r w:rsidR="00D86331">
        <w:t xml:space="preserve"> for protons</w:t>
      </w:r>
      <w:r>
        <w:t xml:space="preserve"> in Earth’s field (dipole) </w:t>
      </w:r>
      <w:r w:rsidR="0050363D">
        <w:t xml:space="preserve">at a &amp; b) </w:t>
      </w:r>
      <w:r w:rsidR="0050363D" w:rsidRPr="001A2D9D">
        <w:rPr>
          <w:i/>
        </w:rPr>
        <w:t>L</w:t>
      </w:r>
      <w:r w:rsidR="0050363D">
        <w:t xml:space="preserve"> = 1.5, c &amp; d) </w:t>
      </w:r>
      <w:r w:rsidR="0050363D" w:rsidRPr="001A2D9D">
        <w:rPr>
          <w:i/>
        </w:rPr>
        <w:t>L</w:t>
      </w:r>
      <w:r w:rsidR="0050363D">
        <w:t xml:space="preserve"> = 3, and e &amp; f) </w:t>
      </w:r>
      <w:r w:rsidR="0050363D" w:rsidRPr="001A2D9D">
        <w:rPr>
          <w:i/>
        </w:rPr>
        <w:t>L</w:t>
      </w:r>
      <w:r w:rsidR="0050363D">
        <w:t xml:space="preserve"> =6.</w:t>
      </w:r>
      <w:r>
        <w:t xml:space="preserve">  </w:t>
      </w:r>
      <w:r w:rsidR="0050363D">
        <w:t xml:space="preserve">b) d) &amp; f) are copies of a) c) &amp; e) </w:t>
      </w:r>
      <w:r w:rsidR="00507886">
        <w:t xml:space="preserve">respectively </w:t>
      </w:r>
      <w:r w:rsidR="0050363D">
        <w:t>but without the 1 MeV proton data.</w:t>
      </w:r>
      <w:r w:rsidR="00C5788B">
        <w:br/>
      </w:r>
      <m:oMathPara>
        <m:oMath>
          <m:r>
            <m:rPr>
              <m:sty m:val="b"/>
            </m:rPr>
            <w:rPr>
              <w:rFonts w:ascii="Cambria Math" w:hAnsi="Cambria Math"/>
              <w:sz w:val="20"/>
              <w:szCs w:val="16"/>
            </w:rPr>
            <m:t xml:space="preserve">Formula for predicted drift orbit period:   </m:t>
          </m:r>
          <m:sSub>
            <m:sSubPr>
              <m:ctrlPr>
                <w:rPr>
                  <w:rFonts w:ascii="Cambria Math" w:hAnsi="Cambria Math"/>
                  <w:sz w:val="20"/>
                  <w:szCs w:val="16"/>
                </w:rPr>
              </m:ctrlPr>
            </m:sSubPr>
            <m:e>
              <m:r>
                <m:rPr>
                  <m:sty m:val="bi"/>
                </m:rPr>
                <w:rPr>
                  <w:rFonts w:ascii="Cambria Math" w:hAnsi="Cambria Math"/>
                  <w:sz w:val="20"/>
                  <w:szCs w:val="16"/>
                </w:rPr>
                <m:t>τ</m:t>
              </m:r>
            </m:e>
            <m:sub>
              <m:r>
                <m:rPr>
                  <m:sty m:val="b"/>
                </m:rPr>
                <w:rPr>
                  <w:rFonts w:ascii="Cambria Math" w:hAnsi="Cambria Math"/>
                  <w:sz w:val="20"/>
                  <w:szCs w:val="16"/>
                </w:rPr>
                <m:t xml:space="preserve">d </m:t>
              </m:r>
            </m:sub>
          </m:sSub>
          <m:r>
            <m:rPr>
              <m:sty m:val="b"/>
            </m:rPr>
            <w:rPr>
              <w:rFonts w:ascii="Cambria Math" w:hAnsi="Cambria Math"/>
              <w:sz w:val="20"/>
              <w:szCs w:val="16"/>
            </w:rPr>
            <w:sym w:font="Symbol" w:char="F0BB"/>
          </m:r>
          <m:r>
            <m:rPr>
              <m:sty m:val="b"/>
            </m:rPr>
            <w:rPr>
              <w:rFonts w:ascii="Cambria Math" w:hAnsi="Cambria Math"/>
              <w:sz w:val="20"/>
              <w:szCs w:val="16"/>
            </w:rPr>
            <m:t xml:space="preserve"> </m:t>
          </m:r>
          <m:f>
            <m:fPr>
              <m:ctrlPr>
                <w:rPr>
                  <w:rFonts w:ascii="Cambria Math" w:hAnsi="Cambria Math"/>
                  <w:sz w:val="20"/>
                  <w:szCs w:val="16"/>
                </w:rPr>
              </m:ctrlPr>
            </m:fPr>
            <m:num>
              <m:r>
                <m:rPr>
                  <m:sty m:val="b"/>
                </m:rPr>
                <w:rPr>
                  <w:rFonts w:ascii="Cambria Math" w:hAnsi="Cambria Math"/>
                  <w:sz w:val="20"/>
                  <w:szCs w:val="16"/>
                </w:rPr>
                <m:t>2</m:t>
              </m:r>
              <m:r>
                <m:rPr>
                  <m:sty m:val="b"/>
                </m:rPr>
                <w:rPr>
                  <w:rFonts w:ascii="Cambria Math" w:hAnsi="Cambria Math"/>
                  <w:sz w:val="20"/>
                  <w:szCs w:val="16"/>
                </w:rPr>
                <w:sym w:font="Symbol" w:char="F070"/>
              </m:r>
              <m:r>
                <m:rPr>
                  <m:sty m:val="b"/>
                </m:rPr>
                <w:rPr>
                  <w:rFonts w:ascii="Cambria Math" w:hAnsi="Cambria Math"/>
                  <w:sz w:val="20"/>
                  <w:szCs w:val="16"/>
                </w:rPr>
                <m:t xml:space="preserve"> </m:t>
              </m:r>
              <m:r>
                <m:rPr>
                  <m:sty m:val="bi"/>
                </m:rPr>
                <w:rPr>
                  <w:rFonts w:ascii="Cambria Math" w:hAnsi="Cambria Math"/>
                  <w:sz w:val="20"/>
                  <w:szCs w:val="16"/>
                </w:rPr>
                <m:t>q</m:t>
              </m:r>
              <m:sSub>
                <m:sSubPr>
                  <m:ctrlPr>
                    <w:rPr>
                      <w:rFonts w:ascii="Cambria Math" w:hAnsi="Cambria Math"/>
                      <w:sz w:val="20"/>
                      <w:szCs w:val="16"/>
                    </w:rPr>
                  </m:ctrlPr>
                </m:sSubPr>
                <m:e>
                  <m:r>
                    <m:rPr>
                      <m:sty m:val="bi"/>
                    </m:rPr>
                    <w:rPr>
                      <w:rFonts w:ascii="Cambria Math" w:hAnsi="Cambria Math"/>
                      <w:sz w:val="20"/>
                      <w:szCs w:val="16"/>
                    </w:rPr>
                    <m:t>B</m:t>
                  </m:r>
                </m:e>
                <m:sub>
                  <m:r>
                    <m:rPr>
                      <m:sty m:val="bi"/>
                    </m:rPr>
                    <w:rPr>
                      <w:rFonts w:ascii="Cambria Math" w:hAnsi="Cambria Math"/>
                      <w:sz w:val="20"/>
                      <w:szCs w:val="16"/>
                    </w:rPr>
                    <m:t>E</m:t>
                  </m:r>
                </m:sub>
              </m:sSub>
              <m:sSup>
                <m:sSupPr>
                  <m:ctrlPr>
                    <w:rPr>
                      <w:rFonts w:ascii="Cambria Math" w:hAnsi="Cambria Math"/>
                      <w:sz w:val="20"/>
                      <w:szCs w:val="16"/>
                    </w:rPr>
                  </m:ctrlPr>
                </m:sSupPr>
                <m:e>
                  <m:sSub>
                    <m:sSubPr>
                      <m:ctrlPr>
                        <w:rPr>
                          <w:rFonts w:ascii="Cambria Math" w:hAnsi="Cambria Math"/>
                          <w:sz w:val="20"/>
                          <w:szCs w:val="16"/>
                        </w:rPr>
                      </m:ctrlPr>
                    </m:sSubPr>
                    <m:e>
                      <m:r>
                        <m:rPr>
                          <m:sty m:val="bi"/>
                        </m:rPr>
                        <w:rPr>
                          <w:rFonts w:ascii="Cambria Math" w:hAnsi="Cambria Math"/>
                          <w:sz w:val="20"/>
                          <w:szCs w:val="16"/>
                        </w:rPr>
                        <m:t>R</m:t>
                      </m:r>
                    </m:e>
                    <m:sub>
                      <m:r>
                        <m:rPr>
                          <m:sty m:val="bi"/>
                        </m:rPr>
                        <w:rPr>
                          <w:rFonts w:ascii="Cambria Math" w:hAnsi="Cambria Math"/>
                          <w:sz w:val="20"/>
                          <w:szCs w:val="16"/>
                        </w:rPr>
                        <m:t>E</m:t>
                      </m:r>
                    </m:sub>
                  </m:sSub>
                </m:e>
                <m:sup>
                  <m:r>
                    <m:rPr>
                      <m:sty m:val="b"/>
                    </m:rPr>
                    <w:rPr>
                      <w:rFonts w:ascii="Cambria Math" w:hAnsi="Cambria Math"/>
                      <w:sz w:val="20"/>
                      <w:szCs w:val="16"/>
                    </w:rPr>
                    <m:t>2</m:t>
                  </m:r>
                </m:sup>
              </m:sSup>
            </m:num>
            <m:den>
              <m:r>
                <m:rPr>
                  <m:sty m:val="b"/>
                </m:rPr>
                <w:rPr>
                  <w:rFonts w:ascii="Cambria Math" w:hAnsi="Cambria Math"/>
                  <w:sz w:val="20"/>
                  <w:szCs w:val="16"/>
                </w:rPr>
                <m:t>3</m:t>
              </m:r>
              <m:r>
                <m:rPr>
                  <m:sty m:val="bi"/>
                </m:rPr>
                <w:rPr>
                  <w:rFonts w:ascii="Cambria Math" w:hAnsi="Cambria Math"/>
                  <w:sz w:val="20"/>
                  <w:szCs w:val="16"/>
                </w:rPr>
                <m:t>L</m:t>
              </m:r>
              <m:r>
                <m:rPr>
                  <m:sty m:val="b"/>
                </m:rPr>
                <w:rPr>
                  <w:rFonts w:ascii="Cambria Math" w:eastAsiaTheme="minorEastAsia" w:hAnsi="Cambria Math"/>
                  <w:sz w:val="20"/>
                  <w:szCs w:val="16"/>
                </w:rPr>
                <m:t>γ</m:t>
              </m:r>
              <m:sSub>
                <m:sSubPr>
                  <m:ctrlPr>
                    <w:rPr>
                      <w:rFonts w:ascii="Cambria Math" w:hAnsi="Cambria Math"/>
                      <w:i/>
                      <w:sz w:val="20"/>
                      <w:szCs w:val="16"/>
                    </w:rPr>
                  </m:ctrlPr>
                </m:sSubPr>
                <m:e>
                  <m:r>
                    <m:rPr>
                      <m:sty m:val="bi"/>
                    </m:rPr>
                    <w:rPr>
                      <w:rFonts w:ascii="Cambria Math" w:hAnsi="Cambria Math"/>
                      <w:sz w:val="20"/>
                      <w:szCs w:val="16"/>
                    </w:rPr>
                    <m:t>m</m:t>
                  </m:r>
                </m:e>
                <m:sub>
                  <m:r>
                    <m:rPr>
                      <m:sty m:val="bi"/>
                    </m:rPr>
                    <w:rPr>
                      <w:rFonts w:ascii="Cambria Math" w:hAnsi="Cambria Math"/>
                      <w:sz w:val="20"/>
                      <w:szCs w:val="16"/>
                    </w:rPr>
                    <m:t>0</m:t>
                  </m:r>
                </m:sub>
              </m:sSub>
              <m:sSup>
                <m:sSupPr>
                  <m:ctrlPr>
                    <w:rPr>
                      <w:rFonts w:ascii="Cambria Math" w:hAnsi="Cambria Math"/>
                      <w:i/>
                      <w:sz w:val="20"/>
                      <w:szCs w:val="16"/>
                    </w:rPr>
                  </m:ctrlPr>
                </m:sSupPr>
                <m:e>
                  <m:r>
                    <m:rPr>
                      <m:sty m:val="bi"/>
                    </m:rPr>
                    <w:rPr>
                      <w:rFonts w:ascii="Cambria Math" w:hAnsi="Cambria Math"/>
                      <w:sz w:val="20"/>
                      <w:szCs w:val="16"/>
                    </w:rPr>
                    <m:t>v</m:t>
                  </m:r>
                </m:e>
                <m:sup>
                  <m:r>
                    <m:rPr>
                      <m:sty m:val="bi"/>
                    </m:rPr>
                    <w:rPr>
                      <w:rFonts w:ascii="Cambria Math" w:hAnsi="Cambria Math"/>
                      <w:sz w:val="20"/>
                      <w:szCs w:val="16"/>
                    </w:rPr>
                    <m:t>2</m:t>
                  </m:r>
                </m:sup>
              </m:sSup>
            </m:den>
          </m:f>
          <m:f>
            <m:fPr>
              <m:ctrlPr>
                <w:rPr>
                  <w:rFonts w:ascii="Cambria Math" w:hAnsi="Cambria Math"/>
                  <w:sz w:val="20"/>
                  <w:szCs w:val="16"/>
                </w:rPr>
              </m:ctrlPr>
            </m:fPr>
            <m:num>
              <m:r>
                <m:rPr>
                  <m:sty m:val="b"/>
                </m:rPr>
                <w:rPr>
                  <w:rFonts w:ascii="Cambria Math" w:hAnsi="Cambria Math"/>
                  <w:sz w:val="20"/>
                  <w:szCs w:val="16"/>
                </w:rPr>
                <m:t>1</m:t>
              </m:r>
            </m:num>
            <m:den>
              <m:d>
                <m:dPr>
                  <m:ctrlPr>
                    <w:rPr>
                      <w:rFonts w:ascii="Cambria Math" w:hAnsi="Cambria Math"/>
                      <w:sz w:val="20"/>
                      <w:szCs w:val="16"/>
                    </w:rPr>
                  </m:ctrlPr>
                </m:dPr>
                <m:e>
                  <m:r>
                    <m:rPr>
                      <m:sty m:val="b"/>
                    </m:rPr>
                    <w:rPr>
                      <w:rFonts w:ascii="Cambria Math" w:hAnsi="Cambria Math"/>
                      <w:sz w:val="20"/>
                      <w:szCs w:val="16"/>
                    </w:rPr>
                    <m:t>0.35+0.15</m:t>
                  </m:r>
                  <m:func>
                    <m:funcPr>
                      <m:ctrlPr>
                        <w:rPr>
                          <w:rFonts w:ascii="Cambria Math" w:hAnsi="Cambria Math"/>
                          <w:sz w:val="20"/>
                          <w:szCs w:val="16"/>
                        </w:rPr>
                      </m:ctrlPr>
                    </m:funcPr>
                    <m:fName>
                      <m:r>
                        <m:rPr>
                          <m:sty m:val="b"/>
                        </m:rPr>
                        <w:rPr>
                          <w:rFonts w:ascii="Cambria Math" w:hAnsi="Cambria Math"/>
                          <w:sz w:val="20"/>
                          <w:szCs w:val="16"/>
                        </w:rPr>
                        <m:t>sin</m:t>
                      </m:r>
                    </m:fName>
                    <m:e>
                      <m:sSub>
                        <m:sSubPr>
                          <m:ctrlPr>
                            <w:rPr>
                              <w:rFonts w:ascii="Cambria Math" w:eastAsiaTheme="minorEastAsia" w:hAnsi="Cambria Math"/>
                              <w:sz w:val="20"/>
                              <w:szCs w:val="16"/>
                            </w:rPr>
                          </m:ctrlPr>
                        </m:sSubPr>
                        <m:e>
                          <m:r>
                            <m:rPr>
                              <m:sty m:val="bi"/>
                            </m:rPr>
                            <w:rPr>
                              <w:rFonts w:ascii="Cambria Math" w:eastAsiaTheme="minorEastAsia" w:hAnsi="Cambria Math"/>
                              <w:sz w:val="20"/>
                              <w:szCs w:val="16"/>
                            </w:rPr>
                            <m:t>α</m:t>
                          </m:r>
                        </m:e>
                        <m:sub>
                          <m:r>
                            <m:rPr>
                              <m:sty m:val="bi"/>
                            </m:rPr>
                            <w:rPr>
                              <w:rFonts w:ascii="Cambria Math" w:eastAsiaTheme="minorEastAsia" w:hAnsi="Cambria Math"/>
                              <w:sz w:val="20"/>
                              <w:szCs w:val="16"/>
                            </w:rPr>
                            <m:t>eq</m:t>
                          </m:r>
                        </m:sub>
                      </m:sSub>
                    </m:e>
                  </m:func>
                </m:e>
              </m:d>
            </m:den>
          </m:f>
        </m:oMath>
      </m:oMathPara>
    </w:p>
    <w:p w:rsidR="003632B4" w:rsidRDefault="00FD2C01" w:rsidP="0050363D">
      <w:pPr>
        <w:spacing w:after="0"/>
        <w:ind w:left="-284"/>
        <w:rPr>
          <w:rFonts w:eastAsiaTheme="minorEastAsia"/>
          <w:sz w:val="18"/>
        </w:rPr>
      </w:pPr>
      <w:r>
        <w:rPr>
          <w:rFonts w:eastAsiaTheme="minorEastAsia"/>
          <w:noProof/>
          <w:sz w:val="18"/>
          <w:lang w:eastAsia="en-GB"/>
        </w:rPr>
        <w:lastRenderedPageBreak/>
        <w:pict>
          <v:group id="_x0000_s1391" style="position:absolute;left:0;text-align:left;margin-left:28.75pt;margin-top:24.4pt;width:408.15pt;height:158.9pt;z-index:252198912" coordorigin="2015,1928" coordsize="8163,3178">
            <v:shape id="Text Box 862" o:spid="_x0000_s1216" type="#_x0000_t202" style="position:absolute;left:2015;top:4350;width:829;height:37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CuwIAAMU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" filled="f" stroked="f">
              <v:textbox>
                <w:txbxContent>
                  <w:p w:rsidR="00560364" w:rsidRPr="006F76C6" w:rsidRDefault="00560364" w:rsidP="00351361">
                    <w:pPr>
                      <w:rPr>
                        <w:rFonts w:asciiTheme="majorHAnsi" w:hAnsiTheme="majorHAnsi"/>
                        <w:sz w:val="16"/>
                      </w:rPr>
                    </w:pPr>
                    <w:r>
                      <w:rPr>
                        <w:rFonts w:asciiTheme="majorHAnsi" w:hAnsiTheme="majorHAnsi"/>
                        <w:sz w:val="16"/>
                      </w:rPr>
                      <w:t>0.0389</w:t>
                    </w:r>
                  </w:p>
                </w:txbxContent>
              </v:textbox>
            </v:shape>
            <v:shape id="Text Box 863" o:spid="_x0000_s1218" type="#_x0000_t202" style="position:absolute;left:2636;top:4521;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dvvQIAAMU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0.0395</w:t>
                    </w:r>
                  </w:p>
                </w:txbxContent>
              </v:textbox>
            </v:shape>
            <v:shape id="Text Box 864" o:spid="_x0000_s1228" type="#_x0000_t202" style="position:absolute;left:3557;top:3939;width:829;height:2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SB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0.124</w:t>
                    </w:r>
                  </w:p>
                </w:txbxContent>
              </v:textbox>
            </v:shape>
            <v:shape id="Text Box 867" o:spid="_x0000_s1230" type="#_x0000_t202" style="position:absolute;left:2099;top:3573;width:1033;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8S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0.123</w:t>
                    </w:r>
                  </w:p>
                </w:txbxContent>
              </v:textbox>
            </v:shape>
            <v:shape id="Text Box 869" o:spid="_x0000_s1215" type="#_x0000_t202" style="position:absolute;left:2784;top:3789;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wG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0..125</w:t>
                    </w:r>
                  </w:p>
                </w:txbxContent>
              </v:textbox>
            </v:shape>
            <v:shape id="Text Box 870" o:spid="_x0000_s1232" type="#_x0000_t202" style="position:absolute;left:5117;top:465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eN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0.0306</w:t>
                    </w:r>
                  </w:p>
                </w:txbxContent>
              </v:textbox>
            </v:shape>
            <v:shape id="Text Box 871" o:spid="_x0000_s1217" type="#_x0000_t202" style="position:absolute;left:3541;top:465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Mf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0.0390</w:t>
                    </w:r>
                  </w:p>
                </w:txbxContent>
              </v:textbox>
            </v:shape>
            <v:shape id="Text Box 872" o:spid="_x0000_s1219" type="#_x0000_t202" style="position:absolute;left:2528;top:1928;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16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0.278</w:t>
                    </w:r>
                  </w:p>
                </w:txbxContent>
              </v:textbox>
            </v:shape>
            <v:shape id="Text Box 873" o:spid="_x0000_s1220" type="#_x0000_t202" style="position:absolute;left:2528;top:2567;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6m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" filled="f" stroked="f">
              <v:textbox>
                <w:txbxContent>
                  <w:p w:rsidR="00560364" w:rsidRPr="00351361" w:rsidRDefault="00560364" w:rsidP="00911793">
                    <w:pPr>
                      <w:rPr>
                        <w:rFonts w:asciiTheme="majorHAnsi" w:hAnsiTheme="majorHAnsi"/>
                        <w:b/>
                        <w:sz w:val="16"/>
                      </w:rPr>
                    </w:pPr>
                    <w:r>
                      <w:rPr>
                        <w:rFonts w:asciiTheme="majorHAnsi" w:hAnsiTheme="majorHAnsi"/>
                        <w:sz w:val="16"/>
                      </w:rPr>
                      <w:t>0.283</w:t>
                    </w:r>
                  </w:p>
                </w:txbxContent>
              </v:textbox>
            </v:shape>
            <v:group id="_x0000_s1390" style="position:absolute;left:5204;top:3180;width:4974;height:1926" coordorigin="5204,3180" coordsize="4974,1926">
              <v:shape id="Text Box 865" o:spid="_x0000_s1233" type="#_x0000_t202" style="position:absolute;left:9119;top:4740;width:934;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" filled="f" stroked="f">
                <v:textbox>
                  <w:txbxContent>
                    <w:p w:rsidR="00560364" w:rsidRPr="006F76C6" w:rsidRDefault="00560364" w:rsidP="00351361">
                      <w:pPr>
                        <w:rPr>
                          <w:rFonts w:asciiTheme="majorHAnsi" w:hAnsiTheme="majorHAnsi"/>
                          <w:b/>
                          <w:sz w:val="14"/>
                        </w:rPr>
                      </w:pPr>
                      <w:r w:rsidRPr="006F76C6">
                        <w:rPr>
                          <w:rFonts w:asciiTheme="majorHAnsi" w:hAnsiTheme="majorHAnsi"/>
                          <w:sz w:val="14"/>
                        </w:rPr>
                        <w:t>0.000081</w:t>
                      </w:r>
                    </w:p>
                  </w:txbxContent>
                </v:textbox>
              </v:shape>
              <v:shape id="Text Box 866" o:spid="_x0000_s1234" type="#_x0000_t202" style="position:absolute;left:8333;top:4740;width:911;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yKug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0.0020</w:t>
                      </w:r>
                    </w:p>
                  </w:txbxContent>
                </v:textbox>
              </v:shape>
              <v:shape id="Text Box 868" o:spid="_x0000_s1235" type="#_x0000_t202" style="position:absolute;left:6860;top:474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F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BiJGgPRXpke4Pu5B4ls8RmaBx0BooPA6iaPQhA20Wrh3tZfdNIyGVLxYbdKiXHltEaPAztT//i&#10;64SjLch6/ChrMES3RjqgfaN6mz5ICAJ0qNTTqTrWmQoe42hGwhijCkTRdURC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" filled="f" stroked="f">
                <v:textbox>
                  <w:txbxContent>
                    <w:p w:rsidR="00560364" w:rsidRPr="00351361" w:rsidRDefault="00560364" w:rsidP="00351361">
                      <w:pPr>
                        <w:rPr>
                          <w:rFonts w:asciiTheme="majorHAnsi" w:hAnsiTheme="majorHAnsi"/>
                          <w:b/>
                          <w:sz w:val="16"/>
                        </w:rPr>
                      </w:pPr>
                      <w:r>
                        <w:rPr>
                          <w:rFonts w:asciiTheme="majorHAnsi" w:hAnsiTheme="majorHAnsi"/>
                          <w:sz w:val="16"/>
                        </w:rPr>
                        <w:t>0.0150</w:t>
                      </w:r>
                    </w:p>
                  </w:txbxContent>
                </v:textbox>
              </v:shape>
              <v:shape id="Text Box 874" o:spid="_x0000_s1226" type="#_x0000_t202" style="position:absolute;left:9117;top:4224;width:1061;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hZ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kwErSDIj2yvUF3co/iObEZGnqdguJDD6pmDwLQdtHq/l6W3zUSctlQsWG3SsmhYbQCD0P707/4&#10;OuJoC7IePskKDNGtkQ5oX6vOpg8SggAdKvV0qo51poTH2Xwyn0wxKkEUTSISuu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" filled="f" stroked="f">
                <v:textbox>
                  <w:txbxContent>
                    <w:p w:rsidR="00560364" w:rsidRPr="00351361" w:rsidRDefault="00560364" w:rsidP="00911793">
                      <w:pPr>
                        <w:rPr>
                          <w:rFonts w:asciiTheme="majorHAnsi" w:hAnsiTheme="majorHAnsi"/>
                          <w:b/>
                          <w:sz w:val="16"/>
                        </w:rPr>
                      </w:pPr>
                      <w:r>
                        <w:rPr>
                          <w:rFonts w:asciiTheme="majorHAnsi" w:hAnsiTheme="majorHAnsi"/>
                          <w:sz w:val="16"/>
                        </w:rPr>
                        <w:t>0.00026</w:t>
                      </w:r>
                    </w:p>
                  </w:txbxContent>
                </v:textbox>
              </v:shape>
              <v:shape id="Text Box 875" o:spid="_x0000_s1227" type="#_x0000_t202" style="position:absolute;left:8415;top:4224;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rr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" filled="f" stroked="f">
                <v:textbox>
                  <w:txbxContent>
                    <w:p w:rsidR="00560364" w:rsidRPr="00351361" w:rsidRDefault="00560364" w:rsidP="00911793">
                      <w:pPr>
                        <w:rPr>
                          <w:rFonts w:asciiTheme="majorHAnsi" w:hAnsiTheme="majorHAnsi"/>
                          <w:b/>
                          <w:sz w:val="16"/>
                        </w:rPr>
                      </w:pPr>
                      <w:r>
                        <w:rPr>
                          <w:rFonts w:asciiTheme="majorHAnsi" w:hAnsiTheme="majorHAnsi"/>
                          <w:sz w:val="16"/>
                        </w:rPr>
                        <w:t>0.0063</w:t>
                      </w:r>
                    </w:p>
                  </w:txbxContent>
                </v:textbox>
              </v:shape>
              <v:shape id="Text Box 876" o:spid="_x0000_s1225" type="#_x0000_t202" style="position:absolute;left:6860;top:4224;width:829;height:2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MW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" filled="f" stroked="f">
                <v:textbox>
                  <w:txbxContent>
                    <w:p w:rsidR="00560364" w:rsidRPr="00351361" w:rsidRDefault="00560364" w:rsidP="00911793">
                      <w:pPr>
                        <w:rPr>
                          <w:rFonts w:asciiTheme="majorHAnsi" w:hAnsiTheme="majorHAnsi"/>
                          <w:b/>
                          <w:sz w:val="16"/>
                        </w:rPr>
                      </w:pPr>
                      <w:r>
                        <w:rPr>
                          <w:rFonts w:asciiTheme="majorHAnsi" w:hAnsiTheme="majorHAnsi"/>
                          <w:sz w:val="16"/>
                        </w:rPr>
                        <w:t>0.0477</w:t>
                      </w:r>
                    </w:p>
                  </w:txbxContent>
                </v:textbox>
              </v:shape>
              <v:shape id="Text Box 877" o:spid="_x0000_s1229" type="#_x0000_t202" style="position:absolute;left:5204;top:415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kXu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tSjATtoUmPbG/QndyjZD63FRoHnYHjwwCuZg8G8HZs9XAvq28aCblsqdiwW6Xk2DJaQ4ahvelf&#10;XJ1wtAVZjx9lDYHo1kgHtG9Ub8sHBUGADp16OnXHJlPBYRzNSBhjVIEpeheR0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" filled="f" stroked="f">
                <v:textbox>
                  <w:txbxContent>
                    <w:p w:rsidR="00560364" w:rsidRPr="00351361" w:rsidRDefault="00560364" w:rsidP="00911793">
                      <w:pPr>
                        <w:rPr>
                          <w:rFonts w:asciiTheme="majorHAnsi" w:hAnsiTheme="majorHAnsi"/>
                          <w:b/>
                          <w:sz w:val="16"/>
                        </w:rPr>
                      </w:pPr>
                      <w:r>
                        <w:rPr>
                          <w:rFonts w:asciiTheme="majorHAnsi" w:hAnsiTheme="majorHAnsi"/>
                          <w:sz w:val="16"/>
                        </w:rPr>
                        <w:t>0.0969</w:t>
                      </w:r>
                    </w:p>
                  </w:txbxContent>
                </v:textbox>
              </v:shape>
              <v:shape id="Text Box 878" o:spid="_x0000_s1224" type="#_x0000_t202" style="position:absolute;left:9062;top:3299;width:934;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eI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" filled="f" stroked="f">
                <v:textbox>
                  <w:txbxContent>
                    <w:p w:rsidR="00560364" w:rsidRPr="00351361" w:rsidRDefault="00560364" w:rsidP="00264C5C">
                      <w:pPr>
                        <w:rPr>
                          <w:rFonts w:asciiTheme="majorHAnsi" w:hAnsiTheme="majorHAnsi"/>
                          <w:b/>
                          <w:sz w:val="16"/>
                        </w:rPr>
                      </w:pPr>
                      <w:r>
                        <w:rPr>
                          <w:rFonts w:asciiTheme="majorHAnsi" w:hAnsiTheme="majorHAnsi"/>
                          <w:sz w:val="16"/>
                        </w:rPr>
                        <w:t>0.00058</w:t>
                      </w:r>
                    </w:p>
                  </w:txbxContent>
                </v:textbox>
              </v:shape>
              <v:shape id="Text Box 879" o:spid="_x0000_s1223" type="#_x0000_t202" style="position:absolute;left:8333;top:3299;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sz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" filled="f" stroked="f">
                <v:textbox>
                  <w:txbxContent>
                    <w:p w:rsidR="00560364" w:rsidRPr="00351361" w:rsidRDefault="00560364" w:rsidP="00264C5C">
                      <w:pPr>
                        <w:rPr>
                          <w:rFonts w:asciiTheme="majorHAnsi" w:hAnsiTheme="majorHAnsi"/>
                          <w:b/>
                          <w:sz w:val="16"/>
                        </w:rPr>
                      </w:pPr>
                      <w:r>
                        <w:rPr>
                          <w:rFonts w:asciiTheme="majorHAnsi" w:hAnsiTheme="majorHAnsi"/>
                          <w:sz w:val="16"/>
                        </w:rPr>
                        <w:t>0.0014</w:t>
                      </w:r>
                    </w:p>
                  </w:txbxContent>
                </v:textbox>
              </v:shape>
              <v:shape id="Text Box 880" o:spid="_x0000_s1214" type="#_x0000_t202" style="position:absolute;left:6860;top:3180;width:829;height:39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6V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" filled="f" stroked="f">
                <v:textbox>
                  <w:txbxContent>
                    <w:p w:rsidR="00560364" w:rsidRPr="00351361" w:rsidRDefault="00560364" w:rsidP="00264C5C">
                      <w:pPr>
                        <w:rPr>
                          <w:rFonts w:asciiTheme="majorHAnsi" w:hAnsiTheme="majorHAnsi"/>
                          <w:b/>
                          <w:sz w:val="16"/>
                        </w:rPr>
                      </w:pPr>
                      <w:r>
                        <w:rPr>
                          <w:rFonts w:asciiTheme="majorHAnsi" w:hAnsiTheme="majorHAnsi"/>
                          <w:sz w:val="16"/>
                        </w:rPr>
                        <w:t>0.108</w:t>
                      </w:r>
                    </w:p>
                  </w:txbxContent>
                </v:textbox>
              </v:shape>
            </v:group>
            <v:shape id="Text Box 881" o:spid="_x0000_s1222" type="#_x0000_t202" style="position:absolute;left:5196;top:3057;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8z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" filled="f" stroked="f">
              <v:textbox>
                <w:txbxContent>
                  <w:p w:rsidR="00560364" w:rsidRPr="00351361" w:rsidRDefault="00560364" w:rsidP="00264C5C">
                    <w:pPr>
                      <w:rPr>
                        <w:rFonts w:asciiTheme="majorHAnsi" w:hAnsiTheme="majorHAnsi"/>
                        <w:b/>
                        <w:sz w:val="16"/>
                      </w:rPr>
                    </w:pPr>
                    <w:r>
                      <w:rPr>
                        <w:rFonts w:asciiTheme="majorHAnsi" w:hAnsiTheme="majorHAnsi"/>
                        <w:sz w:val="16"/>
                      </w:rPr>
                      <w:t>0.219</w:t>
                    </w:r>
                  </w:p>
                </w:txbxContent>
              </v:textbox>
            </v:shape>
            <v:shape id="Text Box 882" o:spid="_x0000_s1221" type="#_x0000_t202" style="position:absolute;left:3357;top:2933;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wH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" filled="f" stroked="f">
              <v:textbox>
                <w:txbxContent>
                  <w:p w:rsidR="00560364" w:rsidRPr="00351361" w:rsidRDefault="00560364" w:rsidP="00264C5C">
                    <w:pPr>
                      <w:rPr>
                        <w:rFonts w:asciiTheme="majorHAnsi" w:hAnsiTheme="majorHAnsi"/>
                        <w:b/>
                        <w:sz w:val="16"/>
                      </w:rPr>
                    </w:pPr>
                    <w:r>
                      <w:rPr>
                        <w:rFonts w:asciiTheme="majorHAnsi" w:hAnsiTheme="majorHAnsi"/>
                        <w:sz w:val="16"/>
                      </w:rPr>
                      <w:t>0.279</w:t>
                    </w:r>
                  </w:p>
                </w:txbxContent>
              </v:textbox>
            </v:shape>
          </v:group>
        </w:pict>
      </w:r>
      <w:r>
        <w:rPr>
          <w:rFonts w:eastAsiaTheme="minorEastAsia"/>
          <w:noProof/>
          <w:sz w:val="18"/>
          <w:lang w:eastAsia="en-GB"/>
        </w:rPr>
        <w:pict>
          <v:shape id="Text Box 852" o:spid="_x0000_s1231" type="#_x0000_t202" style="position:absolute;left:0;text-align:left;margin-left:1.4pt;margin-top:-20.1pt;width:41.45pt;height:18.3pt;z-index:25214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P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r>
                    <w:rPr>
                      <w:rFonts w:asciiTheme="majorHAnsi" w:hAnsiTheme="majorHAnsi"/>
                      <w:b/>
                      <w:sz w:val="20"/>
                    </w:rPr>
                    <w:t>There</w:t>
                  </w:r>
                </w:p>
              </w:txbxContent>
            </v:textbox>
          </v:shape>
        </w:pict>
      </w:r>
      <w:r w:rsidR="00AE2507" w:rsidRPr="003632B4">
        <w:rPr>
          <w:rFonts w:eastAsiaTheme="minorEastAsia"/>
          <w:noProof/>
          <w:sz w:val="18"/>
          <w:lang w:eastAsia="en-GB"/>
        </w:rPr>
        <w:drawing>
          <wp:inline distT="0" distB="0" distL="0" distR="0">
            <wp:extent cx="5562600" cy="2752725"/>
            <wp:effectExtent l="0" t="0" r="0" b="0"/>
            <wp:docPr id="2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157AE" w:rsidRPr="009832C2" w:rsidRDefault="00FD2C01" w:rsidP="00F37E28">
      <w:pPr>
        <w:spacing w:after="0"/>
        <w:ind w:left="-284"/>
      </w:pPr>
      <w:r>
        <w:rPr>
          <w:noProof/>
          <w:lang w:eastAsia="en-GB"/>
        </w:rPr>
        <w:pict>
          <v:group id="_x0000_s1392" style="position:absolute;left:0;text-align:left;margin-left:30.65pt;margin-top:24.8pt;width:402.15pt;height:160.9pt;z-index:252173312" coordorigin="2053,6304" coordsize="8043,3218">
            <v:shape id="Text Box 925" o:spid="_x0000_s1249" type="#_x0000_t202" style="position:absolute;left:2060;top:8820;width:829;height:3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DjvQIAAMQ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0.155</w:t>
                    </w:r>
                  </w:p>
                </w:txbxContent>
              </v:textbox>
            </v:shape>
            <v:shape id="Text Box 926" o:spid="_x0000_s1252" type="#_x0000_t202" style="position:absolute;left:2784;top:8981;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G+vQ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0.158</w:t>
                    </w:r>
                  </w:p>
                </w:txbxContent>
              </v:textbox>
            </v:shape>
            <v:shape id="Text Box 927" o:spid="_x0000_s1243" type="#_x0000_t202" style="position:absolute;left:3613;top:8355;width:829;height:36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kg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0.494</w:t>
                    </w:r>
                  </w:p>
                </w:txbxContent>
              </v:textbox>
            </v:shape>
            <v:shape id="Text Box 928" o:spid="_x0000_s1250" type="#_x0000_t202" style="position:absolute;left:9037;top:9156;width:95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Zm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0.00032</w:t>
                    </w:r>
                  </w:p>
                </w:txbxContent>
              </v:textbox>
            </v:shape>
            <v:shape id="Text Box 929" o:spid="_x0000_s1255" type="#_x0000_t202" style="position:absolute;left:8333;top:9156;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5K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0.0079</w:t>
                    </w:r>
                  </w:p>
                </w:txbxContent>
              </v:textbox>
            </v:shape>
            <v:shape id="Text Box 930" o:spid="_x0000_s1247" type="#_x0000_t202" style="position:absolute;left:2053;top:7851;width:1033;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Gpvg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0.492</w:t>
                    </w:r>
                  </w:p>
                </w:txbxContent>
              </v:textbox>
            </v:shape>
            <v:shape id="Text Box 931" o:spid="_x0000_s1254" type="#_x0000_t202" style="position:absolute;left:6778;top:9156;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0GvQ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0.0602</w:t>
                    </w:r>
                  </w:p>
                </w:txbxContent>
              </v:textbox>
            </v:shape>
            <v:shape id="Text Box 932" o:spid="_x0000_s1246" type="#_x0000_t202" style="position:absolute;left:2928;top:8179;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nqvQ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0.500</w:t>
                    </w:r>
                  </w:p>
                </w:txbxContent>
              </v:textbox>
            </v:shape>
            <v:shape id="Text Box 933" o:spid="_x0000_s1251" type="#_x0000_t202" style="position:absolute;left:5117;top:906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Yj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0.122</w:t>
                    </w:r>
                  </w:p>
                </w:txbxContent>
              </v:textbox>
            </v:shape>
            <v:shape id="Text Box 934" o:spid="_x0000_s1253" type="#_x0000_t202" style="position:absolute;left:3541;top:906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b1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0..156</w:t>
                    </w:r>
                  </w:p>
                </w:txbxContent>
              </v:textbox>
            </v:shape>
            <v:shape id="Text Box 935" o:spid="_x0000_s1248" type="#_x0000_t202" style="position:absolute;left:2099;top:6304;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q1vQ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1.11</w:t>
                    </w:r>
                  </w:p>
                </w:txbxContent>
              </v:textbox>
            </v:shape>
            <v:shape id="Text Box 936" o:spid="_x0000_s1245" type="#_x0000_t202" style="position:absolute;left:2894;top:667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A8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1.13 2303</w:t>
                    </w:r>
                  </w:p>
                </w:txbxContent>
              </v:textbox>
            </v:shape>
            <v:shape id="Text Box 937" o:spid="_x0000_s1236" type="#_x0000_t202" style="position:absolute;left:8994;top:859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0L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BSCdpBkR7Z3qA7uUfJZGYzNPQ6BcWHHlTNHgSg7aLV/b0sv2sk5LKhYsNulZJDw2gFHob2p3/x&#10;dcTRFmQ9fJIVGKJbIx3QvladTR8kBAE6VOrpVB3rTAmPcTQlYYxRCaJoEpHQ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0.0010</w:t>
                    </w:r>
                  </w:p>
                </w:txbxContent>
              </v:textbox>
            </v:shape>
            <v:shape id="Text Box 938" o:spid="_x0000_s1237" type="#_x0000_t202" style="position:absolute;left:8290;top:859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eT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wxErSDIj2yvUF3co+SSWwzNPQ6BcWHHlTNHgSg7aLV/b0sv2sk5LKhYsNulZJDw2gFHob2p3/x&#10;dcTRFmQ9fJIVGKJbIx3QvladTR8kBAE6VOrpVB3rTAmP02hGwilGJYiiSURC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0.0251</w:t>
                    </w:r>
                  </w:p>
                </w:txbxContent>
              </v:textbox>
            </v:shape>
            <v:shape id="Text Box 939" o:spid="_x0000_s1241" type="#_x0000_t202" style="position:absolute;left:6860;top:8615;width:829;height:3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0.191</w:t>
                    </w:r>
                  </w:p>
                </w:txbxContent>
              </v:textbox>
            </v:shape>
            <v:shape id="Text Box 940" o:spid="_x0000_s1256" type="#_x0000_t202" style="position:absolute;left:5267;top:748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RDvgIAAMQ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0.876</w:t>
                    </w:r>
                  </w:p>
                </w:txbxContent>
              </v:textbox>
            </v:shape>
            <v:shape id="Text Box 941" o:spid="_x0000_s1238" type="#_x0000_t202" style="position:absolute;left:9057;top:7635;width:1039;height: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TN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0.0023</w:t>
                    </w:r>
                  </w:p>
                </w:txbxContent>
              </v:textbox>
            </v:shape>
            <v:shape id="Text Box 942" o:spid="_x0000_s1239" type="#_x0000_t202" style="position:absolute;left:8333;top:7635;width:829;height: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dvQ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0.0566</w:t>
                    </w:r>
                  </w:p>
                </w:txbxContent>
              </v:textbox>
            </v:shape>
            <v:shape id="Text Box 943" o:spid="_x0000_s1240" type="#_x0000_t202" style="position:absolute;left:6755;top:7560;width:829;height:29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FU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" filled="f" stroked="f">
              <v:textbox>
                <w:txbxContent>
                  <w:p w:rsidR="00560364" w:rsidRPr="00351361" w:rsidRDefault="00560364" w:rsidP="001A7190">
                    <w:pPr>
                      <w:jc w:val="center"/>
                      <w:rPr>
                        <w:rFonts w:asciiTheme="majorHAnsi" w:hAnsiTheme="majorHAnsi"/>
                        <w:b/>
                        <w:sz w:val="16"/>
                      </w:rPr>
                    </w:pPr>
                    <w:r>
                      <w:rPr>
                        <w:rFonts w:asciiTheme="majorHAnsi" w:hAnsiTheme="majorHAnsi"/>
                        <w:sz w:val="16"/>
                      </w:rPr>
                      <w:t>0.431</w:t>
                    </w:r>
                  </w:p>
                </w:txbxContent>
              </v:textbox>
            </v:shape>
            <v:shape id="Text Box 944" o:spid="_x0000_s1242" type="#_x0000_t202" style="position:absolute;left:5204;top:854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pk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0.179</w:t>
                    </w:r>
                  </w:p>
                </w:txbxContent>
              </v:textbox>
            </v:shape>
            <v:shape id="Text Box 945" o:spid="_x0000_s1244" type="#_x0000_t202" style="position:absolute;left:3718;top:7036;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t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" filled="f" stroked="f">
              <v:textbox>
                <w:txbxContent>
                  <w:p w:rsidR="00560364" w:rsidRPr="00351361" w:rsidRDefault="00560364" w:rsidP="006B3C2E">
                    <w:pPr>
                      <w:rPr>
                        <w:rFonts w:asciiTheme="majorHAnsi" w:hAnsiTheme="majorHAnsi"/>
                        <w:b/>
                        <w:sz w:val="16"/>
                      </w:rPr>
                    </w:pPr>
                    <w:r>
                      <w:rPr>
                        <w:rFonts w:asciiTheme="majorHAnsi" w:hAnsiTheme="majorHAnsi"/>
                        <w:sz w:val="16"/>
                      </w:rPr>
                      <w:t>1.12</w:t>
                    </w:r>
                  </w:p>
                </w:txbxContent>
              </v:textbox>
            </v:shape>
          </v:group>
        </w:pict>
      </w:r>
      <w:r>
        <w:rPr>
          <w:noProof/>
          <w:lang w:eastAsia="en-GB"/>
        </w:rPr>
        <w:pict>
          <v:shape id="Text Box 853" o:spid="_x0000_s1257" type="#_x0000_t202" style="position:absolute;left:0;text-align:left;margin-left:1.4pt;margin-top:3.05pt;width:41.45pt;height:18.3pt;z-index:25214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gI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r>
                    <w:rPr>
                      <w:rFonts w:asciiTheme="majorHAnsi" w:hAnsiTheme="majorHAnsi"/>
                      <w:b/>
                      <w:sz w:val="20"/>
                    </w:rPr>
                    <w:t>There</w:t>
                  </w:r>
                </w:p>
              </w:txbxContent>
            </v:textbox>
          </v:shape>
        </w:pict>
      </w:r>
      <w:r w:rsidR="00276AFB" w:rsidRPr="00276AFB">
        <w:rPr>
          <w:noProof/>
          <w:lang w:eastAsia="en-GB"/>
        </w:rPr>
        <w:drawing>
          <wp:inline distT="0" distB="0" distL="0" distR="0">
            <wp:extent cx="5569527" cy="2743200"/>
            <wp:effectExtent l="0" t="0" r="0" b="0"/>
            <wp:docPr id="10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B43FD" w:rsidRDefault="00FD2C01" w:rsidP="00F37E28">
      <w:pPr>
        <w:spacing w:after="0"/>
        <w:rPr>
          <w:rFonts w:asciiTheme="majorHAnsi" w:hAnsiTheme="majorHAnsi"/>
        </w:rPr>
      </w:pPr>
      <w:r>
        <w:rPr>
          <w:rFonts w:asciiTheme="majorHAnsi" w:hAnsiTheme="majorHAnsi"/>
          <w:noProof/>
          <w:sz w:val="20"/>
          <w:lang w:eastAsia="en-GB"/>
        </w:rPr>
        <w:pict>
          <v:group id="_x0000_s1394" style="position:absolute;margin-left:25.75pt;margin-top:15.1pt;width:417.4pt;height:173.8pt;z-index:252213248" coordorigin="1955,10470" coordsize="8348,3476">
            <v:shape id="Text Box 955" o:spid="_x0000_s1260" type="#_x0000_t202" style="position:absolute;left:2242;top:10980;width:829;height:3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LJvA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4.45</w:t>
                    </w:r>
                  </w:p>
                </w:txbxContent>
              </v:textbox>
            </v:shape>
            <v:shape id="Text Box 956" o:spid="_x0000_s1269" type="#_x0000_t202" style="position:absolute;left:2889;top:11537;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n8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4.52</w:t>
                    </w:r>
                  </w:p>
                </w:txbxContent>
              </v:textbox>
            </v:shape>
            <v:shape id="Text Box 960" o:spid="_x0000_s1264" type="#_x0000_t202" style="position:absolute;left:5196;top:11702;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j1vQ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3.50</w:t>
                    </w:r>
                  </w:p>
                </w:txbxContent>
              </v:textbox>
            </v:shape>
            <v:shape id="Text Box 961" o:spid="_x0000_s1258" type="#_x0000_t202" style="position:absolute;left:2474;top:11702;width:658;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WfvA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2,00</w:t>
                    </w:r>
                  </w:p>
                </w:txbxContent>
              </v:textbox>
            </v:shape>
            <v:shape id="Text Box 962" o:spid="_x0000_s1270" type="#_x0000_t202" style="position:absolute;left:2474;top:12355;width:829;height: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G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0.608</w:t>
                    </w:r>
                  </w:p>
                </w:txbxContent>
              </v:textbox>
            </v:shape>
            <v:shape id="Text Box 963" o:spid="_x0000_s1272" type="#_x0000_t202" style="position:absolute;left:2474;top:12837;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0.632</w:t>
                    </w:r>
                  </w:p>
                </w:txbxContent>
              </v:textbox>
            </v:shape>
            <v:shape id="Text Box 967" o:spid="_x0000_s1261" type="#_x0000_t202" style="position:absolute;left:5117;top:13462;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60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0.489</w:t>
                    </w:r>
                  </w:p>
                </w:txbxContent>
              </v:textbox>
            </v:shape>
            <v:shape id="Text Box 968" o:spid="_x0000_s1273" type="#_x0000_t202" style="position:absolute;left:3303;top:1311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4e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0.624</w:t>
                    </w:r>
                  </w:p>
                </w:txbxContent>
              </v:textbox>
            </v:shape>
            <v:shape id="Text Box 969" o:spid="_x0000_s1267" type="#_x0000_t202" style="position:absolute;left:1955;top:11363;width:829;height:40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ew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1.97</w:t>
                    </w:r>
                  </w:p>
                </w:txbxContent>
              </v:textbox>
            </v:shape>
            <v:shape id="Text Box 970" o:spid="_x0000_s1271" type="#_x0000_t202" style="position:absolute;left:3723;top:1273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lavQIAAMQ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1.98</w:t>
                    </w:r>
                  </w:p>
                </w:txbxContent>
              </v:textbox>
            </v:shape>
            <v:group id="_x0000_s1393" style="position:absolute;left:6519;top:10470;width:3784;height:3476" coordorigin="6519,10470" coordsize="3784,3476">
              <v:shape id="Text Box 957" o:spid="_x0000_s1268" type="#_x0000_t202" style="position:absolute;left:9014;top:11903;width:95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H0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0.0092</w:t>
                      </w:r>
                    </w:p>
                  </w:txbxContent>
                </v:textbox>
              </v:shape>
              <v:shape id="Text Box 958" o:spid="_x0000_s1266" type="#_x0000_t202" style="position:absolute;left:8415;top:1047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A6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0.227</w:t>
                      </w:r>
                    </w:p>
                  </w:txbxContent>
                </v:textbox>
              </v:shape>
              <v:shape id="Text Box 959" o:spid="_x0000_s1265" type="#_x0000_t202" style="position:absolute;left:6755;top:12217;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lPvQ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1.72</w:t>
                      </w:r>
                    </w:p>
                  </w:txbxContent>
                </v:textbox>
              </v:shape>
              <v:shape id="Text Box 964" o:spid="_x0000_s1278" type="#_x0000_t202" style="position:absolute;left:9344;top:13462;width:95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RP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0.0013</w:t>
                      </w:r>
                    </w:p>
                  </w:txbxContent>
                </v:textbox>
              </v:shape>
              <v:shape id="Text Box 965" o:spid="_x0000_s1262" type="#_x0000_t202" style="position:absolute;left:8162;top:1358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igvQIAAMQ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0.0316</w:t>
                      </w:r>
                    </w:p>
                  </w:txbxContent>
                </v:textbox>
              </v:shape>
              <v:shape id="Text Box 966" o:spid="_x0000_s1259" type="#_x0000_t202" style="position:absolute;left:6519;top:13580;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GP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0.241</w:t>
                      </w:r>
                    </w:p>
                  </w:txbxContent>
                </v:textbox>
              </v:shape>
              <v:shape id="Text Box 971" o:spid="_x0000_s1277" type="#_x0000_t202" style="position:absolute;left:9037;top:13096;width:95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rdvg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0.0041</w:t>
                      </w:r>
                    </w:p>
                  </w:txbxContent>
                </v:textbox>
              </v:shape>
              <v:shape id="Text Box 972" o:spid="_x0000_s1276" type="#_x0000_t202" style="position:absolute;left:8333;top:13096;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AW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0.100</w:t>
                      </w:r>
                    </w:p>
                  </w:txbxContent>
                </v:textbox>
              </v:shape>
              <v:shape id="Text Box 973" o:spid="_x0000_s1275" type="#_x0000_t202" style="position:absolute;left:6755;top:13096;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ljvQ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0.763</w:t>
                      </w:r>
                    </w:p>
                  </w:txbxContent>
                </v:textbox>
              </v:shape>
            </v:group>
            <v:shape id="Text Box 974" o:spid="_x0000_s1274" type="#_x0000_t202" style="position:absolute;left:5196;top:1311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B6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1.55</w:t>
                    </w:r>
                  </w:p>
                </w:txbxContent>
              </v:textbox>
            </v:shape>
            <v:shape id="Text Box 975" o:spid="_x0000_s1263" type="#_x0000_t202" style="position:absolute;left:3718;top:12355;width:829;height: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ht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" filled="f" stroked="f">
              <v:textbox>
                <w:txbxContent>
                  <w:p w:rsidR="00560364" w:rsidRPr="00351361" w:rsidRDefault="00560364" w:rsidP="00881EDE">
                    <w:pPr>
                      <w:rPr>
                        <w:rFonts w:asciiTheme="majorHAnsi" w:hAnsiTheme="majorHAnsi"/>
                        <w:b/>
                        <w:sz w:val="16"/>
                      </w:rPr>
                    </w:pPr>
                    <w:r>
                      <w:rPr>
                        <w:rFonts w:asciiTheme="majorHAnsi" w:hAnsiTheme="majorHAnsi"/>
                        <w:sz w:val="16"/>
                      </w:rPr>
                      <w:t>4.47</w:t>
                    </w:r>
                  </w:p>
                </w:txbxContent>
              </v:textbox>
            </v:shape>
          </v:group>
        </w:pict>
      </w:r>
      <w:r>
        <w:rPr>
          <w:rFonts w:asciiTheme="majorHAnsi" w:hAnsiTheme="majorHAnsi"/>
          <w:noProof/>
          <w:sz w:val="20"/>
          <w:lang w:eastAsia="en-GB"/>
        </w:rPr>
        <w:pict>
          <v:shape id="Text Box 854" o:spid="_x0000_s1279" type="#_x0000_t202" style="position:absolute;margin-left:-10.8pt;margin-top:1.4pt;width:41.45pt;height:18.3pt;z-index:25214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bi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c</w:t>
                  </w:r>
                  <w:r w:rsidRPr="00D55275">
                    <w:rPr>
                      <w:rFonts w:asciiTheme="majorHAnsi" w:hAnsiTheme="majorHAnsi"/>
                      <w:b/>
                      <w:sz w:val="20"/>
                    </w:rPr>
                    <w:t xml:space="preserve">) </w:t>
                  </w:r>
                  <w:r>
                    <w:rPr>
                      <w:rFonts w:asciiTheme="majorHAnsi" w:hAnsiTheme="majorHAnsi"/>
                      <w:b/>
                      <w:sz w:val="20"/>
                    </w:rPr>
                    <w:t>There</w:t>
                  </w:r>
                </w:p>
              </w:txbxContent>
            </v:textbox>
          </v:shape>
        </w:pict>
      </w:r>
      <w:r w:rsidR="009D7665" w:rsidRPr="00A23582">
        <w:rPr>
          <w:rFonts w:asciiTheme="majorHAnsi" w:hAnsiTheme="majorHAnsi"/>
          <w:noProof/>
          <w:sz w:val="20"/>
          <w:lang w:eastAsia="en-GB"/>
        </w:rPr>
        <w:drawing>
          <wp:inline distT="0" distB="0" distL="0" distR="0">
            <wp:extent cx="5391807" cy="2554014"/>
            <wp:effectExtent l="0" t="0" r="0" b="0"/>
            <wp:docPr id="9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B43FD" w:rsidRDefault="009D7665" w:rsidP="004F6655">
      <w:pPr>
        <w:pStyle w:val="Caption1"/>
        <w:spacing w:after="0"/>
      </w:pPr>
      <w:r>
        <w:t>Figure 5.4</w:t>
      </w:r>
      <w:r>
        <w:tab/>
        <w:t xml:space="preserve">The standard deviation of all of the </w:t>
      </w:r>
      <w:r w:rsidRPr="00DA0294">
        <w:rPr>
          <w:rFonts w:ascii="Symbol" w:hAnsi="Symbol"/>
          <w:i/>
        </w:rPr>
        <w:t></w:t>
      </w:r>
      <w:r>
        <w:t xml:space="preserve"> divided by the mean of all of the </w:t>
      </w:r>
      <w:r w:rsidRPr="00DA0294">
        <w:rPr>
          <w:rFonts w:ascii="Symbol" w:hAnsi="Symbol"/>
          <w:i/>
        </w:rPr>
        <w:t></w:t>
      </w:r>
      <w:r>
        <w:rPr>
          <w:rFonts w:ascii="Symbol" w:hAnsi="Symbol"/>
        </w:rPr>
        <w:t></w:t>
      </w:r>
      <w:r w:rsidRPr="009D7665">
        <w:t>values</w:t>
      </w:r>
      <w:r>
        <w:t xml:space="preserve"> for</w:t>
      </w:r>
      <w:r w:rsidRPr="009D7665">
        <w:t xml:space="preserve"> each simulation</w:t>
      </w:r>
      <w:r w:rsidR="00433AF5">
        <w:t xml:space="preserve"> at a) </w:t>
      </w:r>
      <w:r w:rsidR="00433AF5" w:rsidRPr="001A2D9D">
        <w:rPr>
          <w:i/>
        </w:rPr>
        <w:t>L</w:t>
      </w:r>
      <w:r w:rsidR="00433AF5">
        <w:t xml:space="preserve"> = 1.5, b) </w:t>
      </w:r>
      <w:r w:rsidR="00433AF5" w:rsidRPr="001A2D9D">
        <w:rPr>
          <w:i/>
        </w:rPr>
        <w:t>L</w:t>
      </w:r>
      <w:r w:rsidR="00433AF5">
        <w:t xml:space="preserve"> = 3, and c) </w:t>
      </w:r>
      <w:r w:rsidR="00433AF5" w:rsidRPr="001A2D9D">
        <w:rPr>
          <w:i/>
        </w:rPr>
        <w:t>L</w:t>
      </w:r>
      <w:r w:rsidR="00433AF5">
        <w:t xml:space="preserve"> =6.</w:t>
      </w:r>
    </w:p>
    <w:p w:rsidR="00A23582" w:rsidRDefault="00A23582" w:rsidP="00A23582">
      <w:pPr>
        <w:pStyle w:val="Caption1"/>
        <w:ind w:left="0" w:firstLine="0"/>
        <w:rPr>
          <w:rFonts w:ascii="Cambria" w:eastAsiaTheme="minorEastAsia" w:hAnsi="Cambria"/>
          <w:sz w:val="18"/>
        </w:rPr>
      </w:pPr>
      <m:oMathPara>
        <m:oMath>
          <m:r>
            <m:rPr>
              <m:sty m:val="b"/>
            </m:rPr>
            <w:rPr>
              <w:rFonts w:ascii="Cambria Math" w:hAnsi="Cambria Math"/>
              <w:sz w:val="18"/>
            </w:rPr>
            <m:t xml:space="preserve">Equation for </m:t>
          </m:r>
          <m:r>
            <m:rPr>
              <m:sty m:val="bi"/>
            </m:rPr>
            <w:rPr>
              <w:rFonts w:ascii="Cambria Math" w:hAnsi="Cambria Math"/>
              <w:sz w:val="18"/>
            </w:rPr>
            <m:t xml:space="preserve">μ= </m:t>
          </m:r>
          <m:f>
            <m:fPr>
              <m:ctrlPr>
                <w:rPr>
                  <w:rFonts w:ascii="Cambria Math" w:eastAsiaTheme="minorEastAsia" w:hAnsi="Cambria Math"/>
                  <w:b w:val="0"/>
                  <w:i/>
                  <w:sz w:val="18"/>
                </w:rPr>
              </m:ctrlPr>
            </m:fPr>
            <m:num>
              <m:r>
                <m:rPr>
                  <m:sty m:val="b"/>
                </m:rPr>
                <w:rPr>
                  <w:rFonts w:ascii="Cambria Math" w:eastAsiaTheme="minorEastAsia" w:hAnsi="Cambria Math"/>
                  <w:sz w:val="18"/>
                </w:rPr>
                <m:t>γ</m:t>
              </m:r>
              <m:r>
                <m:rPr>
                  <m:sty m:val="bi"/>
                </m:rPr>
                <w:rPr>
                  <w:rFonts w:ascii="Cambria Math" w:eastAsiaTheme="minorEastAsia"/>
                  <w:sz w:val="18"/>
                </w:rPr>
                <m:t xml:space="preserve">m </m:t>
              </m:r>
              <m:sSup>
                <m:sSupPr>
                  <m:ctrlPr>
                    <w:rPr>
                      <w:rFonts w:ascii="Cambria Math" w:eastAsiaTheme="minorEastAsia" w:hAnsi="Cambria Math"/>
                      <w:sz w:val="18"/>
                    </w:rPr>
                  </m:ctrlPr>
                </m:sSupPr>
                <m:e>
                  <m:r>
                    <m:rPr>
                      <m:sty m:val="b"/>
                    </m:rPr>
                    <w:rPr>
                      <w:rFonts w:ascii="Cambria Math" w:eastAsiaTheme="minorEastAsia"/>
                      <w:sz w:val="18"/>
                    </w:rPr>
                    <m:t>sin</m:t>
                  </m:r>
                </m:e>
                <m:sup>
                  <m:r>
                    <m:rPr>
                      <m:sty m:val="b"/>
                    </m:rPr>
                    <w:rPr>
                      <w:rFonts w:ascii="Cambria Math" w:eastAsiaTheme="minorEastAsia"/>
                      <w:sz w:val="18"/>
                    </w:rPr>
                    <m:t>2</m:t>
                  </m:r>
                </m:sup>
              </m:sSup>
              <m:r>
                <m:rPr>
                  <m:sty m:val="bi"/>
                </m:rPr>
                <w:rPr>
                  <w:rFonts w:ascii="Cambria Math" w:eastAsiaTheme="minorEastAsia"/>
                  <w:sz w:val="18"/>
                </w:rPr>
                <m:t xml:space="preserve"> α </m:t>
              </m:r>
            </m:num>
            <m:den>
              <m:r>
                <m:rPr>
                  <m:sty m:val="bi"/>
                </m:rPr>
                <w:rPr>
                  <w:rFonts w:ascii="Cambria Math" w:eastAsiaTheme="minorEastAsia" w:hAnsi="Cambria Math"/>
                  <w:sz w:val="18"/>
                </w:rPr>
                <m:t>qB</m:t>
              </m:r>
            </m:den>
          </m:f>
          <m:r>
            <m:rPr>
              <m:sty m:val="bi"/>
            </m:rPr>
            <w:rPr>
              <w:rFonts w:ascii="Cambria Math" w:eastAsiaTheme="minorEastAsia"/>
              <w:sz w:val="18"/>
            </w:rPr>
            <m:t xml:space="preserve"> </m:t>
          </m:r>
          <m:sSup>
            <m:sSupPr>
              <m:ctrlPr>
                <w:rPr>
                  <w:rFonts w:ascii="Cambria Math" w:eastAsiaTheme="minorEastAsia" w:hAnsi="Cambria Math"/>
                  <w:i/>
                  <w:sz w:val="18"/>
                </w:rPr>
              </m:ctrlPr>
            </m:sSupPr>
            <m:e>
              <m:r>
                <m:rPr>
                  <m:sty m:val="bi"/>
                </m:rPr>
                <w:rPr>
                  <w:rFonts w:ascii="Cambria Math" w:eastAsiaTheme="minorEastAsia"/>
                  <w:sz w:val="18"/>
                </w:rPr>
                <m:t>c</m:t>
              </m:r>
            </m:e>
            <m:sup>
              <m:r>
                <m:rPr>
                  <m:sty m:val="bi"/>
                </m:rPr>
                <w:rPr>
                  <w:rFonts w:ascii="Cambria Math" w:eastAsiaTheme="minorEastAsia"/>
                  <w:sz w:val="18"/>
                </w:rPr>
                <m:t>2</m:t>
              </m:r>
            </m:sup>
          </m:sSup>
          <m:d>
            <m:dPr>
              <m:ctrlPr>
                <w:rPr>
                  <w:rFonts w:ascii="Cambria Math" w:eastAsiaTheme="minorEastAsia" w:hAnsi="Cambria Math"/>
                  <w:i/>
                  <w:sz w:val="18"/>
                </w:rPr>
              </m:ctrlPr>
            </m:dPr>
            <m:e>
              <m:r>
                <m:rPr>
                  <m:sty m:val="bi"/>
                </m:rPr>
                <w:rPr>
                  <w:rFonts w:ascii="Cambria Math" w:eastAsiaTheme="minorEastAsia"/>
                  <w:sz w:val="18"/>
                </w:rPr>
                <m:t>1</m:t>
              </m:r>
              <m:r>
                <m:rPr>
                  <m:sty m:val="bi"/>
                </m:rPr>
                <w:rPr>
                  <w:rFonts w:ascii="Cambria Math" w:eastAsiaTheme="minorEastAsia"/>
                  <w:sz w:val="18"/>
                </w:rPr>
                <m:t>-</m:t>
              </m:r>
              <m:f>
                <m:fPr>
                  <m:ctrlPr>
                    <w:rPr>
                      <w:rFonts w:ascii="Cambria Math" w:eastAsiaTheme="minorEastAsia" w:hAnsi="Cambria Math"/>
                      <w:i/>
                      <w:sz w:val="18"/>
                    </w:rPr>
                  </m:ctrlPr>
                </m:fPr>
                <m:num>
                  <m:r>
                    <m:rPr>
                      <m:sty m:val="bi"/>
                    </m:rPr>
                    <w:rPr>
                      <w:rFonts w:ascii="Cambria Math" w:eastAsiaTheme="minorEastAsia" w:hAnsi="Cambria Math"/>
                      <w:sz w:val="18"/>
                    </w:rPr>
                    <m:t>1</m:t>
                  </m:r>
                </m:num>
                <m:den>
                  <m:sSup>
                    <m:sSupPr>
                      <m:ctrlPr>
                        <w:rPr>
                          <w:rFonts w:ascii="Cambria Math" w:eastAsiaTheme="minorEastAsia" w:hAnsi="Cambria Math"/>
                          <w:sz w:val="18"/>
                        </w:rPr>
                      </m:ctrlPr>
                    </m:sSupPr>
                    <m:e>
                      <m:r>
                        <m:rPr>
                          <m:sty m:val="b"/>
                        </m:rPr>
                        <w:rPr>
                          <w:rFonts w:ascii="Cambria Math" w:eastAsiaTheme="minorEastAsia" w:hAnsi="Cambria Math"/>
                          <w:sz w:val="18"/>
                        </w:rPr>
                        <m:t>γ</m:t>
                      </m:r>
                    </m:e>
                    <m:sup>
                      <m:r>
                        <m:rPr>
                          <m:sty m:val="b"/>
                        </m:rPr>
                        <w:rPr>
                          <w:rFonts w:ascii="Cambria Math" w:eastAsiaTheme="minorEastAsia" w:hAnsi="Cambria Math"/>
                          <w:sz w:val="18"/>
                        </w:rPr>
                        <m:t>2</m:t>
                      </m:r>
                    </m:sup>
                  </m:sSup>
                </m:den>
              </m:f>
            </m:e>
          </m:d>
        </m:oMath>
      </m:oMathPara>
    </w:p>
    <w:p w:rsidR="00ED400E" w:rsidRDefault="00ED400E" w:rsidP="00ED400E">
      <w:pPr>
        <w:pStyle w:val="paragraph0"/>
      </w:pPr>
      <w:r>
        <w:lastRenderedPageBreak/>
        <w:t xml:space="preserve">Figure 5.5 show plots of the drift orbital period and figure 5.6 show plots the bounce periods for electrons in Earth’s magnetic field (dipole approximation).  Because of their lower mass, the equatorial gyro-periods and gyro radii of the electrons simulated were much smaller than those of protons so far discussed.  This is in spite of the fact that electrons in Earth’s radiation belts generally travel at faster speeds than do the protons and so have a higher </w:t>
      </w:r>
      <w:r w:rsidRPr="00190654">
        <w:rPr>
          <w:rFonts w:ascii="Symbol" w:hAnsi="Symbol"/>
          <w:i/>
        </w:rPr>
        <w:t></w:t>
      </w:r>
      <w:r>
        <w:t xml:space="preserve"> factor.  The duration set for all of the simulations with electrons was just 0.6 bounce periods and yet many of the simulations took more than an hour to complete.  Generally, one would expect the electrons to conform to predictions better than do the protons because their gyro radii are smaller and so they remain closer to the guiding centre.  </w:t>
      </w:r>
    </w:p>
    <w:p w:rsidR="00ED400E" w:rsidRDefault="00FD2C01" w:rsidP="00ED400E">
      <w:pPr>
        <w:spacing w:after="60"/>
        <w:ind w:left="-284" w:right="-165"/>
        <w:rPr>
          <w:rFonts w:asciiTheme="majorHAnsi" w:hAnsiTheme="majorHAnsi"/>
        </w:rPr>
      </w:pPr>
      <w:r>
        <w:rPr>
          <w:noProof/>
          <w:lang w:eastAsia="en-GB"/>
        </w:rPr>
        <w:pict>
          <v:shape id="Text Box 979" o:spid="_x0000_s1280" type="#_x0000_t202" style="position:absolute;left:0;text-align:left;margin-left:-17.85pt;margin-top:3.4pt;width:41.45pt;height:18.3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Nm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r>
                    <w:rPr>
                      <w:rFonts w:asciiTheme="majorHAnsi" w:hAnsiTheme="majorHAnsi"/>
                      <w:b/>
                      <w:sz w:val="20"/>
                    </w:rPr>
                    <w:t>There</w:t>
                  </w:r>
                </w:p>
              </w:txbxContent>
            </v:textbox>
          </v:shape>
        </w:pict>
      </w:r>
      <w:r>
        <w:rPr>
          <w:noProof/>
          <w:lang w:eastAsia="en-GB"/>
        </w:rPr>
        <w:pict>
          <v:shape id="Text Box 980" o:spid="_x0000_s1281" type="#_x0000_t202" style="position:absolute;left:0;text-align:left;margin-left:216.5pt;margin-top:3.4pt;width:41.45pt;height:18.3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1a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r>
                    <w:rPr>
                      <w:rFonts w:asciiTheme="majorHAnsi" w:hAnsiTheme="majorHAnsi"/>
                      <w:b/>
                      <w:sz w:val="20"/>
                    </w:rPr>
                    <w:t>There</w:t>
                  </w:r>
                </w:p>
              </w:txbxContent>
            </v:textbox>
          </v:shape>
        </w:pict>
      </w:r>
      <w:r w:rsidR="00ED400E" w:rsidRPr="0013083D">
        <w:rPr>
          <w:noProof/>
          <w:lang w:eastAsia="en-GB"/>
        </w:rPr>
        <w:t xml:space="preserve"> </w:t>
      </w:r>
      <w:r w:rsidR="00ED400E" w:rsidRPr="00073DE9">
        <w:rPr>
          <w:rFonts w:asciiTheme="majorHAnsi" w:hAnsiTheme="majorHAnsi"/>
          <w:noProof/>
          <w:lang w:eastAsia="en-GB"/>
        </w:rPr>
        <w:drawing>
          <wp:inline distT="0" distB="0" distL="0" distR="0">
            <wp:extent cx="2883639" cy="2647507"/>
            <wp:effectExtent l="19050" t="0" r="0" b="0"/>
            <wp:docPr id="4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ED400E" w:rsidRPr="00282A78">
        <w:rPr>
          <w:noProof/>
          <w:lang w:eastAsia="en-GB"/>
        </w:rPr>
        <w:drawing>
          <wp:inline distT="0" distB="0" distL="0" distR="0">
            <wp:extent cx="2870791" cy="2668772"/>
            <wp:effectExtent l="0" t="0" r="0" b="0"/>
            <wp:docPr id="4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D400E" w:rsidRDefault="00FD2C01" w:rsidP="00ED400E">
      <w:pPr>
        <w:spacing w:after="0"/>
        <w:ind w:left="-284" w:right="-306"/>
      </w:pPr>
      <w:r>
        <w:rPr>
          <w:rFonts w:asciiTheme="majorHAnsi" w:hAnsiTheme="majorHAnsi"/>
          <w:noProof/>
          <w:lang w:eastAsia="en-GB"/>
        </w:rPr>
        <w:pict>
          <v:shape id="Text Box 982" o:spid="_x0000_s1282" type="#_x0000_t202" style="position:absolute;left:0;text-align:left;margin-left:228.7pt;margin-top:.6pt;width:41.45pt;height:18.3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tOuw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d</w:t>
                  </w:r>
                  <w:r w:rsidRPr="00D55275">
                    <w:rPr>
                      <w:rFonts w:asciiTheme="majorHAnsi" w:hAnsiTheme="majorHAnsi"/>
                      <w:b/>
                      <w:sz w:val="20"/>
                    </w:rPr>
                    <w:t xml:space="preserve">) </w:t>
                  </w:r>
                  <w:r>
                    <w:rPr>
                      <w:rFonts w:asciiTheme="majorHAnsi" w:hAnsiTheme="majorHAnsi"/>
                      <w:b/>
                      <w:sz w:val="20"/>
                    </w:rPr>
                    <w:t>There</w:t>
                  </w:r>
                </w:p>
              </w:txbxContent>
            </v:textbox>
          </v:shape>
        </w:pict>
      </w:r>
      <w:r>
        <w:rPr>
          <w:rFonts w:asciiTheme="majorHAnsi" w:hAnsiTheme="majorHAnsi"/>
          <w:noProof/>
          <w:lang w:eastAsia="en-GB"/>
        </w:rPr>
        <w:pict>
          <v:shape id="Text Box 981" o:spid="_x0000_s1283" type="#_x0000_t202" style="position:absolute;left:0;text-align:left;margin-left:-24pt;margin-top:.6pt;width:41.45pt;height:18.3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JvQ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c</w:t>
                  </w:r>
                  <w:r w:rsidRPr="00D55275">
                    <w:rPr>
                      <w:rFonts w:asciiTheme="majorHAnsi" w:hAnsiTheme="majorHAnsi"/>
                      <w:b/>
                      <w:sz w:val="20"/>
                    </w:rPr>
                    <w:t xml:space="preserve">) </w:t>
                  </w:r>
                  <w:r>
                    <w:rPr>
                      <w:rFonts w:asciiTheme="majorHAnsi" w:hAnsiTheme="majorHAnsi"/>
                      <w:b/>
                      <w:sz w:val="20"/>
                    </w:rPr>
                    <w:t>There</w:t>
                  </w:r>
                </w:p>
              </w:txbxContent>
            </v:textbox>
          </v:shape>
        </w:pict>
      </w:r>
      <w:r w:rsidR="00ED400E" w:rsidRPr="00204211">
        <w:rPr>
          <w:rFonts w:asciiTheme="majorHAnsi" w:hAnsiTheme="majorHAnsi"/>
          <w:noProof/>
          <w:lang w:eastAsia="en-GB"/>
        </w:rPr>
        <w:drawing>
          <wp:inline distT="0" distB="0" distL="0" distR="0">
            <wp:extent cx="2934586" cy="2307265"/>
            <wp:effectExtent l="0" t="0" r="0" b="0"/>
            <wp:docPr id="4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ED400E" w:rsidRPr="009D2813">
        <w:rPr>
          <w:rFonts w:asciiTheme="majorHAnsi" w:hAnsiTheme="majorHAnsi"/>
          <w:noProof/>
          <w:lang w:eastAsia="en-GB"/>
        </w:rPr>
        <w:drawing>
          <wp:inline distT="0" distB="0" distL="0" distR="0">
            <wp:extent cx="2923953" cy="2360428"/>
            <wp:effectExtent l="0" t="0" r="0" b="0"/>
            <wp:docPr id="4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D400E" w:rsidRDefault="00ED400E" w:rsidP="00ED400E">
      <w:pPr>
        <w:pStyle w:val="Caption1"/>
      </w:pPr>
      <w:r>
        <w:t>Figure 5.5</w:t>
      </w:r>
      <w:r>
        <w:tab/>
        <w:t xml:space="preserve">Drift orbit period vs. time for electrons in Earth’s field (dipole) at a &amp; b) </w:t>
      </w:r>
      <w:r w:rsidRPr="001A2D9D">
        <w:rPr>
          <w:i/>
        </w:rPr>
        <w:t>L</w:t>
      </w:r>
      <w:r>
        <w:t xml:space="preserve"> = 1.5 &amp; 3, c &amp; d) </w:t>
      </w:r>
      <w:r w:rsidRPr="001A2D9D">
        <w:rPr>
          <w:i/>
        </w:rPr>
        <w:t>L</w:t>
      </w:r>
      <w:r>
        <w:t xml:space="preserve"> = 6.  b) is a copy of a) but without the 1 MeV at </w:t>
      </w:r>
      <w:r w:rsidRPr="00C41981">
        <w:rPr>
          <w:i/>
        </w:rPr>
        <w:t>L</w:t>
      </w:r>
      <w:r>
        <w:t xml:space="preserve">= 3 data and d) is a copy of c) but without the 1 MeV at </w:t>
      </w:r>
      <w:r w:rsidRPr="00BB6336">
        <w:rPr>
          <w:i/>
        </w:rPr>
        <w:t>L</w:t>
      </w:r>
      <w:r>
        <w:t>=6 data.</w:t>
      </w:r>
    </w:p>
    <w:p w:rsidR="00ED400E" w:rsidRPr="00A23582" w:rsidRDefault="00ED400E" w:rsidP="00A23582">
      <w:pPr>
        <w:pStyle w:val="Caption1"/>
        <w:ind w:left="0" w:firstLine="0"/>
        <w:rPr>
          <w:rFonts w:ascii="Cambria" w:hAnsi="Cambria"/>
          <w:sz w:val="18"/>
        </w:rPr>
      </w:pPr>
    </w:p>
    <w:p w:rsidR="00BB6336" w:rsidRDefault="00A036EF" w:rsidP="00A036EF">
      <w:pPr>
        <w:pStyle w:val="Caption1"/>
        <w:spacing w:after="0"/>
        <w:ind w:left="-284" w:right="-306" w:firstLine="0"/>
      </w:pPr>
      <w:r w:rsidRPr="00A70211">
        <w:rPr>
          <w:noProof/>
          <w:lang w:eastAsia="en-GB"/>
        </w:rPr>
        <w:lastRenderedPageBreak/>
        <w:drawing>
          <wp:inline distT="0" distB="0" distL="0" distR="0">
            <wp:extent cx="2932981" cy="2794958"/>
            <wp:effectExtent l="0" t="0" r="0" b="0"/>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FD2C01">
        <w:rPr>
          <w:noProof/>
          <w:lang w:eastAsia="en-GB"/>
        </w:rPr>
        <w:pict>
          <v:shape id="Text Box 856" o:spid="_x0000_s1284" type="#_x0000_t202" style="position:absolute;left:0;text-align:left;margin-left:216.7pt;margin-top:6.4pt;width:41.45pt;height:18.3pt;z-index:252147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by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r>
                    <w:rPr>
                      <w:rFonts w:asciiTheme="majorHAnsi" w:hAnsiTheme="majorHAnsi"/>
                      <w:b/>
                      <w:sz w:val="20"/>
                    </w:rPr>
                    <w:t>There</w:t>
                  </w:r>
                </w:p>
              </w:txbxContent>
            </v:textbox>
          </v:shape>
        </w:pict>
      </w:r>
      <w:r w:rsidR="00FD2C01">
        <w:rPr>
          <w:noProof/>
          <w:lang w:eastAsia="en-GB"/>
        </w:rPr>
        <w:pict>
          <v:shape id="Text Box 855" o:spid="_x0000_s1285" type="#_x0000_t202" style="position:absolute;left:0;text-align:left;margin-left:-36pt;margin-top:6.4pt;width:41.45pt;height:18.3pt;z-index:252146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WQvAIAAMQ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" filled="f" stroked="f">
            <v:textbox>
              <w:txbxContent>
                <w:p w:rsidR="00560364" w:rsidRPr="00D55275" w:rsidRDefault="00560364" w:rsidP="00507886">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r>
                    <w:rPr>
                      <w:rFonts w:asciiTheme="majorHAnsi" w:hAnsiTheme="majorHAnsi"/>
                      <w:b/>
                      <w:sz w:val="20"/>
                    </w:rPr>
                    <w:t>There</w:t>
                  </w:r>
                </w:p>
              </w:txbxContent>
            </v:textbox>
          </v:shape>
        </w:pict>
      </w:r>
      <w:r w:rsidR="00816213" w:rsidRPr="00816213">
        <w:rPr>
          <w:noProof/>
          <w:lang w:eastAsia="en-GB"/>
        </w:rPr>
        <w:drawing>
          <wp:inline distT="0" distB="0" distL="0" distR="0">
            <wp:extent cx="2794959" cy="2700067"/>
            <wp:effectExtent l="0" t="0" r="0" b="0"/>
            <wp:docPr id="10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B6336" w:rsidRDefault="00BB6336" w:rsidP="00C527D8">
      <w:pPr>
        <w:pStyle w:val="Caption1"/>
      </w:pPr>
      <w:r>
        <w:t>Figure 5.</w:t>
      </w:r>
      <w:r w:rsidR="00ED400E">
        <w:t>6</w:t>
      </w:r>
      <w:r>
        <w:tab/>
      </w:r>
      <w:r w:rsidR="00E80FD1">
        <w:t>Bounce</w:t>
      </w:r>
      <w:r>
        <w:t xml:space="preserve"> period vs. time for electrons in Earth’s field (dipole) at a) </w:t>
      </w:r>
      <w:r w:rsidRPr="001A2D9D">
        <w:rPr>
          <w:i/>
        </w:rPr>
        <w:t>L</w:t>
      </w:r>
      <w:r>
        <w:t xml:space="preserve"> = 1.5 &amp; 3 and b) L = 6.</w:t>
      </w:r>
    </w:p>
    <w:p w:rsidR="00ED400E" w:rsidRDefault="00ED400E" w:rsidP="00ED400E">
      <w:pPr>
        <w:pStyle w:val="paragraph0"/>
      </w:pPr>
      <w:r>
        <w:t xml:space="preserve">As was mentioned in section 3.1, the Earth’s internal magnetic field is not purely dipolar.  A series of simulations was carried out using the IGRF-12 Gauss coefficients (up to </w:t>
      </w:r>
      <w:r w:rsidRPr="00E61F4C">
        <w:rPr>
          <w:i/>
        </w:rPr>
        <w:t>l</w:t>
      </w:r>
      <w:r>
        <w:t xml:space="preserve"> = 6) to investigate how much the key parameters deviate when higher order terms are included.  Simulations were carried out at </w:t>
      </w:r>
      <w:r w:rsidRPr="00894710">
        <w:rPr>
          <w:i/>
        </w:rPr>
        <w:t>L</w:t>
      </w:r>
      <w:r>
        <w:t xml:space="preserve"> = 1.5, 3 &amp; 6.  A 10 MeV proton was used for the simulations at </w:t>
      </w:r>
      <w:r w:rsidRPr="00894710">
        <w:rPr>
          <w:i/>
        </w:rPr>
        <w:t>L</w:t>
      </w:r>
      <w:r>
        <w:t xml:space="preserve"> = 1.5 and </w:t>
      </w:r>
      <w:r w:rsidRPr="00894710">
        <w:rPr>
          <w:i/>
        </w:rPr>
        <w:t>L</w:t>
      </w:r>
      <w:r>
        <w:t xml:space="preserve"> = 3 but, because of the variability of the parameters discovered for high-energy protons at </w:t>
      </w:r>
      <w:r w:rsidRPr="00894710">
        <w:rPr>
          <w:i/>
        </w:rPr>
        <w:t>L</w:t>
      </w:r>
      <w:r>
        <w:t xml:space="preserve"> = 6, a 1 MeV proton was used at </w:t>
      </w:r>
      <w:r w:rsidRPr="00894710">
        <w:rPr>
          <w:i/>
        </w:rPr>
        <w:t>L</w:t>
      </w:r>
      <w:r>
        <w:t xml:space="preserve"> = 6.  Simulations were started at four different magnetic latitudes, 0°, 90°, 180° and 270°.  The pitch angle was 30° in all cases (which is outside the loss cone angle at all </w:t>
      </w:r>
      <w:r w:rsidRPr="00894710">
        <w:rPr>
          <w:i/>
        </w:rPr>
        <w:t>L</w:t>
      </w:r>
      <w:r>
        <w:t>-values used here).</w:t>
      </w:r>
      <w:r w:rsidRPr="00717BE8">
        <w:t xml:space="preserve"> </w:t>
      </w:r>
      <w:r>
        <w:t xml:space="preserve"> One bounce period was simulated in all cases so the particle sampled the field in both magnetic hemispheres.  </w:t>
      </w:r>
    </w:p>
    <w:p w:rsidR="00ED400E" w:rsidRPr="00F26C93" w:rsidRDefault="00ED400E" w:rsidP="00ED400E">
      <w:pPr>
        <w:pStyle w:val="paragraph0"/>
      </w:pPr>
      <w:r>
        <w:t xml:space="preserve">All simulations were successful, verifying that bounce motion can take place in a field that is not purely dipolar.  The key results are shown in table 5.1.  Discrepancies of the parameters relative to those recorded in equivalent dipole field simulations are included.  Table 5.2 shows the averages of the magnitudes of the discrepancies in all cases.  As one would expect, looking at the generated field maps in </w:t>
      </w:r>
      <w:r w:rsidRPr="00A66664">
        <w:t>figure 3.4,</w:t>
      </w:r>
      <w:r>
        <w:rPr>
          <w:color w:val="00B050"/>
        </w:rPr>
        <w:t xml:space="preserve"> </w:t>
      </w:r>
      <w:r>
        <w:t xml:space="preserve">the discrepancies become smaller for increasing </w:t>
      </w:r>
      <w:r w:rsidRPr="00CB2D24">
        <w:rPr>
          <w:i/>
        </w:rPr>
        <w:t>L</w:t>
      </w:r>
      <w:r>
        <w:t xml:space="preserve">.  The accuracy of the simulations could be increased further by increasing the </w:t>
      </w:r>
      <w:r w:rsidRPr="00F26C93">
        <w:rPr>
          <w:i/>
        </w:rPr>
        <w:t>l</w:t>
      </w:r>
      <w:r>
        <w:t xml:space="preserve"> limit to 13.  However</w:t>
      </w:r>
      <w:r w:rsidR="00550E08">
        <w:t>,</w:t>
      </w:r>
      <w:r>
        <w:t xml:space="preserve"> the increase in accuracy would be small, when comparing map d to map f in figure 3</w:t>
      </w:r>
      <w:r w:rsidRPr="00F26C93">
        <w:rPr>
          <w:color w:val="00B050"/>
        </w:rPr>
        <w:t>.</w:t>
      </w:r>
      <w:r w:rsidRPr="00BE6918">
        <w:t>3</w:t>
      </w:r>
      <w:r w:rsidR="001D49FC">
        <w:t>,</w:t>
      </w:r>
      <w:r w:rsidRPr="00BE6918">
        <w:t xml:space="preserve"> and </w:t>
      </w:r>
      <w:r>
        <w:t>this would be very expensive in terms of increased computation time.</w:t>
      </w:r>
    </w:p>
    <w:p w:rsidR="00ED400E" w:rsidRDefault="00ED400E">
      <w:pPr>
        <w:rPr>
          <w:rFonts w:asciiTheme="majorHAnsi" w:hAnsiTheme="majorHAnsi"/>
          <w:b/>
        </w:rPr>
      </w:pPr>
      <w:r>
        <w:br w:type="page"/>
      </w:r>
    </w:p>
    <w:p w:rsidR="00ED400E" w:rsidRPr="00540ADD" w:rsidRDefault="00ED400E" w:rsidP="00ED400E">
      <w:pPr>
        <w:pStyle w:val="Caption1"/>
        <w:spacing w:after="240"/>
      </w:pPr>
      <w:r>
        <w:lastRenderedPageBreak/>
        <w:t>Table 5.1</w:t>
      </w:r>
      <w:r>
        <w:tab/>
        <w:t xml:space="preserve">Key parameters recorded for simulations in Earth magnetic field in which the IGRF-12 Gauss coefficients (up to and including </w:t>
      </w:r>
      <w:r w:rsidRPr="002B2259">
        <w:rPr>
          <w:i/>
        </w:rPr>
        <w:t>l</w:t>
      </w:r>
      <w:r>
        <w:t xml:space="preserve"> = 6) are used in the field calculations. </w:t>
      </w:r>
      <w:r w:rsidRPr="00540ADD">
        <w:rPr>
          <w:rFonts w:ascii="Symbol" w:eastAsia="Times New Roman" w:hAnsi="Symbol" w:cs="Times New Roman"/>
          <w:color w:val="000000"/>
          <w:sz w:val="20"/>
          <w:szCs w:val="14"/>
          <w:lang w:eastAsia="en-GB"/>
        </w:rPr>
        <w:t></w:t>
      </w:r>
      <w:r w:rsidRPr="00540ADD">
        <w:rPr>
          <w:rFonts w:ascii="Cambria" w:eastAsia="Times New Roman" w:hAnsi="Cambria" w:cs="Times New Roman"/>
          <w:color w:val="000000"/>
          <w:sz w:val="20"/>
          <w:szCs w:val="14"/>
          <w:vertAlign w:val="subscript"/>
          <w:lang w:eastAsia="en-GB"/>
        </w:rPr>
        <w:t>b</w:t>
      </w:r>
      <w:r>
        <w:rPr>
          <w:rFonts w:ascii="Cambria" w:eastAsia="Times New Roman" w:hAnsi="Cambria" w:cs="Times New Roman"/>
          <w:color w:val="000000"/>
          <w:sz w:val="20"/>
          <w:szCs w:val="14"/>
          <w:vertAlign w:val="subscript"/>
          <w:lang w:eastAsia="en-GB"/>
        </w:rPr>
        <w:t xml:space="preserve"> </w:t>
      </w:r>
      <w:r>
        <w:rPr>
          <w:rFonts w:ascii="Cambria" w:eastAsia="Times New Roman" w:hAnsi="Cambria" w:cs="Times New Roman"/>
          <w:color w:val="000000"/>
          <w:sz w:val="20"/>
          <w:szCs w:val="14"/>
          <w:lang w:eastAsia="en-GB"/>
        </w:rPr>
        <w:t xml:space="preserve">= bounce period, </w:t>
      </w:r>
      <w:r w:rsidRPr="00540ADD">
        <w:rPr>
          <w:rFonts w:ascii="Symbol" w:eastAsia="Times New Roman" w:hAnsi="Symbol" w:cs="Times New Roman"/>
          <w:color w:val="000000"/>
          <w:sz w:val="20"/>
          <w:szCs w:val="14"/>
          <w:lang w:eastAsia="en-GB"/>
        </w:rPr>
        <w:t></w:t>
      </w:r>
      <w:r>
        <w:rPr>
          <w:rFonts w:ascii="Cambria" w:eastAsia="Times New Roman" w:hAnsi="Cambria" w:cs="Times New Roman"/>
          <w:color w:val="000000"/>
          <w:sz w:val="20"/>
          <w:szCs w:val="14"/>
          <w:vertAlign w:val="subscript"/>
          <w:lang w:eastAsia="en-GB"/>
        </w:rPr>
        <w:t>d</w:t>
      </w:r>
      <w:r>
        <w:rPr>
          <w:rFonts w:ascii="Cambria" w:eastAsia="Times New Roman" w:hAnsi="Cambria" w:cs="Times New Roman"/>
          <w:color w:val="000000"/>
          <w:sz w:val="20"/>
          <w:szCs w:val="14"/>
          <w:lang w:eastAsia="en-GB"/>
        </w:rPr>
        <w:t xml:space="preserve">= drift period, </w:t>
      </w:r>
      <w:r>
        <w:rPr>
          <w:rFonts w:ascii="Cambria" w:eastAsia="Times New Roman" w:hAnsi="Cambria" w:cs="Times New Roman"/>
          <w:color w:val="000000"/>
          <w:sz w:val="20"/>
          <w:szCs w:val="14"/>
          <w:lang w:eastAsia="en-GB"/>
        </w:rPr>
        <w:sym w:font="Symbol" w:char="F06C"/>
      </w:r>
      <w:r w:rsidRPr="00540ADD">
        <w:rPr>
          <w:rFonts w:ascii="Cambria" w:eastAsia="Times New Roman" w:hAnsi="Cambria" w:cs="Times New Roman"/>
          <w:color w:val="000000"/>
          <w:sz w:val="20"/>
          <w:szCs w:val="14"/>
          <w:vertAlign w:val="subscript"/>
          <w:lang w:eastAsia="en-GB"/>
        </w:rPr>
        <w:t>m</w:t>
      </w:r>
      <w:r>
        <w:rPr>
          <w:rFonts w:ascii="Cambria" w:eastAsia="Times New Roman" w:hAnsi="Cambria" w:cs="Times New Roman"/>
          <w:color w:val="000000"/>
          <w:sz w:val="20"/>
          <w:szCs w:val="14"/>
          <w:lang w:eastAsia="en-GB"/>
        </w:rPr>
        <w:t xml:space="preserve"> = mirror point latitude.  In all cases, the equatorial pitch angle was 30</w:t>
      </w:r>
      <w:r>
        <w:rPr>
          <w:rFonts w:ascii="Symbol" w:eastAsia="Times New Roman" w:hAnsi="Symbol" w:cs="Times New Roman"/>
          <w:color w:val="000000"/>
          <w:sz w:val="20"/>
          <w:szCs w:val="14"/>
          <w:lang w:eastAsia="en-GB"/>
        </w:rPr>
        <w:t></w:t>
      </w:r>
      <w:r>
        <w:rPr>
          <w:rFonts w:ascii="Cambria" w:eastAsia="Times New Roman" w:hAnsi="Cambria" w:cs="Times New Roman"/>
          <w:color w:val="000000"/>
          <w:sz w:val="20"/>
          <w:szCs w:val="14"/>
          <w:lang w:eastAsia="en-GB"/>
        </w:rPr>
        <w:t>.</w:t>
      </w:r>
    </w:p>
    <w:tbl>
      <w:tblPr>
        <w:tblW w:w="10349" w:type="dxa"/>
        <w:tblInd w:w="-459" w:type="dxa"/>
        <w:tblLayout w:type="fixed"/>
        <w:tblLook w:val="04A0" w:firstRow="1" w:lastRow="0" w:firstColumn="1" w:lastColumn="0" w:noHBand="0" w:noVBand="1"/>
      </w:tblPr>
      <w:tblGrid>
        <w:gridCol w:w="425"/>
        <w:gridCol w:w="851"/>
        <w:gridCol w:w="567"/>
        <w:gridCol w:w="567"/>
        <w:gridCol w:w="567"/>
        <w:gridCol w:w="850"/>
        <w:gridCol w:w="1002"/>
        <w:gridCol w:w="700"/>
        <w:gridCol w:w="992"/>
        <w:gridCol w:w="992"/>
        <w:gridCol w:w="948"/>
        <w:gridCol w:w="1037"/>
        <w:gridCol w:w="851"/>
      </w:tblGrid>
      <w:tr w:rsidR="00ED400E" w:rsidRPr="00540ADD" w:rsidTr="00562E74">
        <w:trPr>
          <w:trHeight w:val="62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BE6918" w:rsidRDefault="00ED400E" w:rsidP="005D5719">
            <w:pPr>
              <w:spacing w:after="0" w:line="240" w:lineRule="auto"/>
              <w:ind w:left="-108" w:right="-108"/>
              <w:jc w:val="center"/>
              <w:rPr>
                <w:rFonts w:ascii="Cambria" w:eastAsia="Times New Roman" w:hAnsi="Cambria" w:cs="Times New Roman"/>
                <w:b/>
                <w:i/>
                <w:iCs/>
                <w:color w:val="000000"/>
                <w:sz w:val="14"/>
                <w:szCs w:val="14"/>
                <w:lang w:eastAsia="en-GB"/>
              </w:rPr>
            </w:pPr>
            <w:r w:rsidRPr="00BE6918">
              <w:rPr>
                <w:rFonts w:ascii="Cambria" w:eastAsia="Times New Roman" w:hAnsi="Cambria" w:cs="Times New Roman"/>
                <w:b/>
                <w:i/>
                <w:iCs/>
                <w:color w:val="000000"/>
                <w:sz w:val="14"/>
                <w:szCs w:val="14"/>
                <w:lang w:eastAsia="en-GB"/>
              </w:rPr>
              <w:t>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108"/>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color w:val="000000"/>
                <w:sz w:val="14"/>
                <w:szCs w:val="14"/>
                <w:lang w:eastAsia="en-GB"/>
              </w:rPr>
              <w:t xml:space="preserve">Initial magnetic </w:t>
            </w:r>
            <w:r w:rsidRPr="00BE6918">
              <w:rPr>
                <w:rFonts w:ascii="Cambria" w:eastAsia="Times New Roman" w:hAnsi="Cambria" w:cs="Times New Roman"/>
                <w:b/>
                <w:color w:val="000000"/>
                <w:sz w:val="14"/>
                <w:szCs w:val="14"/>
                <w:lang w:eastAsia="en-GB"/>
              </w:rPr>
              <w:br/>
              <w:t>longitude (°)</w:t>
            </w:r>
          </w:p>
        </w:tc>
        <w:tc>
          <w:tcPr>
            <w:tcW w:w="567" w:type="dxa"/>
            <w:tcBorders>
              <w:top w:val="single" w:sz="4" w:space="0" w:color="auto"/>
              <w:left w:val="nil"/>
              <w:bottom w:val="single" w:sz="4" w:space="0" w:color="auto"/>
              <w:right w:val="single" w:sz="4" w:space="0" w:color="auto"/>
            </w:tcBorders>
            <w:vAlign w:val="center"/>
          </w:tcPr>
          <w:p w:rsidR="00ED400E" w:rsidRPr="00BE6918" w:rsidRDefault="00ED400E" w:rsidP="005D5719">
            <w:pPr>
              <w:spacing w:after="0" w:line="240" w:lineRule="auto"/>
              <w:ind w:left="-108" w:right="-108"/>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color w:val="000000"/>
                <w:sz w:val="14"/>
                <w:szCs w:val="14"/>
                <w:lang w:eastAsia="en-GB"/>
              </w:rPr>
              <w:t>Proton</w:t>
            </w:r>
            <w:r w:rsidRPr="00BE6918">
              <w:rPr>
                <w:rFonts w:ascii="Cambria" w:eastAsia="Times New Roman" w:hAnsi="Cambria" w:cs="Times New Roman"/>
                <w:b/>
                <w:color w:val="000000"/>
                <w:sz w:val="14"/>
                <w:szCs w:val="14"/>
                <w:lang w:eastAsia="en-GB"/>
              </w:rPr>
              <w:br/>
              <w:t>K. E.</w:t>
            </w:r>
            <w:r w:rsidRPr="00BE6918">
              <w:rPr>
                <w:rFonts w:ascii="Cambria" w:eastAsia="Times New Roman" w:hAnsi="Cambria" w:cs="Times New Roman"/>
                <w:b/>
                <w:color w:val="000000"/>
                <w:sz w:val="14"/>
                <w:szCs w:val="14"/>
                <w:lang w:eastAsia="en-GB"/>
              </w:rPr>
              <w:br/>
              <w:t>(MeV)</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BE6918" w:rsidRDefault="00ED400E" w:rsidP="005D5719">
            <w:pPr>
              <w:spacing w:after="0" w:line="240" w:lineRule="auto"/>
              <w:ind w:left="-108" w:right="-108"/>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i/>
                <w:color w:val="000000"/>
                <w:sz w:val="14"/>
                <w:szCs w:val="14"/>
                <w:lang w:eastAsia="en-GB"/>
              </w:rPr>
              <w:t xml:space="preserve">l </w:t>
            </w:r>
            <w:r w:rsidRPr="00BE6918">
              <w:rPr>
                <w:rFonts w:ascii="Cambria" w:eastAsia="Times New Roman" w:hAnsi="Cambria" w:cs="Times New Roman"/>
                <w:b/>
                <w:color w:val="000000"/>
                <w:sz w:val="14"/>
                <w:szCs w:val="14"/>
                <w:lang w:eastAsia="en-GB"/>
              </w:rPr>
              <w:t>limit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108"/>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b</w:t>
            </w:r>
            <w:r w:rsidRPr="00BE6918">
              <w:rPr>
                <w:rFonts w:ascii="Cambria" w:eastAsia="Times New Roman" w:hAnsi="Cambria" w:cs="Times New Roman"/>
                <w:b/>
                <w:color w:val="000000"/>
                <w:sz w:val="20"/>
                <w:szCs w:val="14"/>
                <w:lang w:eastAsia="en-GB"/>
              </w:rPr>
              <w:br/>
              <w:t>(s)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108" w:firstLine="108"/>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b</w:t>
            </w:r>
            <w:r w:rsidRPr="00BE6918">
              <w:rPr>
                <w:rFonts w:ascii="Cambria" w:eastAsia="Times New Roman" w:hAnsi="Cambria" w:cs="Times New Roman"/>
                <w:b/>
                <w:color w:val="000000"/>
                <w:sz w:val="14"/>
                <w:szCs w:val="14"/>
                <w:lang w:eastAsia="en-GB"/>
              </w:rPr>
              <w:br/>
              <w:t>uncertainty (ms)</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b</w:t>
            </w:r>
            <w:r w:rsidRPr="00BE6918">
              <w:rPr>
                <w:rFonts w:ascii="Cambria" w:eastAsia="Times New Roman" w:hAnsi="Cambria" w:cs="Times New Roman"/>
                <w:b/>
                <w:color w:val="000000"/>
                <w:sz w:val="14"/>
                <w:szCs w:val="14"/>
                <w:lang w:eastAsia="en-GB"/>
              </w:rPr>
              <w:t xml:space="preserve"> discrepancy from dipole</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d</w:t>
            </w:r>
            <w:r w:rsidRPr="00BE6918">
              <w:rPr>
                <w:rFonts w:ascii="Cambria" w:eastAsia="Times New Roman" w:hAnsi="Cambria" w:cs="Times New Roman"/>
                <w:b/>
                <w:color w:val="000000"/>
                <w:sz w:val="14"/>
                <w:szCs w:val="14"/>
                <w:lang w:eastAsia="en-GB"/>
              </w:rPr>
              <w:t xml:space="preserve"> (s)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d</w:t>
            </w:r>
            <w:r w:rsidRPr="00BE6918">
              <w:rPr>
                <w:rFonts w:ascii="Cambria" w:eastAsia="Times New Roman" w:hAnsi="Cambria" w:cs="Times New Roman"/>
                <w:b/>
                <w:color w:val="000000"/>
                <w:sz w:val="14"/>
                <w:szCs w:val="14"/>
                <w:lang w:eastAsia="en-GB"/>
              </w:rPr>
              <w:t xml:space="preserve"> uncertainty (s)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Symbol" w:eastAsia="Times New Roman" w:hAnsi="Symbol" w:cs="Times New Roman"/>
                <w:b/>
                <w:color w:val="000000"/>
                <w:sz w:val="20"/>
                <w:szCs w:val="14"/>
                <w:lang w:eastAsia="en-GB"/>
              </w:rPr>
              <w:t></w:t>
            </w:r>
            <w:r w:rsidRPr="00BE6918">
              <w:rPr>
                <w:rFonts w:ascii="Cambria" w:eastAsia="Times New Roman" w:hAnsi="Cambria" w:cs="Times New Roman"/>
                <w:b/>
                <w:color w:val="000000"/>
                <w:sz w:val="20"/>
                <w:szCs w:val="14"/>
                <w:vertAlign w:val="subscript"/>
                <w:lang w:eastAsia="en-GB"/>
              </w:rPr>
              <w:t>b</w:t>
            </w:r>
            <w:r w:rsidRPr="00BE6918">
              <w:rPr>
                <w:rFonts w:ascii="Cambria" w:eastAsia="Times New Roman" w:hAnsi="Cambria" w:cs="Times New Roman"/>
                <w:b/>
                <w:color w:val="000000"/>
                <w:sz w:val="14"/>
                <w:szCs w:val="14"/>
                <w:lang w:eastAsia="en-GB"/>
              </w:rPr>
              <w:t xml:space="preserve"> discrepancy from dipole</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color w:val="000000"/>
                <w:sz w:val="20"/>
                <w:szCs w:val="14"/>
                <w:lang w:eastAsia="en-GB"/>
              </w:rPr>
              <w:sym w:font="Symbol" w:char="F06C"/>
            </w:r>
            <w:r w:rsidRPr="00BE6918">
              <w:rPr>
                <w:rFonts w:ascii="Cambria" w:eastAsia="Times New Roman" w:hAnsi="Cambria" w:cs="Times New Roman"/>
                <w:b/>
                <w:color w:val="000000"/>
                <w:sz w:val="20"/>
                <w:szCs w:val="14"/>
                <w:vertAlign w:val="subscript"/>
                <w:lang w:eastAsia="en-GB"/>
              </w:rPr>
              <w:t>m</w:t>
            </w:r>
            <w:r w:rsidRPr="00BE6918">
              <w:rPr>
                <w:rFonts w:ascii="Cambria" w:eastAsia="Times New Roman" w:hAnsi="Cambria" w:cs="Times New Roman"/>
                <w:b/>
                <w:color w:val="000000"/>
                <w:sz w:val="14"/>
                <w:szCs w:val="14"/>
                <w:lang w:eastAsia="en-GB"/>
              </w:rPr>
              <w:t xml:space="preserve">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color w:val="000000"/>
                <w:sz w:val="20"/>
                <w:szCs w:val="14"/>
                <w:lang w:eastAsia="en-GB"/>
              </w:rPr>
              <w:sym w:font="Symbol" w:char="F06C"/>
            </w:r>
            <w:r w:rsidRPr="00BE6918">
              <w:rPr>
                <w:rFonts w:ascii="Cambria" w:eastAsia="Times New Roman" w:hAnsi="Cambria" w:cs="Times New Roman"/>
                <w:b/>
                <w:color w:val="000000"/>
                <w:sz w:val="20"/>
                <w:szCs w:val="14"/>
                <w:vertAlign w:val="subscript"/>
                <w:lang w:eastAsia="en-GB"/>
              </w:rPr>
              <w:t>m</w:t>
            </w:r>
            <w:r w:rsidRPr="00BE6918">
              <w:rPr>
                <w:rFonts w:ascii="Cambria" w:eastAsia="Times New Roman" w:hAnsi="Cambria" w:cs="Times New Roman"/>
                <w:b/>
                <w:color w:val="000000"/>
                <w:sz w:val="14"/>
                <w:szCs w:val="14"/>
                <w:lang w:eastAsia="en-GB"/>
              </w:rPr>
              <w:t xml:space="preserve"> </w:t>
            </w:r>
            <w:r w:rsidRPr="00BE6918">
              <w:rPr>
                <w:rFonts w:ascii="Cambria" w:eastAsia="Times New Roman" w:hAnsi="Cambria" w:cs="Times New Roman"/>
                <w:b/>
                <w:color w:val="000000"/>
                <w:sz w:val="14"/>
                <w:szCs w:val="14"/>
                <w:lang w:eastAsia="en-GB"/>
              </w:rPr>
              <w:br/>
              <w:t>uncertainty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400E" w:rsidRPr="00BE6918" w:rsidRDefault="00ED400E" w:rsidP="005D5719">
            <w:pPr>
              <w:spacing w:after="0" w:line="240" w:lineRule="auto"/>
              <w:ind w:left="-108" w:right="-99"/>
              <w:jc w:val="center"/>
              <w:rPr>
                <w:rFonts w:ascii="Cambria" w:eastAsia="Times New Roman" w:hAnsi="Cambria" w:cs="Times New Roman"/>
                <w:b/>
                <w:color w:val="000000"/>
                <w:sz w:val="14"/>
                <w:szCs w:val="14"/>
                <w:lang w:eastAsia="en-GB"/>
              </w:rPr>
            </w:pPr>
            <w:r w:rsidRPr="00BE6918">
              <w:rPr>
                <w:rFonts w:ascii="Cambria" w:eastAsia="Times New Roman" w:hAnsi="Cambria" w:cs="Times New Roman"/>
                <w:b/>
                <w:color w:val="000000"/>
                <w:sz w:val="20"/>
                <w:szCs w:val="14"/>
                <w:lang w:eastAsia="en-GB"/>
              </w:rPr>
              <w:sym w:font="Symbol" w:char="F06C"/>
            </w:r>
            <w:r w:rsidRPr="00BE6918">
              <w:rPr>
                <w:rFonts w:ascii="Cambria" w:eastAsia="Times New Roman" w:hAnsi="Cambria" w:cs="Times New Roman"/>
                <w:b/>
                <w:color w:val="000000"/>
                <w:sz w:val="20"/>
                <w:szCs w:val="14"/>
                <w:vertAlign w:val="subscript"/>
                <w:lang w:eastAsia="en-GB"/>
              </w:rPr>
              <w:t>m</w:t>
            </w:r>
            <w:r w:rsidRPr="00BE6918">
              <w:rPr>
                <w:rFonts w:ascii="Cambria" w:eastAsia="Times New Roman" w:hAnsi="Cambria" w:cs="Times New Roman"/>
                <w:b/>
                <w:color w:val="000000"/>
                <w:sz w:val="14"/>
                <w:szCs w:val="14"/>
                <w:lang w:eastAsia="en-GB"/>
              </w:rPr>
              <w:t xml:space="preserve"> discrepancy </w:t>
            </w:r>
            <w:r w:rsidRPr="00BE6918">
              <w:rPr>
                <w:rFonts w:ascii="Cambria" w:eastAsia="Times New Roman" w:hAnsi="Cambria" w:cs="Times New Roman"/>
                <w:b/>
                <w:color w:val="000000"/>
                <w:sz w:val="14"/>
                <w:szCs w:val="14"/>
                <w:lang w:eastAsia="en-GB"/>
              </w:rPr>
              <w:br/>
              <w:t>from dipole</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0.88</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0.115</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199</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0.10</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32.50</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0.010</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0.87</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0.321</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-1.02%</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216</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0.09</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8.60%</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32.25</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0.028</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-0.77%</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90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0.92</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0.440</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4.90%</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194</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0.41</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-2.70%</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36.48</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0.042</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12.26%</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0.95</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1.770</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7.79%</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176</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0.62</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w:t>
            </w:r>
            <w:r>
              <w:rPr>
                <w:rFonts w:ascii="Cambria" w:eastAsia="Times New Roman" w:hAnsi="Cambria" w:cs="Times New Roman"/>
                <w:color w:val="000000"/>
                <w:sz w:val="14"/>
                <w:szCs w:val="14"/>
                <w:lang w:eastAsia="en-GB"/>
              </w:rPr>
              <w:t>7</w:t>
            </w:r>
            <w:r w:rsidRPr="00540ADD">
              <w:rPr>
                <w:rFonts w:ascii="Cambria" w:eastAsia="Times New Roman" w:hAnsi="Cambria" w:cs="Times New Roman"/>
                <w:color w:val="000000"/>
                <w:sz w:val="14"/>
                <w:szCs w:val="14"/>
                <w:lang w:eastAsia="en-GB"/>
              </w:rPr>
              <w:t>%</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38.44</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0.180</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18.29%</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270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0.84</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0.458</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-4.17%</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244</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0.48</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22.9</w:t>
            </w:r>
            <w:r w:rsidRPr="00540ADD">
              <w:rPr>
                <w:rFonts w:ascii="Cambria" w:eastAsia="Times New Roman" w:hAnsi="Cambria" w:cs="Times New Roman"/>
                <w:color w:val="000000"/>
                <w:sz w:val="14"/>
                <w:szCs w:val="14"/>
                <w:lang w:eastAsia="en-GB"/>
              </w:rPr>
              <w:t>%</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32.79</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0.041</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0.91%</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1.76</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0.532</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104</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0.16</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32.33</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0.023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1.75</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0.886</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-0.69%</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108</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0.16</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4.23%</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32.71</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0.039</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1.16%</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90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1.81</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1.118</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2.93%</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101</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0.17</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-2.64%</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34.65</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0.051</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7.16%</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1.87</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1.177</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6.15%</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102</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0.31</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-1.70%</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36.03</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0.055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11.43%</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270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1.74</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1.040</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-1.08%</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107</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0.33</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3.24%</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32.92</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0.045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1.83%</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11.03</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4.098</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520</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0.99</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32.24</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0.027</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 </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11.00</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4.999</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-0.29%</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537</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1.35</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3.38%</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32.61</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0.034</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1.14%</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90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11.20</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5.473</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1.58%</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522</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1.16</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0.52%</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33.42</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0.038</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3.66%</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180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11.28</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5.744</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2.30%</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513</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1.31</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-1.31%</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33.75</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0.040</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4.69%</w:t>
            </w:r>
          </w:p>
        </w:tc>
      </w:tr>
      <w:tr w:rsidR="00ED400E" w:rsidRPr="00540ADD" w:rsidTr="00ED400E">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270</w:t>
            </w:r>
          </w:p>
        </w:tc>
        <w:tc>
          <w:tcPr>
            <w:tcW w:w="567" w:type="dxa"/>
            <w:tcBorders>
              <w:top w:val="single" w:sz="4" w:space="0" w:color="auto"/>
              <w:left w:val="nil"/>
              <w:bottom w:val="single" w:sz="4" w:space="0" w:color="auto"/>
              <w:right w:val="single" w:sz="4" w:space="0" w:color="auto"/>
            </w:tcBorders>
            <w:vAlign w:val="center"/>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Pr>
                <w:rFonts w:ascii="Cambria" w:eastAsia="Times New Roman" w:hAnsi="Cambria" w:cs="Times New Roman"/>
                <w:color w:val="000000"/>
                <w:sz w:val="14"/>
                <w:szCs w:val="14"/>
                <w:lang w:eastAsia="en-GB"/>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11.00</w:t>
            </w:r>
          </w:p>
        </w:tc>
        <w:tc>
          <w:tcPr>
            <w:tcW w:w="85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5.189</w:t>
            </w:r>
          </w:p>
        </w:tc>
        <w:tc>
          <w:tcPr>
            <w:tcW w:w="100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-0.31%</w:t>
            </w:r>
          </w:p>
        </w:tc>
        <w:tc>
          <w:tcPr>
            <w:tcW w:w="700"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550</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1.53</w:t>
            </w:r>
          </w:p>
        </w:tc>
        <w:tc>
          <w:tcPr>
            <w:tcW w:w="992"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5.80%</w:t>
            </w:r>
          </w:p>
        </w:tc>
        <w:tc>
          <w:tcPr>
            <w:tcW w:w="948"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32.65</w:t>
            </w:r>
          </w:p>
        </w:tc>
        <w:tc>
          <w:tcPr>
            <w:tcW w:w="1037"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0.035</w:t>
            </w:r>
          </w:p>
        </w:tc>
        <w:tc>
          <w:tcPr>
            <w:tcW w:w="851" w:type="dxa"/>
            <w:tcBorders>
              <w:top w:val="nil"/>
              <w:left w:val="nil"/>
              <w:bottom w:val="single" w:sz="4" w:space="0" w:color="auto"/>
              <w:right w:val="single" w:sz="4" w:space="0" w:color="auto"/>
            </w:tcBorders>
            <w:shd w:val="clear" w:color="auto" w:fill="auto"/>
            <w:noWrap/>
            <w:vAlign w:val="center"/>
            <w:hideMark/>
          </w:tcPr>
          <w:p w:rsidR="00ED400E" w:rsidRPr="00540ADD" w:rsidRDefault="00ED400E" w:rsidP="005D5719">
            <w:pPr>
              <w:spacing w:after="0" w:line="240" w:lineRule="auto"/>
              <w:jc w:val="center"/>
              <w:rPr>
                <w:rFonts w:ascii="Cambria" w:eastAsia="Times New Roman" w:hAnsi="Cambria" w:cs="Times New Roman"/>
                <w:color w:val="000000"/>
                <w:sz w:val="14"/>
                <w:szCs w:val="14"/>
                <w:lang w:eastAsia="en-GB"/>
              </w:rPr>
            </w:pPr>
            <w:r w:rsidRPr="00540ADD">
              <w:rPr>
                <w:rFonts w:ascii="Cambria" w:eastAsia="Times New Roman" w:hAnsi="Cambria" w:cs="Times New Roman"/>
                <w:color w:val="000000"/>
                <w:sz w:val="14"/>
                <w:szCs w:val="14"/>
                <w:lang w:eastAsia="en-GB"/>
              </w:rPr>
              <w:t>1.28%</w:t>
            </w:r>
          </w:p>
        </w:tc>
      </w:tr>
    </w:tbl>
    <w:p w:rsidR="00ED400E" w:rsidRPr="004870F8" w:rsidRDefault="00ED400E" w:rsidP="00562E74">
      <w:pPr>
        <w:pStyle w:val="Caption1"/>
        <w:spacing w:before="280" w:after="200"/>
      </w:pPr>
      <w:r>
        <w:t xml:space="preserve">Table 5.2 </w:t>
      </w:r>
      <w:r>
        <w:tab/>
        <w:t>The averages of the magnitudes of the percentage discrepancies shown in table 5.1 compared to corresponding results in a pure dipole field.</w:t>
      </w:r>
    </w:p>
    <w:tbl>
      <w:tblPr>
        <w:tblW w:w="6900" w:type="dxa"/>
        <w:tblInd w:w="1242" w:type="dxa"/>
        <w:tblLook w:val="04A0" w:firstRow="1" w:lastRow="0" w:firstColumn="1" w:lastColumn="0" w:noHBand="0" w:noVBand="1"/>
      </w:tblPr>
      <w:tblGrid>
        <w:gridCol w:w="1060"/>
        <w:gridCol w:w="1460"/>
        <w:gridCol w:w="920"/>
        <w:gridCol w:w="1580"/>
        <w:gridCol w:w="1880"/>
      </w:tblGrid>
      <w:tr w:rsidR="00ED400E" w:rsidRPr="004870F8" w:rsidTr="005D5719">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Eq. gyro-period</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Bounce period</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Drift orbit period</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Mirror pt. latitude</w:t>
            </w:r>
          </w:p>
        </w:tc>
      </w:tr>
      <w:tr w:rsidR="00ED400E" w:rsidRPr="004870F8" w:rsidTr="00ED400E">
        <w:trPr>
          <w:trHeight w:val="283"/>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1.5</w:t>
            </w:r>
          </w:p>
        </w:tc>
        <w:tc>
          <w:tcPr>
            <w:tcW w:w="146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7.68%</w:t>
            </w:r>
          </w:p>
        </w:tc>
        <w:tc>
          <w:tcPr>
            <w:tcW w:w="92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4.47%</w:t>
            </w:r>
          </w:p>
        </w:tc>
        <w:tc>
          <w:tcPr>
            <w:tcW w:w="15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11.48%</w:t>
            </w:r>
          </w:p>
        </w:tc>
        <w:tc>
          <w:tcPr>
            <w:tcW w:w="18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8.05%</w:t>
            </w:r>
          </w:p>
        </w:tc>
      </w:tr>
      <w:tr w:rsidR="00ED400E" w:rsidRPr="004870F8" w:rsidTr="00ED400E">
        <w:trPr>
          <w:trHeight w:val="283"/>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3</w:t>
            </w:r>
          </w:p>
        </w:tc>
        <w:tc>
          <w:tcPr>
            <w:tcW w:w="146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7.87%</w:t>
            </w:r>
          </w:p>
        </w:tc>
        <w:tc>
          <w:tcPr>
            <w:tcW w:w="92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2.71%</w:t>
            </w:r>
          </w:p>
        </w:tc>
        <w:tc>
          <w:tcPr>
            <w:tcW w:w="15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2.95%</w:t>
            </w:r>
          </w:p>
        </w:tc>
        <w:tc>
          <w:tcPr>
            <w:tcW w:w="18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5.40%</w:t>
            </w:r>
          </w:p>
        </w:tc>
      </w:tr>
      <w:tr w:rsidR="00ED400E" w:rsidRPr="004870F8" w:rsidTr="00ED400E">
        <w:trPr>
          <w:trHeight w:val="283"/>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6</w:t>
            </w:r>
          </w:p>
        </w:tc>
        <w:tc>
          <w:tcPr>
            <w:tcW w:w="146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4.06%</w:t>
            </w:r>
          </w:p>
        </w:tc>
        <w:tc>
          <w:tcPr>
            <w:tcW w:w="92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1.12%</w:t>
            </w:r>
          </w:p>
        </w:tc>
        <w:tc>
          <w:tcPr>
            <w:tcW w:w="15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2.75%</w:t>
            </w:r>
          </w:p>
        </w:tc>
        <w:tc>
          <w:tcPr>
            <w:tcW w:w="1880" w:type="dxa"/>
            <w:tcBorders>
              <w:top w:val="nil"/>
              <w:left w:val="nil"/>
              <w:bottom w:val="single" w:sz="4" w:space="0" w:color="auto"/>
              <w:right w:val="single" w:sz="4" w:space="0" w:color="auto"/>
            </w:tcBorders>
            <w:shd w:val="clear" w:color="auto" w:fill="auto"/>
            <w:noWrap/>
            <w:vAlign w:val="center"/>
            <w:hideMark/>
          </w:tcPr>
          <w:p w:rsidR="00ED400E" w:rsidRPr="004870F8" w:rsidRDefault="00ED400E" w:rsidP="005D5719">
            <w:pPr>
              <w:spacing w:after="0" w:line="240" w:lineRule="auto"/>
              <w:jc w:val="center"/>
              <w:rPr>
                <w:rFonts w:ascii="Cambria" w:eastAsia="Times New Roman" w:hAnsi="Cambria" w:cs="Times New Roman"/>
                <w:color w:val="000000"/>
                <w:sz w:val="20"/>
                <w:szCs w:val="20"/>
                <w:lang w:eastAsia="en-GB"/>
              </w:rPr>
            </w:pPr>
            <w:r w:rsidRPr="004870F8">
              <w:rPr>
                <w:rFonts w:ascii="Cambria" w:eastAsia="Times New Roman" w:hAnsi="Cambria" w:cs="Times New Roman"/>
                <w:color w:val="000000"/>
                <w:sz w:val="20"/>
                <w:szCs w:val="20"/>
                <w:lang w:eastAsia="en-GB"/>
              </w:rPr>
              <w:t>2.69%</w:t>
            </w:r>
          </w:p>
        </w:tc>
      </w:tr>
    </w:tbl>
    <w:p w:rsidR="00184589" w:rsidRDefault="00184589" w:rsidP="00562E74">
      <w:pPr>
        <w:pStyle w:val="Heading2"/>
        <w:spacing w:before="360"/>
        <w:ind w:left="833" w:hanging="266"/>
      </w:pPr>
      <w:bookmarkStart w:id="26" w:name="_Toc460358850"/>
      <w:r>
        <w:t>Simulations in Jupiter’s magnetic field</w:t>
      </w:r>
      <w:bookmarkEnd w:id="26"/>
    </w:p>
    <w:p w:rsidR="005B43FD" w:rsidRPr="00087F05" w:rsidRDefault="00DE4592" w:rsidP="00DE4592">
      <w:pPr>
        <w:pStyle w:val="paragraph0"/>
      </w:pPr>
      <w:r>
        <w:t xml:space="preserve">A series of simulations was carried out investigating </w:t>
      </w:r>
      <w:r w:rsidR="00B91F83">
        <w:t xml:space="preserve">particle motion </w:t>
      </w:r>
      <w:r>
        <w:t>in the Jovian magnetic field employing the UCL magnetodisc model.</w:t>
      </w:r>
      <w:r w:rsidR="007E3880">
        <w:t xml:space="preserve"> </w:t>
      </w:r>
      <w:r w:rsidR="00F81630">
        <w:t xml:space="preserve"> </w:t>
      </w:r>
      <w:r w:rsidR="007E3880">
        <w:t xml:space="preserve">Protons of energy between 1 MeV and </w:t>
      </w:r>
      <w:r w:rsidR="00F81630">
        <w:t>1</w:t>
      </w:r>
      <w:r w:rsidR="007E3880">
        <w:t xml:space="preserve">00 MeV </w:t>
      </w:r>
      <w:r w:rsidR="00F81630">
        <w:t xml:space="preserve">were </w:t>
      </w:r>
      <w:r w:rsidR="007E3880">
        <w:t xml:space="preserve">simulated at initial distances between </w:t>
      </w:r>
      <w:r w:rsidR="00F81630">
        <w:t>6</w:t>
      </w:r>
      <w:r w:rsidR="007E3880">
        <w:t xml:space="preserve"> and 40 Jovian radii </w:t>
      </w:r>
      <w:r w:rsidR="005B6E0D">
        <w:t xml:space="preserve">and </w:t>
      </w:r>
      <w:r w:rsidR="007E3880">
        <w:t>initially on the equatorial plane.</w:t>
      </w:r>
      <w:r w:rsidR="00890B46">
        <w:t xml:space="preserve"> </w:t>
      </w:r>
      <w:r w:rsidR="00F81630">
        <w:t xml:space="preserve"> Table 5.3 display</w:t>
      </w:r>
      <w:r w:rsidR="00087F05">
        <w:t>s</w:t>
      </w:r>
      <w:r w:rsidR="00F81630">
        <w:t xml:space="preserve"> some of the bounce periods determined from these simulations.  </w:t>
      </w:r>
      <w:r w:rsidR="00F81630" w:rsidRPr="00F81630">
        <w:t>Unlike</w:t>
      </w:r>
      <w:r w:rsidR="00F81630">
        <w:t xml:space="preserve"> with the pure dipole field, points of equal </w:t>
      </w:r>
      <w:r w:rsidR="00F81630" w:rsidRPr="00890B46">
        <w:rPr>
          <w:i/>
        </w:rPr>
        <w:t>L</w:t>
      </w:r>
      <w:r w:rsidR="00F81630">
        <w:rPr>
          <w:i/>
        </w:rPr>
        <w:t xml:space="preserve"> </w:t>
      </w:r>
      <w:r w:rsidR="00F81630">
        <w:t>do not lie on the same field line in this model but we retain the definition</w:t>
      </w:r>
      <w:r w:rsidR="005B6E0D">
        <w:t xml:space="preserve"> here</w:t>
      </w:r>
      <w:r w:rsidR="00087F05">
        <w:t xml:space="preserve">, </w:t>
      </w:r>
      <w:r w:rsidR="00087F05" w:rsidRPr="00087F05">
        <w:rPr>
          <w:i/>
        </w:rPr>
        <w:t>L</w:t>
      </w:r>
      <w:r w:rsidR="00087F05">
        <w:t xml:space="preserve"> = </w:t>
      </w:r>
      <w:r w:rsidR="00EE5F84">
        <w:t>(</w:t>
      </w:r>
      <w:r w:rsidR="00087F05">
        <w:t>r/</w:t>
      </w:r>
      <w:r w:rsidR="00087F05" w:rsidRPr="00F81630">
        <w:t>R</w:t>
      </w:r>
      <w:r w:rsidR="00087F05" w:rsidRPr="00F81630">
        <w:rPr>
          <w:vertAlign w:val="subscript"/>
        </w:rPr>
        <w:t>p</w:t>
      </w:r>
      <w:r w:rsidR="00EE5F84">
        <w:t>)</w:t>
      </w:r>
      <w:r w:rsidR="00087F05">
        <w:t xml:space="preserve"> cos</w:t>
      </w:r>
      <w:r w:rsidR="00087F05" w:rsidRPr="00F81630">
        <w:rPr>
          <w:vertAlign w:val="superscript"/>
        </w:rPr>
        <w:t>2</w:t>
      </w:r>
      <w:r w:rsidR="00087F05">
        <w:rPr>
          <w:vertAlign w:val="superscript"/>
        </w:rPr>
        <w:t xml:space="preserve"> </w:t>
      </w:r>
      <w:r w:rsidR="00087F05">
        <w:sym w:font="Symbol" w:char="F06C"/>
      </w:r>
      <w:r w:rsidR="00087F05">
        <w:t xml:space="preserve">. </w:t>
      </w:r>
    </w:p>
    <w:p w:rsidR="00FA4468" w:rsidRDefault="00087F05" w:rsidP="00EE5F84">
      <w:pPr>
        <w:pStyle w:val="paragraph0"/>
      </w:pPr>
      <w:r>
        <w:t xml:space="preserve">Due to the lengthy computation time needed, carrying out many simulations at low </w:t>
      </w:r>
      <w:r w:rsidRPr="00087F05">
        <w:rPr>
          <w:i/>
        </w:rPr>
        <w:t>L</w:t>
      </w:r>
      <w:r>
        <w:t xml:space="preserve"> values has not yet been feasible.  Just one has b</w:t>
      </w:r>
      <w:r w:rsidR="00B91F83">
        <w:t>een</w:t>
      </w:r>
      <w:r>
        <w:t xml:space="preserve"> carried out at </w:t>
      </w:r>
      <w:r w:rsidRPr="00087F05">
        <w:rPr>
          <w:i/>
        </w:rPr>
        <w:t>L</w:t>
      </w:r>
      <w:r>
        <w:t xml:space="preserve"> = 6 and, as expected, the bounce period is </w:t>
      </w:r>
      <w:r w:rsidR="00043404">
        <w:t>very close</w:t>
      </w:r>
      <w:r>
        <w:t xml:space="preserve"> to th</w:t>
      </w:r>
      <w:r w:rsidR="00043404">
        <w:t>at in a dipolar field</w:t>
      </w:r>
      <w:r>
        <w:t xml:space="preserve">. </w:t>
      </w:r>
      <w:r w:rsidR="00465DE6">
        <w:t xml:space="preserve"> </w:t>
      </w:r>
      <w:r>
        <w:t>Elsewhere, the differences are</w:t>
      </w:r>
      <w:r w:rsidR="005B6E0D">
        <w:t xml:space="preserve"> more</w:t>
      </w:r>
      <w:r>
        <w:t xml:space="preserve"> significant.  For the simulations involving 1 MeV protons, the bounce motion was fairly consistent and periodic.  That of the 10 MeV protons was rather less so.  Figure 5.</w:t>
      </w:r>
      <w:r w:rsidR="00ED400E">
        <w:t>7</w:t>
      </w:r>
      <w:r>
        <w:t xml:space="preserve">a shows </w:t>
      </w:r>
      <w:r w:rsidR="00EE5F84">
        <w:t>a magnetic latitude versus time plot of one such case</w:t>
      </w:r>
      <w:r>
        <w:t xml:space="preserve">. </w:t>
      </w:r>
      <w:r w:rsidR="00EE5F84">
        <w:t xml:space="preserve"> </w:t>
      </w:r>
      <w:r>
        <w:t>This is why a range of bounce periods are displayed in</w:t>
      </w:r>
      <w:r w:rsidR="00EE5F84">
        <w:t xml:space="preserve"> the table.  The motion of the 100 MeV protons in the disc region is somewhat peculiar, as figure 5.</w:t>
      </w:r>
      <w:r w:rsidR="00ED400E">
        <w:t>7</w:t>
      </w:r>
      <w:r w:rsidR="00EE5F84">
        <w:t>b indicates.  Although some of the bounce periods displayed in the table show reasonable agreement with predictions they are, perhaps, not trustworthy.</w:t>
      </w:r>
    </w:p>
    <w:p w:rsidR="00844336" w:rsidRDefault="00844336" w:rsidP="00EE5F84">
      <w:pPr>
        <w:pStyle w:val="paragraph0"/>
      </w:pPr>
    </w:p>
    <w:p w:rsidR="00FA4468" w:rsidRDefault="00844336" w:rsidP="00844336">
      <w:pPr>
        <w:pStyle w:val="Caption1"/>
      </w:pPr>
      <w:r>
        <w:lastRenderedPageBreak/>
        <w:t>Table 5.3</w:t>
      </w:r>
      <w:r>
        <w:tab/>
        <w:t xml:space="preserve">Bounce periods determined for proton trajectories simulated in Jupiter’s magnetodisc field.  </w:t>
      </w:r>
      <w:r w:rsidRPr="00844336">
        <w:rPr>
          <w:color w:val="FF0000"/>
        </w:rPr>
        <w:t>*</w:t>
      </w:r>
      <w:r>
        <w:rPr>
          <w:color w:val="FF0000"/>
        </w:rPr>
        <w:t>Determine</w:t>
      </w:r>
      <w:r w:rsidR="0082338D">
        <w:rPr>
          <w:color w:val="FF0000"/>
        </w:rPr>
        <w:t>d</w:t>
      </w:r>
      <w:r>
        <w:rPr>
          <w:color w:val="FF0000"/>
        </w:rPr>
        <w:t xml:space="preserve"> period is not reliable </w:t>
      </w:r>
    </w:p>
    <w:tbl>
      <w:tblPr>
        <w:tblW w:w="8721" w:type="dxa"/>
        <w:tblInd w:w="103" w:type="dxa"/>
        <w:tblLook w:val="04A0" w:firstRow="1" w:lastRow="0" w:firstColumn="1" w:lastColumn="0" w:noHBand="0" w:noVBand="1"/>
      </w:tblPr>
      <w:tblGrid>
        <w:gridCol w:w="919"/>
        <w:gridCol w:w="1107"/>
        <w:gridCol w:w="1484"/>
        <w:gridCol w:w="1576"/>
        <w:gridCol w:w="2290"/>
        <w:gridCol w:w="1351"/>
      </w:tblGrid>
      <w:tr w:rsidR="00FA4468" w:rsidRPr="00FA4468" w:rsidTr="0082338D">
        <w:trPr>
          <w:trHeight w:val="699"/>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b/>
                <w:bCs/>
                <w:i/>
                <w:iCs/>
                <w:color w:val="000000"/>
                <w:sz w:val="20"/>
                <w:lang w:eastAsia="en-GB"/>
              </w:rPr>
            </w:pPr>
            <w:r w:rsidRPr="00FA4468">
              <w:rPr>
                <w:rFonts w:ascii="Cambria" w:eastAsia="Times New Roman" w:hAnsi="Cambria" w:cs="Times New Roman"/>
                <w:b/>
                <w:bCs/>
                <w:i/>
                <w:iCs/>
                <w:color w:val="000000"/>
                <w:sz w:val="20"/>
                <w:lang w:eastAsia="en-GB"/>
              </w:rPr>
              <w:t>L</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b/>
                <w:bCs/>
                <w:color w:val="000000"/>
                <w:sz w:val="20"/>
                <w:lang w:eastAsia="en-GB"/>
              </w:rPr>
            </w:pPr>
            <w:r w:rsidRPr="00FA4468">
              <w:rPr>
                <w:rFonts w:ascii="Cambria" w:eastAsia="Times New Roman" w:hAnsi="Cambria" w:cs="Times New Roman"/>
                <w:b/>
                <w:bCs/>
                <w:color w:val="000000"/>
                <w:sz w:val="20"/>
                <w:lang w:eastAsia="en-GB"/>
              </w:rPr>
              <w:t>KE (MeV)</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FA4468" w:rsidRPr="00FA4468" w:rsidRDefault="00FA4468" w:rsidP="00FA4468">
            <w:pPr>
              <w:spacing w:after="0" w:line="240" w:lineRule="auto"/>
              <w:jc w:val="center"/>
              <w:rPr>
                <w:rFonts w:ascii="Cambria" w:eastAsia="Times New Roman" w:hAnsi="Cambria" w:cs="Times New Roman"/>
                <w:b/>
                <w:bCs/>
                <w:color w:val="000000"/>
                <w:sz w:val="20"/>
                <w:lang w:eastAsia="en-GB"/>
              </w:rPr>
            </w:pPr>
            <w:r w:rsidRPr="00FA4468">
              <w:rPr>
                <w:rFonts w:ascii="Cambria" w:eastAsia="Times New Roman" w:hAnsi="Cambria" w:cs="Times New Roman"/>
                <w:b/>
                <w:bCs/>
                <w:color w:val="000000"/>
                <w:sz w:val="20"/>
                <w:lang w:eastAsia="en-GB"/>
              </w:rPr>
              <w:t xml:space="preserve">Eq. pitch  </w:t>
            </w:r>
            <w:r w:rsidRPr="00FA4468">
              <w:rPr>
                <w:rFonts w:ascii="Cambria" w:eastAsia="Times New Roman" w:hAnsi="Cambria" w:cs="Times New Roman"/>
                <w:b/>
                <w:bCs/>
                <w:color w:val="000000"/>
                <w:sz w:val="20"/>
                <w:lang w:eastAsia="en-GB"/>
              </w:rPr>
              <w:br/>
              <w:t>angle (</w:t>
            </w:r>
            <w:r w:rsidRPr="00FA4468">
              <w:rPr>
                <w:rFonts w:ascii="Symbol" w:eastAsia="Times New Roman" w:hAnsi="Symbol" w:cs="Times New Roman"/>
                <w:b/>
                <w:bCs/>
                <w:color w:val="000000"/>
                <w:sz w:val="20"/>
                <w:lang w:eastAsia="en-GB"/>
              </w:rPr>
              <w:t></w:t>
            </w:r>
            <w:r w:rsidRPr="00FA4468">
              <w:rPr>
                <w:rFonts w:ascii="Cambria" w:eastAsia="Times New Roman" w:hAnsi="Cambria" w:cs="Times New Roman"/>
                <w:b/>
                <w:bCs/>
                <w:color w:val="000000"/>
                <w:sz w:val="20"/>
                <w:lang w:eastAsia="en-GB"/>
              </w:rPr>
              <w:t>)</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FA4468" w:rsidRPr="00FA4468" w:rsidRDefault="00FA4468" w:rsidP="00FA4468">
            <w:pPr>
              <w:spacing w:after="0" w:line="240" w:lineRule="auto"/>
              <w:jc w:val="center"/>
              <w:rPr>
                <w:rFonts w:ascii="Cambria" w:eastAsia="Times New Roman" w:hAnsi="Cambria" w:cs="Times New Roman"/>
                <w:b/>
                <w:bCs/>
                <w:color w:val="000000"/>
                <w:sz w:val="20"/>
                <w:lang w:eastAsia="en-GB"/>
              </w:rPr>
            </w:pPr>
            <w:r w:rsidRPr="00FA4468">
              <w:rPr>
                <w:rFonts w:ascii="Cambria" w:eastAsia="Times New Roman" w:hAnsi="Cambria" w:cs="Times New Roman"/>
                <w:b/>
                <w:bCs/>
                <w:color w:val="000000"/>
                <w:sz w:val="20"/>
                <w:lang w:eastAsia="en-GB"/>
              </w:rPr>
              <w:t xml:space="preserve">Bounce </w:t>
            </w:r>
            <w:r w:rsidRPr="00FA4468">
              <w:rPr>
                <w:rFonts w:ascii="Cambria" w:eastAsia="Times New Roman" w:hAnsi="Cambria" w:cs="Times New Roman"/>
                <w:b/>
                <w:bCs/>
                <w:color w:val="000000"/>
                <w:sz w:val="20"/>
                <w:lang w:eastAsia="en-GB"/>
              </w:rPr>
              <w:br/>
              <w:t>period (s)</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FA4468" w:rsidRPr="00FA4468" w:rsidRDefault="00FA4468" w:rsidP="00F10A1D">
            <w:pPr>
              <w:spacing w:after="0" w:line="240" w:lineRule="auto"/>
              <w:jc w:val="center"/>
              <w:rPr>
                <w:rFonts w:ascii="Cambria" w:eastAsia="Times New Roman" w:hAnsi="Cambria" w:cs="Times New Roman"/>
                <w:b/>
                <w:bCs/>
                <w:color w:val="000000"/>
                <w:sz w:val="20"/>
                <w:lang w:eastAsia="en-GB"/>
              </w:rPr>
            </w:pPr>
            <w:r w:rsidRPr="00FA4468">
              <w:rPr>
                <w:rFonts w:ascii="Cambria" w:eastAsia="Times New Roman" w:hAnsi="Cambria" w:cs="Times New Roman"/>
                <w:b/>
                <w:bCs/>
                <w:color w:val="000000"/>
                <w:sz w:val="20"/>
                <w:lang w:eastAsia="en-GB"/>
              </w:rPr>
              <w:t>Bounce period prediction</w:t>
            </w:r>
            <w:r w:rsidR="00B91F83">
              <w:rPr>
                <w:rFonts w:ascii="Cambria" w:eastAsia="Times New Roman" w:hAnsi="Cambria" w:cs="Times New Roman"/>
                <w:b/>
                <w:bCs/>
                <w:color w:val="000000"/>
                <w:sz w:val="20"/>
                <w:lang w:eastAsia="en-GB"/>
              </w:rPr>
              <w:t xml:space="preserve"> based i</w:t>
            </w:r>
            <w:r w:rsidR="00F10A1D">
              <w:rPr>
                <w:rFonts w:ascii="Cambria" w:eastAsia="Times New Roman" w:hAnsi="Cambria" w:cs="Times New Roman"/>
                <w:b/>
                <w:bCs/>
                <w:color w:val="000000"/>
                <w:sz w:val="20"/>
                <w:lang w:eastAsia="en-GB"/>
              </w:rPr>
              <w:t>n dipole field</w:t>
            </w:r>
            <w:r w:rsidRPr="00FA4468">
              <w:rPr>
                <w:rFonts w:ascii="Cambria" w:eastAsia="Times New Roman" w:hAnsi="Cambria" w:cs="Times New Roman"/>
                <w:b/>
                <w:bCs/>
                <w:color w:val="000000"/>
                <w:sz w:val="20"/>
                <w:lang w:eastAsia="en-GB"/>
              </w:rPr>
              <w:t>(s)</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b/>
                <w:bCs/>
                <w:color w:val="000000"/>
                <w:sz w:val="20"/>
                <w:lang w:eastAsia="en-GB"/>
              </w:rPr>
            </w:pPr>
            <w:r w:rsidRPr="00FA4468">
              <w:rPr>
                <w:rFonts w:ascii="Cambria" w:eastAsia="Times New Roman" w:hAnsi="Cambria" w:cs="Times New Roman"/>
                <w:b/>
                <w:bCs/>
                <w:color w:val="000000"/>
                <w:sz w:val="20"/>
                <w:lang w:eastAsia="en-GB"/>
              </w:rPr>
              <w:t>Discrepancy</w:t>
            </w:r>
          </w:p>
        </w:tc>
      </w:tr>
      <w:tr w:rsidR="00FA4468"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6</w:t>
            </w:r>
          </w:p>
        </w:tc>
        <w:tc>
          <w:tcPr>
            <w:tcW w:w="1107"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9.99</w:t>
            </w:r>
          </w:p>
        </w:tc>
        <w:tc>
          <w:tcPr>
            <w:tcW w:w="2290"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345"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-0.45%</w:t>
            </w:r>
          </w:p>
        </w:tc>
      </w:tr>
      <w:tr w:rsidR="00FA4468"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107"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576"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66.8</w:t>
            </w:r>
          </w:p>
        </w:tc>
        <w:tc>
          <w:tcPr>
            <w:tcW w:w="2290"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73.4</w:t>
            </w:r>
          </w:p>
        </w:tc>
        <w:tc>
          <w:tcPr>
            <w:tcW w:w="1345"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-9.00%</w:t>
            </w:r>
          </w:p>
        </w:tc>
      </w:tr>
      <w:tr w:rsidR="00FA4468"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107"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44</w:t>
            </w:r>
          </w:p>
        </w:tc>
        <w:tc>
          <w:tcPr>
            <w:tcW w:w="2290"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57.6</w:t>
            </w:r>
          </w:p>
        </w:tc>
        <w:tc>
          <w:tcPr>
            <w:tcW w:w="1345"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82338D">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-23.6%</w:t>
            </w:r>
          </w:p>
        </w:tc>
      </w:tr>
      <w:tr w:rsidR="00FA4468"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107"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32.2</w:t>
            </w:r>
          </w:p>
        </w:tc>
        <w:tc>
          <w:tcPr>
            <w:tcW w:w="2290"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49.5</w:t>
            </w:r>
          </w:p>
        </w:tc>
        <w:tc>
          <w:tcPr>
            <w:tcW w:w="1345"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82338D">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-34.9%</w:t>
            </w:r>
          </w:p>
        </w:tc>
      </w:tr>
      <w:tr w:rsidR="00FA4468"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107"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11.0</w:t>
            </w:r>
          </w:p>
        </w:tc>
        <w:tc>
          <w:tcPr>
            <w:tcW w:w="2290" w:type="dxa"/>
            <w:tcBorders>
              <w:top w:val="nil"/>
              <w:left w:val="nil"/>
              <w:bottom w:val="single" w:sz="4" w:space="0" w:color="auto"/>
              <w:right w:val="single" w:sz="4" w:space="0" w:color="auto"/>
            </w:tcBorders>
            <w:shd w:val="clear" w:color="auto" w:fill="auto"/>
            <w:noWrap/>
            <w:vAlign w:val="center"/>
            <w:hideMark/>
          </w:tcPr>
          <w:p w:rsidR="00FA4468" w:rsidRPr="00FA4468" w:rsidRDefault="00FA4468"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16.7</w:t>
            </w:r>
          </w:p>
        </w:tc>
        <w:tc>
          <w:tcPr>
            <w:tcW w:w="1345" w:type="dxa"/>
            <w:tcBorders>
              <w:top w:val="nil"/>
              <w:left w:val="nil"/>
              <w:bottom w:val="single" w:sz="4" w:space="0" w:color="auto"/>
              <w:right w:val="single" w:sz="4" w:space="0" w:color="auto"/>
            </w:tcBorders>
            <w:shd w:val="clear" w:color="auto" w:fill="auto"/>
            <w:noWrap/>
            <w:vAlign w:val="center"/>
            <w:hideMark/>
          </w:tcPr>
          <w:p w:rsidR="00FA4468"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-34.5</w:t>
            </w:r>
            <w:r w:rsidR="00FA4468"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2</w:t>
            </w:r>
            <w:r w:rsidRPr="00FA4468">
              <w:rPr>
                <w:rFonts w:ascii="Cambria" w:eastAsia="Times New Roman" w:hAnsi="Cambria" w:cs="Times New Roman"/>
                <w:color w:val="000000"/>
                <w:sz w:val="14"/>
                <w:szCs w:val="20"/>
                <w:lang w:eastAsia="en-GB"/>
              </w:rPr>
              <w:t>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349.0</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461.0</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3F0B5F">
            <w:pPr>
              <w:spacing w:after="0" w:line="240" w:lineRule="auto"/>
              <w:jc w:val="center"/>
              <w:rPr>
                <w:rFonts w:ascii="Cambria" w:eastAsia="Times New Roman" w:hAnsi="Cambria" w:cs="Times New Roman"/>
                <w:color w:val="000000"/>
                <w:sz w:val="14"/>
                <w:szCs w:val="20"/>
                <w:lang w:eastAsia="en-GB"/>
              </w:rPr>
            </w:pPr>
            <w:r w:rsidRPr="0046024B">
              <w:rPr>
                <w:rFonts w:ascii="Cambria" w:eastAsia="Times New Roman" w:hAnsi="Cambria" w:cs="Times New Roman"/>
                <w:color w:val="000000"/>
                <w:sz w:val="14"/>
                <w:szCs w:val="20"/>
                <w:lang w:eastAsia="en-GB"/>
              </w:rPr>
              <w:t>-24.2</w:t>
            </w:r>
            <w:r>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86.4</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361.8</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82338D">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-76.1%</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39.8</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310.6</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-87.2</w:t>
            </w:r>
            <w:r w:rsidR="0046024B"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92 to100</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146.8</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 </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35 to 50</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115.2</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 </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12 ± 0.2</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98.9</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-87.9</w:t>
            </w:r>
            <w:r w:rsidR="0046024B"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FF0000"/>
                <w:sz w:val="14"/>
                <w:szCs w:val="20"/>
                <w:lang w:eastAsia="en-GB"/>
              </w:rPr>
            </w:pPr>
            <w:r w:rsidRPr="00FA4468">
              <w:rPr>
                <w:rFonts w:ascii="Cambria" w:eastAsia="Times New Roman" w:hAnsi="Cambria" w:cs="Times New Roman"/>
                <w:color w:val="FF0000"/>
                <w:sz w:val="14"/>
                <w:szCs w:val="20"/>
                <w:lang w:eastAsia="en-GB"/>
              </w:rPr>
              <w:t>37.7</w:t>
            </w:r>
            <w:r>
              <w:rPr>
                <w:rFonts w:ascii="Cambria" w:eastAsia="Times New Roman" w:hAnsi="Cambria" w:cs="Times New Roman"/>
                <w:color w:val="FF0000"/>
                <w:sz w:val="14"/>
                <w:szCs w:val="20"/>
                <w:lang w:eastAsia="en-GB"/>
              </w:rPr>
              <w:t xml:space="preserve"> *</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39.0</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-3.40%</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FF0000"/>
                <w:sz w:val="14"/>
                <w:szCs w:val="20"/>
                <w:lang w:eastAsia="en-GB"/>
              </w:rPr>
            </w:pPr>
            <w:r w:rsidRPr="00FA4468">
              <w:rPr>
                <w:rFonts w:ascii="Cambria" w:eastAsia="Times New Roman" w:hAnsi="Cambria" w:cs="Times New Roman"/>
                <w:color w:val="FF0000"/>
                <w:sz w:val="14"/>
                <w:szCs w:val="20"/>
                <w:lang w:eastAsia="en-GB"/>
              </w:rPr>
              <w:t>46.9</w:t>
            </w:r>
            <w:r>
              <w:rPr>
                <w:rFonts w:ascii="Cambria" w:eastAsia="Times New Roman" w:hAnsi="Cambria" w:cs="Times New Roman"/>
                <w:color w:val="FF0000"/>
                <w:sz w:val="14"/>
                <w:szCs w:val="20"/>
                <w:lang w:eastAsia="en-GB"/>
              </w:rPr>
              <w:t xml:space="preserve"> *</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49.7</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-5.61%</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FF0000"/>
                <w:sz w:val="14"/>
                <w:szCs w:val="20"/>
                <w:lang w:eastAsia="en-GB"/>
              </w:rPr>
            </w:pPr>
            <w:r w:rsidRPr="00FA4468">
              <w:rPr>
                <w:rFonts w:ascii="Cambria" w:eastAsia="Times New Roman" w:hAnsi="Cambria" w:cs="Times New Roman"/>
                <w:color w:val="FF0000"/>
                <w:sz w:val="14"/>
                <w:szCs w:val="20"/>
                <w:lang w:eastAsia="en-GB"/>
              </w:rPr>
              <w:t>58.8</w:t>
            </w:r>
            <w:r>
              <w:rPr>
                <w:rFonts w:ascii="Cambria" w:eastAsia="Times New Roman" w:hAnsi="Cambria" w:cs="Times New Roman"/>
                <w:color w:val="FF0000"/>
                <w:sz w:val="14"/>
                <w:szCs w:val="20"/>
                <w:lang w:eastAsia="en-GB"/>
              </w:rPr>
              <w:t xml:space="preserve"> *</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33.5</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75.6</w:t>
            </w:r>
            <w:r w:rsidR="0046024B"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545</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921.9</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-40.9</w:t>
            </w:r>
            <w:r w:rsidR="0046024B"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151</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723.5</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82338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-79.2</w:t>
            </w:r>
            <w:r w:rsidR="0046024B" w:rsidRPr="00FA4468">
              <w:rPr>
                <w:rFonts w:ascii="Cambria" w:eastAsia="Times New Roman" w:hAnsi="Cambria" w:cs="Times New Roman"/>
                <w:color w:val="000000"/>
                <w:sz w:val="14"/>
                <w:szCs w:val="20"/>
                <w:lang w:eastAsia="en-GB"/>
              </w:rPr>
              <w:t>%</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F10A1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76.0</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F10A1D"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621.2</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 </w:t>
            </w:r>
            <w:r w:rsidR="0082338D">
              <w:rPr>
                <w:rFonts w:ascii="Cambria" w:eastAsia="Times New Roman" w:hAnsi="Cambria" w:cs="Times New Roman"/>
                <w:color w:val="000000"/>
                <w:sz w:val="14"/>
                <w:szCs w:val="20"/>
                <w:lang w:eastAsia="en-GB"/>
              </w:rPr>
              <w:t>-87.8%</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50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60 to 155</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230.4</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 </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20 to 210</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197.8</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 </w:t>
            </w:r>
          </w:p>
        </w:tc>
      </w:tr>
      <w:tr w:rsidR="0046024B" w:rsidRPr="00FA4468" w:rsidTr="0082338D">
        <w:trPr>
          <w:trHeight w:val="170"/>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40</w:t>
            </w:r>
          </w:p>
        </w:tc>
        <w:tc>
          <w:tcPr>
            <w:tcW w:w="1107"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100</w:t>
            </w:r>
          </w:p>
        </w:tc>
        <w:tc>
          <w:tcPr>
            <w:tcW w:w="1484"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80</w:t>
            </w:r>
          </w:p>
        </w:tc>
        <w:tc>
          <w:tcPr>
            <w:tcW w:w="1576"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FF0000"/>
                <w:sz w:val="14"/>
                <w:szCs w:val="20"/>
                <w:lang w:eastAsia="en-GB"/>
              </w:rPr>
            </w:pPr>
            <w:r w:rsidRPr="00FA4468">
              <w:rPr>
                <w:rFonts w:ascii="Cambria" w:eastAsia="Times New Roman" w:hAnsi="Cambria" w:cs="Times New Roman"/>
                <w:color w:val="FF0000"/>
                <w:sz w:val="14"/>
                <w:szCs w:val="20"/>
                <w:lang w:eastAsia="en-GB"/>
              </w:rPr>
              <w:t>140</w:t>
            </w:r>
            <w:r>
              <w:rPr>
                <w:rFonts w:ascii="Cambria" w:eastAsia="Times New Roman" w:hAnsi="Cambria" w:cs="Times New Roman"/>
                <w:color w:val="FF0000"/>
                <w:sz w:val="14"/>
                <w:szCs w:val="20"/>
                <w:lang w:eastAsia="en-GB"/>
              </w:rPr>
              <w:t xml:space="preserve"> *</w:t>
            </w:r>
          </w:p>
        </w:tc>
        <w:tc>
          <w:tcPr>
            <w:tcW w:w="2290" w:type="dxa"/>
            <w:tcBorders>
              <w:top w:val="nil"/>
              <w:left w:val="nil"/>
              <w:bottom w:val="single" w:sz="4" w:space="0" w:color="auto"/>
              <w:right w:val="single" w:sz="4" w:space="0" w:color="auto"/>
            </w:tcBorders>
            <w:shd w:val="clear" w:color="auto" w:fill="auto"/>
            <w:noWrap/>
            <w:vAlign w:val="center"/>
            <w:hideMark/>
          </w:tcPr>
          <w:p w:rsidR="0046024B" w:rsidRPr="00FA4468" w:rsidRDefault="0046024B" w:rsidP="00FA4468">
            <w:pPr>
              <w:spacing w:after="0" w:line="240" w:lineRule="auto"/>
              <w:jc w:val="center"/>
              <w:rPr>
                <w:rFonts w:ascii="Cambria" w:eastAsia="Times New Roman" w:hAnsi="Cambria" w:cs="Times New Roman"/>
                <w:color w:val="000000"/>
                <w:sz w:val="14"/>
                <w:szCs w:val="20"/>
                <w:lang w:eastAsia="en-GB"/>
              </w:rPr>
            </w:pPr>
            <w:r w:rsidRPr="00FA4468">
              <w:rPr>
                <w:rFonts w:ascii="Cambria" w:eastAsia="Times New Roman" w:hAnsi="Cambria" w:cs="Times New Roman"/>
                <w:color w:val="000000"/>
                <w:sz w:val="14"/>
                <w:szCs w:val="20"/>
                <w:lang w:eastAsia="en-GB"/>
              </w:rPr>
              <w:t>112.2</w:t>
            </w:r>
          </w:p>
        </w:tc>
        <w:tc>
          <w:tcPr>
            <w:tcW w:w="1345" w:type="dxa"/>
            <w:tcBorders>
              <w:top w:val="nil"/>
              <w:left w:val="nil"/>
              <w:bottom w:val="single" w:sz="4" w:space="0" w:color="auto"/>
              <w:right w:val="single" w:sz="4" w:space="0" w:color="auto"/>
            </w:tcBorders>
            <w:shd w:val="clear" w:color="auto" w:fill="auto"/>
            <w:noWrap/>
            <w:vAlign w:val="center"/>
            <w:hideMark/>
          </w:tcPr>
          <w:p w:rsidR="0046024B" w:rsidRPr="00FA4468" w:rsidRDefault="00632B09" w:rsidP="00FA4468">
            <w:pPr>
              <w:spacing w:after="0" w:line="240" w:lineRule="auto"/>
              <w:jc w:val="center"/>
              <w:rPr>
                <w:rFonts w:ascii="Cambria" w:eastAsia="Times New Roman" w:hAnsi="Cambria" w:cs="Times New Roman"/>
                <w:color w:val="000000"/>
                <w:sz w:val="14"/>
                <w:szCs w:val="20"/>
                <w:lang w:eastAsia="en-GB"/>
              </w:rPr>
            </w:pPr>
            <w:r>
              <w:rPr>
                <w:rFonts w:ascii="Cambria" w:eastAsia="Times New Roman" w:hAnsi="Cambria" w:cs="Times New Roman"/>
                <w:color w:val="000000"/>
                <w:sz w:val="14"/>
                <w:szCs w:val="20"/>
                <w:lang w:eastAsia="en-GB"/>
              </w:rPr>
              <w:t>24.8</w:t>
            </w:r>
            <w:r w:rsidR="0046024B" w:rsidRPr="00FA4468">
              <w:rPr>
                <w:rFonts w:ascii="Cambria" w:eastAsia="Times New Roman" w:hAnsi="Cambria" w:cs="Times New Roman"/>
                <w:color w:val="000000"/>
                <w:sz w:val="14"/>
                <w:szCs w:val="20"/>
                <w:lang w:eastAsia="en-GB"/>
              </w:rPr>
              <w:t>%</w:t>
            </w:r>
          </w:p>
        </w:tc>
      </w:tr>
    </w:tbl>
    <w:p w:rsidR="00FC42FD" w:rsidRDefault="00FC42FD" w:rsidP="00EE5F84">
      <w:pPr>
        <w:pStyle w:val="paragraph0"/>
        <w:rPr>
          <w:rFonts w:ascii="Symbol" w:hAnsi="Symbol"/>
        </w:rPr>
      </w:pPr>
    </w:p>
    <w:p w:rsidR="00FC7634" w:rsidRDefault="00FD2C01" w:rsidP="00FC42FD">
      <w:pPr>
        <w:pStyle w:val="paragraph0"/>
        <w:ind w:firstLine="0"/>
        <w:rPr>
          <w:rFonts w:ascii="Symbol" w:hAnsi="Symbol"/>
        </w:rPr>
      </w:pPr>
      <w:r>
        <w:rPr>
          <w:noProof/>
          <w:lang w:eastAsia="en-GB"/>
        </w:rPr>
        <w:pict>
          <v:shape id="Text Box 983" o:spid="_x0000_s1286" type="#_x0000_t202" style="position:absolute;left:0;text-align:left;margin-left:-10.45pt;margin-top:.1pt;width:41.45pt;height:18.3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RQ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a</w:t>
                  </w:r>
                  <w:r w:rsidRPr="00D55275">
                    <w:rPr>
                      <w:rFonts w:asciiTheme="majorHAnsi" w:hAnsiTheme="majorHAnsi"/>
                      <w:b/>
                      <w:sz w:val="20"/>
                    </w:rPr>
                    <w:t xml:space="preserve">) </w:t>
                  </w:r>
                  <w:r>
                    <w:rPr>
                      <w:rFonts w:asciiTheme="majorHAnsi" w:hAnsiTheme="majorHAnsi"/>
                      <w:b/>
                      <w:sz w:val="20"/>
                    </w:rPr>
                    <w:t>There</w:t>
                  </w:r>
                </w:p>
              </w:txbxContent>
            </v:textbox>
          </v:shape>
        </w:pict>
      </w:r>
      <w:r w:rsidR="00FC7634" w:rsidRPr="00FC7634">
        <w:rPr>
          <w:rFonts w:ascii="Symbol" w:hAnsi="Symbol"/>
          <w:noProof/>
          <w:lang w:eastAsia="en-GB"/>
        </w:rPr>
        <w:drawing>
          <wp:inline distT="0" distB="0" distL="0" distR="0">
            <wp:extent cx="5448300" cy="2314575"/>
            <wp:effectExtent l="0" t="0" r="0" b="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869AE" w:rsidRDefault="00FD2C01" w:rsidP="00FC42FD">
      <w:pPr>
        <w:pStyle w:val="paragraph0"/>
        <w:ind w:firstLine="0"/>
      </w:pPr>
      <w:r>
        <w:rPr>
          <w:noProof/>
          <w:lang w:eastAsia="en-GB"/>
        </w:rPr>
        <w:pict>
          <v:shape id="Text Box 984" o:spid="_x0000_s1287" type="#_x0000_t202" style="position:absolute;left:0;text-align:left;margin-left:-14.45pt;margin-top:10.35pt;width:41.45pt;height:18.3pt;z-index:25223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nl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" filled="f" stroked="f">
            <v:textbox>
              <w:txbxContent>
                <w:p w:rsidR="00560364" w:rsidRPr="00D55275" w:rsidRDefault="00560364" w:rsidP="00ED400E">
                  <w:pPr>
                    <w:rPr>
                      <w:rFonts w:asciiTheme="majorHAnsi" w:hAnsiTheme="majorHAnsi"/>
                      <w:b/>
                      <w:sz w:val="20"/>
                    </w:rPr>
                  </w:pPr>
                  <w:r>
                    <w:rPr>
                      <w:rFonts w:asciiTheme="majorHAnsi" w:hAnsiTheme="majorHAnsi"/>
                      <w:b/>
                      <w:sz w:val="20"/>
                    </w:rPr>
                    <w:t>b</w:t>
                  </w:r>
                  <w:r w:rsidRPr="00D55275">
                    <w:rPr>
                      <w:rFonts w:asciiTheme="majorHAnsi" w:hAnsiTheme="majorHAnsi"/>
                      <w:b/>
                      <w:sz w:val="20"/>
                    </w:rPr>
                    <w:t xml:space="preserve">) </w:t>
                  </w:r>
                  <w:r>
                    <w:rPr>
                      <w:rFonts w:asciiTheme="majorHAnsi" w:hAnsiTheme="majorHAnsi"/>
                      <w:b/>
                      <w:sz w:val="20"/>
                    </w:rPr>
                    <w:t>There</w:t>
                  </w:r>
                </w:p>
              </w:txbxContent>
            </v:textbox>
          </v:shape>
        </w:pict>
      </w:r>
      <w:r w:rsidR="002869AE" w:rsidRPr="002869AE">
        <w:rPr>
          <w:noProof/>
          <w:lang w:eastAsia="en-GB"/>
        </w:rPr>
        <w:drawing>
          <wp:inline distT="0" distB="0" distL="0" distR="0">
            <wp:extent cx="5562600" cy="2562225"/>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D400E" w:rsidRPr="00541F8F" w:rsidRDefault="00ED400E" w:rsidP="00ED400E">
      <w:pPr>
        <w:pStyle w:val="Caption1"/>
        <w:rPr>
          <w:bCs/>
          <w:lang w:val="it-IT"/>
        </w:rPr>
      </w:pPr>
      <w:r>
        <w:t>Figure 5.7</w:t>
      </w:r>
      <w:r>
        <w:tab/>
        <w:t xml:space="preserve">Plots of magnetic latitude versus time in Jupiter’s magnetodisc field. </w:t>
      </w:r>
      <w:r>
        <w:br/>
      </w:r>
      <w:r w:rsidRPr="00541F8F">
        <w:rPr>
          <w:lang w:val="it-IT"/>
        </w:rPr>
        <w:t xml:space="preserve">a) </w:t>
      </w:r>
      <w:r w:rsidRPr="00541F8F">
        <w:rPr>
          <w:bCs/>
          <w:i/>
          <w:iCs/>
          <w:lang w:val="it-IT"/>
        </w:rPr>
        <w:t>L</w:t>
      </w:r>
      <w:r w:rsidRPr="00541F8F">
        <w:rPr>
          <w:bCs/>
          <w:lang w:val="it-IT"/>
        </w:rPr>
        <w:t xml:space="preserve"> = 40, 10 MeV proton, </w:t>
      </w:r>
      <w:r w:rsidRPr="00ED400E">
        <w:rPr>
          <w:bCs/>
        </w:rPr>
        <w:t>α</w:t>
      </w:r>
      <w:r w:rsidRPr="00541F8F">
        <w:rPr>
          <w:bCs/>
          <w:vertAlign w:val="subscript"/>
          <w:lang w:val="it-IT"/>
        </w:rPr>
        <w:t>eq</w:t>
      </w:r>
      <w:r w:rsidRPr="00541F8F">
        <w:rPr>
          <w:bCs/>
          <w:lang w:val="it-IT"/>
        </w:rPr>
        <w:t xml:space="preserve"> = 50°  b) </w:t>
      </w:r>
      <w:r w:rsidRPr="00541F8F">
        <w:rPr>
          <w:bCs/>
          <w:i/>
          <w:iCs/>
          <w:lang w:val="it-IT"/>
        </w:rPr>
        <w:t>L</w:t>
      </w:r>
      <w:r w:rsidRPr="00541F8F">
        <w:rPr>
          <w:bCs/>
          <w:lang w:val="it-IT"/>
        </w:rPr>
        <w:t xml:space="preserve"> = 20, 100 MeV proton, </w:t>
      </w:r>
      <w:r w:rsidRPr="00ED400E">
        <w:rPr>
          <w:bCs/>
        </w:rPr>
        <w:t>α</w:t>
      </w:r>
      <w:r w:rsidRPr="00541F8F">
        <w:rPr>
          <w:bCs/>
          <w:vertAlign w:val="subscript"/>
          <w:lang w:val="it-IT"/>
        </w:rPr>
        <w:t>eq</w:t>
      </w:r>
      <w:r w:rsidRPr="00541F8F">
        <w:rPr>
          <w:bCs/>
          <w:lang w:val="it-IT"/>
        </w:rPr>
        <w:t xml:space="preserve"> = 50° </w:t>
      </w:r>
    </w:p>
    <w:p w:rsidR="005B43FD" w:rsidRDefault="00CA1E9A" w:rsidP="00247E29">
      <w:pPr>
        <w:pStyle w:val="Heading1"/>
      </w:pPr>
      <w:bookmarkStart w:id="27" w:name="_Toc460358851"/>
      <w:r>
        <w:lastRenderedPageBreak/>
        <w:t>Conclusions</w:t>
      </w:r>
      <w:bookmarkEnd w:id="27"/>
    </w:p>
    <w:p w:rsidR="00DB61DF" w:rsidRDefault="00247E29" w:rsidP="00247E29">
      <w:pPr>
        <w:pStyle w:val="paragraph0"/>
      </w:pPr>
      <w:r w:rsidRPr="00DB7B6A">
        <w:t>The primary objectives of the work described in</w:t>
      </w:r>
      <w:r w:rsidR="00DB7B6A">
        <w:t xml:space="preserve"> this document were to develop and test</w:t>
      </w:r>
      <w:r w:rsidRPr="00DB7B6A">
        <w:t xml:space="preserve"> simulation code in Matlab</w:t>
      </w:r>
      <w:r w:rsidR="00B91F83">
        <w:t>, simulating the trajectories of</w:t>
      </w:r>
      <w:r w:rsidR="00DB7B6A">
        <w:t xml:space="preserve"> protons and electrons in a dipolar magnetic field.  The next objective was to make it possible to determine the key parameters, namely the equatorial gyro-period, bounce period, drift orbit period and mirror point latitude, automatically and at l</w:t>
      </w:r>
      <w:r w:rsidR="00B91F83">
        <w:t>east as well, if not better, than</w:t>
      </w:r>
      <w:r w:rsidR="00DB7B6A">
        <w:t xml:space="preserve"> could be done manually.  </w:t>
      </w:r>
      <w:r w:rsidR="000B2F37">
        <w:t>Those objectives have been achieved.</w:t>
      </w:r>
      <w:r w:rsidR="00DB61DF">
        <w:t xml:space="preserve">  </w:t>
      </w:r>
    </w:p>
    <w:p w:rsidR="00E55CAB" w:rsidRDefault="00DB61DF" w:rsidP="006D7D78">
      <w:pPr>
        <w:pStyle w:val="paragraph0"/>
      </w:pPr>
      <w:r>
        <w:t>Generally, there was a strong agreement</w:t>
      </w:r>
      <w:r w:rsidR="00B17166">
        <w:t xml:space="preserve"> </w:t>
      </w:r>
      <w:r>
        <w:t xml:space="preserve">between the parameters calculated from the simulated trajectories compared to the values predicted using well-known equations.  </w:t>
      </w:r>
      <w:r w:rsidR="00B17166">
        <w:t xml:space="preserve">In the majority of cases the discrepancies for all parameters were within 4%.  </w:t>
      </w:r>
      <w:r>
        <w:t xml:space="preserve">In some instances, particularly where highly energetic particles with a small equatorial pitch angle (angle between its velocity and the magnetic field) and a large </w:t>
      </w:r>
      <w:r w:rsidRPr="001818DD">
        <w:rPr>
          <w:i/>
        </w:rPr>
        <w:t>L</w:t>
      </w:r>
      <w:r>
        <w:t xml:space="preserve"> value were simulated, the parameters deviated quite significant</w:t>
      </w:r>
      <w:r w:rsidR="0068534B">
        <w:t xml:space="preserve">ly from the predicted values.  Calculations showed that the invariance of </w:t>
      </w:r>
      <w:r w:rsidR="0068534B" w:rsidRPr="0068534B">
        <w:rPr>
          <w:i/>
        </w:rPr>
        <w:sym w:font="Symbol" w:char="F06D"/>
      </w:r>
      <w:r w:rsidR="0068534B">
        <w:t xml:space="preserve"> (the particle’s magnetic moment) was violated in these instances</w:t>
      </w:r>
      <w:r>
        <w:t xml:space="preserve">.  In those cases, it was found that the bounce period and mirror point latitude fluctuated significantly.  </w:t>
      </w:r>
      <w:r w:rsidR="000C6C88">
        <w:t xml:space="preserve">As a result, it was necessary to develop a separate method for measuring the </w:t>
      </w:r>
      <w:r w:rsidR="00416EC6">
        <w:t xml:space="preserve">variability of the </w:t>
      </w:r>
      <w:r w:rsidR="000C6C88">
        <w:t xml:space="preserve">bounce periods and mirror point latitudes from these trajectories.  </w:t>
      </w:r>
      <w:r>
        <w:t xml:space="preserve">Careful examination of the </w:t>
      </w:r>
      <w:r w:rsidR="000C6C88">
        <w:t xml:space="preserve">inconsistent </w:t>
      </w:r>
      <w:r>
        <w:t xml:space="preserve">trajectories showed that these particles were not retaining their initial pitch angle once they had returned to the equatorial plane.  </w:t>
      </w:r>
      <w:r w:rsidR="008A37B3">
        <w:t>As they were not returning to the</w:t>
      </w:r>
      <w:r w:rsidR="00416EC6">
        <w:t>ir initial</w:t>
      </w:r>
      <w:r w:rsidR="008A37B3">
        <w:t xml:space="preserve"> state, their exact bounce motion was not repeated.  This implies that second adiabatic invariant is violated in those cases. </w:t>
      </w:r>
    </w:p>
    <w:p w:rsidR="00247E29" w:rsidRDefault="008A37B3" w:rsidP="00247E29">
      <w:pPr>
        <w:pStyle w:val="paragraph0"/>
      </w:pPr>
      <w:r>
        <w:t>When the</w:t>
      </w:r>
      <w:r w:rsidR="00DB61DF">
        <w:t xml:space="preserve"> most energetic protons </w:t>
      </w:r>
      <w:r w:rsidR="00B91F83">
        <w:t xml:space="preserve">were </w:t>
      </w:r>
      <w:r w:rsidR="00DB61DF">
        <w:t>simulated in Earth’s field, those with a kinetic energy of 50 MeV,</w:t>
      </w:r>
      <w:r>
        <w:t xml:space="preserve"> the mirror point latitude seemed be almost random from one bounce to the next.</w:t>
      </w:r>
      <w:r w:rsidR="005B6E0D">
        <w:t xml:space="preserve"> In spite of </w:t>
      </w:r>
      <w:r>
        <w:t>that, the drift orbit rate for these protons remained more or less constant</w:t>
      </w:r>
      <w:r w:rsidR="00666205">
        <w:t xml:space="preserve"> when simulated over several complete orbits around the Earth even though the drift orbit period differed from the predicted values.</w:t>
      </w:r>
    </w:p>
    <w:p w:rsidR="00666205" w:rsidRDefault="00666205" w:rsidP="00666205">
      <w:pPr>
        <w:pStyle w:val="paragraph0"/>
      </w:pPr>
      <w:r>
        <w:t>Simulations were also carried out involving protons in Jupiter’s magnetic field using an axisymmetric model of the magnetodisc field.</w:t>
      </w:r>
      <w:r w:rsidR="006C4962">
        <w:t xml:space="preserve">  Collecting result</w:t>
      </w:r>
      <w:r w:rsidR="00F81630">
        <w:t>s</w:t>
      </w:r>
      <w:r w:rsidR="006C4962">
        <w:t xml:space="preserve"> has been slow, largely due to the large amount of computation time needed to perform the simulations. Early results indicate that</w:t>
      </w:r>
      <w:r w:rsidR="00F81630">
        <w:t xml:space="preserve"> the motion of lower energy protons, ~1 MeV, is fairly regular and </w:t>
      </w:r>
      <w:r w:rsidR="006C4962">
        <w:t xml:space="preserve">periodic </w:t>
      </w:r>
      <w:r w:rsidR="00F81630">
        <w:t>within the plasma disc region</w:t>
      </w:r>
      <w:r w:rsidR="006C4962">
        <w:t xml:space="preserve">. </w:t>
      </w:r>
      <w:r w:rsidR="00F81630">
        <w:t xml:space="preserve"> The motion of the more energetic protons ~100 MeV</w:t>
      </w:r>
      <w:r w:rsidR="00F37E1A">
        <w:t xml:space="preserve"> was</w:t>
      </w:r>
      <w:r w:rsidR="00B91F83">
        <w:t>, by contrast</w:t>
      </w:r>
      <w:r w:rsidR="00F37E1A">
        <w:t>,</w:t>
      </w:r>
      <w:r w:rsidR="00F81630">
        <w:t xml:space="preserve"> rather peculiar.</w:t>
      </w:r>
    </w:p>
    <w:p w:rsidR="000B2F37" w:rsidRDefault="009B3F6E" w:rsidP="00247E29">
      <w:pPr>
        <w:pStyle w:val="paragraph0"/>
      </w:pPr>
      <w:r>
        <w:t>This simulation tool c</w:t>
      </w:r>
      <w:r w:rsidR="00924FFC">
        <w:t>an</w:t>
      </w:r>
      <w:r>
        <w:t xml:space="preserve"> now be enhanced and carry out more </w:t>
      </w:r>
      <w:r w:rsidR="005B6E0D">
        <w:t xml:space="preserve">sophisticated </w:t>
      </w:r>
      <w:r>
        <w:t>tasks. It would be of interest, for example, to simulate trajectories of the sulphur and oxygen</w:t>
      </w:r>
      <w:r w:rsidR="005B6E0D">
        <w:t>-based</w:t>
      </w:r>
      <w:r>
        <w:t xml:space="preserve"> ions that exist in Jupiter’s magnetosphere and the water-based ions in Saturn’s magnetosphere.</w:t>
      </w:r>
      <w:r w:rsidR="005D1048">
        <w:t xml:space="preserve">  At present only static magnetic field patterns have been incorporated into the model.  </w:t>
      </w:r>
      <w:r w:rsidR="006D7D78">
        <w:t xml:space="preserve"> </w:t>
      </w:r>
      <w:r w:rsidR="005D1048">
        <w:t>We know that the magnetospheres not static</w:t>
      </w:r>
      <w:r w:rsidR="00402D82">
        <w:t>, primarily due to solar wind activity</w:t>
      </w:r>
      <w:r w:rsidR="005D1048">
        <w:t xml:space="preserve">.  </w:t>
      </w:r>
      <w:r w:rsidR="00CA1E9A">
        <w:t xml:space="preserve">Other </w:t>
      </w:r>
      <w:r w:rsidR="009B6942">
        <w:t xml:space="preserve">additional </w:t>
      </w:r>
      <w:r w:rsidR="00CA1E9A">
        <w:t>features that</w:t>
      </w:r>
      <w:r w:rsidR="00402D82">
        <w:t xml:space="preserve"> one might want to simulate </w:t>
      </w:r>
      <w:r w:rsidR="009B6942">
        <w:t xml:space="preserve">additional </w:t>
      </w:r>
      <w:r w:rsidR="00CA1E9A">
        <w:t>include</w:t>
      </w:r>
      <w:r w:rsidR="005D1048">
        <w:t xml:space="preserve"> drift shell splitting, E × B drift </w:t>
      </w:r>
      <w:r w:rsidR="00402D82">
        <w:t>induced by</w:t>
      </w:r>
      <w:r w:rsidR="005D1048">
        <w:t xml:space="preserve"> the solar wind</w:t>
      </w:r>
      <w:r w:rsidR="00D337C7">
        <w:t xml:space="preserve">, </w:t>
      </w:r>
      <w:r w:rsidR="00486F3A">
        <w:t>pitch angle</w:t>
      </w:r>
      <w:r w:rsidR="00D337C7">
        <w:t xml:space="preserve"> scattering and the effects of corotation</w:t>
      </w:r>
      <w:r w:rsidR="005D1048">
        <w:t>.</w:t>
      </w:r>
    </w:p>
    <w:p w:rsidR="008A37B3" w:rsidRDefault="00C9761E" w:rsidP="00C51EB0">
      <w:pPr>
        <w:pStyle w:val="paragraph0"/>
        <w:rPr>
          <w:rFonts w:eastAsiaTheme="minorEastAsia" w:cstheme="majorBidi"/>
          <w:b/>
          <w:bCs/>
          <w:sz w:val="28"/>
          <w:szCs w:val="28"/>
        </w:rPr>
      </w:pPr>
      <w:r>
        <w:t xml:space="preserve">It is unfortunate that the simulation code has taken a long time to run whenever it been tested using anything other than a pure dipole field. </w:t>
      </w:r>
      <w:r w:rsidR="008A37B3">
        <w:t xml:space="preserve"> </w:t>
      </w:r>
      <w:r>
        <w:t>In some instances</w:t>
      </w:r>
      <w:r w:rsidR="00F37E1A">
        <w:t>, when incorporating the IGRF-12 model or the magnetodisc,</w:t>
      </w:r>
      <w:r>
        <w:t xml:space="preserve"> it took more than two hours to simulate half a bounce period.</w:t>
      </w:r>
      <w:r w:rsidR="00981473">
        <w:t xml:space="preserve">  If enhancements the simulation are </w:t>
      </w:r>
      <w:r w:rsidR="005B6E0D">
        <w:t xml:space="preserve">to be </w:t>
      </w:r>
      <w:r w:rsidR="00981473">
        <w:t xml:space="preserve">made, there might come a point where it takes several days to collect one result.  For this reason it makes sense to look for ways in </w:t>
      </w:r>
      <w:r w:rsidR="00981473">
        <w:lastRenderedPageBreak/>
        <w:t>which the program can be made to run more efficiently.</w:t>
      </w:r>
      <w:r w:rsidR="00C51EB0">
        <w:t xml:space="preserve">  Overall though, the</w:t>
      </w:r>
      <w:r w:rsidR="005B6E0D">
        <w:t>se preliminary</w:t>
      </w:r>
      <w:r w:rsidR="00C51EB0">
        <w:t xml:space="preserve"> results of this work are very satisfying.</w:t>
      </w:r>
    </w:p>
    <w:p w:rsidR="001540D8" w:rsidRDefault="001540D8" w:rsidP="000B03A7">
      <w:pPr>
        <w:pStyle w:val="Heading1"/>
      </w:pPr>
      <w:bookmarkStart w:id="28" w:name="_Toc460358852"/>
      <w:r>
        <w:t>References</w:t>
      </w:r>
      <w:bookmarkEnd w:id="28"/>
    </w:p>
    <w:p w:rsidR="002B04B8" w:rsidRDefault="002B04B8" w:rsidP="00591CC9">
      <w:pPr>
        <w:pStyle w:val="reference"/>
      </w:pPr>
      <w:r>
        <w:rPr>
          <w:szCs w:val="28"/>
        </w:rPr>
        <w:t>[1]</w:t>
      </w:r>
      <w:r>
        <w:rPr>
          <w:szCs w:val="28"/>
        </w:rPr>
        <w:tab/>
      </w:r>
      <w:r>
        <w:t>C. M</w:t>
      </w:r>
      <w:r w:rsidRPr="00591CC9">
        <w:t>. R. Fowler</w:t>
      </w:r>
      <w:r>
        <w:t>, “</w:t>
      </w:r>
      <w:r w:rsidR="00DE35E0" w:rsidRPr="00D05DC5">
        <w:rPr>
          <w:i/>
        </w:rPr>
        <w:t>The Solid Earth</w:t>
      </w:r>
      <w:r>
        <w:t>”, 2004, second edition, Cambridge University press.</w:t>
      </w:r>
    </w:p>
    <w:p w:rsidR="0023005A" w:rsidRPr="00C92091" w:rsidRDefault="0023005A" w:rsidP="00591CC9">
      <w:pPr>
        <w:pStyle w:val="reference"/>
      </w:pPr>
      <w:r>
        <w:t>[2]</w:t>
      </w:r>
      <w:r>
        <w:tab/>
        <w:t>F. W. Menk and C. L. Waters, “</w:t>
      </w:r>
      <w:r w:rsidRPr="00C92091">
        <w:t>Magnetoseismology: Ground-Based Remote Sensing of Earth's Magnetosphere</w:t>
      </w:r>
      <w:r>
        <w:t>”, 2013, Wiley.</w:t>
      </w:r>
    </w:p>
    <w:p w:rsidR="00A17E08" w:rsidRDefault="002B04B8" w:rsidP="00591CC9">
      <w:pPr>
        <w:pStyle w:val="reference"/>
      </w:pPr>
      <w:r>
        <w:t>[</w:t>
      </w:r>
      <w:r w:rsidR="0023005A">
        <w:t>3</w:t>
      </w:r>
      <w:r>
        <w:t>]</w:t>
      </w:r>
      <w:r>
        <w:tab/>
      </w:r>
      <w:r w:rsidR="00A17E08">
        <w:t>F. G. Smith and J. H. Thompson, “</w:t>
      </w:r>
      <w:r w:rsidR="00A17E08" w:rsidRPr="006C2707">
        <w:rPr>
          <w:i/>
        </w:rPr>
        <w:t>Optics</w:t>
      </w:r>
      <w:r w:rsidR="00A17E08">
        <w:t>”, second edition, 1988, Wiley.</w:t>
      </w:r>
    </w:p>
    <w:p w:rsidR="00977638" w:rsidRDefault="00977638" w:rsidP="00591CC9">
      <w:pPr>
        <w:pStyle w:val="reference"/>
      </w:pPr>
      <w:r>
        <w:t>[</w:t>
      </w:r>
      <w:r w:rsidR="00D93F8E">
        <w:t>4</w:t>
      </w:r>
      <w:r>
        <w:t>]</w:t>
      </w:r>
      <w:r>
        <w:tab/>
      </w:r>
      <w:r w:rsidRPr="00384C84">
        <w:t>M. Kivelson and C. Russell, "</w:t>
      </w:r>
      <w:r w:rsidRPr="00D05DC5">
        <w:rPr>
          <w:i/>
        </w:rPr>
        <w:t>Introduction to Space Physics</w:t>
      </w:r>
      <w:r w:rsidRPr="00384C84">
        <w:t>", 1995, Cambridge University Press.</w:t>
      </w:r>
    </w:p>
    <w:p w:rsidR="00977638" w:rsidRDefault="00977638" w:rsidP="00591CC9">
      <w:pPr>
        <w:pStyle w:val="reference"/>
      </w:pPr>
      <w:r>
        <w:t>[</w:t>
      </w:r>
      <w:r w:rsidR="00D93F8E">
        <w:t>5</w:t>
      </w:r>
      <w:r>
        <w:t>]</w:t>
      </w:r>
      <w:r>
        <w:tab/>
        <w:t>W. Baumjohann and R. Treumann, “</w:t>
      </w:r>
      <w:r w:rsidRPr="006C2707">
        <w:rPr>
          <w:i/>
        </w:rPr>
        <w:t>Basic Space Plasma Physics</w:t>
      </w:r>
      <w:r>
        <w:t>,” 1996, Imperial College Press.</w:t>
      </w:r>
    </w:p>
    <w:p w:rsidR="00977638" w:rsidRDefault="00977638" w:rsidP="00591CC9">
      <w:pPr>
        <w:pStyle w:val="reference"/>
      </w:pPr>
      <w:r>
        <w:t>[</w:t>
      </w:r>
      <w:r w:rsidR="00D93F8E">
        <w:t>6</w:t>
      </w:r>
      <w:r>
        <w:t>]</w:t>
      </w:r>
      <w:r>
        <w:tab/>
        <w:t>L. K. Harra and K. O. Mason, “</w:t>
      </w:r>
      <w:r w:rsidRPr="006C2707">
        <w:rPr>
          <w:i/>
        </w:rPr>
        <w:t>Space Science</w:t>
      </w:r>
      <w:r>
        <w:t>,” 2004, Imperial College Press.</w:t>
      </w:r>
    </w:p>
    <w:p w:rsidR="00977638" w:rsidRDefault="00650C07" w:rsidP="00591CC9">
      <w:pPr>
        <w:pStyle w:val="reference"/>
        <w:rPr>
          <w:rFonts w:ascii="AdvTT46dcae81" w:hAnsi="AdvTT46dcae81" w:cs="AdvTT46dcae81"/>
        </w:rPr>
      </w:pPr>
      <w:r w:rsidRPr="00650C07">
        <w:t>[</w:t>
      </w:r>
      <w:r w:rsidR="00D93F8E">
        <w:t>7</w:t>
      </w:r>
      <w:r w:rsidRPr="00650C07">
        <w:t>]</w:t>
      </w:r>
      <w:r w:rsidRPr="00650C07">
        <w:tab/>
        <w:t>B. H. Mauk, “</w:t>
      </w:r>
      <w:r w:rsidR="000B1CE7">
        <w:t>Comparative Investigation of the Energetic Ion Spectra Comprising the Magnetospheric Ring Currents of the Solar System</w:t>
      </w:r>
      <w:r w:rsidRPr="00650C07">
        <w:t xml:space="preserve">”, </w:t>
      </w:r>
      <w:r w:rsidRPr="00650C07">
        <w:rPr>
          <w:rFonts w:cs="AdvTT3b30f6db.B"/>
        </w:rPr>
        <w:t>Journal of Geophysical Research: Space Physics,</w:t>
      </w:r>
      <w:r w:rsidR="000B1CE7">
        <w:rPr>
          <w:rFonts w:cs="AdvTT3b30f6db.B"/>
        </w:rPr>
        <w:t xml:space="preserve"> doi</w:t>
      </w:r>
      <w:r w:rsidRPr="00650C07">
        <w:rPr>
          <w:rFonts w:ascii="AdvTT3b30f6db.B" w:hAnsi="AdvTT3b30f6db.B" w:cs="AdvTT3b30f6db.B"/>
        </w:rPr>
        <w:t xml:space="preserve"> </w:t>
      </w:r>
      <w:r w:rsidRPr="00650C07">
        <w:rPr>
          <w:rFonts w:cs="AdvTT46dcae81"/>
        </w:rPr>
        <w:t>10.1002/2014JA020392</w:t>
      </w:r>
      <w:r>
        <w:rPr>
          <w:rFonts w:ascii="AdvTT46dcae81" w:hAnsi="AdvTT46dcae81" w:cs="AdvTT46dcae81"/>
        </w:rPr>
        <w:t xml:space="preserve"> .</w:t>
      </w:r>
    </w:p>
    <w:p w:rsidR="000B1CE7" w:rsidRDefault="000B1CE7" w:rsidP="00591CC9">
      <w:pPr>
        <w:pStyle w:val="reference"/>
      </w:pPr>
      <w:r w:rsidRPr="00056FDE">
        <w:rPr>
          <w:szCs w:val="28"/>
        </w:rPr>
        <w:t>[</w:t>
      </w:r>
      <w:r>
        <w:rPr>
          <w:szCs w:val="28"/>
        </w:rPr>
        <w:t>8</w:t>
      </w:r>
      <w:r w:rsidRPr="00056FDE">
        <w:rPr>
          <w:szCs w:val="28"/>
        </w:rPr>
        <w:t>]</w:t>
      </w:r>
      <w:r w:rsidRPr="00056FDE">
        <w:rPr>
          <w:szCs w:val="28"/>
        </w:rPr>
        <w:tab/>
        <w:t>J. E. P. Connerney, “</w:t>
      </w:r>
      <w:r w:rsidRPr="00D05DC5">
        <w:rPr>
          <w:i/>
          <w:szCs w:val="28"/>
        </w:rPr>
        <w:t>Magnetic Fields of the Outer Planets</w:t>
      </w:r>
      <w:r w:rsidRPr="00056FDE">
        <w:rPr>
          <w:szCs w:val="28"/>
        </w:rPr>
        <w:t>”, 1993,</w:t>
      </w:r>
      <w:r>
        <w:t xml:space="preserve"> Journal of Geophysical Research</w:t>
      </w:r>
      <w:r w:rsidRPr="00056FDE">
        <w:t>, V</w:t>
      </w:r>
      <w:r>
        <w:t>ol</w:t>
      </w:r>
      <w:r w:rsidRPr="00056FDE">
        <w:t>. 98, N</w:t>
      </w:r>
      <w:r>
        <w:t>o</w:t>
      </w:r>
      <w:r w:rsidRPr="00056FDE">
        <w:t>. E</w:t>
      </w:r>
      <w:r>
        <w:t>1</w:t>
      </w:r>
      <w:r w:rsidRPr="00056FDE">
        <w:t xml:space="preserve">0, </w:t>
      </w:r>
      <w:r>
        <w:t>pp</w:t>
      </w:r>
      <w:r w:rsidRPr="00056FDE">
        <w:t xml:space="preserve"> 18,659-18,679.</w:t>
      </w:r>
    </w:p>
    <w:p w:rsidR="009A399A" w:rsidRPr="008527D1" w:rsidRDefault="009A399A" w:rsidP="00591CC9">
      <w:pPr>
        <w:pStyle w:val="reference"/>
      </w:pPr>
      <w:r w:rsidRPr="008527D1">
        <w:t>[</w:t>
      </w:r>
      <w:r w:rsidR="000B1CE7">
        <w:t>9</w:t>
      </w:r>
      <w:r w:rsidRPr="008527D1">
        <w:t>]</w:t>
      </w:r>
      <w:r w:rsidRPr="008527D1">
        <w:tab/>
        <w:t>J. A. Gledhill,</w:t>
      </w:r>
      <w:r w:rsidR="008527D1" w:rsidRPr="008527D1">
        <w:t xml:space="preserve"> “</w:t>
      </w:r>
      <w:r w:rsidR="008527D1" w:rsidRPr="008527D1">
        <w:rPr>
          <w:i/>
        </w:rPr>
        <w:t>Magnetosphere of Jupiter</w:t>
      </w:r>
      <w:r w:rsidR="008527D1" w:rsidRPr="008527D1">
        <w:t>”</w:t>
      </w:r>
      <w:r w:rsidRPr="008527D1">
        <w:rPr>
          <w:szCs w:val="16"/>
        </w:rPr>
        <w:t>, 1967, Nature, vol. 214, pp 155 – 156.</w:t>
      </w:r>
    </w:p>
    <w:p w:rsidR="00534ECA" w:rsidRDefault="00534ECA" w:rsidP="00591CC9">
      <w:pPr>
        <w:pStyle w:val="reference"/>
      </w:pPr>
      <w:r>
        <w:t>[</w:t>
      </w:r>
      <w:r w:rsidR="009A399A">
        <w:t>10</w:t>
      </w:r>
      <w:r>
        <w:t>]</w:t>
      </w:r>
      <w:r>
        <w:tab/>
      </w:r>
      <w:r w:rsidRPr="008D31A8">
        <w:t>G</w:t>
      </w:r>
      <w:r>
        <w:t>.</w:t>
      </w:r>
      <w:r w:rsidRPr="008D31A8">
        <w:t xml:space="preserve"> Caudal</w:t>
      </w:r>
      <w:r>
        <w:t>, “</w:t>
      </w:r>
      <w:r w:rsidRPr="008D04C8">
        <w:t>A Self Consistent Model of Jupiter’s Magnetospheric Disc Including the Effects of Centrifugal Force and Pressure</w:t>
      </w:r>
      <w:r>
        <w:t>”</w:t>
      </w:r>
      <w:r>
        <w:rPr>
          <w:szCs w:val="18"/>
        </w:rPr>
        <w:t>,</w:t>
      </w:r>
      <w:r>
        <w:t xml:space="preserve"> 1986,</w:t>
      </w:r>
      <w:r w:rsidRPr="00144362">
        <w:t xml:space="preserve"> </w:t>
      </w:r>
      <w:r w:rsidRPr="00D075DC">
        <w:t xml:space="preserve">Journal of Geophysical Research, </w:t>
      </w:r>
      <w:r w:rsidRPr="00D075DC">
        <w:rPr>
          <w:szCs w:val="16"/>
        </w:rPr>
        <w:t>V</w:t>
      </w:r>
      <w:r w:rsidRPr="00D075DC">
        <w:t>ol</w:t>
      </w:r>
      <w:r w:rsidRPr="00D075DC">
        <w:rPr>
          <w:szCs w:val="16"/>
        </w:rPr>
        <w:t xml:space="preserve">. </w:t>
      </w:r>
      <w:r>
        <w:rPr>
          <w:szCs w:val="16"/>
        </w:rPr>
        <w:t>91</w:t>
      </w:r>
      <w:r w:rsidRPr="00D075DC">
        <w:rPr>
          <w:szCs w:val="16"/>
        </w:rPr>
        <w:t>, N</w:t>
      </w:r>
      <w:r w:rsidRPr="00D075DC">
        <w:t>o. A</w:t>
      </w:r>
      <w:r>
        <w:t>4</w:t>
      </w:r>
      <w:r w:rsidRPr="00D075DC">
        <w:t>,</w:t>
      </w:r>
      <w:r>
        <w:t xml:space="preserve"> pp </w:t>
      </w:r>
      <w:r w:rsidRPr="008D31A8">
        <w:rPr>
          <w:szCs w:val="18"/>
        </w:rPr>
        <w:t>4201-4221</w:t>
      </w:r>
      <w:r>
        <w:t>.</w:t>
      </w:r>
    </w:p>
    <w:p w:rsidR="00DD6D94" w:rsidRDefault="00DD6D94" w:rsidP="00591CC9">
      <w:pPr>
        <w:pStyle w:val="reference"/>
        <w:rPr>
          <w:szCs w:val="16"/>
        </w:rPr>
      </w:pPr>
      <w:r w:rsidRPr="00B824C0">
        <w:t>[</w:t>
      </w:r>
      <w:r w:rsidR="009A399A">
        <w:t>11</w:t>
      </w:r>
      <w:r w:rsidRPr="00B824C0">
        <w:t>]</w:t>
      </w:r>
      <w:r w:rsidRPr="00B824C0">
        <w:tab/>
        <w:t>M. G. Kivelson. “</w:t>
      </w:r>
      <w:r w:rsidRPr="006C2707">
        <w:rPr>
          <w:i/>
        </w:rPr>
        <w:t>Planetary Magnetodiscs: Some Unanswered Questions</w:t>
      </w:r>
      <w:r w:rsidRPr="00B824C0">
        <w:t>,”</w:t>
      </w:r>
      <w:r w:rsidRPr="00B824C0">
        <w:rPr>
          <w:szCs w:val="16"/>
        </w:rPr>
        <w:t xml:space="preserve"> </w:t>
      </w:r>
      <w:r>
        <w:rPr>
          <w:szCs w:val="16"/>
        </w:rPr>
        <w:t xml:space="preserve">2015, </w:t>
      </w:r>
      <w:r w:rsidRPr="00B824C0">
        <w:rPr>
          <w:szCs w:val="16"/>
        </w:rPr>
        <w:t>Space Sci</w:t>
      </w:r>
      <w:r>
        <w:rPr>
          <w:szCs w:val="16"/>
        </w:rPr>
        <w:t>ence</w:t>
      </w:r>
      <w:r w:rsidRPr="00B824C0">
        <w:rPr>
          <w:szCs w:val="16"/>
        </w:rPr>
        <w:t xml:space="preserve"> Rev</w:t>
      </w:r>
      <w:r>
        <w:rPr>
          <w:szCs w:val="16"/>
        </w:rPr>
        <w:t>iew,</w:t>
      </w:r>
      <w:r w:rsidRPr="00B824C0">
        <w:rPr>
          <w:szCs w:val="16"/>
        </w:rPr>
        <w:t xml:space="preserve"> 187:5–21, DOI 10.1007/s11214-014-0046-6</w:t>
      </w:r>
      <w:r>
        <w:rPr>
          <w:szCs w:val="16"/>
        </w:rPr>
        <w:t>.</w:t>
      </w:r>
    </w:p>
    <w:p w:rsidR="00DD6D94" w:rsidRPr="00A1471D" w:rsidRDefault="00DD6D94" w:rsidP="00591CC9">
      <w:pPr>
        <w:pStyle w:val="reference"/>
      </w:pPr>
      <w:r w:rsidRPr="00A1471D">
        <w:t>[</w:t>
      </w:r>
      <w:r w:rsidR="009A399A">
        <w:t>12</w:t>
      </w:r>
      <w:r w:rsidRPr="00A1471D">
        <w:t>]</w:t>
      </w:r>
      <w:r w:rsidRPr="00A1471D">
        <w:tab/>
        <w:t>N. Thomas, “</w:t>
      </w:r>
      <w:r w:rsidRPr="00A1471D">
        <w:rPr>
          <w:rFonts w:cs="Arial"/>
          <w:bCs/>
          <w:i/>
        </w:rPr>
        <w:t xml:space="preserve">The </w:t>
      </w:r>
      <w:r w:rsidRPr="009A399A">
        <w:t>Variability</w:t>
      </w:r>
      <w:r w:rsidRPr="00A1471D">
        <w:rPr>
          <w:rFonts w:cs="Arial"/>
          <w:bCs/>
          <w:i/>
        </w:rPr>
        <w:t xml:space="preserve"> of the Io Plasma Torus</w:t>
      </w:r>
      <w:r w:rsidRPr="00A1471D">
        <w:rPr>
          <w:rFonts w:cs="Arial"/>
          <w:bCs/>
        </w:rPr>
        <w:t xml:space="preserve">”, </w:t>
      </w:r>
      <w:r w:rsidRPr="00A1471D">
        <w:t xml:space="preserve">1993, </w:t>
      </w:r>
      <w:r w:rsidRPr="00A1471D">
        <w:rPr>
          <w:rFonts w:cs="AdvTT2cba4af3.B"/>
        </w:rPr>
        <w:t xml:space="preserve">Journal of Geophysical Research, vol. </w:t>
      </w:r>
      <w:r w:rsidRPr="00A1471D">
        <w:t>98, No. E10, pp 18,737-18,750.</w:t>
      </w:r>
    </w:p>
    <w:p w:rsidR="00534ECA" w:rsidRDefault="00534ECA" w:rsidP="00591CC9">
      <w:pPr>
        <w:pStyle w:val="reference"/>
      </w:pPr>
      <w:r>
        <w:t>[</w:t>
      </w:r>
      <w:r w:rsidR="00962FA3">
        <w:t>13</w:t>
      </w:r>
      <w:r>
        <w:t>]</w:t>
      </w:r>
      <w:r>
        <w:tab/>
        <w:t>J</w:t>
      </w:r>
      <w:r w:rsidRPr="002B04B8">
        <w:t>.</w:t>
      </w:r>
      <w:r>
        <w:t xml:space="preserve"> </w:t>
      </w:r>
      <w:r w:rsidRPr="002B04B8">
        <w:t>E.</w:t>
      </w:r>
      <w:r>
        <w:t xml:space="preserve"> </w:t>
      </w:r>
      <w:r w:rsidRPr="002B04B8">
        <w:t xml:space="preserve">P. </w:t>
      </w:r>
      <w:r>
        <w:rPr>
          <w:szCs w:val="28"/>
        </w:rPr>
        <w:t>Connerney</w:t>
      </w:r>
      <w:r w:rsidRPr="002B04B8">
        <w:t>, M.</w:t>
      </w:r>
      <w:r>
        <w:t xml:space="preserve"> </w:t>
      </w:r>
      <w:r w:rsidRPr="002B04B8">
        <w:t>H.</w:t>
      </w:r>
      <w:r>
        <w:t xml:space="preserve"> </w:t>
      </w:r>
      <w:r w:rsidRPr="002B04B8">
        <w:t>A</w:t>
      </w:r>
      <w:r>
        <w:t>cuña and</w:t>
      </w:r>
      <w:r w:rsidRPr="002B04B8">
        <w:t xml:space="preserve"> N.</w:t>
      </w:r>
      <w:r>
        <w:t xml:space="preserve"> </w:t>
      </w:r>
      <w:r w:rsidRPr="002B04B8">
        <w:t>F. N</w:t>
      </w:r>
      <w:r>
        <w:t>ess, “</w:t>
      </w:r>
      <w:r w:rsidRPr="00A46759">
        <w:rPr>
          <w:i/>
        </w:rPr>
        <w:t xml:space="preserve">Saturn’s Ring Current </w:t>
      </w:r>
      <w:r>
        <w:rPr>
          <w:i/>
        </w:rPr>
        <w:t xml:space="preserve">and </w:t>
      </w:r>
      <w:r w:rsidRPr="00A46759">
        <w:rPr>
          <w:i/>
        </w:rPr>
        <w:t>Inner Magnetosphere</w:t>
      </w:r>
      <w:r>
        <w:t>”, 1981, Nature, vol. 292, pp 274-276.</w:t>
      </w:r>
    </w:p>
    <w:p w:rsidR="00466290" w:rsidRDefault="00466290" w:rsidP="00591CC9">
      <w:pPr>
        <w:pStyle w:val="reference"/>
      </w:pPr>
      <w:r>
        <w:t>[14]</w:t>
      </w:r>
      <w:r>
        <w:tab/>
      </w:r>
      <w:r w:rsidRPr="00557BEE">
        <w:t>M. K. Dougherty, K. K. Khurana, F. M. Neubauer, C. T. Russell, J. Saur, J. S. Leisner, M. E. Burton</w:t>
      </w:r>
      <w:r>
        <w:rPr>
          <w:color w:val="333333"/>
        </w:rPr>
        <w:t xml:space="preserve"> “</w:t>
      </w:r>
      <w:r w:rsidRPr="00557BEE">
        <w:rPr>
          <w:i/>
          <w:color w:val="333333"/>
        </w:rPr>
        <w:t>Identification of a Dynamic Atmosphere at Enceladus with the Cassini Magnetometer</w:t>
      </w:r>
      <w:r>
        <w:rPr>
          <w:color w:val="333333"/>
        </w:rPr>
        <w:t xml:space="preserve">”, 2006, </w:t>
      </w:r>
      <w:r>
        <w:t>Science, vol. 311, p 1406,</w:t>
      </w:r>
      <w:r w:rsidRPr="00466290">
        <w:t xml:space="preserve"> </w:t>
      </w:r>
      <w:r>
        <w:t>DOI: 10.1126/science.1120985</w:t>
      </w:r>
    </w:p>
    <w:p w:rsidR="00534ECA" w:rsidRPr="004163E7" w:rsidRDefault="00534ECA" w:rsidP="00591CC9">
      <w:pPr>
        <w:pStyle w:val="reference"/>
        <w:rPr>
          <w:szCs w:val="132"/>
        </w:rPr>
      </w:pPr>
      <w:r>
        <w:t>[1</w:t>
      </w:r>
      <w:r w:rsidR="00962FA3">
        <w:t>5</w:t>
      </w:r>
      <w:r>
        <w:t>]</w:t>
      </w:r>
      <w:r>
        <w:tab/>
        <w:t>“</w:t>
      </w:r>
      <w:r w:rsidRPr="008D31A8">
        <w:t>Mass of Saturn’s magnetodisc: Cassini observations</w:t>
      </w:r>
      <w:r>
        <w:t>”</w:t>
      </w:r>
      <w:r w:rsidRPr="008D31A8">
        <w:t>, C. S. Arridge</w:t>
      </w:r>
      <w:r w:rsidRPr="008D31A8">
        <w:rPr>
          <w:szCs w:val="132"/>
        </w:rPr>
        <w:t>,</w:t>
      </w:r>
      <w:r>
        <w:rPr>
          <w:szCs w:val="132"/>
        </w:rPr>
        <w:t xml:space="preserve"> </w:t>
      </w:r>
      <w:r w:rsidRPr="008D31A8">
        <w:t>C. T. Russell</w:t>
      </w:r>
      <w:r w:rsidRPr="008D31A8">
        <w:rPr>
          <w:szCs w:val="132"/>
        </w:rPr>
        <w:t>,</w:t>
      </w:r>
      <w:r>
        <w:rPr>
          <w:szCs w:val="132"/>
        </w:rPr>
        <w:t xml:space="preserve"> </w:t>
      </w:r>
      <w:r w:rsidRPr="008D31A8">
        <w:t>K. K. Khurana</w:t>
      </w:r>
      <w:r w:rsidRPr="008D31A8">
        <w:rPr>
          <w:szCs w:val="132"/>
        </w:rPr>
        <w:t>,</w:t>
      </w:r>
      <w:r>
        <w:rPr>
          <w:szCs w:val="132"/>
        </w:rPr>
        <w:t xml:space="preserve"> </w:t>
      </w:r>
      <w:r w:rsidRPr="008D31A8">
        <w:t>N. Achilleos</w:t>
      </w:r>
      <w:r w:rsidRPr="008D31A8">
        <w:rPr>
          <w:szCs w:val="132"/>
        </w:rPr>
        <w:t>,</w:t>
      </w:r>
      <w:r>
        <w:rPr>
          <w:szCs w:val="132"/>
        </w:rPr>
        <w:t xml:space="preserve"> </w:t>
      </w:r>
      <w:r w:rsidRPr="008D31A8">
        <w:t>N. Andre´,</w:t>
      </w:r>
      <w:r>
        <w:rPr>
          <w:szCs w:val="132"/>
        </w:rPr>
        <w:t xml:space="preserve"> </w:t>
      </w:r>
      <w:r w:rsidRPr="008D31A8">
        <w:t>A. M. Rymer</w:t>
      </w:r>
      <w:r w:rsidRPr="008D31A8">
        <w:rPr>
          <w:szCs w:val="132"/>
        </w:rPr>
        <w:t>,</w:t>
      </w:r>
      <w:r>
        <w:rPr>
          <w:szCs w:val="132"/>
        </w:rPr>
        <w:t xml:space="preserve"> </w:t>
      </w:r>
      <w:r w:rsidRPr="008D31A8">
        <w:t>M. K. Dougherty</w:t>
      </w:r>
      <w:r>
        <w:rPr>
          <w:szCs w:val="132"/>
        </w:rPr>
        <w:t xml:space="preserve"> </w:t>
      </w:r>
      <w:r w:rsidRPr="008D31A8">
        <w:rPr>
          <w:szCs w:val="132"/>
        </w:rPr>
        <w:t>and</w:t>
      </w:r>
      <w:r w:rsidRPr="008D31A8">
        <w:t xml:space="preserve"> A. J. Coates</w:t>
      </w:r>
      <w:r>
        <w:rPr>
          <w:szCs w:val="132"/>
        </w:rPr>
        <w:t xml:space="preserve">, </w:t>
      </w:r>
      <w:r w:rsidRPr="008D31A8">
        <w:t>GEOPHYSICAL</w:t>
      </w:r>
      <w:r w:rsidRPr="008D31A8">
        <w:rPr>
          <w:rStyle w:val="a"/>
        </w:rPr>
        <w:t xml:space="preserve"> </w:t>
      </w:r>
      <w:r w:rsidRPr="008D31A8">
        <w:t>RESEARCH</w:t>
      </w:r>
      <w:r w:rsidRPr="008D31A8">
        <w:rPr>
          <w:rStyle w:val="a"/>
        </w:rPr>
        <w:t xml:space="preserve"> </w:t>
      </w:r>
      <w:r w:rsidRPr="008D31A8">
        <w:t>LETTERS,</w:t>
      </w:r>
      <w:r w:rsidRPr="008D31A8">
        <w:rPr>
          <w:rStyle w:val="a"/>
        </w:rPr>
        <w:t xml:space="preserve"> </w:t>
      </w:r>
      <w:r w:rsidRPr="008D31A8">
        <w:t>VOL.</w:t>
      </w:r>
      <w:r w:rsidRPr="008D31A8">
        <w:rPr>
          <w:rStyle w:val="a"/>
        </w:rPr>
        <w:t xml:space="preserve"> </w:t>
      </w:r>
      <w:r w:rsidRPr="008D31A8">
        <w:t>34,</w:t>
      </w:r>
      <w:r w:rsidRPr="008D31A8">
        <w:rPr>
          <w:rStyle w:val="a"/>
        </w:rPr>
        <w:t xml:space="preserve"> </w:t>
      </w:r>
      <w:r w:rsidRPr="008D31A8">
        <w:t>L09108,</w:t>
      </w:r>
      <w:r w:rsidRPr="008D31A8">
        <w:rPr>
          <w:rStyle w:val="a"/>
        </w:rPr>
        <w:t xml:space="preserve"> </w:t>
      </w:r>
      <w:r w:rsidRPr="008D31A8">
        <w:t>doi:10.1029/2006GL028921,</w:t>
      </w:r>
      <w:r w:rsidRPr="008D31A8">
        <w:rPr>
          <w:rStyle w:val="a"/>
        </w:rPr>
        <w:t xml:space="preserve"> </w:t>
      </w:r>
      <w:r w:rsidRPr="008D31A8">
        <w:t>2007</w:t>
      </w:r>
    </w:p>
    <w:p w:rsidR="00534ECA" w:rsidRDefault="00534ECA" w:rsidP="00591CC9">
      <w:pPr>
        <w:pStyle w:val="reference"/>
        <w:rPr>
          <w:szCs w:val="16"/>
        </w:rPr>
      </w:pPr>
      <w:r>
        <w:t>[1</w:t>
      </w:r>
      <w:r w:rsidR="00962FA3">
        <w:t>6</w:t>
      </w:r>
      <w:r>
        <w:t>]</w:t>
      </w:r>
      <w:r>
        <w:tab/>
      </w:r>
      <w:r w:rsidR="00657BF5" w:rsidRPr="008D31A8">
        <w:t>N. Achilleos, P. Guio</w:t>
      </w:r>
      <w:r w:rsidR="00657BF5" w:rsidRPr="008D31A8">
        <w:rPr>
          <w:szCs w:val="20"/>
        </w:rPr>
        <w:t xml:space="preserve"> </w:t>
      </w:r>
      <w:r w:rsidR="00657BF5" w:rsidRPr="008D31A8">
        <w:t>and C. S. Arridge</w:t>
      </w:r>
      <w:r w:rsidR="00657BF5">
        <w:t xml:space="preserve">, </w:t>
      </w:r>
      <w:r>
        <w:t>“</w:t>
      </w:r>
      <w:r w:rsidRPr="00657BF5">
        <w:rPr>
          <w:i/>
        </w:rPr>
        <w:t>A model of force balance in Saturn’s magnetodisc</w:t>
      </w:r>
      <w:r>
        <w:t>”, 2010, Monthly Notes from the Royal Astronomical Society, vol.</w:t>
      </w:r>
      <w:r w:rsidRPr="008D31A8">
        <w:rPr>
          <w:szCs w:val="16"/>
        </w:rPr>
        <w:t xml:space="preserve"> 401, </w:t>
      </w:r>
      <w:r>
        <w:rPr>
          <w:szCs w:val="16"/>
        </w:rPr>
        <w:t>pp 2349–2371.</w:t>
      </w:r>
    </w:p>
    <w:p w:rsidR="008F4107" w:rsidRDefault="008F4107" w:rsidP="00591CC9">
      <w:pPr>
        <w:pStyle w:val="reference"/>
      </w:pPr>
      <w:r>
        <w:t>[17]</w:t>
      </w:r>
      <w:r>
        <w:tab/>
        <w:t>F. F. Chen, “</w:t>
      </w:r>
      <w:r w:rsidRPr="00CF4F6E">
        <w:rPr>
          <w:i/>
        </w:rPr>
        <w:t>Introduction to Plasma Physics and Controlled Fusion</w:t>
      </w:r>
      <w:r>
        <w:t>”, second edition, 1984, Plenum Press.</w:t>
      </w:r>
    </w:p>
    <w:p w:rsidR="00E03239" w:rsidRDefault="00E03239" w:rsidP="00591CC9">
      <w:pPr>
        <w:pStyle w:val="reference"/>
      </w:pPr>
      <w:r>
        <w:lastRenderedPageBreak/>
        <w:t>[18]</w:t>
      </w:r>
      <w:r>
        <w:tab/>
        <w:t>C. T.  Russell, “</w:t>
      </w:r>
      <w:r w:rsidRPr="00591CC9">
        <w:rPr>
          <w:i/>
        </w:rPr>
        <w:t>Magnetic Fields of Terrestrial Planets</w:t>
      </w:r>
      <w:r>
        <w:t>”, 1993.</w:t>
      </w:r>
    </w:p>
    <w:p w:rsidR="00E03239" w:rsidRDefault="00E03239" w:rsidP="00591CC9">
      <w:pPr>
        <w:pStyle w:val="reference"/>
      </w:pPr>
      <w:r>
        <w:t>[19]</w:t>
      </w:r>
      <w:r>
        <w:tab/>
        <w:t>J</w:t>
      </w:r>
      <w:r w:rsidRPr="002B04B8">
        <w:t>.</w:t>
      </w:r>
      <w:r>
        <w:t xml:space="preserve"> </w:t>
      </w:r>
      <w:r w:rsidRPr="002B04B8">
        <w:t>E.</w:t>
      </w:r>
      <w:r>
        <w:t xml:space="preserve"> </w:t>
      </w:r>
      <w:r w:rsidRPr="002B04B8">
        <w:t xml:space="preserve">P. </w:t>
      </w:r>
      <w:r>
        <w:rPr>
          <w:szCs w:val="28"/>
        </w:rPr>
        <w:t>Connerney</w:t>
      </w:r>
      <w:r w:rsidRPr="002B04B8">
        <w:t>, M.</w:t>
      </w:r>
      <w:r>
        <w:t xml:space="preserve"> </w:t>
      </w:r>
      <w:r w:rsidRPr="002B04B8">
        <w:t>H.</w:t>
      </w:r>
      <w:r>
        <w:t xml:space="preserve"> </w:t>
      </w:r>
      <w:r w:rsidRPr="002B04B8">
        <w:t>A</w:t>
      </w:r>
      <w:r>
        <w:t>cuña</w:t>
      </w:r>
      <w:r w:rsidRPr="002B04B8">
        <w:t>, N.</w:t>
      </w:r>
      <w:r>
        <w:t xml:space="preserve"> </w:t>
      </w:r>
      <w:r w:rsidRPr="002B04B8">
        <w:t>F. N</w:t>
      </w:r>
      <w:r>
        <w:t>ess</w:t>
      </w:r>
      <w:r w:rsidRPr="002B04B8">
        <w:t>, T. S</w:t>
      </w:r>
      <w:r>
        <w:t>pohn</w:t>
      </w:r>
      <w:r w:rsidRPr="002B04B8">
        <w:t xml:space="preserve"> and G. S</w:t>
      </w:r>
      <w:r>
        <w:t>chubert,</w:t>
      </w:r>
      <w:r w:rsidRPr="002B04B8">
        <w:t xml:space="preserve"> “</w:t>
      </w:r>
      <w:r w:rsidRPr="00D05DC5">
        <w:rPr>
          <w:i/>
        </w:rPr>
        <w:t>Mars Crustal Magnetism</w:t>
      </w:r>
      <w:r w:rsidRPr="002B04B8">
        <w:t xml:space="preserve">”,  </w:t>
      </w:r>
      <w:r>
        <w:t xml:space="preserve">2004, </w:t>
      </w:r>
      <w:r w:rsidRPr="002B04B8">
        <w:t>Space Science Reviews</w:t>
      </w:r>
      <w:r>
        <w:t>, Vol.</w:t>
      </w:r>
      <w:r w:rsidRPr="002B04B8">
        <w:t xml:space="preserve"> </w:t>
      </w:r>
      <w:r>
        <w:t>111, pp</w:t>
      </w:r>
      <w:r w:rsidRPr="002B04B8">
        <w:t xml:space="preserve"> 1–32.</w:t>
      </w:r>
    </w:p>
    <w:p w:rsidR="0065537A" w:rsidRDefault="0065537A" w:rsidP="00591CC9">
      <w:pPr>
        <w:pStyle w:val="reference"/>
        <w:rPr>
          <w:szCs w:val="13"/>
        </w:rPr>
      </w:pPr>
      <w:r w:rsidRPr="007714DC">
        <w:t>[</w:t>
      </w:r>
      <w:r>
        <w:t>20</w:t>
      </w:r>
      <w:r w:rsidRPr="007714DC">
        <w:t>]</w:t>
      </w:r>
      <w:r w:rsidRPr="007714DC">
        <w:tab/>
        <w:t>C</w:t>
      </w:r>
      <w:r>
        <w:t xml:space="preserve">. </w:t>
      </w:r>
      <w:r w:rsidRPr="007714DC">
        <w:t>A</w:t>
      </w:r>
      <w:r>
        <w:t>.</w:t>
      </w:r>
      <w:r w:rsidRPr="007714DC">
        <w:t xml:space="preserve"> Jones, “</w:t>
      </w:r>
      <w:r w:rsidRPr="00D05DC5">
        <w:rPr>
          <w:i/>
        </w:rPr>
        <w:t>A Dynamo Model of Jupiter’s Magnetic Field</w:t>
      </w:r>
      <w:r w:rsidRPr="007714DC">
        <w:t xml:space="preserve">”, 2014, </w:t>
      </w:r>
      <w:r>
        <w:rPr>
          <w:szCs w:val="13"/>
        </w:rPr>
        <w:t xml:space="preserve">Icarus 241, pp </w:t>
      </w:r>
      <w:r w:rsidRPr="007714DC">
        <w:rPr>
          <w:szCs w:val="13"/>
        </w:rPr>
        <w:t>148–159</w:t>
      </w:r>
      <w:r>
        <w:rPr>
          <w:szCs w:val="13"/>
        </w:rPr>
        <w:t>.</w:t>
      </w:r>
    </w:p>
    <w:p w:rsidR="0065537A" w:rsidRDefault="0065537A" w:rsidP="00591CC9">
      <w:pPr>
        <w:pStyle w:val="reference"/>
        <w:rPr>
          <w:szCs w:val="13"/>
        </w:rPr>
      </w:pPr>
      <w:r>
        <w:t>[21</w:t>
      </w:r>
      <w:r w:rsidRPr="002E7A79">
        <w:t>]</w:t>
      </w:r>
      <w:r w:rsidRPr="002E7A79">
        <w:tab/>
        <w:t>C. A. Jones, “</w:t>
      </w:r>
      <w:r w:rsidRPr="00D05DC5">
        <w:rPr>
          <w:i/>
        </w:rPr>
        <w:t>Anelastic Convection Driven Dynamo Benchmarks</w:t>
      </w:r>
      <w:r w:rsidRPr="002E7A79">
        <w:t xml:space="preserve">”, 2014, </w:t>
      </w:r>
      <w:r w:rsidRPr="002E7A79">
        <w:rPr>
          <w:szCs w:val="13"/>
        </w:rPr>
        <w:t>Icarus 2</w:t>
      </w:r>
      <w:r>
        <w:rPr>
          <w:szCs w:val="13"/>
        </w:rPr>
        <w:t>16</w:t>
      </w:r>
      <w:r w:rsidRPr="002E7A79">
        <w:rPr>
          <w:szCs w:val="13"/>
        </w:rPr>
        <w:t xml:space="preserve"> (201</w:t>
      </w:r>
      <w:r>
        <w:rPr>
          <w:szCs w:val="13"/>
        </w:rPr>
        <w:t>1</w:t>
      </w:r>
      <w:r w:rsidRPr="002E7A79">
        <w:rPr>
          <w:szCs w:val="13"/>
        </w:rPr>
        <w:t>) pp 1</w:t>
      </w:r>
      <w:r>
        <w:rPr>
          <w:szCs w:val="13"/>
        </w:rPr>
        <w:t>20</w:t>
      </w:r>
      <w:r w:rsidRPr="002E7A79">
        <w:rPr>
          <w:szCs w:val="13"/>
        </w:rPr>
        <w:t>–1</w:t>
      </w:r>
      <w:r>
        <w:rPr>
          <w:szCs w:val="13"/>
        </w:rPr>
        <w:t>35</w:t>
      </w:r>
      <w:r w:rsidRPr="002E7A79">
        <w:rPr>
          <w:szCs w:val="13"/>
        </w:rPr>
        <w:t>.</w:t>
      </w:r>
    </w:p>
    <w:p w:rsidR="0065537A" w:rsidRPr="002E7A79" w:rsidRDefault="0065537A" w:rsidP="00591CC9">
      <w:pPr>
        <w:pStyle w:val="reference"/>
      </w:pPr>
      <w:r>
        <w:t>[22]</w:t>
      </w:r>
      <w:r>
        <w:tab/>
        <w:t>G. H. A. Cole and M. M. Wolfson, “</w:t>
      </w:r>
      <w:r w:rsidRPr="00D05DC5">
        <w:rPr>
          <w:i/>
        </w:rPr>
        <w:t>Planetary Science</w:t>
      </w:r>
      <w:r>
        <w:t>”, 2002, Institute of Physics Publishing.</w:t>
      </w:r>
    </w:p>
    <w:p w:rsidR="00846CDC" w:rsidRPr="006E0BC2" w:rsidRDefault="00846CDC" w:rsidP="00591CC9">
      <w:pPr>
        <w:pStyle w:val="reference"/>
      </w:pPr>
      <w:r w:rsidRPr="006E0BC2">
        <w:t>[23]</w:t>
      </w:r>
      <w:r w:rsidRPr="006E0BC2">
        <w:tab/>
        <w:t xml:space="preserve"> </w:t>
      </w:r>
      <w:r w:rsidR="00F634AC" w:rsidRPr="006E0BC2">
        <w:t xml:space="preserve">E. </w:t>
      </w:r>
      <w:r w:rsidRPr="006E0BC2">
        <w:t>Thébault, C. C. Finlay, C. D. Beggan, P. Alken, J. Aubert, O. Barrois,</w:t>
      </w:r>
      <w:r w:rsidR="00F634AC" w:rsidRPr="006E0BC2">
        <w:t xml:space="preserve"> </w:t>
      </w:r>
      <w:r w:rsidRPr="006E0BC2">
        <w:t>F</w:t>
      </w:r>
      <w:r w:rsidR="00F634AC" w:rsidRPr="006E0BC2">
        <w:t>.</w:t>
      </w:r>
      <w:r w:rsidRPr="006E0BC2">
        <w:t xml:space="preserve"> Bertrand, T</w:t>
      </w:r>
      <w:r w:rsidR="00F634AC" w:rsidRPr="006E0BC2">
        <w:t>.</w:t>
      </w:r>
      <w:r w:rsidRPr="006E0BC2">
        <w:t xml:space="preserve"> Bondar, A</w:t>
      </w:r>
      <w:r w:rsidR="00F634AC" w:rsidRPr="006E0BC2">
        <w:t>.</w:t>
      </w:r>
      <w:r w:rsidRPr="006E0BC2">
        <w:t xml:space="preserve"> Boness, L</w:t>
      </w:r>
      <w:r w:rsidR="00F634AC" w:rsidRPr="006E0BC2">
        <w:t>.</w:t>
      </w:r>
      <w:r w:rsidRPr="006E0BC2">
        <w:t xml:space="preserve"> Brocco, E</w:t>
      </w:r>
      <w:r w:rsidR="00F634AC" w:rsidRPr="006E0BC2">
        <w:t>.</w:t>
      </w:r>
      <w:r w:rsidRPr="006E0BC2">
        <w:t xml:space="preserve"> Canet, A</w:t>
      </w:r>
      <w:r w:rsidR="00F634AC" w:rsidRPr="006E0BC2">
        <w:t>.</w:t>
      </w:r>
      <w:r w:rsidRPr="006E0BC2">
        <w:t xml:space="preserve"> Chambodut,</w:t>
      </w:r>
      <w:r w:rsidR="00F634AC" w:rsidRPr="006E0BC2">
        <w:t xml:space="preserve"> </w:t>
      </w:r>
      <w:r w:rsidRPr="006E0BC2">
        <w:t>A</w:t>
      </w:r>
      <w:r w:rsidR="00F634AC" w:rsidRPr="006E0BC2">
        <w:t>.</w:t>
      </w:r>
      <w:r w:rsidRPr="006E0BC2">
        <w:t xml:space="preserve"> Chulliat,, P</w:t>
      </w:r>
      <w:r w:rsidR="00F634AC" w:rsidRPr="006E0BC2">
        <w:t>.</w:t>
      </w:r>
      <w:r w:rsidRPr="006E0BC2">
        <w:t xml:space="preserve"> Coisson, F</w:t>
      </w:r>
      <w:r w:rsidR="00F634AC" w:rsidRPr="006E0BC2">
        <w:t>.</w:t>
      </w:r>
      <w:r w:rsidRPr="006E0BC2">
        <w:t xml:space="preserve"> Civet, A</w:t>
      </w:r>
      <w:r w:rsidR="00F634AC" w:rsidRPr="006E0BC2">
        <w:t>.</w:t>
      </w:r>
      <w:r w:rsidRPr="006E0BC2">
        <w:t xml:space="preserve"> Du, A</w:t>
      </w:r>
      <w:r w:rsidR="00F634AC" w:rsidRPr="006E0BC2">
        <w:t>.</w:t>
      </w:r>
      <w:r w:rsidRPr="006E0BC2">
        <w:t xml:space="preserve"> Fournier, I</w:t>
      </w:r>
      <w:r w:rsidR="00F634AC" w:rsidRPr="006E0BC2">
        <w:t>.</w:t>
      </w:r>
      <w:r w:rsidRPr="006E0BC2">
        <w:t xml:space="preserve"> Fratter,</w:t>
      </w:r>
      <w:r w:rsidR="00F634AC" w:rsidRPr="006E0BC2">
        <w:t xml:space="preserve"> </w:t>
      </w:r>
      <w:r w:rsidRPr="006E0BC2">
        <w:t>N</w:t>
      </w:r>
      <w:r w:rsidR="00F634AC" w:rsidRPr="006E0BC2">
        <w:t>.</w:t>
      </w:r>
      <w:r w:rsidRPr="006E0BC2">
        <w:t xml:space="preserve"> Gillet, B</w:t>
      </w:r>
      <w:r w:rsidR="00F634AC" w:rsidRPr="006E0BC2">
        <w:t>.</w:t>
      </w:r>
      <w:r w:rsidRPr="006E0BC2">
        <w:t xml:space="preserve"> Hamilton, M</w:t>
      </w:r>
      <w:r w:rsidR="00F634AC" w:rsidRPr="006E0BC2">
        <w:t>.</w:t>
      </w:r>
      <w:r w:rsidRPr="006E0BC2">
        <w:t xml:space="preserve"> Hamoudi,, G</w:t>
      </w:r>
      <w:r w:rsidR="00F634AC" w:rsidRPr="006E0BC2">
        <w:t>.</w:t>
      </w:r>
      <w:r w:rsidRPr="006E0BC2">
        <w:t xml:space="preserve"> Hulot, T</w:t>
      </w:r>
      <w:r w:rsidR="00F634AC" w:rsidRPr="006E0BC2">
        <w:t>.</w:t>
      </w:r>
      <w:r w:rsidRPr="006E0BC2">
        <w:t xml:space="preserve"> Jager, M</w:t>
      </w:r>
      <w:r w:rsidR="00F634AC" w:rsidRPr="006E0BC2">
        <w:t>.</w:t>
      </w:r>
      <w:r w:rsidRPr="006E0BC2">
        <w:t xml:space="preserve"> Korte,</w:t>
      </w:r>
      <w:r w:rsidR="00F634AC" w:rsidRPr="006E0BC2">
        <w:t xml:space="preserve"> </w:t>
      </w:r>
      <w:r w:rsidRPr="006E0BC2">
        <w:t>W</w:t>
      </w:r>
      <w:r w:rsidR="00F634AC" w:rsidRPr="006E0BC2">
        <w:t>.</w:t>
      </w:r>
      <w:r w:rsidRPr="006E0BC2">
        <w:t xml:space="preserve"> Kuang, X</w:t>
      </w:r>
      <w:r w:rsidR="00F634AC" w:rsidRPr="006E0BC2">
        <w:t>.</w:t>
      </w:r>
      <w:r w:rsidRPr="006E0BC2">
        <w:t xml:space="preserve"> Lalanne, B</w:t>
      </w:r>
      <w:r w:rsidR="00F634AC" w:rsidRPr="006E0BC2">
        <w:t>.</w:t>
      </w:r>
      <w:r w:rsidRPr="006E0BC2">
        <w:t xml:space="preserve"> Langlais, J</w:t>
      </w:r>
      <w:r w:rsidR="00F634AC" w:rsidRPr="006E0BC2">
        <w:t>.</w:t>
      </w:r>
      <w:r w:rsidRPr="006E0BC2">
        <w:t>-M</w:t>
      </w:r>
      <w:r w:rsidR="00F634AC" w:rsidRPr="006E0BC2">
        <w:t>.</w:t>
      </w:r>
      <w:r w:rsidRPr="006E0BC2">
        <w:t xml:space="preserve"> L</w:t>
      </w:r>
      <w:r w:rsidR="00E64E28" w:rsidRPr="006E0BC2">
        <w:t>é</w:t>
      </w:r>
      <w:r w:rsidRPr="006E0BC2">
        <w:t>ger, V</w:t>
      </w:r>
      <w:r w:rsidR="00F634AC" w:rsidRPr="006E0BC2">
        <w:t>.</w:t>
      </w:r>
      <w:r w:rsidRPr="006E0BC2">
        <w:t xml:space="preserve"> Lesur, F</w:t>
      </w:r>
      <w:r w:rsidR="00F634AC" w:rsidRPr="006E0BC2">
        <w:t>.</w:t>
      </w:r>
      <w:r w:rsidRPr="006E0BC2">
        <w:t xml:space="preserve"> J</w:t>
      </w:r>
      <w:r w:rsidR="00F634AC" w:rsidRPr="006E0BC2">
        <w:t>.</w:t>
      </w:r>
      <w:r w:rsidRPr="006E0BC2">
        <w:t xml:space="preserve"> Lowes,</w:t>
      </w:r>
      <w:r w:rsidR="00F634AC" w:rsidRPr="006E0BC2">
        <w:t xml:space="preserve"> </w:t>
      </w:r>
      <w:r w:rsidRPr="006E0BC2">
        <w:t>S</w:t>
      </w:r>
      <w:r w:rsidR="00F634AC" w:rsidRPr="006E0BC2">
        <w:t>.</w:t>
      </w:r>
      <w:r w:rsidRPr="006E0BC2">
        <w:t xml:space="preserve"> Macmillan,</w:t>
      </w:r>
      <w:r w:rsidR="00F634AC" w:rsidRPr="006E0BC2">
        <w:t xml:space="preserve"> </w:t>
      </w:r>
      <w:r w:rsidRPr="006E0BC2">
        <w:t>M</w:t>
      </w:r>
      <w:r w:rsidR="00F634AC" w:rsidRPr="006E0BC2">
        <w:t>.</w:t>
      </w:r>
      <w:r w:rsidRPr="006E0BC2">
        <w:t xml:space="preserve"> Mandea, C</w:t>
      </w:r>
      <w:r w:rsidR="00F634AC" w:rsidRPr="006E0BC2">
        <w:t>.</w:t>
      </w:r>
      <w:r w:rsidRPr="006E0BC2">
        <w:t xml:space="preserve"> Manoj, S</w:t>
      </w:r>
      <w:r w:rsidR="00F634AC" w:rsidRPr="006E0BC2">
        <w:t>.</w:t>
      </w:r>
      <w:r w:rsidRPr="006E0BC2">
        <w:t xml:space="preserve"> Maus, N</w:t>
      </w:r>
      <w:r w:rsidR="00F634AC" w:rsidRPr="006E0BC2">
        <w:t>.</w:t>
      </w:r>
      <w:r w:rsidRPr="006E0BC2">
        <w:t xml:space="preserve"> Olsen, V</w:t>
      </w:r>
      <w:r w:rsidR="00F634AC" w:rsidRPr="006E0BC2">
        <w:t>.</w:t>
      </w:r>
      <w:r w:rsidRPr="006E0BC2">
        <w:t xml:space="preserve"> Petrov,</w:t>
      </w:r>
      <w:r w:rsidR="00F634AC" w:rsidRPr="006E0BC2">
        <w:t xml:space="preserve"> </w:t>
      </w:r>
      <w:r w:rsidR="00E64E28" w:rsidRPr="006E0BC2">
        <w:rPr>
          <w:rFonts w:eastAsia="BtsbqjMyriadPro-Light" w:cs="BtsbqjMyriadPro-Light"/>
        </w:rPr>
        <w:t>V. Ridley, M. Rother, T. J. Sabaka, D. Saturnino, R. Schachtschneider, O. Sirol, A. Tangborn, A. Thomson, L. T</w:t>
      </w:r>
      <w:r w:rsidR="00E64E28" w:rsidRPr="006E0BC2">
        <w:rPr>
          <w:rFonts w:eastAsia="MS Mincho" w:cs="BtsbqjMyriadPro-Light"/>
        </w:rPr>
        <w:t>ø</w:t>
      </w:r>
      <w:r w:rsidR="00E64E28" w:rsidRPr="006E0BC2">
        <w:rPr>
          <w:rFonts w:eastAsia="BtsbqjMyriadPro-Light" w:cs="BtsbqjMyriadPro-Light"/>
        </w:rPr>
        <w:t xml:space="preserve">ffner-Clausen, P. Vigneron, I. Wardinski and T. Zvereva, </w:t>
      </w:r>
      <w:r w:rsidR="00E64E28" w:rsidRPr="006E0BC2">
        <w:t xml:space="preserve"> </w:t>
      </w:r>
      <w:r w:rsidR="00F634AC" w:rsidRPr="006E0BC2">
        <w:t>“</w:t>
      </w:r>
      <w:r w:rsidR="00E64E28" w:rsidRPr="006E0BC2">
        <w:rPr>
          <w:i/>
        </w:rPr>
        <w:t>International Geomagnetic Reference Field: the 12</w:t>
      </w:r>
      <w:r w:rsidR="00E64E28" w:rsidRPr="006E0BC2">
        <w:rPr>
          <w:i/>
          <w:vertAlign w:val="superscript"/>
        </w:rPr>
        <w:t>th</w:t>
      </w:r>
      <w:r w:rsidR="00E64E28" w:rsidRPr="006E0BC2">
        <w:rPr>
          <w:i/>
        </w:rPr>
        <w:t xml:space="preserve"> Generation</w:t>
      </w:r>
      <w:r w:rsidR="00F634AC" w:rsidRPr="006E0BC2">
        <w:t>”</w:t>
      </w:r>
      <w:r w:rsidR="00E64E28" w:rsidRPr="006E0BC2">
        <w:t xml:space="preserve">, </w:t>
      </w:r>
      <w:r w:rsidR="007D008D" w:rsidRPr="006E0BC2">
        <w:t xml:space="preserve">2015, </w:t>
      </w:r>
      <w:r w:rsidR="007D008D" w:rsidRPr="006E0BC2">
        <w:rPr>
          <w:rFonts w:cs="GkxktwMyriadPro-Italic"/>
          <w:iCs/>
        </w:rPr>
        <w:t xml:space="preserve">Earth, Planets and Space, </w:t>
      </w:r>
      <w:r w:rsidR="007D008D" w:rsidRPr="006E0BC2">
        <w:rPr>
          <w:rFonts w:cs="GkxktwMyriadPro-Italic"/>
          <w:i/>
          <w:iCs/>
        </w:rPr>
        <w:t xml:space="preserve"> </w:t>
      </w:r>
      <w:r w:rsidR="008C49E0">
        <w:rPr>
          <w:rFonts w:cs="MyriadPro-Regular"/>
        </w:rPr>
        <w:t>2015</w:t>
      </w:r>
      <w:r w:rsidR="006E0BC2" w:rsidRPr="006E0BC2">
        <w:rPr>
          <w:rFonts w:cs="MyriadPro-Regular"/>
        </w:rPr>
        <w:t>, vol. 67</w:t>
      </w:r>
      <w:r w:rsidR="00F46ECC">
        <w:rPr>
          <w:rFonts w:cs="MyriadPro-Regular"/>
        </w:rPr>
        <w:t>:</w:t>
      </w:r>
      <w:r w:rsidR="006E0BC2" w:rsidRPr="006E0BC2">
        <w:rPr>
          <w:rFonts w:cs="MyriadPro-Regular"/>
        </w:rPr>
        <w:t xml:space="preserve"> </w:t>
      </w:r>
      <w:r w:rsidR="007D008D" w:rsidRPr="006E0BC2">
        <w:rPr>
          <w:rFonts w:cs="MyriadPro-Regular"/>
        </w:rPr>
        <w:t xml:space="preserve">79, </w:t>
      </w:r>
      <w:r w:rsidR="007D008D" w:rsidRPr="006E0BC2">
        <w:t>DOI 10.1186/s40623-015-0228-9</w:t>
      </w:r>
    </w:p>
    <w:p w:rsidR="008F4107" w:rsidRDefault="00DE74AB" w:rsidP="00591CC9">
      <w:pPr>
        <w:pStyle w:val="reference"/>
      </w:pPr>
      <w:r>
        <w:t>[24]</w:t>
      </w:r>
      <w:r>
        <w:tab/>
        <w:t>Jeremy Davis, “</w:t>
      </w:r>
      <w:r w:rsidR="0046721A">
        <w:rPr>
          <w:i/>
        </w:rPr>
        <w:t>Mathematical Modelling of Earth’s Magnetic Field - T</w:t>
      </w:r>
      <w:r w:rsidRPr="0046721A">
        <w:rPr>
          <w:i/>
        </w:rPr>
        <w:t>echnical note</w:t>
      </w:r>
      <w:r w:rsidR="0046721A">
        <w:t>”, 2004</w:t>
      </w:r>
      <w:r>
        <w:t>,</w:t>
      </w:r>
      <w:r w:rsidR="0046721A">
        <w:t xml:space="preserve"> </w:t>
      </w:r>
      <w:hyperlink r:id="rId78" w:history="1">
        <w:r w:rsidR="0046721A" w:rsidRPr="00966001">
          <w:rPr>
            <w:rStyle w:val="Hyperlink"/>
            <w:u w:val="none"/>
          </w:rPr>
          <w:t>http://hanspeterschaub.info/Papers/UnderGradStudents/MagneticField.pdf</w:t>
        </w:r>
      </w:hyperlink>
      <w:r w:rsidR="0046721A">
        <w:t xml:space="preserve"> </w:t>
      </w:r>
    </w:p>
    <w:p w:rsidR="00F64A5F" w:rsidRPr="00056FDE" w:rsidRDefault="00F64A5F" w:rsidP="00591CC9">
      <w:pPr>
        <w:pStyle w:val="reference"/>
        <w:rPr>
          <w:szCs w:val="16"/>
        </w:rPr>
      </w:pPr>
      <w:r w:rsidRPr="00056FDE">
        <w:rPr>
          <w:szCs w:val="34"/>
        </w:rPr>
        <w:t>[</w:t>
      </w:r>
      <w:r>
        <w:rPr>
          <w:szCs w:val="34"/>
        </w:rPr>
        <w:t>25</w:t>
      </w:r>
      <w:r w:rsidRPr="00056FDE">
        <w:rPr>
          <w:szCs w:val="34"/>
        </w:rPr>
        <w:t>]</w:t>
      </w:r>
      <w:r w:rsidRPr="00056FDE">
        <w:rPr>
          <w:szCs w:val="34"/>
        </w:rPr>
        <w:tab/>
      </w:r>
      <w:r w:rsidRPr="00056FDE">
        <w:t xml:space="preserve">S. Stanley </w:t>
      </w:r>
      <w:r w:rsidRPr="00056FDE">
        <w:rPr>
          <w:szCs w:val="16"/>
        </w:rPr>
        <w:t>and J.</w:t>
      </w:r>
      <w:r w:rsidRPr="00056FDE">
        <w:t xml:space="preserve"> Bloxham, “</w:t>
      </w:r>
      <w:r w:rsidRPr="00D05DC5">
        <w:rPr>
          <w:i/>
        </w:rPr>
        <w:t>Numerical Dynamo Models of Uranus’ and Neptune’s Magnetic Fields</w:t>
      </w:r>
      <w:r w:rsidRPr="00056FDE">
        <w:t xml:space="preserve">,” 2006,  </w:t>
      </w:r>
      <w:r>
        <w:rPr>
          <w:szCs w:val="16"/>
        </w:rPr>
        <w:t>Icarus 184, pp</w:t>
      </w:r>
      <w:r w:rsidRPr="00056FDE">
        <w:rPr>
          <w:szCs w:val="16"/>
        </w:rPr>
        <w:t xml:space="preserve"> 556–572</w:t>
      </w:r>
    </w:p>
    <w:p w:rsidR="00F64A5F" w:rsidRDefault="00F64A5F" w:rsidP="00591CC9">
      <w:pPr>
        <w:pStyle w:val="reference"/>
      </w:pPr>
      <w:r>
        <w:t>[26]</w:t>
      </w:r>
      <w:r>
        <w:tab/>
        <w:t>R. Redmer, T. R. Mattsson, N. Nettelmann, M. French, “</w:t>
      </w:r>
      <w:r w:rsidRPr="00D05DC5">
        <w:rPr>
          <w:i/>
        </w:rPr>
        <w:t>The Phase Diagram of Water and the Magnetic Fields of Uranus and Neptune</w:t>
      </w:r>
      <w:r>
        <w:t>”, 2011, Icarus 211, pp 798–803.</w:t>
      </w:r>
    </w:p>
    <w:p w:rsidR="00732CFD" w:rsidRDefault="00732CFD" w:rsidP="00591CC9">
      <w:pPr>
        <w:pStyle w:val="reference"/>
      </w:pPr>
      <w:r>
        <w:t>[27]</w:t>
      </w:r>
      <w:r>
        <w:tab/>
        <w:t>W. Baumjohann and R. Treumann, “</w:t>
      </w:r>
      <w:r>
        <w:rPr>
          <w:i/>
        </w:rPr>
        <w:t xml:space="preserve">Advanced </w:t>
      </w:r>
      <w:r w:rsidRPr="006C2707">
        <w:rPr>
          <w:i/>
        </w:rPr>
        <w:t>Space Plasma Physics</w:t>
      </w:r>
      <w:r>
        <w:t>”</w:t>
      </w:r>
      <w:r w:rsidR="0027774C">
        <w:t>,</w:t>
      </w:r>
      <w:r>
        <w:t xml:space="preserve"> 199</w:t>
      </w:r>
      <w:r w:rsidR="0027774C">
        <w:t>7</w:t>
      </w:r>
      <w:r>
        <w:t>, Imperial College Press.</w:t>
      </w:r>
    </w:p>
    <w:p w:rsidR="00033E50" w:rsidRPr="00591CC9" w:rsidRDefault="00033E50" w:rsidP="0099055F">
      <w:pPr>
        <w:pStyle w:val="reference"/>
      </w:pPr>
      <w:r w:rsidRPr="00591CC9">
        <w:t>[28]</w:t>
      </w:r>
      <w:r w:rsidRPr="00591CC9">
        <w:tab/>
        <w:t xml:space="preserve">M.G. Kivelson, </w:t>
      </w:r>
      <w:r w:rsidR="00984247">
        <w:t>“</w:t>
      </w:r>
      <w:r w:rsidR="00B12C33" w:rsidRPr="0099055F">
        <w:rPr>
          <w:i/>
        </w:rPr>
        <w:t>Transport and acceleration of plasma in the magnetospheres</w:t>
      </w:r>
      <w:r w:rsidR="00591CC9" w:rsidRPr="0099055F">
        <w:rPr>
          <w:i/>
        </w:rPr>
        <w:t xml:space="preserve"> </w:t>
      </w:r>
      <w:r w:rsidR="00B12C33" w:rsidRPr="0099055F">
        <w:rPr>
          <w:i/>
        </w:rPr>
        <w:t>of Earth and Jupiter and expectations for Saturn</w:t>
      </w:r>
      <w:r w:rsidR="00984247">
        <w:rPr>
          <w:i/>
        </w:rPr>
        <w:t>”</w:t>
      </w:r>
      <w:r w:rsidRPr="00591CC9">
        <w:t>,</w:t>
      </w:r>
      <w:r w:rsidR="0099055F">
        <w:t xml:space="preserve"> </w:t>
      </w:r>
      <w:r w:rsidRPr="00591CC9">
        <w:t>2005, Advances in Space Research, vol. 36, pp 2077–2089</w:t>
      </w:r>
      <w:r w:rsidR="00345ED9" w:rsidRPr="00591CC9">
        <w:t>.</w:t>
      </w:r>
    </w:p>
    <w:p w:rsidR="008F4107" w:rsidRDefault="00C44473" w:rsidP="00591CC9">
      <w:pPr>
        <w:pStyle w:val="reference"/>
      </w:pPr>
      <w:r>
        <w:t>[29]</w:t>
      </w:r>
      <w:r>
        <w:tab/>
        <w:t>T. G. Northrop and T. G. Birmingham, “</w:t>
      </w:r>
      <w:r w:rsidRPr="00C44473">
        <w:rPr>
          <w:i/>
        </w:rPr>
        <w:t>Adiabatic Charged Particle Motion in Rapidly Rotating Magnetospheres</w:t>
      </w:r>
      <w:r>
        <w:t>”, Journal of Geophysical Research, vol. 87, No. A2, pp 661-669.</w:t>
      </w:r>
    </w:p>
    <w:p w:rsidR="004858F4" w:rsidRDefault="004858F4" w:rsidP="00591CC9">
      <w:pPr>
        <w:pStyle w:val="reference"/>
      </w:pPr>
      <w:r>
        <w:rPr>
          <w:szCs w:val="16"/>
        </w:rPr>
        <w:t>[30]</w:t>
      </w:r>
      <w:r>
        <w:rPr>
          <w:szCs w:val="16"/>
        </w:rPr>
        <w:tab/>
      </w:r>
      <w:r w:rsidRPr="00D075DC">
        <w:rPr>
          <w:szCs w:val="16"/>
        </w:rPr>
        <w:t xml:space="preserve">T. W. Hill, </w:t>
      </w:r>
      <w:r w:rsidRPr="00D075DC">
        <w:t>“</w:t>
      </w:r>
      <w:r w:rsidRPr="006C2707">
        <w:rPr>
          <w:i/>
        </w:rPr>
        <w:t>Inertial Limit on Corotation</w:t>
      </w:r>
      <w:r w:rsidRPr="00D075DC">
        <w:t xml:space="preserve">”, 1979, Journal of Geophysical Research, </w:t>
      </w:r>
      <w:r w:rsidRPr="00D075DC">
        <w:rPr>
          <w:szCs w:val="16"/>
        </w:rPr>
        <w:t>V</w:t>
      </w:r>
      <w:r w:rsidRPr="00D075DC">
        <w:t>ol</w:t>
      </w:r>
      <w:r w:rsidRPr="00D075DC">
        <w:rPr>
          <w:szCs w:val="16"/>
        </w:rPr>
        <w:t>. 84, N</w:t>
      </w:r>
      <w:r w:rsidRPr="00D075DC">
        <w:t>o. A11,</w:t>
      </w:r>
      <w:r>
        <w:t xml:space="preserve"> pp 6554-6558.</w:t>
      </w:r>
    </w:p>
    <w:p w:rsidR="009A7BDA" w:rsidRDefault="009A7BDA" w:rsidP="00591CC9">
      <w:pPr>
        <w:pStyle w:val="reference"/>
        <w:rPr>
          <w:szCs w:val="20"/>
        </w:rPr>
      </w:pPr>
      <w:r w:rsidRPr="007F5A0E">
        <w:rPr>
          <w:szCs w:val="22"/>
        </w:rPr>
        <w:t>[</w:t>
      </w:r>
      <w:r>
        <w:rPr>
          <w:szCs w:val="22"/>
        </w:rPr>
        <w:t>31</w:t>
      </w:r>
      <w:r w:rsidRPr="007F5A0E">
        <w:rPr>
          <w:szCs w:val="22"/>
        </w:rPr>
        <w:t>]</w:t>
      </w:r>
      <w:r w:rsidRPr="007F5A0E">
        <w:rPr>
          <w:szCs w:val="22"/>
        </w:rPr>
        <w:tab/>
        <w:t>S. V. Badman and S. W. H. Cowley, “</w:t>
      </w:r>
      <w:r w:rsidRPr="00984247">
        <w:rPr>
          <w:i/>
        </w:rPr>
        <w:t>Significance of Dungey-cycle flows in Jupiter’s and Saturn’s magnetospheres, and their identification on closed equatorial field lines</w:t>
      </w:r>
      <w:r w:rsidRPr="007F5A0E">
        <w:t xml:space="preserve">”, 2007, </w:t>
      </w:r>
      <w:r w:rsidRPr="007F5A0E">
        <w:rPr>
          <w:szCs w:val="20"/>
        </w:rPr>
        <w:t>Annales. Geophysicae, vol. 25, pp 941–951.</w:t>
      </w:r>
    </w:p>
    <w:p w:rsidR="000559EB" w:rsidRDefault="000559EB" w:rsidP="00591CC9">
      <w:pPr>
        <w:pStyle w:val="reference"/>
      </w:pPr>
      <w:r>
        <w:t>[32]</w:t>
      </w:r>
      <w:r w:rsidRPr="000559EB">
        <w:t xml:space="preserve"> </w:t>
      </w:r>
      <w:r>
        <w:tab/>
      </w:r>
      <w:r w:rsidRPr="000559EB">
        <w:t>P. Louarn, N. Andre, C. M. Jackman, S. Kasahara, E. A. Kronberg, M. F. Vogt, F. Marissa</w:t>
      </w:r>
      <w:r>
        <w:t>, “</w:t>
      </w:r>
      <w:r w:rsidRPr="000559EB">
        <w:rPr>
          <w:i/>
        </w:rPr>
        <w:t>Magnetic Reconnection and Associated Transient Phenomena Within the Magnetospheres of Jupiter and Saturn</w:t>
      </w:r>
      <w:r>
        <w:t>”</w:t>
      </w:r>
      <w:r w:rsidR="00C12450">
        <w:t>, 2014,</w:t>
      </w:r>
      <w:r>
        <w:tab/>
      </w:r>
      <w:r w:rsidR="00C12450">
        <w:t xml:space="preserve"> Space </w:t>
      </w:r>
      <w:r w:rsidR="0027190A">
        <w:t>Science</w:t>
      </w:r>
      <w:r w:rsidR="00C12450">
        <w:t xml:space="preserve"> Reviews, </w:t>
      </w:r>
      <w:r w:rsidR="00C12450" w:rsidRPr="00C12450">
        <w:t>doi</w:t>
      </w:r>
      <w:r w:rsidR="00C12450">
        <w:t xml:space="preserve"> </w:t>
      </w:r>
      <w:r w:rsidR="00C12450" w:rsidRPr="00C12450">
        <w:t>10.1007/978-1-4939-3395-2_6</w:t>
      </w:r>
      <w:r w:rsidR="0027190A">
        <w:t xml:space="preserve"> .</w:t>
      </w:r>
    </w:p>
    <w:p w:rsidR="00C70606" w:rsidRPr="00650C07" w:rsidRDefault="00C70606" w:rsidP="00591CC9">
      <w:pPr>
        <w:pStyle w:val="reference"/>
      </w:pPr>
    </w:p>
    <w:p w:rsidR="00C20320" w:rsidRDefault="00C20320" w:rsidP="00EB5129">
      <w:pPr>
        <w:pStyle w:val="Heading1"/>
        <w:sectPr w:rsidR="00C20320" w:rsidSect="005D5719">
          <w:headerReference w:type="default" r:id="rId79"/>
          <w:pgSz w:w="11906" w:h="16838"/>
          <w:pgMar w:top="1440" w:right="1700" w:bottom="1440" w:left="1440" w:header="708" w:footer="708" w:gutter="0"/>
          <w:pgNumType w:start="1"/>
          <w:cols w:space="708"/>
          <w:docGrid w:linePitch="360"/>
        </w:sectPr>
      </w:pPr>
    </w:p>
    <w:p w:rsidR="000523AD" w:rsidRDefault="00EB5129" w:rsidP="00EB5129">
      <w:pPr>
        <w:pStyle w:val="Heading1"/>
      </w:pPr>
      <w:bookmarkStart w:id="29" w:name="_Toc460358853"/>
      <w:r>
        <w:lastRenderedPageBreak/>
        <w:t>Appendi</w:t>
      </w:r>
      <w:r w:rsidR="000523AD">
        <w:t>ces</w:t>
      </w:r>
      <w:bookmarkEnd w:id="29"/>
      <w:r>
        <w:t xml:space="preserve"> </w:t>
      </w:r>
    </w:p>
    <w:p w:rsidR="00EB5129" w:rsidRDefault="000523AD" w:rsidP="000523AD">
      <w:pPr>
        <w:pStyle w:val="Heading2"/>
      </w:pPr>
      <w:bookmarkStart w:id="30" w:name="_Toc460358854"/>
      <w:r>
        <w:t xml:space="preserve">Appendix </w:t>
      </w:r>
      <w:r w:rsidR="000F22DF">
        <w:t xml:space="preserve">A </w:t>
      </w:r>
      <w:r w:rsidR="00EB5129">
        <w:t>- IGRF 12 Gauss coefficients</w:t>
      </w:r>
      <w:bookmarkEnd w:id="30"/>
    </w:p>
    <w:p w:rsidR="00C20320" w:rsidRDefault="00C20320" w:rsidP="00C20320">
      <w:pPr>
        <w:ind w:firstLine="567"/>
        <w:rPr>
          <w:rFonts w:asciiTheme="majorHAnsi" w:hAnsiTheme="majorHAnsi"/>
          <w:b/>
        </w:rPr>
      </w:pPr>
      <w:r w:rsidRPr="00C20320">
        <w:rPr>
          <w:rFonts w:asciiTheme="majorHAnsi" w:hAnsiTheme="majorHAnsi"/>
          <w:b/>
          <w:i/>
        </w:rPr>
        <w:t>g</w:t>
      </w:r>
      <w:r w:rsidRPr="00C20320">
        <w:rPr>
          <w:rFonts w:asciiTheme="majorHAnsi" w:hAnsiTheme="majorHAnsi"/>
          <w:b/>
          <w:vertAlign w:val="subscript"/>
        </w:rPr>
        <w:t>l</w:t>
      </w:r>
      <w:r w:rsidRPr="00C20320">
        <w:rPr>
          <w:rFonts w:asciiTheme="majorHAnsi" w:hAnsiTheme="majorHAnsi"/>
          <w:b/>
          <w:vertAlign w:val="superscript"/>
        </w:rPr>
        <w:t xml:space="preserve">m </w:t>
      </w:r>
      <w:r w:rsidRPr="00C20320">
        <w:rPr>
          <w:rFonts w:asciiTheme="majorHAnsi" w:hAnsiTheme="majorHAnsi"/>
          <w:b/>
        </w:rPr>
        <w:t>Gauss coefficients</w:t>
      </w:r>
    </w:p>
    <w:tbl>
      <w:tblPr>
        <w:tblW w:w="11484" w:type="dxa"/>
        <w:tblInd w:w="94" w:type="dxa"/>
        <w:tblLayout w:type="fixed"/>
        <w:tblLook w:val="04A0" w:firstRow="1" w:lastRow="0" w:firstColumn="1" w:lastColumn="0" w:noHBand="0" w:noVBand="1"/>
      </w:tblPr>
      <w:tblGrid>
        <w:gridCol w:w="424"/>
        <w:gridCol w:w="400"/>
        <w:gridCol w:w="820"/>
        <w:gridCol w:w="820"/>
        <w:gridCol w:w="820"/>
        <w:gridCol w:w="820"/>
        <w:gridCol w:w="820"/>
        <w:gridCol w:w="820"/>
        <w:gridCol w:w="820"/>
        <w:gridCol w:w="820"/>
        <w:gridCol w:w="820"/>
        <w:gridCol w:w="820"/>
        <w:gridCol w:w="820"/>
        <w:gridCol w:w="820"/>
        <w:gridCol w:w="820"/>
      </w:tblGrid>
      <w:tr w:rsidR="004E50FF" w:rsidRPr="004E50FF" w:rsidTr="00D27593">
        <w:trPr>
          <w:trHeight w:val="259"/>
        </w:trPr>
        <w:tc>
          <w:tcPr>
            <w:tcW w:w="424" w:type="dxa"/>
            <w:tcBorders>
              <w:top w:val="nil"/>
              <w:left w:val="nil"/>
              <w:bottom w:val="nil"/>
              <w:right w:val="nil"/>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8"/>
                <w:szCs w:val="18"/>
                <w:lang w:eastAsia="en-GB"/>
              </w:rPr>
            </w:pPr>
          </w:p>
        </w:tc>
        <w:tc>
          <w:tcPr>
            <w:tcW w:w="400" w:type="dxa"/>
            <w:tcBorders>
              <w:top w:val="nil"/>
              <w:left w:val="nil"/>
              <w:bottom w:val="nil"/>
              <w:right w:val="nil"/>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8"/>
                <w:szCs w:val="18"/>
                <w:lang w:eastAsia="en-GB"/>
              </w:rPr>
            </w:pPr>
          </w:p>
        </w:tc>
        <w:tc>
          <w:tcPr>
            <w:tcW w:w="106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b/>
                <w:bCs/>
                <w:i/>
                <w:iCs/>
                <w:sz w:val="24"/>
                <w:szCs w:val="24"/>
                <w:lang w:eastAsia="en-GB"/>
              </w:rPr>
            </w:pPr>
            <w:r w:rsidRPr="004E50FF">
              <w:rPr>
                <w:rFonts w:ascii="Cambria" w:eastAsia="Times New Roman" w:hAnsi="Cambria" w:cs="Arial"/>
                <w:b/>
                <w:bCs/>
                <w:i/>
                <w:iCs/>
                <w:szCs w:val="24"/>
                <w:lang w:eastAsia="en-GB"/>
              </w:rPr>
              <w:t>l</w:t>
            </w:r>
          </w:p>
        </w:tc>
      </w:tr>
      <w:tr w:rsidR="004E50FF" w:rsidRPr="004E50FF" w:rsidTr="000523AD">
        <w:trPr>
          <w:trHeight w:val="181"/>
        </w:trPr>
        <w:tc>
          <w:tcPr>
            <w:tcW w:w="424" w:type="dxa"/>
            <w:tcBorders>
              <w:top w:val="nil"/>
              <w:left w:val="nil"/>
              <w:bottom w:val="nil"/>
              <w:right w:val="nil"/>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8"/>
                <w:szCs w:val="18"/>
                <w:lang w:eastAsia="en-GB"/>
              </w:rPr>
            </w:pPr>
          </w:p>
        </w:tc>
        <w:tc>
          <w:tcPr>
            <w:tcW w:w="400" w:type="dxa"/>
            <w:tcBorders>
              <w:top w:val="nil"/>
              <w:left w:val="nil"/>
              <w:bottom w:val="nil"/>
              <w:right w:val="nil"/>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10</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w:t>
            </w:r>
          </w:p>
        </w:tc>
      </w:tr>
      <w:tr w:rsidR="004E50FF" w:rsidRPr="004E50FF" w:rsidTr="000523AD">
        <w:trPr>
          <w:trHeight w:val="181"/>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b/>
                <w:bCs/>
                <w:i/>
                <w:iCs/>
                <w:sz w:val="24"/>
                <w:szCs w:val="24"/>
                <w:lang w:eastAsia="en-GB"/>
              </w:rPr>
            </w:pPr>
            <w:r w:rsidRPr="004E50FF">
              <w:rPr>
                <w:rFonts w:ascii="Cambria" w:eastAsia="Times New Roman" w:hAnsi="Cambria" w:cs="Arial"/>
                <w:b/>
                <w:bCs/>
                <w:i/>
                <w:iCs/>
                <w:szCs w:val="24"/>
                <w:lang w:eastAsia="en-GB"/>
              </w:rPr>
              <w:t>m</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-29442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-2445.1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1350.7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907.6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-232.6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70</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81.6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24.2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5.4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-1501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3012.9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-2352.3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813.7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360.1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67.7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-76.1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-0.9</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1676.7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1225.6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120.4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192.4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72.7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-16.9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0.4</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582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-334.9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-140.9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-129.9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51.8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70.4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-157.5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-28.9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-20.6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4.1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9.4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-70.9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11.7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-0.2</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6.8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-15.9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0.8</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-9.1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2.4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1.7</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-0.1</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-10.5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-1.8</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0.3</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10</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-3.6</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0.4</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0.1</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3.5</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-0.9</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0.5</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0.0</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-0.4</w:t>
            </w:r>
          </w:p>
        </w:tc>
      </w:tr>
      <w:tr w:rsidR="004E50FF" w:rsidRPr="004E50FF"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4E50FF" w:rsidRPr="004E50FF" w:rsidRDefault="004E50FF" w:rsidP="004E50FF">
            <w:pPr>
              <w:spacing w:after="0" w:line="240" w:lineRule="auto"/>
              <w:rPr>
                <w:rFonts w:ascii="Cambria" w:eastAsia="Times New Roman" w:hAnsi="Cambria" w:cs="Arial"/>
                <w:b/>
                <w:bCs/>
                <w:i/>
                <w:iCs/>
                <w:sz w:val="24"/>
                <w:szCs w:val="24"/>
                <w:lang w:eastAsia="en-GB"/>
              </w:rPr>
            </w:pPr>
          </w:p>
        </w:tc>
        <w:tc>
          <w:tcPr>
            <w:tcW w:w="40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13</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4E50FF" w:rsidRPr="004E50FF" w:rsidRDefault="004E50FF" w:rsidP="004E50FF">
            <w:pPr>
              <w:spacing w:after="0" w:line="240" w:lineRule="auto"/>
              <w:jc w:val="center"/>
              <w:rPr>
                <w:rFonts w:ascii="Cambria" w:eastAsia="Times New Roman" w:hAnsi="Cambria" w:cs="Arial"/>
                <w:sz w:val="16"/>
                <w:szCs w:val="16"/>
                <w:lang w:eastAsia="en-GB"/>
              </w:rPr>
            </w:pPr>
            <w:r w:rsidRPr="004E50FF">
              <w:rPr>
                <w:rFonts w:ascii="Cambria" w:eastAsia="Times New Roman" w:hAnsi="Cambria" w:cs="Arial"/>
                <w:sz w:val="16"/>
                <w:szCs w:val="16"/>
                <w:lang w:eastAsia="en-GB"/>
              </w:rPr>
              <w:t>-0.3</w:t>
            </w:r>
          </w:p>
        </w:tc>
      </w:tr>
    </w:tbl>
    <w:p w:rsidR="00C20320" w:rsidRPr="00C20320" w:rsidRDefault="00C20320" w:rsidP="00966001">
      <w:pPr>
        <w:spacing w:before="200" w:after="120"/>
        <w:ind w:left="567"/>
        <w:rPr>
          <w:rFonts w:asciiTheme="majorHAnsi" w:hAnsiTheme="majorHAnsi"/>
          <w:b/>
        </w:rPr>
      </w:pPr>
      <w:r>
        <w:rPr>
          <w:rFonts w:asciiTheme="majorHAnsi" w:hAnsiTheme="majorHAnsi"/>
          <w:b/>
          <w:i/>
        </w:rPr>
        <w:t>h</w:t>
      </w:r>
      <w:r w:rsidRPr="00C20320">
        <w:rPr>
          <w:rFonts w:asciiTheme="majorHAnsi" w:hAnsiTheme="majorHAnsi"/>
          <w:b/>
          <w:vertAlign w:val="subscript"/>
        </w:rPr>
        <w:t>l</w:t>
      </w:r>
      <w:r w:rsidRPr="00C20320">
        <w:rPr>
          <w:rFonts w:asciiTheme="majorHAnsi" w:hAnsiTheme="majorHAnsi"/>
          <w:b/>
          <w:vertAlign w:val="superscript"/>
        </w:rPr>
        <w:t xml:space="preserve">m </w:t>
      </w:r>
      <w:r w:rsidRPr="00C20320">
        <w:rPr>
          <w:rFonts w:asciiTheme="majorHAnsi" w:hAnsiTheme="majorHAnsi"/>
          <w:b/>
        </w:rPr>
        <w:t>Gauss coefficients</w:t>
      </w:r>
    </w:p>
    <w:tbl>
      <w:tblPr>
        <w:tblW w:w="11500" w:type="dxa"/>
        <w:tblInd w:w="94" w:type="dxa"/>
        <w:tblLayout w:type="fixed"/>
        <w:tblLook w:val="04A0" w:firstRow="1" w:lastRow="0" w:firstColumn="1" w:lastColumn="0" w:noHBand="0" w:noVBand="1"/>
      </w:tblPr>
      <w:tblGrid>
        <w:gridCol w:w="424"/>
        <w:gridCol w:w="416"/>
        <w:gridCol w:w="820"/>
        <w:gridCol w:w="820"/>
        <w:gridCol w:w="820"/>
        <w:gridCol w:w="820"/>
        <w:gridCol w:w="820"/>
        <w:gridCol w:w="820"/>
        <w:gridCol w:w="820"/>
        <w:gridCol w:w="820"/>
        <w:gridCol w:w="820"/>
        <w:gridCol w:w="820"/>
        <w:gridCol w:w="820"/>
        <w:gridCol w:w="820"/>
        <w:gridCol w:w="820"/>
      </w:tblGrid>
      <w:tr w:rsidR="00D27593" w:rsidRPr="00D27593" w:rsidTr="00D27593">
        <w:trPr>
          <w:trHeight w:val="259"/>
        </w:trPr>
        <w:tc>
          <w:tcPr>
            <w:tcW w:w="424" w:type="dxa"/>
            <w:tcBorders>
              <w:top w:val="nil"/>
              <w:left w:val="nil"/>
              <w:bottom w:val="nil"/>
              <w:right w:val="nil"/>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b/>
                <w:bCs/>
                <w:i/>
                <w:iCs/>
                <w:sz w:val="24"/>
                <w:szCs w:val="24"/>
                <w:lang w:eastAsia="en-GB"/>
              </w:rPr>
            </w:pPr>
          </w:p>
        </w:tc>
        <w:tc>
          <w:tcPr>
            <w:tcW w:w="416" w:type="dxa"/>
            <w:tcBorders>
              <w:top w:val="nil"/>
              <w:left w:val="nil"/>
              <w:bottom w:val="nil"/>
              <w:right w:val="nil"/>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p>
        </w:tc>
        <w:tc>
          <w:tcPr>
            <w:tcW w:w="106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b/>
                <w:bCs/>
                <w:i/>
                <w:iCs/>
                <w:sz w:val="24"/>
                <w:szCs w:val="24"/>
                <w:lang w:eastAsia="en-GB"/>
              </w:rPr>
            </w:pPr>
            <w:r w:rsidRPr="00D27593">
              <w:rPr>
                <w:rFonts w:ascii="Cambria" w:eastAsia="Times New Roman" w:hAnsi="Cambria" w:cs="Arial"/>
                <w:b/>
                <w:bCs/>
                <w:i/>
                <w:iCs/>
                <w:szCs w:val="24"/>
                <w:lang w:eastAsia="en-GB"/>
              </w:rPr>
              <w:t>l</w:t>
            </w:r>
          </w:p>
        </w:tc>
      </w:tr>
      <w:tr w:rsidR="00D27593" w:rsidRPr="00D27593" w:rsidTr="000523AD">
        <w:trPr>
          <w:trHeight w:val="181"/>
        </w:trPr>
        <w:tc>
          <w:tcPr>
            <w:tcW w:w="424" w:type="dxa"/>
            <w:tcBorders>
              <w:top w:val="nil"/>
              <w:left w:val="nil"/>
              <w:bottom w:val="nil"/>
              <w:right w:val="nil"/>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b/>
                <w:bCs/>
                <w:i/>
                <w:iCs/>
                <w:sz w:val="24"/>
                <w:szCs w:val="24"/>
                <w:lang w:eastAsia="en-GB"/>
              </w:rPr>
            </w:pPr>
          </w:p>
        </w:tc>
        <w:tc>
          <w:tcPr>
            <w:tcW w:w="416" w:type="dxa"/>
            <w:tcBorders>
              <w:top w:val="nil"/>
              <w:left w:val="nil"/>
              <w:bottom w:val="nil"/>
              <w:right w:val="nil"/>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13</w:t>
            </w:r>
          </w:p>
        </w:tc>
      </w:tr>
      <w:tr w:rsidR="00D27593" w:rsidRPr="00D27593" w:rsidTr="000523AD">
        <w:trPr>
          <w:trHeight w:val="181"/>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b/>
                <w:bCs/>
                <w:i/>
                <w:iCs/>
                <w:sz w:val="24"/>
                <w:szCs w:val="24"/>
                <w:lang w:eastAsia="en-GB"/>
              </w:rPr>
            </w:pPr>
            <w:r w:rsidRPr="00D27593">
              <w:rPr>
                <w:rFonts w:ascii="Cambria" w:eastAsia="Times New Roman" w:hAnsi="Cambria" w:cs="Arial"/>
                <w:b/>
                <w:bCs/>
                <w:i/>
                <w:iCs/>
                <w:szCs w:val="24"/>
                <w:lang w:eastAsia="en-GB"/>
              </w:rPr>
              <w:t>m</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4797.1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-2845.6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-115.3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283.3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47.3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-20.8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-54.1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-21.6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-0.9</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-641.9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244.9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-188.7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197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33.2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-19.5</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-18.3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-538.4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180.9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-119.3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58.9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13.3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1.6</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-329.5</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-66.7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24.4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-14.6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-0.5</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100.2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7.3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3.4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16.2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-7.9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-1.2</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62.6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-27.4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5.7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7.8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-0.6</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-0.1</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-9.1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-4.0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-2.8</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-0.1</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8.4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-2.5</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-8.7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-2.0</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-0.9</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0.5</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-2.4</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-0.1</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-0.3</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12</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0.7</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-0.4</w:t>
            </w:r>
          </w:p>
        </w:tc>
      </w:tr>
      <w:tr w:rsidR="00D27593" w:rsidRPr="00D27593" w:rsidTr="000523AD">
        <w:trPr>
          <w:trHeight w:val="181"/>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27593" w:rsidRPr="00D27593" w:rsidRDefault="00D27593" w:rsidP="00D27593">
            <w:pPr>
              <w:spacing w:after="0" w:line="240" w:lineRule="auto"/>
              <w:rPr>
                <w:rFonts w:ascii="Cambria" w:eastAsia="Times New Roman" w:hAnsi="Cambria" w:cs="Arial"/>
                <w:b/>
                <w:bCs/>
                <w:i/>
                <w:iCs/>
                <w:sz w:val="24"/>
                <w:szCs w:val="24"/>
                <w:lang w:eastAsia="en-GB"/>
              </w:rPr>
            </w:pPr>
          </w:p>
        </w:tc>
        <w:tc>
          <w:tcPr>
            <w:tcW w:w="416"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13</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D27593" w:rsidRPr="00D27593" w:rsidRDefault="00D27593" w:rsidP="00D27593">
            <w:pPr>
              <w:spacing w:after="0" w:line="240" w:lineRule="auto"/>
              <w:jc w:val="center"/>
              <w:rPr>
                <w:rFonts w:ascii="Cambria" w:eastAsia="Times New Roman" w:hAnsi="Cambria" w:cs="Arial"/>
                <w:sz w:val="18"/>
                <w:szCs w:val="18"/>
                <w:lang w:eastAsia="en-GB"/>
              </w:rPr>
            </w:pPr>
            <w:r w:rsidRPr="00D27593">
              <w:rPr>
                <w:rFonts w:ascii="Cambria" w:eastAsia="Times New Roman" w:hAnsi="Cambria" w:cs="Arial"/>
                <w:sz w:val="18"/>
                <w:szCs w:val="18"/>
                <w:lang w:eastAsia="en-GB"/>
              </w:rPr>
              <w:t>-0.8</w:t>
            </w:r>
          </w:p>
        </w:tc>
      </w:tr>
    </w:tbl>
    <w:p w:rsidR="00BC122D" w:rsidRPr="00BC122D" w:rsidRDefault="00BC122D" w:rsidP="00BC122D">
      <w:pPr>
        <w:pStyle w:val="Heading2"/>
      </w:pPr>
      <w:bookmarkStart w:id="31" w:name="_Toc460358855"/>
      <w:r>
        <w:lastRenderedPageBreak/>
        <w:t>Appendix B – Results tables</w:t>
      </w:r>
      <w:bookmarkEnd w:id="31"/>
    </w:p>
    <w:p w:rsidR="00966001" w:rsidRDefault="000523AD" w:rsidP="000523AD">
      <w:pPr>
        <w:pStyle w:val="paragraph0"/>
      </w:pPr>
      <w:r>
        <w:t>The initial parameters and</w:t>
      </w:r>
      <w:r w:rsidR="0035083C">
        <w:t xml:space="preserve"> key results for all of the simulation results that are shown graphically in section 5.1 are presented here.  In all instances the initial magnetic latitude was zero, the </w:t>
      </w:r>
      <w:r w:rsidR="0035083C" w:rsidRPr="0082673F">
        <w:rPr>
          <w:rFonts w:ascii="Courier New" w:hAnsi="Courier New" w:cs="Courier New"/>
          <w:sz w:val="20"/>
        </w:rPr>
        <w:t>initial_angle</w:t>
      </w:r>
      <w:r w:rsidR="0035083C" w:rsidRPr="0082673F">
        <w:rPr>
          <w:sz w:val="20"/>
        </w:rPr>
        <w:t xml:space="preserve"> </w:t>
      </w:r>
      <w:r w:rsidR="0035083C">
        <w:t xml:space="preserve">parameter was set to -1 (see section 4.1.1 for an explanation) and the chosen solver was ode45.  </w:t>
      </w:r>
      <w:r w:rsidR="00091B72">
        <w:t>All of these results are from simulations in the dipole approximation to Earth’s magnetic field.</w:t>
      </w:r>
    </w:p>
    <w:p w:rsidR="0082673F" w:rsidRDefault="0082673F" w:rsidP="0082673F">
      <w:pPr>
        <w:pStyle w:val="paragraph0"/>
        <w:tabs>
          <w:tab w:val="left" w:pos="3119"/>
          <w:tab w:val="left" w:pos="6521"/>
          <w:tab w:val="left" w:pos="9214"/>
        </w:tabs>
        <w:ind w:firstLine="0"/>
        <w:jc w:val="left"/>
        <w:rPr>
          <w:rFonts w:eastAsia="Times New Roman" w:cs="Times New Roman"/>
          <w:bCs/>
          <w:color w:val="000000"/>
          <w:sz w:val="20"/>
          <w:szCs w:val="16"/>
          <w:lang w:eastAsia="en-GB"/>
        </w:rPr>
      </w:pPr>
      <w:r w:rsidRPr="0082673F">
        <w:rPr>
          <w:b/>
          <w:sz w:val="20"/>
          <w:lang w:eastAsia="en-GB"/>
        </w:rPr>
        <w:t>For all tables in this appendix</w:t>
      </w:r>
      <w:r w:rsidR="001E1B10">
        <w:rPr>
          <w:sz w:val="20"/>
          <w:lang w:eastAsia="en-GB"/>
        </w:rPr>
        <w:t>:</w:t>
      </w:r>
      <w:r>
        <w:rPr>
          <w:sz w:val="20"/>
          <w:lang w:eastAsia="en-GB"/>
        </w:rPr>
        <w:t xml:space="preserve"> </w:t>
      </w:r>
      <w:r>
        <w:rPr>
          <w:sz w:val="20"/>
          <w:lang w:eastAsia="en-GB"/>
        </w:rPr>
        <w:tab/>
      </w:r>
      <w:r w:rsidRPr="0082673F">
        <w:rPr>
          <w:sz w:val="20"/>
          <w:lang w:eastAsia="en-GB"/>
        </w:rPr>
        <w:t>EGP = equatorial gyro period,</w:t>
      </w:r>
      <w:r w:rsidRPr="0082673F">
        <w:rPr>
          <w:sz w:val="20"/>
          <w:lang w:eastAsia="en-GB"/>
        </w:rPr>
        <w:tab/>
        <w:t xml:space="preserve">BP = </w:t>
      </w:r>
      <w:r>
        <w:rPr>
          <w:sz w:val="20"/>
          <w:lang w:eastAsia="en-GB"/>
        </w:rPr>
        <w:t>bounce period</w:t>
      </w:r>
      <w:r>
        <w:rPr>
          <w:sz w:val="20"/>
          <w:lang w:eastAsia="en-GB"/>
        </w:rPr>
        <w:tab/>
        <w:t>DOP = drift orbit period,</w:t>
      </w:r>
      <w:r>
        <w:rPr>
          <w:sz w:val="20"/>
          <w:lang w:eastAsia="en-GB"/>
        </w:rPr>
        <w:br/>
        <w:t>MPL = mirror point latitude,</w:t>
      </w:r>
      <w:r>
        <w:rPr>
          <w:sz w:val="20"/>
          <w:lang w:eastAsia="en-GB"/>
        </w:rPr>
        <w:tab/>
        <w:t>pred. = prediction,</w:t>
      </w:r>
      <w:r>
        <w:rPr>
          <w:sz w:val="20"/>
          <w:lang w:eastAsia="en-GB"/>
        </w:rPr>
        <w:tab/>
        <w:t>unc. = uncertainty,</w:t>
      </w:r>
      <w:r>
        <w:rPr>
          <w:sz w:val="20"/>
          <w:lang w:eastAsia="en-GB"/>
        </w:rPr>
        <w:tab/>
        <w:t>disc. = discrepancy</w:t>
      </w:r>
      <w:r w:rsidR="001E1B10">
        <w:rPr>
          <w:sz w:val="20"/>
          <w:lang w:eastAsia="en-GB"/>
        </w:rPr>
        <w:t xml:space="preserve"> from prediction</w:t>
      </w:r>
      <w:r>
        <w:rPr>
          <w:sz w:val="20"/>
          <w:lang w:eastAsia="en-GB"/>
        </w:rPr>
        <w:t>,</w:t>
      </w:r>
      <w:r>
        <w:rPr>
          <w:sz w:val="20"/>
          <w:lang w:eastAsia="en-GB"/>
        </w:rPr>
        <w:tab/>
      </w:r>
      <w:r>
        <w:rPr>
          <w:sz w:val="20"/>
          <w:lang w:eastAsia="en-GB"/>
        </w:rPr>
        <w:br/>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Cs/>
          <w:color w:val="000000"/>
          <w:sz w:val="20"/>
          <w:szCs w:val="16"/>
          <w:lang w:eastAsia="en-GB"/>
        </w:rPr>
        <w:t></w:t>
      </w:r>
      <w:r w:rsidRPr="0082673F">
        <w:rPr>
          <w:rFonts w:ascii="Symbol" w:eastAsia="Times New Roman" w:hAnsi="Symbol" w:cs="Times New Roman"/>
          <w:b/>
          <w:bCs/>
          <w:color w:val="000000"/>
          <w:sz w:val="20"/>
          <w:szCs w:val="16"/>
          <w:lang w:eastAsia="en-GB"/>
        </w:rPr>
        <w:t></w:t>
      </w:r>
      <w:r w:rsidRPr="0082673F">
        <w:rPr>
          <w:rFonts w:ascii="Symbol" w:eastAsia="Times New Roman" w:hAnsi="Symbol" w:cs="Times New Roman"/>
          <w:b/>
          <w:bCs/>
          <w:color w:val="000000"/>
          <w:sz w:val="20"/>
          <w:szCs w:val="16"/>
          <w:lang w:eastAsia="en-GB"/>
        </w:rPr>
        <w:t></w:t>
      </w:r>
      <w:r w:rsidRPr="0082673F">
        <w:rPr>
          <w:rFonts w:eastAsia="Times New Roman" w:cs="Times New Roman"/>
          <w:bCs/>
          <w:color w:val="000000"/>
          <w:sz w:val="20"/>
          <w:szCs w:val="16"/>
          <w:lang w:eastAsia="en-GB"/>
        </w:rPr>
        <w:t>the standard deviation of the magnetic moment values collected divided by the mean of the magnetic moment values collected.</w:t>
      </w:r>
    </w:p>
    <w:p w:rsidR="00091B72" w:rsidRPr="00326016" w:rsidRDefault="00091B72" w:rsidP="00091B72">
      <w:pPr>
        <w:pStyle w:val="Caption1"/>
      </w:pPr>
      <w:r w:rsidRPr="00326016">
        <w:t>Proton table</w:t>
      </w:r>
      <w:r>
        <w:t xml:space="preserve"> A</w:t>
      </w:r>
    </w:p>
    <w:tbl>
      <w:tblPr>
        <w:tblW w:w="13079" w:type="dxa"/>
        <w:tblInd w:w="89" w:type="dxa"/>
        <w:tblLook w:val="04A0" w:firstRow="1" w:lastRow="0" w:firstColumn="1" w:lastColumn="0" w:noHBand="0" w:noVBand="1"/>
      </w:tblPr>
      <w:tblGrid>
        <w:gridCol w:w="440"/>
        <w:gridCol w:w="860"/>
        <w:gridCol w:w="1040"/>
        <w:gridCol w:w="940"/>
        <w:gridCol w:w="920"/>
        <w:gridCol w:w="840"/>
        <w:gridCol w:w="940"/>
        <w:gridCol w:w="600"/>
        <w:gridCol w:w="1000"/>
        <w:gridCol w:w="920"/>
        <w:gridCol w:w="820"/>
        <w:gridCol w:w="580"/>
        <w:gridCol w:w="579"/>
        <w:gridCol w:w="580"/>
        <w:gridCol w:w="900"/>
        <w:gridCol w:w="1120"/>
      </w:tblGrid>
      <w:tr w:rsidR="000523AD" w:rsidRPr="002D21F7" w:rsidTr="0035083C">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ind w:firstLine="567"/>
              <w:jc w:val="center"/>
              <w:rPr>
                <w:rFonts w:ascii="Cambria" w:eastAsia="Times New Roman" w:hAnsi="Cambria" w:cs="Times New Roman"/>
                <w:b/>
                <w:bCs/>
                <w:i/>
                <w:iCs/>
                <w:color w:val="000000"/>
                <w:sz w:val="16"/>
                <w:szCs w:val="16"/>
                <w:lang w:eastAsia="en-GB"/>
              </w:rPr>
            </w:pPr>
            <w:r w:rsidRPr="002D21F7">
              <w:rPr>
                <w:rFonts w:ascii="Cambria" w:eastAsia="Times New Roman" w:hAnsi="Cambria" w:cs="Times New Roman"/>
                <w:b/>
                <w:bCs/>
                <w:i/>
                <w:iCs/>
                <w:color w:val="000000"/>
                <w:sz w:val="16"/>
                <w:szCs w:val="16"/>
                <w:lang w:eastAsia="en-GB"/>
              </w:rPr>
              <w:t>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Particle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K.E. (keV)</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 xml:space="preserve">Eq. pitch </w:t>
            </w:r>
            <w:r w:rsidRPr="002D21F7">
              <w:rPr>
                <w:rFonts w:ascii="Cambria" w:eastAsia="Times New Roman" w:hAnsi="Cambria" w:cs="Times New Roman"/>
                <w:b/>
                <w:bCs/>
                <w:color w:val="000000"/>
                <w:sz w:val="16"/>
                <w:szCs w:val="16"/>
                <w:lang w:eastAsia="en-GB"/>
              </w:rPr>
              <w:br/>
              <w:t>angle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No. of</w:t>
            </w:r>
            <w:r w:rsidRPr="002D21F7">
              <w:rPr>
                <w:rFonts w:ascii="Cambria" w:eastAsia="Times New Roman" w:hAnsi="Cambria" w:cs="Times New Roman"/>
                <w:b/>
                <w:bCs/>
                <w:color w:val="000000"/>
                <w:sz w:val="16"/>
                <w:szCs w:val="16"/>
                <w:lang w:eastAsia="en-GB"/>
              </w:rPr>
              <w:br/>
              <w:t>bounces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Method</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EGP pred</w:t>
            </w:r>
            <w:r w:rsidR="0082673F">
              <w:rPr>
                <w:rFonts w:ascii="Cambria" w:eastAsia="Times New Roman" w:hAnsi="Cambria" w:cs="Times New Roman"/>
                <w:b/>
                <w:bCs/>
                <w:color w:val="000000"/>
                <w:sz w:val="16"/>
                <w:szCs w:val="16"/>
                <w:lang w:eastAsia="en-GB"/>
              </w:rPr>
              <w:t>.</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EGP</w:t>
            </w:r>
            <w:r w:rsidRPr="002D21F7">
              <w:rPr>
                <w:rFonts w:ascii="Cambria" w:eastAsia="Times New Roman" w:hAnsi="Cambria" w:cs="Times New Roman"/>
                <w:b/>
                <w:bCs/>
                <w:color w:val="000000"/>
                <w:sz w:val="16"/>
                <w:szCs w:val="16"/>
                <w:lang w:eastAsia="en-GB"/>
              </w:rPr>
              <w:br/>
              <w:t>(ms)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EGP</w:t>
            </w:r>
            <w:r w:rsidRPr="002D21F7">
              <w:rPr>
                <w:rFonts w:ascii="Cambria" w:eastAsia="Times New Roman" w:hAnsi="Cambria" w:cs="Times New Roman"/>
                <w:b/>
                <w:bCs/>
                <w:color w:val="000000"/>
                <w:sz w:val="16"/>
                <w:szCs w:val="16"/>
                <w:lang w:eastAsia="en-GB"/>
              </w:rPr>
              <w:br/>
              <w:t>unc. (</w:t>
            </w:r>
            <w:r w:rsidRPr="002D21F7">
              <w:rPr>
                <w:rFonts w:ascii="Symbol" w:eastAsia="Times New Roman" w:hAnsi="Symbol" w:cs="Times New Roman"/>
                <w:b/>
                <w:bCs/>
                <w:color w:val="000000"/>
                <w:sz w:val="16"/>
                <w:szCs w:val="16"/>
                <w:lang w:eastAsia="en-GB"/>
              </w:rPr>
              <w:t></w:t>
            </w:r>
            <w:r w:rsidRPr="002D21F7">
              <w:rPr>
                <w:rFonts w:ascii="Cambria" w:eastAsia="Times New Roman" w:hAnsi="Cambria" w:cs="Times New Roman"/>
                <w:b/>
                <w:bCs/>
                <w:color w:val="000000"/>
                <w:sz w:val="16"/>
                <w:szCs w:val="16"/>
                <w:lang w:eastAsia="en-GB"/>
              </w:rPr>
              <w:t>s)</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EGP</w:t>
            </w:r>
            <w:r w:rsidRPr="002D21F7">
              <w:rPr>
                <w:rFonts w:ascii="Cambria" w:eastAsia="Times New Roman" w:hAnsi="Cambria" w:cs="Times New Roman"/>
                <w:b/>
                <w:bCs/>
                <w:color w:val="000000"/>
                <w:sz w:val="16"/>
                <w:szCs w:val="16"/>
                <w:lang w:eastAsia="en-GB"/>
              </w:rPr>
              <w:br/>
              <w:t>disc.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BP pred.</w:t>
            </w:r>
            <w:r w:rsidRPr="002D21F7">
              <w:rPr>
                <w:rFonts w:ascii="Cambria" w:eastAsia="Times New Roman" w:hAnsi="Cambria" w:cs="Times New Roman"/>
                <w:b/>
                <w:bCs/>
                <w:color w:val="000000"/>
                <w:sz w:val="16"/>
                <w:szCs w:val="16"/>
                <w:lang w:eastAsia="en-GB"/>
              </w:rPr>
              <w:br/>
              <w:t xml:space="preserve"> (s)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BP</w:t>
            </w:r>
            <w:r w:rsidRPr="002D21F7">
              <w:rPr>
                <w:rFonts w:ascii="Cambria" w:eastAsia="Times New Roman" w:hAnsi="Cambria" w:cs="Times New Roman"/>
                <w:b/>
                <w:bCs/>
                <w:color w:val="000000"/>
                <w:sz w:val="16"/>
                <w:szCs w:val="16"/>
                <w:lang w:eastAsia="en-GB"/>
              </w:rPr>
              <w:br/>
              <w:t>(s)</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BP unc.</w:t>
            </w:r>
            <w:r w:rsidRPr="002D21F7">
              <w:rPr>
                <w:rFonts w:ascii="Cambria" w:eastAsia="Times New Roman" w:hAnsi="Cambria" w:cs="Times New Roman"/>
                <w:b/>
                <w:bCs/>
                <w:color w:val="000000"/>
                <w:sz w:val="16"/>
                <w:szCs w:val="16"/>
                <w:lang w:eastAsia="en-GB"/>
              </w:rPr>
              <w:br/>
              <w:t>(ms)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BP disc.</w:t>
            </w:r>
            <w:r w:rsidRPr="002D21F7">
              <w:rPr>
                <w:rFonts w:ascii="Cambria" w:eastAsia="Times New Roman" w:hAnsi="Cambria" w:cs="Times New Roman"/>
                <w:b/>
                <w:bCs/>
                <w:color w:val="000000"/>
                <w:sz w:val="16"/>
                <w:szCs w:val="16"/>
                <w:lang w:eastAsia="en-GB"/>
              </w:rPr>
              <w:b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Flight</w:t>
            </w:r>
            <w:r w:rsidRPr="002D21F7">
              <w:rPr>
                <w:rFonts w:ascii="Cambria" w:eastAsia="Times New Roman" w:hAnsi="Cambria" w:cs="Times New Roman"/>
                <w:b/>
                <w:bCs/>
                <w:color w:val="000000"/>
                <w:sz w:val="16"/>
                <w:szCs w:val="16"/>
                <w:lang w:eastAsia="en-GB"/>
              </w:rPr>
              <w:br/>
              <w:t xml:space="preserve"> time (s)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0523AD" w:rsidRPr="002D21F7" w:rsidRDefault="000523AD" w:rsidP="0035083C">
            <w:pPr>
              <w:spacing w:after="0" w:line="240" w:lineRule="auto"/>
              <w:jc w:val="center"/>
              <w:rPr>
                <w:rFonts w:ascii="Cambria" w:eastAsia="Times New Roman" w:hAnsi="Cambria" w:cs="Times New Roman"/>
                <w:b/>
                <w:bCs/>
                <w:color w:val="000000"/>
                <w:sz w:val="16"/>
                <w:szCs w:val="16"/>
                <w:lang w:eastAsia="en-GB"/>
              </w:rPr>
            </w:pPr>
            <w:r w:rsidRPr="002D21F7">
              <w:rPr>
                <w:rFonts w:ascii="Cambria" w:eastAsia="Times New Roman" w:hAnsi="Cambria" w:cs="Times New Roman"/>
                <w:b/>
                <w:bCs/>
                <w:color w:val="000000"/>
                <w:sz w:val="16"/>
                <w:szCs w:val="16"/>
                <w:lang w:eastAsia="en-GB"/>
              </w:rPr>
              <w:t>Sim. Time</w:t>
            </w:r>
            <w:r w:rsidRPr="002D21F7">
              <w:rPr>
                <w:rFonts w:ascii="Cambria" w:eastAsia="Times New Roman" w:hAnsi="Cambria" w:cs="Times New Roman"/>
                <w:b/>
                <w:bCs/>
                <w:color w:val="000000"/>
                <w:sz w:val="16"/>
                <w:szCs w:val="16"/>
                <w:lang w:eastAsia="en-GB"/>
              </w:rPr>
              <w:br/>
              <w:t xml:space="preserve"> (min)</w:t>
            </w:r>
          </w:p>
        </w:tc>
      </w:tr>
      <w:tr w:rsidR="000523AD" w:rsidRPr="002D21F7" w:rsidTr="0035083C">
        <w:trPr>
          <w:trHeight w:val="19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7.17</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36.04</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-0.483</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3.478</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3.460</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2.836</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-0.51</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2.09</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40.39</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7.14</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36.04</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-0.982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3.343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3.294</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1.963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-1.44</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2.01</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15.95</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7.17</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36.04</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-0.490</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3.079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3.015</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0.419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-2.09</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3.70</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13.31</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40.04</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0.0069</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2.609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2.544</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0.036</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-2.51</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5.23</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8.93</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45.05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0.0080</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2.261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2.225</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4.53</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5.60</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51.48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0.0087</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2.075</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2.066</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4.15</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4.43</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7.21</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51.48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0.0088</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2.052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2.047</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-0.27</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4.11</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4.28</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7.16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60.65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-1.645</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1.108</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1.109</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0.526</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0.15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1.67</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34.09</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121.29</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0.017</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1.065</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1.055</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0.233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-0.88</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2.13</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17.60</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181.92</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0.0093</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0.981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0.961</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0.040</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-2.02</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3.93</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14.27</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181.91</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0.0044</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0.831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0.810</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-2.49</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8.32</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14.96</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363.82</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0.0051</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0.720</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0.709</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7.20</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9.36</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363.82</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0.0055</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0.661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0.658</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6.61</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7.14</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363.82</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0.0046</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0.654</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0.652</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-0.28</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7.84</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8.21</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7.59</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379.33</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0.049</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0.511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0.510</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0.345</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-0.15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0.77</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14.78</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7.59</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379.29</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0.038</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0.491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0.486</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0.158</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-1.01</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0.99</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8.43</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379.23</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0.021</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0.452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0.443</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0.028</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-2.07</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1.81</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5.78</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379.18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-4.991</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0.383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0.374</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-2.49</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3.84</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5.92</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379.19</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0.011</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0.332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0.327</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0.002</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3.32</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3.61</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379.19</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0.305</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0.303</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3.05</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2.87</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7.58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379.19</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0.013</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0.301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0.301</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-0.28</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3.02</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2.79</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57.68</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360.47</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0.034</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6.956</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6.998</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4.903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0.62</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8.36</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20.34</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57.67</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360.42</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0.022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6.685</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6.625</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1.643</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-0.90</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13.38</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15.32</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360.38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0.0093</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6.159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6.035</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0.204</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-2.02</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30.85</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15.18</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720.76</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0.0092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5.219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5.089</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0.034</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-2.49</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31.36</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7.41</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720.77</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0.011</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4.521</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4.451</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0.029</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-1.55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27.16</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5.00</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2883.11</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4.150</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4.131</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0.037</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-0.45</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24.91</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3.26</w:t>
            </w:r>
          </w:p>
        </w:tc>
      </w:tr>
      <w:tr w:rsidR="000523AD" w:rsidRPr="002D21F7" w:rsidTr="0035083C">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6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57.66</w:t>
            </w:r>
          </w:p>
        </w:tc>
        <w:tc>
          <w:tcPr>
            <w:tcW w:w="100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720.78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0.012</w:t>
            </w:r>
          </w:p>
        </w:tc>
        <w:tc>
          <w:tcPr>
            <w:tcW w:w="8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4.104</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4.093</w:t>
            </w:r>
          </w:p>
        </w:tc>
        <w:tc>
          <w:tcPr>
            <w:tcW w:w="579"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0.038</w:t>
            </w:r>
          </w:p>
        </w:tc>
        <w:tc>
          <w:tcPr>
            <w:tcW w:w="58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-0.28</w:t>
            </w:r>
          </w:p>
        </w:tc>
        <w:tc>
          <w:tcPr>
            <w:tcW w:w="900" w:type="dxa"/>
            <w:tcBorders>
              <w:top w:val="nil"/>
              <w:left w:val="nil"/>
              <w:bottom w:val="single" w:sz="4" w:space="0" w:color="auto"/>
              <w:right w:val="single" w:sz="4" w:space="0" w:color="auto"/>
            </w:tcBorders>
            <w:shd w:val="clear" w:color="auto" w:fill="auto"/>
            <w:noWrap/>
            <w:vAlign w:val="bottom"/>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24.68</w:t>
            </w:r>
          </w:p>
        </w:tc>
        <w:tc>
          <w:tcPr>
            <w:tcW w:w="1120" w:type="dxa"/>
            <w:tcBorders>
              <w:top w:val="nil"/>
              <w:left w:val="nil"/>
              <w:bottom w:val="single" w:sz="4" w:space="0" w:color="auto"/>
              <w:right w:val="single" w:sz="4" w:space="0" w:color="auto"/>
            </w:tcBorders>
            <w:shd w:val="clear" w:color="auto" w:fill="auto"/>
            <w:noWrap/>
            <w:vAlign w:val="center"/>
            <w:hideMark/>
          </w:tcPr>
          <w:p w:rsidR="000523AD" w:rsidRPr="002D21F7" w:rsidRDefault="000523AD" w:rsidP="0035083C">
            <w:pPr>
              <w:spacing w:after="0" w:line="240" w:lineRule="auto"/>
              <w:jc w:val="center"/>
              <w:rPr>
                <w:rFonts w:ascii="Cambria" w:eastAsia="Times New Roman" w:hAnsi="Cambria" w:cs="Times New Roman"/>
                <w:color w:val="000000"/>
                <w:sz w:val="15"/>
                <w:szCs w:val="15"/>
                <w:lang w:eastAsia="en-GB"/>
              </w:rPr>
            </w:pPr>
            <w:r w:rsidRPr="002D21F7">
              <w:rPr>
                <w:rFonts w:ascii="Cambria" w:eastAsia="Times New Roman" w:hAnsi="Cambria" w:cs="Times New Roman"/>
                <w:color w:val="000000"/>
                <w:sz w:val="15"/>
                <w:szCs w:val="15"/>
                <w:lang w:eastAsia="en-GB"/>
              </w:rPr>
              <w:t>3.79</w:t>
            </w:r>
          </w:p>
        </w:tc>
      </w:tr>
    </w:tbl>
    <w:p w:rsidR="000523AD" w:rsidRDefault="000523AD">
      <w:r>
        <w:br w:type="page"/>
      </w:r>
    </w:p>
    <w:p w:rsidR="00326016" w:rsidRDefault="00326016" w:rsidP="00326016">
      <w:pPr>
        <w:pStyle w:val="Caption1"/>
      </w:pPr>
      <w:r>
        <w:lastRenderedPageBreak/>
        <w:t>Proton table A continued</w:t>
      </w:r>
    </w:p>
    <w:tbl>
      <w:tblPr>
        <w:tblW w:w="14761" w:type="dxa"/>
        <w:tblInd w:w="-459" w:type="dxa"/>
        <w:tblLook w:val="04A0" w:firstRow="1" w:lastRow="0" w:firstColumn="1" w:lastColumn="0" w:noHBand="0" w:noVBand="1"/>
      </w:tblPr>
      <w:tblGrid>
        <w:gridCol w:w="440"/>
        <w:gridCol w:w="860"/>
        <w:gridCol w:w="1040"/>
        <w:gridCol w:w="940"/>
        <w:gridCol w:w="920"/>
        <w:gridCol w:w="840"/>
        <w:gridCol w:w="760"/>
        <w:gridCol w:w="636"/>
        <w:gridCol w:w="760"/>
        <w:gridCol w:w="800"/>
        <w:gridCol w:w="940"/>
        <w:gridCol w:w="604"/>
        <w:gridCol w:w="800"/>
        <w:gridCol w:w="700"/>
        <w:gridCol w:w="820"/>
        <w:gridCol w:w="920"/>
        <w:gridCol w:w="1120"/>
        <w:gridCol w:w="885"/>
      </w:tblGrid>
      <w:tr w:rsidR="000523AD" w:rsidRPr="00AF7F23" w:rsidTr="000523AD">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Cambria" w:eastAsia="Times New Roman" w:hAnsi="Cambria" w:cs="Times New Roman"/>
                <w:b/>
                <w:bCs/>
                <w:i/>
                <w:iCs/>
                <w:color w:val="000000"/>
                <w:sz w:val="16"/>
                <w:szCs w:val="16"/>
                <w:lang w:eastAsia="en-GB"/>
              </w:rPr>
            </w:pPr>
            <w:r w:rsidRPr="00AF7F23">
              <w:rPr>
                <w:rFonts w:ascii="Cambria" w:eastAsia="Times New Roman" w:hAnsi="Cambria" w:cs="Times New Roman"/>
                <w:b/>
                <w:bCs/>
                <w:i/>
                <w:iCs/>
                <w:color w:val="000000"/>
                <w:sz w:val="16"/>
                <w:szCs w:val="16"/>
                <w:lang w:eastAsia="en-GB"/>
              </w:rPr>
              <w:t>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Particle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K.E. (keV)</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 xml:space="preserve">Eq. pitch </w:t>
            </w:r>
            <w:r w:rsidRPr="00AF7F23">
              <w:rPr>
                <w:rFonts w:ascii="Cambria" w:eastAsia="Times New Roman" w:hAnsi="Cambria" w:cs="Times New Roman"/>
                <w:b/>
                <w:bCs/>
                <w:color w:val="000000"/>
                <w:sz w:val="16"/>
                <w:szCs w:val="16"/>
                <w:lang w:eastAsia="en-GB"/>
              </w:rPr>
              <w:br/>
              <w:t>angle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No. of</w:t>
            </w:r>
            <w:r w:rsidRPr="00AF7F23">
              <w:rPr>
                <w:rFonts w:ascii="Cambria" w:eastAsia="Times New Roman" w:hAnsi="Cambria" w:cs="Times New Roman"/>
                <w:b/>
                <w:bCs/>
                <w:color w:val="000000"/>
                <w:sz w:val="16"/>
                <w:szCs w:val="16"/>
                <w:lang w:eastAsia="en-GB"/>
              </w:rPr>
              <w:br/>
              <w:t>bounces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Method</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DOP pred</w:t>
            </w:r>
            <w:r w:rsidRPr="00AF7F23">
              <w:rPr>
                <w:rFonts w:ascii="Cambria" w:eastAsia="Times New Roman" w:hAnsi="Cambria" w:cs="Times New Roman"/>
                <w:b/>
                <w:bCs/>
                <w:color w:val="000000"/>
                <w:sz w:val="16"/>
                <w:szCs w:val="16"/>
                <w:lang w:eastAsia="en-GB"/>
              </w:rPr>
              <w:br/>
              <w:t>(min)</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DOP</w:t>
            </w:r>
            <w:r w:rsidRPr="00AF7F23">
              <w:rPr>
                <w:rFonts w:ascii="Cambria" w:eastAsia="Times New Roman" w:hAnsi="Cambria" w:cs="Times New Roman"/>
                <w:b/>
                <w:bCs/>
                <w:color w:val="000000"/>
                <w:sz w:val="16"/>
                <w:szCs w:val="16"/>
                <w:lang w:eastAsia="en-GB"/>
              </w:rPr>
              <w:br/>
              <w:t>(min)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DOP unc.</w:t>
            </w:r>
            <w:r w:rsidRPr="00AF7F23">
              <w:rPr>
                <w:rFonts w:ascii="Cambria" w:eastAsia="Times New Roman" w:hAnsi="Cambria" w:cs="Times New Roman"/>
                <w:b/>
                <w:bCs/>
                <w:color w:val="000000"/>
                <w:sz w:val="16"/>
                <w:szCs w:val="16"/>
                <w:lang w:eastAsia="en-GB"/>
              </w:rPr>
              <w:br/>
              <w:t>(s)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DOP disc.</w:t>
            </w:r>
            <w:r w:rsidRPr="00AF7F23">
              <w:rPr>
                <w:rFonts w:ascii="Cambria" w:eastAsia="Times New Roman" w:hAnsi="Cambria" w:cs="Times New Roman"/>
                <w:b/>
                <w:bCs/>
                <w:color w:val="000000"/>
                <w:sz w:val="16"/>
                <w:szCs w:val="16"/>
                <w:lang w:eastAsia="en-GB"/>
              </w:rPr>
              <w:b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MPL</w:t>
            </w:r>
            <w:r w:rsidRPr="00AF7F23">
              <w:rPr>
                <w:rFonts w:ascii="Cambria" w:eastAsia="Times New Roman" w:hAnsi="Cambria" w:cs="Times New Roman"/>
                <w:b/>
                <w:bCs/>
                <w:color w:val="000000"/>
                <w:sz w:val="16"/>
                <w:szCs w:val="16"/>
                <w:lang w:eastAsia="en-GB"/>
              </w:rPr>
              <w:br/>
              <w:t xml:space="preserve">  pred.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MPL</w:t>
            </w:r>
            <w:r w:rsidRPr="00AF7F23">
              <w:rPr>
                <w:rFonts w:ascii="Cambria" w:eastAsia="Times New Roman" w:hAnsi="Cambria" w:cs="Times New Roman"/>
                <w:b/>
                <w:bCs/>
                <w:color w:val="000000"/>
                <w:sz w:val="16"/>
                <w:szCs w:val="16"/>
                <w:lang w:eastAsia="en-GB"/>
              </w:rPr>
              <w:br/>
              <w:t xml:space="preserve">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MPL</w:t>
            </w:r>
            <w:r w:rsidRPr="00AF7F23">
              <w:rPr>
                <w:rFonts w:ascii="Cambria" w:eastAsia="Times New Roman" w:hAnsi="Cambria" w:cs="Times New Roman"/>
                <w:b/>
                <w:bCs/>
                <w:color w:val="000000"/>
                <w:sz w:val="16"/>
                <w:szCs w:val="16"/>
                <w:lang w:eastAsia="en-GB"/>
              </w:rPr>
              <w:br/>
              <w:t xml:space="preserve"> max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82673F">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MPL</w:t>
            </w:r>
            <w:r w:rsidRPr="00AF7F23">
              <w:rPr>
                <w:rFonts w:ascii="Cambria" w:eastAsia="Times New Roman" w:hAnsi="Cambria" w:cs="Times New Roman"/>
                <w:b/>
                <w:bCs/>
                <w:color w:val="000000"/>
                <w:sz w:val="16"/>
                <w:szCs w:val="16"/>
                <w:lang w:eastAsia="en-GB"/>
              </w:rPr>
              <w:br/>
              <w:t>min(°)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 xml:space="preserve">MPL </w:t>
            </w:r>
            <w:r w:rsidRPr="00AF7F23">
              <w:rPr>
                <w:rFonts w:ascii="Cambria" w:eastAsia="Times New Roman" w:hAnsi="Cambria" w:cs="Times New Roman"/>
                <w:b/>
                <w:bCs/>
                <w:color w:val="000000"/>
                <w:sz w:val="16"/>
                <w:szCs w:val="16"/>
                <w:lang w:eastAsia="en-GB"/>
              </w:rPr>
              <w:br/>
              <w:t xml:space="preserve"> unc.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 xml:space="preserve">MPL  </w:t>
            </w:r>
            <w:r w:rsidRPr="00AF7F23">
              <w:rPr>
                <w:rFonts w:ascii="Cambria" w:eastAsia="Times New Roman" w:hAnsi="Cambria" w:cs="Times New Roman"/>
                <w:b/>
                <w:bCs/>
                <w:color w:val="000000"/>
                <w:sz w:val="16"/>
                <w:szCs w:val="16"/>
                <w:lang w:eastAsia="en-GB"/>
              </w:rPr>
              <w:br/>
              <w:t>disc.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Symbol" w:eastAsia="Times New Roman" w:hAnsi="Symbol" w:cs="Times New Roman"/>
                <w:b/>
                <w:bCs/>
                <w:color w:val="000000"/>
                <w:sz w:val="16"/>
                <w:szCs w:val="16"/>
                <w:lang w:eastAsia="en-GB"/>
              </w:rPr>
            </w:pP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r w:rsidRPr="00AF7F23">
              <w:rPr>
                <w:rFonts w:ascii="Symbol" w:eastAsia="Times New Roman" w:hAnsi="Symbol" w:cs="Times New Roman"/>
                <w:b/>
                <w:bCs/>
                <w:color w:val="000000"/>
                <w:sz w:val="16"/>
                <w:szCs w:val="16"/>
                <w:lang w:eastAsia="en-GB"/>
              </w:rPr>
              <w:t></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0523AD" w:rsidRPr="00AF7F23" w:rsidRDefault="000523AD" w:rsidP="0035083C">
            <w:pPr>
              <w:spacing w:after="0" w:line="240" w:lineRule="auto"/>
              <w:jc w:val="center"/>
              <w:rPr>
                <w:rFonts w:ascii="Cambria" w:eastAsia="Times New Roman" w:hAnsi="Cambria" w:cs="Times New Roman"/>
                <w:b/>
                <w:bCs/>
                <w:color w:val="000000"/>
                <w:sz w:val="16"/>
                <w:szCs w:val="16"/>
                <w:lang w:eastAsia="en-GB"/>
              </w:rPr>
            </w:pPr>
            <w:r w:rsidRPr="00AF7F23">
              <w:rPr>
                <w:rFonts w:ascii="Cambria" w:eastAsia="Times New Roman" w:hAnsi="Cambria" w:cs="Times New Roman"/>
                <w:b/>
                <w:bCs/>
                <w:color w:val="000000"/>
                <w:sz w:val="16"/>
                <w:szCs w:val="16"/>
                <w:lang w:eastAsia="en-GB"/>
              </w:rPr>
              <w:t>Outcome</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40.0</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41.7</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4.20</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60.36</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41.35</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41.35</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0.303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-0.55</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0.0080</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38.6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39.3</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1.72</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52.30</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26.22</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26.22</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0.137</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-0.28</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0.0066</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36.2</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1.12</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41.35</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0.058</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0.0048</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32.5</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32.3</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0.85</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-0.57</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26.22</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0.040</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0.0039</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30.2</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30.5</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0.37</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0.029</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0.0036</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29.2</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28.9</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0.80</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-0.91</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60.26</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59.94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0.0035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29.0</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1.57</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52.26</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52.21</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0.002</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0.0035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2.76</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60.12</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41.33</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41.32</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0.359</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-0.95</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0.0208</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1.08</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52.24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26.21</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26.21</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0.150</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-0.41</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0.0179</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0.040</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-0.31</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41.33</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14.66</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0.075</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-0.21</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0.0152</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3.3</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3.3</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4.72</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0.0122</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3.1</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0.018</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0.069</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0.0113</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59.62</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59.38</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0.028</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0.0112</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0.026</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52.04</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51.99</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0.006</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0.0112</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0.092</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59.51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41.25</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41.24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0.323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-1.95</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0.0495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0.057</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0.42</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52.01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26.17</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26.15</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0.152</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-0.84</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0.0415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0.020</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0.06</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41.24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14.65</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14.65</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0.100</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-0.41</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0.0350</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0.002</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26.16</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4.72</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4.71</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0.150</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0.0279</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0.010</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14.65</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0.137</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-0.31</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0.0255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0.013</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60.17</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60.16</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0.061</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-0.47</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0.0254</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0.014</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52.23</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52.17</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-0.49</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0.0254</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20.5</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1.82</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2.64</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60.16</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41.32</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41.31</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0.213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-0.87</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0.0291</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19.3</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19.5</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0.83</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52.21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26.20</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26.20</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0.153</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-0.47</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0.0225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18.1</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18.1</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0.19</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41.31</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14.66</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0.080</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-0.24</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0.0191</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16.3</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16.3</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0.35</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26.20</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0.091</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0.0155</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15.1</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15.2</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0.19</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0.59</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14.67</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0.081</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-0.17</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0.0143</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0.37</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0.63</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58.18</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58.11</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0.032</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0.0141</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0523AD" w:rsidRPr="003F0C9F" w:rsidTr="00E730EA">
        <w:trPr>
          <w:trHeight w:val="23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4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14.5</w:t>
            </w:r>
          </w:p>
        </w:tc>
        <w:tc>
          <w:tcPr>
            <w:tcW w:w="636"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w:t>
            </w:r>
          </w:p>
        </w:tc>
        <w:tc>
          <w:tcPr>
            <w:tcW w:w="76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0.41</w:t>
            </w:r>
          </w:p>
        </w:tc>
        <w:tc>
          <w:tcPr>
            <w:tcW w:w="800" w:type="dxa"/>
            <w:tcBorders>
              <w:top w:val="nil"/>
              <w:left w:val="nil"/>
              <w:bottom w:val="single" w:sz="4" w:space="0" w:color="auto"/>
              <w:right w:val="single" w:sz="4" w:space="0" w:color="auto"/>
            </w:tcBorders>
            <w:shd w:val="clear" w:color="auto" w:fill="auto"/>
            <w:noWrap/>
            <w:vAlign w:val="center"/>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0.65</w:t>
            </w:r>
          </w:p>
        </w:tc>
        <w:tc>
          <w:tcPr>
            <w:tcW w:w="94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51.46</w:t>
            </w:r>
          </w:p>
        </w:tc>
        <w:tc>
          <w:tcPr>
            <w:tcW w:w="70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51.44</w:t>
            </w:r>
          </w:p>
        </w:tc>
        <w:tc>
          <w:tcPr>
            <w:tcW w:w="8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0.007</w:t>
            </w:r>
          </w:p>
        </w:tc>
        <w:tc>
          <w:tcPr>
            <w:tcW w:w="9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120"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0.0141</w:t>
            </w:r>
          </w:p>
        </w:tc>
        <w:tc>
          <w:tcPr>
            <w:tcW w:w="885" w:type="dxa"/>
            <w:tcBorders>
              <w:top w:val="nil"/>
              <w:left w:val="nil"/>
              <w:bottom w:val="single" w:sz="4" w:space="0" w:color="auto"/>
              <w:right w:val="single" w:sz="4" w:space="0" w:color="auto"/>
            </w:tcBorders>
            <w:shd w:val="clear" w:color="auto" w:fill="auto"/>
            <w:noWrap/>
            <w:vAlign w:val="bottom"/>
            <w:hideMark/>
          </w:tcPr>
          <w:p w:rsidR="000523AD" w:rsidRPr="003F0C9F" w:rsidRDefault="000523AD" w:rsidP="0035083C">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bl>
    <w:p w:rsidR="000523AD" w:rsidRPr="003F0C9F" w:rsidRDefault="000523AD" w:rsidP="000523AD">
      <w:pPr>
        <w:rPr>
          <w:sz w:val="16"/>
          <w:szCs w:val="16"/>
        </w:rPr>
      </w:pPr>
    </w:p>
    <w:p w:rsidR="00597E34" w:rsidRDefault="00597E34">
      <w:r>
        <w:br w:type="page"/>
      </w:r>
    </w:p>
    <w:p w:rsidR="00326016" w:rsidRPr="00326016" w:rsidRDefault="00326016" w:rsidP="00326016">
      <w:pPr>
        <w:pStyle w:val="Caption1"/>
      </w:pPr>
      <w:r w:rsidRPr="00326016">
        <w:lastRenderedPageBreak/>
        <w:t>Proton table B</w:t>
      </w:r>
    </w:p>
    <w:tbl>
      <w:tblPr>
        <w:tblW w:w="14590" w:type="dxa"/>
        <w:tblInd w:w="-176" w:type="dxa"/>
        <w:tblLook w:val="04A0" w:firstRow="1" w:lastRow="0" w:firstColumn="1" w:lastColumn="0" w:noHBand="0" w:noVBand="1"/>
      </w:tblPr>
      <w:tblGrid>
        <w:gridCol w:w="440"/>
        <w:gridCol w:w="860"/>
        <w:gridCol w:w="1040"/>
        <w:gridCol w:w="940"/>
        <w:gridCol w:w="920"/>
        <w:gridCol w:w="840"/>
        <w:gridCol w:w="940"/>
        <w:gridCol w:w="600"/>
        <w:gridCol w:w="1000"/>
        <w:gridCol w:w="920"/>
        <w:gridCol w:w="820"/>
        <w:gridCol w:w="663"/>
        <w:gridCol w:w="579"/>
        <w:gridCol w:w="720"/>
        <w:gridCol w:w="708"/>
        <w:gridCol w:w="580"/>
        <w:gridCol w:w="900"/>
        <w:gridCol w:w="1120"/>
      </w:tblGrid>
      <w:tr w:rsidR="00597E34" w:rsidRPr="004F08C8" w:rsidTr="00E730EA">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b/>
                <w:bCs/>
                <w:i/>
                <w:iCs/>
                <w:color w:val="000000"/>
                <w:sz w:val="16"/>
                <w:szCs w:val="16"/>
                <w:lang w:eastAsia="en-GB"/>
              </w:rPr>
            </w:pPr>
            <w:r w:rsidRPr="004F08C8">
              <w:rPr>
                <w:rFonts w:ascii="Cambria" w:eastAsia="Times New Roman" w:hAnsi="Cambria" w:cs="Times New Roman"/>
                <w:b/>
                <w:bCs/>
                <w:i/>
                <w:iCs/>
                <w:color w:val="000000"/>
                <w:sz w:val="16"/>
                <w:szCs w:val="16"/>
                <w:lang w:eastAsia="en-GB"/>
              </w:rPr>
              <w:t>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Particle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K.E. (keV)</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 xml:space="preserve">Eq. pitch </w:t>
            </w:r>
            <w:r w:rsidRPr="004F08C8">
              <w:rPr>
                <w:rFonts w:ascii="Cambria" w:eastAsia="Times New Roman" w:hAnsi="Cambria" w:cs="Times New Roman"/>
                <w:b/>
                <w:bCs/>
                <w:color w:val="000000"/>
                <w:sz w:val="16"/>
                <w:szCs w:val="16"/>
                <w:lang w:eastAsia="en-GB"/>
              </w:rPr>
              <w:br/>
              <w:t>angle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No. of</w:t>
            </w:r>
            <w:r w:rsidRPr="004F08C8">
              <w:rPr>
                <w:rFonts w:ascii="Cambria" w:eastAsia="Times New Roman" w:hAnsi="Cambria" w:cs="Times New Roman"/>
                <w:b/>
                <w:bCs/>
                <w:color w:val="000000"/>
                <w:sz w:val="16"/>
                <w:szCs w:val="16"/>
                <w:lang w:eastAsia="en-GB"/>
              </w:rPr>
              <w:br/>
              <w:t>bounces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Method</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EGP pred</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EGP</w:t>
            </w:r>
            <w:r w:rsidRPr="004F08C8">
              <w:rPr>
                <w:rFonts w:ascii="Cambria" w:eastAsia="Times New Roman" w:hAnsi="Cambria" w:cs="Times New Roman"/>
                <w:b/>
                <w:bCs/>
                <w:color w:val="000000"/>
                <w:sz w:val="16"/>
                <w:szCs w:val="16"/>
                <w:lang w:eastAsia="en-GB"/>
              </w:rPr>
              <w:br/>
              <w:t>(ms)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EGP</w:t>
            </w:r>
            <w:r w:rsidRPr="004F08C8">
              <w:rPr>
                <w:rFonts w:ascii="Cambria" w:eastAsia="Times New Roman" w:hAnsi="Cambria" w:cs="Times New Roman"/>
                <w:b/>
                <w:bCs/>
                <w:color w:val="000000"/>
                <w:sz w:val="16"/>
                <w:szCs w:val="16"/>
                <w:lang w:eastAsia="en-GB"/>
              </w:rPr>
              <w:br/>
              <w:t>unc. (</w:t>
            </w:r>
            <w:r w:rsidRPr="004F08C8">
              <w:rPr>
                <w:rFonts w:ascii="Symbol" w:eastAsia="Times New Roman" w:hAnsi="Symbol" w:cs="Times New Roman"/>
                <w:b/>
                <w:bCs/>
                <w:color w:val="000000"/>
                <w:sz w:val="16"/>
                <w:szCs w:val="16"/>
                <w:lang w:eastAsia="en-GB"/>
              </w:rPr>
              <w:t></w:t>
            </w:r>
            <w:r w:rsidRPr="004F08C8">
              <w:rPr>
                <w:rFonts w:ascii="Cambria" w:eastAsia="Times New Roman" w:hAnsi="Cambria" w:cs="Times New Roman"/>
                <w:b/>
                <w:bCs/>
                <w:color w:val="000000"/>
                <w:sz w:val="16"/>
                <w:szCs w:val="16"/>
                <w:lang w:eastAsia="en-GB"/>
              </w:rPr>
              <w:t>s)</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EGP</w:t>
            </w:r>
            <w:r w:rsidRPr="004F08C8">
              <w:rPr>
                <w:rFonts w:ascii="Cambria" w:eastAsia="Times New Roman" w:hAnsi="Cambria" w:cs="Times New Roman"/>
                <w:b/>
                <w:bCs/>
                <w:color w:val="000000"/>
                <w:sz w:val="16"/>
                <w:szCs w:val="16"/>
                <w:lang w:eastAsia="en-GB"/>
              </w:rPr>
              <w:br/>
              <w:t>disc.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 pred.</w:t>
            </w:r>
            <w:r w:rsidRPr="004F08C8">
              <w:rPr>
                <w:rFonts w:ascii="Cambria" w:eastAsia="Times New Roman" w:hAnsi="Cambria" w:cs="Times New Roman"/>
                <w:b/>
                <w:bCs/>
                <w:color w:val="000000"/>
                <w:sz w:val="16"/>
                <w:szCs w:val="16"/>
                <w:lang w:eastAsia="en-GB"/>
              </w:rPr>
              <w:br/>
              <w:t xml:space="preserve"> (s)</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w:t>
            </w:r>
            <w:r w:rsidRPr="004F08C8">
              <w:rPr>
                <w:rFonts w:ascii="Cambria" w:eastAsia="Times New Roman" w:hAnsi="Cambria" w:cs="Times New Roman"/>
                <w:b/>
                <w:bCs/>
                <w:color w:val="000000"/>
                <w:sz w:val="16"/>
                <w:szCs w:val="16"/>
                <w:lang w:eastAsia="en-GB"/>
              </w:rPr>
              <w:br/>
              <w:t>(s)</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 unc.</w:t>
            </w:r>
            <w:r w:rsidRPr="004F08C8">
              <w:rPr>
                <w:rFonts w:ascii="Cambria" w:eastAsia="Times New Roman" w:hAnsi="Cambria" w:cs="Times New Roman"/>
                <w:b/>
                <w:bCs/>
                <w:color w:val="000000"/>
                <w:sz w:val="16"/>
                <w:szCs w:val="16"/>
                <w:lang w:eastAsia="en-GB"/>
              </w:rPr>
              <w:br/>
              <w:t>(ms)</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 max</w:t>
            </w:r>
            <w:r w:rsidRPr="004F08C8">
              <w:rPr>
                <w:rFonts w:ascii="Cambria" w:eastAsia="Times New Roman" w:hAnsi="Cambria" w:cs="Times New Roman"/>
                <w:b/>
                <w:bCs/>
                <w:color w:val="000000"/>
                <w:sz w:val="16"/>
                <w:szCs w:val="16"/>
                <w:lang w:eastAsia="en-GB"/>
              </w:rPr>
              <w:br/>
              <w:t xml:space="preserve"> (s)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BPmin</w:t>
            </w:r>
            <w:r w:rsidRPr="004F08C8">
              <w:rPr>
                <w:rFonts w:ascii="Cambria" w:eastAsia="Times New Roman" w:hAnsi="Cambria" w:cs="Times New Roman"/>
                <w:b/>
                <w:bCs/>
                <w:color w:val="000000"/>
                <w:sz w:val="16"/>
                <w:szCs w:val="16"/>
                <w:lang w:eastAsia="en-GB"/>
              </w:rPr>
              <w:br/>
              <w:t xml:space="preserve"> (s)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BP disc.</w:t>
            </w:r>
            <w:r w:rsidRPr="004F08C8">
              <w:rPr>
                <w:rFonts w:ascii="Cambria" w:eastAsia="Times New Roman" w:hAnsi="Cambria" w:cs="Times New Roman"/>
                <w:b/>
                <w:bCs/>
                <w:color w:val="000000"/>
                <w:sz w:val="16"/>
                <w:szCs w:val="16"/>
                <w:lang w:eastAsia="en-GB"/>
              </w:rPr>
              <w:b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Flight</w:t>
            </w:r>
            <w:r w:rsidRPr="004F08C8">
              <w:rPr>
                <w:rFonts w:ascii="Cambria" w:eastAsia="Times New Roman" w:hAnsi="Cambria" w:cs="Times New Roman"/>
                <w:b/>
                <w:bCs/>
                <w:color w:val="000000"/>
                <w:sz w:val="16"/>
                <w:szCs w:val="16"/>
                <w:lang w:eastAsia="en-GB"/>
              </w:rPr>
              <w:br/>
              <w:t xml:space="preserve"> time (s)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97E34" w:rsidRPr="004F08C8" w:rsidRDefault="00597E34" w:rsidP="00326016">
            <w:pPr>
              <w:spacing w:after="0" w:line="240" w:lineRule="auto"/>
              <w:jc w:val="center"/>
              <w:rPr>
                <w:rFonts w:ascii="Cambria" w:eastAsia="Times New Roman" w:hAnsi="Cambria" w:cs="Times New Roman"/>
                <w:b/>
                <w:bCs/>
                <w:color w:val="000000"/>
                <w:sz w:val="16"/>
                <w:szCs w:val="16"/>
                <w:lang w:eastAsia="en-GB"/>
              </w:rPr>
            </w:pPr>
            <w:r w:rsidRPr="004F08C8">
              <w:rPr>
                <w:rFonts w:ascii="Cambria" w:eastAsia="Times New Roman" w:hAnsi="Cambria" w:cs="Times New Roman"/>
                <w:b/>
                <w:bCs/>
                <w:color w:val="000000"/>
                <w:sz w:val="16"/>
                <w:szCs w:val="16"/>
                <w:lang w:eastAsia="en-GB"/>
              </w:rPr>
              <w:t>Sim. Time</w:t>
            </w:r>
            <w:r w:rsidRPr="004F08C8">
              <w:rPr>
                <w:rFonts w:ascii="Cambria" w:eastAsia="Times New Roman" w:hAnsi="Cambria" w:cs="Times New Roman"/>
                <w:b/>
                <w:bCs/>
                <w:color w:val="000000"/>
                <w:sz w:val="16"/>
                <w:szCs w:val="16"/>
                <w:lang w:eastAsia="en-GB"/>
              </w:rPr>
              <w:br/>
              <w:t xml:space="preserve"> (min)</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58.23</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0.043</w:t>
            </w:r>
          </w:p>
        </w:tc>
        <w:tc>
          <w:tcPr>
            <w:tcW w:w="82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2.215</w:t>
            </w:r>
          </w:p>
        </w:tc>
        <w:tc>
          <w:tcPr>
            <w:tcW w:w="663"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2.204</w:t>
            </w:r>
          </w:p>
        </w:tc>
        <w:tc>
          <w:tcPr>
            <w:tcW w:w="579"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0.682</w:t>
            </w:r>
          </w:p>
        </w:tc>
        <w:tc>
          <w:tcPr>
            <w:tcW w:w="72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-0.49</w:t>
            </w:r>
          </w:p>
        </w:tc>
        <w:tc>
          <w:tcPr>
            <w:tcW w:w="900" w:type="dxa"/>
            <w:tcBorders>
              <w:top w:val="nil"/>
              <w:left w:val="nil"/>
              <w:bottom w:val="single" w:sz="4" w:space="0" w:color="auto"/>
              <w:right w:val="single" w:sz="4" w:space="0" w:color="auto"/>
            </w:tcBorders>
            <w:shd w:val="clear" w:color="000000" w:fill="FFFFFF"/>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6.69</w:t>
            </w:r>
          </w:p>
        </w:tc>
        <w:tc>
          <w:tcPr>
            <w:tcW w:w="1120" w:type="dxa"/>
            <w:tcBorders>
              <w:top w:val="nil"/>
              <w:left w:val="nil"/>
              <w:bottom w:val="single" w:sz="4" w:space="0" w:color="auto"/>
              <w:right w:val="single" w:sz="4" w:space="0" w:color="auto"/>
            </w:tcBorders>
            <w:shd w:val="clear" w:color="000000" w:fill="FFFFFF"/>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14.10</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58.22</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2.129</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2.105</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0.115</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-1.13</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17.05</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17.04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0.010</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1.962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1.919</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0.023</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-2.17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29.45</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13.01</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0.012</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1.662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1.621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0.010</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-2.49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24.97</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5.39</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55.30</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-4.989</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1.440</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1.418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0.011</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-1.53</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24.51</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3.99</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58.22</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0.013</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1.322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1.316</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0.014</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-0.46</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22.53</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3.02</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58.21</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58.22</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728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0.013</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1.307</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1.303</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0.015</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22.24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2.87</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57.67</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-4.930</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1.022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0.983</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0.231</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-3.80</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4.13</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3.93</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54.61</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-9.972</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0.982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0.946</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0.049</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-3.71</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9.83</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6.42</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54.61</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-9.980</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0.905</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0.878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0.016</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-2.91</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13.59</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57.65</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-4.975</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0.767</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0.747</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0.015</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-2.51</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11.53</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2.33</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57.65</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-4.971</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0.664</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0.655</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0.023</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-1.44</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10.01</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1.40</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63.72</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5.035</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0.610</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0.606</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0.029</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-0.54</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9.16</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1.10</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30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60.66</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60.67</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758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0.603</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0.600</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0.010</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-0.42</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18.14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2.11</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461.6</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23081</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0.082</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13.911</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13.737</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8.079</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-1.25</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28.14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5.90</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438.4</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23072</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-4.959</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13.370</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13.174</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2.202</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-1.47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53.50</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6.11</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461.3</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23067</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0.019</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12.318</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12.038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0.295</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-2.27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123.61</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6.74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438.3</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23067</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-4.979</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10.438</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10.178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0.151</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-2.49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104.70</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2.74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461.4</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23068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0.025</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9.042</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8.905</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0.223</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-1.51</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90.87</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1.67</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461.4</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23069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0.028</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8.300</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8.261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0.281</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-0.47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83.02</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1.37</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461.2</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461.4</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23069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0.028</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8.209</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8.183</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0.290</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 </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-0.31</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82.10</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E411A7" w:rsidRDefault="00597E34" w:rsidP="00326016">
            <w:pPr>
              <w:spacing w:after="0" w:line="240" w:lineRule="auto"/>
              <w:jc w:val="center"/>
              <w:rPr>
                <w:rFonts w:ascii="Cambria" w:eastAsia="Times New Roman" w:hAnsi="Cambria" w:cs="Times New Roman"/>
                <w:sz w:val="15"/>
                <w:szCs w:val="15"/>
                <w:lang w:eastAsia="en-GB"/>
              </w:rPr>
            </w:pPr>
            <w:r w:rsidRPr="00E411A7">
              <w:rPr>
                <w:rFonts w:ascii="Cambria" w:eastAsia="Times New Roman" w:hAnsi="Cambria" w:cs="Times New Roman"/>
                <w:sz w:val="15"/>
                <w:szCs w:val="15"/>
                <w:lang w:eastAsia="en-GB"/>
              </w:rPr>
              <w:t>1.28</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465.9</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11648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0.052</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4.431</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4.387</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2.436</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4.589</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4.007</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-0.99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44.70</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8.45</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489.2</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11648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5.057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4.258</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4.335</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2.476</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4.659</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4.007</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1.80</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42.84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8.31</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442.6</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23297</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-4.944</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3.923</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3.909</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0.562</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4.007</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3.797</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-0.36</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39.58</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1.98</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396.1</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23299</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-14.941</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3.324</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3.214</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0.375</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3.402</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3.006</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-3.33</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33.53</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0.88</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419.4</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23302</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-9.927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2.880</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2.841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0.528</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3.029</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2.656</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-1.35</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28.87</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0.56</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512.7</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23304</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10.097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2.643</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2.612</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0.660</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2.936</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2.517</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-1.19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26.54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0.39</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465.7</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512.7</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23304</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10.097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2.614</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2.581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0.679</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2.960</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2.540</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-1.27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26.54</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0.39</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582.5</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24271</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20.028</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2.043</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1.968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1.900</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2.500</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1.019</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-3.68</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102.40</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655.3</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24271</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35.033</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1.964</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1.931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1.189</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2.524</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0.971</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-1.69</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98.52</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3.80</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267.0</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24272</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-44.985</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1.809</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1.718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0.914</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2.136</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0.995</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-5.05</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90.75</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2.15</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703.9</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24273</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45.046</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1.533</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1.543</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3.673</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2.306</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Pr>
                <w:rFonts w:ascii="Cambria" w:eastAsia="Times New Roman" w:hAnsi="Cambria" w:cs="Times New Roman"/>
                <w:color w:val="000000"/>
                <w:sz w:val="15"/>
                <w:szCs w:val="15"/>
                <w:lang w:eastAsia="en-GB"/>
              </w:rPr>
              <w:t>-75.76</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0.64</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76.68</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2.24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388.3</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24271</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-19.981</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1.328</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1.327</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1.568</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2.354</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-99.1</w:t>
            </w:r>
            <w:r>
              <w:rPr>
                <w:rFonts w:ascii="Cambria" w:eastAsia="Times New Roman" w:hAnsi="Cambria" w:cs="Times New Roman"/>
                <w:color w:val="000000"/>
                <w:sz w:val="15"/>
                <w:szCs w:val="15"/>
                <w:lang w:eastAsia="en-GB"/>
              </w:rPr>
              <w:t>5</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-0.07</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99.97</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2.04</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679.6</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24272</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40.037</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1.219</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1.218</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2.062</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w:t>
            </w:r>
            <w:r>
              <w:rPr>
                <w:rFonts w:ascii="Cambria" w:eastAsia="Times New Roman" w:hAnsi="Cambria" w:cs="Times New Roman"/>
                <w:color w:val="000000"/>
                <w:sz w:val="15"/>
                <w:szCs w:val="15"/>
                <w:lang w:eastAsia="en-GB"/>
              </w:rPr>
              <w:t>1.0</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-0.14</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91.72</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4.27</w:t>
            </w:r>
          </w:p>
        </w:tc>
      </w:tr>
      <w:tr w:rsidR="00597E34" w:rsidRPr="004F08C8" w:rsidTr="00E730EA">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B</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485.3</w:t>
            </w:r>
          </w:p>
        </w:tc>
        <w:tc>
          <w:tcPr>
            <w:tcW w:w="6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946.6</w:t>
            </w:r>
          </w:p>
        </w:tc>
        <w:tc>
          <w:tcPr>
            <w:tcW w:w="100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24272</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95.052</w:t>
            </w:r>
          </w:p>
        </w:tc>
        <w:tc>
          <w:tcPr>
            <w:tcW w:w="8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1.206</w:t>
            </w:r>
          </w:p>
        </w:tc>
        <w:tc>
          <w:tcPr>
            <w:tcW w:w="663"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1.201</w:t>
            </w:r>
          </w:p>
        </w:tc>
        <w:tc>
          <w:tcPr>
            <w:tcW w:w="579"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1.836</w:t>
            </w:r>
          </w:p>
        </w:tc>
        <w:tc>
          <w:tcPr>
            <w:tcW w:w="7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2.403</w:t>
            </w:r>
          </w:p>
        </w:tc>
        <w:tc>
          <w:tcPr>
            <w:tcW w:w="708"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-90.29</w:t>
            </w:r>
          </w:p>
        </w:tc>
        <w:tc>
          <w:tcPr>
            <w:tcW w:w="58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-0.38</w:t>
            </w:r>
          </w:p>
        </w:tc>
        <w:tc>
          <w:tcPr>
            <w:tcW w:w="900" w:type="dxa"/>
            <w:tcBorders>
              <w:top w:val="nil"/>
              <w:left w:val="nil"/>
              <w:bottom w:val="single" w:sz="4" w:space="0" w:color="auto"/>
              <w:right w:val="single" w:sz="4" w:space="0" w:color="auto"/>
            </w:tcBorders>
            <w:shd w:val="clear" w:color="auto" w:fill="auto"/>
            <w:noWrap/>
            <w:vAlign w:val="bottom"/>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90.75</w:t>
            </w:r>
          </w:p>
        </w:tc>
        <w:tc>
          <w:tcPr>
            <w:tcW w:w="1120" w:type="dxa"/>
            <w:tcBorders>
              <w:top w:val="nil"/>
              <w:left w:val="nil"/>
              <w:bottom w:val="single" w:sz="4" w:space="0" w:color="auto"/>
              <w:right w:val="single" w:sz="4" w:space="0" w:color="auto"/>
            </w:tcBorders>
            <w:shd w:val="clear" w:color="auto" w:fill="auto"/>
            <w:noWrap/>
            <w:vAlign w:val="center"/>
            <w:hideMark/>
          </w:tcPr>
          <w:p w:rsidR="00597E34" w:rsidRPr="004F08C8" w:rsidRDefault="00597E34" w:rsidP="00326016">
            <w:pPr>
              <w:spacing w:after="0" w:line="240" w:lineRule="auto"/>
              <w:jc w:val="center"/>
              <w:rPr>
                <w:rFonts w:ascii="Cambria" w:eastAsia="Times New Roman" w:hAnsi="Cambria" w:cs="Times New Roman"/>
                <w:color w:val="000000"/>
                <w:sz w:val="15"/>
                <w:szCs w:val="15"/>
                <w:lang w:eastAsia="en-GB"/>
              </w:rPr>
            </w:pPr>
            <w:r w:rsidRPr="004F08C8">
              <w:rPr>
                <w:rFonts w:ascii="Cambria" w:eastAsia="Times New Roman" w:hAnsi="Cambria" w:cs="Times New Roman"/>
                <w:color w:val="000000"/>
                <w:sz w:val="15"/>
                <w:szCs w:val="15"/>
                <w:lang w:eastAsia="en-GB"/>
              </w:rPr>
              <w:t>2.36</w:t>
            </w:r>
          </w:p>
        </w:tc>
      </w:tr>
    </w:tbl>
    <w:p w:rsidR="00326016" w:rsidRDefault="00326016">
      <w:r>
        <w:br w:type="page"/>
      </w:r>
    </w:p>
    <w:p w:rsidR="00326016" w:rsidRPr="00326016" w:rsidRDefault="00326016" w:rsidP="00326016">
      <w:pPr>
        <w:pStyle w:val="Caption1"/>
      </w:pPr>
      <w:r w:rsidRPr="00326016">
        <w:lastRenderedPageBreak/>
        <w:t>Proton table B</w:t>
      </w:r>
      <w:r>
        <w:t xml:space="preserve"> continued</w:t>
      </w:r>
    </w:p>
    <w:tbl>
      <w:tblPr>
        <w:tblW w:w="14761" w:type="dxa"/>
        <w:tblInd w:w="-176" w:type="dxa"/>
        <w:tblLook w:val="04A0" w:firstRow="1" w:lastRow="0" w:firstColumn="1" w:lastColumn="0" w:noHBand="0" w:noVBand="1"/>
      </w:tblPr>
      <w:tblGrid>
        <w:gridCol w:w="440"/>
        <w:gridCol w:w="860"/>
        <w:gridCol w:w="1040"/>
        <w:gridCol w:w="940"/>
        <w:gridCol w:w="920"/>
        <w:gridCol w:w="840"/>
        <w:gridCol w:w="760"/>
        <w:gridCol w:w="636"/>
        <w:gridCol w:w="760"/>
        <w:gridCol w:w="800"/>
        <w:gridCol w:w="940"/>
        <w:gridCol w:w="604"/>
        <w:gridCol w:w="800"/>
        <w:gridCol w:w="700"/>
        <w:gridCol w:w="820"/>
        <w:gridCol w:w="920"/>
        <w:gridCol w:w="1120"/>
        <w:gridCol w:w="885"/>
      </w:tblGrid>
      <w:tr w:rsidR="00597E34" w:rsidRPr="00164527" w:rsidTr="00597E34">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Cambria" w:eastAsia="Times New Roman" w:hAnsi="Cambria" w:cs="Times New Roman"/>
                <w:b/>
                <w:bCs/>
                <w:i/>
                <w:iCs/>
                <w:color w:val="000000"/>
                <w:sz w:val="16"/>
                <w:szCs w:val="16"/>
                <w:lang w:eastAsia="en-GB"/>
              </w:rPr>
            </w:pPr>
            <w:r w:rsidRPr="00164527">
              <w:rPr>
                <w:rFonts w:ascii="Cambria" w:eastAsia="Times New Roman" w:hAnsi="Cambria" w:cs="Times New Roman"/>
                <w:b/>
                <w:bCs/>
                <w:i/>
                <w:iCs/>
                <w:color w:val="000000"/>
                <w:sz w:val="16"/>
                <w:szCs w:val="16"/>
                <w:lang w:eastAsia="en-GB"/>
              </w:rPr>
              <w:t>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Particle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K.E. (keV)</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 xml:space="preserve">Eq. pitch </w:t>
            </w:r>
            <w:r w:rsidRPr="00164527">
              <w:rPr>
                <w:rFonts w:ascii="Cambria" w:eastAsia="Times New Roman" w:hAnsi="Cambria" w:cs="Times New Roman"/>
                <w:b/>
                <w:bCs/>
                <w:color w:val="000000"/>
                <w:sz w:val="16"/>
                <w:szCs w:val="16"/>
                <w:lang w:eastAsia="en-GB"/>
              </w:rPr>
              <w:br/>
              <w:t>angle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No. of</w:t>
            </w:r>
            <w:r w:rsidRPr="00164527">
              <w:rPr>
                <w:rFonts w:ascii="Cambria" w:eastAsia="Times New Roman" w:hAnsi="Cambria" w:cs="Times New Roman"/>
                <w:b/>
                <w:bCs/>
                <w:color w:val="000000"/>
                <w:sz w:val="16"/>
                <w:szCs w:val="16"/>
                <w:lang w:eastAsia="en-GB"/>
              </w:rPr>
              <w:br/>
              <w:t>bounces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Method</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DOP pred</w:t>
            </w:r>
            <w:r w:rsidRPr="00164527">
              <w:rPr>
                <w:rFonts w:ascii="Cambria" w:eastAsia="Times New Roman" w:hAnsi="Cambria" w:cs="Times New Roman"/>
                <w:b/>
                <w:bCs/>
                <w:color w:val="000000"/>
                <w:sz w:val="16"/>
                <w:szCs w:val="16"/>
                <w:lang w:eastAsia="en-GB"/>
              </w:rPr>
              <w:br/>
              <w:t>(min)</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DOP</w:t>
            </w:r>
            <w:r w:rsidRPr="00164527">
              <w:rPr>
                <w:rFonts w:ascii="Cambria" w:eastAsia="Times New Roman" w:hAnsi="Cambria" w:cs="Times New Roman"/>
                <w:b/>
                <w:bCs/>
                <w:color w:val="000000"/>
                <w:sz w:val="16"/>
                <w:szCs w:val="16"/>
                <w:lang w:eastAsia="en-GB"/>
              </w:rPr>
              <w:br/>
              <w:t>(min)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DOP unc.</w:t>
            </w:r>
            <w:r w:rsidRPr="00164527">
              <w:rPr>
                <w:rFonts w:ascii="Cambria" w:eastAsia="Times New Roman" w:hAnsi="Cambria" w:cs="Times New Roman"/>
                <w:b/>
                <w:bCs/>
                <w:color w:val="000000"/>
                <w:sz w:val="16"/>
                <w:szCs w:val="16"/>
                <w:lang w:eastAsia="en-GB"/>
              </w:rPr>
              <w:br/>
              <w:t>(s)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DOP disc.</w:t>
            </w:r>
            <w:r w:rsidRPr="00164527">
              <w:rPr>
                <w:rFonts w:ascii="Cambria" w:eastAsia="Times New Roman" w:hAnsi="Cambria" w:cs="Times New Roman"/>
                <w:b/>
                <w:bCs/>
                <w:color w:val="000000"/>
                <w:sz w:val="16"/>
                <w:szCs w:val="16"/>
                <w:lang w:eastAsia="en-GB"/>
              </w:rPr>
              <w:b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MPL</w:t>
            </w:r>
            <w:r w:rsidRPr="00164527">
              <w:rPr>
                <w:rFonts w:ascii="Cambria" w:eastAsia="Times New Roman" w:hAnsi="Cambria" w:cs="Times New Roman"/>
                <w:b/>
                <w:bCs/>
                <w:color w:val="000000"/>
                <w:sz w:val="16"/>
                <w:szCs w:val="16"/>
                <w:lang w:eastAsia="en-GB"/>
              </w:rPr>
              <w:br/>
              <w:t xml:space="preserve">  pred.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MPL</w:t>
            </w:r>
            <w:r w:rsidRPr="00164527">
              <w:rPr>
                <w:rFonts w:ascii="Cambria" w:eastAsia="Times New Roman" w:hAnsi="Cambria" w:cs="Times New Roman"/>
                <w:b/>
                <w:bCs/>
                <w:color w:val="000000"/>
                <w:sz w:val="16"/>
                <w:szCs w:val="16"/>
                <w:lang w:eastAsia="en-GB"/>
              </w:rPr>
              <w:br/>
              <w:t xml:space="preserve">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MPL</w:t>
            </w:r>
            <w:r w:rsidRPr="00164527">
              <w:rPr>
                <w:rFonts w:ascii="Cambria" w:eastAsia="Times New Roman" w:hAnsi="Cambria" w:cs="Times New Roman"/>
                <w:b/>
                <w:bCs/>
                <w:color w:val="000000"/>
                <w:sz w:val="16"/>
                <w:szCs w:val="16"/>
                <w:lang w:eastAsia="en-GB"/>
              </w:rPr>
              <w:br/>
              <w:t xml:space="preserve"> max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16737F">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MPL</w:t>
            </w:r>
            <w:r w:rsidRPr="00164527">
              <w:rPr>
                <w:rFonts w:ascii="Cambria" w:eastAsia="Times New Roman" w:hAnsi="Cambria" w:cs="Times New Roman"/>
                <w:b/>
                <w:bCs/>
                <w:color w:val="000000"/>
                <w:sz w:val="16"/>
                <w:szCs w:val="16"/>
                <w:lang w:eastAsia="en-GB"/>
              </w:rPr>
              <w:br/>
              <w:t>min(°)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 xml:space="preserve">MPL </w:t>
            </w:r>
            <w:r w:rsidRPr="00164527">
              <w:rPr>
                <w:rFonts w:ascii="Cambria" w:eastAsia="Times New Roman" w:hAnsi="Cambria" w:cs="Times New Roman"/>
                <w:b/>
                <w:bCs/>
                <w:color w:val="000000"/>
                <w:sz w:val="16"/>
                <w:szCs w:val="16"/>
                <w:lang w:eastAsia="en-GB"/>
              </w:rPr>
              <w:br/>
              <w:t xml:space="preserve"> unc.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 xml:space="preserve">MPL  </w:t>
            </w:r>
            <w:r w:rsidRPr="00164527">
              <w:rPr>
                <w:rFonts w:ascii="Cambria" w:eastAsia="Times New Roman" w:hAnsi="Cambria" w:cs="Times New Roman"/>
                <w:b/>
                <w:bCs/>
                <w:color w:val="000000"/>
                <w:sz w:val="16"/>
                <w:szCs w:val="16"/>
                <w:lang w:eastAsia="en-GB"/>
              </w:rPr>
              <w:br/>
              <w:t>disc.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Symbol" w:eastAsia="Times New Roman" w:hAnsi="Symbol" w:cs="Times New Roman"/>
                <w:b/>
                <w:bCs/>
                <w:color w:val="000000"/>
                <w:sz w:val="16"/>
                <w:szCs w:val="16"/>
                <w:lang w:eastAsia="en-GB"/>
              </w:rPr>
            </w:pP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r w:rsidRPr="00164527">
              <w:rPr>
                <w:rFonts w:ascii="Symbol" w:eastAsia="Times New Roman" w:hAnsi="Symbol" w:cs="Times New Roman"/>
                <w:b/>
                <w:bCs/>
                <w:color w:val="000000"/>
                <w:sz w:val="16"/>
                <w:szCs w:val="16"/>
                <w:lang w:eastAsia="en-GB"/>
              </w:rPr>
              <w:t></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597E34" w:rsidRPr="00164527" w:rsidRDefault="00597E34" w:rsidP="00326016">
            <w:pPr>
              <w:spacing w:after="0" w:line="240" w:lineRule="auto"/>
              <w:jc w:val="center"/>
              <w:rPr>
                <w:rFonts w:ascii="Cambria" w:eastAsia="Times New Roman" w:hAnsi="Cambria" w:cs="Times New Roman"/>
                <w:b/>
                <w:bCs/>
                <w:color w:val="000000"/>
                <w:sz w:val="16"/>
                <w:szCs w:val="16"/>
                <w:lang w:eastAsia="en-GB"/>
              </w:rPr>
            </w:pPr>
            <w:r w:rsidRPr="00164527">
              <w:rPr>
                <w:rFonts w:ascii="Cambria" w:eastAsia="Times New Roman" w:hAnsi="Cambria" w:cs="Times New Roman"/>
                <w:b/>
                <w:bCs/>
                <w:color w:val="000000"/>
                <w:sz w:val="16"/>
                <w:szCs w:val="16"/>
                <w:lang w:eastAsia="en-GB"/>
              </w:rPr>
              <w:t>Outcome</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636"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76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0.16</w:t>
            </w:r>
          </w:p>
        </w:tc>
        <w:tc>
          <w:tcPr>
            <w:tcW w:w="800" w:type="dxa"/>
            <w:tcBorders>
              <w:top w:val="nil"/>
              <w:left w:val="nil"/>
              <w:bottom w:val="single" w:sz="4" w:space="0" w:color="auto"/>
              <w:right w:val="single" w:sz="4" w:space="0" w:color="auto"/>
            </w:tcBorders>
            <w:shd w:val="clear" w:color="000000" w:fill="FFFFFF"/>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0.70</w:t>
            </w:r>
          </w:p>
        </w:tc>
        <w:tc>
          <w:tcPr>
            <w:tcW w:w="940"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60.69</w:t>
            </w:r>
          </w:p>
        </w:tc>
        <w:tc>
          <w:tcPr>
            <w:tcW w:w="580"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58.14</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41.05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41.02</w:t>
            </w:r>
          </w:p>
        </w:tc>
        <w:tc>
          <w:tcPr>
            <w:tcW w:w="820"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0.213</w:t>
            </w:r>
          </w:p>
        </w:tc>
        <w:tc>
          <w:tcPr>
            <w:tcW w:w="920"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-4.20</w:t>
            </w:r>
          </w:p>
        </w:tc>
        <w:tc>
          <w:tcPr>
            <w:tcW w:w="1120"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0.0871</w:t>
            </w:r>
          </w:p>
        </w:tc>
        <w:tc>
          <w:tcPr>
            <w:tcW w:w="885" w:type="dxa"/>
            <w:tcBorders>
              <w:top w:val="nil"/>
              <w:left w:val="nil"/>
              <w:bottom w:val="single" w:sz="4" w:space="0" w:color="auto"/>
              <w:right w:val="single" w:sz="4" w:space="0" w:color="auto"/>
            </w:tcBorders>
            <w:shd w:val="clear" w:color="000000" w:fill="FFFFFF"/>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 xml:space="preserve">Lost </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1.9</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1.9</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0.053</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0.17</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51.45</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26.11</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26.07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0.120</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-1.92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0.0732</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1.8</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1.8</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0.021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-0.56</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41.03</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14.58</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0.139</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-0.93</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0.0605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1.6</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1.6</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0.009</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0.34</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26.09</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4.71</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0.228</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0.0491</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0.020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0.37</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14.62</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0.93</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0.224</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-0.51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0.0449</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0.031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4.71</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52.52</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52.07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0.096</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0.0450</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17</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0.033</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0.20</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48.28</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47.14</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0.020</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0.0451</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0.028</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-2.71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52.34</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39.85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39.55</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0.140</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-13.76</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0.1845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0.011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-2.06</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47.46</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25.69</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25.47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0.267</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-9.52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0.1615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0.003</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-1.53</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39.72</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14.43</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14.19</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0.274</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-4.10</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0.1390</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0.005</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-0.12</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25.57</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4.69</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4.51</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0.488</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-2.60</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0.1126</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0.014</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-0.17</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14.31</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0.516</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0.1027</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0.018</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4.60</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57.08</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57.02</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0.222</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-2.87</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0.1028</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0.009</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-0.45</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0.92</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50.95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50.94</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0.046</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-2.91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0.1032</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1.54</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2.36</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57.05</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40.85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40.82</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0.199</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0.7935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9.7</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9.7</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0.65</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0.72</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50.95</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26.03</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25.97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0.135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-2.87</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0.5939</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9.0</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9.0</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0.17</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-0.76</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40.83</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14.62</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14.52</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0.175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0.3718</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8.1</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0.78</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26.00</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4.69</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4.67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0.295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-0.96</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0.1614</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7.6</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7.6</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0.22</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0.04</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14.57</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0.93</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0.279</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-0.85</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0.0712</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7.3</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0.35</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-0.21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4.68</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64.31</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41.56</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0.112</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-1.23</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0.0563</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7.3</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7.2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0.36</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0.93</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64.31</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41.56</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0.025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-0.95</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0.0570</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-3.64</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52.78</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68.15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41.17</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6.891</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-13.03</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1.2536</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52.10</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26.56</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23.78</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7.085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-0.67</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1.3219</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-1.69</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40.46</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25.00</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22.93</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2.080</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0.4946</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-1.59</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25.04</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15.85</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12.72</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0.871</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0.2085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-0.96</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14.66</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4.67</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3.99</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1.088</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0.1734</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-1.80</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4.71</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1.07</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0.73</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0.623</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0.1855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0.96</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62.98</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5.93</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0.122</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1.45</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0.1885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-22.53</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25.52</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51.52</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4.39</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12.541</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-58.0</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1.6355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-18.60</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52.45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27.71</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56.24</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13.236</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-47.2</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1.3649</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-14.93</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24.79</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53.94</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10.695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-40.1</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0.8706</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-6.67</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26.25</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23.47</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70.06</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14.293</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-10.6</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1.1707</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-3.75</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14.69</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18.72</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58.32</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13.973</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27.4</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1.0151</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-0.51</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18.16</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15.795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284</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1.9752</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 xml:space="preserve">Lost </w:t>
            </w:r>
          </w:p>
        </w:tc>
      </w:tr>
      <w:tr w:rsidR="00597E34" w:rsidRPr="00164527" w:rsidTr="003F0C9F">
        <w:trPr>
          <w:trHeight w:val="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Proton</w:t>
            </w:r>
          </w:p>
        </w:tc>
        <w:tc>
          <w:tcPr>
            <w:tcW w:w="10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50,000</w:t>
            </w:r>
          </w:p>
        </w:tc>
        <w:tc>
          <w:tcPr>
            <w:tcW w:w="9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75</w:t>
            </w:r>
          </w:p>
        </w:tc>
        <w:tc>
          <w:tcPr>
            <w:tcW w:w="84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B</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w:t>
            </w:r>
          </w:p>
        </w:tc>
        <w:tc>
          <w:tcPr>
            <w:tcW w:w="636"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w:t>
            </w:r>
          </w:p>
        </w:tc>
        <w:tc>
          <w:tcPr>
            <w:tcW w:w="76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800" w:type="dxa"/>
            <w:tcBorders>
              <w:top w:val="nil"/>
              <w:left w:val="nil"/>
              <w:bottom w:val="single" w:sz="4" w:space="0" w:color="auto"/>
              <w:right w:val="single" w:sz="4" w:space="0" w:color="auto"/>
            </w:tcBorders>
            <w:shd w:val="clear" w:color="auto" w:fill="auto"/>
            <w:noWrap/>
            <w:vAlign w:val="center"/>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0.35</w:t>
            </w:r>
          </w:p>
        </w:tc>
        <w:tc>
          <w:tcPr>
            <w:tcW w:w="94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18.54</w:t>
            </w:r>
          </w:p>
        </w:tc>
        <w:tc>
          <w:tcPr>
            <w:tcW w:w="8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15.035</w:t>
            </w:r>
          </w:p>
        </w:tc>
        <w:tc>
          <w:tcPr>
            <w:tcW w:w="9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1867</w:t>
            </w:r>
          </w:p>
        </w:tc>
        <w:tc>
          <w:tcPr>
            <w:tcW w:w="1120"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1.2665</w:t>
            </w:r>
          </w:p>
        </w:tc>
        <w:tc>
          <w:tcPr>
            <w:tcW w:w="885" w:type="dxa"/>
            <w:tcBorders>
              <w:top w:val="nil"/>
              <w:left w:val="nil"/>
              <w:bottom w:val="single" w:sz="4" w:space="0" w:color="auto"/>
              <w:right w:val="single" w:sz="4" w:space="0" w:color="auto"/>
            </w:tcBorders>
            <w:shd w:val="clear" w:color="auto" w:fill="auto"/>
            <w:noWrap/>
            <w:vAlign w:val="bottom"/>
            <w:hideMark/>
          </w:tcPr>
          <w:p w:rsidR="00597E34" w:rsidRPr="003F0C9F" w:rsidRDefault="00597E34"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bl>
    <w:p w:rsidR="00AC7C4B" w:rsidRDefault="00AC7C4B">
      <w:r>
        <w:br w:type="page"/>
      </w:r>
    </w:p>
    <w:p w:rsidR="00091B72" w:rsidRPr="00326016" w:rsidRDefault="00091B72" w:rsidP="00091B72">
      <w:pPr>
        <w:pStyle w:val="Caption1"/>
      </w:pPr>
      <w:r>
        <w:lastRenderedPageBreak/>
        <w:t xml:space="preserve">Electron </w:t>
      </w:r>
      <w:r w:rsidRPr="00326016">
        <w:t>table</w:t>
      </w:r>
      <w:r>
        <w:t xml:space="preserve"> </w:t>
      </w:r>
    </w:p>
    <w:tbl>
      <w:tblPr>
        <w:tblW w:w="13079" w:type="dxa"/>
        <w:tblInd w:w="89" w:type="dxa"/>
        <w:tblLook w:val="04A0" w:firstRow="1" w:lastRow="0" w:firstColumn="1" w:lastColumn="0" w:noHBand="0" w:noVBand="1"/>
      </w:tblPr>
      <w:tblGrid>
        <w:gridCol w:w="440"/>
        <w:gridCol w:w="860"/>
        <w:gridCol w:w="1040"/>
        <w:gridCol w:w="940"/>
        <w:gridCol w:w="920"/>
        <w:gridCol w:w="840"/>
        <w:gridCol w:w="940"/>
        <w:gridCol w:w="604"/>
        <w:gridCol w:w="1000"/>
        <w:gridCol w:w="920"/>
        <w:gridCol w:w="820"/>
        <w:gridCol w:w="604"/>
        <w:gridCol w:w="604"/>
        <w:gridCol w:w="580"/>
        <w:gridCol w:w="900"/>
        <w:gridCol w:w="1120"/>
      </w:tblGrid>
      <w:tr w:rsidR="003F0C9F" w:rsidRPr="008C1DDF" w:rsidTr="003F0C9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b/>
                <w:bCs/>
                <w:i/>
                <w:iCs/>
                <w:color w:val="000000"/>
                <w:sz w:val="16"/>
                <w:szCs w:val="16"/>
                <w:lang w:eastAsia="en-GB"/>
              </w:rPr>
            </w:pPr>
            <w:r w:rsidRPr="003F0C9F">
              <w:rPr>
                <w:rFonts w:ascii="Cambria" w:eastAsia="Times New Roman" w:hAnsi="Cambria" w:cs="Times New Roman"/>
                <w:b/>
                <w:bCs/>
                <w:i/>
                <w:iCs/>
                <w:color w:val="000000"/>
                <w:sz w:val="16"/>
                <w:szCs w:val="16"/>
                <w:lang w:eastAsia="en-GB"/>
              </w:rPr>
              <w:t>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Particle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K.E. (keV)</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 xml:space="preserve">Eq. pitch </w:t>
            </w:r>
            <w:r w:rsidRPr="003F0C9F">
              <w:rPr>
                <w:rFonts w:ascii="Cambria" w:eastAsia="Times New Roman" w:hAnsi="Cambria" w:cs="Times New Roman"/>
                <w:b/>
                <w:bCs/>
                <w:color w:val="000000"/>
                <w:sz w:val="16"/>
                <w:szCs w:val="16"/>
                <w:lang w:eastAsia="en-GB"/>
              </w:rPr>
              <w:br/>
              <w:t>angle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No. of</w:t>
            </w:r>
            <w:r w:rsidRPr="003F0C9F">
              <w:rPr>
                <w:rFonts w:ascii="Cambria" w:eastAsia="Times New Roman" w:hAnsi="Cambria" w:cs="Times New Roman"/>
                <w:b/>
                <w:bCs/>
                <w:color w:val="000000"/>
                <w:sz w:val="16"/>
                <w:szCs w:val="16"/>
                <w:lang w:eastAsia="en-GB"/>
              </w:rPr>
              <w:br/>
              <w:t>bounces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Method</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EGP pred</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EGP</w:t>
            </w:r>
            <w:r w:rsidRPr="003F0C9F">
              <w:rPr>
                <w:rFonts w:ascii="Cambria" w:eastAsia="Times New Roman" w:hAnsi="Cambria" w:cs="Times New Roman"/>
                <w:b/>
                <w:bCs/>
                <w:color w:val="000000"/>
                <w:sz w:val="16"/>
                <w:szCs w:val="16"/>
                <w:lang w:eastAsia="en-GB"/>
              </w:rPr>
              <w:br/>
              <w:t>(ms)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EGP</w:t>
            </w:r>
            <w:r w:rsidRPr="003F0C9F">
              <w:rPr>
                <w:rFonts w:ascii="Cambria" w:eastAsia="Times New Roman" w:hAnsi="Cambria" w:cs="Times New Roman"/>
                <w:b/>
                <w:bCs/>
                <w:color w:val="000000"/>
                <w:sz w:val="16"/>
                <w:szCs w:val="16"/>
                <w:lang w:eastAsia="en-GB"/>
              </w:rPr>
              <w:br/>
              <w:t>unc. (</w:t>
            </w:r>
            <w:r w:rsidRPr="003F0C9F">
              <w:rPr>
                <w:rFonts w:ascii="Symbol" w:eastAsia="Times New Roman" w:hAnsi="Symbol" w:cs="Times New Roman"/>
                <w:b/>
                <w:bCs/>
                <w:color w:val="000000"/>
                <w:sz w:val="16"/>
                <w:szCs w:val="16"/>
                <w:lang w:eastAsia="en-GB"/>
              </w:rPr>
              <w:t></w:t>
            </w:r>
            <w:r w:rsidRPr="003F0C9F">
              <w:rPr>
                <w:rFonts w:ascii="Cambria" w:eastAsia="Times New Roman" w:hAnsi="Cambria" w:cs="Times New Roman"/>
                <w:b/>
                <w:bCs/>
                <w:color w:val="000000"/>
                <w:sz w:val="16"/>
                <w:szCs w:val="16"/>
                <w:lang w:eastAsia="en-GB"/>
              </w:rPr>
              <w:t>s)</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EGP</w:t>
            </w:r>
            <w:r w:rsidRPr="003F0C9F">
              <w:rPr>
                <w:rFonts w:ascii="Cambria" w:eastAsia="Times New Roman" w:hAnsi="Cambria" w:cs="Times New Roman"/>
                <w:b/>
                <w:bCs/>
                <w:color w:val="000000"/>
                <w:sz w:val="16"/>
                <w:szCs w:val="16"/>
                <w:lang w:eastAsia="en-GB"/>
              </w:rPr>
              <w:br/>
              <w:t>disc.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BP pred.</w:t>
            </w:r>
            <w:r w:rsidRPr="003F0C9F">
              <w:rPr>
                <w:rFonts w:ascii="Cambria" w:eastAsia="Times New Roman" w:hAnsi="Cambria" w:cs="Times New Roman"/>
                <w:b/>
                <w:bCs/>
                <w:color w:val="000000"/>
                <w:sz w:val="16"/>
                <w:szCs w:val="16"/>
                <w:lang w:eastAsia="en-GB"/>
              </w:rPr>
              <w:br/>
              <w:t xml:space="preserve"> (s)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BP</w:t>
            </w:r>
            <w:r w:rsidRPr="003F0C9F">
              <w:rPr>
                <w:rFonts w:ascii="Cambria" w:eastAsia="Times New Roman" w:hAnsi="Cambria" w:cs="Times New Roman"/>
                <w:b/>
                <w:bCs/>
                <w:color w:val="000000"/>
                <w:sz w:val="16"/>
                <w:szCs w:val="16"/>
                <w:lang w:eastAsia="en-GB"/>
              </w:rPr>
              <w:br/>
              <w:t>(s)</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BP unc.</w:t>
            </w:r>
            <w:r w:rsidRPr="003F0C9F">
              <w:rPr>
                <w:rFonts w:ascii="Cambria" w:eastAsia="Times New Roman" w:hAnsi="Cambria" w:cs="Times New Roman"/>
                <w:b/>
                <w:bCs/>
                <w:color w:val="000000"/>
                <w:sz w:val="16"/>
                <w:szCs w:val="16"/>
                <w:lang w:eastAsia="en-GB"/>
              </w:rPr>
              <w:br/>
              <w:t>(ms)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BP disc.</w:t>
            </w:r>
            <w:r w:rsidRPr="003F0C9F">
              <w:rPr>
                <w:rFonts w:ascii="Cambria" w:eastAsia="Times New Roman" w:hAnsi="Cambria" w:cs="Times New Roman"/>
                <w:b/>
                <w:bCs/>
                <w:color w:val="000000"/>
                <w:sz w:val="16"/>
                <w:szCs w:val="16"/>
                <w:lang w:eastAsia="en-GB"/>
              </w:rPr>
              <w:b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Flight</w:t>
            </w:r>
            <w:r w:rsidRPr="003F0C9F">
              <w:rPr>
                <w:rFonts w:ascii="Cambria" w:eastAsia="Times New Roman" w:hAnsi="Cambria" w:cs="Times New Roman"/>
                <w:b/>
                <w:bCs/>
                <w:color w:val="000000"/>
                <w:sz w:val="16"/>
                <w:szCs w:val="16"/>
                <w:lang w:eastAsia="en-GB"/>
              </w:rPr>
              <w:br/>
              <w:t xml:space="preserve"> time (s)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F0C9F" w:rsidRPr="003F0C9F" w:rsidRDefault="003F0C9F" w:rsidP="003F0C9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Sim. Time</w:t>
            </w:r>
            <w:r w:rsidRPr="003F0C9F">
              <w:rPr>
                <w:rFonts w:ascii="Cambria" w:eastAsia="Times New Roman" w:hAnsi="Cambria" w:cs="Times New Roman"/>
                <w:b/>
                <w:bCs/>
                <w:color w:val="000000"/>
                <w:sz w:val="16"/>
                <w:szCs w:val="16"/>
                <w:lang w:eastAsia="en-GB"/>
              </w:rPr>
              <w:br/>
              <w:t xml:space="preserve"> (min)</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0.012</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0.012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-4.925</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0.128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0.125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0.374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0.08</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151.39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0.012</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-0.096</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0.101</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0.304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0.06</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114.15</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-13.126</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0.760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2.226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0.46</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263.55</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-4.935</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0.644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0.628</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1.883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0.39</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152.03</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-1.084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0.558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0.549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1.648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0.33</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95.67</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-0.099</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0.512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0.510</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1.530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75.84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-0.006</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0.507</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0.505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1.516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0.30</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55.29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-13.083</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0.409</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0.399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1.197</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0.25</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79.54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-4.921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0.338</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30.57</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-1.079</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0.300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0.295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0.886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19.90</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0.274</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0.823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0.17</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15.20</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0.044</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-0.007</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0.272</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0.815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14.48</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-21.554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0.328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0.355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2.131</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8.37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168.19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-13.010</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0.302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0.295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0.884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0.18</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77.49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-4.848</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0.256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0.249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0.15</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40.22</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-1.086</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0.222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0.218</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0.655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0.13</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34.67</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-0.088</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0.203</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0.608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24.02</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0.093</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0.201</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0.201</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0.602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29.03</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-13.043</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1.520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1.484</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4.453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70.64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-4.901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1.288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1.255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3.766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0.77</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29.94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-1.072</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1.116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1.099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3.296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0.67</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18.69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1.024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1.020</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3.060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15.77</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0.271</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1.010</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3.031</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14.83</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-12.904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0.818</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0.798</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2.395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0.49</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19.74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-4.814</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0.693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0.675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2.026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0.42</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7.67</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-1.037</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0.600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0.591</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1.773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0.36</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6.09</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-0.091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0.551</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0.549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1.646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0.33</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4.68</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0.349</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0.005</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0.545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0.543</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1.630</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0.33</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3.63</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-12.427</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0.604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0.590</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1.769</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-2.38</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0.36</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19.34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0.56</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-4.685</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0.512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0.499</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1.496</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0.31</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11.24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0.65</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-0.951</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0.443</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0.436</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1.309</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8.72</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-0.079</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0.407</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0.405</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1.215</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-0.45</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0.24</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7.84</w:t>
            </w:r>
          </w:p>
        </w:tc>
      </w:tr>
      <w:tr w:rsidR="003F0C9F" w:rsidRPr="008C1DDF" w:rsidTr="003F0C9F">
        <w:trPr>
          <w:trHeight w:val="221"/>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w:t>
            </w:r>
          </w:p>
        </w:tc>
        <w:tc>
          <w:tcPr>
            <w:tcW w:w="86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Electron</w:t>
            </w:r>
          </w:p>
        </w:tc>
        <w:tc>
          <w:tcPr>
            <w:tcW w:w="10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1,000</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88</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w:t>
            </w:r>
          </w:p>
        </w:tc>
        <w:tc>
          <w:tcPr>
            <w:tcW w:w="8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A</w:t>
            </w:r>
          </w:p>
        </w:tc>
        <w:tc>
          <w:tcPr>
            <w:tcW w:w="94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0.741</w:t>
            </w:r>
          </w:p>
        </w:tc>
        <w:tc>
          <w:tcPr>
            <w:tcW w:w="6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0.742</w:t>
            </w:r>
          </w:p>
        </w:tc>
        <w:tc>
          <w:tcPr>
            <w:tcW w:w="10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0.70</w:t>
            </w:r>
          </w:p>
        </w:tc>
        <w:tc>
          <w:tcPr>
            <w:tcW w:w="9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0.015</w:t>
            </w:r>
          </w:p>
        </w:tc>
        <w:tc>
          <w:tcPr>
            <w:tcW w:w="8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0.402</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0.401</w:t>
            </w:r>
          </w:p>
        </w:tc>
        <w:tc>
          <w:tcPr>
            <w:tcW w:w="579"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1.204</w:t>
            </w:r>
          </w:p>
        </w:tc>
        <w:tc>
          <w:tcPr>
            <w:tcW w:w="58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-0.27</w:t>
            </w:r>
          </w:p>
        </w:tc>
        <w:tc>
          <w:tcPr>
            <w:tcW w:w="90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0.24</w:t>
            </w:r>
          </w:p>
        </w:tc>
        <w:tc>
          <w:tcPr>
            <w:tcW w:w="1120" w:type="dxa"/>
            <w:tcBorders>
              <w:top w:val="nil"/>
              <w:left w:val="nil"/>
              <w:bottom w:val="single" w:sz="4" w:space="0" w:color="auto"/>
              <w:right w:val="single" w:sz="4" w:space="0" w:color="auto"/>
            </w:tcBorders>
            <w:shd w:val="clear" w:color="auto" w:fill="auto"/>
            <w:noWrap/>
            <w:vAlign w:val="center"/>
            <w:hideMark/>
          </w:tcPr>
          <w:p w:rsidR="003F0C9F" w:rsidRPr="003F0C9F" w:rsidRDefault="003F0C9F" w:rsidP="003F0C9F">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5.93</w:t>
            </w:r>
          </w:p>
        </w:tc>
      </w:tr>
    </w:tbl>
    <w:p w:rsidR="00326016" w:rsidRDefault="00326016">
      <w:r>
        <w:br w:type="page"/>
      </w:r>
    </w:p>
    <w:p w:rsidR="00091B72" w:rsidRPr="00326016" w:rsidRDefault="00091B72" w:rsidP="00091B72">
      <w:pPr>
        <w:pStyle w:val="Caption1"/>
      </w:pPr>
      <w:r>
        <w:lastRenderedPageBreak/>
        <w:t xml:space="preserve">Electron </w:t>
      </w:r>
      <w:r w:rsidRPr="00326016">
        <w:t>table</w:t>
      </w:r>
      <w:r>
        <w:t xml:space="preserve"> continued</w:t>
      </w:r>
    </w:p>
    <w:tbl>
      <w:tblPr>
        <w:tblW w:w="14034" w:type="dxa"/>
        <w:tblInd w:w="-176" w:type="dxa"/>
        <w:tblLook w:val="04A0" w:firstRow="1" w:lastRow="0" w:firstColumn="1" w:lastColumn="0" w:noHBand="0" w:noVBand="1"/>
      </w:tblPr>
      <w:tblGrid>
        <w:gridCol w:w="568"/>
        <w:gridCol w:w="1120"/>
        <w:gridCol w:w="1120"/>
        <w:gridCol w:w="1120"/>
        <w:gridCol w:w="1120"/>
        <w:gridCol w:w="980"/>
        <w:gridCol w:w="636"/>
        <w:gridCol w:w="760"/>
        <w:gridCol w:w="800"/>
        <w:gridCol w:w="940"/>
        <w:gridCol w:w="604"/>
        <w:gridCol w:w="800"/>
        <w:gridCol w:w="700"/>
        <w:gridCol w:w="820"/>
        <w:gridCol w:w="920"/>
        <w:gridCol w:w="1050"/>
      </w:tblGrid>
      <w:tr w:rsidR="00326016" w:rsidRPr="00326016" w:rsidTr="003F0C9F">
        <w:trPr>
          <w:trHeight w:val="63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b/>
                <w:bCs/>
                <w:i/>
                <w:iCs/>
                <w:color w:val="000000"/>
                <w:sz w:val="16"/>
                <w:szCs w:val="16"/>
                <w:lang w:eastAsia="en-GB"/>
              </w:rPr>
            </w:pPr>
            <w:r w:rsidRPr="003F0C9F">
              <w:rPr>
                <w:rFonts w:ascii="Cambria" w:eastAsia="Times New Roman" w:hAnsi="Cambria" w:cs="Times New Roman"/>
                <w:b/>
                <w:bCs/>
                <w:i/>
                <w:iCs/>
                <w:color w:val="000000"/>
                <w:sz w:val="16"/>
                <w:szCs w:val="16"/>
                <w:lang w:eastAsia="en-GB"/>
              </w:rPr>
              <w:t>L</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Particle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K.E. (keV)</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 xml:space="preserve">Eq. pitch </w:t>
            </w:r>
            <w:r w:rsidRPr="003F0C9F">
              <w:rPr>
                <w:rFonts w:ascii="Cambria" w:eastAsia="Times New Roman" w:hAnsi="Cambria" w:cs="Times New Roman"/>
                <w:b/>
                <w:bCs/>
                <w:color w:val="000000"/>
                <w:sz w:val="16"/>
                <w:szCs w:val="16"/>
                <w:lang w:eastAsia="en-GB"/>
              </w:rPr>
              <w:br/>
              <w:t>angle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No. of</w:t>
            </w:r>
            <w:r w:rsidRPr="003F0C9F">
              <w:rPr>
                <w:rFonts w:ascii="Cambria" w:eastAsia="Times New Roman" w:hAnsi="Cambria" w:cs="Times New Roman"/>
                <w:b/>
                <w:bCs/>
                <w:color w:val="000000"/>
                <w:sz w:val="16"/>
                <w:szCs w:val="16"/>
                <w:lang w:eastAsia="en-GB"/>
              </w:rPr>
              <w:br/>
              <w:t>bounces</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Method</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DOP</w:t>
            </w:r>
            <w:r w:rsidRPr="003F0C9F">
              <w:rPr>
                <w:rFonts w:ascii="Cambria" w:eastAsia="Times New Roman" w:hAnsi="Cambria" w:cs="Times New Roman"/>
                <w:b/>
                <w:bCs/>
                <w:color w:val="000000"/>
                <w:sz w:val="16"/>
                <w:szCs w:val="16"/>
                <w:lang w:eastAsia="en-GB"/>
              </w:rPr>
              <w:br/>
              <w:t>(min)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DOP unc.</w:t>
            </w:r>
            <w:r w:rsidRPr="003F0C9F">
              <w:rPr>
                <w:rFonts w:ascii="Cambria" w:eastAsia="Times New Roman" w:hAnsi="Cambria" w:cs="Times New Roman"/>
                <w:b/>
                <w:bCs/>
                <w:color w:val="000000"/>
                <w:sz w:val="16"/>
                <w:szCs w:val="16"/>
                <w:lang w:eastAsia="en-GB"/>
              </w:rPr>
              <w:br/>
              <w:t>(s)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DOP disc.</w:t>
            </w:r>
            <w:r w:rsidRPr="003F0C9F">
              <w:rPr>
                <w:rFonts w:ascii="Cambria" w:eastAsia="Times New Roman" w:hAnsi="Cambria" w:cs="Times New Roman"/>
                <w:b/>
                <w:bCs/>
                <w:color w:val="000000"/>
                <w:sz w:val="16"/>
                <w:szCs w:val="16"/>
                <w:lang w:eastAsia="en-GB"/>
              </w:rPr>
              <w:b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MPL</w:t>
            </w:r>
            <w:r w:rsidRPr="003F0C9F">
              <w:rPr>
                <w:rFonts w:ascii="Cambria" w:eastAsia="Times New Roman" w:hAnsi="Cambria" w:cs="Times New Roman"/>
                <w:b/>
                <w:bCs/>
                <w:color w:val="000000"/>
                <w:sz w:val="16"/>
                <w:szCs w:val="16"/>
                <w:lang w:eastAsia="en-GB"/>
              </w:rPr>
              <w:br/>
              <w:t xml:space="preserve">  pred.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MPL</w:t>
            </w:r>
            <w:r w:rsidRPr="003F0C9F">
              <w:rPr>
                <w:rFonts w:ascii="Cambria" w:eastAsia="Times New Roman" w:hAnsi="Cambria" w:cs="Times New Roman"/>
                <w:b/>
                <w:bCs/>
                <w:color w:val="000000"/>
                <w:sz w:val="16"/>
                <w:szCs w:val="16"/>
                <w:lang w:eastAsia="en-GB"/>
              </w:rPr>
              <w:br/>
              <w:t xml:space="preserve">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MPL</w:t>
            </w:r>
            <w:r w:rsidRPr="003F0C9F">
              <w:rPr>
                <w:rFonts w:ascii="Cambria" w:eastAsia="Times New Roman" w:hAnsi="Cambria" w:cs="Times New Roman"/>
                <w:b/>
                <w:bCs/>
                <w:color w:val="000000"/>
                <w:sz w:val="16"/>
                <w:szCs w:val="16"/>
                <w:lang w:eastAsia="en-GB"/>
              </w:rPr>
              <w:br/>
              <w:t xml:space="preserve"> max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16737F">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MPL</w:t>
            </w:r>
            <w:r w:rsidRPr="003F0C9F">
              <w:rPr>
                <w:rFonts w:ascii="Cambria" w:eastAsia="Times New Roman" w:hAnsi="Cambria" w:cs="Times New Roman"/>
                <w:b/>
                <w:bCs/>
                <w:color w:val="000000"/>
                <w:sz w:val="16"/>
                <w:szCs w:val="16"/>
                <w:lang w:eastAsia="en-GB"/>
              </w:rPr>
              <w:br/>
              <w:t>min(°)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 xml:space="preserve">MPL </w:t>
            </w:r>
            <w:r w:rsidRPr="003F0C9F">
              <w:rPr>
                <w:rFonts w:ascii="Cambria" w:eastAsia="Times New Roman" w:hAnsi="Cambria" w:cs="Times New Roman"/>
                <w:b/>
                <w:bCs/>
                <w:color w:val="000000"/>
                <w:sz w:val="16"/>
                <w:szCs w:val="16"/>
                <w:lang w:eastAsia="en-GB"/>
              </w:rPr>
              <w:br/>
              <w:t xml:space="preserve"> unc.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 xml:space="preserve">MPL  </w:t>
            </w:r>
            <w:r w:rsidRPr="003F0C9F">
              <w:rPr>
                <w:rFonts w:ascii="Cambria" w:eastAsia="Times New Roman" w:hAnsi="Cambria" w:cs="Times New Roman"/>
                <w:b/>
                <w:bCs/>
                <w:color w:val="000000"/>
                <w:sz w:val="16"/>
                <w:szCs w:val="16"/>
                <w:lang w:eastAsia="en-GB"/>
              </w:rPr>
              <w:br/>
              <w:t>disc. (%)</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b/>
                <w:bCs/>
                <w:color w:val="000000"/>
                <w:sz w:val="16"/>
                <w:szCs w:val="16"/>
                <w:lang w:eastAsia="en-GB"/>
              </w:rPr>
            </w:pPr>
            <w:r w:rsidRPr="003F0C9F">
              <w:rPr>
                <w:rFonts w:ascii="Cambria" w:eastAsia="Times New Roman" w:hAnsi="Cambria" w:cs="Times New Roman"/>
                <w:b/>
                <w:bCs/>
                <w:color w:val="000000"/>
                <w:sz w:val="16"/>
                <w:szCs w:val="16"/>
                <w:lang w:eastAsia="en-GB"/>
              </w:rPr>
              <w:t>Outcome</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48.3</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0.86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-0.80</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0.031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1.50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46.2</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1.33</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5.91</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0.41</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-0.76</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0.88</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0.89</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0.016</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368</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1.01</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-2.90</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382</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1.03</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1.35</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0.64</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0.53</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98.0</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1.02</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3.52</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92.8</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1.37</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5.34</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0.016</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80.2</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-5.54</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87.0</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1.59</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2.83</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0.30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52.5</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51.1</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0.932</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1.08</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1.64</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0.076</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24.6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1.72</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1.03</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0.033</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22.2</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2.32</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-1.94</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0.018</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22.6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3.32</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0.006</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3.00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21.6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2.70</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-0.48</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0.82</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0.17</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218</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1.31</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3.18</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0.032</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201</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1.76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2.09</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0.017</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185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2.02</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-2.32</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0.006</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200</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2.05</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6.00</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0.0011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53.3</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1.27</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1.21</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0.077</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48.5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2.03</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2.49</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0.035</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45.5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2.73</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3.23</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0.020</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39.9</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3.13</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-6.10</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0.007</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-0.10</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40.5</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3.18</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-4.32</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13.7</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2.16</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0.92</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41.41</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41.35</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0.080</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-0.16</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11.7</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3.44</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-3.81</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26.2</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0.040</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11.8</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4.64</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4.67</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14.7</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0.027</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11.6</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5.31</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6.54</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4.73</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0.011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-0.12</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r w:rsidR="00326016" w:rsidRPr="00326016" w:rsidTr="003F0C9F">
        <w:trPr>
          <w:trHeight w:val="22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6.00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Electron</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1,000</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88</w:t>
            </w:r>
          </w:p>
        </w:tc>
        <w:tc>
          <w:tcPr>
            <w:tcW w:w="112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0.60</w:t>
            </w:r>
          </w:p>
        </w:tc>
        <w:tc>
          <w:tcPr>
            <w:tcW w:w="980" w:type="dxa"/>
            <w:tcBorders>
              <w:top w:val="nil"/>
              <w:left w:val="nil"/>
              <w:bottom w:val="single" w:sz="4" w:space="0" w:color="auto"/>
              <w:right w:val="single" w:sz="4" w:space="0" w:color="auto"/>
            </w:tcBorders>
            <w:shd w:val="clear" w:color="000000" w:fill="FFFFFF"/>
            <w:noWrap/>
            <w:vAlign w:val="center"/>
            <w:hideMark/>
          </w:tcPr>
          <w:p w:rsidR="00326016" w:rsidRPr="003F0C9F" w:rsidRDefault="00326016" w:rsidP="00326016">
            <w:pPr>
              <w:spacing w:after="0" w:line="240" w:lineRule="auto"/>
              <w:jc w:val="center"/>
              <w:rPr>
                <w:rFonts w:ascii="Cambria" w:eastAsia="Times New Roman" w:hAnsi="Cambria" w:cs="Times New Roman"/>
                <w:sz w:val="16"/>
                <w:szCs w:val="16"/>
                <w:lang w:eastAsia="en-GB"/>
              </w:rPr>
            </w:pPr>
            <w:r w:rsidRPr="003F0C9F">
              <w:rPr>
                <w:rFonts w:ascii="Cambria" w:eastAsia="Times New Roman" w:hAnsi="Cambria" w:cs="Times New Roman"/>
                <w:sz w:val="16"/>
                <w:szCs w:val="16"/>
                <w:lang w:eastAsia="en-GB"/>
              </w:rPr>
              <w:t>A</w:t>
            </w:r>
          </w:p>
        </w:tc>
        <w:tc>
          <w:tcPr>
            <w:tcW w:w="636"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10.7</w:t>
            </w:r>
          </w:p>
        </w:tc>
        <w:tc>
          <w:tcPr>
            <w:tcW w:w="76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5.40</w:t>
            </w:r>
          </w:p>
        </w:tc>
        <w:tc>
          <w:tcPr>
            <w:tcW w:w="800" w:type="dxa"/>
            <w:tcBorders>
              <w:top w:val="nil"/>
              <w:left w:val="nil"/>
              <w:bottom w:val="single" w:sz="4" w:space="0" w:color="auto"/>
              <w:right w:val="single" w:sz="4" w:space="0" w:color="auto"/>
            </w:tcBorders>
            <w:shd w:val="clear" w:color="auto" w:fill="auto"/>
            <w:noWrap/>
            <w:vAlign w:val="center"/>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-1.67</w:t>
            </w:r>
          </w:p>
        </w:tc>
        <w:tc>
          <w:tcPr>
            <w:tcW w:w="94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58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0.94</w:t>
            </w:r>
          </w:p>
        </w:tc>
        <w:tc>
          <w:tcPr>
            <w:tcW w:w="8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70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w:t>
            </w:r>
          </w:p>
        </w:tc>
        <w:tc>
          <w:tcPr>
            <w:tcW w:w="8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0.0021</w:t>
            </w:r>
          </w:p>
        </w:tc>
        <w:tc>
          <w:tcPr>
            <w:tcW w:w="92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-0.11</w:t>
            </w:r>
          </w:p>
        </w:tc>
        <w:tc>
          <w:tcPr>
            <w:tcW w:w="1050" w:type="dxa"/>
            <w:tcBorders>
              <w:top w:val="nil"/>
              <w:left w:val="nil"/>
              <w:bottom w:val="single" w:sz="4" w:space="0" w:color="auto"/>
              <w:right w:val="single" w:sz="4" w:space="0" w:color="auto"/>
            </w:tcBorders>
            <w:shd w:val="clear" w:color="auto" w:fill="auto"/>
            <w:noWrap/>
            <w:vAlign w:val="bottom"/>
            <w:hideMark/>
          </w:tcPr>
          <w:p w:rsidR="00326016" w:rsidRPr="003F0C9F" w:rsidRDefault="00326016" w:rsidP="00326016">
            <w:pPr>
              <w:spacing w:after="0" w:line="240" w:lineRule="auto"/>
              <w:jc w:val="center"/>
              <w:rPr>
                <w:rFonts w:ascii="Cambria" w:eastAsia="Times New Roman" w:hAnsi="Cambria" w:cs="Times New Roman"/>
                <w:color w:val="000000"/>
                <w:sz w:val="16"/>
                <w:szCs w:val="16"/>
                <w:lang w:eastAsia="en-GB"/>
              </w:rPr>
            </w:pPr>
            <w:r w:rsidRPr="003F0C9F">
              <w:rPr>
                <w:rFonts w:ascii="Cambria" w:eastAsia="Times New Roman" w:hAnsi="Cambria" w:cs="Times New Roman"/>
                <w:color w:val="000000"/>
                <w:sz w:val="16"/>
                <w:szCs w:val="16"/>
                <w:lang w:eastAsia="en-GB"/>
              </w:rPr>
              <w:t>Trapped</w:t>
            </w:r>
          </w:p>
        </w:tc>
      </w:tr>
    </w:tbl>
    <w:p w:rsidR="003F0C9F" w:rsidRDefault="003F0C9F" w:rsidP="00AC7C4B">
      <w:pPr>
        <w:sectPr w:rsidR="003F0C9F" w:rsidSect="0035083C">
          <w:pgSz w:w="16838" w:h="11906" w:orient="landscape"/>
          <w:pgMar w:top="1440" w:right="1440" w:bottom="1440" w:left="1440" w:header="708" w:footer="708" w:gutter="0"/>
          <w:cols w:space="708"/>
          <w:docGrid w:linePitch="360"/>
        </w:sectPr>
      </w:pPr>
    </w:p>
    <w:p w:rsidR="00AC7C4B" w:rsidRDefault="00BC122D" w:rsidP="00BC122D">
      <w:pPr>
        <w:pStyle w:val="Heading2"/>
      </w:pPr>
      <w:r>
        <w:lastRenderedPageBreak/>
        <w:t xml:space="preserve"> </w:t>
      </w:r>
      <w:bookmarkStart w:id="32" w:name="_Toc460358856"/>
      <w:r>
        <w:t>Simulation code</w:t>
      </w:r>
      <w:bookmarkEnd w:id="32"/>
    </w:p>
    <w:p w:rsidR="00BC122D" w:rsidRDefault="00BC122D" w:rsidP="00BC122D">
      <w:pPr>
        <w:pStyle w:val="Heading3"/>
      </w:pPr>
      <w:bookmarkStart w:id="33" w:name="_Toc460358857"/>
      <w:r w:rsidRPr="00BC122D">
        <w:t>Trajectory_main.m</w:t>
      </w:r>
      <w:bookmarkEnd w:id="33"/>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trajectory_main (R0, mlat0, mlong0, KE0, pitcheq, particle, planet, llimit, mdisc, initial_angle, outputthinning, solver_choice, Method, bounces)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%Input parameters for particle initially in Equatorial plane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%R0         Initial distance from planet centre / planet's diameter.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%mlat0      Initial magnetic 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%mlong0     Initial magnetic 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%KE0        Initial kinetic energy of particle (gamma-1)*mc2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%pitcheq    Initial pitch angle in degrees.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%particle  Type 'p' for proton. Anything else is electron.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Pr>
          <w:rFonts w:ascii="Courier New" w:hAnsi="Courier New" w:cs="Courier New"/>
          <w:color w:val="228B22"/>
          <w:sz w:val="18"/>
          <w:szCs w:val="18"/>
        </w:rPr>
        <w:t>%planet   Type 'j' or 'J' for J</w:t>
      </w:r>
      <w:r w:rsidRPr="00560364">
        <w:rPr>
          <w:rFonts w:ascii="Courier New" w:hAnsi="Courier New" w:cs="Courier New"/>
          <w:color w:val="228B22"/>
          <w:sz w:val="18"/>
          <w:szCs w:val="18"/>
        </w:rPr>
        <w:t>upiter, s or 'S' for Saturn. Anything 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for Earth.</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%llimit     Enter maximum order of Legendre polynomial expansion for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calculating field potential. Enter 0 to use pure dipole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equation.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%mdisc</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%initial_angle  This defines where in the bounce cycle the trajectory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starts.  If set to 0 or 180 degrees, the initial veloity will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be perpendicular to the guiding centre position vector R, which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=R0(R0, mlat0, mlong0). If set to 90, the initial v will be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anti-parallel to R0 and if set to 270 it will be parallel to R0.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Any angle between 0 and 360 degrees may be entered.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If set to -1, the angle is set so that the particle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starts at the same distance from the planet as is its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(predicted) guided centre.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%outputthininning  During each simulation, up-to-date information is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recorded to a text file at each integration step, which can used later for detailed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analysis.  This parameter limits the amount of data recorded to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prevent the file size from becoming overwhelming.  It is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recommended that this be set to 100 for shorter simulations.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For longer sims, set it to 1000 or 10000 even.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%solver_choice, enter either 1 or 2:  1 - ode45 (non-stiff), 2 - ode15s (stiff)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%Method     Mirror point detection method. Enter 'A' if doing &lt; 2 bounces or you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believe that the bounce period remians constant. Enter 'B' if period is inclined to drift.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%bounces    Number of bounce periods to simulate (based on prediction of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bounce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Typical input example: trajectory_main(1.5,0,0,1000,80,'p','E',0,'N',-1,1000,1,'A',3)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solver_choice &lt; 1 || solver_choice &gt; 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solver_choice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(upper(Method) ~= </w:t>
      </w:r>
      <w:r w:rsidRPr="00560364">
        <w:rPr>
          <w:rFonts w:ascii="Courier New" w:hAnsi="Courier New" w:cs="Courier New"/>
          <w:color w:val="A020F0"/>
          <w:sz w:val="18"/>
          <w:szCs w:val="18"/>
        </w:rPr>
        <w:t>'B'</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Method = </w:t>
      </w:r>
      <w:r w:rsidRPr="00560364">
        <w:rPr>
          <w:rFonts w:ascii="Courier New" w:hAnsi="Courier New" w:cs="Courier New"/>
          <w:color w:val="A020F0"/>
          <w:sz w:val="18"/>
          <w:szCs w:val="18"/>
        </w:rPr>
        <w:t>'A'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stepspergyro = 20;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llimit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llimit &gt; 13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llimit = 13; </w:t>
      </w:r>
      <w:r w:rsidRPr="00560364">
        <w:rPr>
          <w:rFonts w:ascii="Courier New" w:hAnsi="Courier New" w:cs="Courier New"/>
          <w:color w:val="228B22"/>
          <w:sz w:val="18"/>
          <w:szCs w:val="18"/>
        </w:rPr>
        <w:t>% llimit cannot be larger than 13.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Electroncharge = -1.6022E-19;</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Electronmass = 9.1094E-31;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restmassenergy = 511.99891; </w:t>
      </w:r>
      <w:r w:rsidRPr="00560364">
        <w:rPr>
          <w:rFonts w:ascii="Courier New" w:hAnsi="Courier New" w:cs="Courier New"/>
          <w:color w:val="228B22"/>
          <w:sz w:val="18"/>
          <w:szCs w:val="18"/>
        </w:rPr>
        <w:t>%keV</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Protonmass = Electronmass*1836;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Eartheqradius = 12736/2; </w:t>
      </w:r>
      <w:r w:rsidRPr="00560364">
        <w:rPr>
          <w:rFonts w:ascii="Courier New" w:hAnsi="Courier New" w:cs="Courier New"/>
          <w:color w:val="228B22"/>
          <w:sz w:val="18"/>
          <w:szCs w:val="18"/>
        </w:rPr>
        <w:t>%Earth equatorial radius in km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Earthaverageradius = 6371; </w:t>
      </w:r>
      <w:r w:rsidRPr="00560364">
        <w:rPr>
          <w:rFonts w:ascii="Courier New" w:hAnsi="Courier New" w:cs="Courier New"/>
          <w:color w:val="228B22"/>
          <w:sz w:val="18"/>
          <w:szCs w:val="18"/>
        </w:rPr>
        <w:t>%Earth equatorial radius in km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Earthmagmoment = 7940000;  </w:t>
      </w:r>
      <w:r w:rsidRPr="00560364">
        <w:rPr>
          <w:rFonts w:ascii="Courier New" w:hAnsi="Courier New" w:cs="Courier New"/>
          <w:color w:val="228B22"/>
          <w:sz w:val="18"/>
          <w:szCs w:val="18"/>
        </w:rPr>
        <w:t>%Mag momnet in Tkm3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magmoment = Earthmagmoment;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planetname = </w:t>
      </w:r>
      <w:r w:rsidRPr="00560364">
        <w:rPr>
          <w:rFonts w:ascii="Courier New" w:hAnsi="Courier New" w:cs="Courier New"/>
          <w:color w:val="A020F0"/>
          <w:sz w:val="18"/>
          <w:szCs w:val="18"/>
        </w:rPr>
        <w:t>'Earth'</w:t>
      </w:r>
      <w:r w:rsidRPr="00560364">
        <w:rPr>
          <w:rFonts w:ascii="Courier New" w:hAnsi="Courier New" w:cs="Courier New"/>
          <w:color w:val="000000"/>
          <w:sz w:val="18"/>
          <w:szCs w:val="18"/>
        </w:rPr>
        <w:t>;</w:t>
      </w:r>
      <w:r w:rsidRPr="00560364">
        <w:rPr>
          <w:rFonts w:ascii="Courier New" w:hAnsi="Courier New" w:cs="Courier New"/>
          <w:color w:val="228B22"/>
          <w:sz w:val="18"/>
          <w:szCs w:val="18"/>
        </w:rPr>
        <w:t>%If 'planet' in argument list is anything other than J or 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r w:rsidRPr="00560364">
        <w:rPr>
          <w:rFonts w:ascii="Courier New" w:hAnsi="Courier New" w:cs="Courier New"/>
          <w:color w:val="228B22"/>
          <w:sz w:val="18"/>
          <w:szCs w:val="18"/>
        </w:rPr>
        <w:t>%we make it the Earth.</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planetnameposessive = </w:t>
      </w:r>
      <w:r w:rsidRPr="00560364">
        <w:rPr>
          <w:rFonts w:ascii="Courier New" w:hAnsi="Courier New" w:cs="Courier New"/>
          <w:color w:val="A020F0"/>
          <w:sz w:val="18"/>
          <w:szCs w:val="18"/>
        </w:rPr>
        <w:t>'Earth''s'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planeteqradius = Eartheqradius;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planet = upper(planet); </w:t>
      </w:r>
      <w:r w:rsidRPr="00560364">
        <w:rPr>
          <w:rFonts w:ascii="Courier New" w:hAnsi="Courier New" w:cs="Courier New"/>
          <w:color w:val="228B22"/>
          <w:sz w:val="18"/>
          <w:szCs w:val="18"/>
        </w:rPr>
        <w:t>%converts lowercase to uppercase.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switch</w:t>
      </w:r>
      <w:r w:rsidRPr="00560364">
        <w:rPr>
          <w:rFonts w:ascii="Courier New" w:hAnsi="Courier New" w:cs="Courier New"/>
          <w:color w:val="000000"/>
          <w:sz w:val="18"/>
          <w:szCs w:val="18"/>
        </w:rPr>
        <w:t xml:space="preserve"> (planet)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'J'</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planetname = </w:t>
      </w:r>
      <w:r w:rsidRPr="00560364">
        <w:rPr>
          <w:rFonts w:ascii="Courier New" w:hAnsi="Courier New" w:cs="Courier New"/>
          <w:color w:val="A020F0"/>
          <w:sz w:val="18"/>
          <w:szCs w:val="18"/>
        </w:rPr>
        <w:t>'Jupiter'</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planetnameposessive = </w:t>
      </w:r>
      <w:r w:rsidRPr="00560364">
        <w:rPr>
          <w:rFonts w:ascii="Courier New" w:hAnsi="Courier New" w:cs="Courier New"/>
          <w:color w:val="A020F0"/>
          <w:sz w:val="18"/>
          <w:szCs w:val="18"/>
        </w:rPr>
        <w:t>'Jovian'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magmoment = 1.5e11;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planeteqradius = 142984/2;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planetname = </w:t>
      </w:r>
      <w:r w:rsidRPr="00560364">
        <w:rPr>
          <w:rFonts w:ascii="Courier New" w:hAnsi="Courier New" w:cs="Courier New"/>
          <w:color w:val="A020F0"/>
          <w:sz w:val="18"/>
          <w:szCs w:val="18"/>
        </w:rPr>
        <w:t>'Saturn'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planetnameposessive = </w:t>
      </w:r>
      <w:r w:rsidRPr="00560364">
        <w:rPr>
          <w:rFonts w:ascii="Courier New" w:hAnsi="Courier New" w:cs="Courier New"/>
          <w:color w:val="A020F0"/>
          <w:sz w:val="18"/>
          <w:szCs w:val="18"/>
        </w:rPr>
        <w:t>'Kronian'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magmoment = 4.2e9;</w:t>
      </w:r>
      <w:r w:rsidRPr="00560364">
        <w:rPr>
          <w:rFonts w:ascii="Courier New" w:hAnsi="Courier New" w:cs="Courier New"/>
          <w:color w:val="228B22"/>
          <w:sz w:val="18"/>
          <w:szCs w:val="18"/>
        </w:rPr>
        <w:t>%532;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planeteqradius = 120536/2;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particlemass = Electronmass; </w:t>
      </w:r>
      <w:r w:rsidRPr="00560364">
        <w:rPr>
          <w:rFonts w:ascii="Courier New" w:hAnsi="Courier New" w:cs="Courier New"/>
          <w:color w:val="228B22"/>
          <w:sz w:val="18"/>
          <w:szCs w:val="18"/>
        </w:rPr>
        <w:t>%default particle is electron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particlecharge = Electroncharge;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particlename = </w:t>
      </w:r>
      <w:r w:rsidRPr="00560364">
        <w:rPr>
          <w:rFonts w:ascii="Courier New" w:hAnsi="Courier New" w:cs="Courier New"/>
          <w:color w:val="A020F0"/>
          <w:sz w:val="18"/>
          <w:szCs w:val="18"/>
        </w:rPr>
        <w:t>'Electron'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particle == </w:t>
      </w:r>
      <w:r w:rsidRPr="00560364">
        <w:rPr>
          <w:rFonts w:ascii="Courier New" w:hAnsi="Courier New" w:cs="Courier New"/>
          <w:color w:val="A020F0"/>
          <w:sz w:val="18"/>
          <w:szCs w:val="18"/>
        </w:rPr>
        <w:t>'p'</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particlemass = Protonmass;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particlecharge = -Electroncharge;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particlename = </w:t>
      </w:r>
      <w:r w:rsidRPr="00560364">
        <w:rPr>
          <w:rFonts w:ascii="Courier New" w:hAnsi="Courier New" w:cs="Courier New"/>
          <w:color w:val="A020F0"/>
          <w:sz w:val="18"/>
          <w:szCs w:val="18"/>
        </w:rPr>
        <w:t>'Proton'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%outputthinning = 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restmassenergy = 938272.0813;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[x0, y0, z0] = polartocart(R0, mlat0, mlong0);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initial_GCposition_cartesian = [x0, y0, z0]; </w:t>
      </w:r>
      <w:r w:rsidRPr="00560364">
        <w:rPr>
          <w:rFonts w:ascii="Courier New" w:hAnsi="Courier New" w:cs="Courier New"/>
          <w:color w:val="228B22"/>
          <w:sz w:val="18"/>
          <w:szCs w:val="18"/>
        </w:rPr>
        <w:t>%Initial position of guiding centre.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L0 = R0/(cosd(mlat0)).^2;  </w:t>
      </w:r>
      <w:r w:rsidRPr="00560364">
        <w:rPr>
          <w:rFonts w:ascii="Courier New" w:hAnsi="Courier New" w:cs="Courier New"/>
          <w:color w:val="228B22"/>
          <w:sz w:val="18"/>
          <w:szCs w:val="18"/>
        </w:rPr>
        <w:t>%inital L-value.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c = 299792.458; </w:t>
      </w:r>
      <w:r w:rsidRPr="00560364">
        <w:rPr>
          <w:rFonts w:ascii="Courier New" w:hAnsi="Courier New" w:cs="Courier New"/>
          <w:color w:val="228B22"/>
          <w:sz w:val="18"/>
          <w:szCs w:val="18"/>
        </w:rPr>
        <w:t>%speed of light in km/s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Gamma0 = KE0/restmassenergy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'Initial gamma = %4g.\n'</w:t>
      </w:r>
      <w:r w:rsidRPr="00560364">
        <w:rPr>
          <w:rFonts w:ascii="Courier New" w:hAnsi="Courier New" w:cs="Courier New"/>
          <w:color w:val="000000"/>
          <w:sz w:val="18"/>
          <w:szCs w:val="18"/>
        </w:rPr>
        <w:t>,Gamma0);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speed0c = sqrt(1-1/(Gamma0^2));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speed0kps = speed0c*c;  </w:t>
      </w:r>
      <w:r w:rsidRPr="00560364">
        <w:rPr>
          <w:rFonts w:ascii="Courier New" w:hAnsi="Courier New" w:cs="Courier New"/>
          <w:color w:val="228B22"/>
          <w:sz w:val="18"/>
          <w:szCs w:val="18"/>
        </w:rPr>
        <w:t>%Initial speed of particle in km/s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speed0 = speed0kps/planeteqradius;  </w:t>
      </w:r>
      <w:r w:rsidRPr="00560364">
        <w:rPr>
          <w:rFonts w:ascii="Courier New" w:hAnsi="Courier New" w:cs="Courier New"/>
          <w:color w:val="228B22"/>
          <w:sz w:val="18"/>
          <w:szCs w:val="18"/>
        </w:rPr>
        <w:t>%  Initial speed of particle converted to planetary radii per second.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B0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dr = 1; </w:t>
      </w:r>
      <w:r w:rsidRPr="00560364">
        <w:rPr>
          <w:rFonts w:ascii="Courier New" w:hAnsi="Courier New" w:cs="Courier New"/>
          <w:color w:val="228B22"/>
          <w:sz w:val="18"/>
          <w:szCs w:val="18"/>
        </w:rPr>
        <w:t>%distance length for measuring potential gradient in km.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xplus = [x0+dr/planeteqradius y0 z0];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xminus = [x0-dr/planeteqradius y0 z0];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yplus = [x0 y0+dr/planeteqradius z0];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yminus = [x0 y0-dr/planeteqradius z0];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zplus = [x0 y0 z0+dr/planeteqradius];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zminus = [x0 y0 z0-dr/planeteqradius];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dipole_vector = [0 0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[Brad, Blat,Brd,Btd] = MDiscField(R0,(90-mlat0)*pi/180);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B0 = sqrt(Brad.^2 + Blat.^2)*10000;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B0 = getBmoddipole([0, 0,magmoment],dipole_vector , initial_GCposition_cartesian , planeteqradius); </w:t>
      </w:r>
      <w:r w:rsidRPr="00560364">
        <w:rPr>
          <w:rFonts w:ascii="Courier New" w:hAnsi="Courier New" w:cs="Courier New"/>
          <w:color w:val="228B22"/>
          <w:sz w:val="18"/>
          <w:szCs w:val="18"/>
        </w:rPr>
        <w:t>%calculates modulus of B-field at initial (guiding centre) position in gauss.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%This is only used for calculating gyroperiod prediction.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%Finds magnetic potenitial at points close to desired postion.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Vxplus = getMpot_REM(magmoment/Earthmagmoment,cart_to_polar(xplus,mlong0),Earthaverageradius,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Vxminus = getMpot_REM(magmoment/Earthmagmoment,cart_to_polar(xminus,mlong0),Earthaverageradius,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B_x = -(Vxplus - Vxminus)/dr/2; </w:t>
      </w:r>
      <w:r w:rsidRPr="00560364">
        <w:rPr>
          <w:rFonts w:ascii="Courier New" w:hAnsi="Courier New" w:cs="Courier New"/>
          <w:color w:val="228B22"/>
          <w:sz w:val="18"/>
          <w:szCs w:val="18"/>
        </w:rPr>
        <w:t>%gradient gives B-field components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Vyplus = getMpot_REM(magmoment/Earthmagmoment,cart_to_polar(yplus,mlong0),Earthaverageradius,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Vyminus = getMpot_REM(magmoment/Earthmagmoment,cart_to_polar(yminus,mlong0),Earthaverageradius, llimit);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B_y = -(Vyplus - Vyminus)/dr/2;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00"/>
          <w:sz w:val="18"/>
          <w:szCs w:val="18"/>
        </w:rPr>
        <w:t>Vzplus = getMpot_REM(magmoment/Earthmagmoment,cart_to_polar(zplus,mlong0),Earthaverageradius,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Vzminus = getMpot_REM(magmoment/Earthmagmoment,cart_to_polar(zminus,mlong0),Earthaverageradius, llimit);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B_z = -(Vzplus - Vzminus)/dr/2;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00"/>
          <w:sz w:val="18"/>
          <w:szCs w:val="18"/>
        </w:rPr>
        <w:t>B0 = sqrt(B_x.^2 + B_y.^2 + B_z.^2);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'Magnetic field strength at initial guiding cente position = %4g G.\n'</w:t>
      </w:r>
      <w:r w:rsidRPr="00560364">
        <w:rPr>
          <w:rFonts w:ascii="Courier New" w:hAnsi="Courier New" w:cs="Courier New"/>
          <w:color w:val="000000"/>
          <w:sz w:val="18"/>
          <w:szCs w:val="18"/>
        </w:rPr>
        <w:t>,B0);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Bounceperiodpred = L0*planeteqradius*sqrt(2)/speed0kps*(3.7-1.6*sind(pitcheq)); </w:t>
      </w:r>
      <w:r w:rsidRPr="00560364">
        <w:rPr>
          <w:rFonts w:ascii="Courier New" w:hAnsi="Courier New" w:cs="Courier New"/>
          <w:color w:val="228B22"/>
          <w:sz w:val="18"/>
          <w:szCs w:val="18"/>
        </w:rPr>
        <w:t>%Bounce period prediction for dipole field.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EquatorialGyroperiodpred = 2 * pi * particlemass*Gamma0/(abs(particlecharge)*B0/10^4); </w:t>
      </w:r>
      <w:r w:rsidRPr="00560364">
        <w:rPr>
          <w:rFonts w:ascii="Courier New" w:hAnsi="Courier New" w:cs="Courier New"/>
          <w:color w:val="228B22"/>
          <w:sz w:val="18"/>
          <w:szCs w:val="18"/>
        </w:rPr>
        <w:t>%Inital gyroperiod prediction  2 pi m / q B</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%Drift period prediction.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Driftorbitperiodpred = pi*abs(particlecharge)*getBmoddipole([0, 0,magmoment],dipole_vector , [1,0,0] , planeteqradius)/10000*planeteqradius.^2*1e6/3/L0/(0.5*particlemass*speed0kps.^2*1e6*Gamma0)/(0.35+0.15*sind(pitcheq));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Lossconeangle = asind(1/(4*L0.^6-3*L0.^5)^0.25); </w:t>
      </w:r>
      <w:r w:rsidRPr="00560364">
        <w:rPr>
          <w:rFonts w:ascii="Courier New" w:hAnsi="Courier New" w:cs="Courier New"/>
          <w:color w:val="228B22"/>
          <w:sz w:val="18"/>
          <w:szCs w:val="18"/>
        </w:rPr>
        <w:t>%Loss cone angle prediction.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EquatorialGyroradiuspred = abs(EquatorialGyroperiodpred*speed0kps*sind(pitcheq)/(2*pi)); </w:t>
      </w:r>
      <w:r w:rsidRPr="00560364">
        <w:rPr>
          <w:rFonts w:ascii="Courier New" w:hAnsi="Courier New" w:cs="Courier New"/>
          <w:color w:val="228B22"/>
          <w:sz w:val="18"/>
          <w:szCs w:val="18"/>
        </w:rPr>
        <w:t>%Initial Gyroradius in km.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EquatorialGyroradiuspredRP = EquatorialGyroradiuspred/planeteqradius; </w:t>
      </w:r>
      <w:r w:rsidRPr="00560364">
        <w:rPr>
          <w:rFonts w:ascii="Courier New" w:hAnsi="Courier New" w:cs="Courier New"/>
          <w:color w:val="228B22"/>
          <w:sz w:val="18"/>
          <w:szCs w:val="18"/>
        </w:rPr>
        <w:t>%Initial Gyroradius in planetary radii.</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initial_angle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particlecharge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initial_angle = 270-atand(EquatorialGyroradiuspredRP/2/R0);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initial_angle = 90 + atand(EquatorialGyroradiuspredRP/2/R0);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particlecharge &lt;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initial_angle = initial_angle + 180; </w:t>
      </w:r>
      <w:r w:rsidRPr="00560364">
        <w:rPr>
          <w:rFonts w:ascii="Courier New" w:hAnsi="Courier New" w:cs="Courier New"/>
          <w:color w:val="228B22"/>
          <w:sz w:val="18"/>
          <w:szCs w:val="18"/>
        </w:rPr>
        <w:t>%Electron start postion correctionn is reversed.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initial_angle &gt; 360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initial_angle = initial_angle - 360;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speed0g = speed0*EquatorialGyroperiodpred; </w:t>
      </w:r>
      <w:r w:rsidRPr="00560364">
        <w:rPr>
          <w:rFonts w:ascii="Courier New" w:hAnsi="Courier New" w:cs="Courier New"/>
          <w:color w:val="228B22"/>
          <w:sz w:val="18"/>
          <w:szCs w:val="18"/>
        </w:rPr>
        <w:t>%speed0g is inital speed of particle in planetary radii per gyroperiod.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output_filename = strcat(particlename,</w:t>
      </w:r>
      <w:r w:rsidRPr="00560364">
        <w:rPr>
          <w:rFonts w:ascii="Courier New" w:hAnsi="Courier New" w:cs="Courier New"/>
          <w:color w:val="A020F0"/>
          <w:sz w:val="18"/>
          <w:szCs w:val="18"/>
        </w:rPr>
        <w:t>'_'</w:t>
      </w:r>
      <w:r w:rsidRPr="00560364">
        <w:rPr>
          <w:rFonts w:ascii="Courier New" w:hAnsi="Courier New" w:cs="Courier New"/>
          <w:color w:val="000000"/>
          <w:sz w:val="18"/>
          <w:szCs w:val="18"/>
        </w:rPr>
        <w:t>,planetname,</w:t>
      </w:r>
      <w:r w:rsidRPr="00560364">
        <w:rPr>
          <w:rFonts w:ascii="Courier New" w:hAnsi="Courier New" w:cs="Courier New"/>
          <w:color w:val="A020F0"/>
          <w:sz w:val="18"/>
          <w:szCs w:val="18"/>
        </w:rPr>
        <w:t>'_L'</w:t>
      </w:r>
      <w:r w:rsidRPr="00560364">
        <w:rPr>
          <w:rFonts w:ascii="Courier New" w:hAnsi="Courier New" w:cs="Courier New"/>
          <w:color w:val="000000"/>
          <w:sz w:val="18"/>
          <w:szCs w:val="18"/>
        </w:rPr>
        <w:t>,num2str(L0,3),</w:t>
      </w:r>
      <w:r w:rsidRPr="00560364">
        <w:rPr>
          <w:rFonts w:ascii="Courier New" w:hAnsi="Courier New" w:cs="Courier New"/>
          <w:color w:val="A020F0"/>
          <w:sz w:val="18"/>
          <w:szCs w:val="18"/>
        </w:rPr>
        <w:t>'_lat'</w:t>
      </w:r>
      <w:r w:rsidRPr="00560364">
        <w:rPr>
          <w:rFonts w:ascii="Courier New" w:hAnsi="Courier New" w:cs="Courier New"/>
          <w:color w:val="000000"/>
          <w:sz w:val="18"/>
          <w:szCs w:val="18"/>
        </w:rPr>
        <w:t>,num2str(mlat0,3),</w:t>
      </w:r>
      <w:r w:rsidRPr="00560364">
        <w:rPr>
          <w:rFonts w:ascii="Courier New" w:hAnsi="Courier New" w:cs="Courier New"/>
          <w:color w:val="A020F0"/>
          <w:sz w:val="18"/>
          <w:szCs w:val="18"/>
        </w:rPr>
        <w:t>'_long'</w:t>
      </w:r>
      <w:r w:rsidRPr="00560364">
        <w:rPr>
          <w:rFonts w:ascii="Courier New" w:hAnsi="Courier New" w:cs="Courier New"/>
          <w:color w:val="000000"/>
          <w:sz w:val="18"/>
          <w:szCs w:val="18"/>
        </w:rPr>
        <w:t>,num2str(mlong0,3),</w:t>
      </w:r>
      <w:r w:rsidRPr="00560364">
        <w:rPr>
          <w:rFonts w:ascii="Courier New" w:hAnsi="Courier New" w:cs="Courier New"/>
          <w:color w:val="A020F0"/>
          <w:sz w:val="18"/>
          <w:szCs w:val="18"/>
        </w:rPr>
        <w:t>'_'</w:t>
      </w:r>
      <w:r w:rsidRPr="00560364">
        <w:rPr>
          <w:rFonts w:ascii="Courier New" w:hAnsi="Courier New" w:cs="Courier New"/>
          <w:color w:val="000000"/>
          <w:sz w:val="18"/>
          <w:szCs w:val="18"/>
        </w:rPr>
        <w:t>,num2str(KE0,4),</w:t>
      </w:r>
      <w:r w:rsidRPr="00560364">
        <w:rPr>
          <w:rFonts w:ascii="Courier New" w:hAnsi="Courier New" w:cs="Courier New"/>
          <w:color w:val="A020F0"/>
          <w:sz w:val="18"/>
          <w:szCs w:val="18"/>
        </w:rPr>
        <w:t>'keV_p'</w:t>
      </w:r>
      <w:r w:rsidRPr="00560364">
        <w:rPr>
          <w:rFonts w:ascii="Courier New" w:hAnsi="Courier New" w:cs="Courier New"/>
          <w:color w:val="000000"/>
          <w:sz w:val="18"/>
          <w:szCs w:val="18"/>
        </w:rPr>
        <w:t>,num2str(pitcheq,3),</w:t>
      </w:r>
      <w:r w:rsidRPr="00560364">
        <w:rPr>
          <w:rFonts w:ascii="Courier New" w:hAnsi="Courier New" w:cs="Courier New"/>
          <w:color w:val="A020F0"/>
          <w:sz w:val="18"/>
          <w:szCs w:val="18"/>
        </w:rPr>
        <w:t>'_pa'</w:t>
      </w:r>
      <w:r w:rsidRPr="00560364">
        <w:rPr>
          <w:rFonts w:ascii="Courier New" w:hAnsi="Courier New" w:cs="Courier New"/>
          <w:color w:val="000000"/>
          <w:sz w:val="18"/>
          <w:szCs w:val="18"/>
        </w:rPr>
        <w:t>,num2str(initial_angle,3));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output_filename = strcat(output_filename,</w:t>
      </w:r>
      <w:r w:rsidRPr="00560364">
        <w:rPr>
          <w:rFonts w:ascii="Courier New" w:hAnsi="Courier New" w:cs="Courier New"/>
          <w:color w:val="A020F0"/>
          <w:sz w:val="18"/>
          <w:szCs w:val="18"/>
        </w:rPr>
        <w:t>'mdisc_'</w:t>
      </w:r>
      <w:r w:rsidRPr="00560364">
        <w:rPr>
          <w:rFonts w:ascii="Courier New" w:hAnsi="Courier New" w:cs="Courier New"/>
          <w:color w:val="000000"/>
          <w:sz w:val="18"/>
          <w:szCs w:val="18"/>
        </w:rPr>
        <w:t>, num2str(bounces,3),</w:t>
      </w:r>
      <w:r w:rsidRPr="00560364">
        <w:rPr>
          <w:rFonts w:ascii="Courier New" w:hAnsi="Courier New" w:cs="Courier New"/>
          <w:color w:val="A020F0"/>
          <w:sz w:val="18"/>
          <w:szCs w:val="18"/>
        </w:rPr>
        <w:t>'bounces'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output_filename = strcat(output_filename,</w:t>
      </w:r>
      <w:r w:rsidRPr="00560364">
        <w:rPr>
          <w:rFonts w:ascii="Courier New" w:hAnsi="Courier New" w:cs="Courier New"/>
          <w:color w:val="A020F0"/>
          <w:sz w:val="18"/>
          <w:szCs w:val="18"/>
        </w:rPr>
        <w:t>'dipole_'</w:t>
      </w:r>
      <w:r w:rsidRPr="00560364">
        <w:rPr>
          <w:rFonts w:ascii="Courier New" w:hAnsi="Courier New" w:cs="Courier New"/>
          <w:color w:val="000000"/>
          <w:sz w:val="18"/>
          <w:szCs w:val="18"/>
        </w:rPr>
        <w:t>, num2str(bounces,3),</w:t>
      </w:r>
      <w:r w:rsidRPr="00560364">
        <w:rPr>
          <w:rFonts w:ascii="Courier New" w:hAnsi="Courier New" w:cs="Courier New"/>
          <w:color w:val="A020F0"/>
          <w:sz w:val="18"/>
          <w:szCs w:val="18"/>
        </w:rPr>
        <w:t>'bounces'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output_filename = strcat(output_filename,</w:t>
      </w:r>
      <w:r w:rsidRPr="00560364">
        <w:rPr>
          <w:rFonts w:ascii="Courier New" w:hAnsi="Courier New" w:cs="Courier New"/>
          <w:color w:val="A020F0"/>
          <w:sz w:val="18"/>
          <w:szCs w:val="18"/>
        </w:rPr>
        <w:t>'IGRF_llimit_'</w:t>
      </w:r>
      <w:r w:rsidRPr="00560364">
        <w:rPr>
          <w:rFonts w:ascii="Courier New" w:hAnsi="Courier New" w:cs="Courier New"/>
          <w:color w:val="000000"/>
          <w:sz w:val="18"/>
          <w:szCs w:val="18"/>
        </w:rPr>
        <w:t>,num2str(llimit), num2str(bounces,3),</w:t>
      </w:r>
      <w:r w:rsidRPr="00560364">
        <w:rPr>
          <w:rFonts w:ascii="Courier New" w:hAnsi="Courier New" w:cs="Courier New"/>
          <w:color w:val="A020F0"/>
          <w:sz w:val="18"/>
          <w:szCs w:val="18"/>
        </w:rPr>
        <w:t>'_bounces'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trajectory_filename = strcat(</w:t>
      </w:r>
      <w:r w:rsidRPr="00560364">
        <w:rPr>
          <w:rFonts w:ascii="Courier New" w:hAnsi="Courier New" w:cs="Courier New"/>
          <w:color w:val="A020F0"/>
          <w:sz w:val="18"/>
          <w:szCs w:val="18"/>
        </w:rPr>
        <w:t>'trajectory_'</w:t>
      </w:r>
      <w:r w:rsidRPr="00560364">
        <w:rPr>
          <w:rFonts w:ascii="Courier New" w:hAnsi="Courier New" w:cs="Courier New"/>
          <w:color w:val="000000"/>
          <w:sz w:val="18"/>
          <w:szCs w:val="18"/>
        </w:rPr>
        <w:t>,output_filename,</w:t>
      </w:r>
      <w:r w:rsidRPr="00560364">
        <w:rPr>
          <w:rFonts w:ascii="Courier New" w:hAnsi="Courier New" w:cs="Courier New"/>
          <w:color w:val="A020F0"/>
          <w:sz w:val="18"/>
          <w:szCs w:val="18"/>
        </w:rPr>
        <w:t>'.txt'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gyroperiods_filename = strcat(</w:t>
      </w:r>
      <w:r w:rsidRPr="00560364">
        <w:rPr>
          <w:rFonts w:ascii="Courier New" w:hAnsi="Courier New" w:cs="Courier New"/>
          <w:color w:val="A020F0"/>
          <w:sz w:val="18"/>
          <w:szCs w:val="18"/>
        </w:rPr>
        <w:t>'gyroperiods_'</w:t>
      </w:r>
      <w:r w:rsidRPr="00560364">
        <w:rPr>
          <w:rFonts w:ascii="Courier New" w:hAnsi="Courier New" w:cs="Courier New"/>
          <w:color w:val="000000"/>
          <w:sz w:val="18"/>
          <w:szCs w:val="18"/>
        </w:rPr>
        <w:t>,output_filename,</w:t>
      </w:r>
      <w:r w:rsidRPr="00560364">
        <w:rPr>
          <w:rFonts w:ascii="Courier New" w:hAnsi="Courier New" w:cs="Courier New"/>
          <w:color w:val="A020F0"/>
          <w:sz w:val="18"/>
          <w:szCs w:val="18"/>
        </w:rPr>
        <w:t>'.txt'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bounceperiods_filename = strcat(</w:t>
      </w:r>
      <w:r w:rsidRPr="00560364">
        <w:rPr>
          <w:rFonts w:ascii="Courier New" w:hAnsi="Courier New" w:cs="Courier New"/>
          <w:color w:val="A020F0"/>
          <w:sz w:val="18"/>
          <w:szCs w:val="18"/>
        </w:rPr>
        <w:t>'bounceperiods_'</w:t>
      </w:r>
      <w:r w:rsidRPr="00560364">
        <w:rPr>
          <w:rFonts w:ascii="Courier New" w:hAnsi="Courier New" w:cs="Courier New"/>
          <w:color w:val="000000"/>
          <w:sz w:val="18"/>
          <w:szCs w:val="18"/>
        </w:rPr>
        <w:t>,output_filename,</w:t>
      </w:r>
      <w:r w:rsidRPr="00560364">
        <w:rPr>
          <w:rFonts w:ascii="Courier New" w:hAnsi="Courier New" w:cs="Courier New"/>
          <w:color w:val="A020F0"/>
          <w:sz w:val="18"/>
          <w:szCs w:val="18"/>
        </w:rPr>
        <w:t>'.txt'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mirrorpoints_filename = strcat(</w:t>
      </w:r>
      <w:r w:rsidRPr="00560364">
        <w:rPr>
          <w:rFonts w:ascii="Courier New" w:hAnsi="Courier New" w:cs="Courier New"/>
          <w:color w:val="A020F0"/>
          <w:sz w:val="18"/>
          <w:szCs w:val="18"/>
        </w:rPr>
        <w:t>'mirrorpoints_'</w:t>
      </w:r>
      <w:r w:rsidRPr="00560364">
        <w:rPr>
          <w:rFonts w:ascii="Courier New" w:hAnsi="Courier New" w:cs="Courier New"/>
          <w:color w:val="000000"/>
          <w:sz w:val="18"/>
          <w:szCs w:val="18"/>
        </w:rPr>
        <w:t>,output_filename,</w:t>
      </w:r>
      <w:r w:rsidRPr="00560364">
        <w:rPr>
          <w:rFonts w:ascii="Courier New" w:hAnsi="Courier New" w:cs="Courier New"/>
          <w:color w:val="A020F0"/>
          <w:sz w:val="18"/>
          <w:szCs w:val="18"/>
        </w:rPr>
        <w:t>'.txt'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results_filename = </w:t>
      </w:r>
      <w:r w:rsidRPr="00560364">
        <w:rPr>
          <w:rFonts w:ascii="Courier New" w:hAnsi="Courier New" w:cs="Courier New"/>
          <w:color w:val="A020F0"/>
          <w:sz w:val="18"/>
          <w:szCs w:val="18"/>
        </w:rPr>
        <w:t>'results log.txt'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exist(</w:t>
      </w:r>
      <w:r w:rsidRPr="00560364">
        <w:rPr>
          <w:rFonts w:ascii="Courier New" w:hAnsi="Courier New" w:cs="Courier New"/>
          <w:color w:val="A020F0"/>
          <w:sz w:val="18"/>
          <w:szCs w:val="18"/>
        </w:rPr>
        <w:t>'results log.txt'</w:t>
      </w:r>
      <w:r w:rsidRPr="00560364">
        <w:rPr>
          <w:rFonts w:ascii="Courier New" w:hAnsi="Courier New" w:cs="Courier New"/>
          <w:color w:val="000000"/>
          <w:sz w:val="18"/>
          <w:szCs w:val="18"/>
        </w:rPr>
        <w:t>,</w:t>
      </w:r>
      <w:r w:rsidRPr="00560364">
        <w:rPr>
          <w:rFonts w:ascii="Courier New" w:hAnsi="Courier New" w:cs="Courier New"/>
          <w:color w:val="A020F0"/>
          <w:sz w:val="18"/>
          <w:szCs w:val="18"/>
        </w:rPr>
        <w:t>'file'</w:t>
      </w:r>
      <w:r w:rsidRPr="00560364">
        <w:rPr>
          <w:rFonts w:ascii="Courier New" w:hAnsi="Courier New" w:cs="Courier New"/>
          <w:color w:val="000000"/>
          <w:sz w:val="18"/>
          <w:szCs w:val="18"/>
        </w:rPr>
        <w:t xml:space="preserve">) ~= 2  </w:t>
      </w:r>
      <w:r w:rsidRPr="00560364">
        <w:rPr>
          <w:rFonts w:ascii="Courier New" w:hAnsi="Courier New" w:cs="Courier New"/>
          <w:color w:val="228B22"/>
          <w:sz w:val="18"/>
          <w:szCs w:val="18"/>
        </w:rPr>
        <w:t>%If 'results log.txt' does not exist it has to be created.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resultsfile = fopen(results_filename,</w:t>
      </w:r>
      <w:r w:rsidRPr="00560364">
        <w:rPr>
          <w:rFonts w:ascii="Courier New" w:hAnsi="Courier New" w:cs="Courier New"/>
          <w:color w:val="A020F0"/>
          <w:sz w:val="18"/>
          <w:szCs w:val="18"/>
        </w:rPr>
        <w:t>'a'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'Date &amp; time\tPlanet\tParticle\tInitial L\tInitial magnetic latitude (%s)\tInitial magnetic longitude (%s)\tK.E. (keV)\tGamma\tEquatorial pitch angle (%s)\tPlanet equatorial radius (km)\tPlanet magnetic moment (Tkm3)\tEqu. Gyroradius / R0\tInitial phase angle (%s)\tMethod\tNo. of bounces\tSteps per predicted gyro-orbit\tl limit\tsolver\tAbsolute tolerance\tRelative tolerance\tB-field strength at initial GC poistion (G)\tinitial speed (km/s)\t'</w:t>
      </w:r>
      <w:r w:rsidRPr="00560364">
        <w:rPr>
          <w:rFonts w:ascii="Courier New" w:hAnsi="Courier New" w:cs="Courier New"/>
          <w:color w:val="000000"/>
          <w:sz w:val="18"/>
          <w:szCs w:val="18"/>
        </w:rPr>
        <w:t>, char(176), char(176), char(176),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'Predicted equatorial gyro-radius at GC (km)\tEqu. Gyroradius / R0\tLoss cone angle (%s)\tGreatest magnetic latitude (%s)\tMax R (Rp)\tMin R (Rp)\tMax Rcyl (Rp)\tMin Rcyl (Rp)\tMax z (Rp)\tMin z (Rp)\tMax magnetic latitude (%s)\tMin magnetic latitude (%s)\tMax magnetic longitude (%s)\tMin magnetic longitude (%s)\tMax L\tMin L\tGreatest gyroperiod, calculated from local magnetic field (s)\t'</w:t>
      </w:r>
      <w:r w:rsidRPr="00560364">
        <w:rPr>
          <w:rFonts w:ascii="Courier New" w:hAnsi="Courier New" w:cs="Courier New"/>
          <w:color w:val="000000"/>
          <w:sz w:val="18"/>
          <w:szCs w:val="18"/>
        </w:rPr>
        <w:t>, char(176), char(176), char(176), char(176), char(176),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'Smallest gyroperiod, calculated from local magnetic field (s)\tGreatest gyro-radius, calculated from local magnetic field (s)\tSmallest gyro-radius,calculated from local magnetic field (s)\tSimulation time (s)\tEquatorial gyroperiod predicted (s)\tEquatorial gyroperiod from simulation (s)\tMax gyroperiod from simulation (s)\tMin gyroperiod from simulation (s)\tEquatorial gyroperiod error (s)\t'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'Equatorial gyroperiod discrepancy (%%)\tBounce period predicted (s)\tBounce period from simulation (s)\tBounce period error (s)\tBounce period discrepancy (%%)\tBounce period from sim. average (s)\tBounce period from sim. max (s)\tBounce period from sim. min (s)\tBounce period from sim. spread (s)\tBounce period from sim. SD (s)\tDrift orbital period predicted (s)\tDrift orbital period from simulation, polyfit method (s)\t'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'Drift orbital period error, polyfit method (s)\tDrift orbital period discrepancy, polyfit method (%%)\tDrift orbital period from simulation, simple gradient method (s)\tDrift orbital period from simulation, simple gradient method error (s)\tDrift orbital period  simple gradient method discrepancy (%%)\tDrift orbit period delta long / tmax\tMirror point latitude predicted (%s)\tMirror point latitude from simulation  (%s)\t'</w:t>
      </w:r>
      <w:r w:rsidRPr="00560364">
        <w:rPr>
          <w:rFonts w:ascii="Courier New" w:hAnsi="Courier New" w:cs="Courier New"/>
          <w:color w:val="000000"/>
          <w:sz w:val="18"/>
          <w:szCs w:val="18"/>
        </w:rPr>
        <w:t>, char(176),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'Mirror point latitude error (%s)\tnumber of mirror points\tMirror point latitudes standard deviation (%s)\tMirror point latitudes max (%s)\tMirror point latitudes min (%s)\tMirror point latitude discrepancy  alternative (%%)\tMu mean(Tm3)\tMu SD(Tm3)\tMax magnetic moment (Tm3)\tMin magnetic moment (Tm3)\tMu spread /Mu mean\tPeriod from FFT 1 (s)\tPeriod from FFT 2 (s)\tPeriod from FFT 3 (s)\tPeriod from FFT 4 (s)\t'</w:t>
      </w:r>
      <w:r w:rsidRPr="00560364">
        <w:rPr>
          <w:rFonts w:ascii="Courier New" w:hAnsi="Courier New" w:cs="Courier New"/>
          <w:color w:val="000000"/>
          <w:sz w:val="18"/>
          <w:szCs w:val="18"/>
        </w:rPr>
        <w:t>, char(176), char(176), char(176),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'Time resolution (s)\tNumber of time divisions\tParticle flight time (s)\tFate of particle\n'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resultsfile = fopen(results_filename,</w:t>
      </w:r>
      <w:r w:rsidRPr="00560364">
        <w:rPr>
          <w:rFonts w:ascii="Courier New" w:hAnsi="Courier New" w:cs="Courier New"/>
          <w:color w:val="A020F0"/>
          <w:sz w:val="18"/>
          <w:szCs w:val="18"/>
        </w:rPr>
        <w:t>'a'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trajectoryfile = fopen(trajectory_filename,</w:t>
      </w:r>
      <w:r w:rsidRPr="00560364">
        <w:rPr>
          <w:rFonts w:ascii="Courier New" w:hAnsi="Courier New" w:cs="Courier New"/>
          <w:color w:val="A020F0"/>
          <w:sz w:val="18"/>
          <w:szCs w:val="18"/>
        </w:rPr>
        <w:t>'w'</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logfile = fopen(</w:t>
      </w:r>
      <w:r w:rsidRPr="00560364">
        <w:rPr>
          <w:rFonts w:ascii="Courier New" w:hAnsi="Courier New" w:cs="Courier New"/>
          <w:color w:val="A020F0"/>
          <w:sz w:val="18"/>
          <w:szCs w:val="18"/>
        </w:rPr>
        <w:t>'trajectories log.txt'</w:t>
      </w:r>
      <w:r w:rsidRPr="00560364">
        <w:rPr>
          <w:rFonts w:ascii="Courier New" w:hAnsi="Courier New" w:cs="Courier New"/>
          <w:color w:val="000000"/>
          <w:sz w:val="18"/>
          <w:szCs w:val="18"/>
        </w:rPr>
        <w:t>,</w:t>
      </w:r>
      <w:r w:rsidRPr="00560364">
        <w:rPr>
          <w:rFonts w:ascii="Courier New" w:hAnsi="Courier New" w:cs="Courier New"/>
          <w:color w:val="A020F0"/>
          <w:sz w:val="18"/>
          <w:szCs w:val="18"/>
        </w:rPr>
        <w:t>'a'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fprintf(trajectoryfile,</w:t>
      </w:r>
      <w:r w:rsidRPr="00560364">
        <w:rPr>
          <w:rFonts w:ascii="Courier New" w:hAnsi="Courier New" w:cs="Courier New"/>
          <w:color w:val="A020F0"/>
          <w:sz w:val="18"/>
          <w:szCs w:val="18"/>
        </w:rPr>
        <w:t>'Time (s)\tx (Rp)\ty (Rp)\tz (Rp)\tR (Rp)\tRcyl (Rp)\tmag lat (%c)\tmag long (%c)\tL\tvx (Rp/s)\tvy (Rp/s)\tvz (Rp/s)\tmu\tpitch (%c)\tBmod (G)\tGamma\tspeed (km/s)\tgyroperiod (s)\tgyroradius (km)\t'</w:t>
      </w:r>
      <w:r w:rsidRPr="00560364">
        <w:rPr>
          <w:rFonts w:ascii="Courier New" w:hAnsi="Courier New" w:cs="Courier New"/>
          <w:color w:val="000000"/>
          <w:sz w:val="18"/>
          <w:szCs w:val="18"/>
        </w:rPr>
        <w:t>, char(176), char(176),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fprintf(trajectoryfile, </w:t>
      </w:r>
      <w:r w:rsidRPr="00560364">
        <w:rPr>
          <w:rFonts w:ascii="Courier New" w:hAnsi="Courier New" w:cs="Courier New"/>
          <w:color w:val="A020F0"/>
          <w:sz w:val="18"/>
          <w:szCs w:val="18"/>
        </w:rPr>
        <w:t>'%s\t%s\t%s\tinitial L =\t%.4g\tinitial magnetic latitude =\t%4g\tinitial magnetic longitude =\t%4g\tenergy  =\t%.4g\tkeV\tequatorial pitch angle =\t%.4g\tdeg\tmagnetic moment =\t%.4g\tTkm3\tinitial phase angle =\t%4g\tdeg\t%3g\tbounce periods\t%d\tsteps per gyro.\t'</w:t>
      </w:r>
      <w:r w:rsidRPr="00560364">
        <w:rPr>
          <w:rFonts w:ascii="Courier New" w:hAnsi="Courier New" w:cs="Courier New"/>
          <w:color w:val="000000"/>
          <w:sz w:val="18"/>
          <w:szCs w:val="18"/>
        </w:rPr>
        <w:t>, datestr(now), planetname,particlename, L0, mlat0, mlong0, KE0, pitcheq, magmoment, initial_angle,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'%s: %s, %s, initial L =\t%.4g\tinitial magnetic latitude =\t%4g\t%c, initial magnetic longitude =\t%4g\t%c, initial KE  =\t%.4g\tkeV, equatorial pitch angle =\t%.4g\tdeg, magnetic moment =\t%.4g\tTkm3,\tinitial phase angle = \t%4g\t%c,\tMirror point detection method =\t%d,\t%3g bounce periods,\t%d steps per gyro.\n'</w:t>
      </w:r>
      <w:r w:rsidRPr="00560364">
        <w:rPr>
          <w:rFonts w:ascii="Courier New" w:hAnsi="Courier New" w:cs="Courier New"/>
          <w:color w:val="000000"/>
          <w:sz w:val="18"/>
          <w:szCs w:val="18"/>
        </w:rPr>
        <w:t>, datestr(now), planetname,particlename, L0, mlat0, char(176), mlong0, char(176), KE0, pitcheq, magmoment, initial_angle, char(176), Method,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fprintf(resultsfile, </w:t>
      </w:r>
      <w:r w:rsidRPr="00560364">
        <w:rPr>
          <w:rFonts w:ascii="Courier New" w:hAnsi="Courier New" w:cs="Courier New"/>
          <w:color w:val="A020F0"/>
          <w:sz w:val="18"/>
          <w:szCs w:val="18"/>
        </w:rPr>
        <w:t>'%s\t%s\t%s\t%.4g\t%5g\t%5g\t%.4g\t%.6g\t%4g\t%4g\t%4g\t%4g\t%4g\t%c\t%3g\t%d\t'</w:t>
      </w:r>
      <w:r w:rsidRPr="00560364">
        <w:rPr>
          <w:rFonts w:ascii="Courier New" w:hAnsi="Courier New" w:cs="Courier New"/>
          <w:color w:val="000000"/>
          <w:sz w:val="18"/>
          <w:szCs w:val="18"/>
        </w:rPr>
        <w:t>, datestr(now), planetname,particlename, L0, mlat0, mlong0, KE0, Gamma0, pitcheq, planeteqradius, magmoment, EquatorialGyroradiuspredRP/R0,initial_angle, Method,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gyroperiodsfile = fopen(gyroperiods_filename,</w:t>
      </w:r>
      <w:r w:rsidRPr="00560364">
        <w:rPr>
          <w:rFonts w:ascii="Courier New" w:hAnsi="Courier New" w:cs="Courier New"/>
          <w:color w:val="A020F0"/>
          <w:sz w:val="18"/>
          <w:szCs w:val="18"/>
        </w:rPr>
        <w:t>'w'</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mirrorpointsfile = fopen(mirrorpoints_filename,</w:t>
      </w:r>
      <w:r w:rsidRPr="00560364">
        <w:rPr>
          <w:rFonts w:ascii="Courier New" w:hAnsi="Courier New" w:cs="Courier New"/>
          <w:color w:val="A020F0"/>
          <w:sz w:val="18"/>
          <w:szCs w:val="18"/>
        </w:rPr>
        <w:t>'w'</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fprintf(gyroperiodsfile, </w:t>
      </w:r>
      <w:r w:rsidRPr="00560364">
        <w:rPr>
          <w:rFonts w:ascii="Courier New" w:hAnsi="Courier New" w:cs="Courier New"/>
          <w:color w:val="A020F0"/>
          <w:sz w:val="18"/>
          <w:szCs w:val="18"/>
        </w:rPr>
        <w:t>'%s\t%s\t%s\tinitial L =\t%.4g\tinitial magnetic latitude =\t%4g\tinitial magnetic longitude =\t%4g\tenergy  =\t%.4g\tkeV\tequatorial pitch angle =\t%.4g\tdeg\tmagnetic moment =\t%.4g\tTkm3\t%3g\tinitial phase angle = %4g\tdeg\tbounce periods\t%d\tsteps per gyro.\t'</w:t>
      </w:r>
      <w:r w:rsidRPr="00560364">
        <w:rPr>
          <w:rFonts w:ascii="Courier New" w:hAnsi="Courier New" w:cs="Courier New"/>
          <w:color w:val="000000"/>
          <w:sz w:val="18"/>
          <w:szCs w:val="18"/>
        </w:rPr>
        <w:t>, datestr(now), planetname,particlename, L0, mlat0, mlong0, KE0, pitcheq, magmoment, initial_angle,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fprintf(mirrorpointsfile, </w:t>
      </w:r>
      <w:r w:rsidRPr="00560364">
        <w:rPr>
          <w:rFonts w:ascii="Courier New" w:hAnsi="Courier New" w:cs="Courier New"/>
          <w:color w:val="A020F0"/>
          <w:sz w:val="18"/>
          <w:szCs w:val="18"/>
        </w:rPr>
        <w:t>'%s\t%s\t%s\tinitial L =\t%.4g\tinitial magnetic latitude =\t%4g\tinitial magnetic longitude =\t%4g\tenergy  =\t%.4g\tkeV\tequatorial pitch angle =\t%.4g\tdeg\tmagnetic moment =\t%.4g\tTkm3\t%3g\tinitial phase angle = %4g\tdeg\tbounce periods\t%d\tsteps per gyro.\t'</w:t>
      </w:r>
      <w:r w:rsidRPr="00560364">
        <w:rPr>
          <w:rFonts w:ascii="Courier New" w:hAnsi="Courier New" w:cs="Courier New"/>
          <w:color w:val="000000"/>
          <w:sz w:val="18"/>
          <w:szCs w:val="18"/>
        </w:rPr>
        <w:t>, datestr(now), planetname,particlename, L0, mlat0, mlong0, KE0, pitcheq, magmoment, initial_angle,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fprintf(trajectoryfile, </w:t>
      </w:r>
      <w:r w:rsidRPr="00560364">
        <w:rPr>
          <w:rFonts w:ascii="Courier New" w:hAnsi="Courier New" w:cs="Courier New"/>
          <w:color w:val="A020F0"/>
          <w:sz w:val="18"/>
          <w:szCs w:val="18"/>
        </w:rPr>
        <w:t>'Magnetodisc.\t\t'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fprintf(gyroperiodsfile, </w:t>
      </w:r>
      <w:r w:rsidRPr="00560364">
        <w:rPr>
          <w:rFonts w:ascii="Courier New" w:hAnsi="Courier New" w:cs="Courier New"/>
          <w:color w:val="A020F0"/>
          <w:sz w:val="18"/>
          <w:szCs w:val="18"/>
        </w:rPr>
        <w:t>'Magnetodisc.\n'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fprintf(mirrorpointsfile, </w:t>
      </w:r>
      <w:r w:rsidRPr="00560364">
        <w:rPr>
          <w:rFonts w:ascii="Courier New" w:hAnsi="Courier New" w:cs="Courier New"/>
          <w:color w:val="A020F0"/>
          <w:sz w:val="18"/>
          <w:szCs w:val="18"/>
        </w:rPr>
        <w:t>'Magnetodisc.\n'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'Magnetodisc\t'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fprintf(trajectoryfile, </w:t>
      </w:r>
      <w:r w:rsidRPr="00560364">
        <w:rPr>
          <w:rFonts w:ascii="Courier New" w:hAnsi="Courier New" w:cs="Courier New"/>
          <w:color w:val="A020F0"/>
          <w:sz w:val="18"/>
          <w:szCs w:val="18"/>
        </w:rPr>
        <w:t>'Dipole.\t\t'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fprintf(gyroperiodsfile, </w:t>
      </w:r>
      <w:r w:rsidRPr="00560364">
        <w:rPr>
          <w:rFonts w:ascii="Courier New" w:hAnsi="Courier New" w:cs="Courier New"/>
          <w:color w:val="A020F0"/>
          <w:sz w:val="18"/>
          <w:szCs w:val="18"/>
        </w:rPr>
        <w:t>'Dipole.\n'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fprintf(mirrorpointsfile, </w:t>
      </w:r>
      <w:r w:rsidRPr="00560364">
        <w:rPr>
          <w:rFonts w:ascii="Courier New" w:hAnsi="Courier New" w:cs="Courier New"/>
          <w:color w:val="A020F0"/>
          <w:sz w:val="18"/>
          <w:szCs w:val="18"/>
        </w:rPr>
        <w:t>'Dipole.\n'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'dipole\t'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fprintf(trajectoryfile, </w:t>
      </w:r>
      <w:r w:rsidRPr="00560364">
        <w:rPr>
          <w:rFonts w:ascii="Courier New" w:hAnsi="Courier New" w:cs="Courier New"/>
          <w:color w:val="A020F0"/>
          <w:sz w:val="18"/>
          <w:szCs w:val="18"/>
        </w:rPr>
        <w:t>'IGRF, l limit =\t%d\n'</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fprintf(gyroperiodsfile, </w:t>
      </w:r>
      <w:r w:rsidRPr="00560364">
        <w:rPr>
          <w:rFonts w:ascii="Courier New" w:hAnsi="Courier New" w:cs="Courier New"/>
          <w:color w:val="A020F0"/>
          <w:sz w:val="18"/>
          <w:szCs w:val="18"/>
        </w:rPr>
        <w:t>'IGRF, l limit =\t%d\n'</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fprintf(mirrorpointsfile, </w:t>
      </w:r>
      <w:r w:rsidRPr="00560364">
        <w:rPr>
          <w:rFonts w:ascii="Courier New" w:hAnsi="Courier New" w:cs="Courier New"/>
          <w:color w:val="A020F0"/>
          <w:sz w:val="18"/>
          <w:szCs w:val="18"/>
        </w:rPr>
        <w:t>'IGRF, l limit =\t%d\n'</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'%d\t'</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fprintf(gyroperiodsfile,</w:t>
      </w:r>
      <w:r w:rsidRPr="00560364">
        <w:rPr>
          <w:rFonts w:ascii="Courier New" w:hAnsi="Courier New" w:cs="Courier New"/>
          <w:color w:val="A020F0"/>
          <w:sz w:val="18"/>
          <w:szCs w:val="18"/>
        </w:rPr>
        <w:t>'Time (s)\tGyroperiod (s)'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fprintf(mirrorpointsfile,</w:t>
      </w:r>
      <w:r w:rsidRPr="00560364">
        <w:rPr>
          <w:rFonts w:ascii="Courier New" w:hAnsi="Courier New" w:cs="Courier New"/>
          <w:color w:val="A020F0"/>
          <w:sz w:val="18"/>
          <w:szCs w:val="18"/>
        </w:rPr>
        <w:t>'Time (s)\tMirror point latitude (s)\tMirror point latitude uncertanty(s)'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'Initial cyclotron period prediction = %4g s.  Initial bounce period prediction = %4g s.\nInitial drift orbital period prediction = %4g s.  Loss cone angle prediction = %3g degrees.\n'</w:t>
      </w:r>
      <w:r w:rsidRPr="00560364">
        <w:rPr>
          <w:rFonts w:ascii="Courier New" w:hAnsi="Courier New" w:cs="Courier New"/>
          <w:color w:val="000000"/>
          <w:sz w:val="18"/>
          <w:szCs w:val="18"/>
        </w:rPr>
        <w:t>,EquatorialGyroperiodpred, Bounceperiodpred, Driftorbitperiodpred, Lossconeangle);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fprintf(logfile,</w:t>
      </w:r>
      <w:r w:rsidRPr="00560364">
        <w:rPr>
          <w:rFonts w:ascii="Courier New" w:hAnsi="Courier New" w:cs="Courier New"/>
          <w:color w:val="A020F0"/>
          <w:sz w:val="18"/>
          <w:szCs w:val="18"/>
        </w:rPr>
        <w:t>'Initial cyclotron period prediction =\t%4g\ts. Initial bounce period prediction =\t%4g\ts.\nInitial drift orbital period prediction =\t%4g\ts.  Loss cone angle =\t%3g\tdegrees.\n'</w:t>
      </w:r>
      <w:r w:rsidRPr="00560364">
        <w:rPr>
          <w:rFonts w:ascii="Courier New" w:hAnsi="Courier New" w:cs="Courier New"/>
          <w:color w:val="000000"/>
          <w:sz w:val="18"/>
          <w:szCs w:val="18"/>
        </w:rPr>
        <w:t>,EquatorialGyroperiodpred, Bounceperiodpred, Driftorbitperiodpred, Lossconeangle);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'Initial Gyroradius = %4g km or %4g %s radii.\n'</w:t>
      </w:r>
      <w:r w:rsidRPr="00560364">
        <w:rPr>
          <w:rFonts w:ascii="Courier New" w:hAnsi="Courier New" w:cs="Courier New"/>
          <w:color w:val="000000"/>
          <w:sz w:val="18"/>
          <w:szCs w:val="18"/>
        </w:rPr>
        <w:t>, EquatorialGyroradiuspred, EquatorialGyroradiuspredRP, planetnameposessive);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'Initial speed = %4gc = %4g %s radii per second or %4g %s radii per gyroperiod.\n'</w:t>
      </w:r>
      <w:r w:rsidRPr="00560364">
        <w:rPr>
          <w:rFonts w:ascii="Courier New" w:hAnsi="Courier New" w:cs="Courier New"/>
          <w:color w:val="000000"/>
          <w:sz w:val="18"/>
          <w:szCs w:val="18"/>
        </w:rPr>
        <w:t>,speed0c, speed0, planetnameposessive, speed0g, planetnameposessive);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fprintf(logfile,</w:t>
      </w:r>
      <w:r w:rsidRPr="00560364">
        <w:rPr>
          <w:rFonts w:ascii="Courier New" w:hAnsi="Courier New" w:cs="Courier New"/>
          <w:color w:val="A020F0"/>
          <w:sz w:val="18"/>
          <w:szCs w:val="18"/>
        </w:rPr>
        <w:t>'Initial Gyroradius =\t%4g\tkm or\t%4g\t%s radii.\n'</w:t>
      </w:r>
      <w:r w:rsidRPr="00560364">
        <w:rPr>
          <w:rFonts w:ascii="Courier New" w:hAnsi="Courier New" w:cs="Courier New"/>
          <w:color w:val="000000"/>
          <w:sz w:val="18"/>
          <w:szCs w:val="18"/>
        </w:rPr>
        <w:t>, EquatorialGyroradiuspred, EquatorialGyroradiuspredRP, planetnameposessive);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fprintf(logfile,</w:t>
      </w:r>
      <w:r w:rsidRPr="00560364">
        <w:rPr>
          <w:rFonts w:ascii="Courier New" w:hAnsi="Courier New" w:cs="Courier New"/>
          <w:color w:val="A020F0"/>
          <w:sz w:val="18"/>
          <w:szCs w:val="18"/>
        </w:rPr>
        <w:t>'Initial speed =\t%4g\tc =\t%4g\t%s radii per second or\t%4g\t%s radii per gyroperiod.\n'</w:t>
      </w:r>
      <w:r w:rsidRPr="00560364">
        <w:rPr>
          <w:rFonts w:ascii="Courier New" w:hAnsi="Courier New" w:cs="Courier New"/>
          <w:color w:val="000000"/>
          <w:sz w:val="18"/>
          <w:szCs w:val="18"/>
        </w:rPr>
        <w:t>,speed0c, speed0, planetnameposessive, speed0g, planetnameposessive);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fprintf(trajectoryfile, </w:t>
      </w:r>
      <w:r w:rsidRPr="00560364">
        <w:rPr>
          <w:rFonts w:ascii="Courier New" w:hAnsi="Courier New" w:cs="Courier New"/>
          <w:color w:val="A020F0"/>
          <w:sz w:val="18"/>
          <w:szCs w:val="18"/>
        </w:rPr>
        <w:t>'Initial cyclotron period prediction =\t%4g\ts\tInitial gyroradius prediction =\t%4g\tkm\tInitial bounce period prediction =\t%4g\ts\tInitial drift period prediction =\t%4g\ts\tLoss cone angle =\t%3g\tdegrees,\t'</w:t>
      </w:r>
      <w:r w:rsidRPr="00560364">
        <w:rPr>
          <w:rFonts w:ascii="Courier New" w:hAnsi="Courier New" w:cs="Courier New"/>
          <w:color w:val="000000"/>
          <w:sz w:val="18"/>
          <w:szCs w:val="18"/>
        </w:rPr>
        <w:t>, EquatorialGyroperiodpred, EquatorialGyroradiuspred, Bounceperiodpred, Driftorbitperiodpred,Lossconeangle);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 = sym(</w:t>
      </w:r>
      <w:r w:rsidRPr="00560364">
        <w:rPr>
          <w:rFonts w:ascii="Courier New" w:hAnsi="Courier New" w:cs="Courier New"/>
          <w:color w:val="A020F0"/>
          <w:sz w:val="18"/>
          <w:szCs w:val="18"/>
        </w:rPr>
        <w:t>'M'</w:t>
      </w:r>
      <w:r w:rsidRPr="00560364">
        <w:rPr>
          <w:rFonts w:ascii="Courier New" w:hAnsi="Courier New" w:cs="Courier New"/>
          <w:color w:val="000000"/>
          <w:sz w:val="18"/>
          <w:szCs w:val="18"/>
        </w:rPr>
        <w:t>,</w:t>
      </w:r>
      <w:r w:rsidRPr="00560364">
        <w:rPr>
          <w:rFonts w:ascii="Courier New" w:hAnsi="Courier New" w:cs="Courier New"/>
          <w:color w:val="A020F0"/>
          <w:sz w:val="18"/>
          <w:szCs w:val="18"/>
        </w:rPr>
        <w:t>'positive'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%M represents cos(magnetic latitude of mirror point)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eqn = M.^6 + 3*M*(sind(pitcheq)).^4 == 4*(sind(pitcheq)).^4;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assume(M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assume(M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assume(M == </w:t>
      </w:r>
      <w:r w:rsidRPr="00560364">
        <w:rPr>
          <w:rFonts w:ascii="Courier New" w:hAnsi="Courier New" w:cs="Courier New"/>
          <w:color w:val="A020F0"/>
          <w:sz w:val="18"/>
          <w:szCs w:val="18"/>
        </w:rPr>
        <w:t>'Real'</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%These assumes don't appear to be working!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COS2M = vpasolve(eqn,M,0.5);</w:t>
      </w:r>
      <w:r w:rsidRPr="00560364">
        <w:rPr>
          <w:rFonts w:ascii="Courier New" w:hAnsi="Courier New" w:cs="Courier New"/>
          <w:color w:val="228B22"/>
          <w:sz w:val="18"/>
          <w:szCs w:val="18"/>
        </w:rPr>
        <w:t>% Finds mirror point latitude prediction from wequatorial pitch angle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mirrormaglatitudeprediction = double( 180/pi*acos(sqrt(COS2M(2))) );  </w:t>
      </w:r>
      <w:r w:rsidRPr="00560364">
        <w:rPr>
          <w:rFonts w:ascii="Courier New" w:hAnsi="Courier New" w:cs="Courier New"/>
          <w:color w:val="228B22"/>
          <w:sz w:val="18"/>
          <w:szCs w:val="18"/>
        </w:rPr>
        <w:t>%Solution #2 is only real positive solution.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'Mirror point angle prediction = %4g %c. '</w:t>
      </w:r>
      <w:r w:rsidRPr="00560364">
        <w:rPr>
          <w:rFonts w:ascii="Courier New" w:hAnsi="Courier New" w:cs="Courier New"/>
          <w:color w:val="000000"/>
          <w:sz w:val="18"/>
          <w:szCs w:val="18"/>
        </w:rPr>
        <w:t>, mirrormaglatitudeprediction,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fprintf(logfile,</w:t>
      </w:r>
      <w:r w:rsidRPr="00560364">
        <w:rPr>
          <w:rFonts w:ascii="Courier New" w:hAnsi="Courier New" w:cs="Courier New"/>
          <w:color w:val="A020F0"/>
          <w:sz w:val="18"/>
          <w:szCs w:val="18"/>
        </w:rPr>
        <w:t>'Mirror point angle prediction =\t%4g\t%c. '</w:t>
      </w:r>
      <w:r w:rsidRPr="00560364">
        <w:rPr>
          <w:rFonts w:ascii="Courier New" w:hAnsi="Courier New" w:cs="Courier New"/>
          <w:color w:val="000000"/>
          <w:sz w:val="18"/>
          <w:szCs w:val="18"/>
        </w:rPr>
        <w:t>, mirrormaglatitudeprediction,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fprintf(trajectoryfile,</w:t>
      </w:r>
      <w:r w:rsidRPr="00560364">
        <w:rPr>
          <w:rFonts w:ascii="Courier New" w:hAnsi="Courier New" w:cs="Courier New"/>
          <w:color w:val="A020F0"/>
          <w:sz w:val="18"/>
          <w:szCs w:val="18"/>
        </w:rPr>
        <w:t>'Mirror point angle prediction =\t%4g\t%c. '</w:t>
      </w:r>
      <w:r w:rsidRPr="00560364">
        <w:rPr>
          <w:rFonts w:ascii="Courier New" w:hAnsi="Courier New" w:cs="Courier New"/>
          <w:color w:val="000000"/>
          <w:sz w:val="18"/>
          <w:szCs w:val="18"/>
        </w:rPr>
        <w:t>, mirrormaglatitudeprediction,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'Axisymmetric magnetodisc.\n'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'Pure dipole field.\n'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'IGRF, l limit =\t%d\t\n'</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numberofgyros = ceil (bounces*Bounceperiodpred/EquatorialGyroperiodpred); </w:t>
      </w:r>
      <w:r w:rsidRPr="00560364">
        <w:rPr>
          <w:rFonts w:ascii="Courier New" w:hAnsi="Courier New" w:cs="Courier New"/>
          <w:color w:val="228B22"/>
          <w:sz w:val="18"/>
          <w:szCs w:val="18"/>
        </w:rPr>
        <w:t>%approximate number of gyroperiods in 'bounces'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tmax = numberofgyros*EquatorialGyroperiodpred;   </w:t>
      </w:r>
      <w:r w:rsidRPr="00560364">
        <w:rPr>
          <w:rFonts w:ascii="Courier New" w:hAnsi="Courier New" w:cs="Courier New"/>
          <w:color w:val="228B22"/>
          <w:sz w:val="18"/>
          <w:szCs w:val="18"/>
        </w:rPr>
        <w:t>% max time. Should be a large number of gyroperiods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tsteps = numberofgyros*stepspergyro;</w:t>
      </w:r>
      <w:r w:rsidRPr="00560364">
        <w:rPr>
          <w:rFonts w:ascii="Courier New" w:hAnsi="Courier New" w:cs="Courier New"/>
          <w:color w:val="228B22"/>
          <w:sz w:val="18"/>
          <w:szCs w:val="18"/>
        </w:rPr>
        <w:t>% Overall number of time steps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fprintf(logfile,</w:t>
      </w:r>
      <w:r w:rsidRPr="00560364">
        <w:rPr>
          <w:rFonts w:ascii="Courier New" w:hAnsi="Courier New" w:cs="Courier New"/>
          <w:color w:val="A020F0"/>
          <w:sz w:val="18"/>
          <w:szCs w:val="18"/>
        </w:rPr>
        <w:t>'Tmax =\t%4g\ts.\n'</w:t>
      </w:r>
      <w:r w:rsidRPr="00560364">
        <w:rPr>
          <w:rFonts w:ascii="Courier New" w:hAnsi="Courier New" w:cs="Courier New"/>
          <w:color w:val="000000"/>
          <w:sz w:val="18"/>
          <w:szCs w:val="18"/>
        </w:rPr>
        <w:t>,tmax);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'Tmax =\t%4g\ts.\t%d\tsteps per gyro-orbit.\nSimulation started at %s\t'</w:t>
      </w:r>
      <w:r w:rsidRPr="00560364">
        <w:rPr>
          <w:rFonts w:ascii="Courier New" w:hAnsi="Courier New" w:cs="Courier New"/>
          <w:color w:val="000000"/>
          <w:sz w:val="18"/>
          <w:szCs w:val="18"/>
        </w:rPr>
        <w:t>,tmax, stepspergyro, datestr(now));</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tic; </w:t>
      </w:r>
      <w:r w:rsidRPr="00560364">
        <w:rPr>
          <w:rFonts w:ascii="Courier New" w:hAnsi="Courier New" w:cs="Courier New"/>
          <w:color w:val="228B22"/>
          <w:sz w:val="18"/>
          <w:szCs w:val="18"/>
        </w:rPr>
        <w:t>%simulation timer started.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tspans = linspace(0,tmax,tsteps); </w:t>
      </w:r>
      <w:r w:rsidRPr="00560364">
        <w:rPr>
          <w:rFonts w:ascii="Courier New" w:hAnsi="Courier New" w:cs="Courier New"/>
          <w:color w:val="228B22"/>
          <w:sz w:val="18"/>
          <w:szCs w:val="18"/>
        </w:rPr>
        <w:t>% time: start, limit, divisions.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Rinitial = sqrt(R0*(R0+2*EquatorialGyroradiuspredRP*cosd(initial_angle))+EquatorialGyroradiuspredRP.^2);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deltaz = EquatorialGyroradiuspredRP*cosd(initial_angle)*sind(mlat0);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initial_angle &gt; 180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deltaz = -deltaz;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zinitial = z0 + deltaz;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maglatinitial = asind(zinitial/Rinitial);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rcylinitial = sqrt(Rinitial.^2 - zinitial.^2);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rcyl0 = sqrt(R0.^2 - z0.^2);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rgcyl = sqrt(EquatorialGyroradiuspredRP.^2-deltaz.^2);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%deltalongitudeold = abs(atand(EquatorialGyroradiuspredRP*sind(initial_angle)/(R0+EquatorialGyroradiuspredRP*cosd(initial_angle))))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deltalongitude = real(acosd((rcylinitial.^2+rcyl0.^2-rgcyl.^2)/rcyl0/rcylinitial/2));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maglonginitial = mlong0+deltalongitude;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previousmaglongitude = maglonginitial;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[xinitial, yinitial, zinitial] = polartocart(Rinitial, maglatinitial, maglonginitial);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Vr = speed0*sind(pitcheq)*(-sind(initial_angle))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Vlat = speed0*cosd(pitcheq);</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Vlong = speed0*sind(pitcheq)*(cosd(initial_angle));</w:t>
      </w:r>
      <w:r w:rsidRPr="00560364">
        <w:rPr>
          <w:rFonts w:ascii="Courier New" w:hAnsi="Courier New" w:cs="Courier New"/>
          <w:color w:val="228B22"/>
          <w:sz w:val="18"/>
          <w:szCs w:val="18"/>
        </w:rPr>
        <w:t>%*360/pi</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vzinitial = Vr*sind(mlat0)+Vlat*cosd(mlat0);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vxinitial = (R0*Vr-z0*vzinitial)/rcyl0*cosd(mlong0)-Vlong*sind(mlong0);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vyinitial = (R0*Vr-z0*vzinitial)/rcyl0*sind(mlong0)+Vlong*cosd(mlong0);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%initial position and velocity components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posvelmatrix = [xinitial; yinitial; zinitial;vxinitial;vyinitial; vzinitial];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rmax = sqrt(xinitial.^2 + yinitial.^2 + zinitial.^2); </w:t>
      </w:r>
      <w:r w:rsidRPr="00560364">
        <w:rPr>
          <w:rFonts w:ascii="Courier New" w:hAnsi="Courier New" w:cs="Courier New"/>
          <w:color w:val="228B22"/>
          <w:sz w:val="18"/>
          <w:szCs w:val="18"/>
        </w:rPr>
        <w:t>%maximum &amp; minimum values of variou metrics initialised.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rmin = sqrt(xinitial.^2 + yinitial.^2 + zinitial.^2);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rcylmax = rcylinitial;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rcylmin = rcylinitial;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xmax = xinitial;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ymax = yinitial;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zmax = zinitial;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xmin = xinitial;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ymin = yinitial;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zmin = zinitial;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maglatbiggest = atand(zinitial/rcylinitial);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maglatmax = atand(zinitial/rcylinitial);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maglatmin = atand(zinitial/rcylinitial);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maglongmin = atand(yinitial/xinitial);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maglongmax = atand(yinitial/xinitial);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Lmin = L0;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Lmax = L0;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Gyroradiusmax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Gyroradiusmin = 2*EquatorialGyroradiuspred;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Gyroperiodmax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Gyroperiodmin = 2*EquatorialGyroperiodpred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mutotal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musquarestotal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mumax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mumin = 1000;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framecount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ODE solver options</w:t>
      </w:r>
    </w:p>
    <w:p w:rsidR="00560364" w:rsidRPr="00EA7B68"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rPr>
        <w:t>absolute_tolerance =  1e-13;</w:t>
      </w:r>
    </w:p>
    <w:p w:rsidR="00560364" w:rsidRPr="00EA7B68"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rPr>
        <w:t>relative_tolerance =  1e-11;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options = odeset(</w:t>
      </w:r>
      <w:r w:rsidRPr="00560364">
        <w:rPr>
          <w:rFonts w:ascii="Courier New" w:hAnsi="Courier New" w:cs="Courier New"/>
          <w:color w:val="A020F0"/>
          <w:sz w:val="18"/>
          <w:szCs w:val="18"/>
        </w:rPr>
        <w:t>'AbsTol'</w:t>
      </w:r>
      <w:r w:rsidRPr="00560364">
        <w:rPr>
          <w:rFonts w:ascii="Courier New" w:hAnsi="Courier New" w:cs="Courier New"/>
          <w:color w:val="000000"/>
          <w:sz w:val="18"/>
          <w:szCs w:val="18"/>
        </w:rPr>
        <w:t>,absolute_tolerance,</w:t>
      </w:r>
      <w:r w:rsidRPr="00560364">
        <w:rPr>
          <w:rFonts w:ascii="Courier New" w:hAnsi="Courier New" w:cs="Courier New"/>
          <w:color w:val="A020F0"/>
          <w:sz w:val="18"/>
          <w:szCs w:val="18"/>
        </w:rPr>
        <w:t>'RelTol'</w:t>
      </w:r>
      <w:r w:rsidRPr="00560364">
        <w:rPr>
          <w:rFonts w:ascii="Courier New" w:hAnsi="Courier New" w:cs="Courier New"/>
          <w:color w:val="000000"/>
          <w:sz w:val="18"/>
          <w:szCs w:val="18"/>
        </w:rPr>
        <w:t>,relative_tolerance,</w:t>
      </w:r>
      <w:r w:rsidRPr="00560364">
        <w:rPr>
          <w:rFonts w:ascii="Courier New" w:hAnsi="Courier New" w:cs="Courier New"/>
          <w:color w:val="A020F0"/>
          <w:sz w:val="18"/>
          <w:szCs w:val="18"/>
        </w:rPr>
        <w:t>'Stats'</w:t>
      </w:r>
      <w:r w:rsidRPr="00560364">
        <w:rPr>
          <w:rFonts w:ascii="Courier New" w:hAnsi="Courier New" w:cs="Courier New"/>
          <w:color w:val="000000"/>
          <w:sz w:val="18"/>
          <w:szCs w:val="18"/>
        </w:rPr>
        <w:t>,</w:t>
      </w:r>
      <w:r w:rsidRPr="00560364">
        <w:rPr>
          <w:rFonts w:ascii="Courier New" w:hAnsi="Courier New" w:cs="Courier New"/>
          <w:color w:val="A020F0"/>
          <w:sz w:val="18"/>
          <w:szCs w:val="18"/>
        </w:rPr>
        <w:t>'on'</w:t>
      </w:r>
      <w:r w:rsidRPr="00560364">
        <w:rPr>
          <w:rFonts w:ascii="Courier New" w:hAnsi="Courier New" w:cs="Courier New"/>
          <w:color w:val="000000"/>
          <w:sz w:val="18"/>
          <w:szCs w:val="18"/>
        </w:rPr>
        <w:t>,</w:t>
      </w:r>
      <w:r w:rsidRPr="00560364">
        <w:rPr>
          <w:rFonts w:ascii="Courier New" w:hAnsi="Courier New" w:cs="Courier New"/>
          <w:color w:val="A020F0"/>
          <w:sz w:val="18"/>
          <w:szCs w:val="18"/>
        </w:rPr>
        <w:t>'vectorized'</w:t>
      </w:r>
      <w:r w:rsidRPr="00560364">
        <w:rPr>
          <w:rFonts w:ascii="Courier New" w:hAnsi="Courier New" w:cs="Courier New"/>
          <w:color w:val="000000"/>
          <w:sz w:val="18"/>
          <w:szCs w:val="18"/>
        </w:rPr>
        <w:t>,</w:t>
      </w:r>
      <w:r w:rsidRPr="00560364">
        <w:rPr>
          <w:rFonts w:ascii="Courier New" w:hAnsi="Courier New" w:cs="Courier New"/>
          <w:color w:val="A020F0"/>
          <w:sz w:val="18"/>
          <w:szCs w:val="18"/>
        </w:rPr>
        <w:t>'on'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switch</w:t>
      </w:r>
      <w:r w:rsidRPr="00560364">
        <w:rPr>
          <w:rFonts w:ascii="Courier New" w:hAnsi="Courier New" w:cs="Courier New"/>
          <w:color w:val="000000"/>
          <w:sz w:val="18"/>
          <w:szCs w:val="18"/>
        </w:rPr>
        <w:t xml:space="preserve"> solver_choice,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1, solvername = </w:t>
      </w:r>
      <w:r w:rsidRPr="00560364">
        <w:rPr>
          <w:rFonts w:ascii="Courier New" w:hAnsi="Courier New" w:cs="Courier New"/>
          <w:color w:val="A020F0"/>
          <w:sz w:val="18"/>
          <w:szCs w:val="18"/>
        </w:rPr>
        <w:t>'ode45'</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2, solvername = </w:t>
      </w:r>
      <w:r w:rsidRPr="00560364">
        <w:rPr>
          <w:rFonts w:ascii="Courier New" w:hAnsi="Courier New" w:cs="Courier New"/>
          <w:color w:val="A020F0"/>
          <w:sz w:val="18"/>
          <w:szCs w:val="18"/>
        </w:rPr>
        <w:t>'ode15s'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'%s\t%e\t%e\t'</w:t>
      </w:r>
      <w:r w:rsidRPr="00560364">
        <w:rPr>
          <w:rFonts w:ascii="Courier New" w:hAnsi="Courier New" w:cs="Courier New"/>
          <w:color w:val="000000"/>
          <w:sz w:val="18"/>
          <w:szCs w:val="18"/>
        </w:rPr>
        <w:t>, solvername, absolute_tolerance, relative_tolerance);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'Solver =\t%s\t, relative tolerance =\t%e\t, absolute tolerance =\t%e\t\n'</w:t>
      </w:r>
      <w:r w:rsidRPr="00560364">
        <w:rPr>
          <w:rFonts w:ascii="Courier New" w:hAnsi="Courier New" w:cs="Courier New"/>
          <w:color w:val="000000"/>
          <w:sz w:val="18"/>
          <w:szCs w:val="18"/>
        </w:rPr>
        <w:t>, solvername, absolute_tolerance, relative_tolerance);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fprintf(trajectoryfile, </w:t>
      </w:r>
      <w:r w:rsidRPr="00560364">
        <w:rPr>
          <w:rFonts w:ascii="Courier New" w:hAnsi="Courier New" w:cs="Courier New"/>
          <w:color w:val="A020F0"/>
          <w:sz w:val="18"/>
          <w:szCs w:val="18"/>
        </w:rPr>
        <w:t>'Solver =\t%s\t, relative tolerance =\t%e\t, absolute tolerance =\t%e\t. %s\t%s\n'</w:t>
      </w:r>
      <w:r w:rsidRPr="00560364">
        <w:rPr>
          <w:rFonts w:ascii="Courier New" w:hAnsi="Courier New" w:cs="Courier New"/>
          <w:color w:val="000000"/>
          <w:sz w:val="18"/>
          <w:szCs w:val="18"/>
        </w:rPr>
        <w:t>, solvername, absolute_tolerance, relative_tolerance, trajectory_filename, gyroperiods_filename);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fprintf(gyroperiodsfile, </w:t>
      </w:r>
      <w:r w:rsidRPr="00560364">
        <w:rPr>
          <w:rFonts w:ascii="Courier New" w:hAnsi="Courier New" w:cs="Courier New"/>
          <w:color w:val="A020F0"/>
          <w:sz w:val="18"/>
          <w:szCs w:val="18"/>
        </w:rPr>
        <w:t>'Solver =\t%s\t, relative tolerance =\t%e\t, absolute tolerance =\t%e\t. %s\t%s\n'</w:t>
      </w:r>
      <w:r w:rsidRPr="00560364">
        <w:rPr>
          <w:rFonts w:ascii="Courier New" w:hAnsi="Courier New" w:cs="Courier New"/>
          <w:color w:val="000000"/>
          <w:sz w:val="18"/>
          <w:szCs w:val="18"/>
        </w:rPr>
        <w:t>, solvername, absolute_tolerance, relative_tolerance, trajectory_filename, gyroperiods_filename);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'Solver = %s\t, relative tolerance = %e\t, absolute tolerance = %e\n'</w:t>
      </w:r>
      <w:r w:rsidRPr="00560364">
        <w:rPr>
          <w:rFonts w:ascii="Courier New" w:hAnsi="Courier New" w:cs="Courier New"/>
          <w:color w:val="000000"/>
          <w:sz w:val="18"/>
          <w:szCs w:val="18"/>
        </w:rPr>
        <w:t>, solvername, absolute_tolerance, relative_tolerance);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'\nPlease wait.\n\n'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done20percent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done40percent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done60percent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done80percent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switch</w:t>
      </w:r>
      <w:r w:rsidRPr="00560364">
        <w:rPr>
          <w:rFonts w:ascii="Courier New" w:hAnsi="Courier New" w:cs="Courier New"/>
          <w:color w:val="000000"/>
          <w:sz w:val="18"/>
          <w:szCs w:val="18"/>
        </w:rPr>
        <w:t xml:space="preserve"> solver_choice,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1, [t1,X1] = ode45(@dynamic3d,tspans,posvelmatrix,options); solver=solvername; </w:t>
      </w:r>
      <w:r w:rsidRPr="00560364">
        <w:rPr>
          <w:rFonts w:ascii="Courier New" w:hAnsi="Courier New" w:cs="Courier New"/>
          <w:color w:val="228B22"/>
          <w:sz w:val="18"/>
          <w:szCs w:val="18"/>
        </w:rPr>
        <w:t>%non-stiff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case</w:t>
      </w:r>
      <w:r w:rsidRPr="00560364">
        <w:rPr>
          <w:rFonts w:ascii="Courier New" w:hAnsi="Courier New" w:cs="Courier New"/>
          <w:color w:val="000000"/>
          <w:sz w:val="18"/>
          <w:szCs w:val="18"/>
        </w:rPr>
        <w:t xml:space="preserve"> 2, [t1,X1] = ode15s(@dynamic3d,tspans,posvelmatrix,options); solver=solvername; </w:t>
      </w:r>
      <w:r w:rsidRPr="00560364">
        <w:rPr>
          <w:rFonts w:ascii="Courier New" w:hAnsi="Courier New" w:cs="Courier New"/>
          <w:color w:val="228B22"/>
          <w:sz w:val="18"/>
          <w:szCs w:val="18"/>
        </w:rPr>
        <w:t>%stiff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mumean = mutotal/framecount;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musd = sqrt(musquarestotal/framecount-mumean.^2);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rcylplotstart = rcylmin; </w:t>
      </w:r>
      <w:r w:rsidRPr="00560364">
        <w:rPr>
          <w:rFonts w:ascii="Courier New" w:hAnsi="Courier New" w:cs="Courier New"/>
          <w:color w:val="228B22"/>
          <w:sz w:val="18"/>
          <w:szCs w:val="18"/>
        </w:rPr>
        <w:t>%These values set the plotting ranges.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rcylplotend = rcylmax;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rplotstart = rmin;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rplotend = rmax;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xplotstart = xmin;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xplotend = xmax;</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yplotstart = ymin;</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yplotend = ymax;</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zplotstart = zmin;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zplotend = zmax+0.000001;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Lplotstart = 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Lplotend = Lmax+0.000001;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[numberoftimeslots, n] = size(X1);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MLongplot = zeros(numberoftimeslots,1);  </w:t>
      </w:r>
      <w:r w:rsidRPr="00560364">
        <w:rPr>
          <w:rFonts w:ascii="Courier New" w:hAnsi="Courier New" w:cs="Courier New"/>
          <w:color w:val="228B22"/>
          <w:sz w:val="18"/>
          <w:szCs w:val="18"/>
        </w:rPr>
        <w:t>%sets up new array for longitude vs. time plot.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Lplot = zeros(1,numberoftimeslots);  </w:t>
      </w:r>
      <w:r w:rsidRPr="00560364">
        <w:rPr>
          <w:rFonts w:ascii="Courier New" w:hAnsi="Courier New" w:cs="Courier New"/>
          <w:color w:val="228B22"/>
          <w:sz w:val="18"/>
          <w:szCs w:val="18"/>
        </w:rPr>
        <w:t>%sets up new array for longitude vs. L plot.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MLatplot = zeros(numberoftimeslots,1);  </w:t>
      </w:r>
      <w:r w:rsidRPr="00560364">
        <w:rPr>
          <w:rFonts w:ascii="Courier New" w:hAnsi="Courier New" w:cs="Courier New"/>
          <w:color w:val="228B22"/>
          <w:sz w:val="18"/>
          <w:szCs w:val="18"/>
        </w:rPr>
        <w:t>%sets up new array for longitude vs. time plot.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MLongplot(1) = maglong(X1(1,1), X1(1,2), maglonginitial);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 1: numberoftimeslots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MLongplot(S) = maglong(X1(S,1), X1(S,2), MLongplot(S-1));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%for S = 1: 1: numberoftimeslots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MLatplot(:) = atand(X1(:,3)./(sqrt(X1(:,1).^2+X1(:,2).^2)));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Lplot(:) = sqrt(X1(:,1).^2+X1(:,2).^2+X1(:,3).^2)./(cosd(atand(X1(:,3)./sqrt(X1(:,1).^2+X1(:,2).^2)))).^2;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%title for figures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figuretitle = strcat(num2str(KE0,3),</w:t>
      </w:r>
      <w:r w:rsidRPr="00560364">
        <w:rPr>
          <w:rFonts w:ascii="Courier New" w:hAnsi="Courier New" w:cs="Courier New"/>
          <w:color w:val="A020F0"/>
          <w:sz w:val="18"/>
          <w:szCs w:val="18"/>
        </w:rPr>
        <w:t>' keV'</w:t>
      </w:r>
      <w:r w:rsidRPr="00560364">
        <w:rPr>
          <w:rFonts w:ascii="Courier New" w:hAnsi="Courier New" w:cs="Courier New"/>
          <w:color w:val="000000"/>
          <w:sz w:val="18"/>
          <w:szCs w:val="18"/>
        </w:rPr>
        <w:t>,</w:t>
      </w:r>
      <w:r w:rsidRPr="00560364">
        <w:rPr>
          <w:rFonts w:ascii="Courier New" w:hAnsi="Courier New" w:cs="Courier New"/>
          <w:color w:val="A020F0"/>
          <w:sz w:val="18"/>
          <w:szCs w:val="18"/>
        </w:rPr>
        <w:t>' '</w:t>
      </w:r>
      <w:r w:rsidRPr="00560364">
        <w:rPr>
          <w:rFonts w:ascii="Courier New" w:hAnsi="Courier New" w:cs="Courier New"/>
          <w:color w:val="000000"/>
          <w:sz w:val="18"/>
          <w:szCs w:val="18"/>
        </w:rPr>
        <w:t>,particlename,</w:t>
      </w:r>
      <w:r w:rsidRPr="00560364">
        <w:rPr>
          <w:rFonts w:ascii="Courier New" w:hAnsi="Courier New" w:cs="Courier New"/>
          <w:color w:val="A020F0"/>
          <w:sz w:val="18"/>
          <w:szCs w:val="18"/>
        </w:rPr>
        <w:t>' in'</w:t>
      </w:r>
      <w:r w:rsidRPr="00560364">
        <w:rPr>
          <w:rFonts w:ascii="Courier New" w:hAnsi="Courier New" w:cs="Courier New"/>
          <w:color w:val="000000"/>
          <w:sz w:val="18"/>
          <w:szCs w:val="18"/>
        </w:rPr>
        <w:t>,</w:t>
      </w:r>
      <w:r w:rsidRPr="00560364">
        <w:rPr>
          <w:rFonts w:ascii="Courier New" w:hAnsi="Courier New" w:cs="Courier New"/>
          <w:color w:val="A020F0"/>
          <w:sz w:val="18"/>
          <w:szCs w:val="18"/>
        </w:rPr>
        <w:t>' '</w:t>
      </w:r>
      <w:r w:rsidRPr="00560364">
        <w:rPr>
          <w:rFonts w:ascii="Courier New" w:hAnsi="Courier New" w:cs="Courier New"/>
          <w:color w:val="000000"/>
          <w:sz w:val="18"/>
          <w:szCs w:val="18"/>
        </w:rPr>
        <w:t>,planetnameposessive,</w:t>
      </w:r>
      <w:r w:rsidRPr="00560364">
        <w:rPr>
          <w:rFonts w:ascii="Courier New" w:hAnsi="Courier New" w:cs="Courier New"/>
          <w:color w:val="A020F0"/>
          <w:sz w:val="18"/>
          <w:szCs w:val="18"/>
        </w:rPr>
        <w:t>' magnetosphere. initial R = '</w:t>
      </w:r>
      <w:r w:rsidRPr="00560364">
        <w:rPr>
          <w:rFonts w:ascii="Courier New" w:hAnsi="Courier New" w:cs="Courier New"/>
          <w:color w:val="000000"/>
          <w:sz w:val="18"/>
          <w:szCs w:val="18"/>
        </w:rPr>
        <w:t>,num2str(R0,3),</w:t>
      </w:r>
      <w:r w:rsidRPr="00560364">
        <w:rPr>
          <w:rFonts w:ascii="Courier New" w:hAnsi="Courier New" w:cs="Courier New"/>
          <w:color w:val="A020F0"/>
          <w:sz w:val="18"/>
          <w:szCs w:val="18"/>
        </w:rPr>
        <w:t>', initial mag latitude = '</w:t>
      </w:r>
      <w:r w:rsidRPr="00560364">
        <w:rPr>
          <w:rFonts w:ascii="Courier New" w:hAnsi="Courier New" w:cs="Courier New"/>
          <w:color w:val="000000"/>
          <w:sz w:val="18"/>
          <w:szCs w:val="18"/>
        </w:rPr>
        <w:t>,num2str(mlat0,3), char(176),</w:t>
      </w:r>
      <w:r w:rsidRPr="00560364">
        <w:rPr>
          <w:rFonts w:ascii="Courier New" w:hAnsi="Courier New" w:cs="Courier New"/>
          <w:color w:val="A020F0"/>
          <w:sz w:val="18"/>
          <w:szCs w:val="18"/>
        </w:rPr>
        <w:t>' initial mag longitude = '</w:t>
      </w:r>
      <w:r w:rsidRPr="00560364">
        <w:rPr>
          <w:rFonts w:ascii="Courier New" w:hAnsi="Courier New" w:cs="Courier New"/>
          <w:color w:val="000000"/>
          <w:sz w:val="18"/>
          <w:szCs w:val="18"/>
        </w:rPr>
        <w:t>,num2str(mlong0,3), char(176),</w:t>
      </w:r>
      <w:r w:rsidRPr="00560364">
        <w:rPr>
          <w:rFonts w:ascii="Courier New" w:hAnsi="Courier New" w:cs="Courier New"/>
          <w:color w:val="A020F0"/>
          <w:sz w:val="18"/>
          <w:szCs w:val="18"/>
        </w:rPr>
        <w:t>', equatorial pitch angle = '</w:t>
      </w:r>
      <w:r w:rsidRPr="00560364">
        <w:rPr>
          <w:rFonts w:ascii="Courier New" w:hAnsi="Courier New" w:cs="Courier New"/>
          <w:color w:val="000000"/>
          <w:sz w:val="18"/>
          <w:szCs w:val="18"/>
        </w:rPr>
        <w:t>,num2str(pitcheq,3),char(176),</w:t>
      </w:r>
      <w:r w:rsidRPr="00560364">
        <w:rPr>
          <w:rFonts w:ascii="Courier New" w:hAnsi="Courier New" w:cs="Courier New"/>
          <w:color w:val="A020F0"/>
          <w:sz w:val="18"/>
          <w:szCs w:val="18"/>
        </w:rPr>
        <w:t>', initial phase angle = '</w:t>
      </w:r>
      <w:r w:rsidRPr="00560364">
        <w:rPr>
          <w:rFonts w:ascii="Courier New" w:hAnsi="Courier New" w:cs="Courier New"/>
          <w:color w:val="000000"/>
          <w:sz w:val="18"/>
          <w:szCs w:val="18"/>
        </w:rPr>
        <w:t xml:space="preserve">,num2str(initial_angle,3),char(176), </w:t>
      </w:r>
      <w:r w:rsidRPr="00560364">
        <w:rPr>
          <w:rFonts w:ascii="Courier New" w:hAnsi="Courier New" w:cs="Courier New"/>
          <w:color w:val="A020F0"/>
          <w:sz w:val="18"/>
          <w:szCs w:val="18"/>
        </w:rPr>
        <w:t>'. '</w:t>
      </w:r>
      <w:r w:rsidRPr="00560364">
        <w:rPr>
          <w:rFonts w:ascii="Courier New" w:hAnsi="Courier New" w:cs="Courier New"/>
          <w:color w:val="000000"/>
          <w:sz w:val="18"/>
          <w:szCs w:val="18"/>
        </w:rPr>
        <w:t>,num2str(bounces,2),</w:t>
      </w:r>
      <w:r w:rsidRPr="00560364">
        <w:rPr>
          <w:rFonts w:ascii="Courier New" w:hAnsi="Courier New" w:cs="Courier New"/>
          <w:color w:val="A020F0"/>
          <w:sz w:val="18"/>
          <w:szCs w:val="18"/>
        </w:rPr>
        <w:t>' bounce periods, '</w:t>
      </w:r>
      <w:r w:rsidRPr="00560364">
        <w:rPr>
          <w:rFonts w:ascii="Courier New" w:hAnsi="Courier New" w:cs="Courier New"/>
          <w:color w:val="000000"/>
          <w:sz w:val="18"/>
          <w:szCs w:val="18"/>
        </w:rPr>
        <w:t>, num2str(stepspergyro,2),</w:t>
      </w:r>
      <w:r w:rsidRPr="00560364">
        <w:rPr>
          <w:rFonts w:ascii="Courier New" w:hAnsi="Courier New" w:cs="Courier New"/>
          <w:color w:val="A020F0"/>
          <w:sz w:val="18"/>
          <w:szCs w:val="18"/>
        </w:rPr>
        <w:t>' steps per gyro-orbit.'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figuretitle = strcat(figuretitle,</w:t>
      </w:r>
      <w:r w:rsidRPr="00560364">
        <w:rPr>
          <w:rFonts w:ascii="Courier New" w:hAnsi="Courier New" w:cs="Courier New"/>
          <w:color w:val="A020F0"/>
          <w:sz w:val="18"/>
          <w:szCs w:val="18"/>
        </w:rPr>
        <w:t>' Magnetodisc.'</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figuretitle = strcat(figuretitle,</w:t>
      </w:r>
      <w:r w:rsidRPr="00560364">
        <w:rPr>
          <w:rFonts w:ascii="Courier New" w:hAnsi="Courier New" w:cs="Courier New"/>
          <w:color w:val="A020F0"/>
          <w:sz w:val="18"/>
          <w:szCs w:val="18"/>
        </w:rPr>
        <w:t>' Pure dipole field.'</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figuretitle = strcat(figuretitle,</w:t>
      </w:r>
      <w:r w:rsidRPr="00560364">
        <w:rPr>
          <w:rFonts w:ascii="Courier New" w:hAnsi="Courier New" w:cs="Courier New"/>
          <w:color w:val="A020F0"/>
          <w:sz w:val="18"/>
          <w:szCs w:val="18"/>
        </w:rPr>
        <w:t>' IGRF, l limit '</w:t>
      </w:r>
      <w:r w:rsidRPr="00560364">
        <w:rPr>
          <w:rFonts w:ascii="Courier New" w:hAnsi="Courier New" w:cs="Courier New"/>
          <w:color w:val="000000"/>
          <w:sz w:val="18"/>
          <w:szCs w:val="18"/>
        </w:rPr>
        <w:t>, num2str(llimit));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 sineamplitude, Bounceperiod_error, sineamplitude_error,  convergence] = sinefit(t1, atand(X1(:,3)./(sqrt(X1(:,1).^2+X1(:,2).^2))), 1/Bounceperiodpred,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(convergence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 = Bounceperiodpred;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sineamplitude = mirrormaglatitudeprediction;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Bounceperioderror_old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Bounceperioderror_old = 1/ceil(bounces*2)*0.006*Bounceperiod; </w:t>
      </w:r>
      <w:r w:rsidRPr="00560364">
        <w:rPr>
          <w:rFonts w:ascii="Courier New" w:hAnsi="Courier New" w:cs="Courier New"/>
          <w:color w:val="228B22"/>
          <w:sz w:val="18"/>
          <w:szCs w:val="18"/>
        </w:rPr>
        <w:t>%Bounceperiod precision is imporoved by increading the number of bounces.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Bounceperioderror_old &lt; (t1(numberoftimeslots)  - t1(1))/(numberoftimeslots-1)/ceil(bounces*2) </w:t>
      </w:r>
      <w:r w:rsidRPr="00560364">
        <w:rPr>
          <w:rFonts w:ascii="Courier New" w:hAnsi="Courier New" w:cs="Courier New"/>
          <w:color w:val="228B22"/>
          <w:sz w:val="18"/>
          <w:szCs w:val="18"/>
        </w:rPr>
        <w:t>%Bounceperiod precision is limited by the time resolution.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Bounceperioderror_old = (t1(numberoftimeslots)  - t1(1))/(numberoftimeslots-1)/ceil(bounces*2);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Bounceperiod_discrepancy =  (Bounceperiod- Bounceperiodpred)/Bounceperiodpred*100;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margin = ceil(Bounceperiod/40/Gyroperiodmin)/2;  </w:t>
      </w:r>
      <w:r w:rsidRPr="00560364">
        <w:rPr>
          <w:rFonts w:ascii="Courier New" w:hAnsi="Courier New" w:cs="Courier New"/>
          <w:color w:val="228B22"/>
          <w:sz w:val="18"/>
          <w:szCs w:val="18"/>
        </w:rPr>
        <w:t>% *Marker C*</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Bounceperiodaverage = Bounceperiod; </w:t>
      </w:r>
      <w:r w:rsidRPr="00560364">
        <w:rPr>
          <w:rFonts w:ascii="Courier New" w:hAnsi="Courier New" w:cs="Courier New"/>
          <w:color w:val="228B22"/>
          <w:sz w:val="18"/>
          <w:szCs w:val="18"/>
        </w:rPr>
        <w:t>%initialising.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Bounceperiodspread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BounceperiodSD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Bounceperiodmax = Bounceperiod;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Bounceperiodmin = Bounceperiod;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numberofmirrorpoints = ceil((tmax-Bounceperiod/4)/Bounceperiod*2);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mirrorpoints = zeros(numberofmirrorpoints,3);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bounceperiods = zeros(numberofmirrorpoints-2,3);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numberofmirrorpoints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upper(Method) == </w:t>
      </w:r>
      <w:r w:rsidRPr="00560364">
        <w:rPr>
          <w:rFonts w:ascii="Courier New" w:hAnsi="Courier New" w:cs="Courier New"/>
          <w:color w:val="A020F0"/>
          <w:sz w:val="18"/>
          <w:szCs w:val="18"/>
        </w:rPr>
        <w:t>'A'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W = 1:1:numberofmirrorpoints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counter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mlatitudefluctuationsaroundmirrorpoint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maglattempmax = -2*maglatbiggest;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maglattempmin = 2*maglatbiggest;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2:1:numberoftimeslots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abs(t1(S) - Bounceperiod*(2*(W-1)+1)/4) &lt;= margin*Gyroperiodmin  </w:t>
      </w:r>
      <w:r w:rsidRPr="00560364">
        <w:rPr>
          <w:rFonts w:ascii="Courier New" w:hAnsi="Courier New" w:cs="Courier New"/>
          <w:color w:val="228B22"/>
          <w:sz w:val="18"/>
          <w:szCs w:val="18"/>
        </w:rPr>
        <w:t>%this code adds magnetic latitude values of points very close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counter = counter + 1;               </w:t>
      </w:r>
      <w:r w:rsidRPr="00560364">
        <w:rPr>
          <w:rFonts w:ascii="Courier New" w:hAnsi="Courier New" w:cs="Courier New"/>
          <w:color w:val="228B22"/>
          <w:sz w:val="18"/>
          <w:szCs w:val="18"/>
        </w:rPr>
        <w:t>% to first mirror point and calculates the mean.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 = atand(X1(S,3)./(sqrt(X1(S,1).^2+X1(S,2).^2)));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mlatitudefluctuationsaroundmirrorpoint = mlatitudefluctuationsaroundmirrorpoint + maglat;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maglat &gt; maglattempmax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maglattempmax = maglat;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maglat &lt; maglattempmin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maglattempmin = maglat;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mirrorpoints(W,1) = Bounceperiod*(2*(W-1)+1)/4;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mirrorpoints(W,2) = abs(mlatitudefluctuationsaroundmirrorpoint/counter); </w:t>
      </w:r>
      <w:r w:rsidRPr="00560364">
        <w:rPr>
          <w:rFonts w:ascii="Courier New" w:hAnsi="Courier New" w:cs="Courier New"/>
          <w:color w:val="228B22"/>
          <w:sz w:val="18"/>
          <w:szCs w:val="18"/>
        </w:rPr>
        <w:t>% mean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mirrorpoints(W,3) = abs(maglattempmax- maglattempmin)/4;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fprintf(mirrorpointsfile,</w:t>
      </w:r>
      <w:r w:rsidRPr="00560364">
        <w:rPr>
          <w:rFonts w:ascii="Courier New" w:hAnsi="Courier New" w:cs="Courier New"/>
          <w:color w:val="A020F0"/>
          <w:sz w:val="18"/>
          <w:szCs w:val="18"/>
        </w:rPr>
        <w:t>'\n%4g\t%4g\t%4g'</w:t>
      </w:r>
      <w:r w:rsidRPr="00560364">
        <w:rPr>
          <w:rFonts w:ascii="Courier New" w:hAnsi="Courier New" w:cs="Courier New"/>
          <w:color w:val="000000"/>
          <w:sz w:val="18"/>
          <w:szCs w:val="18"/>
        </w:rPr>
        <w:t>, mirrorpoints(W,1), mirrorpoints(W,2), mirrorpoints(W,3));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 = mean(mirrorpoints(:,2)); </w:t>
      </w:r>
      <w:r w:rsidRPr="00560364">
        <w:rPr>
          <w:rFonts w:ascii="Courier New" w:hAnsi="Courier New" w:cs="Courier New"/>
          <w:color w:val="228B22"/>
          <w:sz w:val="18"/>
          <w:szCs w:val="18"/>
        </w:rPr>
        <w:t>%alternative determination of mirror point 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mirrormaglatitude_error = mean(mirrorpoints(:,3));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mirrormaglatitude_sd = std(mirrorpoints(:,2));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mirrormaglatitudemin = min(mirrorpoints(:,2));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mirrormaglatitudemax = max(mirrorpoints(:,2));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%Method B</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counter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bounceperiodsfile = fopen(bounceperiods_filename,</w:t>
      </w:r>
      <w:r w:rsidRPr="00560364">
        <w:rPr>
          <w:rFonts w:ascii="Courier New" w:hAnsi="Courier New" w:cs="Courier New"/>
          <w:color w:val="A020F0"/>
          <w:sz w:val="18"/>
          <w:szCs w:val="18"/>
        </w:rPr>
        <w:t>'w'</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 </w:t>
      </w:r>
      <w:r w:rsidRPr="00560364">
        <w:rPr>
          <w:rFonts w:ascii="Courier New" w:hAnsi="Courier New" w:cs="Courier New"/>
          <w:color w:val="A020F0"/>
          <w:sz w:val="18"/>
          <w:szCs w:val="18"/>
        </w:rPr>
        <w:t>'%s\t%s\t%s\tinitial L =\t%.4g\tinitial magnetic latitude =\t%4g\tinitial magnetic longitude =\t%4g\tenergy  =\t%.4g\tkeV\tequatorial pitch angle =\t%.4g\tdeg\tmagnetic moment =\t%.4g\tTkm3\t%3g\tinitial phase angle = %4g\tdeg\tbounce periods\t%d\tsteps per gyro.\t'</w:t>
      </w:r>
      <w:r w:rsidRPr="00560364">
        <w:rPr>
          <w:rFonts w:ascii="Courier New" w:hAnsi="Courier New" w:cs="Courier New"/>
          <w:color w:val="000000"/>
          <w:sz w:val="18"/>
          <w:szCs w:val="18"/>
        </w:rPr>
        <w:t>, datestr(now), planetname,particlename, L0, mlat0, mlong0, KE0, pitcheq, magmoment, initial_angle, bounces, stepspergyro);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 </w:t>
      </w:r>
      <w:r w:rsidRPr="00560364">
        <w:rPr>
          <w:rFonts w:ascii="Courier New" w:hAnsi="Courier New" w:cs="Courier New"/>
          <w:color w:val="A020F0"/>
          <w:sz w:val="18"/>
          <w:szCs w:val="18"/>
        </w:rPr>
        <w:t>'Magnetodisc.\t\n'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 </w:t>
      </w:r>
      <w:r w:rsidRPr="00560364">
        <w:rPr>
          <w:rFonts w:ascii="Courier New" w:hAnsi="Courier New" w:cs="Courier New"/>
          <w:color w:val="A020F0"/>
          <w:sz w:val="18"/>
          <w:szCs w:val="18"/>
        </w:rPr>
        <w:t>'Dipole.\t\n'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 </w:t>
      </w:r>
      <w:r w:rsidRPr="00560364">
        <w:rPr>
          <w:rFonts w:ascii="Courier New" w:hAnsi="Courier New" w:cs="Courier New"/>
          <w:color w:val="A020F0"/>
          <w:sz w:val="18"/>
          <w:szCs w:val="18"/>
        </w:rPr>
        <w:t>'IGRF, l limit =\t%d\n'</w:t>
      </w:r>
      <w:r w:rsidRPr="00560364">
        <w:rPr>
          <w:rFonts w:ascii="Courier New" w:hAnsi="Courier New" w:cs="Courier New"/>
          <w:color w:val="000000"/>
          <w:sz w:val="18"/>
          <w:szCs w:val="18"/>
        </w:rPr>
        <w:t>,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w:t>
      </w:r>
      <w:r w:rsidRPr="00560364">
        <w:rPr>
          <w:rFonts w:ascii="Courier New" w:hAnsi="Courier New" w:cs="Courier New"/>
          <w:color w:val="A020F0"/>
          <w:sz w:val="18"/>
          <w:szCs w:val="18"/>
        </w:rPr>
        <w:t>'Time (s)\tBounceperiod (s)'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lastmaxormintime = -Bounceperiod/4; </w:t>
      </w:r>
      <w:r w:rsidRPr="00560364">
        <w:rPr>
          <w:rFonts w:ascii="Courier New" w:hAnsi="Courier New" w:cs="Courier New"/>
          <w:color w:val="228B22"/>
          <w:sz w:val="18"/>
          <w:szCs w:val="18"/>
        </w:rPr>
        <w:t>%Roughly where the previous mirror point would be if went backwards in 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padding = 10;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padding-1:1:numberoftimeslots-padding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abs(MLatplot(S)) &gt; abs(MLatplot(S-1)) &amp;&amp; abs(MLatplot(S)) &gt; abs(MLatplot(S+1)) &amp;&amp; t1(S)- lastmaxormintime &gt; Bounceperiod/4</w:t>
      </w:r>
      <w:r w:rsidRPr="00560364">
        <w:rPr>
          <w:rFonts w:ascii="Courier New" w:hAnsi="Courier New" w:cs="Courier New"/>
          <w:color w:val="228B22"/>
          <w:sz w:val="18"/>
          <w:szCs w:val="18"/>
        </w:rPr>
        <w:t>%Maximum or minimum found.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abs(MLatplot(S)) &gt; abs(mean(MLatplot(S-padding:S-1))) &amp;&amp; abs(MLatplot(S)) &gt; abs(mean(MLatplot(S+1:S+padding))) </w:t>
      </w:r>
      <w:r w:rsidRPr="00560364">
        <w:rPr>
          <w:rFonts w:ascii="Courier New" w:hAnsi="Courier New" w:cs="Courier New"/>
          <w:color w:val="228B22"/>
          <w:sz w:val="18"/>
          <w:szCs w:val="18"/>
        </w:rPr>
        <w:t>%Further conditons to exclude 'mini' maxima or minima.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counter = counter + 1;               </w:t>
      </w:r>
      <w:r w:rsidRPr="00560364">
        <w:rPr>
          <w:rFonts w:ascii="Courier New" w:hAnsi="Courier New" w:cs="Courier New"/>
          <w:color w:val="228B22"/>
          <w:sz w:val="18"/>
          <w:szCs w:val="18"/>
        </w:rPr>
        <w:t>% to first mirror point and calculates the mean.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mirrorpoints(counter,1) = t1(S);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mirrorpoints(counter,2) = abs(MLatplot(S));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mirrorpoints(counter,3)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fprintf(mirrorpointsfile,</w:t>
      </w:r>
      <w:r w:rsidRPr="00560364">
        <w:rPr>
          <w:rFonts w:ascii="Courier New" w:hAnsi="Courier New" w:cs="Courier New"/>
          <w:color w:val="A020F0"/>
          <w:sz w:val="18"/>
          <w:szCs w:val="18"/>
        </w:rPr>
        <w:t>'\n%4g\t%4g\t%4g'</w:t>
      </w:r>
      <w:r w:rsidRPr="00560364">
        <w:rPr>
          <w:rFonts w:ascii="Courier New" w:hAnsi="Courier New" w:cs="Courier New"/>
          <w:color w:val="000000"/>
          <w:sz w:val="18"/>
          <w:szCs w:val="18"/>
        </w:rPr>
        <w:t>, mirrorpoints(counter,1), mirrorpoints(counter,2), mirrorpoints(counter,3));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lastmaxormintime = t1(S);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D = 2:1:numberofmirrorpoints-1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bounceperiods(D-1,1)= mirrorpoints(D,1);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bounceperiods(D-1,2)= mirrorpoints(D+1,1)-mirrorpoints(D-1,1);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fprintf(bounceperiodsfile,</w:t>
      </w:r>
      <w:r w:rsidRPr="00560364">
        <w:rPr>
          <w:rFonts w:ascii="Courier New" w:hAnsi="Courier New" w:cs="Courier New"/>
          <w:color w:val="A020F0"/>
          <w:sz w:val="18"/>
          <w:szCs w:val="18"/>
        </w:rPr>
        <w:t>'\n%4g\t%4g'</w:t>
      </w:r>
      <w:r w:rsidRPr="00560364">
        <w:rPr>
          <w:rFonts w:ascii="Courier New" w:hAnsi="Courier New" w:cs="Courier New"/>
          <w:color w:val="000000"/>
          <w:sz w:val="18"/>
          <w:szCs w:val="18"/>
        </w:rPr>
        <w:t>, mirrorpoints(D,1), mirrorpoints(D+1,1)-mirrorpoints(D-1,1));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Bounceperiodaverage = mean(bounceperiods(:,2));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Bounceperiodspread = max(bounceperiods(:,2))-min(bounceperiods(:,2));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BounceperiodSD = std(bounceperiods(:,2));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Bounceperiodmin = min(bounceperiods(:,2));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Bounceperiodmax = max(bounceperiods(:,2));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 = mean(mirrorpoints(:,2)); </w:t>
      </w:r>
      <w:r w:rsidRPr="00560364">
        <w:rPr>
          <w:rFonts w:ascii="Courier New" w:hAnsi="Courier New" w:cs="Courier New"/>
          <w:color w:val="228B22"/>
          <w:sz w:val="18"/>
          <w:szCs w:val="18"/>
        </w:rPr>
        <w:t>%alternative determination of mirror point 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mirrormaglatitude_error = mean(mirrorpoints(:,3));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mirrormaglatitudemin = min(mirrorpoints(:,2));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mirrormaglatitudemax = max(mirrorpoints(:,2));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mirrormaglatitude_sd = std(mirrorpoints(:,2));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 = maglatbiggest; </w:t>
      </w:r>
      <w:r w:rsidRPr="00560364">
        <w:rPr>
          <w:rFonts w:ascii="Courier New" w:hAnsi="Courier New" w:cs="Courier New"/>
          <w:color w:val="228B22"/>
          <w:sz w:val="18"/>
          <w:szCs w:val="18"/>
        </w:rPr>
        <w:t>%Just to prevent error messages if no maxima or minima exist.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mirrormaglatitude_error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mirrormaglatitude_sd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mirrormaglatitudemin = maglatbiggest;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mirrormaglatitudemax = maglatbiggest;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mirrormaglatitude_discrepancy =  (mirrormaglatitude - mirrormaglatitudeprediction)/mirrormaglatitudeprediction*100;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Lminimacount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firstLminimumtime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firstLminimummarker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lastLminimummarker = numberoftimeslots;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tmax &lt; Bounceperiod/10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numberofminsforgyroperiodcalc = floor(tmax/EquatorialGyroperiodpred); </w:t>
      </w:r>
      <w:r w:rsidRPr="00560364">
        <w:rPr>
          <w:rFonts w:ascii="Courier New" w:hAnsi="Courier New" w:cs="Courier New"/>
          <w:color w:val="228B22"/>
          <w:sz w:val="18"/>
          <w:szCs w:val="18"/>
        </w:rPr>
        <w:t>% *Marker 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numberofminsforgyroperiodcalc = floor(Bounceperiod/EquatorialGyroperiodpred*0.03);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numberofminsforgyroperiodcalc &lt; 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numberofminsforgyroperiodcalc = 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numberofminsforgyroperiodcalc &gt; 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numberofminsforgyroperiodcalc = 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nthLminimumtime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nthLminimummarker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J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 1: numberoftimeslots-1  </w:t>
      </w:r>
      <w:r w:rsidRPr="00560364">
        <w:rPr>
          <w:rFonts w:ascii="Courier New" w:hAnsi="Courier New" w:cs="Courier New"/>
          <w:color w:val="228B22"/>
          <w:sz w:val="18"/>
          <w:szCs w:val="18"/>
        </w:rPr>
        <w:t>%This section of code is used to calculate the number of minima.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Lplot(S) &lt;= Lplot(S-1) &amp;&amp; Lplot(S) &lt;= Lplot(S+1) </w:t>
      </w:r>
      <w:r w:rsidRPr="00560364">
        <w:rPr>
          <w:rFonts w:ascii="Courier New" w:hAnsi="Courier New" w:cs="Courier New"/>
          <w:color w:val="228B22"/>
          <w:sz w:val="18"/>
          <w:szCs w:val="18"/>
        </w:rPr>
        <w:t>%local minimum of L found.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Lminimacount = Lminimacount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firstLminimumtime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firstLminimumtime = t1(S);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firstLminimummarker = 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Lminimacount &lt; numberofminsforgyroperiodcalc+1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nthLminimumtime = t1(S);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nthLminimummarker = 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J = Lminimacount;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lastLminimummarker = 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Lminimacount &gt; 1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gyroperiods = zeros(Lminimacount-1,2);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gyroperiods = zeros(2,2);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minimumtime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Lminimacount &gt; 1 </w:t>
      </w:r>
      <w:r w:rsidRPr="00560364">
        <w:rPr>
          <w:rFonts w:ascii="Courier New" w:hAnsi="Courier New" w:cs="Courier New"/>
          <w:color w:val="228B22"/>
          <w:sz w:val="18"/>
          <w:szCs w:val="18"/>
        </w:rPr>
        <w:t>%we need at lest 2 minima to measure gyroperiod.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Lminimacount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 1: numberoftimeslots-1 </w:t>
      </w:r>
      <w:r w:rsidRPr="00560364">
        <w:rPr>
          <w:rFonts w:ascii="Courier New" w:hAnsi="Courier New" w:cs="Courier New"/>
          <w:color w:val="228B22"/>
          <w:sz w:val="18"/>
          <w:szCs w:val="18"/>
        </w:rPr>
        <w:t>%This section of code is used to calculate gyroperiods from the minimum positions.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Lplot(S) &lt;= Lplot(S-1) &amp;&amp; Lplot(S) &lt;= Lplot(S+1) </w:t>
      </w:r>
      <w:r w:rsidRPr="00560364">
        <w:rPr>
          <w:rFonts w:ascii="Courier New" w:hAnsi="Courier New" w:cs="Courier New"/>
          <w:color w:val="228B22"/>
          <w:sz w:val="18"/>
          <w:szCs w:val="18"/>
        </w:rPr>
        <w:t>%local minimum of L found.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Lminimacount = Lminimacount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Lminimacount &gt;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gyroperiods(Lminimacount-1,2) = t1(S)-minimumtime;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gyroperiods(Lminimacount-1,1) = (t1(S)+minimumtime)/2; </w:t>
      </w:r>
      <w:r w:rsidRPr="00560364">
        <w:rPr>
          <w:rFonts w:ascii="Courier New" w:hAnsi="Courier New" w:cs="Courier New"/>
          <w:color w:val="228B22"/>
          <w:sz w:val="18"/>
          <w:szCs w:val="18"/>
        </w:rPr>
        <w:t>%First column in gyroperiods is the time of the midpoint between the first two minima.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fprintf(gyroperiodsfile, </w:t>
      </w:r>
      <w:r w:rsidRPr="00560364">
        <w:rPr>
          <w:rFonts w:ascii="Courier New" w:hAnsi="Courier New" w:cs="Courier New"/>
          <w:color w:val="A020F0"/>
          <w:sz w:val="18"/>
          <w:szCs w:val="18"/>
        </w:rPr>
        <w:t>'%6g\t%5g\n'</w:t>
      </w:r>
      <w:r w:rsidRPr="00560364">
        <w:rPr>
          <w:rFonts w:ascii="Courier New" w:hAnsi="Courier New" w:cs="Courier New"/>
          <w:color w:val="000000"/>
          <w:sz w:val="18"/>
          <w:szCs w:val="18"/>
        </w:rPr>
        <w:t>,gyroperiods(Lminimacount-1,1), gyroperiods(Lminimacount-1,2));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minimumtime = t1(S); </w:t>
      </w:r>
      <w:r w:rsidRPr="00560364">
        <w:rPr>
          <w:rFonts w:ascii="Courier New" w:hAnsi="Courier New" w:cs="Courier New"/>
          <w:color w:val="228B22"/>
          <w:sz w:val="18"/>
          <w:szCs w:val="18"/>
        </w:rPr>
        <w:t>%used for calculating next gyroperiod.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time_resolution = (t1(numberoftimeslots) - t1(1))/(numberoftimeslots-1);</w:t>
      </w:r>
      <w:r w:rsidRPr="00560364">
        <w:rPr>
          <w:rFonts w:ascii="Courier New" w:hAnsi="Courier New" w:cs="Courier New"/>
          <w:color w:val="228B22"/>
          <w:sz w:val="18"/>
          <w:szCs w:val="18"/>
        </w:rPr>
        <w:t>%average time interval.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EquatorialGyroperiod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(Method ==</w:t>
      </w:r>
      <w:r w:rsidRPr="00560364">
        <w:rPr>
          <w:rFonts w:ascii="Courier New" w:hAnsi="Courier New" w:cs="Courier New"/>
          <w:color w:val="A020F0"/>
          <w:sz w:val="18"/>
          <w:szCs w:val="18"/>
        </w:rPr>
        <w:t>'B'</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firstbounceperiod = bounceperiods(1,2);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firstbounceperiod = Bounceperiod;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tmax &gt; firstbounceperiod/2 + numberofminsforgyroperiodcalc/2*Gyroperiodmin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xml:space="preserve">%This checks whether are likely to be sufficient minima close to the...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tstart = firstbounceperiod/2 - numberofminsforgyroperiodcalc/2*Gyroperiodmin;  </w:t>
      </w:r>
      <w:r w:rsidRPr="00560364">
        <w:rPr>
          <w:rFonts w:ascii="Courier New" w:hAnsi="Courier New" w:cs="Courier New"/>
          <w:color w:val="228B22"/>
          <w:sz w:val="18"/>
          <w:szCs w:val="18"/>
        </w:rPr>
        <w:t>%first return to the equatorial plane.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tstartmarker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D = 2:1:Lminimacount-1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abs(gyroperiods(D,1)- tstart) &lt;= abs(gyroperiods(D-1,1)- tstart)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tstartmarker = 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E = tstartmarker : 1 : tstartmarker+numberofminsforgyroperiodcalc-2 </w:t>
      </w:r>
      <w:r w:rsidRPr="00560364">
        <w:rPr>
          <w:rFonts w:ascii="Courier New" w:hAnsi="Courier New" w:cs="Courier New"/>
          <w:color w:val="228B22"/>
          <w:sz w:val="18"/>
          <w:szCs w:val="18"/>
        </w:rPr>
        <w:t>%takes average of several gyro periods...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EquatorialGyroperiod = EquatorialGyroperiod + gyroperiods(E,2)/(numberofminsforgyroperiodcalc-1); </w:t>
      </w:r>
      <w:r w:rsidRPr="00560364">
        <w:rPr>
          <w:rFonts w:ascii="Courier New" w:hAnsi="Courier New" w:cs="Courier New"/>
          <w:color w:val="228B22"/>
          <w:sz w:val="18"/>
          <w:szCs w:val="18"/>
        </w:rPr>
        <w:t>%close to particle's first return to equatorial plane.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EquatorialGyroperiod_error = time_resolution/(numberofminsforgyroperiodcalc-1)/2;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nthLminimumtime &gt; 0 &amp;&amp; firstLminimumtime &gt; 0 </w:t>
      </w:r>
      <w:r w:rsidRPr="00560364">
        <w:rPr>
          <w:rFonts w:ascii="Courier New" w:hAnsi="Courier New" w:cs="Courier New"/>
          <w:color w:val="228B22"/>
          <w:sz w:val="18"/>
          <w:szCs w:val="18"/>
        </w:rPr>
        <w:t>%Takes average of first J-1 gyroperiods...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EquatorialGyroperiod = (nthLminimumtime-firstLminimumtime)/(J-1); </w:t>
      </w:r>
      <w:r w:rsidRPr="00560364">
        <w:rPr>
          <w:rFonts w:ascii="Courier New" w:hAnsi="Courier New" w:cs="Courier New"/>
          <w:color w:val="228B22"/>
          <w:sz w:val="18"/>
          <w:szCs w:val="18"/>
        </w:rPr>
        <w:t>%to calculate gyroperiod if tmax is less than one half a bounce cycle.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EquatorialGyroperiod_error = (nthLminimumtime-firstLminimumtime)/(nthLminimummarker-firstLminimummarker)/(J-1);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EquatorialGyroperiod = EquatorialGyroperiodpred;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EquatorialGyroperiod_error = 0;</w:t>
      </w:r>
      <w:r w:rsidRPr="00560364">
        <w:rPr>
          <w:rFonts w:ascii="Courier New" w:hAnsi="Courier New" w:cs="Courier New"/>
          <w:color w:val="228B22"/>
          <w:sz w:val="18"/>
          <w:szCs w:val="18"/>
        </w:rPr>
        <w:t>%Shouldn't happen if things working correctly.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Gyroperiod_discrepancy = (EquatorialGyroperiod-EquatorialGyroperiodpred)/EquatorialGyroperiodpred*100;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lastxyplanecrossingtimeadj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tmax &gt;= firstbounceperiod/2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Method == </w:t>
      </w:r>
      <w:r w:rsidRPr="00560364">
        <w:rPr>
          <w:rFonts w:ascii="Courier New" w:hAnsi="Courier New" w:cs="Courier New"/>
          <w:color w:val="A020F0"/>
          <w:sz w:val="18"/>
          <w:szCs w:val="18"/>
        </w:rPr>
        <w:t>'A'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lastxyplanecrossingtime = tmax-rem(tmax,Bounceperiod/2);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%lastxyplanecrossingtime is the most appropriate endpoint for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%finding the drift gradient and subsequently the drift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G=numberoftimeslots-1:-1:1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(MLatplot(G)&lt; 0 &amp;&amp; MLatplot(G+1)&gt;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lastxyplanecrossingtime = t1(G);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break</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T = 2: 1: Lminimacount-1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abs(gyroperiods(T,1)- lastxyplanecrossingtime)&lt; abs(gyroperiods(T-1)- lastxyplanecrossingtime)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lastxyplanecrossingtimeadj = gyroperiods(T,1); </w:t>
      </w:r>
      <w:r w:rsidRPr="00560364">
        <w:rPr>
          <w:rFonts w:ascii="Courier New" w:hAnsi="Courier New" w:cs="Courier New"/>
          <w:color w:val="228B22"/>
          <w:sz w:val="18"/>
          <w:szCs w:val="18"/>
        </w:rPr>
        <w:t>%time of L minimum that closest to time of last x-y plane crossing point is used to determine drift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lastxyplanecrossingtimeadj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 1: numberoftimeslots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abs(t1(S)- lastxyplanecrossingtimeadj)&lt; abs(t1(S-1)- lastxyplanecrossingtimeadj)</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lastxyplanecrossingtimemarker = 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[maglonggradient, G] = polyfit(t1(firstLminimummarker:lastxyplanecrossingtimemarker), MLongplot(firstLminimummarker:lastxyplanecrossingtimemarker),1); </w:t>
      </w:r>
      <w:r w:rsidRPr="00560364">
        <w:rPr>
          <w:rFonts w:ascii="Courier New" w:hAnsi="Courier New" w:cs="Courier New"/>
          <w:color w:val="228B22"/>
          <w:sz w:val="18"/>
          <w:szCs w:val="18"/>
        </w:rPr>
        <w:t>%Calculates gradient of mag lontitude vs time plot in seconds/degree.</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 xml:space="preserve">Driftorbitperiod = abs(360/maglonggradient(1)); </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deltat = t1(lastLminimummarker)-t1(firstLminimummarker);</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228B22"/>
          <w:sz w:val="18"/>
          <w:szCs w:val="18"/>
        </w:rPr>
        <w:t>%Drift orbit period can also be determined by calculating 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%simple between the start and end points.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Driftorbitperiodalt = abs(360/(MLongplot(lastxyplanecrossingtimemarker) -MLongplot(firstLminimummarker))*(t1(lastxyplanecrossingtimemarker)-t1(firstLminimummarker)));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discrepancyplus = abs(360/(MLongplot(lastxyplanecrossingtimemarker-1) -MLongplot(firstLminimummarker+1))*(t1(lastxyplanecrossingtimemarker-1)-t1(firstLminimummarker+1))- Driftorbitperiodalt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discrepancyminus = abs(360/(MLongplot(lastxyplanecrossingtimemarker+1) -MLongplot(firstLminimummarker-1))*(t1(lastxyplanecrossingtimemarker+1)-t1(firstLminimummarker-1))- Driftorbitperiodalt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Driftorbitperiodalt_error = (discrepancyplus + discrepancyminus)/2;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[maglonggradient, G] = polyfit(t1(1:numberoftimeslots), MLongplot(1:numberoftimeslots),1); </w:t>
      </w:r>
      <w:r w:rsidRPr="00560364">
        <w:rPr>
          <w:rFonts w:ascii="Courier New" w:hAnsi="Courier New" w:cs="Courier New"/>
          <w:color w:val="228B22"/>
          <w:sz w:val="18"/>
          <w:szCs w:val="18"/>
        </w:rPr>
        <w:t>%Last resort if program cannot find any L-minima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 = abs(360/maglonggradient(1));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deltat = tmax-t1(1); </w:t>
      </w:r>
      <w:r w:rsidRPr="00560364">
        <w:rPr>
          <w:rFonts w:ascii="Courier New" w:hAnsi="Courier New" w:cs="Courier New"/>
          <w:color w:val="228B22"/>
          <w:sz w:val="18"/>
          <w:szCs w:val="18"/>
        </w:rPr>
        <w:t>%should =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Driftorbitperiodalt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Driftorbitperiodalt_error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if tmax is less than half a bounce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[maglonggradient, G] = polyfit(t1(firstLminimummarker:lastLminimummarker), MLongplot(firstLminimummarker:lastLminimummarker),1); </w:t>
      </w:r>
      <w:r w:rsidRPr="00560364">
        <w:rPr>
          <w:rFonts w:ascii="Courier New" w:hAnsi="Courier New" w:cs="Courier New"/>
          <w:color w:val="228B22"/>
          <w:sz w:val="18"/>
          <w:szCs w:val="18"/>
        </w:rPr>
        <w:t>%Calculates gradient of mag lontitude vs time plot in seconds/degree.</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Driftorbitperiod = abs(360/maglonggradient(1));</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deltat = t1(lastLminimummarker)-t1(firstLminimummarker);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00"/>
          <w:sz w:val="18"/>
          <w:szCs w:val="18"/>
        </w:rPr>
        <w:t>Driftorbitperiodalt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Driftorbitperiodalt_error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[a_longitude,deltalong] = polyval(maglonggradient,deltat,G) ; </w:t>
      </w:r>
      <w:r w:rsidRPr="00560364">
        <w:rPr>
          <w:rFonts w:ascii="Courier New" w:hAnsi="Courier New" w:cs="Courier New"/>
          <w:color w:val="228B22"/>
          <w:sz w:val="18"/>
          <w:szCs w:val="18"/>
        </w:rPr>
        <w:t>%a_longtiude should be very close to MLongplot(lastLminimummarker);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%deltalong is uncertianity on a_longitude from polyval calculation.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Driftorbitperiod_error = Driftorbitperiod - abs(360*deltat/(a_longitude- maglonggradient(2)+deltalong));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%converting deltalong into uncertainity on drift orbit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fprintf(1,</w:t>
      </w:r>
      <w:r w:rsidRPr="00560364">
        <w:rPr>
          <w:rFonts w:ascii="Courier New" w:hAnsi="Courier New" w:cs="Courier New"/>
          <w:color w:val="A020F0"/>
          <w:sz w:val="18"/>
          <w:szCs w:val="18"/>
        </w:rPr>
        <w:t>'Intercept from magnetic longitiude fit = %4g, Polyval results = %4g, period error = %4g\n'</w:t>
      </w:r>
      <w:r w:rsidRPr="00560364">
        <w:rPr>
          <w:rFonts w:ascii="Courier New" w:hAnsi="Courier New" w:cs="Courier New"/>
          <w:color w:val="000000"/>
          <w:sz w:val="18"/>
          <w:szCs w:val="18"/>
        </w:rPr>
        <w:t>, maglonggradient(2),a_longitude,Driftorbitperiod_error);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Driftorbitperiod_discrepancy = (Driftorbitperiod-Driftorbitperiodpred)/Driftorbitperiodpred*100;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Driftorbitperiodalt_discrepancy = (Driftorbitperiodalt-Driftorbitperiodpred)/Driftorbitperiodpred*100;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figure(</w:t>
      </w:r>
      <w:r w:rsidRPr="00560364">
        <w:rPr>
          <w:rFonts w:ascii="Courier New" w:hAnsi="Courier New" w:cs="Courier New"/>
          <w:color w:val="A020F0"/>
          <w:sz w:val="18"/>
          <w:szCs w:val="18"/>
        </w:rPr>
        <w:t>'Name'</w:t>
      </w:r>
      <w:r w:rsidRPr="00560364">
        <w:rPr>
          <w:rFonts w:ascii="Courier New" w:hAnsi="Courier New" w:cs="Courier New"/>
          <w:color w:val="000000"/>
          <w:sz w:val="18"/>
          <w:szCs w:val="18"/>
        </w:rPr>
        <w:t>,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subplot(241), </w:t>
      </w:r>
      <w:r w:rsidRPr="00560364">
        <w:rPr>
          <w:rFonts w:ascii="Courier New" w:hAnsi="Courier New" w:cs="Courier New"/>
          <w:color w:val="228B22"/>
          <w:sz w:val="18"/>
          <w:szCs w:val="18"/>
        </w:rPr>
        <w:t>% plot trajectory rcyl vs.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plot(sqrt(X1(:,1).^2+X1(:,2).^2),X1(:,3),</w:t>
      </w:r>
      <w:r w:rsidRPr="00560364">
        <w:rPr>
          <w:rFonts w:ascii="Courier New" w:hAnsi="Courier New" w:cs="Courier New"/>
          <w:color w:val="A020F0"/>
          <w:sz w:val="18"/>
          <w:szCs w:val="18"/>
        </w:rPr>
        <w:t>'k-'</w:t>
      </w:r>
      <w:r w:rsidRPr="00560364">
        <w:rPr>
          <w:rFonts w:ascii="Courier New" w:hAnsi="Courier New" w:cs="Courier New"/>
          <w:color w:val="000000"/>
          <w:sz w:val="18"/>
          <w:szCs w:val="18"/>
        </w:rPr>
        <w:t xml:space="preserve">), </w:t>
      </w:r>
    </w:p>
    <w:p w:rsidR="00560364" w:rsidRPr="00EA7B68"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rPr>
        <w:t>xlabel(</w:t>
      </w:r>
      <w:r w:rsidRPr="00EA7B68">
        <w:rPr>
          <w:rFonts w:ascii="Courier New" w:hAnsi="Courier New" w:cs="Courier New"/>
          <w:color w:val="A020F0"/>
          <w:sz w:val="18"/>
          <w:szCs w:val="18"/>
        </w:rPr>
        <w:t>'Rcyl (Rp)'</w:t>
      </w:r>
      <w:r w:rsidRPr="00EA7B68">
        <w:rPr>
          <w:rFonts w:ascii="Courier New" w:hAnsi="Courier New" w:cs="Courier New"/>
          <w:color w:val="000000"/>
          <w:sz w:val="18"/>
          <w:szCs w:val="18"/>
        </w:rPr>
        <w:t>,</w:t>
      </w:r>
      <w:r w:rsidRPr="00EA7B68">
        <w:rPr>
          <w:rFonts w:ascii="Courier New" w:hAnsi="Courier New" w:cs="Courier New"/>
          <w:color w:val="A020F0"/>
          <w:sz w:val="18"/>
          <w:szCs w:val="18"/>
        </w:rPr>
        <w:t>'FontName'</w:t>
      </w:r>
      <w:r w:rsidRPr="00EA7B68">
        <w:rPr>
          <w:rFonts w:ascii="Courier New" w:hAnsi="Courier New" w:cs="Courier New"/>
          <w:color w:val="000000"/>
          <w:sz w:val="18"/>
          <w:szCs w:val="18"/>
        </w:rPr>
        <w:t>,</w:t>
      </w:r>
      <w:r w:rsidRPr="00EA7B68">
        <w:rPr>
          <w:rFonts w:ascii="Courier New" w:hAnsi="Courier New" w:cs="Courier New"/>
          <w:color w:val="A020F0"/>
          <w:sz w:val="18"/>
          <w:szCs w:val="18"/>
        </w:rPr>
        <w:t>'Cambria'</w:t>
      </w:r>
      <w:r w:rsidRPr="00EA7B68">
        <w:rPr>
          <w:rFonts w:ascii="Courier New" w:hAnsi="Courier New" w:cs="Courier New"/>
          <w:color w:val="000000"/>
          <w:sz w:val="18"/>
          <w:szCs w:val="18"/>
        </w:rPr>
        <w:t>),</w:t>
      </w:r>
    </w:p>
    <w:p w:rsidR="00560364" w:rsidRPr="00EA7B68"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rPr>
        <w:t>ylabel(</w:t>
      </w:r>
      <w:r w:rsidRPr="00EA7B68">
        <w:rPr>
          <w:rFonts w:ascii="Courier New" w:hAnsi="Courier New" w:cs="Courier New"/>
          <w:color w:val="A020F0"/>
          <w:sz w:val="18"/>
          <w:szCs w:val="18"/>
        </w:rPr>
        <w:t>'z (Rp)'</w:t>
      </w:r>
      <w:r w:rsidRPr="00EA7B68">
        <w:rPr>
          <w:rFonts w:ascii="Courier New" w:hAnsi="Courier New" w:cs="Courier New"/>
          <w:color w:val="000000"/>
          <w:sz w:val="18"/>
          <w:szCs w:val="18"/>
        </w:rPr>
        <w:t>,</w:t>
      </w:r>
      <w:r w:rsidRPr="00EA7B68">
        <w:rPr>
          <w:rFonts w:ascii="Courier New" w:hAnsi="Courier New" w:cs="Courier New"/>
          <w:color w:val="A020F0"/>
          <w:sz w:val="18"/>
          <w:szCs w:val="18"/>
        </w:rPr>
        <w:t>'FontName'</w:t>
      </w:r>
      <w:r w:rsidRPr="00EA7B68">
        <w:rPr>
          <w:rFonts w:ascii="Courier New" w:hAnsi="Courier New" w:cs="Courier New"/>
          <w:color w:val="000000"/>
          <w:sz w:val="18"/>
          <w:szCs w:val="18"/>
        </w:rPr>
        <w:t>,</w:t>
      </w:r>
      <w:r w:rsidRPr="00EA7B68">
        <w:rPr>
          <w:rFonts w:ascii="Courier New" w:hAnsi="Courier New" w:cs="Courier New"/>
          <w:color w:val="A020F0"/>
          <w:sz w:val="18"/>
          <w:szCs w:val="18"/>
        </w:rPr>
        <w:t>'Cambria'</w:t>
      </w:r>
      <w:r w:rsidRPr="00EA7B68">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'Rcyl vs. z'</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uicontrol(</w:t>
      </w:r>
      <w:r w:rsidRPr="00560364">
        <w:rPr>
          <w:rFonts w:ascii="Courier New" w:hAnsi="Courier New" w:cs="Courier New"/>
          <w:color w:val="A020F0"/>
          <w:sz w:val="18"/>
          <w:szCs w:val="18"/>
        </w:rPr>
        <w:t>'Style'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'text'</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'String'</w:t>
      </w:r>
      <w:r w:rsidRPr="00560364">
        <w:rPr>
          <w:rFonts w:ascii="Courier New" w:hAnsi="Courier New" w:cs="Courier New"/>
          <w:color w:val="000000"/>
          <w:sz w:val="18"/>
          <w:szCs w:val="18"/>
        </w:rPr>
        <w:t>, figuretitle,</w:t>
      </w:r>
      <w:r w:rsidRPr="00560364">
        <w:rPr>
          <w:rFonts w:ascii="Courier New" w:hAnsi="Courier New" w:cs="Courier New"/>
          <w:color w:val="0000FF"/>
          <w:sz w:val="18"/>
          <w:szCs w:val="18"/>
        </w:rPr>
        <w:t>...</w:t>
      </w: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'Units'</w:t>
      </w:r>
      <w:r w:rsidRPr="00560364">
        <w:rPr>
          <w:rFonts w:ascii="Courier New" w:hAnsi="Courier New" w:cs="Courier New"/>
          <w:color w:val="000000"/>
          <w:sz w:val="18"/>
          <w:szCs w:val="18"/>
        </w:rPr>
        <w:t>,</w:t>
      </w:r>
      <w:r w:rsidRPr="00560364">
        <w:rPr>
          <w:rFonts w:ascii="Courier New" w:hAnsi="Courier New" w:cs="Courier New"/>
          <w:color w:val="A020F0"/>
          <w:sz w:val="18"/>
          <w:szCs w:val="18"/>
        </w:rPr>
        <w:t>'normalized'</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'Position'</w:t>
      </w:r>
      <w:r w:rsidRPr="00560364">
        <w:rPr>
          <w:rFonts w:ascii="Courier New" w:hAnsi="Courier New" w:cs="Courier New"/>
          <w:color w:val="000000"/>
          <w:sz w:val="18"/>
          <w:szCs w:val="18"/>
        </w:rPr>
        <w:t xml:space="preserve">, [0.075 0.98 0.85 0.02]); </w:t>
      </w:r>
      <w:r w:rsidRPr="00560364">
        <w:rPr>
          <w:rFonts w:ascii="Courier New" w:hAnsi="Courier New" w:cs="Courier New"/>
          <w:color w:val="228B22"/>
          <w:sz w:val="18"/>
          <w:szCs w:val="18"/>
        </w:rPr>
        <w:t>%4 paras are text boc start point x, strart point y, width, height.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,[rcylplotstart rcylplotend])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'zlim'</w:t>
      </w:r>
      <w:r w:rsidRPr="00560364">
        <w:rPr>
          <w:rFonts w:ascii="Courier New" w:hAnsi="Courier New" w:cs="Courier New"/>
          <w:color w:val="000000"/>
          <w:sz w:val="18"/>
          <w:szCs w:val="18"/>
        </w:rPr>
        <w:t>,[zplotstart zplotend])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subplot(242),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plot(X1(:,1),X1(:,2)), </w:t>
      </w:r>
      <w:r w:rsidRPr="00560364">
        <w:rPr>
          <w:rFonts w:ascii="Courier New" w:hAnsi="Courier New" w:cs="Courier New"/>
          <w:color w:val="228B22"/>
          <w:sz w:val="18"/>
          <w:szCs w:val="18"/>
        </w:rPr>
        <w:t>% plot trajectory x vs y</w:t>
      </w:r>
    </w:p>
    <w:p w:rsidR="00560364" w:rsidRPr="005B6E0D" w:rsidRDefault="00560364" w:rsidP="00560364">
      <w:pPr>
        <w:autoSpaceDE w:val="0"/>
        <w:autoSpaceDN w:val="0"/>
        <w:adjustRightInd w:val="0"/>
        <w:spacing w:after="0" w:line="240" w:lineRule="auto"/>
        <w:rPr>
          <w:rFonts w:ascii="Courier New" w:hAnsi="Courier New" w:cs="Courier New"/>
          <w:sz w:val="18"/>
          <w:szCs w:val="18"/>
          <w:lang w:val="it-IT"/>
        </w:rPr>
      </w:pPr>
      <w:r w:rsidRPr="005B6E0D">
        <w:rPr>
          <w:rFonts w:ascii="Courier New" w:hAnsi="Courier New" w:cs="Courier New"/>
          <w:color w:val="000000"/>
          <w:sz w:val="18"/>
          <w:szCs w:val="18"/>
          <w:lang w:val="it-IT"/>
        </w:rPr>
        <w:t>xlabel(</w:t>
      </w:r>
      <w:r w:rsidRPr="005B6E0D">
        <w:rPr>
          <w:rFonts w:ascii="Courier New" w:hAnsi="Courier New" w:cs="Courier New"/>
          <w:color w:val="A020F0"/>
          <w:sz w:val="18"/>
          <w:szCs w:val="18"/>
          <w:lang w:val="it-IT"/>
        </w:rPr>
        <w:t>'x (Rp)'</w:t>
      </w:r>
      <w:r w:rsidRPr="005B6E0D">
        <w:rPr>
          <w:rFonts w:ascii="Courier New" w:hAnsi="Courier New" w:cs="Courier New"/>
          <w:color w:val="000000"/>
          <w:sz w:val="18"/>
          <w:szCs w:val="18"/>
          <w:lang w:val="it-IT"/>
        </w:rPr>
        <w:t>,</w:t>
      </w:r>
      <w:r w:rsidRPr="005B6E0D">
        <w:rPr>
          <w:rFonts w:ascii="Courier New" w:hAnsi="Courier New" w:cs="Courier New"/>
          <w:color w:val="A020F0"/>
          <w:sz w:val="18"/>
          <w:szCs w:val="18"/>
          <w:lang w:val="it-IT"/>
        </w:rPr>
        <w:t>'FontName'</w:t>
      </w:r>
      <w:r w:rsidRPr="005B6E0D">
        <w:rPr>
          <w:rFonts w:ascii="Courier New" w:hAnsi="Courier New" w:cs="Courier New"/>
          <w:color w:val="000000"/>
          <w:sz w:val="18"/>
          <w:szCs w:val="18"/>
          <w:lang w:val="it-IT"/>
        </w:rPr>
        <w:t>,</w:t>
      </w:r>
      <w:r w:rsidRPr="005B6E0D">
        <w:rPr>
          <w:rFonts w:ascii="Courier New" w:hAnsi="Courier New" w:cs="Courier New"/>
          <w:color w:val="A020F0"/>
          <w:sz w:val="18"/>
          <w:szCs w:val="18"/>
          <w:lang w:val="it-IT"/>
        </w:rPr>
        <w:t>'Cambria'</w:t>
      </w:r>
      <w:r w:rsidRPr="005B6E0D">
        <w:rPr>
          <w:rFonts w:ascii="Courier New" w:hAnsi="Courier New" w:cs="Courier New"/>
          <w:color w:val="000000"/>
          <w:sz w:val="18"/>
          <w:szCs w:val="18"/>
          <w:lang w:val="it-IT"/>
        </w:rPr>
        <w:t>),</w:t>
      </w:r>
    </w:p>
    <w:p w:rsidR="00560364" w:rsidRPr="005B6E0D" w:rsidRDefault="00560364" w:rsidP="00560364">
      <w:pPr>
        <w:autoSpaceDE w:val="0"/>
        <w:autoSpaceDN w:val="0"/>
        <w:adjustRightInd w:val="0"/>
        <w:spacing w:after="0" w:line="240" w:lineRule="auto"/>
        <w:rPr>
          <w:rFonts w:ascii="Courier New" w:hAnsi="Courier New" w:cs="Courier New"/>
          <w:sz w:val="18"/>
          <w:szCs w:val="18"/>
          <w:lang w:val="it-IT"/>
        </w:rPr>
      </w:pPr>
      <w:r w:rsidRPr="005B6E0D">
        <w:rPr>
          <w:rFonts w:ascii="Courier New" w:hAnsi="Courier New" w:cs="Courier New"/>
          <w:color w:val="000000"/>
          <w:sz w:val="18"/>
          <w:szCs w:val="18"/>
          <w:lang w:val="it-IT"/>
        </w:rPr>
        <w:t>ylabel(</w:t>
      </w:r>
      <w:r w:rsidRPr="005B6E0D">
        <w:rPr>
          <w:rFonts w:ascii="Courier New" w:hAnsi="Courier New" w:cs="Courier New"/>
          <w:color w:val="A020F0"/>
          <w:sz w:val="18"/>
          <w:szCs w:val="18"/>
          <w:lang w:val="it-IT"/>
        </w:rPr>
        <w:t>'y (Rp)'</w:t>
      </w:r>
      <w:r w:rsidRPr="005B6E0D">
        <w:rPr>
          <w:rFonts w:ascii="Courier New" w:hAnsi="Courier New" w:cs="Courier New"/>
          <w:color w:val="000000"/>
          <w:sz w:val="18"/>
          <w:szCs w:val="18"/>
          <w:lang w:val="it-IT"/>
        </w:rPr>
        <w:t>,</w:t>
      </w:r>
      <w:r w:rsidRPr="005B6E0D">
        <w:rPr>
          <w:rFonts w:ascii="Courier New" w:hAnsi="Courier New" w:cs="Courier New"/>
          <w:color w:val="A020F0"/>
          <w:sz w:val="18"/>
          <w:szCs w:val="18"/>
          <w:lang w:val="it-IT"/>
        </w:rPr>
        <w:t>'FontName'</w:t>
      </w:r>
      <w:r w:rsidRPr="005B6E0D">
        <w:rPr>
          <w:rFonts w:ascii="Courier New" w:hAnsi="Courier New" w:cs="Courier New"/>
          <w:color w:val="000000"/>
          <w:sz w:val="18"/>
          <w:szCs w:val="18"/>
          <w:lang w:val="it-IT"/>
        </w:rPr>
        <w:t>,</w:t>
      </w:r>
      <w:r w:rsidRPr="005B6E0D">
        <w:rPr>
          <w:rFonts w:ascii="Courier New" w:hAnsi="Courier New" w:cs="Courier New"/>
          <w:color w:val="A020F0"/>
          <w:sz w:val="18"/>
          <w:szCs w:val="18"/>
          <w:lang w:val="it-IT"/>
        </w:rPr>
        <w:t>'Cambria'</w:t>
      </w:r>
      <w:r w:rsidRPr="005B6E0D">
        <w:rPr>
          <w:rFonts w:ascii="Courier New" w:hAnsi="Courier New" w:cs="Courier New"/>
          <w:color w:val="000000"/>
          <w:sz w:val="18"/>
          <w:szCs w:val="18"/>
          <w:lang w:val="it-IT"/>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'x vs. y'</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,[xplotstart xplotend])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,[yplotstart yplotend])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subplot(243),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plot(sqrt(X1(:,1).^2+X1(:,2).^2+X1(:,3).^2),atand(X1(:,3)./sqrt(X1(:,1).^2+X1(:,2).^2))), </w:t>
      </w:r>
      <w:r w:rsidRPr="00560364">
        <w:rPr>
          <w:rFonts w:ascii="Courier New" w:hAnsi="Courier New" w:cs="Courier New"/>
          <w:color w:val="228B22"/>
          <w:sz w:val="18"/>
          <w:szCs w:val="18"/>
        </w:rPr>
        <w:t xml:space="preserve">% plotr vs. mag lat </w:t>
      </w:r>
    </w:p>
    <w:p w:rsidR="00560364" w:rsidRPr="00EA7B68"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rPr>
        <w:t>xlabel(</w:t>
      </w:r>
      <w:r w:rsidRPr="00EA7B68">
        <w:rPr>
          <w:rFonts w:ascii="Courier New" w:hAnsi="Courier New" w:cs="Courier New"/>
          <w:color w:val="A020F0"/>
          <w:sz w:val="18"/>
          <w:szCs w:val="18"/>
        </w:rPr>
        <w:t>'R (Rp)'</w:t>
      </w:r>
      <w:r w:rsidRPr="00EA7B68">
        <w:rPr>
          <w:rFonts w:ascii="Courier New" w:hAnsi="Courier New" w:cs="Courier New"/>
          <w:color w:val="000000"/>
          <w:sz w:val="18"/>
          <w:szCs w:val="18"/>
        </w:rPr>
        <w:t>,</w:t>
      </w:r>
      <w:r w:rsidRPr="00EA7B68">
        <w:rPr>
          <w:rFonts w:ascii="Courier New" w:hAnsi="Courier New" w:cs="Courier New"/>
          <w:color w:val="A020F0"/>
          <w:sz w:val="18"/>
          <w:szCs w:val="18"/>
        </w:rPr>
        <w:t>'FontName'</w:t>
      </w:r>
      <w:r w:rsidRPr="00EA7B68">
        <w:rPr>
          <w:rFonts w:ascii="Courier New" w:hAnsi="Courier New" w:cs="Courier New"/>
          <w:color w:val="000000"/>
          <w:sz w:val="18"/>
          <w:szCs w:val="18"/>
        </w:rPr>
        <w:t>,</w:t>
      </w:r>
      <w:r w:rsidRPr="00EA7B68">
        <w:rPr>
          <w:rFonts w:ascii="Courier New" w:hAnsi="Courier New" w:cs="Courier New"/>
          <w:color w:val="A020F0"/>
          <w:sz w:val="18"/>
          <w:szCs w:val="18"/>
        </w:rPr>
        <w:t>'Cambria'</w:t>
      </w:r>
      <w:r w:rsidRPr="00EA7B68">
        <w:rPr>
          <w:rFonts w:ascii="Courier New" w:hAnsi="Courier New" w:cs="Courier New"/>
          <w:color w:val="000000"/>
          <w:sz w:val="18"/>
          <w:szCs w:val="18"/>
        </w:rPr>
        <w: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ylabel(</w:t>
      </w:r>
      <w:r w:rsidRPr="00EA7B68">
        <w:rPr>
          <w:rFonts w:ascii="Courier New" w:hAnsi="Courier New" w:cs="Courier New"/>
          <w:color w:val="A020F0"/>
          <w:sz w:val="18"/>
          <w:szCs w:val="18"/>
          <w:lang w:val="de-DE"/>
        </w:rPr>
        <w:t>'mag lat (deg)'</w:t>
      </w:r>
      <w:r w:rsidRPr="00EA7B68">
        <w:rPr>
          <w:rFonts w:ascii="Courier New" w:hAnsi="Courier New" w:cs="Courier New"/>
          <w:color w:val="000000"/>
          <w:sz w:val="18"/>
          <w:szCs w:val="18"/>
          <w:lang w:val="de-DE"/>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'R vs. latitude'</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,[rplotstart rplotend])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,[maglatmin maglatmax+0.01])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subplot(244),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plot(t1,atand(X1(:,3)./(sqrt(X1(:,1).^2+X1(:,2).^2)))), </w:t>
      </w:r>
      <w:r w:rsidRPr="00560364">
        <w:rPr>
          <w:rFonts w:ascii="Courier New" w:hAnsi="Courier New" w:cs="Courier New"/>
          <w:color w:val="228B22"/>
          <w:sz w:val="18"/>
          <w:szCs w:val="18"/>
        </w:rPr>
        <w:t>% plot magnetic latitude vs 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'time (s)'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'mag lat (deg)'</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'mag latitude vs. time'</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,[0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,[maglatmin maglatmax+0.01])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subplot(245),</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plot(t1,MLongplot), </w:t>
      </w:r>
      <w:r w:rsidRPr="00560364">
        <w:rPr>
          <w:rFonts w:ascii="Courier New" w:hAnsi="Courier New" w:cs="Courier New"/>
          <w:color w:val="228B22"/>
          <w:sz w:val="18"/>
          <w:szCs w:val="18"/>
        </w:rPr>
        <w:t>% plot magnetic longitude vs 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'time (s)'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'mag long (deg)'</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'mag longitude vs. time'</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,[0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,[maglongmin maglongmax])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subplot(246),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plot(t1,Lplot);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'time (s)'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'L'</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'L vs. time'</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,[0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,[Lplotstart Lplotend])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subplot(247),</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plot(gyroperiods(:,1),gyroperiods(:,2),</w:t>
      </w:r>
      <w:r w:rsidRPr="00560364">
        <w:rPr>
          <w:rFonts w:ascii="Courier New" w:hAnsi="Courier New" w:cs="Courier New"/>
          <w:color w:val="A020F0"/>
          <w:sz w:val="18"/>
          <w:szCs w:val="18"/>
        </w:rPr>
        <w:t>'k.'</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'Time (s)'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'Gyroperiod (s)'</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title(sprintf(</w:t>
      </w:r>
      <w:r w:rsidRPr="00560364">
        <w:rPr>
          <w:rFonts w:ascii="Courier New" w:hAnsi="Courier New" w:cs="Courier New"/>
          <w:color w:val="A020F0"/>
          <w:sz w:val="18"/>
          <w:szCs w:val="18"/>
        </w:rPr>
        <w:t>'Gyroperiod vs. time'</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,[0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Harmonics = fourier(t1,atand(X1(:,3)./(sqrt(X1(:,1).^2+X1(:,2).^2))));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figure(</w:t>
      </w:r>
      <w:r w:rsidRPr="00560364">
        <w:rPr>
          <w:rFonts w:ascii="Courier New" w:hAnsi="Courier New" w:cs="Courier New"/>
          <w:color w:val="A020F0"/>
          <w:sz w:val="18"/>
          <w:szCs w:val="18"/>
        </w:rPr>
        <w:t>'pos'</w:t>
      </w:r>
      <w:r w:rsidRPr="00560364">
        <w:rPr>
          <w:rFonts w:ascii="Courier New" w:hAnsi="Courier New" w:cs="Courier New"/>
          <w:color w:val="000000"/>
          <w:sz w:val="18"/>
          <w:szCs w:val="18"/>
        </w:rPr>
        <w:t>,[0 40 1280 900],</w:t>
      </w:r>
      <w:r w:rsidRPr="00560364">
        <w:rPr>
          <w:rFonts w:ascii="Courier New" w:hAnsi="Courier New" w:cs="Courier New"/>
          <w:color w:val="A020F0"/>
          <w:sz w:val="18"/>
          <w:szCs w:val="18"/>
        </w:rPr>
        <w:t>'Name'</w:t>
      </w:r>
      <w:r w:rsidRPr="00560364">
        <w:rPr>
          <w:rFonts w:ascii="Courier New" w:hAnsi="Courier New" w:cs="Courier New"/>
          <w:color w:val="000000"/>
          <w:sz w:val="18"/>
          <w:szCs w:val="18"/>
        </w:rPr>
        <w:t>,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sphere(40)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hold </w:t>
      </w:r>
      <w:r w:rsidRPr="00560364">
        <w:rPr>
          <w:rFonts w:ascii="Courier New" w:hAnsi="Courier New" w:cs="Courier New"/>
          <w:color w:val="A020F0"/>
          <w:sz w:val="18"/>
          <w:szCs w:val="18"/>
        </w:rPr>
        <w:t>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uicontrol(</w:t>
      </w:r>
      <w:r w:rsidRPr="00560364">
        <w:rPr>
          <w:rFonts w:ascii="Courier New" w:hAnsi="Courier New" w:cs="Courier New"/>
          <w:color w:val="A020F0"/>
          <w:sz w:val="18"/>
          <w:szCs w:val="18"/>
        </w:rPr>
        <w:t>'Style'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'text'</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'String'</w:t>
      </w:r>
      <w:r w:rsidRPr="00560364">
        <w:rPr>
          <w:rFonts w:ascii="Courier New" w:hAnsi="Courier New" w:cs="Courier New"/>
          <w:color w:val="000000"/>
          <w:sz w:val="18"/>
          <w:szCs w:val="18"/>
        </w:rPr>
        <w:t>, figuretitle,</w:t>
      </w:r>
      <w:r w:rsidRPr="00560364">
        <w:rPr>
          <w:rFonts w:ascii="Courier New" w:hAnsi="Courier New" w:cs="Courier New"/>
          <w:color w:val="0000FF"/>
          <w:sz w:val="18"/>
          <w:szCs w:val="18"/>
        </w:rPr>
        <w:t>...</w:t>
      </w: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w:t>
      </w:r>
      <w:r w:rsidRPr="00560364">
        <w:rPr>
          <w:rFonts w:ascii="Courier New" w:hAnsi="Courier New" w:cs="Courier New"/>
          <w:color w:val="A020F0"/>
          <w:sz w:val="18"/>
          <w:szCs w:val="18"/>
        </w:rPr>
        <w:t>'Units'</w:t>
      </w:r>
      <w:r w:rsidRPr="00560364">
        <w:rPr>
          <w:rFonts w:ascii="Courier New" w:hAnsi="Courier New" w:cs="Courier New"/>
          <w:color w:val="000000"/>
          <w:sz w:val="18"/>
          <w:szCs w:val="18"/>
        </w:rPr>
        <w:t>,</w:t>
      </w:r>
      <w:r w:rsidRPr="00560364">
        <w:rPr>
          <w:rFonts w:ascii="Courier New" w:hAnsi="Courier New" w:cs="Courier New"/>
          <w:color w:val="A020F0"/>
          <w:sz w:val="18"/>
          <w:szCs w:val="18"/>
        </w:rPr>
        <w:t>'normalized'</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'Position'</w:t>
      </w:r>
      <w:r w:rsidRPr="00560364">
        <w:rPr>
          <w:rFonts w:ascii="Courier New" w:hAnsi="Courier New" w:cs="Courier New"/>
          <w:color w:val="000000"/>
          <w:sz w:val="18"/>
          <w:szCs w:val="18"/>
        </w:rPr>
        <w:t>, [0.075 0.98 0.85 0.02]);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line(X1(:,1),X1(:,2),X1(:,3), </w:t>
      </w:r>
      <w:r w:rsidRPr="00560364">
        <w:rPr>
          <w:rFonts w:ascii="Courier New" w:hAnsi="Courier New" w:cs="Courier New"/>
          <w:color w:val="A020F0"/>
          <w:sz w:val="18"/>
          <w:szCs w:val="18"/>
        </w:rPr>
        <w:t>'color'</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'black'</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view([45 60])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,[-rcylmax rcylmax]);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,[-rcylmax rcylmax]);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'X (Rp)'</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,10,</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'Y (Rp)'</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,10,</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zlabel(</w:t>
      </w:r>
      <w:r w:rsidRPr="00560364">
        <w:rPr>
          <w:rFonts w:ascii="Courier New" w:hAnsi="Courier New" w:cs="Courier New"/>
          <w:color w:val="A020F0"/>
          <w:sz w:val="18"/>
          <w:szCs w:val="18"/>
        </w:rPr>
        <w:t>'Z (Rp)'</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,10,</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zpluslimit = zmax;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zmax &lt;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zpluslimit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zminuslimit = zmin;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zmin &gt;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zminuslimit = -1;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'zlim'</w:t>
      </w:r>
      <w:r w:rsidRPr="00560364">
        <w:rPr>
          <w:rFonts w:ascii="Courier New" w:hAnsi="Courier New" w:cs="Courier New"/>
          <w:color w:val="000000"/>
          <w:sz w:val="18"/>
          <w:szCs w:val="18"/>
        </w:rPr>
        <w:t>,[zminuslimit zpluslimit]);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hold </w:t>
      </w:r>
      <w:r w:rsidRPr="00560364">
        <w:rPr>
          <w:rFonts w:ascii="Courier New" w:hAnsi="Courier New" w:cs="Courier New"/>
          <w:color w:val="A020F0"/>
          <w:sz w:val="18"/>
          <w:szCs w:val="18"/>
        </w:rPr>
        <w:t>off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A020F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figure(</w:t>
      </w:r>
      <w:r w:rsidRPr="00560364">
        <w:rPr>
          <w:rFonts w:ascii="Courier New" w:hAnsi="Courier New" w:cs="Courier New"/>
          <w:color w:val="A020F0"/>
          <w:sz w:val="18"/>
          <w:szCs w:val="18"/>
        </w:rPr>
        <w:t>'pos'</w:t>
      </w:r>
      <w:r w:rsidRPr="00560364">
        <w:rPr>
          <w:rFonts w:ascii="Courier New" w:hAnsi="Courier New" w:cs="Courier New"/>
          <w:color w:val="000000"/>
          <w:sz w:val="18"/>
          <w:szCs w:val="18"/>
        </w:rPr>
        <w:t>,[0 40 1280 900],</w:t>
      </w:r>
      <w:r w:rsidRPr="00560364">
        <w:rPr>
          <w:rFonts w:ascii="Courier New" w:hAnsi="Courier New" w:cs="Courier New"/>
          <w:color w:val="A020F0"/>
          <w:sz w:val="18"/>
          <w:szCs w:val="18"/>
        </w:rPr>
        <w:t>'Name'</w:t>
      </w:r>
      <w:r w:rsidRPr="00560364">
        <w:rPr>
          <w:rFonts w:ascii="Courier New" w:hAnsi="Courier New" w:cs="Courier New"/>
          <w:color w:val="000000"/>
          <w:sz w:val="18"/>
          <w:szCs w:val="18"/>
        </w:rPr>
        <w:t>,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hold </w:t>
      </w:r>
      <w:r w:rsidRPr="00560364">
        <w:rPr>
          <w:rFonts w:ascii="Courier New" w:hAnsi="Courier New" w:cs="Courier New"/>
          <w:color w:val="A020F0"/>
          <w:sz w:val="18"/>
          <w:szCs w:val="18"/>
        </w:rPr>
        <w:t>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uicontrol(</w:t>
      </w:r>
      <w:r w:rsidRPr="00560364">
        <w:rPr>
          <w:rFonts w:ascii="Courier New" w:hAnsi="Courier New" w:cs="Courier New"/>
          <w:color w:val="A020F0"/>
          <w:sz w:val="18"/>
          <w:szCs w:val="18"/>
        </w:rPr>
        <w:t>'Style'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'text'</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'String'</w:t>
      </w:r>
      <w:r w:rsidRPr="00560364">
        <w:rPr>
          <w:rFonts w:ascii="Courier New" w:hAnsi="Courier New" w:cs="Courier New"/>
          <w:color w:val="000000"/>
          <w:sz w:val="18"/>
          <w:szCs w:val="18"/>
        </w:rPr>
        <w:t>, figuretitle,</w:t>
      </w:r>
      <w:r w:rsidRPr="00560364">
        <w:rPr>
          <w:rFonts w:ascii="Courier New" w:hAnsi="Courier New" w:cs="Courier New"/>
          <w:color w:val="0000FF"/>
          <w:sz w:val="18"/>
          <w:szCs w:val="18"/>
        </w:rPr>
        <w:t>...</w:t>
      </w: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'Units'</w:t>
      </w:r>
      <w:r w:rsidRPr="00560364">
        <w:rPr>
          <w:rFonts w:ascii="Courier New" w:hAnsi="Courier New" w:cs="Courier New"/>
          <w:color w:val="000000"/>
          <w:sz w:val="18"/>
          <w:szCs w:val="18"/>
        </w:rPr>
        <w:t>,</w:t>
      </w:r>
      <w:r w:rsidRPr="00560364">
        <w:rPr>
          <w:rFonts w:ascii="Courier New" w:hAnsi="Courier New" w:cs="Courier New"/>
          <w:color w:val="A020F0"/>
          <w:sz w:val="18"/>
          <w:szCs w:val="18"/>
        </w:rPr>
        <w:t>'normalized'</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'Position'</w:t>
      </w:r>
      <w:r w:rsidRPr="00560364">
        <w:rPr>
          <w:rFonts w:ascii="Courier New" w:hAnsi="Courier New" w:cs="Courier New"/>
          <w:color w:val="000000"/>
          <w:sz w:val="18"/>
          <w:szCs w:val="18"/>
        </w:rPr>
        <w:t>, [0.075 0.98 0.85 0.02]);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line(sqrt(X1(:,1).^2+X1(:,2).^2),X1(:,3), </w:t>
      </w:r>
      <w:r w:rsidRPr="00560364">
        <w:rPr>
          <w:rFonts w:ascii="Courier New" w:hAnsi="Courier New" w:cs="Courier New"/>
          <w:color w:val="A020F0"/>
          <w:sz w:val="18"/>
          <w:szCs w:val="18"/>
        </w:rPr>
        <w:t>'color'</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'black'</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'ylim'</w:t>
      </w:r>
      <w:r w:rsidRPr="00560364">
        <w:rPr>
          <w:rFonts w:ascii="Courier New" w:hAnsi="Courier New" w:cs="Courier New"/>
          <w:color w:val="000000"/>
          <w:sz w:val="18"/>
          <w:szCs w:val="18"/>
        </w:rPr>
        <w:t xml:space="preserve">,[zminuslimit zpluslimit], </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 14);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 xml:space="preserve">,[0 rcylmax], </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 14);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xlabel(</w:t>
      </w:r>
      <w:r w:rsidRPr="00560364">
        <w:rPr>
          <w:rFonts w:ascii="Courier New" w:hAnsi="Courier New" w:cs="Courier New"/>
          <w:color w:val="A020F0"/>
          <w:sz w:val="18"/>
          <w:szCs w:val="18"/>
        </w:rPr>
        <w:t>'Rcyl (Rp)'</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,18,</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ylabel(</w:t>
      </w:r>
      <w:r w:rsidRPr="00560364">
        <w:rPr>
          <w:rFonts w:ascii="Courier New" w:hAnsi="Courier New" w:cs="Courier New"/>
          <w:color w:val="A020F0"/>
          <w:sz w:val="18"/>
          <w:szCs w:val="18"/>
        </w:rPr>
        <w:t>'Z (Rp)'</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,18,</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phi = linspace(0,360,361);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cx = cosd(phi);  </w:t>
      </w:r>
      <w:r w:rsidRPr="00560364">
        <w:rPr>
          <w:rFonts w:ascii="Courier New" w:hAnsi="Courier New" w:cs="Courier New"/>
          <w:color w:val="228B22"/>
          <w:sz w:val="18"/>
          <w:szCs w:val="18"/>
        </w:rPr>
        <w:t>%draws a cricle (planet's surface).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cy = sind(phi);</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plot(cx,cy,</w:t>
      </w:r>
      <w:r w:rsidRPr="00560364">
        <w:rPr>
          <w:rFonts w:ascii="Courier New" w:hAnsi="Courier New" w:cs="Courier New"/>
          <w:color w:val="A020F0"/>
          <w:sz w:val="18"/>
          <w:szCs w:val="18"/>
        </w:rPr>
        <w:t>'b-'</w:t>
      </w:r>
      <w:r w:rsidRPr="00560364">
        <w:rPr>
          <w:rFonts w:ascii="Courier New" w:hAnsi="Courier New" w:cs="Courier New"/>
          <w:color w:val="000000"/>
          <w:sz w:val="18"/>
          <w:szCs w:val="18"/>
        </w:rPr>
        <w:t>,</w:t>
      </w:r>
      <w:r w:rsidRPr="00560364">
        <w:rPr>
          <w:rFonts w:ascii="Courier New" w:hAnsi="Courier New" w:cs="Courier New"/>
          <w:color w:val="A020F0"/>
          <w:sz w:val="18"/>
          <w:szCs w:val="18"/>
        </w:rPr>
        <w:t>'LineWidth'</w:t>
      </w:r>
      <w:r w:rsidRPr="00560364">
        <w:rPr>
          <w:rFonts w:ascii="Courier New" w:hAnsi="Courier New" w:cs="Courier New"/>
          <w:color w:val="000000"/>
          <w:sz w:val="18"/>
          <w:szCs w:val="18"/>
        </w:rPr>
        <w:t>,2);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hold </w:t>
      </w:r>
      <w:r w:rsidRPr="00560364">
        <w:rPr>
          <w:rFonts w:ascii="Courier New" w:hAnsi="Courier New" w:cs="Courier New"/>
          <w:color w:val="A020F0"/>
          <w:sz w:val="18"/>
          <w:szCs w:val="18"/>
        </w:rPr>
        <w:t>off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A020F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simtime = toc; </w:t>
      </w:r>
      <w:r w:rsidRPr="00560364">
        <w:rPr>
          <w:rFonts w:ascii="Courier New" w:hAnsi="Courier New" w:cs="Courier New"/>
          <w:color w:val="228B22"/>
          <w:sz w:val="18"/>
          <w:szCs w:val="18"/>
        </w:rPr>
        <w:t xml:space="preserve">%timer stopped.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'Max magnetic latitude =\t%3g\t%c, min R =\t%4g\tRp, Max rcyl =\t%.6g\tRp, min rcyl =\t%.6g\tRp,\n'</w:t>
      </w:r>
      <w:r w:rsidRPr="00560364">
        <w:rPr>
          <w:rFonts w:ascii="Courier New" w:hAnsi="Courier New" w:cs="Courier New"/>
          <w:color w:val="000000"/>
          <w:sz w:val="18"/>
          <w:szCs w:val="18"/>
        </w:rPr>
        <w:t>,maglatbiggest, char(176),rmin, rcylmax, rcylmin);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'max z =\t%.6g\tRp, min z =\t%.6g\tRp, min mag lat =\t%.3g\t%c, max mag long =\t%.3g\t%c, min mag long =\t%.3g\t%c, max L =\t%5g\t, min L =\t%5g,\nmax gyroperiod =\t%5g\t, min gyroperiod =\t%5g\t, max gyroradius =\t%5g\t, min gyroradius =\t%5g\t.\nTime elapsed =\t%3g\ts.\n'</w:t>
      </w:r>
      <w:r w:rsidRPr="00560364">
        <w:rPr>
          <w:rFonts w:ascii="Courier New" w:hAnsi="Courier New" w:cs="Courier New"/>
          <w:color w:val="000000"/>
          <w:sz w:val="18"/>
          <w:szCs w:val="18"/>
        </w:rPr>
        <w:t>,zmax, zmin, maglatmin, char(176),maglongmax,char(176), maglongmin, char(176),Lmax, Lmin, Gyroperiodmax, Gyroperiodmin, Gyroradiusmax, Gyroradiusmin, simtime);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'Gyroperiod from plot =\t%5g\ts, gyroperiod discrepancy =\t%5g\t%%, error on Gyroperiod =\t%5g\ts, drift orbit period from plot =\t%5g\ts, drift orbit period discrepancy =\t%5g\t%%, error on drift orbit period =\t%5g\tdrift orbit period from plot alternative = \t%5g\ts, drift orbit period alt discrepancy =\t%5g\t%%, error on drift orbit period alt =\t%5g\n'</w:t>
      </w:r>
      <w:r w:rsidRPr="00560364">
        <w:rPr>
          <w:rFonts w:ascii="Courier New" w:hAnsi="Courier New" w:cs="Courier New"/>
          <w:color w:val="000000"/>
          <w:sz w:val="18"/>
          <w:szCs w:val="18"/>
        </w:rPr>
        <w:t>, EquatorialGyroperiod, Gyroperiod_discrepancy, EquatorialGyroperiod_error, Driftorbitperiod, Driftorbitperiod_discrepancy, Driftorbitperiod_error, Driftorbitperiodalt, Driftorbitperiodalt_discrepancy, Driftorbitperiodalt_error);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'bounceperiod from plot =\t%5g\ts, bounceperiod discrepancy =\t%5g\t%%, error on bounceperiod from plot =\t%5g\ts.\n'</w:t>
      </w:r>
      <w:r w:rsidRPr="00560364">
        <w:rPr>
          <w:rFonts w:ascii="Courier New" w:hAnsi="Courier New" w:cs="Courier New"/>
          <w:color w:val="000000"/>
          <w:sz w:val="18"/>
          <w:szCs w:val="18"/>
        </w:rPr>
        <w:t>, Bounceperiod, Bounceperiod_discrepancy, Bounceperiod_error);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'mirror point latitude from plot alternative =\t%3g\t%c, mirror point latitude alternative discrepancy =\t%3g\t%%, error on mirrorpointlatitude alternative =\t%3g\t%c\tnumber of mirror points\t%d\tmirror point latitudes sd\t%4g\t%s.\n'</w:t>
      </w:r>
      <w:r w:rsidRPr="00560364">
        <w:rPr>
          <w:rFonts w:ascii="Courier New" w:hAnsi="Courier New" w:cs="Courier New"/>
          <w:color w:val="000000"/>
          <w:sz w:val="18"/>
          <w:szCs w:val="18"/>
        </w:rPr>
        <w:t>, mirrormaglatitude, char(176), mirrormaglatitude_discrepancy, mirrormaglatitude_error, char(176), numberofmirrorpoints, mirrormaglatitude_sd,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 xml:space="preserve">'Mean magnetic moment = \t%4g\t, standard devitation =\t%4g\t, max magnetic moment = \t%4g\t, min magnetic medium =\t%4g\t. Periods from FFT (Hz) - </w:t>
      </w:r>
      <w:r w:rsidRPr="00560364">
        <w:rPr>
          <w:rFonts w:ascii="Courier New" w:hAnsi="Courier New" w:cs="Courier New"/>
          <w:color w:val="A020F0"/>
          <w:sz w:val="18"/>
          <w:szCs w:val="18"/>
        </w:rPr>
        <w:lastRenderedPageBreak/>
        <w:t>\t%5g \t%5g\t%5g\t%5g\n'</w:t>
      </w:r>
      <w:r w:rsidRPr="00560364">
        <w:rPr>
          <w:rFonts w:ascii="Courier New" w:hAnsi="Courier New" w:cs="Courier New"/>
          <w:color w:val="000000"/>
          <w:sz w:val="18"/>
          <w:szCs w:val="18"/>
        </w:rPr>
        <w:t>, mumean, musd, mumax, mumin, Harmonics(1), Harmonics(2),Harmonics(3),Harmonics(4));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'Max magnetic latitude = %3g degrees, min R = %4g  Rp, Max rcyl = %.6g Rp, min rcyl = %.6g Rp,\n'</w:t>
      </w:r>
      <w:r w:rsidRPr="00560364">
        <w:rPr>
          <w:rFonts w:ascii="Courier New" w:hAnsi="Courier New" w:cs="Courier New"/>
          <w:color w:val="000000"/>
          <w:sz w:val="18"/>
          <w:szCs w:val="18"/>
        </w:rPr>
        <w:t>,maglatbiggest, rmin, rcylmax, rcylmin);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'max z =\t%.6g\tRp, min z =\t%.6g\tRp, min mag lat =\t%.3g\t%c, max mag long =\t%.3g\t%c, min mag long =\t%.3g\t%c, max L =\t%5g\t, min L =\t%5g\nmax gyroperiod =\t%5g\t, min gyroperiod =\t%5g\t, max gyroradius =\t%5g\t, min gyroradius =\t%5g\t.\nTime elapsed =\t%3g\ts.\n'</w:t>
      </w:r>
      <w:r w:rsidRPr="00560364">
        <w:rPr>
          <w:rFonts w:ascii="Courier New" w:hAnsi="Courier New" w:cs="Courier New"/>
          <w:color w:val="000000"/>
          <w:sz w:val="18"/>
          <w:szCs w:val="18"/>
        </w:rPr>
        <w:t>,zmax, zmin, maglatmin, char(176),maglongmax,char(176), maglongmin, char(176),Lmax, Lmin, Gyroperiodmax, Gyroperiodmin, Gyroradiusmax, Gyroradiusmin, simtime);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'Gyroperiod from plot =\t%5g\ts, gyroperiod discrepancy =\t%5g\t%%, error on Gyroperiod =\t%5g\ts, drift orbit period from plot =\t%5g\ts, drift orbit period discrepancy =\t%5g\t%%, error on drift orbit period =\t%5g\tdrift orbit period from plot alternative = \t%5g\ts, drift orbit period alt discrepancy =\t%5g\t%%, error on drift orbit period alt =\t%5g\n'</w:t>
      </w:r>
      <w:r w:rsidRPr="00560364">
        <w:rPr>
          <w:rFonts w:ascii="Courier New" w:hAnsi="Courier New" w:cs="Courier New"/>
          <w:color w:val="000000"/>
          <w:sz w:val="18"/>
          <w:szCs w:val="18"/>
        </w:rPr>
        <w:t>, EquatorialGyroperiod, Gyroperiod_discrepancy, EquatorialGyroperiod_error, Driftorbitperiod, Driftorbitperiod_discrepancy, Driftorbitperiod_error, Driftorbitperiodalt, Driftorbitperiodalt_discrepancy, Driftorbitperiodalt_error);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'bounceperiod from plot =\t%5g\ts, bounceperiod discrepancy =\t%5g\t%%, error on bounceperiod from plot =\t%5g\ts.\n'</w:t>
      </w:r>
      <w:r w:rsidRPr="00560364">
        <w:rPr>
          <w:rFonts w:ascii="Courier New" w:hAnsi="Courier New" w:cs="Courier New"/>
          <w:color w:val="000000"/>
          <w:sz w:val="18"/>
          <w:szCs w:val="18"/>
        </w:rPr>
        <w:t>, Bounceperiod, Bounceperiod_discrepancy, Bounceperiod_error);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'mirror point latitude from plot alternative =\t%3g\t%c, mirror point latitude alternative discrepancy =\t%3g\t%%, error on mirrorpointlatitude alternative =\t%3g\t%c\tnumber of mirror points\t%d\tmirror point latitudes sd\t%4g\t%s.\n'</w:t>
      </w:r>
      <w:r w:rsidRPr="00560364">
        <w:rPr>
          <w:rFonts w:ascii="Courier New" w:hAnsi="Courier New" w:cs="Courier New"/>
          <w:color w:val="000000"/>
          <w:sz w:val="18"/>
          <w:szCs w:val="18"/>
        </w:rPr>
        <w:t>, mirrormaglatitude, char(176), mirrormaglatitude_discrepancy, mirrormaglatitude_error, char(176), numberofmirrorpoints, mirrormaglatitude_sd, char(176));</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'Mean magnetic moment = \t%4g\t, standard devitation =\t%4g\t, max magnetic moment = \t%4g\t, min magnetic medium =\t%4g\t. Periods from FFT (Hz) - \t%5g \t%5g\t%5g\t%5g\n'</w:t>
      </w:r>
      <w:r w:rsidRPr="00560364">
        <w:rPr>
          <w:rFonts w:ascii="Courier New" w:hAnsi="Courier New" w:cs="Courier New"/>
          <w:color w:val="000000"/>
          <w:sz w:val="18"/>
          <w:szCs w:val="18"/>
        </w:rPr>
        <w:t>, mumean, musd, mumax, mumin, Harmonics(1), Harmonics(2),Harmonics(3),Harmonics(4));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upper(Method) == </w:t>
      </w:r>
      <w:r w:rsidRPr="00560364">
        <w:rPr>
          <w:rFonts w:ascii="Courier New" w:hAnsi="Courier New" w:cs="Courier New"/>
          <w:color w:val="A020F0"/>
          <w:sz w:val="18"/>
          <w:szCs w:val="18"/>
        </w:rPr>
        <w:t>'B'</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 </w:t>
      </w:r>
      <w:r w:rsidRPr="00560364">
        <w:rPr>
          <w:rFonts w:ascii="Courier New" w:hAnsi="Courier New" w:cs="Courier New"/>
          <w:color w:val="A020F0"/>
          <w:sz w:val="18"/>
          <w:szCs w:val="18"/>
        </w:rPr>
        <w:t>'Mean bounce period =\t%4g\tMax bounce period =\t%4g\tMin bounce period =\t%4g\tBounce period SD =\t%4g\n'</w:t>
      </w:r>
      <w:r w:rsidRPr="00560364">
        <w:rPr>
          <w:rFonts w:ascii="Courier New" w:hAnsi="Courier New" w:cs="Courier New"/>
          <w:color w:val="000000"/>
          <w:sz w:val="18"/>
          <w:szCs w:val="18"/>
        </w:rPr>
        <w:t>, Bounceperiodaverage, Bounceperiodmax, Bounceperiodmin, BounceperiodSD);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'Mean bounce period =\t%4g\tMax bounce period =\t%4g\tMin bounce period =\t%4g\tBounce period SD =\t%4g\n'</w:t>
      </w:r>
      <w:r w:rsidRPr="00560364">
        <w:rPr>
          <w:rFonts w:ascii="Courier New" w:hAnsi="Courier New" w:cs="Courier New"/>
          <w:color w:val="000000"/>
          <w:sz w:val="18"/>
          <w:szCs w:val="18"/>
        </w:rPr>
        <w:t>, Bounceperiodaverage, Bounceperiodmax, Bounceperiodmin, BounceperiodSD);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'%4g Bounces per orbit.\n'</w:t>
      </w:r>
      <w:r w:rsidRPr="00560364">
        <w:rPr>
          <w:rFonts w:ascii="Courier New" w:hAnsi="Courier New" w:cs="Courier New"/>
          <w:color w:val="000000"/>
          <w:sz w:val="18"/>
          <w:szCs w:val="18"/>
        </w:rPr>
        <w:t>, Driftorbitperiodalt/Bounceperiod);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fprintf(1, </w:t>
      </w:r>
      <w:r w:rsidRPr="00560364">
        <w:rPr>
          <w:rFonts w:ascii="Courier New" w:hAnsi="Courier New" w:cs="Courier New"/>
          <w:color w:val="A020F0"/>
          <w:sz w:val="18"/>
          <w:szCs w:val="18"/>
        </w:rPr>
        <w:t>'Framecount = %i\n'</w:t>
      </w:r>
      <w:r w:rsidRPr="00560364">
        <w:rPr>
          <w:rFonts w:ascii="Courier New" w:hAnsi="Courier New" w:cs="Courier New"/>
          <w:color w:val="000000"/>
          <w:sz w:val="18"/>
          <w:szCs w:val="18"/>
        </w:rPr>
        <w:t>, framecount);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'%5g\t%5g\t%5g\t%4g\t%4g\t%5g\t%.6g\t%.6g\t%.6g\t%.6g\t'</w:t>
      </w:r>
      <w:r w:rsidRPr="00560364">
        <w:rPr>
          <w:rFonts w:ascii="Courier New" w:hAnsi="Courier New" w:cs="Courier New"/>
          <w:color w:val="000000"/>
          <w:sz w:val="18"/>
          <w:szCs w:val="18"/>
        </w:rPr>
        <w:t>,B0, speed0kps,EquatorialGyroradiuspred, EquatorialGyroradiuspred/(R0*planeteqradius),Lossconeangle, maglatbiggest, rmax, rmin, rcylmax, rcylmin);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'%.6g\t%.6g\t%5g\t%5g\t%5g\t%5g\t%.6g\t%.6g\t%5g\t%5g\t%5g\t%5g\t%5g\t'</w:t>
      </w:r>
      <w:r w:rsidRPr="00560364">
        <w:rPr>
          <w:rFonts w:ascii="Courier New" w:hAnsi="Courier New" w:cs="Courier New"/>
          <w:color w:val="000000"/>
          <w:sz w:val="18"/>
          <w:szCs w:val="18"/>
        </w:rPr>
        <w:t>,zmax, zmin, maglatmax, maglatmin, maglongmax,maglongmin,Lmax, Lmin, Gyroperiodmax, Gyroperiodmin, Gyroradiusmax, Gyroradiusmin,simtime);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'%5g\t%5g\t%5g\t%5g\t%4g\t%5g\t%5g\t%5g\t%5g\t%5g\t%5g\t%5g\t%5g\t%5g\t%5g\t%5g\t'</w:t>
      </w:r>
      <w:r w:rsidRPr="00560364">
        <w:rPr>
          <w:rFonts w:ascii="Courier New" w:hAnsi="Courier New" w:cs="Courier New"/>
          <w:color w:val="000000"/>
          <w:sz w:val="18"/>
          <w:szCs w:val="18"/>
        </w:rPr>
        <w:t>, EquatorialGyroperiodpred, EquatorialGyroperiod,max(gyroperiods(:,2)),min(gyroperiods(:,2)), EquatorialGyroperiod_error, Gyroperiod_discrepancy, Bounceperiodpred, Bounceperiod, Bounceperiod_error,Bounceperioderror_old, Bounceperiod_discrepancy, Bounceperiodaverage, Bounceperiodmax, Bounceperiodmin, Bounceperiodspread, BounceperiodSD);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'%5g\t%5g\t%5g\t%5g\t%5g\t%5g\t%5g\t%4g\t'</w:t>
      </w:r>
      <w:r w:rsidRPr="00560364">
        <w:rPr>
          <w:rFonts w:ascii="Courier New" w:hAnsi="Courier New" w:cs="Courier New"/>
          <w:color w:val="000000"/>
          <w:sz w:val="18"/>
          <w:szCs w:val="18"/>
        </w:rPr>
        <w:t>, Driftorbitperiodpred,Driftorbitperiod, Driftorbitperiod_error, Driftorbitperiod_discrepancy, Driftorbitperiodalt, Driftorbitperiodalt_error, Driftorbitperiodalt_discrepancy, 360*tmax/(maglongmax-maglongmin));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'%5g\t%5g\t%5g\t%5g\t%5g\t%5g\t%4g\t%4g\t'</w:t>
      </w:r>
      <w:r w:rsidRPr="00560364">
        <w:rPr>
          <w:rFonts w:ascii="Courier New" w:hAnsi="Courier New" w:cs="Courier New"/>
          <w:color w:val="000000"/>
          <w:sz w:val="18"/>
          <w:szCs w:val="18"/>
        </w:rPr>
        <w:t>,mirrormaglatitudeprediction, mirrormaglatitude, mirrormaglatitude_error, numberofmirrorpoints, mirrormaglatitude_sd, mirrormaglatitudemax, mirrormaglatitudemin, mirrormaglatitude_discrepancy);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'%4g\t%4g\t%4g\t%4g\t%4g\t%5g\t%5g\t%5g\t%5g\t'</w:t>
      </w:r>
      <w:r w:rsidRPr="00560364">
        <w:rPr>
          <w:rFonts w:ascii="Courier New" w:hAnsi="Courier New" w:cs="Courier New"/>
          <w:color w:val="000000"/>
          <w:sz w:val="18"/>
          <w:szCs w:val="18"/>
        </w:rPr>
        <w:t>, mumean, musd, mumax, mumin, musd/mumean, Harmonics(1),Harmonics(2),Harmonics(3),Harmonics(4));</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fprintf(resultsfile, </w:t>
      </w:r>
      <w:r w:rsidRPr="00560364">
        <w:rPr>
          <w:rFonts w:ascii="Courier New" w:hAnsi="Courier New" w:cs="Courier New"/>
          <w:color w:val="A020F0"/>
          <w:sz w:val="18"/>
          <w:szCs w:val="18"/>
        </w:rPr>
        <w:t>'%5g\t%5g\t%4g\t'</w:t>
      </w:r>
      <w:r w:rsidRPr="00560364">
        <w:rPr>
          <w:rFonts w:ascii="Courier New" w:hAnsi="Courier New" w:cs="Courier New"/>
          <w:color w:val="000000"/>
          <w:sz w:val="18"/>
          <w:szCs w:val="18"/>
        </w:rPr>
        <w:t>,time_resolution,numberoftimeslots, tmax);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rmin &lt; 1;</w:t>
      </w:r>
      <w:r w:rsidRPr="00560364">
        <w:rPr>
          <w:rFonts w:ascii="Courier New" w:hAnsi="Courier New" w:cs="Courier New"/>
          <w:color w:val="228B22"/>
          <w:sz w:val="18"/>
          <w:szCs w:val="18"/>
        </w:rPr>
        <w:t>% + 100/planetpolarradius lost = true;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 </w:t>
      </w:r>
      <w:r w:rsidRPr="00560364">
        <w:rPr>
          <w:rFonts w:ascii="Courier New" w:hAnsi="Courier New" w:cs="Courier New"/>
          <w:color w:val="A020F0"/>
          <w:sz w:val="18"/>
          <w:szCs w:val="18"/>
        </w:rPr>
        <w:t>'\aParticle is lost to atmosphere!\n'</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%This means that lowest radius reached is inside planet's surface.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'Particle is lost to atmosphere!\n'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'Lost to atmosphere\t'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rmax &gt; R0+20*EquatorialGyroperiodpred </w:t>
      </w:r>
      <w:r w:rsidRPr="00560364">
        <w:rPr>
          <w:rFonts w:ascii="Courier New" w:hAnsi="Courier New" w:cs="Courier New"/>
          <w:color w:val="228B22"/>
          <w:sz w:val="18"/>
          <w:szCs w:val="18"/>
        </w:rPr>
        <w:t>%This means that particle is energetic enough to escape magnetosphere altogether.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 </w:t>
      </w:r>
      <w:r w:rsidRPr="00560364">
        <w:rPr>
          <w:rFonts w:ascii="Courier New" w:hAnsi="Courier New" w:cs="Courier New"/>
          <w:color w:val="A020F0"/>
          <w:sz w:val="18"/>
          <w:szCs w:val="18"/>
        </w:rPr>
        <w:t>'\aParticle escaped to infinity!\n'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'Particle escaped to infinity!\n'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'Escaped to infinity\t'</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fprintf(resultsfile, </w:t>
      </w:r>
      <w:r w:rsidRPr="00560364">
        <w:rPr>
          <w:rFonts w:ascii="Courier New" w:hAnsi="Courier New" w:cs="Courier New"/>
          <w:color w:val="A020F0"/>
          <w:sz w:val="18"/>
          <w:szCs w:val="18"/>
        </w:rPr>
        <w:t>'Trapped\t'</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fprintf(logfile, </w:t>
      </w:r>
      <w:r w:rsidRPr="00560364">
        <w:rPr>
          <w:rFonts w:ascii="Courier New" w:hAnsi="Courier New" w:cs="Courier New"/>
          <w:color w:val="A020F0"/>
          <w:sz w:val="18"/>
          <w:szCs w:val="18"/>
        </w:rPr>
        <w:t>'Particle is trapped.\n'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 </w:t>
      </w:r>
      <w:r w:rsidRPr="00560364">
        <w:rPr>
          <w:rFonts w:ascii="Courier New" w:hAnsi="Courier New" w:cs="Courier New"/>
          <w:color w:val="A020F0"/>
          <w:sz w:val="18"/>
          <w:szCs w:val="18"/>
        </w:rPr>
        <w:t>'Particle is trapped.\n'</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fprintf(resultsfile, </w:t>
      </w:r>
      <w:r w:rsidRPr="00560364">
        <w:rPr>
          <w:rFonts w:ascii="Courier New" w:hAnsi="Courier New" w:cs="Courier New"/>
          <w:color w:val="A020F0"/>
          <w:sz w:val="18"/>
          <w:szCs w:val="18"/>
        </w:rPr>
        <w:t>'%s\t%s\n'</w:t>
      </w:r>
      <w:r w:rsidRPr="00560364">
        <w:rPr>
          <w:rFonts w:ascii="Courier New" w:hAnsi="Courier New" w:cs="Courier New"/>
          <w:color w:val="000000"/>
          <w:sz w:val="18"/>
          <w:szCs w:val="18"/>
        </w:rPr>
        <w:t>, trajectory_filename, gyroperiods_filename);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fprintf(logfile, </w:t>
      </w:r>
      <w:r w:rsidRPr="00560364">
        <w:rPr>
          <w:rFonts w:ascii="Courier New" w:hAnsi="Courier New" w:cs="Courier New"/>
          <w:color w:val="A020F0"/>
          <w:sz w:val="18"/>
          <w:szCs w:val="18"/>
        </w:rPr>
        <w:t>'%s\t%s\t%s\t%s\n'</w:t>
      </w:r>
      <w:r w:rsidRPr="00560364">
        <w:rPr>
          <w:rFonts w:ascii="Courier New" w:hAnsi="Courier New" w:cs="Courier New"/>
          <w:color w:val="000000"/>
          <w:sz w:val="18"/>
          <w:szCs w:val="18"/>
        </w:rPr>
        <w:t>, trajectory_filename, gyroperiods_filename, mirrorpoints_filename, bounceperiods_filename);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3D ODE function dr/dt=f(r) where r=(x,y,z,vx,vy,vz)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dr_dt = dynamic3d(t,r)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 &gt; 0.2*tmax &amp;&amp; done20percent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done20percent = true;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w:t>
      </w:r>
      <w:r w:rsidRPr="00560364">
        <w:rPr>
          <w:rFonts w:ascii="Courier New" w:hAnsi="Courier New" w:cs="Courier New"/>
          <w:color w:val="A020F0"/>
          <w:sz w:val="18"/>
          <w:szCs w:val="18"/>
        </w:rPr>
        <w:t>'%s 20%% done,\t'</w:t>
      </w:r>
      <w:r w:rsidRPr="00560364">
        <w:rPr>
          <w:rFonts w:ascii="Courier New" w:hAnsi="Courier New" w:cs="Courier New"/>
          <w:color w:val="000000"/>
          <w:sz w:val="18"/>
          <w:szCs w:val="18"/>
        </w:rPr>
        <w:t xml:space="preserve">,datestr(now)); </w:t>
      </w:r>
      <w:r w:rsidRPr="00560364">
        <w:rPr>
          <w:rFonts w:ascii="Courier New" w:hAnsi="Courier New" w:cs="Courier New"/>
          <w:color w:val="228B22"/>
          <w:sz w:val="18"/>
          <w:szCs w:val="18"/>
        </w:rPr>
        <w:t>%Output gives a guide as to how far into the simulation the computer has got.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 &gt; 0.4*tmax &amp;&amp; done40percent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done40percent = true;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w:t>
      </w:r>
      <w:r w:rsidRPr="00560364">
        <w:rPr>
          <w:rFonts w:ascii="Courier New" w:hAnsi="Courier New" w:cs="Courier New"/>
          <w:color w:val="A020F0"/>
          <w:sz w:val="18"/>
          <w:szCs w:val="18"/>
        </w:rPr>
        <w:t>'%s 40%% done,\t'</w:t>
      </w:r>
      <w:r w:rsidRPr="00560364">
        <w:rPr>
          <w:rFonts w:ascii="Courier New" w:hAnsi="Courier New" w:cs="Courier New"/>
          <w:color w:val="000000"/>
          <w:sz w:val="18"/>
          <w:szCs w:val="18"/>
        </w:rPr>
        <w:t>,datestr(now));</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 &gt; 0.6*tmax &amp;&amp; done60percent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done60percent = true;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w:t>
      </w:r>
      <w:r w:rsidRPr="00560364">
        <w:rPr>
          <w:rFonts w:ascii="Courier New" w:hAnsi="Courier New" w:cs="Courier New"/>
          <w:color w:val="A020F0"/>
          <w:sz w:val="18"/>
          <w:szCs w:val="18"/>
        </w:rPr>
        <w:t>'%s 60%% done,\t'</w:t>
      </w:r>
      <w:r w:rsidRPr="00560364">
        <w:rPr>
          <w:rFonts w:ascii="Courier New" w:hAnsi="Courier New" w:cs="Courier New"/>
          <w:color w:val="000000"/>
          <w:sz w:val="18"/>
          <w:szCs w:val="18"/>
        </w:rPr>
        <w:t>,datestr(now));</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t &gt; 0.8*tmax &amp;&amp; done80percent == false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done80percent = true;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fprintf(1,</w:t>
      </w:r>
      <w:r w:rsidRPr="00560364">
        <w:rPr>
          <w:rFonts w:ascii="Courier New" w:hAnsi="Courier New" w:cs="Courier New"/>
          <w:color w:val="A020F0"/>
          <w:sz w:val="18"/>
          <w:szCs w:val="18"/>
        </w:rPr>
        <w:t>'%s 80%% done.\n'</w:t>
      </w:r>
      <w:r w:rsidRPr="00560364">
        <w:rPr>
          <w:rFonts w:ascii="Courier New" w:hAnsi="Courier New" w:cs="Courier New"/>
          <w:color w:val="000000"/>
          <w:sz w:val="18"/>
          <w:szCs w:val="18"/>
        </w:rPr>
        <w:t>,datestr(now));</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[x,y,z,vx,vy,vz] = deal(r(1,:),r(2,:),r(3,:),r(4,:),r(5,:),r(6,:)) ;</w:t>
      </w:r>
      <w:r w:rsidRPr="00560364">
        <w:rPr>
          <w:rFonts w:ascii="Courier New" w:hAnsi="Courier New" w:cs="Courier New"/>
          <w:color w:val="228B22"/>
          <w:sz w:val="18"/>
          <w:szCs w:val="18"/>
        </w:rPr>
        <w:t>% split coordinates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rcyl = sqrt(x.^2 + y.^2);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 = sqrt(x.^2 + y.^2 + 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vmod = sqrt(vx.^2 + vy.^2+ vz.^2);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vmodkps = vmod*planeteqradius;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Gamma = 1./sqrt(1-(vmod.^2).*(planeteqradius/c).^2);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maglatitude = atand(z/rcyl);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maglongitude = maglong(x,y,previousmaglongitude);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previousmaglongitude = 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 = R / (cosd(maglatitude)).^2;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 = EquatorialGyroradiuspred/10;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xplus = [x+dr/planeteqradius y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xminus = [x-dr/planeteqradius y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yplus = [x y+dr/planeteqradius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yminus = [x y-dr/planeteqradius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zplus = [x y z+dr/planeteqradius];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zminus = [x y z-dr/planeteqradius];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lower(mdisc) == </w:t>
      </w:r>
      <w:r w:rsidRPr="00560364">
        <w:rPr>
          <w:rFonts w:ascii="Courier New" w:hAnsi="Courier New" w:cs="Courier New"/>
          <w:color w:val="A020F0"/>
          <w:sz w:val="18"/>
          <w:szCs w:val="18"/>
        </w:rPr>
        <w:t>'y'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[Br, Bcolat,Brd,Btd] = MDiscField(R0,(90-maglatitude)*pi/180);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Br = 10000*Br;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Blat = -10000*Bcolat;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B_z = Br*sind(maglatitude)+Blat*cosd(maglatitude);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B_x = (R*Br-z*B_z)/rcyl*cosd(maglongitude);</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B_y = (R*Br-z*B_z)/rcyl*sind(maglongitude);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llimit &lt; 1  </w:t>
      </w:r>
      <w:r w:rsidRPr="00560364">
        <w:rPr>
          <w:rFonts w:ascii="Courier New" w:hAnsi="Courier New" w:cs="Courier New"/>
          <w:color w:val="228B22"/>
          <w:sz w:val="18"/>
          <w:szCs w:val="18"/>
        </w:rPr>
        <w:t>% calculates magnetic field components assuming pure dipole.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Bvector = getBvectordipole([0,0,magmoment], dipole_vector , {x,y,z},planeteqradius);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[B_x,B_y,B_z] = deal(Bvector{:});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calculates magnetic field components using IGRF coefficients.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Vxplus = getMpot_REM(magmoment/Earthmagmoment,cart_to_polar(xplus,maglongitude), 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Vxminus = getMpot_REM(magmoment/Earthmagmoment,cart_to_polar(xminus,maglongitude),Earthaverageradius, llimit);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B_x = (Vxplus - Vxminus)/dr/2;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00"/>
          <w:sz w:val="18"/>
          <w:szCs w:val="18"/>
        </w:rPr>
        <w:t>Vyplus = getMpot_REM(magmoment/Earthmagmoment,cart_to_polar(yplus,maglongitude),Earthaverageradius,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Vyminus = getMpot_REM(magmoment/Earthmagmoment,cart_to_polar(yminus,maglongitude),Earthaverageradius, llimit);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B_y = (Vyplus - Vyminus)/dr/2;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00"/>
          <w:sz w:val="18"/>
          <w:szCs w:val="18"/>
        </w:rPr>
        <w:t>Vzplus = getMpot_REM(magmoment/Earthmagmoment,cart_to_polar(zplus,maglongitude),Earthaverageradius, llimit);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Vzminus = getMpot_REM(magmoment/Earthmagmoment,cart_to_polar(zminus,maglongitude),Earthaverageradius, llimit);</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B_z = (Vzplus - Vzminus)/dr/2;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FF"/>
          <w:sz w:val="18"/>
          <w:szCs w:val="18"/>
        </w:rPr>
        <w:t>end</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Bmod = sqrt(B_x.^2 + B_y.^2+ B_z.^2);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pitch = 180-acosd((vx.*B_x+vy.*B_y+vz.*B_z)./(vmod.*Bmod));  </w:t>
      </w:r>
      <w:r w:rsidRPr="00560364">
        <w:rPr>
          <w:rFonts w:ascii="Courier New" w:hAnsi="Courier New" w:cs="Courier New"/>
          <w:color w:val="228B22"/>
          <w:sz w:val="18"/>
          <w:szCs w:val="18"/>
        </w:rPr>
        <w:t>%*Marker D* instantaneous pitch angle calculated.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vperpkps = vmodkps*sind(pitch);</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Mu = Gamma*particlemass*(vperpkps*1000).^2/Bmod/2*10000; </w:t>
      </w:r>
      <w:r w:rsidRPr="00560364">
        <w:rPr>
          <w:rFonts w:ascii="Courier New" w:hAnsi="Courier New" w:cs="Courier New"/>
          <w:color w:val="228B22"/>
          <w:sz w:val="18"/>
          <w:szCs w:val="18"/>
        </w:rPr>
        <w:t>%*Marker E* instantaneous mu (magnetic moment) calculated.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xml:space="preserve">%Mu = kinetic_energy_perp./Bmod*abs(Electroncharge)*10000*1e6;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mutotal = mutotal + Mu;</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musquarestotal = musquarestotal + Mu.^2;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 = 2 * pi * particlemass*Gamma/(abs(particlecharge)*Bmod/10^4); </w:t>
      </w:r>
      <w:r w:rsidRPr="00560364">
        <w:rPr>
          <w:rFonts w:ascii="Courier New" w:hAnsi="Courier New" w:cs="Courier New"/>
          <w:color w:val="228B22"/>
          <w:sz w:val="18"/>
          <w:szCs w:val="18"/>
        </w:rPr>
        <w:t>%Instantaneous gyroperiod calculated.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Gyroradius = abs(Gyroperiod*vmodkps*sind(pitch)/2/pi); </w:t>
      </w:r>
      <w:r w:rsidRPr="00560364">
        <w:rPr>
          <w:rFonts w:ascii="Courier New" w:hAnsi="Courier New" w:cs="Courier New"/>
          <w:color w:val="228B22"/>
          <w:sz w:val="18"/>
          <w:szCs w:val="18"/>
        </w:rPr>
        <w:t>%Instataneous gyro-radius in km calculated.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rem(framecount,outputthinning) == 0  </w:t>
      </w:r>
      <w:r w:rsidRPr="00560364">
        <w:rPr>
          <w:rFonts w:ascii="Courier New" w:hAnsi="Courier New" w:cs="Courier New"/>
          <w:color w:val="228B22"/>
          <w:sz w:val="18"/>
          <w:szCs w:val="18"/>
        </w:rPr>
        <w:t>%data written to trajectory file. Not all framses recorded (determined by outputthinning.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fprintf(trajectoryfile,</w:t>
      </w:r>
      <w:r w:rsidRPr="00560364">
        <w:rPr>
          <w:rFonts w:ascii="Courier New" w:hAnsi="Courier New" w:cs="Courier New"/>
          <w:color w:val="A020F0"/>
          <w:sz w:val="18"/>
          <w:szCs w:val="18"/>
        </w:rPr>
        <w:t>'%5g\t%5g\t%5g\t%5g\t%5g\t%4g\t%4g\t%4g\t%5g\t%4g\t%4g\t%4g\t%4g\t%3g\t%4g\t%.5g\t%5g\t%6g\t%5g\n'</w:t>
      </w:r>
      <w:r w:rsidRPr="00560364">
        <w:rPr>
          <w:rFonts w:ascii="Courier New" w:hAnsi="Courier New" w:cs="Courier New"/>
          <w:color w:val="000000"/>
          <w:sz w:val="18"/>
          <w:szCs w:val="18"/>
        </w:rPr>
        <w:t>,t,x,y,z,R,rcyl, maglatitude,maglongitude,L, vx,vy,vz,Mu, pitch, Bmod, Gamma, vmodkps, Gyroperiod, Gyroradius);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Lorentz Force Z V x B / 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ax = particlecharge*(vy.*B_z - vz.*B_y)./10000/particlemass./Gamma;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ay = particlecharge*(vz.*B_x - vx.*B_z)./10000/particlemass./Gamma;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az = particlecharge*(vx.*B_y - vy.*B_x)./10000/particlemass./Gamma;</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abs(maglatitude) &gt; maglatbiggest  </w:t>
      </w:r>
      <w:r w:rsidRPr="00560364">
        <w:rPr>
          <w:rFonts w:ascii="Courier New" w:hAnsi="Courier New" w:cs="Courier New"/>
          <w:color w:val="228B22"/>
          <w:sz w:val="18"/>
          <w:szCs w:val="18"/>
        </w:rPr>
        <w:t>%updates maglatbiggest if necessary.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maglatbiggest = abs(maglatitude);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Mu &gt; mumax  </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mumax = Mu;</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w:t>
      </w:r>
      <w:r w:rsidRPr="00EA7B68">
        <w:rPr>
          <w:rFonts w:ascii="Courier New" w:hAnsi="Courier New" w:cs="Courier New"/>
          <w:color w:val="0000FF"/>
          <w:sz w:val="18"/>
          <w:szCs w:val="18"/>
          <w:lang w:val="de-DE"/>
        </w:rPr>
        <w:t>end</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w:t>
      </w:r>
      <w:r w:rsidRPr="00EA7B68">
        <w:rPr>
          <w:rFonts w:ascii="Courier New" w:hAnsi="Courier New" w:cs="Courier New"/>
          <w:color w:val="0000FF"/>
          <w:sz w:val="18"/>
          <w:szCs w:val="18"/>
          <w:lang w:val="de-DE"/>
        </w:rPr>
        <w:t>if</w:t>
      </w:r>
      <w:r w:rsidRPr="00EA7B68">
        <w:rPr>
          <w:rFonts w:ascii="Courier New" w:hAnsi="Courier New" w:cs="Courier New"/>
          <w:color w:val="000000"/>
          <w:sz w:val="18"/>
          <w:szCs w:val="18"/>
          <w:lang w:val="de-DE"/>
        </w:rPr>
        <w:t xml:space="preserve"> Mu &lt; mumin  </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EA7B68">
        <w:rPr>
          <w:rFonts w:ascii="Courier New" w:hAnsi="Courier New" w:cs="Courier New"/>
          <w:color w:val="000000"/>
          <w:sz w:val="18"/>
          <w:szCs w:val="18"/>
          <w:lang w:val="de-DE"/>
        </w:rPr>
        <w:t xml:space="preserve">        mumin = Mu;</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EA7B68">
        <w:rPr>
          <w:rFonts w:ascii="Courier New" w:hAnsi="Courier New" w:cs="Courier New"/>
          <w:color w:val="000000"/>
          <w:sz w:val="18"/>
          <w:szCs w:val="18"/>
          <w:lang w:val="de-DE"/>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maglatitude &gt; maglatmax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maglatmax = maglatitude;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maglatitude &lt; maglatmin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maglatmin = maglatitude;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maglongitude &gt; maglongmax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maglongmax = 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maglongitude &lt; maglongmin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maglongmin = 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rcyl &gt; rcylmax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rcylmax = rcyl;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rcyl &lt; rcylmin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rcylmin = rcyl;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 &gt; rmax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rmax = 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R &lt; rmin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rmin = 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x &gt; xmax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xmax = 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x &lt; xmin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xmin = 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y &gt; ymax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ymax = 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y &lt; ymin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ymin = 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z &gt; zmax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zmax =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z &lt; zmin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zmin = z;</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 &gt; Lmax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Lmax = 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 &lt; Lmin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Lmin = 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Gyroradius &gt; Gyroradiusmax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Gyroradiusmax = Gyroradius;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Gyroradius &lt; Gyroradiusmin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Gyroradiusmin = Gyroradius;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Gyroperiod &gt; Gyroperiodmax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Gyroperiodmax = Gyroperiod;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Gyroperiod &lt; Gyroperiodmin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Gyroperiodmin = Gyroperiod;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framecount = framecount+1; </w:t>
      </w:r>
      <w:r w:rsidRPr="00560364">
        <w:rPr>
          <w:rFonts w:ascii="Courier New" w:hAnsi="Courier New" w:cs="Courier New"/>
          <w:color w:val="228B22"/>
          <w:sz w:val="18"/>
          <w:szCs w:val="18"/>
        </w:rPr>
        <w:t>%framecoutn incremented.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dr_dt = [vx;vy;vz;ax;ay;az]; </w:t>
      </w:r>
      <w:r w:rsidRPr="00560364">
        <w:rPr>
          <w:rFonts w:ascii="Courier New" w:hAnsi="Courier New" w:cs="Courier New"/>
          <w:color w:val="228B22"/>
          <w:sz w:val="18"/>
          <w:szCs w:val="18"/>
        </w:rPr>
        <w:t>% return dr/dt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magnetic_longitude = maglong(XX, YY, previous_maglong)</w:t>
      </w:r>
      <w:r w:rsidRPr="00560364">
        <w:rPr>
          <w:rFonts w:ascii="Courier New" w:hAnsi="Courier New" w:cs="Courier New"/>
          <w:color w:val="228B22"/>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XX == 0 &amp;&amp; YY == 0 </w:t>
      </w:r>
      <w:r w:rsidRPr="00560364">
        <w:rPr>
          <w:rFonts w:ascii="Courier New" w:hAnsi="Courier New" w:cs="Courier New"/>
          <w:color w:val="228B22"/>
          <w:sz w:val="18"/>
          <w:szCs w:val="18"/>
        </w:rPr>
        <w:t>%If point lies on polar axis.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 = atan2d(YY,XX);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particlecharge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while</w:t>
      </w:r>
      <w:r w:rsidRPr="00560364">
        <w:rPr>
          <w:rFonts w:ascii="Courier New" w:hAnsi="Courier New" w:cs="Courier New"/>
          <w:color w:val="000000"/>
          <w:sz w:val="18"/>
          <w:szCs w:val="18"/>
        </w:rPr>
        <w:t xml:space="preserve"> abs(previous_maglong - ml) &gt; 270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ml = ml + 360;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while</w:t>
      </w:r>
      <w:r w:rsidRPr="00560364">
        <w:rPr>
          <w:rFonts w:ascii="Courier New" w:hAnsi="Courier New" w:cs="Courier New"/>
          <w:color w:val="000000"/>
          <w:sz w:val="18"/>
          <w:szCs w:val="18"/>
        </w:rPr>
        <w:t xml:space="preserve"> abs(previous_maglong - ml) &gt; 270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lastRenderedPageBreak/>
        <w:t xml:space="preserve">                ml = ml - 360;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magnetic_longitude = ml;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polar = cart_to_polar(cart, amaglongitude)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R = norm(cart); </w:t>
      </w:r>
      <w:r w:rsidRPr="00560364">
        <w:rPr>
          <w:rFonts w:ascii="Courier New" w:hAnsi="Courier New" w:cs="Courier New"/>
          <w:color w:val="228B22"/>
          <w:sz w:val="18"/>
          <w:szCs w:val="18"/>
        </w:rPr>
        <w:t>% R is modulus of position vector R2 = x2 + y2 + 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phi = maglong(cart(1),cart(2),amaglongitude);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theta = asind(cart(3)/R);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polar = [R theta phi];</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[X, Y, Z] = polartocart(R, latitude, 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Z = R*sind(latitude);  </w:t>
      </w:r>
      <w:r w:rsidRPr="00560364">
        <w:rPr>
          <w:rFonts w:ascii="Courier New" w:hAnsi="Courier New" w:cs="Courier New"/>
          <w:color w:val="228B22"/>
          <w:sz w:val="18"/>
          <w:szCs w:val="18"/>
        </w:rPr>
        <w:t>%initial potition in cartesian, x0, y0 &amp; zo.</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 = sqrt(R.^2 - Z.^2)*cosd(longitude);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 = X*tand(longitude);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longitude == 90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 = sqrt(R.^2 - 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elseif</w:t>
      </w:r>
      <w:r w:rsidRPr="00560364">
        <w:rPr>
          <w:rFonts w:ascii="Courier New" w:hAnsi="Courier New" w:cs="Courier New"/>
          <w:color w:val="000000"/>
          <w:sz w:val="18"/>
          <w:szCs w:val="18"/>
        </w:rPr>
        <w:t xml:space="preserve"> longitude == 270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 = -sqrt(R.^2 - Z.^2);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[period, amplitude, period_error, amplitude_error, convergence] = sinefit(t,maglat,frequency_guess,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p0 = [max(abs(maglat));frequency_guess;0]; </w:t>
      </w:r>
      <w:r w:rsidRPr="00560364">
        <w:rPr>
          <w:rFonts w:ascii="Courier New" w:hAnsi="Courier New" w:cs="Courier New"/>
          <w:color w:val="228B22"/>
          <w:sz w:val="18"/>
          <w:szCs w:val="18"/>
        </w:rPr>
        <w:t>% initial guess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dp = [1; 1; 1]; </w:t>
      </w:r>
      <w:r w:rsidRPr="00560364">
        <w:rPr>
          <w:rFonts w:ascii="Courier New" w:hAnsi="Courier New" w:cs="Courier New"/>
          <w:color w:val="228B22"/>
          <w:sz w:val="18"/>
          <w:szCs w:val="18"/>
        </w:rPr>
        <w:t>% fit 3 parameters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do not fit phase parameter p(3)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stol=1e-8;  </w:t>
      </w:r>
      <w:r w:rsidRPr="00560364">
        <w:rPr>
          <w:rFonts w:ascii="Courier New" w:hAnsi="Courier New" w:cs="Courier New"/>
          <w:color w:val="228B22"/>
          <w:sz w:val="18"/>
          <w:szCs w:val="18"/>
        </w:rPr>
        <w:t>% tolerance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niter=100;  </w:t>
      </w:r>
      <w:r w:rsidRPr="00560364">
        <w:rPr>
          <w:rFonts w:ascii="Courier New" w:hAnsi="Courier New" w:cs="Courier New"/>
          <w:color w:val="228B22"/>
          <w:sz w:val="18"/>
          <w:szCs w:val="18"/>
        </w:rPr>
        <w:t>% max iter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minstep = [0; 0;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maxstep = [Inf; Inf; Inf];</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options = [minstep, maxstep];</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 = 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maglat = maglat(:);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weight = ones(size(t)); </w:t>
      </w:r>
      <w:r w:rsidRPr="00560364">
        <w:rPr>
          <w:rFonts w:ascii="Courier New" w:hAnsi="Courier New" w:cs="Courier New"/>
          <w:color w:val="228B22"/>
          <w:sz w:val="18"/>
          <w:szCs w:val="18"/>
        </w:rPr>
        <w:t>% weight (=1 everywhere by default.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global</w:t>
      </w:r>
      <w:r w:rsidRPr="00560364">
        <w:rPr>
          <w:rFonts w:ascii="Courier New" w:hAnsi="Courier New" w:cs="Courier New"/>
          <w:color w:val="000000"/>
          <w:sz w:val="18"/>
          <w:szCs w:val="18"/>
        </w:rPr>
        <w:t xml:space="preserve"> verbose;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verbose = [0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 p, kvg, iter, corp, covp, covr, stdresid, Z, r2, ss] = </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leasqr(t, maglat, p0, @F, stol, niter, weight, dp, @dFdp, options);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fprintf(1,'method3 fi  %10g / kvg %d / iter %d / r2 %g / ss %g\n',...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frequency_guess, iter, kvg, r2, ss)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figure (</w:t>
      </w:r>
      <w:r w:rsidRPr="00560364">
        <w:rPr>
          <w:rFonts w:ascii="Courier New" w:hAnsi="Courier New" w:cs="Courier New"/>
          <w:color w:val="A020F0"/>
          <w:sz w:val="18"/>
          <w:szCs w:val="18"/>
        </w:rPr>
        <w:t>'Name'</w:t>
      </w:r>
      <w:r w:rsidRPr="00560364">
        <w:rPr>
          <w:rFonts w:ascii="Courier New" w:hAnsi="Courier New" w:cs="Courier New"/>
          <w:color w:val="000000"/>
          <w:sz w:val="18"/>
          <w:szCs w:val="18"/>
        </w:rPr>
        <w:t>, figuretitle);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plot(t, maglat, </w:t>
      </w:r>
      <w:r w:rsidRPr="00560364">
        <w:rPr>
          <w:rFonts w:ascii="Courier New" w:hAnsi="Courier New" w:cs="Courier New"/>
          <w:color w:val="A020F0"/>
          <w:sz w:val="18"/>
          <w:szCs w:val="18"/>
        </w:rPr>
        <w:t>'.'</w:t>
      </w:r>
      <w:r w:rsidRPr="00560364">
        <w:rPr>
          <w:rFonts w:ascii="Courier New" w:hAnsi="Courier New" w:cs="Courier New"/>
          <w:color w:val="000000"/>
          <w:sz w:val="18"/>
          <w:szCs w:val="18"/>
        </w:rPr>
        <w:t xml:space="preserve">, t, F(t, p0), </w:t>
      </w:r>
      <w:r w:rsidRPr="00560364">
        <w:rPr>
          <w:rFonts w:ascii="Courier New" w:hAnsi="Courier New" w:cs="Courier New"/>
          <w:color w:val="A020F0"/>
          <w:sz w:val="18"/>
          <w:szCs w:val="18"/>
        </w:rPr>
        <w:t>'g:'</w:t>
      </w:r>
      <w:r w:rsidRPr="00560364">
        <w:rPr>
          <w:rFonts w:ascii="Courier New" w:hAnsi="Courier New" w:cs="Courier New"/>
          <w:color w:val="000000"/>
          <w:sz w:val="18"/>
          <w:szCs w:val="18"/>
        </w:rPr>
        <w:t>, t, f,</w:t>
      </w:r>
      <w:r w:rsidRPr="00560364">
        <w:rPr>
          <w:rFonts w:ascii="Courier New" w:hAnsi="Courier New" w:cs="Courier New"/>
          <w:color w:val="A020F0"/>
          <w:sz w:val="18"/>
          <w:szCs w:val="18"/>
        </w:rPr>
        <w:t>'k-'</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uicontrol(</w:t>
      </w:r>
      <w:r w:rsidRPr="00560364">
        <w:rPr>
          <w:rFonts w:ascii="Courier New" w:hAnsi="Courier New" w:cs="Courier New"/>
          <w:color w:val="A020F0"/>
          <w:sz w:val="18"/>
          <w:szCs w:val="18"/>
        </w:rPr>
        <w:t>'Style'</w:t>
      </w: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'text'</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'String'</w:t>
      </w:r>
      <w:r w:rsidRPr="00560364">
        <w:rPr>
          <w:rFonts w:ascii="Courier New" w:hAnsi="Courier New" w:cs="Courier New"/>
          <w:color w:val="000000"/>
          <w:sz w:val="18"/>
          <w:szCs w:val="18"/>
        </w:rPr>
        <w:t>, figuretitle,</w:t>
      </w:r>
      <w:r w:rsidRPr="00560364">
        <w:rPr>
          <w:rFonts w:ascii="Courier New" w:hAnsi="Courier New" w:cs="Courier New"/>
          <w:color w:val="0000FF"/>
          <w:sz w:val="18"/>
          <w:szCs w:val="18"/>
        </w:rPr>
        <w:t>...</w:t>
      </w:r>
      <w:r w:rsidRPr="00560364">
        <w:rPr>
          <w:rFonts w:ascii="Courier New" w:hAnsi="Courier New" w:cs="Courier New"/>
          <w:color w:val="228B22"/>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'Units'</w:t>
      </w:r>
      <w:r w:rsidRPr="00560364">
        <w:rPr>
          <w:rFonts w:ascii="Courier New" w:hAnsi="Courier New" w:cs="Courier New"/>
          <w:color w:val="000000"/>
          <w:sz w:val="18"/>
          <w:szCs w:val="18"/>
        </w:rPr>
        <w:t>,</w:t>
      </w:r>
      <w:r w:rsidRPr="00560364">
        <w:rPr>
          <w:rFonts w:ascii="Courier New" w:hAnsi="Courier New" w:cs="Courier New"/>
          <w:color w:val="A020F0"/>
          <w:sz w:val="18"/>
          <w:szCs w:val="18"/>
        </w:rPr>
        <w:t>'normalized'</w:t>
      </w:r>
      <w:r w:rsidRPr="00560364">
        <w:rPr>
          <w:rFonts w:ascii="Courier New" w:hAnsi="Courier New" w:cs="Courier New"/>
          <w:color w:val="000000"/>
          <w:sz w:val="18"/>
          <w:szCs w:val="18"/>
        </w:rPr>
        <w:t>,</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A020F0"/>
          <w:sz w:val="18"/>
          <w:szCs w:val="18"/>
        </w:rPr>
        <w:t>'Position'</w:t>
      </w:r>
      <w:r w:rsidRPr="00560364">
        <w:rPr>
          <w:rFonts w:ascii="Courier New" w:hAnsi="Courier New" w:cs="Courier New"/>
          <w:color w:val="000000"/>
          <w:sz w:val="18"/>
          <w:szCs w:val="18"/>
        </w:rPr>
        <w:t xml:space="preserve">, [0.075 0.98 0.85 0.02]);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xlabel(</w:t>
      </w:r>
      <w:r w:rsidRPr="00560364">
        <w:rPr>
          <w:rFonts w:ascii="Courier New" w:hAnsi="Courier New" w:cs="Courier New"/>
          <w:color w:val="A020F0"/>
          <w:sz w:val="18"/>
          <w:szCs w:val="18"/>
        </w:rPr>
        <w:t>'Time (s)'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ylabel(</w:t>
      </w:r>
      <w:r w:rsidRPr="00560364">
        <w:rPr>
          <w:rFonts w:ascii="Courier New" w:hAnsi="Courier New" w:cs="Courier New"/>
          <w:color w:val="A020F0"/>
          <w:sz w:val="18"/>
          <w:szCs w:val="18"/>
        </w:rPr>
        <w:t>'Magnetic latitude (degrees)'</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'FontSize'</w:t>
      </w:r>
      <w:r w:rsidRPr="00560364">
        <w:rPr>
          <w:rFonts w:ascii="Courier New" w:hAnsi="Courier New" w:cs="Courier New"/>
          <w:color w:val="000000"/>
          <w:sz w:val="18"/>
          <w:szCs w:val="18"/>
        </w:rPr>
        <w:t>,11),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title(sprintf(</w:t>
      </w:r>
      <w:r w:rsidRPr="00560364">
        <w:rPr>
          <w:rFonts w:ascii="Courier New" w:hAnsi="Courier New" w:cs="Courier New"/>
          <w:color w:val="A020F0"/>
          <w:sz w:val="18"/>
          <w:szCs w:val="18"/>
        </w:rPr>
        <w:t>'Magnetic latitude vs. time with fitted sinusoid'</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period = 1/p(2);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amplitude = p(1);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frequency_error = sqrt(covp(2,2)); </w:t>
      </w:r>
      <w:r w:rsidRPr="00560364">
        <w:rPr>
          <w:rFonts w:ascii="Courier New" w:hAnsi="Courier New" w:cs="Courier New"/>
          <w:color w:val="228B22"/>
          <w:sz w:val="18"/>
          <w:szCs w:val="18"/>
        </w:rPr>
        <w:t>% *Marker B* Error calculated from covariance matrix.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period_error = period.^2*frequency_error;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amplitude_error = sqrt(covp(1,1)); </w:t>
      </w:r>
      <w:r w:rsidRPr="00560364">
        <w:rPr>
          <w:rFonts w:ascii="Courier New" w:hAnsi="Courier New" w:cs="Courier New"/>
          <w:color w:val="228B22"/>
          <w:sz w:val="18"/>
          <w:szCs w:val="18"/>
        </w:rPr>
        <w:t>% Error calculated from covariance matrix.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convergence = kvg;</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t>% function to fit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y = F(t,p)</w:t>
      </w:r>
    </w:p>
    <w:p w:rsidR="00560364" w:rsidRPr="00EA7B68" w:rsidRDefault="00560364" w:rsidP="00560364">
      <w:pPr>
        <w:autoSpaceDE w:val="0"/>
        <w:autoSpaceDN w:val="0"/>
        <w:adjustRightInd w:val="0"/>
        <w:spacing w:after="0" w:line="240" w:lineRule="auto"/>
        <w:rPr>
          <w:rFonts w:ascii="Courier New" w:hAnsi="Courier New" w:cs="Courier New"/>
          <w:sz w:val="18"/>
          <w:szCs w:val="18"/>
          <w:lang w:val="de-DE"/>
        </w:rPr>
      </w:pPr>
      <w:r w:rsidRPr="00560364">
        <w:rPr>
          <w:rFonts w:ascii="Courier New" w:hAnsi="Courier New" w:cs="Courier New"/>
          <w:color w:val="000000"/>
          <w:sz w:val="18"/>
          <w:szCs w:val="18"/>
        </w:rPr>
        <w:t xml:space="preserve">    </w:t>
      </w:r>
      <w:r w:rsidRPr="00EA7B68">
        <w:rPr>
          <w:rFonts w:ascii="Courier New" w:hAnsi="Courier New" w:cs="Courier New"/>
          <w:color w:val="000000"/>
          <w:sz w:val="18"/>
          <w:szCs w:val="18"/>
          <w:lang w:val="de-DE"/>
        </w:rPr>
        <w:t>y = p(1)*sin(2*pi*p(2)*t+p(3));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228B22"/>
          <w:sz w:val="18"/>
          <w:szCs w:val="18"/>
        </w:rPr>
        <w:lastRenderedPageBreak/>
        <w:t>% and derivative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function</w:t>
      </w:r>
      <w:r w:rsidRPr="00560364">
        <w:rPr>
          <w:rFonts w:ascii="Courier New" w:hAnsi="Courier New" w:cs="Courier New"/>
          <w:color w:val="000000"/>
          <w:sz w:val="18"/>
          <w:szCs w:val="18"/>
        </w:rPr>
        <w:t xml:space="preserve"> y = dFdp(t,f,p,dp,func)</w:t>
      </w:r>
    </w:p>
    <w:p w:rsidR="00560364" w:rsidRPr="005B6E0D" w:rsidRDefault="00560364" w:rsidP="00560364">
      <w:pPr>
        <w:autoSpaceDE w:val="0"/>
        <w:autoSpaceDN w:val="0"/>
        <w:adjustRightInd w:val="0"/>
        <w:spacing w:after="0" w:line="240" w:lineRule="auto"/>
        <w:rPr>
          <w:rFonts w:ascii="Courier New" w:hAnsi="Courier New" w:cs="Courier New"/>
          <w:sz w:val="18"/>
          <w:szCs w:val="18"/>
          <w:lang w:val="it-IT"/>
        </w:rPr>
      </w:pPr>
      <w:r w:rsidRPr="00560364">
        <w:rPr>
          <w:rFonts w:ascii="Courier New" w:hAnsi="Courier New" w:cs="Courier New"/>
          <w:color w:val="000000"/>
          <w:sz w:val="18"/>
          <w:szCs w:val="18"/>
        </w:rPr>
        <w:t xml:space="preserve">    </w:t>
      </w:r>
      <w:r w:rsidRPr="005B6E0D">
        <w:rPr>
          <w:rFonts w:ascii="Courier New" w:hAnsi="Courier New" w:cs="Courier New"/>
          <w:color w:val="228B22"/>
          <w:sz w:val="18"/>
          <w:szCs w:val="18"/>
          <w:lang w:val="it-IT"/>
        </w:rPr>
        <w:t>%fprintf(1,'called dFdp(t,[%e,%e,%e]\n', p(1),p(2),p(3))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B6E0D">
        <w:rPr>
          <w:rFonts w:ascii="Courier New" w:hAnsi="Courier New" w:cs="Courier New"/>
          <w:color w:val="000000"/>
          <w:sz w:val="18"/>
          <w:szCs w:val="18"/>
          <w:lang w:val="it-IT"/>
        </w:rPr>
        <w:t xml:space="preserve">    </w:t>
      </w:r>
      <w:r w:rsidRPr="00560364">
        <w:rPr>
          <w:rFonts w:ascii="Courier New" w:hAnsi="Courier New" w:cs="Courier New"/>
          <w:color w:val="000000"/>
          <w:sz w:val="18"/>
          <w:szCs w:val="18"/>
        </w:rPr>
        <w:t xml:space="preserve">y = [sin(2*pi*p(2)*t+p(3)), </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p(1)*2*pi*t.*cos(2*pi*p(2)*t+p(3)), </w:t>
      </w:r>
      <w:r w:rsidRPr="00560364">
        <w:rPr>
          <w:rFonts w:ascii="Courier New" w:hAnsi="Courier New" w:cs="Courier New"/>
          <w:color w:val="0000FF"/>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p(1)*cos(2*pi*p(2)*t+p(3))];</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function</w:t>
      </w:r>
      <w:r w:rsidRPr="00560364">
        <w:rPr>
          <w:rFonts w:ascii="Courier New" w:hAnsi="Courier New" w:cs="Courier New"/>
          <w:color w:val="000000"/>
          <w:sz w:val="18"/>
          <w:szCs w:val="18"/>
        </w:rPr>
        <w:t xml:space="preserve"> periods = fourier(t,maglat)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ns = length(t); </w:t>
      </w:r>
      <w:r w:rsidRPr="00560364">
        <w:rPr>
          <w:rFonts w:ascii="Courier New" w:hAnsi="Courier New" w:cs="Courier New"/>
          <w:color w:val="228B22"/>
          <w:sz w:val="18"/>
          <w:szCs w:val="18"/>
        </w:rPr>
        <w:t>% Number of samples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dt = t(2)-t(1); </w:t>
      </w:r>
      <w:r w:rsidRPr="00560364">
        <w:rPr>
          <w:rFonts w:ascii="Courier New" w:hAnsi="Courier New" w:cs="Courier New"/>
          <w:color w:val="228B22"/>
          <w:sz w:val="18"/>
          <w:szCs w:val="18"/>
        </w:rPr>
        <w:t>% sampling time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fs = 1/dt; </w:t>
      </w:r>
      <w:r w:rsidRPr="00560364">
        <w:rPr>
          <w:rFonts w:ascii="Courier New" w:hAnsi="Courier New" w:cs="Courier New"/>
          <w:color w:val="228B22"/>
          <w:sz w:val="18"/>
          <w:szCs w:val="18"/>
        </w:rPr>
        <w:t>% sampling frequency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fmax = fs/2; </w:t>
      </w:r>
      <w:r w:rsidRPr="00560364">
        <w:rPr>
          <w:rFonts w:ascii="Courier New" w:hAnsi="Courier New" w:cs="Courier New"/>
          <w:color w:val="228B22"/>
          <w:sz w:val="18"/>
          <w:szCs w:val="18"/>
        </w:rPr>
        <w:t>% Nyquist frequency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fex = fmax/300;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mod(ns,2)==1, </w:t>
      </w:r>
      <w:r w:rsidRPr="00560364">
        <w:rPr>
          <w:rFonts w:ascii="Courier New" w:hAnsi="Courier New" w:cs="Courier New"/>
          <w:color w:val="228B22"/>
          <w:sz w:val="18"/>
          <w:szCs w:val="18"/>
        </w:rPr>
        <w:t>% zero-centred frequency axis: odd 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frq = [-floor(ns/2):floor(ns/2)]/floor(ns/2)*fmax;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else</w:t>
      </w: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even ns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frq = [-floor(ns/2):floor(ns/2)-1]/floor(ns/2)*fmax;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xml:space="preserve">% alternative formulation without testing ns parity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total time interval</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 = max(t) - min(t);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nearest lower even number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neven = 2*floor(ns/2);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more accurate formulation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frq1 = [floor(-(ns-1)/2):floor((ns-1)/2)]/T*((ns-1)/neven);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 check they are equal to machine precision</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frq = frq1;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Spc = fftshift(abs(fft(maglat))); </w:t>
      </w:r>
      <w:r w:rsidRPr="00560364">
        <w:rPr>
          <w:rFonts w:ascii="Courier New" w:hAnsi="Courier New" w:cs="Courier New"/>
          <w:color w:val="228B22"/>
          <w:sz w:val="18"/>
          <w:szCs w:val="18"/>
        </w:rPr>
        <w:t>% zero-centred spectra amplitude</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numberofmaxima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2:1:size(Spc)-1</w:t>
      </w:r>
      <w:r w:rsidRPr="00560364">
        <w:rPr>
          <w:rFonts w:ascii="Courier New" w:hAnsi="Courier New" w:cs="Courier New"/>
          <w:color w:val="228B22"/>
          <w:sz w:val="18"/>
          <w:szCs w:val="18"/>
        </w:rPr>
        <w:t>%ceil(size(Spc)/2)-1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Spc(S) &gt; Spc(S-1) &amp;&amp; Spc(S) &gt; Spc(S+1) &amp;&amp; frq(S)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numberofmaxima = numberofmaxima+1; </w:t>
      </w:r>
      <w:r w:rsidRPr="00560364">
        <w:rPr>
          <w:rFonts w:ascii="Courier New" w:hAnsi="Courier New" w:cs="Courier New"/>
          <w:color w:val="228B22"/>
          <w:sz w:val="18"/>
          <w:szCs w:val="18"/>
        </w:rPr>
        <w:t>%finds how many maxima exist in plot.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frequencies = zeros(numberofmaxima,2);</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periods = zeros(4,1);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maximacounter =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for</w:t>
      </w:r>
      <w:r w:rsidRPr="00560364">
        <w:rPr>
          <w:rFonts w:ascii="Courier New" w:hAnsi="Courier New" w:cs="Courier New"/>
          <w:color w:val="000000"/>
          <w:sz w:val="18"/>
          <w:szCs w:val="18"/>
        </w:rPr>
        <w:t xml:space="preserve"> S = 2:1:size(Spc)-1</w:t>
      </w:r>
      <w:r w:rsidRPr="00560364">
        <w:rPr>
          <w:rFonts w:ascii="Courier New" w:hAnsi="Courier New" w:cs="Courier New"/>
          <w:color w:val="228B22"/>
          <w:sz w:val="18"/>
          <w:szCs w:val="18"/>
        </w:rPr>
        <w:t>%ceil(size(Spc)/2)-1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Spc(S) &gt; Spc(S-1) &amp;&amp; Spc(S) &gt; Spc(S+1) &amp;&amp; frq(S) &gt;= 0</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maximacounter = maximacounter+1;</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frequencies(maximacounter,2)= frq(S);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frequencies(maximacounter,1)= Spc(S);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228B22"/>
          <w:sz w:val="18"/>
          <w:szCs w:val="18"/>
        </w:rPr>
        <w:t>%extracts frequency associated with each maximum.</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frequencies = sortrows(frequencies);</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periods(1) = 1./frequencies(numberofmaxima,2); </w:t>
      </w:r>
      <w:r w:rsidRPr="00560364">
        <w:rPr>
          <w:rFonts w:ascii="Courier New" w:hAnsi="Courier New" w:cs="Courier New"/>
          <w:color w:val="228B22"/>
          <w:sz w:val="18"/>
          <w:szCs w:val="18"/>
        </w:rPr>
        <w:t>%Frequency that contains the most power (bounce period).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size(frequencies) &gt; 1, periods(2)=  1./frequencies(numberofmaxima-1,2); </w:t>
      </w:r>
      <w:r w:rsidRPr="00560364">
        <w:rPr>
          <w:rFonts w:ascii="Courier New" w:hAnsi="Courier New" w:cs="Courier New"/>
          <w:color w:val="228B22"/>
          <w:sz w:val="18"/>
          <w:szCs w:val="18"/>
        </w:rPr>
        <w:t>%Frequency that contains the second most power.</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size(frequencies) &gt; 2, periods(3)=  1./frequencies(numberofmaxima-2,2); </w:t>
      </w:r>
      <w:r w:rsidRPr="00560364">
        <w:rPr>
          <w:rFonts w:ascii="Courier New" w:hAnsi="Courier New" w:cs="Courier New"/>
          <w:color w:val="228B22"/>
          <w:sz w:val="18"/>
          <w:szCs w:val="18"/>
        </w:rPr>
        <w:t xml:space="preserve">%Frequency that contains the third most power.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if</w:t>
      </w:r>
      <w:r w:rsidRPr="00560364">
        <w:rPr>
          <w:rFonts w:ascii="Courier New" w:hAnsi="Courier New" w:cs="Courier New"/>
          <w:color w:val="000000"/>
          <w:sz w:val="18"/>
          <w:szCs w:val="18"/>
        </w:rPr>
        <w:t xml:space="preserve"> size(frequencies) &gt; 3, periods(4)=  1./frequencies(numberofmaxima-3,2); </w:t>
      </w:r>
      <w:r w:rsidRPr="00560364">
        <w:rPr>
          <w:rFonts w:ascii="Courier New" w:hAnsi="Courier New" w:cs="Courier New"/>
          <w:color w:val="228B22"/>
          <w:sz w:val="18"/>
          <w:szCs w:val="18"/>
        </w:rPr>
        <w:t xml:space="preserve">%Frequency that contains the third most power.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w:t>
      </w: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subplot(248), </w:t>
      </w:r>
      <w:r w:rsidRPr="00560364">
        <w:rPr>
          <w:rFonts w:ascii="Courier New" w:hAnsi="Courier New" w:cs="Courier New"/>
          <w:color w:val="228B22"/>
          <w:sz w:val="18"/>
          <w:szCs w:val="18"/>
        </w:rPr>
        <w:t>% plot spectra and signal frequency</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plot(frq, Spc,</w:t>
      </w:r>
      <w:r w:rsidRPr="00560364">
        <w:rPr>
          <w:rFonts w:ascii="Courier New" w:hAnsi="Courier New" w:cs="Courier New"/>
          <w:color w:val="A020F0"/>
          <w:sz w:val="18"/>
          <w:szCs w:val="18"/>
        </w:rPr>
        <w:t>'-'</w:t>
      </w:r>
      <w:r w:rsidRPr="00560364">
        <w:rPr>
          <w:rFonts w:ascii="Courier New" w:hAnsi="Courier New" w:cs="Courier New"/>
          <w:color w:val="000000"/>
          <w:sz w:val="18"/>
          <w:szCs w:val="18"/>
        </w:rPr>
        <w:t xml:space="preserve">), </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set(gca,</w:t>
      </w:r>
      <w:r w:rsidRPr="00560364">
        <w:rPr>
          <w:rFonts w:ascii="Courier New" w:hAnsi="Courier New" w:cs="Courier New"/>
          <w:color w:val="A020F0"/>
          <w:sz w:val="18"/>
          <w:szCs w:val="18"/>
        </w:rPr>
        <w:t>'xlim'</w:t>
      </w:r>
      <w:r w:rsidRPr="00560364">
        <w:rPr>
          <w:rFonts w:ascii="Courier New" w:hAnsi="Courier New" w:cs="Courier New"/>
          <w:color w:val="000000"/>
          <w:sz w:val="18"/>
          <w:szCs w:val="18"/>
        </w:rPr>
        <w:t>,[-fmax fmax])</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xlabel(</w:t>
      </w:r>
      <w:r w:rsidRPr="00560364">
        <w:rPr>
          <w:rFonts w:ascii="Courier New" w:hAnsi="Courier New" w:cs="Courier New"/>
          <w:color w:val="A020F0"/>
          <w:sz w:val="18"/>
          <w:szCs w:val="18"/>
        </w:rPr>
        <w:t>'frequency (Hz)'</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ylabel(</w:t>
      </w:r>
      <w:r w:rsidRPr="00560364">
        <w:rPr>
          <w:rFonts w:ascii="Courier New" w:hAnsi="Courier New" w:cs="Courier New"/>
          <w:color w:val="A020F0"/>
          <w:sz w:val="18"/>
          <w:szCs w:val="18"/>
        </w:rPr>
        <w:t>'FT(mag lat)'</w:t>
      </w:r>
      <w:r w:rsidRPr="00560364">
        <w:rPr>
          <w:rFonts w:ascii="Courier New" w:hAnsi="Courier New" w:cs="Courier New"/>
          <w:color w:val="000000"/>
          <w:sz w:val="18"/>
          <w:szCs w:val="18"/>
        </w:rPr>
        <w:t>,</w:t>
      </w:r>
      <w:r w:rsidRPr="00560364">
        <w:rPr>
          <w:rFonts w:ascii="Courier New" w:hAnsi="Courier New" w:cs="Courier New"/>
          <w:color w:val="A020F0"/>
          <w:sz w:val="18"/>
          <w:szCs w:val="18"/>
        </w:rPr>
        <w:t>'FontName'</w:t>
      </w:r>
      <w:r w:rsidRPr="00560364">
        <w:rPr>
          <w:rFonts w:ascii="Courier New" w:hAnsi="Courier New" w:cs="Courier New"/>
          <w:color w:val="000000"/>
          <w:sz w:val="18"/>
          <w:szCs w:val="18"/>
        </w:rPr>
        <w:t>,</w:t>
      </w:r>
      <w:r w:rsidRPr="00560364">
        <w:rPr>
          <w:rFonts w:ascii="Courier New" w:hAnsi="Courier New" w:cs="Courier New"/>
          <w:color w:val="A020F0"/>
          <w:sz w:val="18"/>
          <w:szCs w:val="18"/>
        </w:rPr>
        <w:t>'Cambria'</w:t>
      </w:r>
      <w:r w:rsidRPr="00560364">
        <w:rPr>
          <w:rFonts w:ascii="Courier New" w:hAnsi="Courier New" w:cs="Courier New"/>
          <w:color w:val="000000"/>
          <w:sz w:val="18"/>
          <w:szCs w:val="18"/>
        </w:rPr>
        <w:t>),</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00"/>
          <w:sz w:val="18"/>
          <w:szCs w:val="18"/>
        </w:rPr>
        <w:t xml:space="preserve">    title(sprintf(</w:t>
      </w:r>
      <w:r w:rsidRPr="00560364">
        <w:rPr>
          <w:rFonts w:ascii="Courier New" w:hAnsi="Courier New" w:cs="Courier New"/>
          <w:color w:val="A020F0"/>
          <w:sz w:val="18"/>
          <w:szCs w:val="18"/>
        </w:rPr>
        <w:t>'FFT(mag latitude vs. time)'</w:t>
      </w:r>
      <w:r w:rsidRPr="00560364">
        <w:rPr>
          <w:rFonts w:ascii="Courier New" w:hAnsi="Courier New" w:cs="Courier New"/>
          <w:color w:val="000000"/>
          <w:sz w:val="18"/>
          <w:szCs w:val="18"/>
        </w:rPr>
        <w:t>));</w:t>
      </w:r>
    </w:p>
    <w:p w:rsidR="001D49FC" w:rsidRDefault="00560364" w:rsidP="00560364">
      <w:pPr>
        <w:autoSpaceDE w:val="0"/>
        <w:autoSpaceDN w:val="0"/>
        <w:adjustRightInd w:val="0"/>
        <w:spacing w:after="0" w:line="240" w:lineRule="auto"/>
        <w:rPr>
          <w:rFonts w:ascii="Courier New" w:hAnsi="Courier New" w:cs="Courier New"/>
          <w:color w:val="0000FF"/>
          <w:sz w:val="18"/>
          <w:szCs w:val="18"/>
        </w:rPr>
      </w:pPr>
      <w:r w:rsidRPr="00560364">
        <w:rPr>
          <w:rFonts w:ascii="Courier New" w:hAnsi="Courier New" w:cs="Courier New"/>
          <w:color w:val="0000FF"/>
          <w:sz w:val="18"/>
          <w:szCs w:val="18"/>
        </w:rPr>
        <w:t>end</w:t>
      </w:r>
    </w:p>
    <w:p w:rsidR="00560364" w:rsidRPr="00560364" w:rsidRDefault="00560364" w:rsidP="00560364">
      <w:pPr>
        <w:autoSpaceDE w:val="0"/>
        <w:autoSpaceDN w:val="0"/>
        <w:adjustRightInd w:val="0"/>
        <w:spacing w:after="0" w:line="240" w:lineRule="auto"/>
        <w:rPr>
          <w:rFonts w:ascii="Courier New" w:hAnsi="Courier New" w:cs="Courier New"/>
          <w:sz w:val="18"/>
          <w:szCs w:val="18"/>
        </w:rPr>
      </w:pPr>
      <w:r w:rsidRPr="00560364">
        <w:rPr>
          <w:rFonts w:ascii="Courier New" w:hAnsi="Courier New" w:cs="Courier New"/>
          <w:color w:val="0000FF"/>
          <w:sz w:val="18"/>
          <w:szCs w:val="18"/>
        </w:rPr>
        <w:t>end</w:t>
      </w:r>
    </w:p>
    <w:p w:rsidR="00EF0051" w:rsidRDefault="00EF0051" w:rsidP="00EF0051">
      <w:pPr>
        <w:pStyle w:val="Heading3"/>
        <w:numPr>
          <w:ilvl w:val="2"/>
          <w:numId w:val="20"/>
        </w:numPr>
      </w:pPr>
      <w:bookmarkStart w:id="34" w:name="_Toc460358858"/>
      <w:r>
        <w:lastRenderedPageBreak/>
        <w:t>getBvectordippole.m</w:t>
      </w:r>
      <w:bookmarkEnd w:id="34"/>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B = getBvectordipole(m, rm, r, RP)</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m  : magnetic moment vector</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rm : position of the magnetic moment</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  : cartesion coordinates where to calculate magnetic field</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  : dipole magnetic field (cell array of length(m), each cell is</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an array of size(r))</w:t>
      </w:r>
    </w:p>
    <w:p w:rsidR="00EF0051" w:rsidRDefault="00EF0051" w:rsidP="00EF0051">
      <w:pPr>
        <w:autoSpaceDE w:val="0"/>
        <w:autoSpaceDN w:val="0"/>
        <w:adjustRightInd w:val="0"/>
        <w:spacing w:after="0" w:line="240" w:lineRule="auto"/>
        <w:rPr>
          <w:rFonts w:ascii="Courier New" w:hAnsi="Courier New" w:cs="Courier New"/>
          <w:sz w:val="24"/>
          <w:szCs w:val="24"/>
        </w:rPr>
      </w:pP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Separate coordinates R=(X,Y,Z)</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 Y, Z] = deal(r{:});</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Subtract moment position (which is likely to be at 0,0,0 anyway)</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 = X-rm(1);</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Y = Y-rm(2);</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Z = Z-rm(3);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R2 = X.^2 + Y.^2 + Z.^2; </w:t>
      </w:r>
      <w:r>
        <w:rPr>
          <w:rFonts w:ascii="Courier New" w:hAnsi="Courier New" w:cs="Courier New"/>
          <w:color w:val="228B22"/>
          <w:sz w:val="20"/>
          <w:szCs w:val="20"/>
        </w:rPr>
        <w:t>% Modulus square</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R3 = R2.^(3/2); </w:t>
      </w:r>
      <w:r>
        <w:rPr>
          <w:rFonts w:ascii="Courier New" w:hAnsi="Courier New" w:cs="Courier New"/>
          <w:color w:val="228B22"/>
          <w:sz w:val="20"/>
          <w:szCs w:val="20"/>
        </w:rPr>
        <w:t>% Cube</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mDotR = m(1)*X + m(2)*Y + m(3)*Z; </w:t>
      </w:r>
      <w:r>
        <w:rPr>
          <w:rFonts w:ascii="Courier New" w:hAnsi="Courier New" w:cs="Courier New"/>
          <w:color w:val="228B22"/>
          <w:sz w:val="20"/>
          <w:szCs w:val="20"/>
        </w:rPr>
        <w:t>% scalar product M.R</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%EarthEQ = 0.306;</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Bx, By and Bz</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B{1} = 10000./R3.*(3*mDotR.*X./R2 - m(1))/RP.^3;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B{2} = 10000./R3.*(3*mDotR.*Y./R2 - m(2))/RP.^3;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B{3} = 10000./R3.*(3*mDotR.*Z./R2 - m(3))/RP.^3;</w:t>
      </w:r>
    </w:p>
    <w:p w:rsidR="00EF0051" w:rsidRDefault="00EF0051" w:rsidP="00EF0051"/>
    <w:p w:rsidR="00EF0051" w:rsidRDefault="00EF0051" w:rsidP="00EF0051">
      <w:pPr>
        <w:pStyle w:val="Heading3"/>
        <w:numPr>
          <w:ilvl w:val="2"/>
          <w:numId w:val="21"/>
        </w:numPr>
      </w:pPr>
      <w:bookmarkStart w:id="35" w:name="_Toc460358859"/>
      <w:r>
        <w:t>getBmoddippole.m</w:t>
      </w:r>
      <w:bookmarkEnd w:id="35"/>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Bmod = getBmoddipole(m, rm, r, RP)</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m  : magnetic moment vector</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rm : position (origin) of the magnetic moment</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  : cartesion coordinates where to calculate magnetic field</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  : dipole magnetic field (cell array of length(m), each cell is</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an array of size(r))</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RP : PLanetary radius / Earth's</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Subtract moment position (which is likely to be at 0,0,0 anyway)</w:t>
      </w:r>
    </w:p>
    <w:p w:rsidR="00EF0051" w:rsidRDefault="00EF0051" w:rsidP="00EF0051">
      <w:pPr>
        <w:autoSpaceDE w:val="0"/>
        <w:autoSpaceDN w:val="0"/>
        <w:adjustRightInd w:val="0"/>
        <w:spacing w:after="0" w:line="240" w:lineRule="auto"/>
        <w:rPr>
          <w:rFonts w:ascii="Courier New" w:hAnsi="Courier New" w:cs="Courier New"/>
          <w:color w:val="000000"/>
          <w:sz w:val="20"/>
          <w:szCs w:val="20"/>
        </w:rPr>
      </w:pP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 = r - rm;</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Bx, By and Bz</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Bx = 10000./norm(R).^3*(3*dot(m,R).*R(1)./norm(R).^2 - m(1))/RP.^3;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By = 10000./norm(R).^3*(3*dot(m,R).*R(2)./norm(R).^2 - m(2))/RP.^3;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Bz = 10000./norm(R).^3*(3*dot(m,R).*R(3)./norm(R).^2 - m(3))/RP.^3;</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F0051" w:rsidRDefault="00EF0051" w:rsidP="00EF00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Bmod = sqrt(Bx^2 + By^2 + Bz^2);</w:t>
      </w:r>
    </w:p>
    <w:p w:rsidR="00BC122D" w:rsidRDefault="00BC122D" w:rsidP="00BC122D"/>
    <w:p w:rsidR="00EF0051" w:rsidRDefault="00EF0051">
      <w:pPr>
        <w:rPr>
          <w:rFonts w:asciiTheme="majorHAnsi" w:eastAsiaTheme="majorEastAsia" w:hAnsiTheme="majorHAnsi" w:cstheme="majorBidi"/>
          <w:b/>
          <w:szCs w:val="26"/>
        </w:rPr>
      </w:pPr>
      <w:r>
        <w:br w:type="page"/>
      </w:r>
    </w:p>
    <w:p w:rsidR="00BC122D" w:rsidRDefault="00BC122D" w:rsidP="00BC122D">
      <w:pPr>
        <w:pStyle w:val="Heading3"/>
      </w:pPr>
      <w:bookmarkStart w:id="36" w:name="_Toc460358860"/>
      <w:r>
        <w:lastRenderedPageBreak/>
        <w:t>getMpot_REM.m</w:t>
      </w:r>
      <w:bookmarkEnd w:id="36"/>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FF"/>
          <w:sz w:val="18"/>
          <w:szCs w:val="20"/>
        </w:rPr>
        <w:t>function</w:t>
      </w:r>
      <w:r w:rsidRPr="003C2358">
        <w:rPr>
          <w:rFonts w:ascii="Courier New" w:hAnsi="Courier New" w:cs="Courier New"/>
          <w:color w:val="000000"/>
          <w:sz w:val="18"/>
          <w:szCs w:val="20"/>
        </w:rPr>
        <w:t xml:space="preserve"> MPot = getMpot_REM(magnetic_moment, polarcoordinates, RP, llimit)</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228B22"/>
          <w:sz w:val="18"/>
          <w:szCs w:val="20"/>
        </w:rPr>
        <w:t>%[R, maglat, maglong] = deal(polarcoordinates{:});</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R = polarcoordinates(1);</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maglat = polarcoordinates(2);</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maglong = polarcoordinates(3);</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228B22"/>
          <w:sz w:val="18"/>
          <w:szCs w:val="20"/>
        </w:rPr>
        <w:t>% Gauss g coefficients.  l = 1 to 13, m = 0 to 13</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g = [-29442 -2445.1 1350.7  907.6   -232.6  70  81.6    24.2    5.4 -1.9    3.1 -1.9    0;</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-1501  3012.9  -2352.3 813.7   360.1   67.7    -76.1   8.8 8.8 -6.3    -1.5    -0.2    -0.9;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1676.7  1225.6  120.4   192.4   72.7    -6.8    -16.9   3.1 0.1 -2.3    0.4 0.4;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582 -334.9  -140.9  -129.9  51.8    -3.2    -3.3    0.5 2   1.2 0.5;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70.4    -157.5  -28.9   15  -20.6   0.7 -0.5    -0.8    -0.8    -0.5;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4.1 13.2    9.4 13.4    -13.3   1.8 0.6 0.9 1;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-70.9   -2.8    11.7    -0.1    -0.7    -0.7    0.1 -0.2;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6.8 -15.9   8.7 2.1 0.2 0.5 0.8;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-2  -9.1    2.4 1.7 -0.3    -0.1;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0   -10.5   -1.8    -0.2    -0.4    0.3;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0   0   -3.6    0.4 0.2 0.1;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0   0   0   3.5 -0.9    0.5;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0   0   0   0   0   -0.4;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0  0   0   0   0   0   0   0   0   0   0   0   -0.3];</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228B22"/>
          <w:sz w:val="18"/>
          <w:szCs w:val="20"/>
        </w:rPr>
        <w:t>% Gauss h coefficients.  l = 1 to 13, m = 0 to 13</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h = [0  0   0   0   0   0   0   0   0   0   0   0   0;</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4797.1  -2845.6 -115.3  283.3   47.3    -20.8   -54.1   10.1    -21.6   3.2 -0.1    -1.1    -0.9;</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-641.9  244.9   -188.7  197 33.2    -19.5   -18.3   10.8    -0.4    2   0.4 0.4;</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-538.4  180.9   -119.3  58.9    5.7 13.3    11.8    4.6 -0.7    1.9 1.6;</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-329.5  16  -66.7   24.4    -14.6   -6.8    4.4 -1.1    -2.2    -0.5;</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100.2   7.3 3.4 16.2    -6.9    -7.9    0.8 0.3 -1.2;</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62.6    -27.4   5.7 7.8 -0.6    -0.2    0.7 -0.1;</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-2.2    -9.1    1   -4.2    -2.2    -0.1    0.4;</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2.1 -4  -2.8    -1.4    0.3 -0.1;</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0   8.4 -1.2    -2.5    0.2 0.4;</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0   0   -8.7    -2  -0.9    0.5;</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0   0   0   -2.4    -0.1    -0.3;</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0   0   0   0   0.7 -0.4;</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0   0   0   0   0   0   0   0   0   0   0   0   -0.8];</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228B22"/>
          <w:sz w:val="18"/>
          <w:szCs w:val="20"/>
        </w:rPr>
        <w:t>%mu0 = 4*pi*1e-7;</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V= 0;</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FF"/>
          <w:sz w:val="18"/>
          <w:szCs w:val="20"/>
        </w:rPr>
        <w:t>for</w:t>
      </w:r>
      <w:r w:rsidRPr="003C2358">
        <w:rPr>
          <w:rFonts w:ascii="Courier New" w:hAnsi="Courier New" w:cs="Courier New"/>
          <w:color w:val="000000"/>
          <w:sz w:val="18"/>
          <w:szCs w:val="20"/>
        </w:rPr>
        <w:t xml:space="preserve"> l=1:1:llimit</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228B22"/>
          <w:sz w:val="18"/>
          <w:szCs w:val="20"/>
        </w:rPr>
        <w:t>%l=1;</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Pl = legendre(l, real(sind(maglat))); </w:t>
      </w:r>
      <w:r w:rsidRPr="003C2358">
        <w:rPr>
          <w:rFonts w:ascii="Courier New" w:hAnsi="Courier New" w:cs="Courier New"/>
          <w:color w:val="228B22"/>
          <w:sz w:val="18"/>
          <w:szCs w:val="20"/>
        </w:rPr>
        <w:t>%Pl is an array containing all permitted lm combintations for a given l.</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0000FF"/>
          <w:sz w:val="18"/>
          <w:szCs w:val="20"/>
        </w:rPr>
        <w:t>for</w:t>
      </w:r>
      <w:r w:rsidRPr="003C2358">
        <w:rPr>
          <w:rFonts w:ascii="Courier New" w:hAnsi="Courier New" w:cs="Courier New"/>
          <w:color w:val="000000"/>
          <w:sz w:val="18"/>
          <w:szCs w:val="20"/>
        </w:rPr>
        <w:t xml:space="preserve"> m=0:1:l-1</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0000FF"/>
          <w:sz w:val="18"/>
          <w:szCs w:val="20"/>
        </w:rPr>
        <w:t>if</w:t>
      </w:r>
      <w:r w:rsidRPr="003C2358">
        <w:rPr>
          <w:rFonts w:ascii="Courier New" w:hAnsi="Courier New" w:cs="Courier New"/>
          <w:color w:val="000000"/>
          <w:sz w:val="18"/>
          <w:szCs w:val="20"/>
        </w:rPr>
        <w:t xml:space="preserve"> m==0  </w:t>
      </w:r>
      <w:r w:rsidRPr="003C2358">
        <w:rPr>
          <w:rFonts w:ascii="Courier New" w:hAnsi="Courier New" w:cs="Courier New"/>
          <w:color w:val="228B22"/>
          <w:sz w:val="18"/>
          <w:szCs w:val="20"/>
        </w:rPr>
        <w:t>%For m = 0 terms, uses assocaited Legendre polynomials</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V = V + magnetic_moment*RP/100000*(1/R).^(l+1)*Pl(m+1)*(g(m+1,l)*cosd(m*maglong)+h(m+1,l)*sind(m*maglong));</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0000FF"/>
          <w:sz w:val="18"/>
          <w:szCs w:val="20"/>
        </w:rPr>
        <w:t>else</w:t>
      </w:r>
      <w:r w:rsidRPr="003C2358">
        <w:rPr>
          <w:rFonts w:ascii="Courier New" w:hAnsi="Courier New" w:cs="Courier New"/>
          <w:color w:val="000000"/>
          <w:sz w:val="18"/>
          <w:szCs w:val="20"/>
        </w:rPr>
        <w:t xml:space="preserve">   </w:t>
      </w:r>
      <w:r w:rsidRPr="003C2358">
        <w:rPr>
          <w:rFonts w:ascii="Courier New" w:hAnsi="Courier New" w:cs="Courier New"/>
          <w:color w:val="228B22"/>
          <w:sz w:val="18"/>
          <w:szCs w:val="20"/>
        </w:rPr>
        <w:t>%For m &gt; 0 terms, uses Schmidt normalised Legendre polynomials</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V = V + magnetic_moment*RP/100000*(1/R).^(l+1)*sqrt(2*factorial(l-m)/factorial(l+m))*Pl(m+1)*(g(m+1,l)*cosd(m*maglong)+h(m+1,l)*sind(m*maglong));</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0000FF"/>
          <w:sz w:val="18"/>
          <w:szCs w:val="20"/>
        </w:rPr>
        <w:t>end</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00"/>
          <w:sz w:val="18"/>
          <w:szCs w:val="20"/>
        </w:rPr>
        <w:t xml:space="preserve">    </w:t>
      </w:r>
      <w:r w:rsidRPr="003C2358">
        <w:rPr>
          <w:rFonts w:ascii="Courier New" w:hAnsi="Courier New" w:cs="Courier New"/>
          <w:color w:val="0000FF"/>
          <w:sz w:val="18"/>
          <w:szCs w:val="20"/>
        </w:rPr>
        <w:t>end</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FF"/>
          <w:sz w:val="18"/>
          <w:szCs w:val="20"/>
        </w:rPr>
        <w:t>end</w:t>
      </w:r>
    </w:p>
    <w:p w:rsidR="00BC122D" w:rsidRPr="003C2358" w:rsidRDefault="00BC122D" w:rsidP="00BC122D">
      <w:pPr>
        <w:autoSpaceDE w:val="0"/>
        <w:autoSpaceDN w:val="0"/>
        <w:adjustRightInd w:val="0"/>
        <w:spacing w:after="0" w:line="240" w:lineRule="auto"/>
        <w:rPr>
          <w:rFonts w:ascii="Courier New" w:hAnsi="Courier New" w:cs="Courier New"/>
          <w:szCs w:val="24"/>
        </w:rPr>
      </w:pPr>
      <w:r w:rsidRPr="003C2358">
        <w:rPr>
          <w:rFonts w:ascii="Courier New" w:hAnsi="Courier New" w:cs="Courier New"/>
          <w:color w:val="0000FF"/>
          <w:sz w:val="18"/>
          <w:szCs w:val="20"/>
        </w:rPr>
        <w:t xml:space="preserve"> </w:t>
      </w:r>
    </w:p>
    <w:p w:rsidR="00A54347" w:rsidRPr="00BC122D" w:rsidRDefault="00BC122D" w:rsidP="00072190">
      <w:pPr>
        <w:autoSpaceDE w:val="0"/>
        <w:autoSpaceDN w:val="0"/>
        <w:adjustRightInd w:val="0"/>
        <w:spacing w:after="0" w:line="240" w:lineRule="auto"/>
      </w:pPr>
      <w:r w:rsidRPr="003C2358">
        <w:rPr>
          <w:rFonts w:ascii="Courier New" w:hAnsi="Courier New" w:cs="Courier New"/>
          <w:color w:val="000000"/>
          <w:sz w:val="18"/>
          <w:szCs w:val="20"/>
        </w:rPr>
        <w:t>MPot = V;</w:t>
      </w:r>
    </w:p>
    <w:sectPr w:rsidR="00A54347" w:rsidRPr="00BC122D" w:rsidSect="001673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C01" w:rsidRDefault="00FD2C01" w:rsidP="00950D63">
      <w:pPr>
        <w:spacing w:after="0" w:line="240" w:lineRule="auto"/>
      </w:pPr>
      <w:r>
        <w:separator/>
      </w:r>
    </w:p>
  </w:endnote>
  <w:endnote w:type="continuationSeparator" w:id="0">
    <w:p w:rsidR="00FD2C01" w:rsidRDefault="00FD2C01" w:rsidP="0095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dvTT46dcae81">
    <w:altName w:val="Calibri"/>
    <w:panose1 w:val="00000000000000000000"/>
    <w:charset w:val="00"/>
    <w:family w:val="swiss"/>
    <w:notTrueType/>
    <w:pitch w:val="default"/>
    <w:sig w:usb0="00000003" w:usb1="00000000" w:usb2="00000000" w:usb3="00000000" w:csb0="00000001" w:csb1="00000000"/>
  </w:font>
  <w:font w:name="AdvTT3b30f6db.B">
    <w:altName w:val="Calibri"/>
    <w:panose1 w:val="00000000000000000000"/>
    <w:charset w:val="00"/>
    <w:family w:val="swiss"/>
    <w:notTrueType/>
    <w:pitch w:val="default"/>
    <w:sig w:usb0="00000003" w:usb1="00000000" w:usb2="00000000" w:usb3="00000000" w:csb0="00000001" w:csb1="00000000"/>
  </w:font>
  <w:font w:name="AdvTT2cba4af3.B">
    <w:panose1 w:val="00000000000000000000"/>
    <w:charset w:val="00"/>
    <w:family w:val="roman"/>
    <w:notTrueType/>
    <w:pitch w:val="default"/>
    <w:sig w:usb0="00000003" w:usb1="00000000" w:usb2="00000000" w:usb3="00000000" w:csb0="00000001" w:csb1="00000000"/>
  </w:font>
  <w:font w:name="BtsbqjMyriadPro-Light">
    <w:altName w:val="MS Mincho"/>
    <w:panose1 w:val="00000000000000000000"/>
    <w:charset w:val="80"/>
    <w:family w:val="auto"/>
    <w:notTrueType/>
    <w:pitch w:val="default"/>
    <w:sig w:usb0="00000000" w:usb1="08070000" w:usb2="00000010" w:usb3="00000000" w:csb0="00020000" w:csb1="00000000"/>
  </w:font>
  <w:font w:name="GkxktwMyriadPro-Italic">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C01" w:rsidRDefault="00FD2C01" w:rsidP="00950D63">
      <w:pPr>
        <w:spacing w:after="0" w:line="240" w:lineRule="auto"/>
      </w:pPr>
      <w:r>
        <w:separator/>
      </w:r>
    </w:p>
  </w:footnote>
  <w:footnote w:type="continuationSeparator" w:id="0">
    <w:p w:rsidR="00FD2C01" w:rsidRDefault="00FD2C01" w:rsidP="00950D63">
      <w:pPr>
        <w:spacing w:after="0" w:line="240" w:lineRule="auto"/>
      </w:pPr>
      <w:r>
        <w:continuationSeparator/>
      </w:r>
    </w:p>
  </w:footnote>
  <w:footnote w:id="1">
    <w:p w:rsidR="00560364" w:rsidRPr="00756BB8" w:rsidRDefault="00560364" w:rsidP="008D0712">
      <w:pPr>
        <w:pStyle w:val="FootnoteText"/>
        <w:jc w:val="both"/>
        <w:rPr>
          <w:rFonts w:asciiTheme="majorHAnsi" w:hAnsiTheme="majorHAnsi"/>
          <w:sz w:val="18"/>
        </w:rPr>
      </w:pPr>
      <w:r w:rsidRPr="00CB44A9">
        <w:rPr>
          <w:rStyle w:val="FootnoteReference"/>
          <w:rFonts w:asciiTheme="majorHAnsi" w:hAnsiTheme="majorHAnsi"/>
          <w:sz w:val="18"/>
        </w:rPr>
        <w:footnoteRef/>
      </w:r>
      <w:r w:rsidRPr="00CB44A9">
        <w:rPr>
          <w:rFonts w:asciiTheme="majorHAnsi" w:hAnsiTheme="majorHAnsi"/>
          <w:sz w:val="18"/>
        </w:rPr>
        <w:t xml:space="preserve"> In this formulism, magnetic moment is measured in Tm</w:t>
      </w:r>
      <w:r w:rsidRPr="00CB44A9">
        <w:rPr>
          <w:rFonts w:asciiTheme="majorHAnsi" w:hAnsiTheme="majorHAnsi"/>
          <w:sz w:val="18"/>
          <w:vertAlign w:val="superscript"/>
        </w:rPr>
        <w:t>3</w:t>
      </w:r>
      <w:r w:rsidRPr="00CB44A9">
        <w:rPr>
          <w:rFonts w:asciiTheme="majorHAnsi" w:hAnsiTheme="majorHAnsi"/>
          <w:sz w:val="18"/>
        </w:rPr>
        <w:t>.  In other texts, is defined differently and expressed in Am</w:t>
      </w:r>
      <w:r w:rsidRPr="00CB44A9">
        <w:rPr>
          <w:rFonts w:asciiTheme="majorHAnsi" w:hAnsiTheme="majorHAnsi"/>
          <w:sz w:val="18"/>
          <w:vertAlign w:val="superscript"/>
        </w:rPr>
        <w:t>2</w:t>
      </w:r>
      <w:r w:rsidRPr="00CB44A9">
        <w:rPr>
          <w:rFonts w:asciiTheme="majorHAnsi" w:hAnsiTheme="majorHAnsi"/>
          <w:sz w:val="18"/>
        </w:rPr>
        <w:t>.  In the alternative formulism,</w:t>
      </w:r>
      <w:r>
        <w:rPr>
          <w:rFonts w:asciiTheme="majorHAnsi" w:hAnsiTheme="majorHAnsi"/>
          <w:sz w:val="18"/>
        </w:rPr>
        <w:t xml:space="preserve"> equations 15 and 16 become</w:t>
      </w:r>
      <w:r w:rsidRPr="00CB44A9">
        <w:rPr>
          <w:rFonts w:asciiTheme="majorHAnsi" w:hAnsiTheme="majorHAnsi"/>
          <w:sz w:val="18"/>
        </w:rPr>
        <w:t xml:space="preserve"> </w:t>
      </w:r>
      <w:r w:rsidRPr="00CB44A9">
        <w:rPr>
          <w:rFonts w:asciiTheme="majorHAnsi" w:hAnsiTheme="majorHAnsi"/>
          <w:i/>
          <w:sz w:val="18"/>
        </w:rPr>
        <w:t>B</w:t>
      </w:r>
      <w:r w:rsidRPr="00CB44A9">
        <w:rPr>
          <w:rFonts w:asciiTheme="majorHAnsi" w:hAnsiTheme="majorHAnsi"/>
          <w:sz w:val="18"/>
        </w:rPr>
        <w:t xml:space="preserve"> = -</w:t>
      </w:r>
      <w:r w:rsidRPr="00CB44A9">
        <w:rPr>
          <w:rFonts w:asciiTheme="majorHAnsi" w:hAnsiTheme="majorHAnsi"/>
          <w:i/>
          <w:sz w:val="18"/>
        </w:rPr>
        <w:sym w:font="Symbol" w:char="F06D"/>
      </w:r>
      <w:r w:rsidRPr="00CB44A9">
        <w:rPr>
          <w:rFonts w:asciiTheme="majorHAnsi" w:hAnsiTheme="majorHAnsi"/>
          <w:sz w:val="18"/>
          <w:vertAlign w:val="subscript"/>
        </w:rPr>
        <w:t>0</w:t>
      </w:r>
      <w:r w:rsidRPr="00CB44A9">
        <w:rPr>
          <w:rFonts w:asciiTheme="majorHAnsi" w:hAnsiTheme="majorHAnsi"/>
          <w:b/>
          <w:sz w:val="18"/>
        </w:rPr>
        <w:sym w:font="Symbol" w:char="F0D1"/>
      </w:r>
      <w:r w:rsidRPr="00CB44A9">
        <w:rPr>
          <w:rFonts w:asciiTheme="majorHAnsi" w:hAnsiTheme="majorHAnsi"/>
          <w:i/>
          <w:sz w:val="18"/>
        </w:rPr>
        <w:t>V</w:t>
      </w:r>
      <w:r>
        <w:rPr>
          <w:rFonts w:asciiTheme="majorHAnsi" w:hAnsiTheme="majorHAnsi"/>
          <w:sz w:val="18"/>
        </w:rPr>
        <w:t xml:space="preserve"> and  </w:t>
      </w:r>
      <m:oMath>
        <m:r>
          <w:rPr>
            <w:rFonts w:ascii="Cambria Math" w:hAnsi="Cambria Math"/>
            <w:sz w:val="18"/>
          </w:rPr>
          <m:t>V</m:t>
        </m:r>
        <m:r>
          <w:rPr>
            <w:rFonts w:ascii="Cambria Math" w:hAnsiTheme="majorHAnsi"/>
            <w:sz w:val="18"/>
          </w:rPr>
          <m:t>=</m:t>
        </m:r>
        <m:f>
          <m:fPr>
            <m:ctrlPr>
              <w:rPr>
                <w:rFonts w:ascii="Cambria Math" w:hAnsiTheme="majorHAnsi"/>
                <w:i/>
                <w:sz w:val="18"/>
              </w:rPr>
            </m:ctrlPr>
          </m:fPr>
          <m:num>
            <m:r>
              <w:rPr>
                <w:rFonts w:ascii="Cambria Math" w:hAnsiTheme="majorHAnsi"/>
                <w:sz w:val="18"/>
              </w:rPr>
              <m:t>1</m:t>
            </m:r>
          </m:num>
          <m:den>
            <m:r>
              <w:rPr>
                <w:rFonts w:ascii="Cambria Math" w:hAnsiTheme="majorHAnsi"/>
                <w:sz w:val="18"/>
              </w:rPr>
              <m:t>4</m:t>
            </m:r>
            <m:r>
              <w:rPr>
                <w:rFonts w:ascii="Cambria Math" w:hAnsi="Cambria Math"/>
                <w:sz w:val="18"/>
              </w:rPr>
              <m:t>π</m:t>
            </m:r>
            <m:sSup>
              <m:sSupPr>
                <m:ctrlPr>
                  <w:rPr>
                    <w:rFonts w:ascii="Cambria Math" w:hAnsiTheme="majorHAnsi"/>
                    <w:i/>
                    <w:sz w:val="18"/>
                  </w:rPr>
                </m:ctrlPr>
              </m:sSupPr>
              <m:e>
                <m:r>
                  <w:rPr>
                    <w:rFonts w:ascii="Cambria Math" w:hAnsi="Cambria Math"/>
                    <w:sz w:val="18"/>
                  </w:rPr>
                  <m:t>r</m:t>
                </m:r>
              </m:e>
              <m:sup>
                <m:r>
                  <w:rPr>
                    <w:rFonts w:ascii="Cambria Math" w:hAnsiTheme="majorHAnsi"/>
                    <w:sz w:val="18"/>
                  </w:rPr>
                  <m:t>2</m:t>
                </m:r>
              </m:sup>
            </m:sSup>
          </m:den>
        </m:f>
        <m:r>
          <m:rPr>
            <m:sty m:val="b"/>
          </m:rPr>
          <w:rPr>
            <w:rFonts w:ascii="Cambria Math" w:hAnsi="Cambria Math"/>
            <w:sz w:val="18"/>
          </w:rPr>
          <m:t>M</m:t>
        </m:r>
        <m:r>
          <w:rPr>
            <w:rFonts w:ascii="Cambria Math" w:hAnsiTheme="majorHAnsi"/>
            <w:sz w:val="18"/>
          </w:rPr>
          <m:t>.</m:t>
        </m:r>
        <m:acc>
          <m:accPr>
            <m:ctrlPr>
              <w:rPr>
                <w:rFonts w:ascii="Cambria Math" w:hAnsiTheme="majorHAnsi"/>
                <w:b/>
                <w:sz w:val="18"/>
              </w:rPr>
            </m:ctrlPr>
          </m:accPr>
          <m:e>
            <m:r>
              <m:rPr>
                <m:sty m:val="b"/>
              </m:rPr>
              <w:rPr>
                <w:rFonts w:ascii="Cambria Math" w:hAnsi="Cambria Math"/>
                <w:sz w:val="18"/>
              </w:rPr>
              <m:t>r</m:t>
            </m:r>
          </m:e>
        </m:acc>
        <m:r>
          <m:rPr>
            <m:sty m:val="b"/>
          </m:rPr>
          <w:rPr>
            <w:rFonts w:ascii="Cambria Math" w:hAnsiTheme="majorHAnsi"/>
            <w:sz w:val="18"/>
          </w:rPr>
          <m:t xml:space="preserve"> </m:t>
        </m:r>
      </m:oMath>
      <w:r>
        <w:rPr>
          <w:rFonts w:asciiTheme="majorHAnsi" w:eastAsiaTheme="minorEastAsia" w:hAnsiTheme="majorHAnsi"/>
          <w:b/>
          <w:sz w:val="18"/>
        </w:rPr>
        <w:t xml:space="preserve"> </w:t>
      </w:r>
      <w:r w:rsidRPr="00D229CF">
        <w:rPr>
          <w:rFonts w:asciiTheme="majorHAnsi" w:eastAsiaTheme="minorEastAsia" w:hAnsiTheme="majorHAnsi"/>
          <w:sz w:val="18"/>
        </w:rPr>
        <w:t>respectively</w:t>
      </w:r>
      <w:r>
        <w:rPr>
          <w:rFonts w:asciiTheme="majorHAnsi" w:eastAsiaTheme="minorEastAsia" w:hAnsiTheme="majorHAnsi"/>
          <w:sz w:val="18"/>
        </w:rPr>
        <w:t xml:space="preserve">. </w:t>
      </w:r>
      <w:r w:rsidRPr="00930652">
        <w:rPr>
          <w:rFonts w:ascii="Symbol" w:eastAsiaTheme="minorEastAsia" w:hAnsi="Symbol"/>
          <w:i/>
          <w:sz w:val="18"/>
        </w:rPr>
        <w:t></w:t>
      </w:r>
      <w:r w:rsidRPr="00930652">
        <w:rPr>
          <w:rFonts w:asciiTheme="majorHAnsi" w:eastAsiaTheme="minorEastAsia" w:hAnsiTheme="majorHAnsi"/>
          <w:sz w:val="18"/>
          <w:vertAlign w:val="subscript"/>
        </w:rPr>
        <w:t>0</w:t>
      </w:r>
      <w:r>
        <w:rPr>
          <w:rFonts w:asciiTheme="majorHAnsi" w:eastAsiaTheme="minorEastAsia" w:hAnsiTheme="majorHAnsi"/>
          <w:sz w:val="18"/>
          <w:vertAlign w:val="subscript"/>
        </w:rPr>
        <w:t xml:space="preserve"> </w:t>
      </w:r>
      <w:r>
        <w:rPr>
          <w:rFonts w:asciiTheme="majorHAnsi" w:eastAsiaTheme="minorEastAsia" w:hAnsiTheme="majorHAnsi"/>
          <w:sz w:val="18"/>
        </w:rPr>
        <w:t>is the permeability of free space, = 4π × 10</w:t>
      </w:r>
      <w:r w:rsidRPr="00930652">
        <w:rPr>
          <w:rFonts w:asciiTheme="majorHAnsi" w:eastAsiaTheme="minorEastAsia" w:hAnsiTheme="majorHAnsi"/>
          <w:sz w:val="18"/>
          <w:vertAlign w:val="superscript"/>
        </w:rPr>
        <w:t>-7</w:t>
      </w:r>
      <w:r>
        <w:rPr>
          <w:rFonts w:asciiTheme="majorHAnsi" w:eastAsiaTheme="minorEastAsia" w:hAnsiTheme="majorHAnsi"/>
          <w:sz w:val="18"/>
        </w:rPr>
        <w:t xml:space="preserve"> N/A</w:t>
      </w:r>
      <w:r w:rsidRPr="00930652">
        <w:rPr>
          <w:rFonts w:asciiTheme="majorHAnsi" w:eastAsiaTheme="minorEastAsia" w:hAnsiTheme="majorHAnsi"/>
          <w:sz w:val="18"/>
          <w:vertAlign w:val="superscript"/>
        </w:rPr>
        <w:t>2</w:t>
      </w:r>
      <w:r>
        <w:rPr>
          <w:rFonts w:asciiTheme="majorHAnsi" w:eastAsiaTheme="minorEastAsia" w:hAnsiTheme="majorHAnsi"/>
          <w:sz w:val="18"/>
        </w:rPr>
        <w:t xml:space="preserve">. </w:t>
      </w:r>
    </w:p>
  </w:footnote>
  <w:footnote w:id="2">
    <w:p w:rsidR="00560364" w:rsidRPr="00105CAC" w:rsidRDefault="00560364" w:rsidP="00351340">
      <w:pPr>
        <w:pStyle w:val="FootnoteText"/>
        <w:rPr>
          <w:rFonts w:asciiTheme="majorHAnsi" w:hAnsiTheme="majorHAnsi"/>
        </w:rPr>
      </w:pPr>
      <w:r w:rsidRPr="00105CAC">
        <w:rPr>
          <w:rStyle w:val="FootnoteReference"/>
          <w:rFonts w:asciiTheme="majorHAnsi" w:hAnsiTheme="majorHAnsi"/>
        </w:rPr>
        <w:footnoteRef/>
      </w:r>
      <w:r w:rsidRPr="00105CAC">
        <w:rPr>
          <w:rFonts w:asciiTheme="majorHAnsi" w:hAnsiTheme="majorHAnsi"/>
        </w:rPr>
        <w:t xml:space="preserve"> </w:t>
      </w:r>
      <w:r w:rsidRPr="00105CAC">
        <w:rPr>
          <w:rFonts w:asciiTheme="majorHAnsi" w:hAnsiTheme="majorHAnsi"/>
          <w:sz w:val="18"/>
        </w:rPr>
        <w:t xml:space="preserve">The magnetic latitude is measured from the magnetic equator.  As with geographical latitudes, a positive refers to a point north of the equator and a negative latitude refers to a point </w:t>
      </w:r>
      <w:r>
        <w:rPr>
          <w:rFonts w:asciiTheme="majorHAnsi" w:hAnsiTheme="majorHAnsi"/>
          <w:sz w:val="18"/>
        </w:rPr>
        <w:t>south of</w:t>
      </w:r>
      <w:r w:rsidRPr="00105CAC">
        <w:rPr>
          <w:rFonts w:asciiTheme="majorHAnsi" w:hAnsiTheme="majorHAnsi"/>
          <w:sz w:val="18"/>
        </w:rPr>
        <w:t xml:space="preserve"> the equator.</w:t>
      </w:r>
    </w:p>
  </w:footnote>
  <w:footnote w:id="3">
    <w:p w:rsidR="00560364" w:rsidRPr="00F31328" w:rsidRDefault="00560364" w:rsidP="00F31328">
      <w:pPr>
        <w:pStyle w:val="FootnoteText"/>
        <w:jc w:val="both"/>
        <w:rPr>
          <w:rFonts w:asciiTheme="majorHAnsi" w:hAnsiTheme="majorHAnsi"/>
          <w:lang w:val="en-US"/>
        </w:rPr>
      </w:pPr>
      <w:r w:rsidRPr="00F31328">
        <w:rPr>
          <w:rStyle w:val="FootnoteReference"/>
          <w:rFonts w:asciiTheme="majorHAnsi" w:hAnsiTheme="majorHAnsi"/>
        </w:rPr>
        <w:footnoteRef/>
      </w:r>
      <w:r w:rsidRPr="00F31328">
        <w:rPr>
          <w:rFonts w:asciiTheme="majorHAnsi" w:hAnsiTheme="majorHAnsi"/>
        </w:rPr>
        <w:t xml:space="preserve"> </w:t>
      </w:r>
      <w:r w:rsidRPr="00F31328">
        <w:rPr>
          <w:rFonts w:asciiTheme="majorHAnsi" w:hAnsiTheme="majorHAnsi"/>
          <w:lang w:val="en-US"/>
        </w:rPr>
        <w:t xml:space="preserve">If the temperature of a material is above its Curie point, any magnetisation </w:t>
      </w:r>
      <w:r>
        <w:rPr>
          <w:rFonts w:asciiTheme="majorHAnsi" w:hAnsiTheme="majorHAnsi"/>
          <w:lang w:val="en-US"/>
        </w:rPr>
        <w:t xml:space="preserve">created </w:t>
      </w:r>
      <w:r w:rsidRPr="00F31328">
        <w:rPr>
          <w:rFonts w:asciiTheme="majorHAnsi" w:hAnsiTheme="majorHAnsi"/>
          <w:lang w:val="en-US"/>
        </w:rPr>
        <w:t>within it by an external magnetic source cannot be retained if the source is removed.</w:t>
      </w:r>
    </w:p>
  </w:footnote>
  <w:footnote w:id="4">
    <w:p w:rsidR="00560364" w:rsidRPr="002D69BE" w:rsidRDefault="00560364" w:rsidP="00CE1588">
      <w:pPr>
        <w:pStyle w:val="FootnoteText"/>
        <w:rPr>
          <w:rFonts w:asciiTheme="majorHAnsi" w:hAnsiTheme="majorHAnsi"/>
        </w:rPr>
      </w:pPr>
      <w:r w:rsidRPr="002D69BE">
        <w:rPr>
          <w:rStyle w:val="FootnoteReference"/>
          <w:rFonts w:asciiTheme="majorHAnsi" w:hAnsiTheme="majorHAnsi"/>
        </w:rPr>
        <w:footnoteRef/>
      </w:r>
      <w:r w:rsidRPr="002D69BE">
        <w:rPr>
          <w:rFonts w:asciiTheme="majorHAnsi" w:hAnsiTheme="majorHAnsi"/>
        </w:rPr>
        <w:t xml:space="preserve"> </w:t>
      </w:r>
      <w:r w:rsidRPr="009369C7">
        <w:rPr>
          <w:rFonts w:asciiTheme="majorHAnsi" w:hAnsiTheme="majorHAnsi"/>
          <w:sz w:val="18"/>
        </w:rPr>
        <w:t xml:space="preserve">The reader should note the difference in notation used for the Schmidt normalised associated Legendre polynomials, </w:t>
      </w:r>
      <w:r w:rsidRPr="009369C7">
        <w:rPr>
          <w:rFonts w:asciiTheme="majorHAnsi" w:hAnsiTheme="majorHAnsi"/>
          <w:i/>
          <w:sz w:val="18"/>
        </w:rPr>
        <w:t>P</w:t>
      </w:r>
      <w:r w:rsidRPr="009369C7">
        <w:rPr>
          <w:rFonts w:asciiTheme="majorHAnsi" w:hAnsiTheme="majorHAnsi"/>
          <w:i/>
          <w:sz w:val="18"/>
          <w:vertAlign w:val="subscript"/>
        </w:rPr>
        <w:t>l</w:t>
      </w:r>
      <w:r w:rsidRPr="009369C7">
        <w:rPr>
          <w:rFonts w:asciiTheme="majorHAnsi" w:hAnsiTheme="majorHAnsi"/>
          <w:i/>
          <w:sz w:val="18"/>
          <w:vertAlign w:val="superscript"/>
        </w:rPr>
        <w:t>m</w:t>
      </w:r>
      <w:r w:rsidRPr="009369C7">
        <w:rPr>
          <w:rFonts w:asciiTheme="majorHAnsi" w:hAnsiTheme="majorHAnsi"/>
          <w:sz w:val="18"/>
          <w:vertAlign w:val="subscript"/>
        </w:rPr>
        <w:t xml:space="preserve">, </w:t>
      </w:r>
      <w:r w:rsidRPr="009369C7">
        <w:rPr>
          <w:rFonts w:asciiTheme="majorHAnsi" w:hAnsiTheme="majorHAnsi"/>
          <w:sz w:val="18"/>
        </w:rPr>
        <w:t xml:space="preserve">compared to that of the (unnormalised) associated Legendre polynomials, </w:t>
      </w:r>
      <w:r w:rsidRPr="009369C7">
        <w:rPr>
          <w:rFonts w:asciiTheme="majorHAnsi" w:hAnsiTheme="majorHAnsi"/>
          <w:i/>
          <w:sz w:val="18"/>
        </w:rPr>
        <w:t>P</w:t>
      </w:r>
      <w:r w:rsidRPr="009369C7">
        <w:rPr>
          <w:rFonts w:asciiTheme="majorHAnsi" w:hAnsiTheme="majorHAnsi"/>
          <w:sz w:val="18"/>
          <w:vertAlign w:val="subscript"/>
        </w:rPr>
        <w:t>lm</w:t>
      </w:r>
      <w:r w:rsidRPr="009369C7">
        <w:rPr>
          <w:rFonts w:asciiTheme="majorHAnsi" w:hAnsiTheme="majorHAnsi"/>
          <w:sz w:val="18"/>
        </w:rPr>
        <w:t>.</w:t>
      </w:r>
    </w:p>
  </w:footnote>
  <w:footnote w:id="5">
    <w:p w:rsidR="001D49FC" w:rsidRPr="002951FD" w:rsidRDefault="001D49FC" w:rsidP="001D49FC">
      <w:pPr>
        <w:pStyle w:val="FootnoteText"/>
        <w:rPr>
          <w:rFonts w:asciiTheme="majorHAnsi" w:hAnsiTheme="majorHAnsi"/>
          <w:sz w:val="18"/>
          <w:lang w:val="en-US"/>
        </w:rPr>
      </w:pPr>
      <w:r w:rsidRPr="002951FD">
        <w:rPr>
          <w:rStyle w:val="FootnoteReference"/>
          <w:rFonts w:asciiTheme="majorHAnsi" w:hAnsiTheme="majorHAnsi"/>
          <w:sz w:val="18"/>
        </w:rPr>
        <w:footnoteRef/>
      </w:r>
      <w:r w:rsidRPr="002951FD">
        <w:rPr>
          <w:rFonts w:asciiTheme="majorHAnsi" w:hAnsiTheme="majorHAnsi"/>
          <w:sz w:val="18"/>
        </w:rPr>
        <w:t xml:space="preserve"> </w:t>
      </w:r>
      <w:r w:rsidRPr="002951FD">
        <w:rPr>
          <w:rFonts w:asciiTheme="majorHAnsi" w:hAnsiTheme="majorHAnsi"/>
          <w:sz w:val="18"/>
          <w:lang w:val="en-US"/>
        </w:rPr>
        <w:t xml:space="preserve">E × B is pronounced "E </w:t>
      </w:r>
      <w:r>
        <w:rPr>
          <w:rFonts w:asciiTheme="majorHAnsi" w:hAnsiTheme="majorHAnsi"/>
          <w:sz w:val="18"/>
          <w:lang w:val="en-US"/>
        </w:rPr>
        <w:t>c</w:t>
      </w:r>
      <w:r w:rsidRPr="002951FD">
        <w:rPr>
          <w:rFonts w:asciiTheme="majorHAnsi" w:hAnsiTheme="majorHAnsi"/>
          <w:sz w:val="18"/>
          <w:lang w:val="en-US"/>
        </w:rPr>
        <w:t>ross B”.</w:t>
      </w:r>
      <w:r>
        <w:rPr>
          <w:rFonts w:asciiTheme="majorHAnsi" w:hAnsiTheme="majorHAnsi"/>
          <w:sz w:val="18"/>
          <w:lang w:val="en-US"/>
        </w:rPr>
        <w:t xml:space="preserve">  The combination of fields </w:t>
      </w:r>
      <w:r w:rsidRPr="002951FD">
        <w:rPr>
          <w:rFonts w:asciiTheme="majorHAnsi" w:hAnsiTheme="majorHAnsi"/>
          <w:sz w:val="18"/>
          <w:lang w:val="en-US"/>
        </w:rPr>
        <w:t>causes charged particles to drift in a direction that is perpendicular to both the electric and magnetic fields.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147396"/>
      <w:docPartObj>
        <w:docPartGallery w:val="Page Numbers (Top of Page)"/>
        <w:docPartUnique/>
      </w:docPartObj>
    </w:sdtPr>
    <w:sdtEndPr/>
    <w:sdtContent>
      <w:p w:rsidR="00560364" w:rsidRDefault="00221C17">
        <w:pPr>
          <w:pStyle w:val="Header"/>
          <w:jc w:val="right"/>
        </w:pPr>
        <w:r>
          <w:fldChar w:fldCharType="begin"/>
        </w:r>
        <w:r w:rsidR="00560364">
          <w:instrText xml:space="preserve"> PAGE   \* MERGEFORMAT </w:instrText>
        </w:r>
        <w:r>
          <w:fldChar w:fldCharType="separate"/>
        </w:r>
        <w:r w:rsidR="00EA7B68">
          <w:rPr>
            <w:noProof/>
          </w:rPr>
          <w:t>16</w:t>
        </w:r>
        <w:r>
          <w:rPr>
            <w:noProof/>
          </w:rPr>
          <w:fldChar w:fldCharType="end"/>
        </w:r>
      </w:p>
    </w:sdtContent>
  </w:sdt>
  <w:p w:rsidR="00560364" w:rsidRDefault="00560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F5049"/>
    <w:multiLevelType w:val="multilevel"/>
    <w:tmpl w:val="A27AA478"/>
    <w:lvl w:ilvl="0">
      <w:start w:val="1"/>
      <w:numFmt w:val="decimal"/>
      <w:pStyle w:val="Heading1"/>
      <w:lvlText w:val="%1."/>
      <w:lvlJc w:val="left"/>
      <w:pPr>
        <w:ind w:left="786" w:hanging="360"/>
      </w:pPr>
    </w:lvl>
    <w:lvl w:ilvl="1">
      <w:start w:val="1"/>
      <w:numFmt w:val="decimal"/>
      <w:pStyle w:val="Heading2"/>
      <w:isLgl/>
      <w:lvlText w:val="%1.%2"/>
      <w:lvlJc w:val="left"/>
      <w:pPr>
        <w:ind w:left="831" w:hanging="405"/>
      </w:pPr>
      <w:rPr>
        <w:rFonts w:hint="default"/>
      </w:rPr>
    </w:lvl>
    <w:lvl w:ilvl="2">
      <w:start w:val="1"/>
      <w:numFmt w:val="decimal"/>
      <w:pStyle w:val="Heading3"/>
      <w:isLgl/>
      <w:lvlText w:val="%1.%2.%3"/>
      <w:lvlJc w:val="left"/>
      <w:pPr>
        <w:ind w:left="1146"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194A50C0"/>
    <w:multiLevelType w:val="hybridMultilevel"/>
    <w:tmpl w:val="0FCC8A7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8879BE"/>
    <w:multiLevelType w:val="multilevel"/>
    <w:tmpl w:val="84A07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529BD"/>
    <w:multiLevelType w:val="hybridMultilevel"/>
    <w:tmpl w:val="FC968B8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92D65C6"/>
    <w:multiLevelType w:val="hybridMultilevel"/>
    <w:tmpl w:val="CFBC12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741EF3"/>
    <w:multiLevelType w:val="hybridMultilevel"/>
    <w:tmpl w:val="52584C84"/>
    <w:lvl w:ilvl="0" w:tplc="3054801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32524144"/>
    <w:multiLevelType w:val="multilevel"/>
    <w:tmpl w:val="3530B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71263C"/>
    <w:multiLevelType w:val="hybridMultilevel"/>
    <w:tmpl w:val="2826BBC0"/>
    <w:lvl w:ilvl="0" w:tplc="64489124">
      <w:start w:val="1"/>
      <w:numFmt w:val="bullet"/>
      <w:lvlText w:val="•"/>
      <w:lvlJc w:val="left"/>
      <w:pPr>
        <w:tabs>
          <w:tab w:val="num" w:pos="720"/>
        </w:tabs>
        <w:ind w:left="720" w:hanging="360"/>
      </w:pPr>
      <w:rPr>
        <w:rFonts w:ascii="Times New Roman" w:hAnsi="Times New Roman" w:hint="default"/>
      </w:rPr>
    </w:lvl>
    <w:lvl w:ilvl="1" w:tplc="9C6AF758" w:tentative="1">
      <w:start w:val="1"/>
      <w:numFmt w:val="bullet"/>
      <w:lvlText w:val="•"/>
      <w:lvlJc w:val="left"/>
      <w:pPr>
        <w:tabs>
          <w:tab w:val="num" w:pos="1440"/>
        </w:tabs>
        <w:ind w:left="1440" w:hanging="360"/>
      </w:pPr>
      <w:rPr>
        <w:rFonts w:ascii="Times New Roman" w:hAnsi="Times New Roman" w:hint="default"/>
      </w:rPr>
    </w:lvl>
    <w:lvl w:ilvl="2" w:tplc="97365FB2" w:tentative="1">
      <w:start w:val="1"/>
      <w:numFmt w:val="bullet"/>
      <w:lvlText w:val="•"/>
      <w:lvlJc w:val="left"/>
      <w:pPr>
        <w:tabs>
          <w:tab w:val="num" w:pos="2160"/>
        </w:tabs>
        <w:ind w:left="2160" w:hanging="360"/>
      </w:pPr>
      <w:rPr>
        <w:rFonts w:ascii="Times New Roman" w:hAnsi="Times New Roman" w:hint="default"/>
      </w:rPr>
    </w:lvl>
    <w:lvl w:ilvl="3" w:tplc="828CC220" w:tentative="1">
      <w:start w:val="1"/>
      <w:numFmt w:val="bullet"/>
      <w:lvlText w:val="•"/>
      <w:lvlJc w:val="left"/>
      <w:pPr>
        <w:tabs>
          <w:tab w:val="num" w:pos="2880"/>
        </w:tabs>
        <w:ind w:left="2880" w:hanging="360"/>
      </w:pPr>
      <w:rPr>
        <w:rFonts w:ascii="Times New Roman" w:hAnsi="Times New Roman" w:hint="default"/>
      </w:rPr>
    </w:lvl>
    <w:lvl w:ilvl="4" w:tplc="FEEC4B82" w:tentative="1">
      <w:start w:val="1"/>
      <w:numFmt w:val="bullet"/>
      <w:lvlText w:val="•"/>
      <w:lvlJc w:val="left"/>
      <w:pPr>
        <w:tabs>
          <w:tab w:val="num" w:pos="3600"/>
        </w:tabs>
        <w:ind w:left="3600" w:hanging="360"/>
      </w:pPr>
      <w:rPr>
        <w:rFonts w:ascii="Times New Roman" w:hAnsi="Times New Roman" w:hint="default"/>
      </w:rPr>
    </w:lvl>
    <w:lvl w:ilvl="5" w:tplc="2D0A3648" w:tentative="1">
      <w:start w:val="1"/>
      <w:numFmt w:val="bullet"/>
      <w:lvlText w:val="•"/>
      <w:lvlJc w:val="left"/>
      <w:pPr>
        <w:tabs>
          <w:tab w:val="num" w:pos="4320"/>
        </w:tabs>
        <w:ind w:left="4320" w:hanging="360"/>
      </w:pPr>
      <w:rPr>
        <w:rFonts w:ascii="Times New Roman" w:hAnsi="Times New Roman" w:hint="default"/>
      </w:rPr>
    </w:lvl>
    <w:lvl w:ilvl="6" w:tplc="EC02B1EE" w:tentative="1">
      <w:start w:val="1"/>
      <w:numFmt w:val="bullet"/>
      <w:lvlText w:val="•"/>
      <w:lvlJc w:val="left"/>
      <w:pPr>
        <w:tabs>
          <w:tab w:val="num" w:pos="5040"/>
        </w:tabs>
        <w:ind w:left="5040" w:hanging="360"/>
      </w:pPr>
      <w:rPr>
        <w:rFonts w:ascii="Times New Roman" w:hAnsi="Times New Roman" w:hint="default"/>
      </w:rPr>
    </w:lvl>
    <w:lvl w:ilvl="7" w:tplc="AD88BEC2" w:tentative="1">
      <w:start w:val="1"/>
      <w:numFmt w:val="bullet"/>
      <w:lvlText w:val="•"/>
      <w:lvlJc w:val="left"/>
      <w:pPr>
        <w:tabs>
          <w:tab w:val="num" w:pos="5760"/>
        </w:tabs>
        <w:ind w:left="5760" w:hanging="360"/>
      </w:pPr>
      <w:rPr>
        <w:rFonts w:ascii="Times New Roman" w:hAnsi="Times New Roman" w:hint="default"/>
      </w:rPr>
    </w:lvl>
    <w:lvl w:ilvl="8" w:tplc="C56C690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61E60B1"/>
    <w:multiLevelType w:val="hybridMultilevel"/>
    <w:tmpl w:val="845C4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770E5F"/>
    <w:multiLevelType w:val="hybridMultilevel"/>
    <w:tmpl w:val="1CE83C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0"/>
    <w:lvlOverride w:ilvl="0">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defaultTabStop w:val="56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E244E7C1-74B4-455A-A7C7-3D61FA36398D}"/>
    <w:docVar w:name="dgnword-eventsink" w:val="429795024"/>
  </w:docVars>
  <w:rsids>
    <w:rsidRoot w:val="009915ED"/>
    <w:rsid w:val="00000446"/>
    <w:rsid w:val="0000101A"/>
    <w:rsid w:val="000019FE"/>
    <w:rsid w:val="0000312F"/>
    <w:rsid w:val="00003433"/>
    <w:rsid w:val="00003610"/>
    <w:rsid w:val="0000559D"/>
    <w:rsid w:val="00005806"/>
    <w:rsid w:val="00005C54"/>
    <w:rsid w:val="00005E2F"/>
    <w:rsid w:val="000065DB"/>
    <w:rsid w:val="0000674E"/>
    <w:rsid w:val="00010274"/>
    <w:rsid w:val="0001088A"/>
    <w:rsid w:val="00010A3F"/>
    <w:rsid w:val="00011098"/>
    <w:rsid w:val="00011AC3"/>
    <w:rsid w:val="00011C85"/>
    <w:rsid w:val="0001222C"/>
    <w:rsid w:val="00013313"/>
    <w:rsid w:val="00013900"/>
    <w:rsid w:val="00013E92"/>
    <w:rsid w:val="00014BCB"/>
    <w:rsid w:val="00014D97"/>
    <w:rsid w:val="00014E14"/>
    <w:rsid w:val="00014FED"/>
    <w:rsid w:val="000156EE"/>
    <w:rsid w:val="00015763"/>
    <w:rsid w:val="000157A6"/>
    <w:rsid w:val="00017A8C"/>
    <w:rsid w:val="000207B2"/>
    <w:rsid w:val="00022323"/>
    <w:rsid w:val="000228E0"/>
    <w:rsid w:val="000233D3"/>
    <w:rsid w:val="00023552"/>
    <w:rsid w:val="0002374A"/>
    <w:rsid w:val="00023D3C"/>
    <w:rsid w:val="00023DD3"/>
    <w:rsid w:val="00023FB5"/>
    <w:rsid w:val="00024110"/>
    <w:rsid w:val="000244BA"/>
    <w:rsid w:val="00024D21"/>
    <w:rsid w:val="00025116"/>
    <w:rsid w:val="000251F8"/>
    <w:rsid w:val="00026859"/>
    <w:rsid w:val="000268C1"/>
    <w:rsid w:val="00026AD9"/>
    <w:rsid w:val="00026B9E"/>
    <w:rsid w:val="00027109"/>
    <w:rsid w:val="00027F34"/>
    <w:rsid w:val="00027F46"/>
    <w:rsid w:val="00030686"/>
    <w:rsid w:val="00031049"/>
    <w:rsid w:val="000311A8"/>
    <w:rsid w:val="000315F5"/>
    <w:rsid w:val="0003213D"/>
    <w:rsid w:val="00032FB0"/>
    <w:rsid w:val="00033200"/>
    <w:rsid w:val="00033E50"/>
    <w:rsid w:val="0003471F"/>
    <w:rsid w:val="0003654A"/>
    <w:rsid w:val="0003772F"/>
    <w:rsid w:val="00037ABD"/>
    <w:rsid w:val="00040AAA"/>
    <w:rsid w:val="00040C06"/>
    <w:rsid w:val="0004138F"/>
    <w:rsid w:val="0004190B"/>
    <w:rsid w:val="000419F4"/>
    <w:rsid w:val="00043404"/>
    <w:rsid w:val="00043C32"/>
    <w:rsid w:val="00044B57"/>
    <w:rsid w:val="00044F94"/>
    <w:rsid w:val="000452B7"/>
    <w:rsid w:val="000452BF"/>
    <w:rsid w:val="000455A1"/>
    <w:rsid w:val="00045E6D"/>
    <w:rsid w:val="0004673F"/>
    <w:rsid w:val="00046ACE"/>
    <w:rsid w:val="000504F0"/>
    <w:rsid w:val="00051E45"/>
    <w:rsid w:val="000520D4"/>
    <w:rsid w:val="000523AD"/>
    <w:rsid w:val="00053F68"/>
    <w:rsid w:val="0005505E"/>
    <w:rsid w:val="00055473"/>
    <w:rsid w:val="000555E2"/>
    <w:rsid w:val="0005567A"/>
    <w:rsid w:val="000559EB"/>
    <w:rsid w:val="00055B33"/>
    <w:rsid w:val="00056FDE"/>
    <w:rsid w:val="0005706A"/>
    <w:rsid w:val="0005726A"/>
    <w:rsid w:val="0005763A"/>
    <w:rsid w:val="00057751"/>
    <w:rsid w:val="00057885"/>
    <w:rsid w:val="00057F33"/>
    <w:rsid w:val="00061405"/>
    <w:rsid w:val="0006335D"/>
    <w:rsid w:val="00070111"/>
    <w:rsid w:val="00071E8D"/>
    <w:rsid w:val="00072190"/>
    <w:rsid w:val="00073DE9"/>
    <w:rsid w:val="00074179"/>
    <w:rsid w:val="000745BD"/>
    <w:rsid w:val="00074A3D"/>
    <w:rsid w:val="00074BA8"/>
    <w:rsid w:val="00074DB0"/>
    <w:rsid w:val="00075081"/>
    <w:rsid w:val="000752B1"/>
    <w:rsid w:val="000769E7"/>
    <w:rsid w:val="00076B09"/>
    <w:rsid w:val="0007732F"/>
    <w:rsid w:val="00077B94"/>
    <w:rsid w:val="000800CD"/>
    <w:rsid w:val="0008117C"/>
    <w:rsid w:val="00081457"/>
    <w:rsid w:val="00081853"/>
    <w:rsid w:val="00081B6E"/>
    <w:rsid w:val="00082021"/>
    <w:rsid w:val="00082C62"/>
    <w:rsid w:val="00083698"/>
    <w:rsid w:val="00085EC8"/>
    <w:rsid w:val="0008648D"/>
    <w:rsid w:val="00086764"/>
    <w:rsid w:val="00086DA2"/>
    <w:rsid w:val="00087019"/>
    <w:rsid w:val="00087248"/>
    <w:rsid w:val="00087F05"/>
    <w:rsid w:val="00091372"/>
    <w:rsid w:val="0009190E"/>
    <w:rsid w:val="00091B72"/>
    <w:rsid w:val="000929C5"/>
    <w:rsid w:val="000930C8"/>
    <w:rsid w:val="000940C6"/>
    <w:rsid w:val="00094D8B"/>
    <w:rsid w:val="00095267"/>
    <w:rsid w:val="0009541C"/>
    <w:rsid w:val="000955E4"/>
    <w:rsid w:val="00097448"/>
    <w:rsid w:val="00097A28"/>
    <w:rsid w:val="00097AA6"/>
    <w:rsid w:val="000A04AF"/>
    <w:rsid w:val="000A0966"/>
    <w:rsid w:val="000A12C9"/>
    <w:rsid w:val="000A2724"/>
    <w:rsid w:val="000A2803"/>
    <w:rsid w:val="000A3596"/>
    <w:rsid w:val="000A484D"/>
    <w:rsid w:val="000A4998"/>
    <w:rsid w:val="000A55A4"/>
    <w:rsid w:val="000A6A8E"/>
    <w:rsid w:val="000A6AFE"/>
    <w:rsid w:val="000A7858"/>
    <w:rsid w:val="000B03A7"/>
    <w:rsid w:val="000B0551"/>
    <w:rsid w:val="000B07EC"/>
    <w:rsid w:val="000B105A"/>
    <w:rsid w:val="000B1BEB"/>
    <w:rsid w:val="000B1C14"/>
    <w:rsid w:val="000B1CE7"/>
    <w:rsid w:val="000B232D"/>
    <w:rsid w:val="000B23C4"/>
    <w:rsid w:val="000B2464"/>
    <w:rsid w:val="000B24F6"/>
    <w:rsid w:val="000B2F37"/>
    <w:rsid w:val="000B4A5A"/>
    <w:rsid w:val="000B5044"/>
    <w:rsid w:val="000B5150"/>
    <w:rsid w:val="000B55DB"/>
    <w:rsid w:val="000B5B04"/>
    <w:rsid w:val="000B681F"/>
    <w:rsid w:val="000B6A87"/>
    <w:rsid w:val="000B73B6"/>
    <w:rsid w:val="000B7810"/>
    <w:rsid w:val="000C040B"/>
    <w:rsid w:val="000C06EF"/>
    <w:rsid w:val="000C2028"/>
    <w:rsid w:val="000C226B"/>
    <w:rsid w:val="000C2282"/>
    <w:rsid w:val="000C2462"/>
    <w:rsid w:val="000C2C72"/>
    <w:rsid w:val="000C2E42"/>
    <w:rsid w:val="000C5398"/>
    <w:rsid w:val="000C553F"/>
    <w:rsid w:val="000C5A39"/>
    <w:rsid w:val="000C5AA8"/>
    <w:rsid w:val="000C5FE6"/>
    <w:rsid w:val="000C61AB"/>
    <w:rsid w:val="000C61FA"/>
    <w:rsid w:val="000C62E6"/>
    <w:rsid w:val="000C6C88"/>
    <w:rsid w:val="000C745A"/>
    <w:rsid w:val="000C7D17"/>
    <w:rsid w:val="000D0132"/>
    <w:rsid w:val="000D068F"/>
    <w:rsid w:val="000D0925"/>
    <w:rsid w:val="000D1D2B"/>
    <w:rsid w:val="000D234B"/>
    <w:rsid w:val="000D2595"/>
    <w:rsid w:val="000D2D54"/>
    <w:rsid w:val="000D33D7"/>
    <w:rsid w:val="000D33FF"/>
    <w:rsid w:val="000D4CF3"/>
    <w:rsid w:val="000D4F35"/>
    <w:rsid w:val="000D5A7A"/>
    <w:rsid w:val="000D70A0"/>
    <w:rsid w:val="000E0987"/>
    <w:rsid w:val="000E0DD5"/>
    <w:rsid w:val="000E134A"/>
    <w:rsid w:val="000E1623"/>
    <w:rsid w:val="000E1771"/>
    <w:rsid w:val="000E1A65"/>
    <w:rsid w:val="000E1F7A"/>
    <w:rsid w:val="000E2227"/>
    <w:rsid w:val="000E2714"/>
    <w:rsid w:val="000E278B"/>
    <w:rsid w:val="000E30C5"/>
    <w:rsid w:val="000E347C"/>
    <w:rsid w:val="000E34A3"/>
    <w:rsid w:val="000E37B2"/>
    <w:rsid w:val="000E4DF3"/>
    <w:rsid w:val="000E5171"/>
    <w:rsid w:val="000E51E7"/>
    <w:rsid w:val="000E590C"/>
    <w:rsid w:val="000E611B"/>
    <w:rsid w:val="000E717C"/>
    <w:rsid w:val="000E7334"/>
    <w:rsid w:val="000E7C00"/>
    <w:rsid w:val="000F0347"/>
    <w:rsid w:val="000F07C2"/>
    <w:rsid w:val="000F10E7"/>
    <w:rsid w:val="000F1B83"/>
    <w:rsid w:val="000F1FC3"/>
    <w:rsid w:val="000F22DF"/>
    <w:rsid w:val="000F24E2"/>
    <w:rsid w:val="000F2819"/>
    <w:rsid w:val="000F28A8"/>
    <w:rsid w:val="000F2964"/>
    <w:rsid w:val="000F2AF1"/>
    <w:rsid w:val="000F2BED"/>
    <w:rsid w:val="000F3026"/>
    <w:rsid w:val="000F33BB"/>
    <w:rsid w:val="000F388E"/>
    <w:rsid w:val="000F480E"/>
    <w:rsid w:val="000F49F7"/>
    <w:rsid w:val="000F4AE7"/>
    <w:rsid w:val="000F5AC7"/>
    <w:rsid w:val="000F620C"/>
    <w:rsid w:val="000F662E"/>
    <w:rsid w:val="000F742D"/>
    <w:rsid w:val="000F7E13"/>
    <w:rsid w:val="00100EBE"/>
    <w:rsid w:val="00100F0E"/>
    <w:rsid w:val="00101436"/>
    <w:rsid w:val="001015FC"/>
    <w:rsid w:val="00101A53"/>
    <w:rsid w:val="00101DE4"/>
    <w:rsid w:val="00102DBE"/>
    <w:rsid w:val="00102E15"/>
    <w:rsid w:val="00103029"/>
    <w:rsid w:val="001034E5"/>
    <w:rsid w:val="00103AE1"/>
    <w:rsid w:val="00103D10"/>
    <w:rsid w:val="0010460E"/>
    <w:rsid w:val="00104D35"/>
    <w:rsid w:val="00104E9F"/>
    <w:rsid w:val="00105401"/>
    <w:rsid w:val="001055E9"/>
    <w:rsid w:val="00105721"/>
    <w:rsid w:val="00105852"/>
    <w:rsid w:val="00105CAC"/>
    <w:rsid w:val="001065BB"/>
    <w:rsid w:val="001065BF"/>
    <w:rsid w:val="00106FA9"/>
    <w:rsid w:val="0011072D"/>
    <w:rsid w:val="0011126A"/>
    <w:rsid w:val="0011205B"/>
    <w:rsid w:val="001134AE"/>
    <w:rsid w:val="0011373B"/>
    <w:rsid w:val="00113C42"/>
    <w:rsid w:val="00113D6A"/>
    <w:rsid w:val="001141A7"/>
    <w:rsid w:val="00114A12"/>
    <w:rsid w:val="00114E35"/>
    <w:rsid w:val="0011545D"/>
    <w:rsid w:val="001155DA"/>
    <w:rsid w:val="00116007"/>
    <w:rsid w:val="0011768F"/>
    <w:rsid w:val="00117908"/>
    <w:rsid w:val="00117B13"/>
    <w:rsid w:val="00120BAC"/>
    <w:rsid w:val="00121800"/>
    <w:rsid w:val="00121E79"/>
    <w:rsid w:val="00121F0C"/>
    <w:rsid w:val="00123AC2"/>
    <w:rsid w:val="00123F5B"/>
    <w:rsid w:val="00124712"/>
    <w:rsid w:val="00125517"/>
    <w:rsid w:val="001259D5"/>
    <w:rsid w:val="00125B39"/>
    <w:rsid w:val="00125CA0"/>
    <w:rsid w:val="00126260"/>
    <w:rsid w:val="00126558"/>
    <w:rsid w:val="00126B04"/>
    <w:rsid w:val="001274AB"/>
    <w:rsid w:val="001277FE"/>
    <w:rsid w:val="001279DD"/>
    <w:rsid w:val="00127B1C"/>
    <w:rsid w:val="00130111"/>
    <w:rsid w:val="0013083D"/>
    <w:rsid w:val="001325D9"/>
    <w:rsid w:val="001334D1"/>
    <w:rsid w:val="00133B2B"/>
    <w:rsid w:val="00133FE1"/>
    <w:rsid w:val="001344D4"/>
    <w:rsid w:val="0013452A"/>
    <w:rsid w:val="001346B6"/>
    <w:rsid w:val="00134C9C"/>
    <w:rsid w:val="00135C12"/>
    <w:rsid w:val="00135F15"/>
    <w:rsid w:val="00136404"/>
    <w:rsid w:val="00136738"/>
    <w:rsid w:val="0013680A"/>
    <w:rsid w:val="00137785"/>
    <w:rsid w:val="00137984"/>
    <w:rsid w:val="00137D7E"/>
    <w:rsid w:val="00140A18"/>
    <w:rsid w:val="00141119"/>
    <w:rsid w:val="001413AC"/>
    <w:rsid w:val="00141816"/>
    <w:rsid w:val="00141BF3"/>
    <w:rsid w:val="00141D32"/>
    <w:rsid w:val="00142437"/>
    <w:rsid w:val="00142466"/>
    <w:rsid w:val="00142980"/>
    <w:rsid w:val="00142AF5"/>
    <w:rsid w:val="00142B6A"/>
    <w:rsid w:val="001438DC"/>
    <w:rsid w:val="00143D15"/>
    <w:rsid w:val="00143EA7"/>
    <w:rsid w:val="00144362"/>
    <w:rsid w:val="00145A7E"/>
    <w:rsid w:val="001465FE"/>
    <w:rsid w:val="00146685"/>
    <w:rsid w:val="001469A7"/>
    <w:rsid w:val="00146B11"/>
    <w:rsid w:val="00146E92"/>
    <w:rsid w:val="001471A7"/>
    <w:rsid w:val="00147267"/>
    <w:rsid w:val="00151AB4"/>
    <w:rsid w:val="00151F55"/>
    <w:rsid w:val="00152020"/>
    <w:rsid w:val="001521A7"/>
    <w:rsid w:val="00152B56"/>
    <w:rsid w:val="0015307B"/>
    <w:rsid w:val="00153637"/>
    <w:rsid w:val="00153DC4"/>
    <w:rsid w:val="001540D8"/>
    <w:rsid w:val="00154CA3"/>
    <w:rsid w:val="00157563"/>
    <w:rsid w:val="0015790F"/>
    <w:rsid w:val="00157D1F"/>
    <w:rsid w:val="00160316"/>
    <w:rsid w:val="001616C0"/>
    <w:rsid w:val="00162464"/>
    <w:rsid w:val="001626D5"/>
    <w:rsid w:val="00162BA0"/>
    <w:rsid w:val="001630C7"/>
    <w:rsid w:val="00163455"/>
    <w:rsid w:val="00163CB4"/>
    <w:rsid w:val="001643AA"/>
    <w:rsid w:val="001648FE"/>
    <w:rsid w:val="00164D71"/>
    <w:rsid w:val="00165C7F"/>
    <w:rsid w:val="00165D9A"/>
    <w:rsid w:val="001668FE"/>
    <w:rsid w:val="00167245"/>
    <w:rsid w:val="0016737F"/>
    <w:rsid w:val="00167451"/>
    <w:rsid w:val="00167FA3"/>
    <w:rsid w:val="00170AA3"/>
    <w:rsid w:val="001713F6"/>
    <w:rsid w:val="00171427"/>
    <w:rsid w:val="00171894"/>
    <w:rsid w:val="001719C3"/>
    <w:rsid w:val="00171EB2"/>
    <w:rsid w:val="00172C34"/>
    <w:rsid w:val="00172D24"/>
    <w:rsid w:val="00173731"/>
    <w:rsid w:val="00173CAE"/>
    <w:rsid w:val="00173F02"/>
    <w:rsid w:val="001743EF"/>
    <w:rsid w:val="001747A1"/>
    <w:rsid w:val="00175430"/>
    <w:rsid w:val="0017599F"/>
    <w:rsid w:val="00176233"/>
    <w:rsid w:val="00176AAF"/>
    <w:rsid w:val="00176B47"/>
    <w:rsid w:val="00180125"/>
    <w:rsid w:val="00181452"/>
    <w:rsid w:val="001818DD"/>
    <w:rsid w:val="00181BAC"/>
    <w:rsid w:val="001820EC"/>
    <w:rsid w:val="00182132"/>
    <w:rsid w:val="0018255C"/>
    <w:rsid w:val="001842EA"/>
    <w:rsid w:val="00184589"/>
    <w:rsid w:val="00184F43"/>
    <w:rsid w:val="00185AD0"/>
    <w:rsid w:val="00185C41"/>
    <w:rsid w:val="00185E3F"/>
    <w:rsid w:val="00185FD1"/>
    <w:rsid w:val="0018694F"/>
    <w:rsid w:val="00186B0C"/>
    <w:rsid w:val="00186B80"/>
    <w:rsid w:val="00186C6C"/>
    <w:rsid w:val="00187194"/>
    <w:rsid w:val="00187C6C"/>
    <w:rsid w:val="00190305"/>
    <w:rsid w:val="00190654"/>
    <w:rsid w:val="0019070B"/>
    <w:rsid w:val="00190F04"/>
    <w:rsid w:val="00191D06"/>
    <w:rsid w:val="001925E4"/>
    <w:rsid w:val="001926B1"/>
    <w:rsid w:val="0019280F"/>
    <w:rsid w:val="001930F2"/>
    <w:rsid w:val="001939A3"/>
    <w:rsid w:val="0019449A"/>
    <w:rsid w:val="001944A8"/>
    <w:rsid w:val="0019481D"/>
    <w:rsid w:val="00195F77"/>
    <w:rsid w:val="00196947"/>
    <w:rsid w:val="00197F31"/>
    <w:rsid w:val="001A0AAD"/>
    <w:rsid w:val="001A1575"/>
    <w:rsid w:val="001A1669"/>
    <w:rsid w:val="001A1D7D"/>
    <w:rsid w:val="001A1F9A"/>
    <w:rsid w:val="001A2372"/>
    <w:rsid w:val="001A2A4B"/>
    <w:rsid w:val="001A2D9D"/>
    <w:rsid w:val="001A34C4"/>
    <w:rsid w:val="001A3804"/>
    <w:rsid w:val="001A4962"/>
    <w:rsid w:val="001A4B82"/>
    <w:rsid w:val="001A563E"/>
    <w:rsid w:val="001A643E"/>
    <w:rsid w:val="001A6574"/>
    <w:rsid w:val="001A6FC5"/>
    <w:rsid w:val="001A7190"/>
    <w:rsid w:val="001A76B3"/>
    <w:rsid w:val="001A791A"/>
    <w:rsid w:val="001A7F8C"/>
    <w:rsid w:val="001B0035"/>
    <w:rsid w:val="001B0213"/>
    <w:rsid w:val="001B0CC4"/>
    <w:rsid w:val="001B0E33"/>
    <w:rsid w:val="001B163A"/>
    <w:rsid w:val="001B28B1"/>
    <w:rsid w:val="001B3CFF"/>
    <w:rsid w:val="001B4692"/>
    <w:rsid w:val="001B46B9"/>
    <w:rsid w:val="001B5C87"/>
    <w:rsid w:val="001B6283"/>
    <w:rsid w:val="001B637C"/>
    <w:rsid w:val="001B64B6"/>
    <w:rsid w:val="001B65D3"/>
    <w:rsid w:val="001B6A13"/>
    <w:rsid w:val="001B721C"/>
    <w:rsid w:val="001B75E7"/>
    <w:rsid w:val="001B7991"/>
    <w:rsid w:val="001C1109"/>
    <w:rsid w:val="001C1D9A"/>
    <w:rsid w:val="001C2315"/>
    <w:rsid w:val="001C2DB4"/>
    <w:rsid w:val="001C2FB3"/>
    <w:rsid w:val="001C566B"/>
    <w:rsid w:val="001C5A9D"/>
    <w:rsid w:val="001C5AA9"/>
    <w:rsid w:val="001C5F97"/>
    <w:rsid w:val="001C6019"/>
    <w:rsid w:val="001C6CE1"/>
    <w:rsid w:val="001C6F8A"/>
    <w:rsid w:val="001C7A82"/>
    <w:rsid w:val="001D0398"/>
    <w:rsid w:val="001D0F1D"/>
    <w:rsid w:val="001D10DE"/>
    <w:rsid w:val="001D1A75"/>
    <w:rsid w:val="001D1E80"/>
    <w:rsid w:val="001D3282"/>
    <w:rsid w:val="001D3EB1"/>
    <w:rsid w:val="001D3FC8"/>
    <w:rsid w:val="001D44F3"/>
    <w:rsid w:val="001D49FC"/>
    <w:rsid w:val="001D59B2"/>
    <w:rsid w:val="001D5FF4"/>
    <w:rsid w:val="001D63E2"/>
    <w:rsid w:val="001D6414"/>
    <w:rsid w:val="001D6A41"/>
    <w:rsid w:val="001D6B31"/>
    <w:rsid w:val="001D73ED"/>
    <w:rsid w:val="001D771C"/>
    <w:rsid w:val="001E01E2"/>
    <w:rsid w:val="001E0D12"/>
    <w:rsid w:val="001E0EC7"/>
    <w:rsid w:val="001E1543"/>
    <w:rsid w:val="001E1626"/>
    <w:rsid w:val="001E1B10"/>
    <w:rsid w:val="001E1E4A"/>
    <w:rsid w:val="001E22B4"/>
    <w:rsid w:val="001E3937"/>
    <w:rsid w:val="001E4939"/>
    <w:rsid w:val="001E4FCD"/>
    <w:rsid w:val="001E61F3"/>
    <w:rsid w:val="001E6D07"/>
    <w:rsid w:val="001E796C"/>
    <w:rsid w:val="001E7B23"/>
    <w:rsid w:val="001E7C95"/>
    <w:rsid w:val="001E7E91"/>
    <w:rsid w:val="001F00D2"/>
    <w:rsid w:val="001F045B"/>
    <w:rsid w:val="001F0AE6"/>
    <w:rsid w:val="001F168D"/>
    <w:rsid w:val="001F1C27"/>
    <w:rsid w:val="001F2321"/>
    <w:rsid w:val="001F2CD3"/>
    <w:rsid w:val="001F3BF6"/>
    <w:rsid w:val="001F4331"/>
    <w:rsid w:val="001F4949"/>
    <w:rsid w:val="001F58C1"/>
    <w:rsid w:val="001F59AA"/>
    <w:rsid w:val="001F59ED"/>
    <w:rsid w:val="001F5E2B"/>
    <w:rsid w:val="001F6384"/>
    <w:rsid w:val="00200CAD"/>
    <w:rsid w:val="0020113D"/>
    <w:rsid w:val="00201C2F"/>
    <w:rsid w:val="002022E1"/>
    <w:rsid w:val="002028FF"/>
    <w:rsid w:val="00203522"/>
    <w:rsid w:val="0020365A"/>
    <w:rsid w:val="00203A34"/>
    <w:rsid w:val="00203F4F"/>
    <w:rsid w:val="00204015"/>
    <w:rsid w:val="002041D8"/>
    <w:rsid w:val="00204211"/>
    <w:rsid w:val="00204444"/>
    <w:rsid w:val="00204823"/>
    <w:rsid w:val="00204E3F"/>
    <w:rsid w:val="00204EAC"/>
    <w:rsid w:val="00205823"/>
    <w:rsid w:val="002060F8"/>
    <w:rsid w:val="0020705F"/>
    <w:rsid w:val="00210AF0"/>
    <w:rsid w:val="00210B35"/>
    <w:rsid w:val="002114F0"/>
    <w:rsid w:val="00211531"/>
    <w:rsid w:val="00211834"/>
    <w:rsid w:val="00211C33"/>
    <w:rsid w:val="002123CD"/>
    <w:rsid w:val="0021263C"/>
    <w:rsid w:val="00212898"/>
    <w:rsid w:val="00212C6C"/>
    <w:rsid w:val="0021380D"/>
    <w:rsid w:val="00213925"/>
    <w:rsid w:val="00214159"/>
    <w:rsid w:val="002141D9"/>
    <w:rsid w:val="00214646"/>
    <w:rsid w:val="00214B95"/>
    <w:rsid w:val="00215348"/>
    <w:rsid w:val="00215B3D"/>
    <w:rsid w:val="0021614A"/>
    <w:rsid w:val="0021658C"/>
    <w:rsid w:val="00216CA2"/>
    <w:rsid w:val="00216ECE"/>
    <w:rsid w:val="002205DC"/>
    <w:rsid w:val="0022090B"/>
    <w:rsid w:val="00221C17"/>
    <w:rsid w:val="00222107"/>
    <w:rsid w:val="00222256"/>
    <w:rsid w:val="002223DB"/>
    <w:rsid w:val="00222480"/>
    <w:rsid w:val="0022304E"/>
    <w:rsid w:val="00223826"/>
    <w:rsid w:val="00223892"/>
    <w:rsid w:val="00223999"/>
    <w:rsid w:val="00223C3D"/>
    <w:rsid w:val="00223D07"/>
    <w:rsid w:val="0022512F"/>
    <w:rsid w:val="00226301"/>
    <w:rsid w:val="00227827"/>
    <w:rsid w:val="00227F9B"/>
    <w:rsid w:val="0023005A"/>
    <w:rsid w:val="002308F4"/>
    <w:rsid w:val="00230FAF"/>
    <w:rsid w:val="002311F0"/>
    <w:rsid w:val="002319C4"/>
    <w:rsid w:val="00231D9E"/>
    <w:rsid w:val="00232BCB"/>
    <w:rsid w:val="002336B0"/>
    <w:rsid w:val="00233C6C"/>
    <w:rsid w:val="00234631"/>
    <w:rsid w:val="00234CA0"/>
    <w:rsid w:val="002365B3"/>
    <w:rsid w:val="002368FE"/>
    <w:rsid w:val="002369EA"/>
    <w:rsid w:val="00236F1C"/>
    <w:rsid w:val="00236F4B"/>
    <w:rsid w:val="002374B1"/>
    <w:rsid w:val="002419B3"/>
    <w:rsid w:val="00242E68"/>
    <w:rsid w:val="00242F6B"/>
    <w:rsid w:val="00243819"/>
    <w:rsid w:val="00243AEE"/>
    <w:rsid w:val="00243F8B"/>
    <w:rsid w:val="00245AB1"/>
    <w:rsid w:val="00245E3B"/>
    <w:rsid w:val="002461C4"/>
    <w:rsid w:val="00246B16"/>
    <w:rsid w:val="00247931"/>
    <w:rsid w:val="00247E29"/>
    <w:rsid w:val="0025003B"/>
    <w:rsid w:val="002501F7"/>
    <w:rsid w:val="002511FC"/>
    <w:rsid w:val="00251439"/>
    <w:rsid w:val="00251560"/>
    <w:rsid w:val="0025189D"/>
    <w:rsid w:val="00251D33"/>
    <w:rsid w:val="002526E7"/>
    <w:rsid w:val="0025284C"/>
    <w:rsid w:val="00252ACA"/>
    <w:rsid w:val="00252D13"/>
    <w:rsid w:val="0025347F"/>
    <w:rsid w:val="0025379C"/>
    <w:rsid w:val="00253A66"/>
    <w:rsid w:val="00253E89"/>
    <w:rsid w:val="00254C81"/>
    <w:rsid w:val="00254FB6"/>
    <w:rsid w:val="00255C6F"/>
    <w:rsid w:val="00256FEF"/>
    <w:rsid w:val="002573F3"/>
    <w:rsid w:val="00257710"/>
    <w:rsid w:val="00257D82"/>
    <w:rsid w:val="002604EC"/>
    <w:rsid w:val="0026074B"/>
    <w:rsid w:val="00260C80"/>
    <w:rsid w:val="00261636"/>
    <w:rsid w:val="00261A89"/>
    <w:rsid w:val="00261ECF"/>
    <w:rsid w:val="00261F64"/>
    <w:rsid w:val="0026282B"/>
    <w:rsid w:val="0026283B"/>
    <w:rsid w:val="00262F5A"/>
    <w:rsid w:val="002631E2"/>
    <w:rsid w:val="002634A9"/>
    <w:rsid w:val="0026357E"/>
    <w:rsid w:val="00263C6E"/>
    <w:rsid w:val="00263DE4"/>
    <w:rsid w:val="00264C5C"/>
    <w:rsid w:val="00264E65"/>
    <w:rsid w:val="00266DA6"/>
    <w:rsid w:val="00267054"/>
    <w:rsid w:val="00267EC8"/>
    <w:rsid w:val="002713B7"/>
    <w:rsid w:val="002716EB"/>
    <w:rsid w:val="0027190A"/>
    <w:rsid w:val="0027194A"/>
    <w:rsid w:val="00272724"/>
    <w:rsid w:val="002730AB"/>
    <w:rsid w:val="00273A59"/>
    <w:rsid w:val="0027493F"/>
    <w:rsid w:val="00275160"/>
    <w:rsid w:val="00276AFB"/>
    <w:rsid w:val="002770F7"/>
    <w:rsid w:val="00277542"/>
    <w:rsid w:val="0027774C"/>
    <w:rsid w:val="00277997"/>
    <w:rsid w:val="00277B6C"/>
    <w:rsid w:val="002806D2"/>
    <w:rsid w:val="002807BF"/>
    <w:rsid w:val="00281448"/>
    <w:rsid w:val="00282074"/>
    <w:rsid w:val="002821D5"/>
    <w:rsid w:val="002821E7"/>
    <w:rsid w:val="002824D4"/>
    <w:rsid w:val="00282A78"/>
    <w:rsid w:val="00282C7D"/>
    <w:rsid w:val="00282D6F"/>
    <w:rsid w:val="00283B26"/>
    <w:rsid w:val="002849B2"/>
    <w:rsid w:val="002850F0"/>
    <w:rsid w:val="002853F4"/>
    <w:rsid w:val="00285CEB"/>
    <w:rsid w:val="00286708"/>
    <w:rsid w:val="0028671F"/>
    <w:rsid w:val="002869AE"/>
    <w:rsid w:val="00286D04"/>
    <w:rsid w:val="002878C0"/>
    <w:rsid w:val="00287C70"/>
    <w:rsid w:val="00287D88"/>
    <w:rsid w:val="0029007A"/>
    <w:rsid w:val="00290A1D"/>
    <w:rsid w:val="00290D2A"/>
    <w:rsid w:val="00291196"/>
    <w:rsid w:val="00291F98"/>
    <w:rsid w:val="002924BC"/>
    <w:rsid w:val="002931D5"/>
    <w:rsid w:val="0029379D"/>
    <w:rsid w:val="002941FF"/>
    <w:rsid w:val="00294250"/>
    <w:rsid w:val="002951FD"/>
    <w:rsid w:val="00295B67"/>
    <w:rsid w:val="00295C3F"/>
    <w:rsid w:val="00295D1C"/>
    <w:rsid w:val="002961E1"/>
    <w:rsid w:val="0029653B"/>
    <w:rsid w:val="00296E80"/>
    <w:rsid w:val="00296EC9"/>
    <w:rsid w:val="00296FF1"/>
    <w:rsid w:val="0029708A"/>
    <w:rsid w:val="00297268"/>
    <w:rsid w:val="002979EB"/>
    <w:rsid w:val="00297E1D"/>
    <w:rsid w:val="002A048F"/>
    <w:rsid w:val="002A0D12"/>
    <w:rsid w:val="002A11EB"/>
    <w:rsid w:val="002A1BAC"/>
    <w:rsid w:val="002A20F3"/>
    <w:rsid w:val="002A2269"/>
    <w:rsid w:val="002A2595"/>
    <w:rsid w:val="002A2BEC"/>
    <w:rsid w:val="002A33EA"/>
    <w:rsid w:val="002A375F"/>
    <w:rsid w:val="002A3854"/>
    <w:rsid w:val="002A3E3C"/>
    <w:rsid w:val="002A3F75"/>
    <w:rsid w:val="002A4095"/>
    <w:rsid w:val="002A44F3"/>
    <w:rsid w:val="002A46EB"/>
    <w:rsid w:val="002A53D8"/>
    <w:rsid w:val="002A5D21"/>
    <w:rsid w:val="002A76CD"/>
    <w:rsid w:val="002A7B2A"/>
    <w:rsid w:val="002A7C51"/>
    <w:rsid w:val="002B0223"/>
    <w:rsid w:val="002B04B8"/>
    <w:rsid w:val="002B1144"/>
    <w:rsid w:val="002B1FBE"/>
    <w:rsid w:val="002B21DA"/>
    <w:rsid w:val="002B2259"/>
    <w:rsid w:val="002B23A6"/>
    <w:rsid w:val="002B2E97"/>
    <w:rsid w:val="002B322C"/>
    <w:rsid w:val="002B3B59"/>
    <w:rsid w:val="002B3DB4"/>
    <w:rsid w:val="002B3ECE"/>
    <w:rsid w:val="002B4078"/>
    <w:rsid w:val="002B4A25"/>
    <w:rsid w:val="002B5130"/>
    <w:rsid w:val="002B60D6"/>
    <w:rsid w:val="002B6249"/>
    <w:rsid w:val="002B6C65"/>
    <w:rsid w:val="002B6FFC"/>
    <w:rsid w:val="002B7535"/>
    <w:rsid w:val="002C0879"/>
    <w:rsid w:val="002C094C"/>
    <w:rsid w:val="002C11AD"/>
    <w:rsid w:val="002C11C8"/>
    <w:rsid w:val="002C1BE0"/>
    <w:rsid w:val="002C5C45"/>
    <w:rsid w:val="002C5E83"/>
    <w:rsid w:val="002C6CB3"/>
    <w:rsid w:val="002C77DA"/>
    <w:rsid w:val="002C7F5F"/>
    <w:rsid w:val="002C7F94"/>
    <w:rsid w:val="002D015E"/>
    <w:rsid w:val="002D1245"/>
    <w:rsid w:val="002D1749"/>
    <w:rsid w:val="002D18B5"/>
    <w:rsid w:val="002D1B1B"/>
    <w:rsid w:val="002D1E2B"/>
    <w:rsid w:val="002D313F"/>
    <w:rsid w:val="002D34C4"/>
    <w:rsid w:val="002D361C"/>
    <w:rsid w:val="002D3D2F"/>
    <w:rsid w:val="002D5B7D"/>
    <w:rsid w:val="002D69BE"/>
    <w:rsid w:val="002D6B46"/>
    <w:rsid w:val="002D7165"/>
    <w:rsid w:val="002D747A"/>
    <w:rsid w:val="002D7D7A"/>
    <w:rsid w:val="002E04C2"/>
    <w:rsid w:val="002E08C3"/>
    <w:rsid w:val="002E0BAB"/>
    <w:rsid w:val="002E0C7E"/>
    <w:rsid w:val="002E0CEB"/>
    <w:rsid w:val="002E17AF"/>
    <w:rsid w:val="002E1B0B"/>
    <w:rsid w:val="002E32A4"/>
    <w:rsid w:val="002E3D84"/>
    <w:rsid w:val="002E4544"/>
    <w:rsid w:val="002E5728"/>
    <w:rsid w:val="002E5B18"/>
    <w:rsid w:val="002E5D70"/>
    <w:rsid w:val="002E6307"/>
    <w:rsid w:val="002E67DD"/>
    <w:rsid w:val="002E68F2"/>
    <w:rsid w:val="002E6D9A"/>
    <w:rsid w:val="002E7A79"/>
    <w:rsid w:val="002E7F8E"/>
    <w:rsid w:val="002F00AB"/>
    <w:rsid w:val="002F0911"/>
    <w:rsid w:val="002F0C7B"/>
    <w:rsid w:val="002F0EF2"/>
    <w:rsid w:val="002F10FF"/>
    <w:rsid w:val="002F1DFD"/>
    <w:rsid w:val="002F1F63"/>
    <w:rsid w:val="002F2DE4"/>
    <w:rsid w:val="002F3107"/>
    <w:rsid w:val="002F4129"/>
    <w:rsid w:val="002F4400"/>
    <w:rsid w:val="002F51F3"/>
    <w:rsid w:val="00300AE3"/>
    <w:rsid w:val="00300D66"/>
    <w:rsid w:val="00301944"/>
    <w:rsid w:val="0030196B"/>
    <w:rsid w:val="00301CAB"/>
    <w:rsid w:val="00301CDA"/>
    <w:rsid w:val="00301F82"/>
    <w:rsid w:val="00302C94"/>
    <w:rsid w:val="00302CA7"/>
    <w:rsid w:val="0030498D"/>
    <w:rsid w:val="00304D53"/>
    <w:rsid w:val="00305245"/>
    <w:rsid w:val="0030591B"/>
    <w:rsid w:val="003073E1"/>
    <w:rsid w:val="00307EBB"/>
    <w:rsid w:val="003101C6"/>
    <w:rsid w:val="00312640"/>
    <w:rsid w:val="003128AF"/>
    <w:rsid w:val="003135FD"/>
    <w:rsid w:val="00313DEF"/>
    <w:rsid w:val="00314889"/>
    <w:rsid w:val="00315319"/>
    <w:rsid w:val="00315F56"/>
    <w:rsid w:val="00316360"/>
    <w:rsid w:val="0031646D"/>
    <w:rsid w:val="003169E5"/>
    <w:rsid w:val="00317FBC"/>
    <w:rsid w:val="00320525"/>
    <w:rsid w:val="00320737"/>
    <w:rsid w:val="00320EAB"/>
    <w:rsid w:val="00321134"/>
    <w:rsid w:val="00321449"/>
    <w:rsid w:val="0032151C"/>
    <w:rsid w:val="0032414A"/>
    <w:rsid w:val="00324AB7"/>
    <w:rsid w:val="0032527F"/>
    <w:rsid w:val="00326016"/>
    <w:rsid w:val="003261F0"/>
    <w:rsid w:val="00326B96"/>
    <w:rsid w:val="00327450"/>
    <w:rsid w:val="00327B5C"/>
    <w:rsid w:val="00327DF0"/>
    <w:rsid w:val="003310B4"/>
    <w:rsid w:val="003314FE"/>
    <w:rsid w:val="0033205C"/>
    <w:rsid w:val="003323ED"/>
    <w:rsid w:val="0033326C"/>
    <w:rsid w:val="00333530"/>
    <w:rsid w:val="00333828"/>
    <w:rsid w:val="00334546"/>
    <w:rsid w:val="00334EB7"/>
    <w:rsid w:val="003355E2"/>
    <w:rsid w:val="003360A2"/>
    <w:rsid w:val="00336110"/>
    <w:rsid w:val="003368BB"/>
    <w:rsid w:val="003369E3"/>
    <w:rsid w:val="00337199"/>
    <w:rsid w:val="003377AB"/>
    <w:rsid w:val="00337B34"/>
    <w:rsid w:val="00340859"/>
    <w:rsid w:val="00341024"/>
    <w:rsid w:val="003418AD"/>
    <w:rsid w:val="00341F35"/>
    <w:rsid w:val="00342419"/>
    <w:rsid w:val="00342D0A"/>
    <w:rsid w:val="00342EAD"/>
    <w:rsid w:val="003431BA"/>
    <w:rsid w:val="00343513"/>
    <w:rsid w:val="003435B0"/>
    <w:rsid w:val="00344A3E"/>
    <w:rsid w:val="00344B05"/>
    <w:rsid w:val="00344B7C"/>
    <w:rsid w:val="00345E5C"/>
    <w:rsid w:val="00345ED9"/>
    <w:rsid w:val="00346F9A"/>
    <w:rsid w:val="0034716E"/>
    <w:rsid w:val="00347C5E"/>
    <w:rsid w:val="0035083C"/>
    <w:rsid w:val="00350A20"/>
    <w:rsid w:val="00350B23"/>
    <w:rsid w:val="003510B9"/>
    <w:rsid w:val="00351340"/>
    <w:rsid w:val="00351361"/>
    <w:rsid w:val="003515F6"/>
    <w:rsid w:val="0035188F"/>
    <w:rsid w:val="00352027"/>
    <w:rsid w:val="00352A5B"/>
    <w:rsid w:val="00353AF3"/>
    <w:rsid w:val="00353B35"/>
    <w:rsid w:val="00354B4E"/>
    <w:rsid w:val="003557D8"/>
    <w:rsid w:val="00355B71"/>
    <w:rsid w:val="0035687F"/>
    <w:rsid w:val="00356C0B"/>
    <w:rsid w:val="00357424"/>
    <w:rsid w:val="00360277"/>
    <w:rsid w:val="00360400"/>
    <w:rsid w:val="003609D7"/>
    <w:rsid w:val="00361066"/>
    <w:rsid w:val="00361CC6"/>
    <w:rsid w:val="00362094"/>
    <w:rsid w:val="0036239F"/>
    <w:rsid w:val="003626D2"/>
    <w:rsid w:val="003626E8"/>
    <w:rsid w:val="003626F6"/>
    <w:rsid w:val="00362E9E"/>
    <w:rsid w:val="003632B4"/>
    <w:rsid w:val="00364296"/>
    <w:rsid w:val="00364317"/>
    <w:rsid w:val="003644A3"/>
    <w:rsid w:val="003644F6"/>
    <w:rsid w:val="003645C2"/>
    <w:rsid w:val="00364835"/>
    <w:rsid w:val="00364F3C"/>
    <w:rsid w:val="00365094"/>
    <w:rsid w:val="003651BD"/>
    <w:rsid w:val="003653C9"/>
    <w:rsid w:val="003657E2"/>
    <w:rsid w:val="003666D5"/>
    <w:rsid w:val="00366D73"/>
    <w:rsid w:val="003673F0"/>
    <w:rsid w:val="0036752E"/>
    <w:rsid w:val="00367660"/>
    <w:rsid w:val="00367B56"/>
    <w:rsid w:val="00367F43"/>
    <w:rsid w:val="0037000B"/>
    <w:rsid w:val="00370F33"/>
    <w:rsid w:val="003712B5"/>
    <w:rsid w:val="003718D4"/>
    <w:rsid w:val="00371A91"/>
    <w:rsid w:val="00371AB9"/>
    <w:rsid w:val="00372877"/>
    <w:rsid w:val="00372CB8"/>
    <w:rsid w:val="00373054"/>
    <w:rsid w:val="00373B58"/>
    <w:rsid w:val="00374923"/>
    <w:rsid w:val="003750BD"/>
    <w:rsid w:val="003752CA"/>
    <w:rsid w:val="003754CE"/>
    <w:rsid w:val="003754E2"/>
    <w:rsid w:val="00375A1D"/>
    <w:rsid w:val="00375E5F"/>
    <w:rsid w:val="00376B35"/>
    <w:rsid w:val="00376C88"/>
    <w:rsid w:val="0038067A"/>
    <w:rsid w:val="003806A0"/>
    <w:rsid w:val="00381465"/>
    <w:rsid w:val="00381A4B"/>
    <w:rsid w:val="003822C9"/>
    <w:rsid w:val="00383198"/>
    <w:rsid w:val="00384201"/>
    <w:rsid w:val="0038493B"/>
    <w:rsid w:val="00384FE8"/>
    <w:rsid w:val="003852FC"/>
    <w:rsid w:val="0038558A"/>
    <w:rsid w:val="003859C5"/>
    <w:rsid w:val="0038612F"/>
    <w:rsid w:val="00386A7B"/>
    <w:rsid w:val="00387006"/>
    <w:rsid w:val="003872AD"/>
    <w:rsid w:val="003902E0"/>
    <w:rsid w:val="00390535"/>
    <w:rsid w:val="003911B0"/>
    <w:rsid w:val="00391545"/>
    <w:rsid w:val="00391740"/>
    <w:rsid w:val="00391ACC"/>
    <w:rsid w:val="003925C7"/>
    <w:rsid w:val="0039287E"/>
    <w:rsid w:val="00392B12"/>
    <w:rsid w:val="00393762"/>
    <w:rsid w:val="003945E2"/>
    <w:rsid w:val="00394822"/>
    <w:rsid w:val="0039503E"/>
    <w:rsid w:val="0039561B"/>
    <w:rsid w:val="0039591A"/>
    <w:rsid w:val="00396015"/>
    <w:rsid w:val="003966C1"/>
    <w:rsid w:val="0039721B"/>
    <w:rsid w:val="00397BDC"/>
    <w:rsid w:val="00397E9E"/>
    <w:rsid w:val="003A0056"/>
    <w:rsid w:val="003A0991"/>
    <w:rsid w:val="003A0D32"/>
    <w:rsid w:val="003A0FF0"/>
    <w:rsid w:val="003A1193"/>
    <w:rsid w:val="003A18F1"/>
    <w:rsid w:val="003A2321"/>
    <w:rsid w:val="003A29D2"/>
    <w:rsid w:val="003A41B6"/>
    <w:rsid w:val="003A4DD4"/>
    <w:rsid w:val="003A52CA"/>
    <w:rsid w:val="003A569C"/>
    <w:rsid w:val="003A575D"/>
    <w:rsid w:val="003A6ECF"/>
    <w:rsid w:val="003A7F80"/>
    <w:rsid w:val="003B0857"/>
    <w:rsid w:val="003B0A31"/>
    <w:rsid w:val="003B0DE3"/>
    <w:rsid w:val="003B2443"/>
    <w:rsid w:val="003B28D9"/>
    <w:rsid w:val="003B3A1E"/>
    <w:rsid w:val="003B4AC6"/>
    <w:rsid w:val="003B54C4"/>
    <w:rsid w:val="003B5AC7"/>
    <w:rsid w:val="003B5B76"/>
    <w:rsid w:val="003B61B2"/>
    <w:rsid w:val="003B6313"/>
    <w:rsid w:val="003B646F"/>
    <w:rsid w:val="003B6888"/>
    <w:rsid w:val="003C02F5"/>
    <w:rsid w:val="003C0576"/>
    <w:rsid w:val="003C0A2F"/>
    <w:rsid w:val="003C121A"/>
    <w:rsid w:val="003C2358"/>
    <w:rsid w:val="003C2874"/>
    <w:rsid w:val="003C2E48"/>
    <w:rsid w:val="003C34F5"/>
    <w:rsid w:val="003C3520"/>
    <w:rsid w:val="003C3593"/>
    <w:rsid w:val="003C36F2"/>
    <w:rsid w:val="003C3E59"/>
    <w:rsid w:val="003C45C7"/>
    <w:rsid w:val="003C4699"/>
    <w:rsid w:val="003C516A"/>
    <w:rsid w:val="003C6C03"/>
    <w:rsid w:val="003C7324"/>
    <w:rsid w:val="003C7D1F"/>
    <w:rsid w:val="003D007A"/>
    <w:rsid w:val="003D00E5"/>
    <w:rsid w:val="003D00E6"/>
    <w:rsid w:val="003D0205"/>
    <w:rsid w:val="003D049F"/>
    <w:rsid w:val="003D147A"/>
    <w:rsid w:val="003D1F36"/>
    <w:rsid w:val="003D2BFE"/>
    <w:rsid w:val="003D4B3D"/>
    <w:rsid w:val="003D740F"/>
    <w:rsid w:val="003D798A"/>
    <w:rsid w:val="003E12B7"/>
    <w:rsid w:val="003E134C"/>
    <w:rsid w:val="003E13C2"/>
    <w:rsid w:val="003E1CD3"/>
    <w:rsid w:val="003E2B71"/>
    <w:rsid w:val="003E2EC8"/>
    <w:rsid w:val="003E33AB"/>
    <w:rsid w:val="003E3493"/>
    <w:rsid w:val="003E3A1D"/>
    <w:rsid w:val="003E3B59"/>
    <w:rsid w:val="003E3C3D"/>
    <w:rsid w:val="003E3FFB"/>
    <w:rsid w:val="003E45A2"/>
    <w:rsid w:val="003E59AD"/>
    <w:rsid w:val="003E5F76"/>
    <w:rsid w:val="003E66B3"/>
    <w:rsid w:val="003E6764"/>
    <w:rsid w:val="003E6EC6"/>
    <w:rsid w:val="003E7313"/>
    <w:rsid w:val="003F05F1"/>
    <w:rsid w:val="003F0805"/>
    <w:rsid w:val="003F09FF"/>
    <w:rsid w:val="003F0B5F"/>
    <w:rsid w:val="003F0C9F"/>
    <w:rsid w:val="003F0E3C"/>
    <w:rsid w:val="003F10C5"/>
    <w:rsid w:val="003F123E"/>
    <w:rsid w:val="003F1C27"/>
    <w:rsid w:val="003F2066"/>
    <w:rsid w:val="003F29C5"/>
    <w:rsid w:val="003F3680"/>
    <w:rsid w:val="003F3E2C"/>
    <w:rsid w:val="003F4383"/>
    <w:rsid w:val="003F4EED"/>
    <w:rsid w:val="003F61B3"/>
    <w:rsid w:val="003F61C3"/>
    <w:rsid w:val="003F61F1"/>
    <w:rsid w:val="003F681A"/>
    <w:rsid w:val="003F6B6D"/>
    <w:rsid w:val="003F720D"/>
    <w:rsid w:val="003F7CE5"/>
    <w:rsid w:val="004001B1"/>
    <w:rsid w:val="00400542"/>
    <w:rsid w:val="0040101A"/>
    <w:rsid w:val="00401C46"/>
    <w:rsid w:val="00401D12"/>
    <w:rsid w:val="00402D82"/>
    <w:rsid w:val="00403473"/>
    <w:rsid w:val="0040347A"/>
    <w:rsid w:val="004034F7"/>
    <w:rsid w:val="00403627"/>
    <w:rsid w:val="004036A4"/>
    <w:rsid w:val="00403714"/>
    <w:rsid w:val="00403BB1"/>
    <w:rsid w:val="00403F69"/>
    <w:rsid w:val="004040B7"/>
    <w:rsid w:val="004046E2"/>
    <w:rsid w:val="0040528B"/>
    <w:rsid w:val="004069DC"/>
    <w:rsid w:val="00406DBF"/>
    <w:rsid w:val="004072F2"/>
    <w:rsid w:val="0040748C"/>
    <w:rsid w:val="00407B51"/>
    <w:rsid w:val="0041027D"/>
    <w:rsid w:val="004109FA"/>
    <w:rsid w:val="004111F7"/>
    <w:rsid w:val="004129C6"/>
    <w:rsid w:val="00412EF8"/>
    <w:rsid w:val="00413017"/>
    <w:rsid w:val="00413254"/>
    <w:rsid w:val="004138E8"/>
    <w:rsid w:val="00413DAD"/>
    <w:rsid w:val="00414973"/>
    <w:rsid w:val="00414C29"/>
    <w:rsid w:val="0041569E"/>
    <w:rsid w:val="00415BB1"/>
    <w:rsid w:val="0041610E"/>
    <w:rsid w:val="004164AD"/>
    <w:rsid w:val="0041694A"/>
    <w:rsid w:val="00416B32"/>
    <w:rsid w:val="00416EC6"/>
    <w:rsid w:val="004171CE"/>
    <w:rsid w:val="0041737F"/>
    <w:rsid w:val="00420498"/>
    <w:rsid w:val="004208B9"/>
    <w:rsid w:val="00420993"/>
    <w:rsid w:val="00420C2F"/>
    <w:rsid w:val="00420EE4"/>
    <w:rsid w:val="0042149E"/>
    <w:rsid w:val="00421687"/>
    <w:rsid w:val="00421974"/>
    <w:rsid w:val="0042198B"/>
    <w:rsid w:val="00421A4C"/>
    <w:rsid w:val="00422123"/>
    <w:rsid w:val="0042248A"/>
    <w:rsid w:val="0042298F"/>
    <w:rsid w:val="00422E67"/>
    <w:rsid w:val="0042326C"/>
    <w:rsid w:val="004232EE"/>
    <w:rsid w:val="00423B9B"/>
    <w:rsid w:val="004240F5"/>
    <w:rsid w:val="00425068"/>
    <w:rsid w:val="0042515C"/>
    <w:rsid w:val="0042644A"/>
    <w:rsid w:val="004266C7"/>
    <w:rsid w:val="0042724D"/>
    <w:rsid w:val="00427521"/>
    <w:rsid w:val="00427B2B"/>
    <w:rsid w:val="00427C66"/>
    <w:rsid w:val="00427D31"/>
    <w:rsid w:val="00427E33"/>
    <w:rsid w:val="00430696"/>
    <w:rsid w:val="004315B9"/>
    <w:rsid w:val="00431611"/>
    <w:rsid w:val="00432213"/>
    <w:rsid w:val="00432397"/>
    <w:rsid w:val="004327D1"/>
    <w:rsid w:val="0043297F"/>
    <w:rsid w:val="00432E6F"/>
    <w:rsid w:val="00433741"/>
    <w:rsid w:val="00433815"/>
    <w:rsid w:val="00433896"/>
    <w:rsid w:val="00433AD7"/>
    <w:rsid w:val="00433AF5"/>
    <w:rsid w:val="00433C41"/>
    <w:rsid w:val="004344B6"/>
    <w:rsid w:val="004344D2"/>
    <w:rsid w:val="0043454E"/>
    <w:rsid w:val="004345EF"/>
    <w:rsid w:val="004349D3"/>
    <w:rsid w:val="0043570E"/>
    <w:rsid w:val="004358C9"/>
    <w:rsid w:val="004365FC"/>
    <w:rsid w:val="00436AFB"/>
    <w:rsid w:val="00437D44"/>
    <w:rsid w:val="004408F6"/>
    <w:rsid w:val="00440960"/>
    <w:rsid w:val="00441B19"/>
    <w:rsid w:val="00441B83"/>
    <w:rsid w:val="00442236"/>
    <w:rsid w:val="00442250"/>
    <w:rsid w:val="0044268E"/>
    <w:rsid w:val="00442C64"/>
    <w:rsid w:val="00443F37"/>
    <w:rsid w:val="004445AC"/>
    <w:rsid w:val="0044467C"/>
    <w:rsid w:val="00444A24"/>
    <w:rsid w:val="00445AD9"/>
    <w:rsid w:val="004467E7"/>
    <w:rsid w:val="004469A8"/>
    <w:rsid w:val="00446CE6"/>
    <w:rsid w:val="00447E83"/>
    <w:rsid w:val="00450888"/>
    <w:rsid w:val="00450995"/>
    <w:rsid w:val="00451443"/>
    <w:rsid w:val="00451699"/>
    <w:rsid w:val="00452410"/>
    <w:rsid w:val="00454B9F"/>
    <w:rsid w:val="00454BDA"/>
    <w:rsid w:val="00454C62"/>
    <w:rsid w:val="0045515C"/>
    <w:rsid w:val="0045537F"/>
    <w:rsid w:val="00455612"/>
    <w:rsid w:val="0045590E"/>
    <w:rsid w:val="00455986"/>
    <w:rsid w:val="00455C83"/>
    <w:rsid w:val="00455D39"/>
    <w:rsid w:val="0045646A"/>
    <w:rsid w:val="00456EE7"/>
    <w:rsid w:val="0045790C"/>
    <w:rsid w:val="0046024B"/>
    <w:rsid w:val="0046055C"/>
    <w:rsid w:val="00461B8A"/>
    <w:rsid w:val="0046257A"/>
    <w:rsid w:val="00462A1C"/>
    <w:rsid w:val="004635A5"/>
    <w:rsid w:val="00463C31"/>
    <w:rsid w:val="00463F4D"/>
    <w:rsid w:val="00465C74"/>
    <w:rsid w:val="00465CDF"/>
    <w:rsid w:val="00465DE6"/>
    <w:rsid w:val="00465E2A"/>
    <w:rsid w:val="00466087"/>
    <w:rsid w:val="00466290"/>
    <w:rsid w:val="0046638A"/>
    <w:rsid w:val="004667BE"/>
    <w:rsid w:val="00466C6E"/>
    <w:rsid w:val="0046721A"/>
    <w:rsid w:val="00467565"/>
    <w:rsid w:val="004676D3"/>
    <w:rsid w:val="00470359"/>
    <w:rsid w:val="00470546"/>
    <w:rsid w:val="00470667"/>
    <w:rsid w:val="0047095C"/>
    <w:rsid w:val="00471DB0"/>
    <w:rsid w:val="00472937"/>
    <w:rsid w:val="004734E8"/>
    <w:rsid w:val="004743CD"/>
    <w:rsid w:val="00474716"/>
    <w:rsid w:val="004748E2"/>
    <w:rsid w:val="00474B8E"/>
    <w:rsid w:val="00475932"/>
    <w:rsid w:val="00475CE9"/>
    <w:rsid w:val="0047670D"/>
    <w:rsid w:val="00476F94"/>
    <w:rsid w:val="0047718C"/>
    <w:rsid w:val="00477473"/>
    <w:rsid w:val="00477E50"/>
    <w:rsid w:val="004805D8"/>
    <w:rsid w:val="0048063D"/>
    <w:rsid w:val="004806AC"/>
    <w:rsid w:val="00480ECE"/>
    <w:rsid w:val="00481833"/>
    <w:rsid w:val="00481CAB"/>
    <w:rsid w:val="00482331"/>
    <w:rsid w:val="004836D8"/>
    <w:rsid w:val="004836F9"/>
    <w:rsid w:val="00483B7D"/>
    <w:rsid w:val="00483F22"/>
    <w:rsid w:val="00484472"/>
    <w:rsid w:val="0048536A"/>
    <w:rsid w:val="004858F4"/>
    <w:rsid w:val="00485AEA"/>
    <w:rsid w:val="00486212"/>
    <w:rsid w:val="00486C72"/>
    <w:rsid w:val="00486E5F"/>
    <w:rsid w:val="00486F3A"/>
    <w:rsid w:val="004870F8"/>
    <w:rsid w:val="004874A2"/>
    <w:rsid w:val="00487541"/>
    <w:rsid w:val="0048791F"/>
    <w:rsid w:val="00487967"/>
    <w:rsid w:val="00490064"/>
    <w:rsid w:val="0049006B"/>
    <w:rsid w:val="00490F3B"/>
    <w:rsid w:val="0049177D"/>
    <w:rsid w:val="0049226D"/>
    <w:rsid w:val="00493C4A"/>
    <w:rsid w:val="00495604"/>
    <w:rsid w:val="004961A0"/>
    <w:rsid w:val="00496721"/>
    <w:rsid w:val="00497A27"/>
    <w:rsid w:val="00497DB6"/>
    <w:rsid w:val="004A0875"/>
    <w:rsid w:val="004A12F1"/>
    <w:rsid w:val="004A1765"/>
    <w:rsid w:val="004A1BFF"/>
    <w:rsid w:val="004A2AED"/>
    <w:rsid w:val="004A3944"/>
    <w:rsid w:val="004A4CEA"/>
    <w:rsid w:val="004A4D4D"/>
    <w:rsid w:val="004A4E61"/>
    <w:rsid w:val="004A4FA7"/>
    <w:rsid w:val="004A50D8"/>
    <w:rsid w:val="004A5E62"/>
    <w:rsid w:val="004A5EC9"/>
    <w:rsid w:val="004A6094"/>
    <w:rsid w:val="004A6555"/>
    <w:rsid w:val="004A6C59"/>
    <w:rsid w:val="004A760B"/>
    <w:rsid w:val="004A777B"/>
    <w:rsid w:val="004B0857"/>
    <w:rsid w:val="004B098E"/>
    <w:rsid w:val="004B0E97"/>
    <w:rsid w:val="004B19A9"/>
    <w:rsid w:val="004B1D6A"/>
    <w:rsid w:val="004B1E0A"/>
    <w:rsid w:val="004B2731"/>
    <w:rsid w:val="004B2DA4"/>
    <w:rsid w:val="004B322E"/>
    <w:rsid w:val="004B3BB9"/>
    <w:rsid w:val="004B4BFC"/>
    <w:rsid w:val="004B617B"/>
    <w:rsid w:val="004B7325"/>
    <w:rsid w:val="004B73DB"/>
    <w:rsid w:val="004B7FE3"/>
    <w:rsid w:val="004C04F7"/>
    <w:rsid w:val="004C1420"/>
    <w:rsid w:val="004C181C"/>
    <w:rsid w:val="004C1B7D"/>
    <w:rsid w:val="004C1C51"/>
    <w:rsid w:val="004C22A6"/>
    <w:rsid w:val="004C24E0"/>
    <w:rsid w:val="004C27CE"/>
    <w:rsid w:val="004C324E"/>
    <w:rsid w:val="004C4F56"/>
    <w:rsid w:val="004C5FE5"/>
    <w:rsid w:val="004C69CD"/>
    <w:rsid w:val="004C6F31"/>
    <w:rsid w:val="004C7498"/>
    <w:rsid w:val="004D07F0"/>
    <w:rsid w:val="004D08F8"/>
    <w:rsid w:val="004D0981"/>
    <w:rsid w:val="004D1086"/>
    <w:rsid w:val="004D1370"/>
    <w:rsid w:val="004D181A"/>
    <w:rsid w:val="004D1928"/>
    <w:rsid w:val="004D3153"/>
    <w:rsid w:val="004D3836"/>
    <w:rsid w:val="004D39BE"/>
    <w:rsid w:val="004D40AD"/>
    <w:rsid w:val="004D42CA"/>
    <w:rsid w:val="004D4393"/>
    <w:rsid w:val="004D462A"/>
    <w:rsid w:val="004D4EE9"/>
    <w:rsid w:val="004D581A"/>
    <w:rsid w:val="004D638B"/>
    <w:rsid w:val="004D638C"/>
    <w:rsid w:val="004D6779"/>
    <w:rsid w:val="004D6846"/>
    <w:rsid w:val="004D6D26"/>
    <w:rsid w:val="004D76D4"/>
    <w:rsid w:val="004D775A"/>
    <w:rsid w:val="004E0C13"/>
    <w:rsid w:val="004E0CA7"/>
    <w:rsid w:val="004E0ED5"/>
    <w:rsid w:val="004E16B5"/>
    <w:rsid w:val="004E198D"/>
    <w:rsid w:val="004E2425"/>
    <w:rsid w:val="004E2D5F"/>
    <w:rsid w:val="004E2ED9"/>
    <w:rsid w:val="004E4292"/>
    <w:rsid w:val="004E49DA"/>
    <w:rsid w:val="004E50FF"/>
    <w:rsid w:val="004F0C01"/>
    <w:rsid w:val="004F12E1"/>
    <w:rsid w:val="004F1ECB"/>
    <w:rsid w:val="004F1FFE"/>
    <w:rsid w:val="004F39FC"/>
    <w:rsid w:val="004F42A7"/>
    <w:rsid w:val="004F4A4F"/>
    <w:rsid w:val="004F567F"/>
    <w:rsid w:val="004F5AF4"/>
    <w:rsid w:val="004F5E4A"/>
    <w:rsid w:val="004F6237"/>
    <w:rsid w:val="004F6655"/>
    <w:rsid w:val="004F6990"/>
    <w:rsid w:val="004F6D41"/>
    <w:rsid w:val="004F6D67"/>
    <w:rsid w:val="004F750C"/>
    <w:rsid w:val="004F75EF"/>
    <w:rsid w:val="004F76EF"/>
    <w:rsid w:val="004F7A7A"/>
    <w:rsid w:val="005000ED"/>
    <w:rsid w:val="00500883"/>
    <w:rsid w:val="005008E5"/>
    <w:rsid w:val="0050127E"/>
    <w:rsid w:val="00501DDC"/>
    <w:rsid w:val="005024F4"/>
    <w:rsid w:val="005028A3"/>
    <w:rsid w:val="00502D01"/>
    <w:rsid w:val="00502DE7"/>
    <w:rsid w:val="00503054"/>
    <w:rsid w:val="005033AC"/>
    <w:rsid w:val="0050363D"/>
    <w:rsid w:val="00503CE5"/>
    <w:rsid w:val="005043AE"/>
    <w:rsid w:val="00504865"/>
    <w:rsid w:val="00505513"/>
    <w:rsid w:val="00506819"/>
    <w:rsid w:val="00507222"/>
    <w:rsid w:val="005077D4"/>
    <w:rsid w:val="00507886"/>
    <w:rsid w:val="005108F5"/>
    <w:rsid w:val="00510C64"/>
    <w:rsid w:val="00510F90"/>
    <w:rsid w:val="00511844"/>
    <w:rsid w:val="0051199F"/>
    <w:rsid w:val="00512AA5"/>
    <w:rsid w:val="005134DA"/>
    <w:rsid w:val="00514391"/>
    <w:rsid w:val="005149C8"/>
    <w:rsid w:val="005165D8"/>
    <w:rsid w:val="00517258"/>
    <w:rsid w:val="005179CC"/>
    <w:rsid w:val="005213A5"/>
    <w:rsid w:val="00521DA9"/>
    <w:rsid w:val="00522591"/>
    <w:rsid w:val="0052271D"/>
    <w:rsid w:val="00522A31"/>
    <w:rsid w:val="005235B3"/>
    <w:rsid w:val="00523670"/>
    <w:rsid w:val="00525B8F"/>
    <w:rsid w:val="005267F4"/>
    <w:rsid w:val="00526B0E"/>
    <w:rsid w:val="00527026"/>
    <w:rsid w:val="005271E3"/>
    <w:rsid w:val="005277F0"/>
    <w:rsid w:val="0053077F"/>
    <w:rsid w:val="00530A09"/>
    <w:rsid w:val="00531B09"/>
    <w:rsid w:val="00532518"/>
    <w:rsid w:val="0053322F"/>
    <w:rsid w:val="00533631"/>
    <w:rsid w:val="00534A10"/>
    <w:rsid w:val="00534ECA"/>
    <w:rsid w:val="00536319"/>
    <w:rsid w:val="00536AA0"/>
    <w:rsid w:val="005371EF"/>
    <w:rsid w:val="005372F9"/>
    <w:rsid w:val="00537491"/>
    <w:rsid w:val="00540ADD"/>
    <w:rsid w:val="005413FD"/>
    <w:rsid w:val="005419A6"/>
    <w:rsid w:val="00541E2E"/>
    <w:rsid w:val="00541F8F"/>
    <w:rsid w:val="00542711"/>
    <w:rsid w:val="0054359F"/>
    <w:rsid w:val="0054393A"/>
    <w:rsid w:val="0054491B"/>
    <w:rsid w:val="005450C0"/>
    <w:rsid w:val="00545137"/>
    <w:rsid w:val="00545BBF"/>
    <w:rsid w:val="00546520"/>
    <w:rsid w:val="00546DF7"/>
    <w:rsid w:val="00547A8C"/>
    <w:rsid w:val="00547B22"/>
    <w:rsid w:val="005500D6"/>
    <w:rsid w:val="005502AD"/>
    <w:rsid w:val="005508CA"/>
    <w:rsid w:val="00550D6A"/>
    <w:rsid w:val="00550E08"/>
    <w:rsid w:val="0055104A"/>
    <w:rsid w:val="00551480"/>
    <w:rsid w:val="00551FA7"/>
    <w:rsid w:val="0055207E"/>
    <w:rsid w:val="00552D14"/>
    <w:rsid w:val="00553161"/>
    <w:rsid w:val="0055438C"/>
    <w:rsid w:val="0055525A"/>
    <w:rsid w:val="00556EEE"/>
    <w:rsid w:val="00557470"/>
    <w:rsid w:val="005574BA"/>
    <w:rsid w:val="00557788"/>
    <w:rsid w:val="00557A82"/>
    <w:rsid w:val="00557BEE"/>
    <w:rsid w:val="00557DE4"/>
    <w:rsid w:val="005602AE"/>
    <w:rsid w:val="00560364"/>
    <w:rsid w:val="00560763"/>
    <w:rsid w:val="00560781"/>
    <w:rsid w:val="005609A3"/>
    <w:rsid w:val="00560BD4"/>
    <w:rsid w:val="00560F3C"/>
    <w:rsid w:val="00561094"/>
    <w:rsid w:val="00562993"/>
    <w:rsid w:val="00562B28"/>
    <w:rsid w:val="00562D8B"/>
    <w:rsid w:val="00562E74"/>
    <w:rsid w:val="00563263"/>
    <w:rsid w:val="00563B32"/>
    <w:rsid w:val="00563F4B"/>
    <w:rsid w:val="0056461E"/>
    <w:rsid w:val="005649C3"/>
    <w:rsid w:val="00565AB9"/>
    <w:rsid w:val="00565ACE"/>
    <w:rsid w:val="00565DA0"/>
    <w:rsid w:val="00565F5D"/>
    <w:rsid w:val="00566209"/>
    <w:rsid w:val="00566BC9"/>
    <w:rsid w:val="00567969"/>
    <w:rsid w:val="005712E9"/>
    <w:rsid w:val="005715B0"/>
    <w:rsid w:val="0057302E"/>
    <w:rsid w:val="00573104"/>
    <w:rsid w:val="0057372F"/>
    <w:rsid w:val="00573EFD"/>
    <w:rsid w:val="00573F22"/>
    <w:rsid w:val="00573FA9"/>
    <w:rsid w:val="00574AC1"/>
    <w:rsid w:val="0057583D"/>
    <w:rsid w:val="00575C6F"/>
    <w:rsid w:val="0057641C"/>
    <w:rsid w:val="00576DD2"/>
    <w:rsid w:val="005778BD"/>
    <w:rsid w:val="005800D5"/>
    <w:rsid w:val="00580115"/>
    <w:rsid w:val="005801E1"/>
    <w:rsid w:val="005812F4"/>
    <w:rsid w:val="005813F1"/>
    <w:rsid w:val="00581A34"/>
    <w:rsid w:val="00581D78"/>
    <w:rsid w:val="0058249E"/>
    <w:rsid w:val="00583760"/>
    <w:rsid w:val="00583D42"/>
    <w:rsid w:val="0058499E"/>
    <w:rsid w:val="00584AED"/>
    <w:rsid w:val="00584E9B"/>
    <w:rsid w:val="005855AD"/>
    <w:rsid w:val="005855F2"/>
    <w:rsid w:val="005862CF"/>
    <w:rsid w:val="005865DA"/>
    <w:rsid w:val="0058685E"/>
    <w:rsid w:val="00586EDD"/>
    <w:rsid w:val="00587B3F"/>
    <w:rsid w:val="00590AD5"/>
    <w:rsid w:val="00590E27"/>
    <w:rsid w:val="00591CC9"/>
    <w:rsid w:val="005924D2"/>
    <w:rsid w:val="00592D13"/>
    <w:rsid w:val="00593BC3"/>
    <w:rsid w:val="00593CCA"/>
    <w:rsid w:val="00594500"/>
    <w:rsid w:val="00594AA7"/>
    <w:rsid w:val="00595373"/>
    <w:rsid w:val="005963B8"/>
    <w:rsid w:val="00596B1C"/>
    <w:rsid w:val="005970BD"/>
    <w:rsid w:val="00597E34"/>
    <w:rsid w:val="005A035A"/>
    <w:rsid w:val="005A21A0"/>
    <w:rsid w:val="005A23C2"/>
    <w:rsid w:val="005A2986"/>
    <w:rsid w:val="005A3095"/>
    <w:rsid w:val="005A3121"/>
    <w:rsid w:val="005A4A58"/>
    <w:rsid w:val="005A522D"/>
    <w:rsid w:val="005A5812"/>
    <w:rsid w:val="005A6DCA"/>
    <w:rsid w:val="005A6DE5"/>
    <w:rsid w:val="005A7812"/>
    <w:rsid w:val="005A7CDC"/>
    <w:rsid w:val="005A7DA8"/>
    <w:rsid w:val="005B046C"/>
    <w:rsid w:val="005B0618"/>
    <w:rsid w:val="005B29C1"/>
    <w:rsid w:val="005B2BEF"/>
    <w:rsid w:val="005B2CF4"/>
    <w:rsid w:val="005B2FF1"/>
    <w:rsid w:val="005B43FD"/>
    <w:rsid w:val="005B44E6"/>
    <w:rsid w:val="005B4C67"/>
    <w:rsid w:val="005B4D82"/>
    <w:rsid w:val="005B4EFB"/>
    <w:rsid w:val="005B57AB"/>
    <w:rsid w:val="005B57C3"/>
    <w:rsid w:val="005B63CD"/>
    <w:rsid w:val="005B6BA9"/>
    <w:rsid w:val="005B6E0D"/>
    <w:rsid w:val="005B771F"/>
    <w:rsid w:val="005B7C55"/>
    <w:rsid w:val="005C0219"/>
    <w:rsid w:val="005C0C7A"/>
    <w:rsid w:val="005C0E8A"/>
    <w:rsid w:val="005C1710"/>
    <w:rsid w:val="005C18B3"/>
    <w:rsid w:val="005C1FF7"/>
    <w:rsid w:val="005C2045"/>
    <w:rsid w:val="005C294A"/>
    <w:rsid w:val="005C2DFE"/>
    <w:rsid w:val="005C3933"/>
    <w:rsid w:val="005C3FED"/>
    <w:rsid w:val="005C4563"/>
    <w:rsid w:val="005C4BCA"/>
    <w:rsid w:val="005C4C69"/>
    <w:rsid w:val="005C5131"/>
    <w:rsid w:val="005C5D8E"/>
    <w:rsid w:val="005C6309"/>
    <w:rsid w:val="005C668C"/>
    <w:rsid w:val="005C72F4"/>
    <w:rsid w:val="005C7C99"/>
    <w:rsid w:val="005D0101"/>
    <w:rsid w:val="005D0168"/>
    <w:rsid w:val="005D061C"/>
    <w:rsid w:val="005D0978"/>
    <w:rsid w:val="005D0DF6"/>
    <w:rsid w:val="005D1048"/>
    <w:rsid w:val="005D153C"/>
    <w:rsid w:val="005D16DF"/>
    <w:rsid w:val="005D19AC"/>
    <w:rsid w:val="005D2336"/>
    <w:rsid w:val="005D3485"/>
    <w:rsid w:val="005D3975"/>
    <w:rsid w:val="005D43F5"/>
    <w:rsid w:val="005D452A"/>
    <w:rsid w:val="005D4910"/>
    <w:rsid w:val="005D4BEB"/>
    <w:rsid w:val="005D5719"/>
    <w:rsid w:val="005D5C8E"/>
    <w:rsid w:val="005D5EE6"/>
    <w:rsid w:val="005D753E"/>
    <w:rsid w:val="005D759B"/>
    <w:rsid w:val="005D7A15"/>
    <w:rsid w:val="005E0744"/>
    <w:rsid w:val="005E101B"/>
    <w:rsid w:val="005E1152"/>
    <w:rsid w:val="005E199D"/>
    <w:rsid w:val="005E1C58"/>
    <w:rsid w:val="005E2057"/>
    <w:rsid w:val="005E29D4"/>
    <w:rsid w:val="005E2A99"/>
    <w:rsid w:val="005E2E0F"/>
    <w:rsid w:val="005E3C28"/>
    <w:rsid w:val="005E4BC7"/>
    <w:rsid w:val="005E5111"/>
    <w:rsid w:val="005E5454"/>
    <w:rsid w:val="005E5741"/>
    <w:rsid w:val="005E6D36"/>
    <w:rsid w:val="005E6DE2"/>
    <w:rsid w:val="005E6E83"/>
    <w:rsid w:val="005E70AC"/>
    <w:rsid w:val="005E7155"/>
    <w:rsid w:val="005E77B7"/>
    <w:rsid w:val="005E7D0D"/>
    <w:rsid w:val="005F0276"/>
    <w:rsid w:val="005F0674"/>
    <w:rsid w:val="005F09B8"/>
    <w:rsid w:val="005F0AA6"/>
    <w:rsid w:val="005F12C5"/>
    <w:rsid w:val="005F1961"/>
    <w:rsid w:val="005F1C40"/>
    <w:rsid w:val="005F243F"/>
    <w:rsid w:val="005F2F9C"/>
    <w:rsid w:val="005F3055"/>
    <w:rsid w:val="005F306E"/>
    <w:rsid w:val="005F3BDF"/>
    <w:rsid w:val="005F55A6"/>
    <w:rsid w:val="005F66BA"/>
    <w:rsid w:val="005F67D6"/>
    <w:rsid w:val="005F67F9"/>
    <w:rsid w:val="005F71A4"/>
    <w:rsid w:val="005F7217"/>
    <w:rsid w:val="005F7445"/>
    <w:rsid w:val="005F79D1"/>
    <w:rsid w:val="0060088A"/>
    <w:rsid w:val="00600BC1"/>
    <w:rsid w:val="0060105C"/>
    <w:rsid w:val="0060124E"/>
    <w:rsid w:val="00601FEB"/>
    <w:rsid w:val="00603494"/>
    <w:rsid w:val="0060423A"/>
    <w:rsid w:val="006042CB"/>
    <w:rsid w:val="006043CD"/>
    <w:rsid w:val="0060443B"/>
    <w:rsid w:val="00604CA6"/>
    <w:rsid w:val="006057ED"/>
    <w:rsid w:val="00605EF0"/>
    <w:rsid w:val="00605F90"/>
    <w:rsid w:val="00605FA7"/>
    <w:rsid w:val="0060778E"/>
    <w:rsid w:val="00610784"/>
    <w:rsid w:val="00610BBD"/>
    <w:rsid w:val="00612333"/>
    <w:rsid w:val="00613E2A"/>
    <w:rsid w:val="0061419E"/>
    <w:rsid w:val="006148A1"/>
    <w:rsid w:val="00614EE1"/>
    <w:rsid w:val="00614F0E"/>
    <w:rsid w:val="006157AE"/>
    <w:rsid w:val="00615E7B"/>
    <w:rsid w:val="00616E62"/>
    <w:rsid w:val="006175EC"/>
    <w:rsid w:val="00617834"/>
    <w:rsid w:val="00617AA5"/>
    <w:rsid w:val="00617D49"/>
    <w:rsid w:val="00621106"/>
    <w:rsid w:val="00621561"/>
    <w:rsid w:val="0062418F"/>
    <w:rsid w:val="006246D6"/>
    <w:rsid w:val="00624FAE"/>
    <w:rsid w:val="00624FC8"/>
    <w:rsid w:val="006251E5"/>
    <w:rsid w:val="00625D2E"/>
    <w:rsid w:val="00625E9A"/>
    <w:rsid w:val="00626B8A"/>
    <w:rsid w:val="00626C8C"/>
    <w:rsid w:val="0062744C"/>
    <w:rsid w:val="0063152C"/>
    <w:rsid w:val="00631694"/>
    <w:rsid w:val="00631F97"/>
    <w:rsid w:val="006320BE"/>
    <w:rsid w:val="0063245B"/>
    <w:rsid w:val="00632B09"/>
    <w:rsid w:val="00633E97"/>
    <w:rsid w:val="00635BF6"/>
    <w:rsid w:val="00636793"/>
    <w:rsid w:val="00637CAA"/>
    <w:rsid w:val="006408F6"/>
    <w:rsid w:val="00640BAC"/>
    <w:rsid w:val="00640CF6"/>
    <w:rsid w:val="00641BFD"/>
    <w:rsid w:val="00642651"/>
    <w:rsid w:val="00642AB9"/>
    <w:rsid w:val="006441AA"/>
    <w:rsid w:val="00644952"/>
    <w:rsid w:val="00645093"/>
    <w:rsid w:val="00646832"/>
    <w:rsid w:val="00646A38"/>
    <w:rsid w:val="006474F1"/>
    <w:rsid w:val="00647679"/>
    <w:rsid w:val="0065011F"/>
    <w:rsid w:val="00650181"/>
    <w:rsid w:val="00650C07"/>
    <w:rsid w:val="00650D89"/>
    <w:rsid w:val="00651065"/>
    <w:rsid w:val="006514AF"/>
    <w:rsid w:val="006519D3"/>
    <w:rsid w:val="00651E7E"/>
    <w:rsid w:val="00652A1D"/>
    <w:rsid w:val="00653874"/>
    <w:rsid w:val="006538E3"/>
    <w:rsid w:val="00653CD0"/>
    <w:rsid w:val="00653E0C"/>
    <w:rsid w:val="00654863"/>
    <w:rsid w:val="00654977"/>
    <w:rsid w:val="006552C0"/>
    <w:rsid w:val="0065537A"/>
    <w:rsid w:val="006555FB"/>
    <w:rsid w:val="00655800"/>
    <w:rsid w:val="00655AF5"/>
    <w:rsid w:val="00656476"/>
    <w:rsid w:val="0065755B"/>
    <w:rsid w:val="00657810"/>
    <w:rsid w:val="00657B93"/>
    <w:rsid w:val="00657BF5"/>
    <w:rsid w:val="00657E45"/>
    <w:rsid w:val="006615E0"/>
    <w:rsid w:val="00661884"/>
    <w:rsid w:val="00661B70"/>
    <w:rsid w:val="00662626"/>
    <w:rsid w:val="00662B10"/>
    <w:rsid w:val="00663025"/>
    <w:rsid w:val="00663B85"/>
    <w:rsid w:val="00663F4C"/>
    <w:rsid w:val="006643A3"/>
    <w:rsid w:val="00664D85"/>
    <w:rsid w:val="0066550E"/>
    <w:rsid w:val="006657E8"/>
    <w:rsid w:val="006659B1"/>
    <w:rsid w:val="00665F76"/>
    <w:rsid w:val="00666205"/>
    <w:rsid w:val="00666D6C"/>
    <w:rsid w:val="00666F5B"/>
    <w:rsid w:val="006670FF"/>
    <w:rsid w:val="00667B4D"/>
    <w:rsid w:val="00667CD0"/>
    <w:rsid w:val="0067073A"/>
    <w:rsid w:val="00670AF3"/>
    <w:rsid w:val="00671894"/>
    <w:rsid w:val="00671F2A"/>
    <w:rsid w:val="00672982"/>
    <w:rsid w:val="00672BA6"/>
    <w:rsid w:val="0067372B"/>
    <w:rsid w:val="0067386C"/>
    <w:rsid w:val="00673AA7"/>
    <w:rsid w:val="00673FF4"/>
    <w:rsid w:val="00674956"/>
    <w:rsid w:val="0067551B"/>
    <w:rsid w:val="006759DC"/>
    <w:rsid w:val="006760F6"/>
    <w:rsid w:val="0067623C"/>
    <w:rsid w:val="00677153"/>
    <w:rsid w:val="006772A7"/>
    <w:rsid w:val="00677666"/>
    <w:rsid w:val="006803B8"/>
    <w:rsid w:val="00680D73"/>
    <w:rsid w:val="00681061"/>
    <w:rsid w:val="00681E4C"/>
    <w:rsid w:val="00681E69"/>
    <w:rsid w:val="006821C4"/>
    <w:rsid w:val="006822B3"/>
    <w:rsid w:val="006827D0"/>
    <w:rsid w:val="00683244"/>
    <w:rsid w:val="006834CC"/>
    <w:rsid w:val="00684521"/>
    <w:rsid w:val="00684527"/>
    <w:rsid w:val="00684EF9"/>
    <w:rsid w:val="0068534B"/>
    <w:rsid w:val="006855A5"/>
    <w:rsid w:val="0068602F"/>
    <w:rsid w:val="006860A5"/>
    <w:rsid w:val="00686582"/>
    <w:rsid w:val="00686CED"/>
    <w:rsid w:val="00687879"/>
    <w:rsid w:val="00687CBE"/>
    <w:rsid w:val="00690B20"/>
    <w:rsid w:val="00691365"/>
    <w:rsid w:val="0069278A"/>
    <w:rsid w:val="0069522B"/>
    <w:rsid w:val="006965F3"/>
    <w:rsid w:val="0069682C"/>
    <w:rsid w:val="00696923"/>
    <w:rsid w:val="006972A2"/>
    <w:rsid w:val="00697521"/>
    <w:rsid w:val="006A0F5A"/>
    <w:rsid w:val="006A34E1"/>
    <w:rsid w:val="006A3608"/>
    <w:rsid w:val="006A3F4C"/>
    <w:rsid w:val="006A4236"/>
    <w:rsid w:val="006A4CD7"/>
    <w:rsid w:val="006A5200"/>
    <w:rsid w:val="006A5CDF"/>
    <w:rsid w:val="006A6F56"/>
    <w:rsid w:val="006A795E"/>
    <w:rsid w:val="006A7AE0"/>
    <w:rsid w:val="006A7BE9"/>
    <w:rsid w:val="006B010C"/>
    <w:rsid w:val="006B0147"/>
    <w:rsid w:val="006B05A1"/>
    <w:rsid w:val="006B1E00"/>
    <w:rsid w:val="006B29DF"/>
    <w:rsid w:val="006B2C39"/>
    <w:rsid w:val="006B3C2E"/>
    <w:rsid w:val="006B4243"/>
    <w:rsid w:val="006B45CE"/>
    <w:rsid w:val="006B461D"/>
    <w:rsid w:val="006B4716"/>
    <w:rsid w:val="006B4868"/>
    <w:rsid w:val="006B4A32"/>
    <w:rsid w:val="006B50C8"/>
    <w:rsid w:val="006B5643"/>
    <w:rsid w:val="006B6A3A"/>
    <w:rsid w:val="006B6AB6"/>
    <w:rsid w:val="006B6ECF"/>
    <w:rsid w:val="006B7377"/>
    <w:rsid w:val="006B7DE5"/>
    <w:rsid w:val="006C0D0A"/>
    <w:rsid w:val="006C11B1"/>
    <w:rsid w:val="006C18F5"/>
    <w:rsid w:val="006C1D90"/>
    <w:rsid w:val="006C2707"/>
    <w:rsid w:val="006C2CE9"/>
    <w:rsid w:val="006C2F8D"/>
    <w:rsid w:val="006C3429"/>
    <w:rsid w:val="006C38DC"/>
    <w:rsid w:val="006C461B"/>
    <w:rsid w:val="006C4962"/>
    <w:rsid w:val="006C5686"/>
    <w:rsid w:val="006C56E8"/>
    <w:rsid w:val="006C5F47"/>
    <w:rsid w:val="006C6B61"/>
    <w:rsid w:val="006C780A"/>
    <w:rsid w:val="006C7C53"/>
    <w:rsid w:val="006C7CD7"/>
    <w:rsid w:val="006D02E0"/>
    <w:rsid w:val="006D0336"/>
    <w:rsid w:val="006D0748"/>
    <w:rsid w:val="006D087C"/>
    <w:rsid w:val="006D1B64"/>
    <w:rsid w:val="006D1BF6"/>
    <w:rsid w:val="006D2AFF"/>
    <w:rsid w:val="006D2E51"/>
    <w:rsid w:val="006D2F52"/>
    <w:rsid w:val="006D30F3"/>
    <w:rsid w:val="006D34E5"/>
    <w:rsid w:val="006D3722"/>
    <w:rsid w:val="006D3BBB"/>
    <w:rsid w:val="006D4C3D"/>
    <w:rsid w:val="006D5A3A"/>
    <w:rsid w:val="006D5CF2"/>
    <w:rsid w:val="006D691C"/>
    <w:rsid w:val="006D7D78"/>
    <w:rsid w:val="006E0AAE"/>
    <w:rsid w:val="006E0BC2"/>
    <w:rsid w:val="006E0C13"/>
    <w:rsid w:val="006E0F8B"/>
    <w:rsid w:val="006E1A1F"/>
    <w:rsid w:val="006E2651"/>
    <w:rsid w:val="006E32F7"/>
    <w:rsid w:val="006E4658"/>
    <w:rsid w:val="006E4B7E"/>
    <w:rsid w:val="006E53C3"/>
    <w:rsid w:val="006E565F"/>
    <w:rsid w:val="006E723F"/>
    <w:rsid w:val="006E768E"/>
    <w:rsid w:val="006E7A23"/>
    <w:rsid w:val="006F05F9"/>
    <w:rsid w:val="006F0950"/>
    <w:rsid w:val="006F0AD4"/>
    <w:rsid w:val="006F0E3B"/>
    <w:rsid w:val="006F1018"/>
    <w:rsid w:val="006F1C7C"/>
    <w:rsid w:val="006F228E"/>
    <w:rsid w:val="006F560F"/>
    <w:rsid w:val="006F60C2"/>
    <w:rsid w:val="006F63A0"/>
    <w:rsid w:val="006F6EB6"/>
    <w:rsid w:val="006F76C6"/>
    <w:rsid w:val="0070060C"/>
    <w:rsid w:val="0070111A"/>
    <w:rsid w:val="0070160C"/>
    <w:rsid w:val="00701657"/>
    <w:rsid w:val="00702055"/>
    <w:rsid w:val="00702730"/>
    <w:rsid w:val="00703570"/>
    <w:rsid w:val="00703C7B"/>
    <w:rsid w:val="00703CED"/>
    <w:rsid w:val="00703F66"/>
    <w:rsid w:val="00704D65"/>
    <w:rsid w:val="00704F0A"/>
    <w:rsid w:val="007056E6"/>
    <w:rsid w:val="00706E28"/>
    <w:rsid w:val="007075D2"/>
    <w:rsid w:val="007076FB"/>
    <w:rsid w:val="00710347"/>
    <w:rsid w:val="00711926"/>
    <w:rsid w:val="00712195"/>
    <w:rsid w:val="0071219D"/>
    <w:rsid w:val="0071268C"/>
    <w:rsid w:val="007134F3"/>
    <w:rsid w:val="00713572"/>
    <w:rsid w:val="007139DF"/>
    <w:rsid w:val="007146A0"/>
    <w:rsid w:val="007153FA"/>
    <w:rsid w:val="00715ADD"/>
    <w:rsid w:val="00716240"/>
    <w:rsid w:val="00716D18"/>
    <w:rsid w:val="007177FD"/>
    <w:rsid w:val="00717814"/>
    <w:rsid w:val="00717B29"/>
    <w:rsid w:val="00717BE8"/>
    <w:rsid w:val="00717FFE"/>
    <w:rsid w:val="00721278"/>
    <w:rsid w:val="00722413"/>
    <w:rsid w:val="00722669"/>
    <w:rsid w:val="00722C60"/>
    <w:rsid w:val="00723619"/>
    <w:rsid w:val="00723973"/>
    <w:rsid w:val="00723A00"/>
    <w:rsid w:val="00723A0F"/>
    <w:rsid w:val="00723B5F"/>
    <w:rsid w:val="0072438A"/>
    <w:rsid w:val="007246DC"/>
    <w:rsid w:val="00724797"/>
    <w:rsid w:val="007247C5"/>
    <w:rsid w:val="00724A2E"/>
    <w:rsid w:val="00725141"/>
    <w:rsid w:val="0072569A"/>
    <w:rsid w:val="007257B4"/>
    <w:rsid w:val="00725FA2"/>
    <w:rsid w:val="00726D0F"/>
    <w:rsid w:val="007272EC"/>
    <w:rsid w:val="00730D8D"/>
    <w:rsid w:val="00731150"/>
    <w:rsid w:val="007313E4"/>
    <w:rsid w:val="007316E6"/>
    <w:rsid w:val="00731C79"/>
    <w:rsid w:val="00732A9F"/>
    <w:rsid w:val="00732CFD"/>
    <w:rsid w:val="00733008"/>
    <w:rsid w:val="00733024"/>
    <w:rsid w:val="00733755"/>
    <w:rsid w:val="0073405D"/>
    <w:rsid w:val="007347FC"/>
    <w:rsid w:val="00734A97"/>
    <w:rsid w:val="00735055"/>
    <w:rsid w:val="007353B4"/>
    <w:rsid w:val="007362ED"/>
    <w:rsid w:val="0073707F"/>
    <w:rsid w:val="007370AC"/>
    <w:rsid w:val="00737336"/>
    <w:rsid w:val="00740060"/>
    <w:rsid w:val="0074065E"/>
    <w:rsid w:val="00740E87"/>
    <w:rsid w:val="00741A2A"/>
    <w:rsid w:val="00741EBD"/>
    <w:rsid w:val="00741EFD"/>
    <w:rsid w:val="00741F46"/>
    <w:rsid w:val="00742147"/>
    <w:rsid w:val="00742229"/>
    <w:rsid w:val="007423B1"/>
    <w:rsid w:val="007426CA"/>
    <w:rsid w:val="00742A3C"/>
    <w:rsid w:val="00744085"/>
    <w:rsid w:val="00744B93"/>
    <w:rsid w:val="00744C81"/>
    <w:rsid w:val="00745BD0"/>
    <w:rsid w:val="00746077"/>
    <w:rsid w:val="00746917"/>
    <w:rsid w:val="007474FB"/>
    <w:rsid w:val="0074769C"/>
    <w:rsid w:val="00747706"/>
    <w:rsid w:val="00750287"/>
    <w:rsid w:val="0075043E"/>
    <w:rsid w:val="007512A4"/>
    <w:rsid w:val="00751438"/>
    <w:rsid w:val="00751F8F"/>
    <w:rsid w:val="007528F7"/>
    <w:rsid w:val="007538FD"/>
    <w:rsid w:val="00753AAD"/>
    <w:rsid w:val="00753AB3"/>
    <w:rsid w:val="00754376"/>
    <w:rsid w:val="00754A49"/>
    <w:rsid w:val="00755049"/>
    <w:rsid w:val="00755342"/>
    <w:rsid w:val="00755D09"/>
    <w:rsid w:val="007561A5"/>
    <w:rsid w:val="007566EB"/>
    <w:rsid w:val="007567A0"/>
    <w:rsid w:val="00756BB8"/>
    <w:rsid w:val="007610E8"/>
    <w:rsid w:val="007611FA"/>
    <w:rsid w:val="007613E3"/>
    <w:rsid w:val="00761464"/>
    <w:rsid w:val="00761514"/>
    <w:rsid w:val="00763306"/>
    <w:rsid w:val="00764394"/>
    <w:rsid w:val="0076511B"/>
    <w:rsid w:val="007651C7"/>
    <w:rsid w:val="00765C2D"/>
    <w:rsid w:val="007661F3"/>
    <w:rsid w:val="007668D1"/>
    <w:rsid w:val="00766EC8"/>
    <w:rsid w:val="00766F54"/>
    <w:rsid w:val="00767118"/>
    <w:rsid w:val="00767AD2"/>
    <w:rsid w:val="00767CE3"/>
    <w:rsid w:val="00767D81"/>
    <w:rsid w:val="00770470"/>
    <w:rsid w:val="0077081B"/>
    <w:rsid w:val="007714DC"/>
    <w:rsid w:val="00771A24"/>
    <w:rsid w:val="00772803"/>
    <w:rsid w:val="00772E1C"/>
    <w:rsid w:val="00773910"/>
    <w:rsid w:val="00773E0A"/>
    <w:rsid w:val="0077406B"/>
    <w:rsid w:val="00774C07"/>
    <w:rsid w:val="00775100"/>
    <w:rsid w:val="0077609E"/>
    <w:rsid w:val="007771B3"/>
    <w:rsid w:val="00777667"/>
    <w:rsid w:val="00780060"/>
    <w:rsid w:val="00780EEA"/>
    <w:rsid w:val="007819CF"/>
    <w:rsid w:val="00781AE6"/>
    <w:rsid w:val="00782A58"/>
    <w:rsid w:val="00783E62"/>
    <w:rsid w:val="007840B6"/>
    <w:rsid w:val="007841F9"/>
    <w:rsid w:val="00784CE6"/>
    <w:rsid w:val="007852C2"/>
    <w:rsid w:val="00785A84"/>
    <w:rsid w:val="00785EDE"/>
    <w:rsid w:val="00786D47"/>
    <w:rsid w:val="00787450"/>
    <w:rsid w:val="0079083E"/>
    <w:rsid w:val="00790EDF"/>
    <w:rsid w:val="007927F7"/>
    <w:rsid w:val="00793434"/>
    <w:rsid w:val="007936C2"/>
    <w:rsid w:val="0079382F"/>
    <w:rsid w:val="00793D80"/>
    <w:rsid w:val="007958CE"/>
    <w:rsid w:val="00795EAD"/>
    <w:rsid w:val="00795F49"/>
    <w:rsid w:val="00796040"/>
    <w:rsid w:val="007965D3"/>
    <w:rsid w:val="007976AC"/>
    <w:rsid w:val="00797CF7"/>
    <w:rsid w:val="00797F88"/>
    <w:rsid w:val="007A0583"/>
    <w:rsid w:val="007A0C29"/>
    <w:rsid w:val="007A1BD0"/>
    <w:rsid w:val="007A1DF0"/>
    <w:rsid w:val="007A2178"/>
    <w:rsid w:val="007A3515"/>
    <w:rsid w:val="007A3913"/>
    <w:rsid w:val="007A3FB2"/>
    <w:rsid w:val="007A491B"/>
    <w:rsid w:val="007A7221"/>
    <w:rsid w:val="007A7CA4"/>
    <w:rsid w:val="007A7E7C"/>
    <w:rsid w:val="007B051A"/>
    <w:rsid w:val="007B06EA"/>
    <w:rsid w:val="007B0FF5"/>
    <w:rsid w:val="007B1489"/>
    <w:rsid w:val="007B1675"/>
    <w:rsid w:val="007B20EE"/>
    <w:rsid w:val="007B468F"/>
    <w:rsid w:val="007B469E"/>
    <w:rsid w:val="007B4A62"/>
    <w:rsid w:val="007B56FA"/>
    <w:rsid w:val="007B576A"/>
    <w:rsid w:val="007B614E"/>
    <w:rsid w:val="007B6357"/>
    <w:rsid w:val="007B7399"/>
    <w:rsid w:val="007B740A"/>
    <w:rsid w:val="007B7F59"/>
    <w:rsid w:val="007C0A3B"/>
    <w:rsid w:val="007C0C59"/>
    <w:rsid w:val="007C1BCE"/>
    <w:rsid w:val="007C2C00"/>
    <w:rsid w:val="007C34A2"/>
    <w:rsid w:val="007C3836"/>
    <w:rsid w:val="007C415B"/>
    <w:rsid w:val="007C44DD"/>
    <w:rsid w:val="007C4C95"/>
    <w:rsid w:val="007C4C9F"/>
    <w:rsid w:val="007C57CE"/>
    <w:rsid w:val="007C5CA3"/>
    <w:rsid w:val="007C5DB0"/>
    <w:rsid w:val="007C77FA"/>
    <w:rsid w:val="007D008D"/>
    <w:rsid w:val="007D0ECC"/>
    <w:rsid w:val="007D1883"/>
    <w:rsid w:val="007D1EEB"/>
    <w:rsid w:val="007D1F7B"/>
    <w:rsid w:val="007D2A48"/>
    <w:rsid w:val="007D2B65"/>
    <w:rsid w:val="007D333F"/>
    <w:rsid w:val="007D33D0"/>
    <w:rsid w:val="007D3FBE"/>
    <w:rsid w:val="007D40BE"/>
    <w:rsid w:val="007D4DEF"/>
    <w:rsid w:val="007D4EBE"/>
    <w:rsid w:val="007D52FF"/>
    <w:rsid w:val="007D56CE"/>
    <w:rsid w:val="007D5DC8"/>
    <w:rsid w:val="007D6999"/>
    <w:rsid w:val="007E001A"/>
    <w:rsid w:val="007E093A"/>
    <w:rsid w:val="007E0B43"/>
    <w:rsid w:val="007E0CE8"/>
    <w:rsid w:val="007E1871"/>
    <w:rsid w:val="007E18C2"/>
    <w:rsid w:val="007E1C05"/>
    <w:rsid w:val="007E33B7"/>
    <w:rsid w:val="007E3880"/>
    <w:rsid w:val="007E422E"/>
    <w:rsid w:val="007E4581"/>
    <w:rsid w:val="007E5698"/>
    <w:rsid w:val="007E6108"/>
    <w:rsid w:val="007E640E"/>
    <w:rsid w:val="007E69D3"/>
    <w:rsid w:val="007E6EA5"/>
    <w:rsid w:val="007E7DD8"/>
    <w:rsid w:val="007E7F48"/>
    <w:rsid w:val="007E7F70"/>
    <w:rsid w:val="007F003A"/>
    <w:rsid w:val="007F0323"/>
    <w:rsid w:val="007F0572"/>
    <w:rsid w:val="007F060D"/>
    <w:rsid w:val="007F2700"/>
    <w:rsid w:val="007F32E4"/>
    <w:rsid w:val="007F377C"/>
    <w:rsid w:val="007F3A77"/>
    <w:rsid w:val="007F5087"/>
    <w:rsid w:val="007F5A0E"/>
    <w:rsid w:val="007F5A23"/>
    <w:rsid w:val="007F6834"/>
    <w:rsid w:val="0080030C"/>
    <w:rsid w:val="00800BBF"/>
    <w:rsid w:val="00800C6B"/>
    <w:rsid w:val="00800FDD"/>
    <w:rsid w:val="008010B0"/>
    <w:rsid w:val="008018A1"/>
    <w:rsid w:val="00801B44"/>
    <w:rsid w:val="00801B69"/>
    <w:rsid w:val="00801C93"/>
    <w:rsid w:val="00801D5E"/>
    <w:rsid w:val="00802475"/>
    <w:rsid w:val="0080320D"/>
    <w:rsid w:val="0080365B"/>
    <w:rsid w:val="00803B8A"/>
    <w:rsid w:val="008040FC"/>
    <w:rsid w:val="00804B06"/>
    <w:rsid w:val="00804BF3"/>
    <w:rsid w:val="0080513E"/>
    <w:rsid w:val="008051A8"/>
    <w:rsid w:val="00805595"/>
    <w:rsid w:val="00805EEC"/>
    <w:rsid w:val="00805F5B"/>
    <w:rsid w:val="00806AD9"/>
    <w:rsid w:val="00806E4A"/>
    <w:rsid w:val="00806E84"/>
    <w:rsid w:val="00806FBE"/>
    <w:rsid w:val="0080715C"/>
    <w:rsid w:val="00807D74"/>
    <w:rsid w:val="008102F3"/>
    <w:rsid w:val="00810A00"/>
    <w:rsid w:val="00810E63"/>
    <w:rsid w:val="008118D5"/>
    <w:rsid w:val="008134CF"/>
    <w:rsid w:val="008135AE"/>
    <w:rsid w:val="00813BF0"/>
    <w:rsid w:val="00813C6C"/>
    <w:rsid w:val="008141EC"/>
    <w:rsid w:val="00814785"/>
    <w:rsid w:val="0081480A"/>
    <w:rsid w:val="00815198"/>
    <w:rsid w:val="00816213"/>
    <w:rsid w:val="00816C5D"/>
    <w:rsid w:val="008174B9"/>
    <w:rsid w:val="00817BE4"/>
    <w:rsid w:val="00820DA7"/>
    <w:rsid w:val="00821067"/>
    <w:rsid w:val="008212D0"/>
    <w:rsid w:val="00821B44"/>
    <w:rsid w:val="008224CA"/>
    <w:rsid w:val="00822D57"/>
    <w:rsid w:val="00822DB9"/>
    <w:rsid w:val="0082338D"/>
    <w:rsid w:val="008234DB"/>
    <w:rsid w:val="00823DE5"/>
    <w:rsid w:val="00825C6F"/>
    <w:rsid w:val="00825F54"/>
    <w:rsid w:val="0082673F"/>
    <w:rsid w:val="00826818"/>
    <w:rsid w:val="00827223"/>
    <w:rsid w:val="008273F1"/>
    <w:rsid w:val="00830E70"/>
    <w:rsid w:val="0083101B"/>
    <w:rsid w:val="008313D6"/>
    <w:rsid w:val="008317F8"/>
    <w:rsid w:val="00831AB1"/>
    <w:rsid w:val="008320B7"/>
    <w:rsid w:val="00832300"/>
    <w:rsid w:val="00832F8D"/>
    <w:rsid w:val="008331E9"/>
    <w:rsid w:val="00833F29"/>
    <w:rsid w:val="00833F80"/>
    <w:rsid w:val="00834312"/>
    <w:rsid w:val="00834722"/>
    <w:rsid w:val="008347CF"/>
    <w:rsid w:val="00834882"/>
    <w:rsid w:val="00834C96"/>
    <w:rsid w:val="00835F7C"/>
    <w:rsid w:val="00836601"/>
    <w:rsid w:val="00836966"/>
    <w:rsid w:val="008370B7"/>
    <w:rsid w:val="008371C2"/>
    <w:rsid w:val="0083799B"/>
    <w:rsid w:val="00837FED"/>
    <w:rsid w:val="0084024F"/>
    <w:rsid w:val="0084036C"/>
    <w:rsid w:val="00840AA6"/>
    <w:rsid w:val="0084101B"/>
    <w:rsid w:val="008410B2"/>
    <w:rsid w:val="008414CF"/>
    <w:rsid w:val="0084199F"/>
    <w:rsid w:val="00842BA6"/>
    <w:rsid w:val="008431C2"/>
    <w:rsid w:val="008431CC"/>
    <w:rsid w:val="008436F0"/>
    <w:rsid w:val="00843931"/>
    <w:rsid w:val="0084421D"/>
    <w:rsid w:val="00844336"/>
    <w:rsid w:val="00845658"/>
    <w:rsid w:val="0084655D"/>
    <w:rsid w:val="00846CDC"/>
    <w:rsid w:val="00846D8E"/>
    <w:rsid w:val="00846EFF"/>
    <w:rsid w:val="008502FA"/>
    <w:rsid w:val="008515B2"/>
    <w:rsid w:val="00852272"/>
    <w:rsid w:val="008527D1"/>
    <w:rsid w:val="00852970"/>
    <w:rsid w:val="00852E97"/>
    <w:rsid w:val="0085400C"/>
    <w:rsid w:val="0085424F"/>
    <w:rsid w:val="00855228"/>
    <w:rsid w:val="00855EEB"/>
    <w:rsid w:val="00856422"/>
    <w:rsid w:val="008576A0"/>
    <w:rsid w:val="00860869"/>
    <w:rsid w:val="00861208"/>
    <w:rsid w:val="008620AC"/>
    <w:rsid w:val="0086380C"/>
    <w:rsid w:val="00863AC1"/>
    <w:rsid w:val="00865113"/>
    <w:rsid w:val="0086522B"/>
    <w:rsid w:val="00866065"/>
    <w:rsid w:val="00866382"/>
    <w:rsid w:val="00866C70"/>
    <w:rsid w:val="008670E1"/>
    <w:rsid w:val="00867287"/>
    <w:rsid w:val="00867D61"/>
    <w:rsid w:val="0087011B"/>
    <w:rsid w:val="00870897"/>
    <w:rsid w:val="00870B2A"/>
    <w:rsid w:val="00871D99"/>
    <w:rsid w:val="008732A7"/>
    <w:rsid w:val="00873744"/>
    <w:rsid w:val="00874CBA"/>
    <w:rsid w:val="0087663B"/>
    <w:rsid w:val="0087678F"/>
    <w:rsid w:val="00876FB1"/>
    <w:rsid w:val="00877044"/>
    <w:rsid w:val="00880565"/>
    <w:rsid w:val="00881412"/>
    <w:rsid w:val="00881EDE"/>
    <w:rsid w:val="00882135"/>
    <w:rsid w:val="00882271"/>
    <w:rsid w:val="00882365"/>
    <w:rsid w:val="00882D6C"/>
    <w:rsid w:val="00883182"/>
    <w:rsid w:val="008833BE"/>
    <w:rsid w:val="00883516"/>
    <w:rsid w:val="0088431B"/>
    <w:rsid w:val="00885AE0"/>
    <w:rsid w:val="00885BB0"/>
    <w:rsid w:val="00885D44"/>
    <w:rsid w:val="00885FD4"/>
    <w:rsid w:val="0088620F"/>
    <w:rsid w:val="0088621A"/>
    <w:rsid w:val="0088659C"/>
    <w:rsid w:val="008865BB"/>
    <w:rsid w:val="00886CCF"/>
    <w:rsid w:val="00887168"/>
    <w:rsid w:val="00887328"/>
    <w:rsid w:val="00887561"/>
    <w:rsid w:val="00890154"/>
    <w:rsid w:val="00890618"/>
    <w:rsid w:val="00890687"/>
    <w:rsid w:val="00890779"/>
    <w:rsid w:val="00890968"/>
    <w:rsid w:val="00890B46"/>
    <w:rsid w:val="00890DC0"/>
    <w:rsid w:val="0089153D"/>
    <w:rsid w:val="00891542"/>
    <w:rsid w:val="00892444"/>
    <w:rsid w:val="00892656"/>
    <w:rsid w:val="00892F37"/>
    <w:rsid w:val="00893635"/>
    <w:rsid w:val="00893741"/>
    <w:rsid w:val="00893AA1"/>
    <w:rsid w:val="008942AB"/>
    <w:rsid w:val="00894710"/>
    <w:rsid w:val="0089544D"/>
    <w:rsid w:val="0089626C"/>
    <w:rsid w:val="00896341"/>
    <w:rsid w:val="00897A55"/>
    <w:rsid w:val="00897D90"/>
    <w:rsid w:val="008A2A98"/>
    <w:rsid w:val="008A2CE6"/>
    <w:rsid w:val="008A3293"/>
    <w:rsid w:val="008A3741"/>
    <w:rsid w:val="008A37B3"/>
    <w:rsid w:val="008A3FEB"/>
    <w:rsid w:val="008A431F"/>
    <w:rsid w:val="008A50DE"/>
    <w:rsid w:val="008A528D"/>
    <w:rsid w:val="008A6AF6"/>
    <w:rsid w:val="008A6D97"/>
    <w:rsid w:val="008A7CD8"/>
    <w:rsid w:val="008B2751"/>
    <w:rsid w:val="008B35FD"/>
    <w:rsid w:val="008B43FC"/>
    <w:rsid w:val="008B4409"/>
    <w:rsid w:val="008B44C2"/>
    <w:rsid w:val="008B4595"/>
    <w:rsid w:val="008B53C3"/>
    <w:rsid w:val="008B57CB"/>
    <w:rsid w:val="008B57EB"/>
    <w:rsid w:val="008B5F37"/>
    <w:rsid w:val="008B661D"/>
    <w:rsid w:val="008B7038"/>
    <w:rsid w:val="008C0759"/>
    <w:rsid w:val="008C132F"/>
    <w:rsid w:val="008C143E"/>
    <w:rsid w:val="008C173C"/>
    <w:rsid w:val="008C17EA"/>
    <w:rsid w:val="008C19E1"/>
    <w:rsid w:val="008C2811"/>
    <w:rsid w:val="008C2924"/>
    <w:rsid w:val="008C2E55"/>
    <w:rsid w:val="008C2EA9"/>
    <w:rsid w:val="008C403B"/>
    <w:rsid w:val="008C462F"/>
    <w:rsid w:val="008C49E0"/>
    <w:rsid w:val="008C52CC"/>
    <w:rsid w:val="008C5759"/>
    <w:rsid w:val="008C5BDF"/>
    <w:rsid w:val="008C5E02"/>
    <w:rsid w:val="008C60A9"/>
    <w:rsid w:val="008C66A0"/>
    <w:rsid w:val="008C7728"/>
    <w:rsid w:val="008D04C8"/>
    <w:rsid w:val="008D0712"/>
    <w:rsid w:val="008D0CD1"/>
    <w:rsid w:val="008D0E97"/>
    <w:rsid w:val="008D1245"/>
    <w:rsid w:val="008D1421"/>
    <w:rsid w:val="008D21E9"/>
    <w:rsid w:val="008D244F"/>
    <w:rsid w:val="008D2610"/>
    <w:rsid w:val="008D3310"/>
    <w:rsid w:val="008D3EB5"/>
    <w:rsid w:val="008D3F92"/>
    <w:rsid w:val="008D4504"/>
    <w:rsid w:val="008D4633"/>
    <w:rsid w:val="008D4CA6"/>
    <w:rsid w:val="008D517F"/>
    <w:rsid w:val="008D713E"/>
    <w:rsid w:val="008D71F0"/>
    <w:rsid w:val="008D7215"/>
    <w:rsid w:val="008D78DC"/>
    <w:rsid w:val="008E0068"/>
    <w:rsid w:val="008E04C8"/>
    <w:rsid w:val="008E0F10"/>
    <w:rsid w:val="008E11EA"/>
    <w:rsid w:val="008E1420"/>
    <w:rsid w:val="008E148B"/>
    <w:rsid w:val="008E2BC8"/>
    <w:rsid w:val="008E305C"/>
    <w:rsid w:val="008E3EAE"/>
    <w:rsid w:val="008E3F08"/>
    <w:rsid w:val="008E403A"/>
    <w:rsid w:val="008E42BE"/>
    <w:rsid w:val="008E4756"/>
    <w:rsid w:val="008E485A"/>
    <w:rsid w:val="008E4A5A"/>
    <w:rsid w:val="008E5407"/>
    <w:rsid w:val="008E719F"/>
    <w:rsid w:val="008E75B3"/>
    <w:rsid w:val="008E7954"/>
    <w:rsid w:val="008F05D9"/>
    <w:rsid w:val="008F0FFF"/>
    <w:rsid w:val="008F1C4C"/>
    <w:rsid w:val="008F1D60"/>
    <w:rsid w:val="008F1FB5"/>
    <w:rsid w:val="008F2379"/>
    <w:rsid w:val="008F4107"/>
    <w:rsid w:val="008F50A6"/>
    <w:rsid w:val="008F5B91"/>
    <w:rsid w:val="008F6EB6"/>
    <w:rsid w:val="008F732A"/>
    <w:rsid w:val="0090089D"/>
    <w:rsid w:val="0090171B"/>
    <w:rsid w:val="0090243E"/>
    <w:rsid w:val="0090341B"/>
    <w:rsid w:val="00903808"/>
    <w:rsid w:val="0090383F"/>
    <w:rsid w:val="00905088"/>
    <w:rsid w:val="00905BD3"/>
    <w:rsid w:val="00905E78"/>
    <w:rsid w:val="00906986"/>
    <w:rsid w:val="00906CFA"/>
    <w:rsid w:val="0090734A"/>
    <w:rsid w:val="009076EE"/>
    <w:rsid w:val="009079B1"/>
    <w:rsid w:val="00907B20"/>
    <w:rsid w:val="00907B97"/>
    <w:rsid w:val="00907BA9"/>
    <w:rsid w:val="00910955"/>
    <w:rsid w:val="00911793"/>
    <w:rsid w:val="009119FC"/>
    <w:rsid w:val="00911B41"/>
    <w:rsid w:val="0091273B"/>
    <w:rsid w:val="0091289C"/>
    <w:rsid w:val="009128A4"/>
    <w:rsid w:val="009131FE"/>
    <w:rsid w:val="009134C6"/>
    <w:rsid w:val="00913D79"/>
    <w:rsid w:val="009147E8"/>
    <w:rsid w:val="00914830"/>
    <w:rsid w:val="00915251"/>
    <w:rsid w:val="00915497"/>
    <w:rsid w:val="00915AA5"/>
    <w:rsid w:val="00916302"/>
    <w:rsid w:val="00916D31"/>
    <w:rsid w:val="00917A90"/>
    <w:rsid w:val="00920577"/>
    <w:rsid w:val="00920930"/>
    <w:rsid w:val="009215AF"/>
    <w:rsid w:val="0092170B"/>
    <w:rsid w:val="0092183B"/>
    <w:rsid w:val="00922079"/>
    <w:rsid w:val="0092271F"/>
    <w:rsid w:val="00922777"/>
    <w:rsid w:val="00922E4F"/>
    <w:rsid w:val="00923A6F"/>
    <w:rsid w:val="00923E8F"/>
    <w:rsid w:val="00923F78"/>
    <w:rsid w:val="00924308"/>
    <w:rsid w:val="0092481A"/>
    <w:rsid w:val="00924FFC"/>
    <w:rsid w:val="00925711"/>
    <w:rsid w:val="00925944"/>
    <w:rsid w:val="009259AA"/>
    <w:rsid w:val="00927385"/>
    <w:rsid w:val="00930652"/>
    <w:rsid w:val="0093180F"/>
    <w:rsid w:val="0093207B"/>
    <w:rsid w:val="00932219"/>
    <w:rsid w:val="0093233F"/>
    <w:rsid w:val="00932AE0"/>
    <w:rsid w:val="009331B3"/>
    <w:rsid w:val="00934337"/>
    <w:rsid w:val="0093433E"/>
    <w:rsid w:val="009345D7"/>
    <w:rsid w:val="00935701"/>
    <w:rsid w:val="00935C68"/>
    <w:rsid w:val="00935DFA"/>
    <w:rsid w:val="0093601A"/>
    <w:rsid w:val="009364D0"/>
    <w:rsid w:val="009367B2"/>
    <w:rsid w:val="009369C7"/>
    <w:rsid w:val="0093798D"/>
    <w:rsid w:val="009406E9"/>
    <w:rsid w:val="00940FF6"/>
    <w:rsid w:val="00941732"/>
    <w:rsid w:val="00942443"/>
    <w:rsid w:val="00942638"/>
    <w:rsid w:val="00942873"/>
    <w:rsid w:val="00942AFB"/>
    <w:rsid w:val="00942D79"/>
    <w:rsid w:val="009438E3"/>
    <w:rsid w:val="00944638"/>
    <w:rsid w:val="00944F4C"/>
    <w:rsid w:val="00945262"/>
    <w:rsid w:val="009468CC"/>
    <w:rsid w:val="00946A59"/>
    <w:rsid w:val="00950D63"/>
    <w:rsid w:val="00950DBB"/>
    <w:rsid w:val="00951C32"/>
    <w:rsid w:val="00951D63"/>
    <w:rsid w:val="00952311"/>
    <w:rsid w:val="0095263D"/>
    <w:rsid w:val="009532A3"/>
    <w:rsid w:val="0095393E"/>
    <w:rsid w:val="00953C02"/>
    <w:rsid w:val="00953EEE"/>
    <w:rsid w:val="009540A8"/>
    <w:rsid w:val="009609B6"/>
    <w:rsid w:val="00960C9F"/>
    <w:rsid w:val="00960DA5"/>
    <w:rsid w:val="00961345"/>
    <w:rsid w:val="0096166B"/>
    <w:rsid w:val="0096181F"/>
    <w:rsid w:val="00961A8E"/>
    <w:rsid w:val="0096211D"/>
    <w:rsid w:val="00962F7B"/>
    <w:rsid w:val="00962FA3"/>
    <w:rsid w:val="00964F36"/>
    <w:rsid w:val="00966001"/>
    <w:rsid w:val="00966239"/>
    <w:rsid w:val="0096673D"/>
    <w:rsid w:val="00966AA1"/>
    <w:rsid w:val="00966DB6"/>
    <w:rsid w:val="0096739F"/>
    <w:rsid w:val="00967C7E"/>
    <w:rsid w:val="00970EAA"/>
    <w:rsid w:val="009710C3"/>
    <w:rsid w:val="009713FB"/>
    <w:rsid w:val="009724B7"/>
    <w:rsid w:val="0097307E"/>
    <w:rsid w:val="009734B4"/>
    <w:rsid w:val="009738A1"/>
    <w:rsid w:val="009742C8"/>
    <w:rsid w:val="00974600"/>
    <w:rsid w:val="009750C6"/>
    <w:rsid w:val="009756EB"/>
    <w:rsid w:val="00975934"/>
    <w:rsid w:val="00975D2F"/>
    <w:rsid w:val="009763F2"/>
    <w:rsid w:val="009773B6"/>
    <w:rsid w:val="00977638"/>
    <w:rsid w:val="0098042F"/>
    <w:rsid w:val="0098084D"/>
    <w:rsid w:val="00980C23"/>
    <w:rsid w:val="00981473"/>
    <w:rsid w:val="00981634"/>
    <w:rsid w:val="009832C2"/>
    <w:rsid w:val="009836E1"/>
    <w:rsid w:val="00983DD7"/>
    <w:rsid w:val="00984247"/>
    <w:rsid w:val="00985878"/>
    <w:rsid w:val="009858BA"/>
    <w:rsid w:val="00985B36"/>
    <w:rsid w:val="00985DDD"/>
    <w:rsid w:val="00986A29"/>
    <w:rsid w:val="00986E18"/>
    <w:rsid w:val="00986EE8"/>
    <w:rsid w:val="009872C0"/>
    <w:rsid w:val="00987BE5"/>
    <w:rsid w:val="009901F8"/>
    <w:rsid w:val="0099055F"/>
    <w:rsid w:val="00990A8F"/>
    <w:rsid w:val="009915A6"/>
    <w:rsid w:val="009915ED"/>
    <w:rsid w:val="0099199A"/>
    <w:rsid w:val="009919D3"/>
    <w:rsid w:val="009921FF"/>
    <w:rsid w:val="00992376"/>
    <w:rsid w:val="0099242B"/>
    <w:rsid w:val="009925C0"/>
    <w:rsid w:val="009934CE"/>
    <w:rsid w:val="00993BD2"/>
    <w:rsid w:val="00993C06"/>
    <w:rsid w:val="00993DE6"/>
    <w:rsid w:val="00994387"/>
    <w:rsid w:val="00994512"/>
    <w:rsid w:val="009946FA"/>
    <w:rsid w:val="00995167"/>
    <w:rsid w:val="0099558D"/>
    <w:rsid w:val="00995B58"/>
    <w:rsid w:val="00995EDF"/>
    <w:rsid w:val="00996B43"/>
    <w:rsid w:val="00996C29"/>
    <w:rsid w:val="00997AEB"/>
    <w:rsid w:val="00997D34"/>
    <w:rsid w:val="009A0F2A"/>
    <w:rsid w:val="009A128E"/>
    <w:rsid w:val="009A2238"/>
    <w:rsid w:val="009A24A3"/>
    <w:rsid w:val="009A2686"/>
    <w:rsid w:val="009A2AC2"/>
    <w:rsid w:val="009A33FA"/>
    <w:rsid w:val="009A358E"/>
    <w:rsid w:val="009A3783"/>
    <w:rsid w:val="009A399A"/>
    <w:rsid w:val="009A3EF8"/>
    <w:rsid w:val="009A3FC8"/>
    <w:rsid w:val="009A42B7"/>
    <w:rsid w:val="009A4CA2"/>
    <w:rsid w:val="009A526A"/>
    <w:rsid w:val="009A5499"/>
    <w:rsid w:val="009A5970"/>
    <w:rsid w:val="009A669E"/>
    <w:rsid w:val="009A7391"/>
    <w:rsid w:val="009A75B0"/>
    <w:rsid w:val="009A7A88"/>
    <w:rsid w:val="009A7BDA"/>
    <w:rsid w:val="009B0033"/>
    <w:rsid w:val="009B03EE"/>
    <w:rsid w:val="009B0775"/>
    <w:rsid w:val="009B1789"/>
    <w:rsid w:val="009B1C05"/>
    <w:rsid w:val="009B1D8A"/>
    <w:rsid w:val="009B284D"/>
    <w:rsid w:val="009B299A"/>
    <w:rsid w:val="009B2B23"/>
    <w:rsid w:val="009B32A1"/>
    <w:rsid w:val="009B3BF0"/>
    <w:rsid w:val="009B3C9D"/>
    <w:rsid w:val="009B3F6E"/>
    <w:rsid w:val="009B4068"/>
    <w:rsid w:val="009B4300"/>
    <w:rsid w:val="009B4AD4"/>
    <w:rsid w:val="009B5271"/>
    <w:rsid w:val="009B529B"/>
    <w:rsid w:val="009B53E0"/>
    <w:rsid w:val="009B5E7B"/>
    <w:rsid w:val="009B6149"/>
    <w:rsid w:val="009B629F"/>
    <w:rsid w:val="009B6772"/>
    <w:rsid w:val="009B6942"/>
    <w:rsid w:val="009B749F"/>
    <w:rsid w:val="009B7B8B"/>
    <w:rsid w:val="009C002E"/>
    <w:rsid w:val="009C0560"/>
    <w:rsid w:val="009C101F"/>
    <w:rsid w:val="009C143B"/>
    <w:rsid w:val="009C174E"/>
    <w:rsid w:val="009C22A3"/>
    <w:rsid w:val="009C2E61"/>
    <w:rsid w:val="009C460B"/>
    <w:rsid w:val="009C4930"/>
    <w:rsid w:val="009C63AB"/>
    <w:rsid w:val="009C6413"/>
    <w:rsid w:val="009C6555"/>
    <w:rsid w:val="009C6C9F"/>
    <w:rsid w:val="009C72C4"/>
    <w:rsid w:val="009C79F3"/>
    <w:rsid w:val="009C7A21"/>
    <w:rsid w:val="009C7ED4"/>
    <w:rsid w:val="009C7F66"/>
    <w:rsid w:val="009D1A3C"/>
    <w:rsid w:val="009D2112"/>
    <w:rsid w:val="009D2813"/>
    <w:rsid w:val="009D2D66"/>
    <w:rsid w:val="009D3111"/>
    <w:rsid w:val="009D36CA"/>
    <w:rsid w:val="009D3E4D"/>
    <w:rsid w:val="009D5390"/>
    <w:rsid w:val="009D57EB"/>
    <w:rsid w:val="009D6064"/>
    <w:rsid w:val="009D6B30"/>
    <w:rsid w:val="009D6B31"/>
    <w:rsid w:val="009D7665"/>
    <w:rsid w:val="009E101B"/>
    <w:rsid w:val="009E106C"/>
    <w:rsid w:val="009E110F"/>
    <w:rsid w:val="009E1350"/>
    <w:rsid w:val="009E17D4"/>
    <w:rsid w:val="009E30D7"/>
    <w:rsid w:val="009E31E4"/>
    <w:rsid w:val="009E3E78"/>
    <w:rsid w:val="009E3FB8"/>
    <w:rsid w:val="009E43B3"/>
    <w:rsid w:val="009E4876"/>
    <w:rsid w:val="009E5321"/>
    <w:rsid w:val="009E549A"/>
    <w:rsid w:val="009E57D9"/>
    <w:rsid w:val="009E5A7B"/>
    <w:rsid w:val="009E5D5D"/>
    <w:rsid w:val="009E5E2F"/>
    <w:rsid w:val="009E696B"/>
    <w:rsid w:val="009E6FAA"/>
    <w:rsid w:val="009E77B7"/>
    <w:rsid w:val="009E7810"/>
    <w:rsid w:val="009E7B20"/>
    <w:rsid w:val="009E7B7D"/>
    <w:rsid w:val="009F04DC"/>
    <w:rsid w:val="009F05EB"/>
    <w:rsid w:val="009F0F04"/>
    <w:rsid w:val="009F2121"/>
    <w:rsid w:val="009F2DAD"/>
    <w:rsid w:val="009F2DCD"/>
    <w:rsid w:val="009F3D70"/>
    <w:rsid w:val="009F3E26"/>
    <w:rsid w:val="009F40E9"/>
    <w:rsid w:val="009F44C2"/>
    <w:rsid w:val="009F518D"/>
    <w:rsid w:val="009F5A6C"/>
    <w:rsid w:val="009F6F39"/>
    <w:rsid w:val="009F75BB"/>
    <w:rsid w:val="009F7921"/>
    <w:rsid w:val="00A01E58"/>
    <w:rsid w:val="00A02970"/>
    <w:rsid w:val="00A036EF"/>
    <w:rsid w:val="00A03D44"/>
    <w:rsid w:val="00A0457E"/>
    <w:rsid w:val="00A046CF"/>
    <w:rsid w:val="00A04B6B"/>
    <w:rsid w:val="00A06873"/>
    <w:rsid w:val="00A06CE9"/>
    <w:rsid w:val="00A0707A"/>
    <w:rsid w:val="00A0783D"/>
    <w:rsid w:val="00A07CF1"/>
    <w:rsid w:val="00A07E71"/>
    <w:rsid w:val="00A10EF4"/>
    <w:rsid w:val="00A11270"/>
    <w:rsid w:val="00A11CE8"/>
    <w:rsid w:val="00A11D17"/>
    <w:rsid w:val="00A11E29"/>
    <w:rsid w:val="00A121FA"/>
    <w:rsid w:val="00A1276F"/>
    <w:rsid w:val="00A1278E"/>
    <w:rsid w:val="00A140C0"/>
    <w:rsid w:val="00A1471D"/>
    <w:rsid w:val="00A15269"/>
    <w:rsid w:val="00A15B34"/>
    <w:rsid w:val="00A15C7C"/>
    <w:rsid w:val="00A15E03"/>
    <w:rsid w:val="00A16389"/>
    <w:rsid w:val="00A16451"/>
    <w:rsid w:val="00A16B9E"/>
    <w:rsid w:val="00A173A1"/>
    <w:rsid w:val="00A17E08"/>
    <w:rsid w:val="00A20A04"/>
    <w:rsid w:val="00A212E5"/>
    <w:rsid w:val="00A21914"/>
    <w:rsid w:val="00A2247E"/>
    <w:rsid w:val="00A23582"/>
    <w:rsid w:val="00A23A23"/>
    <w:rsid w:val="00A24664"/>
    <w:rsid w:val="00A2468E"/>
    <w:rsid w:val="00A24969"/>
    <w:rsid w:val="00A2524A"/>
    <w:rsid w:val="00A25DF6"/>
    <w:rsid w:val="00A264A3"/>
    <w:rsid w:val="00A26DC5"/>
    <w:rsid w:val="00A26E95"/>
    <w:rsid w:val="00A27BB7"/>
    <w:rsid w:val="00A27C61"/>
    <w:rsid w:val="00A306A3"/>
    <w:rsid w:val="00A3140A"/>
    <w:rsid w:val="00A32FB7"/>
    <w:rsid w:val="00A33169"/>
    <w:rsid w:val="00A331A8"/>
    <w:rsid w:val="00A332C3"/>
    <w:rsid w:val="00A34B0A"/>
    <w:rsid w:val="00A34E00"/>
    <w:rsid w:val="00A3593E"/>
    <w:rsid w:val="00A3662D"/>
    <w:rsid w:val="00A36AD3"/>
    <w:rsid w:val="00A3729D"/>
    <w:rsid w:val="00A377F4"/>
    <w:rsid w:val="00A37E44"/>
    <w:rsid w:val="00A403DA"/>
    <w:rsid w:val="00A404AD"/>
    <w:rsid w:val="00A40A2C"/>
    <w:rsid w:val="00A40C68"/>
    <w:rsid w:val="00A40E60"/>
    <w:rsid w:val="00A4287D"/>
    <w:rsid w:val="00A429D3"/>
    <w:rsid w:val="00A42B10"/>
    <w:rsid w:val="00A434E3"/>
    <w:rsid w:val="00A43F2C"/>
    <w:rsid w:val="00A444F4"/>
    <w:rsid w:val="00A46185"/>
    <w:rsid w:val="00A466F9"/>
    <w:rsid w:val="00A46759"/>
    <w:rsid w:val="00A46B24"/>
    <w:rsid w:val="00A46D68"/>
    <w:rsid w:val="00A475A0"/>
    <w:rsid w:val="00A47C77"/>
    <w:rsid w:val="00A5049F"/>
    <w:rsid w:val="00A50581"/>
    <w:rsid w:val="00A51204"/>
    <w:rsid w:val="00A5147D"/>
    <w:rsid w:val="00A5167A"/>
    <w:rsid w:val="00A5187B"/>
    <w:rsid w:val="00A519A0"/>
    <w:rsid w:val="00A52462"/>
    <w:rsid w:val="00A53B66"/>
    <w:rsid w:val="00A53C7D"/>
    <w:rsid w:val="00A540AF"/>
    <w:rsid w:val="00A54347"/>
    <w:rsid w:val="00A54E22"/>
    <w:rsid w:val="00A5526E"/>
    <w:rsid w:val="00A55D57"/>
    <w:rsid w:val="00A56C3F"/>
    <w:rsid w:val="00A56DA6"/>
    <w:rsid w:val="00A57311"/>
    <w:rsid w:val="00A57998"/>
    <w:rsid w:val="00A602D5"/>
    <w:rsid w:val="00A60A3B"/>
    <w:rsid w:val="00A60FFE"/>
    <w:rsid w:val="00A61201"/>
    <w:rsid w:val="00A61CC7"/>
    <w:rsid w:val="00A61D28"/>
    <w:rsid w:val="00A61FC6"/>
    <w:rsid w:val="00A638EF"/>
    <w:rsid w:val="00A63FA8"/>
    <w:rsid w:val="00A64157"/>
    <w:rsid w:val="00A653F0"/>
    <w:rsid w:val="00A658FB"/>
    <w:rsid w:val="00A65EF9"/>
    <w:rsid w:val="00A66664"/>
    <w:rsid w:val="00A67B02"/>
    <w:rsid w:val="00A67D82"/>
    <w:rsid w:val="00A70211"/>
    <w:rsid w:val="00A70EBF"/>
    <w:rsid w:val="00A70FD9"/>
    <w:rsid w:val="00A73418"/>
    <w:rsid w:val="00A73498"/>
    <w:rsid w:val="00A743D7"/>
    <w:rsid w:val="00A745AE"/>
    <w:rsid w:val="00A757C5"/>
    <w:rsid w:val="00A76229"/>
    <w:rsid w:val="00A766A9"/>
    <w:rsid w:val="00A76820"/>
    <w:rsid w:val="00A772AE"/>
    <w:rsid w:val="00A77438"/>
    <w:rsid w:val="00A77A8E"/>
    <w:rsid w:val="00A80565"/>
    <w:rsid w:val="00A80F73"/>
    <w:rsid w:val="00A81FB5"/>
    <w:rsid w:val="00A821F7"/>
    <w:rsid w:val="00A823A6"/>
    <w:rsid w:val="00A8317D"/>
    <w:rsid w:val="00A831BE"/>
    <w:rsid w:val="00A833B6"/>
    <w:rsid w:val="00A8357B"/>
    <w:rsid w:val="00A837E8"/>
    <w:rsid w:val="00A83B0B"/>
    <w:rsid w:val="00A84FC5"/>
    <w:rsid w:val="00A85584"/>
    <w:rsid w:val="00A85968"/>
    <w:rsid w:val="00A86A87"/>
    <w:rsid w:val="00A86AB8"/>
    <w:rsid w:val="00A86B05"/>
    <w:rsid w:val="00A86D76"/>
    <w:rsid w:val="00A8751A"/>
    <w:rsid w:val="00A877FB"/>
    <w:rsid w:val="00A90164"/>
    <w:rsid w:val="00A9055C"/>
    <w:rsid w:val="00A9227A"/>
    <w:rsid w:val="00A9232F"/>
    <w:rsid w:val="00A92EBF"/>
    <w:rsid w:val="00A932E1"/>
    <w:rsid w:val="00A94415"/>
    <w:rsid w:val="00A94655"/>
    <w:rsid w:val="00A946C1"/>
    <w:rsid w:val="00A949AB"/>
    <w:rsid w:val="00A95294"/>
    <w:rsid w:val="00A95752"/>
    <w:rsid w:val="00A968B7"/>
    <w:rsid w:val="00A96D7B"/>
    <w:rsid w:val="00A978CB"/>
    <w:rsid w:val="00AA04ED"/>
    <w:rsid w:val="00AA1DC8"/>
    <w:rsid w:val="00AA267A"/>
    <w:rsid w:val="00AA2721"/>
    <w:rsid w:val="00AA280E"/>
    <w:rsid w:val="00AA2AC1"/>
    <w:rsid w:val="00AA3259"/>
    <w:rsid w:val="00AA372E"/>
    <w:rsid w:val="00AA4531"/>
    <w:rsid w:val="00AA4AFB"/>
    <w:rsid w:val="00AA5334"/>
    <w:rsid w:val="00AA53FD"/>
    <w:rsid w:val="00AA54E1"/>
    <w:rsid w:val="00AA55DB"/>
    <w:rsid w:val="00AA5970"/>
    <w:rsid w:val="00AA5C17"/>
    <w:rsid w:val="00AA5DF2"/>
    <w:rsid w:val="00AA5E2D"/>
    <w:rsid w:val="00AA6867"/>
    <w:rsid w:val="00AA7F53"/>
    <w:rsid w:val="00AB0C78"/>
    <w:rsid w:val="00AB10A0"/>
    <w:rsid w:val="00AB1BE6"/>
    <w:rsid w:val="00AB1C72"/>
    <w:rsid w:val="00AB2386"/>
    <w:rsid w:val="00AB25EF"/>
    <w:rsid w:val="00AB3CFE"/>
    <w:rsid w:val="00AB4782"/>
    <w:rsid w:val="00AB54EE"/>
    <w:rsid w:val="00AB5840"/>
    <w:rsid w:val="00AB590E"/>
    <w:rsid w:val="00AB620A"/>
    <w:rsid w:val="00AB6D9F"/>
    <w:rsid w:val="00AB7243"/>
    <w:rsid w:val="00AB74E4"/>
    <w:rsid w:val="00AB7693"/>
    <w:rsid w:val="00AB7EE1"/>
    <w:rsid w:val="00AC0F05"/>
    <w:rsid w:val="00AC184E"/>
    <w:rsid w:val="00AC22B3"/>
    <w:rsid w:val="00AC35D0"/>
    <w:rsid w:val="00AC373C"/>
    <w:rsid w:val="00AC39D2"/>
    <w:rsid w:val="00AC4491"/>
    <w:rsid w:val="00AC47FC"/>
    <w:rsid w:val="00AC4864"/>
    <w:rsid w:val="00AC4A44"/>
    <w:rsid w:val="00AC4D43"/>
    <w:rsid w:val="00AC50DA"/>
    <w:rsid w:val="00AC5836"/>
    <w:rsid w:val="00AC5F5C"/>
    <w:rsid w:val="00AC6872"/>
    <w:rsid w:val="00AC6A98"/>
    <w:rsid w:val="00AC6CC4"/>
    <w:rsid w:val="00AC72EF"/>
    <w:rsid w:val="00AC75E9"/>
    <w:rsid w:val="00AC7C4B"/>
    <w:rsid w:val="00AD1B38"/>
    <w:rsid w:val="00AD1E90"/>
    <w:rsid w:val="00AD2968"/>
    <w:rsid w:val="00AD29AE"/>
    <w:rsid w:val="00AD3356"/>
    <w:rsid w:val="00AD430E"/>
    <w:rsid w:val="00AD528D"/>
    <w:rsid w:val="00AD5540"/>
    <w:rsid w:val="00AD5924"/>
    <w:rsid w:val="00AD6946"/>
    <w:rsid w:val="00AD6B26"/>
    <w:rsid w:val="00AD7253"/>
    <w:rsid w:val="00AD7286"/>
    <w:rsid w:val="00AD75EE"/>
    <w:rsid w:val="00AE0399"/>
    <w:rsid w:val="00AE0DA4"/>
    <w:rsid w:val="00AE198D"/>
    <w:rsid w:val="00AE2507"/>
    <w:rsid w:val="00AE269D"/>
    <w:rsid w:val="00AE2F18"/>
    <w:rsid w:val="00AE430B"/>
    <w:rsid w:val="00AE4327"/>
    <w:rsid w:val="00AE46AE"/>
    <w:rsid w:val="00AE476C"/>
    <w:rsid w:val="00AE520D"/>
    <w:rsid w:val="00AE54E4"/>
    <w:rsid w:val="00AE5AFF"/>
    <w:rsid w:val="00AE5C53"/>
    <w:rsid w:val="00AE5D96"/>
    <w:rsid w:val="00AE5E64"/>
    <w:rsid w:val="00AE62E6"/>
    <w:rsid w:val="00AE65C4"/>
    <w:rsid w:val="00AE6FA9"/>
    <w:rsid w:val="00AE7ECC"/>
    <w:rsid w:val="00AF0777"/>
    <w:rsid w:val="00AF0D5B"/>
    <w:rsid w:val="00AF123B"/>
    <w:rsid w:val="00AF1512"/>
    <w:rsid w:val="00AF1A03"/>
    <w:rsid w:val="00AF1AD1"/>
    <w:rsid w:val="00AF1DF5"/>
    <w:rsid w:val="00AF26A5"/>
    <w:rsid w:val="00AF2FD2"/>
    <w:rsid w:val="00AF3751"/>
    <w:rsid w:val="00AF3DF6"/>
    <w:rsid w:val="00AF4275"/>
    <w:rsid w:val="00AF444F"/>
    <w:rsid w:val="00AF5011"/>
    <w:rsid w:val="00AF54B1"/>
    <w:rsid w:val="00AF5922"/>
    <w:rsid w:val="00AF5C07"/>
    <w:rsid w:val="00AF5CAF"/>
    <w:rsid w:val="00AF6022"/>
    <w:rsid w:val="00AF72B2"/>
    <w:rsid w:val="00AF7451"/>
    <w:rsid w:val="00B00A32"/>
    <w:rsid w:val="00B0110A"/>
    <w:rsid w:val="00B0155C"/>
    <w:rsid w:val="00B015E9"/>
    <w:rsid w:val="00B01AEF"/>
    <w:rsid w:val="00B0210C"/>
    <w:rsid w:val="00B021CF"/>
    <w:rsid w:val="00B02290"/>
    <w:rsid w:val="00B02ADF"/>
    <w:rsid w:val="00B0441F"/>
    <w:rsid w:val="00B05123"/>
    <w:rsid w:val="00B0580D"/>
    <w:rsid w:val="00B059CE"/>
    <w:rsid w:val="00B06967"/>
    <w:rsid w:val="00B06EE7"/>
    <w:rsid w:val="00B101C5"/>
    <w:rsid w:val="00B102A1"/>
    <w:rsid w:val="00B10753"/>
    <w:rsid w:val="00B10B76"/>
    <w:rsid w:val="00B1113E"/>
    <w:rsid w:val="00B1270D"/>
    <w:rsid w:val="00B12C33"/>
    <w:rsid w:val="00B12E2F"/>
    <w:rsid w:val="00B135B6"/>
    <w:rsid w:val="00B14590"/>
    <w:rsid w:val="00B149B4"/>
    <w:rsid w:val="00B15087"/>
    <w:rsid w:val="00B150D1"/>
    <w:rsid w:val="00B15538"/>
    <w:rsid w:val="00B16445"/>
    <w:rsid w:val="00B17166"/>
    <w:rsid w:val="00B17460"/>
    <w:rsid w:val="00B17677"/>
    <w:rsid w:val="00B21512"/>
    <w:rsid w:val="00B21643"/>
    <w:rsid w:val="00B21C37"/>
    <w:rsid w:val="00B2230F"/>
    <w:rsid w:val="00B22695"/>
    <w:rsid w:val="00B239E1"/>
    <w:rsid w:val="00B23B12"/>
    <w:rsid w:val="00B241FF"/>
    <w:rsid w:val="00B251DC"/>
    <w:rsid w:val="00B2564F"/>
    <w:rsid w:val="00B25DF8"/>
    <w:rsid w:val="00B25F3F"/>
    <w:rsid w:val="00B25FA3"/>
    <w:rsid w:val="00B260F7"/>
    <w:rsid w:val="00B27C00"/>
    <w:rsid w:val="00B27E2F"/>
    <w:rsid w:val="00B30A5D"/>
    <w:rsid w:val="00B31517"/>
    <w:rsid w:val="00B3185B"/>
    <w:rsid w:val="00B32194"/>
    <w:rsid w:val="00B32B16"/>
    <w:rsid w:val="00B32CAD"/>
    <w:rsid w:val="00B33D12"/>
    <w:rsid w:val="00B35295"/>
    <w:rsid w:val="00B361CD"/>
    <w:rsid w:val="00B36841"/>
    <w:rsid w:val="00B3695F"/>
    <w:rsid w:val="00B36B9A"/>
    <w:rsid w:val="00B36CF9"/>
    <w:rsid w:val="00B36E2B"/>
    <w:rsid w:val="00B36E86"/>
    <w:rsid w:val="00B370BC"/>
    <w:rsid w:val="00B4032E"/>
    <w:rsid w:val="00B40EF7"/>
    <w:rsid w:val="00B41AE9"/>
    <w:rsid w:val="00B41D2C"/>
    <w:rsid w:val="00B42469"/>
    <w:rsid w:val="00B426FE"/>
    <w:rsid w:val="00B42E6D"/>
    <w:rsid w:val="00B42E99"/>
    <w:rsid w:val="00B4334A"/>
    <w:rsid w:val="00B44160"/>
    <w:rsid w:val="00B447F5"/>
    <w:rsid w:val="00B44A44"/>
    <w:rsid w:val="00B452C2"/>
    <w:rsid w:val="00B452D7"/>
    <w:rsid w:val="00B453CD"/>
    <w:rsid w:val="00B45B47"/>
    <w:rsid w:val="00B46243"/>
    <w:rsid w:val="00B46660"/>
    <w:rsid w:val="00B466A9"/>
    <w:rsid w:val="00B47279"/>
    <w:rsid w:val="00B505A4"/>
    <w:rsid w:val="00B52798"/>
    <w:rsid w:val="00B52EED"/>
    <w:rsid w:val="00B53ACC"/>
    <w:rsid w:val="00B53BD6"/>
    <w:rsid w:val="00B53E5B"/>
    <w:rsid w:val="00B53EB3"/>
    <w:rsid w:val="00B54473"/>
    <w:rsid w:val="00B54482"/>
    <w:rsid w:val="00B54492"/>
    <w:rsid w:val="00B547D9"/>
    <w:rsid w:val="00B55064"/>
    <w:rsid w:val="00B5593E"/>
    <w:rsid w:val="00B57328"/>
    <w:rsid w:val="00B579DB"/>
    <w:rsid w:val="00B57AF8"/>
    <w:rsid w:val="00B60095"/>
    <w:rsid w:val="00B608B9"/>
    <w:rsid w:val="00B61110"/>
    <w:rsid w:val="00B61C7C"/>
    <w:rsid w:val="00B61D97"/>
    <w:rsid w:val="00B61E64"/>
    <w:rsid w:val="00B62163"/>
    <w:rsid w:val="00B62386"/>
    <w:rsid w:val="00B62D3A"/>
    <w:rsid w:val="00B638FC"/>
    <w:rsid w:val="00B63B6D"/>
    <w:rsid w:val="00B63F23"/>
    <w:rsid w:val="00B644C2"/>
    <w:rsid w:val="00B6509F"/>
    <w:rsid w:val="00B66121"/>
    <w:rsid w:val="00B661CE"/>
    <w:rsid w:val="00B66741"/>
    <w:rsid w:val="00B678F9"/>
    <w:rsid w:val="00B71356"/>
    <w:rsid w:val="00B718D8"/>
    <w:rsid w:val="00B71ABA"/>
    <w:rsid w:val="00B72230"/>
    <w:rsid w:val="00B72423"/>
    <w:rsid w:val="00B72B4F"/>
    <w:rsid w:val="00B73D59"/>
    <w:rsid w:val="00B74817"/>
    <w:rsid w:val="00B7502B"/>
    <w:rsid w:val="00B75587"/>
    <w:rsid w:val="00B7591D"/>
    <w:rsid w:val="00B75C34"/>
    <w:rsid w:val="00B761E9"/>
    <w:rsid w:val="00B76336"/>
    <w:rsid w:val="00B767B7"/>
    <w:rsid w:val="00B7695F"/>
    <w:rsid w:val="00B76D66"/>
    <w:rsid w:val="00B76EE3"/>
    <w:rsid w:val="00B7745F"/>
    <w:rsid w:val="00B77E44"/>
    <w:rsid w:val="00B80BAD"/>
    <w:rsid w:val="00B810B1"/>
    <w:rsid w:val="00B81256"/>
    <w:rsid w:val="00B818EC"/>
    <w:rsid w:val="00B821B1"/>
    <w:rsid w:val="00B82209"/>
    <w:rsid w:val="00B824C0"/>
    <w:rsid w:val="00B827C2"/>
    <w:rsid w:val="00B82E52"/>
    <w:rsid w:val="00B8377A"/>
    <w:rsid w:val="00B84A84"/>
    <w:rsid w:val="00B84C75"/>
    <w:rsid w:val="00B84EBC"/>
    <w:rsid w:val="00B8584F"/>
    <w:rsid w:val="00B85F76"/>
    <w:rsid w:val="00B86796"/>
    <w:rsid w:val="00B91C38"/>
    <w:rsid w:val="00B91F83"/>
    <w:rsid w:val="00B91FC8"/>
    <w:rsid w:val="00B93994"/>
    <w:rsid w:val="00B94A2A"/>
    <w:rsid w:val="00B94AE2"/>
    <w:rsid w:val="00B94C56"/>
    <w:rsid w:val="00B954F6"/>
    <w:rsid w:val="00B95B87"/>
    <w:rsid w:val="00B95ECB"/>
    <w:rsid w:val="00B96774"/>
    <w:rsid w:val="00B97648"/>
    <w:rsid w:val="00BA0BB6"/>
    <w:rsid w:val="00BA1197"/>
    <w:rsid w:val="00BA1DB7"/>
    <w:rsid w:val="00BA232B"/>
    <w:rsid w:val="00BA282F"/>
    <w:rsid w:val="00BA2B94"/>
    <w:rsid w:val="00BA324E"/>
    <w:rsid w:val="00BA47BF"/>
    <w:rsid w:val="00BA4822"/>
    <w:rsid w:val="00BA54D8"/>
    <w:rsid w:val="00BA5A62"/>
    <w:rsid w:val="00BA6023"/>
    <w:rsid w:val="00BA70D1"/>
    <w:rsid w:val="00BB00B7"/>
    <w:rsid w:val="00BB0221"/>
    <w:rsid w:val="00BB06A7"/>
    <w:rsid w:val="00BB0B8F"/>
    <w:rsid w:val="00BB1793"/>
    <w:rsid w:val="00BB1798"/>
    <w:rsid w:val="00BB1CF8"/>
    <w:rsid w:val="00BB2513"/>
    <w:rsid w:val="00BB3243"/>
    <w:rsid w:val="00BB36B6"/>
    <w:rsid w:val="00BB434C"/>
    <w:rsid w:val="00BB43A8"/>
    <w:rsid w:val="00BB467B"/>
    <w:rsid w:val="00BB61B3"/>
    <w:rsid w:val="00BB6336"/>
    <w:rsid w:val="00BB6983"/>
    <w:rsid w:val="00BC0DD4"/>
    <w:rsid w:val="00BC122D"/>
    <w:rsid w:val="00BC2896"/>
    <w:rsid w:val="00BC28C1"/>
    <w:rsid w:val="00BC2A92"/>
    <w:rsid w:val="00BC314D"/>
    <w:rsid w:val="00BC3945"/>
    <w:rsid w:val="00BC3E1A"/>
    <w:rsid w:val="00BC43C2"/>
    <w:rsid w:val="00BC46C0"/>
    <w:rsid w:val="00BC51A2"/>
    <w:rsid w:val="00BC6A4F"/>
    <w:rsid w:val="00BC6FF8"/>
    <w:rsid w:val="00BC781C"/>
    <w:rsid w:val="00BD001D"/>
    <w:rsid w:val="00BD08F3"/>
    <w:rsid w:val="00BD1292"/>
    <w:rsid w:val="00BD1DA5"/>
    <w:rsid w:val="00BD2623"/>
    <w:rsid w:val="00BD2716"/>
    <w:rsid w:val="00BD29C0"/>
    <w:rsid w:val="00BD3340"/>
    <w:rsid w:val="00BD3EF6"/>
    <w:rsid w:val="00BD408B"/>
    <w:rsid w:val="00BD4805"/>
    <w:rsid w:val="00BD4878"/>
    <w:rsid w:val="00BD4E58"/>
    <w:rsid w:val="00BD534A"/>
    <w:rsid w:val="00BD601D"/>
    <w:rsid w:val="00BD6D51"/>
    <w:rsid w:val="00BD6F69"/>
    <w:rsid w:val="00BD71CF"/>
    <w:rsid w:val="00BD7D0F"/>
    <w:rsid w:val="00BE00C6"/>
    <w:rsid w:val="00BE04EA"/>
    <w:rsid w:val="00BE0946"/>
    <w:rsid w:val="00BE0BBC"/>
    <w:rsid w:val="00BE114C"/>
    <w:rsid w:val="00BE223C"/>
    <w:rsid w:val="00BE2543"/>
    <w:rsid w:val="00BE4398"/>
    <w:rsid w:val="00BE4EE2"/>
    <w:rsid w:val="00BE518B"/>
    <w:rsid w:val="00BE63F9"/>
    <w:rsid w:val="00BE6918"/>
    <w:rsid w:val="00BE71E7"/>
    <w:rsid w:val="00BE7357"/>
    <w:rsid w:val="00BE785D"/>
    <w:rsid w:val="00BF093B"/>
    <w:rsid w:val="00BF0DAB"/>
    <w:rsid w:val="00BF1695"/>
    <w:rsid w:val="00BF1E60"/>
    <w:rsid w:val="00BF222A"/>
    <w:rsid w:val="00BF245E"/>
    <w:rsid w:val="00BF2E47"/>
    <w:rsid w:val="00BF2E93"/>
    <w:rsid w:val="00BF375F"/>
    <w:rsid w:val="00BF3B2B"/>
    <w:rsid w:val="00BF446E"/>
    <w:rsid w:val="00BF4508"/>
    <w:rsid w:val="00BF4FD1"/>
    <w:rsid w:val="00BF5289"/>
    <w:rsid w:val="00BF5570"/>
    <w:rsid w:val="00BF58CD"/>
    <w:rsid w:val="00BF6306"/>
    <w:rsid w:val="00BF7226"/>
    <w:rsid w:val="00BF7441"/>
    <w:rsid w:val="00BF76BF"/>
    <w:rsid w:val="00BF78AD"/>
    <w:rsid w:val="00BF7C31"/>
    <w:rsid w:val="00BF7DDD"/>
    <w:rsid w:val="00C00546"/>
    <w:rsid w:val="00C0058F"/>
    <w:rsid w:val="00C00E94"/>
    <w:rsid w:val="00C02DA0"/>
    <w:rsid w:val="00C03170"/>
    <w:rsid w:val="00C0351C"/>
    <w:rsid w:val="00C04185"/>
    <w:rsid w:val="00C045FB"/>
    <w:rsid w:val="00C05101"/>
    <w:rsid w:val="00C05E62"/>
    <w:rsid w:val="00C06340"/>
    <w:rsid w:val="00C067E4"/>
    <w:rsid w:val="00C06B34"/>
    <w:rsid w:val="00C10686"/>
    <w:rsid w:val="00C10929"/>
    <w:rsid w:val="00C11528"/>
    <w:rsid w:val="00C1208B"/>
    <w:rsid w:val="00C12450"/>
    <w:rsid w:val="00C12AEE"/>
    <w:rsid w:val="00C1414A"/>
    <w:rsid w:val="00C14FB1"/>
    <w:rsid w:val="00C150D9"/>
    <w:rsid w:val="00C16356"/>
    <w:rsid w:val="00C16C37"/>
    <w:rsid w:val="00C200A8"/>
    <w:rsid w:val="00C201F5"/>
    <w:rsid w:val="00C20320"/>
    <w:rsid w:val="00C20A36"/>
    <w:rsid w:val="00C20D86"/>
    <w:rsid w:val="00C20DC4"/>
    <w:rsid w:val="00C21AA3"/>
    <w:rsid w:val="00C21D44"/>
    <w:rsid w:val="00C22373"/>
    <w:rsid w:val="00C22F1F"/>
    <w:rsid w:val="00C237D9"/>
    <w:rsid w:val="00C23FAA"/>
    <w:rsid w:val="00C2482E"/>
    <w:rsid w:val="00C26059"/>
    <w:rsid w:val="00C263DB"/>
    <w:rsid w:val="00C26AAC"/>
    <w:rsid w:val="00C26E53"/>
    <w:rsid w:val="00C276F4"/>
    <w:rsid w:val="00C27CC2"/>
    <w:rsid w:val="00C31009"/>
    <w:rsid w:val="00C310BE"/>
    <w:rsid w:val="00C31148"/>
    <w:rsid w:val="00C31500"/>
    <w:rsid w:val="00C31AB4"/>
    <w:rsid w:val="00C32613"/>
    <w:rsid w:val="00C33285"/>
    <w:rsid w:val="00C332D3"/>
    <w:rsid w:val="00C33B02"/>
    <w:rsid w:val="00C33B5F"/>
    <w:rsid w:val="00C33BE6"/>
    <w:rsid w:val="00C34148"/>
    <w:rsid w:val="00C36D48"/>
    <w:rsid w:val="00C36DB6"/>
    <w:rsid w:val="00C37795"/>
    <w:rsid w:val="00C40165"/>
    <w:rsid w:val="00C4072B"/>
    <w:rsid w:val="00C40861"/>
    <w:rsid w:val="00C40900"/>
    <w:rsid w:val="00C4162A"/>
    <w:rsid w:val="00C41981"/>
    <w:rsid w:val="00C4236C"/>
    <w:rsid w:val="00C42A41"/>
    <w:rsid w:val="00C42CAF"/>
    <w:rsid w:val="00C42F33"/>
    <w:rsid w:val="00C42FAC"/>
    <w:rsid w:val="00C44473"/>
    <w:rsid w:val="00C4540D"/>
    <w:rsid w:val="00C45568"/>
    <w:rsid w:val="00C4760E"/>
    <w:rsid w:val="00C50E33"/>
    <w:rsid w:val="00C51B57"/>
    <w:rsid w:val="00C51EB0"/>
    <w:rsid w:val="00C52111"/>
    <w:rsid w:val="00C527D8"/>
    <w:rsid w:val="00C529C6"/>
    <w:rsid w:val="00C53F7D"/>
    <w:rsid w:val="00C546DA"/>
    <w:rsid w:val="00C55F0B"/>
    <w:rsid w:val="00C56321"/>
    <w:rsid w:val="00C568EB"/>
    <w:rsid w:val="00C56B98"/>
    <w:rsid w:val="00C5756A"/>
    <w:rsid w:val="00C575D8"/>
    <w:rsid w:val="00C57662"/>
    <w:rsid w:val="00C5788B"/>
    <w:rsid w:val="00C602D7"/>
    <w:rsid w:val="00C605C8"/>
    <w:rsid w:val="00C607EE"/>
    <w:rsid w:val="00C61417"/>
    <w:rsid w:val="00C61DD0"/>
    <w:rsid w:val="00C624D1"/>
    <w:rsid w:val="00C62BF7"/>
    <w:rsid w:val="00C62ED1"/>
    <w:rsid w:val="00C631FD"/>
    <w:rsid w:val="00C63428"/>
    <w:rsid w:val="00C63BB0"/>
    <w:rsid w:val="00C644EF"/>
    <w:rsid w:val="00C6451A"/>
    <w:rsid w:val="00C64C23"/>
    <w:rsid w:val="00C65282"/>
    <w:rsid w:val="00C66B79"/>
    <w:rsid w:val="00C70001"/>
    <w:rsid w:val="00C70281"/>
    <w:rsid w:val="00C70606"/>
    <w:rsid w:val="00C70883"/>
    <w:rsid w:val="00C7153F"/>
    <w:rsid w:val="00C72838"/>
    <w:rsid w:val="00C732BF"/>
    <w:rsid w:val="00C73F13"/>
    <w:rsid w:val="00C74099"/>
    <w:rsid w:val="00C7421B"/>
    <w:rsid w:val="00C747F0"/>
    <w:rsid w:val="00C74EB3"/>
    <w:rsid w:val="00C7534B"/>
    <w:rsid w:val="00C7557F"/>
    <w:rsid w:val="00C7568B"/>
    <w:rsid w:val="00C75B06"/>
    <w:rsid w:val="00C76F78"/>
    <w:rsid w:val="00C77D39"/>
    <w:rsid w:val="00C803DB"/>
    <w:rsid w:val="00C81D5A"/>
    <w:rsid w:val="00C82E99"/>
    <w:rsid w:val="00C838FF"/>
    <w:rsid w:val="00C84073"/>
    <w:rsid w:val="00C84277"/>
    <w:rsid w:val="00C84814"/>
    <w:rsid w:val="00C856A9"/>
    <w:rsid w:val="00C86B68"/>
    <w:rsid w:val="00C87223"/>
    <w:rsid w:val="00C903E4"/>
    <w:rsid w:val="00C90CBF"/>
    <w:rsid w:val="00C90E94"/>
    <w:rsid w:val="00C9129A"/>
    <w:rsid w:val="00C912AB"/>
    <w:rsid w:val="00C91395"/>
    <w:rsid w:val="00C91A05"/>
    <w:rsid w:val="00C91AB2"/>
    <w:rsid w:val="00C91C0D"/>
    <w:rsid w:val="00C92091"/>
    <w:rsid w:val="00C92CFC"/>
    <w:rsid w:val="00C9320A"/>
    <w:rsid w:val="00C93496"/>
    <w:rsid w:val="00C93C46"/>
    <w:rsid w:val="00C94240"/>
    <w:rsid w:val="00C943E9"/>
    <w:rsid w:val="00C94C52"/>
    <w:rsid w:val="00C94C72"/>
    <w:rsid w:val="00C94E01"/>
    <w:rsid w:val="00C94F09"/>
    <w:rsid w:val="00C95A39"/>
    <w:rsid w:val="00C95F76"/>
    <w:rsid w:val="00C96010"/>
    <w:rsid w:val="00C96539"/>
    <w:rsid w:val="00C968CD"/>
    <w:rsid w:val="00C9708A"/>
    <w:rsid w:val="00C9761E"/>
    <w:rsid w:val="00C97FC9"/>
    <w:rsid w:val="00CA042A"/>
    <w:rsid w:val="00CA07A6"/>
    <w:rsid w:val="00CA08DA"/>
    <w:rsid w:val="00CA0CFD"/>
    <w:rsid w:val="00CA135A"/>
    <w:rsid w:val="00CA17F6"/>
    <w:rsid w:val="00CA1C9E"/>
    <w:rsid w:val="00CA1E9A"/>
    <w:rsid w:val="00CA21A6"/>
    <w:rsid w:val="00CA225D"/>
    <w:rsid w:val="00CA2F25"/>
    <w:rsid w:val="00CA2FB1"/>
    <w:rsid w:val="00CA3F77"/>
    <w:rsid w:val="00CA4A46"/>
    <w:rsid w:val="00CA52F3"/>
    <w:rsid w:val="00CA627E"/>
    <w:rsid w:val="00CA7863"/>
    <w:rsid w:val="00CB01EE"/>
    <w:rsid w:val="00CB03C7"/>
    <w:rsid w:val="00CB0566"/>
    <w:rsid w:val="00CB14D0"/>
    <w:rsid w:val="00CB1BEA"/>
    <w:rsid w:val="00CB1F77"/>
    <w:rsid w:val="00CB2522"/>
    <w:rsid w:val="00CB2D24"/>
    <w:rsid w:val="00CB2DEC"/>
    <w:rsid w:val="00CB3BA9"/>
    <w:rsid w:val="00CB3F22"/>
    <w:rsid w:val="00CB40CC"/>
    <w:rsid w:val="00CB43EF"/>
    <w:rsid w:val="00CB44A9"/>
    <w:rsid w:val="00CB494B"/>
    <w:rsid w:val="00CB4D2E"/>
    <w:rsid w:val="00CB5058"/>
    <w:rsid w:val="00CB5450"/>
    <w:rsid w:val="00CB5465"/>
    <w:rsid w:val="00CB54AF"/>
    <w:rsid w:val="00CB5BB4"/>
    <w:rsid w:val="00CB5BDE"/>
    <w:rsid w:val="00CB611C"/>
    <w:rsid w:val="00CB697B"/>
    <w:rsid w:val="00CB6F64"/>
    <w:rsid w:val="00CB72AE"/>
    <w:rsid w:val="00CC03E7"/>
    <w:rsid w:val="00CC07E5"/>
    <w:rsid w:val="00CC0ABE"/>
    <w:rsid w:val="00CC0EF3"/>
    <w:rsid w:val="00CC12E0"/>
    <w:rsid w:val="00CC172C"/>
    <w:rsid w:val="00CC1BA4"/>
    <w:rsid w:val="00CC2A4F"/>
    <w:rsid w:val="00CC2A59"/>
    <w:rsid w:val="00CC3F96"/>
    <w:rsid w:val="00CC4932"/>
    <w:rsid w:val="00CC50C6"/>
    <w:rsid w:val="00CC5A31"/>
    <w:rsid w:val="00CC6456"/>
    <w:rsid w:val="00CC668F"/>
    <w:rsid w:val="00CC6E01"/>
    <w:rsid w:val="00CC6FDB"/>
    <w:rsid w:val="00CD0B1D"/>
    <w:rsid w:val="00CD15B3"/>
    <w:rsid w:val="00CD206F"/>
    <w:rsid w:val="00CD20B4"/>
    <w:rsid w:val="00CD35E7"/>
    <w:rsid w:val="00CD3A89"/>
    <w:rsid w:val="00CD4226"/>
    <w:rsid w:val="00CD4595"/>
    <w:rsid w:val="00CD4FE1"/>
    <w:rsid w:val="00CD53BC"/>
    <w:rsid w:val="00CD56ED"/>
    <w:rsid w:val="00CE08D6"/>
    <w:rsid w:val="00CE1588"/>
    <w:rsid w:val="00CE1B39"/>
    <w:rsid w:val="00CE1EB2"/>
    <w:rsid w:val="00CE204A"/>
    <w:rsid w:val="00CE2B5D"/>
    <w:rsid w:val="00CE2C33"/>
    <w:rsid w:val="00CE2CB2"/>
    <w:rsid w:val="00CE4AC1"/>
    <w:rsid w:val="00CE50CC"/>
    <w:rsid w:val="00CE7095"/>
    <w:rsid w:val="00CE7327"/>
    <w:rsid w:val="00CE7375"/>
    <w:rsid w:val="00CE7EB6"/>
    <w:rsid w:val="00CF0E63"/>
    <w:rsid w:val="00CF143F"/>
    <w:rsid w:val="00CF2A63"/>
    <w:rsid w:val="00CF2B48"/>
    <w:rsid w:val="00CF30A0"/>
    <w:rsid w:val="00CF3118"/>
    <w:rsid w:val="00CF44CE"/>
    <w:rsid w:val="00CF4726"/>
    <w:rsid w:val="00CF4F6E"/>
    <w:rsid w:val="00CF59E0"/>
    <w:rsid w:val="00CF6053"/>
    <w:rsid w:val="00CF63E7"/>
    <w:rsid w:val="00CF6977"/>
    <w:rsid w:val="00CF703C"/>
    <w:rsid w:val="00CF71A5"/>
    <w:rsid w:val="00CF74FA"/>
    <w:rsid w:val="00D00031"/>
    <w:rsid w:val="00D001A0"/>
    <w:rsid w:val="00D00243"/>
    <w:rsid w:val="00D006F1"/>
    <w:rsid w:val="00D00DD2"/>
    <w:rsid w:val="00D026BB"/>
    <w:rsid w:val="00D048D3"/>
    <w:rsid w:val="00D04DE5"/>
    <w:rsid w:val="00D05DC5"/>
    <w:rsid w:val="00D0753C"/>
    <w:rsid w:val="00D075DC"/>
    <w:rsid w:val="00D10363"/>
    <w:rsid w:val="00D1127C"/>
    <w:rsid w:val="00D115EA"/>
    <w:rsid w:val="00D115EF"/>
    <w:rsid w:val="00D11723"/>
    <w:rsid w:val="00D11A80"/>
    <w:rsid w:val="00D1262C"/>
    <w:rsid w:val="00D12751"/>
    <w:rsid w:val="00D1339B"/>
    <w:rsid w:val="00D13559"/>
    <w:rsid w:val="00D14002"/>
    <w:rsid w:val="00D14413"/>
    <w:rsid w:val="00D144C4"/>
    <w:rsid w:val="00D152C9"/>
    <w:rsid w:val="00D1648E"/>
    <w:rsid w:val="00D169FC"/>
    <w:rsid w:val="00D16E7B"/>
    <w:rsid w:val="00D17312"/>
    <w:rsid w:val="00D17846"/>
    <w:rsid w:val="00D17913"/>
    <w:rsid w:val="00D17BC2"/>
    <w:rsid w:val="00D17C10"/>
    <w:rsid w:val="00D20C6C"/>
    <w:rsid w:val="00D21234"/>
    <w:rsid w:val="00D22612"/>
    <w:rsid w:val="00D229CF"/>
    <w:rsid w:val="00D232AF"/>
    <w:rsid w:val="00D232C1"/>
    <w:rsid w:val="00D238C0"/>
    <w:rsid w:val="00D238F5"/>
    <w:rsid w:val="00D23FE8"/>
    <w:rsid w:val="00D24E1B"/>
    <w:rsid w:val="00D24E28"/>
    <w:rsid w:val="00D26D80"/>
    <w:rsid w:val="00D27075"/>
    <w:rsid w:val="00D27593"/>
    <w:rsid w:val="00D30D53"/>
    <w:rsid w:val="00D32F34"/>
    <w:rsid w:val="00D337C7"/>
    <w:rsid w:val="00D33CA3"/>
    <w:rsid w:val="00D348B9"/>
    <w:rsid w:val="00D34A0D"/>
    <w:rsid w:val="00D35706"/>
    <w:rsid w:val="00D35E10"/>
    <w:rsid w:val="00D36C82"/>
    <w:rsid w:val="00D36D3F"/>
    <w:rsid w:val="00D4006C"/>
    <w:rsid w:val="00D40673"/>
    <w:rsid w:val="00D410E9"/>
    <w:rsid w:val="00D412E1"/>
    <w:rsid w:val="00D4170A"/>
    <w:rsid w:val="00D4303F"/>
    <w:rsid w:val="00D43742"/>
    <w:rsid w:val="00D43975"/>
    <w:rsid w:val="00D43A90"/>
    <w:rsid w:val="00D43CEE"/>
    <w:rsid w:val="00D4531E"/>
    <w:rsid w:val="00D460BB"/>
    <w:rsid w:val="00D4625B"/>
    <w:rsid w:val="00D465FA"/>
    <w:rsid w:val="00D46790"/>
    <w:rsid w:val="00D470BF"/>
    <w:rsid w:val="00D5012C"/>
    <w:rsid w:val="00D51788"/>
    <w:rsid w:val="00D52848"/>
    <w:rsid w:val="00D55275"/>
    <w:rsid w:val="00D557E7"/>
    <w:rsid w:val="00D562D1"/>
    <w:rsid w:val="00D56576"/>
    <w:rsid w:val="00D578D9"/>
    <w:rsid w:val="00D57A2B"/>
    <w:rsid w:val="00D57FAA"/>
    <w:rsid w:val="00D6019D"/>
    <w:rsid w:val="00D60EF7"/>
    <w:rsid w:val="00D61809"/>
    <w:rsid w:val="00D61817"/>
    <w:rsid w:val="00D618CA"/>
    <w:rsid w:val="00D61951"/>
    <w:rsid w:val="00D61B5B"/>
    <w:rsid w:val="00D61BD0"/>
    <w:rsid w:val="00D62332"/>
    <w:rsid w:val="00D6311B"/>
    <w:rsid w:val="00D6376C"/>
    <w:rsid w:val="00D64776"/>
    <w:rsid w:val="00D64AF8"/>
    <w:rsid w:val="00D65D58"/>
    <w:rsid w:val="00D65FB0"/>
    <w:rsid w:val="00D670C1"/>
    <w:rsid w:val="00D70225"/>
    <w:rsid w:val="00D70830"/>
    <w:rsid w:val="00D70899"/>
    <w:rsid w:val="00D715C0"/>
    <w:rsid w:val="00D725E3"/>
    <w:rsid w:val="00D72B71"/>
    <w:rsid w:val="00D72C63"/>
    <w:rsid w:val="00D73226"/>
    <w:rsid w:val="00D73D0D"/>
    <w:rsid w:val="00D74A43"/>
    <w:rsid w:val="00D74B57"/>
    <w:rsid w:val="00D771E0"/>
    <w:rsid w:val="00D77D8B"/>
    <w:rsid w:val="00D77F89"/>
    <w:rsid w:val="00D8003D"/>
    <w:rsid w:val="00D804AB"/>
    <w:rsid w:val="00D8095A"/>
    <w:rsid w:val="00D8140F"/>
    <w:rsid w:val="00D817E8"/>
    <w:rsid w:val="00D8268E"/>
    <w:rsid w:val="00D82FBB"/>
    <w:rsid w:val="00D83058"/>
    <w:rsid w:val="00D83268"/>
    <w:rsid w:val="00D83358"/>
    <w:rsid w:val="00D84082"/>
    <w:rsid w:val="00D841C0"/>
    <w:rsid w:val="00D84697"/>
    <w:rsid w:val="00D84B13"/>
    <w:rsid w:val="00D84FB7"/>
    <w:rsid w:val="00D85EBD"/>
    <w:rsid w:val="00D8616D"/>
    <w:rsid w:val="00D86331"/>
    <w:rsid w:val="00D86ABC"/>
    <w:rsid w:val="00D879CB"/>
    <w:rsid w:val="00D87CFF"/>
    <w:rsid w:val="00D87FD6"/>
    <w:rsid w:val="00D9069B"/>
    <w:rsid w:val="00D9260B"/>
    <w:rsid w:val="00D92BF9"/>
    <w:rsid w:val="00D9347F"/>
    <w:rsid w:val="00D934EA"/>
    <w:rsid w:val="00D93655"/>
    <w:rsid w:val="00D9374B"/>
    <w:rsid w:val="00D93F8E"/>
    <w:rsid w:val="00D94444"/>
    <w:rsid w:val="00D94C7F"/>
    <w:rsid w:val="00D95649"/>
    <w:rsid w:val="00D9624A"/>
    <w:rsid w:val="00D976B9"/>
    <w:rsid w:val="00DA0025"/>
    <w:rsid w:val="00DA0294"/>
    <w:rsid w:val="00DA042E"/>
    <w:rsid w:val="00DA182E"/>
    <w:rsid w:val="00DA19A6"/>
    <w:rsid w:val="00DA1C73"/>
    <w:rsid w:val="00DA1D47"/>
    <w:rsid w:val="00DA2251"/>
    <w:rsid w:val="00DA2265"/>
    <w:rsid w:val="00DA2359"/>
    <w:rsid w:val="00DA2751"/>
    <w:rsid w:val="00DA2765"/>
    <w:rsid w:val="00DA2895"/>
    <w:rsid w:val="00DA2DB9"/>
    <w:rsid w:val="00DA3615"/>
    <w:rsid w:val="00DA37C4"/>
    <w:rsid w:val="00DA3CA1"/>
    <w:rsid w:val="00DA3E02"/>
    <w:rsid w:val="00DA41BD"/>
    <w:rsid w:val="00DA5A7E"/>
    <w:rsid w:val="00DA5AE1"/>
    <w:rsid w:val="00DA5B00"/>
    <w:rsid w:val="00DA6540"/>
    <w:rsid w:val="00DA656B"/>
    <w:rsid w:val="00DA6BA7"/>
    <w:rsid w:val="00DB0362"/>
    <w:rsid w:val="00DB073F"/>
    <w:rsid w:val="00DB1265"/>
    <w:rsid w:val="00DB1A79"/>
    <w:rsid w:val="00DB2106"/>
    <w:rsid w:val="00DB24A5"/>
    <w:rsid w:val="00DB44D7"/>
    <w:rsid w:val="00DB5B83"/>
    <w:rsid w:val="00DB5EE1"/>
    <w:rsid w:val="00DB61DF"/>
    <w:rsid w:val="00DB6962"/>
    <w:rsid w:val="00DB7349"/>
    <w:rsid w:val="00DB7B3F"/>
    <w:rsid w:val="00DB7B6A"/>
    <w:rsid w:val="00DC025E"/>
    <w:rsid w:val="00DC0458"/>
    <w:rsid w:val="00DC0478"/>
    <w:rsid w:val="00DC0EF8"/>
    <w:rsid w:val="00DC1746"/>
    <w:rsid w:val="00DC1935"/>
    <w:rsid w:val="00DC19F2"/>
    <w:rsid w:val="00DC1A52"/>
    <w:rsid w:val="00DC24F0"/>
    <w:rsid w:val="00DC2A08"/>
    <w:rsid w:val="00DC365E"/>
    <w:rsid w:val="00DC39D1"/>
    <w:rsid w:val="00DC4060"/>
    <w:rsid w:val="00DC46B7"/>
    <w:rsid w:val="00DC4D1C"/>
    <w:rsid w:val="00DC68CB"/>
    <w:rsid w:val="00DC7FF2"/>
    <w:rsid w:val="00DD0145"/>
    <w:rsid w:val="00DD0F7E"/>
    <w:rsid w:val="00DD0FCB"/>
    <w:rsid w:val="00DD1029"/>
    <w:rsid w:val="00DD1AD3"/>
    <w:rsid w:val="00DD1F97"/>
    <w:rsid w:val="00DD2401"/>
    <w:rsid w:val="00DD2A1F"/>
    <w:rsid w:val="00DD301D"/>
    <w:rsid w:val="00DD4B76"/>
    <w:rsid w:val="00DD513B"/>
    <w:rsid w:val="00DD5D31"/>
    <w:rsid w:val="00DD6AC9"/>
    <w:rsid w:val="00DD6D94"/>
    <w:rsid w:val="00DD7791"/>
    <w:rsid w:val="00DE2896"/>
    <w:rsid w:val="00DE35E0"/>
    <w:rsid w:val="00DE3E16"/>
    <w:rsid w:val="00DE4313"/>
    <w:rsid w:val="00DE44E9"/>
    <w:rsid w:val="00DE4592"/>
    <w:rsid w:val="00DE4E3B"/>
    <w:rsid w:val="00DE512B"/>
    <w:rsid w:val="00DE5ADB"/>
    <w:rsid w:val="00DE5DBA"/>
    <w:rsid w:val="00DE6C50"/>
    <w:rsid w:val="00DE6EDD"/>
    <w:rsid w:val="00DE6EF6"/>
    <w:rsid w:val="00DE74AB"/>
    <w:rsid w:val="00DE76D2"/>
    <w:rsid w:val="00DE78ED"/>
    <w:rsid w:val="00DE7D7C"/>
    <w:rsid w:val="00DF04FA"/>
    <w:rsid w:val="00DF0DF5"/>
    <w:rsid w:val="00DF0F07"/>
    <w:rsid w:val="00DF180C"/>
    <w:rsid w:val="00DF1F3A"/>
    <w:rsid w:val="00DF2909"/>
    <w:rsid w:val="00DF2A6F"/>
    <w:rsid w:val="00DF2E82"/>
    <w:rsid w:val="00DF4860"/>
    <w:rsid w:val="00DF49CA"/>
    <w:rsid w:val="00DF6681"/>
    <w:rsid w:val="00E000DE"/>
    <w:rsid w:val="00E001EC"/>
    <w:rsid w:val="00E01B62"/>
    <w:rsid w:val="00E01F54"/>
    <w:rsid w:val="00E025A7"/>
    <w:rsid w:val="00E02D12"/>
    <w:rsid w:val="00E03239"/>
    <w:rsid w:val="00E03514"/>
    <w:rsid w:val="00E0471A"/>
    <w:rsid w:val="00E04D8E"/>
    <w:rsid w:val="00E0523C"/>
    <w:rsid w:val="00E05E09"/>
    <w:rsid w:val="00E05E5A"/>
    <w:rsid w:val="00E061CC"/>
    <w:rsid w:val="00E063D9"/>
    <w:rsid w:val="00E06BB9"/>
    <w:rsid w:val="00E06F82"/>
    <w:rsid w:val="00E0711A"/>
    <w:rsid w:val="00E07C85"/>
    <w:rsid w:val="00E110C6"/>
    <w:rsid w:val="00E11183"/>
    <w:rsid w:val="00E11427"/>
    <w:rsid w:val="00E12E41"/>
    <w:rsid w:val="00E1304A"/>
    <w:rsid w:val="00E1351F"/>
    <w:rsid w:val="00E13643"/>
    <w:rsid w:val="00E1385F"/>
    <w:rsid w:val="00E13F53"/>
    <w:rsid w:val="00E140B3"/>
    <w:rsid w:val="00E145E5"/>
    <w:rsid w:val="00E14CD0"/>
    <w:rsid w:val="00E1509C"/>
    <w:rsid w:val="00E15257"/>
    <w:rsid w:val="00E15953"/>
    <w:rsid w:val="00E15F44"/>
    <w:rsid w:val="00E1668E"/>
    <w:rsid w:val="00E1692D"/>
    <w:rsid w:val="00E16EDD"/>
    <w:rsid w:val="00E1717C"/>
    <w:rsid w:val="00E171D0"/>
    <w:rsid w:val="00E17E79"/>
    <w:rsid w:val="00E205BF"/>
    <w:rsid w:val="00E20C1C"/>
    <w:rsid w:val="00E211F3"/>
    <w:rsid w:val="00E2123F"/>
    <w:rsid w:val="00E21D37"/>
    <w:rsid w:val="00E2211F"/>
    <w:rsid w:val="00E224C6"/>
    <w:rsid w:val="00E22659"/>
    <w:rsid w:val="00E2310A"/>
    <w:rsid w:val="00E23643"/>
    <w:rsid w:val="00E2427A"/>
    <w:rsid w:val="00E24DB6"/>
    <w:rsid w:val="00E257F9"/>
    <w:rsid w:val="00E25FF5"/>
    <w:rsid w:val="00E260A5"/>
    <w:rsid w:val="00E269C6"/>
    <w:rsid w:val="00E26A1F"/>
    <w:rsid w:val="00E30031"/>
    <w:rsid w:val="00E30172"/>
    <w:rsid w:val="00E30701"/>
    <w:rsid w:val="00E3097B"/>
    <w:rsid w:val="00E30E47"/>
    <w:rsid w:val="00E32375"/>
    <w:rsid w:val="00E332FF"/>
    <w:rsid w:val="00E35297"/>
    <w:rsid w:val="00E35FBB"/>
    <w:rsid w:val="00E365D6"/>
    <w:rsid w:val="00E36719"/>
    <w:rsid w:val="00E37D03"/>
    <w:rsid w:val="00E4055C"/>
    <w:rsid w:val="00E4057F"/>
    <w:rsid w:val="00E41082"/>
    <w:rsid w:val="00E4112D"/>
    <w:rsid w:val="00E41B8E"/>
    <w:rsid w:val="00E421D1"/>
    <w:rsid w:val="00E42594"/>
    <w:rsid w:val="00E4264E"/>
    <w:rsid w:val="00E42B13"/>
    <w:rsid w:val="00E42E66"/>
    <w:rsid w:val="00E430BB"/>
    <w:rsid w:val="00E43232"/>
    <w:rsid w:val="00E4323D"/>
    <w:rsid w:val="00E439FD"/>
    <w:rsid w:val="00E43F55"/>
    <w:rsid w:val="00E449B9"/>
    <w:rsid w:val="00E44F32"/>
    <w:rsid w:val="00E44F8A"/>
    <w:rsid w:val="00E4508B"/>
    <w:rsid w:val="00E4543D"/>
    <w:rsid w:val="00E45A7A"/>
    <w:rsid w:val="00E45FE8"/>
    <w:rsid w:val="00E460FF"/>
    <w:rsid w:val="00E463EA"/>
    <w:rsid w:val="00E46AF7"/>
    <w:rsid w:val="00E4739D"/>
    <w:rsid w:val="00E5078A"/>
    <w:rsid w:val="00E5080E"/>
    <w:rsid w:val="00E51495"/>
    <w:rsid w:val="00E51B5F"/>
    <w:rsid w:val="00E52196"/>
    <w:rsid w:val="00E5220E"/>
    <w:rsid w:val="00E52C15"/>
    <w:rsid w:val="00E52E09"/>
    <w:rsid w:val="00E53219"/>
    <w:rsid w:val="00E53573"/>
    <w:rsid w:val="00E53A82"/>
    <w:rsid w:val="00E53CEC"/>
    <w:rsid w:val="00E54579"/>
    <w:rsid w:val="00E54781"/>
    <w:rsid w:val="00E54E43"/>
    <w:rsid w:val="00E54ECF"/>
    <w:rsid w:val="00E55CAB"/>
    <w:rsid w:val="00E55F6F"/>
    <w:rsid w:val="00E5702C"/>
    <w:rsid w:val="00E575B2"/>
    <w:rsid w:val="00E5764E"/>
    <w:rsid w:val="00E5784B"/>
    <w:rsid w:val="00E5785F"/>
    <w:rsid w:val="00E57FA0"/>
    <w:rsid w:val="00E60490"/>
    <w:rsid w:val="00E6085D"/>
    <w:rsid w:val="00E609C6"/>
    <w:rsid w:val="00E60A37"/>
    <w:rsid w:val="00E61C6C"/>
    <w:rsid w:val="00E61D03"/>
    <w:rsid w:val="00E61F4C"/>
    <w:rsid w:val="00E628B8"/>
    <w:rsid w:val="00E62916"/>
    <w:rsid w:val="00E6325B"/>
    <w:rsid w:val="00E637B3"/>
    <w:rsid w:val="00E642A8"/>
    <w:rsid w:val="00E64E28"/>
    <w:rsid w:val="00E65217"/>
    <w:rsid w:val="00E6672D"/>
    <w:rsid w:val="00E66A66"/>
    <w:rsid w:val="00E66D57"/>
    <w:rsid w:val="00E67105"/>
    <w:rsid w:val="00E67215"/>
    <w:rsid w:val="00E704D4"/>
    <w:rsid w:val="00E7122E"/>
    <w:rsid w:val="00E71234"/>
    <w:rsid w:val="00E723B9"/>
    <w:rsid w:val="00E7264C"/>
    <w:rsid w:val="00E7266A"/>
    <w:rsid w:val="00E730EA"/>
    <w:rsid w:val="00E734C4"/>
    <w:rsid w:val="00E744E2"/>
    <w:rsid w:val="00E745D6"/>
    <w:rsid w:val="00E74B82"/>
    <w:rsid w:val="00E76D66"/>
    <w:rsid w:val="00E76DD5"/>
    <w:rsid w:val="00E771DA"/>
    <w:rsid w:val="00E77A9D"/>
    <w:rsid w:val="00E77D18"/>
    <w:rsid w:val="00E80840"/>
    <w:rsid w:val="00E80DDB"/>
    <w:rsid w:val="00E80EC8"/>
    <w:rsid w:val="00E80FD1"/>
    <w:rsid w:val="00E81FDF"/>
    <w:rsid w:val="00E8207D"/>
    <w:rsid w:val="00E828A5"/>
    <w:rsid w:val="00E832C6"/>
    <w:rsid w:val="00E833AA"/>
    <w:rsid w:val="00E83AB5"/>
    <w:rsid w:val="00E83BA7"/>
    <w:rsid w:val="00E84B3A"/>
    <w:rsid w:val="00E85EED"/>
    <w:rsid w:val="00E861AE"/>
    <w:rsid w:val="00E871EC"/>
    <w:rsid w:val="00E874CD"/>
    <w:rsid w:val="00E8759C"/>
    <w:rsid w:val="00E8799E"/>
    <w:rsid w:val="00E87CB7"/>
    <w:rsid w:val="00E903B5"/>
    <w:rsid w:val="00E90C48"/>
    <w:rsid w:val="00E910E7"/>
    <w:rsid w:val="00E914F3"/>
    <w:rsid w:val="00E91B40"/>
    <w:rsid w:val="00E9208F"/>
    <w:rsid w:val="00E9262F"/>
    <w:rsid w:val="00E92766"/>
    <w:rsid w:val="00E93328"/>
    <w:rsid w:val="00E939A6"/>
    <w:rsid w:val="00E94454"/>
    <w:rsid w:val="00E945B2"/>
    <w:rsid w:val="00E948FC"/>
    <w:rsid w:val="00E94963"/>
    <w:rsid w:val="00E954CE"/>
    <w:rsid w:val="00E966A6"/>
    <w:rsid w:val="00E96A25"/>
    <w:rsid w:val="00EA0E7F"/>
    <w:rsid w:val="00EA103C"/>
    <w:rsid w:val="00EA10BE"/>
    <w:rsid w:val="00EA11F6"/>
    <w:rsid w:val="00EA14B3"/>
    <w:rsid w:val="00EA17A1"/>
    <w:rsid w:val="00EA1FD1"/>
    <w:rsid w:val="00EA2698"/>
    <w:rsid w:val="00EA2C95"/>
    <w:rsid w:val="00EA2CDE"/>
    <w:rsid w:val="00EA36CB"/>
    <w:rsid w:val="00EA3847"/>
    <w:rsid w:val="00EA3BB4"/>
    <w:rsid w:val="00EA3FF3"/>
    <w:rsid w:val="00EA40DB"/>
    <w:rsid w:val="00EA4292"/>
    <w:rsid w:val="00EA4724"/>
    <w:rsid w:val="00EA4DBA"/>
    <w:rsid w:val="00EA618B"/>
    <w:rsid w:val="00EA715C"/>
    <w:rsid w:val="00EA751D"/>
    <w:rsid w:val="00EA7B68"/>
    <w:rsid w:val="00EB0FC6"/>
    <w:rsid w:val="00EB196C"/>
    <w:rsid w:val="00EB1D98"/>
    <w:rsid w:val="00EB27DF"/>
    <w:rsid w:val="00EB28E0"/>
    <w:rsid w:val="00EB2D5C"/>
    <w:rsid w:val="00EB3C07"/>
    <w:rsid w:val="00EB3CFC"/>
    <w:rsid w:val="00EB43ED"/>
    <w:rsid w:val="00EB5129"/>
    <w:rsid w:val="00EB5298"/>
    <w:rsid w:val="00EB57A8"/>
    <w:rsid w:val="00EB5EC1"/>
    <w:rsid w:val="00EB6B80"/>
    <w:rsid w:val="00EB6C01"/>
    <w:rsid w:val="00EB792F"/>
    <w:rsid w:val="00EB7A01"/>
    <w:rsid w:val="00EC068E"/>
    <w:rsid w:val="00EC093E"/>
    <w:rsid w:val="00EC0B41"/>
    <w:rsid w:val="00EC0F34"/>
    <w:rsid w:val="00EC167B"/>
    <w:rsid w:val="00EC2849"/>
    <w:rsid w:val="00EC2938"/>
    <w:rsid w:val="00EC4438"/>
    <w:rsid w:val="00EC4512"/>
    <w:rsid w:val="00EC4A11"/>
    <w:rsid w:val="00EC4FFB"/>
    <w:rsid w:val="00EC56A1"/>
    <w:rsid w:val="00EC6846"/>
    <w:rsid w:val="00EC6AFF"/>
    <w:rsid w:val="00EC6C9D"/>
    <w:rsid w:val="00EC7500"/>
    <w:rsid w:val="00EC7D03"/>
    <w:rsid w:val="00ED00F4"/>
    <w:rsid w:val="00ED04E3"/>
    <w:rsid w:val="00ED05D9"/>
    <w:rsid w:val="00ED1207"/>
    <w:rsid w:val="00ED140A"/>
    <w:rsid w:val="00ED1869"/>
    <w:rsid w:val="00ED1B64"/>
    <w:rsid w:val="00ED1E26"/>
    <w:rsid w:val="00ED2047"/>
    <w:rsid w:val="00ED29CB"/>
    <w:rsid w:val="00ED371C"/>
    <w:rsid w:val="00ED400E"/>
    <w:rsid w:val="00ED4E5A"/>
    <w:rsid w:val="00ED51EB"/>
    <w:rsid w:val="00ED56C7"/>
    <w:rsid w:val="00ED6ED8"/>
    <w:rsid w:val="00ED7E49"/>
    <w:rsid w:val="00EE069E"/>
    <w:rsid w:val="00EE1C01"/>
    <w:rsid w:val="00EE1C4D"/>
    <w:rsid w:val="00EE22B4"/>
    <w:rsid w:val="00EE2746"/>
    <w:rsid w:val="00EE2D41"/>
    <w:rsid w:val="00EE30A4"/>
    <w:rsid w:val="00EE3A49"/>
    <w:rsid w:val="00EE4341"/>
    <w:rsid w:val="00EE47DE"/>
    <w:rsid w:val="00EE4A42"/>
    <w:rsid w:val="00EE4CAF"/>
    <w:rsid w:val="00EE5F84"/>
    <w:rsid w:val="00EE6A9B"/>
    <w:rsid w:val="00EE7945"/>
    <w:rsid w:val="00EF0051"/>
    <w:rsid w:val="00EF0258"/>
    <w:rsid w:val="00EF1E4B"/>
    <w:rsid w:val="00EF2A25"/>
    <w:rsid w:val="00EF3F85"/>
    <w:rsid w:val="00EF42D2"/>
    <w:rsid w:val="00EF50E0"/>
    <w:rsid w:val="00EF576D"/>
    <w:rsid w:val="00EF60F8"/>
    <w:rsid w:val="00EF6443"/>
    <w:rsid w:val="00EF6AEC"/>
    <w:rsid w:val="00EF77C3"/>
    <w:rsid w:val="00F00434"/>
    <w:rsid w:val="00F01330"/>
    <w:rsid w:val="00F01384"/>
    <w:rsid w:val="00F024ED"/>
    <w:rsid w:val="00F0371E"/>
    <w:rsid w:val="00F03D26"/>
    <w:rsid w:val="00F0514D"/>
    <w:rsid w:val="00F05BFB"/>
    <w:rsid w:val="00F05EB0"/>
    <w:rsid w:val="00F06948"/>
    <w:rsid w:val="00F074DB"/>
    <w:rsid w:val="00F07CA1"/>
    <w:rsid w:val="00F10177"/>
    <w:rsid w:val="00F107DC"/>
    <w:rsid w:val="00F107F8"/>
    <w:rsid w:val="00F10A1D"/>
    <w:rsid w:val="00F10BA8"/>
    <w:rsid w:val="00F10ECB"/>
    <w:rsid w:val="00F10F56"/>
    <w:rsid w:val="00F11CD1"/>
    <w:rsid w:val="00F1202C"/>
    <w:rsid w:val="00F12060"/>
    <w:rsid w:val="00F1247D"/>
    <w:rsid w:val="00F1255E"/>
    <w:rsid w:val="00F12986"/>
    <w:rsid w:val="00F12D9E"/>
    <w:rsid w:val="00F12EEA"/>
    <w:rsid w:val="00F1487E"/>
    <w:rsid w:val="00F14BB7"/>
    <w:rsid w:val="00F1526C"/>
    <w:rsid w:val="00F155B1"/>
    <w:rsid w:val="00F155BA"/>
    <w:rsid w:val="00F15A51"/>
    <w:rsid w:val="00F15F55"/>
    <w:rsid w:val="00F15F69"/>
    <w:rsid w:val="00F16AB4"/>
    <w:rsid w:val="00F16C45"/>
    <w:rsid w:val="00F173AA"/>
    <w:rsid w:val="00F209F3"/>
    <w:rsid w:val="00F20FD1"/>
    <w:rsid w:val="00F21DDF"/>
    <w:rsid w:val="00F234D7"/>
    <w:rsid w:val="00F238CB"/>
    <w:rsid w:val="00F23CC0"/>
    <w:rsid w:val="00F241E2"/>
    <w:rsid w:val="00F246BD"/>
    <w:rsid w:val="00F25023"/>
    <w:rsid w:val="00F25118"/>
    <w:rsid w:val="00F25775"/>
    <w:rsid w:val="00F2642B"/>
    <w:rsid w:val="00F26517"/>
    <w:rsid w:val="00F26C93"/>
    <w:rsid w:val="00F27408"/>
    <w:rsid w:val="00F2787B"/>
    <w:rsid w:val="00F27A9A"/>
    <w:rsid w:val="00F27F4F"/>
    <w:rsid w:val="00F30F37"/>
    <w:rsid w:val="00F31328"/>
    <w:rsid w:val="00F31605"/>
    <w:rsid w:val="00F31D66"/>
    <w:rsid w:val="00F33B9B"/>
    <w:rsid w:val="00F33F16"/>
    <w:rsid w:val="00F35789"/>
    <w:rsid w:val="00F3589A"/>
    <w:rsid w:val="00F35AAB"/>
    <w:rsid w:val="00F3620F"/>
    <w:rsid w:val="00F37179"/>
    <w:rsid w:val="00F37E1A"/>
    <w:rsid w:val="00F37E28"/>
    <w:rsid w:val="00F41BD2"/>
    <w:rsid w:val="00F42449"/>
    <w:rsid w:val="00F427F8"/>
    <w:rsid w:val="00F42F12"/>
    <w:rsid w:val="00F4361E"/>
    <w:rsid w:val="00F43D74"/>
    <w:rsid w:val="00F446AA"/>
    <w:rsid w:val="00F44F4B"/>
    <w:rsid w:val="00F453A5"/>
    <w:rsid w:val="00F45AEE"/>
    <w:rsid w:val="00F45D3A"/>
    <w:rsid w:val="00F4663B"/>
    <w:rsid w:val="00F46ECC"/>
    <w:rsid w:val="00F472F8"/>
    <w:rsid w:val="00F4734F"/>
    <w:rsid w:val="00F477D9"/>
    <w:rsid w:val="00F500D8"/>
    <w:rsid w:val="00F505C1"/>
    <w:rsid w:val="00F5061D"/>
    <w:rsid w:val="00F50924"/>
    <w:rsid w:val="00F50B7B"/>
    <w:rsid w:val="00F51553"/>
    <w:rsid w:val="00F52B62"/>
    <w:rsid w:val="00F52B97"/>
    <w:rsid w:val="00F52E6F"/>
    <w:rsid w:val="00F538FD"/>
    <w:rsid w:val="00F53CBE"/>
    <w:rsid w:val="00F53D53"/>
    <w:rsid w:val="00F5472A"/>
    <w:rsid w:val="00F54C8C"/>
    <w:rsid w:val="00F55556"/>
    <w:rsid w:val="00F55911"/>
    <w:rsid w:val="00F55FBC"/>
    <w:rsid w:val="00F55FE1"/>
    <w:rsid w:val="00F5661C"/>
    <w:rsid w:val="00F568A7"/>
    <w:rsid w:val="00F56AAF"/>
    <w:rsid w:val="00F57452"/>
    <w:rsid w:val="00F606AE"/>
    <w:rsid w:val="00F6072B"/>
    <w:rsid w:val="00F60CCD"/>
    <w:rsid w:val="00F61C25"/>
    <w:rsid w:val="00F630A9"/>
    <w:rsid w:val="00F632A8"/>
    <w:rsid w:val="00F634AC"/>
    <w:rsid w:val="00F6398A"/>
    <w:rsid w:val="00F6398C"/>
    <w:rsid w:val="00F644CD"/>
    <w:rsid w:val="00F64A5F"/>
    <w:rsid w:val="00F66469"/>
    <w:rsid w:val="00F66621"/>
    <w:rsid w:val="00F667DE"/>
    <w:rsid w:val="00F66D46"/>
    <w:rsid w:val="00F6704C"/>
    <w:rsid w:val="00F6746F"/>
    <w:rsid w:val="00F708E6"/>
    <w:rsid w:val="00F709B7"/>
    <w:rsid w:val="00F7188A"/>
    <w:rsid w:val="00F71A12"/>
    <w:rsid w:val="00F71A50"/>
    <w:rsid w:val="00F71C1A"/>
    <w:rsid w:val="00F71DC4"/>
    <w:rsid w:val="00F728CF"/>
    <w:rsid w:val="00F736F2"/>
    <w:rsid w:val="00F73CE3"/>
    <w:rsid w:val="00F74600"/>
    <w:rsid w:val="00F749D0"/>
    <w:rsid w:val="00F751B0"/>
    <w:rsid w:val="00F75545"/>
    <w:rsid w:val="00F76241"/>
    <w:rsid w:val="00F764A3"/>
    <w:rsid w:val="00F76B8E"/>
    <w:rsid w:val="00F77C78"/>
    <w:rsid w:val="00F8010C"/>
    <w:rsid w:val="00F80451"/>
    <w:rsid w:val="00F80893"/>
    <w:rsid w:val="00F808F9"/>
    <w:rsid w:val="00F8108B"/>
    <w:rsid w:val="00F8149F"/>
    <w:rsid w:val="00F81630"/>
    <w:rsid w:val="00F81746"/>
    <w:rsid w:val="00F81D92"/>
    <w:rsid w:val="00F824AD"/>
    <w:rsid w:val="00F825C6"/>
    <w:rsid w:val="00F82872"/>
    <w:rsid w:val="00F8511F"/>
    <w:rsid w:val="00F851F5"/>
    <w:rsid w:val="00F853BD"/>
    <w:rsid w:val="00F860AA"/>
    <w:rsid w:val="00F86641"/>
    <w:rsid w:val="00F86A60"/>
    <w:rsid w:val="00F87262"/>
    <w:rsid w:val="00F9051B"/>
    <w:rsid w:val="00F90B65"/>
    <w:rsid w:val="00F911A4"/>
    <w:rsid w:val="00F91789"/>
    <w:rsid w:val="00F91EE5"/>
    <w:rsid w:val="00F91F9D"/>
    <w:rsid w:val="00F92156"/>
    <w:rsid w:val="00F939B1"/>
    <w:rsid w:val="00F9403A"/>
    <w:rsid w:val="00F958D0"/>
    <w:rsid w:val="00F95995"/>
    <w:rsid w:val="00F95B32"/>
    <w:rsid w:val="00F96353"/>
    <w:rsid w:val="00F96894"/>
    <w:rsid w:val="00F9697D"/>
    <w:rsid w:val="00F96A02"/>
    <w:rsid w:val="00F96F15"/>
    <w:rsid w:val="00F9739B"/>
    <w:rsid w:val="00F97EEF"/>
    <w:rsid w:val="00FA17D8"/>
    <w:rsid w:val="00FA1C7E"/>
    <w:rsid w:val="00FA202D"/>
    <w:rsid w:val="00FA2CAB"/>
    <w:rsid w:val="00FA2FF9"/>
    <w:rsid w:val="00FA367F"/>
    <w:rsid w:val="00FA3E0F"/>
    <w:rsid w:val="00FA4468"/>
    <w:rsid w:val="00FA4823"/>
    <w:rsid w:val="00FA522C"/>
    <w:rsid w:val="00FA5CF7"/>
    <w:rsid w:val="00FA5FA3"/>
    <w:rsid w:val="00FA7DF3"/>
    <w:rsid w:val="00FB0520"/>
    <w:rsid w:val="00FB076F"/>
    <w:rsid w:val="00FB0867"/>
    <w:rsid w:val="00FB0A73"/>
    <w:rsid w:val="00FB1E78"/>
    <w:rsid w:val="00FB2370"/>
    <w:rsid w:val="00FB23A6"/>
    <w:rsid w:val="00FB24F5"/>
    <w:rsid w:val="00FB28A0"/>
    <w:rsid w:val="00FB2B01"/>
    <w:rsid w:val="00FB3CE8"/>
    <w:rsid w:val="00FB40BB"/>
    <w:rsid w:val="00FB4B3F"/>
    <w:rsid w:val="00FB4DD1"/>
    <w:rsid w:val="00FB4E3F"/>
    <w:rsid w:val="00FB593F"/>
    <w:rsid w:val="00FB5B19"/>
    <w:rsid w:val="00FB6815"/>
    <w:rsid w:val="00FB7726"/>
    <w:rsid w:val="00FB7D48"/>
    <w:rsid w:val="00FC0086"/>
    <w:rsid w:val="00FC019A"/>
    <w:rsid w:val="00FC0460"/>
    <w:rsid w:val="00FC19BA"/>
    <w:rsid w:val="00FC1CFF"/>
    <w:rsid w:val="00FC2F17"/>
    <w:rsid w:val="00FC415E"/>
    <w:rsid w:val="00FC4222"/>
    <w:rsid w:val="00FC42FD"/>
    <w:rsid w:val="00FC45D5"/>
    <w:rsid w:val="00FC51A5"/>
    <w:rsid w:val="00FC57A0"/>
    <w:rsid w:val="00FC6A03"/>
    <w:rsid w:val="00FC6C95"/>
    <w:rsid w:val="00FC6F66"/>
    <w:rsid w:val="00FC73D9"/>
    <w:rsid w:val="00FC7634"/>
    <w:rsid w:val="00FC7F6A"/>
    <w:rsid w:val="00FD091A"/>
    <w:rsid w:val="00FD09AC"/>
    <w:rsid w:val="00FD0C8F"/>
    <w:rsid w:val="00FD170C"/>
    <w:rsid w:val="00FD23DD"/>
    <w:rsid w:val="00FD247E"/>
    <w:rsid w:val="00FD26FE"/>
    <w:rsid w:val="00FD2983"/>
    <w:rsid w:val="00FD2A62"/>
    <w:rsid w:val="00FD2A94"/>
    <w:rsid w:val="00FD2C01"/>
    <w:rsid w:val="00FD301A"/>
    <w:rsid w:val="00FD3E4A"/>
    <w:rsid w:val="00FD42AF"/>
    <w:rsid w:val="00FD4841"/>
    <w:rsid w:val="00FD4B1B"/>
    <w:rsid w:val="00FD540C"/>
    <w:rsid w:val="00FD54A0"/>
    <w:rsid w:val="00FD5E18"/>
    <w:rsid w:val="00FD65E5"/>
    <w:rsid w:val="00FD660C"/>
    <w:rsid w:val="00FD682E"/>
    <w:rsid w:val="00FD6A9E"/>
    <w:rsid w:val="00FD74E9"/>
    <w:rsid w:val="00FE0AE0"/>
    <w:rsid w:val="00FE14D6"/>
    <w:rsid w:val="00FE1A0D"/>
    <w:rsid w:val="00FE1B3A"/>
    <w:rsid w:val="00FE1F71"/>
    <w:rsid w:val="00FE22FA"/>
    <w:rsid w:val="00FE2305"/>
    <w:rsid w:val="00FE351D"/>
    <w:rsid w:val="00FE3D3A"/>
    <w:rsid w:val="00FE4A0D"/>
    <w:rsid w:val="00FE4B5D"/>
    <w:rsid w:val="00FE6288"/>
    <w:rsid w:val="00FE667A"/>
    <w:rsid w:val="00FE7F79"/>
    <w:rsid w:val="00FF09FD"/>
    <w:rsid w:val="00FF0CCB"/>
    <w:rsid w:val="00FF1A4E"/>
    <w:rsid w:val="00FF43E4"/>
    <w:rsid w:val="00FF4BF7"/>
    <w:rsid w:val="00FF4DEC"/>
    <w:rsid w:val="00FF5650"/>
    <w:rsid w:val="00FF5D09"/>
    <w:rsid w:val="00FF5E1F"/>
    <w:rsid w:val="00FF6091"/>
    <w:rsid w:val="00FF6158"/>
    <w:rsid w:val="00FF6603"/>
    <w:rsid w:val="00FF6EED"/>
    <w:rsid w:val="00FF76E8"/>
    <w:rsid w:val="00FF77BA"/>
    <w:rsid w:val="00FF7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5"/>
    <o:shapelayout v:ext="edit">
      <o:idmap v:ext="edit" data="1"/>
      <o:rules v:ext="edit">
        <o:r id="V:Rule1" type="connector" idref="#AutoShape 506"/>
        <o:r id="V:Rule2" type="connector" idref="#AutoShape 684"/>
        <o:r id="V:Rule3" type="connector" idref="#AutoShape 486"/>
        <o:r id="V:Rule4" type="connector" idref="#AutoShape 485"/>
        <o:r id="V:Rule5" type="connector" idref="#AutoShape 317"/>
        <o:r id="V:Rule6" type="connector" idref="#AutoShape 291"/>
        <o:r id="V:Rule7" type="connector" idref="#AutoShape 472"/>
        <o:r id="V:Rule8" type="connector" idref="#AutoShape 693"/>
        <o:r id="V:Rule9" type="connector" idref="#AutoShape 682"/>
        <o:r id="V:Rule10" type="connector" idref="#AutoShape 622"/>
        <o:r id="V:Rule11" type="connector" idref="#AutoShape 471"/>
        <o:r id="V:Rule12" type="connector" idref="#AutoShape 295"/>
        <o:r id="V:Rule13" type="connector" idref="#AutoShape 490"/>
        <o:r id="V:Rule14" type="connector" idref="#AutoShape 522"/>
        <o:r id="V:Rule15" type="connector" idref="#AutoShape 323"/>
        <o:r id="V:Rule16" type="connector" idref="#AutoShape 286"/>
        <o:r id="V:Rule17" type="connector" idref="#AutoShape 293"/>
        <o:r id="V:Rule18" type="connector" idref="#AutoShape 499"/>
        <o:r id="V:Rule19" type="connector" idref="#AutoShape 416"/>
        <o:r id="V:Rule20" type="connector" idref="#AutoShape 489"/>
        <o:r id="V:Rule21" type="connector" idref="#AutoShape 288"/>
        <o:r id="V:Rule22" type="connector" idref="#AutoShape 683"/>
        <o:r id="V:Rule23" type="connector" idref="#AutoShape 491"/>
        <o:r id="V:Rule24" type="connector" idref="#AutoShape 708"/>
        <o:r id="V:Rule25" type="connector" idref="#AutoShape 319"/>
        <o:r id="V:Rule26" type="connector" idref="#AutoShape 511"/>
        <o:r id="V:Rule27" type="connector" idref="#AutoShape 321"/>
        <o:r id="V:Rule28" type="connector" idref="#AutoShape 470"/>
        <o:r id="V:Rule29" type="connector" idref="#AutoShape 224"/>
        <o:r id="V:Rule30" type="connector" idref="#AutoShape 329"/>
        <o:r id="V:Rule31" type="connector" idref="#AutoShape 501"/>
        <o:r id="V:Rule32" type="connector" idref="#AutoShape 327"/>
        <o:r id="V:Rule33" type="connector" idref="#AutoShape 705"/>
        <o:r id="V:Rule34" type="connector" idref="#AutoShape 296"/>
        <o:r id="V:Rule35" type="connector" idref="#AutoShape 325"/>
        <o:r id="V:Rule36" type="connector" idref="#AutoShape 484"/>
        <o:r id="V:Rule37" type="connector" idref="#AutoShape 685"/>
        <o:r id="V:Rule38" type="connector" idref="#AutoShape 746"/>
        <o:r id="V:Rule39" type="connector" idref="#AutoShape 289"/>
        <o:r id="V:Rule40" type="connector" idref="#AutoShape 699"/>
        <o:r id="V:Rule41" type="connector" idref="#AutoShape 335"/>
        <o:r id="V:Rule42" type="connector" idref="#AutoShape 287"/>
        <o:r id="V:Rule43" type="connector" idref="#AutoShape 695"/>
        <o:r id="V:Rule44" type="connector" idref="#AutoShape 487"/>
        <o:r id="V:Rule45" type="connector" idref="#AutoShape 482"/>
        <o:r id="V:Rule46" type="connector" idref="#AutoShape 500"/>
        <o:r id="V:Rule47" type="connector" idref="#AutoShape 702"/>
        <o:r id="V:Rule48" type="connector" idref="#AutoShape 706"/>
        <o:r id="V:Rule49" type="connector" idref="#AutoShape 297"/>
        <o:r id="V:Rule50" type="connector" idref="#AutoShape 333"/>
        <o:r id="V:Rule51" type="connector" idref="#AutoShape 701"/>
        <o:r id="V:Rule52" type="connector" idref="#AutoShape 696"/>
        <o:r id="V:Rule53" type="connector" idref="#AutoShape 694"/>
        <o:r id="V:Rule54" type="connector" idref="#AutoShape 568"/>
        <o:r id="V:Rule55" type="connector" idref="#AutoShape 417"/>
        <o:r id="V:Rule56" type="connector" idref="#AutoShape 419"/>
        <o:r id="V:Rule57" type="connector" idref="#AutoShape 473"/>
        <o:r id="V:Rule58" type="connector" idref="#AutoShape 700"/>
        <o:r id="V:Rule59" type="connector" idref="#AutoShape 707"/>
        <o:r id="V:Rule60" type="connector" idref="#AutoShape 294"/>
        <o:r id="V:Rule61" type="connector" idref="#AutoShape 492"/>
        <o:r id="V:Rule62" type="connector" idref="#AutoShape 498"/>
        <o:r id="V:Rule63" type="connector" idref="#AutoShape 621"/>
      </o:rules>
    </o:shapelayout>
  </w:shapeDefaults>
  <w:decimalSymbol w:val="."/>
  <w:listSeparator w:val=","/>
  <w14:docId w14:val="2306A027"/>
  <w15:docId w15:val="{BAE83639-04F3-432A-8B1D-2EA5D493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5B19"/>
  </w:style>
  <w:style w:type="paragraph" w:styleId="Heading1">
    <w:name w:val="heading 1"/>
    <w:basedOn w:val="Normal"/>
    <w:next w:val="Normal"/>
    <w:link w:val="Heading1Char"/>
    <w:uiPriority w:val="9"/>
    <w:qFormat/>
    <w:rsid w:val="00526B0E"/>
    <w:pPr>
      <w:keepNext/>
      <w:keepLines/>
      <w:numPr>
        <w:numId w:val="5"/>
      </w:numPr>
      <w:spacing w:before="240" w:after="120"/>
      <w:ind w:hanging="219"/>
      <w:outlineLvl w:val="0"/>
    </w:pPr>
    <w:rPr>
      <w:rFonts w:asciiTheme="majorHAnsi" w:eastAsiaTheme="minorEastAsia" w:hAnsiTheme="majorHAnsi" w:cstheme="majorBidi"/>
      <w:b/>
      <w:bCs/>
      <w:sz w:val="28"/>
      <w:szCs w:val="28"/>
    </w:rPr>
  </w:style>
  <w:style w:type="paragraph" w:styleId="Heading2">
    <w:name w:val="heading 2"/>
    <w:basedOn w:val="Normal"/>
    <w:next w:val="Normal"/>
    <w:link w:val="Heading2Char"/>
    <w:uiPriority w:val="9"/>
    <w:unhideWhenUsed/>
    <w:qFormat/>
    <w:rsid w:val="00F155BA"/>
    <w:pPr>
      <w:keepNext/>
      <w:keepLines/>
      <w:numPr>
        <w:ilvl w:val="1"/>
        <w:numId w:val="5"/>
      </w:numPr>
      <w:spacing w:before="200" w:after="120"/>
      <w:ind w:hanging="264"/>
      <w:outlineLvl w:val="1"/>
    </w:pPr>
    <w:rPr>
      <w:rFonts w:asciiTheme="majorHAnsi" w:eastAsiaTheme="minorEastAsia" w:hAnsiTheme="majorHAnsi" w:cstheme="majorBidi"/>
      <w:b/>
      <w:bCs/>
      <w:sz w:val="24"/>
      <w:szCs w:val="26"/>
    </w:rPr>
  </w:style>
  <w:style w:type="paragraph" w:styleId="Heading3">
    <w:name w:val="heading 3"/>
    <w:basedOn w:val="Heading2"/>
    <w:next w:val="Normal"/>
    <w:link w:val="Heading3Char"/>
    <w:uiPriority w:val="9"/>
    <w:unhideWhenUsed/>
    <w:qFormat/>
    <w:rsid w:val="00345ED9"/>
    <w:pPr>
      <w:numPr>
        <w:ilvl w:val="2"/>
      </w:numPr>
      <w:spacing w:before="60"/>
      <w:ind w:left="1145" w:hanging="578"/>
      <w:outlineLvl w:val="2"/>
    </w:pPr>
    <w:rPr>
      <w:rFonts w:eastAsiaTheme="majorEastAsia"/>
      <w:bCs w:val="0"/>
      <w:sz w:val="22"/>
    </w:rPr>
  </w:style>
  <w:style w:type="paragraph" w:styleId="Heading4">
    <w:name w:val="heading 4"/>
    <w:basedOn w:val="Normal"/>
    <w:next w:val="Normal"/>
    <w:link w:val="Heading4Char"/>
    <w:uiPriority w:val="9"/>
    <w:semiHidden/>
    <w:unhideWhenUsed/>
    <w:qFormat/>
    <w:rsid w:val="00C77D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9F7"/>
    <w:rPr>
      <w:rFonts w:ascii="Tahoma" w:hAnsi="Tahoma" w:cs="Tahoma"/>
      <w:sz w:val="16"/>
      <w:szCs w:val="16"/>
    </w:rPr>
  </w:style>
  <w:style w:type="character" w:styleId="PlaceholderText">
    <w:name w:val="Placeholder Text"/>
    <w:basedOn w:val="DefaultParagraphFont"/>
    <w:uiPriority w:val="99"/>
    <w:semiHidden/>
    <w:rsid w:val="001E7E91"/>
    <w:rPr>
      <w:color w:val="808080"/>
    </w:rPr>
  </w:style>
  <w:style w:type="paragraph" w:styleId="EndnoteText">
    <w:name w:val="endnote text"/>
    <w:basedOn w:val="Normal"/>
    <w:link w:val="EndnoteTextChar"/>
    <w:uiPriority w:val="99"/>
    <w:semiHidden/>
    <w:unhideWhenUsed/>
    <w:rsid w:val="00950D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0D63"/>
    <w:rPr>
      <w:sz w:val="20"/>
      <w:szCs w:val="20"/>
    </w:rPr>
  </w:style>
  <w:style w:type="character" w:styleId="EndnoteReference">
    <w:name w:val="endnote reference"/>
    <w:basedOn w:val="DefaultParagraphFont"/>
    <w:uiPriority w:val="99"/>
    <w:semiHidden/>
    <w:unhideWhenUsed/>
    <w:rsid w:val="00950D63"/>
    <w:rPr>
      <w:vertAlign w:val="superscript"/>
    </w:rPr>
  </w:style>
  <w:style w:type="table" w:styleId="TableGrid">
    <w:name w:val="Table Grid"/>
    <w:basedOn w:val="TableNormal"/>
    <w:uiPriority w:val="59"/>
    <w:rsid w:val="00FF6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AA6"/>
    <w:pPr>
      <w:ind w:left="720"/>
      <w:contextualSpacing/>
    </w:pPr>
  </w:style>
  <w:style w:type="character" w:customStyle="1" w:styleId="nowrap">
    <w:name w:val="nowrap"/>
    <w:basedOn w:val="DefaultParagraphFont"/>
    <w:rsid w:val="00746077"/>
  </w:style>
  <w:style w:type="paragraph" w:styleId="Title">
    <w:name w:val="Title"/>
    <w:basedOn w:val="Normal"/>
    <w:next w:val="Normal"/>
    <w:link w:val="TitleChar"/>
    <w:uiPriority w:val="10"/>
    <w:qFormat/>
    <w:rsid w:val="00A55D57"/>
    <w:pPr>
      <w:pBdr>
        <w:bottom w:val="single" w:sz="8" w:space="4" w:color="4F81BD" w:themeColor="accent1"/>
      </w:pBdr>
      <w:spacing w:after="300" w:line="240" w:lineRule="auto"/>
      <w:contextualSpacing/>
      <w:jc w:val="center"/>
    </w:pPr>
    <w:rPr>
      <w:b/>
      <w:caps/>
      <w:noProof/>
      <w:sz w:val="36"/>
      <w:lang w:eastAsia="en-GB"/>
    </w:rPr>
  </w:style>
  <w:style w:type="character" w:customStyle="1" w:styleId="TitleChar">
    <w:name w:val="Title Char"/>
    <w:basedOn w:val="DefaultParagraphFont"/>
    <w:link w:val="Title"/>
    <w:uiPriority w:val="10"/>
    <w:rsid w:val="00A55D57"/>
    <w:rPr>
      <w:b/>
      <w:caps/>
      <w:noProof/>
      <w:sz w:val="36"/>
      <w:lang w:eastAsia="en-GB"/>
    </w:rPr>
  </w:style>
  <w:style w:type="character" w:customStyle="1" w:styleId="Heading1Char">
    <w:name w:val="Heading 1 Char"/>
    <w:basedOn w:val="DefaultParagraphFont"/>
    <w:link w:val="Heading1"/>
    <w:uiPriority w:val="9"/>
    <w:rsid w:val="00526B0E"/>
    <w:rPr>
      <w:rFonts w:asciiTheme="majorHAnsi" w:eastAsiaTheme="minorEastAsia" w:hAnsiTheme="majorHAnsi" w:cstheme="majorBidi"/>
      <w:b/>
      <w:bCs/>
      <w:sz w:val="28"/>
      <w:szCs w:val="28"/>
    </w:rPr>
  </w:style>
  <w:style w:type="paragraph" w:customStyle="1" w:styleId="figurecaption">
    <w:name w:val="figure caption"/>
    <w:basedOn w:val="Normal"/>
    <w:qFormat/>
    <w:rsid w:val="00890DC0"/>
    <w:pPr>
      <w:tabs>
        <w:tab w:val="left" w:pos="1276"/>
      </w:tabs>
      <w:spacing w:after="120"/>
      <w:ind w:left="1276" w:hanging="1276"/>
      <w:jc w:val="both"/>
    </w:pPr>
    <w:rPr>
      <w:rFonts w:asciiTheme="majorHAnsi" w:eastAsiaTheme="minorEastAsia" w:hAnsiTheme="majorHAnsi"/>
      <w:b/>
      <w:szCs w:val="24"/>
    </w:rPr>
  </w:style>
  <w:style w:type="paragraph" w:styleId="NoSpacing">
    <w:name w:val="No Spacing"/>
    <w:uiPriority w:val="1"/>
    <w:qFormat/>
    <w:rsid w:val="00DB7349"/>
    <w:pPr>
      <w:spacing w:after="0" w:line="240" w:lineRule="auto"/>
    </w:pPr>
  </w:style>
  <w:style w:type="paragraph" w:customStyle="1" w:styleId="Paragraph">
    <w:name w:val="Paragraph"/>
    <w:basedOn w:val="Normal"/>
    <w:qFormat/>
    <w:rsid w:val="00942638"/>
    <w:pPr>
      <w:spacing w:after="120"/>
      <w:ind w:firstLine="567"/>
      <w:jc w:val="both"/>
    </w:pPr>
    <w:rPr>
      <w:rFonts w:asciiTheme="majorHAnsi" w:eastAsiaTheme="minorEastAsia" w:hAnsiTheme="majorHAnsi"/>
      <w:sz w:val="24"/>
      <w:szCs w:val="24"/>
    </w:rPr>
  </w:style>
  <w:style w:type="character" w:styleId="Strong">
    <w:name w:val="Strong"/>
    <w:basedOn w:val="DefaultParagraphFont"/>
    <w:uiPriority w:val="22"/>
    <w:qFormat/>
    <w:rsid w:val="00942638"/>
    <w:rPr>
      <w:b/>
      <w:bCs/>
    </w:rPr>
  </w:style>
  <w:style w:type="character" w:styleId="Hyperlink">
    <w:name w:val="Hyperlink"/>
    <w:basedOn w:val="DefaultParagraphFont"/>
    <w:uiPriority w:val="99"/>
    <w:unhideWhenUsed/>
    <w:rsid w:val="0022512F"/>
    <w:rPr>
      <w:color w:val="0000FF" w:themeColor="hyperlink"/>
      <w:u w:val="single"/>
    </w:rPr>
  </w:style>
  <w:style w:type="character" w:customStyle="1" w:styleId="Heading2Char">
    <w:name w:val="Heading 2 Char"/>
    <w:basedOn w:val="DefaultParagraphFont"/>
    <w:link w:val="Heading2"/>
    <w:uiPriority w:val="9"/>
    <w:rsid w:val="00F155BA"/>
    <w:rPr>
      <w:rFonts w:asciiTheme="majorHAnsi" w:eastAsiaTheme="minorEastAsia" w:hAnsiTheme="majorHAnsi" w:cstheme="majorBidi"/>
      <w:b/>
      <w:bCs/>
      <w:sz w:val="24"/>
      <w:szCs w:val="26"/>
    </w:rPr>
  </w:style>
  <w:style w:type="character" w:styleId="FollowedHyperlink">
    <w:name w:val="FollowedHyperlink"/>
    <w:basedOn w:val="DefaultParagraphFont"/>
    <w:uiPriority w:val="99"/>
    <w:semiHidden/>
    <w:unhideWhenUsed/>
    <w:rsid w:val="00F96F15"/>
    <w:rPr>
      <w:color w:val="800080" w:themeColor="followedHyperlink"/>
      <w:u w:val="single"/>
    </w:rPr>
  </w:style>
  <w:style w:type="character" w:customStyle="1" w:styleId="apple-converted-space">
    <w:name w:val="apple-converted-space"/>
    <w:basedOn w:val="DefaultParagraphFont"/>
    <w:rsid w:val="00F96F15"/>
  </w:style>
  <w:style w:type="paragraph" w:customStyle="1" w:styleId="reference">
    <w:name w:val="reference"/>
    <w:basedOn w:val="Normal"/>
    <w:link w:val="referenceChar"/>
    <w:qFormat/>
    <w:rsid w:val="00591CC9"/>
    <w:pPr>
      <w:spacing w:after="120"/>
      <w:ind w:left="567" w:hanging="567"/>
      <w:jc w:val="both"/>
    </w:pPr>
    <w:rPr>
      <w:rFonts w:asciiTheme="majorHAnsi" w:hAnsiTheme="majorHAnsi"/>
      <w:szCs w:val="24"/>
      <w:shd w:val="clear" w:color="auto" w:fill="FFFFFF"/>
    </w:rPr>
  </w:style>
  <w:style w:type="character" w:customStyle="1" w:styleId="referenceChar">
    <w:name w:val="reference Char"/>
    <w:basedOn w:val="DefaultParagraphFont"/>
    <w:link w:val="reference"/>
    <w:rsid w:val="00591CC9"/>
    <w:rPr>
      <w:rFonts w:asciiTheme="majorHAnsi" w:hAnsiTheme="majorHAnsi"/>
      <w:szCs w:val="24"/>
    </w:rPr>
  </w:style>
  <w:style w:type="paragraph" w:styleId="Header">
    <w:name w:val="header"/>
    <w:basedOn w:val="Normal"/>
    <w:link w:val="HeaderChar"/>
    <w:uiPriority w:val="99"/>
    <w:unhideWhenUsed/>
    <w:rsid w:val="009B0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775"/>
  </w:style>
  <w:style w:type="paragraph" w:styleId="Footer">
    <w:name w:val="footer"/>
    <w:basedOn w:val="Normal"/>
    <w:link w:val="FooterChar"/>
    <w:uiPriority w:val="99"/>
    <w:semiHidden/>
    <w:unhideWhenUsed/>
    <w:rsid w:val="009B077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B0775"/>
  </w:style>
  <w:style w:type="paragraph" w:styleId="FootnoteText">
    <w:name w:val="footnote text"/>
    <w:basedOn w:val="Normal"/>
    <w:link w:val="FootnoteTextChar"/>
    <w:uiPriority w:val="99"/>
    <w:semiHidden/>
    <w:unhideWhenUsed/>
    <w:rsid w:val="009A3F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3FC8"/>
    <w:rPr>
      <w:sz w:val="20"/>
      <w:szCs w:val="20"/>
    </w:rPr>
  </w:style>
  <w:style w:type="character" w:styleId="FootnoteReference">
    <w:name w:val="footnote reference"/>
    <w:basedOn w:val="DefaultParagraphFont"/>
    <w:uiPriority w:val="99"/>
    <w:semiHidden/>
    <w:unhideWhenUsed/>
    <w:rsid w:val="009A3FC8"/>
    <w:rPr>
      <w:vertAlign w:val="superscript"/>
    </w:rPr>
  </w:style>
  <w:style w:type="paragraph" w:customStyle="1" w:styleId="paragraph0">
    <w:name w:val="paragraph"/>
    <w:basedOn w:val="Normal"/>
    <w:qFormat/>
    <w:rsid w:val="000315F5"/>
    <w:pPr>
      <w:spacing w:after="120" w:line="264" w:lineRule="auto"/>
      <w:ind w:firstLine="567"/>
      <w:jc w:val="both"/>
    </w:pPr>
    <w:rPr>
      <w:rFonts w:asciiTheme="majorHAnsi" w:hAnsiTheme="majorHAnsi"/>
    </w:rPr>
  </w:style>
  <w:style w:type="paragraph" w:customStyle="1" w:styleId="Caption1">
    <w:name w:val="Caption1"/>
    <w:basedOn w:val="Normal"/>
    <w:qFormat/>
    <w:rsid w:val="000315F5"/>
    <w:pPr>
      <w:spacing w:after="120" w:line="264" w:lineRule="auto"/>
      <w:ind w:left="1418" w:hanging="1418"/>
      <w:jc w:val="both"/>
    </w:pPr>
    <w:rPr>
      <w:rFonts w:asciiTheme="majorHAnsi" w:hAnsiTheme="majorHAnsi"/>
      <w:b/>
    </w:rPr>
  </w:style>
  <w:style w:type="character" w:customStyle="1" w:styleId="a">
    <w:name w:val="_"/>
    <w:basedOn w:val="DefaultParagraphFont"/>
    <w:rsid w:val="001540D8"/>
  </w:style>
  <w:style w:type="paragraph" w:customStyle="1" w:styleId="Default">
    <w:name w:val="Default"/>
    <w:rsid w:val="00586ED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B6A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i">
    <w:name w:val="doi"/>
    <w:basedOn w:val="DefaultParagraphFont"/>
    <w:rsid w:val="000B6A87"/>
  </w:style>
  <w:style w:type="character" w:customStyle="1" w:styleId="Heading3Char">
    <w:name w:val="Heading 3 Char"/>
    <w:basedOn w:val="DefaultParagraphFont"/>
    <w:link w:val="Heading3"/>
    <w:uiPriority w:val="9"/>
    <w:rsid w:val="00345ED9"/>
    <w:rPr>
      <w:rFonts w:asciiTheme="majorHAnsi" w:eastAsiaTheme="majorEastAsia" w:hAnsiTheme="majorHAnsi" w:cstheme="majorBidi"/>
      <w:b/>
      <w:szCs w:val="26"/>
    </w:rPr>
  </w:style>
  <w:style w:type="character" w:customStyle="1" w:styleId="name">
    <w:name w:val="name"/>
    <w:basedOn w:val="DefaultParagraphFont"/>
    <w:rsid w:val="00755049"/>
  </w:style>
  <w:style w:type="character" w:customStyle="1" w:styleId="xref-sep">
    <w:name w:val="xref-sep"/>
    <w:basedOn w:val="DefaultParagraphFont"/>
    <w:rsid w:val="00755049"/>
  </w:style>
  <w:style w:type="paragraph" w:styleId="TOCHeading">
    <w:name w:val="TOC Heading"/>
    <w:basedOn w:val="Heading1"/>
    <w:next w:val="Normal"/>
    <w:uiPriority w:val="39"/>
    <w:semiHidden/>
    <w:unhideWhenUsed/>
    <w:qFormat/>
    <w:rsid w:val="00372CB8"/>
    <w:pPr>
      <w:numPr>
        <w:numId w:val="0"/>
      </w:numPr>
      <w:spacing w:before="480" w:after="0"/>
      <w:outlineLvl w:val="9"/>
    </w:pPr>
    <w:rPr>
      <w:rFonts w:eastAsiaTheme="majorEastAsia"/>
      <w:color w:val="365F91" w:themeColor="accent1" w:themeShade="BF"/>
      <w:lang w:val="en-US"/>
    </w:rPr>
  </w:style>
  <w:style w:type="paragraph" w:styleId="TOC1">
    <w:name w:val="toc 1"/>
    <w:basedOn w:val="Normal"/>
    <w:next w:val="Normal"/>
    <w:autoRedefine/>
    <w:uiPriority w:val="39"/>
    <w:unhideWhenUsed/>
    <w:rsid w:val="00893635"/>
    <w:pPr>
      <w:tabs>
        <w:tab w:val="left" w:pos="440"/>
        <w:tab w:val="right" w:leader="dot" w:pos="8756"/>
      </w:tabs>
      <w:spacing w:after="80"/>
    </w:pPr>
    <w:rPr>
      <w:rFonts w:asciiTheme="majorHAnsi" w:hAnsiTheme="majorHAnsi"/>
      <w:b/>
      <w:noProof/>
    </w:rPr>
  </w:style>
  <w:style w:type="paragraph" w:styleId="TOC2">
    <w:name w:val="toc 2"/>
    <w:basedOn w:val="Normal"/>
    <w:next w:val="Normal"/>
    <w:autoRedefine/>
    <w:uiPriority w:val="39"/>
    <w:unhideWhenUsed/>
    <w:rsid w:val="00893635"/>
    <w:pPr>
      <w:tabs>
        <w:tab w:val="left" w:pos="880"/>
        <w:tab w:val="right" w:leader="dot" w:pos="8756"/>
      </w:tabs>
      <w:spacing w:after="60"/>
      <w:ind w:left="221"/>
    </w:pPr>
    <w:rPr>
      <w:rFonts w:asciiTheme="majorHAnsi" w:hAnsiTheme="majorHAnsi"/>
      <w:noProof/>
      <w:sz w:val="20"/>
    </w:rPr>
  </w:style>
  <w:style w:type="paragraph" w:styleId="TOC3">
    <w:name w:val="toc 3"/>
    <w:basedOn w:val="Normal"/>
    <w:next w:val="Normal"/>
    <w:autoRedefine/>
    <w:uiPriority w:val="39"/>
    <w:unhideWhenUsed/>
    <w:rsid w:val="00893635"/>
    <w:pPr>
      <w:tabs>
        <w:tab w:val="left" w:pos="1320"/>
        <w:tab w:val="right" w:leader="dot" w:pos="8756"/>
      </w:tabs>
      <w:spacing w:after="0"/>
      <w:ind w:left="442"/>
    </w:pPr>
    <w:rPr>
      <w:rFonts w:asciiTheme="majorHAnsi" w:hAnsiTheme="majorHAnsi"/>
      <w:noProof/>
      <w:sz w:val="20"/>
    </w:rPr>
  </w:style>
  <w:style w:type="character" w:customStyle="1" w:styleId="Heading4Char">
    <w:name w:val="Heading 4 Char"/>
    <w:basedOn w:val="DefaultParagraphFont"/>
    <w:link w:val="Heading4"/>
    <w:uiPriority w:val="9"/>
    <w:semiHidden/>
    <w:rsid w:val="00C77D3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5640">
      <w:bodyDiv w:val="1"/>
      <w:marLeft w:val="0"/>
      <w:marRight w:val="0"/>
      <w:marTop w:val="0"/>
      <w:marBottom w:val="0"/>
      <w:divBdr>
        <w:top w:val="none" w:sz="0" w:space="0" w:color="auto"/>
        <w:left w:val="none" w:sz="0" w:space="0" w:color="auto"/>
        <w:bottom w:val="none" w:sz="0" w:space="0" w:color="auto"/>
        <w:right w:val="none" w:sz="0" w:space="0" w:color="auto"/>
      </w:divBdr>
    </w:div>
    <w:div w:id="45643223">
      <w:bodyDiv w:val="1"/>
      <w:marLeft w:val="0"/>
      <w:marRight w:val="0"/>
      <w:marTop w:val="0"/>
      <w:marBottom w:val="0"/>
      <w:divBdr>
        <w:top w:val="none" w:sz="0" w:space="0" w:color="auto"/>
        <w:left w:val="none" w:sz="0" w:space="0" w:color="auto"/>
        <w:bottom w:val="none" w:sz="0" w:space="0" w:color="auto"/>
        <w:right w:val="none" w:sz="0" w:space="0" w:color="auto"/>
      </w:divBdr>
    </w:div>
    <w:div w:id="121967298">
      <w:bodyDiv w:val="1"/>
      <w:marLeft w:val="0"/>
      <w:marRight w:val="0"/>
      <w:marTop w:val="0"/>
      <w:marBottom w:val="0"/>
      <w:divBdr>
        <w:top w:val="none" w:sz="0" w:space="0" w:color="auto"/>
        <w:left w:val="none" w:sz="0" w:space="0" w:color="auto"/>
        <w:bottom w:val="none" w:sz="0" w:space="0" w:color="auto"/>
        <w:right w:val="none" w:sz="0" w:space="0" w:color="auto"/>
      </w:divBdr>
    </w:div>
    <w:div w:id="132724257">
      <w:bodyDiv w:val="1"/>
      <w:marLeft w:val="0"/>
      <w:marRight w:val="0"/>
      <w:marTop w:val="0"/>
      <w:marBottom w:val="0"/>
      <w:divBdr>
        <w:top w:val="none" w:sz="0" w:space="0" w:color="auto"/>
        <w:left w:val="none" w:sz="0" w:space="0" w:color="auto"/>
        <w:bottom w:val="none" w:sz="0" w:space="0" w:color="auto"/>
        <w:right w:val="none" w:sz="0" w:space="0" w:color="auto"/>
      </w:divBdr>
    </w:div>
    <w:div w:id="158665278">
      <w:bodyDiv w:val="1"/>
      <w:marLeft w:val="0"/>
      <w:marRight w:val="0"/>
      <w:marTop w:val="0"/>
      <w:marBottom w:val="0"/>
      <w:divBdr>
        <w:top w:val="none" w:sz="0" w:space="0" w:color="auto"/>
        <w:left w:val="none" w:sz="0" w:space="0" w:color="auto"/>
        <w:bottom w:val="none" w:sz="0" w:space="0" w:color="auto"/>
        <w:right w:val="none" w:sz="0" w:space="0" w:color="auto"/>
      </w:divBdr>
    </w:div>
    <w:div w:id="183440629">
      <w:bodyDiv w:val="1"/>
      <w:marLeft w:val="0"/>
      <w:marRight w:val="0"/>
      <w:marTop w:val="0"/>
      <w:marBottom w:val="0"/>
      <w:divBdr>
        <w:top w:val="none" w:sz="0" w:space="0" w:color="auto"/>
        <w:left w:val="none" w:sz="0" w:space="0" w:color="auto"/>
        <w:bottom w:val="none" w:sz="0" w:space="0" w:color="auto"/>
        <w:right w:val="none" w:sz="0" w:space="0" w:color="auto"/>
      </w:divBdr>
    </w:div>
    <w:div w:id="211966898">
      <w:bodyDiv w:val="1"/>
      <w:marLeft w:val="0"/>
      <w:marRight w:val="0"/>
      <w:marTop w:val="0"/>
      <w:marBottom w:val="0"/>
      <w:divBdr>
        <w:top w:val="none" w:sz="0" w:space="0" w:color="auto"/>
        <w:left w:val="none" w:sz="0" w:space="0" w:color="auto"/>
        <w:bottom w:val="none" w:sz="0" w:space="0" w:color="auto"/>
        <w:right w:val="none" w:sz="0" w:space="0" w:color="auto"/>
      </w:divBdr>
    </w:div>
    <w:div w:id="281621618">
      <w:bodyDiv w:val="1"/>
      <w:marLeft w:val="0"/>
      <w:marRight w:val="0"/>
      <w:marTop w:val="0"/>
      <w:marBottom w:val="0"/>
      <w:divBdr>
        <w:top w:val="none" w:sz="0" w:space="0" w:color="auto"/>
        <w:left w:val="none" w:sz="0" w:space="0" w:color="auto"/>
        <w:bottom w:val="none" w:sz="0" w:space="0" w:color="auto"/>
        <w:right w:val="none" w:sz="0" w:space="0" w:color="auto"/>
      </w:divBdr>
    </w:div>
    <w:div w:id="312871670">
      <w:bodyDiv w:val="1"/>
      <w:marLeft w:val="0"/>
      <w:marRight w:val="0"/>
      <w:marTop w:val="0"/>
      <w:marBottom w:val="0"/>
      <w:divBdr>
        <w:top w:val="none" w:sz="0" w:space="0" w:color="auto"/>
        <w:left w:val="none" w:sz="0" w:space="0" w:color="auto"/>
        <w:bottom w:val="none" w:sz="0" w:space="0" w:color="auto"/>
        <w:right w:val="none" w:sz="0" w:space="0" w:color="auto"/>
      </w:divBdr>
    </w:div>
    <w:div w:id="333728587">
      <w:bodyDiv w:val="1"/>
      <w:marLeft w:val="0"/>
      <w:marRight w:val="0"/>
      <w:marTop w:val="0"/>
      <w:marBottom w:val="0"/>
      <w:divBdr>
        <w:top w:val="none" w:sz="0" w:space="0" w:color="auto"/>
        <w:left w:val="none" w:sz="0" w:space="0" w:color="auto"/>
        <w:bottom w:val="none" w:sz="0" w:space="0" w:color="auto"/>
        <w:right w:val="none" w:sz="0" w:space="0" w:color="auto"/>
      </w:divBdr>
    </w:div>
    <w:div w:id="342248878">
      <w:bodyDiv w:val="1"/>
      <w:marLeft w:val="0"/>
      <w:marRight w:val="0"/>
      <w:marTop w:val="0"/>
      <w:marBottom w:val="0"/>
      <w:divBdr>
        <w:top w:val="none" w:sz="0" w:space="0" w:color="auto"/>
        <w:left w:val="none" w:sz="0" w:space="0" w:color="auto"/>
        <w:bottom w:val="none" w:sz="0" w:space="0" w:color="auto"/>
        <w:right w:val="none" w:sz="0" w:space="0" w:color="auto"/>
      </w:divBdr>
    </w:div>
    <w:div w:id="382101455">
      <w:bodyDiv w:val="1"/>
      <w:marLeft w:val="0"/>
      <w:marRight w:val="0"/>
      <w:marTop w:val="0"/>
      <w:marBottom w:val="0"/>
      <w:divBdr>
        <w:top w:val="none" w:sz="0" w:space="0" w:color="auto"/>
        <w:left w:val="none" w:sz="0" w:space="0" w:color="auto"/>
        <w:bottom w:val="none" w:sz="0" w:space="0" w:color="auto"/>
        <w:right w:val="none" w:sz="0" w:space="0" w:color="auto"/>
      </w:divBdr>
    </w:div>
    <w:div w:id="536699684">
      <w:bodyDiv w:val="1"/>
      <w:marLeft w:val="0"/>
      <w:marRight w:val="0"/>
      <w:marTop w:val="0"/>
      <w:marBottom w:val="0"/>
      <w:divBdr>
        <w:top w:val="none" w:sz="0" w:space="0" w:color="auto"/>
        <w:left w:val="none" w:sz="0" w:space="0" w:color="auto"/>
        <w:bottom w:val="none" w:sz="0" w:space="0" w:color="auto"/>
        <w:right w:val="none" w:sz="0" w:space="0" w:color="auto"/>
      </w:divBdr>
    </w:div>
    <w:div w:id="584799916">
      <w:bodyDiv w:val="1"/>
      <w:marLeft w:val="0"/>
      <w:marRight w:val="0"/>
      <w:marTop w:val="0"/>
      <w:marBottom w:val="0"/>
      <w:divBdr>
        <w:top w:val="none" w:sz="0" w:space="0" w:color="auto"/>
        <w:left w:val="none" w:sz="0" w:space="0" w:color="auto"/>
        <w:bottom w:val="none" w:sz="0" w:space="0" w:color="auto"/>
        <w:right w:val="none" w:sz="0" w:space="0" w:color="auto"/>
      </w:divBdr>
    </w:div>
    <w:div w:id="595675068">
      <w:bodyDiv w:val="1"/>
      <w:marLeft w:val="0"/>
      <w:marRight w:val="0"/>
      <w:marTop w:val="0"/>
      <w:marBottom w:val="0"/>
      <w:divBdr>
        <w:top w:val="none" w:sz="0" w:space="0" w:color="auto"/>
        <w:left w:val="none" w:sz="0" w:space="0" w:color="auto"/>
        <w:bottom w:val="none" w:sz="0" w:space="0" w:color="auto"/>
        <w:right w:val="none" w:sz="0" w:space="0" w:color="auto"/>
      </w:divBdr>
    </w:div>
    <w:div w:id="607347338">
      <w:bodyDiv w:val="1"/>
      <w:marLeft w:val="0"/>
      <w:marRight w:val="0"/>
      <w:marTop w:val="0"/>
      <w:marBottom w:val="0"/>
      <w:divBdr>
        <w:top w:val="none" w:sz="0" w:space="0" w:color="auto"/>
        <w:left w:val="none" w:sz="0" w:space="0" w:color="auto"/>
        <w:bottom w:val="none" w:sz="0" w:space="0" w:color="auto"/>
        <w:right w:val="none" w:sz="0" w:space="0" w:color="auto"/>
      </w:divBdr>
    </w:div>
    <w:div w:id="615215897">
      <w:bodyDiv w:val="1"/>
      <w:marLeft w:val="0"/>
      <w:marRight w:val="0"/>
      <w:marTop w:val="0"/>
      <w:marBottom w:val="0"/>
      <w:divBdr>
        <w:top w:val="none" w:sz="0" w:space="0" w:color="auto"/>
        <w:left w:val="none" w:sz="0" w:space="0" w:color="auto"/>
        <w:bottom w:val="none" w:sz="0" w:space="0" w:color="auto"/>
        <w:right w:val="none" w:sz="0" w:space="0" w:color="auto"/>
      </w:divBdr>
    </w:div>
    <w:div w:id="630131664">
      <w:bodyDiv w:val="1"/>
      <w:marLeft w:val="0"/>
      <w:marRight w:val="0"/>
      <w:marTop w:val="0"/>
      <w:marBottom w:val="0"/>
      <w:divBdr>
        <w:top w:val="none" w:sz="0" w:space="0" w:color="auto"/>
        <w:left w:val="none" w:sz="0" w:space="0" w:color="auto"/>
        <w:bottom w:val="none" w:sz="0" w:space="0" w:color="auto"/>
        <w:right w:val="none" w:sz="0" w:space="0" w:color="auto"/>
      </w:divBdr>
    </w:div>
    <w:div w:id="727992927">
      <w:bodyDiv w:val="1"/>
      <w:marLeft w:val="0"/>
      <w:marRight w:val="0"/>
      <w:marTop w:val="0"/>
      <w:marBottom w:val="0"/>
      <w:divBdr>
        <w:top w:val="none" w:sz="0" w:space="0" w:color="auto"/>
        <w:left w:val="none" w:sz="0" w:space="0" w:color="auto"/>
        <w:bottom w:val="none" w:sz="0" w:space="0" w:color="auto"/>
        <w:right w:val="none" w:sz="0" w:space="0" w:color="auto"/>
      </w:divBdr>
    </w:div>
    <w:div w:id="785925385">
      <w:bodyDiv w:val="1"/>
      <w:marLeft w:val="0"/>
      <w:marRight w:val="0"/>
      <w:marTop w:val="0"/>
      <w:marBottom w:val="0"/>
      <w:divBdr>
        <w:top w:val="none" w:sz="0" w:space="0" w:color="auto"/>
        <w:left w:val="none" w:sz="0" w:space="0" w:color="auto"/>
        <w:bottom w:val="none" w:sz="0" w:space="0" w:color="auto"/>
        <w:right w:val="none" w:sz="0" w:space="0" w:color="auto"/>
      </w:divBdr>
    </w:div>
    <w:div w:id="794445950">
      <w:bodyDiv w:val="1"/>
      <w:marLeft w:val="0"/>
      <w:marRight w:val="0"/>
      <w:marTop w:val="0"/>
      <w:marBottom w:val="0"/>
      <w:divBdr>
        <w:top w:val="none" w:sz="0" w:space="0" w:color="auto"/>
        <w:left w:val="none" w:sz="0" w:space="0" w:color="auto"/>
        <w:bottom w:val="none" w:sz="0" w:space="0" w:color="auto"/>
        <w:right w:val="none" w:sz="0" w:space="0" w:color="auto"/>
      </w:divBdr>
      <w:divsChild>
        <w:div w:id="157578522">
          <w:marLeft w:val="0"/>
          <w:marRight w:val="0"/>
          <w:marTop w:val="0"/>
          <w:marBottom w:val="0"/>
          <w:divBdr>
            <w:top w:val="none" w:sz="0" w:space="0" w:color="auto"/>
            <w:left w:val="none" w:sz="0" w:space="0" w:color="auto"/>
            <w:bottom w:val="none" w:sz="0" w:space="0" w:color="auto"/>
            <w:right w:val="none" w:sz="0" w:space="0" w:color="auto"/>
          </w:divBdr>
        </w:div>
        <w:div w:id="1414202603">
          <w:marLeft w:val="0"/>
          <w:marRight w:val="0"/>
          <w:marTop w:val="0"/>
          <w:marBottom w:val="204"/>
          <w:divBdr>
            <w:top w:val="none" w:sz="0" w:space="0" w:color="auto"/>
            <w:left w:val="none" w:sz="0" w:space="0" w:color="auto"/>
            <w:bottom w:val="none" w:sz="0" w:space="0" w:color="auto"/>
            <w:right w:val="none" w:sz="0" w:space="0" w:color="auto"/>
          </w:divBdr>
          <w:divsChild>
            <w:div w:id="1647784949">
              <w:marLeft w:val="0"/>
              <w:marRight w:val="0"/>
              <w:marTop w:val="0"/>
              <w:marBottom w:val="0"/>
              <w:divBdr>
                <w:top w:val="none" w:sz="0" w:space="0" w:color="auto"/>
                <w:left w:val="none" w:sz="0" w:space="0" w:color="auto"/>
                <w:bottom w:val="none" w:sz="0" w:space="0" w:color="auto"/>
                <w:right w:val="none" w:sz="0" w:space="0" w:color="auto"/>
              </w:divBdr>
              <w:divsChild>
                <w:div w:id="8760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9968">
      <w:bodyDiv w:val="1"/>
      <w:marLeft w:val="0"/>
      <w:marRight w:val="0"/>
      <w:marTop w:val="0"/>
      <w:marBottom w:val="0"/>
      <w:divBdr>
        <w:top w:val="none" w:sz="0" w:space="0" w:color="auto"/>
        <w:left w:val="none" w:sz="0" w:space="0" w:color="auto"/>
        <w:bottom w:val="none" w:sz="0" w:space="0" w:color="auto"/>
        <w:right w:val="none" w:sz="0" w:space="0" w:color="auto"/>
      </w:divBdr>
    </w:div>
    <w:div w:id="1235623234">
      <w:bodyDiv w:val="1"/>
      <w:marLeft w:val="0"/>
      <w:marRight w:val="0"/>
      <w:marTop w:val="0"/>
      <w:marBottom w:val="0"/>
      <w:divBdr>
        <w:top w:val="none" w:sz="0" w:space="0" w:color="auto"/>
        <w:left w:val="none" w:sz="0" w:space="0" w:color="auto"/>
        <w:bottom w:val="none" w:sz="0" w:space="0" w:color="auto"/>
        <w:right w:val="none" w:sz="0" w:space="0" w:color="auto"/>
      </w:divBdr>
    </w:div>
    <w:div w:id="1249997101">
      <w:bodyDiv w:val="1"/>
      <w:marLeft w:val="0"/>
      <w:marRight w:val="0"/>
      <w:marTop w:val="0"/>
      <w:marBottom w:val="0"/>
      <w:divBdr>
        <w:top w:val="none" w:sz="0" w:space="0" w:color="auto"/>
        <w:left w:val="none" w:sz="0" w:space="0" w:color="auto"/>
        <w:bottom w:val="none" w:sz="0" w:space="0" w:color="auto"/>
        <w:right w:val="none" w:sz="0" w:space="0" w:color="auto"/>
      </w:divBdr>
    </w:div>
    <w:div w:id="1344287135">
      <w:bodyDiv w:val="1"/>
      <w:marLeft w:val="0"/>
      <w:marRight w:val="0"/>
      <w:marTop w:val="0"/>
      <w:marBottom w:val="0"/>
      <w:divBdr>
        <w:top w:val="none" w:sz="0" w:space="0" w:color="auto"/>
        <w:left w:val="none" w:sz="0" w:space="0" w:color="auto"/>
        <w:bottom w:val="none" w:sz="0" w:space="0" w:color="auto"/>
        <w:right w:val="none" w:sz="0" w:space="0" w:color="auto"/>
      </w:divBdr>
    </w:div>
    <w:div w:id="1531183479">
      <w:bodyDiv w:val="1"/>
      <w:marLeft w:val="0"/>
      <w:marRight w:val="0"/>
      <w:marTop w:val="0"/>
      <w:marBottom w:val="0"/>
      <w:divBdr>
        <w:top w:val="none" w:sz="0" w:space="0" w:color="auto"/>
        <w:left w:val="none" w:sz="0" w:space="0" w:color="auto"/>
        <w:bottom w:val="none" w:sz="0" w:space="0" w:color="auto"/>
        <w:right w:val="none" w:sz="0" w:space="0" w:color="auto"/>
      </w:divBdr>
    </w:div>
    <w:div w:id="1614634891">
      <w:bodyDiv w:val="1"/>
      <w:marLeft w:val="0"/>
      <w:marRight w:val="0"/>
      <w:marTop w:val="0"/>
      <w:marBottom w:val="0"/>
      <w:divBdr>
        <w:top w:val="none" w:sz="0" w:space="0" w:color="auto"/>
        <w:left w:val="none" w:sz="0" w:space="0" w:color="auto"/>
        <w:bottom w:val="none" w:sz="0" w:space="0" w:color="auto"/>
        <w:right w:val="none" w:sz="0" w:space="0" w:color="auto"/>
      </w:divBdr>
      <w:divsChild>
        <w:div w:id="1102802619">
          <w:marLeft w:val="0"/>
          <w:marRight w:val="0"/>
          <w:marTop w:val="0"/>
          <w:marBottom w:val="0"/>
          <w:divBdr>
            <w:top w:val="none" w:sz="0" w:space="0" w:color="auto"/>
            <w:left w:val="none" w:sz="0" w:space="0" w:color="auto"/>
            <w:bottom w:val="none" w:sz="0" w:space="0" w:color="auto"/>
            <w:right w:val="none" w:sz="0" w:space="0" w:color="auto"/>
          </w:divBdr>
          <w:divsChild>
            <w:div w:id="1894268854">
              <w:marLeft w:val="0"/>
              <w:marRight w:val="0"/>
              <w:marTop w:val="0"/>
              <w:marBottom w:val="0"/>
              <w:divBdr>
                <w:top w:val="none" w:sz="0" w:space="0" w:color="auto"/>
                <w:left w:val="none" w:sz="0" w:space="0" w:color="auto"/>
                <w:bottom w:val="none" w:sz="0" w:space="0" w:color="auto"/>
                <w:right w:val="none" w:sz="0" w:space="0" w:color="auto"/>
              </w:divBdr>
              <w:divsChild>
                <w:div w:id="1387073240">
                  <w:marLeft w:val="0"/>
                  <w:marRight w:val="0"/>
                  <w:marTop w:val="0"/>
                  <w:marBottom w:val="0"/>
                  <w:divBdr>
                    <w:top w:val="none" w:sz="0" w:space="0" w:color="auto"/>
                    <w:left w:val="none" w:sz="0" w:space="0" w:color="auto"/>
                    <w:bottom w:val="none" w:sz="0" w:space="0" w:color="auto"/>
                    <w:right w:val="none" w:sz="0" w:space="0" w:color="auto"/>
                  </w:divBdr>
                  <w:divsChild>
                    <w:div w:id="441263546">
                      <w:marLeft w:val="0"/>
                      <w:marRight w:val="0"/>
                      <w:marTop w:val="0"/>
                      <w:marBottom w:val="0"/>
                      <w:divBdr>
                        <w:top w:val="none" w:sz="0" w:space="0" w:color="auto"/>
                        <w:left w:val="none" w:sz="0" w:space="0" w:color="auto"/>
                        <w:bottom w:val="none" w:sz="0" w:space="0" w:color="auto"/>
                        <w:right w:val="none" w:sz="0" w:space="0" w:color="auto"/>
                      </w:divBdr>
                      <w:divsChild>
                        <w:div w:id="627474378">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sChild>
            </w:div>
          </w:divsChild>
        </w:div>
        <w:div w:id="1005131774">
          <w:marLeft w:val="0"/>
          <w:marRight w:val="0"/>
          <w:marTop w:val="318"/>
          <w:marBottom w:val="318"/>
          <w:divBdr>
            <w:top w:val="single" w:sz="4" w:space="0" w:color="E6E6E6"/>
            <w:left w:val="none" w:sz="0" w:space="0" w:color="auto"/>
            <w:bottom w:val="single" w:sz="4" w:space="0" w:color="E6E6E6"/>
            <w:right w:val="none" w:sz="0" w:space="0" w:color="auto"/>
          </w:divBdr>
        </w:div>
        <w:div w:id="110591696">
          <w:marLeft w:val="0"/>
          <w:marRight w:val="0"/>
          <w:marTop w:val="0"/>
          <w:marBottom w:val="0"/>
          <w:divBdr>
            <w:top w:val="none" w:sz="0" w:space="0" w:color="auto"/>
            <w:left w:val="none" w:sz="0" w:space="0" w:color="auto"/>
            <w:bottom w:val="none" w:sz="0" w:space="0" w:color="auto"/>
            <w:right w:val="none" w:sz="0" w:space="0" w:color="auto"/>
          </w:divBdr>
          <w:divsChild>
            <w:div w:id="1182476741">
              <w:marLeft w:val="0"/>
              <w:marRight w:val="0"/>
              <w:marTop w:val="0"/>
              <w:marBottom w:val="0"/>
              <w:divBdr>
                <w:top w:val="none" w:sz="0" w:space="0" w:color="auto"/>
                <w:left w:val="none" w:sz="0" w:space="0" w:color="auto"/>
                <w:bottom w:val="none" w:sz="0" w:space="0" w:color="auto"/>
                <w:right w:val="none" w:sz="0" w:space="0" w:color="auto"/>
              </w:divBdr>
              <w:divsChild>
                <w:div w:id="499854711">
                  <w:marLeft w:val="0"/>
                  <w:marRight w:val="0"/>
                  <w:marTop w:val="0"/>
                  <w:marBottom w:val="0"/>
                  <w:divBdr>
                    <w:top w:val="none" w:sz="0" w:space="0" w:color="auto"/>
                    <w:left w:val="none" w:sz="0" w:space="0" w:color="auto"/>
                    <w:bottom w:val="none" w:sz="0" w:space="0" w:color="auto"/>
                    <w:right w:val="none" w:sz="0" w:space="0" w:color="auto"/>
                  </w:divBdr>
                  <w:divsChild>
                    <w:div w:id="1598715499">
                      <w:marLeft w:val="0"/>
                      <w:marRight w:val="0"/>
                      <w:marTop w:val="0"/>
                      <w:marBottom w:val="0"/>
                      <w:divBdr>
                        <w:top w:val="none" w:sz="0" w:space="0" w:color="auto"/>
                        <w:left w:val="none" w:sz="0" w:space="0" w:color="auto"/>
                        <w:bottom w:val="none" w:sz="0" w:space="0" w:color="auto"/>
                        <w:right w:val="none" w:sz="0" w:space="0" w:color="auto"/>
                      </w:divBdr>
                      <w:divsChild>
                        <w:div w:id="322467644">
                          <w:marLeft w:val="0"/>
                          <w:marRight w:val="0"/>
                          <w:marTop w:val="0"/>
                          <w:marBottom w:val="0"/>
                          <w:divBdr>
                            <w:top w:val="none" w:sz="0" w:space="0" w:color="auto"/>
                            <w:left w:val="none" w:sz="0" w:space="0" w:color="auto"/>
                            <w:bottom w:val="none" w:sz="0" w:space="0" w:color="auto"/>
                            <w:right w:val="none" w:sz="0" w:space="0" w:color="auto"/>
                          </w:divBdr>
                          <w:divsChild>
                            <w:div w:id="2056469799">
                              <w:marLeft w:val="0"/>
                              <w:marRight w:val="0"/>
                              <w:marTop w:val="0"/>
                              <w:marBottom w:val="0"/>
                              <w:divBdr>
                                <w:top w:val="none" w:sz="0" w:space="0" w:color="auto"/>
                                <w:left w:val="none" w:sz="0" w:space="0" w:color="auto"/>
                                <w:bottom w:val="none" w:sz="0" w:space="0" w:color="auto"/>
                                <w:right w:val="none" w:sz="0" w:space="0" w:color="auto"/>
                              </w:divBdr>
                              <w:divsChild>
                                <w:div w:id="2144469118">
                                  <w:marLeft w:val="0"/>
                                  <w:marRight w:val="0"/>
                                  <w:marTop w:val="0"/>
                                  <w:marBottom w:val="0"/>
                                  <w:divBdr>
                                    <w:top w:val="none" w:sz="0" w:space="0" w:color="auto"/>
                                    <w:left w:val="none" w:sz="0" w:space="0" w:color="auto"/>
                                    <w:bottom w:val="none" w:sz="0" w:space="0" w:color="auto"/>
                                    <w:right w:val="none" w:sz="0" w:space="0" w:color="auto"/>
                                  </w:divBdr>
                                  <w:divsChild>
                                    <w:div w:id="147551844">
                                      <w:marLeft w:val="0"/>
                                      <w:marRight w:val="0"/>
                                      <w:marTop w:val="0"/>
                                      <w:marBottom w:val="0"/>
                                      <w:divBdr>
                                        <w:top w:val="none" w:sz="0" w:space="0" w:color="auto"/>
                                        <w:left w:val="none" w:sz="0" w:space="0" w:color="auto"/>
                                        <w:bottom w:val="none" w:sz="0" w:space="0" w:color="auto"/>
                                        <w:right w:val="none" w:sz="0" w:space="0" w:color="auto"/>
                                      </w:divBdr>
                                      <w:divsChild>
                                        <w:div w:id="503788304">
                                          <w:marLeft w:val="0"/>
                                          <w:marRight w:val="0"/>
                                          <w:marTop w:val="0"/>
                                          <w:marBottom w:val="0"/>
                                          <w:divBdr>
                                            <w:top w:val="none" w:sz="0" w:space="0" w:color="auto"/>
                                            <w:left w:val="none" w:sz="0" w:space="0" w:color="auto"/>
                                            <w:bottom w:val="none" w:sz="0" w:space="0" w:color="auto"/>
                                            <w:right w:val="none" w:sz="0" w:space="0" w:color="auto"/>
                                          </w:divBdr>
                                          <w:divsChild>
                                            <w:div w:id="1911385306">
                                              <w:marLeft w:val="0"/>
                                              <w:marRight w:val="0"/>
                                              <w:marTop w:val="0"/>
                                              <w:marBottom w:val="0"/>
                                              <w:divBdr>
                                                <w:top w:val="none" w:sz="0" w:space="0" w:color="auto"/>
                                                <w:left w:val="none" w:sz="0" w:space="0" w:color="auto"/>
                                                <w:bottom w:val="none" w:sz="0" w:space="0" w:color="auto"/>
                                                <w:right w:val="none" w:sz="0" w:space="0" w:color="auto"/>
                                              </w:divBdr>
                                            </w:div>
                                          </w:divsChild>
                                        </w:div>
                                        <w:div w:id="1807429569">
                                          <w:marLeft w:val="0"/>
                                          <w:marRight w:val="0"/>
                                          <w:marTop w:val="0"/>
                                          <w:marBottom w:val="0"/>
                                          <w:divBdr>
                                            <w:top w:val="none" w:sz="0" w:space="0" w:color="auto"/>
                                            <w:left w:val="none" w:sz="0" w:space="0" w:color="auto"/>
                                            <w:bottom w:val="none" w:sz="0" w:space="0" w:color="auto"/>
                                            <w:right w:val="none" w:sz="0" w:space="0" w:color="auto"/>
                                          </w:divBdr>
                                          <w:divsChild>
                                            <w:div w:id="179861608">
                                              <w:marLeft w:val="0"/>
                                              <w:marRight w:val="0"/>
                                              <w:marTop w:val="0"/>
                                              <w:marBottom w:val="0"/>
                                              <w:divBdr>
                                                <w:top w:val="none" w:sz="0" w:space="0" w:color="auto"/>
                                                <w:left w:val="none" w:sz="0" w:space="0" w:color="auto"/>
                                                <w:bottom w:val="none" w:sz="0" w:space="0" w:color="auto"/>
                                                <w:right w:val="none" w:sz="0" w:space="0" w:color="auto"/>
                                              </w:divBdr>
                                              <w:divsChild>
                                                <w:div w:id="2276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154314">
          <w:marLeft w:val="0"/>
          <w:marRight w:val="1006"/>
          <w:marTop w:val="0"/>
          <w:marBottom w:val="0"/>
          <w:divBdr>
            <w:top w:val="none" w:sz="0" w:space="0" w:color="auto"/>
            <w:left w:val="none" w:sz="0" w:space="0" w:color="auto"/>
            <w:bottom w:val="none" w:sz="0" w:space="0" w:color="auto"/>
            <w:right w:val="none" w:sz="0" w:space="0" w:color="auto"/>
          </w:divBdr>
          <w:divsChild>
            <w:div w:id="675039624">
              <w:marLeft w:val="0"/>
              <w:marRight w:val="0"/>
              <w:marTop w:val="0"/>
              <w:marBottom w:val="159"/>
              <w:divBdr>
                <w:top w:val="single" w:sz="4" w:space="8" w:color="CCCCCC"/>
                <w:left w:val="single" w:sz="4" w:space="8" w:color="CCCCCC"/>
                <w:bottom w:val="single" w:sz="4" w:space="8" w:color="CCCCCC"/>
                <w:right w:val="single" w:sz="4" w:space="8" w:color="CCCCCC"/>
              </w:divBdr>
              <w:divsChild>
                <w:div w:id="2026901049">
                  <w:marLeft w:val="0"/>
                  <w:marRight w:val="0"/>
                  <w:marTop w:val="0"/>
                  <w:marBottom w:val="0"/>
                  <w:divBdr>
                    <w:top w:val="none" w:sz="0" w:space="0" w:color="auto"/>
                    <w:left w:val="none" w:sz="0" w:space="0" w:color="auto"/>
                    <w:bottom w:val="none" w:sz="0" w:space="0" w:color="auto"/>
                    <w:right w:val="none" w:sz="0" w:space="0" w:color="auto"/>
                  </w:divBdr>
                  <w:divsChild>
                    <w:div w:id="835997621">
                      <w:marLeft w:val="0"/>
                      <w:marRight w:val="0"/>
                      <w:marTop w:val="0"/>
                      <w:marBottom w:val="0"/>
                      <w:divBdr>
                        <w:top w:val="none" w:sz="0" w:space="0" w:color="auto"/>
                        <w:left w:val="none" w:sz="0" w:space="0" w:color="auto"/>
                        <w:bottom w:val="none" w:sz="0" w:space="0" w:color="auto"/>
                        <w:right w:val="none" w:sz="0" w:space="0" w:color="auto"/>
                      </w:divBdr>
                      <w:divsChild>
                        <w:div w:id="1058164803">
                          <w:marLeft w:val="0"/>
                          <w:marRight w:val="0"/>
                          <w:marTop w:val="0"/>
                          <w:marBottom w:val="0"/>
                          <w:divBdr>
                            <w:top w:val="none" w:sz="0" w:space="0" w:color="auto"/>
                            <w:left w:val="none" w:sz="0" w:space="0" w:color="auto"/>
                            <w:bottom w:val="none" w:sz="0" w:space="0" w:color="auto"/>
                            <w:right w:val="none" w:sz="0" w:space="0" w:color="auto"/>
                          </w:divBdr>
                          <w:divsChild>
                            <w:div w:id="709958971">
                              <w:marLeft w:val="0"/>
                              <w:marRight w:val="0"/>
                              <w:marTop w:val="0"/>
                              <w:marBottom w:val="0"/>
                              <w:divBdr>
                                <w:top w:val="none" w:sz="0" w:space="0" w:color="auto"/>
                                <w:left w:val="none" w:sz="0" w:space="0" w:color="auto"/>
                                <w:bottom w:val="none" w:sz="0" w:space="0" w:color="auto"/>
                                <w:right w:val="none" w:sz="0" w:space="0" w:color="auto"/>
                              </w:divBdr>
                            </w:div>
                            <w:div w:id="15372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01059">
              <w:marLeft w:val="0"/>
              <w:marRight w:val="0"/>
              <w:marTop w:val="159"/>
              <w:marBottom w:val="159"/>
              <w:divBdr>
                <w:top w:val="single" w:sz="4" w:space="8" w:color="E6E6E6"/>
                <w:left w:val="none" w:sz="0" w:space="0" w:color="auto"/>
                <w:bottom w:val="single" w:sz="4" w:space="8" w:color="E6E6E6"/>
                <w:right w:val="none" w:sz="0" w:space="0" w:color="auto"/>
              </w:divBdr>
              <w:divsChild>
                <w:div w:id="2023773687">
                  <w:marLeft w:val="0"/>
                  <w:marRight w:val="0"/>
                  <w:marTop w:val="0"/>
                  <w:marBottom w:val="0"/>
                  <w:divBdr>
                    <w:top w:val="none" w:sz="0" w:space="0" w:color="auto"/>
                    <w:left w:val="none" w:sz="0" w:space="0" w:color="auto"/>
                    <w:bottom w:val="none" w:sz="0" w:space="0" w:color="auto"/>
                    <w:right w:val="none" w:sz="0" w:space="0" w:color="auto"/>
                  </w:divBdr>
                  <w:divsChild>
                    <w:div w:id="2066876696">
                      <w:marLeft w:val="0"/>
                      <w:marRight w:val="0"/>
                      <w:marTop w:val="0"/>
                      <w:marBottom w:val="0"/>
                      <w:divBdr>
                        <w:top w:val="none" w:sz="0" w:space="0" w:color="auto"/>
                        <w:left w:val="none" w:sz="0" w:space="0" w:color="auto"/>
                        <w:bottom w:val="none" w:sz="0" w:space="0" w:color="auto"/>
                        <w:right w:val="none" w:sz="0" w:space="0" w:color="auto"/>
                      </w:divBdr>
                      <w:divsChild>
                        <w:div w:id="521824600">
                          <w:marLeft w:val="0"/>
                          <w:marRight w:val="0"/>
                          <w:marTop w:val="0"/>
                          <w:marBottom w:val="0"/>
                          <w:divBdr>
                            <w:top w:val="none" w:sz="0" w:space="0" w:color="auto"/>
                            <w:left w:val="none" w:sz="0" w:space="0" w:color="auto"/>
                            <w:bottom w:val="none" w:sz="0" w:space="0" w:color="auto"/>
                            <w:right w:val="none" w:sz="0" w:space="0" w:color="auto"/>
                          </w:divBdr>
                          <w:divsChild>
                            <w:div w:id="9172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5178">
                  <w:marLeft w:val="0"/>
                  <w:marRight w:val="0"/>
                  <w:marTop w:val="0"/>
                  <w:marBottom w:val="0"/>
                  <w:divBdr>
                    <w:top w:val="none" w:sz="0" w:space="0" w:color="auto"/>
                    <w:left w:val="none" w:sz="0" w:space="0" w:color="auto"/>
                    <w:bottom w:val="none" w:sz="0" w:space="0" w:color="auto"/>
                    <w:right w:val="none" w:sz="0" w:space="0" w:color="auto"/>
                  </w:divBdr>
                  <w:divsChild>
                    <w:div w:id="407919437">
                      <w:marLeft w:val="0"/>
                      <w:marRight w:val="0"/>
                      <w:marTop w:val="0"/>
                      <w:marBottom w:val="0"/>
                      <w:divBdr>
                        <w:top w:val="none" w:sz="0" w:space="0" w:color="auto"/>
                        <w:left w:val="none" w:sz="0" w:space="0" w:color="auto"/>
                        <w:bottom w:val="none" w:sz="0" w:space="0" w:color="auto"/>
                        <w:right w:val="none" w:sz="0" w:space="0" w:color="auto"/>
                      </w:divBdr>
                    </w:div>
                  </w:divsChild>
                </w:div>
                <w:div w:id="1649362130">
                  <w:marLeft w:val="0"/>
                  <w:marRight w:val="0"/>
                  <w:marTop w:val="0"/>
                  <w:marBottom w:val="0"/>
                  <w:divBdr>
                    <w:top w:val="none" w:sz="0" w:space="0" w:color="auto"/>
                    <w:left w:val="none" w:sz="0" w:space="0" w:color="auto"/>
                    <w:bottom w:val="none" w:sz="0" w:space="0" w:color="auto"/>
                    <w:right w:val="none" w:sz="0" w:space="0" w:color="auto"/>
                  </w:divBdr>
                  <w:divsChild>
                    <w:div w:id="1593658779">
                      <w:marLeft w:val="0"/>
                      <w:marRight w:val="0"/>
                      <w:marTop w:val="0"/>
                      <w:marBottom w:val="0"/>
                      <w:divBdr>
                        <w:top w:val="none" w:sz="0" w:space="0" w:color="auto"/>
                        <w:left w:val="none" w:sz="0" w:space="0" w:color="auto"/>
                        <w:bottom w:val="none" w:sz="0" w:space="0" w:color="auto"/>
                        <w:right w:val="none" w:sz="0" w:space="0" w:color="auto"/>
                      </w:divBdr>
                    </w:div>
                  </w:divsChild>
                </w:div>
                <w:div w:id="1068698246">
                  <w:marLeft w:val="0"/>
                  <w:marRight w:val="0"/>
                  <w:marTop w:val="0"/>
                  <w:marBottom w:val="0"/>
                  <w:divBdr>
                    <w:top w:val="none" w:sz="0" w:space="0" w:color="auto"/>
                    <w:left w:val="none" w:sz="0" w:space="0" w:color="auto"/>
                    <w:bottom w:val="none" w:sz="0" w:space="0" w:color="auto"/>
                    <w:right w:val="none" w:sz="0" w:space="0" w:color="auto"/>
                  </w:divBdr>
                  <w:divsChild>
                    <w:div w:id="1285114226">
                      <w:marLeft w:val="0"/>
                      <w:marRight w:val="0"/>
                      <w:marTop w:val="0"/>
                      <w:marBottom w:val="0"/>
                      <w:divBdr>
                        <w:top w:val="none" w:sz="0" w:space="0" w:color="auto"/>
                        <w:left w:val="none" w:sz="0" w:space="0" w:color="auto"/>
                        <w:bottom w:val="none" w:sz="0" w:space="0" w:color="auto"/>
                        <w:right w:val="none" w:sz="0" w:space="0" w:color="auto"/>
                      </w:divBdr>
                    </w:div>
                  </w:divsChild>
                </w:div>
                <w:div w:id="774791719">
                  <w:marLeft w:val="0"/>
                  <w:marRight w:val="0"/>
                  <w:marTop w:val="0"/>
                  <w:marBottom w:val="0"/>
                  <w:divBdr>
                    <w:top w:val="none" w:sz="0" w:space="0" w:color="auto"/>
                    <w:left w:val="none" w:sz="0" w:space="0" w:color="auto"/>
                    <w:bottom w:val="none" w:sz="0" w:space="0" w:color="auto"/>
                    <w:right w:val="none" w:sz="0" w:space="0" w:color="auto"/>
                  </w:divBdr>
                  <w:divsChild>
                    <w:div w:id="1436704709">
                      <w:marLeft w:val="0"/>
                      <w:marRight w:val="0"/>
                      <w:marTop w:val="0"/>
                      <w:marBottom w:val="0"/>
                      <w:divBdr>
                        <w:top w:val="none" w:sz="0" w:space="0" w:color="auto"/>
                        <w:left w:val="none" w:sz="0" w:space="0" w:color="auto"/>
                        <w:bottom w:val="none" w:sz="0" w:space="0" w:color="auto"/>
                        <w:right w:val="none" w:sz="0" w:space="0" w:color="auto"/>
                      </w:divBdr>
                      <w:divsChild>
                        <w:div w:id="1285769120">
                          <w:marLeft w:val="0"/>
                          <w:marRight w:val="0"/>
                          <w:marTop w:val="0"/>
                          <w:marBottom w:val="0"/>
                          <w:divBdr>
                            <w:top w:val="none" w:sz="0" w:space="0" w:color="auto"/>
                            <w:left w:val="none" w:sz="0" w:space="0" w:color="auto"/>
                            <w:bottom w:val="none" w:sz="0" w:space="0" w:color="auto"/>
                            <w:right w:val="none" w:sz="0" w:space="0" w:color="auto"/>
                          </w:divBdr>
                          <w:divsChild>
                            <w:div w:id="837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4346">
                  <w:marLeft w:val="0"/>
                  <w:marRight w:val="0"/>
                  <w:marTop w:val="0"/>
                  <w:marBottom w:val="0"/>
                  <w:divBdr>
                    <w:top w:val="none" w:sz="0" w:space="0" w:color="auto"/>
                    <w:left w:val="none" w:sz="0" w:space="0" w:color="auto"/>
                    <w:bottom w:val="none" w:sz="0" w:space="0" w:color="auto"/>
                    <w:right w:val="none" w:sz="0" w:space="0" w:color="auto"/>
                  </w:divBdr>
                  <w:divsChild>
                    <w:div w:id="76561646">
                      <w:marLeft w:val="0"/>
                      <w:marRight w:val="0"/>
                      <w:marTop w:val="0"/>
                      <w:marBottom w:val="0"/>
                      <w:divBdr>
                        <w:top w:val="none" w:sz="0" w:space="0" w:color="auto"/>
                        <w:left w:val="none" w:sz="0" w:space="0" w:color="auto"/>
                        <w:bottom w:val="none" w:sz="0" w:space="0" w:color="auto"/>
                        <w:right w:val="none" w:sz="0" w:space="0" w:color="auto"/>
                      </w:divBdr>
                    </w:div>
                  </w:divsChild>
                </w:div>
                <w:div w:id="116607456">
                  <w:marLeft w:val="0"/>
                  <w:marRight w:val="0"/>
                  <w:marTop w:val="0"/>
                  <w:marBottom w:val="0"/>
                  <w:divBdr>
                    <w:top w:val="none" w:sz="0" w:space="0" w:color="auto"/>
                    <w:left w:val="none" w:sz="0" w:space="0" w:color="auto"/>
                    <w:bottom w:val="none" w:sz="0" w:space="0" w:color="auto"/>
                    <w:right w:val="none" w:sz="0" w:space="0" w:color="auto"/>
                  </w:divBdr>
                  <w:divsChild>
                    <w:div w:id="1658411204">
                      <w:marLeft w:val="0"/>
                      <w:marRight w:val="0"/>
                      <w:marTop w:val="0"/>
                      <w:marBottom w:val="0"/>
                      <w:divBdr>
                        <w:top w:val="none" w:sz="0" w:space="0" w:color="auto"/>
                        <w:left w:val="none" w:sz="0" w:space="0" w:color="auto"/>
                        <w:bottom w:val="none" w:sz="0" w:space="0" w:color="auto"/>
                        <w:right w:val="none" w:sz="0" w:space="0" w:color="auto"/>
                      </w:divBdr>
                      <w:divsChild>
                        <w:div w:id="1205210969">
                          <w:marLeft w:val="0"/>
                          <w:marRight w:val="0"/>
                          <w:marTop w:val="0"/>
                          <w:marBottom w:val="0"/>
                          <w:divBdr>
                            <w:top w:val="none" w:sz="0" w:space="0" w:color="auto"/>
                            <w:left w:val="none" w:sz="0" w:space="0" w:color="auto"/>
                            <w:bottom w:val="none" w:sz="0" w:space="0" w:color="auto"/>
                            <w:right w:val="none" w:sz="0" w:space="0" w:color="auto"/>
                          </w:divBdr>
                          <w:divsChild>
                            <w:div w:id="5391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6929">
                  <w:marLeft w:val="0"/>
                  <w:marRight w:val="0"/>
                  <w:marTop w:val="0"/>
                  <w:marBottom w:val="0"/>
                  <w:divBdr>
                    <w:top w:val="none" w:sz="0" w:space="0" w:color="auto"/>
                    <w:left w:val="none" w:sz="0" w:space="0" w:color="auto"/>
                    <w:bottom w:val="none" w:sz="0" w:space="0" w:color="auto"/>
                    <w:right w:val="none" w:sz="0" w:space="0" w:color="auto"/>
                  </w:divBdr>
                  <w:divsChild>
                    <w:div w:id="1904483640">
                      <w:marLeft w:val="0"/>
                      <w:marRight w:val="0"/>
                      <w:marTop w:val="0"/>
                      <w:marBottom w:val="0"/>
                      <w:divBdr>
                        <w:top w:val="none" w:sz="0" w:space="0" w:color="auto"/>
                        <w:left w:val="none" w:sz="0" w:space="0" w:color="auto"/>
                        <w:bottom w:val="none" w:sz="0" w:space="0" w:color="auto"/>
                        <w:right w:val="none" w:sz="0" w:space="0" w:color="auto"/>
                      </w:divBdr>
                      <w:divsChild>
                        <w:div w:id="1175726122">
                          <w:marLeft w:val="0"/>
                          <w:marRight w:val="0"/>
                          <w:marTop w:val="0"/>
                          <w:marBottom w:val="0"/>
                          <w:divBdr>
                            <w:top w:val="none" w:sz="0" w:space="0" w:color="auto"/>
                            <w:left w:val="none" w:sz="0" w:space="0" w:color="auto"/>
                            <w:bottom w:val="none" w:sz="0" w:space="0" w:color="auto"/>
                            <w:right w:val="none" w:sz="0" w:space="0" w:color="auto"/>
                          </w:divBdr>
                          <w:divsChild>
                            <w:div w:id="8455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89321">
      <w:bodyDiv w:val="1"/>
      <w:marLeft w:val="0"/>
      <w:marRight w:val="0"/>
      <w:marTop w:val="0"/>
      <w:marBottom w:val="0"/>
      <w:divBdr>
        <w:top w:val="none" w:sz="0" w:space="0" w:color="auto"/>
        <w:left w:val="none" w:sz="0" w:space="0" w:color="auto"/>
        <w:bottom w:val="none" w:sz="0" w:space="0" w:color="auto"/>
        <w:right w:val="none" w:sz="0" w:space="0" w:color="auto"/>
      </w:divBdr>
    </w:div>
    <w:div w:id="1881548127">
      <w:bodyDiv w:val="1"/>
      <w:marLeft w:val="0"/>
      <w:marRight w:val="0"/>
      <w:marTop w:val="0"/>
      <w:marBottom w:val="0"/>
      <w:divBdr>
        <w:top w:val="none" w:sz="0" w:space="0" w:color="auto"/>
        <w:left w:val="none" w:sz="0" w:space="0" w:color="auto"/>
        <w:bottom w:val="none" w:sz="0" w:space="0" w:color="auto"/>
        <w:right w:val="none" w:sz="0" w:space="0" w:color="auto"/>
      </w:divBdr>
    </w:div>
    <w:div w:id="1902130628">
      <w:bodyDiv w:val="1"/>
      <w:marLeft w:val="0"/>
      <w:marRight w:val="0"/>
      <w:marTop w:val="0"/>
      <w:marBottom w:val="0"/>
      <w:divBdr>
        <w:top w:val="none" w:sz="0" w:space="0" w:color="auto"/>
        <w:left w:val="none" w:sz="0" w:space="0" w:color="auto"/>
        <w:bottom w:val="none" w:sz="0" w:space="0" w:color="auto"/>
        <w:right w:val="none" w:sz="0" w:space="0" w:color="auto"/>
      </w:divBdr>
    </w:div>
    <w:div w:id="1930654913">
      <w:bodyDiv w:val="1"/>
      <w:marLeft w:val="0"/>
      <w:marRight w:val="0"/>
      <w:marTop w:val="0"/>
      <w:marBottom w:val="0"/>
      <w:divBdr>
        <w:top w:val="none" w:sz="0" w:space="0" w:color="auto"/>
        <w:left w:val="none" w:sz="0" w:space="0" w:color="auto"/>
        <w:bottom w:val="none" w:sz="0" w:space="0" w:color="auto"/>
        <w:right w:val="none" w:sz="0" w:space="0" w:color="auto"/>
      </w:divBdr>
    </w:div>
    <w:div w:id="1939485148">
      <w:bodyDiv w:val="1"/>
      <w:marLeft w:val="0"/>
      <w:marRight w:val="0"/>
      <w:marTop w:val="0"/>
      <w:marBottom w:val="0"/>
      <w:divBdr>
        <w:top w:val="none" w:sz="0" w:space="0" w:color="auto"/>
        <w:left w:val="none" w:sz="0" w:space="0" w:color="auto"/>
        <w:bottom w:val="none" w:sz="0" w:space="0" w:color="auto"/>
        <w:right w:val="none" w:sz="0" w:space="0" w:color="auto"/>
      </w:divBdr>
    </w:div>
    <w:div w:id="2004123527">
      <w:bodyDiv w:val="1"/>
      <w:marLeft w:val="0"/>
      <w:marRight w:val="0"/>
      <w:marTop w:val="0"/>
      <w:marBottom w:val="0"/>
      <w:divBdr>
        <w:top w:val="none" w:sz="0" w:space="0" w:color="auto"/>
        <w:left w:val="none" w:sz="0" w:space="0" w:color="auto"/>
        <w:bottom w:val="none" w:sz="0" w:space="0" w:color="auto"/>
        <w:right w:val="none" w:sz="0" w:space="0" w:color="auto"/>
      </w:divBdr>
    </w:div>
    <w:div w:id="2031910366">
      <w:bodyDiv w:val="1"/>
      <w:marLeft w:val="0"/>
      <w:marRight w:val="0"/>
      <w:marTop w:val="0"/>
      <w:marBottom w:val="0"/>
      <w:divBdr>
        <w:top w:val="none" w:sz="0" w:space="0" w:color="auto"/>
        <w:left w:val="none" w:sz="0" w:space="0" w:color="auto"/>
        <w:bottom w:val="none" w:sz="0" w:space="0" w:color="auto"/>
        <w:right w:val="none" w:sz="0" w:space="0" w:color="auto"/>
      </w:divBdr>
    </w:div>
    <w:div w:id="2050642032">
      <w:bodyDiv w:val="1"/>
      <w:marLeft w:val="0"/>
      <w:marRight w:val="0"/>
      <w:marTop w:val="0"/>
      <w:marBottom w:val="0"/>
      <w:divBdr>
        <w:top w:val="none" w:sz="0" w:space="0" w:color="auto"/>
        <w:left w:val="none" w:sz="0" w:space="0" w:color="auto"/>
        <w:bottom w:val="none" w:sz="0" w:space="0" w:color="auto"/>
        <w:right w:val="none" w:sz="0" w:space="0" w:color="auto"/>
      </w:divBdr>
    </w:div>
    <w:div w:id="212568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hyperlink" Target="https://en.wikipedia.org/wiki/Adiabatic_heating" TargetMode="External"/><Relationship Id="rId37" Type="http://schemas.openxmlformats.org/officeDocument/2006/relationships/image" Target="media/image28.jpe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8.xml"/><Relationship Id="rId74" Type="http://schemas.openxmlformats.org/officeDocument/2006/relationships/chart" Target="charts/chart36.xm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2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hyperlink" Target="http://hanspeterschaub.info/Papers/UnderGradStudents/MagneticField.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chart" Target="charts/chart3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chart" Target="charts/chart29.xml"/><Relationship Id="rId20" Type="http://schemas.openxmlformats.org/officeDocument/2006/relationships/image" Target="media/image12.jpeg"/><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chart" Target="charts/chart32.xml"/><Relationship Id="rId75"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chart" Target="charts/chart11.xml"/><Relationship Id="rId57" Type="http://schemas.openxmlformats.org/officeDocument/2006/relationships/chart" Target="charts/chart19.xml"/></Relationships>
</file>

<file path=word/charts/_rels/chart1.xml.rels><?xml version="1.0" encoding="UTF-8" standalone="yes"?>
<Relationships xmlns="http://schemas.openxmlformats.org/package/2006/relationships"><Relationship Id="rId2" Type="http://schemas.openxmlformats.org/officeDocument/2006/relationships/oleObject" Target="file:///D:\Planetary%20Science\Space%20Plasma%20and%20Magnetospheric%20Physics\SPMP%20PS%202%20calcs%20for%20repor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Planetary%20Science\Project\10%20MeV%20proton%20L=6%2010deg%2010%20bounces%20dipol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Planetary%20Science\Project\10%20MeV%20proton%20L=6%2010deg%2010%20bounces%20dipol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Planetary%20Science\Project\50%20MeV%20proton%20L=6%2040deg%20lots%20of%20bounces%20dipol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Planetary%20Science\Project\50%20MeV%20proton%20L=6%2040deg%20lots%20of%20bounces%20dipole.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Planetary%20Science\Project\1%20MeV%20proton%20L=3%2080deg%206%20bounces%20dipol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Planetary%20Science\Project\1%20MeV%20proton%20L=6%205deg%201%20bounces%20dipole.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Planetary%20Science\Project\Mdisc%2010%20MeV%20pro%20L40%20pa50.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D:\Planetary%20Science\Project\Mdisc%2010%20MeV%20pro%20L20%20pa80%20again.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D:\Planetary%20Science\Project\1%20MeV%20proton%20L=3%2080deg%206%20bounces%20dipol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Planetary%20Science\Project\1%20MeV%20proton%20L=3%2080deg%206%20bounces%20dipol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Planetary%20Science\Project\10%20MeV%20proton%20L=6%2010deg%2010%20bounces%20dipol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Planetary%20Science\Project\Earth%20simulation%20result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Planetary%20Science\Project\10%20MeV%20proton%20L=6%2010deg%2010%20bounces%20dipol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Planetary%20Science\Project\10%20MeV%20proton%20L=6%2010deg%2010%20bounces%20dipol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91370347259271E-2"/>
          <c:y val="2.2592097899198853E-2"/>
          <c:w val="0.86978591430857077"/>
          <c:h val="0.85451926166219283"/>
        </c:manualLayout>
      </c:layout>
      <c:scatterChart>
        <c:scatterStyle val="smoothMarker"/>
        <c:varyColors val="0"/>
        <c:ser>
          <c:idx val="0"/>
          <c:order val="0"/>
          <c:tx>
            <c:strRef>
              <c:f>'Q3'!$O$2</c:f>
              <c:strCache>
                <c:ptCount val="1"/>
                <c:pt idx="0">
                  <c:v>loss cone angle</c:v>
                </c:pt>
              </c:strCache>
            </c:strRef>
          </c:tx>
          <c:spPr>
            <a:ln w="19050"/>
          </c:spPr>
          <c:marker>
            <c:symbol val="none"/>
          </c:marker>
          <c:xVal>
            <c:numRef>
              <c:f>'Q3'!$A$3:$A$29</c:f>
              <c:numCache>
                <c:formatCode>General</c:formatCode>
                <c:ptCount val="27"/>
                <c:pt idx="0">
                  <c:v>1</c:v>
                </c:pt>
                <c:pt idx="1">
                  <c:v>1.1000000000000001</c:v>
                </c:pt>
                <c:pt idx="2">
                  <c:v>1.2</c:v>
                </c:pt>
                <c:pt idx="3">
                  <c:v>1.3</c:v>
                </c:pt>
                <c:pt idx="4">
                  <c:v>1.4</c:v>
                </c:pt>
                <c:pt idx="5">
                  <c:v>1.5</c:v>
                </c:pt>
                <c:pt idx="6">
                  <c:v>1.6</c:v>
                </c:pt>
                <c:pt idx="7">
                  <c:v>1.7</c:v>
                </c:pt>
                <c:pt idx="8">
                  <c:v>1.8</c:v>
                </c:pt>
                <c:pt idx="9">
                  <c:v>1.9000000000000001</c:v>
                </c:pt>
                <c:pt idx="10">
                  <c:v>2</c:v>
                </c:pt>
                <c:pt idx="11">
                  <c:v>2.5</c:v>
                </c:pt>
                <c:pt idx="12">
                  <c:v>3</c:v>
                </c:pt>
                <c:pt idx="13">
                  <c:v>3.5</c:v>
                </c:pt>
                <c:pt idx="14">
                  <c:v>4</c:v>
                </c:pt>
                <c:pt idx="15">
                  <c:v>4.5</c:v>
                </c:pt>
                <c:pt idx="16">
                  <c:v>5</c:v>
                </c:pt>
                <c:pt idx="17">
                  <c:v>5.5</c:v>
                </c:pt>
                <c:pt idx="18">
                  <c:v>6</c:v>
                </c:pt>
                <c:pt idx="19">
                  <c:v>6.5</c:v>
                </c:pt>
                <c:pt idx="20">
                  <c:v>7</c:v>
                </c:pt>
                <c:pt idx="21">
                  <c:v>7.5</c:v>
                </c:pt>
                <c:pt idx="22">
                  <c:v>8</c:v>
                </c:pt>
                <c:pt idx="23">
                  <c:v>8.5</c:v>
                </c:pt>
                <c:pt idx="24">
                  <c:v>9</c:v>
                </c:pt>
                <c:pt idx="25">
                  <c:v>9.5</c:v>
                </c:pt>
                <c:pt idx="26">
                  <c:v>10</c:v>
                </c:pt>
              </c:numCache>
            </c:numRef>
          </c:xVal>
          <c:yVal>
            <c:numRef>
              <c:f>'Q3'!$O$3:$O$29</c:f>
              <c:numCache>
                <c:formatCode>0.00</c:formatCode>
                <c:ptCount val="27"/>
                <c:pt idx="0">
                  <c:v>90</c:v>
                </c:pt>
                <c:pt idx="1">
                  <c:v>54.693247037436294</c:v>
                </c:pt>
                <c:pt idx="2">
                  <c:v>43.424121209576739</c:v>
                </c:pt>
                <c:pt idx="3">
                  <c:v>36.264530781161113</c:v>
                </c:pt>
                <c:pt idx="4">
                  <c:v>31.139685455826235</c:v>
                </c:pt>
                <c:pt idx="5">
                  <c:v>27.240469568736884</c:v>
                </c:pt>
                <c:pt idx="6">
                  <c:v>24.157232879252103</c:v>
                </c:pt>
                <c:pt idx="7">
                  <c:v>21.652207673883229</c:v>
                </c:pt>
                <c:pt idx="8">
                  <c:v>19.57498845071504</c:v>
                </c:pt>
                <c:pt idx="9">
                  <c:v>17.824575840256205</c:v>
                </c:pt>
                <c:pt idx="10">
                  <c:v>16.330085932197342</c:v>
                </c:pt>
                <c:pt idx="11">
                  <c:v>11.277977107479318</c:v>
                </c:pt>
                <c:pt idx="12">
                  <c:v>8.4085380769420706</c:v>
                </c:pt>
                <c:pt idx="13">
                  <c:v>6.5863729282875703</c:v>
                </c:pt>
                <c:pt idx="14">
                  <c:v>5.3418435035124014</c:v>
                </c:pt>
                <c:pt idx="15">
                  <c:v>4.4465195331280229</c:v>
                </c:pt>
                <c:pt idx="16">
                  <c:v>3.7766995492044351</c:v>
                </c:pt>
                <c:pt idx="17">
                  <c:v>3.2599821371293287</c:v>
                </c:pt>
                <c:pt idx="18">
                  <c:v>2.8513992365999554</c:v>
                </c:pt>
                <c:pt idx="19">
                  <c:v>2.5216754626113991</c:v>
                </c:pt>
                <c:pt idx="20">
                  <c:v>2.2510068089138744</c:v>
                </c:pt>
                <c:pt idx="21">
                  <c:v>2.0255621847331367</c:v>
                </c:pt>
                <c:pt idx="22">
                  <c:v>1.8354177581404638</c:v>
                </c:pt>
                <c:pt idx="23">
                  <c:v>1.6732864265045622</c:v>
                </c:pt>
                <c:pt idx="24">
                  <c:v>1.5337086846449011</c:v>
                </c:pt>
                <c:pt idx="25">
                  <c:v>1.4125216336650415</c:v>
                </c:pt>
                <c:pt idx="26">
                  <c:v>1.3065012765217661</c:v>
                </c:pt>
              </c:numCache>
            </c:numRef>
          </c:yVal>
          <c:smooth val="1"/>
          <c:extLst>
            <c:ext xmlns:c16="http://schemas.microsoft.com/office/drawing/2014/chart" uri="{C3380CC4-5D6E-409C-BE32-E72D297353CC}">
              <c16:uniqueId val="{00000000-2A8E-4000-970F-C5703D7B3A04}"/>
            </c:ext>
          </c:extLst>
        </c:ser>
        <c:dLbls>
          <c:showLegendKey val="0"/>
          <c:showVal val="0"/>
          <c:showCatName val="0"/>
          <c:showSerName val="0"/>
          <c:showPercent val="0"/>
          <c:showBubbleSize val="0"/>
        </c:dLbls>
        <c:axId val="204910976"/>
        <c:axId val="204913280"/>
      </c:scatterChart>
      <c:valAx>
        <c:axId val="204910976"/>
        <c:scaling>
          <c:orientation val="minMax"/>
          <c:max val="10"/>
        </c:scaling>
        <c:delete val="0"/>
        <c:axPos val="b"/>
        <c:majorGridlines>
          <c:spPr>
            <a:ln>
              <a:prstDash val="dash"/>
            </a:ln>
          </c:spPr>
        </c:majorGridlines>
        <c:title>
          <c:tx>
            <c:rich>
              <a:bodyPr/>
              <a:lstStyle/>
              <a:p>
                <a:pPr>
                  <a:defRPr sz="1200">
                    <a:latin typeface="+mj-lt"/>
                  </a:defRPr>
                </a:pPr>
                <a:r>
                  <a:rPr lang="en-GB" sz="1200" i="1"/>
                  <a:t>L</a:t>
                </a:r>
              </a:p>
            </c:rich>
          </c:tx>
          <c:layout>
            <c:manualLayout>
              <c:xMode val="edge"/>
              <c:yMode val="edge"/>
              <c:x val="0.51335942476579688"/>
              <c:y val="0.92919416322960002"/>
            </c:manualLayout>
          </c:layout>
          <c:overlay val="0"/>
        </c:title>
        <c:numFmt formatCode="#,##0.0" sourceLinked="0"/>
        <c:majorTickMark val="out"/>
        <c:minorTickMark val="none"/>
        <c:tickLblPos val="low"/>
        <c:txPr>
          <a:bodyPr/>
          <a:lstStyle/>
          <a:p>
            <a:pPr>
              <a:defRPr sz="900"/>
            </a:pPr>
            <a:endParaRPr lang="en-US"/>
          </a:p>
        </c:txPr>
        <c:crossAx val="204913280"/>
        <c:crosses val="autoZero"/>
        <c:crossBetween val="midCat"/>
      </c:valAx>
      <c:valAx>
        <c:axId val="204913280"/>
        <c:scaling>
          <c:orientation val="minMax"/>
          <c:max val="9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j-lt"/>
                    <a:ea typeface="+mn-ea"/>
                    <a:cs typeface="+mn-cs"/>
                  </a:defRPr>
                </a:pPr>
                <a:r>
                  <a:rPr lang="en-US" sz="1100">
                    <a:sym typeface="Symbol"/>
                  </a:rPr>
                  <a:t></a:t>
                </a:r>
                <a:r>
                  <a:rPr lang="en-US" sz="1100" baseline="-25000">
                    <a:sym typeface="Symbol"/>
                  </a:rPr>
                  <a:t>loss </a:t>
                </a:r>
                <a:r>
                  <a:rPr lang="en-US" sz="1100" baseline="0">
                    <a:sym typeface="Symbol"/>
                  </a:rPr>
                  <a:t>()</a:t>
                </a:r>
                <a:endParaRPr lang="en-US" sz="1100" baseline="0"/>
              </a:p>
            </c:rich>
          </c:tx>
          <c:layout>
            <c:manualLayout>
              <c:xMode val="edge"/>
              <c:yMode val="edge"/>
              <c:x val="2.2815423226100846E-3"/>
              <c:y val="0.35462298231315775"/>
            </c:manualLayout>
          </c:layout>
          <c:overlay val="0"/>
        </c:title>
        <c:numFmt formatCode="#,##0" sourceLinked="0"/>
        <c:majorTickMark val="out"/>
        <c:minorTickMark val="none"/>
        <c:tickLblPos val="nextTo"/>
        <c:txPr>
          <a:bodyPr/>
          <a:lstStyle/>
          <a:p>
            <a:pPr>
              <a:defRPr sz="900"/>
            </a:pPr>
            <a:endParaRPr lang="en-US"/>
          </a:p>
        </c:txPr>
        <c:crossAx val="204910976"/>
        <c:crosses val="autoZero"/>
        <c:crossBetween val="midCat"/>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baseline="0">
                <a:latin typeface="+mj-lt"/>
              </a:rPr>
              <a:t>10 MeV proton, eq. pitch angle = 10°, initial </a:t>
            </a:r>
            <a:r>
              <a:rPr lang="en-GB" sz="1000" b="1" i="1" baseline="0">
                <a:latin typeface="+mj-lt"/>
              </a:rPr>
              <a:t>L</a:t>
            </a:r>
            <a:r>
              <a:rPr lang="en-GB" sz="1000" b="1" i="0" baseline="0">
                <a:latin typeface="+mj-lt"/>
              </a:rPr>
              <a:t> = 6.  Earth, dipole field.</a:t>
            </a:r>
          </a:p>
        </c:rich>
      </c:tx>
      <c:layout>
        <c:manualLayout>
          <c:xMode val="edge"/>
          <c:yMode val="edge"/>
          <c:x val="0.15020491982043258"/>
          <c:y val="0"/>
        </c:manualLayout>
      </c:layout>
      <c:overlay val="0"/>
    </c:title>
    <c:autoTitleDeleted val="0"/>
    <c:plotArea>
      <c:layout>
        <c:manualLayout>
          <c:layoutTarget val="inner"/>
          <c:xMode val="edge"/>
          <c:yMode val="edge"/>
          <c:x val="6.9434581811774351E-2"/>
          <c:y val="9.4796268981791554E-2"/>
          <c:w val="0.90547987776544514"/>
          <c:h val="0.78282300368493563"/>
        </c:manualLayout>
      </c:layout>
      <c:scatterChart>
        <c:scatterStyle val="smoothMarker"/>
        <c:varyColors val="0"/>
        <c:ser>
          <c:idx val="0"/>
          <c:order val="0"/>
          <c:tx>
            <c:strRef>
              <c:f>'L1.5 1MeV pro'!$I$1</c:f>
              <c:strCache>
                <c:ptCount val="1"/>
                <c:pt idx="0">
                  <c:v>R (Rp)</c:v>
                </c:pt>
              </c:strCache>
            </c:strRef>
          </c:tx>
          <c:spPr>
            <a:ln w="12700">
              <a:solidFill>
                <a:srgbClr val="002060"/>
              </a:solidFill>
            </a:ln>
          </c:spPr>
          <c:marker>
            <c:symbol val="none"/>
          </c:marker>
          <c:xVal>
            <c:numRef>
              <c:f>'L1.5 1MeV pro'!$E$2:$E$13003</c:f>
              <c:numCache>
                <c:formatCode>0.00E+00</c:formatCode>
                <c:ptCount val="13002"/>
                <c:pt idx="0" formatCode="General">
                  <c:v>0</c:v>
                </c:pt>
                <c:pt idx="1">
                  <c:v>0.25529899999999994</c:v>
                </c:pt>
                <c:pt idx="2" formatCode="General">
                  <c:v>0.40770000000000001</c:v>
                </c:pt>
                <c:pt idx="3" formatCode="General">
                  <c:v>0.50386500000000001</c:v>
                </c:pt>
                <c:pt idx="4" formatCode="General">
                  <c:v>0.57379500000000683</c:v>
                </c:pt>
                <c:pt idx="5" formatCode="General">
                  <c:v>0.6359190000000059</c:v>
                </c:pt>
                <c:pt idx="6" formatCode="General">
                  <c:v>0.68559999999999999</c:v>
                </c:pt>
                <c:pt idx="7" formatCode="General">
                  <c:v>0.72615799999999997</c:v>
                </c:pt>
                <c:pt idx="8" formatCode="General">
                  <c:v>0.7637840000000059</c:v>
                </c:pt>
                <c:pt idx="9" formatCode="General">
                  <c:v>0.79833699999999352</c:v>
                </c:pt>
                <c:pt idx="10" formatCode="General">
                  <c:v>0.83026999999999951</c:v>
                </c:pt>
                <c:pt idx="11" formatCode="General">
                  <c:v>0.85824199999999995</c:v>
                </c:pt>
                <c:pt idx="12" formatCode="General">
                  <c:v>0.88504400000000005</c:v>
                </c:pt>
                <c:pt idx="13" formatCode="General">
                  <c:v>0.9108309999999995</c:v>
                </c:pt>
                <c:pt idx="14" formatCode="General">
                  <c:v>0.93615800000000005</c:v>
                </c:pt>
                <c:pt idx="15" formatCode="General">
                  <c:v>0.95798099999999997</c:v>
                </c:pt>
                <c:pt idx="16" formatCode="General">
                  <c:v>0.9818249999999995</c:v>
                </c:pt>
                <c:pt idx="17" formatCode="General">
                  <c:v>1.0045500000000001</c:v>
                </c:pt>
                <c:pt idx="18" formatCode="General">
                  <c:v>1.0282</c:v>
                </c:pt>
                <c:pt idx="19" formatCode="General">
                  <c:v>1.0518399999999886</c:v>
                </c:pt>
                <c:pt idx="20" formatCode="General">
                  <c:v>1.07761</c:v>
                </c:pt>
                <c:pt idx="21" formatCode="General">
                  <c:v>1.10337</c:v>
                </c:pt>
                <c:pt idx="22" formatCode="General">
                  <c:v>1.13212</c:v>
                </c:pt>
                <c:pt idx="23" formatCode="General">
                  <c:v>1.1620900000000001</c:v>
                </c:pt>
                <c:pt idx="24" formatCode="General">
                  <c:v>1.1959199999999999</c:v>
                </c:pt>
                <c:pt idx="25" formatCode="General">
                  <c:v>1.23003</c:v>
                </c:pt>
                <c:pt idx="26" formatCode="General">
                  <c:v>1.2697799999999884</c:v>
                </c:pt>
                <c:pt idx="27" formatCode="General">
                  <c:v>1.3174399999999895</c:v>
                </c:pt>
                <c:pt idx="28" formatCode="General">
                  <c:v>1.3709199999999999</c:v>
                </c:pt>
                <c:pt idx="29" formatCode="General">
                  <c:v>1.437849999999987</c:v>
                </c:pt>
                <c:pt idx="30" formatCode="General">
                  <c:v>1.517499999999987</c:v>
                </c:pt>
                <c:pt idx="31" formatCode="General">
                  <c:v>1.64744</c:v>
                </c:pt>
                <c:pt idx="32" formatCode="General">
                  <c:v>1.8026199999999999</c:v>
                </c:pt>
                <c:pt idx="33" formatCode="General">
                  <c:v>2.0790099999999967</c:v>
                </c:pt>
                <c:pt idx="34" formatCode="General">
                  <c:v>2.2711299999999999</c:v>
                </c:pt>
                <c:pt idx="35" formatCode="General">
                  <c:v>2.3980299999999977</c:v>
                </c:pt>
                <c:pt idx="36" formatCode="General">
                  <c:v>2.4927799999999967</c:v>
                </c:pt>
                <c:pt idx="37" formatCode="General">
                  <c:v>2.5582799999999977</c:v>
                </c:pt>
                <c:pt idx="38" formatCode="General">
                  <c:v>2.6127099999999968</c:v>
                </c:pt>
                <c:pt idx="39" formatCode="General">
                  <c:v>2.6594699999999967</c:v>
                </c:pt>
                <c:pt idx="40" formatCode="General">
                  <c:v>2.7012100000000001</c:v>
                </c:pt>
                <c:pt idx="41" formatCode="General">
                  <c:v>2.7347700000000001</c:v>
                </c:pt>
                <c:pt idx="42" formatCode="General">
                  <c:v>2.7661799999999999</c:v>
                </c:pt>
                <c:pt idx="43" formatCode="General">
                  <c:v>2.7960099999999977</c:v>
                </c:pt>
                <c:pt idx="44" formatCode="General">
                  <c:v>2.8227599999999757</c:v>
                </c:pt>
                <c:pt idx="45" formatCode="General">
                  <c:v>2.8435100000000002</c:v>
                </c:pt>
                <c:pt idx="46" formatCode="General">
                  <c:v>2.8674399999999998</c:v>
                </c:pt>
                <c:pt idx="47" formatCode="General">
                  <c:v>2.8906299999999967</c:v>
                </c:pt>
                <c:pt idx="48" formatCode="General">
                  <c:v>2.9105599999999967</c:v>
                </c:pt>
                <c:pt idx="49" formatCode="General">
                  <c:v>2.9311799999999977</c:v>
                </c:pt>
                <c:pt idx="50" formatCode="General">
                  <c:v>2.95153</c:v>
                </c:pt>
                <c:pt idx="51" formatCode="General">
                  <c:v>2.9723599999999721</c:v>
                </c:pt>
                <c:pt idx="52" formatCode="General">
                  <c:v>2.9916999999999967</c:v>
                </c:pt>
                <c:pt idx="53" formatCode="General">
                  <c:v>3.0127199999999967</c:v>
                </c:pt>
                <c:pt idx="54" formatCode="General">
                  <c:v>3.0320999999999967</c:v>
                </c:pt>
                <c:pt idx="55" formatCode="General">
                  <c:v>3.0542099999999968</c:v>
                </c:pt>
                <c:pt idx="56" formatCode="General">
                  <c:v>3.0764999999999967</c:v>
                </c:pt>
                <c:pt idx="57" formatCode="General">
                  <c:v>3.0996999999999977</c:v>
                </c:pt>
                <c:pt idx="58" formatCode="General">
                  <c:v>3.1239400000000002</c:v>
                </c:pt>
                <c:pt idx="59" formatCode="General">
                  <c:v>3.1514899999999977</c:v>
                </c:pt>
                <c:pt idx="60" formatCode="General">
                  <c:v>3.1804100000000002</c:v>
                </c:pt>
                <c:pt idx="61" formatCode="General">
                  <c:v>3.2132200000000002</c:v>
                </c:pt>
                <c:pt idx="62" formatCode="General">
                  <c:v>3.2465199999999999</c:v>
                </c:pt>
                <c:pt idx="63" formatCode="General">
                  <c:v>3.2925499999999968</c:v>
                </c:pt>
                <c:pt idx="64" formatCode="General">
                  <c:v>3.3364399999999717</c:v>
                </c:pt>
                <c:pt idx="65" formatCode="General">
                  <c:v>3.3941399999999997</c:v>
                </c:pt>
                <c:pt idx="66" formatCode="General">
                  <c:v>3.4723599999999721</c:v>
                </c:pt>
                <c:pt idx="67" formatCode="General">
                  <c:v>3.5619999999999998</c:v>
                </c:pt>
                <c:pt idx="68" formatCode="General">
                  <c:v>3.7303500000000001</c:v>
                </c:pt>
                <c:pt idx="69" formatCode="General">
                  <c:v>3.9828299999999968</c:v>
                </c:pt>
                <c:pt idx="70" formatCode="General">
                  <c:v>4.2240099999999945</c:v>
                </c:pt>
                <c:pt idx="71" formatCode="General">
                  <c:v>4.3480999999999996</c:v>
                </c:pt>
                <c:pt idx="72" formatCode="General">
                  <c:v>4.44658</c:v>
                </c:pt>
                <c:pt idx="73" formatCode="General">
                  <c:v>4.5274699999999966</c:v>
                </c:pt>
                <c:pt idx="74" formatCode="General">
                  <c:v>4.5897199999999998</c:v>
                </c:pt>
                <c:pt idx="75" formatCode="General">
                  <c:v>4.6391200000000001</c:v>
                </c:pt>
                <c:pt idx="76" formatCode="General">
                  <c:v>4.6767200000000004</c:v>
                </c:pt>
                <c:pt idx="77" formatCode="General">
                  <c:v>4.7150299999999996</c:v>
                </c:pt>
                <c:pt idx="78" formatCode="General">
                  <c:v>4.7454999999999998</c:v>
                </c:pt>
                <c:pt idx="79" formatCode="General">
                  <c:v>4.7701099999999999</c:v>
                </c:pt>
                <c:pt idx="80" formatCode="General">
                  <c:v>4.7967899999999997</c:v>
                </c:pt>
                <c:pt idx="81" formatCode="General">
                  <c:v>4.81975</c:v>
                </c:pt>
                <c:pt idx="82" formatCode="General">
                  <c:v>4.8418799999999997</c:v>
                </c:pt>
                <c:pt idx="83" formatCode="General">
                  <c:v>4.8636799999999996</c:v>
                </c:pt>
                <c:pt idx="84" formatCode="General">
                  <c:v>4.88279</c:v>
                </c:pt>
                <c:pt idx="85" formatCode="General">
                  <c:v>4.9018700000000024</c:v>
                </c:pt>
                <c:pt idx="86" formatCode="General">
                  <c:v>4.9220299999999995</c:v>
                </c:pt>
                <c:pt idx="87" formatCode="General">
                  <c:v>4.9393700000000536</c:v>
                </c:pt>
                <c:pt idx="88" formatCode="General">
                  <c:v>4.9576000000000002</c:v>
                </c:pt>
                <c:pt idx="89" formatCode="General">
                  <c:v>4.9760000000000124</c:v>
                </c:pt>
                <c:pt idx="90" formatCode="General">
                  <c:v>4.99437</c:v>
                </c:pt>
                <c:pt idx="91" formatCode="General">
                  <c:v>5.0117599999999998</c:v>
                </c:pt>
                <c:pt idx="92" formatCode="General">
                  <c:v>5.0312500000000124</c:v>
                </c:pt>
                <c:pt idx="93" formatCode="General">
                  <c:v>5.0491299999999999</c:v>
                </c:pt>
                <c:pt idx="94" formatCode="General">
                  <c:v>5.0690200000000001</c:v>
                </c:pt>
                <c:pt idx="95" formatCode="General">
                  <c:v>5.08948</c:v>
                </c:pt>
                <c:pt idx="96" formatCode="General">
                  <c:v>5.11076</c:v>
                </c:pt>
                <c:pt idx="97" formatCode="General">
                  <c:v>5.1333700000000002</c:v>
                </c:pt>
                <c:pt idx="98" formatCode="General">
                  <c:v>5.15672</c:v>
                </c:pt>
                <c:pt idx="99" formatCode="General">
                  <c:v>5.1820999999999975</c:v>
                </c:pt>
                <c:pt idx="100" formatCode="General">
                  <c:v>5.2110700000000003</c:v>
                </c:pt>
                <c:pt idx="101" formatCode="General">
                  <c:v>5.2392700000000545</c:v>
                </c:pt>
                <c:pt idx="102" formatCode="General">
                  <c:v>5.2778</c:v>
                </c:pt>
                <c:pt idx="103" formatCode="General">
                  <c:v>5.3192500000000003</c:v>
                </c:pt>
                <c:pt idx="104" formatCode="General">
                  <c:v>5.3693499999999998</c:v>
                </c:pt>
                <c:pt idx="105" formatCode="General">
                  <c:v>5.4429099999999995</c:v>
                </c:pt>
                <c:pt idx="106" formatCode="General">
                  <c:v>5.5243099999999945</c:v>
                </c:pt>
                <c:pt idx="107" formatCode="General">
                  <c:v>5.67509</c:v>
                </c:pt>
                <c:pt idx="108" formatCode="General">
                  <c:v>5.9249799999999855</c:v>
                </c:pt>
                <c:pt idx="109" formatCode="General">
                  <c:v>6.1685999999999845</c:v>
                </c:pt>
                <c:pt idx="110" formatCode="General">
                  <c:v>6.3611299999999975</c:v>
                </c:pt>
                <c:pt idx="111" formatCode="General">
                  <c:v>6.4840900000000001</c:v>
                </c:pt>
                <c:pt idx="112" formatCode="General">
                  <c:v>6.55837</c:v>
                </c:pt>
                <c:pt idx="113" formatCode="General">
                  <c:v>6.6147099999999845</c:v>
                </c:pt>
                <c:pt idx="114" formatCode="General">
                  <c:v>6.6606899999999865</c:v>
                </c:pt>
                <c:pt idx="115" formatCode="General">
                  <c:v>6.6981199999999745</c:v>
                </c:pt>
                <c:pt idx="116" formatCode="General">
                  <c:v>6.7302700000000124</c:v>
                </c:pt>
                <c:pt idx="117" formatCode="General">
                  <c:v>6.7550400000000002</c:v>
                </c:pt>
                <c:pt idx="118" formatCode="General">
                  <c:v>6.7780700000000014</c:v>
                </c:pt>
                <c:pt idx="119" formatCode="General">
                  <c:v>6.7976799999999997</c:v>
                </c:pt>
                <c:pt idx="120" formatCode="General">
                  <c:v>6.8175399999999655</c:v>
                </c:pt>
                <c:pt idx="121" formatCode="General">
                  <c:v>6.8360300000000001</c:v>
                </c:pt>
                <c:pt idx="122" formatCode="General">
                  <c:v>6.8529299999999855</c:v>
                </c:pt>
                <c:pt idx="123" formatCode="General">
                  <c:v>6.8683199999999855</c:v>
                </c:pt>
                <c:pt idx="124" formatCode="General">
                  <c:v>6.88314</c:v>
                </c:pt>
                <c:pt idx="125" formatCode="General">
                  <c:v>6.8981499999999976</c:v>
                </c:pt>
                <c:pt idx="126" formatCode="General">
                  <c:v>6.9126599999999998</c:v>
                </c:pt>
                <c:pt idx="127" formatCode="General">
                  <c:v>6.9261299999999997</c:v>
                </c:pt>
                <c:pt idx="128" formatCode="General">
                  <c:v>6.9392400000000771</c:v>
                </c:pt>
                <c:pt idx="129" formatCode="General">
                  <c:v>6.9523900000000003</c:v>
                </c:pt>
                <c:pt idx="130" formatCode="General">
                  <c:v>6.9652200000000004</c:v>
                </c:pt>
                <c:pt idx="131" formatCode="General">
                  <c:v>6.9772100000000004</c:v>
                </c:pt>
                <c:pt idx="132" formatCode="General">
                  <c:v>6.9890700000000034</c:v>
                </c:pt>
                <c:pt idx="133" formatCode="General">
                  <c:v>7.0014200000000004</c:v>
                </c:pt>
                <c:pt idx="134" formatCode="General">
                  <c:v>7.01302</c:v>
                </c:pt>
                <c:pt idx="135" formatCode="General">
                  <c:v>7.0252600000000003</c:v>
                </c:pt>
                <c:pt idx="136" formatCode="General">
                  <c:v>7.0376799999999999</c:v>
                </c:pt>
                <c:pt idx="137" formatCode="General">
                  <c:v>7.04948</c:v>
                </c:pt>
                <c:pt idx="138" formatCode="General">
                  <c:v>7.0619199999999855</c:v>
                </c:pt>
                <c:pt idx="139" formatCode="General">
                  <c:v>7.0741899999999855</c:v>
                </c:pt>
                <c:pt idx="140" formatCode="General">
                  <c:v>7.0874499999999996</c:v>
                </c:pt>
                <c:pt idx="141" formatCode="General">
                  <c:v>7.1010200000000001</c:v>
                </c:pt>
                <c:pt idx="142" formatCode="General">
                  <c:v>7.1148699999999945</c:v>
                </c:pt>
                <c:pt idx="143" formatCode="General">
                  <c:v>7.1282099999999975</c:v>
                </c:pt>
                <c:pt idx="144" formatCode="General">
                  <c:v>7.1441899999999645</c:v>
                </c:pt>
                <c:pt idx="145" formatCode="General">
                  <c:v>7.1597900000000001</c:v>
                </c:pt>
                <c:pt idx="146" formatCode="General">
                  <c:v>7.1749199999999655</c:v>
                </c:pt>
                <c:pt idx="147" formatCode="General">
                  <c:v>7.19156</c:v>
                </c:pt>
                <c:pt idx="148" formatCode="General">
                  <c:v>7.2106899999999996</c:v>
                </c:pt>
                <c:pt idx="149" formatCode="General">
                  <c:v>7.2302800000000014</c:v>
                </c:pt>
                <c:pt idx="150" formatCode="General">
                  <c:v>7.2526400000000004</c:v>
                </c:pt>
                <c:pt idx="151" formatCode="General">
                  <c:v>7.2759499999999999</c:v>
                </c:pt>
                <c:pt idx="152" formatCode="General">
                  <c:v>7.3025799999999945</c:v>
                </c:pt>
                <c:pt idx="153" formatCode="General">
                  <c:v>7.3361400000000003</c:v>
                </c:pt>
                <c:pt idx="154" formatCode="General">
                  <c:v>7.3756399999999998</c:v>
                </c:pt>
                <c:pt idx="155" formatCode="General">
                  <c:v>7.4238799999999996</c:v>
                </c:pt>
                <c:pt idx="156" formatCode="General">
                  <c:v>7.4849399999999955</c:v>
                </c:pt>
                <c:pt idx="157" formatCode="General">
                  <c:v>7.56426</c:v>
                </c:pt>
                <c:pt idx="158" formatCode="General">
                  <c:v>7.6732500000000003</c:v>
                </c:pt>
                <c:pt idx="159" formatCode="General">
                  <c:v>7.8821699999999995</c:v>
                </c:pt>
                <c:pt idx="160" formatCode="General">
                  <c:v>8.1572199999999988</c:v>
                </c:pt>
                <c:pt idx="161" formatCode="General">
                  <c:v>8.3964600000000047</c:v>
                </c:pt>
                <c:pt idx="162" formatCode="General">
                  <c:v>8.5325300000000048</c:v>
                </c:pt>
                <c:pt idx="163" formatCode="General">
                  <c:v>8.6121400000000001</c:v>
                </c:pt>
                <c:pt idx="164" formatCode="General">
                  <c:v>8.6676300000000008</c:v>
                </c:pt>
                <c:pt idx="165" formatCode="General">
                  <c:v>8.7149899999999985</c:v>
                </c:pt>
                <c:pt idx="166" formatCode="General">
                  <c:v>8.7487199999999969</c:v>
                </c:pt>
                <c:pt idx="167" formatCode="General">
                  <c:v>8.7817999999999987</c:v>
                </c:pt>
                <c:pt idx="168" formatCode="General">
                  <c:v>8.8040800000000008</c:v>
                </c:pt>
                <c:pt idx="169" formatCode="General">
                  <c:v>8.8286000000000016</c:v>
                </c:pt>
                <c:pt idx="170" formatCode="General">
                  <c:v>8.8489899999999988</c:v>
                </c:pt>
                <c:pt idx="171" formatCode="General">
                  <c:v>8.8667300000000768</c:v>
                </c:pt>
                <c:pt idx="172" formatCode="General">
                  <c:v>8.8847000000000005</c:v>
                </c:pt>
                <c:pt idx="173" formatCode="General">
                  <c:v>8.8998800000000067</c:v>
                </c:pt>
                <c:pt idx="174" formatCode="General">
                  <c:v>8.91418</c:v>
                </c:pt>
                <c:pt idx="175" formatCode="General">
                  <c:v>8.927109999999999</c:v>
                </c:pt>
                <c:pt idx="176" formatCode="General">
                  <c:v>8.9406600000000012</c:v>
                </c:pt>
                <c:pt idx="177" formatCode="General">
                  <c:v>8.9518500000000003</c:v>
                </c:pt>
                <c:pt idx="178" formatCode="General">
                  <c:v>8.9625600000000247</c:v>
                </c:pt>
                <c:pt idx="179" formatCode="General">
                  <c:v>8.9734000000000247</c:v>
                </c:pt>
                <c:pt idx="180" formatCode="General">
                  <c:v>8.9834700000000005</c:v>
                </c:pt>
                <c:pt idx="181" formatCode="General">
                  <c:v>8.9926100000000027</c:v>
                </c:pt>
                <c:pt idx="182" formatCode="General">
                  <c:v>9.0019699999999983</c:v>
                </c:pt>
                <c:pt idx="183" formatCode="General">
                  <c:v>9.0118000000000009</c:v>
                </c:pt>
                <c:pt idx="184" formatCode="General">
                  <c:v>9.0203499999999988</c:v>
                </c:pt>
                <c:pt idx="185" formatCode="General">
                  <c:v>9.0285400000000013</c:v>
                </c:pt>
                <c:pt idx="186" formatCode="General">
                  <c:v>9.0371299999999994</c:v>
                </c:pt>
                <c:pt idx="187" formatCode="General">
                  <c:v>9.0450600000000012</c:v>
                </c:pt>
                <c:pt idx="188" formatCode="General">
                  <c:v>9.0525400000001017</c:v>
                </c:pt>
                <c:pt idx="189" formatCode="General">
                  <c:v>9.0600300000000047</c:v>
                </c:pt>
                <c:pt idx="190" formatCode="General">
                  <c:v>9.0678300000000007</c:v>
                </c:pt>
                <c:pt idx="191" formatCode="General">
                  <c:v>9.0748700000000024</c:v>
                </c:pt>
                <c:pt idx="192" formatCode="General">
                  <c:v>9.0822300000000027</c:v>
                </c:pt>
                <c:pt idx="193" formatCode="General">
                  <c:v>9.0893500000000014</c:v>
                </c:pt>
                <c:pt idx="194" formatCode="General">
                  <c:v>9.0965000000000007</c:v>
                </c:pt>
                <c:pt idx="195" formatCode="General">
                  <c:v>9.1038300000000003</c:v>
                </c:pt>
                <c:pt idx="196" formatCode="General">
                  <c:v>9.1104800000000008</c:v>
                </c:pt>
                <c:pt idx="197" formatCode="General">
                  <c:v>9.1176300000000001</c:v>
                </c:pt>
                <c:pt idx="198" formatCode="General">
                  <c:v>9.1246099999999988</c:v>
                </c:pt>
                <c:pt idx="199" formatCode="General">
                  <c:v>9.1317299999999992</c:v>
                </c:pt>
                <c:pt idx="200" formatCode="General">
                  <c:v>9.1387299999999989</c:v>
                </c:pt>
                <c:pt idx="201" formatCode="General">
                  <c:v>9.145859999999999</c:v>
                </c:pt>
                <c:pt idx="202" formatCode="General">
                  <c:v>9.1529300000000067</c:v>
                </c:pt>
                <c:pt idx="203" formatCode="General">
                  <c:v>9.1602699999999988</c:v>
                </c:pt>
                <c:pt idx="204" formatCode="General">
                  <c:v>9.1674500000000005</c:v>
                </c:pt>
                <c:pt idx="205" formatCode="General">
                  <c:v>9.1749699999999983</c:v>
                </c:pt>
                <c:pt idx="206" formatCode="General">
                  <c:v>9.1829500000000035</c:v>
                </c:pt>
                <c:pt idx="207" formatCode="General">
                  <c:v>9.1903599999999983</c:v>
                </c:pt>
                <c:pt idx="208" formatCode="General">
                  <c:v>9.1981799999999989</c:v>
                </c:pt>
                <c:pt idx="209" formatCode="General">
                  <c:v>9.2064800000000027</c:v>
                </c:pt>
                <c:pt idx="210" formatCode="General">
                  <c:v>9.215110000000001</c:v>
                </c:pt>
                <c:pt idx="211" formatCode="General">
                  <c:v>9.2238400000000009</c:v>
                </c:pt>
                <c:pt idx="212" formatCode="General">
                  <c:v>9.2327900000000014</c:v>
                </c:pt>
                <c:pt idx="213" formatCode="General">
                  <c:v>9.2425300000000004</c:v>
                </c:pt>
                <c:pt idx="214" formatCode="General">
                  <c:v>9.2522200000000012</c:v>
                </c:pt>
                <c:pt idx="215" formatCode="General">
                  <c:v>9.2622100000000014</c:v>
                </c:pt>
                <c:pt idx="216" formatCode="General">
                  <c:v>9.2720600000000015</c:v>
                </c:pt>
                <c:pt idx="217" formatCode="General">
                  <c:v>9.2832999999999988</c:v>
                </c:pt>
                <c:pt idx="218" formatCode="General">
                  <c:v>9.2954000000000008</c:v>
                </c:pt>
                <c:pt idx="219" formatCode="General">
                  <c:v>9.3071900000000003</c:v>
                </c:pt>
                <c:pt idx="220" formatCode="General">
                  <c:v>9.3212500000000009</c:v>
                </c:pt>
                <c:pt idx="221" formatCode="General">
                  <c:v>9.3357000000000028</c:v>
                </c:pt>
                <c:pt idx="222" formatCode="General">
                  <c:v>9.35032</c:v>
                </c:pt>
                <c:pt idx="223" formatCode="General">
                  <c:v>9.3686000000000007</c:v>
                </c:pt>
                <c:pt idx="224" formatCode="General">
                  <c:v>9.3864300000001091</c:v>
                </c:pt>
                <c:pt idx="225" formatCode="General">
                  <c:v>9.4068200000000015</c:v>
                </c:pt>
                <c:pt idx="226" formatCode="General">
                  <c:v>9.428609999999999</c:v>
                </c:pt>
                <c:pt idx="227" formatCode="General">
                  <c:v>9.4560800000000267</c:v>
                </c:pt>
                <c:pt idx="228" formatCode="General">
                  <c:v>9.4820200000000003</c:v>
                </c:pt>
                <c:pt idx="229" formatCode="General">
                  <c:v>9.517949999999999</c:v>
                </c:pt>
                <c:pt idx="230" formatCode="General">
                  <c:v>9.5602400000000003</c:v>
                </c:pt>
                <c:pt idx="231" formatCode="General">
                  <c:v>9.6127400000000005</c:v>
                </c:pt>
                <c:pt idx="232" formatCode="General">
                  <c:v>9.683110000000001</c:v>
                </c:pt>
                <c:pt idx="233" formatCode="General">
                  <c:v>9.7991900000000012</c:v>
                </c:pt>
                <c:pt idx="234" formatCode="General">
                  <c:v>9.9460500000000014</c:v>
                </c:pt>
                <c:pt idx="235" formatCode="General">
                  <c:v>10.143000000000001</c:v>
                </c:pt>
                <c:pt idx="236" formatCode="General">
                  <c:v>10.4267</c:v>
                </c:pt>
                <c:pt idx="237" formatCode="General">
                  <c:v>10.5809</c:v>
                </c:pt>
                <c:pt idx="238" formatCode="General">
                  <c:v>10.686200000000001</c:v>
                </c:pt>
                <c:pt idx="239" formatCode="General">
                  <c:v>10.747299999999999</c:v>
                </c:pt>
                <c:pt idx="240" formatCode="General">
                  <c:v>10.807700000000002</c:v>
                </c:pt>
                <c:pt idx="241" formatCode="General">
                  <c:v>10.8491</c:v>
                </c:pt>
                <c:pt idx="242" formatCode="General">
                  <c:v>10.886400000000076</c:v>
                </c:pt>
                <c:pt idx="243" formatCode="General">
                  <c:v>10.920500000000002</c:v>
                </c:pt>
                <c:pt idx="244" formatCode="General">
                  <c:v>10.948500000000001</c:v>
                </c:pt>
                <c:pt idx="245" formatCode="General">
                  <c:v>10.973700000000004</c:v>
                </c:pt>
                <c:pt idx="246" formatCode="General">
                  <c:v>10.995900000000002</c:v>
                </c:pt>
                <c:pt idx="247" formatCode="General">
                  <c:v>11.018800000000001</c:v>
                </c:pt>
                <c:pt idx="248" formatCode="General">
                  <c:v>11.037800000000001</c:v>
                </c:pt>
                <c:pt idx="249" formatCode="General">
                  <c:v>11.056400000000076</c:v>
                </c:pt>
                <c:pt idx="250" formatCode="General">
                  <c:v>11.0733</c:v>
                </c:pt>
                <c:pt idx="251" formatCode="General">
                  <c:v>11.089500000000006</c:v>
                </c:pt>
                <c:pt idx="252" formatCode="General">
                  <c:v>11.104900000000001</c:v>
                </c:pt>
                <c:pt idx="253" formatCode="General">
                  <c:v>11.119400000000002</c:v>
                </c:pt>
                <c:pt idx="254" formatCode="General">
                  <c:v>11.133000000000001</c:v>
                </c:pt>
                <c:pt idx="255" formatCode="General">
                  <c:v>11.146800000000001</c:v>
                </c:pt>
                <c:pt idx="256" formatCode="General">
                  <c:v>11.1602</c:v>
                </c:pt>
                <c:pt idx="257" formatCode="General">
                  <c:v>11.172500000000024</c:v>
                </c:pt>
                <c:pt idx="258" formatCode="General">
                  <c:v>11.185400000000024</c:v>
                </c:pt>
                <c:pt idx="259" formatCode="General">
                  <c:v>11.197800000000001</c:v>
                </c:pt>
                <c:pt idx="260" formatCode="General">
                  <c:v>11.2097</c:v>
                </c:pt>
                <c:pt idx="261" formatCode="General">
                  <c:v>11.222300000000001</c:v>
                </c:pt>
                <c:pt idx="262" formatCode="General">
                  <c:v>11.233799999999999</c:v>
                </c:pt>
                <c:pt idx="263" formatCode="General">
                  <c:v>11.245999999999999</c:v>
                </c:pt>
                <c:pt idx="264" formatCode="General">
                  <c:v>11.258900000000001</c:v>
                </c:pt>
                <c:pt idx="265" formatCode="General">
                  <c:v>11.271000000000001</c:v>
                </c:pt>
                <c:pt idx="266" formatCode="General">
                  <c:v>11.2835</c:v>
                </c:pt>
                <c:pt idx="267" formatCode="General">
                  <c:v>11.297700000000001</c:v>
                </c:pt>
                <c:pt idx="268" formatCode="General">
                  <c:v>11.310500000000006</c:v>
                </c:pt>
                <c:pt idx="269" formatCode="General">
                  <c:v>11.3246</c:v>
                </c:pt>
                <c:pt idx="270" formatCode="General">
                  <c:v>11.3391</c:v>
                </c:pt>
                <c:pt idx="271" formatCode="General">
                  <c:v>11.354200000000002</c:v>
                </c:pt>
                <c:pt idx="272" formatCode="General">
                  <c:v>11.370000000000006</c:v>
                </c:pt>
                <c:pt idx="273" formatCode="General">
                  <c:v>11.3872</c:v>
                </c:pt>
                <c:pt idx="274" formatCode="General">
                  <c:v>11.406400000000026</c:v>
                </c:pt>
                <c:pt idx="275" formatCode="General">
                  <c:v>11.425800000000002</c:v>
                </c:pt>
                <c:pt idx="276" formatCode="General">
                  <c:v>11.446</c:v>
                </c:pt>
                <c:pt idx="277" formatCode="General">
                  <c:v>11.470500000000024</c:v>
                </c:pt>
                <c:pt idx="278" formatCode="General">
                  <c:v>11.495400000000076</c:v>
                </c:pt>
                <c:pt idx="279" formatCode="General">
                  <c:v>11.5238</c:v>
                </c:pt>
                <c:pt idx="280" formatCode="General">
                  <c:v>11.555000000000026</c:v>
                </c:pt>
                <c:pt idx="281" formatCode="General">
                  <c:v>11.5939</c:v>
                </c:pt>
                <c:pt idx="282" formatCode="General">
                  <c:v>11.635400000000002</c:v>
                </c:pt>
                <c:pt idx="283" formatCode="General">
                  <c:v>11.688899999999999</c:v>
                </c:pt>
                <c:pt idx="284" formatCode="General">
                  <c:v>11.755800000000002</c:v>
                </c:pt>
                <c:pt idx="285" formatCode="General">
                  <c:v>11.854100000000004</c:v>
                </c:pt>
                <c:pt idx="286" formatCode="General">
                  <c:v>12.0169</c:v>
                </c:pt>
                <c:pt idx="287" formatCode="General">
                  <c:v>12.211399999999999</c:v>
                </c:pt>
                <c:pt idx="288" formatCode="General">
                  <c:v>12.481400000000002</c:v>
                </c:pt>
                <c:pt idx="289" formatCode="General">
                  <c:v>12.6356</c:v>
                </c:pt>
                <c:pt idx="290" formatCode="General">
                  <c:v>12.738099999999999</c:v>
                </c:pt>
                <c:pt idx="291" formatCode="General">
                  <c:v>12.8071</c:v>
                </c:pt>
                <c:pt idx="292" formatCode="General">
                  <c:v>12.869100000000024</c:v>
                </c:pt>
                <c:pt idx="293" formatCode="General">
                  <c:v>12.9177</c:v>
                </c:pt>
                <c:pt idx="294" formatCode="General">
                  <c:v>12.956700000000026</c:v>
                </c:pt>
                <c:pt idx="295" formatCode="General">
                  <c:v>12.992600000000024</c:v>
                </c:pt>
                <c:pt idx="296" formatCode="General">
                  <c:v>13.0238</c:v>
                </c:pt>
                <c:pt idx="297" formatCode="General">
                  <c:v>13.0542</c:v>
                </c:pt>
                <c:pt idx="298" formatCode="General">
                  <c:v>13.079500000000024</c:v>
                </c:pt>
                <c:pt idx="299" formatCode="General">
                  <c:v>13.103400000000002</c:v>
                </c:pt>
                <c:pt idx="300" formatCode="General">
                  <c:v>13.126800000000001</c:v>
                </c:pt>
                <c:pt idx="301" formatCode="General">
                  <c:v>13.148699999999998</c:v>
                </c:pt>
                <c:pt idx="302" formatCode="General">
                  <c:v>13.1692</c:v>
                </c:pt>
                <c:pt idx="303" formatCode="General">
                  <c:v>13.1884</c:v>
                </c:pt>
                <c:pt idx="304" formatCode="General">
                  <c:v>13.206800000000001</c:v>
                </c:pt>
                <c:pt idx="305" formatCode="General">
                  <c:v>13.224399999999999</c:v>
                </c:pt>
                <c:pt idx="306" formatCode="General">
                  <c:v>13.242199999999999</c:v>
                </c:pt>
                <c:pt idx="307" formatCode="General">
                  <c:v>13.2608</c:v>
                </c:pt>
                <c:pt idx="308" formatCode="General">
                  <c:v>13.279200000000001</c:v>
                </c:pt>
                <c:pt idx="309" formatCode="General">
                  <c:v>13.2967</c:v>
                </c:pt>
                <c:pt idx="310" formatCode="General">
                  <c:v>13.3147</c:v>
                </c:pt>
                <c:pt idx="311" formatCode="General">
                  <c:v>13.3329</c:v>
                </c:pt>
                <c:pt idx="312" formatCode="General">
                  <c:v>13.352000000000105</c:v>
                </c:pt>
                <c:pt idx="313" formatCode="General">
                  <c:v>13.372800000000026</c:v>
                </c:pt>
                <c:pt idx="314" formatCode="General">
                  <c:v>13.3948</c:v>
                </c:pt>
                <c:pt idx="315" formatCode="General">
                  <c:v>13.417900000000001</c:v>
                </c:pt>
                <c:pt idx="316" formatCode="General">
                  <c:v>13.441800000000001</c:v>
                </c:pt>
                <c:pt idx="317" formatCode="General">
                  <c:v>13.467000000000002</c:v>
                </c:pt>
                <c:pt idx="318" formatCode="General">
                  <c:v>13.4971</c:v>
                </c:pt>
                <c:pt idx="319" formatCode="General">
                  <c:v>13.527999999999999</c:v>
                </c:pt>
                <c:pt idx="320" formatCode="General">
                  <c:v>13.5631</c:v>
                </c:pt>
                <c:pt idx="321" formatCode="General">
                  <c:v>13.601000000000001</c:v>
                </c:pt>
                <c:pt idx="322" formatCode="General">
                  <c:v>13.6496</c:v>
                </c:pt>
                <c:pt idx="323" formatCode="General">
                  <c:v>13.702200000000001</c:v>
                </c:pt>
                <c:pt idx="324" formatCode="General">
                  <c:v>13.7644</c:v>
                </c:pt>
                <c:pt idx="325" formatCode="General">
                  <c:v>13.856100000000026</c:v>
                </c:pt>
                <c:pt idx="326" formatCode="General">
                  <c:v>13.975000000000026</c:v>
                </c:pt>
                <c:pt idx="327" formatCode="General">
                  <c:v>14.1717</c:v>
                </c:pt>
                <c:pt idx="328" formatCode="General">
                  <c:v>14.401400000000002</c:v>
                </c:pt>
                <c:pt idx="329" formatCode="General">
                  <c:v>14.5985</c:v>
                </c:pt>
                <c:pt idx="330" formatCode="General">
                  <c:v>14.721199999999998</c:v>
                </c:pt>
                <c:pt idx="331" formatCode="General">
                  <c:v>14.797199999999998</c:v>
                </c:pt>
                <c:pt idx="332" formatCode="General">
                  <c:v>14.855300000000026</c:v>
                </c:pt>
                <c:pt idx="333" formatCode="General">
                  <c:v>14.905900000000004</c:v>
                </c:pt>
                <c:pt idx="334" formatCode="General">
                  <c:v>14.947199999999999</c:v>
                </c:pt>
                <c:pt idx="335" formatCode="General">
                  <c:v>14.9801</c:v>
                </c:pt>
                <c:pt idx="336" formatCode="General">
                  <c:v>15.010300000000001</c:v>
                </c:pt>
                <c:pt idx="337" formatCode="General">
                  <c:v>15.038600000000001</c:v>
                </c:pt>
                <c:pt idx="338" formatCode="General">
                  <c:v>15.062700000000024</c:v>
                </c:pt>
                <c:pt idx="339" formatCode="General">
                  <c:v>15.084200000000001</c:v>
                </c:pt>
                <c:pt idx="340" formatCode="General">
                  <c:v>15.104200000000001</c:v>
                </c:pt>
                <c:pt idx="341" formatCode="General">
                  <c:v>15.1244</c:v>
                </c:pt>
                <c:pt idx="342" formatCode="General">
                  <c:v>15.141699999999998</c:v>
                </c:pt>
                <c:pt idx="343" formatCode="General">
                  <c:v>15.1587</c:v>
                </c:pt>
                <c:pt idx="344" formatCode="General">
                  <c:v>15.174200000000001</c:v>
                </c:pt>
                <c:pt idx="345" formatCode="General">
                  <c:v>15.1896</c:v>
                </c:pt>
                <c:pt idx="346" formatCode="General">
                  <c:v>15.2029</c:v>
                </c:pt>
                <c:pt idx="347" formatCode="General">
                  <c:v>15.216900000000001</c:v>
                </c:pt>
                <c:pt idx="348" formatCode="General">
                  <c:v>15.229800000000001</c:v>
                </c:pt>
                <c:pt idx="349" formatCode="General">
                  <c:v>15.243299999999998</c:v>
                </c:pt>
                <c:pt idx="350" formatCode="General">
                  <c:v>15.255000000000004</c:v>
                </c:pt>
                <c:pt idx="351" formatCode="General">
                  <c:v>15.268099999999999</c:v>
                </c:pt>
                <c:pt idx="352" formatCode="General">
                  <c:v>15.28</c:v>
                </c:pt>
                <c:pt idx="353" formatCode="General">
                  <c:v>15.292200000000001</c:v>
                </c:pt>
                <c:pt idx="354" formatCode="General">
                  <c:v>15.3048</c:v>
                </c:pt>
                <c:pt idx="355" formatCode="General">
                  <c:v>15.3169</c:v>
                </c:pt>
                <c:pt idx="356" formatCode="General">
                  <c:v>15.328299999999999</c:v>
                </c:pt>
                <c:pt idx="357" formatCode="General">
                  <c:v>15.3416</c:v>
                </c:pt>
                <c:pt idx="358" formatCode="General">
                  <c:v>15.354000000000006</c:v>
                </c:pt>
                <c:pt idx="359" formatCode="General">
                  <c:v>15.366300000000004</c:v>
                </c:pt>
                <c:pt idx="360" formatCode="General">
                  <c:v>15.380100000000002</c:v>
                </c:pt>
                <c:pt idx="361" formatCode="General">
                  <c:v>15.393800000000002</c:v>
                </c:pt>
                <c:pt idx="362" formatCode="General">
                  <c:v>15.407300000000001</c:v>
                </c:pt>
                <c:pt idx="363" formatCode="General">
                  <c:v>15.422400000000026</c:v>
                </c:pt>
                <c:pt idx="364" formatCode="General">
                  <c:v>15.438700000000001</c:v>
                </c:pt>
                <c:pt idx="365" formatCode="General">
                  <c:v>15.454700000000004</c:v>
                </c:pt>
                <c:pt idx="366" formatCode="General">
                  <c:v>15.472300000000002</c:v>
                </c:pt>
                <c:pt idx="367" formatCode="General">
                  <c:v>15.490600000000002</c:v>
                </c:pt>
                <c:pt idx="368" formatCode="General">
                  <c:v>15.512</c:v>
                </c:pt>
                <c:pt idx="369" formatCode="General">
                  <c:v>15.5336</c:v>
                </c:pt>
                <c:pt idx="370" formatCode="General">
                  <c:v>15.556400000000076</c:v>
                </c:pt>
                <c:pt idx="371" formatCode="General">
                  <c:v>15.584900000000001</c:v>
                </c:pt>
                <c:pt idx="372" formatCode="General">
                  <c:v>15.613100000000001</c:v>
                </c:pt>
                <c:pt idx="373" formatCode="General">
                  <c:v>15.648199999999999</c:v>
                </c:pt>
                <c:pt idx="374" formatCode="General">
                  <c:v>15.6858</c:v>
                </c:pt>
                <c:pt idx="375" formatCode="General">
                  <c:v>15.732299999999999</c:v>
                </c:pt>
                <c:pt idx="376" formatCode="General">
                  <c:v>15.795400000000004</c:v>
                </c:pt>
                <c:pt idx="377" formatCode="General">
                  <c:v>15.861600000000006</c:v>
                </c:pt>
                <c:pt idx="378" formatCode="General">
                  <c:v>15.9808</c:v>
                </c:pt>
                <c:pt idx="379" formatCode="General">
                  <c:v>16.135300000000001</c:v>
                </c:pt>
                <c:pt idx="380" formatCode="General">
                  <c:v>16.408099999999777</c:v>
                </c:pt>
                <c:pt idx="381" formatCode="General">
                  <c:v>16.591100000000001</c:v>
                </c:pt>
                <c:pt idx="382" formatCode="General">
                  <c:v>16.752300000000002</c:v>
                </c:pt>
                <c:pt idx="383" formatCode="General">
                  <c:v>16.847799999999989</c:v>
                </c:pt>
                <c:pt idx="384" formatCode="General">
                  <c:v>16.911999999999999</c:v>
                </c:pt>
                <c:pt idx="385" formatCode="General">
                  <c:v>16.962399999999679</c:v>
                </c:pt>
                <c:pt idx="386" formatCode="General">
                  <c:v>17.002400000000002</c:v>
                </c:pt>
                <c:pt idx="387" formatCode="General">
                  <c:v>17.037700000000001</c:v>
                </c:pt>
                <c:pt idx="388" formatCode="General">
                  <c:v>17.063599999999774</c:v>
                </c:pt>
                <c:pt idx="389" formatCode="General">
                  <c:v>17.091200000000001</c:v>
                </c:pt>
                <c:pt idx="390" formatCode="General">
                  <c:v>17.113199999999999</c:v>
                </c:pt>
                <c:pt idx="391" formatCode="General">
                  <c:v>17.133600000000001</c:v>
                </c:pt>
                <c:pt idx="392" formatCode="General">
                  <c:v>17.151499999999999</c:v>
                </c:pt>
                <c:pt idx="393" formatCode="General">
                  <c:v>17.170000000000005</c:v>
                </c:pt>
                <c:pt idx="394" formatCode="General">
                  <c:v>17.184799999999989</c:v>
                </c:pt>
                <c:pt idx="395" formatCode="General">
                  <c:v>17.199400000000001</c:v>
                </c:pt>
                <c:pt idx="396" formatCode="General">
                  <c:v>17.2135</c:v>
                </c:pt>
                <c:pt idx="397" formatCode="General">
                  <c:v>17.2258</c:v>
                </c:pt>
                <c:pt idx="398" formatCode="General">
                  <c:v>17.238399999999814</c:v>
                </c:pt>
                <c:pt idx="399" formatCode="General">
                  <c:v>17.249699999999766</c:v>
                </c:pt>
                <c:pt idx="400" formatCode="General">
                  <c:v>17.259499999999989</c:v>
                </c:pt>
                <c:pt idx="401" formatCode="General">
                  <c:v>17.269599999999766</c:v>
                </c:pt>
                <c:pt idx="402" formatCode="General">
                  <c:v>17.27959999999981</c:v>
                </c:pt>
                <c:pt idx="403" formatCode="General">
                  <c:v>17.289199999999777</c:v>
                </c:pt>
                <c:pt idx="404" formatCode="General">
                  <c:v>17.298299999999781</c:v>
                </c:pt>
                <c:pt idx="405" formatCode="General">
                  <c:v>17.307400000000001</c:v>
                </c:pt>
                <c:pt idx="406" formatCode="General">
                  <c:v>17.316199999999988</c:v>
                </c:pt>
                <c:pt idx="407" formatCode="General">
                  <c:v>17.3246</c:v>
                </c:pt>
                <c:pt idx="408" formatCode="General">
                  <c:v>17.332699999999889</c:v>
                </c:pt>
                <c:pt idx="409" formatCode="General">
                  <c:v>17.340299999999989</c:v>
                </c:pt>
                <c:pt idx="410" formatCode="General">
                  <c:v>17.348499999999788</c:v>
                </c:pt>
                <c:pt idx="411" formatCode="General">
                  <c:v>17.356000000000005</c:v>
                </c:pt>
                <c:pt idx="412" formatCode="General">
                  <c:v>17.363499999999807</c:v>
                </c:pt>
                <c:pt idx="413" formatCode="General">
                  <c:v>17.370999999999999</c:v>
                </c:pt>
                <c:pt idx="414" formatCode="General">
                  <c:v>17.378399999999989</c:v>
                </c:pt>
                <c:pt idx="415" formatCode="General">
                  <c:v>17.385599999999741</c:v>
                </c:pt>
                <c:pt idx="416" formatCode="General">
                  <c:v>17.392900000000001</c:v>
                </c:pt>
                <c:pt idx="417" formatCode="General">
                  <c:v>17.400200000000002</c:v>
                </c:pt>
                <c:pt idx="418" formatCode="General">
                  <c:v>17.407499999999889</c:v>
                </c:pt>
                <c:pt idx="419" formatCode="General">
                  <c:v>17.414999999999999</c:v>
                </c:pt>
                <c:pt idx="420" formatCode="General">
                  <c:v>17.421900000000001</c:v>
                </c:pt>
                <c:pt idx="421" formatCode="General">
                  <c:v>17.429599999999766</c:v>
                </c:pt>
                <c:pt idx="422" formatCode="General">
                  <c:v>17.436900000000001</c:v>
                </c:pt>
                <c:pt idx="423" formatCode="General">
                  <c:v>17.444400000000002</c:v>
                </c:pt>
                <c:pt idx="424" formatCode="General">
                  <c:v>17.452100000000002</c:v>
                </c:pt>
                <c:pt idx="425" formatCode="General">
                  <c:v>17.459700000000002</c:v>
                </c:pt>
                <c:pt idx="426" formatCode="General">
                  <c:v>17.467699999999766</c:v>
                </c:pt>
                <c:pt idx="427" formatCode="General">
                  <c:v>17.475699999999723</c:v>
                </c:pt>
                <c:pt idx="428" formatCode="General">
                  <c:v>17.483899999999807</c:v>
                </c:pt>
                <c:pt idx="429" formatCode="General">
                  <c:v>17.49239999999973</c:v>
                </c:pt>
                <c:pt idx="430" formatCode="General">
                  <c:v>17.5017</c:v>
                </c:pt>
                <c:pt idx="431" formatCode="General">
                  <c:v>17.510800000000035</c:v>
                </c:pt>
                <c:pt idx="432" formatCode="General">
                  <c:v>17.52</c:v>
                </c:pt>
                <c:pt idx="433" formatCode="General">
                  <c:v>17.5304</c:v>
                </c:pt>
                <c:pt idx="434" formatCode="General">
                  <c:v>17.540500000000002</c:v>
                </c:pt>
                <c:pt idx="435" formatCode="General">
                  <c:v>17.549699999999788</c:v>
                </c:pt>
                <c:pt idx="436" formatCode="General">
                  <c:v>17.5608</c:v>
                </c:pt>
                <c:pt idx="437" formatCode="General">
                  <c:v>17.573499999999989</c:v>
                </c:pt>
                <c:pt idx="438" formatCode="General">
                  <c:v>17.585799999999679</c:v>
                </c:pt>
                <c:pt idx="439" formatCode="General">
                  <c:v>17.598800000000001</c:v>
                </c:pt>
                <c:pt idx="440" formatCode="General">
                  <c:v>17.614400000000035</c:v>
                </c:pt>
                <c:pt idx="441" formatCode="General">
                  <c:v>17.6282</c:v>
                </c:pt>
                <c:pt idx="442" formatCode="General">
                  <c:v>17.646100000000001</c:v>
                </c:pt>
                <c:pt idx="443" formatCode="General">
                  <c:v>17.663399999999989</c:v>
                </c:pt>
                <c:pt idx="444" formatCode="General">
                  <c:v>17.683299999999889</c:v>
                </c:pt>
                <c:pt idx="445" formatCode="General">
                  <c:v>17.704699999999889</c:v>
                </c:pt>
                <c:pt idx="446" formatCode="General">
                  <c:v>17.730799999999814</c:v>
                </c:pt>
                <c:pt idx="447" formatCode="General">
                  <c:v>17.759699999999889</c:v>
                </c:pt>
                <c:pt idx="448" formatCode="General">
                  <c:v>17.790400000000002</c:v>
                </c:pt>
                <c:pt idx="449" formatCode="General">
                  <c:v>17.833900000000035</c:v>
                </c:pt>
                <c:pt idx="450" formatCode="General">
                  <c:v>17.883699999999781</c:v>
                </c:pt>
                <c:pt idx="451" formatCode="General">
                  <c:v>17.953800000000001</c:v>
                </c:pt>
                <c:pt idx="452" formatCode="General">
                  <c:v>18.053799999999889</c:v>
                </c:pt>
                <c:pt idx="453" formatCode="General">
                  <c:v>18.244499999999814</c:v>
                </c:pt>
                <c:pt idx="454" formatCode="General">
                  <c:v>18.528399999999788</c:v>
                </c:pt>
                <c:pt idx="455" formatCode="General">
                  <c:v>18.770299999999889</c:v>
                </c:pt>
                <c:pt idx="456" formatCode="General">
                  <c:v>18.918099999999889</c:v>
                </c:pt>
                <c:pt idx="457" formatCode="General">
                  <c:v>19.015499999999989</c:v>
                </c:pt>
                <c:pt idx="458" formatCode="General">
                  <c:v>19.079999999999988</c:v>
                </c:pt>
                <c:pt idx="459" formatCode="General">
                  <c:v>19.127900000000135</c:v>
                </c:pt>
                <c:pt idx="460" formatCode="General">
                  <c:v>19.1691</c:v>
                </c:pt>
                <c:pt idx="461" formatCode="General">
                  <c:v>19.201599999999889</c:v>
                </c:pt>
                <c:pt idx="462" formatCode="General">
                  <c:v>19.230399999999989</c:v>
                </c:pt>
                <c:pt idx="463" formatCode="General">
                  <c:v>19.254999999999999</c:v>
                </c:pt>
                <c:pt idx="464" formatCode="General">
                  <c:v>19.274000000000001</c:v>
                </c:pt>
                <c:pt idx="465" formatCode="General">
                  <c:v>19.294</c:v>
                </c:pt>
                <c:pt idx="466" formatCode="General">
                  <c:v>19.310300000000005</c:v>
                </c:pt>
                <c:pt idx="467" formatCode="General">
                  <c:v>19.325800000000001</c:v>
                </c:pt>
                <c:pt idx="468" formatCode="General">
                  <c:v>19.340399999999889</c:v>
                </c:pt>
                <c:pt idx="469" formatCode="General">
                  <c:v>19.353400000000001</c:v>
                </c:pt>
                <c:pt idx="470" formatCode="General">
                  <c:v>19.365599999999763</c:v>
                </c:pt>
                <c:pt idx="471" formatCode="General">
                  <c:v>19.376899999999999</c:v>
                </c:pt>
                <c:pt idx="472" formatCode="General">
                  <c:v>19.388599999999755</c:v>
                </c:pt>
                <c:pt idx="473" formatCode="General">
                  <c:v>19.3994</c:v>
                </c:pt>
                <c:pt idx="474" formatCode="General">
                  <c:v>19.408699999999719</c:v>
                </c:pt>
                <c:pt idx="475" formatCode="General">
                  <c:v>19.418399999999803</c:v>
                </c:pt>
                <c:pt idx="476" formatCode="General">
                  <c:v>19.428599999999701</c:v>
                </c:pt>
                <c:pt idx="477" formatCode="General">
                  <c:v>19.4373</c:v>
                </c:pt>
                <c:pt idx="478" formatCode="General">
                  <c:v>19.445900000000002</c:v>
                </c:pt>
                <c:pt idx="479" formatCode="General">
                  <c:v>19.454499999999989</c:v>
                </c:pt>
                <c:pt idx="480" formatCode="General">
                  <c:v>19.462999999999774</c:v>
                </c:pt>
                <c:pt idx="481" formatCode="General">
                  <c:v>19.470800000000001</c:v>
                </c:pt>
                <c:pt idx="482" formatCode="General">
                  <c:v>19.47869999999973</c:v>
                </c:pt>
                <c:pt idx="483" formatCode="General">
                  <c:v>19.486099999999759</c:v>
                </c:pt>
                <c:pt idx="484" formatCode="General">
                  <c:v>19.4939</c:v>
                </c:pt>
                <c:pt idx="485" formatCode="General">
                  <c:v>19.501300000000001</c:v>
                </c:pt>
                <c:pt idx="486" formatCode="General">
                  <c:v>19.508500000000002</c:v>
                </c:pt>
                <c:pt idx="487" formatCode="General">
                  <c:v>19.515699999999889</c:v>
                </c:pt>
                <c:pt idx="488" formatCode="General">
                  <c:v>19.5229</c:v>
                </c:pt>
                <c:pt idx="489" formatCode="General">
                  <c:v>19.53</c:v>
                </c:pt>
                <c:pt idx="490" formatCode="General">
                  <c:v>19.537099999999999</c:v>
                </c:pt>
                <c:pt idx="491" formatCode="General">
                  <c:v>19.5443</c:v>
                </c:pt>
                <c:pt idx="492" formatCode="General">
                  <c:v>19.551300000000001</c:v>
                </c:pt>
                <c:pt idx="493" formatCode="General">
                  <c:v>19.558599999999807</c:v>
                </c:pt>
                <c:pt idx="494" formatCode="General">
                  <c:v>19.565399999999755</c:v>
                </c:pt>
                <c:pt idx="495" formatCode="General">
                  <c:v>19.572800000000001</c:v>
                </c:pt>
                <c:pt idx="496" formatCode="General">
                  <c:v>19.580199999999788</c:v>
                </c:pt>
                <c:pt idx="497" formatCode="General">
                  <c:v>19.587399999999889</c:v>
                </c:pt>
                <c:pt idx="498" formatCode="General">
                  <c:v>19.594799999999989</c:v>
                </c:pt>
                <c:pt idx="499" formatCode="General">
                  <c:v>19.6023</c:v>
                </c:pt>
                <c:pt idx="500" formatCode="General">
                  <c:v>19.610199999999999</c:v>
                </c:pt>
                <c:pt idx="501" formatCode="General">
                  <c:v>19.618099999999988</c:v>
                </c:pt>
                <c:pt idx="502" formatCode="General">
                  <c:v>19.625900000000001</c:v>
                </c:pt>
                <c:pt idx="503" formatCode="General">
                  <c:v>19.633900000000189</c:v>
                </c:pt>
                <c:pt idx="504" formatCode="General">
                  <c:v>19.643000000000001</c:v>
                </c:pt>
                <c:pt idx="505" formatCode="General">
                  <c:v>19.651499999999999</c:v>
                </c:pt>
                <c:pt idx="506" formatCode="General">
                  <c:v>19.660399999999989</c:v>
                </c:pt>
                <c:pt idx="507" formatCode="General">
                  <c:v>19.670300000000001</c:v>
                </c:pt>
                <c:pt idx="508" formatCode="General">
                  <c:v>19.680299999999889</c:v>
                </c:pt>
                <c:pt idx="509" formatCode="General">
                  <c:v>19.690200000000001</c:v>
                </c:pt>
                <c:pt idx="510" formatCode="General">
                  <c:v>19.700699999999788</c:v>
                </c:pt>
                <c:pt idx="511" formatCode="General">
                  <c:v>19.712299999999889</c:v>
                </c:pt>
                <c:pt idx="512" formatCode="General">
                  <c:v>19.724799999999803</c:v>
                </c:pt>
                <c:pt idx="513" formatCode="General">
                  <c:v>19.736599999999989</c:v>
                </c:pt>
                <c:pt idx="514" formatCode="General">
                  <c:v>19.749300000000002</c:v>
                </c:pt>
                <c:pt idx="515" formatCode="General">
                  <c:v>19.763999999999989</c:v>
                </c:pt>
                <c:pt idx="516" formatCode="General">
                  <c:v>19.77959999999981</c:v>
                </c:pt>
                <c:pt idx="517" formatCode="General">
                  <c:v>19.797599999999989</c:v>
                </c:pt>
                <c:pt idx="518" formatCode="General">
                  <c:v>19.817599999999999</c:v>
                </c:pt>
                <c:pt idx="519" formatCode="General">
                  <c:v>19.839099999999988</c:v>
                </c:pt>
                <c:pt idx="520" formatCode="General">
                  <c:v>19.866</c:v>
                </c:pt>
                <c:pt idx="521" formatCode="General">
                  <c:v>19.895</c:v>
                </c:pt>
                <c:pt idx="522" formatCode="General">
                  <c:v>19.9314</c:v>
                </c:pt>
                <c:pt idx="523" formatCode="General">
                  <c:v>19.974</c:v>
                </c:pt>
                <c:pt idx="524" formatCode="General">
                  <c:v>20.0258</c:v>
                </c:pt>
                <c:pt idx="525" formatCode="General">
                  <c:v>20.100100000000001</c:v>
                </c:pt>
                <c:pt idx="526" formatCode="General">
                  <c:v>20.177299999999999</c:v>
                </c:pt>
                <c:pt idx="527" formatCode="General">
                  <c:v>20.3552</c:v>
                </c:pt>
                <c:pt idx="528" formatCode="General">
                  <c:v>20.636099999999999</c:v>
                </c:pt>
                <c:pt idx="529" formatCode="General">
                  <c:v>20.902799999999683</c:v>
                </c:pt>
                <c:pt idx="530" formatCode="General">
                  <c:v>21.075299999999814</c:v>
                </c:pt>
                <c:pt idx="531" formatCode="General">
                  <c:v>21.165699999999781</c:v>
                </c:pt>
                <c:pt idx="532" formatCode="General">
                  <c:v>21.222999999999889</c:v>
                </c:pt>
                <c:pt idx="533" formatCode="General">
                  <c:v>21.2713</c:v>
                </c:pt>
                <c:pt idx="534" formatCode="General">
                  <c:v>21.309000000000001</c:v>
                </c:pt>
                <c:pt idx="535" formatCode="General">
                  <c:v>21.3415</c:v>
                </c:pt>
                <c:pt idx="536" formatCode="General">
                  <c:v>21.367799999999889</c:v>
                </c:pt>
                <c:pt idx="537" formatCode="General">
                  <c:v>21.391800000000035</c:v>
                </c:pt>
                <c:pt idx="538" formatCode="General">
                  <c:v>21.4114</c:v>
                </c:pt>
                <c:pt idx="539" formatCode="General">
                  <c:v>21.43</c:v>
                </c:pt>
                <c:pt idx="540" formatCode="General">
                  <c:v>21.445399999999701</c:v>
                </c:pt>
                <c:pt idx="541" formatCode="General">
                  <c:v>21.460799999999679</c:v>
                </c:pt>
                <c:pt idx="542" formatCode="General">
                  <c:v>21.472699999999715</c:v>
                </c:pt>
                <c:pt idx="543" formatCode="General">
                  <c:v>21.485099999999694</c:v>
                </c:pt>
                <c:pt idx="544" formatCode="General">
                  <c:v>21.495899999999889</c:v>
                </c:pt>
                <c:pt idx="545" formatCode="General">
                  <c:v>21.505699999999774</c:v>
                </c:pt>
                <c:pt idx="546" formatCode="General">
                  <c:v>21.515799999999889</c:v>
                </c:pt>
                <c:pt idx="547" formatCode="General">
                  <c:v>21.5246</c:v>
                </c:pt>
                <c:pt idx="548" formatCode="General">
                  <c:v>21.532699999999807</c:v>
                </c:pt>
                <c:pt idx="549" formatCode="General">
                  <c:v>21.541</c:v>
                </c:pt>
                <c:pt idx="550" formatCode="General">
                  <c:v>21.547999999999988</c:v>
                </c:pt>
                <c:pt idx="551" formatCode="General">
                  <c:v>21.554900000000035</c:v>
                </c:pt>
                <c:pt idx="552" formatCode="General">
                  <c:v>21.561900000000001</c:v>
                </c:pt>
                <c:pt idx="553" formatCode="General">
                  <c:v>21.568699999999723</c:v>
                </c:pt>
                <c:pt idx="554" formatCode="General">
                  <c:v>21.574999999999999</c:v>
                </c:pt>
                <c:pt idx="555" formatCode="General">
                  <c:v>21.5809</c:v>
                </c:pt>
                <c:pt idx="556" formatCode="General">
                  <c:v>21.5871</c:v>
                </c:pt>
                <c:pt idx="557" formatCode="General">
                  <c:v>21.5929</c:v>
                </c:pt>
                <c:pt idx="558" formatCode="General">
                  <c:v>21.598099999999889</c:v>
                </c:pt>
                <c:pt idx="559" formatCode="General">
                  <c:v>21.603899999999999</c:v>
                </c:pt>
                <c:pt idx="560" formatCode="General">
                  <c:v>21.609300000000001</c:v>
                </c:pt>
                <c:pt idx="561" formatCode="General">
                  <c:v>21.614100000000189</c:v>
                </c:pt>
                <c:pt idx="562" formatCode="General">
                  <c:v>21.619299999999999</c:v>
                </c:pt>
                <c:pt idx="563" formatCode="General">
                  <c:v>21.624199999999988</c:v>
                </c:pt>
                <c:pt idx="564" formatCode="General">
                  <c:v>21.628799999999799</c:v>
                </c:pt>
                <c:pt idx="565" formatCode="General">
                  <c:v>21.633199999999999</c:v>
                </c:pt>
                <c:pt idx="566" formatCode="General">
                  <c:v>21.637799999999999</c:v>
                </c:pt>
                <c:pt idx="567" formatCode="General">
                  <c:v>21.642299999999889</c:v>
                </c:pt>
                <c:pt idx="568" formatCode="General">
                  <c:v>21.6465</c:v>
                </c:pt>
                <c:pt idx="569" formatCode="General">
                  <c:v>21.650500000000001</c:v>
                </c:pt>
                <c:pt idx="570" formatCode="General">
                  <c:v>21.654699999999988</c:v>
                </c:pt>
                <c:pt idx="571" formatCode="General">
                  <c:v>21.658999999999999</c:v>
                </c:pt>
                <c:pt idx="572" formatCode="General">
                  <c:v>21.662800000000001</c:v>
                </c:pt>
                <c:pt idx="573" formatCode="General">
                  <c:v>21.666699999999889</c:v>
                </c:pt>
                <c:pt idx="574" formatCode="General">
                  <c:v>21.6706</c:v>
                </c:pt>
                <c:pt idx="575" formatCode="General">
                  <c:v>21.674600000000005</c:v>
                </c:pt>
                <c:pt idx="576" formatCode="General">
                  <c:v>21.6784</c:v>
                </c:pt>
                <c:pt idx="577" formatCode="General">
                  <c:v>21.682099999999807</c:v>
                </c:pt>
                <c:pt idx="578" formatCode="General">
                  <c:v>21.685699999999766</c:v>
                </c:pt>
                <c:pt idx="579" formatCode="General">
                  <c:v>21.689599999999889</c:v>
                </c:pt>
                <c:pt idx="580" formatCode="General">
                  <c:v>21.693300000000001</c:v>
                </c:pt>
                <c:pt idx="581" formatCode="General">
                  <c:v>21.696899999999999</c:v>
                </c:pt>
                <c:pt idx="582" formatCode="General">
                  <c:v>21.700599999999795</c:v>
                </c:pt>
                <c:pt idx="583" formatCode="General">
                  <c:v>21.7041</c:v>
                </c:pt>
                <c:pt idx="584" formatCode="General">
                  <c:v>21.707799999999889</c:v>
                </c:pt>
                <c:pt idx="585" formatCode="General">
                  <c:v>21.711300000000001</c:v>
                </c:pt>
                <c:pt idx="586" formatCode="General">
                  <c:v>21.715</c:v>
                </c:pt>
                <c:pt idx="587" formatCode="General">
                  <c:v>21.718499999999889</c:v>
                </c:pt>
                <c:pt idx="588" formatCode="General">
                  <c:v>21.722099999999781</c:v>
                </c:pt>
                <c:pt idx="589" formatCode="General">
                  <c:v>21.725699999999723</c:v>
                </c:pt>
                <c:pt idx="590" formatCode="General">
                  <c:v>21.729199999999889</c:v>
                </c:pt>
                <c:pt idx="591" formatCode="General">
                  <c:v>21.733000000000001</c:v>
                </c:pt>
                <c:pt idx="592" formatCode="General">
                  <c:v>21.736499999999989</c:v>
                </c:pt>
                <c:pt idx="593" formatCode="General">
                  <c:v>21.740200000000002</c:v>
                </c:pt>
                <c:pt idx="594" formatCode="General">
                  <c:v>21.743699999999759</c:v>
                </c:pt>
                <c:pt idx="595" formatCode="General">
                  <c:v>21.747399999999889</c:v>
                </c:pt>
                <c:pt idx="596" formatCode="General">
                  <c:v>21.751200000000001</c:v>
                </c:pt>
                <c:pt idx="597" formatCode="General">
                  <c:v>21.7547</c:v>
                </c:pt>
                <c:pt idx="598" formatCode="General">
                  <c:v>21.758500000000002</c:v>
                </c:pt>
                <c:pt idx="599" formatCode="General">
                  <c:v>21.762199999999744</c:v>
                </c:pt>
                <c:pt idx="600" formatCode="General">
                  <c:v>21.766100000000002</c:v>
                </c:pt>
                <c:pt idx="601" formatCode="General">
                  <c:v>21.77</c:v>
                </c:pt>
                <c:pt idx="602" formatCode="General">
                  <c:v>21.773800000000001</c:v>
                </c:pt>
                <c:pt idx="603" formatCode="General">
                  <c:v>21.7776</c:v>
                </c:pt>
                <c:pt idx="604" formatCode="General">
                  <c:v>21.7818</c:v>
                </c:pt>
                <c:pt idx="605" formatCode="General">
                  <c:v>21.785900000000002</c:v>
                </c:pt>
                <c:pt idx="606" formatCode="General">
                  <c:v>21.789899999999989</c:v>
                </c:pt>
                <c:pt idx="607" formatCode="General">
                  <c:v>21.794</c:v>
                </c:pt>
                <c:pt idx="608" formatCode="General">
                  <c:v>21.798299999999781</c:v>
                </c:pt>
                <c:pt idx="609" formatCode="General">
                  <c:v>21.803000000000001</c:v>
                </c:pt>
                <c:pt idx="610" formatCode="General">
                  <c:v>21.807200000000005</c:v>
                </c:pt>
                <c:pt idx="611" formatCode="General">
                  <c:v>21.811699999999988</c:v>
                </c:pt>
                <c:pt idx="612" formatCode="General">
                  <c:v>21.816500000000001</c:v>
                </c:pt>
                <c:pt idx="613" formatCode="General">
                  <c:v>21.821400000000001</c:v>
                </c:pt>
                <c:pt idx="614" formatCode="General">
                  <c:v>21.8261</c:v>
                </c:pt>
                <c:pt idx="615" formatCode="General">
                  <c:v>21.831099999999999</c:v>
                </c:pt>
                <c:pt idx="616" formatCode="General">
                  <c:v>21.836900000000131</c:v>
                </c:pt>
                <c:pt idx="617" formatCode="General">
                  <c:v>21.842199999999803</c:v>
                </c:pt>
                <c:pt idx="618" formatCode="General">
                  <c:v>21.8476</c:v>
                </c:pt>
                <c:pt idx="619" formatCode="General">
                  <c:v>21.853800000000035</c:v>
                </c:pt>
                <c:pt idx="620" formatCode="General">
                  <c:v>21.8597</c:v>
                </c:pt>
                <c:pt idx="621" formatCode="General">
                  <c:v>21.865299999999788</c:v>
                </c:pt>
                <c:pt idx="622" formatCode="General">
                  <c:v>21.872</c:v>
                </c:pt>
                <c:pt idx="623" formatCode="General">
                  <c:v>21.878399999999989</c:v>
                </c:pt>
                <c:pt idx="624" formatCode="General">
                  <c:v>21.885099999999788</c:v>
                </c:pt>
                <c:pt idx="625" formatCode="General">
                  <c:v>21.892199999999889</c:v>
                </c:pt>
                <c:pt idx="626" formatCode="General">
                  <c:v>21.899699999999989</c:v>
                </c:pt>
                <c:pt idx="627" formatCode="General">
                  <c:v>21.907499999999889</c:v>
                </c:pt>
                <c:pt idx="628" formatCode="General">
                  <c:v>21.915599999999788</c:v>
                </c:pt>
                <c:pt idx="629" formatCode="General">
                  <c:v>21.924900000000001</c:v>
                </c:pt>
                <c:pt idx="630" formatCode="General">
                  <c:v>21.934699999999989</c:v>
                </c:pt>
                <c:pt idx="631" formatCode="General">
                  <c:v>21.943899999999989</c:v>
                </c:pt>
                <c:pt idx="632" formatCode="General">
                  <c:v>21.955499999999766</c:v>
                </c:pt>
                <c:pt idx="633" formatCode="General">
                  <c:v>21.966199999999766</c:v>
                </c:pt>
                <c:pt idx="634" formatCode="General">
                  <c:v>21.9788</c:v>
                </c:pt>
                <c:pt idx="635" formatCode="General">
                  <c:v>21.994</c:v>
                </c:pt>
                <c:pt idx="636" formatCode="General">
                  <c:v>22.008500000000002</c:v>
                </c:pt>
                <c:pt idx="637" formatCode="General">
                  <c:v>22.028300000000002</c:v>
                </c:pt>
                <c:pt idx="638" formatCode="General">
                  <c:v>22.045999999999989</c:v>
                </c:pt>
                <c:pt idx="639" formatCode="General">
                  <c:v>22.071300000000001</c:v>
                </c:pt>
                <c:pt idx="640" formatCode="General">
                  <c:v>22.094799999999989</c:v>
                </c:pt>
                <c:pt idx="641" formatCode="General">
                  <c:v>22.127700000000001</c:v>
                </c:pt>
                <c:pt idx="642" formatCode="General">
                  <c:v>22.161999999999999</c:v>
                </c:pt>
                <c:pt idx="643" formatCode="General">
                  <c:v>22.208299999999788</c:v>
                </c:pt>
                <c:pt idx="644" formatCode="General">
                  <c:v>22.265099999999755</c:v>
                </c:pt>
                <c:pt idx="645" formatCode="General">
                  <c:v>22.339700000000001</c:v>
                </c:pt>
                <c:pt idx="646" formatCode="General">
                  <c:v>22.487599999999762</c:v>
                </c:pt>
                <c:pt idx="647" formatCode="General">
                  <c:v>22.709599999999799</c:v>
                </c:pt>
                <c:pt idx="648" formatCode="General">
                  <c:v>22.992599999999708</c:v>
                </c:pt>
                <c:pt idx="649" formatCode="General">
                  <c:v>23.213200000000001</c:v>
                </c:pt>
                <c:pt idx="650" formatCode="General">
                  <c:v>23.321200000000001</c:v>
                </c:pt>
                <c:pt idx="651" formatCode="General">
                  <c:v>23.392699999999788</c:v>
                </c:pt>
                <c:pt idx="652" formatCode="General">
                  <c:v>23.450699999999788</c:v>
                </c:pt>
                <c:pt idx="653" formatCode="General">
                  <c:v>23.490399999999781</c:v>
                </c:pt>
                <c:pt idx="654" formatCode="General">
                  <c:v>23.528699999999766</c:v>
                </c:pt>
                <c:pt idx="655" formatCode="General">
                  <c:v>23.554300000000001</c:v>
                </c:pt>
                <c:pt idx="656" formatCode="General">
                  <c:v>23.581099999999989</c:v>
                </c:pt>
                <c:pt idx="657" formatCode="General">
                  <c:v>23.604199999999999</c:v>
                </c:pt>
                <c:pt idx="658" formatCode="General">
                  <c:v>23.6233</c:v>
                </c:pt>
                <c:pt idx="659" formatCode="General">
                  <c:v>23.642499999999803</c:v>
                </c:pt>
                <c:pt idx="660" formatCode="General">
                  <c:v>23.6587</c:v>
                </c:pt>
                <c:pt idx="661" formatCode="General">
                  <c:v>23.674299999999999</c:v>
                </c:pt>
                <c:pt idx="662" formatCode="General">
                  <c:v>23.6877</c:v>
                </c:pt>
                <c:pt idx="663" formatCode="General">
                  <c:v>23.70239999999977</c:v>
                </c:pt>
                <c:pt idx="664" formatCode="General">
                  <c:v>23.714400000000001</c:v>
                </c:pt>
                <c:pt idx="665" formatCode="General">
                  <c:v>23.725999999999889</c:v>
                </c:pt>
                <c:pt idx="666" formatCode="General">
                  <c:v>23.737800000000131</c:v>
                </c:pt>
                <c:pt idx="667" formatCode="General">
                  <c:v>23.747900000000001</c:v>
                </c:pt>
                <c:pt idx="668" formatCode="General">
                  <c:v>23.756799999999803</c:v>
                </c:pt>
                <c:pt idx="669" formatCode="General">
                  <c:v>23.76639999999977</c:v>
                </c:pt>
                <c:pt idx="670" formatCode="General">
                  <c:v>23.776</c:v>
                </c:pt>
                <c:pt idx="671" formatCode="General">
                  <c:v>23.78469999999977</c:v>
                </c:pt>
                <c:pt idx="672" formatCode="General">
                  <c:v>23.793099999999889</c:v>
                </c:pt>
                <c:pt idx="673" formatCode="General">
                  <c:v>23.801900000000035</c:v>
                </c:pt>
                <c:pt idx="674" formatCode="General">
                  <c:v>23.810000000000031</c:v>
                </c:pt>
                <c:pt idx="675" formatCode="General">
                  <c:v>23.817499999999999</c:v>
                </c:pt>
                <c:pt idx="676" formatCode="General">
                  <c:v>23.825099999999889</c:v>
                </c:pt>
                <c:pt idx="677" formatCode="General">
                  <c:v>23.832999999999988</c:v>
                </c:pt>
                <c:pt idx="678" formatCode="General">
                  <c:v>23.839900000000135</c:v>
                </c:pt>
                <c:pt idx="679" formatCode="General">
                  <c:v>23.847000000000001</c:v>
                </c:pt>
                <c:pt idx="680" formatCode="General">
                  <c:v>23.854099999999999</c:v>
                </c:pt>
                <c:pt idx="681" formatCode="General">
                  <c:v>23.8612</c:v>
                </c:pt>
                <c:pt idx="682" formatCode="General">
                  <c:v>23.868099999999803</c:v>
                </c:pt>
                <c:pt idx="683" formatCode="General">
                  <c:v>23.874800000000135</c:v>
                </c:pt>
                <c:pt idx="684" formatCode="General">
                  <c:v>23.8813</c:v>
                </c:pt>
                <c:pt idx="685" formatCode="General">
                  <c:v>23.888199999999788</c:v>
                </c:pt>
                <c:pt idx="686" formatCode="General">
                  <c:v>23.895099999999989</c:v>
                </c:pt>
                <c:pt idx="687" formatCode="General">
                  <c:v>23.901599999999807</c:v>
                </c:pt>
                <c:pt idx="688" formatCode="General">
                  <c:v>23.908499999999741</c:v>
                </c:pt>
                <c:pt idx="689" formatCode="General">
                  <c:v>23.914899999999999</c:v>
                </c:pt>
                <c:pt idx="690" formatCode="General">
                  <c:v>23.921800000000001</c:v>
                </c:pt>
                <c:pt idx="691" formatCode="General">
                  <c:v>23.928499999999715</c:v>
                </c:pt>
                <c:pt idx="692" formatCode="General">
                  <c:v>23.93559999999977</c:v>
                </c:pt>
                <c:pt idx="693" formatCode="General">
                  <c:v>23.942699999999675</c:v>
                </c:pt>
                <c:pt idx="694" formatCode="General">
                  <c:v>23.949599999999748</c:v>
                </c:pt>
                <c:pt idx="695" formatCode="General">
                  <c:v>23.956600000000002</c:v>
                </c:pt>
                <c:pt idx="696" formatCode="General">
                  <c:v>23.964099999999807</c:v>
                </c:pt>
                <c:pt idx="697" formatCode="General">
                  <c:v>23.971800000000005</c:v>
                </c:pt>
                <c:pt idx="698" formatCode="General">
                  <c:v>23.97929999999981</c:v>
                </c:pt>
                <c:pt idx="699" formatCode="General">
                  <c:v>23.987100000000002</c:v>
                </c:pt>
                <c:pt idx="700" formatCode="General">
                  <c:v>23.995699999999701</c:v>
                </c:pt>
                <c:pt idx="701" formatCode="General">
                  <c:v>24.003799999999799</c:v>
                </c:pt>
                <c:pt idx="702" formatCode="General">
                  <c:v>24.012499999999989</c:v>
                </c:pt>
                <c:pt idx="703" formatCode="General">
                  <c:v>24.021699999999989</c:v>
                </c:pt>
                <c:pt idx="704" formatCode="General">
                  <c:v>24.030999999999999</c:v>
                </c:pt>
                <c:pt idx="705" formatCode="General">
                  <c:v>24.039899999999999</c:v>
                </c:pt>
                <c:pt idx="706" formatCode="General">
                  <c:v>24.05</c:v>
                </c:pt>
                <c:pt idx="707" formatCode="General">
                  <c:v>24.0609</c:v>
                </c:pt>
                <c:pt idx="708" formatCode="General">
                  <c:v>24.072399999999799</c:v>
                </c:pt>
                <c:pt idx="709" formatCode="General">
                  <c:v>24.0838</c:v>
                </c:pt>
                <c:pt idx="710" formatCode="General">
                  <c:v>24.0976</c:v>
                </c:pt>
                <c:pt idx="711" formatCode="General">
                  <c:v>24.110800000000211</c:v>
                </c:pt>
                <c:pt idx="712" formatCode="General">
                  <c:v>24.125299999999989</c:v>
                </c:pt>
                <c:pt idx="713" formatCode="General">
                  <c:v>24.140499999999989</c:v>
                </c:pt>
                <c:pt idx="714" formatCode="General">
                  <c:v>24.158899999999999</c:v>
                </c:pt>
                <c:pt idx="715" formatCode="General">
                  <c:v>24.176300000000001</c:v>
                </c:pt>
                <c:pt idx="716" formatCode="General">
                  <c:v>24.196999999999999</c:v>
                </c:pt>
                <c:pt idx="717" formatCode="General">
                  <c:v>24.2211</c:v>
                </c:pt>
                <c:pt idx="718" formatCode="General">
                  <c:v>24.245699999999701</c:v>
                </c:pt>
                <c:pt idx="719" formatCode="General">
                  <c:v>24.277999999999999</c:v>
                </c:pt>
                <c:pt idx="720" formatCode="General">
                  <c:v>24.312200000000001</c:v>
                </c:pt>
                <c:pt idx="721" formatCode="General">
                  <c:v>24.357500000000005</c:v>
                </c:pt>
                <c:pt idx="722" formatCode="General">
                  <c:v>24.404299999999989</c:v>
                </c:pt>
                <c:pt idx="723" formatCode="General">
                  <c:v>24.476199999999814</c:v>
                </c:pt>
                <c:pt idx="724" formatCode="General">
                  <c:v>24.561199999999989</c:v>
                </c:pt>
                <c:pt idx="725" formatCode="General">
                  <c:v>24.737200000000001</c:v>
                </c:pt>
                <c:pt idx="726" formatCode="General">
                  <c:v>25.02</c:v>
                </c:pt>
                <c:pt idx="727" formatCode="General">
                  <c:v>25.293599999999788</c:v>
                </c:pt>
                <c:pt idx="728" formatCode="General">
                  <c:v>25.431999999999999</c:v>
                </c:pt>
                <c:pt idx="729" formatCode="General">
                  <c:v>25.513900000000035</c:v>
                </c:pt>
                <c:pt idx="730" formatCode="General">
                  <c:v>25.562699999999708</c:v>
                </c:pt>
                <c:pt idx="731" formatCode="General">
                  <c:v>25.611300000000035</c:v>
                </c:pt>
                <c:pt idx="732" formatCode="General">
                  <c:v>25.644500000000001</c:v>
                </c:pt>
                <c:pt idx="733" formatCode="General">
                  <c:v>25.674700000000001</c:v>
                </c:pt>
                <c:pt idx="734" formatCode="General">
                  <c:v>25.702699999999741</c:v>
                </c:pt>
                <c:pt idx="735" formatCode="General">
                  <c:v>25.723400000000002</c:v>
                </c:pt>
                <c:pt idx="736" formatCode="General">
                  <c:v>25.744800000000001</c:v>
                </c:pt>
                <c:pt idx="737" formatCode="General">
                  <c:v>25.762099999999748</c:v>
                </c:pt>
                <c:pt idx="738" formatCode="General">
                  <c:v>25.779800000000005</c:v>
                </c:pt>
                <c:pt idx="739" formatCode="General">
                  <c:v>25.793699999999788</c:v>
                </c:pt>
                <c:pt idx="740" formatCode="General">
                  <c:v>25.808399999999889</c:v>
                </c:pt>
                <c:pt idx="741" formatCode="General">
                  <c:v>25.821000000000005</c:v>
                </c:pt>
                <c:pt idx="742" formatCode="General">
                  <c:v>25.832100000000001</c:v>
                </c:pt>
                <c:pt idx="743" formatCode="General">
                  <c:v>25.844200000000001</c:v>
                </c:pt>
                <c:pt idx="744" formatCode="General">
                  <c:v>25.853300000000001</c:v>
                </c:pt>
                <c:pt idx="745" formatCode="General">
                  <c:v>25.863600000000002</c:v>
                </c:pt>
                <c:pt idx="746" formatCode="General">
                  <c:v>25.872499999999889</c:v>
                </c:pt>
                <c:pt idx="747" formatCode="General">
                  <c:v>25.881399999999989</c:v>
                </c:pt>
                <c:pt idx="748" formatCode="General">
                  <c:v>25.889500000000002</c:v>
                </c:pt>
                <c:pt idx="749" formatCode="General">
                  <c:v>25.897600000000001</c:v>
                </c:pt>
                <c:pt idx="750" formatCode="General">
                  <c:v>25.904999999999987</c:v>
                </c:pt>
                <c:pt idx="751" formatCode="General">
                  <c:v>25.9117</c:v>
                </c:pt>
                <c:pt idx="752" formatCode="General">
                  <c:v>25.9192</c:v>
                </c:pt>
                <c:pt idx="753" formatCode="General">
                  <c:v>25.925299999999744</c:v>
                </c:pt>
                <c:pt idx="754" formatCode="General">
                  <c:v>25.931699999999989</c:v>
                </c:pt>
                <c:pt idx="755" formatCode="General">
                  <c:v>25.9376</c:v>
                </c:pt>
                <c:pt idx="756" formatCode="General">
                  <c:v>25.943699999999723</c:v>
                </c:pt>
                <c:pt idx="757" formatCode="General">
                  <c:v>25.949299999999774</c:v>
                </c:pt>
                <c:pt idx="758" formatCode="General">
                  <c:v>25.954699999999889</c:v>
                </c:pt>
                <c:pt idx="759" formatCode="General">
                  <c:v>25.959800000000001</c:v>
                </c:pt>
                <c:pt idx="760" formatCode="General">
                  <c:v>25.9648</c:v>
                </c:pt>
                <c:pt idx="761" formatCode="General">
                  <c:v>25.969299999999762</c:v>
                </c:pt>
                <c:pt idx="762" formatCode="General">
                  <c:v>25.9741</c:v>
                </c:pt>
                <c:pt idx="763" formatCode="General">
                  <c:v>25.97869999999973</c:v>
                </c:pt>
                <c:pt idx="764" formatCode="General">
                  <c:v>25.983299999999723</c:v>
                </c:pt>
                <c:pt idx="765" formatCode="General">
                  <c:v>25.987699999999755</c:v>
                </c:pt>
                <c:pt idx="766" formatCode="General">
                  <c:v>25.991900000000001</c:v>
                </c:pt>
                <c:pt idx="767" formatCode="General">
                  <c:v>25.996099999999807</c:v>
                </c:pt>
                <c:pt idx="768" formatCode="General">
                  <c:v>26.000499999999889</c:v>
                </c:pt>
                <c:pt idx="769" formatCode="General">
                  <c:v>26.0044</c:v>
                </c:pt>
                <c:pt idx="770" formatCode="General">
                  <c:v>26.008699999999781</c:v>
                </c:pt>
                <c:pt idx="771" formatCode="General">
                  <c:v>26.012599999999889</c:v>
                </c:pt>
                <c:pt idx="772" formatCode="General">
                  <c:v>26.0166</c:v>
                </c:pt>
                <c:pt idx="773" formatCode="General">
                  <c:v>26.020600000000002</c:v>
                </c:pt>
                <c:pt idx="774" formatCode="General">
                  <c:v>26.0245</c:v>
                </c:pt>
                <c:pt idx="775" formatCode="General">
                  <c:v>26.028300000000002</c:v>
                </c:pt>
                <c:pt idx="776" formatCode="General">
                  <c:v>26.0322</c:v>
                </c:pt>
                <c:pt idx="777" formatCode="General">
                  <c:v>26.036200000000001</c:v>
                </c:pt>
                <c:pt idx="778" formatCode="General">
                  <c:v>26.04</c:v>
                </c:pt>
                <c:pt idx="779" formatCode="General">
                  <c:v>26.043699999999788</c:v>
                </c:pt>
                <c:pt idx="780" formatCode="General">
                  <c:v>26.047699999999889</c:v>
                </c:pt>
                <c:pt idx="781" formatCode="General">
                  <c:v>26.051200000000001</c:v>
                </c:pt>
                <c:pt idx="782" formatCode="General">
                  <c:v>26.055</c:v>
                </c:pt>
                <c:pt idx="783" formatCode="General">
                  <c:v>26.058800000000005</c:v>
                </c:pt>
                <c:pt idx="784" formatCode="General">
                  <c:v>26.062399999999748</c:v>
                </c:pt>
                <c:pt idx="785" formatCode="General">
                  <c:v>26.066099999999889</c:v>
                </c:pt>
                <c:pt idx="786" formatCode="General">
                  <c:v>26.069900000000001</c:v>
                </c:pt>
                <c:pt idx="787" formatCode="General">
                  <c:v>26.073399999999989</c:v>
                </c:pt>
                <c:pt idx="788" formatCode="General">
                  <c:v>26.077100000000005</c:v>
                </c:pt>
                <c:pt idx="789" formatCode="General">
                  <c:v>26.0809</c:v>
                </c:pt>
                <c:pt idx="790" formatCode="General">
                  <c:v>26.084499999999807</c:v>
                </c:pt>
                <c:pt idx="791" formatCode="General">
                  <c:v>26.088199999999762</c:v>
                </c:pt>
                <c:pt idx="792" formatCode="General">
                  <c:v>26.091899999999999</c:v>
                </c:pt>
                <c:pt idx="793" formatCode="General">
                  <c:v>26.095599999999777</c:v>
                </c:pt>
                <c:pt idx="794" formatCode="General">
                  <c:v>26.099299999999989</c:v>
                </c:pt>
                <c:pt idx="795" formatCode="General">
                  <c:v>26.103300000000001</c:v>
                </c:pt>
                <c:pt idx="796" formatCode="General">
                  <c:v>26.107099999999999</c:v>
                </c:pt>
                <c:pt idx="797" formatCode="General">
                  <c:v>26.110700000000001</c:v>
                </c:pt>
                <c:pt idx="798" formatCode="General">
                  <c:v>26.114799999999999</c:v>
                </c:pt>
                <c:pt idx="799" formatCode="General">
                  <c:v>26.118500000000001</c:v>
                </c:pt>
                <c:pt idx="800" formatCode="General">
                  <c:v>26.122299999999989</c:v>
                </c:pt>
                <c:pt idx="801" formatCode="General">
                  <c:v>26.126300000000001</c:v>
                </c:pt>
                <c:pt idx="802" formatCode="General">
                  <c:v>26.130299999999988</c:v>
                </c:pt>
                <c:pt idx="803" formatCode="General">
                  <c:v>26.134200000000035</c:v>
                </c:pt>
                <c:pt idx="804" formatCode="General">
                  <c:v>26.138200000000001</c:v>
                </c:pt>
                <c:pt idx="805" formatCode="General">
                  <c:v>26.142199999999889</c:v>
                </c:pt>
                <c:pt idx="806" formatCode="General">
                  <c:v>26.1464</c:v>
                </c:pt>
                <c:pt idx="807" formatCode="General">
                  <c:v>26.150600000000001</c:v>
                </c:pt>
                <c:pt idx="808" formatCode="General">
                  <c:v>26.154699999999988</c:v>
                </c:pt>
                <c:pt idx="809" formatCode="General">
                  <c:v>26.158899999999999</c:v>
                </c:pt>
                <c:pt idx="810" formatCode="General">
                  <c:v>26.163399999999989</c:v>
                </c:pt>
                <c:pt idx="811" formatCode="General">
                  <c:v>26.167800000000035</c:v>
                </c:pt>
                <c:pt idx="812" formatCode="General">
                  <c:v>26.1724</c:v>
                </c:pt>
                <c:pt idx="813" formatCode="General">
                  <c:v>26.176800000000135</c:v>
                </c:pt>
                <c:pt idx="814" formatCode="General">
                  <c:v>26.181699999999989</c:v>
                </c:pt>
                <c:pt idx="815" formatCode="General">
                  <c:v>26.186699999999803</c:v>
                </c:pt>
                <c:pt idx="816" formatCode="General">
                  <c:v>26.191600000000001</c:v>
                </c:pt>
                <c:pt idx="817" formatCode="General">
                  <c:v>26.196899999999999</c:v>
                </c:pt>
                <c:pt idx="818" formatCode="General">
                  <c:v>26.202199999999788</c:v>
                </c:pt>
                <c:pt idx="819" formatCode="General">
                  <c:v>26.207799999999889</c:v>
                </c:pt>
                <c:pt idx="820" formatCode="General">
                  <c:v>26.2136</c:v>
                </c:pt>
                <c:pt idx="821" formatCode="General">
                  <c:v>26.219799999999989</c:v>
                </c:pt>
                <c:pt idx="822" formatCode="General">
                  <c:v>26.226599999999788</c:v>
                </c:pt>
                <c:pt idx="823" formatCode="General">
                  <c:v>26.2332</c:v>
                </c:pt>
                <c:pt idx="824" formatCode="General">
                  <c:v>26.239899999999999</c:v>
                </c:pt>
                <c:pt idx="825" formatCode="General">
                  <c:v>26.247800000000005</c:v>
                </c:pt>
                <c:pt idx="826" formatCode="General">
                  <c:v>26.2545</c:v>
                </c:pt>
                <c:pt idx="827" formatCode="General">
                  <c:v>26.263099999999795</c:v>
                </c:pt>
                <c:pt idx="828" formatCode="General">
                  <c:v>26.2713</c:v>
                </c:pt>
                <c:pt idx="829" formatCode="General">
                  <c:v>26.279999999999987</c:v>
                </c:pt>
                <c:pt idx="830" formatCode="General">
                  <c:v>26.28929999999977</c:v>
                </c:pt>
                <c:pt idx="831" formatCode="General">
                  <c:v>26.299699999999788</c:v>
                </c:pt>
                <c:pt idx="832" formatCode="General">
                  <c:v>26.310199999999988</c:v>
                </c:pt>
                <c:pt idx="833" formatCode="General">
                  <c:v>26.320799999999807</c:v>
                </c:pt>
                <c:pt idx="834" formatCode="General">
                  <c:v>26.334099999999999</c:v>
                </c:pt>
                <c:pt idx="835" formatCode="General">
                  <c:v>26.345599999999777</c:v>
                </c:pt>
                <c:pt idx="836" formatCode="General">
                  <c:v>26.360800000000001</c:v>
                </c:pt>
                <c:pt idx="837" formatCode="General">
                  <c:v>26.376000000000001</c:v>
                </c:pt>
                <c:pt idx="838" formatCode="General">
                  <c:v>26.3934</c:v>
                </c:pt>
                <c:pt idx="839" formatCode="General">
                  <c:v>26.4115</c:v>
                </c:pt>
                <c:pt idx="840" formatCode="General">
                  <c:v>26.433700000000002</c:v>
                </c:pt>
                <c:pt idx="841" formatCode="General">
                  <c:v>26.4574</c:v>
                </c:pt>
                <c:pt idx="842" formatCode="General">
                  <c:v>26.482699999999642</c:v>
                </c:pt>
                <c:pt idx="843" formatCode="General">
                  <c:v>26.517199999999999</c:v>
                </c:pt>
                <c:pt idx="844" formatCode="General">
                  <c:v>26.554300000000001</c:v>
                </c:pt>
                <c:pt idx="845" formatCode="General">
                  <c:v>26.5992</c:v>
                </c:pt>
                <c:pt idx="846" formatCode="General">
                  <c:v>26.653500000000001</c:v>
                </c:pt>
                <c:pt idx="847" formatCode="General">
                  <c:v>26.745299999999755</c:v>
                </c:pt>
                <c:pt idx="848" formatCode="General">
                  <c:v>26.864699999999889</c:v>
                </c:pt>
                <c:pt idx="849" formatCode="General">
                  <c:v>27.063499999999788</c:v>
                </c:pt>
                <c:pt idx="850" formatCode="General">
                  <c:v>27.369</c:v>
                </c:pt>
                <c:pt idx="851" formatCode="General">
                  <c:v>27.548699999999741</c:v>
                </c:pt>
                <c:pt idx="852" formatCode="General">
                  <c:v>27.66</c:v>
                </c:pt>
                <c:pt idx="853" formatCode="General">
                  <c:v>27.735499999999799</c:v>
                </c:pt>
                <c:pt idx="854" formatCode="General">
                  <c:v>27.785299999999708</c:v>
                </c:pt>
                <c:pt idx="855" formatCode="General">
                  <c:v>27.8245</c:v>
                </c:pt>
                <c:pt idx="856" formatCode="General">
                  <c:v>27.8597</c:v>
                </c:pt>
                <c:pt idx="857" formatCode="General">
                  <c:v>27.889900000000001</c:v>
                </c:pt>
                <c:pt idx="858" formatCode="General">
                  <c:v>27.915500000000002</c:v>
                </c:pt>
                <c:pt idx="859" formatCode="General">
                  <c:v>27.937799999999989</c:v>
                </c:pt>
                <c:pt idx="860" formatCode="General">
                  <c:v>27.956199999999889</c:v>
                </c:pt>
                <c:pt idx="861" formatCode="General">
                  <c:v>27.975899999999989</c:v>
                </c:pt>
                <c:pt idx="862" formatCode="General">
                  <c:v>27.989899999999889</c:v>
                </c:pt>
                <c:pt idx="863" formatCode="General">
                  <c:v>28.005599999999784</c:v>
                </c:pt>
                <c:pt idx="864" formatCode="General">
                  <c:v>28.018599999999989</c:v>
                </c:pt>
                <c:pt idx="865" formatCode="General">
                  <c:v>28.031199999999988</c:v>
                </c:pt>
                <c:pt idx="866" formatCode="General">
                  <c:v>28.043099999999889</c:v>
                </c:pt>
                <c:pt idx="867" formatCode="General">
                  <c:v>28.053799999999889</c:v>
                </c:pt>
                <c:pt idx="868" formatCode="General">
                  <c:v>28.064</c:v>
                </c:pt>
                <c:pt idx="869" formatCode="General">
                  <c:v>28.072399999999799</c:v>
                </c:pt>
                <c:pt idx="870" formatCode="General">
                  <c:v>28.082199999999755</c:v>
                </c:pt>
                <c:pt idx="871" formatCode="General">
                  <c:v>28.089399999999788</c:v>
                </c:pt>
                <c:pt idx="872" formatCode="General">
                  <c:v>28.097799999999989</c:v>
                </c:pt>
                <c:pt idx="873" formatCode="General">
                  <c:v>28.1051</c:v>
                </c:pt>
                <c:pt idx="874" formatCode="General">
                  <c:v>28.112300000000001</c:v>
                </c:pt>
                <c:pt idx="875" formatCode="General">
                  <c:v>28.119299999999999</c:v>
                </c:pt>
                <c:pt idx="876" formatCode="General">
                  <c:v>28.125800000000005</c:v>
                </c:pt>
                <c:pt idx="877" formatCode="General">
                  <c:v>28.132000000000001</c:v>
                </c:pt>
                <c:pt idx="878" formatCode="General">
                  <c:v>28.137499999999999</c:v>
                </c:pt>
                <c:pt idx="879" formatCode="General">
                  <c:v>28.143899999999999</c:v>
                </c:pt>
                <c:pt idx="880" formatCode="General">
                  <c:v>28.148800000000001</c:v>
                </c:pt>
                <c:pt idx="881" formatCode="General">
                  <c:v>28.154399999999999</c:v>
                </c:pt>
                <c:pt idx="882" formatCode="General">
                  <c:v>28.159400000000005</c:v>
                </c:pt>
                <c:pt idx="883" formatCode="General">
                  <c:v>28.1645</c:v>
                </c:pt>
                <c:pt idx="884" formatCode="General">
                  <c:v>28.1694</c:v>
                </c:pt>
                <c:pt idx="885" formatCode="General">
                  <c:v>28.173999999999999</c:v>
                </c:pt>
                <c:pt idx="886" formatCode="General">
                  <c:v>28.178599999999989</c:v>
                </c:pt>
                <c:pt idx="887" formatCode="General">
                  <c:v>28.182599999999766</c:v>
                </c:pt>
                <c:pt idx="888" formatCode="General">
                  <c:v>28.186599999999814</c:v>
                </c:pt>
                <c:pt idx="889" formatCode="General">
                  <c:v>28.1907</c:v>
                </c:pt>
                <c:pt idx="890" formatCode="General">
                  <c:v>28.194600000000001</c:v>
                </c:pt>
                <c:pt idx="891" formatCode="General">
                  <c:v>28.1982</c:v>
                </c:pt>
                <c:pt idx="892" formatCode="General">
                  <c:v>28.202000000000002</c:v>
                </c:pt>
                <c:pt idx="893" formatCode="General">
                  <c:v>28.205499999999766</c:v>
                </c:pt>
                <c:pt idx="894" formatCode="General">
                  <c:v>28.209099999999989</c:v>
                </c:pt>
                <c:pt idx="895" formatCode="General">
                  <c:v>28.212599999999803</c:v>
                </c:pt>
                <c:pt idx="896" formatCode="General">
                  <c:v>28.215900000000001</c:v>
                </c:pt>
                <c:pt idx="897" formatCode="General">
                  <c:v>28.2194</c:v>
                </c:pt>
                <c:pt idx="898" formatCode="General">
                  <c:v>28.22259999999973</c:v>
                </c:pt>
                <c:pt idx="899" formatCode="General">
                  <c:v>28.225899999999989</c:v>
                </c:pt>
                <c:pt idx="900" formatCode="General">
                  <c:v>28.228999999999989</c:v>
                </c:pt>
                <c:pt idx="901" formatCode="General">
                  <c:v>28.232299999999814</c:v>
                </c:pt>
                <c:pt idx="902" formatCode="General">
                  <c:v>28.235399999999807</c:v>
                </c:pt>
                <c:pt idx="903" formatCode="General">
                  <c:v>28.238499999999807</c:v>
                </c:pt>
                <c:pt idx="904" formatCode="General">
                  <c:v>28.241599999999799</c:v>
                </c:pt>
                <c:pt idx="905" formatCode="General">
                  <c:v>28.244499999999814</c:v>
                </c:pt>
                <c:pt idx="906" formatCode="General">
                  <c:v>28.247599999999807</c:v>
                </c:pt>
                <c:pt idx="907" formatCode="General">
                  <c:v>28.250499999999889</c:v>
                </c:pt>
                <c:pt idx="908" formatCode="General">
                  <c:v>28.253499999999889</c:v>
                </c:pt>
                <c:pt idx="909" formatCode="General">
                  <c:v>28.256499999999889</c:v>
                </c:pt>
                <c:pt idx="910" formatCode="General">
                  <c:v>28.259399999999989</c:v>
                </c:pt>
                <c:pt idx="911" formatCode="General">
                  <c:v>28.262199999999744</c:v>
                </c:pt>
                <c:pt idx="912" formatCode="General">
                  <c:v>28.265199999999741</c:v>
                </c:pt>
                <c:pt idx="913" formatCode="General">
                  <c:v>28.267900000000001</c:v>
                </c:pt>
                <c:pt idx="914" formatCode="General">
                  <c:v>28.270900000000001</c:v>
                </c:pt>
                <c:pt idx="915" formatCode="General">
                  <c:v>28.273800000000001</c:v>
                </c:pt>
                <c:pt idx="916" formatCode="General">
                  <c:v>28.276599999999807</c:v>
                </c:pt>
                <c:pt idx="917" formatCode="General">
                  <c:v>28.279299999999989</c:v>
                </c:pt>
                <c:pt idx="918" formatCode="General">
                  <c:v>28.282299999999701</c:v>
                </c:pt>
                <c:pt idx="919" formatCode="General">
                  <c:v>28.284999999999989</c:v>
                </c:pt>
                <c:pt idx="920" formatCode="General">
                  <c:v>28.2879</c:v>
                </c:pt>
                <c:pt idx="921" formatCode="General">
                  <c:v>28.290900000000001</c:v>
                </c:pt>
                <c:pt idx="922" formatCode="General">
                  <c:v>28.293599999999788</c:v>
                </c:pt>
                <c:pt idx="923" formatCode="General">
                  <c:v>28.296500000000002</c:v>
                </c:pt>
                <c:pt idx="924" formatCode="General">
                  <c:v>28.299399999999814</c:v>
                </c:pt>
                <c:pt idx="925" formatCode="General">
                  <c:v>28.302299999999889</c:v>
                </c:pt>
                <c:pt idx="926" formatCode="General">
                  <c:v>28.305099999999989</c:v>
                </c:pt>
                <c:pt idx="927" formatCode="General">
                  <c:v>28.307900000000135</c:v>
                </c:pt>
                <c:pt idx="928" formatCode="General">
                  <c:v>28.310900000000135</c:v>
                </c:pt>
                <c:pt idx="929" formatCode="General">
                  <c:v>28.313800000000189</c:v>
                </c:pt>
                <c:pt idx="930" formatCode="General">
                  <c:v>28.316500000000001</c:v>
                </c:pt>
                <c:pt idx="931" formatCode="General">
                  <c:v>28.319400000000005</c:v>
                </c:pt>
                <c:pt idx="932" formatCode="General">
                  <c:v>28.322299999999807</c:v>
                </c:pt>
                <c:pt idx="933" formatCode="General">
                  <c:v>28.324999999999999</c:v>
                </c:pt>
                <c:pt idx="934" formatCode="General">
                  <c:v>28.327999999999999</c:v>
                </c:pt>
                <c:pt idx="935" formatCode="General">
                  <c:v>28.330900000000035</c:v>
                </c:pt>
                <c:pt idx="936" formatCode="General">
                  <c:v>28.3337</c:v>
                </c:pt>
                <c:pt idx="937" formatCode="General">
                  <c:v>28.336500000000001</c:v>
                </c:pt>
                <c:pt idx="938" formatCode="General">
                  <c:v>28.339500000000001</c:v>
                </c:pt>
                <c:pt idx="939" formatCode="General">
                  <c:v>28.342199999999803</c:v>
                </c:pt>
                <c:pt idx="940" formatCode="General">
                  <c:v>28.345199999999807</c:v>
                </c:pt>
                <c:pt idx="941" formatCode="General">
                  <c:v>28.348299999999803</c:v>
                </c:pt>
                <c:pt idx="942" formatCode="General">
                  <c:v>28.351099999999999</c:v>
                </c:pt>
                <c:pt idx="943" formatCode="General">
                  <c:v>28.354099999999999</c:v>
                </c:pt>
                <c:pt idx="944" formatCode="General">
                  <c:v>28.356999999999999</c:v>
                </c:pt>
                <c:pt idx="945" formatCode="General">
                  <c:v>28.36</c:v>
                </c:pt>
                <c:pt idx="946" formatCode="General">
                  <c:v>28.363099999999989</c:v>
                </c:pt>
                <c:pt idx="947" formatCode="General">
                  <c:v>28.366299999999889</c:v>
                </c:pt>
                <c:pt idx="948" formatCode="General">
                  <c:v>28.369299999999889</c:v>
                </c:pt>
                <c:pt idx="949" formatCode="General">
                  <c:v>28.372499999999889</c:v>
                </c:pt>
                <c:pt idx="950" formatCode="General">
                  <c:v>28.375499999999889</c:v>
                </c:pt>
                <c:pt idx="951" formatCode="General">
                  <c:v>28.378900000000005</c:v>
                </c:pt>
                <c:pt idx="952" formatCode="General">
                  <c:v>28.382099999999788</c:v>
                </c:pt>
                <c:pt idx="953" formatCode="General">
                  <c:v>28.385399999999766</c:v>
                </c:pt>
                <c:pt idx="954" formatCode="General">
                  <c:v>28.3889</c:v>
                </c:pt>
                <c:pt idx="955" formatCode="General">
                  <c:v>28.392199999999889</c:v>
                </c:pt>
                <c:pt idx="956" formatCode="General">
                  <c:v>28.395800000000001</c:v>
                </c:pt>
                <c:pt idx="957" formatCode="General">
                  <c:v>28.3992</c:v>
                </c:pt>
                <c:pt idx="958" formatCode="General">
                  <c:v>28.402999999999889</c:v>
                </c:pt>
                <c:pt idx="959" formatCode="General">
                  <c:v>28.406699999999766</c:v>
                </c:pt>
                <c:pt idx="960" formatCode="General">
                  <c:v>28.410399999999989</c:v>
                </c:pt>
                <c:pt idx="961" formatCode="General">
                  <c:v>28.4145</c:v>
                </c:pt>
                <c:pt idx="962" formatCode="General">
                  <c:v>28.418299999999814</c:v>
                </c:pt>
                <c:pt idx="963" formatCode="General">
                  <c:v>28.422499999999708</c:v>
                </c:pt>
                <c:pt idx="964" formatCode="General">
                  <c:v>28.4269</c:v>
                </c:pt>
                <c:pt idx="965" formatCode="General">
                  <c:v>28.4315</c:v>
                </c:pt>
                <c:pt idx="966" formatCode="General">
                  <c:v>28.436299999999989</c:v>
                </c:pt>
                <c:pt idx="967" formatCode="General">
                  <c:v>28.441099999999889</c:v>
                </c:pt>
                <c:pt idx="968" formatCode="General">
                  <c:v>28.445900000000002</c:v>
                </c:pt>
                <c:pt idx="969" formatCode="General">
                  <c:v>28.451599999999889</c:v>
                </c:pt>
                <c:pt idx="970" formatCode="General">
                  <c:v>28.456399999999814</c:v>
                </c:pt>
                <c:pt idx="971" formatCode="General">
                  <c:v>28.462399999999679</c:v>
                </c:pt>
                <c:pt idx="972" formatCode="General">
                  <c:v>28.467999999999989</c:v>
                </c:pt>
                <c:pt idx="973" formatCode="General">
                  <c:v>28.4741</c:v>
                </c:pt>
                <c:pt idx="974" formatCode="General">
                  <c:v>28.480799999999675</c:v>
                </c:pt>
                <c:pt idx="975" formatCode="General">
                  <c:v>28.487299999999788</c:v>
                </c:pt>
                <c:pt idx="976" formatCode="General">
                  <c:v>28.494399999999889</c:v>
                </c:pt>
                <c:pt idx="977" formatCode="General">
                  <c:v>28.501000000000001</c:v>
                </c:pt>
                <c:pt idx="978" formatCode="General">
                  <c:v>28.509499999999989</c:v>
                </c:pt>
                <c:pt idx="979" formatCode="General">
                  <c:v>28.5166</c:v>
                </c:pt>
                <c:pt idx="980" formatCode="General">
                  <c:v>28.525599999999766</c:v>
                </c:pt>
                <c:pt idx="981" formatCode="General">
                  <c:v>28.534500000000001</c:v>
                </c:pt>
                <c:pt idx="982" formatCode="General">
                  <c:v>28.5441</c:v>
                </c:pt>
                <c:pt idx="983" formatCode="General">
                  <c:v>28.555</c:v>
                </c:pt>
                <c:pt idx="984" formatCode="General">
                  <c:v>28.565799999999701</c:v>
                </c:pt>
                <c:pt idx="985" formatCode="General">
                  <c:v>28.578199999999889</c:v>
                </c:pt>
                <c:pt idx="986" formatCode="General">
                  <c:v>28.5898</c:v>
                </c:pt>
                <c:pt idx="987" formatCode="General">
                  <c:v>28.6053</c:v>
                </c:pt>
                <c:pt idx="988" formatCode="General">
                  <c:v>28.618600000000001</c:v>
                </c:pt>
                <c:pt idx="989" formatCode="General">
                  <c:v>28.636500000000005</c:v>
                </c:pt>
                <c:pt idx="990" formatCode="General">
                  <c:v>28.655100000000001</c:v>
                </c:pt>
                <c:pt idx="991" formatCode="General">
                  <c:v>28.6751</c:v>
                </c:pt>
                <c:pt idx="992" formatCode="General">
                  <c:v>28.700800000000001</c:v>
                </c:pt>
                <c:pt idx="993" formatCode="General">
                  <c:v>28.726499999999795</c:v>
                </c:pt>
                <c:pt idx="994" formatCode="General">
                  <c:v>28.758199999999889</c:v>
                </c:pt>
                <c:pt idx="995" formatCode="General">
                  <c:v>28.7942</c:v>
                </c:pt>
                <c:pt idx="996" formatCode="General">
                  <c:v>28.84</c:v>
                </c:pt>
                <c:pt idx="997" formatCode="General">
                  <c:v>28.900200000000002</c:v>
                </c:pt>
                <c:pt idx="998" formatCode="General">
                  <c:v>28.985099999999694</c:v>
                </c:pt>
                <c:pt idx="999" formatCode="General">
                  <c:v>29.148800000000001</c:v>
                </c:pt>
                <c:pt idx="1000" formatCode="General">
                  <c:v>29.429599999999766</c:v>
                </c:pt>
                <c:pt idx="1001" formatCode="General">
                  <c:v>29.6874</c:v>
                </c:pt>
                <c:pt idx="1002" formatCode="General">
                  <c:v>29.824400000000001</c:v>
                </c:pt>
                <c:pt idx="1003" formatCode="General">
                  <c:v>29.942499999999679</c:v>
                </c:pt>
                <c:pt idx="1004" formatCode="General">
                  <c:v>30.0075</c:v>
                </c:pt>
                <c:pt idx="1005" formatCode="General">
                  <c:v>30.054600000000001</c:v>
                </c:pt>
                <c:pt idx="1006" formatCode="General">
                  <c:v>30.095599999999777</c:v>
                </c:pt>
                <c:pt idx="1007" formatCode="General">
                  <c:v>30.125599999999814</c:v>
                </c:pt>
                <c:pt idx="1008" formatCode="General">
                  <c:v>30.154699999999988</c:v>
                </c:pt>
                <c:pt idx="1009" formatCode="General">
                  <c:v>30.179500000000001</c:v>
                </c:pt>
                <c:pt idx="1010" formatCode="General">
                  <c:v>30.200099999999889</c:v>
                </c:pt>
                <c:pt idx="1011" formatCode="General">
                  <c:v>30.219100000000001</c:v>
                </c:pt>
                <c:pt idx="1012" formatCode="General">
                  <c:v>30.233799999999889</c:v>
                </c:pt>
                <c:pt idx="1013" formatCode="General">
                  <c:v>30.249199999999803</c:v>
                </c:pt>
                <c:pt idx="1014" formatCode="General">
                  <c:v>30.261399999999803</c:v>
                </c:pt>
                <c:pt idx="1015" formatCode="General">
                  <c:v>30.274100000000001</c:v>
                </c:pt>
                <c:pt idx="1016" formatCode="General">
                  <c:v>30.284499999999788</c:v>
                </c:pt>
                <c:pt idx="1017" formatCode="General">
                  <c:v>30.295199999999788</c:v>
                </c:pt>
                <c:pt idx="1018" formatCode="General">
                  <c:v>30.304200000000005</c:v>
                </c:pt>
                <c:pt idx="1019" formatCode="General">
                  <c:v>30.313400000000001</c:v>
                </c:pt>
                <c:pt idx="1020" formatCode="General">
                  <c:v>30.321300000000001</c:v>
                </c:pt>
                <c:pt idx="1021" formatCode="General">
                  <c:v>30.3294</c:v>
                </c:pt>
                <c:pt idx="1022" formatCode="General">
                  <c:v>30.336400000000001</c:v>
                </c:pt>
                <c:pt idx="1023" formatCode="General">
                  <c:v>30.343499999999889</c:v>
                </c:pt>
                <c:pt idx="1024" formatCode="General">
                  <c:v>30.349699999999814</c:v>
                </c:pt>
                <c:pt idx="1025" formatCode="General">
                  <c:v>30.356100000000001</c:v>
                </c:pt>
                <c:pt idx="1026" formatCode="General">
                  <c:v>30.361699999999889</c:v>
                </c:pt>
                <c:pt idx="1027" formatCode="General">
                  <c:v>30.3674</c:v>
                </c:pt>
                <c:pt idx="1028" formatCode="General">
                  <c:v>30.372499999999889</c:v>
                </c:pt>
                <c:pt idx="1029" formatCode="General">
                  <c:v>30.377800000000189</c:v>
                </c:pt>
                <c:pt idx="1030" formatCode="General">
                  <c:v>30.382399999999766</c:v>
                </c:pt>
                <c:pt idx="1031" formatCode="General">
                  <c:v>30.3873</c:v>
                </c:pt>
                <c:pt idx="1032" formatCode="General">
                  <c:v>30.391500000000001</c:v>
                </c:pt>
                <c:pt idx="1033" formatCode="General">
                  <c:v>30.396000000000001</c:v>
                </c:pt>
                <c:pt idx="1034" formatCode="General">
                  <c:v>30.399899999999999</c:v>
                </c:pt>
                <c:pt idx="1035" formatCode="General">
                  <c:v>30.404</c:v>
                </c:pt>
                <c:pt idx="1036" formatCode="General">
                  <c:v>30.407599999999814</c:v>
                </c:pt>
                <c:pt idx="1037" formatCode="General">
                  <c:v>30.4115</c:v>
                </c:pt>
                <c:pt idx="1038" formatCode="General">
                  <c:v>30.414800000000035</c:v>
                </c:pt>
                <c:pt idx="1039" formatCode="General">
                  <c:v>30.418399999999803</c:v>
                </c:pt>
                <c:pt idx="1040" formatCode="General">
                  <c:v>30.421600000000002</c:v>
                </c:pt>
                <c:pt idx="1041" formatCode="General">
                  <c:v>30.424900000000001</c:v>
                </c:pt>
                <c:pt idx="1042" formatCode="General">
                  <c:v>30.427900000000001</c:v>
                </c:pt>
                <c:pt idx="1043" formatCode="General">
                  <c:v>30.430900000000001</c:v>
                </c:pt>
                <c:pt idx="1044" formatCode="General">
                  <c:v>30.433599999999807</c:v>
                </c:pt>
                <c:pt idx="1045" formatCode="General">
                  <c:v>30.436499999999889</c:v>
                </c:pt>
                <c:pt idx="1046" formatCode="General">
                  <c:v>30.4389</c:v>
                </c:pt>
                <c:pt idx="1047" formatCode="General">
                  <c:v>30.441599999999781</c:v>
                </c:pt>
                <c:pt idx="1048" formatCode="General">
                  <c:v>30.443899999999989</c:v>
                </c:pt>
                <c:pt idx="1049" formatCode="General">
                  <c:v>30.446499999999755</c:v>
                </c:pt>
                <c:pt idx="1050" formatCode="General">
                  <c:v>30.448899999999803</c:v>
                </c:pt>
                <c:pt idx="1051" formatCode="General">
                  <c:v>30.4513</c:v>
                </c:pt>
                <c:pt idx="1052" formatCode="General">
                  <c:v>30.453499999999799</c:v>
                </c:pt>
                <c:pt idx="1053" formatCode="General">
                  <c:v>30.4558</c:v>
                </c:pt>
                <c:pt idx="1054" formatCode="General">
                  <c:v>30.457799999999889</c:v>
                </c:pt>
                <c:pt idx="1055" formatCode="General">
                  <c:v>30.459700000000002</c:v>
                </c:pt>
                <c:pt idx="1056" formatCode="General">
                  <c:v>30.4618</c:v>
                </c:pt>
                <c:pt idx="1057" formatCode="General">
                  <c:v>30.463699999999701</c:v>
                </c:pt>
                <c:pt idx="1058" formatCode="General">
                  <c:v>30.465699999999657</c:v>
                </c:pt>
                <c:pt idx="1059" formatCode="General">
                  <c:v>30.467499999999784</c:v>
                </c:pt>
                <c:pt idx="1060" formatCode="General">
                  <c:v>30.469499999999744</c:v>
                </c:pt>
                <c:pt idx="1061" formatCode="General">
                  <c:v>30.4712</c:v>
                </c:pt>
                <c:pt idx="1062" formatCode="General">
                  <c:v>30.472899999999989</c:v>
                </c:pt>
                <c:pt idx="1063" formatCode="General">
                  <c:v>30.474699999999814</c:v>
                </c:pt>
                <c:pt idx="1064" formatCode="General">
                  <c:v>30.476499999999795</c:v>
                </c:pt>
                <c:pt idx="1065" formatCode="General">
                  <c:v>30.478199999999781</c:v>
                </c:pt>
                <c:pt idx="1066" formatCode="General">
                  <c:v>30.479800000000001</c:v>
                </c:pt>
                <c:pt idx="1067" formatCode="General">
                  <c:v>30.481399999999766</c:v>
                </c:pt>
                <c:pt idx="1068" formatCode="General">
                  <c:v>30.483099999999755</c:v>
                </c:pt>
                <c:pt idx="1069" formatCode="General">
                  <c:v>30.484699999999748</c:v>
                </c:pt>
                <c:pt idx="1070" formatCode="General">
                  <c:v>30.486199999999741</c:v>
                </c:pt>
                <c:pt idx="1071" formatCode="General">
                  <c:v>30.4878</c:v>
                </c:pt>
                <c:pt idx="1072" formatCode="General">
                  <c:v>30.489299999999737</c:v>
                </c:pt>
                <c:pt idx="1073" formatCode="General">
                  <c:v>30.4908</c:v>
                </c:pt>
                <c:pt idx="1074" formatCode="General">
                  <c:v>30.492299999999741</c:v>
                </c:pt>
                <c:pt idx="1075" formatCode="General">
                  <c:v>30.4938</c:v>
                </c:pt>
                <c:pt idx="1076" formatCode="General">
                  <c:v>30.495199999999766</c:v>
                </c:pt>
                <c:pt idx="1077" formatCode="General">
                  <c:v>30.496699999999763</c:v>
                </c:pt>
                <c:pt idx="1078" formatCode="General">
                  <c:v>30.49809999999977</c:v>
                </c:pt>
                <c:pt idx="1079" formatCode="General">
                  <c:v>30.499499999999788</c:v>
                </c:pt>
                <c:pt idx="1080" formatCode="General">
                  <c:v>30.500900000000001</c:v>
                </c:pt>
                <c:pt idx="1081" formatCode="General">
                  <c:v>30.502300000000002</c:v>
                </c:pt>
                <c:pt idx="1082" formatCode="General">
                  <c:v>30.503699999999807</c:v>
                </c:pt>
                <c:pt idx="1083" formatCode="General">
                  <c:v>30.504999999999999</c:v>
                </c:pt>
                <c:pt idx="1084" formatCode="General">
                  <c:v>30.5063</c:v>
                </c:pt>
                <c:pt idx="1085" formatCode="General">
                  <c:v>30.5076</c:v>
                </c:pt>
                <c:pt idx="1086" formatCode="General">
                  <c:v>30.509</c:v>
                </c:pt>
                <c:pt idx="1087" formatCode="General">
                  <c:v>30.510300000000001</c:v>
                </c:pt>
                <c:pt idx="1088" formatCode="General">
                  <c:v>30.511600000000001</c:v>
                </c:pt>
                <c:pt idx="1089" formatCode="General">
                  <c:v>30.512899999999988</c:v>
                </c:pt>
                <c:pt idx="1090" formatCode="General">
                  <c:v>30.514199999999999</c:v>
                </c:pt>
                <c:pt idx="1091" formatCode="General">
                  <c:v>30.515499999999989</c:v>
                </c:pt>
                <c:pt idx="1092" formatCode="General">
                  <c:v>30.5167</c:v>
                </c:pt>
                <c:pt idx="1093" formatCode="General">
                  <c:v>30.517900000000203</c:v>
                </c:pt>
                <c:pt idx="1094" formatCode="General">
                  <c:v>30.519200000000001</c:v>
                </c:pt>
                <c:pt idx="1095" formatCode="General">
                  <c:v>30.520499999999807</c:v>
                </c:pt>
                <c:pt idx="1096" formatCode="General">
                  <c:v>30.521699999999989</c:v>
                </c:pt>
                <c:pt idx="1097" formatCode="General">
                  <c:v>30.5229</c:v>
                </c:pt>
                <c:pt idx="1098" formatCode="General">
                  <c:v>30.524100000000001</c:v>
                </c:pt>
                <c:pt idx="1099" formatCode="General">
                  <c:v>30.525299999999795</c:v>
                </c:pt>
                <c:pt idx="1100" formatCode="General">
                  <c:v>30.526599999999807</c:v>
                </c:pt>
                <c:pt idx="1101" formatCode="General">
                  <c:v>30.527699999999989</c:v>
                </c:pt>
                <c:pt idx="1102" formatCode="General">
                  <c:v>30.5289</c:v>
                </c:pt>
                <c:pt idx="1103" formatCode="General">
                  <c:v>30.530100000000001</c:v>
                </c:pt>
                <c:pt idx="1104" formatCode="General">
                  <c:v>30.531199999999988</c:v>
                </c:pt>
                <c:pt idx="1105" formatCode="General">
                  <c:v>30.532399999999889</c:v>
                </c:pt>
                <c:pt idx="1106" formatCode="General">
                  <c:v>30.5336</c:v>
                </c:pt>
                <c:pt idx="1107" formatCode="General">
                  <c:v>30.534700000000001</c:v>
                </c:pt>
                <c:pt idx="1108" formatCode="General">
                  <c:v>30.535900000000005</c:v>
                </c:pt>
                <c:pt idx="1109" formatCode="General">
                  <c:v>30.536999999999999</c:v>
                </c:pt>
                <c:pt idx="1110" formatCode="General">
                  <c:v>30.5381</c:v>
                </c:pt>
                <c:pt idx="1111" formatCode="General">
                  <c:v>30.539300000000001</c:v>
                </c:pt>
                <c:pt idx="1112" formatCode="General">
                  <c:v>30.540500000000002</c:v>
                </c:pt>
                <c:pt idx="1113" formatCode="General">
                  <c:v>30.541599999999889</c:v>
                </c:pt>
                <c:pt idx="1114" formatCode="General">
                  <c:v>30.542699999999737</c:v>
                </c:pt>
                <c:pt idx="1115" formatCode="General">
                  <c:v>30.543800000000001</c:v>
                </c:pt>
                <c:pt idx="1116" formatCode="General">
                  <c:v>30.544899999999988</c:v>
                </c:pt>
                <c:pt idx="1117" formatCode="General">
                  <c:v>30.546099999999889</c:v>
                </c:pt>
                <c:pt idx="1118" formatCode="General">
                  <c:v>30.5472</c:v>
                </c:pt>
                <c:pt idx="1119" formatCode="General">
                  <c:v>30.548299999999781</c:v>
                </c:pt>
                <c:pt idx="1120" formatCode="General">
                  <c:v>30.549399999999814</c:v>
                </c:pt>
                <c:pt idx="1121" formatCode="General">
                  <c:v>30.5505</c:v>
                </c:pt>
                <c:pt idx="1122" formatCode="General">
                  <c:v>30.551600000000001</c:v>
                </c:pt>
                <c:pt idx="1123" formatCode="General">
                  <c:v>30.552700000000002</c:v>
                </c:pt>
                <c:pt idx="1124" formatCode="General">
                  <c:v>30.553799999999889</c:v>
                </c:pt>
                <c:pt idx="1125" formatCode="General">
                  <c:v>30.554900000000035</c:v>
                </c:pt>
                <c:pt idx="1126" formatCode="General">
                  <c:v>30.556000000000001</c:v>
                </c:pt>
                <c:pt idx="1127" formatCode="General">
                  <c:v>30.557099999999988</c:v>
                </c:pt>
                <c:pt idx="1128" formatCode="General">
                  <c:v>30.5581</c:v>
                </c:pt>
                <c:pt idx="1129" formatCode="General">
                  <c:v>30.559200000000001</c:v>
                </c:pt>
                <c:pt idx="1130" formatCode="General">
                  <c:v>30.560300000000002</c:v>
                </c:pt>
                <c:pt idx="1131" formatCode="General">
                  <c:v>30.561399999999889</c:v>
                </c:pt>
                <c:pt idx="1132" formatCode="General">
                  <c:v>30.562399999999748</c:v>
                </c:pt>
                <c:pt idx="1133" formatCode="General">
                  <c:v>30.563499999999788</c:v>
                </c:pt>
                <c:pt idx="1134" formatCode="General">
                  <c:v>30.564499999999889</c:v>
                </c:pt>
                <c:pt idx="1135" formatCode="General">
                  <c:v>30.56559999999973</c:v>
                </c:pt>
                <c:pt idx="1136" formatCode="General">
                  <c:v>30.56669999999977</c:v>
                </c:pt>
                <c:pt idx="1137" formatCode="General">
                  <c:v>30.567799999999803</c:v>
                </c:pt>
                <c:pt idx="1138" formatCode="General">
                  <c:v>30.5688</c:v>
                </c:pt>
                <c:pt idx="1139" formatCode="General">
                  <c:v>30.569900000000001</c:v>
                </c:pt>
                <c:pt idx="1140" formatCode="General">
                  <c:v>30.570900000000005</c:v>
                </c:pt>
                <c:pt idx="1141" formatCode="General">
                  <c:v>30.571999999999999</c:v>
                </c:pt>
                <c:pt idx="1142" formatCode="General">
                  <c:v>30.5731</c:v>
                </c:pt>
                <c:pt idx="1143" formatCode="General">
                  <c:v>30.574100000000001</c:v>
                </c:pt>
                <c:pt idx="1144" formatCode="General">
                  <c:v>30.575099999999889</c:v>
                </c:pt>
                <c:pt idx="1145" formatCode="General">
                  <c:v>30.5762</c:v>
                </c:pt>
                <c:pt idx="1146" formatCode="General">
                  <c:v>30.577200000000001</c:v>
                </c:pt>
                <c:pt idx="1147" formatCode="General">
                  <c:v>30.578299999999889</c:v>
                </c:pt>
                <c:pt idx="1148" formatCode="General">
                  <c:v>30.5794</c:v>
                </c:pt>
                <c:pt idx="1149" formatCode="General">
                  <c:v>30.580399999999774</c:v>
                </c:pt>
                <c:pt idx="1150" formatCode="General">
                  <c:v>30.581499999999803</c:v>
                </c:pt>
                <c:pt idx="1151" formatCode="General">
                  <c:v>30.582499999999715</c:v>
                </c:pt>
                <c:pt idx="1152" formatCode="General">
                  <c:v>30.583599999999763</c:v>
                </c:pt>
                <c:pt idx="1153" formatCode="General">
                  <c:v>30.584700000000002</c:v>
                </c:pt>
                <c:pt idx="1154" formatCode="General">
                  <c:v>30.585799999999679</c:v>
                </c:pt>
                <c:pt idx="1155" formatCode="General">
                  <c:v>30.5868</c:v>
                </c:pt>
                <c:pt idx="1156" formatCode="General">
                  <c:v>30.587900000000001</c:v>
                </c:pt>
                <c:pt idx="1157" formatCode="General">
                  <c:v>30.588899999999889</c:v>
                </c:pt>
                <c:pt idx="1158" formatCode="General">
                  <c:v>30.59</c:v>
                </c:pt>
                <c:pt idx="1159" formatCode="General">
                  <c:v>30.591100000000001</c:v>
                </c:pt>
                <c:pt idx="1160" formatCode="General">
                  <c:v>30.592199999999803</c:v>
                </c:pt>
                <c:pt idx="1161" formatCode="General">
                  <c:v>30.5932</c:v>
                </c:pt>
                <c:pt idx="1162" formatCode="General">
                  <c:v>30.5944</c:v>
                </c:pt>
                <c:pt idx="1163" formatCode="General">
                  <c:v>30.595399999999795</c:v>
                </c:pt>
                <c:pt idx="1164" formatCode="General">
                  <c:v>30.596499999999889</c:v>
                </c:pt>
                <c:pt idx="1165" formatCode="General">
                  <c:v>30.5977</c:v>
                </c:pt>
                <c:pt idx="1166" formatCode="General">
                  <c:v>30.598800000000001</c:v>
                </c:pt>
                <c:pt idx="1167" formatCode="General">
                  <c:v>30.599900000000005</c:v>
                </c:pt>
                <c:pt idx="1168" formatCode="General">
                  <c:v>30.600999999999999</c:v>
                </c:pt>
                <c:pt idx="1169" formatCode="General">
                  <c:v>30.6022</c:v>
                </c:pt>
                <c:pt idx="1170" formatCode="General">
                  <c:v>30.603200000000001</c:v>
                </c:pt>
                <c:pt idx="1171" formatCode="General">
                  <c:v>30.604399999999988</c:v>
                </c:pt>
                <c:pt idx="1172" formatCode="General">
                  <c:v>30.605499999999989</c:v>
                </c:pt>
                <c:pt idx="1173" formatCode="General">
                  <c:v>30.6067</c:v>
                </c:pt>
                <c:pt idx="1174" formatCode="General">
                  <c:v>30.607800000000207</c:v>
                </c:pt>
                <c:pt idx="1175" formatCode="General">
                  <c:v>30.608899999999988</c:v>
                </c:pt>
                <c:pt idx="1176" formatCode="General">
                  <c:v>30.610099999999999</c:v>
                </c:pt>
                <c:pt idx="1177" formatCode="General">
                  <c:v>30.611300000000035</c:v>
                </c:pt>
                <c:pt idx="1178" formatCode="General">
                  <c:v>30.612400000000001</c:v>
                </c:pt>
                <c:pt idx="1179" formatCode="General">
                  <c:v>30.613600000000005</c:v>
                </c:pt>
                <c:pt idx="1180" formatCode="General">
                  <c:v>30.614699999999999</c:v>
                </c:pt>
                <c:pt idx="1181" formatCode="General">
                  <c:v>30.615900000000035</c:v>
                </c:pt>
                <c:pt idx="1182" formatCode="General">
                  <c:v>30.617000000000203</c:v>
                </c:pt>
                <c:pt idx="1183" formatCode="General">
                  <c:v>30.618300000000001</c:v>
                </c:pt>
                <c:pt idx="1184" formatCode="General">
                  <c:v>30.619399999999999</c:v>
                </c:pt>
                <c:pt idx="1185" formatCode="General">
                  <c:v>30.6206</c:v>
                </c:pt>
                <c:pt idx="1186" formatCode="General">
                  <c:v>30.621900000000135</c:v>
                </c:pt>
                <c:pt idx="1187" formatCode="General">
                  <c:v>30.623000000000001</c:v>
                </c:pt>
                <c:pt idx="1188" formatCode="General">
                  <c:v>30.624199999999988</c:v>
                </c:pt>
                <c:pt idx="1189" formatCode="General">
                  <c:v>30.625499999999889</c:v>
                </c:pt>
                <c:pt idx="1190" formatCode="General">
                  <c:v>30.6267</c:v>
                </c:pt>
                <c:pt idx="1191" formatCode="General">
                  <c:v>30.627900000000135</c:v>
                </c:pt>
                <c:pt idx="1192" formatCode="General">
                  <c:v>30.629200000000001</c:v>
                </c:pt>
                <c:pt idx="1193" formatCode="General">
                  <c:v>30.630400000000005</c:v>
                </c:pt>
                <c:pt idx="1194" formatCode="General">
                  <c:v>30.631699999999999</c:v>
                </c:pt>
                <c:pt idx="1195" formatCode="General">
                  <c:v>30.632999999999999</c:v>
                </c:pt>
                <c:pt idx="1196" formatCode="General">
                  <c:v>30.634300000000035</c:v>
                </c:pt>
                <c:pt idx="1197" formatCode="General">
                  <c:v>30.6355</c:v>
                </c:pt>
                <c:pt idx="1198" formatCode="General">
                  <c:v>30.636900000000196</c:v>
                </c:pt>
                <c:pt idx="1199" formatCode="General">
                  <c:v>30.638200000000001</c:v>
                </c:pt>
                <c:pt idx="1200" formatCode="General">
                  <c:v>30.639500000000005</c:v>
                </c:pt>
                <c:pt idx="1201" formatCode="General">
                  <c:v>30.640799999999889</c:v>
                </c:pt>
                <c:pt idx="1202" formatCode="General">
                  <c:v>30.642199999999889</c:v>
                </c:pt>
                <c:pt idx="1203" formatCode="General">
                  <c:v>30.643599999999989</c:v>
                </c:pt>
                <c:pt idx="1204" formatCode="General">
                  <c:v>30.644900000000035</c:v>
                </c:pt>
                <c:pt idx="1205" formatCode="General">
                  <c:v>30.6463</c:v>
                </c:pt>
                <c:pt idx="1206" formatCode="General">
                  <c:v>30.6477</c:v>
                </c:pt>
                <c:pt idx="1207" formatCode="General">
                  <c:v>30.649100000000001</c:v>
                </c:pt>
                <c:pt idx="1208" formatCode="General">
                  <c:v>30.650600000000001</c:v>
                </c:pt>
                <c:pt idx="1209" formatCode="General">
                  <c:v>30.652000000000001</c:v>
                </c:pt>
                <c:pt idx="1210" formatCode="General">
                  <c:v>30.653500000000001</c:v>
                </c:pt>
                <c:pt idx="1211" formatCode="General">
                  <c:v>30.654900000000215</c:v>
                </c:pt>
                <c:pt idx="1212" formatCode="General">
                  <c:v>30.656500000000001</c:v>
                </c:pt>
                <c:pt idx="1213" formatCode="General">
                  <c:v>30.658000000000001</c:v>
                </c:pt>
                <c:pt idx="1214" formatCode="General">
                  <c:v>30.659500000000001</c:v>
                </c:pt>
                <c:pt idx="1215" formatCode="General">
                  <c:v>30.661000000000001</c:v>
                </c:pt>
                <c:pt idx="1216" formatCode="General">
                  <c:v>30.662699999999774</c:v>
                </c:pt>
                <c:pt idx="1217" formatCode="General">
                  <c:v>30.664200000000001</c:v>
                </c:pt>
                <c:pt idx="1218" formatCode="General">
                  <c:v>30.665800000000001</c:v>
                </c:pt>
                <c:pt idx="1219" formatCode="General">
                  <c:v>30.6675</c:v>
                </c:pt>
                <c:pt idx="1220" formatCode="General">
                  <c:v>30.6691</c:v>
                </c:pt>
                <c:pt idx="1221" formatCode="General">
                  <c:v>30.670900000000035</c:v>
                </c:pt>
                <c:pt idx="1222" formatCode="General">
                  <c:v>30.672599999999989</c:v>
                </c:pt>
                <c:pt idx="1223" formatCode="General">
                  <c:v>30.674199999999999</c:v>
                </c:pt>
                <c:pt idx="1224" formatCode="General">
                  <c:v>30.676100000000005</c:v>
                </c:pt>
                <c:pt idx="1225" formatCode="General">
                  <c:v>30.678000000000001</c:v>
                </c:pt>
                <c:pt idx="1226" formatCode="General">
                  <c:v>30.679900000000035</c:v>
                </c:pt>
                <c:pt idx="1227" formatCode="General">
                  <c:v>30.681699999999989</c:v>
                </c:pt>
                <c:pt idx="1228" formatCode="General">
                  <c:v>30.683599999999807</c:v>
                </c:pt>
                <c:pt idx="1229" formatCode="General">
                  <c:v>30.68559999999977</c:v>
                </c:pt>
                <c:pt idx="1230" formatCode="General">
                  <c:v>30.6875</c:v>
                </c:pt>
                <c:pt idx="1231" formatCode="General">
                  <c:v>30.689699999999807</c:v>
                </c:pt>
                <c:pt idx="1232" formatCode="General">
                  <c:v>30.691700000000001</c:v>
                </c:pt>
                <c:pt idx="1233" formatCode="General">
                  <c:v>30.694099999999999</c:v>
                </c:pt>
                <c:pt idx="1234" formatCode="General">
                  <c:v>30.696300000000001</c:v>
                </c:pt>
                <c:pt idx="1235" formatCode="General">
                  <c:v>30.698499999999989</c:v>
                </c:pt>
                <c:pt idx="1236" formatCode="General">
                  <c:v>30.701000000000001</c:v>
                </c:pt>
                <c:pt idx="1237" formatCode="General">
                  <c:v>30.703299999999889</c:v>
                </c:pt>
                <c:pt idx="1238" formatCode="General">
                  <c:v>30.706</c:v>
                </c:pt>
                <c:pt idx="1239" formatCode="General">
                  <c:v>30.708399999999781</c:v>
                </c:pt>
                <c:pt idx="1240" formatCode="General">
                  <c:v>30.711200000000005</c:v>
                </c:pt>
                <c:pt idx="1241" formatCode="General">
                  <c:v>30.713999999999999</c:v>
                </c:pt>
                <c:pt idx="1242" formatCode="General">
                  <c:v>30.716799999999989</c:v>
                </c:pt>
                <c:pt idx="1243" formatCode="General">
                  <c:v>30.719899999999999</c:v>
                </c:pt>
                <c:pt idx="1244" formatCode="General">
                  <c:v>30.722999999999889</c:v>
                </c:pt>
                <c:pt idx="1245" formatCode="General">
                  <c:v>30.726199999999814</c:v>
                </c:pt>
                <c:pt idx="1246" formatCode="General">
                  <c:v>30.729500000000002</c:v>
                </c:pt>
                <c:pt idx="1247" formatCode="General">
                  <c:v>30.732900000000001</c:v>
                </c:pt>
                <c:pt idx="1248" formatCode="General">
                  <c:v>30.736499999999989</c:v>
                </c:pt>
                <c:pt idx="1249" formatCode="General">
                  <c:v>30.740200000000002</c:v>
                </c:pt>
                <c:pt idx="1250" formatCode="General">
                  <c:v>30.744</c:v>
                </c:pt>
                <c:pt idx="1251" formatCode="General">
                  <c:v>30.747999999999987</c:v>
                </c:pt>
                <c:pt idx="1252" formatCode="General">
                  <c:v>30.751999999999999</c:v>
                </c:pt>
                <c:pt idx="1253" formatCode="General">
                  <c:v>30.756399999999989</c:v>
                </c:pt>
                <c:pt idx="1254" formatCode="General">
                  <c:v>30.7608</c:v>
                </c:pt>
                <c:pt idx="1255" formatCode="General">
                  <c:v>30.765599999999687</c:v>
                </c:pt>
                <c:pt idx="1256" formatCode="General">
                  <c:v>30.770299999999889</c:v>
                </c:pt>
                <c:pt idx="1257" formatCode="General">
                  <c:v>30.775599999999766</c:v>
                </c:pt>
                <c:pt idx="1258" formatCode="General">
                  <c:v>30.780799999999694</c:v>
                </c:pt>
                <c:pt idx="1259" formatCode="General">
                  <c:v>30.786499999999741</c:v>
                </c:pt>
                <c:pt idx="1260" formatCode="General">
                  <c:v>30.79229999999977</c:v>
                </c:pt>
                <c:pt idx="1261" formatCode="General">
                  <c:v>30.798699999999741</c:v>
                </c:pt>
                <c:pt idx="1262" formatCode="General">
                  <c:v>30.805099999999989</c:v>
                </c:pt>
                <c:pt idx="1263" formatCode="General">
                  <c:v>30.812200000000001</c:v>
                </c:pt>
                <c:pt idx="1264" formatCode="General">
                  <c:v>30.819500000000001</c:v>
                </c:pt>
                <c:pt idx="1265" formatCode="General">
                  <c:v>30.827500000000001</c:v>
                </c:pt>
                <c:pt idx="1266" formatCode="General">
                  <c:v>30.835799999999889</c:v>
                </c:pt>
                <c:pt idx="1267" formatCode="General">
                  <c:v>30.844999999999999</c:v>
                </c:pt>
                <c:pt idx="1268" formatCode="General">
                  <c:v>30.854600000000001</c:v>
                </c:pt>
                <c:pt idx="1269" formatCode="General">
                  <c:v>30.865200000000002</c:v>
                </c:pt>
                <c:pt idx="1270" formatCode="General">
                  <c:v>30.8765</c:v>
                </c:pt>
                <c:pt idx="1271" formatCode="General">
                  <c:v>30.888999999999989</c:v>
                </c:pt>
                <c:pt idx="1272" formatCode="General">
                  <c:v>30.902599999999719</c:v>
                </c:pt>
                <c:pt idx="1273" formatCode="General">
                  <c:v>30.9177</c:v>
                </c:pt>
                <c:pt idx="1274" formatCode="General">
                  <c:v>30.935499999999781</c:v>
                </c:pt>
                <c:pt idx="1275" formatCode="General">
                  <c:v>30.956299999999889</c:v>
                </c:pt>
                <c:pt idx="1276" formatCode="General">
                  <c:v>30.97929999999981</c:v>
                </c:pt>
                <c:pt idx="1277" formatCode="General">
                  <c:v>31.0075</c:v>
                </c:pt>
                <c:pt idx="1278" formatCode="General">
                  <c:v>31.034099999999999</c:v>
                </c:pt>
                <c:pt idx="1279" formatCode="General">
                  <c:v>31.0716</c:v>
                </c:pt>
                <c:pt idx="1280" formatCode="General">
                  <c:v>31.1140000000002</c:v>
                </c:pt>
                <c:pt idx="1281" formatCode="General">
                  <c:v>31.173300000000001</c:v>
                </c:pt>
                <c:pt idx="1282" formatCode="General">
                  <c:v>31.276499999999889</c:v>
                </c:pt>
                <c:pt idx="1283" formatCode="General">
                  <c:v>31.476299999999807</c:v>
                </c:pt>
                <c:pt idx="1284" formatCode="General">
                  <c:v>31.823699999999889</c:v>
                </c:pt>
                <c:pt idx="1285" formatCode="General">
                  <c:v>32.096500000000013</c:v>
                </c:pt>
                <c:pt idx="1286" formatCode="General">
                  <c:v>32.2517</c:v>
                </c:pt>
                <c:pt idx="1287" formatCode="General">
                  <c:v>32.322100000000013</c:v>
                </c:pt>
                <c:pt idx="1288" formatCode="General">
                  <c:v>32.365500000000011</c:v>
                </c:pt>
                <c:pt idx="1289" formatCode="General">
                  <c:v>32.410699999999999</c:v>
                </c:pt>
                <c:pt idx="1290" formatCode="General">
                  <c:v>32.448100000000011</c:v>
                </c:pt>
                <c:pt idx="1291" formatCode="General">
                  <c:v>32.481899999999996</c:v>
                </c:pt>
                <c:pt idx="1292" formatCode="General">
                  <c:v>32.509900000000002</c:v>
                </c:pt>
                <c:pt idx="1293" formatCode="General">
                  <c:v>32.533100000000012</c:v>
                </c:pt>
                <c:pt idx="1294" formatCode="General">
                  <c:v>32.553200000000004</c:v>
                </c:pt>
                <c:pt idx="1295" formatCode="General">
                  <c:v>32.570600000000006</c:v>
                </c:pt>
                <c:pt idx="1296" formatCode="General">
                  <c:v>32.585800000000006</c:v>
                </c:pt>
                <c:pt idx="1297" formatCode="General">
                  <c:v>32.599300000000063</c:v>
                </c:pt>
                <c:pt idx="1298" formatCode="General">
                  <c:v>32.611499999999999</c:v>
                </c:pt>
                <c:pt idx="1299" formatCode="General">
                  <c:v>32.622300000000415</c:v>
                </c:pt>
                <c:pt idx="1300" formatCode="General">
                  <c:v>32.632200000000012</c:v>
                </c:pt>
                <c:pt idx="1301" formatCode="General">
                  <c:v>32.641300000000001</c:v>
                </c:pt>
                <c:pt idx="1302" formatCode="General">
                  <c:v>32.6494</c:v>
                </c:pt>
                <c:pt idx="1303" formatCode="General">
                  <c:v>32.657000000000004</c:v>
                </c:pt>
                <c:pt idx="1304" formatCode="General">
                  <c:v>32.664100000000012</c:v>
                </c:pt>
                <c:pt idx="1305" formatCode="General">
                  <c:v>32.670500000000011</c:v>
                </c:pt>
                <c:pt idx="1306" formatCode="General">
                  <c:v>32.676600000000001</c:v>
                </c:pt>
                <c:pt idx="1307" formatCode="General">
                  <c:v>32.682300000000012</c:v>
                </c:pt>
                <c:pt idx="1308" formatCode="General">
                  <c:v>32.687599999999996</c:v>
                </c:pt>
                <c:pt idx="1309" formatCode="General">
                  <c:v>32.692700000000372</c:v>
                </c:pt>
                <c:pt idx="1310" formatCode="General">
                  <c:v>32.697300000000013</c:v>
                </c:pt>
                <c:pt idx="1311" formatCode="General">
                  <c:v>32.701800000000006</c:v>
                </c:pt>
                <c:pt idx="1312" formatCode="General">
                  <c:v>32.706100000000013</c:v>
                </c:pt>
                <c:pt idx="1313" formatCode="General">
                  <c:v>32.709800000000001</c:v>
                </c:pt>
                <c:pt idx="1314" formatCode="General">
                  <c:v>32.713800000000006</c:v>
                </c:pt>
                <c:pt idx="1315" formatCode="General">
                  <c:v>32.717300000000002</c:v>
                </c:pt>
                <c:pt idx="1316" formatCode="General">
                  <c:v>32.720700000000313</c:v>
                </c:pt>
                <c:pt idx="1317" formatCode="General">
                  <c:v>32.724000000000011</c:v>
                </c:pt>
                <c:pt idx="1318" formatCode="General">
                  <c:v>32.727000000000011</c:v>
                </c:pt>
                <c:pt idx="1319" formatCode="General">
                  <c:v>32.730200000000011</c:v>
                </c:pt>
                <c:pt idx="1320" formatCode="General">
                  <c:v>32.732700000000349</c:v>
                </c:pt>
                <c:pt idx="1321" formatCode="General">
                  <c:v>32.735600000000012</c:v>
                </c:pt>
                <c:pt idx="1322" formatCode="General">
                  <c:v>32.7378</c:v>
                </c:pt>
                <c:pt idx="1323" formatCode="General">
                  <c:v>32.740500000000011</c:v>
                </c:pt>
                <c:pt idx="1324" formatCode="General">
                  <c:v>32.742500000000113</c:v>
                </c:pt>
                <c:pt idx="1325" formatCode="General">
                  <c:v>32.745000000000012</c:v>
                </c:pt>
                <c:pt idx="1326" formatCode="General">
                  <c:v>32.746900000000011</c:v>
                </c:pt>
                <c:pt idx="1327" formatCode="General">
                  <c:v>32.749200000000002</c:v>
                </c:pt>
                <c:pt idx="1328" formatCode="General">
                  <c:v>32.751100000000001</c:v>
                </c:pt>
                <c:pt idx="1329" formatCode="General">
                  <c:v>32.7532</c:v>
                </c:pt>
                <c:pt idx="1330" formatCode="General">
                  <c:v>32.755100000000013</c:v>
                </c:pt>
                <c:pt idx="1331" formatCode="General">
                  <c:v>32.757100000000001</c:v>
                </c:pt>
                <c:pt idx="1332" formatCode="General">
                  <c:v>32.758900000000011</c:v>
                </c:pt>
                <c:pt idx="1333" formatCode="General">
                  <c:v>32.760700000000163</c:v>
                </c:pt>
                <c:pt idx="1334" formatCode="General">
                  <c:v>32.762500000000415</c:v>
                </c:pt>
                <c:pt idx="1335" formatCode="General">
                  <c:v>32.764200000000002</c:v>
                </c:pt>
                <c:pt idx="1336" formatCode="General">
                  <c:v>32.765900000000372</c:v>
                </c:pt>
                <c:pt idx="1337" formatCode="General">
                  <c:v>32.767600000000002</c:v>
                </c:pt>
                <c:pt idx="1338" formatCode="General">
                  <c:v>32.769200000000012</c:v>
                </c:pt>
                <c:pt idx="1339" formatCode="General">
                  <c:v>32.770800000000001</c:v>
                </c:pt>
                <c:pt idx="1340" formatCode="General">
                  <c:v>32.772300000000349</c:v>
                </c:pt>
                <c:pt idx="1341" formatCode="General">
                  <c:v>32.773800000000001</c:v>
                </c:pt>
                <c:pt idx="1342" formatCode="General">
                  <c:v>32.775300000000357</c:v>
                </c:pt>
                <c:pt idx="1343" formatCode="General">
                  <c:v>32.776700000000012</c:v>
                </c:pt>
                <c:pt idx="1344" formatCode="General">
                  <c:v>32.778200000000012</c:v>
                </c:pt>
                <c:pt idx="1345" formatCode="General">
                  <c:v>32.779600000000002</c:v>
                </c:pt>
                <c:pt idx="1346" formatCode="General">
                  <c:v>32.780900000000003</c:v>
                </c:pt>
                <c:pt idx="1347" formatCode="General">
                  <c:v>32.782300000000063</c:v>
                </c:pt>
                <c:pt idx="1348" formatCode="General">
                  <c:v>32.783500000000011</c:v>
                </c:pt>
                <c:pt idx="1349" formatCode="General">
                  <c:v>32.784800000000004</c:v>
                </c:pt>
                <c:pt idx="1350" formatCode="General">
                  <c:v>32.786100000000012</c:v>
                </c:pt>
                <c:pt idx="1351" formatCode="General">
                  <c:v>32.787300000000002</c:v>
                </c:pt>
                <c:pt idx="1352" formatCode="General">
                  <c:v>32.788500000000013</c:v>
                </c:pt>
                <c:pt idx="1353" formatCode="General">
                  <c:v>32.789700000000003</c:v>
                </c:pt>
                <c:pt idx="1354" formatCode="General">
                  <c:v>32.790900000000313</c:v>
                </c:pt>
                <c:pt idx="1355" formatCode="General">
                  <c:v>32.792000000000357</c:v>
                </c:pt>
                <c:pt idx="1356" formatCode="General">
                  <c:v>32.7931000000004</c:v>
                </c:pt>
                <c:pt idx="1357" formatCode="General">
                  <c:v>32.794300000000113</c:v>
                </c:pt>
                <c:pt idx="1358" formatCode="General">
                  <c:v>32.795300000000495</c:v>
                </c:pt>
                <c:pt idx="1359" formatCode="General">
                  <c:v>32.796400000000013</c:v>
                </c:pt>
                <c:pt idx="1360" formatCode="General">
                  <c:v>32.797400000000003</c:v>
                </c:pt>
                <c:pt idx="1361" formatCode="General">
                  <c:v>32.798500000000466</c:v>
                </c:pt>
                <c:pt idx="1362" formatCode="General">
                  <c:v>32.799500000000364</c:v>
                </c:pt>
                <c:pt idx="1363" formatCode="General">
                  <c:v>32.8005</c:v>
                </c:pt>
                <c:pt idx="1364" formatCode="General">
                  <c:v>32.801399999999994</c:v>
                </c:pt>
                <c:pt idx="1365" formatCode="General">
                  <c:v>32.802400000000006</c:v>
                </c:pt>
                <c:pt idx="1366" formatCode="General">
                  <c:v>32.8033</c:v>
                </c:pt>
                <c:pt idx="1367" formatCode="General">
                  <c:v>32.804199999999994</c:v>
                </c:pt>
                <c:pt idx="1368" formatCode="General">
                  <c:v>32.805100000000003</c:v>
                </c:pt>
                <c:pt idx="1369" formatCode="General">
                  <c:v>32.805900000000001</c:v>
                </c:pt>
                <c:pt idx="1370" formatCode="General">
                  <c:v>32.806799999999996</c:v>
                </c:pt>
                <c:pt idx="1371" formatCode="General">
                  <c:v>32.807599999999994</c:v>
                </c:pt>
                <c:pt idx="1372" formatCode="General">
                  <c:v>32.808500000000002</c:v>
                </c:pt>
                <c:pt idx="1373" formatCode="General">
                  <c:v>32.8093</c:v>
                </c:pt>
                <c:pt idx="1374" formatCode="General">
                  <c:v>32.810099999999998</c:v>
                </c:pt>
                <c:pt idx="1375" formatCode="General">
                  <c:v>32.810999999999993</c:v>
                </c:pt>
                <c:pt idx="1376" formatCode="General">
                  <c:v>32.811799999999998</c:v>
                </c:pt>
                <c:pt idx="1377" formatCode="General">
                  <c:v>32.812599999999996</c:v>
                </c:pt>
                <c:pt idx="1378" formatCode="General">
                  <c:v>32.813399999999994</c:v>
                </c:pt>
                <c:pt idx="1379" formatCode="General">
                  <c:v>32.814199999999992</c:v>
                </c:pt>
                <c:pt idx="1380" formatCode="General">
                  <c:v>32.814899999999994</c:v>
                </c:pt>
                <c:pt idx="1381" formatCode="General">
                  <c:v>32.8157</c:v>
                </c:pt>
                <c:pt idx="1382" formatCode="General">
                  <c:v>32.816399999999994</c:v>
                </c:pt>
                <c:pt idx="1383" formatCode="General">
                  <c:v>32.817199999999993</c:v>
                </c:pt>
                <c:pt idx="1384" formatCode="General">
                  <c:v>32.817899999999995</c:v>
                </c:pt>
                <c:pt idx="1385" formatCode="General">
                  <c:v>32.8187</c:v>
                </c:pt>
                <c:pt idx="1386" formatCode="General">
                  <c:v>32.819399999999995</c:v>
                </c:pt>
                <c:pt idx="1387" formatCode="General">
                  <c:v>32.820100000000011</c:v>
                </c:pt>
                <c:pt idx="1388" formatCode="General">
                  <c:v>32.820800000000006</c:v>
                </c:pt>
                <c:pt idx="1389" formatCode="General">
                  <c:v>32.821600000000004</c:v>
                </c:pt>
                <c:pt idx="1390" formatCode="General">
                  <c:v>32.822200000000002</c:v>
                </c:pt>
                <c:pt idx="1391" formatCode="General">
                  <c:v>32.822900000000011</c:v>
                </c:pt>
                <c:pt idx="1392" formatCode="General">
                  <c:v>32.823600000000006</c:v>
                </c:pt>
                <c:pt idx="1393" formatCode="General">
                  <c:v>32.824300000000001</c:v>
                </c:pt>
                <c:pt idx="1394" formatCode="General">
                  <c:v>32.825000000000003</c:v>
                </c:pt>
                <c:pt idx="1395" formatCode="General">
                  <c:v>32.825600000000001</c:v>
                </c:pt>
                <c:pt idx="1396" formatCode="General">
                  <c:v>32.8262</c:v>
                </c:pt>
                <c:pt idx="1397" formatCode="General">
                  <c:v>32.826900000000002</c:v>
                </c:pt>
                <c:pt idx="1398" formatCode="General">
                  <c:v>32.827500000000001</c:v>
                </c:pt>
                <c:pt idx="1399" formatCode="General">
                  <c:v>32.828100000000013</c:v>
                </c:pt>
                <c:pt idx="1400" formatCode="General">
                  <c:v>32.828800000000001</c:v>
                </c:pt>
                <c:pt idx="1401" formatCode="General">
                  <c:v>32.8294</c:v>
                </c:pt>
                <c:pt idx="1402" formatCode="General">
                  <c:v>32.83</c:v>
                </c:pt>
                <c:pt idx="1403" formatCode="General">
                  <c:v>32.830600000000004</c:v>
                </c:pt>
                <c:pt idx="1404" formatCode="General">
                  <c:v>32.831199999999995</c:v>
                </c:pt>
                <c:pt idx="1405" formatCode="General">
                  <c:v>32.831799999999994</c:v>
                </c:pt>
                <c:pt idx="1406" formatCode="General">
                  <c:v>32.8324</c:v>
                </c:pt>
                <c:pt idx="1407" formatCode="General">
                  <c:v>32.833000000000006</c:v>
                </c:pt>
                <c:pt idx="1408" formatCode="General">
                  <c:v>32.833500000000001</c:v>
                </c:pt>
                <c:pt idx="1409" formatCode="General">
                  <c:v>32.834099999999999</c:v>
                </c:pt>
                <c:pt idx="1410" formatCode="General">
                  <c:v>32.834699999999998</c:v>
                </c:pt>
                <c:pt idx="1411" formatCode="General">
                  <c:v>32.835300000000011</c:v>
                </c:pt>
                <c:pt idx="1412" formatCode="General">
                  <c:v>32.835900000000002</c:v>
                </c:pt>
                <c:pt idx="1413" formatCode="General">
                  <c:v>32.836400000000005</c:v>
                </c:pt>
                <c:pt idx="1414" formatCode="General">
                  <c:v>32.8369</c:v>
                </c:pt>
                <c:pt idx="1415" formatCode="General">
                  <c:v>32.837499999999999</c:v>
                </c:pt>
                <c:pt idx="1416" formatCode="General">
                  <c:v>32.838000000000001</c:v>
                </c:pt>
                <c:pt idx="1417" formatCode="General">
                  <c:v>32.838500000000003</c:v>
                </c:pt>
                <c:pt idx="1418" formatCode="General">
                  <c:v>32.839100000000002</c:v>
                </c:pt>
                <c:pt idx="1419" formatCode="General">
                  <c:v>32.839600000000004</c:v>
                </c:pt>
                <c:pt idx="1420" formatCode="General">
                  <c:v>32.8401</c:v>
                </c:pt>
                <c:pt idx="1421" formatCode="General">
                  <c:v>32.840699999999998</c:v>
                </c:pt>
                <c:pt idx="1422" formatCode="General">
                  <c:v>32.841199999999994</c:v>
                </c:pt>
                <c:pt idx="1423" formatCode="General">
                  <c:v>32.841699999999996</c:v>
                </c:pt>
                <c:pt idx="1424" formatCode="General">
                  <c:v>32.842200000000005</c:v>
                </c:pt>
                <c:pt idx="1425" formatCode="General">
                  <c:v>32.842700000000001</c:v>
                </c:pt>
                <c:pt idx="1426" formatCode="General">
                  <c:v>32.843199999999996</c:v>
                </c:pt>
                <c:pt idx="1427" formatCode="General">
                  <c:v>32.843699999999998</c:v>
                </c:pt>
                <c:pt idx="1428" formatCode="General">
                  <c:v>32.844199999999994</c:v>
                </c:pt>
                <c:pt idx="1429" formatCode="General">
                  <c:v>32.844699999999996</c:v>
                </c:pt>
                <c:pt idx="1430" formatCode="General">
                  <c:v>32.845200000000006</c:v>
                </c:pt>
                <c:pt idx="1431" formatCode="General">
                  <c:v>32.845600000000005</c:v>
                </c:pt>
                <c:pt idx="1432" formatCode="General">
                  <c:v>32.8461</c:v>
                </c:pt>
                <c:pt idx="1433" formatCode="General">
                  <c:v>32.846599999999995</c:v>
                </c:pt>
                <c:pt idx="1434" formatCode="General">
                  <c:v>32.847099999999998</c:v>
                </c:pt>
                <c:pt idx="1435" formatCode="General">
                  <c:v>32.847499999999997</c:v>
                </c:pt>
                <c:pt idx="1436" formatCode="General">
                  <c:v>32.847999999999999</c:v>
                </c:pt>
                <c:pt idx="1437" formatCode="General">
                  <c:v>32.848500000000001</c:v>
                </c:pt>
                <c:pt idx="1438" formatCode="General">
                  <c:v>32.8489</c:v>
                </c:pt>
                <c:pt idx="1439" formatCode="General">
                  <c:v>32.849399999999996</c:v>
                </c:pt>
                <c:pt idx="1440" formatCode="General">
                  <c:v>32.849899999999998</c:v>
                </c:pt>
                <c:pt idx="1441" formatCode="General">
                  <c:v>32.850299999999997</c:v>
                </c:pt>
                <c:pt idx="1442" formatCode="General">
                  <c:v>32.850699999999996</c:v>
                </c:pt>
                <c:pt idx="1443" formatCode="General">
                  <c:v>32.851199999999999</c:v>
                </c:pt>
                <c:pt idx="1444" formatCode="General">
                  <c:v>32.851599999999998</c:v>
                </c:pt>
                <c:pt idx="1445" formatCode="General">
                  <c:v>32.8521</c:v>
                </c:pt>
                <c:pt idx="1446" formatCode="General">
                  <c:v>32.852499999999999</c:v>
                </c:pt>
                <c:pt idx="1447" formatCode="General">
                  <c:v>32.852899999999998</c:v>
                </c:pt>
                <c:pt idx="1448" formatCode="General">
                  <c:v>32.853299999999997</c:v>
                </c:pt>
                <c:pt idx="1449" formatCode="General">
                  <c:v>32.853799999999993</c:v>
                </c:pt>
                <c:pt idx="1450" formatCode="General">
                  <c:v>32.854199999999999</c:v>
                </c:pt>
                <c:pt idx="1451" formatCode="General">
                  <c:v>32.854599999999998</c:v>
                </c:pt>
                <c:pt idx="1452" formatCode="General">
                  <c:v>32.854999999999997</c:v>
                </c:pt>
                <c:pt idx="1453" formatCode="General">
                  <c:v>32.855399999999996</c:v>
                </c:pt>
                <c:pt idx="1454" formatCode="General">
                  <c:v>32.855799999999995</c:v>
                </c:pt>
                <c:pt idx="1455" formatCode="General">
                  <c:v>32.856199999999994</c:v>
                </c:pt>
                <c:pt idx="1456" formatCode="General">
                  <c:v>32.856599999999993</c:v>
                </c:pt>
                <c:pt idx="1457" formatCode="General">
                  <c:v>32.856999999999999</c:v>
                </c:pt>
                <c:pt idx="1458" formatCode="General">
                  <c:v>32.857399999999998</c:v>
                </c:pt>
                <c:pt idx="1459" formatCode="General">
                  <c:v>32.857799999999997</c:v>
                </c:pt>
                <c:pt idx="1460" formatCode="General">
                  <c:v>32.8581</c:v>
                </c:pt>
                <c:pt idx="1461" formatCode="General">
                  <c:v>32.858499999999999</c:v>
                </c:pt>
                <c:pt idx="1462" formatCode="General">
                  <c:v>32.858899999999998</c:v>
                </c:pt>
                <c:pt idx="1463" formatCode="General">
                  <c:v>32.859299999999998</c:v>
                </c:pt>
                <c:pt idx="1464" formatCode="General">
                  <c:v>32.859699999999997</c:v>
                </c:pt>
                <c:pt idx="1465" formatCode="General">
                  <c:v>32.860100000000003</c:v>
                </c:pt>
                <c:pt idx="1466" formatCode="General">
                  <c:v>32.860500000000002</c:v>
                </c:pt>
                <c:pt idx="1467" formatCode="General">
                  <c:v>32.860800000000005</c:v>
                </c:pt>
                <c:pt idx="1468" formatCode="General">
                  <c:v>32.861200000000004</c:v>
                </c:pt>
                <c:pt idx="1469" formatCode="General">
                  <c:v>32.861599999999996</c:v>
                </c:pt>
                <c:pt idx="1470" formatCode="General">
                  <c:v>32.862000000000002</c:v>
                </c:pt>
                <c:pt idx="1471" formatCode="General">
                  <c:v>32.862400000000001</c:v>
                </c:pt>
                <c:pt idx="1472" formatCode="General">
                  <c:v>32.862700000000011</c:v>
                </c:pt>
                <c:pt idx="1473" formatCode="General">
                  <c:v>32.863100000000003</c:v>
                </c:pt>
                <c:pt idx="1474" formatCode="General">
                  <c:v>32.863500000000002</c:v>
                </c:pt>
                <c:pt idx="1475" formatCode="General">
                  <c:v>32.863800000000005</c:v>
                </c:pt>
                <c:pt idx="1476" formatCode="General">
                  <c:v>32.864200000000004</c:v>
                </c:pt>
                <c:pt idx="1477" formatCode="General">
                  <c:v>32.864599999999996</c:v>
                </c:pt>
                <c:pt idx="1478" formatCode="General">
                  <c:v>32.865000000000002</c:v>
                </c:pt>
                <c:pt idx="1479" formatCode="General">
                  <c:v>32.865300000000012</c:v>
                </c:pt>
                <c:pt idx="1480" formatCode="General">
                  <c:v>32.865700000000011</c:v>
                </c:pt>
                <c:pt idx="1481" formatCode="General">
                  <c:v>32.866</c:v>
                </c:pt>
                <c:pt idx="1482" formatCode="General">
                  <c:v>32.866400000000006</c:v>
                </c:pt>
                <c:pt idx="1483" formatCode="General">
                  <c:v>32.866700000000002</c:v>
                </c:pt>
                <c:pt idx="1484" formatCode="General">
                  <c:v>32.867100000000001</c:v>
                </c:pt>
                <c:pt idx="1485" formatCode="General">
                  <c:v>32.8675</c:v>
                </c:pt>
                <c:pt idx="1486" formatCode="General">
                  <c:v>32.867799999999995</c:v>
                </c:pt>
                <c:pt idx="1487" formatCode="General">
                  <c:v>32.868200000000002</c:v>
                </c:pt>
                <c:pt idx="1488" formatCode="General">
                  <c:v>32.868500000000012</c:v>
                </c:pt>
                <c:pt idx="1489" formatCode="General">
                  <c:v>32.868900000000011</c:v>
                </c:pt>
                <c:pt idx="1490" formatCode="General">
                  <c:v>32.869200000000006</c:v>
                </c:pt>
                <c:pt idx="1491" formatCode="General">
                  <c:v>32.869500000000002</c:v>
                </c:pt>
                <c:pt idx="1492" formatCode="General">
                  <c:v>32.869900000000001</c:v>
                </c:pt>
                <c:pt idx="1493" formatCode="General">
                  <c:v>32.870200000000004</c:v>
                </c:pt>
                <c:pt idx="1494" formatCode="General">
                  <c:v>32.870599999999996</c:v>
                </c:pt>
                <c:pt idx="1495" formatCode="General">
                  <c:v>32.870899999999999</c:v>
                </c:pt>
                <c:pt idx="1496" formatCode="General">
                  <c:v>32.871199999999995</c:v>
                </c:pt>
                <c:pt idx="1497" formatCode="General">
                  <c:v>32.871599999999994</c:v>
                </c:pt>
                <c:pt idx="1498" formatCode="General">
                  <c:v>32.871899999999997</c:v>
                </c:pt>
                <c:pt idx="1499" formatCode="General">
                  <c:v>32.872200000000007</c:v>
                </c:pt>
                <c:pt idx="1500" formatCode="General">
                  <c:v>32.872600000000006</c:v>
                </c:pt>
                <c:pt idx="1501" formatCode="General">
                  <c:v>32.872900000000001</c:v>
                </c:pt>
                <c:pt idx="1502" formatCode="General">
                  <c:v>32.8733</c:v>
                </c:pt>
                <c:pt idx="1503" formatCode="General">
                  <c:v>32.873599999999996</c:v>
                </c:pt>
                <c:pt idx="1504" formatCode="General">
                  <c:v>32.873899999999999</c:v>
                </c:pt>
                <c:pt idx="1505" formatCode="General">
                  <c:v>32.874199999999995</c:v>
                </c:pt>
                <c:pt idx="1506" formatCode="General">
                  <c:v>32.874599999999994</c:v>
                </c:pt>
                <c:pt idx="1507" formatCode="General">
                  <c:v>32.874899999999997</c:v>
                </c:pt>
                <c:pt idx="1508" formatCode="General">
                  <c:v>32.8752</c:v>
                </c:pt>
                <c:pt idx="1509" formatCode="General">
                  <c:v>32.875500000000002</c:v>
                </c:pt>
                <c:pt idx="1510" formatCode="General">
                  <c:v>32.875900000000001</c:v>
                </c:pt>
                <c:pt idx="1511" formatCode="General">
                  <c:v>32.876200000000004</c:v>
                </c:pt>
                <c:pt idx="1512" formatCode="General">
                  <c:v>32.8765</c:v>
                </c:pt>
                <c:pt idx="1513" formatCode="General">
                  <c:v>32.876799999999996</c:v>
                </c:pt>
                <c:pt idx="1514" formatCode="General">
                  <c:v>32.877099999999999</c:v>
                </c:pt>
                <c:pt idx="1515" formatCode="General">
                  <c:v>32.877399999999994</c:v>
                </c:pt>
                <c:pt idx="1516" formatCode="General">
                  <c:v>32.877799999999993</c:v>
                </c:pt>
                <c:pt idx="1517" formatCode="General">
                  <c:v>32.878100000000003</c:v>
                </c:pt>
                <c:pt idx="1518" formatCode="General">
                  <c:v>32.878400000000006</c:v>
                </c:pt>
                <c:pt idx="1519" formatCode="General">
                  <c:v>32.878700000000002</c:v>
                </c:pt>
                <c:pt idx="1520" formatCode="General">
                  <c:v>32.879000000000005</c:v>
                </c:pt>
                <c:pt idx="1521" formatCode="General">
                  <c:v>32.879400000000004</c:v>
                </c:pt>
                <c:pt idx="1522" formatCode="General">
                  <c:v>32.8797</c:v>
                </c:pt>
                <c:pt idx="1523" formatCode="General">
                  <c:v>32.879999999999995</c:v>
                </c:pt>
                <c:pt idx="1524" formatCode="General">
                  <c:v>32.880299999999998</c:v>
                </c:pt>
                <c:pt idx="1525" formatCode="General">
                  <c:v>32.880599999999994</c:v>
                </c:pt>
                <c:pt idx="1526" formatCode="General">
                  <c:v>32.880899999999997</c:v>
                </c:pt>
                <c:pt idx="1527" formatCode="General">
                  <c:v>32.881199999999993</c:v>
                </c:pt>
                <c:pt idx="1528" formatCode="General">
                  <c:v>32.881499999999996</c:v>
                </c:pt>
                <c:pt idx="1529" formatCode="General">
                  <c:v>32.881799999999998</c:v>
                </c:pt>
                <c:pt idx="1530" formatCode="General">
                  <c:v>32.882100000000001</c:v>
                </c:pt>
                <c:pt idx="1531" formatCode="General">
                  <c:v>32.882400000000004</c:v>
                </c:pt>
                <c:pt idx="1532" formatCode="General">
                  <c:v>32.8827</c:v>
                </c:pt>
                <c:pt idx="1533" formatCode="General">
                  <c:v>32.883099999999999</c:v>
                </c:pt>
                <c:pt idx="1534" formatCode="General">
                  <c:v>32.883299999999998</c:v>
                </c:pt>
                <c:pt idx="1535" formatCode="General">
                  <c:v>32.883599999999994</c:v>
                </c:pt>
                <c:pt idx="1536" formatCode="General">
                  <c:v>32.883999999999993</c:v>
                </c:pt>
                <c:pt idx="1537" formatCode="General">
                  <c:v>32.884299999999996</c:v>
                </c:pt>
                <c:pt idx="1538" formatCode="General">
                  <c:v>32.884599999999999</c:v>
                </c:pt>
                <c:pt idx="1539" formatCode="General">
                  <c:v>32.884899999999995</c:v>
                </c:pt>
                <c:pt idx="1540" formatCode="General">
                  <c:v>32.885200000000005</c:v>
                </c:pt>
                <c:pt idx="1541" formatCode="General">
                  <c:v>32.8855</c:v>
                </c:pt>
                <c:pt idx="1542" formatCode="General">
                  <c:v>32.885799999999996</c:v>
                </c:pt>
                <c:pt idx="1543" formatCode="General">
                  <c:v>32.886099999999999</c:v>
                </c:pt>
                <c:pt idx="1544" formatCode="General">
                  <c:v>32.886399999999995</c:v>
                </c:pt>
                <c:pt idx="1545" formatCode="General">
                  <c:v>32.886699999999998</c:v>
                </c:pt>
                <c:pt idx="1546" formatCode="General">
                  <c:v>32.886999999999993</c:v>
                </c:pt>
                <c:pt idx="1547" formatCode="General">
                  <c:v>32.887299999999996</c:v>
                </c:pt>
                <c:pt idx="1548" formatCode="General">
                  <c:v>32.887599999999999</c:v>
                </c:pt>
                <c:pt idx="1549" formatCode="General">
                  <c:v>32.887899999999995</c:v>
                </c:pt>
                <c:pt idx="1550" formatCode="General">
                  <c:v>32.888200000000005</c:v>
                </c:pt>
                <c:pt idx="1551" formatCode="General">
                  <c:v>32.888400000000004</c:v>
                </c:pt>
                <c:pt idx="1552" formatCode="General">
                  <c:v>32.8887</c:v>
                </c:pt>
                <c:pt idx="1553" formatCode="General">
                  <c:v>32.888999999999996</c:v>
                </c:pt>
                <c:pt idx="1554" formatCode="General">
                  <c:v>32.889299999999999</c:v>
                </c:pt>
                <c:pt idx="1555" formatCode="General">
                  <c:v>32.889599999999994</c:v>
                </c:pt>
                <c:pt idx="1556" formatCode="General">
                  <c:v>32.889899999999997</c:v>
                </c:pt>
                <c:pt idx="1557" formatCode="General">
                  <c:v>32.8902</c:v>
                </c:pt>
                <c:pt idx="1558" formatCode="General">
                  <c:v>32.890500000000003</c:v>
                </c:pt>
                <c:pt idx="1559" formatCode="General">
                  <c:v>32.890800000000006</c:v>
                </c:pt>
                <c:pt idx="1560" formatCode="General">
                  <c:v>32.891100000000002</c:v>
                </c:pt>
                <c:pt idx="1561" formatCode="General">
                  <c:v>32.891300000000001</c:v>
                </c:pt>
                <c:pt idx="1562" formatCode="General">
                  <c:v>32.891600000000004</c:v>
                </c:pt>
                <c:pt idx="1563" formatCode="General">
                  <c:v>32.8919</c:v>
                </c:pt>
                <c:pt idx="1564" formatCode="General">
                  <c:v>32.892200000000003</c:v>
                </c:pt>
                <c:pt idx="1565" formatCode="General">
                  <c:v>32.892500000000013</c:v>
                </c:pt>
                <c:pt idx="1566" formatCode="General">
                  <c:v>32.892700000000012</c:v>
                </c:pt>
                <c:pt idx="1567" formatCode="General">
                  <c:v>32.893000000000001</c:v>
                </c:pt>
                <c:pt idx="1568" formatCode="General">
                  <c:v>32.893300000000011</c:v>
                </c:pt>
                <c:pt idx="1569" formatCode="General">
                  <c:v>32.893600000000006</c:v>
                </c:pt>
                <c:pt idx="1570" formatCode="General">
                  <c:v>32.893900000000002</c:v>
                </c:pt>
                <c:pt idx="1571" formatCode="General">
                  <c:v>32.894200000000005</c:v>
                </c:pt>
                <c:pt idx="1572" formatCode="General">
                  <c:v>32.894400000000005</c:v>
                </c:pt>
                <c:pt idx="1573" formatCode="General">
                  <c:v>32.8947</c:v>
                </c:pt>
                <c:pt idx="1574" formatCode="General">
                  <c:v>32.895000000000003</c:v>
                </c:pt>
                <c:pt idx="1575" formatCode="General">
                  <c:v>32.895300000000013</c:v>
                </c:pt>
                <c:pt idx="1576" formatCode="General">
                  <c:v>32.895600000000002</c:v>
                </c:pt>
                <c:pt idx="1577" formatCode="General">
                  <c:v>32.895800000000001</c:v>
                </c:pt>
                <c:pt idx="1578" formatCode="General">
                  <c:v>32.896100000000011</c:v>
                </c:pt>
                <c:pt idx="1579" formatCode="General">
                  <c:v>32.8964</c:v>
                </c:pt>
                <c:pt idx="1580" formatCode="General">
                  <c:v>32.896700000000003</c:v>
                </c:pt>
                <c:pt idx="1581" formatCode="General">
                  <c:v>32.896900000000002</c:v>
                </c:pt>
                <c:pt idx="1582" formatCode="General">
                  <c:v>32.897200000000005</c:v>
                </c:pt>
                <c:pt idx="1583" formatCode="General">
                  <c:v>32.897500000000001</c:v>
                </c:pt>
                <c:pt idx="1584" formatCode="General">
                  <c:v>32.897800000000004</c:v>
                </c:pt>
                <c:pt idx="1585" formatCode="General">
                  <c:v>32.898000000000003</c:v>
                </c:pt>
                <c:pt idx="1586" formatCode="General">
                  <c:v>32.898300000000013</c:v>
                </c:pt>
                <c:pt idx="1587" formatCode="General">
                  <c:v>32.898600000000002</c:v>
                </c:pt>
                <c:pt idx="1588" formatCode="General">
                  <c:v>32.898900000000012</c:v>
                </c:pt>
                <c:pt idx="1589" formatCode="General">
                  <c:v>32.899100000000011</c:v>
                </c:pt>
                <c:pt idx="1590" formatCode="General">
                  <c:v>32.8994</c:v>
                </c:pt>
                <c:pt idx="1591" formatCode="General">
                  <c:v>32.899700000000003</c:v>
                </c:pt>
                <c:pt idx="1592" formatCode="General">
                  <c:v>32.899900000000002</c:v>
                </c:pt>
                <c:pt idx="1593" formatCode="General">
                  <c:v>32.900200000000005</c:v>
                </c:pt>
                <c:pt idx="1594" formatCode="General">
                  <c:v>32.900500000000001</c:v>
                </c:pt>
                <c:pt idx="1595" formatCode="General">
                  <c:v>32.900800000000004</c:v>
                </c:pt>
                <c:pt idx="1596" formatCode="General">
                  <c:v>32.900999999999996</c:v>
                </c:pt>
                <c:pt idx="1597" formatCode="General">
                  <c:v>32.901299999999999</c:v>
                </c:pt>
                <c:pt idx="1598" formatCode="General">
                  <c:v>32.901599999999995</c:v>
                </c:pt>
                <c:pt idx="1599" formatCode="General">
                  <c:v>32.901799999999994</c:v>
                </c:pt>
                <c:pt idx="1600" formatCode="General">
                  <c:v>32.902100000000011</c:v>
                </c:pt>
                <c:pt idx="1601" formatCode="General">
                  <c:v>32.9024</c:v>
                </c:pt>
                <c:pt idx="1602" formatCode="General">
                  <c:v>32.9026</c:v>
                </c:pt>
                <c:pt idx="1603" formatCode="General">
                  <c:v>32.902900000000002</c:v>
                </c:pt>
                <c:pt idx="1604" formatCode="General">
                  <c:v>32.903200000000005</c:v>
                </c:pt>
                <c:pt idx="1605" formatCode="General">
                  <c:v>32.903400000000005</c:v>
                </c:pt>
                <c:pt idx="1606" formatCode="General">
                  <c:v>32.903700000000001</c:v>
                </c:pt>
                <c:pt idx="1607" formatCode="General">
                  <c:v>32.903999999999996</c:v>
                </c:pt>
                <c:pt idx="1608" formatCode="General">
                  <c:v>32.904199999999996</c:v>
                </c:pt>
                <c:pt idx="1609" formatCode="General">
                  <c:v>32.904499999999999</c:v>
                </c:pt>
                <c:pt idx="1610" formatCode="General">
                  <c:v>32.904799999999994</c:v>
                </c:pt>
                <c:pt idx="1611" formatCode="General">
                  <c:v>32.905100000000012</c:v>
                </c:pt>
                <c:pt idx="1612" formatCode="General">
                  <c:v>32.905300000000011</c:v>
                </c:pt>
                <c:pt idx="1613" formatCode="General">
                  <c:v>32.9056</c:v>
                </c:pt>
                <c:pt idx="1614" formatCode="General">
                  <c:v>32.905800000000006</c:v>
                </c:pt>
                <c:pt idx="1615" formatCode="General">
                  <c:v>32.906100000000002</c:v>
                </c:pt>
                <c:pt idx="1616" formatCode="General">
                  <c:v>32.906400000000005</c:v>
                </c:pt>
                <c:pt idx="1617" formatCode="General">
                  <c:v>32.906700000000001</c:v>
                </c:pt>
                <c:pt idx="1618" formatCode="General">
                  <c:v>32.9069</c:v>
                </c:pt>
                <c:pt idx="1619" formatCode="General">
                  <c:v>32.907199999999996</c:v>
                </c:pt>
                <c:pt idx="1620" formatCode="General">
                  <c:v>32.907499999999999</c:v>
                </c:pt>
                <c:pt idx="1621" formatCode="General">
                  <c:v>32.907699999999998</c:v>
                </c:pt>
                <c:pt idx="1622" formatCode="General">
                  <c:v>32.908000000000001</c:v>
                </c:pt>
                <c:pt idx="1623" formatCode="General">
                  <c:v>32.908300000000011</c:v>
                </c:pt>
                <c:pt idx="1624" formatCode="General">
                  <c:v>32.908500000000011</c:v>
                </c:pt>
                <c:pt idx="1625" formatCode="General">
                  <c:v>32.908800000000006</c:v>
                </c:pt>
                <c:pt idx="1626" formatCode="General">
                  <c:v>32.909000000000006</c:v>
                </c:pt>
                <c:pt idx="1627" formatCode="General">
                  <c:v>32.909300000000002</c:v>
                </c:pt>
                <c:pt idx="1628" formatCode="General">
                  <c:v>32.909600000000005</c:v>
                </c:pt>
                <c:pt idx="1629" formatCode="General">
                  <c:v>32.909800000000004</c:v>
                </c:pt>
                <c:pt idx="1630" formatCode="General">
                  <c:v>32.9101</c:v>
                </c:pt>
                <c:pt idx="1631" formatCode="General">
                  <c:v>32.910399999999996</c:v>
                </c:pt>
                <c:pt idx="1632" formatCode="General">
                  <c:v>32.910599999999995</c:v>
                </c:pt>
                <c:pt idx="1633" formatCode="General">
                  <c:v>32.910899999999998</c:v>
                </c:pt>
                <c:pt idx="1634" formatCode="General">
                  <c:v>32.911199999999994</c:v>
                </c:pt>
                <c:pt idx="1635" formatCode="General">
                  <c:v>32.911399999999993</c:v>
                </c:pt>
                <c:pt idx="1636" formatCode="General">
                  <c:v>32.911699999999996</c:v>
                </c:pt>
                <c:pt idx="1637" formatCode="General">
                  <c:v>32.911999999999999</c:v>
                </c:pt>
                <c:pt idx="1638" formatCode="General">
                  <c:v>32.912200000000006</c:v>
                </c:pt>
                <c:pt idx="1639" formatCode="General">
                  <c:v>32.912500000000001</c:v>
                </c:pt>
                <c:pt idx="1640" formatCode="General">
                  <c:v>32.912800000000004</c:v>
                </c:pt>
                <c:pt idx="1641" formatCode="General">
                  <c:v>32.913000000000004</c:v>
                </c:pt>
                <c:pt idx="1642" formatCode="General">
                  <c:v>32.9133</c:v>
                </c:pt>
                <c:pt idx="1643" formatCode="General">
                  <c:v>32.913599999999995</c:v>
                </c:pt>
                <c:pt idx="1644" formatCode="General">
                  <c:v>32.913799999999995</c:v>
                </c:pt>
                <c:pt idx="1645" formatCode="General">
                  <c:v>32.914099999999998</c:v>
                </c:pt>
                <c:pt idx="1646" formatCode="General">
                  <c:v>32.914399999999993</c:v>
                </c:pt>
                <c:pt idx="1647" formatCode="General">
                  <c:v>32.914599999999993</c:v>
                </c:pt>
                <c:pt idx="1648" formatCode="General">
                  <c:v>32.914899999999996</c:v>
                </c:pt>
                <c:pt idx="1649" formatCode="General">
                  <c:v>32.915200000000006</c:v>
                </c:pt>
                <c:pt idx="1650" formatCode="General">
                  <c:v>32.915400000000005</c:v>
                </c:pt>
                <c:pt idx="1651" formatCode="General">
                  <c:v>32.915700000000001</c:v>
                </c:pt>
                <c:pt idx="1652" formatCode="General">
                  <c:v>32.915900000000001</c:v>
                </c:pt>
                <c:pt idx="1653" formatCode="General">
                  <c:v>32.916199999999996</c:v>
                </c:pt>
                <c:pt idx="1654" formatCode="General">
                  <c:v>32.916499999999999</c:v>
                </c:pt>
                <c:pt idx="1655" formatCode="General">
                  <c:v>32.916799999999995</c:v>
                </c:pt>
                <c:pt idx="1656" formatCode="General">
                  <c:v>32.916999999999994</c:v>
                </c:pt>
                <c:pt idx="1657" formatCode="General">
                  <c:v>32.917299999999997</c:v>
                </c:pt>
                <c:pt idx="1658" formatCode="General">
                  <c:v>32.917499999999997</c:v>
                </c:pt>
                <c:pt idx="1659" formatCode="General">
                  <c:v>32.917799999999993</c:v>
                </c:pt>
                <c:pt idx="1660" formatCode="General">
                  <c:v>32.918100000000003</c:v>
                </c:pt>
                <c:pt idx="1661" formatCode="General">
                  <c:v>32.918400000000005</c:v>
                </c:pt>
                <c:pt idx="1662" formatCode="General">
                  <c:v>32.918600000000005</c:v>
                </c:pt>
                <c:pt idx="1663" formatCode="General">
                  <c:v>32.918900000000001</c:v>
                </c:pt>
                <c:pt idx="1664" formatCode="General">
                  <c:v>32.919200000000004</c:v>
                </c:pt>
                <c:pt idx="1665" formatCode="General">
                  <c:v>32.919399999999996</c:v>
                </c:pt>
                <c:pt idx="1666" formatCode="General">
                  <c:v>32.919699999999999</c:v>
                </c:pt>
                <c:pt idx="1667" formatCode="General">
                  <c:v>32.92</c:v>
                </c:pt>
                <c:pt idx="1668" formatCode="General">
                  <c:v>32.920200000000001</c:v>
                </c:pt>
                <c:pt idx="1669" formatCode="General">
                  <c:v>32.920500000000011</c:v>
                </c:pt>
                <c:pt idx="1670" formatCode="General">
                  <c:v>32.9208</c:v>
                </c:pt>
                <c:pt idx="1671" formatCode="General">
                  <c:v>32.921100000000003</c:v>
                </c:pt>
                <c:pt idx="1672" formatCode="General">
                  <c:v>32.921300000000002</c:v>
                </c:pt>
                <c:pt idx="1673" formatCode="General">
                  <c:v>32.921600000000005</c:v>
                </c:pt>
                <c:pt idx="1674" formatCode="General">
                  <c:v>32.921900000000001</c:v>
                </c:pt>
                <c:pt idx="1675" formatCode="General">
                  <c:v>32.922100000000263</c:v>
                </c:pt>
                <c:pt idx="1676" formatCode="General">
                  <c:v>32.922400000000003</c:v>
                </c:pt>
                <c:pt idx="1677" formatCode="General">
                  <c:v>32.922700000000013</c:v>
                </c:pt>
                <c:pt idx="1678" formatCode="General">
                  <c:v>32.923000000000002</c:v>
                </c:pt>
                <c:pt idx="1679" formatCode="General">
                  <c:v>32.923200000000001</c:v>
                </c:pt>
                <c:pt idx="1680" formatCode="General">
                  <c:v>32.923500000000011</c:v>
                </c:pt>
                <c:pt idx="1681" formatCode="General">
                  <c:v>32.9238</c:v>
                </c:pt>
                <c:pt idx="1682" formatCode="General">
                  <c:v>32.924100000000003</c:v>
                </c:pt>
                <c:pt idx="1683" formatCode="General">
                  <c:v>32.924300000000002</c:v>
                </c:pt>
                <c:pt idx="1684" formatCode="General">
                  <c:v>32.924600000000005</c:v>
                </c:pt>
                <c:pt idx="1685" formatCode="General">
                  <c:v>32.924900000000001</c:v>
                </c:pt>
                <c:pt idx="1686" formatCode="General">
                  <c:v>32.925100000000263</c:v>
                </c:pt>
                <c:pt idx="1687" formatCode="General">
                  <c:v>32.925400000000003</c:v>
                </c:pt>
                <c:pt idx="1688" formatCode="General">
                  <c:v>32.925700000000013</c:v>
                </c:pt>
                <c:pt idx="1689" formatCode="General">
                  <c:v>32.926000000000002</c:v>
                </c:pt>
                <c:pt idx="1690" formatCode="General">
                  <c:v>32.926300000000012</c:v>
                </c:pt>
                <c:pt idx="1691" formatCode="General">
                  <c:v>32.926500000000011</c:v>
                </c:pt>
                <c:pt idx="1692" formatCode="General">
                  <c:v>32.9268</c:v>
                </c:pt>
                <c:pt idx="1693" formatCode="General">
                  <c:v>32.927100000000003</c:v>
                </c:pt>
                <c:pt idx="1694" formatCode="General">
                  <c:v>32.927400000000006</c:v>
                </c:pt>
                <c:pt idx="1695" formatCode="General">
                  <c:v>32.927600000000005</c:v>
                </c:pt>
                <c:pt idx="1696" formatCode="General">
                  <c:v>32.927900000000001</c:v>
                </c:pt>
                <c:pt idx="1697" formatCode="General">
                  <c:v>32.928200000000011</c:v>
                </c:pt>
                <c:pt idx="1698" formatCode="General">
                  <c:v>32.928500000000113</c:v>
                </c:pt>
                <c:pt idx="1699" formatCode="General">
                  <c:v>32.928800000000003</c:v>
                </c:pt>
                <c:pt idx="1700" formatCode="General">
                  <c:v>32.929100000000012</c:v>
                </c:pt>
                <c:pt idx="1701" formatCode="General">
                  <c:v>32.929300000000012</c:v>
                </c:pt>
                <c:pt idx="1702" formatCode="General">
                  <c:v>32.929600000000001</c:v>
                </c:pt>
                <c:pt idx="1703" formatCode="General">
                  <c:v>32.929900000000011</c:v>
                </c:pt>
                <c:pt idx="1704" formatCode="General">
                  <c:v>32.930200000000006</c:v>
                </c:pt>
                <c:pt idx="1705" formatCode="General">
                  <c:v>32.930500000000002</c:v>
                </c:pt>
                <c:pt idx="1706" formatCode="General">
                  <c:v>32.930800000000005</c:v>
                </c:pt>
                <c:pt idx="1707" formatCode="General">
                  <c:v>32.931100000000001</c:v>
                </c:pt>
                <c:pt idx="1708" formatCode="General">
                  <c:v>32.9313</c:v>
                </c:pt>
                <c:pt idx="1709" formatCode="General">
                  <c:v>32.931599999999996</c:v>
                </c:pt>
                <c:pt idx="1710" formatCode="General">
                  <c:v>32.931899999999999</c:v>
                </c:pt>
                <c:pt idx="1711" formatCode="General">
                  <c:v>32.932200000000002</c:v>
                </c:pt>
                <c:pt idx="1712" formatCode="General">
                  <c:v>32.932500000000012</c:v>
                </c:pt>
                <c:pt idx="1713" formatCode="General">
                  <c:v>32.9328</c:v>
                </c:pt>
                <c:pt idx="1714" formatCode="General">
                  <c:v>32.933100000000003</c:v>
                </c:pt>
                <c:pt idx="1715" formatCode="General">
                  <c:v>32.933400000000006</c:v>
                </c:pt>
                <c:pt idx="1716" formatCode="General">
                  <c:v>32.933700000000002</c:v>
                </c:pt>
                <c:pt idx="1717" formatCode="General">
                  <c:v>32.934000000000005</c:v>
                </c:pt>
                <c:pt idx="1718" formatCode="General">
                  <c:v>32.9343</c:v>
                </c:pt>
                <c:pt idx="1719" formatCode="General">
                  <c:v>32.934599999999996</c:v>
                </c:pt>
                <c:pt idx="1720" formatCode="General">
                  <c:v>32.934799999999996</c:v>
                </c:pt>
                <c:pt idx="1721" formatCode="General">
                  <c:v>32.935200000000002</c:v>
                </c:pt>
                <c:pt idx="1722" formatCode="General">
                  <c:v>32.935400000000001</c:v>
                </c:pt>
                <c:pt idx="1723" formatCode="General">
                  <c:v>32.935700000000011</c:v>
                </c:pt>
                <c:pt idx="1724" formatCode="General">
                  <c:v>32.936</c:v>
                </c:pt>
                <c:pt idx="1725" formatCode="General">
                  <c:v>32.936300000000003</c:v>
                </c:pt>
                <c:pt idx="1726" formatCode="General">
                  <c:v>32.936700000000002</c:v>
                </c:pt>
                <c:pt idx="1727" formatCode="General">
                  <c:v>32.936900000000001</c:v>
                </c:pt>
                <c:pt idx="1728" formatCode="General">
                  <c:v>32.937200000000004</c:v>
                </c:pt>
                <c:pt idx="1729" formatCode="General">
                  <c:v>32.937599999999996</c:v>
                </c:pt>
                <c:pt idx="1730" formatCode="General">
                  <c:v>32.937899999999999</c:v>
                </c:pt>
                <c:pt idx="1731" formatCode="General">
                  <c:v>32.938100000000013</c:v>
                </c:pt>
                <c:pt idx="1732" formatCode="General">
                  <c:v>32.938400000000001</c:v>
                </c:pt>
                <c:pt idx="1733" formatCode="General">
                  <c:v>32.938800000000001</c:v>
                </c:pt>
                <c:pt idx="1734" formatCode="General">
                  <c:v>32.939100000000003</c:v>
                </c:pt>
                <c:pt idx="1735" formatCode="General">
                  <c:v>32.939400000000006</c:v>
                </c:pt>
                <c:pt idx="1736" formatCode="General">
                  <c:v>32.939700000000002</c:v>
                </c:pt>
                <c:pt idx="1737" formatCode="General">
                  <c:v>32.94</c:v>
                </c:pt>
                <c:pt idx="1738" formatCode="General">
                  <c:v>32.940300000000001</c:v>
                </c:pt>
                <c:pt idx="1739" formatCode="General">
                  <c:v>32.940599999999996</c:v>
                </c:pt>
                <c:pt idx="1740" formatCode="General">
                  <c:v>32.940899999999999</c:v>
                </c:pt>
                <c:pt idx="1741" formatCode="General">
                  <c:v>32.941199999999995</c:v>
                </c:pt>
                <c:pt idx="1742" formatCode="General">
                  <c:v>32.941499999999998</c:v>
                </c:pt>
                <c:pt idx="1743" formatCode="General">
                  <c:v>32.941799999999994</c:v>
                </c:pt>
                <c:pt idx="1744" formatCode="General">
                  <c:v>32.942100000000003</c:v>
                </c:pt>
                <c:pt idx="1745" formatCode="General">
                  <c:v>32.942500000000003</c:v>
                </c:pt>
                <c:pt idx="1746" formatCode="General">
                  <c:v>32.942800000000005</c:v>
                </c:pt>
                <c:pt idx="1747" formatCode="General">
                  <c:v>32.943100000000001</c:v>
                </c:pt>
                <c:pt idx="1748" formatCode="General">
                  <c:v>32.943400000000004</c:v>
                </c:pt>
                <c:pt idx="1749" formatCode="General">
                  <c:v>32.9437</c:v>
                </c:pt>
                <c:pt idx="1750" formatCode="General">
                  <c:v>32.943999999999996</c:v>
                </c:pt>
                <c:pt idx="1751" formatCode="General">
                  <c:v>32.944399999999995</c:v>
                </c:pt>
                <c:pt idx="1752" formatCode="General">
                  <c:v>32.944699999999997</c:v>
                </c:pt>
                <c:pt idx="1753" formatCode="General">
                  <c:v>32.945</c:v>
                </c:pt>
                <c:pt idx="1754" formatCode="General">
                  <c:v>32.945300000000003</c:v>
                </c:pt>
                <c:pt idx="1755" formatCode="General">
                  <c:v>32.945600000000006</c:v>
                </c:pt>
                <c:pt idx="1756" formatCode="General">
                  <c:v>32.946000000000005</c:v>
                </c:pt>
                <c:pt idx="1757" formatCode="General">
                  <c:v>32.946300000000001</c:v>
                </c:pt>
                <c:pt idx="1758" formatCode="General">
                  <c:v>32.946600000000004</c:v>
                </c:pt>
                <c:pt idx="1759" formatCode="General">
                  <c:v>32.946899999999999</c:v>
                </c:pt>
                <c:pt idx="1760" formatCode="General">
                  <c:v>32.947299999999998</c:v>
                </c:pt>
                <c:pt idx="1761" formatCode="General">
                  <c:v>32.947599999999994</c:v>
                </c:pt>
                <c:pt idx="1762" formatCode="General">
                  <c:v>32.947899999999997</c:v>
                </c:pt>
                <c:pt idx="1763" formatCode="General">
                  <c:v>32.9482</c:v>
                </c:pt>
                <c:pt idx="1764" formatCode="General">
                  <c:v>32.948600000000006</c:v>
                </c:pt>
                <c:pt idx="1765" formatCode="General">
                  <c:v>32.948900000000002</c:v>
                </c:pt>
                <c:pt idx="1766" formatCode="General">
                  <c:v>32.949200000000005</c:v>
                </c:pt>
                <c:pt idx="1767" formatCode="General">
                  <c:v>32.949600000000004</c:v>
                </c:pt>
                <c:pt idx="1768" formatCode="General">
                  <c:v>32.9499</c:v>
                </c:pt>
                <c:pt idx="1769" formatCode="General">
                  <c:v>32.950199999999995</c:v>
                </c:pt>
                <c:pt idx="1770" formatCode="General">
                  <c:v>32.950599999999994</c:v>
                </c:pt>
                <c:pt idx="1771" formatCode="General">
                  <c:v>32.950899999999997</c:v>
                </c:pt>
                <c:pt idx="1772" formatCode="General">
                  <c:v>32.951299999999996</c:v>
                </c:pt>
                <c:pt idx="1773" formatCode="General">
                  <c:v>32.951599999999999</c:v>
                </c:pt>
                <c:pt idx="1774" formatCode="General">
                  <c:v>32.951899999999995</c:v>
                </c:pt>
                <c:pt idx="1775" formatCode="General">
                  <c:v>32.952300000000001</c:v>
                </c:pt>
                <c:pt idx="1776" formatCode="General">
                  <c:v>32.952600000000004</c:v>
                </c:pt>
                <c:pt idx="1777" formatCode="General">
                  <c:v>32.952999999999996</c:v>
                </c:pt>
                <c:pt idx="1778" formatCode="General">
                  <c:v>32.953299999999999</c:v>
                </c:pt>
                <c:pt idx="1779" formatCode="General">
                  <c:v>32.953699999999998</c:v>
                </c:pt>
                <c:pt idx="1780" formatCode="General">
                  <c:v>32.953999999999994</c:v>
                </c:pt>
                <c:pt idx="1781" formatCode="General">
                  <c:v>32.954399999999993</c:v>
                </c:pt>
                <c:pt idx="1782" formatCode="General">
                  <c:v>32.954699999999995</c:v>
                </c:pt>
                <c:pt idx="1783" formatCode="General">
                  <c:v>32.955100000000002</c:v>
                </c:pt>
                <c:pt idx="1784" formatCode="General">
                  <c:v>32.955500000000001</c:v>
                </c:pt>
                <c:pt idx="1785" formatCode="General">
                  <c:v>32.955800000000004</c:v>
                </c:pt>
                <c:pt idx="1786" formatCode="General">
                  <c:v>32.956199999999995</c:v>
                </c:pt>
                <c:pt idx="1787" formatCode="General">
                  <c:v>32.956499999999998</c:v>
                </c:pt>
                <c:pt idx="1788" formatCode="General">
                  <c:v>32.956899999999997</c:v>
                </c:pt>
                <c:pt idx="1789" formatCode="General">
                  <c:v>32.957299999999996</c:v>
                </c:pt>
                <c:pt idx="1790" formatCode="General">
                  <c:v>32.957599999999999</c:v>
                </c:pt>
                <c:pt idx="1791" formatCode="General">
                  <c:v>32.957999999999998</c:v>
                </c:pt>
                <c:pt idx="1792" formatCode="General">
                  <c:v>32.958400000000005</c:v>
                </c:pt>
                <c:pt idx="1793" formatCode="General">
                  <c:v>32.9587</c:v>
                </c:pt>
                <c:pt idx="1794" formatCode="General">
                  <c:v>32.959099999999999</c:v>
                </c:pt>
                <c:pt idx="1795" formatCode="General">
                  <c:v>32.959499999999998</c:v>
                </c:pt>
                <c:pt idx="1796" formatCode="General">
                  <c:v>32.959899999999998</c:v>
                </c:pt>
                <c:pt idx="1797" formatCode="General">
                  <c:v>32.9602</c:v>
                </c:pt>
                <c:pt idx="1798" formatCode="General">
                  <c:v>32.960600000000007</c:v>
                </c:pt>
                <c:pt idx="1799" formatCode="General">
                  <c:v>32.961000000000006</c:v>
                </c:pt>
                <c:pt idx="1800" formatCode="General">
                  <c:v>32.961400000000005</c:v>
                </c:pt>
                <c:pt idx="1801" formatCode="General">
                  <c:v>32.961800000000004</c:v>
                </c:pt>
                <c:pt idx="1802" formatCode="General">
                  <c:v>32.962100000000063</c:v>
                </c:pt>
                <c:pt idx="1803" formatCode="General">
                  <c:v>32.962500000000013</c:v>
                </c:pt>
                <c:pt idx="1804" formatCode="General">
                  <c:v>32.962900000000012</c:v>
                </c:pt>
                <c:pt idx="1805" formatCode="General">
                  <c:v>32.963300000000011</c:v>
                </c:pt>
                <c:pt idx="1806" formatCode="General">
                  <c:v>32.963700000000003</c:v>
                </c:pt>
                <c:pt idx="1807" formatCode="General">
                  <c:v>32.964100000000002</c:v>
                </c:pt>
                <c:pt idx="1808" formatCode="General">
                  <c:v>32.964500000000001</c:v>
                </c:pt>
                <c:pt idx="1809" formatCode="General">
                  <c:v>32.9649</c:v>
                </c:pt>
                <c:pt idx="1810" formatCode="General">
                  <c:v>32.965200000000003</c:v>
                </c:pt>
                <c:pt idx="1811" formatCode="General">
                  <c:v>32.965700000000012</c:v>
                </c:pt>
                <c:pt idx="1812" formatCode="General">
                  <c:v>32.966000000000001</c:v>
                </c:pt>
                <c:pt idx="1813" formatCode="General">
                  <c:v>32.9664</c:v>
                </c:pt>
                <c:pt idx="1814" formatCode="General">
                  <c:v>32.966900000000003</c:v>
                </c:pt>
                <c:pt idx="1815" formatCode="General">
                  <c:v>32.967300000000002</c:v>
                </c:pt>
                <c:pt idx="1816" formatCode="General">
                  <c:v>32.967700000000001</c:v>
                </c:pt>
                <c:pt idx="1817" formatCode="General">
                  <c:v>32.968100000000113</c:v>
                </c:pt>
                <c:pt idx="1818" formatCode="General">
                  <c:v>32.968500000000013</c:v>
                </c:pt>
                <c:pt idx="1819" formatCode="General">
                  <c:v>32.968900000000012</c:v>
                </c:pt>
                <c:pt idx="1820" formatCode="General">
                  <c:v>32.9694</c:v>
                </c:pt>
                <c:pt idx="1821" formatCode="General">
                  <c:v>32.969800000000006</c:v>
                </c:pt>
                <c:pt idx="1822" formatCode="General">
                  <c:v>32.970200000000006</c:v>
                </c:pt>
                <c:pt idx="1823" formatCode="General">
                  <c:v>32.970700000000001</c:v>
                </c:pt>
                <c:pt idx="1824" formatCode="General">
                  <c:v>32.9711</c:v>
                </c:pt>
                <c:pt idx="1825" formatCode="General">
                  <c:v>32.971599999999995</c:v>
                </c:pt>
                <c:pt idx="1826" formatCode="General">
                  <c:v>32.972000000000001</c:v>
                </c:pt>
                <c:pt idx="1827" formatCode="General">
                  <c:v>32.972500000000011</c:v>
                </c:pt>
                <c:pt idx="1828" formatCode="General">
                  <c:v>32.972900000000003</c:v>
                </c:pt>
                <c:pt idx="1829" formatCode="General">
                  <c:v>32.973400000000005</c:v>
                </c:pt>
                <c:pt idx="1830" formatCode="General">
                  <c:v>32.973800000000004</c:v>
                </c:pt>
                <c:pt idx="1831" formatCode="General">
                  <c:v>32.974299999999999</c:v>
                </c:pt>
                <c:pt idx="1832" formatCode="General">
                  <c:v>32.974799999999995</c:v>
                </c:pt>
                <c:pt idx="1833" formatCode="General">
                  <c:v>32.975300000000011</c:v>
                </c:pt>
                <c:pt idx="1834" formatCode="General">
                  <c:v>32.975700000000003</c:v>
                </c:pt>
                <c:pt idx="1835" formatCode="General">
                  <c:v>32.976200000000006</c:v>
                </c:pt>
                <c:pt idx="1836" formatCode="General">
                  <c:v>32.976700000000001</c:v>
                </c:pt>
                <c:pt idx="1837" formatCode="General">
                  <c:v>32.977199999999996</c:v>
                </c:pt>
                <c:pt idx="1838" formatCode="General">
                  <c:v>32.977699999999999</c:v>
                </c:pt>
                <c:pt idx="1839" formatCode="General">
                  <c:v>32.978200000000001</c:v>
                </c:pt>
                <c:pt idx="1840" formatCode="General">
                  <c:v>32.978700000000003</c:v>
                </c:pt>
                <c:pt idx="1841" formatCode="General">
                  <c:v>32.979200000000006</c:v>
                </c:pt>
                <c:pt idx="1842" formatCode="General">
                  <c:v>32.979700000000001</c:v>
                </c:pt>
                <c:pt idx="1843" formatCode="General">
                  <c:v>32.980200000000004</c:v>
                </c:pt>
                <c:pt idx="1844" formatCode="General">
                  <c:v>32.980699999999999</c:v>
                </c:pt>
                <c:pt idx="1845" formatCode="General">
                  <c:v>32.981299999999997</c:v>
                </c:pt>
                <c:pt idx="1846" formatCode="General">
                  <c:v>32.981699999999996</c:v>
                </c:pt>
                <c:pt idx="1847" formatCode="General">
                  <c:v>32.982300000000002</c:v>
                </c:pt>
                <c:pt idx="1848" formatCode="General">
                  <c:v>32.982800000000005</c:v>
                </c:pt>
                <c:pt idx="1849" formatCode="General">
                  <c:v>32.9833</c:v>
                </c:pt>
                <c:pt idx="1850" formatCode="General">
                  <c:v>32.983899999999998</c:v>
                </c:pt>
                <c:pt idx="1851" formatCode="General">
                  <c:v>32.984399999999994</c:v>
                </c:pt>
                <c:pt idx="1852" formatCode="General">
                  <c:v>32.984999999999999</c:v>
                </c:pt>
                <c:pt idx="1853" formatCode="General">
                  <c:v>32.985500000000002</c:v>
                </c:pt>
                <c:pt idx="1854" formatCode="General">
                  <c:v>32.9861</c:v>
                </c:pt>
                <c:pt idx="1855" formatCode="General">
                  <c:v>32.986599999999996</c:v>
                </c:pt>
                <c:pt idx="1856" formatCode="General">
                  <c:v>32.987199999999994</c:v>
                </c:pt>
                <c:pt idx="1857" formatCode="General">
                  <c:v>32.987799999999993</c:v>
                </c:pt>
                <c:pt idx="1858" formatCode="General">
                  <c:v>32.988400000000006</c:v>
                </c:pt>
                <c:pt idx="1859" formatCode="General">
                  <c:v>32.988900000000001</c:v>
                </c:pt>
                <c:pt idx="1860" formatCode="General">
                  <c:v>32.9895</c:v>
                </c:pt>
                <c:pt idx="1861" formatCode="General">
                  <c:v>32.990100000000012</c:v>
                </c:pt>
                <c:pt idx="1862" formatCode="General">
                  <c:v>32.990700000000011</c:v>
                </c:pt>
                <c:pt idx="1863" formatCode="General">
                  <c:v>32.991300000000003</c:v>
                </c:pt>
                <c:pt idx="1864" formatCode="General">
                  <c:v>32.991900000000001</c:v>
                </c:pt>
                <c:pt idx="1865" formatCode="General">
                  <c:v>32.992600000000003</c:v>
                </c:pt>
                <c:pt idx="1866" formatCode="General">
                  <c:v>32.993100000000013</c:v>
                </c:pt>
                <c:pt idx="1867" formatCode="General">
                  <c:v>32.9938</c:v>
                </c:pt>
                <c:pt idx="1868" formatCode="General">
                  <c:v>32.994400000000006</c:v>
                </c:pt>
                <c:pt idx="1869" formatCode="General">
                  <c:v>32.995100000000313</c:v>
                </c:pt>
                <c:pt idx="1870" formatCode="General">
                  <c:v>32.995700000000063</c:v>
                </c:pt>
                <c:pt idx="1871" formatCode="General">
                  <c:v>32.996400000000001</c:v>
                </c:pt>
                <c:pt idx="1872" formatCode="General">
                  <c:v>32.997</c:v>
                </c:pt>
                <c:pt idx="1873" formatCode="General">
                  <c:v>32.997700000000002</c:v>
                </c:pt>
                <c:pt idx="1874" formatCode="General">
                  <c:v>32.998400000000011</c:v>
                </c:pt>
                <c:pt idx="1875" formatCode="General">
                  <c:v>32.999000000000002</c:v>
                </c:pt>
                <c:pt idx="1876" formatCode="General">
                  <c:v>32.9998</c:v>
                </c:pt>
                <c:pt idx="1877" formatCode="General">
                  <c:v>33.000400000000006</c:v>
                </c:pt>
                <c:pt idx="1878" formatCode="General">
                  <c:v>33.001100000000001</c:v>
                </c:pt>
                <c:pt idx="1879" formatCode="General">
                  <c:v>33.001799999999996</c:v>
                </c:pt>
                <c:pt idx="1880" formatCode="General">
                  <c:v>33.002600000000001</c:v>
                </c:pt>
                <c:pt idx="1881" formatCode="General">
                  <c:v>33.003300000000003</c:v>
                </c:pt>
                <c:pt idx="1882" formatCode="General">
                  <c:v>33.004000000000005</c:v>
                </c:pt>
                <c:pt idx="1883" formatCode="General">
                  <c:v>33.004799999999996</c:v>
                </c:pt>
                <c:pt idx="1884" formatCode="General">
                  <c:v>33.005500000000012</c:v>
                </c:pt>
                <c:pt idx="1885" formatCode="General">
                  <c:v>33.006300000000003</c:v>
                </c:pt>
                <c:pt idx="1886" formatCode="General">
                  <c:v>33.007000000000005</c:v>
                </c:pt>
                <c:pt idx="1887" formatCode="General">
                  <c:v>33.007899999999999</c:v>
                </c:pt>
                <c:pt idx="1888" formatCode="General">
                  <c:v>33.008600000000001</c:v>
                </c:pt>
                <c:pt idx="1889" formatCode="General">
                  <c:v>33.009500000000003</c:v>
                </c:pt>
                <c:pt idx="1890" formatCode="General">
                  <c:v>33.010200000000005</c:v>
                </c:pt>
                <c:pt idx="1891" formatCode="General">
                  <c:v>33.010999999999996</c:v>
                </c:pt>
                <c:pt idx="1892" formatCode="General">
                  <c:v>33.011899999999997</c:v>
                </c:pt>
                <c:pt idx="1893" formatCode="General">
                  <c:v>33.012700000000002</c:v>
                </c:pt>
                <c:pt idx="1894" formatCode="General">
                  <c:v>33.013500000000001</c:v>
                </c:pt>
                <c:pt idx="1895" formatCode="General">
                  <c:v>33.014399999999995</c:v>
                </c:pt>
                <c:pt idx="1896" formatCode="General">
                  <c:v>33.015300000000003</c:v>
                </c:pt>
                <c:pt idx="1897" formatCode="General">
                  <c:v>33.016100000000002</c:v>
                </c:pt>
                <c:pt idx="1898" formatCode="General">
                  <c:v>33.017099999999999</c:v>
                </c:pt>
                <c:pt idx="1899" formatCode="General">
                  <c:v>33.017899999999997</c:v>
                </c:pt>
                <c:pt idx="1900" formatCode="General">
                  <c:v>33.018800000000006</c:v>
                </c:pt>
                <c:pt idx="1901" formatCode="General">
                  <c:v>33.019600000000004</c:v>
                </c:pt>
                <c:pt idx="1902" formatCode="General">
                  <c:v>33.020600000000002</c:v>
                </c:pt>
                <c:pt idx="1903" formatCode="General">
                  <c:v>33.021600000000007</c:v>
                </c:pt>
                <c:pt idx="1904" formatCode="General">
                  <c:v>33.022600000000011</c:v>
                </c:pt>
                <c:pt idx="1905" formatCode="General">
                  <c:v>33.023600000000002</c:v>
                </c:pt>
                <c:pt idx="1906" formatCode="General">
                  <c:v>33.024700000000003</c:v>
                </c:pt>
                <c:pt idx="1907" formatCode="General">
                  <c:v>33.025600000000011</c:v>
                </c:pt>
                <c:pt idx="1908" formatCode="General">
                  <c:v>33.026800000000001</c:v>
                </c:pt>
                <c:pt idx="1909" formatCode="General">
                  <c:v>33.027800000000006</c:v>
                </c:pt>
                <c:pt idx="1910" formatCode="General">
                  <c:v>33.029000000000003</c:v>
                </c:pt>
                <c:pt idx="1911" formatCode="General">
                  <c:v>33.03</c:v>
                </c:pt>
                <c:pt idx="1912" formatCode="General">
                  <c:v>33.031300000000002</c:v>
                </c:pt>
                <c:pt idx="1913" formatCode="General">
                  <c:v>33.032400000000003</c:v>
                </c:pt>
                <c:pt idx="1914" formatCode="General">
                  <c:v>33.033700000000003</c:v>
                </c:pt>
                <c:pt idx="1915" formatCode="General">
                  <c:v>33.034800000000004</c:v>
                </c:pt>
                <c:pt idx="1916" formatCode="General">
                  <c:v>33.036100000000012</c:v>
                </c:pt>
                <c:pt idx="1917" formatCode="General">
                  <c:v>33.037300000000002</c:v>
                </c:pt>
                <c:pt idx="1918" formatCode="General">
                  <c:v>33.038700000000013</c:v>
                </c:pt>
                <c:pt idx="1919" formatCode="General">
                  <c:v>33.039900000000003</c:v>
                </c:pt>
                <c:pt idx="1920" formatCode="General">
                  <c:v>33.0413</c:v>
                </c:pt>
                <c:pt idx="1921" formatCode="General">
                  <c:v>33.0426</c:v>
                </c:pt>
                <c:pt idx="1922" formatCode="General">
                  <c:v>33.0441</c:v>
                </c:pt>
                <c:pt idx="1923" formatCode="General">
                  <c:v>33.045400000000001</c:v>
                </c:pt>
                <c:pt idx="1924" formatCode="General">
                  <c:v>33.047000000000004</c:v>
                </c:pt>
                <c:pt idx="1925" formatCode="General">
                  <c:v>33.048300000000012</c:v>
                </c:pt>
                <c:pt idx="1926" formatCode="General">
                  <c:v>33.050000000000004</c:v>
                </c:pt>
                <c:pt idx="1927" formatCode="General">
                  <c:v>33.051299999999998</c:v>
                </c:pt>
                <c:pt idx="1928" formatCode="General">
                  <c:v>33.053100000000001</c:v>
                </c:pt>
                <c:pt idx="1929" formatCode="General">
                  <c:v>33.054499999999997</c:v>
                </c:pt>
                <c:pt idx="1930" formatCode="General">
                  <c:v>33.056400000000004</c:v>
                </c:pt>
                <c:pt idx="1931" formatCode="General">
                  <c:v>33.057899999999997</c:v>
                </c:pt>
                <c:pt idx="1932" formatCode="General">
                  <c:v>33.059799999999996</c:v>
                </c:pt>
                <c:pt idx="1933" formatCode="General">
                  <c:v>33.061400000000006</c:v>
                </c:pt>
                <c:pt idx="1934" formatCode="General">
                  <c:v>33.063500000000012</c:v>
                </c:pt>
                <c:pt idx="1935" formatCode="General">
                  <c:v>33.065000000000012</c:v>
                </c:pt>
                <c:pt idx="1936" formatCode="General">
                  <c:v>33.0672</c:v>
                </c:pt>
                <c:pt idx="1937" formatCode="General">
                  <c:v>33.068900000000063</c:v>
                </c:pt>
                <c:pt idx="1938" formatCode="General">
                  <c:v>33.071200000000005</c:v>
                </c:pt>
                <c:pt idx="1939" formatCode="General">
                  <c:v>33.073</c:v>
                </c:pt>
                <c:pt idx="1940" formatCode="General">
                  <c:v>33.075400000000002</c:v>
                </c:pt>
                <c:pt idx="1941" formatCode="General">
                  <c:v>33.077300000000001</c:v>
                </c:pt>
                <c:pt idx="1942" formatCode="General">
                  <c:v>33.079900000000002</c:v>
                </c:pt>
                <c:pt idx="1943" formatCode="General">
                  <c:v>33.081799999999994</c:v>
                </c:pt>
                <c:pt idx="1944" formatCode="General">
                  <c:v>33.084599999999995</c:v>
                </c:pt>
                <c:pt idx="1945" formatCode="General">
                  <c:v>33.0869</c:v>
                </c:pt>
                <c:pt idx="1946" formatCode="General">
                  <c:v>33.089800000000004</c:v>
                </c:pt>
                <c:pt idx="1947" formatCode="General">
                  <c:v>33.092600000000012</c:v>
                </c:pt>
                <c:pt idx="1948" formatCode="General">
                  <c:v>33.095600000000012</c:v>
                </c:pt>
                <c:pt idx="1949" formatCode="General">
                  <c:v>33.098900000000263</c:v>
                </c:pt>
                <c:pt idx="1950" formatCode="General">
                  <c:v>33.102000000000011</c:v>
                </c:pt>
                <c:pt idx="1951" formatCode="General">
                  <c:v>33.105700000000013</c:v>
                </c:pt>
                <c:pt idx="1952" formatCode="General">
                  <c:v>33.109200000000001</c:v>
                </c:pt>
                <c:pt idx="1953" formatCode="General">
                  <c:v>33.113200000000006</c:v>
                </c:pt>
                <c:pt idx="1954" formatCode="General">
                  <c:v>33.1173</c:v>
                </c:pt>
                <c:pt idx="1955" formatCode="General">
                  <c:v>33.121400000000001</c:v>
                </c:pt>
                <c:pt idx="1956" formatCode="General">
                  <c:v>33.126100000000342</c:v>
                </c:pt>
                <c:pt idx="1957" formatCode="General">
                  <c:v>33.130900000000011</c:v>
                </c:pt>
                <c:pt idx="1958" formatCode="General">
                  <c:v>33.136000000000003</c:v>
                </c:pt>
                <c:pt idx="1959" formatCode="General">
                  <c:v>33.141600000000004</c:v>
                </c:pt>
                <c:pt idx="1960" formatCode="General">
                  <c:v>33.147300000000001</c:v>
                </c:pt>
                <c:pt idx="1961" formatCode="General">
                  <c:v>33.153700000000001</c:v>
                </c:pt>
                <c:pt idx="1962" formatCode="General">
                  <c:v>33.160500000000013</c:v>
                </c:pt>
                <c:pt idx="1963" formatCode="General">
                  <c:v>33.167500000000011</c:v>
                </c:pt>
                <c:pt idx="1964" formatCode="General">
                  <c:v>33.175500000000063</c:v>
                </c:pt>
                <c:pt idx="1965" formatCode="General">
                  <c:v>33.184200000000004</c:v>
                </c:pt>
                <c:pt idx="1966" formatCode="General">
                  <c:v>33.193400000000011</c:v>
                </c:pt>
                <c:pt idx="1967" formatCode="General">
                  <c:v>33.203800000000001</c:v>
                </c:pt>
                <c:pt idx="1968" formatCode="General">
                  <c:v>33.215200000000003</c:v>
                </c:pt>
                <c:pt idx="1969" formatCode="General">
                  <c:v>33.227900000000012</c:v>
                </c:pt>
                <c:pt idx="1970" formatCode="General">
                  <c:v>33.242100000000313</c:v>
                </c:pt>
                <c:pt idx="1971" formatCode="General">
                  <c:v>33.258400000000002</c:v>
                </c:pt>
                <c:pt idx="1972" formatCode="General">
                  <c:v>33.276900000000012</c:v>
                </c:pt>
                <c:pt idx="1973" formatCode="General">
                  <c:v>33.298300000000495</c:v>
                </c:pt>
                <c:pt idx="1974" formatCode="General">
                  <c:v>33.323300000000003</c:v>
                </c:pt>
                <c:pt idx="1975" formatCode="General">
                  <c:v>33.353499999999997</c:v>
                </c:pt>
                <c:pt idx="1976" formatCode="General">
                  <c:v>33.390300000000003</c:v>
                </c:pt>
                <c:pt idx="1977" formatCode="General">
                  <c:v>33.4298</c:v>
                </c:pt>
                <c:pt idx="1978" formatCode="General">
                  <c:v>33.478700000000003</c:v>
                </c:pt>
                <c:pt idx="1979" formatCode="General">
                  <c:v>33.543400000000005</c:v>
                </c:pt>
                <c:pt idx="1980" formatCode="General">
                  <c:v>33.665500000000357</c:v>
                </c:pt>
                <c:pt idx="1981" formatCode="General">
                  <c:v>33.949400000000004</c:v>
                </c:pt>
                <c:pt idx="1982" formatCode="General">
                  <c:v>34.297100000000263</c:v>
                </c:pt>
                <c:pt idx="1983" formatCode="General">
                  <c:v>34.5212</c:v>
                </c:pt>
                <c:pt idx="1984" formatCode="General">
                  <c:v>34.626000000000012</c:v>
                </c:pt>
                <c:pt idx="1985" formatCode="General">
                  <c:v>34.693400000000011</c:v>
                </c:pt>
                <c:pt idx="1986" formatCode="General">
                  <c:v>34.741400000000006</c:v>
                </c:pt>
                <c:pt idx="1987" formatCode="General">
                  <c:v>34.7806</c:v>
                </c:pt>
                <c:pt idx="1988" formatCode="General">
                  <c:v>34.813299999999998</c:v>
                </c:pt>
                <c:pt idx="1989" formatCode="General">
                  <c:v>34.840799999999994</c:v>
                </c:pt>
                <c:pt idx="1990" formatCode="General">
                  <c:v>34.864100000000001</c:v>
                </c:pt>
                <c:pt idx="1991" formatCode="General">
                  <c:v>34.884999999999998</c:v>
                </c:pt>
                <c:pt idx="1992" formatCode="General">
                  <c:v>34.902500000000003</c:v>
                </c:pt>
                <c:pt idx="1993" formatCode="General">
                  <c:v>34.9193</c:v>
                </c:pt>
                <c:pt idx="1994" formatCode="General">
                  <c:v>34.933200000000006</c:v>
                </c:pt>
                <c:pt idx="1995" formatCode="General">
                  <c:v>34.946999999999996</c:v>
                </c:pt>
                <c:pt idx="1996" formatCode="General">
                  <c:v>34.958300000000001</c:v>
                </c:pt>
                <c:pt idx="1997" formatCode="General">
                  <c:v>34.969900000000003</c:v>
                </c:pt>
                <c:pt idx="1998" formatCode="General">
                  <c:v>34.979500000000002</c:v>
                </c:pt>
                <c:pt idx="1999" formatCode="General">
                  <c:v>34.9895</c:v>
                </c:pt>
                <c:pt idx="2000" formatCode="General">
                  <c:v>34.997800000000005</c:v>
                </c:pt>
                <c:pt idx="2001" formatCode="General">
                  <c:v>35.0062</c:v>
                </c:pt>
                <c:pt idx="2002" formatCode="General">
                  <c:v>35.0137</c:v>
                </c:pt>
                <c:pt idx="2003" formatCode="General">
                  <c:v>35.020700000000012</c:v>
                </c:pt>
                <c:pt idx="2004" formatCode="General">
                  <c:v>35.027200000000001</c:v>
                </c:pt>
                <c:pt idx="2005" formatCode="General">
                  <c:v>35.032800000000002</c:v>
                </c:pt>
                <c:pt idx="2006" formatCode="General">
                  <c:v>35.038800000000002</c:v>
                </c:pt>
                <c:pt idx="2007" formatCode="General">
                  <c:v>35.043800000000005</c:v>
                </c:pt>
                <c:pt idx="2008" formatCode="General">
                  <c:v>35.048700000000011</c:v>
                </c:pt>
                <c:pt idx="2009" formatCode="General">
                  <c:v>35.053399999999996</c:v>
                </c:pt>
                <c:pt idx="2010" formatCode="General">
                  <c:v>35.058</c:v>
                </c:pt>
                <c:pt idx="2011" formatCode="General">
                  <c:v>35.062300000000263</c:v>
                </c:pt>
                <c:pt idx="2012" formatCode="General">
                  <c:v>35.066700000000012</c:v>
                </c:pt>
                <c:pt idx="2013" formatCode="General">
                  <c:v>35.071000000000005</c:v>
                </c:pt>
                <c:pt idx="2014" formatCode="General">
                  <c:v>35.075000000000003</c:v>
                </c:pt>
                <c:pt idx="2015" formatCode="General">
                  <c:v>35.078900000000012</c:v>
                </c:pt>
                <c:pt idx="2016" formatCode="General">
                  <c:v>35.082900000000002</c:v>
                </c:pt>
                <c:pt idx="2017" formatCode="General">
                  <c:v>35.086800000000004</c:v>
                </c:pt>
                <c:pt idx="2018" formatCode="General">
                  <c:v>35.090300000000013</c:v>
                </c:pt>
                <c:pt idx="2019" formatCode="General">
                  <c:v>35.094000000000001</c:v>
                </c:pt>
                <c:pt idx="2020" formatCode="General">
                  <c:v>35.097800000000007</c:v>
                </c:pt>
                <c:pt idx="2021" formatCode="General">
                  <c:v>35.101000000000006</c:v>
                </c:pt>
                <c:pt idx="2022" formatCode="General">
                  <c:v>35.104400000000005</c:v>
                </c:pt>
                <c:pt idx="2023" formatCode="General">
                  <c:v>35.107900000000001</c:v>
                </c:pt>
                <c:pt idx="2024" formatCode="General">
                  <c:v>35.1111</c:v>
                </c:pt>
                <c:pt idx="2025" formatCode="General">
                  <c:v>35.1143</c:v>
                </c:pt>
                <c:pt idx="2026" formatCode="General">
                  <c:v>35.117599999999996</c:v>
                </c:pt>
                <c:pt idx="2027" formatCode="General">
                  <c:v>35.120600000000003</c:v>
                </c:pt>
                <c:pt idx="2028" formatCode="General">
                  <c:v>35.123600000000003</c:v>
                </c:pt>
                <c:pt idx="2029" formatCode="General">
                  <c:v>35.126600000000003</c:v>
                </c:pt>
                <c:pt idx="2030" formatCode="General">
                  <c:v>35.129400000000011</c:v>
                </c:pt>
                <c:pt idx="2031" formatCode="General">
                  <c:v>35.132200000000012</c:v>
                </c:pt>
                <c:pt idx="2032" formatCode="General">
                  <c:v>35.135200000000012</c:v>
                </c:pt>
                <c:pt idx="2033" formatCode="General">
                  <c:v>35.137800000000006</c:v>
                </c:pt>
                <c:pt idx="2034" formatCode="General">
                  <c:v>35.1404</c:v>
                </c:pt>
                <c:pt idx="2035" formatCode="General">
                  <c:v>35.143100000000011</c:v>
                </c:pt>
                <c:pt idx="2036" formatCode="General">
                  <c:v>35.145700000000012</c:v>
                </c:pt>
                <c:pt idx="2037" formatCode="General">
                  <c:v>35.148000000000003</c:v>
                </c:pt>
                <c:pt idx="2038" formatCode="General">
                  <c:v>35.150500000000001</c:v>
                </c:pt>
                <c:pt idx="2039" formatCode="General">
                  <c:v>35.153000000000006</c:v>
                </c:pt>
                <c:pt idx="2040" formatCode="General">
                  <c:v>35.155300000000011</c:v>
                </c:pt>
                <c:pt idx="2041" formatCode="General">
                  <c:v>35.157599999999995</c:v>
                </c:pt>
                <c:pt idx="2042" formatCode="General">
                  <c:v>35.160000000000011</c:v>
                </c:pt>
                <c:pt idx="2043" formatCode="General">
                  <c:v>35.162300000000364</c:v>
                </c:pt>
                <c:pt idx="2044" formatCode="General">
                  <c:v>35.164400000000001</c:v>
                </c:pt>
                <c:pt idx="2045" formatCode="General">
                  <c:v>35.166600000000003</c:v>
                </c:pt>
                <c:pt idx="2046" formatCode="General">
                  <c:v>35.168800000000012</c:v>
                </c:pt>
                <c:pt idx="2047" formatCode="General">
                  <c:v>35.171000000000006</c:v>
                </c:pt>
                <c:pt idx="2048" formatCode="General">
                  <c:v>35.173100000000012</c:v>
                </c:pt>
                <c:pt idx="2049" formatCode="General">
                  <c:v>35.175100000000263</c:v>
                </c:pt>
                <c:pt idx="2050" formatCode="General">
                  <c:v>35.177300000000002</c:v>
                </c:pt>
                <c:pt idx="2051" formatCode="General">
                  <c:v>35.179400000000001</c:v>
                </c:pt>
                <c:pt idx="2052" formatCode="General">
                  <c:v>35.181400000000004</c:v>
                </c:pt>
                <c:pt idx="2053" formatCode="General">
                  <c:v>35.183300000000003</c:v>
                </c:pt>
                <c:pt idx="2054" formatCode="General">
                  <c:v>35.185400000000001</c:v>
                </c:pt>
                <c:pt idx="2055" formatCode="General">
                  <c:v>35.187400000000004</c:v>
                </c:pt>
                <c:pt idx="2056" formatCode="General">
                  <c:v>35.189400000000006</c:v>
                </c:pt>
                <c:pt idx="2057" formatCode="General">
                  <c:v>35.191300000000012</c:v>
                </c:pt>
                <c:pt idx="2058" formatCode="General">
                  <c:v>35.193200000000012</c:v>
                </c:pt>
                <c:pt idx="2059" formatCode="General">
                  <c:v>35.195200000000163</c:v>
                </c:pt>
                <c:pt idx="2060" formatCode="General">
                  <c:v>35.197100000000013</c:v>
                </c:pt>
                <c:pt idx="2061" formatCode="General">
                  <c:v>35.199000000000012</c:v>
                </c:pt>
                <c:pt idx="2062" formatCode="General">
                  <c:v>35.200900000000011</c:v>
                </c:pt>
                <c:pt idx="2063" formatCode="General">
                  <c:v>35.202800000000003</c:v>
                </c:pt>
                <c:pt idx="2064" formatCode="General">
                  <c:v>35.204700000000003</c:v>
                </c:pt>
                <c:pt idx="2065" formatCode="General">
                  <c:v>35.206600000000002</c:v>
                </c:pt>
                <c:pt idx="2066" formatCode="General">
                  <c:v>35.208400000000012</c:v>
                </c:pt>
                <c:pt idx="2067" formatCode="General">
                  <c:v>35.210300000000011</c:v>
                </c:pt>
                <c:pt idx="2068" formatCode="General">
                  <c:v>35.212200000000003</c:v>
                </c:pt>
                <c:pt idx="2069" formatCode="General">
                  <c:v>35.214000000000006</c:v>
                </c:pt>
                <c:pt idx="2070" formatCode="General">
                  <c:v>35.215800000000002</c:v>
                </c:pt>
                <c:pt idx="2071" formatCode="General">
                  <c:v>35.217700000000001</c:v>
                </c:pt>
                <c:pt idx="2072" formatCode="General">
                  <c:v>35.219500000000011</c:v>
                </c:pt>
                <c:pt idx="2073" formatCode="General">
                  <c:v>35.221400000000003</c:v>
                </c:pt>
                <c:pt idx="2074" formatCode="General">
                  <c:v>35.223200000000013</c:v>
                </c:pt>
                <c:pt idx="2075" formatCode="General">
                  <c:v>35.225000000000357</c:v>
                </c:pt>
                <c:pt idx="2076" formatCode="General">
                  <c:v>35.226800000000011</c:v>
                </c:pt>
                <c:pt idx="2077" formatCode="General">
                  <c:v>35.22870000000043</c:v>
                </c:pt>
                <c:pt idx="2078" formatCode="General">
                  <c:v>35.230500000000013</c:v>
                </c:pt>
                <c:pt idx="2079" formatCode="General">
                  <c:v>35.232300000000372</c:v>
                </c:pt>
                <c:pt idx="2080" formatCode="General">
                  <c:v>35.234200000000001</c:v>
                </c:pt>
                <c:pt idx="2081" formatCode="General">
                  <c:v>35.235900000000342</c:v>
                </c:pt>
                <c:pt idx="2082" formatCode="General">
                  <c:v>35.2378</c:v>
                </c:pt>
                <c:pt idx="2083" formatCode="General">
                  <c:v>35.239600000000003</c:v>
                </c:pt>
                <c:pt idx="2084" formatCode="General">
                  <c:v>35.241500000000002</c:v>
                </c:pt>
                <c:pt idx="2085" formatCode="General">
                  <c:v>35.243300000000012</c:v>
                </c:pt>
                <c:pt idx="2086" formatCode="General">
                  <c:v>35.245200000000011</c:v>
                </c:pt>
                <c:pt idx="2087" formatCode="General">
                  <c:v>35.247</c:v>
                </c:pt>
                <c:pt idx="2088" formatCode="General">
                  <c:v>35.248900000000013</c:v>
                </c:pt>
                <c:pt idx="2089" formatCode="General">
                  <c:v>35.250800000000005</c:v>
                </c:pt>
                <c:pt idx="2090" formatCode="General">
                  <c:v>35.252600000000001</c:v>
                </c:pt>
                <c:pt idx="2091" formatCode="General">
                  <c:v>35.2545</c:v>
                </c:pt>
                <c:pt idx="2092" formatCode="General">
                  <c:v>35.256400000000006</c:v>
                </c:pt>
                <c:pt idx="2093" formatCode="General">
                  <c:v>35.258300000000013</c:v>
                </c:pt>
                <c:pt idx="2094" formatCode="General">
                  <c:v>35.260300000000335</c:v>
                </c:pt>
                <c:pt idx="2095" formatCode="General">
                  <c:v>35.262200000000163</c:v>
                </c:pt>
                <c:pt idx="2096" formatCode="General">
                  <c:v>35.264100000000013</c:v>
                </c:pt>
                <c:pt idx="2097" formatCode="General">
                  <c:v>35.266000000000012</c:v>
                </c:pt>
                <c:pt idx="2098" formatCode="General">
                  <c:v>35.268100000000459</c:v>
                </c:pt>
                <c:pt idx="2099" formatCode="General">
                  <c:v>35.270000000000003</c:v>
                </c:pt>
                <c:pt idx="2100" formatCode="General">
                  <c:v>35.272000000000013</c:v>
                </c:pt>
                <c:pt idx="2101" formatCode="General">
                  <c:v>35.273900000000012</c:v>
                </c:pt>
                <c:pt idx="2102" formatCode="General">
                  <c:v>35.276100000000113</c:v>
                </c:pt>
                <c:pt idx="2103" formatCode="General">
                  <c:v>35.278200000000012</c:v>
                </c:pt>
                <c:pt idx="2104" formatCode="General">
                  <c:v>35.280200000000001</c:v>
                </c:pt>
                <c:pt idx="2105" formatCode="General">
                  <c:v>35.282200000000003</c:v>
                </c:pt>
                <c:pt idx="2106" formatCode="General">
                  <c:v>35.284400000000005</c:v>
                </c:pt>
                <c:pt idx="2107" formatCode="General">
                  <c:v>35.2866</c:v>
                </c:pt>
                <c:pt idx="2108" formatCode="General">
                  <c:v>35.288700000000013</c:v>
                </c:pt>
                <c:pt idx="2109" formatCode="General">
                  <c:v>35.290800000000011</c:v>
                </c:pt>
                <c:pt idx="2110" formatCode="General">
                  <c:v>35.293000000000013</c:v>
                </c:pt>
                <c:pt idx="2111" formatCode="General">
                  <c:v>35.295400000000313</c:v>
                </c:pt>
                <c:pt idx="2112" formatCode="General">
                  <c:v>35.297600000000003</c:v>
                </c:pt>
                <c:pt idx="2113" formatCode="General">
                  <c:v>35.299800000000012</c:v>
                </c:pt>
                <c:pt idx="2114" formatCode="General">
                  <c:v>35.302200000000006</c:v>
                </c:pt>
                <c:pt idx="2115" formatCode="General">
                  <c:v>35.304699999999997</c:v>
                </c:pt>
                <c:pt idx="2116" formatCode="General">
                  <c:v>35.306999999999995</c:v>
                </c:pt>
                <c:pt idx="2117" formatCode="General">
                  <c:v>35.309400000000004</c:v>
                </c:pt>
                <c:pt idx="2118" formatCode="General">
                  <c:v>35.312100000000001</c:v>
                </c:pt>
                <c:pt idx="2119" formatCode="General">
                  <c:v>35.314599999999999</c:v>
                </c:pt>
                <c:pt idx="2120" formatCode="General">
                  <c:v>35.317099999999996</c:v>
                </c:pt>
                <c:pt idx="2121" formatCode="General">
                  <c:v>35.319899999999997</c:v>
                </c:pt>
                <c:pt idx="2122" formatCode="General">
                  <c:v>35.322600000000001</c:v>
                </c:pt>
                <c:pt idx="2123" formatCode="General">
                  <c:v>35.325300000000013</c:v>
                </c:pt>
                <c:pt idx="2124" formatCode="General">
                  <c:v>35.328200000000002</c:v>
                </c:pt>
                <c:pt idx="2125" formatCode="General">
                  <c:v>35.331299999999999</c:v>
                </c:pt>
                <c:pt idx="2126" formatCode="General">
                  <c:v>35.334099999999999</c:v>
                </c:pt>
                <c:pt idx="2127" formatCode="General">
                  <c:v>35.337199999999996</c:v>
                </c:pt>
                <c:pt idx="2128" formatCode="General">
                  <c:v>35.340399999999995</c:v>
                </c:pt>
                <c:pt idx="2129" formatCode="General">
                  <c:v>35.343399999999995</c:v>
                </c:pt>
                <c:pt idx="2130" formatCode="General">
                  <c:v>35.346699999999998</c:v>
                </c:pt>
                <c:pt idx="2131" formatCode="General">
                  <c:v>35.350199999999994</c:v>
                </c:pt>
                <c:pt idx="2132" formatCode="General">
                  <c:v>35.353299999999997</c:v>
                </c:pt>
                <c:pt idx="2133" formatCode="General">
                  <c:v>35.356799999999993</c:v>
                </c:pt>
                <c:pt idx="2134" formatCode="General">
                  <c:v>35.360500000000002</c:v>
                </c:pt>
                <c:pt idx="2135" formatCode="General">
                  <c:v>35.364000000000004</c:v>
                </c:pt>
                <c:pt idx="2136" formatCode="General">
                  <c:v>35.3675</c:v>
                </c:pt>
                <c:pt idx="2137" formatCode="General">
                  <c:v>35.371399999999994</c:v>
                </c:pt>
                <c:pt idx="2138" formatCode="General">
                  <c:v>35.3752</c:v>
                </c:pt>
                <c:pt idx="2139" formatCode="General">
                  <c:v>35.379000000000005</c:v>
                </c:pt>
                <c:pt idx="2140" formatCode="General">
                  <c:v>35.382999999999996</c:v>
                </c:pt>
                <c:pt idx="2141" formatCode="General">
                  <c:v>35.387399999999992</c:v>
                </c:pt>
                <c:pt idx="2142" formatCode="General">
                  <c:v>35.391500000000001</c:v>
                </c:pt>
                <c:pt idx="2143" formatCode="General">
                  <c:v>35.395800000000001</c:v>
                </c:pt>
                <c:pt idx="2144" formatCode="General">
                  <c:v>35.400200000000005</c:v>
                </c:pt>
                <c:pt idx="2145" formatCode="General">
                  <c:v>35.405000000000001</c:v>
                </c:pt>
                <c:pt idx="2146" formatCode="General">
                  <c:v>35.409700000000001</c:v>
                </c:pt>
                <c:pt idx="2147" formatCode="General">
                  <c:v>35.414599999999993</c:v>
                </c:pt>
                <c:pt idx="2148" formatCode="General">
                  <c:v>35.419599999999996</c:v>
                </c:pt>
                <c:pt idx="2149" formatCode="General">
                  <c:v>35.425300000000163</c:v>
                </c:pt>
                <c:pt idx="2150" formatCode="General">
                  <c:v>35.432000000000002</c:v>
                </c:pt>
                <c:pt idx="2151" formatCode="General">
                  <c:v>35.438100000000013</c:v>
                </c:pt>
                <c:pt idx="2152" formatCode="General">
                  <c:v>35.446100000000001</c:v>
                </c:pt>
                <c:pt idx="2153" formatCode="General">
                  <c:v>35.4529</c:v>
                </c:pt>
                <c:pt idx="2154" formatCode="General">
                  <c:v>35.462400000000002</c:v>
                </c:pt>
                <c:pt idx="2155" formatCode="General">
                  <c:v>35.470100000000002</c:v>
                </c:pt>
                <c:pt idx="2156" formatCode="General">
                  <c:v>35.481199999999994</c:v>
                </c:pt>
                <c:pt idx="2157" formatCode="General">
                  <c:v>35.49</c:v>
                </c:pt>
                <c:pt idx="2158" formatCode="General">
                  <c:v>35.5032</c:v>
                </c:pt>
                <c:pt idx="2159" formatCode="General">
                  <c:v>35.513500000000001</c:v>
                </c:pt>
                <c:pt idx="2160" formatCode="General">
                  <c:v>35.529400000000003</c:v>
                </c:pt>
                <c:pt idx="2161" formatCode="General">
                  <c:v>35.541899999999998</c:v>
                </c:pt>
                <c:pt idx="2162" formatCode="General">
                  <c:v>35.561300000000003</c:v>
                </c:pt>
                <c:pt idx="2163" formatCode="General">
                  <c:v>35.576900000000002</c:v>
                </c:pt>
                <c:pt idx="2164" formatCode="General">
                  <c:v>35.601300000000002</c:v>
                </c:pt>
                <c:pt idx="2165" formatCode="General">
                  <c:v>35.622300000000415</c:v>
                </c:pt>
                <c:pt idx="2166" formatCode="General">
                  <c:v>35.653000000000006</c:v>
                </c:pt>
                <c:pt idx="2167" formatCode="General">
                  <c:v>35.684599999999996</c:v>
                </c:pt>
                <c:pt idx="2168" formatCode="General">
                  <c:v>35.727800000000002</c:v>
                </c:pt>
                <c:pt idx="2169" formatCode="General">
                  <c:v>35.778100000000371</c:v>
                </c:pt>
                <c:pt idx="2170" formatCode="General">
                  <c:v>35.850899999999996</c:v>
                </c:pt>
                <c:pt idx="2171" formatCode="General">
                  <c:v>35.986899999999999</c:v>
                </c:pt>
                <c:pt idx="2172" formatCode="General">
                  <c:v>36.248000000000012</c:v>
                </c:pt>
                <c:pt idx="2173" formatCode="General">
                  <c:v>36.538300000000113</c:v>
                </c:pt>
                <c:pt idx="2174" formatCode="General">
                  <c:v>36.768200000000213</c:v>
                </c:pt>
                <c:pt idx="2175" formatCode="General">
                  <c:v>36.877599999999994</c:v>
                </c:pt>
                <c:pt idx="2176" formatCode="General">
                  <c:v>36.950099999999999</c:v>
                </c:pt>
                <c:pt idx="2177" formatCode="General">
                  <c:v>37.000400000000006</c:v>
                </c:pt>
                <c:pt idx="2178" formatCode="General">
                  <c:v>37.042400000000001</c:v>
                </c:pt>
                <c:pt idx="2179" formatCode="General">
                  <c:v>37.076100000000011</c:v>
                </c:pt>
                <c:pt idx="2180" formatCode="General">
                  <c:v>37.105100000000213</c:v>
                </c:pt>
                <c:pt idx="2181" formatCode="General">
                  <c:v>37.129100000000342</c:v>
                </c:pt>
                <c:pt idx="2182" formatCode="General">
                  <c:v>37.1509</c:v>
                </c:pt>
                <c:pt idx="2183" formatCode="General">
                  <c:v>37.169100000000213</c:v>
                </c:pt>
                <c:pt idx="2184" formatCode="General">
                  <c:v>37.186100000000003</c:v>
                </c:pt>
                <c:pt idx="2185" formatCode="General">
                  <c:v>37.200200000000002</c:v>
                </c:pt>
                <c:pt idx="2186" formatCode="General">
                  <c:v>37.213000000000001</c:v>
                </c:pt>
                <c:pt idx="2187" formatCode="General">
                  <c:v>37.226100000000386</c:v>
                </c:pt>
                <c:pt idx="2188" formatCode="General">
                  <c:v>37.236900000000013</c:v>
                </c:pt>
                <c:pt idx="2189" formatCode="General">
                  <c:v>37.247900000000001</c:v>
                </c:pt>
                <c:pt idx="2190" formatCode="General">
                  <c:v>37.258100000000013</c:v>
                </c:pt>
                <c:pt idx="2191" formatCode="General">
                  <c:v>37.267700000000012</c:v>
                </c:pt>
                <c:pt idx="2192" formatCode="General">
                  <c:v>37.276300000000013</c:v>
                </c:pt>
                <c:pt idx="2193" formatCode="General">
                  <c:v>37.285200000000003</c:v>
                </c:pt>
                <c:pt idx="2194" formatCode="General">
                  <c:v>37.292500000000459</c:v>
                </c:pt>
                <c:pt idx="2195" formatCode="General">
                  <c:v>37.300000000000004</c:v>
                </c:pt>
                <c:pt idx="2196" formatCode="General">
                  <c:v>37.307199999999995</c:v>
                </c:pt>
                <c:pt idx="2197" formatCode="General">
                  <c:v>37.313599999999994</c:v>
                </c:pt>
                <c:pt idx="2198" formatCode="General">
                  <c:v>37.319399999999995</c:v>
                </c:pt>
                <c:pt idx="2199" formatCode="General">
                  <c:v>37.325900000000011</c:v>
                </c:pt>
                <c:pt idx="2200" formatCode="General">
                  <c:v>37.331899999999997</c:v>
                </c:pt>
                <c:pt idx="2201" formatCode="General">
                  <c:v>37.337599999999995</c:v>
                </c:pt>
                <c:pt idx="2202" formatCode="General">
                  <c:v>37.3431</c:v>
                </c:pt>
                <c:pt idx="2203" formatCode="General">
                  <c:v>37.349000000000004</c:v>
                </c:pt>
                <c:pt idx="2204" formatCode="General">
                  <c:v>37.354199999999999</c:v>
                </c:pt>
                <c:pt idx="2205" formatCode="General">
                  <c:v>37.359199999999994</c:v>
                </c:pt>
                <c:pt idx="2206" formatCode="General">
                  <c:v>37.3643</c:v>
                </c:pt>
                <c:pt idx="2207" formatCode="General">
                  <c:v>37.369400000000006</c:v>
                </c:pt>
                <c:pt idx="2208" formatCode="General">
                  <c:v>37.373999999999995</c:v>
                </c:pt>
                <c:pt idx="2209" formatCode="General">
                  <c:v>37.378800000000005</c:v>
                </c:pt>
                <c:pt idx="2210" formatCode="General">
                  <c:v>37.383499999999998</c:v>
                </c:pt>
                <c:pt idx="2211" formatCode="General">
                  <c:v>37.387899999999995</c:v>
                </c:pt>
                <c:pt idx="2212" formatCode="General">
                  <c:v>37.392100000000013</c:v>
                </c:pt>
                <c:pt idx="2213" formatCode="General">
                  <c:v>37.3964</c:v>
                </c:pt>
                <c:pt idx="2214" formatCode="General">
                  <c:v>37.4009</c:v>
                </c:pt>
                <c:pt idx="2215" formatCode="General">
                  <c:v>37.404799999999994</c:v>
                </c:pt>
                <c:pt idx="2216" formatCode="General">
                  <c:v>37.408700000000003</c:v>
                </c:pt>
                <c:pt idx="2217" formatCode="General">
                  <c:v>37.412800000000004</c:v>
                </c:pt>
                <c:pt idx="2218" formatCode="General">
                  <c:v>37.416799999999995</c:v>
                </c:pt>
                <c:pt idx="2219" formatCode="General">
                  <c:v>37.4206</c:v>
                </c:pt>
                <c:pt idx="2220" formatCode="General">
                  <c:v>37.424500000000002</c:v>
                </c:pt>
                <c:pt idx="2221" formatCode="General">
                  <c:v>37.428200000000011</c:v>
                </c:pt>
                <c:pt idx="2222" formatCode="General">
                  <c:v>37.432100000000013</c:v>
                </c:pt>
                <c:pt idx="2223" formatCode="General">
                  <c:v>37.4358</c:v>
                </c:pt>
                <c:pt idx="2224" formatCode="General">
                  <c:v>37.439500000000002</c:v>
                </c:pt>
                <c:pt idx="2225" formatCode="General">
                  <c:v>37.443000000000005</c:v>
                </c:pt>
                <c:pt idx="2226" formatCode="General">
                  <c:v>37.4467</c:v>
                </c:pt>
                <c:pt idx="2227" formatCode="General">
                  <c:v>37.450399999999995</c:v>
                </c:pt>
                <c:pt idx="2228" formatCode="General">
                  <c:v>37.453899999999997</c:v>
                </c:pt>
                <c:pt idx="2229" formatCode="General">
                  <c:v>37.457599999999999</c:v>
                </c:pt>
                <c:pt idx="2230" formatCode="General">
                  <c:v>37.461100000000002</c:v>
                </c:pt>
                <c:pt idx="2231" formatCode="General">
                  <c:v>37.464800000000004</c:v>
                </c:pt>
                <c:pt idx="2232" formatCode="General">
                  <c:v>37.468200000000003</c:v>
                </c:pt>
                <c:pt idx="2233" formatCode="General">
                  <c:v>37.471899999999998</c:v>
                </c:pt>
                <c:pt idx="2234" formatCode="General">
                  <c:v>37.475500000000011</c:v>
                </c:pt>
                <c:pt idx="2235" formatCode="General">
                  <c:v>37.479000000000006</c:v>
                </c:pt>
                <c:pt idx="2236" formatCode="General">
                  <c:v>37.482700000000001</c:v>
                </c:pt>
                <c:pt idx="2237" formatCode="General">
                  <c:v>37.4861</c:v>
                </c:pt>
                <c:pt idx="2238" formatCode="General">
                  <c:v>37.489899999999999</c:v>
                </c:pt>
                <c:pt idx="2239" formatCode="General">
                  <c:v>37.493500000000012</c:v>
                </c:pt>
                <c:pt idx="2240" formatCode="General">
                  <c:v>37.497100000000003</c:v>
                </c:pt>
                <c:pt idx="2241" formatCode="General">
                  <c:v>37.500700000000002</c:v>
                </c:pt>
                <c:pt idx="2242" formatCode="General">
                  <c:v>37.5045</c:v>
                </c:pt>
                <c:pt idx="2243" formatCode="General">
                  <c:v>37.508200000000002</c:v>
                </c:pt>
                <c:pt idx="2244" formatCode="General">
                  <c:v>37.512</c:v>
                </c:pt>
                <c:pt idx="2245" formatCode="General">
                  <c:v>37.515800000000006</c:v>
                </c:pt>
                <c:pt idx="2246" formatCode="General">
                  <c:v>37.519500000000001</c:v>
                </c:pt>
                <c:pt idx="2247" formatCode="General">
                  <c:v>37.523600000000002</c:v>
                </c:pt>
                <c:pt idx="2248" formatCode="General">
                  <c:v>37.5274</c:v>
                </c:pt>
                <c:pt idx="2249" formatCode="General">
                  <c:v>37.531400000000005</c:v>
                </c:pt>
                <c:pt idx="2250" formatCode="General">
                  <c:v>37.535400000000003</c:v>
                </c:pt>
                <c:pt idx="2251" formatCode="General">
                  <c:v>37.539700000000003</c:v>
                </c:pt>
                <c:pt idx="2252" formatCode="General">
                  <c:v>37.543900000000001</c:v>
                </c:pt>
                <c:pt idx="2253" formatCode="General">
                  <c:v>37.548100000000012</c:v>
                </c:pt>
                <c:pt idx="2254" formatCode="General">
                  <c:v>37.552500000000002</c:v>
                </c:pt>
                <c:pt idx="2255" formatCode="General">
                  <c:v>37.557099999999998</c:v>
                </c:pt>
                <c:pt idx="2256" formatCode="General">
                  <c:v>37.561800000000005</c:v>
                </c:pt>
                <c:pt idx="2257" formatCode="General">
                  <c:v>37.566300000000012</c:v>
                </c:pt>
                <c:pt idx="2258" formatCode="General">
                  <c:v>37.571000000000005</c:v>
                </c:pt>
                <c:pt idx="2259" formatCode="General">
                  <c:v>37.5764</c:v>
                </c:pt>
                <c:pt idx="2260" formatCode="General">
                  <c:v>37.581299999999999</c:v>
                </c:pt>
                <c:pt idx="2261" formatCode="General">
                  <c:v>37.586300000000001</c:v>
                </c:pt>
                <c:pt idx="2262" formatCode="General">
                  <c:v>37.592200000000012</c:v>
                </c:pt>
                <c:pt idx="2263" formatCode="General">
                  <c:v>37.5976</c:v>
                </c:pt>
                <c:pt idx="2264" formatCode="General">
                  <c:v>37.602900000000012</c:v>
                </c:pt>
                <c:pt idx="2265" formatCode="General">
                  <c:v>37.608900000000013</c:v>
                </c:pt>
                <c:pt idx="2266" formatCode="General">
                  <c:v>37.615000000000002</c:v>
                </c:pt>
                <c:pt idx="2267" formatCode="General">
                  <c:v>37.621100000000013</c:v>
                </c:pt>
                <c:pt idx="2268" formatCode="General">
                  <c:v>37.627500000000012</c:v>
                </c:pt>
                <c:pt idx="2269" formatCode="General">
                  <c:v>37.6342</c:v>
                </c:pt>
                <c:pt idx="2270" formatCode="General">
                  <c:v>37.641300000000001</c:v>
                </c:pt>
                <c:pt idx="2271" formatCode="General">
                  <c:v>37.648500000000013</c:v>
                </c:pt>
                <c:pt idx="2272" formatCode="General">
                  <c:v>37.656700000000001</c:v>
                </c:pt>
                <c:pt idx="2273" formatCode="General">
                  <c:v>37.665700000000342</c:v>
                </c:pt>
                <c:pt idx="2274" formatCode="General">
                  <c:v>37.674200000000006</c:v>
                </c:pt>
                <c:pt idx="2275" formatCode="General">
                  <c:v>37.684400000000004</c:v>
                </c:pt>
                <c:pt idx="2276" formatCode="General">
                  <c:v>37.694200000000002</c:v>
                </c:pt>
                <c:pt idx="2277" formatCode="General">
                  <c:v>37.705000000000013</c:v>
                </c:pt>
                <c:pt idx="2278" formatCode="General">
                  <c:v>37.717500000000001</c:v>
                </c:pt>
                <c:pt idx="2279" formatCode="General">
                  <c:v>37.728900000000422</c:v>
                </c:pt>
                <c:pt idx="2280" formatCode="General">
                  <c:v>37.743600000000001</c:v>
                </c:pt>
                <c:pt idx="2281" formatCode="General">
                  <c:v>37.7577</c:v>
                </c:pt>
                <c:pt idx="2282" formatCode="General">
                  <c:v>37.775600000000011</c:v>
                </c:pt>
                <c:pt idx="2283" formatCode="General">
                  <c:v>37.794200000000011</c:v>
                </c:pt>
                <c:pt idx="2284" formatCode="General">
                  <c:v>37.816399999999994</c:v>
                </c:pt>
                <c:pt idx="2285" formatCode="General">
                  <c:v>37.841599999999993</c:v>
                </c:pt>
                <c:pt idx="2286" formatCode="General">
                  <c:v>37.871499999999997</c:v>
                </c:pt>
                <c:pt idx="2287" formatCode="General">
                  <c:v>37.9071</c:v>
                </c:pt>
                <c:pt idx="2288" formatCode="General">
                  <c:v>37.950099999999999</c:v>
                </c:pt>
                <c:pt idx="2289" formatCode="General">
                  <c:v>38.005800000000001</c:v>
                </c:pt>
                <c:pt idx="2290" formatCode="General">
                  <c:v>38.068100000000349</c:v>
                </c:pt>
                <c:pt idx="2291" formatCode="General">
                  <c:v>38.181000000000004</c:v>
                </c:pt>
                <c:pt idx="2292" formatCode="General">
                  <c:v>38.381100000000004</c:v>
                </c:pt>
                <c:pt idx="2293" formatCode="General">
                  <c:v>38.613300000000002</c:v>
                </c:pt>
                <c:pt idx="2294" formatCode="General">
                  <c:v>38.877299999999998</c:v>
                </c:pt>
                <c:pt idx="2295" formatCode="General">
                  <c:v>39.034200000000006</c:v>
                </c:pt>
                <c:pt idx="2296" formatCode="General">
                  <c:v>39.108900000000013</c:v>
                </c:pt>
                <c:pt idx="2297" formatCode="General">
                  <c:v>39.174400000000006</c:v>
                </c:pt>
                <c:pt idx="2298" formatCode="General">
                  <c:v>39.219900000000003</c:v>
                </c:pt>
                <c:pt idx="2299" formatCode="General">
                  <c:v>39.254400000000004</c:v>
                </c:pt>
                <c:pt idx="2300" formatCode="General">
                  <c:v>39.286900000000003</c:v>
                </c:pt>
                <c:pt idx="2301" formatCode="General">
                  <c:v>39.309699999999999</c:v>
                </c:pt>
                <c:pt idx="2302" formatCode="General">
                  <c:v>39.3354</c:v>
                </c:pt>
                <c:pt idx="2303" formatCode="General">
                  <c:v>39.353599999999993</c:v>
                </c:pt>
                <c:pt idx="2304" formatCode="General">
                  <c:v>39.372600000000006</c:v>
                </c:pt>
                <c:pt idx="2305" formatCode="General">
                  <c:v>39.39</c:v>
                </c:pt>
                <c:pt idx="2306" formatCode="General">
                  <c:v>39.4039</c:v>
                </c:pt>
                <c:pt idx="2307" formatCode="General">
                  <c:v>39.4191</c:v>
                </c:pt>
                <c:pt idx="2308" formatCode="General">
                  <c:v>39.4315</c:v>
                </c:pt>
                <c:pt idx="2309" formatCode="General">
                  <c:v>39.443600000000004</c:v>
                </c:pt>
                <c:pt idx="2310" formatCode="General">
                  <c:v>39.454399999999993</c:v>
                </c:pt>
                <c:pt idx="2311" formatCode="General">
                  <c:v>39.465900000000012</c:v>
                </c:pt>
                <c:pt idx="2312" formatCode="General">
                  <c:v>39.475300000000011</c:v>
                </c:pt>
                <c:pt idx="2313" formatCode="General">
                  <c:v>39.484799999999993</c:v>
                </c:pt>
                <c:pt idx="2314" formatCode="General">
                  <c:v>39.494200000000006</c:v>
                </c:pt>
                <c:pt idx="2315" formatCode="General">
                  <c:v>39.502000000000002</c:v>
                </c:pt>
                <c:pt idx="2316" formatCode="General">
                  <c:v>39.510799999999996</c:v>
                </c:pt>
                <c:pt idx="2317" formatCode="General">
                  <c:v>39.5184</c:v>
                </c:pt>
                <c:pt idx="2318" formatCode="General">
                  <c:v>39.525400000000012</c:v>
                </c:pt>
                <c:pt idx="2319" formatCode="General">
                  <c:v>39.532500000000013</c:v>
                </c:pt>
                <c:pt idx="2320" formatCode="General">
                  <c:v>39.539200000000001</c:v>
                </c:pt>
                <c:pt idx="2321" formatCode="General">
                  <c:v>39.5458</c:v>
                </c:pt>
                <c:pt idx="2322" formatCode="General">
                  <c:v>39.552100000000003</c:v>
                </c:pt>
                <c:pt idx="2323" formatCode="General">
                  <c:v>39.557899999999997</c:v>
                </c:pt>
                <c:pt idx="2324" formatCode="General">
                  <c:v>39.563900000000011</c:v>
                </c:pt>
                <c:pt idx="2325" formatCode="General">
                  <c:v>39.569800000000001</c:v>
                </c:pt>
                <c:pt idx="2326" formatCode="General">
                  <c:v>39.575300000000013</c:v>
                </c:pt>
                <c:pt idx="2327" formatCode="General">
                  <c:v>39.5807</c:v>
                </c:pt>
                <c:pt idx="2328" formatCode="General">
                  <c:v>39.586300000000001</c:v>
                </c:pt>
                <c:pt idx="2329" formatCode="General">
                  <c:v>39.591700000000003</c:v>
                </c:pt>
                <c:pt idx="2330" formatCode="General">
                  <c:v>39.596800000000002</c:v>
                </c:pt>
                <c:pt idx="2331" formatCode="General">
                  <c:v>39.601700000000001</c:v>
                </c:pt>
                <c:pt idx="2332" formatCode="General">
                  <c:v>39.607300000000002</c:v>
                </c:pt>
                <c:pt idx="2333" formatCode="General">
                  <c:v>39.611799999999995</c:v>
                </c:pt>
                <c:pt idx="2334" formatCode="General">
                  <c:v>39.616800000000005</c:v>
                </c:pt>
                <c:pt idx="2335" formatCode="General">
                  <c:v>39.6218</c:v>
                </c:pt>
                <c:pt idx="2336" formatCode="General">
                  <c:v>39.626600000000003</c:v>
                </c:pt>
                <c:pt idx="2337" formatCode="General">
                  <c:v>39.631400000000006</c:v>
                </c:pt>
                <c:pt idx="2338" formatCode="General">
                  <c:v>39.636100000000013</c:v>
                </c:pt>
                <c:pt idx="2339" formatCode="General">
                  <c:v>39.640600000000006</c:v>
                </c:pt>
                <c:pt idx="2340" formatCode="General">
                  <c:v>39.645300000000013</c:v>
                </c:pt>
                <c:pt idx="2341" formatCode="General">
                  <c:v>39.65</c:v>
                </c:pt>
                <c:pt idx="2342" formatCode="General">
                  <c:v>39.654499999999999</c:v>
                </c:pt>
                <c:pt idx="2343" formatCode="General">
                  <c:v>39.659000000000006</c:v>
                </c:pt>
                <c:pt idx="2344" formatCode="General">
                  <c:v>39.663600000000002</c:v>
                </c:pt>
                <c:pt idx="2345" formatCode="General">
                  <c:v>39.668000000000013</c:v>
                </c:pt>
                <c:pt idx="2346" formatCode="General">
                  <c:v>39.672600000000003</c:v>
                </c:pt>
                <c:pt idx="2347" formatCode="General">
                  <c:v>39.677300000000002</c:v>
                </c:pt>
                <c:pt idx="2348" formatCode="General">
                  <c:v>39.681699999999999</c:v>
                </c:pt>
                <c:pt idx="2349" formatCode="General">
                  <c:v>39.686400000000006</c:v>
                </c:pt>
                <c:pt idx="2350" formatCode="General">
                  <c:v>39.690800000000003</c:v>
                </c:pt>
                <c:pt idx="2351" formatCode="General">
                  <c:v>39.695500000000401</c:v>
                </c:pt>
                <c:pt idx="2352" formatCode="General">
                  <c:v>39.700400000000002</c:v>
                </c:pt>
                <c:pt idx="2353" formatCode="General">
                  <c:v>39.705000000000013</c:v>
                </c:pt>
                <c:pt idx="2354" formatCode="General">
                  <c:v>39.709500000000013</c:v>
                </c:pt>
                <c:pt idx="2355" formatCode="General">
                  <c:v>39.714700000000001</c:v>
                </c:pt>
                <c:pt idx="2356" formatCode="General">
                  <c:v>39.719200000000001</c:v>
                </c:pt>
                <c:pt idx="2357" formatCode="General">
                  <c:v>39.724300000000063</c:v>
                </c:pt>
                <c:pt idx="2358" formatCode="General">
                  <c:v>39.729400000000012</c:v>
                </c:pt>
                <c:pt idx="2359" formatCode="General">
                  <c:v>39.7346</c:v>
                </c:pt>
                <c:pt idx="2360" formatCode="General">
                  <c:v>39.739800000000002</c:v>
                </c:pt>
                <c:pt idx="2361" formatCode="General">
                  <c:v>39.745000000000012</c:v>
                </c:pt>
                <c:pt idx="2362" formatCode="General">
                  <c:v>39.750300000000003</c:v>
                </c:pt>
                <c:pt idx="2363" formatCode="General">
                  <c:v>39.755900000000011</c:v>
                </c:pt>
                <c:pt idx="2364" formatCode="General">
                  <c:v>39.761500000000012</c:v>
                </c:pt>
                <c:pt idx="2365" formatCode="General">
                  <c:v>39.766800000000003</c:v>
                </c:pt>
                <c:pt idx="2366" formatCode="General">
                  <c:v>39.772600000000011</c:v>
                </c:pt>
                <c:pt idx="2367" formatCode="General">
                  <c:v>39.778800000000011</c:v>
                </c:pt>
                <c:pt idx="2368" formatCode="General">
                  <c:v>39.7849</c:v>
                </c:pt>
                <c:pt idx="2369" formatCode="General">
                  <c:v>39.791300000000113</c:v>
                </c:pt>
                <c:pt idx="2370" formatCode="General">
                  <c:v>39.797700000000013</c:v>
                </c:pt>
                <c:pt idx="2371" formatCode="General">
                  <c:v>39.804699999999997</c:v>
                </c:pt>
                <c:pt idx="2372" formatCode="General">
                  <c:v>39.811599999999999</c:v>
                </c:pt>
                <c:pt idx="2373" formatCode="General">
                  <c:v>39.819099999999999</c:v>
                </c:pt>
                <c:pt idx="2374" formatCode="General">
                  <c:v>39.827500000000001</c:v>
                </c:pt>
                <c:pt idx="2375" formatCode="General">
                  <c:v>39.835800000000006</c:v>
                </c:pt>
                <c:pt idx="2376" formatCode="General">
                  <c:v>39.844099999999997</c:v>
                </c:pt>
                <c:pt idx="2377" formatCode="General">
                  <c:v>39.854099999999995</c:v>
                </c:pt>
                <c:pt idx="2378" formatCode="General">
                  <c:v>39.8628</c:v>
                </c:pt>
                <c:pt idx="2379" formatCode="General">
                  <c:v>39.873400000000004</c:v>
                </c:pt>
                <c:pt idx="2380" formatCode="General">
                  <c:v>39.884099999999997</c:v>
                </c:pt>
                <c:pt idx="2381" formatCode="General">
                  <c:v>39.895900000000012</c:v>
                </c:pt>
                <c:pt idx="2382" formatCode="General">
                  <c:v>39.907599999999995</c:v>
                </c:pt>
                <c:pt idx="2383" formatCode="General">
                  <c:v>39.921700000000001</c:v>
                </c:pt>
                <c:pt idx="2384" formatCode="General">
                  <c:v>39.936</c:v>
                </c:pt>
                <c:pt idx="2385" formatCode="General">
                  <c:v>39.950599999999994</c:v>
                </c:pt>
                <c:pt idx="2386" formatCode="General">
                  <c:v>39.969500000000011</c:v>
                </c:pt>
                <c:pt idx="2387" formatCode="General">
                  <c:v>39.986899999999999</c:v>
                </c:pt>
                <c:pt idx="2388" formatCode="General">
                  <c:v>40.008800000000001</c:v>
                </c:pt>
                <c:pt idx="2389" formatCode="General">
                  <c:v>40.032500000000013</c:v>
                </c:pt>
                <c:pt idx="2390" formatCode="General">
                  <c:v>40.061800000000005</c:v>
                </c:pt>
                <c:pt idx="2391" formatCode="General">
                  <c:v>40.0899</c:v>
                </c:pt>
                <c:pt idx="2392" formatCode="General">
                  <c:v>40.130100000000013</c:v>
                </c:pt>
                <c:pt idx="2393" formatCode="General">
                  <c:v>40.173200000000001</c:v>
                </c:pt>
                <c:pt idx="2394" formatCode="General">
                  <c:v>40.236700000000013</c:v>
                </c:pt>
                <c:pt idx="2395" formatCode="General">
                  <c:v>40.309000000000005</c:v>
                </c:pt>
                <c:pt idx="2396" formatCode="General">
                  <c:v>40.419499999999999</c:v>
                </c:pt>
                <c:pt idx="2397" formatCode="General">
                  <c:v>40.637500000000003</c:v>
                </c:pt>
                <c:pt idx="2398" formatCode="General">
                  <c:v>40.931599999999996</c:v>
                </c:pt>
                <c:pt idx="2399" formatCode="General">
                  <c:v>41.147500000000001</c:v>
                </c:pt>
                <c:pt idx="2400" formatCode="General">
                  <c:v>41.260600000000011</c:v>
                </c:pt>
                <c:pt idx="2401" formatCode="General">
                  <c:v>41.317799999999998</c:v>
                </c:pt>
                <c:pt idx="2402" formatCode="General">
                  <c:v>41.370200000000004</c:v>
                </c:pt>
                <c:pt idx="2403" formatCode="General">
                  <c:v>41.410499999999999</c:v>
                </c:pt>
                <c:pt idx="2404" formatCode="General">
                  <c:v>41.441399999999994</c:v>
                </c:pt>
                <c:pt idx="2405" formatCode="General">
                  <c:v>41.473000000000006</c:v>
                </c:pt>
                <c:pt idx="2406" formatCode="General">
                  <c:v>41.496200000000002</c:v>
                </c:pt>
                <c:pt idx="2407" formatCode="General">
                  <c:v>41.518000000000001</c:v>
                </c:pt>
                <c:pt idx="2408" formatCode="General">
                  <c:v>41.538500000000013</c:v>
                </c:pt>
                <c:pt idx="2409" formatCode="General">
                  <c:v>41.553699999999999</c:v>
                </c:pt>
                <c:pt idx="2410" formatCode="General">
                  <c:v>41.571000000000005</c:v>
                </c:pt>
                <c:pt idx="2411" formatCode="General">
                  <c:v>41.583800000000004</c:v>
                </c:pt>
                <c:pt idx="2412" formatCode="General">
                  <c:v>41.597700000000003</c:v>
                </c:pt>
                <c:pt idx="2413" formatCode="General">
                  <c:v>41.609500000000011</c:v>
                </c:pt>
                <c:pt idx="2414" formatCode="General">
                  <c:v>41.621400000000001</c:v>
                </c:pt>
                <c:pt idx="2415" formatCode="General">
                  <c:v>41.631600000000006</c:v>
                </c:pt>
                <c:pt idx="2416" formatCode="General">
                  <c:v>41.641500000000001</c:v>
                </c:pt>
                <c:pt idx="2417" formatCode="General">
                  <c:v>41.6509</c:v>
                </c:pt>
                <c:pt idx="2418" formatCode="General">
                  <c:v>41.658500000000011</c:v>
                </c:pt>
                <c:pt idx="2419" formatCode="General">
                  <c:v>41.667500000000011</c:v>
                </c:pt>
                <c:pt idx="2420" formatCode="General">
                  <c:v>41.674100000000003</c:v>
                </c:pt>
                <c:pt idx="2421" formatCode="General">
                  <c:v>41.681899999999999</c:v>
                </c:pt>
                <c:pt idx="2422" formatCode="General">
                  <c:v>41.688600000000001</c:v>
                </c:pt>
                <c:pt idx="2423" formatCode="General">
                  <c:v>41.695400000000063</c:v>
                </c:pt>
                <c:pt idx="2424" formatCode="General">
                  <c:v>41.701800000000006</c:v>
                </c:pt>
                <c:pt idx="2425" formatCode="General">
                  <c:v>41.707900000000002</c:v>
                </c:pt>
                <c:pt idx="2426" formatCode="General">
                  <c:v>41.713800000000006</c:v>
                </c:pt>
                <c:pt idx="2427" formatCode="General">
                  <c:v>41.718900000000012</c:v>
                </c:pt>
                <c:pt idx="2428" formatCode="General">
                  <c:v>41.724800000000002</c:v>
                </c:pt>
                <c:pt idx="2429" formatCode="General">
                  <c:v>41.729300000000372</c:v>
                </c:pt>
                <c:pt idx="2430" formatCode="General">
                  <c:v>41.7346</c:v>
                </c:pt>
                <c:pt idx="2431" formatCode="General">
                  <c:v>41.739300000000163</c:v>
                </c:pt>
                <c:pt idx="2432" formatCode="General">
                  <c:v>41.744</c:v>
                </c:pt>
                <c:pt idx="2433" formatCode="General">
                  <c:v>41.748600000000003</c:v>
                </c:pt>
                <c:pt idx="2434" formatCode="General">
                  <c:v>41.752900000000011</c:v>
                </c:pt>
                <c:pt idx="2435" formatCode="General">
                  <c:v>41.757300000000001</c:v>
                </c:pt>
                <c:pt idx="2436" formatCode="General">
                  <c:v>41.761000000000003</c:v>
                </c:pt>
                <c:pt idx="2437" formatCode="General">
                  <c:v>41.764900000000011</c:v>
                </c:pt>
                <c:pt idx="2438" formatCode="General">
                  <c:v>41.768700000000401</c:v>
                </c:pt>
                <c:pt idx="2439" formatCode="General">
                  <c:v>41.772300000000349</c:v>
                </c:pt>
                <c:pt idx="2440" formatCode="General">
                  <c:v>41.775800000000011</c:v>
                </c:pt>
                <c:pt idx="2441" formatCode="General">
                  <c:v>41.779300000000013</c:v>
                </c:pt>
                <c:pt idx="2442" formatCode="General">
                  <c:v>41.782500000000013</c:v>
                </c:pt>
                <c:pt idx="2443" formatCode="General">
                  <c:v>41.785900000000012</c:v>
                </c:pt>
                <c:pt idx="2444" formatCode="General">
                  <c:v>41.789000000000001</c:v>
                </c:pt>
                <c:pt idx="2445" formatCode="General">
                  <c:v>41.792300000000481</c:v>
                </c:pt>
                <c:pt idx="2446" formatCode="General">
                  <c:v>41.795400000000313</c:v>
                </c:pt>
                <c:pt idx="2447" formatCode="General">
                  <c:v>41.798500000000466</c:v>
                </c:pt>
                <c:pt idx="2448" formatCode="General">
                  <c:v>41.801599999999993</c:v>
                </c:pt>
                <c:pt idx="2449" formatCode="General">
                  <c:v>41.804399999999994</c:v>
                </c:pt>
                <c:pt idx="2450" formatCode="General">
                  <c:v>41.807399999999994</c:v>
                </c:pt>
                <c:pt idx="2451" formatCode="General">
                  <c:v>41.810299999999998</c:v>
                </c:pt>
                <c:pt idx="2452" formatCode="General">
                  <c:v>41.813199999999995</c:v>
                </c:pt>
                <c:pt idx="2453" formatCode="General">
                  <c:v>41.816099999999999</c:v>
                </c:pt>
                <c:pt idx="2454" formatCode="General">
                  <c:v>41.818799999999996</c:v>
                </c:pt>
                <c:pt idx="2455" formatCode="General">
                  <c:v>41.821600000000004</c:v>
                </c:pt>
                <c:pt idx="2456" formatCode="General">
                  <c:v>41.824300000000001</c:v>
                </c:pt>
                <c:pt idx="2457" formatCode="General">
                  <c:v>41.827000000000005</c:v>
                </c:pt>
                <c:pt idx="2458" formatCode="General">
                  <c:v>41.829800000000006</c:v>
                </c:pt>
                <c:pt idx="2459" formatCode="General">
                  <c:v>41.832500000000003</c:v>
                </c:pt>
                <c:pt idx="2460" formatCode="General">
                  <c:v>41.835000000000001</c:v>
                </c:pt>
                <c:pt idx="2461" formatCode="General">
                  <c:v>41.837699999999998</c:v>
                </c:pt>
                <c:pt idx="2462" formatCode="General">
                  <c:v>41.840199999999996</c:v>
                </c:pt>
                <c:pt idx="2463" formatCode="General">
                  <c:v>41.8429</c:v>
                </c:pt>
                <c:pt idx="2464" formatCode="General">
                  <c:v>41.845500000000001</c:v>
                </c:pt>
                <c:pt idx="2465" formatCode="General">
                  <c:v>41.848100000000002</c:v>
                </c:pt>
                <c:pt idx="2466" formatCode="General">
                  <c:v>41.850599999999993</c:v>
                </c:pt>
                <c:pt idx="2467" formatCode="General">
                  <c:v>41.853199999999994</c:v>
                </c:pt>
                <c:pt idx="2468" formatCode="General">
                  <c:v>41.855699999999999</c:v>
                </c:pt>
                <c:pt idx="2469" formatCode="General">
                  <c:v>41.8583</c:v>
                </c:pt>
                <c:pt idx="2470" formatCode="General">
                  <c:v>41.860900000000001</c:v>
                </c:pt>
                <c:pt idx="2471" formatCode="General">
                  <c:v>41.863400000000006</c:v>
                </c:pt>
                <c:pt idx="2472" formatCode="General">
                  <c:v>41.8658</c:v>
                </c:pt>
                <c:pt idx="2473" formatCode="General">
                  <c:v>41.868500000000012</c:v>
                </c:pt>
                <c:pt idx="2474" formatCode="General">
                  <c:v>41.870999999999995</c:v>
                </c:pt>
                <c:pt idx="2475" formatCode="General">
                  <c:v>41.8735</c:v>
                </c:pt>
                <c:pt idx="2476" formatCode="General">
                  <c:v>41.876100000000001</c:v>
                </c:pt>
                <c:pt idx="2477" formatCode="General">
                  <c:v>41.878700000000002</c:v>
                </c:pt>
                <c:pt idx="2478" formatCode="General">
                  <c:v>41.881199999999993</c:v>
                </c:pt>
                <c:pt idx="2479" formatCode="General">
                  <c:v>41.883699999999997</c:v>
                </c:pt>
                <c:pt idx="2480" formatCode="General">
                  <c:v>41.886299999999999</c:v>
                </c:pt>
                <c:pt idx="2481" formatCode="General">
                  <c:v>41.888799999999996</c:v>
                </c:pt>
                <c:pt idx="2482" formatCode="General">
                  <c:v>41.891200000000005</c:v>
                </c:pt>
                <c:pt idx="2483" formatCode="General">
                  <c:v>41.893900000000002</c:v>
                </c:pt>
                <c:pt idx="2484" formatCode="General">
                  <c:v>41.896600000000007</c:v>
                </c:pt>
                <c:pt idx="2485" formatCode="General">
                  <c:v>41.899000000000001</c:v>
                </c:pt>
                <c:pt idx="2486" formatCode="General">
                  <c:v>41.901599999999995</c:v>
                </c:pt>
                <c:pt idx="2487" formatCode="General">
                  <c:v>41.9041</c:v>
                </c:pt>
                <c:pt idx="2488" formatCode="General">
                  <c:v>41.906600000000005</c:v>
                </c:pt>
                <c:pt idx="2489" formatCode="General">
                  <c:v>41.909200000000006</c:v>
                </c:pt>
                <c:pt idx="2490" formatCode="General">
                  <c:v>41.911899999999996</c:v>
                </c:pt>
                <c:pt idx="2491" formatCode="General">
                  <c:v>41.914399999999993</c:v>
                </c:pt>
                <c:pt idx="2492" formatCode="General">
                  <c:v>41.916899999999998</c:v>
                </c:pt>
                <c:pt idx="2493" formatCode="General">
                  <c:v>41.919499999999999</c:v>
                </c:pt>
                <c:pt idx="2494" formatCode="General">
                  <c:v>41.922000000000011</c:v>
                </c:pt>
                <c:pt idx="2495" formatCode="General">
                  <c:v>41.924600000000005</c:v>
                </c:pt>
                <c:pt idx="2496" formatCode="General">
                  <c:v>41.927300000000002</c:v>
                </c:pt>
                <c:pt idx="2497" formatCode="General">
                  <c:v>41.929900000000011</c:v>
                </c:pt>
                <c:pt idx="2498" formatCode="General">
                  <c:v>41.932600000000001</c:v>
                </c:pt>
                <c:pt idx="2499" formatCode="General">
                  <c:v>41.935200000000002</c:v>
                </c:pt>
                <c:pt idx="2500" formatCode="General">
                  <c:v>41.937799999999996</c:v>
                </c:pt>
                <c:pt idx="2501" formatCode="General">
                  <c:v>41.940599999999996</c:v>
                </c:pt>
                <c:pt idx="2502" formatCode="General">
                  <c:v>41.943400000000004</c:v>
                </c:pt>
                <c:pt idx="2503" formatCode="General">
                  <c:v>41.946100000000001</c:v>
                </c:pt>
                <c:pt idx="2504" formatCode="General">
                  <c:v>41.949000000000005</c:v>
                </c:pt>
                <c:pt idx="2505" formatCode="General">
                  <c:v>41.951699999999995</c:v>
                </c:pt>
                <c:pt idx="2506" formatCode="General">
                  <c:v>41.954599999999999</c:v>
                </c:pt>
                <c:pt idx="2507" formatCode="General">
                  <c:v>41.957599999999999</c:v>
                </c:pt>
                <c:pt idx="2508" formatCode="General">
                  <c:v>41.9604</c:v>
                </c:pt>
                <c:pt idx="2509" formatCode="General">
                  <c:v>41.9634</c:v>
                </c:pt>
                <c:pt idx="2510" formatCode="General">
                  <c:v>41.9664</c:v>
                </c:pt>
                <c:pt idx="2511" formatCode="General">
                  <c:v>41.969500000000011</c:v>
                </c:pt>
                <c:pt idx="2512" formatCode="General">
                  <c:v>41.9726</c:v>
                </c:pt>
                <c:pt idx="2513" formatCode="General">
                  <c:v>41.9756</c:v>
                </c:pt>
                <c:pt idx="2514" formatCode="General">
                  <c:v>41.978900000000003</c:v>
                </c:pt>
                <c:pt idx="2515" formatCode="General">
                  <c:v>41.982200000000006</c:v>
                </c:pt>
                <c:pt idx="2516" formatCode="General">
                  <c:v>41.985600000000005</c:v>
                </c:pt>
                <c:pt idx="2517" formatCode="General">
                  <c:v>41.988900000000001</c:v>
                </c:pt>
                <c:pt idx="2518" formatCode="General">
                  <c:v>41.992200000000011</c:v>
                </c:pt>
                <c:pt idx="2519" formatCode="General">
                  <c:v>41.995900000000013</c:v>
                </c:pt>
                <c:pt idx="2520" formatCode="General">
                  <c:v>41.999700000000011</c:v>
                </c:pt>
                <c:pt idx="2521" formatCode="General">
                  <c:v>42.003500000000003</c:v>
                </c:pt>
                <c:pt idx="2522" formatCode="General">
                  <c:v>42.007300000000001</c:v>
                </c:pt>
                <c:pt idx="2523" formatCode="General">
                  <c:v>42.011799999999994</c:v>
                </c:pt>
                <c:pt idx="2524" formatCode="General">
                  <c:v>42.015800000000006</c:v>
                </c:pt>
                <c:pt idx="2525" formatCode="General">
                  <c:v>42.020300000000013</c:v>
                </c:pt>
                <c:pt idx="2526" formatCode="General">
                  <c:v>42.024800000000006</c:v>
                </c:pt>
                <c:pt idx="2527" formatCode="General">
                  <c:v>42.029800000000002</c:v>
                </c:pt>
                <c:pt idx="2528" formatCode="General">
                  <c:v>42.034700000000001</c:v>
                </c:pt>
                <c:pt idx="2529" formatCode="General">
                  <c:v>42.039700000000003</c:v>
                </c:pt>
                <c:pt idx="2530" formatCode="General">
                  <c:v>42.045400000000001</c:v>
                </c:pt>
                <c:pt idx="2531" formatCode="General">
                  <c:v>42.050200000000004</c:v>
                </c:pt>
                <c:pt idx="2532" formatCode="General">
                  <c:v>42.0565</c:v>
                </c:pt>
                <c:pt idx="2533" formatCode="General">
                  <c:v>42.062000000000012</c:v>
                </c:pt>
                <c:pt idx="2534" formatCode="General">
                  <c:v>42.068300000000313</c:v>
                </c:pt>
                <c:pt idx="2535" formatCode="General">
                  <c:v>42.074799999999996</c:v>
                </c:pt>
                <c:pt idx="2536" formatCode="General">
                  <c:v>42.081899999999997</c:v>
                </c:pt>
                <c:pt idx="2537" formatCode="General">
                  <c:v>42.089100000000002</c:v>
                </c:pt>
                <c:pt idx="2538" formatCode="General">
                  <c:v>42.096400000000003</c:v>
                </c:pt>
                <c:pt idx="2539" formatCode="General">
                  <c:v>42.105000000000011</c:v>
                </c:pt>
                <c:pt idx="2540" formatCode="General">
                  <c:v>42.112200000000001</c:v>
                </c:pt>
                <c:pt idx="2541" formatCode="General">
                  <c:v>42.122100000000422</c:v>
                </c:pt>
                <c:pt idx="2542" formatCode="General">
                  <c:v>42.130600000000001</c:v>
                </c:pt>
                <c:pt idx="2543" formatCode="General">
                  <c:v>42.141100000000002</c:v>
                </c:pt>
                <c:pt idx="2544" formatCode="General">
                  <c:v>42.152000000000001</c:v>
                </c:pt>
                <c:pt idx="2545" formatCode="General">
                  <c:v>42.164200000000001</c:v>
                </c:pt>
                <c:pt idx="2546" formatCode="General">
                  <c:v>42.177100000000003</c:v>
                </c:pt>
                <c:pt idx="2547" formatCode="General">
                  <c:v>42.190700000000113</c:v>
                </c:pt>
                <c:pt idx="2548" formatCode="General">
                  <c:v>42.206900000000012</c:v>
                </c:pt>
                <c:pt idx="2549" formatCode="General">
                  <c:v>42.221200000000003</c:v>
                </c:pt>
                <c:pt idx="2550" formatCode="General">
                  <c:v>42.241800000000005</c:v>
                </c:pt>
                <c:pt idx="2551" formatCode="General">
                  <c:v>42.260400000000011</c:v>
                </c:pt>
                <c:pt idx="2552" formatCode="General">
                  <c:v>42.284400000000005</c:v>
                </c:pt>
                <c:pt idx="2553" formatCode="General">
                  <c:v>42.310999999999993</c:v>
                </c:pt>
                <c:pt idx="2554" formatCode="General">
                  <c:v>42.343699999999998</c:v>
                </c:pt>
                <c:pt idx="2555" formatCode="General">
                  <c:v>42.380399999999995</c:v>
                </c:pt>
                <c:pt idx="2556" formatCode="General">
                  <c:v>42.423300000000012</c:v>
                </c:pt>
                <c:pt idx="2557" formatCode="General">
                  <c:v>42.478400000000001</c:v>
                </c:pt>
                <c:pt idx="2558" formatCode="General">
                  <c:v>42.563400000000001</c:v>
                </c:pt>
                <c:pt idx="2559" formatCode="General">
                  <c:v>42.69910000000035</c:v>
                </c:pt>
              </c:numCache>
            </c:numRef>
          </c:xVal>
          <c:yVal>
            <c:numRef>
              <c:f>'L1.5 1MeV pro'!$I$2:$I$13003</c:f>
              <c:numCache>
                <c:formatCode>General</c:formatCode>
                <c:ptCount val="13002"/>
                <c:pt idx="0">
                  <c:v>6</c:v>
                </c:pt>
                <c:pt idx="1">
                  <c:v>5.7953799999999998</c:v>
                </c:pt>
                <c:pt idx="2">
                  <c:v>5.1242099999999855</c:v>
                </c:pt>
                <c:pt idx="3">
                  <c:v>4.8568099999999985</c:v>
                </c:pt>
                <c:pt idx="4">
                  <c:v>4.4431900000000004</c:v>
                </c:pt>
                <c:pt idx="5">
                  <c:v>4.3088899999999946</c:v>
                </c:pt>
                <c:pt idx="6">
                  <c:v>4.0190599999999996</c:v>
                </c:pt>
                <c:pt idx="7">
                  <c:v>3.9431600000000002</c:v>
                </c:pt>
                <c:pt idx="8">
                  <c:v>3.77834</c:v>
                </c:pt>
                <c:pt idx="9">
                  <c:v>3.6862599999999968</c:v>
                </c:pt>
                <c:pt idx="10">
                  <c:v>3.6116199999999967</c:v>
                </c:pt>
                <c:pt idx="11">
                  <c:v>3.5150399999999977</c:v>
                </c:pt>
                <c:pt idx="12">
                  <c:v>3.5165199999999968</c:v>
                </c:pt>
                <c:pt idx="13">
                  <c:v>3.4171900000000002</c:v>
                </c:pt>
                <c:pt idx="14">
                  <c:v>3.44875</c:v>
                </c:pt>
                <c:pt idx="15">
                  <c:v>3.3933</c:v>
                </c:pt>
                <c:pt idx="16">
                  <c:v>3.3986399999999977</c:v>
                </c:pt>
                <c:pt idx="17">
                  <c:v>3.4183499999999967</c:v>
                </c:pt>
                <c:pt idx="18">
                  <c:v>3.3864499999999675</c:v>
                </c:pt>
                <c:pt idx="19">
                  <c:v>3.4654599999999967</c:v>
                </c:pt>
                <c:pt idx="20">
                  <c:v>3.4401299999999999</c:v>
                </c:pt>
                <c:pt idx="21">
                  <c:v>3.5329299999999977</c:v>
                </c:pt>
                <c:pt idx="22">
                  <c:v>3.56297</c:v>
                </c:pt>
                <c:pt idx="23">
                  <c:v>3.6471499999999999</c:v>
                </c:pt>
                <c:pt idx="24">
                  <c:v>3.7580499999999977</c:v>
                </c:pt>
                <c:pt idx="25">
                  <c:v>3.82477</c:v>
                </c:pt>
                <c:pt idx="26">
                  <c:v>4.0368399999999998</c:v>
                </c:pt>
                <c:pt idx="27">
                  <c:v>4.1227599999999756</c:v>
                </c:pt>
                <c:pt idx="28">
                  <c:v>4.4431799999999999</c:v>
                </c:pt>
                <c:pt idx="29">
                  <c:v>4.6057899999999945</c:v>
                </c:pt>
                <c:pt idx="30">
                  <c:v>5.0249199999999377</c:v>
                </c:pt>
                <c:pt idx="31">
                  <c:v>5.4310500000000124</c:v>
                </c:pt>
                <c:pt idx="32">
                  <c:v>5.9339700000000004</c:v>
                </c:pt>
                <c:pt idx="33">
                  <c:v>6.0503200000000001</c:v>
                </c:pt>
                <c:pt idx="34">
                  <c:v>5.5521099999999945</c:v>
                </c:pt>
                <c:pt idx="35">
                  <c:v>5.1117499999999998</c:v>
                </c:pt>
                <c:pt idx="36">
                  <c:v>4.6598199999999945</c:v>
                </c:pt>
                <c:pt idx="37">
                  <c:v>4.4539999999999997</c:v>
                </c:pt>
                <c:pt idx="38">
                  <c:v>4.1348799999999946</c:v>
                </c:pt>
                <c:pt idx="39">
                  <c:v>4.0345699999999995</c:v>
                </c:pt>
                <c:pt idx="40">
                  <c:v>3.79583</c:v>
                </c:pt>
                <c:pt idx="41">
                  <c:v>3.7386599999999977</c:v>
                </c:pt>
                <c:pt idx="42">
                  <c:v>3.59632</c:v>
                </c:pt>
                <c:pt idx="43">
                  <c:v>3.52657</c:v>
                </c:pt>
                <c:pt idx="44">
                  <c:v>3.4573900000000002</c:v>
                </c:pt>
                <c:pt idx="45">
                  <c:v>3.3786999999999967</c:v>
                </c:pt>
                <c:pt idx="46">
                  <c:v>3.3828899999999766</c:v>
                </c:pt>
                <c:pt idx="47">
                  <c:v>3.2932899999999998</c:v>
                </c:pt>
                <c:pt idx="48">
                  <c:v>3.3099599999999967</c:v>
                </c:pt>
                <c:pt idx="49">
                  <c:v>3.2730800000000002</c:v>
                </c:pt>
                <c:pt idx="50">
                  <c:v>3.25543</c:v>
                </c:pt>
                <c:pt idx="51">
                  <c:v>3.28146</c:v>
                </c:pt>
                <c:pt idx="52">
                  <c:v>3.2413599999999998</c:v>
                </c:pt>
                <c:pt idx="53">
                  <c:v>3.3028699999999684</c:v>
                </c:pt>
                <c:pt idx="54">
                  <c:v>3.2855699999999999</c:v>
                </c:pt>
                <c:pt idx="55">
                  <c:v>3.3289800000000001</c:v>
                </c:pt>
                <c:pt idx="56">
                  <c:v>3.3754199999999721</c:v>
                </c:pt>
                <c:pt idx="57">
                  <c:v>3.3893499999999968</c:v>
                </c:pt>
                <c:pt idx="58">
                  <c:v>3.4982699999999967</c:v>
                </c:pt>
                <c:pt idx="59">
                  <c:v>3.5135399999999999</c:v>
                </c:pt>
                <c:pt idx="60">
                  <c:v>3.6595499999999967</c:v>
                </c:pt>
                <c:pt idx="61">
                  <c:v>3.7216300000000002</c:v>
                </c:pt>
                <c:pt idx="62">
                  <c:v>3.8662499999999675</c:v>
                </c:pt>
                <c:pt idx="63">
                  <c:v>4.0415900000000002</c:v>
                </c:pt>
                <c:pt idx="64">
                  <c:v>4.1954599999999855</c:v>
                </c:pt>
                <c:pt idx="65">
                  <c:v>4.5107200000000001</c:v>
                </c:pt>
                <c:pt idx="66">
                  <c:v>4.7365599999999999</c:v>
                </c:pt>
                <c:pt idx="67">
                  <c:v>5.2533899999999996</c:v>
                </c:pt>
                <c:pt idx="68">
                  <c:v>5.6357299999999997</c:v>
                </c:pt>
                <c:pt idx="69">
                  <c:v>6.2914500000000002</c:v>
                </c:pt>
                <c:pt idx="70">
                  <c:v>5.5944599999999856</c:v>
                </c:pt>
                <c:pt idx="71">
                  <c:v>5.3403900000000002</c:v>
                </c:pt>
                <c:pt idx="72">
                  <c:v>4.7846900000000003</c:v>
                </c:pt>
                <c:pt idx="73">
                  <c:v>4.5461499999999999</c:v>
                </c:pt>
                <c:pt idx="74">
                  <c:v>4.1922899999999945</c:v>
                </c:pt>
                <c:pt idx="75">
                  <c:v>4.0420499999999997</c:v>
                </c:pt>
                <c:pt idx="76">
                  <c:v>3.8645800000000001</c:v>
                </c:pt>
                <c:pt idx="77">
                  <c:v>3.7132900000000002</c:v>
                </c:pt>
                <c:pt idx="78">
                  <c:v>3.6244200000000002</c:v>
                </c:pt>
                <c:pt idx="79">
                  <c:v>3.4956599999999693</c:v>
                </c:pt>
                <c:pt idx="80">
                  <c:v>3.4687299999999999</c:v>
                </c:pt>
                <c:pt idx="81">
                  <c:v>3.3585099999999977</c:v>
                </c:pt>
                <c:pt idx="82">
                  <c:v>3.3305899999999977</c:v>
                </c:pt>
                <c:pt idx="83">
                  <c:v>3.27841</c:v>
                </c:pt>
                <c:pt idx="84">
                  <c:v>3.2241900000000281</c:v>
                </c:pt>
                <c:pt idx="85">
                  <c:v>3.2338900000000002</c:v>
                </c:pt>
                <c:pt idx="86">
                  <c:v>3.16547</c:v>
                </c:pt>
                <c:pt idx="87">
                  <c:v>3.18886</c:v>
                </c:pt>
                <c:pt idx="88">
                  <c:v>3.16045</c:v>
                </c:pt>
                <c:pt idx="89">
                  <c:v>3.1556999999999977</c:v>
                </c:pt>
                <c:pt idx="90">
                  <c:v>3.1820900000000001</c:v>
                </c:pt>
                <c:pt idx="91">
                  <c:v>3.1531699999999998</c:v>
                </c:pt>
                <c:pt idx="92">
                  <c:v>3.21454</c:v>
                </c:pt>
                <c:pt idx="93">
                  <c:v>3.20255</c:v>
                </c:pt>
                <c:pt idx="94">
                  <c:v>3.248710000000024</c:v>
                </c:pt>
                <c:pt idx="95">
                  <c:v>3.2949000000000002</c:v>
                </c:pt>
                <c:pt idx="96">
                  <c:v>3.3126499999999459</c:v>
                </c:pt>
                <c:pt idx="97">
                  <c:v>3.4162099999999676</c:v>
                </c:pt>
                <c:pt idx="98">
                  <c:v>3.4313999999999987</c:v>
                </c:pt>
                <c:pt idx="99">
                  <c:v>3.5539999999999998</c:v>
                </c:pt>
                <c:pt idx="100">
                  <c:v>3.6291799999999999</c:v>
                </c:pt>
                <c:pt idx="101">
                  <c:v>3.7229899999999998</c:v>
                </c:pt>
                <c:pt idx="102">
                  <c:v>3.9140499999999721</c:v>
                </c:pt>
                <c:pt idx="103">
                  <c:v>4.0224599999999855</c:v>
                </c:pt>
                <c:pt idx="104">
                  <c:v>4.3216299999999999</c:v>
                </c:pt>
                <c:pt idx="105">
                  <c:v>4.5375499999999995</c:v>
                </c:pt>
                <c:pt idx="106">
                  <c:v>5.0164799999999996</c:v>
                </c:pt>
                <c:pt idx="107">
                  <c:v>5.4398700000000124</c:v>
                </c:pt>
                <c:pt idx="108">
                  <c:v>6.1849999999999845</c:v>
                </c:pt>
                <c:pt idx="109">
                  <c:v>5.81996</c:v>
                </c:pt>
                <c:pt idx="110">
                  <c:v>5.1804600000000001</c:v>
                </c:pt>
                <c:pt idx="111">
                  <c:v>4.6932700000000001</c:v>
                </c:pt>
                <c:pt idx="112">
                  <c:v>4.2769000000000004</c:v>
                </c:pt>
                <c:pt idx="113">
                  <c:v>4.07287</c:v>
                </c:pt>
                <c:pt idx="114">
                  <c:v>3.80783</c:v>
                </c:pt>
                <c:pt idx="115">
                  <c:v>3.68242</c:v>
                </c:pt>
                <c:pt idx="116">
                  <c:v>3.5066299999999977</c:v>
                </c:pt>
                <c:pt idx="117">
                  <c:v>3.42259</c:v>
                </c:pt>
                <c:pt idx="118">
                  <c:v>3.3316799999999684</c:v>
                </c:pt>
                <c:pt idx="119">
                  <c:v>3.2349800000000002</c:v>
                </c:pt>
                <c:pt idx="120">
                  <c:v>3.1968299999999967</c:v>
                </c:pt>
                <c:pt idx="121">
                  <c:v>3.0990099999999967</c:v>
                </c:pt>
                <c:pt idx="122">
                  <c:v>3.07429</c:v>
                </c:pt>
                <c:pt idx="123">
                  <c:v>3.0144499999999721</c:v>
                </c:pt>
                <c:pt idx="124">
                  <c:v>2.9704599999999721</c:v>
                </c:pt>
                <c:pt idx="125">
                  <c:v>2.9517499999999721</c:v>
                </c:pt>
                <c:pt idx="126">
                  <c:v>2.8936399999999987</c:v>
                </c:pt>
                <c:pt idx="127">
                  <c:v>2.8956099999999707</c:v>
                </c:pt>
                <c:pt idx="128">
                  <c:v>2.8505599999999967</c:v>
                </c:pt>
                <c:pt idx="129">
                  <c:v>2.8443000000000001</c:v>
                </c:pt>
                <c:pt idx="130">
                  <c:v>2.83013</c:v>
                </c:pt>
                <c:pt idx="131">
                  <c:v>2.8049999999999997</c:v>
                </c:pt>
                <c:pt idx="132">
                  <c:v>2.8219099999999977</c:v>
                </c:pt>
                <c:pt idx="133">
                  <c:v>2.7919399999999999</c:v>
                </c:pt>
                <c:pt idx="134">
                  <c:v>2.8084599999999766</c:v>
                </c:pt>
                <c:pt idx="135">
                  <c:v>2.8065199999999977</c:v>
                </c:pt>
                <c:pt idx="136">
                  <c:v>2.8027299999999977</c:v>
                </c:pt>
                <c:pt idx="137">
                  <c:v>2.8319999999999967</c:v>
                </c:pt>
                <c:pt idx="138">
                  <c:v>2.81759</c:v>
                </c:pt>
                <c:pt idx="139">
                  <c:v>2.8552399999999967</c:v>
                </c:pt>
                <c:pt idx="140">
                  <c:v>2.8631000000000002</c:v>
                </c:pt>
                <c:pt idx="141">
                  <c:v>2.8863300000000001</c:v>
                </c:pt>
                <c:pt idx="142">
                  <c:v>2.9286399999999997</c:v>
                </c:pt>
                <c:pt idx="143">
                  <c:v>2.93337</c:v>
                </c:pt>
                <c:pt idx="144">
                  <c:v>3.00448</c:v>
                </c:pt>
                <c:pt idx="145">
                  <c:v>3.0201099999999999</c:v>
                </c:pt>
                <c:pt idx="146">
                  <c:v>3.0809600000000001</c:v>
                </c:pt>
                <c:pt idx="147">
                  <c:v>3.1398199999999967</c:v>
                </c:pt>
                <c:pt idx="148">
                  <c:v>3.184380000000024</c:v>
                </c:pt>
                <c:pt idx="149">
                  <c:v>3.2897599999999998</c:v>
                </c:pt>
                <c:pt idx="150">
                  <c:v>3.3366899999999653</c:v>
                </c:pt>
                <c:pt idx="151">
                  <c:v>3.4695100000000001</c:v>
                </c:pt>
                <c:pt idx="152">
                  <c:v>3.5563399999999987</c:v>
                </c:pt>
                <c:pt idx="153">
                  <c:v>3.7218399999999998</c:v>
                </c:pt>
                <c:pt idx="154">
                  <c:v>3.8893300000000002</c:v>
                </c:pt>
                <c:pt idx="155">
                  <c:v>4.1252499999999985</c:v>
                </c:pt>
                <c:pt idx="156">
                  <c:v>4.3988399999999945</c:v>
                </c:pt>
                <c:pt idx="157">
                  <c:v>4.7837199999999998</c:v>
                </c:pt>
                <c:pt idx="158">
                  <c:v>5.2257199999999955</c:v>
                </c:pt>
                <c:pt idx="159">
                  <c:v>6.0201099999999945</c:v>
                </c:pt>
                <c:pt idx="160">
                  <c:v>5.9558400000000002</c:v>
                </c:pt>
                <c:pt idx="161">
                  <c:v>5.3631499999999965</c:v>
                </c:pt>
                <c:pt idx="162">
                  <c:v>4.7042700000000002</c:v>
                </c:pt>
                <c:pt idx="163">
                  <c:v>4.3264199999999855</c:v>
                </c:pt>
                <c:pt idx="164">
                  <c:v>4.04528</c:v>
                </c:pt>
                <c:pt idx="165">
                  <c:v>3.8059499999999766</c:v>
                </c:pt>
                <c:pt idx="166">
                  <c:v>3.6310799999999968</c:v>
                </c:pt>
                <c:pt idx="167">
                  <c:v>3.4743900000000001</c:v>
                </c:pt>
                <c:pt idx="168">
                  <c:v>3.34849</c:v>
                </c:pt>
                <c:pt idx="169">
                  <c:v>3.2540499999999977</c:v>
                </c:pt>
                <c:pt idx="170">
                  <c:v>3.1323599999999967</c:v>
                </c:pt>
                <c:pt idx="171">
                  <c:v>3.0762099999999721</c:v>
                </c:pt>
                <c:pt idx="172">
                  <c:v>2.9712299999999967</c:v>
                </c:pt>
                <c:pt idx="173">
                  <c:v>2.9258499999999721</c:v>
                </c:pt>
                <c:pt idx="174">
                  <c:v>2.8512399999999967</c:v>
                </c:pt>
                <c:pt idx="175">
                  <c:v>2.80511</c:v>
                </c:pt>
                <c:pt idx="176">
                  <c:v>2.75251</c:v>
                </c:pt>
                <c:pt idx="177">
                  <c:v>2.7042099999999998</c:v>
                </c:pt>
                <c:pt idx="178">
                  <c:v>2.67998</c:v>
                </c:pt>
                <c:pt idx="179">
                  <c:v>2.6256900000000001</c:v>
                </c:pt>
                <c:pt idx="180">
                  <c:v>2.6099700000000001</c:v>
                </c:pt>
                <c:pt idx="181">
                  <c:v>2.5696599999999967</c:v>
                </c:pt>
                <c:pt idx="182">
                  <c:v>2.5476700000000001</c:v>
                </c:pt>
                <c:pt idx="183">
                  <c:v>2.5215100000000001</c:v>
                </c:pt>
                <c:pt idx="184">
                  <c:v>2.4939300000000002</c:v>
                </c:pt>
                <c:pt idx="185">
                  <c:v>2.4870000000000001</c:v>
                </c:pt>
                <c:pt idx="186">
                  <c:v>2.4535499999999977</c:v>
                </c:pt>
                <c:pt idx="187">
                  <c:v>2.4518699999999694</c:v>
                </c:pt>
                <c:pt idx="188">
                  <c:v>2.4297300000000002</c:v>
                </c:pt>
                <c:pt idx="189">
                  <c:v>2.4186199999999967</c:v>
                </c:pt>
                <c:pt idx="190">
                  <c:v>2.4138599999999721</c:v>
                </c:pt>
                <c:pt idx="191">
                  <c:v>2.3936599999999726</c:v>
                </c:pt>
                <c:pt idx="192">
                  <c:v>2.3998399999999767</c:v>
                </c:pt>
                <c:pt idx="193">
                  <c:v>2.3826599999999694</c:v>
                </c:pt>
                <c:pt idx="194">
                  <c:v>2.3830300000000002</c:v>
                </c:pt>
                <c:pt idx="195">
                  <c:v>2.3815599999999977</c:v>
                </c:pt>
                <c:pt idx="196">
                  <c:v>2.3707499999999748</c:v>
                </c:pt>
                <c:pt idx="197">
                  <c:v>2.3833700000000002</c:v>
                </c:pt>
                <c:pt idx="198">
                  <c:v>2.3715799999999967</c:v>
                </c:pt>
                <c:pt idx="199">
                  <c:v>2.3815</c:v>
                </c:pt>
                <c:pt idx="200">
                  <c:v>2.3843299999999998</c:v>
                </c:pt>
                <c:pt idx="201">
                  <c:v>2.3819599999999967</c:v>
                </c:pt>
                <c:pt idx="202">
                  <c:v>2.4003399999999999</c:v>
                </c:pt>
                <c:pt idx="203">
                  <c:v>2.3943399999999997</c:v>
                </c:pt>
                <c:pt idx="204">
                  <c:v>2.4134099999999967</c:v>
                </c:pt>
                <c:pt idx="205">
                  <c:v>2.4205100000000002</c:v>
                </c:pt>
                <c:pt idx="206">
                  <c:v>2.4300799999999967</c:v>
                </c:pt>
                <c:pt idx="207">
                  <c:v>2.4531900000000002</c:v>
                </c:pt>
                <c:pt idx="208">
                  <c:v>2.4543399999999997</c:v>
                </c:pt>
                <c:pt idx="209">
                  <c:v>2.4863599999999977</c:v>
                </c:pt>
                <c:pt idx="210">
                  <c:v>2.4958999999999967</c:v>
                </c:pt>
                <c:pt idx="211">
                  <c:v>2.52291</c:v>
                </c:pt>
                <c:pt idx="212">
                  <c:v>2.5497399999999999</c:v>
                </c:pt>
                <c:pt idx="213">
                  <c:v>2.5688399999999998</c:v>
                </c:pt>
                <c:pt idx="214">
                  <c:v>2.6125699999999967</c:v>
                </c:pt>
                <c:pt idx="215">
                  <c:v>2.6279800000000235</c:v>
                </c:pt>
                <c:pt idx="216">
                  <c:v>2.6771199999999999</c:v>
                </c:pt>
                <c:pt idx="217">
                  <c:v>2.7068099999999977</c:v>
                </c:pt>
                <c:pt idx="218">
                  <c:v>2.7566599999999721</c:v>
                </c:pt>
                <c:pt idx="219">
                  <c:v>2.8065799999999967</c:v>
                </c:pt>
                <c:pt idx="220">
                  <c:v>2.8517499999999698</c:v>
                </c:pt>
                <c:pt idx="221">
                  <c:v>2.92957</c:v>
                </c:pt>
                <c:pt idx="222">
                  <c:v>2.97119</c:v>
                </c:pt>
                <c:pt idx="223">
                  <c:v>3.0780799999999977</c:v>
                </c:pt>
                <c:pt idx="224">
                  <c:v>3.1356999999999977</c:v>
                </c:pt>
                <c:pt idx="225">
                  <c:v>3.25441</c:v>
                </c:pt>
                <c:pt idx="226">
                  <c:v>3.3446699999999967</c:v>
                </c:pt>
                <c:pt idx="227">
                  <c:v>3.48976</c:v>
                </c:pt>
                <c:pt idx="228">
                  <c:v>3.6224699999999967</c:v>
                </c:pt>
                <c:pt idx="229">
                  <c:v>3.7868200000000001</c:v>
                </c:pt>
                <c:pt idx="230">
                  <c:v>4.0267299999999997</c:v>
                </c:pt>
                <c:pt idx="231">
                  <c:v>4.2546900000000001</c:v>
                </c:pt>
                <c:pt idx="232">
                  <c:v>4.6472899999999955</c:v>
                </c:pt>
                <c:pt idx="233">
                  <c:v>5.1402099999999997</c:v>
                </c:pt>
                <c:pt idx="234">
                  <c:v>5.7270399999999855</c:v>
                </c:pt>
                <c:pt idx="235">
                  <c:v>6.0711199999999996</c:v>
                </c:pt>
                <c:pt idx="236">
                  <c:v>5.72621</c:v>
                </c:pt>
                <c:pt idx="237">
                  <c:v>5.1628899999999645</c:v>
                </c:pt>
                <c:pt idx="238">
                  <c:v>4.6875899999999655</c:v>
                </c:pt>
                <c:pt idx="239">
                  <c:v>4.3940799999999856</c:v>
                </c:pt>
                <c:pt idx="240">
                  <c:v>4.1469799999999966</c:v>
                </c:pt>
                <c:pt idx="241">
                  <c:v>3.9091900000000002</c:v>
                </c:pt>
                <c:pt idx="242">
                  <c:v>3.7926299999999977</c:v>
                </c:pt>
                <c:pt idx="243">
                  <c:v>3.58704</c:v>
                </c:pt>
                <c:pt idx="244">
                  <c:v>3.5124199999999721</c:v>
                </c:pt>
                <c:pt idx="245">
                  <c:v>3.3737599999999968</c:v>
                </c:pt>
                <c:pt idx="246">
                  <c:v>3.3038399999999997</c:v>
                </c:pt>
                <c:pt idx="247">
                  <c:v>3.2131900000000244</c:v>
                </c:pt>
                <c:pt idx="248">
                  <c:v>3.1399900000000001</c:v>
                </c:pt>
                <c:pt idx="249">
                  <c:v>3.0977999999999999</c:v>
                </c:pt>
                <c:pt idx="250">
                  <c:v>3.01938</c:v>
                </c:pt>
                <c:pt idx="251">
                  <c:v>3.0051700000000001</c:v>
                </c:pt>
                <c:pt idx="252">
                  <c:v>2.9366799999999671</c:v>
                </c:pt>
                <c:pt idx="253">
                  <c:v>2.9264299999999968</c:v>
                </c:pt>
                <c:pt idx="254">
                  <c:v>2.8887399999999999</c:v>
                </c:pt>
                <c:pt idx="255">
                  <c:v>2.8609200000000001</c:v>
                </c:pt>
                <c:pt idx="256">
                  <c:v>2.8555799999999967</c:v>
                </c:pt>
                <c:pt idx="257">
                  <c:v>2.8169599999999622</c:v>
                </c:pt>
                <c:pt idx="258">
                  <c:v>2.8314899999999721</c:v>
                </c:pt>
                <c:pt idx="259">
                  <c:v>2.8006899999999977</c:v>
                </c:pt>
                <c:pt idx="260">
                  <c:v>2.8070300000000001</c:v>
                </c:pt>
                <c:pt idx="261">
                  <c:v>2.80755</c:v>
                </c:pt>
                <c:pt idx="262">
                  <c:v>2.7933200000000262</c:v>
                </c:pt>
                <c:pt idx="263">
                  <c:v>2.8230499999999967</c:v>
                </c:pt>
                <c:pt idx="264">
                  <c:v>2.8054399999999977</c:v>
                </c:pt>
                <c:pt idx="265">
                  <c:v>2.8365099999999721</c:v>
                </c:pt>
                <c:pt idx="266">
                  <c:v>2.8448499999999721</c:v>
                </c:pt>
                <c:pt idx="267">
                  <c:v>2.8610799999999967</c:v>
                </c:pt>
                <c:pt idx="268">
                  <c:v>2.8993999999999978</c:v>
                </c:pt>
                <c:pt idx="269">
                  <c:v>2.9011200000000001</c:v>
                </c:pt>
                <c:pt idx="270">
                  <c:v>2.9632299999999998</c:v>
                </c:pt>
                <c:pt idx="271">
                  <c:v>2.9754399999999968</c:v>
                </c:pt>
                <c:pt idx="272">
                  <c:v>3.0360799999999721</c:v>
                </c:pt>
                <c:pt idx="273">
                  <c:v>3.0832600000000001</c:v>
                </c:pt>
                <c:pt idx="274">
                  <c:v>3.1408299999999998</c:v>
                </c:pt>
                <c:pt idx="275">
                  <c:v>3.2254</c:v>
                </c:pt>
                <c:pt idx="276">
                  <c:v>3.27041</c:v>
                </c:pt>
                <c:pt idx="277">
                  <c:v>3.4064699999999721</c:v>
                </c:pt>
                <c:pt idx="278">
                  <c:v>3.4657200000000001</c:v>
                </c:pt>
                <c:pt idx="279">
                  <c:v>3.6315</c:v>
                </c:pt>
                <c:pt idx="280">
                  <c:v>3.7362699999999927</c:v>
                </c:pt>
                <c:pt idx="281">
                  <c:v>3.9376199999999977</c:v>
                </c:pt>
                <c:pt idx="282">
                  <c:v>4.1303299999999998</c:v>
                </c:pt>
                <c:pt idx="283">
                  <c:v>4.3521199999999745</c:v>
                </c:pt>
                <c:pt idx="284">
                  <c:v>4.7236700000000003</c:v>
                </c:pt>
                <c:pt idx="285">
                  <c:v>5.0624899999999755</c:v>
                </c:pt>
                <c:pt idx="286">
                  <c:v>5.7786400000000508</c:v>
                </c:pt>
                <c:pt idx="287">
                  <c:v>6.0169899999999945</c:v>
                </c:pt>
                <c:pt idx="288">
                  <c:v>5.8363199999999997</c:v>
                </c:pt>
                <c:pt idx="289">
                  <c:v>5.18466</c:v>
                </c:pt>
                <c:pt idx="290">
                  <c:v>4.8611399999999945</c:v>
                </c:pt>
                <c:pt idx="291">
                  <c:v>4.4552899999999998</c:v>
                </c:pt>
                <c:pt idx="292">
                  <c:v>4.2852600000000134</c:v>
                </c:pt>
                <c:pt idx="293">
                  <c:v>3.99213</c:v>
                </c:pt>
                <c:pt idx="294">
                  <c:v>3.8931399999999998</c:v>
                </c:pt>
                <c:pt idx="295">
                  <c:v>3.7157999999999998</c:v>
                </c:pt>
                <c:pt idx="296">
                  <c:v>3.6098499999999967</c:v>
                </c:pt>
                <c:pt idx="297">
                  <c:v>3.5142899999999977</c:v>
                </c:pt>
                <c:pt idx="298">
                  <c:v>3.4091200000000002</c:v>
                </c:pt>
                <c:pt idx="299">
                  <c:v>3.3813200000000001</c:v>
                </c:pt>
                <c:pt idx="300">
                  <c:v>3.2746300000000002</c:v>
                </c:pt>
                <c:pt idx="301">
                  <c:v>3.2729499999999967</c:v>
                </c:pt>
                <c:pt idx="302">
                  <c:v>3.1936</c:v>
                </c:pt>
                <c:pt idx="303">
                  <c:v>3.1924799999999967</c:v>
                </c:pt>
                <c:pt idx="304">
                  <c:v>3.16187</c:v>
                </c:pt>
                <c:pt idx="305">
                  <c:v>3.1322499999999693</c:v>
                </c:pt>
                <c:pt idx="306">
                  <c:v>3.1555200000000001</c:v>
                </c:pt>
                <c:pt idx="307">
                  <c:v>3.1110899999999977</c:v>
                </c:pt>
                <c:pt idx="308">
                  <c:v>3.15523</c:v>
                </c:pt>
                <c:pt idx="309">
                  <c:v>3.1331699999999998</c:v>
                </c:pt>
                <c:pt idx="310">
                  <c:v>3.1617999999999999</c:v>
                </c:pt>
                <c:pt idx="311">
                  <c:v>3.1929699999999968</c:v>
                </c:pt>
                <c:pt idx="312">
                  <c:v>3.1926199999999967</c:v>
                </c:pt>
                <c:pt idx="313">
                  <c:v>3.2731200000000262</c:v>
                </c:pt>
                <c:pt idx="314">
                  <c:v>3.2747799999999998</c:v>
                </c:pt>
                <c:pt idx="315">
                  <c:v>3.3805499999999977</c:v>
                </c:pt>
                <c:pt idx="316">
                  <c:v>3.4091800000000001</c:v>
                </c:pt>
                <c:pt idx="317">
                  <c:v>3.5120599999999671</c:v>
                </c:pt>
                <c:pt idx="318">
                  <c:v>3.6097000000000001</c:v>
                </c:pt>
                <c:pt idx="319">
                  <c:v>3.7095699999999998</c:v>
                </c:pt>
                <c:pt idx="320">
                  <c:v>3.8894199999999977</c:v>
                </c:pt>
                <c:pt idx="321">
                  <c:v>3.9783599999999977</c:v>
                </c:pt>
                <c:pt idx="322">
                  <c:v>4.2727000000000004</c:v>
                </c:pt>
                <c:pt idx="323">
                  <c:v>4.4168000000000003</c:v>
                </c:pt>
                <c:pt idx="324">
                  <c:v>4.7412300000000034</c:v>
                </c:pt>
                <c:pt idx="325">
                  <c:v>5.1280199999999745</c:v>
                </c:pt>
                <c:pt idx="326">
                  <c:v>5.5069900000000001</c:v>
                </c:pt>
                <c:pt idx="327">
                  <c:v>6.1645599999999376</c:v>
                </c:pt>
                <c:pt idx="328">
                  <c:v>5.8974499999999965</c:v>
                </c:pt>
                <c:pt idx="329">
                  <c:v>5.44658</c:v>
                </c:pt>
                <c:pt idx="330">
                  <c:v>4.8489599999999955</c:v>
                </c:pt>
                <c:pt idx="331">
                  <c:v>4.5787000000000004</c:v>
                </c:pt>
                <c:pt idx="332">
                  <c:v>4.2270899999999845</c:v>
                </c:pt>
                <c:pt idx="333">
                  <c:v>4.0624099999999945</c:v>
                </c:pt>
                <c:pt idx="334">
                  <c:v>3.8109899999999977</c:v>
                </c:pt>
                <c:pt idx="335">
                  <c:v>3.7035100000000263</c:v>
                </c:pt>
                <c:pt idx="336">
                  <c:v>3.5505499999999977</c:v>
                </c:pt>
                <c:pt idx="337">
                  <c:v>3.4350499999999653</c:v>
                </c:pt>
                <c:pt idx="338">
                  <c:v>3.3461399999999997</c:v>
                </c:pt>
                <c:pt idx="339">
                  <c:v>3.2402199999999999</c:v>
                </c:pt>
                <c:pt idx="340">
                  <c:v>3.1997800000000001</c:v>
                </c:pt>
                <c:pt idx="341">
                  <c:v>3.0960399999999977</c:v>
                </c:pt>
                <c:pt idx="342">
                  <c:v>3.0741800000000001</c:v>
                </c:pt>
                <c:pt idx="343">
                  <c:v>2.9969299999999977</c:v>
                </c:pt>
                <c:pt idx="344">
                  <c:v>2.9739300000000002</c:v>
                </c:pt>
                <c:pt idx="345">
                  <c:v>2.9300499999999721</c:v>
                </c:pt>
                <c:pt idx="346">
                  <c:v>2.8938299999999977</c:v>
                </c:pt>
                <c:pt idx="347">
                  <c:v>2.88774</c:v>
                </c:pt>
                <c:pt idx="348">
                  <c:v>2.8401800000000001</c:v>
                </c:pt>
                <c:pt idx="349">
                  <c:v>2.8485999999999998</c:v>
                </c:pt>
                <c:pt idx="350">
                  <c:v>2.8174199999999967</c:v>
                </c:pt>
                <c:pt idx="351">
                  <c:v>2.8127699999999694</c:v>
                </c:pt>
                <c:pt idx="352">
                  <c:v>2.8129199999999721</c:v>
                </c:pt>
                <c:pt idx="353">
                  <c:v>2.78966</c:v>
                </c:pt>
                <c:pt idx="354">
                  <c:v>2.8150999999999757</c:v>
                </c:pt>
                <c:pt idx="355">
                  <c:v>2.7931200000000262</c:v>
                </c:pt>
                <c:pt idx="356">
                  <c:v>2.8147499999999721</c:v>
                </c:pt>
                <c:pt idx="357">
                  <c:v>2.8218099999999753</c:v>
                </c:pt>
                <c:pt idx="358">
                  <c:v>2.8264399999999967</c:v>
                </c:pt>
                <c:pt idx="359">
                  <c:v>2.8637800000000002</c:v>
                </c:pt>
                <c:pt idx="360">
                  <c:v>2.8581099999999977</c:v>
                </c:pt>
                <c:pt idx="361">
                  <c:v>2.9105999999999987</c:v>
                </c:pt>
                <c:pt idx="362">
                  <c:v>2.92021</c:v>
                </c:pt>
                <c:pt idx="363">
                  <c:v>2.9628799999999766</c:v>
                </c:pt>
                <c:pt idx="364">
                  <c:v>3.0095700000000001</c:v>
                </c:pt>
                <c:pt idx="365">
                  <c:v>3.0401699999999998</c:v>
                </c:pt>
                <c:pt idx="366">
                  <c:v>3.1224399999999997</c:v>
                </c:pt>
                <c:pt idx="367">
                  <c:v>3.1503199999999998</c:v>
                </c:pt>
                <c:pt idx="368">
                  <c:v>3.2646700000000002</c:v>
                </c:pt>
                <c:pt idx="369">
                  <c:v>3.3115399999999977</c:v>
                </c:pt>
                <c:pt idx="370">
                  <c:v>3.4293200000000001</c:v>
                </c:pt>
                <c:pt idx="371">
                  <c:v>3.5338499999999757</c:v>
                </c:pt>
                <c:pt idx="372">
                  <c:v>3.65734</c:v>
                </c:pt>
                <c:pt idx="373">
                  <c:v>3.8373599999999977</c:v>
                </c:pt>
                <c:pt idx="374">
                  <c:v>3.9682599999999977</c:v>
                </c:pt>
                <c:pt idx="375">
                  <c:v>4.25223</c:v>
                </c:pt>
                <c:pt idx="376">
                  <c:v>4.4635199999999955</c:v>
                </c:pt>
                <c:pt idx="377">
                  <c:v>4.8585899999999755</c:v>
                </c:pt>
                <c:pt idx="378">
                  <c:v>5.2495700000000003</c:v>
                </c:pt>
                <c:pt idx="379">
                  <c:v>5.9207799999999997</c:v>
                </c:pt>
                <c:pt idx="380">
                  <c:v>6.0015000000000001</c:v>
                </c:pt>
                <c:pt idx="381">
                  <c:v>5.7068199999999996</c:v>
                </c:pt>
                <c:pt idx="382">
                  <c:v>4.9698900000000004</c:v>
                </c:pt>
                <c:pt idx="383">
                  <c:v>4.6112299999999999</c:v>
                </c:pt>
                <c:pt idx="384">
                  <c:v>4.2295099999999985</c:v>
                </c:pt>
                <c:pt idx="385">
                  <c:v>4.0277599999999945</c:v>
                </c:pt>
                <c:pt idx="386">
                  <c:v>3.7891800000000249</c:v>
                </c:pt>
                <c:pt idx="387">
                  <c:v>3.6358499999999716</c:v>
                </c:pt>
                <c:pt idx="388">
                  <c:v>3.49973</c:v>
                </c:pt>
                <c:pt idx="389">
                  <c:v>3.3576399999999977</c:v>
                </c:pt>
                <c:pt idx="390">
                  <c:v>3.2655400000000001</c:v>
                </c:pt>
                <c:pt idx="391">
                  <c:v>3.1479599999999999</c:v>
                </c:pt>
                <c:pt idx="392">
                  <c:v>3.0908899999999977</c:v>
                </c:pt>
                <c:pt idx="393">
                  <c:v>2.9830999999999999</c:v>
                </c:pt>
                <c:pt idx="394">
                  <c:v>2.9422199999999967</c:v>
                </c:pt>
                <c:pt idx="395">
                  <c:v>2.86368</c:v>
                </c:pt>
                <c:pt idx="396">
                  <c:v>2.8193899999999967</c:v>
                </c:pt>
                <c:pt idx="397">
                  <c:v>2.7681100000000263</c:v>
                </c:pt>
                <c:pt idx="398">
                  <c:v>2.7187000000000001</c:v>
                </c:pt>
                <c:pt idx="399">
                  <c:v>2.6881100000000258</c:v>
                </c:pt>
                <c:pt idx="400">
                  <c:v>2.6402700000000001</c:v>
                </c:pt>
                <c:pt idx="401">
                  <c:v>2.6257799999999998</c:v>
                </c:pt>
                <c:pt idx="402">
                  <c:v>2.58121</c:v>
                </c:pt>
                <c:pt idx="403">
                  <c:v>2.5639599999999998</c:v>
                </c:pt>
                <c:pt idx="404">
                  <c:v>2.5375700000000001</c:v>
                </c:pt>
                <c:pt idx="405">
                  <c:v>2.51078</c:v>
                </c:pt>
                <c:pt idx="406">
                  <c:v>2.5017299999999998</c:v>
                </c:pt>
                <c:pt idx="407">
                  <c:v>2.4701499999999967</c:v>
                </c:pt>
                <c:pt idx="408">
                  <c:v>2.4700199999999977</c:v>
                </c:pt>
                <c:pt idx="409">
                  <c:v>2.4466399999999977</c:v>
                </c:pt>
                <c:pt idx="410">
                  <c:v>2.4388899999999967</c:v>
                </c:pt>
                <c:pt idx="411">
                  <c:v>2.4322399999999762</c:v>
                </c:pt>
                <c:pt idx="412">
                  <c:v>2.4137999999999997</c:v>
                </c:pt>
                <c:pt idx="413">
                  <c:v>2.42103</c:v>
                </c:pt>
                <c:pt idx="414">
                  <c:v>2.4026099999999744</c:v>
                </c:pt>
                <c:pt idx="415">
                  <c:v>2.4070399999999998</c:v>
                </c:pt>
                <c:pt idx="416">
                  <c:v>2.40449</c:v>
                </c:pt>
                <c:pt idx="417">
                  <c:v>2.3961999999999977</c:v>
                </c:pt>
                <c:pt idx="418">
                  <c:v>2.4093399999999998</c:v>
                </c:pt>
                <c:pt idx="419">
                  <c:v>2.3972399999999987</c:v>
                </c:pt>
                <c:pt idx="420">
                  <c:v>2.4108699999999721</c:v>
                </c:pt>
                <c:pt idx="421">
                  <c:v>2.4121299999999977</c:v>
                </c:pt>
                <c:pt idx="422">
                  <c:v>2.4144699999999721</c:v>
                </c:pt>
                <c:pt idx="423">
                  <c:v>2.4331399999999999</c:v>
                </c:pt>
                <c:pt idx="424">
                  <c:v>2.42828</c:v>
                </c:pt>
                <c:pt idx="425">
                  <c:v>2.4523899999999967</c:v>
                </c:pt>
                <c:pt idx="426">
                  <c:v>2.4568899999999707</c:v>
                </c:pt>
                <c:pt idx="427">
                  <c:v>2.4725999999999977</c:v>
                </c:pt>
                <c:pt idx="428">
                  <c:v>2.4957699999999967</c:v>
                </c:pt>
                <c:pt idx="429">
                  <c:v>2.50122</c:v>
                </c:pt>
                <c:pt idx="430">
                  <c:v>2.53931</c:v>
                </c:pt>
                <c:pt idx="431">
                  <c:v>2.5468899999999977</c:v>
                </c:pt>
                <c:pt idx="432">
                  <c:v>2.5842200000000002</c:v>
                </c:pt>
                <c:pt idx="433">
                  <c:v>2.6078999999999999</c:v>
                </c:pt>
                <c:pt idx="434">
                  <c:v>2.6396499999999721</c:v>
                </c:pt>
                <c:pt idx="435">
                  <c:v>2.6800199999999998</c:v>
                </c:pt>
                <c:pt idx="436">
                  <c:v>2.7004999999999999</c:v>
                </c:pt>
                <c:pt idx="437">
                  <c:v>2.7661500000000001</c:v>
                </c:pt>
                <c:pt idx="438">
                  <c:v>2.7939099999999999</c:v>
                </c:pt>
                <c:pt idx="439">
                  <c:v>2.8607100000000001</c:v>
                </c:pt>
                <c:pt idx="440">
                  <c:v>2.9130699999999967</c:v>
                </c:pt>
                <c:pt idx="441">
                  <c:v>2.9757499999999721</c:v>
                </c:pt>
                <c:pt idx="442">
                  <c:v>3.06027</c:v>
                </c:pt>
                <c:pt idx="443">
                  <c:v>3.1255700000000002</c:v>
                </c:pt>
                <c:pt idx="444">
                  <c:v>3.2413500000000002</c:v>
                </c:pt>
                <c:pt idx="445">
                  <c:v>3.3141399999999988</c:v>
                </c:pt>
                <c:pt idx="446">
                  <c:v>3.4755199999999977</c:v>
                </c:pt>
                <c:pt idx="447">
                  <c:v>3.58304</c:v>
                </c:pt>
                <c:pt idx="448">
                  <c:v>3.7697799999999999</c:v>
                </c:pt>
                <c:pt idx="449">
                  <c:v>3.9580799999999967</c:v>
                </c:pt>
                <c:pt idx="450">
                  <c:v>4.2414100000000001</c:v>
                </c:pt>
                <c:pt idx="451">
                  <c:v>4.5473299999999997</c:v>
                </c:pt>
                <c:pt idx="452">
                  <c:v>5.07395</c:v>
                </c:pt>
                <c:pt idx="453">
                  <c:v>5.6855499999999966</c:v>
                </c:pt>
                <c:pt idx="454">
                  <c:v>6.2018800000000001</c:v>
                </c:pt>
                <c:pt idx="455">
                  <c:v>5.4865000000000004</c:v>
                </c:pt>
                <c:pt idx="456">
                  <c:v>4.9071199999999955</c:v>
                </c:pt>
                <c:pt idx="457">
                  <c:v>4.4594600000000124</c:v>
                </c:pt>
                <c:pt idx="458">
                  <c:v>4.1051399999999845</c:v>
                </c:pt>
                <c:pt idx="459">
                  <c:v>3.8933300000000002</c:v>
                </c:pt>
                <c:pt idx="460">
                  <c:v>3.6578200000000001</c:v>
                </c:pt>
                <c:pt idx="461">
                  <c:v>3.5194599999999721</c:v>
                </c:pt>
                <c:pt idx="462">
                  <c:v>3.3568699999999572</c:v>
                </c:pt>
                <c:pt idx="463">
                  <c:v>3.2551000000000001</c:v>
                </c:pt>
                <c:pt idx="464">
                  <c:v>3.1574300000000002</c:v>
                </c:pt>
                <c:pt idx="465">
                  <c:v>3.0645199999999999</c:v>
                </c:pt>
                <c:pt idx="466">
                  <c:v>2.99878</c:v>
                </c:pt>
                <c:pt idx="467">
                  <c:v>2.9163399999999977</c:v>
                </c:pt>
                <c:pt idx="468">
                  <c:v>2.87412</c:v>
                </c:pt>
                <c:pt idx="469">
                  <c:v>2.80098</c:v>
                </c:pt>
                <c:pt idx="470">
                  <c:v>2.7723</c:v>
                </c:pt>
                <c:pt idx="471">
                  <c:v>2.7180800000000001</c:v>
                </c:pt>
                <c:pt idx="472">
                  <c:v>2.68086</c:v>
                </c:pt>
                <c:pt idx="473">
                  <c:v>2.6463000000000001</c:v>
                </c:pt>
                <c:pt idx="474">
                  <c:v>2.6057899999999998</c:v>
                </c:pt>
                <c:pt idx="475">
                  <c:v>2.59199</c:v>
                </c:pt>
                <c:pt idx="476">
                  <c:v>2.5458099999999977</c:v>
                </c:pt>
                <c:pt idx="477">
                  <c:v>2.53653</c:v>
                </c:pt>
                <c:pt idx="478">
                  <c:v>2.5072999999999999</c:v>
                </c:pt>
                <c:pt idx="479">
                  <c:v>2.4871200000000253</c:v>
                </c:pt>
                <c:pt idx="480">
                  <c:v>2.4754199999999766</c:v>
                </c:pt>
                <c:pt idx="481">
                  <c:v>2.4479799999999998</c:v>
                </c:pt>
                <c:pt idx="482">
                  <c:v>2.4486300000000001</c:v>
                </c:pt>
                <c:pt idx="483">
                  <c:v>2.4249200000000002</c:v>
                </c:pt>
                <c:pt idx="484">
                  <c:v>2.4200599999999977</c:v>
                </c:pt>
                <c:pt idx="485">
                  <c:v>2.4121799999999967</c:v>
                </c:pt>
                <c:pt idx="486">
                  <c:v>2.3961199999999967</c:v>
                </c:pt>
                <c:pt idx="487">
                  <c:v>2.4033099999999998</c:v>
                </c:pt>
                <c:pt idx="488">
                  <c:v>2.3854099999999967</c:v>
                </c:pt>
                <c:pt idx="489">
                  <c:v>2.3908499999999639</c:v>
                </c:pt>
                <c:pt idx="490">
                  <c:v>2.3878499999999967</c:v>
                </c:pt>
                <c:pt idx="491">
                  <c:v>2.38083</c:v>
                </c:pt>
                <c:pt idx="492">
                  <c:v>2.3935</c:v>
                </c:pt>
                <c:pt idx="493">
                  <c:v>2.38198</c:v>
                </c:pt>
                <c:pt idx="494">
                  <c:v>2.3955899999999977</c:v>
                </c:pt>
                <c:pt idx="495">
                  <c:v>2.3970099999999968</c:v>
                </c:pt>
                <c:pt idx="496">
                  <c:v>2.4001000000000001</c:v>
                </c:pt>
                <c:pt idx="497">
                  <c:v>2.4179200000000001</c:v>
                </c:pt>
                <c:pt idx="498">
                  <c:v>2.4132799999999968</c:v>
                </c:pt>
                <c:pt idx="499">
                  <c:v>2.4366499999999562</c:v>
                </c:pt>
                <c:pt idx="500">
                  <c:v>2.44171</c:v>
                </c:pt>
                <c:pt idx="501">
                  <c:v>2.4568899999999707</c:v>
                </c:pt>
                <c:pt idx="502">
                  <c:v>2.4798399999999967</c:v>
                </c:pt>
                <c:pt idx="503">
                  <c:v>2.4838100000000001</c:v>
                </c:pt>
                <c:pt idx="504">
                  <c:v>2.5211999999999999</c:v>
                </c:pt>
                <c:pt idx="505">
                  <c:v>2.5290599999999968</c:v>
                </c:pt>
                <c:pt idx="506">
                  <c:v>2.5614399999999997</c:v>
                </c:pt>
                <c:pt idx="507">
                  <c:v>2.5890300000000002</c:v>
                </c:pt>
                <c:pt idx="508">
                  <c:v>2.6147</c:v>
                </c:pt>
                <c:pt idx="509">
                  <c:v>2.65943</c:v>
                </c:pt>
                <c:pt idx="510">
                  <c:v>2.6781000000000001</c:v>
                </c:pt>
                <c:pt idx="511">
                  <c:v>2.7380599999999977</c:v>
                </c:pt>
                <c:pt idx="512">
                  <c:v>2.7686099999999998</c:v>
                </c:pt>
                <c:pt idx="513">
                  <c:v>2.8250099999999967</c:v>
                </c:pt>
                <c:pt idx="514">
                  <c:v>2.8778199999999967</c:v>
                </c:pt>
                <c:pt idx="515">
                  <c:v>2.9289399999999999</c:v>
                </c:pt>
                <c:pt idx="516">
                  <c:v>3.0152399999999977</c:v>
                </c:pt>
                <c:pt idx="517">
                  <c:v>3.072859999999964</c:v>
                </c:pt>
                <c:pt idx="518">
                  <c:v>3.1922399999999977</c:v>
                </c:pt>
                <c:pt idx="519">
                  <c:v>3.2652299999999999</c:v>
                </c:pt>
                <c:pt idx="520">
                  <c:v>3.42814</c:v>
                </c:pt>
                <c:pt idx="521">
                  <c:v>3.5367799999999967</c:v>
                </c:pt>
                <c:pt idx="522">
                  <c:v>3.75956</c:v>
                </c:pt>
                <c:pt idx="523">
                  <c:v>3.9290699999999967</c:v>
                </c:pt>
                <c:pt idx="524">
                  <c:v>4.2445399999999855</c:v>
                </c:pt>
                <c:pt idx="525">
                  <c:v>4.5450699999999999</c:v>
                </c:pt>
                <c:pt idx="526">
                  <c:v>4.9882700000000124</c:v>
                </c:pt>
                <c:pt idx="527">
                  <c:v>5.6031599999999955</c:v>
                </c:pt>
                <c:pt idx="528">
                  <c:v>6.1644499999999756</c:v>
                </c:pt>
                <c:pt idx="529">
                  <c:v>5.5620399999999846</c:v>
                </c:pt>
                <c:pt idx="530">
                  <c:v>4.7737000000000034</c:v>
                </c:pt>
                <c:pt idx="531">
                  <c:v>4.3722700000000003</c:v>
                </c:pt>
                <c:pt idx="532">
                  <c:v>4.0403099999999998</c:v>
                </c:pt>
                <c:pt idx="533">
                  <c:v>3.8067399999999987</c:v>
                </c:pt>
                <c:pt idx="534">
                  <c:v>3.5844999999999998</c:v>
                </c:pt>
                <c:pt idx="535">
                  <c:v>3.4209700000000001</c:v>
                </c:pt>
                <c:pt idx="536">
                  <c:v>3.2686099999999998</c:v>
                </c:pt>
                <c:pt idx="537">
                  <c:v>3.1465299999999998</c:v>
                </c:pt>
                <c:pt idx="538">
                  <c:v>3.0346499999999721</c:v>
                </c:pt>
                <c:pt idx="539">
                  <c:v>2.9419200000000001</c:v>
                </c:pt>
                <c:pt idx="540">
                  <c:v>2.8546399999999967</c:v>
                </c:pt>
                <c:pt idx="541">
                  <c:v>2.7821799999999999</c:v>
                </c:pt>
                <c:pt idx="542">
                  <c:v>2.71272</c:v>
                </c:pt>
                <c:pt idx="543">
                  <c:v>2.6609500000000001</c:v>
                </c:pt>
                <c:pt idx="544">
                  <c:v>2.59633</c:v>
                </c:pt>
                <c:pt idx="545">
                  <c:v>2.5602</c:v>
                </c:pt>
                <c:pt idx="546">
                  <c:v>2.5004200000000001</c:v>
                </c:pt>
                <c:pt idx="547">
                  <c:v>2.4695</c:v>
                </c:pt>
                <c:pt idx="548">
                  <c:v>2.4252399999999987</c:v>
                </c:pt>
                <c:pt idx="549">
                  <c:v>2.3918099999999693</c:v>
                </c:pt>
                <c:pt idx="550">
                  <c:v>2.36117</c:v>
                </c:pt>
                <c:pt idx="551">
                  <c:v>2.3260899999999967</c:v>
                </c:pt>
                <c:pt idx="552">
                  <c:v>2.3046099999999967</c:v>
                </c:pt>
                <c:pt idx="553">
                  <c:v>2.2674500000000002</c:v>
                </c:pt>
                <c:pt idx="554">
                  <c:v>2.25102</c:v>
                </c:pt>
                <c:pt idx="555">
                  <c:v>2.2214900000000002</c:v>
                </c:pt>
                <c:pt idx="556">
                  <c:v>2.2017699999999998</c:v>
                </c:pt>
                <c:pt idx="557">
                  <c:v>2.1793</c:v>
                </c:pt>
                <c:pt idx="558">
                  <c:v>2.1577899999999999</c:v>
                </c:pt>
                <c:pt idx="559">
                  <c:v>2.1432300000000235</c:v>
                </c:pt>
                <c:pt idx="560">
                  <c:v>2.1183700000000001</c:v>
                </c:pt>
                <c:pt idx="561">
                  <c:v>2.1101700000000001</c:v>
                </c:pt>
                <c:pt idx="562">
                  <c:v>2.0873900000000263</c:v>
                </c:pt>
                <c:pt idx="563">
                  <c:v>2.07761</c:v>
                </c:pt>
                <c:pt idx="564">
                  <c:v>2.0625200000000001</c:v>
                </c:pt>
                <c:pt idx="565">
                  <c:v>2.0482900000000002</c:v>
                </c:pt>
                <c:pt idx="566">
                  <c:v>2.0409999999999999</c:v>
                </c:pt>
                <c:pt idx="567">
                  <c:v>2.0231100000000235</c:v>
                </c:pt>
                <c:pt idx="568">
                  <c:v>2.01959</c:v>
                </c:pt>
                <c:pt idx="569">
                  <c:v>2.0055800000000001</c:v>
                </c:pt>
                <c:pt idx="570">
                  <c:v>1.99786</c:v>
                </c:pt>
                <c:pt idx="571">
                  <c:v>1.9905999999999999</c:v>
                </c:pt>
                <c:pt idx="572">
                  <c:v>1.9787600000000001</c:v>
                </c:pt>
                <c:pt idx="573">
                  <c:v>1.9779199999999999</c:v>
                </c:pt>
                <c:pt idx="574">
                  <c:v>1.9654700000000001</c:v>
                </c:pt>
                <c:pt idx="575">
                  <c:v>1.9628300000000001</c:v>
                </c:pt>
                <c:pt idx="576">
                  <c:v>1.95696</c:v>
                </c:pt>
                <c:pt idx="577">
                  <c:v>1.9487500000000115</c:v>
                </c:pt>
                <c:pt idx="578">
                  <c:v>1.94984</c:v>
                </c:pt>
                <c:pt idx="579">
                  <c:v>1.9395</c:v>
                </c:pt>
                <c:pt idx="580">
                  <c:v>1.9406000000000001</c:v>
                </c:pt>
                <c:pt idx="581">
                  <c:v>1.9358500000000001</c:v>
                </c:pt>
                <c:pt idx="582">
                  <c:v>1.93123</c:v>
                </c:pt>
                <c:pt idx="583">
                  <c:v>1.9337800000000001</c:v>
                </c:pt>
                <c:pt idx="584">
                  <c:v>1.9258899999999999</c:v>
                </c:pt>
                <c:pt idx="585">
                  <c:v>1.9297500000000001</c:v>
                </c:pt>
                <c:pt idx="586">
                  <c:v>1.9262100000000111</c:v>
                </c:pt>
                <c:pt idx="587">
                  <c:v>1.9249799999999999</c:v>
                </c:pt>
                <c:pt idx="588">
                  <c:v>1.9289700000000001</c:v>
                </c:pt>
                <c:pt idx="589">
                  <c:v>1.92357</c:v>
                </c:pt>
                <c:pt idx="590">
                  <c:v>1.929929999999989</c:v>
                </c:pt>
                <c:pt idx="591">
                  <c:v>1.9277299999999895</c:v>
                </c:pt>
                <c:pt idx="592">
                  <c:v>1.92971</c:v>
                </c:pt>
                <c:pt idx="593">
                  <c:v>1.93512</c:v>
                </c:pt>
                <c:pt idx="594">
                  <c:v>1.9322100000000115</c:v>
                </c:pt>
                <c:pt idx="595">
                  <c:v>1.9413100000000001</c:v>
                </c:pt>
                <c:pt idx="596">
                  <c:v>1.9404500000000116</c:v>
                </c:pt>
                <c:pt idx="597">
                  <c:v>1.9456899999999999</c:v>
                </c:pt>
                <c:pt idx="598">
                  <c:v>1.9525999999999999</c:v>
                </c:pt>
                <c:pt idx="599">
                  <c:v>1.9523600000000001</c:v>
                </c:pt>
                <c:pt idx="600">
                  <c:v>1.9644200000000001</c:v>
                </c:pt>
                <c:pt idx="601">
                  <c:v>1.9650099999999999</c:v>
                </c:pt>
                <c:pt idx="602">
                  <c:v>1.9744800000000116</c:v>
                </c:pt>
                <c:pt idx="603">
                  <c:v>1.9822100000000131</c:v>
                </c:pt>
                <c:pt idx="604">
                  <c:v>1.9861200000000001</c:v>
                </c:pt>
                <c:pt idx="605">
                  <c:v>2.0005999999999999</c:v>
                </c:pt>
                <c:pt idx="606">
                  <c:v>2.0029399999999997</c:v>
                </c:pt>
                <c:pt idx="607">
                  <c:v>2.0169499999999707</c:v>
                </c:pt>
                <c:pt idx="608">
                  <c:v>2.0257200000000002</c:v>
                </c:pt>
                <c:pt idx="609">
                  <c:v>2.03613</c:v>
                </c:pt>
                <c:pt idx="610">
                  <c:v>2.0516999999999967</c:v>
                </c:pt>
                <c:pt idx="611">
                  <c:v>2.0572900000000001</c:v>
                </c:pt>
                <c:pt idx="612">
                  <c:v>2.07829</c:v>
                </c:pt>
                <c:pt idx="613">
                  <c:v>2.0868799999999967</c:v>
                </c:pt>
                <c:pt idx="614">
                  <c:v>2.1048399999999998</c:v>
                </c:pt>
                <c:pt idx="615">
                  <c:v>2.1214</c:v>
                </c:pt>
                <c:pt idx="616">
                  <c:v>2.1376599999999977</c:v>
                </c:pt>
                <c:pt idx="617">
                  <c:v>2.1611199999999999</c:v>
                </c:pt>
                <c:pt idx="618">
                  <c:v>2.1731600000000002</c:v>
                </c:pt>
                <c:pt idx="619">
                  <c:v>2.2042700000000002</c:v>
                </c:pt>
                <c:pt idx="620">
                  <c:v>2.21861</c:v>
                </c:pt>
                <c:pt idx="621">
                  <c:v>2.2460800000000001</c:v>
                </c:pt>
                <c:pt idx="622">
                  <c:v>2.2702499999999977</c:v>
                </c:pt>
                <c:pt idx="623">
                  <c:v>2.2960199999999977</c:v>
                </c:pt>
                <c:pt idx="624">
                  <c:v>2.32883</c:v>
                </c:pt>
                <c:pt idx="625">
                  <c:v>2.3512599999999613</c:v>
                </c:pt>
                <c:pt idx="626">
                  <c:v>2.3938699999999766</c:v>
                </c:pt>
                <c:pt idx="627">
                  <c:v>2.4193699999999967</c:v>
                </c:pt>
                <c:pt idx="628">
                  <c:v>2.4648099999999977</c:v>
                </c:pt>
                <c:pt idx="629">
                  <c:v>2.5022599999999753</c:v>
                </c:pt>
                <c:pt idx="630">
                  <c:v>2.55341</c:v>
                </c:pt>
                <c:pt idx="631">
                  <c:v>2.5982499999999766</c:v>
                </c:pt>
                <c:pt idx="632">
                  <c:v>2.6516699999999767</c:v>
                </c:pt>
                <c:pt idx="633">
                  <c:v>2.7126799999999927</c:v>
                </c:pt>
                <c:pt idx="634">
                  <c:v>2.7650100000000002</c:v>
                </c:pt>
                <c:pt idx="635">
                  <c:v>2.8572299999999977</c:v>
                </c:pt>
                <c:pt idx="636">
                  <c:v>2.9180799999999967</c:v>
                </c:pt>
                <c:pt idx="637">
                  <c:v>3.0389900000000001</c:v>
                </c:pt>
                <c:pt idx="638">
                  <c:v>3.1170200000000001</c:v>
                </c:pt>
                <c:pt idx="639">
                  <c:v>3.2721399999999998</c:v>
                </c:pt>
                <c:pt idx="640">
                  <c:v>3.3791399999999987</c:v>
                </c:pt>
                <c:pt idx="641">
                  <c:v>3.5806200000000001</c:v>
                </c:pt>
                <c:pt idx="642">
                  <c:v>3.7409400000000002</c:v>
                </c:pt>
                <c:pt idx="643">
                  <c:v>4.0182200000000003</c:v>
                </c:pt>
                <c:pt idx="644">
                  <c:v>4.2854099999999997</c:v>
                </c:pt>
                <c:pt idx="645">
                  <c:v>4.6973199999999755</c:v>
                </c:pt>
                <c:pt idx="646">
                  <c:v>5.3594799999999996</c:v>
                </c:pt>
                <c:pt idx="647">
                  <c:v>5.9728599999999998</c:v>
                </c:pt>
                <c:pt idx="648">
                  <c:v>5.9960599999999999</c:v>
                </c:pt>
                <c:pt idx="649">
                  <c:v>5.1270099999999745</c:v>
                </c:pt>
                <c:pt idx="650">
                  <c:v>4.6612799999999996</c:v>
                </c:pt>
                <c:pt idx="651">
                  <c:v>4.29847</c:v>
                </c:pt>
                <c:pt idx="652">
                  <c:v>4.0123600000000001</c:v>
                </c:pt>
                <c:pt idx="653">
                  <c:v>3.80023</c:v>
                </c:pt>
                <c:pt idx="654">
                  <c:v>3.6194799999999967</c:v>
                </c:pt>
                <c:pt idx="655">
                  <c:v>3.4698899999999977</c:v>
                </c:pt>
                <c:pt idx="656">
                  <c:v>3.3646099999999977</c:v>
                </c:pt>
                <c:pt idx="657">
                  <c:v>3.2231600000000262</c:v>
                </c:pt>
                <c:pt idx="658">
                  <c:v>3.1586799999999977</c:v>
                </c:pt>
                <c:pt idx="659">
                  <c:v>3.0445600000000002</c:v>
                </c:pt>
                <c:pt idx="660">
                  <c:v>2.98889</c:v>
                </c:pt>
                <c:pt idx="661">
                  <c:v>2.9082399999999997</c:v>
                </c:pt>
                <c:pt idx="662">
                  <c:v>2.8527499999999595</c:v>
                </c:pt>
                <c:pt idx="663">
                  <c:v>2.7956599999999967</c:v>
                </c:pt>
                <c:pt idx="664">
                  <c:v>2.7390399999999997</c:v>
                </c:pt>
                <c:pt idx="665">
                  <c:v>2.7088399999999999</c:v>
                </c:pt>
                <c:pt idx="666">
                  <c:v>2.6483099999999999</c:v>
                </c:pt>
                <c:pt idx="667">
                  <c:v>2.6294399999999998</c:v>
                </c:pt>
                <c:pt idx="668">
                  <c:v>2.5870799999999998</c:v>
                </c:pt>
                <c:pt idx="669">
                  <c:v>2.5610599999999977</c:v>
                </c:pt>
                <c:pt idx="670">
                  <c:v>2.5332300000000001</c:v>
                </c:pt>
                <c:pt idx="671">
                  <c:v>2.5007100000000002</c:v>
                </c:pt>
                <c:pt idx="672">
                  <c:v>2.4908099999999767</c:v>
                </c:pt>
                <c:pt idx="673">
                  <c:v>2.4538199999999977</c:v>
                </c:pt>
                <c:pt idx="674">
                  <c:v>2.4486399999999997</c:v>
                </c:pt>
                <c:pt idx="675">
                  <c:v>2.4230200000000002</c:v>
                </c:pt>
                <c:pt idx="676">
                  <c:v>2.4103699999999977</c:v>
                </c:pt>
                <c:pt idx="677">
                  <c:v>2.3995099999999967</c:v>
                </c:pt>
                <c:pt idx="678">
                  <c:v>2.3792599999999644</c:v>
                </c:pt>
                <c:pt idx="679">
                  <c:v>2.38198</c:v>
                </c:pt>
                <c:pt idx="680">
                  <c:v>2.3609800000000001</c:v>
                </c:pt>
                <c:pt idx="681">
                  <c:v>2.36137</c:v>
                </c:pt>
                <c:pt idx="682">
                  <c:v>2.3534799999999967</c:v>
                </c:pt>
                <c:pt idx="683">
                  <c:v>2.34328</c:v>
                </c:pt>
                <c:pt idx="684">
                  <c:v>2.3508999999999967</c:v>
                </c:pt>
                <c:pt idx="685">
                  <c:v>2.3357499999999694</c:v>
                </c:pt>
                <c:pt idx="686">
                  <c:v>2.3450399999999987</c:v>
                </c:pt>
                <c:pt idx="687">
                  <c:v>2.3408199999999977</c:v>
                </c:pt>
                <c:pt idx="688">
                  <c:v>2.3395699999999753</c:v>
                </c:pt>
                <c:pt idx="689">
                  <c:v>2.3511199999999977</c:v>
                </c:pt>
                <c:pt idx="690">
                  <c:v>2.3423399999999988</c:v>
                </c:pt>
                <c:pt idx="691">
                  <c:v>2.3590899999999739</c:v>
                </c:pt>
                <c:pt idx="692">
                  <c:v>2.3584999999999967</c:v>
                </c:pt>
                <c:pt idx="693">
                  <c:v>2.3676900000000001</c:v>
                </c:pt>
                <c:pt idx="694">
                  <c:v>2.3826599999999694</c:v>
                </c:pt>
                <c:pt idx="695">
                  <c:v>2.3813399999999998</c:v>
                </c:pt>
                <c:pt idx="696">
                  <c:v>2.4075500000000001</c:v>
                </c:pt>
                <c:pt idx="697">
                  <c:v>2.4098999999999977</c:v>
                </c:pt>
                <c:pt idx="698">
                  <c:v>2.4322699999999653</c:v>
                </c:pt>
                <c:pt idx="699">
                  <c:v>2.4496899999999977</c:v>
                </c:pt>
                <c:pt idx="700">
                  <c:v>2.4639700000000002</c:v>
                </c:pt>
                <c:pt idx="701">
                  <c:v>2.4961899999999977</c:v>
                </c:pt>
                <c:pt idx="702">
                  <c:v>2.5052300000000001</c:v>
                </c:pt>
                <c:pt idx="703">
                  <c:v>2.54698</c:v>
                </c:pt>
                <c:pt idx="704">
                  <c:v>2.5637400000000001</c:v>
                </c:pt>
                <c:pt idx="705">
                  <c:v>2.5978499999999967</c:v>
                </c:pt>
                <c:pt idx="706">
                  <c:v>2.6360099999999766</c:v>
                </c:pt>
                <c:pt idx="707">
                  <c:v>2.66526</c:v>
                </c:pt>
                <c:pt idx="708">
                  <c:v>2.72295</c:v>
                </c:pt>
                <c:pt idx="709">
                  <c:v>2.74925</c:v>
                </c:pt>
                <c:pt idx="710">
                  <c:v>2.8249900000000001</c:v>
                </c:pt>
                <c:pt idx="711">
                  <c:v>2.8622699999999721</c:v>
                </c:pt>
                <c:pt idx="712">
                  <c:v>2.9393999999999987</c:v>
                </c:pt>
                <c:pt idx="713">
                  <c:v>3.0008399999999997</c:v>
                </c:pt>
                <c:pt idx="714">
                  <c:v>3.0859299999999998</c:v>
                </c:pt>
                <c:pt idx="715">
                  <c:v>3.17652</c:v>
                </c:pt>
                <c:pt idx="716">
                  <c:v>3.2568299999999977</c:v>
                </c:pt>
                <c:pt idx="717">
                  <c:v>3.4022099999999766</c:v>
                </c:pt>
                <c:pt idx="718">
                  <c:v>3.4933399999999999</c:v>
                </c:pt>
                <c:pt idx="719">
                  <c:v>3.69354</c:v>
                </c:pt>
                <c:pt idx="720">
                  <c:v>3.8301399999999997</c:v>
                </c:pt>
                <c:pt idx="721">
                  <c:v>4.0991600000000004</c:v>
                </c:pt>
                <c:pt idx="722">
                  <c:v>4.3065799999999985</c:v>
                </c:pt>
                <c:pt idx="723">
                  <c:v>4.6776999999999997</c:v>
                </c:pt>
                <c:pt idx="724">
                  <c:v>5.0661399999999945</c:v>
                </c:pt>
                <c:pt idx="725">
                  <c:v>5.7681499999999986</c:v>
                </c:pt>
                <c:pt idx="726">
                  <c:v>6.0551199999999845</c:v>
                </c:pt>
                <c:pt idx="727">
                  <c:v>5.4257400000000002</c:v>
                </c:pt>
                <c:pt idx="728">
                  <c:v>4.7874400000000001</c:v>
                </c:pt>
                <c:pt idx="729">
                  <c:v>4.38157</c:v>
                </c:pt>
                <c:pt idx="730">
                  <c:v>4.1191799999999965</c:v>
                </c:pt>
                <c:pt idx="731">
                  <c:v>3.8785999999999987</c:v>
                </c:pt>
                <c:pt idx="732">
                  <c:v>3.6784699999999977</c:v>
                </c:pt>
                <c:pt idx="733">
                  <c:v>3.5402499999999977</c:v>
                </c:pt>
                <c:pt idx="734">
                  <c:v>3.3630900000000001</c:v>
                </c:pt>
                <c:pt idx="735">
                  <c:v>3.2716799999999977</c:v>
                </c:pt>
                <c:pt idx="736">
                  <c:v>3.1398099999999967</c:v>
                </c:pt>
                <c:pt idx="737">
                  <c:v>3.0566999999999767</c:v>
                </c:pt>
                <c:pt idx="738">
                  <c:v>2.9580499999999721</c:v>
                </c:pt>
                <c:pt idx="739">
                  <c:v>2.8833700000000002</c:v>
                </c:pt>
                <c:pt idx="740">
                  <c:v>2.8131399999999998</c:v>
                </c:pt>
                <c:pt idx="741">
                  <c:v>2.73936</c:v>
                </c:pt>
                <c:pt idx="742">
                  <c:v>2.6949200000000002</c:v>
                </c:pt>
                <c:pt idx="743">
                  <c:v>2.6216200000000001</c:v>
                </c:pt>
                <c:pt idx="744">
                  <c:v>2.58786</c:v>
                </c:pt>
                <c:pt idx="745">
                  <c:v>2.5287500000000001</c:v>
                </c:pt>
                <c:pt idx="746">
                  <c:v>2.4929299999999968</c:v>
                </c:pt>
                <c:pt idx="747">
                  <c:v>2.4484699999999977</c:v>
                </c:pt>
                <c:pt idx="748">
                  <c:v>2.4107399999999997</c:v>
                </c:pt>
                <c:pt idx="749">
                  <c:v>2.3786999999999967</c:v>
                </c:pt>
                <c:pt idx="750">
                  <c:v>2.3396199999999721</c:v>
                </c:pt>
                <c:pt idx="751">
                  <c:v>2.3193099999999967</c:v>
                </c:pt>
                <c:pt idx="752">
                  <c:v>2.2787299999999999</c:v>
                </c:pt>
                <c:pt idx="753">
                  <c:v>2.2621799999999999</c:v>
                </c:pt>
                <c:pt idx="754">
                  <c:v>2.23054</c:v>
                </c:pt>
                <c:pt idx="755">
                  <c:v>2.2109700000000001</c:v>
                </c:pt>
                <c:pt idx="756">
                  <c:v>2.1879100000000262</c:v>
                </c:pt>
                <c:pt idx="757">
                  <c:v>2.1647699999999999</c:v>
                </c:pt>
                <c:pt idx="758">
                  <c:v>2.1513300000000002</c:v>
                </c:pt>
                <c:pt idx="759">
                  <c:v>2.1264699999999968</c:v>
                </c:pt>
                <c:pt idx="760">
                  <c:v>2.1171000000000002</c:v>
                </c:pt>
                <c:pt idx="761">
                  <c:v>2.0983100000000001</c:v>
                </c:pt>
                <c:pt idx="762">
                  <c:v>2.0837599999999998</c:v>
                </c:pt>
                <c:pt idx="763">
                  <c:v>2.07315</c:v>
                </c:pt>
                <c:pt idx="764">
                  <c:v>2.0540499999999753</c:v>
                </c:pt>
                <c:pt idx="765">
                  <c:v>2.0486300000000002</c:v>
                </c:pt>
                <c:pt idx="766">
                  <c:v>2.0320699999999721</c:v>
                </c:pt>
                <c:pt idx="767">
                  <c:v>2.0235300000000263</c:v>
                </c:pt>
                <c:pt idx="768">
                  <c:v>2.0140799999999968</c:v>
                </c:pt>
                <c:pt idx="769">
                  <c:v>2.0006300000000001</c:v>
                </c:pt>
                <c:pt idx="770">
                  <c:v>1.9977100000000001</c:v>
                </c:pt>
                <c:pt idx="771">
                  <c:v>1.9835</c:v>
                </c:pt>
                <c:pt idx="772">
                  <c:v>1.9796800000000001</c:v>
                </c:pt>
                <c:pt idx="773">
                  <c:v>1.97113</c:v>
                </c:pt>
                <c:pt idx="774">
                  <c:v>1.9623299999999999</c:v>
                </c:pt>
                <c:pt idx="775">
                  <c:v>1.9612700000000001</c:v>
                </c:pt>
                <c:pt idx="776">
                  <c:v>1.94922</c:v>
                </c:pt>
                <c:pt idx="777">
                  <c:v>1.94973</c:v>
                </c:pt>
                <c:pt idx="778">
                  <c:v>1.9409700000000001</c:v>
                </c:pt>
                <c:pt idx="779">
                  <c:v>1.93797</c:v>
                </c:pt>
                <c:pt idx="780">
                  <c:v>1.9356800000000001</c:v>
                </c:pt>
                <c:pt idx="781">
                  <c:v>1.9286099999999999</c:v>
                </c:pt>
                <c:pt idx="782">
                  <c:v>1.9317800000000001</c:v>
                </c:pt>
                <c:pt idx="783">
                  <c:v>1.9234899999999999</c:v>
                </c:pt>
                <c:pt idx="784">
                  <c:v>1.9263100000000104</c:v>
                </c:pt>
                <c:pt idx="785">
                  <c:v>1.9232199999999999</c:v>
                </c:pt>
                <c:pt idx="786">
                  <c:v>1.9212499999999999</c:v>
                </c:pt>
                <c:pt idx="787">
                  <c:v>1.9247799999999999</c:v>
                </c:pt>
                <c:pt idx="788">
                  <c:v>1.9191199999999999</c:v>
                </c:pt>
                <c:pt idx="789">
                  <c:v>1.92567</c:v>
                </c:pt>
                <c:pt idx="790">
                  <c:v>1.92191</c:v>
                </c:pt>
                <c:pt idx="791">
                  <c:v>1.92557</c:v>
                </c:pt>
                <c:pt idx="792">
                  <c:v>1.9283500000000116</c:v>
                </c:pt>
                <c:pt idx="793">
                  <c:v>1.9272499999999999</c:v>
                </c:pt>
                <c:pt idx="794">
                  <c:v>1.9356</c:v>
                </c:pt>
                <c:pt idx="795">
                  <c:v>1.93302</c:v>
                </c:pt>
                <c:pt idx="796">
                  <c:v>1.9425399999999999</c:v>
                </c:pt>
                <c:pt idx="797">
                  <c:v>1.9435</c:v>
                </c:pt>
                <c:pt idx="798">
                  <c:v>1.9490700000000001</c:v>
                </c:pt>
                <c:pt idx="799">
                  <c:v>1.9567800000000104</c:v>
                </c:pt>
                <c:pt idx="800">
                  <c:v>1.9572700000000001</c:v>
                </c:pt>
                <c:pt idx="801">
                  <c:v>1.9701299999999999</c:v>
                </c:pt>
                <c:pt idx="802">
                  <c:v>1.97159</c:v>
                </c:pt>
                <c:pt idx="803">
                  <c:v>1.9823900000000001</c:v>
                </c:pt>
                <c:pt idx="804">
                  <c:v>1.9903900000000001</c:v>
                </c:pt>
                <c:pt idx="805">
                  <c:v>1.99549</c:v>
                </c:pt>
                <c:pt idx="806">
                  <c:v>2.0106799999999967</c:v>
                </c:pt>
                <c:pt idx="807">
                  <c:v>2.01416</c:v>
                </c:pt>
                <c:pt idx="808">
                  <c:v>2.0295100000000001</c:v>
                </c:pt>
                <c:pt idx="809">
                  <c:v>2.0384799999999967</c:v>
                </c:pt>
                <c:pt idx="810">
                  <c:v>2.0489199999999999</c:v>
                </c:pt>
                <c:pt idx="811">
                  <c:v>2.0661100000000001</c:v>
                </c:pt>
                <c:pt idx="812">
                  <c:v>2.0726699999999707</c:v>
                </c:pt>
                <c:pt idx="813">
                  <c:v>2.0923499999999753</c:v>
                </c:pt>
                <c:pt idx="814">
                  <c:v>2.1040299999999998</c:v>
                </c:pt>
                <c:pt idx="815">
                  <c:v>2.1206399999999999</c:v>
                </c:pt>
                <c:pt idx="816">
                  <c:v>2.1408</c:v>
                </c:pt>
                <c:pt idx="817">
                  <c:v>2.1524499999999684</c:v>
                </c:pt>
                <c:pt idx="818">
                  <c:v>2.1795300000000002</c:v>
                </c:pt>
                <c:pt idx="819">
                  <c:v>2.1929599999999967</c:v>
                </c:pt>
                <c:pt idx="820">
                  <c:v>2.2199399999999998</c:v>
                </c:pt>
                <c:pt idx="821">
                  <c:v>2.2421600000000002</c:v>
                </c:pt>
                <c:pt idx="822">
                  <c:v>2.2684199999999999</c:v>
                </c:pt>
                <c:pt idx="823">
                  <c:v>2.29942</c:v>
                </c:pt>
                <c:pt idx="824">
                  <c:v>2.3207399999999998</c:v>
                </c:pt>
                <c:pt idx="825">
                  <c:v>2.3637800000000002</c:v>
                </c:pt>
                <c:pt idx="826">
                  <c:v>2.3841100000000002</c:v>
                </c:pt>
                <c:pt idx="827">
                  <c:v>2.4324999999999721</c:v>
                </c:pt>
                <c:pt idx="828">
                  <c:v>2.4618799999999967</c:v>
                </c:pt>
                <c:pt idx="829">
                  <c:v>2.5082100000000001</c:v>
                </c:pt>
                <c:pt idx="830">
                  <c:v>2.5513499999999967</c:v>
                </c:pt>
                <c:pt idx="831">
                  <c:v>2.59998</c:v>
                </c:pt>
                <c:pt idx="832">
                  <c:v>2.65794</c:v>
                </c:pt>
                <c:pt idx="833">
                  <c:v>2.7006299999999999</c:v>
                </c:pt>
                <c:pt idx="834">
                  <c:v>2.7821500000000001</c:v>
                </c:pt>
                <c:pt idx="835">
                  <c:v>2.8276499999999967</c:v>
                </c:pt>
                <c:pt idx="836">
                  <c:v>2.9209700000000001</c:v>
                </c:pt>
                <c:pt idx="837">
                  <c:v>2.9896799999999977</c:v>
                </c:pt>
                <c:pt idx="838">
                  <c:v>3.0909599999999977</c:v>
                </c:pt>
                <c:pt idx="839">
                  <c:v>3.18676</c:v>
                </c:pt>
                <c:pt idx="840">
                  <c:v>3.3017799999999977</c:v>
                </c:pt>
                <c:pt idx="841">
                  <c:v>3.44278</c:v>
                </c:pt>
                <c:pt idx="842">
                  <c:v>3.5588599999999744</c:v>
                </c:pt>
                <c:pt idx="843">
                  <c:v>3.7742399999999998</c:v>
                </c:pt>
                <c:pt idx="844">
                  <c:v>3.9412399999999987</c:v>
                </c:pt>
                <c:pt idx="845">
                  <c:v>4.2122200000000003</c:v>
                </c:pt>
                <c:pt idx="846">
                  <c:v>4.4660399999999996</c:v>
                </c:pt>
                <c:pt idx="847">
                  <c:v>4.9412500000000499</c:v>
                </c:pt>
                <c:pt idx="848">
                  <c:v>5.4123400000000004</c:v>
                </c:pt>
                <c:pt idx="849">
                  <c:v>6.0656499999999998</c:v>
                </c:pt>
                <c:pt idx="850">
                  <c:v>5.8284199999999755</c:v>
                </c:pt>
                <c:pt idx="851">
                  <c:v>5.2599200000000002</c:v>
                </c:pt>
                <c:pt idx="852">
                  <c:v>4.6937499999999996</c:v>
                </c:pt>
                <c:pt idx="853">
                  <c:v>4.3559899999999745</c:v>
                </c:pt>
                <c:pt idx="854">
                  <c:v>4.0608699999999995</c:v>
                </c:pt>
                <c:pt idx="855">
                  <c:v>3.8675700000000002</c:v>
                </c:pt>
                <c:pt idx="856">
                  <c:v>3.6683500000000002</c:v>
                </c:pt>
                <c:pt idx="857">
                  <c:v>3.4997799999999977</c:v>
                </c:pt>
                <c:pt idx="858">
                  <c:v>3.3652899999999977</c:v>
                </c:pt>
                <c:pt idx="859">
                  <c:v>3.2282600000000001</c:v>
                </c:pt>
                <c:pt idx="860">
                  <c:v>3.1417199999999998</c:v>
                </c:pt>
                <c:pt idx="861">
                  <c:v>3.0161399999999987</c:v>
                </c:pt>
                <c:pt idx="862">
                  <c:v>2.9527199999999967</c:v>
                </c:pt>
                <c:pt idx="863">
                  <c:v>2.8560999999999721</c:v>
                </c:pt>
                <c:pt idx="864">
                  <c:v>2.79196</c:v>
                </c:pt>
                <c:pt idx="865">
                  <c:v>2.7212800000000001</c:v>
                </c:pt>
                <c:pt idx="866">
                  <c:v>2.6570999999999998</c:v>
                </c:pt>
                <c:pt idx="867">
                  <c:v>2.6041300000000263</c:v>
                </c:pt>
                <c:pt idx="868">
                  <c:v>2.5441500000000001</c:v>
                </c:pt>
                <c:pt idx="869">
                  <c:v>2.50928</c:v>
                </c:pt>
                <c:pt idx="870">
                  <c:v>2.4496699999999967</c:v>
                </c:pt>
                <c:pt idx="871">
                  <c:v>2.42157</c:v>
                </c:pt>
                <c:pt idx="872">
                  <c:v>2.3725899999999767</c:v>
                </c:pt>
                <c:pt idx="873">
                  <c:v>2.3416199999999967</c:v>
                </c:pt>
                <c:pt idx="874">
                  <c:v>2.30463</c:v>
                </c:pt>
                <c:pt idx="875">
                  <c:v>2.2707999999999999</c:v>
                </c:pt>
                <c:pt idx="876">
                  <c:v>2.24288</c:v>
                </c:pt>
                <c:pt idx="877">
                  <c:v>2.2094100000000001</c:v>
                </c:pt>
                <c:pt idx="878">
                  <c:v>2.1908599999999967</c:v>
                </c:pt>
                <c:pt idx="879">
                  <c:v>2.1555</c:v>
                </c:pt>
                <c:pt idx="880">
                  <c:v>2.1402800000000002</c:v>
                </c:pt>
                <c:pt idx="881">
                  <c:v>2.1113300000000002</c:v>
                </c:pt>
                <c:pt idx="882">
                  <c:v>2.0933600000000001</c:v>
                </c:pt>
                <c:pt idx="883">
                  <c:v>2.0714399999999977</c:v>
                </c:pt>
                <c:pt idx="884">
                  <c:v>2.05071</c:v>
                </c:pt>
                <c:pt idx="885">
                  <c:v>2.03592</c:v>
                </c:pt>
                <c:pt idx="886">
                  <c:v>2.0132599999999967</c:v>
                </c:pt>
                <c:pt idx="887">
                  <c:v>2.0038399999999998</c:v>
                </c:pt>
                <c:pt idx="888">
                  <c:v>1.9842100000000131</c:v>
                </c:pt>
                <c:pt idx="889">
                  <c:v>1.9726300000000001</c:v>
                </c:pt>
                <c:pt idx="890">
                  <c:v>1.95869</c:v>
                </c:pt>
                <c:pt idx="891">
                  <c:v>1.9435899999999999</c:v>
                </c:pt>
                <c:pt idx="892">
                  <c:v>1.9358599999999999</c:v>
                </c:pt>
                <c:pt idx="893">
                  <c:v>1.9197500000000001</c:v>
                </c:pt>
                <c:pt idx="894">
                  <c:v>1.9120500000000131</c:v>
                </c:pt>
                <c:pt idx="895">
                  <c:v>1.9001600000000001</c:v>
                </c:pt>
                <c:pt idx="896">
                  <c:v>1.88862</c:v>
                </c:pt>
                <c:pt idx="897">
                  <c:v>1.8826799999999999</c:v>
                </c:pt>
                <c:pt idx="898">
                  <c:v>1.8691500000000001</c:v>
                </c:pt>
                <c:pt idx="899">
                  <c:v>1.86433</c:v>
                </c:pt>
                <c:pt idx="900">
                  <c:v>1.85439</c:v>
                </c:pt>
                <c:pt idx="901">
                  <c:v>1.8455299999999883</c:v>
                </c:pt>
                <c:pt idx="902">
                  <c:v>1.84117</c:v>
                </c:pt>
                <c:pt idx="903">
                  <c:v>1.829729999999987</c:v>
                </c:pt>
                <c:pt idx="904">
                  <c:v>1.8272599999999999</c:v>
                </c:pt>
                <c:pt idx="905">
                  <c:v>1.8185199999999999</c:v>
                </c:pt>
                <c:pt idx="906">
                  <c:v>1.8126100000000001</c:v>
                </c:pt>
                <c:pt idx="907">
                  <c:v>1.8093299999999886</c:v>
                </c:pt>
                <c:pt idx="908">
                  <c:v>1.7999299999999849</c:v>
                </c:pt>
                <c:pt idx="909">
                  <c:v>1.79928</c:v>
                </c:pt>
                <c:pt idx="910">
                  <c:v>1.7910199999999998</c:v>
                </c:pt>
                <c:pt idx="911">
                  <c:v>1.78851</c:v>
                </c:pt>
                <c:pt idx="912">
                  <c:v>1.78498</c:v>
                </c:pt>
                <c:pt idx="913">
                  <c:v>1.7786599999999999</c:v>
                </c:pt>
                <c:pt idx="914">
                  <c:v>1.7793099999999895</c:v>
                </c:pt>
                <c:pt idx="915">
                  <c:v>1.7717499999999895</c:v>
                </c:pt>
                <c:pt idx="916">
                  <c:v>1.77254</c:v>
                </c:pt>
                <c:pt idx="917">
                  <c:v>1.7685999999999895</c:v>
                </c:pt>
                <c:pt idx="918">
                  <c:v>1.7657499999999895</c:v>
                </c:pt>
                <c:pt idx="919">
                  <c:v>1.7664599999999999</c:v>
                </c:pt>
                <c:pt idx="920">
                  <c:v>1.76085</c:v>
                </c:pt>
                <c:pt idx="921">
                  <c:v>1.7638499999999884</c:v>
                </c:pt>
                <c:pt idx="922">
                  <c:v>1.75895</c:v>
                </c:pt>
                <c:pt idx="923">
                  <c:v>1.76095</c:v>
                </c:pt>
                <c:pt idx="924">
                  <c:v>1.7595099999999884</c:v>
                </c:pt>
                <c:pt idx="925">
                  <c:v>1.7587999999999884</c:v>
                </c:pt>
                <c:pt idx="926">
                  <c:v>1.7613799999999895</c:v>
                </c:pt>
                <c:pt idx="927">
                  <c:v>1.7581199999999999</c:v>
                </c:pt>
                <c:pt idx="928">
                  <c:v>1.7633699999999883</c:v>
                </c:pt>
                <c:pt idx="929">
                  <c:v>1.76034</c:v>
                </c:pt>
                <c:pt idx="930">
                  <c:v>1.76481</c:v>
                </c:pt>
                <c:pt idx="931">
                  <c:v>1.765329999999987</c:v>
                </c:pt>
                <c:pt idx="932">
                  <c:v>1.7666899999999999</c:v>
                </c:pt>
                <c:pt idx="933">
                  <c:v>1.7716899999999998</c:v>
                </c:pt>
                <c:pt idx="934">
                  <c:v>1.7703199999999999</c:v>
                </c:pt>
                <c:pt idx="935">
                  <c:v>1.7777499999999895</c:v>
                </c:pt>
                <c:pt idx="936">
                  <c:v>1.7772899999999998</c:v>
                </c:pt>
                <c:pt idx="937">
                  <c:v>1.78251</c:v>
                </c:pt>
                <c:pt idx="938">
                  <c:v>1.7869699999999895</c:v>
                </c:pt>
                <c:pt idx="939">
                  <c:v>1.7882899999999999</c:v>
                </c:pt>
                <c:pt idx="940">
                  <c:v>1.79711</c:v>
                </c:pt>
                <c:pt idx="941">
                  <c:v>1.79765</c:v>
                </c:pt>
                <c:pt idx="942">
                  <c:v>1.8059799999999884</c:v>
                </c:pt>
                <c:pt idx="943">
                  <c:v>1.81026</c:v>
                </c:pt>
                <c:pt idx="944">
                  <c:v>1.81473</c:v>
                </c:pt>
                <c:pt idx="945">
                  <c:v>1.8243</c:v>
                </c:pt>
                <c:pt idx="946">
                  <c:v>1.8264199999999999</c:v>
                </c:pt>
                <c:pt idx="947">
                  <c:v>1.83771</c:v>
                </c:pt>
                <c:pt idx="948">
                  <c:v>1.84226</c:v>
                </c:pt>
                <c:pt idx="949">
                  <c:v>1.8498999999999877</c:v>
                </c:pt>
                <c:pt idx="950">
                  <c:v>1.86042</c:v>
                </c:pt>
                <c:pt idx="951">
                  <c:v>1.8645700000000001</c:v>
                </c:pt>
                <c:pt idx="952">
                  <c:v>1.8780600000000001</c:v>
                </c:pt>
                <c:pt idx="953">
                  <c:v>1.8841399999999999</c:v>
                </c:pt>
                <c:pt idx="954">
                  <c:v>1.8949499999999999</c:v>
                </c:pt>
                <c:pt idx="955">
                  <c:v>1.9070100000000001</c:v>
                </c:pt>
                <c:pt idx="956">
                  <c:v>1.9137299999999895</c:v>
                </c:pt>
                <c:pt idx="957">
                  <c:v>1.92954</c:v>
                </c:pt>
                <c:pt idx="958">
                  <c:v>1.9377500000000001</c:v>
                </c:pt>
                <c:pt idx="959">
                  <c:v>1.9518599999999999</c:v>
                </c:pt>
                <c:pt idx="960">
                  <c:v>1.9662500000000132</c:v>
                </c:pt>
                <c:pt idx="961">
                  <c:v>1.9765100000000115</c:v>
                </c:pt>
                <c:pt idx="962">
                  <c:v>1.99587</c:v>
                </c:pt>
                <c:pt idx="963">
                  <c:v>2.0060199999999977</c:v>
                </c:pt>
                <c:pt idx="964">
                  <c:v>2.02643</c:v>
                </c:pt>
                <c:pt idx="965">
                  <c:v>2.0426699999999967</c:v>
                </c:pt>
                <c:pt idx="966">
                  <c:v>2.06142</c:v>
                </c:pt>
                <c:pt idx="967">
                  <c:v>2.0836800000000002</c:v>
                </c:pt>
                <c:pt idx="968">
                  <c:v>2.09863</c:v>
                </c:pt>
                <c:pt idx="969">
                  <c:v>2.1291500000000001</c:v>
                </c:pt>
                <c:pt idx="970">
                  <c:v>2.1434199999999999</c:v>
                </c:pt>
                <c:pt idx="971">
                  <c:v>2.17598</c:v>
                </c:pt>
                <c:pt idx="972">
                  <c:v>2.1966299999999968</c:v>
                </c:pt>
                <c:pt idx="973">
                  <c:v>2.2266699999999977</c:v>
                </c:pt>
                <c:pt idx="974">
                  <c:v>2.2573799999999999</c:v>
                </c:pt>
                <c:pt idx="975">
                  <c:v>2.28654</c:v>
                </c:pt>
                <c:pt idx="976">
                  <c:v>2.3250499999999721</c:v>
                </c:pt>
                <c:pt idx="977">
                  <c:v>2.350479999999973</c:v>
                </c:pt>
                <c:pt idx="978">
                  <c:v>2.4010799999999977</c:v>
                </c:pt>
                <c:pt idx="979">
                  <c:v>2.4280200000000001</c:v>
                </c:pt>
                <c:pt idx="980">
                  <c:v>2.4818199999999977</c:v>
                </c:pt>
                <c:pt idx="981">
                  <c:v>2.5217000000000001</c:v>
                </c:pt>
                <c:pt idx="982">
                  <c:v>2.5743999999999998</c:v>
                </c:pt>
                <c:pt idx="983">
                  <c:v>2.6315200000000001</c:v>
                </c:pt>
                <c:pt idx="984">
                  <c:v>2.6866399999999997</c:v>
                </c:pt>
                <c:pt idx="985">
                  <c:v>2.7593700000000001</c:v>
                </c:pt>
                <c:pt idx="986">
                  <c:v>2.8124799999999572</c:v>
                </c:pt>
                <c:pt idx="987">
                  <c:v>2.9102399999999977</c:v>
                </c:pt>
                <c:pt idx="988">
                  <c:v>2.9700099999999967</c:v>
                </c:pt>
                <c:pt idx="989">
                  <c:v>3.0819899999999998</c:v>
                </c:pt>
                <c:pt idx="990">
                  <c:v>3.17401</c:v>
                </c:pt>
                <c:pt idx="991">
                  <c:v>3.2911199999999998</c:v>
                </c:pt>
                <c:pt idx="992">
                  <c:v>3.4333999999999998</c:v>
                </c:pt>
                <c:pt idx="993">
                  <c:v>3.5693800000000002</c:v>
                </c:pt>
                <c:pt idx="994">
                  <c:v>3.7608199999999998</c:v>
                </c:pt>
                <c:pt idx="995">
                  <c:v>3.9315799999999967</c:v>
                </c:pt>
                <c:pt idx="996">
                  <c:v>4.2098100000000001</c:v>
                </c:pt>
                <c:pt idx="997">
                  <c:v>4.4840200000000001</c:v>
                </c:pt>
                <c:pt idx="998">
                  <c:v>4.9444799999999995</c:v>
                </c:pt>
                <c:pt idx="999">
                  <c:v>5.5580999999999996</c:v>
                </c:pt>
                <c:pt idx="1000">
                  <c:v>6.181</c:v>
                </c:pt>
                <c:pt idx="1001">
                  <c:v>5.6004199999999855</c:v>
                </c:pt>
                <c:pt idx="1002">
                  <c:v>5.0627399999999945</c:v>
                </c:pt>
                <c:pt idx="1003">
                  <c:v>4.4841600000000001</c:v>
                </c:pt>
                <c:pt idx="1004">
                  <c:v>4.1273399999999745</c:v>
                </c:pt>
                <c:pt idx="1005">
                  <c:v>3.8785599999999967</c:v>
                </c:pt>
                <c:pt idx="1006">
                  <c:v>3.6377600000000001</c:v>
                </c:pt>
                <c:pt idx="1007">
                  <c:v>3.47363</c:v>
                </c:pt>
                <c:pt idx="1008">
                  <c:v>3.2983799999999999</c:v>
                </c:pt>
                <c:pt idx="1009">
                  <c:v>3.1615799999999998</c:v>
                </c:pt>
                <c:pt idx="1010">
                  <c:v>3.0328499999999572</c:v>
                </c:pt>
                <c:pt idx="1011">
                  <c:v>2.9283199999999998</c:v>
                </c:pt>
                <c:pt idx="1012">
                  <c:v>2.8350299999999762</c:v>
                </c:pt>
                <c:pt idx="1013">
                  <c:v>2.7499099999999999</c:v>
                </c:pt>
                <c:pt idx="1014">
                  <c:v>2.6726999999999967</c:v>
                </c:pt>
                <c:pt idx="1015">
                  <c:v>2.6023700000000001</c:v>
                </c:pt>
                <c:pt idx="1016">
                  <c:v>2.5367699999999767</c:v>
                </c:pt>
                <c:pt idx="1017">
                  <c:v>2.4779200000000001</c:v>
                </c:pt>
                <c:pt idx="1018">
                  <c:v>2.4211100000000001</c:v>
                </c:pt>
                <c:pt idx="1019">
                  <c:v>2.3710799999999721</c:v>
                </c:pt>
                <c:pt idx="1020">
                  <c:v>2.3216399999999977</c:v>
                </c:pt>
                <c:pt idx="1021">
                  <c:v>2.2782499999999977</c:v>
                </c:pt>
                <c:pt idx="1022">
                  <c:v>2.23482</c:v>
                </c:pt>
                <c:pt idx="1023">
                  <c:v>2.1968299999999967</c:v>
                </c:pt>
                <c:pt idx="1024">
                  <c:v>2.15829</c:v>
                </c:pt>
                <c:pt idx="1025">
                  <c:v>2.1246999999999998</c:v>
                </c:pt>
                <c:pt idx="1026">
                  <c:v>2.0904599999999967</c:v>
                </c:pt>
                <c:pt idx="1027">
                  <c:v>2.06027</c:v>
                </c:pt>
                <c:pt idx="1028">
                  <c:v>2.0297100000000001</c:v>
                </c:pt>
                <c:pt idx="1029">
                  <c:v>2.00237</c:v>
                </c:pt>
                <c:pt idx="1030">
                  <c:v>1.97496</c:v>
                </c:pt>
                <c:pt idx="1031">
                  <c:v>1.9499599999999999</c:v>
                </c:pt>
                <c:pt idx="1032">
                  <c:v>1.9255</c:v>
                </c:pt>
                <c:pt idx="1033">
                  <c:v>1.9023399999999999</c:v>
                </c:pt>
                <c:pt idx="1034">
                  <c:v>1.8804799999999999</c:v>
                </c:pt>
                <c:pt idx="1035">
                  <c:v>1.8590100000000001</c:v>
                </c:pt>
                <c:pt idx="1036">
                  <c:v>1.8393199999999998</c:v>
                </c:pt>
                <c:pt idx="1037">
                  <c:v>1.8193999999999884</c:v>
                </c:pt>
                <c:pt idx="1038">
                  <c:v>1.8016099999999895</c:v>
                </c:pt>
                <c:pt idx="1039">
                  <c:v>1.7831299999999883</c:v>
                </c:pt>
                <c:pt idx="1040">
                  <c:v>1.76668</c:v>
                </c:pt>
                <c:pt idx="1041">
                  <c:v>1.7497699999999849</c:v>
                </c:pt>
                <c:pt idx="1042">
                  <c:v>1.735029999999987</c:v>
                </c:pt>
                <c:pt idx="1043">
                  <c:v>1.7189399999999884</c:v>
                </c:pt>
                <c:pt idx="1044">
                  <c:v>1.7072099999999883</c:v>
                </c:pt>
                <c:pt idx="1045">
                  <c:v>1.6910000000000001</c:v>
                </c:pt>
                <c:pt idx="1046">
                  <c:v>1.6817800000000001</c:v>
                </c:pt>
                <c:pt idx="1047">
                  <c:v>1.6659999999999893</c:v>
                </c:pt>
                <c:pt idx="1048">
                  <c:v>1.6571199999999999</c:v>
                </c:pt>
                <c:pt idx="1049">
                  <c:v>1.64299</c:v>
                </c:pt>
                <c:pt idx="1050">
                  <c:v>1.6331800000000001</c:v>
                </c:pt>
                <c:pt idx="1051">
                  <c:v>1.6214500000000001</c:v>
                </c:pt>
                <c:pt idx="1052">
                  <c:v>1.6109500000000001</c:v>
                </c:pt>
                <c:pt idx="1053">
                  <c:v>1.6013299999999886</c:v>
                </c:pt>
                <c:pt idx="1054">
                  <c:v>1.59076</c:v>
                </c:pt>
                <c:pt idx="1055">
                  <c:v>1.58419</c:v>
                </c:pt>
                <c:pt idx="1056">
                  <c:v>1.57304</c:v>
                </c:pt>
                <c:pt idx="1057">
                  <c:v>1.5659299999999849</c:v>
                </c:pt>
                <c:pt idx="1058">
                  <c:v>1.5567199999999999</c:v>
                </c:pt>
                <c:pt idx="1059">
                  <c:v>1.5483499999999999</c:v>
                </c:pt>
                <c:pt idx="1060">
                  <c:v>1.54135</c:v>
                </c:pt>
                <c:pt idx="1061">
                  <c:v>1.5323</c:v>
                </c:pt>
                <c:pt idx="1062">
                  <c:v>1.5271299999999874</c:v>
                </c:pt>
                <c:pt idx="1063">
                  <c:v>1.5182199999999999</c:v>
                </c:pt>
                <c:pt idx="1064">
                  <c:v>1.5116299999999849</c:v>
                </c:pt>
                <c:pt idx="1065">
                  <c:v>1.5049299999999877</c:v>
                </c:pt>
                <c:pt idx="1066">
                  <c:v>1.4972399999999884</c:v>
                </c:pt>
                <c:pt idx="1067">
                  <c:v>1.4928699999999884</c:v>
                </c:pt>
                <c:pt idx="1068">
                  <c:v>1.48451</c:v>
                </c:pt>
                <c:pt idx="1069">
                  <c:v>1.4795699999999852</c:v>
                </c:pt>
                <c:pt idx="1070">
                  <c:v>1.4734499999999895</c:v>
                </c:pt>
                <c:pt idx="1071">
                  <c:v>1.4668399999999888</c:v>
                </c:pt>
                <c:pt idx="1072">
                  <c:v>1.46271</c:v>
                </c:pt>
                <c:pt idx="1073">
                  <c:v>1.4552899999999998</c:v>
                </c:pt>
                <c:pt idx="1074">
                  <c:v>1.451439999999987</c:v>
                </c:pt>
                <c:pt idx="1075">
                  <c:v>1.4455999999999816</c:v>
                </c:pt>
                <c:pt idx="1076">
                  <c:v>1.44007</c:v>
                </c:pt>
                <c:pt idx="1077">
                  <c:v>1.4361199999999998</c:v>
                </c:pt>
                <c:pt idx="1078">
                  <c:v>1.429649999999987</c:v>
                </c:pt>
                <c:pt idx="1079">
                  <c:v>1.42641</c:v>
                </c:pt>
                <c:pt idx="1080">
                  <c:v>1.421109999999987</c:v>
                </c:pt>
                <c:pt idx="1081">
                  <c:v>1.4163399999999895</c:v>
                </c:pt>
                <c:pt idx="1082">
                  <c:v>1.4127099999999884</c:v>
                </c:pt>
                <c:pt idx="1083">
                  <c:v>1.407039999999987</c:v>
                </c:pt>
                <c:pt idx="1084">
                  <c:v>1.404399999999987</c:v>
                </c:pt>
                <c:pt idx="1085">
                  <c:v>1.3993100000000001</c:v>
                </c:pt>
                <c:pt idx="1086">
                  <c:v>1.3953599999999999</c:v>
                </c:pt>
                <c:pt idx="1087">
                  <c:v>1.3920699999999999</c:v>
                </c:pt>
                <c:pt idx="1088">
                  <c:v>1.3869400000000001</c:v>
                </c:pt>
                <c:pt idx="1089">
                  <c:v>1.38487</c:v>
                </c:pt>
                <c:pt idx="1090">
                  <c:v>1.3798599999999999</c:v>
                </c:pt>
                <c:pt idx="1091">
                  <c:v>1.3769100000000001</c:v>
                </c:pt>
                <c:pt idx="1092">
                  <c:v>1.3737199999999998</c:v>
                </c:pt>
                <c:pt idx="1093">
                  <c:v>1.36938</c:v>
                </c:pt>
                <c:pt idx="1094">
                  <c:v>1.3675299999999884</c:v>
                </c:pt>
                <c:pt idx="1095">
                  <c:v>1.3627199999999999</c:v>
                </c:pt>
                <c:pt idx="1096">
                  <c:v>1.36076</c:v>
                </c:pt>
                <c:pt idx="1097">
                  <c:v>1.3573899999999999</c:v>
                </c:pt>
                <c:pt idx="1098">
                  <c:v>1.35398</c:v>
                </c:pt>
                <c:pt idx="1099">
                  <c:v>1.35219</c:v>
                </c:pt>
                <c:pt idx="1100">
                  <c:v>1.3478699999999884</c:v>
                </c:pt>
                <c:pt idx="1101">
                  <c:v>1.3465800000000001</c:v>
                </c:pt>
                <c:pt idx="1102">
                  <c:v>1.34327</c:v>
                </c:pt>
                <c:pt idx="1103">
                  <c:v>1.34063</c:v>
                </c:pt>
                <c:pt idx="1104">
                  <c:v>1.3389199999999999</c:v>
                </c:pt>
                <c:pt idx="1105">
                  <c:v>1.3351899999999999</c:v>
                </c:pt>
                <c:pt idx="1106">
                  <c:v>1.3343</c:v>
                </c:pt>
                <c:pt idx="1107">
                  <c:v>1.3308899999999999</c:v>
                </c:pt>
                <c:pt idx="1108">
                  <c:v>1.32925</c:v>
                </c:pt>
                <c:pt idx="1109">
                  <c:v>1.3272599999999999</c:v>
                </c:pt>
                <c:pt idx="1110">
                  <c:v>1.3243799999999999</c:v>
                </c:pt>
                <c:pt idx="1111">
                  <c:v>1.3236699999999884</c:v>
                </c:pt>
                <c:pt idx="1112">
                  <c:v>1.3202700000000001</c:v>
                </c:pt>
                <c:pt idx="1113">
                  <c:v>1.3196199999999998</c:v>
                </c:pt>
                <c:pt idx="1114">
                  <c:v>1.31731</c:v>
                </c:pt>
                <c:pt idx="1115">
                  <c:v>1.3153899999999998</c:v>
                </c:pt>
                <c:pt idx="1116">
                  <c:v>1.3146100000000001</c:v>
                </c:pt>
                <c:pt idx="1117">
                  <c:v>1.3116699999999883</c:v>
                </c:pt>
                <c:pt idx="1118">
                  <c:v>1.3115199999999998</c:v>
                </c:pt>
                <c:pt idx="1119">
                  <c:v>1.3089599999999999</c:v>
                </c:pt>
                <c:pt idx="1120">
                  <c:v>1.3082</c:v>
                </c:pt>
                <c:pt idx="1121">
                  <c:v>1.3068</c:v>
                </c:pt>
                <c:pt idx="1122">
                  <c:v>1.30491</c:v>
                </c:pt>
                <c:pt idx="1123">
                  <c:v>1.3048599999999999</c:v>
                </c:pt>
                <c:pt idx="1124">
                  <c:v>1.3023199999999999</c:v>
                </c:pt>
                <c:pt idx="1125">
                  <c:v>1.30253</c:v>
                </c:pt>
                <c:pt idx="1126">
                  <c:v>1.3008</c:v>
                </c:pt>
                <c:pt idx="1127">
                  <c:v>1.2999499999999895</c:v>
                </c:pt>
                <c:pt idx="1128">
                  <c:v>1.2996599999999998</c:v>
                </c:pt>
                <c:pt idx="1129">
                  <c:v>1.2976699999999879</c:v>
                </c:pt>
                <c:pt idx="1130">
                  <c:v>1.2982499999999999</c:v>
                </c:pt>
                <c:pt idx="1131">
                  <c:v>1.2963100000000001</c:v>
                </c:pt>
                <c:pt idx="1132">
                  <c:v>1.29647</c:v>
                </c:pt>
                <c:pt idx="1133">
                  <c:v>1.2957399999999883</c:v>
                </c:pt>
                <c:pt idx="1134">
                  <c:v>1.2946500000000001</c:v>
                </c:pt>
                <c:pt idx="1135">
                  <c:v>1.2953199999999998</c:v>
                </c:pt>
                <c:pt idx="1136">
                  <c:v>1.2935399999999884</c:v>
                </c:pt>
                <c:pt idx="1137">
                  <c:v>1.2944500000000001</c:v>
                </c:pt>
                <c:pt idx="1138">
                  <c:v>1.293429999999987</c:v>
                </c:pt>
                <c:pt idx="1139">
                  <c:v>1.29328</c:v>
                </c:pt>
                <c:pt idx="1140">
                  <c:v>1.2937599999999998</c:v>
                </c:pt>
                <c:pt idx="1141">
                  <c:v>1.2924500000000001</c:v>
                </c:pt>
                <c:pt idx="1142">
                  <c:v>1.2937599999999998</c:v>
                </c:pt>
                <c:pt idx="1143">
                  <c:v>1.2925899999999999</c:v>
                </c:pt>
                <c:pt idx="1144">
                  <c:v>1.2932899999999998</c:v>
                </c:pt>
                <c:pt idx="1145">
                  <c:v>1.2934599999999998</c:v>
                </c:pt>
                <c:pt idx="1146">
                  <c:v>1.2928599999999999</c:v>
                </c:pt>
                <c:pt idx="1147">
                  <c:v>1.29436</c:v>
                </c:pt>
                <c:pt idx="1148">
                  <c:v>1.2932999999999883</c:v>
                </c:pt>
                <c:pt idx="1149">
                  <c:v>1.29474</c:v>
                </c:pt>
                <c:pt idx="1150">
                  <c:v>1.29461</c:v>
                </c:pt>
                <c:pt idx="1151">
                  <c:v>1.2949299999999884</c:v>
                </c:pt>
                <c:pt idx="1152">
                  <c:v>1.2963100000000001</c:v>
                </c:pt>
                <c:pt idx="1153">
                  <c:v>1.2956399999999884</c:v>
                </c:pt>
                <c:pt idx="1154">
                  <c:v>1.2976699999999879</c:v>
                </c:pt>
                <c:pt idx="1155">
                  <c:v>1.29728</c:v>
                </c:pt>
                <c:pt idx="1156">
                  <c:v>1.29854</c:v>
                </c:pt>
                <c:pt idx="1157">
                  <c:v>1.29958</c:v>
                </c:pt>
                <c:pt idx="1158">
                  <c:v>1.29955</c:v>
                </c:pt>
                <c:pt idx="1159">
                  <c:v>1.3018599999999998</c:v>
                </c:pt>
                <c:pt idx="1160">
                  <c:v>1.3015199999999998</c:v>
                </c:pt>
                <c:pt idx="1161">
                  <c:v>1.3035699999999883</c:v>
                </c:pt>
                <c:pt idx="1162">
                  <c:v>1.3042800000000001</c:v>
                </c:pt>
                <c:pt idx="1163">
                  <c:v>1.3052699999999895</c:v>
                </c:pt>
                <c:pt idx="1164">
                  <c:v>1.307429999999987</c:v>
                </c:pt>
                <c:pt idx="1165">
                  <c:v>1.30751</c:v>
                </c:pt>
                <c:pt idx="1166">
                  <c:v>1.3103400000000001</c:v>
                </c:pt>
                <c:pt idx="1167">
                  <c:v>1.3106199999999999</c:v>
                </c:pt>
                <c:pt idx="1168">
                  <c:v>1.31277</c:v>
                </c:pt>
                <c:pt idx="1169">
                  <c:v>1.3144199999999999</c:v>
                </c:pt>
                <c:pt idx="1170">
                  <c:v>1.3153699999999895</c:v>
                </c:pt>
                <c:pt idx="1171">
                  <c:v>1.31837</c:v>
                </c:pt>
                <c:pt idx="1172">
                  <c:v>1.3187800000000001</c:v>
                </c:pt>
                <c:pt idx="1173">
                  <c:v>1.321899999999987</c:v>
                </c:pt>
                <c:pt idx="1174">
                  <c:v>1.3230599999999999</c:v>
                </c:pt>
                <c:pt idx="1175">
                  <c:v>1.32521</c:v>
                </c:pt>
                <c:pt idx="1176">
                  <c:v>1.3278699999999886</c:v>
                </c:pt>
                <c:pt idx="1177">
                  <c:v>1.3288800000000001</c:v>
                </c:pt>
                <c:pt idx="1178">
                  <c:v>1.3326</c:v>
                </c:pt>
                <c:pt idx="1179">
                  <c:v>1.3335199999999998</c:v>
                </c:pt>
                <c:pt idx="1180">
                  <c:v>1.3365400000000001</c:v>
                </c:pt>
                <c:pt idx="1181">
                  <c:v>1.33904</c:v>
                </c:pt>
                <c:pt idx="1182">
                  <c:v>1.34077</c:v>
                </c:pt>
                <c:pt idx="1183">
                  <c:v>1.3446800000000001</c:v>
                </c:pt>
                <c:pt idx="1184">
                  <c:v>1.3458399999999893</c:v>
                </c:pt>
                <c:pt idx="1185">
                  <c:v>1.3497699999999884</c:v>
                </c:pt>
                <c:pt idx="1186">
                  <c:v>1.3520300000000001</c:v>
                </c:pt>
                <c:pt idx="1187">
                  <c:v>1.3546800000000001</c:v>
                </c:pt>
                <c:pt idx="1188">
                  <c:v>1.3585700000000001</c:v>
                </c:pt>
                <c:pt idx="1189">
                  <c:v>1.3602399999999999</c:v>
                </c:pt>
                <c:pt idx="1190">
                  <c:v>1.3649800000000001</c:v>
                </c:pt>
                <c:pt idx="1191">
                  <c:v>1.367</c:v>
                </c:pt>
                <c:pt idx="1192">
                  <c:v>1.3707</c:v>
                </c:pt>
                <c:pt idx="1193">
                  <c:v>1.3745099999999999</c:v>
                </c:pt>
                <c:pt idx="1194">
                  <c:v>1.3768899999999999</c:v>
                </c:pt>
                <c:pt idx="1195">
                  <c:v>1.3820500000000115</c:v>
                </c:pt>
                <c:pt idx="1196">
                  <c:v>1.38422</c:v>
                </c:pt>
                <c:pt idx="1197">
                  <c:v>1.38863</c:v>
                </c:pt>
                <c:pt idx="1198">
                  <c:v>1.3926700000000001</c:v>
                </c:pt>
                <c:pt idx="1199">
                  <c:v>1.39581</c:v>
                </c:pt>
                <c:pt idx="1200">
                  <c:v>1.4011999999999816</c:v>
                </c:pt>
                <c:pt idx="1201">
                  <c:v>1.4037099999999838</c:v>
                </c:pt>
                <c:pt idx="1202">
                  <c:v>1.4090599999999998</c:v>
                </c:pt>
                <c:pt idx="1203">
                  <c:v>1.4132399999999852</c:v>
                </c:pt>
                <c:pt idx="1204">
                  <c:v>1.4171899999999895</c:v>
                </c:pt>
                <c:pt idx="1205">
                  <c:v>1.4230199999999895</c:v>
                </c:pt>
                <c:pt idx="1206">
                  <c:v>1.4259099999999834</c:v>
                </c:pt>
                <c:pt idx="1207">
                  <c:v>1.4323699999999886</c:v>
                </c:pt>
                <c:pt idx="1208">
                  <c:v>1.4364999999999886</c:v>
                </c:pt>
                <c:pt idx="1209">
                  <c:v>1.4413699999999849</c:v>
                </c:pt>
                <c:pt idx="1210">
                  <c:v>1.447609999999987</c:v>
                </c:pt>
                <c:pt idx="1211">
                  <c:v>1.4511299999999849</c:v>
                </c:pt>
                <c:pt idx="1212">
                  <c:v>1.4585199999999998</c:v>
                </c:pt>
                <c:pt idx="1213">
                  <c:v>1.46275</c:v>
                </c:pt>
                <c:pt idx="1214">
                  <c:v>1.46885</c:v>
                </c:pt>
                <c:pt idx="1215">
                  <c:v>1.475279999999989</c:v>
                </c:pt>
                <c:pt idx="1216">
                  <c:v>1.479979999999987</c:v>
                </c:pt>
                <c:pt idx="1217">
                  <c:v>1.4878199999999886</c:v>
                </c:pt>
                <c:pt idx="1218">
                  <c:v>1.49258</c:v>
                </c:pt>
                <c:pt idx="1219">
                  <c:v>1.4998499999999884</c:v>
                </c:pt>
                <c:pt idx="1220">
                  <c:v>1.5067699999999895</c:v>
                </c:pt>
                <c:pt idx="1221">
                  <c:v>1.51294</c:v>
                </c:pt>
                <c:pt idx="1222">
                  <c:v>1.52135</c:v>
                </c:pt>
                <c:pt idx="1223">
                  <c:v>1.5264500000000001</c:v>
                </c:pt>
                <c:pt idx="1224">
                  <c:v>1.5357399999999886</c:v>
                </c:pt>
                <c:pt idx="1225">
                  <c:v>1.5428500000000001</c:v>
                </c:pt>
                <c:pt idx="1226">
                  <c:v>1.55091</c:v>
                </c:pt>
                <c:pt idx="1227">
                  <c:v>1.5599399999999883</c:v>
                </c:pt>
                <c:pt idx="1228">
                  <c:v>1.56609</c:v>
                </c:pt>
                <c:pt idx="1229">
                  <c:v>1.5768800000000001</c:v>
                </c:pt>
                <c:pt idx="1230">
                  <c:v>1.58403</c:v>
                </c:pt>
                <c:pt idx="1231">
                  <c:v>1.5946499999999999</c:v>
                </c:pt>
                <c:pt idx="1232">
                  <c:v>1.60398</c:v>
                </c:pt>
                <c:pt idx="1233">
                  <c:v>1.6137199999999998</c:v>
                </c:pt>
                <c:pt idx="1234">
                  <c:v>1.6256699999999895</c:v>
                </c:pt>
                <c:pt idx="1235">
                  <c:v>1.6339999999999884</c:v>
                </c:pt>
                <c:pt idx="1236">
                  <c:v>1.6481300000000001</c:v>
                </c:pt>
                <c:pt idx="1237">
                  <c:v>1.6566700000000001</c:v>
                </c:pt>
                <c:pt idx="1238">
                  <c:v>1.6715899999999999</c:v>
                </c:pt>
                <c:pt idx="1239">
                  <c:v>1.6819</c:v>
                </c:pt>
                <c:pt idx="1240">
                  <c:v>1.6962299999999999</c:v>
                </c:pt>
                <c:pt idx="1241">
                  <c:v>1.7096599999999895</c:v>
                </c:pt>
                <c:pt idx="1242">
                  <c:v>1.723709999999987</c:v>
                </c:pt>
                <c:pt idx="1243">
                  <c:v>1.7394999999999849</c:v>
                </c:pt>
                <c:pt idx="1244">
                  <c:v>1.7542599999999999</c:v>
                </c:pt>
                <c:pt idx="1245">
                  <c:v>1.7719799999999886</c:v>
                </c:pt>
                <c:pt idx="1246">
                  <c:v>1.787499999999987</c:v>
                </c:pt>
                <c:pt idx="1247">
                  <c:v>1.8072699999999895</c:v>
                </c:pt>
                <c:pt idx="1248">
                  <c:v>1.8236599999999998</c:v>
                </c:pt>
                <c:pt idx="1249">
                  <c:v>1.8456699999999888</c:v>
                </c:pt>
                <c:pt idx="1250">
                  <c:v>1.8631899999999999</c:v>
                </c:pt>
                <c:pt idx="1251">
                  <c:v>1.88737</c:v>
                </c:pt>
                <c:pt idx="1252">
                  <c:v>1.9063399999999999</c:v>
                </c:pt>
                <c:pt idx="1253">
                  <c:v>1.9332199999999999</c:v>
                </c:pt>
                <c:pt idx="1254">
                  <c:v>1.9537500000000001</c:v>
                </c:pt>
                <c:pt idx="1255">
                  <c:v>1.9834799999999999</c:v>
                </c:pt>
                <c:pt idx="1256">
                  <c:v>2.0064099999999967</c:v>
                </c:pt>
                <c:pt idx="1257">
                  <c:v>2.0391599999999968</c:v>
                </c:pt>
                <c:pt idx="1258">
                  <c:v>2.06487</c:v>
                </c:pt>
                <c:pt idx="1259">
                  <c:v>2.1010900000000001</c:v>
                </c:pt>
                <c:pt idx="1260">
                  <c:v>2.1299600000000001</c:v>
                </c:pt>
                <c:pt idx="1261">
                  <c:v>2.1704699999999977</c:v>
                </c:pt>
                <c:pt idx="1262">
                  <c:v>2.2027700000000001</c:v>
                </c:pt>
                <c:pt idx="1263">
                  <c:v>2.2482099999999998</c:v>
                </c:pt>
                <c:pt idx="1264">
                  <c:v>2.2856800000000002</c:v>
                </c:pt>
                <c:pt idx="1265">
                  <c:v>2.3370899999999977</c:v>
                </c:pt>
                <c:pt idx="1266">
                  <c:v>2.3803000000000001</c:v>
                </c:pt>
                <c:pt idx="1267">
                  <c:v>2.4393999999999987</c:v>
                </c:pt>
                <c:pt idx="1268">
                  <c:v>2.4898599999999766</c:v>
                </c:pt>
                <c:pt idx="1269">
                  <c:v>2.5583900000000002</c:v>
                </c:pt>
                <c:pt idx="1270">
                  <c:v>2.6185800000000001</c:v>
                </c:pt>
                <c:pt idx="1271">
                  <c:v>2.6992399999999988</c:v>
                </c:pt>
                <c:pt idx="1272">
                  <c:v>2.7722599999999766</c:v>
                </c:pt>
                <c:pt idx="1273">
                  <c:v>2.8694399999999987</c:v>
                </c:pt>
                <c:pt idx="1274">
                  <c:v>2.9655300000000002</c:v>
                </c:pt>
                <c:pt idx="1275">
                  <c:v>3.0965699999999967</c:v>
                </c:pt>
                <c:pt idx="1276">
                  <c:v>3.2236899999999999</c:v>
                </c:pt>
                <c:pt idx="1277">
                  <c:v>3.3935999999999997</c:v>
                </c:pt>
                <c:pt idx="1278">
                  <c:v>3.539809999999973</c:v>
                </c:pt>
                <c:pt idx="1279">
                  <c:v>3.7618</c:v>
                </c:pt>
                <c:pt idx="1280">
                  <c:v>3.9887199999999998</c:v>
                </c:pt>
                <c:pt idx="1281">
                  <c:v>4.3194900000000001</c:v>
                </c:pt>
                <c:pt idx="1282">
                  <c:v>4.8487299999999998</c:v>
                </c:pt>
                <c:pt idx="1283">
                  <c:v>5.6499499999999996</c:v>
                </c:pt>
                <c:pt idx="1284">
                  <c:v>6.0676299999999985</c:v>
                </c:pt>
                <c:pt idx="1285">
                  <c:v>5.2071699999999996</c:v>
                </c:pt>
                <c:pt idx="1286">
                  <c:v>4.4498700000000024</c:v>
                </c:pt>
                <c:pt idx="1287">
                  <c:v>4.0667499999999999</c:v>
                </c:pt>
                <c:pt idx="1288">
                  <c:v>3.8292399999999978</c:v>
                </c:pt>
                <c:pt idx="1289">
                  <c:v>3.5644999999999998</c:v>
                </c:pt>
                <c:pt idx="1290">
                  <c:v>3.3510399999999967</c:v>
                </c:pt>
                <c:pt idx="1291">
                  <c:v>3.147730000000029</c:v>
                </c:pt>
                <c:pt idx="1292">
                  <c:v>2.9760699999999694</c:v>
                </c:pt>
                <c:pt idx="1293">
                  <c:v>2.8384199999999766</c:v>
                </c:pt>
                <c:pt idx="1294">
                  <c:v>2.71638</c:v>
                </c:pt>
                <c:pt idx="1295">
                  <c:v>2.6064799999999977</c:v>
                </c:pt>
                <c:pt idx="1296">
                  <c:v>2.5131800000000002</c:v>
                </c:pt>
                <c:pt idx="1297">
                  <c:v>2.4316399999999967</c:v>
                </c:pt>
                <c:pt idx="1298">
                  <c:v>2.3542299999999967</c:v>
                </c:pt>
                <c:pt idx="1299">
                  <c:v>2.2869799999999998</c:v>
                </c:pt>
                <c:pt idx="1300">
                  <c:v>2.2275400000000012</c:v>
                </c:pt>
                <c:pt idx="1301">
                  <c:v>2.16947</c:v>
                </c:pt>
                <c:pt idx="1302">
                  <c:v>2.1187900000000002</c:v>
                </c:pt>
                <c:pt idx="1303">
                  <c:v>2.0730599999999977</c:v>
                </c:pt>
                <c:pt idx="1304">
                  <c:v>2.0273200000000262</c:v>
                </c:pt>
                <c:pt idx="1305">
                  <c:v>1.9878100000000001</c:v>
                </c:pt>
                <c:pt idx="1306">
                  <c:v>1.95092</c:v>
                </c:pt>
                <c:pt idx="1307">
                  <c:v>1.9138899999999999</c:v>
                </c:pt>
                <c:pt idx="1308">
                  <c:v>1.8821800000000104</c:v>
                </c:pt>
                <c:pt idx="1309">
                  <c:v>1.85077</c:v>
                </c:pt>
                <c:pt idx="1310">
                  <c:v>1.8211999999999895</c:v>
                </c:pt>
                <c:pt idx="1311">
                  <c:v>1.7948199999999999</c:v>
                </c:pt>
                <c:pt idx="1312">
                  <c:v>1.7674099999999893</c:v>
                </c:pt>
                <c:pt idx="1313">
                  <c:v>1.74424</c:v>
                </c:pt>
                <c:pt idx="1314">
                  <c:v>1.72055</c:v>
                </c:pt>
                <c:pt idx="1315">
                  <c:v>1.6980200000000001</c:v>
                </c:pt>
                <c:pt idx="1316">
                  <c:v>1.6781900000000001</c:v>
                </c:pt>
                <c:pt idx="1317">
                  <c:v>1.6567799999999999</c:v>
                </c:pt>
                <c:pt idx="1318">
                  <c:v>1.63944</c:v>
                </c:pt>
                <c:pt idx="1319">
                  <c:v>1.6199399999999895</c:v>
                </c:pt>
                <c:pt idx="1320">
                  <c:v>1.6043000000000001</c:v>
                </c:pt>
                <c:pt idx="1321">
                  <c:v>1.5868899999999999</c:v>
                </c:pt>
                <c:pt idx="1322">
                  <c:v>1.5730899999999999</c:v>
                </c:pt>
                <c:pt idx="1323">
                  <c:v>1.5574599999999998</c:v>
                </c:pt>
                <c:pt idx="1324">
                  <c:v>1.54443</c:v>
                </c:pt>
                <c:pt idx="1325">
                  <c:v>1.5303100000000001</c:v>
                </c:pt>
                <c:pt idx="1326">
                  <c:v>1.517569999999987</c:v>
                </c:pt>
                <c:pt idx="1327">
                  <c:v>1.50488</c:v>
                </c:pt>
                <c:pt idx="1328">
                  <c:v>1.4922899999999999</c:v>
                </c:pt>
                <c:pt idx="1329">
                  <c:v>1.4808199999999998</c:v>
                </c:pt>
                <c:pt idx="1330">
                  <c:v>1.46848</c:v>
                </c:pt>
                <c:pt idx="1331">
                  <c:v>1.4578999999999815</c:v>
                </c:pt>
                <c:pt idx="1332">
                  <c:v>1.4460299999999895</c:v>
                </c:pt>
                <c:pt idx="1333">
                  <c:v>1.4360899999999999</c:v>
                </c:pt>
                <c:pt idx="1334">
                  <c:v>1.4247599999999998</c:v>
                </c:pt>
                <c:pt idx="1335">
                  <c:v>1.415379999999987</c:v>
                </c:pt>
                <c:pt idx="1336">
                  <c:v>1.4045799999999895</c:v>
                </c:pt>
                <c:pt idx="1337">
                  <c:v>1.39564</c:v>
                </c:pt>
                <c:pt idx="1338">
                  <c:v>1.3854299999999895</c:v>
                </c:pt>
                <c:pt idx="1339">
                  <c:v>1.3768499999999999</c:v>
                </c:pt>
                <c:pt idx="1340">
                  <c:v>1.3672</c:v>
                </c:pt>
                <c:pt idx="1341">
                  <c:v>1.3590100000000001</c:v>
                </c:pt>
                <c:pt idx="1342">
                  <c:v>1.3498199999999998</c:v>
                </c:pt>
                <c:pt idx="1343">
                  <c:v>1.3420000000000001</c:v>
                </c:pt>
                <c:pt idx="1344">
                  <c:v>1.3332599999999999</c:v>
                </c:pt>
                <c:pt idx="1345">
                  <c:v>1.3257599999999998</c:v>
                </c:pt>
                <c:pt idx="1346">
                  <c:v>1.3174399999999895</c:v>
                </c:pt>
                <c:pt idx="1347">
                  <c:v>1.3102799999999999</c:v>
                </c:pt>
                <c:pt idx="1348">
                  <c:v>1.3022899999999999</c:v>
                </c:pt>
                <c:pt idx="1349">
                  <c:v>1.2954699999999884</c:v>
                </c:pt>
                <c:pt idx="1350">
                  <c:v>1.2878299999999849</c:v>
                </c:pt>
                <c:pt idx="1351">
                  <c:v>1.2812899999999998</c:v>
                </c:pt>
                <c:pt idx="1352">
                  <c:v>1.2739599999999998</c:v>
                </c:pt>
                <c:pt idx="1353">
                  <c:v>1.2677299999999847</c:v>
                </c:pt>
                <c:pt idx="1354">
                  <c:v>1.2606599999999999</c:v>
                </c:pt>
                <c:pt idx="1355">
                  <c:v>1.25481</c:v>
                </c:pt>
                <c:pt idx="1356">
                  <c:v>1.2479899999999895</c:v>
                </c:pt>
                <c:pt idx="1357">
                  <c:v>1.2423500000000001</c:v>
                </c:pt>
                <c:pt idx="1358">
                  <c:v>1.2357899999999895</c:v>
                </c:pt>
                <c:pt idx="1359">
                  <c:v>1.23041</c:v>
                </c:pt>
                <c:pt idx="1360">
                  <c:v>1.2241199999999999</c:v>
                </c:pt>
                <c:pt idx="1361">
                  <c:v>1.2189399999999884</c:v>
                </c:pt>
                <c:pt idx="1362">
                  <c:v>1.21305</c:v>
                </c:pt>
                <c:pt idx="1363">
                  <c:v>1.2079299999999791</c:v>
                </c:pt>
                <c:pt idx="1364">
                  <c:v>1.2025699999999884</c:v>
                </c:pt>
                <c:pt idx="1365">
                  <c:v>1.1975100000000001</c:v>
                </c:pt>
                <c:pt idx="1366">
                  <c:v>1.1924699999999999</c:v>
                </c:pt>
                <c:pt idx="1367">
                  <c:v>1.1876500000000001</c:v>
                </c:pt>
                <c:pt idx="1368">
                  <c:v>1.1827099999999999</c:v>
                </c:pt>
                <c:pt idx="1369">
                  <c:v>1.1782100000000113</c:v>
                </c:pt>
                <c:pt idx="1370">
                  <c:v>1.1735199999999999</c:v>
                </c:pt>
                <c:pt idx="1371">
                  <c:v>1.1690100000000001</c:v>
                </c:pt>
                <c:pt idx="1372">
                  <c:v>1.1647099999999999</c:v>
                </c:pt>
                <c:pt idx="1373">
                  <c:v>1.1599899999999999</c:v>
                </c:pt>
                <c:pt idx="1374">
                  <c:v>1.1559199999999998</c:v>
                </c:pt>
                <c:pt idx="1375">
                  <c:v>1.1511</c:v>
                </c:pt>
                <c:pt idx="1376">
                  <c:v>1.14703</c:v>
                </c:pt>
                <c:pt idx="1377">
                  <c:v>1.1428199999999999</c:v>
                </c:pt>
                <c:pt idx="1378">
                  <c:v>1.1385500000000104</c:v>
                </c:pt>
                <c:pt idx="1379">
                  <c:v>1.1344000000000001</c:v>
                </c:pt>
                <c:pt idx="1380">
                  <c:v>1.1304099999999999</c:v>
                </c:pt>
                <c:pt idx="1381">
                  <c:v>1.12639</c:v>
                </c:pt>
                <c:pt idx="1382">
                  <c:v>1.12249</c:v>
                </c:pt>
                <c:pt idx="1383">
                  <c:v>1.1187499999999999</c:v>
                </c:pt>
                <c:pt idx="1384">
                  <c:v>1.1147499999999999</c:v>
                </c:pt>
                <c:pt idx="1385">
                  <c:v>1.11134</c:v>
                </c:pt>
                <c:pt idx="1386">
                  <c:v>1.10714</c:v>
                </c:pt>
                <c:pt idx="1387">
                  <c:v>1.10395</c:v>
                </c:pt>
                <c:pt idx="1388">
                  <c:v>1.1000399999999999</c:v>
                </c:pt>
                <c:pt idx="1389">
                  <c:v>1.0965800000000001</c:v>
                </c:pt>
                <c:pt idx="1390">
                  <c:v>1.0931199999999999</c:v>
                </c:pt>
                <c:pt idx="1391">
                  <c:v>1.0895999999999884</c:v>
                </c:pt>
                <c:pt idx="1392">
                  <c:v>1.0861799999999999</c:v>
                </c:pt>
                <c:pt idx="1393">
                  <c:v>1.0829</c:v>
                </c:pt>
                <c:pt idx="1394">
                  <c:v>1.0796899999999998</c:v>
                </c:pt>
                <c:pt idx="1395">
                  <c:v>1.07636</c:v>
                </c:pt>
                <c:pt idx="1396">
                  <c:v>1.073469999999989</c:v>
                </c:pt>
                <c:pt idx="1397">
                  <c:v>1.0698799999999895</c:v>
                </c:pt>
                <c:pt idx="1398">
                  <c:v>1.06717</c:v>
                </c:pt>
                <c:pt idx="1399">
                  <c:v>1.063899999999987</c:v>
                </c:pt>
                <c:pt idx="1400">
                  <c:v>1.0608599999999999</c:v>
                </c:pt>
                <c:pt idx="1401">
                  <c:v>1.057869999999987</c:v>
                </c:pt>
                <c:pt idx="1402">
                  <c:v>1.0549199999999999</c:v>
                </c:pt>
                <c:pt idx="1403">
                  <c:v>1.0520400000000001</c:v>
                </c:pt>
                <c:pt idx="1404">
                  <c:v>1.04915</c:v>
                </c:pt>
                <c:pt idx="1405">
                  <c:v>1.04653</c:v>
                </c:pt>
                <c:pt idx="1406">
                  <c:v>1.04338</c:v>
                </c:pt>
                <c:pt idx="1407">
                  <c:v>1.0410599999999999</c:v>
                </c:pt>
                <c:pt idx="1408">
                  <c:v>1.0380799999999999</c:v>
                </c:pt>
                <c:pt idx="1409">
                  <c:v>1.0354399999999884</c:v>
                </c:pt>
                <c:pt idx="1410">
                  <c:v>1.0327500000000001</c:v>
                </c:pt>
                <c:pt idx="1411">
                  <c:v>1.03009</c:v>
                </c:pt>
                <c:pt idx="1412">
                  <c:v>1.027499999999987</c:v>
                </c:pt>
                <c:pt idx="1413">
                  <c:v>1.0249199999999998</c:v>
                </c:pt>
                <c:pt idx="1414">
                  <c:v>1.0226</c:v>
                </c:pt>
                <c:pt idx="1415">
                  <c:v>1.019769999999987</c:v>
                </c:pt>
                <c:pt idx="1416">
                  <c:v>1.017739999999987</c:v>
                </c:pt>
                <c:pt idx="1417">
                  <c:v>1.0150199999999998</c:v>
                </c:pt>
                <c:pt idx="1418">
                  <c:v>1.0126899999999999</c:v>
                </c:pt>
                <c:pt idx="1419">
                  <c:v>1.0102800000000001</c:v>
                </c:pt>
                <c:pt idx="1420">
                  <c:v>1.007909999999987</c:v>
                </c:pt>
                <c:pt idx="1421">
                  <c:v>1.0056199999999895</c:v>
                </c:pt>
                <c:pt idx="1422">
                  <c:v>1.00325</c:v>
                </c:pt>
                <c:pt idx="1423">
                  <c:v>1.0012199999999998</c:v>
                </c:pt>
                <c:pt idx="1424">
                  <c:v>0.99863000000000002</c:v>
                </c:pt>
                <c:pt idx="1425">
                  <c:v>0.99683299999999408</c:v>
                </c:pt>
                <c:pt idx="1426">
                  <c:v>0.99443099999999318</c:v>
                </c:pt>
                <c:pt idx="1427">
                  <c:v>0.99228499999999409</c:v>
                </c:pt>
                <c:pt idx="1428">
                  <c:v>0.99015199999999959</c:v>
                </c:pt>
                <c:pt idx="1429">
                  <c:v>0.98795999999999951</c:v>
                </c:pt>
                <c:pt idx="1430">
                  <c:v>0.98596399999999318</c:v>
                </c:pt>
                <c:pt idx="1431">
                  <c:v>0.98374499999999998</c:v>
                </c:pt>
                <c:pt idx="1432">
                  <c:v>0.98203199999999957</c:v>
                </c:pt>
                <c:pt idx="1433">
                  <c:v>0.97967200000000065</c:v>
                </c:pt>
                <c:pt idx="1434">
                  <c:v>0.9779550000000059</c:v>
                </c:pt>
                <c:pt idx="1435">
                  <c:v>0.97585699999999997</c:v>
                </c:pt>
                <c:pt idx="1436">
                  <c:v>0.97391300000000003</c:v>
                </c:pt>
                <c:pt idx="1437">
                  <c:v>0.97203899999999999</c:v>
                </c:pt>
                <c:pt idx="1438">
                  <c:v>0.97000000000000064</c:v>
                </c:pt>
                <c:pt idx="1439">
                  <c:v>0.96833100000000005</c:v>
                </c:pt>
                <c:pt idx="1440">
                  <c:v>0.96615300000000004</c:v>
                </c:pt>
                <c:pt idx="1441">
                  <c:v>0.96474000000000681</c:v>
                </c:pt>
                <c:pt idx="1442">
                  <c:v>0.96268000000000065</c:v>
                </c:pt>
                <c:pt idx="1443">
                  <c:v>0.96096199999999998</c:v>
                </c:pt>
                <c:pt idx="1444">
                  <c:v>0.95919399999999999</c:v>
                </c:pt>
                <c:pt idx="1445">
                  <c:v>0.95733500000000005</c:v>
                </c:pt>
                <c:pt idx="1446">
                  <c:v>0.95578399999999997</c:v>
                </c:pt>
                <c:pt idx="1447">
                  <c:v>0.95379700000000589</c:v>
                </c:pt>
                <c:pt idx="1448">
                  <c:v>0.952573</c:v>
                </c:pt>
                <c:pt idx="1449">
                  <c:v>0.95062600000000064</c:v>
                </c:pt>
                <c:pt idx="1450">
                  <c:v>0.94915499999999997</c:v>
                </c:pt>
                <c:pt idx="1451">
                  <c:v>0.94758100000000001</c:v>
                </c:pt>
                <c:pt idx="1452">
                  <c:v>0.94579899999999995</c:v>
                </c:pt>
                <c:pt idx="1453">
                  <c:v>0.9446090000000068</c:v>
                </c:pt>
                <c:pt idx="1454">
                  <c:v>0.94267600000000062</c:v>
                </c:pt>
                <c:pt idx="1455">
                  <c:v>0.94152899999999951</c:v>
                </c:pt>
                <c:pt idx="1456">
                  <c:v>0.93984299999999998</c:v>
                </c:pt>
                <c:pt idx="1457">
                  <c:v>0.93831199999999959</c:v>
                </c:pt>
                <c:pt idx="1458">
                  <c:v>0.93700899999999998</c:v>
                </c:pt>
                <c:pt idx="1459">
                  <c:v>0.93524600000000002</c:v>
                </c:pt>
                <c:pt idx="1460">
                  <c:v>0.9342639999999941</c:v>
                </c:pt>
                <c:pt idx="1461">
                  <c:v>0.93253900000000001</c:v>
                </c:pt>
                <c:pt idx="1462">
                  <c:v>0.931203</c:v>
                </c:pt>
                <c:pt idx="1463">
                  <c:v>0.92985099999999998</c:v>
                </c:pt>
                <c:pt idx="1464">
                  <c:v>0.92823699999999409</c:v>
                </c:pt>
                <c:pt idx="1465">
                  <c:v>0.92718999999999996</c:v>
                </c:pt>
                <c:pt idx="1466">
                  <c:v>0.92546899999999443</c:v>
                </c:pt>
                <c:pt idx="1467">
                  <c:v>0.92443500000000001</c:v>
                </c:pt>
                <c:pt idx="1468">
                  <c:v>0.92292799999999997</c:v>
                </c:pt>
                <c:pt idx="1469">
                  <c:v>0.92159500000000005</c:v>
                </c:pt>
                <c:pt idx="1470">
                  <c:v>0.92040100000000002</c:v>
                </c:pt>
                <c:pt idx="1471">
                  <c:v>0.91881900000000005</c:v>
                </c:pt>
                <c:pt idx="1472">
                  <c:v>0.91793999999999998</c:v>
                </c:pt>
                <c:pt idx="1473">
                  <c:v>0.91637199999999996</c:v>
                </c:pt>
                <c:pt idx="1474">
                  <c:v>0.91522499999999996</c:v>
                </c:pt>
                <c:pt idx="1475">
                  <c:v>0.91396999999999951</c:v>
                </c:pt>
                <c:pt idx="1476">
                  <c:v>0.91256999999999477</c:v>
                </c:pt>
                <c:pt idx="1477">
                  <c:v>0.91157500000000002</c:v>
                </c:pt>
                <c:pt idx="1478">
                  <c:v>0.910022</c:v>
                </c:pt>
                <c:pt idx="1479">
                  <c:v>0.90919499999999998</c:v>
                </c:pt>
                <c:pt idx="1480">
                  <c:v>0.90778599999999998</c:v>
                </c:pt>
                <c:pt idx="1481">
                  <c:v>0.90665000000000062</c:v>
                </c:pt>
                <c:pt idx="1482">
                  <c:v>0.90555099999999478</c:v>
                </c:pt>
                <c:pt idx="1483">
                  <c:v>0.904165</c:v>
                </c:pt>
                <c:pt idx="1484">
                  <c:v>0.90333799999999409</c:v>
                </c:pt>
                <c:pt idx="1485">
                  <c:v>0.90186900000000003</c:v>
                </c:pt>
                <c:pt idx="1486">
                  <c:v>0.9010139999999941</c:v>
                </c:pt>
                <c:pt idx="1487">
                  <c:v>0.89978000000000002</c:v>
                </c:pt>
                <c:pt idx="1488">
                  <c:v>0.8986769999999995</c:v>
                </c:pt>
                <c:pt idx="1489">
                  <c:v>0.89771999999999996</c:v>
                </c:pt>
                <c:pt idx="1490">
                  <c:v>0.89637100000000003</c:v>
                </c:pt>
                <c:pt idx="1491">
                  <c:v>0.89569600000000005</c:v>
                </c:pt>
                <c:pt idx="1492">
                  <c:v>0.89438799999999319</c:v>
                </c:pt>
                <c:pt idx="1493">
                  <c:v>0.89344100000000004</c:v>
                </c:pt>
                <c:pt idx="1494">
                  <c:v>0.89245699999999317</c:v>
                </c:pt>
                <c:pt idx="1495">
                  <c:v>0.89125500000000002</c:v>
                </c:pt>
                <c:pt idx="1496">
                  <c:v>0.89052299999999318</c:v>
                </c:pt>
                <c:pt idx="1497">
                  <c:v>0.88920299999999397</c:v>
                </c:pt>
                <c:pt idx="1498">
                  <c:v>0.88851399999999225</c:v>
                </c:pt>
                <c:pt idx="1499">
                  <c:v>0.88738299999999226</c:v>
                </c:pt>
                <c:pt idx="1500">
                  <c:v>0.88643400000000006</c:v>
                </c:pt>
                <c:pt idx="1501">
                  <c:v>0.885606</c:v>
                </c:pt>
                <c:pt idx="1502">
                  <c:v>0.88439000000000001</c:v>
                </c:pt>
                <c:pt idx="1503">
                  <c:v>0.88382000000000005</c:v>
                </c:pt>
                <c:pt idx="1504">
                  <c:v>0.88263100000000005</c:v>
                </c:pt>
                <c:pt idx="1505">
                  <c:v>0.88183100000000003</c:v>
                </c:pt>
                <c:pt idx="1506">
                  <c:v>0.88095900000000005</c:v>
                </c:pt>
                <c:pt idx="1507">
                  <c:v>0.87990699999999999</c:v>
                </c:pt>
                <c:pt idx="1508">
                  <c:v>0.87926899999999997</c:v>
                </c:pt>
                <c:pt idx="1509">
                  <c:v>0.87806899999999999</c:v>
                </c:pt>
                <c:pt idx="1510">
                  <c:v>0.87749800000000533</c:v>
                </c:pt>
                <c:pt idx="1511">
                  <c:v>0.87648199999999998</c:v>
                </c:pt>
                <c:pt idx="1512">
                  <c:v>0.87564500000001133</c:v>
                </c:pt>
                <c:pt idx="1513">
                  <c:v>0.87494300000000669</c:v>
                </c:pt>
                <c:pt idx="1514">
                  <c:v>0.8738500000000059</c:v>
                </c:pt>
                <c:pt idx="1515">
                  <c:v>0.87336999999999998</c:v>
                </c:pt>
                <c:pt idx="1516">
                  <c:v>0.87230099999999999</c:v>
                </c:pt>
                <c:pt idx="1517">
                  <c:v>0.8716210000000093</c:v>
                </c:pt>
                <c:pt idx="1518">
                  <c:v>0.87083299999999997</c:v>
                </c:pt>
                <c:pt idx="1519">
                  <c:v>0.86992100000000694</c:v>
                </c:pt>
                <c:pt idx="1520">
                  <c:v>0.869367</c:v>
                </c:pt>
                <c:pt idx="1521">
                  <c:v>0.86828700000000003</c:v>
                </c:pt>
                <c:pt idx="1522">
                  <c:v>0.86782400000000681</c:v>
                </c:pt>
                <c:pt idx="1523">
                  <c:v>0.86691200000000002</c:v>
                </c:pt>
                <c:pt idx="1524">
                  <c:v>0.86618700000000004</c:v>
                </c:pt>
                <c:pt idx="1525">
                  <c:v>0.86558100000000004</c:v>
                </c:pt>
                <c:pt idx="1526">
                  <c:v>0.86460900000000784</c:v>
                </c:pt>
                <c:pt idx="1527">
                  <c:v>0.86420000000000063</c:v>
                </c:pt>
                <c:pt idx="1528">
                  <c:v>0.86321000000000003</c:v>
                </c:pt>
                <c:pt idx="1529">
                  <c:v>0.86268800000000589</c:v>
                </c:pt>
                <c:pt idx="1530">
                  <c:v>0.86193799999999998</c:v>
                </c:pt>
                <c:pt idx="1531">
                  <c:v>0.86118300000000003</c:v>
                </c:pt>
                <c:pt idx="1532">
                  <c:v>0.8606960000000059</c:v>
                </c:pt>
                <c:pt idx="1533">
                  <c:v>0.85973699999999997</c:v>
                </c:pt>
                <c:pt idx="1534">
                  <c:v>0.85938599999999998</c:v>
                </c:pt>
                <c:pt idx="1535">
                  <c:v>0.8585429999999995</c:v>
                </c:pt>
                <c:pt idx="1536">
                  <c:v>0.85795200000000005</c:v>
                </c:pt>
                <c:pt idx="1537">
                  <c:v>0.85739200000000004</c:v>
                </c:pt>
                <c:pt idx="1538">
                  <c:v>0.85657300000000003</c:v>
                </c:pt>
                <c:pt idx="1539">
                  <c:v>0.85620900000000522</c:v>
                </c:pt>
                <c:pt idx="1540">
                  <c:v>0.85529800000000566</c:v>
                </c:pt>
                <c:pt idx="1541">
                  <c:v>0.85493600000000003</c:v>
                </c:pt>
                <c:pt idx="1542">
                  <c:v>0.85419900000000681</c:v>
                </c:pt>
                <c:pt idx="1543">
                  <c:v>0.85360899999999995</c:v>
                </c:pt>
                <c:pt idx="1544">
                  <c:v>0.85317200000000004</c:v>
                </c:pt>
                <c:pt idx="1545">
                  <c:v>0.8523410000000059</c:v>
                </c:pt>
                <c:pt idx="1546">
                  <c:v>0.85206999999999999</c:v>
                </c:pt>
                <c:pt idx="1547">
                  <c:v>0.85125300000000004</c:v>
                </c:pt>
                <c:pt idx="1548">
                  <c:v>0.85086200000000001</c:v>
                </c:pt>
                <c:pt idx="1549">
                  <c:v>0.8502490000000068</c:v>
                </c:pt>
                <c:pt idx="1550">
                  <c:v>0.8496460000000059</c:v>
                </c:pt>
                <c:pt idx="1551">
                  <c:v>0.84930799999999951</c:v>
                </c:pt>
                <c:pt idx="1552">
                  <c:v>0.8485129999999933</c:v>
                </c:pt>
                <c:pt idx="1553">
                  <c:v>0.84828700000000001</c:v>
                </c:pt>
                <c:pt idx="1554">
                  <c:v>0.84759399999999996</c:v>
                </c:pt>
                <c:pt idx="1555">
                  <c:v>0.8471649999999995</c:v>
                </c:pt>
                <c:pt idx="1556">
                  <c:v>0.84675500000000681</c:v>
                </c:pt>
                <c:pt idx="1557">
                  <c:v>0.84607500000000591</c:v>
                </c:pt>
                <c:pt idx="1558">
                  <c:v>0.84586099999999997</c:v>
                </c:pt>
                <c:pt idx="1559">
                  <c:v>0.84510900000000522</c:v>
                </c:pt>
                <c:pt idx="1560">
                  <c:v>0.84486799999999951</c:v>
                </c:pt>
                <c:pt idx="1561">
                  <c:v>0.84431500000000004</c:v>
                </c:pt>
                <c:pt idx="1562">
                  <c:v>0.84383200000000003</c:v>
                </c:pt>
                <c:pt idx="1563">
                  <c:v>0.8435639999999941</c:v>
                </c:pt>
                <c:pt idx="1564">
                  <c:v>0.8428639999999995</c:v>
                </c:pt>
                <c:pt idx="1565">
                  <c:v>0.8427240000000068</c:v>
                </c:pt>
                <c:pt idx="1566">
                  <c:v>0.84211599999999998</c:v>
                </c:pt>
                <c:pt idx="1567">
                  <c:v>0.84178000000000064</c:v>
                </c:pt>
                <c:pt idx="1568">
                  <c:v>0.84144799999999997</c:v>
                </c:pt>
                <c:pt idx="1569">
                  <c:v>0.8408550000000059</c:v>
                </c:pt>
                <c:pt idx="1570">
                  <c:v>0.8407280000000068</c:v>
                </c:pt>
                <c:pt idx="1571">
                  <c:v>0.84006899999999951</c:v>
                </c:pt>
                <c:pt idx="1572">
                  <c:v>0.83989700000000589</c:v>
                </c:pt>
                <c:pt idx="1573">
                  <c:v>0.83944600000000003</c:v>
                </c:pt>
                <c:pt idx="1574">
                  <c:v>0.83902299999999996</c:v>
                </c:pt>
                <c:pt idx="1575">
                  <c:v>0.838862</c:v>
                </c:pt>
                <c:pt idx="1576">
                  <c:v>0.83823700000000001</c:v>
                </c:pt>
                <c:pt idx="1577">
                  <c:v>0.83816500000000005</c:v>
                </c:pt>
                <c:pt idx="1578">
                  <c:v>0.83766000000000063</c:v>
                </c:pt>
                <c:pt idx="1579">
                  <c:v>0.8373699999999995</c:v>
                </c:pt>
                <c:pt idx="1580">
                  <c:v>0.83716800000000002</c:v>
                </c:pt>
                <c:pt idx="1581">
                  <c:v>0.83661700000000061</c:v>
                </c:pt>
                <c:pt idx="1582">
                  <c:v>0.83658100000000002</c:v>
                </c:pt>
                <c:pt idx="1583">
                  <c:v>0.8360480000000059</c:v>
                </c:pt>
                <c:pt idx="1584">
                  <c:v>0.83588099999999999</c:v>
                </c:pt>
                <c:pt idx="1585">
                  <c:v>0.83561399999999997</c:v>
                </c:pt>
                <c:pt idx="1586">
                  <c:v>0.83516699999999477</c:v>
                </c:pt>
                <c:pt idx="1587">
                  <c:v>0.83514100000000602</c:v>
                </c:pt>
                <c:pt idx="1588">
                  <c:v>0.834592</c:v>
                </c:pt>
                <c:pt idx="1589">
                  <c:v>0.8345399999999995</c:v>
                </c:pt>
                <c:pt idx="1590">
                  <c:v>0.83418800000000004</c:v>
                </c:pt>
                <c:pt idx="1591">
                  <c:v>0.83388099999999998</c:v>
                </c:pt>
                <c:pt idx="1592">
                  <c:v>0.83382500000000681</c:v>
                </c:pt>
                <c:pt idx="1593">
                  <c:v>0.8333159999999995</c:v>
                </c:pt>
                <c:pt idx="1594">
                  <c:v>0.83334600000000003</c:v>
                </c:pt>
                <c:pt idx="1595">
                  <c:v>0.83294699999999999</c:v>
                </c:pt>
                <c:pt idx="1596">
                  <c:v>0.832762</c:v>
                </c:pt>
                <c:pt idx="1597">
                  <c:v>0.83267500000000683</c:v>
                </c:pt>
                <c:pt idx="1598">
                  <c:v>0.83222600000000002</c:v>
                </c:pt>
                <c:pt idx="1599">
                  <c:v>0.8322889999999995</c:v>
                </c:pt>
                <c:pt idx="1600">
                  <c:v>0.8318710000000068</c:v>
                </c:pt>
                <c:pt idx="1601">
                  <c:v>0.83180000000000065</c:v>
                </c:pt>
                <c:pt idx="1602">
                  <c:v>0.83164700000000635</c:v>
                </c:pt>
                <c:pt idx="1603">
                  <c:v>0.8312929999999995</c:v>
                </c:pt>
                <c:pt idx="1604">
                  <c:v>0.8313739999999995</c:v>
                </c:pt>
                <c:pt idx="1605">
                  <c:v>0.83093899999999998</c:v>
                </c:pt>
                <c:pt idx="1606">
                  <c:v>0.83097699999999997</c:v>
                </c:pt>
                <c:pt idx="1607">
                  <c:v>0.83074900000000784</c:v>
                </c:pt>
                <c:pt idx="1608">
                  <c:v>0.83052000000000004</c:v>
                </c:pt>
                <c:pt idx="1609">
                  <c:v>0.83058500000000002</c:v>
                </c:pt>
                <c:pt idx="1610">
                  <c:v>0.83018000000000003</c:v>
                </c:pt>
                <c:pt idx="1611">
                  <c:v>0.83029699999999951</c:v>
                </c:pt>
                <c:pt idx="1612">
                  <c:v>0.83001599999999998</c:v>
                </c:pt>
                <c:pt idx="1613">
                  <c:v>0.82991099999999951</c:v>
                </c:pt>
                <c:pt idx="1614">
                  <c:v>0.8299440000000059</c:v>
                </c:pt>
                <c:pt idx="1615">
                  <c:v>0.82959099999999997</c:v>
                </c:pt>
                <c:pt idx="1616">
                  <c:v>0.8297550000000059</c:v>
                </c:pt>
                <c:pt idx="1617">
                  <c:v>0.829453</c:v>
                </c:pt>
                <c:pt idx="1618">
                  <c:v>0.829457</c:v>
                </c:pt>
                <c:pt idx="1619">
                  <c:v>0.82943900000000004</c:v>
                </c:pt>
                <c:pt idx="1620">
                  <c:v>0.82915799999999951</c:v>
                </c:pt>
                <c:pt idx="1621">
                  <c:v>0.82934600000000003</c:v>
                </c:pt>
                <c:pt idx="1622">
                  <c:v>0.82903400000000005</c:v>
                </c:pt>
                <c:pt idx="1623">
                  <c:v>0.82913499999999996</c:v>
                </c:pt>
                <c:pt idx="1624">
                  <c:v>0.82905899999999999</c:v>
                </c:pt>
                <c:pt idx="1625">
                  <c:v>0.82887400000000522</c:v>
                </c:pt>
                <c:pt idx="1626">
                  <c:v>0.8290729999999995</c:v>
                </c:pt>
                <c:pt idx="1627">
                  <c:v>0.82876700000000003</c:v>
                </c:pt>
                <c:pt idx="1628">
                  <c:v>0.82894699999999999</c:v>
                </c:pt>
                <c:pt idx="1629">
                  <c:v>0.82882800000000589</c:v>
                </c:pt>
                <c:pt idx="1630">
                  <c:v>0.82874800000000681</c:v>
                </c:pt>
                <c:pt idx="1631">
                  <c:v>0.828932</c:v>
                </c:pt>
                <c:pt idx="1632">
                  <c:v>0.82866399999999996</c:v>
                </c:pt>
                <c:pt idx="1633">
                  <c:v>0.82891199999999998</c:v>
                </c:pt>
                <c:pt idx="1634">
                  <c:v>0.82874800000000681</c:v>
                </c:pt>
                <c:pt idx="1635">
                  <c:v>0.82878099999999999</c:v>
                </c:pt>
                <c:pt idx="1636">
                  <c:v>0.82893300000000003</c:v>
                </c:pt>
                <c:pt idx="1637">
                  <c:v>0.82871399999999951</c:v>
                </c:pt>
                <c:pt idx="1638">
                  <c:v>0.82901000000000002</c:v>
                </c:pt>
                <c:pt idx="1639">
                  <c:v>0.82882599999999995</c:v>
                </c:pt>
                <c:pt idx="1640">
                  <c:v>0.82896899999999996</c:v>
                </c:pt>
                <c:pt idx="1641">
                  <c:v>0.82906500000000005</c:v>
                </c:pt>
                <c:pt idx="1642">
                  <c:v>0.82892200000000005</c:v>
                </c:pt>
                <c:pt idx="1643">
                  <c:v>0.82923800000000003</c:v>
                </c:pt>
                <c:pt idx="1644">
                  <c:v>0.82904699999999998</c:v>
                </c:pt>
                <c:pt idx="1645">
                  <c:v>0.829287</c:v>
                </c:pt>
                <c:pt idx="1646">
                  <c:v>0.82932899999999998</c:v>
                </c:pt>
                <c:pt idx="1647">
                  <c:v>0.82927499999999998</c:v>
                </c:pt>
                <c:pt idx="1648">
                  <c:v>0.82960100000000681</c:v>
                </c:pt>
                <c:pt idx="1649">
                  <c:v>0.829426</c:v>
                </c:pt>
                <c:pt idx="1650">
                  <c:v>0.82973799999999998</c:v>
                </c:pt>
                <c:pt idx="1651">
                  <c:v>0.82973300000000005</c:v>
                </c:pt>
                <c:pt idx="1652">
                  <c:v>0.82979200000000064</c:v>
                </c:pt>
                <c:pt idx="1653">
                  <c:v>0.8300990000000068</c:v>
                </c:pt>
                <c:pt idx="1654">
                  <c:v>0.82996199999999998</c:v>
                </c:pt>
                <c:pt idx="1655">
                  <c:v>0.83034500000000522</c:v>
                </c:pt>
                <c:pt idx="1656">
                  <c:v>0.83029900000000589</c:v>
                </c:pt>
                <c:pt idx="1657">
                  <c:v>0.83048299999999409</c:v>
                </c:pt>
                <c:pt idx="1658">
                  <c:v>0.83073600000000003</c:v>
                </c:pt>
                <c:pt idx="1659">
                  <c:v>0.83066099999999998</c:v>
                </c:pt>
                <c:pt idx="1660">
                  <c:v>0.83109000000000521</c:v>
                </c:pt>
                <c:pt idx="1661">
                  <c:v>0.83101700000000001</c:v>
                </c:pt>
                <c:pt idx="1662">
                  <c:v>0.8313159999999995</c:v>
                </c:pt>
                <c:pt idx="1663">
                  <c:v>0.831507</c:v>
                </c:pt>
                <c:pt idx="1664">
                  <c:v>0.83152099999999951</c:v>
                </c:pt>
                <c:pt idx="1665">
                  <c:v>0.83196300000000001</c:v>
                </c:pt>
                <c:pt idx="1666">
                  <c:v>0.83189100000000682</c:v>
                </c:pt>
                <c:pt idx="1667">
                  <c:v>0.83227499999999999</c:v>
                </c:pt>
                <c:pt idx="1668">
                  <c:v>0.83241900000000002</c:v>
                </c:pt>
                <c:pt idx="1669">
                  <c:v>0.83252499999999996</c:v>
                </c:pt>
                <c:pt idx="1670">
                  <c:v>0.83296899999999996</c:v>
                </c:pt>
                <c:pt idx="1671">
                  <c:v>0.83292500000000669</c:v>
                </c:pt>
                <c:pt idx="1672">
                  <c:v>0.83339099999999999</c:v>
                </c:pt>
                <c:pt idx="1673">
                  <c:v>0.833484</c:v>
                </c:pt>
                <c:pt idx="1674">
                  <c:v>0.83372299999999999</c:v>
                </c:pt>
                <c:pt idx="1675">
                  <c:v>0.83411800000000003</c:v>
                </c:pt>
                <c:pt idx="1676">
                  <c:v>0.83413000000000004</c:v>
                </c:pt>
                <c:pt idx="1677">
                  <c:v>0.83467000000000613</c:v>
                </c:pt>
                <c:pt idx="1678">
                  <c:v>0.83471099999999998</c:v>
                </c:pt>
                <c:pt idx="1679">
                  <c:v>0.8350910000000068</c:v>
                </c:pt>
                <c:pt idx="1680">
                  <c:v>0.83540999999999999</c:v>
                </c:pt>
                <c:pt idx="1681">
                  <c:v>0.83551299999999318</c:v>
                </c:pt>
                <c:pt idx="1682">
                  <c:v>0.83607299999999996</c:v>
                </c:pt>
                <c:pt idx="1683">
                  <c:v>0.83610200000000001</c:v>
                </c:pt>
                <c:pt idx="1684">
                  <c:v>0.83658199999999949</c:v>
                </c:pt>
                <c:pt idx="1685">
                  <c:v>0.83684600000000064</c:v>
                </c:pt>
                <c:pt idx="1686">
                  <c:v>0.83704400000000589</c:v>
                </c:pt>
                <c:pt idx="1687">
                  <c:v>0.8376040000000059</c:v>
                </c:pt>
                <c:pt idx="1688">
                  <c:v>0.83766000000000063</c:v>
                </c:pt>
                <c:pt idx="1689">
                  <c:v>0.8382309999999995</c:v>
                </c:pt>
                <c:pt idx="1690">
                  <c:v>0.83844200000000002</c:v>
                </c:pt>
                <c:pt idx="1691">
                  <c:v>0.83878699999999951</c:v>
                </c:pt>
                <c:pt idx="1692">
                  <c:v>0.83928700000000001</c:v>
                </c:pt>
                <c:pt idx="1693">
                  <c:v>0.83940999999999999</c:v>
                </c:pt>
                <c:pt idx="1694">
                  <c:v>0.84006700000000001</c:v>
                </c:pt>
                <c:pt idx="1695">
                  <c:v>0.84020499999999998</c:v>
                </c:pt>
                <c:pt idx="1696">
                  <c:v>0.84071499999999999</c:v>
                </c:pt>
                <c:pt idx="1697">
                  <c:v>0.84112200000000004</c:v>
                </c:pt>
                <c:pt idx="1698">
                  <c:v>0.84136</c:v>
                </c:pt>
                <c:pt idx="1699">
                  <c:v>0.8420290000000068</c:v>
                </c:pt>
                <c:pt idx="1700">
                  <c:v>0.84215499999999999</c:v>
                </c:pt>
                <c:pt idx="1701">
                  <c:v>0.84277299999999999</c:v>
                </c:pt>
                <c:pt idx="1702">
                  <c:v>0.8431149999999995</c:v>
                </c:pt>
                <c:pt idx="1703">
                  <c:v>0.8434829999999941</c:v>
                </c:pt>
                <c:pt idx="1704">
                  <c:v>0.844113</c:v>
                </c:pt>
                <c:pt idx="1705">
                  <c:v>0.844302</c:v>
                </c:pt>
                <c:pt idx="1706">
                  <c:v>0.8450400000000059</c:v>
                </c:pt>
                <c:pt idx="1707">
                  <c:v>0.84528199999999998</c:v>
                </c:pt>
                <c:pt idx="1708">
                  <c:v>0.84586600000000001</c:v>
                </c:pt>
                <c:pt idx="1709">
                  <c:v>0.8463669999999941</c:v>
                </c:pt>
                <c:pt idx="1710">
                  <c:v>0.84668699999999997</c:v>
                </c:pt>
                <c:pt idx="1711">
                  <c:v>0.84744600000000003</c:v>
                </c:pt>
                <c:pt idx="1712">
                  <c:v>0.8476500000000059</c:v>
                </c:pt>
                <c:pt idx="1713">
                  <c:v>0.84836999999999996</c:v>
                </c:pt>
                <c:pt idx="1714">
                  <c:v>0.8487890000000059</c:v>
                </c:pt>
                <c:pt idx="1715">
                  <c:v>0.84928400000000004</c:v>
                </c:pt>
                <c:pt idx="1716">
                  <c:v>0.8499679999999995</c:v>
                </c:pt>
                <c:pt idx="1717">
                  <c:v>0.85027699999999951</c:v>
                </c:pt>
                <c:pt idx="1718">
                  <c:v>0.85111499999999951</c:v>
                </c:pt>
                <c:pt idx="1719">
                  <c:v>0.85140499999999997</c:v>
                </c:pt>
                <c:pt idx="1720">
                  <c:v>0.85211999999999999</c:v>
                </c:pt>
                <c:pt idx="1721">
                  <c:v>0.85266600000000004</c:v>
                </c:pt>
                <c:pt idx="1722">
                  <c:v>0.85312299999999996</c:v>
                </c:pt>
                <c:pt idx="1723">
                  <c:v>0.85393900000000578</c:v>
                </c:pt>
                <c:pt idx="1724">
                  <c:v>0.85424900000000681</c:v>
                </c:pt>
                <c:pt idx="1725">
                  <c:v>0.85512200000000005</c:v>
                </c:pt>
                <c:pt idx="1726">
                  <c:v>0.85553299999999466</c:v>
                </c:pt>
                <c:pt idx="1727">
                  <c:v>0.85623800000000005</c:v>
                </c:pt>
                <c:pt idx="1728">
                  <c:v>0.85690800000000567</c:v>
                </c:pt>
                <c:pt idx="1729">
                  <c:v>0.85737300000000005</c:v>
                </c:pt>
                <c:pt idx="1730">
                  <c:v>0.85828300000000002</c:v>
                </c:pt>
                <c:pt idx="1731">
                  <c:v>0.85861200000000004</c:v>
                </c:pt>
                <c:pt idx="1732">
                  <c:v>0.85947700000000005</c:v>
                </c:pt>
                <c:pt idx="1733">
                  <c:v>0.86006099999999996</c:v>
                </c:pt>
                <c:pt idx="1734">
                  <c:v>0.86067200000000521</c:v>
                </c:pt>
                <c:pt idx="1735">
                  <c:v>0.86152300000000004</c:v>
                </c:pt>
                <c:pt idx="1736">
                  <c:v>0.86196099999999998</c:v>
                </c:pt>
                <c:pt idx="1737">
                  <c:v>0.86296200000000001</c:v>
                </c:pt>
                <c:pt idx="1738">
                  <c:v>0.86340300000000003</c:v>
                </c:pt>
                <c:pt idx="1739">
                  <c:v>0.8642609999999995</c:v>
                </c:pt>
                <c:pt idx="1740">
                  <c:v>0.8649740000000059</c:v>
                </c:pt>
                <c:pt idx="1741">
                  <c:v>0.8655619999999995</c:v>
                </c:pt>
                <c:pt idx="1742">
                  <c:v>0.86655899999999997</c:v>
                </c:pt>
                <c:pt idx="1743">
                  <c:v>0.86697800000000669</c:v>
                </c:pt>
                <c:pt idx="1744">
                  <c:v>0.86799900000000785</c:v>
                </c:pt>
                <c:pt idx="1745">
                  <c:v>0.8686190000000068</c:v>
                </c:pt>
                <c:pt idx="1746">
                  <c:v>0.86939999999999995</c:v>
                </c:pt>
                <c:pt idx="1747">
                  <c:v>0.870286</c:v>
                </c:pt>
                <c:pt idx="1748">
                  <c:v>0.87086399999999997</c:v>
                </c:pt>
                <c:pt idx="1749">
                  <c:v>0.87197200000000064</c:v>
                </c:pt>
                <c:pt idx="1750">
                  <c:v>0.87246100000000004</c:v>
                </c:pt>
                <c:pt idx="1751">
                  <c:v>0.8734490000000068</c:v>
                </c:pt>
                <c:pt idx="1752">
                  <c:v>0.87425000000000064</c:v>
                </c:pt>
                <c:pt idx="1753">
                  <c:v>0.87496499999999999</c:v>
                </c:pt>
                <c:pt idx="1754">
                  <c:v>0.87604900000000785</c:v>
                </c:pt>
                <c:pt idx="1755">
                  <c:v>0.87657399999999996</c:v>
                </c:pt>
                <c:pt idx="1756">
                  <c:v>0.87773100000000681</c:v>
                </c:pt>
                <c:pt idx="1757">
                  <c:v>0.878417</c:v>
                </c:pt>
                <c:pt idx="1758">
                  <c:v>0.87935799999999997</c:v>
                </c:pt>
                <c:pt idx="1759">
                  <c:v>0.88030999999999959</c:v>
                </c:pt>
                <c:pt idx="1760">
                  <c:v>0.881027</c:v>
                </c:pt>
                <c:pt idx="1761">
                  <c:v>0.88224400000000003</c:v>
                </c:pt>
                <c:pt idx="1762">
                  <c:v>0.88279799999999997</c:v>
                </c:pt>
                <c:pt idx="1763">
                  <c:v>0.88392899999999996</c:v>
                </c:pt>
                <c:pt idx="1764">
                  <c:v>0.8848279999999995</c:v>
                </c:pt>
                <c:pt idx="1765">
                  <c:v>0.88566800000000001</c:v>
                </c:pt>
                <c:pt idx="1766">
                  <c:v>0.88685899999999951</c:v>
                </c:pt>
                <c:pt idx="1767">
                  <c:v>0.88749800000000001</c:v>
                </c:pt>
                <c:pt idx="1768">
                  <c:v>0.88879300000000061</c:v>
                </c:pt>
                <c:pt idx="1769">
                  <c:v>0.88956599999999408</c:v>
                </c:pt>
                <c:pt idx="1770">
                  <c:v>0.890656</c:v>
                </c:pt>
                <c:pt idx="1771">
                  <c:v>0.89170300000000002</c:v>
                </c:pt>
                <c:pt idx="1772">
                  <c:v>0.89256499999999306</c:v>
                </c:pt>
                <c:pt idx="1773">
                  <c:v>0.89389900000000522</c:v>
                </c:pt>
                <c:pt idx="1774">
                  <c:v>0.89455899999999478</c:v>
                </c:pt>
                <c:pt idx="1775">
                  <c:v>0.89584900000000589</c:v>
                </c:pt>
                <c:pt idx="1776">
                  <c:v>0.89684399999999997</c:v>
                </c:pt>
                <c:pt idx="1777">
                  <c:v>0.89786299999999408</c:v>
                </c:pt>
                <c:pt idx="1778">
                  <c:v>0.89915100000000003</c:v>
                </c:pt>
                <c:pt idx="1779">
                  <c:v>0.89996399999999444</c:v>
                </c:pt>
                <c:pt idx="1780">
                  <c:v>0.90141799999999295</c:v>
                </c:pt>
                <c:pt idx="1781">
                  <c:v>0.902223</c:v>
                </c:pt>
                <c:pt idx="1782">
                  <c:v>0.90353599999999956</c:v>
                </c:pt>
                <c:pt idx="1783">
                  <c:v>0.90465799999999996</c:v>
                </c:pt>
                <c:pt idx="1784">
                  <c:v>0.90573099999999951</c:v>
                </c:pt>
                <c:pt idx="1785">
                  <c:v>0.907142</c:v>
                </c:pt>
                <c:pt idx="1786">
                  <c:v>0.90798699999999477</c:v>
                </c:pt>
                <c:pt idx="1787">
                  <c:v>0.90949800000000003</c:v>
                </c:pt>
                <c:pt idx="1788">
                  <c:v>0.91051199999999466</c:v>
                </c:pt>
                <c:pt idx="1789">
                  <c:v>0.9118309999999995</c:v>
                </c:pt>
                <c:pt idx="1790">
                  <c:v>0.91311299999999318</c:v>
                </c:pt>
                <c:pt idx="1791">
                  <c:v>0.91420699999999477</c:v>
                </c:pt>
                <c:pt idx="1792">
                  <c:v>0.91576999999999997</c:v>
                </c:pt>
                <c:pt idx="1793">
                  <c:v>0.9166210000000059</c:v>
                </c:pt>
                <c:pt idx="1794">
                  <c:v>0.91817000000000004</c:v>
                </c:pt>
                <c:pt idx="1795">
                  <c:v>0.91937800000000003</c:v>
                </c:pt>
                <c:pt idx="1796">
                  <c:v>0.92064600000000063</c:v>
                </c:pt>
                <c:pt idx="1797">
                  <c:v>0.92216799999999466</c:v>
                </c:pt>
                <c:pt idx="1798">
                  <c:v>0.92319899999999999</c:v>
                </c:pt>
                <c:pt idx="1799">
                  <c:v>0.92491000000000001</c:v>
                </c:pt>
                <c:pt idx="1800">
                  <c:v>0.92590300000000003</c:v>
                </c:pt>
                <c:pt idx="1801">
                  <c:v>0.92746799999999319</c:v>
                </c:pt>
                <c:pt idx="1802">
                  <c:v>0.9288410000000068</c:v>
                </c:pt>
                <c:pt idx="1803">
                  <c:v>0.93013500000000005</c:v>
                </c:pt>
                <c:pt idx="1804">
                  <c:v>0.93179600000000062</c:v>
                </c:pt>
                <c:pt idx="1805">
                  <c:v>0.93277200000000005</c:v>
                </c:pt>
                <c:pt idx="1806">
                  <c:v>0.93452199999999996</c:v>
                </c:pt>
                <c:pt idx="1807">
                  <c:v>0.93585300000000005</c:v>
                </c:pt>
                <c:pt idx="1808">
                  <c:v>0.93727700000000003</c:v>
                </c:pt>
                <c:pt idx="1809">
                  <c:v>0.93897100000000533</c:v>
                </c:pt>
                <c:pt idx="1810">
                  <c:v>0.94011800000000001</c:v>
                </c:pt>
                <c:pt idx="1811">
                  <c:v>0.94202200000000003</c:v>
                </c:pt>
                <c:pt idx="1812">
                  <c:v>0.94317099999999998</c:v>
                </c:pt>
                <c:pt idx="1813">
                  <c:v>0.9448940000000059</c:v>
                </c:pt>
                <c:pt idx="1814">
                  <c:v>0.9465029999999941</c:v>
                </c:pt>
                <c:pt idx="1815">
                  <c:v>0.94788099999999997</c:v>
                </c:pt>
                <c:pt idx="1816">
                  <c:v>0.94977500000000681</c:v>
                </c:pt>
                <c:pt idx="1817">
                  <c:v>0.95094299999999998</c:v>
                </c:pt>
                <c:pt idx="1818">
                  <c:v>0.95289800000000613</c:v>
                </c:pt>
                <c:pt idx="1819">
                  <c:v>0.95446599999999959</c:v>
                </c:pt>
                <c:pt idx="1820">
                  <c:v>0.95620300000000003</c:v>
                </c:pt>
                <c:pt idx="1821">
                  <c:v>0.95803700000000003</c:v>
                </c:pt>
                <c:pt idx="1822">
                  <c:v>0.95964100000000785</c:v>
                </c:pt>
                <c:pt idx="1823">
                  <c:v>0.96166099999999999</c:v>
                </c:pt>
                <c:pt idx="1824">
                  <c:v>0.96305700000000005</c:v>
                </c:pt>
                <c:pt idx="1825">
                  <c:v>0.96519299999999997</c:v>
                </c:pt>
                <c:pt idx="1826">
                  <c:v>0.96686499999999997</c:v>
                </c:pt>
                <c:pt idx="1827">
                  <c:v>0.96883000000000064</c:v>
                </c:pt>
                <c:pt idx="1828">
                  <c:v>0.97071900000000522</c:v>
                </c:pt>
                <c:pt idx="1829">
                  <c:v>0.97257700000000002</c:v>
                </c:pt>
                <c:pt idx="1830">
                  <c:v>0.97462800000000682</c:v>
                </c:pt>
                <c:pt idx="1831">
                  <c:v>0.97633000000000003</c:v>
                </c:pt>
                <c:pt idx="1832">
                  <c:v>0.97865200000000063</c:v>
                </c:pt>
                <c:pt idx="1833">
                  <c:v>0.98026899999999317</c:v>
                </c:pt>
                <c:pt idx="1834">
                  <c:v>0.98247799999999341</c:v>
                </c:pt>
                <c:pt idx="1835">
                  <c:v>0.98451999999999318</c:v>
                </c:pt>
                <c:pt idx="1836">
                  <c:v>0.98657399999999318</c:v>
                </c:pt>
                <c:pt idx="1837">
                  <c:v>0.98876399999999409</c:v>
                </c:pt>
                <c:pt idx="1838">
                  <c:v>0.9907859999999995</c:v>
                </c:pt>
                <c:pt idx="1839">
                  <c:v>0.99309800000000004</c:v>
                </c:pt>
                <c:pt idx="1840">
                  <c:v>0.99493299999999318</c:v>
                </c:pt>
                <c:pt idx="1841">
                  <c:v>0.99743299999999069</c:v>
                </c:pt>
                <c:pt idx="1842">
                  <c:v>0.99942500000000001</c:v>
                </c:pt>
                <c:pt idx="1843">
                  <c:v>1.0017599999999998</c:v>
                </c:pt>
                <c:pt idx="1844">
                  <c:v>1.0040800000000001</c:v>
                </c:pt>
                <c:pt idx="1845">
                  <c:v>1.0063500000000001</c:v>
                </c:pt>
                <c:pt idx="1846">
                  <c:v>1.0087599999999999</c:v>
                </c:pt>
                <c:pt idx="1847">
                  <c:v>1.0109899999999998</c:v>
                </c:pt>
                <c:pt idx="1848">
                  <c:v>1.0136099999999884</c:v>
                </c:pt>
                <c:pt idx="1849">
                  <c:v>1.0156099999999884</c:v>
                </c:pt>
                <c:pt idx="1850">
                  <c:v>1.0183899999999999</c:v>
                </c:pt>
                <c:pt idx="1851">
                  <c:v>1.0206999999999895</c:v>
                </c:pt>
                <c:pt idx="1852">
                  <c:v>1.0232699999999884</c:v>
                </c:pt>
                <c:pt idx="1853">
                  <c:v>1.0258699999999867</c:v>
                </c:pt>
                <c:pt idx="1854">
                  <c:v>1.02844</c:v>
                </c:pt>
                <c:pt idx="1855">
                  <c:v>1.0310699999999895</c:v>
                </c:pt>
                <c:pt idx="1856">
                  <c:v>1.0335899999999998</c:v>
                </c:pt>
                <c:pt idx="1857">
                  <c:v>1.0364500000000001</c:v>
                </c:pt>
                <c:pt idx="1858">
                  <c:v>1.03878</c:v>
                </c:pt>
                <c:pt idx="1859">
                  <c:v>1.0418999999999849</c:v>
                </c:pt>
                <c:pt idx="1860">
                  <c:v>1.04444</c:v>
                </c:pt>
                <c:pt idx="1861">
                  <c:v>1.0473199999999998</c:v>
                </c:pt>
                <c:pt idx="1862">
                  <c:v>1.0502400000000001</c:v>
                </c:pt>
                <c:pt idx="1863">
                  <c:v>1.0531199999999998</c:v>
                </c:pt>
                <c:pt idx="1864">
                  <c:v>1.0560499999999999</c:v>
                </c:pt>
                <c:pt idx="1865">
                  <c:v>1.05897</c:v>
                </c:pt>
                <c:pt idx="1866">
                  <c:v>1.06203</c:v>
                </c:pt>
                <c:pt idx="1867">
                  <c:v>1.0647899999999999</c:v>
                </c:pt>
                <c:pt idx="1868">
                  <c:v>1.0683</c:v>
                </c:pt>
                <c:pt idx="1869">
                  <c:v>1.0709899999999999</c:v>
                </c:pt>
                <c:pt idx="1870">
                  <c:v>1.0744199999999999</c:v>
                </c:pt>
                <c:pt idx="1871">
                  <c:v>1.0775999999999883</c:v>
                </c:pt>
                <c:pt idx="1872">
                  <c:v>1.08087</c:v>
                </c:pt>
                <c:pt idx="1873">
                  <c:v>1.08422</c:v>
                </c:pt>
                <c:pt idx="1874">
                  <c:v>1.08761</c:v>
                </c:pt>
                <c:pt idx="1875">
                  <c:v>1.09091</c:v>
                </c:pt>
                <c:pt idx="1876">
                  <c:v>1.0942499999999999</c:v>
                </c:pt>
                <c:pt idx="1877">
                  <c:v>1.0978899999999998</c:v>
                </c:pt>
                <c:pt idx="1878">
                  <c:v>1.1010800000000001</c:v>
                </c:pt>
                <c:pt idx="1879">
                  <c:v>1.10521</c:v>
                </c:pt>
                <c:pt idx="1880">
                  <c:v>1.1084499999999999</c:v>
                </c:pt>
                <c:pt idx="1881">
                  <c:v>1.1124499999999999</c:v>
                </c:pt>
                <c:pt idx="1882">
                  <c:v>1.1161799999999999</c:v>
                </c:pt>
                <c:pt idx="1883">
                  <c:v>1.1200399999999999</c:v>
                </c:pt>
                <c:pt idx="1884">
                  <c:v>1.12402</c:v>
                </c:pt>
                <c:pt idx="1885">
                  <c:v>1.1280399999999999</c:v>
                </c:pt>
                <c:pt idx="1886">
                  <c:v>1.1319599999999999</c:v>
                </c:pt>
                <c:pt idx="1887">
                  <c:v>1.1360100000000104</c:v>
                </c:pt>
                <c:pt idx="1888">
                  <c:v>1.1401300000000001</c:v>
                </c:pt>
                <c:pt idx="1889">
                  <c:v>1.1440900000000001</c:v>
                </c:pt>
                <c:pt idx="1890">
                  <c:v>1.14856</c:v>
                </c:pt>
                <c:pt idx="1891">
                  <c:v>1.1525000000000001</c:v>
                </c:pt>
                <c:pt idx="1892">
                  <c:v>1.15737</c:v>
                </c:pt>
                <c:pt idx="1893">
                  <c:v>1.16153</c:v>
                </c:pt>
                <c:pt idx="1894">
                  <c:v>1.1660800000000116</c:v>
                </c:pt>
                <c:pt idx="1895">
                  <c:v>1.1707099999999999</c:v>
                </c:pt>
                <c:pt idx="1896">
                  <c:v>1.17537</c:v>
                </c:pt>
                <c:pt idx="1897">
                  <c:v>1.1800000000000104</c:v>
                </c:pt>
                <c:pt idx="1898">
                  <c:v>1.1849000000000001</c:v>
                </c:pt>
                <c:pt idx="1899">
                  <c:v>1.18947</c:v>
                </c:pt>
                <c:pt idx="1900">
                  <c:v>1.1943400000000104</c:v>
                </c:pt>
                <c:pt idx="1901">
                  <c:v>1.1992499999999999</c:v>
                </c:pt>
                <c:pt idx="1902">
                  <c:v>1.2040199999999999</c:v>
                </c:pt>
                <c:pt idx="1903">
                  <c:v>1.2096599999999895</c:v>
                </c:pt>
                <c:pt idx="1904">
                  <c:v>1.21478</c:v>
                </c:pt>
                <c:pt idx="1905">
                  <c:v>1.2206599999999999</c:v>
                </c:pt>
                <c:pt idx="1906">
                  <c:v>1.2262500000000001</c:v>
                </c:pt>
                <c:pt idx="1907">
                  <c:v>1.23204</c:v>
                </c:pt>
                <c:pt idx="1908">
                  <c:v>1.23813</c:v>
                </c:pt>
                <c:pt idx="1909">
                  <c:v>1.244</c:v>
                </c:pt>
                <c:pt idx="1910">
                  <c:v>1.2504999999999895</c:v>
                </c:pt>
                <c:pt idx="1911">
                  <c:v>1.25647</c:v>
                </c:pt>
                <c:pt idx="1912">
                  <c:v>1.2633899999999998</c:v>
                </c:pt>
                <c:pt idx="1913">
                  <c:v>1.2695199999999998</c:v>
                </c:pt>
                <c:pt idx="1914">
                  <c:v>1.2767999999999895</c:v>
                </c:pt>
                <c:pt idx="1915">
                  <c:v>1.28315</c:v>
                </c:pt>
                <c:pt idx="1916">
                  <c:v>1.2907899999999999</c:v>
                </c:pt>
                <c:pt idx="1917">
                  <c:v>1.29731</c:v>
                </c:pt>
                <c:pt idx="1918">
                  <c:v>1.30535</c:v>
                </c:pt>
                <c:pt idx="1919">
                  <c:v>1.31216</c:v>
                </c:pt>
                <c:pt idx="1920">
                  <c:v>1.3206</c:v>
                </c:pt>
                <c:pt idx="1921">
                  <c:v>1.3276899999999998</c:v>
                </c:pt>
                <c:pt idx="1922">
                  <c:v>1.3365400000000001</c:v>
                </c:pt>
                <c:pt idx="1923">
                  <c:v>1.3438599999999998</c:v>
                </c:pt>
                <c:pt idx="1924">
                  <c:v>1.3531899999999999</c:v>
                </c:pt>
                <c:pt idx="1925">
                  <c:v>1.36086</c:v>
                </c:pt>
                <c:pt idx="1926">
                  <c:v>1.3706799999999999</c:v>
                </c:pt>
                <c:pt idx="1927">
                  <c:v>1.37869</c:v>
                </c:pt>
                <c:pt idx="1928">
                  <c:v>1.38903</c:v>
                </c:pt>
                <c:pt idx="1929">
                  <c:v>1.3973800000000001</c:v>
                </c:pt>
                <c:pt idx="1930">
                  <c:v>1.408329999999987</c:v>
                </c:pt>
                <c:pt idx="1931">
                  <c:v>1.4170499999999886</c:v>
                </c:pt>
                <c:pt idx="1932">
                  <c:v>1.428599999999987</c:v>
                </c:pt>
                <c:pt idx="1933">
                  <c:v>1.4377899999999884</c:v>
                </c:pt>
                <c:pt idx="1934">
                  <c:v>1.4499699999999816</c:v>
                </c:pt>
                <c:pt idx="1935">
                  <c:v>1.4596399999999849</c:v>
                </c:pt>
                <c:pt idx="1936">
                  <c:v>1.4725299999999883</c:v>
                </c:pt>
                <c:pt idx="1937">
                  <c:v>1.48275</c:v>
                </c:pt>
                <c:pt idx="1938">
                  <c:v>1.49634</c:v>
                </c:pt>
                <c:pt idx="1939">
                  <c:v>1.5072599999999998</c:v>
                </c:pt>
                <c:pt idx="1940">
                  <c:v>1.5215799999999895</c:v>
                </c:pt>
                <c:pt idx="1941">
                  <c:v>1.5332399999999895</c:v>
                </c:pt>
                <c:pt idx="1942">
                  <c:v>1.5483800000000001</c:v>
                </c:pt>
                <c:pt idx="1943">
                  <c:v>1.56094</c:v>
                </c:pt>
                <c:pt idx="1944">
                  <c:v>1.5768899999999999</c:v>
                </c:pt>
                <c:pt idx="1945">
                  <c:v>1.5920000000000001</c:v>
                </c:pt>
                <c:pt idx="1946">
                  <c:v>1.6083499999999999</c:v>
                </c:pt>
                <c:pt idx="1947">
                  <c:v>1.6266400000000001</c:v>
                </c:pt>
                <c:pt idx="1948">
                  <c:v>1.6439899999999998</c:v>
                </c:pt>
                <c:pt idx="1949">
                  <c:v>1.6645799999999999</c:v>
                </c:pt>
                <c:pt idx="1950">
                  <c:v>1.6835599999999999</c:v>
                </c:pt>
                <c:pt idx="1951">
                  <c:v>1.7056199999999884</c:v>
                </c:pt>
                <c:pt idx="1952">
                  <c:v>1.72847</c:v>
                </c:pt>
                <c:pt idx="1953">
                  <c:v>1.7515799999999884</c:v>
                </c:pt>
                <c:pt idx="1954">
                  <c:v>1.7779299999999834</c:v>
                </c:pt>
                <c:pt idx="1955">
                  <c:v>1.8032699999999895</c:v>
                </c:pt>
                <c:pt idx="1956">
                  <c:v>1.8314199999999998</c:v>
                </c:pt>
                <c:pt idx="1957">
                  <c:v>1.86256</c:v>
                </c:pt>
                <c:pt idx="1958">
                  <c:v>1.8932800000000001</c:v>
                </c:pt>
                <c:pt idx="1959">
                  <c:v>1.92778</c:v>
                </c:pt>
                <c:pt idx="1960">
                  <c:v>1.9644500000000131</c:v>
                </c:pt>
                <c:pt idx="1961">
                  <c:v>2.0024199999999968</c:v>
                </c:pt>
                <c:pt idx="1962">
                  <c:v>2.0452599999999967</c:v>
                </c:pt>
                <c:pt idx="1963">
                  <c:v>2.0903200000000002</c:v>
                </c:pt>
                <c:pt idx="1964">
                  <c:v>2.13809</c:v>
                </c:pt>
                <c:pt idx="1965">
                  <c:v>2.1927699999999977</c:v>
                </c:pt>
                <c:pt idx="1966">
                  <c:v>2.2512499999999767</c:v>
                </c:pt>
                <c:pt idx="1967">
                  <c:v>2.3136099999999766</c:v>
                </c:pt>
                <c:pt idx="1968">
                  <c:v>2.3853999999999997</c:v>
                </c:pt>
                <c:pt idx="1969">
                  <c:v>2.4657100000000001</c:v>
                </c:pt>
                <c:pt idx="1970">
                  <c:v>2.5515699999999977</c:v>
                </c:pt>
                <c:pt idx="1971">
                  <c:v>2.6511</c:v>
                </c:pt>
                <c:pt idx="1972">
                  <c:v>2.7674699999999999</c:v>
                </c:pt>
                <c:pt idx="1973">
                  <c:v>2.8971900000000002</c:v>
                </c:pt>
                <c:pt idx="1974">
                  <c:v>3.0455800000000002</c:v>
                </c:pt>
                <c:pt idx="1975">
                  <c:v>3.2296800000000001</c:v>
                </c:pt>
                <c:pt idx="1976">
                  <c:v>3.4496899999999977</c:v>
                </c:pt>
                <c:pt idx="1977">
                  <c:v>3.6723999999999997</c:v>
                </c:pt>
                <c:pt idx="1978">
                  <c:v>3.95749</c:v>
                </c:pt>
                <c:pt idx="1979">
                  <c:v>4.3062300000000002</c:v>
                </c:pt>
                <c:pt idx="1980">
                  <c:v>4.9168500000000002</c:v>
                </c:pt>
                <c:pt idx="1981">
                  <c:v>5.9514100000000001</c:v>
                </c:pt>
                <c:pt idx="1982">
                  <c:v>5.8438799999999995</c:v>
                </c:pt>
                <c:pt idx="1983">
                  <c:v>4.9724700000000004</c:v>
                </c:pt>
                <c:pt idx="1984">
                  <c:v>4.4183599999999998</c:v>
                </c:pt>
                <c:pt idx="1985">
                  <c:v>4.0902500000000002</c:v>
                </c:pt>
                <c:pt idx="1986">
                  <c:v>3.8068199999999721</c:v>
                </c:pt>
                <c:pt idx="1987">
                  <c:v>3.6032299999999999</c:v>
                </c:pt>
                <c:pt idx="1988">
                  <c:v>3.4075299999999999</c:v>
                </c:pt>
                <c:pt idx="1989">
                  <c:v>3.2580100000000001</c:v>
                </c:pt>
                <c:pt idx="1990">
                  <c:v>3.1209199999999999</c:v>
                </c:pt>
                <c:pt idx="1991">
                  <c:v>3.0025999999999997</c:v>
                </c:pt>
                <c:pt idx="1992">
                  <c:v>2.9027099999999977</c:v>
                </c:pt>
                <c:pt idx="1993">
                  <c:v>2.8055699999999977</c:v>
                </c:pt>
                <c:pt idx="1994">
                  <c:v>2.7290299999999998</c:v>
                </c:pt>
                <c:pt idx="1995">
                  <c:v>2.6485900000000258</c:v>
                </c:pt>
                <c:pt idx="1996">
                  <c:v>2.5882499999999977</c:v>
                </c:pt>
                <c:pt idx="1997">
                  <c:v>2.5198999999999967</c:v>
                </c:pt>
                <c:pt idx="1998">
                  <c:v>2.4704699999999766</c:v>
                </c:pt>
                <c:pt idx="1999">
                  <c:v>2.412369999999973</c:v>
                </c:pt>
                <c:pt idx="2000">
                  <c:v>2.37019</c:v>
                </c:pt>
                <c:pt idx="2001">
                  <c:v>2.3220599999999707</c:v>
                </c:pt>
                <c:pt idx="2002">
                  <c:v>2.2842600000000002</c:v>
                </c:pt>
                <c:pt idx="2003">
                  <c:v>2.2458800000000001</c:v>
                </c:pt>
                <c:pt idx="2004">
                  <c:v>2.2116099999999967</c:v>
                </c:pt>
                <c:pt idx="2005">
                  <c:v>2.1848900000000002</c:v>
                </c:pt>
                <c:pt idx="2006">
                  <c:v>2.14994</c:v>
                </c:pt>
                <c:pt idx="2007">
                  <c:v>2.1296300000000001</c:v>
                </c:pt>
                <c:pt idx="2008">
                  <c:v>2.0994399999999978</c:v>
                </c:pt>
                <c:pt idx="2009">
                  <c:v>2.0798999999999968</c:v>
                </c:pt>
                <c:pt idx="2010">
                  <c:v>2.0554999999999977</c:v>
                </c:pt>
                <c:pt idx="2011">
                  <c:v>2.0337100000000001</c:v>
                </c:pt>
                <c:pt idx="2012">
                  <c:v>2.0154499999999675</c:v>
                </c:pt>
                <c:pt idx="2013">
                  <c:v>1.9908300000000001</c:v>
                </c:pt>
                <c:pt idx="2014">
                  <c:v>1.9764500000000131</c:v>
                </c:pt>
                <c:pt idx="2015">
                  <c:v>1.95513</c:v>
                </c:pt>
                <c:pt idx="2016">
                  <c:v>1.9381400000000106</c:v>
                </c:pt>
                <c:pt idx="2017">
                  <c:v>1.92066</c:v>
                </c:pt>
                <c:pt idx="2018">
                  <c:v>1.90303</c:v>
                </c:pt>
                <c:pt idx="2019">
                  <c:v>1.8903500000000106</c:v>
                </c:pt>
                <c:pt idx="2020">
                  <c:v>1.8699399999999895</c:v>
                </c:pt>
                <c:pt idx="2021">
                  <c:v>1.8600800000000104</c:v>
                </c:pt>
                <c:pt idx="2022">
                  <c:v>1.84243</c:v>
                </c:pt>
                <c:pt idx="2023">
                  <c:v>1.83029</c:v>
                </c:pt>
                <c:pt idx="2024">
                  <c:v>1.8163499999999999</c:v>
                </c:pt>
                <c:pt idx="2025">
                  <c:v>1.8030999999999893</c:v>
                </c:pt>
                <c:pt idx="2026">
                  <c:v>1.7915599999999998</c:v>
                </c:pt>
                <c:pt idx="2027">
                  <c:v>1.777669999999987</c:v>
                </c:pt>
                <c:pt idx="2028">
                  <c:v>1.7697199999999895</c:v>
                </c:pt>
                <c:pt idx="2029">
                  <c:v>1.75478</c:v>
                </c:pt>
                <c:pt idx="2030">
                  <c:v>1.748</c:v>
                </c:pt>
                <c:pt idx="2031">
                  <c:v>1.7356099999999872</c:v>
                </c:pt>
                <c:pt idx="2032">
                  <c:v>1.7269199999999998</c:v>
                </c:pt>
                <c:pt idx="2033">
                  <c:v>1.7173099999999883</c:v>
                </c:pt>
                <c:pt idx="2034">
                  <c:v>1.7077899999999884</c:v>
                </c:pt>
                <c:pt idx="2035">
                  <c:v>1.7008899999999998</c:v>
                </c:pt>
                <c:pt idx="2036">
                  <c:v>1.6900500000000132</c:v>
                </c:pt>
                <c:pt idx="2037">
                  <c:v>1.6859199999999999</c:v>
                </c:pt>
                <c:pt idx="2038">
                  <c:v>1.6756800000000001</c:v>
                </c:pt>
                <c:pt idx="2039">
                  <c:v>1.6701100000000115</c:v>
                </c:pt>
                <c:pt idx="2040">
                  <c:v>1.6628799999999999</c:v>
                </c:pt>
                <c:pt idx="2041">
                  <c:v>1.6554599999999999</c:v>
                </c:pt>
                <c:pt idx="2042">
                  <c:v>1.65126</c:v>
                </c:pt>
                <c:pt idx="2043">
                  <c:v>1.6421800000000104</c:v>
                </c:pt>
                <c:pt idx="2044">
                  <c:v>1.63951</c:v>
                </c:pt>
                <c:pt idx="2045">
                  <c:v>1.6321699999999999</c:v>
                </c:pt>
                <c:pt idx="2046">
                  <c:v>1.6273599999999999</c:v>
                </c:pt>
                <c:pt idx="2047">
                  <c:v>1.6228499999999999</c:v>
                </c:pt>
                <c:pt idx="2048">
                  <c:v>1.6161500000000109</c:v>
                </c:pt>
                <c:pt idx="2049">
                  <c:v>1.6144799999999999</c:v>
                </c:pt>
                <c:pt idx="2050">
                  <c:v>1.60728</c:v>
                </c:pt>
                <c:pt idx="2051">
                  <c:v>1.6048</c:v>
                </c:pt>
                <c:pt idx="2052">
                  <c:v>1.6005</c:v>
                </c:pt>
                <c:pt idx="2053">
                  <c:v>1.59545</c:v>
                </c:pt>
                <c:pt idx="2054">
                  <c:v>1.59422</c:v>
                </c:pt>
                <c:pt idx="2055">
                  <c:v>1.5877899999999998</c:v>
                </c:pt>
                <c:pt idx="2056">
                  <c:v>1.5869800000000001</c:v>
                </c:pt>
                <c:pt idx="2057">
                  <c:v>1.58264</c:v>
                </c:pt>
                <c:pt idx="2058">
                  <c:v>1.57938</c:v>
                </c:pt>
                <c:pt idx="2059">
                  <c:v>1.5784</c:v>
                </c:pt>
                <c:pt idx="2060">
                  <c:v>1.57314</c:v>
                </c:pt>
                <c:pt idx="2061">
                  <c:v>1.57338</c:v>
                </c:pt>
                <c:pt idx="2062">
                  <c:v>1.56931</c:v>
                </c:pt>
                <c:pt idx="2063">
                  <c:v>1.5675199999999998</c:v>
                </c:pt>
                <c:pt idx="2064">
                  <c:v>1.5667199999999999</c:v>
                </c:pt>
                <c:pt idx="2065">
                  <c:v>1.5626599999999999</c:v>
                </c:pt>
                <c:pt idx="2066">
                  <c:v>1.5636899999999998</c:v>
                </c:pt>
                <c:pt idx="2067">
                  <c:v>1.56009</c:v>
                </c:pt>
                <c:pt idx="2068">
                  <c:v>1.5596099999999895</c:v>
                </c:pt>
                <c:pt idx="2069">
                  <c:v>1.55904</c:v>
                </c:pt>
                <c:pt idx="2070">
                  <c:v>1.556</c:v>
                </c:pt>
                <c:pt idx="2071">
                  <c:v>1.5577199999999998</c:v>
                </c:pt>
                <c:pt idx="2072">
                  <c:v>1.5545899999999999</c:v>
                </c:pt>
                <c:pt idx="2073">
                  <c:v>1.55538</c:v>
                </c:pt>
                <c:pt idx="2074">
                  <c:v>1.5550199999999998</c:v>
                </c:pt>
                <c:pt idx="2075">
                  <c:v>1.5530599999999999</c:v>
                </c:pt>
                <c:pt idx="2076">
                  <c:v>1.5553699999999884</c:v>
                </c:pt>
                <c:pt idx="2077">
                  <c:v>1.55278</c:v>
                </c:pt>
                <c:pt idx="2078">
                  <c:v>1.55467</c:v>
                </c:pt>
                <c:pt idx="2079">
                  <c:v>1.5546199999999999</c:v>
                </c:pt>
                <c:pt idx="2080">
                  <c:v>1.5537299999999858</c:v>
                </c:pt>
                <c:pt idx="2081">
                  <c:v>1.55657</c:v>
                </c:pt>
                <c:pt idx="2082">
                  <c:v>1.55461</c:v>
                </c:pt>
                <c:pt idx="2083">
                  <c:v>1.55745</c:v>
                </c:pt>
                <c:pt idx="2084">
                  <c:v>1.5577099999999895</c:v>
                </c:pt>
                <c:pt idx="2085">
                  <c:v>1.5580000000000001</c:v>
                </c:pt>
                <c:pt idx="2086">
                  <c:v>1.56135</c:v>
                </c:pt>
                <c:pt idx="2087">
                  <c:v>1.5601</c:v>
                </c:pt>
                <c:pt idx="2088">
                  <c:v>1.5639099999999884</c:v>
                </c:pt>
                <c:pt idx="2089">
                  <c:v>1.5644499999999999</c:v>
                </c:pt>
                <c:pt idx="2090">
                  <c:v>1.5659899999999998</c:v>
                </c:pt>
                <c:pt idx="2091">
                  <c:v>1.5698099999999895</c:v>
                </c:pt>
                <c:pt idx="2092">
                  <c:v>1.56934</c:v>
                </c:pt>
                <c:pt idx="2093">
                  <c:v>1.5743100000000001</c:v>
                </c:pt>
                <c:pt idx="2094">
                  <c:v>1.57504</c:v>
                </c:pt>
                <c:pt idx="2095">
                  <c:v>1.57806</c:v>
                </c:pt>
                <c:pt idx="2096">
                  <c:v>1.5821099999999999</c:v>
                </c:pt>
                <c:pt idx="2097">
                  <c:v>1.58266</c:v>
                </c:pt>
                <c:pt idx="2098">
                  <c:v>1.5887800000000001</c:v>
                </c:pt>
                <c:pt idx="2099">
                  <c:v>1.58975</c:v>
                </c:pt>
                <c:pt idx="2100">
                  <c:v>1.5944499999999999</c:v>
                </c:pt>
                <c:pt idx="2101">
                  <c:v>1.5985199999999999</c:v>
                </c:pt>
                <c:pt idx="2102">
                  <c:v>1.60067</c:v>
                </c:pt>
                <c:pt idx="2103">
                  <c:v>1.60755</c:v>
                </c:pt>
                <c:pt idx="2104">
                  <c:v>1.60894</c:v>
                </c:pt>
                <c:pt idx="2105">
                  <c:v>1.61527</c:v>
                </c:pt>
                <c:pt idx="2106">
                  <c:v>1.6194899999999999</c:v>
                </c:pt>
                <c:pt idx="2107">
                  <c:v>1.6238199999999998</c:v>
                </c:pt>
                <c:pt idx="2108">
                  <c:v>1.6309</c:v>
                </c:pt>
                <c:pt idx="2109">
                  <c:v>1.6331899999999999</c:v>
                </c:pt>
                <c:pt idx="2110">
                  <c:v>1.6416899999999999</c:v>
                </c:pt>
                <c:pt idx="2111">
                  <c:v>1.64574</c:v>
                </c:pt>
                <c:pt idx="2112">
                  <c:v>1.65242</c:v>
                </c:pt>
                <c:pt idx="2113">
                  <c:v>1.65957</c:v>
                </c:pt>
                <c:pt idx="2114">
                  <c:v>1.6642300000000001</c:v>
                </c:pt>
                <c:pt idx="2115">
                  <c:v>1.6742800000000115</c:v>
                </c:pt>
                <c:pt idx="2116">
                  <c:v>1.6781100000000115</c:v>
                </c:pt>
                <c:pt idx="2117">
                  <c:v>1.6878199999999999</c:v>
                </c:pt>
                <c:pt idx="2118">
                  <c:v>1.69482</c:v>
                </c:pt>
                <c:pt idx="2119">
                  <c:v>1.703169999999987</c:v>
                </c:pt>
                <c:pt idx="2120">
                  <c:v>1.7127399999999895</c:v>
                </c:pt>
                <c:pt idx="2121">
                  <c:v>1.719509999999987</c:v>
                </c:pt>
                <c:pt idx="2122">
                  <c:v>1.7322299999999895</c:v>
                </c:pt>
                <c:pt idx="2123">
                  <c:v>1.7382899999999999</c:v>
                </c:pt>
                <c:pt idx="2124">
                  <c:v>1.7516599999999998</c:v>
                </c:pt>
                <c:pt idx="2125">
                  <c:v>1.76037</c:v>
                </c:pt>
                <c:pt idx="2126">
                  <c:v>1.7723800000000001</c:v>
                </c:pt>
                <c:pt idx="2127">
                  <c:v>1.7839299999999843</c:v>
                </c:pt>
                <c:pt idx="2128">
                  <c:v>1.7956899999999998</c:v>
                </c:pt>
                <c:pt idx="2129">
                  <c:v>1.8096699999999883</c:v>
                </c:pt>
                <c:pt idx="2130">
                  <c:v>1.81935</c:v>
                </c:pt>
                <c:pt idx="2131">
                  <c:v>1.83775</c:v>
                </c:pt>
                <c:pt idx="2132">
                  <c:v>1.8468800000000001</c:v>
                </c:pt>
                <c:pt idx="2133">
                  <c:v>1.8649899999999999</c:v>
                </c:pt>
                <c:pt idx="2134">
                  <c:v>1.8783000000000001</c:v>
                </c:pt>
                <c:pt idx="2135">
                  <c:v>1.8943500000000111</c:v>
                </c:pt>
                <c:pt idx="2136">
                  <c:v>1.9110199999999999</c:v>
                </c:pt>
                <c:pt idx="2137">
                  <c:v>1.9260500000000131</c:v>
                </c:pt>
                <c:pt idx="2138">
                  <c:v>1.9471000000000001</c:v>
                </c:pt>
                <c:pt idx="2139">
                  <c:v>1.9602100000000116</c:v>
                </c:pt>
                <c:pt idx="2140">
                  <c:v>1.9824200000000001</c:v>
                </c:pt>
                <c:pt idx="2141">
                  <c:v>2.0007000000000001</c:v>
                </c:pt>
                <c:pt idx="2142">
                  <c:v>2.0207000000000002</c:v>
                </c:pt>
                <c:pt idx="2143">
                  <c:v>2.0440499999999977</c:v>
                </c:pt>
                <c:pt idx="2144">
                  <c:v>2.0612300000000001</c:v>
                </c:pt>
                <c:pt idx="2145">
                  <c:v>2.0902499999999762</c:v>
                </c:pt>
                <c:pt idx="2146">
                  <c:v>2.1092</c:v>
                </c:pt>
                <c:pt idx="2147">
                  <c:v>2.1367999999999987</c:v>
                </c:pt>
                <c:pt idx="2148">
                  <c:v>2.1628499999999762</c:v>
                </c:pt>
                <c:pt idx="2149">
                  <c:v>2.1888200000000002</c:v>
                </c:pt>
                <c:pt idx="2150">
                  <c:v>2.2281000000000235</c:v>
                </c:pt>
                <c:pt idx="2151">
                  <c:v>2.2547600000000001</c:v>
                </c:pt>
                <c:pt idx="2152">
                  <c:v>2.3037700000000001</c:v>
                </c:pt>
                <c:pt idx="2153">
                  <c:v>2.3336999999999977</c:v>
                </c:pt>
                <c:pt idx="2154">
                  <c:v>2.3921399999999977</c:v>
                </c:pt>
                <c:pt idx="2155">
                  <c:v>2.42692</c:v>
                </c:pt>
                <c:pt idx="2156">
                  <c:v>2.4957199999999977</c:v>
                </c:pt>
                <c:pt idx="2157">
                  <c:v>2.5366599999999639</c:v>
                </c:pt>
                <c:pt idx="2158">
                  <c:v>2.6186399999999987</c:v>
                </c:pt>
                <c:pt idx="2159">
                  <c:v>2.6678600000000001</c:v>
                </c:pt>
                <c:pt idx="2160">
                  <c:v>2.7664900000000001</c:v>
                </c:pt>
                <c:pt idx="2161">
                  <c:v>2.82775</c:v>
                </c:pt>
                <c:pt idx="2162">
                  <c:v>2.9481899999999999</c:v>
                </c:pt>
                <c:pt idx="2163">
                  <c:v>3.0272299999999999</c:v>
                </c:pt>
                <c:pt idx="2164">
                  <c:v>3.1770499999999977</c:v>
                </c:pt>
                <c:pt idx="2165">
                  <c:v>3.285790000000024</c:v>
                </c:pt>
                <c:pt idx="2166">
                  <c:v>3.4721799999999967</c:v>
                </c:pt>
                <c:pt idx="2167">
                  <c:v>3.6386099999999977</c:v>
                </c:pt>
                <c:pt idx="2168">
                  <c:v>3.8898399999999977</c:v>
                </c:pt>
                <c:pt idx="2169">
                  <c:v>4.1550399999999845</c:v>
                </c:pt>
                <c:pt idx="2170">
                  <c:v>4.5383000000000004</c:v>
                </c:pt>
                <c:pt idx="2171">
                  <c:v>5.2108499999999998</c:v>
                </c:pt>
                <c:pt idx="2172">
                  <c:v>6.0207899999999945</c:v>
                </c:pt>
                <c:pt idx="2173">
                  <c:v>5.9098899999999999</c:v>
                </c:pt>
                <c:pt idx="2174">
                  <c:v>5.0965799999999986</c:v>
                </c:pt>
                <c:pt idx="2175">
                  <c:v>4.5173999999999985</c:v>
                </c:pt>
                <c:pt idx="2176">
                  <c:v>4.1866700000000003</c:v>
                </c:pt>
                <c:pt idx="2177">
                  <c:v>3.8893900000000001</c:v>
                </c:pt>
                <c:pt idx="2178">
                  <c:v>3.6869900000000002</c:v>
                </c:pt>
                <c:pt idx="2179">
                  <c:v>3.4846200000000001</c:v>
                </c:pt>
                <c:pt idx="2180">
                  <c:v>3.3429499999999721</c:v>
                </c:pt>
                <c:pt idx="2181">
                  <c:v>3.19855</c:v>
                </c:pt>
                <c:pt idx="2182">
                  <c:v>3.0937000000000001</c:v>
                </c:pt>
                <c:pt idx="2183">
                  <c:v>2.9842200000000001</c:v>
                </c:pt>
                <c:pt idx="2184">
                  <c:v>2.9073799999999999</c:v>
                </c:pt>
                <c:pt idx="2185">
                  <c:v>2.8201200000000002</c:v>
                </c:pt>
                <c:pt idx="2186">
                  <c:v>2.7681400000000012</c:v>
                </c:pt>
                <c:pt idx="2187">
                  <c:v>2.6877100000000262</c:v>
                </c:pt>
                <c:pt idx="2188">
                  <c:v>2.6459000000000001</c:v>
                </c:pt>
                <c:pt idx="2189">
                  <c:v>2.5813700000000002</c:v>
                </c:pt>
                <c:pt idx="2190">
                  <c:v>2.53993</c:v>
                </c:pt>
                <c:pt idx="2191">
                  <c:v>2.4889899999999998</c:v>
                </c:pt>
                <c:pt idx="2192">
                  <c:v>2.4509099999999977</c:v>
                </c:pt>
                <c:pt idx="2193">
                  <c:v>2.41052</c:v>
                </c:pt>
                <c:pt idx="2194">
                  <c:v>2.3743099999999977</c:v>
                </c:pt>
                <c:pt idx="2195">
                  <c:v>2.3486499999999735</c:v>
                </c:pt>
                <c:pt idx="2196">
                  <c:v>2.3093499999999967</c:v>
                </c:pt>
                <c:pt idx="2197">
                  <c:v>2.2914499999999967</c:v>
                </c:pt>
                <c:pt idx="2198">
                  <c:v>2.2610100000000002</c:v>
                </c:pt>
                <c:pt idx="2199">
                  <c:v>2.2384399999999998</c:v>
                </c:pt>
                <c:pt idx="2200">
                  <c:v>2.21495</c:v>
                </c:pt>
                <c:pt idx="2201">
                  <c:v>2.1899600000000001</c:v>
                </c:pt>
                <c:pt idx="2202">
                  <c:v>2.1765499999999967</c:v>
                </c:pt>
                <c:pt idx="2203">
                  <c:v>2.1474199999999999</c:v>
                </c:pt>
                <c:pt idx="2204">
                  <c:v>2.1372100000000001</c:v>
                </c:pt>
                <c:pt idx="2205">
                  <c:v>2.1148699999999967</c:v>
                </c:pt>
                <c:pt idx="2206">
                  <c:v>2.1013500000000001</c:v>
                </c:pt>
                <c:pt idx="2207">
                  <c:v>2.0851799999999998</c:v>
                </c:pt>
                <c:pt idx="2208">
                  <c:v>2.0685799999999999</c:v>
                </c:pt>
                <c:pt idx="2209">
                  <c:v>2.0604800000000001</c:v>
                </c:pt>
                <c:pt idx="2210">
                  <c:v>2.0407199999999999</c:v>
                </c:pt>
                <c:pt idx="2211">
                  <c:v>2.0357799999999977</c:v>
                </c:pt>
                <c:pt idx="2212">
                  <c:v>2.0205099999999998</c:v>
                </c:pt>
                <c:pt idx="2213">
                  <c:v>2.0117999999999987</c:v>
                </c:pt>
                <c:pt idx="2214">
                  <c:v>2.00291</c:v>
                </c:pt>
                <c:pt idx="2215">
                  <c:v>1.9903500000000141</c:v>
                </c:pt>
                <c:pt idx="2216">
                  <c:v>1.9885299999999999</c:v>
                </c:pt>
                <c:pt idx="2217">
                  <c:v>1.9745800000000115</c:v>
                </c:pt>
                <c:pt idx="2218">
                  <c:v>1.9716800000000001</c:v>
                </c:pt>
                <c:pt idx="2219">
                  <c:v>1.9638800000000001</c:v>
                </c:pt>
                <c:pt idx="2220">
                  <c:v>1.9556899999999999</c:v>
                </c:pt>
                <c:pt idx="2221">
                  <c:v>1.9554</c:v>
                </c:pt>
                <c:pt idx="2222">
                  <c:v>1.9440299999999999</c:v>
                </c:pt>
                <c:pt idx="2223">
                  <c:v>1.9449799999999999</c:v>
                </c:pt>
                <c:pt idx="2224">
                  <c:v>1.9380299999999999</c:v>
                </c:pt>
                <c:pt idx="2225">
                  <c:v>1.9339899999999999</c:v>
                </c:pt>
                <c:pt idx="2226">
                  <c:v>1.93489</c:v>
                </c:pt>
                <c:pt idx="2227">
                  <c:v>1.9264500000000115</c:v>
                </c:pt>
                <c:pt idx="2228">
                  <c:v>1.9300100000000115</c:v>
                </c:pt>
                <c:pt idx="2229">
                  <c:v>1.9243800000000113</c:v>
                </c:pt>
                <c:pt idx="2230">
                  <c:v>1.9237899999999999</c:v>
                </c:pt>
                <c:pt idx="2231">
                  <c:v>1.92574</c:v>
                </c:pt>
                <c:pt idx="2232">
                  <c:v>1.9202100000000104</c:v>
                </c:pt>
                <c:pt idx="2233">
                  <c:v>1.9261999999999999</c:v>
                </c:pt>
                <c:pt idx="2234">
                  <c:v>1.9218999999999895</c:v>
                </c:pt>
                <c:pt idx="2235">
                  <c:v>1.9246700000000001</c:v>
                </c:pt>
                <c:pt idx="2236">
                  <c:v>1.9277199999999999</c:v>
                </c:pt>
                <c:pt idx="2237">
                  <c:v>1.9249400000000001</c:v>
                </c:pt>
                <c:pt idx="2238">
                  <c:v>1.9332800000000001</c:v>
                </c:pt>
                <c:pt idx="2239">
                  <c:v>1.9305500000000115</c:v>
                </c:pt>
                <c:pt idx="2240">
                  <c:v>1.93689</c:v>
                </c:pt>
                <c:pt idx="2241">
                  <c:v>1.9408099999999999</c:v>
                </c:pt>
                <c:pt idx="2242">
                  <c:v>1.9412499999999999</c:v>
                </c:pt>
                <c:pt idx="2243">
                  <c:v>1.9516100000000001</c:v>
                </c:pt>
                <c:pt idx="2244">
                  <c:v>1.9506600000000001</c:v>
                </c:pt>
                <c:pt idx="2245">
                  <c:v>1.9606500000000116</c:v>
                </c:pt>
                <c:pt idx="2246">
                  <c:v>1.96546</c:v>
                </c:pt>
                <c:pt idx="2247">
                  <c:v>1.9704400000000104</c:v>
                </c:pt>
                <c:pt idx="2248">
                  <c:v>1.9821200000000001</c:v>
                </c:pt>
                <c:pt idx="2249">
                  <c:v>1.9834700000000001</c:v>
                </c:pt>
                <c:pt idx="2250">
                  <c:v>1.9975099999999999</c:v>
                </c:pt>
                <c:pt idx="2251">
                  <c:v>2.0032399999999999</c:v>
                </c:pt>
                <c:pt idx="2252">
                  <c:v>2.0138599999999967</c:v>
                </c:pt>
                <c:pt idx="2253">
                  <c:v>2.0267300000000001</c:v>
                </c:pt>
                <c:pt idx="2254">
                  <c:v>2.0322699999999707</c:v>
                </c:pt>
                <c:pt idx="2255">
                  <c:v>2.0515300000000001</c:v>
                </c:pt>
                <c:pt idx="2256">
                  <c:v>2.0576599999999967</c:v>
                </c:pt>
                <c:pt idx="2257">
                  <c:v>2.0756299999999968</c:v>
                </c:pt>
                <c:pt idx="2258">
                  <c:v>2.0882700000000001</c:v>
                </c:pt>
                <c:pt idx="2259">
                  <c:v>2.1039900000000262</c:v>
                </c:pt>
                <c:pt idx="2260">
                  <c:v>2.1235800000000262</c:v>
                </c:pt>
                <c:pt idx="2261">
                  <c:v>2.1337999999999999</c:v>
                </c:pt>
                <c:pt idx="2262">
                  <c:v>2.16222</c:v>
                </c:pt>
                <c:pt idx="2263">
                  <c:v>2.17387</c:v>
                </c:pt>
                <c:pt idx="2264">
                  <c:v>2.1991499999999977</c:v>
                </c:pt>
                <c:pt idx="2265">
                  <c:v>2.2194199999999977</c:v>
                </c:pt>
                <c:pt idx="2266">
                  <c:v>2.24248</c:v>
                </c:pt>
                <c:pt idx="2267">
                  <c:v>2.27155</c:v>
                </c:pt>
                <c:pt idx="2268">
                  <c:v>2.2902200000000001</c:v>
                </c:pt>
                <c:pt idx="2269">
                  <c:v>2.3271999999999999</c:v>
                </c:pt>
                <c:pt idx="2270">
                  <c:v>2.3491900000000001</c:v>
                </c:pt>
                <c:pt idx="2271">
                  <c:v>2.3876300000000001</c:v>
                </c:pt>
                <c:pt idx="2272">
                  <c:v>2.4208699999999967</c:v>
                </c:pt>
                <c:pt idx="2273">
                  <c:v>2.4636200000000001</c:v>
                </c:pt>
                <c:pt idx="2274">
                  <c:v>2.50529</c:v>
                </c:pt>
                <c:pt idx="2275">
                  <c:v>2.5496399999999997</c:v>
                </c:pt>
                <c:pt idx="2276">
                  <c:v>2.6042299999999998</c:v>
                </c:pt>
                <c:pt idx="2277">
                  <c:v>2.6475300000000295</c:v>
                </c:pt>
                <c:pt idx="2278">
                  <c:v>2.7224499999999967</c:v>
                </c:pt>
                <c:pt idx="2279">
                  <c:v>2.7672900000000262</c:v>
                </c:pt>
                <c:pt idx="2280">
                  <c:v>2.8584699999999721</c:v>
                </c:pt>
                <c:pt idx="2281">
                  <c:v>2.91777</c:v>
                </c:pt>
                <c:pt idx="2282">
                  <c:v>3.0267200000000001</c:v>
                </c:pt>
                <c:pt idx="2283">
                  <c:v>3.1124099999999726</c:v>
                </c:pt>
                <c:pt idx="2284">
                  <c:v>3.2462599999999977</c:v>
                </c:pt>
                <c:pt idx="2285">
                  <c:v>3.3680699999999977</c:v>
                </c:pt>
                <c:pt idx="2286">
                  <c:v>3.5480399999999999</c:v>
                </c:pt>
                <c:pt idx="2287">
                  <c:v>3.71997</c:v>
                </c:pt>
                <c:pt idx="2288">
                  <c:v>3.97723</c:v>
                </c:pt>
                <c:pt idx="2289">
                  <c:v>4.2377799999999999</c:v>
                </c:pt>
                <c:pt idx="2290">
                  <c:v>4.5928199999999855</c:v>
                </c:pt>
                <c:pt idx="2291">
                  <c:v>5.0709600000000004</c:v>
                </c:pt>
                <c:pt idx="2292">
                  <c:v>5.8875199999999746</c:v>
                </c:pt>
                <c:pt idx="2293">
                  <c:v>6.0853099999999998</c:v>
                </c:pt>
                <c:pt idx="2294">
                  <c:v>5.4689799999999975</c:v>
                </c:pt>
                <c:pt idx="2295">
                  <c:v>4.8356199999999996</c:v>
                </c:pt>
                <c:pt idx="2296">
                  <c:v>4.4165700000000001</c:v>
                </c:pt>
                <c:pt idx="2297">
                  <c:v>4.1223499999999955</c:v>
                </c:pt>
                <c:pt idx="2298">
                  <c:v>3.8464399999999968</c:v>
                </c:pt>
                <c:pt idx="2299">
                  <c:v>3.6893600000000002</c:v>
                </c:pt>
                <c:pt idx="2300">
                  <c:v>3.4985900000000001</c:v>
                </c:pt>
                <c:pt idx="2301">
                  <c:v>3.38347</c:v>
                </c:pt>
                <c:pt idx="2302">
                  <c:v>3.25108</c:v>
                </c:pt>
                <c:pt idx="2303">
                  <c:v>3.1463899999999998</c:v>
                </c:pt>
                <c:pt idx="2304">
                  <c:v>3.0639200000000235</c:v>
                </c:pt>
                <c:pt idx="2305">
                  <c:v>2.9576599999999766</c:v>
                </c:pt>
                <c:pt idx="2306">
                  <c:v>2.9053200000000001</c:v>
                </c:pt>
                <c:pt idx="2307">
                  <c:v>2.81338</c:v>
                </c:pt>
                <c:pt idx="2308">
                  <c:v>2.76668</c:v>
                </c:pt>
                <c:pt idx="2309">
                  <c:v>2.6996799999999967</c:v>
                </c:pt>
                <c:pt idx="2310">
                  <c:v>2.6528199999999766</c:v>
                </c:pt>
                <c:pt idx="2311">
                  <c:v>2.60046</c:v>
                </c:pt>
                <c:pt idx="2312">
                  <c:v>2.5543499999999977</c:v>
                </c:pt>
                <c:pt idx="2313">
                  <c:v>2.5217499999999977</c:v>
                </c:pt>
                <c:pt idx="2314">
                  <c:v>2.4714399999999968</c:v>
                </c:pt>
                <c:pt idx="2315">
                  <c:v>2.4507300000000001</c:v>
                </c:pt>
                <c:pt idx="2316">
                  <c:v>2.4043100000000002</c:v>
                </c:pt>
                <c:pt idx="2317">
                  <c:v>2.3845299999999998</c:v>
                </c:pt>
                <c:pt idx="2318">
                  <c:v>2.3526599999999553</c:v>
                </c:pt>
                <c:pt idx="2319">
                  <c:v>2.3273799999999998</c:v>
                </c:pt>
                <c:pt idx="2320">
                  <c:v>2.3082199999999977</c:v>
                </c:pt>
                <c:pt idx="2321">
                  <c:v>2.2780999999999998</c:v>
                </c:pt>
                <c:pt idx="2322">
                  <c:v>2.2673200000000371</c:v>
                </c:pt>
                <c:pt idx="2323">
                  <c:v>2.240190000000029</c:v>
                </c:pt>
                <c:pt idx="2324">
                  <c:v>2.2280500000000001</c:v>
                </c:pt>
                <c:pt idx="2325">
                  <c:v>2.2096399999999998</c:v>
                </c:pt>
                <c:pt idx="2326">
                  <c:v>2.1915399999999998</c:v>
                </c:pt>
                <c:pt idx="2327">
                  <c:v>2.1847099999999999</c:v>
                </c:pt>
                <c:pt idx="2328">
                  <c:v>2.1621000000000001</c:v>
                </c:pt>
                <c:pt idx="2329">
                  <c:v>2.1579000000000002</c:v>
                </c:pt>
                <c:pt idx="2330">
                  <c:v>2.1410900000000002</c:v>
                </c:pt>
                <c:pt idx="2331">
                  <c:v>2.1321699999999977</c:v>
                </c:pt>
                <c:pt idx="2332">
                  <c:v>2.124320000000024</c:v>
                </c:pt>
                <c:pt idx="2333">
                  <c:v>2.1103800000000001</c:v>
                </c:pt>
                <c:pt idx="2334">
                  <c:v>2.1105</c:v>
                </c:pt>
                <c:pt idx="2335">
                  <c:v>2.0954299999999977</c:v>
                </c:pt>
                <c:pt idx="2336">
                  <c:v>2.09449</c:v>
                </c:pt>
                <c:pt idx="2337">
                  <c:v>2.0869200000000001</c:v>
                </c:pt>
                <c:pt idx="2338">
                  <c:v>2.0796499999999694</c:v>
                </c:pt>
                <c:pt idx="2339">
                  <c:v>2.0817199999999998</c:v>
                </c:pt>
                <c:pt idx="2340">
                  <c:v>2.0701200000000002</c:v>
                </c:pt>
                <c:pt idx="2341">
                  <c:v>2.0746899999999977</c:v>
                </c:pt>
                <c:pt idx="2342">
                  <c:v>2.0677599999999998</c:v>
                </c:pt>
                <c:pt idx="2343">
                  <c:v>2.0668299999999977</c:v>
                </c:pt>
                <c:pt idx="2344">
                  <c:v>2.0696300000000001</c:v>
                </c:pt>
                <c:pt idx="2345">
                  <c:v>2.0625499999999977</c:v>
                </c:pt>
                <c:pt idx="2346">
                  <c:v>2.0708299999999977</c:v>
                </c:pt>
                <c:pt idx="2347">
                  <c:v>2.0653800000000002</c:v>
                </c:pt>
                <c:pt idx="2348">
                  <c:v>2.0702099999999977</c:v>
                </c:pt>
                <c:pt idx="2349">
                  <c:v>2.0739200000000002</c:v>
                </c:pt>
                <c:pt idx="2350">
                  <c:v>2.0717399999999997</c:v>
                </c:pt>
                <c:pt idx="2351">
                  <c:v>2.0832000000000002</c:v>
                </c:pt>
                <c:pt idx="2352">
                  <c:v>2.0799099999999977</c:v>
                </c:pt>
                <c:pt idx="2353">
                  <c:v>2.0910499999999721</c:v>
                </c:pt>
                <c:pt idx="2354">
                  <c:v>2.09483</c:v>
                </c:pt>
                <c:pt idx="2355">
                  <c:v>2.0997499999999967</c:v>
                </c:pt>
                <c:pt idx="2356">
                  <c:v>2.1123699999999968</c:v>
                </c:pt>
                <c:pt idx="2357">
                  <c:v>2.1126399999999967</c:v>
                </c:pt>
                <c:pt idx="2358">
                  <c:v>2.1299100000000002</c:v>
                </c:pt>
                <c:pt idx="2359">
                  <c:v>2.1337299999999999</c:v>
                </c:pt>
                <c:pt idx="2360">
                  <c:v>2.1476500000000001</c:v>
                </c:pt>
                <c:pt idx="2361">
                  <c:v>2.1606299999999998</c:v>
                </c:pt>
                <c:pt idx="2362">
                  <c:v>2.1675100000000262</c:v>
                </c:pt>
                <c:pt idx="2363">
                  <c:v>2.1898</c:v>
                </c:pt>
                <c:pt idx="2364">
                  <c:v>2.1956899999999977</c:v>
                </c:pt>
                <c:pt idx="2365">
                  <c:v>2.21699</c:v>
                </c:pt>
                <c:pt idx="2366">
                  <c:v>2.23163</c:v>
                </c:pt>
                <c:pt idx="2367">
                  <c:v>2.2485499999999998</c:v>
                </c:pt>
                <c:pt idx="2368">
                  <c:v>2.2738100000000001</c:v>
                </c:pt>
                <c:pt idx="2369">
                  <c:v>2.2855300000000263</c:v>
                </c:pt>
                <c:pt idx="2370">
                  <c:v>2.3176699999999721</c:v>
                </c:pt>
                <c:pt idx="2371">
                  <c:v>2.33372</c:v>
                </c:pt>
                <c:pt idx="2372">
                  <c:v>2.3641000000000001</c:v>
                </c:pt>
                <c:pt idx="2373">
                  <c:v>2.3924399999999721</c:v>
                </c:pt>
                <c:pt idx="2374">
                  <c:v>2.4221499999999967</c:v>
                </c:pt>
                <c:pt idx="2375">
                  <c:v>2.4618799999999967</c:v>
                </c:pt>
                <c:pt idx="2376">
                  <c:v>2.4861200000000001</c:v>
                </c:pt>
                <c:pt idx="2377">
                  <c:v>2.5414699999999977</c:v>
                </c:pt>
                <c:pt idx="2378">
                  <c:v>2.5670799999999998</c:v>
                </c:pt>
                <c:pt idx="2379">
                  <c:v>2.6264699999999968</c:v>
                </c:pt>
                <c:pt idx="2380">
                  <c:v>2.6665999999999999</c:v>
                </c:pt>
                <c:pt idx="2381">
                  <c:v>2.7281499999999999</c:v>
                </c:pt>
                <c:pt idx="2382">
                  <c:v>2.7843599999999999</c:v>
                </c:pt>
                <c:pt idx="2383">
                  <c:v>2.8478599999999967</c:v>
                </c:pt>
                <c:pt idx="2384">
                  <c:v>2.9291900000000002</c:v>
                </c:pt>
                <c:pt idx="2385">
                  <c:v>2.9871799999999999</c:v>
                </c:pt>
                <c:pt idx="2386">
                  <c:v>3.10426</c:v>
                </c:pt>
                <c:pt idx="2387">
                  <c:v>3.1740399999999998</c:v>
                </c:pt>
                <c:pt idx="2388">
                  <c:v>3.3095300000000001</c:v>
                </c:pt>
                <c:pt idx="2389">
                  <c:v>3.41778</c:v>
                </c:pt>
                <c:pt idx="2390">
                  <c:v>3.5868599999999757</c:v>
                </c:pt>
                <c:pt idx="2391">
                  <c:v>3.7349399999999999</c:v>
                </c:pt>
                <c:pt idx="2392">
                  <c:v>3.9364099999999675</c:v>
                </c:pt>
                <c:pt idx="2393">
                  <c:v>4.1866599999999998</c:v>
                </c:pt>
                <c:pt idx="2394">
                  <c:v>4.4718300000000024</c:v>
                </c:pt>
                <c:pt idx="2395">
                  <c:v>4.8783300000000001</c:v>
                </c:pt>
                <c:pt idx="2396">
                  <c:v>5.2846299999999999</c:v>
                </c:pt>
                <c:pt idx="2397">
                  <c:v>6.0645599999999655</c:v>
                </c:pt>
                <c:pt idx="2398">
                  <c:v>5.90747</c:v>
                </c:pt>
                <c:pt idx="2399">
                  <c:v>5.1039399999999855</c:v>
                </c:pt>
                <c:pt idx="2400">
                  <c:v>4.6185599999999845</c:v>
                </c:pt>
                <c:pt idx="2401">
                  <c:v>4.2881999999999998</c:v>
                </c:pt>
                <c:pt idx="2402">
                  <c:v>4.0368700000000004</c:v>
                </c:pt>
                <c:pt idx="2403">
                  <c:v>3.7989999999999999</c:v>
                </c:pt>
                <c:pt idx="2404">
                  <c:v>3.63456</c:v>
                </c:pt>
                <c:pt idx="2405">
                  <c:v>3.4592999999999967</c:v>
                </c:pt>
                <c:pt idx="2406">
                  <c:v>3.3238499999999767</c:v>
                </c:pt>
                <c:pt idx="2407">
                  <c:v>3.2127499999999967</c:v>
                </c:pt>
                <c:pt idx="2408">
                  <c:v>3.0848900000000001</c:v>
                </c:pt>
                <c:pt idx="2409">
                  <c:v>3.0136399999999997</c:v>
                </c:pt>
                <c:pt idx="2410">
                  <c:v>2.9031899999999999</c:v>
                </c:pt>
                <c:pt idx="2411">
                  <c:v>2.84327</c:v>
                </c:pt>
                <c:pt idx="2412">
                  <c:v>2.7590300000000001</c:v>
                </c:pt>
                <c:pt idx="2413">
                  <c:v>2.6986699999999977</c:v>
                </c:pt>
                <c:pt idx="2414">
                  <c:v>2.6326799999999739</c:v>
                </c:pt>
                <c:pt idx="2415">
                  <c:v>2.5762399999999968</c:v>
                </c:pt>
                <c:pt idx="2416">
                  <c:v>2.5279099999999999</c:v>
                </c:pt>
                <c:pt idx="2417">
                  <c:v>2.4718599999999653</c:v>
                </c:pt>
                <c:pt idx="2418">
                  <c:v>2.4396999999999927</c:v>
                </c:pt>
                <c:pt idx="2419">
                  <c:v>2.3847700000000001</c:v>
                </c:pt>
                <c:pt idx="2420">
                  <c:v>2.3584499999999653</c:v>
                </c:pt>
                <c:pt idx="2421">
                  <c:v>2.3131999999999997</c:v>
                </c:pt>
                <c:pt idx="2422">
                  <c:v>2.2836500000000002</c:v>
                </c:pt>
                <c:pt idx="2423">
                  <c:v>2.2486999999999999</c:v>
                </c:pt>
                <c:pt idx="2424">
                  <c:v>2.2174499999999977</c:v>
                </c:pt>
                <c:pt idx="2425">
                  <c:v>2.19041</c:v>
                </c:pt>
                <c:pt idx="2426">
                  <c:v>2.1589100000000001</c:v>
                </c:pt>
                <c:pt idx="2427">
                  <c:v>2.1407500000000002</c:v>
                </c:pt>
                <c:pt idx="2428">
                  <c:v>2.1075400000000002</c:v>
                </c:pt>
                <c:pt idx="2429">
                  <c:v>2.0929799999999967</c:v>
                </c:pt>
                <c:pt idx="2430">
                  <c:v>2.0650599999999977</c:v>
                </c:pt>
                <c:pt idx="2431">
                  <c:v>2.0479900000000235</c:v>
                </c:pt>
                <c:pt idx="2432">
                  <c:v>2.0267999999999997</c:v>
                </c:pt>
                <c:pt idx="2433">
                  <c:v>2.0070299999999999</c:v>
                </c:pt>
                <c:pt idx="2434">
                  <c:v>1.9920800000000152</c:v>
                </c:pt>
                <c:pt idx="2435">
                  <c:v>1.9706100000000104</c:v>
                </c:pt>
                <c:pt idx="2436">
                  <c:v>1.9608800000000104</c:v>
                </c:pt>
                <c:pt idx="2437">
                  <c:v>1.9412499999999999</c:v>
                </c:pt>
                <c:pt idx="2438">
                  <c:v>1.9303600000000001</c:v>
                </c:pt>
                <c:pt idx="2439">
                  <c:v>1.9161900000000001</c:v>
                </c:pt>
                <c:pt idx="2440">
                  <c:v>1.901899999999989</c:v>
                </c:pt>
                <c:pt idx="2441">
                  <c:v>1.89327</c:v>
                </c:pt>
                <c:pt idx="2442">
                  <c:v>1.8777299999999884</c:v>
                </c:pt>
                <c:pt idx="2443">
                  <c:v>1.8702700000000001</c:v>
                </c:pt>
                <c:pt idx="2444">
                  <c:v>1.8582500000000104</c:v>
                </c:pt>
                <c:pt idx="2445">
                  <c:v>1.8471599999999999</c:v>
                </c:pt>
                <c:pt idx="2446">
                  <c:v>1.8403799999999999</c:v>
                </c:pt>
                <c:pt idx="2447">
                  <c:v>1.82708</c:v>
                </c:pt>
                <c:pt idx="2448">
                  <c:v>1.82212</c:v>
                </c:pt>
                <c:pt idx="2449">
                  <c:v>1.81151</c:v>
                </c:pt>
                <c:pt idx="2450">
                  <c:v>1.80338</c:v>
                </c:pt>
                <c:pt idx="2451">
                  <c:v>1.7981400000000001</c:v>
                </c:pt>
                <c:pt idx="2452">
                  <c:v>1.78677</c:v>
                </c:pt>
                <c:pt idx="2453">
                  <c:v>1.7837099999999884</c:v>
                </c:pt>
                <c:pt idx="2454">
                  <c:v>1.7741400000000001</c:v>
                </c:pt>
                <c:pt idx="2455">
                  <c:v>1.7687199999999998</c:v>
                </c:pt>
                <c:pt idx="2456">
                  <c:v>1.7640400000000001</c:v>
                </c:pt>
                <c:pt idx="2457">
                  <c:v>1.7551399999999888</c:v>
                </c:pt>
                <c:pt idx="2458">
                  <c:v>1.7535099999999884</c:v>
                </c:pt>
                <c:pt idx="2459">
                  <c:v>1.7447299999999883</c:v>
                </c:pt>
                <c:pt idx="2460">
                  <c:v>1.741909999999987</c:v>
                </c:pt>
                <c:pt idx="2461">
                  <c:v>1.7373399999999886</c:v>
                </c:pt>
                <c:pt idx="2462">
                  <c:v>1.7309699999999884</c:v>
                </c:pt>
                <c:pt idx="2463">
                  <c:v>1.73047</c:v>
                </c:pt>
                <c:pt idx="2464">
                  <c:v>1.7227399999999895</c:v>
                </c:pt>
                <c:pt idx="2465">
                  <c:v>1.7222</c:v>
                </c:pt>
                <c:pt idx="2466">
                  <c:v>1.717709999999987</c:v>
                </c:pt>
                <c:pt idx="2467">
                  <c:v>1.7138599999999895</c:v>
                </c:pt>
                <c:pt idx="2468">
                  <c:v>1.7136699999999847</c:v>
                </c:pt>
                <c:pt idx="2469">
                  <c:v>1.7074499999999884</c:v>
                </c:pt>
                <c:pt idx="2470">
                  <c:v>1.7088599999999998</c:v>
                </c:pt>
                <c:pt idx="2471">
                  <c:v>1.7037299999999806</c:v>
                </c:pt>
                <c:pt idx="2472">
                  <c:v>1.7034599999999998</c:v>
                </c:pt>
                <c:pt idx="2473">
                  <c:v>1.7020500000000001</c:v>
                </c:pt>
                <c:pt idx="2474">
                  <c:v>1.6990000000000001</c:v>
                </c:pt>
                <c:pt idx="2475">
                  <c:v>1.7012199999999895</c:v>
                </c:pt>
                <c:pt idx="2476">
                  <c:v>1.6966100000000104</c:v>
                </c:pt>
                <c:pt idx="2477">
                  <c:v>1.6996800000000001</c:v>
                </c:pt>
                <c:pt idx="2478">
                  <c:v>1.6967099999999999</c:v>
                </c:pt>
                <c:pt idx="2479">
                  <c:v>1.6977599999999999</c:v>
                </c:pt>
                <c:pt idx="2480">
                  <c:v>1.6984999999999999</c:v>
                </c:pt>
                <c:pt idx="2481">
                  <c:v>1.69689</c:v>
                </c:pt>
                <c:pt idx="2482">
                  <c:v>1.7009199999999998</c:v>
                </c:pt>
                <c:pt idx="2483">
                  <c:v>1.6981100000000116</c:v>
                </c:pt>
                <c:pt idx="2484">
                  <c:v>1.702999999999987</c:v>
                </c:pt>
                <c:pt idx="2485">
                  <c:v>1.701849999999987</c:v>
                </c:pt>
                <c:pt idx="2486">
                  <c:v>1.7045199999999998</c:v>
                </c:pt>
                <c:pt idx="2487">
                  <c:v>1.707269999999987</c:v>
                </c:pt>
                <c:pt idx="2488">
                  <c:v>1.7069899999999998</c:v>
                </c:pt>
                <c:pt idx="2489">
                  <c:v>1.713069999999987</c:v>
                </c:pt>
                <c:pt idx="2490">
                  <c:v>1.71208</c:v>
                </c:pt>
                <c:pt idx="2491">
                  <c:v>1.718229999999989</c:v>
                </c:pt>
                <c:pt idx="2492">
                  <c:v>1.7198399999999849</c:v>
                </c:pt>
                <c:pt idx="2493">
                  <c:v>1.72295</c:v>
                </c:pt>
                <c:pt idx="2494">
                  <c:v>1.72888</c:v>
                </c:pt>
                <c:pt idx="2495">
                  <c:v>1.7292599999999998</c:v>
                </c:pt>
                <c:pt idx="2496">
                  <c:v>1.7374199999999898</c:v>
                </c:pt>
                <c:pt idx="2497">
                  <c:v>1.7390699999999883</c:v>
                </c:pt>
                <c:pt idx="2498">
                  <c:v>1.74491</c:v>
                </c:pt>
                <c:pt idx="2499">
                  <c:v>1.7511699999999883</c:v>
                </c:pt>
                <c:pt idx="2500">
                  <c:v>1.75335</c:v>
                </c:pt>
                <c:pt idx="2501">
                  <c:v>1.7630999999999883</c:v>
                </c:pt>
                <c:pt idx="2502">
                  <c:v>1.7655999999999863</c:v>
                </c:pt>
                <c:pt idx="2503">
                  <c:v>1.7738499999999895</c:v>
                </c:pt>
                <c:pt idx="2504">
                  <c:v>1.7806899999999999</c:v>
                </c:pt>
                <c:pt idx="2505">
                  <c:v>1.7850199999999998</c:v>
                </c:pt>
                <c:pt idx="2506">
                  <c:v>1.7964100000000001</c:v>
                </c:pt>
                <c:pt idx="2507">
                  <c:v>1.8000400000000001</c:v>
                </c:pt>
                <c:pt idx="2508">
                  <c:v>1.8108299999999895</c:v>
                </c:pt>
                <c:pt idx="2509">
                  <c:v>1.81839</c:v>
                </c:pt>
                <c:pt idx="2510">
                  <c:v>1.8252599999999999</c:v>
                </c:pt>
                <c:pt idx="2511">
                  <c:v>1.83826</c:v>
                </c:pt>
                <c:pt idx="2512">
                  <c:v>1.843229999999989</c:v>
                </c:pt>
                <c:pt idx="2513">
                  <c:v>1.8564700000000001</c:v>
                </c:pt>
                <c:pt idx="2514">
                  <c:v>1.86555</c:v>
                </c:pt>
                <c:pt idx="2515">
                  <c:v>1.8753199999999999</c:v>
                </c:pt>
                <c:pt idx="2516">
                  <c:v>1.8902600000000001</c:v>
                </c:pt>
                <c:pt idx="2517">
                  <c:v>1.89724</c:v>
                </c:pt>
                <c:pt idx="2518">
                  <c:v>1.9132400000000001</c:v>
                </c:pt>
                <c:pt idx="2519">
                  <c:v>1.9244699999999999</c:v>
                </c:pt>
                <c:pt idx="2520">
                  <c:v>1.9385100000000104</c:v>
                </c:pt>
                <c:pt idx="2521">
                  <c:v>1.9553400000000001</c:v>
                </c:pt>
                <c:pt idx="2522">
                  <c:v>1.9658800000000001</c:v>
                </c:pt>
                <c:pt idx="2523">
                  <c:v>1.98902</c:v>
                </c:pt>
                <c:pt idx="2524">
                  <c:v>2.0001099999999998</c:v>
                </c:pt>
                <c:pt idx="2525">
                  <c:v>2.0225900000000001</c:v>
                </c:pt>
                <c:pt idx="2526">
                  <c:v>2.0395799999999977</c:v>
                </c:pt>
                <c:pt idx="2527">
                  <c:v>2.0613000000000001</c:v>
                </c:pt>
                <c:pt idx="2528">
                  <c:v>2.0843400000000001</c:v>
                </c:pt>
                <c:pt idx="2529">
                  <c:v>2.1029599999999977</c:v>
                </c:pt>
                <c:pt idx="2530">
                  <c:v>2.1336900000000001</c:v>
                </c:pt>
                <c:pt idx="2531">
                  <c:v>2.1497700000000002</c:v>
                </c:pt>
                <c:pt idx="2532">
                  <c:v>2.1859700000000002</c:v>
                </c:pt>
                <c:pt idx="2533">
                  <c:v>2.2061500000000001</c:v>
                </c:pt>
                <c:pt idx="2534">
                  <c:v>2.2408800000000002</c:v>
                </c:pt>
                <c:pt idx="2535">
                  <c:v>2.2702499999999977</c:v>
                </c:pt>
                <c:pt idx="2536">
                  <c:v>2.3060199999999766</c:v>
                </c:pt>
                <c:pt idx="2537">
                  <c:v>2.3438699999999977</c:v>
                </c:pt>
                <c:pt idx="2538">
                  <c:v>2.3768899999999662</c:v>
                </c:pt>
                <c:pt idx="2539">
                  <c:v>2.427330000000024</c:v>
                </c:pt>
                <c:pt idx="2540">
                  <c:v>2.4572699999999967</c:v>
                </c:pt>
                <c:pt idx="2541">
                  <c:v>2.5186499999999721</c:v>
                </c:pt>
                <c:pt idx="2542">
                  <c:v>2.5552699999999753</c:v>
                </c:pt>
                <c:pt idx="2543">
                  <c:v>2.61842</c:v>
                </c:pt>
                <c:pt idx="2544">
                  <c:v>2.6730399999999999</c:v>
                </c:pt>
                <c:pt idx="2545">
                  <c:v>2.7417199999999999</c:v>
                </c:pt>
                <c:pt idx="2546">
                  <c:v>2.8134899999999967</c:v>
                </c:pt>
                <c:pt idx="2547">
                  <c:v>2.88367</c:v>
                </c:pt>
                <c:pt idx="2548">
                  <c:v>2.9825399999999997</c:v>
                </c:pt>
                <c:pt idx="2549">
                  <c:v>3.0502599999999767</c:v>
                </c:pt>
                <c:pt idx="2550">
                  <c:v>3.18146</c:v>
                </c:pt>
                <c:pt idx="2551">
                  <c:v>3.2703899999999999</c:v>
                </c:pt>
                <c:pt idx="2552">
                  <c:v>3.41831</c:v>
                </c:pt>
                <c:pt idx="2553">
                  <c:v>3.5574499999999967</c:v>
                </c:pt>
                <c:pt idx="2554">
                  <c:v>3.7426699999999977</c:v>
                </c:pt>
                <c:pt idx="2555">
                  <c:v>3.9483799999999998</c:v>
                </c:pt>
                <c:pt idx="2556">
                  <c:v>4.1614799999999965</c:v>
                </c:pt>
                <c:pt idx="2557">
                  <c:v>4.4806400000000499</c:v>
                </c:pt>
                <c:pt idx="2558">
                  <c:v>4.8563700000000001</c:v>
                </c:pt>
                <c:pt idx="2559">
                  <c:v>5.4952899999999998</c:v>
                </c:pt>
              </c:numCache>
            </c:numRef>
          </c:yVal>
          <c:smooth val="1"/>
          <c:extLst>
            <c:ext xmlns:c16="http://schemas.microsoft.com/office/drawing/2014/chart" uri="{C3380CC4-5D6E-409C-BE32-E72D297353CC}">
              <c16:uniqueId val="{00000000-D1A0-458A-A7FA-40B70986B59C}"/>
            </c:ext>
          </c:extLst>
        </c:ser>
        <c:dLbls>
          <c:showLegendKey val="0"/>
          <c:showVal val="0"/>
          <c:showCatName val="0"/>
          <c:showSerName val="0"/>
          <c:showPercent val="0"/>
          <c:showBubbleSize val="0"/>
        </c:dLbls>
        <c:axId val="132589824"/>
        <c:axId val="222503296"/>
      </c:scatterChart>
      <c:valAx>
        <c:axId val="132589824"/>
        <c:scaling>
          <c:orientation val="minMax"/>
        </c:scaling>
        <c:delete val="0"/>
        <c:axPos val="b"/>
        <c:majorGridlines>
          <c:spPr>
            <a:ln>
              <a:prstDash val="dash"/>
            </a:ln>
          </c:spPr>
        </c:majorGridlines>
        <c:minorGridlines/>
        <c:title>
          <c:tx>
            <c:rich>
              <a:bodyPr/>
              <a:lstStyle/>
              <a:p>
                <a:pPr>
                  <a:defRPr sz="900">
                    <a:latin typeface="+mj-lt"/>
                  </a:defRPr>
                </a:pPr>
                <a:r>
                  <a:rPr lang="en-GB" sz="900"/>
                  <a:t>time (s)</a:t>
                </a:r>
              </a:p>
            </c:rich>
          </c:tx>
          <c:layout>
            <c:manualLayout>
              <c:xMode val="edge"/>
              <c:yMode val="edge"/>
              <c:x val="0.46697693975933241"/>
              <c:y val="0.93974852964178612"/>
            </c:manualLayout>
          </c:layout>
          <c:overlay val="0"/>
        </c:title>
        <c:numFmt formatCode="#,##0.0" sourceLinked="0"/>
        <c:majorTickMark val="out"/>
        <c:minorTickMark val="none"/>
        <c:tickLblPos val="low"/>
        <c:txPr>
          <a:bodyPr/>
          <a:lstStyle/>
          <a:p>
            <a:pPr>
              <a:defRPr sz="800"/>
            </a:pPr>
            <a:endParaRPr lang="en-US"/>
          </a:p>
        </c:txPr>
        <c:crossAx val="222503296"/>
        <c:crosses val="autoZero"/>
        <c:crossBetween val="midCat"/>
      </c:valAx>
      <c:valAx>
        <c:axId val="222503296"/>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j-lt"/>
                    <a:ea typeface="+mn-ea"/>
                    <a:cs typeface="+mn-cs"/>
                  </a:defRPr>
                </a:pPr>
                <a:r>
                  <a:rPr lang="en-US" sz="1000" i="1"/>
                  <a:t>R (R</a:t>
                </a:r>
                <a:r>
                  <a:rPr lang="en-US" sz="1000" i="1" baseline="-25000"/>
                  <a:t>E</a:t>
                </a:r>
                <a:r>
                  <a:rPr lang="en-US" sz="1000" i="1"/>
                  <a:t>)</a:t>
                </a:r>
              </a:p>
            </c:rich>
          </c:tx>
          <c:layout>
            <c:manualLayout>
              <c:xMode val="edge"/>
              <c:yMode val="edge"/>
              <c:x val="0"/>
              <c:y val="0.43462435017483075"/>
            </c:manualLayout>
          </c:layout>
          <c:overlay val="0"/>
        </c:title>
        <c:numFmt formatCode="#,##0.0" sourceLinked="0"/>
        <c:majorTickMark val="out"/>
        <c:minorTickMark val="none"/>
        <c:tickLblPos val="nextTo"/>
        <c:txPr>
          <a:bodyPr/>
          <a:lstStyle/>
          <a:p>
            <a:pPr>
              <a:defRPr sz="700"/>
            </a:pPr>
            <a:endParaRPr lang="en-US"/>
          </a:p>
        </c:txPr>
        <c:crossAx val="132589824"/>
        <c:crosses val="autoZero"/>
        <c:crossBetween val="midCat"/>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1050" b="1" i="0" baseline="0">
                <a:latin typeface="+mj-lt"/>
              </a:rPr>
              <a:t>10 MeV proton, eq. pitch angle = 10°, initial </a:t>
            </a:r>
            <a:r>
              <a:rPr lang="en-GB" sz="1050" b="1" i="1" baseline="0">
                <a:latin typeface="+mj-lt"/>
              </a:rPr>
              <a:t>L</a:t>
            </a:r>
            <a:r>
              <a:rPr lang="en-GB" sz="1050" b="1" i="0" baseline="0">
                <a:latin typeface="+mj-lt"/>
              </a:rPr>
              <a:t> = 6.  Earth, dipole field.</a:t>
            </a:r>
            <a:endParaRPr lang="en-GB" sz="800">
              <a:latin typeface="+mj-lt"/>
            </a:endParaRPr>
          </a:p>
        </c:rich>
      </c:tx>
      <c:layout>
        <c:manualLayout>
          <c:xMode val="edge"/>
          <c:yMode val="edge"/>
          <c:x val="0.13380226153317371"/>
          <c:y val="1.235238509509372E-3"/>
        </c:manualLayout>
      </c:layout>
      <c:overlay val="0"/>
    </c:title>
    <c:autoTitleDeleted val="0"/>
    <c:plotArea>
      <c:layout>
        <c:manualLayout>
          <c:layoutTarget val="inner"/>
          <c:xMode val="edge"/>
          <c:yMode val="edge"/>
          <c:x val="9.6209026940544465E-2"/>
          <c:y val="0.10123787641262406"/>
          <c:w val="0.85668261941443691"/>
          <c:h val="0.76212939020512827"/>
        </c:manualLayout>
      </c:layout>
      <c:scatterChart>
        <c:scatterStyle val="smoothMarker"/>
        <c:varyColors val="0"/>
        <c:ser>
          <c:idx val="0"/>
          <c:order val="0"/>
          <c:tx>
            <c:strRef>
              <c:f>'L1.5 1MeV pro'!$L$1</c:f>
              <c:strCache>
                <c:ptCount val="1"/>
                <c:pt idx="0">
                  <c:v>mag long (°)</c:v>
                </c:pt>
              </c:strCache>
            </c:strRef>
          </c:tx>
          <c:spPr>
            <a:ln w="19050">
              <a:solidFill>
                <a:srgbClr val="002060"/>
              </a:solidFill>
            </a:ln>
          </c:spPr>
          <c:marker>
            <c:symbol val="none"/>
          </c:marker>
          <c:trendline>
            <c:trendlineType val="linear"/>
            <c:dispRSqr val="1"/>
            <c:dispEq val="1"/>
            <c:trendlineLbl>
              <c:layout>
                <c:manualLayout>
                  <c:x val="-0.25176743045527294"/>
                  <c:y val="0.1609337757911477"/>
                </c:manualLayout>
              </c:layout>
              <c:numFmt formatCode="General" sourceLinked="0"/>
              <c:txPr>
                <a:bodyPr/>
                <a:lstStyle/>
                <a:p>
                  <a:pPr>
                    <a:defRPr sz="900"/>
                  </a:pPr>
                  <a:endParaRPr lang="en-US"/>
                </a:p>
              </c:txPr>
            </c:trendlineLbl>
          </c:trendline>
          <c:xVal>
            <c:numRef>
              <c:f>'L1.5 1MeV pro'!$E$2:$E$13003</c:f>
              <c:numCache>
                <c:formatCode>0.00E+00</c:formatCode>
                <c:ptCount val="13002"/>
                <c:pt idx="0" formatCode="General">
                  <c:v>0</c:v>
                </c:pt>
                <c:pt idx="1">
                  <c:v>0.25529899999999994</c:v>
                </c:pt>
                <c:pt idx="2" formatCode="General">
                  <c:v>0.40770000000000001</c:v>
                </c:pt>
                <c:pt idx="3" formatCode="General">
                  <c:v>0.50386500000000001</c:v>
                </c:pt>
                <c:pt idx="4" formatCode="General">
                  <c:v>0.57379500000000738</c:v>
                </c:pt>
                <c:pt idx="5" formatCode="General">
                  <c:v>0.63591900000000634</c:v>
                </c:pt>
                <c:pt idx="6" formatCode="General">
                  <c:v>0.68559999999999999</c:v>
                </c:pt>
                <c:pt idx="7" formatCode="General">
                  <c:v>0.72615799999999997</c:v>
                </c:pt>
                <c:pt idx="8" formatCode="General">
                  <c:v>0.76378400000000635</c:v>
                </c:pt>
                <c:pt idx="9" formatCode="General">
                  <c:v>0.79833699999999308</c:v>
                </c:pt>
                <c:pt idx="10" formatCode="General">
                  <c:v>0.83026999999999951</c:v>
                </c:pt>
                <c:pt idx="11" formatCode="General">
                  <c:v>0.85824199999999995</c:v>
                </c:pt>
                <c:pt idx="12" formatCode="General">
                  <c:v>0.88504400000000005</c:v>
                </c:pt>
                <c:pt idx="13" formatCode="General">
                  <c:v>0.9108309999999995</c:v>
                </c:pt>
                <c:pt idx="14" formatCode="General">
                  <c:v>0.93615800000000005</c:v>
                </c:pt>
                <c:pt idx="15" formatCode="General">
                  <c:v>0.95798099999999997</c:v>
                </c:pt>
                <c:pt idx="16" formatCode="General">
                  <c:v>0.9818249999999995</c:v>
                </c:pt>
                <c:pt idx="17" formatCode="General">
                  <c:v>1.0045500000000001</c:v>
                </c:pt>
                <c:pt idx="18" formatCode="General">
                  <c:v>1.0282</c:v>
                </c:pt>
                <c:pt idx="19" formatCode="General">
                  <c:v>1.0518399999999875</c:v>
                </c:pt>
                <c:pt idx="20" formatCode="General">
                  <c:v>1.07761</c:v>
                </c:pt>
                <c:pt idx="21" formatCode="General">
                  <c:v>1.10337</c:v>
                </c:pt>
                <c:pt idx="22" formatCode="General">
                  <c:v>1.13212</c:v>
                </c:pt>
                <c:pt idx="23" formatCode="General">
                  <c:v>1.1620900000000001</c:v>
                </c:pt>
                <c:pt idx="24" formatCode="General">
                  <c:v>1.1959199999999999</c:v>
                </c:pt>
                <c:pt idx="25" formatCode="General">
                  <c:v>1.23003</c:v>
                </c:pt>
                <c:pt idx="26" formatCode="General">
                  <c:v>1.2697799999999873</c:v>
                </c:pt>
                <c:pt idx="27" formatCode="General">
                  <c:v>1.3174399999999886</c:v>
                </c:pt>
                <c:pt idx="28" formatCode="General">
                  <c:v>1.3709199999999999</c:v>
                </c:pt>
                <c:pt idx="29" formatCode="General">
                  <c:v>1.4378499999999856</c:v>
                </c:pt>
                <c:pt idx="30" formatCode="General">
                  <c:v>1.5174999999999856</c:v>
                </c:pt>
                <c:pt idx="31" formatCode="General">
                  <c:v>1.64744</c:v>
                </c:pt>
                <c:pt idx="32" formatCode="General">
                  <c:v>1.8026199999999999</c:v>
                </c:pt>
                <c:pt idx="33" formatCode="General">
                  <c:v>2.0790099999999967</c:v>
                </c:pt>
                <c:pt idx="34" formatCode="General">
                  <c:v>2.2711299999999999</c:v>
                </c:pt>
                <c:pt idx="35" formatCode="General">
                  <c:v>2.3980299999999977</c:v>
                </c:pt>
                <c:pt idx="36" formatCode="General">
                  <c:v>2.4927799999999967</c:v>
                </c:pt>
                <c:pt idx="37" formatCode="General">
                  <c:v>2.5582799999999977</c:v>
                </c:pt>
                <c:pt idx="38" formatCode="General">
                  <c:v>2.6127099999999968</c:v>
                </c:pt>
                <c:pt idx="39" formatCode="General">
                  <c:v>2.6594699999999967</c:v>
                </c:pt>
                <c:pt idx="40" formatCode="General">
                  <c:v>2.7012100000000001</c:v>
                </c:pt>
                <c:pt idx="41" formatCode="General">
                  <c:v>2.7347700000000001</c:v>
                </c:pt>
                <c:pt idx="42" formatCode="General">
                  <c:v>2.7661799999999999</c:v>
                </c:pt>
                <c:pt idx="43" formatCode="General">
                  <c:v>2.7960099999999977</c:v>
                </c:pt>
                <c:pt idx="44" formatCode="General">
                  <c:v>2.822759999999974</c:v>
                </c:pt>
                <c:pt idx="45" formatCode="General">
                  <c:v>2.8435100000000002</c:v>
                </c:pt>
                <c:pt idx="46" formatCode="General">
                  <c:v>2.8674399999999998</c:v>
                </c:pt>
                <c:pt idx="47" formatCode="General">
                  <c:v>2.8906299999999967</c:v>
                </c:pt>
                <c:pt idx="48" formatCode="General">
                  <c:v>2.9105599999999967</c:v>
                </c:pt>
                <c:pt idx="49" formatCode="General">
                  <c:v>2.9311799999999977</c:v>
                </c:pt>
                <c:pt idx="50" formatCode="General">
                  <c:v>2.95153</c:v>
                </c:pt>
                <c:pt idx="51" formatCode="General">
                  <c:v>2.9723599999999699</c:v>
                </c:pt>
                <c:pt idx="52" formatCode="General">
                  <c:v>2.9916999999999967</c:v>
                </c:pt>
                <c:pt idx="53" formatCode="General">
                  <c:v>3.0127199999999967</c:v>
                </c:pt>
                <c:pt idx="54" formatCode="General">
                  <c:v>3.0320999999999967</c:v>
                </c:pt>
                <c:pt idx="55" formatCode="General">
                  <c:v>3.0542099999999968</c:v>
                </c:pt>
                <c:pt idx="56" formatCode="General">
                  <c:v>3.0764999999999967</c:v>
                </c:pt>
                <c:pt idx="57" formatCode="General">
                  <c:v>3.0996999999999977</c:v>
                </c:pt>
                <c:pt idx="58" formatCode="General">
                  <c:v>3.1239400000000002</c:v>
                </c:pt>
                <c:pt idx="59" formatCode="General">
                  <c:v>3.1514899999999977</c:v>
                </c:pt>
                <c:pt idx="60" formatCode="General">
                  <c:v>3.1804100000000002</c:v>
                </c:pt>
                <c:pt idx="61" formatCode="General">
                  <c:v>3.2132200000000002</c:v>
                </c:pt>
                <c:pt idx="62" formatCode="General">
                  <c:v>3.2465199999999999</c:v>
                </c:pt>
                <c:pt idx="63" formatCode="General">
                  <c:v>3.2925499999999968</c:v>
                </c:pt>
                <c:pt idx="64" formatCode="General">
                  <c:v>3.336439999999969</c:v>
                </c:pt>
                <c:pt idx="65" formatCode="General">
                  <c:v>3.3941399999999997</c:v>
                </c:pt>
                <c:pt idx="66" formatCode="General">
                  <c:v>3.4723599999999699</c:v>
                </c:pt>
                <c:pt idx="67" formatCode="General">
                  <c:v>3.5619999999999998</c:v>
                </c:pt>
                <c:pt idx="68" formatCode="General">
                  <c:v>3.7303500000000001</c:v>
                </c:pt>
                <c:pt idx="69" formatCode="General">
                  <c:v>3.9828299999999968</c:v>
                </c:pt>
                <c:pt idx="70" formatCode="General">
                  <c:v>4.2240099999999945</c:v>
                </c:pt>
                <c:pt idx="71" formatCode="General">
                  <c:v>4.3480999999999996</c:v>
                </c:pt>
                <c:pt idx="72" formatCode="General">
                  <c:v>4.44658</c:v>
                </c:pt>
                <c:pt idx="73" formatCode="General">
                  <c:v>4.5274699999999966</c:v>
                </c:pt>
                <c:pt idx="74" formatCode="General">
                  <c:v>4.5897199999999998</c:v>
                </c:pt>
                <c:pt idx="75" formatCode="General">
                  <c:v>4.6391200000000001</c:v>
                </c:pt>
                <c:pt idx="76" formatCode="General">
                  <c:v>4.6767200000000004</c:v>
                </c:pt>
                <c:pt idx="77" formatCode="General">
                  <c:v>4.7150299999999996</c:v>
                </c:pt>
                <c:pt idx="78" formatCode="General">
                  <c:v>4.7454999999999998</c:v>
                </c:pt>
                <c:pt idx="79" formatCode="General">
                  <c:v>4.7701099999999999</c:v>
                </c:pt>
                <c:pt idx="80" formatCode="General">
                  <c:v>4.7967899999999997</c:v>
                </c:pt>
                <c:pt idx="81" formatCode="General">
                  <c:v>4.81975</c:v>
                </c:pt>
                <c:pt idx="82" formatCode="General">
                  <c:v>4.8418799999999997</c:v>
                </c:pt>
                <c:pt idx="83" formatCode="General">
                  <c:v>4.8636799999999996</c:v>
                </c:pt>
                <c:pt idx="84" formatCode="General">
                  <c:v>4.88279</c:v>
                </c:pt>
                <c:pt idx="85" formatCode="General">
                  <c:v>4.9018700000000024</c:v>
                </c:pt>
                <c:pt idx="86" formatCode="General">
                  <c:v>4.9220299999999995</c:v>
                </c:pt>
                <c:pt idx="87" formatCode="General">
                  <c:v>4.9393700000000571</c:v>
                </c:pt>
                <c:pt idx="88" formatCode="General">
                  <c:v>4.9576000000000002</c:v>
                </c:pt>
                <c:pt idx="89" formatCode="General">
                  <c:v>4.9760000000000124</c:v>
                </c:pt>
                <c:pt idx="90" formatCode="General">
                  <c:v>4.99437</c:v>
                </c:pt>
                <c:pt idx="91" formatCode="General">
                  <c:v>5.0117599999999998</c:v>
                </c:pt>
                <c:pt idx="92" formatCode="General">
                  <c:v>5.0312500000000124</c:v>
                </c:pt>
                <c:pt idx="93" formatCode="General">
                  <c:v>5.0491299999999999</c:v>
                </c:pt>
                <c:pt idx="94" formatCode="General">
                  <c:v>5.0690200000000001</c:v>
                </c:pt>
                <c:pt idx="95" formatCode="General">
                  <c:v>5.08948</c:v>
                </c:pt>
                <c:pt idx="96" formatCode="General">
                  <c:v>5.11076</c:v>
                </c:pt>
                <c:pt idx="97" formatCode="General">
                  <c:v>5.1333700000000002</c:v>
                </c:pt>
                <c:pt idx="98" formatCode="General">
                  <c:v>5.15672</c:v>
                </c:pt>
                <c:pt idx="99" formatCode="General">
                  <c:v>5.1820999999999975</c:v>
                </c:pt>
                <c:pt idx="100" formatCode="General">
                  <c:v>5.2110700000000003</c:v>
                </c:pt>
                <c:pt idx="101" formatCode="General">
                  <c:v>5.2392700000000589</c:v>
                </c:pt>
                <c:pt idx="102" formatCode="General">
                  <c:v>5.2778</c:v>
                </c:pt>
                <c:pt idx="103" formatCode="General">
                  <c:v>5.3192500000000003</c:v>
                </c:pt>
                <c:pt idx="104" formatCode="General">
                  <c:v>5.3693499999999998</c:v>
                </c:pt>
                <c:pt idx="105" formatCode="General">
                  <c:v>5.4429099999999995</c:v>
                </c:pt>
                <c:pt idx="106" formatCode="General">
                  <c:v>5.5243099999999945</c:v>
                </c:pt>
                <c:pt idx="107" formatCode="General">
                  <c:v>5.67509</c:v>
                </c:pt>
                <c:pt idx="108" formatCode="General">
                  <c:v>5.9249799999999855</c:v>
                </c:pt>
                <c:pt idx="109" formatCode="General">
                  <c:v>6.1685999999999845</c:v>
                </c:pt>
                <c:pt idx="110" formatCode="General">
                  <c:v>6.3611299999999975</c:v>
                </c:pt>
                <c:pt idx="111" formatCode="General">
                  <c:v>6.4840900000000001</c:v>
                </c:pt>
                <c:pt idx="112" formatCode="General">
                  <c:v>6.55837</c:v>
                </c:pt>
                <c:pt idx="113" formatCode="General">
                  <c:v>6.6147099999999845</c:v>
                </c:pt>
                <c:pt idx="114" formatCode="General">
                  <c:v>6.6606899999999865</c:v>
                </c:pt>
                <c:pt idx="115" formatCode="General">
                  <c:v>6.6981199999999745</c:v>
                </c:pt>
                <c:pt idx="116" formatCode="General">
                  <c:v>6.7302700000000124</c:v>
                </c:pt>
                <c:pt idx="117" formatCode="General">
                  <c:v>6.7550400000000002</c:v>
                </c:pt>
                <c:pt idx="118" formatCode="General">
                  <c:v>6.7780700000000014</c:v>
                </c:pt>
                <c:pt idx="119" formatCode="General">
                  <c:v>6.7976799999999997</c:v>
                </c:pt>
                <c:pt idx="120" formatCode="General">
                  <c:v>6.8175399999999655</c:v>
                </c:pt>
                <c:pt idx="121" formatCode="General">
                  <c:v>6.8360300000000001</c:v>
                </c:pt>
                <c:pt idx="122" formatCode="General">
                  <c:v>6.8529299999999855</c:v>
                </c:pt>
                <c:pt idx="123" formatCode="General">
                  <c:v>6.8683199999999855</c:v>
                </c:pt>
                <c:pt idx="124" formatCode="General">
                  <c:v>6.88314</c:v>
                </c:pt>
                <c:pt idx="125" formatCode="General">
                  <c:v>6.8981499999999976</c:v>
                </c:pt>
                <c:pt idx="126" formatCode="General">
                  <c:v>6.9126599999999998</c:v>
                </c:pt>
                <c:pt idx="127" formatCode="General">
                  <c:v>6.9261299999999997</c:v>
                </c:pt>
                <c:pt idx="128" formatCode="General">
                  <c:v>6.9392400000000842</c:v>
                </c:pt>
                <c:pt idx="129" formatCode="General">
                  <c:v>6.9523900000000003</c:v>
                </c:pt>
                <c:pt idx="130" formatCode="General">
                  <c:v>6.9652200000000004</c:v>
                </c:pt>
                <c:pt idx="131" formatCode="General">
                  <c:v>6.9772100000000004</c:v>
                </c:pt>
                <c:pt idx="132" formatCode="General">
                  <c:v>6.9890700000000034</c:v>
                </c:pt>
                <c:pt idx="133" formatCode="General">
                  <c:v>7.0014200000000004</c:v>
                </c:pt>
                <c:pt idx="134" formatCode="General">
                  <c:v>7.01302</c:v>
                </c:pt>
                <c:pt idx="135" formatCode="General">
                  <c:v>7.0252600000000003</c:v>
                </c:pt>
                <c:pt idx="136" formatCode="General">
                  <c:v>7.0376799999999999</c:v>
                </c:pt>
                <c:pt idx="137" formatCode="General">
                  <c:v>7.04948</c:v>
                </c:pt>
                <c:pt idx="138" formatCode="General">
                  <c:v>7.0619199999999855</c:v>
                </c:pt>
                <c:pt idx="139" formatCode="General">
                  <c:v>7.0741899999999855</c:v>
                </c:pt>
                <c:pt idx="140" formatCode="General">
                  <c:v>7.0874499999999996</c:v>
                </c:pt>
                <c:pt idx="141" formatCode="General">
                  <c:v>7.1010200000000001</c:v>
                </c:pt>
                <c:pt idx="142" formatCode="General">
                  <c:v>7.1148699999999945</c:v>
                </c:pt>
                <c:pt idx="143" formatCode="General">
                  <c:v>7.1282099999999975</c:v>
                </c:pt>
                <c:pt idx="144" formatCode="General">
                  <c:v>7.1441899999999645</c:v>
                </c:pt>
                <c:pt idx="145" formatCode="General">
                  <c:v>7.1597900000000001</c:v>
                </c:pt>
                <c:pt idx="146" formatCode="General">
                  <c:v>7.1749199999999655</c:v>
                </c:pt>
                <c:pt idx="147" formatCode="General">
                  <c:v>7.19156</c:v>
                </c:pt>
                <c:pt idx="148" formatCode="General">
                  <c:v>7.2106899999999996</c:v>
                </c:pt>
                <c:pt idx="149" formatCode="General">
                  <c:v>7.2302800000000014</c:v>
                </c:pt>
                <c:pt idx="150" formatCode="General">
                  <c:v>7.2526400000000004</c:v>
                </c:pt>
                <c:pt idx="151" formatCode="General">
                  <c:v>7.2759499999999999</c:v>
                </c:pt>
                <c:pt idx="152" formatCode="General">
                  <c:v>7.3025799999999945</c:v>
                </c:pt>
                <c:pt idx="153" formatCode="General">
                  <c:v>7.3361400000000003</c:v>
                </c:pt>
                <c:pt idx="154" formatCode="General">
                  <c:v>7.3756399999999998</c:v>
                </c:pt>
                <c:pt idx="155" formatCode="General">
                  <c:v>7.4238799999999996</c:v>
                </c:pt>
                <c:pt idx="156" formatCode="General">
                  <c:v>7.4849399999999955</c:v>
                </c:pt>
                <c:pt idx="157" formatCode="General">
                  <c:v>7.56426</c:v>
                </c:pt>
                <c:pt idx="158" formatCode="General">
                  <c:v>7.6732500000000003</c:v>
                </c:pt>
                <c:pt idx="159" formatCode="General">
                  <c:v>7.8821699999999995</c:v>
                </c:pt>
                <c:pt idx="160" formatCode="General">
                  <c:v>8.1572199999999988</c:v>
                </c:pt>
                <c:pt idx="161" formatCode="General">
                  <c:v>8.3964600000000047</c:v>
                </c:pt>
                <c:pt idx="162" formatCode="General">
                  <c:v>8.5325300000000048</c:v>
                </c:pt>
                <c:pt idx="163" formatCode="General">
                  <c:v>8.6121400000000001</c:v>
                </c:pt>
                <c:pt idx="164" formatCode="General">
                  <c:v>8.6676300000000008</c:v>
                </c:pt>
                <c:pt idx="165" formatCode="General">
                  <c:v>8.7149899999999985</c:v>
                </c:pt>
                <c:pt idx="166" formatCode="General">
                  <c:v>8.7487199999999969</c:v>
                </c:pt>
                <c:pt idx="167" formatCode="General">
                  <c:v>8.7817999999999987</c:v>
                </c:pt>
                <c:pt idx="168" formatCode="General">
                  <c:v>8.8040800000000008</c:v>
                </c:pt>
                <c:pt idx="169" formatCode="General">
                  <c:v>8.8286000000000016</c:v>
                </c:pt>
                <c:pt idx="170" formatCode="General">
                  <c:v>8.8489899999999988</c:v>
                </c:pt>
                <c:pt idx="171" formatCode="General">
                  <c:v>8.8667300000000768</c:v>
                </c:pt>
                <c:pt idx="172" formatCode="General">
                  <c:v>8.8847000000000005</c:v>
                </c:pt>
                <c:pt idx="173" formatCode="General">
                  <c:v>8.8998800000000067</c:v>
                </c:pt>
                <c:pt idx="174" formatCode="General">
                  <c:v>8.91418</c:v>
                </c:pt>
                <c:pt idx="175" formatCode="General">
                  <c:v>8.927109999999999</c:v>
                </c:pt>
                <c:pt idx="176" formatCode="General">
                  <c:v>8.9406600000000012</c:v>
                </c:pt>
                <c:pt idx="177" formatCode="General">
                  <c:v>8.9518500000000003</c:v>
                </c:pt>
                <c:pt idx="178" formatCode="General">
                  <c:v>8.9625600000000247</c:v>
                </c:pt>
                <c:pt idx="179" formatCode="General">
                  <c:v>8.9734000000000247</c:v>
                </c:pt>
                <c:pt idx="180" formatCode="General">
                  <c:v>8.9834700000000005</c:v>
                </c:pt>
                <c:pt idx="181" formatCode="General">
                  <c:v>8.9926100000000027</c:v>
                </c:pt>
                <c:pt idx="182" formatCode="General">
                  <c:v>9.0019699999999983</c:v>
                </c:pt>
                <c:pt idx="183" formatCode="General">
                  <c:v>9.0118000000000009</c:v>
                </c:pt>
                <c:pt idx="184" formatCode="General">
                  <c:v>9.0203499999999988</c:v>
                </c:pt>
                <c:pt idx="185" formatCode="General">
                  <c:v>9.0285400000000013</c:v>
                </c:pt>
                <c:pt idx="186" formatCode="General">
                  <c:v>9.0371299999999994</c:v>
                </c:pt>
                <c:pt idx="187" formatCode="General">
                  <c:v>9.0450600000000012</c:v>
                </c:pt>
                <c:pt idx="188" formatCode="General">
                  <c:v>9.0525400000001088</c:v>
                </c:pt>
                <c:pt idx="189" formatCode="General">
                  <c:v>9.0600300000000047</c:v>
                </c:pt>
                <c:pt idx="190" formatCode="General">
                  <c:v>9.0678300000000007</c:v>
                </c:pt>
                <c:pt idx="191" formatCode="General">
                  <c:v>9.0748700000000007</c:v>
                </c:pt>
                <c:pt idx="192" formatCode="General">
                  <c:v>9.0822300000000027</c:v>
                </c:pt>
                <c:pt idx="193" formatCode="General">
                  <c:v>9.0893500000000014</c:v>
                </c:pt>
                <c:pt idx="194" formatCode="General">
                  <c:v>9.0965000000000007</c:v>
                </c:pt>
                <c:pt idx="195" formatCode="General">
                  <c:v>9.1038300000000003</c:v>
                </c:pt>
                <c:pt idx="196" formatCode="General">
                  <c:v>9.1104800000000008</c:v>
                </c:pt>
                <c:pt idx="197" formatCode="General">
                  <c:v>9.1176300000000001</c:v>
                </c:pt>
                <c:pt idx="198" formatCode="General">
                  <c:v>9.1246099999999988</c:v>
                </c:pt>
                <c:pt idx="199" formatCode="General">
                  <c:v>9.1317299999999992</c:v>
                </c:pt>
                <c:pt idx="200" formatCode="General">
                  <c:v>9.1387299999999989</c:v>
                </c:pt>
                <c:pt idx="201" formatCode="General">
                  <c:v>9.145859999999999</c:v>
                </c:pt>
                <c:pt idx="202" formatCode="General">
                  <c:v>9.1529300000000067</c:v>
                </c:pt>
                <c:pt idx="203" formatCode="General">
                  <c:v>9.1602699999999988</c:v>
                </c:pt>
                <c:pt idx="204" formatCode="General">
                  <c:v>9.1674500000000005</c:v>
                </c:pt>
                <c:pt idx="205" formatCode="General">
                  <c:v>9.1749699999999983</c:v>
                </c:pt>
                <c:pt idx="206" formatCode="General">
                  <c:v>9.1829500000000035</c:v>
                </c:pt>
                <c:pt idx="207" formatCode="General">
                  <c:v>9.1903599999999983</c:v>
                </c:pt>
                <c:pt idx="208" formatCode="General">
                  <c:v>9.1981799999999989</c:v>
                </c:pt>
                <c:pt idx="209" formatCode="General">
                  <c:v>9.2064800000000027</c:v>
                </c:pt>
                <c:pt idx="210" formatCode="General">
                  <c:v>9.215110000000001</c:v>
                </c:pt>
                <c:pt idx="211" formatCode="General">
                  <c:v>9.2238400000000009</c:v>
                </c:pt>
                <c:pt idx="212" formatCode="General">
                  <c:v>9.2327900000000014</c:v>
                </c:pt>
                <c:pt idx="213" formatCode="General">
                  <c:v>9.2425300000000004</c:v>
                </c:pt>
                <c:pt idx="214" formatCode="General">
                  <c:v>9.2522200000000012</c:v>
                </c:pt>
                <c:pt idx="215" formatCode="General">
                  <c:v>9.2622100000000014</c:v>
                </c:pt>
                <c:pt idx="216" formatCode="General">
                  <c:v>9.2720600000000015</c:v>
                </c:pt>
                <c:pt idx="217" formatCode="General">
                  <c:v>9.2832999999999988</c:v>
                </c:pt>
                <c:pt idx="218" formatCode="General">
                  <c:v>9.2954000000000008</c:v>
                </c:pt>
                <c:pt idx="219" formatCode="General">
                  <c:v>9.3071900000000003</c:v>
                </c:pt>
                <c:pt idx="220" formatCode="General">
                  <c:v>9.3212500000000009</c:v>
                </c:pt>
                <c:pt idx="221" formatCode="General">
                  <c:v>9.3357000000000028</c:v>
                </c:pt>
                <c:pt idx="222" formatCode="General">
                  <c:v>9.35032</c:v>
                </c:pt>
                <c:pt idx="223" formatCode="General">
                  <c:v>9.3686000000000007</c:v>
                </c:pt>
                <c:pt idx="224" formatCode="General">
                  <c:v>9.386430000000118</c:v>
                </c:pt>
                <c:pt idx="225" formatCode="General">
                  <c:v>9.4068200000000015</c:v>
                </c:pt>
                <c:pt idx="226" formatCode="General">
                  <c:v>9.428609999999999</c:v>
                </c:pt>
                <c:pt idx="227" formatCode="General">
                  <c:v>9.4560800000000267</c:v>
                </c:pt>
                <c:pt idx="228" formatCode="General">
                  <c:v>9.4820200000000003</c:v>
                </c:pt>
                <c:pt idx="229" formatCode="General">
                  <c:v>9.517949999999999</c:v>
                </c:pt>
                <c:pt idx="230" formatCode="General">
                  <c:v>9.5602400000000003</c:v>
                </c:pt>
                <c:pt idx="231" formatCode="General">
                  <c:v>9.6127400000000005</c:v>
                </c:pt>
                <c:pt idx="232" formatCode="General">
                  <c:v>9.683110000000001</c:v>
                </c:pt>
                <c:pt idx="233" formatCode="General">
                  <c:v>9.7991900000000012</c:v>
                </c:pt>
                <c:pt idx="234" formatCode="General">
                  <c:v>9.9460500000000014</c:v>
                </c:pt>
                <c:pt idx="235" formatCode="General">
                  <c:v>10.143000000000001</c:v>
                </c:pt>
                <c:pt idx="236" formatCode="General">
                  <c:v>10.4267</c:v>
                </c:pt>
                <c:pt idx="237" formatCode="General">
                  <c:v>10.5809</c:v>
                </c:pt>
                <c:pt idx="238" formatCode="General">
                  <c:v>10.686200000000001</c:v>
                </c:pt>
                <c:pt idx="239" formatCode="General">
                  <c:v>10.747299999999999</c:v>
                </c:pt>
                <c:pt idx="240" formatCode="General">
                  <c:v>10.807700000000002</c:v>
                </c:pt>
                <c:pt idx="241" formatCode="General">
                  <c:v>10.8491</c:v>
                </c:pt>
                <c:pt idx="242" formatCode="General">
                  <c:v>10.886400000000076</c:v>
                </c:pt>
                <c:pt idx="243" formatCode="General">
                  <c:v>10.920500000000002</c:v>
                </c:pt>
                <c:pt idx="244" formatCode="General">
                  <c:v>10.948500000000001</c:v>
                </c:pt>
                <c:pt idx="245" formatCode="General">
                  <c:v>10.973700000000004</c:v>
                </c:pt>
                <c:pt idx="246" formatCode="General">
                  <c:v>10.995900000000002</c:v>
                </c:pt>
                <c:pt idx="247" formatCode="General">
                  <c:v>11.018800000000001</c:v>
                </c:pt>
                <c:pt idx="248" formatCode="General">
                  <c:v>11.037800000000001</c:v>
                </c:pt>
                <c:pt idx="249" formatCode="General">
                  <c:v>11.056400000000076</c:v>
                </c:pt>
                <c:pt idx="250" formatCode="General">
                  <c:v>11.0733</c:v>
                </c:pt>
                <c:pt idx="251" formatCode="General">
                  <c:v>11.089500000000006</c:v>
                </c:pt>
                <c:pt idx="252" formatCode="General">
                  <c:v>11.104900000000001</c:v>
                </c:pt>
                <c:pt idx="253" formatCode="General">
                  <c:v>11.119400000000002</c:v>
                </c:pt>
                <c:pt idx="254" formatCode="General">
                  <c:v>11.133000000000001</c:v>
                </c:pt>
                <c:pt idx="255" formatCode="General">
                  <c:v>11.146800000000001</c:v>
                </c:pt>
                <c:pt idx="256" formatCode="General">
                  <c:v>11.1602</c:v>
                </c:pt>
                <c:pt idx="257" formatCode="General">
                  <c:v>11.172500000000024</c:v>
                </c:pt>
                <c:pt idx="258" formatCode="General">
                  <c:v>11.185400000000024</c:v>
                </c:pt>
                <c:pt idx="259" formatCode="General">
                  <c:v>11.197800000000001</c:v>
                </c:pt>
                <c:pt idx="260" formatCode="General">
                  <c:v>11.2097</c:v>
                </c:pt>
                <c:pt idx="261" formatCode="General">
                  <c:v>11.222300000000001</c:v>
                </c:pt>
                <c:pt idx="262" formatCode="General">
                  <c:v>11.233799999999999</c:v>
                </c:pt>
                <c:pt idx="263" formatCode="General">
                  <c:v>11.245999999999999</c:v>
                </c:pt>
                <c:pt idx="264" formatCode="General">
                  <c:v>11.258900000000001</c:v>
                </c:pt>
                <c:pt idx="265" formatCode="General">
                  <c:v>11.271000000000001</c:v>
                </c:pt>
                <c:pt idx="266" formatCode="General">
                  <c:v>11.2835</c:v>
                </c:pt>
                <c:pt idx="267" formatCode="General">
                  <c:v>11.297700000000001</c:v>
                </c:pt>
                <c:pt idx="268" formatCode="General">
                  <c:v>11.310500000000006</c:v>
                </c:pt>
                <c:pt idx="269" formatCode="General">
                  <c:v>11.3246</c:v>
                </c:pt>
                <c:pt idx="270" formatCode="General">
                  <c:v>11.3391</c:v>
                </c:pt>
                <c:pt idx="271" formatCode="General">
                  <c:v>11.354200000000002</c:v>
                </c:pt>
                <c:pt idx="272" formatCode="General">
                  <c:v>11.370000000000006</c:v>
                </c:pt>
                <c:pt idx="273" formatCode="General">
                  <c:v>11.3872</c:v>
                </c:pt>
                <c:pt idx="274" formatCode="General">
                  <c:v>11.406400000000026</c:v>
                </c:pt>
                <c:pt idx="275" formatCode="General">
                  <c:v>11.425800000000002</c:v>
                </c:pt>
                <c:pt idx="276" formatCode="General">
                  <c:v>11.446</c:v>
                </c:pt>
                <c:pt idx="277" formatCode="General">
                  <c:v>11.470500000000024</c:v>
                </c:pt>
                <c:pt idx="278" formatCode="General">
                  <c:v>11.495400000000076</c:v>
                </c:pt>
                <c:pt idx="279" formatCode="General">
                  <c:v>11.5238</c:v>
                </c:pt>
                <c:pt idx="280" formatCode="General">
                  <c:v>11.555000000000026</c:v>
                </c:pt>
                <c:pt idx="281" formatCode="General">
                  <c:v>11.5939</c:v>
                </c:pt>
                <c:pt idx="282" formatCode="General">
                  <c:v>11.635400000000002</c:v>
                </c:pt>
                <c:pt idx="283" formatCode="General">
                  <c:v>11.688899999999999</c:v>
                </c:pt>
                <c:pt idx="284" formatCode="General">
                  <c:v>11.755800000000002</c:v>
                </c:pt>
                <c:pt idx="285" formatCode="General">
                  <c:v>11.854100000000004</c:v>
                </c:pt>
                <c:pt idx="286" formatCode="General">
                  <c:v>12.0169</c:v>
                </c:pt>
                <c:pt idx="287" formatCode="General">
                  <c:v>12.211399999999999</c:v>
                </c:pt>
                <c:pt idx="288" formatCode="General">
                  <c:v>12.481400000000002</c:v>
                </c:pt>
                <c:pt idx="289" formatCode="General">
                  <c:v>12.6356</c:v>
                </c:pt>
                <c:pt idx="290" formatCode="General">
                  <c:v>12.738099999999999</c:v>
                </c:pt>
                <c:pt idx="291" formatCode="General">
                  <c:v>12.8071</c:v>
                </c:pt>
                <c:pt idx="292" formatCode="General">
                  <c:v>12.869100000000024</c:v>
                </c:pt>
                <c:pt idx="293" formatCode="General">
                  <c:v>12.9177</c:v>
                </c:pt>
                <c:pt idx="294" formatCode="General">
                  <c:v>12.956700000000026</c:v>
                </c:pt>
                <c:pt idx="295" formatCode="General">
                  <c:v>12.992600000000024</c:v>
                </c:pt>
                <c:pt idx="296" formatCode="General">
                  <c:v>13.0238</c:v>
                </c:pt>
                <c:pt idx="297" formatCode="General">
                  <c:v>13.0542</c:v>
                </c:pt>
                <c:pt idx="298" formatCode="General">
                  <c:v>13.079500000000024</c:v>
                </c:pt>
                <c:pt idx="299" formatCode="General">
                  <c:v>13.103400000000002</c:v>
                </c:pt>
                <c:pt idx="300" formatCode="General">
                  <c:v>13.126800000000001</c:v>
                </c:pt>
                <c:pt idx="301" formatCode="General">
                  <c:v>13.148699999999998</c:v>
                </c:pt>
                <c:pt idx="302" formatCode="General">
                  <c:v>13.1692</c:v>
                </c:pt>
                <c:pt idx="303" formatCode="General">
                  <c:v>13.1884</c:v>
                </c:pt>
                <c:pt idx="304" formatCode="General">
                  <c:v>13.206800000000001</c:v>
                </c:pt>
                <c:pt idx="305" formatCode="General">
                  <c:v>13.224399999999999</c:v>
                </c:pt>
                <c:pt idx="306" formatCode="General">
                  <c:v>13.242199999999999</c:v>
                </c:pt>
                <c:pt idx="307" formatCode="General">
                  <c:v>13.2608</c:v>
                </c:pt>
                <c:pt idx="308" formatCode="General">
                  <c:v>13.279200000000001</c:v>
                </c:pt>
                <c:pt idx="309" formatCode="General">
                  <c:v>13.2967</c:v>
                </c:pt>
                <c:pt idx="310" formatCode="General">
                  <c:v>13.3147</c:v>
                </c:pt>
                <c:pt idx="311" formatCode="General">
                  <c:v>13.3329</c:v>
                </c:pt>
                <c:pt idx="312" formatCode="General">
                  <c:v>13.352000000000112</c:v>
                </c:pt>
                <c:pt idx="313" formatCode="General">
                  <c:v>13.372800000000026</c:v>
                </c:pt>
                <c:pt idx="314" formatCode="General">
                  <c:v>13.3948</c:v>
                </c:pt>
                <c:pt idx="315" formatCode="General">
                  <c:v>13.417900000000001</c:v>
                </c:pt>
                <c:pt idx="316" formatCode="General">
                  <c:v>13.441800000000001</c:v>
                </c:pt>
                <c:pt idx="317" formatCode="General">
                  <c:v>13.467000000000002</c:v>
                </c:pt>
                <c:pt idx="318" formatCode="General">
                  <c:v>13.4971</c:v>
                </c:pt>
                <c:pt idx="319" formatCode="General">
                  <c:v>13.527999999999999</c:v>
                </c:pt>
                <c:pt idx="320" formatCode="General">
                  <c:v>13.5631</c:v>
                </c:pt>
                <c:pt idx="321" formatCode="General">
                  <c:v>13.601000000000001</c:v>
                </c:pt>
                <c:pt idx="322" formatCode="General">
                  <c:v>13.6496</c:v>
                </c:pt>
                <c:pt idx="323" formatCode="General">
                  <c:v>13.702200000000001</c:v>
                </c:pt>
                <c:pt idx="324" formatCode="General">
                  <c:v>13.7644</c:v>
                </c:pt>
                <c:pt idx="325" formatCode="General">
                  <c:v>13.856100000000026</c:v>
                </c:pt>
                <c:pt idx="326" formatCode="General">
                  <c:v>13.975000000000026</c:v>
                </c:pt>
                <c:pt idx="327" formatCode="General">
                  <c:v>14.1717</c:v>
                </c:pt>
                <c:pt idx="328" formatCode="General">
                  <c:v>14.401400000000002</c:v>
                </c:pt>
                <c:pt idx="329" formatCode="General">
                  <c:v>14.5985</c:v>
                </c:pt>
                <c:pt idx="330" formatCode="General">
                  <c:v>14.721199999999998</c:v>
                </c:pt>
                <c:pt idx="331" formatCode="General">
                  <c:v>14.797199999999998</c:v>
                </c:pt>
                <c:pt idx="332" formatCode="General">
                  <c:v>14.855300000000026</c:v>
                </c:pt>
                <c:pt idx="333" formatCode="General">
                  <c:v>14.905900000000004</c:v>
                </c:pt>
                <c:pt idx="334" formatCode="General">
                  <c:v>14.947199999999999</c:v>
                </c:pt>
                <c:pt idx="335" formatCode="General">
                  <c:v>14.9801</c:v>
                </c:pt>
                <c:pt idx="336" formatCode="General">
                  <c:v>15.010300000000001</c:v>
                </c:pt>
                <c:pt idx="337" formatCode="General">
                  <c:v>15.038600000000001</c:v>
                </c:pt>
                <c:pt idx="338" formatCode="General">
                  <c:v>15.062700000000024</c:v>
                </c:pt>
                <c:pt idx="339" formatCode="General">
                  <c:v>15.084200000000001</c:v>
                </c:pt>
                <c:pt idx="340" formatCode="General">
                  <c:v>15.104200000000001</c:v>
                </c:pt>
                <c:pt idx="341" formatCode="General">
                  <c:v>15.1244</c:v>
                </c:pt>
                <c:pt idx="342" formatCode="General">
                  <c:v>15.141699999999998</c:v>
                </c:pt>
                <c:pt idx="343" formatCode="General">
                  <c:v>15.1587</c:v>
                </c:pt>
                <c:pt idx="344" formatCode="General">
                  <c:v>15.174200000000001</c:v>
                </c:pt>
                <c:pt idx="345" formatCode="General">
                  <c:v>15.1896</c:v>
                </c:pt>
                <c:pt idx="346" formatCode="General">
                  <c:v>15.2029</c:v>
                </c:pt>
                <c:pt idx="347" formatCode="General">
                  <c:v>15.216900000000001</c:v>
                </c:pt>
                <c:pt idx="348" formatCode="General">
                  <c:v>15.229800000000001</c:v>
                </c:pt>
                <c:pt idx="349" formatCode="General">
                  <c:v>15.243299999999998</c:v>
                </c:pt>
                <c:pt idx="350" formatCode="General">
                  <c:v>15.255000000000004</c:v>
                </c:pt>
                <c:pt idx="351" formatCode="General">
                  <c:v>15.268099999999999</c:v>
                </c:pt>
                <c:pt idx="352" formatCode="General">
                  <c:v>15.28</c:v>
                </c:pt>
                <c:pt idx="353" formatCode="General">
                  <c:v>15.292200000000001</c:v>
                </c:pt>
                <c:pt idx="354" formatCode="General">
                  <c:v>15.3048</c:v>
                </c:pt>
                <c:pt idx="355" formatCode="General">
                  <c:v>15.3169</c:v>
                </c:pt>
                <c:pt idx="356" formatCode="General">
                  <c:v>15.328299999999999</c:v>
                </c:pt>
                <c:pt idx="357" formatCode="General">
                  <c:v>15.3416</c:v>
                </c:pt>
                <c:pt idx="358" formatCode="General">
                  <c:v>15.354000000000006</c:v>
                </c:pt>
                <c:pt idx="359" formatCode="General">
                  <c:v>15.366300000000004</c:v>
                </c:pt>
                <c:pt idx="360" formatCode="General">
                  <c:v>15.380100000000002</c:v>
                </c:pt>
                <c:pt idx="361" formatCode="General">
                  <c:v>15.393800000000002</c:v>
                </c:pt>
                <c:pt idx="362" formatCode="General">
                  <c:v>15.407300000000001</c:v>
                </c:pt>
                <c:pt idx="363" formatCode="General">
                  <c:v>15.422400000000026</c:v>
                </c:pt>
                <c:pt idx="364" formatCode="General">
                  <c:v>15.438700000000001</c:v>
                </c:pt>
                <c:pt idx="365" formatCode="General">
                  <c:v>15.454700000000004</c:v>
                </c:pt>
                <c:pt idx="366" formatCode="General">
                  <c:v>15.472300000000002</c:v>
                </c:pt>
                <c:pt idx="367" formatCode="General">
                  <c:v>15.490600000000002</c:v>
                </c:pt>
                <c:pt idx="368" formatCode="General">
                  <c:v>15.512</c:v>
                </c:pt>
                <c:pt idx="369" formatCode="General">
                  <c:v>15.5336</c:v>
                </c:pt>
                <c:pt idx="370" formatCode="General">
                  <c:v>15.556400000000076</c:v>
                </c:pt>
                <c:pt idx="371" formatCode="General">
                  <c:v>15.584900000000001</c:v>
                </c:pt>
                <c:pt idx="372" formatCode="General">
                  <c:v>15.613100000000001</c:v>
                </c:pt>
                <c:pt idx="373" formatCode="General">
                  <c:v>15.648199999999999</c:v>
                </c:pt>
                <c:pt idx="374" formatCode="General">
                  <c:v>15.6858</c:v>
                </c:pt>
                <c:pt idx="375" formatCode="General">
                  <c:v>15.732299999999999</c:v>
                </c:pt>
                <c:pt idx="376" formatCode="General">
                  <c:v>15.795400000000004</c:v>
                </c:pt>
                <c:pt idx="377" formatCode="General">
                  <c:v>15.861600000000006</c:v>
                </c:pt>
                <c:pt idx="378" formatCode="General">
                  <c:v>15.9808</c:v>
                </c:pt>
                <c:pt idx="379" formatCode="General">
                  <c:v>16.135300000000001</c:v>
                </c:pt>
                <c:pt idx="380" formatCode="General">
                  <c:v>16.408099999999763</c:v>
                </c:pt>
                <c:pt idx="381" formatCode="General">
                  <c:v>16.591100000000001</c:v>
                </c:pt>
                <c:pt idx="382" formatCode="General">
                  <c:v>16.752300000000002</c:v>
                </c:pt>
                <c:pt idx="383" formatCode="General">
                  <c:v>16.847799999999989</c:v>
                </c:pt>
                <c:pt idx="384" formatCode="General">
                  <c:v>16.911999999999999</c:v>
                </c:pt>
                <c:pt idx="385" formatCode="General">
                  <c:v>16.962399999999661</c:v>
                </c:pt>
                <c:pt idx="386" formatCode="General">
                  <c:v>17.002400000000002</c:v>
                </c:pt>
                <c:pt idx="387" formatCode="General">
                  <c:v>17.037700000000001</c:v>
                </c:pt>
                <c:pt idx="388" formatCode="General">
                  <c:v>17.063599999999759</c:v>
                </c:pt>
                <c:pt idx="389" formatCode="General">
                  <c:v>17.091200000000001</c:v>
                </c:pt>
                <c:pt idx="390" formatCode="General">
                  <c:v>17.113199999999999</c:v>
                </c:pt>
                <c:pt idx="391" formatCode="General">
                  <c:v>17.133600000000001</c:v>
                </c:pt>
                <c:pt idx="392" formatCode="General">
                  <c:v>17.151499999999999</c:v>
                </c:pt>
                <c:pt idx="393" formatCode="General">
                  <c:v>17.170000000000005</c:v>
                </c:pt>
                <c:pt idx="394" formatCode="General">
                  <c:v>17.184799999999989</c:v>
                </c:pt>
                <c:pt idx="395" formatCode="General">
                  <c:v>17.199400000000001</c:v>
                </c:pt>
                <c:pt idx="396" formatCode="General">
                  <c:v>17.2135</c:v>
                </c:pt>
                <c:pt idx="397" formatCode="General">
                  <c:v>17.2258</c:v>
                </c:pt>
                <c:pt idx="398" formatCode="General">
                  <c:v>17.2383999999998</c:v>
                </c:pt>
                <c:pt idx="399" formatCode="General">
                  <c:v>17.249699999999752</c:v>
                </c:pt>
                <c:pt idx="400" formatCode="General">
                  <c:v>17.259499999999989</c:v>
                </c:pt>
                <c:pt idx="401" formatCode="General">
                  <c:v>17.269599999999748</c:v>
                </c:pt>
                <c:pt idx="402" formatCode="General">
                  <c:v>17.279599999999796</c:v>
                </c:pt>
                <c:pt idx="403" formatCode="General">
                  <c:v>17.289199999999763</c:v>
                </c:pt>
                <c:pt idx="404" formatCode="General">
                  <c:v>17.298299999999767</c:v>
                </c:pt>
                <c:pt idx="405" formatCode="General">
                  <c:v>17.307400000000001</c:v>
                </c:pt>
                <c:pt idx="406" formatCode="General">
                  <c:v>17.316199999999988</c:v>
                </c:pt>
                <c:pt idx="407" formatCode="General">
                  <c:v>17.3246</c:v>
                </c:pt>
                <c:pt idx="408" formatCode="General">
                  <c:v>17.332699999999889</c:v>
                </c:pt>
                <c:pt idx="409" formatCode="General">
                  <c:v>17.340299999999989</c:v>
                </c:pt>
                <c:pt idx="410" formatCode="General">
                  <c:v>17.348499999999774</c:v>
                </c:pt>
                <c:pt idx="411" formatCode="General">
                  <c:v>17.356000000000005</c:v>
                </c:pt>
                <c:pt idx="412" formatCode="General">
                  <c:v>17.363499999999792</c:v>
                </c:pt>
                <c:pt idx="413" formatCode="General">
                  <c:v>17.370999999999999</c:v>
                </c:pt>
                <c:pt idx="414" formatCode="General">
                  <c:v>17.378399999999989</c:v>
                </c:pt>
                <c:pt idx="415" formatCode="General">
                  <c:v>17.38559999999972</c:v>
                </c:pt>
                <c:pt idx="416" formatCode="General">
                  <c:v>17.392900000000001</c:v>
                </c:pt>
                <c:pt idx="417" formatCode="General">
                  <c:v>17.400200000000002</c:v>
                </c:pt>
                <c:pt idx="418" formatCode="General">
                  <c:v>17.407499999999889</c:v>
                </c:pt>
                <c:pt idx="419" formatCode="General">
                  <c:v>17.414999999999999</c:v>
                </c:pt>
                <c:pt idx="420" formatCode="General">
                  <c:v>17.421900000000001</c:v>
                </c:pt>
                <c:pt idx="421" formatCode="General">
                  <c:v>17.429599999999752</c:v>
                </c:pt>
                <c:pt idx="422" formatCode="General">
                  <c:v>17.436900000000001</c:v>
                </c:pt>
                <c:pt idx="423" formatCode="General">
                  <c:v>17.444400000000002</c:v>
                </c:pt>
                <c:pt idx="424" formatCode="General">
                  <c:v>17.452100000000002</c:v>
                </c:pt>
                <c:pt idx="425" formatCode="General">
                  <c:v>17.459700000000002</c:v>
                </c:pt>
                <c:pt idx="426" formatCode="General">
                  <c:v>17.467699999999752</c:v>
                </c:pt>
                <c:pt idx="427" formatCode="General">
                  <c:v>17.475699999999708</c:v>
                </c:pt>
                <c:pt idx="428" formatCode="General">
                  <c:v>17.483899999999792</c:v>
                </c:pt>
                <c:pt idx="429" formatCode="General">
                  <c:v>17.492399999999712</c:v>
                </c:pt>
                <c:pt idx="430" formatCode="General">
                  <c:v>17.5017</c:v>
                </c:pt>
                <c:pt idx="431" formatCode="General">
                  <c:v>17.510800000000035</c:v>
                </c:pt>
                <c:pt idx="432" formatCode="General">
                  <c:v>17.52</c:v>
                </c:pt>
                <c:pt idx="433" formatCode="General">
                  <c:v>17.5304</c:v>
                </c:pt>
                <c:pt idx="434" formatCode="General">
                  <c:v>17.540500000000002</c:v>
                </c:pt>
                <c:pt idx="435" formatCode="General">
                  <c:v>17.549699999999774</c:v>
                </c:pt>
                <c:pt idx="436" formatCode="General">
                  <c:v>17.5608</c:v>
                </c:pt>
                <c:pt idx="437" formatCode="General">
                  <c:v>17.573499999999989</c:v>
                </c:pt>
                <c:pt idx="438" formatCode="General">
                  <c:v>17.585799999999665</c:v>
                </c:pt>
                <c:pt idx="439" formatCode="General">
                  <c:v>17.598800000000001</c:v>
                </c:pt>
                <c:pt idx="440" formatCode="General">
                  <c:v>17.614400000000035</c:v>
                </c:pt>
                <c:pt idx="441" formatCode="General">
                  <c:v>17.6282</c:v>
                </c:pt>
                <c:pt idx="442" formatCode="General">
                  <c:v>17.646100000000001</c:v>
                </c:pt>
                <c:pt idx="443" formatCode="General">
                  <c:v>17.663399999999989</c:v>
                </c:pt>
                <c:pt idx="444" formatCode="General">
                  <c:v>17.683299999999889</c:v>
                </c:pt>
                <c:pt idx="445" formatCode="General">
                  <c:v>17.704699999999889</c:v>
                </c:pt>
                <c:pt idx="446" formatCode="General">
                  <c:v>17.7307999999998</c:v>
                </c:pt>
                <c:pt idx="447" formatCode="General">
                  <c:v>17.759699999999889</c:v>
                </c:pt>
                <c:pt idx="448" formatCode="General">
                  <c:v>17.790400000000002</c:v>
                </c:pt>
                <c:pt idx="449" formatCode="General">
                  <c:v>17.833900000000035</c:v>
                </c:pt>
                <c:pt idx="450" formatCode="General">
                  <c:v>17.883699999999767</c:v>
                </c:pt>
                <c:pt idx="451" formatCode="General">
                  <c:v>17.953800000000001</c:v>
                </c:pt>
                <c:pt idx="452" formatCode="General">
                  <c:v>18.053799999999889</c:v>
                </c:pt>
                <c:pt idx="453" formatCode="General">
                  <c:v>18.2444999999998</c:v>
                </c:pt>
                <c:pt idx="454" formatCode="General">
                  <c:v>18.528399999999774</c:v>
                </c:pt>
                <c:pt idx="455" formatCode="General">
                  <c:v>18.770299999999889</c:v>
                </c:pt>
                <c:pt idx="456" formatCode="General">
                  <c:v>18.918099999999889</c:v>
                </c:pt>
                <c:pt idx="457" formatCode="General">
                  <c:v>19.015499999999989</c:v>
                </c:pt>
                <c:pt idx="458" formatCode="General">
                  <c:v>19.079999999999988</c:v>
                </c:pt>
                <c:pt idx="459" formatCode="General">
                  <c:v>19.127900000000135</c:v>
                </c:pt>
                <c:pt idx="460" formatCode="General">
                  <c:v>19.1691</c:v>
                </c:pt>
                <c:pt idx="461" formatCode="General">
                  <c:v>19.201599999999889</c:v>
                </c:pt>
                <c:pt idx="462" formatCode="General">
                  <c:v>19.230399999999989</c:v>
                </c:pt>
                <c:pt idx="463" formatCode="General">
                  <c:v>19.254999999999999</c:v>
                </c:pt>
                <c:pt idx="464" formatCode="General">
                  <c:v>19.274000000000001</c:v>
                </c:pt>
                <c:pt idx="465" formatCode="General">
                  <c:v>19.294</c:v>
                </c:pt>
                <c:pt idx="466" formatCode="General">
                  <c:v>19.310300000000005</c:v>
                </c:pt>
                <c:pt idx="467" formatCode="General">
                  <c:v>19.325800000000001</c:v>
                </c:pt>
                <c:pt idx="468" formatCode="General">
                  <c:v>19.340399999999889</c:v>
                </c:pt>
                <c:pt idx="469" formatCode="General">
                  <c:v>19.353400000000001</c:v>
                </c:pt>
                <c:pt idx="470" formatCode="General">
                  <c:v>19.365599999999741</c:v>
                </c:pt>
                <c:pt idx="471" formatCode="General">
                  <c:v>19.376899999999999</c:v>
                </c:pt>
                <c:pt idx="472" formatCode="General">
                  <c:v>19.388599999999727</c:v>
                </c:pt>
                <c:pt idx="473" formatCode="General">
                  <c:v>19.3994</c:v>
                </c:pt>
                <c:pt idx="474" formatCode="General">
                  <c:v>19.408699999999694</c:v>
                </c:pt>
                <c:pt idx="475" formatCode="General">
                  <c:v>19.418399999999789</c:v>
                </c:pt>
                <c:pt idx="476" formatCode="General">
                  <c:v>19.42859999999968</c:v>
                </c:pt>
                <c:pt idx="477" formatCode="General">
                  <c:v>19.4373</c:v>
                </c:pt>
                <c:pt idx="478" formatCode="General">
                  <c:v>19.445900000000002</c:v>
                </c:pt>
                <c:pt idx="479" formatCode="General">
                  <c:v>19.454499999999989</c:v>
                </c:pt>
                <c:pt idx="480" formatCode="General">
                  <c:v>19.462999999999759</c:v>
                </c:pt>
                <c:pt idx="481" formatCode="General">
                  <c:v>19.470800000000001</c:v>
                </c:pt>
                <c:pt idx="482" formatCode="General">
                  <c:v>19.478699999999712</c:v>
                </c:pt>
                <c:pt idx="483" formatCode="General">
                  <c:v>19.486099999999734</c:v>
                </c:pt>
                <c:pt idx="484" formatCode="General">
                  <c:v>19.4939</c:v>
                </c:pt>
                <c:pt idx="485" formatCode="General">
                  <c:v>19.501300000000001</c:v>
                </c:pt>
                <c:pt idx="486" formatCode="General">
                  <c:v>19.508500000000002</c:v>
                </c:pt>
                <c:pt idx="487" formatCode="General">
                  <c:v>19.515699999999889</c:v>
                </c:pt>
                <c:pt idx="488" formatCode="General">
                  <c:v>19.5229</c:v>
                </c:pt>
                <c:pt idx="489" formatCode="General">
                  <c:v>19.53</c:v>
                </c:pt>
                <c:pt idx="490" formatCode="General">
                  <c:v>19.537099999999999</c:v>
                </c:pt>
                <c:pt idx="491" formatCode="General">
                  <c:v>19.5443</c:v>
                </c:pt>
                <c:pt idx="492" formatCode="General">
                  <c:v>19.551300000000001</c:v>
                </c:pt>
                <c:pt idx="493" formatCode="General">
                  <c:v>19.558599999999792</c:v>
                </c:pt>
                <c:pt idx="494" formatCode="General">
                  <c:v>19.565399999999727</c:v>
                </c:pt>
                <c:pt idx="495" formatCode="General">
                  <c:v>19.572800000000001</c:v>
                </c:pt>
                <c:pt idx="496" formatCode="General">
                  <c:v>19.580199999999774</c:v>
                </c:pt>
                <c:pt idx="497" formatCode="General">
                  <c:v>19.587399999999889</c:v>
                </c:pt>
                <c:pt idx="498" formatCode="General">
                  <c:v>19.594799999999989</c:v>
                </c:pt>
                <c:pt idx="499" formatCode="General">
                  <c:v>19.6023</c:v>
                </c:pt>
                <c:pt idx="500" formatCode="General">
                  <c:v>19.610199999999999</c:v>
                </c:pt>
                <c:pt idx="501" formatCode="General">
                  <c:v>19.618099999999988</c:v>
                </c:pt>
                <c:pt idx="502" formatCode="General">
                  <c:v>19.625900000000001</c:v>
                </c:pt>
                <c:pt idx="503" formatCode="General">
                  <c:v>19.633900000000207</c:v>
                </c:pt>
                <c:pt idx="504" formatCode="General">
                  <c:v>19.643000000000001</c:v>
                </c:pt>
                <c:pt idx="505" formatCode="General">
                  <c:v>19.651499999999999</c:v>
                </c:pt>
                <c:pt idx="506" formatCode="General">
                  <c:v>19.660399999999989</c:v>
                </c:pt>
                <c:pt idx="507" formatCode="General">
                  <c:v>19.670300000000001</c:v>
                </c:pt>
                <c:pt idx="508" formatCode="General">
                  <c:v>19.680299999999889</c:v>
                </c:pt>
                <c:pt idx="509" formatCode="General">
                  <c:v>19.690200000000001</c:v>
                </c:pt>
                <c:pt idx="510" formatCode="General">
                  <c:v>19.700699999999774</c:v>
                </c:pt>
                <c:pt idx="511" formatCode="General">
                  <c:v>19.712299999999889</c:v>
                </c:pt>
                <c:pt idx="512" formatCode="General">
                  <c:v>19.724799999999789</c:v>
                </c:pt>
                <c:pt idx="513" formatCode="General">
                  <c:v>19.736599999999989</c:v>
                </c:pt>
                <c:pt idx="514" formatCode="General">
                  <c:v>19.749300000000002</c:v>
                </c:pt>
                <c:pt idx="515" formatCode="General">
                  <c:v>19.763999999999989</c:v>
                </c:pt>
                <c:pt idx="516" formatCode="General">
                  <c:v>19.779599999999796</c:v>
                </c:pt>
                <c:pt idx="517" formatCode="General">
                  <c:v>19.797599999999989</c:v>
                </c:pt>
                <c:pt idx="518" formatCode="General">
                  <c:v>19.817599999999999</c:v>
                </c:pt>
                <c:pt idx="519" formatCode="General">
                  <c:v>19.839099999999988</c:v>
                </c:pt>
                <c:pt idx="520" formatCode="General">
                  <c:v>19.866</c:v>
                </c:pt>
                <c:pt idx="521" formatCode="General">
                  <c:v>19.895</c:v>
                </c:pt>
                <c:pt idx="522" formatCode="General">
                  <c:v>19.9314</c:v>
                </c:pt>
                <c:pt idx="523" formatCode="General">
                  <c:v>19.974</c:v>
                </c:pt>
                <c:pt idx="524" formatCode="General">
                  <c:v>20.0258</c:v>
                </c:pt>
                <c:pt idx="525" formatCode="General">
                  <c:v>20.100100000000001</c:v>
                </c:pt>
                <c:pt idx="526" formatCode="General">
                  <c:v>20.177299999999999</c:v>
                </c:pt>
                <c:pt idx="527" formatCode="General">
                  <c:v>20.3552</c:v>
                </c:pt>
                <c:pt idx="528" formatCode="General">
                  <c:v>20.636099999999999</c:v>
                </c:pt>
                <c:pt idx="529" formatCode="General">
                  <c:v>20.902799999999669</c:v>
                </c:pt>
                <c:pt idx="530" formatCode="General">
                  <c:v>21.0752999999998</c:v>
                </c:pt>
                <c:pt idx="531" formatCode="General">
                  <c:v>21.165699999999767</c:v>
                </c:pt>
                <c:pt idx="532" formatCode="General">
                  <c:v>21.222999999999889</c:v>
                </c:pt>
                <c:pt idx="533" formatCode="General">
                  <c:v>21.2713</c:v>
                </c:pt>
                <c:pt idx="534" formatCode="General">
                  <c:v>21.309000000000001</c:v>
                </c:pt>
                <c:pt idx="535" formatCode="General">
                  <c:v>21.3415</c:v>
                </c:pt>
                <c:pt idx="536" formatCode="General">
                  <c:v>21.367799999999889</c:v>
                </c:pt>
                <c:pt idx="537" formatCode="General">
                  <c:v>21.391800000000035</c:v>
                </c:pt>
                <c:pt idx="538" formatCode="General">
                  <c:v>21.4114</c:v>
                </c:pt>
                <c:pt idx="539" formatCode="General">
                  <c:v>21.43</c:v>
                </c:pt>
                <c:pt idx="540" formatCode="General">
                  <c:v>21.44539999999968</c:v>
                </c:pt>
                <c:pt idx="541" formatCode="General">
                  <c:v>21.460799999999665</c:v>
                </c:pt>
                <c:pt idx="542" formatCode="General">
                  <c:v>21.472699999999687</c:v>
                </c:pt>
                <c:pt idx="543" formatCode="General">
                  <c:v>21.485099999999676</c:v>
                </c:pt>
                <c:pt idx="544" formatCode="General">
                  <c:v>21.495899999999889</c:v>
                </c:pt>
                <c:pt idx="545" formatCode="General">
                  <c:v>21.505699999999759</c:v>
                </c:pt>
                <c:pt idx="546" formatCode="General">
                  <c:v>21.515799999999889</c:v>
                </c:pt>
                <c:pt idx="547" formatCode="General">
                  <c:v>21.5246</c:v>
                </c:pt>
                <c:pt idx="548" formatCode="General">
                  <c:v>21.532699999999792</c:v>
                </c:pt>
                <c:pt idx="549" formatCode="General">
                  <c:v>21.541</c:v>
                </c:pt>
                <c:pt idx="550" formatCode="General">
                  <c:v>21.547999999999988</c:v>
                </c:pt>
                <c:pt idx="551" formatCode="General">
                  <c:v>21.554900000000035</c:v>
                </c:pt>
                <c:pt idx="552" formatCode="General">
                  <c:v>21.561900000000001</c:v>
                </c:pt>
                <c:pt idx="553" formatCode="General">
                  <c:v>21.568699999999708</c:v>
                </c:pt>
                <c:pt idx="554" formatCode="General">
                  <c:v>21.574999999999999</c:v>
                </c:pt>
                <c:pt idx="555" formatCode="General">
                  <c:v>21.5809</c:v>
                </c:pt>
                <c:pt idx="556" formatCode="General">
                  <c:v>21.5871</c:v>
                </c:pt>
                <c:pt idx="557" formatCode="General">
                  <c:v>21.5929</c:v>
                </c:pt>
                <c:pt idx="558" formatCode="General">
                  <c:v>21.598099999999889</c:v>
                </c:pt>
                <c:pt idx="559" formatCode="General">
                  <c:v>21.603899999999999</c:v>
                </c:pt>
                <c:pt idx="560" formatCode="General">
                  <c:v>21.609300000000001</c:v>
                </c:pt>
                <c:pt idx="561" formatCode="General">
                  <c:v>21.614100000000207</c:v>
                </c:pt>
                <c:pt idx="562" formatCode="General">
                  <c:v>21.619299999999999</c:v>
                </c:pt>
                <c:pt idx="563" formatCode="General">
                  <c:v>21.624199999999988</c:v>
                </c:pt>
                <c:pt idx="564" formatCode="General">
                  <c:v>21.628799999999789</c:v>
                </c:pt>
                <c:pt idx="565" formatCode="General">
                  <c:v>21.633199999999999</c:v>
                </c:pt>
                <c:pt idx="566" formatCode="General">
                  <c:v>21.637799999999999</c:v>
                </c:pt>
                <c:pt idx="567" formatCode="General">
                  <c:v>21.642299999999889</c:v>
                </c:pt>
                <c:pt idx="568" formatCode="General">
                  <c:v>21.6465</c:v>
                </c:pt>
                <c:pt idx="569" formatCode="General">
                  <c:v>21.650500000000001</c:v>
                </c:pt>
                <c:pt idx="570" formatCode="General">
                  <c:v>21.654699999999988</c:v>
                </c:pt>
                <c:pt idx="571" formatCode="General">
                  <c:v>21.658999999999999</c:v>
                </c:pt>
                <c:pt idx="572" formatCode="General">
                  <c:v>21.662800000000001</c:v>
                </c:pt>
                <c:pt idx="573" formatCode="General">
                  <c:v>21.666699999999889</c:v>
                </c:pt>
                <c:pt idx="574" formatCode="General">
                  <c:v>21.6706</c:v>
                </c:pt>
                <c:pt idx="575" formatCode="General">
                  <c:v>21.674600000000005</c:v>
                </c:pt>
                <c:pt idx="576" formatCode="General">
                  <c:v>21.6784</c:v>
                </c:pt>
                <c:pt idx="577" formatCode="General">
                  <c:v>21.682099999999792</c:v>
                </c:pt>
                <c:pt idx="578" formatCode="General">
                  <c:v>21.685699999999752</c:v>
                </c:pt>
                <c:pt idx="579" formatCode="General">
                  <c:v>21.689599999999889</c:v>
                </c:pt>
                <c:pt idx="580" formatCode="General">
                  <c:v>21.693300000000001</c:v>
                </c:pt>
                <c:pt idx="581" formatCode="General">
                  <c:v>21.696899999999999</c:v>
                </c:pt>
                <c:pt idx="582" formatCode="General">
                  <c:v>21.700599999999778</c:v>
                </c:pt>
                <c:pt idx="583" formatCode="General">
                  <c:v>21.7041</c:v>
                </c:pt>
                <c:pt idx="584" formatCode="General">
                  <c:v>21.707799999999889</c:v>
                </c:pt>
                <c:pt idx="585" formatCode="General">
                  <c:v>21.711300000000001</c:v>
                </c:pt>
                <c:pt idx="586" formatCode="General">
                  <c:v>21.715</c:v>
                </c:pt>
                <c:pt idx="587" formatCode="General">
                  <c:v>21.718499999999889</c:v>
                </c:pt>
                <c:pt idx="588" formatCode="General">
                  <c:v>21.722099999999767</c:v>
                </c:pt>
                <c:pt idx="589" formatCode="General">
                  <c:v>21.725699999999708</c:v>
                </c:pt>
                <c:pt idx="590" formatCode="General">
                  <c:v>21.729199999999889</c:v>
                </c:pt>
                <c:pt idx="591" formatCode="General">
                  <c:v>21.733000000000001</c:v>
                </c:pt>
                <c:pt idx="592" formatCode="General">
                  <c:v>21.736499999999989</c:v>
                </c:pt>
                <c:pt idx="593" formatCode="General">
                  <c:v>21.740200000000002</c:v>
                </c:pt>
                <c:pt idx="594" formatCode="General">
                  <c:v>21.743699999999734</c:v>
                </c:pt>
                <c:pt idx="595" formatCode="General">
                  <c:v>21.747399999999889</c:v>
                </c:pt>
                <c:pt idx="596" formatCode="General">
                  <c:v>21.751200000000001</c:v>
                </c:pt>
                <c:pt idx="597" formatCode="General">
                  <c:v>21.7547</c:v>
                </c:pt>
                <c:pt idx="598" formatCode="General">
                  <c:v>21.758500000000002</c:v>
                </c:pt>
                <c:pt idx="599" formatCode="General">
                  <c:v>21.762199999999719</c:v>
                </c:pt>
                <c:pt idx="600" formatCode="General">
                  <c:v>21.766100000000002</c:v>
                </c:pt>
                <c:pt idx="601" formatCode="General">
                  <c:v>21.77</c:v>
                </c:pt>
                <c:pt idx="602" formatCode="General">
                  <c:v>21.773800000000001</c:v>
                </c:pt>
                <c:pt idx="603" formatCode="General">
                  <c:v>21.7776</c:v>
                </c:pt>
                <c:pt idx="604" formatCode="General">
                  <c:v>21.7818</c:v>
                </c:pt>
                <c:pt idx="605" formatCode="General">
                  <c:v>21.785900000000002</c:v>
                </c:pt>
                <c:pt idx="606" formatCode="General">
                  <c:v>21.789899999999989</c:v>
                </c:pt>
                <c:pt idx="607" formatCode="General">
                  <c:v>21.794</c:v>
                </c:pt>
                <c:pt idx="608" formatCode="General">
                  <c:v>21.798299999999767</c:v>
                </c:pt>
                <c:pt idx="609" formatCode="General">
                  <c:v>21.803000000000001</c:v>
                </c:pt>
                <c:pt idx="610" formatCode="General">
                  <c:v>21.807200000000005</c:v>
                </c:pt>
                <c:pt idx="611" formatCode="General">
                  <c:v>21.811699999999988</c:v>
                </c:pt>
                <c:pt idx="612" formatCode="General">
                  <c:v>21.816500000000001</c:v>
                </c:pt>
                <c:pt idx="613" formatCode="General">
                  <c:v>21.821400000000001</c:v>
                </c:pt>
                <c:pt idx="614" formatCode="General">
                  <c:v>21.8261</c:v>
                </c:pt>
                <c:pt idx="615" formatCode="General">
                  <c:v>21.831099999999999</c:v>
                </c:pt>
                <c:pt idx="616" formatCode="General">
                  <c:v>21.836900000000131</c:v>
                </c:pt>
                <c:pt idx="617" formatCode="General">
                  <c:v>21.842199999999789</c:v>
                </c:pt>
                <c:pt idx="618" formatCode="General">
                  <c:v>21.8476</c:v>
                </c:pt>
                <c:pt idx="619" formatCode="General">
                  <c:v>21.853800000000035</c:v>
                </c:pt>
                <c:pt idx="620" formatCode="General">
                  <c:v>21.8597</c:v>
                </c:pt>
                <c:pt idx="621" formatCode="General">
                  <c:v>21.865299999999774</c:v>
                </c:pt>
                <c:pt idx="622" formatCode="General">
                  <c:v>21.872</c:v>
                </c:pt>
                <c:pt idx="623" formatCode="General">
                  <c:v>21.878399999999989</c:v>
                </c:pt>
                <c:pt idx="624" formatCode="General">
                  <c:v>21.885099999999774</c:v>
                </c:pt>
                <c:pt idx="625" formatCode="General">
                  <c:v>21.892199999999889</c:v>
                </c:pt>
                <c:pt idx="626" formatCode="General">
                  <c:v>21.899699999999989</c:v>
                </c:pt>
                <c:pt idx="627" formatCode="General">
                  <c:v>21.907499999999889</c:v>
                </c:pt>
                <c:pt idx="628" formatCode="General">
                  <c:v>21.915599999999774</c:v>
                </c:pt>
                <c:pt idx="629" formatCode="General">
                  <c:v>21.924900000000001</c:v>
                </c:pt>
                <c:pt idx="630" formatCode="General">
                  <c:v>21.934699999999989</c:v>
                </c:pt>
                <c:pt idx="631" formatCode="General">
                  <c:v>21.943899999999989</c:v>
                </c:pt>
                <c:pt idx="632" formatCode="General">
                  <c:v>21.955499999999752</c:v>
                </c:pt>
                <c:pt idx="633" formatCode="General">
                  <c:v>21.966199999999748</c:v>
                </c:pt>
                <c:pt idx="634" formatCode="General">
                  <c:v>21.9788</c:v>
                </c:pt>
                <c:pt idx="635" formatCode="General">
                  <c:v>21.994</c:v>
                </c:pt>
                <c:pt idx="636" formatCode="General">
                  <c:v>22.008500000000002</c:v>
                </c:pt>
                <c:pt idx="637" formatCode="General">
                  <c:v>22.028300000000002</c:v>
                </c:pt>
                <c:pt idx="638" formatCode="General">
                  <c:v>22.045999999999989</c:v>
                </c:pt>
                <c:pt idx="639" formatCode="General">
                  <c:v>22.071300000000001</c:v>
                </c:pt>
                <c:pt idx="640" formatCode="General">
                  <c:v>22.094799999999989</c:v>
                </c:pt>
                <c:pt idx="641" formatCode="General">
                  <c:v>22.127700000000001</c:v>
                </c:pt>
                <c:pt idx="642" formatCode="General">
                  <c:v>22.161999999999999</c:v>
                </c:pt>
                <c:pt idx="643" formatCode="General">
                  <c:v>22.208299999999774</c:v>
                </c:pt>
                <c:pt idx="644" formatCode="General">
                  <c:v>22.265099999999727</c:v>
                </c:pt>
                <c:pt idx="645" formatCode="General">
                  <c:v>22.339700000000001</c:v>
                </c:pt>
                <c:pt idx="646" formatCode="General">
                  <c:v>22.487599999999741</c:v>
                </c:pt>
                <c:pt idx="647" formatCode="General">
                  <c:v>22.709599999999789</c:v>
                </c:pt>
                <c:pt idx="648" formatCode="General">
                  <c:v>22.992599999999683</c:v>
                </c:pt>
                <c:pt idx="649" formatCode="General">
                  <c:v>23.213200000000001</c:v>
                </c:pt>
                <c:pt idx="650" formatCode="General">
                  <c:v>23.321200000000001</c:v>
                </c:pt>
                <c:pt idx="651" formatCode="General">
                  <c:v>23.392699999999774</c:v>
                </c:pt>
                <c:pt idx="652" formatCode="General">
                  <c:v>23.450699999999774</c:v>
                </c:pt>
                <c:pt idx="653" formatCode="General">
                  <c:v>23.490399999999767</c:v>
                </c:pt>
                <c:pt idx="654" formatCode="General">
                  <c:v>23.528699999999748</c:v>
                </c:pt>
                <c:pt idx="655" formatCode="General">
                  <c:v>23.554300000000001</c:v>
                </c:pt>
                <c:pt idx="656" formatCode="General">
                  <c:v>23.581099999999989</c:v>
                </c:pt>
                <c:pt idx="657" formatCode="General">
                  <c:v>23.604199999999999</c:v>
                </c:pt>
                <c:pt idx="658" formatCode="General">
                  <c:v>23.6233</c:v>
                </c:pt>
                <c:pt idx="659" formatCode="General">
                  <c:v>23.642499999999789</c:v>
                </c:pt>
                <c:pt idx="660" formatCode="General">
                  <c:v>23.6587</c:v>
                </c:pt>
                <c:pt idx="661" formatCode="General">
                  <c:v>23.674299999999999</c:v>
                </c:pt>
                <c:pt idx="662" formatCode="General">
                  <c:v>23.6877</c:v>
                </c:pt>
                <c:pt idx="663" formatCode="General">
                  <c:v>23.702399999999756</c:v>
                </c:pt>
                <c:pt idx="664" formatCode="General">
                  <c:v>23.714400000000001</c:v>
                </c:pt>
                <c:pt idx="665" formatCode="General">
                  <c:v>23.725999999999889</c:v>
                </c:pt>
                <c:pt idx="666" formatCode="General">
                  <c:v>23.737800000000131</c:v>
                </c:pt>
                <c:pt idx="667" formatCode="General">
                  <c:v>23.747900000000001</c:v>
                </c:pt>
                <c:pt idx="668" formatCode="General">
                  <c:v>23.756799999999789</c:v>
                </c:pt>
                <c:pt idx="669" formatCode="General">
                  <c:v>23.766399999999756</c:v>
                </c:pt>
                <c:pt idx="670" formatCode="General">
                  <c:v>23.776</c:v>
                </c:pt>
                <c:pt idx="671" formatCode="General">
                  <c:v>23.784699999999756</c:v>
                </c:pt>
                <c:pt idx="672" formatCode="General">
                  <c:v>23.793099999999889</c:v>
                </c:pt>
                <c:pt idx="673" formatCode="General">
                  <c:v>23.801900000000035</c:v>
                </c:pt>
                <c:pt idx="674" formatCode="General">
                  <c:v>23.810000000000031</c:v>
                </c:pt>
                <c:pt idx="675" formatCode="General">
                  <c:v>23.817499999999999</c:v>
                </c:pt>
                <c:pt idx="676" formatCode="General">
                  <c:v>23.825099999999889</c:v>
                </c:pt>
                <c:pt idx="677" formatCode="General">
                  <c:v>23.832999999999988</c:v>
                </c:pt>
                <c:pt idx="678" formatCode="General">
                  <c:v>23.839900000000135</c:v>
                </c:pt>
                <c:pt idx="679" formatCode="General">
                  <c:v>23.847000000000001</c:v>
                </c:pt>
                <c:pt idx="680" formatCode="General">
                  <c:v>23.854099999999999</c:v>
                </c:pt>
                <c:pt idx="681" formatCode="General">
                  <c:v>23.8612</c:v>
                </c:pt>
                <c:pt idx="682" formatCode="General">
                  <c:v>23.868099999999789</c:v>
                </c:pt>
                <c:pt idx="683" formatCode="General">
                  <c:v>23.874800000000135</c:v>
                </c:pt>
                <c:pt idx="684" formatCode="General">
                  <c:v>23.8813</c:v>
                </c:pt>
                <c:pt idx="685" formatCode="General">
                  <c:v>23.888199999999774</c:v>
                </c:pt>
                <c:pt idx="686" formatCode="General">
                  <c:v>23.895099999999989</c:v>
                </c:pt>
                <c:pt idx="687" formatCode="General">
                  <c:v>23.901599999999792</c:v>
                </c:pt>
                <c:pt idx="688" formatCode="General">
                  <c:v>23.908499999999719</c:v>
                </c:pt>
                <c:pt idx="689" formatCode="General">
                  <c:v>23.914899999999999</c:v>
                </c:pt>
                <c:pt idx="690" formatCode="General">
                  <c:v>23.921800000000001</c:v>
                </c:pt>
                <c:pt idx="691" formatCode="General">
                  <c:v>23.928499999999687</c:v>
                </c:pt>
                <c:pt idx="692" formatCode="General">
                  <c:v>23.935599999999756</c:v>
                </c:pt>
                <c:pt idx="693" formatCode="General">
                  <c:v>23.942699999999647</c:v>
                </c:pt>
                <c:pt idx="694" formatCode="General">
                  <c:v>23.949599999999723</c:v>
                </c:pt>
                <c:pt idx="695" formatCode="General">
                  <c:v>23.956600000000002</c:v>
                </c:pt>
                <c:pt idx="696" formatCode="General">
                  <c:v>23.964099999999792</c:v>
                </c:pt>
                <c:pt idx="697" formatCode="General">
                  <c:v>23.971800000000005</c:v>
                </c:pt>
                <c:pt idx="698" formatCode="General">
                  <c:v>23.979299999999796</c:v>
                </c:pt>
                <c:pt idx="699" formatCode="General">
                  <c:v>23.987100000000002</c:v>
                </c:pt>
                <c:pt idx="700" formatCode="General">
                  <c:v>23.99569999999968</c:v>
                </c:pt>
                <c:pt idx="701" formatCode="General">
                  <c:v>24.003799999999789</c:v>
                </c:pt>
                <c:pt idx="702" formatCode="General">
                  <c:v>24.012499999999989</c:v>
                </c:pt>
                <c:pt idx="703" formatCode="General">
                  <c:v>24.021699999999989</c:v>
                </c:pt>
                <c:pt idx="704" formatCode="General">
                  <c:v>24.030999999999999</c:v>
                </c:pt>
                <c:pt idx="705" formatCode="General">
                  <c:v>24.039899999999999</c:v>
                </c:pt>
                <c:pt idx="706" formatCode="General">
                  <c:v>24.05</c:v>
                </c:pt>
                <c:pt idx="707" formatCode="General">
                  <c:v>24.0609</c:v>
                </c:pt>
                <c:pt idx="708" formatCode="General">
                  <c:v>24.072399999999789</c:v>
                </c:pt>
                <c:pt idx="709" formatCode="General">
                  <c:v>24.0838</c:v>
                </c:pt>
                <c:pt idx="710" formatCode="General">
                  <c:v>24.0976</c:v>
                </c:pt>
                <c:pt idx="711" formatCode="General">
                  <c:v>24.110800000000225</c:v>
                </c:pt>
                <c:pt idx="712" formatCode="General">
                  <c:v>24.125299999999989</c:v>
                </c:pt>
                <c:pt idx="713" formatCode="General">
                  <c:v>24.140499999999989</c:v>
                </c:pt>
                <c:pt idx="714" formatCode="General">
                  <c:v>24.158899999999999</c:v>
                </c:pt>
                <c:pt idx="715" formatCode="General">
                  <c:v>24.176300000000001</c:v>
                </c:pt>
                <c:pt idx="716" formatCode="General">
                  <c:v>24.196999999999999</c:v>
                </c:pt>
                <c:pt idx="717" formatCode="General">
                  <c:v>24.2211</c:v>
                </c:pt>
                <c:pt idx="718" formatCode="General">
                  <c:v>24.24569999999968</c:v>
                </c:pt>
                <c:pt idx="719" formatCode="General">
                  <c:v>24.277999999999999</c:v>
                </c:pt>
                <c:pt idx="720" formatCode="General">
                  <c:v>24.312200000000001</c:v>
                </c:pt>
                <c:pt idx="721" formatCode="General">
                  <c:v>24.357500000000005</c:v>
                </c:pt>
                <c:pt idx="722" formatCode="General">
                  <c:v>24.404299999999989</c:v>
                </c:pt>
                <c:pt idx="723" formatCode="General">
                  <c:v>24.4761999999998</c:v>
                </c:pt>
                <c:pt idx="724" formatCode="General">
                  <c:v>24.561199999999989</c:v>
                </c:pt>
                <c:pt idx="725" formatCode="General">
                  <c:v>24.737200000000001</c:v>
                </c:pt>
                <c:pt idx="726" formatCode="General">
                  <c:v>25.02</c:v>
                </c:pt>
                <c:pt idx="727" formatCode="General">
                  <c:v>25.293599999999774</c:v>
                </c:pt>
                <c:pt idx="728" formatCode="General">
                  <c:v>25.431999999999999</c:v>
                </c:pt>
                <c:pt idx="729" formatCode="General">
                  <c:v>25.513900000000035</c:v>
                </c:pt>
                <c:pt idx="730" formatCode="General">
                  <c:v>25.562699999999683</c:v>
                </c:pt>
                <c:pt idx="731" formatCode="General">
                  <c:v>25.611300000000035</c:v>
                </c:pt>
                <c:pt idx="732" formatCode="General">
                  <c:v>25.644500000000001</c:v>
                </c:pt>
                <c:pt idx="733" formatCode="General">
                  <c:v>25.674700000000001</c:v>
                </c:pt>
                <c:pt idx="734" formatCode="General">
                  <c:v>25.702699999999719</c:v>
                </c:pt>
                <c:pt idx="735" formatCode="General">
                  <c:v>25.723400000000002</c:v>
                </c:pt>
                <c:pt idx="736" formatCode="General">
                  <c:v>25.744800000000001</c:v>
                </c:pt>
                <c:pt idx="737" formatCode="General">
                  <c:v>25.762099999999723</c:v>
                </c:pt>
                <c:pt idx="738" formatCode="General">
                  <c:v>25.779800000000005</c:v>
                </c:pt>
                <c:pt idx="739" formatCode="General">
                  <c:v>25.793699999999774</c:v>
                </c:pt>
                <c:pt idx="740" formatCode="General">
                  <c:v>25.808399999999889</c:v>
                </c:pt>
                <c:pt idx="741" formatCode="General">
                  <c:v>25.821000000000005</c:v>
                </c:pt>
                <c:pt idx="742" formatCode="General">
                  <c:v>25.832100000000001</c:v>
                </c:pt>
                <c:pt idx="743" formatCode="General">
                  <c:v>25.844200000000001</c:v>
                </c:pt>
                <c:pt idx="744" formatCode="General">
                  <c:v>25.853300000000001</c:v>
                </c:pt>
                <c:pt idx="745" formatCode="General">
                  <c:v>25.863600000000002</c:v>
                </c:pt>
                <c:pt idx="746" formatCode="General">
                  <c:v>25.872499999999889</c:v>
                </c:pt>
                <c:pt idx="747" formatCode="General">
                  <c:v>25.881399999999989</c:v>
                </c:pt>
                <c:pt idx="748" formatCode="General">
                  <c:v>25.889500000000002</c:v>
                </c:pt>
                <c:pt idx="749" formatCode="General">
                  <c:v>25.897600000000001</c:v>
                </c:pt>
                <c:pt idx="750" formatCode="General">
                  <c:v>25.904999999999987</c:v>
                </c:pt>
                <c:pt idx="751" formatCode="General">
                  <c:v>25.9117</c:v>
                </c:pt>
                <c:pt idx="752" formatCode="General">
                  <c:v>25.9192</c:v>
                </c:pt>
                <c:pt idx="753" formatCode="General">
                  <c:v>25.925299999999719</c:v>
                </c:pt>
                <c:pt idx="754" formatCode="General">
                  <c:v>25.931699999999989</c:v>
                </c:pt>
                <c:pt idx="755" formatCode="General">
                  <c:v>25.9376</c:v>
                </c:pt>
                <c:pt idx="756" formatCode="General">
                  <c:v>25.943699999999708</c:v>
                </c:pt>
                <c:pt idx="757" formatCode="General">
                  <c:v>25.949299999999759</c:v>
                </c:pt>
                <c:pt idx="758" formatCode="General">
                  <c:v>25.954699999999889</c:v>
                </c:pt>
                <c:pt idx="759" formatCode="General">
                  <c:v>25.959800000000001</c:v>
                </c:pt>
                <c:pt idx="760" formatCode="General">
                  <c:v>25.9648</c:v>
                </c:pt>
                <c:pt idx="761" formatCode="General">
                  <c:v>25.969299999999741</c:v>
                </c:pt>
                <c:pt idx="762" formatCode="General">
                  <c:v>25.9741</c:v>
                </c:pt>
                <c:pt idx="763" formatCode="General">
                  <c:v>25.978699999999712</c:v>
                </c:pt>
                <c:pt idx="764" formatCode="General">
                  <c:v>25.983299999999709</c:v>
                </c:pt>
                <c:pt idx="765" formatCode="General">
                  <c:v>25.987699999999727</c:v>
                </c:pt>
                <c:pt idx="766" formatCode="General">
                  <c:v>25.991900000000001</c:v>
                </c:pt>
                <c:pt idx="767" formatCode="General">
                  <c:v>25.996099999999792</c:v>
                </c:pt>
                <c:pt idx="768" formatCode="General">
                  <c:v>26.000499999999889</c:v>
                </c:pt>
                <c:pt idx="769" formatCode="General">
                  <c:v>26.0044</c:v>
                </c:pt>
                <c:pt idx="770" formatCode="General">
                  <c:v>26.008699999999767</c:v>
                </c:pt>
                <c:pt idx="771" formatCode="General">
                  <c:v>26.012599999999889</c:v>
                </c:pt>
                <c:pt idx="772" formatCode="General">
                  <c:v>26.0166</c:v>
                </c:pt>
                <c:pt idx="773" formatCode="General">
                  <c:v>26.020600000000002</c:v>
                </c:pt>
                <c:pt idx="774" formatCode="General">
                  <c:v>26.0245</c:v>
                </c:pt>
                <c:pt idx="775" formatCode="General">
                  <c:v>26.028300000000002</c:v>
                </c:pt>
                <c:pt idx="776" formatCode="General">
                  <c:v>26.0322</c:v>
                </c:pt>
                <c:pt idx="777" formatCode="General">
                  <c:v>26.036200000000001</c:v>
                </c:pt>
                <c:pt idx="778" formatCode="General">
                  <c:v>26.04</c:v>
                </c:pt>
                <c:pt idx="779" formatCode="General">
                  <c:v>26.043699999999774</c:v>
                </c:pt>
                <c:pt idx="780" formatCode="General">
                  <c:v>26.047699999999889</c:v>
                </c:pt>
                <c:pt idx="781" formatCode="General">
                  <c:v>26.051200000000001</c:v>
                </c:pt>
                <c:pt idx="782" formatCode="General">
                  <c:v>26.055</c:v>
                </c:pt>
                <c:pt idx="783" formatCode="General">
                  <c:v>26.058800000000005</c:v>
                </c:pt>
                <c:pt idx="784" formatCode="General">
                  <c:v>26.062399999999723</c:v>
                </c:pt>
                <c:pt idx="785" formatCode="General">
                  <c:v>26.066099999999889</c:v>
                </c:pt>
                <c:pt idx="786" formatCode="General">
                  <c:v>26.069900000000001</c:v>
                </c:pt>
                <c:pt idx="787" formatCode="General">
                  <c:v>26.073399999999989</c:v>
                </c:pt>
                <c:pt idx="788" formatCode="General">
                  <c:v>26.077100000000005</c:v>
                </c:pt>
                <c:pt idx="789" formatCode="General">
                  <c:v>26.0809</c:v>
                </c:pt>
                <c:pt idx="790" formatCode="General">
                  <c:v>26.084499999999792</c:v>
                </c:pt>
                <c:pt idx="791" formatCode="General">
                  <c:v>26.088199999999741</c:v>
                </c:pt>
                <c:pt idx="792" formatCode="General">
                  <c:v>26.091899999999999</c:v>
                </c:pt>
                <c:pt idx="793" formatCode="General">
                  <c:v>26.095599999999763</c:v>
                </c:pt>
                <c:pt idx="794" formatCode="General">
                  <c:v>26.099299999999989</c:v>
                </c:pt>
                <c:pt idx="795" formatCode="General">
                  <c:v>26.103300000000001</c:v>
                </c:pt>
                <c:pt idx="796" formatCode="General">
                  <c:v>26.107099999999999</c:v>
                </c:pt>
                <c:pt idx="797" formatCode="General">
                  <c:v>26.110700000000001</c:v>
                </c:pt>
                <c:pt idx="798" formatCode="General">
                  <c:v>26.114799999999999</c:v>
                </c:pt>
                <c:pt idx="799" formatCode="General">
                  <c:v>26.118500000000001</c:v>
                </c:pt>
                <c:pt idx="800" formatCode="General">
                  <c:v>26.122299999999989</c:v>
                </c:pt>
                <c:pt idx="801" formatCode="General">
                  <c:v>26.126300000000001</c:v>
                </c:pt>
                <c:pt idx="802" formatCode="General">
                  <c:v>26.130299999999988</c:v>
                </c:pt>
                <c:pt idx="803" formatCode="General">
                  <c:v>26.134200000000035</c:v>
                </c:pt>
                <c:pt idx="804" formatCode="General">
                  <c:v>26.138200000000001</c:v>
                </c:pt>
                <c:pt idx="805" formatCode="General">
                  <c:v>26.142199999999889</c:v>
                </c:pt>
                <c:pt idx="806" formatCode="General">
                  <c:v>26.1464</c:v>
                </c:pt>
                <c:pt idx="807" formatCode="General">
                  <c:v>26.150600000000001</c:v>
                </c:pt>
                <c:pt idx="808" formatCode="General">
                  <c:v>26.154699999999988</c:v>
                </c:pt>
                <c:pt idx="809" formatCode="General">
                  <c:v>26.158899999999999</c:v>
                </c:pt>
                <c:pt idx="810" formatCode="General">
                  <c:v>26.163399999999989</c:v>
                </c:pt>
                <c:pt idx="811" formatCode="General">
                  <c:v>26.167800000000035</c:v>
                </c:pt>
                <c:pt idx="812" formatCode="General">
                  <c:v>26.1724</c:v>
                </c:pt>
                <c:pt idx="813" formatCode="General">
                  <c:v>26.176800000000135</c:v>
                </c:pt>
                <c:pt idx="814" formatCode="General">
                  <c:v>26.181699999999989</c:v>
                </c:pt>
                <c:pt idx="815" formatCode="General">
                  <c:v>26.186699999999789</c:v>
                </c:pt>
                <c:pt idx="816" formatCode="General">
                  <c:v>26.191600000000001</c:v>
                </c:pt>
                <c:pt idx="817" formatCode="General">
                  <c:v>26.196899999999999</c:v>
                </c:pt>
                <c:pt idx="818" formatCode="General">
                  <c:v>26.202199999999774</c:v>
                </c:pt>
                <c:pt idx="819" formatCode="General">
                  <c:v>26.207799999999889</c:v>
                </c:pt>
                <c:pt idx="820" formatCode="General">
                  <c:v>26.2136</c:v>
                </c:pt>
                <c:pt idx="821" formatCode="General">
                  <c:v>26.219799999999989</c:v>
                </c:pt>
                <c:pt idx="822" formatCode="General">
                  <c:v>26.226599999999774</c:v>
                </c:pt>
                <c:pt idx="823" formatCode="General">
                  <c:v>26.2332</c:v>
                </c:pt>
                <c:pt idx="824" formatCode="General">
                  <c:v>26.239899999999999</c:v>
                </c:pt>
                <c:pt idx="825" formatCode="General">
                  <c:v>26.247800000000005</c:v>
                </c:pt>
                <c:pt idx="826" formatCode="General">
                  <c:v>26.2545</c:v>
                </c:pt>
                <c:pt idx="827" formatCode="General">
                  <c:v>26.263099999999778</c:v>
                </c:pt>
                <c:pt idx="828" formatCode="General">
                  <c:v>26.2713</c:v>
                </c:pt>
                <c:pt idx="829" formatCode="General">
                  <c:v>26.279999999999987</c:v>
                </c:pt>
                <c:pt idx="830" formatCode="General">
                  <c:v>26.289299999999756</c:v>
                </c:pt>
                <c:pt idx="831" formatCode="General">
                  <c:v>26.299699999999774</c:v>
                </c:pt>
                <c:pt idx="832" formatCode="General">
                  <c:v>26.310199999999988</c:v>
                </c:pt>
                <c:pt idx="833" formatCode="General">
                  <c:v>26.320799999999792</c:v>
                </c:pt>
                <c:pt idx="834" formatCode="General">
                  <c:v>26.334099999999999</c:v>
                </c:pt>
                <c:pt idx="835" formatCode="General">
                  <c:v>26.345599999999763</c:v>
                </c:pt>
                <c:pt idx="836" formatCode="General">
                  <c:v>26.360800000000001</c:v>
                </c:pt>
                <c:pt idx="837" formatCode="General">
                  <c:v>26.376000000000001</c:v>
                </c:pt>
                <c:pt idx="838" formatCode="General">
                  <c:v>26.3934</c:v>
                </c:pt>
                <c:pt idx="839" formatCode="General">
                  <c:v>26.4115</c:v>
                </c:pt>
                <c:pt idx="840" formatCode="General">
                  <c:v>26.433700000000002</c:v>
                </c:pt>
                <c:pt idx="841" formatCode="General">
                  <c:v>26.4574</c:v>
                </c:pt>
                <c:pt idx="842" formatCode="General">
                  <c:v>26.48269999999961</c:v>
                </c:pt>
                <c:pt idx="843" formatCode="General">
                  <c:v>26.517199999999999</c:v>
                </c:pt>
                <c:pt idx="844" formatCode="General">
                  <c:v>26.554300000000001</c:v>
                </c:pt>
                <c:pt idx="845" formatCode="General">
                  <c:v>26.5992</c:v>
                </c:pt>
                <c:pt idx="846" formatCode="General">
                  <c:v>26.653500000000001</c:v>
                </c:pt>
                <c:pt idx="847" formatCode="General">
                  <c:v>26.745299999999727</c:v>
                </c:pt>
                <c:pt idx="848" formatCode="General">
                  <c:v>26.864699999999889</c:v>
                </c:pt>
                <c:pt idx="849" formatCode="General">
                  <c:v>27.063499999999774</c:v>
                </c:pt>
                <c:pt idx="850" formatCode="General">
                  <c:v>27.369</c:v>
                </c:pt>
                <c:pt idx="851" formatCode="General">
                  <c:v>27.54869999999972</c:v>
                </c:pt>
                <c:pt idx="852" formatCode="General">
                  <c:v>27.66</c:v>
                </c:pt>
                <c:pt idx="853" formatCode="General">
                  <c:v>27.735499999999789</c:v>
                </c:pt>
                <c:pt idx="854" formatCode="General">
                  <c:v>27.785299999999683</c:v>
                </c:pt>
                <c:pt idx="855" formatCode="General">
                  <c:v>27.8245</c:v>
                </c:pt>
                <c:pt idx="856" formatCode="General">
                  <c:v>27.8597</c:v>
                </c:pt>
                <c:pt idx="857" formatCode="General">
                  <c:v>27.889900000000001</c:v>
                </c:pt>
                <c:pt idx="858" formatCode="General">
                  <c:v>27.915500000000002</c:v>
                </c:pt>
                <c:pt idx="859" formatCode="General">
                  <c:v>27.937799999999989</c:v>
                </c:pt>
                <c:pt idx="860" formatCode="General">
                  <c:v>27.956199999999889</c:v>
                </c:pt>
                <c:pt idx="861" formatCode="General">
                  <c:v>27.975899999999989</c:v>
                </c:pt>
                <c:pt idx="862" formatCode="General">
                  <c:v>27.989899999999889</c:v>
                </c:pt>
                <c:pt idx="863" formatCode="General">
                  <c:v>28.00559999999977</c:v>
                </c:pt>
                <c:pt idx="864" formatCode="General">
                  <c:v>28.018599999999989</c:v>
                </c:pt>
                <c:pt idx="865" formatCode="General">
                  <c:v>28.031199999999988</c:v>
                </c:pt>
                <c:pt idx="866" formatCode="General">
                  <c:v>28.043099999999889</c:v>
                </c:pt>
                <c:pt idx="867" formatCode="General">
                  <c:v>28.053799999999889</c:v>
                </c:pt>
                <c:pt idx="868" formatCode="General">
                  <c:v>28.064</c:v>
                </c:pt>
                <c:pt idx="869" formatCode="General">
                  <c:v>28.072399999999789</c:v>
                </c:pt>
                <c:pt idx="870" formatCode="General">
                  <c:v>28.082199999999727</c:v>
                </c:pt>
                <c:pt idx="871" formatCode="General">
                  <c:v>28.089399999999774</c:v>
                </c:pt>
                <c:pt idx="872" formatCode="General">
                  <c:v>28.097799999999989</c:v>
                </c:pt>
                <c:pt idx="873" formatCode="General">
                  <c:v>28.1051</c:v>
                </c:pt>
                <c:pt idx="874" formatCode="General">
                  <c:v>28.112300000000001</c:v>
                </c:pt>
                <c:pt idx="875" formatCode="General">
                  <c:v>28.119299999999999</c:v>
                </c:pt>
                <c:pt idx="876" formatCode="General">
                  <c:v>28.125800000000005</c:v>
                </c:pt>
                <c:pt idx="877" formatCode="General">
                  <c:v>28.132000000000001</c:v>
                </c:pt>
                <c:pt idx="878" formatCode="General">
                  <c:v>28.137499999999999</c:v>
                </c:pt>
                <c:pt idx="879" formatCode="General">
                  <c:v>28.143899999999999</c:v>
                </c:pt>
                <c:pt idx="880" formatCode="General">
                  <c:v>28.148800000000001</c:v>
                </c:pt>
                <c:pt idx="881" formatCode="General">
                  <c:v>28.154399999999999</c:v>
                </c:pt>
                <c:pt idx="882" formatCode="General">
                  <c:v>28.159400000000005</c:v>
                </c:pt>
                <c:pt idx="883" formatCode="General">
                  <c:v>28.1645</c:v>
                </c:pt>
                <c:pt idx="884" formatCode="General">
                  <c:v>28.1694</c:v>
                </c:pt>
                <c:pt idx="885" formatCode="General">
                  <c:v>28.173999999999999</c:v>
                </c:pt>
                <c:pt idx="886" formatCode="General">
                  <c:v>28.178599999999989</c:v>
                </c:pt>
                <c:pt idx="887" formatCode="General">
                  <c:v>28.182599999999752</c:v>
                </c:pt>
                <c:pt idx="888" formatCode="General">
                  <c:v>28.1865999999998</c:v>
                </c:pt>
                <c:pt idx="889" formatCode="General">
                  <c:v>28.1907</c:v>
                </c:pt>
                <c:pt idx="890" formatCode="General">
                  <c:v>28.194600000000001</c:v>
                </c:pt>
                <c:pt idx="891" formatCode="General">
                  <c:v>28.1982</c:v>
                </c:pt>
                <c:pt idx="892" formatCode="General">
                  <c:v>28.202000000000002</c:v>
                </c:pt>
                <c:pt idx="893" formatCode="General">
                  <c:v>28.205499999999752</c:v>
                </c:pt>
                <c:pt idx="894" formatCode="General">
                  <c:v>28.209099999999989</c:v>
                </c:pt>
                <c:pt idx="895" formatCode="General">
                  <c:v>28.212599999999789</c:v>
                </c:pt>
                <c:pt idx="896" formatCode="General">
                  <c:v>28.215900000000001</c:v>
                </c:pt>
                <c:pt idx="897" formatCode="General">
                  <c:v>28.2194</c:v>
                </c:pt>
                <c:pt idx="898" formatCode="General">
                  <c:v>28.222599999999712</c:v>
                </c:pt>
                <c:pt idx="899" formatCode="General">
                  <c:v>28.225899999999989</c:v>
                </c:pt>
                <c:pt idx="900" formatCode="General">
                  <c:v>28.228999999999989</c:v>
                </c:pt>
                <c:pt idx="901" formatCode="General">
                  <c:v>28.2322999999998</c:v>
                </c:pt>
                <c:pt idx="902" formatCode="General">
                  <c:v>28.235399999999792</c:v>
                </c:pt>
                <c:pt idx="903" formatCode="General">
                  <c:v>28.238499999999792</c:v>
                </c:pt>
                <c:pt idx="904" formatCode="General">
                  <c:v>28.241599999999789</c:v>
                </c:pt>
                <c:pt idx="905" formatCode="General">
                  <c:v>28.2444999999998</c:v>
                </c:pt>
                <c:pt idx="906" formatCode="General">
                  <c:v>28.247599999999792</c:v>
                </c:pt>
                <c:pt idx="907" formatCode="General">
                  <c:v>28.250499999999889</c:v>
                </c:pt>
                <c:pt idx="908" formatCode="General">
                  <c:v>28.253499999999889</c:v>
                </c:pt>
                <c:pt idx="909" formatCode="General">
                  <c:v>28.256499999999889</c:v>
                </c:pt>
                <c:pt idx="910" formatCode="General">
                  <c:v>28.259399999999989</c:v>
                </c:pt>
                <c:pt idx="911" formatCode="General">
                  <c:v>28.262199999999719</c:v>
                </c:pt>
                <c:pt idx="912" formatCode="General">
                  <c:v>28.265199999999719</c:v>
                </c:pt>
                <c:pt idx="913" formatCode="General">
                  <c:v>28.267900000000001</c:v>
                </c:pt>
                <c:pt idx="914" formatCode="General">
                  <c:v>28.270900000000001</c:v>
                </c:pt>
                <c:pt idx="915" formatCode="General">
                  <c:v>28.273800000000001</c:v>
                </c:pt>
                <c:pt idx="916" formatCode="General">
                  <c:v>28.276599999999792</c:v>
                </c:pt>
                <c:pt idx="917" formatCode="General">
                  <c:v>28.279299999999989</c:v>
                </c:pt>
                <c:pt idx="918" formatCode="General">
                  <c:v>28.28229999999968</c:v>
                </c:pt>
                <c:pt idx="919" formatCode="General">
                  <c:v>28.284999999999989</c:v>
                </c:pt>
                <c:pt idx="920" formatCode="General">
                  <c:v>28.2879</c:v>
                </c:pt>
                <c:pt idx="921" formatCode="General">
                  <c:v>28.290900000000001</c:v>
                </c:pt>
                <c:pt idx="922" formatCode="General">
                  <c:v>28.293599999999774</c:v>
                </c:pt>
                <c:pt idx="923" formatCode="General">
                  <c:v>28.296500000000002</c:v>
                </c:pt>
                <c:pt idx="924" formatCode="General">
                  <c:v>28.2993999999998</c:v>
                </c:pt>
                <c:pt idx="925" formatCode="General">
                  <c:v>28.302299999999889</c:v>
                </c:pt>
                <c:pt idx="926" formatCode="General">
                  <c:v>28.305099999999989</c:v>
                </c:pt>
                <c:pt idx="927" formatCode="General">
                  <c:v>28.307900000000135</c:v>
                </c:pt>
                <c:pt idx="928" formatCode="General">
                  <c:v>28.310900000000135</c:v>
                </c:pt>
                <c:pt idx="929" formatCode="General">
                  <c:v>28.313800000000207</c:v>
                </c:pt>
                <c:pt idx="930" formatCode="General">
                  <c:v>28.316500000000001</c:v>
                </c:pt>
                <c:pt idx="931" formatCode="General">
                  <c:v>28.319400000000005</c:v>
                </c:pt>
                <c:pt idx="932" formatCode="General">
                  <c:v>28.322299999999792</c:v>
                </c:pt>
                <c:pt idx="933" formatCode="General">
                  <c:v>28.324999999999999</c:v>
                </c:pt>
                <c:pt idx="934" formatCode="General">
                  <c:v>28.327999999999999</c:v>
                </c:pt>
                <c:pt idx="935" formatCode="General">
                  <c:v>28.330900000000035</c:v>
                </c:pt>
                <c:pt idx="936" formatCode="General">
                  <c:v>28.3337</c:v>
                </c:pt>
                <c:pt idx="937" formatCode="General">
                  <c:v>28.336500000000001</c:v>
                </c:pt>
                <c:pt idx="938" formatCode="General">
                  <c:v>28.339500000000001</c:v>
                </c:pt>
                <c:pt idx="939" formatCode="General">
                  <c:v>28.342199999999789</c:v>
                </c:pt>
                <c:pt idx="940" formatCode="General">
                  <c:v>28.345199999999792</c:v>
                </c:pt>
                <c:pt idx="941" formatCode="General">
                  <c:v>28.348299999999789</c:v>
                </c:pt>
                <c:pt idx="942" formatCode="General">
                  <c:v>28.351099999999999</c:v>
                </c:pt>
                <c:pt idx="943" formatCode="General">
                  <c:v>28.354099999999999</c:v>
                </c:pt>
                <c:pt idx="944" formatCode="General">
                  <c:v>28.356999999999999</c:v>
                </c:pt>
                <c:pt idx="945" formatCode="General">
                  <c:v>28.36</c:v>
                </c:pt>
                <c:pt idx="946" formatCode="General">
                  <c:v>28.363099999999989</c:v>
                </c:pt>
                <c:pt idx="947" formatCode="General">
                  <c:v>28.366299999999889</c:v>
                </c:pt>
                <c:pt idx="948" formatCode="General">
                  <c:v>28.369299999999889</c:v>
                </c:pt>
                <c:pt idx="949" formatCode="General">
                  <c:v>28.372499999999889</c:v>
                </c:pt>
                <c:pt idx="950" formatCode="General">
                  <c:v>28.375499999999889</c:v>
                </c:pt>
                <c:pt idx="951" formatCode="General">
                  <c:v>28.378900000000005</c:v>
                </c:pt>
                <c:pt idx="952" formatCode="General">
                  <c:v>28.382099999999774</c:v>
                </c:pt>
                <c:pt idx="953" formatCode="General">
                  <c:v>28.385399999999748</c:v>
                </c:pt>
                <c:pt idx="954" formatCode="General">
                  <c:v>28.3889</c:v>
                </c:pt>
                <c:pt idx="955" formatCode="General">
                  <c:v>28.392199999999889</c:v>
                </c:pt>
                <c:pt idx="956" formatCode="General">
                  <c:v>28.395800000000001</c:v>
                </c:pt>
                <c:pt idx="957" formatCode="General">
                  <c:v>28.3992</c:v>
                </c:pt>
                <c:pt idx="958" formatCode="General">
                  <c:v>28.402999999999889</c:v>
                </c:pt>
                <c:pt idx="959" formatCode="General">
                  <c:v>28.406699999999752</c:v>
                </c:pt>
                <c:pt idx="960" formatCode="General">
                  <c:v>28.410399999999989</c:v>
                </c:pt>
                <c:pt idx="961" formatCode="General">
                  <c:v>28.4145</c:v>
                </c:pt>
                <c:pt idx="962" formatCode="General">
                  <c:v>28.4182999999998</c:v>
                </c:pt>
                <c:pt idx="963" formatCode="General">
                  <c:v>28.422499999999683</c:v>
                </c:pt>
                <c:pt idx="964" formatCode="General">
                  <c:v>28.4269</c:v>
                </c:pt>
                <c:pt idx="965" formatCode="General">
                  <c:v>28.4315</c:v>
                </c:pt>
                <c:pt idx="966" formatCode="General">
                  <c:v>28.436299999999989</c:v>
                </c:pt>
                <c:pt idx="967" formatCode="General">
                  <c:v>28.441099999999889</c:v>
                </c:pt>
                <c:pt idx="968" formatCode="General">
                  <c:v>28.445900000000002</c:v>
                </c:pt>
                <c:pt idx="969" formatCode="General">
                  <c:v>28.451599999999889</c:v>
                </c:pt>
                <c:pt idx="970" formatCode="General">
                  <c:v>28.4563999999998</c:v>
                </c:pt>
                <c:pt idx="971" formatCode="General">
                  <c:v>28.462399999999661</c:v>
                </c:pt>
                <c:pt idx="972" formatCode="General">
                  <c:v>28.467999999999989</c:v>
                </c:pt>
                <c:pt idx="973" formatCode="General">
                  <c:v>28.4741</c:v>
                </c:pt>
                <c:pt idx="974" formatCode="General">
                  <c:v>28.480799999999647</c:v>
                </c:pt>
                <c:pt idx="975" formatCode="General">
                  <c:v>28.487299999999774</c:v>
                </c:pt>
                <c:pt idx="976" formatCode="General">
                  <c:v>28.494399999999889</c:v>
                </c:pt>
                <c:pt idx="977" formatCode="General">
                  <c:v>28.501000000000001</c:v>
                </c:pt>
                <c:pt idx="978" formatCode="General">
                  <c:v>28.509499999999989</c:v>
                </c:pt>
                <c:pt idx="979" formatCode="General">
                  <c:v>28.5166</c:v>
                </c:pt>
                <c:pt idx="980" formatCode="General">
                  <c:v>28.525599999999752</c:v>
                </c:pt>
                <c:pt idx="981" formatCode="General">
                  <c:v>28.534500000000001</c:v>
                </c:pt>
                <c:pt idx="982" formatCode="General">
                  <c:v>28.5441</c:v>
                </c:pt>
                <c:pt idx="983" formatCode="General">
                  <c:v>28.555</c:v>
                </c:pt>
                <c:pt idx="984" formatCode="General">
                  <c:v>28.56579999999968</c:v>
                </c:pt>
                <c:pt idx="985" formatCode="General">
                  <c:v>28.578199999999889</c:v>
                </c:pt>
                <c:pt idx="986" formatCode="General">
                  <c:v>28.5898</c:v>
                </c:pt>
                <c:pt idx="987" formatCode="General">
                  <c:v>28.6053</c:v>
                </c:pt>
                <c:pt idx="988" formatCode="General">
                  <c:v>28.618600000000001</c:v>
                </c:pt>
                <c:pt idx="989" formatCode="General">
                  <c:v>28.636500000000005</c:v>
                </c:pt>
                <c:pt idx="990" formatCode="General">
                  <c:v>28.655100000000001</c:v>
                </c:pt>
                <c:pt idx="991" formatCode="General">
                  <c:v>28.6751</c:v>
                </c:pt>
                <c:pt idx="992" formatCode="General">
                  <c:v>28.700800000000001</c:v>
                </c:pt>
                <c:pt idx="993" formatCode="General">
                  <c:v>28.726499999999778</c:v>
                </c:pt>
                <c:pt idx="994" formatCode="General">
                  <c:v>28.758199999999889</c:v>
                </c:pt>
                <c:pt idx="995" formatCode="General">
                  <c:v>28.7942</c:v>
                </c:pt>
                <c:pt idx="996" formatCode="General">
                  <c:v>28.84</c:v>
                </c:pt>
                <c:pt idx="997" formatCode="General">
                  <c:v>28.900200000000002</c:v>
                </c:pt>
                <c:pt idx="998" formatCode="General">
                  <c:v>28.985099999999676</c:v>
                </c:pt>
                <c:pt idx="999" formatCode="General">
                  <c:v>29.148800000000001</c:v>
                </c:pt>
                <c:pt idx="1000" formatCode="General">
                  <c:v>29.429599999999752</c:v>
                </c:pt>
                <c:pt idx="1001" formatCode="General">
                  <c:v>29.6874</c:v>
                </c:pt>
                <c:pt idx="1002" formatCode="General">
                  <c:v>29.824400000000001</c:v>
                </c:pt>
                <c:pt idx="1003" formatCode="General">
                  <c:v>29.942499999999665</c:v>
                </c:pt>
                <c:pt idx="1004" formatCode="General">
                  <c:v>30.0075</c:v>
                </c:pt>
                <c:pt idx="1005" formatCode="General">
                  <c:v>30.054600000000001</c:v>
                </c:pt>
                <c:pt idx="1006" formatCode="General">
                  <c:v>30.095599999999763</c:v>
                </c:pt>
                <c:pt idx="1007" formatCode="General">
                  <c:v>30.1255999999998</c:v>
                </c:pt>
                <c:pt idx="1008" formatCode="General">
                  <c:v>30.154699999999988</c:v>
                </c:pt>
                <c:pt idx="1009" formatCode="General">
                  <c:v>30.179500000000001</c:v>
                </c:pt>
                <c:pt idx="1010" formatCode="General">
                  <c:v>30.200099999999889</c:v>
                </c:pt>
                <c:pt idx="1011" formatCode="General">
                  <c:v>30.219100000000001</c:v>
                </c:pt>
                <c:pt idx="1012" formatCode="General">
                  <c:v>30.233799999999889</c:v>
                </c:pt>
                <c:pt idx="1013" formatCode="General">
                  <c:v>30.249199999999789</c:v>
                </c:pt>
                <c:pt idx="1014" formatCode="General">
                  <c:v>30.261399999999789</c:v>
                </c:pt>
                <c:pt idx="1015" formatCode="General">
                  <c:v>30.274100000000001</c:v>
                </c:pt>
                <c:pt idx="1016" formatCode="General">
                  <c:v>30.284499999999774</c:v>
                </c:pt>
                <c:pt idx="1017" formatCode="General">
                  <c:v>30.295199999999774</c:v>
                </c:pt>
                <c:pt idx="1018" formatCode="General">
                  <c:v>30.304200000000005</c:v>
                </c:pt>
                <c:pt idx="1019" formatCode="General">
                  <c:v>30.313400000000001</c:v>
                </c:pt>
                <c:pt idx="1020" formatCode="General">
                  <c:v>30.321300000000001</c:v>
                </c:pt>
                <c:pt idx="1021" formatCode="General">
                  <c:v>30.3294</c:v>
                </c:pt>
                <c:pt idx="1022" formatCode="General">
                  <c:v>30.336400000000001</c:v>
                </c:pt>
                <c:pt idx="1023" formatCode="General">
                  <c:v>30.343499999999889</c:v>
                </c:pt>
                <c:pt idx="1024" formatCode="General">
                  <c:v>30.3496999999998</c:v>
                </c:pt>
                <c:pt idx="1025" formatCode="General">
                  <c:v>30.356100000000001</c:v>
                </c:pt>
                <c:pt idx="1026" formatCode="General">
                  <c:v>30.361699999999889</c:v>
                </c:pt>
                <c:pt idx="1027" formatCode="General">
                  <c:v>30.3674</c:v>
                </c:pt>
                <c:pt idx="1028" formatCode="General">
                  <c:v>30.372499999999889</c:v>
                </c:pt>
                <c:pt idx="1029" formatCode="General">
                  <c:v>30.377800000000207</c:v>
                </c:pt>
                <c:pt idx="1030" formatCode="General">
                  <c:v>30.382399999999748</c:v>
                </c:pt>
                <c:pt idx="1031" formatCode="General">
                  <c:v>30.3873</c:v>
                </c:pt>
                <c:pt idx="1032" formatCode="General">
                  <c:v>30.391500000000001</c:v>
                </c:pt>
                <c:pt idx="1033" formatCode="General">
                  <c:v>30.396000000000001</c:v>
                </c:pt>
                <c:pt idx="1034" formatCode="General">
                  <c:v>30.399899999999999</c:v>
                </c:pt>
                <c:pt idx="1035" formatCode="General">
                  <c:v>30.404</c:v>
                </c:pt>
                <c:pt idx="1036" formatCode="General">
                  <c:v>30.4075999999998</c:v>
                </c:pt>
                <c:pt idx="1037" formatCode="General">
                  <c:v>30.4115</c:v>
                </c:pt>
                <c:pt idx="1038" formatCode="General">
                  <c:v>30.414800000000035</c:v>
                </c:pt>
                <c:pt idx="1039" formatCode="General">
                  <c:v>30.418399999999789</c:v>
                </c:pt>
                <c:pt idx="1040" formatCode="General">
                  <c:v>30.421600000000002</c:v>
                </c:pt>
                <c:pt idx="1041" formatCode="General">
                  <c:v>30.424900000000001</c:v>
                </c:pt>
                <c:pt idx="1042" formatCode="General">
                  <c:v>30.427900000000001</c:v>
                </c:pt>
                <c:pt idx="1043" formatCode="General">
                  <c:v>30.430900000000001</c:v>
                </c:pt>
                <c:pt idx="1044" formatCode="General">
                  <c:v>30.433599999999792</c:v>
                </c:pt>
                <c:pt idx="1045" formatCode="General">
                  <c:v>30.436499999999889</c:v>
                </c:pt>
                <c:pt idx="1046" formatCode="General">
                  <c:v>30.4389</c:v>
                </c:pt>
                <c:pt idx="1047" formatCode="General">
                  <c:v>30.441599999999767</c:v>
                </c:pt>
                <c:pt idx="1048" formatCode="General">
                  <c:v>30.443899999999989</c:v>
                </c:pt>
                <c:pt idx="1049" formatCode="General">
                  <c:v>30.446499999999727</c:v>
                </c:pt>
                <c:pt idx="1050" formatCode="General">
                  <c:v>30.448899999999789</c:v>
                </c:pt>
                <c:pt idx="1051" formatCode="General">
                  <c:v>30.4513</c:v>
                </c:pt>
                <c:pt idx="1052" formatCode="General">
                  <c:v>30.453499999999789</c:v>
                </c:pt>
                <c:pt idx="1053" formatCode="General">
                  <c:v>30.4558</c:v>
                </c:pt>
                <c:pt idx="1054" formatCode="General">
                  <c:v>30.457799999999889</c:v>
                </c:pt>
                <c:pt idx="1055" formatCode="General">
                  <c:v>30.459700000000002</c:v>
                </c:pt>
                <c:pt idx="1056" formatCode="General">
                  <c:v>30.4618</c:v>
                </c:pt>
                <c:pt idx="1057" formatCode="General">
                  <c:v>30.46369999999968</c:v>
                </c:pt>
                <c:pt idx="1058" formatCode="General">
                  <c:v>30.465699999999629</c:v>
                </c:pt>
                <c:pt idx="1059" formatCode="General">
                  <c:v>30.46749999999977</c:v>
                </c:pt>
                <c:pt idx="1060" formatCode="General">
                  <c:v>30.469499999999719</c:v>
                </c:pt>
                <c:pt idx="1061" formatCode="General">
                  <c:v>30.4712</c:v>
                </c:pt>
                <c:pt idx="1062" formatCode="General">
                  <c:v>30.472899999999989</c:v>
                </c:pt>
                <c:pt idx="1063" formatCode="General">
                  <c:v>30.4746999999998</c:v>
                </c:pt>
                <c:pt idx="1064" formatCode="General">
                  <c:v>30.476499999999778</c:v>
                </c:pt>
                <c:pt idx="1065" formatCode="General">
                  <c:v>30.478199999999767</c:v>
                </c:pt>
                <c:pt idx="1066" formatCode="General">
                  <c:v>30.479800000000001</c:v>
                </c:pt>
                <c:pt idx="1067" formatCode="General">
                  <c:v>30.481399999999752</c:v>
                </c:pt>
                <c:pt idx="1068" formatCode="General">
                  <c:v>30.483099999999727</c:v>
                </c:pt>
                <c:pt idx="1069" formatCode="General">
                  <c:v>30.484699999999723</c:v>
                </c:pt>
                <c:pt idx="1070" formatCode="General">
                  <c:v>30.48619999999972</c:v>
                </c:pt>
                <c:pt idx="1071" formatCode="General">
                  <c:v>30.4878</c:v>
                </c:pt>
                <c:pt idx="1072" formatCode="General">
                  <c:v>30.489299999999716</c:v>
                </c:pt>
                <c:pt idx="1073" formatCode="General">
                  <c:v>30.4908</c:v>
                </c:pt>
                <c:pt idx="1074" formatCode="General">
                  <c:v>30.49229999999972</c:v>
                </c:pt>
                <c:pt idx="1075" formatCode="General">
                  <c:v>30.4938</c:v>
                </c:pt>
                <c:pt idx="1076" formatCode="General">
                  <c:v>30.495199999999748</c:v>
                </c:pt>
                <c:pt idx="1077" formatCode="General">
                  <c:v>30.496699999999741</c:v>
                </c:pt>
                <c:pt idx="1078" formatCode="General">
                  <c:v>30.498099999999756</c:v>
                </c:pt>
                <c:pt idx="1079" formatCode="General">
                  <c:v>30.499499999999774</c:v>
                </c:pt>
                <c:pt idx="1080" formatCode="General">
                  <c:v>30.500900000000001</c:v>
                </c:pt>
                <c:pt idx="1081" formatCode="General">
                  <c:v>30.502300000000002</c:v>
                </c:pt>
                <c:pt idx="1082" formatCode="General">
                  <c:v>30.503699999999792</c:v>
                </c:pt>
                <c:pt idx="1083" formatCode="General">
                  <c:v>30.504999999999999</c:v>
                </c:pt>
                <c:pt idx="1084" formatCode="General">
                  <c:v>30.5063</c:v>
                </c:pt>
                <c:pt idx="1085" formatCode="General">
                  <c:v>30.5076</c:v>
                </c:pt>
                <c:pt idx="1086" formatCode="General">
                  <c:v>30.509</c:v>
                </c:pt>
                <c:pt idx="1087" formatCode="General">
                  <c:v>30.510300000000001</c:v>
                </c:pt>
                <c:pt idx="1088" formatCode="General">
                  <c:v>30.511600000000001</c:v>
                </c:pt>
                <c:pt idx="1089" formatCode="General">
                  <c:v>30.512899999999988</c:v>
                </c:pt>
                <c:pt idx="1090" formatCode="General">
                  <c:v>30.514199999999999</c:v>
                </c:pt>
                <c:pt idx="1091" formatCode="General">
                  <c:v>30.515499999999989</c:v>
                </c:pt>
                <c:pt idx="1092" formatCode="General">
                  <c:v>30.5167</c:v>
                </c:pt>
                <c:pt idx="1093" formatCode="General">
                  <c:v>30.517900000000218</c:v>
                </c:pt>
                <c:pt idx="1094" formatCode="General">
                  <c:v>30.519200000000001</c:v>
                </c:pt>
                <c:pt idx="1095" formatCode="General">
                  <c:v>30.520499999999792</c:v>
                </c:pt>
                <c:pt idx="1096" formatCode="General">
                  <c:v>30.521699999999989</c:v>
                </c:pt>
                <c:pt idx="1097" formatCode="General">
                  <c:v>30.5229</c:v>
                </c:pt>
                <c:pt idx="1098" formatCode="General">
                  <c:v>30.524100000000001</c:v>
                </c:pt>
                <c:pt idx="1099" formatCode="General">
                  <c:v>30.525299999999778</c:v>
                </c:pt>
                <c:pt idx="1100" formatCode="General">
                  <c:v>30.526599999999792</c:v>
                </c:pt>
                <c:pt idx="1101" formatCode="General">
                  <c:v>30.527699999999989</c:v>
                </c:pt>
                <c:pt idx="1102" formatCode="General">
                  <c:v>30.5289</c:v>
                </c:pt>
                <c:pt idx="1103" formatCode="General">
                  <c:v>30.530100000000001</c:v>
                </c:pt>
                <c:pt idx="1104" formatCode="General">
                  <c:v>30.531199999999988</c:v>
                </c:pt>
                <c:pt idx="1105" formatCode="General">
                  <c:v>30.532399999999889</c:v>
                </c:pt>
                <c:pt idx="1106" formatCode="General">
                  <c:v>30.5336</c:v>
                </c:pt>
                <c:pt idx="1107" formatCode="General">
                  <c:v>30.534700000000001</c:v>
                </c:pt>
                <c:pt idx="1108" formatCode="General">
                  <c:v>30.535900000000005</c:v>
                </c:pt>
                <c:pt idx="1109" formatCode="General">
                  <c:v>30.536999999999999</c:v>
                </c:pt>
                <c:pt idx="1110" formatCode="General">
                  <c:v>30.5381</c:v>
                </c:pt>
                <c:pt idx="1111" formatCode="General">
                  <c:v>30.539300000000001</c:v>
                </c:pt>
                <c:pt idx="1112" formatCode="General">
                  <c:v>30.540500000000002</c:v>
                </c:pt>
                <c:pt idx="1113" formatCode="General">
                  <c:v>30.541599999999889</c:v>
                </c:pt>
                <c:pt idx="1114" formatCode="General">
                  <c:v>30.542699999999716</c:v>
                </c:pt>
                <c:pt idx="1115" formatCode="General">
                  <c:v>30.543800000000001</c:v>
                </c:pt>
                <c:pt idx="1116" formatCode="General">
                  <c:v>30.544899999999988</c:v>
                </c:pt>
                <c:pt idx="1117" formatCode="General">
                  <c:v>30.546099999999889</c:v>
                </c:pt>
                <c:pt idx="1118" formatCode="General">
                  <c:v>30.5472</c:v>
                </c:pt>
                <c:pt idx="1119" formatCode="General">
                  <c:v>30.548299999999767</c:v>
                </c:pt>
                <c:pt idx="1120" formatCode="General">
                  <c:v>30.5493999999998</c:v>
                </c:pt>
                <c:pt idx="1121" formatCode="General">
                  <c:v>30.5505</c:v>
                </c:pt>
                <c:pt idx="1122" formatCode="General">
                  <c:v>30.551600000000001</c:v>
                </c:pt>
                <c:pt idx="1123" formatCode="General">
                  <c:v>30.552700000000002</c:v>
                </c:pt>
                <c:pt idx="1124" formatCode="General">
                  <c:v>30.553799999999889</c:v>
                </c:pt>
                <c:pt idx="1125" formatCode="General">
                  <c:v>30.554900000000035</c:v>
                </c:pt>
                <c:pt idx="1126" formatCode="General">
                  <c:v>30.556000000000001</c:v>
                </c:pt>
                <c:pt idx="1127" formatCode="General">
                  <c:v>30.557099999999988</c:v>
                </c:pt>
                <c:pt idx="1128" formatCode="General">
                  <c:v>30.5581</c:v>
                </c:pt>
                <c:pt idx="1129" formatCode="General">
                  <c:v>30.559200000000001</c:v>
                </c:pt>
                <c:pt idx="1130" formatCode="General">
                  <c:v>30.560300000000002</c:v>
                </c:pt>
                <c:pt idx="1131" formatCode="General">
                  <c:v>30.561399999999889</c:v>
                </c:pt>
                <c:pt idx="1132" formatCode="General">
                  <c:v>30.562399999999723</c:v>
                </c:pt>
                <c:pt idx="1133" formatCode="General">
                  <c:v>30.563499999999774</c:v>
                </c:pt>
                <c:pt idx="1134" formatCode="General">
                  <c:v>30.564499999999889</c:v>
                </c:pt>
                <c:pt idx="1135" formatCode="General">
                  <c:v>30.565599999999712</c:v>
                </c:pt>
                <c:pt idx="1136" formatCode="General">
                  <c:v>30.566699999999756</c:v>
                </c:pt>
                <c:pt idx="1137" formatCode="General">
                  <c:v>30.567799999999789</c:v>
                </c:pt>
                <c:pt idx="1138" formatCode="General">
                  <c:v>30.5688</c:v>
                </c:pt>
                <c:pt idx="1139" formatCode="General">
                  <c:v>30.569900000000001</c:v>
                </c:pt>
                <c:pt idx="1140" formatCode="General">
                  <c:v>30.570900000000005</c:v>
                </c:pt>
                <c:pt idx="1141" formatCode="General">
                  <c:v>30.571999999999999</c:v>
                </c:pt>
                <c:pt idx="1142" formatCode="General">
                  <c:v>30.5731</c:v>
                </c:pt>
                <c:pt idx="1143" formatCode="General">
                  <c:v>30.574100000000001</c:v>
                </c:pt>
                <c:pt idx="1144" formatCode="General">
                  <c:v>30.575099999999889</c:v>
                </c:pt>
                <c:pt idx="1145" formatCode="General">
                  <c:v>30.5762</c:v>
                </c:pt>
                <c:pt idx="1146" formatCode="General">
                  <c:v>30.577200000000001</c:v>
                </c:pt>
                <c:pt idx="1147" formatCode="General">
                  <c:v>30.578299999999889</c:v>
                </c:pt>
                <c:pt idx="1148" formatCode="General">
                  <c:v>30.5794</c:v>
                </c:pt>
                <c:pt idx="1149" formatCode="General">
                  <c:v>30.580399999999759</c:v>
                </c:pt>
                <c:pt idx="1150" formatCode="General">
                  <c:v>30.581499999999789</c:v>
                </c:pt>
                <c:pt idx="1151" formatCode="General">
                  <c:v>30.582499999999687</c:v>
                </c:pt>
                <c:pt idx="1152" formatCode="General">
                  <c:v>30.583599999999741</c:v>
                </c:pt>
                <c:pt idx="1153" formatCode="General">
                  <c:v>30.584700000000002</c:v>
                </c:pt>
                <c:pt idx="1154" formatCode="General">
                  <c:v>30.585799999999665</c:v>
                </c:pt>
                <c:pt idx="1155" formatCode="General">
                  <c:v>30.5868</c:v>
                </c:pt>
                <c:pt idx="1156" formatCode="General">
                  <c:v>30.587900000000001</c:v>
                </c:pt>
                <c:pt idx="1157" formatCode="General">
                  <c:v>30.588899999999889</c:v>
                </c:pt>
                <c:pt idx="1158" formatCode="General">
                  <c:v>30.59</c:v>
                </c:pt>
                <c:pt idx="1159" formatCode="General">
                  <c:v>30.591100000000001</c:v>
                </c:pt>
                <c:pt idx="1160" formatCode="General">
                  <c:v>30.592199999999789</c:v>
                </c:pt>
                <c:pt idx="1161" formatCode="General">
                  <c:v>30.5932</c:v>
                </c:pt>
                <c:pt idx="1162" formatCode="General">
                  <c:v>30.5944</c:v>
                </c:pt>
                <c:pt idx="1163" formatCode="General">
                  <c:v>30.595399999999778</c:v>
                </c:pt>
                <c:pt idx="1164" formatCode="General">
                  <c:v>30.596499999999889</c:v>
                </c:pt>
                <c:pt idx="1165" formatCode="General">
                  <c:v>30.5977</c:v>
                </c:pt>
                <c:pt idx="1166" formatCode="General">
                  <c:v>30.598800000000001</c:v>
                </c:pt>
                <c:pt idx="1167" formatCode="General">
                  <c:v>30.599900000000005</c:v>
                </c:pt>
                <c:pt idx="1168" formatCode="General">
                  <c:v>30.600999999999999</c:v>
                </c:pt>
                <c:pt idx="1169" formatCode="General">
                  <c:v>30.6022</c:v>
                </c:pt>
                <c:pt idx="1170" formatCode="General">
                  <c:v>30.603200000000001</c:v>
                </c:pt>
                <c:pt idx="1171" formatCode="General">
                  <c:v>30.604399999999988</c:v>
                </c:pt>
                <c:pt idx="1172" formatCode="General">
                  <c:v>30.605499999999989</c:v>
                </c:pt>
                <c:pt idx="1173" formatCode="General">
                  <c:v>30.6067</c:v>
                </c:pt>
                <c:pt idx="1174" formatCode="General">
                  <c:v>30.607800000000221</c:v>
                </c:pt>
                <c:pt idx="1175" formatCode="General">
                  <c:v>30.608899999999988</c:v>
                </c:pt>
                <c:pt idx="1176" formatCode="General">
                  <c:v>30.610099999999999</c:v>
                </c:pt>
                <c:pt idx="1177" formatCode="General">
                  <c:v>30.611300000000035</c:v>
                </c:pt>
                <c:pt idx="1178" formatCode="General">
                  <c:v>30.612400000000001</c:v>
                </c:pt>
                <c:pt idx="1179" formatCode="General">
                  <c:v>30.613600000000005</c:v>
                </c:pt>
                <c:pt idx="1180" formatCode="General">
                  <c:v>30.614699999999999</c:v>
                </c:pt>
                <c:pt idx="1181" formatCode="General">
                  <c:v>30.615900000000035</c:v>
                </c:pt>
                <c:pt idx="1182" formatCode="General">
                  <c:v>30.617000000000218</c:v>
                </c:pt>
                <c:pt idx="1183" formatCode="General">
                  <c:v>30.618300000000001</c:v>
                </c:pt>
                <c:pt idx="1184" formatCode="General">
                  <c:v>30.619399999999999</c:v>
                </c:pt>
                <c:pt idx="1185" formatCode="General">
                  <c:v>30.6206</c:v>
                </c:pt>
                <c:pt idx="1186" formatCode="General">
                  <c:v>30.621900000000135</c:v>
                </c:pt>
                <c:pt idx="1187" formatCode="General">
                  <c:v>30.623000000000001</c:v>
                </c:pt>
                <c:pt idx="1188" formatCode="General">
                  <c:v>30.624199999999988</c:v>
                </c:pt>
                <c:pt idx="1189" formatCode="General">
                  <c:v>30.625499999999889</c:v>
                </c:pt>
                <c:pt idx="1190" formatCode="General">
                  <c:v>30.6267</c:v>
                </c:pt>
                <c:pt idx="1191" formatCode="General">
                  <c:v>30.627900000000135</c:v>
                </c:pt>
                <c:pt idx="1192" formatCode="General">
                  <c:v>30.629200000000001</c:v>
                </c:pt>
                <c:pt idx="1193" formatCode="General">
                  <c:v>30.630400000000005</c:v>
                </c:pt>
                <c:pt idx="1194" formatCode="General">
                  <c:v>30.631699999999999</c:v>
                </c:pt>
                <c:pt idx="1195" formatCode="General">
                  <c:v>30.632999999999999</c:v>
                </c:pt>
                <c:pt idx="1196" formatCode="General">
                  <c:v>30.634300000000035</c:v>
                </c:pt>
                <c:pt idx="1197" formatCode="General">
                  <c:v>30.6355</c:v>
                </c:pt>
                <c:pt idx="1198" formatCode="General">
                  <c:v>30.63690000000021</c:v>
                </c:pt>
                <c:pt idx="1199" formatCode="General">
                  <c:v>30.638200000000001</c:v>
                </c:pt>
                <c:pt idx="1200" formatCode="General">
                  <c:v>30.639500000000005</c:v>
                </c:pt>
                <c:pt idx="1201" formatCode="General">
                  <c:v>30.640799999999889</c:v>
                </c:pt>
                <c:pt idx="1202" formatCode="General">
                  <c:v>30.642199999999889</c:v>
                </c:pt>
                <c:pt idx="1203" formatCode="General">
                  <c:v>30.643599999999989</c:v>
                </c:pt>
                <c:pt idx="1204" formatCode="General">
                  <c:v>30.644900000000035</c:v>
                </c:pt>
                <c:pt idx="1205" formatCode="General">
                  <c:v>30.6463</c:v>
                </c:pt>
                <c:pt idx="1206" formatCode="General">
                  <c:v>30.6477</c:v>
                </c:pt>
                <c:pt idx="1207" formatCode="General">
                  <c:v>30.649100000000001</c:v>
                </c:pt>
                <c:pt idx="1208" formatCode="General">
                  <c:v>30.650600000000001</c:v>
                </c:pt>
                <c:pt idx="1209" formatCode="General">
                  <c:v>30.652000000000001</c:v>
                </c:pt>
                <c:pt idx="1210" formatCode="General">
                  <c:v>30.653500000000001</c:v>
                </c:pt>
                <c:pt idx="1211" formatCode="General">
                  <c:v>30.654900000000236</c:v>
                </c:pt>
                <c:pt idx="1212" formatCode="General">
                  <c:v>30.656500000000001</c:v>
                </c:pt>
                <c:pt idx="1213" formatCode="General">
                  <c:v>30.658000000000001</c:v>
                </c:pt>
                <c:pt idx="1214" formatCode="General">
                  <c:v>30.659500000000001</c:v>
                </c:pt>
                <c:pt idx="1215" formatCode="General">
                  <c:v>30.661000000000001</c:v>
                </c:pt>
                <c:pt idx="1216" formatCode="General">
                  <c:v>30.662699999999759</c:v>
                </c:pt>
                <c:pt idx="1217" formatCode="General">
                  <c:v>30.664200000000001</c:v>
                </c:pt>
                <c:pt idx="1218" formatCode="General">
                  <c:v>30.665800000000001</c:v>
                </c:pt>
                <c:pt idx="1219" formatCode="General">
                  <c:v>30.6675</c:v>
                </c:pt>
                <c:pt idx="1220" formatCode="General">
                  <c:v>30.6691</c:v>
                </c:pt>
                <c:pt idx="1221" formatCode="General">
                  <c:v>30.670900000000035</c:v>
                </c:pt>
                <c:pt idx="1222" formatCode="General">
                  <c:v>30.672599999999989</c:v>
                </c:pt>
                <c:pt idx="1223" formatCode="General">
                  <c:v>30.674199999999999</c:v>
                </c:pt>
                <c:pt idx="1224" formatCode="General">
                  <c:v>30.676100000000005</c:v>
                </c:pt>
                <c:pt idx="1225" formatCode="General">
                  <c:v>30.678000000000001</c:v>
                </c:pt>
                <c:pt idx="1226" formatCode="General">
                  <c:v>30.679900000000035</c:v>
                </c:pt>
                <c:pt idx="1227" formatCode="General">
                  <c:v>30.681699999999989</c:v>
                </c:pt>
                <c:pt idx="1228" formatCode="General">
                  <c:v>30.683599999999792</c:v>
                </c:pt>
                <c:pt idx="1229" formatCode="General">
                  <c:v>30.685599999999756</c:v>
                </c:pt>
                <c:pt idx="1230" formatCode="General">
                  <c:v>30.6875</c:v>
                </c:pt>
                <c:pt idx="1231" formatCode="General">
                  <c:v>30.689699999999792</c:v>
                </c:pt>
                <c:pt idx="1232" formatCode="General">
                  <c:v>30.691700000000001</c:v>
                </c:pt>
                <c:pt idx="1233" formatCode="General">
                  <c:v>30.694099999999999</c:v>
                </c:pt>
                <c:pt idx="1234" formatCode="General">
                  <c:v>30.696300000000001</c:v>
                </c:pt>
                <c:pt idx="1235" formatCode="General">
                  <c:v>30.698499999999989</c:v>
                </c:pt>
                <c:pt idx="1236" formatCode="General">
                  <c:v>30.701000000000001</c:v>
                </c:pt>
                <c:pt idx="1237" formatCode="General">
                  <c:v>30.703299999999889</c:v>
                </c:pt>
                <c:pt idx="1238" formatCode="General">
                  <c:v>30.706</c:v>
                </c:pt>
                <c:pt idx="1239" formatCode="General">
                  <c:v>30.708399999999767</c:v>
                </c:pt>
                <c:pt idx="1240" formatCode="General">
                  <c:v>30.711200000000005</c:v>
                </c:pt>
                <c:pt idx="1241" formatCode="General">
                  <c:v>30.713999999999999</c:v>
                </c:pt>
                <c:pt idx="1242" formatCode="General">
                  <c:v>30.716799999999989</c:v>
                </c:pt>
                <c:pt idx="1243" formatCode="General">
                  <c:v>30.719899999999999</c:v>
                </c:pt>
                <c:pt idx="1244" formatCode="General">
                  <c:v>30.722999999999889</c:v>
                </c:pt>
                <c:pt idx="1245" formatCode="General">
                  <c:v>30.7261999999998</c:v>
                </c:pt>
                <c:pt idx="1246" formatCode="General">
                  <c:v>30.729500000000002</c:v>
                </c:pt>
                <c:pt idx="1247" formatCode="General">
                  <c:v>30.732900000000001</c:v>
                </c:pt>
                <c:pt idx="1248" formatCode="General">
                  <c:v>30.736499999999989</c:v>
                </c:pt>
                <c:pt idx="1249" formatCode="General">
                  <c:v>30.740200000000002</c:v>
                </c:pt>
                <c:pt idx="1250" formatCode="General">
                  <c:v>30.744</c:v>
                </c:pt>
                <c:pt idx="1251" formatCode="General">
                  <c:v>30.747999999999987</c:v>
                </c:pt>
                <c:pt idx="1252" formatCode="General">
                  <c:v>30.751999999999999</c:v>
                </c:pt>
                <c:pt idx="1253" formatCode="General">
                  <c:v>30.756399999999989</c:v>
                </c:pt>
                <c:pt idx="1254" formatCode="General">
                  <c:v>30.7608</c:v>
                </c:pt>
                <c:pt idx="1255" formatCode="General">
                  <c:v>30.765599999999672</c:v>
                </c:pt>
                <c:pt idx="1256" formatCode="General">
                  <c:v>30.770299999999889</c:v>
                </c:pt>
                <c:pt idx="1257" formatCode="General">
                  <c:v>30.775599999999752</c:v>
                </c:pt>
                <c:pt idx="1258" formatCode="General">
                  <c:v>30.780799999999676</c:v>
                </c:pt>
                <c:pt idx="1259" formatCode="General">
                  <c:v>30.78649999999972</c:v>
                </c:pt>
                <c:pt idx="1260" formatCode="General">
                  <c:v>30.792299999999756</c:v>
                </c:pt>
                <c:pt idx="1261" formatCode="General">
                  <c:v>30.79869999999972</c:v>
                </c:pt>
                <c:pt idx="1262" formatCode="General">
                  <c:v>30.805099999999989</c:v>
                </c:pt>
                <c:pt idx="1263" formatCode="General">
                  <c:v>30.812200000000001</c:v>
                </c:pt>
                <c:pt idx="1264" formatCode="General">
                  <c:v>30.819500000000001</c:v>
                </c:pt>
                <c:pt idx="1265" formatCode="General">
                  <c:v>30.827500000000001</c:v>
                </c:pt>
                <c:pt idx="1266" formatCode="General">
                  <c:v>30.835799999999889</c:v>
                </c:pt>
                <c:pt idx="1267" formatCode="General">
                  <c:v>30.844999999999999</c:v>
                </c:pt>
                <c:pt idx="1268" formatCode="General">
                  <c:v>30.854600000000001</c:v>
                </c:pt>
                <c:pt idx="1269" formatCode="General">
                  <c:v>30.865200000000002</c:v>
                </c:pt>
                <c:pt idx="1270" formatCode="General">
                  <c:v>30.8765</c:v>
                </c:pt>
                <c:pt idx="1271" formatCode="General">
                  <c:v>30.888999999999989</c:v>
                </c:pt>
                <c:pt idx="1272" formatCode="General">
                  <c:v>30.902599999999694</c:v>
                </c:pt>
                <c:pt idx="1273" formatCode="General">
                  <c:v>30.9177</c:v>
                </c:pt>
                <c:pt idx="1274" formatCode="General">
                  <c:v>30.935499999999767</c:v>
                </c:pt>
                <c:pt idx="1275" formatCode="General">
                  <c:v>30.956299999999889</c:v>
                </c:pt>
                <c:pt idx="1276" formatCode="General">
                  <c:v>30.979299999999796</c:v>
                </c:pt>
                <c:pt idx="1277" formatCode="General">
                  <c:v>31.0075</c:v>
                </c:pt>
                <c:pt idx="1278" formatCode="General">
                  <c:v>31.034099999999999</c:v>
                </c:pt>
                <c:pt idx="1279" formatCode="General">
                  <c:v>31.0716</c:v>
                </c:pt>
                <c:pt idx="1280" formatCode="General">
                  <c:v>31.114000000000214</c:v>
                </c:pt>
                <c:pt idx="1281" formatCode="General">
                  <c:v>31.173300000000001</c:v>
                </c:pt>
                <c:pt idx="1282" formatCode="General">
                  <c:v>31.276499999999889</c:v>
                </c:pt>
                <c:pt idx="1283" formatCode="General">
                  <c:v>31.476299999999792</c:v>
                </c:pt>
                <c:pt idx="1284" formatCode="General">
                  <c:v>31.823699999999889</c:v>
                </c:pt>
                <c:pt idx="1285" formatCode="General">
                  <c:v>32.096500000000013</c:v>
                </c:pt>
                <c:pt idx="1286" formatCode="General">
                  <c:v>32.2517</c:v>
                </c:pt>
                <c:pt idx="1287" formatCode="General">
                  <c:v>32.322100000000013</c:v>
                </c:pt>
                <c:pt idx="1288" formatCode="General">
                  <c:v>32.365500000000011</c:v>
                </c:pt>
                <c:pt idx="1289" formatCode="General">
                  <c:v>32.410699999999999</c:v>
                </c:pt>
                <c:pt idx="1290" formatCode="General">
                  <c:v>32.448100000000011</c:v>
                </c:pt>
                <c:pt idx="1291" formatCode="General">
                  <c:v>32.481899999999996</c:v>
                </c:pt>
                <c:pt idx="1292" formatCode="General">
                  <c:v>32.509900000000002</c:v>
                </c:pt>
                <c:pt idx="1293" formatCode="General">
                  <c:v>32.533100000000012</c:v>
                </c:pt>
                <c:pt idx="1294" formatCode="General">
                  <c:v>32.553200000000004</c:v>
                </c:pt>
                <c:pt idx="1295" formatCode="General">
                  <c:v>32.570600000000006</c:v>
                </c:pt>
                <c:pt idx="1296" formatCode="General">
                  <c:v>32.585800000000006</c:v>
                </c:pt>
                <c:pt idx="1297" formatCode="General">
                  <c:v>32.599300000000063</c:v>
                </c:pt>
                <c:pt idx="1298" formatCode="General">
                  <c:v>32.611499999999999</c:v>
                </c:pt>
                <c:pt idx="1299" formatCode="General">
                  <c:v>32.622300000000443</c:v>
                </c:pt>
                <c:pt idx="1300" formatCode="General">
                  <c:v>32.632200000000012</c:v>
                </c:pt>
                <c:pt idx="1301" formatCode="General">
                  <c:v>32.641300000000001</c:v>
                </c:pt>
                <c:pt idx="1302" formatCode="General">
                  <c:v>32.6494</c:v>
                </c:pt>
                <c:pt idx="1303" formatCode="General">
                  <c:v>32.657000000000004</c:v>
                </c:pt>
                <c:pt idx="1304" formatCode="General">
                  <c:v>32.664100000000012</c:v>
                </c:pt>
                <c:pt idx="1305" formatCode="General">
                  <c:v>32.670500000000011</c:v>
                </c:pt>
                <c:pt idx="1306" formatCode="General">
                  <c:v>32.676600000000001</c:v>
                </c:pt>
                <c:pt idx="1307" formatCode="General">
                  <c:v>32.682300000000012</c:v>
                </c:pt>
                <c:pt idx="1308" formatCode="General">
                  <c:v>32.687599999999996</c:v>
                </c:pt>
                <c:pt idx="1309" formatCode="General">
                  <c:v>32.6927000000004</c:v>
                </c:pt>
                <c:pt idx="1310" formatCode="General">
                  <c:v>32.697300000000013</c:v>
                </c:pt>
                <c:pt idx="1311" formatCode="General">
                  <c:v>32.701800000000006</c:v>
                </c:pt>
                <c:pt idx="1312" formatCode="General">
                  <c:v>32.706100000000013</c:v>
                </c:pt>
                <c:pt idx="1313" formatCode="General">
                  <c:v>32.709800000000001</c:v>
                </c:pt>
                <c:pt idx="1314" formatCode="General">
                  <c:v>32.713800000000006</c:v>
                </c:pt>
                <c:pt idx="1315" formatCode="General">
                  <c:v>32.717300000000002</c:v>
                </c:pt>
                <c:pt idx="1316" formatCode="General">
                  <c:v>32.720700000000313</c:v>
                </c:pt>
                <c:pt idx="1317" formatCode="General">
                  <c:v>32.724000000000011</c:v>
                </c:pt>
                <c:pt idx="1318" formatCode="General">
                  <c:v>32.727000000000011</c:v>
                </c:pt>
                <c:pt idx="1319" formatCode="General">
                  <c:v>32.730200000000011</c:v>
                </c:pt>
                <c:pt idx="1320" formatCode="General">
                  <c:v>32.732700000000378</c:v>
                </c:pt>
                <c:pt idx="1321" formatCode="General">
                  <c:v>32.735600000000012</c:v>
                </c:pt>
                <c:pt idx="1322" formatCode="General">
                  <c:v>32.7378</c:v>
                </c:pt>
                <c:pt idx="1323" formatCode="General">
                  <c:v>32.740500000000011</c:v>
                </c:pt>
                <c:pt idx="1324" formatCode="General">
                  <c:v>32.742500000000113</c:v>
                </c:pt>
                <c:pt idx="1325" formatCode="General">
                  <c:v>32.745000000000012</c:v>
                </c:pt>
                <c:pt idx="1326" formatCode="General">
                  <c:v>32.746900000000011</c:v>
                </c:pt>
                <c:pt idx="1327" formatCode="General">
                  <c:v>32.749200000000002</c:v>
                </c:pt>
                <c:pt idx="1328" formatCode="General">
                  <c:v>32.751100000000001</c:v>
                </c:pt>
                <c:pt idx="1329" formatCode="General">
                  <c:v>32.7532</c:v>
                </c:pt>
                <c:pt idx="1330" formatCode="General">
                  <c:v>32.755100000000013</c:v>
                </c:pt>
                <c:pt idx="1331" formatCode="General">
                  <c:v>32.757100000000001</c:v>
                </c:pt>
                <c:pt idx="1332" formatCode="General">
                  <c:v>32.758900000000011</c:v>
                </c:pt>
                <c:pt idx="1333" formatCode="General">
                  <c:v>32.760700000000163</c:v>
                </c:pt>
                <c:pt idx="1334" formatCode="General">
                  <c:v>32.762500000000443</c:v>
                </c:pt>
                <c:pt idx="1335" formatCode="General">
                  <c:v>32.764200000000002</c:v>
                </c:pt>
                <c:pt idx="1336" formatCode="General">
                  <c:v>32.7659000000004</c:v>
                </c:pt>
                <c:pt idx="1337" formatCode="General">
                  <c:v>32.767600000000002</c:v>
                </c:pt>
                <c:pt idx="1338" formatCode="General">
                  <c:v>32.769200000000012</c:v>
                </c:pt>
                <c:pt idx="1339" formatCode="General">
                  <c:v>32.770800000000001</c:v>
                </c:pt>
                <c:pt idx="1340" formatCode="General">
                  <c:v>32.772300000000378</c:v>
                </c:pt>
                <c:pt idx="1341" formatCode="General">
                  <c:v>32.773800000000001</c:v>
                </c:pt>
                <c:pt idx="1342" formatCode="General">
                  <c:v>32.775300000000385</c:v>
                </c:pt>
                <c:pt idx="1343" formatCode="General">
                  <c:v>32.776700000000012</c:v>
                </c:pt>
                <c:pt idx="1344" formatCode="General">
                  <c:v>32.778200000000012</c:v>
                </c:pt>
                <c:pt idx="1345" formatCode="General">
                  <c:v>32.779600000000002</c:v>
                </c:pt>
                <c:pt idx="1346" formatCode="General">
                  <c:v>32.780900000000003</c:v>
                </c:pt>
                <c:pt idx="1347" formatCode="General">
                  <c:v>32.782300000000063</c:v>
                </c:pt>
                <c:pt idx="1348" formatCode="General">
                  <c:v>32.783500000000011</c:v>
                </c:pt>
                <c:pt idx="1349" formatCode="General">
                  <c:v>32.784800000000004</c:v>
                </c:pt>
                <c:pt idx="1350" formatCode="General">
                  <c:v>32.786100000000012</c:v>
                </c:pt>
                <c:pt idx="1351" formatCode="General">
                  <c:v>32.787300000000002</c:v>
                </c:pt>
                <c:pt idx="1352" formatCode="General">
                  <c:v>32.788500000000013</c:v>
                </c:pt>
                <c:pt idx="1353" formatCode="General">
                  <c:v>32.789700000000003</c:v>
                </c:pt>
                <c:pt idx="1354" formatCode="General">
                  <c:v>32.790900000000313</c:v>
                </c:pt>
                <c:pt idx="1355" formatCode="General">
                  <c:v>32.792000000000385</c:v>
                </c:pt>
                <c:pt idx="1356" formatCode="General">
                  <c:v>32.793100000000429</c:v>
                </c:pt>
                <c:pt idx="1357" formatCode="General">
                  <c:v>32.794300000000113</c:v>
                </c:pt>
                <c:pt idx="1358" formatCode="General">
                  <c:v>32.79530000000053</c:v>
                </c:pt>
                <c:pt idx="1359" formatCode="General">
                  <c:v>32.796400000000013</c:v>
                </c:pt>
                <c:pt idx="1360" formatCode="General">
                  <c:v>32.797400000000003</c:v>
                </c:pt>
                <c:pt idx="1361" formatCode="General">
                  <c:v>32.798500000000494</c:v>
                </c:pt>
                <c:pt idx="1362" formatCode="General">
                  <c:v>32.799500000000393</c:v>
                </c:pt>
                <c:pt idx="1363" formatCode="General">
                  <c:v>32.8005</c:v>
                </c:pt>
                <c:pt idx="1364" formatCode="General">
                  <c:v>32.801399999999994</c:v>
                </c:pt>
                <c:pt idx="1365" formatCode="General">
                  <c:v>32.802400000000006</c:v>
                </c:pt>
                <c:pt idx="1366" formatCode="General">
                  <c:v>32.8033</c:v>
                </c:pt>
                <c:pt idx="1367" formatCode="General">
                  <c:v>32.804199999999994</c:v>
                </c:pt>
                <c:pt idx="1368" formatCode="General">
                  <c:v>32.805100000000003</c:v>
                </c:pt>
                <c:pt idx="1369" formatCode="General">
                  <c:v>32.805900000000001</c:v>
                </c:pt>
                <c:pt idx="1370" formatCode="General">
                  <c:v>32.806799999999996</c:v>
                </c:pt>
                <c:pt idx="1371" formatCode="General">
                  <c:v>32.807599999999994</c:v>
                </c:pt>
                <c:pt idx="1372" formatCode="General">
                  <c:v>32.808500000000002</c:v>
                </c:pt>
                <c:pt idx="1373" formatCode="General">
                  <c:v>32.8093</c:v>
                </c:pt>
                <c:pt idx="1374" formatCode="General">
                  <c:v>32.810099999999998</c:v>
                </c:pt>
                <c:pt idx="1375" formatCode="General">
                  <c:v>32.810999999999993</c:v>
                </c:pt>
                <c:pt idx="1376" formatCode="General">
                  <c:v>32.811799999999998</c:v>
                </c:pt>
                <c:pt idx="1377" formatCode="General">
                  <c:v>32.812599999999996</c:v>
                </c:pt>
                <c:pt idx="1378" formatCode="General">
                  <c:v>32.813399999999994</c:v>
                </c:pt>
                <c:pt idx="1379" formatCode="General">
                  <c:v>32.814199999999992</c:v>
                </c:pt>
                <c:pt idx="1380" formatCode="General">
                  <c:v>32.814899999999994</c:v>
                </c:pt>
                <c:pt idx="1381" formatCode="General">
                  <c:v>32.8157</c:v>
                </c:pt>
                <c:pt idx="1382" formatCode="General">
                  <c:v>32.816399999999994</c:v>
                </c:pt>
                <c:pt idx="1383" formatCode="General">
                  <c:v>32.817199999999993</c:v>
                </c:pt>
                <c:pt idx="1384" formatCode="General">
                  <c:v>32.817899999999995</c:v>
                </c:pt>
                <c:pt idx="1385" formatCode="General">
                  <c:v>32.8187</c:v>
                </c:pt>
                <c:pt idx="1386" formatCode="General">
                  <c:v>32.819399999999995</c:v>
                </c:pt>
                <c:pt idx="1387" formatCode="General">
                  <c:v>32.820100000000011</c:v>
                </c:pt>
                <c:pt idx="1388" formatCode="General">
                  <c:v>32.820800000000006</c:v>
                </c:pt>
                <c:pt idx="1389" formatCode="General">
                  <c:v>32.821600000000004</c:v>
                </c:pt>
                <c:pt idx="1390" formatCode="General">
                  <c:v>32.822200000000002</c:v>
                </c:pt>
                <c:pt idx="1391" formatCode="General">
                  <c:v>32.822900000000011</c:v>
                </c:pt>
                <c:pt idx="1392" formatCode="General">
                  <c:v>32.823600000000006</c:v>
                </c:pt>
                <c:pt idx="1393" formatCode="General">
                  <c:v>32.824300000000001</c:v>
                </c:pt>
                <c:pt idx="1394" formatCode="General">
                  <c:v>32.825000000000003</c:v>
                </c:pt>
                <c:pt idx="1395" formatCode="General">
                  <c:v>32.825600000000001</c:v>
                </c:pt>
                <c:pt idx="1396" formatCode="General">
                  <c:v>32.8262</c:v>
                </c:pt>
                <c:pt idx="1397" formatCode="General">
                  <c:v>32.826900000000002</c:v>
                </c:pt>
                <c:pt idx="1398" formatCode="General">
                  <c:v>32.827500000000001</c:v>
                </c:pt>
                <c:pt idx="1399" formatCode="General">
                  <c:v>32.828100000000013</c:v>
                </c:pt>
                <c:pt idx="1400" formatCode="General">
                  <c:v>32.828800000000001</c:v>
                </c:pt>
                <c:pt idx="1401" formatCode="General">
                  <c:v>32.8294</c:v>
                </c:pt>
                <c:pt idx="1402" formatCode="General">
                  <c:v>32.83</c:v>
                </c:pt>
                <c:pt idx="1403" formatCode="General">
                  <c:v>32.830600000000004</c:v>
                </c:pt>
                <c:pt idx="1404" formatCode="General">
                  <c:v>32.831199999999995</c:v>
                </c:pt>
                <c:pt idx="1405" formatCode="General">
                  <c:v>32.831799999999994</c:v>
                </c:pt>
                <c:pt idx="1406" formatCode="General">
                  <c:v>32.8324</c:v>
                </c:pt>
                <c:pt idx="1407" formatCode="General">
                  <c:v>32.833000000000006</c:v>
                </c:pt>
                <c:pt idx="1408" formatCode="General">
                  <c:v>32.833500000000001</c:v>
                </c:pt>
                <c:pt idx="1409" formatCode="General">
                  <c:v>32.834099999999999</c:v>
                </c:pt>
                <c:pt idx="1410" formatCode="General">
                  <c:v>32.834699999999998</c:v>
                </c:pt>
                <c:pt idx="1411" formatCode="General">
                  <c:v>32.835300000000011</c:v>
                </c:pt>
                <c:pt idx="1412" formatCode="General">
                  <c:v>32.835900000000002</c:v>
                </c:pt>
                <c:pt idx="1413" formatCode="General">
                  <c:v>32.836400000000005</c:v>
                </c:pt>
                <c:pt idx="1414" formatCode="General">
                  <c:v>32.8369</c:v>
                </c:pt>
                <c:pt idx="1415" formatCode="General">
                  <c:v>32.837499999999999</c:v>
                </c:pt>
                <c:pt idx="1416" formatCode="General">
                  <c:v>32.838000000000001</c:v>
                </c:pt>
                <c:pt idx="1417" formatCode="General">
                  <c:v>32.838500000000003</c:v>
                </c:pt>
                <c:pt idx="1418" formatCode="General">
                  <c:v>32.839100000000002</c:v>
                </c:pt>
                <c:pt idx="1419" formatCode="General">
                  <c:v>32.839600000000004</c:v>
                </c:pt>
                <c:pt idx="1420" formatCode="General">
                  <c:v>32.8401</c:v>
                </c:pt>
                <c:pt idx="1421" formatCode="General">
                  <c:v>32.840699999999998</c:v>
                </c:pt>
                <c:pt idx="1422" formatCode="General">
                  <c:v>32.841199999999994</c:v>
                </c:pt>
                <c:pt idx="1423" formatCode="General">
                  <c:v>32.841699999999996</c:v>
                </c:pt>
                <c:pt idx="1424" formatCode="General">
                  <c:v>32.842200000000005</c:v>
                </c:pt>
                <c:pt idx="1425" formatCode="General">
                  <c:v>32.842700000000001</c:v>
                </c:pt>
                <c:pt idx="1426" formatCode="General">
                  <c:v>32.843199999999996</c:v>
                </c:pt>
                <c:pt idx="1427" formatCode="General">
                  <c:v>32.843699999999998</c:v>
                </c:pt>
                <c:pt idx="1428" formatCode="General">
                  <c:v>32.844199999999994</c:v>
                </c:pt>
                <c:pt idx="1429" formatCode="General">
                  <c:v>32.844699999999996</c:v>
                </c:pt>
                <c:pt idx="1430" formatCode="General">
                  <c:v>32.845200000000006</c:v>
                </c:pt>
                <c:pt idx="1431" formatCode="General">
                  <c:v>32.845600000000005</c:v>
                </c:pt>
                <c:pt idx="1432" formatCode="General">
                  <c:v>32.8461</c:v>
                </c:pt>
                <c:pt idx="1433" formatCode="General">
                  <c:v>32.846599999999995</c:v>
                </c:pt>
                <c:pt idx="1434" formatCode="General">
                  <c:v>32.847099999999998</c:v>
                </c:pt>
                <c:pt idx="1435" formatCode="General">
                  <c:v>32.847499999999997</c:v>
                </c:pt>
                <c:pt idx="1436" formatCode="General">
                  <c:v>32.847999999999999</c:v>
                </c:pt>
                <c:pt idx="1437" formatCode="General">
                  <c:v>32.848500000000001</c:v>
                </c:pt>
                <c:pt idx="1438" formatCode="General">
                  <c:v>32.8489</c:v>
                </c:pt>
                <c:pt idx="1439" formatCode="General">
                  <c:v>32.849399999999996</c:v>
                </c:pt>
                <c:pt idx="1440" formatCode="General">
                  <c:v>32.849899999999998</c:v>
                </c:pt>
                <c:pt idx="1441" formatCode="General">
                  <c:v>32.850299999999997</c:v>
                </c:pt>
                <c:pt idx="1442" formatCode="General">
                  <c:v>32.850699999999996</c:v>
                </c:pt>
                <c:pt idx="1443" formatCode="General">
                  <c:v>32.851199999999999</c:v>
                </c:pt>
                <c:pt idx="1444" formatCode="General">
                  <c:v>32.851599999999998</c:v>
                </c:pt>
                <c:pt idx="1445" formatCode="General">
                  <c:v>32.8521</c:v>
                </c:pt>
                <c:pt idx="1446" formatCode="General">
                  <c:v>32.852499999999999</c:v>
                </c:pt>
                <c:pt idx="1447" formatCode="General">
                  <c:v>32.852899999999998</c:v>
                </c:pt>
                <c:pt idx="1448" formatCode="General">
                  <c:v>32.853299999999997</c:v>
                </c:pt>
                <c:pt idx="1449" formatCode="General">
                  <c:v>32.853799999999993</c:v>
                </c:pt>
                <c:pt idx="1450" formatCode="General">
                  <c:v>32.854199999999999</c:v>
                </c:pt>
                <c:pt idx="1451" formatCode="General">
                  <c:v>32.854599999999998</c:v>
                </c:pt>
                <c:pt idx="1452" formatCode="General">
                  <c:v>32.854999999999997</c:v>
                </c:pt>
                <c:pt idx="1453" formatCode="General">
                  <c:v>32.855399999999996</c:v>
                </c:pt>
                <c:pt idx="1454" formatCode="General">
                  <c:v>32.855799999999995</c:v>
                </c:pt>
                <c:pt idx="1455" formatCode="General">
                  <c:v>32.856199999999994</c:v>
                </c:pt>
                <c:pt idx="1456" formatCode="General">
                  <c:v>32.856599999999993</c:v>
                </c:pt>
                <c:pt idx="1457" formatCode="General">
                  <c:v>32.856999999999999</c:v>
                </c:pt>
                <c:pt idx="1458" formatCode="General">
                  <c:v>32.857399999999998</c:v>
                </c:pt>
                <c:pt idx="1459" formatCode="General">
                  <c:v>32.857799999999997</c:v>
                </c:pt>
                <c:pt idx="1460" formatCode="General">
                  <c:v>32.8581</c:v>
                </c:pt>
                <c:pt idx="1461" formatCode="General">
                  <c:v>32.858499999999999</c:v>
                </c:pt>
                <c:pt idx="1462" formatCode="General">
                  <c:v>32.858899999999998</c:v>
                </c:pt>
                <c:pt idx="1463" formatCode="General">
                  <c:v>32.859299999999998</c:v>
                </c:pt>
                <c:pt idx="1464" formatCode="General">
                  <c:v>32.859699999999997</c:v>
                </c:pt>
                <c:pt idx="1465" formatCode="General">
                  <c:v>32.860100000000003</c:v>
                </c:pt>
                <c:pt idx="1466" formatCode="General">
                  <c:v>32.860500000000002</c:v>
                </c:pt>
                <c:pt idx="1467" formatCode="General">
                  <c:v>32.860800000000005</c:v>
                </c:pt>
                <c:pt idx="1468" formatCode="General">
                  <c:v>32.861200000000004</c:v>
                </c:pt>
                <c:pt idx="1469" formatCode="General">
                  <c:v>32.861599999999996</c:v>
                </c:pt>
                <c:pt idx="1470" formatCode="General">
                  <c:v>32.862000000000002</c:v>
                </c:pt>
                <c:pt idx="1471" formatCode="General">
                  <c:v>32.862400000000001</c:v>
                </c:pt>
                <c:pt idx="1472" formatCode="General">
                  <c:v>32.862700000000011</c:v>
                </c:pt>
                <c:pt idx="1473" formatCode="General">
                  <c:v>32.863100000000003</c:v>
                </c:pt>
                <c:pt idx="1474" formatCode="General">
                  <c:v>32.863500000000002</c:v>
                </c:pt>
                <c:pt idx="1475" formatCode="General">
                  <c:v>32.863800000000005</c:v>
                </c:pt>
                <c:pt idx="1476" formatCode="General">
                  <c:v>32.864200000000004</c:v>
                </c:pt>
                <c:pt idx="1477" formatCode="General">
                  <c:v>32.864599999999996</c:v>
                </c:pt>
                <c:pt idx="1478" formatCode="General">
                  <c:v>32.865000000000002</c:v>
                </c:pt>
                <c:pt idx="1479" formatCode="General">
                  <c:v>32.865300000000012</c:v>
                </c:pt>
                <c:pt idx="1480" formatCode="General">
                  <c:v>32.865700000000011</c:v>
                </c:pt>
                <c:pt idx="1481" formatCode="General">
                  <c:v>32.866</c:v>
                </c:pt>
                <c:pt idx="1482" formatCode="General">
                  <c:v>32.866400000000006</c:v>
                </c:pt>
                <c:pt idx="1483" formatCode="General">
                  <c:v>32.866700000000002</c:v>
                </c:pt>
                <c:pt idx="1484" formatCode="General">
                  <c:v>32.867100000000001</c:v>
                </c:pt>
                <c:pt idx="1485" formatCode="General">
                  <c:v>32.8675</c:v>
                </c:pt>
                <c:pt idx="1486" formatCode="General">
                  <c:v>32.867799999999995</c:v>
                </c:pt>
                <c:pt idx="1487" formatCode="General">
                  <c:v>32.868200000000002</c:v>
                </c:pt>
                <c:pt idx="1488" formatCode="General">
                  <c:v>32.868500000000012</c:v>
                </c:pt>
                <c:pt idx="1489" formatCode="General">
                  <c:v>32.868900000000011</c:v>
                </c:pt>
                <c:pt idx="1490" formatCode="General">
                  <c:v>32.869200000000006</c:v>
                </c:pt>
                <c:pt idx="1491" formatCode="General">
                  <c:v>32.869500000000002</c:v>
                </c:pt>
                <c:pt idx="1492" formatCode="General">
                  <c:v>32.869900000000001</c:v>
                </c:pt>
                <c:pt idx="1493" formatCode="General">
                  <c:v>32.870200000000004</c:v>
                </c:pt>
                <c:pt idx="1494" formatCode="General">
                  <c:v>32.870599999999996</c:v>
                </c:pt>
                <c:pt idx="1495" formatCode="General">
                  <c:v>32.870899999999999</c:v>
                </c:pt>
                <c:pt idx="1496" formatCode="General">
                  <c:v>32.871199999999995</c:v>
                </c:pt>
                <c:pt idx="1497" formatCode="General">
                  <c:v>32.871599999999994</c:v>
                </c:pt>
                <c:pt idx="1498" formatCode="General">
                  <c:v>32.871899999999997</c:v>
                </c:pt>
                <c:pt idx="1499" formatCode="General">
                  <c:v>32.872200000000007</c:v>
                </c:pt>
                <c:pt idx="1500" formatCode="General">
                  <c:v>32.872600000000006</c:v>
                </c:pt>
                <c:pt idx="1501" formatCode="General">
                  <c:v>32.872900000000001</c:v>
                </c:pt>
                <c:pt idx="1502" formatCode="General">
                  <c:v>32.8733</c:v>
                </c:pt>
                <c:pt idx="1503" formatCode="General">
                  <c:v>32.873599999999996</c:v>
                </c:pt>
                <c:pt idx="1504" formatCode="General">
                  <c:v>32.873899999999999</c:v>
                </c:pt>
                <c:pt idx="1505" formatCode="General">
                  <c:v>32.874199999999995</c:v>
                </c:pt>
                <c:pt idx="1506" formatCode="General">
                  <c:v>32.874599999999994</c:v>
                </c:pt>
                <c:pt idx="1507" formatCode="General">
                  <c:v>32.874899999999997</c:v>
                </c:pt>
                <c:pt idx="1508" formatCode="General">
                  <c:v>32.8752</c:v>
                </c:pt>
                <c:pt idx="1509" formatCode="General">
                  <c:v>32.875500000000002</c:v>
                </c:pt>
                <c:pt idx="1510" formatCode="General">
                  <c:v>32.875900000000001</c:v>
                </c:pt>
                <c:pt idx="1511" formatCode="General">
                  <c:v>32.876200000000004</c:v>
                </c:pt>
                <c:pt idx="1512" formatCode="General">
                  <c:v>32.8765</c:v>
                </c:pt>
                <c:pt idx="1513" formatCode="General">
                  <c:v>32.876799999999996</c:v>
                </c:pt>
                <c:pt idx="1514" formatCode="General">
                  <c:v>32.877099999999999</c:v>
                </c:pt>
                <c:pt idx="1515" formatCode="General">
                  <c:v>32.877399999999994</c:v>
                </c:pt>
                <c:pt idx="1516" formatCode="General">
                  <c:v>32.877799999999993</c:v>
                </c:pt>
                <c:pt idx="1517" formatCode="General">
                  <c:v>32.878100000000003</c:v>
                </c:pt>
                <c:pt idx="1518" formatCode="General">
                  <c:v>32.878400000000006</c:v>
                </c:pt>
                <c:pt idx="1519" formatCode="General">
                  <c:v>32.878700000000002</c:v>
                </c:pt>
                <c:pt idx="1520" formatCode="General">
                  <c:v>32.879000000000005</c:v>
                </c:pt>
                <c:pt idx="1521" formatCode="General">
                  <c:v>32.879400000000004</c:v>
                </c:pt>
                <c:pt idx="1522" formatCode="General">
                  <c:v>32.8797</c:v>
                </c:pt>
                <c:pt idx="1523" formatCode="General">
                  <c:v>32.879999999999995</c:v>
                </c:pt>
                <c:pt idx="1524" formatCode="General">
                  <c:v>32.880299999999998</c:v>
                </c:pt>
                <c:pt idx="1525" formatCode="General">
                  <c:v>32.880599999999994</c:v>
                </c:pt>
                <c:pt idx="1526" formatCode="General">
                  <c:v>32.880899999999997</c:v>
                </c:pt>
                <c:pt idx="1527" formatCode="General">
                  <c:v>32.881199999999993</c:v>
                </c:pt>
                <c:pt idx="1528" formatCode="General">
                  <c:v>32.881499999999996</c:v>
                </c:pt>
                <c:pt idx="1529" formatCode="General">
                  <c:v>32.881799999999998</c:v>
                </c:pt>
                <c:pt idx="1530" formatCode="General">
                  <c:v>32.882100000000001</c:v>
                </c:pt>
                <c:pt idx="1531" formatCode="General">
                  <c:v>32.882400000000004</c:v>
                </c:pt>
                <c:pt idx="1532" formatCode="General">
                  <c:v>32.8827</c:v>
                </c:pt>
                <c:pt idx="1533" formatCode="General">
                  <c:v>32.883099999999999</c:v>
                </c:pt>
                <c:pt idx="1534" formatCode="General">
                  <c:v>32.883299999999998</c:v>
                </c:pt>
                <c:pt idx="1535" formatCode="General">
                  <c:v>32.883599999999994</c:v>
                </c:pt>
                <c:pt idx="1536" formatCode="General">
                  <c:v>32.883999999999993</c:v>
                </c:pt>
                <c:pt idx="1537" formatCode="General">
                  <c:v>32.884299999999996</c:v>
                </c:pt>
                <c:pt idx="1538" formatCode="General">
                  <c:v>32.884599999999999</c:v>
                </c:pt>
                <c:pt idx="1539" formatCode="General">
                  <c:v>32.884899999999995</c:v>
                </c:pt>
                <c:pt idx="1540" formatCode="General">
                  <c:v>32.885200000000005</c:v>
                </c:pt>
                <c:pt idx="1541" formatCode="General">
                  <c:v>32.8855</c:v>
                </c:pt>
                <c:pt idx="1542" formatCode="General">
                  <c:v>32.885799999999996</c:v>
                </c:pt>
                <c:pt idx="1543" formatCode="General">
                  <c:v>32.886099999999999</c:v>
                </c:pt>
                <c:pt idx="1544" formatCode="General">
                  <c:v>32.886399999999995</c:v>
                </c:pt>
                <c:pt idx="1545" formatCode="General">
                  <c:v>32.886699999999998</c:v>
                </c:pt>
                <c:pt idx="1546" formatCode="General">
                  <c:v>32.886999999999993</c:v>
                </c:pt>
                <c:pt idx="1547" formatCode="General">
                  <c:v>32.887299999999996</c:v>
                </c:pt>
                <c:pt idx="1548" formatCode="General">
                  <c:v>32.887599999999999</c:v>
                </c:pt>
                <c:pt idx="1549" formatCode="General">
                  <c:v>32.887899999999995</c:v>
                </c:pt>
                <c:pt idx="1550" formatCode="General">
                  <c:v>32.888200000000005</c:v>
                </c:pt>
                <c:pt idx="1551" formatCode="General">
                  <c:v>32.888400000000004</c:v>
                </c:pt>
                <c:pt idx="1552" formatCode="General">
                  <c:v>32.8887</c:v>
                </c:pt>
                <c:pt idx="1553" formatCode="General">
                  <c:v>32.888999999999996</c:v>
                </c:pt>
                <c:pt idx="1554" formatCode="General">
                  <c:v>32.889299999999999</c:v>
                </c:pt>
                <c:pt idx="1555" formatCode="General">
                  <c:v>32.889599999999994</c:v>
                </c:pt>
                <c:pt idx="1556" formatCode="General">
                  <c:v>32.889899999999997</c:v>
                </c:pt>
                <c:pt idx="1557" formatCode="General">
                  <c:v>32.8902</c:v>
                </c:pt>
                <c:pt idx="1558" formatCode="General">
                  <c:v>32.890500000000003</c:v>
                </c:pt>
                <c:pt idx="1559" formatCode="General">
                  <c:v>32.890800000000006</c:v>
                </c:pt>
                <c:pt idx="1560" formatCode="General">
                  <c:v>32.891100000000002</c:v>
                </c:pt>
                <c:pt idx="1561" formatCode="General">
                  <c:v>32.891300000000001</c:v>
                </c:pt>
                <c:pt idx="1562" formatCode="General">
                  <c:v>32.891600000000004</c:v>
                </c:pt>
                <c:pt idx="1563" formatCode="General">
                  <c:v>32.8919</c:v>
                </c:pt>
                <c:pt idx="1564" formatCode="General">
                  <c:v>32.892200000000003</c:v>
                </c:pt>
                <c:pt idx="1565" formatCode="General">
                  <c:v>32.892500000000013</c:v>
                </c:pt>
                <c:pt idx="1566" formatCode="General">
                  <c:v>32.892700000000012</c:v>
                </c:pt>
                <c:pt idx="1567" formatCode="General">
                  <c:v>32.893000000000001</c:v>
                </c:pt>
                <c:pt idx="1568" formatCode="General">
                  <c:v>32.893300000000011</c:v>
                </c:pt>
                <c:pt idx="1569" formatCode="General">
                  <c:v>32.893600000000006</c:v>
                </c:pt>
                <c:pt idx="1570" formatCode="General">
                  <c:v>32.893900000000002</c:v>
                </c:pt>
                <c:pt idx="1571" formatCode="General">
                  <c:v>32.894200000000005</c:v>
                </c:pt>
                <c:pt idx="1572" formatCode="General">
                  <c:v>32.894400000000005</c:v>
                </c:pt>
                <c:pt idx="1573" formatCode="General">
                  <c:v>32.8947</c:v>
                </c:pt>
                <c:pt idx="1574" formatCode="General">
                  <c:v>32.895000000000003</c:v>
                </c:pt>
                <c:pt idx="1575" formatCode="General">
                  <c:v>32.895300000000013</c:v>
                </c:pt>
                <c:pt idx="1576" formatCode="General">
                  <c:v>32.895600000000002</c:v>
                </c:pt>
                <c:pt idx="1577" formatCode="General">
                  <c:v>32.895800000000001</c:v>
                </c:pt>
                <c:pt idx="1578" formatCode="General">
                  <c:v>32.896100000000011</c:v>
                </c:pt>
                <c:pt idx="1579" formatCode="General">
                  <c:v>32.8964</c:v>
                </c:pt>
                <c:pt idx="1580" formatCode="General">
                  <c:v>32.896700000000003</c:v>
                </c:pt>
                <c:pt idx="1581" formatCode="General">
                  <c:v>32.896900000000002</c:v>
                </c:pt>
                <c:pt idx="1582" formatCode="General">
                  <c:v>32.897200000000005</c:v>
                </c:pt>
                <c:pt idx="1583" formatCode="General">
                  <c:v>32.897500000000001</c:v>
                </c:pt>
                <c:pt idx="1584" formatCode="General">
                  <c:v>32.897800000000004</c:v>
                </c:pt>
                <c:pt idx="1585" formatCode="General">
                  <c:v>32.898000000000003</c:v>
                </c:pt>
                <c:pt idx="1586" formatCode="General">
                  <c:v>32.898300000000013</c:v>
                </c:pt>
                <c:pt idx="1587" formatCode="General">
                  <c:v>32.898600000000002</c:v>
                </c:pt>
                <c:pt idx="1588" formatCode="General">
                  <c:v>32.898900000000012</c:v>
                </c:pt>
                <c:pt idx="1589" formatCode="General">
                  <c:v>32.899100000000011</c:v>
                </c:pt>
                <c:pt idx="1590" formatCode="General">
                  <c:v>32.8994</c:v>
                </c:pt>
                <c:pt idx="1591" formatCode="General">
                  <c:v>32.899700000000003</c:v>
                </c:pt>
                <c:pt idx="1592" formatCode="General">
                  <c:v>32.899900000000002</c:v>
                </c:pt>
                <c:pt idx="1593" formatCode="General">
                  <c:v>32.900200000000005</c:v>
                </c:pt>
                <c:pt idx="1594" formatCode="General">
                  <c:v>32.900500000000001</c:v>
                </c:pt>
                <c:pt idx="1595" formatCode="General">
                  <c:v>32.900800000000004</c:v>
                </c:pt>
                <c:pt idx="1596" formatCode="General">
                  <c:v>32.900999999999996</c:v>
                </c:pt>
                <c:pt idx="1597" formatCode="General">
                  <c:v>32.901299999999999</c:v>
                </c:pt>
                <c:pt idx="1598" formatCode="General">
                  <c:v>32.901599999999995</c:v>
                </c:pt>
                <c:pt idx="1599" formatCode="General">
                  <c:v>32.901799999999994</c:v>
                </c:pt>
                <c:pt idx="1600" formatCode="General">
                  <c:v>32.902100000000011</c:v>
                </c:pt>
                <c:pt idx="1601" formatCode="General">
                  <c:v>32.9024</c:v>
                </c:pt>
                <c:pt idx="1602" formatCode="General">
                  <c:v>32.9026</c:v>
                </c:pt>
                <c:pt idx="1603" formatCode="General">
                  <c:v>32.902900000000002</c:v>
                </c:pt>
                <c:pt idx="1604" formatCode="General">
                  <c:v>32.903200000000005</c:v>
                </c:pt>
                <c:pt idx="1605" formatCode="General">
                  <c:v>32.903400000000005</c:v>
                </c:pt>
                <c:pt idx="1606" formatCode="General">
                  <c:v>32.903700000000001</c:v>
                </c:pt>
                <c:pt idx="1607" formatCode="General">
                  <c:v>32.903999999999996</c:v>
                </c:pt>
                <c:pt idx="1608" formatCode="General">
                  <c:v>32.904199999999996</c:v>
                </c:pt>
                <c:pt idx="1609" formatCode="General">
                  <c:v>32.904499999999999</c:v>
                </c:pt>
                <c:pt idx="1610" formatCode="General">
                  <c:v>32.904799999999994</c:v>
                </c:pt>
                <c:pt idx="1611" formatCode="General">
                  <c:v>32.905100000000012</c:v>
                </c:pt>
                <c:pt idx="1612" formatCode="General">
                  <c:v>32.905300000000011</c:v>
                </c:pt>
                <c:pt idx="1613" formatCode="General">
                  <c:v>32.9056</c:v>
                </c:pt>
                <c:pt idx="1614" formatCode="General">
                  <c:v>32.905800000000006</c:v>
                </c:pt>
                <c:pt idx="1615" formatCode="General">
                  <c:v>32.906100000000002</c:v>
                </c:pt>
                <c:pt idx="1616" formatCode="General">
                  <c:v>32.906400000000005</c:v>
                </c:pt>
                <c:pt idx="1617" formatCode="General">
                  <c:v>32.906700000000001</c:v>
                </c:pt>
                <c:pt idx="1618" formatCode="General">
                  <c:v>32.9069</c:v>
                </c:pt>
                <c:pt idx="1619" formatCode="General">
                  <c:v>32.907199999999996</c:v>
                </c:pt>
                <c:pt idx="1620" formatCode="General">
                  <c:v>32.907499999999999</c:v>
                </c:pt>
                <c:pt idx="1621" formatCode="General">
                  <c:v>32.907699999999998</c:v>
                </c:pt>
                <c:pt idx="1622" formatCode="General">
                  <c:v>32.908000000000001</c:v>
                </c:pt>
                <c:pt idx="1623" formatCode="General">
                  <c:v>32.908300000000011</c:v>
                </c:pt>
                <c:pt idx="1624" formatCode="General">
                  <c:v>32.908500000000011</c:v>
                </c:pt>
                <c:pt idx="1625" formatCode="General">
                  <c:v>32.908800000000006</c:v>
                </c:pt>
                <c:pt idx="1626" formatCode="General">
                  <c:v>32.909000000000006</c:v>
                </c:pt>
                <c:pt idx="1627" formatCode="General">
                  <c:v>32.909300000000002</c:v>
                </c:pt>
                <c:pt idx="1628" formatCode="General">
                  <c:v>32.909600000000005</c:v>
                </c:pt>
                <c:pt idx="1629" formatCode="General">
                  <c:v>32.909800000000004</c:v>
                </c:pt>
                <c:pt idx="1630" formatCode="General">
                  <c:v>32.9101</c:v>
                </c:pt>
                <c:pt idx="1631" formatCode="General">
                  <c:v>32.910399999999996</c:v>
                </c:pt>
                <c:pt idx="1632" formatCode="General">
                  <c:v>32.910599999999995</c:v>
                </c:pt>
                <c:pt idx="1633" formatCode="General">
                  <c:v>32.910899999999998</c:v>
                </c:pt>
                <c:pt idx="1634" formatCode="General">
                  <c:v>32.911199999999994</c:v>
                </c:pt>
                <c:pt idx="1635" formatCode="General">
                  <c:v>32.911399999999993</c:v>
                </c:pt>
                <c:pt idx="1636" formatCode="General">
                  <c:v>32.911699999999996</c:v>
                </c:pt>
                <c:pt idx="1637" formatCode="General">
                  <c:v>32.911999999999999</c:v>
                </c:pt>
                <c:pt idx="1638" formatCode="General">
                  <c:v>32.912200000000006</c:v>
                </c:pt>
                <c:pt idx="1639" formatCode="General">
                  <c:v>32.912500000000001</c:v>
                </c:pt>
                <c:pt idx="1640" formatCode="General">
                  <c:v>32.912800000000004</c:v>
                </c:pt>
                <c:pt idx="1641" formatCode="General">
                  <c:v>32.913000000000004</c:v>
                </c:pt>
                <c:pt idx="1642" formatCode="General">
                  <c:v>32.9133</c:v>
                </c:pt>
                <c:pt idx="1643" formatCode="General">
                  <c:v>32.913599999999995</c:v>
                </c:pt>
                <c:pt idx="1644" formatCode="General">
                  <c:v>32.913799999999995</c:v>
                </c:pt>
                <c:pt idx="1645" formatCode="General">
                  <c:v>32.914099999999998</c:v>
                </c:pt>
                <c:pt idx="1646" formatCode="General">
                  <c:v>32.914399999999993</c:v>
                </c:pt>
                <c:pt idx="1647" formatCode="General">
                  <c:v>32.914599999999993</c:v>
                </c:pt>
                <c:pt idx="1648" formatCode="General">
                  <c:v>32.914899999999996</c:v>
                </c:pt>
                <c:pt idx="1649" formatCode="General">
                  <c:v>32.915200000000006</c:v>
                </c:pt>
                <c:pt idx="1650" formatCode="General">
                  <c:v>32.915400000000005</c:v>
                </c:pt>
                <c:pt idx="1651" formatCode="General">
                  <c:v>32.915700000000001</c:v>
                </c:pt>
                <c:pt idx="1652" formatCode="General">
                  <c:v>32.915900000000001</c:v>
                </c:pt>
                <c:pt idx="1653" formatCode="General">
                  <c:v>32.916199999999996</c:v>
                </c:pt>
                <c:pt idx="1654" formatCode="General">
                  <c:v>32.916499999999999</c:v>
                </c:pt>
                <c:pt idx="1655" formatCode="General">
                  <c:v>32.916799999999995</c:v>
                </c:pt>
                <c:pt idx="1656" formatCode="General">
                  <c:v>32.916999999999994</c:v>
                </c:pt>
                <c:pt idx="1657" formatCode="General">
                  <c:v>32.917299999999997</c:v>
                </c:pt>
                <c:pt idx="1658" formatCode="General">
                  <c:v>32.917499999999997</c:v>
                </c:pt>
                <c:pt idx="1659" formatCode="General">
                  <c:v>32.917799999999993</c:v>
                </c:pt>
                <c:pt idx="1660" formatCode="General">
                  <c:v>32.918100000000003</c:v>
                </c:pt>
                <c:pt idx="1661" formatCode="General">
                  <c:v>32.918400000000005</c:v>
                </c:pt>
                <c:pt idx="1662" formatCode="General">
                  <c:v>32.918600000000005</c:v>
                </c:pt>
                <c:pt idx="1663" formatCode="General">
                  <c:v>32.918900000000001</c:v>
                </c:pt>
                <c:pt idx="1664" formatCode="General">
                  <c:v>32.919200000000004</c:v>
                </c:pt>
                <c:pt idx="1665" formatCode="General">
                  <c:v>32.919399999999996</c:v>
                </c:pt>
                <c:pt idx="1666" formatCode="General">
                  <c:v>32.919699999999999</c:v>
                </c:pt>
                <c:pt idx="1667" formatCode="General">
                  <c:v>32.92</c:v>
                </c:pt>
                <c:pt idx="1668" formatCode="General">
                  <c:v>32.920200000000001</c:v>
                </c:pt>
                <c:pt idx="1669" formatCode="General">
                  <c:v>32.920500000000011</c:v>
                </c:pt>
                <c:pt idx="1670" formatCode="General">
                  <c:v>32.9208</c:v>
                </c:pt>
                <c:pt idx="1671" formatCode="General">
                  <c:v>32.921100000000003</c:v>
                </c:pt>
                <c:pt idx="1672" formatCode="General">
                  <c:v>32.921300000000002</c:v>
                </c:pt>
                <c:pt idx="1673" formatCode="General">
                  <c:v>32.921600000000005</c:v>
                </c:pt>
                <c:pt idx="1674" formatCode="General">
                  <c:v>32.921900000000001</c:v>
                </c:pt>
                <c:pt idx="1675" formatCode="General">
                  <c:v>32.922100000000263</c:v>
                </c:pt>
                <c:pt idx="1676" formatCode="General">
                  <c:v>32.922400000000003</c:v>
                </c:pt>
                <c:pt idx="1677" formatCode="General">
                  <c:v>32.922700000000013</c:v>
                </c:pt>
                <c:pt idx="1678" formatCode="General">
                  <c:v>32.923000000000002</c:v>
                </c:pt>
                <c:pt idx="1679" formatCode="General">
                  <c:v>32.923200000000001</c:v>
                </c:pt>
                <c:pt idx="1680" formatCode="General">
                  <c:v>32.923500000000011</c:v>
                </c:pt>
                <c:pt idx="1681" formatCode="General">
                  <c:v>32.9238</c:v>
                </c:pt>
                <c:pt idx="1682" formatCode="General">
                  <c:v>32.924100000000003</c:v>
                </c:pt>
                <c:pt idx="1683" formatCode="General">
                  <c:v>32.924300000000002</c:v>
                </c:pt>
                <c:pt idx="1684" formatCode="General">
                  <c:v>32.924600000000005</c:v>
                </c:pt>
                <c:pt idx="1685" formatCode="General">
                  <c:v>32.924900000000001</c:v>
                </c:pt>
                <c:pt idx="1686" formatCode="General">
                  <c:v>32.925100000000263</c:v>
                </c:pt>
                <c:pt idx="1687" formatCode="General">
                  <c:v>32.925400000000003</c:v>
                </c:pt>
                <c:pt idx="1688" formatCode="General">
                  <c:v>32.925700000000013</c:v>
                </c:pt>
                <c:pt idx="1689" formatCode="General">
                  <c:v>32.926000000000002</c:v>
                </c:pt>
                <c:pt idx="1690" formatCode="General">
                  <c:v>32.926300000000012</c:v>
                </c:pt>
                <c:pt idx="1691" formatCode="General">
                  <c:v>32.926500000000011</c:v>
                </c:pt>
                <c:pt idx="1692" formatCode="General">
                  <c:v>32.9268</c:v>
                </c:pt>
                <c:pt idx="1693" formatCode="General">
                  <c:v>32.927100000000003</c:v>
                </c:pt>
                <c:pt idx="1694" formatCode="General">
                  <c:v>32.927400000000006</c:v>
                </c:pt>
                <c:pt idx="1695" formatCode="General">
                  <c:v>32.927600000000005</c:v>
                </c:pt>
                <c:pt idx="1696" formatCode="General">
                  <c:v>32.927900000000001</c:v>
                </c:pt>
                <c:pt idx="1697" formatCode="General">
                  <c:v>32.928200000000011</c:v>
                </c:pt>
                <c:pt idx="1698" formatCode="General">
                  <c:v>32.928500000000113</c:v>
                </c:pt>
                <c:pt idx="1699" formatCode="General">
                  <c:v>32.928800000000003</c:v>
                </c:pt>
                <c:pt idx="1700" formatCode="General">
                  <c:v>32.929100000000012</c:v>
                </c:pt>
                <c:pt idx="1701" formatCode="General">
                  <c:v>32.929300000000012</c:v>
                </c:pt>
                <c:pt idx="1702" formatCode="General">
                  <c:v>32.929600000000001</c:v>
                </c:pt>
                <c:pt idx="1703" formatCode="General">
                  <c:v>32.929900000000011</c:v>
                </c:pt>
                <c:pt idx="1704" formatCode="General">
                  <c:v>32.930200000000006</c:v>
                </c:pt>
                <c:pt idx="1705" formatCode="General">
                  <c:v>32.930500000000002</c:v>
                </c:pt>
                <c:pt idx="1706" formatCode="General">
                  <c:v>32.930800000000005</c:v>
                </c:pt>
                <c:pt idx="1707" formatCode="General">
                  <c:v>32.931100000000001</c:v>
                </c:pt>
                <c:pt idx="1708" formatCode="General">
                  <c:v>32.9313</c:v>
                </c:pt>
                <c:pt idx="1709" formatCode="General">
                  <c:v>32.931599999999996</c:v>
                </c:pt>
                <c:pt idx="1710" formatCode="General">
                  <c:v>32.931899999999999</c:v>
                </c:pt>
                <c:pt idx="1711" formatCode="General">
                  <c:v>32.932200000000002</c:v>
                </c:pt>
                <c:pt idx="1712" formatCode="General">
                  <c:v>32.932500000000012</c:v>
                </c:pt>
                <c:pt idx="1713" formatCode="General">
                  <c:v>32.9328</c:v>
                </c:pt>
                <c:pt idx="1714" formatCode="General">
                  <c:v>32.933100000000003</c:v>
                </c:pt>
                <c:pt idx="1715" formatCode="General">
                  <c:v>32.933400000000006</c:v>
                </c:pt>
                <c:pt idx="1716" formatCode="General">
                  <c:v>32.933700000000002</c:v>
                </c:pt>
                <c:pt idx="1717" formatCode="General">
                  <c:v>32.934000000000005</c:v>
                </c:pt>
                <c:pt idx="1718" formatCode="General">
                  <c:v>32.9343</c:v>
                </c:pt>
                <c:pt idx="1719" formatCode="General">
                  <c:v>32.934599999999996</c:v>
                </c:pt>
                <c:pt idx="1720" formatCode="General">
                  <c:v>32.934799999999996</c:v>
                </c:pt>
                <c:pt idx="1721" formatCode="General">
                  <c:v>32.935200000000002</c:v>
                </c:pt>
                <c:pt idx="1722" formatCode="General">
                  <c:v>32.935400000000001</c:v>
                </c:pt>
                <c:pt idx="1723" formatCode="General">
                  <c:v>32.935700000000011</c:v>
                </c:pt>
                <c:pt idx="1724" formatCode="General">
                  <c:v>32.936</c:v>
                </c:pt>
                <c:pt idx="1725" formatCode="General">
                  <c:v>32.936300000000003</c:v>
                </c:pt>
                <c:pt idx="1726" formatCode="General">
                  <c:v>32.936700000000002</c:v>
                </c:pt>
                <c:pt idx="1727" formatCode="General">
                  <c:v>32.936900000000001</c:v>
                </c:pt>
                <c:pt idx="1728" formatCode="General">
                  <c:v>32.937200000000004</c:v>
                </c:pt>
                <c:pt idx="1729" formatCode="General">
                  <c:v>32.937599999999996</c:v>
                </c:pt>
                <c:pt idx="1730" formatCode="General">
                  <c:v>32.937899999999999</c:v>
                </c:pt>
                <c:pt idx="1731" formatCode="General">
                  <c:v>32.938100000000013</c:v>
                </c:pt>
                <c:pt idx="1732" formatCode="General">
                  <c:v>32.938400000000001</c:v>
                </c:pt>
                <c:pt idx="1733" formatCode="General">
                  <c:v>32.938800000000001</c:v>
                </c:pt>
                <c:pt idx="1734" formatCode="General">
                  <c:v>32.939100000000003</c:v>
                </c:pt>
                <c:pt idx="1735" formatCode="General">
                  <c:v>32.939400000000006</c:v>
                </c:pt>
                <c:pt idx="1736" formatCode="General">
                  <c:v>32.939700000000002</c:v>
                </c:pt>
                <c:pt idx="1737" formatCode="General">
                  <c:v>32.94</c:v>
                </c:pt>
                <c:pt idx="1738" formatCode="General">
                  <c:v>32.940300000000001</c:v>
                </c:pt>
                <c:pt idx="1739" formatCode="General">
                  <c:v>32.940599999999996</c:v>
                </c:pt>
                <c:pt idx="1740" formatCode="General">
                  <c:v>32.940899999999999</c:v>
                </c:pt>
                <c:pt idx="1741" formatCode="General">
                  <c:v>32.941199999999995</c:v>
                </c:pt>
                <c:pt idx="1742" formatCode="General">
                  <c:v>32.941499999999998</c:v>
                </c:pt>
                <c:pt idx="1743" formatCode="General">
                  <c:v>32.941799999999994</c:v>
                </c:pt>
                <c:pt idx="1744" formatCode="General">
                  <c:v>32.942100000000003</c:v>
                </c:pt>
                <c:pt idx="1745" formatCode="General">
                  <c:v>32.942500000000003</c:v>
                </c:pt>
                <c:pt idx="1746" formatCode="General">
                  <c:v>32.942800000000005</c:v>
                </c:pt>
                <c:pt idx="1747" formatCode="General">
                  <c:v>32.943100000000001</c:v>
                </c:pt>
                <c:pt idx="1748" formatCode="General">
                  <c:v>32.943400000000004</c:v>
                </c:pt>
                <c:pt idx="1749" formatCode="General">
                  <c:v>32.9437</c:v>
                </c:pt>
                <c:pt idx="1750" formatCode="General">
                  <c:v>32.943999999999996</c:v>
                </c:pt>
                <c:pt idx="1751" formatCode="General">
                  <c:v>32.944399999999995</c:v>
                </c:pt>
                <c:pt idx="1752" formatCode="General">
                  <c:v>32.944699999999997</c:v>
                </c:pt>
                <c:pt idx="1753" formatCode="General">
                  <c:v>32.945</c:v>
                </c:pt>
                <c:pt idx="1754" formatCode="General">
                  <c:v>32.945300000000003</c:v>
                </c:pt>
                <c:pt idx="1755" formatCode="General">
                  <c:v>32.945600000000006</c:v>
                </c:pt>
                <c:pt idx="1756" formatCode="General">
                  <c:v>32.946000000000005</c:v>
                </c:pt>
                <c:pt idx="1757" formatCode="General">
                  <c:v>32.946300000000001</c:v>
                </c:pt>
                <c:pt idx="1758" formatCode="General">
                  <c:v>32.946600000000004</c:v>
                </c:pt>
                <c:pt idx="1759" formatCode="General">
                  <c:v>32.946899999999999</c:v>
                </c:pt>
                <c:pt idx="1760" formatCode="General">
                  <c:v>32.947299999999998</c:v>
                </c:pt>
                <c:pt idx="1761" formatCode="General">
                  <c:v>32.947599999999994</c:v>
                </c:pt>
                <c:pt idx="1762" formatCode="General">
                  <c:v>32.947899999999997</c:v>
                </c:pt>
                <c:pt idx="1763" formatCode="General">
                  <c:v>32.9482</c:v>
                </c:pt>
                <c:pt idx="1764" formatCode="General">
                  <c:v>32.948600000000006</c:v>
                </c:pt>
                <c:pt idx="1765" formatCode="General">
                  <c:v>32.948900000000002</c:v>
                </c:pt>
                <c:pt idx="1766" formatCode="General">
                  <c:v>32.949200000000005</c:v>
                </c:pt>
                <c:pt idx="1767" formatCode="General">
                  <c:v>32.949600000000004</c:v>
                </c:pt>
                <c:pt idx="1768" formatCode="General">
                  <c:v>32.9499</c:v>
                </c:pt>
                <c:pt idx="1769" formatCode="General">
                  <c:v>32.950199999999995</c:v>
                </c:pt>
                <c:pt idx="1770" formatCode="General">
                  <c:v>32.950599999999994</c:v>
                </c:pt>
                <c:pt idx="1771" formatCode="General">
                  <c:v>32.950899999999997</c:v>
                </c:pt>
                <c:pt idx="1772" formatCode="General">
                  <c:v>32.951299999999996</c:v>
                </c:pt>
                <c:pt idx="1773" formatCode="General">
                  <c:v>32.951599999999999</c:v>
                </c:pt>
                <c:pt idx="1774" formatCode="General">
                  <c:v>32.951899999999995</c:v>
                </c:pt>
                <c:pt idx="1775" formatCode="General">
                  <c:v>32.952300000000001</c:v>
                </c:pt>
                <c:pt idx="1776" formatCode="General">
                  <c:v>32.952600000000004</c:v>
                </c:pt>
                <c:pt idx="1777" formatCode="General">
                  <c:v>32.952999999999996</c:v>
                </c:pt>
                <c:pt idx="1778" formatCode="General">
                  <c:v>32.953299999999999</c:v>
                </c:pt>
                <c:pt idx="1779" formatCode="General">
                  <c:v>32.953699999999998</c:v>
                </c:pt>
                <c:pt idx="1780" formatCode="General">
                  <c:v>32.953999999999994</c:v>
                </c:pt>
                <c:pt idx="1781" formatCode="General">
                  <c:v>32.954399999999993</c:v>
                </c:pt>
                <c:pt idx="1782" formatCode="General">
                  <c:v>32.954699999999995</c:v>
                </c:pt>
                <c:pt idx="1783" formatCode="General">
                  <c:v>32.955100000000002</c:v>
                </c:pt>
                <c:pt idx="1784" formatCode="General">
                  <c:v>32.955500000000001</c:v>
                </c:pt>
                <c:pt idx="1785" formatCode="General">
                  <c:v>32.955800000000004</c:v>
                </c:pt>
                <c:pt idx="1786" formatCode="General">
                  <c:v>32.956199999999995</c:v>
                </c:pt>
                <c:pt idx="1787" formatCode="General">
                  <c:v>32.956499999999998</c:v>
                </c:pt>
                <c:pt idx="1788" formatCode="General">
                  <c:v>32.956899999999997</c:v>
                </c:pt>
                <c:pt idx="1789" formatCode="General">
                  <c:v>32.957299999999996</c:v>
                </c:pt>
                <c:pt idx="1790" formatCode="General">
                  <c:v>32.957599999999999</c:v>
                </c:pt>
                <c:pt idx="1791" formatCode="General">
                  <c:v>32.957999999999998</c:v>
                </c:pt>
                <c:pt idx="1792" formatCode="General">
                  <c:v>32.958400000000005</c:v>
                </c:pt>
                <c:pt idx="1793" formatCode="General">
                  <c:v>32.9587</c:v>
                </c:pt>
                <c:pt idx="1794" formatCode="General">
                  <c:v>32.959099999999999</c:v>
                </c:pt>
                <c:pt idx="1795" formatCode="General">
                  <c:v>32.959499999999998</c:v>
                </c:pt>
                <c:pt idx="1796" formatCode="General">
                  <c:v>32.959899999999998</c:v>
                </c:pt>
                <c:pt idx="1797" formatCode="General">
                  <c:v>32.9602</c:v>
                </c:pt>
                <c:pt idx="1798" formatCode="General">
                  <c:v>32.960600000000007</c:v>
                </c:pt>
                <c:pt idx="1799" formatCode="General">
                  <c:v>32.961000000000006</c:v>
                </c:pt>
                <c:pt idx="1800" formatCode="General">
                  <c:v>32.961400000000005</c:v>
                </c:pt>
                <c:pt idx="1801" formatCode="General">
                  <c:v>32.961800000000004</c:v>
                </c:pt>
                <c:pt idx="1802" formatCode="General">
                  <c:v>32.962100000000063</c:v>
                </c:pt>
                <c:pt idx="1803" formatCode="General">
                  <c:v>32.962500000000013</c:v>
                </c:pt>
                <c:pt idx="1804" formatCode="General">
                  <c:v>32.962900000000012</c:v>
                </c:pt>
                <c:pt idx="1805" formatCode="General">
                  <c:v>32.963300000000011</c:v>
                </c:pt>
                <c:pt idx="1806" formatCode="General">
                  <c:v>32.963700000000003</c:v>
                </c:pt>
                <c:pt idx="1807" formatCode="General">
                  <c:v>32.964100000000002</c:v>
                </c:pt>
                <c:pt idx="1808" formatCode="General">
                  <c:v>32.964500000000001</c:v>
                </c:pt>
                <c:pt idx="1809" formatCode="General">
                  <c:v>32.9649</c:v>
                </c:pt>
                <c:pt idx="1810" formatCode="General">
                  <c:v>32.965200000000003</c:v>
                </c:pt>
                <c:pt idx="1811" formatCode="General">
                  <c:v>32.965700000000012</c:v>
                </c:pt>
                <c:pt idx="1812" formatCode="General">
                  <c:v>32.966000000000001</c:v>
                </c:pt>
                <c:pt idx="1813" formatCode="General">
                  <c:v>32.9664</c:v>
                </c:pt>
                <c:pt idx="1814" formatCode="General">
                  <c:v>32.966900000000003</c:v>
                </c:pt>
                <c:pt idx="1815" formatCode="General">
                  <c:v>32.967300000000002</c:v>
                </c:pt>
                <c:pt idx="1816" formatCode="General">
                  <c:v>32.967700000000001</c:v>
                </c:pt>
                <c:pt idx="1817" formatCode="General">
                  <c:v>32.968100000000113</c:v>
                </c:pt>
                <c:pt idx="1818" formatCode="General">
                  <c:v>32.968500000000013</c:v>
                </c:pt>
                <c:pt idx="1819" formatCode="General">
                  <c:v>32.968900000000012</c:v>
                </c:pt>
                <c:pt idx="1820" formatCode="General">
                  <c:v>32.9694</c:v>
                </c:pt>
                <c:pt idx="1821" formatCode="General">
                  <c:v>32.969800000000006</c:v>
                </c:pt>
                <c:pt idx="1822" formatCode="General">
                  <c:v>32.970200000000006</c:v>
                </c:pt>
                <c:pt idx="1823" formatCode="General">
                  <c:v>32.970700000000001</c:v>
                </c:pt>
                <c:pt idx="1824" formatCode="General">
                  <c:v>32.9711</c:v>
                </c:pt>
                <c:pt idx="1825" formatCode="General">
                  <c:v>32.971599999999995</c:v>
                </c:pt>
                <c:pt idx="1826" formatCode="General">
                  <c:v>32.972000000000001</c:v>
                </c:pt>
                <c:pt idx="1827" formatCode="General">
                  <c:v>32.972500000000011</c:v>
                </c:pt>
                <c:pt idx="1828" formatCode="General">
                  <c:v>32.972900000000003</c:v>
                </c:pt>
                <c:pt idx="1829" formatCode="General">
                  <c:v>32.973400000000005</c:v>
                </c:pt>
                <c:pt idx="1830" formatCode="General">
                  <c:v>32.973800000000004</c:v>
                </c:pt>
                <c:pt idx="1831" formatCode="General">
                  <c:v>32.974299999999999</c:v>
                </c:pt>
                <c:pt idx="1832" formatCode="General">
                  <c:v>32.974799999999995</c:v>
                </c:pt>
                <c:pt idx="1833" formatCode="General">
                  <c:v>32.975300000000011</c:v>
                </c:pt>
                <c:pt idx="1834" formatCode="General">
                  <c:v>32.975700000000003</c:v>
                </c:pt>
                <c:pt idx="1835" formatCode="General">
                  <c:v>32.976200000000006</c:v>
                </c:pt>
                <c:pt idx="1836" formatCode="General">
                  <c:v>32.976700000000001</c:v>
                </c:pt>
                <c:pt idx="1837" formatCode="General">
                  <c:v>32.977199999999996</c:v>
                </c:pt>
                <c:pt idx="1838" formatCode="General">
                  <c:v>32.977699999999999</c:v>
                </c:pt>
                <c:pt idx="1839" formatCode="General">
                  <c:v>32.978200000000001</c:v>
                </c:pt>
                <c:pt idx="1840" formatCode="General">
                  <c:v>32.978700000000003</c:v>
                </c:pt>
                <c:pt idx="1841" formatCode="General">
                  <c:v>32.979200000000006</c:v>
                </c:pt>
                <c:pt idx="1842" formatCode="General">
                  <c:v>32.979700000000001</c:v>
                </c:pt>
                <c:pt idx="1843" formatCode="General">
                  <c:v>32.980200000000004</c:v>
                </c:pt>
                <c:pt idx="1844" formatCode="General">
                  <c:v>32.980699999999999</c:v>
                </c:pt>
                <c:pt idx="1845" formatCode="General">
                  <c:v>32.981299999999997</c:v>
                </c:pt>
                <c:pt idx="1846" formatCode="General">
                  <c:v>32.981699999999996</c:v>
                </c:pt>
                <c:pt idx="1847" formatCode="General">
                  <c:v>32.982300000000002</c:v>
                </c:pt>
                <c:pt idx="1848" formatCode="General">
                  <c:v>32.982800000000005</c:v>
                </c:pt>
                <c:pt idx="1849" formatCode="General">
                  <c:v>32.9833</c:v>
                </c:pt>
                <c:pt idx="1850" formatCode="General">
                  <c:v>32.983899999999998</c:v>
                </c:pt>
                <c:pt idx="1851" formatCode="General">
                  <c:v>32.984399999999994</c:v>
                </c:pt>
                <c:pt idx="1852" formatCode="General">
                  <c:v>32.984999999999999</c:v>
                </c:pt>
                <c:pt idx="1853" formatCode="General">
                  <c:v>32.985500000000002</c:v>
                </c:pt>
                <c:pt idx="1854" formatCode="General">
                  <c:v>32.9861</c:v>
                </c:pt>
                <c:pt idx="1855" formatCode="General">
                  <c:v>32.986599999999996</c:v>
                </c:pt>
                <c:pt idx="1856" formatCode="General">
                  <c:v>32.987199999999994</c:v>
                </c:pt>
                <c:pt idx="1857" formatCode="General">
                  <c:v>32.987799999999993</c:v>
                </c:pt>
                <c:pt idx="1858" formatCode="General">
                  <c:v>32.988400000000006</c:v>
                </c:pt>
                <c:pt idx="1859" formatCode="General">
                  <c:v>32.988900000000001</c:v>
                </c:pt>
                <c:pt idx="1860" formatCode="General">
                  <c:v>32.9895</c:v>
                </c:pt>
                <c:pt idx="1861" formatCode="General">
                  <c:v>32.990100000000012</c:v>
                </c:pt>
                <c:pt idx="1862" formatCode="General">
                  <c:v>32.990700000000011</c:v>
                </c:pt>
                <c:pt idx="1863" formatCode="General">
                  <c:v>32.991300000000003</c:v>
                </c:pt>
                <c:pt idx="1864" formatCode="General">
                  <c:v>32.991900000000001</c:v>
                </c:pt>
                <c:pt idx="1865" formatCode="General">
                  <c:v>32.992600000000003</c:v>
                </c:pt>
                <c:pt idx="1866" formatCode="General">
                  <c:v>32.993100000000013</c:v>
                </c:pt>
                <c:pt idx="1867" formatCode="General">
                  <c:v>32.9938</c:v>
                </c:pt>
                <c:pt idx="1868" formatCode="General">
                  <c:v>32.994400000000006</c:v>
                </c:pt>
                <c:pt idx="1869" formatCode="General">
                  <c:v>32.995100000000313</c:v>
                </c:pt>
                <c:pt idx="1870" formatCode="General">
                  <c:v>32.995700000000063</c:v>
                </c:pt>
                <c:pt idx="1871" formatCode="General">
                  <c:v>32.996400000000001</c:v>
                </c:pt>
                <c:pt idx="1872" formatCode="General">
                  <c:v>32.997</c:v>
                </c:pt>
                <c:pt idx="1873" formatCode="General">
                  <c:v>32.997700000000002</c:v>
                </c:pt>
                <c:pt idx="1874" formatCode="General">
                  <c:v>32.998400000000011</c:v>
                </c:pt>
                <c:pt idx="1875" formatCode="General">
                  <c:v>32.999000000000002</c:v>
                </c:pt>
                <c:pt idx="1876" formatCode="General">
                  <c:v>32.9998</c:v>
                </c:pt>
                <c:pt idx="1877" formatCode="General">
                  <c:v>33.000400000000006</c:v>
                </c:pt>
                <c:pt idx="1878" formatCode="General">
                  <c:v>33.001100000000001</c:v>
                </c:pt>
                <c:pt idx="1879" formatCode="General">
                  <c:v>33.001799999999996</c:v>
                </c:pt>
                <c:pt idx="1880" formatCode="General">
                  <c:v>33.002600000000001</c:v>
                </c:pt>
                <c:pt idx="1881" formatCode="General">
                  <c:v>33.003300000000003</c:v>
                </c:pt>
                <c:pt idx="1882" formatCode="General">
                  <c:v>33.004000000000005</c:v>
                </c:pt>
                <c:pt idx="1883" formatCode="General">
                  <c:v>33.004799999999996</c:v>
                </c:pt>
                <c:pt idx="1884" formatCode="General">
                  <c:v>33.005500000000012</c:v>
                </c:pt>
                <c:pt idx="1885" formatCode="General">
                  <c:v>33.006300000000003</c:v>
                </c:pt>
                <c:pt idx="1886" formatCode="General">
                  <c:v>33.007000000000005</c:v>
                </c:pt>
                <c:pt idx="1887" formatCode="General">
                  <c:v>33.007899999999999</c:v>
                </c:pt>
                <c:pt idx="1888" formatCode="General">
                  <c:v>33.008600000000001</c:v>
                </c:pt>
                <c:pt idx="1889" formatCode="General">
                  <c:v>33.009500000000003</c:v>
                </c:pt>
                <c:pt idx="1890" formatCode="General">
                  <c:v>33.010200000000005</c:v>
                </c:pt>
                <c:pt idx="1891" formatCode="General">
                  <c:v>33.010999999999996</c:v>
                </c:pt>
                <c:pt idx="1892" formatCode="General">
                  <c:v>33.011899999999997</c:v>
                </c:pt>
                <c:pt idx="1893" formatCode="General">
                  <c:v>33.012700000000002</c:v>
                </c:pt>
                <c:pt idx="1894" formatCode="General">
                  <c:v>33.013500000000001</c:v>
                </c:pt>
                <c:pt idx="1895" formatCode="General">
                  <c:v>33.014399999999995</c:v>
                </c:pt>
                <c:pt idx="1896" formatCode="General">
                  <c:v>33.015300000000003</c:v>
                </c:pt>
                <c:pt idx="1897" formatCode="General">
                  <c:v>33.016100000000002</c:v>
                </c:pt>
                <c:pt idx="1898" formatCode="General">
                  <c:v>33.017099999999999</c:v>
                </c:pt>
                <c:pt idx="1899" formatCode="General">
                  <c:v>33.017899999999997</c:v>
                </c:pt>
                <c:pt idx="1900" formatCode="General">
                  <c:v>33.018800000000006</c:v>
                </c:pt>
                <c:pt idx="1901" formatCode="General">
                  <c:v>33.019600000000004</c:v>
                </c:pt>
                <c:pt idx="1902" formatCode="General">
                  <c:v>33.020600000000002</c:v>
                </c:pt>
                <c:pt idx="1903" formatCode="General">
                  <c:v>33.021600000000007</c:v>
                </c:pt>
                <c:pt idx="1904" formatCode="General">
                  <c:v>33.022600000000011</c:v>
                </c:pt>
                <c:pt idx="1905" formatCode="General">
                  <c:v>33.023600000000002</c:v>
                </c:pt>
                <c:pt idx="1906" formatCode="General">
                  <c:v>33.024700000000003</c:v>
                </c:pt>
                <c:pt idx="1907" formatCode="General">
                  <c:v>33.025600000000011</c:v>
                </c:pt>
                <c:pt idx="1908" formatCode="General">
                  <c:v>33.026800000000001</c:v>
                </c:pt>
                <c:pt idx="1909" formatCode="General">
                  <c:v>33.027800000000006</c:v>
                </c:pt>
                <c:pt idx="1910" formatCode="General">
                  <c:v>33.029000000000003</c:v>
                </c:pt>
                <c:pt idx="1911" formatCode="General">
                  <c:v>33.03</c:v>
                </c:pt>
                <c:pt idx="1912" formatCode="General">
                  <c:v>33.031300000000002</c:v>
                </c:pt>
                <c:pt idx="1913" formatCode="General">
                  <c:v>33.032400000000003</c:v>
                </c:pt>
                <c:pt idx="1914" formatCode="General">
                  <c:v>33.033700000000003</c:v>
                </c:pt>
                <c:pt idx="1915" formatCode="General">
                  <c:v>33.034800000000004</c:v>
                </c:pt>
                <c:pt idx="1916" formatCode="General">
                  <c:v>33.036100000000012</c:v>
                </c:pt>
                <c:pt idx="1917" formatCode="General">
                  <c:v>33.037300000000002</c:v>
                </c:pt>
                <c:pt idx="1918" formatCode="General">
                  <c:v>33.038700000000013</c:v>
                </c:pt>
                <c:pt idx="1919" formatCode="General">
                  <c:v>33.039900000000003</c:v>
                </c:pt>
                <c:pt idx="1920" formatCode="General">
                  <c:v>33.0413</c:v>
                </c:pt>
                <c:pt idx="1921" formatCode="General">
                  <c:v>33.0426</c:v>
                </c:pt>
                <c:pt idx="1922" formatCode="General">
                  <c:v>33.0441</c:v>
                </c:pt>
                <c:pt idx="1923" formatCode="General">
                  <c:v>33.045400000000001</c:v>
                </c:pt>
                <c:pt idx="1924" formatCode="General">
                  <c:v>33.047000000000004</c:v>
                </c:pt>
                <c:pt idx="1925" formatCode="General">
                  <c:v>33.048300000000012</c:v>
                </c:pt>
                <c:pt idx="1926" formatCode="General">
                  <c:v>33.050000000000004</c:v>
                </c:pt>
                <c:pt idx="1927" formatCode="General">
                  <c:v>33.051299999999998</c:v>
                </c:pt>
                <c:pt idx="1928" formatCode="General">
                  <c:v>33.053100000000001</c:v>
                </c:pt>
                <c:pt idx="1929" formatCode="General">
                  <c:v>33.054499999999997</c:v>
                </c:pt>
                <c:pt idx="1930" formatCode="General">
                  <c:v>33.056400000000004</c:v>
                </c:pt>
                <c:pt idx="1931" formatCode="General">
                  <c:v>33.057899999999997</c:v>
                </c:pt>
                <c:pt idx="1932" formatCode="General">
                  <c:v>33.059799999999996</c:v>
                </c:pt>
                <c:pt idx="1933" formatCode="General">
                  <c:v>33.061400000000006</c:v>
                </c:pt>
                <c:pt idx="1934" formatCode="General">
                  <c:v>33.063500000000012</c:v>
                </c:pt>
                <c:pt idx="1935" formatCode="General">
                  <c:v>33.065000000000012</c:v>
                </c:pt>
                <c:pt idx="1936" formatCode="General">
                  <c:v>33.0672</c:v>
                </c:pt>
                <c:pt idx="1937" formatCode="General">
                  <c:v>33.068900000000063</c:v>
                </c:pt>
                <c:pt idx="1938" formatCode="General">
                  <c:v>33.071200000000005</c:v>
                </c:pt>
                <c:pt idx="1939" formatCode="General">
                  <c:v>33.073</c:v>
                </c:pt>
                <c:pt idx="1940" formatCode="General">
                  <c:v>33.075400000000002</c:v>
                </c:pt>
                <c:pt idx="1941" formatCode="General">
                  <c:v>33.077300000000001</c:v>
                </c:pt>
                <c:pt idx="1942" formatCode="General">
                  <c:v>33.079900000000002</c:v>
                </c:pt>
                <c:pt idx="1943" formatCode="General">
                  <c:v>33.081799999999994</c:v>
                </c:pt>
                <c:pt idx="1944" formatCode="General">
                  <c:v>33.084599999999995</c:v>
                </c:pt>
                <c:pt idx="1945" formatCode="General">
                  <c:v>33.0869</c:v>
                </c:pt>
                <c:pt idx="1946" formatCode="General">
                  <c:v>33.089800000000004</c:v>
                </c:pt>
                <c:pt idx="1947" formatCode="General">
                  <c:v>33.092600000000012</c:v>
                </c:pt>
                <c:pt idx="1948" formatCode="General">
                  <c:v>33.095600000000012</c:v>
                </c:pt>
                <c:pt idx="1949" formatCode="General">
                  <c:v>33.098900000000263</c:v>
                </c:pt>
                <c:pt idx="1950" formatCode="General">
                  <c:v>33.102000000000011</c:v>
                </c:pt>
                <c:pt idx="1951" formatCode="General">
                  <c:v>33.105700000000013</c:v>
                </c:pt>
                <c:pt idx="1952" formatCode="General">
                  <c:v>33.109200000000001</c:v>
                </c:pt>
                <c:pt idx="1953" formatCode="General">
                  <c:v>33.113200000000006</c:v>
                </c:pt>
                <c:pt idx="1954" formatCode="General">
                  <c:v>33.1173</c:v>
                </c:pt>
                <c:pt idx="1955" formatCode="General">
                  <c:v>33.121400000000001</c:v>
                </c:pt>
                <c:pt idx="1956" formatCode="General">
                  <c:v>33.126100000000363</c:v>
                </c:pt>
                <c:pt idx="1957" formatCode="General">
                  <c:v>33.130900000000011</c:v>
                </c:pt>
                <c:pt idx="1958" formatCode="General">
                  <c:v>33.136000000000003</c:v>
                </c:pt>
                <c:pt idx="1959" formatCode="General">
                  <c:v>33.141600000000004</c:v>
                </c:pt>
                <c:pt idx="1960" formatCode="General">
                  <c:v>33.147300000000001</c:v>
                </c:pt>
                <c:pt idx="1961" formatCode="General">
                  <c:v>33.153700000000001</c:v>
                </c:pt>
                <c:pt idx="1962" formatCode="General">
                  <c:v>33.160500000000013</c:v>
                </c:pt>
                <c:pt idx="1963" formatCode="General">
                  <c:v>33.167500000000011</c:v>
                </c:pt>
                <c:pt idx="1964" formatCode="General">
                  <c:v>33.175500000000063</c:v>
                </c:pt>
                <c:pt idx="1965" formatCode="General">
                  <c:v>33.184200000000004</c:v>
                </c:pt>
                <c:pt idx="1966" formatCode="General">
                  <c:v>33.193400000000011</c:v>
                </c:pt>
                <c:pt idx="1967" formatCode="General">
                  <c:v>33.203800000000001</c:v>
                </c:pt>
                <c:pt idx="1968" formatCode="General">
                  <c:v>33.215200000000003</c:v>
                </c:pt>
                <c:pt idx="1969" formatCode="General">
                  <c:v>33.227900000000012</c:v>
                </c:pt>
                <c:pt idx="1970" formatCode="General">
                  <c:v>33.242100000000313</c:v>
                </c:pt>
                <c:pt idx="1971" formatCode="General">
                  <c:v>33.258400000000002</c:v>
                </c:pt>
                <c:pt idx="1972" formatCode="General">
                  <c:v>33.276900000000012</c:v>
                </c:pt>
                <c:pt idx="1973" formatCode="General">
                  <c:v>33.29830000000053</c:v>
                </c:pt>
                <c:pt idx="1974" formatCode="General">
                  <c:v>33.323300000000003</c:v>
                </c:pt>
                <c:pt idx="1975" formatCode="General">
                  <c:v>33.353499999999997</c:v>
                </c:pt>
                <c:pt idx="1976" formatCode="General">
                  <c:v>33.390300000000003</c:v>
                </c:pt>
                <c:pt idx="1977" formatCode="General">
                  <c:v>33.4298</c:v>
                </c:pt>
                <c:pt idx="1978" formatCode="General">
                  <c:v>33.478700000000003</c:v>
                </c:pt>
                <c:pt idx="1979" formatCode="General">
                  <c:v>33.543400000000005</c:v>
                </c:pt>
                <c:pt idx="1980" formatCode="General">
                  <c:v>33.665500000000385</c:v>
                </c:pt>
                <c:pt idx="1981" formatCode="General">
                  <c:v>33.949400000000004</c:v>
                </c:pt>
                <c:pt idx="1982" formatCode="General">
                  <c:v>34.297100000000263</c:v>
                </c:pt>
                <c:pt idx="1983" formatCode="General">
                  <c:v>34.5212</c:v>
                </c:pt>
                <c:pt idx="1984" formatCode="General">
                  <c:v>34.626000000000012</c:v>
                </c:pt>
                <c:pt idx="1985" formatCode="General">
                  <c:v>34.693400000000011</c:v>
                </c:pt>
                <c:pt idx="1986" formatCode="General">
                  <c:v>34.741400000000006</c:v>
                </c:pt>
                <c:pt idx="1987" formatCode="General">
                  <c:v>34.7806</c:v>
                </c:pt>
                <c:pt idx="1988" formatCode="General">
                  <c:v>34.813299999999998</c:v>
                </c:pt>
                <c:pt idx="1989" formatCode="General">
                  <c:v>34.840799999999994</c:v>
                </c:pt>
                <c:pt idx="1990" formatCode="General">
                  <c:v>34.864100000000001</c:v>
                </c:pt>
                <c:pt idx="1991" formatCode="General">
                  <c:v>34.884999999999998</c:v>
                </c:pt>
                <c:pt idx="1992" formatCode="General">
                  <c:v>34.902500000000003</c:v>
                </c:pt>
                <c:pt idx="1993" formatCode="General">
                  <c:v>34.9193</c:v>
                </c:pt>
                <c:pt idx="1994" formatCode="General">
                  <c:v>34.933200000000006</c:v>
                </c:pt>
                <c:pt idx="1995" formatCode="General">
                  <c:v>34.946999999999996</c:v>
                </c:pt>
                <c:pt idx="1996" formatCode="General">
                  <c:v>34.958300000000001</c:v>
                </c:pt>
                <c:pt idx="1997" formatCode="General">
                  <c:v>34.969900000000003</c:v>
                </c:pt>
                <c:pt idx="1998" formatCode="General">
                  <c:v>34.979500000000002</c:v>
                </c:pt>
                <c:pt idx="1999" formatCode="General">
                  <c:v>34.9895</c:v>
                </c:pt>
                <c:pt idx="2000" formatCode="General">
                  <c:v>34.997800000000005</c:v>
                </c:pt>
                <c:pt idx="2001" formatCode="General">
                  <c:v>35.0062</c:v>
                </c:pt>
                <c:pt idx="2002" formatCode="General">
                  <c:v>35.0137</c:v>
                </c:pt>
                <c:pt idx="2003" formatCode="General">
                  <c:v>35.020700000000012</c:v>
                </c:pt>
                <c:pt idx="2004" formatCode="General">
                  <c:v>35.027200000000001</c:v>
                </c:pt>
                <c:pt idx="2005" formatCode="General">
                  <c:v>35.032800000000002</c:v>
                </c:pt>
                <c:pt idx="2006" formatCode="General">
                  <c:v>35.038800000000002</c:v>
                </c:pt>
                <c:pt idx="2007" formatCode="General">
                  <c:v>35.043800000000005</c:v>
                </c:pt>
                <c:pt idx="2008" formatCode="General">
                  <c:v>35.048700000000011</c:v>
                </c:pt>
                <c:pt idx="2009" formatCode="General">
                  <c:v>35.053399999999996</c:v>
                </c:pt>
                <c:pt idx="2010" formatCode="General">
                  <c:v>35.058</c:v>
                </c:pt>
                <c:pt idx="2011" formatCode="General">
                  <c:v>35.062300000000263</c:v>
                </c:pt>
                <c:pt idx="2012" formatCode="General">
                  <c:v>35.066700000000012</c:v>
                </c:pt>
                <c:pt idx="2013" formatCode="General">
                  <c:v>35.071000000000005</c:v>
                </c:pt>
                <c:pt idx="2014" formatCode="General">
                  <c:v>35.075000000000003</c:v>
                </c:pt>
                <c:pt idx="2015" formatCode="General">
                  <c:v>35.078900000000012</c:v>
                </c:pt>
                <c:pt idx="2016" formatCode="General">
                  <c:v>35.082900000000002</c:v>
                </c:pt>
                <c:pt idx="2017" formatCode="General">
                  <c:v>35.086800000000004</c:v>
                </c:pt>
                <c:pt idx="2018" formatCode="General">
                  <c:v>35.090300000000013</c:v>
                </c:pt>
                <c:pt idx="2019" formatCode="General">
                  <c:v>35.094000000000001</c:v>
                </c:pt>
                <c:pt idx="2020" formatCode="General">
                  <c:v>35.097800000000007</c:v>
                </c:pt>
                <c:pt idx="2021" formatCode="General">
                  <c:v>35.101000000000006</c:v>
                </c:pt>
                <c:pt idx="2022" formatCode="General">
                  <c:v>35.104400000000005</c:v>
                </c:pt>
                <c:pt idx="2023" formatCode="General">
                  <c:v>35.107900000000001</c:v>
                </c:pt>
                <c:pt idx="2024" formatCode="General">
                  <c:v>35.1111</c:v>
                </c:pt>
                <c:pt idx="2025" formatCode="General">
                  <c:v>35.1143</c:v>
                </c:pt>
                <c:pt idx="2026" formatCode="General">
                  <c:v>35.117599999999996</c:v>
                </c:pt>
                <c:pt idx="2027" formatCode="General">
                  <c:v>35.120600000000003</c:v>
                </c:pt>
                <c:pt idx="2028" formatCode="General">
                  <c:v>35.123600000000003</c:v>
                </c:pt>
                <c:pt idx="2029" formatCode="General">
                  <c:v>35.126600000000003</c:v>
                </c:pt>
                <c:pt idx="2030" formatCode="General">
                  <c:v>35.129400000000011</c:v>
                </c:pt>
                <c:pt idx="2031" formatCode="General">
                  <c:v>35.132200000000012</c:v>
                </c:pt>
                <c:pt idx="2032" formatCode="General">
                  <c:v>35.135200000000012</c:v>
                </c:pt>
                <c:pt idx="2033" formatCode="General">
                  <c:v>35.137800000000006</c:v>
                </c:pt>
                <c:pt idx="2034" formatCode="General">
                  <c:v>35.1404</c:v>
                </c:pt>
                <c:pt idx="2035" formatCode="General">
                  <c:v>35.143100000000011</c:v>
                </c:pt>
                <c:pt idx="2036" formatCode="General">
                  <c:v>35.145700000000012</c:v>
                </c:pt>
                <c:pt idx="2037" formatCode="General">
                  <c:v>35.148000000000003</c:v>
                </c:pt>
                <c:pt idx="2038" formatCode="General">
                  <c:v>35.150500000000001</c:v>
                </c:pt>
                <c:pt idx="2039" formatCode="General">
                  <c:v>35.153000000000006</c:v>
                </c:pt>
                <c:pt idx="2040" formatCode="General">
                  <c:v>35.155300000000011</c:v>
                </c:pt>
                <c:pt idx="2041" formatCode="General">
                  <c:v>35.157599999999995</c:v>
                </c:pt>
                <c:pt idx="2042" formatCode="General">
                  <c:v>35.160000000000011</c:v>
                </c:pt>
                <c:pt idx="2043" formatCode="General">
                  <c:v>35.162300000000393</c:v>
                </c:pt>
                <c:pt idx="2044" formatCode="General">
                  <c:v>35.164400000000001</c:v>
                </c:pt>
                <c:pt idx="2045" formatCode="General">
                  <c:v>35.166600000000003</c:v>
                </c:pt>
                <c:pt idx="2046" formatCode="General">
                  <c:v>35.168800000000012</c:v>
                </c:pt>
                <c:pt idx="2047" formatCode="General">
                  <c:v>35.171000000000006</c:v>
                </c:pt>
                <c:pt idx="2048" formatCode="General">
                  <c:v>35.173100000000012</c:v>
                </c:pt>
                <c:pt idx="2049" formatCode="General">
                  <c:v>35.175100000000263</c:v>
                </c:pt>
                <c:pt idx="2050" formatCode="General">
                  <c:v>35.177300000000002</c:v>
                </c:pt>
                <c:pt idx="2051" formatCode="General">
                  <c:v>35.179400000000001</c:v>
                </c:pt>
                <c:pt idx="2052" formatCode="General">
                  <c:v>35.181400000000004</c:v>
                </c:pt>
                <c:pt idx="2053" formatCode="General">
                  <c:v>35.183300000000003</c:v>
                </c:pt>
                <c:pt idx="2054" formatCode="General">
                  <c:v>35.185400000000001</c:v>
                </c:pt>
                <c:pt idx="2055" formatCode="General">
                  <c:v>35.187400000000004</c:v>
                </c:pt>
                <c:pt idx="2056" formatCode="General">
                  <c:v>35.189400000000006</c:v>
                </c:pt>
                <c:pt idx="2057" formatCode="General">
                  <c:v>35.191300000000012</c:v>
                </c:pt>
                <c:pt idx="2058" formatCode="General">
                  <c:v>35.193200000000012</c:v>
                </c:pt>
                <c:pt idx="2059" formatCode="General">
                  <c:v>35.195200000000163</c:v>
                </c:pt>
                <c:pt idx="2060" formatCode="General">
                  <c:v>35.197100000000013</c:v>
                </c:pt>
                <c:pt idx="2061" formatCode="General">
                  <c:v>35.199000000000012</c:v>
                </c:pt>
                <c:pt idx="2062" formatCode="General">
                  <c:v>35.200900000000011</c:v>
                </c:pt>
                <c:pt idx="2063" formatCode="General">
                  <c:v>35.202800000000003</c:v>
                </c:pt>
                <c:pt idx="2064" formatCode="General">
                  <c:v>35.204700000000003</c:v>
                </c:pt>
                <c:pt idx="2065" formatCode="General">
                  <c:v>35.206600000000002</c:v>
                </c:pt>
                <c:pt idx="2066" formatCode="General">
                  <c:v>35.208400000000012</c:v>
                </c:pt>
                <c:pt idx="2067" formatCode="General">
                  <c:v>35.210300000000011</c:v>
                </c:pt>
                <c:pt idx="2068" formatCode="General">
                  <c:v>35.212200000000003</c:v>
                </c:pt>
                <c:pt idx="2069" formatCode="General">
                  <c:v>35.214000000000006</c:v>
                </c:pt>
                <c:pt idx="2070" formatCode="General">
                  <c:v>35.215800000000002</c:v>
                </c:pt>
                <c:pt idx="2071" formatCode="General">
                  <c:v>35.217700000000001</c:v>
                </c:pt>
                <c:pt idx="2072" formatCode="General">
                  <c:v>35.219500000000011</c:v>
                </c:pt>
                <c:pt idx="2073" formatCode="General">
                  <c:v>35.221400000000003</c:v>
                </c:pt>
                <c:pt idx="2074" formatCode="General">
                  <c:v>35.223200000000013</c:v>
                </c:pt>
                <c:pt idx="2075" formatCode="General">
                  <c:v>35.225000000000385</c:v>
                </c:pt>
                <c:pt idx="2076" formatCode="General">
                  <c:v>35.226800000000011</c:v>
                </c:pt>
                <c:pt idx="2077" formatCode="General">
                  <c:v>35.228700000000465</c:v>
                </c:pt>
                <c:pt idx="2078" formatCode="General">
                  <c:v>35.230500000000013</c:v>
                </c:pt>
                <c:pt idx="2079" formatCode="General">
                  <c:v>35.2323000000004</c:v>
                </c:pt>
                <c:pt idx="2080" formatCode="General">
                  <c:v>35.234200000000001</c:v>
                </c:pt>
                <c:pt idx="2081" formatCode="General">
                  <c:v>35.235900000000363</c:v>
                </c:pt>
                <c:pt idx="2082" formatCode="General">
                  <c:v>35.2378</c:v>
                </c:pt>
                <c:pt idx="2083" formatCode="General">
                  <c:v>35.239600000000003</c:v>
                </c:pt>
                <c:pt idx="2084" formatCode="General">
                  <c:v>35.241500000000002</c:v>
                </c:pt>
                <c:pt idx="2085" formatCode="General">
                  <c:v>35.243300000000012</c:v>
                </c:pt>
                <c:pt idx="2086" formatCode="General">
                  <c:v>35.245200000000011</c:v>
                </c:pt>
                <c:pt idx="2087" formatCode="General">
                  <c:v>35.247</c:v>
                </c:pt>
                <c:pt idx="2088" formatCode="General">
                  <c:v>35.248900000000013</c:v>
                </c:pt>
                <c:pt idx="2089" formatCode="General">
                  <c:v>35.250800000000005</c:v>
                </c:pt>
                <c:pt idx="2090" formatCode="General">
                  <c:v>35.252600000000001</c:v>
                </c:pt>
                <c:pt idx="2091" formatCode="General">
                  <c:v>35.2545</c:v>
                </c:pt>
                <c:pt idx="2092" formatCode="General">
                  <c:v>35.256400000000006</c:v>
                </c:pt>
                <c:pt idx="2093" formatCode="General">
                  <c:v>35.258300000000013</c:v>
                </c:pt>
                <c:pt idx="2094" formatCode="General">
                  <c:v>35.260300000000363</c:v>
                </c:pt>
                <c:pt idx="2095" formatCode="General">
                  <c:v>35.262200000000163</c:v>
                </c:pt>
                <c:pt idx="2096" formatCode="General">
                  <c:v>35.264100000000013</c:v>
                </c:pt>
                <c:pt idx="2097" formatCode="General">
                  <c:v>35.266000000000012</c:v>
                </c:pt>
                <c:pt idx="2098" formatCode="General">
                  <c:v>35.268100000000487</c:v>
                </c:pt>
                <c:pt idx="2099" formatCode="General">
                  <c:v>35.270000000000003</c:v>
                </c:pt>
                <c:pt idx="2100" formatCode="General">
                  <c:v>35.272000000000013</c:v>
                </c:pt>
                <c:pt idx="2101" formatCode="General">
                  <c:v>35.273900000000012</c:v>
                </c:pt>
                <c:pt idx="2102" formatCode="General">
                  <c:v>35.276100000000113</c:v>
                </c:pt>
                <c:pt idx="2103" formatCode="General">
                  <c:v>35.278200000000012</c:v>
                </c:pt>
                <c:pt idx="2104" formatCode="General">
                  <c:v>35.280200000000001</c:v>
                </c:pt>
                <c:pt idx="2105" formatCode="General">
                  <c:v>35.282200000000003</c:v>
                </c:pt>
                <c:pt idx="2106" formatCode="General">
                  <c:v>35.284400000000005</c:v>
                </c:pt>
                <c:pt idx="2107" formatCode="General">
                  <c:v>35.2866</c:v>
                </c:pt>
                <c:pt idx="2108" formatCode="General">
                  <c:v>35.288700000000013</c:v>
                </c:pt>
                <c:pt idx="2109" formatCode="General">
                  <c:v>35.290800000000011</c:v>
                </c:pt>
                <c:pt idx="2110" formatCode="General">
                  <c:v>35.293000000000013</c:v>
                </c:pt>
                <c:pt idx="2111" formatCode="General">
                  <c:v>35.295400000000313</c:v>
                </c:pt>
                <c:pt idx="2112" formatCode="General">
                  <c:v>35.297600000000003</c:v>
                </c:pt>
                <c:pt idx="2113" formatCode="General">
                  <c:v>35.299800000000012</c:v>
                </c:pt>
                <c:pt idx="2114" formatCode="General">
                  <c:v>35.302200000000006</c:v>
                </c:pt>
                <c:pt idx="2115" formatCode="General">
                  <c:v>35.304699999999997</c:v>
                </c:pt>
                <c:pt idx="2116" formatCode="General">
                  <c:v>35.306999999999995</c:v>
                </c:pt>
                <c:pt idx="2117" formatCode="General">
                  <c:v>35.309400000000004</c:v>
                </c:pt>
                <c:pt idx="2118" formatCode="General">
                  <c:v>35.312100000000001</c:v>
                </c:pt>
                <c:pt idx="2119" formatCode="General">
                  <c:v>35.314599999999999</c:v>
                </c:pt>
                <c:pt idx="2120" formatCode="General">
                  <c:v>35.317099999999996</c:v>
                </c:pt>
                <c:pt idx="2121" formatCode="General">
                  <c:v>35.319899999999997</c:v>
                </c:pt>
                <c:pt idx="2122" formatCode="General">
                  <c:v>35.322600000000001</c:v>
                </c:pt>
                <c:pt idx="2123" formatCode="General">
                  <c:v>35.325300000000013</c:v>
                </c:pt>
                <c:pt idx="2124" formatCode="General">
                  <c:v>35.328200000000002</c:v>
                </c:pt>
                <c:pt idx="2125" formatCode="General">
                  <c:v>35.331299999999999</c:v>
                </c:pt>
                <c:pt idx="2126" formatCode="General">
                  <c:v>35.334099999999999</c:v>
                </c:pt>
                <c:pt idx="2127" formatCode="General">
                  <c:v>35.337199999999996</c:v>
                </c:pt>
                <c:pt idx="2128" formatCode="General">
                  <c:v>35.340399999999995</c:v>
                </c:pt>
                <c:pt idx="2129" formatCode="General">
                  <c:v>35.343399999999995</c:v>
                </c:pt>
                <c:pt idx="2130" formatCode="General">
                  <c:v>35.346699999999998</c:v>
                </c:pt>
                <c:pt idx="2131" formatCode="General">
                  <c:v>35.350199999999994</c:v>
                </c:pt>
                <c:pt idx="2132" formatCode="General">
                  <c:v>35.353299999999997</c:v>
                </c:pt>
                <c:pt idx="2133" formatCode="General">
                  <c:v>35.356799999999993</c:v>
                </c:pt>
                <c:pt idx="2134" formatCode="General">
                  <c:v>35.360500000000002</c:v>
                </c:pt>
                <c:pt idx="2135" formatCode="General">
                  <c:v>35.364000000000004</c:v>
                </c:pt>
                <c:pt idx="2136" formatCode="General">
                  <c:v>35.3675</c:v>
                </c:pt>
                <c:pt idx="2137" formatCode="General">
                  <c:v>35.371399999999994</c:v>
                </c:pt>
                <c:pt idx="2138" formatCode="General">
                  <c:v>35.3752</c:v>
                </c:pt>
                <c:pt idx="2139" formatCode="General">
                  <c:v>35.379000000000005</c:v>
                </c:pt>
                <c:pt idx="2140" formatCode="General">
                  <c:v>35.382999999999996</c:v>
                </c:pt>
                <c:pt idx="2141" formatCode="General">
                  <c:v>35.387399999999992</c:v>
                </c:pt>
                <c:pt idx="2142" formatCode="General">
                  <c:v>35.391500000000001</c:v>
                </c:pt>
                <c:pt idx="2143" formatCode="General">
                  <c:v>35.395800000000001</c:v>
                </c:pt>
                <c:pt idx="2144" formatCode="General">
                  <c:v>35.400200000000005</c:v>
                </c:pt>
                <c:pt idx="2145" formatCode="General">
                  <c:v>35.405000000000001</c:v>
                </c:pt>
                <c:pt idx="2146" formatCode="General">
                  <c:v>35.409700000000001</c:v>
                </c:pt>
                <c:pt idx="2147" formatCode="General">
                  <c:v>35.414599999999993</c:v>
                </c:pt>
                <c:pt idx="2148" formatCode="General">
                  <c:v>35.419599999999996</c:v>
                </c:pt>
                <c:pt idx="2149" formatCode="General">
                  <c:v>35.425300000000163</c:v>
                </c:pt>
                <c:pt idx="2150" formatCode="General">
                  <c:v>35.432000000000002</c:v>
                </c:pt>
                <c:pt idx="2151" formatCode="General">
                  <c:v>35.438100000000013</c:v>
                </c:pt>
                <c:pt idx="2152" formatCode="General">
                  <c:v>35.446100000000001</c:v>
                </c:pt>
                <c:pt idx="2153" formatCode="General">
                  <c:v>35.4529</c:v>
                </c:pt>
                <c:pt idx="2154" formatCode="General">
                  <c:v>35.462400000000002</c:v>
                </c:pt>
                <c:pt idx="2155" formatCode="General">
                  <c:v>35.470100000000002</c:v>
                </c:pt>
                <c:pt idx="2156" formatCode="General">
                  <c:v>35.481199999999994</c:v>
                </c:pt>
                <c:pt idx="2157" formatCode="General">
                  <c:v>35.49</c:v>
                </c:pt>
                <c:pt idx="2158" formatCode="General">
                  <c:v>35.5032</c:v>
                </c:pt>
                <c:pt idx="2159" formatCode="General">
                  <c:v>35.513500000000001</c:v>
                </c:pt>
                <c:pt idx="2160" formatCode="General">
                  <c:v>35.529400000000003</c:v>
                </c:pt>
                <c:pt idx="2161" formatCode="General">
                  <c:v>35.541899999999998</c:v>
                </c:pt>
                <c:pt idx="2162" formatCode="General">
                  <c:v>35.561300000000003</c:v>
                </c:pt>
                <c:pt idx="2163" formatCode="General">
                  <c:v>35.576900000000002</c:v>
                </c:pt>
                <c:pt idx="2164" formatCode="General">
                  <c:v>35.601300000000002</c:v>
                </c:pt>
                <c:pt idx="2165" formatCode="General">
                  <c:v>35.622300000000443</c:v>
                </c:pt>
                <c:pt idx="2166" formatCode="General">
                  <c:v>35.653000000000006</c:v>
                </c:pt>
                <c:pt idx="2167" formatCode="General">
                  <c:v>35.684599999999996</c:v>
                </c:pt>
                <c:pt idx="2168" formatCode="General">
                  <c:v>35.727800000000002</c:v>
                </c:pt>
                <c:pt idx="2169" formatCode="General">
                  <c:v>35.7781000000004</c:v>
                </c:pt>
                <c:pt idx="2170" formatCode="General">
                  <c:v>35.850899999999996</c:v>
                </c:pt>
                <c:pt idx="2171" formatCode="General">
                  <c:v>35.986899999999999</c:v>
                </c:pt>
                <c:pt idx="2172" formatCode="General">
                  <c:v>36.248000000000012</c:v>
                </c:pt>
                <c:pt idx="2173" formatCode="General">
                  <c:v>36.538300000000113</c:v>
                </c:pt>
                <c:pt idx="2174" formatCode="General">
                  <c:v>36.768200000000213</c:v>
                </c:pt>
                <c:pt idx="2175" formatCode="General">
                  <c:v>36.877599999999994</c:v>
                </c:pt>
                <c:pt idx="2176" formatCode="General">
                  <c:v>36.950099999999999</c:v>
                </c:pt>
                <c:pt idx="2177" formatCode="General">
                  <c:v>37.000400000000006</c:v>
                </c:pt>
                <c:pt idx="2178" formatCode="General">
                  <c:v>37.042400000000001</c:v>
                </c:pt>
                <c:pt idx="2179" formatCode="General">
                  <c:v>37.076100000000011</c:v>
                </c:pt>
                <c:pt idx="2180" formatCode="General">
                  <c:v>37.105100000000213</c:v>
                </c:pt>
                <c:pt idx="2181" formatCode="General">
                  <c:v>37.129100000000363</c:v>
                </c:pt>
                <c:pt idx="2182" formatCode="General">
                  <c:v>37.1509</c:v>
                </c:pt>
                <c:pt idx="2183" formatCode="General">
                  <c:v>37.169100000000213</c:v>
                </c:pt>
                <c:pt idx="2184" formatCode="General">
                  <c:v>37.186100000000003</c:v>
                </c:pt>
                <c:pt idx="2185" formatCode="General">
                  <c:v>37.200200000000002</c:v>
                </c:pt>
                <c:pt idx="2186" formatCode="General">
                  <c:v>37.213000000000001</c:v>
                </c:pt>
                <c:pt idx="2187" formatCode="General">
                  <c:v>37.226100000000415</c:v>
                </c:pt>
                <c:pt idx="2188" formatCode="General">
                  <c:v>37.236900000000013</c:v>
                </c:pt>
                <c:pt idx="2189" formatCode="General">
                  <c:v>37.247900000000001</c:v>
                </c:pt>
                <c:pt idx="2190" formatCode="General">
                  <c:v>37.258100000000013</c:v>
                </c:pt>
                <c:pt idx="2191" formatCode="General">
                  <c:v>37.267700000000012</c:v>
                </c:pt>
                <c:pt idx="2192" formatCode="General">
                  <c:v>37.276300000000013</c:v>
                </c:pt>
                <c:pt idx="2193" formatCode="General">
                  <c:v>37.285200000000003</c:v>
                </c:pt>
                <c:pt idx="2194" formatCode="General">
                  <c:v>37.292500000000487</c:v>
                </c:pt>
                <c:pt idx="2195" formatCode="General">
                  <c:v>37.300000000000004</c:v>
                </c:pt>
                <c:pt idx="2196" formatCode="General">
                  <c:v>37.307199999999995</c:v>
                </c:pt>
                <c:pt idx="2197" formatCode="General">
                  <c:v>37.313599999999994</c:v>
                </c:pt>
                <c:pt idx="2198" formatCode="General">
                  <c:v>37.319399999999995</c:v>
                </c:pt>
                <c:pt idx="2199" formatCode="General">
                  <c:v>37.325900000000011</c:v>
                </c:pt>
                <c:pt idx="2200" formatCode="General">
                  <c:v>37.331899999999997</c:v>
                </c:pt>
                <c:pt idx="2201" formatCode="General">
                  <c:v>37.337599999999995</c:v>
                </c:pt>
                <c:pt idx="2202" formatCode="General">
                  <c:v>37.3431</c:v>
                </c:pt>
                <c:pt idx="2203" formatCode="General">
                  <c:v>37.349000000000004</c:v>
                </c:pt>
                <c:pt idx="2204" formatCode="General">
                  <c:v>37.354199999999999</c:v>
                </c:pt>
                <c:pt idx="2205" formatCode="General">
                  <c:v>37.359199999999994</c:v>
                </c:pt>
                <c:pt idx="2206" formatCode="General">
                  <c:v>37.3643</c:v>
                </c:pt>
                <c:pt idx="2207" formatCode="General">
                  <c:v>37.369400000000006</c:v>
                </c:pt>
                <c:pt idx="2208" formatCode="General">
                  <c:v>37.373999999999995</c:v>
                </c:pt>
                <c:pt idx="2209" formatCode="General">
                  <c:v>37.378800000000005</c:v>
                </c:pt>
                <c:pt idx="2210" formatCode="General">
                  <c:v>37.383499999999998</c:v>
                </c:pt>
                <c:pt idx="2211" formatCode="General">
                  <c:v>37.387899999999995</c:v>
                </c:pt>
                <c:pt idx="2212" formatCode="General">
                  <c:v>37.392100000000013</c:v>
                </c:pt>
                <c:pt idx="2213" formatCode="General">
                  <c:v>37.3964</c:v>
                </c:pt>
                <c:pt idx="2214" formatCode="General">
                  <c:v>37.4009</c:v>
                </c:pt>
                <c:pt idx="2215" formatCode="General">
                  <c:v>37.404799999999994</c:v>
                </c:pt>
                <c:pt idx="2216" formatCode="General">
                  <c:v>37.408700000000003</c:v>
                </c:pt>
                <c:pt idx="2217" formatCode="General">
                  <c:v>37.412800000000004</c:v>
                </c:pt>
                <c:pt idx="2218" formatCode="General">
                  <c:v>37.416799999999995</c:v>
                </c:pt>
                <c:pt idx="2219" formatCode="General">
                  <c:v>37.4206</c:v>
                </c:pt>
                <c:pt idx="2220" formatCode="General">
                  <c:v>37.424500000000002</c:v>
                </c:pt>
                <c:pt idx="2221" formatCode="General">
                  <c:v>37.428200000000011</c:v>
                </c:pt>
                <c:pt idx="2222" formatCode="General">
                  <c:v>37.432100000000013</c:v>
                </c:pt>
                <c:pt idx="2223" formatCode="General">
                  <c:v>37.4358</c:v>
                </c:pt>
                <c:pt idx="2224" formatCode="General">
                  <c:v>37.439500000000002</c:v>
                </c:pt>
                <c:pt idx="2225" formatCode="General">
                  <c:v>37.443000000000005</c:v>
                </c:pt>
                <c:pt idx="2226" formatCode="General">
                  <c:v>37.4467</c:v>
                </c:pt>
                <c:pt idx="2227" formatCode="General">
                  <c:v>37.450399999999995</c:v>
                </c:pt>
                <c:pt idx="2228" formatCode="General">
                  <c:v>37.453899999999997</c:v>
                </c:pt>
                <c:pt idx="2229" formatCode="General">
                  <c:v>37.457599999999999</c:v>
                </c:pt>
                <c:pt idx="2230" formatCode="General">
                  <c:v>37.461100000000002</c:v>
                </c:pt>
                <c:pt idx="2231" formatCode="General">
                  <c:v>37.464800000000004</c:v>
                </c:pt>
                <c:pt idx="2232" formatCode="General">
                  <c:v>37.468200000000003</c:v>
                </c:pt>
                <c:pt idx="2233" formatCode="General">
                  <c:v>37.471899999999998</c:v>
                </c:pt>
                <c:pt idx="2234" formatCode="General">
                  <c:v>37.475500000000011</c:v>
                </c:pt>
                <c:pt idx="2235" formatCode="General">
                  <c:v>37.479000000000006</c:v>
                </c:pt>
                <c:pt idx="2236" formatCode="General">
                  <c:v>37.482700000000001</c:v>
                </c:pt>
                <c:pt idx="2237" formatCode="General">
                  <c:v>37.4861</c:v>
                </c:pt>
                <c:pt idx="2238" formatCode="General">
                  <c:v>37.489899999999999</c:v>
                </c:pt>
                <c:pt idx="2239" formatCode="General">
                  <c:v>37.493500000000012</c:v>
                </c:pt>
                <c:pt idx="2240" formatCode="General">
                  <c:v>37.497100000000003</c:v>
                </c:pt>
                <c:pt idx="2241" formatCode="General">
                  <c:v>37.500700000000002</c:v>
                </c:pt>
                <c:pt idx="2242" formatCode="General">
                  <c:v>37.5045</c:v>
                </c:pt>
                <c:pt idx="2243" formatCode="General">
                  <c:v>37.508200000000002</c:v>
                </c:pt>
                <c:pt idx="2244" formatCode="General">
                  <c:v>37.512</c:v>
                </c:pt>
                <c:pt idx="2245" formatCode="General">
                  <c:v>37.515800000000006</c:v>
                </c:pt>
                <c:pt idx="2246" formatCode="General">
                  <c:v>37.519500000000001</c:v>
                </c:pt>
                <c:pt idx="2247" formatCode="General">
                  <c:v>37.523600000000002</c:v>
                </c:pt>
                <c:pt idx="2248" formatCode="General">
                  <c:v>37.5274</c:v>
                </c:pt>
                <c:pt idx="2249" formatCode="General">
                  <c:v>37.531400000000005</c:v>
                </c:pt>
                <c:pt idx="2250" formatCode="General">
                  <c:v>37.535400000000003</c:v>
                </c:pt>
                <c:pt idx="2251" formatCode="General">
                  <c:v>37.539700000000003</c:v>
                </c:pt>
                <c:pt idx="2252" formatCode="General">
                  <c:v>37.543900000000001</c:v>
                </c:pt>
                <c:pt idx="2253" formatCode="General">
                  <c:v>37.548100000000012</c:v>
                </c:pt>
                <c:pt idx="2254" formatCode="General">
                  <c:v>37.552500000000002</c:v>
                </c:pt>
                <c:pt idx="2255" formatCode="General">
                  <c:v>37.557099999999998</c:v>
                </c:pt>
                <c:pt idx="2256" formatCode="General">
                  <c:v>37.561800000000005</c:v>
                </c:pt>
                <c:pt idx="2257" formatCode="General">
                  <c:v>37.566300000000012</c:v>
                </c:pt>
                <c:pt idx="2258" formatCode="General">
                  <c:v>37.571000000000005</c:v>
                </c:pt>
                <c:pt idx="2259" formatCode="General">
                  <c:v>37.5764</c:v>
                </c:pt>
                <c:pt idx="2260" formatCode="General">
                  <c:v>37.581299999999999</c:v>
                </c:pt>
                <c:pt idx="2261" formatCode="General">
                  <c:v>37.586300000000001</c:v>
                </c:pt>
                <c:pt idx="2262" formatCode="General">
                  <c:v>37.592200000000012</c:v>
                </c:pt>
                <c:pt idx="2263" formatCode="General">
                  <c:v>37.5976</c:v>
                </c:pt>
                <c:pt idx="2264" formatCode="General">
                  <c:v>37.602900000000012</c:v>
                </c:pt>
                <c:pt idx="2265" formatCode="General">
                  <c:v>37.608900000000013</c:v>
                </c:pt>
                <c:pt idx="2266" formatCode="General">
                  <c:v>37.615000000000002</c:v>
                </c:pt>
                <c:pt idx="2267" formatCode="General">
                  <c:v>37.621100000000013</c:v>
                </c:pt>
                <c:pt idx="2268" formatCode="General">
                  <c:v>37.627500000000012</c:v>
                </c:pt>
                <c:pt idx="2269" formatCode="General">
                  <c:v>37.6342</c:v>
                </c:pt>
                <c:pt idx="2270" formatCode="General">
                  <c:v>37.641300000000001</c:v>
                </c:pt>
                <c:pt idx="2271" formatCode="General">
                  <c:v>37.648500000000013</c:v>
                </c:pt>
                <c:pt idx="2272" formatCode="General">
                  <c:v>37.656700000000001</c:v>
                </c:pt>
                <c:pt idx="2273" formatCode="General">
                  <c:v>37.665700000000363</c:v>
                </c:pt>
                <c:pt idx="2274" formatCode="General">
                  <c:v>37.674200000000006</c:v>
                </c:pt>
                <c:pt idx="2275" formatCode="General">
                  <c:v>37.684400000000004</c:v>
                </c:pt>
                <c:pt idx="2276" formatCode="General">
                  <c:v>37.694200000000002</c:v>
                </c:pt>
                <c:pt idx="2277" formatCode="General">
                  <c:v>37.705000000000013</c:v>
                </c:pt>
                <c:pt idx="2278" formatCode="General">
                  <c:v>37.717500000000001</c:v>
                </c:pt>
                <c:pt idx="2279" formatCode="General">
                  <c:v>37.728900000000458</c:v>
                </c:pt>
                <c:pt idx="2280" formatCode="General">
                  <c:v>37.743600000000001</c:v>
                </c:pt>
                <c:pt idx="2281" formatCode="General">
                  <c:v>37.7577</c:v>
                </c:pt>
                <c:pt idx="2282" formatCode="General">
                  <c:v>37.775600000000011</c:v>
                </c:pt>
                <c:pt idx="2283" formatCode="General">
                  <c:v>37.794200000000011</c:v>
                </c:pt>
                <c:pt idx="2284" formatCode="General">
                  <c:v>37.816399999999994</c:v>
                </c:pt>
                <c:pt idx="2285" formatCode="General">
                  <c:v>37.841599999999993</c:v>
                </c:pt>
                <c:pt idx="2286" formatCode="General">
                  <c:v>37.871499999999997</c:v>
                </c:pt>
                <c:pt idx="2287" formatCode="General">
                  <c:v>37.9071</c:v>
                </c:pt>
                <c:pt idx="2288" formatCode="General">
                  <c:v>37.950099999999999</c:v>
                </c:pt>
                <c:pt idx="2289" formatCode="General">
                  <c:v>38.005800000000001</c:v>
                </c:pt>
                <c:pt idx="2290" formatCode="General">
                  <c:v>38.068100000000378</c:v>
                </c:pt>
                <c:pt idx="2291" formatCode="General">
                  <c:v>38.181000000000004</c:v>
                </c:pt>
                <c:pt idx="2292" formatCode="General">
                  <c:v>38.381100000000004</c:v>
                </c:pt>
                <c:pt idx="2293" formatCode="General">
                  <c:v>38.613300000000002</c:v>
                </c:pt>
                <c:pt idx="2294" formatCode="General">
                  <c:v>38.877299999999998</c:v>
                </c:pt>
                <c:pt idx="2295" formatCode="General">
                  <c:v>39.034200000000006</c:v>
                </c:pt>
                <c:pt idx="2296" formatCode="General">
                  <c:v>39.108900000000013</c:v>
                </c:pt>
                <c:pt idx="2297" formatCode="General">
                  <c:v>39.174400000000006</c:v>
                </c:pt>
                <c:pt idx="2298" formatCode="General">
                  <c:v>39.219900000000003</c:v>
                </c:pt>
                <c:pt idx="2299" formatCode="General">
                  <c:v>39.254400000000004</c:v>
                </c:pt>
                <c:pt idx="2300" formatCode="General">
                  <c:v>39.286900000000003</c:v>
                </c:pt>
                <c:pt idx="2301" formatCode="General">
                  <c:v>39.309699999999999</c:v>
                </c:pt>
                <c:pt idx="2302" formatCode="General">
                  <c:v>39.3354</c:v>
                </c:pt>
                <c:pt idx="2303" formatCode="General">
                  <c:v>39.353599999999993</c:v>
                </c:pt>
                <c:pt idx="2304" formatCode="General">
                  <c:v>39.372600000000006</c:v>
                </c:pt>
                <c:pt idx="2305" formatCode="General">
                  <c:v>39.39</c:v>
                </c:pt>
                <c:pt idx="2306" formatCode="General">
                  <c:v>39.4039</c:v>
                </c:pt>
                <c:pt idx="2307" formatCode="General">
                  <c:v>39.4191</c:v>
                </c:pt>
                <c:pt idx="2308" formatCode="General">
                  <c:v>39.4315</c:v>
                </c:pt>
                <c:pt idx="2309" formatCode="General">
                  <c:v>39.443600000000004</c:v>
                </c:pt>
                <c:pt idx="2310" formatCode="General">
                  <c:v>39.454399999999993</c:v>
                </c:pt>
                <c:pt idx="2311" formatCode="General">
                  <c:v>39.465900000000012</c:v>
                </c:pt>
                <c:pt idx="2312" formatCode="General">
                  <c:v>39.475300000000011</c:v>
                </c:pt>
                <c:pt idx="2313" formatCode="General">
                  <c:v>39.484799999999993</c:v>
                </c:pt>
                <c:pt idx="2314" formatCode="General">
                  <c:v>39.494200000000006</c:v>
                </c:pt>
                <c:pt idx="2315" formatCode="General">
                  <c:v>39.502000000000002</c:v>
                </c:pt>
                <c:pt idx="2316" formatCode="General">
                  <c:v>39.510799999999996</c:v>
                </c:pt>
                <c:pt idx="2317" formatCode="General">
                  <c:v>39.5184</c:v>
                </c:pt>
                <c:pt idx="2318" formatCode="General">
                  <c:v>39.525400000000012</c:v>
                </c:pt>
                <c:pt idx="2319" formatCode="General">
                  <c:v>39.532500000000013</c:v>
                </c:pt>
                <c:pt idx="2320" formatCode="General">
                  <c:v>39.539200000000001</c:v>
                </c:pt>
                <c:pt idx="2321" formatCode="General">
                  <c:v>39.5458</c:v>
                </c:pt>
                <c:pt idx="2322" formatCode="General">
                  <c:v>39.552100000000003</c:v>
                </c:pt>
                <c:pt idx="2323" formatCode="General">
                  <c:v>39.557899999999997</c:v>
                </c:pt>
                <c:pt idx="2324" formatCode="General">
                  <c:v>39.563900000000011</c:v>
                </c:pt>
                <c:pt idx="2325" formatCode="General">
                  <c:v>39.569800000000001</c:v>
                </c:pt>
                <c:pt idx="2326" formatCode="General">
                  <c:v>39.575300000000013</c:v>
                </c:pt>
                <c:pt idx="2327" formatCode="General">
                  <c:v>39.5807</c:v>
                </c:pt>
                <c:pt idx="2328" formatCode="General">
                  <c:v>39.586300000000001</c:v>
                </c:pt>
                <c:pt idx="2329" formatCode="General">
                  <c:v>39.591700000000003</c:v>
                </c:pt>
                <c:pt idx="2330" formatCode="General">
                  <c:v>39.596800000000002</c:v>
                </c:pt>
                <c:pt idx="2331" formatCode="General">
                  <c:v>39.601700000000001</c:v>
                </c:pt>
                <c:pt idx="2332" formatCode="General">
                  <c:v>39.607300000000002</c:v>
                </c:pt>
                <c:pt idx="2333" formatCode="General">
                  <c:v>39.611799999999995</c:v>
                </c:pt>
                <c:pt idx="2334" formatCode="General">
                  <c:v>39.616800000000005</c:v>
                </c:pt>
                <c:pt idx="2335" formatCode="General">
                  <c:v>39.6218</c:v>
                </c:pt>
                <c:pt idx="2336" formatCode="General">
                  <c:v>39.626600000000003</c:v>
                </c:pt>
                <c:pt idx="2337" formatCode="General">
                  <c:v>39.631400000000006</c:v>
                </c:pt>
                <c:pt idx="2338" formatCode="General">
                  <c:v>39.636100000000013</c:v>
                </c:pt>
                <c:pt idx="2339" formatCode="General">
                  <c:v>39.640600000000006</c:v>
                </c:pt>
                <c:pt idx="2340" formatCode="General">
                  <c:v>39.645300000000013</c:v>
                </c:pt>
                <c:pt idx="2341" formatCode="General">
                  <c:v>39.65</c:v>
                </c:pt>
                <c:pt idx="2342" formatCode="General">
                  <c:v>39.654499999999999</c:v>
                </c:pt>
                <c:pt idx="2343" formatCode="General">
                  <c:v>39.659000000000006</c:v>
                </c:pt>
                <c:pt idx="2344" formatCode="General">
                  <c:v>39.663600000000002</c:v>
                </c:pt>
                <c:pt idx="2345" formatCode="General">
                  <c:v>39.668000000000013</c:v>
                </c:pt>
                <c:pt idx="2346" formatCode="General">
                  <c:v>39.672600000000003</c:v>
                </c:pt>
                <c:pt idx="2347" formatCode="General">
                  <c:v>39.677300000000002</c:v>
                </c:pt>
                <c:pt idx="2348" formatCode="General">
                  <c:v>39.681699999999999</c:v>
                </c:pt>
                <c:pt idx="2349" formatCode="General">
                  <c:v>39.686400000000006</c:v>
                </c:pt>
                <c:pt idx="2350" formatCode="General">
                  <c:v>39.690800000000003</c:v>
                </c:pt>
                <c:pt idx="2351" formatCode="General">
                  <c:v>39.695500000000429</c:v>
                </c:pt>
                <c:pt idx="2352" formatCode="General">
                  <c:v>39.700400000000002</c:v>
                </c:pt>
                <c:pt idx="2353" formatCode="General">
                  <c:v>39.705000000000013</c:v>
                </c:pt>
                <c:pt idx="2354" formatCode="General">
                  <c:v>39.709500000000013</c:v>
                </c:pt>
                <c:pt idx="2355" formatCode="General">
                  <c:v>39.714700000000001</c:v>
                </c:pt>
                <c:pt idx="2356" formatCode="General">
                  <c:v>39.719200000000001</c:v>
                </c:pt>
                <c:pt idx="2357" formatCode="General">
                  <c:v>39.724300000000063</c:v>
                </c:pt>
                <c:pt idx="2358" formatCode="General">
                  <c:v>39.729400000000012</c:v>
                </c:pt>
                <c:pt idx="2359" formatCode="General">
                  <c:v>39.7346</c:v>
                </c:pt>
                <c:pt idx="2360" formatCode="General">
                  <c:v>39.739800000000002</c:v>
                </c:pt>
                <c:pt idx="2361" formatCode="General">
                  <c:v>39.745000000000012</c:v>
                </c:pt>
                <c:pt idx="2362" formatCode="General">
                  <c:v>39.750300000000003</c:v>
                </c:pt>
                <c:pt idx="2363" formatCode="General">
                  <c:v>39.755900000000011</c:v>
                </c:pt>
                <c:pt idx="2364" formatCode="General">
                  <c:v>39.761500000000012</c:v>
                </c:pt>
                <c:pt idx="2365" formatCode="General">
                  <c:v>39.766800000000003</c:v>
                </c:pt>
                <c:pt idx="2366" formatCode="General">
                  <c:v>39.772600000000011</c:v>
                </c:pt>
                <c:pt idx="2367" formatCode="General">
                  <c:v>39.778800000000011</c:v>
                </c:pt>
                <c:pt idx="2368" formatCode="General">
                  <c:v>39.7849</c:v>
                </c:pt>
                <c:pt idx="2369" formatCode="General">
                  <c:v>39.791300000000113</c:v>
                </c:pt>
                <c:pt idx="2370" formatCode="General">
                  <c:v>39.797700000000013</c:v>
                </c:pt>
                <c:pt idx="2371" formatCode="General">
                  <c:v>39.804699999999997</c:v>
                </c:pt>
                <c:pt idx="2372" formatCode="General">
                  <c:v>39.811599999999999</c:v>
                </c:pt>
                <c:pt idx="2373" formatCode="General">
                  <c:v>39.819099999999999</c:v>
                </c:pt>
                <c:pt idx="2374" formatCode="General">
                  <c:v>39.827500000000001</c:v>
                </c:pt>
                <c:pt idx="2375" formatCode="General">
                  <c:v>39.835800000000006</c:v>
                </c:pt>
                <c:pt idx="2376" formatCode="General">
                  <c:v>39.844099999999997</c:v>
                </c:pt>
                <c:pt idx="2377" formatCode="General">
                  <c:v>39.854099999999995</c:v>
                </c:pt>
                <c:pt idx="2378" formatCode="General">
                  <c:v>39.8628</c:v>
                </c:pt>
                <c:pt idx="2379" formatCode="General">
                  <c:v>39.873400000000004</c:v>
                </c:pt>
                <c:pt idx="2380" formatCode="General">
                  <c:v>39.884099999999997</c:v>
                </c:pt>
                <c:pt idx="2381" formatCode="General">
                  <c:v>39.895900000000012</c:v>
                </c:pt>
                <c:pt idx="2382" formatCode="General">
                  <c:v>39.907599999999995</c:v>
                </c:pt>
                <c:pt idx="2383" formatCode="General">
                  <c:v>39.921700000000001</c:v>
                </c:pt>
                <c:pt idx="2384" formatCode="General">
                  <c:v>39.936</c:v>
                </c:pt>
                <c:pt idx="2385" formatCode="General">
                  <c:v>39.950599999999994</c:v>
                </c:pt>
                <c:pt idx="2386" formatCode="General">
                  <c:v>39.969500000000011</c:v>
                </c:pt>
                <c:pt idx="2387" formatCode="General">
                  <c:v>39.986899999999999</c:v>
                </c:pt>
                <c:pt idx="2388" formatCode="General">
                  <c:v>40.008800000000001</c:v>
                </c:pt>
                <c:pt idx="2389" formatCode="General">
                  <c:v>40.032500000000013</c:v>
                </c:pt>
                <c:pt idx="2390" formatCode="General">
                  <c:v>40.061800000000005</c:v>
                </c:pt>
                <c:pt idx="2391" formatCode="General">
                  <c:v>40.0899</c:v>
                </c:pt>
                <c:pt idx="2392" formatCode="General">
                  <c:v>40.130100000000013</c:v>
                </c:pt>
                <c:pt idx="2393" formatCode="General">
                  <c:v>40.173200000000001</c:v>
                </c:pt>
                <c:pt idx="2394" formatCode="General">
                  <c:v>40.236700000000013</c:v>
                </c:pt>
                <c:pt idx="2395" formatCode="General">
                  <c:v>40.309000000000005</c:v>
                </c:pt>
                <c:pt idx="2396" formatCode="General">
                  <c:v>40.419499999999999</c:v>
                </c:pt>
                <c:pt idx="2397" formatCode="General">
                  <c:v>40.637500000000003</c:v>
                </c:pt>
                <c:pt idx="2398" formatCode="General">
                  <c:v>40.931599999999996</c:v>
                </c:pt>
                <c:pt idx="2399" formatCode="General">
                  <c:v>41.147500000000001</c:v>
                </c:pt>
                <c:pt idx="2400" formatCode="General">
                  <c:v>41.260600000000011</c:v>
                </c:pt>
                <c:pt idx="2401" formatCode="General">
                  <c:v>41.317799999999998</c:v>
                </c:pt>
                <c:pt idx="2402" formatCode="General">
                  <c:v>41.370200000000004</c:v>
                </c:pt>
                <c:pt idx="2403" formatCode="General">
                  <c:v>41.410499999999999</c:v>
                </c:pt>
                <c:pt idx="2404" formatCode="General">
                  <c:v>41.441399999999994</c:v>
                </c:pt>
                <c:pt idx="2405" formatCode="General">
                  <c:v>41.473000000000006</c:v>
                </c:pt>
                <c:pt idx="2406" formatCode="General">
                  <c:v>41.496200000000002</c:v>
                </c:pt>
                <c:pt idx="2407" formatCode="General">
                  <c:v>41.518000000000001</c:v>
                </c:pt>
                <c:pt idx="2408" formatCode="General">
                  <c:v>41.538500000000013</c:v>
                </c:pt>
                <c:pt idx="2409" formatCode="General">
                  <c:v>41.553699999999999</c:v>
                </c:pt>
                <c:pt idx="2410" formatCode="General">
                  <c:v>41.571000000000005</c:v>
                </c:pt>
                <c:pt idx="2411" formatCode="General">
                  <c:v>41.583800000000004</c:v>
                </c:pt>
                <c:pt idx="2412" formatCode="General">
                  <c:v>41.597700000000003</c:v>
                </c:pt>
                <c:pt idx="2413" formatCode="General">
                  <c:v>41.609500000000011</c:v>
                </c:pt>
                <c:pt idx="2414" formatCode="General">
                  <c:v>41.621400000000001</c:v>
                </c:pt>
                <c:pt idx="2415" formatCode="General">
                  <c:v>41.631600000000006</c:v>
                </c:pt>
                <c:pt idx="2416" formatCode="General">
                  <c:v>41.641500000000001</c:v>
                </c:pt>
                <c:pt idx="2417" formatCode="General">
                  <c:v>41.6509</c:v>
                </c:pt>
                <c:pt idx="2418" formatCode="General">
                  <c:v>41.658500000000011</c:v>
                </c:pt>
                <c:pt idx="2419" formatCode="General">
                  <c:v>41.667500000000011</c:v>
                </c:pt>
                <c:pt idx="2420" formatCode="General">
                  <c:v>41.674100000000003</c:v>
                </c:pt>
                <c:pt idx="2421" formatCode="General">
                  <c:v>41.681899999999999</c:v>
                </c:pt>
                <c:pt idx="2422" formatCode="General">
                  <c:v>41.688600000000001</c:v>
                </c:pt>
                <c:pt idx="2423" formatCode="General">
                  <c:v>41.695400000000063</c:v>
                </c:pt>
                <c:pt idx="2424" formatCode="General">
                  <c:v>41.701800000000006</c:v>
                </c:pt>
                <c:pt idx="2425" formatCode="General">
                  <c:v>41.707900000000002</c:v>
                </c:pt>
                <c:pt idx="2426" formatCode="General">
                  <c:v>41.713800000000006</c:v>
                </c:pt>
                <c:pt idx="2427" formatCode="General">
                  <c:v>41.718900000000012</c:v>
                </c:pt>
                <c:pt idx="2428" formatCode="General">
                  <c:v>41.724800000000002</c:v>
                </c:pt>
                <c:pt idx="2429" formatCode="General">
                  <c:v>41.7293000000004</c:v>
                </c:pt>
                <c:pt idx="2430" formatCode="General">
                  <c:v>41.7346</c:v>
                </c:pt>
                <c:pt idx="2431" formatCode="General">
                  <c:v>41.739300000000163</c:v>
                </c:pt>
                <c:pt idx="2432" formatCode="General">
                  <c:v>41.744</c:v>
                </c:pt>
                <c:pt idx="2433" formatCode="General">
                  <c:v>41.748600000000003</c:v>
                </c:pt>
                <c:pt idx="2434" formatCode="General">
                  <c:v>41.752900000000011</c:v>
                </c:pt>
                <c:pt idx="2435" formatCode="General">
                  <c:v>41.757300000000001</c:v>
                </c:pt>
                <c:pt idx="2436" formatCode="General">
                  <c:v>41.761000000000003</c:v>
                </c:pt>
                <c:pt idx="2437" formatCode="General">
                  <c:v>41.764900000000011</c:v>
                </c:pt>
                <c:pt idx="2438" formatCode="General">
                  <c:v>41.768700000000429</c:v>
                </c:pt>
                <c:pt idx="2439" formatCode="General">
                  <c:v>41.772300000000378</c:v>
                </c:pt>
                <c:pt idx="2440" formatCode="General">
                  <c:v>41.775800000000011</c:v>
                </c:pt>
                <c:pt idx="2441" formatCode="General">
                  <c:v>41.779300000000013</c:v>
                </c:pt>
                <c:pt idx="2442" formatCode="General">
                  <c:v>41.782500000000013</c:v>
                </c:pt>
                <c:pt idx="2443" formatCode="General">
                  <c:v>41.785900000000012</c:v>
                </c:pt>
                <c:pt idx="2444" formatCode="General">
                  <c:v>41.789000000000001</c:v>
                </c:pt>
                <c:pt idx="2445" formatCode="General">
                  <c:v>41.792300000000516</c:v>
                </c:pt>
                <c:pt idx="2446" formatCode="General">
                  <c:v>41.795400000000313</c:v>
                </c:pt>
                <c:pt idx="2447" formatCode="General">
                  <c:v>41.798500000000494</c:v>
                </c:pt>
                <c:pt idx="2448" formatCode="General">
                  <c:v>41.801599999999993</c:v>
                </c:pt>
                <c:pt idx="2449" formatCode="General">
                  <c:v>41.804399999999994</c:v>
                </c:pt>
                <c:pt idx="2450" formatCode="General">
                  <c:v>41.807399999999994</c:v>
                </c:pt>
                <c:pt idx="2451" formatCode="General">
                  <c:v>41.810299999999998</c:v>
                </c:pt>
                <c:pt idx="2452" formatCode="General">
                  <c:v>41.813199999999995</c:v>
                </c:pt>
                <c:pt idx="2453" formatCode="General">
                  <c:v>41.816099999999999</c:v>
                </c:pt>
                <c:pt idx="2454" formatCode="General">
                  <c:v>41.818799999999996</c:v>
                </c:pt>
                <c:pt idx="2455" formatCode="General">
                  <c:v>41.821600000000004</c:v>
                </c:pt>
                <c:pt idx="2456" formatCode="General">
                  <c:v>41.824300000000001</c:v>
                </c:pt>
                <c:pt idx="2457" formatCode="General">
                  <c:v>41.827000000000005</c:v>
                </c:pt>
                <c:pt idx="2458" formatCode="General">
                  <c:v>41.829800000000006</c:v>
                </c:pt>
                <c:pt idx="2459" formatCode="General">
                  <c:v>41.832500000000003</c:v>
                </c:pt>
                <c:pt idx="2460" formatCode="General">
                  <c:v>41.835000000000001</c:v>
                </c:pt>
                <c:pt idx="2461" formatCode="General">
                  <c:v>41.837699999999998</c:v>
                </c:pt>
                <c:pt idx="2462" formatCode="General">
                  <c:v>41.840199999999996</c:v>
                </c:pt>
                <c:pt idx="2463" formatCode="General">
                  <c:v>41.8429</c:v>
                </c:pt>
                <c:pt idx="2464" formatCode="General">
                  <c:v>41.845500000000001</c:v>
                </c:pt>
                <c:pt idx="2465" formatCode="General">
                  <c:v>41.848100000000002</c:v>
                </c:pt>
                <c:pt idx="2466" formatCode="General">
                  <c:v>41.850599999999993</c:v>
                </c:pt>
                <c:pt idx="2467" formatCode="General">
                  <c:v>41.853199999999994</c:v>
                </c:pt>
                <c:pt idx="2468" formatCode="General">
                  <c:v>41.855699999999999</c:v>
                </c:pt>
                <c:pt idx="2469" formatCode="General">
                  <c:v>41.8583</c:v>
                </c:pt>
                <c:pt idx="2470" formatCode="General">
                  <c:v>41.860900000000001</c:v>
                </c:pt>
                <c:pt idx="2471" formatCode="General">
                  <c:v>41.863400000000006</c:v>
                </c:pt>
                <c:pt idx="2472" formatCode="General">
                  <c:v>41.8658</c:v>
                </c:pt>
                <c:pt idx="2473" formatCode="General">
                  <c:v>41.868500000000012</c:v>
                </c:pt>
                <c:pt idx="2474" formatCode="General">
                  <c:v>41.870999999999995</c:v>
                </c:pt>
                <c:pt idx="2475" formatCode="General">
                  <c:v>41.8735</c:v>
                </c:pt>
                <c:pt idx="2476" formatCode="General">
                  <c:v>41.876100000000001</c:v>
                </c:pt>
                <c:pt idx="2477" formatCode="General">
                  <c:v>41.878700000000002</c:v>
                </c:pt>
                <c:pt idx="2478" formatCode="General">
                  <c:v>41.881199999999993</c:v>
                </c:pt>
                <c:pt idx="2479" formatCode="General">
                  <c:v>41.883699999999997</c:v>
                </c:pt>
                <c:pt idx="2480" formatCode="General">
                  <c:v>41.886299999999999</c:v>
                </c:pt>
                <c:pt idx="2481" formatCode="General">
                  <c:v>41.888799999999996</c:v>
                </c:pt>
                <c:pt idx="2482" formatCode="General">
                  <c:v>41.891200000000005</c:v>
                </c:pt>
                <c:pt idx="2483" formatCode="General">
                  <c:v>41.893900000000002</c:v>
                </c:pt>
                <c:pt idx="2484" formatCode="General">
                  <c:v>41.896600000000007</c:v>
                </c:pt>
                <c:pt idx="2485" formatCode="General">
                  <c:v>41.899000000000001</c:v>
                </c:pt>
                <c:pt idx="2486" formatCode="General">
                  <c:v>41.901599999999995</c:v>
                </c:pt>
                <c:pt idx="2487" formatCode="General">
                  <c:v>41.9041</c:v>
                </c:pt>
                <c:pt idx="2488" formatCode="General">
                  <c:v>41.906600000000005</c:v>
                </c:pt>
                <c:pt idx="2489" formatCode="General">
                  <c:v>41.909200000000006</c:v>
                </c:pt>
                <c:pt idx="2490" formatCode="General">
                  <c:v>41.911899999999996</c:v>
                </c:pt>
                <c:pt idx="2491" formatCode="General">
                  <c:v>41.914399999999993</c:v>
                </c:pt>
                <c:pt idx="2492" formatCode="General">
                  <c:v>41.916899999999998</c:v>
                </c:pt>
                <c:pt idx="2493" formatCode="General">
                  <c:v>41.919499999999999</c:v>
                </c:pt>
                <c:pt idx="2494" formatCode="General">
                  <c:v>41.922000000000011</c:v>
                </c:pt>
                <c:pt idx="2495" formatCode="General">
                  <c:v>41.924600000000005</c:v>
                </c:pt>
                <c:pt idx="2496" formatCode="General">
                  <c:v>41.927300000000002</c:v>
                </c:pt>
                <c:pt idx="2497" formatCode="General">
                  <c:v>41.929900000000011</c:v>
                </c:pt>
                <c:pt idx="2498" formatCode="General">
                  <c:v>41.932600000000001</c:v>
                </c:pt>
                <c:pt idx="2499" formatCode="General">
                  <c:v>41.935200000000002</c:v>
                </c:pt>
                <c:pt idx="2500" formatCode="General">
                  <c:v>41.937799999999996</c:v>
                </c:pt>
                <c:pt idx="2501" formatCode="General">
                  <c:v>41.940599999999996</c:v>
                </c:pt>
                <c:pt idx="2502" formatCode="General">
                  <c:v>41.943400000000004</c:v>
                </c:pt>
                <c:pt idx="2503" formatCode="General">
                  <c:v>41.946100000000001</c:v>
                </c:pt>
                <c:pt idx="2504" formatCode="General">
                  <c:v>41.949000000000005</c:v>
                </c:pt>
                <c:pt idx="2505" formatCode="General">
                  <c:v>41.951699999999995</c:v>
                </c:pt>
                <c:pt idx="2506" formatCode="General">
                  <c:v>41.954599999999999</c:v>
                </c:pt>
                <c:pt idx="2507" formatCode="General">
                  <c:v>41.957599999999999</c:v>
                </c:pt>
                <c:pt idx="2508" formatCode="General">
                  <c:v>41.9604</c:v>
                </c:pt>
                <c:pt idx="2509" formatCode="General">
                  <c:v>41.9634</c:v>
                </c:pt>
                <c:pt idx="2510" formatCode="General">
                  <c:v>41.9664</c:v>
                </c:pt>
                <c:pt idx="2511" formatCode="General">
                  <c:v>41.969500000000011</c:v>
                </c:pt>
                <c:pt idx="2512" formatCode="General">
                  <c:v>41.9726</c:v>
                </c:pt>
                <c:pt idx="2513" formatCode="General">
                  <c:v>41.9756</c:v>
                </c:pt>
                <c:pt idx="2514" formatCode="General">
                  <c:v>41.978900000000003</c:v>
                </c:pt>
                <c:pt idx="2515" formatCode="General">
                  <c:v>41.982200000000006</c:v>
                </c:pt>
                <c:pt idx="2516" formatCode="General">
                  <c:v>41.985600000000005</c:v>
                </c:pt>
                <c:pt idx="2517" formatCode="General">
                  <c:v>41.988900000000001</c:v>
                </c:pt>
                <c:pt idx="2518" formatCode="General">
                  <c:v>41.992200000000011</c:v>
                </c:pt>
                <c:pt idx="2519" formatCode="General">
                  <c:v>41.995900000000013</c:v>
                </c:pt>
                <c:pt idx="2520" formatCode="General">
                  <c:v>41.999700000000011</c:v>
                </c:pt>
                <c:pt idx="2521" formatCode="General">
                  <c:v>42.003500000000003</c:v>
                </c:pt>
                <c:pt idx="2522" formatCode="General">
                  <c:v>42.007300000000001</c:v>
                </c:pt>
                <c:pt idx="2523" formatCode="General">
                  <c:v>42.011799999999994</c:v>
                </c:pt>
                <c:pt idx="2524" formatCode="General">
                  <c:v>42.015800000000006</c:v>
                </c:pt>
                <c:pt idx="2525" formatCode="General">
                  <c:v>42.020300000000013</c:v>
                </c:pt>
                <c:pt idx="2526" formatCode="General">
                  <c:v>42.024800000000006</c:v>
                </c:pt>
                <c:pt idx="2527" formatCode="General">
                  <c:v>42.029800000000002</c:v>
                </c:pt>
                <c:pt idx="2528" formatCode="General">
                  <c:v>42.034700000000001</c:v>
                </c:pt>
                <c:pt idx="2529" formatCode="General">
                  <c:v>42.039700000000003</c:v>
                </c:pt>
                <c:pt idx="2530" formatCode="General">
                  <c:v>42.045400000000001</c:v>
                </c:pt>
                <c:pt idx="2531" formatCode="General">
                  <c:v>42.050200000000004</c:v>
                </c:pt>
                <c:pt idx="2532" formatCode="General">
                  <c:v>42.0565</c:v>
                </c:pt>
                <c:pt idx="2533" formatCode="General">
                  <c:v>42.062000000000012</c:v>
                </c:pt>
                <c:pt idx="2534" formatCode="General">
                  <c:v>42.068300000000313</c:v>
                </c:pt>
                <c:pt idx="2535" formatCode="General">
                  <c:v>42.074799999999996</c:v>
                </c:pt>
                <c:pt idx="2536" formatCode="General">
                  <c:v>42.081899999999997</c:v>
                </c:pt>
                <c:pt idx="2537" formatCode="General">
                  <c:v>42.089100000000002</c:v>
                </c:pt>
                <c:pt idx="2538" formatCode="General">
                  <c:v>42.096400000000003</c:v>
                </c:pt>
                <c:pt idx="2539" formatCode="General">
                  <c:v>42.105000000000011</c:v>
                </c:pt>
                <c:pt idx="2540" formatCode="General">
                  <c:v>42.112200000000001</c:v>
                </c:pt>
                <c:pt idx="2541" formatCode="General">
                  <c:v>42.122100000000458</c:v>
                </c:pt>
                <c:pt idx="2542" formatCode="General">
                  <c:v>42.130600000000001</c:v>
                </c:pt>
                <c:pt idx="2543" formatCode="General">
                  <c:v>42.141100000000002</c:v>
                </c:pt>
                <c:pt idx="2544" formatCode="General">
                  <c:v>42.152000000000001</c:v>
                </c:pt>
                <c:pt idx="2545" formatCode="General">
                  <c:v>42.164200000000001</c:v>
                </c:pt>
                <c:pt idx="2546" formatCode="General">
                  <c:v>42.177100000000003</c:v>
                </c:pt>
                <c:pt idx="2547" formatCode="General">
                  <c:v>42.190700000000113</c:v>
                </c:pt>
                <c:pt idx="2548" formatCode="General">
                  <c:v>42.206900000000012</c:v>
                </c:pt>
                <c:pt idx="2549" formatCode="General">
                  <c:v>42.221200000000003</c:v>
                </c:pt>
                <c:pt idx="2550" formatCode="General">
                  <c:v>42.241800000000005</c:v>
                </c:pt>
                <c:pt idx="2551" formatCode="General">
                  <c:v>42.260400000000011</c:v>
                </c:pt>
                <c:pt idx="2552" formatCode="General">
                  <c:v>42.284400000000005</c:v>
                </c:pt>
                <c:pt idx="2553" formatCode="General">
                  <c:v>42.310999999999993</c:v>
                </c:pt>
                <c:pt idx="2554" formatCode="General">
                  <c:v>42.343699999999998</c:v>
                </c:pt>
                <c:pt idx="2555" formatCode="General">
                  <c:v>42.380399999999995</c:v>
                </c:pt>
                <c:pt idx="2556" formatCode="General">
                  <c:v>42.423300000000012</c:v>
                </c:pt>
                <c:pt idx="2557" formatCode="General">
                  <c:v>42.478400000000001</c:v>
                </c:pt>
                <c:pt idx="2558" formatCode="General">
                  <c:v>42.563400000000001</c:v>
                </c:pt>
                <c:pt idx="2559" formatCode="General">
                  <c:v>42.699100000000378</c:v>
                </c:pt>
              </c:numCache>
            </c:numRef>
          </c:xVal>
          <c:yVal>
            <c:numRef>
              <c:f>'L1.5 1MeV pro'!$L$2:$L$13003</c:f>
              <c:numCache>
                <c:formatCode>0.00</c:formatCode>
                <c:ptCount val="13002"/>
                <c:pt idx="0">
                  <c:v>0.83802299999999996</c:v>
                </c:pt>
                <c:pt idx="1">
                  <c:v>6.6007199999999955</c:v>
                </c:pt>
                <c:pt idx="2">
                  <c:v>5.1982799999999996</c:v>
                </c:pt>
                <c:pt idx="3">
                  <c:v>8.0434300000000007</c:v>
                </c:pt>
                <c:pt idx="4">
                  <c:v>7.0898000000000003</c:v>
                </c:pt>
                <c:pt idx="5">
                  <c:v>7.6074099999999945</c:v>
                </c:pt>
                <c:pt idx="6">
                  <c:v>8.2613299999999992</c:v>
                </c:pt>
                <c:pt idx="7">
                  <c:v>6.8295899999999845</c:v>
                </c:pt>
                <c:pt idx="8">
                  <c:v>9.2580299999999998</c:v>
                </c:pt>
                <c:pt idx="9">
                  <c:v>6.6434099999999985</c:v>
                </c:pt>
                <c:pt idx="10">
                  <c:v>9.3970900000000004</c:v>
                </c:pt>
                <c:pt idx="11">
                  <c:v>7.1035299999999975</c:v>
                </c:pt>
                <c:pt idx="12">
                  <c:v>8.6903599999999983</c:v>
                </c:pt>
                <c:pt idx="13">
                  <c:v>8.229239999999999</c:v>
                </c:pt>
                <c:pt idx="14">
                  <c:v>7.6930799999999975</c:v>
                </c:pt>
                <c:pt idx="15">
                  <c:v>9.4839500000000001</c:v>
                </c:pt>
                <c:pt idx="16">
                  <c:v>6.9324599999999998</c:v>
                </c:pt>
                <c:pt idx="17">
                  <c:v>9.4340300000000017</c:v>
                </c:pt>
                <c:pt idx="18">
                  <c:v>7.7250099999999975</c:v>
                </c:pt>
                <c:pt idx="19">
                  <c:v>8.2855900000000027</c:v>
                </c:pt>
                <c:pt idx="20">
                  <c:v>9.0079400000000014</c:v>
                </c:pt>
                <c:pt idx="21">
                  <c:v>7.3516599999999999</c:v>
                </c:pt>
                <c:pt idx="22">
                  <c:v>9.8012800000000002</c:v>
                </c:pt>
                <c:pt idx="23">
                  <c:v>7.1742299999999997</c:v>
                </c:pt>
                <c:pt idx="24">
                  <c:v>9.9011400000000016</c:v>
                </c:pt>
                <c:pt idx="25">
                  <c:v>7.7680600000000002</c:v>
                </c:pt>
                <c:pt idx="26">
                  <c:v>9.19468</c:v>
                </c:pt>
                <c:pt idx="27">
                  <c:v>8.8535400000001161</c:v>
                </c:pt>
                <c:pt idx="28">
                  <c:v>8.5448199999999996</c:v>
                </c:pt>
                <c:pt idx="29">
                  <c:v>10.338800000000001</c:v>
                </c:pt>
                <c:pt idx="30">
                  <c:v>8.3498800000000006</c:v>
                </c:pt>
                <c:pt idx="31">
                  <c:v>12.143299999999998</c:v>
                </c:pt>
                <c:pt idx="32">
                  <c:v>10.6938</c:v>
                </c:pt>
                <c:pt idx="33">
                  <c:v>18.177399999999999</c:v>
                </c:pt>
                <c:pt idx="34">
                  <c:v>17.490599999999741</c:v>
                </c:pt>
                <c:pt idx="35">
                  <c:v>21.26549999999968</c:v>
                </c:pt>
                <c:pt idx="36">
                  <c:v>19.1294</c:v>
                </c:pt>
                <c:pt idx="37">
                  <c:v>21.5916</c:v>
                </c:pt>
                <c:pt idx="38">
                  <c:v>20.436299999999989</c:v>
                </c:pt>
                <c:pt idx="39">
                  <c:v>21.019300000000001</c:v>
                </c:pt>
                <c:pt idx="40">
                  <c:v>21.413799999999792</c:v>
                </c:pt>
                <c:pt idx="41">
                  <c:v>20.3535</c:v>
                </c:pt>
                <c:pt idx="42">
                  <c:v>22.396599999999989</c:v>
                </c:pt>
                <c:pt idx="43">
                  <c:v>20.052900000000001</c:v>
                </c:pt>
                <c:pt idx="44">
                  <c:v>22.593</c:v>
                </c:pt>
                <c:pt idx="45">
                  <c:v>20.744700000000002</c:v>
                </c:pt>
                <c:pt idx="46">
                  <c:v>21.5716</c:v>
                </c:pt>
                <c:pt idx="47">
                  <c:v>21.7315</c:v>
                </c:pt>
                <c:pt idx="48">
                  <c:v>20.470800000000001</c:v>
                </c:pt>
                <c:pt idx="49">
                  <c:v>22.736699999999889</c:v>
                </c:pt>
                <c:pt idx="50">
                  <c:v>20.357199999999999</c:v>
                </c:pt>
                <c:pt idx="51">
                  <c:v>22.357299999999999</c:v>
                </c:pt>
                <c:pt idx="52">
                  <c:v>21.4742</c:v>
                </c:pt>
                <c:pt idx="53">
                  <c:v>21.11100000000021</c:v>
                </c:pt>
                <c:pt idx="54">
                  <c:v>22.722199999999756</c:v>
                </c:pt>
                <c:pt idx="55">
                  <c:v>20.376200000000001</c:v>
                </c:pt>
                <c:pt idx="56">
                  <c:v>22.811000000000035</c:v>
                </c:pt>
                <c:pt idx="57">
                  <c:v>20.933499999999889</c:v>
                </c:pt>
                <c:pt idx="58">
                  <c:v>21.8902</c:v>
                </c:pt>
                <c:pt idx="59">
                  <c:v>22.055599999999789</c:v>
                </c:pt>
                <c:pt idx="60">
                  <c:v>21.058599999999792</c:v>
                </c:pt>
                <c:pt idx="61">
                  <c:v>22.9700999999998</c:v>
                </c:pt>
                <c:pt idx="62">
                  <c:v>20.670100000000001</c:v>
                </c:pt>
                <c:pt idx="63">
                  <c:v>23.399799999999889</c:v>
                </c:pt>
                <c:pt idx="64">
                  <c:v>21.144200000000001</c:v>
                </c:pt>
                <c:pt idx="65">
                  <c:v>23.152799999999989</c:v>
                </c:pt>
                <c:pt idx="66">
                  <c:v>22.166799999999796</c:v>
                </c:pt>
                <c:pt idx="67">
                  <c:v>23.183399999999889</c:v>
                </c:pt>
                <c:pt idx="68">
                  <c:v>24.367699999999989</c:v>
                </c:pt>
                <c:pt idx="69">
                  <c:v>29.067999999999987</c:v>
                </c:pt>
                <c:pt idx="70">
                  <c:v>30.8996</c:v>
                </c:pt>
                <c:pt idx="71">
                  <c:v>33.003600000000006</c:v>
                </c:pt>
                <c:pt idx="72">
                  <c:v>33.929400000000001</c:v>
                </c:pt>
                <c:pt idx="73">
                  <c:v>33.318999999999996</c:v>
                </c:pt>
                <c:pt idx="74">
                  <c:v>34.868200000000002</c:v>
                </c:pt>
                <c:pt idx="75">
                  <c:v>33.285500000000013</c:v>
                </c:pt>
                <c:pt idx="76">
                  <c:v>35.5886</c:v>
                </c:pt>
                <c:pt idx="77">
                  <c:v>33.227200000000003</c:v>
                </c:pt>
                <c:pt idx="78">
                  <c:v>35.540200000000006</c:v>
                </c:pt>
                <c:pt idx="79">
                  <c:v>34.271900000000002</c:v>
                </c:pt>
                <c:pt idx="80">
                  <c:v>34.438600000000001</c:v>
                </c:pt>
                <c:pt idx="81">
                  <c:v>35.424900000000001</c:v>
                </c:pt>
                <c:pt idx="82">
                  <c:v>33.535900000000012</c:v>
                </c:pt>
                <c:pt idx="83">
                  <c:v>35.883699999999997</c:v>
                </c:pt>
                <c:pt idx="84">
                  <c:v>33.847799999999999</c:v>
                </c:pt>
                <c:pt idx="85">
                  <c:v>35.023700000000012</c:v>
                </c:pt>
                <c:pt idx="86">
                  <c:v>34.908700000000003</c:v>
                </c:pt>
                <c:pt idx="87">
                  <c:v>33.915400000000005</c:v>
                </c:pt>
                <c:pt idx="88">
                  <c:v>35.967700000000001</c:v>
                </c:pt>
                <c:pt idx="89">
                  <c:v>33.691500000000012</c:v>
                </c:pt>
                <c:pt idx="90">
                  <c:v>35.662000000000013</c:v>
                </c:pt>
                <c:pt idx="91">
                  <c:v>34.7562</c:v>
                </c:pt>
                <c:pt idx="92">
                  <c:v>34.515100000000011</c:v>
                </c:pt>
                <c:pt idx="93">
                  <c:v>35.911199999999994</c:v>
                </c:pt>
                <c:pt idx="94">
                  <c:v>33.743300000000012</c:v>
                </c:pt>
                <c:pt idx="95">
                  <c:v>36.046300000000002</c:v>
                </c:pt>
                <c:pt idx="96">
                  <c:v>34.274800000000006</c:v>
                </c:pt>
                <c:pt idx="97">
                  <c:v>35.182400000000001</c:v>
                </c:pt>
                <c:pt idx="98">
                  <c:v>35.563300000000012</c:v>
                </c:pt>
                <c:pt idx="99">
                  <c:v>34.098100000000414</c:v>
                </c:pt>
                <c:pt idx="100">
                  <c:v>36.352399999999996</c:v>
                </c:pt>
                <c:pt idx="101">
                  <c:v>34.164400000000001</c:v>
                </c:pt>
                <c:pt idx="102">
                  <c:v>36.195700000000414</c:v>
                </c:pt>
                <c:pt idx="103">
                  <c:v>34.907599999999995</c:v>
                </c:pt>
                <c:pt idx="104">
                  <c:v>35.667700000000011</c:v>
                </c:pt>
                <c:pt idx="105">
                  <c:v>35.540200000000006</c:v>
                </c:pt>
                <c:pt idx="106">
                  <c:v>36.147200000000005</c:v>
                </c:pt>
                <c:pt idx="107">
                  <c:v>36.772800000000011</c:v>
                </c:pt>
                <c:pt idx="108">
                  <c:v>41.648600000000002</c:v>
                </c:pt>
                <c:pt idx="109">
                  <c:v>43.298800000000163</c:v>
                </c:pt>
                <c:pt idx="110">
                  <c:v>47.269700000000213</c:v>
                </c:pt>
                <c:pt idx="111">
                  <c:v>46.337199999999996</c:v>
                </c:pt>
                <c:pt idx="112">
                  <c:v>47.813899999999997</c:v>
                </c:pt>
                <c:pt idx="113">
                  <c:v>46.9208</c:v>
                </c:pt>
                <c:pt idx="114">
                  <c:v>48.135300000000363</c:v>
                </c:pt>
                <c:pt idx="115">
                  <c:v>47.065600000000003</c:v>
                </c:pt>
                <c:pt idx="116">
                  <c:v>48.474699999999999</c:v>
                </c:pt>
                <c:pt idx="117">
                  <c:v>46.844399999999993</c:v>
                </c:pt>
                <c:pt idx="118">
                  <c:v>48.796800000000012</c:v>
                </c:pt>
                <c:pt idx="119">
                  <c:v>47.286200000000001</c:v>
                </c:pt>
                <c:pt idx="120">
                  <c:v>48.110600000000005</c:v>
                </c:pt>
                <c:pt idx="121">
                  <c:v>48.165400000000012</c:v>
                </c:pt>
                <c:pt idx="122">
                  <c:v>47.290700000000363</c:v>
                </c:pt>
                <c:pt idx="123">
                  <c:v>48.925300000000163</c:v>
                </c:pt>
                <c:pt idx="124">
                  <c:v>47.111899999999999</c:v>
                </c:pt>
                <c:pt idx="125">
                  <c:v>48.630800000000001</c:v>
                </c:pt>
                <c:pt idx="126">
                  <c:v>47.784700000000001</c:v>
                </c:pt>
                <c:pt idx="127">
                  <c:v>47.755600000000001</c:v>
                </c:pt>
                <c:pt idx="128">
                  <c:v>48.773700000000012</c:v>
                </c:pt>
                <c:pt idx="129">
                  <c:v>47.132800000000003</c:v>
                </c:pt>
                <c:pt idx="130">
                  <c:v>49.000400000000006</c:v>
                </c:pt>
                <c:pt idx="131">
                  <c:v>47.495000000000012</c:v>
                </c:pt>
                <c:pt idx="132">
                  <c:v>48.128600000000013</c:v>
                </c:pt>
                <c:pt idx="133">
                  <c:v>48.552200000000006</c:v>
                </c:pt>
                <c:pt idx="134">
                  <c:v>47.246000000000002</c:v>
                </c:pt>
                <c:pt idx="135">
                  <c:v>49.079800000000006</c:v>
                </c:pt>
                <c:pt idx="136">
                  <c:v>47.360900000000001</c:v>
                </c:pt>
                <c:pt idx="137">
                  <c:v>48.433400000000006</c:v>
                </c:pt>
                <c:pt idx="138">
                  <c:v>48.402500000000003</c:v>
                </c:pt>
                <c:pt idx="139">
                  <c:v>47.432200000000002</c:v>
                </c:pt>
                <c:pt idx="140">
                  <c:v>49.123800000000003</c:v>
                </c:pt>
                <c:pt idx="141">
                  <c:v>47.276900000000012</c:v>
                </c:pt>
                <c:pt idx="142">
                  <c:v>48.892700000000012</c:v>
                </c:pt>
                <c:pt idx="143">
                  <c:v>48.134800000000006</c:v>
                </c:pt>
                <c:pt idx="144">
                  <c:v>48.034600000000005</c:v>
                </c:pt>
                <c:pt idx="145">
                  <c:v>48.908300000000011</c:v>
                </c:pt>
                <c:pt idx="146">
                  <c:v>47.324000000000005</c:v>
                </c:pt>
                <c:pt idx="147">
                  <c:v>49.172200000000011</c:v>
                </c:pt>
                <c:pt idx="148">
                  <c:v>47.708900000000163</c:v>
                </c:pt>
                <c:pt idx="149">
                  <c:v>48.520600000000002</c:v>
                </c:pt>
                <c:pt idx="150">
                  <c:v>48.631600000000006</c:v>
                </c:pt>
                <c:pt idx="151">
                  <c:v>47.763100000000385</c:v>
                </c:pt>
                <c:pt idx="152">
                  <c:v>49.430900000000001</c:v>
                </c:pt>
                <c:pt idx="153">
                  <c:v>47.600200000000001</c:v>
                </c:pt>
                <c:pt idx="154">
                  <c:v>49.686600000000006</c:v>
                </c:pt>
                <c:pt idx="155">
                  <c:v>47.805</c:v>
                </c:pt>
                <c:pt idx="156">
                  <c:v>50.094100000000012</c:v>
                </c:pt>
                <c:pt idx="157">
                  <c:v>48.358599999999996</c:v>
                </c:pt>
                <c:pt idx="158">
                  <c:v>51.203700000000012</c:v>
                </c:pt>
                <c:pt idx="159">
                  <c:v>51.400999999999996</c:v>
                </c:pt>
                <c:pt idx="160">
                  <c:v>56.999400000000001</c:v>
                </c:pt>
                <c:pt idx="161">
                  <c:v>59.919499999999999</c:v>
                </c:pt>
                <c:pt idx="162">
                  <c:v>59.451699999999995</c:v>
                </c:pt>
                <c:pt idx="163">
                  <c:v>61.424100000000003</c:v>
                </c:pt>
                <c:pt idx="164">
                  <c:v>60.053399999999996</c:v>
                </c:pt>
                <c:pt idx="165">
                  <c:v>61.748600000000003</c:v>
                </c:pt>
                <c:pt idx="166">
                  <c:v>60.328100000000013</c:v>
                </c:pt>
                <c:pt idx="167">
                  <c:v>61.8994</c:v>
                </c:pt>
                <c:pt idx="168">
                  <c:v>60.689</c:v>
                </c:pt>
                <c:pt idx="169">
                  <c:v>61.702100000000385</c:v>
                </c:pt>
                <c:pt idx="170">
                  <c:v>61.034000000000006</c:v>
                </c:pt>
                <c:pt idx="171">
                  <c:v>61.246100000000013</c:v>
                </c:pt>
                <c:pt idx="172">
                  <c:v>61.516400000000004</c:v>
                </c:pt>
                <c:pt idx="173">
                  <c:v>60.922500000000063</c:v>
                </c:pt>
                <c:pt idx="174">
                  <c:v>62.002500000000012</c:v>
                </c:pt>
                <c:pt idx="175">
                  <c:v>60.669800000000002</c:v>
                </c:pt>
                <c:pt idx="176">
                  <c:v>62.142700000000012</c:v>
                </c:pt>
                <c:pt idx="177">
                  <c:v>60.831199999999995</c:v>
                </c:pt>
                <c:pt idx="178">
                  <c:v>61.7438</c:v>
                </c:pt>
                <c:pt idx="179">
                  <c:v>61.409800000000004</c:v>
                </c:pt>
                <c:pt idx="180">
                  <c:v>61.177</c:v>
                </c:pt>
                <c:pt idx="181">
                  <c:v>62.081499999999998</c:v>
                </c:pt>
                <c:pt idx="182">
                  <c:v>60.757200000000005</c:v>
                </c:pt>
                <c:pt idx="183">
                  <c:v>62.201600000000006</c:v>
                </c:pt>
                <c:pt idx="184">
                  <c:v>60.924000000000007</c:v>
                </c:pt>
                <c:pt idx="185">
                  <c:v>61.739300000000163</c:v>
                </c:pt>
                <c:pt idx="186">
                  <c:v>61.534700000000001</c:v>
                </c:pt>
                <c:pt idx="187">
                  <c:v>61.118900000000011</c:v>
                </c:pt>
                <c:pt idx="188">
                  <c:v>62.189700000000002</c:v>
                </c:pt>
                <c:pt idx="189">
                  <c:v>60.823300000000003</c:v>
                </c:pt>
                <c:pt idx="190">
                  <c:v>62.0916</c:v>
                </c:pt>
                <c:pt idx="191">
                  <c:v>61.3733</c:v>
                </c:pt>
                <c:pt idx="192">
                  <c:v>61.320800000000006</c:v>
                </c:pt>
                <c:pt idx="193">
                  <c:v>62.106200000000001</c:v>
                </c:pt>
                <c:pt idx="194">
                  <c:v>60.834099999999999</c:v>
                </c:pt>
                <c:pt idx="195">
                  <c:v>62.218800000000002</c:v>
                </c:pt>
                <c:pt idx="196">
                  <c:v>61.238200000000013</c:v>
                </c:pt>
                <c:pt idx="197">
                  <c:v>61.506700000000002</c:v>
                </c:pt>
                <c:pt idx="198">
                  <c:v>62.013799999999996</c:v>
                </c:pt>
                <c:pt idx="199">
                  <c:v>60.894400000000005</c:v>
                </c:pt>
                <c:pt idx="200">
                  <c:v>62.269300000000378</c:v>
                </c:pt>
                <c:pt idx="201">
                  <c:v>61.103000000000002</c:v>
                </c:pt>
                <c:pt idx="202">
                  <c:v>61.670900000000003</c:v>
                </c:pt>
                <c:pt idx="203">
                  <c:v>61.885999999999996</c:v>
                </c:pt>
                <c:pt idx="204">
                  <c:v>60.971899999999998</c:v>
                </c:pt>
                <c:pt idx="205">
                  <c:v>62.319899999999997</c:v>
                </c:pt>
                <c:pt idx="206">
                  <c:v>60.958800000000004</c:v>
                </c:pt>
                <c:pt idx="207">
                  <c:v>61.936100000000003</c:v>
                </c:pt>
                <c:pt idx="208">
                  <c:v>61.696200000000012</c:v>
                </c:pt>
                <c:pt idx="209">
                  <c:v>61.227100000000213</c:v>
                </c:pt>
                <c:pt idx="210">
                  <c:v>62.245900000000013</c:v>
                </c:pt>
                <c:pt idx="211">
                  <c:v>60.919000000000004</c:v>
                </c:pt>
                <c:pt idx="212">
                  <c:v>62.308700000000002</c:v>
                </c:pt>
                <c:pt idx="213">
                  <c:v>61.137100000000011</c:v>
                </c:pt>
                <c:pt idx="214">
                  <c:v>61.903200000000005</c:v>
                </c:pt>
                <c:pt idx="215">
                  <c:v>61.783500000000011</c:v>
                </c:pt>
                <c:pt idx="216">
                  <c:v>61.172800000000002</c:v>
                </c:pt>
                <c:pt idx="217">
                  <c:v>62.370200000000004</c:v>
                </c:pt>
                <c:pt idx="218">
                  <c:v>60.981899999999996</c:v>
                </c:pt>
                <c:pt idx="219">
                  <c:v>62.3675</c:v>
                </c:pt>
                <c:pt idx="220">
                  <c:v>61.197900000000011</c:v>
                </c:pt>
                <c:pt idx="221">
                  <c:v>62.109200000000001</c:v>
                </c:pt>
                <c:pt idx="222">
                  <c:v>61.793900000000313</c:v>
                </c:pt>
                <c:pt idx="223">
                  <c:v>61.725000000000385</c:v>
                </c:pt>
                <c:pt idx="224">
                  <c:v>62.225200000000363</c:v>
                </c:pt>
                <c:pt idx="225">
                  <c:v>61.310999999999993</c:v>
                </c:pt>
                <c:pt idx="226">
                  <c:v>62.640500000000003</c:v>
                </c:pt>
                <c:pt idx="227">
                  <c:v>61.235700000000378</c:v>
                </c:pt>
                <c:pt idx="228">
                  <c:v>62.734400000000001</c:v>
                </c:pt>
                <c:pt idx="229">
                  <c:v>61.474399999999996</c:v>
                </c:pt>
                <c:pt idx="230">
                  <c:v>62.854099999999995</c:v>
                </c:pt>
                <c:pt idx="231">
                  <c:v>61.925800000000002</c:v>
                </c:pt>
                <c:pt idx="232">
                  <c:v>63.283800000000006</c:v>
                </c:pt>
                <c:pt idx="233">
                  <c:v>62.655300000000011</c:v>
                </c:pt>
                <c:pt idx="234">
                  <c:v>65.52209999999998</c:v>
                </c:pt>
                <c:pt idx="235">
                  <c:v>66.715100000000007</c:v>
                </c:pt>
                <c:pt idx="236">
                  <c:v>72.956100000000006</c:v>
                </c:pt>
                <c:pt idx="237">
                  <c:v>72.082899999999981</c:v>
                </c:pt>
                <c:pt idx="238">
                  <c:v>74.8065</c:v>
                </c:pt>
                <c:pt idx="239">
                  <c:v>73.077600000000004</c:v>
                </c:pt>
                <c:pt idx="240">
                  <c:v>75.213200000000327</c:v>
                </c:pt>
                <c:pt idx="241">
                  <c:v>73.8215</c:v>
                </c:pt>
                <c:pt idx="242">
                  <c:v>74.730400000000003</c:v>
                </c:pt>
                <c:pt idx="243">
                  <c:v>74.594499999999996</c:v>
                </c:pt>
                <c:pt idx="244">
                  <c:v>74.241700000000023</c:v>
                </c:pt>
                <c:pt idx="245">
                  <c:v>75.431600000000813</c:v>
                </c:pt>
                <c:pt idx="246">
                  <c:v>73.780699999999996</c:v>
                </c:pt>
                <c:pt idx="247">
                  <c:v>75.744300000000024</c:v>
                </c:pt>
                <c:pt idx="248">
                  <c:v>73.903599999999997</c:v>
                </c:pt>
                <c:pt idx="249">
                  <c:v>75.546099999999996</c:v>
                </c:pt>
                <c:pt idx="250">
                  <c:v>74.464900000000227</c:v>
                </c:pt>
                <c:pt idx="251">
                  <c:v>74.860900000000001</c:v>
                </c:pt>
                <c:pt idx="252">
                  <c:v>75.289900000000003</c:v>
                </c:pt>
                <c:pt idx="253">
                  <c:v>74.137600000000006</c:v>
                </c:pt>
                <c:pt idx="254">
                  <c:v>75.867500000000007</c:v>
                </c:pt>
                <c:pt idx="255">
                  <c:v>74.02</c:v>
                </c:pt>
                <c:pt idx="256">
                  <c:v>75.624200000000002</c:v>
                </c:pt>
                <c:pt idx="257">
                  <c:v>74.788699999999992</c:v>
                </c:pt>
                <c:pt idx="258">
                  <c:v>74.683599999999998</c:v>
                </c:pt>
                <c:pt idx="259">
                  <c:v>75.669299999999993</c:v>
                </c:pt>
                <c:pt idx="260">
                  <c:v>74.036900000000003</c:v>
                </c:pt>
                <c:pt idx="261">
                  <c:v>75.903400000000005</c:v>
                </c:pt>
                <c:pt idx="262">
                  <c:v>74.489999999999995</c:v>
                </c:pt>
                <c:pt idx="263">
                  <c:v>75.02679999999998</c:v>
                </c:pt>
                <c:pt idx="264">
                  <c:v>75.404700000000005</c:v>
                </c:pt>
                <c:pt idx="265">
                  <c:v>74.212000000000003</c:v>
                </c:pt>
                <c:pt idx="266">
                  <c:v>76.006299999999996</c:v>
                </c:pt>
                <c:pt idx="267">
                  <c:v>74.152199999999979</c:v>
                </c:pt>
                <c:pt idx="268">
                  <c:v>75.624299999999991</c:v>
                </c:pt>
                <c:pt idx="269">
                  <c:v>74.939300000000003</c:v>
                </c:pt>
                <c:pt idx="270">
                  <c:v>74.805099999999982</c:v>
                </c:pt>
                <c:pt idx="271">
                  <c:v>75.795100000000005</c:v>
                </c:pt>
                <c:pt idx="272">
                  <c:v>74.222999999999999</c:v>
                </c:pt>
                <c:pt idx="273">
                  <c:v>76.130600000000001</c:v>
                </c:pt>
                <c:pt idx="274">
                  <c:v>74.258200000000002</c:v>
                </c:pt>
                <c:pt idx="275">
                  <c:v>75.962100000000007</c:v>
                </c:pt>
                <c:pt idx="276">
                  <c:v>74.893500000000003</c:v>
                </c:pt>
                <c:pt idx="277">
                  <c:v>75.457300000000004</c:v>
                </c:pt>
                <c:pt idx="278">
                  <c:v>75.602699999999999</c:v>
                </c:pt>
                <c:pt idx="279">
                  <c:v>74.797200000000842</c:v>
                </c:pt>
                <c:pt idx="280">
                  <c:v>76.369600000000005</c:v>
                </c:pt>
                <c:pt idx="281">
                  <c:v>74.590199999999996</c:v>
                </c:pt>
                <c:pt idx="282">
                  <c:v>76.687299999999993</c:v>
                </c:pt>
                <c:pt idx="283">
                  <c:v>75.0505</c:v>
                </c:pt>
                <c:pt idx="284">
                  <c:v>76.776399999999981</c:v>
                </c:pt>
                <c:pt idx="285">
                  <c:v>76.217700000000022</c:v>
                </c:pt>
                <c:pt idx="286">
                  <c:v>78.944400000000527</c:v>
                </c:pt>
                <c:pt idx="287">
                  <c:v>80.220500000000001</c:v>
                </c:pt>
                <c:pt idx="288">
                  <c:v>86.227099999999993</c:v>
                </c:pt>
                <c:pt idx="289">
                  <c:v>85.194000000000003</c:v>
                </c:pt>
                <c:pt idx="290">
                  <c:v>87.931399999999996</c:v>
                </c:pt>
                <c:pt idx="291">
                  <c:v>86.97529999999999</c:v>
                </c:pt>
                <c:pt idx="292">
                  <c:v>87.620599999999982</c:v>
                </c:pt>
                <c:pt idx="293">
                  <c:v>88.059699999999992</c:v>
                </c:pt>
                <c:pt idx="294">
                  <c:v>86.941500000000914</c:v>
                </c:pt>
                <c:pt idx="295">
                  <c:v>88.999100000000027</c:v>
                </c:pt>
                <c:pt idx="296">
                  <c:v>86.757900000000006</c:v>
                </c:pt>
                <c:pt idx="297">
                  <c:v>89.168799999999948</c:v>
                </c:pt>
                <c:pt idx="298">
                  <c:v>87.145499999999998</c:v>
                </c:pt>
                <c:pt idx="299">
                  <c:v>88.599599999999995</c:v>
                </c:pt>
                <c:pt idx="300">
                  <c:v>87.971900000000005</c:v>
                </c:pt>
                <c:pt idx="301">
                  <c:v>87.914200000000974</c:v>
                </c:pt>
                <c:pt idx="302">
                  <c:v>88.853699999999989</c:v>
                </c:pt>
                <c:pt idx="303">
                  <c:v>87.158699999999982</c:v>
                </c:pt>
                <c:pt idx="304">
                  <c:v>89.388599999999983</c:v>
                </c:pt>
                <c:pt idx="305">
                  <c:v>87.308799999999948</c:v>
                </c:pt>
                <c:pt idx="306">
                  <c:v>88.707600000000127</c:v>
                </c:pt>
                <c:pt idx="307">
                  <c:v>88.278699999999986</c:v>
                </c:pt>
                <c:pt idx="308">
                  <c:v>87.821799999999982</c:v>
                </c:pt>
                <c:pt idx="309">
                  <c:v>89.2958</c:v>
                </c:pt>
                <c:pt idx="310">
                  <c:v>87.171699999999987</c:v>
                </c:pt>
                <c:pt idx="311">
                  <c:v>89.379199999999983</c:v>
                </c:pt>
                <c:pt idx="312">
                  <c:v>87.748700000000014</c:v>
                </c:pt>
                <c:pt idx="313">
                  <c:v>88.647900000000007</c:v>
                </c:pt>
                <c:pt idx="314">
                  <c:v>88.591099999999997</c:v>
                </c:pt>
                <c:pt idx="315">
                  <c:v>87.929599999999994</c:v>
                </c:pt>
                <c:pt idx="316">
                  <c:v>89.438900000000004</c:v>
                </c:pt>
                <c:pt idx="317">
                  <c:v>87.380499999999998</c:v>
                </c:pt>
                <c:pt idx="318">
                  <c:v>89.799600000000027</c:v>
                </c:pt>
                <c:pt idx="319">
                  <c:v>87.604600000000005</c:v>
                </c:pt>
                <c:pt idx="320">
                  <c:v>89.491100000000813</c:v>
                </c:pt>
                <c:pt idx="321">
                  <c:v>88.723500000000001</c:v>
                </c:pt>
                <c:pt idx="322">
                  <c:v>88.744300000000024</c:v>
                </c:pt>
                <c:pt idx="323">
                  <c:v>90.110200000000006</c:v>
                </c:pt>
                <c:pt idx="324">
                  <c:v>88.197500000000005</c:v>
                </c:pt>
                <c:pt idx="325">
                  <c:v>91.259200000000007</c:v>
                </c:pt>
                <c:pt idx="326">
                  <c:v>89.875199999999978</c:v>
                </c:pt>
                <c:pt idx="327">
                  <c:v>94.157499999999999</c:v>
                </c:pt>
                <c:pt idx="328">
                  <c:v>96.364500000000007</c:v>
                </c:pt>
                <c:pt idx="329">
                  <c:v>100.199</c:v>
                </c:pt>
                <c:pt idx="330">
                  <c:v>99.194400000000002</c:v>
                </c:pt>
                <c:pt idx="331">
                  <c:v>101.127</c:v>
                </c:pt>
                <c:pt idx="332">
                  <c:v>100.57799999999999</c:v>
                </c:pt>
                <c:pt idx="333">
                  <c:v>100.82499999999999</c:v>
                </c:pt>
                <c:pt idx="334">
                  <c:v>101.44000000000032</c:v>
                </c:pt>
                <c:pt idx="335">
                  <c:v>100.32799999999999</c:v>
                </c:pt>
                <c:pt idx="336">
                  <c:v>102.151</c:v>
                </c:pt>
                <c:pt idx="337">
                  <c:v>100.26</c:v>
                </c:pt>
                <c:pt idx="338">
                  <c:v>102.203</c:v>
                </c:pt>
                <c:pt idx="339">
                  <c:v>100.663</c:v>
                </c:pt>
                <c:pt idx="340">
                  <c:v>101.65300000000001</c:v>
                </c:pt>
                <c:pt idx="341">
                  <c:v>101.286</c:v>
                </c:pt>
                <c:pt idx="342">
                  <c:v>101.087</c:v>
                </c:pt>
                <c:pt idx="343">
                  <c:v>102.04300000000002</c:v>
                </c:pt>
                <c:pt idx="344">
                  <c:v>100.569</c:v>
                </c:pt>
                <c:pt idx="345">
                  <c:v>102.423</c:v>
                </c:pt>
                <c:pt idx="346">
                  <c:v>100.67100000000001</c:v>
                </c:pt>
                <c:pt idx="347">
                  <c:v>101.998</c:v>
                </c:pt>
                <c:pt idx="348">
                  <c:v>101.521</c:v>
                </c:pt>
                <c:pt idx="349">
                  <c:v>101.12899999999998</c:v>
                </c:pt>
                <c:pt idx="350">
                  <c:v>102.395</c:v>
                </c:pt>
                <c:pt idx="351">
                  <c:v>100.58499999999999</c:v>
                </c:pt>
                <c:pt idx="352">
                  <c:v>102.35199999999999</c:v>
                </c:pt>
                <c:pt idx="353">
                  <c:v>101.151</c:v>
                </c:pt>
                <c:pt idx="354">
                  <c:v>101.583</c:v>
                </c:pt>
                <c:pt idx="355">
                  <c:v>102.07499999999999</c:v>
                </c:pt>
                <c:pt idx="356">
                  <c:v>100.67899999999995</c:v>
                </c:pt>
                <c:pt idx="357">
                  <c:v>102.55800000000001</c:v>
                </c:pt>
                <c:pt idx="358">
                  <c:v>100.83199999999999</c:v>
                </c:pt>
                <c:pt idx="359">
                  <c:v>101.923</c:v>
                </c:pt>
                <c:pt idx="360">
                  <c:v>101.7</c:v>
                </c:pt>
                <c:pt idx="361">
                  <c:v>101.15799999999999</c:v>
                </c:pt>
                <c:pt idx="362">
                  <c:v>102.54700000000012</c:v>
                </c:pt>
                <c:pt idx="363">
                  <c:v>100.72199999999999</c:v>
                </c:pt>
                <c:pt idx="364">
                  <c:v>102.62799999999999</c:v>
                </c:pt>
                <c:pt idx="365">
                  <c:v>101.03400000000002</c:v>
                </c:pt>
                <c:pt idx="366">
                  <c:v>102.134</c:v>
                </c:pt>
                <c:pt idx="367">
                  <c:v>101.79700000000012</c:v>
                </c:pt>
                <c:pt idx="368">
                  <c:v>101.57499999999999</c:v>
                </c:pt>
                <c:pt idx="369">
                  <c:v>102.44300000000032</c:v>
                </c:pt>
                <c:pt idx="370">
                  <c:v>100.974</c:v>
                </c:pt>
                <c:pt idx="371">
                  <c:v>102.90300000000002</c:v>
                </c:pt>
                <c:pt idx="372">
                  <c:v>101.04400000000012</c:v>
                </c:pt>
                <c:pt idx="373">
                  <c:v>102.923</c:v>
                </c:pt>
                <c:pt idx="374">
                  <c:v>101.721</c:v>
                </c:pt>
                <c:pt idx="375">
                  <c:v>102.426</c:v>
                </c:pt>
                <c:pt idx="376">
                  <c:v>102.65199999999999</c:v>
                </c:pt>
                <c:pt idx="377">
                  <c:v>102.22</c:v>
                </c:pt>
                <c:pt idx="378">
                  <c:v>104.313</c:v>
                </c:pt>
                <c:pt idx="379">
                  <c:v>104.35299999999998</c:v>
                </c:pt>
                <c:pt idx="380">
                  <c:v>109.824</c:v>
                </c:pt>
                <c:pt idx="381">
                  <c:v>111.508</c:v>
                </c:pt>
                <c:pt idx="382">
                  <c:v>113.40700000000002</c:v>
                </c:pt>
                <c:pt idx="383">
                  <c:v>113.80800000000001</c:v>
                </c:pt>
                <c:pt idx="384">
                  <c:v>114.30800000000001</c:v>
                </c:pt>
                <c:pt idx="385">
                  <c:v>113.925</c:v>
                </c:pt>
                <c:pt idx="386">
                  <c:v>114.98</c:v>
                </c:pt>
                <c:pt idx="387">
                  <c:v>113.851</c:v>
                </c:pt>
                <c:pt idx="388">
                  <c:v>115.333</c:v>
                </c:pt>
                <c:pt idx="389">
                  <c:v>113.874</c:v>
                </c:pt>
                <c:pt idx="390">
                  <c:v>115.28100000000002</c:v>
                </c:pt>
                <c:pt idx="391">
                  <c:v>114.282</c:v>
                </c:pt>
                <c:pt idx="392">
                  <c:v>114.842</c:v>
                </c:pt>
                <c:pt idx="393">
                  <c:v>114.733</c:v>
                </c:pt>
                <c:pt idx="394">
                  <c:v>114.44100000000074</c:v>
                </c:pt>
                <c:pt idx="395">
                  <c:v>115.351</c:v>
                </c:pt>
                <c:pt idx="396">
                  <c:v>114.161</c:v>
                </c:pt>
                <c:pt idx="397">
                  <c:v>115.57899999999998</c:v>
                </c:pt>
                <c:pt idx="398">
                  <c:v>114.13800000000001</c:v>
                </c:pt>
                <c:pt idx="399">
                  <c:v>115.43300000000002</c:v>
                </c:pt>
                <c:pt idx="400">
                  <c:v>114.72799999999999</c:v>
                </c:pt>
                <c:pt idx="401">
                  <c:v>114.67199999999998</c:v>
                </c:pt>
                <c:pt idx="402">
                  <c:v>115.383</c:v>
                </c:pt>
                <c:pt idx="403">
                  <c:v>114.22499999999999</c:v>
                </c:pt>
                <c:pt idx="404">
                  <c:v>115.64100000000002</c:v>
                </c:pt>
                <c:pt idx="405">
                  <c:v>114.27800000000001</c:v>
                </c:pt>
                <c:pt idx="406">
                  <c:v>115.35</c:v>
                </c:pt>
                <c:pt idx="407">
                  <c:v>114.837</c:v>
                </c:pt>
                <c:pt idx="408">
                  <c:v>114.65499999999999</c:v>
                </c:pt>
                <c:pt idx="409">
                  <c:v>115.581</c:v>
                </c:pt>
                <c:pt idx="410">
                  <c:v>114.21899999999999</c:v>
                </c:pt>
                <c:pt idx="411">
                  <c:v>115.595</c:v>
                </c:pt>
                <c:pt idx="412">
                  <c:v>114.61799999999999</c:v>
                </c:pt>
                <c:pt idx="413">
                  <c:v>114.925</c:v>
                </c:pt>
                <c:pt idx="414">
                  <c:v>115.40400000000002</c:v>
                </c:pt>
                <c:pt idx="415">
                  <c:v>114.276</c:v>
                </c:pt>
                <c:pt idx="416">
                  <c:v>115.68300000000001</c:v>
                </c:pt>
                <c:pt idx="417">
                  <c:v>114.492</c:v>
                </c:pt>
                <c:pt idx="418">
                  <c:v>115.11199999999999</c:v>
                </c:pt>
                <c:pt idx="419">
                  <c:v>115.24600000000002</c:v>
                </c:pt>
                <c:pt idx="420">
                  <c:v>114.35599999999998</c:v>
                </c:pt>
                <c:pt idx="421">
                  <c:v>115.73399999999999</c:v>
                </c:pt>
                <c:pt idx="422">
                  <c:v>114.398</c:v>
                </c:pt>
                <c:pt idx="423">
                  <c:v>115.31699999999999</c:v>
                </c:pt>
                <c:pt idx="424">
                  <c:v>115.10199999999999</c:v>
                </c:pt>
                <c:pt idx="425">
                  <c:v>114.54</c:v>
                </c:pt>
                <c:pt idx="426">
                  <c:v>115.71599999999999</c:v>
                </c:pt>
                <c:pt idx="427">
                  <c:v>114.319</c:v>
                </c:pt>
                <c:pt idx="428">
                  <c:v>115.57599999999998</c:v>
                </c:pt>
                <c:pt idx="429">
                  <c:v>114.82799999999999</c:v>
                </c:pt>
                <c:pt idx="430">
                  <c:v>115.04</c:v>
                </c:pt>
                <c:pt idx="431">
                  <c:v>115.425</c:v>
                </c:pt>
                <c:pt idx="432">
                  <c:v>114.44000000000032</c:v>
                </c:pt>
                <c:pt idx="433">
                  <c:v>115.8</c:v>
                </c:pt>
                <c:pt idx="434">
                  <c:v>114.37499999999999</c:v>
                </c:pt>
                <c:pt idx="435">
                  <c:v>115.488</c:v>
                </c:pt>
                <c:pt idx="436">
                  <c:v>115.04100000000012</c:v>
                </c:pt>
                <c:pt idx="437">
                  <c:v>115.04900000000002</c:v>
                </c:pt>
                <c:pt idx="438">
                  <c:v>115.51900000000002</c:v>
                </c:pt>
                <c:pt idx="439">
                  <c:v>114.536</c:v>
                </c:pt>
                <c:pt idx="440">
                  <c:v>115.85</c:v>
                </c:pt>
                <c:pt idx="441">
                  <c:v>114.46100000000042</c:v>
                </c:pt>
                <c:pt idx="442">
                  <c:v>115.94300000000032</c:v>
                </c:pt>
                <c:pt idx="443">
                  <c:v>114.726</c:v>
                </c:pt>
                <c:pt idx="444">
                  <c:v>115.60799999999999</c:v>
                </c:pt>
                <c:pt idx="445">
                  <c:v>115.32299999999998</c:v>
                </c:pt>
                <c:pt idx="446">
                  <c:v>115.25700000000002</c:v>
                </c:pt>
                <c:pt idx="447">
                  <c:v>115.785</c:v>
                </c:pt>
                <c:pt idx="448">
                  <c:v>114.905</c:v>
                </c:pt>
                <c:pt idx="449">
                  <c:v>116.28700000000002</c:v>
                </c:pt>
                <c:pt idx="450">
                  <c:v>115.11999999999999</c:v>
                </c:pt>
                <c:pt idx="451">
                  <c:v>116.82199999999999</c:v>
                </c:pt>
                <c:pt idx="452">
                  <c:v>116.10199999999999</c:v>
                </c:pt>
                <c:pt idx="453">
                  <c:v>118.17199999999998</c:v>
                </c:pt>
                <c:pt idx="454">
                  <c:v>123.32899999999998</c:v>
                </c:pt>
                <c:pt idx="455">
                  <c:v>125.08499999999999</c:v>
                </c:pt>
                <c:pt idx="456">
                  <c:v>127.824</c:v>
                </c:pt>
                <c:pt idx="457">
                  <c:v>126.82799999999999</c:v>
                </c:pt>
                <c:pt idx="458">
                  <c:v>128.34300000000002</c:v>
                </c:pt>
                <c:pt idx="459">
                  <c:v>127.304</c:v>
                </c:pt>
                <c:pt idx="460">
                  <c:v>128.56300000000002</c:v>
                </c:pt>
                <c:pt idx="461">
                  <c:v>127.51900000000002</c:v>
                </c:pt>
                <c:pt idx="462">
                  <c:v>128.751</c:v>
                </c:pt>
                <c:pt idx="463">
                  <c:v>127.58799999999999</c:v>
                </c:pt>
                <c:pt idx="464">
                  <c:v>128.99300000000002</c:v>
                </c:pt>
                <c:pt idx="465">
                  <c:v>127.533</c:v>
                </c:pt>
                <c:pt idx="466">
                  <c:v>128.95600000000007</c:v>
                </c:pt>
                <c:pt idx="467">
                  <c:v>127.848</c:v>
                </c:pt>
                <c:pt idx="468">
                  <c:v>128.61899999999997</c:v>
                </c:pt>
                <c:pt idx="469">
                  <c:v>128.43700000000001</c:v>
                </c:pt>
                <c:pt idx="470">
                  <c:v>127.96000000000002</c:v>
                </c:pt>
                <c:pt idx="471">
                  <c:v>129.05800000000067</c:v>
                </c:pt>
                <c:pt idx="472">
                  <c:v>127.67299999999985</c:v>
                </c:pt>
                <c:pt idx="473">
                  <c:v>129.10899999999998</c:v>
                </c:pt>
                <c:pt idx="474">
                  <c:v>128.036</c:v>
                </c:pt>
                <c:pt idx="475">
                  <c:v>128.49100000000001</c:v>
                </c:pt>
                <c:pt idx="476">
                  <c:v>128.56100000000001</c:v>
                </c:pt>
                <c:pt idx="477">
                  <c:v>127.93700000000022</c:v>
                </c:pt>
                <c:pt idx="478">
                  <c:v>129.16</c:v>
                </c:pt>
                <c:pt idx="479">
                  <c:v>127.755</c:v>
                </c:pt>
                <c:pt idx="480">
                  <c:v>129.04299999999998</c:v>
                </c:pt>
                <c:pt idx="481">
                  <c:v>128.25700000000001</c:v>
                </c:pt>
                <c:pt idx="482">
                  <c:v>128.30500000000001</c:v>
                </c:pt>
                <c:pt idx="483">
                  <c:v>129.048</c:v>
                </c:pt>
                <c:pt idx="484">
                  <c:v>127.78400000000002</c:v>
                </c:pt>
                <c:pt idx="485">
                  <c:v>129.17399999999998</c:v>
                </c:pt>
                <c:pt idx="486">
                  <c:v>128.095</c:v>
                </c:pt>
                <c:pt idx="487">
                  <c:v>128.495</c:v>
                </c:pt>
                <c:pt idx="488">
                  <c:v>128.905</c:v>
                </c:pt>
                <c:pt idx="489">
                  <c:v>127.846</c:v>
                </c:pt>
                <c:pt idx="490">
                  <c:v>129.227</c:v>
                </c:pt>
                <c:pt idx="491">
                  <c:v>128</c:v>
                </c:pt>
                <c:pt idx="492">
                  <c:v>128.655</c:v>
                </c:pt>
                <c:pt idx="493">
                  <c:v>128.78700000000001</c:v>
                </c:pt>
                <c:pt idx="494">
                  <c:v>127.90900000000002</c:v>
                </c:pt>
                <c:pt idx="495">
                  <c:v>129.268</c:v>
                </c:pt>
                <c:pt idx="496">
                  <c:v>127.922</c:v>
                </c:pt>
                <c:pt idx="497">
                  <c:v>128.85100000000145</c:v>
                </c:pt>
                <c:pt idx="498">
                  <c:v>128.66899999999998</c:v>
                </c:pt>
                <c:pt idx="499">
                  <c:v>128.06200000000001</c:v>
                </c:pt>
                <c:pt idx="500">
                  <c:v>129.25399999999999</c:v>
                </c:pt>
                <c:pt idx="501">
                  <c:v>127.871</c:v>
                </c:pt>
                <c:pt idx="502">
                  <c:v>129.06700000000001</c:v>
                </c:pt>
                <c:pt idx="503">
                  <c:v>128.49600000000001</c:v>
                </c:pt>
                <c:pt idx="504">
                  <c:v>128.459</c:v>
                </c:pt>
                <c:pt idx="505">
                  <c:v>129.13</c:v>
                </c:pt>
                <c:pt idx="506">
                  <c:v>127.905</c:v>
                </c:pt>
                <c:pt idx="507">
                  <c:v>129.345</c:v>
                </c:pt>
                <c:pt idx="508">
                  <c:v>128.006</c:v>
                </c:pt>
                <c:pt idx="509">
                  <c:v>128.96600000000001</c:v>
                </c:pt>
                <c:pt idx="510">
                  <c:v>128.68300000000002</c:v>
                </c:pt>
                <c:pt idx="511">
                  <c:v>128.35900000000001</c:v>
                </c:pt>
                <c:pt idx="512">
                  <c:v>129.17099999999999</c:v>
                </c:pt>
                <c:pt idx="513">
                  <c:v>127.973</c:v>
                </c:pt>
                <c:pt idx="514">
                  <c:v>129.40300000000002</c:v>
                </c:pt>
                <c:pt idx="515">
                  <c:v>128.16499999999999</c:v>
                </c:pt>
                <c:pt idx="516">
                  <c:v>129.10299999999998</c:v>
                </c:pt>
                <c:pt idx="517">
                  <c:v>128.58000000000001</c:v>
                </c:pt>
                <c:pt idx="518">
                  <c:v>128.88700000000145</c:v>
                </c:pt>
                <c:pt idx="519">
                  <c:v>128.98100000000107</c:v>
                </c:pt>
                <c:pt idx="520">
                  <c:v>128.82200000000151</c:v>
                </c:pt>
                <c:pt idx="521">
                  <c:v>129.15800000000004</c:v>
                </c:pt>
                <c:pt idx="522">
                  <c:v>128.95200000000145</c:v>
                </c:pt>
                <c:pt idx="523">
                  <c:v>129.29499999999999</c:v>
                </c:pt>
                <c:pt idx="524">
                  <c:v>129.24299999999999</c:v>
                </c:pt>
                <c:pt idx="525">
                  <c:v>129.56900000000002</c:v>
                </c:pt>
                <c:pt idx="526">
                  <c:v>129.83500000000001</c:v>
                </c:pt>
                <c:pt idx="527">
                  <c:v>130.99300000000002</c:v>
                </c:pt>
                <c:pt idx="528">
                  <c:v>136.40900000000002</c:v>
                </c:pt>
                <c:pt idx="529">
                  <c:v>138.86600000000001</c:v>
                </c:pt>
                <c:pt idx="530">
                  <c:v>140.47</c:v>
                </c:pt>
                <c:pt idx="531">
                  <c:v>141.48600000000027</c:v>
                </c:pt>
                <c:pt idx="532">
                  <c:v>140.929</c:v>
                </c:pt>
                <c:pt idx="533">
                  <c:v>141.91299999999998</c:v>
                </c:pt>
                <c:pt idx="534">
                  <c:v>141.11199999999999</c:v>
                </c:pt>
                <c:pt idx="535">
                  <c:v>142.15200000000004</c:v>
                </c:pt>
                <c:pt idx="536">
                  <c:v>141.221</c:v>
                </c:pt>
                <c:pt idx="537">
                  <c:v>142.27399999999992</c:v>
                </c:pt>
                <c:pt idx="538">
                  <c:v>141.30200000000067</c:v>
                </c:pt>
                <c:pt idx="539">
                  <c:v>142.334</c:v>
                </c:pt>
                <c:pt idx="540">
                  <c:v>141.38900000000001</c:v>
                </c:pt>
                <c:pt idx="541">
                  <c:v>142.35500000000027</c:v>
                </c:pt>
                <c:pt idx="542">
                  <c:v>141.54299999999998</c:v>
                </c:pt>
                <c:pt idx="543">
                  <c:v>142.21699999999998</c:v>
                </c:pt>
                <c:pt idx="544">
                  <c:v>141.75900000000001</c:v>
                </c:pt>
                <c:pt idx="545">
                  <c:v>141.904</c:v>
                </c:pt>
                <c:pt idx="546">
                  <c:v>142.04599999999999</c:v>
                </c:pt>
                <c:pt idx="547">
                  <c:v>141.67499999999998</c:v>
                </c:pt>
                <c:pt idx="548">
                  <c:v>142.40800000000004</c:v>
                </c:pt>
                <c:pt idx="549">
                  <c:v>141.47999999999999</c:v>
                </c:pt>
                <c:pt idx="550">
                  <c:v>142.47</c:v>
                </c:pt>
                <c:pt idx="551">
                  <c:v>141.631</c:v>
                </c:pt>
                <c:pt idx="552">
                  <c:v>142.185</c:v>
                </c:pt>
                <c:pt idx="553">
                  <c:v>141.959</c:v>
                </c:pt>
                <c:pt idx="554">
                  <c:v>141.81</c:v>
                </c:pt>
                <c:pt idx="555">
                  <c:v>142.417</c:v>
                </c:pt>
                <c:pt idx="556">
                  <c:v>141.536</c:v>
                </c:pt>
                <c:pt idx="557">
                  <c:v>142.52700000000004</c:v>
                </c:pt>
                <c:pt idx="558">
                  <c:v>141.60999999999999</c:v>
                </c:pt>
                <c:pt idx="559">
                  <c:v>142.35500000000027</c:v>
                </c:pt>
                <c:pt idx="560">
                  <c:v>141.85300000000001</c:v>
                </c:pt>
                <c:pt idx="561">
                  <c:v>141.91299999999998</c:v>
                </c:pt>
                <c:pt idx="562">
                  <c:v>142.32300000000001</c:v>
                </c:pt>
                <c:pt idx="563">
                  <c:v>141.61299999999997</c:v>
                </c:pt>
                <c:pt idx="564">
                  <c:v>142.55000000000001</c:v>
                </c:pt>
                <c:pt idx="565">
                  <c:v>141.62800000000001</c:v>
                </c:pt>
                <c:pt idx="566">
                  <c:v>142.32100000000145</c:v>
                </c:pt>
                <c:pt idx="567">
                  <c:v>141.98800000000145</c:v>
                </c:pt>
                <c:pt idx="568">
                  <c:v>141.81900000000002</c:v>
                </c:pt>
                <c:pt idx="569">
                  <c:v>142.505</c:v>
                </c:pt>
                <c:pt idx="570">
                  <c:v>141.554</c:v>
                </c:pt>
                <c:pt idx="571">
                  <c:v>142.51899999999998</c:v>
                </c:pt>
                <c:pt idx="572">
                  <c:v>141.85100000000145</c:v>
                </c:pt>
                <c:pt idx="573">
                  <c:v>141.98200000000145</c:v>
                </c:pt>
                <c:pt idx="574">
                  <c:v>142.39400000000001</c:v>
                </c:pt>
                <c:pt idx="575">
                  <c:v>141.59800000000001</c:v>
                </c:pt>
                <c:pt idx="576">
                  <c:v>142.56200000000001</c:v>
                </c:pt>
                <c:pt idx="577">
                  <c:v>141.72899999999998</c:v>
                </c:pt>
                <c:pt idx="578">
                  <c:v>142.12</c:v>
                </c:pt>
                <c:pt idx="579">
                  <c:v>142.27499999999998</c:v>
                </c:pt>
                <c:pt idx="580">
                  <c:v>141.66899999999998</c:v>
                </c:pt>
                <c:pt idx="581">
                  <c:v>142.58500000000001</c:v>
                </c:pt>
                <c:pt idx="582">
                  <c:v>141.666</c:v>
                </c:pt>
                <c:pt idx="583">
                  <c:v>142.24399999999972</c:v>
                </c:pt>
                <c:pt idx="584">
                  <c:v>142.17899999999997</c:v>
                </c:pt>
                <c:pt idx="585">
                  <c:v>141.71399999999952</c:v>
                </c:pt>
                <c:pt idx="586">
                  <c:v>142.58600000000001</c:v>
                </c:pt>
                <c:pt idx="587">
                  <c:v>141.636</c:v>
                </c:pt>
                <c:pt idx="588">
                  <c:v>142.34800000000001</c:v>
                </c:pt>
                <c:pt idx="589">
                  <c:v>142.12300000000002</c:v>
                </c:pt>
                <c:pt idx="590">
                  <c:v>141.77299999999997</c:v>
                </c:pt>
                <c:pt idx="591">
                  <c:v>142.56700000000001</c:v>
                </c:pt>
                <c:pt idx="592">
                  <c:v>141.61699999999999</c:v>
                </c:pt>
                <c:pt idx="593">
                  <c:v>142.44299999999998</c:v>
                </c:pt>
                <c:pt idx="594">
                  <c:v>142.071</c:v>
                </c:pt>
                <c:pt idx="595">
                  <c:v>141.87200000000001</c:v>
                </c:pt>
                <c:pt idx="596">
                  <c:v>142.53100000000001</c:v>
                </c:pt>
                <c:pt idx="597">
                  <c:v>141.60899999999998</c:v>
                </c:pt>
                <c:pt idx="598">
                  <c:v>142.511</c:v>
                </c:pt>
                <c:pt idx="599">
                  <c:v>141.99</c:v>
                </c:pt>
                <c:pt idx="600">
                  <c:v>142.005</c:v>
                </c:pt>
                <c:pt idx="601">
                  <c:v>142.46100000000001</c:v>
                </c:pt>
                <c:pt idx="602">
                  <c:v>141.62300000000002</c:v>
                </c:pt>
                <c:pt idx="603">
                  <c:v>142.57599999999999</c:v>
                </c:pt>
                <c:pt idx="604">
                  <c:v>141.81700000000001</c:v>
                </c:pt>
                <c:pt idx="605">
                  <c:v>142.202</c:v>
                </c:pt>
                <c:pt idx="606">
                  <c:v>142.35000000000107</c:v>
                </c:pt>
                <c:pt idx="607">
                  <c:v>141.684</c:v>
                </c:pt>
                <c:pt idx="608">
                  <c:v>142.63899999999998</c:v>
                </c:pt>
                <c:pt idx="609">
                  <c:v>141.66499999999999</c:v>
                </c:pt>
                <c:pt idx="610">
                  <c:v>142.41999999999999</c:v>
                </c:pt>
                <c:pt idx="611">
                  <c:v>142.13800000000001</c:v>
                </c:pt>
                <c:pt idx="612">
                  <c:v>141.95400000000001</c:v>
                </c:pt>
                <c:pt idx="613">
                  <c:v>142.51499999999999</c:v>
                </c:pt>
                <c:pt idx="614">
                  <c:v>141.65100000000001</c:v>
                </c:pt>
                <c:pt idx="615">
                  <c:v>142.63899999999998</c:v>
                </c:pt>
                <c:pt idx="616">
                  <c:v>141.70699999999999</c:v>
                </c:pt>
                <c:pt idx="617">
                  <c:v>142.46600000000001</c:v>
                </c:pt>
                <c:pt idx="618">
                  <c:v>142.09300000000002</c:v>
                </c:pt>
                <c:pt idx="619">
                  <c:v>142.14299999999997</c:v>
                </c:pt>
                <c:pt idx="620">
                  <c:v>142.416</c:v>
                </c:pt>
                <c:pt idx="621">
                  <c:v>141.71399999999952</c:v>
                </c:pt>
                <c:pt idx="622">
                  <c:v>142.691</c:v>
                </c:pt>
                <c:pt idx="623">
                  <c:v>141.70699999999999</c:v>
                </c:pt>
                <c:pt idx="624">
                  <c:v>142.548</c:v>
                </c:pt>
                <c:pt idx="625">
                  <c:v>142.042</c:v>
                </c:pt>
                <c:pt idx="626">
                  <c:v>142.16999999999999</c:v>
                </c:pt>
                <c:pt idx="627">
                  <c:v>142.45600000000007</c:v>
                </c:pt>
                <c:pt idx="628">
                  <c:v>141.82100000000145</c:v>
                </c:pt>
                <c:pt idx="629">
                  <c:v>142.702</c:v>
                </c:pt>
                <c:pt idx="630">
                  <c:v>141.74799999999999</c:v>
                </c:pt>
                <c:pt idx="631">
                  <c:v>142.755</c:v>
                </c:pt>
                <c:pt idx="632">
                  <c:v>141.79299999999998</c:v>
                </c:pt>
                <c:pt idx="633">
                  <c:v>142.61699999999999</c:v>
                </c:pt>
                <c:pt idx="634">
                  <c:v>142.09200000000001</c:v>
                </c:pt>
                <c:pt idx="635">
                  <c:v>142.59100000000001</c:v>
                </c:pt>
                <c:pt idx="636">
                  <c:v>142.26599999999999</c:v>
                </c:pt>
                <c:pt idx="637">
                  <c:v>142.636</c:v>
                </c:pt>
                <c:pt idx="638">
                  <c:v>142.346</c:v>
                </c:pt>
                <c:pt idx="639">
                  <c:v>142.727</c:v>
                </c:pt>
                <c:pt idx="640">
                  <c:v>142.40800000000004</c:v>
                </c:pt>
                <c:pt idx="641">
                  <c:v>142.85800000000154</c:v>
                </c:pt>
                <c:pt idx="642">
                  <c:v>142.50200000000001</c:v>
                </c:pt>
                <c:pt idx="643">
                  <c:v>143.13</c:v>
                </c:pt>
                <c:pt idx="644">
                  <c:v>142.71699999999998</c:v>
                </c:pt>
                <c:pt idx="645">
                  <c:v>143.77299999999997</c:v>
                </c:pt>
                <c:pt idx="646">
                  <c:v>143.78900000000002</c:v>
                </c:pt>
                <c:pt idx="647">
                  <c:v>147.26</c:v>
                </c:pt>
                <c:pt idx="648">
                  <c:v>151.74899999999997</c:v>
                </c:pt>
                <c:pt idx="649">
                  <c:v>152.94999999999999</c:v>
                </c:pt>
                <c:pt idx="650">
                  <c:v>155.178</c:v>
                </c:pt>
                <c:pt idx="651">
                  <c:v>153.93700000000001</c:v>
                </c:pt>
                <c:pt idx="652">
                  <c:v>155.68200000000004</c:v>
                </c:pt>
                <c:pt idx="653">
                  <c:v>154.33000000000001</c:v>
                </c:pt>
                <c:pt idx="654">
                  <c:v>155.863</c:v>
                </c:pt>
                <c:pt idx="655">
                  <c:v>154.751</c:v>
                </c:pt>
                <c:pt idx="656">
                  <c:v>155.60899999999998</c:v>
                </c:pt>
                <c:pt idx="657">
                  <c:v>155.13499999999999</c:v>
                </c:pt>
                <c:pt idx="658">
                  <c:v>155.16499999999999</c:v>
                </c:pt>
                <c:pt idx="659">
                  <c:v>155.68700000000001</c:v>
                </c:pt>
                <c:pt idx="660">
                  <c:v>154.84900000000002</c:v>
                </c:pt>
                <c:pt idx="661">
                  <c:v>156.08800000000087</c:v>
                </c:pt>
                <c:pt idx="662">
                  <c:v>154.73499999999999</c:v>
                </c:pt>
                <c:pt idx="663">
                  <c:v>156.15800000000004</c:v>
                </c:pt>
                <c:pt idx="664">
                  <c:v>154.94</c:v>
                </c:pt>
                <c:pt idx="665">
                  <c:v>155.80000000000001</c:v>
                </c:pt>
                <c:pt idx="666">
                  <c:v>155.34900000000002</c:v>
                </c:pt>
                <c:pt idx="667">
                  <c:v>155.31</c:v>
                </c:pt>
                <c:pt idx="668">
                  <c:v>156.12700000000001</c:v>
                </c:pt>
                <c:pt idx="669">
                  <c:v>154.82700000000145</c:v>
                </c:pt>
                <c:pt idx="670">
                  <c:v>156.22299999999998</c:v>
                </c:pt>
                <c:pt idx="671">
                  <c:v>155.03800000000001</c:v>
                </c:pt>
                <c:pt idx="672">
                  <c:v>155.74599999999998</c:v>
                </c:pt>
                <c:pt idx="673">
                  <c:v>155.59</c:v>
                </c:pt>
                <c:pt idx="674">
                  <c:v>155.21899999999999</c:v>
                </c:pt>
                <c:pt idx="675">
                  <c:v>156.20499999999998</c:v>
                </c:pt>
                <c:pt idx="676">
                  <c:v>154.88000000000127</c:v>
                </c:pt>
                <c:pt idx="677">
                  <c:v>156.22499999999999</c:v>
                </c:pt>
                <c:pt idx="678">
                  <c:v>155.28200000000001</c:v>
                </c:pt>
                <c:pt idx="679">
                  <c:v>155.52600000000001</c:v>
                </c:pt>
                <c:pt idx="680">
                  <c:v>156.02700000000004</c:v>
                </c:pt>
                <c:pt idx="681">
                  <c:v>154.96300000000002</c:v>
                </c:pt>
                <c:pt idx="682">
                  <c:v>156.30200000000067</c:v>
                </c:pt>
                <c:pt idx="683">
                  <c:v>155.095</c:v>
                </c:pt>
                <c:pt idx="684">
                  <c:v>155.71899999999999</c:v>
                </c:pt>
                <c:pt idx="685">
                  <c:v>155.87100000000001</c:v>
                </c:pt>
                <c:pt idx="686">
                  <c:v>155.08200000000087</c:v>
                </c:pt>
                <c:pt idx="687">
                  <c:v>156.32900000000001</c:v>
                </c:pt>
                <c:pt idx="688">
                  <c:v>155.00900000000001</c:v>
                </c:pt>
                <c:pt idx="689">
                  <c:v>155.91399999999999</c:v>
                </c:pt>
                <c:pt idx="690">
                  <c:v>155.72299999999998</c:v>
                </c:pt>
                <c:pt idx="691">
                  <c:v>155.18100000000001</c:v>
                </c:pt>
                <c:pt idx="692">
                  <c:v>156.31300000000002</c:v>
                </c:pt>
                <c:pt idx="693">
                  <c:v>154.96800000000007</c:v>
                </c:pt>
                <c:pt idx="694">
                  <c:v>156.15900000000002</c:v>
                </c:pt>
                <c:pt idx="695">
                  <c:v>155.55800000000067</c:v>
                </c:pt>
                <c:pt idx="696">
                  <c:v>155.46700000000001</c:v>
                </c:pt>
                <c:pt idx="697">
                  <c:v>156.15200000000004</c:v>
                </c:pt>
                <c:pt idx="698">
                  <c:v>155.00300000000001</c:v>
                </c:pt>
                <c:pt idx="699">
                  <c:v>156.36000000000001</c:v>
                </c:pt>
                <c:pt idx="700">
                  <c:v>155.126</c:v>
                </c:pt>
                <c:pt idx="701">
                  <c:v>155.97200000000001</c:v>
                </c:pt>
                <c:pt idx="702">
                  <c:v>155.75900000000001</c:v>
                </c:pt>
                <c:pt idx="703">
                  <c:v>155.39700000000047</c:v>
                </c:pt>
                <c:pt idx="704">
                  <c:v>156.28300000000002</c:v>
                </c:pt>
                <c:pt idx="705">
                  <c:v>155.029</c:v>
                </c:pt>
                <c:pt idx="706">
                  <c:v>156.38400000000001</c:v>
                </c:pt>
                <c:pt idx="707">
                  <c:v>155.261</c:v>
                </c:pt>
                <c:pt idx="708">
                  <c:v>156.059</c:v>
                </c:pt>
                <c:pt idx="709">
                  <c:v>155.85000000000107</c:v>
                </c:pt>
                <c:pt idx="710">
                  <c:v>155.636</c:v>
                </c:pt>
                <c:pt idx="711">
                  <c:v>156.26299999999998</c:v>
                </c:pt>
                <c:pt idx="712">
                  <c:v>155.20999999999998</c:v>
                </c:pt>
                <c:pt idx="713">
                  <c:v>156.58000000000001</c:v>
                </c:pt>
                <c:pt idx="714">
                  <c:v>155.16800000000001</c:v>
                </c:pt>
                <c:pt idx="715">
                  <c:v>156.50200000000001</c:v>
                </c:pt>
                <c:pt idx="716">
                  <c:v>155.55000000000001</c:v>
                </c:pt>
                <c:pt idx="717">
                  <c:v>156.26899999999998</c:v>
                </c:pt>
                <c:pt idx="718">
                  <c:v>156.154</c:v>
                </c:pt>
                <c:pt idx="719">
                  <c:v>155.953</c:v>
                </c:pt>
                <c:pt idx="720">
                  <c:v>156.69800000000001</c:v>
                </c:pt>
                <c:pt idx="721">
                  <c:v>155.845</c:v>
                </c:pt>
                <c:pt idx="722">
                  <c:v>157.316</c:v>
                </c:pt>
                <c:pt idx="723">
                  <c:v>156.09900000000002</c:v>
                </c:pt>
                <c:pt idx="724">
                  <c:v>158.16</c:v>
                </c:pt>
                <c:pt idx="725">
                  <c:v>158.101</c:v>
                </c:pt>
                <c:pt idx="726">
                  <c:v>163.51599999999999</c:v>
                </c:pt>
                <c:pt idx="727">
                  <c:v>167.28200000000001</c:v>
                </c:pt>
                <c:pt idx="728">
                  <c:v>167.14299999999997</c:v>
                </c:pt>
                <c:pt idx="729">
                  <c:v>168.696</c:v>
                </c:pt>
                <c:pt idx="730">
                  <c:v>167.82100000000145</c:v>
                </c:pt>
                <c:pt idx="731">
                  <c:v>168.995</c:v>
                </c:pt>
                <c:pt idx="732">
                  <c:v>168.285</c:v>
                </c:pt>
                <c:pt idx="733">
                  <c:v>168.8</c:v>
                </c:pt>
                <c:pt idx="734">
                  <c:v>168.68700000000001</c:v>
                </c:pt>
                <c:pt idx="735">
                  <c:v>168.52200000000047</c:v>
                </c:pt>
                <c:pt idx="736">
                  <c:v>169.18</c:v>
                </c:pt>
                <c:pt idx="737">
                  <c:v>168.36800000000127</c:v>
                </c:pt>
                <c:pt idx="738">
                  <c:v>169.405</c:v>
                </c:pt>
                <c:pt idx="739">
                  <c:v>168.41899999999998</c:v>
                </c:pt>
                <c:pt idx="740">
                  <c:v>169.399</c:v>
                </c:pt>
                <c:pt idx="741">
                  <c:v>168.62</c:v>
                </c:pt>
                <c:pt idx="742">
                  <c:v>169.07</c:v>
                </c:pt>
                <c:pt idx="743">
                  <c:v>168.929</c:v>
                </c:pt>
                <c:pt idx="744">
                  <c:v>168.73099999999999</c:v>
                </c:pt>
                <c:pt idx="745">
                  <c:v>169.35500000000027</c:v>
                </c:pt>
                <c:pt idx="746">
                  <c:v>168.54499999999999</c:v>
                </c:pt>
                <c:pt idx="747">
                  <c:v>169.53900000000002</c:v>
                </c:pt>
                <c:pt idx="748">
                  <c:v>168.547</c:v>
                </c:pt>
                <c:pt idx="749">
                  <c:v>169.48500000000001</c:v>
                </c:pt>
                <c:pt idx="750">
                  <c:v>168.74599999999998</c:v>
                </c:pt>
                <c:pt idx="751">
                  <c:v>169.126</c:v>
                </c:pt>
                <c:pt idx="752">
                  <c:v>169.05500000000001</c:v>
                </c:pt>
                <c:pt idx="753">
                  <c:v>168.809</c:v>
                </c:pt>
                <c:pt idx="754">
                  <c:v>169.47800000000001</c:v>
                </c:pt>
                <c:pt idx="755">
                  <c:v>168.58600000000001</c:v>
                </c:pt>
                <c:pt idx="756">
                  <c:v>169.59200000000001</c:v>
                </c:pt>
                <c:pt idx="757">
                  <c:v>168.65300000000002</c:v>
                </c:pt>
                <c:pt idx="758">
                  <c:v>169.36500000000001</c:v>
                </c:pt>
                <c:pt idx="759">
                  <c:v>169.08500000000001</c:v>
                </c:pt>
                <c:pt idx="760">
                  <c:v>168.864</c:v>
                </c:pt>
                <c:pt idx="761">
                  <c:v>169.58500000000001</c:v>
                </c:pt>
                <c:pt idx="762">
                  <c:v>168.61199999999999</c:v>
                </c:pt>
                <c:pt idx="763">
                  <c:v>169.48500000000001</c:v>
                </c:pt>
                <c:pt idx="764">
                  <c:v>168.97</c:v>
                </c:pt>
                <c:pt idx="765">
                  <c:v>168.989</c:v>
                </c:pt>
                <c:pt idx="766">
                  <c:v>169.524</c:v>
                </c:pt>
                <c:pt idx="767">
                  <c:v>168.62</c:v>
                </c:pt>
                <c:pt idx="768">
                  <c:v>169.59</c:v>
                </c:pt>
                <c:pt idx="769">
                  <c:v>168.89700000000047</c:v>
                </c:pt>
                <c:pt idx="770">
                  <c:v>169.137</c:v>
                </c:pt>
                <c:pt idx="771">
                  <c:v>169.42100000000067</c:v>
                </c:pt>
                <c:pt idx="772">
                  <c:v>168.67499999999998</c:v>
                </c:pt>
                <c:pt idx="773">
                  <c:v>169.63899999999998</c:v>
                </c:pt>
                <c:pt idx="774">
                  <c:v>168.74699999999999</c:v>
                </c:pt>
                <c:pt idx="775">
                  <c:v>169.30600000000001</c:v>
                </c:pt>
                <c:pt idx="776">
                  <c:v>169.20899999999997</c:v>
                </c:pt>
                <c:pt idx="777">
                  <c:v>168.87100000000001</c:v>
                </c:pt>
                <c:pt idx="778">
                  <c:v>169.59300000000002</c:v>
                </c:pt>
                <c:pt idx="779">
                  <c:v>168.65</c:v>
                </c:pt>
                <c:pt idx="780">
                  <c:v>169.60899999999998</c:v>
                </c:pt>
                <c:pt idx="781">
                  <c:v>168.929</c:v>
                </c:pt>
                <c:pt idx="782">
                  <c:v>169.142</c:v>
                </c:pt>
                <c:pt idx="783">
                  <c:v>169.35700000000145</c:v>
                </c:pt>
                <c:pt idx="784">
                  <c:v>168.73499999999999</c:v>
                </c:pt>
                <c:pt idx="785">
                  <c:v>169.661</c:v>
                </c:pt>
                <c:pt idx="786">
                  <c:v>168.702</c:v>
                </c:pt>
                <c:pt idx="787">
                  <c:v>169.42200000000145</c:v>
                </c:pt>
                <c:pt idx="788">
                  <c:v>169.15100000000001</c:v>
                </c:pt>
                <c:pt idx="789">
                  <c:v>168.983</c:v>
                </c:pt>
                <c:pt idx="790">
                  <c:v>169.56399999999999</c:v>
                </c:pt>
                <c:pt idx="791">
                  <c:v>168.67</c:v>
                </c:pt>
                <c:pt idx="792">
                  <c:v>169.642</c:v>
                </c:pt>
                <c:pt idx="793">
                  <c:v>168.85600000000107</c:v>
                </c:pt>
                <c:pt idx="794">
                  <c:v>169.23299999999998</c:v>
                </c:pt>
                <c:pt idx="795">
                  <c:v>169.29299999999998</c:v>
                </c:pt>
                <c:pt idx="796">
                  <c:v>168.86200000000107</c:v>
                </c:pt>
                <c:pt idx="797">
                  <c:v>169.67</c:v>
                </c:pt>
                <c:pt idx="798">
                  <c:v>168.684</c:v>
                </c:pt>
                <c:pt idx="799">
                  <c:v>169.55500000000001</c:v>
                </c:pt>
                <c:pt idx="800">
                  <c:v>169.06100000000001</c:v>
                </c:pt>
                <c:pt idx="801">
                  <c:v>169.077</c:v>
                </c:pt>
                <c:pt idx="802">
                  <c:v>169.5</c:v>
                </c:pt>
                <c:pt idx="803">
                  <c:v>168.70899999999997</c:v>
                </c:pt>
                <c:pt idx="804">
                  <c:v>169.68300000000002</c:v>
                </c:pt>
                <c:pt idx="805">
                  <c:v>168.869</c:v>
                </c:pt>
                <c:pt idx="806">
                  <c:v>169.292</c:v>
                </c:pt>
                <c:pt idx="807">
                  <c:v>169.35500000000027</c:v>
                </c:pt>
                <c:pt idx="808">
                  <c:v>168.78700000000001</c:v>
                </c:pt>
                <c:pt idx="809">
                  <c:v>169.71199999999999</c:v>
                </c:pt>
                <c:pt idx="810">
                  <c:v>168.76899999999998</c:v>
                </c:pt>
                <c:pt idx="811">
                  <c:v>169.42200000000145</c:v>
                </c:pt>
                <c:pt idx="812">
                  <c:v>169.267</c:v>
                </c:pt>
                <c:pt idx="813">
                  <c:v>168.85600000000107</c:v>
                </c:pt>
                <c:pt idx="814">
                  <c:v>169.70599999999999</c:v>
                </c:pt>
                <c:pt idx="815">
                  <c:v>168.73099999999999</c:v>
                </c:pt>
                <c:pt idx="816">
                  <c:v>169.584</c:v>
                </c:pt>
                <c:pt idx="817">
                  <c:v>169.09200000000001</c:v>
                </c:pt>
                <c:pt idx="818">
                  <c:v>169.12200000000001</c:v>
                </c:pt>
                <c:pt idx="819">
                  <c:v>169.572</c:v>
                </c:pt>
                <c:pt idx="820">
                  <c:v>168.77699999999999</c:v>
                </c:pt>
                <c:pt idx="821">
                  <c:v>169.76</c:v>
                </c:pt>
                <c:pt idx="822">
                  <c:v>168.761</c:v>
                </c:pt>
                <c:pt idx="823">
                  <c:v>169.68100000000001</c:v>
                </c:pt>
                <c:pt idx="824">
                  <c:v>169.03700000000001</c:v>
                </c:pt>
                <c:pt idx="825">
                  <c:v>169.45400000000001</c:v>
                </c:pt>
                <c:pt idx="826">
                  <c:v>169.447</c:v>
                </c:pt>
                <c:pt idx="827">
                  <c:v>169.059</c:v>
                </c:pt>
                <c:pt idx="828">
                  <c:v>169.70599999999999</c:v>
                </c:pt>
                <c:pt idx="829">
                  <c:v>168.815</c:v>
                </c:pt>
                <c:pt idx="830">
                  <c:v>169.834</c:v>
                </c:pt>
                <c:pt idx="831">
                  <c:v>168.84200000000001</c:v>
                </c:pt>
                <c:pt idx="832">
                  <c:v>169.75</c:v>
                </c:pt>
                <c:pt idx="833">
                  <c:v>169.184</c:v>
                </c:pt>
                <c:pt idx="834">
                  <c:v>169.52200000000047</c:v>
                </c:pt>
                <c:pt idx="835">
                  <c:v>169.60999999999999</c:v>
                </c:pt>
                <c:pt idx="836">
                  <c:v>169.131</c:v>
                </c:pt>
                <c:pt idx="837">
                  <c:v>169.88500000000047</c:v>
                </c:pt>
                <c:pt idx="838">
                  <c:v>168.97</c:v>
                </c:pt>
                <c:pt idx="839">
                  <c:v>170.03399999999999</c:v>
                </c:pt>
                <c:pt idx="840">
                  <c:v>169.065</c:v>
                </c:pt>
                <c:pt idx="841">
                  <c:v>169.989</c:v>
                </c:pt>
                <c:pt idx="842">
                  <c:v>169.56</c:v>
                </c:pt>
                <c:pt idx="843">
                  <c:v>169.81399999999999</c:v>
                </c:pt>
                <c:pt idx="844">
                  <c:v>170.071</c:v>
                </c:pt>
                <c:pt idx="845">
                  <c:v>169.65600000000001</c:v>
                </c:pt>
                <c:pt idx="846">
                  <c:v>170.82200000000151</c:v>
                </c:pt>
                <c:pt idx="847">
                  <c:v>170.251</c:v>
                </c:pt>
                <c:pt idx="848">
                  <c:v>172.21399999999952</c:v>
                </c:pt>
                <c:pt idx="849">
                  <c:v>173.38900000000001</c:v>
                </c:pt>
                <c:pt idx="850">
                  <c:v>179.25900000000001</c:v>
                </c:pt>
                <c:pt idx="851">
                  <c:v>180.59</c:v>
                </c:pt>
                <c:pt idx="852">
                  <c:v>181.51</c:v>
                </c:pt>
                <c:pt idx="853">
                  <c:v>181.74499999999998</c:v>
                </c:pt>
                <c:pt idx="854">
                  <c:v>182.262</c:v>
                </c:pt>
                <c:pt idx="855">
                  <c:v>181.70699999999999</c:v>
                </c:pt>
                <c:pt idx="856">
                  <c:v>182.70899999999997</c:v>
                </c:pt>
                <c:pt idx="857">
                  <c:v>181.85400000000001</c:v>
                </c:pt>
                <c:pt idx="858">
                  <c:v>182.78700000000001</c:v>
                </c:pt>
                <c:pt idx="859">
                  <c:v>182.126</c:v>
                </c:pt>
                <c:pt idx="860">
                  <c:v>182.53300000000002</c:v>
                </c:pt>
                <c:pt idx="861">
                  <c:v>182.45600000000007</c:v>
                </c:pt>
                <c:pt idx="862">
                  <c:v>182.262</c:v>
                </c:pt>
                <c:pt idx="863">
                  <c:v>182.87200000000001</c:v>
                </c:pt>
                <c:pt idx="864">
                  <c:v>182.15</c:v>
                </c:pt>
                <c:pt idx="865">
                  <c:v>183.04399999999998</c:v>
                </c:pt>
                <c:pt idx="866">
                  <c:v>182.167</c:v>
                </c:pt>
                <c:pt idx="867">
                  <c:v>183.018</c:v>
                </c:pt>
                <c:pt idx="868">
                  <c:v>182.316</c:v>
                </c:pt>
                <c:pt idx="869">
                  <c:v>182.72</c:v>
                </c:pt>
                <c:pt idx="870">
                  <c:v>182.60299999999998</c:v>
                </c:pt>
                <c:pt idx="871">
                  <c:v>182.42000000000004</c:v>
                </c:pt>
                <c:pt idx="872">
                  <c:v>182.976</c:v>
                </c:pt>
                <c:pt idx="873">
                  <c:v>182.27399999999992</c:v>
                </c:pt>
                <c:pt idx="874">
                  <c:v>183.13299999999998</c:v>
                </c:pt>
                <c:pt idx="875">
                  <c:v>182.261</c:v>
                </c:pt>
                <c:pt idx="876">
                  <c:v>183.09200000000001</c:v>
                </c:pt>
                <c:pt idx="877">
                  <c:v>182.41899999999998</c:v>
                </c:pt>
                <c:pt idx="878">
                  <c:v>182.77699999999999</c:v>
                </c:pt>
                <c:pt idx="879">
                  <c:v>182.685</c:v>
                </c:pt>
                <c:pt idx="880">
                  <c:v>182.48200000000145</c:v>
                </c:pt>
                <c:pt idx="881">
                  <c:v>183.05100000000004</c:v>
                </c:pt>
                <c:pt idx="882">
                  <c:v>182.315</c:v>
                </c:pt>
                <c:pt idx="883">
                  <c:v>183.17599999999999</c:v>
                </c:pt>
                <c:pt idx="884">
                  <c:v>182.32500000000007</c:v>
                </c:pt>
                <c:pt idx="885">
                  <c:v>183.059</c:v>
                </c:pt>
                <c:pt idx="886">
                  <c:v>182.547</c:v>
                </c:pt>
                <c:pt idx="887">
                  <c:v>182.67099999999999</c:v>
                </c:pt>
                <c:pt idx="888">
                  <c:v>183.05600000000001</c:v>
                </c:pt>
                <c:pt idx="889">
                  <c:v>182.33500000000001</c:v>
                </c:pt>
                <c:pt idx="890">
                  <c:v>183.185</c:v>
                </c:pt>
                <c:pt idx="891">
                  <c:v>182.48700000000107</c:v>
                </c:pt>
                <c:pt idx="892">
                  <c:v>182.839</c:v>
                </c:pt>
                <c:pt idx="893">
                  <c:v>182.98100000000107</c:v>
                </c:pt>
                <c:pt idx="894">
                  <c:v>182.38700000000145</c:v>
                </c:pt>
                <c:pt idx="895">
                  <c:v>183.20399999999998</c:v>
                </c:pt>
                <c:pt idx="896">
                  <c:v>182.43800000000007</c:v>
                </c:pt>
                <c:pt idx="897">
                  <c:v>182.93900000000002</c:v>
                </c:pt>
                <c:pt idx="898">
                  <c:v>182.904</c:v>
                </c:pt>
                <c:pt idx="899">
                  <c:v>182.45700000000087</c:v>
                </c:pt>
                <c:pt idx="900">
                  <c:v>183.21099999999998</c:v>
                </c:pt>
                <c:pt idx="901">
                  <c:v>182.38600000000127</c:v>
                </c:pt>
                <c:pt idx="902">
                  <c:v>183.01299999999998</c:v>
                </c:pt>
                <c:pt idx="903">
                  <c:v>182.81</c:v>
                </c:pt>
                <c:pt idx="904">
                  <c:v>182.55200000000067</c:v>
                </c:pt>
                <c:pt idx="905">
                  <c:v>183.19899999999998</c:v>
                </c:pt>
                <c:pt idx="906">
                  <c:v>182.35800000000154</c:v>
                </c:pt>
                <c:pt idx="907">
                  <c:v>183.08100000000007</c:v>
                </c:pt>
                <c:pt idx="908">
                  <c:v>182.70399999999998</c:v>
                </c:pt>
                <c:pt idx="909">
                  <c:v>182.684</c:v>
                </c:pt>
                <c:pt idx="910">
                  <c:v>183.12200000000001</c:v>
                </c:pt>
                <c:pt idx="911">
                  <c:v>182.36200000000107</c:v>
                </c:pt>
                <c:pt idx="912">
                  <c:v>183.2</c:v>
                </c:pt>
                <c:pt idx="913">
                  <c:v>182.572</c:v>
                </c:pt>
                <c:pt idx="914">
                  <c:v>182.84800000000001</c:v>
                </c:pt>
                <c:pt idx="915">
                  <c:v>182.93700000000001</c:v>
                </c:pt>
                <c:pt idx="916">
                  <c:v>182.45500000000001</c:v>
                </c:pt>
                <c:pt idx="917">
                  <c:v>183.23399999999998</c:v>
                </c:pt>
                <c:pt idx="918">
                  <c:v>182.39200000000127</c:v>
                </c:pt>
                <c:pt idx="919">
                  <c:v>183.06</c:v>
                </c:pt>
                <c:pt idx="920">
                  <c:v>182.73099999999999</c:v>
                </c:pt>
                <c:pt idx="921">
                  <c:v>182.74299999999999</c:v>
                </c:pt>
                <c:pt idx="922">
                  <c:v>183.07399999999998</c:v>
                </c:pt>
                <c:pt idx="923">
                  <c:v>182.416</c:v>
                </c:pt>
                <c:pt idx="924">
                  <c:v>183.24299999999999</c:v>
                </c:pt>
                <c:pt idx="925">
                  <c:v>182.40200000000004</c:v>
                </c:pt>
                <c:pt idx="926">
                  <c:v>183.10599999999999</c:v>
                </c:pt>
                <c:pt idx="927">
                  <c:v>182.708</c:v>
                </c:pt>
                <c:pt idx="928">
                  <c:v>182.792</c:v>
                </c:pt>
                <c:pt idx="929">
                  <c:v>183.006</c:v>
                </c:pt>
                <c:pt idx="930">
                  <c:v>182.43700000000001</c:v>
                </c:pt>
                <c:pt idx="931">
                  <c:v>183.251</c:v>
                </c:pt>
                <c:pt idx="932">
                  <c:v>182.42000000000004</c:v>
                </c:pt>
                <c:pt idx="933">
                  <c:v>183.06100000000001</c:v>
                </c:pt>
                <c:pt idx="934">
                  <c:v>182.75399999999999</c:v>
                </c:pt>
                <c:pt idx="935">
                  <c:v>182.70099999999999</c:v>
                </c:pt>
                <c:pt idx="936">
                  <c:v>183.15100000000001</c:v>
                </c:pt>
                <c:pt idx="937">
                  <c:v>182.39400000000001</c:v>
                </c:pt>
                <c:pt idx="938">
                  <c:v>183.238</c:v>
                </c:pt>
                <c:pt idx="939">
                  <c:v>182.59200000000001</c:v>
                </c:pt>
                <c:pt idx="940">
                  <c:v>182.869</c:v>
                </c:pt>
                <c:pt idx="941">
                  <c:v>182.98100000000107</c:v>
                </c:pt>
                <c:pt idx="942">
                  <c:v>182.46</c:v>
                </c:pt>
                <c:pt idx="943">
                  <c:v>183.268</c:v>
                </c:pt>
                <c:pt idx="944">
                  <c:v>182.47499999999999</c:v>
                </c:pt>
                <c:pt idx="945">
                  <c:v>182.98600000000027</c:v>
                </c:pt>
                <c:pt idx="946">
                  <c:v>182.89600000000004</c:v>
                </c:pt>
                <c:pt idx="947">
                  <c:v>182.56700000000001</c:v>
                </c:pt>
                <c:pt idx="948">
                  <c:v>183.26599999999999</c:v>
                </c:pt>
                <c:pt idx="949">
                  <c:v>182.42800000000145</c:v>
                </c:pt>
                <c:pt idx="950">
                  <c:v>183.077</c:v>
                </c:pt>
                <c:pt idx="951">
                  <c:v>182.81800000000001</c:v>
                </c:pt>
                <c:pt idx="952">
                  <c:v>182.61799999999999</c:v>
                </c:pt>
                <c:pt idx="953">
                  <c:v>183.24699999999999</c:v>
                </c:pt>
                <c:pt idx="954">
                  <c:v>182.41800000000001</c:v>
                </c:pt>
                <c:pt idx="955">
                  <c:v>183.15700000000001</c:v>
                </c:pt>
                <c:pt idx="956">
                  <c:v>182.73999999999998</c:v>
                </c:pt>
                <c:pt idx="957">
                  <c:v>182.67</c:v>
                </c:pt>
                <c:pt idx="958">
                  <c:v>183.21099999999998</c:v>
                </c:pt>
                <c:pt idx="959">
                  <c:v>182.42500000000001</c:v>
                </c:pt>
                <c:pt idx="960">
                  <c:v>183.23399999999998</c:v>
                </c:pt>
                <c:pt idx="961">
                  <c:v>182.65</c:v>
                </c:pt>
                <c:pt idx="962">
                  <c:v>182.81300000000002</c:v>
                </c:pt>
                <c:pt idx="963">
                  <c:v>183.137</c:v>
                </c:pt>
                <c:pt idx="964">
                  <c:v>182.48400000000001</c:v>
                </c:pt>
                <c:pt idx="965">
                  <c:v>183.316</c:v>
                </c:pt>
                <c:pt idx="966">
                  <c:v>182.45700000000087</c:v>
                </c:pt>
                <c:pt idx="967">
                  <c:v>183.226</c:v>
                </c:pt>
                <c:pt idx="968">
                  <c:v>182.72800000000001</c:v>
                </c:pt>
                <c:pt idx="969">
                  <c:v>183.00800000000001</c:v>
                </c:pt>
                <c:pt idx="970">
                  <c:v>183.083</c:v>
                </c:pt>
                <c:pt idx="971">
                  <c:v>182.65</c:v>
                </c:pt>
                <c:pt idx="972">
                  <c:v>183.292</c:v>
                </c:pt>
                <c:pt idx="973">
                  <c:v>182.47499999999999</c:v>
                </c:pt>
                <c:pt idx="974">
                  <c:v>183.36200000000107</c:v>
                </c:pt>
                <c:pt idx="975">
                  <c:v>182.52800000000047</c:v>
                </c:pt>
                <c:pt idx="976">
                  <c:v>183.25800000000001</c:v>
                </c:pt>
                <c:pt idx="977">
                  <c:v>182.84399999999999</c:v>
                </c:pt>
                <c:pt idx="978">
                  <c:v>183.02700000000004</c:v>
                </c:pt>
                <c:pt idx="979">
                  <c:v>183.18300000000002</c:v>
                </c:pt>
                <c:pt idx="980">
                  <c:v>182.67699999999999</c:v>
                </c:pt>
                <c:pt idx="981">
                  <c:v>183.374</c:v>
                </c:pt>
                <c:pt idx="982">
                  <c:v>182.54299999999998</c:v>
                </c:pt>
                <c:pt idx="983">
                  <c:v>183.45400000000001</c:v>
                </c:pt>
                <c:pt idx="984">
                  <c:v>182.61499999999998</c:v>
                </c:pt>
                <c:pt idx="985">
                  <c:v>183.3820000000016</c:v>
                </c:pt>
                <c:pt idx="986">
                  <c:v>182.93800000000007</c:v>
                </c:pt>
                <c:pt idx="987">
                  <c:v>183.17599999999999</c:v>
                </c:pt>
                <c:pt idx="988">
                  <c:v>183.32200000000151</c:v>
                </c:pt>
                <c:pt idx="989">
                  <c:v>182.84800000000001</c:v>
                </c:pt>
                <c:pt idx="990">
                  <c:v>183.572</c:v>
                </c:pt>
                <c:pt idx="991">
                  <c:v>182.74899999999997</c:v>
                </c:pt>
                <c:pt idx="992">
                  <c:v>183.73899999999998</c:v>
                </c:pt>
                <c:pt idx="993">
                  <c:v>182.95000000000007</c:v>
                </c:pt>
                <c:pt idx="994">
                  <c:v>183.691</c:v>
                </c:pt>
                <c:pt idx="995">
                  <c:v>183.48400000000001</c:v>
                </c:pt>
                <c:pt idx="996">
                  <c:v>183.58800000000087</c:v>
                </c:pt>
                <c:pt idx="997">
                  <c:v>184.19200000000001</c:v>
                </c:pt>
                <c:pt idx="998">
                  <c:v>184.15100000000001</c:v>
                </c:pt>
                <c:pt idx="999">
                  <c:v>185.60899999999998</c:v>
                </c:pt>
                <c:pt idx="1000">
                  <c:v>190.14</c:v>
                </c:pt>
                <c:pt idx="1001">
                  <c:v>193.20099999999999</c:v>
                </c:pt>
                <c:pt idx="1002">
                  <c:v>194.96</c:v>
                </c:pt>
                <c:pt idx="1003">
                  <c:v>195.078</c:v>
                </c:pt>
                <c:pt idx="1004">
                  <c:v>195.84100000000001</c:v>
                </c:pt>
                <c:pt idx="1005">
                  <c:v>195.53</c:v>
                </c:pt>
                <c:pt idx="1006">
                  <c:v>196.11599999999999</c:v>
                </c:pt>
                <c:pt idx="1007">
                  <c:v>195.72800000000001</c:v>
                </c:pt>
                <c:pt idx="1008">
                  <c:v>196.27299999999997</c:v>
                </c:pt>
                <c:pt idx="1009">
                  <c:v>195.92000000000004</c:v>
                </c:pt>
                <c:pt idx="1010">
                  <c:v>196.32500000000007</c:v>
                </c:pt>
                <c:pt idx="1011">
                  <c:v>196.04899999999998</c:v>
                </c:pt>
                <c:pt idx="1012">
                  <c:v>196.405</c:v>
                </c:pt>
                <c:pt idx="1013">
                  <c:v>196.08100000000007</c:v>
                </c:pt>
                <c:pt idx="1014">
                  <c:v>196.459</c:v>
                </c:pt>
                <c:pt idx="1015">
                  <c:v>196.10499999999999</c:v>
                </c:pt>
                <c:pt idx="1016">
                  <c:v>196.49600000000001</c:v>
                </c:pt>
                <c:pt idx="1017">
                  <c:v>196.12200000000001</c:v>
                </c:pt>
                <c:pt idx="1018">
                  <c:v>196.523</c:v>
                </c:pt>
                <c:pt idx="1019">
                  <c:v>196.13800000000001</c:v>
                </c:pt>
                <c:pt idx="1020">
                  <c:v>196.548</c:v>
                </c:pt>
                <c:pt idx="1021">
                  <c:v>196.15100000000001</c:v>
                </c:pt>
                <c:pt idx="1022">
                  <c:v>196.56800000000001</c:v>
                </c:pt>
                <c:pt idx="1023">
                  <c:v>196.15900000000002</c:v>
                </c:pt>
                <c:pt idx="1024">
                  <c:v>196.58600000000001</c:v>
                </c:pt>
                <c:pt idx="1025">
                  <c:v>196.16499999999999</c:v>
                </c:pt>
                <c:pt idx="1026">
                  <c:v>196.60599999999999</c:v>
                </c:pt>
                <c:pt idx="1027">
                  <c:v>196.16800000000001</c:v>
                </c:pt>
                <c:pt idx="1028">
                  <c:v>196.624</c:v>
                </c:pt>
                <c:pt idx="1029">
                  <c:v>196.16899999999998</c:v>
                </c:pt>
                <c:pt idx="1030">
                  <c:v>196.64</c:v>
                </c:pt>
                <c:pt idx="1031">
                  <c:v>196.16899999999998</c:v>
                </c:pt>
                <c:pt idx="1032">
                  <c:v>196.65700000000001</c:v>
                </c:pt>
                <c:pt idx="1033">
                  <c:v>196.16800000000001</c:v>
                </c:pt>
                <c:pt idx="1034">
                  <c:v>196.672</c:v>
                </c:pt>
                <c:pt idx="1035">
                  <c:v>196.16200000000001</c:v>
                </c:pt>
                <c:pt idx="1036">
                  <c:v>196.684</c:v>
                </c:pt>
                <c:pt idx="1037">
                  <c:v>196.15700000000001</c:v>
                </c:pt>
                <c:pt idx="1038">
                  <c:v>196.691</c:v>
                </c:pt>
                <c:pt idx="1039">
                  <c:v>196.15600000000001</c:v>
                </c:pt>
                <c:pt idx="1040">
                  <c:v>196.69200000000001</c:v>
                </c:pt>
                <c:pt idx="1041">
                  <c:v>196.16800000000001</c:v>
                </c:pt>
                <c:pt idx="1042">
                  <c:v>196.68</c:v>
                </c:pt>
                <c:pt idx="1043">
                  <c:v>196.20299999999997</c:v>
                </c:pt>
                <c:pt idx="1044">
                  <c:v>196.601</c:v>
                </c:pt>
                <c:pt idx="1045">
                  <c:v>196.29599999999999</c:v>
                </c:pt>
                <c:pt idx="1046">
                  <c:v>196.42700000000067</c:v>
                </c:pt>
                <c:pt idx="1047">
                  <c:v>196.47499999999999</c:v>
                </c:pt>
                <c:pt idx="1048">
                  <c:v>196.27299999999997</c:v>
                </c:pt>
                <c:pt idx="1049">
                  <c:v>196.63499999999999</c:v>
                </c:pt>
                <c:pt idx="1050">
                  <c:v>196.19800000000001</c:v>
                </c:pt>
                <c:pt idx="1051">
                  <c:v>196.70899999999997</c:v>
                </c:pt>
                <c:pt idx="1052">
                  <c:v>196.18600000000001</c:v>
                </c:pt>
                <c:pt idx="1053">
                  <c:v>196.68300000000002</c:v>
                </c:pt>
                <c:pt idx="1054">
                  <c:v>196.32000000000087</c:v>
                </c:pt>
                <c:pt idx="1055">
                  <c:v>196.41499999999999</c:v>
                </c:pt>
                <c:pt idx="1056">
                  <c:v>196.58700000000007</c:v>
                </c:pt>
                <c:pt idx="1057">
                  <c:v>196.221</c:v>
                </c:pt>
                <c:pt idx="1058">
                  <c:v>196.71799999999999</c:v>
                </c:pt>
                <c:pt idx="1059">
                  <c:v>196.21399999999952</c:v>
                </c:pt>
                <c:pt idx="1060">
                  <c:v>196.631</c:v>
                </c:pt>
                <c:pt idx="1061">
                  <c:v>196.43800000000007</c:v>
                </c:pt>
                <c:pt idx="1062">
                  <c:v>196.30200000000067</c:v>
                </c:pt>
                <c:pt idx="1063">
                  <c:v>196.685</c:v>
                </c:pt>
                <c:pt idx="1064">
                  <c:v>196.19200000000001</c:v>
                </c:pt>
                <c:pt idx="1065">
                  <c:v>196.702</c:v>
                </c:pt>
                <c:pt idx="1066">
                  <c:v>196.33</c:v>
                </c:pt>
                <c:pt idx="1067">
                  <c:v>196.41299999999998</c:v>
                </c:pt>
                <c:pt idx="1068">
                  <c:v>196.61199999999999</c:v>
                </c:pt>
                <c:pt idx="1069">
                  <c:v>196.21299999999999</c:v>
                </c:pt>
                <c:pt idx="1070">
                  <c:v>196.72299999999998</c:v>
                </c:pt>
                <c:pt idx="1071">
                  <c:v>196.28300000000002</c:v>
                </c:pt>
                <c:pt idx="1072">
                  <c:v>196.511</c:v>
                </c:pt>
                <c:pt idx="1073">
                  <c:v>196.55200000000067</c:v>
                </c:pt>
                <c:pt idx="1074">
                  <c:v>196.23699999999999</c:v>
                </c:pt>
                <c:pt idx="1075">
                  <c:v>196.73099999999999</c:v>
                </c:pt>
                <c:pt idx="1076">
                  <c:v>196.25399999999999</c:v>
                </c:pt>
                <c:pt idx="1077">
                  <c:v>196.589</c:v>
                </c:pt>
                <c:pt idx="1078">
                  <c:v>196.505</c:v>
                </c:pt>
                <c:pt idx="1079">
                  <c:v>196.28800000000001</c:v>
                </c:pt>
                <c:pt idx="1080">
                  <c:v>196.73</c:v>
                </c:pt>
                <c:pt idx="1081">
                  <c:v>196.22399999999999</c:v>
                </c:pt>
                <c:pt idx="1082">
                  <c:v>196.64099999999999</c:v>
                </c:pt>
                <c:pt idx="1083">
                  <c:v>196.46100000000001</c:v>
                </c:pt>
                <c:pt idx="1084">
                  <c:v>196.32700000000145</c:v>
                </c:pt>
                <c:pt idx="1085">
                  <c:v>196.71599999999998</c:v>
                </c:pt>
                <c:pt idx="1086">
                  <c:v>196.208</c:v>
                </c:pt>
                <c:pt idx="1087">
                  <c:v>196.67899999999997</c:v>
                </c:pt>
                <c:pt idx="1088">
                  <c:v>196.38900000000001</c:v>
                </c:pt>
                <c:pt idx="1089">
                  <c:v>196.3880000000016</c:v>
                </c:pt>
                <c:pt idx="1090">
                  <c:v>196.672</c:v>
                </c:pt>
                <c:pt idx="1091">
                  <c:v>196.21699999999998</c:v>
                </c:pt>
                <c:pt idx="1092">
                  <c:v>196.71699999999998</c:v>
                </c:pt>
                <c:pt idx="1093">
                  <c:v>196.33700000000007</c:v>
                </c:pt>
                <c:pt idx="1094">
                  <c:v>196.48000000000027</c:v>
                </c:pt>
                <c:pt idx="1095">
                  <c:v>196.59100000000001</c:v>
                </c:pt>
                <c:pt idx="1096">
                  <c:v>196.24299999999999</c:v>
                </c:pt>
                <c:pt idx="1097">
                  <c:v>196.74099999999999</c:v>
                </c:pt>
                <c:pt idx="1098">
                  <c:v>196.27099999999999</c:v>
                </c:pt>
                <c:pt idx="1099">
                  <c:v>196.58800000000087</c:v>
                </c:pt>
                <c:pt idx="1100">
                  <c:v>196.495</c:v>
                </c:pt>
                <c:pt idx="1101">
                  <c:v>196.315</c:v>
                </c:pt>
                <c:pt idx="1102">
                  <c:v>196.73499999999999</c:v>
                </c:pt>
                <c:pt idx="1103">
                  <c:v>196.21899999999999</c:v>
                </c:pt>
                <c:pt idx="1104">
                  <c:v>196.66</c:v>
                </c:pt>
                <c:pt idx="1105">
                  <c:v>196.41499999999999</c:v>
                </c:pt>
                <c:pt idx="1106">
                  <c:v>196.4</c:v>
                </c:pt>
                <c:pt idx="1107">
                  <c:v>196.68700000000001</c:v>
                </c:pt>
                <c:pt idx="1108">
                  <c:v>196.226</c:v>
                </c:pt>
                <c:pt idx="1109">
                  <c:v>196.72899999999998</c:v>
                </c:pt>
                <c:pt idx="1110">
                  <c:v>196.32700000000145</c:v>
                </c:pt>
                <c:pt idx="1111">
                  <c:v>196.52200000000047</c:v>
                </c:pt>
                <c:pt idx="1112">
                  <c:v>196.56200000000001</c:v>
                </c:pt>
                <c:pt idx="1113">
                  <c:v>196.28</c:v>
                </c:pt>
                <c:pt idx="1114">
                  <c:v>196.74499999999998</c:v>
                </c:pt>
                <c:pt idx="1115">
                  <c:v>196.23099999999999</c:v>
                </c:pt>
                <c:pt idx="1116">
                  <c:v>196.64099999999999</c:v>
                </c:pt>
                <c:pt idx="1117">
                  <c:v>196.42700000000067</c:v>
                </c:pt>
                <c:pt idx="1118">
                  <c:v>196.423</c:v>
                </c:pt>
                <c:pt idx="1119">
                  <c:v>196.684</c:v>
                </c:pt>
                <c:pt idx="1120">
                  <c:v>196.23699999999999</c:v>
                </c:pt>
                <c:pt idx="1121">
                  <c:v>196.74399999999972</c:v>
                </c:pt>
                <c:pt idx="1122">
                  <c:v>196.292</c:v>
                </c:pt>
                <c:pt idx="1123">
                  <c:v>196.57499999999999</c:v>
                </c:pt>
                <c:pt idx="1124">
                  <c:v>196.51899999999998</c:v>
                </c:pt>
                <c:pt idx="1125">
                  <c:v>196.32800000000151</c:v>
                </c:pt>
                <c:pt idx="1126">
                  <c:v>196.73999999999998</c:v>
                </c:pt>
                <c:pt idx="1127">
                  <c:v>196.22499999999999</c:v>
                </c:pt>
                <c:pt idx="1128">
                  <c:v>196.67899999999997</c:v>
                </c:pt>
                <c:pt idx="1129">
                  <c:v>196.404</c:v>
                </c:pt>
                <c:pt idx="1130">
                  <c:v>196.46200000000007</c:v>
                </c:pt>
                <c:pt idx="1131">
                  <c:v>196.65200000000004</c:v>
                </c:pt>
                <c:pt idx="1132">
                  <c:v>196.24299999999999</c:v>
                </c:pt>
                <c:pt idx="1133">
                  <c:v>196.75</c:v>
                </c:pt>
                <c:pt idx="1134">
                  <c:v>196.29899999999998</c:v>
                </c:pt>
                <c:pt idx="1135">
                  <c:v>196.57899999999998</c:v>
                </c:pt>
                <c:pt idx="1136">
                  <c:v>196.51599999999999</c:v>
                </c:pt>
                <c:pt idx="1137">
                  <c:v>196.32300000000001</c:v>
                </c:pt>
                <c:pt idx="1138">
                  <c:v>196.74299999999999</c:v>
                </c:pt>
                <c:pt idx="1139">
                  <c:v>196.23099999999999</c:v>
                </c:pt>
                <c:pt idx="1140">
                  <c:v>196.66800000000001</c:v>
                </c:pt>
                <c:pt idx="1141">
                  <c:v>196.42000000000004</c:v>
                </c:pt>
                <c:pt idx="1142">
                  <c:v>196.45000000000007</c:v>
                </c:pt>
                <c:pt idx="1143">
                  <c:v>196.68200000000004</c:v>
                </c:pt>
                <c:pt idx="1144">
                  <c:v>196.23499999999999</c:v>
                </c:pt>
                <c:pt idx="1145">
                  <c:v>196.74599999999998</c:v>
                </c:pt>
                <c:pt idx="1146">
                  <c:v>196.339</c:v>
                </c:pt>
                <c:pt idx="1147">
                  <c:v>196.54499999999999</c:v>
                </c:pt>
                <c:pt idx="1148">
                  <c:v>196.56</c:v>
                </c:pt>
                <c:pt idx="1149">
                  <c:v>196.28200000000001</c:v>
                </c:pt>
                <c:pt idx="1150">
                  <c:v>196.75300000000001</c:v>
                </c:pt>
                <c:pt idx="1151">
                  <c:v>196.25200000000001</c:v>
                </c:pt>
                <c:pt idx="1152">
                  <c:v>196.64</c:v>
                </c:pt>
                <c:pt idx="1153">
                  <c:v>196.46</c:v>
                </c:pt>
                <c:pt idx="1154">
                  <c:v>196.41200000000001</c:v>
                </c:pt>
                <c:pt idx="1155">
                  <c:v>196.71099999999998</c:v>
                </c:pt>
                <c:pt idx="1156">
                  <c:v>196.23399999999998</c:v>
                </c:pt>
                <c:pt idx="1157">
                  <c:v>196.738</c:v>
                </c:pt>
                <c:pt idx="1158">
                  <c:v>196.36200000000107</c:v>
                </c:pt>
                <c:pt idx="1159">
                  <c:v>196.536</c:v>
                </c:pt>
                <c:pt idx="1160">
                  <c:v>196.58800000000087</c:v>
                </c:pt>
                <c:pt idx="1161">
                  <c:v>196.27099999999999</c:v>
                </c:pt>
                <c:pt idx="1162">
                  <c:v>196.756</c:v>
                </c:pt>
                <c:pt idx="1163">
                  <c:v>196.26</c:v>
                </c:pt>
                <c:pt idx="1164">
                  <c:v>196.65800000000004</c:v>
                </c:pt>
                <c:pt idx="1165">
                  <c:v>196.45400000000001</c:v>
                </c:pt>
                <c:pt idx="1166">
                  <c:v>196.42700000000067</c:v>
                </c:pt>
                <c:pt idx="1167">
                  <c:v>196.678</c:v>
                </c:pt>
                <c:pt idx="1168">
                  <c:v>196.24199999999999</c:v>
                </c:pt>
                <c:pt idx="1169">
                  <c:v>196.76299999999998</c:v>
                </c:pt>
                <c:pt idx="1170">
                  <c:v>196.31900000000002</c:v>
                </c:pt>
                <c:pt idx="1171">
                  <c:v>196.58100000000007</c:v>
                </c:pt>
                <c:pt idx="1172">
                  <c:v>196.548</c:v>
                </c:pt>
                <c:pt idx="1173">
                  <c:v>196.32700000000145</c:v>
                </c:pt>
                <c:pt idx="1174">
                  <c:v>196.74599999999998</c:v>
                </c:pt>
                <c:pt idx="1175">
                  <c:v>196.24199999999999</c:v>
                </c:pt>
                <c:pt idx="1176">
                  <c:v>196.70099999999999</c:v>
                </c:pt>
                <c:pt idx="1177">
                  <c:v>196.40600000000001</c:v>
                </c:pt>
                <c:pt idx="1178">
                  <c:v>196.48100000000107</c:v>
                </c:pt>
                <c:pt idx="1179">
                  <c:v>196.66499999999999</c:v>
                </c:pt>
                <c:pt idx="1180">
                  <c:v>196.24799999999999</c:v>
                </c:pt>
                <c:pt idx="1181">
                  <c:v>196.76599999999999</c:v>
                </c:pt>
                <c:pt idx="1182">
                  <c:v>196.32300000000001</c:v>
                </c:pt>
                <c:pt idx="1183">
                  <c:v>196.57599999999999</c:v>
                </c:pt>
                <c:pt idx="1184">
                  <c:v>196.58800000000087</c:v>
                </c:pt>
                <c:pt idx="1185">
                  <c:v>196.30100000000004</c:v>
                </c:pt>
                <c:pt idx="1186">
                  <c:v>196.76299999999998</c:v>
                </c:pt>
                <c:pt idx="1187">
                  <c:v>196.26499999999999</c:v>
                </c:pt>
                <c:pt idx="1188">
                  <c:v>196.648</c:v>
                </c:pt>
                <c:pt idx="1189">
                  <c:v>196.495</c:v>
                </c:pt>
                <c:pt idx="1190">
                  <c:v>196.40100000000001</c:v>
                </c:pt>
                <c:pt idx="1191">
                  <c:v>196.738</c:v>
                </c:pt>
                <c:pt idx="1192">
                  <c:v>196.24499999999998</c:v>
                </c:pt>
                <c:pt idx="1193">
                  <c:v>196.71799999999999</c:v>
                </c:pt>
                <c:pt idx="1194">
                  <c:v>196.399</c:v>
                </c:pt>
                <c:pt idx="1195">
                  <c:v>196.48600000000027</c:v>
                </c:pt>
                <c:pt idx="1196">
                  <c:v>196.68600000000001</c:v>
                </c:pt>
                <c:pt idx="1197">
                  <c:v>196.25200000000001</c:v>
                </c:pt>
                <c:pt idx="1198">
                  <c:v>196.76599999999999</c:v>
                </c:pt>
                <c:pt idx="1199">
                  <c:v>196.33600000000001</c:v>
                </c:pt>
                <c:pt idx="1200">
                  <c:v>196.53800000000001</c:v>
                </c:pt>
                <c:pt idx="1201">
                  <c:v>196.64699999999999</c:v>
                </c:pt>
                <c:pt idx="1202">
                  <c:v>196.27699999999999</c:v>
                </c:pt>
                <c:pt idx="1203">
                  <c:v>196.78</c:v>
                </c:pt>
                <c:pt idx="1204">
                  <c:v>196.297</c:v>
                </c:pt>
                <c:pt idx="1205">
                  <c:v>196.61499999999998</c:v>
                </c:pt>
                <c:pt idx="1206">
                  <c:v>196.59200000000001</c:v>
                </c:pt>
                <c:pt idx="1207">
                  <c:v>196.333</c:v>
                </c:pt>
                <c:pt idx="1208">
                  <c:v>196.77399999999992</c:v>
                </c:pt>
                <c:pt idx="1209">
                  <c:v>196.27099999999999</c:v>
                </c:pt>
                <c:pt idx="1210">
                  <c:v>196.67699999999999</c:v>
                </c:pt>
                <c:pt idx="1211">
                  <c:v>196.52600000000001</c:v>
                </c:pt>
                <c:pt idx="1212">
                  <c:v>196.39700000000047</c:v>
                </c:pt>
                <c:pt idx="1213">
                  <c:v>196.76</c:v>
                </c:pt>
                <c:pt idx="1214">
                  <c:v>196.25700000000001</c:v>
                </c:pt>
                <c:pt idx="1215">
                  <c:v>196.71899999999999</c:v>
                </c:pt>
                <c:pt idx="1216">
                  <c:v>196.434</c:v>
                </c:pt>
                <c:pt idx="1217">
                  <c:v>196.45000000000007</c:v>
                </c:pt>
                <c:pt idx="1218">
                  <c:v>196.726</c:v>
                </c:pt>
                <c:pt idx="1219">
                  <c:v>196.262</c:v>
                </c:pt>
                <c:pt idx="1220">
                  <c:v>196.76899999999998</c:v>
                </c:pt>
                <c:pt idx="1221">
                  <c:v>196.346</c:v>
                </c:pt>
                <c:pt idx="1222">
                  <c:v>196.54599999999999</c:v>
                </c:pt>
                <c:pt idx="1223">
                  <c:v>196.67599999999999</c:v>
                </c:pt>
                <c:pt idx="1224">
                  <c:v>196.30700000000004</c:v>
                </c:pt>
                <c:pt idx="1225">
                  <c:v>196.79499999999999</c:v>
                </c:pt>
                <c:pt idx="1226">
                  <c:v>196.27799999999999</c:v>
                </c:pt>
                <c:pt idx="1227">
                  <c:v>196.69399999999999</c:v>
                </c:pt>
                <c:pt idx="1228">
                  <c:v>196.523</c:v>
                </c:pt>
                <c:pt idx="1229">
                  <c:v>196.42200000000145</c:v>
                </c:pt>
                <c:pt idx="1230">
                  <c:v>196.755</c:v>
                </c:pt>
                <c:pt idx="1231">
                  <c:v>196.27799999999999</c:v>
                </c:pt>
                <c:pt idx="1232">
                  <c:v>196.79599999999999</c:v>
                </c:pt>
                <c:pt idx="1233">
                  <c:v>196.30600000000001</c:v>
                </c:pt>
                <c:pt idx="1234">
                  <c:v>196.71399999999952</c:v>
                </c:pt>
                <c:pt idx="1235">
                  <c:v>196.483</c:v>
                </c:pt>
                <c:pt idx="1236">
                  <c:v>196.54899999999998</c:v>
                </c:pt>
                <c:pt idx="1237">
                  <c:v>196.67499999999998</c:v>
                </c:pt>
                <c:pt idx="1238">
                  <c:v>196.38600000000127</c:v>
                </c:pt>
                <c:pt idx="1239">
                  <c:v>196.78300000000002</c:v>
                </c:pt>
                <c:pt idx="1240">
                  <c:v>196.292</c:v>
                </c:pt>
                <c:pt idx="1241">
                  <c:v>196.81700000000001</c:v>
                </c:pt>
                <c:pt idx="1242">
                  <c:v>196.28700000000001</c:v>
                </c:pt>
                <c:pt idx="1243">
                  <c:v>196.81300000000002</c:v>
                </c:pt>
                <c:pt idx="1244">
                  <c:v>196.31200000000001</c:v>
                </c:pt>
                <c:pt idx="1245">
                  <c:v>196.79</c:v>
                </c:pt>
                <c:pt idx="1246">
                  <c:v>196.34800000000001</c:v>
                </c:pt>
                <c:pt idx="1247">
                  <c:v>196.762</c:v>
                </c:pt>
                <c:pt idx="1248">
                  <c:v>196.39100000000047</c:v>
                </c:pt>
                <c:pt idx="1249">
                  <c:v>196.73499999999999</c:v>
                </c:pt>
                <c:pt idx="1250">
                  <c:v>196.43300000000002</c:v>
                </c:pt>
                <c:pt idx="1251">
                  <c:v>196.70499999999998</c:v>
                </c:pt>
                <c:pt idx="1252">
                  <c:v>196.477</c:v>
                </c:pt>
                <c:pt idx="1253">
                  <c:v>196.68600000000001</c:v>
                </c:pt>
                <c:pt idx="1254">
                  <c:v>196.517</c:v>
                </c:pt>
                <c:pt idx="1255">
                  <c:v>196.667</c:v>
                </c:pt>
                <c:pt idx="1256">
                  <c:v>196.54399999999998</c:v>
                </c:pt>
                <c:pt idx="1257">
                  <c:v>196.65800000000004</c:v>
                </c:pt>
                <c:pt idx="1258">
                  <c:v>196.566</c:v>
                </c:pt>
                <c:pt idx="1259">
                  <c:v>196.655</c:v>
                </c:pt>
                <c:pt idx="1260">
                  <c:v>196.58700000000007</c:v>
                </c:pt>
                <c:pt idx="1261">
                  <c:v>196.661</c:v>
                </c:pt>
                <c:pt idx="1262">
                  <c:v>196.61299999999997</c:v>
                </c:pt>
                <c:pt idx="1263">
                  <c:v>196.66200000000001</c:v>
                </c:pt>
                <c:pt idx="1264">
                  <c:v>196.62900000000002</c:v>
                </c:pt>
                <c:pt idx="1265">
                  <c:v>196.678</c:v>
                </c:pt>
                <c:pt idx="1266">
                  <c:v>196.648</c:v>
                </c:pt>
                <c:pt idx="1267">
                  <c:v>196.70299999999997</c:v>
                </c:pt>
                <c:pt idx="1268">
                  <c:v>196.667</c:v>
                </c:pt>
                <c:pt idx="1269">
                  <c:v>196.732</c:v>
                </c:pt>
                <c:pt idx="1270">
                  <c:v>196.68900000000002</c:v>
                </c:pt>
                <c:pt idx="1271">
                  <c:v>196.77199999999999</c:v>
                </c:pt>
                <c:pt idx="1272">
                  <c:v>196.72</c:v>
                </c:pt>
                <c:pt idx="1273">
                  <c:v>196.82700000000145</c:v>
                </c:pt>
                <c:pt idx="1274">
                  <c:v>196.72299999999998</c:v>
                </c:pt>
                <c:pt idx="1275">
                  <c:v>197.02600000000001</c:v>
                </c:pt>
                <c:pt idx="1276">
                  <c:v>196.696</c:v>
                </c:pt>
                <c:pt idx="1277">
                  <c:v>197.23299999999998</c:v>
                </c:pt>
                <c:pt idx="1278">
                  <c:v>196.82600000000087</c:v>
                </c:pt>
                <c:pt idx="1279">
                  <c:v>197.39000000000001</c:v>
                </c:pt>
                <c:pt idx="1280">
                  <c:v>197.047</c:v>
                </c:pt>
                <c:pt idx="1281">
                  <c:v>197.78800000000001</c:v>
                </c:pt>
                <c:pt idx="1282">
                  <c:v>197.76599999999999</c:v>
                </c:pt>
                <c:pt idx="1283">
                  <c:v>199.44399999999999</c:v>
                </c:pt>
                <c:pt idx="1284">
                  <c:v>205.27799999999999</c:v>
                </c:pt>
                <c:pt idx="1285">
                  <c:v>208.11099999999999</c:v>
                </c:pt>
                <c:pt idx="1286">
                  <c:v>208.91800000000001</c:v>
                </c:pt>
                <c:pt idx="1287">
                  <c:v>209.47</c:v>
                </c:pt>
                <c:pt idx="1288">
                  <c:v>209.38600000000127</c:v>
                </c:pt>
                <c:pt idx="1289">
                  <c:v>209.691</c:v>
                </c:pt>
                <c:pt idx="1290">
                  <c:v>209.81700000000001</c:v>
                </c:pt>
                <c:pt idx="1291">
                  <c:v>209.68</c:v>
                </c:pt>
                <c:pt idx="1292">
                  <c:v>209.87100000000001</c:v>
                </c:pt>
                <c:pt idx="1293">
                  <c:v>210.054</c:v>
                </c:pt>
                <c:pt idx="1294">
                  <c:v>209.875</c:v>
                </c:pt>
                <c:pt idx="1295">
                  <c:v>209.89100000000047</c:v>
                </c:pt>
                <c:pt idx="1296">
                  <c:v>210.13399999999999</c:v>
                </c:pt>
                <c:pt idx="1297">
                  <c:v>210.01499999999999</c:v>
                </c:pt>
                <c:pt idx="1298">
                  <c:v>209.90900000000002</c:v>
                </c:pt>
                <c:pt idx="1299">
                  <c:v>210.15700000000001</c:v>
                </c:pt>
                <c:pt idx="1300">
                  <c:v>210.09200000000001</c:v>
                </c:pt>
                <c:pt idx="1301">
                  <c:v>209.93800000000007</c:v>
                </c:pt>
                <c:pt idx="1302">
                  <c:v>210.185</c:v>
                </c:pt>
                <c:pt idx="1303">
                  <c:v>210.10899999999998</c:v>
                </c:pt>
                <c:pt idx="1304">
                  <c:v>209.97</c:v>
                </c:pt>
                <c:pt idx="1305">
                  <c:v>210.227</c:v>
                </c:pt>
                <c:pt idx="1306">
                  <c:v>210.078</c:v>
                </c:pt>
                <c:pt idx="1307">
                  <c:v>210.03</c:v>
                </c:pt>
                <c:pt idx="1308">
                  <c:v>210.25300000000001</c:v>
                </c:pt>
                <c:pt idx="1309">
                  <c:v>210.02200000000047</c:v>
                </c:pt>
                <c:pt idx="1310">
                  <c:v>210.15300000000002</c:v>
                </c:pt>
                <c:pt idx="1311">
                  <c:v>210.20299999999997</c:v>
                </c:pt>
                <c:pt idx="1312">
                  <c:v>210.00200000000001</c:v>
                </c:pt>
                <c:pt idx="1313">
                  <c:v>210.26999999999998</c:v>
                </c:pt>
                <c:pt idx="1314">
                  <c:v>210.06700000000001</c:v>
                </c:pt>
                <c:pt idx="1315">
                  <c:v>210.15900000000002</c:v>
                </c:pt>
                <c:pt idx="1316">
                  <c:v>210.202</c:v>
                </c:pt>
                <c:pt idx="1317">
                  <c:v>210.03200000000001</c:v>
                </c:pt>
                <c:pt idx="1318">
                  <c:v>210.28</c:v>
                </c:pt>
                <c:pt idx="1319">
                  <c:v>210.03</c:v>
                </c:pt>
                <c:pt idx="1320">
                  <c:v>210.27899999999997</c:v>
                </c:pt>
                <c:pt idx="1321">
                  <c:v>210.09</c:v>
                </c:pt>
                <c:pt idx="1322">
                  <c:v>210.25700000000001</c:v>
                </c:pt>
                <c:pt idx="1323">
                  <c:v>210.126</c:v>
                </c:pt>
                <c:pt idx="1324">
                  <c:v>210.23599999999999</c:v>
                </c:pt>
                <c:pt idx="1325">
                  <c:v>210.14399999999998</c:v>
                </c:pt>
                <c:pt idx="1326">
                  <c:v>210.21399999999952</c:v>
                </c:pt>
                <c:pt idx="1327">
                  <c:v>210.15600000000001</c:v>
                </c:pt>
                <c:pt idx="1328">
                  <c:v>210.19200000000001</c:v>
                </c:pt>
                <c:pt idx="1329">
                  <c:v>210.166</c:v>
                </c:pt>
                <c:pt idx="1330">
                  <c:v>210.172</c:v>
                </c:pt>
                <c:pt idx="1331">
                  <c:v>210.18100000000001</c:v>
                </c:pt>
                <c:pt idx="1332">
                  <c:v>210.15600000000001</c:v>
                </c:pt>
                <c:pt idx="1333">
                  <c:v>210.197</c:v>
                </c:pt>
                <c:pt idx="1334">
                  <c:v>210.142</c:v>
                </c:pt>
                <c:pt idx="1335">
                  <c:v>210.21199999999999</c:v>
                </c:pt>
                <c:pt idx="1336">
                  <c:v>210.13</c:v>
                </c:pt>
                <c:pt idx="1337">
                  <c:v>210.227</c:v>
                </c:pt>
                <c:pt idx="1338">
                  <c:v>210.12300000000002</c:v>
                </c:pt>
                <c:pt idx="1339">
                  <c:v>210.23999999999998</c:v>
                </c:pt>
                <c:pt idx="1340">
                  <c:v>210.11699999999999</c:v>
                </c:pt>
                <c:pt idx="1341">
                  <c:v>210.24799999999999</c:v>
                </c:pt>
                <c:pt idx="1342">
                  <c:v>210.11299999999997</c:v>
                </c:pt>
                <c:pt idx="1343">
                  <c:v>210.25399999999999</c:v>
                </c:pt>
                <c:pt idx="1344">
                  <c:v>210.11299999999997</c:v>
                </c:pt>
                <c:pt idx="1345">
                  <c:v>210.25800000000001</c:v>
                </c:pt>
                <c:pt idx="1346">
                  <c:v>210.11499999999998</c:v>
                </c:pt>
                <c:pt idx="1347">
                  <c:v>210.25800000000001</c:v>
                </c:pt>
                <c:pt idx="1348">
                  <c:v>210.11799999999999</c:v>
                </c:pt>
                <c:pt idx="1349">
                  <c:v>210.256</c:v>
                </c:pt>
                <c:pt idx="1350">
                  <c:v>210.125</c:v>
                </c:pt>
                <c:pt idx="1351">
                  <c:v>210.251</c:v>
                </c:pt>
                <c:pt idx="1352">
                  <c:v>210.13499999999999</c:v>
                </c:pt>
                <c:pt idx="1353">
                  <c:v>210.24199999999999</c:v>
                </c:pt>
                <c:pt idx="1354">
                  <c:v>210.148</c:v>
                </c:pt>
                <c:pt idx="1355">
                  <c:v>210.226</c:v>
                </c:pt>
                <c:pt idx="1356">
                  <c:v>210.16899999999998</c:v>
                </c:pt>
                <c:pt idx="1357">
                  <c:v>210.208</c:v>
                </c:pt>
                <c:pt idx="1358">
                  <c:v>210.191</c:v>
                </c:pt>
                <c:pt idx="1359">
                  <c:v>210.184</c:v>
                </c:pt>
                <c:pt idx="1360">
                  <c:v>210.22</c:v>
                </c:pt>
                <c:pt idx="1361">
                  <c:v>210.15600000000001</c:v>
                </c:pt>
                <c:pt idx="1362">
                  <c:v>210.25900000000001</c:v>
                </c:pt>
                <c:pt idx="1363">
                  <c:v>210.12300000000002</c:v>
                </c:pt>
                <c:pt idx="1364">
                  <c:v>210.29899999999998</c:v>
                </c:pt>
                <c:pt idx="1365">
                  <c:v>210.083</c:v>
                </c:pt>
                <c:pt idx="1366">
                  <c:v>210.32300000000001</c:v>
                </c:pt>
                <c:pt idx="1367">
                  <c:v>210.06200000000001</c:v>
                </c:pt>
                <c:pt idx="1368">
                  <c:v>210.32500000000007</c:v>
                </c:pt>
                <c:pt idx="1369">
                  <c:v>210.09800000000001</c:v>
                </c:pt>
                <c:pt idx="1370">
                  <c:v>210.291</c:v>
                </c:pt>
                <c:pt idx="1371">
                  <c:v>210.17099999999999</c:v>
                </c:pt>
                <c:pt idx="1372">
                  <c:v>210.21399999999952</c:v>
                </c:pt>
                <c:pt idx="1373">
                  <c:v>210.23699999999999</c:v>
                </c:pt>
                <c:pt idx="1374">
                  <c:v>210.13899999999998</c:v>
                </c:pt>
                <c:pt idx="1375">
                  <c:v>210.28200000000001</c:v>
                </c:pt>
                <c:pt idx="1376">
                  <c:v>210.09900000000002</c:v>
                </c:pt>
                <c:pt idx="1377">
                  <c:v>210.32400000000001</c:v>
                </c:pt>
                <c:pt idx="1378">
                  <c:v>210.06800000000001</c:v>
                </c:pt>
                <c:pt idx="1379">
                  <c:v>210.33</c:v>
                </c:pt>
                <c:pt idx="1380">
                  <c:v>210.077</c:v>
                </c:pt>
                <c:pt idx="1381">
                  <c:v>210.316</c:v>
                </c:pt>
                <c:pt idx="1382">
                  <c:v>210.12700000000001</c:v>
                </c:pt>
                <c:pt idx="1383">
                  <c:v>210.26899999999998</c:v>
                </c:pt>
                <c:pt idx="1384">
                  <c:v>210.191</c:v>
                </c:pt>
                <c:pt idx="1385">
                  <c:v>210.191</c:v>
                </c:pt>
                <c:pt idx="1386">
                  <c:v>210.24199999999999</c:v>
                </c:pt>
                <c:pt idx="1387">
                  <c:v>210.125</c:v>
                </c:pt>
                <c:pt idx="1388">
                  <c:v>210.30500000000001</c:v>
                </c:pt>
                <c:pt idx="1389">
                  <c:v>210.08800000000087</c:v>
                </c:pt>
                <c:pt idx="1390">
                  <c:v>210.33200000000087</c:v>
                </c:pt>
                <c:pt idx="1391">
                  <c:v>210.07</c:v>
                </c:pt>
                <c:pt idx="1392">
                  <c:v>210.32900000000001</c:v>
                </c:pt>
                <c:pt idx="1393">
                  <c:v>210.11299999999997</c:v>
                </c:pt>
                <c:pt idx="1394">
                  <c:v>210.28700000000001</c:v>
                </c:pt>
                <c:pt idx="1395">
                  <c:v>210.19</c:v>
                </c:pt>
                <c:pt idx="1396">
                  <c:v>210.19399999999999</c:v>
                </c:pt>
                <c:pt idx="1397">
                  <c:v>210.25200000000001</c:v>
                </c:pt>
                <c:pt idx="1398">
                  <c:v>210.11799999999999</c:v>
                </c:pt>
                <c:pt idx="1399">
                  <c:v>210.32000000000087</c:v>
                </c:pt>
                <c:pt idx="1400">
                  <c:v>210.07899999999998</c:v>
                </c:pt>
                <c:pt idx="1401">
                  <c:v>210.33600000000001</c:v>
                </c:pt>
                <c:pt idx="1402">
                  <c:v>210.08500000000001</c:v>
                </c:pt>
                <c:pt idx="1403">
                  <c:v>210.31399999999999</c:v>
                </c:pt>
                <c:pt idx="1404">
                  <c:v>210.16</c:v>
                </c:pt>
                <c:pt idx="1405">
                  <c:v>210.23599999999999</c:v>
                </c:pt>
                <c:pt idx="1406">
                  <c:v>210.22899999999998</c:v>
                </c:pt>
                <c:pt idx="1407">
                  <c:v>210.136</c:v>
                </c:pt>
                <c:pt idx="1408">
                  <c:v>210.31200000000001</c:v>
                </c:pt>
                <c:pt idx="1409">
                  <c:v>210.08700000000007</c:v>
                </c:pt>
                <c:pt idx="1410">
                  <c:v>210.33700000000007</c:v>
                </c:pt>
                <c:pt idx="1411">
                  <c:v>210.08100000000007</c:v>
                </c:pt>
                <c:pt idx="1412">
                  <c:v>210.32200000000151</c:v>
                </c:pt>
                <c:pt idx="1413">
                  <c:v>210.14899999999997</c:v>
                </c:pt>
                <c:pt idx="1414">
                  <c:v>210.24599999999998</c:v>
                </c:pt>
                <c:pt idx="1415">
                  <c:v>210.22499999999999</c:v>
                </c:pt>
                <c:pt idx="1416">
                  <c:v>210.13899999999998</c:v>
                </c:pt>
                <c:pt idx="1417">
                  <c:v>210.31200000000001</c:v>
                </c:pt>
                <c:pt idx="1418">
                  <c:v>210.089</c:v>
                </c:pt>
                <c:pt idx="1419">
                  <c:v>210.339</c:v>
                </c:pt>
                <c:pt idx="1420">
                  <c:v>210.08600000000001</c:v>
                </c:pt>
                <c:pt idx="1421">
                  <c:v>210.31800000000001</c:v>
                </c:pt>
                <c:pt idx="1422">
                  <c:v>210.161</c:v>
                </c:pt>
                <c:pt idx="1423">
                  <c:v>210.23299999999998</c:v>
                </c:pt>
                <c:pt idx="1424">
                  <c:v>210.238</c:v>
                </c:pt>
                <c:pt idx="1425">
                  <c:v>210.125</c:v>
                </c:pt>
                <c:pt idx="1426">
                  <c:v>210.32500000000007</c:v>
                </c:pt>
                <c:pt idx="1427">
                  <c:v>210.08100000000007</c:v>
                </c:pt>
                <c:pt idx="1428">
                  <c:v>210.339</c:v>
                </c:pt>
                <c:pt idx="1429">
                  <c:v>210.1</c:v>
                </c:pt>
                <c:pt idx="1430">
                  <c:v>210.304</c:v>
                </c:pt>
                <c:pt idx="1431">
                  <c:v>210.18300000000002</c:v>
                </c:pt>
                <c:pt idx="1432">
                  <c:v>210.196</c:v>
                </c:pt>
                <c:pt idx="1433">
                  <c:v>210.27299999999997</c:v>
                </c:pt>
                <c:pt idx="1434">
                  <c:v>210.10899999999998</c:v>
                </c:pt>
                <c:pt idx="1435">
                  <c:v>210.33700000000007</c:v>
                </c:pt>
                <c:pt idx="1436">
                  <c:v>210.07899999999998</c:v>
                </c:pt>
                <c:pt idx="1437">
                  <c:v>210.33</c:v>
                </c:pt>
                <c:pt idx="1438">
                  <c:v>210.13399999999999</c:v>
                </c:pt>
                <c:pt idx="1439">
                  <c:v>210.261</c:v>
                </c:pt>
                <c:pt idx="1440">
                  <c:v>210.21899999999999</c:v>
                </c:pt>
                <c:pt idx="1441">
                  <c:v>210.13800000000001</c:v>
                </c:pt>
                <c:pt idx="1442">
                  <c:v>210.32100000000145</c:v>
                </c:pt>
                <c:pt idx="1443">
                  <c:v>210.083</c:v>
                </c:pt>
                <c:pt idx="1444">
                  <c:v>210.34</c:v>
                </c:pt>
                <c:pt idx="1445">
                  <c:v>210.10599999999999</c:v>
                </c:pt>
                <c:pt idx="1446">
                  <c:v>210.28800000000001</c:v>
                </c:pt>
                <c:pt idx="1447">
                  <c:v>210.19499999999999</c:v>
                </c:pt>
                <c:pt idx="1448">
                  <c:v>210.148</c:v>
                </c:pt>
                <c:pt idx="1449">
                  <c:v>210.316</c:v>
                </c:pt>
                <c:pt idx="1450">
                  <c:v>210.08100000000007</c:v>
                </c:pt>
                <c:pt idx="1451">
                  <c:v>210.33500000000001</c:v>
                </c:pt>
                <c:pt idx="1452">
                  <c:v>210.12200000000001</c:v>
                </c:pt>
                <c:pt idx="1453">
                  <c:v>210.23099999999999</c:v>
                </c:pt>
                <c:pt idx="1454">
                  <c:v>210.25</c:v>
                </c:pt>
                <c:pt idx="1455">
                  <c:v>210.101</c:v>
                </c:pt>
                <c:pt idx="1456">
                  <c:v>210.34100000000001</c:v>
                </c:pt>
                <c:pt idx="1457">
                  <c:v>210.089</c:v>
                </c:pt>
                <c:pt idx="1458">
                  <c:v>210.3</c:v>
                </c:pt>
                <c:pt idx="1459">
                  <c:v>210.185</c:v>
                </c:pt>
                <c:pt idx="1460">
                  <c:v>210.14099999999999</c:v>
                </c:pt>
                <c:pt idx="1461">
                  <c:v>210.32300000000001</c:v>
                </c:pt>
                <c:pt idx="1462">
                  <c:v>210.08200000000087</c:v>
                </c:pt>
                <c:pt idx="1463">
                  <c:v>210.333</c:v>
                </c:pt>
                <c:pt idx="1464">
                  <c:v>210.131</c:v>
                </c:pt>
                <c:pt idx="1465">
                  <c:v>210.22800000000001</c:v>
                </c:pt>
                <c:pt idx="1466">
                  <c:v>210.25900000000001</c:v>
                </c:pt>
                <c:pt idx="1467">
                  <c:v>210.10299999999998</c:v>
                </c:pt>
                <c:pt idx="1468">
                  <c:v>210.34200000000001</c:v>
                </c:pt>
                <c:pt idx="1469">
                  <c:v>210.09399999999999</c:v>
                </c:pt>
                <c:pt idx="1470">
                  <c:v>210.30600000000001</c:v>
                </c:pt>
                <c:pt idx="1471">
                  <c:v>210.17899999999997</c:v>
                </c:pt>
                <c:pt idx="1472">
                  <c:v>210.15800000000004</c:v>
                </c:pt>
                <c:pt idx="1473">
                  <c:v>210.31399999999999</c:v>
                </c:pt>
                <c:pt idx="1474">
                  <c:v>210.08600000000001</c:v>
                </c:pt>
                <c:pt idx="1475">
                  <c:v>210.34100000000001</c:v>
                </c:pt>
                <c:pt idx="1476">
                  <c:v>210.11599999999999</c:v>
                </c:pt>
                <c:pt idx="1477">
                  <c:v>210.267</c:v>
                </c:pt>
                <c:pt idx="1478">
                  <c:v>210.22</c:v>
                </c:pt>
                <c:pt idx="1479">
                  <c:v>210.125</c:v>
                </c:pt>
                <c:pt idx="1480">
                  <c:v>210.33500000000001</c:v>
                </c:pt>
                <c:pt idx="1481">
                  <c:v>210.083</c:v>
                </c:pt>
                <c:pt idx="1482">
                  <c:v>210.32800000000151</c:v>
                </c:pt>
                <c:pt idx="1483">
                  <c:v>210.14399999999998</c:v>
                </c:pt>
                <c:pt idx="1484">
                  <c:v>210.22</c:v>
                </c:pt>
                <c:pt idx="1485">
                  <c:v>210.26599999999999</c:v>
                </c:pt>
                <c:pt idx="1486">
                  <c:v>210.107</c:v>
                </c:pt>
                <c:pt idx="1487">
                  <c:v>210.34399999999999</c:v>
                </c:pt>
                <c:pt idx="1488">
                  <c:v>210.09800000000001</c:v>
                </c:pt>
                <c:pt idx="1489">
                  <c:v>210.304</c:v>
                </c:pt>
                <c:pt idx="1490">
                  <c:v>210.18300000000002</c:v>
                </c:pt>
                <c:pt idx="1491">
                  <c:v>210.155</c:v>
                </c:pt>
                <c:pt idx="1492">
                  <c:v>210.32000000000087</c:v>
                </c:pt>
                <c:pt idx="1493">
                  <c:v>210.08700000000007</c:v>
                </c:pt>
                <c:pt idx="1494">
                  <c:v>210.33800000000087</c:v>
                </c:pt>
                <c:pt idx="1495">
                  <c:v>210.126</c:v>
                </c:pt>
                <c:pt idx="1496">
                  <c:v>210.24599999999998</c:v>
                </c:pt>
                <c:pt idx="1497">
                  <c:v>210.24599999999998</c:v>
                </c:pt>
                <c:pt idx="1498">
                  <c:v>210.11699999999999</c:v>
                </c:pt>
                <c:pt idx="1499">
                  <c:v>210.34200000000001</c:v>
                </c:pt>
                <c:pt idx="1500">
                  <c:v>210.09200000000001</c:v>
                </c:pt>
                <c:pt idx="1501">
                  <c:v>210.31100000000001</c:v>
                </c:pt>
                <c:pt idx="1502">
                  <c:v>210.17299999999997</c:v>
                </c:pt>
                <c:pt idx="1503">
                  <c:v>210.16800000000001</c:v>
                </c:pt>
                <c:pt idx="1504">
                  <c:v>210.31399999999999</c:v>
                </c:pt>
                <c:pt idx="1505">
                  <c:v>210.09100000000001</c:v>
                </c:pt>
                <c:pt idx="1506">
                  <c:v>210.34100000000001</c:v>
                </c:pt>
                <c:pt idx="1507">
                  <c:v>210.126</c:v>
                </c:pt>
                <c:pt idx="1508">
                  <c:v>210.25300000000001</c:v>
                </c:pt>
                <c:pt idx="1509">
                  <c:v>210.23699999999999</c:v>
                </c:pt>
                <c:pt idx="1510">
                  <c:v>210.125</c:v>
                </c:pt>
                <c:pt idx="1511">
                  <c:v>210.34100000000001</c:v>
                </c:pt>
                <c:pt idx="1512">
                  <c:v>210.08800000000087</c:v>
                </c:pt>
                <c:pt idx="1513">
                  <c:v>210.31399999999999</c:v>
                </c:pt>
                <c:pt idx="1514">
                  <c:v>210.167</c:v>
                </c:pt>
                <c:pt idx="1515">
                  <c:v>210.17899999999997</c:v>
                </c:pt>
                <c:pt idx="1516">
                  <c:v>210.31</c:v>
                </c:pt>
                <c:pt idx="1517">
                  <c:v>210.09700000000001</c:v>
                </c:pt>
                <c:pt idx="1518">
                  <c:v>210.345</c:v>
                </c:pt>
                <c:pt idx="1519">
                  <c:v>210.12200000000001</c:v>
                </c:pt>
                <c:pt idx="1520">
                  <c:v>210.26599999999999</c:v>
                </c:pt>
                <c:pt idx="1521">
                  <c:v>210.22499999999999</c:v>
                </c:pt>
                <c:pt idx="1522">
                  <c:v>210.136</c:v>
                </c:pt>
                <c:pt idx="1523">
                  <c:v>210.339</c:v>
                </c:pt>
                <c:pt idx="1524">
                  <c:v>210.08600000000001</c:v>
                </c:pt>
                <c:pt idx="1525">
                  <c:v>210.32100000000145</c:v>
                </c:pt>
                <c:pt idx="1526">
                  <c:v>210.15700000000001</c:v>
                </c:pt>
                <c:pt idx="1527">
                  <c:v>210.20099999999999</c:v>
                </c:pt>
                <c:pt idx="1528">
                  <c:v>210.291</c:v>
                </c:pt>
                <c:pt idx="1529">
                  <c:v>210.10599999999999</c:v>
                </c:pt>
                <c:pt idx="1530">
                  <c:v>210.34800000000001</c:v>
                </c:pt>
                <c:pt idx="1531">
                  <c:v>210.108</c:v>
                </c:pt>
                <c:pt idx="1532">
                  <c:v>210.28700000000001</c:v>
                </c:pt>
                <c:pt idx="1533">
                  <c:v>210.20099999999999</c:v>
                </c:pt>
                <c:pt idx="1534">
                  <c:v>210.154</c:v>
                </c:pt>
                <c:pt idx="1535">
                  <c:v>210.33200000000087</c:v>
                </c:pt>
                <c:pt idx="1536">
                  <c:v>210.09</c:v>
                </c:pt>
                <c:pt idx="1537">
                  <c:v>210.33500000000001</c:v>
                </c:pt>
                <c:pt idx="1538">
                  <c:v>210.14099999999999</c:v>
                </c:pt>
                <c:pt idx="1539">
                  <c:v>210.23899999999998</c:v>
                </c:pt>
                <c:pt idx="1540">
                  <c:v>210.255</c:v>
                </c:pt>
                <c:pt idx="1541">
                  <c:v>210.12700000000001</c:v>
                </c:pt>
                <c:pt idx="1542">
                  <c:v>210.34399999999999</c:v>
                </c:pt>
                <c:pt idx="1543">
                  <c:v>210.08800000000087</c:v>
                </c:pt>
                <c:pt idx="1544">
                  <c:v>210.31399999999999</c:v>
                </c:pt>
                <c:pt idx="1545">
                  <c:v>210.16399999999999</c:v>
                </c:pt>
                <c:pt idx="1546">
                  <c:v>210.19800000000001</c:v>
                </c:pt>
                <c:pt idx="1547">
                  <c:v>210.298</c:v>
                </c:pt>
                <c:pt idx="1548">
                  <c:v>210.108</c:v>
                </c:pt>
                <c:pt idx="1549">
                  <c:v>210.34900000000002</c:v>
                </c:pt>
                <c:pt idx="1550">
                  <c:v>210.102</c:v>
                </c:pt>
                <c:pt idx="1551">
                  <c:v>210.291</c:v>
                </c:pt>
                <c:pt idx="1552">
                  <c:v>210.202</c:v>
                </c:pt>
                <c:pt idx="1553">
                  <c:v>210.16299999999998</c:v>
                </c:pt>
                <c:pt idx="1554">
                  <c:v>210.33100000000007</c:v>
                </c:pt>
                <c:pt idx="1555">
                  <c:v>210.09100000000001</c:v>
                </c:pt>
                <c:pt idx="1556">
                  <c:v>210.333</c:v>
                </c:pt>
                <c:pt idx="1557">
                  <c:v>210.14699999999999</c:v>
                </c:pt>
                <c:pt idx="1558">
                  <c:v>210.23</c:v>
                </c:pt>
                <c:pt idx="1559">
                  <c:v>210.26899999999998</c:v>
                </c:pt>
                <c:pt idx="1560">
                  <c:v>210.11799999999999</c:v>
                </c:pt>
                <c:pt idx="1561">
                  <c:v>210.34900000000002</c:v>
                </c:pt>
                <c:pt idx="1562">
                  <c:v>210.1</c:v>
                </c:pt>
                <c:pt idx="1563">
                  <c:v>210.298</c:v>
                </c:pt>
                <c:pt idx="1564">
                  <c:v>210.19299999999998</c:v>
                </c:pt>
                <c:pt idx="1565">
                  <c:v>210.167</c:v>
                </c:pt>
                <c:pt idx="1566">
                  <c:v>210.33100000000007</c:v>
                </c:pt>
                <c:pt idx="1567">
                  <c:v>210.09100000000001</c:v>
                </c:pt>
                <c:pt idx="1568">
                  <c:v>210.333</c:v>
                </c:pt>
                <c:pt idx="1569">
                  <c:v>210.15100000000001</c:v>
                </c:pt>
                <c:pt idx="1570">
                  <c:v>210.22299999999998</c:v>
                </c:pt>
                <c:pt idx="1571">
                  <c:v>210.27799999999999</c:v>
                </c:pt>
                <c:pt idx="1572">
                  <c:v>210.10999999999999</c:v>
                </c:pt>
                <c:pt idx="1573">
                  <c:v>210.35000000000107</c:v>
                </c:pt>
                <c:pt idx="1574">
                  <c:v>210.10999999999999</c:v>
                </c:pt>
                <c:pt idx="1575">
                  <c:v>210.28300000000002</c:v>
                </c:pt>
                <c:pt idx="1576">
                  <c:v>210.21399999999952</c:v>
                </c:pt>
                <c:pt idx="1577">
                  <c:v>210.14899999999997</c:v>
                </c:pt>
                <c:pt idx="1578">
                  <c:v>210.34</c:v>
                </c:pt>
                <c:pt idx="1579">
                  <c:v>210.089</c:v>
                </c:pt>
                <c:pt idx="1580">
                  <c:v>210.31700000000001</c:v>
                </c:pt>
                <c:pt idx="1581">
                  <c:v>210.17399999999998</c:v>
                </c:pt>
                <c:pt idx="1582">
                  <c:v>210.19</c:v>
                </c:pt>
                <c:pt idx="1583">
                  <c:v>210.315</c:v>
                </c:pt>
                <c:pt idx="1584">
                  <c:v>210.09700000000001</c:v>
                </c:pt>
                <c:pt idx="1585">
                  <c:v>210.34200000000001</c:v>
                </c:pt>
                <c:pt idx="1586">
                  <c:v>210.14599999999999</c:v>
                </c:pt>
                <c:pt idx="1587">
                  <c:v>210.232</c:v>
                </c:pt>
                <c:pt idx="1588">
                  <c:v>210.26899999999998</c:v>
                </c:pt>
                <c:pt idx="1589">
                  <c:v>210.11299999999997</c:v>
                </c:pt>
                <c:pt idx="1590">
                  <c:v>210.35100000000145</c:v>
                </c:pt>
                <c:pt idx="1591">
                  <c:v>210.10999999999999</c:v>
                </c:pt>
                <c:pt idx="1592">
                  <c:v>210.285</c:v>
                </c:pt>
                <c:pt idx="1593">
                  <c:v>210.21399999999952</c:v>
                </c:pt>
                <c:pt idx="1594">
                  <c:v>210.14899999999997</c:v>
                </c:pt>
                <c:pt idx="1595">
                  <c:v>210.34</c:v>
                </c:pt>
                <c:pt idx="1596">
                  <c:v>210.09100000000001</c:v>
                </c:pt>
                <c:pt idx="1597">
                  <c:v>210.31200000000001</c:v>
                </c:pt>
                <c:pt idx="1598">
                  <c:v>210.18300000000002</c:v>
                </c:pt>
                <c:pt idx="1599">
                  <c:v>210.191</c:v>
                </c:pt>
                <c:pt idx="1600">
                  <c:v>210.32000000000087</c:v>
                </c:pt>
                <c:pt idx="1601">
                  <c:v>210.095</c:v>
                </c:pt>
                <c:pt idx="1602">
                  <c:v>210.34</c:v>
                </c:pt>
                <c:pt idx="1603">
                  <c:v>210.14899999999997</c:v>
                </c:pt>
                <c:pt idx="1604">
                  <c:v>210.22800000000001</c:v>
                </c:pt>
                <c:pt idx="1605">
                  <c:v>210.27699999999999</c:v>
                </c:pt>
                <c:pt idx="1606">
                  <c:v>210.10899999999998</c:v>
                </c:pt>
                <c:pt idx="1607">
                  <c:v>210.35200000000154</c:v>
                </c:pt>
                <c:pt idx="1608">
                  <c:v>210.11899999999997</c:v>
                </c:pt>
                <c:pt idx="1609">
                  <c:v>210.27499999999998</c:v>
                </c:pt>
                <c:pt idx="1610">
                  <c:v>210.22899999999998</c:v>
                </c:pt>
                <c:pt idx="1611">
                  <c:v>210.137</c:v>
                </c:pt>
                <c:pt idx="1612">
                  <c:v>210.34399999999999</c:v>
                </c:pt>
                <c:pt idx="1613">
                  <c:v>210.095</c:v>
                </c:pt>
                <c:pt idx="1614">
                  <c:v>210.304</c:v>
                </c:pt>
                <c:pt idx="1615">
                  <c:v>210.197</c:v>
                </c:pt>
                <c:pt idx="1616">
                  <c:v>210.18</c:v>
                </c:pt>
                <c:pt idx="1617">
                  <c:v>210.32900000000001</c:v>
                </c:pt>
                <c:pt idx="1618">
                  <c:v>210.09200000000001</c:v>
                </c:pt>
                <c:pt idx="1619">
                  <c:v>210.33</c:v>
                </c:pt>
                <c:pt idx="1620">
                  <c:v>210.16200000000001</c:v>
                </c:pt>
                <c:pt idx="1621">
                  <c:v>210.21399999999952</c:v>
                </c:pt>
                <c:pt idx="1622">
                  <c:v>210.30200000000067</c:v>
                </c:pt>
                <c:pt idx="1623">
                  <c:v>210.101</c:v>
                </c:pt>
                <c:pt idx="1624">
                  <c:v>210.34900000000002</c:v>
                </c:pt>
                <c:pt idx="1625">
                  <c:v>210.13899999999998</c:v>
                </c:pt>
                <c:pt idx="1626">
                  <c:v>210.24599999999998</c:v>
                </c:pt>
                <c:pt idx="1627">
                  <c:v>210.261</c:v>
                </c:pt>
                <c:pt idx="1628">
                  <c:v>210.11399999999998</c:v>
                </c:pt>
                <c:pt idx="1629">
                  <c:v>210.35200000000154</c:v>
                </c:pt>
                <c:pt idx="1630">
                  <c:v>210.11299999999997</c:v>
                </c:pt>
                <c:pt idx="1631">
                  <c:v>210.28300000000002</c:v>
                </c:pt>
                <c:pt idx="1632">
                  <c:v>210.22499999999999</c:v>
                </c:pt>
                <c:pt idx="1633">
                  <c:v>210.14499999999998</c:v>
                </c:pt>
                <c:pt idx="1634">
                  <c:v>210.34200000000001</c:v>
                </c:pt>
                <c:pt idx="1635">
                  <c:v>210.095</c:v>
                </c:pt>
                <c:pt idx="1636">
                  <c:v>210.30700000000004</c:v>
                </c:pt>
                <c:pt idx="1637">
                  <c:v>210.197</c:v>
                </c:pt>
                <c:pt idx="1638">
                  <c:v>210.18600000000001</c:v>
                </c:pt>
                <c:pt idx="1639">
                  <c:v>210.32700000000145</c:v>
                </c:pt>
                <c:pt idx="1640">
                  <c:v>210.09300000000002</c:v>
                </c:pt>
                <c:pt idx="1641">
                  <c:v>210.333</c:v>
                </c:pt>
                <c:pt idx="1642">
                  <c:v>210.15900000000002</c:v>
                </c:pt>
                <c:pt idx="1643">
                  <c:v>210.22399999999999</c:v>
                </c:pt>
                <c:pt idx="1644">
                  <c:v>210.297</c:v>
                </c:pt>
                <c:pt idx="1645">
                  <c:v>210.10299999999998</c:v>
                </c:pt>
                <c:pt idx="1646">
                  <c:v>210.35100000000145</c:v>
                </c:pt>
                <c:pt idx="1647">
                  <c:v>210.136</c:v>
                </c:pt>
                <c:pt idx="1648">
                  <c:v>210.25399999999999</c:v>
                </c:pt>
                <c:pt idx="1649">
                  <c:v>210.25700000000001</c:v>
                </c:pt>
                <c:pt idx="1650">
                  <c:v>210.11899999999997</c:v>
                </c:pt>
                <c:pt idx="1651">
                  <c:v>210.35100000000145</c:v>
                </c:pt>
                <c:pt idx="1652">
                  <c:v>210.11099999999999</c:v>
                </c:pt>
                <c:pt idx="1653">
                  <c:v>210.29</c:v>
                </c:pt>
                <c:pt idx="1654">
                  <c:v>210.227</c:v>
                </c:pt>
                <c:pt idx="1655">
                  <c:v>210.15300000000002</c:v>
                </c:pt>
                <c:pt idx="1656">
                  <c:v>210.339</c:v>
                </c:pt>
                <c:pt idx="1657">
                  <c:v>210.09300000000002</c:v>
                </c:pt>
                <c:pt idx="1658">
                  <c:v>210.31700000000001</c:v>
                </c:pt>
                <c:pt idx="1659">
                  <c:v>210.184</c:v>
                </c:pt>
                <c:pt idx="1660">
                  <c:v>210.19899999999998</c:v>
                </c:pt>
                <c:pt idx="1661">
                  <c:v>210.31900000000002</c:v>
                </c:pt>
                <c:pt idx="1662">
                  <c:v>210.096</c:v>
                </c:pt>
                <c:pt idx="1663">
                  <c:v>210.34399999999999</c:v>
                </c:pt>
                <c:pt idx="1664">
                  <c:v>210.14699999999999</c:v>
                </c:pt>
                <c:pt idx="1665">
                  <c:v>210.24299999999999</c:v>
                </c:pt>
                <c:pt idx="1666">
                  <c:v>210.27699999999999</c:v>
                </c:pt>
                <c:pt idx="1667">
                  <c:v>210.108</c:v>
                </c:pt>
                <c:pt idx="1668">
                  <c:v>210.35500000000027</c:v>
                </c:pt>
                <c:pt idx="1669">
                  <c:v>210.125</c:v>
                </c:pt>
                <c:pt idx="1670">
                  <c:v>210.27299999999997</c:v>
                </c:pt>
                <c:pt idx="1671">
                  <c:v>210.24699999999999</c:v>
                </c:pt>
                <c:pt idx="1672">
                  <c:v>210.13399999999999</c:v>
                </c:pt>
                <c:pt idx="1673">
                  <c:v>210.346</c:v>
                </c:pt>
                <c:pt idx="1674">
                  <c:v>210.09900000000002</c:v>
                </c:pt>
                <c:pt idx="1675">
                  <c:v>210.30600000000001</c:v>
                </c:pt>
                <c:pt idx="1676">
                  <c:v>210.202</c:v>
                </c:pt>
                <c:pt idx="1677">
                  <c:v>210.18600000000001</c:v>
                </c:pt>
                <c:pt idx="1678">
                  <c:v>210.32700000000145</c:v>
                </c:pt>
                <c:pt idx="1679">
                  <c:v>210.095</c:v>
                </c:pt>
                <c:pt idx="1680">
                  <c:v>210.34</c:v>
                </c:pt>
                <c:pt idx="1681">
                  <c:v>210.155</c:v>
                </c:pt>
                <c:pt idx="1682">
                  <c:v>210.23699999999999</c:v>
                </c:pt>
                <c:pt idx="1683">
                  <c:v>210.28900000000002</c:v>
                </c:pt>
                <c:pt idx="1684">
                  <c:v>210.10599999999999</c:v>
                </c:pt>
                <c:pt idx="1685">
                  <c:v>210.35500000000027</c:v>
                </c:pt>
                <c:pt idx="1686">
                  <c:v>210.12800000000001</c:v>
                </c:pt>
                <c:pt idx="1687">
                  <c:v>210.27099999999999</c:v>
                </c:pt>
                <c:pt idx="1688">
                  <c:v>210.25399999999999</c:v>
                </c:pt>
                <c:pt idx="1689">
                  <c:v>210.13200000000001</c:v>
                </c:pt>
                <c:pt idx="1690">
                  <c:v>210.346</c:v>
                </c:pt>
                <c:pt idx="1691">
                  <c:v>210.1</c:v>
                </c:pt>
                <c:pt idx="1692">
                  <c:v>210.31100000000001</c:v>
                </c:pt>
                <c:pt idx="1693">
                  <c:v>210.19800000000001</c:v>
                </c:pt>
                <c:pt idx="1694">
                  <c:v>210.19200000000001</c:v>
                </c:pt>
                <c:pt idx="1695">
                  <c:v>210.32300000000001</c:v>
                </c:pt>
                <c:pt idx="1696">
                  <c:v>210.09700000000001</c:v>
                </c:pt>
                <c:pt idx="1697">
                  <c:v>210.34800000000001</c:v>
                </c:pt>
                <c:pt idx="1698">
                  <c:v>210.14299999999997</c:v>
                </c:pt>
                <c:pt idx="1699">
                  <c:v>210.25800000000001</c:v>
                </c:pt>
                <c:pt idx="1700">
                  <c:v>210.27299999999997</c:v>
                </c:pt>
                <c:pt idx="1701">
                  <c:v>210.11599999999999</c:v>
                </c:pt>
                <c:pt idx="1702">
                  <c:v>210.35200000000154</c:v>
                </c:pt>
                <c:pt idx="1703">
                  <c:v>210.10999999999999</c:v>
                </c:pt>
                <c:pt idx="1704">
                  <c:v>210.298</c:v>
                </c:pt>
                <c:pt idx="1705">
                  <c:v>210.21399999999952</c:v>
                </c:pt>
                <c:pt idx="1706">
                  <c:v>210.17599999999999</c:v>
                </c:pt>
                <c:pt idx="1707">
                  <c:v>210.32600000000087</c:v>
                </c:pt>
                <c:pt idx="1708">
                  <c:v>210.09700000000001</c:v>
                </c:pt>
                <c:pt idx="1709">
                  <c:v>210.34800000000001</c:v>
                </c:pt>
                <c:pt idx="1710">
                  <c:v>210.14299999999997</c:v>
                </c:pt>
                <c:pt idx="1711">
                  <c:v>210.25900000000001</c:v>
                </c:pt>
                <c:pt idx="1712">
                  <c:v>210.27199999999999</c:v>
                </c:pt>
                <c:pt idx="1713">
                  <c:v>210.12200000000001</c:v>
                </c:pt>
                <c:pt idx="1714">
                  <c:v>210.34800000000001</c:v>
                </c:pt>
                <c:pt idx="1715">
                  <c:v>210.102</c:v>
                </c:pt>
                <c:pt idx="1716">
                  <c:v>210.31900000000002</c:v>
                </c:pt>
                <c:pt idx="1717">
                  <c:v>210.18300000000002</c:v>
                </c:pt>
                <c:pt idx="1718">
                  <c:v>210.21099999999998</c:v>
                </c:pt>
                <c:pt idx="1719">
                  <c:v>210.30100000000004</c:v>
                </c:pt>
                <c:pt idx="1720">
                  <c:v>210.10399999999998</c:v>
                </c:pt>
                <c:pt idx="1721">
                  <c:v>210.35700000000145</c:v>
                </c:pt>
                <c:pt idx="1722">
                  <c:v>210.12100000000001</c:v>
                </c:pt>
                <c:pt idx="1723">
                  <c:v>210.291</c:v>
                </c:pt>
                <c:pt idx="1724">
                  <c:v>210.22899999999998</c:v>
                </c:pt>
                <c:pt idx="1725">
                  <c:v>210.161</c:v>
                </c:pt>
                <c:pt idx="1726">
                  <c:v>210.33200000000087</c:v>
                </c:pt>
                <c:pt idx="1727">
                  <c:v>210.096</c:v>
                </c:pt>
                <c:pt idx="1728">
                  <c:v>210.34700000000001</c:v>
                </c:pt>
                <c:pt idx="1729">
                  <c:v>210.14399999999998</c:v>
                </c:pt>
                <c:pt idx="1730">
                  <c:v>210.25800000000001</c:v>
                </c:pt>
                <c:pt idx="1731">
                  <c:v>210.28</c:v>
                </c:pt>
                <c:pt idx="1732">
                  <c:v>210.12</c:v>
                </c:pt>
                <c:pt idx="1733">
                  <c:v>210.35100000000145</c:v>
                </c:pt>
                <c:pt idx="1734">
                  <c:v>210.10599999999999</c:v>
                </c:pt>
                <c:pt idx="1735">
                  <c:v>210.31100000000001</c:v>
                </c:pt>
                <c:pt idx="1736">
                  <c:v>210.197</c:v>
                </c:pt>
                <c:pt idx="1737">
                  <c:v>210.19899999999998</c:v>
                </c:pt>
                <c:pt idx="1738">
                  <c:v>210.316</c:v>
                </c:pt>
                <c:pt idx="1739">
                  <c:v>210.102</c:v>
                </c:pt>
                <c:pt idx="1740">
                  <c:v>210.35700000000145</c:v>
                </c:pt>
                <c:pt idx="1741">
                  <c:v>210.13</c:v>
                </c:pt>
                <c:pt idx="1742">
                  <c:v>210.28</c:v>
                </c:pt>
                <c:pt idx="1743">
                  <c:v>210.25800000000001</c:v>
                </c:pt>
                <c:pt idx="1744">
                  <c:v>210.14099999999999</c:v>
                </c:pt>
                <c:pt idx="1745">
                  <c:v>210.34300000000002</c:v>
                </c:pt>
                <c:pt idx="1746">
                  <c:v>210.09800000000001</c:v>
                </c:pt>
                <c:pt idx="1747">
                  <c:v>210.32700000000145</c:v>
                </c:pt>
                <c:pt idx="1748">
                  <c:v>210.172</c:v>
                </c:pt>
                <c:pt idx="1749">
                  <c:v>210.22800000000001</c:v>
                </c:pt>
                <c:pt idx="1750">
                  <c:v>210.30700000000004</c:v>
                </c:pt>
                <c:pt idx="1751">
                  <c:v>210.107</c:v>
                </c:pt>
                <c:pt idx="1752">
                  <c:v>210.35900000000001</c:v>
                </c:pt>
                <c:pt idx="1753">
                  <c:v>210.12100000000001</c:v>
                </c:pt>
                <c:pt idx="1754">
                  <c:v>210.292</c:v>
                </c:pt>
                <c:pt idx="1755">
                  <c:v>210.24399999999972</c:v>
                </c:pt>
                <c:pt idx="1756">
                  <c:v>210.155</c:v>
                </c:pt>
                <c:pt idx="1757">
                  <c:v>210.34</c:v>
                </c:pt>
                <c:pt idx="1758">
                  <c:v>210.09800000000001</c:v>
                </c:pt>
                <c:pt idx="1759">
                  <c:v>210.33600000000001</c:v>
                </c:pt>
                <c:pt idx="1760">
                  <c:v>210.15800000000004</c:v>
                </c:pt>
                <c:pt idx="1761">
                  <c:v>210.24399999999972</c:v>
                </c:pt>
                <c:pt idx="1762">
                  <c:v>210.30500000000001</c:v>
                </c:pt>
                <c:pt idx="1763">
                  <c:v>210.11099999999999</c:v>
                </c:pt>
                <c:pt idx="1764">
                  <c:v>210.36</c:v>
                </c:pt>
                <c:pt idx="1765">
                  <c:v>210.11699999999999</c:v>
                </c:pt>
                <c:pt idx="1766">
                  <c:v>210.298</c:v>
                </c:pt>
                <c:pt idx="1767">
                  <c:v>210.23599999999999</c:v>
                </c:pt>
                <c:pt idx="1768">
                  <c:v>210.16499999999999</c:v>
                </c:pt>
                <c:pt idx="1769">
                  <c:v>210.339</c:v>
                </c:pt>
                <c:pt idx="1770">
                  <c:v>210.09900000000002</c:v>
                </c:pt>
                <c:pt idx="1771">
                  <c:v>210.34100000000001</c:v>
                </c:pt>
                <c:pt idx="1772">
                  <c:v>210.15</c:v>
                </c:pt>
                <c:pt idx="1773">
                  <c:v>210.25300000000001</c:v>
                </c:pt>
                <c:pt idx="1774">
                  <c:v>210.297</c:v>
                </c:pt>
                <c:pt idx="1775">
                  <c:v>210.11799999999999</c:v>
                </c:pt>
                <c:pt idx="1776">
                  <c:v>210.36</c:v>
                </c:pt>
                <c:pt idx="1777">
                  <c:v>210.10899999999998</c:v>
                </c:pt>
                <c:pt idx="1778">
                  <c:v>210.31399999999999</c:v>
                </c:pt>
                <c:pt idx="1779">
                  <c:v>210.20499999999998</c:v>
                </c:pt>
                <c:pt idx="1780">
                  <c:v>210.197</c:v>
                </c:pt>
                <c:pt idx="1781">
                  <c:v>210.33200000000087</c:v>
                </c:pt>
                <c:pt idx="1782">
                  <c:v>210.10299999999998</c:v>
                </c:pt>
                <c:pt idx="1783">
                  <c:v>210.35500000000027</c:v>
                </c:pt>
                <c:pt idx="1784">
                  <c:v>210.12700000000001</c:v>
                </c:pt>
                <c:pt idx="1785">
                  <c:v>210.27799999999999</c:v>
                </c:pt>
                <c:pt idx="1786">
                  <c:v>210.25300000000001</c:v>
                </c:pt>
                <c:pt idx="1787">
                  <c:v>210.15300000000002</c:v>
                </c:pt>
                <c:pt idx="1788">
                  <c:v>210.34700000000001</c:v>
                </c:pt>
                <c:pt idx="1789">
                  <c:v>210.1</c:v>
                </c:pt>
                <c:pt idx="1790">
                  <c:v>210.34300000000002</c:v>
                </c:pt>
                <c:pt idx="1791">
                  <c:v>210.15</c:v>
                </c:pt>
                <c:pt idx="1792">
                  <c:v>210.255</c:v>
                </c:pt>
                <c:pt idx="1793">
                  <c:v>210.29899999999998</c:v>
                </c:pt>
                <c:pt idx="1794">
                  <c:v>210.12200000000001</c:v>
                </c:pt>
                <c:pt idx="1795">
                  <c:v>210.36100000000027</c:v>
                </c:pt>
                <c:pt idx="1796">
                  <c:v>210.10899999999998</c:v>
                </c:pt>
                <c:pt idx="1797">
                  <c:v>210.31900000000002</c:v>
                </c:pt>
                <c:pt idx="1798">
                  <c:v>210.20399999999998</c:v>
                </c:pt>
                <c:pt idx="1799">
                  <c:v>210.20099999999999</c:v>
                </c:pt>
                <c:pt idx="1800">
                  <c:v>210.33700000000007</c:v>
                </c:pt>
                <c:pt idx="1801">
                  <c:v>210.10399999999998</c:v>
                </c:pt>
                <c:pt idx="1802">
                  <c:v>210.35600000000107</c:v>
                </c:pt>
                <c:pt idx="1803">
                  <c:v>210.13399999999999</c:v>
                </c:pt>
                <c:pt idx="1804">
                  <c:v>210.267</c:v>
                </c:pt>
                <c:pt idx="1805">
                  <c:v>210.291</c:v>
                </c:pt>
                <c:pt idx="1806">
                  <c:v>210.12900000000002</c:v>
                </c:pt>
                <c:pt idx="1807">
                  <c:v>210.36100000000027</c:v>
                </c:pt>
                <c:pt idx="1808">
                  <c:v>210.10899999999998</c:v>
                </c:pt>
                <c:pt idx="1809">
                  <c:v>210.32100000000145</c:v>
                </c:pt>
                <c:pt idx="1810">
                  <c:v>210.21399999999952</c:v>
                </c:pt>
                <c:pt idx="1811">
                  <c:v>210.19499999999999</c:v>
                </c:pt>
                <c:pt idx="1812">
                  <c:v>210.34300000000002</c:v>
                </c:pt>
                <c:pt idx="1813">
                  <c:v>210.10299999999998</c:v>
                </c:pt>
                <c:pt idx="1814">
                  <c:v>210.35800000000154</c:v>
                </c:pt>
                <c:pt idx="1815">
                  <c:v>210.14699999999999</c:v>
                </c:pt>
                <c:pt idx="1816">
                  <c:v>210.25800000000001</c:v>
                </c:pt>
                <c:pt idx="1817">
                  <c:v>210.29499999999999</c:v>
                </c:pt>
                <c:pt idx="1818">
                  <c:v>210.13</c:v>
                </c:pt>
                <c:pt idx="1819">
                  <c:v>210.35900000000001</c:v>
                </c:pt>
                <c:pt idx="1820">
                  <c:v>210.10399999999998</c:v>
                </c:pt>
                <c:pt idx="1821">
                  <c:v>210.34200000000001</c:v>
                </c:pt>
                <c:pt idx="1822">
                  <c:v>210.15</c:v>
                </c:pt>
                <c:pt idx="1823">
                  <c:v>210.25399999999999</c:v>
                </c:pt>
                <c:pt idx="1824">
                  <c:v>210.27499999999998</c:v>
                </c:pt>
                <c:pt idx="1825">
                  <c:v>210.14699999999999</c:v>
                </c:pt>
                <c:pt idx="1826">
                  <c:v>210.34700000000001</c:v>
                </c:pt>
                <c:pt idx="1827">
                  <c:v>210.10399999999998</c:v>
                </c:pt>
                <c:pt idx="1828">
                  <c:v>210.35900000000001</c:v>
                </c:pt>
                <c:pt idx="1829">
                  <c:v>210.124</c:v>
                </c:pt>
                <c:pt idx="1830">
                  <c:v>210.285</c:v>
                </c:pt>
                <c:pt idx="1831">
                  <c:v>210.21299999999999</c:v>
                </c:pt>
                <c:pt idx="1832">
                  <c:v>210.20099999999999</c:v>
                </c:pt>
                <c:pt idx="1833">
                  <c:v>210.32100000000145</c:v>
                </c:pt>
                <c:pt idx="1834">
                  <c:v>210.11499999999998</c:v>
                </c:pt>
                <c:pt idx="1835">
                  <c:v>210.36500000000001</c:v>
                </c:pt>
                <c:pt idx="1836">
                  <c:v>210.107</c:v>
                </c:pt>
                <c:pt idx="1837">
                  <c:v>210.339</c:v>
                </c:pt>
                <c:pt idx="1838">
                  <c:v>210.14699999999999</c:v>
                </c:pt>
                <c:pt idx="1839">
                  <c:v>210.256</c:v>
                </c:pt>
                <c:pt idx="1840">
                  <c:v>210.255</c:v>
                </c:pt>
                <c:pt idx="1841">
                  <c:v>210.16299999999998</c:v>
                </c:pt>
                <c:pt idx="1842">
                  <c:v>210.33700000000007</c:v>
                </c:pt>
                <c:pt idx="1843">
                  <c:v>210.108</c:v>
                </c:pt>
                <c:pt idx="1844">
                  <c:v>210.369</c:v>
                </c:pt>
                <c:pt idx="1845">
                  <c:v>210.11299999999997</c:v>
                </c:pt>
                <c:pt idx="1846">
                  <c:v>210.32000000000087</c:v>
                </c:pt>
                <c:pt idx="1847">
                  <c:v>210.167</c:v>
                </c:pt>
                <c:pt idx="1848">
                  <c:v>210.24199999999999</c:v>
                </c:pt>
                <c:pt idx="1849">
                  <c:v>210.28</c:v>
                </c:pt>
                <c:pt idx="1850">
                  <c:v>210.15200000000004</c:v>
                </c:pt>
                <c:pt idx="1851">
                  <c:v>210.34300000000002</c:v>
                </c:pt>
                <c:pt idx="1852">
                  <c:v>210.10899999999998</c:v>
                </c:pt>
                <c:pt idx="1853">
                  <c:v>210.37</c:v>
                </c:pt>
                <c:pt idx="1854">
                  <c:v>210.11399999999998</c:v>
                </c:pt>
                <c:pt idx="1855">
                  <c:v>210.32100000000145</c:v>
                </c:pt>
                <c:pt idx="1856">
                  <c:v>210.166</c:v>
                </c:pt>
                <c:pt idx="1857">
                  <c:v>210.24199999999999</c:v>
                </c:pt>
                <c:pt idx="1858">
                  <c:v>210.27199999999999</c:v>
                </c:pt>
                <c:pt idx="1859">
                  <c:v>210.16499999999999</c:v>
                </c:pt>
                <c:pt idx="1860">
                  <c:v>210.33700000000007</c:v>
                </c:pt>
                <c:pt idx="1861">
                  <c:v>210.11299999999997</c:v>
                </c:pt>
                <c:pt idx="1862">
                  <c:v>210.37200000000001</c:v>
                </c:pt>
                <c:pt idx="1863">
                  <c:v>210.11099999999999</c:v>
                </c:pt>
                <c:pt idx="1864">
                  <c:v>210.34100000000001</c:v>
                </c:pt>
                <c:pt idx="1865">
                  <c:v>210.14699999999999</c:v>
                </c:pt>
                <c:pt idx="1866">
                  <c:v>210.26299999999998</c:v>
                </c:pt>
                <c:pt idx="1867">
                  <c:v>210.23899999999998</c:v>
                </c:pt>
                <c:pt idx="1868">
                  <c:v>210.19899999999998</c:v>
                </c:pt>
                <c:pt idx="1869">
                  <c:v>210.32200000000151</c:v>
                </c:pt>
                <c:pt idx="1870">
                  <c:v>210.13</c:v>
                </c:pt>
                <c:pt idx="1871">
                  <c:v>210.36200000000107</c:v>
                </c:pt>
                <c:pt idx="1872">
                  <c:v>210.10999999999999</c:v>
                </c:pt>
                <c:pt idx="1873">
                  <c:v>210.37</c:v>
                </c:pt>
                <c:pt idx="1874">
                  <c:v>210.12100000000001</c:v>
                </c:pt>
                <c:pt idx="1875">
                  <c:v>210.31300000000002</c:v>
                </c:pt>
                <c:pt idx="1876">
                  <c:v>210.17699999999999</c:v>
                </c:pt>
                <c:pt idx="1877">
                  <c:v>210.24099999999999</c:v>
                </c:pt>
                <c:pt idx="1878">
                  <c:v>210.26899999999998</c:v>
                </c:pt>
                <c:pt idx="1879">
                  <c:v>210.18900000000002</c:v>
                </c:pt>
                <c:pt idx="1880">
                  <c:v>210.32900000000001</c:v>
                </c:pt>
                <c:pt idx="1881">
                  <c:v>210.13299999999998</c:v>
                </c:pt>
                <c:pt idx="1882">
                  <c:v>210.363</c:v>
                </c:pt>
                <c:pt idx="1883">
                  <c:v>210.11399999999998</c:v>
                </c:pt>
                <c:pt idx="1884">
                  <c:v>210.37800000000001</c:v>
                </c:pt>
                <c:pt idx="1885">
                  <c:v>210.11599999999999</c:v>
                </c:pt>
                <c:pt idx="1886">
                  <c:v>210.34800000000001</c:v>
                </c:pt>
                <c:pt idx="1887">
                  <c:v>210.14599999999999</c:v>
                </c:pt>
                <c:pt idx="1888">
                  <c:v>210.28700000000001</c:v>
                </c:pt>
                <c:pt idx="1889">
                  <c:v>210.21299999999999</c:v>
                </c:pt>
                <c:pt idx="1890">
                  <c:v>210.221</c:v>
                </c:pt>
                <c:pt idx="1891">
                  <c:v>210.292</c:v>
                </c:pt>
                <c:pt idx="1892">
                  <c:v>210.17399999999998</c:v>
                </c:pt>
                <c:pt idx="1893">
                  <c:v>210.33800000000087</c:v>
                </c:pt>
                <c:pt idx="1894">
                  <c:v>210.12700000000001</c:v>
                </c:pt>
                <c:pt idx="1895">
                  <c:v>210.375</c:v>
                </c:pt>
                <c:pt idx="1896">
                  <c:v>210.11699999999999</c:v>
                </c:pt>
                <c:pt idx="1897">
                  <c:v>210.374</c:v>
                </c:pt>
                <c:pt idx="1898">
                  <c:v>210.12800000000001</c:v>
                </c:pt>
                <c:pt idx="1899">
                  <c:v>210.316</c:v>
                </c:pt>
                <c:pt idx="1900">
                  <c:v>210.184</c:v>
                </c:pt>
                <c:pt idx="1901">
                  <c:v>210.238</c:v>
                </c:pt>
                <c:pt idx="1902">
                  <c:v>210.27799999999999</c:v>
                </c:pt>
                <c:pt idx="1903">
                  <c:v>210.18800000000007</c:v>
                </c:pt>
                <c:pt idx="1904">
                  <c:v>210.32100000000145</c:v>
                </c:pt>
                <c:pt idx="1905">
                  <c:v>210.16</c:v>
                </c:pt>
                <c:pt idx="1906">
                  <c:v>210.339</c:v>
                </c:pt>
                <c:pt idx="1907">
                  <c:v>210.13899999999998</c:v>
                </c:pt>
                <c:pt idx="1908">
                  <c:v>210.35600000000107</c:v>
                </c:pt>
                <c:pt idx="1909">
                  <c:v>210.13</c:v>
                </c:pt>
                <c:pt idx="1910">
                  <c:v>210.36800000000127</c:v>
                </c:pt>
                <c:pt idx="1911">
                  <c:v>210.126</c:v>
                </c:pt>
                <c:pt idx="1912">
                  <c:v>210.376</c:v>
                </c:pt>
                <c:pt idx="1913">
                  <c:v>210.125</c:v>
                </c:pt>
                <c:pt idx="1914">
                  <c:v>210.3820000000016</c:v>
                </c:pt>
                <c:pt idx="1915">
                  <c:v>210.125</c:v>
                </c:pt>
                <c:pt idx="1916">
                  <c:v>210.38600000000127</c:v>
                </c:pt>
                <c:pt idx="1917">
                  <c:v>210.12700000000001</c:v>
                </c:pt>
                <c:pt idx="1918">
                  <c:v>210.39000000000001</c:v>
                </c:pt>
                <c:pt idx="1919">
                  <c:v>210.12800000000001</c:v>
                </c:pt>
                <c:pt idx="1920">
                  <c:v>210.39200000000127</c:v>
                </c:pt>
                <c:pt idx="1921">
                  <c:v>210.13</c:v>
                </c:pt>
                <c:pt idx="1922">
                  <c:v>210.39400000000001</c:v>
                </c:pt>
                <c:pt idx="1923">
                  <c:v>210.13200000000001</c:v>
                </c:pt>
                <c:pt idx="1924">
                  <c:v>210.39500000000001</c:v>
                </c:pt>
                <c:pt idx="1925">
                  <c:v>210.13299999999998</c:v>
                </c:pt>
                <c:pt idx="1926">
                  <c:v>210.39600000000004</c:v>
                </c:pt>
                <c:pt idx="1927">
                  <c:v>210.13499999999999</c:v>
                </c:pt>
                <c:pt idx="1928">
                  <c:v>210.39600000000004</c:v>
                </c:pt>
                <c:pt idx="1929">
                  <c:v>210.136</c:v>
                </c:pt>
                <c:pt idx="1930">
                  <c:v>210.39500000000001</c:v>
                </c:pt>
                <c:pt idx="1931">
                  <c:v>210.137</c:v>
                </c:pt>
                <c:pt idx="1932">
                  <c:v>210.393</c:v>
                </c:pt>
                <c:pt idx="1933">
                  <c:v>210.13899999999998</c:v>
                </c:pt>
                <c:pt idx="1934">
                  <c:v>210.38900000000001</c:v>
                </c:pt>
                <c:pt idx="1935">
                  <c:v>210.14099999999999</c:v>
                </c:pt>
                <c:pt idx="1936">
                  <c:v>210.3820000000016</c:v>
                </c:pt>
                <c:pt idx="1937">
                  <c:v>210.14499999999998</c:v>
                </c:pt>
                <c:pt idx="1938">
                  <c:v>210.374</c:v>
                </c:pt>
                <c:pt idx="1939">
                  <c:v>210.15200000000004</c:v>
                </c:pt>
                <c:pt idx="1940">
                  <c:v>210.36200000000107</c:v>
                </c:pt>
                <c:pt idx="1941">
                  <c:v>210.16200000000001</c:v>
                </c:pt>
                <c:pt idx="1942">
                  <c:v>210.34700000000001</c:v>
                </c:pt>
                <c:pt idx="1943">
                  <c:v>210.178</c:v>
                </c:pt>
                <c:pt idx="1944">
                  <c:v>210.32900000000001</c:v>
                </c:pt>
                <c:pt idx="1945">
                  <c:v>210.23399999999998</c:v>
                </c:pt>
                <c:pt idx="1946">
                  <c:v>210.27899999999997</c:v>
                </c:pt>
                <c:pt idx="1947">
                  <c:v>210.34700000000001</c:v>
                </c:pt>
                <c:pt idx="1948">
                  <c:v>210.19499999999999</c:v>
                </c:pt>
                <c:pt idx="1949">
                  <c:v>210.43100000000001</c:v>
                </c:pt>
                <c:pt idx="1950">
                  <c:v>210.166</c:v>
                </c:pt>
                <c:pt idx="1951">
                  <c:v>210.38000000000127</c:v>
                </c:pt>
                <c:pt idx="1952">
                  <c:v>210.28300000000002</c:v>
                </c:pt>
                <c:pt idx="1953">
                  <c:v>210.23599999999999</c:v>
                </c:pt>
                <c:pt idx="1954">
                  <c:v>210.44200000000001</c:v>
                </c:pt>
                <c:pt idx="1955">
                  <c:v>210.184</c:v>
                </c:pt>
                <c:pt idx="1956">
                  <c:v>210.37700000000001</c:v>
                </c:pt>
                <c:pt idx="1957">
                  <c:v>210.36500000000001</c:v>
                </c:pt>
                <c:pt idx="1958">
                  <c:v>210.20499999999998</c:v>
                </c:pt>
                <c:pt idx="1959">
                  <c:v>210.45400000000001</c:v>
                </c:pt>
                <c:pt idx="1960">
                  <c:v>210.29599999999999</c:v>
                </c:pt>
                <c:pt idx="1961">
                  <c:v>210.26</c:v>
                </c:pt>
                <c:pt idx="1962">
                  <c:v>210.48800000000145</c:v>
                </c:pt>
                <c:pt idx="1963">
                  <c:v>210.28</c:v>
                </c:pt>
                <c:pt idx="1964">
                  <c:v>210.304</c:v>
                </c:pt>
                <c:pt idx="1965">
                  <c:v>210.51399999999998</c:v>
                </c:pt>
                <c:pt idx="1966">
                  <c:v>210.316</c:v>
                </c:pt>
                <c:pt idx="1967">
                  <c:v>210.32000000000087</c:v>
                </c:pt>
                <c:pt idx="1968">
                  <c:v>210.55</c:v>
                </c:pt>
                <c:pt idx="1969">
                  <c:v>210.41</c:v>
                </c:pt>
                <c:pt idx="1970">
                  <c:v>210.32800000000151</c:v>
                </c:pt>
                <c:pt idx="1971">
                  <c:v>210.57599999999999</c:v>
                </c:pt>
                <c:pt idx="1972">
                  <c:v>210.571</c:v>
                </c:pt>
                <c:pt idx="1973">
                  <c:v>210.404</c:v>
                </c:pt>
                <c:pt idx="1974">
                  <c:v>210.60599999999999</c:v>
                </c:pt>
                <c:pt idx="1975">
                  <c:v>210.79</c:v>
                </c:pt>
                <c:pt idx="1976">
                  <c:v>210.65300000000002</c:v>
                </c:pt>
                <c:pt idx="1977">
                  <c:v>210.85100000000145</c:v>
                </c:pt>
                <c:pt idx="1978">
                  <c:v>211.09100000000001</c:v>
                </c:pt>
                <c:pt idx="1979">
                  <c:v>211.11399999999998</c:v>
                </c:pt>
                <c:pt idx="1980">
                  <c:v>211.947</c:v>
                </c:pt>
                <c:pt idx="1981">
                  <c:v>214.75200000000001</c:v>
                </c:pt>
                <c:pt idx="1982">
                  <c:v>220.64899999999997</c:v>
                </c:pt>
                <c:pt idx="1983">
                  <c:v>222.083</c:v>
                </c:pt>
                <c:pt idx="1984">
                  <c:v>222.702</c:v>
                </c:pt>
                <c:pt idx="1985">
                  <c:v>223.33500000000001</c:v>
                </c:pt>
                <c:pt idx="1986">
                  <c:v>222.983</c:v>
                </c:pt>
                <c:pt idx="1987">
                  <c:v>223.67899999999997</c:v>
                </c:pt>
                <c:pt idx="1988">
                  <c:v>223.10899999999998</c:v>
                </c:pt>
                <c:pt idx="1989">
                  <c:v>223.8820000000016</c:v>
                </c:pt>
                <c:pt idx="1990">
                  <c:v>223.19299999999998</c:v>
                </c:pt>
                <c:pt idx="1991">
                  <c:v>223.983</c:v>
                </c:pt>
                <c:pt idx="1992">
                  <c:v>223.262</c:v>
                </c:pt>
                <c:pt idx="1993">
                  <c:v>224.02600000000001</c:v>
                </c:pt>
                <c:pt idx="1994">
                  <c:v>223.32300000000001</c:v>
                </c:pt>
                <c:pt idx="1995">
                  <c:v>224.04399999999998</c:v>
                </c:pt>
                <c:pt idx="1996">
                  <c:v>223.369</c:v>
                </c:pt>
                <c:pt idx="1997">
                  <c:v>224.05700000000004</c:v>
                </c:pt>
                <c:pt idx="1998">
                  <c:v>223.404</c:v>
                </c:pt>
                <c:pt idx="1999">
                  <c:v>224.07599999999999</c:v>
                </c:pt>
                <c:pt idx="2000">
                  <c:v>223.43100000000001</c:v>
                </c:pt>
                <c:pt idx="2001">
                  <c:v>224.11399999999998</c:v>
                </c:pt>
                <c:pt idx="2002">
                  <c:v>223.44200000000001</c:v>
                </c:pt>
                <c:pt idx="2003">
                  <c:v>224.15800000000004</c:v>
                </c:pt>
                <c:pt idx="2004">
                  <c:v>223.441</c:v>
                </c:pt>
                <c:pt idx="2005">
                  <c:v>224.10499999999999</c:v>
                </c:pt>
                <c:pt idx="2006">
                  <c:v>223.565</c:v>
                </c:pt>
                <c:pt idx="2007">
                  <c:v>223.869</c:v>
                </c:pt>
                <c:pt idx="2008">
                  <c:v>223.96</c:v>
                </c:pt>
                <c:pt idx="2009">
                  <c:v>223.536</c:v>
                </c:pt>
                <c:pt idx="2010">
                  <c:v>224.191</c:v>
                </c:pt>
                <c:pt idx="2011">
                  <c:v>223.52800000000047</c:v>
                </c:pt>
                <c:pt idx="2012">
                  <c:v>224.04399999999998</c:v>
                </c:pt>
                <c:pt idx="2013">
                  <c:v>223.79899999999998</c:v>
                </c:pt>
                <c:pt idx="2014">
                  <c:v>223.69800000000001</c:v>
                </c:pt>
                <c:pt idx="2015">
                  <c:v>224.148</c:v>
                </c:pt>
                <c:pt idx="2016">
                  <c:v>223.50300000000001</c:v>
                </c:pt>
                <c:pt idx="2017">
                  <c:v>224.208</c:v>
                </c:pt>
                <c:pt idx="2018">
                  <c:v>223.596</c:v>
                </c:pt>
                <c:pt idx="2019">
                  <c:v>224.00200000000001</c:v>
                </c:pt>
                <c:pt idx="2020">
                  <c:v>223.80100000000004</c:v>
                </c:pt>
                <c:pt idx="2021">
                  <c:v>223.71299999999999</c:v>
                </c:pt>
                <c:pt idx="2022">
                  <c:v>224.125</c:v>
                </c:pt>
                <c:pt idx="2023">
                  <c:v>223.55600000000001</c:v>
                </c:pt>
                <c:pt idx="2024">
                  <c:v>224.227</c:v>
                </c:pt>
                <c:pt idx="2025">
                  <c:v>223.53399999999999</c:v>
                </c:pt>
                <c:pt idx="2026">
                  <c:v>224.18600000000001</c:v>
                </c:pt>
                <c:pt idx="2027">
                  <c:v>223.678</c:v>
                </c:pt>
                <c:pt idx="2028">
                  <c:v>223.95200000000145</c:v>
                </c:pt>
                <c:pt idx="2029">
                  <c:v>223.899</c:v>
                </c:pt>
                <c:pt idx="2030">
                  <c:v>223.70299999999997</c:v>
                </c:pt>
                <c:pt idx="2031">
                  <c:v>224.17399999999998</c:v>
                </c:pt>
                <c:pt idx="2032">
                  <c:v>223.56200000000001</c:v>
                </c:pt>
                <c:pt idx="2033">
                  <c:v>224.24199999999999</c:v>
                </c:pt>
                <c:pt idx="2034">
                  <c:v>223.58</c:v>
                </c:pt>
                <c:pt idx="2035">
                  <c:v>224.13899999999998</c:v>
                </c:pt>
                <c:pt idx="2036">
                  <c:v>223.77599999999998</c:v>
                </c:pt>
                <c:pt idx="2037">
                  <c:v>223.78800000000001</c:v>
                </c:pt>
                <c:pt idx="2038">
                  <c:v>224.13200000000001</c:v>
                </c:pt>
                <c:pt idx="2039">
                  <c:v>223.58200000000087</c:v>
                </c:pt>
                <c:pt idx="2040">
                  <c:v>224.24899999999997</c:v>
                </c:pt>
                <c:pt idx="2041">
                  <c:v>223.61499999999998</c:v>
                </c:pt>
                <c:pt idx="2042">
                  <c:v>224.07399999999998</c:v>
                </c:pt>
                <c:pt idx="2043">
                  <c:v>223.87100000000001</c:v>
                </c:pt>
                <c:pt idx="2044">
                  <c:v>223.72</c:v>
                </c:pt>
                <c:pt idx="2045">
                  <c:v>224.22</c:v>
                </c:pt>
                <c:pt idx="2046">
                  <c:v>223.54399999999998</c:v>
                </c:pt>
                <c:pt idx="2047">
                  <c:v>224.21899999999999</c:v>
                </c:pt>
                <c:pt idx="2048">
                  <c:v>223.73599999999999</c:v>
                </c:pt>
                <c:pt idx="2049">
                  <c:v>223.85500000000027</c:v>
                </c:pt>
                <c:pt idx="2050">
                  <c:v>224.11199999999999</c:v>
                </c:pt>
                <c:pt idx="2051">
                  <c:v>223.59</c:v>
                </c:pt>
                <c:pt idx="2052">
                  <c:v>224.255</c:v>
                </c:pt>
                <c:pt idx="2053">
                  <c:v>223.65100000000001</c:v>
                </c:pt>
                <c:pt idx="2054">
                  <c:v>223.99700000000001</c:v>
                </c:pt>
                <c:pt idx="2055">
                  <c:v>223.98000000000027</c:v>
                </c:pt>
                <c:pt idx="2056">
                  <c:v>223.65300000000002</c:v>
                </c:pt>
                <c:pt idx="2057">
                  <c:v>224.25800000000001</c:v>
                </c:pt>
                <c:pt idx="2058">
                  <c:v>223.602</c:v>
                </c:pt>
                <c:pt idx="2059">
                  <c:v>224.108</c:v>
                </c:pt>
                <c:pt idx="2060">
                  <c:v>223.89000000000001</c:v>
                </c:pt>
                <c:pt idx="2061">
                  <c:v>223.71399999999952</c:v>
                </c:pt>
                <c:pt idx="2062">
                  <c:v>224.23399999999998</c:v>
                </c:pt>
                <c:pt idx="2063">
                  <c:v>223.56800000000001</c:v>
                </c:pt>
                <c:pt idx="2064">
                  <c:v>224.184</c:v>
                </c:pt>
                <c:pt idx="2065">
                  <c:v>223.83600000000001</c:v>
                </c:pt>
                <c:pt idx="2066">
                  <c:v>223.80100000000004</c:v>
                </c:pt>
                <c:pt idx="2067">
                  <c:v>224.20699999999999</c:v>
                </c:pt>
                <c:pt idx="2068">
                  <c:v>223.56300000000002</c:v>
                </c:pt>
                <c:pt idx="2069">
                  <c:v>224.22200000000001</c:v>
                </c:pt>
                <c:pt idx="2070">
                  <c:v>223.77099999999999</c:v>
                </c:pt>
                <c:pt idx="2071">
                  <c:v>223.87800000000001</c:v>
                </c:pt>
                <c:pt idx="2072">
                  <c:v>224.16200000000001</c:v>
                </c:pt>
                <c:pt idx="2073">
                  <c:v>223.58200000000087</c:v>
                </c:pt>
                <c:pt idx="2074">
                  <c:v>224.25</c:v>
                </c:pt>
                <c:pt idx="2075">
                  <c:v>223.71099999999998</c:v>
                </c:pt>
                <c:pt idx="2076">
                  <c:v>223.92600000000004</c:v>
                </c:pt>
                <c:pt idx="2077">
                  <c:v>224.11399999999998</c:v>
                </c:pt>
                <c:pt idx="2078">
                  <c:v>223.60499999999999</c:v>
                </c:pt>
                <c:pt idx="2079">
                  <c:v>224.268</c:v>
                </c:pt>
                <c:pt idx="2080">
                  <c:v>223.66800000000001</c:v>
                </c:pt>
                <c:pt idx="2081">
                  <c:v>223.97800000000001</c:v>
                </c:pt>
                <c:pt idx="2082">
                  <c:v>224.06</c:v>
                </c:pt>
                <c:pt idx="2083">
                  <c:v>223.626</c:v>
                </c:pt>
                <c:pt idx="2084">
                  <c:v>224.28200000000001</c:v>
                </c:pt>
                <c:pt idx="2085">
                  <c:v>223.637</c:v>
                </c:pt>
                <c:pt idx="2086">
                  <c:v>224.047</c:v>
                </c:pt>
                <c:pt idx="2087">
                  <c:v>224.001</c:v>
                </c:pt>
                <c:pt idx="2088">
                  <c:v>223.661</c:v>
                </c:pt>
                <c:pt idx="2089">
                  <c:v>224.27599999999998</c:v>
                </c:pt>
                <c:pt idx="2090">
                  <c:v>223.60999999999999</c:v>
                </c:pt>
                <c:pt idx="2091">
                  <c:v>224.13</c:v>
                </c:pt>
                <c:pt idx="2092">
                  <c:v>223.95000000000007</c:v>
                </c:pt>
                <c:pt idx="2093">
                  <c:v>223.73399999999998</c:v>
                </c:pt>
                <c:pt idx="2094">
                  <c:v>224.24399999999972</c:v>
                </c:pt>
                <c:pt idx="2095">
                  <c:v>223.58600000000001</c:v>
                </c:pt>
                <c:pt idx="2096">
                  <c:v>224.19499999999999</c:v>
                </c:pt>
                <c:pt idx="2097">
                  <c:v>223.86500000000001</c:v>
                </c:pt>
                <c:pt idx="2098">
                  <c:v>223.84399999999999</c:v>
                </c:pt>
                <c:pt idx="2099">
                  <c:v>224.197</c:v>
                </c:pt>
                <c:pt idx="2100">
                  <c:v>223.58700000000007</c:v>
                </c:pt>
                <c:pt idx="2101">
                  <c:v>224.251</c:v>
                </c:pt>
                <c:pt idx="2102">
                  <c:v>223.73599999999999</c:v>
                </c:pt>
                <c:pt idx="2103">
                  <c:v>223.983</c:v>
                </c:pt>
                <c:pt idx="2104">
                  <c:v>224.11199999999999</c:v>
                </c:pt>
                <c:pt idx="2105">
                  <c:v>223.62100000000001</c:v>
                </c:pt>
                <c:pt idx="2106">
                  <c:v>224.29899999999998</c:v>
                </c:pt>
                <c:pt idx="2107">
                  <c:v>223.63200000000001</c:v>
                </c:pt>
                <c:pt idx="2108">
                  <c:v>224.108</c:v>
                </c:pt>
                <c:pt idx="2109">
                  <c:v>223.99700000000001</c:v>
                </c:pt>
                <c:pt idx="2110">
                  <c:v>223.73899999999998</c:v>
                </c:pt>
                <c:pt idx="2111">
                  <c:v>224.24599999999998</c:v>
                </c:pt>
                <c:pt idx="2112">
                  <c:v>223.59399999999999</c:v>
                </c:pt>
                <c:pt idx="2113">
                  <c:v>224.23999999999998</c:v>
                </c:pt>
                <c:pt idx="2114">
                  <c:v>223.76</c:v>
                </c:pt>
                <c:pt idx="2115">
                  <c:v>224.00300000000001</c:v>
                </c:pt>
                <c:pt idx="2116">
                  <c:v>224.10899999999998</c:v>
                </c:pt>
                <c:pt idx="2117">
                  <c:v>223.65600000000001</c:v>
                </c:pt>
                <c:pt idx="2118">
                  <c:v>224.29599999999999</c:v>
                </c:pt>
                <c:pt idx="2119">
                  <c:v>223.607</c:v>
                </c:pt>
                <c:pt idx="2120">
                  <c:v>224.22299999999998</c:v>
                </c:pt>
                <c:pt idx="2121">
                  <c:v>223.77599999999998</c:v>
                </c:pt>
                <c:pt idx="2122">
                  <c:v>224.02800000000047</c:v>
                </c:pt>
                <c:pt idx="2123">
                  <c:v>224.06399999999999</c:v>
                </c:pt>
                <c:pt idx="2124">
                  <c:v>223.74599999999998</c:v>
                </c:pt>
                <c:pt idx="2125">
                  <c:v>224.23399999999998</c:v>
                </c:pt>
                <c:pt idx="2126">
                  <c:v>223.61699999999999</c:v>
                </c:pt>
                <c:pt idx="2127">
                  <c:v>224.32400000000001</c:v>
                </c:pt>
                <c:pt idx="2128">
                  <c:v>223.63800000000001</c:v>
                </c:pt>
                <c:pt idx="2129">
                  <c:v>224.20299999999997</c:v>
                </c:pt>
                <c:pt idx="2130">
                  <c:v>223.86</c:v>
                </c:pt>
                <c:pt idx="2131">
                  <c:v>224.04</c:v>
                </c:pt>
                <c:pt idx="2132">
                  <c:v>224.125</c:v>
                </c:pt>
                <c:pt idx="2133">
                  <c:v>223.73099999999999</c:v>
                </c:pt>
                <c:pt idx="2134">
                  <c:v>224.292</c:v>
                </c:pt>
                <c:pt idx="2135">
                  <c:v>223.62800000000001</c:v>
                </c:pt>
                <c:pt idx="2136">
                  <c:v>224.298</c:v>
                </c:pt>
                <c:pt idx="2137">
                  <c:v>223.751</c:v>
                </c:pt>
                <c:pt idx="2138">
                  <c:v>224.08100000000007</c:v>
                </c:pt>
                <c:pt idx="2139">
                  <c:v>224.10999999999999</c:v>
                </c:pt>
                <c:pt idx="2140">
                  <c:v>223.72800000000001</c:v>
                </c:pt>
                <c:pt idx="2141">
                  <c:v>224.33800000000087</c:v>
                </c:pt>
                <c:pt idx="2142">
                  <c:v>223.655</c:v>
                </c:pt>
                <c:pt idx="2143">
                  <c:v>224.27699999999999</c:v>
                </c:pt>
                <c:pt idx="2144">
                  <c:v>223.935</c:v>
                </c:pt>
                <c:pt idx="2145">
                  <c:v>223.941</c:v>
                </c:pt>
                <c:pt idx="2146">
                  <c:v>224.28800000000001</c:v>
                </c:pt>
                <c:pt idx="2147">
                  <c:v>223.67099999999999</c:v>
                </c:pt>
                <c:pt idx="2148">
                  <c:v>224.36</c:v>
                </c:pt>
                <c:pt idx="2149">
                  <c:v>223.79499999999999</c:v>
                </c:pt>
                <c:pt idx="2150">
                  <c:v>224.26599999999999</c:v>
                </c:pt>
                <c:pt idx="2151">
                  <c:v>223.97899999999998</c:v>
                </c:pt>
                <c:pt idx="2152">
                  <c:v>224.20499999999998</c:v>
                </c:pt>
                <c:pt idx="2153">
                  <c:v>224.08700000000007</c:v>
                </c:pt>
                <c:pt idx="2154">
                  <c:v>224.197</c:v>
                </c:pt>
                <c:pt idx="2155">
                  <c:v>224.136</c:v>
                </c:pt>
                <c:pt idx="2156">
                  <c:v>224.22299999999998</c:v>
                </c:pt>
                <c:pt idx="2157">
                  <c:v>224.16</c:v>
                </c:pt>
                <c:pt idx="2158">
                  <c:v>224.28100000000001</c:v>
                </c:pt>
                <c:pt idx="2159">
                  <c:v>224.16399999999999</c:v>
                </c:pt>
                <c:pt idx="2160">
                  <c:v>224.36100000000027</c:v>
                </c:pt>
                <c:pt idx="2161">
                  <c:v>224.15600000000001</c:v>
                </c:pt>
                <c:pt idx="2162">
                  <c:v>224.46300000000002</c:v>
                </c:pt>
                <c:pt idx="2163">
                  <c:v>224.14899999999997</c:v>
                </c:pt>
                <c:pt idx="2164">
                  <c:v>224.583</c:v>
                </c:pt>
                <c:pt idx="2165">
                  <c:v>224.155</c:v>
                </c:pt>
                <c:pt idx="2166">
                  <c:v>224.71799999999999</c:v>
                </c:pt>
                <c:pt idx="2167">
                  <c:v>224.21299999999999</c:v>
                </c:pt>
                <c:pt idx="2168">
                  <c:v>224.98600000000027</c:v>
                </c:pt>
                <c:pt idx="2169">
                  <c:v>224.435</c:v>
                </c:pt>
                <c:pt idx="2170">
                  <c:v>225.535</c:v>
                </c:pt>
                <c:pt idx="2171">
                  <c:v>225.79299999999998</c:v>
                </c:pt>
                <c:pt idx="2172">
                  <c:v>228.32900000000001</c:v>
                </c:pt>
                <c:pt idx="2173">
                  <c:v>234.22399999999999</c:v>
                </c:pt>
                <c:pt idx="2174">
                  <c:v>235.67299999999997</c:v>
                </c:pt>
                <c:pt idx="2175">
                  <c:v>236.20499999999998</c:v>
                </c:pt>
                <c:pt idx="2176">
                  <c:v>237.07299999999998</c:v>
                </c:pt>
                <c:pt idx="2177">
                  <c:v>236.535</c:v>
                </c:pt>
                <c:pt idx="2178">
                  <c:v>237.42100000000067</c:v>
                </c:pt>
                <c:pt idx="2179">
                  <c:v>236.691</c:v>
                </c:pt>
                <c:pt idx="2180">
                  <c:v>237.607</c:v>
                </c:pt>
                <c:pt idx="2181">
                  <c:v>236.80700000000004</c:v>
                </c:pt>
                <c:pt idx="2182">
                  <c:v>237.691</c:v>
                </c:pt>
                <c:pt idx="2183">
                  <c:v>236.93</c:v>
                </c:pt>
                <c:pt idx="2184">
                  <c:v>237.66499999999999</c:v>
                </c:pt>
                <c:pt idx="2185">
                  <c:v>237.15900000000002</c:v>
                </c:pt>
                <c:pt idx="2186">
                  <c:v>237.364</c:v>
                </c:pt>
                <c:pt idx="2187">
                  <c:v>237.43300000000002</c:v>
                </c:pt>
                <c:pt idx="2188">
                  <c:v>237.13399999999999</c:v>
                </c:pt>
                <c:pt idx="2189">
                  <c:v>237.75</c:v>
                </c:pt>
                <c:pt idx="2190">
                  <c:v>237.00700000000001</c:v>
                </c:pt>
                <c:pt idx="2191">
                  <c:v>237.91</c:v>
                </c:pt>
                <c:pt idx="2192">
                  <c:v>236.93100000000001</c:v>
                </c:pt>
                <c:pt idx="2193">
                  <c:v>237.96600000000001</c:v>
                </c:pt>
                <c:pt idx="2194">
                  <c:v>237.048</c:v>
                </c:pt>
                <c:pt idx="2195">
                  <c:v>237.75200000000001</c:v>
                </c:pt>
                <c:pt idx="2196">
                  <c:v>237.36500000000001</c:v>
                </c:pt>
                <c:pt idx="2197">
                  <c:v>237.31700000000001</c:v>
                </c:pt>
                <c:pt idx="2198">
                  <c:v>237.92100000000067</c:v>
                </c:pt>
                <c:pt idx="2199">
                  <c:v>236.99200000000027</c:v>
                </c:pt>
                <c:pt idx="2200">
                  <c:v>237.995</c:v>
                </c:pt>
                <c:pt idx="2201">
                  <c:v>237.12800000000001</c:v>
                </c:pt>
                <c:pt idx="2202">
                  <c:v>237.66299999999998</c:v>
                </c:pt>
                <c:pt idx="2203">
                  <c:v>237.44899999999998</c:v>
                </c:pt>
                <c:pt idx="2204">
                  <c:v>237.315</c:v>
                </c:pt>
                <c:pt idx="2205">
                  <c:v>237.93</c:v>
                </c:pt>
                <c:pt idx="2206">
                  <c:v>237.024</c:v>
                </c:pt>
                <c:pt idx="2207">
                  <c:v>238.02600000000001</c:v>
                </c:pt>
                <c:pt idx="2208">
                  <c:v>237.14499999999998</c:v>
                </c:pt>
                <c:pt idx="2209">
                  <c:v>237.75399999999999</c:v>
                </c:pt>
                <c:pt idx="2210">
                  <c:v>237.50200000000001</c:v>
                </c:pt>
                <c:pt idx="2211">
                  <c:v>237.31300000000002</c:v>
                </c:pt>
                <c:pt idx="2212">
                  <c:v>237.98100000000107</c:v>
                </c:pt>
                <c:pt idx="2213">
                  <c:v>237.03700000000001</c:v>
                </c:pt>
                <c:pt idx="2214">
                  <c:v>238.01499999999999</c:v>
                </c:pt>
                <c:pt idx="2215">
                  <c:v>237.28800000000001</c:v>
                </c:pt>
                <c:pt idx="2216">
                  <c:v>237.505</c:v>
                </c:pt>
                <c:pt idx="2217">
                  <c:v>237.82000000000087</c:v>
                </c:pt>
                <c:pt idx="2218">
                  <c:v>237.11799999999999</c:v>
                </c:pt>
                <c:pt idx="2219">
                  <c:v>238.05600000000001</c:v>
                </c:pt>
                <c:pt idx="2220">
                  <c:v>237.15700000000001</c:v>
                </c:pt>
                <c:pt idx="2221">
                  <c:v>237.69800000000001</c:v>
                </c:pt>
                <c:pt idx="2222">
                  <c:v>237.65600000000001</c:v>
                </c:pt>
                <c:pt idx="2223">
                  <c:v>237.22499999999999</c:v>
                </c:pt>
                <c:pt idx="2224">
                  <c:v>238.054</c:v>
                </c:pt>
                <c:pt idx="2225">
                  <c:v>237.107</c:v>
                </c:pt>
                <c:pt idx="2226">
                  <c:v>237.833</c:v>
                </c:pt>
                <c:pt idx="2227">
                  <c:v>237.56200000000001</c:v>
                </c:pt>
                <c:pt idx="2228">
                  <c:v>237.28300000000002</c:v>
                </c:pt>
                <c:pt idx="2229">
                  <c:v>238.02600000000001</c:v>
                </c:pt>
                <c:pt idx="2230">
                  <c:v>237.08500000000001</c:v>
                </c:pt>
                <c:pt idx="2231">
                  <c:v>237.94800000000001</c:v>
                </c:pt>
                <c:pt idx="2232">
                  <c:v>237.50399999999999</c:v>
                </c:pt>
                <c:pt idx="2233">
                  <c:v>237.393</c:v>
                </c:pt>
                <c:pt idx="2234">
                  <c:v>237.97299999999998</c:v>
                </c:pt>
                <c:pt idx="2235">
                  <c:v>237.08100000000007</c:v>
                </c:pt>
                <c:pt idx="2236">
                  <c:v>238.017</c:v>
                </c:pt>
                <c:pt idx="2237">
                  <c:v>237.416</c:v>
                </c:pt>
                <c:pt idx="2238">
                  <c:v>237.512</c:v>
                </c:pt>
                <c:pt idx="2239">
                  <c:v>237.91399999999999</c:v>
                </c:pt>
                <c:pt idx="2240">
                  <c:v>237.10499999999999</c:v>
                </c:pt>
                <c:pt idx="2241">
                  <c:v>238.06100000000001</c:v>
                </c:pt>
                <c:pt idx="2242">
                  <c:v>237.29599999999999</c:v>
                </c:pt>
                <c:pt idx="2243">
                  <c:v>237.64299999999997</c:v>
                </c:pt>
                <c:pt idx="2244">
                  <c:v>237.839</c:v>
                </c:pt>
                <c:pt idx="2245">
                  <c:v>237.15900000000002</c:v>
                </c:pt>
                <c:pt idx="2246">
                  <c:v>238.10299999999998</c:v>
                </c:pt>
                <c:pt idx="2247">
                  <c:v>237.17399999999998</c:v>
                </c:pt>
                <c:pt idx="2248">
                  <c:v>237.792</c:v>
                </c:pt>
                <c:pt idx="2249">
                  <c:v>237.71599999999998</c:v>
                </c:pt>
                <c:pt idx="2250">
                  <c:v>237.25900000000001</c:v>
                </c:pt>
                <c:pt idx="2251">
                  <c:v>238.08800000000087</c:v>
                </c:pt>
                <c:pt idx="2252">
                  <c:v>237.11699999999999</c:v>
                </c:pt>
                <c:pt idx="2253">
                  <c:v>238.00399999999999</c:v>
                </c:pt>
                <c:pt idx="2254">
                  <c:v>237.45100000000087</c:v>
                </c:pt>
                <c:pt idx="2255">
                  <c:v>237.601</c:v>
                </c:pt>
                <c:pt idx="2256">
                  <c:v>237.87300000000002</c:v>
                </c:pt>
                <c:pt idx="2257">
                  <c:v>237.18100000000001</c:v>
                </c:pt>
                <c:pt idx="2258">
                  <c:v>238.13899999999998</c:v>
                </c:pt>
                <c:pt idx="2259">
                  <c:v>237.148</c:v>
                </c:pt>
                <c:pt idx="2260">
                  <c:v>237.994</c:v>
                </c:pt>
                <c:pt idx="2261">
                  <c:v>237.535</c:v>
                </c:pt>
                <c:pt idx="2262">
                  <c:v>237.67899999999997</c:v>
                </c:pt>
                <c:pt idx="2263">
                  <c:v>237.869</c:v>
                </c:pt>
                <c:pt idx="2264">
                  <c:v>237.20899999999997</c:v>
                </c:pt>
                <c:pt idx="2265">
                  <c:v>238.16499999999999</c:v>
                </c:pt>
                <c:pt idx="2266">
                  <c:v>237.18100000000001</c:v>
                </c:pt>
                <c:pt idx="2267">
                  <c:v>238.02700000000004</c:v>
                </c:pt>
                <c:pt idx="2268">
                  <c:v>237.535</c:v>
                </c:pt>
                <c:pt idx="2269">
                  <c:v>237.577</c:v>
                </c:pt>
                <c:pt idx="2270">
                  <c:v>237.98400000000001</c:v>
                </c:pt>
                <c:pt idx="2271">
                  <c:v>237.24299999999999</c:v>
                </c:pt>
                <c:pt idx="2272">
                  <c:v>238.20599999999999</c:v>
                </c:pt>
                <c:pt idx="2273">
                  <c:v>237.20099999999999</c:v>
                </c:pt>
                <c:pt idx="2274">
                  <c:v>238.20299999999997</c:v>
                </c:pt>
                <c:pt idx="2275">
                  <c:v>237.27599999999998</c:v>
                </c:pt>
                <c:pt idx="2276">
                  <c:v>238.078</c:v>
                </c:pt>
                <c:pt idx="2277">
                  <c:v>237.55200000000067</c:v>
                </c:pt>
                <c:pt idx="2278">
                  <c:v>237.947</c:v>
                </c:pt>
                <c:pt idx="2279">
                  <c:v>237.899</c:v>
                </c:pt>
                <c:pt idx="2280">
                  <c:v>237.69800000000001</c:v>
                </c:pt>
                <c:pt idx="2281">
                  <c:v>238.15800000000004</c:v>
                </c:pt>
                <c:pt idx="2282">
                  <c:v>237.553</c:v>
                </c:pt>
                <c:pt idx="2283">
                  <c:v>238.29499999999999</c:v>
                </c:pt>
                <c:pt idx="2284">
                  <c:v>237.547</c:v>
                </c:pt>
                <c:pt idx="2285">
                  <c:v>238.40900000000002</c:v>
                </c:pt>
                <c:pt idx="2286">
                  <c:v>237.67599999999999</c:v>
                </c:pt>
                <c:pt idx="2287">
                  <c:v>238.54899999999998</c:v>
                </c:pt>
                <c:pt idx="2288">
                  <c:v>237.93700000000001</c:v>
                </c:pt>
                <c:pt idx="2289">
                  <c:v>238.81900000000002</c:v>
                </c:pt>
                <c:pt idx="2290">
                  <c:v>238.33800000000087</c:v>
                </c:pt>
                <c:pt idx="2291">
                  <c:v>239.64299999999997</c:v>
                </c:pt>
                <c:pt idx="2292">
                  <c:v>241.63200000000001</c:v>
                </c:pt>
                <c:pt idx="2293">
                  <c:v>244.601</c:v>
                </c:pt>
                <c:pt idx="2294">
                  <c:v>249.21299999999999</c:v>
                </c:pt>
                <c:pt idx="2295">
                  <c:v>249.517</c:v>
                </c:pt>
                <c:pt idx="2296">
                  <c:v>250.40100000000001</c:v>
                </c:pt>
                <c:pt idx="2297">
                  <c:v>250.14599999999999</c:v>
                </c:pt>
                <c:pt idx="2298">
                  <c:v>250.761</c:v>
                </c:pt>
                <c:pt idx="2299">
                  <c:v>250.12</c:v>
                </c:pt>
                <c:pt idx="2300">
                  <c:v>251.17</c:v>
                </c:pt>
                <c:pt idx="2301">
                  <c:v>250.12300000000002</c:v>
                </c:pt>
                <c:pt idx="2302">
                  <c:v>251.374</c:v>
                </c:pt>
                <c:pt idx="2303">
                  <c:v>250.363</c:v>
                </c:pt>
                <c:pt idx="2304">
                  <c:v>251.191</c:v>
                </c:pt>
                <c:pt idx="2305">
                  <c:v>250.642</c:v>
                </c:pt>
                <c:pt idx="2306">
                  <c:v>250.79899999999998</c:v>
                </c:pt>
                <c:pt idx="2307">
                  <c:v>251.084</c:v>
                </c:pt>
                <c:pt idx="2308">
                  <c:v>250.55100000000004</c:v>
                </c:pt>
                <c:pt idx="2309">
                  <c:v>251.464</c:v>
                </c:pt>
                <c:pt idx="2310">
                  <c:v>250.3880000000016</c:v>
                </c:pt>
                <c:pt idx="2311">
                  <c:v>251.56200000000001</c:v>
                </c:pt>
                <c:pt idx="2312">
                  <c:v>250.505</c:v>
                </c:pt>
                <c:pt idx="2313">
                  <c:v>251.363</c:v>
                </c:pt>
                <c:pt idx="2314">
                  <c:v>250.77299999999997</c:v>
                </c:pt>
                <c:pt idx="2315">
                  <c:v>250.93100000000001</c:v>
                </c:pt>
                <c:pt idx="2316">
                  <c:v>251.208</c:v>
                </c:pt>
                <c:pt idx="2317">
                  <c:v>250.63499999999999</c:v>
                </c:pt>
                <c:pt idx="2318">
                  <c:v>251.596</c:v>
                </c:pt>
                <c:pt idx="2319">
                  <c:v>250.48500000000001</c:v>
                </c:pt>
                <c:pt idx="2320">
                  <c:v>251.50399999999999</c:v>
                </c:pt>
                <c:pt idx="2321">
                  <c:v>250.81700000000001</c:v>
                </c:pt>
                <c:pt idx="2322">
                  <c:v>251.03300000000002</c:v>
                </c:pt>
                <c:pt idx="2323">
                  <c:v>251.41899999999998</c:v>
                </c:pt>
                <c:pt idx="2324">
                  <c:v>250.55500000000001</c:v>
                </c:pt>
                <c:pt idx="2325">
                  <c:v>251.64699999999999</c:v>
                </c:pt>
                <c:pt idx="2326">
                  <c:v>250.61799999999999</c:v>
                </c:pt>
                <c:pt idx="2327">
                  <c:v>251.285</c:v>
                </c:pt>
                <c:pt idx="2328">
                  <c:v>251.12900000000002</c:v>
                </c:pt>
                <c:pt idx="2329">
                  <c:v>250.80800000000067</c:v>
                </c:pt>
                <c:pt idx="2330">
                  <c:v>251.60499999999999</c:v>
                </c:pt>
                <c:pt idx="2331">
                  <c:v>250.53900000000002</c:v>
                </c:pt>
                <c:pt idx="2332">
                  <c:v>251.61499999999998</c:v>
                </c:pt>
                <c:pt idx="2333">
                  <c:v>250.88500000000047</c:v>
                </c:pt>
                <c:pt idx="2334">
                  <c:v>251.06</c:v>
                </c:pt>
                <c:pt idx="2335">
                  <c:v>251.416</c:v>
                </c:pt>
                <c:pt idx="2336">
                  <c:v>250.61299999999997</c:v>
                </c:pt>
                <c:pt idx="2337">
                  <c:v>251.68200000000004</c:v>
                </c:pt>
                <c:pt idx="2338">
                  <c:v>250.64599999999999</c:v>
                </c:pt>
                <c:pt idx="2339">
                  <c:v>251.32000000000087</c:v>
                </c:pt>
                <c:pt idx="2340">
                  <c:v>251.18900000000002</c:v>
                </c:pt>
                <c:pt idx="2341">
                  <c:v>250.80700000000004</c:v>
                </c:pt>
                <c:pt idx="2342">
                  <c:v>251.65900000000002</c:v>
                </c:pt>
                <c:pt idx="2343">
                  <c:v>250.577</c:v>
                </c:pt>
                <c:pt idx="2344">
                  <c:v>251.54299999999998</c:v>
                </c:pt>
                <c:pt idx="2345">
                  <c:v>251.05200000000067</c:v>
                </c:pt>
                <c:pt idx="2346">
                  <c:v>250.935</c:v>
                </c:pt>
                <c:pt idx="2347">
                  <c:v>251.55600000000001</c:v>
                </c:pt>
                <c:pt idx="2348">
                  <c:v>250.578</c:v>
                </c:pt>
                <c:pt idx="2349">
                  <c:v>251.666</c:v>
                </c:pt>
                <c:pt idx="2350">
                  <c:v>250.85900000000001</c:v>
                </c:pt>
                <c:pt idx="2351">
                  <c:v>251.15700000000001</c:v>
                </c:pt>
                <c:pt idx="2352">
                  <c:v>251.39100000000047</c:v>
                </c:pt>
                <c:pt idx="2353">
                  <c:v>250.67399999999998</c:v>
                </c:pt>
                <c:pt idx="2354">
                  <c:v>251.72299999999998</c:v>
                </c:pt>
                <c:pt idx="2355">
                  <c:v>250.65</c:v>
                </c:pt>
                <c:pt idx="2356">
                  <c:v>251.399</c:v>
                </c:pt>
                <c:pt idx="2357">
                  <c:v>251.17499999999998</c:v>
                </c:pt>
                <c:pt idx="2358">
                  <c:v>250.89200000000127</c:v>
                </c:pt>
                <c:pt idx="2359">
                  <c:v>251.63800000000001</c:v>
                </c:pt>
                <c:pt idx="2360">
                  <c:v>250.61099999999999</c:v>
                </c:pt>
                <c:pt idx="2361">
                  <c:v>251.69800000000001</c:v>
                </c:pt>
                <c:pt idx="2362">
                  <c:v>250.86500000000001</c:v>
                </c:pt>
                <c:pt idx="2363">
                  <c:v>251.261</c:v>
                </c:pt>
                <c:pt idx="2364">
                  <c:v>251.38500000000047</c:v>
                </c:pt>
                <c:pt idx="2365">
                  <c:v>250.69200000000001</c:v>
                </c:pt>
                <c:pt idx="2366">
                  <c:v>251.76899999999998</c:v>
                </c:pt>
                <c:pt idx="2367">
                  <c:v>250.68100000000001</c:v>
                </c:pt>
                <c:pt idx="2368">
                  <c:v>251.53800000000001</c:v>
                </c:pt>
                <c:pt idx="2369">
                  <c:v>251.14499999999998</c:v>
                </c:pt>
                <c:pt idx="2370">
                  <c:v>250.989</c:v>
                </c:pt>
                <c:pt idx="2371">
                  <c:v>251.65200000000004</c:v>
                </c:pt>
                <c:pt idx="2372">
                  <c:v>250.66800000000001</c:v>
                </c:pt>
                <c:pt idx="2373">
                  <c:v>251.8</c:v>
                </c:pt>
                <c:pt idx="2374">
                  <c:v>250.71599999999998</c:v>
                </c:pt>
                <c:pt idx="2375">
                  <c:v>251.654</c:v>
                </c:pt>
                <c:pt idx="2376">
                  <c:v>251.101</c:v>
                </c:pt>
                <c:pt idx="2377">
                  <c:v>251.38100000000145</c:v>
                </c:pt>
                <c:pt idx="2378">
                  <c:v>251.529</c:v>
                </c:pt>
                <c:pt idx="2379">
                  <c:v>250.923</c:v>
                </c:pt>
                <c:pt idx="2380">
                  <c:v>251.81700000000001</c:v>
                </c:pt>
                <c:pt idx="2381">
                  <c:v>250.75300000000001</c:v>
                </c:pt>
                <c:pt idx="2382">
                  <c:v>251.899</c:v>
                </c:pt>
                <c:pt idx="2383">
                  <c:v>250.83100000000007</c:v>
                </c:pt>
                <c:pt idx="2384">
                  <c:v>251.77399999999992</c:v>
                </c:pt>
                <c:pt idx="2385">
                  <c:v>251.28200000000001</c:v>
                </c:pt>
                <c:pt idx="2386">
                  <c:v>251.518</c:v>
                </c:pt>
                <c:pt idx="2387">
                  <c:v>251.72399999999999</c:v>
                </c:pt>
                <c:pt idx="2388">
                  <c:v>251.13</c:v>
                </c:pt>
                <c:pt idx="2389">
                  <c:v>252.09300000000002</c:v>
                </c:pt>
                <c:pt idx="2390">
                  <c:v>251.06300000000002</c:v>
                </c:pt>
                <c:pt idx="2391">
                  <c:v>252.29499999999999</c:v>
                </c:pt>
                <c:pt idx="2392">
                  <c:v>251.27199999999999</c:v>
                </c:pt>
                <c:pt idx="2393">
                  <c:v>252.35300000000001</c:v>
                </c:pt>
                <c:pt idx="2394">
                  <c:v>251.88500000000047</c:v>
                </c:pt>
                <c:pt idx="2395">
                  <c:v>252.71599999999998</c:v>
                </c:pt>
                <c:pt idx="2396">
                  <c:v>253.38600000000127</c:v>
                </c:pt>
                <c:pt idx="2397">
                  <c:v>256.173</c:v>
                </c:pt>
                <c:pt idx="2398">
                  <c:v>260.18799999999999</c:v>
                </c:pt>
                <c:pt idx="2399">
                  <c:v>262.94600000000003</c:v>
                </c:pt>
                <c:pt idx="2400">
                  <c:v>263.56200000000001</c:v>
                </c:pt>
                <c:pt idx="2401">
                  <c:v>263.93199999999558</c:v>
                </c:pt>
                <c:pt idx="2402">
                  <c:v>263.67099999999999</c:v>
                </c:pt>
                <c:pt idx="2403">
                  <c:v>264.44299999999993</c:v>
                </c:pt>
                <c:pt idx="2404">
                  <c:v>263.71299999999923</c:v>
                </c:pt>
                <c:pt idx="2405">
                  <c:v>264.68700000000001</c:v>
                </c:pt>
                <c:pt idx="2406">
                  <c:v>263.91799999999893</c:v>
                </c:pt>
                <c:pt idx="2407">
                  <c:v>264.63200000000001</c:v>
                </c:pt>
                <c:pt idx="2408">
                  <c:v>264.161</c:v>
                </c:pt>
                <c:pt idx="2409">
                  <c:v>264.35599999999999</c:v>
                </c:pt>
                <c:pt idx="2410">
                  <c:v>264.51799999999969</c:v>
                </c:pt>
                <c:pt idx="2411">
                  <c:v>264.15499999999997</c:v>
                </c:pt>
                <c:pt idx="2412">
                  <c:v>264.83999999999969</c:v>
                </c:pt>
                <c:pt idx="2413">
                  <c:v>264.08599999999899</c:v>
                </c:pt>
                <c:pt idx="2414">
                  <c:v>264.947</c:v>
                </c:pt>
                <c:pt idx="2415">
                  <c:v>264.13200000000001</c:v>
                </c:pt>
                <c:pt idx="2416">
                  <c:v>264.899</c:v>
                </c:pt>
                <c:pt idx="2417">
                  <c:v>264.27</c:v>
                </c:pt>
                <c:pt idx="2418">
                  <c:v>264.61700000000002</c:v>
                </c:pt>
                <c:pt idx="2419">
                  <c:v>264.541</c:v>
                </c:pt>
                <c:pt idx="2420">
                  <c:v>264.33499999999964</c:v>
                </c:pt>
                <c:pt idx="2421">
                  <c:v>264.88799999999969</c:v>
                </c:pt>
                <c:pt idx="2422">
                  <c:v>264.21099999999899</c:v>
                </c:pt>
                <c:pt idx="2423">
                  <c:v>265.02299999999963</c:v>
                </c:pt>
                <c:pt idx="2424">
                  <c:v>264.20400000000001</c:v>
                </c:pt>
                <c:pt idx="2425">
                  <c:v>264.98899999999622</c:v>
                </c:pt>
                <c:pt idx="2426">
                  <c:v>264.33599999999899</c:v>
                </c:pt>
                <c:pt idx="2427">
                  <c:v>264.71199999999823</c:v>
                </c:pt>
                <c:pt idx="2428">
                  <c:v>264.57499999999999</c:v>
                </c:pt>
                <c:pt idx="2429">
                  <c:v>264.41799999999893</c:v>
                </c:pt>
                <c:pt idx="2430">
                  <c:v>264.92599999999823</c:v>
                </c:pt>
                <c:pt idx="2431">
                  <c:v>264.25900000000001</c:v>
                </c:pt>
                <c:pt idx="2432">
                  <c:v>265.06299999999999</c:v>
                </c:pt>
                <c:pt idx="2433">
                  <c:v>264.25299999999999</c:v>
                </c:pt>
                <c:pt idx="2434">
                  <c:v>264.97299999999899</c:v>
                </c:pt>
                <c:pt idx="2435">
                  <c:v>264.44</c:v>
                </c:pt>
                <c:pt idx="2436">
                  <c:v>264.62599999999969</c:v>
                </c:pt>
                <c:pt idx="2437">
                  <c:v>264.89099999999894</c:v>
                </c:pt>
                <c:pt idx="2438">
                  <c:v>264.303</c:v>
                </c:pt>
                <c:pt idx="2439">
                  <c:v>265.08</c:v>
                </c:pt>
                <c:pt idx="2440">
                  <c:v>264.34699999999964</c:v>
                </c:pt>
                <c:pt idx="2441">
                  <c:v>264.83599999999899</c:v>
                </c:pt>
                <c:pt idx="2442">
                  <c:v>264.79499999999899</c:v>
                </c:pt>
                <c:pt idx="2443">
                  <c:v>264.38400000000001</c:v>
                </c:pt>
                <c:pt idx="2444">
                  <c:v>265.08799999999923</c:v>
                </c:pt>
                <c:pt idx="2445">
                  <c:v>264.30799999999999</c:v>
                </c:pt>
                <c:pt idx="2446">
                  <c:v>264.90199999999669</c:v>
                </c:pt>
                <c:pt idx="2447">
                  <c:v>264.71299999999923</c:v>
                </c:pt>
                <c:pt idx="2448">
                  <c:v>264.459</c:v>
                </c:pt>
                <c:pt idx="2449">
                  <c:v>265.07900000000001</c:v>
                </c:pt>
                <c:pt idx="2450">
                  <c:v>264.28999999999894</c:v>
                </c:pt>
                <c:pt idx="2451">
                  <c:v>264.94499999999999</c:v>
                </c:pt>
                <c:pt idx="2452">
                  <c:v>264.63900000000001</c:v>
                </c:pt>
                <c:pt idx="2453">
                  <c:v>264.53500000000003</c:v>
                </c:pt>
                <c:pt idx="2454">
                  <c:v>265.04700000000008</c:v>
                </c:pt>
                <c:pt idx="2455">
                  <c:v>264.28599999999869</c:v>
                </c:pt>
                <c:pt idx="2456">
                  <c:v>265.02699999999669</c:v>
                </c:pt>
                <c:pt idx="2457">
                  <c:v>264.572</c:v>
                </c:pt>
                <c:pt idx="2458">
                  <c:v>264.62700000000001</c:v>
                </c:pt>
                <c:pt idx="2459">
                  <c:v>264.97099999999864</c:v>
                </c:pt>
                <c:pt idx="2460">
                  <c:v>264.29499999999899</c:v>
                </c:pt>
                <c:pt idx="2461">
                  <c:v>265.09599999999864</c:v>
                </c:pt>
                <c:pt idx="2462">
                  <c:v>264.47699999999622</c:v>
                </c:pt>
                <c:pt idx="2463">
                  <c:v>264.74700000000001</c:v>
                </c:pt>
                <c:pt idx="2464">
                  <c:v>264.86399999999969</c:v>
                </c:pt>
                <c:pt idx="2465">
                  <c:v>264.36700000000002</c:v>
                </c:pt>
                <c:pt idx="2466">
                  <c:v>265.11700000000002</c:v>
                </c:pt>
                <c:pt idx="2467">
                  <c:v>264.34100000000001</c:v>
                </c:pt>
                <c:pt idx="2468">
                  <c:v>264.92200000000003</c:v>
                </c:pt>
                <c:pt idx="2469">
                  <c:v>264.68900000000002</c:v>
                </c:pt>
                <c:pt idx="2470">
                  <c:v>264.57799999999969</c:v>
                </c:pt>
                <c:pt idx="2471">
                  <c:v>265.02299999999963</c:v>
                </c:pt>
                <c:pt idx="2472">
                  <c:v>264.30599999999993</c:v>
                </c:pt>
                <c:pt idx="2473">
                  <c:v>265.11599999999999</c:v>
                </c:pt>
                <c:pt idx="2474">
                  <c:v>264.43400000000003</c:v>
                </c:pt>
                <c:pt idx="2475">
                  <c:v>264.83</c:v>
                </c:pt>
                <c:pt idx="2476">
                  <c:v>264.75599999999969</c:v>
                </c:pt>
                <c:pt idx="2477">
                  <c:v>264.52299999999963</c:v>
                </c:pt>
                <c:pt idx="2478">
                  <c:v>265.07100000000003</c:v>
                </c:pt>
                <c:pt idx="2479">
                  <c:v>264.31299999999999</c:v>
                </c:pt>
                <c:pt idx="2480">
                  <c:v>265.11</c:v>
                </c:pt>
                <c:pt idx="2481">
                  <c:v>264.452</c:v>
                </c:pt>
                <c:pt idx="2482">
                  <c:v>264.80099999999999</c:v>
                </c:pt>
                <c:pt idx="2483">
                  <c:v>264.77299999999963</c:v>
                </c:pt>
                <c:pt idx="2484">
                  <c:v>264.52699999999669</c:v>
                </c:pt>
                <c:pt idx="2485">
                  <c:v>265.09599999999864</c:v>
                </c:pt>
                <c:pt idx="2486">
                  <c:v>264.32</c:v>
                </c:pt>
                <c:pt idx="2487">
                  <c:v>265.10199999999969</c:v>
                </c:pt>
                <c:pt idx="2488">
                  <c:v>264.50599999999969</c:v>
                </c:pt>
                <c:pt idx="2489">
                  <c:v>264.77199999999863</c:v>
                </c:pt>
                <c:pt idx="2490">
                  <c:v>264.85199999999969</c:v>
                </c:pt>
                <c:pt idx="2491">
                  <c:v>264.42599999999823</c:v>
                </c:pt>
                <c:pt idx="2492">
                  <c:v>265.14299999999997</c:v>
                </c:pt>
                <c:pt idx="2493">
                  <c:v>264.35199999999969</c:v>
                </c:pt>
                <c:pt idx="2494">
                  <c:v>264.94</c:v>
                </c:pt>
                <c:pt idx="2495">
                  <c:v>264.714</c:v>
                </c:pt>
                <c:pt idx="2496">
                  <c:v>264.55700000000002</c:v>
                </c:pt>
                <c:pt idx="2497">
                  <c:v>265.09500000000003</c:v>
                </c:pt>
                <c:pt idx="2498">
                  <c:v>264.33199999999869</c:v>
                </c:pt>
                <c:pt idx="2499">
                  <c:v>265.08199999999869</c:v>
                </c:pt>
                <c:pt idx="2500">
                  <c:v>264.60300000000001</c:v>
                </c:pt>
                <c:pt idx="2501">
                  <c:v>264.66899999999993</c:v>
                </c:pt>
                <c:pt idx="2502">
                  <c:v>264.99599999999663</c:v>
                </c:pt>
                <c:pt idx="2503">
                  <c:v>264.34899999999999</c:v>
                </c:pt>
                <c:pt idx="2504">
                  <c:v>265.14400000000353</c:v>
                </c:pt>
                <c:pt idx="2505">
                  <c:v>264.51499999999999</c:v>
                </c:pt>
                <c:pt idx="2506">
                  <c:v>264.79199999999616</c:v>
                </c:pt>
                <c:pt idx="2507">
                  <c:v>264.92399999999628</c:v>
                </c:pt>
                <c:pt idx="2508">
                  <c:v>264.39</c:v>
                </c:pt>
                <c:pt idx="2509">
                  <c:v>265.166</c:v>
                </c:pt>
                <c:pt idx="2510">
                  <c:v>264.45299999999969</c:v>
                </c:pt>
                <c:pt idx="2511">
                  <c:v>264.88299999999964</c:v>
                </c:pt>
                <c:pt idx="2512">
                  <c:v>264.89599999999899</c:v>
                </c:pt>
                <c:pt idx="2513">
                  <c:v>264.41999999999899</c:v>
                </c:pt>
                <c:pt idx="2514">
                  <c:v>265.178</c:v>
                </c:pt>
                <c:pt idx="2515">
                  <c:v>264.41799999999893</c:v>
                </c:pt>
                <c:pt idx="2516">
                  <c:v>264.95099999999923</c:v>
                </c:pt>
                <c:pt idx="2517">
                  <c:v>264.84800000000001</c:v>
                </c:pt>
                <c:pt idx="2518">
                  <c:v>264.45800000000003</c:v>
                </c:pt>
                <c:pt idx="2519">
                  <c:v>265.17899999999969</c:v>
                </c:pt>
                <c:pt idx="2520">
                  <c:v>264.37900000000002</c:v>
                </c:pt>
                <c:pt idx="2521">
                  <c:v>265.06200000000001</c:v>
                </c:pt>
                <c:pt idx="2522">
                  <c:v>264.69799999999969</c:v>
                </c:pt>
                <c:pt idx="2523">
                  <c:v>264.78399999999863</c:v>
                </c:pt>
                <c:pt idx="2524">
                  <c:v>265.02799999999894</c:v>
                </c:pt>
                <c:pt idx="2525">
                  <c:v>264.44900000000001</c:v>
                </c:pt>
                <c:pt idx="2526">
                  <c:v>265.20299999999969</c:v>
                </c:pt>
                <c:pt idx="2527">
                  <c:v>264.38499999999999</c:v>
                </c:pt>
                <c:pt idx="2528">
                  <c:v>265.185</c:v>
                </c:pt>
                <c:pt idx="2529">
                  <c:v>264.53199999999669</c:v>
                </c:pt>
                <c:pt idx="2530">
                  <c:v>265.03799999999899</c:v>
                </c:pt>
                <c:pt idx="2531">
                  <c:v>264.87599999999969</c:v>
                </c:pt>
                <c:pt idx="2532">
                  <c:v>264.74</c:v>
                </c:pt>
                <c:pt idx="2533">
                  <c:v>265.11700000000002</c:v>
                </c:pt>
                <c:pt idx="2534">
                  <c:v>264.46599999999899</c:v>
                </c:pt>
                <c:pt idx="2535">
                  <c:v>265.25299999999999</c:v>
                </c:pt>
                <c:pt idx="2536">
                  <c:v>264.42699999999587</c:v>
                </c:pt>
                <c:pt idx="2537">
                  <c:v>265.24400000000031</c:v>
                </c:pt>
                <c:pt idx="2538">
                  <c:v>264.56799999999993</c:v>
                </c:pt>
                <c:pt idx="2539">
                  <c:v>265.12599999999969</c:v>
                </c:pt>
                <c:pt idx="2540">
                  <c:v>264.91199999999628</c:v>
                </c:pt>
                <c:pt idx="2541">
                  <c:v>264.84800000000001</c:v>
                </c:pt>
                <c:pt idx="2542">
                  <c:v>265.19099999999969</c:v>
                </c:pt>
                <c:pt idx="2543">
                  <c:v>264.56299999999999</c:v>
                </c:pt>
                <c:pt idx="2544">
                  <c:v>265.34300000000002</c:v>
                </c:pt>
                <c:pt idx="2545">
                  <c:v>264.52099999999899</c:v>
                </c:pt>
                <c:pt idx="2546">
                  <c:v>265.38200000000001</c:v>
                </c:pt>
                <c:pt idx="2547">
                  <c:v>264.64999999999998</c:v>
                </c:pt>
                <c:pt idx="2548">
                  <c:v>265.31299999999999</c:v>
                </c:pt>
                <c:pt idx="2549">
                  <c:v>265.04000000000002</c:v>
                </c:pt>
                <c:pt idx="2550">
                  <c:v>265.07499999999999</c:v>
                </c:pt>
                <c:pt idx="2551">
                  <c:v>265.39499999999964</c:v>
                </c:pt>
                <c:pt idx="2552">
                  <c:v>264.81900000000002</c:v>
                </c:pt>
                <c:pt idx="2553">
                  <c:v>265.68</c:v>
                </c:pt>
                <c:pt idx="2554">
                  <c:v>264.88599999999963</c:v>
                </c:pt>
                <c:pt idx="2555">
                  <c:v>265.86599999999999</c:v>
                </c:pt>
                <c:pt idx="2556">
                  <c:v>265.33</c:v>
                </c:pt>
                <c:pt idx="2557">
                  <c:v>265.93799999999823</c:v>
                </c:pt>
                <c:pt idx="2558">
                  <c:v>266.17200000000008</c:v>
                </c:pt>
                <c:pt idx="2559">
                  <c:v>267.54599999999999</c:v>
                </c:pt>
              </c:numCache>
            </c:numRef>
          </c:yVal>
          <c:smooth val="1"/>
          <c:extLst>
            <c:ext xmlns:c16="http://schemas.microsoft.com/office/drawing/2014/chart" uri="{C3380CC4-5D6E-409C-BE32-E72D297353CC}">
              <c16:uniqueId val="{00000001-1817-452A-8F1F-27EEE464860A}"/>
            </c:ext>
          </c:extLst>
        </c:ser>
        <c:dLbls>
          <c:showLegendKey val="0"/>
          <c:showVal val="0"/>
          <c:showCatName val="0"/>
          <c:showSerName val="0"/>
          <c:showPercent val="0"/>
          <c:showBubbleSize val="0"/>
        </c:dLbls>
        <c:axId val="225216000"/>
        <c:axId val="231618432"/>
      </c:scatterChart>
      <c:valAx>
        <c:axId val="225216000"/>
        <c:scaling>
          <c:orientation val="minMax"/>
        </c:scaling>
        <c:delete val="0"/>
        <c:axPos val="b"/>
        <c:majorGridlines>
          <c:spPr>
            <a:ln>
              <a:prstDash val="dash"/>
            </a:ln>
          </c:spPr>
        </c:majorGridlines>
        <c:title>
          <c:tx>
            <c:rich>
              <a:bodyPr/>
              <a:lstStyle/>
              <a:p>
                <a:pPr>
                  <a:defRPr sz="1000">
                    <a:latin typeface="+mj-lt"/>
                  </a:defRPr>
                </a:pPr>
                <a:r>
                  <a:rPr lang="en-GB" sz="1000"/>
                  <a:t>time (s)</a:t>
                </a:r>
              </a:p>
            </c:rich>
          </c:tx>
          <c:layout>
            <c:manualLayout>
              <c:xMode val="edge"/>
              <c:yMode val="edge"/>
              <c:x val="0.47806790880588501"/>
              <c:y val="0.93942405423098163"/>
            </c:manualLayout>
          </c:layout>
          <c:overlay val="0"/>
        </c:title>
        <c:numFmt formatCode="#,##0" sourceLinked="0"/>
        <c:majorTickMark val="out"/>
        <c:minorTickMark val="none"/>
        <c:tickLblPos val="low"/>
        <c:txPr>
          <a:bodyPr/>
          <a:lstStyle/>
          <a:p>
            <a:pPr>
              <a:defRPr sz="900"/>
            </a:pPr>
            <a:endParaRPr lang="en-US"/>
          </a:p>
        </c:txPr>
        <c:crossAx val="231618432"/>
        <c:crosses val="autoZero"/>
        <c:crossBetween val="midCat"/>
      </c:valAx>
      <c:valAx>
        <c:axId val="231618432"/>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j-lt"/>
                    <a:ea typeface="+mn-ea"/>
                    <a:cs typeface="+mn-cs"/>
                  </a:defRPr>
                </a:pPr>
                <a:r>
                  <a:rPr lang="en-US" sz="1050"/>
                  <a:t>magnetic</a:t>
                </a:r>
                <a:r>
                  <a:rPr lang="en-US" sz="1050" baseline="0"/>
                  <a:t> longtidue (</a:t>
                </a:r>
                <a:r>
                  <a:rPr lang="en-US" sz="1050" baseline="0">
                    <a:sym typeface="Symbol"/>
                  </a:rPr>
                  <a:t></a:t>
                </a:r>
                <a:r>
                  <a:rPr lang="en-US" sz="1050" baseline="0"/>
                  <a:t>)</a:t>
                </a:r>
                <a:endParaRPr lang="en-US" sz="1050"/>
              </a:p>
            </c:rich>
          </c:tx>
          <c:layout>
            <c:manualLayout>
              <c:xMode val="edge"/>
              <c:yMode val="edge"/>
              <c:x val="6.6474628849989134E-3"/>
              <c:y val="0.28916586273429207"/>
            </c:manualLayout>
          </c:layout>
          <c:overlay val="0"/>
        </c:title>
        <c:numFmt formatCode="#,##0" sourceLinked="0"/>
        <c:majorTickMark val="out"/>
        <c:minorTickMark val="none"/>
        <c:tickLblPos val="nextTo"/>
        <c:txPr>
          <a:bodyPr/>
          <a:lstStyle/>
          <a:p>
            <a:pPr>
              <a:defRPr sz="900"/>
            </a:pPr>
            <a:endParaRPr lang="en-US"/>
          </a:p>
        </c:txPr>
        <c:crossAx val="225216000"/>
        <c:crosses val="autoZero"/>
        <c:crossBetween val="midCat"/>
      </c:valAx>
    </c:plotArea>
    <c:legend>
      <c:legendPos val="t"/>
      <c:layout>
        <c:manualLayout>
          <c:xMode val="edge"/>
          <c:yMode val="edge"/>
          <c:x val="0.26578336249958562"/>
          <c:y val="5.0081128979465261E-2"/>
          <c:w val="0.46843327500082882"/>
          <c:h val="5.6215330416207292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baseline="0">
                <a:latin typeface="+mj-lt"/>
              </a:rPr>
              <a:t>50 MeV proton, eq. pitch angle = 40°, initial </a:t>
            </a:r>
            <a:r>
              <a:rPr lang="en-GB" sz="1000" b="1" i="1" baseline="0">
                <a:latin typeface="+mj-lt"/>
              </a:rPr>
              <a:t>L</a:t>
            </a:r>
            <a:r>
              <a:rPr lang="en-GB" sz="1000" b="1" i="0" baseline="0">
                <a:latin typeface="+mj-lt"/>
              </a:rPr>
              <a:t> = 6.  Earth, dipole field.</a:t>
            </a:r>
            <a:endParaRPr lang="en-GB" sz="1000">
              <a:latin typeface="+mj-lt"/>
            </a:endParaRPr>
          </a:p>
        </c:rich>
      </c:tx>
      <c:overlay val="0"/>
    </c:title>
    <c:autoTitleDeleted val="0"/>
    <c:plotArea>
      <c:layout>
        <c:manualLayout>
          <c:layoutTarget val="inner"/>
          <c:xMode val="edge"/>
          <c:yMode val="edge"/>
          <c:x val="9.0872034219541681E-2"/>
          <c:y val="0.15225205486584076"/>
          <c:w val="0.86784911639639206"/>
          <c:h val="0.7215618436910517"/>
        </c:manualLayout>
      </c:layout>
      <c:scatterChart>
        <c:scatterStyle val="smoothMarker"/>
        <c:varyColors val="0"/>
        <c:ser>
          <c:idx val="0"/>
          <c:order val="0"/>
          <c:tx>
            <c:strRef>
              <c:f>'L1.5 1MeV pro'!$K$1</c:f>
              <c:strCache>
                <c:ptCount val="1"/>
                <c:pt idx="0">
                  <c:v>mag lat (°)</c:v>
                </c:pt>
              </c:strCache>
            </c:strRef>
          </c:tx>
          <c:spPr>
            <a:ln w="15875">
              <a:solidFill>
                <a:srgbClr val="002060"/>
              </a:solidFill>
            </a:ln>
          </c:spPr>
          <c:marker>
            <c:symbol val="none"/>
          </c:marker>
          <c:xVal>
            <c:numRef>
              <c:f>'L1.5 1MeV pro'!$E$2:$E$11684</c:f>
              <c:numCache>
                <c:formatCode>0.00E+00</c:formatCode>
                <c:ptCount val="11683"/>
                <c:pt idx="0" formatCode="General">
                  <c:v>0</c:v>
                </c:pt>
                <c:pt idx="1">
                  <c:v>1.1474800000000005E-2</c:v>
                </c:pt>
                <c:pt idx="2" formatCode="General">
                  <c:v>3.3847599999999999E-2</c:v>
                </c:pt>
                <c:pt idx="3" formatCode="General">
                  <c:v>6.6595699999999994E-2</c:v>
                </c:pt>
                <c:pt idx="4" formatCode="General">
                  <c:v>0.10767800000000002</c:v>
                </c:pt>
                <c:pt idx="5" formatCode="General">
                  <c:v>0.145681</c:v>
                </c:pt>
                <c:pt idx="6" formatCode="General">
                  <c:v>0.17655399999999999</c:v>
                </c:pt>
                <c:pt idx="7" formatCode="General">
                  <c:v>0.22071399999999999</c:v>
                </c:pt>
                <c:pt idx="8" formatCode="General">
                  <c:v>0.2596750000000001</c:v>
                </c:pt>
                <c:pt idx="9" formatCode="General">
                  <c:v>0.29452100000000031</c:v>
                </c:pt>
                <c:pt idx="10" formatCode="General">
                  <c:v>0.33547500000000191</c:v>
                </c:pt>
                <c:pt idx="11" formatCode="General">
                  <c:v>0.37171900000000002</c:v>
                </c:pt>
                <c:pt idx="12" formatCode="General">
                  <c:v>0.40282300000000032</c:v>
                </c:pt>
                <c:pt idx="13" formatCode="General">
                  <c:v>0.43004300000000001</c:v>
                </c:pt>
                <c:pt idx="14" formatCode="General">
                  <c:v>0.451515</c:v>
                </c:pt>
                <c:pt idx="15" formatCode="General">
                  <c:v>0.46702800000000144</c:v>
                </c:pt>
                <c:pt idx="16" formatCode="General">
                  <c:v>0.47697000000000161</c:v>
                </c:pt>
                <c:pt idx="17" formatCode="General">
                  <c:v>0.48884500000000031</c:v>
                </c:pt>
                <c:pt idx="18" formatCode="General">
                  <c:v>0.503027</c:v>
                </c:pt>
                <c:pt idx="19" formatCode="General">
                  <c:v>0.51917400000000002</c:v>
                </c:pt>
                <c:pt idx="20" formatCode="General">
                  <c:v>0.53501100000000001</c:v>
                </c:pt>
                <c:pt idx="21" formatCode="General">
                  <c:v>0.55002399999999996</c:v>
                </c:pt>
                <c:pt idx="22" formatCode="General">
                  <c:v>0.56184800000000323</c:v>
                </c:pt>
                <c:pt idx="23" formatCode="General">
                  <c:v>0.57450400000000001</c:v>
                </c:pt>
                <c:pt idx="24" formatCode="General">
                  <c:v>0.59572400000000003</c:v>
                </c:pt>
                <c:pt idx="25" formatCode="General">
                  <c:v>0.62815399999999999</c:v>
                </c:pt>
                <c:pt idx="26" formatCode="General">
                  <c:v>0.66928600000000005</c:v>
                </c:pt>
                <c:pt idx="27" formatCode="General">
                  <c:v>0.70846399999999676</c:v>
                </c:pt>
                <c:pt idx="28" formatCode="General">
                  <c:v>0.74552300000000005</c:v>
                </c:pt>
                <c:pt idx="29" formatCode="General">
                  <c:v>0.79567299999999996</c:v>
                </c:pt>
                <c:pt idx="30" formatCode="General">
                  <c:v>0.84492500000000381</c:v>
                </c:pt>
                <c:pt idx="31" formatCode="General">
                  <c:v>0.90734199999999998</c:v>
                </c:pt>
                <c:pt idx="32" formatCode="General">
                  <c:v>0.96070199999999994</c:v>
                </c:pt>
                <c:pt idx="33" formatCode="General">
                  <c:v>0.99748999999999699</c:v>
                </c:pt>
                <c:pt idx="34" formatCode="General">
                  <c:v>1.0424599999999999</c:v>
                </c:pt>
                <c:pt idx="35" formatCode="General">
                  <c:v>1.0865400000000001</c:v>
                </c:pt>
                <c:pt idx="36" formatCode="General">
                  <c:v>1.1162300000000001</c:v>
                </c:pt>
                <c:pt idx="37" formatCode="General">
                  <c:v>1.13717</c:v>
                </c:pt>
                <c:pt idx="38" formatCode="General">
                  <c:v>1.1549100000000001</c:v>
                </c:pt>
                <c:pt idx="39" formatCode="General">
                  <c:v>1.1672</c:v>
                </c:pt>
                <c:pt idx="40" formatCode="General">
                  <c:v>1.18299</c:v>
                </c:pt>
                <c:pt idx="41" formatCode="General">
                  <c:v>1.19913</c:v>
                </c:pt>
                <c:pt idx="42" formatCode="General">
                  <c:v>1.2159899999999935</c:v>
                </c:pt>
                <c:pt idx="43" formatCode="General">
                  <c:v>1.2312899999999998</c:v>
                </c:pt>
                <c:pt idx="44" formatCode="General">
                  <c:v>1.24437</c:v>
                </c:pt>
                <c:pt idx="45" formatCode="General">
                  <c:v>1.25535</c:v>
                </c:pt>
                <c:pt idx="46" formatCode="General">
                  <c:v>1.26447</c:v>
                </c:pt>
                <c:pt idx="47" formatCode="General">
                  <c:v>1.2776099999999935</c:v>
                </c:pt>
                <c:pt idx="48" formatCode="General">
                  <c:v>1.29345</c:v>
                </c:pt>
                <c:pt idx="49" formatCode="General">
                  <c:v>1.3094599999999998</c:v>
                </c:pt>
                <c:pt idx="50" formatCode="General">
                  <c:v>1.331629999999993</c:v>
                </c:pt>
                <c:pt idx="51" formatCode="General">
                  <c:v>1.35643</c:v>
                </c:pt>
                <c:pt idx="52" formatCode="General">
                  <c:v>1.3809400000000001</c:v>
                </c:pt>
                <c:pt idx="53" formatCode="General">
                  <c:v>1.3982699999999999</c:v>
                </c:pt>
                <c:pt idx="54" formatCode="General">
                  <c:v>1.4174899999999935</c:v>
                </c:pt>
                <c:pt idx="55" formatCode="General">
                  <c:v>1.4359499999999927</c:v>
                </c:pt>
                <c:pt idx="56" formatCode="General">
                  <c:v>1.4509799999999942</c:v>
                </c:pt>
                <c:pt idx="57" formatCode="General">
                  <c:v>1.47231</c:v>
                </c:pt>
                <c:pt idx="58" formatCode="General">
                  <c:v>1.4921899999999999</c:v>
                </c:pt>
                <c:pt idx="59" formatCode="General">
                  <c:v>1.5045899999999999</c:v>
                </c:pt>
                <c:pt idx="60" formatCode="General">
                  <c:v>1.5166999999999942</c:v>
                </c:pt>
                <c:pt idx="61" formatCode="General">
                  <c:v>1.5316299999999916</c:v>
                </c:pt>
                <c:pt idx="62" formatCode="General">
                  <c:v>1.5450299999999935</c:v>
                </c:pt>
                <c:pt idx="63" formatCode="General">
                  <c:v>1.5566</c:v>
                </c:pt>
                <c:pt idx="64" formatCode="General">
                  <c:v>1.5649999999999942</c:v>
                </c:pt>
                <c:pt idx="65" formatCode="General">
                  <c:v>1.5741700000000001</c:v>
                </c:pt>
                <c:pt idx="66" formatCode="General">
                  <c:v>1.5866400000000001</c:v>
                </c:pt>
                <c:pt idx="67" formatCode="General">
                  <c:v>1.6022400000000001</c:v>
                </c:pt>
                <c:pt idx="68" formatCode="General">
                  <c:v>1.62121</c:v>
                </c:pt>
                <c:pt idx="69" formatCode="General">
                  <c:v>1.64252</c:v>
                </c:pt>
                <c:pt idx="70" formatCode="General">
                  <c:v>1.6661500000000069</c:v>
                </c:pt>
                <c:pt idx="71" formatCode="General">
                  <c:v>1.6886699999999999</c:v>
                </c:pt>
                <c:pt idx="72" formatCode="General">
                  <c:v>1.72515</c:v>
                </c:pt>
                <c:pt idx="73" formatCode="General">
                  <c:v>1.7646999999999942</c:v>
                </c:pt>
                <c:pt idx="74" formatCode="General">
                  <c:v>1.79691</c:v>
                </c:pt>
                <c:pt idx="75" formatCode="General">
                  <c:v>1.8464400000000001</c:v>
                </c:pt>
                <c:pt idx="76" formatCode="General">
                  <c:v>1.9041300000000001</c:v>
                </c:pt>
                <c:pt idx="77" formatCode="General">
                  <c:v>1.9402100000000064</c:v>
                </c:pt>
                <c:pt idx="78" formatCode="General">
                  <c:v>1.992980000000006</c:v>
                </c:pt>
                <c:pt idx="79" formatCode="General">
                  <c:v>2.0571799999999998</c:v>
                </c:pt>
                <c:pt idx="80" formatCode="General">
                  <c:v>2.0960199999999967</c:v>
                </c:pt>
                <c:pt idx="81" formatCode="General">
                  <c:v>2.1367099999999977</c:v>
                </c:pt>
                <c:pt idx="82" formatCode="General">
                  <c:v>2.1773099999999999</c:v>
                </c:pt>
                <c:pt idx="83" formatCode="General">
                  <c:v>2.2113399999999999</c:v>
                </c:pt>
                <c:pt idx="84" formatCode="General">
                  <c:v>2.2406100000000002</c:v>
                </c:pt>
                <c:pt idx="85" formatCode="General">
                  <c:v>2.2655500000000002</c:v>
                </c:pt>
                <c:pt idx="86" formatCode="General">
                  <c:v>2.2866900000000001</c:v>
                </c:pt>
                <c:pt idx="87" formatCode="General">
                  <c:v>2.3028499999999763</c:v>
                </c:pt>
                <c:pt idx="88" formatCode="General">
                  <c:v>2.3145099999999967</c:v>
                </c:pt>
                <c:pt idx="89" formatCode="General">
                  <c:v>2.3231799999999998</c:v>
                </c:pt>
                <c:pt idx="90" formatCode="General">
                  <c:v>2.3353899999999967</c:v>
                </c:pt>
                <c:pt idx="91" formatCode="General">
                  <c:v>2.3459300000000001</c:v>
                </c:pt>
                <c:pt idx="92" formatCode="General">
                  <c:v>2.3570899999999977</c:v>
                </c:pt>
                <c:pt idx="93" formatCode="General">
                  <c:v>2.3729499999999764</c:v>
                </c:pt>
                <c:pt idx="94" formatCode="General">
                  <c:v>2.3891</c:v>
                </c:pt>
                <c:pt idx="95" formatCode="General">
                  <c:v>2.4033000000000002</c:v>
                </c:pt>
                <c:pt idx="96" formatCode="General">
                  <c:v>2.41771</c:v>
                </c:pt>
                <c:pt idx="97" formatCode="General">
                  <c:v>2.4427699999999977</c:v>
                </c:pt>
                <c:pt idx="98" formatCode="General">
                  <c:v>2.4718299999999878</c:v>
                </c:pt>
                <c:pt idx="99" formatCode="General">
                  <c:v>2.5056699999999967</c:v>
                </c:pt>
                <c:pt idx="100" formatCode="General">
                  <c:v>2.5428399999999987</c:v>
                </c:pt>
                <c:pt idx="101" formatCode="General">
                  <c:v>2.57342</c:v>
                </c:pt>
                <c:pt idx="102" formatCode="General">
                  <c:v>2.60806</c:v>
                </c:pt>
                <c:pt idx="103" formatCode="General">
                  <c:v>2.6603400000000001</c:v>
                </c:pt>
                <c:pt idx="104" formatCode="General">
                  <c:v>2.7266599999999968</c:v>
                </c:pt>
                <c:pt idx="105" formatCode="General">
                  <c:v>2.7948300000000001</c:v>
                </c:pt>
                <c:pt idx="106" formatCode="General">
                  <c:v>2.8513299999999977</c:v>
                </c:pt>
                <c:pt idx="107" formatCode="General">
                  <c:v>2.8870399999999998</c:v>
                </c:pt>
                <c:pt idx="108" formatCode="General">
                  <c:v>2.917449999999985</c:v>
                </c:pt>
                <c:pt idx="109" formatCode="General">
                  <c:v>2.9600499999999967</c:v>
                </c:pt>
                <c:pt idx="110" formatCode="General">
                  <c:v>2.9972699999999977</c:v>
                </c:pt>
                <c:pt idx="111" formatCode="General">
                  <c:v>3.02806</c:v>
                </c:pt>
                <c:pt idx="112" formatCode="General">
                  <c:v>3.0529899999999977</c:v>
                </c:pt>
                <c:pt idx="113" formatCode="General">
                  <c:v>3.0680000000000001</c:v>
                </c:pt>
                <c:pt idx="114" formatCode="General">
                  <c:v>3.0778300000000001</c:v>
                </c:pt>
                <c:pt idx="115" formatCode="General">
                  <c:v>3.09178</c:v>
                </c:pt>
                <c:pt idx="116" formatCode="General">
                  <c:v>3.1063100000000001</c:v>
                </c:pt>
                <c:pt idx="117" formatCode="General">
                  <c:v>3.1218900000000001</c:v>
                </c:pt>
                <c:pt idx="118" formatCode="General">
                  <c:v>3.13639</c:v>
                </c:pt>
                <c:pt idx="119" formatCode="General">
                  <c:v>3.14886</c:v>
                </c:pt>
                <c:pt idx="120" formatCode="General">
                  <c:v>3.1585899999999998</c:v>
                </c:pt>
                <c:pt idx="121" formatCode="General">
                  <c:v>3.1694800000000001</c:v>
                </c:pt>
                <c:pt idx="122" formatCode="General">
                  <c:v>3.1847599999999998</c:v>
                </c:pt>
                <c:pt idx="123" formatCode="General">
                  <c:v>3.2053699999999998</c:v>
                </c:pt>
                <c:pt idx="124" formatCode="General">
                  <c:v>3.2273100000000157</c:v>
                </c:pt>
                <c:pt idx="125" formatCode="General">
                  <c:v>3.2527300000000001</c:v>
                </c:pt>
                <c:pt idx="126" formatCode="General">
                  <c:v>3.2826399999999998</c:v>
                </c:pt>
                <c:pt idx="127" formatCode="General">
                  <c:v>3.3122599999999762</c:v>
                </c:pt>
                <c:pt idx="128" formatCode="General">
                  <c:v>3.3346999999999967</c:v>
                </c:pt>
                <c:pt idx="129" formatCode="General">
                  <c:v>3.3681899999999998</c:v>
                </c:pt>
                <c:pt idx="130" formatCode="General">
                  <c:v>3.4039700000000002</c:v>
                </c:pt>
                <c:pt idx="131" formatCode="General">
                  <c:v>3.429449999999985</c:v>
                </c:pt>
                <c:pt idx="132" formatCode="General">
                  <c:v>3.4566799999999822</c:v>
                </c:pt>
                <c:pt idx="133" formatCode="General">
                  <c:v>3.48841</c:v>
                </c:pt>
                <c:pt idx="134" formatCode="General">
                  <c:v>3.5108999999999977</c:v>
                </c:pt>
                <c:pt idx="135" formatCode="General">
                  <c:v>3.5251800000000002</c:v>
                </c:pt>
                <c:pt idx="136" formatCode="General">
                  <c:v>3.5429399999999998</c:v>
                </c:pt>
                <c:pt idx="137" formatCode="General">
                  <c:v>3.5619900000000002</c:v>
                </c:pt>
                <c:pt idx="138" formatCode="General">
                  <c:v>3.5799699999999977</c:v>
                </c:pt>
                <c:pt idx="139" formatCode="General">
                  <c:v>3.59639</c:v>
                </c:pt>
                <c:pt idx="140" formatCode="General">
                  <c:v>3.6101200000000002</c:v>
                </c:pt>
                <c:pt idx="141" formatCode="General">
                  <c:v>3.6200299999999999</c:v>
                </c:pt>
                <c:pt idx="142" formatCode="General">
                  <c:v>3.6322899999999967</c:v>
                </c:pt>
                <c:pt idx="143" formatCode="General">
                  <c:v>3.6475300000000166</c:v>
                </c:pt>
                <c:pt idx="144" formatCode="General">
                  <c:v>3.6632799999999999</c:v>
                </c:pt>
                <c:pt idx="145" formatCode="General">
                  <c:v>3.6832699999999998</c:v>
                </c:pt>
                <c:pt idx="146" formatCode="General">
                  <c:v>3.7040099999999998</c:v>
                </c:pt>
                <c:pt idx="147" formatCode="General">
                  <c:v>3.7251500000000002</c:v>
                </c:pt>
                <c:pt idx="148" formatCode="General">
                  <c:v>3.74464</c:v>
                </c:pt>
                <c:pt idx="149" formatCode="General">
                  <c:v>3.7582300000000002</c:v>
                </c:pt>
                <c:pt idx="150" formatCode="General">
                  <c:v>3.7753999999999999</c:v>
                </c:pt>
                <c:pt idx="151" formatCode="General">
                  <c:v>3.7919499999999977</c:v>
                </c:pt>
                <c:pt idx="152" formatCode="General">
                  <c:v>3.8108499999999763</c:v>
                </c:pt>
                <c:pt idx="153" formatCode="General">
                  <c:v>3.8269699999999967</c:v>
                </c:pt>
                <c:pt idx="154" formatCode="General">
                  <c:v>3.838609999999985</c:v>
                </c:pt>
                <c:pt idx="155" formatCode="General">
                  <c:v>3.8531</c:v>
                </c:pt>
                <c:pt idx="156" formatCode="General">
                  <c:v>3.8685299999999998</c:v>
                </c:pt>
                <c:pt idx="157" formatCode="General">
                  <c:v>3.8795999999999977</c:v>
                </c:pt>
                <c:pt idx="158" formatCode="General">
                  <c:v>3.891479999999985</c:v>
                </c:pt>
                <c:pt idx="159" formatCode="General">
                  <c:v>3.9049700000000001</c:v>
                </c:pt>
                <c:pt idx="160" formatCode="General">
                  <c:v>3.9170099999999977</c:v>
                </c:pt>
                <c:pt idx="161" formatCode="General">
                  <c:v>3.92449</c:v>
                </c:pt>
                <c:pt idx="162" formatCode="General">
                  <c:v>3.9331399999999999</c:v>
                </c:pt>
                <c:pt idx="163" formatCode="General">
                  <c:v>3.9397099999999967</c:v>
                </c:pt>
                <c:pt idx="164" formatCode="General">
                  <c:v>3.94862</c:v>
                </c:pt>
                <c:pt idx="165" formatCode="General">
                  <c:v>3.9562999999999873</c:v>
                </c:pt>
                <c:pt idx="166" formatCode="General">
                  <c:v>3.9681700000000002</c:v>
                </c:pt>
                <c:pt idx="167" formatCode="General">
                  <c:v>3.9828899999999967</c:v>
                </c:pt>
                <c:pt idx="168" formatCode="General">
                  <c:v>3.998459999999985</c:v>
                </c:pt>
                <c:pt idx="169" formatCode="General">
                  <c:v>4.0143199999999855</c:v>
                </c:pt>
                <c:pt idx="170" formatCode="General">
                  <c:v>4.0276399999999946</c:v>
                </c:pt>
                <c:pt idx="171" formatCode="General">
                  <c:v>4.0491999999999999</c:v>
                </c:pt>
                <c:pt idx="172" formatCode="General">
                  <c:v>4.0736500000000024</c:v>
                </c:pt>
                <c:pt idx="173" formatCode="General">
                  <c:v>4.09809</c:v>
                </c:pt>
                <c:pt idx="174" formatCode="General">
                  <c:v>4.1185899999999735</c:v>
                </c:pt>
                <c:pt idx="175" formatCode="General">
                  <c:v>4.1472299999999995</c:v>
                </c:pt>
                <c:pt idx="176" formatCode="General">
                  <c:v>4.1865799999999975</c:v>
                </c:pt>
                <c:pt idx="177" formatCode="General">
                  <c:v>4.2204499999999996</c:v>
                </c:pt>
                <c:pt idx="178" formatCode="General">
                  <c:v>4.2482899999999999</c:v>
                </c:pt>
                <c:pt idx="179" formatCode="General">
                  <c:v>4.2876500000000002</c:v>
                </c:pt>
                <c:pt idx="180" formatCode="General">
                  <c:v>4.3345899999999764</c:v>
                </c:pt>
                <c:pt idx="181" formatCode="General">
                  <c:v>4.3704200000000002</c:v>
                </c:pt>
                <c:pt idx="182" formatCode="General">
                  <c:v>4.4086700000000034</c:v>
                </c:pt>
                <c:pt idx="183" formatCode="General">
                  <c:v>4.4464300000000003</c:v>
                </c:pt>
                <c:pt idx="184" formatCode="General">
                  <c:v>4.4800500000000003</c:v>
                </c:pt>
                <c:pt idx="185" formatCode="General">
                  <c:v>4.5104999999999995</c:v>
                </c:pt>
                <c:pt idx="186" formatCode="General">
                  <c:v>4.5363700000000033</c:v>
                </c:pt>
                <c:pt idx="187" formatCode="General">
                  <c:v>4.5576699999999999</c:v>
                </c:pt>
                <c:pt idx="188" formatCode="General">
                  <c:v>4.57402</c:v>
                </c:pt>
                <c:pt idx="189" formatCode="General">
                  <c:v>4.5879899999999845</c:v>
                </c:pt>
                <c:pt idx="190" formatCode="General">
                  <c:v>4.6002299999999998</c:v>
                </c:pt>
                <c:pt idx="191" formatCode="General">
                  <c:v>4.6108399999999845</c:v>
                </c:pt>
                <c:pt idx="192" formatCode="General">
                  <c:v>4.6207699999999985</c:v>
                </c:pt>
                <c:pt idx="193" formatCode="General">
                  <c:v>4.6304099999999995</c:v>
                </c:pt>
                <c:pt idx="194" formatCode="General">
                  <c:v>4.6379599999999845</c:v>
                </c:pt>
                <c:pt idx="195" formatCode="General">
                  <c:v>4.6432099999999998</c:v>
                </c:pt>
                <c:pt idx="196" formatCode="General">
                  <c:v>4.6501999999999946</c:v>
                </c:pt>
                <c:pt idx="197" formatCode="General">
                  <c:v>4.6575099999999745</c:v>
                </c:pt>
                <c:pt idx="198" formatCode="General">
                  <c:v>4.6651499999999855</c:v>
                </c:pt>
                <c:pt idx="199" formatCode="General">
                  <c:v>4.6730700000000001</c:v>
                </c:pt>
                <c:pt idx="200" formatCode="General">
                  <c:v>4.6803699999999999</c:v>
                </c:pt>
                <c:pt idx="201" formatCode="General">
                  <c:v>4.6870299999999965</c:v>
                </c:pt>
                <c:pt idx="202" formatCode="General">
                  <c:v>4.6921299999999855</c:v>
                </c:pt>
                <c:pt idx="203" formatCode="General">
                  <c:v>4.6958799999999945</c:v>
                </c:pt>
                <c:pt idx="204" formatCode="General">
                  <c:v>4.6985199999999745</c:v>
                </c:pt>
                <c:pt idx="205" formatCode="General">
                  <c:v>4.7021199999999945</c:v>
                </c:pt>
                <c:pt idx="206" formatCode="General">
                  <c:v>4.7060599999999999</c:v>
                </c:pt>
                <c:pt idx="207" formatCode="General">
                  <c:v>4.7103299999999999</c:v>
                </c:pt>
                <c:pt idx="208" formatCode="General">
                  <c:v>4.7148899999999845</c:v>
                </c:pt>
                <c:pt idx="209" formatCode="General">
                  <c:v>4.7193399999999999</c:v>
                </c:pt>
                <c:pt idx="210" formatCode="General">
                  <c:v>4.7233499999999999</c:v>
                </c:pt>
                <c:pt idx="211" formatCode="General">
                  <c:v>4.7269499999999995</c:v>
                </c:pt>
                <c:pt idx="212" formatCode="General">
                  <c:v>4.7298499999999999</c:v>
                </c:pt>
                <c:pt idx="213" formatCode="General">
                  <c:v>4.73217</c:v>
                </c:pt>
                <c:pt idx="214" formatCode="General">
                  <c:v>4.7347599999999996</c:v>
                </c:pt>
                <c:pt idx="215" formatCode="General">
                  <c:v>4.7371799999999995</c:v>
                </c:pt>
                <c:pt idx="216" formatCode="General">
                  <c:v>4.7402800000000003</c:v>
                </c:pt>
                <c:pt idx="217" formatCode="General">
                  <c:v>4.7437800000000001</c:v>
                </c:pt>
                <c:pt idx="218" formatCode="General">
                  <c:v>4.7469200000000003</c:v>
                </c:pt>
                <c:pt idx="219" formatCode="General">
                  <c:v>4.7500499999999999</c:v>
                </c:pt>
                <c:pt idx="220" formatCode="General">
                  <c:v>4.75319</c:v>
                </c:pt>
                <c:pt idx="221" formatCode="General">
                  <c:v>4.7562600000000259</c:v>
                </c:pt>
                <c:pt idx="222" formatCode="General">
                  <c:v>4.7592600000000314</c:v>
                </c:pt>
                <c:pt idx="223" formatCode="General">
                  <c:v>4.7618200000000002</c:v>
                </c:pt>
                <c:pt idx="224" formatCode="General">
                  <c:v>4.7639099999999965</c:v>
                </c:pt>
                <c:pt idx="225" formatCode="General">
                  <c:v>4.7655299999999965</c:v>
                </c:pt>
                <c:pt idx="226" formatCode="General">
                  <c:v>4.7669099999999975</c:v>
                </c:pt>
                <c:pt idx="227" formatCode="General">
                  <c:v>4.7687600000000003</c:v>
                </c:pt>
                <c:pt idx="228" formatCode="General">
                  <c:v>4.7709099999999998</c:v>
                </c:pt>
                <c:pt idx="229" formatCode="General">
                  <c:v>4.7733300000000014</c:v>
                </c:pt>
                <c:pt idx="230" formatCode="General">
                  <c:v>4.7755099999999997</c:v>
                </c:pt>
                <c:pt idx="231" formatCode="General">
                  <c:v>4.77745</c:v>
                </c:pt>
                <c:pt idx="232" formatCode="General">
                  <c:v>4.7790800000000004</c:v>
                </c:pt>
                <c:pt idx="233" formatCode="General">
                  <c:v>4.7801600000000004</c:v>
                </c:pt>
                <c:pt idx="234" formatCode="General">
                  <c:v>4.7816400000000314</c:v>
                </c:pt>
                <c:pt idx="235" formatCode="General">
                  <c:v>4.7834700000000003</c:v>
                </c:pt>
                <c:pt idx="236" formatCode="General">
                  <c:v>4.78545</c:v>
                </c:pt>
                <c:pt idx="237" formatCode="General">
                  <c:v>4.7875499999999995</c:v>
                </c:pt>
                <c:pt idx="238" formatCode="General">
                  <c:v>4.7890100000000002</c:v>
                </c:pt>
                <c:pt idx="239" formatCode="General">
                  <c:v>4.7902600000000124</c:v>
                </c:pt>
                <c:pt idx="240" formatCode="General">
                  <c:v>4.7918700000000003</c:v>
                </c:pt>
                <c:pt idx="241" formatCode="General">
                  <c:v>4.7936300000000003</c:v>
                </c:pt>
                <c:pt idx="242" formatCode="General">
                  <c:v>4.7953999999999999</c:v>
                </c:pt>
                <c:pt idx="243" formatCode="General">
                  <c:v>4.7972200000000003</c:v>
                </c:pt>
                <c:pt idx="244" formatCode="General">
                  <c:v>4.7989899999999945</c:v>
                </c:pt>
                <c:pt idx="245" formatCode="General">
                  <c:v>4.8004699999999998</c:v>
                </c:pt>
                <c:pt idx="246" formatCode="General">
                  <c:v>4.8017099999999999</c:v>
                </c:pt>
                <c:pt idx="247" formatCode="General">
                  <c:v>4.8025799999999945</c:v>
                </c:pt>
                <c:pt idx="248" formatCode="General">
                  <c:v>4.8037200000000002</c:v>
                </c:pt>
                <c:pt idx="249" formatCode="General">
                  <c:v>4.8051199999999845</c:v>
                </c:pt>
                <c:pt idx="250" formatCode="General">
                  <c:v>4.8067299999999999</c:v>
                </c:pt>
                <c:pt idx="251" formatCode="General">
                  <c:v>4.8082099999999999</c:v>
                </c:pt>
                <c:pt idx="252" formatCode="General">
                  <c:v>4.80952</c:v>
                </c:pt>
                <c:pt idx="253" formatCode="General">
                  <c:v>4.8105599999999855</c:v>
                </c:pt>
                <c:pt idx="254" formatCode="General">
                  <c:v>4.8113099999999998</c:v>
                </c:pt>
                <c:pt idx="255" formatCode="General">
                  <c:v>4.8121799999999855</c:v>
                </c:pt>
                <c:pt idx="256" formatCode="General">
                  <c:v>4.8133099999999995</c:v>
                </c:pt>
                <c:pt idx="257" formatCode="General">
                  <c:v>4.8146099999999965</c:v>
                </c:pt>
                <c:pt idx="258" formatCode="General">
                  <c:v>4.8160499999999997</c:v>
                </c:pt>
                <c:pt idx="259" formatCode="General">
                  <c:v>4.8175899999999698</c:v>
                </c:pt>
                <c:pt idx="260" formatCode="General">
                  <c:v>4.8187799999999985</c:v>
                </c:pt>
                <c:pt idx="261" formatCode="General">
                  <c:v>4.8195699999999997</c:v>
                </c:pt>
                <c:pt idx="262" formatCode="General">
                  <c:v>4.8205999999999865</c:v>
                </c:pt>
                <c:pt idx="263" formatCode="General">
                  <c:v>4.8216900000000003</c:v>
                </c:pt>
                <c:pt idx="264" formatCode="General">
                  <c:v>4.8226699999999996</c:v>
                </c:pt>
                <c:pt idx="265" formatCode="General">
                  <c:v>4.8235199999999745</c:v>
                </c:pt>
                <c:pt idx="266" formatCode="General">
                  <c:v>4.8243199999999726</c:v>
                </c:pt>
                <c:pt idx="267" formatCode="General">
                  <c:v>4.8254899999999745</c:v>
                </c:pt>
                <c:pt idx="268" formatCode="General">
                  <c:v>4.8265799999999945</c:v>
                </c:pt>
                <c:pt idx="269" formatCode="General">
                  <c:v>4.8274099999999756</c:v>
                </c:pt>
                <c:pt idx="270" formatCode="General">
                  <c:v>4.8280899999999765</c:v>
                </c:pt>
                <c:pt idx="271" formatCode="General">
                  <c:v>4.8290799999999985</c:v>
                </c:pt>
                <c:pt idx="272" formatCode="General">
                  <c:v>4.8301999999999996</c:v>
                </c:pt>
                <c:pt idx="273" formatCode="General">
                  <c:v>4.8314300000000001</c:v>
                </c:pt>
                <c:pt idx="274" formatCode="General">
                  <c:v>4.8325199999999855</c:v>
                </c:pt>
                <c:pt idx="275" formatCode="General">
                  <c:v>4.8334099999999998</c:v>
                </c:pt>
                <c:pt idx="276" formatCode="General">
                  <c:v>4.8340399999999955</c:v>
                </c:pt>
                <c:pt idx="277" formatCode="General">
                  <c:v>4.8349199999999755</c:v>
                </c:pt>
                <c:pt idx="278" formatCode="General">
                  <c:v>4.8355799999999975</c:v>
                </c:pt>
                <c:pt idx="279" formatCode="General">
                  <c:v>4.8364500000000001</c:v>
                </c:pt>
                <c:pt idx="280" formatCode="General">
                  <c:v>4.8374899999999945</c:v>
                </c:pt>
                <c:pt idx="281" formatCode="General">
                  <c:v>4.8386100000000001</c:v>
                </c:pt>
                <c:pt idx="282" formatCode="General">
                  <c:v>4.8397399999999999</c:v>
                </c:pt>
                <c:pt idx="283" formatCode="General">
                  <c:v>4.8407400000000003</c:v>
                </c:pt>
                <c:pt idx="284" formatCode="General">
                  <c:v>4.84145</c:v>
                </c:pt>
                <c:pt idx="285" formatCode="General">
                  <c:v>4.84206</c:v>
                </c:pt>
                <c:pt idx="286" formatCode="General">
                  <c:v>4.8426900000000002</c:v>
                </c:pt>
                <c:pt idx="287" formatCode="General">
                  <c:v>4.8435299999999986</c:v>
                </c:pt>
                <c:pt idx="288" formatCode="General">
                  <c:v>4.8445699999999965</c:v>
                </c:pt>
                <c:pt idx="289" formatCode="General">
                  <c:v>4.8456099999999998</c:v>
                </c:pt>
                <c:pt idx="290" formatCode="General">
                  <c:v>4.8464700000000001</c:v>
                </c:pt>
                <c:pt idx="291" formatCode="General">
                  <c:v>4.8470699999999995</c:v>
                </c:pt>
                <c:pt idx="292" formatCode="General">
                  <c:v>4.84762</c:v>
                </c:pt>
                <c:pt idx="293" formatCode="General">
                  <c:v>4.8483799999999997</c:v>
                </c:pt>
                <c:pt idx="294" formatCode="General">
                  <c:v>4.84931</c:v>
                </c:pt>
                <c:pt idx="295" formatCode="General">
                  <c:v>4.8503499999999997</c:v>
                </c:pt>
                <c:pt idx="296" formatCode="General">
                  <c:v>4.8512599999999999</c:v>
                </c:pt>
                <c:pt idx="297" formatCode="General">
                  <c:v>4.8520399999999855</c:v>
                </c:pt>
                <c:pt idx="298" formatCode="General">
                  <c:v>4.8525899999999735</c:v>
                </c:pt>
                <c:pt idx="299" formatCode="General">
                  <c:v>4.8532999999999999</c:v>
                </c:pt>
                <c:pt idx="300" formatCode="General">
                  <c:v>4.8540599999999845</c:v>
                </c:pt>
                <c:pt idx="301" formatCode="General">
                  <c:v>4.8545699999999945</c:v>
                </c:pt>
                <c:pt idx="302" formatCode="General">
                  <c:v>4.8553299999999995</c:v>
                </c:pt>
                <c:pt idx="303" formatCode="General">
                  <c:v>4.85623</c:v>
                </c:pt>
                <c:pt idx="304" formatCode="General">
                  <c:v>4.8571799999999845</c:v>
                </c:pt>
                <c:pt idx="305" formatCode="General">
                  <c:v>4.8579999999999846</c:v>
                </c:pt>
                <c:pt idx="306" formatCode="General">
                  <c:v>4.8586799999999997</c:v>
                </c:pt>
                <c:pt idx="307" formatCode="General">
                  <c:v>4.8591899999999955</c:v>
                </c:pt>
                <c:pt idx="308" formatCode="General">
                  <c:v>4.8597000000000001</c:v>
                </c:pt>
                <c:pt idx="309" formatCode="General">
                  <c:v>4.8604099999999955</c:v>
                </c:pt>
                <c:pt idx="310" formatCode="General">
                  <c:v>4.8612599999999997</c:v>
                </c:pt>
                <c:pt idx="311" formatCode="General">
                  <c:v>4.8621599999999745</c:v>
                </c:pt>
                <c:pt idx="312" formatCode="General">
                  <c:v>4.8629799999999745</c:v>
                </c:pt>
                <c:pt idx="313" formatCode="General">
                  <c:v>4.8636699999999999</c:v>
                </c:pt>
                <c:pt idx="314" formatCode="General">
                  <c:v>4.864139999999967</c:v>
                </c:pt>
                <c:pt idx="315" formatCode="General">
                  <c:v>4.8646499999999975</c:v>
                </c:pt>
                <c:pt idx="316" formatCode="General">
                  <c:v>4.8653699999999995</c:v>
                </c:pt>
                <c:pt idx="317" formatCode="General">
                  <c:v>4.8661899999999845</c:v>
                </c:pt>
                <c:pt idx="318" formatCode="General">
                  <c:v>4.8670599999999764</c:v>
                </c:pt>
                <c:pt idx="319" formatCode="General">
                  <c:v>4.8678199999999698</c:v>
                </c:pt>
                <c:pt idx="320" formatCode="General">
                  <c:v>4.8683699999999996</c:v>
                </c:pt>
                <c:pt idx="321" formatCode="General">
                  <c:v>4.8689099999999845</c:v>
                </c:pt>
                <c:pt idx="322" formatCode="General">
                  <c:v>4.86965</c:v>
                </c:pt>
                <c:pt idx="323" formatCode="General">
                  <c:v>4.8703000000000003</c:v>
                </c:pt>
                <c:pt idx="324" formatCode="General">
                  <c:v>4.8708</c:v>
                </c:pt>
                <c:pt idx="325" formatCode="General">
                  <c:v>4.8715200000000003</c:v>
                </c:pt>
                <c:pt idx="326" formatCode="General">
                  <c:v>4.8723200000000002</c:v>
                </c:pt>
                <c:pt idx="327" formatCode="General">
                  <c:v>4.8730799999999999</c:v>
                </c:pt>
                <c:pt idx="328" formatCode="General">
                  <c:v>4.8737000000000004</c:v>
                </c:pt>
                <c:pt idx="329" formatCode="General">
                  <c:v>4.8741499999999975</c:v>
                </c:pt>
                <c:pt idx="330" formatCode="General">
                  <c:v>4.87479</c:v>
                </c:pt>
                <c:pt idx="331" formatCode="General">
                  <c:v>4.8752700000000004</c:v>
                </c:pt>
                <c:pt idx="332" formatCode="General">
                  <c:v>4.8758799999999995</c:v>
                </c:pt>
                <c:pt idx="333" formatCode="General">
                  <c:v>4.8766400000000134</c:v>
                </c:pt>
                <c:pt idx="334" formatCode="General">
                  <c:v>4.8774499999999996</c:v>
                </c:pt>
                <c:pt idx="335" formatCode="General">
                  <c:v>4.8781400000000001</c:v>
                </c:pt>
                <c:pt idx="336" formatCode="General">
                  <c:v>4.8786700000000014</c:v>
                </c:pt>
                <c:pt idx="337" formatCode="General">
                  <c:v>4.8791700000000002</c:v>
                </c:pt>
                <c:pt idx="338" formatCode="General">
                  <c:v>4.8796700000000124</c:v>
                </c:pt>
                <c:pt idx="339" formatCode="General">
                  <c:v>4.8802199999999996</c:v>
                </c:pt>
                <c:pt idx="340" formatCode="General">
                  <c:v>4.8809399999999945</c:v>
                </c:pt>
                <c:pt idx="341" formatCode="General">
                  <c:v>4.8817000000000004</c:v>
                </c:pt>
                <c:pt idx="342" formatCode="General">
                  <c:v>4.8823799999999995</c:v>
                </c:pt>
                <c:pt idx="343" formatCode="General">
                  <c:v>4.8828699999999996</c:v>
                </c:pt>
                <c:pt idx="344" formatCode="General">
                  <c:v>4.8834099999999996</c:v>
                </c:pt>
                <c:pt idx="345" formatCode="General">
                  <c:v>4.8841099999999855</c:v>
                </c:pt>
                <c:pt idx="346" formatCode="General">
                  <c:v>4.8847899999999855</c:v>
                </c:pt>
                <c:pt idx="347" formatCode="General">
                  <c:v>4.8852399999999996</c:v>
                </c:pt>
                <c:pt idx="348" formatCode="General">
                  <c:v>4.8858499999999996</c:v>
                </c:pt>
                <c:pt idx="349" formatCode="General">
                  <c:v>4.88659</c:v>
                </c:pt>
                <c:pt idx="350" formatCode="General">
                  <c:v>4.8872400000000003</c:v>
                </c:pt>
                <c:pt idx="351" formatCode="General">
                  <c:v>4.8877099999999976</c:v>
                </c:pt>
                <c:pt idx="352" formatCode="General">
                  <c:v>4.8882399999999997</c:v>
                </c:pt>
                <c:pt idx="353" formatCode="General">
                  <c:v>4.88889</c:v>
                </c:pt>
                <c:pt idx="354" formatCode="General">
                  <c:v>4.8893899999999997</c:v>
                </c:pt>
                <c:pt idx="355" formatCode="General">
                  <c:v>4.88992</c:v>
                </c:pt>
                <c:pt idx="356" formatCode="General">
                  <c:v>4.8905799999999955</c:v>
                </c:pt>
                <c:pt idx="357" formatCode="General">
                  <c:v>4.89133</c:v>
                </c:pt>
                <c:pt idx="358" formatCode="General">
                  <c:v>4.8919899999999945</c:v>
                </c:pt>
                <c:pt idx="359" formatCode="General">
                  <c:v>4.8924399999999855</c:v>
                </c:pt>
                <c:pt idx="360" formatCode="General">
                  <c:v>4.8929499999999955</c:v>
                </c:pt>
                <c:pt idx="361" formatCode="General">
                  <c:v>4.8935699999999995</c:v>
                </c:pt>
                <c:pt idx="362" formatCode="General">
                  <c:v>4.8939999999999975</c:v>
                </c:pt>
                <c:pt idx="363" formatCode="General">
                  <c:v>4.8945999999999845</c:v>
                </c:pt>
                <c:pt idx="364" formatCode="General">
                  <c:v>4.8953199999999955</c:v>
                </c:pt>
                <c:pt idx="365" formatCode="General">
                  <c:v>4.8959599999999845</c:v>
                </c:pt>
                <c:pt idx="366" formatCode="General">
                  <c:v>4.8964400000000001</c:v>
                </c:pt>
                <c:pt idx="367" formatCode="General">
                  <c:v>4.89696</c:v>
                </c:pt>
                <c:pt idx="368" formatCode="General">
                  <c:v>4.8976199999999945</c:v>
                </c:pt>
                <c:pt idx="369" formatCode="General">
                  <c:v>4.8983299999999996</c:v>
                </c:pt>
                <c:pt idx="370" formatCode="General">
                  <c:v>4.8988699999999996</c:v>
                </c:pt>
                <c:pt idx="371" formatCode="General">
                  <c:v>4.8993500000000001</c:v>
                </c:pt>
                <c:pt idx="372" formatCode="General">
                  <c:v>4.90001</c:v>
                </c:pt>
                <c:pt idx="373" formatCode="General">
                  <c:v>4.9006300000000014</c:v>
                </c:pt>
                <c:pt idx="374" formatCode="General">
                  <c:v>4.9010500000000023</c:v>
                </c:pt>
                <c:pt idx="375" formatCode="General">
                  <c:v>4.9016200000000314</c:v>
                </c:pt>
                <c:pt idx="376" formatCode="General">
                  <c:v>4.9023099999999999</c:v>
                </c:pt>
                <c:pt idx="377" formatCode="General">
                  <c:v>4.9028799999999997</c:v>
                </c:pt>
                <c:pt idx="378" formatCode="General">
                  <c:v>4.9033100000000003</c:v>
                </c:pt>
                <c:pt idx="379" formatCode="General">
                  <c:v>4.9039400000000004</c:v>
                </c:pt>
                <c:pt idx="380" formatCode="General">
                  <c:v>4.9046399999999997</c:v>
                </c:pt>
                <c:pt idx="381" formatCode="General">
                  <c:v>4.9052700000000033</c:v>
                </c:pt>
                <c:pt idx="382" formatCode="General">
                  <c:v>4.9057300000000001</c:v>
                </c:pt>
                <c:pt idx="383" formatCode="General">
                  <c:v>4.9062300000000034</c:v>
                </c:pt>
                <c:pt idx="384" formatCode="General">
                  <c:v>4.9068800000000001</c:v>
                </c:pt>
                <c:pt idx="385" formatCode="General">
                  <c:v>4.9074499999999999</c:v>
                </c:pt>
                <c:pt idx="386" formatCode="General">
                  <c:v>4.9078900000000001</c:v>
                </c:pt>
                <c:pt idx="387" formatCode="General">
                  <c:v>4.9085299999999998</c:v>
                </c:pt>
                <c:pt idx="388" formatCode="General">
                  <c:v>4.909200000000026</c:v>
                </c:pt>
                <c:pt idx="389" formatCode="General">
                  <c:v>4.909670000000026</c:v>
                </c:pt>
                <c:pt idx="390" formatCode="General">
                  <c:v>4.9101699999999999</c:v>
                </c:pt>
                <c:pt idx="391" formatCode="General">
                  <c:v>4.9108400000000003</c:v>
                </c:pt>
                <c:pt idx="392" formatCode="General">
                  <c:v>4.9115700000000002</c:v>
                </c:pt>
                <c:pt idx="393" formatCode="General">
                  <c:v>4.91221</c:v>
                </c:pt>
                <c:pt idx="394" formatCode="General">
                  <c:v>4.9126599999999998</c:v>
                </c:pt>
                <c:pt idx="395" formatCode="General">
                  <c:v>4.9132500000000014</c:v>
                </c:pt>
                <c:pt idx="396" formatCode="General">
                  <c:v>4.9138400000000004</c:v>
                </c:pt>
                <c:pt idx="397" formatCode="General">
                  <c:v>4.9142700000000001</c:v>
                </c:pt>
                <c:pt idx="398" formatCode="General">
                  <c:v>4.91486</c:v>
                </c:pt>
                <c:pt idx="399" formatCode="General">
                  <c:v>4.9155699999999998</c:v>
                </c:pt>
                <c:pt idx="400" formatCode="General">
                  <c:v>4.9162300000000014</c:v>
                </c:pt>
                <c:pt idx="401" formatCode="General">
                  <c:v>4.9166800000000004</c:v>
                </c:pt>
                <c:pt idx="402" formatCode="General">
                  <c:v>4.91723</c:v>
                </c:pt>
                <c:pt idx="403" formatCode="General">
                  <c:v>4.9179299999999975</c:v>
                </c:pt>
                <c:pt idx="404" formatCode="General">
                  <c:v>4.9185600000000003</c:v>
                </c:pt>
                <c:pt idx="405" formatCode="General">
                  <c:v>4.9190100000000001</c:v>
                </c:pt>
                <c:pt idx="406" formatCode="General">
                  <c:v>4.9195500000000001</c:v>
                </c:pt>
                <c:pt idx="407" formatCode="General">
                  <c:v>4.9202199999999996</c:v>
                </c:pt>
                <c:pt idx="408" formatCode="General">
                  <c:v>4.9208999999999996</c:v>
                </c:pt>
                <c:pt idx="409" formatCode="General">
                  <c:v>4.9213700000000014</c:v>
                </c:pt>
                <c:pt idx="410" formatCode="General">
                  <c:v>4.9218700000000002</c:v>
                </c:pt>
                <c:pt idx="411" formatCode="General">
                  <c:v>4.9225299999999965</c:v>
                </c:pt>
                <c:pt idx="412" formatCode="General">
                  <c:v>4.9230700000000001</c:v>
                </c:pt>
                <c:pt idx="413" formatCode="General">
                  <c:v>4.92354</c:v>
                </c:pt>
                <c:pt idx="414" formatCode="General">
                  <c:v>4.9242099999999995</c:v>
                </c:pt>
                <c:pt idx="415" formatCode="General">
                  <c:v>4.9249999999999945</c:v>
                </c:pt>
                <c:pt idx="416" formatCode="General">
                  <c:v>4.9257200000000001</c:v>
                </c:pt>
                <c:pt idx="417" formatCode="General">
                  <c:v>4.9263000000000003</c:v>
                </c:pt>
                <c:pt idx="418" formatCode="General">
                  <c:v>4.9267899999999996</c:v>
                </c:pt>
                <c:pt idx="419" formatCode="General">
                  <c:v>4.9273600000000002</c:v>
                </c:pt>
                <c:pt idx="420" formatCode="General">
                  <c:v>4.9278099999999965</c:v>
                </c:pt>
                <c:pt idx="421" formatCode="General">
                  <c:v>4.9284699999999999</c:v>
                </c:pt>
                <c:pt idx="422" formatCode="General">
                  <c:v>4.9292100000000003</c:v>
                </c:pt>
                <c:pt idx="423" formatCode="General">
                  <c:v>4.9299499999999998</c:v>
                </c:pt>
                <c:pt idx="424" formatCode="General">
                  <c:v>4.9305500000000002</c:v>
                </c:pt>
                <c:pt idx="425" formatCode="General">
                  <c:v>4.9310100000000014</c:v>
                </c:pt>
                <c:pt idx="426" formatCode="General">
                  <c:v>4.9316900000000379</c:v>
                </c:pt>
                <c:pt idx="427" formatCode="General">
                  <c:v>4.9323700000000024</c:v>
                </c:pt>
                <c:pt idx="428" formatCode="General">
                  <c:v>4.93283</c:v>
                </c:pt>
                <c:pt idx="429" formatCode="General">
                  <c:v>4.9333900000000259</c:v>
                </c:pt>
                <c:pt idx="430" formatCode="General">
                  <c:v>4.9341099999999996</c:v>
                </c:pt>
                <c:pt idx="431" formatCode="General">
                  <c:v>4.9348799999999997</c:v>
                </c:pt>
                <c:pt idx="432" formatCode="General">
                  <c:v>4.9355700000000002</c:v>
                </c:pt>
                <c:pt idx="433" formatCode="General">
                  <c:v>4.9360600000000314</c:v>
                </c:pt>
                <c:pt idx="434" formatCode="General">
                  <c:v>4.9366800000000124</c:v>
                </c:pt>
                <c:pt idx="435" formatCode="General">
                  <c:v>4.9371900000000002</c:v>
                </c:pt>
                <c:pt idx="436" formatCode="General">
                  <c:v>4.9377599999999999</c:v>
                </c:pt>
                <c:pt idx="437" formatCode="General">
                  <c:v>4.9384800000000002</c:v>
                </c:pt>
                <c:pt idx="438" formatCode="General">
                  <c:v>4.9393300000000124</c:v>
                </c:pt>
                <c:pt idx="439" formatCode="General">
                  <c:v>4.9401599999999997</c:v>
                </c:pt>
                <c:pt idx="440" formatCode="General">
                  <c:v>4.9408500000000002</c:v>
                </c:pt>
                <c:pt idx="441" formatCode="General">
                  <c:v>4.9413400000000314</c:v>
                </c:pt>
                <c:pt idx="442" formatCode="General">
                  <c:v>4.9418400000000124</c:v>
                </c:pt>
                <c:pt idx="443" formatCode="General">
                  <c:v>4.9424400000000004</c:v>
                </c:pt>
                <c:pt idx="444" formatCode="General">
                  <c:v>4.9432000000000134</c:v>
                </c:pt>
                <c:pt idx="445" formatCode="General">
                  <c:v>4.94407</c:v>
                </c:pt>
                <c:pt idx="446" formatCode="General">
                  <c:v>4.9448799999999995</c:v>
                </c:pt>
                <c:pt idx="447" formatCode="General">
                  <c:v>4.9455499999999999</c:v>
                </c:pt>
                <c:pt idx="448" formatCode="General">
                  <c:v>4.9460600000000134</c:v>
                </c:pt>
                <c:pt idx="449" formatCode="General">
                  <c:v>4.9467600000000314</c:v>
                </c:pt>
                <c:pt idx="450" formatCode="General">
                  <c:v>4.9474400000000003</c:v>
                </c:pt>
                <c:pt idx="451" formatCode="General">
                  <c:v>4.9478900000000001</c:v>
                </c:pt>
                <c:pt idx="452" formatCode="General">
                  <c:v>4.94855</c:v>
                </c:pt>
                <c:pt idx="453" formatCode="General">
                  <c:v>4.9493600000000333</c:v>
                </c:pt>
                <c:pt idx="454" formatCode="General">
                  <c:v>4.9502800000000002</c:v>
                </c:pt>
                <c:pt idx="455" formatCode="General">
                  <c:v>4.9511000000000003</c:v>
                </c:pt>
                <c:pt idx="456" formatCode="General">
                  <c:v>4.95181</c:v>
                </c:pt>
                <c:pt idx="457" formatCode="General">
                  <c:v>4.95235</c:v>
                </c:pt>
                <c:pt idx="458" formatCode="General">
                  <c:v>4.9528600000000003</c:v>
                </c:pt>
                <c:pt idx="459" formatCode="General">
                  <c:v>4.9535999999999998</c:v>
                </c:pt>
                <c:pt idx="460" formatCode="General">
                  <c:v>4.9544999999999995</c:v>
                </c:pt>
                <c:pt idx="461" formatCode="General">
                  <c:v>4.95547</c:v>
                </c:pt>
                <c:pt idx="462" formatCode="General">
                  <c:v>4.9563899999999999</c:v>
                </c:pt>
                <c:pt idx="463" formatCode="General">
                  <c:v>4.95716</c:v>
                </c:pt>
                <c:pt idx="464" formatCode="General">
                  <c:v>4.9576500000000001</c:v>
                </c:pt>
                <c:pt idx="465" formatCode="General">
                  <c:v>4.9583700000000004</c:v>
                </c:pt>
                <c:pt idx="466" formatCode="General">
                  <c:v>4.9592500000000124</c:v>
                </c:pt>
                <c:pt idx="467" formatCode="General">
                  <c:v>4.96021</c:v>
                </c:pt>
                <c:pt idx="468" formatCode="General">
                  <c:v>4.9612100000000003</c:v>
                </c:pt>
                <c:pt idx="469" formatCode="General">
                  <c:v>4.9621099999999965</c:v>
                </c:pt>
                <c:pt idx="470" formatCode="General">
                  <c:v>4.96279</c:v>
                </c:pt>
                <c:pt idx="471" formatCode="General">
                  <c:v>4.9634200000000002</c:v>
                </c:pt>
                <c:pt idx="472" formatCode="General">
                  <c:v>4.9642099999999996</c:v>
                </c:pt>
                <c:pt idx="473" formatCode="General">
                  <c:v>4.9647600000000001</c:v>
                </c:pt>
                <c:pt idx="474" formatCode="General">
                  <c:v>4.9655099999999965</c:v>
                </c:pt>
                <c:pt idx="475" formatCode="General">
                  <c:v>4.96645</c:v>
                </c:pt>
                <c:pt idx="476" formatCode="General">
                  <c:v>4.9674999999999985</c:v>
                </c:pt>
                <c:pt idx="477" formatCode="General">
                  <c:v>4.9685600000000001</c:v>
                </c:pt>
                <c:pt idx="478" formatCode="General">
                  <c:v>4.9694799999999999</c:v>
                </c:pt>
                <c:pt idx="479" formatCode="General">
                  <c:v>4.9701199999999996</c:v>
                </c:pt>
                <c:pt idx="480" formatCode="General">
                  <c:v>4.9708100000000002</c:v>
                </c:pt>
                <c:pt idx="481" formatCode="General">
                  <c:v>4.9715199999999999</c:v>
                </c:pt>
                <c:pt idx="482" formatCode="General">
                  <c:v>4.97255</c:v>
                </c:pt>
                <c:pt idx="483" formatCode="General">
                  <c:v>4.9737100000000014</c:v>
                </c:pt>
                <c:pt idx="484" formatCode="General">
                  <c:v>4.9746899999999998</c:v>
                </c:pt>
                <c:pt idx="485" formatCode="General">
                  <c:v>4.9753700000000034</c:v>
                </c:pt>
                <c:pt idx="486" formatCode="General">
                  <c:v>4.9760900000000134</c:v>
                </c:pt>
                <c:pt idx="487" formatCode="General">
                  <c:v>4.9768200000000133</c:v>
                </c:pt>
                <c:pt idx="488" formatCode="General">
                  <c:v>4.9776500000000024</c:v>
                </c:pt>
                <c:pt idx="489" formatCode="General">
                  <c:v>4.9787700000000124</c:v>
                </c:pt>
                <c:pt idx="490" formatCode="General">
                  <c:v>4.9800399999999998</c:v>
                </c:pt>
                <c:pt idx="491" formatCode="General">
                  <c:v>4.9812300000000134</c:v>
                </c:pt>
                <c:pt idx="492" formatCode="General">
                  <c:v>4.9823199999999996</c:v>
                </c:pt>
                <c:pt idx="493" formatCode="General">
                  <c:v>4.9832300000000034</c:v>
                </c:pt>
                <c:pt idx="494" formatCode="General">
                  <c:v>4.9839399999999996</c:v>
                </c:pt>
                <c:pt idx="495" formatCode="General">
                  <c:v>4.9847099999999998</c:v>
                </c:pt>
                <c:pt idx="496" formatCode="General">
                  <c:v>4.9855099999999997</c:v>
                </c:pt>
                <c:pt idx="497" formatCode="General">
                  <c:v>4.9865399999999998</c:v>
                </c:pt>
                <c:pt idx="498" formatCode="General">
                  <c:v>4.9877700000000003</c:v>
                </c:pt>
                <c:pt idx="499" formatCode="General">
                  <c:v>4.9891000000000014</c:v>
                </c:pt>
                <c:pt idx="500" formatCode="General">
                  <c:v>4.9902400000000124</c:v>
                </c:pt>
                <c:pt idx="501" formatCode="General">
                  <c:v>4.9911399999999997</c:v>
                </c:pt>
                <c:pt idx="502" formatCode="General">
                  <c:v>4.9919399999999996</c:v>
                </c:pt>
                <c:pt idx="503" formatCode="General">
                  <c:v>4.9930300000000001</c:v>
                </c:pt>
                <c:pt idx="504" formatCode="General">
                  <c:v>4.9943499999999998</c:v>
                </c:pt>
                <c:pt idx="505" formatCode="General">
                  <c:v>4.9958600000000004</c:v>
                </c:pt>
                <c:pt idx="506" formatCode="General">
                  <c:v>4.9971199999999945</c:v>
                </c:pt>
                <c:pt idx="507" formatCode="General">
                  <c:v>4.9983700000000004</c:v>
                </c:pt>
                <c:pt idx="508" formatCode="General">
                  <c:v>4.9996800000000023</c:v>
                </c:pt>
                <c:pt idx="509" formatCode="General">
                  <c:v>5.0007400000000004</c:v>
                </c:pt>
                <c:pt idx="510" formatCode="General">
                  <c:v>5.0015999999999998</c:v>
                </c:pt>
                <c:pt idx="511" formatCode="General">
                  <c:v>5.0030099999999997</c:v>
                </c:pt>
                <c:pt idx="512" formatCode="General">
                  <c:v>5.0046900000000001</c:v>
                </c:pt>
                <c:pt idx="513" formatCode="General">
                  <c:v>5.0063500000000003</c:v>
                </c:pt>
                <c:pt idx="514" formatCode="General">
                  <c:v>5.0079099999999945</c:v>
                </c:pt>
                <c:pt idx="515" formatCode="General">
                  <c:v>5.0092800000000004</c:v>
                </c:pt>
                <c:pt idx="516" formatCode="General">
                  <c:v>5.0103600000000004</c:v>
                </c:pt>
                <c:pt idx="517" formatCode="General">
                  <c:v>5.0112199999999998</c:v>
                </c:pt>
                <c:pt idx="518" formatCode="General">
                  <c:v>5.0124399999999945</c:v>
                </c:pt>
                <c:pt idx="519" formatCode="General">
                  <c:v>5.0139499999999995</c:v>
                </c:pt>
                <c:pt idx="520" formatCode="General">
                  <c:v>5.0156599999999996</c:v>
                </c:pt>
                <c:pt idx="521" formatCode="General">
                  <c:v>5.0171299999999945</c:v>
                </c:pt>
                <c:pt idx="522" formatCode="General">
                  <c:v>5.0182500000000001</c:v>
                </c:pt>
                <c:pt idx="523" formatCode="General">
                  <c:v>5.0193500000000002</c:v>
                </c:pt>
                <c:pt idx="524" formatCode="General">
                  <c:v>5.0208199999999845</c:v>
                </c:pt>
                <c:pt idx="525" formatCode="General">
                  <c:v>5.0225799999999845</c:v>
                </c:pt>
                <c:pt idx="526" formatCode="General">
                  <c:v>5.0246199999999845</c:v>
                </c:pt>
                <c:pt idx="527" formatCode="General">
                  <c:v>5.02684</c:v>
                </c:pt>
                <c:pt idx="528" formatCode="General">
                  <c:v>5.0290299999999997</c:v>
                </c:pt>
                <c:pt idx="529" formatCode="General">
                  <c:v>5.0311000000000003</c:v>
                </c:pt>
                <c:pt idx="530" formatCode="General">
                  <c:v>5.0329099999999976</c:v>
                </c:pt>
                <c:pt idx="531" formatCode="General">
                  <c:v>5.0342700000000002</c:v>
                </c:pt>
                <c:pt idx="532" formatCode="General">
                  <c:v>5.0360300000000002</c:v>
                </c:pt>
                <c:pt idx="533" formatCode="General">
                  <c:v>5.0384099999999998</c:v>
                </c:pt>
                <c:pt idx="534" formatCode="General">
                  <c:v>5.0410599999999999</c:v>
                </c:pt>
                <c:pt idx="535" formatCode="General">
                  <c:v>5.0436199999999998</c:v>
                </c:pt>
                <c:pt idx="536" formatCode="General">
                  <c:v>5.0458600000000002</c:v>
                </c:pt>
                <c:pt idx="537" formatCode="General">
                  <c:v>5.0478499999999995</c:v>
                </c:pt>
                <c:pt idx="538" formatCode="General">
                  <c:v>5.0492800000000004</c:v>
                </c:pt>
                <c:pt idx="539" formatCode="General">
                  <c:v>5.0509699999999995</c:v>
                </c:pt>
                <c:pt idx="540" formatCode="General">
                  <c:v>5.0531899999999945</c:v>
                </c:pt>
                <c:pt idx="541" formatCode="General">
                  <c:v>5.0553799999999995</c:v>
                </c:pt>
                <c:pt idx="542" formatCode="General">
                  <c:v>5.0575499999999955</c:v>
                </c:pt>
                <c:pt idx="543" formatCode="General">
                  <c:v>5.0599699999999999</c:v>
                </c:pt>
                <c:pt idx="544" formatCode="General">
                  <c:v>5.0627099999999965</c:v>
                </c:pt>
                <c:pt idx="545" formatCode="General">
                  <c:v>5.0656999999999996</c:v>
                </c:pt>
                <c:pt idx="546" formatCode="General">
                  <c:v>5.0691499999999996</c:v>
                </c:pt>
                <c:pt idx="547" formatCode="General">
                  <c:v>5.0730700000000004</c:v>
                </c:pt>
                <c:pt idx="548" formatCode="General">
                  <c:v>5.0767800000000003</c:v>
                </c:pt>
                <c:pt idx="549" formatCode="General">
                  <c:v>5.0804200000000002</c:v>
                </c:pt>
                <c:pt idx="550" formatCode="General">
                  <c:v>5.0838400000000004</c:v>
                </c:pt>
                <c:pt idx="551" formatCode="General">
                  <c:v>5.0864900000000004</c:v>
                </c:pt>
                <c:pt idx="552" formatCode="General">
                  <c:v>5.0893300000000004</c:v>
                </c:pt>
                <c:pt idx="553" formatCode="General">
                  <c:v>5.0937000000000001</c:v>
                </c:pt>
                <c:pt idx="554" formatCode="General">
                  <c:v>5.0989299999999975</c:v>
                </c:pt>
                <c:pt idx="555" formatCode="General">
                  <c:v>5.1042499999999995</c:v>
                </c:pt>
                <c:pt idx="556" formatCode="General">
                  <c:v>5.1092700000000004</c:v>
                </c:pt>
                <c:pt idx="557" formatCode="General">
                  <c:v>5.1139099999999855</c:v>
                </c:pt>
                <c:pt idx="558" formatCode="General">
                  <c:v>5.1183899999999865</c:v>
                </c:pt>
                <c:pt idx="559" formatCode="General">
                  <c:v>5.1224999999999845</c:v>
                </c:pt>
                <c:pt idx="560" formatCode="General">
                  <c:v>5.1254299999999855</c:v>
                </c:pt>
                <c:pt idx="561" formatCode="General">
                  <c:v>5.1294299999999975</c:v>
                </c:pt>
                <c:pt idx="562" formatCode="General">
                  <c:v>5.1349299999999856</c:v>
                </c:pt>
                <c:pt idx="563" formatCode="General">
                  <c:v>5.1417799999999998</c:v>
                </c:pt>
                <c:pt idx="564" formatCode="General">
                  <c:v>5.1497999999999999</c:v>
                </c:pt>
                <c:pt idx="565" formatCode="General">
                  <c:v>5.1585299999999945</c:v>
                </c:pt>
                <c:pt idx="566" formatCode="General">
                  <c:v>5.16662</c:v>
                </c:pt>
                <c:pt idx="567" formatCode="General">
                  <c:v>5.1744999999999965</c:v>
                </c:pt>
                <c:pt idx="568" formatCode="General">
                  <c:v>5.1813099999999999</c:v>
                </c:pt>
                <c:pt idx="569" formatCode="General">
                  <c:v>5.1873899999999855</c:v>
                </c:pt>
                <c:pt idx="570" formatCode="General">
                  <c:v>5.1969299999999965</c:v>
                </c:pt>
                <c:pt idx="571" formatCode="General">
                  <c:v>5.2098800000000001</c:v>
                </c:pt>
                <c:pt idx="572" formatCode="General">
                  <c:v>5.2258699999999996</c:v>
                </c:pt>
                <c:pt idx="573" formatCode="General">
                  <c:v>5.2434399999999997</c:v>
                </c:pt>
                <c:pt idx="574" formatCode="General">
                  <c:v>5.2630600000000003</c:v>
                </c:pt>
                <c:pt idx="575" formatCode="General">
                  <c:v>5.2847</c:v>
                </c:pt>
                <c:pt idx="576" formatCode="General">
                  <c:v>5.3105199999999764</c:v>
                </c:pt>
                <c:pt idx="577" formatCode="General">
                  <c:v>5.3424099999999966</c:v>
                </c:pt>
                <c:pt idx="578" formatCode="General">
                  <c:v>5.3798899999999996</c:v>
                </c:pt>
                <c:pt idx="579" formatCode="General">
                  <c:v>5.41831</c:v>
                </c:pt>
                <c:pt idx="580" formatCode="General">
                  <c:v>5.4460600000000134</c:v>
                </c:pt>
                <c:pt idx="581" formatCode="General">
                  <c:v>5.481460000000026</c:v>
                </c:pt>
                <c:pt idx="582" formatCode="General">
                  <c:v>5.5277999999999965</c:v>
                </c:pt>
                <c:pt idx="583" formatCode="General">
                  <c:v>5.5729600000000001</c:v>
                </c:pt>
                <c:pt idx="584" formatCode="General">
                  <c:v>5.6108399999999845</c:v>
                </c:pt>
                <c:pt idx="585" formatCode="General">
                  <c:v>5.6426400000000001</c:v>
                </c:pt>
                <c:pt idx="586" formatCode="General">
                  <c:v>5.6643799999999755</c:v>
                </c:pt>
                <c:pt idx="587" formatCode="General">
                  <c:v>5.6881299999999975</c:v>
                </c:pt>
                <c:pt idx="588" formatCode="General">
                  <c:v>5.7079899999999855</c:v>
                </c:pt>
                <c:pt idx="589" formatCode="General">
                  <c:v>5.7320900000000004</c:v>
                </c:pt>
                <c:pt idx="590" formatCode="General">
                  <c:v>5.7544899999999855</c:v>
                </c:pt>
                <c:pt idx="591" formatCode="General">
                  <c:v>5.7753500000000004</c:v>
                </c:pt>
                <c:pt idx="592" formatCode="General">
                  <c:v>5.7927999999999997</c:v>
                </c:pt>
                <c:pt idx="593" formatCode="General">
                  <c:v>5.8026900000000001</c:v>
                </c:pt>
                <c:pt idx="594" formatCode="General">
                  <c:v>5.8136299999999999</c:v>
                </c:pt>
                <c:pt idx="595" formatCode="General">
                  <c:v>5.8260399999999946</c:v>
                </c:pt>
                <c:pt idx="596" formatCode="General">
                  <c:v>5.8376099999999997</c:v>
                </c:pt>
                <c:pt idx="597" formatCode="General">
                  <c:v>5.8451799999999965</c:v>
                </c:pt>
                <c:pt idx="598" formatCode="General">
                  <c:v>5.8548999999999856</c:v>
                </c:pt>
                <c:pt idx="599" formatCode="General">
                  <c:v>5.8657099999999955</c:v>
                </c:pt>
                <c:pt idx="600" formatCode="General">
                  <c:v>5.8756000000000004</c:v>
                </c:pt>
                <c:pt idx="601" formatCode="General">
                  <c:v>5.8831899999999955</c:v>
                </c:pt>
                <c:pt idx="602" formatCode="General">
                  <c:v>5.891</c:v>
                </c:pt>
                <c:pt idx="603" formatCode="General">
                  <c:v>5.9021600000000003</c:v>
                </c:pt>
                <c:pt idx="604" formatCode="General">
                  <c:v>5.9161200000000003</c:v>
                </c:pt>
                <c:pt idx="605" formatCode="General">
                  <c:v>5.92774</c:v>
                </c:pt>
                <c:pt idx="606" formatCode="General">
                  <c:v>5.9440900000000001</c:v>
                </c:pt>
                <c:pt idx="607" formatCode="General">
                  <c:v>5.9640799999999965</c:v>
                </c:pt>
                <c:pt idx="608" formatCode="General">
                  <c:v>5.9831399999999997</c:v>
                </c:pt>
                <c:pt idx="609" formatCode="General">
                  <c:v>5.9987599999999999</c:v>
                </c:pt>
                <c:pt idx="610" formatCode="General">
                  <c:v>6.0162800000000001</c:v>
                </c:pt>
                <c:pt idx="611" formatCode="General">
                  <c:v>6.0398199999999997</c:v>
                </c:pt>
                <c:pt idx="612" formatCode="General">
                  <c:v>6.0632900000000003</c:v>
                </c:pt>
                <c:pt idx="613" formatCode="General">
                  <c:v>6.0821499999999995</c:v>
                </c:pt>
                <c:pt idx="614" formatCode="General">
                  <c:v>6.0941099999999855</c:v>
                </c:pt>
                <c:pt idx="615" formatCode="General">
                  <c:v>6.1093099999999998</c:v>
                </c:pt>
                <c:pt idx="616" formatCode="General">
                  <c:v>6.1217099999999975</c:v>
                </c:pt>
                <c:pt idx="617" formatCode="General">
                  <c:v>6.1361099999999995</c:v>
                </c:pt>
                <c:pt idx="618" formatCode="General">
                  <c:v>6.1501499999999965</c:v>
                </c:pt>
                <c:pt idx="619" formatCode="General">
                  <c:v>6.1623599999999845</c:v>
                </c:pt>
                <c:pt idx="620" formatCode="General">
                  <c:v>6.1707400000000003</c:v>
                </c:pt>
                <c:pt idx="621" formatCode="General">
                  <c:v>6.18222</c:v>
                </c:pt>
                <c:pt idx="622" formatCode="General">
                  <c:v>6.1968399999999955</c:v>
                </c:pt>
                <c:pt idx="623" formatCode="General">
                  <c:v>6.2137200000000004</c:v>
                </c:pt>
                <c:pt idx="624" formatCode="General">
                  <c:v>6.2343700000000002</c:v>
                </c:pt>
                <c:pt idx="625" formatCode="General">
                  <c:v>6.2583799999999998</c:v>
                </c:pt>
                <c:pt idx="626" formatCode="General">
                  <c:v>6.2797200000000259</c:v>
                </c:pt>
                <c:pt idx="627" formatCode="General">
                  <c:v>6.3039199999999855</c:v>
                </c:pt>
                <c:pt idx="628" formatCode="General">
                  <c:v>6.3452500000000001</c:v>
                </c:pt>
                <c:pt idx="629" formatCode="General">
                  <c:v>6.3895299999999997</c:v>
                </c:pt>
                <c:pt idx="630" formatCode="General">
                  <c:v>6.4292500000000024</c:v>
                </c:pt>
                <c:pt idx="631" formatCode="General">
                  <c:v>6.4572200000000004</c:v>
                </c:pt>
                <c:pt idx="632" formatCode="General">
                  <c:v>6.4827399999999997</c:v>
                </c:pt>
                <c:pt idx="633" formatCode="General">
                  <c:v>6.5158199999999855</c:v>
                </c:pt>
                <c:pt idx="634" formatCode="General">
                  <c:v>6.5558099999999975</c:v>
                </c:pt>
                <c:pt idx="635" formatCode="General">
                  <c:v>6.5926200000000001</c:v>
                </c:pt>
                <c:pt idx="636" formatCode="General">
                  <c:v>6.6249999999999698</c:v>
                </c:pt>
                <c:pt idx="637" formatCode="General">
                  <c:v>6.64337</c:v>
                </c:pt>
                <c:pt idx="638" formatCode="General">
                  <c:v>6.6633999999999975</c:v>
                </c:pt>
                <c:pt idx="639" formatCode="General">
                  <c:v>6.6836000000000002</c:v>
                </c:pt>
                <c:pt idx="640" formatCode="General">
                  <c:v>6.7001799999999996</c:v>
                </c:pt>
                <c:pt idx="641" formatCode="General">
                  <c:v>6.7126799999999998</c:v>
                </c:pt>
                <c:pt idx="642" formatCode="General">
                  <c:v>6.7214</c:v>
                </c:pt>
                <c:pt idx="643" formatCode="General">
                  <c:v>6.7333800000000004</c:v>
                </c:pt>
                <c:pt idx="644" formatCode="General">
                  <c:v>6.7475899999999855</c:v>
                </c:pt>
                <c:pt idx="645" formatCode="General">
                  <c:v>6.7648899999999745</c:v>
                </c:pt>
                <c:pt idx="646" formatCode="General">
                  <c:v>6.7835900000000002</c:v>
                </c:pt>
                <c:pt idx="647" formatCode="General">
                  <c:v>6.8014099999999997</c:v>
                </c:pt>
                <c:pt idx="648" formatCode="General">
                  <c:v>6.8163099999999996</c:v>
                </c:pt>
                <c:pt idx="649" formatCode="General">
                  <c:v>6.8383099999999999</c:v>
                </c:pt>
                <c:pt idx="650" formatCode="General">
                  <c:v>6.8648399999999699</c:v>
                </c:pt>
                <c:pt idx="651" formatCode="General">
                  <c:v>6.8999199999999945</c:v>
                </c:pt>
                <c:pt idx="652" formatCode="General">
                  <c:v>6.9483000000000024</c:v>
                </c:pt>
                <c:pt idx="653" formatCode="General">
                  <c:v>6.9866300000000034</c:v>
                </c:pt>
                <c:pt idx="654" formatCode="General">
                  <c:v>7.02346</c:v>
                </c:pt>
                <c:pt idx="655" formatCode="General">
                  <c:v>7.0682900000000002</c:v>
                </c:pt>
                <c:pt idx="656" formatCode="General">
                  <c:v>7.1285299999999845</c:v>
                </c:pt>
                <c:pt idx="657" formatCode="General">
                  <c:v>7.1841399999999735</c:v>
                </c:pt>
                <c:pt idx="658" formatCode="General">
                  <c:v>7.2292500000000004</c:v>
                </c:pt>
                <c:pt idx="659" formatCode="General">
                  <c:v>7.2664600000000004</c:v>
                </c:pt>
                <c:pt idx="660" formatCode="General">
                  <c:v>7.3006799999999998</c:v>
                </c:pt>
                <c:pt idx="661" formatCode="General">
                  <c:v>7.3227899999999764</c:v>
                </c:pt>
                <c:pt idx="662" formatCode="General">
                  <c:v>7.3453799999999996</c:v>
                </c:pt>
                <c:pt idx="663" formatCode="General">
                  <c:v>7.3631399999999845</c:v>
                </c:pt>
                <c:pt idx="664" formatCode="General">
                  <c:v>7.3758900000000001</c:v>
                </c:pt>
                <c:pt idx="665" formatCode="General">
                  <c:v>7.3852700000000002</c:v>
                </c:pt>
                <c:pt idx="666" formatCode="General">
                  <c:v>7.3981799999999955</c:v>
                </c:pt>
                <c:pt idx="667" formatCode="General">
                  <c:v>7.4128400000000001</c:v>
                </c:pt>
                <c:pt idx="668" formatCode="General">
                  <c:v>7.42835</c:v>
                </c:pt>
                <c:pt idx="669" formatCode="General">
                  <c:v>7.4432400000000314</c:v>
                </c:pt>
                <c:pt idx="670" formatCode="General">
                  <c:v>7.4557799999999999</c:v>
                </c:pt>
                <c:pt idx="671" formatCode="General">
                  <c:v>7.4659099999999965</c:v>
                </c:pt>
                <c:pt idx="672" formatCode="General">
                  <c:v>7.4814200000000124</c:v>
                </c:pt>
                <c:pt idx="673" formatCode="General">
                  <c:v>7.5008600000000003</c:v>
                </c:pt>
                <c:pt idx="674" formatCode="General">
                  <c:v>7.5234099999999975</c:v>
                </c:pt>
                <c:pt idx="675" formatCode="General">
                  <c:v>7.5482399999999998</c:v>
                </c:pt>
                <c:pt idx="676" formatCode="General">
                  <c:v>7.56982</c:v>
                </c:pt>
                <c:pt idx="677" formatCode="General">
                  <c:v>7.5843999999999996</c:v>
                </c:pt>
                <c:pt idx="678" formatCode="General">
                  <c:v>7.6040899999999745</c:v>
                </c:pt>
                <c:pt idx="679" formatCode="General">
                  <c:v>7.6260099999999955</c:v>
                </c:pt>
                <c:pt idx="680" formatCode="General">
                  <c:v>7.6471899999999726</c:v>
                </c:pt>
                <c:pt idx="681" formatCode="General">
                  <c:v>7.6651699999999945</c:v>
                </c:pt>
                <c:pt idx="682" formatCode="General">
                  <c:v>7.6786399999999997</c:v>
                </c:pt>
                <c:pt idx="683" formatCode="General">
                  <c:v>7.6870999999999965</c:v>
                </c:pt>
                <c:pt idx="684" formatCode="General">
                  <c:v>7.6980999999999975</c:v>
                </c:pt>
                <c:pt idx="685" formatCode="General">
                  <c:v>7.7108600000000003</c:v>
                </c:pt>
                <c:pt idx="686" formatCode="General">
                  <c:v>7.7243899999999845</c:v>
                </c:pt>
                <c:pt idx="687" formatCode="General">
                  <c:v>7.7374799999999997</c:v>
                </c:pt>
                <c:pt idx="688" formatCode="General">
                  <c:v>7.7494500000000004</c:v>
                </c:pt>
                <c:pt idx="689" formatCode="General">
                  <c:v>7.7592800000000004</c:v>
                </c:pt>
                <c:pt idx="690" formatCode="General">
                  <c:v>7.7678199999999764</c:v>
                </c:pt>
                <c:pt idx="691" formatCode="General">
                  <c:v>7.7800399999999996</c:v>
                </c:pt>
                <c:pt idx="692" formatCode="General">
                  <c:v>7.7963899999999997</c:v>
                </c:pt>
                <c:pt idx="693" formatCode="General">
                  <c:v>7.8135199999999845</c:v>
                </c:pt>
                <c:pt idx="694" formatCode="General">
                  <c:v>7.8317100000000002</c:v>
                </c:pt>
                <c:pt idx="695" formatCode="General">
                  <c:v>7.8495999999999997</c:v>
                </c:pt>
                <c:pt idx="696" formatCode="General">
                  <c:v>7.8643399999999755</c:v>
                </c:pt>
                <c:pt idx="697" formatCode="General">
                  <c:v>7.8849699999999965</c:v>
                </c:pt>
                <c:pt idx="698" formatCode="General">
                  <c:v>7.91012</c:v>
                </c:pt>
                <c:pt idx="699" formatCode="General">
                  <c:v>7.9463800000000004</c:v>
                </c:pt>
                <c:pt idx="700" formatCode="General">
                  <c:v>7.9944299999999995</c:v>
                </c:pt>
                <c:pt idx="701" formatCode="General">
                  <c:v>8.0508400000000027</c:v>
                </c:pt>
                <c:pt idx="702" formatCode="General">
                  <c:v>8.1069900000000015</c:v>
                </c:pt>
                <c:pt idx="703" formatCode="General">
                  <c:v>8.1488999999999994</c:v>
                </c:pt>
                <c:pt idx="704" formatCode="General">
                  <c:v>8.1854100000000027</c:v>
                </c:pt>
                <c:pt idx="705" formatCode="General">
                  <c:v>8.2286400000000004</c:v>
                </c:pt>
                <c:pt idx="706" formatCode="General">
                  <c:v>8.2797300000000007</c:v>
                </c:pt>
                <c:pt idx="707" formatCode="General">
                  <c:v>8.3211300000000001</c:v>
                </c:pt>
                <c:pt idx="708" formatCode="General">
                  <c:v>8.3512800000000027</c:v>
                </c:pt>
                <c:pt idx="709" formatCode="General">
                  <c:v>8.3727600000000066</c:v>
                </c:pt>
                <c:pt idx="710" formatCode="General">
                  <c:v>8.3886800000000008</c:v>
                </c:pt>
                <c:pt idx="711" formatCode="General">
                  <c:v>8.4017000000000035</c:v>
                </c:pt>
                <c:pt idx="712" formatCode="General">
                  <c:v>8.4150500000000008</c:v>
                </c:pt>
                <c:pt idx="713" formatCode="General">
                  <c:v>8.4294000000000047</c:v>
                </c:pt>
                <c:pt idx="714" formatCode="General">
                  <c:v>8.4452800000000003</c:v>
                </c:pt>
                <c:pt idx="715" formatCode="General">
                  <c:v>8.4608500000000006</c:v>
                </c:pt>
                <c:pt idx="716" formatCode="General">
                  <c:v>8.4749500000000015</c:v>
                </c:pt>
                <c:pt idx="717" formatCode="General">
                  <c:v>8.4876100000000001</c:v>
                </c:pt>
                <c:pt idx="718" formatCode="General">
                  <c:v>8.4990800000000046</c:v>
                </c:pt>
                <c:pt idx="719" formatCode="General">
                  <c:v>8.50915</c:v>
                </c:pt>
                <c:pt idx="720" formatCode="General">
                  <c:v>8.5181500000000003</c:v>
                </c:pt>
                <c:pt idx="721" formatCode="General">
                  <c:v>8.5248500000000025</c:v>
                </c:pt>
                <c:pt idx="722" formatCode="General">
                  <c:v>8.5314200000000024</c:v>
                </c:pt>
                <c:pt idx="723" formatCode="General">
                  <c:v>8.5404100000000014</c:v>
                </c:pt>
                <c:pt idx="724" formatCode="General">
                  <c:v>8.5506100000000007</c:v>
                </c:pt>
                <c:pt idx="725" formatCode="General">
                  <c:v>8.5609700000000011</c:v>
                </c:pt>
                <c:pt idx="726" formatCode="General">
                  <c:v>8.571200000000001</c:v>
                </c:pt>
                <c:pt idx="727" formatCode="General">
                  <c:v>8.5796700000000001</c:v>
                </c:pt>
                <c:pt idx="728" formatCode="General">
                  <c:v>8.587390000000001</c:v>
                </c:pt>
                <c:pt idx="729" formatCode="General">
                  <c:v>8.5984600000000011</c:v>
                </c:pt>
                <c:pt idx="730" formatCode="General">
                  <c:v>8.6085700000000003</c:v>
                </c:pt>
                <c:pt idx="731" formatCode="General">
                  <c:v>8.6179000000000006</c:v>
                </c:pt>
                <c:pt idx="732" formatCode="General">
                  <c:v>8.6284299999999998</c:v>
                </c:pt>
                <c:pt idx="733" formatCode="General">
                  <c:v>8.6413399999999996</c:v>
                </c:pt>
                <c:pt idx="734" formatCode="General">
                  <c:v>8.6546800000000008</c:v>
                </c:pt>
                <c:pt idx="735" formatCode="General">
                  <c:v>8.6657600000000006</c:v>
                </c:pt>
                <c:pt idx="736" formatCode="General">
                  <c:v>8.6728000000000005</c:v>
                </c:pt>
                <c:pt idx="737" formatCode="General">
                  <c:v>8.6826400000000028</c:v>
                </c:pt>
                <c:pt idx="738" formatCode="General">
                  <c:v>8.6919500000000003</c:v>
                </c:pt>
                <c:pt idx="739" formatCode="General">
                  <c:v>8.6997</c:v>
                </c:pt>
                <c:pt idx="740" formatCode="General">
                  <c:v>8.7049000000000003</c:v>
                </c:pt>
                <c:pt idx="741" formatCode="General">
                  <c:v>8.7119999999999997</c:v>
                </c:pt>
                <c:pt idx="742" formatCode="General">
                  <c:v>8.71875</c:v>
                </c:pt>
                <c:pt idx="743" formatCode="General">
                  <c:v>8.7257300000000004</c:v>
                </c:pt>
                <c:pt idx="744" formatCode="General">
                  <c:v>8.7322600000000001</c:v>
                </c:pt>
                <c:pt idx="745" formatCode="General">
                  <c:v>8.7422199999999997</c:v>
                </c:pt>
                <c:pt idx="746" formatCode="General">
                  <c:v>8.7546300000000006</c:v>
                </c:pt>
                <c:pt idx="747" formatCode="General">
                  <c:v>8.7673900000000025</c:v>
                </c:pt>
                <c:pt idx="748" formatCode="General">
                  <c:v>8.7798800000000004</c:v>
                </c:pt>
                <c:pt idx="749" formatCode="General">
                  <c:v>8.7900299999999998</c:v>
                </c:pt>
                <c:pt idx="750" formatCode="General">
                  <c:v>8.80701</c:v>
                </c:pt>
                <c:pt idx="751" formatCode="General">
                  <c:v>8.8265400000000067</c:v>
                </c:pt>
                <c:pt idx="752" formatCode="General">
                  <c:v>8.84605</c:v>
                </c:pt>
                <c:pt idx="753" formatCode="General">
                  <c:v>8.8623900000000067</c:v>
                </c:pt>
                <c:pt idx="754" formatCode="General">
                  <c:v>8.8841000000000001</c:v>
                </c:pt>
                <c:pt idx="755" formatCode="General">
                  <c:v>8.9147100000000012</c:v>
                </c:pt>
                <c:pt idx="756" formatCode="General">
                  <c:v>8.9446500000000011</c:v>
                </c:pt>
                <c:pt idx="757" formatCode="General">
                  <c:v>8.9700000000000006</c:v>
                </c:pt>
                <c:pt idx="758" formatCode="General">
                  <c:v>8.9884200000000014</c:v>
                </c:pt>
                <c:pt idx="759" formatCode="General">
                  <c:v>9.0150600000000001</c:v>
                </c:pt>
                <c:pt idx="760" formatCode="General">
                  <c:v>9.0461299999999998</c:v>
                </c:pt>
                <c:pt idx="761" formatCode="General">
                  <c:v>9.0779500000000013</c:v>
                </c:pt>
                <c:pt idx="762" formatCode="General">
                  <c:v>9.1099700000000006</c:v>
                </c:pt>
                <c:pt idx="763" formatCode="General">
                  <c:v>9.1393699999999995</c:v>
                </c:pt>
                <c:pt idx="764" formatCode="General">
                  <c:v>9.1605800000000048</c:v>
                </c:pt>
                <c:pt idx="765" formatCode="General">
                  <c:v>9.1788900000000009</c:v>
                </c:pt>
                <c:pt idx="766" formatCode="General">
                  <c:v>9.196810000000001</c:v>
                </c:pt>
                <c:pt idx="767" formatCode="General">
                  <c:v>9.2142999999999997</c:v>
                </c:pt>
                <c:pt idx="768" formatCode="General">
                  <c:v>9.2320400000000014</c:v>
                </c:pt>
                <c:pt idx="769" formatCode="General">
                  <c:v>9.2496200000000002</c:v>
                </c:pt>
                <c:pt idx="770" formatCode="General">
                  <c:v>9.2660700000000009</c:v>
                </c:pt>
                <c:pt idx="771" formatCode="General">
                  <c:v>9.2819500000000001</c:v>
                </c:pt>
                <c:pt idx="772" formatCode="General">
                  <c:v>9.2969500000000025</c:v>
                </c:pt>
                <c:pt idx="773" formatCode="General">
                  <c:v>9.3103000000000016</c:v>
                </c:pt>
                <c:pt idx="774" formatCode="General">
                  <c:v>9.3204500000000028</c:v>
                </c:pt>
                <c:pt idx="775" formatCode="General">
                  <c:v>9.3286900000000035</c:v>
                </c:pt>
                <c:pt idx="776" formatCode="General">
                  <c:v>9.3390700000000013</c:v>
                </c:pt>
                <c:pt idx="777" formatCode="General">
                  <c:v>9.349870000000001</c:v>
                </c:pt>
                <c:pt idx="778" formatCode="General">
                  <c:v>9.3606800000000572</c:v>
                </c:pt>
                <c:pt idx="779" formatCode="General">
                  <c:v>9.3709100000000003</c:v>
                </c:pt>
                <c:pt idx="780" formatCode="General">
                  <c:v>9.3806500000000028</c:v>
                </c:pt>
                <c:pt idx="781" formatCode="General">
                  <c:v>9.3886000000000003</c:v>
                </c:pt>
                <c:pt idx="782" formatCode="General">
                  <c:v>9.3936300000000248</c:v>
                </c:pt>
                <c:pt idx="783" formatCode="General">
                  <c:v>9.3980400000000035</c:v>
                </c:pt>
                <c:pt idx="784" formatCode="General">
                  <c:v>9.4037600000000001</c:v>
                </c:pt>
                <c:pt idx="785" formatCode="General">
                  <c:v>9.4097400000000047</c:v>
                </c:pt>
                <c:pt idx="786" formatCode="General">
                  <c:v>9.4161400000000004</c:v>
                </c:pt>
                <c:pt idx="787" formatCode="General">
                  <c:v>9.4228300000000047</c:v>
                </c:pt>
                <c:pt idx="788" formatCode="General">
                  <c:v>9.4285800000000002</c:v>
                </c:pt>
                <c:pt idx="789" formatCode="General">
                  <c:v>9.4335000000000004</c:v>
                </c:pt>
                <c:pt idx="790" formatCode="General">
                  <c:v>9.4370200000000004</c:v>
                </c:pt>
                <c:pt idx="791" formatCode="General">
                  <c:v>9.4406100000000013</c:v>
                </c:pt>
                <c:pt idx="792" formatCode="General">
                  <c:v>9.4452700000000025</c:v>
                </c:pt>
                <c:pt idx="793" formatCode="General">
                  <c:v>9.4502200000000016</c:v>
                </c:pt>
                <c:pt idx="794" formatCode="General">
                  <c:v>9.4534800000000665</c:v>
                </c:pt>
                <c:pt idx="795" formatCode="General">
                  <c:v>9.4575900000000068</c:v>
                </c:pt>
                <c:pt idx="796" formatCode="General">
                  <c:v>9.4624200000000247</c:v>
                </c:pt>
                <c:pt idx="797" formatCode="General">
                  <c:v>9.4674200000000006</c:v>
                </c:pt>
                <c:pt idx="798" formatCode="General">
                  <c:v>9.4712800000000001</c:v>
                </c:pt>
                <c:pt idx="799" formatCode="General">
                  <c:v>9.4744600000000005</c:v>
                </c:pt>
                <c:pt idx="800" formatCode="General">
                  <c:v>9.47837</c:v>
                </c:pt>
                <c:pt idx="801" formatCode="General">
                  <c:v>9.4821500000000007</c:v>
                </c:pt>
                <c:pt idx="802" formatCode="General">
                  <c:v>9.4854500000000268</c:v>
                </c:pt>
                <c:pt idx="803" formatCode="General">
                  <c:v>9.4881200000000003</c:v>
                </c:pt>
                <c:pt idx="804" formatCode="General">
                  <c:v>9.4899700000000013</c:v>
                </c:pt>
                <c:pt idx="805" formatCode="General">
                  <c:v>9.4921700000000016</c:v>
                </c:pt>
                <c:pt idx="806" formatCode="General">
                  <c:v>9.4947000000000035</c:v>
                </c:pt>
                <c:pt idx="807" formatCode="General">
                  <c:v>9.4967800000000047</c:v>
                </c:pt>
                <c:pt idx="808" formatCode="General">
                  <c:v>9.4994700000000005</c:v>
                </c:pt>
                <c:pt idx="809" formatCode="General">
                  <c:v>9.5027600000000003</c:v>
                </c:pt>
                <c:pt idx="810" formatCode="General">
                  <c:v>9.5065000000000008</c:v>
                </c:pt>
                <c:pt idx="811" formatCode="General">
                  <c:v>9.5101000000000013</c:v>
                </c:pt>
                <c:pt idx="812" formatCode="General">
                  <c:v>9.51309</c:v>
                </c:pt>
                <c:pt idx="813" formatCode="General">
                  <c:v>9.5152400000000004</c:v>
                </c:pt>
                <c:pt idx="814" formatCode="General">
                  <c:v>9.5177500000000013</c:v>
                </c:pt>
                <c:pt idx="815" formatCode="General">
                  <c:v>9.5208500000000011</c:v>
                </c:pt>
                <c:pt idx="816" formatCode="General">
                  <c:v>9.5242199999999997</c:v>
                </c:pt>
                <c:pt idx="817" formatCode="General">
                  <c:v>9.5267500000000016</c:v>
                </c:pt>
                <c:pt idx="818" formatCode="General">
                  <c:v>9.5290900000000001</c:v>
                </c:pt>
                <c:pt idx="819" formatCode="General">
                  <c:v>9.5322300000000002</c:v>
                </c:pt>
                <c:pt idx="820" formatCode="General">
                  <c:v>9.5357400000000005</c:v>
                </c:pt>
                <c:pt idx="821" formatCode="General">
                  <c:v>9.5388199999999994</c:v>
                </c:pt>
                <c:pt idx="822" formatCode="General">
                  <c:v>9.5414400000000015</c:v>
                </c:pt>
                <c:pt idx="823" formatCode="General">
                  <c:v>9.5432400000000008</c:v>
                </c:pt>
                <c:pt idx="824" formatCode="General">
                  <c:v>9.5454000000000008</c:v>
                </c:pt>
                <c:pt idx="825" formatCode="General">
                  <c:v>9.5480799999999988</c:v>
                </c:pt>
                <c:pt idx="826" formatCode="General">
                  <c:v>9.5511100000000013</c:v>
                </c:pt>
                <c:pt idx="827" formatCode="General">
                  <c:v>9.55396</c:v>
                </c:pt>
                <c:pt idx="828" formatCode="General">
                  <c:v>9.5563000000000002</c:v>
                </c:pt>
                <c:pt idx="829" formatCode="General">
                  <c:v>9.5580000000000016</c:v>
                </c:pt>
                <c:pt idx="830" formatCode="General">
                  <c:v>9.5603200000000008</c:v>
                </c:pt>
                <c:pt idx="831" formatCode="General">
                  <c:v>9.5631500000000003</c:v>
                </c:pt>
                <c:pt idx="832" formatCode="General">
                  <c:v>9.5657400000000248</c:v>
                </c:pt>
                <c:pt idx="833" formatCode="General">
                  <c:v>9.5676700000000015</c:v>
                </c:pt>
                <c:pt idx="834" formatCode="General">
                  <c:v>9.5702200000000008</c:v>
                </c:pt>
                <c:pt idx="835" formatCode="General">
                  <c:v>9.5721000000000007</c:v>
                </c:pt>
                <c:pt idx="836" formatCode="General">
                  <c:v>9.57423</c:v>
                </c:pt>
                <c:pt idx="837" formatCode="General">
                  <c:v>9.5770300000000006</c:v>
                </c:pt>
                <c:pt idx="838" formatCode="General">
                  <c:v>9.5802500000000013</c:v>
                </c:pt>
                <c:pt idx="839" formatCode="General">
                  <c:v>9.5830300000000008</c:v>
                </c:pt>
                <c:pt idx="840" formatCode="General">
                  <c:v>9.5850000000000026</c:v>
                </c:pt>
                <c:pt idx="841" formatCode="General">
                  <c:v>9.5874800000000047</c:v>
                </c:pt>
                <c:pt idx="842" formatCode="General">
                  <c:v>9.5903600000000004</c:v>
                </c:pt>
                <c:pt idx="843" formatCode="General">
                  <c:v>9.5929000000000002</c:v>
                </c:pt>
                <c:pt idx="844" formatCode="General">
                  <c:v>9.5946700000000025</c:v>
                </c:pt>
                <c:pt idx="845" formatCode="General">
                  <c:v>9.5968800000000005</c:v>
                </c:pt>
                <c:pt idx="846" formatCode="General">
                  <c:v>9.5994800000000247</c:v>
                </c:pt>
                <c:pt idx="847" formatCode="General">
                  <c:v>9.6013800000000007</c:v>
                </c:pt>
                <c:pt idx="848" formatCode="General">
                  <c:v>9.60379</c:v>
                </c:pt>
                <c:pt idx="849" formatCode="General">
                  <c:v>9.6067900000000002</c:v>
                </c:pt>
                <c:pt idx="850" formatCode="General">
                  <c:v>9.6096000000000004</c:v>
                </c:pt>
                <c:pt idx="851" formatCode="General">
                  <c:v>9.6118000000000006</c:v>
                </c:pt>
                <c:pt idx="852" formatCode="General">
                  <c:v>9.6135700000000011</c:v>
                </c:pt>
                <c:pt idx="853" formatCode="General">
                  <c:v>9.6161700000000003</c:v>
                </c:pt>
                <c:pt idx="854" formatCode="General">
                  <c:v>9.6192100000000025</c:v>
                </c:pt>
                <c:pt idx="855" formatCode="General">
                  <c:v>9.6222900000000013</c:v>
                </c:pt>
                <c:pt idx="856" formatCode="General">
                  <c:v>9.6250100000000014</c:v>
                </c:pt>
                <c:pt idx="857" formatCode="General">
                  <c:v>9.6269000000000009</c:v>
                </c:pt>
                <c:pt idx="858" formatCode="General">
                  <c:v>9.6291000000000011</c:v>
                </c:pt>
                <c:pt idx="859" formatCode="General">
                  <c:v>9.6319699999999973</c:v>
                </c:pt>
                <c:pt idx="860" formatCode="General">
                  <c:v>9.6355500000000003</c:v>
                </c:pt>
                <c:pt idx="861" formatCode="General">
                  <c:v>9.6392199999999999</c:v>
                </c:pt>
                <c:pt idx="862" formatCode="General">
                  <c:v>9.6424700000000012</c:v>
                </c:pt>
                <c:pt idx="863" formatCode="General">
                  <c:v>9.6447299999999991</c:v>
                </c:pt>
                <c:pt idx="864" formatCode="General">
                  <c:v>9.6475100000000005</c:v>
                </c:pt>
                <c:pt idx="865" formatCode="General">
                  <c:v>9.6496700000000004</c:v>
                </c:pt>
                <c:pt idx="866" formatCode="General">
                  <c:v>9.6521100000000004</c:v>
                </c:pt>
                <c:pt idx="867" formatCode="General">
                  <c:v>9.6552700000000016</c:v>
                </c:pt>
                <c:pt idx="868" formatCode="General">
                  <c:v>9.6589100000000006</c:v>
                </c:pt>
                <c:pt idx="869" formatCode="General">
                  <c:v>9.6625500000000066</c:v>
                </c:pt>
                <c:pt idx="870" formatCode="General">
                  <c:v>9.6656300000000268</c:v>
                </c:pt>
                <c:pt idx="871" formatCode="General">
                  <c:v>9.6681400000000011</c:v>
                </c:pt>
                <c:pt idx="872" formatCode="General">
                  <c:v>9.6717100000000009</c:v>
                </c:pt>
                <c:pt idx="873" formatCode="General">
                  <c:v>9.6751800000000028</c:v>
                </c:pt>
                <c:pt idx="874" formatCode="General">
                  <c:v>9.6779300000000017</c:v>
                </c:pt>
                <c:pt idx="875" formatCode="General">
                  <c:v>9.6804100000000002</c:v>
                </c:pt>
                <c:pt idx="876" formatCode="General">
                  <c:v>9.6840400000000013</c:v>
                </c:pt>
                <c:pt idx="877" formatCode="General">
                  <c:v>9.6880299999999995</c:v>
                </c:pt>
                <c:pt idx="878" formatCode="General">
                  <c:v>9.6914200000000008</c:v>
                </c:pt>
                <c:pt idx="879" formatCode="General">
                  <c:v>9.6939100000000025</c:v>
                </c:pt>
                <c:pt idx="880" formatCode="General">
                  <c:v>9.6974</c:v>
                </c:pt>
                <c:pt idx="881" formatCode="General">
                  <c:v>9.7017699999999998</c:v>
                </c:pt>
                <c:pt idx="882" formatCode="General">
                  <c:v>9.7071799999999993</c:v>
                </c:pt>
                <c:pt idx="883" formatCode="General">
                  <c:v>9.7131699999999999</c:v>
                </c:pt>
                <c:pt idx="884" formatCode="General">
                  <c:v>9.71875</c:v>
                </c:pt>
                <c:pt idx="885" formatCode="General">
                  <c:v>9.7239299999999993</c:v>
                </c:pt>
                <c:pt idx="886" formatCode="General">
                  <c:v>9.7278099999999998</c:v>
                </c:pt>
                <c:pt idx="887" formatCode="General">
                  <c:v>9.7329600000000003</c:v>
                </c:pt>
                <c:pt idx="888" formatCode="General">
                  <c:v>9.7391500000000004</c:v>
                </c:pt>
                <c:pt idx="889" formatCode="General">
                  <c:v>9.74587</c:v>
                </c:pt>
                <c:pt idx="890" formatCode="General">
                  <c:v>9.7529600000000034</c:v>
                </c:pt>
                <c:pt idx="891" formatCode="General">
                  <c:v>9.7608300000000003</c:v>
                </c:pt>
                <c:pt idx="892" formatCode="General">
                  <c:v>9.7693600000000025</c:v>
                </c:pt>
                <c:pt idx="893" formatCode="General">
                  <c:v>9.7775400000000001</c:v>
                </c:pt>
                <c:pt idx="894" formatCode="General">
                  <c:v>9.7854200000000002</c:v>
                </c:pt>
                <c:pt idx="895" formatCode="General">
                  <c:v>9.7925000000000004</c:v>
                </c:pt>
                <c:pt idx="896" formatCode="General">
                  <c:v>9.7996300000000005</c:v>
                </c:pt>
                <c:pt idx="897" formatCode="General">
                  <c:v>9.8071900000000003</c:v>
                </c:pt>
                <c:pt idx="898" formatCode="General">
                  <c:v>9.8134200000000007</c:v>
                </c:pt>
                <c:pt idx="899" formatCode="General">
                  <c:v>9.8232700000000008</c:v>
                </c:pt>
                <c:pt idx="900" formatCode="General">
                  <c:v>9.8354700000000008</c:v>
                </c:pt>
                <c:pt idx="901" formatCode="General">
                  <c:v>9.8474800000000027</c:v>
                </c:pt>
                <c:pt idx="902" formatCode="General">
                  <c:v>9.8588100000000001</c:v>
                </c:pt>
                <c:pt idx="903" formatCode="General">
                  <c:v>9.8684700000000003</c:v>
                </c:pt>
                <c:pt idx="904" formatCode="General">
                  <c:v>9.8788700000000009</c:v>
                </c:pt>
                <c:pt idx="905" formatCode="General">
                  <c:v>9.8942300000000003</c:v>
                </c:pt>
                <c:pt idx="906" formatCode="General">
                  <c:v>9.9153200000000012</c:v>
                </c:pt>
                <c:pt idx="907" formatCode="General">
                  <c:v>9.9406800000000004</c:v>
                </c:pt>
                <c:pt idx="908" formatCode="General">
                  <c:v>9.9637700000000002</c:v>
                </c:pt>
                <c:pt idx="909" formatCode="General">
                  <c:v>9.9838800000000028</c:v>
                </c:pt>
                <c:pt idx="910" formatCode="General">
                  <c:v>10.0008</c:v>
                </c:pt>
                <c:pt idx="911" formatCode="General">
                  <c:v>10.025500000000006</c:v>
                </c:pt>
                <c:pt idx="912" formatCode="General">
                  <c:v>10.056600000000024</c:v>
                </c:pt>
                <c:pt idx="913" formatCode="General">
                  <c:v>10.094100000000001</c:v>
                </c:pt>
                <c:pt idx="914" formatCode="General">
                  <c:v>10.1327</c:v>
                </c:pt>
                <c:pt idx="915" formatCode="General">
                  <c:v>10.169</c:v>
                </c:pt>
                <c:pt idx="916" formatCode="General">
                  <c:v>10.199300000000001</c:v>
                </c:pt>
                <c:pt idx="917" formatCode="General">
                  <c:v>10.220000000000001</c:v>
                </c:pt>
                <c:pt idx="918" formatCode="General">
                  <c:v>10.240500000000001</c:v>
                </c:pt>
                <c:pt idx="919" formatCode="General">
                  <c:v>10.2666</c:v>
                </c:pt>
                <c:pt idx="920" formatCode="General">
                  <c:v>10.293900000000001</c:v>
                </c:pt>
                <c:pt idx="921" formatCode="General">
                  <c:v>10.320500000000004</c:v>
                </c:pt>
                <c:pt idx="922" formatCode="General">
                  <c:v>10.3399</c:v>
                </c:pt>
                <c:pt idx="923" formatCode="General">
                  <c:v>10.352000000000061</c:v>
                </c:pt>
                <c:pt idx="924" formatCode="General">
                  <c:v>10.362900000000026</c:v>
                </c:pt>
                <c:pt idx="925" formatCode="General">
                  <c:v>10.376000000000024</c:v>
                </c:pt>
                <c:pt idx="926" formatCode="General">
                  <c:v>10.3888</c:v>
                </c:pt>
                <c:pt idx="927" formatCode="General">
                  <c:v>10.401400000000002</c:v>
                </c:pt>
                <c:pt idx="928" formatCode="General">
                  <c:v>10.4114</c:v>
                </c:pt>
                <c:pt idx="929" formatCode="General">
                  <c:v>10.4178</c:v>
                </c:pt>
                <c:pt idx="930" formatCode="General">
                  <c:v>10.4237</c:v>
                </c:pt>
                <c:pt idx="931" formatCode="General">
                  <c:v>10.4307</c:v>
                </c:pt>
                <c:pt idx="932" formatCode="General">
                  <c:v>10.438600000000001</c:v>
                </c:pt>
                <c:pt idx="933" formatCode="General">
                  <c:v>10.447000000000001</c:v>
                </c:pt>
                <c:pt idx="934" formatCode="General">
                  <c:v>10.455700000000057</c:v>
                </c:pt>
                <c:pt idx="935" formatCode="General">
                  <c:v>10.463800000000004</c:v>
                </c:pt>
                <c:pt idx="936" formatCode="General">
                  <c:v>10.4693</c:v>
                </c:pt>
                <c:pt idx="937" formatCode="General">
                  <c:v>10.476500000000026</c:v>
                </c:pt>
                <c:pt idx="938" formatCode="General">
                  <c:v>10.4842</c:v>
                </c:pt>
                <c:pt idx="939" formatCode="General">
                  <c:v>10.491900000000001</c:v>
                </c:pt>
                <c:pt idx="940" formatCode="General">
                  <c:v>10.4993</c:v>
                </c:pt>
                <c:pt idx="941" formatCode="General">
                  <c:v>10.5061</c:v>
                </c:pt>
                <c:pt idx="942" formatCode="General">
                  <c:v>10.5114</c:v>
                </c:pt>
                <c:pt idx="943" formatCode="General">
                  <c:v>10.5161</c:v>
                </c:pt>
                <c:pt idx="944" formatCode="General">
                  <c:v>10.522</c:v>
                </c:pt>
                <c:pt idx="945" formatCode="General">
                  <c:v>10.528500000000001</c:v>
                </c:pt>
                <c:pt idx="946" formatCode="General">
                  <c:v>10.5351</c:v>
                </c:pt>
                <c:pt idx="947" formatCode="General">
                  <c:v>10.5403</c:v>
                </c:pt>
                <c:pt idx="948" formatCode="General">
                  <c:v>10.5441</c:v>
                </c:pt>
                <c:pt idx="949" formatCode="General">
                  <c:v>10.547500000000001</c:v>
                </c:pt>
                <c:pt idx="950" formatCode="General">
                  <c:v>10.5518</c:v>
                </c:pt>
                <c:pt idx="951" formatCode="General">
                  <c:v>10.556600000000024</c:v>
                </c:pt>
                <c:pt idx="952" formatCode="General">
                  <c:v>10.561200000000001</c:v>
                </c:pt>
                <c:pt idx="953" formatCode="General">
                  <c:v>10.564500000000002</c:v>
                </c:pt>
                <c:pt idx="954" formatCode="General">
                  <c:v>10.567300000000001</c:v>
                </c:pt>
                <c:pt idx="955" formatCode="General">
                  <c:v>10.571300000000001</c:v>
                </c:pt>
                <c:pt idx="956" formatCode="General">
                  <c:v>10.575700000000024</c:v>
                </c:pt>
                <c:pt idx="957" formatCode="General">
                  <c:v>10.580300000000001</c:v>
                </c:pt>
                <c:pt idx="958" formatCode="General">
                  <c:v>10.5837</c:v>
                </c:pt>
                <c:pt idx="959" formatCode="General">
                  <c:v>10.5867</c:v>
                </c:pt>
                <c:pt idx="960" formatCode="General">
                  <c:v>10.5908</c:v>
                </c:pt>
                <c:pt idx="961" formatCode="General">
                  <c:v>10.5946</c:v>
                </c:pt>
                <c:pt idx="962" formatCode="General">
                  <c:v>10.597200000000001</c:v>
                </c:pt>
                <c:pt idx="963" formatCode="General">
                  <c:v>10.600100000000001</c:v>
                </c:pt>
                <c:pt idx="964" formatCode="General">
                  <c:v>10.604000000000001</c:v>
                </c:pt>
                <c:pt idx="965" formatCode="General">
                  <c:v>10.607200000000001</c:v>
                </c:pt>
                <c:pt idx="966" formatCode="General">
                  <c:v>10.6106</c:v>
                </c:pt>
                <c:pt idx="967" formatCode="General">
                  <c:v>10.615</c:v>
                </c:pt>
                <c:pt idx="968" formatCode="General">
                  <c:v>10.6197</c:v>
                </c:pt>
                <c:pt idx="969" formatCode="General">
                  <c:v>10.624000000000001</c:v>
                </c:pt>
                <c:pt idx="970" formatCode="General">
                  <c:v>10.6273</c:v>
                </c:pt>
                <c:pt idx="971" formatCode="General">
                  <c:v>10.629900000000001</c:v>
                </c:pt>
                <c:pt idx="972" formatCode="General">
                  <c:v>10.6334</c:v>
                </c:pt>
                <c:pt idx="973" formatCode="General">
                  <c:v>10.637500000000001</c:v>
                </c:pt>
                <c:pt idx="974" formatCode="General">
                  <c:v>10.6417</c:v>
                </c:pt>
                <c:pt idx="975" formatCode="General">
                  <c:v>10.645200000000001</c:v>
                </c:pt>
                <c:pt idx="976" formatCode="General">
                  <c:v>10.6478</c:v>
                </c:pt>
                <c:pt idx="977" formatCode="General">
                  <c:v>10.650600000000004</c:v>
                </c:pt>
                <c:pt idx="978" formatCode="General">
                  <c:v>10.654400000000004</c:v>
                </c:pt>
                <c:pt idx="979" formatCode="General">
                  <c:v>10.658300000000001</c:v>
                </c:pt>
                <c:pt idx="980" formatCode="General">
                  <c:v>10.6617</c:v>
                </c:pt>
                <c:pt idx="981" formatCode="General">
                  <c:v>10.6645</c:v>
                </c:pt>
                <c:pt idx="982" formatCode="General">
                  <c:v>10.667</c:v>
                </c:pt>
                <c:pt idx="983" formatCode="General">
                  <c:v>10.6698</c:v>
                </c:pt>
                <c:pt idx="984" formatCode="General">
                  <c:v>10.6739</c:v>
                </c:pt>
                <c:pt idx="985" formatCode="General">
                  <c:v>10.678600000000001</c:v>
                </c:pt>
                <c:pt idx="986" formatCode="General">
                  <c:v>10.683400000000002</c:v>
                </c:pt>
                <c:pt idx="987" formatCode="General">
                  <c:v>10.687800000000001</c:v>
                </c:pt>
                <c:pt idx="988" formatCode="General">
                  <c:v>10.690900000000001</c:v>
                </c:pt>
                <c:pt idx="989" formatCode="General">
                  <c:v>10.6951</c:v>
                </c:pt>
                <c:pt idx="990" formatCode="General">
                  <c:v>10.7003</c:v>
                </c:pt>
                <c:pt idx="991" formatCode="General">
                  <c:v>10.7052</c:v>
                </c:pt>
                <c:pt idx="992" formatCode="General">
                  <c:v>10.709100000000001</c:v>
                </c:pt>
                <c:pt idx="993" formatCode="General">
                  <c:v>10.7121</c:v>
                </c:pt>
                <c:pt idx="994" formatCode="General">
                  <c:v>10.7164</c:v>
                </c:pt>
                <c:pt idx="995" formatCode="General">
                  <c:v>10.721299999999999</c:v>
                </c:pt>
                <c:pt idx="996" formatCode="General">
                  <c:v>10.726700000000001</c:v>
                </c:pt>
                <c:pt idx="997" formatCode="General">
                  <c:v>10.7316</c:v>
                </c:pt>
                <c:pt idx="998" formatCode="General">
                  <c:v>10.7357</c:v>
                </c:pt>
                <c:pt idx="999" formatCode="General">
                  <c:v>10.738799999999999</c:v>
                </c:pt>
                <c:pt idx="1000" formatCode="General">
                  <c:v>10.7433</c:v>
                </c:pt>
                <c:pt idx="1001" formatCode="General">
                  <c:v>10.748799999999999</c:v>
                </c:pt>
                <c:pt idx="1002" formatCode="General">
                  <c:v>10.755000000000004</c:v>
                </c:pt>
                <c:pt idx="1003" formatCode="General">
                  <c:v>10.7615</c:v>
                </c:pt>
                <c:pt idx="1004" formatCode="General">
                  <c:v>10.7675</c:v>
                </c:pt>
                <c:pt idx="1005" formatCode="General">
                  <c:v>10.7723</c:v>
                </c:pt>
                <c:pt idx="1006" formatCode="General">
                  <c:v>10.7788</c:v>
                </c:pt>
                <c:pt idx="1007" formatCode="General">
                  <c:v>10.7867</c:v>
                </c:pt>
                <c:pt idx="1008" formatCode="General">
                  <c:v>10.794500000000001</c:v>
                </c:pt>
                <c:pt idx="1009" formatCode="General">
                  <c:v>10.8009</c:v>
                </c:pt>
                <c:pt idx="1010" formatCode="General">
                  <c:v>10.8073</c:v>
                </c:pt>
                <c:pt idx="1011" formatCode="General">
                  <c:v>10.816800000000002</c:v>
                </c:pt>
                <c:pt idx="1012" formatCode="General">
                  <c:v>10.826700000000002</c:v>
                </c:pt>
                <c:pt idx="1013" formatCode="General">
                  <c:v>10.835800000000004</c:v>
                </c:pt>
                <c:pt idx="1014" formatCode="General">
                  <c:v>10.8437</c:v>
                </c:pt>
                <c:pt idx="1015" formatCode="General">
                  <c:v>10.8499</c:v>
                </c:pt>
                <c:pt idx="1016" formatCode="General">
                  <c:v>10.8589</c:v>
                </c:pt>
                <c:pt idx="1017" formatCode="General">
                  <c:v>10.870400000000053</c:v>
                </c:pt>
                <c:pt idx="1018" formatCode="General">
                  <c:v>10.884400000000024</c:v>
                </c:pt>
                <c:pt idx="1019" formatCode="General">
                  <c:v>10.8987</c:v>
                </c:pt>
                <c:pt idx="1020" formatCode="General">
                  <c:v>10.914400000000002</c:v>
                </c:pt>
                <c:pt idx="1021" formatCode="General">
                  <c:v>10.932400000000024</c:v>
                </c:pt>
                <c:pt idx="1022" formatCode="General">
                  <c:v>10.950900000000004</c:v>
                </c:pt>
                <c:pt idx="1023" formatCode="General">
                  <c:v>10.971400000000004</c:v>
                </c:pt>
                <c:pt idx="1024" formatCode="General">
                  <c:v>10.993500000000004</c:v>
                </c:pt>
                <c:pt idx="1025" formatCode="General">
                  <c:v>11.0166</c:v>
                </c:pt>
                <c:pt idx="1026" formatCode="General">
                  <c:v>11.054500000000004</c:v>
                </c:pt>
                <c:pt idx="1027" formatCode="General">
                  <c:v>11.097800000000001</c:v>
                </c:pt>
                <c:pt idx="1028" formatCode="General">
                  <c:v>11.140500000000001</c:v>
                </c:pt>
                <c:pt idx="1029" formatCode="General">
                  <c:v>11.175800000000002</c:v>
                </c:pt>
                <c:pt idx="1030" formatCode="General">
                  <c:v>11.223000000000001</c:v>
                </c:pt>
                <c:pt idx="1031" formatCode="General">
                  <c:v>11.2563</c:v>
                </c:pt>
                <c:pt idx="1032" formatCode="General">
                  <c:v>11.304400000000006</c:v>
                </c:pt>
                <c:pt idx="1033" formatCode="General">
                  <c:v>11.3589</c:v>
                </c:pt>
                <c:pt idx="1034" formatCode="General">
                  <c:v>11.4</c:v>
                </c:pt>
                <c:pt idx="1035" formatCode="General">
                  <c:v>11.425000000000002</c:v>
                </c:pt>
                <c:pt idx="1036" formatCode="General">
                  <c:v>11.4473</c:v>
                </c:pt>
                <c:pt idx="1037" formatCode="General">
                  <c:v>11.4712</c:v>
                </c:pt>
                <c:pt idx="1038" formatCode="General">
                  <c:v>11.4931</c:v>
                </c:pt>
                <c:pt idx="1039" formatCode="General">
                  <c:v>11.514100000000001</c:v>
                </c:pt>
                <c:pt idx="1040" formatCode="General">
                  <c:v>11.533100000000001</c:v>
                </c:pt>
                <c:pt idx="1041" formatCode="General">
                  <c:v>11.550700000000004</c:v>
                </c:pt>
                <c:pt idx="1042" formatCode="General">
                  <c:v>11.563700000000004</c:v>
                </c:pt>
                <c:pt idx="1043" formatCode="General">
                  <c:v>11.572400000000053</c:v>
                </c:pt>
                <c:pt idx="1044" formatCode="General">
                  <c:v>11.5814</c:v>
                </c:pt>
                <c:pt idx="1045" formatCode="General">
                  <c:v>11.588700000000001</c:v>
                </c:pt>
                <c:pt idx="1046" formatCode="General">
                  <c:v>11.5985</c:v>
                </c:pt>
                <c:pt idx="1047" formatCode="General">
                  <c:v>11.610200000000001</c:v>
                </c:pt>
                <c:pt idx="1048" formatCode="General">
                  <c:v>11.623700000000001</c:v>
                </c:pt>
                <c:pt idx="1049" formatCode="General">
                  <c:v>11.6364</c:v>
                </c:pt>
                <c:pt idx="1050" formatCode="General">
                  <c:v>11.646600000000001</c:v>
                </c:pt>
                <c:pt idx="1051" formatCode="General">
                  <c:v>11.6584</c:v>
                </c:pt>
                <c:pt idx="1052" formatCode="General">
                  <c:v>11.675800000000002</c:v>
                </c:pt>
                <c:pt idx="1053" formatCode="General">
                  <c:v>11.6972</c:v>
                </c:pt>
                <c:pt idx="1054" formatCode="General">
                  <c:v>11.7159</c:v>
                </c:pt>
                <c:pt idx="1055" formatCode="General">
                  <c:v>11.7294</c:v>
                </c:pt>
                <c:pt idx="1056" formatCode="General">
                  <c:v>11.7455</c:v>
                </c:pt>
                <c:pt idx="1057" formatCode="General">
                  <c:v>11.764900000000001</c:v>
                </c:pt>
                <c:pt idx="1058" formatCode="General">
                  <c:v>11.787600000000001</c:v>
                </c:pt>
                <c:pt idx="1059" formatCode="General">
                  <c:v>11.8111</c:v>
                </c:pt>
                <c:pt idx="1060" formatCode="General">
                  <c:v>11.8337</c:v>
                </c:pt>
                <c:pt idx="1061" formatCode="General">
                  <c:v>11.853300000000004</c:v>
                </c:pt>
                <c:pt idx="1062" formatCode="General">
                  <c:v>11.869000000000026</c:v>
                </c:pt>
                <c:pt idx="1063" formatCode="General">
                  <c:v>11.882800000000024</c:v>
                </c:pt>
                <c:pt idx="1064" formatCode="General">
                  <c:v>11.892100000000006</c:v>
                </c:pt>
                <c:pt idx="1065" formatCode="General">
                  <c:v>11.905100000000004</c:v>
                </c:pt>
                <c:pt idx="1066" formatCode="General">
                  <c:v>11.920500000000002</c:v>
                </c:pt>
                <c:pt idx="1067" formatCode="General">
                  <c:v>11.937200000000001</c:v>
                </c:pt>
                <c:pt idx="1068" formatCode="General">
                  <c:v>11.955200000000024</c:v>
                </c:pt>
                <c:pt idx="1069" formatCode="General">
                  <c:v>11.972200000000004</c:v>
                </c:pt>
                <c:pt idx="1070" formatCode="General">
                  <c:v>11.986000000000002</c:v>
                </c:pt>
                <c:pt idx="1071" formatCode="General">
                  <c:v>11.9998</c:v>
                </c:pt>
                <c:pt idx="1072" formatCode="General">
                  <c:v>12.0221</c:v>
                </c:pt>
                <c:pt idx="1073" formatCode="General">
                  <c:v>12.053700000000006</c:v>
                </c:pt>
                <c:pt idx="1074" formatCode="General">
                  <c:v>12.095500000000024</c:v>
                </c:pt>
                <c:pt idx="1075" formatCode="General">
                  <c:v>12.1264</c:v>
                </c:pt>
                <c:pt idx="1076" formatCode="General">
                  <c:v>12.167400000000002</c:v>
                </c:pt>
                <c:pt idx="1077" formatCode="General">
                  <c:v>12.213700000000001</c:v>
                </c:pt>
                <c:pt idx="1078" formatCode="General">
                  <c:v>12.246500000000001</c:v>
                </c:pt>
                <c:pt idx="1079" formatCode="General">
                  <c:v>12.285400000000006</c:v>
                </c:pt>
                <c:pt idx="1080" formatCode="General">
                  <c:v>12.3231</c:v>
                </c:pt>
                <c:pt idx="1081" formatCode="General">
                  <c:v>12.352700000000064</c:v>
                </c:pt>
                <c:pt idx="1082" formatCode="General">
                  <c:v>12.386600000000024</c:v>
                </c:pt>
                <c:pt idx="1083" formatCode="General">
                  <c:v>12.4145</c:v>
                </c:pt>
                <c:pt idx="1084" formatCode="General">
                  <c:v>12.4331</c:v>
                </c:pt>
                <c:pt idx="1085" formatCode="General">
                  <c:v>12.4442</c:v>
                </c:pt>
                <c:pt idx="1086" formatCode="General">
                  <c:v>12.457800000000002</c:v>
                </c:pt>
                <c:pt idx="1087" formatCode="General">
                  <c:v>12.473500000000024</c:v>
                </c:pt>
                <c:pt idx="1088" formatCode="General">
                  <c:v>12.4899</c:v>
                </c:pt>
                <c:pt idx="1089" formatCode="General">
                  <c:v>12.5052</c:v>
                </c:pt>
                <c:pt idx="1090" formatCode="General">
                  <c:v>12.5192</c:v>
                </c:pt>
                <c:pt idx="1091" formatCode="General">
                  <c:v>12.529300000000001</c:v>
                </c:pt>
                <c:pt idx="1092" formatCode="General">
                  <c:v>12.542400000000002</c:v>
                </c:pt>
                <c:pt idx="1093" formatCode="General">
                  <c:v>12.561500000000002</c:v>
                </c:pt>
                <c:pt idx="1094" formatCode="General">
                  <c:v>12.587200000000001</c:v>
                </c:pt>
                <c:pt idx="1095" formatCode="General">
                  <c:v>12.618399999999999</c:v>
                </c:pt>
                <c:pt idx="1096" formatCode="General">
                  <c:v>12.6546</c:v>
                </c:pt>
                <c:pt idx="1097" formatCode="General">
                  <c:v>12.694900000000001</c:v>
                </c:pt>
                <c:pt idx="1098" formatCode="General">
                  <c:v>12.7423</c:v>
                </c:pt>
                <c:pt idx="1099" formatCode="General">
                  <c:v>12.7818</c:v>
                </c:pt>
                <c:pt idx="1100" formatCode="General">
                  <c:v>12.8271</c:v>
                </c:pt>
                <c:pt idx="1101" formatCode="General">
                  <c:v>12.869200000000006</c:v>
                </c:pt>
                <c:pt idx="1102" formatCode="General">
                  <c:v>12.901200000000001</c:v>
                </c:pt>
                <c:pt idx="1103" formatCode="General">
                  <c:v>12.946400000000002</c:v>
                </c:pt>
                <c:pt idx="1104" formatCode="General">
                  <c:v>12.9846</c:v>
                </c:pt>
                <c:pt idx="1105" formatCode="General">
                  <c:v>13.014900000000001</c:v>
                </c:pt>
                <c:pt idx="1106" formatCode="General">
                  <c:v>13.0318</c:v>
                </c:pt>
                <c:pt idx="1107" formatCode="General">
                  <c:v>13.047000000000001</c:v>
                </c:pt>
                <c:pt idx="1108" formatCode="General">
                  <c:v>13.065600000000053</c:v>
                </c:pt>
                <c:pt idx="1109" formatCode="General">
                  <c:v>13.084300000000001</c:v>
                </c:pt>
                <c:pt idx="1110" formatCode="General">
                  <c:v>13.102</c:v>
                </c:pt>
                <c:pt idx="1111" formatCode="General">
                  <c:v>13.1175</c:v>
                </c:pt>
                <c:pt idx="1112" formatCode="General">
                  <c:v>13.130700000000001</c:v>
                </c:pt>
                <c:pt idx="1113" formatCode="General">
                  <c:v>13.141400000000001</c:v>
                </c:pt>
                <c:pt idx="1114" formatCode="General">
                  <c:v>13.150500000000006</c:v>
                </c:pt>
                <c:pt idx="1115" formatCode="General">
                  <c:v>13.1632</c:v>
                </c:pt>
                <c:pt idx="1116" formatCode="General">
                  <c:v>13.176500000000004</c:v>
                </c:pt>
                <c:pt idx="1117" formatCode="General">
                  <c:v>13.193200000000001</c:v>
                </c:pt>
                <c:pt idx="1118" formatCode="General">
                  <c:v>13.2117</c:v>
                </c:pt>
                <c:pt idx="1119" formatCode="General">
                  <c:v>13.231199999999999</c:v>
                </c:pt>
                <c:pt idx="1120" formatCode="General">
                  <c:v>13.25</c:v>
                </c:pt>
                <c:pt idx="1121" formatCode="General">
                  <c:v>13.2651</c:v>
                </c:pt>
                <c:pt idx="1122" formatCode="General">
                  <c:v>13.277800000000001</c:v>
                </c:pt>
                <c:pt idx="1123" formatCode="General">
                  <c:v>13.2925</c:v>
                </c:pt>
                <c:pt idx="1124" formatCode="General">
                  <c:v>13.309900000000004</c:v>
                </c:pt>
                <c:pt idx="1125" formatCode="General">
                  <c:v>13.3218</c:v>
                </c:pt>
                <c:pt idx="1126" formatCode="General">
                  <c:v>13.336500000000004</c:v>
                </c:pt>
                <c:pt idx="1127" formatCode="General">
                  <c:v>13.352300000000024</c:v>
                </c:pt>
                <c:pt idx="1128" formatCode="General">
                  <c:v>13.367700000000006</c:v>
                </c:pt>
                <c:pt idx="1129" formatCode="General">
                  <c:v>13.377800000000002</c:v>
                </c:pt>
                <c:pt idx="1130" formatCode="General">
                  <c:v>13.390400000000026</c:v>
                </c:pt>
                <c:pt idx="1131" formatCode="General">
                  <c:v>13.403400000000024</c:v>
                </c:pt>
                <c:pt idx="1132" formatCode="General">
                  <c:v>13.4145</c:v>
                </c:pt>
                <c:pt idx="1133" formatCode="General">
                  <c:v>13.422800000000002</c:v>
                </c:pt>
                <c:pt idx="1134" formatCode="General">
                  <c:v>13.4297</c:v>
                </c:pt>
                <c:pt idx="1135" formatCode="General">
                  <c:v>13.4396</c:v>
                </c:pt>
                <c:pt idx="1136" formatCode="General">
                  <c:v>13.450600000000026</c:v>
                </c:pt>
                <c:pt idx="1137" formatCode="General">
                  <c:v>13.4588</c:v>
                </c:pt>
                <c:pt idx="1138" formatCode="General">
                  <c:v>13.470700000000004</c:v>
                </c:pt>
                <c:pt idx="1139" formatCode="General">
                  <c:v>13.486500000000024</c:v>
                </c:pt>
                <c:pt idx="1140" formatCode="General">
                  <c:v>13.5031</c:v>
                </c:pt>
                <c:pt idx="1141" formatCode="General">
                  <c:v>13.519300000000001</c:v>
                </c:pt>
                <c:pt idx="1142" formatCode="General">
                  <c:v>13.5364</c:v>
                </c:pt>
                <c:pt idx="1143" formatCode="General">
                  <c:v>13.559400000000055</c:v>
                </c:pt>
                <c:pt idx="1144" formatCode="General">
                  <c:v>13.583500000000004</c:v>
                </c:pt>
                <c:pt idx="1145" formatCode="General">
                  <c:v>13.602600000000002</c:v>
                </c:pt>
                <c:pt idx="1146" formatCode="General">
                  <c:v>13.631399999999999</c:v>
                </c:pt>
                <c:pt idx="1147" formatCode="General">
                  <c:v>13.672500000000024</c:v>
                </c:pt>
                <c:pt idx="1148" formatCode="General">
                  <c:v>13.716700000000001</c:v>
                </c:pt>
                <c:pt idx="1149" formatCode="General">
                  <c:v>13.7493</c:v>
                </c:pt>
                <c:pt idx="1150" formatCode="General">
                  <c:v>13.7934</c:v>
                </c:pt>
                <c:pt idx="1151" formatCode="General">
                  <c:v>13.8438</c:v>
                </c:pt>
                <c:pt idx="1152" formatCode="General">
                  <c:v>13.879700000000026</c:v>
                </c:pt>
                <c:pt idx="1153" formatCode="General">
                  <c:v>13.922800000000002</c:v>
                </c:pt>
                <c:pt idx="1154" formatCode="General">
                  <c:v>13.9613</c:v>
                </c:pt>
                <c:pt idx="1155" formatCode="General">
                  <c:v>13.989600000000006</c:v>
                </c:pt>
                <c:pt idx="1156" formatCode="General">
                  <c:v>14.023900000000001</c:v>
                </c:pt>
                <c:pt idx="1157" formatCode="General">
                  <c:v>14.0503</c:v>
                </c:pt>
                <c:pt idx="1158" formatCode="General">
                  <c:v>14.0731</c:v>
                </c:pt>
                <c:pt idx="1159" formatCode="General">
                  <c:v>14.0938</c:v>
                </c:pt>
                <c:pt idx="1160" formatCode="General">
                  <c:v>14.110800000000001</c:v>
                </c:pt>
                <c:pt idx="1161" formatCode="General">
                  <c:v>14.1259</c:v>
                </c:pt>
                <c:pt idx="1162" formatCode="General">
                  <c:v>14.1402</c:v>
                </c:pt>
                <c:pt idx="1163" formatCode="General">
                  <c:v>14.1533</c:v>
                </c:pt>
                <c:pt idx="1164" formatCode="General">
                  <c:v>14.1647</c:v>
                </c:pt>
                <c:pt idx="1165" formatCode="General">
                  <c:v>14.174300000000001</c:v>
                </c:pt>
                <c:pt idx="1166" formatCode="General">
                  <c:v>14.181900000000001</c:v>
                </c:pt>
                <c:pt idx="1167" formatCode="General">
                  <c:v>14.187100000000001</c:v>
                </c:pt>
                <c:pt idx="1168" formatCode="General">
                  <c:v>14.193900000000001</c:v>
                </c:pt>
                <c:pt idx="1169" formatCode="General">
                  <c:v>14.201600000000001</c:v>
                </c:pt>
                <c:pt idx="1170" formatCode="General">
                  <c:v>14.2098</c:v>
                </c:pt>
                <c:pt idx="1171" formatCode="General">
                  <c:v>14.215400000000002</c:v>
                </c:pt>
                <c:pt idx="1172" formatCode="General">
                  <c:v>14.221500000000001</c:v>
                </c:pt>
                <c:pt idx="1173" formatCode="General">
                  <c:v>14.228999999999999</c:v>
                </c:pt>
                <c:pt idx="1174" formatCode="General">
                  <c:v>14.236000000000001</c:v>
                </c:pt>
                <c:pt idx="1175" formatCode="General">
                  <c:v>14.242800000000001</c:v>
                </c:pt>
                <c:pt idx="1176" formatCode="General">
                  <c:v>14.2498</c:v>
                </c:pt>
                <c:pt idx="1177" formatCode="General">
                  <c:v>14.256400000000006</c:v>
                </c:pt>
                <c:pt idx="1178" formatCode="General">
                  <c:v>14.262</c:v>
                </c:pt>
                <c:pt idx="1179" formatCode="General">
                  <c:v>14.267000000000001</c:v>
                </c:pt>
                <c:pt idx="1180" formatCode="General">
                  <c:v>14.2713</c:v>
                </c:pt>
                <c:pt idx="1181" formatCode="General">
                  <c:v>14.2751</c:v>
                </c:pt>
                <c:pt idx="1182" formatCode="General">
                  <c:v>14.278</c:v>
                </c:pt>
                <c:pt idx="1183" formatCode="General">
                  <c:v>14.2818</c:v>
                </c:pt>
                <c:pt idx="1184" formatCode="General">
                  <c:v>14.286300000000001</c:v>
                </c:pt>
                <c:pt idx="1185" formatCode="General">
                  <c:v>14.2913</c:v>
                </c:pt>
                <c:pt idx="1186" formatCode="General">
                  <c:v>14.2965</c:v>
                </c:pt>
                <c:pt idx="1187" formatCode="General">
                  <c:v>14.300800000000002</c:v>
                </c:pt>
                <c:pt idx="1188" formatCode="General">
                  <c:v>14.304500000000004</c:v>
                </c:pt>
                <c:pt idx="1189" formatCode="General">
                  <c:v>14.3072</c:v>
                </c:pt>
                <c:pt idx="1190" formatCode="General">
                  <c:v>14.3109</c:v>
                </c:pt>
                <c:pt idx="1191" formatCode="General">
                  <c:v>14.315400000000061</c:v>
                </c:pt>
                <c:pt idx="1192" formatCode="General">
                  <c:v>14.319500000000026</c:v>
                </c:pt>
                <c:pt idx="1193" formatCode="General">
                  <c:v>14.3223</c:v>
                </c:pt>
                <c:pt idx="1194" formatCode="General">
                  <c:v>14.3262</c:v>
                </c:pt>
                <c:pt idx="1195" formatCode="General">
                  <c:v>14.3307</c:v>
                </c:pt>
                <c:pt idx="1196" formatCode="General">
                  <c:v>14.3353</c:v>
                </c:pt>
                <c:pt idx="1197" formatCode="General">
                  <c:v>14.3391</c:v>
                </c:pt>
                <c:pt idx="1198" formatCode="General">
                  <c:v>14.341800000000001</c:v>
                </c:pt>
                <c:pt idx="1199" formatCode="General">
                  <c:v>14.344000000000001</c:v>
                </c:pt>
                <c:pt idx="1200" formatCode="General">
                  <c:v>14.346500000000002</c:v>
                </c:pt>
                <c:pt idx="1201" formatCode="General">
                  <c:v>14.3498</c:v>
                </c:pt>
                <c:pt idx="1202" formatCode="General">
                  <c:v>14.353300000000004</c:v>
                </c:pt>
                <c:pt idx="1203" formatCode="General">
                  <c:v>14.356900000000024</c:v>
                </c:pt>
                <c:pt idx="1204" formatCode="General">
                  <c:v>14.359600000000061</c:v>
                </c:pt>
                <c:pt idx="1205" formatCode="General">
                  <c:v>14.361700000000004</c:v>
                </c:pt>
                <c:pt idx="1206" formatCode="General">
                  <c:v>14.3649</c:v>
                </c:pt>
                <c:pt idx="1207" formatCode="General">
                  <c:v>14.368600000000002</c:v>
                </c:pt>
                <c:pt idx="1208" formatCode="General">
                  <c:v>14.3719</c:v>
                </c:pt>
                <c:pt idx="1209" formatCode="General">
                  <c:v>14.374400000000024</c:v>
                </c:pt>
                <c:pt idx="1210" formatCode="General">
                  <c:v>14.377500000000024</c:v>
                </c:pt>
                <c:pt idx="1211" formatCode="General">
                  <c:v>14.379600000000053</c:v>
                </c:pt>
                <c:pt idx="1212" formatCode="General">
                  <c:v>14.382600000000053</c:v>
                </c:pt>
                <c:pt idx="1213" formatCode="General">
                  <c:v>14.386400000000053</c:v>
                </c:pt>
                <c:pt idx="1214" formatCode="General">
                  <c:v>14.3903</c:v>
                </c:pt>
                <c:pt idx="1215" formatCode="General">
                  <c:v>14.393700000000004</c:v>
                </c:pt>
                <c:pt idx="1216" formatCode="General">
                  <c:v>14.396100000000002</c:v>
                </c:pt>
                <c:pt idx="1217" formatCode="General">
                  <c:v>14.399500000000026</c:v>
                </c:pt>
                <c:pt idx="1218" formatCode="General">
                  <c:v>14.4033</c:v>
                </c:pt>
                <c:pt idx="1219" formatCode="General">
                  <c:v>14.406600000000006</c:v>
                </c:pt>
                <c:pt idx="1220" formatCode="General">
                  <c:v>14.4087</c:v>
                </c:pt>
                <c:pt idx="1221" formatCode="General">
                  <c:v>14.411300000000001</c:v>
                </c:pt>
                <c:pt idx="1222" formatCode="General">
                  <c:v>14.414400000000002</c:v>
                </c:pt>
                <c:pt idx="1223" formatCode="General">
                  <c:v>14.4168</c:v>
                </c:pt>
                <c:pt idx="1224" formatCode="General">
                  <c:v>14.420200000000001</c:v>
                </c:pt>
                <c:pt idx="1225" formatCode="General">
                  <c:v>14.424100000000001</c:v>
                </c:pt>
                <c:pt idx="1226" formatCode="General">
                  <c:v>14.427300000000001</c:v>
                </c:pt>
                <c:pt idx="1227" formatCode="General">
                  <c:v>14.4298</c:v>
                </c:pt>
                <c:pt idx="1228" formatCode="General">
                  <c:v>14.4323</c:v>
                </c:pt>
                <c:pt idx="1229" formatCode="General">
                  <c:v>14.435700000000002</c:v>
                </c:pt>
                <c:pt idx="1230" formatCode="General">
                  <c:v>14.4396</c:v>
                </c:pt>
                <c:pt idx="1231" formatCode="General">
                  <c:v>14.443200000000001</c:v>
                </c:pt>
                <c:pt idx="1232" formatCode="General">
                  <c:v>14.446100000000001</c:v>
                </c:pt>
                <c:pt idx="1233" formatCode="General">
                  <c:v>14.448600000000001</c:v>
                </c:pt>
                <c:pt idx="1234" formatCode="General">
                  <c:v>14.452100000000026</c:v>
                </c:pt>
                <c:pt idx="1235" formatCode="General">
                  <c:v>14.455400000000076</c:v>
                </c:pt>
                <c:pt idx="1236" formatCode="General">
                  <c:v>14.4603</c:v>
                </c:pt>
                <c:pt idx="1237" formatCode="General">
                  <c:v>14.465100000000024</c:v>
                </c:pt>
                <c:pt idx="1238" formatCode="General">
                  <c:v>14.469100000000006</c:v>
                </c:pt>
                <c:pt idx="1239" formatCode="General">
                  <c:v>14.472100000000006</c:v>
                </c:pt>
                <c:pt idx="1240" formatCode="General">
                  <c:v>14.476100000000002</c:v>
                </c:pt>
                <c:pt idx="1241" formatCode="General">
                  <c:v>14.479500000000026</c:v>
                </c:pt>
                <c:pt idx="1242" formatCode="General">
                  <c:v>14.4823</c:v>
                </c:pt>
                <c:pt idx="1243" formatCode="General">
                  <c:v>14.4862</c:v>
                </c:pt>
                <c:pt idx="1244" formatCode="General">
                  <c:v>14.4908</c:v>
                </c:pt>
                <c:pt idx="1245" formatCode="General">
                  <c:v>14.495900000000002</c:v>
                </c:pt>
                <c:pt idx="1246" formatCode="General">
                  <c:v>14.5007</c:v>
                </c:pt>
                <c:pt idx="1247" formatCode="General">
                  <c:v>14.504200000000001</c:v>
                </c:pt>
                <c:pt idx="1248" formatCode="General">
                  <c:v>14.5092</c:v>
                </c:pt>
                <c:pt idx="1249" formatCode="General">
                  <c:v>14.514100000000001</c:v>
                </c:pt>
                <c:pt idx="1250" formatCode="General">
                  <c:v>14.5181</c:v>
                </c:pt>
                <c:pt idx="1251" formatCode="General">
                  <c:v>14.521100000000001</c:v>
                </c:pt>
                <c:pt idx="1252" formatCode="General">
                  <c:v>14.5258</c:v>
                </c:pt>
                <c:pt idx="1253" formatCode="General">
                  <c:v>14.53</c:v>
                </c:pt>
                <c:pt idx="1254" formatCode="General">
                  <c:v>14.533200000000001</c:v>
                </c:pt>
                <c:pt idx="1255" formatCode="General">
                  <c:v>14.5381</c:v>
                </c:pt>
                <c:pt idx="1256" formatCode="General">
                  <c:v>14.5441</c:v>
                </c:pt>
                <c:pt idx="1257" formatCode="General">
                  <c:v>14.5517</c:v>
                </c:pt>
                <c:pt idx="1258" formatCode="General">
                  <c:v>14.560500000000006</c:v>
                </c:pt>
                <c:pt idx="1259" formatCode="General">
                  <c:v>14.569100000000002</c:v>
                </c:pt>
                <c:pt idx="1260" formatCode="General">
                  <c:v>14.5777</c:v>
                </c:pt>
                <c:pt idx="1261" formatCode="General">
                  <c:v>14.5852</c:v>
                </c:pt>
                <c:pt idx="1262" formatCode="General">
                  <c:v>14.591700000000001</c:v>
                </c:pt>
                <c:pt idx="1263" formatCode="General">
                  <c:v>14.6012</c:v>
                </c:pt>
                <c:pt idx="1264" formatCode="General">
                  <c:v>14.6111</c:v>
                </c:pt>
                <c:pt idx="1265" formatCode="General">
                  <c:v>14.6214</c:v>
                </c:pt>
                <c:pt idx="1266" formatCode="General">
                  <c:v>14.6328</c:v>
                </c:pt>
                <c:pt idx="1267" formatCode="General">
                  <c:v>14.6456</c:v>
                </c:pt>
                <c:pt idx="1268" formatCode="General">
                  <c:v>14.659400000000026</c:v>
                </c:pt>
                <c:pt idx="1269" formatCode="General">
                  <c:v>14.675400000000026</c:v>
                </c:pt>
                <c:pt idx="1270" formatCode="General">
                  <c:v>14.6927</c:v>
                </c:pt>
                <c:pt idx="1271" formatCode="General">
                  <c:v>14.7097</c:v>
                </c:pt>
                <c:pt idx="1272" formatCode="General">
                  <c:v>14.7288</c:v>
                </c:pt>
                <c:pt idx="1273" formatCode="General">
                  <c:v>14.752000000000002</c:v>
                </c:pt>
                <c:pt idx="1274" formatCode="General">
                  <c:v>14.7813</c:v>
                </c:pt>
                <c:pt idx="1275" formatCode="General">
                  <c:v>14.817500000000004</c:v>
                </c:pt>
                <c:pt idx="1276" formatCode="General">
                  <c:v>14.855600000000074</c:v>
                </c:pt>
                <c:pt idx="1277" formatCode="General">
                  <c:v>14.885500000000064</c:v>
                </c:pt>
                <c:pt idx="1278" formatCode="General">
                  <c:v>14.9305</c:v>
                </c:pt>
                <c:pt idx="1279" formatCode="General">
                  <c:v>14.987500000000002</c:v>
                </c:pt>
                <c:pt idx="1280" formatCode="General">
                  <c:v>15.0398</c:v>
                </c:pt>
                <c:pt idx="1281" formatCode="General">
                  <c:v>15.083400000000006</c:v>
                </c:pt>
                <c:pt idx="1282" formatCode="General">
                  <c:v>15.1135</c:v>
                </c:pt>
                <c:pt idx="1283" formatCode="General">
                  <c:v>15.1373</c:v>
                </c:pt>
                <c:pt idx="1284" formatCode="General">
                  <c:v>15.168200000000001</c:v>
                </c:pt>
                <c:pt idx="1285" formatCode="General">
                  <c:v>15.200200000000001</c:v>
                </c:pt>
                <c:pt idx="1286" formatCode="General">
                  <c:v>15.228400000000001</c:v>
                </c:pt>
                <c:pt idx="1287" formatCode="General">
                  <c:v>15.2537</c:v>
                </c:pt>
                <c:pt idx="1288" formatCode="General">
                  <c:v>15.270800000000001</c:v>
                </c:pt>
                <c:pt idx="1289" formatCode="General">
                  <c:v>15.2827</c:v>
                </c:pt>
                <c:pt idx="1290" formatCode="General">
                  <c:v>15.297500000000001</c:v>
                </c:pt>
                <c:pt idx="1291" formatCode="General">
                  <c:v>15.312900000000004</c:v>
                </c:pt>
                <c:pt idx="1292" formatCode="General">
                  <c:v>15.327200000000001</c:v>
                </c:pt>
                <c:pt idx="1293" formatCode="General">
                  <c:v>15.337900000000001</c:v>
                </c:pt>
                <c:pt idx="1294" formatCode="General">
                  <c:v>15.347100000000001</c:v>
                </c:pt>
                <c:pt idx="1295" formatCode="General">
                  <c:v>15.355500000000079</c:v>
                </c:pt>
                <c:pt idx="1296" formatCode="General">
                  <c:v>15.364800000000002</c:v>
                </c:pt>
                <c:pt idx="1297" formatCode="General">
                  <c:v>15.378</c:v>
                </c:pt>
                <c:pt idx="1298" formatCode="General">
                  <c:v>15.3947</c:v>
                </c:pt>
                <c:pt idx="1299" formatCode="General">
                  <c:v>15.4147</c:v>
                </c:pt>
                <c:pt idx="1300" formatCode="General">
                  <c:v>15.436500000000002</c:v>
                </c:pt>
                <c:pt idx="1301" formatCode="General">
                  <c:v>15.457800000000002</c:v>
                </c:pt>
                <c:pt idx="1302" formatCode="General">
                  <c:v>15.4872</c:v>
                </c:pt>
                <c:pt idx="1303" formatCode="General">
                  <c:v>15.519500000000004</c:v>
                </c:pt>
                <c:pt idx="1304" formatCode="General">
                  <c:v>15.547600000000001</c:v>
                </c:pt>
                <c:pt idx="1305" formatCode="General">
                  <c:v>15.581900000000001</c:v>
                </c:pt>
                <c:pt idx="1306" formatCode="General">
                  <c:v>15.631600000000001</c:v>
                </c:pt>
                <c:pt idx="1307" formatCode="General">
                  <c:v>15.672400000000026</c:v>
                </c:pt>
                <c:pt idx="1308" formatCode="General">
                  <c:v>15.703900000000001</c:v>
                </c:pt>
                <c:pt idx="1309" formatCode="General">
                  <c:v>15.7521</c:v>
                </c:pt>
                <c:pt idx="1310" formatCode="General">
                  <c:v>15.7979</c:v>
                </c:pt>
                <c:pt idx="1311" formatCode="General">
                  <c:v>15.828000000000001</c:v>
                </c:pt>
                <c:pt idx="1312" formatCode="General">
                  <c:v>15.866500000000057</c:v>
                </c:pt>
                <c:pt idx="1313" formatCode="General">
                  <c:v>15.887600000000004</c:v>
                </c:pt>
                <c:pt idx="1314" formatCode="General">
                  <c:v>15.9085</c:v>
                </c:pt>
                <c:pt idx="1315" formatCode="General">
                  <c:v>15.9308</c:v>
                </c:pt>
                <c:pt idx="1316" formatCode="General">
                  <c:v>15.951700000000002</c:v>
                </c:pt>
                <c:pt idx="1317" formatCode="General">
                  <c:v>15.972800000000024</c:v>
                </c:pt>
                <c:pt idx="1318" formatCode="General">
                  <c:v>15.992000000000004</c:v>
                </c:pt>
                <c:pt idx="1319" formatCode="General">
                  <c:v>16.008199999999892</c:v>
                </c:pt>
                <c:pt idx="1320" formatCode="General">
                  <c:v>16.020600000000002</c:v>
                </c:pt>
                <c:pt idx="1321" formatCode="General">
                  <c:v>16.028099999999885</c:v>
                </c:pt>
                <c:pt idx="1322" formatCode="General">
                  <c:v>16.036999999999999</c:v>
                </c:pt>
                <c:pt idx="1323" formatCode="General">
                  <c:v>16.047799999999892</c:v>
                </c:pt>
                <c:pt idx="1324" formatCode="General">
                  <c:v>16.0593</c:v>
                </c:pt>
                <c:pt idx="1325" formatCode="General">
                  <c:v>16.070599999999896</c:v>
                </c:pt>
                <c:pt idx="1326" formatCode="General">
                  <c:v>16.081399999999892</c:v>
                </c:pt>
                <c:pt idx="1327" formatCode="General">
                  <c:v>16.088299999999858</c:v>
                </c:pt>
                <c:pt idx="1328" formatCode="General">
                  <c:v>16.09559999999987</c:v>
                </c:pt>
                <c:pt idx="1329" formatCode="General">
                  <c:v>16.104099999999999</c:v>
                </c:pt>
                <c:pt idx="1330" formatCode="General">
                  <c:v>16.112900000000035</c:v>
                </c:pt>
                <c:pt idx="1331" formatCode="General">
                  <c:v>16.118099999999988</c:v>
                </c:pt>
                <c:pt idx="1332" formatCode="General">
                  <c:v>16.124199999999988</c:v>
                </c:pt>
                <c:pt idx="1333" formatCode="General">
                  <c:v>16.131000000000107</c:v>
                </c:pt>
                <c:pt idx="1334" formatCode="General">
                  <c:v>16.137799999999999</c:v>
                </c:pt>
                <c:pt idx="1335" formatCode="General">
                  <c:v>16.1447</c:v>
                </c:pt>
                <c:pt idx="1336" formatCode="General">
                  <c:v>16.150400000000001</c:v>
                </c:pt>
                <c:pt idx="1337" formatCode="General">
                  <c:v>16.154299999999999</c:v>
                </c:pt>
                <c:pt idx="1338" formatCode="General">
                  <c:v>16.157800000000137</c:v>
                </c:pt>
                <c:pt idx="1339" formatCode="General">
                  <c:v>16.162499999999877</c:v>
                </c:pt>
                <c:pt idx="1340" formatCode="General">
                  <c:v>16.1676</c:v>
                </c:pt>
                <c:pt idx="1341" formatCode="General">
                  <c:v>16.173100000000005</c:v>
                </c:pt>
                <c:pt idx="1342" formatCode="General">
                  <c:v>16.178100000000001</c:v>
                </c:pt>
                <c:pt idx="1343" formatCode="General">
                  <c:v>16.181999999999999</c:v>
                </c:pt>
                <c:pt idx="1344" formatCode="General">
                  <c:v>16.184999999999999</c:v>
                </c:pt>
                <c:pt idx="1345" formatCode="General">
                  <c:v>16.1892</c:v>
                </c:pt>
                <c:pt idx="1346" formatCode="General">
                  <c:v>16.193999999999999</c:v>
                </c:pt>
                <c:pt idx="1347" formatCode="General">
                  <c:v>16.199000000000005</c:v>
                </c:pt>
                <c:pt idx="1348" formatCode="General">
                  <c:v>16.202499999999866</c:v>
                </c:pt>
                <c:pt idx="1349" formatCode="General">
                  <c:v>16.2058</c:v>
                </c:pt>
                <c:pt idx="1350" formatCode="General">
                  <c:v>16.2102</c:v>
                </c:pt>
                <c:pt idx="1351" formatCode="General">
                  <c:v>16.2151</c:v>
                </c:pt>
                <c:pt idx="1352" formatCode="General">
                  <c:v>16.2196</c:v>
                </c:pt>
                <c:pt idx="1353" formatCode="General">
                  <c:v>16.2229999999999</c:v>
                </c:pt>
                <c:pt idx="1354" formatCode="General">
                  <c:v>16.2258</c:v>
                </c:pt>
                <c:pt idx="1355" formatCode="General">
                  <c:v>16.229099999999899</c:v>
                </c:pt>
                <c:pt idx="1356" formatCode="General">
                  <c:v>16.231900000000035</c:v>
                </c:pt>
                <c:pt idx="1357" formatCode="General">
                  <c:v>16.233799999999892</c:v>
                </c:pt>
                <c:pt idx="1358" formatCode="General">
                  <c:v>16.236000000000001</c:v>
                </c:pt>
                <c:pt idx="1359" formatCode="General">
                  <c:v>16.238800000000001</c:v>
                </c:pt>
                <c:pt idx="1360" formatCode="General">
                  <c:v>16.241800000000001</c:v>
                </c:pt>
                <c:pt idx="1361" formatCode="General">
                  <c:v>16.2439</c:v>
                </c:pt>
                <c:pt idx="1362" formatCode="General">
                  <c:v>16.246699999999866</c:v>
                </c:pt>
                <c:pt idx="1363" formatCode="General">
                  <c:v>16.2499</c:v>
                </c:pt>
                <c:pt idx="1364" formatCode="General">
                  <c:v>16.253699999999885</c:v>
                </c:pt>
                <c:pt idx="1365" formatCode="General">
                  <c:v>16.257300000000001</c:v>
                </c:pt>
                <c:pt idx="1366" formatCode="General">
                  <c:v>16.260299999999869</c:v>
                </c:pt>
                <c:pt idx="1367" formatCode="General">
                  <c:v>16.262499999999825</c:v>
                </c:pt>
                <c:pt idx="1368" formatCode="General">
                  <c:v>16.265599999999818</c:v>
                </c:pt>
                <c:pt idx="1369" formatCode="General">
                  <c:v>16.269499999999866</c:v>
                </c:pt>
                <c:pt idx="1370" formatCode="General">
                  <c:v>16.273399999999892</c:v>
                </c:pt>
                <c:pt idx="1371" formatCode="General">
                  <c:v>16.276700000000002</c:v>
                </c:pt>
                <c:pt idx="1372" formatCode="General">
                  <c:v>16.2791</c:v>
                </c:pt>
                <c:pt idx="1373" formatCode="General">
                  <c:v>16.282399999999818</c:v>
                </c:pt>
                <c:pt idx="1374" formatCode="General">
                  <c:v>16.285900000000002</c:v>
                </c:pt>
                <c:pt idx="1375" formatCode="General">
                  <c:v>16.28869999999981</c:v>
                </c:pt>
                <c:pt idx="1376" formatCode="General">
                  <c:v>16.290599999999877</c:v>
                </c:pt>
                <c:pt idx="1377" formatCode="General">
                  <c:v>16.293500000000002</c:v>
                </c:pt>
                <c:pt idx="1378" formatCode="General">
                  <c:v>16.296099999999903</c:v>
                </c:pt>
                <c:pt idx="1379" formatCode="General">
                  <c:v>16.298599999999865</c:v>
                </c:pt>
                <c:pt idx="1380" formatCode="General">
                  <c:v>16.302</c:v>
                </c:pt>
                <c:pt idx="1381" formatCode="General">
                  <c:v>16.305800000000001</c:v>
                </c:pt>
                <c:pt idx="1382" formatCode="General">
                  <c:v>16.309000000000001</c:v>
                </c:pt>
                <c:pt idx="1383" formatCode="General">
                  <c:v>16.311599999999999</c:v>
                </c:pt>
                <c:pt idx="1384" formatCode="General">
                  <c:v>16.313800000000111</c:v>
                </c:pt>
                <c:pt idx="1385" formatCode="General">
                  <c:v>16.316900000000107</c:v>
                </c:pt>
                <c:pt idx="1386" formatCode="General">
                  <c:v>16.320699999999892</c:v>
                </c:pt>
                <c:pt idx="1387" formatCode="General">
                  <c:v>16.324400000000001</c:v>
                </c:pt>
                <c:pt idx="1388" formatCode="General">
                  <c:v>16.3276</c:v>
                </c:pt>
                <c:pt idx="1389" formatCode="General">
                  <c:v>16.329899999999999</c:v>
                </c:pt>
                <c:pt idx="1390" formatCode="General">
                  <c:v>16.332999999999988</c:v>
                </c:pt>
                <c:pt idx="1391" formatCode="General">
                  <c:v>16.335899999999999</c:v>
                </c:pt>
                <c:pt idx="1392" formatCode="General">
                  <c:v>16.338799999999903</c:v>
                </c:pt>
                <c:pt idx="1393" formatCode="General">
                  <c:v>16.341999999999999</c:v>
                </c:pt>
                <c:pt idx="1394" formatCode="General">
                  <c:v>16.344999999999999</c:v>
                </c:pt>
                <c:pt idx="1395" formatCode="General">
                  <c:v>16.3474</c:v>
                </c:pt>
                <c:pt idx="1396" formatCode="General">
                  <c:v>16.349599999999896</c:v>
                </c:pt>
                <c:pt idx="1397" formatCode="General">
                  <c:v>16.352499999999903</c:v>
                </c:pt>
                <c:pt idx="1398" formatCode="General">
                  <c:v>16.356100000000001</c:v>
                </c:pt>
                <c:pt idx="1399" formatCode="General">
                  <c:v>16.360299999999892</c:v>
                </c:pt>
                <c:pt idx="1400" formatCode="General">
                  <c:v>16.364599999999989</c:v>
                </c:pt>
                <c:pt idx="1401" formatCode="General">
                  <c:v>16.3691</c:v>
                </c:pt>
                <c:pt idx="1402" formatCode="General">
                  <c:v>16.372699999999885</c:v>
                </c:pt>
                <c:pt idx="1403" formatCode="General">
                  <c:v>16.375599999999892</c:v>
                </c:pt>
                <c:pt idx="1404" formatCode="General">
                  <c:v>16.379899999999999</c:v>
                </c:pt>
                <c:pt idx="1405" formatCode="General">
                  <c:v>16.384599999999899</c:v>
                </c:pt>
                <c:pt idx="1406" formatCode="General">
                  <c:v>16.388699999999851</c:v>
                </c:pt>
                <c:pt idx="1407" formatCode="General">
                  <c:v>16.391900000000035</c:v>
                </c:pt>
                <c:pt idx="1408" formatCode="General">
                  <c:v>16.395099999999989</c:v>
                </c:pt>
                <c:pt idx="1409" formatCode="General">
                  <c:v>16.3996</c:v>
                </c:pt>
                <c:pt idx="1410" formatCode="General">
                  <c:v>16.404599999999888</c:v>
                </c:pt>
                <c:pt idx="1411" formatCode="General">
                  <c:v>16.409300000000002</c:v>
                </c:pt>
                <c:pt idx="1412" formatCode="General">
                  <c:v>16.41269999999987</c:v>
                </c:pt>
                <c:pt idx="1413" formatCode="General">
                  <c:v>16.416799999999888</c:v>
                </c:pt>
                <c:pt idx="1414" formatCode="General">
                  <c:v>16.422599999999825</c:v>
                </c:pt>
                <c:pt idx="1415" formatCode="General">
                  <c:v>16.429599999999866</c:v>
                </c:pt>
                <c:pt idx="1416" formatCode="General">
                  <c:v>16.436900000000001</c:v>
                </c:pt>
                <c:pt idx="1417" formatCode="General">
                  <c:v>16.443999999999903</c:v>
                </c:pt>
                <c:pt idx="1418" formatCode="General">
                  <c:v>16.4498</c:v>
                </c:pt>
                <c:pt idx="1419" formatCode="General">
                  <c:v>16.455199999999877</c:v>
                </c:pt>
                <c:pt idx="1420" formatCode="General">
                  <c:v>16.46349999999984</c:v>
                </c:pt>
                <c:pt idx="1421" formatCode="General">
                  <c:v>16.4729999999999</c:v>
                </c:pt>
                <c:pt idx="1422" formatCode="General">
                  <c:v>16.483099999999858</c:v>
                </c:pt>
                <c:pt idx="1423" formatCode="General">
                  <c:v>16.493499999999869</c:v>
                </c:pt>
                <c:pt idx="1424" formatCode="General">
                  <c:v>16.503599999999892</c:v>
                </c:pt>
                <c:pt idx="1425" formatCode="General">
                  <c:v>16.514099999999999</c:v>
                </c:pt>
                <c:pt idx="1426" formatCode="General">
                  <c:v>16.522299999999877</c:v>
                </c:pt>
                <c:pt idx="1427" formatCode="General">
                  <c:v>16.531300000000005</c:v>
                </c:pt>
                <c:pt idx="1428" formatCode="General">
                  <c:v>16.540299999999885</c:v>
                </c:pt>
                <c:pt idx="1429" formatCode="General">
                  <c:v>16.548599999999865</c:v>
                </c:pt>
                <c:pt idx="1430" formatCode="General">
                  <c:v>16.5547</c:v>
                </c:pt>
                <c:pt idx="1431" formatCode="General">
                  <c:v>16.563699999999866</c:v>
                </c:pt>
                <c:pt idx="1432" formatCode="General">
                  <c:v>16.576000000000001</c:v>
                </c:pt>
                <c:pt idx="1433" formatCode="General">
                  <c:v>16.5916</c:v>
                </c:pt>
                <c:pt idx="1434" formatCode="General">
                  <c:v>16.612500000000001</c:v>
                </c:pt>
                <c:pt idx="1435" formatCode="General">
                  <c:v>16.636700000000001</c:v>
                </c:pt>
                <c:pt idx="1436" formatCode="General">
                  <c:v>16.665199999999892</c:v>
                </c:pt>
                <c:pt idx="1437" formatCode="General">
                  <c:v>16.702299999999873</c:v>
                </c:pt>
                <c:pt idx="1438" formatCode="General">
                  <c:v>16.743399999999877</c:v>
                </c:pt>
                <c:pt idx="1439" formatCode="General">
                  <c:v>16.7728</c:v>
                </c:pt>
                <c:pt idx="1440" formatCode="General">
                  <c:v>16.808900000000001</c:v>
                </c:pt>
                <c:pt idx="1441" formatCode="General">
                  <c:v>16.845699999999869</c:v>
                </c:pt>
                <c:pt idx="1442" formatCode="General">
                  <c:v>16.892699999999877</c:v>
                </c:pt>
                <c:pt idx="1443" formatCode="General">
                  <c:v>16.944999999999986</c:v>
                </c:pt>
                <c:pt idx="1444" formatCode="General">
                  <c:v>16.988599999999803</c:v>
                </c:pt>
                <c:pt idx="1445" formatCode="General">
                  <c:v>17.020600000000002</c:v>
                </c:pt>
                <c:pt idx="1446" formatCode="General">
                  <c:v>17.0444</c:v>
                </c:pt>
                <c:pt idx="1447" formatCode="General">
                  <c:v>17.074200000000001</c:v>
                </c:pt>
                <c:pt idx="1448" formatCode="General">
                  <c:v>17.094200000000001</c:v>
                </c:pt>
                <c:pt idx="1449" formatCode="General">
                  <c:v>17.1082</c:v>
                </c:pt>
                <c:pt idx="1450" formatCode="General">
                  <c:v>17.125800000000005</c:v>
                </c:pt>
                <c:pt idx="1451" formatCode="General">
                  <c:v>17.142800000000001</c:v>
                </c:pt>
                <c:pt idx="1452" formatCode="General">
                  <c:v>17.159199999999988</c:v>
                </c:pt>
                <c:pt idx="1453" formatCode="General">
                  <c:v>17.174099999999999</c:v>
                </c:pt>
                <c:pt idx="1454" formatCode="General">
                  <c:v>17.183800000000005</c:v>
                </c:pt>
                <c:pt idx="1455" formatCode="General">
                  <c:v>17.190999999999999</c:v>
                </c:pt>
                <c:pt idx="1456" formatCode="General">
                  <c:v>17.2014</c:v>
                </c:pt>
                <c:pt idx="1457" formatCode="General">
                  <c:v>17.2122999999999</c:v>
                </c:pt>
                <c:pt idx="1458" formatCode="General">
                  <c:v>17.2241</c:v>
                </c:pt>
                <c:pt idx="1459" formatCode="General">
                  <c:v>17.2363</c:v>
                </c:pt>
                <c:pt idx="1460" formatCode="General">
                  <c:v>17.247299999999989</c:v>
                </c:pt>
                <c:pt idx="1461" formatCode="General">
                  <c:v>17.257300000000001</c:v>
                </c:pt>
                <c:pt idx="1462" formatCode="General">
                  <c:v>17.266100000000002</c:v>
                </c:pt>
                <c:pt idx="1463" formatCode="General">
                  <c:v>17.272200000000002</c:v>
                </c:pt>
                <c:pt idx="1464" formatCode="General">
                  <c:v>17.281099999999892</c:v>
                </c:pt>
                <c:pt idx="1465" formatCode="General">
                  <c:v>17.292099999999877</c:v>
                </c:pt>
                <c:pt idx="1466" formatCode="General">
                  <c:v>17.304400000000001</c:v>
                </c:pt>
                <c:pt idx="1467" formatCode="General">
                  <c:v>17.317699999999999</c:v>
                </c:pt>
                <c:pt idx="1468" formatCode="General">
                  <c:v>17.328600000000002</c:v>
                </c:pt>
                <c:pt idx="1469" formatCode="General">
                  <c:v>17.337199999999999</c:v>
                </c:pt>
                <c:pt idx="1470" formatCode="General">
                  <c:v>17.3492</c:v>
                </c:pt>
                <c:pt idx="1471" formatCode="General">
                  <c:v>17.362599999999869</c:v>
                </c:pt>
                <c:pt idx="1472" formatCode="General">
                  <c:v>17.373999999999999</c:v>
                </c:pt>
                <c:pt idx="1473" formatCode="General">
                  <c:v>17.383900000000001</c:v>
                </c:pt>
                <c:pt idx="1474" formatCode="General">
                  <c:v>17.3904</c:v>
                </c:pt>
                <c:pt idx="1475" formatCode="General">
                  <c:v>17.397900000000035</c:v>
                </c:pt>
                <c:pt idx="1476" formatCode="General">
                  <c:v>17.407</c:v>
                </c:pt>
                <c:pt idx="1477" formatCode="General">
                  <c:v>17.417100000000001</c:v>
                </c:pt>
                <c:pt idx="1478" formatCode="General">
                  <c:v>17.42639999999987</c:v>
                </c:pt>
                <c:pt idx="1479" formatCode="General">
                  <c:v>17.4345</c:v>
                </c:pt>
                <c:pt idx="1480" formatCode="General">
                  <c:v>17.440299999999866</c:v>
                </c:pt>
                <c:pt idx="1481" formatCode="General">
                  <c:v>17.446499999999858</c:v>
                </c:pt>
                <c:pt idx="1482" formatCode="General">
                  <c:v>17.452399999999869</c:v>
                </c:pt>
                <c:pt idx="1483" formatCode="General">
                  <c:v>17.460999999999888</c:v>
                </c:pt>
                <c:pt idx="1484" formatCode="General">
                  <c:v>17.471599999999892</c:v>
                </c:pt>
                <c:pt idx="1485" formatCode="General">
                  <c:v>17.484999999999989</c:v>
                </c:pt>
                <c:pt idx="1486" formatCode="General">
                  <c:v>17.4999</c:v>
                </c:pt>
                <c:pt idx="1487" formatCode="General">
                  <c:v>17.513800000000035</c:v>
                </c:pt>
                <c:pt idx="1488" formatCode="General">
                  <c:v>17.5307</c:v>
                </c:pt>
                <c:pt idx="1489" formatCode="General">
                  <c:v>17.547699999999899</c:v>
                </c:pt>
                <c:pt idx="1490" formatCode="General">
                  <c:v>17.5609</c:v>
                </c:pt>
                <c:pt idx="1491" formatCode="General">
                  <c:v>17.580299999999877</c:v>
                </c:pt>
                <c:pt idx="1492" formatCode="General">
                  <c:v>17.606000000000005</c:v>
                </c:pt>
                <c:pt idx="1493" formatCode="General">
                  <c:v>17.6325</c:v>
                </c:pt>
                <c:pt idx="1494" formatCode="General">
                  <c:v>17.6602</c:v>
                </c:pt>
                <c:pt idx="1495" formatCode="General">
                  <c:v>17.6874</c:v>
                </c:pt>
                <c:pt idx="1496" formatCode="General">
                  <c:v>17.709700000000002</c:v>
                </c:pt>
                <c:pt idx="1497" formatCode="General">
                  <c:v>17.728000000000002</c:v>
                </c:pt>
                <c:pt idx="1498" formatCode="General">
                  <c:v>17.740399999999873</c:v>
                </c:pt>
                <c:pt idx="1499" formatCode="General">
                  <c:v>17.753</c:v>
                </c:pt>
                <c:pt idx="1500" formatCode="General">
                  <c:v>17.768199999999858</c:v>
                </c:pt>
                <c:pt idx="1501" formatCode="General">
                  <c:v>17.783899999999903</c:v>
                </c:pt>
                <c:pt idx="1502" formatCode="General">
                  <c:v>17.7991999999999</c:v>
                </c:pt>
                <c:pt idx="1503" formatCode="General">
                  <c:v>17.814200000000035</c:v>
                </c:pt>
                <c:pt idx="1504" formatCode="General">
                  <c:v>17.8292</c:v>
                </c:pt>
                <c:pt idx="1505" formatCode="General">
                  <c:v>17.843800000000005</c:v>
                </c:pt>
                <c:pt idx="1506" formatCode="General">
                  <c:v>17.8596</c:v>
                </c:pt>
                <c:pt idx="1507" formatCode="General">
                  <c:v>17.877099999999999</c:v>
                </c:pt>
                <c:pt idx="1508" formatCode="General">
                  <c:v>17.895900000000001</c:v>
                </c:pt>
                <c:pt idx="1509" formatCode="General">
                  <c:v>17.917100000000001</c:v>
                </c:pt>
                <c:pt idx="1510" formatCode="General">
                  <c:v>17.940299999999866</c:v>
                </c:pt>
                <c:pt idx="1511" formatCode="General">
                  <c:v>17.964399999999877</c:v>
                </c:pt>
                <c:pt idx="1512" formatCode="General">
                  <c:v>17.98639999999984</c:v>
                </c:pt>
                <c:pt idx="1513" formatCode="General">
                  <c:v>17.9998</c:v>
                </c:pt>
                <c:pt idx="1514" formatCode="General">
                  <c:v>18.0123</c:v>
                </c:pt>
                <c:pt idx="1515" formatCode="General">
                  <c:v>18.023800000000001</c:v>
                </c:pt>
                <c:pt idx="1516" formatCode="General">
                  <c:v>18.037600000000001</c:v>
                </c:pt>
                <c:pt idx="1517" formatCode="General">
                  <c:v>18.051100000000005</c:v>
                </c:pt>
                <c:pt idx="1518" formatCode="General">
                  <c:v>18.0608</c:v>
                </c:pt>
                <c:pt idx="1519" formatCode="General">
                  <c:v>18.069499999999881</c:v>
                </c:pt>
                <c:pt idx="1520" formatCode="General">
                  <c:v>18.079599999999989</c:v>
                </c:pt>
                <c:pt idx="1521" formatCode="General">
                  <c:v>18.090299999999989</c:v>
                </c:pt>
                <c:pt idx="1522" formatCode="General">
                  <c:v>18.099900000000005</c:v>
                </c:pt>
                <c:pt idx="1523" formatCode="General">
                  <c:v>18.105799999999892</c:v>
                </c:pt>
                <c:pt idx="1524" formatCode="General">
                  <c:v>18.111400000000035</c:v>
                </c:pt>
                <c:pt idx="1525" formatCode="General">
                  <c:v>18.119199999999999</c:v>
                </c:pt>
                <c:pt idx="1526" formatCode="General">
                  <c:v>18.126899999999999</c:v>
                </c:pt>
                <c:pt idx="1527" formatCode="General">
                  <c:v>18.133800000000111</c:v>
                </c:pt>
                <c:pt idx="1528" formatCode="General">
                  <c:v>18.139700000000001</c:v>
                </c:pt>
                <c:pt idx="1529" formatCode="General">
                  <c:v>18.143899999999999</c:v>
                </c:pt>
                <c:pt idx="1530" formatCode="General">
                  <c:v>18.149899999999999</c:v>
                </c:pt>
                <c:pt idx="1531" formatCode="General">
                  <c:v>18.156700000000001</c:v>
                </c:pt>
                <c:pt idx="1532" formatCode="General">
                  <c:v>18.163599999999896</c:v>
                </c:pt>
                <c:pt idx="1533" formatCode="General">
                  <c:v>18.1723</c:v>
                </c:pt>
                <c:pt idx="1534" formatCode="General">
                  <c:v>18.1816</c:v>
                </c:pt>
                <c:pt idx="1535" formatCode="General">
                  <c:v>18.190899999999999</c:v>
                </c:pt>
                <c:pt idx="1536" formatCode="General">
                  <c:v>18.200199999999896</c:v>
                </c:pt>
                <c:pt idx="1537" formatCode="General">
                  <c:v>18.207999999999988</c:v>
                </c:pt>
                <c:pt idx="1538" formatCode="General">
                  <c:v>18.215199999999989</c:v>
                </c:pt>
                <c:pt idx="1539" formatCode="General">
                  <c:v>18.222699999999833</c:v>
                </c:pt>
                <c:pt idx="1540" formatCode="General">
                  <c:v>18.228999999999989</c:v>
                </c:pt>
                <c:pt idx="1541" formatCode="General">
                  <c:v>18.2331</c:v>
                </c:pt>
                <c:pt idx="1542" formatCode="General">
                  <c:v>18.238099999999989</c:v>
                </c:pt>
                <c:pt idx="1543" formatCode="General">
                  <c:v>18.2438</c:v>
                </c:pt>
                <c:pt idx="1544" formatCode="General">
                  <c:v>18.249300000000002</c:v>
                </c:pt>
                <c:pt idx="1545" formatCode="General">
                  <c:v>18.254000000000001</c:v>
                </c:pt>
                <c:pt idx="1546" formatCode="General">
                  <c:v>18.257999999999999</c:v>
                </c:pt>
                <c:pt idx="1547" formatCode="General">
                  <c:v>18.263499999999869</c:v>
                </c:pt>
                <c:pt idx="1548" formatCode="General">
                  <c:v>18.270099999999989</c:v>
                </c:pt>
                <c:pt idx="1549" formatCode="General">
                  <c:v>18.2775</c:v>
                </c:pt>
                <c:pt idx="1550" formatCode="General">
                  <c:v>18.285399999999825</c:v>
                </c:pt>
                <c:pt idx="1551" formatCode="General">
                  <c:v>18.294</c:v>
                </c:pt>
                <c:pt idx="1552" formatCode="General">
                  <c:v>18.303100000000001</c:v>
                </c:pt>
                <c:pt idx="1553" formatCode="General">
                  <c:v>18.310900000000103</c:v>
                </c:pt>
                <c:pt idx="1554" formatCode="General">
                  <c:v>18.316800000000111</c:v>
                </c:pt>
                <c:pt idx="1555" formatCode="General">
                  <c:v>18.3247</c:v>
                </c:pt>
                <c:pt idx="1556" formatCode="General">
                  <c:v>18.335999999999999</c:v>
                </c:pt>
                <c:pt idx="1557" formatCode="General">
                  <c:v>18.347899999999999</c:v>
                </c:pt>
                <c:pt idx="1558" formatCode="General">
                  <c:v>18.3596</c:v>
                </c:pt>
                <c:pt idx="1559" formatCode="General">
                  <c:v>18.369</c:v>
                </c:pt>
                <c:pt idx="1560" formatCode="General">
                  <c:v>18.383900000000001</c:v>
                </c:pt>
                <c:pt idx="1561" formatCode="General">
                  <c:v>18.400599999999866</c:v>
                </c:pt>
                <c:pt idx="1562" formatCode="General">
                  <c:v>18.416399999999989</c:v>
                </c:pt>
                <c:pt idx="1563" formatCode="General">
                  <c:v>18.4298</c:v>
                </c:pt>
                <c:pt idx="1564" formatCode="General">
                  <c:v>18.445900000000002</c:v>
                </c:pt>
                <c:pt idx="1565" formatCode="General">
                  <c:v>18.471800000000005</c:v>
                </c:pt>
                <c:pt idx="1566" formatCode="General">
                  <c:v>18.5046</c:v>
                </c:pt>
                <c:pt idx="1567" formatCode="General">
                  <c:v>18.535299999999989</c:v>
                </c:pt>
                <c:pt idx="1568" formatCode="General">
                  <c:v>18.560399999999877</c:v>
                </c:pt>
                <c:pt idx="1569" formatCode="General">
                  <c:v>18.579999999999988</c:v>
                </c:pt>
                <c:pt idx="1570" formatCode="General">
                  <c:v>18.608499999999989</c:v>
                </c:pt>
                <c:pt idx="1571" formatCode="General">
                  <c:v>18.640799999999892</c:v>
                </c:pt>
                <c:pt idx="1572" formatCode="General">
                  <c:v>18.676100000000005</c:v>
                </c:pt>
                <c:pt idx="1573" formatCode="General">
                  <c:v>18.711800000000107</c:v>
                </c:pt>
                <c:pt idx="1574" formatCode="General">
                  <c:v>18.741</c:v>
                </c:pt>
                <c:pt idx="1575" formatCode="General">
                  <c:v>18.765699999999814</c:v>
                </c:pt>
                <c:pt idx="1576" formatCode="General">
                  <c:v>18.787299999999885</c:v>
                </c:pt>
                <c:pt idx="1577" formatCode="General">
                  <c:v>18.806000000000001</c:v>
                </c:pt>
                <c:pt idx="1578" formatCode="General">
                  <c:v>18.8231</c:v>
                </c:pt>
                <c:pt idx="1579" formatCode="General">
                  <c:v>18.8386</c:v>
                </c:pt>
                <c:pt idx="1580" formatCode="General">
                  <c:v>18.851800000000111</c:v>
                </c:pt>
                <c:pt idx="1581" formatCode="General">
                  <c:v>18.862699999999858</c:v>
                </c:pt>
                <c:pt idx="1582" formatCode="General">
                  <c:v>18.871300000000005</c:v>
                </c:pt>
                <c:pt idx="1583" formatCode="General">
                  <c:v>18.883199999999892</c:v>
                </c:pt>
                <c:pt idx="1584" formatCode="General">
                  <c:v>18.8962</c:v>
                </c:pt>
                <c:pt idx="1585" formatCode="General">
                  <c:v>18.904599999999888</c:v>
                </c:pt>
                <c:pt idx="1586" formatCode="General">
                  <c:v>18.9129</c:v>
                </c:pt>
                <c:pt idx="1587" formatCode="General">
                  <c:v>18.92279999999981</c:v>
                </c:pt>
                <c:pt idx="1588" formatCode="General">
                  <c:v>18.9331</c:v>
                </c:pt>
                <c:pt idx="1589" formatCode="General">
                  <c:v>18.943499999999858</c:v>
                </c:pt>
                <c:pt idx="1590" formatCode="General">
                  <c:v>18.9541</c:v>
                </c:pt>
                <c:pt idx="1591" formatCode="General">
                  <c:v>18.961399999999877</c:v>
                </c:pt>
                <c:pt idx="1592" formatCode="General">
                  <c:v>18.965800000000002</c:v>
                </c:pt>
                <c:pt idx="1593" formatCode="General">
                  <c:v>18.9711</c:v>
                </c:pt>
                <c:pt idx="1594" formatCode="General">
                  <c:v>18.9772</c:v>
                </c:pt>
                <c:pt idx="1595" formatCode="General">
                  <c:v>18.98329999999984</c:v>
                </c:pt>
                <c:pt idx="1596" formatCode="General">
                  <c:v>18.989699999999818</c:v>
                </c:pt>
                <c:pt idx="1597" formatCode="General">
                  <c:v>18.996300000000002</c:v>
                </c:pt>
                <c:pt idx="1598" formatCode="General">
                  <c:v>19.002499999999877</c:v>
                </c:pt>
                <c:pt idx="1599" formatCode="General">
                  <c:v>19.007899999999999</c:v>
                </c:pt>
                <c:pt idx="1600" formatCode="General">
                  <c:v>19.012599999999903</c:v>
                </c:pt>
                <c:pt idx="1601" formatCode="General">
                  <c:v>19.016400000000001</c:v>
                </c:pt>
                <c:pt idx="1602" formatCode="General">
                  <c:v>19.018999999999988</c:v>
                </c:pt>
                <c:pt idx="1603" formatCode="General">
                  <c:v>19.022299999999877</c:v>
                </c:pt>
                <c:pt idx="1604" formatCode="General">
                  <c:v>19.025299999999881</c:v>
                </c:pt>
                <c:pt idx="1605" formatCode="General">
                  <c:v>19.029299999999989</c:v>
                </c:pt>
                <c:pt idx="1606" formatCode="General">
                  <c:v>19.033799999999989</c:v>
                </c:pt>
                <c:pt idx="1607" formatCode="General">
                  <c:v>19.037500000000001</c:v>
                </c:pt>
                <c:pt idx="1608" formatCode="General">
                  <c:v>19.041399999999989</c:v>
                </c:pt>
                <c:pt idx="1609" formatCode="General">
                  <c:v>19.045499999999869</c:v>
                </c:pt>
                <c:pt idx="1610" formatCode="General">
                  <c:v>19.049499999999885</c:v>
                </c:pt>
                <c:pt idx="1611" formatCode="General">
                  <c:v>19.0534</c:v>
                </c:pt>
                <c:pt idx="1612" formatCode="General">
                  <c:v>19.056999999999999</c:v>
                </c:pt>
                <c:pt idx="1613" formatCode="General">
                  <c:v>19.060300000000002</c:v>
                </c:pt>
                <c:pt idx="1614" formatCode="General">
                  <c:v>19.063099999999892</c:v>
                </c:pt>
                <c:pt idx="1615" formatCode="General">
                  <c:v>19.065099999999873</c:v>
                </c:pt>
                <c:pt idx="1616" formatCode="General">
                  <c:v>19.0672</c:v>
                </c:pt>
                <c:pt idx="1617" formatCode="General">
                  <c:v>19.069900000000001</c:v>
                </c:pt>
                <c:pt idx="1618" formatCode="General">
                  <c:v>19.072900000000001</c:v>
                </c:pt>
                <c:pt idx="1619" formatCode="General">
                  <c:v>19.0761</c:v>
                </c:pt>
                <c:pt idx="1620" formatCode="General">
                  <c:v>19.0791</c:v>
                </c:pt>
                <c:pt idx="1621" formatCode="General">
                  <c:v>19.081600000000002</c:v>
                </c:pt>
                <c:pt idx="1622" formatCode="General">
                  <c:v>19.083499999999869</c:v>
                </c:pt>
                <c:pt idx="1623" formatCode="General">
                  <c:v>19.085199999999865</c:v>
                </c:pt>
                <c:pt idx="1624" formatCode="General">
                  <c:v>19.087499999999892</c:v>
                </c:pt>
                <c:pt idx="1625" formatCode="General">
                  <c:v>19.089200000000002</c:v>
                </c:pt>
                <c:pt idx="1626" formatCode="General">
                  <c:v>19.0914</c:v>
                </c:pt>
                <c:pt idx="1627" formatCode="General">
                  <c:v>19.093900000000001</c:v>
                </c:pt>
                <c:pt idx="1628" formatCode="General">
                  <c:v>19.096699999999885</c:v>
                </c:pt>
                <c:pt idx="1629" formatCode="General">
                  <c:v>19.099299999999989</c:v>
                </c:pt>
                <c:pt idx="1630" formatCode="General">
                  <c:v>19.100899999999999</c:v>
                </c:pt>
                <c:pt idx="1631" formatCode="General">
                  <c:v>19.102799999999885</c:v>
                </c:pt>
                <c:pt idx="1632" formatCode="General">
                  <c:v>19.104800000000115</c:v>
                </c:pt>
                <c:pt idx="1633" formatCode="General">
                  <c:v>19.106400000000001</c:v>
                </c:pt>
                <c:pt idx="1634" formatCode="General">
                  <c:v>19.107600000000001</c:v>
                </c:pt>
                <c:pt idx="1635" formatCode="General">
                  <c:v>19.109300000000001</c:v>
                </c:pt>
                <c:pt idx="1636" formatCode="General">
                  <c:v>19.111300000000035</c:v>
                </c:pt>
                <c:pt idx="1637" formatCode="General">
                  <c:v>19.113199999999999</c:v>
                </c:pt>
                <c:pt idx="1638" formatCode="General">
                  <c:v>19.114500000000035</c:v>
                </c:pt>
                <c:pt idx="1639" formatCode="General">
                  <c:v>19.115900000000035</c:v>
                </c:pt>
                <c:pt idx="1640" formatCode="General">
                  <c:v>19.117799999999999</c:v>
                </c:pt>
                <c:pt idx="1641" formatCode="General">
                  <c:v>19.119900000000118</c:v>
                </c:pt>
                <c:pt idx="1642" formatCode="General">
                  <c:v>19.1221</c:v>
                </c:pt>
                <c:pt idx="1643" formatCode="General">
                  <c:v>19.124099999999999</c:v>
                </c:pt>
                <c:pt idx="1644" formatCode="General">
                  <c:v>19.125699999999885</c:v>
                </c:pt>
                <c:pt idx="1645" formatCode="General">
                  <c:v>19.126899999999999</c:v>
                </c:pt>
                <c:pt idx="1646" formatCode="General">
                  <c:v>19.128499999999899</c:v>
                </c:pt>
                <c:pt idx="1647" formatCode="General">
                  <c:v>19.130299999999988</c:v>
                </c:pt>
                <c:pt idx="1648" formatCode="General">
                  <c:v>19.131699999999999</c:v>
                </c:pt>
                <c:pt idx="1649" formatCode="General">
                  <c:v>19.133099999999999</c:v>
                </c:pt>
                <c:pt idx="1650" formatCode="General">
                  <c:v>19.135000000000005</c:v>
                </c:pt>
                <c:pt idx="1651" formatCode="General">
                  <c:v>19.137100000000107</c:v>
                </c:pt>
                <c:pt idx="1652" formatCode="General">
                  <c:v>19.138900000000035</c:v>
                </c:pt>
                <c:pt idx="1653" formatCode="General">
                  <c:v>19.140499999999989</c:v>
                </c:pt>
                <c:pt idx="1654" formatCode="General">
                  <c:v>19.1416</c:v>
                </c:pt>
                <c:pt idx="1655" formatCode="General">
                  <c:v>19.142900000000001</c:v>
                </c:pt>
                <c:pt idx="1656" formatCode="General">
                  <c:v>19.144500000000001</c:v>
                </c:pt>
                <c:pt idx="1657" formatCode="General">
                  <c:v>19.1464</c:v>
                </c:pt>
                <c:pt idx="1658" formatCode="General">
                  <c:v>19.148199999999989</c:v>
                </c:pt>
                <c:pt idx="1659" formatCode="General">
                  <c:v>19.149699999999989</c:v>
                </c:pt>
                <c:pt idx="1660" formatCode="General">
                  <c:v>19.150700000000001</c:v>
                </c:pt>
                <c:pt idx="1661" formatCode="General">
                  <c:v>19.152000000000001</c:v>
                </c:pt>
                <c:pt idx="1662" formatCode="General">
                  <c:v>19.153400000000001</c:v>
                </c:pt>
                <c:pt idx="1663" formatCode="General">
                  <c:v>19.154499999999999</c:v>
                </c:pt>
                <c:pt idx="1664" formatCode="General">
                  <c:v>19.155999999999999</c:v>
                </c:pt>
                <c:pt idx="1665" formatCode="General">
                  <c:v>19.157699999999988</c:v>
                </c:pt>
                <c:pt idx="1666" formatCode="General">
                  <c:v>19.159199999999988</c:v>
                </c:pt>
                <c:pt idx="1667" formatCode="General">
                  <c:v>19.1602</c:v>
                </c:pt>
                <c:pt idx="1668" formatCode="General">
                  <c:v>19.1615</c:v>
                </c:pt>
                <c:pt idx="1669" formatCode="General">
                  <c:v>19.1632</c:v>
                </c:pt>
                <c:pt idx="1670" formatCode="General">
                  <c:v>19.1647</c:v>
                </c:pt>
                <c:pt idx="1671" formatCode="General">
                  <c:v>19.165800000000001</c:v>
                </c:pt>
                <c:pt idx="1672" formatCode="General">
                  <c:v>19.167200000000001</c:v>
                </c:pt>
                <c:pt idx="1673" formatCode="General">
                  <c:v>19.168900000000001</c:v>
                </c:pt>
                <c:pt idx="1674" formatCode="General">
                  <c:v>19.170400000000001</c:v>
                </c:pt>
                <c:pt idx="1675" formatCode="General">
                  <c:v>19.171700000000001</c:v>
                </c:pt>
                <c:pt idx="1676" formatCode="General">
                  <c:v>19.172699999999899</c:v>
                </c:pt>
                <c:pt idx="1677" formatCode="General">
                  <c:v>19.173999999999999</c:v>
                </c:pt>
                <c:pt idx="1678" formatCode="General">
                  <c:v>19.1751</c:v>
                </c:pt>
                <c:pt idx="1679" formatCode="General">
                  <c:v>19.176400000000001</c:v>
                </c:pt>
                <c:pt idx="1680" formatCode="General">
                  <c:v>19.178000000000001</c:v>
                </c:pt>
                <c:pt idx="1681" formatCode="General">
                  <c:v>19.179600000000001</c:v>
                </c:pt>
                <c:pt idx="1682" formatCode="General">
                  <c:v>19.180900000000001</c:v>
                </c:pt>
                <c:pt idx="1683" formatCode="General">
                  <c:v>19.181799999999903</c:v>
                </c:pt>
                <c:pt idx="1684" formatCode="General">
                  <c:v>19.1831</c:v>
                </c:pt>
                <c:pt idx="1685" formatCode="General">
                  <c:v>19.1846</c:v>
                </c:pt>
                <c:pt idx="1686" formatCode="General">
                  <c:v>19.1859</c:v>
                </c:pt>
                <c:pt idx="1687" formatCode="General">
                  <c:v>19.187000000000001</c:v>
                </c:pt>
                <c:pt idx="1688" formatCode="General">
                  <c:v>19.188399999999881</c:v>
                </c:pt>
                <c:pt idx="1689" formatCode="General">
                  <c:v>19.189699999999885</c:v>
                </c:pt>
                <c:pt idx="1690" formatCode="General">
                  <c:v>19.1907</c:v>
                </c:pt>
                <c:pt idx="1691" formatCode="General">
                  <c:v>19.192</c:v>
                </c:pt>
                <c:pt idx="1692" formatCode="General">
                  <c:v>19.1937</c:v>
                </c:pt>
                <c:pt idx="1693" formatCode="General">
                  <c:v>19.1953</c:v>
                </c:pt>
                <c:pt idx="1694" formatCode="General">
                  <c:v>19.1965</c:v>
                </c:pt>
                <c:pt idx="1695" formatCode="General">
                  <c:v>19.197600000000001</c:v>
                </c:pt>
                <c:pt idx="1696" formatCode="General">
                  <c:v>19.199200000000001</c:v>
                </c:pt>
                <c:pt idx="1697" formatCode="General">
                  <c:v>19.200599999999881</c:v>
                </c:pt>
                <c:pt idx="1698" formatCode="General">
                  <c:v>19.201499999999989</c:v>
                </c:pt>
                <c:pt idx="1699" formatCode="General">
                  <c:v>19.2028</c:v>
                </c:pt>
                <c:pt idx="1700" formatCode="General">
                  <c:v>19.2043</c:v>
                </c:pt>
                <c:pt idx="1701" formatCode="General">
                  <c:v>19.205699999999858</c:v>
                </c:pt>
                <c:pt idx="1702" formatCode="General">
                  <c:v>19.206699999999881</c:v>
                </c:pt>
                <c:pt idx="1703" formatCode="General">
                  <c:v>19.208100000000002</c:v>
                </c:pt>
                <c:pt idx="1704" formatCode="General">
                  <c:v>19.209700000000002</c:v>
                </c:pt>
                <c:pt idx="1705" formatCode="General">
                  <c:v>19.211099999999988</c:v>
                </c:pt>
                <c:pt idx="1706" formatCode="General">
                  <c:v>19.212</c:v>
                </c:pt>
                <c:pt idx="1707" formatCode="General">
                  <c:v>19.2133</c:v>
                </c:pt>
                <c:pt idx="1708" formatCode="General">
                  <c:v>19.215</c:v>
                </c:pt>
                <c:pt idx="1709" formatCode="General">
                  <c:v>19.216699999999989</c:v>
                </c:pt>
                <c:pt idx="1710" formatCode="General">
                  <c:v>19.2181</c:v>
                </c:pt>
                <c:pt idx="1711" formatCode="General">
                  <c:v>19.219200000000001</c:v>
                </c:pt>
                <c:pt idx="1712" formatCode="General">
                  <c:v>19.220300000000002</c:v>
                </c:pt>
                <c:pt idx="1713" formatCode="General">
                  <c:v>19.221499999999899</c:v>
                </c:pt>
                <c:pt idx="1714" formatCode="General">
                  <c:v>19.223099999999892</c:v>
                </c:pt>
                <c:pt idx="1715" formatCode="General">
                  <c:v>19.224999999999987</c:v>
                </c:pt>
                <c:pt idx="1716" formatCode="General">
                  <c:v>19.22669999999987</c:v>
                </c:pt>
                <c:pt idx="1717" formatCode="General">
                  <c:v>19.228199999999873</c:v>
                </c:pt>
                <c:pt idx="1718" formatCode="General">
                  <c:v>19.229199999999892</c:v>
                </c:pt>
                <c:pt idx="1719" formatCode="General">
                  <c:v>19.230699999999896</c:v>
                </c:pt>
                <c:pt idx="1720" formatCode="General">
                  <c:v>19.231900000000035</c:v>
                </c:pt>
                <c:pt idx="1721" formatCode="General">
                  <c:v>19.2331</c:v>
                </c:pt>
                <c:pt idx="1722" formatCode="General">
                  <c:v>19.234800000000035</c:v>
                </c:pt>
                <c:pt idx="1723" formatCode="General">
                  <c:v>19.2366999999999</c:v>
                </c:pt>
                <c:pt idx="1724" formatCode="General">
                  <c:v>19.238299999999896</c:v>
                </c:pt>
                <c:pt idx="1725" formatCode="General">
                  <c:v>19.2395</c:v>
                </c:pt>
                <c:pt idx="1726" formatCode="General">
                  <c:v>19.2409</c:v>
                </c:pt>
                <c:pt idx="1727" formatCode="General">
                  <c:v>19.242599999999825</c:v>
                </c:pt>
                <c:pt idx="1728" formatCode="General">
                  <c:v>19.2441</c:v>
                </c:pt>
                <c:pt idx="1729" formatCode="General">
                  <c:v>19.245199999999869</c:v>
                </c:pt>
                <c:pt idx="1730" formatCode="General">
                  <c:v>19.2468</c:v>
                </c:pt>
                <c:pt idx="1731" formatCode="General">
                  <c:v>19.248699999999825</c:v>
                </c:pt>
                <c:pt idx="1732" formatCode="General">
                  <c:v>19.250699999999885</c:v>
                </c:pt>
                <c:pt idx="1733" formatCode="General">
                  <c:v>19.252499999999877</c:v>
                </c:pt>
                <c:pt idx="1734" formatCode="General">
                  <c:v>19.253699999999885</c:v>
                </c:pt>
                <c:pt idx="1735" formatCode="General">
                  <c:v>19.255099999999892</c:v>
                </c:pt>
                <c:pt idx="1736" formatCode="General">
                  <c:v>19.256399999999989</c:v>
                </c:pt>
                <c:pt idx="1737" formatCode="General">
                  <c:v>19.258400000000002</c:v>
                </c:pt>
                <c:pt idx="1738" formatCode="General">
                  <c:v>19.2608</c:v>
                </c:pt>
                <c:pt idx="1739" formatCode="General">
                  <c:v>19.263000000000002</c:v>
                </c:pt>
                <c:pt idx="1740" formatCode="General">
                  <c:v>19.264999999999986</c:v>
                </c:pt>
                <c:pt idx="1741" formatCode="General">
                  <c:v>19.266399999999869</c:v>
                </c:pt>
                <c:pt idx="1742" formatCode="General">
                  <c:v>19.267600000000002</c:v>
                </c:pt>
                <c:pt idx="1743" formatCode="General">
                  <c:v>19.26939999999987</c:v>
                </c:pt>
                <c:pt idx="1744" formatCode="General">
                  <c:v>19.271599999999989</c:v>
                </c:pt>
                <c:pt idx="1745" formatCode="General">
                  <c:v>19.273900000000001</c:v>
                </c:pt>
                <c:pt idx="1746" formatCode="General">
                  <c:v>19.276399999999896</c:v>
                </c:pt>
                <c:pt idx="1747" formatCode="General">
                  <c:v>19.278699999999866</c:v>
                </c:pt>
                <c:pt idx="1748" formatCode="General">
                  <c:v>19.28059999999984</c:v>
                </c:pt>
                <c:pt idx="1749" formatCode="General">
                  <c:v>19.28219999999984</c:v>
                </c:pt>
                <c:pt idx="1750" formatCode="General">
                  <c:v>19.284300000000002</c:v>
                </c:pt>
                <c:pt idx="1751" formatCode="General">
                  <c:v>19.285699999999796</c:v>
                </c:pt>
                <c:pt idx="1752" formatCode="General">
                  <c:v>19.287599999999877</c:v>
                </c:pt>
                <c:pt idx="1753" formatCode="General">
                  <c:v>19.289899999999989</c:v>
                </c:pt>
                <c:pt idx="1754" formatCode="General">
                  <c:v>19.292399999999866</c:v>
                </c:pt>
                <c:pt idx="1755" formatCode="General">
                  <c:v>19.294699999999896</c:v>
                </c:pt>
                <c:pt idx="1756" formatCode="General">
                  <c:v>19.296199999999899</c:v>
                </c:pt>
                <c:pt idx="1757" formatCode="General">
                  <c:v>19.298199999999877</c:v>
                </c:pt>
                <c:pt idx="1758" formatCode="General">
                  <c:v>19.300799999999896</c:v>
                </c:pt>
                <c:pt idx="1759" formatCode="General">
                  <c:v>19.303899999999999</c:v>
                </c:pt>
                <c:pt idx="1760" formatCode="General">
                  <c:v>19.307300000000001</c:v>
                </c:pt>
                <c:pt idx="1761" formatCode="General">
                  <c:v>19.310800000000107</c:v>
                </c:pt>
                <c:pt idx="1762" formatCode="General">
                  <c:v>19.3140000000001</c:v>
                </c:pt>
                <c:pt idx="1763" formatCode="General">
                  <c:v>19.316700000000001</c:v>
                </c:pt>
                <c:pt idx="1764" formatCode="General">
                  <c:v>19.318899999999999</c:v>
                </c:pt>
                <c:pt idx="1765" formatCode="General">
                  <c:v>19.322199999999892</c:v>
                </c:pt>
                <c:pt idx="1766" formatCode="General">
                  <c:v>19.325900000000001</c:v>
                </c:pt>
                <c:pt idx="1767" formatCode="General">
                  <c:v>19.329999999999988</c:v>
                </c:pt>
                <c:pt idx="1768" formatCode="General">
                  <c:v>19.334399999999999</c:v>
                </c:pt>
                <c:pt idx="1769" formatCode="General">
                  <c:v>19.3385</c:v>
                </c:pt>
                <c:pt idx="1770" formatCode="General">
                  <c:v>19.342599999999869</c:v>
                </c:pt>
                <c:pt idx="1771" formatCode="General">
                  <c:v>19.346299999999989</c:v>
                </c:pt>
                <c:pt idx="1772" formatCode="General">
                  <c:v>19.3494999999999</c:v>
                </c:pt>
                <c:pt idx="1773" formatCode="General">
                  <c:v>19.351900000000111</c:v>
                </c:pt>
                <c:pt idx="1774" formatCode="General">
                  <c:v>19.355399999999989</c:v>
                </c:pt>
                <c:pt idx="1775" formatCode="General">
                  <c:v>19.359000000000005</c:v>
                </c:pt>
                <c:pt idx="1776" formatCode="General">
                  <c:v>19.363199999999903</c:v>
                </c:pt>
                <c:pt idx="1777" formatCode="General">
                  <c:v>19.368099999999885</c:v>
                </c:pt>
                <c:pt idx="1778" formatCode="General">
                  <c:v>19.3736</c:v>
                </c:pt>
                <c:pt idx="1779" formatCode="General">
                  <c:v>19.380099999999892</c:v>
                </c:pt>
                <c:pt idx="1780" formatCode="General">
                  <c:v>19.3871</c:v>
                </c:pt>
                <c:pt idx="1781" formatCode="General">
                  <c:v>19.393799999999896</c:v>
                </c:pt>
                <c:pt idx="1782" formatCode="General">
                  <c:v>19.400299999999881</c:v>
                </c:pt>
                <c:pt idx="1783" formatCode="General">
                  <c:v>19.405799999999825</c:v>
                </c:pt>
                <c:pt idx="1784" formatCode="General">
                  <c:v>19.411000000000001</c:v>
                </c:pt>
                <c:pt idx="1785" formatCode="General">
                  <c:v>19.4191</c:v>
                </c:pt>
                <c:pt idx="1786" formatCode="General">
                  <c:v>19.428899999999892</c:v>
                </c:pt>
                <c:pt idx="1787" formatCode="General">
                  <c:v>19.4392</c:v>
                </c:pt>
                <c:pt idx="1788" formatCode="General">
                  <c:v>19.450599999999881</c:v>
                </c:pt>
                <c:pt idx="1789" formatCode="General">
                  <c:v>19.46359999999984</c:v>
                </c:pt>
                <c:pt idx="1790" formatCode="General">
                  <c:v>19.477</c:v>
                </c:pt>
                <c:pt idx="1791" formatCode="General">
                  <c:v>19.491499999999885</c:v>
                </c:pt>
                <c:pt idx="1792" formatCode="General">
                  <c:v>19.507800000000035</c:v>
                </c:pt>
                <c:pt idx="1793" formatCode="General">
                  <c:v>19.5258</c:v>
                </c:pt>
                <c:pt idx="1794" formatCode="General">
                  <c:v>19.548299999999873</c:v>
                </c:pt>
                <c:pt idx="1795" formatCode="General">
                  <c:v>19.576799999999892</c:v>
                </c:pt>
                <c:pt idx="1796" formatCode="General">
                  <c:v>19.611100000000107</c:v>
                </c:pt>
                <c:pt idx="1797" formatCode="General">
                  <c:v>19.6524</c:v>
                </c:pt>
                <c:pt idx="1798" formatCode="General">
                  <c:v>19.681699999999989</c:v>
                </c:pt>
                <c:pt idx="1799" formatCode="General">
                  <c:v>19.715399999999899</c:v>
                </c:pt>
                <c:pt idx="1800" formatCode="General">
                  <c:v>19.75</c:v>
                </c:pt>
                <c:pt idx="1801" formatCode="General">
                  <c:v>19.797999999999988</c:v>
                </c:pt>
                <c:pt idx="1802" formatCode="General">
                  <c:v>19.849599999999896</c:v>
                </c:pt>
                <c:pt idx="1803" formatCode="General">
                  <c:v>19.893000000000001</c:v>
                </c:pt>
                <c:pt idx="1804" formatCode="General">
                  <c:v>19.923599999999865</c:v>
                </c:pt>
                <c:pt idx="1805" formatCode="General">
                  <c:v>19.952399999999869</c:v>
                </c:pt>
                <c:pt idx="1806" formatCode="General">
                  <c:v>19.985599999999803</c:v>
                </c:pt>
                <c:pt idx="1807" formatCode="General">
                  <c:v>20.005800000000001</c:v>
                </c:pt>
                <c:pt idx="1808" formatCode="General">
                  <c:v>20.0276</c:v>
                </c:pt>
                <c:pt idx="1809" formatCode="General">
                  <c:v>20.0502</c:v>
                </c:pt>
                <c:pt idx="1810" formatCode="General">
                  <c:v>20.071400000000001</c:v>
                </c:pt>
                <c:pt idx="1811" formatCode="General">
                  <c:v>20.089299999999881</c:v>
                </c:pt>
                <c:pt idx="1812" formatCode="General">
                  <c:v>20.100100000000001</c:v>
                </c:pt>
                <c:pt idx="1813" formatCode="General">
                  <c:v>20.112400000000001</c:v>
                </c:pt>
                <c:pt idx="1814" formatCode="General">
                  <c:v>20.125399999999903</c:v>
                </c:pt>
                <c:pt idx="1815" formatCode="General">
                  <c:v>20.135200000000001</c:v>
                </c:pt>
                <c:pt idx="1816" formatCode="General">
                  <c:v>20.144600000000001</c:v>
                </c:pt>
                <c:pt idx="1817" formatCode="General">
                  <c:v>20.1557</c:v>
                </c:pt>
                <c:pt idx="1818" formatCode="General">
                  <c:v>20.167200000000001</c:v>
                </c:pt>
                <c:pt idx="1819" formatCode="General">
                  <c:v>20.177399999999999</c:v>
                </c:pt>
                <c:pt idx="1820" formatCode="General">
                  <c:v>20.185599999999869</c:v>
                </c:pt>
                <c:pt idx="1821" formatCode="General">
                  <c:v>20.1924999999999</c:v>
                </c:pt>
                <c:pt idx="1822" formatCode="General">
                  <c:v>20.2028</c:v>
                </c:pt>
                <c:pt idx="1823" formatCode="General">
                  <c:v>20.214800000000107</c:v>
                </c:pt>
                <c:pt idx="1824" formatCode="General">
                  <c:v>20.224999999999987</c:v>
                </c:pt>
                <c:pt idx="1825" formatCode="General">
                  <c:v>20.241199999999989</c:v>
                </c:pt>
                <c:pt idx="1826" formatCode="General">
                  <c:v>20.259699999999892</c:v>
                </c:pt>
                <c:pt idx="1827" formatCode="General">
                  <c:v>20.277899999999999</c:v>
                </c:pt>
                <c:pt idx="1828" formatCode="General">
                  <c:v>20.292699999999851</c:v>
                </c:pt>
                <c:pt idx="1829" formatCode="General">
                  <c:v>20.305099999999989</c:v>
                </c:pt>
                <c:pt idx="1830" formatCode="General">
                  <c:v>20.324100000000001</c:v>
                </c:pt>
                <c:pt idx="1831" formatCode="General">
                  <c:v>20.341899999999999</c:v>
                </c:pt>
                <c:pt idx="1832" formatCode="General">
                  <c:v>20.354700000000001</c:v>
                </c:pt>
                <c:pt idx="1833" formatCode="General">
                  <c:v>20.3658</c:v>
                </c:pt>
                <c:pt idx="1834" formatCode="General">
                  <c:v>20.379799999999989</c:v>
                </c:pt>
                <c:pt idx="1835" formatCode="General">
                  <c:v>20.389900000000001</c:v>
                </c:pt>
                <c:pt idx="1836" formatCode="General">
                  <c:v>20.402399999999851</c:v>
                </c:pt>
                <c:pt idx="1837" formatCode="General">
                  <c:v>20.414200000000001</c:v>
                </c:pt>
                <c:pt idx="1838" formatCode="General">
                  <c:v>20.4238</c:v>
                </c:pt>
                <c:pt idx="1839" formatCode="General">
                  <c:v>20.430900000000001</c:v>
                </c:pt>
                <c:pt idx="1840" formatCode="General">
                  <c:v>20.441199999999885</c:v>
                </c:pt>
                <c:pt idx="1841" formatCode="General">
                  <c:v>20.453399999999885</c:v>
                </c:pt>
                <c:pt idx="1842" formatCode="General">
                  <c:v>20.467999999999989</c:v>
                </c:pt>
                <c:pt idx="1843" formatCode="General">
                  <c:v>20.485999999999866</c:v>
                </c:pt>
                <c:pt idx="1844" formatCode="General">
                  <c:v>20.5062</c:v>
                </c:pt>
                <c:pt idx="1845" formatCode="General">
                  <c:v>20.527999999999999</c:v>
                </c:pt>
                <c:pt idx="1846" formatCode="General">
                  <c:v>20.550899999999999</c:v>
                </c:pt>
                <c:pt idx="1847" formatCode="General">
                  <c:v>20.574300000000001</c:v>
                </c:pt>
                <c:pt idx="1848" formatCode="General">
                  <c:v>20.602499999999903</c:v>
                </c:pt>
                <c:pt idx="1849" formatCode="General">
                  <c:v>20.637100000000107</c:v>
                </c:pt>
                <c:pt idx="1850" formatCode="General">
                  <c:v>20.689299999999989</c:v>
                </c:pt>
                <c:pt idx="1851" formatCode="General">
                  <c:v>20.747199999999989</c:v>
                </c:pt>
                <c:pt idx="1852" formatCode="General">
                  <c:v>20.789499999999858</c:v>
                </c:pt>
                <c:pt idx="1853" formatCode="General">
                  <c:v>20.834900000000115</c:v>
                </c:pt>
                <c:pt idx="1854" formatCode="General">
                  <c:v>20.891500000000001</c:v>
                </c:pt>
                <c:pt idx="1855" formatCode="General">
                  <c:v>20.935399999999877</c:v>
                </c:pt>
                <c:pt idx="1856" formatCode="General">
                  <c:v>20.984199999999877</c:v>
                </c:pt>
                <c:pt idx="1857" formatCode="General">
                  <c:v>21.0259</c:v>
                </c:pt>
                <c:pt idx="1858" formatCode="General">
                  <c:v>21.0611</c:v>
                </c:pt>
                <c:pt idx="1859" formatCode="General">
                  <c:v>21.088699999999825</c:v>
                </c:pt>
                <c:pt idx="1860" formatCode="General">
                  <c:v>21.113000000000035</c:v>
                </c:pt>
                <c:pt idx="1861" formatCode="General">
                  <c:v>21.133800000000111</c:v>
                </c:pt>
                <c:pt idx="1862" formatCode="General">
                  <c:v>21.148599999999885</c:v>
                </c:pt>
                <c:pt idx="1863" formatCode="General">
                  <c:v>21.1585</c:v>
                </c:pt>
                <c:pt idx="1864" formatCode="General">
                  <c:v>21.1691</c:v>
                </c:pt>
                <c:pt idx="1865" formatCode="General">
                  <c:v>21.181999999999999</c:v>
                </c:pt>
                <c:pt idx="1866" formatCode="General">
                  <c:v>21.197299999999988</c:v>
                </c:pt>
                <c:pt idx="1867" formatCode="General">
                  <c:v>21.214200000000005</c:v>
                </c:pt>
                <c:pt idx="1868" formatCode="General">
                  <c:v>21.2301</c:v>
                </c:pt>
                <c:pt idx="1869" formatCode="General">
                  <c:v>21.244900000000001</c:v>
                </c:pt>
                <c:pt idx="1870" formatCode="General">
                  <c:v>21.258900000000001</c:v>
                </c:pt>
                <c:pt idx="1871" formatCode="General">
                  <c:v>21.283599999999847</c:v>
                </c:pt>
                <c:pt idx="1872" formatCode="General">
                  <c:v>21.319500000000001</c:v>
                </c:pt>
                <c:pt idx="1873" formatCode="General">
                  <c:v>21.366499999999885</c:v>
                </c:pt>
                <c:pt idx="1874" formatCode="General">
                  <c:v>21.414400000000001</c:v>
                </c:pt>
                <c:pt idx="1875" formatCode="General">
                  <c:v>21.450399999999885</c:v>
                </c:pt>
                <c:pt idx="1876" formatCode="General">
                  <c:v>21.5044</c:v>
                </c:pt>
                <c:pt idx="1877" formatCode="General">
                  <c:v>21.561800000000005</c:v>
                </c:pt>
                <c:pt idx="1878" formatCode="General">
                  <c:v>21.637499999999999</c:v>
                </c:pt>
                <c:pt idx="1879" formatCode="General">
                  <c:v>21.697600000000001</c:v>
                </c:pt>
                <c:pt idx="1880" formatCode="General">
                  <c:v>21.738399999999892</c:v>
                </c:pt>
                <c:pt idx="1881" formatCode="General">
                  <c:v>21.776499999999892</c:v>
                </c:pt>
                <c:pt idx="1882" formatCode="General">
                  <c:v>21.817900000000133</c:v>
                </c:pt>
                <c:pt idx="1883" formatCode="General">
                  <c:v>21.8413</c:v>
                </c:pt>
                <c:pt idx="1884" formatCode="General">
                  <c:v>21.869</c:v>
                </c:pt>
                <c:pt idx="1885" formatCode="General">
                  <c:v>21.892800000000001</c:v>
                </c:pt>
                <c:pt idx="1886" formatCode="General">
                  <c:v>21.906099999999892</c:v>
                </c:pt>
                <c:pt idx="1887" formatCode="General">
                  <c:v>21.918500000000002</c:v>
                </c:pt>
                <c:pt idx="1888" formatCode="General">
                  <c:v>21.933399999999899</c:v>
                </c:pt>
                <c:pt idx="1889" formatCode="General">
                  <c:v>21.94869999999981</c:v>
                </c:pt>
                <c:pt idx="1890" formatCode="General">
                  <c:v>21.96449999999987</c:v>
                </c:pt>
                <c:pt idx="1891" formatCode="General">
                  <c:v>21.978499999999865</c:v>
                </c:pt>
                <c:pt idx="1892" formatCode="General">
                  <c:v>21.990299999999877</c:v>
                </c:pt>
                <c:pt idx="1893" formatCode="General">
                  <c:v>21.999300000000002</c:v>
                </c:pt>
                <c:pt idx="1894" formatCode="General">
                  <c:v>22.013300000000001</c:v>
                </c:pt>
                <c:pt idx="1895" formatCode="General">
                  <c:v>22.031700000000001</c:v>
                </c:pt>
                <c:pt idx="1896" formatCode="General">
                  <c:v>22.055800000000001</c:v>
                </c:pt>
                <c:pt idx="1897" formatCode="General">
                  <c:v>22.0811999999999</c:v>
                </c:pt>
                <c:pt idx="1898" formatCode="General">
                  <c:v>22.112800000000099</c:v>
                </c:pt>
                <c:pt idx="1899" formatCode="General">
                  <c:v>22.148</c:v>
                </c:pt>
                <c:pt idx="1900" formatCode="General">
                  <c:v>22.181999999999999</c:v>
                </c:pt>
                <c:pt idx="1901" formatCode="General">
                  <c:v>22.211300000000001</c:v>
                </c:pt>
                <c:pt idx="1902" formatCode="General">
                  <c:v>22.2547</c:v>
                </c:pt>
                <c:pt idx="1903" formatCode="General">
                  <c:v>22.292299999999869</c:v>
                </c:pt>
                <c:pt idx="1904" formatCode="General">
                  <c:v>22.319600000000001</c:v>
                </c:pt>
                <c:pt idx="1905" formatCode="General">
                  <c:v>22.359900000000035</c:v>
                </c:pt>
                <c:pt idx="1906" formatCode="General">
                  <c:v>22.396999999999988</c:v>
                </c:pt>
                <c:pt idx="1907" formatCode="General">
                  <c:v>22.423100000000002</c:v>
                </c:pt>
                <c:pt idx="1908" formatCode="General">
                  <c:v>22.43859999999987</c:v>
                </c:pt>
                <c:pt idx="1909" formatCode="General">
                  <c:v>22.456600000000002</c:v>
                </c:pt>
                <c:pt idx="1910" formatCode="General">
                  <c:v>22.475999999999903</c:v>
                </c:pt>
                <c:pt idx="1911" formatCode="General">
                  <c:v>22.495999999999892</c:v>
                </c:pt>
                <c:pt idx="1912" formatCode="General">
                  <c:v>22.514199999999999</c:v>
                </c:pt>
                <c:pt idx="1913" formatCode="General">
                  <c:v>22.530200000000001</c:v>
                </c:pt>
                <c:pt idx="1914" formatCode="General">
                  <c:v>22.545399999999869</c:v>
                </c:pt>
                <c:pt idx="1915" formatCode="General">
                  <c:v>22.558599999999885</c:v>
                </c:pt>
                <c:pt idx="1916" formatCode="General">
                  <c:v>22.572299999999885</c:v>
                </c:pt>
                <c:pt idx="1917" formatCode="General">
                  <c:v>22.586399999999877</c:v>
                </c:pt>
                <c:pt idx="1918" formatCode="General">
                  <c:v>22.601400000000005</c:v>
                </c:pt>
                <c:pt idx="1919" formatCode="General">
                  <c:v>22.617300000000103</c:v>
                </c:pt>
                <c:pt idx="1920" formatCode="General">
                  <c:v>22.634799999999988</c:v>
                </c:pt>
                <c:pt idx="1921" formatCode="General">
                  <c:v>22.653300000000005</c:v>
                </c:pt>
                <c:pt idx="1922" formatCode="General">
                  <c:v>22.665699999999873</c:v>
                </c:pt>
                <c:pt idx="1923" formatCode="General">
                  <c:v>22.677099999999999</c:v>
                </c:pt>
                <c:pt idx="1924" formatCode="General">
                  <c:v>22.6875</c:v>
                </c:pt>
                <c:pt idx="1925" formatCode="General">
                  <c:v>22.700099999999903</c:v>
                </c:pt>
                <c:pt idx="1926" formatCode="General">
                  <c:v>22.7134</c:v>
                </c:pt>
                <c:pt idx="1927" formatCode="General">
                  <c:v>22.725399999999869</c:v>
                </c:pt>
                <c:pt idx="1928" formatCode="General">
                  <c:v>22.732800000000001</c:v>
                </c:pt>
                <c:pt idx="1929" formatCode="General">
                  <c:v>22.74249999999984</c:v>
                </c:pt>
                <c:pt idx="1930" formatCode="General">
                  <c:v>22.7531</c:v>
                </c:pt>
                <c:pt idx="1931" formatCode="General">
                  <c:v>22.762899999999885</c:v>
                </c:pt>
                <c:pt idx="1932" formatCode="General">
                  <c:v>22.770900000000001</c:v>
                </c:pt>
                <c:pt idx="1933" formatCode="General">
                  <c:v>22.776499999999892</c:v>
                </c:pt>
                <c:pt idx="1934" formatCode="General">
                  <c:v>22.7818</c:v>
                </c:pt>
                <c:pt idx="1935" formatCode="General">
                  <c:v>22.786599999999851</c:v>
                </c:pt>
                <c:pt idx="1936" formatCode="General">
                  <c:v>22.793299999999892</c:v>
                </c:pt>
                <c:pt idx="1937" formatCode="General">
                  <c:v>22.801300000000001</c:v>
                </c:pt>
                <c:pt idx="1938" formatCode="General">
                  <c:v>22.810700000000001</c:v>
                </c:pt>
                <c:pt idx="1939" formatCode="General">
                  <c:v>22.820699999999892</c:v>
                </c:pt>
                <c:pt idx="1940" formatCode="General">
                  <c:v>22.828499999999885</c:v>
                </c:pt>
                <c:pt idx="1941" formatCode="General">
                  <c:v>22.837299999999999</c:v>
                </c:pt>
                <c:pt idx="1942" formatCode="General">
                  <c:v>22.8504</c:v>
                </c:pt>
                <c:pt idx="1943" formatCode="General">
                  <c:v>22.863699999999881</c:v>
                </c:pt>
                <c:pt idx="1944" formatCode="General">
                  <c:v>22.8765</c:v>
                </c:pt>
                <c:pt idx="1945" formatCode="General">
                  <c:v>22.886900000000001</c:v>
                </c:pt>
                <c:pt idx="1946" formatCode="General">
                  <c:v>22.896899999999999</c:v>
                </c:pt>
                <c:pt idx="1947" formatCode="General">
                  <c:v>22.9117</c:v>
                </c:pt>
                <c:pt idx="1948" formatCode="General">
                  <c:v>22.926599999999869</c:v>
                </c:pt>
                <c:pt idx="1949" formatCode="General">
                  <c:v>22.939999999999987</c:v>
                </c:pt>
                <c:pt idx="1950" formatCode="General">
                  <c:v>22.952499999999866</c:v>
                </c:pt>
                <c:pt idx="1951" formatCode="General">
                  <c:v>22.964399999999877</c:v>
                </c:pt>
                <c:pt idx="1952" formatCode="General">
                  <c:v>22.9744999999999</c:v>
                </c:pt>
                <c:pt idx="1953" formatCode="General">
                  <c:v>22.986199999999851</c:v>
                </c:pt>
                <c:pt idx="1954" formatCode="General">
                  <c:v>22.998999999999892</c:v>
                </c:pt>
                <c:pt idx="1955" formatCode="General">
                  <c:v>23.0123</c:v>
                </c:pt>
                <c:pt idx="1956" formatCode="General">
                  <c:v>23.027000000000001</c:v>
                </c:pt>
                <c:pt idx="1957" formatCode="General">
                  <c:v>23.044</c:v>
                </c:pt>
                <c:pt idx="1958" formatCode="General">
                  <c:v>23.061900000000001</c:v>
                </c:pt>
                <c:pt idx="1959" formatCode="General">
                  <c:v>23.080199999999877</c:v>
                </c:pt>
                <c:pt idx="1960" formatCode="General">
                  <c:v>23.098199999999888</c:v>
                </c:pt>
                <c:pt idx="1961" formatCode="General">
                  <c:v>23.112800000000099</c:v>
                </c:pt>
                <c:pt idx="1962" formatCode="General">
                  <c:v>23.133700000000001</c:v>
                </c:pt>
                <c:pt idx="1963" formatCode="General">
                  <c:v>23.159199999999988</c:v>
                </c:pt>
                <c:pt idx="1964" formatCode="General">
                  <c:v>23.184699999999989</c:v>
                </c:pt>
                <c:pt idx="1965" formatCode="General">
                  <c:v>23.2272</c:v>
                </c:pt>
                <c:pt idx="1966" formatCode="General">
                  <c:v>23.280499999999851</c:v>
                </c:pt>
                <c:pt idx="1967" formatCode="General">
                  <c:v>23.316600000000001</c:v>
                </c:pt>
                <c:pt idx="1968" formatCode="General">
                  <c:v>23.366299999999899</c:v>
                </c:pt>
                <c:pt idx="1969" formatCode="General">
                  <c:v>23.428399999999847</c:v>
                </c:pt>
                <c:pt idx="1970" formatCode="General">
                  <c:v>23.469399999999858</c:v>
                </c:pt>
                <c:pt idx="1971" formatCode="General">
                  <c:v>23.514800000000115</c:v>
                </c:pt>
                <c:pt idx="1972" formatCode="General">
                  <c:v>23.555800000000001</c:v>
                </c:pt>
                <c:pt idx="1973" formatCode="General">
                  <c:v>23.586099999999885</c:v>
                </c:pt>
                <c:pt idx="1974" formatCode="General">
                  <c:v>23.619800000000126</c:v>
                </c:pt>
                <c:pt idx="1975" formatCode="General">
                  <c:v>23.648</c:v>
                </c:pt>
                <c:pt idx="1976" formatCode="General">
                  <c:v>23.6694</c:v>
                </c:pt>
                <c:pt idx="1977" formatCode="General">
                  <c:v>23.684200000000001</c:v>
                </c:pt>
                <c:pt idx="1978" formatCode="General">
                  <c:v>23.693899999999999</c:v>
                </c:pt>
                <c:pt idx="1979" formatCode="General">
                  <c:v>23.706</c:v>
                </c:pt>
                <c:pt idx="1980" formatCode="General">
                  <c:v>23.720099999999892</c:v>
                </c:pt>
                <c:pt idx="1981" formatCode="General">
                  <c:v>23.736000000000001</c:v>
                </c:pt>
                <c:pt idx="1982" formatCode="General">
                  <c:v>23.751200000000001</c:v>
                </c:pt>
                <c:pt idx="1983" formatCode="General">
                  <c:v>23.765499999999825</c:v>
                </c:pt>
                <c:pt idx="1984" formatCode="General">
                  <c:v>23.776900000000001</c:v>
                </c:pt>
                <c:pt idx="1985" formatCode="General">
                  <c:v>23.790800000000001</c:v>
                </c:pt>
                <c:pt idx="1986" formatCode="General">
                  <c:v>23.809000000000001</c:v>
                </c:pt>
                <c:pt idx="1987" formatCode="General">
                  <c:v>23.836400000000001</c:v>
                </c:pt>
                <c:pt idx="1988" formatCode="General">
                  <c:v>23.8752</c:v>
                </c:pt>
                <c:pt idx="1989" formatCode="General">
                  <c:v>23.921199999999899</c:v>
                </c:pt>
                <c:pt idx="1990" formatCode="General">
                  <c:v>23.951699999999896</c:v>
                </c:pt>
                <c:pt idx="1991" formatCode="General">
                  <c:v>23.998299999999865</c:v>
                </c:pt>
                <c:pt idx="1992" formatCode="General">
                  <c:v>24.060699999999866</c:v>
                </c:pt>
                <c:pt idx="1993" formatCode="General">
                  <c:v>24.124700000000001</c:v>
                </c:pt>
                <c:pt idx="1994" formatCode="General">
                  <c:v>24.191600000000001</c:v>
                </c:pt>
                <c:pt idx="1995" formatCode="General">
                  <c:v>24.2409</c:v>
                </c:pt>
                <c:pt idx="1996" formatCode="General">
                  <c:v>24.280799999999825</c:v>
                </c:pt>
                <c:pt idx="1997" formatCode="General">
                  <c:v>24.332100000000001</c:v>
                </c:pt>
                <c:pt idx="1998" formatCode="General">
                  <c:v>24.376100000000001</c:v>
                </c:pt>
                <c:pt idx="1999" formatCode="General">
                  <c:v>24.4039</c:v>
                </c:pt>
                <c:pt idx="2000" formatCode="General">
                  <c:v>24.424499999999885</c:v>
                </c:pt>
                <c:pt idx="2001" formatCode="General">
                  <c:v>24.439800000000005</c:v>
                </c:pt>
                <c:pt idx="2002" formatCode="General">
                  <c:v>24.455499999999866</c:v>
                </c:pt>
                <c:pt idx="2003" formatCode="General">
                  <c:v>24.471900000000005</c:v>
                </c:pt>
                <c:pt idx="2004" formatCode="General">
                  <c:v>24.488799999999792</c:v>
                </c:pt>
                <c:pt idx="2005" formatCode="General">
                  <c:v>24.5047</c:v>
                </c:pt>
                <c:pt idx="2006" formatCode="General">
                  <c:v>24.517700000000001</c:v>
                </c:pt>
                <c:pt idx="2007" formatCode="General">
                  <c:v>24.528199999999885</c:v>
                </c:pt>
                <c:pt idx="2008" formatCode="General">
                  <c:v>24.537600000000001</c:v>
                </c:pt>
                <c:pt idx="2009" formatCode="General">
                  <c:v>24.551300000000001</c:v>
                </c:pt>
                <c:pt idx="2010" formatCode="General">
                  <c:v>24.569499999999881</c:v>
                </c:pt>
                <c:pt idx="2011" formatCode="General">
                  <c:v>24.591699999999989</c:v>
                </c:pt>
                <c:pt idx="2012" formatCode="General">
                  <c:v>24.614500000000035</c:v>
                </c:pt>
                <c:pt idx="2013" formatCode="General">
                  <c:v>24.638999999999999</c:v>
                </c:pt>
                <c:pt idx="2014" formatCode="General">
                  <c:v>24.6752</c:v>
                </c:pt>
                <c:pt idx="2015" formatCode="General">
                  <c:v>24.714700000000001</c:v>
                </c:pt>
                <c:pt idx="2016" formatCode="General">
                  <c:v>24.754300000000001</c:v>
                </c:pt>
                <c:pt idx="2017" formatCode="General">
                  <c:v>24.791599999999899</c:v>
                </c:pt>
                <c:pt idx="2018" formatCode="General">
                  <c:v>24.8352</c:v>
                </c:pt>
                <c:pt idx="2019" formatCode="General">
                  <c:v>24.8675</c:v>
                </c:pt>
                <c:pt idx="2020" formatCode="General">
                  <c:v>24.914000000000001</c:v>
                </c:pt>
                <c:pt idx="2021" formatCode="General">
                  <c:v>24.965899999999877</c:v>
                </c:pt>
                <c:pt idx="2022" formatCode="General">
                  <c:v>25.008299999999885</c:v>
                </c:pt>
                <c:pt idx="2023" formatCode="General">
                  <c:v>25.035299999999989</c:v>
                </c:pt>
                <c:pt idx="2024" formatCode="General">
                  <c:v>25.054900000000035</c:v>
                </c:pt>
                <c:pt idx="2025" formatCode="General">
                  <c:v>25.077500000000001</c:v>
                </c:pt>
                <c:pt idx="2026" formatCode="General">
                  <c:v>25.100200000000001</c:v>
                </c:pt>
                <c:pt idx="2027" formatCode="General">
                  <c:v>25.121200000000005</c:v>
                </c:pt>
                <c:pt idx="2028" formatCode="General">
                  <c:v>25.139600000000005</c:v>
                </c:pt>
                <c:pt idx="2029" formatCode="General">
                  <c:v>25.156099999999999</c:v>
                </c:pt>
                <c:pt idx="2030" formatCode="General">
                  <c:v>25.170999999999999</c:v>
                </c:pt>
                <c:pt idx="2031" formatCode="General">
                  <c:v>25.185699999999866</c:v>
                </c:pt>
                <c:pt idx="2032" formatCode="General">
                  <c:v>25.196899999999999</c:v>
                </c:pt>
                <c:pt idx="2033" formatCode="General">
                  <c:v>25.207699999999903</c:v>
                </c:pt>
                <c:pt idx="2034" formatCode="General">
                  <c:v>25.221800000000005</c:v>
                </c:pt>
                <c:pt idx="2035" formatCode="General">
                  <c:v>25.2377</c:v>
                </c:pt>
                <c:pt idx="2036" formatCode="General">
                  <c:v>25.253900000000005</c:v>
                </c:pt>
                <c:pt idx="2037" formatCode="General">
                  <c:v>25.269599999999869</c:v>
                </c:pt>
                <c:pt idx="2038" formatCode="General">
                  <c:v>25.279999999999987</c:v>
                </c:pt>
                <c:pt idx="2039" formatCode="General">
                  <c:v>25.290199999999892</c:v>
                </c:pt>
                <c:pt idx="2040" formatCode="General">
                  <c:v>25.302399999999892</c:v>
                </c:pt>
                <c:pt idx="2041" formatCode="General">
                  <c:v>25.315000000000001</c:v>
                </c:pt>
                <c:pt idx="2042" formatCode="General">
                  <c:v>25.325099999999903</c:v>
                </c:pt>
                <c:pt idx="2043" formatCode="General">
                  <c:v>25.3323</c:v>
                </c:pt>
                <c:pt idx="2044" formatCode="General">
                  <c:v>25.3415</c:v>
                </c:pt>
                <c:pt idx="2045" formatCode="General">
                  <c:v>25.350300000000001</c:v>
                </c:pt>
                <c:pt idx="2046" formatCode="General">
                  <c:v>25.358000000000001</c:v>
                </c:pt>
                <c:pt idx="2047" formatCode="General">
                  <c:v>25.3644</c:v>
                </c:pt>
                <c:pt idx="2048" formatCode="General">
                  <c:v>25.368399999999877</c:v>
                </c:pt>
                <c:pt idx="2049" formatCode="General">
                  <c:v>25.372900000000001</c:v>
                </c:pt>
                <c:pt idx="2050" formatCode="General">
                  <c:v>25.3781</c:v>
                </c:pt>
                <c:pt idx="2051" formatCode="General">
                  <c:v>25.384799999999885</c:v>
                </c:pt>
                <c:pt idx="2052" formatCode="General">
                  <c:v>25.392299999999892</c:v>
                </c:pt>
                <c:pt idx="2053" formatCode="General">
                  <c:v>25.40049999999987</c:v>
                </c:pt>
                <c:pt idx="2054" formatCode="General">
                  <c:v>25.407800000000005</c:v>
                </c:pt>
                <c:pt idx="2055" formatCode="General">
                  <c:v>25.4133</c:v>
                </c:pt>
                <c:pt idx="2056" formatCode="General">
                  <c:v>25.420099999999881</c:v>
                </c:pt>
                <c:pt idx="2057" formatCode="General">
                  <c:v>25.428399999999847</c:v>
                </c:pt>
                <c:pt idx="2058" formatCode="General">
                  <c:v>25.434699999999989</c:v>
                </c:pt>
                <c:pt idx="2059" formatCode="General">
                  <c:v>25.441800000000001</c:v>
                </c:pt>
                <c:pt idx="2060" formatCode="General">
                  <c:v>25.450299999999892</c:v>
                </c:pt>
                <c:pt idx="2061" formatCode="General">
                  <c:v>25.458499999999869</c:v>
                </c:pt>
                <c:pt idx="2062" formatCode="General">
                  <c:v>25.465800000000002</c:v>
                </c:pt>
                <c:pt idx="2063" formatCode="General">
                  <c:v>25.474900000000005</c:v>
                </c:pt>
                <c:pt idx="2064" formatCode="General">
                  <c:v>25.483599999999818</c:v>
                </c:pt>
                <c:pt idx="2065" formatCode="General">
                  <c:v>25.491299999999899</c:v>
                </c:pt>
                <c:pt idx="2066" formatCode="General">
                  <c:v>25.497</c:v>
                </c:pt>
                <c:pt idx="2067" formatCode="General">
                  <c:v>25.502599999999873</c:v>
                </c:pt>
                <c:pt idx="2068" formatCode="General">
                  <c:v>25.51</c:v>
                </c:pt>
                <c:pt idx="2069" formatCode="General">
                  <c:v>25.5166</c:v>
                </c:pt>
                <c:pt idx="2070" formatCode="General">
                  <c:v>25.52549999999987</c:v>
                </c:pt>
                <c:pt idx="2071" formatCode="General">
                  <c:v>25.5351</c:v>
                </c:pt>
                <c:pt idx="2072" formatCode="General">
                  <c:v>25.545099999999881</c:v>
                </c:pt>
                <c:pt idx="2073" formatCode="General">
                  <c:v>25.554900000000035</c:v>
                </c:pt>
                <c:pt idx="2074" formatCode="General">
                  <c:v>25.5641</c:v>
                </c:pt>
                <c:pt idx="2075" formatCode="General">
                  <c:v>25.571000000000005</c:v>
                </c:pt>
                <c:pt idx="2076" formatCode="General">
                  <c:v>25.58</c:v>
                </c:pt>
                <c:pt idx="2077" formatCode="General">
                  <c:v>25.590299999999989</c:v>
                </c:pt>
                <c:pt idx="2078" formatCode="General">
                  <c:v>25.598099999999892</c:v>
                </c:pt>
                <c:pt idx="2079" formatCode="General">
                  <c:v>25.608699999999899</c:v>
                </c:pt>
                <c:pt idx="2080" formatCode="General">
                  <c:v>25.624199999999988</c:v>
                </c:pt>
                <c:pt idx="2081" formatCode="General">
                  <c:v>25.640799999999892</c:v>
                </c:pt>
                <c:pt idx="2082" formatCode="General">
                  <c:v>25.658300000000001</c:v>
                </c:pt>
                <c:pt idx="2083" formatCode="General">
                  <c:v>25.674499999999988</c:v>
                </c:pt>
                <c:pt idx="2084" formatCode="General">
                  <c:v>25.689900000000005</c:v>
                </c:pt>
                <c:pt idx="2085" formatCode="General">
                  <c:v>25.715599999999885</c:v>
                </c:pt>
                <c:pt idx="2086" formatCode="General">
                  <c:v>25.745199999999869</c:v>
                </c:pt>
                <c:pt idx="2087" formatCode="General">
                  <c:v>25.768599999999825</c:v>
                </c:pt>
                <c:pt idx="2088" formatCode="General">
                  <c:v>25.790199999999892</c:v>
                </c:pt>
                <c:pt idx="2089" formatCode="General">
                  <c:v>25.821999999999999</c:v>
                </c:pt>
                <c:pt idx="2090" formatCode="General">
                  <c:v>25.859300000000001</c:v>
                </c:pt>
                <c:pt idx="2091" formatCode="General">
                  <c:v>25.902699999999825</c:v>
                </c:pt>
                <c:pt idx="2092" formatCode="General">
                  <c:v>25.940299999999866</c:v>
                </c:pt>
                <c:pt idx="2093" formatCode="General">
                  <c:v>25.972899999999989</c:v>
                </c:pt>
                <c:pt idx="2094" formatCode="General">
                  <c:v>25.993499999999869</c:v>
                </c:pt>
                <c:pt idx="2095" formatCode="General">
                  <c:v>26.016200000000001</c:v>
                </c:pt>
                <c:pt idx="2096" formatCode="General">
                  <c:v>26.042499999999865</c:v>
                </c:pt>
                <c:pt idx="2097" formatCode="General">
                  <c:v>26.0701</c:v>
                </c:pt>
                <c:pt idx="2098" formatCode="General">
                  <c:v>26.097799999999989</c:v>
                </c:pt>
                <c:pt idx="2099" formatCode="General">
                  <c:v>26.123000000000001</c:v>
                </c:pt>
                <c:pt idx="2100" formatCode="General">
                  <c:v>26.142900000000001</c:v>
                </c:pt>
                <c:pt idx="2101" formatCode="General">
                  <c:v>26.159199999999988</c:v>
                </c:pt>
                <c:pt idx="2102" formatCode="General">
                  <c:v>26.172799999999892</c:v>
                </c:pt>
                <c:pt idx="2103" formatCode="General">
                  <c:v>26.1859</c:v>
                </c:pt>
                <c:pt idx="2104" formatCode="General">
                  <c:v>26.199400000000001</c:v>
                </c:pt>
                <c:pt idx="2105" formatCode="General">
                  <c:v>26.209</c:v>
                </c:pt>
                <c:pt idx="2106" formatCode="General">
                  <c:v>26.217600000000001</c:v>
                </c:pt>
                <c:pt idx="2107" formatCode="General">
                  <c:v>26.22569999999984</c:v>
                </c:pt>
                <c:pt idx="2108" formatCode="General">
                  <c:v>26.2332</c:v>
                </c:pt>
                <c:pt idx="2109" formatCode="General">
                  <c:v>26.240699999999858</c:v>
                </c:pt>
                <c:pt idx="2110" formatCode="General">
                  <c:v>26.248199999999866</c:v>
                </c:pt>
                <c:pt idx="2111" formatCode="General">
                  <c:v>26.255800000000001</c:v>
                </c:pt>
                <c:pt idx="2112" formatCode="General">
                  <c:v>26.26329999999987</c:v>
                </c:pt>
                <c:pt idx="2113" formatCode="General">
                  <c:v>26.268699999999818</c:v>
                </c:pt>
                <c:pt idx="2114" formatCode="General">
                  <c:v>26.271899999999999</c:v>
                </c:pt>
                <c:pt idx="2115" formatCode="General">
                  <c:v>26.276</c:v>
                </c:pt>
                <c:pt idx="2116" formatCode="General">
                  <c:v>26.280499999999851</c:v>
                </c:pt>
                <c:pt idx="2117" formatCode="General">
                  <c:v>26.285199999999833</c:v>
                </c:pt>
                <c:pt idx="2118" formatCode="General">
                  <c:v>26.29</c:v>
                </c:pt>
                <c:pt idx="2119" formatCode="General">
                  <c:v>26.295000000000002</c:v>
                </c:pt>
                <c:pt idx="2120" formatCode="General">
                  <c:v>26.299499999999885</c:v>
                </c:pt>
                <c:pt idx="2121" formatCode="General">
                  <c:v>26.303699999999989</c:v>
                </c:pt>
                <c:pt idx="2122" formatCode="General">
                  <c:v>26.307600000000001</c:v>
                </c:pt>
                <c:pt idx="2123" formatCode="General">
                  <c:v>26.311000000000035</c:v>
                </c:pt>
                <c:pt idx="2124" formatCode="General">
                  <c:v>26.313900000000107</c:v>
                </c:pt>
                <c:pt idx="2125" formatCode="General">
                  <c:v>26.316400000000005</c:v>
                </c:pt>
                <c:pt idx="2126" formatCode="General">
                  <c:v>26.318000000000001</c:v>
                </c:pt>
                <c:pt idx="2127" formatCode="General">
                  <c:v>26.319900000000111</c:v>
                </c:pt>
                <c:pt idx="2128" formatCode="General">
                  <c:v>26.322299999999885</c:v>
                </c:pt>
                <c:pt idx="2129" formatCode="General">
                  <c:v>26.324800000000035</c:v>
                </c:pt>
                <c:pt idx="2130" formatCode="General">
                  <c:v>26.327800000000035</c:v>
                </c:pt>
                <c:pt idx="2131" formatCode="General">
                  <c:v>26.330900000000035</c:v>
                </c:pt>
                <c:pt idx="2132" formatCode="General">
                  <c:v>26.332699999999903</c:v>
                </c:pt>
                <c:pt idx="2133" formatCode="General">
                  <c:v>26.334599999999988</c:v>
                </c:pt>
                <c:pt idx="2134" formatCode="General">
                  <c:v>26.336900000000099</c:v>
                </c:pt>
                <c:pt idx="2135" formatCode="General">
                  <c:v>26.339200000000005</c:v>
                </c:pt>
                <c:pt idx="2136" formatCode="General">
                  <c:v>26.341699999999989</c:v>
                </c:pt>
                <c:pt idx="2137" formatCode="General">
                  <c:v>26.3443</c:v>
                </c:pt>
                <c:pt idx="2138" formatCode="General">
                  <c:v>26.346800000000005</c:v>
                </c:pt>
                <c:pt idx="2139" formatCode="General">
                  <c:v>26.3491</c:v>
                </c:pt>
                <c:pt idx="2140" formatCode="General">
                  <c:v>26.351199999999999</c:v>
                </c:pt>
                <c:pt idx="2141" formatCode="General">
                  <c:v>26.353100000000001</c:v>
                </c:pt>
                <c:pt idx="2142" formatCode="General">
                  <c:v>26.354900000000111</c:v>
                </c:pt>
                <c:pt idx="2143" formatCode="General">
                  <c:v>26.356800000000035</c:v>
                </c:pt>
                <c:pt idx="2144" formatCode="General">
                  <c:v>26.358499999999989</c:v>
                </c:pt>
                <c:pt idx="2145" formatCode="General">
                  <c:v>26.36</c:v>
                </c:pt>
                <c:pt idx="2146" formatCode="General">
                  <c:v>26.3613</c:v>
                </c:pt>
                <c:pt idx="2147" formatCode="General">
                  <c:v>26.362100000000002</c:v>
                </c:pt>
                <c:pt idx="2148" formatCode="General">
                  <c:v>26.363299999999896</c:v>
                </c:pt>
                <c:pt idx="2149" formatCode="General">
                  <c:v>26.364899999999999</c:v>
                </c:pt>
                <c:pt idx="2150" formatCode="General">
                  <c:v>26.366599999999885</c:v>
                </c:pt>
                <c:pt idx="2151" formatCode="General">
                  <c:v>26.368399999999877</c:v>
                </c:pt>
                <c:pt idx="2152" formatCode="General">
                  <c:v>26.369399999999896</c:v>
                </c:pt>
                <c:pt idx="2153" formatCode="General">
                  <c:v>26.3706</c:v>
                </c:pt>
                <c:pt idx="2154" formatCode="General">
                  <c:v>26.372</c:v>
                </c:pt>
                <c:pt idx="2155" formatCode="General">
                  <c:v>26.3736</c:v>
                </c:pt>
                <c:pt idx="2156" formatCode="General">
                  <c:v>26.3751</c:v>
                </c:pt>
                <c:pt idx="2157" formatCode="General">
                  <c:v>26.376799999999989</c:v>
                </c:pt>
                <c:pt idx="2158" formatCode="General">
                  <c:v>26.378399999999989</c:v>
                </c:pt>
                <c:pt idx="2159" formatCode="General">
                  <c:v>26.379799999999989</c:v>
                </c:pt>
                <c:pt idx="2160" formatCode="General">
                  <c:v>26.381</c:v>
                </c:pt>
                <c:pt idx="2161" formatCode="General">
                  <c:v>26.382099999999877</c:v>
                </c:pt>
                <c:pt idx="2162" formatCode="General">
                  <c:v>26.382899999999989</c:v>
                </c:pt>
                <c:pt idx="2163" formatCode="General">
                  <c:v>26.383599999999877</c:v>
                </c:pt>
                <c:pt idx="2164" formatCode="General">
                  <c:v>26.384699999999892</c:v>
                </c:pt>
                <c:pt idx="2165" formatCode="General">
                  <c:v>26.385899999999989</c:v>
                </c:pt>
                <c:pt idx="2166" formatCode="General">
                  <c:v>26.386699999999877</c:v>
                </c:pt>
                <c:pt idx="2167" formatCode="General">
                  <c:v>26.387699999999896</c:v>
                </c:pt>
                <c:pt idx="2168" formatCode="General">
                  <c:v>26.388499999999869</c:v>
                </c:pt>
                <c:pt idx="2169" formatCode="General">
                  <c:v>26.389099999999903</c:v>
                </c:pt>
                <c:pt idx="2170" formatCode="General">
                  <c:v>26.3901</c:v>
                </c:pt>
                <c:pt idx="2171" formatCode="General">
                  <c:v>26.391300000000001</c:v>
                </c:pt>
                <c:pt idx="2172" formatCode="General">
                  <c:v>26.392600000000002</c:v>
                </c:pt>
                <c:pt idx="2173" formatCode="General">
                  <c:v>26.3936999999999</c:v>
                </c:pt>
                <c:pt idx="2174" formatCode="General">
                  <c:v>26.394400000000001</c:v>
                </c:pt>
                <c:pt idx="2175" formatCode="General">
                  <c:v>26.395199999999903</c:v>
                </c:pt>
                <c:pt idx="2176" formatCode="General">
                  <c:v>26.3963</c:v>
                </c:pt>
                <c:pt idx="2177" formatCode="General">
                  <c:v>26.397300000000001</c:v>
                </c:pt>
                <c:pt idx="2178" formatCode="General">
                  <c:v>26.3982999999999</c:v>
                </c:pt>
                <c:pt idx="2179" formatCode="General">
                  <c:v>26.3995</c:v>
                </c:pt>
                <c:pt idx="2180" formatCode="General">
                  <c:v>26.400599999999866</c:v>
                </c:pt>
                <c:pt idx="2181" formatCode="General">
                  <c:v>26.401499999999892</c:v>
                </c:pt>
                <c:pt idx="2182" formatCode="General">
                  <c:v>26.402299999999858</c:v>
                </c:pt>
                <c:pt idx="2183" formatCode="General">
                  <c:v>26.402899999999899</c:v>
                </c:pt>
                <c:pt idx="2184" formatCode="General">
                  <c:v>26.403599999999869</c:v>
                </c:pt>
                <c:pt idx="2185" formatCode="General">
                  <c:v>26.404499999999892</c:v>
                </c:pt>
                <c:pt idx="2186" formatCode="General">
                  <c:v>26.405499999999851</c:v>
                </c:pt>
                <c:pt idx="2187" formatCode="General">
                  <c:v>26.406399999999881</c:v>
                </c:pt>
                <c:pt idx="2188" formatCode="General">
                  <c:v>26.4072</c:v>
                </c:pt>
                <c:pt idx="2189" formatCode="General">
                  <c:v>26.407699999999885</c:v>
                </c:pt>
                <c:pt idx="2190" formatCode="General">
                  <c:v>26.408199999999869</c:v>
                </c:pt>
                <c:pt idx="2191" formatCode="General">
                  <c:v>26.408899999999903</c:v>
                </c:pt>
                <c:pt idx="2192" formatCode="General">
                  <c:v>26.409699999999869</c:v>
                </c:pt>
                <c:pt idx="2193" formatCode="General">
                  <c:v>26.410699999999888</c:v>
                </c:pt>
                <c:pt idx="2194" formatCode="General">
                  <c:v>26.4117</c:v>
                </c:pt>
                <c:pt idx="2195" formatCode="General">
                  <c:v>26.412400000000002</c:v>
                </c:pt>
                <c:pt idx="2196" formatCode="General">
                  <c:v>26.4129</c:v>
                </c:pt>
                <c:pt idx="2197" formatCode="General">
                  <c:v>26.413699999999892</c:v>
                </c:pt>
                <c:pt idx="2198" formatCode="General">
                  <c:v>26.414400000000001</c:v>
                </c:pt>
                <c:pt idx="2199" formatCode="General">
                  <c:v>26.414999999999999</c:v>
                </c:pt>
                <c:pt idx="2200" formatCode="General">
                  <c:v>26.415400000000002</c:v>
                </c:pt>
                <c:pt idx="2201" formatCode="General">
                  <c:v>26.416</c:v>
                </c:pt>
                <c:pt idx="2202" formatCode="General">
                  <c:v>26.416799999999888</c:v>
                </c:pt>
                <c:pt idx="2203" formatCode="General">
                  <c:v>26.417300000000001</c:v>
                </c:pt>
                <c:pt idx="2204" formatCode="General">
                  <c:v>26.417999999999999</c:v>
                </c:pt>
                <c:pt idx="2205" formatCode="General">
                  <c:v>26.418599999999877</c:v>
                </c:pt>
                <c:pt idx="2206" formatCode="General">
                  <c:v>26.4191</c:v>
                </c:pt>
                <c:pt idx="2207" formatCode="General">
                  <c:v>26.419699999999896</c:v>
                </c:pt>
                <c:pt idx="2208" formatCode="General">
                  <c:v>26.420499999999869</c:v>
                </c:pt>
                <c:pt idx="2209" formatCode="General">
                  <c:v>26.421299999999892</c:v>
                </c:pt>
                <c:pt idx="2210" formatCode="General">
                  <c:v>26.421999999999986</c:v>
                </c:pt>
                <c:pt idx="2211" formatCode="General">
                  <c:v>26.422699999999814</c:v>
                </c:pt>
                <c:pt idx="2212" formatCode="General">
                  <c:v>26.423199999999877</c:v>
                </c:pt>
                <c:pt idx="2213" formatCode="General">
                  <c:v>26.423599999999865</c:v>
                </c:pt>
                <c:pt idx="2214" formatCode="General">
                  <c:v>26.4241999999999</c:v>
                </c:pt>
                <c:pt idx="2215" formatCode="General">
                  <c:v>26.424900000000001</c:v>
                </c:pt>
                <c:pt idx="2216" formatCode="General">
                  <c:v>26.425599999999825</c:v>
                </c:pt>
                <c:pt idx="2217" formatCode="General">
                  <c:v>26.42639999999987</c:v>
                </c:pt>
                <c:pt idx="2218" formatCode="General">
                  <c:v>26.427099999999989</c:v>
                </c:pt>
                <c:pt idx="2219" formatCode="General">
                  <c:v>26.427600000000002</c:v>
                </c:pt>
                <c:pt idx="2220" formatCode="General">
                  <c:v>26.428099999999866</c:v>
                </c:pt>
                <c:pt idx="2221" formatCode="General">
                  <c:v>26.428499999999833</c:v>
                </c:pt>
                <c:pt idx="2222" formatCode="General">
                  <c:v>26.428999999999885</c:v>
                </c:pt>
                <c:pt idx="2223" formatCode="General">
                  <c:v>26.429599999999866</c:v>
                </c:pt>
                <c:pt idx="2224" formatCode="General">
                  <c:v>26.4302999999999</c:v>
                </c:pt>
                <c:pt idx="2225" formatCode="General">
                  <c:v>26.431000000000001</c:v>
                </c:pt>
                <c:pt idx="2226" formatCode="General">
                  <c:v>26.4316</c:v>
                </c:pt>
                <c:pt idx="2227" formatCode="General">
                  <c:v>26.431999999999999</c:v>
                </c:pt>
                <c:pt idx="2228" formatCode="General">
                  <c:v>26.432399999999877</c:v>
                </c:pt>
                <c:pt idx="2229" formatCode="General">
                  <c:v>26.4329</c:v>
                </c:pt>
                <c:pt idx="2230" formatCode="General">
                  <c:v>26.433599999999885</c:v>
                </c:pt>
                <c:pt idx="2231" formatCode="General">
                  <c:v>26.4343</c:v>
                </c:pt>
                <c:pt idx="2232" formatCode="General">
                  <c:v>26.434899999999999</c:v>
                </c:pt>
                <c:pt idx="2233" formatCode="General">
                  <c:v>26.435499999999873</c:v>
                </c:pt>
                <c:pt idx="2234" formatCode="General">
                  <c:v>26.4359</c:v>
                </c:pt>
                <c:pt idx="2235" formatCode="General">
                  <c:v>26.436299999999989</c:v>
                </c:pt>
                <c:pt idx="2236" formatCode="General">
                  <c:v>26.436599999999892</c:v>
                </c:pt>
                <c:pt idx="2237" formatCode="General">
                  <c:v>26.437200000000001</c:v>
                </c:pt>
                <c:pt idx="2238" formatCode="General">
                  <c:v>26.437799999999989</c:v>
                </c:pt>
                <c:pt idx="2239" formatCode="General">
                  <c:v>26.438399999999881</c:v>
                </c:pt>
                <c:pt idx="2240" formatCode="General">
                  <c:v>26.4391</c:v>
                </c:pt>
                <c:pt idx="2241" formatCode="General">
                  <c:v>26.439599999999892</c:v>
                </c:pt>
                <c:pt idx="2242" formatCode="General">
                  <c:v>26.439999999999987</c:v>
                </c:pt>
                <c:pt idx="2243" formatCode="General">
                  <c:v>26.440299999999866</c:v>
                </c:pt>
                <c:pt idx="2244" formatCode="General">
                  <c:v>26.440799999999825</c:v>
                </c:pt>
                <c:pt idx="2245" formatCode="General">
                  <c:v>26.441400000000002</c:v>
                </c:pt>
                <c:pt idx="2246" formatCode="General">
                  <c:v>26.441999999999986</c:v>
                </c:pt>
                <c:pt idx="2247" formatCode="General">
                  <c:v>26.44259999999981</c:v>
                </c:pt>
                <c:pt idx="2248" formatCode="General">
                  <c:v>26.443099999999877</c:v>
                </c:pt>
                <c:pt idx="2249" formatCode="General">
                  <c:v>26.443499999999858</c:v>
                </c:pt>
                <c:pt idx="2250" formatCode="General">
                  <c:v>26.4438</c:v>
                </c:pt>
                <c:pt idx="2251" formatCode="General">
                  <c:v>26.444299999999885</c:v>
                </c:pt>
                <c:pt idx="2252" formatCode="General">
                  <c:v>26.444800000000001</c:v>
                </c:pt>
                <c:pt idx="2253" formatCode="General">
                  <c:v>26.445399999999825</c:v>
                </c:pt>
                <c:pt idx="2254" formatCode="General">
                  <c:v>26.446000000000002</c:v>
                </c:pt>
                <c:pt idx="2255" formatCode="General">
                  <c:v>26.446499999999858</c:v>
                </c:pt>
                <c:pt idx="2256" formatCode="General">
                  <c:v>26.4468</c:v>
                </c:pt>
                <c:pt idx="2257" formatCode="General">
                  <c:v>26.447199999999892</c:v>
                </c:pt>
                <c:pt idx="2258" formatCode="General">
                  <c:v>26.447599999999877</c:v>
                </c:pt>
                <c:pt idx="2259" formatCode="General">
                  <c:v>26.447900000000001</c:v>
                </c:pt>
                <c:pt idx="2260" formatCode="General">
                  <c:v>26.448399999999825</c:v>
                </c:pt>
                <c:pt idx="2261" formatCode="General">
                  <c:v>26.449000000000002</c:v>
                </c:pt>
                <c:pt idx="2262" formatCode="General">
                  <c:v>26.449499999999865</c:v>
                </c:pt>
                <c:pt idx="2263" formatCode="General">
                  <c:v>26.450099999999903</c:v>
                </c:pt>
                <c:pt idx="2264" formatCode="General">
                  <c:v>26.450500000000002</c:v>
                </c:pt>
                <c:pt idx="2265" formatCode="General">
                  <c:v>26.450800000000001</c:v>
                </c:pt>
                <c:pt idx="2266" formatCode="General">
                  <c:v>26.4512</c:v>
                </c:pt>
                <c:pt idx="2267" formatCode="General">
                  <c:v>26.451699999999896</c:v>
                </c:pt>
                <c:pt idx="2268" formatCode="General">
                  <c:v>26.452299999999873</c:v>
                </c:pt>
                <c:pt idx="2269" formatCode="General">
                  <c:v>26.4529</c:v>
                </c:pt>
                <c:pt idx="2270" formatCode="General">
                  <c:v>26.453299999999892</c:v>
                </c:pt>
                <c:pt idx="2271" formatCode="General">
                  <c:v>26.453600000000002</c:v>
                </c:pt>
                <c:pt idx="2272" formatCode="General">
                  <c:v>26.454000000000001</c:v>
                </c:pt>
                <c:pt idx="2273" formatCode="General">
                  <c:v>26.4543</c:v>
                </c:pt>
                <c:pt idx="2274" formatCode="General">
                  <c:v>26.4546999999999</c:v>
                </c:pt>
                <c:pt idx="2275" formatCode="General">
                  <c:v>26.455199999999877</c:v>
                </c:pt>
                <c:pt idx="2276" formatCode="General">
                  <c:v>26.4558</c:v>
                </c:pt>
                <c:pt idx="2277" formatCode="General">
                  <c:v>26.4561999999999</c:v>
                </c:pt>
                <c:pt idx="2278" formatCode="General">
                  <c:v>26.456600000000002</c:v>
                </c:pt>
                <c:pt idx="2279" formatCode="General">
                  <c:v>26.456900000000001</c:v>
                </c:pt>
                <c:pt idx="2280" formatCode="General">
                  <c:v>26.4573</c:v>
                </c:pt>
                <c:pt idx="2281" formatCode="General">
                  <c:v>26.457599999999989</c:v>
                </c:pt>
                <c:pt idx="2282" formatCode="General">
                  <c:v>26.457999999999988</c:v>
                </c:pt>
                <c:pt idx="2283" formatCode="General">
                  <c:v>26.458499999999869</c:v>
                </c:pt>
                <c:pt idx="2284" formatCode="General">
                  <c:v>26.459</c:v>
                </c:pt>
                <c:pt idx="2285" formatCode="General">
                  <c:v>26.459499999999885</c:v>
                </c:pt>
                <c:pt idx="2286" formatCode="General">
                  <c:v>26.459900000000001</c:v>
                </c:pt>
                <c:pt idx="2287" formatCode="General">
                  <c:v>26.460199999999865</c:v>
                </c:pt>
                <c:pt idx="2288" formatCode="General">
                  <c:v>26.460499999999833</c:v>
                </c:pt>
                <c:pt idx="2289" formatCode="General">
                  <c:v>26.460899999999892</c:v>
                </c:pt>
                <c:pt idx="2290" formatCode="General">
                  <c:v>26.461399999999877</c:v>
                </c:pt>
                <c:pt idx="2291" formatCode="General">
                  <c:v>26.4619</c:v>
                </c:pt>
                <c:pt idx="2292" formatCode="General">
                  <c:v>26.462299999999818</c:v>
                </c:pt>
                <c:pt idx="2293" formatCode="General">
                  <c:v>26.462699999999803</c:v>
                </c:pt>
                <c:pt idx="2294" formatCode="General">
                  <c:v>26.46299999999987</c:v>
                </c:pt>
                <c:pt idx="2295" formatCode="General">
                  <c:v>26.463399999999851</c:v>
                </c:pt>
                <c:pt idx="2296" formatCode="General">
                  <c:v>26.463699999999825</c:v>
                </c:pt>
                <c:pt idx="2297" formatCode="General">
                  <c:v>26.463999999999892</c:v>
                </c:pt>
                <c:pt idx="2298" formatCode="General">
                  <c:v>26.46449999999987</c:v>
                </c:pt>
                <c:pt idx="2299" formatCode="General">
                  <c:v>26.464999999999989</c:v>
                </c:pt>
                <c:pt idx="2300" formatCode="General">
                  <c:v>26.465399999999814</c:v>
                </c:pt>
                <c:pt idx="2301" formatCode="General">
                  <c:v>26.465699999999796</c:v>
                </c:pt>
                <c:pt idx="2302" formatCode="General">
                  <c:v>26.465999999999873</c:v>
                </c:pt>
                <c:pt idx="2303" formatCode="General">
                  <c:v>26.466399999999858</c:v>
                </c:pt>
                <c:pt idx="2304" formatCode="General">
                  <c:v>26.466699999999825</c:v>
                </c:pt>
                <c:pt idx="2305" formatCode="General">
                  <c:v>26.466999999999892</c:v>
                </c:pt>
                <c:pt idx="2306" formatCode="General">
                  <c:v>26.467399999999877</c:v>
                </c:pt>
                <c:pt idx="2307" formatCode="General">
                  <c:v>26.4679</c:v>
                </c:pt>
                <c:pt idx="2308" formatCode="General">
                  <c:v>26.468399999999818</c:v>
                </c:pt>
                <c:pt idx="2309" formatCode="General">
                  <c:v>26.468699999999796</c:v>
                </c:pt>
                <c:pt idx="2310" formatCode="General">
                  <c:v>26.468999999999877</c:v>
                </c:pt>
                <c:pt idx="2311" formatCode="General">
                  <c:v>26.469299999999869</c:v>
                </c:pt>
                <c:pt idx="2312" formatCode="General">
                  <c:v>26.46959999999984</c:v>
                </c:pt>
                <c:pt idx="2313" formatCode="General">
                  <c:v>26.470099999999892</c:v>
                </c:pt>
                <c:pt idx="2314" formatCode="General">
                  <c:v>26.470499999999877</c:v>
                </c:pt>
                <c:pt idx="2315" formatCode="General">
                  <c:v>26.471</c:v>
                </c:pt>
                <c:pt idx="2316" formatCode="General">
                  <c:v>26.471299999999989</c:v>
                </c:pt>
                <c:pt idx="2317" formatCode="General">
                  <c:v>26.471599999999892</c:v>
                </c:pt>
                <c:pt idx="2318" formatCode="General">
                  <c:v>26.471999999999987</c:v>
                </c:pt>
                <c:pt idx="2319" formatCode="General">
                  <c:v>26.472299999999866</c:v>
                </c:pt>
                <c:pt idx="2320" formatCode="General">
                  <c:v>26.472599999999847</c:v>
                </c:pt>
                <c:pt idx="2321" formatCode="General">
                  <c:v>26.4729999999999</c:v>
                </c:pt>
                <c:pt idx="2322" formatCode="General">
                  <c:v>26.473400000000002</c:v>
                </c:pt>
                <c:pt idx="2323" formatCode="General">
                  <c:v>26.473800000000001</c:v>
                </c:pt>
                <c:pt idx="2324" formatCode="General">
                  <c:v>26.4741</c:v>
                </c:pt>
                <c:pt idx="2325" formatCode="General">
                  <c:v>26.474399999999989</c:v>
                </c:pt>
                <c:pt idx="2326" formatCode="General">
                  <c:v>26.474799999999885</c:v>
                </c:pt>
                <c:pt idx="2327" formatCode="General">
                  <c:v>26.475099999999877</c:v>
                </c:pt>
                <c:pt idx="2328" formatCode="General">
                  <c:v>26.475399999999869</c:v>
                </c:pt>
                <c:pt idx="2329" formatCode="General">
                  <c:v>26.4758</c:v>
                </c:pt>
                <c:pt idx="2330" formatCode="General">
                  <c:v>26.476299999999885</c:v>
                </c:pt>
                <c:pt idx="2331" formatCode="General">
                  <c:v>26.47669999999987</c:v>
                </c:pt>
                <c:pt idx="2332" formatCode="General">
                  <c:v>26.477</c:v>
                </c:pt>
                <c:pt idx="2333" formatCode="General">
                  <c:v>26.4773</c:v>
                </c:pt>
                <c:pt idx="2334" formatCode="General">
                  <c:v>26.477599999999899</c:v>
                </c:pt>
                <c:pt idx="2335" formatCode="General">
                  <c:v>26.477900000000005</c:v>
                </c:pt>
                <c:pt idx="2336" formatCode="General">
                  <c:v>26.478299999999869</c:v>
                </c:pt>
                <c:pt idx="2337" formatCode="General">
                  <c:v>26.478699999999847</c:v>
                </c:pt>
                <c:pt idx="2338" formatCode="General">
                  <c:v>26.479099999999899</c:v>
                </c:pt>
                <c:pt idx="2339" formatCode="General">
                  <c:v>26.479500000000002</c:v>
                </c:pt>
                <c:pt idx="2340" formatCode="General">
                  <c:v>26.479699999999873</c:v>
                </c:pt>
                <c:pt idx="2341" formatCode="General">
                  <c:v>26.480099999999851</c:v>
                </c:pt>
                <c:pt idx="2342" formatCode="General">
                  <c:v>26.480499999999825</c:v>
                </c:pt>
                <c:pt idx="2343" formatCode="General">
                  <c:v>26.480799999999803</c:v>
                </c:pt>
                <c:pt idx="2344" formatCode="General">
                  <c:v>26.481099999999877</c:v>
                </c:pt>
                <c:pt idx="2345" formatCode="General">
                  <c:v>26.481499999999869</c:v>
                </c:pt>
                <c:pt idx="2346" formatCode="General">
                  <c:v>26.4819</c:v>
                </c:pt>
                <c:pt idx="2347" formatCode="General">
                  <c:v>26.482099999999818</c:v>
                </c:pt>
                <c:pt idx="2348" formatCode="General">
                  <c:v>26.482499999999803</c:v>
                </c:pt>
                <c:pt idx="2349" formatCode="General">
                  <c:v>26.482899999999869</c:v>
                </c:pt>
                <c:pt idx="2350" formatCode="General">
                  <c:v>26.483199999999851</c:v>
                </c:pt>
                <c:pt idx="2351" formatCode="General">
                  <c:v>26.483499999999825</c:v>
                </c:pt>
                <c:pt idx="2352" formatCode="General">
                  <c:v>26.48379999999981</c:v>
                </c:pt>
                <c:pt idx="2353" formatCode="General">
                  <c:v>26.484299999999873</c:v>
                </c:pt>
                <c:pt idx="2354" formatCode="General">
                  <c:v>26.484599999999858</c:v>
                </c:pt>
                <c:pt idx="2355" formatCode="General">
                  <c:v>26.4849</c:v>
                </c:pt>
                <c:pt idx="2356" formatCode="General">
                  <c:v>26.485199999999814</c:v>
                </c:pt>
                <c:pt idx="2357" formatCode="General">
                  <c:v>26.485599999999803</c:v>
                </c:pt>
                <c:pt idx="2358" formatCode="General">
                  <c:v>26.485899999999869</c:v>
                </c:pt>
                <c:pt idx="2359" formatCode="General">
                  <c:v>26.486199999999851</c:v>
                </c:pt>
                <c:pt idx="2360" formatCode="General">
                  <c:v>26.486599999999825</c:v>
                </c:pt>
                <c:pt idx="2361" formatCode="General">
                  <c:v>26.486999999999885</c:v>
                </c:pt>
                <c:pt idx="2362" formatCode="General">
                  <c:v>26.487399999999869</c:v>
                </c:pt>
                <c:pt idx="2363" formatCode="General">
                  <c:v>26.487599999999869</c:v>
                </c:pt>
                <c:pt idx="2364" formatCode="General">
                  <c:v>26.487999999999989</c:v>
                </c:pt>
                <c:pt idx="2365" formatCode="General">
                  <c:v>26.48839999999981</c:v>
                </c:pt>
                <c:pt idx="2366" formatCode="General">
                  <c:v>26.488699999999795</c:v>
                </c:pt>
                <c:pt idx="2367" formatCode="General">
                  <c:v>26.488999999999869</c:v>
                </c:pt>
                <c:pt idx="2368" formatCode="General">
                  <c:v>26.489299999999851</c:v>
                </c:pt>
                <c:pt idx="2369" formatCode="General">
                  <c:v>26.489699999999818</c:v>
                </c:pt>
                <c:pt idx="2370" formatCode="General">
                  <c:v>26.49</c:v>
                </c:pt>
                <c:pt idx="2371" formatCode="General">
                  <c:v>26.490299999999877</c:v>
                </c:pt>
                <c:pt idx="2372" formatCode="General">
                  <c:v>26.490699999999858</c:v>
                </c:pt>
                <c:pt idx="2373" formatCode="General">
                  <c:v>26.491099999999989</c:v>
                </c:pt>
                <c:pt idx="2374" formatCode="General">
                  <c:v>26.491299999999899</c:v>
                </c:pt>
                <c:pt idx="2375" formatCode="General">
                  <c:v>26.491599999999885</c:v>
                </c:pt>
                <c:pt idx="2376" formatCode="General">
                  <c:v>26.491999999999987</c:v>
                </c:pt>
                <c:pt idx="2377" formatCode="General">
                  <c:v>26.492399999999847</c:v>
                </c:pt>
                <c:pt idx="2378" formatCode="General">
                  <c:v>26.492699999999825</c:v>
                </c:pt>
                <c:pt idx="2379" formatCode="General">
                  <c:v>26.492999999999892</c:v>
                </c:pt>
                <c:pt idx="2380" formatCode="General">
                  <c:v>26.493399999999877</c:v>
                </c:pt>
                <c:pt idx="2381" formatCode="General">
                  <c:v>26.493699999999865</c:v>
                </c:pt>
                <c:pt idx="2382" formatCode="General">
                  <c:v>26.494</c:v>
                </c:pt>
                <c:pt idx="2383" formatCode="General">
                  <c:v>26.494299999999903</c:v>
                </c:pt>
                <c:pt idx="2384" formatCode="General">
                  <c:v>26.494700000000002</c:v>
                </c:pt>
                <c:pt idx="2385" formatCode="General">
                  <c:v>26.495099999999866</c:v>
                </c:pt>
                <c:pt idx="2386" formatCode="General">
                  <c:v>26.495299999999858</c:v>
                </c:pt>
                <c:pt idx="2387" formatCode="General">
                  <c:v>26.495699999999825</c:v>
                </c:pt>
                <c:pt idx="2388" formatCode="General">
                  <c:v>26.496099999999885</c:v>
                </c:pt>
                <c:pt idx="2389" formatCode="General">
                  <c:v>26.496499999999873</c:v>
                </c:pt>
                <c:pt idx="2390" formatCode="General">
                  <c:v>26.496699999999866</c:v>
                </c:pt>
                <c:pt idx="2391" formatCode="General">
                  <c:v>26.4971</c:v>
                </c:pt>
                <c:pt idx="2392" formatCode="General">
                  <c:v>26.497399999999899</c:v>
                </c:pt>
                <c:pt idx="2393" formatCode="General">
                  <c:v>26.497699999999885</c:v>
                </c:pt>
                <c:pt idx="2394" formatCode="General">
                  <c:v>26.497999999999987</c:v>
                </c:pt>
                <c:pt idx="2395" formatCode="General">
                  <c:v>26.498399999999851</c:v>
                </c:pt>
                <c:pt idx="2396" formatCode="General">
                  <c:v>26.498799999999825</c:v>
                </c:pt>
                <c:pt idx="2397" formatCode="General">
                  <c:v>26.499099999999892</c:v>
                </c:pt>
                <c:pt idx="2398" formatCode="General">
                  <c:v>26.499399999999877</c:v>
                </c:pt>
                <c:pt idx="2399" formatCode="General">
                  <c:v>26.4998</c:v>
                </c:pt>
                <c:pt idx="2400" formatCode="General">
                  <c:v>26.5002</c:v>
                </c:pt>
                <c:pt idx="2401" formatCode="General">
                  <c:v>26.500499999999896</c:v>
                </c:pt>
                <c:pt idx="2402" formatCode="General">
                  <c:v>26.500699999999885</c:v>
                </c:pt>
                <c:pt idx="2403" formatCode="General">
                  <c:v>26.501100000000001</c:v>
                </c:pt>
                <c:pt idx="2404" formatCode="General">
                  <c:v>26.5015</c:v>
                </c:pt>
                <c:pt idx="2405" formatCode="General">
                  <c:v>26.501799999999989</c:v>
                </c:pt>
                <c:pt idx="2406" formatCode="General">
                  <c:v>26.502099999999892</c:v>
                </c:pt>
                <c:pt idx="2407" formatCode="General">
                  <c:v>26.502499999999877</c:v>
                </c:pt>
                <c:pt idx="2408" formatCode="General">
                  <c:v>26.5029</c:v>
                </c:pt>
                <c:pt idx="2409" formatCode="General">
                  <c:v>26.5031</c:v>
                </c:pt>
                <c:pt idx="2410" formatCode="General">
                  <c:v>26.503499999999899</c:v>
                </c:pt>
                <c:pt idx="2411" formatCode="General">
                  <c:v>26.503900000000005</c:v>
                </c:pt>
                <c:pt idx="2412" formatCode="General">
                  <c:v>26.504300000000001</c:v>
                </c:pt>
                <c:pt idx="2413" formatCode="General">
                  <c:v>26.5046</c:v>
                </c:pt>
                <c:pt idx="2414" formatCode="General">
                  <c:v>26.504899999999999</c:v>
                </c:pt>
                <c:pt idx="2415" formatCode="General">
                  <c:v>26.505199999999892</c:v>
                </c:pt>
                <c:pt idx="2416" formatCode="General">
                  <c:v>26.505499999999877</c:v>
                </c:pt>
                <c:pt idx="2417" formatCode="General">
                  <c:v>26.505800000000001</c:v>
                </c:pt>
                <c:pt idx="2418" formatCode="General">
                  <c:v>26.5062</c:v>
                </c:pt>
                <c:pt idx="2419" formatCode="General">
                  <c:v>26.506599999999896</c:v>
                </c:pt>
                <c:pt idx="2420" formatCode="General">
                  <c:v>26.507000000000001</c:v>
                </c:pt>
                <c:pt idx="2421" formatCode="General">
                  <c:v>26.507300000000001</c:v>
                </c:pt>
                <c:pt idx="2422" formatCode="General">
                  <c:v>26.5076</c:v>
                </c:pt>
                <c:pt idx="2423" formatCode="General">
                  <c:v>26.507999999999999</c:v>
                </c:pt>
                <c:pt idx="2424" formatCode="General">
                  <c:v>26.508299999999885</c:v>
                </c:pt>
                <c:pt idx="2425" formatCode="General">
                  <c:v>26.508599999999877</c:v>
                </c:pt>
                <c:pt idx="2426" formatCode="General">
                  <c:v>26.508900000000001</c:v>
                </c:pt>
                <c:pt idx="2427" formatCode="General">
                  <c:v>26.509399999999989</c:v>
                </c:pt>
                <c:pt idx="2428" formatCode="General">
                  <c:v>26.509699999999892</c:v>
                </c:pt>
                <c:pt idx="2429" formatCode="General">
                  <c:v>26.51</c:v>
                </c:pt>
                <c:pt idx="2430" formatCode="General">
                  <c:v>26.510400000000001</c:v>
                </c:pt>
                <c:pt idx="2431" formatCode="General">
                  <c:v>26.510800000000035</c:v>
                </c:pt>
                <c:pt idx="2432" formatCode="General">
                  <c:v>26.510999999999999</c:v>
                </c:pt>
                <c:pt idx="2433" formatCode="General">
                  <c:v>26.511399999999988</c:v>
                </c:pt>
                <c:pt idx="2434" formatCode="General">
                  <c:v>26.511800000000115</c:v>
                </c:pt>
                <c:pt idx="2435" formatCode="General">
                  <c:v>26.5122</c:v>
                </c:pt>
                <c:pt idx="2436" formatCode="General">
                  <c:v>26.512599999999903</c:v>
                </c:pt>
                <c:pt idx="2437" formatCode="General">
                  <c:v>26.512899999999988</c:v>
                </c:pt>
                <c:pt idx="2438" formatCode="General">
                  <c:v>26.513200000000001</c:v>
                </c:pt>
                <c:pt idx="2439" formatCode="General">
                  <c:v>26.513500000000001</c:v>
                </c:pt>
                <c:pt idx="2440" formatCode="General">
                  <c:v>26.513800000000035</c:v>
                </c:pt>
                <c:pt idx="2441" formatCode="General">
                  <c:v>26.514199999999999</c:v>
                </c:pt>
                <c:pt idx="2442" formatCode="General">
                  <c:v>26.514700000000001</c:v>
                </c:pt>
                <c:pt idx="2443" formatCode="General">
                  <c:v>26.5151</c:v>
                </c:pt>
                <c:pt idx="2444" formatCode="General">
                  <c:v>26.5154</c:v>
                </c:pt>
                <c:pt idx="2445" formatCode="General">
                  <c:v>26.515699999999899</c:v>
                </c:pt>
                <c:pt idx="2446" formatCode="General">
                  <c:v>26.516100000000005</c:v>
                </c:pt>
                <c:pt idx="2447" formatCode="General">
                  <c:v>26.516400000000001</c:v>
                </c:pt>
                <c:pt idx="2448" formatCode="General">
                  <c:v>26.5167</c:v>
                </c:pt>
                <c:pt idx="2449" formatCode="General">
                  <c:v>26.517099999999999</c:v>
                </c:pt>
                <c:pt idx="2450" formatCode="General">
                  <c:v>26.517600000000005</c:v>
                </c:pt>
                <c:pt idx="2451" formatCode="General">
                  <c:v>26.518000000000001</c:v>
                </c:pt>
                <c:pt idx="2452" formatCode="General">
                  <c:v>26.5183</c:v>
                </c:pt>
                <c:pt idx="2453" formatCode="General">
                  <c:v>26.518599999999989</c:v>
                </c:pt>
                <c:pt idx="2454" formatCode="General">
                  <c:v>26.519100000000005</c:v>
                </c:pt>
                <c:pt idx="2455" formatCode="General">
                  <c:v>26.519300000000001</c:v>
                </c:pt>
                <c:pt idx="2456" formatCode="General">
                  <c:v>26.5197</c:v>
                </c:pt>
                <c:pt idx="2457" formatCode="General">
                  <c:v>26.520099999999989</c:v>
                </c:pt>
                <c:pt idx="2458" formatCode="General">
                  <c:v>26.520600000000002</c:v>
                </c:pt>
                <c:pt idx="2459" formatCode="General">
                  <c:v>26.521000000000001</c:v>
                </c:pt>
                <c:pt idx="2460" formatCode="General">
                  <c:v>26.5214</c:v>
                </c:pt>
                <c:pt idx="2461" formatCode="General">
                  <c:v>26.521699999999989</c:v>
                </c:pt>
                <c:pt idx="2462" formatCode="General">
                  <c:v>26.521999999999988</c:v>
                </c:pt>
                <c:pt idx="2463" formatCode="General">
                  <c:v>26.522299999999877</c:v>
                </c:pt>
                <c:pt idx="2464" formatCode="General">
                  <c:v>26.5228</c:v>
                </c:pt>
                <c:pt idx="2465" formatCode="General">
                  <c:v>26.523199999999989</c:v>
                </c:pt>
                <c:pt idx="2466" formatCode="General">
                  <c:v>26.523700000000002</c:v>
                </c:pt>
                <c:pt idx="2467" formatCode="General">
                  <c:v>26.524100000000001</c:v>
                </c:pt>
                <c:pt idx="2468" formatCode="General">
                  <c:v>26.5244</c:v>
                </c:pt>
                <c:pt idx="2469" formatCode="General">
                  <c:v>26.5247999999999</c:v>
                </c:pt>
                <c:pt idx="2470" formatCode="General">
                  <c:v>26.525099999999885</c:v>
                </c:pt>
                <c:pt idx="2471" formatCode="General">
                  <c:v>26.525399999999877</c:v>
                </c:pt>
                <c:pt idx="2472" formatCode="General">
                  <c:v>26.5259</c:v>
                </c:pt>
                <c:pt idx="2473" formatCode="General">
                  <c:v>26.526399999999896</c:v>
                </c:pt>
                <c:pt idx="2474" formatCode="General">
                  <c:v>26.526800000000001</c:v>
                </c:pt>
                <c:pt idx="2475" formatCode="General">
                  <c:v>26.527200000000001</c:v>
                </c:pt>
                <c:pt idx="2476" formatCode="General">
                  <c:v>26.5275</c:v>
                </c:pt>
                <c:pt idx="2477" formatCode="General">
                  <c:v>26.527899999999999</c:v>
                </c:pt>
                <c:pt idx="2478" formatCode="General">
                  <c:v>26.528199999999885</c:v>
                </c:pt>
                <c:pt idx="2479" formatCode="General">
                  <c:v>26.528599999999869</c:v>
                </c:pt>
                <c:pt idx="2480" formatCode="General">
                  <c:v>26.529</c:v>
                </c:pt>
                <c:pt idx="2481" formatCode="General">
                  <c:v>26.529599999999888</c:v>
                </c:pt>
                <c:pt idx="2482" formatCode="General">
                  <c:v>26.530100000000001</c:v>
                </c:pt>
                <c:pt idx="2483" formatCode="General">
                  <c:v>26.5305</c:v>
                </c:pt>
                <c:pt idx="2484" formatCode="General">
                  <c:v>26.530799999999989</c:v>
                </c:pt>
                <c:pt idx="2485" formatCode="General">
                  <c:v>26.531099999999999</c:v>
                </c:pt>
                <c:pt idx="2486" formatCode="General">
                  <c:v>26.531500000000001</c:v>
                </c:pt>
                <c:pt idx="2487" formatCode="General">
                  <c:v>26.532</c:v>
                </c:pt>
                <c:pt idx="2488" formatCode="General">
                  <c:v>26.532599999999892</c:v>
                </c:pt>
                <c:pt idx="2489" formatCode="General">
                  <c:v>26.533000000000001</c:v>
                </c:pt>
                <c:pt idx="2490" formatCode="General">
                  <c:v>26.5334</c:v>
                </c:pt>
                <c:pt idx="2491" formatCode="General">
                  <c:v>26.533799999999989</c:v>
                </c:pt>
                <c:pt idx="2492" formatCode="General">
                  <c:v>26.534099999999999</c:v>
                </c:pt>
                <c:pt idx="2493" formatCode="General">
                  <c:v>26.534500000000001</c:v>
                </c:pt>
                <c:pt idx="2494" formatCode="General">
                  <c:v>26.534900000000107</c:v>
                </c:pt>
                <c:pt idx="2495" formatCode="General">
                  <c:v>26.535399999999989</c:v>
                </c:pt>
                <c:pt idx="2496" formatCode="General">
                  <c:v>26.536000000000001</c:v>
                </c:pt>
                <c:pt idx="2497" formatCode="General">
                  <c:v>26.5365</c:v>
                </c:pt>
                <c:pt idx="2498" formatCode="General">
                  <c:v>26.536799999999989</c:v>
                </c:pt>
                <c:pt idx="2499" formatCode="General">
                  <c:v>26.537199999999999</c:v>
                </c:pt>
                <c:pt idx="2500" formatCode="General">
                  <c:v>26.537600000000001</c:v>
                </c:pt>
                <c:pt idx="2501" formatCode="General">
                  <c:v>26.537900000000111</c:v>
                </c:pt>
                <c:pt idx="2502" formatCode="General">
                  <c:v>26.538399999999989</c:v>
                </c:pt>
                <c:pt idx="2503" formatCode="General">
                  <c:v>26.539000000000001</c:v>
                </c:pt>
                <c:pt idx="2504" formatCode="General">
                  <c:v>26.5396</c:v>
                </c:pt>
                <c:pt idx="2505" formatCode="General">
                  <c:v>26.540099999999899</c:v>
                </c:pt>
                <c:pt idx="2506" formatCode="General">
                  <c:v>26.540500000000002</c:v>
                </c:pt>
                <c:pt idx="2507" formatCode="General">
                  <c:v>26.540800000000001</c:v>
                </c:pt>
                <c:pt idx="2508" formatCode="General">
                  <c:v>26.5412</c:v>
                </c:pt>
                <c:pt idx="2509" formatCode="General">
                  <c:v>26.541699999999892</c:v>
                </c:pt>
                <c:pt idx="2510" formatCode="General">
                  <c:v>26.542299999999869</c:v>
                </c:pt>
                <c:pt idx="2511" formatCode="General">
                  <c:v>26.542899999999989</c:v>
                </c:pt>
                <c:pt idx="2512" formatCode="General">
                  <c:v>26.543500000000002</c:v>
                </c:pt>
                <c:pt idx="2513" formatCode="General">
                  <c:v>26.543900000000001</c:v>
                </c:pt>
                <c:pt idx="2514" formatCode="General">
                  <c:v>26.5442</c:v>
                </c:pt>
                <c:pt idx="2515" formatCode="General">
                  <c:v>26.544599999999903</c:v>
                </c:pt>
                <c:pt idx="2516" formatCode="General">
                  <c:v>26.545099999999881</c:v>
                </c:pt>
                <c:pt idx="2517" formatCode="General">
                  <c:v>26.545699999999851</c:v>
                </c:pt>
                <c:pt idx="2518" formatCode="General">
                  <c:v>26.546299999999892</c:v>
                </c:pt>
                <c:pt idx="2519" formatCode="General">
                  <c:v>26.546900000000001</c:v>
                </c:pt>
                <c:pt idx="2520" formatCode="General">
                  <c:v>26.5474</c:v>
                </c:pt>
                <c:pt idx="2521" formatCode="General">
                  <c:v>26.547799999999892</c:v>
                </c:pt>
                <c:pt idx="2522" formatCode="General">
                  <c:v>26.548199999999877</c:v>
                </c:pt>
                <c:pt idx="2523" formatCode="General">
                  <c:v>26.548599999999865</c:v>
                </c:pt>
                <c:pt idx="2524" formatCode="General">
                  <c:v>26.549099999999989</c:v>
                </c:pt>
                <c:pt idx="2525" formatCode="General">
                  <c:v>26.549699999999877</c:v>
                </c:pt>
                <c:pt idx="2526" formatCode="General">
                  <c:v>26.5504</c:v>
                </c:pt>
                <c:pt idx="2527" formatCode="General">
                  <c:v>26.550999999999988</c:v>
                </c:pt>
                <c:pt idx="2528" formatCode="General">
                  <c:v>26.551500000000001</c:v>
                </c:pt>
                <c:pt idx="2529" formatCode="General">
                  <c:v>26.5518000000001</c:v>
                </c:pt>
                <c:pt idx="2530" formatCode="General">
                  <c:v>26.552199999999903</c:v>
                </c:pt>
                <c:pt idx="2531" formatCode="General">
                  <c:v>26.552700000000002</c:v>
                </c:pt>
                <c:pt idx="2532" formatCode="General">
                  <c:v>26.5533</c:v>
                </c:pt>
                <c:pt idx="2533" formatCode="General">
                  <c:v>26.553999999999988</c:v>
                </c:pt>
                <c:pt idx="2534" formatCode="General">
                  <c:v>26.5547</c:v>
                </c:pt>
                <c:pt idx="2535" formatCode="General">
                  <c:v>26.555199999999989</c:v>
                </c:pt>
                <c:pt idx="2536" formatCode="General">
                  <c:v>26.555599999999885</c:v>
                </c:pt>
                <c:pt idx="2537" formatCode="General">
                  <c:v>26.556000000000001</c:v>
                </c:pt>
                <c:pt idx="2538" formatCode="General">
                  <c:v>26.5566</c:v>
                </c:pt>
                <c:pt idx="2539" formatCode="General">
                  <c:v>26.557200000000005</c:v>
                </c:pt>
                <c:pt idx="2540" formatCode="General">
                  <c:v>26.558</c:v>
                </c:pt>
                <c:pt idx="2541" formatCode="General">
                  <c:v>26.558700000000002</c:v>
                </c:pt>
                <c:pt idx="2542" formatCode="General">
                  <c:v>26.5594</c:v>
                </c:pt>
                <c:pt idx="2543" formatCode="General">
                  <c:v>26.559899999999999</c:v>
                </c:pt>
                <c:pt idx="2544" formatCode="General">
                  <c:v>26.560300000000002</c:v>
                </c:pt>
                <c:pt idx="2545" formatCode="General">
                  <c:v>26.560699999999866</c:v>
                </c:pt>
                <c:pt idx="2546" formatCode="General">
                  <c:v>26.561299999999989</c:v>
                </c:pt>
                <c:pt idx="2547" formatCode="General">
                  <c:v>26.561999999999987</c:v>
                </c:pt>
                <c:pt idx="2548" formatCode="General">
                  <c:v>26.562799999999825</c:v>
                </c:pt>
                <c:pt idx="2549" formatCode="General">
                  <c:v>26.563499999999877</c:v>
                </c:pt>
                <c:pt idx="2550" formatCode="General">
                  <c:v>26.5641</c:v>
                </c:pt>
                <c:pt idx="2551" formatCode="General">
                  <c:v>26.564499999999896</c:v>
                </c:pt>
                <c:pt idx="2552" formatCode="General">
                  <c:v>26.565099999999873</c:v>
                </c:pt>
                <c:pt idx="2553" formatCode="General">
                  <c:v>26.565699999999833</c:v>
                </c:pt>
                <c:pt idx="2554" formatCode="General">
                  <c:v>26.566199999999885</c:v>
                </c:pt>
                <c:pt idx="2555" formatCode="General">
                  <c:v>26.5669</c:v>
                </c:pt>
                <c:pt idx="2556" formatCode="General">
                  <c:v>26.567599999999892</c:v>
                </c:pt>
                <c:pt idx="2557" formatCode="General">
                  <c:v>26.568099999999877</c:v>
                </c:pt>
                <c:pt idx="2558" formatCode="General">
                  <c:v>26.568599999999851</c:v>
                </c:pt>
                <c:pt idx="2559" formatCode="General">
                  <c:v>26.569199999999892</c:v>
                </c:pt>
                <c:pt idx="2560" formatCode="General">
                  <c:v>26.56969999999987</c:v>
                </c:pt>
                <c:pt idx="2561" formatCode="General">
                  <c:v>26.5703</c:v>
                </c:pt>
                <c:pt idx="2562" formatCode="General">
                  <c:v>26.571200000000001</c:v>
                </c:pt>
                <c:pt idx="2563" formatCode="General">
                  <c:v>26.572099999999899</c:v>
                </c:pt>
                <c:pt idx="2564" formatCode="General">
                  <c:v>26.573</c:v>
                </c:pt>
                <c:pt idx="2565" formatCode="General">
                  <c:v>26.573799999999892</c:v>
                </c:pt>
                <c:pt idx="2566" formatCode="General">
                  <c:v>26.574400000000001</c:v>
                </c:pt>
                <c:pt idx="2567" formatCode="General">
                  <c:v>26.574900000000031</c:v>
                </c:pt>
                <c:pt idx="2568" formatCode="General">
                  <c:v>26.575500000000002</c:v>
                </c:pt>
                <c:pt idx="2569" formatCode="General">
                  <c:v>26.5764</c:v>
                </c:pt>
                <c:pt idx="2570" formatCode="General">
                  <c:v>26.577300000000001</c:v>
                </c:pt>
                <c:pt idx="2571" formatCode="General">
                  <c:v>26.578199999999899</c:v>
                </c:pt>
                <c:pt idx="2572" formatCode="General">
                  <c:v>26.579000000000001</c:v>
                </c:pt>
                <c:pt idx="2573" formatCode="General">
                  <c:v>26.579499999999989</c:v>
                </c:pt>
                <c:pt idx="2574" formatCode="General">
                  <c:v>26.580100000000002</c:v>
                </c:pt>
                <c:pt idx="2575" formatCode="General">
                  <c:v>26.5809</c:v>
                </c:pt>
                <c:pt idx="2576" formatCode="General">
                  <c:v>26.581800000000001</c:v>
                </c:pt>
                <c:pt idx="2577" formatCode="General">
                  <c:v>26.582799999999811</c:v>
                </c:pt>
                <c:pt idx="2578" formatCode="General">
                  <c:v>26.5838</c:v>
                </c:pt>
                <c:pt idx="2579" formatCode="General">
                  <c:v>26.584700000000002</c:v>
                </c:pt>
                <c:pt idx="2580" formatCode="General">
                  <c:v>26.585599999999825</c:v>
                </c:pt>
                <c:pt idx="2581" formatCode="General">
                  <c:v>26.586499999999869</c:v>
                </c:pt>
                <c:pt idx="2582" formatCode="General">
                  <c:v>26.5871</c:v>
                </c:pt>
                <c:pt idx="2583" formatCode="General">
                  <c:v>26.587900000000001</c:v>
                </c:pt>
                <c:pt idx="2584" formatCode="General">
                  <c:v>26.588999999999892</c:v>
                </c:pt>
                <c:pt idx="2585" formatCode="General">
                  <c:v>26.590199999999989</c:v>
                </c:pt>
                <c:pt idx="2586" formatCode="General">
                  <c:v>26.591200000000001</c:v>
                </c:pt>
                <c:pt idx="2587" formatCode="General">
                  <c:v>26.591999999999999</c:v>
                </c:pt>
                <c:pt idx="2588" formatCode="General">
                  <c:v>26.592599999999869</c:v>
                </c:pt>
                <c:pt idx="2589" formatCode="General">
                  <c:v>26.593299999999989</c:v>
                </c:pt>
                <c:pt idx="2590" formatCode="General">
                  <c:v>26.594200000000001</c:v>
                </c:pt>
                <c:pt idx="2591" formatCode="General">
                  <c:v>26.595300000000002</c:v>
                </c:pt>
                <c:pt idx="2592" formatCode="General">
                  <c:v>26.596499999999899</c:v>
                </c:pt>
                <c:pt idx="2593" formatCode="General">
                  <c:v>26.5976</c:v>
                </c:pt>
                <c:pt idx="2594" formatCode="General">
                  <c:v>26.598400000000002</c:v>
                </c:pt>
                <c:pt idx="2595" formatCode="General">
                  <c:v>26.5991</c:v>
                </c:pt>
                <c:pt idx="2596" formatCode="General">
                  <c:v>26.6</c:v>
                </c:pt>
                <c:pt idx="2597" formatCode="General">
                  <c:v>26.601099999999999</c:v>
                </c:pt>
                <c:pt idx="2598" formatCode="General">
                  <c:v>26.6023</c:v>
                </c:pt>
                <c:pt idx="2599" formatCode="General">
                  <c:v>26.603800000000035</c:v>
                </c:pt>
                <c:pt idx="2600" formatCode="General">
                  <c:v>26.6052</c:v>
                </c:pt>
                <c:pt idx="2601" formatCode="General">
                  <c:v>26.6066</c:v>
                </c:pt>
                <c:pt idx="2602" formatCode="General">
                  <c:v>26.608000000000001</c:v>
                </c:pt>
                <c:pt idx="2603" formatCode="General">
                  <c:v>26.609200000000001</c:v>
                </c:pt>
                <c:pt idx="2604" formatCode="General">
                  <c:v>26.610399999999988</c:v>
                </c:pt>
                <c:pt idx="2605" formatCode="General">
                  <c:v>26.611400000000035</c:v>
                </c:pt>
                <c:pt idx="2606" formatCode="General">
                  <c:v>26.612800000000099</c:v>
                </c:pt>
                <c:pt idx="2607" formatCode="General">
                  <c:v>26.613900000000115</c:v>
                </c:pt>
                <c:pt idx="2608" formatCode="General">
                  <c:v>26.614699999999999</c:v>
                </c:pt>
                <c:pt idx="2609" formatCode="General">
                  <c:v>26.6157</c:v>
                </c:pt>
                <c:pt idx="2610" formatCode="General">
                  <c:v>26.616900000000118</c:v>
                </c:pt>
                <c:pt idx="2611" formatCode="General">
                  <c:v>26.618000000000031</c:v>
                </c:pt>
                <c:pt idx="2612" formatCode="General">
                  <c:v>26.619199999999999</c:v>
                </c:pt>
                <c:pt idx="2613" formatCode="General">
                  <c:v>26.620899999999999</c:v>
                </c:pt>
                <c:pt idx="2614" formatCode="General">
                  <c:v>26.622599999999885</c:v>
                </c:pt>
                <c:pt idx="2615" formatCode="General">
                  <c:v>26.623999999999999</c:v>
                </c:pt>
                <c:pt idx="2616" formatCode="General">
                  <c:v>26.6252</c:v>
                </c:pt>
                <c:pt idx="2617" formatCode="General">
                  <c:v>26.626100000000001</c:v>
                </c:pt>
                <c:pt idx="2618" formatCode="General">
                  <c:v>26.627400000000005</c:v>
                </c:pt>
                <c:pt idx="2619" formatCode="General">
                  <c:v>26.629000000000001</c:v>
                </c:pt>
                <c:pt idx="2620" formatCode="General">
                  <c:v>26.630900000000111</c:v>
                </c:pt>
                <c:pt idx="2621" formatCode="General">
                  <c:v>26.632899999999999</c:v>
                </c:pt>
                <c:pt idx="2622" formatCode="General">
                  <c:v>26.635200000000001</c:v>
                </c:pt>
                <c:pt idx="2623" formatCode="General">
                  <c:v>26.637499999999999</c:v>
                </c:pt>
                <c:pt idx="2624" formatCode="General">
                  <c:v>26.639600000000005</c:v>
                </c:pt>
                <c:pt idx="2625" formatCode="General">
                  <c:v>26.641900000000035</c:v>
                </c:pt>
                <c:pt idx="2626" formatCode="General">
                  <c:v>26.644400000000001</c:v>
                </c:pt>
                <c:pt idx="2627" formatCode="General">
                  <c:v>26.646899999999999</c:v>
                </c:pt>
                <c:pt idx="2628" formatCode="General">
                  <c:v>26.6492</c:v>
                </c:pt>
                <c:pt idx="2629" formatCode="General">
                  <c:v>26.651499999999999</c:v>
                </c:pt>
                <c:pt idx="2630" formatCode="General">
                  <c:v>26.653500000000001</c:v>
                </c:pt>
                <c:pt idx="2631" formatCode="General">
                  <c:v>26.655000000000001</c:v>
                </c:pt>
                <c:pt idx="2632" formatCode="General">
                  <c:v>26.657499999999999</c:v>
                </c:pt>
                <c:pt idx="2633" formatCode="General">
                  <c:v>26.660399999999989</c:v>
                </c:pt>
                <c:pt idx="2634" formatCode="General">
                  <c:v>26.6632</c:v>
                </c:pt>
                <c:pt idx="2635" formatCode="General">
                  <c:v>26.665699999999873</c:v>
                </c:pt>
                <c:pt idx="2636" formatCode="General">
                  <c:v>26.6677</c:v>
                </c:pt>
                <c:pt idx="2637" formatCode="General">
                  <c:v>26.6691</c:v>
                </c:pt>
                <c:pt idx="2638" formatCode="General">
                  <c:v>26.671199999999999</c:v>
                </c:pt>
                <c:pt idx="2639" formatCode="General">
                  <c:v>26.673800000000035</c:v>
                </c:pt>
                <c:pt idx="2640" formatCode="General">
                  <c:v>26.6768000000001</c:v>
                </c:pt>
                <c:pt idx="2641" formatCode="General">
                  <c:v>26.680499999999892</c:v>
                </c:pt>
                <c:pt idx="2642" formatCode="General">
                  <c:v>26.684699999999989</c:v>
                </c:pt>
                <c:pt idx="2643" formatCode="General">
                  <c:v>26.6892</c:v>
                </c:pt>
                <c:pt idx="2644" formatCode="General">
                  <c:v>26.693899999999999</c:v>
                </c:pt>
                <c:pt idx="2645" formatCode="General">
                  <c:v>26.698699999999892</c:v>
                </c:pt>
                <c:pt idx="2646" formatCode="General">
                  <c:v>26.703299999999892</c:v>
                </c:pt>
                <c:pt idx="2647" formatCode="General">
                  <c:v>26.707899999999999</c:v>
                </c:pt>
                <c:pt idx="2648" formatCode="General">
                  <c:v>26.7121</c:v>
                </c:pt>
                <c:pt idx="2649" formatCode="General">
                  <c:v>26.715399999999899</c:v>
                </c:pt>
                <c:pt idx="2650" formatCode="General">
                  <c:v>26.7195</c:v>
                </c:pt>
                <c:pt idx="2651" formatCode="General">
                  <c:v>26.725099999999877</c:v>
                </c:pt>
                <c:pt idx="2652" formatCode="General">
                  <c:v>26.7316</c:v>
                </c:pt>
                <c:pt idx="2653" formatCode="General">
                  <c:v>26.738800000000001</c:v>
                </c:pt>
                <c:pt idx="2654" formatCode="General">
                  <c:v>26.745899999999899</c:v>
                </c:pt>
                <c:pt idx="2655" formatCode="General">
                  <c:v>26.7531</c:v>
                </c:pt>
                <c:pt idx="2656" formatCode="General">
                  <c:v>26.760499999999865</c:v>
                </c:pt>
                <c:pt idx="2657" formatCode="General">
                  <c:v>26.767999999999986</c:v>
                </c:pt>
                <c:pt idx="2658" formatCode="General">
                  <c:v>26.7761</c:v>
                </c:pt>
                <c:pt idx="2659" formatCode="General">
                  <c:v>26.785099999999847</c:v>
                </c:pt>
                <c:pt idx="2660" formatCode="General">
                  <c:v>26.796600000000002</c:v>
                </c:pt>
                <c:pt idx="2661" formatCode="General">
                  <c:v>26.809100000000001</c:v>
                </c:pt>
                <c:pt idx="2662" formatCode="General">
                  <c:v>26.8217</c:v>
                </c:pt>
                <c:pt idx="2663" formatCode="General">
                  <c:v>26.8357999999999</c:v>
                </c:pt>
                <c:pt idx="2664" formatCode="General">
                  <c:v>26.853000000000005</c:v>
                </c:pt>
                <c:pt idx="2665" formatCode="General">
                  <c:v>26.873899999999999</c:v>
                </c:pt>
                <c:pt idx="2666" formatCode="General">
                  <c:v>26.893000000000001</c:v>
                </c:pt>
                <c:pt idx="2667" formatCode="General">
                  <c:v>26.910599999999892</c:v>
                </c:pt>
                <c:pt idx="2668" formatCode="General">
                  <c:v>26.923599999999865</c:v>
                </c:pt>
                <c:pt idx="2669" formatCode="General">
                  <c:v>26.941499999999877</c:v>
                </c:pt>
                <c:pt idx="2670" formatCode="General">
                  <c:v>26.965399999999814</c:v>
                </c:pt>
                <c:pt idx="2671" formatCode="General">
                  <c:v>26.995399999999851</c:v>
                </c:pt>
                <c:pt idx="2672" formatCode="General">
                  <c:v>27.031099999999999</c:v>
                </c:pt>
                <c:pt idx="2673" formatCode="General">
                  <c:v>27.071100000000001</c:v>
                </c:pt>
                <c:pt idx="2674" formatCode="General">
                  <c:v>27.110600000000005</c:v>
                </c:pt>
                <c:pt idx="2675" formatCode="General">
                  <c:v>27.144100000000005</c:v>
                </c:pt>
                <c:pt idx="2676" formatCode="General">
                  <c:v>27.1675</c:v>
                </c:pt>
                <c:pt idx="2677" formatCode="General">
                  <c:v>27.196999999999999</c:v>
                </c:pt>
                <c:pt idx="2678" formatCode="General">
                  <c:v>27.231000000000005</c:v>
                </c:pt>
                <c:pt idx="2679" formatCode="General">
                  <c:v>27.267499999999885</c:v>
                </c:pt>
                <c:pt idx="2680" formatCode="General">
                  <c:v>27.295199999999877</c:v>
                </c:pt>
                <c:pt idx="2681" formatCode="General">
                  <c:v>27.310000000000031</c:v>
                </c:pt>
                <c:pt idx="2682" formatCode="General">
                  <c:v>27.325299999999892</c:v>
                </c:pt>
                <c:pt idx="2683" formatCode="General">
                  <c:v>27.3432</c:v>
                </c:pt>
                <c:pt idx="2684" formatCode="General">
                  <c:v>27.36</c:v>
                </c:pt>
                <c:pt idx="2685" formatCode="General">
                  <c:v>27.3721</c:v>
                </c:pt>
                <c:pt idx="2686" formatCode="General">
                  <c:v>27.383800000000001</c:v>
                </c:pt>
                <c:pt idx="2687" formatCode="General">
                  <c:v>27.396100000000001</c:v>
                </c:pt>
                <c:pt idx="2688" formatCode="General">
                  <c:v>27.408399999999858</c:v>
                </c:pt>
                <c:pt idx="2689" formatCode="General">
                  <c:v>27.417200000000001</c:v>
                </c:pt>
                <c:pt idx="2690" formatCode="General">
                  <c:v>27.424499999999885</c:v>
                </c:pt>
                <c:pt idx="2691" formatCode="General">
                  <c:v>27.4315</c:v>
                </c:pt>
                <c:pt idx="2692" formatCode="General">
                  <c:v>27.438199999999885</c:v>
                </c:pt>
                <c:pt idx="2693" formatCode="General">
                  <c:v>27.446499999999858</c:v>
                </c:pt>
                <c:pt idx="2694" formatCode="General">
                  <c:v>27.455499999999866</c:v>
                </c:pt>
                <c:pt idx="2695" formatCode="General">
                  <c:v>27.464299999999881</c:v>
                </c:pt>
                <c:pt idx="2696" formatCode="General">
                  <c:v>27.472499999999858</c:v>
                </c:pt>
                <c:pt idx="2697" formatCode="General">
                  <c:v>27.478899999999989</c:v>
                </c:pt>
                <c:pt idx="2698" formatCode="General">
                  <c:v>27.486999999999885</c:v>
                </c:pt>
                <c:pt idx="2699" formatCode="General">
                  <c:v>27.49549999999984</c:v>
                </c:pt>
                <c:pt idx="2700" formatCode="General">
                  <c:v>27.5046</c:v>
                </c:pt>
                <c:pt idx="2701" formatCode="General">
                  <c:v>27.513999999999999</c:v>
                </c:pt>
                <c:pt idx="2702" formatCode="General">
                  <c:v>27.521000000000001</c:v>
                </c:pt>
                <c:pt idx="2703" formatCode="General">
                  <c:v>27.528099999999885</c:v>
                </c:pt>
                <c:pt idx="2704" formatCode="General">
                  <c:v>27.535699999999888</c:v>
                </c:pt>
                <c:pt idx="2705" formatCode="General">
                  <c:v>27.545399999999869</c:v>
                </c:pt>
                <c:pt idx="2706" formatCode="General">
                  <c:v>27.555399999999892</c:v>
                </c:pt>
                <c:pt idx="2707" formatCode="General">
                  <c:v>27.564900000000005</c:v>
                </c:pt>
                <c:pt idx="2708" formatCode="General">
                  <c:v>27.572599999999877</c:v>
                </c:pt>
                <c:pt idx="2709" formatCode="General">
                  <c:v>27.578299999999892</c:v>
                </c:pt>
                <c:pt idx="2710" formatCode="General">
                  <c:v>27.585399999999847</c:v>
                </c:pt>
                <c:pt idx="2711" formatCode="General">
                  <c:v>27.5913</c:v>
                </c:pt>
                <c:pt idx="2712" formatCode="General">
                  <c:v>27.595399999999881</c:v>
                </c:pt>
                <c:pt idx="2713" formatCode="General">
                  <c:v>27.6004</c:v>
                </c:pt>
                <c:pt idx="2714" formatCode="General">
                  <c:v>27.6065</c:v>
                </c:pt>
                <c:pt idx="2715" formatCode="General">
                  <c:v>27.613199999999999</c:v>
                </c:pt>
                <c:pt idx="2716" formatCode="General">
                  <c:v>27.618200000000005</c:v>
                </c:pt>
                <c:pt idx="2717" formatCode="General">
                  <c:v>27.624400000000001</c:v>
                </c:pt>
                <c:pt idx="2718" formatCode="General">
                  <c:v>27.629799999999989</c:v>
                </c:pt>
                <c:pt idx="2719" formatCode="General">
                  <c:v>27.637400000000031</c:v>
                </c:pt>
                <c:pt idx="2720" formatCode="General">
                  <c:v>27.6463</c:v>
                </c:pt>
                <c:pt idx="2721" formatCode="General">
                  <c:v>27.654699999999988</c:v>
                </c:pt>
                <c:pt idx="2722" formatCode="General">
                  <c:v>27.661200000000001</c:v>
                </c:pt>
                <c:pt idx="2723" formatCode="General">
                  <c:v>27.6707</c:v>
                </c:pt>
                <c:pt idx="2724" formatCode="General">
                  <c:v>27.680700000000002</c:v>
                </c:pt>
                <c:pt idx="2725" formatCode="General">
                  <c:v>27.689599999999892</c:v>
                </c:pt>
                <c:pt idx="2726" formatCode="General">
                  <c:v>27.697500000000005</c:v>
                </c:pt>
                <c:pt idx="2727" formatCode="General">
                  <c:v>27.709</c:v>
                </c:pt>
                <c:pt idx="2728" formatCode="General">
                  <c:v>27.718599999999892</c:v>
                </c:pt>
                <c:pt idx="2729" formatCode="General">
                  <c:v>27.732399999999885</c:v>
                </c:pt>
                <c:pt idx="2730" formatCode="General">
                  <c:v>27.749599999999869</c:v>
                </c:pt>
                <c:pt idx="2731" formatCode="General">
                  <c:v>27.766499999999866</c:v>
                </c:pt>
                <c:pt idx="2732" formatCode="General">
                  <c:v>27.78219999999984</c:v>
                </c:pt>
                <c:pt idx="2733" formatCode="General">
                  <c:v>27.797699999999899</c:v>
                </c:pt>
                <c:pt idx="2734" formatCode="General">
                  <c:v>27.812799999999989</c:v>
                </c:pt>
                <c:pt idx="2735" formatCode="General">
                  <c:v>27.825299999999892</c:v>
                </c:pt>
                <c:pt idx="2736" formatCode="General">
                  <c:v>27.841699999999989</c:v>
                </c:pt>
                <c:pt idx="2737" formatCode="General">
                  <c:v>27.8596</c:v>
                </c:pt>
                <c:pt idx="2738" formatCode="General">
                  <c:v>27.878699999999885</c:v>
                </c:pt>
                <c:pt idx="2739" formatCode="General">
                  <c:v>27.897900000000035</c:v>
                </c:pt>
                <c:pt idx="2740" formatCode="General">
                  <c:v>27.9161</c:v>
                </c:pt>
                <c:pt idx="2741" formatCode="General">
                  <c:v>27.9298</c:v>
                </c:pt>
                <c:pt idx="2742" formatCode="General">
                  <c:v>27.949599999999858</c:v>
                </c:pt>
                <c:pt idx="2743" formatCode="General">
                  <c:v>27.979599999999877</c:v>
                </c:pt>
                <c:pt idx="2744" formatCode="General">
                  <c:v>28.018799999999896</c:v>
                </c:pt>
                <c:pt idx="2745" formatCode="General">
                  <c:v>28.061800000000005</c:v>
                </c:pt>
                <c:pt idx="2746" formatCode="General">
                  <c:v>28.091999999999999</c:v>
                </c:pt>
                <c:pt idx="2747" formatCode="General">
                  <c:v>28.132800000000035</c:v>
                </c:pt>
                <c:pt idx="2748" formatCode="General">
                  <c:v>28.180800000000001</c:v>
                </c:pt>
                <c:pt idx="2749" formatCode="General">
                  <c:v>28.2107999999999</c:v>
                </c:pt>
                <c:pt idx="2750" formatCode="General">
                  <c:v>28.245199999999869</c:v>
                </c:pt>
                <c:pt idx="2751" formatCode="General">
                  <c:v>28.281499999999877</c:v>
                </c:pt>
                <c:pt idx="2752" formatCode="General">
                  <c:v>28.313700000000001</c:v>
                </c:pt>
                <c:pt idx="2753" formatCode="General">
                  <c:v>28.341799999999989</c:v>
                </c:pt>
                <c:pt idx="2754" formatCode="General">
                  <c:v>28.366499999999885</c:v>
                </c:pt>
                <c:pt idx="2755" formatCode="General">
                  <c:v>28.385000000000002</c:v>
                </c:pt>
                <c:pt idx="2756" formatCode="General">
                  <c:v>28.397400000000001</c:v>
                </c:pt>
                <c:pt idx="2757" formatCode="General">
                  <c:v>28.4068</c:v>
                </c:pt>
                <c:pt idx="2758" formatCode="General">
                  <c:v>28.419599999999903</c:v>
                </c:pt>
                <c:pt idx="2759" formatCode="General">
                  <c:v>28.433599999999885</c:v>
                </c:pt>
                <c:pt idx="2760" formatCode="General">
                  <c:v>28.449399999999866</c:v>
                </c:pt>
                <c:pt idx="2761" formatCode="General">
                  <c:v>28.464699999999866</c:v>
                </c:pt>
                <c:pt idx="2762" formatCode="General">
                  <c:v>28.478399999999866</c:v>
                </c:pt>
                <c:pt idx="2763" formatCode="General">
                  <c:v>28.489199999999858</c:v>
                </c:pt>
                <c:pt idx="2764" formatCode="General">
                  <c:v>28.504799999999989</c:v>
                </c:pt>
                <c:pt idx="2765" formatCode="General">
                  <c:v>28.528599999999869</c:v>
                </c:pt>
                <c:pt idx="2766" formatCode="General">
                  <c:v>28.561499999999892</c:v>
                </c:pt>
                <c:pt idx="2767" formatCode="General">
                  <c:v>28.5961</c:v>
                </c:pt>
                <c:pt idx="2768" formatCode="General">
                  <c:v>28.625399999999903</c:v>
                </c:pt>
                <c:pt idx="2769" formatCode="General">
                  <c:v>28.6587</c:v>
                </c:pt>
                <c:pt idx="2770" formatCode="General">
                  <c:v>28.7029</c:v>
                </c:pt>
                <c:pt idx="2771" formatCode="General">
                  <c:v>28.761900000000001</c:v>
                </c:pt>
                <c:pt idx="2772" formatCode="General">
                  <c:v>28.838000000000001</c:v>
                </c:pt>
                <c:pt idx="2773" formatCode="General">
                  <c:v>28.907499999999896</c:v>
                </c:pt>
                <c:pt idx="2774" formatCode="General">
                  <c:v>28.952399999999869</c:v>
                </c:pt>
                <c:pt idx="2775" formatCode="General">
                  <c:v>28.989599999999825</c:v>
                </c:pt>
                <c:pt idx="2776" formatCode="General">
                  <c:v>29.04</c:v>
                </c:pt>
                <c:pt idx="2777" formatCode="General">
                  <c:v>29.083399999999873</c:v>
                </c:pt>
                <c:pt idx="2778" formatCode="General">
                  <c:v>29.118800000000107</c:v>
                </c:pt>
                <c:pt idx="2779" formatCode="General">
                  <c:v>29.144900000000035</c:v>
                </c:pt>
                <c:pt idx="2780" formatCode="General">
                  <c:v>29.1584</c:v>
                </c:pt>
                <c:pt idx="2781" formatCode="General">
                  <c:v>29.174099999999999</c:v>
                </c:pt>
                <c:pt idx="2782" formatCode="General">
                  <c:v>29.190899999999999</c:v>
                </c:pt>
                <c:pt idx="2783" formatCode="General">
                  <c:v>29.2074</c:v>
                </c:pt>
                <c:pt idx="2784" formatCode="General">
                  <c:v>29.222399999999865</c:v>
                </c:pt>
                <c:pt idx="2785" formatCode="General">
                  <c:v>29.235199999999899</c:v>
                </c:pt>
                <c:pt idx="2786" formatCode="General">
                  <c:v>29.2441</c:v>
                </c:pt>
                <c:pt idx="2787" formatCode="General">
                  <c:v>29.255099999999892</c:v>
                </c:pt>
                <c:pt idx="2788" formatCode="General">
                  <c:v>29.270699999999881</c:v>
                </c:pt>
                <c:pt idx="2789" formatCode="General">
                  <c:v>29.290699999999873</c:v>
                </c:pt>
                <c:pt idx="2790" formatCode="General">
                  <c:v>29.314499999999999</c:v>
                </c:pt>
                <c:pt idx="2791" formatCode="General">
                  <c:v>29.342300000000002</c:v>
                </c:pt>
                <c:pt idx="2792" formatCode="General">
                  <c:v>29.375800000000005</c:v>
                </c:pt>
                <c:pt idx="2793" formatCode="General">
                  <c:v>29.417200000000001</c:v>
                </c:pt>
                <c:pt idx="2794" formatCode="General">
                  <c:v>29.468800000000002</c:v>
                </c:pt>
                <c:pt idx="2795" formatCode="General">
                  <c:v>29.531800000000111</c:v>
                </c:pt>
                <c:pt idx="2796" formatCode="General">
                  <c:v>29.589099999999885</c:v>
                </c:pt>
                <c:pt idx="2797" formatCode="General">
                  <c:v>29.639399999999988</c:v>
                </c:pt>
                <c:pt idx="2798" formatCode="General">
                  <c:v>29.6891</c:v>
                </c:pt>
                <c:pt idx="2799" formatCode="General">
                  <c:v>29.757300000000001</c:v>
                </c:pt>
                <c:pt idx="2800" formatCode="General">
                  <c:v>29.8154</c:v>
                </c:pt>
                <c:pt idx="2801" formatCode="General">
                  <c:v>29.859800000000035</c:v>
                </c:pt>
                <c:pt idx="2802" formatCode="General">
                  <c:v>29.888199999999877</c:v>
                </c:pt>
                <c:pt idx="2803" formatCode="General">
                  <c:v>29.915400000000002</c:v>
                </c:pt>
                <c:pt idx="2804" formatCode="General">
                  <c:v>29.940699999999833</c:v>
                </c:pt>
                <c:pt idx="2805" formatCode="General">
                  <c:v>29.963399999999851</c:v>
                </c:pt>
                <c:pt idx="2806" formatCode="General">
                  <c:v>29.983499999999825</c:v>
                </c:pt>
                <c:pt idx="2807" formatCode="General">
                  <c:v>29.998099999999869</c:v>
                </c:pt>
                <c:pt idx="2808" formatCode="General">
                  <c:v>30.008900000000001</c:v>
                </c:pt>
                <c:pt idx="2809" formatCode="General">
                  <c:v>30.0181</c:v>
                </c:pt>
                <c:pt idx="2810" formatCode="General">
                  <c:v>30.0304</c:v>
                </c:pt>
                <c:pt idx="2811" formatCode="General">
                  <c:v>30.045399999999869</c:v>
                </c:pt>
                <c:pt idx="2812" formatCode="General">
                  <c:v>30.06259999999984</c:v>
                </c:pt>
                <c:pt idx="2813" formatCode="General">
                  <c:v>30.0792</c:v>
                </c:pt>
                <c:pt idx="2814" formatCode="General">
                  <c:v>30.095099999999892</c:v>
                </c:pt>
                <c:pt idx="2815" formatCode="General">
                  <c:v>30.109900000000035</c:v>
                </c:pt>
                <c:pt idx="2816" formatCode="General">
                  <c:v>30.134899999999998</c:v>
                </c:pt>
                <c:pt idx="2817" formatCode="General">
                  <c:v>30.1676</c:v>
                </c:pt>
                <c:pt idx="2818" formatCode="General">
                  <c:v>30.208299999999877</c:v>
                </c:pt>
                <c:pt idx="2819" formatCode="General">
                  <c:v>30.252800000000001</c:v>
                </c:pt>
                <c:pt idx="2820" formatCode="General">
                  <c:v>30.28829999999984</c:v>
                </c:pt>
                <c:pt idx="2821" formatCode="General">
                  <c:v>30.330400000000001</c:v>
                </c:pt>
                <c:pt idx="2822" formatCode="General">
                  <c:v>30.387799999999892</c:v>
                </c:pt>
                <c:pt idx="2823" formatCode="General">
                  <c:v>30.456699999999881</c:v>
                </c:pt>
                <c:pt idx="2824" formatCode="General">
                  <c:v>30.514700000000001</c:v>
                </c:pt>
                <c:pt idx="2825" formatCode="General">
                  <c:v>30.557099999999988</c:v>
                </c:pt>
                <c:pt idx="2826" formatCode="General">
                  <c:v>30.586599999999866</c:v>
                </c:pt>
                <c:pt idx="2827" formatCode="General">
                  <c:v>30.616399999999999</c:v>
                </c:pt>
                <c:pt idx="2828" formatCode="General">
                  <c:v>30.650099999999988</c:v>
                </c:pt>
                <c:pt idx="2829" formatCode="General">
                  <c:v>30.679900000000035</c:v>
                </c:pt>
                <c:pt idx="2830" formatCode="General">
                  <c:v>30.701599999999903</c:v>
                </c:pt>
                <c:pt idx="2831" formatCode="General">
                  <c:v>30.7165</c:v>
                </c:pt>
                <c:pt idx="2832" formatCode="General">
                  <c:v>30.726099999999896</c:v>
                </c:pt>
                <c:pt idx="2833" formatCode="General">
                  <c:v>30.737100000000005</c:v>
                </c:pt>
                <c:pt idx="2834" formatCode="General">
                  <c:v>30.749699999999866</c:v>
                </c:pt>
                <c:pt idx="2835" formatCode="General">
                  <c:v>30.763599999999858</c:v>
                </c:pt>
                <c:pt idx="2836" formatCode="General">
                  <c:v>30.778399999999877</c:v>
                </c:pt>
                <c:pt idx="2837" formatCode="General">
                  <c:v>30.791599999999899</c:v>
                </c:pt>
                <c:pt idx="2838" formatCode="General">
                  <c:v>30.8034</c:v>
                </c:pt>
                <c:pt idx="2839" formatCode="General">
                  <c:v>30.811900000000126</c:v>
                </c:pt>
                <c:pt idx="2840" formatCode="General">
                  <c:v>30.8232</c:v>
                </c:pt>
                <c:pt idx="2841" formatCode="General">
                  <c:v>30.837499999999999</c:v>
                </c:pt>
                <c:pt idx="2842" formatCode="General">
                  <c:v>30.854299999999999</c:v>
                </c:pt>
                <c:pt idx="2843" formatCode="General">
                  <c:v>30.872</c:v>
                </c:pt>
                <c:pt idx="2844" formatCode="General">
                  <c:v>30.889299999999892</c:v>
                </c:pt>
                <c:pt idx="2845" formatCode="General">
                  <c:v>30.901</c:v>
                </c:pt>
                <c:pt idx="2846" formatCode="General">
                  <c:v>30.914999999999999</c:v>
                </c:pt>
                <c:pt idx="2847" formatCode="General">
                  <c:v>30.9313</c:v>
                </c:pt>
                <c:pt idx="2848" formatCode="General">
                  <c:v>30.946699999999847</c:v>
                </c:pt>
                <c:pt idx="2849" formatCode="General">
                  <c:v>30.961200000000002</c:v>
                </c:pt>
                <c:pt idx="2850" formatCode="General">
                  <c:v>30.972299999999866</c:v>
                </c:pt>
                <c:pt idx="2851" formatCode="General">
                  <c:v>30.979599999999877</c:v>
                </c:pt>
                <c:pt idx="2852" formatCode="General">
                  <c:v>30.988699999999795</c:v>
                </c:pt>
                <c:pt idx="2853" formatCode="General">
                  <c:v>30.999199999999885</c:v>
                </c:pt>
                <c:pt idx="2854" formatCode="General">
                  <c:v>31.010800000000035</c:v>
                </c:pt>
                <c:pt idx="2855" formatCode="General">
                  <c:v>31.021100000000001</c:v>
                </c:pt>
                <c:pt idx="2856" formatCode="General">
                  <c:v>31.029800000000005</c:v>
                </c:pt>
                <c:pt idx="2857" formatCode="General">
                  <c:v>31.036899999999999</c:v>
                </c:pt>
                <c:pt idx="2858" formatCode="General">
                  <c:v>31.0442</c:v>
                </c:pt>
                <c:pt idx="2859" formatCode="General">
                  <c:v>31.051400000000001</c:v>
                </c:pt>
                <c:pt idx="2860" formatCode="General">
                  <c:v>31.062199999999866</c:v>
                </c:pt>
                <c:pt idx="2861" formatCode="General">
                  <c:v>31.075900000000001</c:v>
                </c:pt>
                <c:pt idx="2862" formatCode="General">
                  <c:v>31.0933999999999</c:v>
                </c:pt>
                <c:pt idx="2863" formatCode="General">
                  <c:v>31.112400000000001</c:v>
                </c:pt>
                <c:pt idx="2864" formatCode="General">
                  <c:v>31.129899999999999</c:v>
                </c:pt>
                <c:pt idx="2865" formatCode="General">
                  <c:v>31.150400000000001</c:v>
                </c:pt>
                <c:pt idx="2866" formatCode="General">
                  <c:v>31.169499999999989</c:v>
                </c:pt>
                <c:pt idx="2867" formatCode="General">
                  <c:v>31.1891</c:v>
                </c:pt>
                <c:pt idx="2868" formatCode="General">
                  <c:v>31.220099999999892</c:v>
                </c:pt>
                <c:pt idx="2869" formatCode="General">
                  <c:v>31.2559</c:v>
                </c:pt>
                <c:pt idx="2870" formatCode="General">
                  <c:v>31.2941</c:v>
                </c:pt>
                <c:pt idx="2871" formatCode="General">
                  <c:v>31.3294</c:v>
                </c:pt>
                <c:pt idx="2872" formatCode="General">
                  <c:v>31.354299999999999</c:v>
                </c:pt>
                <c:pt idx="2873" formatCode="General">
                  <c:v>31.3796</c:v>
                </c:pt>
                <c:pt idx="2874" formatCode="General">
                  <c:v>31.410699999999888</c:v>
                </c:pt>
                <c:pt idx="2875" formatCode="General">
                  <c:v>31.442699999999803</c:v>
                </c:pt>
                <c:pt idx="2876" formatCode="General">
                  <c:v>31.472299999999866</c:v>
                </c:pt>
                <c:pt idx="2877" formatCode="General">
                  <c:v>31.500299999999989</c:v>
                </c:pt>
                <c:pt idx="2878" formatCode="General">
                  <c:v>31.526700000000002</c:v>
                </c:pt>
                <c:pt idx="2879" formatCode="General">
                  <c:v>31.550999999999988</c:v>
                </c:pt>
                <c:pt idx="2880" formatCode="General">
                  <c:v>31.573699999999892</c:v>
                </c:pt>
                <c:pt idx="2881" formatCode="General">
                  <c:v>31.5944</c:v>
                </c:pt>
                <c:pt idx="2882" formatCode="General">
                  <c:v>31.6126</c:v>
                </c:pt>
                <c:pt idx="2883" formatCode="General">
                  <c:v>31.626799999999989</c:v>
                </c:pt>
                <c:pt idx="2884" formatCode="General">
                  <c:v>31.635999999999999</c:v>
                </c:pt>
                <c:pt idx="2885" formatCode="General">
                  <c:v>31.644300000000001</c:v>
                </c:pt>
                <c:pt idx="2886" formatCode="General">
                  <c:v>31.654399999999999</c:v>
                </c:pt>
                <c:pt idx="2887" formatCode="General">
                  <c:v>31.6647</c:v>
                </c:pt>
                <c:pt idx="2888" formatCode="General">
                  <c:v>31.673500000000001</c:v>
                </c:pt>
                <c:pt idx="2889" formatCode="General">
                  <c:v>31.678999999999988</c:v>
                </c:pt>
                <c:pt idx="2890" formatCode="General">
                  <c:v>31.685300000000002</c:v>
                </c:pt>
                <c:pt idx="2891" formatCode="General">
                  <c:v>31.6922</c:v>
                </c:pt>
                <c:pt idx="2892" formatCode="General">
                  <c:v>31.699300000000001</c:v>
                </c:pt>
                <c:pt idx="2893" formatCode="General">
                  <c:v>31.704799999999892</c:v>
                </c:pt>
                <c:pt idx="2894" formatCode="General">
                  <c:v>31.708699999999858</c:v>
                </c:pt>
                <c:pt idx="2895" formatCode="General">
                  <c:v>31.713899999999999</c:v>
                </c:pt>
                <c:pt idx="2896" formatCode="General">
                  <c:v>31.7197</c:v>
                </c:pt>
                <c:pt idx="2897" formatCode="General">
                  <c:v>31.725599999999851</c:v>
                </c:pt>
                <c:pt idx="2898" formatCode="General">
                  <c:v>31.731300000000001</c:v>
                </c:pt>
                <c:pt idx="2899" formatCode="General">
                  <c:v>31.735199999999899</c:v>
                </c:pt>
                <c:pt idx="2900" formatCode="General">
                  <c:v>31.739000000000001</c:v>
                </c:pt>
                <c:pt idx="2901" formatCode="General">
                  <c:v>31.7439</c:v>
                </c:pt>
                <c:pt idx="2902" formatCode="General">
                  <c:v>31.749399999999877</c:v>
                </c:pt>
                <c:pt idx="2903" formatCode="General">
                  <c:v>31.754899999999999</c:v>
                </c:pt>
                <c:pt idx="2904" formatCode="General">
                  <c:v>31.759399999999989</c:v>
                </c:pt>
                <c:pt idx="2905" formatCode="General">
                  <c:v>31.762499999999825</c:v>
                </c:pt>
                <c:pt idx="2906" formatCode="General">
                  <c:v>31.766399999999869</c:v>
                </c:pt>
                <c:pt idx="2907" formatCode="General">
                  <c:v>31.770900000000001</c:v>
                </c:pt>
                <c:pt idx="2908" formatCode="General">
                  <c:v>31.774999999999999</c:v>
                </c:pt>
                <c:pt idx="2909" formatCode="General">
                  <c:v>31.778499999999873</c:v>
                </c:pt>
                <c:pt idx="2910" formatCode="General">
                  <c:v>31.781699999999866</c:v>
                </c:pt>
                <c:pt idx="2911" formatCode="General">
                  <c:v>31.784199999999885</c:v>
                </c:pt>
                <c:pt idx="2912" formatCode="General">
                  <c:v>31.7869999999999</c:v>
                </c:pt>
                <c:pt idx="2913" formatCode="General">
                  <c:v>31.790500000000002</c:v>
                </c:pt>
                <c:pt idx="2914" formatCode="General">
                  <c:v>31.7942</c:v>
                </c:pt>
                <c:pt idx="2915" formatCode="General">
                  <c:v>31.797699999999899</c:v>
                </c:pt>
                <c:pt idx="2916" formatCode="General">
                  <c:v>31.800599999999989</c:v>
                </c:pt>
                <c:pt idx="2917" formatCode="General">
                  <c:v>31.802600000000002</c:v>
                </c:pt>
                <c:pt idx="2918" formatCode="General">
                  <c:v>31.805</c:v>
                </c:pt>
                <c:pt idx="2919" formatCode="General">
                  <c:v>31.808</c:v>
                </c:pt>
                <c:pt idx="2920" formatCode="General">
                  <c:v>31.811399999999999</c:v>
                </c:pt>
                <c:pt idx="2921" formatCode="General">
                  <c:v>31.814200000000035</c:v>
                </c:pt>
                <c:pt idx="2922" formatCode="General">
                  <c:v>31.816199999999988</c:v>
                </c:pt>
                <c:pt idx="2923" formatCode="General">
                  <c:v>31.8187</c:v>
                </c:pt>
                <c:pt idx="2924" formatCode="General">
                  <c:v>31.8216</c:v>
                </c:pt>
                <c:pt idx="2925" formatCode="General">
                  <c:v>31.824999999999999</c:v>
                </c:pt>
                <c:pt idx="2926" formatCode="General">
                  <c:v>31.828099999999989</c:v>
                </c:pt>
                <c:pt idx="2927" formatCode="General">
                  <c:v>31.830100000000005</c:v>
                </c:pt>
                <c:pt idx="2928" formatCode="General">
                  <c:v>31.8324</c:v>
                </c:pt>
                <c:pt idx="2929" formatCode="General">
                  <c:v>31.8353</c:v>
                </c:pt>
                <c:pt idx="2930" formatCode="General">
                  <c:v>31.837900000000118</c:v>
                </c:pt>
                <c:pt idx="2931" formatCode="General">
                  <c:v>31.8401</c:v>
                </c:pt>
                <c:pt idx="2932" formatCode="General">
                  <c:v>31.842199999999885</c:v>
                </c:pt>
                <c:pt idx="2933" formatCode="General">
                  <c:v>31.844200000000001</c:v>
                </c:pt>
                <c:pt idx="2934" formatCode="General">
                  <c:v>31.8459</c:v>
                </c:pt>
                <c:pt idx="2935" formatCode="General">
                  <c:v>31.848199999999888</c:v>
                </c:pt>
                <c:pt idx="2936" formatCode="General">
                  <c:v>31.8504</c:v>
                </c:pt>
                <c:pt idx="2937" formatCode="General">
                  <c:v>31.852799999999885</c:v>
                </c:pt>
                <c:pt idx="2938" formatCode="General">
                  <c:v>31.8552</c:v>
                </c:pt>
                <c:pt idx="2939" formatCode="General">
                  <c:v>31.857199999999999</c:v>
                </c:pt>
                <c:pt idx="2940" formatCode="General">
                  <c:v>31.858699999999899</c:v>
                </c:pt>
                <c:pt idx="2941" formatCode="General">
                  <c:v>31.860800000000001</c:v>
                </c:pt>
                <c:pt idx="2942" formatCode="General">
                  <c:v>31.863299999999896</c:v>
                </c:pt>
                <c:pt idx="2943" formatCode="General">
                  <c:v>31.8659</c:v>
                </c:pt>
                <c:pt idx="2944" formatCode="General">
                  <c:v>31.868099999999885</c:v>
                </c:pt>
                <c:pt idx="2945" formatCode="General">
                  <c:v>31.869599999999885</c:v>
                </c:pt>
                <c:pt idx="2946" formatCode="General">
                  <c:v>31.871700000000001</c:v>
                </c:pt>
                <c:pt idx="2947" formatCode="General">
                  <c:v>31.874300000000005</c:v>
                </c:pt>
                <c:pt idx="2948" formatCode="General">
                  <c:v>31.876899999999999</c:v>
                </c:pt>
                <c:pt idx="2949" formatCode="General">
                  <c:v>31.879300000000001</c:v>
                </c:pt>
                <c:pt idx="2950" formatCode="General">
                  <c:v>31.881</c:v>
                </c:pt>
                <c:pt idx="2951" formatCode="General">
                  <c:v>31.882499999999858</c:v>
                </c:pt>
                <c:pt idx="2952" formatCode="General">
                  <c:v>31.8842</c:v>
                </c:pt>
                <c:pt idx="2953" formatCode="General">
                  <c:v>31.886299999999892</c:v>
                </c:pt>
                <c:pt idx="2954" formatCode="General">
                  <c:v>31.888099999999881</c:v>
                </c:pt>
                <c:pt idx="2955" formatCode="General">
                  <c:v>31.89</c:v>
                </c:pt>
                <c:pt idx="2956" formatCode="General">
                  <c:v>31.891999999999999</c:v>
                </c:pt>
                <c:pt idx="2957" formatCode="General">
                  <c:v>31.8935</c:v>
                </c:pt>
                <c:pt idx="2958" formatCode="General">
                  <c:v>31.895499999999885</c:v>
                </c:pt>
                <c:pt idx="2959" formatCode="General">
                  <c:v>31.897500000000001</c:v>
                </c:pt>
                <c:pt idx="2960" formatCode="General">
                  <c:v>31.8993</c:v>
                </c:pt>
                <c:pt idx="2961" formatCode="General">
                  <c:v>31.901399999999896</c:v>
                </c:pt>
                <c:pt idx="2962" formatCode="General">
                  <c:v>31.903399999999877</c:v>
                </c:pt>
                <c:pt idx="2963" formatCode="General">
                  <c:v>31.904699999999885</c:v>
                </c:pt>
                <c:pt idx="2964" formatCode="General">
                  <c:v>31.90659999999987</c:v>
                </c:pt>
                <c:pt idx="2965" formatCode="General">
                  <c:v>31.908999999999899</c:v>
                </c:pt>
                <c:pt idx="2966" formatCode="General">
                  <c:v>31.9115</c:v>
                </c:pt>
                <c:pt idx="2967" formatCode="General">
                  <c:v>31.913900000000005</c:v>
                </c:pt>
                <c:pt idx="2968" formatCode="General">
                  <c:v>31.915699999999873</c:v>
                </c:pt>
                <c:pt idx="2969" formatCode="General">
                  <c:v>31.917300000000001</c:v>
                </c:pt>
                <c:pt idx="2970" formatCode="General">
                  <c:v>31.919499999999989</c:v>
                </c:pt>
                <c:pt idx="2971" formatCode="General">
                  <c:v>31.921399999999885</c:v>
                </c:pt>
                <c:pt idx="2972" formatCode="General">
                  <c:v>31.922699999999814</c:v>
                </c:pt>
                <c:pt idx="2973" formatCode="General">
                  <c:v>31.924699999999877</c:v>
                </c:pt>
                <c:pt idx="2974" formatCode="General">
                  <c:v>31.927</c:v>
                </c:pt>
                <c:pt idx="2975" formatCode="General">
                  <c:v>31.928599999999825</c:v>
                </c:pt>
                <c:pt idx="2976" formatCode="General">
                  <c:v>31.930700000000002</c:v>
                </c:pt>
                <c:pt idx="2977" formatCode="General">
                  <c:v>31.9329</c:v>
                </c:pt>
                <c:pt idx="2978" formatCode="General">
                  <c:v>31.934799999999989</c:v>
                </c:pt>
                <c:pt idx="2979" formatCode="General">
                  <c:v>31.937000000000001</c:v>
                </c:pt>
                <c:pt idx="2980" formatCode="General">
                  <c:v>31.939299999999989</c:v>
                </c:pt>
                <c:pt idx="2981" formatCode="General">
                  <c:v>31.940899999999989</c:v>
                </c:pt>
                <c:pt idx="2982" formatCode="General">
                  <c:v>31.942999999999877</c:v>
                </c:pt>
                <c:pt idx="2983" formatCode="General">
                  <c:v>31.94529999999984</c:v>
                </c:pt>
                <c:pt idx="2984" formatCode="General">
                  <c:v>31.947199999999892</c:v>
                </c:pt>
                <c:pt idx="2985" formatCode="General">
                  <c:v>31.949199999999877</c:v>
                </c:pt>
                <c:pt idx="2986" formatCode="General">
                  <c:v>31.951499999999989</c:v>
                </c:pt>
                <c:pt idx="2987" formatCode="General">
                  <c:v>31.952999999999989</c:v>
                </c:pt>
                <c:pt idx="2988" formatCode="General">
                  <c:v>31.955199999999877</c:v>
                </c:pt>
                <c:pt idx="2989" formatCode="General">
                  <c:v>31.957899999999999</c:v>
                </c:pt>
                <c:pt idx="2990" formatCode="General">
                  <c:v>31.960899999999892</c:v>
                </c:pt>
                <c:pt idx="2991" formatCode="General">
                  <c:v>31.963799999999818</c:v>
                </c:pt>
                <c:pt idx="2992" formatCode="General">
                  <c:v>31.966199999999866</c:v>
                </c:pt>
                <c:pt idx="2993" formatCode="General">
                  <c:v>31.967999999999989</c:v>
                </c:pt>
                <c:pt idx="2994" formatCode="General">
                  <c:v>31.970699999999869</c:v>
                </c:pt>
                <c:pt idx="2995" formatCode="General">
                  <c:v>31.9741</c:v>
                </c:pt>
                <c:pt idx="2996" formatCode="General">
                  <c:v>31.977599999999899</c:v>
                </c:pt>
                <c:pt idx="2997" formatCode="General">
                  <c:v>31.980799999999803</c:v>
                </c:pt>
                <c:pt idx="2998" formatCode="General">
                  <c:v>31.983499999999825</c:v>
                </c:pt>
                <c:pt idx="2999" formatCode="General">
                  <c:v>31.985799999999784</c:v>
                </c:pt>
                <c:pt idx="3000" formatCode="General">
                  <c:v>31.98839999999981</c:v>
                </c:pt>
                <c:pt idx="3001" formatCode="General">
                  <c:v>31.991099999999989</c:v>
                </c:pt>
                <c:pt idx="3002" formatCode="General">
                  <c:v>31.994499999999892</c:v>
                </c:pt>
                <c:pt idx="3003" formatCode="General">
                  <c:v>31.997599999999885</c:v>
                </c:pt>
                <c:pt idx="3004" formatCode="General">
                  <c:v>31.9999</c:v>
                </c:pt>
                <c:pt idx="3005" formatCode="General">
                  <c:v>32.002700000000011</c:v>
                </c:pt>
                <c:pt idx="3006" formatCode="General">
                  <c:v>32.0062</c:v>
                </c:pt>
                <c:pt idx="3007" formatCode="General">
                  <c:v>32.0092</c:v>
                </c:pt>
                <c:pt idx="3008" formatCode="General">
                  <c:v>32.011600000000001</c:v>
                </c:pt>
                <c:pt idx="3009" formatCode="General">
                  <c:v>32.014600000000002</c:v>
                </c:pt>
                <c:pt idx="3010" formatCode="General">
                  <c:v>32.017000000000003</c:v>
                </c:pt>
                <c:pt idx="3011" formatCode="General">
                  <c:v>32.0199</c:v>
                </c:pt>
                <c:pt idx="3012" formatCode="General">
                  <c:v>32.023900000000012</c:v>
                </c:pt>
                <c:pt idx="3013" formatCode="General">
                  <c:v>32.028600000000012</c:v>
                </c:pt>
                <c:pt idx="3014" formatCode="General">
                  <c:v>32.032900000000012</c:v>
                </c:pt>
                <c:pt idx="3015" formatCode="General">
                  <c:v>32.036900000000003</c:v>
                </c:pt>
                <c:pt idx="3016" formatCode="General">
                  <c:v>32.04</c:v>
                </c:pt>
                <c:pt idx="3017" formatCode="General">
                  <c:v>32.0441</c:v>
                </c:pt>
                <c:pt idx="3018" formatCode="General">
                  <c:v>32.049700000000001</c:v>
                </c:pt>
                <c:pt idx="3019" formatCode="General">
                  <c:v>32.055800000000005</c:v>
                </c:pt>
                <c:pt idx="3020" formatCode="General">
                  <c:v>32.061400000000006</c:v>
                </c:pt>
                <c:pt idx="3021" formatCode="General">
                  <c:v>32.066300000000012</c:v>
                </c:pt>
                <c:pt idx="3022" formatCode="General">
                  <c:v>32.070400000000006</c:v>
                </c:pt>
                <c:pt idx="3023" formatCode="General">
                  <c:v>32.075200000000002</c:v>
                </c:pt>
                <c:pt idx="3024" formatCode="General">
                  <c:v>32.0822</c:v>
                </c:pt>
                <c:pt idx="3025" formatCode="General">
                  <c:v>32.089700000000001</c:v>
                </c:pt>
                <c:pt idx="3026" formatCode="General">
                  <c:v>32.096600000000002</c:v>
                </c:pt>
                <c:pt idx="3027" formatCode="General">
                  <c:v>32.102700000000013</c:v>
                </c:pt>
                <c:pt idx="3028" formatCode="General">
                  <c:v>32.107600000000005</c:v>
                </c:pt>
                <c:pt idx="3029" formatCode="General">
                  <c:v>32.114899999999999</c:v>
                </c:pt>
                <c:pt idx="3030" formatCode="General">
                  <c:v>32.123500000000163</c:v>
                </c:pt>
                <c:pt idx="3031" formatCode="General">
                  <c:v>32.1321000000002</c:v>
                </c:pt>
                <c:pt idx="3032" formatCode="General">
                  <c:v>32.1402</c:v>
                </c:pt>
                <c:pt idx="3033" formatCode="General">
                  <c:v>32.147600000000004</c:v>
                </c:pt>
                <c:pt idx="3034" formatCode="General">
                  <c:v>32.155300000000011</c:v>
                </c:pt>
                <c:pt idx="3035" formatCode="General">
                  <c:v>32.166200000000003</c:v>
                </c:pt>
                <c:pt idx="3036" formatCode="General">
                  <c:v>32.177200000000006</c:v>
                </c:pt>
                <c:pt idx="3037" formatCode="General">
                  <c:v>32.186900000000001</c:v>
                </c:pt>
                <c:pt idx="3038" formatCode="General">
                  <c:v>32.197000000000003</c:v>
                </c:pt>
                <c:pt idx="3039" formatCode="General">
                  <c:v>32.210600000000007</c:v>
                </c:pt>
                <c:pt idx="3040" formatCode="General">
                  <c:v>32.223600000000012</c:v>
                </c:pt>
                <c:pt idx="3041" formatCode="General">
                  <c:v>32.235100000000237</c:v>
                </c:pt>
                <c:pt idx="3042" formatCode="General">
                  <c:v>32.253600000000006</c:v>
                </c:pt>
                <c:pt idx="3043" formatCode="General">
                  <c:v>32.281500000000001</c:v>
                </c:pt>
                <c:pt idx="3044" formatCode="General">
                  <c:v>32.316299999999998</c:v>
                </c:pt>
                <c:pt idx="3045" formatCode="General">
                  <c:v>32.356899999999996</c:v>
                </c:pt>
                <c:pt idx="3046" formatCode="General">
                  <c:v>32.396100000000011</c:v>
                </c:pt>
                <c:pt idx="3047" formatCode="General">
                  <c:v>32.426700000000011</c:v>
                </c:pt>
                <c:pt idx="3048" formatCode="General">
                  <c:v>32.455200000000005</c:v>
                </c:pt>
                <c:pt idx="3049" formatCode="General">
                  <c:v>32.496200000000002</c:v>
                </c:pt>
                <c:pt idx="3050" formatCode="General">
                  <c:v>32.542400000000001</c:v>
                </c:pt>
                <c:pt idx="3051" formatCode="General">
                  <c:v>32.5837</c:v>
                </c:pt>
                <c:pt idx="3052" formatCode="General">
                  <c:v>32.618700000000011</c:v>
                </c:pt>
                <c:pt idx="3053" formatCode="General">
                  <c:v>32.646800000000006</c:v>
                </c:pt>
                <c:pt idx="3054" formatCode="General">
                  <c:v>32.669200000000011</c:v>
                </c:pt>
                <c:pt idx="3055" formatCode="General">
                  <c:v>32.686900000000001</c:v>
                </c:pt>
                <c:pt idx="3056" formatCode="General">
                  <c:v>32.701800000000006</c:v>
                </c:pt>
                <c:pt idx="3057" formatCode="General">
                  <c:v>32.7119</c:v>
                </c:pt>
                <c:pt idx="3058" formatCode="General">
                  <c:v>32.724900000000012</c:v>
                </c:pt>
                <c:pt idx="3059" formatCode="General">
                  <c:v>32.737900000000003</c:v>
                </c:pt>
                <c:pt idx="3060" formatCode="General">
                  <c:v>32.751100000000001</c:v>
                </c:pt>
                <c:pt idx="3061" formatCode="General">
                  <c:v>32.764800000000001</c:v>
                </c:pt>
                <c:pt idx="3062" formatCode="General">
                  <c:v>32.773100000000063</c:v>
                </c:pt>
                <c:pt idx="3063" formatCode="General">
                  <c:v>32.782800000000002</c:v>
                </c:pt>
                <c:pt idx="3064" formatCode="General">
                  <c:v>32.792600000000185</c:v>
                </c:pt>
                <c:pt idx="3065" formatCode="General">
                  <c:v>32.801799999999993</c:v>
                </c:pt>
                <c:pt idx="3066" formatCode="General">
                  <c:v>32.811199999999999</c:v>
                </c:pt>
                <c:pt idx="3067" formatCode="General">
                  <c:v>32.821200000000005</c:v>
                </c:pt>
                <c:pt idx="3068" formatCode="General">
                  <c:v>32.830100000000002</c:v>
                </c:pt>
                <c:pt idx="3069" formatCode="General">
                  <c:v>32.837800000000001</c:v>
                </c:pt>
                <c:pt idx="3070" formatCode="General">
                  <c:v>32.843899999999998</c:v>
                </c:pt>
                <c:pt idx="3071" formatCode="General">
                  <c:v>32.848800000000004</c:v>
                </c:pt>
                <c:pt idx="3072" formatCode="General">
                  <c:v>32.855699999999999</c:v>
                </c:pt>
                <c:pt idx="3073" formatCode="General">
                  <c:v>32.863600000000005</c:v>
                </c:pt>
                <c:pt idx="3074" formatCode="General">
                  <c:v>32.871099999999998</c:v>
                </c:pt>
                <c:pt idx="3075" formatCode="General">
                  <c:v>32.876200000000004</c:v>
                </c:pt>
                <c:pt idx="3076" formatCode="General">
                  <c:v>32.882600000000004</c:v>
                </c:pt>
                <c:pt idx="3077" formatCode="General">
                  <c:v>32.889800000000001</c:v>
                </c:pt>
                <c:pt idx="3078" formatCode="General">
                  <c:v>32.897400000000005</c:v>
                </c:pt>
                <c:pt idx="3079" formatCode="General">
                  <c:v>32.9024</c:v>
                </c:pt>
                <c:pt idx="3080" formatCode="General">
                  <c:v>32.908100000000012</c:v>
                </c:pt>
                <c:pt idx="3081" formatCode="General">
                  <c:v>32.913600000000002</c:v>
                </c:pt>
                <c:pt idx="3082" formatCode="General">
                  <c:v>32.917799999999993</c:v>
                </c:pt>
                <c:pt idx="3083" formatCode="General">
                  <c:v>32.920900000000003</c:v>
                </c:pt>
                <c:pt idx="3084" formatCode="General">
                  <c:v>32.925200000000011</c:v>
                </c:pt>
                <c:pt idx="3085" formatCode="General">
                  <c:v>32.930200000000006</c:v>
                </c:pt>
                <c:pt idx="3086" formatCode="General">
                  <c:v>32.9343</c:v>
                </c:pt>
                <c:pt idx="3087" formatCode="General">
                  <c:v>32.937100000000001</c:v>
                </c:pt>
                <c:pt idx="3088" formatCode="General">
                  <c:v>32.941499999999998</c:v>
                </c:pt>
                <c:pt idx="3089" formatCode="General">
                  <c:v>32.946600000000004</c:v>
                </c:pt>
                <c:pt idx="3090" formatCode="General">
                  <c:v>32.952200000000005</c:v>
                </c:pt>
                <c:pt idx="3091" formatCode="General">
                  <c:v>32.956400000000002</c:v>
                </c:pt>
                <c:pt idx="3092" formatCode="General">
                  <c:v>32.960600000000007</c:v>
                </c:pt>
                <c:pt idx="3093" formatCode="General">
                  <c:v>32.963700000000003</c:v>
                </c:pt>
                <c:pt idx="3094" formatCode="General">
                  <c:v>32.968200000000003</c:v>
                </c:pt>
                <c:pt idx="3095" formatCode="General">
                  <c:v>32.973500000000001</c:v>
                </c:pt>
                <c:pt idx="3096" formatCode="General">
                  <c:v>32.979400000000005</c:v>
                </c:pt>
                <c:pt idx="3097" formatCode="General">
                  <c:v>32.984599999999993</c:v>
                </c:pt>
                <c:pt idx="3098" formatCode="General">
                  <c:v>32.988100000000003</c:v>
                </c:pt>
                <c:pt idx="3099" formatCode="General">
                  <c:v>32.993100000000013</c:v>
                </c:pt>
                <c:pt idx="3100" formatCode="General">
                  <c:v>32.999000000000002</c:v>
                </c:pt>
                <c:pt idx="3101" formatCode="General">
                  <c:v>33.004100000000001</c:v>
                </c:pt>
                <c:pt idx="3102" formatCode="General">
                  <c:v>33.008400000000002</c:v>
                </c:pt>
                <c:pt idx="3103" formatCode="General">
                  <c:v>33.011499999999998</c:v>
                </c:pt>
                <c:pt idx="3104" formatCode="General">
                  <c:v>33.015100000000011</c:v>
                </c:pt>
                <c:pt idx="3105" formatCode="General">
                  <c:v>33.019200000000005</c:v>
                </c:pt>
                <c:pt idx="3106" formatCode="General">
                  <c:v>33.0246</c:v>
                </c:pt>
                <c:pt idx="3107" formatCode="General">
                  <c:v>33.029900000000012</c:v>
                </c:pt>
                <c:pt idx="3108" formatCode="General">
                  <c:v>33.034500000000001</c:v>
                </c:pt>
                <c:pt idx="3109" formatCode="General">
                  <c:v>33.0379</c:v>
                </c:pt>
                <c:pt idx="3110" formatCode="General">
                  <c:v>33.041600000000003</c:v>
                </c:pt>
                <c:pt idx="3111" formatCode="General">
                  <c:v>33.046600000000005</c:v>
                </c:pt>
                <c:pt idx="3112" formatCode="General">
                  <c:v>33.051799999999993</c:v>
                </c:pt>
                <c:pt idx="3113" formatCode="General">
                  <c:v>33.056400000000004</c:v>
                </c:pt>
                <c:pt idx="3114" formatCode="General">
                  <c:v>33.059699999999999</c:v>
                </c:pt>
                <c:pt idx="3115" formatCode="General">
                  <c:v>33.064300000000003</c:v>
                </c:pt>
                <c:pt idx="3116" formatCode="General">
                  <c:v>33.0702</c:v>
                </c:pt>
                <c:pt idx="3117" formatCode="General">
                  <c:v>33.077300000000001</c:v>
                </c:pt>
                <c:pt idx="3118" formatCode="General">
                  <c:v>33.084800000000001</c:v>
                </c:pt>
                <c:pt idx="3119" formatCode="General">
                  <c:v>33.0916</c:v>
                </c:pt>
                <c:pt idx="3120" formatCode="General">
                  <c:v>33.097300000000011</c:v>
                </c:pt>
                <c:pt idx="3121" formatCode="General">
                  <c:v>33.102900000000012</c:v>
                </c:pt>
                <c:pt idx="3122" formatCode="General">
                  <c:v>33.109400000000001</c:v>
                </c:pt>
                <c:pt idx="3123" formatCode="General">
                  <c:v>33.115200000000002</c:v>
                </c:pt>
                <c:pt idx="3124" formatCode="General">
                  <c:v>33.119400000000006</c:v>
                </c:pt>
                <c:pt idx="3125" formatCode="General">
                  <c:v>33.125200000000063</c:v>
                </c:pt>
                <c:pt idx="3126" formatCode="General">
                  <c:v>33.132300000000185</c:v>
                </c:pt>
                <c:pt idx="3127" formatCode="General">
                  <c:v>33.1404</c:v>
                </c:pt>
                <c:pt idx="3128" formatCode="General">
                  <c:v>33.1492</c:v>
                </c:pt>
                <c:pt idx="3129" formatCode="General">
                  <c:v>33.158000000000001</c:v>
                </c:pt>
                <c:pt idx="3130" formatCode="General">
                  <c:v>33.163600000000002</c:v>
                </c:pt>
                <c:pt idx="3131" formatCode="General">
                  <c:v>33.169900000000013</c:v>
                </c:pt>
                <c:pt idx="3132" formatCode="General">
                  <c:v>33.175900000000013</c:v>
                </c:pt>
                <c:pt idx="3133" formatCode="General">
                  <c:v>33.180400000000006</c:v>
                </c:pt>
                <c:pt idx="3134" formatCode="General">
                  <c:v>33.186500000000002</c:v>
                </c:pt>
                <c:pt idx="3135" formatCode="General">
                  <c:v>33.194400000000002</c:v>
                </c:pt>
                <c:pt idx="3136" formatCode="General">
                  <c:v>33.201700000000002</c:v>
                </c:pt>
                <c:pt idx="3137" formatCode="General">
                  <c:v>33.213000000000001</c:v>
                </c:pt>
                <c:pt idx="3138" formatCode="General">
                  <c:v>33.226800000000011</c:v>
                </c:pt>
                <c:pt idx="3139" formatCode="General">
                  <c:v>33.2408</c:v>
                </c:pt>
                <c:pt idx="3140" formatCode="General">
                  <c:v>33.254600000000003</c:v>
                </c:pt>
                <c:pt idx="3141" formatCode="General">
                  <c:v>33.267600000000002</c:v>
                </c:pt>
                <c:pt idx="3142" formatCode="General">
                  <c:v>33.278900000000185</c:v>
                </c:pt>
                <c:pt idx="3143" formatCode="General">
                  <c:v>33.296500000000215</c:v>
                </c:pt>
                <c:pt idx="3144" formatCode="General">
                  <c:v>33.3202</c:v>
                </c:pt>
                <c:pt idx="3145" formatCode="General">
                  <c:v>33.339200000000005</c:v>
                </c:pt>
                <c:pt idx="3146" formatCode="General">
                  <c:v>33.359200000000001</c:v>
                </c:pt>
                <c:pt idx="3147" formatCode="General">
                  <c:v>33.387299999999996</c:v>
                </c:pt>
                <c:pt idx="3148" formatCode="General">
                  <c:v>33.421800000000005</c:v>
                </c:pt>
                <c:pt idx="3149" formatCode="General">
                  <c:v>33.461400000000005</c:v>
                </c:pt>
                <c:pt idx="3150" formatCode="General">
                  <c:v>33.506500000000003</c:v>
                </c:pt>
                <c:pt idx="3151" formatCode="General">
                  <c:v>33.543000000000006</c:v>
                </c:pt>
                <c:pt idx="3152" formatCode="General">
                  <c:v>33.572300000000013</c:v>
                </c:pt>
                <c:pt idx="3153" formatCode="General">
                  <c:v>33.593200000000003</c:v>
                </c:pt>
                <c:pt idx="3154" formatCode="General">
                  <c:v>33.624200000000002</c:v>
                </c:pt>
                <c:pt idx="3155" formatCode="General">
                  <c:v>33.656700000000001</c:v>
                </c:pt>
                <c:pt idx="3156" formatCode="General">
                  <c:v>33.690700000000113</c:v>
                </c:pt>
                <c:pt idx="3157" formatCode="General">
                  <c:v>33.718800000000002</c:v>
                </c:pt>
                <c:pt idx="3158" formatCode="General">
                  <c:v>33.739200000000011</c:v>
                </c:pt>
                <c:pt idx="3159" formatCode="General">
                  <c:v>33.755400000000002</c:v>
                </c:pt>
                <c:pt idx="3160" formatCode="General">
                  <c:v>33.768500000000245</c:v>
                </c:pt>
                <c:pt idx="3161" formatCode="General">
                  <c:v>33.778900000000185</c:v>
                </c:pt>
                <c:pt idx="3162" formatCode="General">
                  <c:v>33.788600000000002</c:v>
                </c:pt>
                <c:pt idx="3163" formatCode="General">
                  <c:v>33.799400000000013</c:v>
                </c:pt>
                <c:pt idx="3164" formatCode="General">
                  <c:v>33.808</c:v>
                </c:pt>
                <c:pt idx="3165" formatCode="General">
                  <c:v>33.813899999999997</c:v>
                </c:pt>
                <c:pt idx="3166" formatCode="General">
                  <c:v>33.819600000000001</c:v>
                </c:pt>
                <c:pt idx="3167" formatCode="General">
                  <c:v>33.8264</c:v>
                </c:pt>
                <c:pt idx="3168" formatCode="General">
                  <c:v>33.8339</c:v>
                </c:pt>
                <c:pt idx="3169" formatCode="General">
                  <c:v>33.841899999999995</c:v>
                </c:pt>
                <c:pt idx="3170" formatCode="General">
                  <c:v>33.848300000000002</c:v>
                </c:pt>
                <c:pt idx="3171" formatCode="General">
                  <c:v>33.855600000000003</c:v>
                </c:pt>
                <c:pt idx="3172" formatCode="General">
                  <c:v>33.863100000000003</c:v>
                </c:pt>
                <c:pt idx="3173" formatCode="General">
                  <c:v>33.8705</c:v>
                </c:pt>
                <c:pt idx="3174" formatCode="General">
                  <c:v>33.878100000000003</c:v>
                </c:pt>
                <c:pt idx="3175" formatCode="General">
                  <c:v>33.885600000000004</c:v>
                </c:pt>
                <c:pt idx="3176" formatCode="General">
                  <c:v>33.891200000000005</c:v>
                </c:pt>
                <c:pt idx="3177" formatCode="General">
                  <c:v>33.8949</c:v>
                </c:pt>
                <c:pt idx="3178" formatCode="General">
                  <c:v>33.899800000000006</c:v>
                </c:pt>
                <c:pt idx="3179" formatCode="General">
                  <c:v>33.905000000000001</c:v>
                </c:pt>
                <c:pt idx="3180" formatCode="General">
                  <c:v>33.910600000000002</c:v>
                </c:pt>
                <c:pt idx="3181" formatCode="General">
                  <c:v>33.9161</c:v>
                </c:pt>
                <c:pt idx="3182" formatCode="General">
                  <c:v>33.920400000000001</c:v>
                </c:pt>
                <c:pt idx="3183" formatCode="General">
                  <c:v>33.9236</c:v>
                </c:pt>
                <c:pt idx="3184" formatCode="General">
                  <c:v>33.926300000000012</c:v>
                </c:pt>
                <c:pt idx="3185" formatCode="General">
                  <c:v>33.929700000000011</c:v>
                </c:pt>
                <c:pt idx="3186" formatCode="General">
                  <c:v>33.933600000000006</c:v>
                </c:pt>
                <c:pt idx="3187" formatCode="General">
                  <c:v>33.937400000000004</c:v>
                </c:pt>
                <c:pt idx="3188" formatCode="General">
                  <c:v>33.940200000000004</c:v>
                </c:pt>
                <c:pt idx="3189" formatCode="General">
                  <c:v>33.942300000000003</c:v>
                </c:pt>
                <c:pt idx="3190" formatCode="General">
                  <c:v>33.9452</c:v>
                </c:pt>
                <c:pt idx="3191" formatCode="General">
                  <c:v>33.948500000000003</c:v>
                </c:pt>
                <c:pt idx="3192" formatCode="General">
                  <c:v>33.951599999999999</c:v>
                </c:pt>
                <c:pt idx="3193" formatCode="General">
                  <c:v>33.953499999999998</c:v>
                </c:pt>
                <c:pt idx="3194" formatCode="General">
                  <c:v>33.956200000000003</c:v>
                </c:pt>
                <c:pt idx="3195" formatCode="General">
                  <c:v>33.959400000000002</c:v>
                </c:pt>
                <c:pt idx="3196" formatCode="General">
                  <c:v>33.963000000000001</c:v>
                </c:pt>
                <c:pt idx="3197" formatCode="General">
                  <c:v>33.966500000000003</c:v>
                </c:pt>
                <c:pt idx="3198" formatCode="General">
                  <c:v>33.969200000000001</c:v>
                </c:pt>
                <c:pt idx="3199" formatCode="General">
                  <c:v>33.971200000000003</c:v>
                </c:pt>
                <c:pt idx="3200" formatCode="General">
                  <c:v>33.973800000000004</c:v>
                </c:pt>
                <c:pt idx="3201" formatCode="General">
                  <c:v>33.976800000000004</c:v>
                </c:pt>
                <c:pt idx="3202" formatCode="General">
                  <c:v>33.9801</c:v>
                </c:pt>
                <c:pt idx="3203" formatCode="General">
                  <c:v>33.983000000000004</c:v>
                </c:pt>
                <c:pt idx="3204" formatCode="General">
                  <c:v>33.985300000000002</c:v>
                </c:pt>
                <c:pt idx="3205" formatCode="General">
                  <c:v>33.986899999999999</c:v>
                </c:pt>
                <c:pt idx="3206" formatCode="General">
                  <c:v>33.989000000000004</c:v>
                </c:pt>
                <c:pt idx="3207" formatCode="General">
                  <c:v>33.991400000000006</c:v>
                </c:pt>
                <c:pt idx="3208" formatCode="General">
                  <c:v>33.994100000000003</c:v>
                </c:pt>
                <c:pt idx="3209" formatCode="General">
                  <c:v>33.996500000000012</c:v>
                </c:pt>
                <c:pt idx="3210" formatCode="General">
                  <c:v>33.998300000000185</c:v>
                </c:pt>
                <c:pt idx="3211" formatCode="General">
                  <c:v>33.9998</c:v>
                </c:pt>
                <c:pt idx="3212" formatCode="General">
                  <c:v>34.0017</c:v>
                </c:pt>
                <c:pt idx="3213" formatCode="General">
                  <c:v>34.004100000000001</c:v>
                </c:pt>
                <c:pt idx="3214" formatCode="General">
                  <c:v>34.0062</c:v>
                </c:pt>
                <c:pt idx="3215" formatCode="General">
                  <c:v>34.0077</c:v>
                </c:pt>
                <c:pt idx="3216" formatCode="General">
                  <c:v>34.009500000000003</c:v>
                </c:pt>
                <c:pt idx="3217" formatCode="General">
                  <c:v>34.011800000000001</c:v>
                </c:pt>
                <c:pt idx="3218" formatCode="General">
                  <c:v>34.014200000000002</c:v>
                </c:pt>
                <c:pt idx="3219" formatCode="General">
                  <c:v>34.016500000000001</c:v>
                </c:pt>
                <c:pt idx="3220" formatCode="General">
                  <c:v>34.0184</c:v>
                </c:pt>
                <c:pt idx="3221" formatCode="General">
                  <c:v>34.019800000000004</c:v>
                </c:pt>
                <c:pt idx="3222" formatCode="General">
                  <c:v>34.021300000000011</c:v>
                </c:pt>
                <c:pt idx="3223" formatCode="General">
                  <c:v>34.022600000000011</c:v>
                </c:pt>
                <c:pt idx="3224" formatCode="General">
                  <c:v>34.024300000000011</c:v>
                </c:pt>
                <c:pt idx="3225" formatCode="General">
                  <c:v>34.026400000000002</c:v>
                </c:pt>
                <c:pt idx="3226" formatCode="General">
                  <c:v>34.028400000000012</c:v>
                </c:pt>
                <c:pt idx="3227" formatCode="General">
                  <c:v>34.029800000000002</c:v>
                </c:pt>
                <c:pt idx="3228" formatCode="General">
                  <c:v>34.031100000000002</c:v>
                </c:pt>
                <c:pt idx="3229" formatCode="General">
                  <c:v>34.032900000000012</c:v>
                </c:pt>
                <c:pt idx="3230" formatCode="General">
                  <c:v>34.035000000000011</c:v>
                </c:pt>
                <c:pt idx="3231" formatCode="General">
                  <c:v>34.037100000000002</c:v>
                </c:pt>
                <c:pt idx="3232" formatCode="General">
                  <c:v>34.038900000000012</c:v>
                </c:pt>
                <c:pt idx="3233" formatCode="General">
                  <c:v>34.040200000000006</c:v>
                </c:pt>
                <c:pt idx="3234" formatCode="General">
                  <c:v>34.041600000000003</c:v>
                </c:pt>
                <c:pt idx="3235" formatCode="General">
                  <c:v>34.043400000000005</c:v>
                </c:pt>
                <c:pt idx="3236" formatCode="General">
                  <c:v>34.045400000000001</c:v>
                </c:pt>
                <c:pt idx="3237" formatCode="General">
                  <c:v>34.047200000000004</c:v>
                </c:pt>
                <c:pt idx="3238" formatCode="General">
                  <c:v>34.048500000000011</c:v>
                </c:pt>
                <c:pt idx="3239" formatCode="General">
                  <c:v>34.050000000000004</c:v>
                </c:pt>
                <c:pt idx="3240" formatCode="General">
                  <c:v>34.051899999999996</c:v>
                </c:pt>
                <c:pt idx="3241" formatCode="General">
                  <c:v>34.053800000000003</c:v>
                </c:pt>
                <c:pt idx="3242" formatCode="General">
                  <c:v>34.055400000000006</c:v>
                </c:pt>
                <c:pt idx="3243" formatCode="General">
                  <c:v>34.056400000000004</c:v>
                </c:pt>
                <c:pt idx="3244" formatCode="General">
                  <c:v>34.057899999999997</c:v>
                </c:pt>
                <c:pt idx="3245" formatCode="General">
                  <c:v>34.059100000000001</c:v>
                </c:pt>
                <c:pt idx="3246" formatCode="General">
                  <c:v>34.060900000000011</c:v>
                </c:pt>
                <c:pt idx="3247" formatCode="General">
                  <c:v>34.063100000000013</c:v>
                </c:pt>
                <c:pt idx="3248" formatCode="General">
                  <c:v>34.065000000000012</c:v>
                </c:pt>
                <c:pt idx="3249" formatCode="General">
                  <c:v>34.066600000000001</c:v>
                </c:pt>
                <c:pt idx="3250" formatCode="General">
                  <c:v>34.067700000000002</c:v>
                </c:pt>
                <c:pt idx="3251" formatCode="General">
                  <c:v>34.069300000000013</c:v>
                </c:pt>
                <c:pt idx="3252" formatCode="General">
                  <c:v>34.071200000000005</c:v>
                </c:pt>
                <c:pt idx="3253" formatCode="General">
                  <c:v>34.072900000000011</c:v>
                </c:pt>
                <c:pt idx="3254" formatCode="General">
                  <c:v>34.074200000000005</c:v>
                </c:pt>
                <c:pt idx="3255" formatCode="General">
                  <c:v>34.075800000000001</c:v>
                </c:pt>
                <c:pt idx="3256" formatCode="General">
                  <c:v>34.076900000000002</c:v>
                </c:pt>
                <c:pt idx="3257" formatCode="General">
                  <c:v>34.078400000000002</c:v>
                </c:pt>
                <c:pt idx="3258" formatCode="General">
                  <c:v>34.080200000000005</c:v>
                </c:pt>
                <c:pt idx="3259" formatCode="General">
                  <c:v>34.082300000000011</c:v>
                </c:pt>
                <c:pt idx="3260" formatCode="General">
                  <c:v>34.084000000000003</c:v>
                </c:pt>
                <c:pt idx="3261" formatCode="General">
                  <c:v>34.085300000000011</c:v>
                </c:pt>
                <c:pt idx="3262" formatCode="General">
                  <c:v>34.086800000000004</c:v>
                </c:pt>
                <c:pt idx="3263" formatCode="General">
                  <c:v>34.0884</c:v>
                </c:pt>
                <c:pt idx="3264" formatCode="General">
                  <c:v>34.089600000000004</c:v>
                </c:pt>
                <c:pt idx="3265" formatCode="General">
                  <c:v>34.091100000000012</c:v>
                </c:pt>
                <c:pt idx="3266" formatCode="General">
                  <c:v>34.092800000000011</c:v>
                </c:pt>
                <c:pt idx="3267" formatCode="General">
                  <c:v>34.094700000000003</c:v>
                </c:pt>
                <c:pt idx="3268" formatCode="General">
                  <c:v>34.096000000000011</c:v>
                </c:pt>
                <c:pt idx="3269" formatCode="General">
                  <c:v>34.097700000000003</c:v>
                </c:pt>
                <c:pt idx="3270" formatCode="General">
                  <c:v>34.099800000000002</c:v>
                </c:pt>
                <c:pt idx="3271" formatCode="General">
                  <c:v>34.101900000000001</c:v>
                </c:pt>
                <c:pt idx="3272" formatCode="General">
                  <c:v>34.103500000000011</c:v>
                </c:pt>
                <c:pt idx="3273" formatCode="General">
                  <c:v>34.104700000000001</c:v>
                </c:pt>
                <c:pt idx="3274" formatCode="General">
                  <c:v>34.106500000000011</c:v>
                </c:pt>
                <c:pt idx="3275" formatCode="General">
                  <c:v>34.108500000000063</c:v>
                </c:pt>
                <c:pt idx="3276" formatCode="General">
                  <c:v>34.110700000000001</c:v>
                </c:pt>
                <c:pt idx="3277" formatCode="General">
                  <c:v>34.1126</c:v>
                </c:pt>
                <c:pt idx="3278" formatCode="General">
                  <c:v>34.113900000000001</c:v>
                </c:pt>
                <c:pt idx="3279" formatCode="General">
                  <c:v>34.115300000000012</c:v>
                </c:pt>
                <c:pt idx="3280" formatCode="General">
                  <c:v>34.117200000000004</c:v>
                </c:pt>
                <c:pt idx="3281" formatCode="General">
                  <c:v>34.119200000000006</c:v>
                </c:pt>
                <c:pt idx="3282" formatCode="General">
                  <c:v>34.120900000000013</c:v>
                </c:pt>
                <c:pt idx="3283" formatCode="General">
                  <c:v>34.122400000000013</c:v>
                </c:pt>
                <c:pt idx="3284" formatCode="General">
                  <c:v>34.123500000000163</c:v>
                </c:pt>
                <c:pt idx="3285" formatCode="General">
                  <c:v>34.1248</c:v>
                </c:pt>
                <c:pt idx="3286" formatCode="General">
                  <c:v>34.126400000000011</c:v>
                </c:pt>
                <c:pt idx="3287" formatCode="General">
                  <c:v>34.12850000000023</c:v>
                </c:pt>
                <c:pt idx="3288" formatCode="General">
                  <c:v>34.130900000000011</c:v>
                </c:pt>
                <c:pt idx="3289" formatCode="General">
                  <c:v>34.133400000000002</c:v>
                </c:pt>
                <c:pt idx="3290" formatCode="General">
                  <c:v>34.135600000000011</c:v>
                </c:pt>
                <c:pt idx="3291" formatCode="General">
                  <c:v>34.1372</c:v>
                </c:pt>
                <c:pt idx="3292" formatCode="General">
                  <c:v>34.139200000000002</c:v>
                </c:pt>
                <c:pt idx="3293" formatCode="General">
                  <c:v>34.141600000000004</c:v>
                </c:pt>
                <c:pt idx="3294" formatCode="General">
                  <c:v>34.144000000000005</c:v>
                </c:pt>
                <c:pt idx="3295" formatCode="General">
                  <c:v>34.146000000000001</c:v>
                </c:pt>
                <c:pt idx="3296" formatCode="General">
                  <c:v>34.147500000000001</c:v>
                </c:pt>
                <c:pt idx="3297" formatCode="General">
                  <c:v>34.149700000000003</c:v>
                </c:pt>
                <c:pt idx="3298" formatCode="General">
                  <c:v>34.1524</c:v>
                </c:pt>
                <c:pt idx="3299" formatCode="General">
                  <c:v>34.155000000000001</c:v>
                </c:pt>
                <c:pt idx="3300" formatCode="General">
                  <c:v>34.157299999999999</c:v>
                </c:pt>
                <c:pt idx="3301" formatCode="General">
                  <c:v>34.159000000000006</c:v>
                </c:pt>
                <c:pt idx="3302" formatCode="General">
                  <c:v>34.160900000000012</c:v>
                </c:pt>
                <c:pt idx="3303" formatCode="General">
                  <c:v>34.163400000000003</c:v>
                </c:pt>
                <c:pt idx="3304" formatCode="General">
                  <c:v>34.166500000000013</c:v>
                </c:pt>
                <c:pt idx="3305" formatCode="General">
                  <c:v>34.169500000000063</c:v>
                </c:pt>
                <c:pt idx="3306" formatCode="General">
                  <c:v>34.172400000000003</c:v>
                </c:pt>
                <c:pt idx="3307" formatCode="General">
                  <c:v>34.174800000000005</c:v>
                </c:pt>
                <c:pt idx="3308" formatCode="General">
                  <c:v>34.176700000000011</c:v>
                </c:pt>
                <c:pt idx="3309" formatCode="General">
                  <c:v>34.1798</c:v>
                </c:pt>
                <c:pt idx="3310" formatCode="General">
                  <c:v>34.183500000000002</c:v>
                </c:pt>
                <c:pt idx="3311" formatCode="General">
                  <c:v>34.187000000000005</c:v>
                </c:pt>
                <c:pt idx="3312" formatCode="General">
                  <c:v>34.190200000000011</c:v>
                </c:pt>
                <c:pt idx="3313" formatCode="General">
                  <c:v>34.192600000000013</c:v>
                </c:pt>
                <c:pt idx="3314" formatCode="General">
                  <c:v>34.195600000000013</c:v>
                </c:pt>
                <c:pt idx="3315" formatCode="General">
                  <c:v>34.199400000000011</c:v>
                </c:pt>
                <c:pt idx="3316" formatCode="General">
                  <c:v>34.202900000000113</c:v>
                </c:pt>
                <c:pt idx="3317" formatCode="General">
                  <c:v>34.205400000000012</c:v>
                </c:pt>
                <c:pt idx="3318" formatCode="General">
                  <c:v>34.207900000000002</c:v>
                </c:pt>
                <c:pt idx="3319" formatCode="General">
                  <c:v>34.211600000000004</c:v>
                </c:pt>
                <c:pt idx="3320" formatCode="General">
                  <c:v>34.215800000000002</c:v>
                </c:pt>
                <c:pt idx="3321" formatCode="General">
                  <c:v>34.220200000000013</c:v>
                </c:pt>
                <c:pt idx="3322" formatCode="General">
                  <c:v>34.224200000000003</c:v>
                </c:pt>
                <c:pt idx="3323" formatCode="General">
                  <c:v>34.227500000000013</c:v>
                </c:pt>
                <c:pt idx="3324" formatCode="General">
                  <c:v>34.230100000000185</c:v>
                </c:pt>
                <c:pt idx="3325" formatCode="General">
                  <c:v>34.234200000000001</c:v>
                </c:pt>
                <c:pt idx="3326" formatCode="General">
                  <c:v>34.239200000000011</c:v>
                </c:pt>
                <c:pt idx="3327" formatCode="General">
                  <c:v>34.244900000000001</c:v>
                </c:pt>
                <c:pt idx="3328" formatCode="General">
                  <c:v>34.250600000000006</c:v>
                </c:pt>
                <c:pt idx="3329" formatCode="General">
                  <c:v>34.256</c:v>
                </c:pt>
                <c:pt idx="3330" formatCode="General">
                  <c:v>34.260500000000185</c:v>
                </c:pt>
                <c:pt idx="3331" formatCode="General">
                  <c:v>34.265600000000013</c:v>
                </c:pt>
                <c:pt idx="3332" formatCode="General">
                  <c:v>34.272600000000011</c:v>
                </c:pt>
                <c:pt idx="3333" formatCode="General">
                  <c:v>34.279600000000002</c:v>
                </c:pt>
                <c:pt idx="3334" formatCode="General">
                  <c:v>34.285800000000002</c:v>
                </c:pt>
                <c:pt idx="3335" formatCode="General">
                  <c:v>34.291100000000185</c:v>
                </c:pt>
                <c:pt idx="3336" formatCode="General">
                  <c:v>34.299500000000215</c:v>
                </c:pt>
                <c:pt idx="3337" formatCode="General">
                  <c:v>34.308900000000001</c:v>
                </c:pt>
                <c:pt idx="3338" formatCode="General">
                  <c:v>34.317899999999995</c:v>
                </c:pt>
                <c:pt idx="3339" formatCode="General">
                  <c:v>34.326500000000003</c:v>
                </c:pt>
                <c:pt idx="3340" formatCode="General">
                  <c:v>34.333600000000004</c:v>
                </c:pt>
                <c:pt idx="3341" formatCode="General">
                  <c:v>34.340600000000002</c:v>
                </c:pt>
                <c:pt idx="3342" formatCode="General">
                  <c:v>34.351099999999995</c:v>
                </c:pt>
                <c:pt idx="3343" formatCode="General">
                  <c:v>34.365200000000002</c:v>
                </c:pt>
                <c:pt idx="3344" formatCode="General">
                  <c:v>34.381100000000004</c:v>
                </c:pt>
                <c:pt idx="3345" formatCode="General">
                  <c:v>34.398900000000012</c:v>
                </c:pt>
                <c:pt idx="3346" formatCode="General">
                  <c:v>34.417099999999998</c:v>
                </c:pt>
                <c:pt idx="3347" formatCode="General">
                  <c:v>34.435300000000012</c:v>
                </c:pt>
                <c:pt idx="3348" formatCode="General">
                  <c:v>34.453499999999998</c:v>
                </c:pt>
                <c:pt idx="3349" formatCode="General">
                  <c:v>34.470300000000002</c:v>
                </c:pt>
                <c:pt idx="3350" formatCode="General">
                  <c:v>34.502000000000002</c:v>
                </c:pt>
                <c:pt idx="3351" formatCode="General">
                  <c:v>34.543800000000005</c:v>
                </c:pt>
                <c:pt idx="3352" formatCode="General">
                  <c:v>34.586800000000004</c:v>
                </c:pt>
                <c:pt idx="3353" formatCode="General">
                  <c:v>34.619500000000002</c:v>
                </c:pt>
                <c:pt idx="3354" formatCode="General">
                  <c:v>34.655800000000006</c:v>
                </c:pt>
                <c:pt idx="3355" formatCode="General">
                  <c:v>34.690100000000193</c:v>
                </c:pt>
                <c:pt idx="3356" formatCode="General">
                  <c:v>34.731000000000002</c:v>
                </c:pt>
                <c:pt idx="3357" formatCode="General">
                  <c:v>34.782300000000063</c:v>
                </c:pt>
                <c:pt idx="3358" formatCode="General">
                  <c:v>34.830400000000004</c:v>
                </c:pt>
                <c:pt idx="3359" formatCode="General">
                  <c:v>34.861899999999999</c:v>
                </c:pt>
                <c:pt idx="3360" formatCode="General">
                  <c:v>34.883299999999998</c:v>
                </c:pt>
                <c:pt idx="3361" formatCode="General">
                  <c:v>34.909200000000006</c:v>
                </c:pt>
                <c:pt idx="3362" formatCode="General">
                  <c:v>34.933200000000006</c:v>
                </c:pt>
                <c:pt idx="3363" formatCode="General">
                  <c:v>34.955400000000004</c:v>
                </c:pt>
                <c:pt idx="3364" formatCode="General">
                  <c:v>34.9758</c:v>
                </c:pt>
                <c:pt idx="3365" formatCode="General">
                  <c:v>34.9938</c:v>
                </c:pt>
                <c:pt idx="3366" formatCode="General">
                  <c:v>35.008200000000002</c:v>
                </c:pt>
                <c:pt idx="3367" formatCode="General">
                  <c:v>35.019300000000001</c:v>
                </c:pt>
                <c:pt idx="3368" formatCode="General">
                  <c:v>35.025900000000163</c:v>
                </c:pt>
                <c:pt idx="3369" formatCode="General">
                  <c:v>35.034600000000005</c:v>
                </c:pt>
                <c:pt idx="3370" formatCode="General">
                  <c:v>35.045400000000001</c:v>
                </c:pt>
                <c:pt idx="3371" formatCode="General">
                  <c:v>35.057499999999997</c:v>
                </c:pt>
                <c:pt idx="3372" formatCode="General">
                  <c:v>35.070900000000002</c:v>
                </c:pt>
                <c:pt idx="3373" formatCode="General">
                  <c:v>35.0837</c:v>
                </c:pt>
                <c:pt idx="3374" formatCode="General">
                  <c:v>35.093700000000013</c:v>
                </c:pt>
                <c:pt idx="3375" formatCode="General">
                  <c:v>35.104700000000001</c:v>
                </c:pt>
                <c:pt idx="3376" formatCode="General">
                  <c:v>35.122000000000163</c:v>
                </c:pt>
                <c:pt idx="3377" formatCode="General">
                  <c:v>35.143100000000011</c:v>
                </c:pt>
                <c:pt idx="3378" formatCode="General">
                  <c:v>35.163500000000013</c:v>
                </c:pt>
                <c:pt idx="3379" formatCode="General">
                  <c:v>35.178500000000113</c:v>
                </c:pt>
                <c:pt idx="3380" formatCode="General">
                  <c:v>35.196500000000185</c:v>
                </c:pt>
                <c:pt idx="3381" formatCode="General">
                  <c:v>35.215000000000003</c:v>
                </c:pt>
                <c:pt idx="3382" formatCode="General">
                  <c:v>35.240300000000012</c:v>
                </c:pt>
                <c:pt idx="3383" formatCode="General">
                  <c:v>35.26570000000023</c:v>
                </c:pt>
                <c:pt idx="3384" formatCode="General">
                  <c:v>35.290800000000011</c:v>
                </c:pt>
                <c:pt idx="3385" formatCode="General">
                  <c:v>35.313899999999997</c:v>
                </c:pt>
                <c:pt idx="3386" formatCode="General">
                  <c:v>35.332800000000006</c:v>
                </c:pt>
                <c:pt idx="3387" formatCode="General">
                  <c:v>35.348800000000004</c:v>
                </c:pt>
                <c:pt idx="3388" formatCode="General">
                  <c:v>35.358800000000002</c:v>
                </c:pt>
                <c:pt idx="3389" formatCode="General">
                  <c:v>35.371600000000001</c:v>
                </c:pt>
                <c:pt idx="3390" formatCode="General">
                  <c:v>35.387399999999992</c:v>
                </c:pt>
                <c:pt idx="3391" formatCode="General">
                  <c:v>35.4054</c:v>
                </c:pt>
                <c:pt idx="3392" formatCode="General">
                  <c:v>35.423300000000012</c:v>
                </c:pt>
                <c:pt idx="3393" formatCode="General">
                  <c:v>35.439600000000006</c:v>
                </c:pt>
                <c:pt idx="3394" formatCode="General">
                  <c:v>35.452100000000002</c:v>
                </c:pt>
                <c:pt idx="3395" formatCode="General">
                  <c:v>35.467200000000005</c:v>
                </c:pt>
                <c:pt idx="3396" formatCode="General">
                  <c:v>35.488600000000005</c:v>
                </c:pt>
                <c:pt idx="3397" formatCode="General">
                  <c:v>35.517099999999999</c:v>
                </c:pt>
                <c:pt idx="3398" formatCode="General">
                  <c:v>35.545500000000011</c:v>
                </c:pt>
                <c:pt idx="3399" formatCode="General">
                  <c:v>35.582600000000006</c:v>
                </c:pt>
                <c:pt idx="3400" formatCode="General">
                  <c:v>35.623700000000063</c:v>
                </c:pt>
                <c:pt idx="3401" formatCode="General">
                  <c:v>35.656100000000002</c:v>
                </c:pt>
                <c:pt idx="3402" formatCode="General">
                  <c:v>35.679500000000012</c:v>
                </c:pt>
                <c:pt idx="3403" formatCode="General">
                  <c:v>35.709900000000012</c:v>
                </c:pt>
                <c:pt idx="3404" formatCode="General">
                  <c:v>35.735600000000012</c:v>
                </c:pt>
                <c:pt idx="3405" formatCode="General">
                  <c:v>35.761300000000013</c:v>
                </c:pt>
                <c:pt idx="3406" formatCode="General">
                  <c:v>35.787200000000006</c:v>
                </c:pt>
                <c:pt idx="3407" formatCode="General">
                  <c:v>35.805300000000003</c:v>
                </c:pt>
                <c:pt idx="3408" formatCode="General">
                  <c:v>35.816600000000001</c:v>
                </c:pt>
                <c:pt idx="3409" formatCode="General">
                  <c:v>35.828800000000001</c:v>
                </c:pt>
                <c:pt idx="3410" formatCode="General">
                  <c:v>35.842700000000001</c:v>
                </c:pt>
                <c:pt idx="3411" formatCode="General">
                  <c:v>35.857999999999997</c:v>
                </c:pt>
                <c:pt idx="3412" formatCode="General">
                  <c:v>35.872800000000005</c:v>
                </c:pt>
                <c:pt idx="3413" formatCode="General">
                  <c:v>35.8857</c:v>
                </c:pt>
                <c:pt idx="3414" formatCode="General">
                  <c:v>35.8964</c:v>
                </c:pt>
                <c:pt idx="3415" formatCode="General">
                  <c:v>35.906600000000005</c:v>
                </c:pt>
                <c:pt idx="3416" formatCode="General">
                  <c:v>35.921800000000005</c:v>
                </c:pt>
                <c:pt idx="3417" formatCode="General">
                  <c:v>35.943600000000004</c:v>
                </c:pt>
                <c:pt idx="3418" formatCode="General">
                  <c:v>35.971800000000002</c:v>
                </c:pt>
                <c:pt idx="3419" formatCode="General">
                  <c:v>36.004899999999999</c:v>
                </c:pt>
                <c:pt idx="3420" formatCode="General">
                  <c:v>36.037000000000006</c:v>
                </c:pt>
                <c:pt idx="3421" formatCode="General">
                  <c:v>36.065500000000185</c:v>
                </c:pt>
                <c:pt idx="3422" formatCode="General">
                  <c:v>36.108700000000013</c:v>
                </c:pt>
                <c:pt idx="3423" formatCode="General">
                  <c:v>36.168000000000013</c:v>
                </c:pt>
                <c:pt idx="3424" formatCode="General">
                  <c:v>36.242000000000012</c:v>
                </c:pt>
                <c:pt idx="3425" formatCode="General">
                  <c:v>36.303899999999999</c:v>
                </c:pt>
                <c:pt idx="3426" formatCode="General">
                  <c:v>36.345800000000004</c:v>
                </c:pt>
                <c:pt idx="3427" formatCode="General">
                  <c:v>36.389299999999999</c:v>
                </c:pt>
                <c:pt idx="3428" formatCode="General">
                  <c:v>36.438900000000011</c:v>
                </c:pt>
                <c:pt idx="3429" formatCode="General">
                  <c:v>36.472800000000007</c:v>
                </c:pt>
                <c:pt idx="3430" formatCode="General">
                  <c:v>36.505900000000011</c:v>
                </c:pt>
                <c:pt idx="3431" formatCode="General">
                  <c:v>36.534600000000005</c:v>
                </c:pt>
                <c:pt idx="3432" formatCode="General">
                  <c:v>36.554900000000004</c:v>
                </c:pt>
                <c:pt idx="3433" formatCode="General">
                  <c:v>36.573800000000006</c:v>
                </c:pt>
                <c:pt idx="3434" formatCode="General">
                  <c:v>36.593000000000011</c:v>
                </c:pt>
                <c:pt idx="3435" formatCode="General">
                  <c:v>36.611699999999999</c:v>
                </c:pt>
                <c:pt idx="3436" formatCode="General">
                  <c:v>36.627900000000011</c:v>
                </c:pt>
                <c:pt idx="3437" formatCode="General">
                  <c:v>36.6374</c:v>
                </c:pt>
                <c:pt idx="3438" formatCode="General">
                  <c:v>36.647800000000004</c:v>
                </c:pt>
                <c:pt idx="3439" formatCode="General">
                  <c:v>36.656300000000002</c:v>
                </c:pt>
                <c:pt idx="3440" formatCode="General">
                  <c:v>36.668300000000215</c:v>
                </c:pt>
                <c:pt idx="3441" formatCode="General">
                  <c:v>36.683600000000006</c:v>
                </c:pt>
                <c:pt idx="3442" formatCode="General">
                  <c:v>36.702700000000185</c:v>
                </c:pt>
                <c:pt idx="3443" formatCode="General">
                  <c:v>36.722400000000185</c:v>
                </c:pt>
                <c:pt idx="3444" formatCode="General">
                  <c:v>36.743400000000001</c:v>
                </c:pt>
                <c:pt idx="3445" formatCode="General">
                  <c:v>36.763400000000011</c:v>
                </c:pt>
                <c:pt idx="3446" formatCode="General">
                  <c:v>36.791000000000011</c:v>
                </c:pt>
                <c:pt idx="3447" formatCode="General">
                  <c:v>36.830400000000004</c:v>
                </c:pt>
                <c:pt idx="3448" formatCode="General">
                  <c:v>36.880899999999997</c:v>
                </c:pt>
                <c:pt idx="3449" formatCode="General">
                  <c:v>36.937400000000004</c:v>
                </c:pt>
                <c:pt idx="3450" formatCode="General">
                  <c:v>36.99</c:v>
                </c:pt>
                <c:pt idx="3451" formatCode="General">
                  <c:v>37.0396</c:v>
                </c:pt>
                <c:pt idx="3452" formatCode="General">
                  <c:v>37.101600000000005</c:v>
                </c:pt>
                <c:pt idx="3453" formatCode="General">
                  <c:v>37.173400000000001</c:v>
                </c:pt>
                <c:pt idx="3454" formatCode="General">
                  <c:v>37.230100000000185</c:v>
                </c:pt>
                <c:pt idx="3455" formatCode="General">
                  <c:v>37.272400000000012</c:v>
                </c:pt>
                <c:pt idx="3456" formatCode="General">
                  <c:v>37.304699999999997</c:v>
                </c:pt>
                <c:pt idx="3457" formatCode="General">
                  <c:v>37.343000000000004</c:v>
                </c:pt>
                <c:pt idx="3458" formatCode="General">
                  <c:v>37.369400000000006</c:v>
                </c:pt>
                <c:pt idx="3459" formatCode="General">
                  <c:v>37.3902</c:v>
                </c:pt>
                <c:pt idx="3460" formatCode="General">
                  <c:v>37.407600000000002</c:v>
                </c:pt>
                <c:pt idx="3461" formatCode="General">
                  <c:v>37.418700000000001</c:v>
                </c:pt>
                <c:pt idx="3462" formatCode="General">
                  <c:v>37.428800000000003</c:v>
                </c:pt>
                <c:pt idx="3463" formatCode="General">
                  <c:v>37.442100000000003</c:v>
                </c:pt>
                <c:pt idx="3464" formatCode="General">
                  <c:v>37.456699999999998</c:v>
                </c:pt>
                <c:pt idx="3465" formatCode="General">
                  <c:v>37.472700000000003</c:v>
                </c:pt>
                <c:pt idx="3466" formatCode="General">
                  <c:v>37.488</c:v>
                </c:pt>
                <c:pt idx="3467" formatCode="General">
                  <c:v>37.501400000000004</c:v>
                </c:pt>
                <c:pt idx="3468" formatCode="General">
                  <c:v>37.512900000000002</c:v>
                </c:pt>
                <c:pt idx="3469" formatCode="General">
                  <c:v>37.532600000000002</c:v>
                </c:pt>
                <c:pt idx="3470" formatCode="General">
                  <c:v>37.561400000000006</c:v>
                </c:pt>
                <c:pt idx="3471" formatCode="General">
                  <c:v>37.597000000000001</c:v>
                </c:pt>
                <c:pt idx="3472" formatCode="General">
                  <c:v>37.640700000000002</c:v>
                </c:pt>
                <c:pt idx="3473" formatCode="General">
                  <c:v>37.676300000000012</c:v>
                </c:pt>
                <c:pt idx="3474" formatCode="General">
                  <c:v>37.718800000000002</c:v>
                </c:pt>
                <c:pt idx="3475" formatCode="General">
                  <c:v>37.764100000000013</c:v>
                </c:pt>
                <c:pt idx="3476" formatCode="General">
                  <c:v>37.833200000000005</c:v>
                </c:pt>
                <c:pt idx="3477" formatCode="General">
                  <c:v>37.907899999999998</c:v>
                </c:pt>
                <c:pt idx="3478" formatCode="General">
                  <c:v>37.965200000000003</c:v>
                </c:pt>
                <c:pt idx="3479" formatCode="General">
                  <c:v>38.001600000000003</c:v>
                </c:pt>
                <c:pt idx="3480" formatCode="General">
                  <c:v>38.045000000000002</c:v>
                </c:pt>
                <c:pt idx="3481" formatCode="General">
                  <c:v>38.076300000000003</c:v>
                </c:pt>
                <c:pt idx="3482" formatCode="General">
                  <c:v>38.110800000000005</c:v>
                </c:pt>
                <c:pt idx="3483" formatCode="General">
                  <c:v>38.144100000000002</c:v>
                </c:pt>
                <c:pt idx="3484" formatCode="General">
                  <c:v>38.167500000000011</c:v>
                </c:pt>
                <c:pt idx="3485" formatCode="General">
                  <c:v>38.180100000000003</c:v>
                </c:pt>
                <c:pt idx="3486" formatCode="General">
                  <c:v>38.19550000000023</c:v>
                </c:pt>
                <c:pt idx="3487" formatCode="General">
                  <c:v>38.2119</c:v>
                </c:pt>
                <c:pt idx="3488" formatCode="General">
                  <c:v>38.228100000000296</c:v>
                </c:pt>
                <c:pt idx="3489" formatCode="General">
                  <c:v>38.243000000000002</c:v>
                </c:pt>
                <c:pt idx="3490" formatCode="General">
                  <c:v>38.255800000000001</c:v>
                </c:pt>
                <c:pt idx="3491" formatCode="General">
                  <c:v>38.26510000000026</c:v>
                </c:pt>
                <c:pt idx="3492" formatCode="General">
                  <c:v>38.275500000000193</c:v>
                </c:pt>
                <c:pt idx="3493" formatCode="General">
                  <c:v>38.290400000000012</c:v>
                </c:pt>
                <c:pt idx="3494" formatCode="General">
                  <c:v>38.309600000000003</c:v>
                </c:pt>
                <c:pt idx="3495" formatCode="General">
                  <c:v>38.3322</c:v>
                </c:pt>
                <c:pt idx="3496" formatCode="General">
                  <c:v>38.355200000000004</c:v>
                </c:pt>
                <c:pt idx="3497" formatCode="General">
                  <c:v>38.383899999999997</c:v>
                </c:pt>
                <c:pt idx="3498" formatCode="General">
                  <c:v>38.419800000000002</c:v>
                </c:pt>
                <c:pt idx="3499" formatCode="General">
                  <c:v>38.458400000000005</c:v>
                </c:pt>
                <c:pt idx="3500" formatCode="General">
                  <c:v>38.4893</c:v>
                </c:pt>
                <c:pt idx="3501" formatCode="General">
                  <c:v>38.533000000000001</c:v>
                </c:pt>
                <c:pt idx="3502" formatCode="General">
                  <c:v>38.573500000000003</c:v>
                </c:pt>
                <c:pt idx="3503" formatCode="General">
                  <c:v>38.603900000000003</c:v>
                </c:pt>
                <c:pt idx="3504" formatCode="General">
                  <c:v>38.641100000000002</c:v>
                </c:pt>
                <c:pt idx="3505" formatCode="General">
                  <c:v>38.680700000000002</c:v>
                </c:pt>
                <c:pt idx="3506" formatCode="General">
                  <c:v>38.717700000000001</c:v>
                </c:pt>
                <c:pt idx="3507" formatCode="General">
                  <c:v>38.745700000000063</c:v>
                </c:pt>
                <c:pt idx="3508" formatCode="General">
                  <c:v>38.764400000000002</c:v>
                </c:pt>
                <c:pt idx="3509" formatCode="General">
                  <c:v>38.785000000000011</c:v>
                </c:pt>
                <c:pt idx="3510" formatCode="General">
                  <c:v>38.806699999999999</c:v>
                </c:pt>
                <c:pt idx="3511" formatCode="General">
                  <c:v>38.828400000000002</c:v>
                </c:pt>
                <c:pt idx="3512" formatCode="General">
                  <c:v>38.847000000000001</c:v>
                </c:pt>
                <c:pt idx="3513" formatCode="General">
                  <c:v>38.864100000000001</c:v>
                </c:pt>
                <c:pt idx="3514" formatCode="General">
                  <c:v>38.880400000000002</c:v>
                </c:pt>
                <c:pt idx="3515" formatCode="General">
                  <c:v>38.893700000000003</c:v>
                </c:pt>
                <c:pt idx="3516" formatCode="General">
                  <c:v>38.9041</c:v>
                </c:pt>
                <c:pt idx="3517" formatCode="General">
                  <c:v>38.918500000000002</c:v>
                </c:pt>
                <c:pt idx="3518" formatCode="General">
                  <c:v>38.934000000000005</c:v>
                </c:pt>
                <c:pt idx="3519" formatCode="General">
                  <c:v>38.950699999999998</c:v>
                </c:pt>
                <c:pt idx="3520" formatCode="General">
                  <c:v>38.967600000000004</c:v>
                </c:pt>
                <c:pt idx="3521" formatCode="General">
                  <c:v>38.9803</c:v>
                </c:pt>
                <c:pt idx="3522" formatCode="General">
                  <c:v>38.989200000000004</c:v>
                </c:pt>
                <c:pt idx="3523" formatCode="General">
                  <c:v>39.000900000000001</c:v>
                </c:pt>
                <c:pt idx="3524" formatCode="General">
                  <c:v>39.012900000000002</c:v>
                </c:pt>
                <c:pt idx="3525" formatCode="General">
                  <c:v>39.0246</c:v>
                </c:pt>
                <c:pt idx="3526" formatCode="General">
                  <c:v>39.032000000000011</c:v>
                </c:pt>
                <c:pt idx="3527" formatCode="General">
                  <c:v>39.039900000000003</c:v>
                </c:pt>
                <c:pt idx="3528" formatCode="General">
                  <c:v>39.048900000000003</c:v>
                </c:pt>
                <c:pt idx="3529" formatCode="General">
                  <c:v>39.057699999999997</c:v>
                </c:pt>
                <c:pt idx="3530" formatCode="General">
                  <c:v>39.065200000000011</c:v>
                </c:pt>
                <c:pt idx="3531" formatCode="General">
                  <c:v>39.071800000000003</c:v>
                </c:pt>
                <c:pt idx="3532" formatCode="General">
                  <c:v>39.0764</c:v>
                </c:pt>
                <c:pt idx="3533" formatCode="General">
                  <c:v>39.081099999999999</c:v>
                </c:pt>
                <c:pt idx="3534" formatCode="General">
                  <c:v>39.084699999999998</c:v>
                </c:pt>
                <c:pt idx="3535" formatCode="General">
                  <c:v>39.0899</c:v>
                </c:pt>
                <c:pt idx="3536" formatCode="General">
                  <c:v>39.095600000000012</c:v>
                </c:pt>
                <c:pt idx="3537" formatCode="General">
                  <c:v>39.102000000000011</c:v>
                </c:pt>
                <c:pt idx="3538" formatCode="General">
                  <c:v>39.108700000000013</c:v>
                </c:pt>
                <c:pt idx="3539" formatCode="General">
                  <c:v>39.113500000000002</c:v>
                </c:pt>
                <c:pt idx="3540" formatCode="General">
                  <c:v>39.119200000000006</c:v>
                </c:pt>
                <c:pt idx="3541" formatCode="General">
                  <c:v>39.124000000000002</c:v>
                </c:pt>
                <c:pt idx="3542" formatCode="General">
                  <c:v>39.129600000000003</c:v>
                </c:pt>
                <c:pt idx="3543" formatCode="General">
                  <c:v>39.136800000000001</c:v>
                </c:pt>
                <c:pt idx="3544" formatCode="General">
                  <c:v>39.1449</c:v>
                </c:pt>
                <c:pt idx="3545" formatCode="General">
                  <c:v>39.152700000000003</c:v>
                </c:pt>
                <c:pt idx="3546" formatCode="General">
                  <c:v>39.158700000000003</c:v>
                </c:pt>
                <c:pt idx="3547" formatCode="General">
                  <c:v>39.166900000000012</c:v>
                </c:pt>
                <c:pt idx="3548" formatCode="General">
                  <c:v>39.174500000000002</c:v>
                </c:pt>
                <c:pt idx="3549" formatCode="General">
                  <c:v>39.1815</c:v>
                </c:pt>
                <c:pt idx="3550" formatCode="General">
                  <c:v>39.1873</c:v>
                </c:pt>
                <c:pt idx="3551" formatCode="General">
                  <c:v>39.191500000000012</c:v>
                </c:pt>
                <c:pt idx="3552" formatCode="General">
                  <c:v>39.197400000000002</c:v>
                </c:pt>
                <c:pt idx="3553" formatCode="General">
                  <c:v>39.203100000000013</c:v>
                </c:pt>
                <c:pt idx="3554" formatCode="General">
                  <c:v>39.2104</c:v>
                </c:pt>
                <c:pt idx="3555" formatCode="General">
                  <c:v>39.218200000000003</c:v>
                </c:pt>
                <c:pt idx="3556" formatCode="General">
                  <c:v>39.226700000000193</c:v>
                </c:pt>
                <c:pt idx="3557" formatCode="General">
                  <c:v>39.234700000000011</c:v>
                </c:pt>
                <c:pt idx="3558" formatCode="General">
                  <c:v>39.241800000000005</c:v>
                </c:pt>
                <c:pt idx="3559" formatCode="General">
                  <c:v>39.247100000000003</c:v>
                </c:pt>
                <c:pt idx="3560" formatCode="General">
                  <c:v>39.254899999999999</c:v>
                </c:pt>
                <c:pt idx="3561" formatCode="General">
                  <c:v>39.264200000000002</c:v>
                </c:pt>
                <c:pt idx="3562" formatCode="General">
                  <c:v>39.273300000000013</c:v>
                </c:pt>
                <c:pt idx="3563" formatCode="General">
                  <c:v>39.280100000000012</c:v>
                </c:pt>
                <c:pt idx="3564" formatCode="General">
                  <c:v>39.289100000000012</c:v>
                </c:pt>
                <c:pt idx="3565" formatCode="General">
                  <c:v>39.302500000000002</c:v>
                </c:pt>
                <c:pt idx="3566" formatCode="General">
                  <c:v>39.316999999999993</c:v>
                </c:pt>
                <c:pt idx="3567" formatCode="General">
                  <c:v>39.332000000000001</c:v>
                </c:pt>
                <c:pt idx="3568" formatCode="General">
                  <c:v>39.3461</c:v>
                </c:pt>
                <c:pt idx="3569" formatCode="General">
                  <c:v>39.3583</c:v>
                </c:pt>
                <c:pt idx="3570" formatCode="General">
                  <c:v>39.378500000000003</c:v>
                </c:pt>
                <c:pt idx="3571" formatCode="General">
                  <c:v>39.400400000000005</c:v>
                </c:pt>
                <c:pt idx="3572" formatCode="General">
                  <c:v>39.420500000000011</c:v>
                </c:pt>
                <c:pt idx="3573" formatCode="General">
                  <c:v>39.439800000000005</c:v>
                </c:pt>
                <c:pt idx="3574" formatCode="General">
                  <c:v>39.457799999999999</c:v>
                </c:pt>
                <c:pt idx="3575" formatCode="General">
                  <c:v>39.4741</c:v>
                </c:pt>
                <c:pt idx="3576" formatCode="General">
                  <c:v>39.489699999999999</c:v>
                </c:pt>
                <c:pt idx="3577" formatCode="General">
                  <c:v>39.504800000000003</c:v>
                </c:pt>
                <c:pt idx="3578" formatCode="General">
                  <c:v>39.519300000000001</c:v>
                </c:pt>
                <c:pt idx="3579" formatCode="General">
                  <c:v>39.534100000000002</c:v>
                </c:pt>
                <c:pt idx="3580" formatCode="General">
                  <c:v>39.5488</c:v>
                </c:pt>
                <c:pt idx="3581" formatCode="General">
                  <c:v>39.561900000000001</c:v>
                </c:pt>
                <c:pt idx="3582" formatCode="General">
                  <c:v>39.572100000000013</c:v>
                </c:pt>
                <c:pt idx="3583" formatCode="General">
                  <c:v>39.587000000000003</c:v>
                </c:pt>
                <c:pt idx="3584" formatCode="General">
                  <c:v>39.605700000000013</c:v>
                </c:pt>
                <c:pt idx="3585" formatCode="General">
                  <c:v>39.628800000000012</c:v>
                </c:pt>
                <c:pt idx="3586" formatCode="General">
                  <c:v>39.654899999999998</c:v>
                </c:pt>
                <c:pt idx="3587" formatCode="General">
                  <c:v>39.680900000000001</c:v>
                </c:pt>
                <c:pt idx="3588" formatCode="General">
                  <c:v>39.707000000000001</c:v>
                </c:pt>
                <c:pt idx="3589" formatCode="General">
                  <c:v>39.732400000000013</c:v>
                </c:pt>
                <c:pt idx="3590" formatCode="General">
                  <c:v>39.755500000000012</c:v>
                </c:pt>
                <c:pt idx="3591" formatCode="General">
                  <c:v>39.776900000000012</c:v>
                </c:pt>
                <c:pt idx="3592" formatCode="General">
                  <c:v>39.791300000000113</c:v>
                </c:pt>
                <c:pt idx="3593" formatCode="General">
                  <c:v>39.805800000000005</c:v>
                </c:pt>
                <c:pt idx="3594" formatCode="General">
                  <c:v>39.819499999999998</c:v>
                </c:pt>
                <c:pt idx="3595" formatCode="General">
                  <c:v>39.835800000000006</c:v>
                </c:pt>
                <c:pt idx="3596" formatCode="General">
                  <c:v>39.850699999999996</c:v>
                </c:pt>
                <c:pt idx="3597" formatCode="General">
                  <c:v>39.864699999999999</c:v>
                </c:pt>
                <c:pt idx="3598" formatCode="General">
                  <c:v>39.875500000000002</c:v>
                </c:pt>
                <c:pt idx="3599" formatCode="General">
                  <c:v>39.883400000000002</c:v>
                </c:pt>
                <c:pt idx="3600" formatCode="General">
                  <c:v>39.8889</c:v>
                </c:pt>
                <c:pt idx="3601" formatCode="General">
                  <c:v>39.896300000000011</c:v>
                </c:pt>
                <c:pt idx="3602" formatCode="General">
                  <c:v>39.902100000000011</c:v>
                </c:pt>
                <c:pt idx="3603" formatCode="General">
                  <c:v>39.909200000000006</c:v>
                </c:pt>
                <c:pt idx="3604" formatCode="General">
                  <c:v>39.917799999999993</c:v>
                </c:pt>
                <c:pt idx="3605" formatCode="General">
                  <c:v>39.927100000000003</c:v>
                </c:pt>
                <c:pt idx="3606" formatCode="General">
                  <c:v>39.936100000000003</c:v>
                </c:pt>
                <c:pt idx="3607" formatCode="General">
                  <c:v>39.944099999999999</c:v>
                </c:pt>
                <c:pt idx="3608" formatCode="General">
                  <c:v>39.9499</c:v>
                </c:pt>
                <c:pt idx="3609" formatCode="General">
                  <c:v>39.956499999999998</c:v>
                </c:pt>
                <c:pt idx="3610" formatCode="General">
                  <c:v>39.965600000000002</c:v>
                </c:pt>
                <c:pt idx="3611" formatCode="General">
                  <c:v>39.976200000000006</c:v>
                </c:pt>
                <c:pt idx="3612" formatCode="General">
                  <c:v>39.987699999999997</c:v>
                </c:pt>
                <c:pt idx="3613" formatCode="General">
                  <c:v>39.997500000000002</c:v>
                </c:pt>
                <c:pt idx="3614" formatCode="General">
                  <c:v>40.004400000000004</c:v>
                </c:pt>
                <c:pt idx="3615" formatCode="General">
                  <c:v>40.014400000000002</c:v>
                </c:pt>
                <c:pt idx="3616" formatCode="General">
                  <c:v>40.026100000000113</c:v>
                </c:pt>
                <c:pt idx="3617" formatCode="General">
                  <c:v>40.036500000000011</c:v>
                </c:pt>
                <c:pt idx="3618" formatCode="General">
                  <c:v>40.045300000000012</c:v>
                </c:pt>
                <c:pt idx="3619" formatCode="General">
                  <c:v>40.051400000000001</c:v>
                </c:pt>
                <c:pt idx="3620" formatCode="General">
                  <c:v>40.057899999999997</c:v>
                </c:pt>
                <c:pt idx="3621" formatCode="General">
                  <c:v>40.066100000000013</c:v>
                </c:pt>
                <c:pt idx="3622" formatCode="General">
                  <c:v>40.075400000000002</c:v>
                </c:pt>
                <c:pt idx="3623" formatCode="General">
                  <c:v>40.084800000000001</c:v>
                </c:pt>
                <c:pt idx="3624" formatCode="General">
                  <c:v>40.093500000000013</c:v>
                </c:pt>
                <c:pt idx="3625" formatCode="General">
                  <c:v>40.100700000000003</c:v>
                </c:pt>
                <c:pt idx="3626" formatCode="General">
                  <c:v>40.106700000000011</c:v>
                </c:pt>
                <c:pt idx="3627" formatCode="General">
                  <c:v>40.114000000000004</c:v>
                </c:pt>
                <c:pt idx="3628" formatCode="General">
                  <c:v>40.119800000000005</c:v>
                </c:pt>
                <c:pt idx="3629" formatCode="General">
                  <c:v>40.128200000000113</c:v>
                </c:pt>
                <c:pt idx="3630" formatCode="General">
                  <c:v>40.139500000000012</c:v>
                </c:pt>
                <c:pt idx="3631" formatCode="General">
                  <c:v>40.154200000000003</c:v>
                </c:pt>
                <c:pt idx="3632" formatCode="General">
                  <c:v>40.169700000000013</c:v>
                </c:pt>
                <c:pt idx="3633" formatCode="General">
                  <c:v>40.186200000000007</c:v>
                </c:pt>
                <c:pt idx="3634" formatCode="General">
                  <c:v>40.201800000000006</c:v>
                </c:pt>
                <c:pt idx="3635" formatCode="General">
                  <c:v>40.2149</c:v>
                </c:pt>
                <c:pt idx="3636" formatCode="General">
                  <c:v>40.230800000000002</c:v>
                </c:pt>
                <c:pt idx="3637" formatCode="General">
                  <c:v>40.2532</c:v>
                </c:pt>
                <c:pt idx="3638" formatCode="General">
                  <c:v>40.2774</c:v>
                </c:pt>
                <c:pt idx="3639" formatCode="General">
                  <c:v>40.304099999999998</c:v>
                </c:pt>
                <c:pt idx="3640" formatCode="General">
                  <c:v>40.332800000000006</c:v>
                </c:pt>
                <c:pt idx="3641" formatCode="General">
                  <c:v>40.361499999999999</c:v>
                </c:pt>
                <c:pt idx="3642" formatCode="General">
                  <c:v>40.3902</c:v>
                </c:pt>
                <c:pt idx="3643" formatCode="General">
                  <c:v>40.414399999999993</c:v>
                </c:pt>
                <c:pt idx="3644" formatCode="General">
                  <c:v>40.430900000000001</c:v>
                </c:pt>
                <c:pt idx="3645" formatCode="General">
                  <c:v>40.446300000000001</c:v>
                </c:pt>
                <c:pt idx="3646" formatCode="General">
                  <c:v>40.466100000000012</c:v>
                </c:pt>
                <c:pt idx="3647" formatCode="General">
                  <c:v>40.486400000000003</c:v>
                </c:pt>
                <c:pt idx="3648" formatCode="General">
                  <c:v>40.507300000000001</c:v>
                </c:pt>
                <c:pt idx="3649" formatCode="General">
                  <c:v>40.528500000000193</c:v>
                </c:pt>
                <c:pt idx="3650" formatCode="General">
                  <c:v>40.549200000000006</c:v>
                </c:pt>
                <c:pt idx="3651" formatCode="General">
                  <c:v>40.570400000000006</c:v>
                </c:pt>
                <c:pt idx="3652" formatCode="General">
                  <c:v>40.592100000000215</c:v>
                </c:pt>
                <c:pt idx="3653" formatCode="General">
                  <c:v>40.613500000000002</c:v>
                </c:pt>
                <c:pt idx="3654" formatCode="General">
                  <c:v>40.635600000000011</c:v>
                </c:pt>
                <c:pt idx="3655" formatCode="General">
                  <c:v>40.653400000000005</c:v>
                </c:pt>
                <c:pt idx="3656" formatCode="General">
                  <c:v>40.662900000000185</c:v>
                </c:pt>
                <c:pt idx="3657" formatCode="General">
                  <c:v>40.675400000000003</c:v>
                </c:pt>
                <c:pt idx="3658" formatCode="General">
                  <c:v>40.689</c:v>
                </c:pt>
                <c:pt idx="3659" formatCode="General">
                  <c:v>40.701900000000002</c:v>
                </c:pt>
                <c:pt idx="3660" formatCode="General">
                  <c:v>40.713900000000002</c:v>
                </c:pt>
                <c:pt idx="3661" formatCode="General">
                  <c:v>40.7220000000002</c:v>
                </c:pt>
                <c:pt idx="3662" formatCode="General">
                  <c:v>40.728100000000296</c:v>
                </c:pt>
                <c:pt idx="3663" formatCode="General">
                  <c:v>40.736000000000011</c:v>
                </c:pt>
                <c:pt idx="3664" formatCode="General">
                  <c:v>40.744500000000002</c:v>
                </c:pt>
                <c:pt idx="3665" formatCode="General">
                  <c:v>40.750700000000002</c:v>
                </c:pt>
                <c:pt idx="3666" formatCode="General">
                  <c:v>40.755900000000011</c:v>
                </c:pt>
                <c:pt idx="3667" formatCode="General">
                  <c:v>40.762700000000223</c:v>
                </c:pt>
                <c:pt idx="3668" formatCode="General">
                  <c:v>40.770000000000003</c:v>
                </c:pt>
                <c:pt idx="3669" formatCode="General">
                  <c:v>40.778000000000013</c:v>
                </c:pt>
                <c:pt idx="3670" formatCode="General">
                  <c:v>40.785500000000013</c:v>
                </c:pt>
                <c:pt idx="3671" formatCode="General">
                  <c:v>40.790300000000215</c:v>
                </c:pt>
                <c:pt idx="3672" formatCode="General">
                  <c:v>40.796300000000222</c:v>
                </c:pt>
                <c:pt idx="3673" formatCode="General">
                  <c:v>40.803400000000003</c:v>
                </c:pt>
                <c:pt idx="3674" formatCode="General">
                  <c:v>40.81</c:v>
                </c:pt>
                <c:pt idx="3675" formatCode="General">
                  <c:v>40.816299999999998</c:v>
                </c:pt>
                <c:pt idx="3676" formatCode="General">
                  <c:v>40.822300000000013</c:v>
                </c:pt>
                <c:pt idx="3677" formatCode="General">
                  <c:v>40.827500000000001</c:v>
                </c:pt>
                <c:pt idx="3678" formatCode="General">
                  <c:v>40.832300000000011</c:v>
                </c:pt>
                <c:pt idx="3679" formatCode="General">
                  <c:v>40.837699999999998</c:v>
                </c:pt>
                <c:pt idx="3680" formatCode="General">
                  <c:v>40.843299999999999</c:v>
                </c:pt>
                <c:pt idx="3681" formatCode="General">
                  <c:v>40.849400000000003</c:v>
                </c:pt>
                <c:pt idx="3682" formatCode="General">
                  <c:v>40.855699999999999</c:v>
                </c:pt>
                <c:pt idx="3683" formatCode="General">
                  <c:v>40.860200000000006</c:v>
                </c:pt>
                <c:pt idx="3684" formatCode="General">
                  <c:v>40.864200000000004</c:v>
                </c:pt>
                <c:pt idx="3685" formatCode="General">
                  <c:v>40.869500000000002</c:v>
                </c:pt>
                <c:pt idx="3686" formatCode="General">
                  <c:v>40.8752</c:v>
                </c:pt>
                <c:pt idx="3687" formatCode="General">
                  <c:v>40.880899999999997</c:v>
                </c:pt>
                <c:pt idx="3688" formatCode="General">
                  <c:v>40.885400000000004</c:v>
                </c:pt>
                <c:pt idx="3689" formatCode="General">
                  <c:v>40.888600000000004</c:v>
                </c:pt>
                <c:pt idx="3690" formatCode="General">
                  <c:v>40.893100000000011</c:v>
                </c:pt>
                <c:pt idx="3691" formatCode="General">
                  <c:v>40.898200000000003</c:v>
                </c:pt>
                <c:pt idx="3692" formatCode="General">
                  <c:v>40.9026</c:v>
                </c:pt>
                <c:pt idx="3693" formatCode="General">
                  <c:v>40.906400000000005</c:v>
                </c:pt>
                <c:pt idx="3694" formatCode="General">
                  <c:v>40.909400000000005</c:v>
                </c:pt>
                <c:pt idx="3695" formatCode="General">
                  <c:v>40.913600000000002</c:v>
                </c:pt>
                <c:pt idx="3696" formatCode="General">
                  <c:v>40.917499999999997</c:v>
                </c:pt>
                <c:pt idx="3697" formatCode="General">
                  <c:v>40.923300000000012</c:v>
                </c:pt>
                <c:pt idx="3698" formatCode="General">
                  <c:v>40.929700000000011</c:v>
                </c:pt>
                <c:pt idx="3699" formatCode="General">
                  <c:v>40.936600000000006</c:v>
                </c:pt>
                <c:pt idx="3700" formatCode="General">
                  <c:v>40.942700000000002</c:v>
                </c:pt>
                <c:pt idx="3701" formatCode="General">
                  <c:v>40.947000000000003</c:v>
                </c:pt>
                <c:pt idx="3702" formatCode="General">
                  <c:v>40.953200000000002</c:v>
                </c:pt>
                <c:pt idx="3703" formatCode="General">
                  <c:v>40.960900000000002</c:v>
                </c:pt>
                <c:pt idx="3704" formatCode="General">
                  <c:v>40.9679</c:v>
                </c:pt>
                <c:pt idx="3705" formatCode="General">
                  <c:v>40.974000000000004</c:v>
                </c:pt>
                <c:pt idx="3706" formatCode="General">
                  <c:v>40.978200000000001</c:v>
                </c:pt>
                <c:pt idx="3707" formatCode="General">
                  <c:v>40.983699999999999</c:v>
                </c:pt>
                <c:pt idx="3708" formatCode="General">
                  <c:v>40.990500000000011</c:v>
                </c:pt>
                <c:pt idx="3709" formatCode="General">
                  <c:v>40.997900000000001</c:v>
                </c:pt>
                <c:pt idx="3710" formatCode="General">
                  <c:v>41.004600000000003</c:v>
                </c:pt>
                <c:pt idx="3711" formatCode="General">
                  <c:v>41.010800000000003</c:v>
                </c:pt>
                <c:pt idx="3712" formatCode="General">
                  <c:v>41.015300000000003</c:v>
                </c:pt>
                <c:pt idx="3713" formatCode="General">
                  <c:v>41.021000000000001</c:v>
                </c:pt>
                <c:pt idx="3714" formatCode="General">
                  <c:v>41.029000000000003</c:v>
                </c:pt>
                <c:pt idx="3715" formatCode="General">
                  <c:v>41.038200000000003</c:v>
                </c:pt>
                <c:pt idx="3716" formatCode="General">
                  <c:v>41.0471</c:v>
                </c:pt>
                <c:pt idx="3717" formatCode="General">
                  <c:v>41.055700000000002</c:v>
                </c:pt>
                <c:pt idx="3718" formatCode="General">
                  <c:v>41.063000000000002</c:v>
                </c:pt>
                <c:pt idx="3719" formatCode="General">
                  <c:v>41.074100000000001</c:v>
                </c:pt>
                <c:pt idx="3720" formatCode="General">
                  <c:v>41.086200000000005</c:v>
                </c:pt>
                <c:pt idx="3721" formatCode="General">
                  <c:v>41.097700000000003</c:v>
                </c:pt>
                <c:pt idx="3722" formatCode="General">
                  <c:v>41.1066</c:v>
                </c:pt>
                <c:pt idx="3723" formatCode="General">
                  <c:v>41.120800000000003</c:v>
                </c:pt>
                <c:pt idx="3724" formatCode="General">
                  <c:v>41.139400000000002</c:v>
                </c:pt>
                <c:pt idx="3725" formatCode="General">
                  <c:v>41.158300000000011</c:v>
                </c:pt>
                <c:pt idx="3726" formatCode="General">
                  <c:v>41.177900000000001</c:v>
                </c:pt>
                <c:pt idx="3727" formatCode="General">
                  <c:v>41.197600000000001</c:v>
                </c:pt>
                <c:pt idx="3728" formatCode="General">
                  <c:v>41.216100000000012</c:v>
                </c:pt>
                <c:pt idx="3729" formatCode="General">
                  <c:v>41.232400000000013</c:v>
                </c:pt>
                <c:pt idx="3730" formatCode="General">
                  <c:v>41.248400000000011</c:v>
                </c:pt>
                <c:pt idx="3731" formatCode="General">
                  <c:v>41.269600000000011</c:v>
                </c:pt>
                <c:pt idx="3732" formatCode="General">
                  <c:v>41.292500000000267</c:v>
                </c:pt>
                <c:pt idx="3733" formatCode="General">
                  <c:v>41.310600000000001</c:v>
                </c:pt>
                <c:pt idx="3734" formatCode="General">
                  <c:v>41.331099999999999</c:v>
                </c:pt>
                <c:pt idx="3735" formatCode="General">
                  <c:v>41.360700000000001</c:v>
                </c:pt>
                <c:pt idx="3736" formatCode="General">
                  <c:v>41.393300000000011</c:v>
                </c:pt>
                <c:pt idx="3737" formatCode="General">
                  <c:v>41.422700000000013</c:v>
                </c:pt>
                <c:pt idx="3738" formatCode="General">
                  <c:v>41.444499999999998</c:v>
                </c:pt>
                <c:pt idx="3739" formatCode="General">
                  <c:v>41.472800000000007</c:v>
                </c:pt>
                <c:pt idx="3740" formatCode="General">
                  <c:v>41.506800000000005</c:v>
                </c:pt>
                <c:pt idx="3741" formatCode="General">
                  <c:v>41.541899999999998</c:v>
                </c:pt>
                <c:pt idx="3742" formatCode="General">
                  <c:v>41.563300000000012</c:v>
                </c:pt>
                <c:pt idx="3743" formatCode="General">
                  <c:v>41.586100000000002</c:v>
                </c:pt>
                <c:pt idx="3744" formatCode="General">
                  <c:v>41.610300000000002</c:v>
                </c:pt>
                <c:pt idx="3745" formatCode="General">
                  <c:v>41.633300000000013</c:v>
                </c:pt>
                <c:pt idx="3746" formatCode="General">
                  <c:v>41.648200000000003</c:v>
                </c:pt>
                <c:pt idx="3747" formatCode="General">
                  <c:v>41.665000000000013</c:v>
                </c:pt>
                <c:pt idx="3748" formatCode="General">
                  <c:v>41.6815</c:v>
                </c:pt>
                <c:pt idx="3749" formatCode="General">
                  <c:v>41.694700000000012</c:v>
                </c:pt>
                <c:pt idx="3750" formatCode="General">
                  <c:v>41.705200000000012</c:v>
                </c:pt>
                <c:pt idx="3751" formatCode="General">
                  <c:v>41.712200000000003</c:v>
                </c:pt>
                <c:pt idx="3752" formatCode="General">
                  <c:v>41.720800000000011</c:v>
                </c:pt>
                <c:pt idx="3753" formatCode="General">
                  <c:v>41.728200000000193</c:v>
                </c:pt>
                <c:pt idx="3754" formatCode="General">
                  <c:v>41.738600000000012</c:v>
                </c:pt>
                <c:pt idx="3755" formatCode="General">
                  <c:v>41.751400000000004</c:v>
                </c:pt>
                <c:pt idx="3756" formatCode="General">
                  <c:v>41.764700000000012</c:v>
                </c:pt>
                <c:pt idx="3757" formatCode="General">
                  <c:v>41.777500000000003</c:v>
                </c:pt>
                <c:pt idx="3758" formatCode="General">
                  <c:v>41.787200000000006</c:v>
                </c:pt>
                <c:pt idx="3759" formatCode="General">
                  <c:v>41.801099999999998</c:v>
                </c:pt>
                <c:pt idx="3760" formatCode="General">
                  <c:v>41.821800000000003</c:v>
                </c:pt>
                <c:pt idx="3761" formatCode="General">
                  <c:v>41.844200000000001</c:v>
                </c:pt>
                <c:pt idx="3762" formatCode="General">
                  <c:v>41.868200000000002</c:v>
                </c:pt>
                <c:pt idx="3763" formatCode="General">
                  <c:v>41.890800000000006</c:v>
                </c:pt>
                <c:pt idx="3764" formatCode="General">
                  <c:v>41.9086</c:v>
                </c:pt>
                <c:pt idx="3765" formatCode="General">
                  <c:v>41.927700000000002</c:v>
                </c:pt>
                <c:pt idx="3766" formatCode="General">
                  <c:v>41.954799999999999</c:v>
                </c:pt>
                <c:pt idx="3767" formatCode="General">
                  <c:v>41.985200000000006</c:v>
                </c:pt>
                <c:pt idx="3768" formatCode="General">
                  <c:v>42.018800000000006</c:v>
                </c:pt>
                <c:pt idx="3769" formatCode="General">
                  <c:v>42.053400000000003</c:v>
                </c:pt>
                <c:pt idx="3770" formatCode="General">
                  <c:v>42.085000000000001</c:v>
                </c:pt>
                <c:pt idx="3771" formatCode="General">
                  <c:v>42.110600000000005</c:v>
                </c:pt>
                <c:pt idx="3772" formatCode="General">
                  <c:v>42.136000000000003</c:v>
                </c:pt>
                <c:pt idx="3773" formatCode="General">
                  <c:v>42.1584</c:v>
                </c:pt>
                <c:pt idx="3774" formatCode="General">
                  <c:v>42.179400000000001</c:v>
                </c:pt>
                <c:pt idx="3775" formatCode="General">
                  <c:v>42.200100000000013</c:v>
                </c:pt>
                <c:pt idx="3776" formatCode="General">
                  <c:v>42.219100000000012</c:v>
                </c:pt>
                <c:pt idx="3777" formatCode="General">
                  <c:v>42.235400000000013</c:v>
                </c:pt>
                <c:pt idx="3778" formatCode="General">
                  <c:v>42.247300000000003</c:v>
                </c:pt>
                <c:pt idx="3779" formatCode="General">
                  <c:v>42.258400000000002</c:v>
                </c:pt>
                <c:pt idx="3780" formatCode="General">
                  <c:v>42.272800000000011</c:v>
                </c:pt>
                <c:pt idx="3781" formatCode="General">
                  <c:v>42.288700000000013</c:v>
                </c:pt>
                <c:pt idx="3782" formatCode="General">
                  <c:v>42.304400000000001</c:v>
                </c:pt>
                <c:pt idx="3783" formatCode="General">
                  <c:v>42.32</c:v>
                </c:pt>
                <c:pt idx="3784" formatCode="General">
                  <c:v>42.334899999999998</c:v>
                </c:pt>
                <c:pt idx="3785" formatCode="General">
                  <c:v>42.3459</c:v>
                </c:pt>
                <c:pt idx="3786" formatCode="General">
                  <c:v>42.356200000000001</c:v>
                </c:pt>
                <c:pt idx="3787" formatCode="General">
                  <c:v>42.367100000000001</c:v>
                </c:pt>
                <c:pt idx="3788" formatCode="General">
                  <c:v>42.379899999999999</c:v>
                </c:pt>
                <c:pt idx="3789" formatCode="General">
                  <c:v>42.392600000000002</c:v>
                </c:pt>
                <c:pt idx="3790" formatCode="General">
                  <c:v>42.404400000000003</c:v>
                </c:pt>
                <c:pt idx="3791" formatCode="General">
                  <c:v>42.413400000000003</c:v>
                </c:pt>
                <c:pt idx="3792" formatCode="General">
                  <c:v>42.420300000000012</c:v>
                </c:pt>
                <c:pt idx="3793" formatCode="General">
                  <c:v>42.425000000000011</c:v>
                </c:pt>
                <c:pt idx="3794" formatCode="General">
                  <c:v>42.431000000000004</c:v>
                </c:pt>
                <c:pt idx="3795" formatCode="General">
                  <c:v>42.4373</c:v>
                </c:pt>
                <c:pt idx="3796" formatCode="General">
                  <c:v>42.442100000000003</c:v>
                </c:pt>
                <c:pt idx="3797" formatCode="General">
                  <c:v>42.448500000000003</c:v>
                </c:pt>
                <c:pt idx="3798" formatCode="General">
                  <c:v>42.4559</c:v>
                </c:pt>
                <c:pt idx="3799" formatCode="General">
                  <c:v>42.464000000000006</c:v>
                </c:pt>
                <c:pt idx="3800" formatCode="General">
                  <c:v>42.471200000000003</c:v>
                </c:pt>
                <c:pt idx="3801" formatCode="General">
                  <c:v>42.476900000000001</c:v>
                </c:pt>
                <c:pt idx="3802" formatCode="General">
                  <c:v>42.481899999999996</c:v>
                </c:pt>
                <c:pt idx="3803" formatCode="General">
                  <c:v>42.486899999999999</c:v>
                </c:pt>
                <c:pt idx="3804" formatCode="General">
                  <c:v>42.4938</c:v>
                </c:pt>
                <c:pt idx="3805" formatCode="General">
                  <c:v>42.502000000000002</c:v>
                </c:pt>
                <c:pt idx="3806" formatCode="General">
                  <c:v>42.510100000000001</c:v>
                </c:pt>
                <c:pt idx="3807" formatCode="General">
                  <c:v>42.516200000000005</c:v>
                </c:pt>
                <c:pt idx="3808" formatCode="General">
                  <c:v>42.522200000000012</c:v>
                </c:pt>
                <c:pt idx="3809" formatCode="General">
                  <c:v>42.529900000000012</c:v>
                </c:pt>
                <c:pt idx="3810" formatCode="General">
                  <c:v>42.538400000000003</c:v>
                </c:pt>
                <c:pt idx="3811" formatCode="General">
                  <c:v>42.5458</c:v>
                </c:pt>
                <c:pt idx="3812" formatCode="General">
                  <c:v>42.551499999999997</c:v>
                </c:pt>
                <c:pt idx="3813" formatCode="General">
                  <c:v>42.555200000000006</c:v>
                </c:pt>
                <c:pt idx="3814" formatCode="General">
                  <c:v>42.560700000000011</c:v>
                </c:pt>
                <c:pt idx="3815" formatCode="General">
                  <c:v>42.567</c:v>
                </c:pt>
                <c:pt idx="3816" formatCode="General">
                  <c:v>42.574000000000005</c:v>
                </c:pt>
                <c:pt idx="3817" formatCode="General">
                  <c:v>42.580500000000001</c:v>
                </c:pt>
                <c:pt idx="3818" formatCode="General">
                  <c:v>42.585500000000003</c:v>
                </c:pt>
                <c:pt idx="3819" formatCode="General">
                  <c:v>42.589700000000001</c:v>
                </c:pt>
                <c:pt idx="3820" formatCode="General">
                  <c:v>42.595800000000011</c:v>
                </c:pt>
                <c:pt idx="3821" formatCode="General">
                  <c:v>42.601900000000001</c:v>
                </c:pt>
                <c:pt idx="3822" formatCode="General">
                  <c:v>42.607100000000003</c:v>
                </c:pt>
                <c:pt idx="3823" formatCode="General">
                  <c:v>42.611499999999999</c:v>
                </c:pt>
                <c:pt idx="3824" formatCode="General">
                  <c:v>42.617800000000003</c:v>
                </c:pt>
                <c:pt idx="3825" formatCode="General">
                  <c:v>42.625900000000208</c:v>
                </c:pt>
                <c:pt idx="3826" formatCode="General">
                  <c:v>42.634700000000002</c:v>
                </c:pt>
                <c:pt idx="3827" formatCode="General">
                  <c:v>42.643300000000011</c:v>
                </c:pt>
                <c:pt idx="3828" formatCode="General">
                  <c:v>42.653400000000005</c:v>
                </c:pt>
                <c:pt idx="3829" formatCode="General">
                  <c:v>42.662600000000012</c:v>
                </c:pt>
                <c:pt idx="3830" formatCode="General">
                  <c:v>42.669600000000003</c:v>
                </c:pt>
                <c:pt idx="3831" formatCode="General">
                  <c:v>42.680100000000003</c:v>
                </c:pt>
                <c:pt idx="3832" formatCode="General">
                  <c:v>42.691500000000012</c:v>
                </c:pt>
                <c:pt idx="3833" formatCode="General">
                  <c:v>42.701800000000006</c:v>
                </c:pt>
                <c:pt idx="3834" formatCode="General">
                  <c:v>42.710700000000003</c:v>
                </c:pt>
                <c:pt idx="3835" formatCode="General">
                  <c:v>42.717400000000005</c:v>
                </c:pt>
                <c:pt idx="3836" formatCode="General">
                  <c:v>42.726500000000208</c:v>
                </c:pt>
                <c:pt idx="3837" formatCode="General">
                  <c:v>42.7378</c:v>
                </c:pt>
                <c:pt idx="3838" formatCode="General">
                  <c:v>42.750300000000003</c:v>
                </c:pt>
                <c:pt idx="3839" formatCode="General">
                  <c:v>42.761600000000001</c:v>
                </c:pt>
                <c:pt idx="3840" formatCode="General">
                  <c:v>42.773000000000003</c:v>
                </c:pt>
                <c:pt idx="3841" formatCode="General">
                  <c:v>42.785300000000063</c:v>
                </c:pt>
                <c:pt idx="3842" formatCode="General">
                  <c:v>42.798900000000259</c:v>
                </c:pt>
                <c:pt idx="3843" formatCode="General">
                  <c:v>42.8155</c:v>
                </c:pt>
                <c:pt idx="3844" formatCode="General">
                  <c:v>42.837000000000003</c:v>
                </c:pt>
                <c:pt idx="3845" formatCode="General">
                  <c:v>42.862000000000002</c:v>
                </c:pt>
                <c:pt idx="3846" formatCode="General">
                  <c:v>42.892500000000013</c:v>
                </c:pt>
                <c:pt idx="3847" formatCode="General">
                  <c:v>42.930500000000002</c:v>
                </c:pt>
                <c:pt idx="3848" formatCode="General">
                  <c:v>42.960500000000003</c:v>
                </c:pt>
                <c:pt idx="3849" formatCode="General">
                  <c:v>43.001800000000003</c:v>
                </c:pt>
                <c:pt idx="3850" formatCode="General">
                  <c:v>43.0366</c:v>
                </c:pt>
                <c:pt idx="3851" formatCode="General">
                  <c:v>43.0867</c:v>
                </c:pt>
                <c:pt idx="3852" formatCode="General">
                  <c:v>43.145100000000063</c:v>
                </c:pt>
                <c:pt idx="3853" formatCode="General">
                  <c:v>43.191100000000013</c:v>
                </c:pt>
                <c:pt idx="3854" formatCode="General">
                  <c:v>43.225300000000274</c:v>
                </c:pt>
                <c:pt idx="3855" formatCode="General">
                  <c:v>43.270900000000012</c:v>
                </c:pt>
                <c:pt idx="3856" formatCode="General">
                  <c:v>43.301499999999997</c:v>
                </c:pt>
                <c:pt idx="3857" formatCode="General">
                  <c:v>43.327600000000004</c:v>
                </c:pt>
                <c:pt idx="3858" formatCode="General">
                  <c:v>43.348400000000005</c:v>
                </c:pt>
                <c:pt idx="3859" formatCode="General">
                  <c:v>43.3705</c:v>
                </c:pt>
                <c:pt idx="3860" formatCode="General">
                  <c:v>43.3917</c:v>
                </c:pt>
                <c:pt idx="3861" formatCode="General">
                  <c:v>43.407400000000003</c:v>
                </c:pt>
                <c:pt idx="3862" formatCode="General">
                  <c:v>43.423700000000011</c:v>
                </c:pt>
                <c:pt idx="3863" formatCode="General">
                  <c:v>43.440400000000004</c:v>
                </c:pt>
                <c:pt idx="3864" formatCode="General">
                  <c:v>43.456899999999997</c:v>
                </c:pt>
                <c:pt idx="3865" formatCode="General">
                  <c:v>43.467600000000004</c:v>
                </c:pt>
                <c:pt idx="3866" formatCode="General">
                  <c:v>43.476300000000002</c:v>
                </c:pt>
                <c:pt idx="3867" formatCode="General">
                  <c:v>43.487599999999993</c:v>
                </c:pt>
                <c:pt idx="3868" formatCode="General">
                  <c:v>43.497</c:v>
                </c:pt>
                <c:pt idx="3869" formatCode="General">
                  <c:v>43.504800000000003</c:v>
                </c:pt>
                <c:pt idx="3870" formatCode="General">
                  <c:v>43.516300000000001</c:v>
                </c:pt>
                <c:pt idx="3871" formatCode="General">
                  <c:v>43.530700000000003</c:v>
                </c:pt>
                <c:pt idx="3872" formatCode="General">
                  <c:v>43.5471</c:v>
                </c:pt>
                <c:pt idx="3873" formatCode="General">
                  <c:v>43.563600000000001</c:v>
                </c:pt>
                <c:pt idx="3874" formatCode="General">
                  <c:v>43.577600000000004</c:v>
                </c:pt>
                <c:pt idx="3875" formatCode="General">
                  <c:v>43.6</c:v>
                </c:pt>
                <c:pt idx="3876" formatCode="General">
                  <c:v>43.627200000000002</c:v>
                </c:pt>
                <c:pt idx="3877" formatCode="General">
                  <c:v>43.656500000000001</c:v>
                </c:pt>
                <c:pt idx="3878" formatCode="General">
                  <c:v>43.682600000000001</c:v>
                </c:pt>
                <c:pt idx="3879" formatCode="General">
                  <c:v>43.705800000000011</c:v>
                </c:pt>
                <c:pt idx="3880" formatCode="General">
                  <c:v>43.736600000000003</c:v>
                </c:pt>
                <c:pt idx="3881" formatCode="General">
                  <c:v>43.758400000000002</c:v>
                </c:pt>
                <c:pt idx="3882" formatCode="General">
                  <c:v>43.789700000000003</c:v>
                </c:pt>
                <c:pt idx="3883" formatCode="General">
                  <c:v>43.827300000000001</c:v>
                </c:pt>
                <c:pt idx="3884" formatCode="General">
                  <c:v>43.866200000000006</c:v>
                </c:pt>
                <c:pt idx="3885" formatCode="General">
                  <c:v>43.898100000000063</c:v>
                </c:pt>
                <c:pt idx="3886" formatCode="General">
                  <c:v>43.92</c:v>
                </c:pt>
                <c:pt idx="3887" formatCode="General">
                  <c:v>43.945700000000002</c:v>
                </c:pt>
                <c:pt idx="3888" formatCode="General">
                  <c:v>43.968600000000002</c:v>
                </c:pt>
                <c:pt idx="3889" formatCode="General">
                  <c:v>43.989200000000004</c:v>
                </c:pt>
                <c:pt idx="3890" formatCode="General">
                  <c:v>44.0077</c:v>
                </c:pt>
                <c:pt idx="3891" formatCode="General">
                  <c:v>44.025900000000163</c:v>
                </c:pt>
                <c:pt idx="3892" formatCode="General">
                  <c:v>44.041200000000003</c:v>
                </c:pt>
                <c:pt idx="3893" formatCode="General">
                  <c:v>44.052100000000003</c:v>
                </c:pt>
                <c:pt idx="3894" formatCode="General">
                  <c:v>44.067500000000003</c:v>
                </c:pt>
                <c:pt idx="3895" formatCode="General">
                  <c:v>44.084899999999998</c:v>
                </c:pt>
                <c:pt idx="3896" formatCode="General">
                  <c:v>44.102600000000002</c:v>
                </c:pt>
                <c:pt idx="3897" formatCode="General">
                  <c:v>44.120700000000063</c:v>
                </c:pt>
                <c:pt idx="3898" formatCode="General">
                  <c:v>44.137900000000002</c:v>
                </c:pt>
                <c:pt idx="3899" formatCode="General">
                  <c:v>44.148800000000001</c:v>
                </c:pt>
                <c:pt idx="3900" formatCode="General">
                  <c:v>44.160100000000163</c:v>
                </c:pt>
                <c:pt idx="3901" formatCode="General">
                  <c:v>44.173300000000012</c:v>
                </c:pt>
                <c:pt idx="3902" formatCode="General">
                  <c:v>44.1858</c:v>
                </c:pt>
                <c:pt idx="3903" formatCode="General">
                  <c:v>44.194800000000001</c:v>
                </c:pt>
                <c:pt idx="3904" formatCode="General">
                  <c:v>44.205400000000012</c:v>
                </c:pt>
                <c:pt idx="3905" formatCode="General">
                  <c:v>44.215600000000002</c:v>
                </c:pt>
                <c:pt idx="3906" formatCode="General">
                  <c:v>44.224500000000013</c:v>
                </c:pt>
                <c:pt idx="3907" formatCode="General">
                  <c:v>44.2318</c:v>
                </c:pt>
                <c:pt idx="3908" formatCode="General">
                  <c:v>44.237500000000011</c:v>
                </c:pt>
                <c:pt idx="3909" formatCode="General">
                  <c:v>44.241600000000005</c:v>
                </c:pt>
                <c:pt idx="3910" formatCode="General">
                  <c:v>44.246400000000001</c:v>
                </c:pt>
                <c:pt idx="3911" formatCode="General">
                  <c:v>44.252600000000001</c:v>
                </c:pt>
                <c:pt idx="3912" formatCode="General">
                  <c:v>44.259700000000002</c:v>
                </c:pt>
                <c:pt idx="3913" formatCode="General">
                  <c:v>44.267400000000002</c:v>
                </c:pt>
                <c:pt idx="3914" formatCode="General">
                  <c:v>44.275000000000013</c:v>
                </c:pt>
                <c:pt idx="3915" formatCode="General">
                  <c:v>44.281600000000005</c:v>
                </c:pt>
                <c:pt idx="3916" formatCode="General">
                  <c:v>44.286500000000011</c:v>
                </c:pt>
                <c:pt idx="3917" formatCode="General">
                  <c:v>44.293300000000215</c:v>
                </c:pt>
                <c:pt idx="3918" formatCode="General">
                  <c:v>44.302</c:v>
                </c:pt>
                <c:pt idx="3919" formatCode="General">
                  <c:v>44.311899999999994</c:v>
                </c:pt>
                <c:pt idx="3920" formatCode="General">
                  <c:v>44.320400000000006</c:v>
                </c:pt>
                <c:pt idx="3921" formatCode="General">
                  <c:v>44.326600000000006</c:v>
                </c:pt>
                <c:pt idx="3922" formatCode="General">
                  <c:v>44.334200000000003</c:v>
                </c:pt>
                <c:pt idx="3923" formatCode="General">
                  <c:v>44.343200000000003</c:v>
                </c:pt>
                <c:pt idx="3924" formatCode="General">
                  <c:v>44.351799999999997</c:v>
                </c:pt>
                <c:pt idx="3925" formatCode="General">
                  <c:v>44.359299999999998</c:v>
                </c:pt>
                <c:pt idx="3926" formatCode="General">
                  <c:v>44.364800000000002</c:v>
                </c:pt>
                <c:pt idx="3927" formatCode="General">
                  <c:v>44.369300000000003</c:v>
                </c:pt>
                <c:pt idx="3928" formatCode="General">
                  <c:v>44.375800000000005</c:v>
                </c:pt>
                <c:pt idx="3929" formatCode="General">
                  <c:v>44.382899999999999</c:v>
                </c:pt>
                <c:pt idx="3930" formatCode="General">
                  <c:v>44.390900000000002</c:v>
                </c:pt>
                <c:pt idx="3931" formatCode="General">
                  <c:v>44.398800000000001</c:v>
                </c:pt>
                <c:pt idx="3932" formatCode="General">
                  <c:v>44.4056</c:v>
                </c:pt>
                <c:pt idx="3933" formatCode="General">
                  <c:v>44.410499999999999</c:v>
                </c:pt>
                <c:pt idx="3934" formatCode="General">
                  <c:v>44.417200000000001</c:v>
                </c:pt>
                <c:pt idx="3935" formatCode="General">
                  <c:v>44.425200000000011</c:v>
                </c:pt>
                <c:pt idx="3936" formatCode="General">
                  <c:v>44.4328</c:v>
                </c:pt>
                <c:pt idx="3937" formatCode="General">
                  <c:v>44.438500000000012</c:v>
                </c:pt>
                <c:pt idx="3938" formatCode="General">
                  <c:v>44.446000000000005</c:v>
                </c:pt>
                <c:pt idx="3939" formatCode="General">
                  <c:v>44.456800000000001</c:v>
                </c:pt>
                <c:pt idx="3940" formatCode="General">
                  <c:v>44.470100000000002</c:v>
                </c:pt>
                <c:pt idx="3941" formatCode="General">
                  <c:v>44.483499999999999</c:v>
                </c:pt>
                <c:pt idx="3942" formatCode="General">
                  <c:v>44.496900000000011</c:v>
                </c:pt>
                <c:pt idx="3943" formatCode="General">
                  <c:v>44.5075</c:v>
                </c:pt>
                <c:pt idx="3944" formatCode="General">
                  <c:v>44.519300000000001</c:v>
                </c:pt>
                <c:pt idx="3945" formatCode="General">
                  <c:v>44.5319</c:v>
                </c:pt>
                <c:pt idx="3946" formatCode="General">
                  <c:v>44.542500000000011</c:v>
                </c:pt>
                <c:pt idx="3947" formatCode="General">
                  <c:v>44.549400000000006</c:v>
                </c:pt>
                <c:pt idx="3948" formatCode="General">
                  <c:v>44.557099999999998</c:v>
                </c:pt>
                <c:pt idx="3949" formatCode="General">
                  <c:v>44.565900000000013</c:v>
                </c:pt>
                <c:pt idx="3950" formatCode="General">
                  <c:v>44.573</c:v>
                </c:pt>
                <c:pt idx="3951" formatCode="General">
                  <c:v>44.581000000000003</c:v>
                </c:pt>
                <c:pt idx="3952" formatCode="General">
                  <c:v>44.592300000000208</c:v>
                </c:pt>
                <c:pt idx="3953" formatCode="General">
                  <c:v>44.605600000000003</c:v>
                </c:pt>
                <c:pt idx="3954" formatCode="General">
                  <c:v>44.621200000000002</c:v>
                </c:pt>
                <c:pt idx="3955" formatCode="General">
                  <c:v>44.638700000000163</c:v>
                </c:pt>
                <c:pt idx="3956" formatCode="General">
                  <c:v>44.657400000000003</c:v>
                </c:pt>
                <c:pt idx="3957" formatCode="General">
                  <c:v>44.675400000000003</c:v>
                </c:pt>
                <c:pt idx="3958" formatCode="General">
                  <c:v>44.693300000000185</c:v>
                </c:pt>
                <c:pt idx="3959" formatCode="General">
                  <c:v>44.712100000000063</c:v>
                </c:pt>
                <c:pt idx="3960" formatCode="General">
                  <c:v>44.733800000000002</c:v>
                </c:pt>
                <c:pt idx="3961" formatCode="General">
                  <c:v>44.759500000000003</c:v>
                </c:pt>
                <c:pt idx="3962" formatCode="General">
                  <c:v>44.7864</c:v>
                </c:pt>
                <c:pt idx="3963" formatCode="General">
                  <c:v>44.813200000000002</c:v>
                </c:pt>
                <c:pt idx="3964" formatCode="General">
                  <c:v>44.849499999999999</c:v>
                </c:pt>
                <c:pt idx="3965" formatCode="General">
                  <c:v>44.884399999999999</c:v>
                </c:pt>
                <c:pt idx="3966" formatCode="General">
                  <c:v>44.917799999999993</c:v>
                </c:pt>
                <c:pt idx="3967" formatCode="General">
                  <c:v>44.947899999999997</c:v>
                </c:pt>
                <c:pt idx="3968" formatCode="General">
                  <c:v>44.965700000000012</c:v>
                </c:pt>
                <c:pt idx="3969" formatCode="General">
                  <c:v>44.986699999999999</c:v>
                </c:pt>
                <c:pt idx="3970" formatCode="General">
                  <c:v>45.0062</c:v>
                </c:pt>
                <c:pt idx="3971" formatCode="General">
                  <c:v>45.029000000000003</c:v>
                </c:pt>
                <c:pt idx="3972" formatCode="General">
                  <c:v>45.0505</c:v>
                </c:pt>
                <c:pt idx="3973" formatCode="General">
                  <c:v>45.067900000000002</c:v>
                </c:pt>
                <c:pt idx="3974" formatCode="General">
                  <c:v>45.078200000000002</c:v>
                </c:pt>
                <c:pt idx="3975" formatCode="General">
                  <c:v>45.087299999999999</c:v>
                </c:pt>
                <c:pt idx="3976" formatCode="General">
                  <c:v>45.099200000000003</c:v>
                </c:pt>
                <c:pt idx="3977" formatCode="General">
                  <c:v>45.111600000000003</c:v>
                </c:pt>
                <c:pt idx="3978" formatCode="General">
                  <c:v>45.123200000000011</c:v>
                </c:pt>
                <c:pt idx="3979" formatCode="General">
                  <c:v>45.1312</c:v>
                </c:pt>
                <c:pt idx="3980" formatCode="General">
                  <c:v>45.140800000000006</c:v>
                </c:pt>
                <c:pt idx="3981" formatCode="General">
                  <c:v>45.151000000000003</c:v>
                </c:pt>
                <c:pt idx="3982" formatCode="General">
                  <c:v>45.1586</c:v>
                </c:pt>
                <c:pt idx="3983" formatCode="General">
                  <c:v>45.1687000000002</c:v>
                </c:pt>
                <c:pt idx="3984" formatCode="General">
                  <c:v>45.1828</c:v>
                </c:pt>
                <c:pt idx="3985" formatCode="General">
                  <c:v>45.201700000000002</c:v>
                </c:pt>
                <c:pt idx="3986" formatCode="General">
                  <c:v>45.222600000000163</c:v>
                </c:pt>
                <c:pt idx="3987" formatCode="General">
                  <c:v>45.245800000000003</c:v>
                </c:pt>
                <c:pt idx="3988" formatCode="General">
                  <c:v>45.271100000000011</c:v>
                </c:pt>
                <c:pt idx="3989" formatCode="General">
                  <c:v>45.295100000000311</c:v>
                </c:pt>
                <c:pt idx="3990" formatCode="General">
                  <c:v>45.316600000000001</c:v>
                </c:pt>
                <c:pt idx="3991" formatCode="General">
                  <c:v>45.3523</c:v>
                </c:pt>
                <c:pt idx="3992" formatCode="General">
                  <c:v>45.3932</c:v>
                </c:pt>
                <c:pt idx="3993" formatCode="General">
                  <c:v>45.432600000000001</c:v>
                </c:pt>
                <c:pt idx="3994" formatCode="General">
                  <c:v>45.461300000000001</c:v>
                </c:pt>
                <c:pt idx="3995" formatCode="General">
                  <c:v>45.489400000000003</c:v>
                </c:pt>
                <c:pt idx="3996" formatCode="General">
                  <c:v>45.525100000000215</c:v>
                </c:pt>
                <c:pt idx="3997" formatCode="General">
                  <c:v>45.558800000000005</c:v>
                </c:pt>
                <c:pt idx="3998" formatCode="General">
                  <c:v>45.585800000000006</c:v>
                </c:pt>
                <c:pt idx="3999" formatCode="General">
                  <c:v>45.609400000000001</c:v>
                </c:pt>
                <c:pt idx="4000" formatCode="General">
                  <c:v>45.632500000000185</c:v>
                </c:pt>
                <c:pt idx="4001" formatCode="General">
                  <c:v>45.6554</c:v>
                </c:pt>
                <c:pt idx="4002" formatCode="General">
                  <c:v>45.677200000000006</c:v>
                </c:pt>
                <c:pt idx="4003" formatCode="General">
                  <c:v>45.69810000000026</c:v>
                </c:pt>
                <c:pt idx="4004" formatCode="General">
                  <c:v>45.717100000000002</c:v>
                </c:pt>
                <c:pt idx="4005" formatCode="General">
                  <c:v>45.735400000000013</c:v>
                </c:pt>
                <c:pt idx="4006" formatCode="General">
                  <c:v>45.752600000000001</c:v>
                </c:pt>
                <c:pt idx="4007" formatCode="General">
                  <c:v>45.765200000000185</c:v>
                </c:pt>
                <c:pt idx="4008" formatCode="General">
                  <c:v>45.773100000000063</c:v>
                </c:pt>
                <c:pt idx="4009" formatCode="General">
                  <c:v>45.782800000000002</c:v>
                </c:pt>
                <c:pt idx="4010" formatCode="General">
                  <c:v>45.792000000000208</c:v>
                </c:pt>
                <c:pt idx="4011" formatCode="General">
                  <c:v>45.799000000000063</c:v>
                </c:pt>
                <c:pt idx="4012" formatCode="General">
                  <c:v>45.804600000000001</c:v>
                </c:pt>
                <c:pt idx="4013" formatCode="General">
                  <c:v>45.810699999999997</c:v>
                </c:pt>
                <c:pt idx="4014" formatCode="General">
                  <c:v>45.8157</c:v>
                </c:pt>
                <c:pt idx="4015" formatCode="General">
                  <c:v>45.822000000000003</c:v>
                </c:pt>
                <c:pt idx="4016" formatCode="General">
                  <c:v>45.828300000000013</c:v>
                </c:pt>
                <c:pt idx="4017" formatCode="General">
                  <c:v>45.835600000000007</c:v>
                </c:pt>
                <c:pt idx="4018" formatCode="General">
                  <c:v>45.841999999999999</c:v>
                </c:pt>
                <c:pt idx="4019" formatCode="General">
                  <c:v>45.8461</c:v>
                </c:pt>
                <c:pt idx="4020" formatCode="General">
                  <c:v>45.850699999999996</c:v>
                </c:pt>
                <c:pt idx="4021" formatCode="General">
                  <c:v>45.856200000000001</c:v>
                </c:pt>
                <c:pt idx="4022" formatCode="General">
                  <c:v>45.862100000000012</c:v>
                </c:pt>
                <c:pt idx="4023" formatCode="General">
                  <c:v>45.868400000000001</c:v>
                </c:pt>
                <c:pt idx="4024" formatCode="General">
                  <c:v>45.8735</c:v>
                </c:pt>
                <c:pt idx="4025" formatCode="General">
                  <c:v>45.876899999999999</c:v>
                </c:pt>
                <c:pt idx="4026" formatCode="General">
                  <c:v>45.881599999999999</c:v>
                </c:pt>
                <c:pt idx="4027" formatCode="General">
                  <c:v>45.887199999999993</c:v>
                </c:pt>
                <c:pt idx="4028" formatCode="General">
                  <c:v>45.893100000000011</c:v>
                </c:pt>
                <c:pt idx="4029" formatCode="General">
                  <c:v>45.898600000000002</c:v>
                </c:pt>
                <c:pt idx="4030" formatCode="General">
                  <c:v>45.9024</c:v>
                </c:pt>
                <c:pt idx="4031" formatCode="General">
                  <c:v>45.906300000000002</c:v>
                </c:pt>
                <c:pt idx="4032" formatCode="General">
                  <c:v>45.910400000000003</c:v>
                </c:pt>
                <c:pt idx="4033" formatCode="General">
                  <c:v>45.913499999999999</c:v>
                </c:pt>
                <c:pt idx="4034" formatCode="General">
                  <c:v>45.917200000000001</c:v>
                </c:pt>
                <c:pt idx="4035" formatCode="General">
                  <c:v>45.921600000000005</c:v>
                </c:pt>
                <c:pt idx="4036" formatCode="General">
                  <c:v>45.925400000000003</c:v>
                </c:pt>
                <c:pt idx="4037" formatCode="General">
                  <c:v>45.928100000000185</c:v>
                </c:pt>
                <c:pt idx="4038" formatCode="General">
                  <c:v>45.931800000000003</c:v>
                </c:pt>
                <c:pt idx="4039" formatCode="General">
                  <c:v>45.935900000000011</c:v>
                </c:pt>
                <c:pt idx="4040" formatCode="General">
                  <c:v>45.9392</c:v>
                </c:pt>
                <c:pt idx="4041" formatCode="General">
                  <c:v>45.941899999999997</c:v>
                </c:pt>
                <c:pt idx="4042" formatCode="General">
                  <c:v>45.945100000000011</c:v>
                </c:pt>
                <c:pt idx="4043" formatCode="General">
                  <c:v>45.947299999999998</c:v>
                </c:pt>
                <c:pt idx="4044" formatCode="General">
                  <c:v>45.950400000000002</c:v>
                </c:pt>
                <c:pt idx="4045" formatCode="General">
                  <c:v>45.954099999999997</c:v>
                </c:pt>
                <c:pt idx="4046" formatCode="General">
                  <c:v>45.958100000000002</c:v>
                </c:pt>
                <c:pt idx="4047" formatCode="General">
                  <c:v>45.9617</c:v>
                </c:pt>
                <c:pt idx="4048" formatCode="General">
                  <c:v>45.964400000000005</c:v>
                </c:pt>
                <c:pt idx="4049" formatCode="General">
                  <c:v>45.967200000000005</c:v>
                </c:pt>
                <c:pt idx="4050" formatCode="General">
                  <c:v>45.971000000000004</c:v>
                </c:pt>
                <c:pt idx="4051" formatCode="General">
                  <c:v>45.975000000000001</c:v>
                </c:pt>
                <c:pt idx="4052" formatCode="General">
                  <c:v>45.978700000000003</c:v>
                </c:pt>
                <c:pt idx="4053" formatCode="General">
                  <c:v>45.982100000000003</c:v>
                </c:pt>
                <c:pt idx="4054" formatCode="General">
                  <c:v>45.984599999999993</c:v>
                </c:pt>
                <c:pt idx="4055" formatCode="General">
                  <c:v>45.986699999999999</c:v>
                </c:pt>
                <c:pt idx="4056" formatCode="General">
                  <c:v>45.989100000000001</c:v>
                </c:pt>
                <c:pt idx="4057" formatCode="General">
                  <c:v>45.992200000000011</c:v>
                </c:pt>
                <c:pt idx="4058" formatCode="General">
                  <c:v>45.995500000000163</c:v>
                </c:pt>
                <c:pt idx="4059" formatCode="General">
                  <c:v>45.999000000000002</c:v>
                </c:pt>
                <c:pt idx="4060" formatCode="General">
                  <c:v>46.0015</c:v>
                </c:pt>
                <c:pt idx="4061" formatCode="General">
                  <c:v>46.004200000000004</c:v>
                </c:pt>
                <c:pt idx="4062" formatCode="General">
                  <c:v>46.0077</c:v>
                </c:pt>
                <c:pt idx="4063" formatCode="General">
                  <c:v>46.011299999999999</c:v>
                </c:pt>
                <c:pt idx="4064" formatCode="General">
                  <c:v>46.014099999999999</c:v>
                </c:pt>
                <c:pt idx="4065" formatCode="General">
                  <c:v>46.016400000000004</c:v>
                </c:pt>
                <c:pt idx="4066" formatCode="General">
                  <c:v>46.018700000000003</c:v>
                </c:pt>
                <c:pt idx="4067" formatCode="General">
                  <c:v>46.0212</c:v>
                </c:pt>
                <c:pt idx="4068" formatCode="General">
                  <c:v>46.0246</c:v>
                </c:pt>
                <c:pt idx="4069" formatCode="General">
                  <c:v>46.027900000000002</c:v>
                </c:pt>
                <c:pt idx="4070" formatCode="General">
                  <c:v>46.030900000000003</c:v>
                </c:pt>
                <c:pt idx="4071" formatCode="General">
                  <c:v>46.034100000000002</c:v>
                </c:pt>
                <c:pt idx="4072" formatCode="General">
                  <c:v>46.036700000000003</c:v>
                </c:pt>
                <c:pt idx="4073" formatCode="General">
                  <c:v>46.0396</c:v>
                </c:pt>
                <c:pt idx="4074" formatCode="General">
                  <c:v>46.043300000000002</c:v>
                </c:pt>
                <c:pt idx="4075" formatCode="General">
                  <c:v>46.047200000000004</c:v>
                </c:pt>
                <c:pt idx="4076" formatCode="General">
                  <c:v>46.051400000000001</c:v>
                </c:pt>
                <c:pt idx="4077" formatCode="General">
                  <c:v>46.055300000000003</c:v>
                </c:pt>
                <c:pt idx="4078" formatCode="General">
                  <c:v>46.058100000000003</c:v>
                </c:pt>
                <c:pt idx="4079" formatCode="General">
                  <c:v>46.060900000000011</c:v>
                </c:pt>
                <c:pt idx="4080" formatCode="General">
                  <c:v>46.064700000000002</c:v>
                </c:pt>
                <c:pt idx="4081" formatCode="General">
                  <c:v>46.069300000000013</c:v>
                </c:pt>
                <c:pt idx="4082" formatCode="General">
                  <c:v>46.073600000000006</c:v>
                </c:pt>
                <c:pt idx="4083" formatCode="General">
                  <c:v>46.077100000000002</c:v>
                </c:pt>
                <c:pt idx="4084" formatCode="General">
                  <c:v>46.08</c:v>
                </c:pt>
                <c:pt idx="4085" formatCode="General">
                  <c:v>46.084099999999999</c:v>
                </c:pt>
                <c:pt idx="4086" formatCode="General">
                  <c:v>46.088700000000003</c:v>
                </c:pt>
                <c:pt idx="4087" formatCode="General">
                  <c:v>46.093000000000011</c:v>
                </c:pt>
                <c:pt idx="4088" formatCode="General">
                  <c:v>46.096400000000003</c:v>
                </c:pt>
                <c:pt idx="4089" formatCode="General">
                  <c:v>46.099200000000003</c:v>
                </c:pt>
                <c:pt idx="4090" formatCode="General">
                  <c:v>46.102300000000113</c:v>
                </c:pt>
              </c:numCache>
            </c:numRef>
          </c:xVal>
          <c:yVal>
            <c:numRef>
              <c:f>'L1.5 1MeV pro'!$K$2:$K$11684</c:f>
              <c:numCache>
                <c:formatCode>General</c:formatCode>
                <c:ptCount val="11683"/>
                <c:pt idx="0">
                  <c:v>0</c:v>
                </c:pt>
                <c:pt idx="1">
                  <c:v>1.2190099999999942</c:v>
                </c:pt>
                <c:pt idx="2">
                  <c:v>3.4703900000000001</c:v>
                </c:pt>
                <c:pt idx="3">
                  <c:v>6.4628499999999995</c:v>
                </c:pt>
                <c:pt idx="4">
                  <c:v>9.6784200000000009</c:v>
                </c:pt>
                <c:pt idx="5">
                  <c:v>12.0792</c:v>
                </c:pt>
                <c:pt idx="6">
                  <c:v>13.596300000000001</c:v>
                </c:pt>
                <c:pt idx="7">
                  <c:v>15.0489</c:v>
                </c:pt>
                <c:pt idx="8">
                  <c:v>15.5875</c:v>
                </c:pt>
                <c:pt idx="9">
                  <c:v>15.4453</c:v>
                </c:pt>
                <c:pt idx="10">
                  <c:v>14.491100000000001</c:v>
                </c:pt>
                <c:pt idx="11">
                  <c:v>12.922800000000002</c:v>
                </c:pt>
                <c:pt idx="12">
                  <c:v>11.052900000000006</c:v>
                </c:pt>
                <c:pt idx="13">
                  <c:v>9.0718900000000016</c:v>
                </c:pt>
                <c:pt idx="14">
                  <c:v>7.3463099999999999</c:v>
                </c:pt>
                <c:pt idx="15">
                  <c:v>6.0543399999999945</c:v>
                </c:pt>
                <c:pt idx="16">
                  <c:v>5.2233200000000002</c:v>
                </c:pt>
                <c:pt idx="17">
                  <c:v>4.2410300000000003</c:v>
                </c:pt>
                <c:pt idx="18">
                  <c:v>3.0973999999999999</c:v>
                </c:pt>
                <c:pt idx="19">
                  <c:v>1.84859</c:v>
                </c:pt>
                <c:pt idx="20">
                  <c:v>0.68410899999999997</c:v>
                </c:pt>
                <c:pt idx="21">
                  <c:v>-0.36529700000000004</c:v>
                </c:pt>
                <c:pt idx="22">
                  <c:v>-1.15524</c:v>
                </c:pt>
                <c:pt idx="23">
                  <c:v>-1.96496</c:v>
                </c:pt>
                <c:pt idx="24">
                  <c:v>-3.2364399999999987</c:v>
                </c:pt>
                <c:pt idx="25">
                  <c:v>-4.9584200000000003</c:v>
                </c:pt>
                <c:pt idx="26">
                  <c:v>-6.7400399999999996</c:v>
                </c:pt>
                <c:pt idx="27">
                  <c:v>-8.0195700000000034</c:v>
                </c:pt>
                <c:pt idx="28">
                  <c:v>-8.8690700000000007</c:v>
                </c:pt>
                <c:pt idx="29">
                  <c:v>-9.4884400000000007</c:v>
                </c:pt>
                <c:pt idx="30">
                  <c:v>-9.5328500000000016</c:v>
                </c:pt>
                <c:pt idx="31">
                  <c:v>-8.8217400000000001</c:v>
                </c:pt>
                <c:pt idx="32">
                  <c:v>-7.55023</c:v>
                </c:pt>
                <c:pt idx="33">
                  <c:v>-6.3185599999999855</c:v>
                </c:pt>
                <c:pt idx="34">
                  <c:v>-4.4131900000000002</c:v>
                </c:pt>
                <c:pt idx="35">
                  <c:v>-2.1054599999999977</c:v>
                </c:pt>
                <c:pt idx="36">
                  <c:v>-0.29114000000000001</c:v>
                </c:pt>
                <c:pt idx="37">
                  <c:v>1.1281800000000057</c:v>
                </c:pt>
                <c:pt idx="38">
                  <c:v>2.4326599999999763</c:v>
                </c:pt>
                <c:pt idx="39">
                  <c:v>3.4022999999999977</c:v>
                </c:pt>
                <c:pt idx="40">
                  <c:v>4.7400500000000001</c:v>
                </c:pt>
                <c:pt idx="41">
                  <c:v>6.2376800000000001</c:v>
                </c:pt>
                <c:pt idx="42">
                  <c:v>7.96462</c:v>
                </c:pt>
                <c:pt idx="43">
                  <c:v>9.6833600000000004</c:v>
                </c:pt>
                <c:pt idx="44">
                  <c:v>11.2563</c:v>
                </c:pt>
                <c:pt idx="45">
                  <c:v>12.6289</c:v>
                </c:pt>
                <c:pt idx="46">
                  <c:v>13.789400000000002</c:v>
                </c:pt>
                <c:pt idx="47">
                  <c:v>15.4641</c:v>
                </c:pt>
                <c:pt idx="48">
                  <c:v>17.427600000000002</c:v>
                </c:pt>
                <c:pt idx="49">
                  <c:v>19.2743</c:v>
                </c:pt>
                <c:pt idx="50">
                  <c:v>21.479199999999892</c:v>
                </c:pt>
                <c:pt idx="51">
                  <c:v>23.3064</c:v>
                </c:pt>
                <c:pt idx="52">
                  <c:v>24.322599999999877</c:v>
                </c:pt>
                <c:pt idx="53">
                  <c:v>24.527000000000001</c:v>
                </c:pt>
                <c:pt idx="54">
                  <c:v>24.242299999999851</c:v>
                </c:pt>
                <c:pt idx="55">
                  <c:v>23.471399999999903</c:v>
                </c:pt>
                <c:pt idx="56">
                  <c:v>22.502199999999885</c:v>
                </c:pt>
                <c:pt idx="57">
                  <c:v>20.6601</c:v>
                </c:pt>
                <c:pt idx="58">
                  <c:v>18.5488</c:v>
                </c:pt>
                <c:pt idx="59">
                  <c:v>17.1022</c:v>
                </c:pt>
                <c:pt idx="60">
                  <c:v>15.645100000000001</c:v>
                </c:pt>
                <c:pt idx="61">
                  <c:v>13.857700000000024</c:v>
                </c:pt>
                <c:pt idx="62">
                  <c:v>12.327500000000002</c:v>
                </c:pt>
                <c:pt idx="63">
                  <c:v>11.1046</c:v>
                </c:pt>
                <c:pt idx="64">
                  <c:v>10.2883</c:v>
                </c:pt>
                <c:pt idx="65">
                  <c:v>9.4696100000000047</c:v>
                </c:pt>
                <c:pt idx="66">
                  <c:v>8.4763700000000011</c:v>
                </c:pt>
                <c:pt idx="67">
                  <c:v>7.4077799999999998</c:v>
                </c:pt>
                <c:pt idx="68">
                  <c:v>6.3103899999999955</c:v>
                </c:pt>
                <c:pt idx="69">
                  <c:v>5.2552899999999996</c:v>
                </c:pt>
                <c:pt idx="70">
                  <c:v>4.2201499999999985</c:v>
                </c:pt>
                <c:pt idx="71">
                  <c:v>3.3147199999999977</c:v>
                </c:pt>
                <c:pt idx="72">
                  <c:v>1.9561700000000057</c:v>
                </c:pt>
                <c:pt idx="73">
                  <c:v>0.59770000000000001</c:v>
                </c:pt>
                <c:pt idx="74">
                  <c:v>-0.42944000000000032</c:v>
                </c:pt>
                <c:pt idx="75">
                  <c:v>-1.8689899999999999</c:v>
                </c:pt>
                <c:pt idx="76">
                  <c:v>-3.3201200000000002</c:v>
                </c:pt>
                <c:pt idx="77">
                  <c:v>-4.0939499999999995</c:v>
                </c:pt>
                <c:pt idx="78">
                  <c:v>-5.0212300000000001</c:v>
                </c:pt>
                <c:pt idx="79">
                  <c:v>-5.7805799999999996</c:v>
                </c:pt>
                <c:pt idx="80">
                  <c:v>-6.0147299999999975</c:v>
                </c:pt>
                <c:pt idx="81">
                  <c:v>-6.0515999999999996</c:v>
                </c:pt>
                <c:pt idx="82">
                  <c:v>-5.8513599999999997</c:v>
                </c:pt>
                <c:pt idx="83">
                  <c:v>-5.488240000000026</c:v>
                </c:pt>
                <c:pt idx="84">
                  <c:v>-5.0394600000000134</c:v>
                </c:pt>
                <c:pt idx="85">
                  <c:v>-4.5835099999999995</c:v>
                </c:pt>
                <c:pt idx="86">
                  <c:v>-4.1847999999999965</c:v>
                </c:pt>
                <c:pt idx="87">
                  <c:v>-3.9076499999999967</c:v>
                </c:pt>
                <c:pt idx="88">
                  <c:v>-3.7412100000000001</c:v>
                </c:pt>
                <c:pt idx="89">
                  <c:v>-3.6428199999999977</c:v>
                </c:pt>
                <c:pt idx="90">
                  <c:v>-3.5476999999999999</c:v>
                </c:pt>
                <c:pt idx="91">
                  <c:v>-3.5087299999999999</c:v>
                </c:pt>
                <c:pt idx="92">
                  <c:v>-3.50922</c:v>
                </c:pt>
                <c:pt idx="93">
                  <c:v>-3.571659999999985</c:v>
                </c:pt>
                <c:pt idx="94">
                  <c:v>-3.6865399999999999</c:v>
                </c:pt>
                <c:pt idx="95">
                  <c:v>-3.80932</c:v>
                </c:pt>
                <c:pt idx="96">
                  <c:v>-3.9390199999999878</c:v>
                </c:pt>
                <c:pt idx="97">
                  <c:v>-4.1461899999999945</c:v>
                </c:pt>
                <c:pt idx="98">
                  <c:v>-4.3238699999999985</c:v>
                </c:pt>
                <c:pt idx="99">
                  <c:v>-4.4248399999999855</c:v>
                </c:pt>
                <c:pt idx="100">
                  <c:v>-4.4031500000000001</c:v>
                </c:pt>
                <c:pt idx="101">
                  <c:v>-4.2887599999999999</c:v>
                </c:pt>
                <c:pt idx="102">
                  <c:v>-4.0642899999999855</c:v>
                </c:pt>
                <c:pt idx="103">
                  <c:v>-3.5573000000000001</c:v>
                </c:pt>
                <c:pt idx="104">
                  <c:v>-2.66554</c:v>
                </c:pt>
                <c:pt idx="105">
                  <c:v>-1.507369999999993</c:v>
                </c:pt>
                <c:pt idx="106">
                  <c:v>-0.3914460000000019</c:v>
                </c:pt>
                <c:pt idx="107">
                  <c:v>0.37687600000000265</c:v>
                </c:pt>
                <c:pt idx="108">
                  <c:v>1.065969999999993</c:v>
                </c:pt>
                <c:pt idx="109">
                  <c:v>2.0829599999999977</c:v>
                </c:pt>
                <c:pt idx="110">
                  <c:v>3.0273699999999999</c:v>
                </c:pt>
                <c:pt idx="111">
                  <c:v>3.8709799999999968</c:v>
                </c:pt>
                <c:pt idx="112">
                  <c:v>4.6366199999999997</c:v>
                </c:pt>
                <c:pt idx="113">
                  <c:v>5.1627399999999755</c:v>
                </c:pt>
                <c:pt idx="114">
                  <c:v>5.5481499999999997</c:v>
                </c:pt>
                <c:pt idx="115">
                  <c:v>6.1703599999999996</c:v>
                </c:pt>
                <c:pt idx="116">
                  <c:v>6.9393900000000315</c:v>
                </c:pt>
                <c:pt idx="117">
                  <c:v>7.9296800000000003</c:v>
                </c:pt>
                <c:pt idx="118">
                  <c:v>9.0142199999999999</c:v>
                </c:pt>
                <c:pt idx="119">
                  <c:v>10.056000000000004</c:v>
                </c:pt>
                <c:pt idx="120">
                  <c:v>10.9217</c:v>
                </c:pt>
                <c:pt idx="121">
                  <c:v>11.9209</c:v>
                </c:pt>
                <c:pt idx="122">
                  <c:v>13.331900000000001</c:v>
                </c:pt>
                <c:pt idx="123">
                  <c:v>15.147500000000001</c:v>
                </c:pt>
                <c:pt idx="124">
                  <c:v>16.844200000000001</c:v>
                </c:pt>
                <c:pt idx="125">
                  <c:v>18.389099999999903</c:v>
                </c:pt>
                <c:pt idx="126">
                  <c:v>19.540500000000002</c:v>
                </c:pt>
                <c:pt idx="127">
                  <c:v>19.937200000000001</c:v>
                </c:pt>
                <c:pt idx="128">
                  <c:v>19.750900000000001</c:v>
                </c:pt>
                <c:pt idx="129">
                  <c:v>18.727799999999885</c:v>
                </c:pt>
                <c:pt idx="130">
                  <c:v>16.723099999999892</c:v>
                </c:pt>
                <c:pt idx="131">
                  <c:v>14.780800000000001</c:v>
                </c:pt>
                <c:pt idx="132">
                  <c:v>12.2897</c:v>
                </c:pt>
                <c:pt idx="133">
                  <c:v>8.9329900000000002</c:v>
                </c:pt>
                <c:pt idx="134">
                  <c:v>6.31569</c:v>
                </c:pt>
                <c:pt idx="135">
                  <c:v>4.5736600000000314</c:v>
                </c:pt>
                <c:pt idx="136">
                  <c:v>2.3369699999999827</c:v>
                </c:pt>
                <c:pt idx="137">
                  <c:v>-0.13517199999999988</c:v>
                </c:pt>
                <c:pt idx="138">
                  <c:v>-2.5273099999999999</c:v>
                </c:pt>
                <c:pt idx="139">
                  <c:v>-4.7535400000000001</c:v>
                </c:pt>
                <c:pt idx="140">
                  <c:v>-6.6376900000000001</c:v>
                </c:pt>
                <c:pt idx="141">
                  <c:v>-8.0054500000000068</c:v>
                </c:pt>
                <c:pt idx="142">
                  <c:v>-9.6958700000000011</c:v>
                </c:pt>
                <c:pt idx="143">
                  <c:v>-11.775</c:v>
                </c:pt>
                <c:pt idx="144">
                  <c:v>-13.869500000000061</c:v>
                </c:pt>
                <c:pt idx="145">
                  <c:v>-16.38829999999987</c:v>
                </c:pt>
                <c:pt idx="146">
                  <c:v>-18.7576</c:v>
                </c:pt>
                <c:pt idx="147">
                  <c:v>-20.826499999999989</c:v>
                </c:pt>
                <c:pt idx="148">
                  <c:v>-22.351900000000111</c:v>
                </c:pt>
                <c:pt idx="149">
                  <c:v>-23.166499999999989</c:v>
                </c:pt>
                <c:pt idx="150">
                  <c:v>-23.870100000000001</c:v>
                </c:pt>
                <c:pt idx="151">
                  <c:v>-24.181100000000001</c:v>
                </c:pt>
                <c:pt idx="152">
                  <c:v>-24.072500000000002</c:v>
                </c:pt>
                <c:pt idx="153">
                  <c:v>-23.584900000000001</c:v>
                </c:pt>
                <c:pt idx="154">
                  <c:v>-23.0136</c:v>
                </c:pt>
                <c:pt idx="155">
                  <c:v>-22.065099999999873</c:v>
                </c:pt>
                <c:pt idx="156">
                  <c:v>-20.813099999999999</c:v>
                </c:pt>
                <c:pt idx="157">
                  <c:v>-19.805700000000002</c:v>
                </c:pt>
                <c:pt idx="158">
                  <c:v>-18.6785</c:v>
                </c:pt>
                <c:pt idx="159">
                  <c:v>-17.425899999999892</c:v>
                </c:pt>
                <c:pt idx="160">
                  <c:v>-16.424800000000001</c:v>
                </c:pt>
                <c:pt idx="161">
                  <c:v>-15.895500000000055</c:v>
                </c:pt>
                <c:pt idx="162">
                  <c:v>-15.395800000000024</c:v>
                </c:pt>
                <c:pt idx="163">
                  <c:v>-15.105700000000002</c:v>
                </c:pt>
                <c:pt idx="164">
                  <c:v>-14.839500000000006</c:v>
                </c:pt>
                <c:pt idx="165">
                  <c:v>-14.7227</c:v>
                </c:pt>
                <c:pt idx="166">
                  <c:v>-14.7203</c:v>
                </c:pt>
                <c:pt idx="167">
                  <c:v>-14.938800000000001</c:v>
                </c:pt>
                <c:pt idx="168">
                  <c:v>-15.314400000000004</c:v>
                </c:pt>
                <c:pt idx="169">
                  <c:v>-15.732200000000001</c:v>
                </c:pt>
                <c:pt idx="170">
                  <c:v>-16.0491999999999</c:v>
                </c:pt>
                <c:pt idx="171">
                  <c:v>-16.417200000000001</c:v>
                </c:pt>
                <c:pt idx="172">
                  <c:v>-16.556000000000001</c:v>
                </c:pt>
                <c:pt idx="173">
                  <c:v>-16.377900000000107</c:v>
                </c:pt>
                <c:pt idx="174">
                  <c:v>-15.9922</c:v>
                </c:pt>
                <c:pt idx="175">
                  <c:v>-15.1214</c:v>
                </c:pt>
                <c:pt idx="176">
                  <c:v>-13.369800000000026</c:v>
                </c:pt>
                <c:pt idx="177">
                  <c:v>-11.424900000000001</c:v>
                </c:pt>
                <c:pt idx="178">
                  <c:v>-9.5699800000000028</c:v>
                </c:pt>
                <c:pt idx="179">
                  <c:v>-6.6127399999999845</c:v>
                </c:pt>
                <c:pt idx="180">
                  <c:v>-2.6540399999999997</c:v>
                </c:pt>
                <c:pt idx="181">
                  <c:v>0.63692400000000382</c:v>
                </c:pt>
                <c:pt idx="182">
                  <c:v>4.3768599999999998</c:v>
                </c:pt>
                <c:pt idx="183">
                  <c:v>8.2944500000000012</c:v>
                </c:pt>
                <c:pt idx="184">
                  <c:v>11.991400000000002</c:v>
                </c:pt>
                <c:pt idx="185">
                  <c:v>15.548500000000001</c:v>
                </c:pt>
                <c:pt idx="186">
                  <c:v>18.758299999999885</c:v>
                </c:pt>
                <c:pt idx="187">
                  <c:v>21.531800000000111</c:v>
                </c:pt>
                <c:pt idx="188">
                  <c:v>23.717600000000001</c:v>
                </c:pt>
                <c:pt idx="189">
                  <c:v>25.590900000000001</c:v>
                </c:pt>
                <c:pt idx="190">
                  <c:v>27.200199999999896</c:v>
                </c:pt>
                <c:pt idx="191">
                  <c:v>28.536300000000001</c:v>
                </c:pt>
                <c:pt idx="192">
                  <c:v>29.7089</c:v>
                </c:pt>
                <c:pt idx="193">
                  <c:v>30.7469</c:v>
                </c:pt>
                <c:pt idx="194">
                  <c:v>31.475499999999858</c:v>
                </c:pt>
                <c:pt idx="195">
                  <c:v>31.934000000000001</c:v>
                </c:pt>
                <c:pt idx="196">
                  <c:v>32.480699999999999</c:v>
                </c:pt>
                <c:pt idx="197">
                  <c:v>32.981499999999997</c:v>
                </c:pt>
                <c:pt idx="198">
                  <c:v>33.443600000000004</c:v>
                </c:pt>
                <c:pt idx="199">
                  <c:v>33.895200000000003</c:v>
                </c:pt>
                <c:pt idx="200">
                  <c:v>34.342100000000002</c:v>
                </c:pt>
                <c:pt idx="201">
                  <c:v>34.831899999999997</c:v>
                </c:pt>
                <c:pt idx="202">
                  <c:v>35.296600000000012</c:v>
                </c:pt>
                <c:pt idx="203">
                  <c:v>35.701600000000006</c:v>
                </c:pt>
                <c:pt idx="204">
                  <c:v>36.023700000000012</c:v>
                </c:pt>
                <c:pt idx="205">
                  <c:v>36.5139</c:v>
                </c:pt>
                <c:pt idx="206">
                  <c:v>37.116900000000001</c:v>
                </c:pt>
                <c:pt idx="207">
                  <c:v>37.8399</c:v>
                </c:pt>
                <c:pt idx="208">
                  <c:v>38.671600000000005</c:v>
                </c:pt>
                <c:pt idx="209">
                  <c:v>39.506500000000003</c:v>
                </c:pt>
                <c:pt idx="210">
                  <c:v>40.2408</c:v>
                </c:pt>
                <c:pt idx="211">
                  <c:v>40.851999999999997</c:v>
                </c:pt>
                <c:pt idx="212">
                  <c:v>41.291300000000113</c:v>
                </c:pt>
                <c:pt idx="213">
                  <c:v>41.5985000000002</c:v>
                </c:pt>
                <c:pt idx="214">
                  <c:v>41.887299999999996</c:v>
                </c:pt>
                <c:pt idx="215">
                  <c:v>42.102200000000003</c:v>
                </c:pt>
                <c:pt idx="216">
                  <c:v>42.295800000000163</c:v>
                </c:pt>
                <c:pt idx="217">
                  <c:v>42.411999999999999</c:v>
                </c:pt>
                <c:pt idx="218">
                  <c:v>42.441800000000001</c:v>
                </c:pt>
                <c:pt idx="219">
                  <c:v>42.431600000000003</c:v>
                </c:pt>
                <c:pt idx="220">
                  <c:v>42.421700000000001</c:v>
                </c:pt>
                <c:pt idx="221">
                  <c:v>42.458400000000005</c:v>
                </c:pt>
                <c:pt idx="222">
                  <c:v>42.583600000000004</c:v>
                </c:pt>
                <c:pt idx="223">
                  <c:v>42.788100000000163</c:v>
                </c:pt>
                <c:pt idx="224">
                  <c:v>43.0334</c:v>
                </c:pt>
                <c:pt idx="225">
                  <c:v>43.274800000000006</c:v>
                </c:pt>
                <c:pt idx="226">
                  <c:v>43.513800000000003</c:v>
                </c:pt>
                <c:pt idx="227">
                  <c:v>43.878300000000003</c:v>
                </c:pt>
                <c:pt idx="228">
                  <c:v>44.354199999999999</c:v>
                </c:pt>
                <c:pt idx="229">
                  <c:v>44.926400000000001</c:v>
                </c:pt>
                <c:pt idx="230">
                  <c:v>45.445800000000006</c:v>
                </c:pt>
                <c:pt idx="231">
                  <c:v>45.882200000000005</c:v>
                </c:pt>
                <c:pt idx="232">
                  <c:v>46.211100000000002</c:v>
                </c:pt>
                <c:pt idx="233">
                  <c:v>46.401400000000002</c:v>
                </c:pt>
                <c:pt idx="234">
                  <c:v>46.623700000000063</c:v>
                </c:pt>
                <c:pt idx="235">
                  <c:v>46.823400000000007</c:v>
                </c:pt>
                <c:pt idx="236">
                  <c:v>46.941099999999999</c:v>
                </c:pt>
                <c:pt idx="237">
                  <c:v>46.957799999999999</c:v>
                </c:pt>
                <c:pt idx="238">
                  <c:v>46.912500000000001</c:v>
                </c:pt>
                <c:pt idx="239">
                  <c:v>46.845700000000001</c:v>
                </c:pt>
                <c:pt idx="240">
                  <c:v>46.737200000000001</c:v>
                </c:pt>
                <c:pt idx="241">
                  <c:v>46.614100000000001</c:v>
                </c:pt>
                <c:pt idx="242">
                  <c:v>46.518600000000006</c:v>
                </c:pt>
                <c:pt idx="243">
                  <c:v>46.484000000000002</c:v>
                </c:pt>
                <c:pt idx="244">
                  <c:v>46.5428</c:v>
                </c:pt>
                <c:pt idx="245">
                  <c:v>46.676200000000001</c:v>
                </c:pt>
                <c:pt idx="246">
                  <c:v>46.851799999999997</c:v>
                </c:pt>
                <c:pt idx="247">
                  <c:v>47.008800000000001</c:v>
                </c:pt>
                <c:pt idx="248">
                  <c:v>47.252500000000012</c:v>
                </c:pt>
                <c:pt idx="249">
                  <c:v>47.601500000000001</c:v>
                </c:pt>
                <c:pt idx="250">
                  <c:v>48.048900000000003</c:v>
                </c:pt>
                <c:pt idx="251">
                  <c:v>48.473500000000001</c:v>
                </c:pt>
                <c:pt idx="252">
                  <c:v>48.831699999999998</c:v>
                </c:pt>
                <c:pt idx="253">
                  <c:v>49.089100000000002</c:v>
                </c:pt>
                <c:pt idx="254">
                  <c:v>49.254300000000001</c:v>
                </c:pt>
                <c:pt idx="255">
                  <c:v>49.419000000000004</c:v>
                </c:pt>
                <c:pt idx="256">
                  <c:v>49.581800000000001</c:v>
                </c:pt>
                <c:pt idx="257">
                  <c:v>49.690200000000011</c:v>
                </c:pt>
                <c:pt idx="258">
                  <c:v>49.710500000000003</c:v>
                </c:pt>
                <c:pt idx="259">
                  <c:v>49.626700000000113</c:v>
                </c:pt>
                <c:pt idx="260">
                  <c:v>49.502600000000001</c:v>
                </c:pt>
                <c:pt idx="261">
                  <c:v>49.401699999999998</c:v>
                </c:pt>
                <c:pt idx="262">
                  <c:v>49.262000000000185</c:v>
                </c:pt>
                <c:pt idx="263">
                  <c:v>49.120100000000186</c:v>
                </c:pt>
                <c:pt idx="264">
                  <c:v>49.012600000000006</c:v>
                </c:pt>
                <c:pt idx="265">
                  <c:v>48.946000000000005</c:v>
                </c:pt>
                <c:pt idx="266">
                  <c:v>48.914299999999997</c:v>
                </c:pt>
                <c:pt idx="267">
                  <c:v>48.931899999999999</c:v>
                </c:pt>
                <c:pt idx="268">
                  <c:v>49.025100000000215</c:v>
                </c:pt>
                <c:pt idx="269">
                  <c:v>49.148600000000002</c:v>
                </c:pt>
                <c:pt idx="270">
                  <c:v>49.281800000000004</c:v>
                </c:pt>
                <c:pt idx="271">
                  <c:v>49.519000000000005</c:v>
                </c:pt>
                <c:pt idx="272">
                  <c:v>49.843000000000004</c:v>
                </c:pt>
                <c:pt idx="273">
                  <c:v>50.235400000000013</c:v>
                </c:pt>
                <c:pt idx="274">
                  <c:v>50.589200000000005</c:v>
                </c:pt>
                <c:pt idx="275">
                  <c:v>50.856999999999999</c:v>
                </c:pt>
                <c:pt idx="276">
                  <c:v>51.031300000000002</c:v>
                </c:pt>
                <c:pt idx="277">
                  <c:v>51.235800000000012</c:v>
                </c:pt>
                <c:pt idx="278">
                  <c:v>51.357499999999995</c:v>
                </c:pt>
                <c:pt idx="279">
                  <c:v>51.4666</c:v>
                </c:pt>
                <c:pt idx="280">
                  <c:v>51.518600000000006</c:v>
                </c:pt>
                <c:pt idx="281">
                  <c:v>51.477899999999998</c:v>
                </c:pt>
                <c:pt idx="282">
                  <c:v>51.349699999999999</c:v>
                </c:pt>
                <c:pt idx="283">
                  <c:v>51.181200000000004</c:v>
                </c:pt>
                <c:pt idx="284">
                  <c:v>51.043600000000005</c:v>
                </c:pt>
                <c:pt idx="285">
                  <c:v>50.923900000000003</c:v>
                </c:pt>
                <c:pt idx="286">
                  <c:v>50.804699999999997</c:v>
                </c:pt>
                <c:pt idx="287">
                  <c:v>50.662900000000185</c:v>
                </c:pt>
                <c:pt idx="288">
                  <c:v>50.541899999999998</c:v>
                </c:pt>
                <c:pt idx="289">
                  <c:v>50.5015</c:v>
                </c:pt>
                <c:pt idx="290">
                  <c:v>50.542000000000002</c:v>
                </c:pt>
                <c:pt idx="291">
                  <c:v>50.6111</c:v>
                </c:pt>
                <c:pt idx="292">
                  <c:v>50.705500000000185</c:v>
                </c:pt>
                <c:pt idx="293">
                  <c:v>50.877899999999997</c:v>
                </c:pt>
                <c:pt idx="294">
                  <c:v>51.1447</c:v>
                </c:pt>
                <c:pt idx="295">
                  <c:v>51.494900000000001</c:v>
                </c:pt>
                <c:pt idx="296">
                  <c:v>51.817299999999996</c:v>
                </c:pt>
                <c:pt idx="297">
                  <c:v>52.082000000000001</c:v>
                </c:pt>
                <c:pt idx="298">
                  <c:v>52.253500000000003</c:v>
                </c:pt>
                <c:pt idx="299">
                  <c:v>52.4465</c:v>
                </c:pt>
                <c:pt idx="300">
                  <c:v>52.603500000000011</c:v>
                </c:pt>
                <c:pt idx="301">
                  <c:v>52.677100000000003</c:v>
                </c:pt>
                <c:pt idx="302">
                  <c:v>52.7327000000002</c:v>
                </c:pt>
                <c:pt idx="303">
                  <c:v>52.715400000000002</c:v>
                </c:pt>
                <c:pt idx="304">
                  <c:v>52.605400000000003</c:v>
                </c:pt>
                <c:pt idx="305">
                  <c:v>52.450699999999998</c:v>
                </c:pt>
                <c:pt idx="306">
                  <c:v>52.293300000000215</c:v>
                </c:pt>
                <c:pt idx="307">
                  <c:v>52.165900000000185</c:v>
                </c:pt>
                <c:pt idx="308">
                  <c:v>52.037100000000002</c:v>
                </c:pt>
                <c:pt idx="309">
                  <c:v>51.868300000000012</c:v>
                </c:pt>
                <c:pt idx="310">
                  <c:v>51.701000000000001</c:v>
                </c:pt>
                <c:pt idx="311">
                  <c:v>51.589500000000001</c:v>
                </c:pt>
                <c:pt idx="312">
                  <c:v>51.564600000000006</c:v>
                </c:pt>
                <c:pt idx="313">
                  <c:v>51.607400000000005</c:v>
                </c:pt>
                <c:pt idx="314">
                  <c:v>51.670700000000011</c:v>
                </c:pt>
                <c:pt idx="315">
                  <c:v>51.769000000000013</c:v>
                </c:pt>
                <c:pt idx="316">
                  <c:v>51.955400000000004</c:v>
                </c:pt>
                <c:pt idx="317">
                  <c:v>52.218500000000013</c:v>
                </c:pt>
                <c:pt idx="318">
                  <c:v>52.534400000000005</c:v>
                </c:pt>
                <c:pt idx="319">
                  <c:v>52.816200000000002</c:v>
                </c:pt>
                <c:pt idx="320">
                  <c:v>53.010100000000001</c:v>
                </c:pt>
                <c:pt idx="321">
                  <c:v>53.179900000000011</c:v>
                </c:pt>
                <c:pt idx="322">
                  <c:v>53.369700000000002</c:v>
                </c:pt>
                <c:pt idx="323">
                  <c:v>53.483000000000004</c:v>
                </c:pt>
                <c:pt idx="324">
                  <c:v>53.532500000000013</c:v>
                </c:pt>
                <c:pt idx="325">
                  <c:v>53.542200000000001</c:v>
                </c:pt>
                <c:pt idx="326">
                  <c:v>53.470100000000002</c:v>
                </c:pt>
                <c:pt idx="327">
                  <c:v>53.3309</c:v>
                </c:pt>
                <c:pt idx="328">
                  <c:v>53.178200000000011</c:v>
                </c:pt>
                <c:pt idx="329">
                  <c:v>53.050400000000003</c:v>
                </c:pt>
                <c:pt idx="330">
                  <c:v>52.862000000000002</c:v>
                </c:pt>
                <c:pt idx="331">
                  <c:v>52.720300000000215</c:v>
                </c:pt>
                <c:pt idx="332">
                  <c:v>52.551499999999997</c:v>
                </c:pt>
                <c:pt idx="333">
                  <c:v>52.383099999999999</c:v>
                </c:pt>
                <c:pt idx="334">
                  <c:v>52.270800000000001</c:v>
                </c:pt>
                <c:pt idx="335">
                  <c:v>52.246100000000013</c:v>
                </c:pt>
                <c:pt idx="336">
                  <c:v>52.274900000000002</c:v>
                </c:pt>
                <c:pt idx="337">
                  <c:v>52.339600000000004</c:v>
                </c:pt>
                <c:pt idx="338">
                  <c:v>52.438900000000011</c:v>
                </c:pt>
                <c:pt idx="339">
                  <c:v>52.584400000000002</c:v>
                </c:pt>
                <c:pt idx="340">
                  <c:v>52.819099999999999</c:v>
                </c:pt>
                <c:pt idx="341">
                  <c:v>53.102100000000185</c:v>
                </c:pt>
                <c:pt idx="342">
                  <c:v>53.359200000000001</c:v>
                </c:pt>
                <c:pt idx="343">
                  <c:v>53.534400000000005</c:v>
                </c:pt>
                <c:pt idx="344">
                  <c:v>53.707500000000003</c:v>
                </c:pt>
                <c:pt idx="345">
                  <c:v>53.889099999999999</c:v>
                </c:pt>
                <c:pt idx="346">
                  <c:v>54.001400000000004</c:v>
                </c:pt>
                <c:pt idx="347">
                  <c:v>54.037400000000005</c:v>
                </c:pt>
                <c:pt idx="348">
                  <c:v>54.033900000000003</c:v>
                </c:pt>
                <c:pt idx="349">
                  <c:v>53.951699999999995</c:v>
                </c:pt>
                <c:pt idx="350">
                  <c:v>53.816400000000002</c:v>
                </c:pt>
                <c:pt idx="351">
                  <c:v>53.689800000000005</c:v>
                </c:pt>
                <c:pt idx="352">
                  <c:v>53.523600000000002</c:v>
                </c:pt>
                <c:pt idx="353">
                  <c:v>53.308600000000006</c:v>
                </c:pt>
                <c:pt idx="354">
                  <c:v>53.142100000000013</c:v>
                </c:pt>
                <c:pt idx="355">
                  <c:v>52.979900000000001</c:v>
                </c:pt>
                <c:pt idx="356">
                  <c:v>52.806100000000001</c:v>
                </c:pt>
                <c:pt idx="357">
                  <c:v>52.674200000000006</c:v>
                </c:pt>
                <c:pt idx="358">
                  <c:v>52.626400000000011</c:v>
                </c:pt>
                <c:pt idx="359">
                  <c:v>52.634500000000003</c:v>
                </c:pt>
                <c:pt idx="360">
                  <c:v>52.683600000000006</c:v>
                </c:pt>
                <c:pt idx="361">
                  <c:v>52.797100000000185</c:v>
                </c:pt>
                <c:pt idx="362">
                  <c:v>52.907200000000003</c:v>
                </c:pt>
                <c:pt idx="363">
                  <c:v>53.092600000000012</c:v>
                </c:pt>
                <c:pt idx="364">
                  <c:v>53.352200000000003</c:v>
                </c:pt>
                <c:pt idx="365">
                  <c:v>53.594000000000001</c:v>
                </c:pt>
                <c:pt idx="366">
                  <c:v>53.764700000000012</c:v>
                </c:pt>
                <c:pt idx="367">
                  <c:v>53.936900000000001</c:v>
                </c:pt>
                <c:pt idx="368">
                  <c:v>54.113900000000001</c:v>
                </c:pt>
                <c:pt idx="369">
                  <c:v>54.235100000000237</c:v>
                </c:pt>
                <c:pt idx="370">
                  <c:v>54.273400000000002</c:v>
                </c:pt>
                <c:pt idx="371">
                  <c:v>54.265300000000259</c:v>
                </c:pt>
                <c:pt idx="372">
                  <c:v>54.190400000000011</c:v>
                </c:pt>
                <c:pt idx="373">
                  <c:v>54.059100000000001</c:v>
                </c:pt>
                <c:pt idx="374">
                  <c:v>53.942900000000002</c:v>
                </c:pt>
                <c:pt idx="375">
                  <c:v>53.760700000000163</c:v>
                </c:pt>
                <c:pt idx="376">
                  <c:v>53.5169</c:v>
                </c:pt>
                <c:pt idx="377">
                  <c:v>53.310099999999998</c:v>
                </c:pt>
                <c:pt idx="378">
                  <c:v>53.164100000000012</c:v>
                </c:pt>
                <c:pt idx="379">
                  <c:v>52.980600000000003</c:v>
                </c:pt>
                <c:pt idx="380">
                  <c:v>52.828200000000002</c:v>
                </c:pt>
                <c:pt idx="381">
                  <c:v>52.753100000000003</c:v>
                </c:pt>
                <c:pt idx="382">
                  <c:v>52.740400000000001</c:v>
                </c:pt>
                <c:pt idx="383">
                  <c:v>52.767500000000013</c:v>
                </c:pt>
                <c:pt idx="384">
                  <c:v>52.863200000000006</c:v>
                </c:pt>
                <c:pt idx="385">
                  <c:v>52.996400000000001</c:v>
                </c:pt>
                <c:pt idx="386">
                  <c:v>53.124200000000002</c:v>
                </c:pt>
                <c:pt idx="387">
                  <c:v>53.339100000000002</c:v>
                </c:pt>
                <c:pt idx="388">
                  <c:v>53.5779</c:v>
                </c:pt>
                <c:pt idx="389">
                  <c:v>53.745400000000011</c:v>
                </c:pt>
                <c:pt idx="390">
                  <c:v>53.906800000000004</c:v>
                </c:pt>
                <c:pt idx="391">
                  <c:v>54.088500000000003</c:v>
                </c:pt>
                <c:pt idx="392">
                  <c:v>54.218400000000003</c:v>
                </c:pt>
                <c:pt idx="393">
                  <c:v>54.262800000000013</c:v>
                </c:pt>
                <c:pt idx="394">
                  <c:v>54.252300000000012</c:v>
                </c:pt>
                <c:pt idx="395">
                  <c:v>54.187200000000004</c:v>
                </c:pt>
                <c:pt idx="396">
                  <c:v>54.066600000000001</c:v>
                </c:pt>
                <c:pt idx="397">
                  <c:v>53.949000000000005</c:v>
                </c:pt>
                <c:pt idx="398">
                  <c:v>53.758200000000002</c:v>
                </c:pt>
                <c:pt idx="399">
                  <c:v>53.499200000000002</c:v>
                </c:pt>
                <c:pt idx="400">
                  <c:v>53.250700000000002</c:v>
                </c:pt>
                <c:pt idx="401">
                  <c:v>53.090500000000013</c:v>
                </c:pt>
                <c:pt idx="402">
                  <c:v>52.914799999999993</c:v>
                </c:pt>
                <c:pt idx="403">
                  <c:v>52.738600000000012</c:v>
                </c:pt>
                <c:pt idx="404">
                  <c:v>52.638300000000193</c:v>
                </c:pt>
                <c:pt idx="405">
                  <c:v>52.604900000000001</c:v>
                </c:pt>
                <c:pt idx="406">
                  <c:v>52.608500000000063</c:v>
                </c:pt>
                <c:pt idx="407">
                  <c:v>52.676400000000001</c:v>
                </c:pt>
                <c:pt idx="408">
                  <c:v>52.810200000000002</c:v>
                </c:pt>
                <c:pt idx="409">
                  <c:v>52.935200000000002</c:v>
                </c:pt>
                <c:pt idx="410">
                  <c:v>53.086500000000001</c:v>
                </c:pt>
                <c:pt idx="411">
                  <c:v>53.303400000000003</c:v>
                </c:pt>
                <c:pt idx="412">
                  <c:v>53.478500000000011</c:v>
                </c:pt>
                <c:pt idx="413">
                  <c:v>53.626000000000012</c:v>
                </c:pt>
                <c:pt idx="414">
                  <c:v>53.805200000000006</c:v>
                </c:pt>
                <c:pt idx="415">
                  <c:v>53.950999999999993</c:v>
                </c:pt>
                <c:pt idx="416">
                  <c:v>54.006300000000003</c:v>
                </c:pt>
                <c:pt idx="417">
                  <c:v>53.991500000000002</c:v>
                </c:pt>
                <c:pt idx="418">
                  <c:v>53.9375</c:v>
                </c:pt>
                <c:pt idx="419">
                  <c:v>53.829900000000002</c:v>
                </c:pt>
                <c:pt idx="420">
                  <c:v>53.713900000000002</c:v>
                </c:pt>
                <c:pt idx="421">
                  <c:v>53.508400000000002</c:v>
                </c:pt>
                <c:pt idx="422">
                  <c:v>53.238600000000012</c:v>
                </c:pt>
                <c:pt idx="423">
                  <c:v>52.958300000000001</c:v>
                </c:pt>
                <c:pt idx="424">
                  <c:v>52.742100000000185</c:v>
                </c:pt>
                <c:pt idx="425">
                  <c:v>52.589400000000005</c:v>
                </c:pt>
                <c:pt idx="426">
                  <c:v>52.402100000000011</c:v>
                </c:pt>
                <c:pt idx="427">
                  <c:v>52.270100000000063</c:v>
                </c:pt>
                <c:pt idx="428">
                  <c:v>52.217000000000006</c:v>
                </c:pt>
                <c:pt idx="429">
                  <c:v>52.194000000000003</c:v>
                </c:pt>
                <c:pt idx="430">
                  <c:v>52.2316</c:v>
                </c:pt>
                <c:pt idx="431">
                  <c:v>52.346699999999998</c:v>
                </c:pt>
                <c:pt idx="432">
                  <c:v>52.5017</c:v>
                </c:pt>
                <c:pt idx="433">
                  <c:v>52.633900000000011</c:v>
                </c:pt>
                <c:pt idx="434">
                  <c:v>52.810999999999993</c:v>
                </c:pt>
                <c:pt idx="435">
                  <c:v>52.962600000000002</c:v>
                </c:pt>
                <c:pt idx="436">
                  <c:v>53.119800000000005</c:v>
                </c:pt>
                <c:pt idx="437">
                  <c:v>53.292600000000185</c:v>
                </c:pt>
                <c:pt idx="438">
                  <c:v>53.432900000000011</c:v>
                </c:pt>
                <c:pt idx="439">
                  <c:v>53.483899999999998</c:v>
                </c:pt>
                <c:pt idx="440">
                  <c:v>53.455400000000004</c:v>
                </c:pt>
                <c:pt idx="441">
                  <c:v>53.394800000000004</c:v>
                </c:pt>
                <c:pt idx="442">
                  <c:v>53.302200000000006</c:v>
                </c:pt>
                <c:pt idx="443">
                  <c:v>53.152900000000002</c:v>
                </c:pt>
                <c:pt idx="444">
                  <c:v>52.916800000000002</c:v>
                </c:pt>
                <c:pt idx="445">
                  <c:v>52.605500000000013</c:v>
                </c:pt>
                <c:pt idx="446">
                  <c:v>52.307699999999997</c:v>
                </c:pt>
                <c:pt idx="447">
                  <c:v>52.068800000000003</c:v>
                </c:pt>
                <c:pt idx="448">
                  <c:v>51.907600000000002</c:v>
                </c:pt>
                <c:pt idx="449">
                  <c:v>51.719100000000012</c:v>
                </c:pt>
                <c:pt idx="450">
                  <c:v>51.584699999999998</c:v>
                </c:pt>
                <c:pt idx="451">
                  <c:v>51.525200000000012</c:v>
                </c:pt>
                <c:pt idx="452">
                  <c:v>51.482100000000003</c:v>
                </c:pt>
                <c:pt idx="453">
                  <c:v>51.500500000000002</c:v>
                </c:pt>
                <c:pt idx="454">
                  <c:v>51.606400000000001</c:v>
                </c:pt>
                <c:pt idx="455">
                  <c:v>51.762600000000013</c:v>
                </c:pt>
                <c:pt idx="456">
                  <c:v>51.926900000000003</c:v>
                </c:pt>
                <c:pt idx="457">
                  <c:v>52.059899999999999</c:v>
                </c:pt>
                <c:pt idx="458">
                  <c:v>52.1843</c:v>
                </c:pt>
                <c:pt idx="459">
                  <c:v>52.353000000000002</c:v>
                </c:pt>
                <c:pt idx="460">
                  <c:v>52.5184</c:v>
                </c:pt>
                <c:pt idx="461">
                  <c:v>52.623100000000193</c:v>
                </c:pt>
                <c:pt idx="462">
                  <c:v>52.632900000000063</c:v>
                </c:pt>
                <c:pt idx="463">
                  <c:v>52.570800000000006</c:v>
                </c:pt>
                <c:pt idx="464">
                  <c:v>52.497500000000002</c:v>
                </c:pt>
                <c:pt idx="465">
                  <c:v>52.349600000000002</c:v>
                </c:pt>
                <c:pt idx="466">
                  <c:v>52.110100000000003</c:v>
                </c:pt>
                <c:pt idx="467">
                  <c:v>51.7967000000002</c:v>
                </c:pt>
                <c:pt idx="468">
                  <c:v>51.444899999999997</c:v>
                </c:pt>
                <c:pt idx="469">
                  <c:v>51.138400000000011</c:v>
                </c:pt>
                <c:pt idx="470">
                  <c:v>50.924200000000006</c:v>
                </c:pt>
                <c:pt idx="471">
                  <c:v>50.752100000000013</c:v>
                </c:pt>
                <c:pt idx="472">
                  <c:v>50.575300000000013</c:v>
                </c:pt>
                <c:pt idx="473">
                  <c:v>50.484200000000001</c:v>
                </c:pt>
                <c:pt idx="474">
                  <c:v>50.403300000000002</c:v>
                </c:pt>
                <c:pt idx="475">
                  <c:v>50.375800000000005</c:v>
                </c:pt>
                <c:pt idx="476">
                  <c:v>50.433</c:v>
                </c:pt>
                <c:pt idx="477">
                  <c:v>50.567600000000006</c:v>
                </c:pt>
                <c:pt idx="478">
                  <c:v>50.725600000000163</c:v>
                </c:pt>
                <c:pt idx="479">
                  <c:v>50.848400000000005</c:v>
                </c:pt>
                <c:pt idx="480">
                  <c:v>50.980200000000004</c:v>
                </c:pt>
                <c:pt idx="481">
                  <c:v>51.106000000000002</c:v>
                </c:pt>
                <c:pt idx="482">
                  <c:v>51.258700000000012</c:v>
                </c:pt>
                <c:pt idx="483">
                  <c:v>51.359899999999996</c:v>
                </c:pt>
                <c:pt idx="484">
                  <c:v>51.370899999999999</c:v>
                </c:pt>
                <c:pt idx="485">
                  <c:v>51.334800000000001</c:v>
                </c:pt>
                <c:pt idx="486">
                  <c:v>51.257800000000003</c:v>
                </c:pt>
                <c:pt idx="487">
                  <c:v>51.1402</c:v>
                </c:pt>
                <c:pt idx="488">
                  <c:v>50.963900000000002</c:v>
                </c:pt>
                <c:pt idx="489">
                  <c:v>50.665700000000193</c:v>
                </c:pt>
                <c:pt idx="490">
                  <c:v>50.273900000000012</c:v>
                </c:pt>
                <c:pt idx="491">
                  <c:v>49.890600000000006</c:v>
                </c:pt>
                <c:pt idx="492">
                  <c:v>49.555800000000005</c:v>
                </c:pt>
                <c:pt idx="493">
                  <c:v>49.306200000000004</c:v>
                </c:pt>
                <c:pt idx="494">
                  <c:v>49.134800000000006</c:v>
                </c:pt>
                <c:pt idx="495">
                  <c:v>48.981000000000002</c:v>
                </c:pt>
                <c:pt idx="496">
                  <c:v>48.858600000000003</c:v>
                </c:pt>
                <c:pt idx="497">
                  <c:v>48.757800000000003</c:v>
                </c:pt>
                <c:pt idx="498">
                  <c:v>48.722100000000289</c:v>
                </c:pt>
                <c:pt idx="499">
                  <c:v>48.774700000000003</c:v>
                </c:pt>
                <c:pt idx="500">
                  <c:v>48.8765</c:v>
                </c:pt>
                <c:pt idx="501">
                  <c:v>48.982200000000006</c:v>
                </c:pt>
                <c:pt idx="502">
                  <c:v>49.084699999999998</c:v>
                </c:pt>
                <c:pt idx="503">
                  <c:v>49.225800000000113</c:v>
                </c:pt>
                <c:pt idx="504">
                  <c:v>49.373000000000005</c:v>
                </c:pt>
                <c:pt idx="505">
                  <c:v>49.4801</c:v>
                </c:pt>
                <c:pt idx="506">
                  <c:v>49.498800000000003</c:v>
                </c:pt>
                <c:pt idx="507">
                  <c:v>49.4437</c:v>
                </c:pt>
                <c:pt idx="508">
                  <c:v>49.304900000000004</c:v>
                </c:pt>
                <c:pt idx="509">
                  <c:v>49.135400000000011</c:v>
                </c:pt>
                <c:pt idx="510">
                  <c:v>48.964300000000001</c:v>
                </c:pt>
                <c:pt idx="511">
                  <c:v>48.6312</c:v>
                </c:pt>
                <c:pt idx="512">
                  <c:v>48.179200000000002</c:v>
                </c:pt>
                <c:pt idx="513">
                  <c:v>47.711000000000006</c:v>
                </c:pt>
                <c:pt idx="514">
                  <c:v>47.2896</c:v>
                </c:pt>
                <c:pt idx="515">
                  <c:v>46.957199999999993</c:v>
                </c:pt>
                <c:pt idx="516">
                  <c:v>46.731500000000011</c:v>
                </c:pt>
                <c:pt idx="517">
                  <c:v>46.576900000000002</c:v>
                </c:pt>
                <c:pt idx="518">
                  <c:v>46.403400000000005</c:v>
                </c:pt>
                <c:pt idx="519">
                  <c:v>46.260400000000011</c:v>
                </c:pt>
                <c:pt idx="520">
                  <c:v>46.190000000000012</c:v>
                </c:pt>
                <c:pt idx="521">
                  <c:v>46.196200000000012</c:v>
                </c:pt>
                <c:pt idx="522">
                  <c:v>46.233400000000003</c:v>
                </c:pt>
                <c:pt idx="523">
                  <c:v>46.289000000000001</c:v>
                </c:pt>
                <c:pt idx="524">
                  <c:v>46.380200000000002</c:v>
                </c:pt>
                <c:pt idx="525">
                  <c:v>46.492200000000011</c:v>
                </c:pt>
                <c:pt idx="526">
                  <c:v>46.592000000000013</c:v>
                </c:pt>
                <c:pt idx="527">
                  <c:v>46.625400000000013</c:v>
                </c:pt>
                <c:pt idx="528">
                  <c:v>46.554099999999998</c:v>
                </c:pt>
                <c:pt idx="529">
                  <c:v>46.380499999999998</c:v>
                </c:pt>
                <c:pt idx="530">
                  <c:v>46.145400000000002</c:v>
                </c:pt>
                <c:pt idx="531">
                  <c:v>45.923300000000012</c:v>
                </c:pt>
                <c:pt idx="532">
                  <c:v>45.588500000000003</c:v>
                </c:pt>
                <c:pt idx="533">
                  <c:v>45.068900000000063</c:v>
                </c:pt>
                <c:pt idx="534">
                  <c:v>44.450400000000002</c:v>
                </c:pt>
                <c:pt idx="535">
                  <c:v>43.8581</c:v>
                </c:pt>
                <c:pt idx="536">
                  <c:v>43.378600000000006</c:v>
                </c:pt>
                <c:pt idx="537">
                  <c:v>43.0015</c:v>
                </c:pt>
                <c:pt idx="538">
                  <c:v>42.762600000000013</c:v>
                </c:pt>
                <c:pt idx="539">
                  <c:v>42.520700000000012</c:v>
                </c:pt>
                <c:pt idx="540">
                  <c:v>42.268900000000215</c:v>
                </c:pt>
                <c:pt idx="541">
                  <c:v>42.090700000000012</c:v>
                </c:pt>
                <c:pt idx="542">
                  <c:v>41.975300000000011</c:v>
                </c:pt>
                <c:pt idx="543">
                  <c:v>41.903700000000001</c:v>
                </c:pt>
                <c:pt idx="544">
                  <c:v>41.872600000000006</c:v>
                </c:pt>
                <c:pt idx="545">
                  <c:v>41.867000000000004</c:v>
                </c:pt>
                <c:pt idx="546">
                  <c:v>41.853799999999993</c:v>
                </c:pt>
                <c:pt idx="547">
                  <c:v>41.778200000000012</c:v>
                </c:pt>
                <c:pt idx="548">
                  <c:v>41.61</c:v>
                </c:pt>
                <c:pt idx="549">
                  <c:v>41.337499999999999</c:v>
                </c:pt>
                <c:pt idx="550">
                  <c:v>40.981299999999997</c:v>
                </c:pt>
                <c:pt idx="551">
                  <c:v>40.643900000000002</c:v>
                </c:pt>
                <c:pt idx="552">
                  <c:v>40.231200000000001</c:v>
                </c:pt>
                <c:pt idx="553">
                  <c:v>39.516800000000003</c:v>
                </c:pt>
                <c:pt idx="554">
                  <c:v>38.583400000000005</c:v>
                </c:pt>
                <c:pt idx="555">
                  <c:v>37.6128</c:v>
                </c:pt>
                <c:pt idx="556">
                  <c:v>36.734100000000012</c:v>
                </c:pt>
                <c:pt idx="557">
                  <c:v>35.983400000000003</c:v>
                </c:pt>
                <c:pt idx="558">
                  <c:v>35.331099999999999</c:v>
                </c:pt>
                <c:pt idx="559">
                  <c:v>34.8003</c:v>
                </c:pt>
                <c:pt idx="560">
                  <c:v>34.460500000000003</c:v>
                </c:pt>
                <c:pt idx="561">
                  <c:v>34.045300000000012</c:v>
                </c:pt>
                <c:pt idx="562">
                  <c:v>33.553400000000003</c:v>
                </c:pt>
                <c:pt idx="563">
                  <c:v>33.036500000000011</c:v>
                </c:pt>
                <c:pt idx="564">
                  <c:v>32.510100000000001</c:v>
                </c:pt>
                <c:pt idx="565">
                  <c:v>31.964099999999885</c:v>
                </c:pt>
                <c:pt idx="566">
                  <c:v>31.4331</c:v>
                </c:pt>
                <c:pt idx="567">
                  <c:v>30.864100000000001</c:v>
                </c:pt>
                <c:pt idx="568">
                  <c:v>30.318899999999999</c:v>
                </c:pt>
                <c:pt idx="569">
                  <c:v>29.789599999999851</c:v>
                </c:pt>
                <c:pt idx="570">
                  <c:v>28.877300000000005</c:v>
                </c:pt>
                <c:pt idx="571">
                  <c:v>27.497399999999899</c:v>
                </c:pt>
                <c:pt idx="572">
                  <c:v>25.622699999999885</c:v>
                </c:pt>
                <c:pt idx="573">
                  <c:v>23.426599999999869</c:v>
                </c:pt>
                <c:pt idx="574">
                  <c:v>20.901199999999989</c:v>
                </c:pt>
                <c:pt idx="575">
                  <c:v>18.114500000000035</c:v>
                </c:pt>
                <c:pt idx="576">
                  <c:v>14.862000000000055</c:v>
                </c:pt>
                <c:pt idx="577">
                  <c:v>10.9978</c:v>
                </c:pt>
                <c:pt idx="578">
                  <c:v>6.6801399999999855</c:v>
                </c:pt>
                <c:pt idx="579">
                  <c:v>2.4914399999999977</c:v>
                </c:pt>
                <c:pt idx="580">
                  <c:v>-0.38504700000000008</c:v>
                </c:pt>
                <c:pt idx="581">
                  <c:v>-3.8583699999999967</c:v>
                </c:pt>
                <c:pt idx="582">
                  <c:v>-8.0235500000000002</c:v>
                </c:pt>
                <c:pt idx="583">
                  <c:v>-11.5708</c:v>
                </c:pt>
                <c:pt idx="584">
                  <c:v>-14.0587</c:v>
                </c:pt>
                <c:pt idx="585">
                  <c:v>-15.725100000000001</c:v>
                </c:pt>
                <c:pt idx="586">
                  <c:v>-16.6036</c:v>
                </c:pt>
                <c:pt idx="587">
                  <c:v>-17.289299999999869</c:v>
                </c:pt>
                <c:pt idx="588">
                  <c:v>-17.621500000000001</c:v>
                </c:pt>
                <c:pt idx="589">
                  <c:v>-17.709</c:v>
                </c:pt>
                <c:pt idx="590">
                  <c:v>-17.478299999999869</c:v>
                </c:pt>
                <c:pt idx="591">
                  <c:v>-17.0261</c:v>
                </c:pt>
                <c:pt idx="592">
                  <c:v>-16.538900000000005</c:v>
                </c:pt>
                <c:pt idx="593">
                  <c:v>-16.260099999999877</c:v>
                </c:pt>
                <c:pt idx="594">
                  <c:v>-15.992000000000004</c:v>
                </c:pt>
                <c:pt idx="595">
                  <c:v>-15.801300000000001</c:v>
                </c:pt>
                <c:pt idx="596">
                  <c:v>-15.800500000000024</c:v>
                </c:pt>
                <c:pt idx="597">
                  <c:v>-15.922800000000002</c:v>
                </c:pt>
                <c:pt idx="598">
                  <c:v>-16.244499999999892</c:v>
                </c:pt>
                <c:pt idx="599">
                  <c:v>-16.826799999999892</c:v>
                </c:pt>
                <c:pt idx="600">
                  <c:v>-17.5505</c:v>
                </c:pt>
                <c:pt idx="601">
                  <c:v>-18.2073</c:v>
                </c:pt>
                <c:pt idx="602">
                  <c:v>-18.948399999999825</c:v>
                </c:pt>
                <c:pt idx="603">
                  <c:v>-20.0731</c:v>
                </c:pt>
                <c:pt idx="604">
                  <c:v>-21.482799999999784</c:v>
                </c:pt>
                <c:pt idx="605">
                  <c:v>-22.576599999999903</c:v>
                </c:pt>
                <c:pt idx="606">
                  <c:v>-23.882999999999903</c:v>
                </c:pt>
                <c:pt idx="607">
                  <c:v>-24.984199999999877</c:v>
                </c:pt>
                <c:pt idx="608">
                  <c:v>-25.448799999999803</c:v>
                </c:pt>
                <c:pt idx="609">
                  <c:v>-25.386299999999892</c:v>
                </c:pt>
                <c:pt idx="610">
                  <c:v>-24.852</c:v>
                </c:pt>
                <c:pt idx="611">
                  <c:v>-23.418500000000002</c:v>
                </c:pt>
                <c:pt idx="612">
                  <c:v>-21.28259999999981</c:v>
                </c:pt>
                <c:pt idx="613">
                  <c:v>-19.156300000000005</c:v>
                </c:pt>
                <c:pt idx="614">
                  <c:v>-17.6647</c:v>
                </c:pt>
                <c:pt idx="615">
                  <c:v>-15.652500000000053</c:v>
                </c:pt>
                <c:pt idx="616">
                  <c:v>-13.9482</c:v>
                </c:pt>
                <c:pt idx="617">
                  <c:v>-11.9361</c:v>
                </c:pt>
                <c:pt idx="618">
                  <c:v>-9.9768700000000035</c:v>
                </c:pt>
                <c:pt idx="619">
                  <c:v>-8.2988799999999987</c:v>
                </c:pt>
                <c:pt idx="620">
                  <c:v>-7.1665999999999945</c:v>
                </c:pt>
                <c:pt idx="621">
                  <c:v>-5.6492500000000003</c:v>
                </c:pt>
                <c:pt idx="622">
                  <c:v>-3.77874</c:v>
                </c:pt>
                <c:pt idx="623">
                  <c:v>-1.70631</c:v>
                </c:pt>
                <c:pt idx="624">
                  <c:v>0.70433900000000005</c:v>
                </c:pt>
                <c:pt idx="625">
                  <c:v>3.3382599999999827</c:v>
                </c:pt>
                <c:pt idx="626">
                  <c:v>5.5199499999999997</c:v>
                </c:pt>
                <c:pt idx="627">
                  <c:v>7.7972400000000004</c:v>
                </c:pt>
                <c:pt idx="628">
                  <c:v>11.1508</c:v>
                </c:pt>
                <c:pt idx="629">
                  <c:v>13.9129</c:v>
                </c:pt>
                <c:pt idx="630">
                  <c:v>15.5914</c:v>
                </c:pt>
                <c:pt idx="631">
                  <c:v>16.291399999999989</c:v>
                </c:pt>
                <c:pt idx="632">
                  <c:v>16.5674999999999</c:v>
                </c:pt>
                <c:pt idx="633">
                  <c:v>16.3933</c:v>
                </c:pt>
                <c:pt idx="634">
                  <c:v>15.3583</c:v>
                </c:pt>
                <c:pt idx="635">
                  <c:v>13.6044</c:v>
                </c:pt>
                <c:pt idx="636">
                  <c:v>11.4581</c:v>
                </c:pt>
                <c:pt idx="637">
                  <c:v>10.0204</c:v>
                </c:pt>
                <c:pt idx="638">
                  <c:v>8.3137000000000008</c:v>
                </c:pt>
                <c:pt idx="639">
                  <c:v>6.4977799999999997</c:v>
                </c:pt>
                <c:pt idx="640">
                  <c:v>4.9852500000000024</c:v>
                </c:pt>
                <c:pt idx="641">
                  <c:v>3.8542799999999873</c:v>
                </c:pt>
                <c:pt idx="642">
                  <c:v>3.0780099999999977</c:v>
                </c:pt>
                <c:pt idx="643">
                  <c:v>2.034649999999985</c:v>
                </c:pt>
                <c:pt idx="644">
                  <c:v>0.83411100000000005</c:v>
                </c:pt>
                <c:pt idx="645">
                  <c:v>-0.56813999999999998</c:v>
                </c:pt>
                <c:pt idx="646">
                  <c:v>-2.0108299999999977</c:v>
                </c:pt>
                <c:pt idx="647">
                  <c:v>-3.3079299999999998</c:v>
                </c:pt>
                <c:pt idx="648">
                  <c:v>-4.3290099999999985</c:v>
                </c:pt>
                <c:pt idx="649">
                  <c:v>-5.7196800000000003</c:v>
                </c:pt>
                <c:pt idx="650">
                  <c:v>-7.1988199999999845</c:v>
                </c:pt>
                <c:pt idx="651">
                  <c:v>-8.8073900000000016</c:v>
                </c:pt>
                <c:pt idx="652">
                  <c:v>-10.3789</c:v>
                </c:pt>
                <c:pt idx="653">
                  <c:v>-11.1076</c:v>
                </c:pt>
                <c:pt idx="654">
                  <c:v>-11.393800000000002</c:v>
                </c:pt>
                <c:pt idx="655">
                  <c:v>-11.213800000000001</c:v>
                </c:pt>
                <c:pt idx="656">
                  <c:v>-10.0863</c:v>
                </c:pt>
                <c:pt idx="657">
                  <c:v>-8.1623400000000004</c:v>
                </c:pt>
                <c:pt idx="658">
                  <c:v>-5.9819500000000003</c:v>
                </c:pt>
                <c:pt idx="659">
                  <c:v>-3.7623700000000002</c:v>
                </c:pt>
                <c:pt idx="660">
                  <c:v>-1.3782399999999999</c:v>
                </c:pt>
                <c:pt idx="661">
                  <c:v>0.34577800000000031</c:v>
                </c:pt>
                <c:pt idx="662">
                  <c:v>2.2713100000000002</c:v>
                </c:pt>
                <c:pt idx="663">
                  <c:v>3.921849999999985</c:v>
                </c:pt>
                <c:pt idx="664">
                  <c:v>5.1928999999999945</c:v>
                </c:pt>
                <c:pt idx="665">
                  <c:v>6.1806099999999997</c:v>
                </c:pt>
                <c:pt idx="666">
                  <c:v>7.6195199999999845</c:v>
                </c:pt>
                <c:pt idx="667">
                  <c:v>9.3661900000000067</c:v>
                </c:pt>
                <c:pt idx="668">
                  <c:v>11.332400000000026</c:v>
                </c:pt>
                <c:pt idx="669">
                  <c:v>13.302100000000006</c:v>
                </c:pt>
                <c:pt idx="670">
                  <c:v>14.985400000000057</c:v>
                </c:pt>
                <c:pt idx="671">
                  <c:v>16.332699999999903</c:v>
                </c:pt>
                <c:pt idx="672">
                  <c:v>18.328600000000002</c:v>
                </c:pt>
                <c:pt idx="673">
                  <c:v>20.615400000000001</c:v>
                </c:pt>
                <c:pt idx="674">
                  <c:v>22.816400000000005</c:v>
                </c:pt>
                <c:pt idx="675">
                  <c:v>24.507100000000001</c:v>
                </c:pt>
                <c:pt idx="676">
                  <c:v>25.243200000000002</c:v>
                </c:pt>
                <c:pt idx="677">
                  <c:v>25.324200000000001</c:v>
                </c:pt>
                <c:pt idx="678">
                  <c:v>24.889699999999877</c:v>
                </c:pt>
                <c:pt idx="679">
                  <c:v>23.693899999999999</c:v>
                </c:pt>
                <c:pt idx="680">
                  <c:v>21.907900000000001</c:v>
                </c:pt>
                <c:pt idx="681">
                  <c:v>20.0214</c:v>
                </c:pt>
                <c:pt idx="682">
                  <c:v>18.478499999999865</c:v>
                </c:pt>
                <c:pt idx="683">
                  <c:v>17.493200000000002</c:v>
                </c:pt>
                <c:pt idx="684">
                  <c:v>16.238199999999903</c:v>
                </c:pt>
                <c:pt idx="685">
                  <c:v>14.8789</c:v>
                </c:pt>
                <c:pt idx="686">
                  <c:v>13.624600000000001</c:v>
                </c:pt>
                <c:pt idx="687">
                  <c:v>12.637500000000001</c:v>
                </c:pt>
                <c:pt idx="688">
                  <c:v>11.935600000000004</c:v>
                </c:pt>
                <c:pt idx="689">
                  <c:v>11.4878</c:v>
                </c:pt>
                <c:pt idx="690">
                  <c:v>11.1774</c:v>
                </c:pt>
                <c:pt idx="691">
                  <c:v>10.831200000000001</c:v>
                </c:pt>
                <c:pt idx="692">
                  <c:v>10.488100000000001</c:v>
                </c:pt>
                <c:pt idx="693">
                  <c:v>10.2029</c:v>
                </c:pt>
                <c:pt idx="694">
                  <c:v>9.9214400000000005</c:v>
                </c:pt>
                <c:pt idx="695">
                  <c:v>9.6293900000000008</c:v>
                </c:pt>
                <c:pt idx="696">
                  <c:v>9.3638000000000048</c:v>
                </c:pt>
                <c:pt idx="697">
                  <c:v>8.9445500000000013</c:v>
                </c:pt>
                <c:pt idx="698">
                  <c:v>8.3541000000000007</c:v>
                </c:pt>
                <c:pt idx="699">
                  <c:v>7.3580499999999995</c:v>
                </c:pt>
                <c:pt idx="700">
                  <c:v>5.8143799999999946</c:v>
                </c:pt>
                <c:pt idx="701">
                  <c:v>3.7545000000000002</c:v>
                </c:pt>
                <c:pt idx="702">
                  <c:v>1.5222899999999999</c:v>
                </c:pt>
                <c:pt idx="703">
                  <c:v>-0.21688099999999999</c:v>
                </c:pt>
                <c:pt idx="704">
                  <c:v>-1.7584599999999999</c:v>
                </c:pt>
                <c:pt idx="705">
                  <c:v>-3.5883699999999998</c:v>
                </c:pt>
                <c:pt idx="706">
                  <c:v>-5.7146499999999998</c:v>
                </c:pt>
                <c:pt idx="707">
                  <c:v>-7.3766300000000014</c:v>
                </c:pt>
                <c:pt idx="708">
                  <c:v>-8.5467100000000009</c:v>
                </c:pt>
                <c:pt idx="709">
                  <c:v>-9.3712300000000006</c:v>
                </c:pt>
                <c:pt idx="710">
                  <c:v>-9.9934500000000028</c:v>
                </c:pt>
                <c:pt idx="711">
                  <c:v>-10.5246</c:v>
                </c:pt>
                <c:pt idx="712">
                  <c:v>-11.1104</c:v>
                </c:pt>
                <c:pt idx="713">
                  <c:v>-11.819600000000024</c:v>
                </c:pt>
                <c:pt idx="714">
                  <c:v>-12.7601</c:v>
                </c:pt>
                <c:pt idx="715">
                  <c:v>-13.918100000000001</c:v>
                </c:pt>
                <c:pt idx="716">
                  <c:v>-15.230600000000001</c:v>
                </c:pt>
                <c:pt idx="717">
                  <c:v>-16.648900000000001</c:v>
                </c:pt>
                <c:pt idx="718">
                  <c:v>-18.120200000000001</c:v>
                </c:pt>
                <c:pt idx="719">
                  <c:v>-19.527999999999999</c:v>
                </c:pt>
                <c:pt idx="720">
                  <c:v>-20.8462</c:v>
                </c:pt>
                <c:pt idx="721">
                  <c:v>-21.8429</c:v>
                </c:pt>
                <c:pt idx="722">
                  <c:v>-22.818100000000001</c:v>
                </c:pt>
                <c:pt idx="723">
                  <c:v>-24.119100000000035</c:v>
                </c:pt>
                <c:pt idx="724">
                  <c:v>-25.507800000000035</c:v>
                </c:pt>
                <c:pt idx="725">
                  <c:v>-26.773399999999892</c:v>
                </c:pt>
                <c:pt idx="726">
                  <c:v>-27.834199999999999</c:v>
                </c:pt>
                <c:pt idx="727">
                  <c:v>-28.5428</c:v>
                </c:pt>
                <c:pt idx="728">
                  <c:v>-29.038399999999989</c:v>
                </c:pt>
                <c:pt idx="729">
                  <c:v>-29.479199999999892</c:v>
                </c:pt>
                <c:pt idx="730">
                  <c:v>-29.58859999999984</c:v>
                </c:pt>
                <c:pt idx="731">
                  <c:v>-29.436299999999989</c:v>
                </c:pt>
                <c:pt idx="732">
                  <c:v>-28.978000000000002</c:v>
                </c:pt>
                <c:pt idx="733">
                  <c:v>-28.031199999999988</c:v>
                </c:pt>
                <c:pt idx="734">
                  <c:v>-26.676500000000001</c:v>
                </c:pt>
                <c:pt idx="735">
                  <c:v>-25.346699999999885</c:v>
                </c:pt>
                <c:pt idx="736">
                  <c:v>-24.448599999999814</c:v>
                </c:pt>
                <c:pt idx="737">
                  <c:v>-23.189699999999885</c:v>
                </c:pt>
                <c:pt idx="738">
                  <c:v>-22.0609</c:v>
                </c:pt>
                <c:pt idx="739">
                  <c:v>-21.220300000000002</c:v>
                </c:pt>
                <c:pt idx="740">
                  <c:v>-20.726800000000001</c:v>
                </c:pt>
                <c:pt idx="741">
                  <c:v>-20.1604999999999</c:v>
                </c:pt>
                <c:pt idx="742">
                  <c:v>-19.747999999999987</c:v>
                </c:pt>
                <c:pt idx="743">
                  <c:v>-19.453199999999899</c:v>
                </c:pt>
                <c:pt idx="744">
                  <c:v>-19.293900000000001</c:v>
                </c:pt>
                <c:pt idx="745">
                  <c:v>-19.240599999999866</c:v>
                </c:pt>
                <c:pt idx="746">
                  <c:v>-19.416599999999899</c:v>
                </c:pt>
                <c:pt idx="747">
                  <c:v>-19.760000000000002</c:v>
                </c:pt>
                <c:pt idx="748">
                  <c:v>-20.147400000000001</c:v>
                </c:pt>
                <c:pt idx="749">
                  <c:v>-20.443599999999851</c:v>
                </c:pt>
                <c:pt idx="750">
                  <c:v>-20.820699999999892</c:v>
                </c:pt>
                <c:pt idx="751">
                  <c:v>-20.990699999999858</c:v>
                </c:pt>
                <c:pt idx="752">
                  <c:v>-20.838799999999903</c:v>
                </c:pt>
                <c:pt idx="753">
                  <c:v>-20.463399999999851</c:v>
                </c:pt>
                <c:pt idx="754">
                  <c:v>-19.635300000000001</c:v>
                </c:pt>
                <c:pt idx="755">
                  <c:v>-17.902399999999851</c:v>
                </c:pt>
                <c:pt idx="756">
                  <c:v>-15.671800000000001</c:v>
                </c:pt>
                <c:pt idx="757">
                  <c:v>-13.4482</c:v>
                </c:pt>
                <c:pt idx="758">
                  <c:v>-11.6746</c:v>
                </c:pt>
                <c:pt idx="759">
                  <c:v>-8.91465</c:v>
                </c:pt>
                <c:pt idx="760">
                  <c:v>-5.46089</c:v>
                </c:pt>
                <c:pt idx="761">
                  <c:v>-1.7196399999999923</c:v>
                </c:pt>
                <c:pt idx="762">
                  <c:v>2.2089599999999998</c:v>
                </c:pt>
                <c:pt idx="763">
                  <c:v>5.9318000000000124</c:v>
                </c:pt>
                <c:pt idx="764">
                  <c:v>8.6732500000000012</c:v>
                </c:pt>
                <c:pt idx="765">
                  <c:v>11.0647</c:v>
                </c:pt>
                <c:pt idx="766">
                  <c:v>13.415700000000006</c:v>
                </c:pt>
                <c:pt idx="767">
                  <c:v>15.7004</c:v>
                </c:pt>
                <c:pt idx="768">
                  <c:v>17.979199999999892</c:v>
                </c:pt>
                <c:pt idx="769">
                  <c:v>20.160299999999989</c:v>
                </c:pt>
                <c:pt idx="770">
                  <c:v>22.08849999999984</c:v>
                </c:pt>
                <c:pt idx="771">
                  <c:v>23.796399999999885</c:v>
                </c:pt>
                <c:pt idx="772">
                  <c:v>25.223099999999892</c:v>
                </c:pt>
                <c:pt idx="773">
                  <c:v>26.302800000000001</c:v>
                </c:pt>
                <c:pt idx="774">
                  <c:v>26.98529999999981</c:v>
                </c:pt>
                <c:pt idx="775">
                  <c:v>27.445900000000002</c:v>
                </c:pt>
                <c:pt idx="776">
                  <c:v>27.906699999999866</c:v>
                </c:pt>
                <c:pt idx="777">
                  <c:v>28.260599999999851</c:v>
                </c:pt>
                <c:pt idx="778">
                  <c:v>28.527899999999999</c:v>
                </c:pt>
                <c:pt idx="779">
                  <c:v>28.772200000000002</c:v>
                </c:pt>
                <c:pt idx="780">
                  <c:v>29.094899999999999</c:v>
                </c:pt>
                <c:pt idx="781">
                  <c:v>29.508099999999896</c:v>
                </c:pt>
                <c:pt idx="782">
                  <c:v>29.873000000000001</c:v>
                </c:pt>
                <c:pt idx="783">
                  <c:v>30.274999999999999</c:v>
                </c:pt>
                <c:pt idx="784">
                  <c:v>30.922399999999833</c:v>
                </c:pt>
                <c:pt idx="785">
                  <c:v>31.761900000000001</c:v>
                </c:pt>
                <c:pt idx="786">
                  <c:v>32.831600000000002</c:v>
                </c:pt>
                <c:pt idx="787">
                  <c:v>34.097200000000001</c:v>
                </c:pt>
                <c:pt idx="788">
                  <c:v>35.2502</c:v>
                </c:pt>
                <c:pt idx="789">
                  <c:v>36.233000000000011</c:v>
                </c:pt>
                <c:pt idx="790">
                  <c:v>36.905000000000001</c:v>
                </c:pt>
                <c:pt idx="791">
                  <c:v>37.5441</c:v>
                </c:pt>
                <c:pt idx="792">
                  <c:v>38.267800000000001</c:v>
                </c:pt>
                <c:pt idx="793">
                  <c:v>38.869100000000003</c:v>
                </c:pt>
                <c:pt idx="794">
                  <c:v>39.153100000000002</c:v>
                </c:pt>
                <c:pt idx="795">
                  <c:v>39.370200000000004</c:v>
                </c:pt>
                <c:pt idx="796">
                  <c:v>39.419800000000002</c:v>
                </c:pt>
                <c:pt idx="797">
                  <c:v>39.251100000000001</c:v>
                </c:pt>
                <c:pt idx="798">
                  <c:v>38.994900000000001</c:v>
                </c:pt>
                <c:pt idx="799">
                  <c:v>38.727300000000113</c:v>
                </c:pt>
                <c:pt idx="800">
                  <c:v>38.367699999999999</c:v>
                </c:pt>
                <c:pt idx="801">
                  <c:v>38.038100000000163</c:v>
                </c:pt>
                <c:pt idx="802">
                  <c:v>37.810799999999993</c:v>
                </c:pt>
                <c:pt idx="803">
                  <c:v>37.695800000000013</c:v>
                </c:pt>
                <c:pt idx="804">
                  <c:v>37.662600000000012</c:v>
                </c:pt>
                <c:pt idx="805">
                  <c:v>37.681400000000004</c:v>
                </c:pt>
                <c:pt idx="806">
                  <c:v>37.789400000000001</c:v>
                </c:pt>
                <c:pt idx="807">
                  <c:v>37.951699999999995</c:v>
                </c:pt>
                <c:pt idx="808">
                  <c:v>38.261100000000013</c:v>
                </c:pt>
                <c:pt idx="809">
                  <c:v>38.782900000000012</c:v>
                </c:pt>
                <c:pt idx="810">
                  <c:v>39.536300000000011</c:v>
                </c:pt>
                <c:pt idx="811">
                  <c:v>40.363500000000002</c:v>
                </c:pt>
                <c:pt idx="812">
                  <c:v>41.073100000000011</c:v>
                </c:pt>
                <c:pt idx="813">
                  <c:v>41.5702</c:v>
                </c:pt>
                <c:pt idx="814">
                  <c:v>42.108400000000003</c:v>
                </c:pt>
                <c:pt idx="815">
                  <c:v>42.674700000000001</c:v>
                </c:pt>
                <c:pt idx="816">
                  <c:v>43.119500000000002</c:v>
                </c:pt>
                <c:pt idx="817">
                  <c:v>43.311899999999994</c:v>
                </c:pt>
                <c:pt idx="818">
                  <c:v>43.372700000000002</c:v>
                </c:pt>
                <c:pt idx="819">
                  <c:v>43.276600000000002</c:v>
                </c:pt>
                <c:pt idx="820">
                  <c:v>42.945700000000002</c:v>
                </c:pt>
                <c:pt idx="821">
                  <c:v>42.498800000000003</c:v>
                </c:pt>
                <c:pt idx="822">
                  <c:v>42.045200000000001</c:v>
                </c:pt>
                <c:pt idx="823">
                  <c:v>41.713700000000003</c:v>
                </c:pt>
                <c:pt idx="824">
                  <c:v>41.319600000000001</c:v>
                </c:pt>
                <c:pt idx="825">
                  <c:v>40.872</c:v>
                </c:pt>
                <c:pt idx="826">
                  <c:v>40.473100000000002</c:v>
                </c:pt>
                <c:pt idx="827">
                  <c:v>40.252000000000002</c:v>
                </c:pt>
                <c:pt idx="828">
                  <c:v>40.206100000000013</c:v>
                </c:pt>
                <c:pt idx="829">
                  <c:v>40.255600000000001</c:v>
                </c:pt>
                <c:pt idx="830">
                  <c:v>40.434699999999999</c:v>
                </c:pt>
                <c:pt idx="831">
                  <c:v>40.812600000000003</c:v>
                </c:pt>
                <c:pt idx="832">
                  <c:v>41.285000000000011</c:v>
                </c:pt>
                <c:pt idx="833">
                  <c:v>41.691300000000012</c:v>
                </c:pt>
                <c:pt idx="834">
                  <c:v>42.263900000000113</c:v>
                </c:pt>
                <c:pt idx="835">
                  <c:v>42.687100000000001</c:v>
                </c:pt>
                <c:pt idx="836">
                  <c:v>43.141600000000004</c:v>
                </c:pt>
                <c:pt idx="837">
                  <c:v>43.6586</c:v>
                </c:pt>
                <c:pt idx="838">
                  <c:v>44.081099999999999</c:v>
                </c:pt>
                <c:pt idx="839">
                  <c:v>44.258000000000003</c:v>
                </c:pt>
                <c:pt idx="840">
                  <c:v>44.267300000000013</c:v>
                </c:pt>
                <c:pt idx="841">
                  <c:v>44.140800000000006</c:v>
                </c:pt>
                <c:pt idx="842">
                  <c:v>43.812899999999999</c:v>
                </c:pt>
                <c:pt idx="843">
                  <c:v>43.386999999999993</c:v>
                </c:pt>
                <c:pt idx="844">
                  <c:v>43.0304</c:v>
                </c:pt>
                <c:pt idx="845">
                  <c:v>42.540200000000006</c:v>
                </c:pt>
                <c:pt idx="846">
                  <c:v>41.9343</c:v>
                </c:pt>
                <c:pt idx="847">
                  <c:v>41.497700000000002</c:v>
                </c:pt>
                <c:pt idx="848">
                  <c:v>40.983000000000004</c:v>
                </c:pt>
                <c:pt idx="849">
                  <c:v>40.451399999999992</c:v>
                </c:pt>
                <c:pt idx="850">
                  <c:v>40.1036</c:v>
                </c:pt>
                <c:pt idx="851">
                  <c:v>39.953000000000003</c:v>
                </c:pt>
                <c:pt idx="852">
                  <c:v>39.911999999999999</c:v>
                </c:pt>
                <c:pt idx="853">
                  <c:v>39.9786</c:v>
                </c:pt>
                <c:pt idx="854">
                  <c:v>40.22850000000026</c:v>
                </c:pt>
                <c:pt idx="855">
                  <c:v>40.628200000000113</c:v>
                </c:pt>
                <c:pt idx="856">
                  <c:v>41.0565</c:v>
                </c:pt>
                <c:pt idx="857">
                  <c:v>41.371200000000002</c:v>
                </c:pt>
                <c:pt idx="858">
                  <c:v>41.732300000000215</c:v>
                </c:pt>
                <c:pt idx="859">
                  <c:v>42.163100000000163</c:v>
                </c:pt>
                <c:pt idx="860">
                  <c:v>42.572900000000011</c:v>
                </c:pt>
                <c:pt idx="861">
                  <c:v>42.791300000000113</c:v>
                </c:pt>
                <c:pt idx="862">
                  <c:v>42.783100000000012</c:v>
                </c:pt>
                <c:pt idx="863">
                  <c:v>42.661700000000003</c:v>
                </c:pt>
                <c:pt idx="864">
                  <c:v>42.388500000000001</c:v>
                </c:pt>
                <c:pt idx="865">
                  <c:v>42.087800000000001</c:v>
                </c:pt>
                <c:pt idx="866">
                  <c:v>41.67</c:v>
                </c:pt>
                <c:pt idx="867">
                  <c:v>41.031000000000006</c:v>
                </c:pt>
                <c:pt idx="868">
                  <c:v>40.209100000000063</c:v>
                </c:pt>
                <c:pt idx="869">
                  <c:v>39.360200000000006</c:v>
                </c:pt>
                <c:pt idx="870">
                  <c:v>38.669500000000063</c:v>
                </c:pt>
                <c:pt idx="871">
                  <c:v>38.151800000000001</c:v>
                </c:pt>
                <c:pt idx="872">
                  <c:v>37.515800000000006</c:v>
                </c:pt>
                <c:pt idx="873">
                  <c:v>37.040400000000005</c:v>
                </c:pt>
                <c:pt idx="874">
                  <c:v>36.771900000000002</c:v>
                </c:pt>
                <c:pt idx="875">
                  <c:v>36.613</c:v>
                </c:pt>
                <c:pt idx="876">
                  <c:v>36.5139</c:v>
                </c:pt>
                <c:pt idx="877">
                  <c:v>36.561600000000006</c:v>
                </c:pt>
                <c:pt idx="878">
                  <c:v>36.700100000000013</c:v>
                </c:pt>
                <c:pt idx="879">
                  <c:v>36.841000000000001</c:v>
                </c:pt>
                <c:pt idx="880">
                  <c:v>37.068600000000011</c:v>
                </c:pt>
                <c:pt idx="881">
                  <c:v>37.359699999999997</c:v>
                </c:pt>
                <c:pt idx="882">
                  <c:v>37.657400000000003</c:v>
                </c:pt>
                <c:pt idx="883">
                  <c:v>37.823400000000007</c:v>
                </c:pt>
                <c:pt idx="884">
                  <c:v>37.7714</c:v>
                </c:pt>
                <c:pt idx="885">
                  <c:v>37.527300000000011</c:v>
                </c:pt>
                <c:pt idx="886">
                  <c:v>37.222400000000185</c:v>
                </c:pt>
                <c:pt idx="887">
                  <c:v>36.668900000000185</c:v>
                </c:pt>
                <c:pt idx="888">
                  <c:v>35.812600000000003</c:v>
                </c:pt>
                <c:pt idx="889">
                  <c:v>34.702700000000185</c:v>
                </c:pt>
                <c:pt idx="890">
                  <c:v>33.413000000000004</c:v>
                </c:pt>
                <c:pt idx="891">
                  <c:v>31.9361</c:v>
                </c:pt>
                <c:pt idx="892">
                  <c:v>30.390999999999988</c:v>
                </c:pt>
                <c:pt idx="893">
                  <c:v>29.049399999999892</c:v>
                </c:pt>
                <c:pt idx="894">
                  <c:v>27.92639999999987</c:v>
                </c:pt>
                <c:pt idx="895">
                  <c:v>27.066800000000001</c:v>
                </c:pt>
                <c:pt idx="896">
                  <c:v>26.338999999999999</c:v>
                </c:pt>
                <c:pt idx="897">
                  <c:v>25.697099999999999</c:v>
                </c:pt>
                <c:pt idx="898">
                  <c:v>25.248499999999847</c:v>
                </c:pt>
                <c:pt idx="899">
                  <c:v>24.649000000000001</c:v>
                </c:pt>
                <c:pt idx="900">
                  <c:v>24.015699999999899</c:v>
                </c:pt>
                <c:pt idx="901">
                  <c:v>23.434200000000001</c:v>
                </c:pt>
                <c:pt idx="902">
                  <c:v>22.873999999999999</c:v>
                </c:pt>
                <c:pt idx="903">
                  <c:v>22.365299999999877</c:v>
                </c:pt>
                <c:pt idx="904">
                  <c:v>21.774899999999999</c:v>
                </c:pt>
                <c:pt idx="905">
                  <c:v>20.809000000000001</c:v>
                </c:pt>
                <c:pt idx="906">
                  <c:v>19.301500000000001</c:v>
                </c:pt>
                <c:pt idx="907">
                  <c:v>17.241099999999989</c:v>
                </c:pt>
                <c:pt idx="908">
                  <c:v>15.1745</c:v>
                </c:pt>
                <c:pt idx="909">
                  <c:v>13.263200000000001</c:v>
                </c:pt>
                <c:pt idx="910">
                  <c:v>11.5886</c:v>
                </c:pt>
                <c:pt idx="911">
                  <c:v>9.0804500000000008</c:v>
                </c:pt>
                <c:pt idx="912">
                  <c:v>5.8267499999999997</c:v>
                </c:pt>
                <c:pt idx="913">
                  <c:v>1.8475599999999999</c:v>
                </c:pt>
                <c:pt idx="914">
                  <c:v>-2.2627299999999999</c:v>
                </c:pt>
                <c:pt idx="915">
                  <c:v>-6.0788799999999998</c:v>
                </c:pt>
                <c:pt idx="916">
                  <c:v>-9.1856900000000028</c:v>
                </c:pt>
                <c:pt idx="917">
                  <c:v>-11.2293</c:v>
                </c:pt>
                <c:pt idx="918">
                  <c:v>-13.190800000000001</c:v>
                </c:pt>
                <c:pt idx="919">
                  <c:v>-15.539400000000002</c:v>
                </c:pt>
                <c:pt idx="920">
                  <c:v>-17.762199999999851</c:v>
                </c:pt>
                <c:pt idx="921">
                  <c:v>-19.638999999999999</c:v>
                </c:pt>
                <c:pt idx="922">
                  <c:v>-20.78919999999987</c:v>
                </c:pt>
                <c:pt idx="923">
                  <c:v>-21.406099999999892</c:v>
                </c:pt>
                <c:pt idx="924">
                  <c:v>-21.8948000000001</c:v>
                </c:pt>
                <c:pt idx="925">
                  <c:v>-22.4163</c:v>
                </c:pt>
                <c:pt idx="926">
                  <c:v>-22.882399999999869</c:v>
                </c:pt>
                <c:pt idx="927">
                  <c:v>-23.3504</c:v>
                </c:pt>
                <c:pt idx="928">
                  <c:v>-23.7808999999999</c:v>
                </c:pt>
                <c:pt idx="929">
                  <c:v>-24.1084</c:v>
                </c:pt>
                <c:pt idx="930">
                  <c:v>-24.473599999999873</c:v>
                </c:pt>
                <c:pt idx="931">
                  <c:v>-24.987999999999989</c:v>
                </c:pt>
                <c:pt idx="932">
                  <c:v>-25.720199999999885</c:v>
                </c:pt>
                <c:pt idx="933">
                  <c:v>-26.685499999999873</c:v>
                </c:pt>
                <c:pt idx="934">
                  <c:v>-27.905399999999851</c:v>
                </c:pt>
                <c:pt idx="935">
                  <c:v>-29.247499999999892</c:v>
                </c:pt>
                <c:pt idx="936">
                  <c:v>-30.2347</c:v>
                </c:pt>
                <c:pt idx="937">
                  <c:v>-31.585499999999833</c:v>
                </c:pt>
                <c:pt idx="938">
                  <c:v>-33.030700000000003</c:v>
                </c:pt>
                <c:pt idx="939">
                  <c:v>-34.383600000000001</c:v>
                </c:pt>
                <c:pt idx="940">
                  <c:v>-35.495000000000012</c:v>
                </c:pt>
                <c:pt idx="941">
                  <c:v>-36.29010000000023</c:v>
                </c:pt>
                <c:pt idx="942">
                  <c:v>-36.721700000000013</c:v>
                </c:pt>
                <c:pt idx="943">
                  <c:v>-36.9465</c:v>
                </c:pt>
                <c:pt idx="944">
                  <c:v>-37.010100000000001</c:v>
                </c:pt>
                <c:pt idx="945">
                  <c:v>-36.8093</c:v>
                </c:pt>
                <c:pt idx="946">
                  <c:v>-36.361600000000003</c:v>
                </c:pt>
                <c:pt idx="947">
                  <c:v>-35.8934</c:v>
                </c:pt>
                <c:pt idx="948">
                  <c:v>-35.5319</c:v>
                </c:pt>
                <c:pt idx="949">
                  <c:v>-35.218500000000013</c:v>
                </c:pt>
                <c:pt idx="950">
                  <c:v>-34.875100000000003</c:v>
                </c:pt>
                <c:pt idx="951">
                  <c:v>-34.621700000000011</c:v>
                </c:pt>
                <c:pt idx="952">
                  <c:v>-34.566900000000011</c:v>
                </c:pt>
                <c:pt idx="953">
                  <c:v>-34.665300000000215</c:v>
                </c:pt>
                <c:pt idx="954">
                  <c:v>-34.848200000000006</c:v>
                </c:pt>
                <c:pt idx="955">
                  <c:v>-35.2577</c:v>
                </c:pt>
                <c:pt idx="956">
                  <c:v>-35.911799999999999</c:v>
                </c:pt>
                <c:pt idx="957">
                  <c:v>-36.753700000000002</c:v>
                </c:pt>
                <c:pt idx="958">
                  <c:v>-37.462600000000002</c:v>
                </c:pt>
                <c:pt idx="959">
                  <c:v>-38.108500000000063</c:v>
                </c:pt>
                <c:pt idx="960">
                  <c:v>-38.953099999999999</c:v>
                </c:pt>
                <c:pt idx="961">
                  <c:v>-39.6524</c:v>
                </c:pt>
                <c:pt idx="962">
                  <c:v>-40.077300000000001</c:v>
                </c:pt>
                <c:pt idx="963">
                  <c:v>-40.468200000000003</c:v>
                </c:pt>
                <c:pt idx="964">
                  <c:v>-40.818100000000001</c:v>
                </c:pt>
                <c:pt idx="965">
                  <c:v>-40.952100000000002</c:v>
                </c:pt>
                <c:pt idx="966">
                  <c:v>-40.933100000000003</c:v>
                </c:pt>
                <c:pt idx="967">
                  <c:v>-40.666200000000003</c:v>
                </c:pt>
                <c:pt idx="968">
                  <c:v>-40.102600000000002</c:v>
                </c:pt>
                <c:pt idx="969">
                  <c:v>-39.413200000000003</c:v>
                </c:pt>
                <c:pt idx="970">
                  <c:v>-38.807299999999998</c:v>
                </c:pt>
                <c:pt idx="971">
                  <c:v>-38.329800000000006</c:v>
                </c:pt>
                <c:pt idx="972">
                  <c:v>-37.694500000000012</c:v>
                </c:pt>
                <c:pt idx="973">
                  <c:v>-37.028700000000185</c:v>
                </c:pt>
                <c:pt idx="974">
                  <c:v>-36.538000000000011</c:v>
                </c:pt>
                <c:pt idx="975">
                  <c:v>-36.298400000000193</c:v>
                </c:pt>
                <c:pt idx="976">
                  <c:v>-36.241800000000005</c:v>
                </c:pt>
                <c:pt idx="977">
                  <c:v>-36.294100000000185</c:v>
                </c:pt>
                <c:pt idx="978">
                  <c:v>-36.541400000000003</c:v>
                </c:pt>
                <c:pt idx="979">
                  <c:v>-36.978100000000012</c:v>
                </c:pt>
                <c:pt idx="980">
                  <c:v>-37.467100000000002</c:v>
                </c:pt>
                <c:pt idx="981">
                  <c:v>-37.909800000000004</c:v>
                </c:pt>
                <c:pt idx="982">
                  <c:v>-38.316600000000001</c:v>
                </c:pt>
                <c:pt idx="983">
                  <c:v>-38.768500000000245</c:v>
                </c:pt>
                <c:pt idx="984">
                  <c:v>-39.368000000000002</c:v>
                </c:pt>
                <c:pt idx="985">
                  <c:v>-39.911000000000001</c:v>
                </c:pt>
                <c:pt idx="986">
                  <c:v>-40.225700000000259</c:v>
                </c:pt>
                <c:pt idx="987">
                  <c:v>-40.263600000000011</c:v>
                </c:pt>
                <c:pt idx="988">
                  <c:v>-40.143000000000001</c:v>
                </c:pt>
                <c:pt idx="989">
                  <c:v>-39.795000000000215</c:v>
                </c:pt>
                <c:pt idx="990">
                  <c:v>-39.094000000000001</c:v>
                </c:pt>
                <c:pt idx="991">
                  <c:v>-38.224700000000013</c:v>
                </c:pt>
                <c:pt idx="992">
                  <c:v>-37.439700000000002</c:v>
                </c:pt>
                <c:pt idx="993">
                  <c:v>-36.814799999999998</c:v>
                </c:pt>
                <c:pt idx="994">
                  <c:v>-35.912600000000005</c:v>
                </c:pt>
                <c:pt idx="995">
                  <c:v>-34.927900000000001</c:v>
                </c:pt>
                <c:pt idx="996">
                  <c:v>-34.0092</c:v>
                </c:pt>
                <c:pt idx="997">
                  <c:v>-33.364899999999999</c:v>
                </c:pt>
                <c:pt idx="998">
                  <c:v>-32.987200000000001</c:v>
                </c:pt>
                <c:pt idx="999">
                  <c:v>-32.798500000000267</c:v>
                </c:pt>
                <c:pt idx="1000">
                  <c:v>-32.659600000000005</c:v>
                </c:pt>
                <c:pt idx="1001">
                  <c:v>-32.682300000000012</c:v>
                </c:pt>
                <c:pt idx="1002">
                  <c:v>-32.892500000000013</c:v>
                </c:pt>
                <c:pt idx="1003">
                  <c:v>-33.223100000000223</c:v>
                </c:pt>
                <c:pt idx="1004">
                  <c:v>-33.547800000000002</c:v>
                </c:pt>
                <c:pt idx="1005">
                  <c:v>-33.775800000000011</c:v>
                </c:pt>
                <c:pt idx="1006">
                  <c:v>-33.988500000000002</c:v>
                </c:pt>
                <c:pt idx="1007">
                  <c:v>-34.051899999999996</c:v>
                </c:pt>
                <c:pt idx="1008">
                  <c:v>-33.868000000000002</c:v>
                </c:pt>
                <c:pt idx="1009">
                  <c:v>-33.526900000000012</c:v>
                </c:pt>
                <c:pt idx="1010">
                  <c:v>-33.026000000000003</c:v>
                </c:pt>
                <c:pt idx="1011">
                  <c:v>-32.019100000000002</c:v>
                </c:pt>
                <c:pt idx="1012">
                  <c:v>-30.694400000000005</c:v>
                </c:pt>
                <c:pt idx="1013">
                  <c:v>-29.311599999999999</c:v>
                </c:pt>
                <c:pt idx="1014">
                  <c:v>-28.011199999999999</c:v>
                </c:pt>
                <c:pt idx="1015">
                  <c:v>-26.967199999999885</c:v>
                </c:pt>
                <c:pt idx="1016">
                  <c:v>-25.465199999999825</c:v>
                </c:pt>
                <c:pt idx="1017">
                  <c:v>-23.585699999999825</c:v>
                </c:pt>
                <c:pt idx="1018">
                  <c:v>-21.4546999999999</c:v>
                </c:pt>
                <c:pt idx="1019">
                  <c:v>-19.511199999999999</c:v>
                </c:pt>
                <c:pt idx="1020">
                  <c:v>-17.641300000000001</c:v>
                </c:pt>
                <c:pt idx="1021">
                  <c:v>-15.798999999999999</c:v>
                </c:pt>
                <c:pt idx="1022">
                  <c:v>-14.1274</c:v>
                </c:pt>
                <c:pt idx="1023">
                  <c:v>-12.4619</c:v>
                </c:pt>
                <c:pt idx="1024">
                  <c:v>-10.7841</c:v>
                </c:pt>
                <c:pt idx="1025">
                  <c:v>-9.1016200000000005</c:v>
                </c:pt>
                <c:pt idx="1026">
                  <c:v>-6.4359999999999999</c:v>
                </c:pt>
                <c:pt idx="1027">
                  <c:v>-3.48001</c:v>
                </c:pt>
                <c:pt idx="1028">
                  <c:v>-0.68291199999999996</c:v>
                </c:pt>
                <c:pt idx="1029">
                  <c:v>1.5324500000000001</c:v>
                </c:pt>
                <c:pt idx="1030">
                  <c:v>4.3163799999999997</c:v>
                </c:pt>
                <c:pt idx="1031">
                  <c:v>6.1282999999999985</c:v>
                </c:pt>
                <c:pt idx="1032">
                  <c:v>8.4811300000000003</c:v>
                </c:pt>
                <c:pt idx="1033">
                  <c:v>10.658300000000001</c:v>
                </c:pt>
                <c:pt idx="1034">
                  <c:v>11.871700000000002</c:v>
                </c:pt>
                <c:pt idx="1035">
                  <c:v>12.3932</c:v>
                </c:pt>
                <c:pt idx="1036">
                  <c:v>12.706300000000001</c:v>
                </c:pt>
                <c:pt idx="1037">
                  <c:v>12.876500000000053</c:v>
                </c:pt>
                <c:pt idx="1038">
                  <c:v>12.894500000000004</c:v>
                </c:pt>
                <c:pt idx="1039">
                  <c:v>12.826700000000002</c:v>
                </c:pt>
                <c:pt idx="1040">
                  <c:v>12.767200000000001</c:v>
                </c:pt>
                <c:pt idx="1041">
                  <c:v>12.819400000000053</c:v>
                </c:pt>
                <c:pt idx="1042">
                  <c:v>13.008600000000001</c:v>
                </c:pt>
                <c:pt idx="1043">
                  <c:v>13.2417</c:v>
                </c:pt>
                <c:pt idx="1044">
                  <c:v>13.593500000000002</c:v>
                </c:pt>
                <c:pt idx="1045">
                  <c:v>13.9678</c:v>
                </c:pt>
                <c:pt idx="1046">
                  <c:v>14.6084</c:v>
                </c:pt>
                <c:pt idx="1047">
                  <c:v>15.556500000000026</c:v>
                </c:pt>
                <c:pt idx="1048">
                  <c:v>16.8445</c:v>
                </c:pt>
                <c:pt idx="1049">
                  <c:v>18.163599999999896</c:v>
                </c:pt>
                <c:pt idx="1050">
                  <c:v>19.253799999999885</c:v>
                </c:pt>
                <c:pt idx="1051">
                  <c:v>20.46449999999987</c:v>
                </c:pt>
                <c:pt idx="1052">
                  <c:v>22.064900000000005</c:v>
                </c:pt>
                <c:pt idx="1053">
                  <c:v>23.58849999999984</c:v>
                </c:pt>
                <c:pt idx="1054">
                  <c:v>24.412199999999892</c:v>
                </c:pt>
                <c:pt idx="1055">
                  <c:v>24.687100000000001</c:v>
                </c:pt>
                <c:pt idx="1056">
                  <c:v>24.656700000000001</c:v>
                </c:pt>
                <c:pt idx="1057">
                  <c:v>24.117400000000035</c:v>
                </c:pt>
                <c:pt idx="1058">
                  <c:v>22.825800000000001</c:v>
                </c:pt>
                <c:pt idx="1059">
                  <c:v>20.833900000000035</c:v>
                </c:pt>
                <c:pt idx="1060">
                  <c:v>18.403099999999885</c:v>
                </c:pt>
                <c:pt idx="1061">
                  <c:v>15.991400000000002</c:v>
                </c:pt>
                <c:pt idx="1062">
                  <c:v>13.923</c:v>
                </c:pt>
                <c:pt idx="1063">
                  <c:v>12.054400000000006</c:v>
                </c:pt>
                <c:pt idx="1064">
                  <c:v>10.783000000000001</c:v>
                </c:pt>
                <c:pt idx="1065">
                  <c:v>9.0232200000000002</c:v>
                </c:pt>
                <c:pt idx="1066">
                  <c:v>6.9786500000000133</c:v>
                </c:pt>
                <c:pt idx="1067">
                  <c:v>4.8230799999999965</c:v>
                </c:pt>
                <c:pt idx="1068">
                  <c:v>2.5991999999999997</c:v>
                </c:pt>
                <c:pt idx="1069">
                  <c:v>0.59742199999999956</c:v>
                </c:pt>
                <c:pt idx="1070">
                  <c:v>-0.96451500000000001</c:v>
                </c:pt>
                <c:pt idx="1071">
                  <c:v>-2.4643799999999998</c:v>
                </c:pt>
                <c:pt idx="1072">
                  <c:v>-4.7509699999999997</c:v>
                </c:pt>
                <c:pt idx="1073">
                  <c:v>-7.7038900000000003</c:v>
                </c:pt>
                <c:pt idx="1074">
                  <c:v>-11.010900000000001</c:v>
                </c:pt>
                <c:pt idx="1075">
                  <c:v>-12.9671</c:v>
                </c:pt>
                <c:pt idx="1076">
                  <c:v>-14.8748</c:v>
                </c:pt>
                <c:pt idx="1077">
                  <c:v>-16.0413</c:v>
                </c:pt>
                <c:pt idx="1078">
                  <c:v>-16.202299999999873</c:v>
                </c:pt>
                <c:pt idx="1079">
                  <c:v>-15.653400000000024</c:v>
                </c:pt>
                <c:pt idx="1080">
                  <c:v>-14.347100000000001</c:v>
                </c:pt>
                <c:pt idx="1081">
                  <c:v>-12.7811</c:v>
                </c:pt>
                <c:pt idx="1082">
                  <c:v>-10.4497</c:v>
                </c:pt>
                <c:pt idx="1083">
                  <c:v>-8.1592800000000008</c:v>
                </c:pt>
                <c:pt idx="1084">
                  <c:v>-6.48691</c:v>
                </c:pt>
                <c:pt idx="1085">
                  <c:v>-5.4613000000000014</c:v>
                </c:pt>
                <c:pt idx="1086">
                  <c:v>-4.1768000000000001</c:v>
                </c:pt>
                <c:pt idx="1087">
                  <c:v>-2.6924999999999977</c:v>
                </c:pt>
                <c:pt idx="1088">
                  <c:v>-1.1519999999999935</c:v>
                </c:pt>
                <c:pt idx="1089">
                  <c:v>0.271121</c:v>
                </c:pt>
                <c:pt idx="1090">
                  <c:v>1.5433899999999998</c:v>
                </c:pt>
                <c:pt idx="1091">
                  <c:v>2.4459</c:v>
                </c:pt>
                <c:pt idx="1092">
                  <c:v>3.59579</c:v>
                </c:pt>
                <c:pt idx="1093">
                  <c:v>5.1972699999999996</c:v>
                </c:pt>
                <c:pt idx="1094">
                  <c:v>7.1988299999999965</c:v>
                </c:pt>
                <c:pt idx="1095">
                  <c:v>9.3189900000000012</c:v>
                </c:pt>
                <c:pt idx="1096">
                  <c:v>11.295300000000001</c:v>
                </c:pt>
                <c:pt idx="1097">
                  <c:v>12.8475</c:v>
                </c:pt>
                <c:pt idx="1098">
                  <c:v>13.807700000000002</c:v>
                </c:pt>
                <c:pt idx="1099">
                  <c:v>13.9107</c:v>
                </c:pt>
                <c:pt idx="1100">
                  <c:v>13.2737</c:v>
                </c:pt>
                <c:pt idx="1101">
                  <c:v>11.978200000000001</c:v>
                </c:pt>
                <c:pt idx="1102">
                  <c:v>10.552200000000004</c:v>
                </c:pt>
                <c:pt idx="1103">
                  <c:v>7.9048699999999998</c:v>
                </c:pt>
                <c:pt idx="1104">
                  <c:v>5.1162900000000002</c:v>
                </c:pt>
                <c:pt idx="1105">
                  <c:v>2.5472000000000001</c:v>
                </c:pt>
                <c:pt idx="1106">
                  <c:v>0.981877</c:v>
                </c:pt>
                <c:pt idx="1107">
                  <c:v>-0.50626899999999675</c:v>
                </c:pt>
                <c:pt idx="1108">
                  <c:v>-2.4426099999999877</c:v>
                </c:pt>
                <c:pt idx="1109">
                  <c:v>-4.5210699999999999</c:v>
                </c:pt>
                <c:pt idx="1110">
                  <c:v>-6.6314299999999999</c:v>
                </c:pt>
                <c:pt idx="1111">
                  <c:v>-8.5898200000000013</c:v>
                </c:pt>
                <c:pt idx="1112">
                  <c:v>-10.3231</c:v>
                </c:pt>
                <c:pt idx="1113">
                  <c:v>-11.7758</c:v>
                </c:pt>
                <c:pt idx="1114">
                  <c:v>-13.018000000000001</c:v>
                </c:pt>
                <c:pt idx="1115">
                  <c:v>-14.7577</c:v>
                </c:pt>
                <c:pt idx="1116">
                  <c:v>-16.541599999999899</c:v>
                </c:pt>
                <c:pt idx="1117">
                  <c:v>-18.687999999999999</c:v>
                </c:pt>
                <c:pt idx="1118">
                  <c:v>-20.833100000000005</c:v>
                </c:pt>
                <c:pt idx="1119">
                  <c:v>-22.731999999999999</c:v>
                </c:pt>
                <c:pt idx="1120">
                  <c:v>-24.1297</c:v>
                </c:pt>
                <c:pt idx="1121">
                  <c:v>-24.8992</c:v>
                </c:pt>
                <c:pt idx="1122">
                  <c:v>-25.2732999999999</c:v>
                </c:pt>
                <c:pt idx="1123">
                  <c:v>-25.3872</c:v>
                </c:pt>
                <c:pt idx="1124">
                  <c:v>-25.0702</c:v>
                </c:pt>
                <c:pt idx="1125">
                  <c:v>-24.569299999999885</c:v>
                </c:pt>
                <c:pt idx="1126">
                  <c:v>-23.662199999999892</c:v>
                </c:pt>
                <c:pt idx="1127">
                  <c:v>-22.349900000000005</c:v>
                </c:pt>
                <c:pt idx="1128">
                  <c:v>-20.831299999999999</c:v>
                </c:pt>
                <c:pt idx="1129">
                  <c:v>-19.737200000000001</c:v>
                </c:pt>
                <c:pt idx="1130">
                  <c:v>-18.348699999999869</c:v>
                </c:pt>
                <c:pt idx="1131">
                  <c:v>-16.962699999999803</c:v>
                </c:pt>
                <c:pt idx="1132">
                  <c:v>-15.901</c:v>
                </c:pt>
                <c:pt idx="1133">
                  <c:v>-15.203100000000001</c:v>
                </c:pt>
                <c:pt idx="1134">
                  <c:v>-14.7105</c:v>
                </c:pt>
                <c:pt idx="1135">
                  <c:v>-14.1318</c:v>
                </c:pt>
                <c:pt idx="1136">
                  <c:v>-13.676600000000002</c:v>
                </c:pt>
                <c:pt idx="1137">
                  <c:v>-13.452300000000006</c:v>
                </c:pt>
                <c:pt idx="1138">
                  <c:v>-13.265600000000004</c:v>
                </c:pt>
                <c:pt idx="1139">
                  <c:v>-13.1938</c:v>
                </c:pt>
                <c:pt idx="1140">
                  <c:v>-13.2272</c:v>
                </c:pt>
                <c:pt idx="1141">
                  <c:v>-13.2806</c:v>
                </c:pt>
                <c:pt idx="1142">
                  <c:v>-13.3009</c:v>
                </c:pt>
                <c:pt idx="1143">
                  <c:v>-13.214</c:v>
                </c:pt>
                <c:pt idx="1144">
                  <c:v>-12.952500000000068</c:v>
                </c:pt>
                <c:pt idx="1145">
                  <c:v>-12.6157</c:v>
                </c:pt>
                <c:pt idx="1146">
                  <c:v>-11.9099</c:v>
                </c:pt>
                <c:pt idx="1147">
                  <c:v>-10.5253</c:v>
                </c:pt>
                <c:pt idx="1148">
                  <c:v>-8.6257100000000015</c:v>
                </c:pt>
                <c:pt idx="1149">
                  <c:v>-6.9979499999999986</c:v>
                </c:pt>
                <c:pt idx="1150">
                  <c:v>-4.5567700000000002</c:v>
                </c:pt>
                <c:pt idx="1151">
                  <c:v>-1.4801299999999942</c:v>
                </c:pt>
                <c:pt idx="1152">
                  <c:v>0.84846199999999949</c:v>
                </c:pt>
                <c:pt idx="1153">
                  <c:v>3.7809699999999999</c:v>
                </c:pt>
                <c:pt idx="1154">
                  <c:v>6.4836800000000014</c:v>
                </c:pt>
                <c:pt idx="1155">
                  <c:v>8.5288199999999996</c:v>
                </c:pt>
                <c:pt idx="1156">
                  <c:v>11.0816</c:v>
                </c:pt>
                <c:pt idx="1157">
                  <c:v>13.150700000000002</c:v>
                </c:pt>
                <c:pt idx="1158">
                  <c:v>15.0952</c:v>
                </c:pt>
                <c:pt idx="1159">
                  <c:v>17.080100000000002</c:v>
                </c:pt>
                <c:pt idx="1160">
                  <c:v>18.96349999999984</c:v>
                </c:pt>
                <c:pt idx="1161">
                  <c:v>20.8936999999999</c:v>
                </c:pt>
                <c:pt idx="1162">
                  <c:v>22.957999999999988</c:v>
                </c:pt>
                <c:pt idx="1163">
                  <c:v>25.033999999999999</c:v>
                </c:pt>
                <c:pt idx="1164">
                  <c:v>26.915800000000001</c:v>
                </c:pt>
                <c:pt idx="1165">
                  <c:v>28.5258</c:v>
                </c:pt>
                <c:pt idx="1166">
                  <c:v>29.752400000000002</c:v>
                </c:pt>
                <c:pt idx="1167">
                  <c:v>30.558299999999903</c:v>
                </c:pt>
                <c:pt idx="1168">
                  <c:v>31.538699999999892</c:v>
                </c:pt>
                <c:pt idx="1169">
                  <c:v>32.505700000000012</c:v>
                </c:pt>
                <c:pt idx="1170">
                  <c:v>33.342500000000001</c:v>
                </c:pt>
                <c:pt idx="1171">
                  <c:v>33.7774</c:v>
                </c:pt>
                <c:pt idx="1172">
                  <c:v>34.113800000000005</c:v>
                </c:pt>
                <c:pt idx="1173">
                  <c:v>34.311299999999996</c:v>
                </c:pt>
                <c:pt idx="1174">
                  <c:v>34.295000000000215</c:v>
                </c:pt>
                <c:pt idx="1175">
                  <c:v>34.121400000000001</c:v>
                </c:pt>
                <c:pt idx="1176">
                  <c:v>33.8352</c:v>
                </c:pt>
                <c:pt idx="1177">
                  <c:v>33.540400000000005</c:v>
                </c:pt>
                <c:pt idx="1178">
                  <c:v>33.353200000000001</c:v>
                </c:pt>
                <c:pt idx="1179">
                  <c:v>33.292400000000185</c:v>
                </c:pt>
                <c:pt idx="1180">
                  <c:v>33.360900000000001</c:v>
                </c:pt>
                <c:pt idx="1181">
                  <c:v>33.533700000000003</c:v>
                </c:pt>
                <c:pt idx="1182">
                  <c:v>33.751800000000003</c:v>
                </c:pt>
                <c:pt idx="1183">
                  <c:v>34.1492</c:v>
                </c:pt>
                <c:pt idx="1184">
                  <c:v>34.779700000000012</c:v>
                </c:pt>
                <c:pt idx="1185">
                  <c:v>35.675000000000011</c:v>
                </c:pt>
                <c:pt idx="1186">
                  <c:v>36.7357000000002</c:v>
                </c:pt>
                <c:pt idx="1187">
                  <c:v>37.684200000000004</c:v>
                </c:pt>
                <c:pt idx="1188">
                  <c:v>38.457499999999996</c:v>
                </c:pt>
                <c:pt idx="1189">
                  <c:v>39.008700000000012</c:v>
                </c:pt>
                <c:pt idx="1190">
                  <c:v>39.688500000000012</c:v>
                </c:pt>
                <c:pt idx="1191">
                  <c:v>40.330800000000004</c:v>
                </c:pt>
                <c:pt idx="1192">
                  <c:v>40.718600000000002</c:v>
                </c:pt>
                <c:pt idx="1193">
                  <c:v>40.856099999999998</c:v>
                </c:pt>
                <c:pt idx="1194">
                  <c:v>40.870699999999999</c:v>
                </c:pt>
                <c:pt idx="1195">
                  <c:v>40.635600000000011</c:v>
                </c:pt>
                <c:pt idx="1196">
                  <c:v>40.163700000000013</c:v>
                </c:pt>
                <c:pt idx="1197">
                  <c:v>39.628200000000113</c:v>
                </c:pt>
                <c:pt idx="1198">
                  <c:v>39.222300000000267</c:v>
                </c:pt>
                <c:pt idx="1199">
                  <c:v>38.874899999999997</c:v>
                </c:pt>
                <c:pt idx="1200">
                  <c:v>38.502000000000002</c:v>
                </c:pt>
                <c:pt idx="1201">
                  <c:v>38.067500000000003</c:v>
                </c:pt>
                <c:pt idx="1202">
                  <c:v>37.715900000000012</c:v>
                </c:pt>
                <c:pt idx="1203">
                  <c:v>37.542300000000012</c:v>
                </c:pt>
                <c:pt idx="1204">
                  <c:v>37.545400000000001</c:v>
                </c:pt>
                <c:pt idx="1205">
                  <c:v>37.640100000000011</c:v>
                </c:pt>
                <c:pt idx="1206">
                  <c:v>37.916899999999998</c:v>
                </c:pt>
                <c:pt idx="1207">
                  <c:v>38.439900000000002</c:v>
                </c:pt>
                <c:pt idx="1208">
                  <c:v>39.0441</c:v>
                </c:pt>
                <c:pt idx="1209">
                  <c:v>39.549100000000003</c:v>
                </c:pt>
                <c:pt idx="1210">
                  <c:v>40.188800000000001</c:v>
                </c:pt>
                <c:pt idx="1211">
                  <c:v>40.629100000000193</c:v>
                </c:pt>
                <c:pt idx="1212">
                  <c:v>41.211500000000001</c:v>
                </c:pt>
                <c:pt idx="1213">
                  <c:v>41.808200000000006</c:v>
                </c:pt>
                <c:pt idx="1214">
                  <c:v>42.218200000000003</c:v>
                </c:pt>
                <c:pt idx="1215">
                  <c:v>42.358899999999998</c:v>
                </c:pt>
                <c:pt idx="1216">
                  <c:v>42.332000000000001</c:v>
                </c:pt>
                <c:pt idx="1217">
                  <c:v>42.118000000000002</c:v>
                </c:pt>
                <c:pt idx="1218">
                  <c:v>41.649800000000006</c:v>
                </c:pt>
                <c:pt idx="1219">
                  <c:v>41.088200000000001</c:v>
                </c:pt>
                <c:pt idx="1220">
                  <c:v>40.684699999999999</c:v>
                </c:pt>
                <c:pt idx="1221">
                  <c:v>40.133200000000002</c:v>
                </c:pt>
                <c:pt idx="1222">
                  <c:v>39.463700000000003</c:v>
                </c:pt>
                <c:pt idx="1223">
                  <c:v>38.971899999999998</c:v>
                </c:pt>
                <c:pt idx="1224">
                  <c:v>38.323300000000003</c:v>
                </c:pt>
                <c:pt idx="1225">
                  <c:v>37.742200000000011</c:v>
                </c:pt>
                <c:pt idx="1226">
                  <c:v>37.419400000000003</c:v>
                </c:pt>
                <c:pt idx="1227">
                  <c:v>37.289700000000003</c:v>
                </c:pt>
                <c:pt idx="1228">
                  <c:v>37.259700000000002</c:v>
                </c:pt>
                <c:pt idx="1229">
                  <c:v>37.377000000000002</c:v>
                </c:pt>
                <c:pt idx="1230">
                  <c:v>37.702900000000113</c:v>
                </c:pt>
                <c:pt idx="1231">
                  <c:v>38.135300000000186</c:v>
                </c:pt>
                <c:pt idx="1232">
                  <c:v>38.532400000000003</c:v>
                </c:pt>
                <c:pt idx="1233">
                  <c:v>38.880899999999997</c:v>
                </c:pt>
                <c:pt idx="1234">
                  <c:v>39.372700000000002</c:v>
                </c:pt>
                <c:pt idx="1235">
                  <c:v>39.770100000000063</c:v>
                </c:pt>
                <c:pt idx="1236">
                  <c:v>40.198000000000185</c:v>
                </c:pt>
                <c:pt idx="1237">
                  <c:v>40.3645</c:v>
                </c:pt>
                <c:pt idx="1238">
                  <c:v>40.291800000000002</c:v>
                </c:pt>
                <c:pt idx="1239">
                  <c:v>40.109200000000001</c:v>
                </c:pt>
                <c:pt idx="1240">
                  <c:v>39.694800000000001</c:v>
                </c:pt>
                <c:pt idx="1241">
                  <c:v>39.222800000000063</c:v>
                </c:pt>
                <c:pt idx="1242">
                  <c:v>38.763800000000003</c:v>
                </c:pt>
                <c:pt idx="1243">
                  <c:v>38.009100000000011</c:v>
                </c:pt>
                <c:pt idx="1244">
                  <c:v>37.068700000000113</c:v>
                </c:pt>
                <c:pt idx="1245">
                  <c:v>35.979000000000006</c:v>
                </c:pt>
                <c:pt idx="1246">
                  <c:v>34.994500000000002</c:v>
                </c:pt>
                <c:pt idx="1247">
                  <c:v>34.3384</c:v>
                </c:pt>
                <c:pt idx="1248">
                  <c:v>33.528900000000185</c:v>
                </c:pt>
                <c:pt idx="1249">
                  <c:v>32.906500000000001</c:v>
                </c:pt>
                <c:pt idx="1250">
                  <c:v>32.533100000000012</c:v>
                </c:pt>
                <c:pt idx="1251">
                  <c:v>32.3294</c:v>
                </c:pt>
                <c:pt idx="1252">
                  <c:v>32.129700000000113</c:v>
                </c:pt>
                <c:pt idx="1253">
                  <c:v>32.0608</c:v>
                </c:pt>
                <c:pt idx="1254">
                  <c:v>32.062600000000003</c:v>
                </c:pt>
                <c:pt idx="1255">
                  <c:v>32.131400000000006</c:v>
                </c:pt>
                <c:pt idx="1256">
                  <c:v>32.278400000000012</c:v>
                </c:pt>
                <c:pt idx="1257">
                  <c:v>32.4758</c:v>
                </c:pt>
                <c:pt idx="1258">
                  <c:v>32.618600000000001</c:v>
                </c:pt>
                <c:pt idx="1259">
                  <c:v>32.581499999999998</c:v>
                </c:pt>
                <c:pt idx="1260">
                  <c:v>32.331000000000003</c:v>
                </c:pt>
                <c:pt idx="1261">
                  <c:v>31.923999999999989</c:v>
                </c:pt>
                <c:pt idx="1262">
                  <c:v>31.4359</c:v>
                </c:pt>
                <c:pt idx="1263">
                  <c:v>30.530899999999999</c:v>
                </c:pt>
                <c:pt idx="1264">
                  <c:v>29.3616999999999</c:v>
                </c:pt>
                <c:pt idx="1265">
                  <c:v>27.966399999999858</c:v>
                </c:pt>
                <c:pt idx="1266">
                  <c:v>26.273</c:v>
                </c:pt>
                <c:pt idx="1267">
                  <c:v>24.28819999999984</c:v>
                </c:pt>
                <c:pt idx="1268">
                  <c:v>22.119199999999999</c:v>
                </c:pt>
                <c:pt idx="1269">
                  <c:v>19.683800000000005</c:v>
                </c:pt>
                <c:pt idx="1270">
                  <c:v>17.21</c:v>
                </c:pt>
                <c:pt idx="1271">
                  <c:v>14.9648</c:v>
                </c:pt>
                <c:pt idx="1272">
                  <c:v>12.647399999999999</c:v>
                </c:pt>
                <c:pt idx="1273">
                  <c:v>10.0816</c:v>
                </c:pt>
                <c:pt idx="1274">
                  <c:v>7.1272899999999764</c:v>
                </c:pt>
                <c:pt idx="1275">
                  <c:v>3.79406</c:v>
                </c:pt>
                <c:pt idx="1276">
                  <c:v>0.56967900000000382</c:v>
                </c:pt>
                <c:pt idx="1277">
                  <c:v>-1.7772999999999932</c:v>
                </c:pt>
                <c:pt idx="1278">
                  <c:v>-4.9920999999999998</c:v>
                </c:pt>
                <c:pt idx="1279">
                  <c:v>-8.475450000000059</c:v>
                </c:pt>
                <c:pt idx="1280">
                  <c:v>-11.01</c:v>
                </c:pt>
                <c:pt idx="1281">
                  <c:v>-12.5509</c:v>
                </c:pt>
                <c:pt idx="1282">
                  <c:v>-13.2715</c:v>
                </c:pt>
                <c:pt idx="1283">
                  <c:v>-13.617000000000001</c:v>
                </c:pt>
                <c:pt idx="1284">
                  <c:v>-13.7432</c:v>
                </c:pt>
                <c:pt idx="1285">
                  <c:v>-13.460800000000004</c:v>
                </c:pt>
                <c:pt idx="1286">
                  <c:v>-12.857100000000004</c:v>
                </c:pt>
                <c:pt idx="1287">
                  <c:v>-12.062100000000004</c:v>
                </c:pt>
                <c:pt idx="1288">
                  <c:v>-11.429</c:v>
                </c:pt>
                <c:pt idx="1289">
                  <c:v>-10.9777</c:v>
                </c:pt>
                <c:pt idx="1290">
                  <c:v>-10.446900000000001</c:v>
                </c:pt>
                <c:pt idx="1291">
                  <c:v>-9.997910000000001</c:v>
                </c:pt>
                <c:pt idx="1292">
                  <c:v>-9.741309999999995</c:v>
                </c:pt>
                <c:pt idx="1293">
                  <c:v>-9.6816700000000004</c:v>
                </c:pt>
                <c:pt idx="1294">
                  <c:v>-9.7271599999999996</c:v>
                </c:pt>
                <c:pt idx="1295">
                  <c:v>-9.8460900000000002</c:v>
                </c:pt>
                <c:pt idx="1296">
                  <c:v>-10.052600000000053</c:v>
                </c:pt>
                <c:pt idx="1297">
                  <c:v>-10.455300000000006</c:v>
                </c:pt>
                <c:pt idx="1298">
                  <c:v>-11.0745</c:v>
                </c:pt>
                <c:pt idx="1299">
                  <c:v>-11.857400000000055</c:v>
                </c:pt>
                <c:pt idx="1300">
                  <c:v>-12.6357</c:v>
                </c:pt>
                <c:pt idx="1301">
                  <c:v>-13.2479</c:v>
                </c:pt>
                <c:pt idx="1302">
                  <c:v>-13.7803</c:v>
                </c:pt>
                <c:pt idx="1303">
                  <c:v>-13.9375</c:v>
                </c:pt>
                <c:pt idx="1304">
                  <c:v>-13.724600000000001</c:v>
                </c:pt>
                <c:pt idx="1305">
                  <c:v>-13.062000000000006</c:v>
                </c:pt>
                <c:pt idx="1306">
                  <c:v>-11.404500000000002</c:v>
                </c:pt>
                <c:pt idx="1307">
                  <c:v>-9.51173</c:v>
                </c:pt>
                <c:pt idx="1308">
                  <c:v>-7.7589299999999986</c:v>
                </c:pt>
                <c:pt idx="1309">
                  <c:v>-4.6433900000000001</c:v>
                </c:pt>
                <c:pt idx="1310">
                  <c:v>-1.24885</c:v>
                </c:pt>
                <c:pt idx="1311">
                  <c:v>1.2036299999999898</c:v>
                </c:pt>
                <c:pt idx="1312">
                  <c:v>4.5928099999999965</c:v>
                </c:pt>
                <c:pt idx="1313">
                  <c:v>6.5834400000000004</c:v>
                </c:pt>
                <c:pt idx="1314">
                  <c:v>8.6755400000000247</c:v>
                </c:pt>
                <c:pt idx="1315">
                  <c:v>11.052400000000064</c:v>
                </c:pt>
                <c:pt idx="1316">
                  <c:v>13.4878</c:v>
                </c:pt>
                <c:pt idx="1317">
                  <c:v>16.169599999999903</c:v>
                </c:pt>
                <c:pt idx="1318">
                  <c:v>18.8489</c:v>
                </c:pt>
                <c:pt idx="1319">
                  <c:v>21.283299999999869</c:v>
                </c:pt>
                <c:pt idx="1320">
                  <c:v>23.203099999999989</c:v>
                </c:pt>
                <c:pt idx="1321">
                  <c:v>24.378399999999989</c:v>
                </c:pt>
                <c:pt idx="1322">
                  <c:v>25.7547</c:v>
                </c:pt>
                <c:pt idx="1323">
                  <c:v>27.365399999999873</c:v>
                </c:pt>
                <c:pt idx="1324">
                  <c:v>28.957100000000001</c:v>
                </c:pt>
                <c:pt idx="1325">
                  <c:v>30.322800000000001</c:v>
                </c:pt>
                <c:pt idx="1326">
                  <c:v>31.3566</c:v>
                </c:pt>
                <c:pt idx="1327">
                  <c:v>31.863299999999896</c:v>
                </c:pt>
                <c:pt idx="1328">
                  <c:v>32.248400000000011</c:v>
                </c:pt>
                <c:pt idx="1329">
                  <c:v>32.495900000000013</c:v>
                </c:pt>
                <c:pt idx="1330">
                  <c:v>32.535100000000163</c:v>
                </c:pt>
                <c:pt idx="1331">
                  <c:v>32.473200000000006</c:v>
                </c:pt>
                <c:pt idx="1332">
                  <c:v>32.344799999999999</c:v>
                </c:pt>
                <c:pt idx="1333">
                  <c:v>32.175500000000063</c:v>
                </c:pt>
                <c:pt idx="1334">
                  <c:v>32.054099999999998</c:v>
                </c:pt>
                <c:pt idx="1335">
                  <c:v>32.067700000000002</c:v>
                </c:pt>
                <c:pt idx="1336">
                  <c:v>32.253300000000003</c:v>
                </c:pt>
                <c:pt idx="1337">
                  <c:v>32.495300000000185</c:v>
                </c:pt>
                <c:pt idx="1338">
                  <c:v>32.809200000000004</c:v>
                </c:pt>
                <c:pt idx="1339">
                  <c:v>33.369200000000006</c:v>
                </c:pt>
                <c:pt idx="1340">
                  <c:v>34.151600000000002</c:v>
                </c:pt>
                <c:pt idx="1341">
                  <c:v>35.186400000000006</c:v>
                </c:pt>
                <c:pt idx="1342">
                  <c:v>36.232000000000063</c:v>
                </c:pt>
                <c:pt idx="1343">
                  <c:v>37.065600000000003</c:v>
                </c:pt>
                <c:pt idx="1344">
                  <c:v>37.687400000000004</c:v>
                </c:pt>
                <c:pt idx="1345">
                  <c:v>38.522500000000186</c:v>
                </c:pt>
                <c:pt idx="1346">
                  <c:v>39.334299999999999</c:v>
                </c:pt>
                <c:pt idx="1347">
                  <c:v>39.962300000000013</c:v>
                </c:pt>
                <c:pt idx="1348">
                  <c:v>40.249900000000011</c:v>
                </c:pt>
                <c:pt idx="1349">
                  <c:v>40.379300000000001</c:v>
                </c:pt>
                <c:pt idx="1350">
                  <c:v>40.342700000000001</c:v>
                </c:pt>
                <c:pt idx="1351">
                  <c:v>40.040900000000001</c:v>
                </c:pt>
                <c:pt idx="1352">
                  <c:v>39.555400000000006</c:v>
                </c:pt>
                <c:pt idx="1353">
                  <c:v>39.105300000000113</c:v>
                </c:pt>
                <c:pt idx="1354">
                  <c:v>38.723900000000185</c:v>
                </c:pt>
                <c:pt idx="1355">
                  <c:v>38.270200000000003</c:v>
                </c:pt>
                <c:pt idx="1356">
                  <c:v>37.918300000000002</c:v>
                </c:pt>
                <c:pt idx="1357">
                  <c:v>37.724200000000003</c:v>
                </c:pt>
                <c:pt idx="1358">
                  <c:v>37.544699999999999</c:v>
                </c:pt>
                <c:pt idx="1359">
                  <c:v>37.404200000000003</c:v>
                </c:pt>
                <c:pt idx="1360">
                  <c:v>37.383099999999999</c:v>
                </c:pt>
                <c:pt idx="1361">
                  <c:v>37.456899999999997</c:v>
                </c:pt>
                <c:pt idx="1362">
                  <c:v>37.671300000000002</c:v>
                </c:pt>
                <c:pt idx="1363">
                  <c:v>38.059400000000004</c:v>
                </c:pt>
                <c:pt idx="1364">
                  <c:v>38.705500000000185</c:v>
                </c:pt>
                <c:pt idx="1365">
                  <c:v>39.441899999999997</c:v>
                </c:pt>
                <c:pt idx="1366">
                  <c:v>40.099000000000011</c:v>
                </c:pt>
                <c:pt idx="1367">
                  <c:v>40.566000000000003</c:v>
                </c:pt>
                <c:pt idx="1368">
                  <c:v>41.205600000000011</c:v>
                </c:pt>
                <c:pt idx="1369">
                  <c:v>41.860800000000005</c:v>
                </c:pt>
                <c:pt idx="1370">
                  <c:v>42.313400000000001</c:v>
                </c:pt>
                <c:pt idx="1371">
                  <c:v>42.487499999999997</c:v>
                </c:pt>
                <c:pt idx="1372">
                  <c:v>42.487599999999993</c:v>
                </c:pt>
                <c:pt idx="1373">
                  <c:v>42.3123</c:v>
                </c:pt>
                <c:pt idx="1374">
                  <c:v>41.935300000000012</c:v>
                </c:pt>
                <c:pt idx="1375">
                  <c:v>41.5</c:v>
                </c:pt>
                <c:pt idx="1376">
                  <c:v>41.138100000000208</c:v>
                </c:pt>
                <c:pt idx="1377">
                  <c:v>40.571300000000001</c:v>
                </c:pt>
                <c:pt idx="1378">
                  <c:v>40.013200000000005</c:v>
                </c:pt>
                <c:pt idx="1379">
                  <c:v>39.496600000000001</c:v>
                </c:pt>
                <c:pt idx="1380">
                  <c:v>38.853200000000001</c:v>
                </c:pt>
                <c:pt idx="1381">
                  <c:v>38.276600000000002</c:v>
                </c:pt>
                <c:pt idx="1382">
                  <c:v>37.954199999999993</c:v>
                </c:pt>
                <c:pt idx="1383">
                  <c:v>37.827000000000005</c:v>
                </c:pt>
                <c:pt idx="1384">
                  <c:v>37.812899999999999</c:v>
                </c:pt>
                <c:pt idx="1385">
                  <c:v>37.936400000000006</c:v>
                </c:pt>
                <c:pt idx="1386">
                  <c:v>38.282300000000063</c:v>
                </c:pt>
                <c:pt idx="1387">
                  <c:v>38.7804</c:v>
                </c:pt>
                <c:pt idx="1388">
                  <c:v>39.270400000000002</c:v>
                </c:pt>
                <c:pt idx="1389">
                  <c:v>39.641300000000001</c:v>
                </c:pt>
                <c:pt idx="1390">
                  <c:v>40.134500000000003</c:v>
                </c:pt>
                <c:pt idx="1391">
                  <c:v>40.531000000000006</c:v>
                </c:pt>
                <c:pt idx="1392">
                  <c:v>40.858400000000003</c:v>
                </c:pt>
                <c:pt idx="1393">
                  <c:v>41.110500000000002</c:v>
                </c:pt>
                <c:pt idx="1394">
                  <c:v>41.221000000000011</c:v>
                </c:pt>
                <c:pt idx="1395">
                  <c:v>41.215800000000002</c:v>
                </c:pt>
                <c:pt idx="1396">
                  <c:v>41.136600000000001</c:v>
                </c:pt>
                <c:pt idx="1397">
                  <c:v>40.930600000000005</c:v>
                </c:pt>
                <c:pt idx="1398">
                  <c:v>40.510600000000004</c:v>
                </c:pt>
                <c:pt idx="1399">
                  <c:v>39.854499999999994</c:v>
                </c:pt>
                <c:pt idx="1400">
                  <c:v>39.006100000000011</c:v>
                </c:pt>
                <c:pt idx="1401">
                  <c:v>38.046000000000006</c:v>
                </c:pt>
                <c:pt idx="1402">
                  <c:v>37.2376</c:v>
                </c:pt>
                <c:pt idx="1403">
                  <c:v>36.632300000000185</c:v>
                </c:pt>
                <c:pt idx="1404">
                  <c:v>35.799900000000193</c:v>
                </c:pt>
                <c:pt idx="1405">
                  <c:v>35.035900000000012</c:v>
                </c:pt>
                <c:pt idx="1406">
                  <c:v>34.540200000000006</c:v>
                </c:pt>
                <c:pt idx="1407">
                  <c:v>34.263200000000012</c:v>
                </c:pt>
                <c:pt idx="1408">
                  <c:v>34.085800000000006</c:v>
                </c:pt>
                <c:pt idx="1409">
                  <c:v>33.990700000000011</c:v>
                </c:pt>
                <c:pt idx="1410">
                  <c:v>34.057099999999998</c:v>
                </c:pt>
                <c:pt idx="1411">
                  <c:v>34.233500000000063</c:v>
                </c:pt>
                <c:pt idx="1412">
                  <c:v>34.404200000000003</c:v>
                </c:pt>
                <c:pt idx="1413">
                  <c:v>34.624500000000012</c:v>
                </c:pt>
                <c:pt idx="1414">
                  <c:v>34.917499999999997</c:v>
                </c:pt>
                <c:pt idx="1415">
                  <c:v>35.166400000000003</c:v>
                </c:pt>
                <c:pt idx="1416">
                  <c:v>35.225900000000237</c:v>
                </c:pt>
                <c:pt idx="1417">
                  <c:v>35.048700000000011</c:v>
                </c:pt>
                <c:pt idx="1418">
                  <c:v>34.720100000000215</c:v>
                </c:pt>
                <c:pt idx="1419">
                  <c:v>34.282000000000011</c:v>
                </c:pt>
                <c:pt idx="1420">
                  <c:v>33.3675</c:v>
                </c:pt>
                <c:pt idx="1421">
                  <c:v>32.046200000000006</c:v>
                </c:pt>
                <c:pt idx="1422">
                  <c:v>30.42639999999987</c:v>
                </c:pt>
                <c:pt idx="1423">
                  <c:v>28.630199999999999</c:v>
                </c:pt>
                <c:pt idx="1424">
                  <c:v>26.892900000000001</c:v>
                </c:pt>
                <c:pt idx="1425">
                  <c:v>25.174800000000118</c:v>
                </c:pt>
                <c:pt idx="1426">
                  <c:v>23.929399999999873</c:v>
                </c:pt>
                <c:pt idx="1427">
                  <c:v>22.6706</c:v>
                </c:pt>
                <c:pt idx="1428">
                  <c:v>21.535</c:v>
                </c:pt>
                <c:pt idx="1429">
                  <c:v>20.587599999999885</c:v>
                </c:pt>
                <c:pt idx="1430">
                  <c:v>19.950199999999896</c:v>
                </c:pt>
                <c:pt idx="1431">
                  <c:v>19.078900000000001</c:v>
                </c:pt>
                <c:pt idx="1432">
                  <c:v>18.013000000000005</c:v>
                </c:pt>
                <c:pt idx="1433">
                  <c:v>16.799600000000002</c:v>
                </c:pt>
                <c:pt idx="1434">
                  <c:v>15.305200000000006</c:v>
                </c:pt>
                <c:pt idx="1435">
                  <c:v>13.6477</c:v>
                </c:pt>
                <c:pt idx="1436">
                  <c:v>11.711399999999999</c:v>
                </c:pt>
                <c:pt idx="1437">
                  <c:v>9.1530500000000004</c:v>
                </c:pt>
                <c:pt idx="1438">
                  <c:v>6.2608600000000001</c:v>
                </c:pt>
                <c:pt idx="1439">
                  <c:v>4.18025</c:v>
                </c:pt>
                <c:pt idx="1440">
                  <c:v>1.6333</c:v>
                </c:pt>
                <c:pt idx="1441">
                  <c:v>-0.9285949999999995</c:v>
                </c:pt>
                <c:pt idx="1442">
                  <c:v>-4.08575</c:v>
                </c:pt>
                <c:pt idx="1443">
                  <c:v>-7.3820799999999975</c:v>
                </c:pt>
                <c:pt idx="1444">
                  <c:v>-9.8616000000000028</c:v>
                </c:pt>
                <c:pt idx="1445">
                  <c:v>-11.474600000000002</c:v>
                </c:pt>
                <c:pt idx="1446">
                  <c:v>-12.538500000000001</c:v>
                </c:pt>
                <c:pt idx="1447">
                  <c:v>-13.668900000000001</c:v>
                </c:pt>
                <c:pt idx="1448">
                  <c:v>-14.292900000000001</c:v>
                </c:pt>
                <c:pt idx="1449">
                  <c:v>-14.666600000000004</c:v>
                </c:pt>
                <c:pt idx="1450">
                  <c:v>-15.0685</c:v>
                </c:pt>
                <c:pt idx="1451">
                  <c:v>-15.4079</c:v>
                </c:pt>
                <c:pt idx="1452">
                  <c:v>-15.736500000000001</c:v>
                </c:pt>
                <c:pt idx="1453">
                  <c:v>-16.098499999999877</c:v>
                </c:pt>
                <c:pt idx="1454">
                  <c:v>-16.411999999999999</c:v>
                </c:pt>
                <c:pt idx="1455">
                  <c:v>-16.703299999999892</c:v>
                </c:pt>
                <c:pt idx="1456">
                  <c:v>-17.250499999999896</c:v>
                </c:pt>
                <c:pt idx="1457">
                  <c:v>-18.0212</c:v>
                </c:pt>
                <c:pt idx="1458">
                  <c:v>-19.111699999999999</c:v>
                </c:pt>
                <c:pt idx="1459">
                  <c:v>-20.549499999999885</c:v>
                </c:pt>
                <c:pt idx="1460">
                  <c:v>-22.0563</c:v>
                </c:pt>
                <c:pt idx="1461">
                  <c:v>-23.569499999999881</c:v>
                </c:pt>
                <c:pt idx="1462">
                  <c:v>-24.923399999999869</c:v>
                </c:pt>
                <c:pt idx="1463">
                  <c:v>-25.862699999999858</c:v>
                </c:pt>
                <c:pt idx="1464">
                  <c:v>-27.172499999999989</c:v>
                </c:pt>
                <c:pt idx="1465">
                  <c:v>-28.6436999999999</c:v>
                </c:pt>
                <c:pt idx="1466">
                  <c:v>-29.961299999999877</c:v>
                </c:pt>
                <c:pt idx="1467">
                  <c:v>-30.9133</c:v>
                </c:pt>
                <c:pt idx="1468">
                  <c:v>-31.262099999999858</c:v>
                </c:pt>
                <c:pt idx="1469">
                  <c:v>-31.244299999999903</c:v>
                </c:pt>
                <c:pt idx="1470">
                  <c:v>-30.791599999999899</c:v>
                </c:pt>
                <c:pt idx="1471">
                  <c:v>-29.740599999999866</c:v>
                </c:pt>
                <c:pt idx="1472">
                  <c:v>-28.473800000000001</c:v>
                </c:pt>
                <c:pt idx="1473">
                  <c:v>-27.199100000000001</c:v>
                </c:pt>
                <c:pt idx="1474">
                  <c:v>-26.309000000000001</c:v>
                </c:pt>
                <c:pt idx="1475">
                  <c:v>-25.290400000000002</c:v>
                </c:pt>
                <c:pt idx="1476">
                  <c:v>-24.134399999999999</c:v>
                </c:pt>
                <c:pt idx="1477">
                  <c:v>-23.0488</c:v>
                </c:pt>
                <c:pt idx="1478">
                  <c:v>-22.3126</c:v>
                </c:pt>
                <c:pt idx="1479">
                  <c:v>-21.912599999999877</c:v>
                </c:pt>
                <c:pt idx="1480">
                  <c:v>-21.758900000000001</c:v>
                </c:pt>
                <c:pt idx="1481">
                  <c:v>-21.713699999999989</c:v>
                </c:pt>
                <c:pt idx="1482">
                  <c:v>-21.766100000000002</c:v>
                </c:pt>
                <c:pt idx="1483">
                  <c:v>-21.979299999999888</c:v>
                </c:pt>
                <c:pt idx="1484">
                  <c:v>-22.3828</c:v>
                </c:pt>
                <c:pt idx="1485">
                  <c:v>-22.976099999999896</c:v>
                </c:pt>
                <c:pt idx="1486">
                  <c:v>-23.576499999999989</c:v>
                </c:pt>
                <c:pt idx="1487">
                  <c:v>-23.972699999999833</c:v>
                </c:pt>
                <c:pt idx="1488">
                  <c:v>-24.155000000000001</c:v>
                </c:pt>
                <c:pt idx="1489">
                  <c:v>-23.974999999999987</c:v>
                </c:pt>
                <c:pt idx="1490">
                  <c:v>-23.588699999999825</c:v>
                </c:pt>
                <c:pt idx="1491">
                  <c:v>-22.645800000000001</c:v>
                </c:pt>
                <c:pt idx="1492">
                  <c:v>-20.807600000000001</c:v>
                </c:pt>
                <c:pt idx="1493">
                  <c:v>-18.337299999999999</c:v>
                </c:pt>
                <c:pt idx="1494">
                  <c:v>-15.277000000000001</c:v>
                </c:pt>
                <c:pt idx="1495">
                  <c:v>-11.958500000000004</c:v>
                </c:pt>
                <c:pt idx="1496">
                  <c:v>-9.0630200000000034</c:v>
                </c:pt>
                <c:pt idx="1497">
                  <c:v>-6.6180599999999945</c:v>
                </c:pt>
                <c:pt idx="1498">
                  <c:v>-4.9422400000000124</c:v>
                </c:pt>
                <c:pt idx="1499">
                  <c:v>-3.2249900000000138</c:v>
                </c:pt>
                <c:pt idx="1500">
                  <c:v>-1.1362099999999999</c:v>
                </c:pt>
                <c:pt idx="1501">
                  <c:v>1.02894</c:v>
                </c:pt>
                <c:pt idx="1502">
                  <c:v>3.1349200000000002</c:v>
                </c:pt>
                <c:pt idx="1503">
                  <c:v>5.2150600000000003</c:v>
                </c:pt>
                <c:pt idx="1504">
                  <c:v>7.2600999999999996</c:v>
                </c:pt>
                <c:pt idx="1505">
                  <c:v>9.2479899999999997</c:v>
                </c:pt>
                <c:pt idx="1506">
                  <c:v>11.353700000000053</c:v>
                </c:pt>
                <c:pt idx="1507">
                  <c:v>13.626000000000001</c:v>
                </c:pt>
                <c:pt idx="1508">
                  <c:v>15.9672</c:v>
                </c:pt>
                <c:pt idx="1509">
                  <c:v>18.404900000000001</c:v>
                </c:pt>
                <c:pt idx="1510">
                  <c:v>20.769599999999869</c:v>
                </c:pt>
                <c:pt idx="1511">
                  <c:v>22.759499999999989</c:v>
                </c:pt>
                <c:pt idx="1512">
                  <c:v>24.052399999999892</c:v>
                </c:pt>
                <c:pt idx="1513">
                  <c:v>24.553100000000001</c:v>
                </c:pt>
                <c:pt idx="1514">
                  <c:v>24.809000000000001</c:v>
                </c:pt>
                <c:pt idx="1515">
                  <c:v>24.857900000000111</c:v>
                </c:pt>
                <c:pt idx="1516">
                  <c:v>24.685599999999869</c:v>
                </c:pt>
                <c:pt idx="1517">
                  <c:v>24.3064</c:v>
                </c:pt>
                <c:pt idx="1518">
                  <c:v>23.936900000000001</c:v>
                </c:pt>
                <c:pt idx="1519">
                  <c:v>23.581499999999885</c:v>
                </c:pt>
                <c:pt idx="1520">
                  <c:v>23.186</c:v>
                </c:pt>
                <c:pt idx="1521">
                  <c:v>22.893899999999999</c:v>
                </c:pt>
                <c:pt idx="1522">
                  <c:v>22.831199999999999</c:v>
                </c:pt>
                <c:pt idx="1523">
                  <c:v>22.92639999999987</c:v>
                </c:pt>
                <c:pt idx="1524">
                  <c:v>23.127300000000005</c:v>
                </c:pt>
                <c:pt idx="1525">
                  <c:v>23.6007</c:v>
                </c:pt>
                <c:pt idx="1526">
                  <c:v>24.283899999999903</c:v>
                </c:pt>
                <c:pt idx="1527">
                  <c:v>25.073</c:v>
                </c:pt>
                <c:pt idx="1528">
                  <c:v>25.839400000000001</c:v>
                </c:pt>
                <c:pt idx="1529">
                  <c:v>26.424600000000002</c:v>
                </c:pt>
                <c:pt idx="1530">
                  <c:v>27.312100000000001</c:v>
                </c:pt>
                <c:pt idx="1531">
                  <c:v>28.310400000000001</c:v>
                </c:pt>
                <c:pt idx="1532">
                  <c:v>29.308499999999892</c:v>
                </c:pt>
                <c:pt idx="1533">
                  <c:v>30.462599999999796</c:v>
                </c:pt>
                <c:pt idx="1534">
                  <c:v>31.48379999999981</c:v>
                </c:pt>
                <c:pt idx="1535">
                  <c:v>32.209800000000001</c:v>
                </c:pt>
                <c:pt idx="1536">
                  <c:v>32.600300000000011</c:v>
                </c:pt>
                <c:pt idx="1537">
                  <c:v>32.647600000000004</c:v>
                </c:pt>
                <c:pt idx="1538">
                  <c:v>32.464500000000001</c:v>
                </c:pt>
                <c:pt idx="1539">
                  <c:v>32.047000000000004</c:v>
                </c:pt>
                <c:pt idx="1540">
                  <c:v>31.529199999999989</c:v>
                </c:pt>
                <c:pt idx="1541">
                  <c:v>31.109500000000001</c:v>
                </c:pt>
                <c:pt idx="1542">
                  <c:v>30.5382</c:v>
                </c:pt>
                <c:pt idx="1543">
                  <c:v>29.799299999999892</c:v>
                </c:pt>
                <c:pt idx="1544">
                  <c:v>29.0274</c:v>
                </c:pt>
                <c:pt idx="1545">
                  <c:v>28.319800000000111</c:v>
                </c:pt>
                <c:pt idx="1546">
                  <c:v>27.700500000000002</c:v>
                </c:pt>
                <c:pt idx="1547">
                  <c:v>26.84559999999987</c:v>
                </c:pt>
                <c:pt idx="1548">
                  <c:v>25.8126</c:v>
                </c:pt>
                <c:pt idx="1549">
                  <c:v>24.6997</c:v>
                </c:pt>
                <c:pt idx="1550">
                  <c:v>23.629300000000001</c:v>
                </c:pt>
                <c:pt idx="1551">
                  <c:v>22.626799999999989</c:v>
                </c:pt>
                <c:pt idx="1552">
                  <c:v>21.808199999999989</c:v>
                </c:pt>
                <c:pt idx="1553">
                  <c:v>21.302900000000001</c:v>
                </c:pt>
                <c:pt idx="1554">
                  <c:v>21.037299999999988</c:v>
                </c:pt>
                <c:pt idx="1555">
                  <c:v>20.814800000000137</c:v>
                </c:pt>
                <c:pt idx="1556">
                  <c:v>20.707000000000001</c:v>
                </c:pt>
                <c:pt idx="1557">
                  <c:v>20.761999999999986</c:v>
                </c:pt>
                <c:pt idx="1558">
                  <c:v>20.8872</c:v>
                </c:pt>
                <c:pt idx="1559">
                  <c:v>20.98839999999981</c:v>
                </c:pt>
                <c:pt idx="1560">
                  <c:v>21.084</c:v>
                </c:pt>
                <c:pt idx="1561">
                  <c:v>21.031400000000001</c:v>
                </c:pt>
                <c:pt idx="1562">
                  <c:v>20.792599999999851</c:v>
                </c:pt>
                <c:pt idx="1563">
                  <c:v>20.43859999999987</c:v>
                </c:pt>
                <c:pt idx="1564">
                  <c:v>19.839400000000001</c:v>
                </c:pt>
                <c:pt idx="1565">
                  <c:v>18.503299999999989</c:v>
                </c:pt>
                <c:pt idx="1566">
                  <c:v>16.2515</c:v>
                </c:pt>
                <c:pt idx="1567">
                  <c:v>13.6938</c:v>
                </c:pt>
                <c:pt idx="1568">
                  <c:v>11.348100000000001</c:v>
                </c:pt>
                <c:pt idx="1569">
                  <c:v>9.39133</c:v>
                </c:pt>
                <c:pt idx="1570">
                  <c:v>6.3947999999999965</c:v>
                </c:pt>
                <c:pt idx="1571">
                  <c:v>2.8241399999999999</c:v>
                </c:pt>
                <c:pt idx="1572">
                  <c:v>-1.2418199999999937</c:v>
                </c:pt>
                <c:pt idx="1573">
                  <c:v>-5.4826700000000024</c:v>
                </c:pt>
                <c:pt idx="1574">
                  <c:v>-8.998660000000001</c:v>
                </c:pt>
                <c:pt idx="1575">
                  <c:v>-11.995200000000002</c:v>
                </c:pt>
                <c:pt idx="1576">
                  <c:v>-14.595400000000026</c:v>
                </c:pt>
                <c:pt idx="1577">
                  <c:v>-16.803999999999988</c:v>
                </c:pt>
                <c:pt idx="1578">
                  <c:v>-18.773800000000001</c:v>
                </c:pt>
                <c:pt idx="1579">
                  <c:v>-20.491499999999885</c:v>
                </c:pt>
                <c:pt idx="1580">
                  <c:v>-21.885099999999877</c:v>
                </c:pt>
                <c:pt idx="1581">
                  <c:v>-22.968199999999833</c:v>
                </c:pt>
                <c:pt idx="1582">
                  <c:v>-23.767900000000001</c:v>
                </c:pt>
                <c:pt idx="1583">
                  <c:v>-24.8052999999999</c:v>
                </c:pt>
                <c:pt idx="1584">
                  <c:v>-25.807300000000001</c:v>
                </c:pt>
                <c:pt idx="1585">
                  <c:v>-26.394100000000005</c:v>
                </c:pt>
                <c:pt idx="1586">
                  <c:v>-26.918500000000002</c:v>
                </c:pt>
                <c:pt idx="1587">
                  <c:v>-27.48529999999981</c:v>
                </c:pt>
                <c:pt idx="1588">
                  <c:v>-28.0354999999999</c:v>
                </c:pt>
                <c:pt idx="1589">
                  <c:v>-28.5944</c:v>
                </c:pt>
                <c:pt idx="1590">
                  <c:v>-29.241399999999892</c:v>
                </c:pt>
                <c:pt idx="1591">
                  <c:v>-29.799800000000001</c:v>
                </c:pt>
                <c:pt idx="1592">
                  <c:v>-30.184000000000001</c:v>
                </c:pt>
                <c:pt idx="1593">
                  <c:v>-30.731800000000035</c:v>
                </c:pt>
                <c:pt idx="1594">
                  <c:v>-31.462699999999803</c:v>
                </c:pt>
                <c:pt idx="1595">
                  <c:v>-32.328400000000002</c:v>
                </c:pt>
                <c:pt idx="1596">
                  <c:v>-33.362100000000012</c:v>
                </c:pt>
                <c:pt idx="1597">
                  <c:v>-34.553600000000003</c:v>
                </c:pt>
                <c:pt idx="1598">
                  <c:v>-35.706700000000012</c:v>
                </c:pt>
                <c:pt idx="1599">
                  <c:v>-36.7179</c:v>
                </c:pt>
                <c:pt idx="1600">
                  <c:v>-37.548700000000011</c:v>
                </c:pt>
                <c:pt idx="1601">
                  <c:v>-38.152000000000001</c:v>
                </c:pt>
                <c:pt idx="1602">
                  <c:v>-38.527300000000011</c:v>
                </c:pt>
                <c:pt idx="1603">
                  <c:v>-38.949300000000001</c:v>
                </c:pt>
                <c:pt idx="1604">
                  <c:v>-39.255700000000012</c:v>
                </c:pt>
                <c:pt idx="1605">
                  <c:v>-39.565300000000185</c:v>
                </c:pt>
                <c:pt idx="1606">
                  <c:v>-39.758500000000012</c:v>
                </c:pt>
                <c:pt idx="1607">
                  <c:v>-39.8005</c:v>
                </c:pt>
                <c:pt idx="1608">
                  <c:v>-39.746300000000012</c:v>
                </c:pt>
                <c:pt idx="1609">
                  <c:v>-39.616900000000001</c:v>
                </c:pt>
                <c:pt idx="1610">
                  <c:v>-39.468900000000012</c:v>
                </c:pt>
                <c:pt idx="1611">
                  <c:v>-39.364100000000001</c:v>
                </c:pt>
                <c:pt idx="1612">
                  <c:v>-39.355400000000003</c:v>
                </c:pt>
                <c:pt idx="1613">
                  <c:v>-39.468400000000003</c:v>
                </c:pt>
                <c:pt idx="1614">
                  <c:v>-39.676500000000011</c:v>
                </c:pt>
                <c:pt idx="1615">
                  <c:v>-39.886200000000002</c:v>
                </c:pt>
                <c:pt idx="1616">
                  <c:v>-40.183400000000006</c:v>
                </c:pt>
                <c:pt idx="1617">
                  <c:v>-40.650300000000001</c:v>
                </c:pt>
                <c:pt idx="1618">
                  <c:v>-41.286100000000012</c:v>
                </c:pt>
                <c:pt idx="1619">
                  <c:v>-42.035800000000002</c:v>
                </c:pt>
                <c:pt idx="1620">
                  <c:v>-42.752900000000011</c:v>
                </c:pt>
                <c:pt idx="1621">
                  <c:v>-43.352600000000002</c:v>
                </c:pt>
                <c:pt idx="1622">
                  <c:v>-43.755900000000011</c:v>
                </c:pt>
                <c:pt idx="1623">
                  <c:v>-44.095800000000011</c:v>
                </c:pt>
                <c:pt idx="1624">
                  <c:v>-44.470700000000001</c:v>
                </c:pt>
                <c:pt idx="1625">
                  <c:v>-44.672900000000013</c:v>
                </c:pt>
                <c:pt idx="1626">
                  <c:v>-44.842200000000005</c:v>
                </c:pt>
                <c:pt idx="1627">
                  <c:v>-44.903100000000002</c:v>
                </c:pt>
                <c:pt idx="1628">
                  <c:v>-44.807200000000002</c:v>
                </c:pt>
                <c:pt idx="1629">
                  <c:v>-44.587699999999998</c:v>
                </c:pt>
                <c:pt idx="1630">
                  <c:v>-44.4026</c:v>
                </c:pt>
                <c:pt idx="1631">
                  <c:v>-44.172000000000011</c:v>
                </c:pt>
                <c:pt idx="1632">
                  <c:v>-43.9208</c:v>
                </c:pt>
                <c:pt idx="1633">
                  <c:v>-43.7378</c:v>
                </c:pt>
                <c:pt idx="1634">
                  <c:v>-43.629600000000003</c:v>
                </c:pt>
                <c:pt idx="1635">
                  <c:v>-43.520200000000003</c:v>
                </c:pt>
                <c:pt idx="1636">
                  <c:v>-43.481099999999998</c:v>
                </c:pt>
                <c:pt idx="1637">
                  <c:v>-43.551400000000001</c:v>
                </c:pt>
                <c:pt idx="1638">
                  <c:v>-43.670300000000012</c:v>
                </c:pt>
                <c:pt idx="1639">
                  <c:v>-43.856099999999998</c:v>
                </c:pt>
                <c:pt idx="1640">
                  <c:v>-44.185500000000012</c:v>
                </c:pt>
                <c:pt idx="1641">
                  <c:v>-44.671700000000001</c:v>
                </c:pt>
                <c:pt idx="1642">
                  <c:v>-45.273000000000003</c:v>
                </c:pt>
                <c:pt idx="1643">
                  <c:v>-45.819499999999998</c:v>
                </c:pt>
                <c:pt idx="1644">
                  <c:v>-46.265000000000185</c:v>
                </c:pt>
                <c:pt idx="1645">
                  <c:v>-46.561600000000006</c:v>
                </c:pt>
                <c:pt idx="1646">
                  <c:v>-46.909500000000001</c:v>
                </c:pt>
                <c:pt idx="1647">
                  <c:v>-47.214100000000002</c:v>
                </c:pt>
                <c:pt idx="1648">
                  <c:v>-47.356599999999993</c:v>
                </c:pt>
                <c:pt idx="1649">
                  <c:v>-47.432400000000001</c:v>
                </c:pt>
                <c:pt idx="1650">
                  <c:v>-47.400200000000005</c:v>
                </c:pt>
                <c:pt idx="1651">
                  <c:v>-47.207800000000006</c:v>
                </c:pt>
                <c:pt idx="1652">
                  <c:v>-46.925900000000013</c:v>
                </c:pt>
                <c:pt idx="1653">
                  <c:v>-46.629500000000185</c:v>
                </c:pt>
                <c:pt idx="1654">
                  <c:v>-46.413000000000004</c:v>
                </c:pt>
                <c:pt idx="1655">
                  <c:v>-46.156100000000002</c:v>
                </c:pt>
                <c:pt idx="1656">
                  <c:v>-45.857499999999995</c:v>
                </c:pt>
                <c:pt idx="1657">
                  <c:v>-45.591700000000003</c:v>
                </c:pt>
                <c:pt idx="1658">
                  <c:v>-45.457199999999993</c:v>
                </c:pt>
                <c:pt idx="1659">
                  <c:v>-45.451399999999992</c:v>
                </c:pt>
                <c:pt idx="1660">
                  <c:v>-45.5107</c:v>
                </c:pt>
                <c:pt idx="1661">
                  <c:v>-45.652900000000002</c:v>
                </c:pt>
                <c:pt idx="1662">
                  <c:v>-45.892900000000012</c:v>
                </c:pt>
                <c:pt idx="1663">
                  <c:v>-46.139000000000003</c:v>
                </c:pt>
                <c:pt idx="1664">
                  <c:v>-46.534600000000005</c:v>
                </c:pt>
                <c:pt idx="1665">
                  <c:v>-47.021900000000002</c:v>
                </c:pt>
                <c:pt idx="1666">
                  <c:v>-47.448100000000011</c:v>
                </c:pt>
                <c:pt idx="1667">
                  <c:v>-47.721300000000063</c:v>
                </c:pt>
                <c:pt idx="1668">
                  <c:v>-48.049200000000006</c:v>
                </c:pt>
                <c:pt idx="1669">
                  <c:v>-48.370600000000003</c:v>
                </c:pt>
                <c:pt idx="1670">
                  <c:v>-48.555</c:v>
                </c:pt>
                <c:pt idx="1671">
                  <c:v>-48.6113</c:v>
                </c:pt>
                <c:pt idx="1672">
                  <c:v>-48.591800000000006</c:v>
                </c:pt>
                <c:pt idx="1673">
                  <c:v>-48.437800000000003</c:v>
                </c:pt>
                <c:pt idx="1674">
                  <c:v>-48.170200000000001</c:v>
                </c:pt>
                <c:pt idx="1675">
                  <c:v>-47.889299999999999</c:v>
                </c:pt>
                <c:pt idx="1676">
                  <c:v>-47.6571</c:v>
                </c:pt>
                <c:pt idx="1677">
                  <c:v>-47.315100000000001</c:v>
                </c:pt>
                <c:pt idx="1678">
                  <c:v>-47.055500000000002</c:v>
                </c:pt>
                <c:pt idx="1679">
                  <c:v>-46.748100000000193</c:v>
                </c:pt>
                <c:pt idx="1680">
                  <c:v>-46.439800000000005</c:v>
                </c:pt>
                <c:pt idx="1681">
                  <c:v>-46.240200000000002</c:v>
                </c:pt>
                <c:pt idx="1682">
                  <c:v>-46.178600000000003</c:v>
                </c:pt>
                <c:pt idx="1683">
                  <c:v>-46.192200000000113</c:v>
                </c:pt>
                <c:pt idx="1684">
                  <c:v>-46.291100000000185</c:v>
                </c:pt>
                <c:pt idx="1685">
                  <c:v>-46.5139</c:v>
                </c:pt>
                <c:pt idx="1686">
                  <c:v>-46.790600000000012</c:v>
                </c:pt>
                <c:pt idx="1687">
                  <c:v>-47.045400000000001</c:v>
                </c:pt>
                <c:pt idx="1688">
                  <c:v>-47.426900000000003</c:v>
                </c:pt>
                <c:pt idx="1689">
                  <c:v>-47.781100000000002</c:v>
                </c:pt>
                <c:pt idx="1690">
                  <c:v>-48.037500000000001</c:v>
                </c:pt>
                <c:pt idx="1691">
                  <c:v>-48.355200000000004</c:v>
                </c:pt>
                <c:pt idx="1692">
                  <c:v>-48.650500000000001</c:v>
                </c:pt>
                <c:pt idx="1693">
                  <c:v>-48.811399999999999</c:v>
                </c:pt>
                <c:pt idx="1694">
                  <c:v>-48.835800000000006</c:v>
                </c:pt>
                <c:pt idx="1695">
                  <c:v>-48.783900000000003</c:v>
                </c:pt>
                <c:pt idx="1696">
                  <c:v>-48.598900000000185</c:v>
                </c:pt>
                <c:pt idx="1697">
                  <c:v>-48.341599999999993</c:v>
                </c:pt>
                <c:pt idx="1698">
                  <c:v>-48.115600000000001</c:v>
                </c:pt>
                <c:pt idx="1699">
                  <c:v>-47.769700000000185</c:v>
                </c:pt>
                <c:pt idx="1700">
                  <c:v>-47.341099999999997</c:v>
                </c:pt>
                <c:pt idx="1701">
                  <c:v>-46.971200000000003</c:v>
                </c:pt>
                <c:pt idx="1702">
                  <c:v>-46.696800000000003</c:v>
                </c:pt>
                <c:pt idx="1703">
                  <c:v>-46.367899999999999</c:v>
                </c:pt>
                <c:pt idx="1704">
                  <c:v>-46.102000000000011</c:v>
                </c:pt>
                <c:pt idx="1705">
                  <c:v>-45.974699999999999</c:v>
                </c:pt>
                <c:pt idx="1706">
                  <c:v>-45.941400000000002</c:v>
                </c:pt>
                <c:pt idx="1707">
                  <c:v>-45.974299999999999</c:v>
                </c:pt>
                <c:pt idx="1708">
                  <c:v>-46.135800000000003</c:v>
                </c:pt>
                <c:pt idx="1709">
                  <c:v>-46.413000000000004</c:v>
                </c:pt>
                <c:pt idx="1710">
                  <c:v>-46.715200000000003</c:v>
                </c:pt>
                <c:pt idx="1711">
                  <c:v>-46.963900000000002</c:v>
                </c:pt>
                <c:pt idx="1712">
                  <c:v>-47.213800000000006</c:v>
                </c:pt>
                <c:pt idx="1713">
                  <c:v>-47.484799999999993</c:v>
                </c:pt>
                <c:pt idx="1714">
                  <c:v>-47.8003</c:v>
                </c:pt>
                <c:pt idx="1715">
                  <c:v>-48.054000000000002</c:v>
                </c:pt>
                <c:pt idx="1716">
                  <c:v>-48.162200000000013</c:v>
                </c:pt>
                <c:pt idx="1717">
                  <c:v>-48.134600000000006</c:v>
                </c:pt>
                <c:pt idx="1718">
                  <c:v>-48.056400000000004</c:v>
                </c:pt>
                <c:pt idx="1719">
                  <c:v>-47.853899999999996</c:v>
                </c:pt>
                <c:pt idx="1720">
                  <c:v>-47.642100000000013</c:v>
                </c:pt>
                <c:pt idx="1721">
                  <c:v>-47.344599999999993</c:v>
                </c:pt>
                <c:pt idx="1722">
                  <c:v>-46.904400000000003</c:v>
                </c:pt>
                <c:pt idx="1723">
                  <c:v>-46.3673</c:v>
                </c:pt>
                <c:pt idx="1724">
                  <c:v>-45.902900000000002</c:v>
                </c:pt>
                <c:pt idx="1725">
                  <c:v>-45.591300000000011</c:v>
                </c:pt>
                <c:pt idx="1726">
                  <c:v>-45.251899999999999</c:v>
                </c:pt>
                <c:pt idx="1727">
                  <c:v>-44.943300000000001</c:v>
                </c:pt>
                <c:pt idx="1728">
                  <c:v>-44.767800000000001</c:v>
                </c:pt>
                <c:pt idx="1729">
                  <c:v>-44.685200000000002</c:v>
                </c:pt>
                <c:pt idx="1730">
                  <c:v>-44.655700000000003</c:v>
                </c:pt>
                <c:pt idx="1731">
                  <c:v>-44.746200000000002</c:v>
                </c:pt>
                <c:pt idx="1732">
                  <c:v>-44.966300000000011</c:v>
                </c:pt>
                <c:pt idx="1733">
                  <c:v>-45.221600000000002</c:v>
                </c:pt>
                <c:pt idx="1734">
                  <c:v>-45.428800000000003</c:v>
                </c:pt>
                <c:pt idx="1735">
                  <c:v>-45.6477</c:v>
                </c:pt>
                <c:pt idx="1736">
                  <c:v>-45.864800000000002</c:v>
                </c:pt>
                <c:pt idx="1737">
                  <c:v>-46.129400000000011</c:v>
                </c:pt>
                <c:pt idx="1738">
                  <c:v>-46.342700000000001</c:v>
                </c:pt>
                <c:pt idx="1739">
                  <c:v>-46.392500000000013</c:v>
                </c:pt>
                <c:pt idx="1740">
                  <c:v>-46.303699999999999</c:v>
                </c:pt>
                <c:pt idx="1741">
                  <c:v>-46.161900000000003</c:v>
                </c:pt>
                <c:pt idx="1742">
                  <c:v>-45.990300000000012</c:v>
                </c:pt>
                <c:pt idx="1743">
                  <c:v>-45.667500000000011</c:v>
                </c:pt>
                <c:pt idx="1744">
                  <c:v>-45.189100000000003</c:v>
                </c:pt>
                <c:pt idx="1745">
                  <c:v>-44.593600000000002</c:v>
                </c:pt>
                <c:pt idx="1746">
                  <c:v>-43.927100000000003</c:v>
                </c:pt>
                <c:pt idx="1747">
                  <c:v>-43.338800000000006</c:v>
                </c:pt>
                <c:pt idx="1748">
                  <c:v>-42.911299999999997</c:v>
                </c:pt>
                <c:pt idx="1749">
                  <c:v>-42.591300000000011</c:v>
                </c:pt>
                <c:pt idx="1750">
                  <c:v>-42.251000000000005</c:v>
                </c:pt>
                <c:pt idx="1751">
                  <c:v>-42.072100000000013</c:v>
                </c:pt>
                <c:pt idx="1752">
                  <c:v>-41.914999999999999</c:v>
                </c:pt>
                <c:pt idx="1753">
                  <c:v>-41.822600000000001</c:v>
                </c:pt>
                <c:pt idx="1754">
                  <c:v>-41.846600000000002</c:v>
                </c:pt>
                <c:pt idx="1755">
                  <c:v>-41.948500000000003</c:v>
                </c:pt>
                <c:pt idx="1756">
                  <c:v>-42.055200000000006</c:v>
                </c:pt>
                <c:pt idx="1757">
                  <c:v>-42.211100000000002</c:v>
                </c:pt>
                <c:pt idx="1758">
                  <c:v>-42.425000000000011</c:v>
                </c:pt>
                <c:pt idx="1759">
                  <c:v>-42.651800000000001</c:v>
                </c:pt>
                <c:pt idx="1760">
                  <c:v>-42.808600000000006</c:v>
                </c:pt>
                <c:pt idx="1761">
                  <c:v>-42.815600000000003</c:v>
                </c:pt>
                <c:pt idx="1762">
                  <c:v>-42.666200000000003</c:v>
                </c:pt>
                <c:pt idx="1763">
                  <c:v>-42.422500000000063</c:v>
                </c:pt>
                <c:pt idx="1764">
                  <c:v>-42.153200000000005</c:v>
                </c:pt>
                <c:pt idx="1765">
                  <c:v>-41.634400000000007</c:v>
                </c:pt>
                <c:pt idx="1766">
                  <c:v>-40.9313</c:v>
                </c:pt>
                <c:pt idx="1767">
                  <c:v>-40.061800000000005</c:v>
                </c:pt>
                <c:pt idx="1768">
                  <c:v>-39.103900000000003</c:v>
                </c:pt>
                <c:pt idx="1769">
                  <c:v>-38.2318</c:v>
                </c:pt>
                <c:pt idx="1770">
                  <c:v>-37.478400000000001</c:v>
                </c:pt>
                <c:pt idx="1771">
                  <c:v>-36.888100000000001</c:v>
                </c:pt>
                <c:pt idx="1772">
                  <c:v>-36.485200000000006</c:v>
                </c:pt>
                <c:pt idx="1773">
                  <c:v>-36.223100000000223</c:v>
                </c:pt>
                <c:pt idx="1774">
                  <c:v>-35.934200000000004</c:v>
                </c:pt>
                <c:pt idx="1775">
                  <c:v>-35.717000000000006</c:v>
                </c:pt>
                <c:pt idx="1776">
                  <c:v>-35.559600000000003</c:v>
                </c:pt>
                <c:pt idx="1777">
                  <c:v>-35.462700000000012</c:v>
                </c:pt>
                <c:pt idx="1778">
                  <c:v>-35.408800000000006</c:v>
                </c:pt>
                <c:pt idx="1779">
                  <c:v>-35.343800000000002</c:v>
                </c:pt>
                <c:pt idx="1780">
                  <c:v>-35.196200000000012</c:v>
                </c:pt>
                <c:pt idx="1781">
                  <c:v>-34.930700000000002</c:v>
                </c:pt>
                <c:pt idx="1782">
                  <c:v>-34.533500000000011</c:v>
                </c:pt>
                <c:pt idx="1783">
                  <c:v>-34.090200000000003</c:v>
                </c:pt>
                <c:pt idx="1784">
                  <c:v>-33.5794</c:v>
                </c:pt>
                <c:pt idx="1785">
                  <c:v>-32.638600000000011</c:v>
                </c:pt>
                <c:pt idx="1786">
                  <c:v>-31.307400000000001</c:v>
                </c:pt>
                <c:pt idx="1787">
                  <c:v>-29.776700000000002</c:v>
                </c:pt>
                <c:pt idx="1788">
                  <c:v>-27.993299999999877</c:v>
                </c:pt>
                <c:pt idx="1789">
                  <c:v>-25.984000000000002</c:v>
                </c:pt>
                <c:pt idx="1790">
                  <c:v>-24.0123</c:v>
                </c:pt>
                <c:pt idx="1791">
                  <c:v>-22.036300000000001</c:v>
                </c:pt>
                <c:pt idx="1792">
                  <c:v>-20.023099999999989</c:v>
                </c:pt>
                <c:pt idx="1793">
                  <c:v>-18.021000000000001</c:v>
                </c:pt>
                <c:pt idx="1794">
                  <c:v>-15.761900000000001</c:v>
                </c:pt>
                <c:pt idx="1795">
                  <c:v>-13.124500000000001</c:v>
                </c:pt>
                <c:pt idx="1796">
                  <c:v>-10.1258</c:v>
                </c:pt>
                <c:pt idx="1797">
                  <c:v>-6.6559799999999845</c:v>
                </c:pt>
                <c:pt idx="1798">
                  <c:v>-4.2656599999999996</c:v>
                </c:pt>
                <c:pt idx="1799">
                  <c:v>-1.5949800000000001</c:v>
                </c:pt>
                <c:pt idx="1800">
                  <c:v>1.0399899999999958</c:v>
                </c:pt>
                <c:pt idx="1801">
                  <c:v>4.4908999999999999</c:v>
                </c:pt>
                <c:pt idx="1802">
                  <c:v>7.8594200000000001</c:v>
                </c:pt>
                <c:pt idx="1803">
                  <c:v>10.3271</c:v>
                </c:pt>
                <c:pt idx="1804">
                  <c:v>11.819400000000053</c:v>
                </c:pt>
                <c:pt idx="1805">
                  <c:v>13.0029</c:v>
                </c:pt>
                <c:pt idx="1806">
                  <c:v>14.0517</c:v>
                </c:pt>
                <c:pt idx="1807">
                  <c:v>14.5022</c:v>
                </c:pt>
                <c:pt idx="1808">
                  <c:v>14.817300000000001</c:v>
                </c:pt>
                <c:pt idx="1809">
                  <c:v>14.955900000000026</c:v>
                </c:pt>
                <c:pt idx="1810">
                  <c:v>14.9337</c:v>
                </c:pt>
                <c:pt idx="1811">
                  <c:v>14.8489</c:v>
                </c:pt>
                <c:pt idx="1812">
                  <c:v>14.803500000000026</c:v>
                </c:pt>
                <c:pt idx="1813">
                  <c:v>14.7996</c:v>
                </c:pt>
                <c:pt idx="1814">
                  <c:v>14.909600000000006</c:v>
                </c:pt>
                <c:pt idx="1815">
                  <c:v>15.1172</c:v>
                </c:pt>
                <c:pt idx="1816">
                  <c:v>15.453000000000022</c:v>
                </c:pt>
                <c:pt idx="1817">
                  <c:v>16.046699999999877</c:v>
                </c:pt>
                <c:pt idx="1818">
                  <c:v>16.907699999999885</c:v>
                </c:pt>
                <c:pt idx="1819">
                  <c:v>17.8736</c:v>
                </c:pt>
                <c:pt idx="1820">
                  <c:v>18.749599999999869</c:v>
                </c:pt>
                <c:pt idx="1821">
                  <c:v>19.5396</c:v>
                </c:pt>
                <c:pt idx="1822">
                  <c:v>20.773900000000001</c:v>
                </c:pt>
                <c:pt idx="1823">
                  <c:v>22.218800000000005</c:v>
                </c:pt>
                <c:pt idx="1824">
                  <c:v>23.384899999999988</c:v>
                </c:pt>
                <c:pt idx="1825">
                  <c:v>25.001200000000001</c:v>
                </c:pt>
                <c:pt idx="1826">
                  <c:v>26.363</c:v>
                </c:pt>
                <c:pt idx="1827">
                  <c:v>27.0732</c:v>
                </c:pt>
                <c:pt idx="1828">
                  <c:v>27.161899999999999</c:v>
                </c:pt>
                <c:pt idx="1829">
                  <c:v>26.890999999999988</c:v>
                </c:pt>
                <c:pt idx="1830">
                  <c:v>25.9043999999999</c:v>
                </c:pt>
                <c:pt idx="1831">
                  <c:v>24.401999999999987</c:v>
                </c:pt>
                <c:pt idx="1832">
                  <c:v>23.033899999999999</c:v>
                </c:pt>
                <c:pt idx="1833">
                  <c:v>21.685699999999866</c:v>
                </c:pt>
                <c:pt idx="1834">
                  <c:v>19.842099999999888</c:v>
                </c:pt>
                <c:pt idx="1835">
                  <c:v>18.442900000000002</c:v>
                </c:pt>
                <c:pt idx="1836">
                  <c:v>16.693200000000001</c:v>
                </c:pt>
                <c:pt idx="1837">
                  <c:v>15.0579</c:v>
                </c:pt>
                <c:pt idx="1838">
                  <c:v>13.7827</c:v>
                </c:pt>
                <c:pt idx="1839">
                  <c:v>12.869600000000055</c:v>
                </c:pt>
                <c:pt idx="1840">
                  <c:v>11.620700000000001</c:v>
                </c:pt>
                <c:pt idx="1841">
                  <c:v>10.258100000000001</c:v>
                </c:pt>
                <c:pt idx="1842">
                  <c:v>8.7887900000000005</c:v>
                </c:pt>
                <c:pt idx="1843">
                  <c:v>7.2019500000000001</c:v>
                </c:pt>
                <c:pt idx="1844">
                  <c:v>5.6401699999999995</c:v>
                </c:pt>
                <c:pt idx="1845">
                  <c:v>4.1416399999999998</c:v>
                </c:pt>
                <c:pt idx="1846">
                  <c:v>2.7135199999999999</c:v>
                </c:pt>
                <c:pt idx="1847">
                  <c:v>1.3738199999999998</c:v>
                </c:pt>
                <c:pt idx="1848">
                  <c:v>-0.10826800000000029</c:v>
                </c:pt>
                <c:pt idx="1849">
                  <c:v>-1.7606999999999942</c:v>
                </c:pt>
                <c:pt idx="1850">
                  <c:v>-3.9105099999999977</c:v>
                </c:pt>
                <c:pt idx="1851">
                  <c:v>-5.8289499999999945</c:v>
                </c:pt>
                <c:pt idx="1852">
                  <c:v>-6.9128499999999997</c:v>
                </c:pt>
                <c:pt idx="1853">
                  <c:v>-7.7618999999999998</c:v>
                </c:pt>
                <c:pt idx="1854">
                  <c:v>-8.3326000000000047</c:v>
                </c:pt>
                <c:pt idx="1855">
                  <c:v>-8.3694100000000535</c:v>
                </c:pt>
                <c:pt idx="1856">
                  <c:v>-7.9498000000000024</c:v>
                </c:pt>
                <c:pt idx="1857">
                  <c:v>-7.1686499999999995</c:v>
                </c:pt>
                <c:pt idx="1858">
                  <c:v>-6.19069</c:v>
                </c:pt>
                <c:pt idx="1859">
                  <c:v>-5.2250199999999865</c:v>
                </c:pt>
                <c:pt idx="1860">
                  <c:v>-4.2526799999999998</c:v>
                </c:pt>
                <c:pt idx="1861">
                  <c:v>-3.36754</c:v>
                </c:pt>
                <c:pt idx="1862">
                  <c:v>-2.7319100000000001</c:v>
                </c:pt>
                <c:pt idx="1863">
                  <c:v>-2.3108299999999873</c:v>
                </c:pt>
                <c:pt idx="1864">
                  <c:v>-1.87385</c:v>
                </c:pt>
                <c:pt idx="1865">
                  <c:v>-1.3566199999999999</c:v>
                </c:pt>
                <c:pt idx="1866">
                  <c:v>-0.77618000000000065</c:v>
                </c:pt>
                <c:pt idx="1867">
                  <c:v>-0.17677200000000001</c:v>
                </c:pt>
                <c:pt idx="1868">
                  <c:v>0.35290500000000002</c:v>
                </c:pt>
                <c:pt idx="1869">
                  <c:v>0.81749099999999997</c:v>
                </c:pt>
                <c:pt idx="1870">
                  <c:v>1.231199999999993</c:v>
                </c:pt>
                <c:pt idx="1871">
                  <c:v>1.8976</c:v>
                </c:pt>
                <c:pt idx="1872">
                  <c:v>2.7243800000000138</c:v>
                </c:pt>
                <c:pt idx="1873">
                  <c:v>3.55843</c:v>
                </c:pt>
                <c:pt idx="1874">
                  <c:v>4.1390700000000002</c:v>
                </c:pt>
                <c:pt idx="1875">
                  <c:v>4.4097200000000134</c:v>
                </c:pt>
                <c:pt idx="1876">
                  <c:v>4.5716900000000313</c:v>
                </c:pt>
                <c:pt idx="1877">
                  <c:v>4.4436400000000313</c:v>
                </c:pt>
                <c:pt idx="1878">
                  <c:v>3.8283200000000002</c:v>
                </c:pt>
                <c:pt idx="1879">
                  <c:v>2.9849800000000002</c:v>
                </c:pt>
                <c:pt idx="1880">
                  <c:v>2.23169</c:v>
                </c:pt>
                <c:pt idx="1881">
                  <c:v>1.38968</c:v>
                </c:pt>
                <c:pt idx="1882">
                  <c:v>0.31402100000000038</c:v>
                </c:pt>
                <c:pt idx="1883">
                  <c:v>-0.37212600000000162</c:v>
                </c:pt>
                <c:pt idx="1884">
                  <c:v>-1.278</c:v>
                </c:pt>
                <c:pt idx="1885">
                  <c:v>-2.1520099999999927</c:v>
                </c:pt>
                <c:pt idx="1886">
                  <c:v>-2.69001</c:v>
                </c:pt>
                <c:pt idx="1887">
                  <c:v>-3.2403300000000166</c:v>
                </c:pt>
                <c:pt idx="1888">
                  <c:v>-3.9722999999999877</c:v>
                </c:pt>
                <c:pt idx="1889">
                  <c:v>-4.8264799999999966</c:v>
                </c:pt>
                <c:pt idx="1890">
                  <c:v>-5.8271999999999764</c:v>
                </c:pt>
                <c:pt idx="1891">
                  <c:v>-6.8257599999999945</c:v>
                </c:pt>
                <c:pt idx="1892">
                  <c:v>-7.7204799999999985</c:v>
                </c:pt>
                <c:pt idx="1893">
                  <c:v>-8.4391300000000005</c:v>
                </c:pt>
                <c:pt idx="1894">
                  <c:v>-9.5639600000000016</c:v>
                </c:pt>
                <c:pt idx="1895">
                  <c:v>-11.0366</c:v>
                </c:pt>
                <c:pt idx="1896">
                  <c:v>-12.814500000000002</c:v>
                </c:pt>
                <c:pt idx="1897">
                  <c:v>-14.396400000000053</c:v>
                </c:pt>
                <c:pt idx="1898">
                  <c:v>-15.859000000000053</c:v>
                </c:pt>
                <c:pt idx="1899">
                  <c:v>-16.774899999999999</c:v>
                </c:pt>
                <c:pt idx="1900">
                  <c:v>-16.9529</c:v>
                </c:pt>
                <c:pt idx="1901">
                  <c:v>-16.570399999999989</c:v>
                </c:pt>
                <c:pt idx="1902">
                  <c:v>-15.155000000000006</c:v>
                </c:pt>
                <c:pt idx="1903">
                  <c:v>-13.1693</c:v>
                </c:pt>
                <c:pt idx="1904">
                  <c:v>-11.3177</c:v>
                </c:pt>
                <c:pt idx="1905">
                  <c:v>-8.0250900000000005</c:v>
                </c:pt>
                <c:pt idx="1906">
                  <c:v>-4.4589499999999997</c:v>
                </c:pt>
                <c:pt idx="1907">
                  <c:v>-1.6717199999999999</c:v>
                </c:pt>
                <c:pt idx="1908">
                  <c:v>9.4386600000000001E-2</c:v>
                </c:pt>
                <c:pt idx="1909">
                  <c:v>2.2270400000000001</c:v>
                </c:pt>
                <c:pt idx="1910">
                  <c:v>4.6557499999999985</c:v>
                </c:pt>
                <c:pt idx="1911">
                  <c:v>7.3042600000000002</c:v>
                </c:pt>
                <c:pt idx="1912">
                  <c:v>9.8235400000000048</c:v>
                </c:pt>
                <c:pt idx="1913">
                  <c:v>12.132400000000002</c:v>
                </c:pt>
                <c:pt idx="1914">
                  <c:v>14.363500000000055</c:v>
                </c:pt>
                <c:pt idx="1915">
                  <c:v>16.310400000000001</c:v>
                </c:pt>
                <c:pt idx="1916">
                  <c:v>18.3079000000001</c:v>
                </c:pt>
                <c:pt idx="1917">
                  <c:v>20.28369999999984</c:v>
                </c:pt>
                <c:pt idx="1918">
                  <c:v>22.247199999999989</c:v>
                </c:pt>
                <c:pt idx="1919">
                  <c:v>24.080100000000002</c:v>
                </c:pt>
                <c:pt idx="1920">
                  <c:v>25.7332</c:v>
                </c:pt>
                <c:pt idx="1921">
                  <c:v>26.944999999999986</c:v>
                </c:pt>
                <c:pt idx="1922">
                  <c:v>27.402899999999899</c:v>
                </c:pt>
                <c:pt idx="1923">
                  <c:v>27.552199999999903</c:v>
                </c:pt>
                <c:pt idx="1924">
                  <c:v>27.454999999999988</c:v>
                </c:pt>
                <c:pt idx="1925">
                  <c:v>27.041699999999892</c:v>
                </c:pt>
                <c:pt idx="1926">
                  <c:v>26.28769999999987</c:v>
                </c:pt>
                <c:pt idx="1927">
                  <c:v>25.398800000000001</c:v>
                </c:pt>
                <c:pt idx="1928">
                  <c:v>24.784999999999989</c:v>
                </c:pt>
                <c:pt idx="1929">
                  <c:v>23.97569999999984</c:v>
                </c:pt>
                <c:pt idx="1930">
                  <c:v>23.1785</c:v>
                </c:pt>
                <c:pt idx="1931">
                  <c:v>22.6236</c:v>
                </c:pt>
                <c:pt idx="1932">
                  <c:v>22.373100000000001</c:v>
                </c:pt>
                <c:pt idx="1933">
                  <c:v>22.329000000000001</c:v>
                </c:pt>
                <c:pt idx="1934">
                  <c:v>22.394200000000001</c:v>
                </c:pt>
                <c:pt idx="1935">
                  <c:v>22.5412</c:v>
                </c:pt>
                <c:pt idx="1936">
                  <c:v>22.885999999999989</c:v>
                </c:pt>
                <c:pt idx="1937">
                  <c:v>23.471900000000005</c:v>
                </c:pt>
                <c:pt idx="1938">
                  <c:v>24.34559999999987</c:v>
                </c:pt>
                <c:pt idx="1939">
                  <c:v>25.385199999999873</c:v>
                </c:pt>
                <c:pt idx="1940">
                  <c:v>26.2059</c:v>
                </c:pt>
                <c:pt idx="1941">
                  <c:v>27.081999999999987</c:v>
                </c:pt>
                <c:pt idx="1942">
                  <c:v>28.174600000000005</c:v>
                </c:pt>
                <c:pt idx="1943">
                  <c:v>28.915599999999877</c:v>
                </c:pt>
                <c:pt idx="1944">
                  <c:v>29.215800000000005</c:v>
                </c:pt>
                <c:pt idx="1945">
                  <c:v>29.143899999999999</c:v>
                </c:pt>
                <c:pt idx="1946">
                  <c:v>28.809100000000001</c:v>
                </c:pt>
                <c:pt idx="1947">
                  <c:v>27.875699999999885</c:v>
                </c:pt>
                <c:pt idx="1948">
                  <c:v>26.456299999999896</c:v>
                </c:pt>
                <c:pt idx="1949">
                  <c:v>24.865200000000002</c:v>
                </c:pt>
                <c:pt idx="1950">
                  <c:v>23.165199999999892</c:v>
                </c:pt>
                <c:pt idx="1951">
                  <c:v>21.408999999999899</c:v>
                </c:pt>
                <c:pt idx="1952">
                  <c:v>19.884</c:v>
                </c:pt>
                <c:pt idx="1953">
                  <c:v>18.090800000000005</c:v>
                </c:pt>
                <c:pt idx="1954">
                  <c:v>16.183399999999899</c:v>
                </c:pt>
                <c:pt idx="1955">
                  <c:v>14.295400000000004</c:v>
                </c:pt>
                <c:pt idx="1956">
                  <c:v>12.3476</c:v>
                </c:pt>
                <c:pt idx="1957">
                  <c:v>10.3315</c:v>
                </c:pt>
                <c:pt idx="1958">
                  <c:v>8.4377700000000004</c:v>
                </c:pt>
                <c:pt idx="1959">
                  <c:v>6.7110200000000004</c:v>
                </c:pt>
                <c:pt idx="1960">
                  <c:v>5.1548399999999699</c:v>
                </c:pt>
                <c:pt idx="1961">
                  <c:v>3.98848</c:v>
                </c:pt>
                <c:pt idx="1962">
                  <c:v>2.42943</c:v>
                </c:pt>
                <c:pt idx="1963">
                  <c:v>0.66248700000000005</c:v>
                </c:pt>
                <c:pt idx="1964">
                  <c:v>-0.96731299999999676</c:v>
                </c:pt>
                <c:pt idx="1965">
                  <c:v>-3.3948399999999967</c:v>
                </c:pt>
                <c:pt idx="1966">
                  <c:v>-5.9615799999999997</c:v>
                </c:pt>
                <c:pt idx="1967">
                  <c:v>-7.3928599999999856</c:v>
                </c:pt>
                <c:pt idx="1968">
                  <c:v>-8.9332200000000004</c:v>
                </c:pt>
                <c:pt idx="1969">
                  <c:v>-10.1153</c:v>
                </c:pt>
                <c:pt idx="1970">
                  <c:v>-10.403500000000006</c:v>
                </c:pt>
                <c:pt idx="1971">
                  <c:v>-10.2179</c:v>
                </c:pt>
                <c:pt idx="1972">
                  <c:v>-9.5539000000000005</c:v>
                </c:pt>
                <c:pt idx="1973">
                  <c:v>-8.7396200000000004</c:v>
                </c:pt>
                <c:pt idx="1974">
                  <c:v>-7.5077400000000001</c:v>
                </c:pt>
                <c:pt idx="1975">
                  <c:v>-6.2447999999999997</c:v>
                </c:pt>
                <c:pt idx="1976">
                  <c:v>-5.1917099999999996</c:v>
                </c:pt>
                <c:pt idx="1977">
                  <c:v>-4.4393900000000315</c:v>
                </c:pt>
                <c:pt idx="1978">
                  <c:v>-3.9579399999999998</c:v>
                </c:pt>
                <c:pt idx="1979">
                  <c:v>-3.36782</c:v>
                </c:pt>
                <c:pt idx="1980">
                  <c:v>-2.7147299999999999</c:v>
                </c:pt>
                <c:pt idx="1981">
                  <c:v>-2.0340699999999967</c:v>
                </c:pt>
                <c:pt idx="1982">
                  <c:v>-1.4445399999999942</c:v>
                </c:pt>
                <c:pt idx="1983">
                  <c:v>-0.93354400000000004</c:v>
                </c:pt>
                <c:pt idx="1984">
                  <c:v>-0.55448699999999618</c:v>
                </c:pt>
                <c:pt idx="1985">
                  <c:v>-0.120312</c:v>
                </c:pt>
                <c:pt idx="1986">
                  <c:v>0.40507300000000002</c:v>
                </c:pt>
                <c:pt idx="1987">
                  <c:v>1.1139899999999998</c:v>
                </c:pt>
                <c:pt idx="1988">
                  <c:v>1.9682100000000065</c:v>
                </c:pt>
                <c:pt idx="1989">
                  <c:v>2.7686199999999999</c:v>
                </c:pt>
                <c:pt idx="1990">
                  <c:v>3.1834799999999999</c:v>
                </c:pt>
                <c:pt idx="1991">
                  <c:v>3.64927</c:v>
                </c:pt>
                <c:pt idx="1992">
                  <c:v>3.9776499999999859</c:v>
                </c:pt>
                <c:pt idx="1993">
                  <c:v>3.9825999999999997</c:v>
                </c:pt>
                <c:pt idx="1994">
                  <c:v>3.6396699999999877</c:v>
                </c:pt>
                <c:pt idx="1995">
                  <c:v>3.1564299999999967</c:v>
                </c:pt>
                <c:pt idx="1996">
                  <c:v>2.6173700000000002</c:v>
                </c:pt>
                <c:pt idx="1997">
                  <c:v>1.7190199999999998</c:v>
                </c:pt>
                <c:pt idx="1998">
                  <c:v>0.7516280000000044</c:v>
                </c:pt>
                <c:pt idx="1999">
                  <c:v>3.1852699999999998E-2</c:v>
                </c:pt>
                <c:pt idx="2000">
                  <c:v>-0.5611429999999995</c:v>
                </c:pt>
                <c:pt idx="2001">
                  <c:v>-1.0388500000000001</c:v>
                </c:pt>
                <c:pt idx="2002">
                  <c:v>-1.5718799999999942</c:v>
                </c:pt>
                <c:pt idx="2003">
                  <c:v>-2.1870099999999999</c:v>
                </c:pt>
                <c:pt idx="2004">
                  <c:v>-2.8996299999999873</c:v>
                </c:pt>
                <c:pt idx="2005">
                  <c:v>-3.6575799999999998</c:v>
                </c:pt>
                <c:pt idx="2006">
                  <c:v>-4.3491</c:v>
                </c:pt>
                <c:pt idx="2007">
                  <c:v>-4.9493600000000333</c:v>
                </c:pt>
                <c:pt idx="2008">
                  <c:v>-5.5177799999999975</c:v>
                </c:pt>
                <c:pt idx="2009">
                  <c:v>-6.3712100000000014</c:v>
                </c:pt>
                <c:pt idx="2010">
                  <c:v>-7.5270299999999946</c:v>
                </c:pt>
                <c:pt idx="2011">
                  <c:v>-8.8901300000000028</c:v>
                </c:pt>
                <c:pt idx="2012">
                  <c:v>-10.1541</c:v>
                </c:pt>
                <c:pt idx="2013">
                  <c:v>-11.303800000000004</c:v>
                </c:pt>
                <c:pt idx="2014">
                  <c:v>-12.548299999999999</c:v>
                </c:pt>
                <c:pt idx="2015">
                  <c:v>-13.2791</c:v>
                </c:pt>
                <c:pt idx="2016">
                  <c:v>-13.386800000000004</c:v>
                </c:pt>
                <c:pt idx="2017">
                  <c:v>-12.952200000000024</c:v>
                </c:pt>
                <c:pt idx="2018">
                  <c:v>-11.838100000000001</c:v>
                </c:pt>
                <c:pt idx="2019">
                  <c:v>-10.6225</c:v>
                </c:pt>
                <c:pt idx="2020">
                  <c:v>-8.3230300000000028</c:v>
                </c:pt>
                <c:pt idx="2021">
                  <c:v>-5.03817</c:v>
                </c:pt>
                <c:pt idx="2022">
                  <c:v>-1.8164800000000001</c:v>
                </c:pt>
                <c:pt idx="2023">
                  <c:v>0.48358000000000162</c:v>
                </c:pt>
                <c:pt idx="2024">
                  <c:v>2.2757800000000001</c:v>
                </c:pt>
                <c:pt idx="2025">
                  <c:v>4.5027999999999997</c:v>
                </c:pt>
                <c:pt idx="2026">
                  <c:v>6.9275199999999764</c:v>
                </c:pt>
                <c:pt idx="2027">
                  <c:v>9.3992500000000003</c:v>
                </c:pt>
                <c:pt idx="2028">
                  <c:v>11.758000000000001</c:v>
                </c:pt>
                <c:pt idx="2029">
                  <c:v>14.0444</c:v>
                </c:pt>
                <c:pt idx="2030">
                  <c:v>16.244399999999896</c:v>
                </c:pt>
                <c:pt idx="2031">
                  <c:v>18.500800000000005</c:v>
                </c:pt>
                <c:pt idx="2032">
                  <c:v>20.242899999999892</c:v>
                </c:pt>
                <c:pt idx="2033">
                  <c:v>21.891200000000001</c:v>
                </c:pt>
                <c:pt idx="2034">
                  <c:v>23.975499999999858</c:v>
                </c:pt>
                <c:pt idx="2035">
                  <c:v>26.086399999999877</c:v>
                </c:pt>
                <c:pt idx="2036">
                  <c:v>27.862299999999877</c:v>
                </c:pt>
                <c:pt idx="2037">
                  <c:v>29.082099999999869</c:v>
                </c:pt>
                <c:pt idx="2038">
                  <c:v>29.571999999999999</c:v>
                </c:pt>
                <c:pt idx="2039">
                  <c:v>29.7747999999999</c:v>
                </c:pt>
                <c:pt idx="2040">
                  <c:v>29.6523</c:v>
                </c:pt>
                <c:pt idx="2041">
                  <c:v>29.127099999999999</c:v>
                </c:pt>
                <c:pt idx="2042">
                  <c:v>28.468999999999877</c:v>
                </c:pt>
                <c:pt idx="2043">
                  <c:v>27.90809999999987</c:v>
                </c:pt>
                <c:pt idx="2044">
                  <c:v>27.155799999999989</c:v>
                </c:pt>
                <c:pt idx="2045">
                  <c:v>26.489899999999892</c:v>
                </c:pt>
                <c:pt idx="2046">
                  <c:v>26.043900000000001</c:v>
                </c:pt>
                <c:pt idx="2047">
                  <c:v>25.819199999999999</c:v>
                </c:pt>
                <c:pt idx="2048">
                  <c:v>25.765099999999858</c:v>
                </c:pt>
                <c:pt idx="2049">
                  <c:v>25.795699999999851</c:v>
                </c:pt>
                <c:pt idx="2050">
                  <c:v>25.955699999999858</c:v>
                </c:pt>
                <c:pt idx="2051">
                  <c:v>26.3614</c:v>
                </c:pt>
                <c:pt idx="2052">
                  <c:v>27.061599999999892</c:v>
                </c:pt>
                <c:pt idx="2053">
                  <c:v>28.0505</c:v>
                </c:pt>
                <c:pt idx="2054">
                  <c:v>29.051900000000035</c:v>
                </c:pt>
                <c:pt idx="2055">
                  <c:v>29.830800000000099</c:v>
                </c:pt>
                <c:pt idx="2056">
                  <c:v>30.756</c:v>
                </c:pt>
                <c:pt idx="2057">
                  <c:v>31.7808999999999</c:v>
                </c:pt>
                <c:pt idx="2058">
                  <c:v>32.427</c:v>
                </c:pt>
                <c:pt idx="2059">
                  <c:v>32.973100000000002</c:v>
                </c:pt>
                <c:pt idx="2060">
                  <c:v>33.345500000000001</c:v>
                </c:pt>
                <c:pt idx="2061">
                  <c:v>33.388300000000001</c:v>
                </c:pt>
                <c:pt idx="2062">
                  <c:v>33.161300000000011</c:v>
                </c:pt>
                <c:pt idx="2063">
                  <c:v>32.551299999999998</c:v>
                </c:pt>
                <c:pt idx="2064">
                  <c:v>31.660299999999989</c:v>
                </c:pt>
                <c:pt idx="2065">
                  <c:v>30.6494</c:v>
                </c:pt>
                <c:pt idx="2066">
                  <c:v>29.810500000000001</c:v>
                </c:pt>
                <c:pt idx="2067">
                  <c:v>28.941800000000001</c:v>
                </c:pt>
                <c:pt idx="2068">
                  <c:v>27.723400000000002</c:v>
                </c:pt>
                <c:pt idx="2069">
                  <c:v>26.619100000000035</c:v>
                </c:pt>
                <c:pt idx="2070">
                  <c:v>25.1906</c:v>
                </c:pt>
                <c:pt idx="2071">
                  <c:v>23.780099999999869</c:v>
                </c:pt>
                <c:pt idx="2072">
                  <c:v>22.545000000000002</c:v>
                </c:pt>
                <c:pt idx="2073">
                  <c:v>21.606900000000035</c:v>
                </c:pt>
                <c:pt idx="2074">
                  <c:v>20.968899999999881</c:v>
                </c:pt>
                <c:pt idx="2075">
                  <c:v>20.6221</c:v>
                </c:pt>
                <c:pt idx="2076">
                  <c:v>20.314399999999999</c:v>
                </c:pt>
                <c:pt idx="2077">
                  <c:v>20.109400000000001</c:v>
                </c:pt>
                <c:pt idx="2078">
                  <c:v>20.020199999999903</c:v>
                </c:pt>
                <c:pt idx="2079">
                  <c:v>19.944599999999877</c:v>
                </c:pt>
                <c:pt idx="2080">
                  <c:v>19.8462</c:v>
                </c:pt>
                <c:pt idx="2081">
                  <c:v>19.667800000000035</c:v>
                </c:pt>
                <c:pt idx="2082">
                  <c:v>19.336900000000099</c:v>
                </c:pt>
                <c:pt idx="2083">
                  <c:v>18.877600000000001</c:v>
                </c:pt>
                <c:pt idx="2084">
                  <c:v>18.305700000000002</c:v>
                </c:pt>
                <c:pt idx="2085">
                  <c:v>17.069800000000001</c:v>
                </c:pt>
                <c:pt idx="2086">
                  <c:v>15.265700000000002</c:v>
                </c:pt>
                <c:pt idx="2087">
                  <c:v>13.595600000000006</c:v>
                </c:pt>
                <c:pt idx="2088">
                  <c:v>11.9048</c:v>
                </c:pt>
                <c:pt idx="2089">
                  <c:v>9.1968900000000016</c:v>
                </c:pt>
                <c:pt idx="2090">
                  <c:v>5.7690700000000001</c:v>
                </c:pt>
                <c:pt idx="2091">
                  <c:v>1.5196799999999935</c:v>
                </c:pt>
                <c:pt idx="2092">
                  <c:v>-2.3256099999999877</c:v>
                </c:pt>
                <c:pt idx="2093">
                  <c:v>-5.7228999999999965</c:v>
                </c:pt>
                <c:pt idx="2094">
                  <c:v>-7.8905399999999855</c:v>
                </c:pt>
                <c:pt idx="2095">
                  <c:v>-10.2874</c:v>
                </c:pt>
                <c:pt idx="2096">
                  <c:v>-13.066000000000004</c:v>
                </c:pt>
                <c:pt idx="2097">
                  <c:v>-15.930300000000001</c:v>
                </c:pt>
                <c:pt idx="2098">
                  <c:v>-18.7346</c:v>
                </c:pt>
                <c:pt idx="2099">
                  <c:v>-21.187200000000001</c:v>
                </c:pt>
                <c:pt idx="2100">
                  <c:v>-23.033200000000001</c:v>
                </c:pt>
                <c:pt idx="2101">
                  <c:v>-24.491599999999885</c:v>
                </c:pt>
                <c:pt idx="2102">
                  <c:v>-25.693000000000001</c:v>
                </c:pt>
                <c:pt idx="2103">
                  <c:v>-26.8781</c:v>
                </c:pt>
                <c:pt idx="2104">
                  <c:v>-28.168299999999892</c:v>
                </c:pt>
                <c:pt idx="2105">
                  <c:v>-29.166399999999989</c:v>
                </c:pt>
                <c:pt idx="2106">
                  <c:v>-30.143799999999896</c:v>
                </c:pt>
                <c:pt idx="2107">
                  <c:v>-31.152999999999999</c:v>
                </c:pt>
                <c:pt idx="2108">
                  <c:v>-32.173300000000012</c:v>
                </c:pt>
                <c:pt idx="2109">
                  <c:v>-33.256400000000006</c:v>
                </c:pt>
                <c:pt idx="2110">
                  <c:v>-34.398400000000002</c:v>
                </c:pt>
                <c:pt idx="2111">
                  <c:v>-35.576700000000002</c:v>
                </c:pt>
                <c:pt idx="2112">
                  <c:v>-36.682700000000011</c:v>
                </c:pt>
                <c:pt idx="2113">
                  <c:v>-37.410699999999999</c:v>
                </c:pt>
                <c:pt idx="2114">
                  <c:v>-37.808800000000005</c:v>
                </c:pt>
                <c:pt idx="2115">
                  <c:v>-38.259900000000002</c:v>
                </c:pt>
                <c:pt idx="2116">
                  <c:v>-38.699800000000003</c:v>
                </c:pt>
                <c:pt idx="2117">
                  <c:v>-39.063000000000002</c:v>
                </c:pt>
                <c:pt idx="2118">
                  <c:v>-39.362100000000012</c:v>
                </c:pt>
                <c:pt idx="2119">
                  <c:v>-39.613300000000002</c:v>
                </c:pt>
                <c:pt idx="2120">
                  <c:v>-39.823400000000007</c:v>
                </c:pt>
                <c:pt idx="2121">
                  <c:v>-40.045300000000012</c:v>
                </c:pt>
                <c:pt idx="2122">
                  <c:v>-40.320900000000002</c:v>
                </c:pt>
                <c:pt idx="2123">
                  <c:v>-40.636500000000012</c:v>
                </c:pt>
                <c:pt idx="2124">
                  <c:v>-40.9786</c:v>
                </c:pt>
                <c:pt idx="2125">
                  <c:v>-41.319200000000002</c:v>
                </c:pt>
                <c:pt idx="2126">
                  <c:v>-41.575700000000012</c:v>
                </c:pt>
                <c:pt idx="2127">
                  <c:v>-41.891000000000005</c:v>
                </c:pt>
                <c:pt idx="2128">
                  <c:v>-42.3232</c:v>
                </c:pt>
                <c:pt idx="2129">
                  <c:v>-42.823800000000006</c:v>
                </c:pt>
                <c:pt idx="2130">
                  <c:v>-43.419899999999998</c:v>
                </c:pt>
                <c:pt idx="2131">
                  <c:v>-44.026200000000003</c:v>
                </c:pt>
                <c:pt idx="2132">
                  <c:v>-44.343000000000004</c:v>
                </c:pt>
                <c:pt idx="2133">
                  <c:v>-44.65</c:v>
                </c:pt>
                <c:pt idx="2134">
                  <c:v>-44.963800000000006</c:v>
                </c:pt>
                <c:pt idx="2135">
                  <c:v>-45.214800000000004</c:v>
                </c:pt>
                <c:pt idx="2136">
                  <c:v>-45.393000000000001</c:v>
                </c:pt>
                <c:pt idx="2137">
                  <c:v>-45.4893</c:v>
                </c:pt>
                <c:pt idx="2138">
                  <c:v>-45.514600000000002</c:v>
                </c:pt>
                <c:pt idx="2139">
                  <c:v>-45.5092</c:v>
                </c:pt>
                <c:pt idx="2140">
                  <c:v>-45.509800000000006</c:v>
                </c:pt>
                <c:pt idx="2141">
                  <c:v>-45.538700000000013</c:v>
                </c:pt>
                <c:pt idx="2142">
                  <c:v>-45.612200000000001</c:v>
                </c:pt>
                <c:pt idx="2143">
                  <c:v>-45.754100000000001</c:v>
                </c:pt>
                <c:pt idx="2144">
                  <c:v>-45.954599999999999</c:v>
                </c:pt>
                <c:pt idx="2145">
                  <c:v>-46.190100000000193</c:v>
                </c:pt>
                <c:pt idx="2146">
                  <c:v>-46.423200000000001</c:v>
                </c:pt>
                <c:pt idx="2147">
                  <c:v>-46.587899999999998</c:v>
                </c:pt>
                <c:pt idx="2148">
                  <c:v>-46.864400000000003</c:v>
                </c:pt>
                <c:pt idx="2149">
                  <c:v>-47.226700000000193</c:v>
                </c:pt>
                <c:pt idx="2150">
                  <c:v>-47.659500000000001</c:v>
                </c:pt>
                <c:pt idx="2151">
                  <c:v>-48.076500000000003</c:v>
                </c:pt>
                <c:pt idx="2152">
                  <c:v>-48.303800000000003</c:v>
                </c:pt>
                <c:pt idx="2153">
                  <c:v>-48.530900000000003</c:v>
                </c:pt>
                <c:pt idx="2154">
                  <c:v>-48.7515</c:v>
                </c:pt>
                <c:pt idx="2155">
                  <c:v>-48.919600000000003</c:v>
                </c:pt>
                <c:pt idx="2156">
                  <c:v>-49.0092</c:v>
                </c:pt>
                <c:pt idx="2157">
                  <c:v>-49.018900000000002</c:v>
                </c:pt>
                <c:pt idx="2158">
                  <c:v>-48.965300000000013</c:v>
                </c:pt>
                <c:pt idx="2159">
                  <c:v>-48.892200000000003</c:v>
                </c:pt>
                <c:pt idx="2160">
                  <c:v>-48.825400000000002</c:v>
                </c:pt>
                <c:pt idx="2161">
                  <c:v>-48.781600000000005</c:v>
                </c:pt>
                <c:pt idx="2162">
                  <c:v>-48.766000000000012</c:v>
                </c:pt>
                <c:pt idx="2163">
                  <c:v>-48.7693000000002</c:v>
                </c:pt>
                <c:pt idx="2164">
                  <c:v>-48.807299999999998</c:v>
                </c:pt>
                <c:pt idx="2165">
                  <c:v>-48.911200000000001</c:v>
                </c:pt>
                <c:pt idx="2166">
                  <c:v>-49.019500000000001</c:v>
                </c:pt>
                <c:pt idx="2167">
                  <c:v>-49.187000000000005</c:v>
                </c:pt>
                <c:pt idx="2168">
                  <c:v>-49.354299999999995</c:v>
                </c:pt>
                <c:pt idx="2169">
                  <c:v>-49.517699999999998</c:v>
                </c:pt>
                <c:pt idx="2170">
                  <c:v>-49.776600000000002</c:v>
                </c:pt>
                <c:pt idx="2171">
                  <c:v>-50.100700000000003</c:v>
                </c:pt>
                <c:pt idx="2172">
                  <c:v>-50.478200000000001</c:v>
                </c:pt>
                <c:pt idx="2173">
                  <c:v>-50.775100000000215</c:v>
                </c:pt>
                <c:pt idx="2174">
                  <c:v>-50.9345</c:v>
                </c:pt>
                <c:pt idx="2175">
                  <c:v>-51.111800000000002</c:v>
                </c:pt>
                <c:pt idx="2176">
                  <c:v>-51.266900000000113</c:v>
                </c:pt>
                <c:pt idx="2177">
                  <c:v>-51.356400000000001</c:v>
                </c:pt>
                <c:pt idx="2178">
                  <c:v>-51.382400000000004</c:v>
                </c:pt>
                <c:pt idx="2179">
                  <c:v>-51.339600000000004</c:v>
                </c:pt>
                <c:pt idx="2180">
                  <c:v>-51.251200000000004</c:v>
                </c:pt>
                <c:pt idx="2181">
                  <c:v>-51.150200000000005</c:v>
                </c:pt>
                <c:pt idx="2182">
                  <c:v>-51.062300000000185</c:v>
                </c:pt>
                <c:pt idx="2183">
                  <c:v>-51.008900000000011</c:v>
                </c:pt>
                <c:pt idx="2184">
                  <c:v>-50.955600000000004</c:v>
                </c:pt>
                <c:pt idx="2185">
                  <c:v>-50.920700000000011</c:v>
                </c:pt>
                <c:pt idx="2186">
                  <c:v>-50.9405</c:v>
                </c:pt>
                <c:pt idx="2187">
                  <c:v>-51.025700000000185</c:v>
                </c:pt>
                <c:pt idx="2188">
                  <c:v>-51.153400000000005</c:v>
                </c:pt>
                <c:pt idx="2189">
                  <c:v>-51.254100000000001</c:v>
                </c:pt>
                <c:pt idx="2190">
                  <c:v>-51.375400000000006</c:v>
                </c:pt>
                <c:pt idx="2191">
                  <c:v>-51.569400000000002</c:v>
                </c:pt>
                <c:pt idx="2192">
                  <c:v>-51.828200000000002</c:v>
                </c:pt>
                <c:pt idx="2193">
                  <c:v>-52.140800000000006</c:v>
                </c:pt>
                <c:pt idx="2194">
                  <c:v>-52.458500000000001</c:v>
                </c:pt>
                <c:pt idx="2195">
                  <c:v>-52.671200000000006</c:v>
                </c:pt>
                <c:pt idx="2196">
                  <c:v>-52.796600000000012</c:v>
                </c:pt>
                <c:pt idx="2197">
                  <c:v>-52.933200000000006</c:v>
                </c:pt>
                <c:pt idx="2198">
                  <c:v>-53.023200000000003</c:v>
                </c:pt>
                <c:pt idx="2199">
                  <c:v>-53.061400000000006</c:v>
                </c:pt>
                <c:pt idx="2200">
                  <c:v>-53.067400000000006</c:v>
                </c:pt>
                <c:pt idx="2201">
                  <c:v>-53.044499999999999</c:v>
                </c:pt>
                <c:pt idx="2202">
                  <c:v>-52.970500000000001</c:v>
                </c:pt>
                <c:pt idx="2203">
                  <c:v>-52.9041</c:v>
                </c:pt>
                <c:pt idx="2204">
                  <c:v>-52.8005</c:v>
                </c:pt>
                <c:pt idx="2205">
                  <c:v>-52.704600000000006</c:v>
                </c:pt>
                <c:pt idx="2206">
                  <c:v>-52.633300000000013</c:v>
                </c:pt>
                <c:pt idx="2207">
                  <c:v>-52.548000000000002</c:v>
                </c:pt>
                <c:pt idx="2208">
                  <c:v>-52.479400000000005</c:v>
                </c:pt>
                <c:pt idx="2209">
                  <c:v>-52.466200000000001</c:v>
                </c:pt>
                <c:pt idx="2210">
                  <c:v>-52.518900000000002</c:v>
                </c:pt>
                <c:pt idx="2211">
                  <c:v>-52.617899999999999</c:v>
                </c:pt>
                <c:pt idx="2212">
                  <c:v>-52.726000000000013</c:v>
                </c:pt>
                <c:pt idx="2213">
                  <c:v>-52.828000000000003</c:v>
                </c:pt>
                <c:pt idx="2214">
                  <c:v>-53.008200000000002</c:v>
                </c:pt>
                <c:pt idx="2215">
                  <c:v>-53.249400000000001</c:v>
                </c:pt>
                <c:pt idx="2216">
                  <c:v>-53.522500000000186</c:v>
                </c:pt>
                <c:pt idx="2217">
                  <c:v>-53.801400000000001</c:v>
                </c:pt>
                <c:pt idx="2218">
                  <c:v>-54.009</c:v>
                </c:pt>
                <c:pt idx="2219">
                  <c:v>-54.118700000000011</c:v>
                </c:pt>
                <c:pt idx="2220">
                  <c:v>-54.222800000000063</c:v>
                </c:pt>
                <c:pt idx="2221">
                  <c:v>-54.2819</c:v>
                </c:pt>
                <c:pt idx="2222">
                  <c:v>-54.314099999999996</c:v>
                </c:pt>
                <c:pt idx="2223">
                  <c:v>-54.312100000000001</c:v>
                </c:pt>
                <c:pt idx="2224">
                  <c:v>-54.244700000000002</c:v>
                </c:pt>
                <c:pt idx="2225">
                  <c:v>-54.136500000000012</c:v>
                </c:pt>
                <c:pt idx="2226">
                  <c:v>-54.027800000000006</c:v>
                </c:pt>
                <c:pt idx="2227">
                  <c:v>-53.944699999999997</c:v>
                </c:pt>
                <c:pt idx="2228">
                  <c:v>-53.859899999999996</c:v>
                </c:pt>
                <c:pt idx="2229">
                  <c:v>-53.750600000000006</c:v>
                </c:pt>
                <c:pt idx="2230">
                  <c:v>-53.654600000000002</c:v>
                </c:pt>
                <c:pt idx="2231">
                  <c:v>-53.611899999999999</c:v>
                </c:pt>
                <c:pt idx="2232">
                  <c:v>-53.635200000000012</c:v>
                </c:pt>
                <c:pt idx="2233">
                  <c:v>-53.708500000000186</c:v>
                </c:pt>
                <c:pt idx="2234">
                  <c:v>-53.790900000000185</c:v>
                </c:pt>
                <c:pt idx="2235">
                  <c:v>-53.895600000000002</c:v>
                </c:pt>
                <c:pt idx="2236">
                  <c:v>-54.002300000000012</c:v>
                </c:pt>
                <c:pt idx="2237">
                  <c:v>-54.182000000000002</c:v>
                </c:pt>
                <c:pt idx="2238">
                  <c:v>-54.414999999999999</c:v>
                </c:pt>
                <c:pt idx="2239">
                  <c:v>-54.679600000000001</c:v>
                </c:pt>
                <c:pt idx="2240">
                  <c:v>-54.904899999999998</c:v>
                </c:pt>
                <c:pt idx="2241">
                  <c:v>-55.066800000000001</c:v>
                </c:pt>
                <c:pt idx="2242">
                  <c:v>-55.153200000000005</c:v>
                </c:pt>
                <c:pt idx="2243">
                  <c:v>-55.212900000000012</c:v>
                </c:pt>
                <c:pt idx="2244">
                  <c:v>-55.259100000000011</c:v>
                </c:pt>
                <c:pt idx="2245">
                  <c:v>-55.263800000000003</c:v>
                </c:pt>
                <c:pt idx="2246">
                  <c:v>-55.201500000000003</c:v>
                </c:pt>
                <c:pt idx="2247">
                  <c:v>-55.091200000000001</c:v>
                </c:pt>
                <c:pt idx="2248">
                  <c:v>-54.969900000000003</c:v>
                </c:pt>
                <c:pt idx="2249">
                  <c:v>-54.880600000000001</c:v>
                </c:pt>
                <c:pt idx="2250">
                  <c:v>-54.793300000000215</c:v>
                </c:pt>
                <c:pt idx="2251">
                  <c:v>-54.680600000000005</c:v>
                </c:pt>
                <c:pt idx="2252">
                  <c:v>-54.573100000000011</c:v>
                </c:pt>
                <c:pt idx="2253">
                  <c:v>-54.497800000000005</c:v>
                </c:pt>
                <c:pt idx="2254">
                  <c:v>-54.484899999999996</c:v>
                </c:pt>
                <c:pt idx="2255">
                  <c:v>-54.526900000000012</c:v>
                </c:pt>
                <c:pt idx="2256">
                  <c:v>-54.594300000000011</c:v>
                </c:pt>
                <c:pt idx="2257">
                  <c:v>-54.679600000000001</c:v>
                </c:pt>
                <c:pt idx="2258">
                  <c:v>-54.789400000000001</c:v>
                </c:pt>
                <c:pt idx="2259">
                  <c:v>-54.912500000000001</c:v>
                </c:pt>
                <c:pt idx="2260">
                  <c:v>-55.106100000000012</c:v>
                </c:pt>
                <c:pt idx="2261">
                  <c:v>-55.334400000000002</c:v>
                </c:pt>
                <c:pt idx="2262">
                  <c:v>-55.568600000000011</c:v>
                </c:pt>
                <c:pt idx="2263">
                  <c:v>-55.750500000000002</c:v>
                </c:pt>
                <c:pt idx="2264">
                  <c:v>-55.866400000000006</c:v>
                </c:pt>
                <c:pt idx="2265">
                  <c:v>-55.929100000000012</c:v>
                </c:pt>
                <c:pt idx="2266">
                  <c:v>-55.982300000000002</c:v>
                </c:pt>
                <c:pt idx="2267">
                  <c:v>-55.988900000000001</c:v>
                </c:pt>
                <c:pt idx="2268">
                  <c:v>-55.928300000000185</c:v>
                </c:pt>
                <c:pt idx="2269">
                  <c:v>-55.816400000000002</c:v>
                </c:pt>
                <c:pt idx="2270">
                  <c:v>-55.697000000000003</c:v>
                </c:pt>
                <c:pt idx="2271">
                  <c:v>-55.604100000000003</c:v>
                </c:pt>
                <c:pt idx="2272">
                  <c:v>-55.485600000000005</c:v>
                </c:pt>
                <c:pt idx="2273">
                  <c:v>-55.396700000000003</c:v>
                </c:pt>
                <c:pt idx="2274">
                  <c:v>-55.287600000000005</c:v>
                </c:pt>
                <c:pt idx="2275">
                  <c:v>-55.191200000000002</c:v>
                </c:pt>
                <c:pt idx="2276">
                  <c:v>-55.143600000000006</c:v>
                </c:pt>
                <c:pt idx="2277">
                  <c:v>-55.155200000000001</c:v>
                </c:pt>
                <c:pt idx="2278">
                  <c:v>-55.2042</c:v>
                </c:pt>
                <c:pt idx="2279">
                  <c:v>-55.26510000000026</c:v>
                </c:pt>
                <c:pt idx="2280">
                  <c:v>-55.381999999999998</c:v>
                </c:pt>
                <c:pt idx="2281">
                  <c:v>-55.489600000000003</c:v>
                </c:pt>
                <c:pt idx="2282">
                  <c:v>-55.640100000000011</c:v>
                </c:pt>
                <c:pt idx="2283">
                  <c:v>-55.843200000000003</c:v>
                </c:pt>
                <c:pt idx="2284">
                  <c:v>-56.072000000000003</c:v>
                </c:pt>
                <c:pt idx="2285">
                  <c:v>-56.256</c:v>
                </c:pt>
                <c:pt idx="2286">
                  <c:v>-56.384699999999995</c:v>
                </c:pt>
                <c:pt idx="2287">
                  <c:v>-56.455600000000004</c:v>
                </c:pt>
                <c:pt idx="2288">
                  <c:v>-56.505600000000001</c:v>
                </c:pt>
                <c:pt idx="2289">
                  <c:v>-56.538700000000013</c:v>
                </c:pt>
                <c:pt idx="2290">
                  <c:v>-56.521000000000001</c:v>
                </c:pt>
                <c:pt idx="2291">
                  <c:v>-56.439</c:v>
                </c:pt>
                <c:pt idx="2292">
                  <c:v>-56.319800000000001</c:v>
                </c:pt>
                <c:pt idx="2293">
                  <c:v>-56.202900000000113</c:v>
                </c:pt>
                <c:pt idx="2294">
                  <c:v>-56.1068</c:v>
                </c:pt>
                <c:pt idx="2295">
                  <c:v>-55.970600000000005</c:v>
                </c:pt>
                <c:pt idx="2296">
                  <c:v>-55.874000000000002</c:v>
                </c:pt>
                <c:pt idx="2297">
                  <c:v>-55.773200000000003</c:v>
                </c:pt>
                <c:pt idx="2298">
                  <c:v>-55.680700000000002</c:v>
                </c:pt>
                <c:pt idx="2299">
                  <c:v>-55.634300000000003</c:v>
                </c:pt>
                <c:pt idx="2300">
                  <c:v>-55.644100000000002</c:v>
                </c:pt>
                <c:pt idx="2301">
                  <c:v>-55.677100000000003</c:v>
                </c:pt>
                <c:pt idx="2302">
                  <c:v>-55.743100000000013</c:v>
                </c:pt>
                <c:pt idx="2303">
                  <c:v>-55.858899999999998</c:v>
                </c:pt>
                <c:pt idx="2304">
                  <c:v>-55.9664</c:v>
                </c:pt>
                <c:pt idx="2305">
                  <c:v>-56.109500000000011</c:v>
                </c:pt>
                <c:pt idx="2306">
                  <c:v>-56.29870000000026</c:v>
                </c:pt>
                <c:pt idx="2307">
                  <c:v>-56.511299999999999</c:v>
                </c:pt>
                <c:pt idx="2308">
                  <c:v>-56.6843</c:v>
                </c:pt>
                <c:pt idx="2309">
                  <c:v>-56.794500000000063</c:v>
                </c:pt>
                <c:pt idx="2310">
                  <c:v>-56.864000000000004</c:v>
                </c:pt>
                <c:pt idx="2311">
                  <c:v>-56.915100000000002</c:v>
                </c:pt>
                <c:pt idx="2312">
                  <c:v>-56.939600000000006</c:v>
                </c:pt>
                <c:pt idx="2313">
                  <c:v>-56.921900000000001</c:v>
                </c:pt>
                <c:pt idx="2314">
                  <c:v>-56.838800000000006</c:v>
                </c:pt>
                <c:pt idx="2315">
                  <c:v>-56.721100000000163</c:v>
                </c:pt>
                <c:pt idx="2316">
                  <c:v>-56.605900000000013</c:v>
                </c:pt>
                <c:pt idx="2317">
                  <c:v>-56.501000000000005</c:v>
                </c:pt>
                <c:pt idx="2318">
                  <c:v>-56.355499999999999</c:v>
                </c:pt>
                <c:pt idx="2319">
                  <c:v>-56.232300000000215</c:v>
                </c:pt>
                <c:pt idx="2320">
                  <c:v>-56.144100000000002</c:v>
                </c:pt>
                <c:pt idx="2321">
                  <c:v>-56.05</c:v>
                </c:pt>
                <c:pt idx="2322">
                  <c:v>-55.990200000000002</c:v>
                </c:pt>
                <c:pt idx="2323">
                  <c:v>-55.985600000000005</c:v>
                </c:pt>
                <c:pt idx="2324">
                  <c:v>-56.009500000000003</c:v>
                </c:pt>
                <c:pt idx="2325">
                  <c:v>-56.069000000000003</c:v>
                </c:pt>
                <c:pt idx="2326">
                  <c:v>-56.183400000000006</c:v>
                </c:pt>
                <c:pt idx="2327">
                  <c:v>-56.297400000000003</c:v>
                </c:pt>
                <c:pt idx="2328">
                  <c:v>-56.417200000000001</c:v>
                </c:pt>
                <c:pt idx="2329">
                  <c:v>-56.597300000000011</c:v>
                </c:pt>
                <c:pt idx="2330">
                  <c:v>-56.795600000000185</c:v>
                </c:pt>
                <c:pt idx="2331">
                  <c:v>-56.959600000000002</c:v>
                </c:pt>
                <c:pt idx="2332">
                  <c:v>-57.064600000000006</c:v>
                </c:pt>
                <c:pt idx="2333">
                  <c:v>-57.137500000000003</c:v>
                </c:pt>
                <c:pt idx="2334">
                  <c:v>-57.19550000000023</c:v>
                </c:pt>
                <c:pt idx="2335">
                  <c:v>-57.213900000000002</c:v>
                </c:pt>
                <c:pt idx="2336">
                  <c:v>-57.198800000000013</c:v>
                </c:pt>
                <c:pt idx="2337">
                  <c:v>-57.123100000000193</c:v>
                </c:pt>
                <c:pt idx="2338">
                  <c:v>-57.003100000000003</c:v>
                </c:pt>
                <c:pt idx="2339">
                  <c:v>-56.888300000000001</c:v>
                </c:pt>
                <c:pt idx="2340">
                  <c:v>-56.783200000000001</c:v>
                </c:pt>
                <c:pt idx="2341">
                  <c:v>-56.627600000000001</c:v>
                </c:pt>
                <c:pt idx="2342">
                  <c:v>-56.482800000000005</c:v>
                </c:pt>
                <c:pt idx="2343">
                  <c:v>-56.393000000000001</c:v>
                </c:pt>
                <c:pt idx="2344">
                  <c:v>-56.297800000000002</c:v>
                </c:pt>
                <c:pt idx="2345">
                  <c:v>-56.226900000000185</c:v>
                </c:pt>
                <c:pt idx="2346">
                  <c:v>-56.206800000000001</c:v>
                </c:pt>
                <c:pt idx="2347">
                  <c:v>-56.220100000000215</c:v>
                </c:pt>
                <c:pt idx="2348">
                  <c:v>-56.267100000000013</c:v>
                </c:pt>
                <c:pt idx="2349">
                  <c:v>-56.369200000000006</c:v>
                </c:pt>
                <c:pt idx="2350">
                  <c:v>-56.493400000000001</c:v>
                </c:pt>
                <c:pt idx="2351">
                  <c:v>-56.5955000000002</c:v>
                </c:pt>
                <c:pt idx="2352">
                  <c:v>-56.754899999999999</c:v>
                </c:pt>
                <c:pt idx="2353">
                  <c:v>-56.9482</c:v>
                </c:pt>
                <c:pt idx="2354">
                  <c:v>-57.107400000000005</c:v>
                </c:pt>
                <c:pt idx="2355">
                  <c:v>-57.210900000000002</c:v>
                </c:pt>
                <c:pt idx="2356">
                  <c:v>-57.290800000000011</c:v>
                </c:pt>
                <c:pt idx="2357">
                  <c:v>-57.3551</c:v>
                </c:pt>
                <c:pt idx="2358">
                  <c:v>-57.374299999999998</c:v>
                </c:pt>
                <c:pt idx="2359">
                  <c:v>-57.362900000000003</c:v>
                </c:pt>
                <c:pt idx="2360">
                  <c:v>-57.298500000000267</c:v>
                </c:pt>
                <c:pt idx="2361">
                  <c:v>-57.183</c:v>
                </c:pt>
                <c:pt idx="2362">
                  <c:v>-57.061700000000002</c:v>
                </c:pt>
                <c:pt idx="2363">
                  <c:v>-56.959499999999998</c:v>
                </c:pt>
                <c:pt idx="2364">
                  <c:v>-56.804099999999998</c:v>
                </c:pt>
                <c:pt idx="2365">
                  <c:v>-56.635300000000186</c:v>
                </c:pt>
                <c:pt idx="2366">
                  <c:v>-56.520200000000003</c:v>
                </c:pt>
                <c:pt idx="2367">
                  <c:v>-56.438400000000001</c:v>
                </c:pt>
                <c:pt idx="2368">
                  <c:v>-56.355400000000003</c:v>
                </c:pt>
                <c:pt idx="2369">
                  <c:v>-56.319600000000001</c:v>
                </c:pt>
                <c:pt idx="2370">
                  <c:v>-56.321000000000005</c:v>
                </c:pt>
                <c:pt idx="2371">
                  <c:v>-56.354799999999997</c:v>
                </c:pt>
                <c:pt idx="2372">
                  <c:v>-56.440800000000003</c:v>
                </c:pt>
                <c:pt idx="2373">
                  <c:v>-56.563400000000001</c:v>
                </c:pt>
                <c:pt idx="2374">
                  <c:v>-56.667100000000012</c:v>
                </c:pt>
                <c:pt idx="2375">
                  <c:v>-56.802300000000002</c:v>
                </c:pt>
                <c:pt idx="2376">
                  <c:v>-56.980800000000002</c:v>
                </c:pt>
                <c:pt idx="2377">
                  <c:v>-57.144500000000001</c:v>
                </c:pt>
                <c:pt idx="2378">
                  <c:v>-57.2438</c:v>
                </c:pt>
                <c:pt idx="2379">
                  <c:v>-57.3232</c:v>
                </c:pt>
                <c:pt idx="2380">
                  <c:v>-57.400200000000005</c:v>
                </c:pt>
                <c:pt idx="2381">
                  <c:v>-57.428000000000011</c:v>
                </c:pt>
                <c:pt idx="2382">
                  <c:v>-57.422200000000011</c:v>
                </c:pt>
                <c:pt idx="2383">
                  <c:v>-57.372500000000002</c:v>
                </c:pt>
                <c:pt idx="2384">
                  <c:v>-57.267800000000001</c:v>
                </c:pt>
                <c:pt idx="2385">
                  <c:v>-57.144100000000002</c:v>
                </c:pt>
                <c:pt idx="2386">
                  <c:v>-57.0411</c:v>
                </c:pt>
                <c:pt idx="2387">
                  <c:v>-56.892400000000002</c:v>
                </c:pt>
                <c:pt idx="2388">
                  <c:v>-56.712000000000003</c:v>
                </c:pt>
                <c:pt idx="2389">
                  <c:v>-56.5608</c:v>
                </c:pt>
                <c:pt idx="2390">
                  <c:v>-56.474400000000003</c:v>
                </c:pt>
                <c:pt idx="2391">
                  <c:v>-56.389299999999999</c:v>
                </c:pt>
                <c:pt idx="2392">
                  <c:v>-56.331499999999998</c:v>
                </c:pt>
                <c:pt idx="2393">
                  <c:v>-56.318899999999999</c:v>
                </c:pt>
                <c:pt idx="2394">
                  <c:v>-56.3339</c:v>
                </c:pt>
                <c:pt idx="2395">
                  <c:v>-56.399700000000003</c:v>
                </c:pt>
                <c:pt idx="2396">
                  <c:v>-56.512800000000006</c:v>
                </c:pt>
                <c:pt idx="2397">
                  <c:v>-56.631600000000006</c:v>
                </c:pt>
                <c:pt idx="2398">
                  <c:v>-56.739100000000185</c:v>
                </c:pt>
                <c:pt idx="2399">
                  <c:v>-56.895900000000012</c:v>
                </c:pt>
                <c:pt idx="2400">
                  <c:v>-57.060300000000012</c:v>
                </c:pt>
                <c:pt idx="2401">
                  <c:v>-57.174600000000005</c:v>
                </c:pt>
                <c:pt idx="2402">
                  <c:v>-57.256300000000003</c:v>
                </c:pt>
                <c:pt idx="2403">
                  <c:v>-57.339300000000001</c:v>
                </c:pt>
                <c:pt idx="2404">
                  <c:v>-57.3767</c:v>
                </c:pt>
                <c:pt idx="2405">
                  <c:v>-57.371699999999997</c:v>
                </c:pt>
                <c:pt idx="2406">
                  <c:v>-57.332600000000006</c:v>
                </c:pt>
                <c:pt idx="2407">
                  <c:v>-57.2346</c:v>
                </c:pt>
                <c:pt idx="2408">
                  <c:v>-57.112100000000012</c:v>
                </c:pt>
                <c:pt idx="2409">
                  <c:v>-57.009800000000006</c:v>
                </c:pt>
                <c:pt idx="2410">
                  <c:v>-56.859499999999997</c:v>
                </c:pt>
                <c:pt idx="2411">
                  <c:v>-56.676700000000011</c:v>
                </c:pt>
                <c:pt idx="2412">
                  <c:v>-56.502100000000013</c:v>
                </c:pt>
                <c:pt idx="2413">
                  <c:v>-56.382899999999999</c:v>
                </c:pt>
                <c:pt idx="2414">
                  <c:v>-56.3157</c:v>
                </c:pt>
                <c:pt idx="2415">
                  <c:v>-56.243300000000012</c:v>
                </c:pt>
                <c:pt idx="2416">
                  <c:v>-56.215500000000013</c:v>
                </c:pt>
                <c:pt idx="2417">
                  <c:v>-56.214100000000002</c:v>
                </c:pt>
                <c:pt idx="2418">
                  <c:v>-56.257000000000005</c:v>
                </c:pt>
                <c:pt idx="2419">
                  <c:v>-56.358800000000002</c:v>
                </c:pt>
                <c:pt idx="2420">
                  <c:v>-56.479400000000005</c:v>
                </c:pt>
                <c:pt idx="2421">
                  <c:v>-56.578400000000002</c:v>
                </c:pt>
                <c:pt idx="2422">
                  <c:v>-56.7166</c:v>
                </c:pt>
                <c:pt idx="2423">
                  <c:v>-56.874000000000002</c:v>
                </c:pt>
                <c:pt idx="2424">
                  <c:v>-56.992000000000012</c:v>
                </c:pt>
                <c:pt idx="2425">
                  <c:v>-57.070400000000006</c:v>
                </c:pt>
                <c:pt idx="2426">
                  <c:v>-57.160500000000013</c:v>
                </c:pt>
                <c:pt idx="2427">
                  <c:v>-57.2149</c:v>
                </c:pt>
                <c:pt idx="2428">
                  <c:v>-57.214600000000004</c:v>
                </c:pt>
                <c:pt idx="2429">
                  <c:v>-57.187400000000004</c:v>
                </c:pt>
                <c:pt idx="2430">
                  <c:v>-57.110800000000005</c:v>
                </c:pt>
                <c:pt idx="2431">
                  <c:v>-56.986600000000003</c:v>
                </c:pt>
                <c:pt idx="2432">
                  <c:v>-56.881399999999999</c:v>
                </c:pt>
                <c:pt idx="2433">
                  <c:v>-56.745200000000011</c:v>
                </c:pt>
                <c:pt idx="2434">
                  <c:v>-56.558600000000006</c:v>
                </c:pt>
                <c:pt idx="2435">
                  <c:v>-56.363400000000006</c:v>
                </c:pt>
                <c:pt idx="2436">
                  <c:v>-56.210100000000011</c:v>
                </c:pt>
                <c:pt idx="2437">
                  <c:v>-56.120200000000011</c:v>
                </c:pt>
                <c:pt idx="2438">
                  <c:v>-56.046400000000006</c:v>
                </c:pt>
                <c:pt idx="2439">
                  <c:v>-56.005300000000013</c:v>
                </c:pt>
                <c:pt idx="2440">
                  <c:v>-55.989200000000004</c:v>
                </c:pt>
                <c:pt idx="2441">
                  <c:v>-56.013100000000001</c:v>
                </c:pt>
                <c:pt idx="2442">
                  <c:v>-56.096800000000002</c:v>
                </c:pt>
                <c:pt idx="2443">
                  <c:v>-56.217800000000004</c:v>
                </c:pt>
                <c:pt idx="2444">
                  <c:v>-56.328200000000002</c:v>
                </c:pt>
                <c:pt idx="2445">
                  <c:v>-56.436700000000002</c:v>
                </c:pt>
                <c:pt idx="2446">
                  <c:v>-56.587899999999998</c:v>
                </c:pt>
                <c:pt idx="2447">
                  <c:v>-56.701300000000003</c:v>
                </c:pt>
                <c:pt idx="2448">
                  <c:v>-56.789200000000001</c:v>
                </c:pt>
                <c:pt idx="2449">
                  <c:v>-56.885600000000004</c:v>
                </c:pt>
                <c:pt idx="2450">
                  <c:v>-56.942900000000002</c:v>
                </c:pt>
                <c:pt idx="2451">
                  <c:v>-56.942800000000005</c:v>
                </c:pt>
                <c:pt idx="2452">
                  <c:v>-56.910499999999999</c:v>
                </c:pt>
                <c:pt idx="2453">
                  <c:v>-56.841899999999995</c:v>
                </c:pt>
                <c:pt idx="2454">
                  <c:v>-56.7205000000002</c:v>
                </c:pt>
                <c:pt idx="2455">
                  <c:v>-56.610700000000001</c:v>
                </c:pt>
                <c:pt idx="2456">
                  <c:v>-56.474000000000004</c:v>
                </c:pt>
                <c:pt idx="2457">
                  <c:v>-56.284400000000005</c:v>
                </c:pt>
                <c:pt idx="2458">
                  <c:v>-56.069900000000011</c:v>
                </c:pt>
                <c:pt idx="2459">
                  <c:v>-55.8992</c:v>
                </c:pt>
                <c:pt idx="2460">
                  <c:v>-55.784500000000001</c:v>
                </c:pt>
                <c:pt idx="2461">
                  <c:v>-55.716100000000012</c:v>
                </c:pt>
                <c:pt idx="2462">
                  <c:v>-55.671400000000006</c:v>
                </c:pt>
                <c:pt idx="2463">
                  <c:v>-55.644600000000004</c:v>
                </c:pt>
                <c:pt idx="2464">
                  <c:v>-55.660300000000063</c:v>
                </c:pt>
                <c:pt idx="2465">
                  <c:v>-55.735900000000193</c:v>
                </c:pt>
                <c:pt idx="2466">
                  <c:v>-55.852499999999999</c:v>
                </c:pt>
                <c:pt idx="2467">
                  <c:v>-55.971600000000002</c:v>
                </c:pt>
                <c:pt idx="2468">
                  <c:v>-56.067500000000003</c:v>
                </c:pt>
                <c:pt idx="2469">
                  <c:v>-56.203600000000002</c:v>
                </c:pt>
                <c:pt idx="2470">
                  <c:v>-56.300600000000003</c:v>
                </c:pt>
                <c:pt idx="2471">
                  <c:v>-56.399300000000011</c:v>
                </c:pt>
                <c:pt idx="2472">
                  <c:v>-56.495200000000011</c:v>
                </c:pt>
                <c:pt idx="2473">
                  <c:v>-56.549200000000006</c:v>
                </c:pt>
                <c:pt idx="2474">
                  <c:v>-56.540900000000001</c:v>
                </c:pt>
                <c:pt idx="2475">
                  <c:v>-56.495600000000003</c:v>
                </c:pt>
                <c:pt idx="2476">
                  <c:v>-56.425400000000003</c:v>
                </c:pt>
                <c:pt idx="2477">
                  <c:v>-56.304000000000002</c:v>
                </c:pt>
                <c:pt idx="2478">
                  <c:v>-56.197200000000002</c:v>
                </c:pt>
                <c:pt idx="2479">
                  <c:v>-56.041899999999998</c:v>
                </c:pt>
                <c:pt idx="2480">
                  <c:v>-55.842700000000001</c:v>
                </c:pt>
                <c:pt idx="2481">
                  <c:v>-55.6173</c:v>
                </c:pt>
                <c:pt idx="2482">
                  <c:v>-55.428100000000185</c:v>
                </c:pt>
                <c:pt idx="2483">
                  <c:v>-55.302700000000002</c:v>
                </c:pt>
                <c:pt idx="2484">
                  <c:v>-55.2346</c:v>
                </c:pt>
                <c:pt idx="2485">
                  <c:v>-55.186500000000002</c:v>
                </c:pt>
                <c:pt idx="2486">
                  <c:v>-55.1571</c:v>
                </c:pt>
                <c:pt idx="2487">
                  <c:v>-55.177600000000005</c:v>
                </c:pt>
                <c:pt idx="2488">
                  <c:v>-55.262400000000063</c:v>
                </c:pt>
                <c:pt idx="2489">
                  <c:v>-55.378400000000006</c:v>
                </c:pt>
                <c:pt idx="2490">
                  <c:v>-55.494600000000005</c:v>
                </c:pt>
                <c:pt idx="2491">
                  <c:v>-55.591200000000001</c:v>
                </c:pt>
                <c:pt idx="2492">
                  <c:v>-55.7012</c:v>
                </c:pt>
                <c:pt idx="2493">
                  <c:v>-55.792100000000296</c:v>
                </c:pt>
                <c:pt idx="2494">
                  <c:v>-55.9011</c:v>
                </c:pt>
                <c:pt idx="2495">
                  <c:v>-55.983000000000004</c:v>
                </c:pt>
                <c:pt idx="2496">
                  <c:v>-56.009400000000007</c:v>
                </c:pt>
                <c:pt idx="2497">
                  <c:v>-55.974000000000004</c:v>
                </c:pt>
                <c:pt idx="2498">
                  <c:v>-55.911899999999996</c:v>
                </c:pt>
                <c:pt idx="2499">
                  <c:v>-55.822700000000012</c:v>
                </c:pt>
                <c:pt idx="2500">
                  <c:v>-55.697800000000001</c:v>
                </c:pt>
                <c:pt idx="2501">
                  <c:v>-55.578800000000001</c:v>
                </c:pt>
                <c:pt idx="2502">
                  <c:v>-55.390800000000006</c:v>
                </c:pt>
                <c:pt idx="2503">
                  <c:v>-55.158800000000006</c:v>
                </c:pt>
                <c:pt idx="2504">
                  <c:v>-54.927300000000002</c:v>
                </c:pt>
                <c:pt idx="2505">
                  <c:v>-54.746100000000013</c:v>
                </c:pt>
                <c:pt idx="2506">
                  <c:v>-54.631400000000006</c:v>
                </c:pt>
                <c:pt idx="2507">
                  <c:v>-54.575000000000003</c:v>
                </c:pt>
                <c:pt idx="2508">
                  <c:v>-54.5212</c:v>
                </c:pt>
                <c:pt idx="2509">
                  <c:v>-54.502600000000001</c:v>
                </c:pt>
                <c:pt idx="2510">
                  <c:v>-54.545400000000001</c:v>
                </c:pt>
                <c:pt idx="2511">
                  <c:v>-54.644600000000004</c:v>
                </c:pt>
                <c:pt idx="2512">
                  <c:v>-54.766500000000185</c:v>
                </c:pt>
                <c:pt idx="2513">
                  <c:v>-54.8705</c:v>
                </c:pt>
                <c:pt idx="2514">
                  <c:v>-54.953200000000002</c:v>
                </c:pt>
                <c:pt idx="2515">
                  <c:v>-55.053000000000004</c:v>
                </c:pt>
                <c:pt idx="2516">
                  <c:v>-55.163500000000013</c:v>
                </c:pt>
                <c:pt idx="2517">
                  <c:v>-55.2545</c:v>
                </c:pt>
                <c:pt idx="2518">
                  <c:v>-55.290900000000185</c:v>
                </c:pt>
                <c:pt idx="2519">
                  <c:v>-55.259600000000006</c:v>
                </c:pt>
                <c:pt idx="2520">
                  <c:v>-55.182300000000012</c:v>
                </c:pt>
                <c:pt idx="2521">
                  <c:v>-55.099200000000003</c:v>
                </c:pt>
                <c:pt idx="2522">
                  <c:v>-54.979900000000001</c:v>
                </c:pt>
                <c:pt idx="2523">
                  <c:v>-54.856000000000002</c:v>
                </c:pt>
                <c:pt idx="2524">
                  <c:v>-54.658800000000006</c:v>
                </c:pt>
                <c:pt idx="2525">
                  <c:v>-54.422000000000011</c:v>
                </c:pt>
                <c:pt idx="2526">
                  <c:v>-54.162700000000193</c:v>
                </c:pt>
                <c:pt idx="2527">
                  <c:v>-53.958800000000004</c:v>
                </c:pt>
                <c:pt idx="2528">
                  <c:v>-53.829900000000002</c:v>
                </c:pt>
                <c:pt idx="2529">
                  <c:v>-53.751600000000003</c:v>
                </c:pt>
                <c:pt idx="2530">
                  <c:v>-53.685700000000011</c:v>
                </c:pt>
                <c:pt idx="2531">
                  <c:v>-53.646300000000011</c:v>
                </c:pt>
                <c:pt idx="2532">
                  <c:v>-53.644300000000001</c:v>
                </c:pt>
                <c:pt idx="2533">
                  <c:v>-53.71</c:v>
                </c:pt>
                <c:pt idx="2534">
                  <c:v>-53.814099999999996</c:v>
                </c:pt>
                <c:pt idx="2535">
                  <c:v>-53.918900000000001</c:v>
                </c:pt>
                <c:pt idx="2536">
                  <c:v>-53.999400000000001</c:v>
                </c:pt>
                <c:pt idx="2537">
                  <c:v>-54.082700000000003</c:v>
                </c:pt>
                <c:pt idx="2538">
                  <c:v>-54.1961000000002</c:v>
                </c:pt>
                <c:pt idx="2539">
                  <c:v>-54.2967000000002</c:v>
                </c:pt>
                <c:pt idx="2540">
                  <c:v>-54.346600000000002</c:v>
                </c:pt>
                <c:pt idx="2541">
                  <c:v>-54.325400000000002</c:v>
                </c:pt>
                <c:pt idx="2542">
                  <c:v>-54.243000000000002</c:v>
                </c:pt>
                <c:pt idx="2543">
                  <c:v>-54.136200000000002</c:v>
                </c:pt>
                <c:pt idx="2544">
                  <c:v>-54.032600000000002</c:v>
                </c:pt>
                <c:pt idx="2545">
                  <c:v>-53.900200000000005</c:v>
                </c:pt>
                <c:pt idx="2546">
                  <c:v>-53.698400000000063</c:v>
                </c:pt>
                <c:pt idx="2547">
                  <c:v>-53.442400000000006</c:v>
                </c:pt>
                <c:pt idx="2548">
                  <c:v>-53.1569</c:v>
                </c:pt>
                <c:pt idx="2549">
                  <c:v>-52.933800000000005</c:v>
                </c:pt>
                <c:pt idx="2550">
                  <c:v>-52.779800000000002</c:v>
                </c:pt>
                <c:pt idx="2551">
                  <c:v>-52.682100000000013</c:v>
                </c:pt>
                <c:pt idx="2552">
                  <c:v>-52.580200000000005</c:v>
                </c:pt>
                <c:pt idx="2553">
                  <c:v>-52.518100000000011</c:v>
                </c:pt>
                <c:pt idx="2554">
                  <c:v>-52.498000000000012</c:v>
                </c:pt>
                <c:pt idx="2555">
                  <c:v>-52.517800000000001</c:v>
                </c:pt>
                <c:pt idx="2556">
                  <c:v>-52.580800000000004</c:v>
                </c:pt>
                <c:pt idx="2557">
                  <c:v>-52.641300000000001</c:v>
                </c:pt>
                <c:pt idx="2558">
                  <c:v>-52.718300000000013</c:v>
                </c:pt>
                <c:pt idx="2559">
                  <c:v>-52.822400000000002</c:v>
                </c:pt>
                <c:pt idx="2560">
                  <c:v>-52.901499999999999</c:v>
                </c:pt>
                <c:pt idx="2561">
                  <c:v>-52.988400000000006</c:v>
                </c:pt>
                <c:pt idx="2562">
                  <c:v>-53.073800000000006</c:v>
                </c:pt>
                <c:pt idx="2563">
                  <c:v>-53.105100000000185</c:v>
                </c:pt>
                <c:pt idx="2564">
                  <c:v>-53.060300000000012</c:v>
                </c:pt>
                <c:pt idx="2565">
                  <c:v>-52.953699999999998</c:v>
                </c:pt>
                <c:pt idx="2566">
                  <c:v>-52.821899999999999</c:v>
                </c:pt>
                <c:pt idx="2567">
                  <c:v>-52.714700000000001</c:v>
                </c:pt>
                <c:pt idx="2568">
                  <c:v>-52.5244</c:v>
                </c:pt>
                <c:pt idx="2569">
                  <c:v>-52.266700000000185</c:v>
                </c:pt>
                <c:pt idx="2570">
                  <c:v>-51.969700000000003</c:v>
                </c:pt>
                <c:pt idx="2571">
                  <c:v>-51.675400000000003</c:v>
                </c:pt>
                <c:pt idx="2572">
                  <c:v>-51.4557</c:v>
                </c:pt>
                <c:pt idx="2573">
                  <c:v>-51.326600000000006</c:v>
                </c:pt>
                <c:pt idx="2574">
                  <c:v>-51.1931000000002</c:v>
                </c:pt>
                <c:pt idx="2575">
                  <c:v>-51.066700000000012</c:v>
                </c:pt>
                <c:pt idx="2576">
                  <c:v>-50.986600000000003</c:v>
                </c:pt>
                <c:pt idx="2577">
                  <c:v>-50.968800000000002</c:v>
                </c:pt>
                <c:pt idx="2578">
                  <c:v>-51.0122</c:v>
                </c:pt>
                <c:pt idx="2579">
                  <c:v>-51.088300000000011</c:v>
                </c:pt>
                <c:pt idx="2580">
                  <c:v>-51.188500000000012</c:v>
                </c:pt>
                <c:pt idx="2581">
                  <c:v>-51.284000000000006</c:v>
                </c:pt>
                <c:pt idx="2582">
                  <c:v>-51.345300000000002</c:v>
                </c:pt>
                <c:pt idx="2583">
                  <c:v>-51.401299999999999</c:v>
                </c:pt>
                <c:pt idx="2584">
                  <c:v>-51.4343</c:v>
                </c:pt>
                <c:pt idx="2585">
                  <c:v>-51.393300000000011</c:v>
                </c:pt>
                <c:pt idx="2586">
                  <c:v>-51.288600000000002</c:v>
                </c:pt>
                <c:pt idx="2587">
                  <c:v>-51.161200000000001</c:v>
                </c:pt>
                <c:pt idx="2588">
                  <c:v>-51.041800000000002</c:v>
                </c:pt>
                <c:pt idx="2589">
                  <c:v>-50.886099999999999</c:v>
                </c:pt>
                <c:pt idx="2590">
                  <c:v>-50.654299999999999</c:v>
                </c:pt>
                <c:pt idx="2591">
                  <c:v>-50.343499999999999</c:v>
                </c:pt>
                <c:pt idx="2592">
                  <c:v>-49.9861</c:v>
                </c:pt>
                <c:pt idx="2593">
                  <c:v>-49.683</c:v>
                </c:pt>
                <c:pt idx="2594">
                  <c:v>-49.468800000000002</c:v>
                </c:pt>
                <c:pt idx="2595">
                  <c:v>-49.324300000000001</c:v>
                </c:pt>
                <c:pt idx="2596">
                  <c:v>-49.146600000000007</c:v>
                </c:pt>
                <c:pt idx="2597">
                  <c:v>-48.991</c:v>
                </c:pt>
                <c:pt idx="2598">
                  <c:v>-48.879300000000001</c:v>
                </c:pt>
                <c:pt idx="2599">
                  <c:v>-48.833400000000005</c:v>
                </c:pt>
                <c:pt idx="2600">
                  <c:v>-48.857499999999995</c:v>
                </c:pt>
                <c:pt idx="2601">
                  <c:v>-48.923900000000003</c:v>
                </c:pt>
                <c:pt idx="2602">
                  <c:v>-49.002000000000002</c:v>
                </c:pt>
                <c:pt idx="2603">
                  <c:v>-49.063500000000012</c:v>
                </c:pt>
                <c:pt idx="2604">
                  <c:v>-49.095700000000186</c:v>
                </c:pt>
                <c:pt idx="2605">
                  <c:v>-49.095400000000012</c:v>
                </c:pt>
                <c:pt idx="2606">
                  <c:v>-49.043100000000003</c:v>
                </c:pt>
                <c:pt idx="2607">
                  <c:v>-48.951499999999996</c:v>
                </c:pt>
                <c:pt idx="2608">
                  <c:v>-48.861600000000003</c:v>
                </c:pt>
                <c:pt idx="2609">
                  <c:v>-48.718200000000003</c:v>
                </c:pt>
                <c:pt idx="2610">
                  <c:v>-48.499100000000013</c:v>
                </c:pt>
                <c:pt idx="2611">
                  <c:v>-48.290400000000012</c:v>
                </c:pt>
                <c:pt idx="2612">
                  <c:v>-48.013200000000005</c:v>
                </c:pt>
                <c:pt idx="2613">
                  <c:v>-47.607700000000001</c:v>
                </c:pt>
                <c:pt idx="2614">
                  <c:v>-47.180400000000006</c:v>
                </c:pt>
                <c:pt idx="2615">
                  <c:v>-46.847200000000001</c:v>
                </c:pt>
                <c:pt idx="2616">
                  <c:v>-46.599700000000013</c:v>
                </c:pt>
                <c:pt idx="2617">
                  <c:v>-46.411899999999996</c:v>
                </c:pt>
                <c:pt idx="2618">
                  <c:v>-46.184000000000005</c:v>
                </c:pt>
                <c:pt idx="2619">
                  <c:v>-45.964600000000004</c:v>
                </c:pt>
                <c:pt idx="2620">
                  <c:v>-45.785000000000011</c:v>
                </c:pt>
                <c:pt idx="2621">
                  <c:v>-45.669400000000003</c:v>
                </c:pt>
                <c:pt idx="2622">
                  <c:v>-45.620200000000011</c:v>
                </c:pt>
                <c:pt idx="2623">
                  <c:v>-45.619200000000006</c:v>
                </c:pt>
                <c:pt idx="2624">
                  <c:v>-45.628100000000259</c:v>
                </c:pt>
                <c:pt idx="2625">
                  <c:v>-45.613600000000005</c:v>
                </c:pt>
                <c:pt idx="2626">
                  <c:v>-45.5379</c:v>
                </c:pt>
                <c:pt idx="2627">
                  <c:v>-45.381799999999998</c:v>
                </c:pt>
                <c:pt idx="2628">
                  <c:v>-45.148200000000003</c:v>
                </c:pt>
                <c:pt idx="2629">
                  <c:v>-44.846699999999998</c:v>
                </c:pt>
                <c:pt idx="2630">
                  <c:v>-44.531300000000002</c:v>
                </c:pt>
                <c:pt idx="2631">
                  <c:v>-44.253600000000006</c:v>
                </c:pt>
                <c:pt idx="2632">
                  <c:v>-43.776700000000012</c:v>
                </c:pt>
                <c:pt idx="2633">
                  <c:v>-43.197400000000002</c:v>
                </c:pt>
                <c:pt idx="2634">
                  <c:v>-42.649100000000011</c:v>
                </c:pt>
                <c:pt idx="2635">
                  <c:v>-42.184100000000001</c:v>
                </c:pt>
                <c:pt idx="2636">
                  <c:v>-41.8279</c:v>
                </c:pt>
                <c:pt idx="2637">
                  <c:v>-41.605800000000002</c:v>
                </c:pt>
                <c:pt idx="2638">
                  <c:v>-41.293800000000012</c:v>
                </c:pt>
                <c:pt idx="2639">
                  <c:v>-40.966900000000003</c:v>
                </c:pt>
                <c:pt idx="2640">
                  <c:v>-40.647800000000004</c:v>
                </c:pt>
                <c:pt idx="2641">
                  <c:v>-40.355699999999999</c:v>
                </c:pt>
                <c:pt idx="2642">
                  <c:v>-40.108700000000013</c:v>
                </c:pt>
                <c:pt idx="2643">
                  <c:v>-39.900400000000005</c:v>
                </c:pt>
                <c:pt idx="2644">
                  <c:v>-39.681000000000004</c:v>
                </c:pt>
                <c:pt idx="2645">
                  <c:v>-39.4163</c:v>
                </c:pt>
                <c:pt idx="2646">
                  <c:v>-39.081699999999998</c:v>
                </c:pt>
                <c:pt idx="2647">
                  <c:v>-38.669700000000013</c:v>
                </c:pt>
                <c:pt idx="2648">
                  <c:v>-38.221700000000013</c:v>
                </c:pt>
                <c:pt idx="2649">
                  <c:v>-37.8249</c:v>
                </c:pt>
                <c:pt idx="2650">
                  <c:v>-37.286500000000011</c:v>
                </c:pt>
                <c:pt idx="2651">
                  <c:v>-36.476200000000006</c:v>
                </c:pt>
                <c:pt idx="2652">
                  <c:v>-35.493400000000001</c:v>
                </c:pt>
                <c:pt idx="2653">
                  <c:v>-34.369100000000003</c:v>
                </c:pt>
                <c:pt idx="2654">
                  <c:v>-33.298600000000185</c:v>
                </c:pt>
                <c:pt idx="2655">
                  <c:v>-32.266500000000185</c:v>
                </c:pt>
                <c:pt idx="2656">
                  <c:v>-31.278699999999866</c:v>
                </c:pt>
                <c:pt idx="2657">
                  <c:v>-30.366800000000001</c:v>
                </c:pt>
                <c:pt idx="2658">
                  <c:v>-29.469799999999825</c:v>
                </c:pt>
                <c:pt idx="2659">
                  <c:v>-28.548699999999851</c:v>
                </c:pt>
                <c:pt idx="2660">
                  <c:v>-27.466399999999858</c:v>
                </c:pt>
                <c:pt idx="2661">
                  <c:v>-26.3536</c:v>
                </c:pt>
                <c:pt idx="2662">
                  <c:v>-25.245299999999858</c:v>
                </c:pt>
                <c:pt idx="2663">
                  <c:v>-23.996499999999873</c:v>
                </c:pt>
                <c:pt idx="2664">
                  <c:v>-22.413499999999903</c:v>
                </c:pt>
                <c:pt idx="2665">
                  <c:v>-20.408599999999847</c:v>
                </c:pt>
                <c:pt idx="2666">
                  <c:v>-18.4909</c:v>
                </c:pt>
                <c:pt idx="2667">
                  <c:v>-16.6859</c:v>
                </c:pt>
                <c:pt idx="2668">
                  <c:v>-15.3131</c:v>
                </c:pt>
                <c:pt idx="2669">
                  <c:v>-13.4214</c:v>
                </c:pt>
                <c:pt idx="2670">
                  <c:v>-10.859800000000053</c:v>
                </c:pt>
                <c:pt idx="2671">
                  <c:v>-7.6315799999999996</c:v>
                </c:pt>
                <c:pt idx="2672">
                  <c:v>-3.8293399999999997</c:v>
                </c:pt>
                <c:pt idx="2673">
                  <c:v>0.34984800000000038</c:v>
                </c:pt>
                <c:pt idx="2674">
                  <c:v>4.3241099999999717</c:v>
                </c:pt>
                <c:pt idx="2675">
                  <c:v>7.5466899999999999</c:v>
                </c:pt>
                <c:pt idx="2676">
                  <c:v>9.6741900000000012</c:v>
                </c:pt>
                <c:pt idx="2677">
                  <c:v>12.187900000000001</c:v>
                </c:pt>
                <c:pt idx="2678">
                  <c:v>14.776900000000001</c:v>
                </c:pt>
                <c:pt idx="2679">
                  <c:v>17.091799999999989</c:v>
                </c:pt>
                <c:pt idx="2680">
                  <c:v>18.432699999999869</c:v>
                </c:pt>
                <c:pt idx="2681">
                  <c:v>18.982099999999818</c:v>
                </c:pt>
                <c:pt idx="2682">
                  <c:v>19.411200000000001</c:v>
                </c:pt>
                <c:pt idx="2683">
                  <c:v>19.742099999999866</c:v>
                </c:pt>
                <c:pt idx="2684">
                  <c:v>19.9038</c:v>
                </c:pt>
                <c:pt idx="2685">
                  <c:v>19.959099999999989</c:v>
                </c:pt>
                <c:pt idx="2686">
                  <c:v>20.003699999999885</c:v>
                </c:pt>
                <c:pt idx="2687">
                  <c:v>20.101199999999999</c:v>
                </c:pt>
                <c:pt idx="2688">
                  <c:v>20.3386</c:v>
                </c:pt>
                <c:pt idx="2689">
                  <c:v>20.651599999999988</c:v>
                </c:pt>
                <c:pt idx="2690">
                  <c:v>21.038499999999903</c:v>
                </c:pt>
                <c:pt idx="2691">
                  <c:v>21.541899999999988</c:v>
                </c:pt>
                <c:pt idx="2692">
                  <c:v>22.147300000000001</c:v>
                </c:pt>
                <c:pt idx="2693">
                  <c:v>23.069499999999881</c:v>
                </c:pt>
                <c:pt idx="2694">
                  <c:v>24.282499999999811</c:v>
                </c:pt>
                <c:pt idx="2695">
                  <c:v>25.611499999999999</c:v>
                </c:pt>
                <c:pt idx="2696">
                  <c:v>26.946299999999869</c:v>
                </c:pt>
                <c:pt idx="2697">
                  <c:v>28.009499999999989</c:v>
                </c:pt>
                <c:pt idx="2698">
                  <c:v>29.303699999999989</c:v>
                </c:pt>
                <c:pt idx="2699">
                  <c:v>30.553599999999989</c:v>
                </c:pt>
                <c:pt idx="2700">
                  <c:v>31.689699999999885</c:v>
                </c:pt>
                <c:pt idx="2701">
                  <c:v>32.578800000000001</c:v>
                </c:pt>
                <c:pt idx="2702">
                  <c:v>33.003600000000006</c:v>
                </c:pt>
                <c:pt idx="2703">
                  <c:v>33.217300000000002</c:v>
                </c:pt>
                <c:pt idx="2704">
                  <c:v>33.191500000000012</c:v>
                </c:pt>
                <c:pt idx="2705">
                  <c:v>32.777500000000003</c:v>
                </c:pt>
                <c:pt idx="2706">
                  <c:v>31.950199999999896</c:v>
                </c:pt>
                <c:pt idx="2707">
                  <c:v>30.854500000000005</c:v>
                </c:pt>
                <c:pt idx="2708">
                  <c:v>29.804200000000005</c:v>
                </c:pt>
                <c:pt idx="2709">
                  <c:v>29.001300000000001</c:v>
                </c:pt>
                <c:pt idx="2710">
                  <c:v>28.001799999999989</c:v>
                </c:pt>
                <c:pt idx="2711">
                  <c:v>27.225399999999869</c:v>
                </c:pt>
                <c:pt idx="2712">
                  <c:v>26.729099999999899</c:v>
                </c:pt>
                <c:pt idx="2713">
                  <c:v>26.208199999999881</c:v>
                </c:pt>
                <c:pt idx="2714">
                  <c:v>25.712700000000002</c:v>
                </c:pt>
                <c:pt idx="2715">
                  <c:v>25.3614</c:v>
                </c:pt>
                <c:pt idx="2716">
                  <c:v>25.2392</c:v>
                </c:pt>
                <c:pt idx="2717">
                  <c:v>25.245299999999858</c:v>
                </c:pt>
                <c:pt idx="2718">
                  <c:v>25.379899999999999</c:v>
                </c:pt>
                <c:pt idx="2719">
                  <c:v>25.733000000000001</c:v>
                </c:pt>
                <c:pt idx="2720">
                  <c:v>26.309899999999999</c:v>
                </c:pt>
                <c:pt idx="2721">
                  <c:v>26.925499999999833</c:v>
                </c:pt>
                <c:pt idx="2722">
                  <c:v>27.405799999999825</c:v>
                </c:pt>
                <c:pt idx="2723">
                  <c:v>28.026199999999989</c:v>
                </c:pt>
                <c:pt idx="2724">
                  <c:v>28.5381</c:v>
                </c:pt>
                <c:pt idx="2725">
                  <c:v>28.818800000000035</c:v>
                </c:pt>
                <c:pt idx="2726">
                  <c:v>28.9163</c:v>
                </c:pt>
                <c:pt idx="2727">
                  <c:v>28.796299999999892</c:v>
                </c:pt>
                <c:pt idx="2728">
                  <c:v>28.4542</c:v>
                </c:pt>
                <c:pt idx="2729">
                  <c:v>27.6127</c:v>
                </c:pt>
                <c:pt idx="2730">
                  <c:v>26.040099999999899</c:v>
                </c:pt>
                <c:pt idx="2731">
                  <c:v>24.064499999999896</c:v>
                </c:pt>
                <c:pt idx="2732">
                  <c:v>21.942999999999877</c:v>
                </c:pt>
                <c:pt idx="2733">
                  <c:v>19.678000000000001</c:v>
                </c:pt>
                <c:pt idx="2734">
                  <c:v>17.38829999999987</c:v>
                </c:pt>
                <c:pt idx="2735">
                  <c:v>15.4969</c:v>
                </c:pt>
                <c:pt idx="2736">
                  <c:v>13.056900000000002</c:v>
                </c:pt>
                <c:pt idx="2737">
                  <c:v>10.503400000000006</c:v>
                </c:pt>
                <c:pt idx="2738">
                  <c:v>7.9207599999999996</c:v>
                </c:pt>
                <c:pt idx="2739">
                  <c:v>5.4850000000000003</c:v>
                </c:pt>
                <c:pt idx="2740">
                  <c:v>3.3174499999999827</c:v>
                </c:pt>
                <c:pt idx="2741">
                  <c:v>1.76325</c:v>
                </c:pt>
                <c:pt idx="2742">
                  <c:v>-0.37920800000000032</c:v>
                </c:pt>
                <c:pt idx="2743">
                  <c:v>-3.391009999999985</c:v>
                </c:pt>
                <c:pt idx="2744">
                  <c:v>-6.8982299999999999</c:v>
                </c:pt>
                <c:pt idx="2745">
                  <c:v>-10.1568</c:v>
                </c:pt>
                <c:pt idx="2746">
                  <c:v>-12.0474</c:v>
                </c:pt>
                <c:pt idx="2747">
                  <c:v>-14.0387</c:v>
                </c:pt>
                <c:pt idx="2748">
                  <c:v>-15.464</c:v>
                </c:pt>
                <c:pt idx="2749">
                  <c:v>-15.808</c:v>
                </c:pt>
                <c:pt idx="2750">
                  <c:v>-15.6457</c:v>
                </c:pt>
                <c:pt idx="2751">
                  <c:v>-14.793000000000001</c:v>
                </c:pt>
                <c:pt idx="2752">
                  <c:v>-13.4411</c:v>
                </c:pt>
                <c:pt idx="2753">
                  <c:v>-11.8263</c:v>
                </c:pt>
                <c:pt idx="2754">
                  <c:v>-10.153700000000002</c:v>
                </c:pt>
                <c:pt idx="2755">
                  <c:v>-8.8154200000000067</c:v>
                </c:pt>
                <c:pt idx="2756">
                  <c:v>-7.9153399999999996</c:v>
                </c:pt>
                <c:pt idx="2757">
                  <c:v>-7.2571899999999845</c:v>
                </c:pt>
                <c:pt idx="2758">
                  <c:v>-6.4064100000000002</c:v>
                </c:pt>
                <c:pt idx="2759">
                  <c:v>-5.5581099999999966</c:v>
                </c:pt>
                <c:pt idx="2760">
                  <c:v>-4.7286099999999998</c:v>
                </c:pt>
                <c:pt idx="2761">
                  <c:v>-4.0451199999999945</c:v>
                </c:pt>
                <c:pt idx="2762">
                  <c:v>-3.5125099999999967</c:v>
                </c:pt>
                <c:pt idx="2763">
                  <c:v>-3.1380599999999967</c:v>
                </c:pt>
                <c:pt idx="2764">
                  <c:v>-2.6507900000000002</c:v>
                </c:pt>
                <c:pt idx="2765">
                  <c:v>-1.9863400000000064</c:v>
                </c:pt>
                <c:pt idx="2766">
                  <c:v>-1.17052</c:v>
                </c:pt>
                <c:pt idx="2767">
                  <c:v>-0.40395800000000032</c:v>
                </c:pt>
                <c:pt idx="2768">
                  <c:v>0.18724300000000119</c:v>
                </c:pt>
                <c:pt idx="2769">
                  <c:v>0.80105000000000004</c:v>
                </c:pt>
                <c:pt idx="2770">
                  <c:v>1.5249299999999935</c:v>
                </c:pt>
                <c:pt idx="2771">
                  <c:v>2.3250999999999977</c:v>
                </c:pt>
                <c:pt idx="2772">
                  <c:v>3.0734499999999967</c:v>
                </c:pt>
                <c:pt idx="2773">
                  <c:v>3.452829999999985</c:v>
                </c:pt>
                <c:pt idx="2774">
                  <c:v>3.5276900000000002</c:v>
                </c:pt>
                <c:pt idx="2775">
                  <c:v>3.4773900000000002</c:v>
                </c:pt>
                <c:pt idx="2776">
                  <c:v>3.2286199999999998</c:v>
                </c:pt>
                <c:pt idx="2777">
                  <c:v>2.8312799999999831</c:v>
                </c:pt>
                <c:pt idx="2778">
                  <c:v>2.37337</c:v>
                </c:pt>
                <c:pt idx="2779">
                  <c:v>1.9650000000000001</c:v>
                </c:pt>
                <c:pt idx="2780">
                  <c:v>1.73247</c:v>
                </c:pt>
                <c:pt idx="2781">
                  <c:v>1.452799999999993</c:v>
                </c:pt>
                <c:pt idx="2782">
                  <c:v>1.1491400000000001</c:v>
                </c:pt>
                <c:pt idx="2783">
                  <c:v>0.85278799999999999</c:v>
                </c:pt>
                <c:pt idx="2784">
                  <c:v>0.5920469999999971</c:v>
                </c:pt>
                <c:pt idx="2785">
                  <c:v>0.37988700000000225</c:v>
                </c:pt>
                <c:pt idx="2786">
                  <c:v>0.237371</c:v>
                </c:pt>
                <c:pt idx="2787">
                  <c:v>6.72817E-2</c:v>
                </c:pt>
                <c:pt idx="2788">
                  <c:v>-0.16055700000000001</c:v>
                </c:pt>
                <c:pt idx="2789">
                  <c:v>-0.43500400000000145</c:v>
                </c:pt>
                <c:pt idx="2790">
                  <c:v>-0.73302800000000323</c:v>
                </c:pt>
                <c:pt idx="2791">
                  <c:v>-1.03887</c:v>
                </c:pt>
                <c:pt idx="2792">
                  <c:v>-1.34931</c:v>
                </c:pt>
                <c:pt idx="2793">
                  <c:v>-1.6446099999999999</c:v>
                </c:pt>
                <c:pt idx="2794">
                  <c:v>-1.8902800000000057</c:v>
                </c:pt>
                <c:pt idx="2795">
                  <c:v>-2.02291</c:v>
                </c:pt>
                <c:pt idx="2796">
                  <c:v>-2.0002</c:v>
                </c:pt>
                <c:pt idx="2797">
                  <c:v>-1.87575</c:v>
                </c:pt>
                <c:pt idx="2798">
                  <c:v>-1.66072</c:v>
                </c:pt>
                <c:pt idx="2799">
                  <c:v>-1.2191099999999935</c:v>
                </c:pt>
                <c:pt idx="2800">
                  <c:v>-0.70752800000000005</c:v>
                </c:pt>
                <c:pt idx="2801">
                  <c:v>-0.22825599999999999</c:v>
                </c:pt>
                <c:pt idx="2802">
                  <c:v>0.12298000000000002</c:v>
                </c:pt>
                <c:pt idx="2803">
                  <c:v>0.49696000000000162</c:v>
                </c:pt>
                <c:pt idx="2804">
                  <c:v>0.88319999999999999</c:v>
                </c:pt>
                <c:pt idx="2805">
                  <c:v>1.27633</c:v>
                </c:pt>
                <c:pt idx="2806">
                  <c:v>1.6763399999999999</c:v>
                </c:pt>
                <c:pt idx="2807">
                  <c:v>2.0147699999999977</c:v>
                </c:pt>
                <c:pt idx="2808">
                  <c:v>2.2928199999999967</c:v>
                </c:pt>
                <c:pt idx="2809">
                  <c:v>2.5548199999999968</c:v>
                </c:pt>
                <c:pt idx="2810">
                  <c:v>2.94218</c:v>
                </c:pt>
                <c:pt idx="2811">
                  <c:v>3.46136</c:v>
                </c:pt>
                <c:pt idx="2812">
                  <c:v>4.11036</c:v>
                </c:pt>
                <c:pt idx="2813">
                  <c:v>4.7585199999999945</c:v>
                </c:pt>
                <c:pt idx="2814">
                  <c:v>5.3726500000000001</c:v>
                </c:pt>
                <c:pt idx="2815">
                  <c:v>5.9188700000000001</c:v>
                </c:pt>
                <c:pt idx="2816">
                  <c:v>6.7454900000000002</c:v>
                </c:pt>
                <c:pt idx="2817">
                  <c:v>7.6137799999999975</c:v>
                </c:pt>
                <c:pt idx="2818">
                  <c:v>8.3301400000000001</c:v>
                </c:pt>
                <c:pt idx="2819">
                  <c:v>8.6708000000000016</c:v>
                </c:pt>
                <c:pt idx="2820">
                  <c:v>8.6371099999999998</c:v>
                </c:pt>
                <c:pt idx="2821">
                  <c:v>8.2784600000000008</c:v>
                </c:pt>
                <c:pt idx="2822">
                  <c:v>7.2839700000000001</c:v>
                </c:pt>
                <c:pt idx="2823">
                  <c:v>5.3913399999999996</c:v>
                </c:pt>
                <c:pt idx="2824">
                  <c:v>3.2587799999999998</c:v>
                </c:pt>
                <c:pt idx="2825">
                  <c:v>1.39777</c:v>
                </c:pt>
                <c:pt idx="2826">
                  <c:v>-4.5311900000000113E-2</c:v>
                </c:pt>
                <c:pt idx="2827">
                  <c:v>-1.6382399999999999</c:v>
                </c:pt>
                <c:pt idx="2828">
                  <c:v>-3.61219</c:v>
                </c:pt>
                <c:pt idx="2829">
                  <c:v>-5.5683699999999998</c:v>
                </c:pt>
                <c:pt idx="2830">
                  <c:v>-7.1739899999999945</c:v>
                </c:pt>
                <c:pt idx="2831">
                  <c:v>-8.4129000000000005</c:v>
                </c:pt>
                <c:pt idx="2832">
                  <c:v>-9.2865200000000012</c:v>
                </c:pt>
                <c:pt idx="2833">
                  <c:v>-10.375400000000074</c:v>
                </c:pt>
                <c:pt idx="2834">
                  <c:v>-11.745700000000001</c:v>
                </c:pt>
                <c:pt idx="2835">
                  <c:v>-13.4169</c:v>
                </c:pt>
                <c:pt idx="2836">
                  <c:v>-15.3841</c:v>
                </c:pt>
                <c:pt idx="2837">
                  <c:v>-17.26939999999987</c:v>
                </c:pt>
                <c:pt idx="2838">
                  <c:v>-18.981299999999869</c:v>
                </c:pt>
                <c:pt idx="2839">
                  <c:v>-20.221800000000005</c:v>
                </c:pt>
                <c:pt idx="2840">
                  <c:v>-21.817599999999999</c:v>
                </c:pt>
                <c:pt idx="2841">
                  <c:v>-23.7134</c:v>
                </c:pt>
                <c:pt idx="2842">
                  <c:v>-25.610199999999999</c:v>
                </c:pt>
                <c:pt idx="2843">
                  <c:v>-27.1236</c:v>
                </c:pt>
                <c:pt idx="2844">
                  <c:v>-27.994199999999989</c:v>
                </c:pt>
                <c:pt idx="2845">
                  <c:v>-28.206900000000001</c:v>
                </c:pt>
                <c:pt idx="2846">
                  <c:v>-28.0430999999999</c:v>
                </c:pt>
                <c:pt idx="2847">
                  <c:v>-27.2912</c:v>
                </c:pt>
                <c:pt idx="2848">
                  <c:v>-26.0762</c:v>
                </c:pt>
                <c:pt idx="2849">
                  <c:v>-24.581399999999892</c:v>
                </c:pt>
                <c:pt idx="2850">
                  <c:v>-23.298499999999866</c:v>
                </c:pt>
                <c:pt idx="2851">
                  <c:v>-22.4358</c:v>
                </c:pt>
                <c:pt idx="2852">
                  <c:v>-21.391500000000001</c:v>
                </c:pt>
                <c:pt idx="2853">
                  <c:v>-20.285999999999877</c:v>
                </c:pt>
                <c:pt idx="2854">
                  <c:v>-19.3032</c:v>
                </c:pt>
                <c:pt idx="2855">
                  <c:v>-18.690100000000001</c:v>
                </c:pt>
                <c:pt idx="2856">
                  <c:v>-18.384599999999899</c:v>
                </c:pt>
                <c:pt idx="2857">
                  <c:v>-18.268999999999885</c:v>
                </c:pt>
                <c:pt idx="2858">
                  <c:v>-18.260899999999989</c:v>
                </c:pt>
                <c:pt idx="2859">
                  <c:v>-18.345199999999885</c:v>
                </c:pt>
                <c:pt idx="2860">
                  <c:v>-18.595399999999881</c:v>
                </c:pt>
                <c:pt idx="2861">
                  <c:v>-19.028199999999885</c:v>
                </c:pt>
                <c:pt idx="2862">
                  <c:v>-19.597899999999999</c:v>
                </c:pt>
                <c:pt idx="2863">
                  <c:v>-20.0746</c:v>
                </c:pt>
                <c:pt idx="2864">
                  <c:v>-20.2942</c:v>
                </c:pt>
                <c:pt idx="2865">
                  <c:v>-20.242599999999825</c:v>
                </c:pt>
                <c:pt idx="2866">
                  <c:v>-19.892900000000001</c:v>
                </c:pt>
                <c:pt idx="2867">
                  <c:v>-19.241999999999987</c:v>
                </c:pt>
                <c:pt idx="2868">
                  <c:v>-17.6844</c:v>
                </c:pt>
                <c:pt idx="2869">
                  <c:v>-15.1996</c:v>
                </c:pt>
                <c:pt idx="2870">
                  <c:v>-11.905900000000004</c:v>
                </c:pt>
                <c:pt idx="2871">
                  <c:v>-8.4154800000000574</c:v>
                </c:pt>
                <c:pt idx="2872">
                  <c:v>-5.7458099999999996</c:v>
                </c:pt>
                <c:pt idx="2873">
                  <c:v>-2.8956699999999818</c:v>
                </c:pt>
                <c:pt idx="2874">
                  <c:v>0.77762700000000429</c:v>
                </c:pt>
                <c:pt idx="2875">
                  <c:v>4.7191700000000001</c:v>
                </c:pt>
                <c:pt idx="2876">
                  <c:v>8.4790900000000047</c:v>
                </c:pt>
                <c:pt idx="2877">
                  <c:v>12.1188</c:v>
                </c:pt>
                <c:pt idx="2878">
                  <c:v>15.588000000000001</c:v>
                </c:pt>
                <c:pt idx="2879">
                  <c:v>18.749499999999877</c:v>
                </c:pt>
                <c:pt idx="2880">
                  <c:v>21.582799999999811</c:v>
                </c:pt>
                <c:pt idx="2881">
                  <c:v>23.954499999999989</c:v>
                </c:pt>
                <c:pt idx="2882">
                  <c:v>25.782999999999877</c:v>
                </c:pt>
                <c:pt idx="2883">
                  <c:v>26.9712</c:v>
                </c:pt>
                <c:pt idx="2884">
                  <c:v>27.610199999999999</c:v>
                </c:pt>
                <c:pt idx="2885">
                  <c:v>28.100300000000001</c:v>
                </c:pt>
                <c:pt idx="2886">
                  <c:v>28.576499999999989</c:v>
                </c:pt>
                <c:pt idx="2887">
                  <c:v>28.9511</c:v>
                </c:pt>
                <c:pt idx="2888">
                  <c:v>29.210100000000001</c:v>
                </c:pt>
                <c:pt idx="2889">
                  <c:v>29.368499999999869</c:v>
                </c:pt>
                <c:pt idx="2890">
                  <c:v>29.562099999999869</c:v>
                </c:pt>
                <c:pt idx="2891">
                  <c:v>29.831700000000001</c:v>
                </c:pt>
                <c:pt idx="2892">
                  <c:v>30.22</c:v>
                </c:pt>
                <c:pt idx="2893">
                  <c:v>30.628299999999989</c:v>
                </c:pt>
                <c:pt idx="2894">
                  <c:v>30.981599999999858</c:v>
                </c:pt>
                <c:pt idx="2895">
                  <c:v>31.565499999999858</c:v>
                </c:pt>
                <c:pt idx="2896">
                  <c:v>32.359699999999997</c:v>
                </c:pt>
                <c:pt idx="2897">
                  <c:v>33.326500000000003</c:v>
                </c:pt>
                <c:pt idx="2898">
                  <c:v>34.381899999999995</c:v>
                </c:pt>
                <c:pt idx="2899">
                  <c:v>35.152700000000003</c:v>
                </c:pt>
                <c:pt idx="2900">
                  <c:v>35.920700000000011</c:v>
                </c:pt>
                <c:pt idx="2901">
                  <c:v>36.893800000000006</c:v>
                </c:pt>
                <c:pt idx="2902">
                  <c:v>37.902200000000001</c:v>
                </c:pt>
                <c:pt idx="2903">
                  <c:v>38.775300000000207</c:v>
                </c:pt>
                <c:pt idx="2904">
                  <c:v>39.327200000000005</c:v>
                </c:pt>
                <c:pt idx="2905">
                  <c:v>39.601900000000001</c:v>
                </c:pt>
                <c:pt idx="2906">
                  <c:v>39.824100000000001</c:v>
                </c:pt>
                <c:pt idx="2907">
                  <c:v>39.890300000000003</c:v>
                </c:pt>
                <c:pt idx="2908">
                  <c:v>39.790300000000215</c:v>
                </c:pt>
                <c:pt idx="2909">
                  <c:v>39.603000000000002</c:v>
                </c:pt>
                <c:pt idx="2910">
                  <c:v>39.375600000000006</c:v>
                </c:pt>
                <c:pt idx="2911">
                  <c:v>39.175300000000163</c:v>
                </c:pt>
                <c:pt idx="2912">
                  <c:v>38.953899999999997</c:v>
                </c:pt>
                <c:pt idx="2913">
                  <c:v>38.7196</c:v>
                </c:pt>
                <c:pt idx="2914">
                  <c:v>38.562900000000013</c:v>
                </c:pt>
                <c:pt idx="2915">
                  <c:v>38.558500000000002</c:v>
                </c:pt>
                <c:pt idx="2916">
                  <c:v>38.688100000000013</c:v>
                </c:pt>
                <c:pt idx="2917">
                  <c:v>38.853599999999993</c:v>
                </c:pt>
                <c:pt idx="2918">
                  <c:v>39.1496</c:v>
                </c:pt>
                <c:pt idx="2919">
                  <c:v>39.64</c:v>
                </c:pt>
                <c:pt idx="2920">
                  <c:v>40.327800000000003</c:v>
                </c:pt>
                <c:pt idx="2921">
                  <c:v>40.988600000000005</c:v>
                </c:pt>
                <c:pt idx="2922">
                  <c:v>41.470700000000001</c:v>
                </c:pt>
                <c:pt idx="2923">
                  <c:v>42.076700000000002</c:v>
                </c:pt>
                <c:pt idx="2924">
                  <c:v>42.757200000000005</c:v>
                </c:pt>
                <c:pt idx="2925">
                  <c:v>43.414599999999993</c:v>
                </c:pt>
                <c:pt idx="2926">
                  <c:v>43.844699999999996</c:v>
                </c:pt>
                <c:pt idx="2927">
                  <c:v>44.023800000000001</c:v>
                </c:pt>
                <c:pt idx="2928">
                  <c:v>44.113800000000005</c:v>
                </c:pt>
                <c:pt idx="2929">
                  <c:v>44.057600000000001</c:v>
                </c:pt>
                <c:pt idx="2930">
                  <c:v>43.857999999999997</c:v>
                </c:pt>
                <c:pt idx="2931">
                  <c:v>43.587600000000002</c:v>
                </c:pt>
                <c:pt idx="2932">
                  <c:v>43.273900000000012</c:v>
                </c:pt>
                <c:pt idx="2933">
                  <c:v>42.926300000000012</c:v>
                </c:pt>
                <c:pt idx="2934">
                  <c:v>42.637700000000002</c:v>
                </c:pt>
                <c:pt idx="2935">
                  <c:v>42.250100000000003</c:v>
                </c:pt>
                <c:pt idx="2936">
                  <c:v>41.939300000000003</c:v>
                </c:pt>
                <c:pt idx="2937">
                  <c:v>41.693900000000063</c:v>
                </c:pt>
                <c:pt idx="2938">
                  <c:v>41.570800000000006</c:v>
                </c:pt>
                <c:pt idx="2939">
                  <c:v>41.587899999999998</c:v>
                </c:pt>
                <c:pt idx="2940">
                  <c:v>41.673200000000001</c:v>
                </c:pt>
                <c:pt idx="2941">
                  <c:v>41.903100000000002</c:v>
                </c:pt>
                <c:pt idx="2942">
                  <c:v>42.3093</c:v>
                </c:pt>
                <c:pt idx="2943">
                  <c:v>42.868500000000012</c:v>
                </c:pt>
                <c:pt idx="2944">
                  <c:v>43.401299999999999</c:v>
                </c:pt>
                <c:pt idx="2945">
                  <c:v>43.777500000000003</c:v>
                </c:pt>
                <c:pt idx="2946">
                  <c:v>44.294800000000002</c:v>
                </c:pt>
                <c:pt idx="2947">
                  <c:v>44.864600000000003</c:v>
                </c:pt>
                <c:pt idx="2948">
                  <c:v>45.299200000000013</c:v>
                </c:pt>
                <c:pt idx="2949">
                  <c:v>45.541400000000003</c:v>
                </c:pt>
                <c:pt idx="2950">
                  <c:v>45.609700000000011</c:v>
                </c:pt>
                <c:pt idx="2951">
                  <c:v>45.593400000000003</c:v>
                </c:pt>
                <c:pt idx="2952">
                  <c:v>45.491</c:v>
                </c:pt>
                <c:pt idx="2953">
                  <c:v>45.243700000000011</c:v>
                </c:pt>
                <c:pt idx="2954">
                  <c:v>44.938500000000012</c:v>
                </c:pt>
                <c:pt idx="2955">
                  <c:v>44.564800000000005</c:v>
                </c:pt>
                <c:pt idx="2956">
                  <c:v>44.102800000000002</c:v>
                </c:pt>
                <c:pt idx="2957">
                  <c:v>43.764000000000003</c:v>
                </c:pt>
                <c:pt idx="2958">
                  <c:v>43.305800000000005</c:v>
                </c:pt>
                <c:pt idx="2959">
                  <c:v>42.901000000000003</c:v>
                </c:pt>
                <c:pt idx="2960">
                  <c:v>42.590500000000013</c:v>
                </c:pt>
                <c:pt idx="2961">
                  <c:v>42.330400000000004</c:v>
                </c:pt>
                <c:pt idx="2962">
                  <c:v>42.201500000000003</c:v>
                </c:pt>
                <c:pt idx="2963">
                  <c:v>42.186500000000002</c:v>
                </c:pt>
                <c:pt idx="2964">
                  <c:v>42.261100000000013</c:v>
                </c:pt>
                <c:pt idx="2965">
                  <c:v>42.502600000000001</c:v>
                </c:pt>
                <c:pt idx="2966">
                  <c:v>42.913499999999999</c:v>
                </c:pt>
                <c:pt idx="2967">
                  <c:v>43.377000000000002</c:v>
                </c:pt>
                <c:pt idx="2968">
                  <c:v>43.764500000000012</c:v>
                </c:pt>
                <c:pt idx="2969">
                  <c:v>44.120500000000163</c:v>
                </c:pt>
                <c:pt idx="2970">
                  <c:v>44.552200000000006</c:v>
                </c:pt>
                <c:pt idx="2971">
                  <c:v>44.865400000000001</c:v>
                </c:pt>
                <c:pt idx="2972">
                  <c:v>45.046100000000003</c:v>
                </c:pt>
                <c:pt idx="2973">
                  <c:v>45.226700000000193</c:v>
                </c:pt>
                <c:pt idx="2974">
                  <c:v>45.299700000000207</c:v>
                </c:pt>
                <c:pt idx="2975">
                  <c:v>45.259100000000011</c:v>
                </c:pt>
                <c:pt idx="2976">
                  <c:v>45.098400000000012</c:v>
                </c:pt>
                <c:pt idx="2977">
                  <c:v>44.786000000000001</c:v>
                </c:pt>
                <c:pt idx="2978">
                  <c:v>44.436100000000003</c:v>
                </c:pt>
                <c:pt idx="2979">
                  <c:v>43.967100000000002</c:v>
                </c:pt>
                <c:pt idx="2980">
                  <c:v>43.389899999999997</c:v>
                </c:pt>
                <c:pt idx="2981">
                  <c:v>42.985100000000003</c:v>
                </c:pt>
                <c:pt idx="2982">
                  <c:v>42.452100000000002</c:v>
                </c:pt>
                <c:pt idx="2983">
                  <c:v>41.924500000000002</c:v>
                </c:pt>
                <c:pt idx="2984">
                  <c:v>41.554000000000002</c:v>
                </c:pt>
                <c:pt idx="2985">
                  <c:v>41.222500000000259</c:v>
                </c:pt>
                <c:pt idx="2986">
                  <c:v>40.97</c:v>
                </c:pt>
                <c:pt idx="2987">
                  <c:v>40.866100000000003</c:v>
                </c:pt>
                <c:pt idx="2988">
                  <c:v>40.818800000000003</c:v>
                </c:pt>
                <c:pt idx="2989">
                  <c:v>40.910200000000003</c:v>
                </c:pt>
                <c:pt idx="2990">
                  <c:v>41.172400000000003</c:v>
                </c:pt>
                <c:pt idx="2991">
                  <c:v>41.5246</c:v>
                </c:pt>
                <c:pt idx="2992">
                  <c:v>41.867899999999999</c:v>
                </c:pt>
                <c:pt idx="2993">
                  <c:v>42.1218</c:v>
                </c:pt>
                <c:pt idx="2994">
                  <c:v>42.474000000000004</c:v>
                </c:pt>
                <c:pt idx="2995">
                  <c:v>42.818100000000001</c:v>
                </c:pt>
                <c:pt idx="2996">
                  <c:v>42.995900000000013</c:v>
                </c:pt>
                <c:pt idx="2997">
                  <c:v>42.972300000000011</c:v>
                </c:pt>
                <c:pt idx="2998">
                  <c:v>42.814199999999992</c:v>
                </c:pt>
                <c:pt idx="2999">
                  <c:v>42.5732</c:v>
                </c:pt>
                <c:pt idx="3000">
                  <c:v>42.195100000000259</c:v>
                </c:pt>
                <c:pt idx="3001">
                  <c:v>41.715800000000002</c:v>
                </c:pt>
                <c:pt idx="3002">
                  <c:v>41.011400000000002</c:v>
                </c:pt>
                <c:pt idx="3003">
                  <c:v>40.291300000000113</c:v>
                </c:pt>
                <c:pt idx="3004">
                  <c:v>39.764200000000002</c:v>
                </c:pt>
                <c:pt idx="3005">
                  <c:v>39.107000000000006</c:v>
                </c:pt>
                <c:pt idx="3006">
                  <c:v>38.367400000000004</c:v>
                </c:pt>
                <c:pt idx="3007">
                  <c:v>37.808</c:v>
                </c:pt>
                <c:pt idx="3008">
                  <c:v>37.414699999999996</c:v>
                </c:pt>
                <c:pt idx="3009">
                  <c:v>37.0276</c:v>
                </c:pt>
                <c:pt idx="3010">
                  <c:v>36.791300000000113</c:v>
                </c:pt>
                <c:pt idx="3011">
                  <c:v>36.586100000000002</c:v>
                </c:pt>
                <c:pt idx="3012">
                  <c:v>36.454299999999996</c:v>
                </c:pt>
                <c:pt idx="3013">
                  <c:v>36.467300000000002</c:v>
                </c:pt>
                <c:pt idx="3014">
                  <c:v>36.590000000000003</c:v>
                </c:pt>
                <c:pt idx="3015">
                  <c:v>36.7502</c:v>
                </c:pt>
                <c:pt idx="3016">
                  <c:v>36.875300000000003</c:v>
                </c:pt>
                <c:pt idx="3017">
                  <c:v>37.0212</c:v>
                </c:pt>
                <c:pt idx="3018">
                  <c:v>37.131400000000006</c:v>
                </c:pt>
                <c:pt idx="3019">
                  <c:v>37.078800000000001</c:v>
                </c:pt>
                <c:pt idx="3020">
                  <c:v>36.845100000000002</c:v>
                </c:pt>
                <c:pt idx="3021">
                  <c:v>36.494900000000001</c:v>
                </c:pt>
                <c:pt idx="3022">
                  <c:v>36.104600000000005</c:v>
                </c:pt>
                <c:pt idx="3023">
                  <c:v>35.5364</c:v>
                </c:pt>
                <c:pt idx="3024">
                  <c:v>34.541499999999999</c:v>
                </c:pt>
                <c:pt idx="3025">
                  <c:v>33.314099999999996</c:v>
                </c:pt>
                <c:pt idx="3026">
                  <c:v>32.109500000000011</c:v>
                </c:pt>
                <c:pt idx="3027">
                  <c:v>31.022200000000002</c:v>
                </c:pt>
                <c:pt idx="3028">
                  <c:v>30.157699999999988</c:v>
                </c:pt>
                <c:pt idx="3029">
                  <c:v>28.913900000000005</c:v>
                </c:pt>
                <c:pt idx="3030">
                  <c:v>27.5579000000001</c:v>
                </c:pt>
                <c:pt idx="3031">
                  <c:v>26.357299999999999</c:v>
                </c:pt>
                <c:pt idx="3032">
                  <c:v>25.3613</c:v>
                </c:pt>
                <c:pt idx="3033">
                  <c:v>24.5596</c:v>
                </c:pt>
                <c:pt idx="3034">
                  <c:v>23.813700000000001</c:v>
                </c:pt>
                <c:pt idx="3035">
                  <c:v>22.904900000000001</c:v>
                </c:pt>
                <c:pt idx="3036">
                  <c:v>22.085399999999847</c:v>
                </c:pt>
                <c:pt idx="3037">
                  <c:v>21.424299999999892</c:v>
                </c:pt>
                <c:pt idx="3038">
                  <c:v>20.766499999999866</c:v>
                </c:pt>
                <c:pt idx="3039">
                  <c:v>19.8860999999999</c:v>
                </c:pt>
                <c:pt idx="3040">
                  <c:v>19.040599999999877</c:v>
                </c:pt>
                <c:pt idx="3041">
                  <c:v>18.262799999999803</c:v>
                </c:pt>
                <c:pt idx="3042">
                  <c:v>16.961099999999885</c:v>
                </c:pt>
                <c:pt idx="3043">
                  <c:v>14.860100000000006</c:v>
                </c:pt>
                <c:pt idx="3044">
                  <c:v>12.043900000000001</c:v>
                </c:pt>
                <c:pt idx="3045">
                  <c:v>8.5475300000000001</c:v>
                </c:pt>
                <c:pt idx="3046">
                  <c:v>5.05436</c:v>
                </c:pt>
                <c:pt idx="3047">
                  <c:v>2.2983099999999999</c:v>
                </c:pt>
                <c:pt idx="3048">
                  <c:v>-0.27701300000000001</c:v>
                </c:pt>
                <c:pt idx="3049">
                  <c:v>-3.9375499999999977</c:v>
                </c:pt>
                <c:pt idx="3050">
                  <c:v>-7.9313000000000278</c:v>
                </c:pt>
                <c:pt idx="3051">
                  <c:v>-11.2841</c:v>
                </c:pt>
                <c:pt idx="3052">
                  <c:v>-13.879900000000006</c:v>
                </c:pt>
                <c:pt idx="3053">
                  <c:v>-15.7538</c:v>
                </c:pt>
                <c:pt idx="3054">
                  <c:v>-17.071100000000001</c:v>
                </c:pt>
                <c:pt idx="3055">
                  <c:v>-17.987399999999869</c:v>
                </c:pt>
                <c:pt idx="3056">
                  <c:v>-18.677499999999988</c:v>
                </c:pt>
                <c:pt idx="3057">
                  <c:v>-19.106800000000035</c:v>
                </c:pt>
                <c:pt idx="3058">
                  <c:v>-19.625</c:v>
                </c:pt>
                <c:pt idx="3059">
                  <c:v>-20.131799999999988</c:v>
                </c:pt>
                <c:pt idx="3060">
                  <c:v>-20.674299999999999</c:v>
                </c:pt>
                <c:pt idx="3061">
                  <c:v>-21.3494999999999</c:v>
                </c:pt>
                <c:pt idx="3062">
                  <c:v>-21.851500000000001</c:v>
                </c:pt>
                <c:pt idx="3063">
                  <c:v>-22.585799999999814</c:v>
                </c:pt>
                <c:pt idx="3064">
                  <c:v>-23.5354999999999</c:v>
                </c:pt>
                <c:pt idx="3065">
                  <c:v>-24.634899999999998</c:v>
                </c:pt>
                <c:pt idx="3066">
                  <c:v>-25.964200000000002</c:v>
                </c:pt>
                <c:pt idx="3067">
                  <c:v>-27.622</c:v>
                </c:pt>
                <c:pt idx="3068">
                  <c:v>-29.209299999999899</c:v>
                </c:pt>
                <c:pt idx="3069">
                  <c:v>-30.622199999999989</c:v>
                </c:pt>
                <c:pt idx="3070">
                  <c:v>-31.696899999999999</c:v>
                </c:pt>
                <c:pt idx="3071">
                  <c:v>-32.530800000000006</c:v>
                </c:pt>
                <c:pt idx="3072">
                  <c:v>-33.594200000000001</c:v>
                </c:pt>
                <c:pt idx="3073">
                  <c:v>-34.593900000000012</c:v>
                </c:pt>
                <c:pt idx="3074">
                  <c:v>-35.276800000000001</c:v>
                </c:pt>
                <c:pt idx="3075">
                  <c:v>-35.562800000000003</c:v>
                </c:pt>
                <c:pt idx="3076">
                  <c:v>-35.704700000000003</c:v>
                </c:pt>
                <c:pt idx="3077">
                  <c:v>-35.572900000000011</c:v>
                </c:pt>
                <c:pt idx="3078">
                  <c:v>-35.134900000000002</c:v>
                </c:pt>
                <c:pt idx="3079">
                  <c:v>-34.709200000000003</c:v>
                </c:pt>
                <c:pt idx="3080">
                  <c:v>-34.142000000000003</c:v>
                </c:pt>
                <c:pt idx="3081">
                  <c:v>-33.581099999999999</c:v>
                </c:pt>
                <c:pt idx="3082">
                  <c:v>-33.177900000000001</c:v>
                </c:pt>
                <c:pt idx="3083">
                  <c:v>-32.923300000000012</c:v>
                </c:pt>
                <c:pt idx="3084">
                  <c:v>-32.651899999999998</c:v>
                </c:pt>
                <c:pt idx="3085">
                  <c:v>-32.506900000000002</c:v>
                </c:pt>
                <c:pt idx="3086">
                  <c:v>-32.546100000000003</c:v>
                </c:pt>
                <c:pt idx="3087">
                  <c:v>-32.667100000000012</c:v>
                </c:pt>
                <c:pt idx="3088">
                  <c:v>-33.009800000000006</c:v>
                </c:pt>
                <c:pt idx="3089">
                  <c:v>-33.618600000000001</c:v>
                </c:pt>
                <c:pt idx="3090">
                  <c:v>-34.498500000000163</c:v>
                </c:pt>
                <c:pt idx="3091">
                  <c:v>-35.272500000000186</c:v>
                </c:pt>
                <c:pt idx="3092">
                  <c:v>-36.055200000000006</c:v>
                </c:pt>
                <c:pt idx="3093">
                  <c:v>-36.642300000000013</c:v>
                </c:pt>
                <c:pt idx="3094">
                  <c:v>-37.421800000000005</c:v>
                </c:pt>
                <c:pt idx="3095">
                  <c:v>-38.209200000000003</c:v>
                </c:pt>
                <c:pt idx="3096">
                  <c:v>-38.821899999999999</c:v>
                </c:pt>
                <c:pt idx="3097">
                  <c:v>-39.066200000000002</c:v>
                </c:pt>
                <c:pt idx="3098">
                  <c:v>-39.0681000000002</c:v>
                </c:pt>
                <c:pt idx="3099">
                  <c:v>-38.845400000000005</c:v>
                </c:pt>
                <c:pt idx="3100">
                  <c:v>-38.264800000000001</c:v>
                </c:pt>
                <c:pt idx="3101">
                  <c:v>-37.518500000000003</c:v>
                </c:pt>
                <c:pt idx="3102">
                  <c:v>-36.787300000000002</c:v>
                </c:pt>
                <c:pt idx="3103">
                  <c:v>-36.218600000000002</c:v>
                </c:pt>
                <c:pt idx="3104">
                  <c:v>-35.542700000000011</c:v>
                </c:pt>
                <c:pt idx="3105">
                  <c:v>-34.776800000000001</c:v>
                </c:pt>
                <c:pt idx="3106">
                  <c:v>-33.9026</c:v>
                </c:pt>
                <c:pt idx="3107">
                  <c:v>-33.225300000000274</c:v>
                </c:pt>
                <c:pt idx="3108">
                  <c:v>-32.835900000000002</c:v>
                </c:pt>
                <c:pt idx="3109">
                  <c:v>-32.683100000000003</c:v>
                </c:pt>
                <c:pt idx="3110">
                  <c:v>-32.644600000000004</c:v>
                </c:pt>
                <c:pt idx="3111">
                  <c:v>-32.785400000000003</c:v>
                </c:pt>
                <c:pt idx="3112">
                  <c:v>-33.135600000000011</c:v>
                </c:pt>
                <c:pt idx="3113">
                  <c:v>-33.552500000000002</c:v>
                </c:pt>
                <c:pt idx="3114">
                  <c:v>-33.9009</c:v>
                </c:pt>
                <c:pt idx="3115">
                  <c:v>-34.397200000000005</c:v>
                </c:pt>
                <c:pt idx="3116">
                  <c:v>-34.995700000000063</c:v>
                </c:pt>
                <c:pt idx="3117">
                  <c:v>-35.5779</c:v>
                </c:pt>
                <c:pt idx="3118">
                  <c:v>-35.928400000000003</c:v>
                </c:pt>
                <c:pt idx="3119">
                  <c:v>-35.956400000000002</c:v>
                </c:pt>
                <c:pt idx="3120">
                  <c:v>-35.759100000000011</c:v>
                </c:pt>
                <c:pt idx="3121">
                  <c:v>-35.372100000000003</c:v>
                </c:pt>
                <c:pt idx="3122">
                  <c:v>-34.700500000000012</c:v>
                </c:pt>
                <c:pt idx="3123">
                  <c:v>-33.940300000000001</c:v>
                </c:pt>
                <c:pt idx="3124">
                  <c:v>-33.297300000000163</c:v>
                </c:pt>
                <c:pt idx="3125">
                  <c:v>-32.334000000000003</c:v>
                </c:pt>
                <c:pt idx="3126">
                  <c:v>-31.060599999999869</c:v>
                </c:pt>
                <c:pt idx="3127">
                  <c:v>-29.5595</c:v>
                </c:pt>
                <c:pt idx="3128">
                  <c:v>-27.983699999999811</c:v>
                </c:pt>
                <c:pt idx="3129">
                  <c:v>-26.542099999999877</c:v>
                </c:pt>
                <c:pt idx="3130">
                  <c:v>-25.715599999999885</c:v>
                </c:pt>
                <c:pt idx="3131">
                  <c:v>-24.884799999999885</c:v>
                </c:pt>
                <c:pt idx="3132">
                  <c:v>-24.199300000000001</c:v>
                </c:pt>
                <c:pt idx="3133">
                  <c:v>-23.749699999999866</c:v>
                </c:pt>
                <c:pt idx="3134">
                  <c:v>-23.227599999999899</c:v>
                </c:pt>
                <c:pt idx="3135">
                  <c:v>-22.668699999999877</c:v>
                </c:pt>
                <c:pt idx="3136">
                  <c:v>-22.247</c:v>
                </c:pt>
                <c:pt idx="3137">
                  <c:v>-21.7305999999999</c:v>
                </c:pt>
                <c:pt idx="3138">
                  <c:v>-21.228399999999866</c:v>
                </c:pt>
                <c:pt idx="3139">
                  <c:v>-20.759599999999899</c:v>
                </c:pt>
                <c:pt idx="3140">
                  <c:v>-20.275200000000002</c:v>
                </c:pt>
                <c:pt idx="3141">
                  <c:v>-19.761500000000002</c:v>
                </c:pt>
                <c:pt idx="3142">
                  <c:v>-19.259</c:v>
                </c:pt>
                <c:pt idx="3143">
                  <c:v>-18.36</c:v>
                </c:pt>
                <c:pt idx="3144">
                  <c:v>-16.947999999999986</c:v>
                </c:pt>
                <c:pt idx="3145">
                  <c:v>-15.659400000000026</c:v>
                </c:pt>
                <c:pt idx="3146">
                  <c:v>-14.1721</c:v>
                </c:pt>
                <c:pt idx="3147">
                  <c:v>-11.9093</c:v>
                </c:pt>
                <c:pt idx="3148">
                  <c:v>-8.9001000000000001</c:v>
                </c:pt>
                <c:pt idx="3149">
                  <c:v>-5.2360100000000003</c:v>
                </c:pt>
                <c:pt idx="3150">
                  <c:v>-0.90704899999999999</c:v>
                </c:pt>
                <c:pt idx="3151">
                  <c:v>2.6642800000000002</c:v>
                </c:pt>
                <c:pt idx="3152">
                  <c:v>5.5411000000000001</c:v>
                </c:pt>
                <c:pt idx="3153">
                  <c:v>7.5794199999999998</c:v>
                </c:pt>
                <c:pt idx="3154">
                  <c:v>10.548400000000001</c:v>
                </c:pt>
                <c:pt idx="3155">
                  <c:v>13.5662</c:v>
                </c:pt>
                <c:pt idx="3156">
                  <c:v>16.525699999999869</c:v>
                </c:pt>
                <c:pt idx="3157">
                  <c:v>18.778399999999877</c:v>
                </c:pt>
                <c:pt idx="3158">
                  <c:v>20.277699999999989</c:v>
                </c:pt>
                <c:pt idx="3159">
                  <c:v>21.390699999999899</c:v>
                </c:pt>
                <c:pt idx="3160">
                  <c:v>22.255400000000002</c:v>
                </c:pt>
                <c:pt idx="3161">
                  <c:v>22.945599999999811</c:v>
                </c:pt>
                <c:pt idx="3162">
                  <c:v>23.603200000000001</c:v>
                </c:pt>
                <c:pt idx="3163">
                  <c:v>24.385199999999873</c:v>
                </c:pt>
                <c:pt idx="3164">
                  <c:v>25.078099999999989</c:v>
                </c:pt>
                <c:pt idx="3165">
                  <c:v>25.611999999999998</c:v>
                </c:pt>
                <c:pt idx="3166">
                  <c:v>26.168599999999877</c:v>
                </c:pt>
                <c:pt idx="3167">
                  <c:v>26.920599999999858</c:v>
                </c:pt>
                <c:pt idx="3168">
                  <c:v>27.8462</c:v>
                </c:pt>
                <c:pt idx="3169">
                  <c:v>28.985199999999814</c:v>
                </c:pt>
                <c:pt idx="3170">
                  <c:v>29.971599999999892</c:v>
                </c:pt>
                <c:pt idx="3171">
                  <c:v>31.198</c:v>
                </c:pt>
                <c:pt idx="3172">
                  <c:v>32.526000000000003</c:v>
                </c:pt>
                <c:pt idx="3173">
                  <c:v>33.835300000000011</c:v>
                </c:pt>
                <c:pt idx="3174">
                  <c:v>35.110300000000002</c:v>
                </c:pt>
                <c:pt idx="3175">
                  <c:v>36.222700000000245</c:v>
                </c:pt>
                <c:pt idx="3176">
                  <c:v>36.8979</c:v>
                </c:pt>
                <c:pt idx="3177">
                  <c:v>37.255700000000012</c:v>
                </c:pt>
                <c:pt idx="3178">
                  <c:v>37.601500000000001</c:v>
                </c:pt>
                <c:pt idx="3179">
                  <c:v>37.8185</c:v>
                </c:pt>
                <c:pt idx="3180">
                  <c:v>37.876800000000003</c:v>
                </c:pt>
                <c:pt idx="3181">
                  <c:v>37.794900000000013</c:v>
                </c:pt>
                <c:pt idx="3182">
                  <c:v>37.674700000000001</c:v>
                </c:pt>
                <c:pt idx="3183">
                  <c:v>37.580500000000001</c:v>
                </c:pt>
                <c:pt idx="3184">
                  <c:v>37.517200000000003</c:v>
                </c:pt>
                <c:pt idx="3185">
                  <c:v>37.4771</c:v>
                </c:pt>
                <c:pt idx="3186">
                  <c:v>37.524300000000011</c:v>
                </c:pt>
                <c:pt idx="3187">
                  <c:v>37.701900000000002</c:v>
                </c:pt>
                <c:pt idx="3188">
                  <c:v>37.938300000000012</c:v>
                </c:pt>
                <c:pt idx="3189">
                  <c:v>38.174900000000001</c:v>
                </c:pt>
                <c:pt idx="3190">
                  <c:v>38.595600000000012</c:v>
                </c:pt>
                <c:pt idx="3191">
                  <c:v>39.179400000000001</c:v>
                </c:pt>
                <c:pt idx="3192">
                  <c:v>39.825900000000011</c:v>
                </c:pt>
                <c:pt idx="3193">
                  <c:v>40.261500000000012</c:v>
                </c:pt>
                <c:pt idx="3194">
                  <c:v>40.890800000000006</c:v>
                </c:pt>
                <c:pt idx="3195">
                  <c:v>41.643800000000006</c:v>
                </c:pt>
                <c:pt idx="3196">
                  <c:v>42.420900000000003</c:v>
                </c:pt>
                <c:pt idx="3197">
                  <c:v>43.051299999999998</c:v>
                </c:pt>
                <c:pt idx="3198">
                  <c:v>43.418900000000001</c:v>
                </c:pt>
                <c:pt idx="3199">
                  <c:v>43.606200000000001</c:v>
                </c:pt>
                <c:pt idx="3200">
                  <c:v>43.739200000000011</c:v>
                </c:pt>
                <c:pt idx="3201">
                  <c:v>43.725000000000207</c:v>
                </c:pt>
                <c:pt idx="3202">
                  <c:v>43.526200000000003</c:v>
                </c:pt>
                <c:pt idx="3203">
                  <c:v>43.235400000000013</c:v>
                </c:pt>
                <c:pt idx="3204">
                  <c:v>42.954499999999996</c:v>
                </c:pt>
                <c:pt idx="3205">
                  <c:v>42.754800000000003</c:v>
                </c:pt>
                <c:pt idx="3206">
                  <c:v>42.509900000000002</c:v>
                </c:pt>
                <c:pt idx="3207">
                  <c:v>42.274300000000011</c:v>
                </c:pt>
                <c:pt idx="3208">
                  <c:v>42.131900000000002</c:v>
                </c:pt>
                <c:pt idx="3209">
                  <c:v>42.141000000000005</c:v>
                </c:pt>
                <c:pt idx="3210">
                  <c:v>42.249100000000013</c:v>
                </c:pt>
                <c:pt idx="3211">
                  <c:v>42.397600000000004</c:v>
                </c:pt>
                <c:pt idx="3212">
                  <c:v>42.690100000000193</c:v>
                </c:pt>
                <c:pt idx="3213">
                  <c:v>43.154800000000002</c:v>
                </c:pt>
                <c:pt idx="3214">
                  <c:v>43.676100000000012</c:v>
                </c:pt>
                <c:pt idx="3215">
                  <c:v>44.0501</c:v>
                </c:pt>
                <c:pt idx="3216">
                  <c:v>44.541000000000004</c:v>
                </c:pt>
                <c:pt idx="3217">
                  <c:v>45.135800000000003</c:v>
                </c:pt>
                <c:pt idx="3218">
                  <c:v>45.698000000000185</c:v>
                </c:pt>
                <c:pt idx="3219">
                  <c:v>46.108500000000063</c:v>
                </c:pt>
                <c:pt idx="3220">
                  <c:v>46.325800000000001</c:v>
                </c:pt>
                <c:pt idx="3221">
                  <c:v>46.408000000000001</c:v>
                </c:pt>
                <c:pt idx="3222">
                  <c:v>46.42</c:v>
                </c:pt>
                <c:pt idx="3223">
                  <c:v>46.368600000000001</c:v>
                </c:pt>
                <c:pt idx="3224">
                  <c:v>46.214500000000001</c:v>
                </c:pt>
                <c:pt idx="3225">
                  <c:v>45.930100000000003</c:v>
                </c:pt>
                <c:pt idx="3226">
                  <c:v>45.558200000000006</c:v>
                </c:pt>
                <c:pt idx="3227">
                  <c:v>45.278000000000013</c:v>
                </c:pt>
                <c:pt idx="3228">
                  <c:v>45.020100000000063</c:v>
                </c:pt>
                <c:pt idx="3229">
                  <c:v>44.671600000000005</c:v>
                </c:pt>
                <c:pt idx="3230">
                  <c:v>44.343600000000002</c:v>
                </c:pt>
                <c:pt idx="3231">
                  <c:v>44.126200000000011</c:v>
                </c:pt>
                <c:pt idx="3232">
                  <c:v>44.068600000000011</c:v>
                </c:pt>
                <c:pt idx="3233">
                  <c:v>44.104000000000006</c:v>
                </c:pt>
                <c:pt idx="3234">
                  <c:v>44.2179</c:v>
                </c:pt>
                <c:pt idx="3235">
                  <c:v>44.479200000000006</c:v>
                </c:pt>
                <c:pt idx="3236">
                  <c:v>44.889099999999999</c:v>
                </c:pt>
                <c:pt idx="3237">
                  <c:v>45.333200000000005</c:v>
                </c:pt>
                <c:pt idx="3238">
                  <c:v>45.669700000000013</c:v>
                </c:pt>
                <c:pt idx="3239">
                  <c:v>46.086600000000004</c:v>
                </c:pt>
                <c:pt idx="3240">
                  <c:v>46.582100000000011</c:v>
                </c:pt>
                <c:pt idx="3241">
                  <c:v>46.987899999999996</c:v>
                </c:pt>
                <c:pt idx="3242">
                  <c:v>47.235100000000237</c:v>
                </c:pt>
                <c:pt idx="3243">
                  <c:v>47.351099999999995</c:v>
                </c:pt>
                <c:pt idx="3244">
                  <c:v>47.440400000000004</c:v>
                </c:pt>
                <c:pt idx="3245">
                  <c:v>47.4407</c:v>
                </c:pt>
                <c:pt idx="3246">
                  <c:v>47.32</c:v>
                </c:pt>
                <c:pt idx="3247">
                  <c:v>47.01</c:v>
                </c:pt>
                <c:pt idx="3248">
                  <c:v>46.602600000000002</c:v>
                </c:pt>
                <c:pt idx="3249">
                  <c:v>46.212400000000002</c:v>
                </c:pt>
                <c:pt idx="3250">
                  <c:v>45.940800000000003</c:v>
                </c:pt>
                <c:pt idx="3251">
                  <c:v>45.545400000000001</c:v>
                </c:pt>
                <c:pt idx="3252">
                  <c:v>45.113100000000003</c:v>
                </c:pt>
                <c:pt idx="3253">
                  <c:v>44.805200000000006</c:v>
                </c:pt>
                <c:pt idx="3254">
                  <c:v>44.638000000000012</c:v>
                </c:pt>
                <c:pt idx="3255">
                  <c:v>44.522100000000215</c:v>
                </c:pt>
                <c:pt idx="3256">
                  <c:v>44.507000000000005</c:v>
                </c:pt>
                <c:pt idx="3257">
                  <c:v>44.571000000000005</c:v>
                </c:pt>
                <c:pt idx="3258">
                  <c:v>44.775300000000207</c:v>
                </c:pt>
                <c:pt idx="3259">
                  <c:v>45.139200000000002</c:v>
                </c:pt>
                <c:pt idx="3260">
                  <c:v>45.529200000000003</c:v>
                </c:pt>
                <c:pt idx="3261">
                  <c:v>45.841200000000001</c:v>
                </c:pt>
                <c:pt idx="3262">
                  <c:v>46.191500000000012</c:v>
                </c:pt>
                <c:pt idx="3263">
                  <c:v>46.553400000000003</c:v>
                </c:pt>
                <c:pt idx="3264">
                  <c:v>46.781200000000005</c:v>
                </c:pt>
                <c:pt idx="3265">
                  <c:v>47.015900000000002</c:v>
                </c:pt>
                <c:pt idx="3266">
                  <c:v>47.199900000000063</c:v>
                </c:pt>
                <c:pt idx="3267">
                  <c:v>47.255100000000013</c:v>
                </c:pt>
                <c:pt idx="3268">
                  <c:v>47.209500000000013</c:v>
                </c:pt>
                <c:pt idx="3269">
                  <c:v>47.046100000000003</c:v>
                </c:pt>
                <c:pt idx="3270">
                  <c:v>46.691200000000002</c:v>
                </c:pt>
                <c:pt idx="3271">
                  <c:v>46.221300000000063</c:v>
                </c:pt>
                <c:pt idx="3272">
                  <c:v>45.79610000000023</c:v>
                </c:pt>
                <c:pt idx="3273">
                  <c:v>45.457999999999998</c:v>
                </c:pt>
                <c:pt idx="3274">
                  <c:v>44.975700000000003</c:v>
                </c:pt>
                <c:pt idx="3275">
                  <c:v>44.466100000000012</c:v>
                </c:pt>
                <c:pt idx="3276">
                  <c:v>44.034300000000002</c:v>
                </c:pt>
                <c:pt idx="3277">
                  <c:v>43.776500000000013</c:v>
                </c:pt>
                <c:pt idx="3278">
                  <c:v>43.669000000000011</c:v>
                </c:pt>
                <c:pt idx="3279">
                  <c:v>43.6229000000002</c:v>
                </c:pt>
                <c:pt idx="3280">
                  <c:v>43.673500000000011</c:v>
                </c:pt>
                <c:pt idx="3281">
                  <c:v>43.844899999999996</c:v>
                </c:pt>
                <c:pt idx="3282">
                  <c:v>44.079700000000003</c:v>
                </c:pt>
                <c:pt idx="3283">
                  <c:v>44.3157</c:v>
                </c:pt>
                <c:pt idx="3284">
                  <c:v>44.510400000000004</c:v>
                </c:pt>
                <c:pt idx="3285">
                  <c:v>44.749200000000002</c:v>
                </c:pt>
                <c:pt idx="3286">
                  <c:v>45.032200000000003</c:v>
                </c:pt>
                <c:pt idx="3287">
                  <c:v>45.359099999999998</c:v>
                </c:pt>
                <c:pt idx="3288">
                  <c:v>45.632400000000011</c:v>
                </c:pt>
                <c:pt idx="3289">
                  <c:v>45.76570000000023</c:v>
                </c:pt>
                <c:pt idx="3290">
                  <c:v>45.730200000000011</c:v>
                </c:pt>
                <c:pt idx="3291">
                  <c:v>45.613600000000005</c:v>
                </c:pt>
                <c:pt idx="3292">
                  <c:v>45.369500000000002</c:v>
                </c:pt>
                <c:pt idx="3293">
                  <c:v>44.925700000000013</c:v>
                </c:pt>
                <c:pt idx="3294">
                  <c:v>44.3855</c:v>
                </c:pt>
                <c:pt idx="3295">
                  <c:v>43.900200000000005</c:v>
                </c:pt>
                <c:pt idx="3296">
                  <c:v>43.497700000000002</c:v>
                </c:pt>
                <c:pt idx="3297">
                  <c:v>42.915800000000004</c:v>
                </c:pt>
                <c:pt idx="3298">
                  <c:v>42.268100000000267</c:v>
                </c:pt>
                <c:pt idx="3299">
                  <c:v>41.747600000000006</c:v>
                </c:pt>
                <c:pt idx="3300">
                  <c:v>41.395100000000063</c:v>
                </c:pt>
                <c:pt idx="3301">
                  <c:v>41.209800000000001</c:v>
                </c:pt>
                <c:pt idx="3302">
                  <c:v>41.072500000000012</c:v>
                </c:pt>
                <c:pt idx="3303">
                  <c:v>41.008400000000002</c:v>
                </c:pt>
                <c:pt idx="3304">
                  <c:v>41.0884</c:v>
                </c:pt>
                <c:pt idx="3305">
                  <c:v>41.292900000000245</c:v>
                </c:pt>
                <c:pt idx="3306">
                  <c:v>41.548900000000003</c:v>
                </c:pt>
                <c:pt idx="3307">
                  <c:v>41.780900000000003</c:v>
                </c:pt>
                <c:pt idx="3308">
                  <c:v>41.954899999999995</c:v>
                </c:pt>
                <c:pt idx="3309">
                  <c:v>42.173100000000012</c:v>
                </c:pt>
                <c:pt idx="3310">
                  <c:v>42.312800000000003</c:v>
                </c:pt>
                <c:pt idx="3311">
                  <c:v>42.274100000000011</c:v>
                </c:pt>
                <c:pt idx="3312">
                  <c:v>42.083500000000001</c:v>
                </c:pt>
                <c:pt idx="3313">
                  <c:v>41.849499999999999</c:v>
                </c:pt>
                <c:pt idx="3314">
                  <c:v>41.451499999999996</c:v>
                </c:pt>
                <c:pt idx="3315">
                  <c:v>40.805</c:v>
                </c:pt>
                <c:pt idx="3316">
                  <c:v>40.105800000000002</c:v>
                </c:pt>
                <c:pt idx="3317">
                  <c:v>39.568700000000113</c:v>
                </c:pt>
                <c:pt idx="3318">
                  <c:v>39.023100000000063</c:v>
                </c:pt>
                <c:pt idx="3319">
                  <c:v>38.228900000000245</c:v>
                </c:pt>
                <c:pt idx="3320">
                  <c:v>37.354099999999995</c:v>
                </c:pt>
                <c:pt idx="3321">
                  <c:v>36.570500000000003</c:v>
                </c:pt>
                <c:pt idx="3322">
                  <c:v>35.966200000000001</c:v>
                </c:pt>
                <c:pt idx="3323">
                  <c:v>35.562300000000185</c:v>
                </c:pt>
                <c:pt idx="3324">
                  <c:v>35.301699999999997</c:v>
                </c:pt>
                <c:pt idx="3325">
                  <c:v>35.004600000000003</c:v>
                </c:pt>
                <c:pt idx="3326">
                  <c:v>34.775600000000011</c:v>
                </c:pt>
                <c:pt idx="3327">
                  <c:v>34.655000000000001</c:v>
                </c:pt>
                <c:pt idx="3328">
                  <c:v>34.617600000000003</c:v>
                </c:pt>
                <c:pt idx="3329">
                  <c:v>34.601700000000001</c:v>
                </c:pt>
                <c:pt idx="3330">
                  <c:v>34.5702</c:v>
                </c:pt>
                <c:pt idx="3331">
                  <c:v>34.491100000000003</c:v>
                </c:pt>
                <c:pt idx="3332">
                  <c:v>34.271000000000001</c:v>
                </c:pt>
                <c:pt idx="3333">
                  <c:v>33.901699999999998</c:v>
                </c:pt>
                <c:pt idx="3334">
                  <c:v>33.451099999999997</c:v>
                </c:pt>
                <c:pt idx="3335">
                  <c:v>32.9694</c:v>
                </c:pt>
                <c:pt idx="3336">
                  <c:v>32.051599999999993</c:v>
                </c:pt>
                <c:pt idx="3337">
                  <c:v>30.8352</c:v>
                </c:pt>
                <c:pt idx="3338">
                  <c:v>29.546800000000001</c:v>
                </c:pt>
                <c:pt idx="3339">
                  <c:v>28.236599999999989</c:v>
                </c:pt>
                <c:pt idx="3340">
                  <c:v>27.144500000000001</c:v>
                </c:pt>
                <c:pt idx="3341">
                  <c:v>26.0532</c:v>
                </c:pt>
                <c:pt idx="3342">
                  <c:v>24.445499999999818</c:v>
                </c:pt>
                <c:pt idx="3343">
                  <c:v>22.369399999999896</c:v>
                </c:pt>
                <c:pt idx="3344">
                  <c:v>20.213000000000001</c:v>
                </c:pt>
                <c:pt idx="3345">
                  <c:v>18.016500000000001</c:v>
                </c:pt>
                <c:pt idx="3346">
                  <c:v>15.968300000000001</c:v>
                </c:pt>
                <c:pt idx="3347">
                  <c:v>14.0862</c:v>
                </c:pt>
                <c:pt idx="3348">
                  <c:v>12.3187</c:v>
                </c:pt>
                <c:pt idx="3349">
                  <c:v>10.7615</c:v>
                </c:pt>
                <c:pt idx="3350">
                  <c:v>7.9474200000000002</c:v>
                </c:pt>
                <c:pt idx="3351">
                  <c:v>4.4300000000000024</c:v>
                </c:pt>
                <c:pt idx="3352">
                  <c:v>1.0119699999999916</c:v>
                </c:pt>
                <c:pt idx="3353">
                  <c:v>-1.4596299999999898</c:v>
                </c:pt>
                <c:pt idx="3354">
                  <c:v>-4.0353599999999998</c:v>
                </c:pt>
                <c:pt idx="3355">
                  <c:v>-6.2947799999999985</c:v>
                </c:pt>
                <c:pt idx="3356">
                  <c:v>-8.7225800000000007</c:v>
                </c:pt>
                <c:pt idx="3357">
                  <c:v>-11.287100000000001</c:v>
                </c:pt>
                <c:pt idx="3358">
                  <c:v>-13.074300000000001</c:v>
                </c:pt>
                <c:pt idx="3359">
                  <c:v>-13.851100000000002</c:v>
                </c:pt>
                <c:pt idx="3360">
                  <c:v>-14.1767</c:v>
                </c:pt>
                <c:pt idx="3361">
                  <c:v>-14.334300000000001</c:v>
                </c:pt>
                <c:pt idx="3362">
                  <c:v>-14.2478</c:v>
                </c:pt>
                <c:pt idx="3363">
                  <c:v>-13.9977</c:v>
                </c:pt>
                <c:pt idx="3364">
                  <c:v>-13.6914</c:v>
                </c:pt>
                <c:pt idx="3365">
                  <c:v>-13.465300000000004</c:v>
                </c:pt>
                <c:pt idx="3366">
                  <c:v>-13.414300000000001</c:v>
                </c:pt>
                <c:pt idx="3367">
                  <c:v>-13.517100000000001</c:v>
                </c:pt>
                <c:pt idx="3368">
                  <c:v>-13.655600000000026</c:v>
                </c:pt>
                <c:pt idx="3369">
                  <c:v>-13.941000000000001</c:v>
                </c:pt>
                <c:pt idx="3370">
                  <c:v>-14.4717</c:v>
                </c:pt>
                <c:pt idx="3371">
                  <c:v>-15.2811</c:v>
                </c:pt>
                <c:pt idx="3372">
                  <c:v>-16.40049999999987</c:v>
                </c:pt>
                <c:pt idx="3373">
                  <c:v>-17.5943</c:v>
                </c:pt>
                <c:pt idx="3374">
                  <c:v>-18.571300000000001</c:v>
                </c:pt>
                <c:pt idx="3375">
                  <c:v>-19.624500000000001</c:v>
                </c:pt>
                <c:pt idx="3376">
                  <c:v>-21.136299999999999</c:v>
                </c:pt>
                <c:pt idx="3377">
                  <c:v>-22.5961</c:v>
                </c:pt>
                <c:pt idx="3378">
                  <c:v>-23.4968</c:v>
                </c:pt>
                <c:pt idx="3379">
                  <c:v>-23.810800000000107</c:v>
                </c:pt>
                <c:pt idx="3380">
                  <c:v>-23.787499999999877</c:v>
                </c:pt>
                <c:pt idx="3381">
                  <c:v>-23.319199999999999</c:v>
                </c:pt>
                <c:pt idx="3382">
                  <c:v>-22.000399999999903</c:v>
                </c:pt>
                <c:pt idx="3383">
                  <c:v>-19.97669999999987</c:v>
                </c:pt>
                <c:pt idx="3384">
                  <c:v>-17.404499999999892</c:v>
                </c:pt>
                <c:pt idx="3385">
                  <c:v>-14.6615</c:v>
                </c:pt>
                <c:pt idx="3386">
                  <c:v>-12.216800000000001</c:v>
                </c:pt>
                <c:pt idx="3387">
                  <c:v>-10.073700000000002</c:v>
                </c:pt>
                <c:pt idx="3388">
                  <c:v>-8.7109799999999993</c:v>
                </c:pt>
                <c:pt idx="3389">
                  <c:v>-6.9675499999999975</c:v>
                </c:pt>
                <c:pt idx="3390">
                  <c:v>-4.8105899999999764</c:v>
                </c:pt>
                <c:pt idx="3391">
                  <c:v>-2.39072</c:v>
                </c:pt>
                <c:pt idx="3392">
                  <c:v>-2.0302499999999987E-2</c:v>
                </c:pt>
                <c:pt idx="3393">
                  <c:v>2.0827599999999977</c:v>
                </c:pt>
                <c:pt idx="3394">
                  <c:v>3.6713</c:v>
                </c:pt>
                <c:pt idx="3395">
                  <c:v>5.5306400000000124</c:v>
                </c:pt>
                <c:pt idx="3396">
                  <c:v>8.0675000000000008</c:v>
                </c:pt>
                <c:pt idx="3397">
                  <c:v>11.184100000000001</c:v>
                </c:pt>
                <c:pt idx="3398">
                  <c:v>13.916500000000006</c:v>
                </c:pt>
                <c:pt idx="3399">
                  <c:v>16.8157</c:v>
                </c:pt>
                <c:pt idx="3400">
                  <c:v>18.963899999999896</c:v>
                </c:pt>
                <c:pt idx="3401">
                  <c:v>19.772599999999866</c:v>
                </c:pt>
                <c:pt idx="3402">
                  <c:v>19.833600000000001</c:v>
                </c:pt>
                <c:pt idx="3403">
                  <c:v>19.2347</c:v>
                </c:pt>
                <c:pt idx="3404">
                  <c:v>18.1252</c:v>
                </c:pt>
                <c:pt idx="3405">
                  <c:v>16.502300000000002</c:v>
                </c:pt>
                <c:pt idx="3406">
                  <c:v>14.4077</c:v>
                </c:pt>
                <c:pt idx="3407">
                  <c:v>12.7668</c:v>
                </c:pt>
                <c:pt idx="3408">
                  <c:v>11.7014</c:v>
                </c:pt>
                <c:pt idx="3409">
                  <c:v>10.565600000000053</c:v>
                </c:pt>
                <c:pt idx="3410">
                  <c:v>9.3099600000000002</c:v>
                </c:pt>
                <c:pt idx="3411">
                  <c:v>8.0330700000000004</c:v>
                </c:pt>
                <c:pt idx="3412">
                  <c:v>6.9382300000000114</c:v>
                </c:pt>
                <c:pt idx="3413">
                  <c:v>6.1118799999999975</c:v>
                </c:pt>
                <c:pt idx="3414">
                  <c:v>5.5046799999999996</c:v>
                </c:pt>
                <c:pt idx="3415">
                  <c:v>4.9853500000000004</c:v>
                </c:pt>
                <c:pt idx="3416">
                  <c:v>4.2911700000000002</c:v>
                </c:pt>
                <c:pt idx="3417">
                  <c:v>3.42875</c:v>
                </c:pt>
                <c:pt idx="3418">
                  <c:v>2.4528899999999827</c:v>
                </c:pt>
                <c:pt idx="3419">
                  <c:v>1.4275199999999935</c:v>
                </c:pt>
                <c:pt idx="3420">
                  <c:v>0.52676800000000001</c:v>
                </c:pt>
                <c:pt idx="3421">
                  <c:v>-0.21478900000000087</c:v>
                </c:pt>
                <c:pt idx="3422">
                  <c:v>-1.2299899999999935</c:v>
                </c:pt>
                <c:pt idx="3423">
                  <c:v>-2.4257900000000001</c:v>
                </c:pt>
                <c:pt idx="3424">
                  <c:v>-3.5807799999999999</c:v>
                </c:pt>
                <c:pt idx="3425">
                  <c:v>-4.2356800000000003</c:v>
                </c:pt>
                <c:pt idx="3426">
                  <c:v>-4.5039999999999996</c:v>
                </c:pt>
                <c:pt idx="3427">
                  <c:v>-4.6164699999999996</c:v>
                </c:pt>
                <c:pt idx="3428">
                  <c:v>-4.5157099999999986</c:v>
                </c:pt>
                <c:pt idx="3429">
                  <c:v>-4.2908999999999997</c:v>
                </c:pt>
                <c:pt idx="3430">
                  <c:v>-3.93872</c:v>
                </c:pt>
                <c:pt idx="3431">
                  <c:v>-3.5224299999999977</c:v>
                </c:pt>
                <c:pt idx="3432">
                  <c:v>-3.169</c:v>
                </c:pt>
                <c:pt idx="3433">
                  <c:v>-2.8048199999999968</c:v>
                </c:pt>
                <c:pt idx="3434">
                  <c:v>-2.409449999999985</c:v>
                </c:pt>
                <c:pt idx="3435">
                  <c:v>-2.0171399999999999</c:v>
                </c:pt>
                <c:pt idx="3436">
                  <c:v>-1.6921299999999999</c:v>
                </c:pt>
                <c:pt idx="3437">
                  <c:v>-1.51203</c:v>
                </c:pt>
                <c:pt idx="3438">
                  <c:v>-1.327829999999993</c:v>
                </c:pt>
                <c:pt idx="3439">
                  <c:v>-1.1872199999999999</c:v>
                </c:pt>
                <c:pt idx="3440">
                  <c:v>-1.0059199999999939</c:v>
                </c:pt>
                <c:pt idx="3441">
                  <c:v>-0.79879199999999995</c:v>
                </c:pt>
                <c:pt idx="3442">
                  <c:v>-0.57291700000000001</c:v>
                </c:pt>
                <c:pt idx="3443">
                  <c:v>-0.36661100000000002</c:v>
                </c:pt>
                <c:pt idx="3444">
                  <c:v>-0.16983400000000001</c:v>
                </c:pt>
                <c:pt idx="3445">
                  <c:v>1.1089900000000001E-4</c:v>
                </c:pt>
                <c:pt idx="3446">
                  <c:v>0.21203200000000041</c:v>
                </c:pt>
                <c:pt idx="3447">
                  <c:v>0.47387800000000191</c:v>
                </c:pt>
                <c:pt idx="3448">
                  <c:v>0.74721700000000002</c:v>
                </c:pt>
                <c:pt idx="3449">
                  <c:v>0.97591799999999951</c:v>
                </c:pt>
                <c:pt idx="3450">
                  <c:v>1.12036</c:v>
                </c:pt>
                <c:pt idx="3451">
                  <c:v>1.19757</c:v>
                </c:pt>
                <c:pt idx="3452">
                  <c:v>1.2135799999999934</c:v>
                </c:pt>
                <c:pt idx="3453">
                  <c:v>1.1164499999999999</c:v>
                </c:pt>
                <c:pt idx="3454">
                  <c:v>0.94520300000000002</c:v>
                </c:pt>
                <c:pt idx="3455">
                  <c:v>0.75783199999999995</c:v>
                </c:pt>
                <c:pt idx="3456">
                  <c:v>0.57719900000000324</c:v>
                </c:pt>
                <c:pt idx="3457">
                  <c:v>0.31683800000000162</c:v>
                </c:pt>
                <c:pt idx="3458">
                  <c:v>0.10654300000000012</c:v>
                </c:pt>
                <c:pt idx="3459">
                  <c:v>-7.9007000000000133E-2</c:v>
                </c:pt>
                <c:pt idx="3460">
                  <c:v>-0.25031900000000001</c:v>
                </c:pt>
                <c:pt idx="3461">
                  <c:v>-0.36803800000000031</c:v>
                </c:pt>
                <c:pt idx="3462">
                  <c:v>-0.48245800000000144</c:v>
                </c:pt>
                <c:pt idx="3463">
                  <c:v>-0.64300000000000324</c:v>
                </c:pt>
                <c:pt idx="3464">
                  <c:v>-0.83466799999999997</c:v>
                </c:pt>
                <c:pt idx="3465">
                  <c:v>-1.06114</c:v>
                </c:pt>
                <c:pt idx="3466">
                  <c:v>-1.2886899999999999</c:v>
                </c:pt>
                <c:pt idx="3467">
                  <c:v>-1.4928399999999942</c:v>
                </c:pt>
                <c:pt idx="3468">
                  <c:v>-1.66622</c:v>
                </c:pt>
                <c:pt idx="3469">
                  <c:v>-1.9506399999999999</c:v>
                </c:pt>
                <c:pt idx="3470">
                  <c:v>-2.3219499999999877</c:v>
                </c:pt>
                <c:pt idx="3471">
                  <c:v>-2.6897700000000002</c:v>
                </c:pt>
                <c:pt idx="3472">
                  <c:v>-2.9947999999999997</c:v>
                </c:pt>
                <c:pt idx="3473">
                  <c:v>-3.1299600000000001</c:v>
                </c:pt>
                <c:pt idx="3474">
                  <c:v>-3.1709200000000002</c:v>
                </c:pt>
                <c:pt idx="3475">
                  <c:v>-3.0839300000000138</c:v>
                </c:pt>
                <c:pt idx="3476">
                  <c:v>-2.7200199999999999</c:v>
                </c:pt>
                <c:pt idx="3477">
                  <c:v>-2.0438000000000001</c:v>
                </c:pt>
                <c:pt idx="3478">
                  <c:v>-1.3426899999999999</c:v>
                </c:pt>
                <c:pt idx="3479">
                  <c:v>-0.81860699999999997</c:v>
                </c:pt>
                <c:pt idx="3480">
                  <c:v>-0.115441</c:v>
                </c:pt>
                <c:pt idx="3481">
                  <c:v>0.44636600000000032</c:v>
                </c:pt>
                <c:pt idx="3482">
                  <c:v>1.1250100000000001</c:v>
                </c:pt>
                <c:pt idx="3483">
                  <c:v>1.8512199999999999</c:v>
                </c:pt>
                <c:pt idx="3484">
                  <c:v>2.42408</c:v>
                </c:pt>
                <c:pt idx="3485">
                  <c:v>2.7647599999999999</c:v>
                </c:pt>
                <c:pt idx="3486">
                  <c:v>3.22688</c:v>
                </c:pt>
                <c:pt idx="3487">
                  <c:v>3.7923499999999977</c:v>
                </c:pt>
                <c:pt idx="3488">
                  <c:v>4.4568700000000003</c:v>
                </c:pt>
                <c:pt idx="3489">
                  <c:v>5.17544</c:v>
                </c:pt>
                <c:pt idx="3490">
                  <c:v>5.8824399999999955</c:v>
                </c:pt>
                <c:pt idx="3491">
                  <c:v>6.4397600000000388</c:v>
                </c:pt>
                <c:pt idx="3492">
                  <c:v>7.0959499999999975</c:v>
                </c:pt>
                <c:pt idx="3493">
                  <c:v>8.0813699999999997</c:v>
                </c:pt>
                <c:pt idx="3494">
                  <c:v>9.3560100000000048</c:v>
                </c:pt>
                <c:pt idx="3495">
                  <c:v>10.768600000000001</c:v>
                </c:pt>
                <c:pt idx="3496">
                  <c:v>12.0312</c:v>
                </c:pt>
                <c:pt idx="3497">
                  <c:v>13.2742</c:v>
                </c:pt>
                <c:pt idx="3498">
                  <c:v>14.280100000000001</c:v>
                </c:pt>
                <c:pt idx="3499">
                  <c:v>14.676400000000006</c:v>
                </c:pt>
                <c:pt idx="3500">
                  <c:v>14.5113</c:v>
                </c:pt>
                <c:pt idx="3501">
                  <c:v>13.596400000000004</c:v>
                </c:pt>
                <c:pt idx="3502">
                  <c:v>12.094000000000001</c:v>
                </c:pt>
                <c:pt idx="3503">
                  <c:v>10.5832</c:v>
                </c:pt>
                <c:pt idx="3504">
                  <c:v>8.3158900000000067</c:v>
                </c:pt>
                <c:pt idx="3505">
                  <c:v>5.4360200000000134</c:v>
                </c:pt>
                <c:pt idx="3506">
                  <c:v>2.3311899999999977</c:v>
                </c:pt>
                <c:pt idx="3507">
                  <c:v>-0.28053800000000001</c:v>
                </c:pt>
                <c:pt idx="3508">
                  <c:v>-2.1616599999999977</c:v>
                </c:pt>
                <c:pt idx="3509">
                  <c:v>-4.3517299999999999</c:v>
                </c:pt>
                <c:pt idx="3510">
                  <c:v>-6.8410299999999999</c:v>
                </c:pt>
                <c:pt idx="3511">
                  <c:v>-9.5365900000000003</c:v>
                </c:pt>
                <c:pt idx="3512">
                  <c:v>-12.034700000000001</c:v>
                </c:pt>
                <c:pt idx="3513">
                  <c:v>-14.479700000000006</c:v>
                </c:pt>
                <c:pt idx="3514">
                  <c:v>-16.927299999999899</c:v>
                </c:pt>
                <c:pt idx="3515">
                  <c:v>-18.981000000000002</c:v>
                </c:pt>
                <c:pt idx="3516">
                  <c:v>-20.575599999999881</c:v>
                </c:pt>
                <c:pt idx="3517">
                  <c:v>-22.732500000000002</c:v>
                </c:pt>
                <c:pt idx="3518">
                  <c:v>-24.909499999999877</c:v>
                </c:pt>
                <c:pt idx="3519">
                  <c:v>-26.926699999999858</c:v>
                </c:pt>
                <c:pt idx="3520">
                  <c:v>-28.499399999999877</c:v>
                </c:pt>
                <c:pt idx="3521">
                  <c:v>-29.281699999999866</c:v>
                </c:pt>
                <c:pt idx="3522">
                  <c:v>-29.592599999999869</c:v>
                </c:pt>
                <c:pt idx="3523">
                  <c:v>-29.692399999999989</c:v>
                </c:pt>
                <c:pt idx="3524">
                  <c:v>-29.433</c:v>
                </c:pt>
                <c:pt idx="3525">
                  <c:v>-28.865100000000002</c:v>
                </c:pt>
                <c:pt idx="3526">
                  <c:v>-28.389199999999896</c:v>
                </c:pt>
                <c:pt idx="3527">
                  <c:v>-27.824200000000001</c:v>
                </c:pt>
                <c:pt idx="3528">
                  <c:v>-27.200599999999881</c:v>
                </c:pt>
                <c:pt idx="3529">
                  <c:v>-26.701799999999892</c:v>
                </c:pt>
                <c:pt idx="3530">
                  <c:v>-26.462099999999833</c:v>
                </c:pt>
                <c:pt idx="3531">
                  <c:v>-26.447399999999885</c:v>
                </c:pt>
                <c:pt idx="3532">
                  <c:v>-26.565599999999847</c:v>
                </c:pt>
                <c:pt idx="3533">
                  <c:v>-26.797799999999892</c:v>
                </c:pt>
                <c:pt idx="3534">
                  <c:v>-27.057800000000107</c:v>
                </c:pt>
                <c:pt idx="3535">
                  <c:v>-27.5412</c:v>
                </c:pt>
                <c:pt idx="3536">
                  <c:v>-28.221</c:v>
                </c:pt>
                <c:pt idx="3537">
                  <c:v>-29.102599999999899</c:v>
                </c:pt>
                <c:pt idx="3538">
                  <c:v>-30.123100000000001</c:v>
                </c:pt>
                <c:pt idx="3539">
                  <c:v>-30.863499999999885</c:v>
                </c:pt>
                <c:pt idx="3540">
                  <c:v>-31.731100000000001</c:v>
                </c:pt>
                <c:pt idx="3541">
                  <c:v>-32.412700000000001</c:v>
                </c:pt>
                <c:pt idx="3542">
                  <c:v>-33.116700000000002</c:v>
                </c:pt>
                <c:pt idx="3543">
                  <c:v>-33.854199999999999</c:v>
                </c:pt>
                <c:pt idx="3544">
                  <c:v>-34.391800000000003</c:v>
                </c:pt>
                <c:pt idx="3545">
                  <c:v>-34.5794</c:v>
                </c:pt>
                <c:pt idx="3546">
                  <c:v>-34.494500000000002</c:v>
                </c:pt>
                <c:pt idx="3547">
                  <c:v>-34.065000000000012</c:v>
                </c:pt>
                <c:pt idx="3548">
                  <c:v>-33.361000000000004</c:v>
                </c:pt>
                <c:pt idx="3549">
                  <c:v>-32.497400000000006</c:v>
                </c:pt>
                <c:pt idx="3550">
                  <c:v>-31.660299999999989</c:v>
                </c:pt>
                <c:pt idx="3551">
                  <c:v>-31.003399999999989</c:v>
                </c:pt>
                <c:pt idx="3552">
                  <c:v>-30.017700000000001</c:v>
                </c:pt>
                <c:pt idx="3553">
                  <c:v>-29.060599999999869</c:v>
                </c:pt>
                <c:pt idx="3554">
                  <c:v>-27.870799999999903</c:v>
                </c:pt>
                <c:pt idx="3555">
                  <c:v>-26.686800000000005</c:v>
                </c:pt>
                <c:pt idx="3556">
                  <c:v>-25.617400000000035</c:v>
                </c:pt>
                <c:pt idx="3557">
                  <c:v>-24.864899999999999</c:v>
                </c:pt>
                <c:pt idx="3558">
                  <c:v>-24.413</c:v>
                </c:pt>
                <c:pt idx="3559">
                  <c:v>-24.197099999999999</c:v>
                </c:pt>
                <c:pt idx="3560">
                  <c:v>-24.053699999999989</c:v>
                </c:pt>
                <c:pt idx="3561">
                  <c:v>-24.090299999999989</c:v>
                </c:pt>
                <c:pt idx="3562">
                  <c:v>-24.263699999999851</c:v>
                </c:pt>
                <c:pt idx="3563">
                  <c:v>-24.439399999999903</c:v>
                </c:pt>
                <c:pt idx="3564">
                  <c:v>-24.680900000000001</c:v>
                </c:pt>
                <c:pt idx="3565">
                  <c:v>-24.9712</c:v>
                </c:pt>
                <c:pt idx="3566">
                  <c:v>-25.0946</c:v>
                </c:pt>
                <c:pt idx="3567">
                  <c:v>-24.952000000000002</c:v>
                </c:pt>
                <c:pt idx="3568">
                  <c:v>-24.554900000000035</c:v>
                </c:pt>
                <c:pt idx="3569">
                  <c:v>-24.0046</c:v>
                </c:pt>
                <c:pt idx="3570">
                  <c:v>-22.724399999999989</c:v>
                </c:pt>
                <c:pt idx="3571">
                  <c:v>-20.884</c:v>
                </c:pt>
                <c:pt idx="3572">
                  <c:v>-18.856800000000035</c:v>
                </c:pt>
                <c:pt idx="3573">
                  <c:v>-16.693999999999999</c:v>
                </c:pt>
                <c:pt idx="3574">
                  <c:v>-14.512500000000006</c:v>
                </c:pt>
                <c:pt idx="3575">
                  <c:v>-12.455500000000072</c:v>
                </c:pt>
                <c:pt idx="3576">
                  <c:v>-10.432600000000004</c:v>
                </c:pt>
                <c:pt idx="3577">
                  <c:v>-8.427010000000001</c:v>
                </c:pt>
                <c:pt idx="3578">
                  <c:v>-6.4782200000000314</c:v>
                </c:pt>
                <c:pt idx="3579">
                  <c:v>-4.4823700000000004</c:v>
                </c:pt>
                <c:pt idx="3580">
                  <c:v>-2.4906899999999967</c:v>
                </c:pt>
                <c:pt idx="3581">
                  <c:v>-0.71113599999999999</c:v>
                </c:pt>
                <c:pt idx="3582">
                  <c:v>0.66787800000000508</c:v>
                </c:pt>
                <c:pt idx="3583">
                  <c:v>2.6723999999999997</c:v>
                </c:pt>
                <c:pt idx="3584">
                  <c:v>5.1775699999999985</c:v>
                </c:pt>
                <c:pt idx="3585">
                  <c:v>8.2224900000000005</c:v>
                </c:pt>
                <c:pt idx="3586">
                  <c:v>11.5633</c:v>
                </c:pt>
                <c:pt idx="3587">
                  <c:v>14.7057</c:v>
                </c:pt>
                <c:pt idx="3588">
                  <c:v>17.6084</c:v>
                </c:pt>
                <c:pt idx="3589">
                  <c:v>20.0674999999999</c:v>
                </c:pt>
                <c:pt idx="3590">
                  <c:v>21.8948000000001</c:v>
                </c:pt>
                <c:pt idx="3591">
                  <c:v>23.152699999999989</c:v>
                </c:pt>
                <c:pt idx="3592">
                  <c:v>23.726299999999885</c:v>
                </c:pt>
                <c:pt idx="3593">
                  <c:v>24.057300000000001</c:v>
                </c:pt>
                <c:pt idx="3594">
                  <c:v>24.138300000000001</c:v>
                </c:pt>
                <c:pt idx="3595">
                  <c:v>23.953099999999989</c:v>
                </c:pt>
                <c:pt idx="3596">
                  <c:v>23.564299999999989</c:v>
                </c:pt>
                <c:pt idx="3597">
                  <c:v>23.111400000000035</c:v>
                </c:pt>
                <c:pt idx="3598">
                  <c:v>22.7973</c:v>
                </c:pt>
                <c:pt idx="3599">
                  <c:v>22.653700000000001</c:v>
                </c:pt>
                <c:pt idx="3600">
                  <c:v>22.622800000000005</c:v>
                </c:pt>
                <c:pt idx="3601">
                  <c:v>22.7014</c:v>
                </c:pt>
                <c:pt idx="3602">
                  <c:v>22.877900000000107</c:v>
                </c:pt>
                <c:pt idx="3603">
                  <c:v>23.2559</c:v>
                </c:pt>
                <c:pt idx="3604">
                  <c:v>23.957999999999988</c:v>
                </c:pt>
                <c:pt idx="3605">
                  <c:v>25.002099999999892</c:v>
                </c:pt>
                <c:pt idx="3606">
                  <c:v>26.228199999999873</c:v>
                </c:pt>
                <c:pt idx="3607">
                  <c:v>27.4374</c:v>
                </c:pt>
                <c:pt idx="3608">
                  <c:v>28.3261</c:v>
                </c:pt>
                <c:pt idx="3609">
                  <c:v>29.3232</c:v>
                </c:pt>
                <c:pt idx="3610">
                  <c:v>30.592699999999866</c:v>
                </c:pt>
                <c:pt idx="3611">
                  <c:v>31.801200000000001</c:v>
                </c:pt>
                <c:pt idx="3612">
                  <c:v>32.666500000000013</c:v>
                </c:pt>
                <c:pt idx="3613">
                  <c:v>32.970700000000001</c:v>
                </c:pt>
                <c:pt idx="3614">
                  <c:v>32.929900000000011</c:v>
                </c:pt>
                <c:pt idx="3615">
                  <c:v>32.502700000000011</c:v>
                </c:pt>
                <c:pt idx="3616">
                  <c:v>31.491900000000001</c:v>
                </c:pt>
                <c:pt idx="3617">
                  <c:v>30.209599999999885</c:v>
                </c:pt>
                <c:pt idx="3618">
                  <c:v>28.936800000000005</c:v>
                </c:pt>
                <c:pt idx="3619">
                  <c:v>28.000599999999892</c:v>
                </c:pt>
                <c:pt idx="3620">
                  <c:v>26.987999999999989</c:v>
                </c:pt>
                <c:pt idx="3621">
                  <c:v>25.753699999999885</c:v>
                </c:pt>
                <c:pt idx="3622">
                  <c:v>24.508400000000002</c:v>
                </c:pt>
                <c:pt idx="3623">
                  <c:v>23.485199999999814</c:v>
                </c:pt>
                <c:pt idx="3624">
                  <c:v>22.813700000000001</c:v>
                </c:pt>
                <c:pt idx="3625">
                  <c:v>22.448099999999851</c:v>
                </c:pt>
                <c:pt idx="3626">
                  <c:v>22.2742</c:v>
                </c:pt>
                <c:pt idx="3627">
                  <c:v>22.1952</c:v>
                </c:pt>
                <c:pt idx="3628">
                  <c:v>22.2166</c:v>
                </c:pt>
                <c:pt idx="3629">
                  <c:v>22.3443</c:v>
                </c:pt>
                <c:pt idx="3630">
                  <c:v>22.616000000000035</c:v>
                </c:pt>
                <c:pt idx="3631">
                  <c:v>22.993200000000002</c:v>
                </c:pt>
                <c:pt idx="3632">
                  <c:v>23.2744</c:v>
                </c:pt>
                <c:pt idx="3633">
                  <c:v>23.341100000000001</c:v>
                </c:pt>
                <c:pt idx="3634">
                  <c:v>23.141800000000035</c:v>
                </c:pt>
                <c:pt idx="3635">
                  <c:v>22.7729</c:v>
                </c:pt>
                <c:pt idx="3636">
                  <c:v>22.092599999999869</c:v>
                </c:pt>
                <c:pt idx="3637">
                  <c:v>20.735699999999877</c:v>
                </c:pt>
                <c:pt idx="3638">
                  <c:v>18.824000000000005</c:v>
                </c:pt>
                <c:pt idx="3639">
                  <c:v>16.287299999999885</c:v>
                </c:pt>
                <c:pt idx="3640">
                  <c:v>13.1914</c:v>
                </c:pt>
                <c:pt idx="3641">
                  <c:v>9.8084100000000003</c:v>
                </c:pt>
                <c:pt idx="3642">
                  <c:v>6.2424600000000003</c:v>
                </c:pt>
                <c:pt idx="3643">
                  <c:v>3.1465800000000002</c:v>
                </c:pt>
                <c:pt idx="3644">
                  <c:v>0.99171399999999676</c:v>
                </c:pt>
                <c:pt idx="3645">
                  <c:v>-1.0363899999999999</c:v>
                </c:pt>
                <c:pt idx="3646">
                  <c:v>-3.6512799999999968</c:v>
                </c:pt>
                <c:pt idx="3647">
                  <c:v>-6.3468299999999997</c:v>
                </c:pt>
                <c:pt idx="3648">
                  <c:v>-9.1202299999999994</c:v>
                </c:pt>
                <c:pt idx="3649">
                  <c:v>-11.898300000000001</c:v>
                </c:pt>
                <c:pt idx="3650">
                  <c:v>-14.5406</c:v>
                </c:pt>
                <c:pt idx="3651">
                  <c:v>-17.137200000000099</c:v>
                </c:pt>
                <c:pt idx="3652">
                  <c:v>-19.611100000000107</c:v>
                </c:pt>
                <c:pt idx="3653">
                  <c:v>-21.784099999999892</c:v>
                </c:pt>
                <c:pt idx="3654">
                  <c:v>-23.6462</c:v>
                </c:pt>
                <c:pt idx="3655">
                  <c:v>-24.782699999999796</c:v>
                </c:pt>
                <c:pt idx="3656">
                  <c:v>-25.243699999999865</c:v>
                </c:pt>
                <c:pt idx="3657">
                  <c:v>-25.672699999999899</c:v>
                </c:pt>
                <c:pt idx="3658">
                  <c:v>-25.918900000000001</c:v>
                </c:pt>
                <c:pt idx="3659">
                  <c:v>-25.96299999999987</c:v>
                </c:pt>
                <c:pt idx="3660">
                  <c:v>-25.893799999999896</c:v>
                </c:pt>
                <c:pt idx="3661">
                  <c:v>-25.832799999999896</c:v>
                </c:pt>
                <c:pt idx="3662">
                  <c:v>-25.809899999999999</c:v>
                </c:pt>
                <c:pt idx="3663">
                  <c:v>-25.85</c:v>
                </c:pt>
                <c:pt idx="3664">
                  <c:v>-26.040699999999873</c:v>
                </c:pt>
                <c:pt idx="3665">
                  <c:v>-26.321200000000001</c:v>
                </c:pt>
                <c:pt idx="3666">
                  <c:v>-26.6631</c:v>
                </c:pt>
                <c:pt idx="3667">
                  <c:v>-27.29</c:v>
                </c:pt>
                <c:pt idx="3668">
                  <c:v>-28.185099999999885</c:v>
                </c:pt>
                <c:pt idx="3669">
                  <c:v>-29.4131</c:v>
                </c:pt>
                <c:pt idx="3670">
                  <c:v>-30.732399999999885</c:v>
                </c:pt>
                <c:pt idx="3671">
                  <c:v>-31.639700000000001</c:v>
                </c:pt>
                <c:pt idx="3672">
                  <c:v>-32.761300000000013</c:v>
                </c:pt>
                <c:pt idx="3673">
                  <c:v>-34.033700000000003</c:v>
                </c:pt>
                <c:pt idx="3674">
                  <c:v>-35.078300000000013</c:v>
                </c:pt>
                <c:pt idx="3675">
                  <c:v>-35.887999999999998</c:v>
                </c:pt>
                <c:pt idx="3676">
                  <c:v>-36.433600000000006</c:v>
                </c:pt>
                <c:pt idx="3677">
                  <c:v>-36.707900000000002</c:v>
                </c:pt>
                <c:pt idx="3678">
                  <c:v>-36.785400000000003</c:v>
                </c:pt>
                <c:pt idx="3679">
                  <c:v>-36.665600000000012</c:v>
                </c:pt>
                <c:pt idx="3680">
                  <c:v>-36.326000000000001</c:v>
                </c:pt>
                <c:pt idx="3681">
                  <c:v>-35.729000000000013</c:v>
                </c:pt>
                <c:pt idx="3682">
                  <c:v>-34.939300000000003</c:v>
                </c:pt>
                <c:pt idx="3683">
                  <c:v>-34.321300000000001</c:v>
                </c:pt>
                <c:pt idx="3684">
                  <c:v>-33.755200000000002</c:v>
                </c:pt>
                <c:pt idx="3685">
                  <c:v>-33.045000000000002</c:v>
                </c:pt>
                <c:pt idx="3686">
                  <c:v>-32.4129</c:v>
                </c:pt>
                <c:pt idx="3687">
                  <c:v>-32.009100000000011</c:v>
                </c:pt>
                <c:pt idx="3688">
                  <c:v>-31.881399999999989</c:v>
                </c:pt>
                <c:pt idx="3689">
                  <c:v>-31.905799999999825</c:v>
                </c:pt>
                <c:pt idx="3690">
                  <c:v>-32.101800000000004</c:v>
                </c:pt>
                <c:pt idx="3691">
                  <c:v>-32.526200000000003</c:v>
                </c:pt>
                <c:pt idx="3692">
                  <c:v>-33.048200000000001</c:v>
                </c:pt>
                <c:pt idx="3693">
                  <c:v>-33.570500000000003</c:v>
                </c:pt>
                <c:pt idx="3694">
                  <c:v>-34.015600000000006</c:v>
                </c:pt>
                <c:pt idx="3695">
                  <c:v>-34.649900000000002</c:v>
                </c:pt>
                <c:pt idx="3696">
                  <c:v>-35.239200000000011</c:v>
                </c:pt>
                <c:pt idx="3697">
                  <c:v>-36.032000000000011</c:v>
                </c:pt>
                <c:pt idx="3698">
                  <c:v>-36.721900000000012</c:v>
                </c:pt>
                <c:pt idx="3699">
                  <c:v>-37.159600000000005</c:v>
                </c:pt>
                <c:pt idx="3700">
                  <c:v>-37.238400000000013</c:v>
                </c:pt>
                <c:pt idx="3701">
                  <c:v>-37.113100000000003</c:v>
                </c:pt>
                <c:pt idx="3702">
                  <c:v>-36.678400000000003</c:v>
                </c:pt>
                <c:pt idx="3703">
                  <c:v>-35.769700000000185</c:v>
                </c:pt>
                <c:pt idx="3704">
                  <c:v>-34.6539</c:v>
                </c:pt>
                <c:pt idx="3705">
                  <c:v>-33.565100000000193</c:v>
                </c:pt>
                <c:pt idx="3706">
                  <c:v>-32.762700000000223</c:v>
                </c:pt>
                <c:pt idx="3707">
                  <c:v>-31.729299999999888</c:v>
                </c:pt>
                <c:pt idx="3708">
                  <c:v>-30.5124</c:v>
                </c:pt>
                <c:pt idx="3709">
                  <c:v>-29.378</c:v>
                </c:pt>
                <c:pt idx="3710">
                  <c:v>-28.5563</c:v>
                </c:pt>
                <c:pt idx="3711">
                  <c:v>-28.0184</c:v>
                </c:pt>
                <c:pt idx="3712">
                  <c:v>-27.7438</c:v>
                </c:pt>
                <c:pt idx="3713">
                  <c:v>-27.540500000000002</c:v>
                </c:pt>
                <c:pt idx="3714">
                  <c:v>-27.464099999999885</c:v>
                </c:pt>
                <c:pt idx="3715">
                  <c:v>-27.587999999999987</c:v>
                </c:pt>
                <c:pt idx="3716">
                  <c:v>-27.8125</c:v>
                </c:pt>
                <c:pt idx="3717">
                  <c:v>-28.0397</c:v>
                </c:pt>
                <c:pt idx="3718">
                  <c:v>-28.188300000000002</c:v>
                </c:pt>
                <c:pt idx="3719">
                  <c:v>-28.28369999999984</c:v>
                </c:pt>
                <c:pt idx="3720">
                  <c:v>-28.1525</c:v>
                </c:pt>
                <c:pt idx="3721">
                  <c:v>-27.777200000000001</c:v>
                </c:pt>
                <c:pt idx="3722">
                  <c:v>-27.320699999999892</c:v>
                </c:pt>
                <c:pt idx="3723">
                  <c:v>-26.317200000000035</c:v>
                </c:pt>
                <c:pt idx="3724">
                  <c:v>-24.56359999999987</c:v>
                </c:pt>
                <c:pt idx="3725">
                  <c:v>-22.390699999999899</c:v>
                </c:pt>
                <c:pt idx="3726">
                  <c:v>-19.849900000000005</c:v>
                </c:pt>
                <c:pt idx="3727">
                  <c:v>-17.113099999999999</c:v>
                </c:pt>
                <c:pt idx="3728">
                  <c:v>-14.4793</c:v>
                </c:pt>
                <c:pt idx="3729">
                  <c:v>-12.153700000000002</c:v>
                </c:pt>
                <c:pt idx="3730">
                  <c:v>-9.8851100000000027</c:v>
                </c:pt>
                <c:pt idx="3731">
                  <c:v>-6.9307900000000124</c:v>
                </c:pt>
                <c:pt idx="3732">
                  <c:v>-3.8383499999999873</c:v>
                </c:pt>
                <c:pt idx="3733">
                  <c:v>-1.4764199999999998</c:v>
                </c:pt>
                <c:pt idx="3734">
                  <c:v>1.1296299999999935</c:v>
                </c:pt>
                <c:pt idx="3735">
                  <c:v>4.7163700000000004</c:v>
                </c:pt>
                <c:pt idx="3736">
                  <c:v>8.3971</c:v>
                </c:pt>
                <c:pt idx="3737">
                  <c:v>11.4269</c:v>
                </c:pt>
                <c:pt idx="3738">
                  <c:v>13.454400000000026</c:v>
                </c:pt>
                <c:pt idx="3739">
                  <c:v>15.7722</c:v>
                </c:pt>
                <c:pt idx="3740">
                  <c:v>17.989999999999885</c:v>
                </c:pt>
                <c:pt idx="3741">
                  <c:v>19.497599999999885</c:v>
                </c:pt>
                <c:pt idx="3742">
                  <c:v>19.9741</c:v>
                </c:pt>
                <c:pt idx="3743">
                  <c:v>20.070900000000005</c:v>
                </c:pt>
                <c:pt idx="3744">
                  <c:v>19.6907</c:v>
                </c:pt>
                <c:pt idx="3745">
                  <c:v>18.88219999999987</c:v>
                </c:pt>
                <c:pt idx="3746">
                  <c:v>18.153199999999988</c:v>
                </c:pt>
                <c:pt idx="3747">
                  <c:v>17.2073</c:v>
                </c:pt>
                <c:pt idx="3748">
                  <c:v>16.253499999999899</c:v>
                </c:pt>
                <c:pt idx="3749">
                  <c:v>15.574300000000001</c:v>
                </c:pt>
                <c:pt idx="3750">
                  <c:v>15.158300000000001</c:v>
                </c:pt>
                <c:pt idx="3751">
                  <c:v>14.965100000000024</c:v>
                </c:pt>
                <c:pt idx="3752">
                  <c:v>14.842400000000024</c:v>
                </c:pt>
                <c:pt idx="3753">
                  <c:v>14.8445</c:v>
                </c:pt>
                <c:pt idx="3754">
                  <c:v>15.016500000000002</c:v>
                </c:pt>
                <c:pt idx="3755">
                  <c:v>15.475200000000006</c:v>
                </c:pt>
                <c:pt idx="3756">
                  <c:v>16.162299999999885</c:v>
                </c:pt>
                <c:pt idx="3757">
                  <c:v>16.931799999999903</c:v>
                </c:pt>
                <c:pt idx="3758">
                  <c:v>17.539000000000001</c:v>
                </c:pt>
                <c:pt idx="3759">
                  <c:v>18.377199999999988</c:v>
                </c:pt>
                <c:pt idx="3760">
                  <c:v>19.4329</c:v>
                </c:pt>
                <c:pt idx="3761">
                  <c:v>20.200699999999877</c:v>
                </c:pt>
                <c:pt idx="3762">
                  <c:v>20.5335</c:v>
                </c:pt>
                <c:pt idx="3763">
                  <c:v>20.375699999999885</c:v>
                </c:pt>
                <c:pt idx="3764">
                  <c:v>19.944900000000001</c:v>
                </c:pt>
                <c:pt idx="3765">
                  <c:v>19.202399999999869</c:v>
                </c:pt>
                <c:pt idx="3766">
                  <c:v>17.696800000000035</c:v>
                </c:pt>
                <c:pt idx="3767">
                  <c:v>15.455100000000026</c:v>
                </c:pt>
                <c:pt idx="3768">
                  <c:v>12.414300000000001</c:v>
                </c:pt>
                <c:pt idx="3769">
                  <c:v>8.7755500000000008</c:v>
                </c:pt>
                <c:pt idx="3770">
                  <c:v>5.10663</c:v>
                </c:pt>
                <c:pt idx="3771">
                  <c:v>1.93866</c:v>
                </c:pt>
                <c:pt idx="3772">
                  <c:v>-1.35544</c:v>
                </c:pt>
                <c:pt idx="3773">
                  <c:v>-4.35825</c:v>
                </c:pt>
                <c:pt idx="3774">
                  <c:v>-7.2658499999999995</c:v>
                </c:pt>
                <c:pt idx="3775">
                  <c:v>-10.1975</c:v>
                </c:pt>
                <c:pt idx="3776">
                  <c:v>-12.9132</c:v>
                </c:pt>
                <c:pt idx="3777">
                  <c:v>-15.2477</c:v>
                </c:pt>
                <c:pt idx="3778">
                  <c:v>-16.937200000000001</c:v>
                </c:pt>
                <c:pt idx="3779">
                  <c:v>-18.465599999999796</c:v>
                </c:pt>
                <c:pt idx="3780">
                  <c:v>-20.397800000000103</c:v>
                </c:pt>
                <c:pt idx="3781">
                  <c:v>-22.365399999999873</c:v>
                </c:pt>
                <c:pt idx="3782">
                  <c:v>-24.1023</c:v>
                </c:pt>
                <c:pt idx="3783">
                  <c:v>-25.5595</c:v>
                </c:pt>
                <c:pt idx="3784">
                  <c:v>-26.636800000000115</c:v>
                </c:pt>
                <c:pt idx="3785">
                  <c:v>-27.200399999999885</c:v>
                </c:pt>
                <c:pt idx="3786">
                  <c:v>-27.532399999999903</c:v>
                </c:pt>
                <c:pt idx="3787">
                  <c:v>-27.674499999999988</c:v>
                </c:pt>
                <c:pt idx="3788">
                  <c:v>-27.572500000000002</c:v>
                </c:pt>
                <c:pt idx="3789">
                  <c:v>-27.231900000000035</c:v>
                </c:pt>
                <c:pt idx="3790">
                  <c:v>-26.789899999999989</c:v>
                </c:pt>
                <c:pt idx="3791">
                  <c:v>-26.462199999999825</c:v>
                </c:pt>
                <c:pt idx="3792">
                  <c:v>-26.275299999999881</c:v>
                </c:pt>
                <c:pt idx="3793">
                  <c:v>-26.209199999999989</c:v>
                </c:pt>
                <c:pt idx="3794">
                  <c:v>-26.223499999999877</c:v>
                </c:pt>
                <c:pt idx="3795">
                  <c:v>-26.385699999999847</c:v>
                </c:pt>
                <c:pt idx="3796">
                  <c:v>-26.630700000000001</c:v>
                </c:pt>
                <c:pt idx="3797">
                  <c:v>-27.130199999999999</c:v>
                </c:pt>
                <c:pt idx="3798">
                  <c:v>-27.955599999999865</c:v>
                </c:pt>
                <c:pt idx="3799">
                  <c:v>-29.119499999999999</c:v>
                </c:pt>
                <c:pt idx="3800">
                  <c:v>-30.320499999999903</c:v>
                </c:pt>
                <c:pt idx="3801">
                  <c:v>-31.312200000000001</c:v>
                </c:pt>
                <c:pt idx="3802">
                  <c:v>-32.189300000000003</c:v>
                </c:pt>
                <c:pt idx="3803">
                  <c:v>-33.030800000000006</c:v>
                </c:pt>
                <c:pt idx="3804">
                  <c:v>-34.073300000000003</c:v>
                </c:pt>
                <c:pt idx="3805">
                  <c:v>-35.046300000000002</c:v>
                </c:pt>
                <c:pt idx="3806">
                  <c:v>-35.648600000000002</c:v>
                </c:pt>
                <c:pt idx="3807">
                  <c:v>-35.829100000000011</c:v>
                </c:pt>
                <c:pt idx="3808">
                  <c:v>-35.76570000000023</c:v>
                </c:pt>
                <c:pt idx="3809">
                  <c:v>-35.344299999999997</c:v>
                </c:pt>
                <c:pt idx="3810">
                  <c:v>-34.481200000000001</c:v>
                </c:pt>
                <c:pt idx="3811">
                  <c:v>-33.459299999999999</c:v>
                </c:pt>
                <c:pt idx="3812">
                  <c:v>-32.576100000000011</c:v>
                </c:pt>
                <c:pt idx="3813">
                  <c:v>-31.992299999999851</c:v>
                </c:pt>
                <c:pt idx="3814">
                  <c:v>-31.113299999999999</c:v>
                </c:pt>
                <c:pt idx="3815">
                  <c:v>-30.1985999999999</c:v>
                </c:pt>
                <c:pt idx="3816">
                  <c:v>-29.368399999999877</c:v>
                </c:pt>
                <c:pt idx="3817">
                  <c:v>-28.844799999999989</c:v>
                </c:pt>
                <c:pt idx="3818">
                  <c:v>-28.623000000000001</c:v>
                </c:pt>
                <c:pt idx="3819">
                  <c:v>-28.564699999999885</c:v>
                </c:pt>
                <c:pt idx="3820">
                  <c:v>-28.671399999999988</c:v>
                </c:pt>
                <c:pt idx="3821">
                  <c:v>-28.971299999999989</c:v>
                </c:pt>
                <c:pt idx="3822">
                  <c:v>-29.343599999999892</c:v>
                </c:pt>
                <c:pt idx="3823">
                  <c:v>-29.706600000000002</c:v>
                </c:pt>
                <c:pt idx="3824">
                  <c:v>-30.2775</c:v>
                </c:pt>
                <c:pt idx="3825">
                  <c:v>-31.0016</c:v>
                </c:pt>
                <c:pt idx="3826">
                  <c:v>-31.6675</c:v>
                </c:pt>
                <c:pt idx="3827">
                  <c:v>-32.117699999999999</c:v>
                </c:pt>
                <c:pt idx="3828">
                  <c:v>-32.322000000000003</c:v>
                </c:pt>
                <c:pt idx="3829">
                  <c:v>-32.177500000000002</c:v>
                </c:pt>
                <c:pt idx="3830">
                  <c:v>-31.861000000000001</c:v>
                </c:pt>
                <c:pt idx="3831">
                  <c:v>-31.060699999999866</c:v>
                </c:pt>
                <c:pt idx="3832">
                  <c:v>-29.823399999999989</c:v>
                </c:pt>
                <c:pt idx="3833">
                  <c:v>-28.441499999999877</c:v>
                </c:pt>
                <c:pt idx="3834">
                  <c:v>-27.0916</c:v>
                </c:pt>
                <c:pt idx="3835">
                  <c:v>-26.028300000000002</c:v>
                </c:pt>
                <c:pt idx="3836">
                  <c:v>-24.518799999999896</c:v>
                </c:pt>
                <c:pt idx="3837">
                  <c:v>-22.659099999999999</c:v>
                </c:pt>
                <c:pt idx="3838">
                  <c:v>-20.6463</c:v>
                </c:pt>
                <c:pt idx="3839">
                  <c:v>-18.964399999999877</c:v>
                </c:pt>
                <c:pt idx="3840">
                  <c:v>-17.418399999999885</c:v>
                </c:pt>
                <c:pt idx="3841">
                  <c:v>-15.910300000000001</c:v>
                </c:pt>
                <c:pt idx="3842">
                  <c:v>-14.440100000000001</c:v>
                </c:pt>
                <c:pt idx="3843">
                  <c:v>-12.8833</c:v>
                </c:pt>
                <c:pt idx="3844">
                  <c:v>-11.1363</c:v>
                </c:pt>
                <c:pt idx="3845">
                  <c:v>-9.3364000000000047</c:v>
                </c:pt>
                <c:pt idx="3846">
                  <c:v>-7.3234599999999945</c:v>
                </c:pt>
                <c:pt idx="3847">
                  <c:v>-4.9674299999999985</c:v>
                </c:pt>
                <c:pt idx="3848">
                  <c:v>-3.1842199999999998</c:v>
                </c:pt>
                <c:pt idx="3849">
                  <c:v>-0.84288200000000002</c:v>
                </c:pt>
                <c:pt idx="3850">
                  <c:v>1.0334099999999942</c:v>
                </c:pt>
                <c:pt idx="3851">
                  <c:v>3.5384899999999977</c:v>
                </c:pt>
                <c:pt idx="3852">
                  <c:v>6.1201899999999698</c:v>
                </c:pt>
                <c:pt idx="3853">
                  <c:v>7.8421299999999965</c:v>
                </c:pt>
                <c:pt idx="3854">
                  <c:v>8.9084700000000012</c:v>
                </c:pt>
                <c:pt idx="3855">
                  <c:v>9.9978600000000011</c:v>
                </c:pt>
                <c:pt idx="3856">
                  <c:v>10.479800000000004</c:v>
                </c:pt>
                <c:pt idx="3857">
                  <c:v>10.713200000000001</c:v>
                </c:pt>
                <c:pt idx="3858">
                  <c:v>10.774100000000001</c:v>
                </c:pt>
                <c:pt idx="3859">
                  <c:v>10.7158</c:v>
                </c:pt>
                <c:pt idx="3860">
                  <c:v>10.5503</c:v>
                </c:pt>
                <c:pt idx="3861">
                  <c:v>10.375900000000026</c:v>
                </c:pt>
                <c:pt idx="3862">
                  <c:v>10.177200000000001</c:v>
                </c:pt>
                <c:pt idx="3863">
                  <c:v>10.002700000000004</c:v>
                </c:pt>
                <c:pt idx="3864">
                  <c:v>9.93384</c:v>
                </c:pt>
                <c:pt idx="3865">
                  <c:v>9.9862700000000011</c:v>
                </c:pt>
                <c:pt idx="3866">
                  <c:v>10.1066</c:v>
                </c:pt>
                <c:pt idx="3867">
                  <c:v>10.383500000000026</c:v>
                </c:pt>
                <c:pt idx="3868">
                  <c:v>10.723000000000001</c:v>
                </c:pt>
                <c:pt idx="3869">
                  <c:v>11.0806</c:v>
                </c:pt>
                <c:pt idx="3870">
                  <c:v>11.714</c:v>
                </c:pt>
                <c:pt idx="3871">
                  <c:v>12.6462</c:v>
                </c:pt>
                <c:pt idx="3872">
                  <c:v>13.7995</c:v>
                </c:pt>
                <c:pt idx="3873">
                  <c:v>14.954000000000002</c:v>
                </c:pt>
                <c:pt idx="3874">
                  <c:v>15.864600000000006</c:v>
                </c:pt>
                <c:pt idx="3875">
                  <c:v>17.105499999999989</c:v>
                </c:pt>
                <c:pt idx="3876">
                  <c:v>18.149699999999989</c:v>
                </c:pt>
                <c:pt idx="3877">
                  <c:v>18.664000000000001</c:v>
                </c:pt>
                <c:pt idx="3878">
                  <c:v>18.5931</c:v>
                </c:pt>
                <c:pt idx="3879">
                  <c:v>18.131699999999999</c:v>
                </c:pt>
                <c:pt idx="3880">
                  <c:v>16.984499999999866</c:v>
                </c:pt>
                <c:pt idx="3881">
                  <c:v>15.8339</c:v>
                </c:pt>
                <c:pt idx="3882">
                  <c:v>13.740600000000001</c:v>
                </c:pt>
                <c:pt idx="3883">
                  <c:v>10.6114</c:v>
                </c:pt>
                <c:pt idx="3884">
                  <c:v>6.7789999999999999</c:v>
                </c:pt>
                <c:pt idx="3885">
                  <c:v>3.2590499999999967</c:v>
                </c:pt>
                <c:pt idx="3886">
                  <c:v>0.67218000000000289</c:v>
                </c:pt>
                <c:pt idx="3887">
                  <c:v>-2.5277799999999999</c:v>
                </c:pt>
                <c:pt idx="3888">
                  <c:v>-5.5476599999999996</c:v>
                </c:pt>
                <c:pt idx="3889">
                  <c:v>-8.3746900000000046</c:v>
                </c:pt>
                <c:pt idx="3890">
                  <c:v>-11.0108</c:v>
                </c:pt>
                <c:pt idx="3891">
                  <c:v>-13.676400000000006</c:v>
                </c:pt>
                <c:pt idx="3892">
                  <c:v>-15.9384</c:v>
                </c:pt>
                <c:pt idx="3893">
                  <c:v>-17.540299999999885</c:v>
                </c:pt>
                <c:pt idx="3894">
                  <c:v>-19.741900000000001</c:v>
                </c:pt>
                <c:pt idx="3895">
                  <c:v>-22.105799999999892</c:v>
                </c:pt>
                <c:pt idx="3896">
                  <c:v>-24.264600000000002</c:v>
                </c:pt>
                <c:pt idx="3897">
                  <c:v>-26.1004</c:v>
                </c:pt>
                <c:pt idx="3898">
                  <c:v>-27.378599999999892</c:v>
                </c:pt>
                <c:pt idx="3899">
                  <c:v>-27.9058999999999</c:v>
                </c:pt>
                <c:pt idx="3900">
                  <c:v>-28.202199999999877</c:v>
                </c:pt>
                <c:pt idx="3901">
                  <c:v>-28.211600000000001</c:v>
                </c:pt>
                <c:pt idx="3902">
                  <c:v>-27.901499999999892</c:v>
                </c:pt>
                <c:pt idx="3903">
                  <c:v>-27.521000000000001</c:v>
                </c:pt>
                <c:pt idx="3904">
                  <c:v>-26.9589</c:v>
                </c:pt>
                <c:pt idx="3905">
                  <c:v>-26.405399999999851</c:v>
                </c:pt>
                <c:pt idx="3906">
                  <c:v>-26.0154</c:v>
                </c:pt>
                <c:pt idx="3907">
                  <c:v>-25.830000000000005</c:v>
                </c:pt>
                <c:pt idx="3908">
                  <c:v>-25.814599999999999</c:v>
                </c:pt>
                <c:pt idx="3909">
                  <c:v>-25.886199999999892</c:v>
                </c:pt>
                <c:pt idx="3910">
                  <c:v>-26.068999999999903</c:v>
                </c:pt>
                <c:pt idx="3911">
                  <c:v>-26.477599999999899</c:v>
                </c:pt>
                <c:pt idx="3912">
                  <c:v>-27.162400000000002</c:v>
                </c:pt>
                <c:pt idx="3913">
                  <c:v>-28.152699999999989</c:v>
                </c:pt>
                <c:pt idx="3914">
                  <c:v>-29.2928</c:v>
                </c:pt>
                <c:pt idx="3915">
                  <c:v>-30.3553</c:v>
                </c:pt>
                <c:pt idx="3916">
                  <c:v>-31.148</c:v>
                </c:pt>
                <c:pt idx="3917">
                  <c:v>-32.197800000000001</c:v>
                </c:pt>
                <c:pt idx="3918">
                  <c:v>-33.349899999999998</c:v>
                </c:pt>
                <c:pt idx="3919">
                  <c:v>-34.293400000000013</c:v>
                </c:pt>
                <c:pt idx="3920">
                  <c:v>-34.706100000000013</c:v>
                </c:pt>
                <c:pt idx="3921">
                  <c:v>-34.7502</c:v>
                </c:pt>
                <c:pt idx="3922">
                  <c:v>-34.508500000000012</c:v>
                </c:pt>
                <c:pt idx="3923">
                  <c:v>-33.817799999999998</c:v>
                </c:pt>
                <c:pt idx="3924">
                  <c:v>-32.805</c:v>
                </c:pt>
                <c:pt idx="3925">
                  <c:v>-31.72059999999987</c:v>
                </c:pt>
                <c:pt idx="3926">
                  <c:v>-30.8428</c:v>
                </c:pt>
                <c:pt idx="3927">
                  <c:v>-30.114000000000111</c:v>
                </c:pt>
                <c:pt idx="3928">
                  <c:v>-29.048599999999865</c:v>
                </c:pt>
                <c:pt idx="3929">
                  <c:v>-27.950900000000001</c:v>
                </c:pt>
                <c:pt idx="3930">
                  <c:v>-26.905499999999851</c:v>
                </c:pt>
                <c:pt idx="3931">
                  <c:v>-26.104600000000001</c:v>
                </c:pt>
                <c:pt idx="3932">
                  <c:v>-25.657499999999999</c:v>
                </c:pt>
                <c:pt idx="3933">
                  <c:v>-25.461099999999885</c:v>
                </c:pt>
                <c:pt idx="3934">
                  <c:v>-25.359100000000005</c:v>
                </c:pt>
                <c:pt idx="3935">
                  <c:v>-25.446899999999989</c:v>
                </c:pt>
                <c:pt idx="3936">
                  <c:v>-25.679900000000035</c:v>
                </c:pt>
                <c:pt idx="3937">
                  <c:v>-25.917300000000001</c:v>
                </c:pt>
                <c:pt idx="3938">
                  <c:v>-26.265699999999814</c:v>
                </c:pt>
                <c:pt idx="3939">
                  <c:v>-26.7471</c:v>
                </c:pt>
                <c:pt idx="3940">
                  <c:v>-27.194700000000001</c:v>
                </c:pt>
                <c:pt idx="3941">
                  <c:v>-27.374400000000001</c:v>
                </c:pt>
                <c:pt idx="3942">
                  <c:v>-27.234000000000005</c:v>
                </c:pt>
                <c:pt idx="3943">
                  <c:v>-26.894600000000001</c:v>
                </c:pt>
                <c:pt idx="3944">
                  <c:v>-26.283599999999847</c:v>
                </c:pt>
                <c:pt idx="3945">
                  <c:v>-25.383500000000002</c:v>
                </c:pt>
                <c:pt idx="3946">
                  <c:v>-24.460399999999847</c:v>
                </c:pt>
                <c:pt idx="3947">
                  <c:v>-23.776399999999896</c:v>
                </c:pt>
                <c:pt idx="3948">
                  <c:v>-22.953699999999877</c:v>
                </c:pt>
                <c:pt idx="3949">
                  <c:v>-21.9541</c:v>
                </c:pt>
                <c:pt idx="3950">
                  <c:v>-21.091200000000001</c:v>
                </c:pt>
                <c:pt idx="3951">
                  <c:v>-20.0747</c:v>
                </c:pt>
                <c:pt idx="3952">
                  <c:v>-18.571400000000001</c:v>
                </c:pt>
                <c:pt idx="3953">
                  <c:v>-16.738600000000002</c:v>
                </c:pt>
                <c:pt idx="3954">
                  <c:v>-14.537600000000001</c:v>
                </c:pt>
                <c:pt idx="3955">
                  <c:v>-12.009500000000006</c:v>
                </c:pt>
                <c:pt idx="3956">
                  <c:v>-9.3245200000000015</c:v>
                </c:pt>
                <c:pt idx="3957">
                  <c:v>-6.7789700000000002</c:v>
                </c:pt>
                <c:pt idx="3958">
                  <c:v>-4.2923999999999998</c:v>
                </c:pt>
                <c:pt idx="3959">
                  <c:v>-1.7336999999999916</c:v>
                </c:pt>
                <c:pt idx="3960">
                  <c:v>1.1182500000000057</c:v>
                </c:pt>
                <c:pt idx="3961">
                  <c:v>4.3835499999999996</c:v>
                </c:pt>
                <c:pt idx="3962">
                  <c:v>7.6012300000000002</c:v>
                </c:pt>
                <c:pt idx="3963">
                  <c:v>10.6013</c:v>
                </c:pt>
                <c:pt idx="3964">
                  <c:v>14.2004</c:v>
                </c:pt>
                <c:pt idx="3965">
                  <c:v>17.059000000000001</c:v>
                </c:pt>
                <c:pt idx="3966">
                  <c:v>19.092599999999869</c:v>
                </c:pt>
                <c:pt idx="3967">
                  <c:v>20.2347</c:v>
                </c:pt>
                <c:pt idx="3968">
                  <c:v>20.561599999999892</c:v>
                </c:pt>
                <c:pt idx="3969">
                  <c:v>20.589099999999885</c:v>
                </c:pt>
                <c:pt idx="3970">
                  <c:v>20.255800000000001</c:v>
                </c:pt>
                <c:pt idx="3971">
                  <c:v>19.430199999999989</c:v>
                </c:pt>
                <c:pt idx="3972">
                  <c:v>18.281199999999885</c:v>
                </c:pt>
                <c:pt idx="3973">
                  <c:v>17.168299999999892</c:v>
                </c:pt>
                <c:pt idx="3974">
                  <c:v>16.488999999999869</c:v>
                </c:pt>
                <c:pt idx="3975">
                  <c:v>15.9146</c:v>
                </c:pt>
                <c:pt idx="3976">
                  <c:v>15.244199999999999</c:v>
                </c:pt>
                <c:pt idx="3977">
                  <c:v>14.710900000000001</c:v>
                </c:pt>
                <c:pt idx="3978">
                  <c:v>14.4251</c:v>
                </c:pt>
                <c:pt idx="3979">
                  <c:v>14.365500000000074</c:v>
                </c:pt>
                <c:pt idx="3980">
                  <c:v>14.441000000000001</c:v>
                </c:pt>
                <c:pt idx="3981">
                  <c:v>14.6805</c:v>
                </c:pt>
                <c:pt idx="3982">
                  <c:v>14.944700000000001</c:v>
                </c:pt>
                <c:pt idx="3983">
                  <c:v>15.382000000000026</c:v>
                </c:pt>
                <c:pt idx="3984">
                  <c:v>16.078199999999899</c:v>
                </c:pt>
                <c:pt idx="3985">
                  <c:v>17.029599999999888</c:v>
                </c:pt>
                <c:pt idx="3986">
                  <c:v>17.9328</c:v>
                </c:pt>
                <c:pt idx="3987">
                  <c:v>18.614000000000111</c:v>
                </c:pt>
                <c:pt idx="3988">
                  <c:v>18.9116</c:v>
                </c:pt>
                <c:pt idx="3989">
                  <c:v>18.758900000000001</c:v>
                </c:pt>
                <c:pt idx="3990">
                  <c:v>18.280499999999851</c:v>
                </c:pt>
                <c:pt idx="3991">
                  <c:v>16.841200000000001</c:v>
                </c:pt>
                <c:pt idx="3992">
                  <c:v>14.3352</c:v>
                </c:pt>
                <c:pt idx="3993">
                  <c:v>11.2112</c:v>
                </c:pt>
                <c:pt idx="3994">
                  <c:v>8.5701100000000014</c:v>
                </c:pt>
                <c:pt idx="3995">
                  <c:v>5.7372800000000002</c:v>
                </c:pt>
                <c:pt idx="3996">
                  <c:v>1.8202799999999999</c:v>
                </c:pt>
                <c:pt idx="3997">
                  <c:v>-2.13808</c:v>
                </c:pt>
                <c:pt idx="3998">
                  <c:v>-5.5042200000000001</c:v>
                </c:pt>
                <c:pt idx="3999">
                  <c:v>-8.5621700000000001</c:v>
                </c:pt>
                <c:pt idx="4000">
                  <c:v>-11.6873</c:v>
                </c:pt>
                <c:pt idx="4001">
                  <c:v>-14.882100000000024</c:v>
                </c:pt>
                <c:pt idx="4002">
                  <c:v>-17.96349999999984</c:v>
                </c:pt>
                <c:pt idx="4003">
                  <c:v>-20.8889</c:v>
                </c:pt>
                <c:pt idx="4004">
                  <c:v>-23.418399999999885</c:v>
                </c:pt>
                <c:pt idx="4005">
                  <c:v>-25.612200000000001</c:v>
                </c:pt>
                <c:pt idx="4006">
                  <c:v>-27.348599999999873</c:v>
                </c:pt>
                <c:pt idx="4007">
                  <c:v>-28.346299999999989</c:v>
                </c:pt>
                <c:pt idx="4008">
                  <c:v>-28.837800000000126</c:v>
                </c:pt>
                <c:pt idx="4009">
                  <c:v>-29.283199999999869</c:v>
                </c:pt>
                <c:pt idx="4010">
                  <c:v>-29.546800000000001</c:v>
                </c:pt>
                <c:pt idx="4011">
                  <c:v>-29.652999999999999</c:v>
                </c:pt>
                <c:pt idx="4012">
                  <c:v>-29.6874</c:v>
                </c:pt>
                <c:pt idx="4013">
                  <c:v>-29.689499999999896</c:v>
                </c:pt>
                <c:pt idx="4014">
                  <c:v>-29.677600000000005</c:v>
                </c:pt>
                <c:pt idx="4015">
                  <c:v>-29.669499999999989</c:v>
                </c:pt>
                <c:pt idx="4016">
                  <c:v>-29.704599999999989</c:v>
                </c:pt>
                <c:pt idx="4017">
                  <c:v>-29.854500000000005</c:v>
                </c:pt>
                <c:pt idx="4018">
                  <c:v>-30.1433</c:v>
                </c:pt>
                <c:pt idx="4019">
                  <c:v>-30.421399999999885</c:v>
                </c:pt>
                <c:pt idx="4020">
                  <c:v>-30.842399999999877</c:v>
                </c:pt>
                <c:pt idx="4021">
                  <c:v>-31.5121</c:v>
                </c:pt>
                <c:pt idx="4022">
                  <c:v>-32.405200000000001</c:v>
                </c:pt>
                <c:pt idx="4023">
                  <c:v>-33.530700000000003</c:v>
                </c:pt>
                <c:pt idx="4024">
                  <c:v>-34.554799999999993</c:v>
                </c:pt>
                <c:pt idx="4025">
                  <c:v>-35.256500000000003</c:v>
                </c:pt>
                <c:pt idx="4026">
                  <c:v>-36.213100000000011</c:v>
                </c:pt>
                <c:pt idx="4027">
                  <c:v>-37.281200000000005</c:v>
                </c:pt>
                <c:pt idx="4028">
                  <c:v>-38.252300000000012</c:v>
                </c:pt>
                <c:pt idx="4029">
                  <c:v>-38.917299999999997</c:v>
                </c:pt>
                <c:pt idx="4030">
                  <c:v>-39.211200000000005</c:v>
                </c:pt>
                <c:pt idx="4031">
                  <c:v>-39.365100000000012</c:v>
                </c:pt>
                <c:pt idx="4032">
                  <c:v>-39.357599999999998</c:v>
                </c:pt>
                <c:pt idx="4033">
                  <c:v>-39.238700000000208</c:v>
                </c:pt>
                <c:pt idx="4034">
                  <c:v>-38.984200000000001</c:v>
                </c:pt>
                <c:pt idx="4035">
                  <c:v>-38.556600000000003</c:v>
                </c:pt>
                <c:pt idx="4036">
                  <c:v>-38.102600000000002</c:v>
                </c:pt>
                <c:pt idx="4037">
                  <c:v>-37.773600000000002</c:v>
                </c:pt>
                <c:pt idx="4038">
                  <c:v>-37.331299999999999</c:v>
                </c:pt>
                <c:pt idx="4039">
                  <c:v>-36.909200000000006</c:v>
                </c:pt>
                <c:pt idx="4040">
                  <c:v>-36.681400000000004</c:v>
                </c:pt>
                <c:pt idx="4041">
                  <c:v>-36.586500000000001</c:v>
                </c:pt>
                <c:pt idx="4042">
                  <c:v>-36.599700000000013</c:v>
                </c:pt>
                <c:pt idx="4043">
                  <c:v>-36.697700000000012</c:v>
                </c:pt>
                <c:pt idx="4044">
                  <c:v>-36.953299999999999</c:v>
                </c:pt>
                <c:pt idx="4045">
                  <c:v>-37.444000000000003</c:v>
                </c:pt>
                <c:pt idx="4046">
                  <c:v>-38.155500000000011</c:v>
                </c:pt>
                <c:pt idx="4047">
                  <c:v>-38.903300000000002</c:v>
                </c:pt>
                <c:pt idx="4048">
                  <c:v>-39.473300000000002</c:v>
                </c:pt>
                <c:pt idx="4049">
                  <c:v>-40.0854</c:v>
                </c:pt>
                <c:pt idx="4050">
                  <c:v>-40.837499999999999</c:v>
                </c:pt>
                <c:pt idx="4051">
                  <c:v>-41.499300000000012</c:v>
                </c:pt>
                <c:pt idx="4052">
                  <c:v>-41.9069</c:v>
                </c:pt>
                <c:pt idx="4053">
                  <c:v>-42.0837</c:v>
                </c:pt>
                <c:pt idx="4054">
                  <c:v>-42.090700000000012</c:v>
                </c:pt>
                <c:pt idx="4055">
                  <c:v>-42.010100000000001</c:v>
                </c:pt>
                <c:pt idx="4056">
                  <c:v>-41.8309</c:v>
                </c:pt>
                <c:pt idx="4057">
                  <c:v>-41.468300000000013</c:v>
                </c:pt>
                <c:pt idx="4058">
                  <c:v>-40.941600000000001</c:v>
                </c:pt>
                <c:pt idx="4059">
                  <c:v>-40.2879</c:v>
                </c:pt>
                <c:pt idx="4060">
                  <c:v>-39.782800000000002</c:v>
                </c:pt>
                <c:pt idx="4061">
                  <c:v>-39.233900000000013</c:v>
                </c:pt>
                <c:pt idx="4062">
                  <c:v>-38.581000000000003</c:v>
                </c:pt>
                <c:pt idx="4063">
                  <c:v>-38.030200000000001</c:v>
                </c:pt>
                <c:pt idx="4064">
                  <c:v>-37.726200000000013</c:v>
                </c:pt>
                <c:pt idx="4065">
                  <c:v>-37.561900000000001</c:v>
                </c:pt>
                <c:pt idx="4066">
                  <c:v>-37.489800000000002</c:v>
                </c:pt>
                <c:pt idx="4067">
                  <c:v>-37.517299999999999</c:v>
                </c:pt>
                <c:pt idx="4068">
                  <c:v>-37.7136</c:v>
                </c:pt>
                <c:pt idx="4069">
                  <c:v>-38.062200000000011</c:v>
                </c:pt>
                <c:pt idx="4070">
                  <c:v>-38.493200000000002</c:v>
                </c:pt>
                <c:pt idx="4071">
                  <c:v>-38.996500000000012</c:v>
                </c:pt>
                <c:pt idx="4072">
                  <c:v>-39.430400000000006</c:v>
                </c:pt>
                <c:pt idx="4073">
                  <c:v>-39.904000000000003</c:v>
                </c:pt>
                <c:pt idx="4074">
                  <c:v>-40.429700000000011</c:v>
                </c:pt>
                <c:pt idx="4075">
                  <c:v>-40.864200000000004</c:v>
                </c:pt>
                <c:pt idx="4076">
                  <c:v>-41.110400000000006</c:v>
                </c:pt>
                <c:pt idx="4077">
                  <c:v>-41.122800000000012</c:v>
                </c:pt>
                <c:pt idx="4078">
                  <c:v>-40.9968</c:v>
                </c:pt>
                <c:pt idx="4079">
                  <c:v>-40.760900000000063</c:v>
                </c:pt>
                <c:pt idx="4080">
                  <c:v>-40.2804</c:v>
                </c:pt>
                <c:pt idx="4081">
                  <c:v>-39.484299999999998</c:v>
                </c:pt>
                <c:pt idx="4082">
                  <c:v>-38.609300000000012</c:v>
                </c:pt>
                <c:pt idx="4083">
                  <c:v>-37.846899999999998</c:v>
                </c:pt>
                <c:pt idx="4084">
                  <c:v>-37.217000000000006</c:v>
                </c:pt>
                <c:pt idx="4085">
                  <c:v>-36.372500000000002</c:v>
                </c:pt>
                <c:pt idx="4086">
                  <c:v>-35.505200000000002</c:v>
                </c:pt>
                <c:pt idx="4087">
                  <c:v>-34.871200000000002</c:v>
                </c:pt>
                <c:pt idx="4088">
                  <c:v>-34.488100000000003</c:v>
                </c:pt>
                <c:pt idx="4089">
                  <c:v>-34.255400000000002</c:v>
                </c:pt>
                <c:pt idx="4090">
                  <c:v>-34.090900000000012</c:v>
                </c:pt>
              </c:numCache>
            </c:numRef>
          </c:yVal>
          <c:smooth val="1"/>
          <c:extLst>
            <c:ext xmlns:c16="http://schemas.microsoft.com/office/drawing/2014/chart" uri="{C3380CC4-5D6E-409C-BE32-E72D297353CC}">
              <c16:uniqueId val="{00000000-FDFE-4F34-BA23-7A4559C72A9B}"/>
            </c:ext>
          </c:extLst>
        </c:ser>
        <c:ser>
          <c:idx val="1"/>
          <c:order val="1"/>
          <c:tx>
            <c:v>Predicted mirror point latitude</c:v>
          </c:tx>
          <c:spPr>
            <a:ln>
              <a:prstDash val="lgDash"/>
            </a:ln>
          </c:spPr>
          <c:marker>
            <c:symbol val="none"/>
          </c:marker>
          <c:xVal>
            <c:numRef>
              <c:f>'L1.5 1MeV pro'!$BX$90:$BX$91</c:f>
              <c:numCache>
                <c:formatCode>General</c:formatCode>
                <c:ptCount val="2"/>
                <c:pt idx="0">
                  <c:v>0</c:v>
                </c:pt>
                <c:pt idx="1">
                  <c:v>43</c:v>
                </c:pt>
              </c:numCache>
            </c:numRef>
          </c:xVal>
          <c:yVal>
            <c:numRef>
              <c:f>'L1.5 1MeV pro'!$BY$90:$BY$91</c:f>
              <c:numCache>
                <c:formatCode>General</c:formatCode>
                <c:ptCount val="2"/>
                <c:pt idx="0">
                  <c:v>26.249300000000002</c:v>
                </c:pt>
                <c:pt idx="1">
                  <c:v>26.249300000000002</c:v>
                </c:pt>
              </c:numCache>
            </c:numRef>
          </c:yVal>
          <c:smooth val="1"/>
          <c:extLst>
            <c:ext xmlns:c16="http://schemas.microsoft.com/office/drawing/2014/chart" uri="{C3380CC4-5D6E-409C-BE32-E72D297353CC}">
              <c16:uniqueId val="{00000001-FDFE-4F34-BA23-7A4559C72A9B}"/>
            </c:ext>
          </c:extLst>
        </c:ser>
        <c:ser>
          <c:idx val="2"/>
          <c:order val="2"/>
          <c:tx>
            <c:v>Predicted mirror point latitude -</c:v>
          </c:tx>
          <c:spPr>
            <a:ln>
              <a:solidFill>
                <a:srgbClr val="C00000"/>
              </a:solidFill>
              <a:prstDash val="lgDash"/>
            </a:ln>
          </c:spPr>
          <c:marker>
            <c:symbol val="none"/>
          </c:marker>
          <c:xVal>
            <c:numRef>
              <c:f>'L1.5 1MeV pro'!$BX$92:$BX$93</c:f>
              <c:numCache>
                <c:formatCode>General</c:formatCode>
                <c:ptCount val="2"/>
                <c:pt idx="0">
                  <c:v>0</c:v>
                </c:pt>
                <c:pt idx="1">
                  <c:v>43</c:v>
                </c:pt>
              </c:numCache>
            </c:numRef>
          </c:xVal>
          <c:yVal>
            <c:numRef>
              <c:f>'L1.5 1MeV pro'!$BY$92:$BY$93</c:f>
              <c:numCache>
                <c:formatCode>General</c:formatCode>
                <c:ptCount val="2"/>
                <c:pt idx="0">
                  <c:v>-26.249300000000002</c:v>
                </c:pt>
                <c:pt idx="1">
                  <c:v>-26.249300000000002</c:v>
                </c:pt>
              </c:numCache>
            </c:numRef>
          </c:yVal>
          <c:smooth val="1"/>
          <c:extLst>
            <c:ext xmlns:c16="http://schemas.microsoft.com/office/drawing/2014/chart" uri="{C3380CC4-5D6E-409C-BE32-E72D297353CC}">
              <c16:uniqueId val="{00000002-FDFE-4F34-BA23-7A4559C72A9B}"/>
            </c:ext>
          </c:extLst>
        </c:ser>
        <c:dLbls>
          <c:showLegendKey val="0"/>
          <c:showVal val="0"/>
          <c:showCatName val="0"/>
          <c:showSerName val="0"/>
          <c:showPercent val="0"/>
          <c:showBubbleSize val="0"/>
        </c:dLbls>
        <c:axId val="232712064"/>
        <c:axId val="232738816"/>
      </c:scatterChart>
      <c:valAx>
        <c:axId val="232712064"/>
        <c:scaling>
          <c:orientation val="minMax"/>
          <c:max val="45"/>
          <c:min val="0"/>
        </c:scaling>
        <c:delete val="0"/>
        <c:axPos val="b"/>
        <c:majorGridlines>
          <c:spPr>
            <a:ln>
              <a:prstDash val="dash"/>
            </a:ln>
          </c:spPr>
        </c:majorGridlines>
        <c:minorGridlines>
          <c:spPr>
            <a:ln>
              <a:solidFill>
                <a:sysClr val="windowText" lastClr="000000">
                  <a:tint val="50000"/>
                  <a:shade val="95000"/>
                  <a:satMod val="105000"/>
                  <a:alpha val="50000"/>
                </a:sysClr>
              </a:solidFill>
              <a:prstDash val="sysDot"/>
            </a:ln>
          </c:spPr>
        </c:minorGridlines>
        <c:title>
          <c:tx>
            <c:rich>
              <a:bodyPr/>
              <a:lstStyle/>
              <a:p>
                <a:pPr>
                  <a:defRPr sz="1000">
                    <a:latin typeface="+mj-lt"/>
                  </a:defRPr>
                </a:pPr>
                <a:r>
                  <a:rPr lang="en-GB" sz="1000"/>
                  <a:t>time (s)</a:t>
                </a:r>
              </a:p>
            </c:rich>
          </c:tx>
          <c:layout>
            <c:manualLayout>
              <c:xMode val="edge"/>
              <c:yMode val="edge"/>
              <c:x val="0.47351309012451481"/>
              <c:y val="0.93813043234383975"/>
            </c:manualLayout>
          </c:layout>
          <c:overlay val="0"/>
        </c:title>
        <c:numFmt formatCode="#,##0.0" sourceLinked="0"/>
        <c:majorTickMark val="out"/>
        <c:minorTickMark val="none"/>
        <c:tickLblPos val="low"/>
        <c:txPr>
          <a:bodyPr/>
          <a:lstStyle/>
          <a:p>
            <a:pPr>
              <a:defRPr sz="800"/>
            </a:pPr>
            <a:endParaRPr lang="en-US"/>
          </a:p>
        </c:txPr>
        <c:crossAx val="232738816"/>
        <c:crosses val="autoZero"/>
        <c:crossBetween val="midCat"/>
      </c:valAx>
      <c:valAx>
        <c:axId val="232738816"/>
        <c:scaling>
          <c:orientation val="minMax"/>
          <c:max val="60"/>
          <c:min val="-6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a:t>magnetic</a:t>
                </a:r>
                <a:r>
                  <a:rPr lang="en-US" sz="1000" baseline="0"/>
                  <a:t> latitude (</a:t>
                </a:r>
                <a:r>
                  <a:rPr lang="en-US" sz="1000" baseline="0">
                    <a:sym typeface="Symbol"/>
                  </a:rPr>
                  <a:t></a:t>
                </a:r>
                <a:r>
                  <a:rPr lang="en-US" sz="1000" baseline="0"/>
                  <a:t>)</a:t>
                </a:r>
                <a:endParaRPr lang="en-US" sz="1000"/>
              </a:p>
            </c:rich>
          </c:tx>
          <c:layout>
            <c:manualLayout>
              <c:xMode val="edge"/>
              <c:yMode val="edge"/>
              <c:x val="1.3689253935660509E-2"/>
              <c:y val="0.31433783937477455"/>
            </c:manualLayout>
          </c:layout>
          <c:overlay val="0"/>
        </c:title>
        <c:numFmt formatCode="#,##0.0" sourceLinked="0"/>
        <c:majorTickMark val="out"/>
        <c:minorTickMark val="none"/>
        <c:tickLblPos val="nextTo"/>
        <c:txPr>
          <a:bodyPr/>
          <a:lstStyle/>
          <a:p>
            <a:pPr>
              <a:defRPr sz="700"/>
            </a:pPr>
            <a:endParaRPr lang="en-US"/>
          </a:p>
        </c:txPr>
        <c:crossAx val="232712064"/>
        <c:crosses val="autoZero"/>
        <c:crossBetween val="midCat"/>
        <c:majorUnit val="30"/>
      </c:valAx>
    </c:plotArea>
    <c:legend>
      <c:legendPos val="t"/>
      <c:layout>
        <c:manualLayout>
          <c:xMode val="edge"/>
          <c:yMode val="edge"/>
          <c:x val="0.11184102500534435"/>
          <c:y val="8.9419629589572253E-2"/>
          <c:w val="0.77631777034030913"/>
          <c:h val="5.1025255876236082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mj-lt"/>
              </a:defRPr>
            </a:pPr>
            <a:r>
              <a:rPr lang="en-GB" sz="1050" b="1" i="0" baseline="0">
                <a:latin typeface="+mj-lt"/>
              </a:rPr>
              <a:t>50 MeV proton, eq. pitch angle = 40°, initial </a:t>
            </a:r>
            <a:r>
              <a:rPr lang="en-GB" sz="1050" b="1" i="1" baseline="0">
                <a:latin typeface="+mj-lt"/>
              </a:rPr>
              <a:t>L</a:t>
            </a:r>
            <a:r>
              <a:rPr lang="en-GB" sz="1050" b="1" i="0" baseline="0">
                <a:latin typeface="+mj-lt"/>
              </a:rPr>
              <a:t> = 6.  Earth, dipole field.</a:t>
            </a:r>
          </a:p>
        </c:rich>
      </c:tx>
      <c:layout>
        <c:manualLayout>
          <c:xMode val="edge"/>
          <c:yMode val="edge"/>
          <c:x val="0.12091042521122262"/>
          <c:y val="9.3097198852458158E-4"/>
        </c:manualLayout>
      </c:layout>
      <c:overlay val="0"/>
    </c:title>
    <c:autoTitleDeleted val="0"/>
    <c:plotArea>
      <c:layout>
        <c:manualLayout>
          <c:layoutTarget val="inner"/>
          <c:xMode val="edge"/>
          <c:yMode val="edge"/>
          <c:x val="9.405451628608115E-2"/>
          <c:y val="0.13993154764461868"/>
          <c:w val="0.85743989393522935"/>
          <c:h val="0.75827904049188266"/>
        </c:manualLayout>
      </c:layout>
      <c:scatterChart>
        <c:scatterStyle val="smoothMarker"/>
        <c:varyColors val="0"/>
        <c:ser>
          <c:idx val="0"/>
          <c:order val="0"/>
          <c:tx>
            <c:strRef>
              <c:f>'L1.5 1MeV pro'!$L$1</c:f>
              <c:strCache>
                <c:ptCount val="1"/>
                <c:pt idx="0">
                  <c:v>mag long (°)</c:v>
                </c:pt>
              </c:strCache>
            </c:strRef>
          </c:tx>
          <c:spPr>
            <a:ln w="19050">
              <a:solidFill>
                <a:srgbClr val="002060"/>
              </a:solidFill>
            </a:ln>
          </c:spPr>
          <c:marker>
            <c:symbol val="none"/>
          </c:marker>
          <c:trendline>
            <c:spPr>
              <a:ln>
                <a:solidFill>
                  <a:sysClr val="windowText" lastClr="000000">
                    <a:alpha val="50000"/>
                  </a:sysClr>
                </a:solidFill>
              </a:ln>
            </c:spPr>
            <c:trendlineType val="linear"/>
            <c:dispRSqr val="1"/>
            <c:dispEq val="1"/>
            <c:trendlineLbl>
              <c:layout>
                <c:manualLayout>
                  <c:x val="-0.28922077875458158"/>
                  <c:y val="0.15314985023728225"/>
                </c:manualLayout>
              </c:layout>
              <c:numFmt formatCode="General" sourceLinked="0"/>
              <c:txPr>
                <a:bodyPr/>
                <a:lstStyle/>
                <a:p>
                  <a:pPr>
                    <a:defRPr sz="900"/>
                  </a:pPr>
                  <a:endParaRPr lang="en-US"/>
                </a:p>
              </c:txPr>
            </c:trendlineLbl>
          </c:trendline>
          <c:xVal>
            <c:numRef>
              <c:f>'L1.5 1MeV pro'!$E$2:$E$127206</c:f>
              <c:numCache>
                <c:formatCode>0.00E+00</c:formatCode>
                <c:ptCount val="127205"/>
                <c:pt idx="0" formatCode="General">
                  <c:v>0</c:v>
                </c:pt>
                <c:pt idx="1">
                  <c:v>1.1474800000000005E-2</c:v>
                </c:pt>
                <c:pt idx="2" formatCode="General">
                  <c:v>3.3847599999999999E-2</c:v>
                </c:pt>
                <c:pt idx="3" formatCode="General">
                  <c:v>6.6595699999999994E-2</c:v>
                </c:pt>
                <c:pt idx="4" formatCode="General">
                  <c:v>0.10767800000000002</c:v>
                </c:pt>
                <c:pt idx="5" formatCode="General">
                  <c:v>0.145681</c:v>
                </c:pt>
                <c:pt idx="6" formatCode="General">
                  <c:v>0.17655399999999999</c:v>
                </c:pt>
                <c:pt idx="7" formatCode="General">
                  <c:v>0.22071399999999999</c:v>
                </c:pt>
                <c:pt idx="8" formatCode="General">
                  <c:v>0.2596750000000001</c:v>
                </c:pt>
                <c:pt idx="9" formatCode="General">
                  <c:v>0.29452100000000031</c:v>
                </c:pt>
                <c:pt idx="10" formatCode="General">
                  <c:v>0.33547500000000191</c:v>
                </c:pt>
                <c:pt idx="11" formatCode="General">
                  <c:v>0.37171900000000002</c:v>
                </c:pt>
                <c:pt idx="12" formatCode="General">
                  <c:v>0.40282300000000032</c:v>
                </c:pt>
                <c:pt idx="13" formatCode="General">
                  <c:v>0.43004300000000001</c:v>
                </c:pt>
                <c:pt idx="14" formatCode="General">
                  <c:v>0.451515</c:v>
                </c:pt>
                <c:pt idx="15" formatCode="General">
                  <c:v>0.46702800000000144</c:v>
                </c:pt>
                <c:pt idx="16" formatCode="General">
                  <c:v>0.47697000000000161</c:v>
                </c:pt>
                <c:pt idx="17" formatCode="General">
                  <c:v>0.48884500000000031</c:v>
                </c:pt>
                <c:pt idx="18" formatCode="General">
                  <c:v>0.503027</c:v>
                </c:pt>
                <c:pt idx="19" formatCode="General">
                  <c:v>0.51917400000000002</c:v>
                </c:pt>
                <c:pt idx="20" formatCode="General">
                  <c:v>0.53501100000000001</c:v>
                </c:pt>
                <c:pt idx="21" formatCode="General">
                  <c:v>0.55002399999999996</c:v>
                </c:pt>
                <c:pt idx="22" formatCode="General">
                  <c:v>0.56184800000000323</c:v>
                </c:pt>
                <c:pt idx="23" formatCode="General">
                  <c:v>0.57450400000000001</c:v>
                </c:pt>
                <c:pt idx="24" formatCode="General">
                  <c:v>0.59572400000000003</c:v>
                </c:pt>
                <c:pt idx="25" formatCode="General">
                  <c:v>0.62815399999999999</c:v>
                </c:pt>
                <c:pt idx="26" formatCode="General">
                  <c:v>0.66928600000000005</c:v>
                </c:pt>
                <c:pt idx="27" formatCode="General">
                  <c:v>0.70846399999999676</c:v>
                </c:pt>
                <c:pt idx="28" formatCode="General">
                  <c:v>0.74552300000000005</c:v>
                </c:pt>
                <c:pt idx="29" formatCode="General">
                  <c:v>0.79567299999999996</c:v>
                </c:pt>
                <c:pt idx="30" formatCode="General">
                  <c:v>0.84492500000000381</c:v>
                </c:pt>
                <c:pt idx="31" formatCode="General">
                  <c:v>0.90734199999999998</c:v>
                </c:pt>
                <c:pt idx="32" formatCode="General">
                  <c:v>0.96070199999999994</c:v>
                </c:pt>
                <c:pt idx="33" formatCode="General">
                  <c:v>0.99748999999999699</c:v>
                </c:pt>
                <c:pt idx="34" formatCode="General">
                  <c:v>1.0424599999999999</c:v>
                </c:pt>
                <c:pt idx="35" formatCode="General">
                  <c:v>1.0865400000000001</c:v>
                </c:pt>
                <c:pt idx="36" formatCode="General">
                  <c:v>1.1162300000000001</c:v>
                </c:pt>
                <c:pt idx="37" formatCode="General">
                  <c:v>1.13717</c:v>
                </c:pt>
                <c:pt idx="38" formatCode="General">
                  <c:v>1.1549100000000001</c:v>
                </c:pt>
                <c:pt idx="39" formatCode="General">
                  <c:v>1.1672</c:v>
                </c:pt>
                <c:pt idx="40" formatCode="General">
                  <c:v>1.18299</c:v>
                </c:pt>
                <c:pt idx="41" formatCode="General">
                  <c:v>1.19913</c:v>
                </c:pt>
                <c:pt idx="42" formatCode="General">
                  <c:v>1.2159899999999935</c:v>
                </c:pt>
                <c:pt idx="43" formatCode="General">
                  <c:v>1.2312899999999998</c:v>
                </c:pt>
                <c:pt idx="44" formatCode="General">
                  <c:v>1.24437</c:v>
                </c:pt>
                <c:pt idx="45" formatCode="General">
                  <c:v>1.25535</c:v>
                </c:pt>
                <c:pt idx="46" formatCode="General">
                  <c:v>1.26447</c:v>
                </c:pt>
                <c:pt idx="47" formatCode="General">
                  <c:v>1.2776099999999935</c:v>
                </c:pt>
                <c:pt idx="48" formatCode="General">
                  <c:v>1.29345</c:v>
                </c:pt>
                <c:pt idx="49" formatCode="General">
                  <c:v>1.3094599999999998</c:v>
                </c:pt>
                <c:pt idx="50" formatCode="General">
                  <c:v>1.331629999999993</c:v>
                </c:pt>
                <c:pt idx="51" formatCode="General">
                  <c:v>1.35643</c:v>
                </c:pt>
                <c:pt idx="52" formatCode="General">
                  <c:v>1.3809400000000001</c:v>
                </c:pt>
                <c:pt idx="53" formatCode="General">
                  <c:v>1.3982699999999999</c:v>
                </c:pt>
                <c:pt idx="54" formatCode="General">
                  <c:v>1.4174899999999935</c:v>
                </c:pt>
                <c:pt idx="55" formatCode="General">
                  <c:v>1.4359499999999927</c:v>
                </c:pt>
                <c:pt idx="56" formatCode="General">
                  <c:v>1.4509799999999942</c:v>
                </c:pt>
                <c:pt idx="57" formatCode="General">
                  <c:v>1.47231</c:v>
                </c:pt>
                <c:pt idx="58" formatCode="General">
                  <c:v>1.4921899999999999</c:v>
                </c:pt>
                <c:pt idx="59" formatCode="General">
                  <c:v>1.5045899999999999</c:v>
                </c:pt>
                <c:pt idx="60" formatCode="General">
                  <c:v>1.5166999999999942</c:v>
                </c:pt>
                <c:pt idx="61" formatCode="General">
                  <c:v>1.5316299999999916</c:v>
                </c:pt>
                <c:pt idx="62" formatCode="General">
                  <c:v>1.5450299999999935</c:v>
                </c:pt>
                <c:pt idx="63" formatCode="General">
                  <c:v>1.5566</c:v>
                </c:pt>
                <c:pt idx="64" formatCode="General">
                  <c:v>1.5649999999999942</c:v>
                </c:pt>
                <c:pt idx="65" formatCode="General">
                  <c:v>1.5741700000000001</c:v>
                </c:pt>
                <c:pt idx="66" formatCode="General">
                  <c:v>1.5866400000000001</c:v>
                </c:pt>
                <c:pt idx="67" formatCode="General">
                  <c:v>1.6022400000000001</c:v>
                </c:pt>
                <c:pt idx="68" formatCode="General">
                  <c:v>1.62121</c:v>
                </c:pt>
                <c:pt idx="69" formatCode="General">
                  <c:v>1.64252</c:v>
                </c:pt>
                <c:pt idx="70" formatCode="General">
                  <c:v>1.6661500000000069</c:v>
                </c:pt>
                <c:pt idx="71" formatCode="General">
                  <c:v>1.6886699999999999</c:v>
                </c:pt>
                <c:pt idx="72" formatCode="General">
                  <c:v>1.72515</c:v>
                </c:pt>
                <c:pt idx="73" formatCode="General">
                  <c:v>1.7646999999999942</c:v>
                </c:pt>
                <c:pt idx="74" formatCode="General">
                  <c:v>1.79691</c:v>
                </c:pt>
                <c:pt idx="75" formatCode="General">
                  <c:v>1.8464400000000001</c:v>
                </c:pt>
                <c:pt idx="76" formatCode="General">
                  <c:v>1.9041300000000001</c:v>
                </c:pt>
                <c:pt idx="77" formatCode="General">
                  <c:v>1.9402100000000064</c:v>
                </c:pt>
                <c:pt idx="78" formatCode="General">
                  <c:v>1.992980000000006</c:v>
                </c:pt>
                <c:pt idx="79" formatCode="General">
                  <c:v>2.0571799999999998</c:v>
                </c:pt>
                <c:pt idx="80" formatCode="General">
                  <c:v>2.0960199999999967</c:v>
                </c:pt>
                <c:pt idx="81" formatCode="General">
                  <c:v>2.1367099999999977</c:v>
                </c:pt>
                <c:pt idx="82" formatCode="General">
                  <c:v>2.1773099999999999</c:v>
                </c:pt>
                <c:pt idx="83" formatCode="General">
                  <c:v>2.2113399999999999</c:v>
                </c:pt>
                <c:pt idx="84" formatCode="General">
                  <c:v>2.2406100000000002</c:v>
                </c:pt>
                <c:pt idx="85" formatCode="General">
                  <c:v>2.2655500000000002</c:v>
                </c:pt>
                <c:pt idx="86" formatCode="General">
                  <c:v>2.2866900000000001</c:v>
                </c:pt>
                <c:pt idx="87" formatCode="General">
                  <c:v>2.3028499999999763</c:v>
                </c:pt>
                <c:pt idx="88" formatCode="General">
                  <c:v>2.3145099999999967</c:v>
                </c:pt>
                <c:pt idx="89" formatCode="General">
                  <c:v>2.3231799999999998</c:v>
                </c:pt>
                <c:pt idx="90" formatCode="General">
                  <c:v>2.3353899999999967</c:v>
                </c:pt>
                <c:pt idx="91" formatCode="General">
                  <c:v>2.3459300000000001</c:v>
                </c:pt>
                <c:pt idx="92" formatCode="General">
                  <c:v>2.3570899999999977</c:v>
                </c:pt>
                <c:pt idx="93" formatCode="General">
                  <c:v>2.3729499999999764</c:v>
                </c:pt>
                <c:pt idx="94" formatCode="General">
                  <c:v>2.3891</c:v>
                </c:pt>
                <c:pt idx="95" formatCode="General">
                  <c:v>2.4033000000000002</c:v>
                </c:pt>
                <c:pt idx="96" formatCode="General">
                  <c:v>2.41771</c:v>
                </c:pt>
                <c:pt idx="97" formatCode="General">
                  <c:v>2.4427699999999977</c:v>
                </c:pt>
                <c:pt idx="98" formatCode="General">
                  <c:v>2.4718299999999878</c:v>
                </c:pt>
                <c:pt idx="99" formatCode="General">
                  <c:v>2.5056699999999967</c:v>
                </c:pt>
                <c:pt idx="100" formatCode="General">
                  <c:v>2.5428399999999987</c:v>
                </c:pt>
                <c:pt idx="101" formatCode="General">
                  <c:v>2.57342</c:v>
                </c:pt>
                <c:pt idx="102" formatCode="General">
                  <c:v>2.60806</c:v>
                </c:pt>
                <c:pt idx="103" formatCode="General">
                  <c:v>2.6603400000000001</c:v>
                </c:pt>
                <c:pt idx="104" formatCode="General">
                  <c:v>2.7266599999999968</c:v>
                </c:pt>
                <c:pt idx="105" formatCode="General">
                  <c:v>2.7948300000000001</c:v>
                </c:pt>
                <c:pt idx="106" formatCode="General">
                  <c:v>2.8513299999999977</c:v>
                </c:pt>
                <c:pt idx="107" formatCode="General">
                  <c:v>2.8870399999999998</c:v>
                </c:pt>
                <c:pt idx="108" formatCode="General">
                  <c:v>2.917449999999985</c:v>
                </c:pt>
                <c:pt idx="109" formatCode="General">
                  <c:v>2.9600499999999967</c:v>
                </c:pt>
                <c:pt idx="110" formatCode="General">
                  <c:v>2.9972699999999977</c:v>
                </c:pt>
                <c:pt idx="111" formatCode="General">
                  <c:v>3.02806</c:v>
                </c:pt>
                <c:pt idx="112" formatCode="General">
                  <c:v>3.0529899999999977</c:v>
                </c:pt>
                <c:pt idx="113" formatCode="General">
                  <c:v>3.0680000000000001</c:v>
                </c:pt>
                <c:pt idx="114" formatCode="General">
                  <c:v>3.0778300000000001</c:v>
                </c:pt>
                <c:pt idx="115" formatCode="General">
                  <c:v>3.09178</c:v>
                </c:pt>
                <c:pt idx="116" formatCode="General">
                  <c:v>3.1063100000000001</c:v>
                </c:pt>
                <c:pt idx="117" formatCode="General">
                  <c:v>3.1218900000000001</c:v>
                </c:pt>
                <c:pt idx="118" formatCode="General">
                  <c:v>3.13639</c:v>
                </c:pt>
                <c:pt idx="119" formatCode="General">
                  <c:v>3.14886</c:v>
                </c:pt>
                <c:pt idx="120" formatCode="General">
                  <c:v>3.1585899999999998</c:v>
                </c:pt>
                <c:pt idx="121" formatCode="General">
                  <c:v>3.1694800000000001</c:v>
                </c:pt>
                <c:pt idx="122" formatCode="General">
                  <c:v>3.1847599999999998</c:v>
                </c:pt>
                <c:pt idx="123" formatCode="General">
                  <c:v>3.2053699999999998</c:v>
                </c:pt>
                <c:pt idx="124" formatCode="General">
                  <c:v>3.2273100000000157</c:v>
                </c:pt>
                <c:pt idx="125" formatCode="General">
                  <c:v>3.2527300000000001</c:v>
                </c:pt>
                <c:pt idx="126" formatCode="General">
                  <c:v>3.2826399999999998</c:v>
                </c:pt>
                <c:pt idx="127" formatCode="General">
                  <c:v>3.3122599999999762</c:v>
                </c:pt>
                <c:pt idx="128" formatCode="General">
                  <c:v>3.3346999999999967</c:v>
                </c:pt>
                <c:pt idx="129" formatCode="General">
                  <c:v>3.3681899999999998</c:v>
                </c:pt>
                <c:pt idx="130" formatCode="General">
                  <c:v>3.4039700000000002</c:v>
                </c:pt>
                <c:pt idx="131" formatCode="General">
                  <c:v>3.429449999999985</c:v>
                </c:pt>
                <c:pt idx="132" formatCode="General">
                  <c:v>3.4566799999999822</c:v>
                </c:pt>
                <c:pt idx="133" formatCode="General">
                  <c:v>3.48841</c:v>
                </c:pt>
                <c:pt idx="134" formatCode="General">
                  <c:v>3.5108999999999977</c:v>
                </c:pt>
                <c:pt idx="135" formatCode="General">
                  <c:v>3.5251800000000002</c:v>
                </c:pt>
                <c:pt idx="136" formatCode="General">
                  <c:v>3.5429399999999998</c:v>
                </c:pt>
                <c:pt idx="137" formatCode="General">
                  <c:v>3.5619900000000002</c:v>
                </c:pt>
                <c:pt idx="138" formatCode="General">
                  <c:v>3.5799699999999977</c:v>
                </c:pt>
                <c:pt idx="139" formatCode="General">
                  <c:v>3.59639</c:v>
                </c:pt>
                <c:pt idx="140" formatCode="General">
                  <c:v>3.6101200000000002</c:v>
                </c:pt>
                <c:pt idx="141" formatCode="General">
                  <c:v>3.6200299999999999</c:v>
                </c:pt>
                <c:pt idx="142" formatCode="General">
                  <c:v>3.6322899999999967</c:v>
                </c:pt>
                <c:pt idx="143" formatCode="General">
                  <c:v>3.6475300000000166</c:v>
                </c:pt>
                <c:pt idx="144" formatCode="General">
                  <c:v>3.6632799999999999</c:v>
                </c:pt>
                <c:pt idx="145" formatCode="General">
                  <c:v>3.6832699999999998</c:v>
                </c:pt>
                <c:pt idx="146" formatCode="General">
                  <c:v>3.7040099999999998</c:v>
                </c:pt>
                <c:pt idx="147" formatCode="General">
                  <c:v>3.7251500000000002</c:v>
                </c:pt>
                <c:pt idx="148" formatCode="General">
                  <c:v>3.74464</c:v>
                </c:pt>
                <c:pt idx="149" formatCode="General">
                  <c:v>3.7582300000000002</c:v>
                </c:pt>
                <c:pt idx="150" formatCode="General">
                  <c:v>3.7753999999999999</c:v>
                </c:pt>
                <c:pt idx="151" formatCode="General">
                  <c:v>3.7919499999999977</c:v>
                </c:pt>
                <c:pt idx="152" formatCode="General">
                  <c:v>3.8108499999999763</c:v>
                </c:pt>
                <c:pt idx="153" formatCode="General">
                  <c:v>3.8269699999999967</c:v>
                </c:pt>
                <c:pt idx="154" formatCode="General">
                  <c:v>3.838609999999985</c:v>
                </c:pt>
                <c:pt idx="155" formatCode="General">
                  <c:v>3.8531</c:v>
                </c:pt>
                <c:pt idx="156" formatCode="General">
                  <c:v>3.8685299999999998</c:v>
                </c:pt>
                <c:pt idx="157" formatCode="General">
                  <c:v>3.8795999999999977</c:v>
                </c:pt>
                <c:pt idx="158" formatCode="General">
                  <c:v>3.891479999999985</c:v>
                </c:pt>
                <c:pt idx="159" formatCode="General">
                  <c:v>3.9049700000000001</c:v>
                </c:pt>
                <c:pt idx="160" formatCode="General">
                  <c:v>3.9170099999999977</c:v>
                </c:pt>
                <c:pt idx="161" formatCode="General">
                  <c:v>3.92449</c:v>
                </c:pt>
                <c:pt idx="162" formatCode="General">
                  <c:v>3.9331399999999999</c:v>
                </c:pt>
                <c:pt idx="163" formatCode="General">
                  <c:v>3.9397099999999967</c:v>
                </c:pt>
                <c:pt idx="164" formatCode="General">
                  <c:v>3.94862</c:v>
                </c:pt>
                <c:pt idx="165" formatCode="General">
                  <c:v>3.9562999999999873</c:v>
                </c:pt>
                <c:pt idx="166" formatCode="General">
                  <c:v>3.9681700000000002</c:v>
                </c:pt>
                <c:pt idx="167" formatCode="General">
                  <c:v>3.9828899999999967</c:v>
                </c:pt>
                <c:pt idx="168" formatCode="General">
                  <c:v>3.998459999999985</c:v>
                </c:pt>
                <c:pt idx="169" formatCode="General">
                  <c:v>4.0143199999999855</c:v>
                </c:pt>
                <c:pt idx="170" formatCode="General">
                  <c:v>4.0276399999999946</c:v>
                </c:pt>
                <c:pt idx="171" formatCode="General">
                  <c:v>4.0491999999999999</c:v>
                </c:pt>
                <c:pt idx="172" formatCode="General">
                  <c:v>4.0736500000000024</c:v>
                </c:pt>
                <c:pt idx="173" formatCode="General">
                  <c:v>4.09809</c:v>
                </c:pt>
                <c:pt idx="174" formatCode="General">
                  <c:v>4.1185899999999735</c:v>
                </c:pt>
                <c:pt idx="175" formatCode="General">
                  <c:v>4.1472299999999995</c:v>
                </c:pt>
                <c:pt idx="176" formatCode="General">
                  <c:v>4.1865799999999975</c:v>
                </c:pt>
                <c:pt idx="177" formatCode="General">
                  <c:v>4.2204499999999996</c:v>
                </c:pt>
                <c:pt idx="178" formatCode="General">
                  <c:v>4.2482899999999999</c:v>
                </c:pt>
                <c:pt idx="179" formatCode="General">
                  <c:v>4.2876500000000002</c:v>
                </c:pt>
                <c:pt idx="180" formatCode="General">
                  <c:v>4.3345899999999764</c:v>
                </c:pt>
                <c:pt idx="181" formatCode="General">
                  <c:v>4.3704200000000002</c:v>
                </c:pt>
                <c:pt idx="182" formatCode="General">
                  <c:v>4.4086700000000034</c:v>
                </c:pt>
                <c:pt idx="183" formatCode="General">
                  <c:v>4.4464300000000003</c:v>
                </c:pt>
                <c:pt idx="184" formatCode="General">
                  <c:v>4.4800500000000003</c:v>
                </c:pt>
                <c:pt idx="185" formatCode="General">
                  <c:v>4.5104999999999995</c:v>
                </c:pt>
                <c:pt idx="186" formatCode="General">
                  <c:v>4.5363700000000033</c:v>
                </c:pt>
                <c:pt idx="187" formatCode="General">
                  <c:v>4.5576699999999999</c:v>
                </c:pt>
                <c:pt idx="188" formatCode="General">
                  <c:v>4.57402</c:v>
                </c:pt>
                <c:pt idx="189" formatCode="General">
                  <c:v>4.5879899999999845</c:v>
                </c:pt>
                <c:pt idx="190" formatCode="General">
                  <c:v>4.6002299999999998</c:v>
                </c:pt>
                <c:pt idx="191" formatCode="General">
                  <c:v>4.6108399999999845</c:v>
                </c:pt>
                <c:pt idx="192" formatCode="General">
                  <c:v>4.6207699999999985</c:v>
                </c:pt>
                <c:pt idx="193" formatCode="General">
                  <c:v>4.6304099999999995</c:v>
                </c:pt>
                <c:pt idx="194" formatCode="General">
                  <c:v>4.6379599999999845</c:v>
                </c:pt>
                <c:pt idx="195" formatCode="General">
                  <c:v>4.6432099999999998</c:v>
                </c:pt>
                <c:pt idx="196" formatCode="General">
                  <c:v>4.6501999999999946</c:v>
                </c:pt>
                <c:pt idx="197" formatCode="General">
                  <c:v>4.6575099999999745</c:v>
                </c:pt>
                <c:pt idx="198" formatCode="General">
                  <c:v>4.6651499999999855</c:v>
                </c:pt>
                <c:pt idx="199" formatCode="General">
                  <c:v>4.6730700000000001</c:v>
                </c:pt>
                <c:pt idx="200" formatCode="General">
                  <c:v>4.6803699999999999</c:v>
                </c:pt>
                <c:pt idx="201" formatCode="General">
                  <c:v>4.6870299999999965</c:v>
                </c:pt>
                <c:pt idx="202" formatCode="General">
                  <c:v>4.6921299999999855</c:v>
                </c:pt>
                <c:pt idx="203" formatCode="General">
                  <c:v>4.6958799999999945</c:v>
                </c:pt>
                <c:pt idx="204" formatCode="General">
                  <c:v>4.6985199999999745</c:v>
                </c:pt>
                <c:pt idx="205" formatCode="General">
                  <c:v>4.7021199999999945</c:v>
                </c:pt>
                <c:pt idx="206" formatCode="General">
                  <c:v>4.7060599999999999</c:v>
                </c:pt>
                <c:pt idx="207" formatCode="General">
                  <c:v>4.7103299999999999</c:v>
                </c:pt>
                <c:pt idx="208" formatCode="General">
                  <c:v>4.7148899999999845</c:v>
                </c:pt>
                <c:pt idx="209" formatCode="General">
                  <c:v>4.7193399999999999</c:v>
                </c:pt>
                <c:pt idx="210" formatCode="General">
                  <c:v>4.7233499999999999</c:v>
                </c:pt>
                <c:pt idx="211" formatCode="General">
                  <c:v>4.7269499999999995</c:v>
                </c:pt>
                <c:pt idx="212" formatCode="General">
                  <c:v>4.7298499999999999</c:v>
                </c:pt>
                <c:pt idx="213" formatCode="General">
                  <c:v>4.73217</c:v>
                </c:pt>
                <c:pt idx="214" formatCode="General">
                  <c:v>4.7347599999999996</c:v>
                </c:pt>
                <c:pt idx="215" formatCode="General">
                  <c:v>4.7371799999999995</c:v>
                </c:pt>
                <c:pt idx="216" formatCode="General">
                  <c:v>4.7402800000000003</c:v>
                </c:pt>
                <c:pt idx="217" formatCode="General">
                  <c:v>4.7437800000000001</c:v>
                </c:pt>
                <c:pt idx="218" formatCode="General">
                  <c:v>4.7469200000000003</c:v>
                </c:pt>
                <c:pt idx="219" formatCode="General">
                  <c:v>4.7500499999999999</c:v>
                </c:pt>
                <c:pt idx="220" formatCode="General">
                  <c:v>4.75319</c:v>
                </c:pt>
                <c:pt idx="221" formatCode="General">
                  <c:v>4.7562600000000259</c:v>
                </c:pt>
                <c:pt idx="222" formatCode="General">
                  <c:v>4.7592600000000314</c:v>
                </c:pt>
                <c:pt idx="223" formatCode="General">
                  <c:v>4.7618200000000002</c:v>
                </c:pt>
                <c:pt idx="224" formatCode="General">
                  <c:v>4.7639099999999965</c:v>
                </c:pt>
                <c:pt idx="225" formatCode="General">
                  <c:v>4.7655299999999965</c:v>
                </c:pt>
                <c:pt idx="226" formatCode="General">
                  <c:v>4.7669099999999975</c:v>
                </c:pt>
                <c:pt idx="227" formatCode="General">
                  <c:v>4.7687600000000003</c:v>
                </c:pt>
                <c:pt idx="228" formatCode="General">
                  <c:v>4.7709099999999998</c:v>
                </c:pt>
                <c:pt idx="229" formatCode="General">
                  <c:v>4.7733300000000014</c:v>
                </c:pt>
                <c:pt idx="230" formatCode="General">
                  <c:v>4.7755099999999997</c:v>
                </c:pt>
                <c:pt idx="231" formatCode="General">
                  <c:v>4.77745</c:v>
                </c:pt>
                <c:pt idx="232" formatCode="General">
                  <c:v>4.7790800000000004</c:v>
                </c:pt>
                <c:pt idx="233" formatCode="General">
                  <c:v>4.7801600000000004</c:v>
                </c:pt>
                <c:pt idx="234" formatCode="General">
                  <c:v>4.7816400000000314</c:v>
                </c:pt>
                <c:pt idx="235" formatCode="General">
                  <c:v>4.7834700000000003</c:v>
                </c:pt>
                <c:pt idx="236" formatCode="General">
                  <c:v>4.78545</c:v>
                </c:pt>
                <c:pt idx="237" formatCode="General">
                  <c:v>4.7875499999999995</c:v>
                </c:pt>
                <c:pt idx="238" formatCode="General">
                  <c:v>4.7890100000000002</c:v>
                </c:pt>
                <c:pt idx="239" formatCode="General">
                  <c:v>4.7902600000000124</c:v>
                </c:pt>
                <c:pt idx="240" formatCode="General">
                  <c:v>4.7918700000000003</c:v>
                </c:pt>
                <c:pt idx="241" formatCode="General">
                  <c:v>4.7936300000000003</c:v>
                </c:pt>
                <c:pt idx="242" formatCode="General">
                  <c:v>4.7953999999999999</c:v>
                </c:pt>
                <c:pt idx="243" formatCode="General">
                  <c:v>4.7972200000000003</c:v>
                </c:pt>
                <c:pt idx="244" formatCode="General">
                  <c:v>4.7989899999999945</c:v>
                </c:pt>
                <c:pt idx="245" formatCode="General">
                  <c:v>4.8004699999999998</c:v>
                </c:pt>
                <c:pt idx="246" formatCode="General">
                  <c:v>4.8017099999999999</c:v>
                </c:pt>
                <c:pt idx="247" formatCode="General">
                  <c:v>4.8025799999999945</c:v>
                </c:pt>
                <c:pt idx="248" formatCode="General">
                  <c:v>4.8037200000000002</c:v>
                </c:pt>
                <c:pt idx="249" formatCode="General">
                  <c:v>4.8051199999999845</c:v>
                </c:pt>
                <c:pt idx="250" formatCode="General">
                  <c:v>4.8067299999999999</c:v>
                </c:pt>
                <c:pt idx="251" formatCode="General">
                  <c:v>4.8082099999999999</c:v>
                </c:pt>
                <c:pt idx="252" formatCode="General">
                  <c:v>4.80952</c:v>
                </c:pt>
                <c:pt idx="253" formatCode="General">
                  <c:v>4.8105599999999855</c:v>
                </c:pt>
                <c:pt idx="254" formatCode="General">
                  <c:v>4.8113099999999998</c:v>
                </c:pt>
                <c:pt idx="255" formatCode="General">
                  <c:v>4.8121799999999855</c:v>
                </c:pt>
                <c:pt idx="256" formatCode="General">
                  <c:v>4.8133099999999995</c:v>
                </c:pt>
                <c:pt idx="257" formatCode="General">
                  <c:v>4.8146099999999965</c:v>
                </c:pt>
                <c:pt idx="258" formatCode="General">
                  <c:v>4.8160499999999997</c:v>
                </c:pt>
                <c:pt idx="259" formatCode="General">
                  <c:v>4.8175899999999698</c:v>
                </c:pt>
                <c:pt idx="260" formatCode="General">
                  <c:v>4.8187799999999985</c:v>
                </c:pt>
                <c:pt idx="261" formatCode="General">
                  <c:v>4.8195699999999997</c:v>
                </c:pt>
                <c:pt idx="262" formatCode="General">
                  <c:v>4.8205999999999865</c:v>
                </c:pt>
                <c:pt idx="263" formatCode="General">
                  <c:v>4.8216900000000003</c:v>
                </c:pt>
                <c:pt idx="264" formatCode="General">
                  <c:v>4.8226699999999996</c:v>
                </c:pt>
                <c:pt idx="265" formatCode="General">
                  <c:v>4.8235199999999745</c:v>
                </c:pt>
                <c:pt idx="266" formatCode="General">
                  <c:v>4.8243199999999726</c:v>
                </c:pt>
                <c:pt idx="267" formatCode="General">
                  <c:v>4.8254899999999745</c:v>
                </c:pt>
                <c:pt idx="268" formatCode="General">
                  <c:v>4.8265799999999945</c:v>
                </c:pt>
                <c:pt idx="269" formatCode="General">
                  <c:v>4.8274099999999756</c:v>
                </c:pt>
                <c:pt idx="270" formatCode="General">
                  <c:v>4.8280899999999765</c:v>
                </c:pt>
                <c:pt idx="271" formatCode="General">
                  <c:v>4.8290799999999985</c:v>
                </c:pt>
                <c:pt idx="272" formatCode="General">
                  <c:v>4.8301999999999996</c:v>
                </c:pt>
                <c:pt idx="273" formatCode="General">
                  <c:v>4.8314300000000001</c:v>
                </c:pt>
                <c:pt idx="274" formatCode="General">
                  <c:v>4.8325199999999855</c:v>
                </c:pt>
                <c:pt idx="275" formatCode="General">
                  <c:v>4.8334099999999998</c:v>
                </c:pt>
                <c:pt idx="276" formatCode="General">
                  <c:v>4.8340399999999955</c:v>
                </c:pt>
                <c:pt idx="277" formatCode="General">
                  <c:v>4.8349199999999755</c:v>
                </c:pt>
                <c:pt idx="278" formatCode="General">
                  <c:v>4.8355799999999975</c:v>
                </c:pt>
                <c:pt idx="279" formatCode="General">
                  <c:v>4.8364500000000001</c:v>
                </c:pt>
                <c:pt idx="280" formatCode="General">
                  <c:v>4.8374899999999945</c:v>
                </c:pt>
                <c:pt idx="281" formatCode="General">
                  <c:v>4.8386100000000001</c:v>
                </c:pt>
                <c:pt idx="282" formatCode="General">
                  <c:v>4.8397399999999999</c:v>
                </c:pt>
                <c:pt idx="283" formatCode="General">
                  <c:v>4.8407400000000003</c:v>
                </c:pt>
                <c:pt idx="284" formatCode="General">
                  <c:v>4.84145</c:v>
                </c:pt>
                <c:pt idx="285" formatCode="General">
                  <c:v>4.84206</c:v>
                </c:pt>
                <c:pt idx="286" formatCode="General">
                  <c:v>4.8426900000000002</c:v>
                </c:pt>
                <c:pt idx="287" formatCode="General">
                  <c:v>4.8435299999999986</c:v>
                </c:pt>
                <c:pt idx="288" formatCode="General">
                  <c:v>4.8445699999999965</c:v>
                </c:pt>
                <c:pt idx="289" formatCode="General">
                  <c:v>4.8456099999999998</c:v>
                </c:pt>
                <c:pt idx="290" formatCode="General">
                  <c:v>4.8464700000000001</c:v>
                </c:pt>
                <c:pt idx="291" formatCode="General">
                  <c:v>4.8470699999999995</c:v>
                </c:pt>
                <c:pt idx="292" formatCode="General">
                  <c:v>4.84762</c:v>
                </c:pt>
                <c:pt idx="293" formatCode="General">
                  <c:v>4.8483799999999997</c:v>
                </c:pt>
                <c:pt idx="294" formatCode="General">
                  <c:v>4.84931</c:v>
                </c:pt>
                <c:pt idx="295" formatCode="General">
                  <c:v>4.8503499999999997</c:v>
                </c:pt>
                <c:pt idx="296" formatCode="General">
                  <c:v>4.8512599999999999</c:v>
                </c:pt>
                <c:pt idx="297" formatCode="General">
                  <c:v>4.8520399999999855</c:v>
                </c:pt>
                <c:pt idx="298" formatCode="General">
                  <c:v>4.8525899999999735</c:v>
                </c:pt>
                <c:pt idx="299" formatCode="General">
                  <c:v>4.8532999999999999</c:v>
                </c:pt>
                <c:pt idx="300" formatCode="General">
                  <c:v>4.8540599999999845</c:v>
                </c:pt>
                <c:pt idx="301" formatCode="General">
                  <c:v>4.8545699999999945</c:v>
                </c:pt>
                <c:pt idx="302" formatCode="General">
                  <c:v>4.8553299999999995</c:v>
                </c:pt>
                <c:pt idx="303" formatCode="General">
                  <c:v>4.85623</c:v>
                </c:pt>
                <c:pt idx="304" formatCode="General">
                  <c:v>4.8571799999999845</c:v>
                </c:pt>
                <c:pt idx="305" formatCode="General">
                  <c:v>4.8579999999999846</c:v>
                </c:pt>
                <c:pt idx="306" formatCode="General">
                  <c:v>4.8586799999999997</c:v>
                </c:pt>
                <c:pt idx="307" formatCode="General">
                  <c:v>4.8591899999999955</c:v>
                </c:pt>
                <c:pt idx="308" formatCode="General">
                  <c:v>4.8597000000000001</c:v>
                </c:pt>
                <c:pt idx="309" formatCode="General">
                  <c:v>4.8604099999999955</c:v>
                </c:pt>
                <c:pt idx="310" formatCode="General">
                  <c:v>4.8612599999999997</c:v>
                </c:pt>
                <c:pt idx="311" formatCode="General">
                  <c:v>4.8621599999999745</c:v>
                </c:pt>
                <c:pt idx="312" formatCode="General">
                  <c:v>4.8629799999999745</c:v>
                </c:pt>
                <c:pt idx="313" formatCode="General">
                  <c:v>4.8636699999999999</c:v>
                </c:pt>
                <c:pt idx="314" formatCode="General">
                  <c:v>4.864139999999967</c:v>
                </c:pt>
                <c:pt idx="315" formatCode="General">
                  <c:v>4.8646499999999975</c:v>
                </c:pt>
                <c:pt idx="316" formatCode="General">
                  <c:v>4.8653699999999995</c:v>
                </c:pt>
                <c:pt idx="317" formatCode="General">
                  <c:v>4.8661899999999845</c:v>
                </c:pt>
                <c:pt idx="318" formatCode="General">
                  <c:v>4.8670599999999764</c:v>
                </c:pt>
                <c:pt idx="319" formatCode="General">
                  <c:v>4.8678199999999698</c:v>
                </c:pt>
                <c:pt idx="320" formatCode="General">
                  <c:v>4.8683699999999996</c:v>
                </c:pt>
                <c:pt idx="321" formatCode="General">
                  <c:v>4.8689099999999845</c:v>
                </c:pt>
                <c:pt idx="322" formatCode="General">
                  <c:v>4.86965</c:v>
                </c:pt>
                <c:pt idx="323" formatCode="General">
                  <c:v>4.8703000000000003</c:v>
                </c:pt>
                <c:pt idx="324" formatCode="General">
                  <c:v>4.8708</c:v>
                </c:pt>
                <c:pt idx="325" formatCode="General">
                  <c:v>4.8715200000000003</c:v>
                </c:pt>
                <c:pt idx="326" formatCode="General">
                  <c:v>4.8723200000000002</c:v>
                </c:pt>
                <c:pt idx="327" formatCode="General">
                  <c:v>4.8730799999999999</c:v>
                </c:pt>
                <c:pt idx="328" formatCode="General">
                  <c:v>4.8737000000000004</c:v>
                </c:pt>
                <c:pt idx="329" formatCode="General">
                  <c:v>4.8741499999999975</c:v>
                </c:pt>
                <c:pt idx="330" formatCode="General">
                  <c:v>4.87479</c:v>
                </c:pt>
                <c:pt idx="331" formatCode="General">
                  <c:v>4.8752700000000004</c:v>
                </c:pt>
                <c:pt idx="332" formatCode="General">
                  <c:v>4.8758799999999995</c:v>
                </c:pt>
                <c:pt idx="333" formatCode="General">
                  <c:v>4.8766400000000134</c:v>
                </c:pt>
                <c:pt idx="334" formatCode="General">
                  <c:v>4.8774499999999996</c:v>
                </c:pt>
                <c:pt idx="335" formatCode="General">
                  <c:v>4.8781400000000001</c:v>
                </c:pt>
                <c:pt idx="336" formatCode="General">
                  <c:v>4.8786700000000014</c:v>
                </c:pt>
                <c:pt idx="337" formatCode="General">
                  <c:v>4.8791700000000002</c:v>
                </c:pt>
                <c:pt idx="338" formatCode="General">
                  <c:v>4.8796700000000124</c:v>
                </c:pt>
                <c:pt idx="339" formatCode="General">
                  <c:v>4.8802199999999996</c:v>
                </c:pt>
                <c:pt idx="340" formatCode="General">
                  <c:v>4.8809399999999945</c:v>
                </c:pt>
                <c:pt idx="341" formatCode="General">
                  <c:v>4.8817000000000004</c:v>
                </c:pt>
                <c:pt idx="342" formatCode="General">
                  <c:v>4.8823799999999995</c:v>
                </c:pt>
                <c:pt idx="343" formatCode="General">
                  <c:v>4.8828699999999996</c:v>
                </c:pt>
                <c:pt idx="344" formatCode="General">
                  <c:v>4.8834099999999996</c:v>
                </c:pt>
                <c:pt idx="345" formatCode="General">
                  <c:v>4.8841099999999855</c:v>
                </c:pt>
                <c:pt idx="346" formatCode="General">
                  <c:v>4.8847899999999855</c:v>
                </c:pt>
                <c:pt idx="347" formatCode="General">
                  <c:v>4.8852399999999996</c:v>
                </c:pt>
                <c:pt idx="348" formatCode="General">
                  <c:v>4.8858499999999996</c:v>
                </c:pt>
                <c:pt idx="349" formatCode="General">
                  <c:v>4.88659</c:v>
                </c:pt>
                <c:pt idx="350" formatCode="General">
                  <c:v>4.8872400000000003</c:v>
                </c:pt>
                <c:pt idx="351" formatCode="General">
                  <c:v>4.8877099999999976</c:v>
                </c:pt>
                <c:pt idx="352" formatCode="General">
                  <c:v>4.8882399999999997</c:v>
                </c:pt>
                <c:pt idx="353" formatCode="General">
                  <c:v>4.88889</c:v>
                </c:pt>
                <c:pt idx="354" formatCode="General">
                  <c:v>4.8893899999999997</c:v>
                </c:pt>
                <c:pt idx="355" formatCode="General">
                  <c:v>4.88992</c:v>
                </c:pt>
                <c:pt idx="356" formatCode="General">
                  <c:v>4.8905799999999955</c:v>
                </c:pt>
                <c:pt idx="357" formatCode="General">
                  <c:v>4.89133</c:v>
                </c:pt>
                <c:pt idx="358" formatCode="General">
                  <c:v>4.8919899999999945</c:v>
                </c:pt>
                <c:pt idx="359" formatCode="General">
                  <c:v>4.8924399999999855</c:v>
                </c:pt>
                <c:pt idx="360" formatCode="General">
                  <c:v>4.8929499999999955</c:v>
                </c:pt>
                <c:pt idx="361" formatCode="General">
                  <c:v>4.8935699999999995</c:v>
                </c:pt>
                <c:pt idx="362" formatCode="General">
                  <c:v>4.8939999999999975</c:v>
                </c:pt>
                <c:pt idx="363" formatCode="General">
                  <c:v>4.8945999999999845</c:v>
                </c:pt>
                <c:pt idx="364" formatCode="General">
                  <c:v>4.8953199999999955</c:v>
                </c:pt>
                <c:pt idx="365" formatCode="General">
                  <c:v>4.8959599999999845</c:v>
                </c:pt>
                <c:pt idx="366" formatCode="General">
                  <c:v>4.8964400000000001</c:v>
                </c:pt>
                <c:pt idx="367" formatCode="General">
                  <c:v>4.89696</c:v>
                </c:pt>
                <c:pt idx="368" formatCode="General">
                  <c:v>4.8976199999999945</c:v>
                </c:pt>
                <c:pt idx="369" formatCode="General">
                  <c:v>4.8983299999999996</c:v>
                </c:pt>
                <c:pt idx="370" formatCode="General">
                  <c:v>4.8988699999999996</c:v>
                </c:pt>
                <c:pt idx="371" formatCode="General">
                  <c:v>4.8993500000000001</c:v>
                </c:pt>
                <c:pt idx="372" formatCode="General">
                  <c:v>4.90001</c:v>
                </c:pt>
                <c:pt idx="373" formatCode="General">
                  <c:v>4.9006300000000014</c:v>
                </c:pt>
                <c:pt idx="374" formatCode="General">
                  <c:v>4.9010500000000023</c:v>
                </c:pt>
                <c:pt idx="375" formatCode="General">
                  <c:v>4.9016200000000314</c:v>
                </c:pt>
                <c:pt idx="376" formatCode="General">
                  <c:v>4.9023099999999999</c:v>
                </c:pt>
                <c:pt idx="377" formatCode="General">
                  <c:v>4.9028799999999997</c:v>
                </c:pt>
                <c:pt idx="378" formatCode="General">
                  <c:v>4.9033100000000003</c:v>
                </c:pt>
                <c:pt idx="379" formatCode="General">
                  <c:v>4.9039400000000004</c:v>
                </c:pt>
                <c:pt idx="380" formatCode="General">
                  <c:v>4.9046399999999997</c:v>
                </c:pt>
                <c:pt idx="381" formatCode="General">
                  <c:v>4.9052700000000033</c:v>
                </c:pt>
                <c:pt idx="382" formatCode="General">
                  <c:v>4.9057300000000001</c:v>
                </c:pt>
                <c:pt idx="383" formatCode="General">
                  <c:v>4.9062300000000034</c:v>
                </c:pt>
                <c:pt idx="384" formatCode="General">
                  <c:v>4.9068800000000001</c:v>
                </c:pt>
                <c:pt idx="385" formatCode="General">
                  <c:v>4.9074499999999999</c:v>
                </c:pt>
                <c:pt idx="386" formatCode="General">
                  <c:v>4.9078900000000001</c:v>
                </c:pt>
                <c:pt idx="387" formatCode="General">
                  <c:v>4.9085299999999998</c:v>
                </c:pt>
                <c:pt idx="388" formatCode="General">
                  <c:v>4.909200000000026</c:v>
                </c:pt>
                <c:pt idx="389" formatCode="General">
                  <c:v>4.909670000000026</c:v>
                </c:pt>
                <c:pt idx="390" formatCode="General">
                  <c:v>4.9101699999999999</c:v>
                </c:pt>
                <c:pt idx="391" formatCode="General">
                  <c:v>4.9108400000000003</c:v>
                </c:pt>
                <c:pt idx="392" formatCode="General">
                  <c:v>4.9115700000000002</c:v>
                </c:pt>
                <c:pt idx="393" formatCode="General">
                  <c:v>4.91221</c:v>
                </c:pt>
                <c:pt idx="394" formatCode="General">
                  <c:v>4.9126599999999998</c:v>
                </c:pt>
                <c:pt idx="395" formatCode="General">
                  <c:v>4.9132500000000014</c:v>
                </c:pt>
                <c:pt idx="396" formatCode="General">
                  <c:v>4.9138400000000004</c:v>
                </c:pt>
                <c:pt idx="397" formatCode="General">
                  <c:v>4.9142700000000001</c:v>
                </c:pt>
                <c:pt idx="398" formatCode="General">
                  <c:v>4.91486</c:v>
                </c:pt>
                <c:pt idx="399" formatCode="General">
                  <c:v>4.9155699999999998</c:v>
                </c:pt>
                <c:pt idx="400" formatCode="General">
                  <c:v>4.9162300000000014</c:v>
                </c:pt>
                <c:pt idx="401" formatCode="General">
                  <c:v>4.9166800000000004</c:v>
                </c:pt>
                <c:pt idx="402" formatCode="General">
                  <c:v>4.91723</c:v>
                </c:pt>
                <c:pt idx="403" formatCode="General">
                  <c:v>4.9179299999999975</c:v>
                </c:pt>
                <c:pt idx="404" formatCode="General">
                  <c:v>4.9185600000000003</c:v>
                </c:pt>
                <c:pt idx="405" formatCode="General">
                  <c:v>4.9190100000000001</c:v>
                </c:pt>
                <c:pt idx="406" formatCode="General">
                  <c:v>4.9195500000000001</c:v>
                </c:pt>
                <c:pt idx="407" formatCode="General">
                  <c:v>4.9202199999999996</c:v>
                </c:pt>
                <c:pt idx="408" formatCode="General">
                  <c:v>4.9208999999999996</c:v>
                </c:pt>
                <c:pt idx="409" formatCode="General">
                  <c:v>4.9213700000000014</c:v>
                </c:pt>
                <c:pt idx="410" formatCode="General">
                  <c:v>4.9218700000000002</c:v>
                </c:pt>
                <c:pt idx="411" formatCode="General">
                  <c:v>4.9225299999999965</c:v>
                </c:pt>
                <c:pt idx="412" formatCode="General">
                  <c:v>4.9230700000000001</c:v>
                </c:pt>
                <c:pt idx="413" formatCode="General">
                  <c:v>4.92354</c:v>
                </c:pt>
                <c:pt idx="414" formatCode="General">
                  <c:v>4.9242099999999995</c:v>
                </c:pt>
                <c:pt idx="415" formatCode="General">
                  <c:v>4.9249999999999945</c:v>
                </c:pt>
                <c:pt idx="416" formatCode="General">
                  <c:v>4.9257200000000001</c:v>
                </c:pt>
                <c:pt idx="417" formatCode="General">
                  <c:v>4.9263000000000003</c:v>
                </c:pt>
                <c:pt idx="418" formatCode="General">
                  <c:v>4.9267899999999996</c:v>
                </c:pt>
                <c:pt idx="419" formatCode="General">
                  <c:v>4.9273600000000002</c:v>
                </c:pt>
                <c:pt idx="420" formatCode="General">
                  <c:v>4.9278099999999965</c:v>
                </c:pt>
                <c:pt idx="421" formatCode="General">
                  <c:v>4.9284699999999999</c:v>
                </c:pt>
                <c:pt idx="422" formatCode="General">
                  <c:v>4.9292100000000003</c:v>
                </c:pt>
                <c:pt idx="423" formatCode="General">
                  <c:v>4.9299499999999998</c:v>
                </c:pt>
                <c:pt idx="424" formatCode="General">
                  <c:v>4.9305500000000002</c:v>
                </c:pt>
                <c:pt idx="425" formatCode="General">
                  <c:v>4.9310100000000014</c:v>
                </c:pt>
                <c:pt idx="426" formatCode="General">
                  <c:v>4.9316900000000379</c:v>
                </c:pt>
                <c:pt idx="427" formatCode="General">
                  <c:v>4.9323700000000024</c:v>
                </c:pt>
                <c:pt idx="428" formatCode="General">
                  <c:v>4.93283</c:v>
                </c:pt>
                <c:pt idx="429" formatCode="General">
                  <c:v>4.9333900000000259</c:v>
                </c:pt>
                <c:pt idx="430" formatCode="General">
                  <c:v>4.9341099999999996</c:v>
                </c:pt>
                <c:pt idx="431" formatCode="General">
                  <c:v>4.9348799999999997</c:v>
                </c:pt>
                <c:pt idx="432" formatCode="General">
                  <c:v>4.9355700000000002</c:v>
                </c:pt>
                <c:pt idx="433" formatCode="General">
                  <c:v>4.9360600000000314</c:v>
                </c:pt>
                <c:pt idx="434" formatCode="General">
                  <c:v>4.9366800000000124</c:v>
                </c:pt>
                <c:pt idx="435" formatCode="General">
                  <c:v>4.9371900000000002</c:v>
                </c:pt>
                <c:pt idx="436" formatCode="General">
                  <c:v>4.9377599999999999</c:v>
                </c:pt>
                <c:pt idx="437" formatCode="General">
                  <c:v>4.9384800000000002</c:v>
                </c:pt>
                <c:pt idx="438" formatCode="General">
                  <c:v>4.9393300000000124</c:v>
                </c:pt>
                <c:pt idx="439" formatCode="General">
                  <c:v>4.9401599999999997</c:v>
                </c:pt>
                <c:pt idx="440" formatCode="General">
                  <c:v>4.9408500000000002</c:v>
                </c:pt>
                <c:pt idx="441" formatCode="General">
                  <c:v>4.9413400000000314</c:v>
                </c:pt>
                <c:pt idx="442" formatCode="General">
                  <c:v>4.9418400000000124</c:v>
                </c:pt>
                <c:pt idx="443" formatCode="General">
                  <c:v>4.9424400000000004</c:v>
                </c:pt>
                <c:pt idx="444" formatCode="General">
                  <c:v>4.9432000000000134</c:v>
                </c:pt>
                <c:pt idx="445" formatCode="General">
                  <c:v>4.94407</c:v>
                </c:pt>
                <c:pt idx="446" formatCode="General">
                  <c:v>4.9448799999999995</c:v>
                </c:pt>
                <c:pt idx="447" formatCode="General">
                  <c:v>4.9455499999999999</c:v>
                </c:pt>
                <c:pt idx="448" formatCode="General">
                  <c:v>4.9460600000000134</c:v>
                </c:pt>
                <c:pt idx="449" formatCode="General">
                  <c:v>4.9467600000000314</c:v>
                </c:pt>
                <c:pt idx="450" formatCode="General">
                  <c:v>4.9474400000000003</c:v>
                </c:pt>
                <c:pt idx="451" formatCode="General">
                  <c:v>4.9478900000000001</c:v>
                </c:pt>
                <c:pt idx="452" formatCode="General">
                  <c:v>4.94855</c:v>
                </c:pt>
                <c:pt idx="453" formatCode="General">
                  <c:v>4.9493600000000333</c:v>
                </c:pt>
                <c:pt idx="454" formatCode="General">
                  <c:v>4.9502800000000002</c:v>
                </c:pt>
                <c:pt idx="455" formatCode="General">
                  <c:v>4.9511000000000003</c:v>
                </c:pt>
                <c:pt idx="456" formatCode="General">
                  <c:v>4.95181</c:v>
                </c:pt>
                <c:pt idx="457" formatCode="General">
                  <c:v>4.95235</c:v>
                </c:pt>
                <c:pt idx="458" formatCode="General">
                  <c:v>4.9528600000000003</c:v>
                </c:pt>
                <c:pt idx="459" formatCode="General">
                  <c:v>4.9535999999999998</c:v>
                </c:pt>
                <c:pt idx="460" formatCode="General">
                  <c:v>4.9544999999999995</c:v>
                </c:pt>
                <c:pt idx="461" formatCode="General">
                  <c:v>4.95547</c:v>
                </c:pt>
                <c:pt idx="462" formatCode="General">
                  <c:v>4.9563899999999999</c:v>
                </c:pt>
                <c:pt idx="463" formatCode="General">
                  <c:v>4.95716</c:v>
                </c:pt>
                <c:pt idx="464" formatCode="General">
                  <c:v>4.9576500000000001</c:v>
                </c:pt>
                <c:pt idx="465" formatCode="General">
                  <c:v>4.9583700000000004</c:v>
                </c:pt>
                <c:pt idx="466" formatCode="General">
                  <c:v>4.9592500000000124</c:v>
                </c:pt>
                <c:pt idx="467" formatCode="General">
                  <c:v>4.96021</c:v>
                </c:pt>
                <c:pt idx="468" formatCode="General">
                  <c:v>4.9612100000000003</c:v>
                </c:pt>
                <c:pt idx="469" formatCode="General">
                  <c:v>4.9621099999999965</c:v>
                </c:pt>
                <c:pt idx="470" formatCode="General">
                  <c:v>4.96279</c:v>
                </c:pt>
                <c:pt idx="471" formatCode="General">
                  <c:v>4.9634200000000002</c:v>
                </c:pt>
                <c:pt idx="472" formatCode="General">
                  <c:v>4.9642099999999996</c:v>
                </c:pt>
                <c:pt idx="473" formatCode="General">
                  <c:v>4.9647600000000001</c:v>
                </c:pt>
                <c:pt idx="474" formatCode="General">
                  <c:v>4.9655099999999965</c:v>
                </c:pt>
                <c:pt idx="475" formatCode="General">
                  <c:v>4.96645</c:v>
                </c:pt>
                <c:pt idx="476" formatCode="General">
                  <c:v>4.9674999999999985</c:v>
                </c:pt>
                <c:pt idx="477" formatCode="General">
                  <c:v>4.9685600000000001</c:v>
                </c:pt>
                <c:pt idx="478" formatCode="General">
                  <c:v>4.9694799999999999</c:v>
                </c:pt>
                <c:pt idx="479" formatCode="General">
                  <c:v>4.9701199999999996</c:v>
                </c:pt>
                <c:pt idx="480" formatCode="General">
                  <c:v>4.9708100000000002</c:v>
                </c:pt>
                <c:pt idx="481" formatCode="General">
                  <c:v>4.9715199999999999</c:v>
                </c:pt>
                <c:pt idx="482" formatCode="General">
                  <c:v>4.97255</c:v>
                </c:pt>
                <c:pt idx="483" formatCode="General">
                  <c:v>4.9737100000000014</c:v>
                </c:pt>
                <c:pt idx="484" formatCode="General">
                  <c:v>4.9746899999999998</c:v>
                </c:pt>
                <c:pt idx="485" formatCode="General">
                  <c:v>4.9753700000000034</c:v>
                </c:pt>
                <c:pt idx="486" formatCode="General">
                  <c:v>4.9760900000000134</c:v>
                </c:pt>
                <c:pt idx="487" formatCode="General">
                  <c:v>4.9768200000000133</c:v>
                </c:pt>
                <c:pt idx="488" formatCode="General">
                  <c:v>4.9776500000000024</c:v>
                </c:pt>
                <c:pt idx="489" formatCode="General">
                  <c:v>4.9787700000000124</c:v>
                </c:pt>
                <c:pt idx="490" formatCode="General">
                  <c:v>4.9800399999999998</c:v>
                </c:pt>
                <c:pt idx="491" formatCode="General">
                  <c:v>4.9812300000000134</c:v>
                </c:pt>
                <c:pt idx="492" formatCode="General">
                  <c:v>4.9823199999999996</c:v>
                </c:pt>
                <c:pt idx="493" formatCode="General">
                  <c:v>4.9832300000000034</c:v>
                </c:pt>
                <c:pt idx="494" formatCode="General">
                  <c:v>4.9839399999999996</c:v>
                </c:pt>
                <c:pt idx="495" formatCode="General">
                  <c:v>4.9847099999999998</c:v>
                </c:pt>
                <c:pt idx="496" formatCode="General">
                  <c:v>4.9855099999999997</c:v>
                </c:pt>
                <c:pt idx="497" formatCode="General">
                  <c:v>4.9865399999999998</c:v>
                </c:pt>
                <c:pt idx="498" formatCode="General">
                  <c:v>4.9877700000000003</c:v>
                </c:pt>
                <c:pt idx="499" formatCode="General">
                  <c:v>4.9891000000000014</c:v>
                </c:pt>
                <c:pt idx="500" formatCode="General">
                  <c:v>4.9902400000000124</c:v>
                </c:pt>
                <c:pt idx="501" formatCode="General">
                  <c:v>4.9911399999999997</c:v>
                </c:pt>
                <c:pt idx="502" formatCode="General">
                  <c:v>4.9919399999999996</c:v>
                </c:pt>
                <c:pt idx="503" formatCode="General">
                  <c:v>4.9930300000000001</c:v>
                </c:pt>
                <c:pt idx="504" formatCode="General">
                  <c:v>4.9943499999999998</c:v>
                </c:pt>
                <c:pt idx="505" formatCode="General">
                  <c:v>4.9958600000000004</c:v>
                </c:pt>
                <c:pt idx="506" formatCode="General">
                  <c:v>4.9971199999999945</c:v>
                </c:pt>
                <c:pt idx="507" formatCode="General">
                  <c:v>4.9983700000000004</c:v>
                </c:pt>
                <c:pt idx="508" formatCode="General">
                  <c:v>4.9996800000000023</c:v>
                </c:pt>
                <c:pt idx="509" formatCode="General">
                  <c:v>5.0007400000000004</c:v>
                </c:pt>
                <c:pt idx="510" formatCode="General">
                  <c:v>5.0015999999999998</c:v>
                </c:pt>
                <c:pt idx="511" formatCode="General">
                  <c:v>5.0030099999999997</c:v>
                </c:pt>
                <c:pt idx="512" formatCode="General">
                  <c:v>5.0046900000000001</c:v>
                </c:pt>
                <c:pt idx="513" formatCode="General">
                  <c:v>5.0063500000000003</c:v>
                </c:pt>
                <c:pt idx="514" formatCode="General">
                  <c:v>5.0079099999999945</c:v>
                </c:pt>
                <c:pt idx="515" formatCode="General">
                  <c:v>5.0092800000000004</c:v>
                </c:pt>
                <c:pt idx="516" formatCode="General">
                  <c:v>5.0103600000000004</c:v>
                </c:pt>
                <c:pt idx="517" formatCode="General">
                  <c:v>5.0112199999999998</c:v>
                </c:pt>
                <c:pt idx="518" formatCode="General">
                  <c:v>5.0124399999999945</c:v>
                </c:pt>
                <c:pt idx="519" formatCode="General">
                  <c:v>5.0139499999999995</c:v>
                </c:pt>
                <c:pt idx="520" formatCode="General">
                  <c:v>5.0156599999999996</c:v>
                </c:pt>
                <c:pt idx="521" formatCode="General">
                  <c:v>5.0171299999999945</c:v>
                </c:pt>
                <c:pt idx="522" formatCode="General">
                  <c:v>5.0182500000000001</c:v>
                </c:pt>
                <c:pt idx="523" formatCode="General">
                  <c:v>5.0193500000000002</c:v>
                </c:pt>
                <c:pt idx="524" formatCode="General">
                  <c:v>5.0208199999999845</c:v>
                </c:pt>
                <c:pt idx="525" formatCode="General">
                  <c:v>5.0225799999999845</c:v>
                </c:pt>
                <c:pt idx="526" formatCode="General">
                  <c:v>5.0246199999999845</c:v>
                </c:pt>
                <c:pt idx="527" formatCode="General">
                  <c:v>5.02684</c:v>
                </c:pt>
                <c:pt idx="528" formatCode="General">
                  <c:v>5.0290299999999997</c:v>
                </c:pt>
                <c:pt idx="529" formatCode="General">
                  <c:v>5.0311000000000003</c:v>
                </c:pt>
                <c:pt idx="530" formatCode="General">
                  <c:v>5.0329099999999976</c:v>
                </c:pt>
                <c:pt idx="531" formatCode="General">
                  <c:v>5.0342700000000002</c:v>
                </c:pt>
                <c:pt idx="532" formatCode="General">
                  <c:v>5.0360300000000002</c:v>
                </c:pt>
                <c:pt idx="533" formatCode="General">
                  <c:v>5.0384099999999998</c:v>
                </c:pt>
                <c:pt idx="534" formatCode="General">
                  <c:v>5.0410599999999999</c:v>
                </c:pt>
                <c:pt idx="535" formatCode="General">
                  <c:v>5.0436199999999998</c:v>
                </c:pt>
                <c:pt idx="536" formatCode="General">
                  <c:v>5.0458600000000002</c:v>
                </c:pt>
                <c:pt idx="537" formatCode="General">
                  <c:v>5.0478499999999995</c:v>
                </c:pt>
                <c:pt idx="538" formatCode="General">
                  <c:v>5.0492800000000004</c:v>
                </c:pt>
                <c:pt idx="539" formatCode="General">
                  <c:v>5.0509699999999995</c:v>
                </c:pt>
                <c:pt idx="540" formatCode="General">
                  <c:v>5.0531899999999945</c:v>
                </c:pt>
                <c:pt idx="541" formatCode="General">
                  <c:v>5.0553799999999995</c:v>
                </c:pt>
                <c:pt idx="542" formatCode="General">
                  <c:v>5.0575499999999955</c:v>
                </c:pt>
                <c:pt idx="543" formatCode="General">
                  <c:v>5.0599699999999999</c:v>
                </c:pt>
                <c:pt idx="544" formatCode="General">
                  <c:v>5.0627099999999965</c:v>
                </c:pt>
                <c:pt idx="545" formatCode="General">
                  <c:v>5.0656999999999996</c:v>
                </c:pt>
                <c:pt idx="546" formatCode="General">
                  <c:v>5.0691499999999996</c:v>
                </c:pt>
                <c:pt idx="547" formatCode="General">
                  <c:v>5.0730700000000004</c:v>
                </c:pt>
                <c:pt idx="548" formatCode="General">
                  <c:v>5.0767800000000003</c:v>
                </c:pt>
                <c:pt idx="549" formatCode="General">
                  <c:v>5.0804200000000002</c:v>
                </c:pt>
                <c:pt idx="550" formatCode="General">
                  <c:v>5.0838400000000004</c:v>
                </c:pt>
                <c:pt idx="551" formatCode="General">
                  <c:v>5.0864900000000004</c:v>
                </c:pt>
                <c:pt idx="552" formatCode="General">
                  <c:v>5.0893300000000004</c:v>
                </c:pt>
                <c:pt idx="553" formatCode="General">
                  <c:v>5.0937000000000001</c:v>
                </c:pt>
                <c:pt idx="554" formatCode="General">
                  <c:v>5.0989299999999975</c:v>
                </c:pt>
                <c:pt idx="555" formatCode="General">
                  <c:v>5.1042499999999995</c:v>
                </c:pt>
                <c:pt idx="556" formatCode="General">
                  <c:v>5.1092700000000004</c:v>
                </c:pt>
                <c:pt idx="557" formatCode="General">
                  <c:v>5.1139099999999855</c:v>
                </c:pt>
                <c:pt idx="558" formatCode="General">
                  <c:v>5.1183899999999865</c:v>
                </c:pt>
                <c:pt idx="559" formatCode="General">
                  <c:v>5.1224999999999845</c:v>
                </c:pt>
                <c:pt idx="560" formatCode="General">
                  <c:v>5.1254299999999855</c:v>
                </c:pt>
                <c:pt idx="561" formatCode="General">
                  <c:v>5.1294299999999975</c:v>
                </c:pt>
                <c:pt idx="562" formatCode="General">
                  <c:v>5.1349299999999856</c:v>
                </c:pt>
                <c:pt idx="563" formatCode="General">
                  <c:v>5.1417799999999998</c:v>
                </c:pt>
                <c:pt idx="564" formatCode="General">
                  <c:v>5.1497999999999999</c:v>
                </c:pt>
                <c:pt idx="565" formatCode="General">
                  <c:v>5.1585299999999945</c:v>
                </c:pt>
                <c:pt idx="566" formatCode="General">
                  <c:v>5.16662</c:v>
                </c:pt>
                <c:pt idx="567" formatCode="General">
                  <c:v>5.1744999999999965</c:v>
                </c:pt>
                <c:pt idx="568" formatCode="General">
                  <c:v>5.1813099999999999</c:v>
                </c:pt>
                <c:pt idx="569" formatCode="General">
                  <c:v>5.1873899999999855</c:v>
                </c:pt>
                <c:pt idx="570" formatCode="General">
                  <c:v>5.1969299999999965</c:v>
                </c:pt>
                <c:pt idx="571" formatCode="General">
                  <c:v>5.2098800000000001</c:v>
                </c:pt>
                <c:pt idx="572" formatCode="General">
                  <c:v>5.2258699999999996</c:v>
                </c:pt>
                <c:pt idx="573" formatCode="General">
                  <c:v>5.2434399999999997</c:v>
                </c:pt>
                <c:pt idx="574" formatCode="General">
                  <c:v>5.2630600000000003</c:v>
                </c:pt>
                <c:pt idx="575" formatCode="General">
                  <c:v>5.2847</c:v>
                </c:pt>
                <c:pt idx="576" formatCode="General">
                  <c:v>5.3105199999999764</c:v>
                </c:pt>
                <c:pt idx="577" formatCode="General">
                  <c:v>5.3424099999999966</c:v>
                </c:pt>
                <c:pt idx="578" formatCode="General">
                  <c:v>5.3798899999999996</c:v>
                </c:pt>
                <c:pt idx="579" formatCode="General">
                  <c:v>5.41831</c:v>
                </c:pt>
                <c:pt idx="580" formatCode="General">
                  <c:v>5.4460600000000134</c:v>
                </c:pt>
                <c:pt idx="581" formatCode="General">
                  <c:v>5.481460000000026</c:v>
                </c:pt>
                <c:pt idx="582" formatCode="General">
                  <c:v>5.5277999999999965</c:v>
                </c:pt>
                <c:pt idx="583" formatCode="General">
                  <c:v>5.5729600000000001</c:v>
                </c:pt>
                <c:pt idx="584" formatCode="General">
                  <c:v>5.6108399999999845</c:v>
                </c:pt>
                <c:pt idx="585" formatCode="General">
                  <c:v>5.6426400000000001</c:v>
                </c:pt>
                <c:pt idx="586" formatCode="General">
                  <c:v>5.6643799999999755</c:v>
                </c:pt>
                <c:pt idx="587" formatCode="General">
                  <c:v>5.6881299999999975</c:v>
                </c:pt>
                <c:pt idx="588" formatCode="General">
                  <c:v>5.7079899999999855</c:v>
                </c:pt>
                <c:pt idx="589" formatCode="General">
                  <c:v>5.7320900000000004</c:v>
                </c:pt>
                <c:pt idx="590" formatCode="General">
                  <c:v>5.7544899999999855</c:v>
                </c:pt>
                <c:pt idx="591" formatCode="General">
                  <c:v>5.7753500000000004</c:v>
                </c:pt>
                <c:pt idx="592" formatCode="General">
                  <c:v>5.7927999999999997</c:v>
                </c:pt>
                <c:pt idx="593" formatCode="General">
                  <c:v>5.8026900000000001</c:v>
                </c:pt>
                <c:pt idx="594" formatCode="General">
                  <c:v>5.8136299999999999</c:v>
                </c:pt>
                <c:pt idx="595" formatCode="General">
                  <c:v>5.8260399999999946</c:v>
                </c:pt>
                <c:pt idx="596" formatCode="General">
                  <c:v>5.8376099999999997</c:v>
                </c:pt>
                <c:pt idx="597" formatCode="General">
                  <c:v>5.8451799999999965</c:v>
                </c:pt>
                <c:pt idx="598" formatCode="General">
                  <c:v>5.8548999999999856</c:v>
                </c:pt>
                <c:pt idx="599" formatCode="General">
                  <c:v>5.8657099999999955</c:v>
                </c:pt>
                <c:pt idx="600" formatCode="General">
                  <c:v>5.8756000000000004</c:v>
                </c:pt>
                <c:pt idx="601" formatCode="General">
                  <c:v>5.8831899999999955</c:v>
                </c:pt>
                <c:pt idx="602" formatCode="General">
                  <c:v>5.891</c:v>
                </c:pt>
                <c:pt idx="603" formatCode="General">
                  <c:v>5.9021600000000003</c:v>
                </c:pt>
                <c:pt idx="604" formatCode="General">
                  <c:v>5.9161200000000003</c:v>
                </c:pt>
                <c:pt idx="605" formatCode="General">
                  <c:v>5.92774</c:v>
                </c:pt>
                <c:pt idx="606" formatCode="General">
                  <c:v>5.9440900000000001</c:v>
                </c:pt>
                <c:pt idx="607" formatCode="General">
                  <c:v>5.9640799999999965</c:v>
                </c:pt>
                <c:pt idx="608" formatCode="General">
                  <c:v>5.9831399999999997</c:v>
                </c:pt>
                <c:pt idx="609" formatCode="General">
                  <c:v>5.9987599999999999</c:v>
                </c:pt>
                <c:pt idx="610" formatCode="General">
                  <c:v>6.0162800000000001</c:v>
                </c:pt>
                <c:pt idx="611" formatCode="General">
                  <c:v>6.0398199999999997</c:v>
                </c:pt>
                <c:pt idx="612" formatCode="General">
                  <c:v>6.0632900000000003</c:v>
                </c:pt>
                <c:pt idx="613" formatCode="General">
                  <c:v>6.0821499999999995</c:v>
                </c:pt>
                <c:pt idx="614" formatCode="General">
                  <c:v>6.0941099999999855</c:v>
                </c:pt>
                <c:pt idx="615" formatCode="General">
                  <c:v>6.1093099999999998</c:v>
                </c:pt>
                <c:pt idx="616" formatCode="General">
                  <c:v>6.1217099999999975</c:v>
                </c:pt>
                <c:pt idx="617" formatCode="General">
                  <c:v>6.1361099999999995</c:v>
                </c:pt>
                <c:pt idx="618" formatCode="General">
                  <c:v>6.1501499999999965</c:v>
                </c:pt>
                <c:pt idx="619" formatCode="General">
                  <c:v>6.1623599999999845</c:v>
                </c:pt>
                <c:pt idx="620" formatCode="General">
                  <c:v>6.1707400000000003</c:v>
                </c:pt>
                <c:pt idx="621" formatCode="General">
                  <c:v>6.18222</c:v>
                </c:pt>
                <c:pt idx="622" formatCode="General">
                  <c:v>6.1968399999999955</c:v>
                </c:pt>
                <c:pt idx="623" formatCode="General">
                  <c:v>6.2137200000000004</c:v>
                </c:pt>
                <c:pt idx="624" formatCode="General">
                  <c:v>6.2343700000000002</c:v>
                </c:pt>
                <c:pt idx="625" formatCode="General">
                  <c:v>6.2583799999999998</c:v>
                </c:pt>
                <c:pt idx="626" formatCode="General">
                  <c:v>6.2797200000000259</c:v>
                </c:pt>
                <c:pt idx="627" formatCode="General">
                  <c:v>6.3039199999999855</c:v>
                </c:pt>
                <c:pt idx="628" formatCode="General">
                  <c:v>6.3452500000000001</c:v>
                </c:pt>
                <c:pt idx="629" formatCode="General">
                  <c:v>6.3895299999999997</c:v>
                </c:pt>
                <c:pt idx="630" formatCode="General">
                  <c:v>6.4292500000000024</c:v>
                </c:pt>
                <c:pt idx="631" formatCode="General">
                  <c:v>6.4572200000000004</c:v>
                </c:pt>
                <c:pt idx="632" formatCode="General">
                  <c:v>6.4827399999999997</c:v>
                </c:pt>
                <c:pt idx="633" formatCode="General">
                  <c:v>6.5158199999999855</c:v>
                </c:pt>
                <c:pt idx="634" formatCode="General">
                  <c:v>6.5558099999999975</c:v>
                </c:pt>
                <c:pt idx="635" formatCode="General">
                  <c:v>6.5926200000000001</c:v>
                </c:pt>
                <c:pt idx="636" formatCode="General">
                  <c:v>6.6249999999999698</c:v>
                </c:pt>
                <c:pt idx="637" formatCode="General">
                  <c:v>6.64337</c:v>
                </c:pt>
                <c:pt idx="638" formatCode="General">
                  <c:v>6.6633999999999975</c:v>
                </c:pt>
                <c:pt idx="639" formatCode="General">
                  <c:v>6.6836000000000002</c:v>
                </c:pt>
                <c:pt idx="640" formatCode="General">
                  <c:v>6.7001799999999996</c:v>
                </c:pt>
                <c:pt idx="641" formatCode="General">
                  <c:v>6.7126799999999998</c:v>
                </c:pt>
                <c:pt idx="642" formatCode="General">
                  <c:v>6.7214</c:v>
                </c:pt>
                <c:pt idx="643" formatCode="General">
                  <c:v>6.7333800000000004</c:v>
                </c:pt>
                <c:pt idx="644" formatCode="General">
                  <c:v>6.7475899999999855</c:v>
                </c:pt>
                <c:pt idx="645" formatCode="General">
                  <c:v>6.7648899999999745</c:v>
                </c:pt>
                <c:pt idx="646" formatCode="General">
                  <c:v>6.7835900000000002</c:v>
                </c:pt>
                <c:pt idx="647" formatCode="General">
                  <c:v>6.8014099999999997</c:v>
                </c:pt>
                <c:pt idx="648" formatCode="General">
                  <c:v>6.8163099999999996</c:v>
                </c:pt>
                <c:pt idx="649" formatCode="General">
                  <c:v>6.8383099999999999</c:v>
                </c:pt>
                <c:pt idx="650" formatCode="General">
                  <c:v>6.8648399999999699</c:v>
                </c:pt>
                <c:pt idx="651" formatCode="General">
                  <c:v>6.8999199999999945</c:v>
                </c:pt>
                <c:pt idx="652" formatCode="General">
                  <c:v>6.9483000000000024</c:v>
                </c:pt>
                <c:pt idx="653" formatCode="General">
                  <c:v>6.9866300000000034</c:v>
                </c:pt>
                <c:pt idx="654" formatCode="General">
                  <c:v>7.02346</c:v>
                </c:pt>
                <c:pt idx="655" formatCode="General">
                  <c:v>7.0682900000000002</c:v>
                </c:pt>
                <c:pt idx="656" formatCode="General">
                  <c:v>7.1285299999999845</c:v>
                </c:pt>
                <c:pt idx="657" formatCode="General">
                  <c:v>7.1841399999999735</c:v>
                </c:pt>
                <c:pt idx="658" formatCode="General">
                  <c:v>7.2292500000000004</c:v>
                </c:pt>
                <c:pt idx="659" formatCode="General">
                  <c:v>7.2664600000000004</c:v>
                </c:pt>
                <c:pt idx="660" formatCode="General">
                  <c:v>7.3006799999999998</c:v>
                </c:pt>
                <c:pt idx="661" formatCode="General">
                  <c:v>7.3227899999999764</c:v>
                </c:pt>
                <c:pt idx="662" formatCode="General">
                  <c:v>7.3453799999999996</c:v>
                </c:pt>
                <c:pt idx="663" formatCode="General">
                  <c:v>7.3631399999999845</c:v>
                </c:pt>
                <c:pt idx="664" formatCode="General">
                  <c:v>7.3758900000000001</c:v>
                </c:pt>
                <c:pt idx="665" formatCode="General">
                  <c:v>7.3852700000000002</c:v>
                </c:pt>
                <c:pt idx="666" formatCode="General">
                  <c:v>7.3981799999999955</c:v>
                </c:pt>
                <c:pt idx="667" formatCode="General">
                  <c:v>7.4128400000000001</c:v>
                </c:pt>
                <c:pt idx="668" formatCode="General">
                  <c:v>7.42835</c:v>
                </c:pt>
                <c:pt idx="669" formatCode="General">
                  <c:v>7.4432400000000314</c:v>
                </c:pt>
                <c:pt idx="670" formatCode="General">
                  <c:v>7.4557799999999999</c:v>
                </c:pt>
                <c:pt idx="671" formatCode="General">
                  <c:v>7.4659099999999965</c:v>
                </c:pt>
                <c:pt idx="672" formatCode="General">
                  <c:v>7.4814200000000124</c:v>
                </c:pt>
                <c:pt idx="673" formatCode="General">
                  <c:v>7.5008600000000003</c:v>
                </c:pt>
                <c:pt idx="674" formatCode="General">
                  <c:v>7.5234099999999975</c:v>
                </c:pt>
                <c:pt idx="675" formatCode="General">
                  <c:v>7.5482399999999998</c:v>
                </c:pt>
                <c:pt idx="676" formatCode="General">
                  <c:v>7.56982</c:v>
                </c:pt>
                <c:pt idx="677" formatCode="General">
                  <c:v>7.5843999999999996</c:v>
                </c:pt>
                <c:pt idx="678" formatCode="General">
                  <c:v>7.6040899999999745</c:v>
                </c:pt>
                <c:pt idx="679" formatCode="General">
                  <c:v>7.6260099999999955</c:v>
                </c:pt>
                <c:pt idx="680" formatCode="General">
                  <c:v>7.6471899999999726</c:v>
                </c:pt>
                <c:pt idx="681" formatCode="General">
                  <c:v>7.6651699999999945</c:v>
                </c:pt>
                <c:pt idx="682" formatCode="General">
                  <c:v>7.6786399999999997</c:v>
                </c:pt>
                <c:pt idx="683" formatCode="General">
                  <c:v>7.6870999999999965</c:v>
                </c:pt>
                <c:pt idx="684" formatCode="General">
                  <c:v>7.6980999999999975</c:v>
                </c:pt>
                <c:pt idx="685" formatCode="General">
                  <c:v>7.7108600000000003</c:v>
                </c:pt>
                <c:pt idx="686" formatCode="General">
                  <c:v>7.7243899999999845</c:v>
                </c:pt>
                <c:pt idx="687" formatCode="General">
                  <c:v>7.7374799999999997</c:v>
                </c:pt>
                <c:pt idx="688" formatCode="General">
                  <c:v>7.7494500000000004</c:v>
                </c:pt>
                <c:pt idx="689" formatCode="General">
                  <c:v>7.7592800000000004</c:v>
                </c:pt>
                <c:pt idx="690" formatCode="General">
                  <c:v>7.7678199999999764</c:v>
                </c:pt>
                <c:pt idx="691" formatCode="General">
                  <c:v>7.7800399999999996</c:v>
                </c:pt>
                <c:pt idx="692" formatCode="General">
                  <c:v>7.7963899999999997</c:v>
                </c:pt>
                <c:pt idx="693" formatCode="General">
                  <c:v>7.8135199999999845</c:v>
                </c:pt>
                <c:pt idx="694" formatCode="General">
                  <c:v>7.8317100000000002</c:v>
                </c:pt>
                <c:pt idx="695" formatCode="General">
                  <c:v>7.8495999999999997</c:v>
                </c:pt>
                <c:pt idx="696" formatCode="General">
                  <c:v>7.8643399999999755</c:v>
                </c:pt>
                <c:pt idx="697" formatCode="General">
                  <c:v>7.8849699999999965</c:v>
                </c:pt>
                <c:pt idx="698" formatCode="General">
                  <c:v>7.91012</c:v>
                </c:pt>
                <c:pt idx="699" formatCode="General">
                  <c:v>7.9463800000000004</c:v>
                </c:pt>
                <c:pt idx="700" formatCode="General">
                  <c:v>7.9944299999999995</c:v>
                </c:pt>
                <c:pt idx="701" formatCode="General">
                  <c:v>8.0508400000000027</c:v>
                </c:pt>
                <c:pt idx="702" formatCode="General">
                  <c:v>8.1069900000000015</c:v>
                </c:pt>
                <c:pt idx="703" formatCode="General">
                  <c:v>8.1488999999999994</c:v>
                </c:pt>
                <c:pt idx="704" formatCode="General">
                  <c:v>8.1854100000000027</c:v>
                </c:pt>
                <c:pt idx="705" formatCode="General">
                  <c:v>8.2286400000000004</c:v>
                </c:pt>
                <c:pt idx="706" formatCode="General">
                  <c:v>8.2797300000000007</c:v>
                </c:pt>
                <c:pt idx="707" formatCode="General">
                  <c:v>8.3211300000000001</c:v>
                </c:pt>
                <c:pt idx="708" formatCode="General">
                  <c:v>8.3512800000000027</c:v>
                </c:pt>
                <c:pt idx="709" formatCode="General">
                  <c:v>8.3727600000000066</c:v>
                </c:pt>
                <c:pt idx="710" formatCode="General">
                  <c:v>8.3886800000000008</c:v>
                </c:pt>
                <c:pt idx="711" formatCode="General">
                  <c:v>8.4017000000000035</c:v>
                </c:pt>
                <c:pt idx="712" formatCode="General">
                  <c:v>8.4150500000000008</c:v>
                </c:pt>
                <c:pt idx="713" formatCode="General">
                  <c:v>8.4294000000000047</c:v>
                </c:pt>
                <c:pt idx="714" formatCode="General">
                  <c:v>8.4452800000000003</c:v>
                </c:pt>
                <c:pt idx="715" formatCode="General">
                  <c:v>8.4608500000000006</c:v>
                </c:pt>
                <c:pt idx="716" formatCode="General">
                  <c:v>8.4749500000000015</c:v>
                </c:pt>
                <c:pt idx="717" formatCode="General">
                  <c:v>8.4876100000000001</c:v>
                </c:pt>
                <c:pt idx="718" formatCode="General">
                  <c:v>8.4990800000000046</c:v>
                </c:pt>
                <c:pt idx="719" formatCode="General">
                  <c:v>8.50915</c:v>
                </c:pt>
                <c:pt idx="720" formatCode="General">
                  <c:v>8.5181500000000003</c:v>
                </c:pt>
                <c:pt idx="721" formatCode="General">
                  <c:v>8.5248500000000025</c:v>
                </c:pt>
                <c:pt idx="722" formatCode="General">
                  <c:v>8.5314200000000024</c:v>
                </c:pt>
                <c:pt idx="723" formatCode="General">
                  <c:v>8.5404100000000014</c:v>
                </c:pt>
                <c:pt idx="724" formatCode="General">
                  <c:v>8.5506100000000007</c:v>
                </c:pt>
                <c:pt idx="725" formatCode="General">
                  <c:v>8.5609700000000011</c:v>
                </c:pt>
                <c:pt idx="726" formatCode="General">
                  <c:v>8.571200000000001</c:v>
                </c:pt>
                <c:pt idx="727" formatCode="General">
                  <c:v>8.5796700000000001</c:v>
                </c:pt>
                <c:pt idx="728" formatCode="General">
                  <c:v>8.587390000000001</c:v>
                </c:pt>
                <c:pt idx="729" formatCode="General">
                  <c:v>8.5984600000000011</c:v>
                </c:pt>
                <c:pt idx="730" formatCode="General">
                  <c:v>8.6085700000000003</c:v>
                </c:pt>
                <c:pt idx="731" formatCode="General">
                  <c:v>8.6179000000000006</c:v>
                </c:pt>
                <c:pt idx="732" formatCode="General">
                  <c:v>8.6284299999999998</c:v>
                </c:pt>
                <c:pt idx="733" formatCode="General">
                  <c:v>8.6413399999999996</c:v>
                </c:pt>
                <c:pt idx="734" formatCode="General">
                  <c:v>8.6546800000000008</c:v>
                </c:pt>
                <c:pt idx="735" formatCode="General">
                  <c:v>8.6657600000000006</c:v>
                </c:pt>
                <c:pt idx="736" formatCode="General">
                  <c:v>8.6728000000000005</c:v>
                </c:pt>
                <c:pt idx="737" formatCode="General">
                  <c:v>8.6826400000000028</c:v>
                </c:pt>
                <c:pt idx="738" formatCode="General">
                  <c:v>8.6919500000000003</c:v>
                </c:pt>
                <c:pt idx="739" formatCode="General">
                  <c:v>8.6997</c:v>
                </c:pt>
                <c:pt idx="740" formatCode="General">
                  <c:v>8.7049000000000003</c:v>
                </c:pt>
                <c:pt idx="741" formatCode="General">
                  <c:v>8.7119999999999997</c:v>
                </c:pt>
                <c:pt idx="742" formatCode="General">
                  <c:v>8.71875</c:v>
                </c:pt>
                <c:pt idx="743" formatCode="General">
                  <c:v>8.7257300000000004</c:v>
                </c:pt>
                <c:pt idx="744" formatCode="General">
                  <c:v>8.7322600000000001</c:v>
                </c:pt>
                <c:pt idx="745" formatCode="General">
                  <c:v>8.7422199999999997</c:v>
                </c:pt>
                <c:pt idx="746" formatCode="General">
                  <c:v>8.7546300000000006</c:v>
                </c:pt>
                <c:pt idx="747" formatCode="General">
                  <c:v>8.7673900000000025</c:v>
                </c:pt>
                <c:pt idx="748" formatCode="General">
                  <c:v>8.7798800000000004</c:v>
                </c:pt>
                <c:pt idx="749" formatCode="General">
                  <c:v>8.7900299999999998</c:v>
                </c:pt>
                <c:pt idx="750" formatCode="General">
                  <c:v>8.80701</c:v>
                </c:pt>
                <c:pt idx="751" formatCode="General">
                  <c:v>8.8265400000000067</c:v>
                </c:pt>
                <c:pt idx="752" formatCode="General">
                  <c:v>8.84605</c:v>
                </c:pt>
                <c:pt idx="753" formatCode="General">
                  <c:v>8.8623900000000067</c:v>
                </c:pt>
                <c:pt idx="754" formatCode="General">
                  <c:v>8.8841000000000001</c:v>
                </c:pt>
                <c:pt idx="755" formatCode="General">
                  <c:v>8.9147100000000012</c:v>
                </c:pt>
                <c:pt idx="756" formatCode="General">
                  <c:v>8.9446500000000011</c:v>
                </c:pt>
                <c:pt idx="757" formatCode="General">
                  <c:v>8.9700000000000006</c:v>
                </c:pt>
                <c:pt idx="758" formatCode="General">
                  <c:v>8.9884200000000014</c:v>
                </c:pt>
                <c:pt idx="759" formatCode="General">
                  <c:v>9.0150600000000001</c:v>
                </c:pt>
                <c:pt idx="760" formatCode="General">
                  <c:v>9.0461299999999998</c:v>
                </c:pt>
                <c:pt idx="761" formatCode="General">
                  <c:v>9.0779500000000013</c:v>
                </c:pt>
                <c:pt idx="762" formatCode="General">
                  <c:v>9.1099700000000006</c:v>
                </c:pt>
                <c:pt idx="763" formatCode="General">
                  <c:v>9.1393699999999995</c:v>
                </c:pt>
                <c:pt idx="764" formatCode="General">
                  <c:v>9.1605800000000048</c:v>
                </c:pt>
                <c:pt idx="765" formatCode="General">
                  <c:v>9.1788900000000009</c:v>
                </c:pt>
                <c:pt idx="766" formatCode="General">
                  <c:v>9.196810000000001</c:v>
                </c:pt>
                <c:pt idx="767" formatCode="General">
                  <c:v>9.2142999999999997</c:v>
                </c:pt>
                <c:pt idx="768" formatCode="General">
                  <c:v>9.2320400000000014</c:v>
                </c:pt>
                <c:pt idx="769" formatCode="General">
                  <c:v>9.2496200000000002</c:v>
                </c:pt>
                <c:pt idx="770" formatCode="General">
                  <c:v>9.2660700000000009</c:v>
                </c:pt>
                <c:pt idx="771" formatCode="General">
                  <c:v>9.2819500000000001</c:v>
                </c:pt>
                <c:pt idx="772" formatCode="General">
                  <c:v>9.2969500000000025</c:v>
                </c:pt>
                <c:pt idx="773" formatCode="General">
                  <c:v>9.3103000000000016</c:v>
                </c:pt>
                <c:pt idx="774" formatCode="General">
                  <c:v>9.3204500000000028</c:v>
                </c:pt>
                <c:pt idx="775" formatCode="General">
                  <c:v>9.3286900000000035</c:v>
                </c:pt>
                <c:pt idx="776" formatCode="General">
                  <c:v>9.3390700000000013</c:v>
                </c:pt>
                <c:pt idx="777" formatCode="General">
                  <c:v>9.349870000000001</c:v>
                </c:pt>
                <c:pt idx="778" formatCode="General">
                  <c:v>9.3606800000000572</c:v>
                </c:pt>
                <c:pt idx="779" formatCode="General">
                  <c:v>9.3709100000000003</c:v>
                </c:pt>
                <c:pt idx="780" formatCode="General">
                  <c:v>9.3806500000000028</c:v>
                </c:pt>
                <c:pt idx="781" formatCode="General">
                  <c:v>9.3886000000000003</c:v>
                </c:pt>
                <c:pt idx="782" formatCode="General">
                  <c:v>9.3936300000000248</c:v>
                </c:pt>
                <c:pt idx="783" formatCode="General">
                  <c:v>9.3980400000000035</c:v>
                </c:pt>
                <c:pt idx="784" formatCode="General">
                  <c:v>9.4037600000000001</c:v>
                </c:pt>
                <c:pt idx="785" formatCode="General">
                  <c:v>9.4097400000000047</c:v>
                </c:pt>
                <c:pt idx="786" formatCode="General">
                  <c:v>9.4161400000000004</c:v>
                </c:pt>
                <c:pt idx="787" formatCode="General">
                  <c:v>9.4228300000000047</c:v>
                </c:pt>
                <c:pt idx="788" formatCode="General">
                  <c:v>9.4285800000000002</c:v>
                </c:pt>
                <c:pt idx="789" formatCode="General">
                  <c:v>9.4335000000000004</c:v>
                </c:pt>
                <c:pt idx="790" formatCode="General">
                  <c:v>9.4370200000000004</c:v>
                </c:pt>
                <c:pt idx="791" formatCode="General">
                  <c:v>9.4406100000000013</c:v>
                </c:pt>
                <c:pt idx="792" formatCode="General">
                  <c:v>9.4452700000000025</c:v>
                </c:pt>
                <c:pt idx="793" formatCode="General">
                  <c:v>9.4502200000000016</c:v>
                </c:pt>
                <c:pt idx="794" formatCode="General">
                  <c:v>9.4534800000000665</c:v>
                </c:pt>
                <c:pt idx="795" formatCode="General">
                  <c:v>9.4575900000000068</c:v>
                </c:pt>
                <c:pt idx="796" formatCode="General">
                  <c:v>9.4624200000000247</c:v>
                </c:pt>
                <c:pt idx="797" formatCode="General">
                  <c:v>9.4674200000000006</c:v>
                </c:pt>
                <c:pt idx="798" formatCode="General">
                  <c:v>9.4712800000000001</c:v>
                </c:pt>
                <c:pt idx="799" formatCode="General">
                  <c:v>9.4744600000000005</c:v>
                </c:pt>
                <c:pt idx="800" formatCode="General">
                  <c:v>9.47837</c:v>
                </c:pt>
                <c:pt idx="801" formatCode="General">
                  <c:v>9.4821500000000007</c:v>
                </c:pt>
                <c:pt idx="802" formatCode="General">
                  <c:v>9.4854500000000268</c:v>
                </c:pt>
                <c:pt idx="803" formatCode="General">
                  <c:v>9.4881200000000003</c:v>
                </c:pt>
                <c:pt idx="804" formatCode="General">
                  <c:v>9.4899700000000013</c:v>
                </c:pt>
                <c:pt idx="805" formatCode="General">
                  <c:v>9.4921700000000016</c:v>
                </c:pt>
                <c:pt idx="806" formatCode="General">
                  <c:v>9.4947000000000035</c:v>
                </c:pt>
                <c:pt idx="807" formatCode="General">
                  <c:v>9.4967800000000047</c:v>
                </c:pt>
                <c:pt idx="808" formatCode="General">
                  <c:v>9.4994700000000005</c:v>
                </c:pt>
                <c:pt idx="809" formatCode="General">
                  <c:v>9.5027600000000003</c:v>
                </c:pt>
                <c:pt idx="810" formatCode="General">
                  <c:v>9.5065000000000008</c:v>
                </c:pt>
                <c:pt idx="811" formatCode="General">
                  <c:v>9.5101000000000013</c:v>
                </c:pt>
                <c:pt idx="812" formatCode="General">
                  <c:v>9.51309</c:v>
                </c:pt>
                <c:pt idx="813" formatCode="General">
                  <c:v>9.5152400000000004</c:v>
                </c:pt>
                <c:pt idx="814" formatCode="General">
                  <c:v>9.5177500000000013</c:v>
                </c:pt>
                <c:pt idx="815" formatCode="General">
                  <c:v>9.5208500000000011</c:v>
                </c:pt>
                <c:pt idx="816" formatCode="General">
                  <c:v>9.5242199999999997</c:v>
                </c:pt>
                <c:pt idx="817" formatCode="General">
                  <c:v>9.5267500000000016</c:v>
                </c:pt>
                <c:pt idx="818" formatCode="General">
                  <c:v>9.5290900000000001</c:v>
                </c:pt>
                <c:pt idx="819" formatCode="General">
                  <c:v>9.5322300000000002</c:v>
                </c:pt>
                <c:pt idx="820" formatCode="General">
                  <c:v>9.5357400000000005</c:v>
                </c:pt>
                <c:pt idx="821" formatCode="General">
                  <c:v>9.5388199999999994</c:v>
                </c:pt>
                <c:pt idx="822" formatCode="General">
                  <c:v>9.5414400000000015</c:v>
                </c:pt>
                <c:pt idx="823" formatCode="General">
                  <c:v>9.5432400000000008</c:v>
                </c:pt>
                <c:pt idx="824" formatCode="General">
                  <c:v>9.5454000000000008</c:v>
                </c:pt>
                <c:pt idx="825" formatCode="General">
                  <c:v>9.5480799999999988</c:v>
                </c:pt>
                <c:pt idx="826" formatCode="General">
                  <c:v>9.5511100000000013</c:v>
                </c:pt>
                <c:pt idx="827" formatCode="General">
                  <c:v>9.55396</c:v>
                </c:pt>
                <c:pt idx="828" formatCode="General">
                  <c:v>9.5563000000000002</c:v>
                </c:pt>
                <c:pt idx="829" formatCode="General">
                  <c:v>9.5580000000000016</c:v>
                </c:pt>
                <c:pt idx="830" formatCode="General">
                  <c:v>9.5603200000000008</c:v>
                </c:pt>
                <c:pt idx="831" formatCode="General">
                  <c:v>9.5631500000000003</c:v>
                </c:pt>
                <c:pt idx="832" formatCode="General">
                  <c:v>9.5657400000000248</c:v>
                </c:pt>
                <c:pt idx="833" formatCode="General">
                  <c:v>9.5676700000000015</c:v>
                </c:pt>
                <c:pt idx="834" formatCode="General">
                  <c:v>9.5702200000000008</c:v>
                </c:pt>
                <c:pt idx="835" formatCode="General">
                  <c:v>9.5721000000000007</c:v>
                </c:pt>
                <c:pt idx="836" formatCode="General">
                  <c:v>9.57423</c:v>
                </c:pt>
                <c:pt idx="837" formatCode="General">
                  <c:v>9.5770300000000006</c:v>
                </c:pt>
                <c:pt idx="838" formatCode="General">
                  <c:v>9.5802500000000013</c:v>
                </c:pt>
                <c:pt idx="839" formatCode="General">
                  <c:v>9.5830300000000008</c:v>
                </c:pt>
                <c:pt idx="840" formatCode="General">
                  <c:v>9.5850000000000026</c:v>
                </c:pt>
                <c:pt idx="841" formatCode="General">
                  <c:v>9.5874800000000047</c:v>
                </c:pt>
                <c:pt idx="842" formatCode="General">
                  <c:v>9.5903600000000004</c:v>
                </c:pt>
                <c:pt idx="843" formatCode="General">
                  <c:v>9.5929000000000002</c:v>
                </c:pt>
                <c:pt idx="844" formatCode="General">
                  <c:v>9.5946700000000025</c:v>
                </c:pt>
                <c:pt idx="845" formatCode="General">
                  <c:v>9.5968800000000005</c:v>
                </c:pt>
                <c:pt idx="846" formatCode="General">
                  <c:v>9.5994800000000247</c:v>
                </c:pt>
                <c:pt idx="847" formatCode="General">
                  <c:v>9.6013800000000007</c:v>
                </c:pt>
                <c:pt idx="848" formatCode="General">
                  <c:v>9.60379</c:v>
                </c:pt>
                <c:pt idx="849" formatCode="General">
                  <c:v>9.6067900000000002</c:v>
                </c:pt>
                <c:pt idx="850" formatCode="General">
                  <c:v>9.6096000000000004</c:v>
                </c:pt>
                <c:pt idx="851" formatCode="General">
                  <c:v>9.6118000000000006</c:v>
                </c:pt>
                <c:pt idx="852" formatCode="General">
                  <c:v>9.6135700000000011</c:v>
                </c:pt>
                <c:pt idx="853" formatCode="General">
                  <c:v>9.6161700000000003</c:v>
                </c:pt>
                <c:pt idx="854" formatCode="General">
                  <c:v>9.6192100000000025</c:v>
                </c:pt>
                <c:pt idx="855" formatCode="General">
                  <c:v>9.6222900000000013</c:v>
                </c:pt>
                <c:pt idx="856" formatCode="General">
                  <c:v>9.6250100000000014</c:v>
                </c:pt>
                <c:pt idx="857" formatCode="General">
                  <c:v>9.6269000000000009</c:v>
                </c:pt>
                <c:pt idx="858" formatCode="General">
                  <c:v>9.6291000000000011</c:v>
                </c:pt>
                <c:pt idx="859" formatCode="General">
                  <c:v>9.6319699999999973</c:v>
                </c:pt>
                <c:pt idx="860" formatCode="General">
                  <c:v>9.6355500000000003</c:v>
                </c:pt>
                <c:pt idx="861" formatCode="General">
                  <c:v>9.6392199999999999</c:v>
                </c:pt>
                <c:pt idx="862" formatCode="General">
                  <c:v>9.6424700000000012</c:v>
                </c:pt>
                <c:pt idx="863" formatCode="General">
                  <c:v>9.6447299999999991</c:v>
                </c:pt>
                <c:pt idx="864" formatCode="General">
                  <c:v>9.6475100000000005</c:v>
                </c:pt>
                <c:pt idx="865" formatCode="General">
                  <c:v>9.6496700000000004</c:v>
                </c:pt>
                <c:pt idx="866" formatCode="General">
                  <c:v>9.6521100000000004</c:v>
                </c:pt>
                <c:pt idx="867" formatCode="General">
                  <c:v>9.6552700000000016</c:v>
                </c:pt>
                <c:pt idx="868" formatCode="General">
                  <c:v>9.6589100000000006</c:v>
                </c:pt>
                <c:pt idx="869" formatCode="General">
                  <c:v>9.6625500000000066</c:v>
                </c:pt>
                <c:pt idx="870" formatCode="General">
                  <c:v>9.6656300000000268</c:v>
                </c:pt>
                <c:pt idx="871" formatCode="General">
                  <c:v>9.6681400000000011</c:v>
                </c:pt>
                <c:pt idx="872" formatCode="General">
                  <c:v>9.6717100000000009</c:v>
                </c:pt>
                <c:pt idx="873" formatCode="General">
                  <c:v>9.6751800000000028</c:v>
                </c:pt>
                <c:pt idx="874" formatCode="General">
                  <c:v>9.6779300000000017</c:v>
                </c:pt>
                <c:pt idx="875" formatCode="General">
                  <c:v>9.6804100000000002</c:v>
                </c:pt>
                <c:pt idx="876" formatCode="General">
                  <c:v>9.6840400000000013</c:v>
                </c:pt>
                <c:pt idx="877" formatCode="General">
                  <c:v>9.6880299999999995</c:v>
                </c:pt>
                <c:pt idx="878" formatCode="General">
                  <c:v>9.6914200000000008</c:v>
                </c:pt>
                <c:pt idx="879" formatCode="General">
                  <c:v>9.6939100000000025</c:v>
                </c:pt>
                <c:pt idx="880" formatCode="General">
                  <c:v>9.6974</c:v>
                </c:pt>
                <c:pt idx="881" formatCode="General">
                  <c:v>9.7017699999999998</c:v>
                </c:pt>
                <c:pt idx="882" formatCode="General">
                  <c:v>9.7071799999999993</c:v>
                </c:pt>
                <c:pt idx="883" formatCode="General">
                  <c:v>9.7131699999999999</c:v>
                </c:pt>
                <c:pt idx="884" formatCode="General">
                  <c:v>9.71875</c:v>
                </c:pt>
                <c:pt idx="885" formatCode="General">
                  <c:v>9.7239299999999993</c:v>
                </c:pt>
                <c:pt idx="886" formatCode="General">
                  <c:v>9.7278099999999998</c:v>
                </c:pt>
                <c:pt idx="887" formatCode="General">
                  <c:v>9.7329600000000003</c:v>
                </c:pt>
                <c:pt idx="888" formatCode="General">
                  <c:v>9.7391500000000004</c:v>
                </c:pt>
                <c:pt idx="889" formatCode="General">
                  <c:v>9.74587</c:v>
                </c:pt>
                <c:pt idx="890" formatCode="General">
                  <c:v>9.7529600000000034</c:v>
                </c:pt>
                <c:pt idx="891" formatCode="General">
                  <c:v>9.7608300000000003</c:v>
                </c:pt>
                <c:pt idx="892" formatCode="General">
                  <c:v>9.7693600000000025</c:v>
                </c:pt>
                <c:pt idx="893" formatCode="General">
                  <c:v>9.7775400000000001</c:v>
                </c:pt>
                <c:pt idx="894" formatCode="General">
                  <c:v>9.7854200000000002</c:v>
                </c:pt>
                <c:pt idx="895" formatCode="General">
                  <c:v>9.7925000000000004</c:v>
                </c:pt>
                <c:pt idx="896" formatCode="General">
                  <c:v>9.7996300000000005</c:v>
                </c:pt>
                <c:pt idx="897" formatCode="General">
                  <c:v>9.8071900000000003</c:v>
                </c:pt>
                <c:pt idx="898" formatCode="General">
                  <c:v>9.8134200000000007</c:v>
                </c:pt>
                <c:pt idx="899" formatCode="General">
                  <c:v>9.8232700000000008</c:v>
                </c:pt>
                <c:pt idx="900" formatCode="General">
                  <c:v>9.8354700000000008</c:v>
                </c:pt>
                <c:pt idx="901" formatCode="General">
                  <c:v>9.8474800000000027</c:v>
                </c:pt>
                <c:pt idx="902" formatCode="General">
                  <c:v>9.8588100000000001</c:v>
                </c:pt>
                <c:pt idx="903" formatCode="General">
                  <c:v>9.8684700000000003</c:v>
                </c:pt>
                <c:pt idx="904" formatCode="General">
                  <c:v>9.8788700000000009</c:v>
                </c:pt>
                <c:pt idx="905" formatCode="General">
                  <c:v>9.8942300000000003</c:v>
                </c:pt>
                <c:pt idx="906" formatCode="General">
                  <c:v>9.9153200000000012</c:v>
                </c:pt>
                <c:pt idx="907" formatCode="General">
                  <c:v>9.9406800000000004</c:v>
                </c:pt>
                <c:pt idx="908" formatCode="General">
                  <c:v>9.9637700000000002</c:v>
                </c:pt>
                <c:pt idx="909" formatCode="General">
                  <c:v>9.9838800000000028</c:v>
                </c:pt>
                <c:pt idx="910" formatCode="General">
                  <c:v>10.0008</c:v>
                </c:pt>
                <c:pt idx="911" formatCode="General">
                  <c:v>10.025500000000006</c:v>
                </c:pt>
                <c:pt idx="912" formatCode="General">
                  <c:v>10.056600000000024</c:v>
                </c:pt>
                <c:pt idx="913" formatCode="General">
                  <c:v>10.094100000000001</c:v>
                </c:pt>
                <c:pt idx="914" formatCode="General">
                  <c:v>10.1327</c:v>
                </c:pt>
                <c:pt idx="915" formatCode="General">
                  <c:v>10.169</c:v>
                </c:pt>
                <c:pt idx="916" formatCode="General">
                  <c:v>10.199300000000001</c:v>
                </c:pt>
                <c:pt idx="917" formatCode="General">
                  <c:v>10.220000000000001</c:v>
                </c:pt>
                <c:pt idx="918" formatCode="General">
                  <c:v>10.240500000000001</c:v>
                </c:pt>
                <c:pt idx="919" formatCode="General">
                  <c:v>10.2666</c:v>
                </c:pt>
                <c:pt idx="920" formatCode="General">
                  <c:v>10.293900000000001</c:v>
                </c:pt>
                <c:pt idx="921" formatCode="General">
                  <c:v>10.320500000000004</c:v>
                </c:pt>
                <c:pt idx="922" formatCode="General">
                  <c:v>10.3399</c:v>
                </c:pt>
                <c:pt idx="923" formatCode="General">
                  <c:v>10.352000000000061</c:v>
                </c:pt>
                <c:pt idx="924" formatCode="General">
                  <c:v>10.362900000000026</c:v>
                </c:pt>
                <c:pt idx="925" formatCode="General">
                  <c:v>10.376000000000024</c:v>
                </c:pt>
                <c:pt idx="926" formatCode="General">
                  <c:v>10.3888</c:v>
                </c:pt>
                <c:pt idx="927" formatCode="General">
                  <c:v>10.401400000000002</c:v>
                </c:pt>
                <c:pt idx="928" formatCode="General">
                  <c:v>10.4114</c:v>
                </c:pt>
                <c:pt idx="929" formatCode="General">
                  <c:v>10.4178</c:v>
                </c:pt>
                <c:pt idx="930" formatCode="General">
                  <c:v>10.4237</c:v>
                </c:pt>
                <c:pt idx="931" formatCode="General">
                  <c:v>10.4307</c:v>
                </c:pt>
                <c:pt idx="932" formatCode="General">
                  <c:v>10.438600000000001</c:v>
                </c:pt>
                <c:pt idx="933" formatCode="General">
                  <c:v>10.447000000000001</c:v>
                </c:pt>
                <c:pt idx="934" formatCode="General">
                  <c:v>10.455700000000057</c:v>
                </c:pt>
                <c:pt idx="935" formatCode="General">
                  <c:v>10.463800000000004</c:v>
                </c:pt>
                <c:pt idx="936" formatCode="General">
                  <c:v>10.4693</c:v>
                </c:pt>
                <c:pt idx="937" formatCode="General">
                  <c:v>10.476500000000026</c:v>
                </c:pt>
                <c:pt idx="938" formatCode="General">
                  <c:v>10.4842</c:v>
                </c:pt>
                <c:pt idx="939" formatCode="General">
                  <c:v>10.491900000000001</c:v>
                </c:pt>
                <c:pt idx="940" formatCode="General">
                  <c:v>10.4993</c:v>
                </c:pt>
                <c:pt idx="941" formatCode="General">
                  <c:v>10.5061</c:v>
                </c:pt>
                <c:pt idx="942" formatCode="General">
                  <c:v>10.5114</c:v>
                </c:pt>
                <c:pt idx="943" formatCode="General">
                  <c:v>10.5161</c:v>
                </c:pt>
                <c:pt idx="944" formatCode="General">
                  <c:v>10.522</c:v>
                </c:pt>
                <c:pt idx="945" formatCode="General">
                  <c:v>10.528500000000001</c:v>
                </c:pt>
                <c:pt idx="946" formatCode="General">
                  <c:v>10.5351</c:v>
                </c:pt>
                <c:pt idx="947" formatCode="General">
                  <c:v>10.5403</c:v>
                </c:pt>
                <c:pt idx="948" formatCode="General">
                  <c:v>10.5441</c:v>
                </c:pt>
                <c:pt idx="949" formatCode="General">
                  <c:v>10.547500000000001</c:v>
                </c:pt>
                <c:pt idx="950" formatCode="General">
                  <c:v>10.5518</c:v>
                </c:pt>
                <c:pt idx="951" formatCode="General">
                  <c:v>10.556600000000024</c:v>
                </c:pt>
                <c:pt idx="952" formatCode="General">
                  <c:v>10.561200000000001</c:v>
                </c:pt>
                <c:pt idx="953" formatCode="General">
                  <c:v>10.564500000000002</c:v>
                </c:pt>
                <c:pt idx="954" formatCode="General">
                  <c:v>10.567300000000001</c:v>
                </c:pt>
                <c:pt idx="955" formatCode="General">
                  <c:v>10.571300000000001</c:v>
                </c:pt>
                <c:pt idx="956" formatCode="General">
                  <c:v>10.575700000000024</c:v>
                </c:pt>
                <c:pt idx="957" formatCode="General">
                  <c:v>10.580300000000001</c:v>
                </c:pt>
                <c:pt idx="958" formatCode="General">
                  <c:v>10.5837</c:v>
                </c:pt>
                <c:pt idx="959" formatCode="General">
                  <c:v>10.5867</c:v>
                </c:pt>
                <c:pt idx="960" formatCode="General">
                  <c:v>10.5908</c:v>
                </c:pt>
                <c:pt idx="961" formatCode="General">
                  <c:v>10.5946</c:v>
                </c:pt>
                <c:pt idx="962" formatCode="General">
                  <c:v>10.597200000000001</c:v>
                </c:pt>
                <c:pt idx="963" formatCode="General">
                  <c:v>10.600100000000001</c:v>
                </c:pt>
                <c:pt idx="964" formatCode="General">
                  <c:v>10.604000000000001</c:v>
                </c:pt>
                <c:pt idx="965" formatCode="General">
                  <c:v>10.607200000000001</c:v>
                </c:pt>
                <c:pt idx="966" formatCode="General">
                  <c:v>10.6106</c:v>
                </c:pt>
                <c:pt idx="967" formatCode="General">
                  <c:v>10.615</c:v>
                </c:pt>
                <c:pt idx="968" formatCode="General">
                  <c:v>10.6197</c:v>
                </c:pt>
                <c:pt idx="969" formatCode="General">
                  <c:v>10.624000000000001</c:v>
                </c:pt>
                <c:pt idx="970" formatCode="General">
                  <c:v>10.6273</c:v>
                </c:pt>
                <c:pt idx="971" formatCode="General">
                  <c:v>10.629900000000001</c:v>
                </c:pt>
                <c:pt idx="972" formatCode="General">
                  <c:v>10.6334</c:v>
                </c:pt>
                <c:pt idx="973" formatCode="General">
                  <c:v>10.637500000000001</c:v>
                </c:pt>
                <c:pt idx="974" formatCode="General">
                  <c:v>10.6417</c:v>
                </c:pt>
                <c:pt idx="975" formatCode="General">
                  <c:v>10.645200000000001</c:v>
                </c:pt>
                <c:pt idx="976" formatCode="General">
                  <c:v>10.6478</c:v>
                </c:pt>
                <c:pt idx="977" formatCode="General">
                  <c:v>10.650600000000004</c:v>
                </c:pt>
                <c:pt idx="978" formatCode="General">
                  <c:v>10.654400000000004</c:v>
                </c:pt>
                <c:pt idx="979" formatCode="General">
                  <c:v>10.658300000000001</c:v>
                </c:pt>
                <c:pt idx="980" formatCode="General">
                  <c:v>10.6617</c:v>
                </c:pt>
                <c:pt idx="981" formatCode="General">
                  <c:v>10.6645</c:v>
                </c:pt>
                <c:pt idx="982" formatCode="General">
                  <c:v>10.667</c:v>
                </c:pt>
                <c:pt idx="983" formatCode="General">
                  <c:v>10.6698</c:v>
                </c:pt>
                <c:pt idx="984" formatCode="General">
                  <c:v>10.6739</c:v>
                </c:pt>
                <c:pt idx="985" formatCode="General">
                  <c:v>10.678600000000001</c:v>
                </c:pt>
                <c:pt idx="986" formatCode="General">
                  <c:v>10.683400000000002</c:v>
                </c:pt>
                <c:pt idx="987" formatCode="General">
                  <c:v>10.687800000000001</c:v>
                </c:pt>
                <c:pt idx="988" formatCode="General">
                  <c:v>10.690900000000001</c:v>
                </c:pt>
                <c:pt idx="989" formatCode="General">
                  <c:v>10.6951</c:v>
                </c:pt>
                <c:pt idx="990" formatCode="General">
                  <c:v>10.7003</c:v>
                </c:pt>
                <c:pt idx="991" formatCode="General">
                  <c:v>10.7052</c:v>
                </c:pt>
                <c:pt idx="992" formatCode="General">
                  <c:v>10.709100000000001</c:v>
                </c:pt>
                <c:pt idx="993" formatCode="General">
                  <c:v>10.7121</c:v>
                </c:pt>
                <c:pt idx="994" formatCode="General">
                  <c:v>10.7164</c:v>
                </c:pt>
                <c:pt idx="995" formatCode="General">
                  <c:v>10.721299999999999</c:v>
                </c:pt>
                <c:pt idx="996" formatCode="General">
                  <c:v>10.726700000000001</c:v>
                </c:pt>
                <c:pt idx="997" formatCode="General">
                  <c:v>10.7316</c:v>
                </c:pt>
                <c:pt idx="998" formatCode="General">
                  <c:v>10.7357</c:v>
                </c:pt>
                <c:pt idx="999" formatCode="General">
                  <c:v>10.738799999999999</c:v>
                </c:pt>
                <c:pt idx="1000" formatCode="General">
                  <c:v>10.7433</c:v>
                </c:pt>
                <c:pt idx="1001" formatCode="General">
                  <c:v>10.748799999999999</c:v>
                </c:pt>
                <c:pt idx="1002" formatCode="General">
                  <c:v>10.755000000000004</c:v>
                </c:pt>
                <c:pt idx="1003" formatCode="General">
                  <c:v>10.7615</c:v>
                </c:pt>
                <c:pt idx="1004" formatCode="General">
                  <c:v>10.7675</c:v>
                </c:pt>
                <c:pt idx="1005" formatCode="General">
                  <c:v>10.7723</c:v>
                </c:pt>
                <c:pt idx="1006" formatCode="General">
                  <c:v>10.7788</c:v>
                </c:pt>
                <c:pt idx="1007" formatCode="General">
                  <c:v>10.7867</c:v>
                </c:pt>
                <c:pt idx="1008" formatCode="General">
                  <c:v>10.794500000000001</c:v>
                </c:pt>
                <c:pt idx="1009" formatCode="General">
                  <c:v>10.8009</c:v>
                </c:pt>
                <c:pt idx="1010" formatCode="General">
                  <c:v>10.8073</c:v>
                </c:pt>
                <c:pt idx="1011" formatCode="General">
                  <c:v>10.816800000000002</c:v>
                </c:pt>
                <c:pt idx="1012" formatCode="General">
                  <c:v>10.826700000000002</c:v>
                </c:pt>
                <c:pt idx="1013" formatCode="General">
                  <c:v>10.835800000000004</c:v>
                </c:pt>
                <c:pt idx="1014" formatCode="General">
                  <c:v>10.8437</c:v>
                </c:pt>
                <c:pt idx="1015" formatCode="General">
                  <c:v>10.8499</c:v>
                </c:pt>
                <c:pt idx="1016" formatCode="General">
                  <c:v>10.8589</c:v>
                </c:pt>
                <c:pt idx="1017" formatCode="General">
                  <c:v>10.870400000000053</c:v>
                </c:pt>
                <c:pt idx="1018" formatCode="General">
                  <c:v>10.884400000000024</c:v>
                </c:pt>
                <c:pt idx="1019" formatCode="General">
                  <c:v>10.8987</c:v>
                </c:pt>
                <c:pt idx="1020" formatCode="General">
                  <c:v>10.914400000000002</c:v>
                </c:pt>
                <c:pt idx="1021" formatCode="General">
                  <c:v>10.932400000000024</c:v>
                </c:pt>
                <c:pt idx="1022" formatCode="General">
                  <c:v>10.950900000000004</c:v>
                </c:pt>
                <c:pt idx="1023" formatCode="General">
                  <c:v>10.971400000000004</c:v>
                </c:pt>
                <c:pt idx="1024" formatCode="General">
                  <c:v>10.993500000000004</c:v>
                </c:pt>
                <c:pt idx="1025" formatCode="General">
                  <c:v>11.0166</c:v>
                </c:pt>
                <c:pt idx="1026" formatCode="General">
                  <c:v>11.054500000000004</c:v>
                </c:pt>
                <c:pt idx="1027" formatCode="General">
                  <c:v>11.097800000000001</c:v>
                </c:pt>
                <c:pt idx="1028" formatCode="General">
                  <c:v>11.140500000000001</c:v>
                </c:pt>
                <c:pt idx="1029" formatCode="General">
                  <c:v>11.175800000000002</c:v>
                </c:pt>
                <c:pt idx="1030" formatCode="General">
                  <c:v>11.223000000000001</c:v>
                </c:pt>
                <c:pt idx="1031" formatCode="General">
                  <c:v>11.2563</c:v>
                </c:pt>
                <c:pt idx="1032" formatCode="General">
                  <c:v>11.304400000000006</c:v>
                </c:pt>
                <c:pt idx="1033" formatCode="General">
                  <c:v>11.3589</c:v>
                </c:pt>
                <c:pt idx="1034" formatCode="General">
                  <c:v>11.4</c:v>
                </c:pt>
                <c:pt idx="1035" formatCode="General">
                  <c:v>11.425000000000002</c:v>
                </c:pt>
                <c:pt idx="1036" formatCode="General">
                  <c:v>11.4473</c:v>
                </c:pt>
                <c:pt idx="1037" formatCode="General">
                  <c:v>11.4712</c:v>
                </c:pt>
                <c:pt idx="1038" formatCode="General">
                  <c:v>11.4931</c:v>
                </c:pt>
                <c:pt idx="1039" formatCode="General">
                  <c:v>11.514100000000001</c:v>
                </c:pt>
                <c:pt idx="1040" formatCode="General">
                  <c:v>11.533100000000001</c:v>
                </c:pt>
                <c:pt idx="1041" formatCode="General">
                  <c:v>11.550700000000004</c:v>
                </c:pt>
                <c:pt idx="1042" formatCode="General">
                  <c:v>11.563700000000004</c:v>
                </c:pt>
                <c:pt idx="1043" formatCode="General">
                  <c:v>11.572400000000053</c:v>
                </c:pt>
                <c:pt idx="1044" formatCode="General">
                  <c:v>11.5814</c:v>
                </c:pt>
                <c:pt idx="1045" formatCode="General">
                  <c:v>11.588700000000001</c:v>
                </c:pt>
                <c:pt idx="1046" formatCode="General">
                  <c:v>11.5985</c:v>
                </c:pt>
                <c:pt idx="1047" formatCode="General">
                  <c:v>11.610200000000001</c:v>
                </c:pt>
                <c:pt idx="1048" formatCode="General">
                  <c:v>11.623700000000001</c:v>
                </c:pt>
                <c:pt idx="1049" formatCode="General">
                  <c:v>11.6364</c:v>
                </c:pt>
                <c:pt idx="1050" formatCode="General">
                  <c:v>11.646600000000001</c:v>
                </c:pt>
                <c:pt idx="1051" formatCode="General">
                  <c:v>11.6584</c:v>
                </c:pt>
                <c:pt idx="1052" formatCode="General">
                  <c:v>11.675800000000002</c:v>
                </c:pt>
                <c:pt idx="1053" formatCode="General">
                  <c:v>11.6972</c:v>
                </c:pt>
                <c:pt idx="1054" formatCode="General">
                  <c:v>11.7159</c:v>
                </c:pt>
                <c:pt idx="1055" formatCode="General">
                  <c:v>11.7294</c:v>
                </c:pt>
                <c:pt idx="1056" formatCode="General">
                  <c:v>11.7455</c:v>
                </c:pt>
                <c:pt idx="1057" formatCode="General">
                  <c:v>11.764900000000001</c:v>
                </c:pt>
                <c:pt idx="1058" formatCode="General">
                  <c:v>11.787600000000001</c:v>
                </c:pt>
                <c:pt idx="1059" formatCode="General">
                  <c:v>11.8111</c:v>
                </c:pt>
                <c:pt idx="1060" formatCode="General">
                  <c:v>11.8337</c:v>
                </c:pt>
                <c:pt idx="1061" formatCode="General">
                  <c:v>11.853300000000004</c:v>
                </c:pt>
                <c:pt idx="1062" formatCode="General">
                  <c:v>11.869000000000026</c:v>
                </c:pt>
                <c:pt idx="1063" formatCode="General">
                  <c:v>11.882800000000024</c:v>
                </c:pt>
                <c:pt idx="1064" formatCode="General">
                  <c:v>11.892100000000006</c:v>
                </c:pt>
                <c:pt idx="1065" formatCode="General">
                  <c:v>11.905100000000004</c:v>
                </c:pt>
                <c:pt idx="1066" formatCode="General">
                  <c:v>11.920500000000002</c:v>
                </c:pt>
                <c:pt idx="1067" formatCode="General">
                  <c:v>11.937200000000001</c:v>
                </c:pt>
                <c:pt idx="1068" formatCode="General">
                  <c:v>11.955200000000024</c:v>
                </c:pt>
                <c:pt idx="1069" formatCode="General">
                  <c:v>11.972200000000004</c:v>
                </c:pt>
                <c:pt idx="1070" formatCode="General">
                  <c:v>11.986000000000002</c:v>
                </c:pt>
                <c:pt idx="1071" formatCode="General">
                  <c:v>11.9998</c:v>
                </c:pt>
                <c:pt idx="1072" formatCode="General">
                  <c:v>12.0221</c:v>
                </c:pt>
                <c:pt idx="1073" formatCode="General">
                  <c:v>12.053700000000006</c:v>
                </c:pt>
                <c:pt idx="1074" formatCode="General">
                  <c:v>12.095500000000024</c:v>
                </c:pt>
                <c:pt idx="1075" formatCode="General">
                  <c:v>12.1264</c:v>
                </c:pt>
                <c:pt idx="1076" formatCode="General">
                  <c:v>12.167400000000002</c:v>
                </c:pt>
                <c:pt idx="1077" formatCode="General">
                  <c:v>12.213700000000001</c:v>
                </c:pt>
                <c:pt idx="1078" formatCode="General">
                  <c:v>12.246500000000001</c:v>
                </c:pt>
                <c:pt idx="1079" formatCode="General">
                  <c:v>12.285400000000006</c:v>
                </c:pt>
                <c:pt idx="1080" formatCode="General">
                  <c:v>12.3231</c:v>
                </c:pt>
                <c:pt idx="1081" formatCode="General">
                  <c:v>12.352700000000064</c:v>
                </c:pt>
                <c:pt idx="1082" formatCode="General">
                  <c:v>12.386600000000024</c:v>
                </c:pt>
                <c:pt idx="1083" formatCode="General">
                  <c:v>12.4145</c:v>
                </c:pt>
                <c:pt idx="1084" formatCode="General">
                  <c:v>12.4331</c:v>
                </c:pt>
                <c:pt idx="1085" formatCode="General">
                  <c:v>12.4442</c:v>
                </c:pt>
                <c:pt idx="1086" formatCode="General">
                  <c:v>12.457800000000002</c:v>
                </c:pt>
                <c:pt idx="1087" formatCode="General">
                  <c:v>12.473500000000024</c:v>
                </c:pt>
                <c:pt idx="1088" formatCode="General">
                  <c:v>12.4899</c:v>
                </c:pt>
                <c:pt idx="1089" formatCode="General">
                  <c:v>12.5052</c:v>
                </c:pt>
                <c:pt idx="1090" formatCode="General">
                  <c:v>12.5192</c:v>
                </c:pt>
                <c:pt idx="1091" formatCode="General">
                  <c:v>12.529300000000001</c:v>
                </c:pt>
                <c:pt idx="1092" formatCode="General">
                  <c:v>12.542400000000002</c:v>
                </c:pt>
                <c:pt idx="1093" formatCode="General">
                  <c:v>12.561500000000002</c:v>
                </c:pt>
                <c:pt idx="1094" formatCode="General">
                  <c:v>12.587200000000001</c:v>
                </c:pt>
                <c:pt idx="1095" formatCode="General">
                  <c:v>12.618399999999999</c:v>
                </c:pt>
                <c:pt idx="1096" formatCode="General">
                  <c:v>12.6546</c:v>
                </c:pt>
                <c:pt idx="1097" formatCode="General">
                  <c:v>12.694900000000001</c:v>
                </c:pt>
                <c:pt idx="1098" formatCode="General">
                  <c:v>12.7423</c:v>
                </c:pt>
                <c:pt idx="1099" formatCode="General">
                  <c:v>12.7818</c:v>
                </c:pt>
                <c:pt idx="1100" formatCode="General">
                  <c:v>12.8271</c:v>
                </c:pt>
                <c:pt idx="1101" formatCode="General">
                  <c:v>12.869200000000006</c:v>
                </c:pt>
                <c:pt idx="1102" formatCode="General">
                  <c:v>12.901200000000001</c:v>
                </c:pt>
                <c:pt idx="1103" formatCode="General">
                  <c:v>12.946400000000002</c:v>
                </c:pt>
                <c:pt idx="1104" formatCode="General">
                  <c:v>12.9846</c:v>
                </c:pt>
                <c:pt idx="1105" formatCode="General">
                  <c:v>13.014900000000001</c:v>
                </c:pt>
                <c:pt idx="1106" formatCode="General">
                  <c:v>13.0318</c:v>
                </c:pt>
                <c:pt idx="1107" formatCode="General">
                  <c:v>13.047000000000001</c:v>
                </c:pt>
                <c:pt idx="1108" formatCode="General">
                  <c:v>13.065600000000053</c:v>
                </c:pt>
                <c:pt idx="1109" formatCode="General">
                  <c:v>13.084300000000001</c:v>
                </c:pt>
                <c:pt idx="1110" formatCode="General">
                  <c:v>13.102</c:v>
                </c:pt>
                <c:pt idx="1111" formatCode="General">
                  <c:v>13.1175</c:v>
                </c:pt>
                <c:pt idx="1112" formatCode="General">
                  <c:v>13.130700000000001</c:v>
                </c:pt>
                <c:pt idx="1113" formatCode="General">
                  <c:v>13.141400000000001</c:v>
                </c:pt>
                <c:pt idx="1114" formatCode="General">
                  <c:v>13.150500000000006</c:v>
                </c:pt>
                <c:pt idx="1115" formatCode="General">
                  <c:v>13.1632</c:v>
                </c:pt>
                <c:pt idx="1116" formatCode="General">
                  <c:v>13.176500000000004</c:v>
                </c:pt>
                <c:pt idx="1117" formatCode="General">
                  <c:v>13.193200000000001</c:v>
                </c:pt>
                <c:pt idx="1118" formatCode="General">
                  <c:v>13.2117</c:v>
                </c:pt>
                <c:pt idx="1119" formatCode="General">
                  <c:v>13.231199999999999</c:v>
                </c:pt>
                <c:pt idx="1120" formatCode="General">
                  <c:v>13.25</c:v>
                </c:pt>
                <c:pt idx="1121" formatCode="General">
                  <c:v>13.2651</c:v>
                </c:pt>
                <c:pt idx="1122" formatCode="General">
                  <c:v>13.277800000000001</c:v>
                </c:pt>
                <c:pt idx="1123" formatCode="General">
                  <c:v>13.2925</c:v>
                </c:pt>
                <c:pt idx="1124" formatCode="General">
                  <c:v>13.309900000000004</c:v>
                </c:pt>
                <c:pt idx="1125" formatCode="General">
                  <c:v>13.3218</c:v>
                </c:pt>
                <c:pt idx="1126" formatCode="General">
                  <c:v>13.336500000000004</c:v>
                </c:pt>
                <c:pt idx="1127" formatCode="General">
                  <c:v>13.352300000000024</c:v>
                </c:pt>
                <c:pt idx="1128" formatCode="General">
                  <c:v>13.367700000000006</c:v>
                </c:pt>
                <c:pt idx="1129" formatCode="General">
                  <c:v>13.377800000000002</c:v>
                </c:pt>
                <c:pt idx="1130" formatCode="General">
                  <c:v>13.390400000000026</c:v>
                </c:pt>
                <c:pt idx="1131" formatCode="General">
                  <c:v>13.403400000000024</c:v>
                </c:pt>
                <c:pt idx="1132" formatCode="General">
                  <c:v>13.4145</c:v>
                </c:pt>
                <c:pt idx="1133" formatCode="General">
                  <c:v>13.422800000000002</c:v>
                </c:pt>
                <c:pt idx="1134" formatCode="General">
                  <c:v>13.4297</c:v>
                </c:pt>
                <c:pt idx="1135" formatCode="General">
                  <c:v>13.4396</c:v>
                </c:pt>
                <c:pt idx="1136" formatCode="General">
                  <c:v>13.450600000000026</c:v>
                </c:pt>
                <c:pt idx="1137" formatCode="General">
                  <c:v>13.4588</c:v>
                </c:pt>
                <c:pt idx="1138" formatCode="General">
                  <c:v>13.470700000000004</c:v>
                </c:pt>
                <c:pt idx="1139" formatCode="General">
                  <c:v>13.486500000000024</c:v>
                </c:pt>
                <c:pt idx="1140" formatCode="General">
                  <c:v>13.5031</c:v>
                </c:pt>
                <c:pt idx="1141" formatCode="General">
                  <c:v>13.519300000000001</c:v>
                </c:pt>
                <c:pt idx="1142" formatCode="General">
                  <c:v>13.5364</c:v>
                </c:pt>
                <c:pt idx="1143" formatCode="General">
                  <c:v>13.559400000000055</c:v>
                </c:pt>
                <c:pt idx="1144" formatCode="General">
                  <c:v>13.583500000000004</c:v>
                </c:pt>
                <c:pt idx="1145" formatCode="General">
                  <c:v>13.602600000000002</c:v>
                </c:pt>
                <c:pt idx="1146" formatCode="General">
                  <c:v>13.631399999999999</c:v>
                </c:pt>
                <c:pt idx="1147" formatCode="General">
                  <c:v>13.672500000000024</c:v>
                </c:pt>
                <c:pt idx="1148" formatCode="General">
                  <c:v>13.716700000000001</c:v>
                </c:pt>
                <c:pt idx="1149" formatCode="General">
                  <c:v>13.7493</c:v>
                </c:pt>
                <c:pt idx="1150" formatCode="General">
                  <c:v>13.7934</c:v>
                </c:pt>
                <c:pt idx="1151" formatCode="General">
                  <c:v>13.8438</c:v>
                </c:pt>
                <c:pt idx="1152" formatCode="General">
                  <c:v>13.879700000000026</c:v>
                </c:pt>
                <c:pt idx="1153" formatCode="General">
                  <c:v>13.922800000000002</c:v>
                </c:pt>
                <c:pt idx="1154" formatCode="General">
                  <c:v>13.9613</c:v>
                </c:pt>
                <c:pt idx="1155" formatCode="General">
                  <c:v>13.989600000000006</c:v>
                </c:pt>
                <c:pt idx="1156" formatCode="General">
                  <c:v>14.023900000000001</c:v>
                </c:pt>
                <c:pt idx="1157" formatCode="General">
                  <c:v>14.0503</c:v>
                </c:pt>
                <c:pt idx="1158" formatCode="General">
                  <c:v>14.0731</c:v>
                </c:pt>
                <c:pt idx="1159" formatCode="General">
                  <c:v>14.0938</c:v>
                </c:pt>
                <c:pt idx="1160" formatCode="General">
                  <c:v>14.110800000000001</c:v>
                </c:pt>
                <c:pt idx="1161" formatCode="General">
                  <c:v>14.1259</c:v>
                </c:pt>
                <c:pt idx="1162" formatCode="General">
                  <c:v>14.1402</c:v>
                </c:pt>
                <c:pt idx="1163" formatCode="General">
                  <c:v>14.1533</c:v>
                </c:pt>
                <c:pt idx="1164" formatCode="General">
                  <c:v>14.1647</c:v>
                </c:pt>
                <c:pt idx="1165" formatCode="General">
                  <c:v>14.174300000000001</c:v>
                </c:pt>
                <c:pt idx="1166" formatCode="General">
                  <c:v>14.181900000000001</c:v>
                </c:pt>
                <c:pt idx="1167" formatCode="General">
                  <c:v>14.187100000000001</c:v>
                </c:pt>
                <c:pt idx="1168" formatCode="General">
                  <c:v>14.193900000000001</c:v>
                </c:pt>
                <c:pt idx="1169" formatCode="General">
                  <c:v>14.201600000000001</c:v>
                </c:pt>
                <c:pt idx="1170" formatCode="General">
                  <c:v>14.2098</c:v>
                </c:pt>
                <c:pt idx="1171" formatCode="General">
                  <c:v>14.215400000000002</c:v>
                </c:pt>
                <c:pt idx="1172" formatCode="General">
                  <c:v>14.221500000000001</c:v>
                </c:pt>
                <c:pt idx="1173" formatCode="General">
                  <c:v>14.228999999999999</c:v>
                </c:pt>
                <c:pt idx="1174" formatCode="General">
                  <c:v>14.236000000000001</c:v>
                </c:pt>
                <c:pt idx="1175" formatCode="General">
                  <c:v>14.242800000000001</c:v>
                </c:pt>
                <c:pt idx="1176" formatCode="General">
                  <c:v>14.2498</c:v>
                </c:pt>
                <c:pt idx="1177" formatCode="General">
                  <c:v>14.256400000000006</c:v>
                </c:pt>
                <c:pt idx="1178" formatCode="General">
                  <c:v>14.262</c:v>
                </c:pt>
                <c:pt idx="1179" formatCode="General">
                  <c:v>14.267000000000001</c:v>
                </c:pt>
                <c:pt idx="1180" formatCode="General">
                  <c:v>14.2713</c:v>
                </c:pt>
                <c:pt idx="1181" formatCode="General">
                  <c:v>14.2751</c:v>
                </c:pt>
                <c:pt idx="1182" formatCode="General">
                  <c:v>14.278</c:v>
                </c:pt>
                <c:pt idx="1183" formatCode="General">
                  <c:v>14.2818</c:v>
                </c:pt>
                <c:pt idx="1184" formatCode="General">
                  <c:v>14.286300000000001</c:v>
                </c:pt>
                <c:pt idx="1185" formatCode="General">
                  <c:v>14.2913</c:v>
                </c:pt>
                <c:pt idx="1186" formatCode="General">
                  <c:v>14.2965</c:v>
                </c:pt>
                <c:pt idx="1187" formatCode="General">
                  <c:v>14.300800000000002</c:v>
                </c:pt>
                <c:pt idx="1188" formatCode="General">
                  <c:v>14.304500000000004</c:v>
                </c:pt>
                <c:pt idx="1189" formatCode="General">
                  <c:v>14.3072</c:v>
                </c:pt>
                <c:pt idx="1190" formatCode="General">
                  <c:v>14.3109</c:v>
                </c:pt>
                <c:pt idx="1191" formatCode="General">
                  <c:v>14.315400000000061</c:v>
                </c:pt>
                <c:pt idx="1192" formatCode="General">
                  <c:v>14.319500000000026</c:v>
                </c:pt>
                <c:pt idx="1193" formatCode="General">
                  <c:v>14.3223</c:v>
                </c:pt>
                <c:pt idx="1194" formatCode="General">
                  <c:v>14.3262</c:v>
                </c:pt>
                <c:pt idx="1195" formatCode="General">
                  <c:v>14.3307</c:v>
                </c:pt>
                <c:pt idx="1196" formatCode="General">
                  <c:v>14.3353</c:v>
                </c:pt>
                <c:pt idx="1197" formatCode="General">
                  <c:v>14.3391</c:v>
                </c:pt>
                <c:pt idx="1198" formatCode="General">
                  <c:v>14.341800000000001</c:v>
                </c:pt>
                <c:pt idx="1199" formatCode="General">
                  <c:v>14.344000000000001</c:v>
                </c:pt>
                <c:pt idx="1200" formatCode="General">
                  <c:v>14.346500000000002</c:v>
                </c:pt>
                <c:pt idx="1201" formatCode="General">
                  <c:v>14.3498</c:v>
                </c:pt>
                <c:pt idx="1202" formatCode="General">
                  <c:v>14.353300000000004</c:v>
                </c:pt>
                <c:pt idx="1203" formatCode="General">
                  <c:v>14.356900000000024</c:v>
                </c:pt>
                <c:pt idx="1204" formatCode="General">
                  <c:v>14.359600000000061</c:v>
                </c:pt>
                <c:pt idx="1205" formatCode="General">
                  <c:v>14.361700000000004</c:v>
                </c:pt>
                <c:pt idx="1206" formatCode="General">
                  <c:v>14.3649</c:v>
                </c:pt>
                <c:pt idx="1207" formatCode="General">
                  <c:v>14.368600000000002</c:v>
                </c:pt>
                <c:pt idx="1208" formatCode="General">
                  <c:v>14.3719</c:v>
                </c:pt>
                <c:pt idx="1209" formatCode="General">
                  <c:v>14.374400000000024</c:v>
                </c:pt>
                <c:pt idx="1210" formatCode="General">
                  <c:v>14.377500000000024</c:v>
                </c:pt>
                <c:pt idx="1211" formatCode="General">
                  <c:v>14.379600000000053</c:v>
                </c:pt>
                <c:pt idx="1212" formatCode="General">
                  <c:v>14.382600000000053</c:v>
                </c:pt>
                <c:pt idx="1213" formatCode="General">
                  <c:v>14.386400000000053</c:v>
                </c:pt>
                <c:pt idx="1214" formatCode="General">
                  <c:v>14.3903</c:v>
                </c:pt>
                <c:pt idx="1215" formatCode="General">
                  <c:v>14.393700000000004</c:v>
                </c:pt>
                <c:pt idx="1216" formatCode="General">
                  <c:v>14.396100000000002</c:v>
                </c:pt>
                <c:pt idx="1217" formatCode="General">
                  <c:v>14.399500000000026</c:v>
                </c:pt>
                <c:pt idx="1218" formatCode="General">
                  <c:v>14.4033</c:v>
                </c:pt>
                <c:pt idx="1219" formatCode="General">
                  <c:v>14.406600000000006</c:v>
                </c:pt>
                <c:pt idx="1220" formatCode="General">
                  <c:v>14.4087</c:v>
                </c:pt>
                <c:pt idx="1221" formatCode="General">
                  <c:v>14.411300000000001</c:v>
                </c:pt>
                <c:pt idx="1222" formatCode="General">
                  <c:v>14.414400000000002</c:v>
                </c:pt>
                <c:pt idx="1223" formatCode="General">
                  <c:v>14.4168</c:v>
                </c:pt>
                <c:pt idx="1224" formatCode="General">
                  <c:v>14.420200000000001</c:v>
                </c:pt>
                <c:pt idx="1225" formatCode="General">
                  <c:v>14.424100000000001</c:v>
                </c:pt>
                <c:pt idx="1226" formatCode="General">
                  <c:v>14.427300000000001</c:v>
                </c:pt>
                <c:pt idx="1227" formatCode="General">
                  <c:v>14.4298</c:v>
                </c:pt>
                <c:pt idx="1228" formatCode="General">
                  <c:v>14.4323</c:v>
                </c:pt>
                <c:pt idx="1229" formatCode="General">
                  <c:v>14.435700000000002</c:v>
                </c:pt>
                <c:pt idx="1230" formatCode="General">
                  <c:v>14.4396</c:v>
                </c:pt>
                <c:pt idx="1231" formatCode="General">
                  <c:v>14.443200000000001</c:v>
                </c:pt>
                <c:pt idx="1232" formatCode="General">
                  <c:v>14.446100000000001</c:v>
                </c:pt>
                <c:pt idx="1233" formatCode="General">
                  <c:v>14.448600000000001</c:v>
                </c:pt>
                <c:pt idx="1234" formatCode="General">
                  <c:v>14.452100000000026</c:v>
                </c:pt>
                <c:pt idx="1235" formatCode="General">
                  <c:v>14.455400000000076</c:v>
                </c:pt>
                <c:pt idx="1236" formatCode="General">
                  <c:v>14.4603</c:v>
                </c:pt>
                <c:pt idx="1237" formatCode="General">
                  <c:v>14.465100000000024</c:v>
                </c:pt>
                <c:pt idx="1238" formatCode="General">
                  <c:v>14.469100000000006</c:v>
                </c:pt>
                <c:pt idx="1239" formatCode="General">
                  <c:v>14.472100000000006</c:v>
                </c:pt>
                <c:pt idx="1240" formatCode="General">
                  <c:v>14.476100000000002</c:v>
                </c:pt>
                <c:pt idx="1241" formatCode="General">
                  <c:v>14.479500000000026</c:v>
                </c:pt>
                <c:pt idx="1242" formatCode="General">
                  <c:v>14.4823</c:v>
                </c:pt>
                <c:pt idx="1243" formatCode="General">
                  <c:v>14.4862</c:v>
                </c:pt>
                <c:pt idx="1244" formatCode="General">
                  <c:v>14.4908</c:v>
                </c:pt>
                <c:pt idx="1245" formatCode="General">
                  <c:v>14.495900000000002</c:v>
                </c:pt>
                <c:pt idx="1246" formatCode="General">
                  <c:v>14.5007</c:v>
                </c:pt>
                <c:pt idx="1247" formatCode="General">
                  <c:v>14.504200000000001</c:v>
                </c:pt>
                <c:pt idx="1248" formatCode="General">
                  <c:v>14.5092</c:v>
                </c:pt>
                <c:pt idx="1249" formatCode="General">
                  <c:v>14.514100000000001</c:v>
                </c:pt>
                <c:pt idx="1250" formatCode="General">
                  <c:v>14.5181</c:v>
                </c:pt>
                <c:pt idx="1251" formatCode="General">
                  <c:v>14.521100000000001</c:v>
                </c:pt>
                <c:pt idx="1252" formatCode="General">
                  <c:v>14.5258</c:v>
                </c:pt>
                <c:pt idx="1253" formatCode="General">
                  <c:v>14.53</c:v>
                </c:pt>
                <c:pt idx="1254" formatCode="General">
                  <c:v>14.533200000000001</c:v>
                </c:pt>
                <c:pt idx="1255" formatCode="General">
                  <c:v>14.5381</c:v>
                </c:pt>
                <c:pt idx="1256" formatCode="General">
                  <c:v>14.5441</c:v>
                </c:pt>
                <c:pt idx="1257" formatCode="General">
                  <c:v>14.5517</c:v>
                </c:pt>
                <c:pt idx="1258" formatCode="General">
                  <c:v>14.560500000000006</c:v>
                </c:pt>
                <c:pt idx="1259" formatCode="General">
                  <c:v>14.569100000000002</c:v>
                </c:pt>
                <c:pt idx="1260" formatCode="General">
                  <c:v>14.5777</c:v>
                </c:pt>
                <c:pt idx="1261" formatCode="General">
                  <c:v>14.5852</c:v>
                </c:pt>
                <c:pt idx="1262" formatCode="General">
                  <c:v>14.591700000000001</c:v>
                </c:pt>
                <c:pt idx="1263" formatCode="General">
                  <c:v>14.6012</c:v>
                </c:pt>
                <c:pt idx="1264" formatCode="General">
                  <c:v>14.6111</c:v>
                </c:pt>
                <c:pt idx="1265" formatCode="General">
                  <c:v>14.6214</c:v>
                </c:pt>
                <c:pt idx="1266" formatCode="General">
                  <c:v>14.6328</c:v>
                </c:pt>
                <c:pt idx="1267" formatCode="General">
                  <c:v>14.6456</c:v>
                </c:pt>
                <c:pt idx="1268" formatCode="General">
                  <c:v>14.659400000000026</c:v>
                </c:pt>
                <c:pt idx="1269" formatCode="General">
                  <c:v>14.675400000000026</c:v>
                </c:pt>
                <c:pt idx="1270" formatCode="General">
                  <c:v>14.6927</c:v>
                </c:pt>
                <c:pt idx="1271" formatCode="General">
                  <c:v>14.7097</c:v>
                </c:pt>
                <c:pt idx="1272" formatCode="General">
                  <c:v>14.7288</c:v>
                </c:pt>
                <c:pt idx="1273" formatCode="General">
                  <c:v>14.752000000000002</c:v>
                </c:pt>
                <c:pt idx="1274" formatCode="General">
                  <c:v>14.7813</c:v>
                </c:pt>
                <c:pt idx="1275" formatCode="General">
                  <c:v>14.817500000000004</c:v>
                </c:pt>
                <c:pt idx="1276" formatCode="General">
                  <c:v>14.855600000000074</c:v>
                </c:pt>
                <c:pt idx="1277" formatCode="General">
                  <c:v>14.885500000000064</c:v>
                </c:pt>
                <c:pt idx="1278" formatCode="General">
                  <c:v>14.9305</c:v>
                </c:pt>
                <c:pt idx="1279" formatCode="General">
                  <c:v>14.987500000000002</c:v>
                </c:pt>
                <c:pt idx="1280" formatCode="General">
                  <c:v>15.0398</c:v>
                </c:pt>
                <c:pt idx="1281" formatCode="General">
                  <c:v>15.083400000000006</c:v>
                </c:pt>
                <c:pt idx="1282" formatCode="General">
                  <c:v>15.1135</c:v>
                </c:pt>
                <c:pt idx="1283" formatCode="General">
                  <c:v>15.1373</c:v>
                </c:pt>
                <c:pt idx="1284" formatCode="General">
                  <c:v>15.168200000000001</c:v>
                </c:pt>
                <c:pt idx="1285" formatCode="General">
                  <c:v>15.200200000000001</c:v>
                </c:pt>
                <c:pt idx="1286" formatCode="General">
                  <c:v>15.228400000000001</c:v>
                </c:pt>
                <c:pt idx="1287" formatCode="General">
                  <c:v>15.2537</c:v>
                </c:pt>
                <c:pt idx="1288" formatCode="General">
                  <c:v>15.270800000000001</c:v>
                </c:pt>
                <c:pt idx="1289" formatCode="General">
                  <c:v>15.2827</c:v>
                </c:pt>
                <c:pt idx="1290" formatCode="General">
                  <c:v>15.297500000000001</c:v>
                </c:pt>
                <c:pt idx="1291" formatCode="General">
                  <c:v>15.312900000000004</c:v>
                </c:pt>
                <c:pt idx="1292" formatCode="General">
                  <c:v>15.327200000000001</c:v>
                </c:pt>
                <c:pt idx="1293" formatCode="General">
                  <c:v>15.337900000000001</c:v>
                </c:pt>
                <c:pt idx="1294" formatCode="General">
                  <c:v>15.347100000000001</c:v>
                </c:pt>
                <c:pt idx="1295" formatCode="General">
                  <c:v>15.355500000000079</c:v>
                </c:pt>
                <c:pt idx="1296" formatCode="General">
                  <c:v>15.364800000000002</c:v>
                </c:pt>
                <c:pt idx="1297" formatCode="General">
                  <c:v>15.378</c:v>
                </c:pt>
                <c:pt idx="1298" formatCode="General">
                  <c:v>15.3947</c:v>
                </c:pt>
                <c:pt idx="1299" formatCode="General">
                  <c:v>15.4147</c:v>
                </c:pt>
                <c:pt idx="1300" formatCode="General">
                  <c:v>15.436500000000002</c:v>
                </c:pt>
                <c:pt idx="1301" formatCode="General">
                  <c:v>15.457800000000002</c:v>
                </c:pt>
                <c:pt idx="1302" formatCode="General">
                  <c:v>15.4872</c:v>
                </c:pt>
                <c:pt idx="1303" formatCode="General">
                  <c:v>15.519500000000004</c:v>
                </c:pt>
                <c:pt idx="1304" formatCode="General">
                  <c:v>15.547600000000001</c:v>
                </c:pt>
                <c:pt idx="1305" formatCode="General">
                  <c:v>15.581900000000001</c:v>
                </c:pt>
                <c:pt idx="1306" formatCode="General">
                  <c:v>15.631600000000001</c:v>
                </c:pt>
                <c:pt idx="1307" formatCode="General">
                  <c:v>15.672400000000026</c:v>
                </c:pt>
                <c:pt idx="1308" formatCode="General">
                  <c:v>15.703900000000001</c:v>
                </c:pt>
                <c:pt idx="1309" formatCode="General">
                  <c:v>15.7521</c:v>
                </c:pt>
                <c:pt idx="1310" formatCode="General">
                  <c:v>15.7979</c:v>
                </c:pt>
                <c:pt idx="1311" formatCode="General">
                  <c:v>15.828000000000001</c:v>
                </c:pt>
                <c:pt idx="1312" formatCode="General">
                  <c:v>15.866500000000057</c:v>
                </c:pt>
                <c:pt idx="1313" formatCode="General">
                  <c:v>15.887600000000004</c:v>
                </c:pt>
                <c:pt idx="1314" formatCode="General">
                  <c:v>15.9085</c:v>
                </c:pt>
                <c:pt idx="1315" formatCode="General">
                  <c:v>15.9308</c:v>
                </c:pt>
                <c:pt idx="1316" formatCode="General">
                  <c:v>15.951700000000002</c:v>
                </c:pt>
                <c:pt idx="1317" formatCode="General">
                  <c:v>15.972800000000024</c:v>
                </c:pt>
                <c:pt idx="1318" formatCode="General">
                  <c:v>15.992000000000004</c:v>
                </c:pt>
                <c:pt idx="1319" formatCode="General">
                  <c:v>16.008199999999892</c:v>
                </c:pt>
                <c:pt idx="1320" formatCode="General">
                  <c:v>16.020600000000002</c:v>
                </c:pt>
                <c:pt idx="1321" formatCode="General">
                  <c:v>16.028099999999885</c:v>
                </c:pt>
                <c:pt idx="1322" formatCode="General">
                  <c:v>16.036999999999999</c:v>
                </c:pt>
                <c:pt idx="1323" formatCode="General">
                  <c:v>16.047799999999892</c:v>
                </c:pt>
                <c:pt idx="1324" formatCode="General">
                  <c:v>16.0593</c:v>
                </c:pt>
                <c:pt idx="1325" formatCode="General">
                  <c:v>16.070599999999896</c:v>
                </c:pt>
                <c:pt idx="1326" formatCode="General">
                  <c:v>16.081399999999892</c:v>
                </c:pt>
                <c:pt idx="1327" formatCode="General">
                  <c:v>16.088299999999858</c:v>
                </c:pt>
                <c:pt idx="1328" formatCode="General">
                  <c:v>16.09559999999987</c:v>
                </c:pt>
                <c:pt idx="1329" formatCode="General">
                  <c:v>16.104099999999999</c:v>
                </c:pt>
                <c:pt idx="1330" formatCode="General">
                  <c:v>16.112900000000035</c:v>
                </c:pt>
                <c:pt idx="1331" formatCode="General">
                  <c:v>16.118099999999988</c:v>
                </c:pt>
                <c:pt idx="1332" formatCode="General">
                  <c:v>16.124199999999988</c:v>
                </c:pt>
                <c:pt idx="1333" formatCode="General">
                  <c:v>16.131000000000107</c:v>
                </c:pt>
                <c:pt idx="1334" formatCode="General">
                  <c:v>16.137799999999999</c:v>
                </c:pt>
                <c:pt idx="1335" formatCode="General">
                  <c:v>16.1447</c:v>
                </c:pt>
                <c:pt idx="1336" formatCode="General">
                  <c:v>16.150400000000001</c:v>
                </c:pt>
                <c:pt idx="1337" formatCode="General">
                  <c:v>16.154299999999999</c:v>
                </c:pt>
                <c:pt idx="1338" formatCode="General">
                  <c:v>16.157800000000137</c:v>
                </c:pt>
                <c:pt idx="1339" formatCode="General">
                  <c:v>16.162499999999877</c:v>
                </c:pt>
                <c:pt idx="1340" formatCode="General">
                  <c:v>16.1676</c:v>
                </c:pt>
                <c:pt idx="1341" formatCode="General">
                  <c:v>16.173100000000005</c:v>
                </c:pt>
                <c:pt idx="1342" formatCode="General">
                  <c:v>16.178100000000001</c:v>
                </c:pt>
                <c:pt idx="1343" formatCode="General">
                  <c:v>16.181999999999999</c:v>
                </c:pt>
                <c:pt idx="1344" formatCode="General">
                  <c:v>16.184999999999999</c:v>
                </c:pt>
                <c:pt idx="1345" formatCode="General">
                  <c:v>16.1892</c:v>
                </c:pt>
                <c:pt idx="1346" formatCode="General">
                  <c:v>16.193999999999999</c:v>
                </c:pt>
                <c:pt idx="1347" formatCode="General">
                  <c:v>16.199000000000005</c:v>
                </c:pt>
                <c:pt idx="1348" formatCode="General">
                  <c:v>16.202499999999866</c:v>
                </c:pt>
                <c:pt idx="1349" formatCode="General">
                  <c:v>16.2058</c:v>
                </c:pt>
                <c:pt idx="1350" formatCode="General">
                  <c:v>16.2102</c:v>
                </c:pt>
                <c:pt idx="1351" formatCode="General">
                  <c:v>16.2151</c:v>
                </c:pt>
                <c:pt idx="1352" formatCode="General">
                  <c:v>16.2196</c:v>
                </c:pt>
                <c:pt idx="1353" formatCode="General">
                  <c:v>16.2229999999999</c:v>
                </c:pt>
                <c:pt idx="1354" formatCode="General">
                  <c:v>16.2258</c:v>
                </c:pt>
                <c:pt idx="1355" formatCode="General">
                  <c:v>16.229099999999899</c:v>
                </c:pt>
                <c:pt idx="1356" formatCode="General">
                  <c:v>16.231900000000035</c:v>
                </c:pt>
                <c:pt idx="1357" formatCode="General">
                  <c:v>16.233799999999892</c:v>
                </c:pt>
                <c:pt idx="1358" formatCode="General">
                  <c:v>16.236000000000001</c:v>
                </c:pt>
                <c:pt idx="1359" formatCode="General">
                  <c:v>16.238800000000001</c:v>
                </c:pt>
                <c:pt idx="1360" formatCode="General">
                  <c:v>16.241800000000001</c:v>
                </c:pt>
                <c:pt idx="1361" formatCode="General">
                  <c:v>16.2439</c:v>
                </c:pt>
                <c:pt idx="1362" formatCode="General">
                  <c:v>16.246699999999866</c:v>
                </c:pt>
                <c:pt idx="1363" formatCode="General">
                  <c:v>16.2499</c:v>
                </c:pt>
                <c:pt idx="1364" formatCode="General">
                  <c:v>16.253699999999885</c:v>
                </c:pt>
                <c:pt idx="1365" formatCode="General">
                  <c:v>16.257300000000001</c:v>
                </c:pt>
                <c:pt idx="1366" formatCode="General">
                  <c:v>16.260299999999869</c:v>
                </c:pt>
                <c:pt idx="1367" formatCode="General">
                  <c:v>16.262499999999825</c:v>
                </c:pt>
                <c:pt idx="1368" formatCode="General">
                  <c:v>16.265599999999818</c:v>
                </c:pt>
                <c:pt idx="1369" formatCode="General">
                  <c:v>16.269499999999866</c:v>
                </c:pt>
                <c:pt idx="1370" formatCode="General">
                  <c:v>16.273399999999892</c:v>
                </c:pt>
                <c:pt idx="1371" formatCode="General">
                  <c:v>16.276700000000002</c:v>
                </c:pt>
                <c:pt idx="1372" formatCode="General">
                  <c:v>16.2791</c:v>
                </c:pt>
                <c:pt idx="1373" formatCode="General">
                  <c:v>16.282399999999818</c:v>
                </c:pt>
                <c:pt idx="1374" formatCode="General">
                  <c:v>16.285900000000002</c:v>
                </c:pt>
                <c:pt idx="1375" formatCode="General">
                  <c:v>16.28869999999981</c:v>
                </c:pt>
                <c:pt idx="1376" formatCode="General">
                  <c:v>16.290599999999877</c:v>
                </c:pt>
                <c:pt idx="1377" formatCode="General">
                  <c:v>16.293500000000002</c:v>
                </c:pt>
                <c:pt idx="1378" formatCode="General">
                  <c:v>16.296099999999903</c:v>
                </c:pt>
                <c:pt idx="1379" formatCode="General">
                  <c:v>16.298599999999865</c:v>
                </c:pt>
                <c:pt idx="1380" formatCode="General">
                  <c:v>16.302</c:v>
                </c:pt>
                <c:pt idx="1381" formatCode="General">
                  <c:v>16.305800000000001</c:v>
                </c:pt>
                <c:pt idx="1382" formatCode="General">
                  <c:v>16.309000000000001</c:v>
                </c:pt>
                <c:pt idx="1383" formatCode="General">
                  <c:v>16.311599999999999</c:v>
                </c:pt>
                <c:pt idx="1384" formatCode="General">
                  <c:v>16.313800000000111</c:v>
                </c:pt>
                <c:pt idx="1385" formatCode="General">
                  <c:v>16.316900000000107</c:v>
                </c:pt>
                <c:pt idx="1386" formatCode="General">
                  <c:v>16.320699999999892</c:v>
                </c:pt>
                <c:pt idx="1387" formatCode="General">
                  <c:v>16.324400000000001</c:v>
                </c:pt>
                <c:pt idx="1388" formatCode="General">
                  <c:v>16.3276</c:v>
                </c:pt>
                <c:pt idx="1389" formatCode="General">
                  <c:v>16.329899999999999</c:v>
                </c:pt>
                <c:pt idx="1390" formatCode="General">
                  <c:v>16.332999999999988</c:v>
                </c:pt>
                <c:pt idx="1391" formatCode="General">
                  <c:v>16.335899999999999</c:v>
                </c:pt>
                <c:pt idx="1392" formatCode="General">
                  <c:v>16.338799999999903</c:v>
                </c:pt>
                <c:pt idx="1393" formatCode="General">
                  <c:v>16.341999999999999</c:v>
                </c:pt>
                <c:pt idx="1394" formatCode="General">
                  <c:v>16.344999999999999</c:v>
                </c:pt>
                <c:pt idx="1395" formatCode="General">
                  <c:v>16.3474</c:v>
                </c:pt>
                <c:pt idx="1396" formatCode="General">
                  <c:v>16.349599999999896</c:v>
                </c:pt>
                <c:pt idx="1397" formatCode="General">
                  <c:v>16.352499999999903</c:v>
                </c:pt>
                <c:pt idx="1398" formatCode="General">
                  <c:v>16.356100000000001</c:v>
                </c:pt>
                <c:pt idx="1399" formatCode="General">
                  <c:v>16.360299999999892</c:v>
                </c:pt>
                <c:pt idx="1400" formatCode="General">
                  <c:v>16.364599999999989</c:v>
                </c:pt>
                <c:pt idx="1401" formatCode="General">
                  <c:v>16.3691</c:v>
                </c:pt>
                <c:pt idx="1402" formatCode="General">
                  <c:v>16.372699999999885</c:v>
                </c:pt>
                <c:pt idx="1403" formatCode="General">
                  <c:v>16.375599999999892</c:v>
                </c:pt>
                <c:pt idx="1404" formatCode="General">
                  <c:v>16.379899999999999</c:v>
                </c:pt>
                <c:pt idx="1405" formatCode="General">
                  <c:v>16.384599999999899</c:v>
                </c:pt>
                <c:pt idx="1406" formatCode="General">
                  <c:v>16.388699999999851</c:v>
                </c:pt>
                <c:pt idx="1407" formatCode="General">
                  <c:v>16.391900000000035</c:v>
                </c:pt>
                <c:pt idx="1408" formatCode="General">
                  <c:v>16.395099999999989</c:v>
                </c:pt>
                <c:pt idx="1409" formatCode="General">
                  <c:v>16.3996</c:v>
                </c:pt>
                <c:pt idx="1410" formatCode="General">
                  <c:v>16.404599999999888</c:v>
                </c:pt>
                <c:pt idx="1411" formatCode="General">
                  <c:v>16.409300000000002</c:v>
                </c:pt>
                <c:pt idx="1412" formatCode="General">
                  <c:v>16.41269999999987</c:v>
                </c:pt>
                <c:pt idx="1413" formatCode="General">
                  <c:v>16.416799999999888</c:v>
                </c:pt>
                <c:pt idx="1414" formatCode="General">
                  <c:v>16.422599999999825</c:v>
                </c:pt>
                <c:pt idx="1415" formatCode="General">
                  <c:v>16.429599999999866</c:v>
                </c:pt>
                <c:pt idx="1416" formatCode="General">
                  <c:v>16.436900000000001</c:v>
                </c:pt>
                <c:pt idx="1417" formatCode="General">
                  <c:v>16.443999999999903</c:v>
                </c:pt>
                <c:pt idx="1418" formatCode="General">
                  <c:v>16.4498</c:v>
                </c:pt>
                <c:pt idx="1419" formatCode="General">
                  <c:v>16.455199999999877</c:v>
                </c:pt>
                <c:pt idx="1420" formatCode="General">
                  <c:v>16.46349999999984</c:v>
                </c:pt>
                <c:pt idx="1421" formatCode="General">
                  <c:v>16.4729999999999</c:v>
                </c:pt>
                <c:pt idx="1422" formatCode="General">
                  <c:v>16.483099999999858</c:v>
                </c:pt>
                <c:pt idx="1423" formatCode="General">
                  <c:v>16.493499999999869</c:v>
                </c:pt>
                <c:pt idx="1424" formatCode="General">
                  <c:v>16.503599999999892</c:v>
                </c:pt>
                <c:pt idx="1425" formatCode="General">
                  <c:v>16.514099999999999</c:v>
                </c:pt>
                <c:pt idx="1426" formatCode="General">
                  <c:v>16.522299999999877</c:v>
                </c:pt>
                <c:pt idx="1427" formatCode="General">
                  <c:v>16.531300000000005</c:v>
                </c:pt>
                <c:pt idx="1428" formatCode="General">
                  <c:v>16.540299999999885</c:v>
                </c:pt>
                <c:pt idx="1429" formatCode="General">
                  <c:v>16.548599999999865</c:v>
                </c:pt>
                <c:pt idx="1430" formatCode="General">
                  <c:v>16.5547</c:v>
                </c:pt>
                <c:pt idx="1431" formatCode="General">
                  <c:v>16.563699999999866</c:v>
                </c:pt>
                <c:pt idx="1432" formatCode="General">
                  <c:v>16.576000000000001</c:v>
                </c:pt>
                <c:pt idx="1433" formatCode="General">
                  <c:v>16.5916</c:v>
                </c:pt>
                <c:pt idx="1434" formatCode="General">
                  <c:v>16.612500000000001</c:v>
                </c:pt>
                <c:pt idx="1435" formatCode="General">
                  <c:v>16.636700000000001</c:v>
                </c:pt>
                <c:pt idx="1436" formatCode="General">
                  <c:v>16.665199999999892</c:v>
                </c:pt>
                <c:pt idx="1437" formatCode="General">
                  <c:v>16.702299999999873</c:v>
                </c:pt>
                <c:pt idx="1438" formatCode="General">
                  <c:v>16.743399999999877</c:v>
                </c:pt>
                <c:pt idx="1439" formatCode="General">
                  <c:v>16.7728</c:v>
                </c:pt>
                <c:pt idx="1440" formatCode="General">
                  <c:v>16.808900000000001</c:v>
                </c:pt>
                <c:pt idx="1441" formatCode="General">
                  <c:v>16.845699999999869</c:v>
                </c:pt>
                <c:pt idx="1442" formatCode="General">
                  <c:v>16.892699999999877</c:v>
                </c:pt>
                <c:pt idx="1443" formatCode="General">
                  <c:v>16.944999999999986</c:v>
                </c:pt>
                <c:pt idx="1444" formatCode="General">
                  <c:v>16.988599999999803</c:v>
                </c:pt>
                <c:pt idx="1445" formatCode="General">
                  <c:v>17.020600000000002</c:v>
                </c:pt>
                <c:pt idx="1446" formatCode="General">
                  <c:v>17.0444</c:v>
                </c:pt>
                <c:pt idx="1447" formatCode="General">
                  <c:v>17.074200000000001</c:v>
                </c:pt>
                <c:pt idx="1448" formatCode="General">
                  <c:v>17.094200000000001</c:v>
                </c:pt>
                <c:pt idx="1449" formatCode="General">
                  <c:v>17.1082</c:v>
                </c:pt>
                <c:pt idx="1450" formatCode="General">
                  <c:v>17.125800000000005</c:v>
                </c:pt>
                <c:pt idx="1451" formatCode="General">
                  <c:v>17.142800000000001</c:v>
                </c:pt>
                <c:pt idx="1452" formatCode="General">
                  <c:v>17.159199999999988</c:v>
                </c:pt>
                <c:pt idx="1453" formatCode="General">
                  <c:v>17.174099999999999</c:v>
                </c:pt>
                <c:pt idx="1454" formatCode="General">
                  <c:v>17.183800000000005</c:v>
                </c:pt>
                <c:pt idx="1455" formatCode="General">
                  <c:v>17.190999999999999</c:v>
                </c:pt>
                <c:pt idx="1456" formatCode="General">
                  <c:v>17.2014</c:v>
                </c:pt>
                <c:pt idx="1457" formatCode="General">
                  <c:v>17.2122999999999</c:v>
                </c:pt>
                <c:pt idx="1458" formatCode="General">
                  <c:v>17.2241</c:v>
                </c:pt>
                <c:pt idx="1459" formatCode="General">
                  <c:v>17.2363</c:v>
                </c:pt>
                <c:pt idx="1460" formatCode="General">
                  <c:v>17.247299999999989</c:v>
                </c:pt>
                <c:pt idx="1461" formatCode="General">
                  <c:v>17.257300000000001</c:v>
                </c:pt>
                <c:pt idx="1462" formatCode="General">
                  <c:v>17.266100000000002</c:v>
                </c:pt>
                <c:pt idx="1463" formatCode="General">
                  <c:v>17.272200000000002</c:v>
                </c:pt>
                <c:pt idx="1464" formatCode="General">
                  <c:v>17.281099999999892</c:v>
                </c:pt>
                <c:pt idx="1465" formatCode="General">
                  <c:v>17.292099999999877</c:v>
                </c:pt>
                <c:pt idx="1466" formatCode="General">
                  <c:v>17.304400000000001</c:v>
                </c:pt>
                <c:pt idx="1467" formatCode="General">
                  <c:v>17.317699999999999</c:v>
                </c:pt>
                <c:pt idx="1468" formatCode="General">
                  <c:v>17.328600000000002</c:v>
                </c:pt>
                <c:pt idx="1469" formatCode="General">
                  <c:v>17.337199999999999</c:v>
                </c:pt>
                <c:pt idx="1470" formatCode="General">
                  <c:v>17.3492</c:v>
                </c:pt>
                <c:pt idx="1471" formatCode="General">
                  <c:v>17.362599999999869</c:v>
                </c:pt>
                <c:pt idx="1472" formatCode="General">
                  <c:v>17.373999999999999</c:v>
                </c:pt>
                <c:pt idx="1473" formatCode="General">
                  <c:v>17.383900000000001</c:v>
                </c:pt>
                <c:pt idx="1474" formatCode="General">
                  <c:v>17.3904</c:v>
                </c:pt>
                <c:pt idx="1475" formatCode="General">
                  <c:v>17.397900000000035</c:v>
                </c:pt>
                <c:pt idx="1476" formatCode="General">
                  <c:v>17.407</c:v>
                </c:pt>
                <c:pt idx="1477" formatCode="General">
                  <c:v>17.417100000000001</c:v>
                </c:pt>
                <c:pt idx="1478" formatCode="General">
                  <c:v>17.42639999999987</c:v>
                </c:pt>
                <c:pt idx="1479" formatCode="General">
                  <c:v>17.4345</c:v>
                </c:pt>
                <c:pt idx="1480" formatCode="General">
                  <c:v>17.440299999999866</c:v>
                </c:pt>
                <c:pt idx="1481" formatCode="General">
                  <c:v>17.446499999999858</c:v>
                </c:pt>
                <c:pt idx="1482" formatCode="General">
                  <c:v>17.452399999999869</c:v>
                </c:pt>
                <c:pt idx="1483" formatCode="General">
                  <c:v>17.460999999999888</c:v>
                </c:pt>
                <c:pt idx="1484" formatCode="General">
                  <c:v>17.471599999999892</c:v>
                </c:pt>
                <c:pt idx="1485" formatCode="General">
                  <c:v>17.484999999999989</c:v>
                </c:pt>
                <c:pt idx="1486" formatCode="General">
                  <c:v>17.4999</c:v>
                </c:pt>
                <c:pt idx="1487" formatCode="General">
                  <c:v>17.513800000000035</c:v>
                </c:pt>
                <c:pt idx="1488" formatCode="General">
                  <c:v>17.5307</c:v>
                </c:pt>
                <c:pt idx="1489" formatCode="General">
                  <c:v>17.547699999999899</c:v>
                </c:pt>
                <c:pt idx="1490" formatCode="General">
                  <c:v>17.5609</c:v>
                </c:pt>
                <c:pt idx="1491" formatCode="General">
                  <c:v>17.580299999999877</c:v>
                </c:pt>
                <c:pt idx="1492" formatCode="General">
                  <c:v>17.606000000000005</c:v>
                </c:pt>
                <c:pt idx="1493" formatCode="General">
                  <c:v>17.6325</c:v>
                </c:pt>
                <c:pt idx="1494" formatCode="General">
                  <c:v>17.6602</c:v>
                </c:pt>
                <c:pt idx="1495" formatCode="General">
                  <c:v>17.6874</c:v>
                </c:pt>
                <c:pt idx="1496" formatCode="General">
                  <c:v>17.709700000000002</c:v>
                </c:pt>
                <c:pt idx="1497" formatCode="General">
                  <c:v>17.728000000000002</c:v>
                </c:pt>
                <c:pt idx="1498" formatCode="General">
                  <c:v>17.740399999999873</c:v>
                </c:pt>
                <c:pt idx="1499" formatCode="General">
                  <c:v>17.753</c:v>
                </c:pt>
                <c:pt idx="1500" formatCode="General">
                  <c:v>17.768199999999858</c:v>
                </c:pt>
                <c:pt idx="1501" formatCode="General">
                  <c:v>17.783899999999903</c:v>
                </c:pt>
                <c:pt idx="1502" formatCode="General">
                  <c:v>17.7991999999999</c:v>
                </c:pt>
                <c:pt idx="1503" formatCode="General">
                  <c:v>17.814200000000035</c:v>
                </c:pt>
                <c:pt idx="1504" formatCode="General">
                  <c:v>17.8292</c:v>
                </c:pt>
                <c:pt idx="1505" formatCode="General">
                  <c:v>17.843800000000005</c:v>
                </c:pt>
                <c:pt idx="1506" formatCode="General">
                  <c:v>17.8596</c:v>
                </c:pt>
                <c:pt idx="1507" formatCode="General">
                  <c:v>17.877099999999999</c:v>
                </c:pt>
                <c:pt idx="1508" formatCode="General">
                  <c:v>17.895900000000001</c:v>
                </c:pt>
                <c:pt idx="1509" formatCode="General">
                  <c:v>17.917100000000001</c:v>
                </c:pt>
                <c:pt idx="1510" formatCode="General">
                  <c:v>17.940299999999866</c:v>
                </c:pt>
                <c:pt idx="1511" formatCode="General">
                  <c:v>17.964399999999877</c:v>
                </c:pt>
                <c:pt idx="1512" formatCode="General">
                  <c:v>17.98639999999984</c:v>
                </c:pt>
                <c:pt idx="1513" formatCode="General">
                  <c:v>17.9998</c:v>
                </c:pt>
                <c:pt idx="1514" formatCode="General">
                  <c:v>18.0123</c:v>
                </c:pt>
                <c:pt idx="1515" formatCode="General">
                  <c:v>18.023800000000001</c:v>
                </c:pt>
                <c:pt idx="1516" formatCode="General">
                  <c:v>18.037600000000001</c:v>
                </c:pt>
                <c:pt idx="1517" formatCode="General">
                  <c:v>18.051100000000005</c:v>
                </c:pt>
                <c:pt idx="1518" formatCode="General">
                  <c:v>18.0608</c:v>
                </c:pt>
                <c:pt idx="1519" formatCode="General">
                  <c:v>18.069499999999881</c:v>
                </c:pt>
                <c:pt idx="1520" formatCode="General">
                  <c:v>18.079599999999989</c:v>
                </c:pt>
                <c:pt idx="1521" formatCode="General">
                  <c:v>18.090299999999989</c:v>
                </c:pt>
                <c:pt idx="1522" formatCode="General">
                  <c:v>18.099900000000005</c:v>
                </c:pt>
                <c:pt idx="1523" formatCode="General">
                  <c:v>18.105799999999892</c:v>
                </c:pt>
                <c:pt idx="1524" formatCode="General">
                  <c:v>18.111400000000035</c:v>
                </c:pt>
                <c:pt idx="1525" formatCode="General">
                  <c:v>18.119199999999999</c:v>
                </c:pt>
                <c:pt idx="1526" formatCode="General">
                  <c:v>18.126899999999999</c:v>
                </c:pt>
                <c:pt idx="1527" formatCode="General">
                  <c:v>18.133800000000111</c:v>
                </c:pt>
                <c:pt idx="1528" formatCode="General">
                  <c:v>18.139700000000001</c:v>
                </c:pt>
                <c:pt idx="1529" formatCode="General">
                  <c:v>18.143899999999999</c:v>
                </c:pt>
                <c:pt idx="1530" formatCode="General">
                  <c:v>18.149899999999999</c:v>
                </c:pt>
                <c:pt idx="1531" formatCode="General">
                  <c:v>18.156700000000001</c:v>
                </c:pt>
                <c:pt idx="1532" formatCode="General">
                  <c:v>18.163599999999896</c:v>
                </c:pt>
                <c:pt idx="1533" formatCode="General">
                  <c:v>18.1723</c:v>
                </c:pt>
                <c:pt idx="1534" formatCode="General">
                  <c:v>18.1816</c:v>
                </c:pt>
                <c:pt idx="1535" formatCode="General">
                  <c:v>18.190899999999999</c:v>
                </c:pt>
                <c:pt idx="1536" formatCode="General">
                  <c:v>18.200199999999896</c:v>
                </c:pt>
                <c:pt idx="1537" formatCode="General">
                  <c:v>18.207999999999988</c:v>
                </c:pt>
                <c:pt idx="1538" formatCode="General">
                  <c:v>18.215199999999989</c:v>
                </c:pt>
                <c:pt idx="1539" formatCode="General">
                  <c:v>18.222699999999833</c:v>
                </c:pt>
                <c:pt idx="1540" formatCode="General">
                  <c:v>18.228999999999989</c:v>
                </c:pt>
                <c:pt idx="1541" formatCode="General">
                  <c:v>18.2331</c:v>
                </c:pt>
                <c:pt idx="1542" formatCode="General">
                  <c:v>18.238099999999989</c:v>
                </c:pt>
                <c:pt idx="1543" formatCode="General">
                  <c:v>18.2438</c:v>
                </c:pt>
                <c:pt idx="1544" formatCode="General">
                  <c:v>18.249300000000002</c:v>
                </c:pt>
                <c:pt idx="1545" formatCode="General">
                  <c:v>18.254000000000001</c:v>
                </c:pt>
                <c:pt idx="1546" formatCode="General">
                  <c:v>18.257999999999999</c:v>
                </c:pt>
                <c:pt idx="1547" formatCode="General">
                  <c:v>18.263499999999869</c:v>
                </c:pt>
                <c:pt idx="1548" formatCode="General">
                  <c:v>18.270099999999989</c:v>
                </c:pt>
                <c:pt idx="1549" formatCode="General">
                  <c:v>18.2775</c:v>
                </c:pt>
                <c:pt idx="1550" formatCode="General">
                  <c:v>18.285399999999825</c:v>
                </c:pt>
                <c:pt idx="1551" formatCode="General">
                  <c:v>18.294</c:v>
                </c:pt>
                <c:pt idx="1552" formatCode="General">
                  <c:v>18.303100000000001</c:v>
                </c:pt>
                <c:pt idx="1553" formatCode="General">
                  <c:v>18.310900000000103</c:v>
                </c:pt>
                <c:pt idx="1554" formatCode="General">
                  <c:v>18.316800000000111</c:v>
                </c:pt>
                <c:pt idx="1555" formatCode="General">
                  <c:v>18.3247</c:v>
                </c:pt>
                <c:pt idx="1556" formatCode="General">
                  <c:v>18.335999999999999</c:v>
                </c:pt>
                <c:pt idx="1557" formatCode="General">
                  <c:v>18.347899999999999</c:v>
                </c:pt>
                <c:pt idx="1558" formatCode="General">
                  <c:v>18.3596</c:v>
                </c:pt>
                <c:pt idx="1559" formatCode="General">
                  <c:v>18.369</c:v>
                </c:pt>
                <c:pt idx="1560" formatCode="General">
                  <c:v>18.383900000000001</c:v>
                </c:pt>
                <c:pt idx="1561" formatCode="General">
                  <c:v>18.400599999999866</c:v>
                </c:pt>
                <c:pt idx="1562" formatCode="General">
                  <c:v>18.416399999999989</c:v>
                </c:pt>
                <c:pt idx="1563" formatCode="General">
                  <c:v>18.4298</c:v>
                </c:pt>
                <c:pt idx="1564" formatCode="General">
                  <c:v>18.445900000000002</c:v>
                </c:pt>
                <c:pt idx="1565" formatCode="General">
                  <c:v>18.471800000000005</c:v>
                </c:pt>
                <c:pt idx="1566" formatCode="General">
                  <c:v>18.5046</c:v>
                </c:pt>
                <c:pt idx="1567" formatCode="General">
                  <c:v>18.535299999999989</c:v>
                </c:pt>
                <c:pt idx="1568" formatCode="General">
                  <c:v>18.560399999999877</c:v>
                </c:pt>
                <c:pt idx="1569" formatCode="General">
                  <c:v>18.579999999999988</c:v>
                </c:pt>
                <c:pt idx="1570" formatCode="General">
                  <c:v>18.608499999999989</c:v>
                </c:pt>
                <c:pt idx="1571" formatCode="General">
                  <c:v>18.640799999999892</c:v>
                </c:pt>
                <c:pt idx="1572" formatCode="General">
                  <c:v>18.676100000000005</c:v>
                </c:pt>
                <c:pt idx="1573" formatCode="General">
                  <c:v>18.711800000000107</c:v>
                </c:pt>
                <c:pt idx="1574" formatCode="General">
                  <c:v>18.741</c:v>
                </c:pt>
                <c:pt idx="1575" formatCode="General">
                  <c:v>18.765699999999814</c:v>
                </c:pt>
                <c:pt idx="1576" formatCode="General">
                  <c:v>18.787299999999885</c:v>
                </c:pt>
                <c:pt idx="1577" formatCode="General">
                  <c:v>18.806000000000001</c:v>
                </c:pt>
                <c:pt idx="1578" formatCode="General">
                  <c:v>18.8231</c:v>
                </c:pt>
                <c:pt idx="1579" formatCode="General">
                  <c:v>18.8386</c:v>
                </c:pt>
                <c:pt idx="1580" formatCode="General">
                  <c:v>18.851800000000111</c:v>
                </c:pt>
                <c:pt idx="1581" formatCode="General">
                  <c:v>18.862699999999858</c:v>
                </c:pt>
                <c:pt idx="1582" formatCode="General">
                  <c:v>18.871300000000005</c:v>
                </c:pt>
                <c:pt idx="1583" formatCode="General">
                  <c:v>18.883199999999892</c:v>
                </c:pt>
                <c:pt idx="1584" formatCode="General">
                  <c:v>18.8962</c:v>
                </c:pt>
                <c:pt idx="1585" formatCode="General">
                  <c:v>18.904599999999888</c:v>
                </c:pt>
                <c:pt idx="1586" formatCode="General">
                  <c:v>18.9129</c:v>
                </c:pt>
                <c:pt idx="1587" formatCode="General">
                  <c:v>18.92279999999981</c:v>
                </c:pt>
                <c:pt idx="1588" formatCode="General">
                  <c:v>18.9331</c:v>
                </c:pt>
                <c:pt idx="1589" formatCode="General">
                  <c:v>18.943499999999858</c:v>
                </c:pt>
                <c:pt idx="1590" formatCode="General">
                  <c:v>18.9541</c:v>
                </c:pt>
                <c:pt idx="1591" formatCode="General">
                  <c:v>18.961399999999877</c:v>
                </c:pt>
                <c:pt idx="1592" formatCode="General">
                  <c:v>18.965800000000002</c:v>
                </c:pt>
                <c:pt idx="1593" formatCode="General">
                  <c:v>18.9711</c:v>
                </c:pt>
                <c:pt idx="1594" formatCode="General">
                  <c:v>18.9772</c:v>
                </c:pt>
                <c:pt idx="1595" formatCode="General">
                  <c:v>18.98329999999984</c:v>
                </c:pt>
                <c:pt idx="1596" formatCode="General">
                  <c:v>18.989699999999818</c:v>
                </c:pt>
                <c:pt idx="1597" formatCode="General">
                  <c:v>18.996300000000002</c:v>
                </c:pt>
                <c:pt idx="1598" formatCode="General">
                  <c:v>19.002499999999877</c:v>
                </c:pt>
                <c:pt idx="1599" formatCode="General">
                  <c:v>19.007899999999999</c:v>
                </c:pt>
                <c:pt idx="1600" formatCode="General">
                  <c:v>19.012599999999903</c:v>
                </c:pt>
                <c:pt idx="1601" formatCode="General">
                  <c:v>19.016400000000001</c:v>
                </c:pt>
                <c:pt idx="1602" formatCode="General">
                  <c:v>19.018999999999988</c:v>
                </c:pt>
                <c:pt idx="1603" formatCode="General">
                  <c:v>19.022299999999877</c:v>
                </c:pt>
                <c:pt idx="1604" formatCode="General">
                  <c:v>19.025299999999881</c:v>
                </c:pt>
                <c:pt idx="1605" formatCode="General">
                  <c:v>19.029299999999989</c:v>
                </c:pt>
                <c:pt idx="1606" formatCode="General">
                  <c:v>19.033799999999989</c:v>
                </c:pt>
                <c:pt idx="1607" formatCode="General">
                  <c:v>19.037500000000001</c:v>
                </c:pt>
                <c:pt idx="1608" formatCode="General">
                  <c:v>19.041399999999989</c:v>
                </c:pt>
                <c:pt idx="1609" formatCode="General">
                  <c:v>19.045499999999869</c:v>
                </c:pt>
                <c:pt idx="1610" formatCode="General">
                  <c:v>19.049499999999885</c:v>
                </c:pt>
                <c:pt idx="1611" formatCode="General">
                  <c:v>19.0534</c:v>
                </c:pt>
                <c:pt idx="1612" formatCode="General">
                  <c:v>19.056999999999999</c:v>
                </c:pt>
                <c:pt idx="1613" formatCode="General">
                  <c:v>19.060300000000002</c:v>
                </c:pt>
                <c:pt idx="1614" formatCode="General">
                  <c:v>19.063099999999892</c:v>
                </c:pt>
                <c:pt idx="1615" formatCode="General">
                  <c:v>19.065099999999873</c:v>
                </c:pt>
                <c:pt idx="1616" formatCode="General">
                  <c:v>19.0672</c:v>
                </c:pt>
                <c:pt idx="1617" formatCode="General">
                  <c:v>19.069900000000001</c:v>
                </c:pt>
                <c:pt idx="1618" formatCode="General">
                  <c:v>19.072900000000001</c:v>
                </c:pt>
                <c:pt idx="1619" formatCode="General">
                  <c:v>19.0761</c:v>
                </c:pt>
                <c:pt idx="1620" formatCode="General">
                  <c:v>19.0791</c:v>
                </c:pt>
                <c:pt idx="1621" formatCode="General">
                  <c:v>19.081600000000002</c:v>
                </c:pt>
                <c:pt idx="1622" formatCode="General">
                  <c:v>19.083499999999869</c:v>
                </c:pt>
                <c:pt idx="1623" formatCode="General">
                  <c:v>19.085199999999865</c:v>
                </c:pt>
                <c:pt idx="1624" formatCode="General">
                  <c:v>19.087499999999892</c:v>
                </c:pt>
                <c:pt idx="1625" formatCode="General">
                  <c:v>19.089200000000002</c:v>
                </c:pt>
                <c:pt idx="1626" formatCode="General">
                  <c:v>19.0914</c:v>
                </c:pt>
                <c:pt idx="1627" formatCode="General">
                  <c:v>19.093900000000001</c:v>
                </c:pt>
                <c:pt idx="1628" formatCode="General">
                  <c:v>19.096699999999885</c:v>
                </c:pt>
                <c:pt idx="1629" formatCode="General">
                  <c:v>19.099299999999989</c:v>
                </c:pt>
                <c:pt idx="1630" formatCode="General">
                  <c:v>19.100899999999999</c:v>
                </c:pt>
                <c:pt idx="1631" formatCode="General">
                  <c:v>19.102799999999885</c:v>
                </c:pt>
                <c:pt idx="1632" formatCode="General">
                  <c:v>19.104800000000115</c:v>
                </c:pt>
                <c:pt idx="1633" formatCode="General">
                  <c:v>19.106400000000001</c:v>
                </c:pt>
                <c:pt idx="1634" formatCode="General">
                  <c:v>19.107600000000001</c:v>
                </c:pt>
                <c:pt idx="1635" formatCode="General">
                  <c:v>19.109300000000001</c:v>
                </c:pt>
                <c:pt idx="1636" formatCode="General">
                  <c:v>19.111300000000035</c:v>
                </c:pt>
                <c:pt idx="1637" formatCode="General">
                  <c:v>19.113199999999999</c:v>
                </c:pt>
                <c:pt idx="1638" formatCode="General">
                  <c:v>19.114500000000035</c:v>
                </c:pt>
                <c:pt idx="1639" formatCode="General">
                  <c:v>19.115900000000035</c:v>
                </c:pt>
                <c:pt idx="1640" formatCode="General">
                  <c:v>19.117799999999999</c:v>
                </c:pt>
                <c:pt idx="1641" formatCode="General">
                  <c:v>19.119900000000118</c:v>
                </c:pt>
                <c:pt idx="1642" formatCode="General">
                  <c:v>19.1221</c:v>
                </c:pt>
                <c:pt idx="1643" formatCode="General">
                  <c:v>19.124099999999999</c:v>
                </c:pt>
                <c:pt idx="1644" formatCode="General">
                  <c:v>19.125699999999885</c:v>
                </c:pt>
                <c:pt idx="1645" formatCode="General">
                  <c:v>19.126899999999999</c:v>
                </c:pt>
                <c:pt idx="1646" formatCode="General">
                  <c:v>19.128499999999899</c:v>
                </c:pt>
                <c:pt idx="1647" formatCode="General">
                  <c:v>19.130299999999988</c:v>
                </c:pt>
                <c:pt idx="1648" formatCode="General">
                  <c:v>19.131699999999999</c:v>
                </c:pt>
                <c:pt idx="1649" formatCode="General">
                  <c:v>19.133099999999999</c:v>
                </c:pt>
                <c:pt idx="1650" formatCode="General">
                  <c:v>19.135000000000005</c:v>
                </c:pt>
                <c:pt idx="1651" formatCode="General">
                  <c:v>19.137100000000107</c:v>
                </c:pt>
                <c:pt idx="1652" formatCode="General">
                  <c:v>19.138900000000035</c:v>
                </c:pt>
                <c:pt idx="1653" formatCode="General">
                  <c:v>19.140499999999989</c:v>
                </c:pt>
                <c:pt idx="1654" formatCode="General">
                  <c:v>19.1416</c:v>
                </c:pt>
                <c:pt idx="1655" formatCode="General">
                  <c:v>19.142900000000001</c:v>
                </c:pt>
                <c:pt idx="1656" formatCode="General">
                  <c:v>19.144500000000001</c:v>
                </c:pt>
                <c:pt idx="1657" formatCode="General">
                  <c:v>19.1464</c:v>
                </c:pt>
                <c:pt idx="1658" formatCode="General">
                  <c:v>19.148199999999989</c:v>
                </c:pt>
                <c:pt idx="1659" formatCode="General">
                  <c:v>19.149699999999989</c:v>
                </c:pt>
                <c:pt idx="1660" formatCode="General">
                  <c:v>19.150700000000001</c:v>
                </c:pt>
                <c:pt idx="1661" formatCode="General">
                  <c:v>19.152000000000001</c:v>
                </c:pt>
                <c:pt idx="1662" formatCode="General">
                  <c:v>19.153400000000001</c:v>
                </c:pt>
                <c:pt idx="1663" formatCode="General">
                  <c:v>19.154499999999999</c:v>
                </c:pt>
                <c:pt idx="1664" formatCode="General">
                  <c:v>19.155999999999999</c:v>
                </c:pt>
                <c:pt idx="1665" formatCode="General">
                  <c:v>19.157699999999988</c:v>
                </c:pt>
                <c:pt idx="1666" formatCode="General">
                  <c:v>19.159199999999988</c:v>
                </c:pt>
                <c:pt idx="1667" formatCode="General">
                  <c:v>19.1602</c:v>
                </c:pt>
                <c:pt idx="1668" formatCode="General">
                  <c:v>19.1615</c:v>
                </c:pt>
                <c:pt idx="1669" formatCode="General">
                  <c:v>19.1632</c:v>
                </c:pt>
                <c:pt idx="1670" formatCode="General">
                  <c:v>19.1647</c:v>
                </c:pt>
                <c:pt idx="1671" formatCode="General">
                  <c:v>19.165800000000001</c:v>
                </c:pt>
                <c:pt idx="1672" formatCode="General">
                  <c:v>19.167200000000001</c:v>
                </c:pt>
                <c:pt idx="1673" formatCode="General">
                  <c:v>19.168900000000001</c:v>
                </c:pt>
                <c:pt idx="1674" formatCode="General">
                  <c:v>19.170400000000001</c:v>
                </c:pt>
                <c:pt idx="1675" formatCode="General">
                  <c:v>19.171700000000001</c:v>
                </c:pt>
                <c:pt idx="1676" formatCode="General">
                  <c:v>19.172699999999899</c:v>
                </c:pt>
                <c:pt idx="1677" formatCode="General">
                  <c:v>19.173999999999999</c:v>
                </c:pt>
                <c:pt idx="1678" formatCode="General">
                  <c:v>19.1751</c:v>
                </c:pt>
                <c:pt idx="1679" formatCode="General">
                  <c:v>19.176400000000001</c:v>
                </c:pt>
                <c:pt idx="1680" formatCode="General">
                  <c:v>19.178000000000001</c:v>
                </c:pt>
                <c:pt idx="1681" formatCode="General">
                  <c:v>19.179600000000001</c:v>
                </c:pt>
                <c:pt idx="1682" formatCode="General">
                  <c:v>19.180900000000001</c:v>
                </c:pt>
                <c:pt idx="1683" formatCode="General">
                  <c:v>19.181799999999903</c:v>
                </c:pt>
                <c:pt idx="1684" formatCode="General">
                  <c:v>19.1831</c:v>
                </c:pt>
                <c:pt idx="1685" formatCode="General">
                  <c:v>19.1846</c:v>
                </c:pt>
                <c:pt idx="1686" formatCode="General">
                  <c:v>19.1859</c:v>
                </c:pt>
                <c:pt idx="1687" formatCode="General">
                  <c:v>19.187000000000001</c:v>
                </c:pt>
                <c:pt idx="1688" formatCode="General">
                  <c:v>19.188399999999881</c:v>
                </c:pt>
                <c:pt idx="1689" formatCode="General">
                  <c:v>19.189699999999885</c:v>
                </c:pt>
                <c:pt idx="1690" formatCode="General">
                  <c:v>19.1907</c:v>
                </c:pt>
                <c:pt idx="1691" formatCode="General">
                  <c:v>19.192</c:v>
                </c:pt>
                <c:pt idx="1692" formatCode="General">
                  <c:v>19.1937</c:v>
                </c:pt>
                <c:pt idx="1693" formatCode="General">
                  <c:v>19.1953</c:v>
                </c:pt>
                <c:pt idx="1694" formatCode="General">
                  <c:v>19.1965</c:v>
                </c:pt>
                <c:pt idx="1695" formatCode="General">
                  <c:v>19.197600000000001</c:v>
                </c:pt>
                <c:pt idx="1696" formatCode="General">
                  <c:v>19.199200000000001</c:v>
                </c:pt>
                <c:pt idx="1697" formatCode="General">
                  <c:v>19.200599999999881</c:v>
                </c:pt>
                <c:pt idx="1698" formatCode="General">
                  <c:v>19.201499999999989</c:v>
                </c:pt>
                <c:pt idx="1699" formatCode="General">
                  <c:v>19.2028</c:v>
                </c:pt>
                <c:pt idx="1700" formatCode="General">
                  <c:v>19.2043</c:v>
                </c:pt>
                <c:pt idx="1701" formatCode="General">
                  <c:v>19.205699999999858</c:v>
                </c:pt>
                <c:pt idx="1702" formatCode="General">
                  <c:v>19.206699999999881</c:v>
                </c:pt>
                <c:pt idx="1703" formatCode="General">
                  <c:v>19.208100000000002</c:v>
                </c:pt>
                <c:pt idx="1704" formatCode="General">
                  <c:v>19.209700000000002</c:v>
                </c:pt>
                <c:pt idx="1705" formatCode="General">
                  <c:v>19.211099999999988</c:v>
                </c:pt>
                <c:pt idx="1706" formatCode="General">
                  <c:v>19.212</c:v>
                </c:pt>
                <c:pt idx="1707" formatCode="General">
                  <c:v>19.2133</c:v>
                </c:pt>
                <c:pt idx="1708" formatCode="General">
                  <c:v>19.215</c:v>
                </c:pt>
                <c:pt idx="1709" formatCode="General">
                  <c:v>19.216699999999989</c:v>
                </c:pt>
                <c:pt idx="1710" formatCode="General">
                  <c:v>19.2181</c:v>
                </c:pt>
                <c:pt idx="1711" formatCode="General">
                  <c:v>19.219200000000001</c:v>
                </c:pt>
                <c:pt idx="1712" formatCode="General">
                  <c:v>19.220300000000002</c:v>
                </c:pt>
                <c:pt idx="1713" formatCode="General">
                  <c:v>19.221499999999899</c:v>
                </c:pt>
                <c:pt idx="1714" formatCode="General">
                  <c:v>19.223099999999892</c:v>
                </c:pt>
                <c:pt idx="1715" formatCode="General">
                  <c:v>19.224999999999987</c:v>
                </c:pt>
                <c:pt idx="1716" formatCode="General">
                  <c:v>19.22669999999987</c:v>
                </c:pt>
                <c:pt idx="1717" formatCode="General">
                  <c:v>19.228199999999873</c:v>
                </c:pt>
                <c:pt idx="1718" formatCode="General">
                  <c:v>19.229199999999892</c:v>
                </c:pt>
                <c:pt idx="1719" formatCode="General">
                  <c:v>19.230699999999896</c:v>
                </c:pt>
                <c:pt idx="1720" formatCode="General">
                  <c:v>19.231900000000035</c:v>
                </c:pt>
                <c:pt idx="1721" formatCode="General">
                  <c:v>19.2331</c:v>
                </c:pt>
                <c:pt idx="1722" formatCode="General">
                  <c:v>19.234800000000035</c:v>
                </c:pt>
                <c:pt idx="1723" formatCode="General">
                  <c:v>19.2366999999999</c:v>
                </c:pt>
                <c:pt idx="1724" formatCode="General">
                  <c:v>19.238299999999896</c:v>
                </c:pt>
                <c:pt idx="1725" formatCode="General">
                  <c:v>19.2395</c:v>
                </c:pt>
                <c:pt idx="1726" formatCode="General">
                  <c:v>19.2409</c:v>
                </c:pt>
                <c:pt idx="1727" formatCode="General">
                  <c:v>19.242599999999825</c:v>
                </c:pt>
                <c:pt idx="1728" formatCode="General">
                  <c:v>19.2441</c:v>
                </c:pt>
                <c:pt idx="1729" formatCode="General">
                  <c:v>19.245199999999869</c:v>
                </c:pt>
                <c:pt idx="1730" formatCode="General">
                  <c:v>19.2468</c:v>
                </c:pt>
                <c:pt idx="1731" formatCode="General">
                  <c:v>19.248699999999825</c:v>
                </c:pt>
                <c:pt idx="1732" formatCode="General">
                  <c:v>19.250699999999885</c:v>
                </c:pt>
                <c:pt idx="1733" formatCode="General">
                  <c:v>19.252499999999877</c:v>
                </c:pt>
                <c:pt idx="1734" formatCode="General">
                  <c:v>19.253699999999885</c:v>
                </c:pt>
                <c:pt idx="1735" formatCode="General">
                  <c:v>19.255099999999892</c:v>
                </c:pt>
                <c:pt idx="1736" formatCode="General">
                  <c:v>19.256399999999989</c:v>
                </c:pt>
                <c:pt idx="1737" formatCode="General">
                  <c:v>19.258400000000002</c:v>
                </c:pt>
                <c:pt idx="1738" formatCode="General">
                  <c:v>19.2608</c:v>
                </c:pt>
                <c:pt idx="1739" formatCode="General">
                  <c:v>19.263000000000002</c:v>
                </c:pt>
                <c:pt idx="1740" formatCode="General">
                  <c:v>19.264999999999986</c:v>
                </c:pt>
                <c:pt idx="1741" formatCode="General">
                  <c:v>19.266399999999869</c:v>
                </c:pt>
                <c:pt idx="1742" formatCode="General">
                  <c:v>19.267600000000002</c:v>
                </c:pt>
                <c:pt idx="1743" formatCode="General">
                  <c:v>19.26939999999987</c:v>
                </c:pt>
                <c:pt idx="1744" formatCode="General">
                  <c:v>19.271599999999989</c:v>
                </c:pt>
                <c:pt idx="1745" formatCode="General">
                  <c:v>19.273900000000001</c:v>
                </c:pt>
                <c:pt idx="1746" formatCode="General">
                  <c:v>19.276399999999896</c:v>
                </c:pt>
                <c:pt idx="1747" formatCode="General">
                  <c:v>19.278699999999866</c:v>
                </c:pt>
                <c:pt idx="1748" formatCode="General">
                  <c:v>19.28059999999984</c:v>
                </c:pt>
                <c:pt idx="1749" formatCode="General">
                  <c:v>19.28219999999984</c:v>
                </c:pt>
                <c:pt idx="1750" formatCode="General">
                  <c:v>19.284300000000002</c:v>
                </c:pt>
                <c:pt idx="1751" formatCode="General">
                  <c:v>19.285699999999796</c:v>
                </c:pt>
                <c:pt idx="1752" formatCode="General">
                  <c:v>19.287599999999877</c:v>
                </c:pt>
                <c:pt idx="1753" formatCode="General">
                  <c:v>19.289899999999989</c:v>
                </c:pt>
                <c:pt idx="1754" formatCode="General">
                  <c:v>19.292399999999866</c:v>
                </c:pt>
                <c:pt idx="1755" formatCode="General">
                  <c:v>19.294699999999896</c:v>
                </c:pt>
                <c:pt idx="1756" formatCode="General">
                  <c:v>19.296199999999899</c:v>
                </c:pt>
                <c:pt idx="1757" formatCode="General">
                  <c:v>19.298199999999877</c:v>
                </c:pt>
                <c:pt idx="1758" formatCode="General">
                  <c:v>19.300799999999896</c:v>
                </c:pt>
                <c:pt idx="1759" formatCode="General">
                  <c:v>19.303899999999999</c:v>
                </c:pt>
                <c:pt idx="1760" formatCode="General">
                  <c:v>19.307300000000001</c:v>
                </c:pt>
                <c:pt idx="1761" formatCode="General">
                  <c:v>19.310800000000107</c:v>
                </c:pt>
                <c:pt idx="1762" formatCode="General">
                  <c:v>19.3140000000001</c:v>
                </c:pt>
                <c:pt idx="1763" formatCode="General">
                  <c:v>19.316700000000001</c:v>
                </c:pt>
                <c:pt idx="1764" formatCode="General">
                  <c:v>19.318899999999999</c:v>
                </c:pt>
                <c:pt idx="1765" formatCode="General">
                  <c:v>19.322199999999892</c:v>
                </c:pt>
                <c:pt idx="1766" formatCode="General">
                  <c:v>19.325900000000001</c:v>
                </c:pt>
                <c:pt idx="1767" formatCode="General">
                  <c:v>19.329999999999988</c:v>
                </c:pt>
                <c:pt idx="1768" formatCode="General">
                  <c:v>19.334399999999999</c:v>
                </c:pt>
                <c:pt idx="1769" formatCode="General">
                  <c:v>19.3385</c:v>
                </c:pt>
                <c:pt idx="1770" formatCode="General">
                  <c:v>19.342599999999869</c:v>
                </c:pt>
                <c:pt idx="1771" formatCode="General">
                  <c:v>19.346299999999989</c:v>
                </c:pt>
                <c:pt idx="1772" formatCode="General">
                  <c:v>19.3494999999999</c:v>
                </c:pt>
                <c:pt idx="1773" formatCode="General">
                  <c:v>19.351900000000111</c:v>
                </c:pt>
                <c:pt idx="1774" formatCode="General">
                  <c:v>19.355399999999989</c:v>
                </c:pt>
                <c:pt idx="1775" formatCode="General">
                  <c:v>19.359000000000005</c:v>
                </c:pt>
                <c:pt idx="1776" formatCode="General">
                  <c:v>19.363199999999903</c:v>
                </c:pt>
                <c:pt idx="1777" formatCode="General">
                  <c:v>19.368099999999885</c:v>
                </c:pt>
                <c:pt idx="1778" formatCode="General">
                  <c:v>19.3736</c:v>
                </c:pt>
                <c:pt idx="1779" formatCode="General">
                  <c:v>19.380099999999892</c:v>
                </c:pt>
                <c:pt idx="1780" formatCode="General">
                  <c:v>19.3871</c:v>
                </c:pt>
                <c:pt idx="1781" formatCode="General">
                  <c:v>19.393799999999896</c:v>
                </c:pt>
                <c:pt idx="1782" formatCode="General">
                  <c:v>19.400299999999881</c:v>
                </c:pt>
                <c:pt idx="1783" formatCode="General">
                  <c:v>19.405799999999825</c:v>
                </c:pt>
                <c:pt idx="1784" formatCode="General">
                  <c:v>19.411000000000001</c:v>
                </c:pt>
                <c:pt idx="1785" formatCode="General">
                  <c:v>19.4191</c:v>
                </c:pt>
                <c:pt idx="1786" formatCode="General">
                  <c:v>19.428899999999892</c:v>
                </c:pt>
                <c:pt idx="1787" formatCode="General">
                  <c:v>19.4392</c:v>
                </c:pt>
                <c:pt idx="1788" formatCode="General">
                  <c:v>19.450599999999881</c:v>
                </c:pt>
                <c:pt idx="1789" formatCode="General">
                  <c:v>19.46359999999984</c:v>
                </c:pt>
                <c:pt idx="1790" formatCode="General">
                  <c:v>19.477</c:v>
                </c:pt>
                <c:pt idx="1791" formatCode="General">
                  <c:v>19.491499999999885</c:v>
                </c:pt>
                <c:pt idx="1792" formatCode="General">
                  <c:v>19.507800000000035</c:v>
                </c:pt>
                <c:pt idx="1793" formatCode="General">
                  <c:v>19.5258</c:v>
                </c:pt>
                <c:pt idx="1794" formatCode="General">
                  <c:v>19.548299999999873</c:v>
                </c:pt>
                <c:pt idx="1795" formatCode="General">
                  <c:v>19.576799999999892</c:v>
                </c:pt>
                <c:pt idx="1796" formatCode="General">
                  <c:v>19.611100000000107</c:v>
                </c:pt>
                <c:pt idx="1797" formatCode="General">
                  <c:v>19.6524</c:v>
                </c:pt>
                <c:pt idx="1798" formatCode="General">
                  <c:v>19.681699999999989</c:v>
                </c:pt>
                <c:pt idx="1799" formatCode="General">
                  <c:v>19.715399999999899</c:v>
                </c:pt>
                <c:pt idx="1800" formatCode="General">
                  <c:v>19.75</c:v>
                </c:pt>
                <c:pt idx="1801" formatCode="General">
                  <c:v>19.797999999999988</c:v>
                </c:pt>
                <c:pt idx="1802" formatCode="General">
                  <c:v>19.849599999999896</c:v>
                </c:pt>
                <c:pt idx="1803" formatCode="General">
                  <c:v>19.893000000000001</c:v>
                </c:pt>
                <c:pt idx="1804" formatCode="General">
                  <c:v>19.923599999999865</c:v>
                </c:pt>
                <c:pt idx="1805" formatCode="General">
                  <c:v>19.952399999999869</c:v>
                </c:pt>
                <c:pt idx="1806" formatCode="General">
                  <c:v>19.985599999999803</c:v>
                </c:pt>
                <c:pt idx="1807" formatCode="General">
                  <c:v>20.005800000000001</c:v>
                </c:pt>
                <c:pt idx="1808" formatCode="General">
                  <c:v>20.0276</c:v>
                </c:pt>
                <c:pt idx="1809" formatCode="General">
                  <c:v>20.0502</c:v>
                </c:pt>
                <c:pt idx="1810" formatCode="General">
                  <c:v>20.071400000000001</c:v>
                </c:pt>
                <c:pt idx="1811" formatCode="General">
                  <c:v>20.089299999999881</c:v>
                </c:pt>
                <c:pt idx="1812" formatCode="General">
                  <c:v>20.100100000000001</c:v>
                </c:pt>
                <c:pt idx="1813" formatCode="General">
                  <c:v>20.112400000000001</c:v>
                </c:pt>
                <c:pt idx="1814" formatCode="General">
                  <c:v>20.125399999999903</c:v>
                </c:pt>
                <c:pt idx="1815" formatCode="General">
                  <c:v>20.135200000000001</c:v>
                </c:pt>
                <c:pt idx="1816" formatCode="General">
                  <c:v>20.144600000000001</c:v>
                </c:pt>
                <c:pt idx="1817" formatCode="General">
                  <c:v>20.1557</c:v>
                </c:pt>
                <c:pt idx="1818" formatCode="General">
                  <c:v>20.167200000000001</c:v>
                </c:pt>
                <c:pt idx="1819" formatCode="General">
                  <c:v>20.177399999999999</c:v>
                </c:pt>
                <c:pt idx="1820" formatCode="General">
                  <c:v>20.185599999999869</c:v>
                </c:pt>
                <c:pt idx="1821" formatCode="General">
                  <c:v>20.1924999999999</c:v>
                </c:pt>
                <c:pt idx="1822" formatCode="General">
                  <c:v>20.2028</c:v>
                </c:pt>
                <c:pt idx="1823" formatCode="General">
                  <c:v>20.214800000000107</c:v>
                </c:pt>
                <c:pt idx="1824" formatCode="General">
                  <c:v>20.224999999999987</c:v>
                </c:pt>
                <c:pt idx="1825" formatCode="General">
                  <c:v>20.241199999999989</c:v>
                </c:pt>
                <c:pt idx="1826" formatCode="General">
                  <c:v>20.259699999999892</c:v>
                </c:pt>
                <c:pt idx="1827" formatCode="General">
                  <c:v>20.277899999999999</c:v>
                </c:pt>
                <c:pt idx="1828" formatCode="General">
                  <c:v>20.292699999999851</c:v>
                </c:pt>
                <c:pt idx="1829" formatCode="General">
                  <c:v>20.305099999999989</c:v>
                </c:pt>
                <c:pt idx="1830" formatCode="General">
                  <c:v>20.324100000000001</c:v>
                </c:pt>
                <c:pt idx="1831" formatCode="General">
                  <c:v>20.341899999999999</c:v>
                </c:pt>
                <c:pt idx="1832" formatCode="General">
                  <c:v>20.354700000000001</c:v>
                </c:pt>
                <c:pt idx="1833" formatCode="General">
                  <c:v>20.3658</c:v>
                </c:pt>
                <c:pt idx="1834" formatCode="General">
                  <c:v>20.379799999999989</c:v>
                </c:pt>
                <c:pt idx="1835" formatCode="General">
                  <c:v>20.389900000000001</c:v>
                </c:pt>
                <c:pt idx="1836" formatCode="General">
                  <c:v>20.402399999999851</c:v>
                </c:pt>
                <c:pt idx="1837" formatCode="General">
                  <c:v>20.414200000000001</c:v>
                </c:pt>
                <c:pt idx="1838" formatCode="General">
                  <c:v>20.4238</c:v>
                </c:pt>
                <c:pt idx="1839" formatCode="General">
                  <c:v>20.430900000000001</c:v>
                </c:pt>
                <c:pt idx="1840" formatCode="General">
                  <c:v>20.441199999999885</c:v>
                </c:pt>
                <c:pt idx="1841" formatCode="General">
                  <c:v>20.453399999999885</c:v>
                </c:pt>
                <c:pt idx="1842" formatCode="General">
                  <c:v>20.467999999999989</c:v>
                </c:pt>
                <c:pt idx="1843" formatCode="General">
                  <c:v>20.485999999999866</c:v>
                </c:pt>
                <c:pt idx="1844" formatCode="General">
                  <c:v>20.5062</c:v>
                </c:pt>
                <c:pt idx="1845" formatCode="General">
                  <c:v>20.527999999999999</c:v>
                </c:pt>
                <c:pt idx="1846" formatCode="General">
                  <c:v>20.550899999999999</c:v>
                </c:pt>
                <c:pt idx="1847" formatCode="General">
                  <c:v>20.574300000000001</c:v>
                </c:pt>
                <c:pt idx="1848" formatCode="General">
                  <c:v>20.602499999999903</c:v>
                </c:pt>
                <c:pt idx="1849" formatCode="General">
                  <c:v>20.637100000000107</c:v>
                </c:pt>
                <c:pt idx="1850" formatCode="General">
                  <c:v>20.689299999999989</c:v>
                </c:pt>
                <c:pt idx="1851" formatCode="General">
                  <c:v>20.747199999999989</c:v>
                </c:pt>
                <c:pt idx="1852" formatCode="General">
                  <c:v>20.789499999999858</c:v>
                </c:pt>
                <c:pt idx="1853" formatCode="General">
                  <c:v>20.834900000000115</c:v>
                </c:pt>
                <c:pt idx="1854" formatCode="General">
                  <c:v>20.891500000000001</c:v>
                </c:pt>
                <c:pt idx="1855" formatCode="General">
                  <c:v>20.935399999999877</c:v>
                </c:pt>
                <c:pt idx="1856" formatCode="General">
                  <c:v>20.984199999999877</c:v>
                </c:pt>
                <c:pt idx="1857" formatCode="General">
                  <c:v>21.0259</c:v>
                </c:pt>
                <c:pt idx="1858" formatCode="General">
                  <c:v>21.0611</c:v>
                </c:pt>
                <c:pt idx="1859" formatCode="General">
                  <c:v>21.088699999999825</c:v>
                </c:pt>
                <c:pt idx="1860" formatCode="General">
                  <c:v>21.113000000000035</c:v>
                </c:pt>
                <c:pt idx="1861" formatCode="General">
                  <c:v>21.133800000000111</c:v>
                </c:pt>
                <c:pt idx="1862" formatCode="General">
                  <c:v>21.148599999999885</c:v>
                </c:pt>
                <c:pt idx="1863" formatCode="General">
                  <c:v>21.1585</c:v>
                </c:pt>
                <c:pt idx="1864" formatCode="General">
                  <c:v>21.1691</c:v>
                </c:pt>
                <c:pt idx="1865" formatCode="General">
                  <c:v>21.181999999999999</c:v>
                </c:pt>
                <c:pt idx="1866" formatCode="General">
                  <c:v>21.197299999999988</c:v>
                </c:pt>
                <c:pt idx="1867" formatCode="General">
                  <c:v>21.214200000000005</c:v>
                </c:pt>
                <c:pt idx="1868" formatCode="General">
                  <c:v>21.2301</c:v>
                </c:pt>
                <c:pt idx="1869" formatCode="General">
                  <c:v>21.244900000000001</c:v>
                </c:pt>
                <c:pt idx="1870" formatCode="General">
                  <c:v>21.258900000000001</c:v>
                </c:pt>
                <c:pt idx="1871" formatCode="General">
                  <c:v>21.283599999999847</c:v>
                </c:pt>
                <c:pt idx="1872" formatCode="General">
                  <c:v>21.319500000000001</c:v>
                </c:pt>
                <c:pt idx="1873" formatCode="General">
                  <c:v>21.366499999999885</c:v>
                </c:pt>
                <c:pt idx="1874" formatCode="General">
                  <c:v>21.414400000000001</c:v>
                </c:pt>
                <c:pt idx="1875" formatCode="General">
                  <c:v>21.450399999999885</c:v>
                </c:pt>
                <c:pt idx="1876" formatCode="General">
                  <c:v>21.5044</c:v>
                </c:pt>
                <c:pt idx="1877" formatCode="General">
                  <c:v>21.561800000000005</c:v>
                </c:pt>
                <c:pt idx="1878" formatCode="General">
                  <c:v>21.637499999999999</c:v>
                </c:pt>
                <c:pt idx="1879" formatCode="General">
                  <c:v>21.697600000000001</c:v>
                </c:pt>
                <c:pt idx="1880" formatCode="General">
                  <c:v>21.738399999999892</c:v>
                </c:pt>
                <c:pt idx="1881" formatCode="General">
                  <c:v>21.776499999999892</c:v>
                </c:pt>
                <c:pt idx="1882" formatCode="General">
                  <c:v>21.817900000000133</c:v>
                </c:pt>
                <c:pt idx="1883" formatCode="General">
                  <c:v>21.8413</c:v>
                </c:pt>
                <c:pt idx="1884" formatCode="General">
                  <c:v>21.869</c:v>
                </c:pt>
                <c:pt idx="1885" formatCode="General">
                  <c:v>21.892800000000001</c:v>
                </c:pt>
                <c:pt idx="1886" formatCode="General">
                  <c:v>21.906099999999892</c:v>
                </c:pt>
                <c:pt idx="1887" formatCode="General">
                  <c:v>21.918500000000002</c:v>
                </c:pt>
                <c:pt idx="1888" formatCode="General">
                  <c:v>21.933399999999899</c:v>
                </c:pt>
                <c:pt idx="1889" formatCode="General">
                  <c:v>21.94869999999981</c:v>
                </c:pt>
                <c:pt idx="1890" formatCode="General">
                  <c:v>21.96449999999987</c:v>
                </c:pt>
                <c:pt idx="1891" formatCode="General">
                  <c:v>21.978499999999865</c:v>
                </c:pt>
                <c:pt idx="1892" formatCode="General">
                  <c:v>21.990299999999877</c:v>
                </c:pt>
                <c:pt idx="1893" formatCode="General">
                  <c:v>21.999300000000002</c:v>
                </c:pt>
                <c:pt idx="1894" formatCode="General">
                  <c:v>22.013300000000001</c:v>
                </c:pt>
                <c:pt idx="1895" formatCode="General">
                  <c:v>22.031700000000001</c:v>
                </c:pt>
                <c:pt idx="1896" formatCode="General">
                  <c:v>22.055800000000001</c:v>
                </c:pt>
                <c:pt idx="1897" formatCode="General">
                  <c:v>22.0811999999999</c:v>
                </c:pt>
                <c:pt idx="1898" formatCode="General">
                  <c:v>22.112800000000099</c:v>
                </c:pt>
                <c:pt idx="1899" formatCode="General">
                  <c:v>22.148</c:v>
                </c:pt>
                <c:pt idx="1900" formatCode="General">
                  <c:v>22.181999999999999</c:v>
                </c:pt>
                <c:pt idx="1901" formatCode="General">
                  <c:v>22.211300000000001</c:v>
                </c:pt>
                <c:pt idx="1902" formatCode="General">
                  <c:v>22.2547</c:v>
                </c:pt>
                <c:pt idx="1903" formatCode="General">
                  <c:v>22.292299999999869</c:v>
                </c:pt>
                <c:pt idx="1904" formatCode="General">
                  <c:v>22.319600000000001</c:v>
                </c:pt>
                <c:pt idx="1905" formatCode="General">
                  <c:v>22.359900000000035</c:v>
                </c:pt>
                <c:pt idx="1906" formatCode="General">
                  <c:v>22.396999999999988</c:v>
                </c:pt>
                <c:pt idx="1907" formatCode="General">
                  <c:v>22.423100000000002</c:v>
                </c:pt>
                <c:pt idx="1908" formatCode="General">
                  <c:v>22.43859999999987</c:v>
                </c:pt>
                <c:pt idx="1909" formatCode="General">
                  <c:v>22.456600000000002</c:v>
                </c:pt>
                <c:pt idx="1910" formatCode="General">
                  <c:v>22.475999999999903</c:v>
                </c:pt>
                <c:pt idx="1911" formatCode="General">
                  <c:v>22.495999999999892</c:v>
                </c:pt>
                <c:pt idx="1912" formatCode="General">
                  <c:v>22.514199999999999</c:v>
                </c:pt>
                <c:pt idx="1913" formatCode="General">
                  <c:v>22.530200000000001</c:v>
                </c:pt>
                <c:pt idx="1914" formatCode="General">
                  <c:v>22.545399999999869</c:v>
                </c:pt>
                <c:pt idx="1915" formatCode="General">
                  <c:v>22.558599999999885</c:v>
                </c:pt>
                <c:pt idx="1916" formatCode="General">
                  <c:v>22.572299999999885</c:v>
                </c:pt>
                <c:pt idx="1917" formatCode="General">
                  <c:v>22.586399999999877</c:v>
                </c:pt>
                <c:pt idx="1918" formatCode="General">
                  <c:v>22.601400000000005</c:v>
                </c:pt>
                <c:pt idx="1919" formatCode="General">
                  <c:v>22.617300000000103</c:v>
                </c:pt>
                <c:pt idx="1920" formatCode="General">
                  <c:v>22.634799999999988</c:v>
                </c:pt>
                <c:pt idx="1921" formatCode="General">
                  <c:v>22.653300000000005</c:v>
                </c:pt>
                <c:pt idx="1922" formatCode="General">
                  <c:v>22.665699999999873</c:v>
                </c:pt>
                <c:pt idx="1923" formatCode="General">
                  <c:v>22.677099999999999</c:v>
                </c:pt>
                <c:pt idx="1924" formatCode="General">
                  <c:v>22.6875</c:v>
                </c:pt>
                <c:pt idx="1925" formatCode="General">
                  <c:v>22.700099999999903</c:v>
                </c:pt>
                <c:pt idx="1926" formatCode="General">
                  <c:v>22.7134</c:v>
                </c:pt>
                <c:pt idx="1927" formatCode="General">
                  <c:v>22.725399999999869</c:v>
                </c:pt>
                <c:pt idx="1928" formatCode="General">
                  <c:v>22.732800000000001</c:v>
                </c:pt>
                <c:pt idx="1929" formatCode="General">
                  <c:v>22.74249999999984</c:v>
                </c:pt>
                <c:pt idx="1930" formatCode="General">
                  <c:v>22.7531</c:v>
                </c:pt>
                <c:pt idx="1931" formatCode="General">
                  <c:v>22.762899999999885</c:v>
                </c:pt>
                <c:pt idx="1932" formatCode="General">
                  <c:v>22.770900000000001</c:v>
                </c:pt>
                <c:pt idx="1933" formatCode="General">
                  <c:v>22.776499999999892</c:v>
                </c:pt>
                <c:pt idx="1934" formatCode="General">
                  <c:v>22.7818</c:v>
                </c:pt>
                <c:pt idx="1935" formatCode="General">
                  <c:v>22.786599999999851</c:v>
                </c:pt>
                <c:pt idx="1936" formatCode="General">
                  <c:v>22.793299999999892</c:v>
                </c:pt>
                <c:pt idx="1937" formatCode="General">
                  <c:v>22.801300000000001</c:v>
                </c:pt>
                <c:pt idx="1938" formatCode="General">
                  <c:v>22.810700000000001</c:v>
                </c:pt>
                <c:pt idx="1939" formatCode="General">
                  <c:v>22.820699999999892</c:v>
                </c:pt>
                <c:pt idx="1940" formatCode="General">
                  <c:v>22.828499999999885</c:v>
                </c:pt>
                <c:pt idx="1941" formatCode="General">
                  <c:v>22.837299999999999</c:v>
                </c:pt>
                <c:pt idx="1942" formatCode="General">
                  <c:v>22.8504</c:v>
                </c:pt>
                <c:pt idx="1943" formatCode="General">
                  <c:v>22.863699999999881</c:v>
                </c:pt>
                <c:pt idx="1944" formatCode="General">
                  <c:v>22.8765</c:v>
                </c:pt>
                <c:pt idx="1945" formatCode="General">
                  <c:v>22.886900000000001</c:v>
                </c:pt>
                <c:pt idx="1946" formatCode="General">
                  <c:v>22.896899999999999</c:v>
                </c:pt>
                <c:pt idx="1947" formatCode="General">
                  <c:v>22.9117</c:v>
                </c:pt>
                <c:pt idx="1948" formatCode="General">
                  <c:v>22.926599999999869</c:v>
                </c:pt>
                <c:pt idx="1949" formatCode="General">
                  <c:v>22.939999999999987</c:v>
                </c:pt>
                <c:pt idx="1950" formatCode="General">
                  <c:v>22.952499999999866</c:v>
                </c:pt>
                <c:pt idx="1951" formatCode="General">
                  <c:v>22.964399999999877</c:v>
                </c:pt>
                <c:pt idx="1952" formatCode="General">
                  <c:v>22.9744999999999</c:v>
                </c:pt>
                <c:pt idx="1953" formatCode="General">
                  <c:v>22.986199999999851</c:v>
                </c:pt>
                <c:pt idx="1954" formatCode="General">
                  <c:v>22.998999999999892</c:v>
                </c:pt>
                <c:pt idx="1955" formatCode="General">
                  <c:v>23.0123</c:v>
                </c:pt>
                <c:pt idx="1956" formatCode="General">
                  <c:v>23.027000000000001</c:v>
                </c:pt>
                <c:pt idx="1957" formatCode="General">
                  <c:v>23.044</c:v>
                </c:pt>
                <c:pt idx="1958" formatCode="General">
                  <c:v>23.061900000000001</c:v>
                </c:pt>
                <c:pt idx="1959" formatCode="General">
                  <c:v>23.080199999999877</c:v>
                </c:pt>
                <c:pt idx="1960" formatCode="General">
                  <c:v>23.098199999999888</c:v>
                </c:pt>
                <c:pt idx="1961" formatCode="General">
                  <c:v>23.112800000000099</c:v>
                </c:pt>
                <c:pt idx="1962" formatCode="General">
                  <c:v>23.133700000000001</c:v>
                </c:pt>
                <c:pt idx="1963" formatCode="General">
                  <c:v>23.159199999999988</c:v>
                </c:pt>
                <c:pt idx="1964" formatCode="General">
                  <c:v>23.184699999999989</c:v>
                </c:pt>
                <c:pt idx="1965" formatCode="General">
                  <c:v>23.2272</c:v>
                </c:pt>
                <c:pt idx="1966" formatCode="General">
                  <c:v>23.280499999999851</c:v>
                </c:pt>
                <c:pt idx="1967" formatCode="General">
                  <c:v>23.316600000000001</c:v>
                </c:pt>
                <c:pt idx="1968" formatCode="General">
                  <c:v>23.366299999999899</c:v>
                </c:pt>
                <c:pt idx="1969" formatCode="General">
                  <c:v>23.428399999999847</c:v>
                </c:pt>
                <c:pt idx="1970" formatCode="General">
                  <c:v>23.469399999999858</c:v>
                </c:pt>
                <c:pt idx="1971" formatCode="General">
                  <c:v>23.514800000000115</c:v>
                </c:pt>
                <c:pt idx="1972" formatCode="General">
                  <c:v>23.555800000000001</c:v>
                </c:pt>
                <c:pt idx="1973" formatCode="General">
                  <c:v>23.586099999999885</c:v>
                </c:pt>
                <c:pt idx="1974" formatCode="General">
                  <c:v>23.619800000000126</c:v>
                </c:pt>
                <c:pt idx="1975" formatCode="General">
                  <c:v>23.648</c:v>
                </c:pt>
                <c:pt idx="1976" formatCode="General">
                  <c:v>23.6694</c:v>
                </c:pt>
                <c:pt idx="1977" formatCode="General">
                  <c:v>23.684200000000001</c:v>
                </c:pt>
                <c:pt idx="1978" formatCode="General">
                  <c:v>23.693899999999999</c:v>
                </c:pt>
                <c:pt idx="1979" formatCode="General">
                  <c:v>23.706</c:v>
                </c:pt>
                <c:pt idx="1980" formatCode="General">
                  <c:v>23.720099999999892</c:v>
                </c:pt>
                <c:pt idx="1981" formatCode="General">
                  <c:v>23.736000000000001</c:v>
                </c:pt>
                <c:pt idx="1982" formatCode="General">
                  <c:v>23.751200000000001</c:v>
                </c:pt>
                <c:pt idx="1983" formatCode="General">
                  <c:v>23.765499999999825</c:v>
                </c:pt>
                <c:pt idx="1984" formatCode="General">
                  <c:v>23.776900000000001</c:v>
                </c:pt>
                <c:pt idx="1985" formatCode="General">
                  <c:v>23.790800000000001</c:v>
                </c:pt>
                <c:pt idx="1986" formatCode="General">
                  <c:v>23.809000000000001</c:v>
                </c:pt>
                <c:pt idx="1987" formatCode="General">
                  <c:v>23.836400000000001</c:v>
                </c:pt>
                <c:pt idx="1988" formatCode="General">
                  <c:v>23.8752</c:v>
                </c:pt>
                <c:pt idx="1989" formatCode="General">
                  <c:v>23.921199999999899</c:v>
                </c:pt>
                <c:pt idx="1990" formatCode="General">
                  <c:v>23.951699999999896</c:v>
                </c:pt>
                <c:pt idx="1991" formatCode="General">
                  <c:v>23.998299999999865</c:v>
                </c:pt>
                <c:pt idx="1992" formatCode="General">
                  <c:v>24.060699999999866</c:v>
                </c:pt>
                <c:pt idx="1993" formatCode="General">
                  <c:v>24.124700000000001</c:v>
                </c:pt>
                <c:pt idx="1994" formatCode="General">
                  <c:v>24.191600000000001</c:v>
                </c:pt>
                <c:pt idx="1995" formatCode="General">
                  <c:v>24.2409</c:v>
                </c:pt>
                <c:pt idx="1996" formatCode="General">
                  <c:v>24.280799999999825</c:v>
                </c:pt>
                <c:pt idx="1997" formatCode="General">
                  <c:v>24.332100000000001</c:v>
                </c:pt>
                <c:pt idx="1998" formatCode="General">
                  <c:v>24.376100000000001</c:v>
                </c:pt>
                <c:pt idx="1999" formatCode="General">
                  <c:v>24.4039</c:v>
                </c:pt>
                <c:pt idx="2000" formatCode="General">
                  <c:v>24.424499999999885</c:v>
                </c:pt>
                <c:pt idx="2001" formatCode="General">
                  <c:v>24.439800000000005</c:v>
                </c:pt>
                <c:pt idx="2002" formatCode="General">
                  <c:v>24.455499999999866</c:v>
                </c:pt>
                <c:pt idx="2003" formatCode="General">
                  <c:v>24.471900000000005</c:v>
                </c:pt>
                <c:pt idx="2004" formatCode="General">
                  <c:v>24.488799999999792</c:v>
                </c:pt>
                <c:pt idx="2005" formatCode="General">
                  <c:v>24.5047</c:v>
                </c:pt>
                <c:pt idx="2006" formatCode="General">
                  <c:v>24.517700000000001</c:v>
                </c:pt>
                <c:pt idx="2007" formatCode="General">
                  <c:v>24.528199999999885</c:v>
                </c:pt>
                <c:pt idx="2008" formatCode="General">
                  <c:v>24.537600000000001</c:v>
                </c:pt>
                <c:pt idx="2009" formatCode="General">
                  <c:v>24.551300000000001</c:v>
                </c:pt>
                <c:pt idx="2010" formatCode="General">
                  <c:v>24.569499999999881</c:v>
                </c:pt>
                <c:pt idx="2011" formatCode="General">
                  <c:v>24.591699999999989</c:v>
                </c:pt>
                <c:pt idx="2012" formatCode="General">
                  <c:v>24.614500000000035</c:v>
                </c:pt>
                <c:pt idx="2013" formatCode="General">
                  <c:v>24.638999999999999</c:v>
                </c:pt>
                <c:pt idx="2014" formatCode="General">
                  <c:v>24.6752</c:v>
                </c:pt>
                <c:pt idx="2015" formatCode="General">
                  <c:v>24.714700000000001</c:v>
                </c:pt>
                <c:pt idx="2016" formatCode="General">
                  <c:v>24.754300000000001</c:v>
                </c:pt>
                <c:pt idx="2017" formatCode="General">
                  <c:v>24.791599999999899</c:v>
                </c:pt>
                <c:pt idx="2018" formatCode="General">
                  <c:v>24.8352</c:v>
                </c:pt>
                <c:pt idx="2019" formatCode="General">
                  <c:v>24.8675</c:v>
                </c:pt>
                <c:pt idx="2020" formatCode="General">
                  <c:v>24.914000000000001</c:v>
                </c:pt>
                <c:pt idx="2021" formatCode="General">
                  <c:v>24.965899999999877</c:v>
                </c:pt>
                <c:pt idx="2022" formatCode="General">
                  <c:v>25.008299999999885</c:v>
                </c:pt>
                <c:pt idx="2023" formatCode="General">
                  <c:v>25.035299999999989</c:v>
                </c:pt>
                <c:pt idx="2024" formatCode="General">
                  <c:v>25.054900000000035</c:v>
                </c:pt>
                <c:pt idx="2025" formatCode="General">
                  <c:v>25.077500000000001</c:v>
                </c:pt>
                <c:pt idx="2026" formatCode="General">
                  <c:v>25.100200000000001</c:v>
                </c:pt>
                <c:pt idx="2027" formatCode="General">
                  <c:v>25.121200000000005</c:v>
                </c:pt>
                <c:pt idx="2028" formatCode="General">
                  <c:v>25.139600000000005</c:v>
                </c:pt>
                <c:pt idx="2029" formatCode="General">
                  <c:v>25.156099999999999</c:v>
                </c:pt>
                <c:pt idx="2030" formatCode="General">
                  <c:v>25.170999999999999</c:v>
                </c:pt>
                <c:pt idx="2031" formatCode="General">
                  <c:v>25.185699999999866</c:v>
                </c:pt>
                <c:pt idx="2032" formatCode="General">
                  <c:v>25.196899999999999</c:v>
                </c:pt>
                <c:pt idx="2033" formatCode="General">
                  <c:v>25.207699999999903</c:v>
                </c:pt>
                <c:pt idx="2034" formatCode="General">
                  <c:v>25.221800000000005</c:v>
                </c:pt>
                <c:pt idx="2035" formatCode="General">
                  <c:v>25.2377</c:v>
                </c:pt>
                <c:pt idx="2036" formatCode="General">
                  <c:v>25.253900000000005</c:v>
                </c:pt>
                <c:pt idx="2037" formatCode="General">
                  <c:v>25.269599999999869</c:v>
                </c:pt>
                <c:pt idx="2038" formatCode="General">
                  <c:v>25.279999999999987</c:v>
                </c:pt>
                <c:pt idx="2039" formatCode="General">
                  <c:v>25.290199999999892</c:v>
                </c:pt>
                <c:pt idx="2040" formatCode="General">
                  <c:v>25.302399999999892</c:v>
                </c:pt>
                <c:pt idx="2041" formatCode="General">
                  <c:v>25.315000000000001</c:v>
                </c:pt>
                <c:pt idx="2042" formatCode="General">
                  <c:v>25.325099999999903</c:v>
                </c:pt>
                <c:pt idx="2043" formatCode="General">
                  <c:v>25.3323</c:v>
                </c:pt>
                <c:pt idx="2044" formatCode="General">
                  <c:v>25.3415</c:v>
                </c:pt>
                <c:pt idx="2045" formatCode="General">
                  <c:v>25.350300000000001</c:v>
                </c:pt>
                <c:pt idx="2046" formatCode="General">
                  <c:v>25.358000000000001</c:v>
                </c:pt>
                <c:pt idx="2047" formatCode="General">
                  <c:v>25.3644</c:v>
                </c:pt>
                <c:pt idx="2048" formatCode="General">
                  <c:v>25.368399999999877</c:v>
                </c:pt>
                <c:pt idx="2049" formatCode="General">
                  <c:v>25.372900000000001</c:v>
                </c:pt>
                <c:pt idx="2050" formatCode="General">
                  <c:v>25.3781</c:v>
                </c:pt>
                <c:pt idx="2051" formatCode="General">
                  <c:v>25.384799999999885</c:v>
                </c:pt>
                <c:pt idx="2052" formatCode="General">
                  <c:v>25.392299999999892</c:v>
                </c:pt>
                <c:pt idx="2053" formatCode="General">
                  <c:v>25.40049999999987</c:v>
                </c:pt>
                <c:pt idx="2054" formatCode="General">
                  <c:v>25.407800000000005</c:v>
                </c:pt>
                <c:pt idx="2055" formatCode="General">
                  <c:v>25.4133</c:v>
                </c:pt>
                <c:pt idx="2056" formatCode="General">
                  <c:v>25.420099999999881</c:v>
                </c:pt>
                <c:pt idx="2057" formatCode="General">
                  <c:v>25.428399999999847</c:v>
                </c:pt>
                <c:pt idx="2058" formatCode="General">
                  <c:v>25.434699999999989</c:v>
                </c:pt>
                <c:pt idx="2059" formatCode="General">
                  <c:v>25.441800000000001</c:v>
                </c:pt>
                <c:pt idx="2060" formatCode="General">
                  <c:v>25.450299999999892</c:v>
                </c:pt>
                <c:pt idx="2061" formatCode="General">
                  <c:v>25.458499999999869</c:v>
                </c:pt>
                <c:pt idx="2062" formatCode="General">
                  <c:v>25.465800000000002</c:v>
                </c:pt>
                <c:pt idx="2063" formatCode="General">
                  <c:v>25.474900000000005</c:v>
                </c:pt>
                <c:pt idx="2064" formatCode="General">
                  <c:v>25.483599999999818</c:v>
                </c:pt>
                <c:pt idx="2065" formatCode="General">
                  <c:v>25.491299999999899</c:v>
                </c:pt>
                <c:pt idx="2066" formatCode="General">
                  <c:v>25.497</c:v>
                </c:pt>
                <c:pt idx="2067" formatCode="General">
                  <c:v>25.502599999999873</c:v>
                </c:pt>
                <c:pt idx="2068" formatCode="General">
                  <c:v>25.51</c:v>
                </c:pt>
                <c:pt idx="2069" formatCode="General">
                  <c:v>25.5166</c:v>
                </c:pt>
                <c:pt idx="2070" formatCode="General">
                  <c:v>25.52549999999987</c:v>
                </c:pt>
                <c:pt idx="2071" formatCode="General">
                  <c:v>25.5351</c:v>
                </c:pt>
                <c:pt idx="2072" formatCode="General">
                  <c:v>25.545099999999881</c:v>
                </c:pt>
                <c:pt idx="2073" formatCode="General">
                  <c:v>25.554900000000035</c:v>
                </c:pt>
                <c:pt idx="2074" formatCode="General">
                  <c:v>25.5641</c:v>
                </c:pt>
                <c:pt idx="2075" formatCode="General">
                  <c:v>25.571000000000005</c:v>
                </c:pt>
                <c:pt idx="2076" formatCode="General">
                  <c:v>25.58</c:v>
                </c:pt>
                <c:pt idx="2077" formatCode="General">
                  <c:v>25.590299999999989</c:v>
                </c:pt>
                <c:pt idx="2078" formatCode="General">
                  <c:v>25.598099999999892</c:v>
                </c:pt>
                <c:pt idx="2079" formatCode="General">
                  <c:v>25.608699999999899</c:v>
                </c:pt>
                <c:pt idx="2080" formatCode="General">
                  <c:v>25.624199999999988</c:v>
                </c:pt>
                <c:pt idx="2081" formatCode="General">
                  <c:v>25.640799999999892</c:v>
                </c:pt>
                <c:pt idx="2082" formatCode="General">
                  <c:v>25.658300000000001</c:v>
                </c:pt>
                <c:pt idx="2083" formatCode="General">
                  <c:v>25.674499999999988</c:v>
                </c:pt>
                <c:pt idx="2084" formatCode="General">
                  <c:v>25.689900000000005</c:v>
                </c:pt>
                <c:pt idx="2085" formatCode="General">
                  <c:v>25.715599999999885</c:v>
                </c:pt>
                <c:pt idx="2086" formatCode="General">
                  <c:v>25.745199999999869</c:v>
                </c:pt>
                <c:pt idx="2087" formatCode="General">
                  <c:v>25.768599999999825</c:v>
                </c:pt>
                <c:pt idx="2088" formatCode="General">
                  <c:v>25.790199999999892</c:v>
                </c:pt>
                <c:pt idx="2089" formatCode="General">
                  <c:v>25.821999999999999</c:v>
                </c:pt>
                <c:pt idx="2090" formatCode="General">
                  <c:v>25.859300000000001</c:v>
                </c:pt>
                <c:pt idx="2091" formatCode="General">
                  <c:v>25.902699999999825</c:v>
                </c:pt>
                <c:pt idx="2092" formatCode="General">
                  <c:v>25.940299999999866</c:v>
                </c:pt>
                <c:pt idx="2093" formatCode="General">
                  <c:v>25.972899999999989</c:v>
                </c:pt>
                <c:pt idx="2094" formatCode="General">
                  <c:v>25.993499999999869</c:v>
                </c:pt>
                <c:pt idx="2095" formatCode="General">
                  <c:v>26.016200000000001</c:v>
                </c:pt>
                <c:pt idx="2096" formatCode="General">
                  <c:v>26.042499999999865</c:v>
                </c:pt>
                <c:pt idx="2097" formatCode="General">
                  <c:v>26.0701</c:v>
                </c:pt>
                <c:pt idx="2098" formatCode="General">
                  <c:v>26.097799999999989</c:v>
                </c:pt>
                <c:pt idx="2099" formatCode="General">
                  <c:v>26.123000000000001</c:v>
                </c:pt>
                <c:pt idx="2100" formatCode="General">
                  <c:v>26.142900000000001</c:v>
                </c:pt>
                <c:pt idx="2101" formatCode="General">
                  <c:v>26.159199999999988</c:v>
                </c:pt>
                <c:pt idx="2102" formatCode="General">
                  <c:v>26.172799999999892</c:v>
                </c:pt>
                <c:pt idx="2103" formatCode="General">
                  <c:v>26.1859</c:v>
                </c:pt>
                <c:pt idx="2104" formatCode="General">
                  <c:v>26.199400000000001</c:v>
                </c:pt>
                <c:pt idx="2105" formatCode="General">
                  <c:v>26.209</c:v>
                </c:pt>
                <c:pt idx="2106" formatCode="General">
                  <c:v>26.217600000000001</c:v>
                </c:pt>
                <c:pt idx="2107" formatCode="General">
                  <c:v>26.22569999999984</c:v>
                </c:pt>
                <c:pt idx="2108" formatCode="General">
                  <c:v>26.2332</c:v>
                </c:pt>
                <c:pt idx="2109" formatCode="General">
                  <c:v>26.240699999999858</c:v>
                </c:pt>
                <c:pt idx="2110" formatCode="General">
                  <c:v>26.248199999999866</c:v>
                </c:pt>
                <c:pt idx="2111" formatCode="General">
                  <c:v>26.255800000000001</c:v>
                </c:pt>
                <c:pt idx="2112" formatCode="General">
                  <c:v>26.26329999999987</c:v>
                </c:pt>
                <c:pt idx="2113" formatCode="General">
                  <c:v>26.268699999999818</c:v>
                </c:pt>
                <c:pt idx="2114" formatCode="General">
                  <c:v>26.271899999999999</c:v>
                </c:pt>
                <c:pt idx="2115" formatCode="General">
                  <c:v>26.276</c:v>
                </c:pt>
                <c:pt idx="2116" formatCode="General">
                  <c:v>26.280499999999851</c:v>
                </c:pt>
                <c:pt idx="2117" formatCode="General">
                  <c:v>26.285199999999833</c:v>
                </c:pt>
                <c:pt idx="2118" formatCode="General">
                  <c:v>26.29</c:v>
                </c:pt>
                <c:pt idx="2119" formatCode="General">
                  <c:v>26.295000000000002</c:v>
                </c:pt>
                <c:pt idx="2120" formatCode="General">
                  <c:v>26.299499999999885</c:v>
                </c:pt>
                <c:pt idx="2121" formatCode="General">
                  <c:v>26.303699999999989</c:v>
                </c:pt>
                <c:pt idx="2122" formatCode="General">
                  <c:v>26.307600000000001</c:v>
                </c:pt>
                <c:pt idx="2123" formatCode="General">
                  <c:v>26.311000000000035</c:v>
                </c:pt>
                <c:pt idx="2124" formatCode="General">
                  <c:v>26.313900000000107</c:v>
                </c:pt>
                <c:pt idx="2125" formatCode="General">
                  <c:v>26.316400000000005</c:v>
                </c:pt>
                <c:pt idx="2126" formatCode="General">
                  <c:v>26.318000000000001</c:v>
                </c:pt>
                <c:pt idx="2127" formatCode="General">
                  <c:v>26.319900000000111</c:v>
                </c:pt>
                <c:pt idx="2128" formatCode="General">
                  <c:v>26.322299999999885</c:v>
                </c:pt>
                <c:pt idx="2129" formatCode="General">
                  <c:v>26.324800000000035</c:v>
                </c:pt>
                <c:pt idx="2130" formatCode="General">
                  <c:v>26.327800000000035</c:v>
                </c:pt>
                <c:pt idx="2131" formatCode="General">
                  <c:v>26.330900000000035</c:v>
                </c:pt>
                <c:pt idx="2132" formatCode="General">
                  <c:v>26.332699999999903</c:v>
                </c:pt>
                <c:pt idx="2133" formatCode="General">
                  <c:v>26.334599999999988</c:v>
                </c:pt>
                <c:pt idx="2134" formatCode="General">
                  <c:v>26.336900000000099</c:v>
                </c:pt>
                <c:pt idx="2135" formatCode="General">
                  <c:v>26.339200000000005</c:v>
                </c:pt>
                <c:pt idx="2136" formatCode="General">
                  <c:v>26.341699999999989</c:v>
                </c:pt>
                <c:pt idx="2137" formatCode="General">
                  <c:v>26.3443</c:v>
                </c:pt>
                <c:pt idx="2138" formatCode="General">
                  <c:v>26.346800000000005</c:v>
                </c:pt>
                <c:pt idx="2139" formatCode="General">
                  <c:v>26.3491</c:v>
                </c:pt>
                <c:pt idx="2140" formatCode="General">
                  <c:v>26.351199999999999</c:v>
                </c:pt>
                <c:pt idx="2141" formatCode="General">
                  <c:v>26.353100000000001</c:v>
                </c:pt>
                <c:pt idx="2142" formatCode="General">
                  <c:v>26.354900000000111</c:v>
                </c:pt>
                <c:pt idx="2143" formatCode="General">
                  <c:v>26.356800000000035</c:v>
                </c:pt>
                <c:pt idx="2144" formatCode="General">
                  <c:v>26.358499999999989</c:v>
                </c:pt>
                <c:pt idx="2145" formatCode="General">
                  <c:v>26.36</c:v>
                </c:pt>
                <c:pt idx="2146" formatCode="General">
                  <c:v>26.3613</c:v>
                </c:pt>
                <c:pt idx="2147" formatCode="General">
                  <c:v>26.362100000000002</c:v>
                </c:pt>
                <c:pt idx="2148" formatCode="General">
                  <c:v>26.363299999999896</c:v>
                </c:pt>
                <c:pt idx="2149" formatCode="General">
                  <c:v>26.364899999999999</c:v>
                </c:pt>
                <c:pt idx="2150" formatCode="General">
                  <c:v>26.366599999999885</c:v>
                </c:pt>
                <c:pt idx="2151" formatCode="General">
                  <c:v>26.368399999999877</c:v>
                </c:pt>
                <c:pt idx="2152" formatCode="General">
                  <c:v>26.369399999999896</c:v>
                </c:pt>
                <c:pt idx="2153" formatCode="General">
                  <c:v>26.3706</c:v>
                </c:pt>
                <c:pt idx="2154" formatCode="General">
                  <c:v>26.372</c:v>
                </c:pt>
                <c:pt idx="2155" formatCode="General">
                  <c:v>26.3736</c:v>
                </c:pt>
                <c:pt idx="2156" formatCode="General">
                  <c:v>26.3751</c:v>
                </c:pt>
                <c:pt idx="2157" formatCode="General">
                  <c:v>26.376799999999989</c:v>
                </c:pt>
                <c:pt idx="2158" formatCode="General">
                  <c:v>26.378399999999989</c:v>
                </c:pt>
                <c:pt idx="2159" formatCode="General">
                  <c:v>26.379799999999989</c:v>
                </c:pt>
                <c:pt idx="2160" formatCode="General">
                  <c:v>26.381</c:v>
                </c:pt>
                <c:pt idx="2161" formatCode="General">
                  <c:v>26.382099999999877</c:v>
                </c:pt>
                <c:pt idx="2162" formatCode="General">
                  <c:v>26.382899999999989</c:v>
                </c:pt>
                <c:pt idx="2163" formatCode="General">
                  <c:v>26.383599999999877</c:v>
                </c:pt>
                <c:pt idx="2164" formatCode="General">
                  <c:v>26.384699999999892</c:v>
                </c:pt>
                <c:pt idx="2165" formatCode="General">
                  <c:v>26.385899999999989</c:v>
                </c:pt>
                <c:pt idx="2166" formatCode="General">
                  <c:v>26.386699999999877</c:v>
                </c:pt>
                <c:pt idx="2167" formatCode="General">
                  <c:v>26.387699999999896</c:v>
                </c:pt>
                <c:pt idx="2168" formatCode="General">
                  <c:v>26.388499999999869</c:v>
                </c:pt>
                <c:pt idx="2169" formatCode="General">
                  <c:v>26.389099999999903</c:v>
                </c:pt>
                <c:pt idx="2170" formatCode="General">
                  <c:v>26.3901</c:v>
                </c:pt>
                <c:pt idx="2171" formatCode="General">
                  <c:v>26.391300000000001</c:v>
                </c:pt>
                <c:pt idx="2172" formatCode="General">
                  <c:v>26.392600000000002</c:v>
                </c:pt>
                <c:pt idx="2173" formatCode="General">
                  <c:v>26.3936999999999</c:v>
                </c:pt>
                <c:pt idx="2174" formatCode="General">
                  <c:v>26.394400000000001</c:v>
                </c:pt>
                <c:pt idx="2175" formatCode="General">
                  <c:v>26.395199999999903</c:v>
                </c:pt>
                <c:pt idx="2176" formatCode="General">
                  <c:v>26.3963</c:v>
                </c:pt>
                <c:pt idx="2177" formatCode="General">
                  <c:v>26.397300000000001</c:v>
                </c:pt>
                <c:pt idx="2178" formatCode="General">
                  <c:v>26.3982999999999</c:v>
                </c:pt>
                <c:pt idx="2179" formatCode="General">
                  <c:v>26.3995</c:v>
                </c:pt>
                <c:pt idx="2180" formatCode="General">
                  <c:v>26.400599999999866</c:v>
                </c:pt>
                <c:pt idx="2181" formatCode="General">
                  <c:v>26.401499999999892</c:v>
                </c:pt>
                <c:pt idx="2182" formatCode="General">
                  <c:v>26.402299999999858</c:v>
                </c:pt>
                <c:pt idx="2183" formatCode="General">
                  <c:v>26.402899999999899</c:v>
                </c:pt>
                <c:pt idx="2184" formatCode="General">
                  <c:v>26.403599999999869</c:v>
                </c:pt>
                <c:pt idx="2185" formatCode="General">
                  <c:v>26.404499999999892</c:v>
                </c:pt>
                <c:pt idx="2186" formatCode="General">
                  <c:v>26.405499999999851</c:v>
                </c:pt>
                <c:pt idx="2187" formatCode="General">
                  <c:v>26.406399999999881</c:v>
                </c:pt>
                <c:pt idx="2188" formatCode="General">
                  <c:v>26.4072</c:v>
                </c:pt>
                <c:pt idx="2189" formatCode="General">
                  <c:v>26.407699999999885</c:v>
                </c:pt>
                <c:pt idx="2190" formatCode="General">
                  <c:v>26.408199999999869</c:v>
                </c:pt>
                <c:pt idx="2191" formatCode="General">
                  <c:v>26.408899999999903</c:v>
                </c:pt>
                <c:pt idx="2192" formatCode="General">
                  <c:v>26.409699999999869</c:v>
                </c:pt>
                <c:pt idx="2193" formatCode="General">
                  <c:v>26.410699999999888</c:v>
                </c:pt>
                <c:pt idx="2194" formatCode="General">
                  <c:v>26.4117</c:v>
                </c:pt>
                <c:pt idx="2195" formatCode="General">
                  <c:v>26.412400000000002</c:v>
                </c:pt>
                <c:pt idx="2196" formatCode="General">
                  <c:v>26.4129</c:v>
                </c:pt>
                <c:pt idx="2197" formatCode="General">
                  <c:v>26.413699999999892</c:v>
                </c:pt>
                <c:pt idx="2198" formatCode="General">
                  <c:v>26.414400000000001</c:v>
                </c:pt>
                <c:pt idx="2199" formatCode="General">
                  <c:v>26.414999999999999</c:v>
                </c:pt>
                <c:pt idx="2200" formatCode="General">
                  <c:v>26.415400000000002</c:v>
                </c:pt>
                <c:pt idx="2201" formatCode="General">
                  <c:v>26.416</c:v>
                </c:pt>
                <c:pt idx="2202" formatCode="General">
                  <c:v>26.416799999999888</c:v>
                </c:pt>
                <c:pt idx="2203" formatCode="General">
                  <c:v>26.417300000000001</c:v>
                </c:pt>
                <c:pt idx="2204" formatCode="General">
                  <c:v>26.417999999999999</c:v>
                </c:pt>
                <c:pt idx="2205" formatCode="General">
                  <c:v>26.418599999999877</c:v>
                </c:pt>
                <c:pt idx="2206" formatCode="General">
                  <c:v>26.4191</c:v>
                </c:pt>
                <c:pt idx="2207" formatCode="General">
                  <c:v>26.419699999999896</c:v>
                </c:pt>
                <c:pt idx="2208" formatCode="General">
                  <c:v>26.420499999999869</c:v>
                </c:pt>
                <c:pt idx="2209" formatCode="General">
                  <c:v>26.421299999999892</c:v>
                </c:pt>
                <c:pt idx="2210" formatCode="General">
                  <c:v>26.421999999999986</c:v>
                </c:pt>
                <c:pt idx="2211" formatCode="General">
                  <c:v>26.422699999999814</c:v>
                </c:pt>
                <c:pt idx="2212" formatCode="General">
                  <c:v>26.423199999999877</c:v>
                </c:pt>
                <c:pt idx="2213" formatCode="General">
                  <c:v>26.423599999999865</c:v>
                </c:pt>
                <c:pt idx="2214" formatCode="General">
                  <c:v>26.4241999999999</c:v>
                </c:pt>
                <c:pt idx="2215" formatCode="General">
                  <c:v>26.424900000000001</c:v>
                </c:pt>
                <c:pt idx="2216" formatCode="General">
                  <c:v>26.425599999999825</c:v>
                </c:pt>
                <c:pt idx="2217" formatCode="General">
                  <c:v>26.42639999999987</c:v>
                </c:pt>
                <c:pt idx="2218" formatCode="General">
                  <c:v>26.427099999999989</c:v>
                </c:pt>
                <c:pt idx="2219" formatCode="General">
                  <c:v>26.427600000000002</c:v>
                </c:pt>
                <c:pt idx="2220" formatCode="General">
                  <c:v>26.428099999999866</c:v>
                </c:pt>
                <c:pt idx="2221" formatCode="General">
                  <c:v>26.428499999999833</c:v>
                </c:pt>
                <c:pt idx="2222" formatCode="General">
                  <c:v>26.428999999999885</c:v>
                </c:pt>
                <c:pt idx="2223" formatCode="General">
                  <c:v>26.429599999999866</c:v>
                </c:pt>
                <c:pt idx="2224" formatCode="General">
                  <c:v>26.4302999999999</c:v>
                </c:pt>
                <c:pt idx="2225" formatCode="General">
                  <c:v>26.431000000000001</c:v>
                </c:pt>
                <c:pt idx="2226" formatCode="General">
                  <c:v>26.4316</c:v>
                </c:pt>
                <c:pt idx="2227" formatCode="General">
                  <c:v>26.431999999999999</c:v>
                </c:pt>
                <c:pt idx="2228" formatCode="General">
                  <c:v>26.432399999999877</c:v>
                </c:pt>
                <c:pt idx="2229" formatCode="General">
                  <c:v>26.4329</c:v>
                </c:pt>
                <c:pt idx="2230" formatCode="General">
                  <c:v>26.433599999999885</c:v>
                </c:pt>
                <c:pt idx="2231" formatCode="General">
                  <c:v>26.4343</c:v>
                </c:pt>
                <c:pt idx="2232" formatCode="General">
                  <c:v>26.434899999999999</c:v>
                </c:pt>
                <c:pt idx="2233" formatCode="General">
                  <c:v>26.435499999999873</c:v>
                </c:pt>
                <c:pt idx="2234" formatCode="General">
                  <c:v>26.4359</c:v>
                </c:pt>
                <c:pt idx="2235" formatCode="General">
                  <c:v>26.436299999999989</c:v>
                </c:pt>
                <c:pt idx="2236" formatCode="General">
                  <c:v>26.436599999999892</c:v>
                </c:pt>
                <c:pt idx="2237" formatCode="General">
                  <c:v>26.437200000000001</c:v>
                </c:pt>
                <c:pt idx="2238" formatCode="General">
                  <c:v>26.437799999999989</c:v>
                </c:pt>
                <c:pt idx="2239" formatCode="General">
                  <c:v>26.438399999999881</c:v>
                </c:pt>
                <c:pt idx="2240" formatCode="General">
                  <c:v>26.4391</c:v>
                </c:pt>
                <c:pt idx="2241" formatCode="General">
                  <c:v>26.439599999999892</c:v>
                </c:pt>
                <c:pt idx="2242" formatCode="General">
                  <c:v>26.439999999999987</c:v>
                </c:pt>
                <c:pt idx="2243" formatCode="General">
                  <c:v>26.440299999999866</c:v>
                </c:pt>
                <c:pt idx="2244" formatCode="General">
                  <c:v>26.440799999999825</c:v>
                </c:pt>
                <c:pt idx="2245" formatCode="General">
                  <c:v>26.441400000000002</c:v>
                </c:pt>
                <c:pt idx="2246" formatCode="General">
                  <c:v>26.441999999999986</c:v>
                </c:pt>
                <c:pt idx="2247" formatCode="General">
                  <c:v>26.44259999999981</c:v>
                </c:pt>
                <c:pt idx="2248" formatCode="General">
                  <c:v>26.443099999999877</c:v>
                </c:pt>
                <c:pt idx="2249" formatCode="General">
                  <c:v>26.443499999999858</c:v>
                </c:pt>
                <c:pt idx="2250" formatCode="General">
                  <c:v>26.4438</c:v>
                </c:pt>
                <c:pt idx="2251" formatCode="General">
                  <c:v>26.444299999999885</c:v>
                </c:pt>
                <c:pt idx="2252" formatCode="General">
                  <c:v>26.444800000000001</c:v>
                </c:pt>
                <c:pt idx="2253" formatCode="General">
                  <c:v>26.445399999999825</c:v>
                </c:pt>
                <c:pt idx="2254" formatCode="General">
                  <c:v>26.446000000000002</c:v>
                </c:pt>
                <c:pt idx="2255" formatCode="General">
                  <c:v>26.446499999999858</c:v>
                </c:pt>
                <c:pt idx="2256" formatCode="General">
                  <c:v>26.4468</c:v>
                </c:pt>
                <c:pt idx="2257" formatCode="General">
                  <c:v>26.447199999999892</c:v>
                </c:pt>
                <c:pt idx="2258" formatCode="General">
                  <c:v>26.447599999999877</c:v>
                </c:pt>
                <c:pt idx="2259" formatCode="General">
                  <c:v>26.447900000000001</c:v>
                </c:pt>
                <c:pt idx="2260" formatCode="General">
                  <c:v>26.448399999999825</c:v>
                </c:pt>
                <c:pt idx="2261" formatCode="General">
                  <c:v>26.449000000000002</c:v>
                </c:pt>
                <c:pt idx="2262" formatCode="General">
                  <c:v>26.449499999999865</c:v>
                </c:pt>
                <c:pt idx="2263" formatCode="General">
                  <c:v>26.450099999999903</c:v>
                </c:pt>
                <c:pt idx="2264" formatCode="General">
                  <c:v>26.450500000000002</c:v>
                </c:pt>
                <c:pt idx="2265" formatCode="General">
                  <c:v>26.450800000000001</c:v>
                </c:pt>
                <c:pt idx="2266" formatCode="General">
                  <c:v>26.4512</c:v>
                </c:pt>
                <c:pt idx="2267" formatCode="General">
                  <c:v>26.451699999999896</c:v>
                </c:pt>
                <c:pt idx="2268" formatCode="General">
                  <c:v>26.452299999999873</c:v>
                </c:pt>
                <c:pt idx="2269" formatCode="General">
                  <c:v>26.4529</c:v>
                </c:pt>
                <c:pt idx="2270" formatCode="General">
                  <c:v>26.453299999999892</c:v>
                </c:pt>
                <c:pt idx="2271" formatCode="General">
                  <c:v>26.453600000000002</c:v>
                </c:pt>
                <c:pt idx="2272" formatCode="General">
                  <c:v>26.454000000000001</c:v>
                </c:pt>
                <c:pt idx="2273" formatCode="General">
                  <c:v>26.4543</c:v>
                </c:pt>
                <c:pt idx="2274" formatCode="General">
                  <c:v>26.4546999999999</c:v>
                </c:pt>
                <c:pt idx="2275" formatCode="General">
                  <c:v>26.455199999999877</c:v>
                </c:pt>
                <c:pt idx="2276" formatCode="General">
                  <c:v>26.4558</c:v>
                </c:pt>
                <c:pt idx="2277" formatCode="General">
                  <c:v>26.4561999999999</c:v>
                </c:pt>
                <c:pt idx="2278" formatCode="General">
                  <c:v>26.456600000000002</c:v>
                </c:pt>
                <c:pt idx="2279" formatCode="General">
                  <c:v>26.456900000000001</c:v>
                </c:pt>
                <c:pt idx="2280" formatCode="General">
                  <c:v>26.4573</c:v>
                </c:pt>
                <c:pt idx="2281" formatCode="General">
                  <c:v>26.457599999999989</c:v>
                </c:pt>
                <c:pt idx="2282" formatCode="General">
                  <c:v>26.457999999999988</c:v>
                </c:pt>
                <c:pt idx="2283" formatCode="General">
                  <c:v>26.458499999999869</c:v>
                </c:pt>
                <c:pt idx="2284" formatCode="General">
                  <c:v>26.459</c:v>
                </c:pt>
                <c:pt idx="2285" formatCode="General">
                  <c:v>26.459499999999885</c:v>
                </c:pt>
                <c:pt idx="2286" formatCode="General">
                  <c:v>26.459900000000001</c:v>
                </c:pt>
                <c:pt idx="2287" formatCode="General">
                  <c:v>26.460199999999865</c:v>
                </c:pt>
                <c:pt idx="2288" formatCode="General">
                  <c:v>26.460499999999833</c:v>
                </c:pt>
                <c:pt idx="2289" formatCode="General">
                  <c:v>26.460899999999892</c:v>
                </c:pt>
                <c:pt idx="2290" formatCode="General">
                  <c:v>26.461399999999877</c:v>
                </c:pt>
                <c:pt idx="2291" formatCode="General">
                  <c:v>26.4619</c:v>
                </c:pt>
                <c:pt idx="2292" formatCode="General">
                  <c:v>26.462299999999818</c:v>
                </c:pt>
                <c:pt idx="2293" formatCode="General">
                  <c:v>26.462699999999803</c:v>
                </c:pt>
                <c:pt idx="2294" formatCode="General">
                  <c:v>26.46299999999987</c:v>
                </c:pt>
                <c:pt idx="2295" formatCode="General">
                  <c:v>26.463399999999851</c:v>
                </c:pt>
                <c:pt idx="2296" formatCode="General">
                  <c:v>26.463699999999825</c:v>
                </c:pt>
                <c:pt idx="2297" formatCode="General">
                  <c:v>26.463999999999892</c:v>
                </c:pt>
                <c:pt idx="2298" formatCode="General">
                  <c:v>26.46449999999987</c:v>
                </c:pt>
                <c:pt idx="2299" formatCode="General">
                  <c:v>26.464999999999989</c:v>
                </c:pt>
                <c:pt idx="2300" formatCode="General">
                  <c:v>26.465399999999814</c:v>
                </c:pt>
                <c:pt idx="2301" formatCode="General">
                  <c:v>26.465699999999796</c:v>
                </c:pt>
                <c:pt idx="2302" formatCode="General">
                  <c:v>26.465999999999873</c:v>
                </c:pt>
                <c:pt idx="2303" formatCode="General">
                  <c:v>26.466399999999858</c:v>
                </c:pt>
                <c:pt idx="2304" formatCode="General">
                  <c:v>26.466699999999825</c:v>
                </c:pt>
                <c:pt idx="2305" formatCode="General">
                  <c:v>26.466999999999892</c:v>
                </c:pt>
                <c:pt idx="2306" formatCode="General">
                  <c:v>26.467399999999877</c:v>
                </c:pt>
                <c:pt idx="2307" formatCode="General">
                  <c:v>26.4679</c:v>
                </c:pt>
                <c:pt idx="2308" formatCode="General">
                  <c:v>26.468399999999818</c:v>
                </c:pt>
                <c:pt idx="2309" formatCode="General">
                  <c:v>26.468699999999796</c:v>
                </c:pt>
                <c:pt idx="2310" formatCode="General">
                  <c:v>26.468999999999877</c:v>
                </c:pt>
                <c:pt idx="2311" formatCode="General">
                  <c:v>26.469299999999869</c:v>
                </c:pt>
                <c:pt idx="2312" formatCode="General">
                  <c:v>26.46959999999984</c:v>
                </c:pt>
                <c:pt idx="2313" formatCode="General">
                  <c:v>26.470099999999892</c:v>
                </c:pt>
                <c:pt idx="2314" formatCode="General">
                  <c:v>26.470499999999877</c:v>
                </c:pt>
                <c:pt idx="2315" formatCode="General">
                  <c:v>26.471</c:v>
                </c:pt>
                <c:pt idx="2316" formatCode="General">
                  <c:v>26.471299999999989</c:v>
                </c:pt>
                <c:pt idx="2317" formatCode="General">
                  <c:v>26.471599999999892</c:v>
                </c:pt>
                <c:pt idx="2318" formatCode="General">
                  <c:v>26.471999999999987</c:v>
                </c:pt>
                <c:pt idx="2319" formatCode="General">
                  <c:v>26.472299999999866</c:v>
                </c:pt>
                <c:pt idx="2320" formatCode="General">
                  <c:v>26.472599999999847</c:v>
                </c:pt>
                <c:pt idx="2321" formatCode="General">
                  <c:v>26.4729999999999</c:v>
                </c:pt>
                <c:pt idx="2322" formatCode="General">
                  <c:v>26.473400000000002</c:v>
                </c:pt>
                <c:pt idx="2323" formatCode="General">
                  <c:v>26.473800000000001</c:v>
                </c:pt>
                <c:pt idx="2324" formatCode="General">
                  <c:v>26.4741</c:v>
                </c:pt>
                <c:pt idx="2325" formatCode="General">
                  <c:v>26.474399999999989</c:v>
                </c:pt>
                <c:pt idx="2326" formatCode="General">
                  <c:v>26.474799999999885</c:v>
                </c:pt>
                <c:pt idx="2327" formatCode="General">
                  <c:v>26.475099999999877</c:v>
                </c:pt>
                <c:pt idx="2328" formatCode="General">
                  <c:v>26.475399999999869</c:v>
                </c:pt>
                <c:pt idx="2329" formatCode="General">
                  <c:v>26.4758</c:v>
                </c:pt>
                <c:pt idx="2330" formatCode="General">
                  <c:v>26.476299999999885</c:v>
                </c:pt>
                <c:pt idx="2331" formatCode="General">
                  <c:v>26.47669999999987</c:v>
                </c:pt>
                <c:pt idx="2332" formatCode="General">
                  <c:v>26.477</c:v>
                </c:pt>
                <c:pt idx="2333" formatCode="General">
                  <c:v>26.4773</c:v>
                </c:pt>
                <c:pt idx="2334" formatCode="General">
                  <c:v>26.477599999999899</c:v>
                </c:pt>
                <c:pt idx="2335" formatCode="General">
                  <c:v>26.477900000000005</c:v>
                </c:pt>
                <c:pt idx="2336" formatCode="General">
                  <c:v>26.478299999999869</c:v>
                </c:pt>
                <c:pt idx="2337" formatCode="General">
                  <c:v>26.478699999999847</c:v>
                </c:pt>
                <c:pt idx="2338" formatCode="General">
                  <c:v>26.479099999999899</c:v>
                </c:pt>
                <c:pt idx="2339" formatCode="General">
                  <c:v>26.479500000000002</c:v>
                </c:pt>
                <c:pt idx="2340" formatCode="General">
                  <c:v>26.479699999999873</c:v>
                </c:pt>
                <c:pt idx="2341" formatCode="General">
                  <c:v>26.480099999999851</c:v>
                </c:pt>
                <c:pt idx="2342" formatCode="General">
                  <c:v>26.480499999999825</c:v>
                </c:pt>
                <c:pt idx="2343" formatCode="General">
                  <c:v>26.480799999999803</c:v>
                </c:pt>
                <c:pt idx="2344" formatCode="General">
                  <c:v>26.481099999999877</c:v>
                </c:pt>
                <c:pt idx="2345" formatCode="General">
                  <c:v>26.481499999999869</c:v>
                </c:pt>
                <c:pt idx="2346" formatCode="General">
                  <c:v>26.4819</c:v>
                </c:pt>
                <c:pt idx="2347" formatCode="General">
                  <c:v>26.482099999999818</c:v>
                </c:pt>
                <c:pt idx="2348" formatCode="General">
                  <c:v>26.482499999999803</c:v>
                </c:pt>
                <c:pt idx="2349" formatCode="General">
                  <c:v>26.482899999999869</c:v>
                </c:pt>
                <c:pt idx="2350" formatCode="General">
                  <c:v>26.483199999999851</c:v>
                </c:pt>
                <c:pt idx="2351" formatCode="General">
                  <c:v>26.483499999999825</c:v>
                </c:pt>
                <c:pt idx="2352" formatCode="General">
                  <c:v>26.48379999999981</c:v>
                </c:pt>
                <c:pt idx="2353" formatCode="General">
                  <c:v>26.484299999999873</c:v>
                </c:pt>
                <c:pt idx="2354" formatCode="General">
                  <c:v>26.484599999999858</c:v>
                </c:pt>
                <c:pt idx="2355" formatCode="General">
                  <c:v>26.4849</c:v>
                </c:pt>
                <c:pt idx="2356" formatCode="General">
                  <c:v>26.485199999999814</c:v>
                </c:pt>
                <c:pt idx="2357" formatCode="General">
                  <c:v>26.485599999999803</c:v>
                </c:pt>
                <c:pt idx="2358" formatCode="General">
                  <c:v>26.485899999999869</c:v>
                </c:pt>
                <c:pt idx="2359" formatCode="General">
                  <c:v>26.486199999999851</c:v>
                </c:pt>
                <c:pt idx="2360" formatCode="General">
                  <c:v>26.486599999999825</c:v>
                </c:pt>
                <c:pt idx="2361" formatCode="General">
                  <c:v>26.486999999999885</c:v>
                </c:pt>
                <c:pt idx="2362" formatCode="General">
                  <c:v>26.487399999999869</c:v>
                </c:pt>
                <c:pt idx="2363" formatCode="General">
                  <c:v>26.487599999999869</c:v>
                </c:pt>
                <c:pt idx="2364" formatCode="General">
                  <c:v>26.487999999999989</c:v>
                </c:pt>
                <c:pt idx="2365" formatCode="General">
                  <c:v>26.48839999999981</c:v>
                </c:pt>
                <c:pt idx="2366" formatCode="General">
                  <c:v>26.488699999999795</c:v>
                </c:pt>
                <c:pt idx="2367" formatCode="General">
                  <c:v>26.488999999999869</c:v>
                </c:pt>
                <c:pt idx="2368" formatCode="General">
                  <c:v>26.489299999999851</c:v>
                </c:pt>
                <c:pt idx="2369" formatCode="General">
                  <c:v>26.489699999999818</c:v>
                </c:pt>
                <c:pt idx="2370" formatCode="General">
                  <c:v>26.49</c:v>
                </c:pt>
                <c:pt idx="2371" formatCode="General">
                  <c:v>26.490299999999877</c:v>
                </c:pt>
                <c:pt idx="2372" formatCode="General">
                  <c:v>26.490699999999858</c:v>
                </c:pt>
                <c:pt idx="2373" formatCode="General">
                  <c:v>26.491099999999989</c:v>
                </c:pt>
                <c:pt idx="2374" formatCode="General">
                  <c:v>26.491299999999899</c:v>
                </c:pt>
                <c:pt idx="2375" formatCode="General">
                  <c:v>26.491599999999885</c:v>
                </c:pt>
                <c:pt idx="2376" formatCode="General">
                  <c:v>26.491999999999987</c:v>
                </c:pt>
                <c:pt idx="2377" formatCode="General">
                  <c:v>26.492399999999847</c:v>
                </c:pt>
                <c:pt idx="2378" formatCode="General">
                  <c:v>26.492699999999825</c:v>
                </c:pt>
                <c:pt idx="2379" formatCode="General">
                  <c:v>26.492999999999892</c:v>
                </c:pt>
                <c:pt idx="2380" formatCode="General">
                  <c:v>26.493399999999877</c:v>
                </c:pt>
                <c:pt idx="2381" formatCode="General">
                  <c:v>26.493699999999865</c:v>
                </c:pt>
                <c:pt idx="2382" formatCode="General">
                  <c:v>26.494</c:v>
                </c:pt>
                <c:pt idx="2383" formatCode="General">
                  <c:v>26.494299999999903</c:v>
                </c:pt>
                <c:pt idx="2384" formatCode="General">
                  <c:v>26.494700000000002</c:v>
                </c:pt>
                <c:pt idx="2385" formatCode="General">
                  <c:v>26.495099999999866</c:v>
                </c:pt>
                <c:pt idx="2386" formatCode="General">
                  <c:v>26.495299999999858</c:v>
                </c:pt>
                <c:pt idx="2387" formatCode="General">
                  <c:v>26.495699999999825</c:v>
                </c:pt>
                <c:pt idx="2388" formatCode="General">
                  <c:v>26.496099999999885</c:v>
                </c:pt>
                <c:pt idx="2389" formatCode="General">
                  <c:v>26.496499999999873</c:v>
                </c:pt>
                <c:pt idx="2390" formatCode="General">
                  <c:v>26.496699999999866</c:v>
                </c:pt>
                <c:pt idx="2391" formatCode="General">
                  <c:v>26.4971</c:v>
                </c:pt>
                <c:pt idx="2392" formatCode="General">
                  <c:v>26.497399999999899</c:v>
                </c:pt>
                <c:pt idx="2393" formatCode="General">
                  <c:v>26.497699999999885</c:v>
                </c:pt>
                <c:pt idx="2394" formatCode="General">
                  <c:v>26.497999999999987</c:v>
                </c:pt>
                <c:pt idx="2395" formatCode="General">
                  <c:v>26.498399999999851</c:v>
                </c:pt>
                <c:pt idx="2396" formatCode="General">
                  <c:v>26.498799999999825</c:v>
                </c:pt>
                <c:pt idx="2397" formatCode="General">
                  <c:v>26.499099999999892</c:v>
                </c:pt>
                <c:pt idx="2398" formatCode="General">
                  <c:v>26.499399999999877</c:v>
                </c:pt>
                <c:pt idx="2399" formatCode="General">
                  <c:v>26.4998</c:v>
                </c:pt>
                <c:pt idx="2400" formatCode="General">
                  <c:v>26.5002</c:v>
                </c:pt>
                <c:pt idx="2401" formatCode="General">
                  <c:v>26.500499999999896</c:v>
                </c:pt>
                <c:pt idx="2402" formatCode="General">
                  <c:v>26.500699999999885</c:v>
                </c:pt>
                <c:pt idx="2403" formatCode="General">
                  <c:v>26.501100000000001</c:v>
                </c:pt>
                <c:pt idx="2404" formatCode="General">
                  <c:v>26.5015</c:v>
                </c:pt>
                <c:pt idx="2405" formatCode="General">
                  <c:v>26.501799999999989</c:v>
                </c:pt>
                <c:pt idx="2406" formatCode="General">
                  <c:v>26.502099999999892</c:v>
                </c:pt>
                <c:pt idx="2407" formatCode="General">
                  <c:v>26.502499999999877</c:v>
                </c:pt>
                <c:pt idx="2408" formatCode="General">
                  <c:v>26.5029</c:v>
                </c:pt>
                <c:pt idx="2409" formatCode="General">
                  <c:v>26.5031</c:v>
                </c:pt>
                <c:pt idx="2410" formatCode="General">
                  <c:v>26.503499999999899</c:v>
                </c:pt>
                <c:pt idx="2411" formatCode="General">
                  <c:v>26.503900000000005</c:v>
                </c:pt>
                <c:pt idx="2412" formatCode="General">
                  <c:v>26.504300000000001</c:v>
                </c:pt>
                <c:pt idx="2413" formatCode="General">
                  <c:v>26.5046</c:v>
                </c:pt>
                <c:pt idx="2414" formatCode="General">
                  <c:v>26.504899999999999</c:v>
                </c:pt>
                <c:pt idx="2415" formatCode="General">
                  <c:v>26.505199999999892</c:v>
                </c:pt>
                <c:pt idx="2416" formatCode="General">
                  <c:v>26.505499999999877</c:v>
                </c:pt>
                <c:pt idx="2417" formatCode="General">
                  <c:v>26.505800000000001</c:v>
                </c:pt>
                <c:pt idx="2418" formatCode="General">
                  <c:v>26.5062</c:v>
                </c:pt>
                <c:pt idx="2419" formatCode="General">
                  <c:v>26.506599999999896</c:v>
                </c:pt>
                <c:pt idx="2420" formatCode="General">
                  <c:v>26.507000000000001</c:v>
                </c:pt>
                <c:pt idx="2421" formatCode="General">
                  <c:v>26.507300000000001</c:v>
                </c:pt>
                <c:pt idx="2422" formatCode="General">
                  <c:v>26.5076</c:v>
                </c:pt>
                <c:pt idx="2423" formatCode="General">
                  <c:v>26.507999999999999</c:v>
                </c:pt>
                <c:pt idx="2424" formatCode="General">
                  <c:v>26.508299999999885</c:v>
                </c:pt>
                <c:pt idx="2425" formatCode="General">
                  <c:v>26.508599999999877</c:v>
                </c:pt>
                <c:pt idx="2426" formatCode="General">
                  <c:v>26.508900000000001</c:v>
                </c:pt>
                <c:pt idx="2427" formatCode="General">
                  <c:v>26.509399999999989</c:v>
                </c:pt>
                <c:pt idx="2428" formatCode="General">
                  <c:v>26.509699999999892</c:v>
                </c:pt>
                <c:pt idx="2429" formatCode="General">
                  <c:v>26.51</c:v>
                </c:pt>
                <c:pt idx="2430" formatCode="General">
                  <c:v>26.510400000000001</c:v>
                </c:pt>
                <c:pt idx="2431" formatCode="General">
                  <c:v>26.510800000000035</c:v>
                </c:pt>
                <c:pt idx="2432" formatCode="General">
                  <c:v>26.510999999999999</c:v>
                </c:pt>
                <c:pt idx="2433" formatCode="General">
                  <c:v>26.511399999999988</c:v>
                </c:pt>
                <c:pt idx="2434" formatCode="General">
                  <c:v>26.511800000000115</c:v>
                </c:pt>
                <c:pt idx="2435" formatCode="General">
                  <c:v>26.5122</c:v>
                </c:pt>
                <c:pt idx="2436" formatCode="General">
                  <c:v>26.512599999999903</c:v>
                </c:pt>
                <c:pt idx="2437" formatCode="General">
                  <c:v>26.512899999999988</c:v>
                </c:pt>
                <c:pt idx="2438" formatCode="General">
                  <c:v>26.513200000000001</c:v>
                </c:pt>
                <c:pt idx="2439" formatCode="General">
                  <c:v>26.513500000000001</c:v>
                </c:pt>
                <c:pt idx="2440" formatCode="General">
                  <c:v>26.513800000000035</c:v>
                </c:pt>
                <c:pt idx="2441" formatCode="General">
                  <c:v>26.514199999999999</c:v>
                </c:pt>
                <c:pt idx="2442" formatCode="General">
                  <c:v>26.514700000000001</c:v>
                </c:pt>
                <c:pt idx="2443" formatCode="General">
                  <c:v>26.5151</c:v>
                </c:pt>
                <c:pt idx="2444" formatCode="General">
                  <c:v>26.5154</c:v>
                </c:pt>
                <c:pt idx="2445" formatCode="General">
                  <c:v>26.515699999999899</c:v>
                </c:pt>
                <c:pt idx="2446" formatCode="General">
                  <c:v>26.516100000000005</c:v>
                </c:pt>
                <c:pt idx="2447" formatCode="General">
                  <c:v>26.516400000000001</c:v>
                </c:pt>
                <c:pt idx="2448" formatCode="General">
                  <c:v>26.5167</c:v>
                </c:pt>
                <c:pt idx="2449" formatCode="General">
                  <c:v>26.517099999999999</c:v>
                </c:pt>
                <c:pt idx="2450" formatCode="General">
                  <c:v>26.517600000000005</c:v>
                </c:pt>
                <c:pt idx="2451" formatCode="General">
                  <c:v>26.518000000000001</c:v>
                </c:pt>
                <c:pt idx="2452" formatCode="General">
                  <c:v>26.5183</c:v>
                </c:pt>
                <c:pt idx="2453" formatCode="General">
                  <c:v>26.518599999999989</c:v>
                </c:pt>
                <c:pt idx="2454" formatCode="General">
                  <c:v>26.519100000000005</c:v>
                </c:pt>
                <c:pt idx="2455" formatCode="General">
                  <c:v>26.519300000000001</c:v>
                </c:pt>
                <c:pt idx="2456" formatCode="General">
                  <c:v>26.5197</c:v>
                </c:pt>
                <c:pt idx="2457" formatCode="General">
                  <c:v>26.520099999999989</c:v>
                </c:pt>
                <c:pt idx="2458" formatCode="General">
                  <c:v>26.520600000000002</c:v>
                </c:pt>
                <c:pt idx="2459" formatCode="General">
                  <c:v>26.521000000000001</c:v>
                </c:pt>
                <c:pt idx="2460" formatCode="General">
                  <c:v>26.5214</c:v>
                </c:pt>
                <c:pt idx="2461" formatCode="General">
                  <c:v>26.521699999999989</c:v>
                </c:pt>
                <c:pt idx="2462" formatCode="General">
                  <c:v>26.521999999999988</c:v>
                </c:pt>
                <c:pt idx="2463" formatCode="General">
                  <c:v>26.522299999999877</c:v>
                </c:pt>
                <c:pt idx="2464" formatCode="General">
                  <c:v>26.5228</c:v>
                </c:pt>
                <c:pt idx="2465" formatCode="General">
                  <c:v>26.523199999999989</c:v>
                </c:pt>
                <c:pt idx="2466" formatCode="General">
                  <c:v>26.523700000000002</c:v>
                </c:pt>
                <c:pt idx="2467" formatCode="General">
                  <c:v>26.524100000000001</c:v>
                </c:pt>
                <c:pt idx="2468" formatCode="General">
                  <c:v>26.5244</c:v>
                </c:pt>
                <c:pt idx="2469" formatCode="General">
                  <c:v>26.5247999999999</c:v>
                </c:pt>
                <c:pt idx="2470" formatCode="General">
                  <c:v>26.525099999999885</c:v>
                </c:pt>
                <c:pt idx="2471" formatCode="General">
                  <c:v>26.525399999999877</c:v>
                </c:pt>
                <c:pt idx="2472" formatCode="General">
                  <c:v>26.5259</c:v>
                </c:pt>
                <c:pt idx="2473" formatCode="General">
                  <c:v>26.526399999999896</c:v>
                </c:pt>
                <c:pt idx="2474" formatCode="General">
                  <c:v>26.526800000000001</c:v>
                </c:pt>
                <c:pt idx="2475" formatCode="General">
                  <c:v>26.527200000000001</c:v>
                </c:pt>
                <c:pt idx="2476" formatCode="General">
                  <c:v>26.5275</c:v>
                </c:pt>
                <c:pt idx="2477" formatCode="General">
                  <c:v>26.527899999999999</c:v>
                </c:pt>
                <c:pt idx="2478" formatCode="General">
                  <c:v>26.528199999999885</c:v>
                </c:pt>
                <c:pt idx="2479" formatCode="General">
                  <c:v>26.528599999999869</c:v>
                </c:pt>
                <c:pt idx="2480" formatCode="General">
                  <c:v>26.529</c:v>
                </c:pt>
                <c:pt idx="2481" formatCode="General">
                  <c:v>26.529599999999888</c:v>
                </c:pt>
                <c:pt idx="2482" formatCode="General">
                  <c:v>26.530100000000001</c:v>
                </c:pt>
                <c:pt idx="2483" formatCode="General">
                  <c:v>26.5305</c:v>
                </c:pt>
                <c:pt idx="2484" formatCode="General">
                  <c:v>26.530799999999989</c:v>
                </c:pt>
                <c:pt idx="2485" formatCode="General">
                  <c:v>26.531099999999999</c:v>
                </c:pt>
                <c:pt idx="2486" formatCode="General">
                  <c:v>26.531500000000001</c:v>
                </c:pt>
                <c:pt idx="2487" formatCode="General">
                  <c:v>26.532</c:v>
                </c:pt>
                <c:pt idx="2488" formatCode="General">
                  <c:v>26.532599999999892</c:v>
                </c:pt>
                <c:pt idx="2489" formatCode="General">
                  <c:v>26.533000000000001</c:v>
                </c:pt>
                <c:pt idx="2490" formatCode="General">
                  <c:v>26.5334</c:v>
                </c:pt>
                <c:pt idx="2491" formatCode="General">
                  <c:v>26.533799999999989</c:v>
                </c:pt>
                <c:pt idx="2492" formatCode="General">
                  <c:v>26.534099999999999</c:v>
                </c:pt>
                <c:pt idx="2493" formatCode="General">
                  <c:v>26.534500000000001</c:v>
                </c:pt>
                <c:pt idx="2494" formatCode="General">
                  <c:v>26.534900000000107</c:v>
                </c:pt>
                <c:pt idx="2495" formatCode="General">
                  <c:v>26.535399999999989</c:v>
                </c:pt>
                <c:pt idx="2496" formatCode="General">
                  <c:v>26.536000000000001</c:v>
                </c:pt>
                <c:pt idx="2497" formatCode="General">
                  <c:v>26.5365</c:v>
                </c:pt>
                <c:pt idx="2498" formatCode="General">
                  <c:v>26.536799999999989</c:v>
                </c:pt>
                <c:pt idx="2499" formatCode="General">
                  <c:v>26.537199999999999</c:v>
                </c:pt>
                <c:pt idx="2500" formatCode="General">
                  <c:v>26.537600000000001</c:v>
                </c:pt>
                <c:pt idx="2501" formatCode="General">
                  <c:v>26.537900000000111</c:v>
                </c:pt>
                <c:pt idx="2502" formatCode="General">
                  <c:v>26.538399999999989</c:v>
                </c:pt>
                <c:pt idx="2503" formatCode="General">
                  <c:v>26.539000000000001</c:v>
                </c:pt>
                <c:pt idx="2504" formatCode="General">
                  <c:v>26.5396</c:v>
                </c:pt>
                <c:pt idx="2505" formatCode="General">
                  <c:v>26.540099999999899</c:v>
                </c:pt>
                <c:pt idx="2506" formatCode="General">
                  <c:v>26.540500000000002</c:v>
                </c:pt>
                <c:pt idx="2507" formatCode="General">
                  <c:v>26.540800000000001</c:v>
                </c:pt>
                <c:pt idx="2508" formatCode="General">
                  <c:v>26.5412</c:v>
                </c:pt>
                <c:pt idx="2509" formatCode="General">
                  <c:v>26.541699999999892</c:v>
                </c:pt>
                <c:pt idx="2510" formatCode="General">
                  <c:v>26.542299999999869</c:v>
                </c:pt>
                <c:pt idx="2511" formatCode="General">
                  <c:v>26.542899999999989</c:v>
                </c:pt>
                <c:pt idx="2512" formatCode="General">
                  <c:v>26.543500000000002</c:v>
                </c:pt>
                <c:pt idx="2513" formatCode="General">
                  <c:v>26.543900000000001</c:v>
                </c:pt>
                <c:pt idx="2514" formatCode="General">
                  <c:v>26.5442</c:v>
                </c:pt>
                <c:pt idx="2515" formatCode="General">
                  <c:v>26.544599999999903</c:v>
                </c:pt>
                <c:pt idx="2516" formatCode="General">
                  <c:v>26.545099999999881</c:v>
                </c:pt>
                <c:pt idx="2517" formatCode="General">
                  <c:v>26.545699999999851</c:v>
                </c:pt>
                <c:pt idx="2518" formatCode="General">
                  <c:v>26.546299999999892</c:v>
                </c:pt>
                <c:pt idx="2519" formatCode="General">
                  <c:v>26.546900000000001</c:v>
                </c:pt>
                <c:pt idx="2520" formatCode="General">
                  <c:v>26.5474</c:v>
                </c:pt>
                <c:pt idx="2521" formatCode="General">
                  <c:v>26.547799999999892</c:v>
                </c:pt>
                <c:pt idx="2522" formatCode="General">
                  <c:v>26.548199999999877</c:v>
                </c:pt>
                <c:pt idx="2523" formatCode="General">
                  <c:v>26.548599999999865</c:v>
                </c:pt>
                <c:pt idx="2524" formatCode="General">
                  <c:v>26.549099999999989</c:v>
                </c:pt>
                <c:pt idx="2525" formatCode="General">
                  <c:v>26.549699999999877</c:v>
                </c:pt>
                <c:pt idx="2526" formatCode="General">
                  <c:v>26.5504</c:v>
                </c:pt>
                <c:pt idx="2527" formatCode="General">
                  <c:v>26.550999999999988</c:v>
                </c:pt>
                <c:pt idx="2528" formatCode="General">
                  <c:v>26.551500000000001</c:v>
                </c:pt>
                <c:pt idx="2529" formatCode="General">
                  <c:v>26.5518000000001</c:v>
                </c:pt>
                <c:pt idx="2530" formatCode="General">
                  <c:v>26.552199999999903</c:v>
                </c:pt>
                <c:pt idx="2531" formatCode="General">
                  <c:v>26.552700000000002</c:v>
                </c:pt>
                <c:pt idx="2532" formatCode="General">
                  <c:v>26.5533</c:v>
                </c:pt>
                <c:pt idx="2533" formatCode="General">
                  <c:v>26.553999999999988</c:v>
                </c:pt>
                <c:pt idx="2534" formatCode="General">
                  <c:v>26.5547</c:v>
                </c:pt>
                <c:pt idx="2535" formatCode="General">
                  <c:v>26.555199999999989</c:v>
                </c:pt>
                <c:pt idx="2536" formatCode="General">
                  <c:v>26.555599999999885</c:v>
                </c:pt>
                <c:pt idx="2537" formatCode="General">
                  <c:v>26.556000000000001</c:v>
                </c:pt>
                <c:pt idx="2538" formatCode="General">
                  <c:v>26.5566</c:v>
                </c:pt>
                <c:pt idx="2539" formatCode="General">
                  <c:v>26.557200000000005</c:v>
                </c:pt>
                <c:pt idx="2540" formatCode="General">
                  <c:v>26.558</c:v>
                </c:pt>
                <c:pt idx="2541" formatCode="General">
                  <c:v>26.558700000000002</c:v>
                </c:pt>
                <c:pt idx="2542" formatCode="General">
                  <c:v>26.5594</c:v>
                </c:pt>
                <c:pt idx="2543" formatCode="General">
                  <c:v>26.559899999999999</c:v>
                </c:pt>
                <c:pt idx="2544" formatCode="General">
                  <c:v>26.560300000000002</c:v>
                </c:pt>
                <c:pt idx="2545" formatCode="General">
                  <c:v>26.560699999999866</c:v>
                </c:pt>
                <c:pt idx="2546" formatCode="General">
                  <c:v>26.561299999999989</c:v>
                </c:pt>
                <c:pt idx="2547" formatCode="General">
                  <c:v>26.561999999999987</c:v>
                </c:pt>
                <c:pt idx="2548" formatCode="General">
                  <c:v>26.562799999999825</c:v>
                </c:pt>
                <c:pt idx="2549" formatCode="General">
                  <c:v>26.563499999999877</c:v>
                </c:pt>
                <c:pt idx="2550" formatCode="General">
                  <c:v>26.5641</c:v>
                </c:pt>
                <c:pt idx="2551" formatCode="General">
                  <c:v>26.564499999999896</c:v>
                </c:pt>
                <c:pt idx="2552" formatCode="General">
                  <c:v>26.565099999999873</c:v>
                </c:pt>
                <c:pt idx="2553" formatCode="General">
                  <c:v>26.565699999999833</c:v>
                </c:pt>
                <c:pt idx="2554" formatCode="General">
                  <c:v>26.566199999999885</c:v>
                </c:pt>
                <c:pt idx="2555" formatCode="General">
                  <c:v>26.5669</c:v>
                </c:pt>
                <c:pt idx="2556" formatCode="General">
                  <c:v>26.567599999999892</c:v>
                </c:pt>
                <c:pt idx="2557" formatCode="General">
                  <c:v>26.568099999999877</c:v>
                </c:pt>
                <c:pt idx="2558" formatCode="General">
                  <c:v>26.568599999999851</c:v>
                </c:pt>
                <c:pt idx="2559" formatCode="General">
                  <c:v>26.569199999999892</c:v>
                </c:pt>
                <c:pt idx="2560" formatCode="General">
                  <c:v>26.56969999999987</c:v>
                </c:pt>
                <c:pt idx="2561" formatCode="General">
                  <c:v>26.5703</c:v>
                </c:pt>
                <c:pt idx="2562" formatCode="General">
                  <c:v>26.571200000000001</c:v>
                </c:pt>
                <c:pt idx="2563" formatCode="General">
                  <c:v>26.572099999999899</c:v>
                </c:pt>
                <c:pt idx="2564" formatCode="General">
                  <c:v>26.573</c:v>
                </c:pt>
                <c:pt idx="2565" formatCode="General">
                  <c:v>26.573799999999892</c:v>
                </c:pt>
                <c:pt idx="2566" formatCode="General">
                  <c:v>26.574400000000001</c:v>
                </c:pt>
                <c:pt idx="2567" formatCode="General">
                  <c:v>26.574900000000031</c:v>
                </c:pt>
                <c:pt idx="2568" formatCode="General">
                  <c:v>26.575500000000002</c:v>
                </c:pt>
                <c:pt idx="2569" formatCode="General">
                  <c:v>26.5764</c:v>
                </c:pt>
                <c:pt idx="2570" formatCode="General">
                  <c:v>26.577300000000001</c:v>
                </c:pt>
                <c:pt idx="2571" formatCode="General">
                  <c:v>26.578199999999899</c:v>
                </c:pt>
                <c:pt idx="2572" formatCode="General">
                  <c:v>26.579000000000001</c:v>
                </c:pt>
                <c:pt idx="2573" formatCode="General">
                  <c:v>26.579499999999989</c:v>
                </c:pt>
                <c:pt idx="2574" formatCode="General">
                  <c:v>26.580100000000002</c:v>
                </c:pt>
                <c:pt idx="2575" formatCode="General">
                  <c:v>26.5809</c:v>
                </c:pt>
                <c:pt idx="2576" formatCode="General">
                  <c:v>26.581800000000001</c:v>
                </c:pt>
                <c:pt idx="2577" formatCode="General">
                  <c:v>26.582799999999811</c:v>
                </c:pt>
                <c:pt idx="2578" formatCode="General">
                  <c:v>26.5838</c:v>
                </c:pt>
                <c:pt idx="2579" formatCode="General">
                  <c:v>26.584700000000002</c:v>
                </c:pt>
                <c:pt idx="2580" formatCode="General">
                  <c:v>26.585599999999825</c:v>
                </c:pt>
                <c:pt idx="2581" formatCode="General">
                  <c:v>26.586499999999869</c:v>
                </c:pt>
                <c:pt idx="2582" formatCode="General">
                  <c:v>26.5871</c:v>
                </c:pt>
                <c:pt idx="2583" formatCode="General">
                  <c:v>26.587900000000001</c:v>
                </c:pt>
                <c:pt idx="2584" formatCode="General">
                  <c:v>26.588999999999892</c:v>
                </c:pt>
                <c:pt idx="2585" formatCode="General">
                  <c:v>26.590199999999989</c:v>
                </c:pt>
                <c:pt idx="2586" formatCode="General">
                  <c:v>26.591200000000001</c:v>
                </c:pt>
                <c:pt idx="2587" formatCode="General">
                  <c:v>26.591999999999999</c:v>
                </c:pt>
                <c:pt idx="2588" formatCode="General">
                  <c:v>26.592599999999869</c:v>
                </c:pt>
                <c:pt idx="2589" formatCode="General">
                  <c:v>26.593299999999989</c:v>
                </c:pt>
                <c:pt idx="2590" formatCode="General">
                  <c:v>26.594200000000001</c:v>
                </c:pt>
                <c:pt idx="2591" formatCode="General">
                  <c:v>26.595300000000002</c:v>
                </c:pt>
                <c:pt idx="2592" formatCode="General">
                  <c:v>26.596499999999899</c:v>
                </c:pt>
                <c:pt idx="2593" formatCode="General">
                  <c:v>26.5976</c:v>
                </c:pt>
                <c:pt idx="2594" formatCode="General">
                  <c:v>26.598400000000002</c:v>
                </c:pt>
                <c:pt idx="2595" formatCode="General">
                  <c:v>26.5991</c:v>
                </c:pt>
                <c:pt idx="2596" formatCode="General">
                  <c:v>26.6</c:v>
                </c:pt>
                <c:pt idx="2597" formatCode="General">
                  <c:v>26.601099999999999</c:v>
                </c:pt>
                <c:pt idx="2598" formatCode="General">
                  <c:v>26.6023</c:v>
                </c:pt>
                <c:pt idx="2599" formatCode="General">
                  <c:v>26.603800000000035</c:v>
                </c:pt>
                <c:pt idx="2600" formatCode="General">
                  <c:v>26.6052</c:v>
                </c:pt>
                <c:pt idx="2601" formatCode="General">
                  <c:v>26.6066</c:v>
                </c:pt>
                <c:pt idx="2602" formatCode="General">
                  <c:v>26.608000000000001</c:v>
                </c:pt>
                <c:pt idx="2603" formatCode="General">
                  <c:v>26.609200000000001</c:v>
                </c:pt>
                <c:pt idx="2604" formatCode="General">
                  <c:v>26.610399999999988</c:v>
                </c:pt>
                <c:pt idx="2605" formatCode="General">
                  <c:v>26.611400000000035</c:v>
                </c:pt>
                <c:pt idx="2606" formatCode="General">
                  <c:v>26.612800000000099</c:v>
                </c:pt>
                <c:pt idx="2607" formatCode="General">
                  <c:v>26.613900000000115</c:v>
                </c:pt>
                <c:pt idx="2608" formatCode="General">
                  <c:v>26.614699999999999</c:v>
                </c:pt>
                <c:pt idx="2609" formatCode="General">
                  <c:v>26.6157</c:v>
                </c:pt>
                <c:pt idx="2610" formatCode="General">
                  <c:v>26.616900000000118</c:v>
                </c:pt>
                <c:pt idx="2611" formatCode="General">
                  <c:v>26.618000000000031</c:v>
                </c:pt>
                <c:pt idx="2612" formatCode="General">
                  <c:v>26.619199999999999</c:v>
                </c:pt>
                <c:pt idx="2613" formatCode="General">
                  <c:v>26.620899999999999</c:v>
                </c:pt>
                <c:pt idx="2614" formatCode="General">
                  <c:v>26.622599999999885</c:v>
                </c:pt>
                <c:pt idx="2615" formatCode="General">
                  <c:v>26.623999999999999</c:v>
                </c:pt>
                <c:pt idx="2616" formatCode="General">
                  <c:v>26.6252</c:v>
                </c:pt>
                <c:pt idx="2617" formatCode="General">
                  <c:v>26.626100000000001</c:v>
                </c:pt>
                <c:pt idx="2618" formatCode="General">
                  <c:v>26.627400000000005</c:v>
                </c:pt>
                <c:pt idx="2619" formatCode="General">
                  <c:v>26.629000000000001</c:v>
                </c:pt>
                <c:pt idx="2620" formatCode="General">
                  <c:v>26.630900000000111</c:v>
                </c:pt>
                <c:pt idx="2621" formatCode="General">
                  <c:v>26.632899999999999</c:v>
                </c:pt>
                <c:pt idx="2622" formatCode="General">
                  <c:v>26.635200000000001</c:v>
                </c:pt>
                <c:pt idx="2623" formatCode="General">
                  <c:v>26.637499999999999</c:v>
                </c:pt>
                <c:pt idx="2624" formatCode="General">
                  <c:v>26.639600000000005</c:v>
                </c:pt>
                <c:pt idx="2625" formatCode="General">
                  <c:v>26.641900000000035</c:v>
                </c:pt>
                <c:pt idx="2626" formatCode="General">
                  <c:v>26.644400000000001</c:v>
                </c:pt>
                <c:pt idx="2627" formatCode="General">
                  <c:v>26.646899999999999</c:v>
                </c:pt>
                <c:pt idx="2628" formatCode="General">
                  <c:v>26.6492</c:v>
                </c:pt>
                <c:pt idx="2629" formatCode="General">
                  <c:v>26.651499999999999</c:v>
                </c:pt>
                <c:pt idx="2630" formatCode="General">
                  <c:v>26.653500000000001</c:v>
                </c:pt>
                <c:pt idx="2631" formatCode="General">
                  <c:v>26.655000000000001</c:v>
                </c:pt>
                <c:pt idx="2632" formatCode="General">
                  <c:v>26.657499999999999</c:v>
                </c:pt>
                <c:pt idx="2633" formatCode="General">
                  <c:v>26.660399999999989</c:v>
                </c:pt>
                <c:pt idx="2634" formatCode="General">
                  <c:v>26.6632</c:v>
                </c:pt>
                <c:pt idx="2635" formatCode="General">
                  <c:v>26.665699999999873</c:v>
                </c:pt>
                <c:pt idx="2636" formatCode="General">
                  <c:v>26.6677</c:v>
                </c:pt>
                <c:pt idx="2637" formatCode="General">
                  <c:v>26.6691</c:v>
                </c:pt>
                <c:pt idx="2638" formatCode="General">
                  <c:v>26.671199999999999</c:v>
                </c:pt>
                <c:pt idx="2639" formatCode="General">
                  <c:v>26.673800000000035</c:v>
                </c:pt>
                <c:pt idx="2640" formatCode="General">
                  <c:v>26.6768000000001</c:v>
                </c:pt>
                <c:pt idx="2641" formatCode="General">
                  <c:v>26.680499999999892</c:v>
                </c:pt>
                <c:pt idx="2642" formatCode="General">
                  <c:v>26.684699999999989</c:v>
                </c:pt>
                <c:pt idx="2643" formatCode="General">
                  <c:v>26.6892</c:v>
                </c:pt>
                <c:pt idx="2644" formatCode="General">
                  <c:v>26.693899999999999</c:v>
                </c:pt>
                <c:pt idx="2645" formatCode="General">
                  <c:v>26.698699999999892</c:v>
                </c:pt>
                <c:pt idx="2646" formatCode="General">
                  <c:v>26.703299999999892</c:v>
                </c:pt>
                <c:pt idx="2647" formatCode="General">
                  <c:v>26.707899999999999</c:v>
                </c:pt>
                <c:pt idx="2648" formatCode="General">
                  <c:v>26.7121</c:v>
                </c:pt>
                <c:pt idx="2649" formatCode="General">
                  <c:v>26.715399999999899</c:v>
                </c:pt>
                <c:pt idx="2650" formatCode="General">
                  <c:v>26.7195</c:v>
                </c:pt>
                <c:pt idx="2651" formatCode="General">
                  <c:v>26.725099999999877</c:v>
                </c:pt>
                <c:pt idx="2652" formatCode="General">
                  <c:v>26.7316</c:v>
                </c:pt>
                <c:pt idx="2653" formatCode="General">
                  <c:v>26.738800000000001</c:v>
                </c:pt>
                <c:pt idx="2654" formatCode="General">
                  <c:v>26.745899999999899</c:v>
                </c:pt>
                <c:pt idx="2655" formatCode="General">
                  <c:v>26.7531</c:v>
                </c:pt>
                <c:pt idx="2656" formatCode="General">
                  <c:v>26.760499999999865</c:v>
                </c:pt>
                <c:pt idx="2657" formatCode="General">
                  <c:v>26.767999999999986</c:v>
                </c:pt>
                <c:pt idx="2658" formatCode="General">
                  <c:v>26.7761</c:v>
                </c:pt>
                <c:pt idx="2659" formatCode="General">
                  <c:v>26.785099999999847</c:v>
                </c:pt>
                <c:pt idx="2660" formatCode="General">
                  <c:v>26.796600000000002</c:v>
                </c:pt>
                <c:pt idx="2661" formatCode="General">
                  <c:v>26.809100000000001</c:v>
                </c:pt>
                <c:pt idx="2662" formatCode="General">
                  <c:v>26.8217</c:v>
                </c:pt>
                <c:pt idx="2663" formatCode="General">
                  <c:v>26.8357999999999</c:v>
                </c:pt>
                <c:pt idx="2664" formatCode="General">
                  <c:v>26.853000000000005</c:v>
                </c:pt>
                <c:pt idx="2665" formatCode="General">
                  <c:v>26.873899999999999</c:v>
                </c:pt>
                <c:pt idx="2666" formatCode="General">
                  <c:v>26.893000000000001</c:v>
                </c:pt>
                <c:pt idx="2667" formatCode="General">
                  <c:v>26.910599999999892</c:v>
                </c:pt>
                <c:pt idx="2668" formatCode="General">
                  <c:v>26.923599999999865</c:v>
                </c:pt>
                <c:pt idx="2669" formatCode="General">
                  <c:v>26.941499999999877</c:v>
                </c:pt>
                <c:pt idx="2670" formatCode="General">
                  <c:v>26.965399999999814</c:v>
                </c:pt>
                <c:pt idx="2671" formatCode="General">
                  <c:v>26.995399999999851</c:v>
                </c:pt>
                <c:pt idx="2672" formatCode="General">
                  <c:v>27.031099999999999</c:v>
                </c:pt>
                <c:pt idx="2673" formatCode="General">
                  <c:v>27.071100000000001</c:v>
                </c:pt>
                <c:pt idx="2674" formatCode="General">
                  <c:v>27.110600000000005</c:v>
                </c:pt>
                <c:pt idx="2675" formatCode="General">
                  <c:v>27.144100000000005</c:v>
                </c:pt>
                <c:pt idx="2676" formatCode="General">
                  <c:v>27.1675</c:v>
                </c:pt>
                <c:pt idx="2677" formatCode="General">
                  <c:v>27.196999999999999</c:v>
                </c:pt>
                <c:pt idx="2678" formatCode="General">
                  <c:v>27.231000000000005</c:v>
                </c:pt>
                <c:pt idx="2679" formatCode="General">
                  <c:v>27.267499999999885</c:v>
                </c:pt>
                <c:pt idx="2680" formatCode="General">
                  <c:v>27.295199999999877</c:v>
                </c:pt>
                <c:pt idx="2681" formatCode="General">
                  <c:v>27.310000000000031</c:v>
                </c:pt>
                <c:pt idx="2682" formatCode="General">
                  <c:v>27.325299999999892</c:v>
                </c:pt>
                <c:pt idx="2683" formatCode="General">
                  <c:v>27.3432</c:v>
                </c:pt>
                <c:pt idx="2684" formatCode="General">
                  <c:v>27.36</c:v>
                </c:pt>
                <c:pt idx="2685" formatCode="General">
                  <c:v>27.3721</c:v>
                </c:pt>
                <c:pt idx="2686" formatCode="General">
                  <c:v>27.383800000000001</c:v>
                </c:pt>
                <c:pt idx="2687" formatCode="General">
                  <c:v>27.396100000000001</c:v>
                </c:pt>
                <c:pt idx="2688" formatCode="General">
                  <c:v>27.408399999999858</c:v>
                </c:pt>
                <c:pt idx="2689" formatCode="General">
                  <c:v>27.417200000000001</c:v>
                </c:pt>
                <c:pt idx="2690" formatCode="General">
                  <c:v>27.424499999999885</c:v>
                </c:pt>
                <c:pt idx="2691" formatCode="General">
                  <c:v>27.4315</c:v>
                </c:pt>
                <c:pt idx="2692" formatCode="General">
                  <c:v>27.438199999999885</c:v>
                </c:pt>
                <c:pt idx="2693" formatCode="General">
                  <c:v>27.446499999999858</c:v>
                </c:pt>
                <c:pt idx="2694" formatCode="General">
                  <c:v>27.455499999999866</c:v>
                </c:pt>
                <c:pt idx="2695" formatCode="General">
                  <c:v>27.464299999999881</c:v>
                </c:pt>
                <c:pt idx="2696" formatCode="General">
                  <c:v>27.472499999999858</c:v>
                </c:pt>
                <c:pt idx="2697" formatCode="General">
                  <c:v>27.478899999999989</c:v>
                </c:pt>
                <c:pt idx="2698" formatCode="General">
                  <c:v>27.486999999999885</c:v>
                </c:pt>
                <c:pt idx="2699" formatCode="General">
                  <c:v>27.49549999999984</c:v>
                </c:pt>
                <c:pt idx="2700" formatCode="General">
                  <c:v>27.5046</c:v>
                </c:pt>
                <c:pt idx="2701" formatCode="General">
                  <c:v>27.513999999999999</c:v>
                </c:pt>
                <c:pt idx="2702" formatCode="General">
                  <c:v>27.521000000000001</c:v>
                </c:pt>
                <c:pt idx="2703" formatCode="General">
                  <c:v>27.528099999999885</c:v>
                </c:pt>
                <c:pt idx="2704" formatCode="General">
                  <c:v>27.535699999999888</c:v>
                </c:pt>
                <c:pt idx="2705" formatCode="General">
                  <c:v>27.545399999999869</c:v>
                </c:pt>
                <c:pt idx="2706" formatCode="General">
                  <c:v>27.555399999999892</c:v>
                </c:pt>
                <c:pt idx="2707" formatCode="General">
                  <c:v>27.564900000000005</c:v>
                </c:pt>
                <c:pt idx="2708" formatCode="General">
                  <c:v>27.572599999999877</c:v>
                </c:pt>
                <c:pt idx="2709" formatCode="General">
                  <c:v>27.578299999999892</c:v>
                </c:pt>
                <c:pt idx="2710" formatCode="General">
                  <c:v>27.585399999999847</c:v>
                </c:pt>
                <c:pt idx="2711" formatCode="General">
                  <c:v>27.5913</c:v>
                </c:pt>
                <c:pt idx="2712" formatCode="General">
                  <c:v>27.595399999999881</c:v>
                </c:pt>
                <c:pt idx="2713" formatCode="General">
                  <c:v>27.6004</c:v>
                </c:pt>
                <c:pt idx="2714" formatCode="General">
                  <c:v>27.6065</c:v>
                </c:pt>
                <c:pt idx="2715" formatCode="General">
                  <c:v>27.613199999999999</c:v>
                </c:pt>
                <c:pt idx="2716" formatCode="General">
                  <c:v>27.618200000000005</c:v>
                </c:pt>
                <c:pt idx="2717" formatCode="General">
                  <c:v>27.624400000000001</c:v>
                </c:pt>
                <c:pt idx="2718" formatCode="General">
                  <c:v>27.629799999999989</c:v>
                </c:pt>
                <c:pt idx="2719" formatCode="General">
                  <c:v>27.637400000000031</c:v>
                </c:pt>
                <c:pt idx="2720" formatCode="General">
                  <c:v>27.6463</c:v>
                </c:pt>
                <c:pt idx="2721" formatCode="General">
                  <c:v>27.654699999999988</c:v>
                </c:pt>
                <c:pt idx="2722" formatCode="General">
                  <c:v>27.661200000000001</c:v>
                </c:pt>
                <c:pt idx="2723" formatCode="General">
                  <c:v>27.6707</c:v>
                </c:pt>
                <c:pt idx="2724" formatCode="General">
                  <c:v>27.680700000000002</c:v>
                </c:pt>
                <c:pt idx="2725" formatCode="General">
                  <c:v>27.689599999999892</c:v>
                </c:pt>
                <c:pt idx="2726" formatCode="General">
                  <c:v>27.697500000000005</c:v>
                </c:pt>
                <c:pt idx="2727" formatCode="General">
                  <c:v>27.709</c:v>
                </c:pt>
                <c:pt idx="2728" formatCode="General">
                  <c:v>27.718599999999892</c:v>
                </c:pt>
                <c:pt idx="2729" formatCode="General">
                  <c:v>27.732399999999885</c:v>
                </c:pt>
                <c:pt idx="2730" formatCode="General">
                  <c:v>27.749599999999869</c:v>
                </c:pt>
                <c:pt idx="2731" formatCode="General">
                  <c:v>27.766499999999866</c:v>
                </c:pt>
                <c:pt idx="2732" formatCode="General">
                  <c:v>27.78219999999984</c:v>
                </c:pt>
                <c:pt idx="2733" formatCode="General">
                  <c:v>27.797699999999899</c:v>
                </c:pt>
                <c:pt idx="2734" formatCode="General">
                  <c:v>27.812799999999989</c:v>
                </c:pt>
                <c:pt idx="2735" formatCode="General">
                  <c:v>27.825299999999892</c:v>
                </c:pt>
                <c:pt idx="2736" formatCode="General">
                  <c:v>27.841699999999989</c:v>
                </c:pt>
                <c:pt idx="2737" formatCode="General">
                  <c:v>27.8596</c:v>
                </c:pt>
                <c:pt idx="2738" formatCode="General">
                  <c:v>27.878699999999885</c:v>
                </c:pt>
                <c:pt idx="2739" formatCode="General">
                  <c:v>27.897900000000035</c:v>
                </c:pt>
                <c:pt idx="2740" formatCode="General">
                  <c:v>27.9161</c:v>
                </c:pt>
                <c:pt idx="2741" formatCode="General">
                  <c:v>27.9298</c:v>
                </c:pt>
                <c:pt idx="2742" formatCode="General">
                  <c:v>27.949599999999858</c:v>
                </c:pt>
                <c:pt idx="2743" formatCode="General">
                  <c:v>27.979599999999877</c:v>
                </c:pt>
                <c:pt idx="2744" formatCode="General">
                  <c:v>28.018799999999896</c:v>
                </c:pt>
                <c:pt idx="2745" formatCode="General">
                  <c:v>28.061800000000005</c:v>
                </c:pt>
                <c:pt idx="2746" formatCode="General">
                  <c:v>28.091999999999999</c:v>
                </c:pt>
                <c:pt idx="2747" formatCode="General">
                  <c:v>28.132800000000035</c:v>
                </c:pt>
                <c:pt idx="2748" formatCode="General">
                  <c:v>28.180800000000001</c:v>
                </c:pt>
                <c:pt idx="2749" formatCode="General">
                  <c:v>28.2107999999999</c:v>
                </c:pt>
                <c:pt idx="2750" formatCode="General">
                  <c:v>28.245199999999869</c:v>
                </c:pt>
                <c:pt idx="2751" formatCode="General">
                  <c:v>28.281499999999877</c:v>
                </c:pt>
                <c:pt idx="2752" formatCode="General">
                  <c:v>28.313700000000001</c:v>
                </c:pt>
                <c:pt idx="2753" formatCode="General">
                  <c:v>28.341799999999989</c:v>
                </c:pt>
                <c:pt idx="2754" formatCode="General">
                  <c:v>28.366499999999885</c:v>
                </c:pt>
                <c:pt idx="2755" formatCode="General">
                  <c:v>28.385000000000002</c:v>
                </c:pt>
                <c:pt idx="2756" formatCode="General">
                  <c:v>28.397400000000001</c:v>
                </c:pt>
                <c:pt idx="2757" formatCode="General">
                  <c:v>28.4068</c:v>
                </c:pt>
                <c:pt idx="2758" formatCode="General">
                  <c:v>28.419599999999903</c:v>
                </c:pt>
                <c:pt idx="2759" formatCode="General">
                  <c:v>28.433599999999885</c:v>
                </c:pt>
                <c:pt idx="2760" formatCode="General">
                  <c:v>28.449399999999866</c:v>
                </c:pt>
                <c:pt idx="2761" formatCode="General">
                  <c:v>28.464699999999866</c:v>
                </c:pt>
                <c:pt idx="2762" formatCode="General">
                  <c:v>28.478399999999866</c:v>
                </c:pt>
                <c:pt idx="2763" formatCode="General">
                  <c:v>28.489199999999858</c:v>
                </c:pt>
                <c:pt idx="2764" formatCode="General">
                  <c:v>28.504799999999989</c:v>
                </c:pt>
                <c:pt idx="2765" formatCode="General">
                  <c:v>28.528599999999869</c:v>
                </c:pt>
                <c:pt idx="2766" formatCode="General">
                  <c:v>28.561499999999892</c:v>
                </c:pt>
                <c:pt idx="2767" formatCode="General">
                  <c:v>28.5961</c:v>
                </c:pt>
                <c:pt idx="2768" formatCode="General">
                  <c:v>28.625399999999903</c:v>
                </c:pt>
                <c:pt idx="2769" formatCode="General">
                  <c:v>28.6587</c:v>
                </c:pt>
                <c:pt idx="2770" formatCode="General">
                  <c:v>28.7029</c:v>
                </c:pt>
                <c:pt idx="2771" formatCode="General">
                  <c:v>28.761900000000001</c:v>
                </c:pt>
                <c:pt idx="2772" formatCode="General">
                  <c:v>28.838000000000001</c:v>
                </c:pt>
                <c:pt idx="2773" formatCode="General">
                  <c:v>28.907499999999896</c:v>
                </c:pt>
                <c:pt idx="2774" formatCode="General">
                  <c:v>28.952399999999869</c:v>
                </c:pt>
                <c:pt idx="2775" formatCode="General">
                  <c:v>28.989599999999825</c:v>
                </c:pt>
                <c:pt idx="2776" formatCode="General">
                  <c:v>29.04</c:v>
                </c:pt>
                <c:pt idx="2777" formatCode="General">
                  <c:v>29.083399999999873</c:v>
                </c:pt>
                <c:pt idx="2778" formatCode="General">
                  <c:v>29.118800000000107</c:v>
                </c:pt>
                <c:pt idx="2779" formatCode="General">
                  <c:v>29.144900000000035</c:v>
                </c:pt>
                <c:pt idx="2780" formatCode="General">
                  <c:v>29.1584</c:v>
                </c:pt>
                <c:pt idx="2781" formatCode="General">
                  <c:v>29.174099999999999</c:v>
                </c:pt>
                <c:pt idx="2782" formatCode="General">
                  <c:v>29.190899999999999</c:v>
                </c:pt>
                <c:pt idx="2783" formatCode="General">
                  <c:v>29.2074</c:v>
                </c:pt>
                <c:pt idx="2784" formatCode="General">
                  <c:v>29.222399999999865</c:v>
                </c:pt>
                <c:pt idx="2785" formatCode="General">
                  <c:v>29.235199999999899</c:v>
                </c:pt>
                <c:pt idx="2786" formatCode="General">
                  <c:v>29.2441</c:v>
                </c:pt>
                <c:pt idx="2787" formatCode="General">
                  <c:v>29.255099999999892</c:v>
                </c:pt>
                <c:pt idx="2788" formatCode="General">
                  <c:v>29.270699999999881</c:v>
                </c:pt>
                <c:pt idx="2789" formatCode="General">
                  <c:v>29.290699999999873</c:v>
                </c:pt>
                <c:pt idx="2790" formatCode="General">
                  <c:v>29.314499999999999</c:v>
                </c:pt>
                <c:pt idx="2791" formatCode="General">
                  <c:v>29.342300000000002</c:v>
                </c:pt>
                <c:pt idx="2792" formatCode="General">
                  <c:v>29.375800000000005</c:v>
                </c:pt>
                <c:pt idx="2793" formatCode="General">
                  <c:v>29.417200000000001</c:v>
                </c:pt>
                <c:pt idx="2794" formatCode="General">
                  <c:v>29.468800000000002</c:v>
                </c:pt>
                <c:pt idx="2795" formatCode="General">
                  <c:v>29.531800000000111</c:v>
                </c:pt>
                <c:pt idx="2796" formatCode="General">
                  <c:v>29.589099999999885</c:v>
                </c:pt>
                <c:pt idx="2797" formatCode="General">
                  <c:v>29.639399999999988</c:v>
                </c:pt>
                <c:pt idx="2798" formatCode="General">
                  <c:v>29.6891</c:v>
                </c:pt>
                <c:pt idx="2799" formatCode="General">
                  <c:v>29.757300000000001</c:v>
                </c:pt>
                <c:pt idx="2800" formatCode="General">
                  <c:v>29.8154</c:v>
                </c:pt>
                <c:pt idx="2801" formatCode="General">
                  <c:v>29.859800000000035</c:v>
                </c:pt>
                <c:pt idx="2802" formatCode="General">
                  <c:v>29.888199999999877</c:v>
                </c:pt>
                <c:pt idx="2803" formatCode="General">
                  <c:v>29.915400000000002</c:v>
                </c:pt>
                <c:pt idx="2804" formatCode="General">
                  <c:v>29.940699999999833</c:v>
                </c:pt>
                <c:pt idx="2805" formatCode="General">
                  <c:v>29.963399999999851</c:v>
                </c:pt>
                <c:pt idx="2806" formatCode="General">
                  <c:v>29.983499999999825</c:v>
                </c:pt>
                <c:pt idx="2807" formatCode="General">
                  <c:v>29.998099999999869</c:v>
                </c:pt>
                <c:pt idx="2808" formatCode="General">
                  <c:v>30.008900000000001</c:v>
                </c:pt>
                <c:pt idx="2809" formatCode="General">
                  <c:v>30.0181</c:v>
                </c:pt>
                <c:pt idx="2810" formatCode="General">
                  <c:v>30.0304</c:v>
                </c:pt>
                <c:pt idx="2811" formatCode="General">
                  <c:v>30.045399999999869</c:v>
                </c:pt>
                <c:pt idx="2812" formatCode="General">
                  <c:v>30.06259999999984</c:v>
                </c:pt>
                <c:pt idx="2813" formatCode="General">
                  <c:v>30.0792</c:v>
                </c:pt>
                <c:pt idx="2814" formatCode="General">
                  <c:v>30.095099999999892</c:v>
                </c:pt>
                <c:pt idx="2815" formatCode="General">
                  <c:v>30.109900000000035</c:v>
                </c:pt>
                <c:pt idx="2816" formatCode="General">
                  <c:v>30.134899999999998</c:v>
                </c:pt>
                <c:pt idx="2817" formatCode="General">
                  <c:v>30.1676</c:v>
                </c:pt>
                <c:pt idx="2818" formatCode="General">
                  <c:v>30.208299999999877</c:v>
                </c:pt>
                <c:pt idx="2819" formatCode="General">
                  <c:v>30.252800000000001</c:v>
                </c:pt>
                <c:pt idx="2820" formatCode="General">
                  <c:v>30.28829999999984</c:v>
                </c:pt>
                <c:pt idx="2821" formatCode="General">
                  <c:v>30.330400000000001</c:v>
                </c:pt>
                <c:pt idx="2822" formatCode="General">
                  <c:v>30.387799999999892</c:v>
                </c:pt>
                <c:pt idx="2823" formatCode="General">
                  <c:v>30.456699999999881</c:v>
                </c:pt>
                <c:pt idx="2824" formatCode="General">
                  <c:v>30.514700000000001</c:v>
                </c:pt>
                <c:pt idx="2825" formatCode="General">
                  <c:v>30.557099999999988</c:v>
                </c:pt>
                <c:pt idx="2826" formatCode="General">
                  <c:v>30.586599999999866</c:v>
                </c:pt>
                <c:pt idx="2827" formatCode="General">
                  <c:v>30.616399999999999</c:v>
                </c:pt>
                <c:pt idx="2828" formatCode="General">
                  <c:v>30.650099999999988</c:v>
                </c:pt>
                <c:pt idx="2829" formatCode="General">
                  <c:v>30.679900000000035</c:v>
                </c:pt>
                <c:pt idx="2830" formatCode="General">
                  <c:v>30.701599999999903</c:v>
                </c:pt>
                <c:pt idx="2831" formatCode="General">
                  <c:v>30.7165</c:v>
                </c:pt>
                <c:pt idx="2832" formatCode="General">
                  <c:v>30.726099999999896</c:v>
                </c:pt>
                <c:pt idx="2833" formatCode="General">
                  <c:v>30.737100000000005</c:v>
                </c:pt>
                <c:pt idx="2834" formatCode="General">
                  <c:v>30.749699999999866</c:v>
                </c:pt>
                <c:pt idx="2835" formatCode="General">
                  <c:v>30.763599999999858</c:v>
                </c:pt>
                <c:pt idx="2836" formatCode="General">
                  <c:v>30.778399999999877</c:v>
                </c:pt>
                <c:pt idx="2837" formatCode="General">
                  <c:v>30.791599999999899</c:v>
                </c:pt>
                <c:pt idx="2838" formatCode="General">
                  <c:v>30.8034</c:v>
                </c:pt>
                <c:pt idx="2839" formatCode="General">
                  <c:v>30.811900000000126</c:v>
                </c:pt>
                <c:pt idx="2840" formatCode="General">
                  <c:v>30.8232</c:v>
                </c:pt>
                <c:pt idx="2841" formatCode="General">
                  <c:v>30.837499999999999</c:v>
                </c:pt>
                <c:pt idx="2842" formatCode="General">
                  <c:v>30.854299999999999</c:v>
                </c:pt>
                <c:pt idx="2843" formatCode="General">
                  <c:v>30.872</c:v>
                </c:pt>
                <c:pt idx="2844" formatCode="General">
                  <c:v>30.889299999999892</c:v>
                </c:pt>
                <c:pt idx="2845" formatCode="General">
                  <c:v>30.901</c:v>
                </c:pt>
                <c:pt idx="2846" formatCode="General">
                  <c:v>30.914999999999999</c:v>
                </c:pt>
                <c:pt idx="2847" formatCode="General">
                  <c:v>30.9313</c:v>
                </c:pt>
                <c:pt idx="2848" formatCode="General">
                  <c:v>30.946699999999847</c:v>
                </c:pt>
                <c:pt idx="2849" formatCode="General">
                  <c:v>30.961200000000002</c:v>
                </c:pt>
                <c:pt idx="2850" formatCode="General">
                  <c:v>30.972299999999866</c:v>
                </c:pt>
                <c:pt idx="2851" formatCode="General">
                  <c:v>30.979599999999877</c:v>
                </c:pt>
                <c:pt idx="2852" formatCode="General">
                  <c:v>30.988699999999795</c:v>
                </c:pt>
                <c:pt idx="2853" formatCode="General">
                  <c:v>30.999199999999885</c:v>
                </c:pt>
                <c:pt idx="2854" formatCode="General">
                  <c:v>31.010800000000035</c:v>
                </c:pt>
                <c:pt idx="2855" formatCode="General">
                  <c:v>31.021100000000001</c:v>
                </c:pt>
                <c:pt idx="2856" formatCode="General">
                  <c:v>31.029800000000005</c:v>
                </c:pt>
                <c:pt idx="2857" formatCode="General">
                  <c:v>31.036899999999999</c:v>
                </c:pt>
                <c:pt idx="2858" formatCode="General">
                  <c:v>31.0442</c:v>
                </c:pt>
                <c:pt idx="2859" formatCode="General">
                  <c:v>31.051400000000001</c:v>
                </c:pt>
                <c:pt idx="2860" formatCode="General">
                  <c:v>31.062199999999866</c:v>
                </c:pt>
                <c:pt idx="2861" formatCode="General">
                  <c:v>31.075900000000001</c:v>
                </c:pt>
                <c:pt idx="2862" formatCode="General">
                  <c:v>31.0933999999999</c:v>
                </c:pt>
                <c:pt idx="2863" formatCode="General">
                  <c:v>31.112400000000001</c:v>
                </c:pt>
                <c:pt idx="2864" formatCode="General">
                  <c:v>31.129899999999999</c:v>
                </c:pt>
                <c:pt idx="2865" formatCode="General">
                  <c:v>31.150400000000001</c:v>
                </c:pt>
                <c:pt idx="2866" formatCode="General">
                  <c:v>31.169499999999989</c:v>
                </c:pt>
                <c:pt idx="2867" formatCode="General">
                  <c:v>31.1891</c:v>
                </c:pt>
                <c:pt idx="2868" formatCode="General">
                  <c:v>31.220099999999892</c:v>
                </c:pt>
                <c:pt idx="2869" formatCode="General">
                  <c:v>31.2559</c:v>
                </c:pt>
                <c:pt idx="2870" formatCode="General">
                  <c:v>31.2941</c:v>
                </c:pt>
                <c:pt idx="2871" formatCode="General">
                  <c:v>31.3294</c:v>
                </c:pt>
                <c:pt idx="2872" formatCode="General">
                  <c:v>31.354299999999999</c:v>
                </c:pt>
                <c:pt idx="2873" formatCode="General">
                  <c:v>31.3796</c:v>
                </c:pt>
                <c:pt idx="2874" formatCode="General">
                  <c:v>31.410699999999888</c:v>
                </c:pt>
                <c:pt idx="2875" formatCode="General">
                  <c:v>31.442699999999803</c:v>
                </c:pt>
                <c:pt idx="2876" formatCode="General">
                  <c:v>31.472299999999866</c:v>
                </c:pt>
                <c:pt idx="2877" formatCode="General">
                  <c:v>31.500299999999989</c:v>
                </c:pt>
                <c:pt idx="2878" formatCode="General">
                  <c:v>31.526700000000002</c:v>
                </c:pt>
                <c:pt idx="2879" formatCode="General">
                  <c:v>31.550999999999988</c:v>
                </c:pt>
                <c:pt idx="2880" formatCode="General">
                  <c:v>31.573699999999892</c:v>
                </c:pt>
                <c:pt idx="2881" formatCode="General">
                  <c:v>31.5944</c:v>
                </c:pt>
                <c:pt idx="2882" formatCode="General">
                  <c:v>31.6126</c:v>
                </c:pt>
                <c:pt idx="2883" formatCode="General">
                  <c:v>31.626799999999989</c:v>
                </c:pt>
                <c:pt idx="2884" formatCode="General">
                  <c:v>31.635999999999999</c:v>
                </c:pt>
                <c:pt idx="2885" formatCode="General">
                  <c:v>31.644300000000001</c:v>
                </c:pt>
                <c:pt idx="2886" formatCode="General">
                  <c:v>31.654399999999999</c:v>
                </c:pt>
                <c:pt idx="2887" formatCode="General">
                  <c:v>31.6647</c:v>
                </c:pt>
                <c:pt idx="2888" formatCode="General">
                  <c:v>31.673500000000001</c:v>
                </c:pt>
                <c:pt idx="2889" formatCode="General">
                  <c:v>31.678999999999988</c:v>
                </c:pt>
                <c:pt idx="2890" formatCode="General">
                  <c:v>31.685300000000002</c:v>
                </c:pt>
                <c:pt idx="2891" formatCode="General">
                  <c:v>31.6922</c:v>
                </c:pt>
                <c:pt idx="2892" formatCode="General">
                  <c:v>31.699300000000001</c:v>
                </c:pt>
                <c:pt idx="2893" formatCode="General">
                  <c:v>31.704799999999892</c:v>
                </c:pt>
                <c:pt idx="2894" formatCode="General">
                  <c:v>31.708699999999858</c:v>
                </c:pt>
                <c:pt idx="2895" formatCode="General">
                  <c:v>31.713899999999999</c:v>
                </c:pt>
                <c:pt idx="2896" formatCode="General">
                  <c:v>31.7197</c:v>
                </c:pt>
                <c:pt idx="2897" formatCode="General">
                  <c:v>31.725599999999851</c:v>
                </c:pt>
                <c:pt idx="2898" formatCode="General">
                  <c:v>31.731300000000001</c:v>
                </c:pt>
                <c:pt idx="2899" formatCode="General">
                  <c:v>31.735199999999899</c:v>
                </c:pt>
                <c:pt idx="2900" formatCode="General">
                  <c:v>31.739000000000001</c:v>
                </c:pt>
                <c:pt idx="2901" formatCode="General">
                  <c:v>31.7439</c:v>
                </c:pt>
                <c:pt idx="2902" formatCode="General">
                  <c:v>31.749399999999877</c:v>
                </c:pt>
                <c:pt idx="2903" formatCode="General">
                  <c:v>31.754899999999999</c:v>
                </c:pt>
                <c:pt idx="2904" formatCode="General">
                  <c:v>31.759399999999989</c:v>
                </c:pt>
                <c:pt idx="2905" formatCode="General">
                  <c:v>31.762499999999825</c:v>
                </c:pt>
                <c:pt idx="2906" formatCode="General">
                  <c:v>31.766399999999869</c:v>
                </c:pt>
                <c:pt idx="2907" formatCode="General">
                  <c:v>31.770900000000001</c:v>
                </c:pt>
                <c:pt idx="2908" formatCode="General">
                  <c:v>31.774999999999999</c:v>
                </c:pt>
                <c:pt idx="2909" formatCode="General">
                  <c:v>31.778499999999873</c:v>
                </c:pt>
                <c:pt idx="2910" formatCode="General">
                  <c:v>31.781699999999866</c:v>
                </c:pt>
                <c:pt idx="2911" formatCode="General">
                  <c:v>31.784199999999885</c:v>
                </c:pt>
                <c:pt idx="2912" formatCode="General">
                  <c:v>31.7869999999999</c:v>
                </c:pt>
                <c:pt idx="2913" formatCode="General">
                  <c:v>31.790500000000002</c:v>
                </c:pt>
                <c:pt idx="2914" formatCode="General">
                  <c:v>31.7942</c:v>
                </c:pt>
                <c:pt idx="2915" formatCode="General">
                  <c:v>31.797699999999899</c:v>
                </c:pt>
                <c:pt idx="2916" formatCode="General">
                  <c:v>31.800599999999989</c:v>
                </c:pt>
                <c:pt idx="2917" formatCode="General">
                  <c:v>31.802600000000002</c:v>
                </c:pt>
                <c:pt idx="2918" formatCode="General">
                  <c:v>31.805</c:v>
                </c:pt>
                <c:pt idx="2919" formatCode="General">
                  <c:v>31.808</c:v>
                </c:pt>
                <c:pt idx="2920" formatCode="General">
                  <c:v>31.811399999999999</c:v>
                </c:pt>
                <c:pt idx="2921" formatCode="General">
                  <c:v>31.814200000000035</c:v>
                </c:pt>
                <c:pt idx="2922" formatCode="General">
                  <c:v>31.816199999999988</c:v>
                </c:pt>
                <c:pt idx="2923" formatCode="General">
                  <c:v>31.8187</c:v>
                </c:pt>
                <c:pt idx="2924" formatCode="General">
                  <c:v>31.8216</c:v>
                </c:pt>
                <c:pt idx="2925" formatCode="General">
                  <c:v>31.824999999999999</c:v>
                </c:pt>
                <c:pt idx="2926" formatCode="General">
                  <c:v>31.828099999999989</c:v>
                </c:pt>
                <c:pt idx="2927" formatCode="General">
                  <c:v>31.830100000000005</c:v>
                </c:pt>
                <c:pt idx="2928" formatCode="General">
                  <c:v>31.8324</c:v>
                </c:pt>
                <c:pt idx="2929" formatCode="General">
                  <c:v>31.8353</c:v>
                </c:pt>
                <c:pt idx="2930" formatCode="General">
                  <c:v>31.837900000000118</c:v>
                </c:pt>
                <c:pt idx="2931" formatCode="General">
                  <c:v>31.8401</c:v>
                </c:pt>
                <c:pt idx="2932" formatCode="General">
                  <c:v>31.842199999999885</c:v>
                </c:pt>
                <c:pt idx="2933" formatCode="General">
                  <c:v>31.844200000000001</c:v>
                </c:pt>
                <c:pt idx="2934" formatCode="General">
                  <c:v>31.8459</c:v>
                </c:pt>
                <c:pt idx="2935" formatCode="General">
                  <c:v>31.848199999999888</c:v>
                </c:pt>
                <c:pt idx="2936" formatCode="General">
                  <c:v>31.8504</c:v>
                </c:pt>
                <c:pt idx="2937" formatCode="General">
                  <c:v>31.852799999999885</c:v>
                </c:pt>
                <c:pt idx="2938" formatCode="General">
                  <c:v>31.8552</c:v>
                </c:pt>
                <c:pt idx="2939" formatCode="General">
                  <c:v>31.857199999999999</c:v>
                </c:pt>
                <c:pt idx="2940" formatCode="General">
                  <c:v>31.858699999999899</c:v>
                </c:pt>
                <c:pt idx="2941" formatCode="General">
                  <c:v>31.860800000000001</c:v>
                </c:pt>
                <c:pt idx="2942" formatCode="General">
                  <c:v>31.863299999999896</c:v>
                </c:pt>
                <c:pt idx="2943" formatCode="General">
                  <c:v>31.8659</c:v>
                </c:pt>
                <c:pt idx="2944" formatCode="General">
                  <c:v>31.868099999999885</c:v>
                </c:pt>
                <c:pt idx="2945" formatCode="General">
                  <c:v>31.869599999999885</c:v>
                </c:pt>
                <c:pt idx="2946" formatCode="General">
                  <c:v>31.871700000000001</c:v>
                </c:pt>
                <c:pt idx="2947" formatCode="General">
                  <c:v>31.874300000000005</c:v>
                </c:pt>
                <c:pt idx="2948" formatCode="General">
                  <c:v>31.876899999999999</c:v>
                </c:pt>
                <c:pt idx="2949" formatCode="General">
                  <c:v>31.879300000000001</c:v>
                </c:pt>
                <c:pt idx="2950" formatCode="General">
                  <c:v>31.881</c:v>
                </c:pt>
                <c:pt idx="2951" formatCode="General">
                  <c:v>31.882499999999858</c:v>
                </c:pt>
                <c:pt idx="2952" formatCode="General">
                  <c:v>31.8842</c:v>
                </c:pt>
                <c:pt idx="2953" formatCode="General">
                  <c:v>31.886299999999892</c:v>
                </c:pt>
                <c:pt idx="2954" formatCode="General">
                  <c:v>31.888099999999881</c:v>
                </c:pt>
                <c:pt idx="2955" formatCode="General">
                  <c:v>31.89</c:v>
                </c:pt>
                <c:pt idx="2956" formatCode="General">
                  <c:v>31.891999999999999</c:v>
                </c:pt>
                <c:pt idx="2957" formatCode="General">
                  <c:v>31.8935</c:v>
                </c:pt>
                <c:pt idx="2958" formatCode="General">
                  <c:v>31.895499999999885</c:v>
                </c:pt>
                <c:pt idx="2959" formatCode="General">
                  <c:v>31.897500000000001</c:v>
                </c:pt>
                <c:pt idx="2960" formatCode="General">
                  <c:v>31.8993</c:v>
                </c:pt>
                <c:pt idx="2961" formatCode="General">
                  <c:v>31.901399999999896</c:v>
                </c:pt>
                <c:pt idx="2962" formatCode="General">
                  <c:v>31.903399999999877</c:v>
                </c:pt>
                <c:pt idx="2963" formatCode="General">
                  <c:v>31.904699999999885</c:v>
                </c:pt>
                <c:pt idx="2964" formatCode="General">
                  <c:v>31.90659999999987</c:v>
                </c:pt>
                <c:pt idx="2965" formatCode="General">
                  <c:v>31.908999999999899</c:v>
                </c:pt>
                <c:pt idx="2966" formatCode="General">
                  <c:v>31.9115</c:v>
                </c:pt>
                <c:pt idx="2967" formatCode="General">
                  <c:v>31.913900000000005</c:v>
                </c:pt>
                <c:pt idx="2968" formatCode="General">
                  <c:v>31.915699999999873</c:v>
                </c:pt>
                <c:pt idx="2969" formatCode="General">
                  <c:v>31.917300000000001</c:v>
                </c:pt>
                <c:pt idx="2970" formatCode="General">
                  <c:v>31.919499999999989</c:v>
                </c:pt>
                <c:pt idx="2971" formatCode="General">
                  <c:v>31.921399999999885</c:v>
                </c:pt>
                <c:pt idx="2972" formatCode="General">
                  <c:v>31.922699999999814</c:v>
                </c:pt>
                <c:pt idx="2973" formatCode="General">
                  <c:v>31.924699999999877</c:v>
                </c:pt>
                <c:pt idx="2974" formatCode="General">
                  <c:v>31.927</c:v>
                </c:pt>
                <c:pt idx="2975" formatCode="General">
                  <c:v>31.928599999999825</c:v>
                </c:pt>
                <c:pt idx="2976" formatCode="General">
                  <c:v>31.930700000000002</c:v>
                </c:pt>
                <c:pt idx="2977" formatCode="General">
                  <c:v>31.9329</c:v>
                </c:pt>
                <c:pt idx="2978" formatCode="General">
                  <c:v>31.934799999999989</c:v>
                </c:pt>
                <c:pt idx="2979" formatCode="General">
                  <c:v>31.937000000000001</c:v>
                </c:pt>
                <c:pt idx="2980" formatCode="General">
                  <c:v>31.939299999999989</c:v>
                </c:pt>
                <c:pt idx="2981" formatCode="General">
                  <c:v>31.940899999999989</c:v>
                </c:pt>
                <c:pt idx="2982" formatCode="General">
                  <c:v>31.942999999999877</c:v>
                </c:pt>
                <c:pt idx="2983" formatCode="General">
                  <c:v>31.94529999999984</c:v>
                </c:pt>
                <c:pt idx="2984" formatCode="General">
                  <c:v>31.947199999999892</c:v>
                </c:pt>
                <c:pt idx="2985" formatCode="General">
                  <c:v>31.949199999999877</c:v>
                </c:pt>
                <c:pt idx="2986" formatCode="General">
                  <c:v>31.951499999999989</c:v>
                </c:pt>
                <c:pt idx="2987" formatCode="General">
                  <c:v>31.952999999999989</c:v>
                </c:pt>
                <c:pt idx="2988" formatCode="General">
                  <c:v>31.955199999999877</c:v>
                </c:pt>
                <c:pt idx="2989" formatCode="General">
                  <c:v>31.957899999999999</c:v>
                </c:pt>
                <c:pt idx="2990" formatCode="General">
                  <c:v>31.960899999999892</c:v>
                </c:pt>
                <c:pt idx="2991" formatCode="General">
                  <c:v>31.963799999999818</c:v>
                </c:pt>
                <c:pt idx="2992" formatCode="General">
                  <c:v>31.966199999999866</c:v>
                </c:pt>
                <c:pt idx="2993" formatCode="General">
                  <c:v>31.967999999999989</c:v>
                </c:pt>
                <c:pt idx="2994" formatCode="General">
                  <c:v>31.970699999999869</c:v>
                </c:pt>
                <c:pt idx="2995" formatCode="General">
                  <c:v>31.9741</c:v>
                </c:pt>
                <c:pt idx="2996" formatCode="General">
                  <c:v>31.977599999999899</c:v>
                </c:pt>
                <c:pt idx="2997" formatCode="General">
                  <c:v>31.980799999999803</c:v>
                </c:pt>
                <c:pt idx="2998" formatCode="General">
                  <c:v>31.983499999999825</c:v>
                </c:pt>
                <c:pt idx="2999" formatCode="General">
                  <c:v>31.985799999999784</c:v>
                </c:pt>
                <c:pt idx="3000" formatCode="General">
                  <c:v>31.98839999999981</c:v>
                </c:pt>
                <c:pt idx="3001" formatCode="General">
                  <c:v>31.991099999999989</c:v>
                </c:pt>
                <c:pt idx="3002" formatCode="General">
                  <c:v>31.994499999999892</c:v>
                </c:pt>
                <c:pt idx="3003" formatCode="General">
                  <c:v>31.997599999999885</c:v>
                </c:pt>
                <c:pt idx="3004" formatCode="General">
                  <c:v>31.9999</c:v>
                </c:pt>
                <c:pt idx="3005" formatCode="General">
                  <c:v>32.002700000000011</c:v>
                </c:pt>
                <c:pt idx="3006" formatCode="General">
                  <c:v>32.0062</c:v>
                </c:pt>
                <c:pt idx="3007" formatCode="General">
                  <c:v>32.0092</c:v>
                </c:pt>
                <c:pt idx="3008" formatCode="General">
                  <c:v>32.011600000000001</c:v>
                </c:pt>
                <c:pt idx="3009" formatCode="General">
                  <c:v>32.014600000000002</c:v>
                </c:pt>
                <c:pt idx="3010" formatCode="General">
                  <c:v>32.017000000000003</c:v>
                </c:pt>
                <c:pt idx="3011" formatCode="General">
                  <c:v>32.0199</c:v>
                </c:pt>
                <c:pt idx="3012" formatCode="General">
                  <c:v>32.023900000000012</c:v>
                </c:pt>
                <c:pt idx="3013" formatCode="General">
                  <c:v>32.028600000000012</c:v>
                </c:pt>
                <c:pt idx="3014" formatCode="General">
                  <c:v>32.032900000000012</c:v>
                </c:pt>
                <c:pt idx="3015" formatCode="General">
                  <c:v>32.036900000000003</c:v>
                </c:pt>
                <c:pt idx="3016" formatCode="General">
                  <c:v>32.04</c:v>
                </c:pt>
                <c:pt idx="3017" formatCode="General">
                  <c:v>32.0441</c:v>
                </c:pt>
                <c:pt idx="3018" formatCode="General">
                  <c:v>32.049700000000001</c:v>
                </c:pt>
                <c:pt idx="3019" formatCode="General">
                  <c:v>32.055800000000005</c:v>
                </c:pt>
                <c:pt idx="3020" formatCode="General">
                  <c:v>32.061400000000006</c:v>
                </c:pt>
                <c:pt idx="3021" formatCode="General">
                  <c:v>32.066300000000012</c:v>
                </c:pt>
                <c:pt idx="3022" formatCode="General">
                  <c:v>32.070400000000006</c:v>
                </c:pt>
                <c:pt idx="3023" formatCode="General">
                  <c:v>32.075200000000002</c:v>
                </c:pt>
                <c:pt idx="3024" formatCode="General">
                  <c:v>32.0822</c:v>
                </c:pt>
                <c:pt idx="3025" formatCode="General">
                  <c:v>32.089700000000001</c:v>
                </c:pt>
                <c:pt idx="3026" formatCode="General">
                  <c:v>32.096600000000002</c:v>
                </c:pt>
                <c:pt idx="3027" formatCode="General">
                  <c:v>32.102700000000013</c:v>
                </c:pt>
                <c:pt idx="3028" formatCode="General">
                  <c:v>32.107600000000005</c:v>
                </c:pt>
                <c:pt idx="3029" formatCode="General">
                  <c:v>32.114899999999999</c:v>
                </c:pt>
                <c:pt idx="3030" formatCode="General">
                  <c:v>32.123500000000163</c:v>
                </c:pt>
                <c:pt idx="3031" formatCode="General">
                  <c:v>32.1321000000002</c:v>
                </c:pt>
                <c:pt idx="3032" formatCode="General">
                  <c:v>32.1402</c:v>
                </c:pt>
                <c:pt idx="3033" formatCode="General">
                  <c:v>32.147600000000004</c:v>
                </c:pt>
                <c:pt idx="3034" formatCode="General">
                  <c:v>32.155300000000011</c:v>
                </c:pt>
                <c:pt idx="3035" formatCode="General">
                  <c:v>32.166200000000003</c:v>
                </c:pt>
                <c:pt idx="3036" formatCode="General">
                  <c:v>32.177200000000006</c:v>
                </c:pt>
                <c:pt idx="3037" formatCode="General">
                  <c:v>32.186900000000001</c:v>
                </c:pt>
                <c:pt idx="3038" formatCode="General">
                  <c:v>32.197000000000003</c:v>
                </c:pt>
                <c:pt idx="3039" formatCode="General">
                  <c:v>32.210600000000007</c:v>
                </c:pt>
                <c:pt idx="3040" formatCode="General">
                  <c:v>32.223600000000012</c:v>
                </c:pt>
                <c:pt idx="3041" formatCode="General">
                  <c:v>32.235100000000237</c:v>
                </c:pt>
                <c:pt idx="3042" formatCode="General">
                  <c:v>32.253600000000006</c:v>
                </c:pt>
                <c:pt idx="3043" formatCode="General">
                  <c:v>32.281500000000001</c:v>
                </c:pt>
                <c:pt idx="3044" formatCode="General">
                  <c:v>32.316299999999998</c:v>
                </c:pt>
                <c:pt idx="3045" formatCode="General">
                  <c:v>32.356899999999996</c:v>
                </c:pt>
                <c:pt idx="3046" formatCode="General">
                  <c:v>32.396100000000011</c:v>
                </c:pt>
                <c:pt idx="3047" formatCode="General">
                  <c:v>32.426700000000011</c:v>
                </c:pt>
                <c:pt idx="3048" formatCode="General">
                  <c:v>32.455200000000005</c:v>
                </c:pt>
                <c:pt idx="3049" formatCode="General">
                  <c:v>32.496200000000002</c:v>
                </c:pt>
                <c:pt idx="3050" formatCode="General">
                  <c:v>32.542400000000001</c:v>
                </c:pt>
                <c:pt idx="3051" formatCode="General">
                  <c:v>32.5837</c:v>
                </c:pt>
                <c:pt idx="3052" formatCode="General">
                  <c:v>32.618700000000011</c:v>
                </c:pt>
                <c:pt idx="3053" formatCode="General">
                  <c:v>32.646800000000006</c:v>
                </c:pt>
                <c:pt idx="3054" formatCode="General">
                  <c:v>32.669200000000011</c:v>
                </c:pt>
                <c:pt idx="3055" formatCode="General">
                  <c:v>32.686900000000001</c:v>
                </c:pt>
                <c:pt idx="3056" formatCode="General">
                  <c:v>32.701800000000006</c:v>
                </c:pt>
                <c:pt idx="3057" formatCode="General">
                  <c:v>32.7119</c:v>
                </c:pt>
                <c:pt idx="3058" formatCode="General">
                  <c:v>32.724900000000012</c:v>
                </c:pt>
                <c:pt idx="3059" formatCode="General">
                  <c:v>32.737900000000003</c:v>
                </c:pt>
                <c:pt idx="3060" formatCode="General">
                  <c:v>32.751100000000001</c:v>
                </c:pt>
                <c:pt idx="3061" formatCode="General">
                  <c:v>32.764800000000001</c:v>
                </c:pt>
                <c:pt idx="3062" formatCode="General">
                  <c:v>32.773100000000063</c:v>
                </c:pt>
                <c:pt idx="3063" formatCode="General">
                  <c:v>32.782800000000002</c:v>
                </c:pt>
                <c:pt idx="3064" formatCode="General">
                  <c:v>32.792600000000185</c:v>
                </c:pt>
                <c:pt idx="3065" formatCode="General">
                  <c:v>32.801799999999993</c:v>
                </c:pt>
                <c:pt idx="3066" formatCode="General">
                  <c:v>32.811199999999999</c:v>
                </c:pt>
                <c:pt idx="3067" formatCode="General">
                  <c:v>32.821200000000005</c:v>
                </c:pt>
                <c:pt idx="3068" formatCode="General">
                  <c:v>32.830100000000002</c:v>
                </c:pt>
                <c:pt idx="3069" formatCode="General">
                  <c:v>32.837800000000001</c:v>
                </c:pt>
                <c:pt idx="3070" formatCode="General">
                  <c:v>32.843899999999998</c:v>
                </c:pt>
                <c:pt idx="3071" formatCode="General">
                  <c:v>32.848800000000004</c:v>
                </c:pt>
                <c:pt idx="3072" formatCode="General">
                  <c:v>32.855699999999999</c:v>
                </c:pt>
                <c:pt idx="3073" formatCode="General">
                  <c:v>32.863600000000005</c:v>
                </c:pt>
                <c:pt idx="3074" formatCode="General">
                  <c:v>32.871099999999998</c:v>
                </c:pt>
                <c:pt idx="3075" formatCode="General">
                  <c:v>32.876200000000004</c:v>
                </c:pt>
                <c:pt idx="3076" formatCode="General">
                  <c:v>32.882600000000004</c:v>
                </c:pt>
                <c:pt idx="3077" formatCode="General">
                  <c:v>32.889800000000001</c:v>
                </c:pt>
                <c:pt idx="3078" formatCode="General">
                  <c:v>32.897400000000005</c:v>
                </c:pt>
                <c:pt idx="3079" formatCode="General">
                  <c:v>32.9024</c:v>
                </c:pt>
                <c:pt idx="3080" formatCode="General">
                  <c:v>32.908100000000012</c:v>
                </c:pt>
                <c:pt idx="3081" formatCode="General">
                  <c:v>32.913600000000002</c:v>
                </c:pt>
                <c:pt idx="3082" formatCode="General">
                  <c:v>32.917799999999993</c:v>
                </c:pt>
                <c:pt idx="3083" formatCode="General">
                  <c:v>32.920900000000003</c:v>
                </c:pt>
                <c:pt idx="3084" formatCode="General">
                  <c:v>32.925200000000011</c:v>
                </c:pt>
                <c:pt idx="3085" formatCode="General">
                  <c:v>32.930200000000006</c:v>
                </c:pt>
                <c:pt idx="3086" formatCode="General">
                  <c:v>32.9343</c:v>
                </c:pt>
                <c:pt idx="3087" formatCode="General">
                  <c:v>32.937100000000001</c:v>
                </c:pt>
                <c:pt idx="3088" formatCode="General">
                  <c:v>32.941499999999998</c:v>
                </c:pt>
                <c:pt idx="3089" formatCode="General">
                  <c:v>32.946600000000004</c:v>
                </c:pt>
                <c:pt idx="3090" formatCode="General">
                  <c:v>32.952200000000005</c:v>
                </c:pt>
                <c:pt idx="3091" formatCode="General">
                  <c:v>32.956400000000002</c:v>
                </c:pt>
                <c:pt idx="3092" formatCode="General">
                  <c:v>32.960600000000007</c:v>
                </c:pt>
                <c:pt idx="3093" formatCode="General">
                  <c:v>32.963700000000003</c:v>
                </c:pt>
                <c:pt idx="3094" formatCode="General">
                  <c:v>32.968200000000003</c:v>
                </c:pt>
                <c:pt idx="3095" formatCode="General">
                  <c:v>32.973500000000001</c:v>
                </c:pt>
                <c:pt idx="3096" formatCode="General">
                  <c:v>32.979400000000005</c:v>
                </c:pt>
                <c:pt idx="3097" formatCode="General">
                  <c:v>32.984599999999993</c:v>
                </c:pt>
                <c:pt idx="3098" formatCode="General">
                  <c:v>32.988100000000003</c:v>
                </c:pt>
                <c:pt idx="3099" formatCode="General">
                  <c:v>32.993100000000013</c:v>
                </c:pt>
                <c:pt idx="3100" formatCode="General">
                  <c:v>32.999000000000002</c:v>
                </c:pt>
                <c:pt idx="3101" formatCode="General">
                  <c:v>33.004100000000001</c:v>
                </c:pt>
                <c:pt idx="3102" formatCode="General">
                  <c:v>33.008400000000002</c:v>
                </c:pt>
                <c:pt idx="3103" formatCode="General">
                  <c:v>33.011499999999998</c:v>
                </c:pt>
                <c:pt idx="3104" formatCode="General">
                  <c:v>33.015100000000011</c:v>
                </c:pt>
                <c:pt idx="3105" formatCode="General">
                  <c:v>33.019200000000005</c:v>
                </c:pt>
                <c:pt idx="3106" formatCode="General">
                  <c:v>33.0246</c:v>
                </c:pt>
                <c:pt idx="3107" formatCode="General">
                  <c:v>33.029900000000012</c:v>
                </c:pt>
                <c:pt idx="3108" formatCode="General">
                  <c:v>33.034500000000001</c:v>
                </c:pt>
                <c:pt idx="3109" formatCode="General">
                  <c:v>33.0379</c:v>
                </c:pt>
                <c:pt idx="3110" formatCode="General">
                  <c:v>33.041600000000003</c:v>
                </c:pt>
                <c:pt idx="3111" formatCode="General">
                  <c:v>33.046600000000005</c:v>
                </c:pt>
                <c:pt idx="3112" formatCode="General">
                  <c:v>33.051799999999993</c:v>
                </c:pt>
                <c:pt idx="3113" formatCode="General">
                  <c:v>33.056400000000004</c:v>
                </c:pt>
                <c:pt idx="3114" formatCode="General">
                  <c:v>33.059699999999999</c:v>
                </c:pt>
                <c:pt idx="3115" formatCode="General">
                  <c:v>33.064300000000003</c:v>
                </c:pt>
                <c:pt idx="3116" formatCode="General">
                  <c:v>33.0702</c:v>
                </c:pt>
                <c:pt idx="3117" formatCode="General">
                  <c:v>33.077300000000001</c:v>
                </c:pt>
                <c:pt idx="3118" formatCode="General">
                  <c:v>33.084800000000001</c:v>
                </c:pt>
                <c:pt idx="3119" formatCode="General">
                  <c:v>33.0916</c:v>
                </c:pt>
                <c:pt idx="3120" formatCode="General">
                  <c:v>33.097300000000011</c:v>
                </c:pt>
                <c:pt idx="3121" formatCode="General">
                  <c:v>33.102900000000012</c:v>
                </c:pt>
                <c:pt idx="3122" formatCode="General">
                  <c:v>33.109400000000001</c:v>
                </c:pt>
                <c:pt idx="3123" formatCode="General">
                  <c:v>33.115200000000002</c:v>
                </c:pt>
                <c:pt idx="3124" formatCode="General">
                  <c:v>33.119400000000006</c:v>
                </c:pt>
                <c:pt idx="3125" formatCode="General">
                  <c:v>33.125200000000063</c:v>
                </c:pt>
                <c:pt idx="3126" formatCode="General">
                  <c:v>33.132300000000185</c:v>
                </c:pt>
                <c:pt idx="3127" formatCode="General">
                  <c:v>33.1404</c:v>
                </c:pt>
                <c:pt idx="3128" formatCode="General">
                  <c:v>33.1492</c:v>
                </c:pt>
                <c:pt idx="3129" formatCode="General">
                  <c:v>33.158000000000001</c:v>
                </c:pt>
                <c:pt idx="3130" formatCode="General">
                  <c:v>33.163600000000002</c:v>
                </c:pt>
                <c:pt idx="3131" formatCode="General">
                  <c:v>33.169900000000013</c:v>
                </c:pt>
                <c:pt idx="3132" formatCode="General">
                  <c:v>33.175900000000013</c:v>
                </c:pt>
                <c:pt idx="3133" formatCode="General">
                  <c:v>33.180400000000006</c:v>
                </c:pt>
                <c:pt idx="3134" formatCode="General">
                  <c:v>33.186500000000002</c:v>
                </c:pt>
                <c:pt idx="3135" formatCode="General">
                  <c:v>33.194400000000002</c:v>
                </c:pt>
                <c:pt idx="3136" formatCode="General">
                  <c:v>33.201700000000002</c:v>
                </c:pt>
                <c:pt idx="3137" formatCode="General">
                  <c:v>33.213000000000001</c:v>
                </c:pt>
                <c:pt idx="3138" formatCode="General">
                  <c:v>33.226800000000011</c:v>
                </c:pt>
                <c:pt idx="3139" formatCode="General">
                  <c:v>33.2408</c:v>
                </c:pt>
                <c:pt idx="3140" formatCode="General">
                  <c:v>33.254600000000003</c:v>
                </c:pt>
                <c:pt idx="3141" formatCode="General">
                  <c:v>33.267600000000002</c:v>
                </c:pt>
                <c:pt idx="3142" formatCode="General">
                  <c:v>33.278900000000185</c:v>
                </c:pt>
                <c:pt idx="3143" formatCode="General">
                  <c:v>33.296500000000215</c:v>
                </c:pt>
                <c:pt idx="3144" formatCode="General">
                  <c:v>33.3202</c:v>
                </c:pt>
                <c:pt idx="3145" formatCode="General">
                  <c:v>33.339200000000005</c:v>
                </c:pt>
                <c:pt idx="3146" formatCode="General">
                  <c:v>33.359200000000001</c:v>
                </c:pt>
                <c:pt idx="3147" formatCode="General">
                  <c:v>33.387299999999996</c:v>
                </c:pt>
                <c:pt idx="3148" formatCode="General">
                  <c:v>33.421800000000005</c:v>
                </c:pt>
                <c:pt idx="3149" formatCode="General">
                  <c:v>33.461400000000005</c:v>
                </c:pt>
                <c:pt idx="3150" formatCode="General">
                  <c:v>33.506500000000003</c:v>
                </c:pt>
                <c:pt idx="3151" formatCode="General">
                  <c:v>33.543000000000006</c:v>
                </c:pt>
                <c:pt idx="3152" formatCode="General">
                  <c:v>33.572300000000013</c:v>
                </c:pt>
                <c:pt idx="3153" formatCode="General">
                  <c:v>33.593200000000003</c:v>
                </c:pt>
                <c:pt idx="3154" formatCode="General">
                  <c:v>33.624200000000002</c:v>
                </c:pt>
                <c:pt idx="3155" formatCode="General">
                  <c:v>33.656700000000001</c:v>
                </c:pt>
                <c:pt idx="3156" formatCode="General">
                  <c:v>33.690700000000113</c:v>
                </c:pt>
                <c:pt idx="3157" formatCode="General">
                  <c:v>33.718800000000002</c:v>
                </c:pt>
                <c:pt idx="3158" formatCode="General">
                  <c:v>33.739200000000011</c:v>
                </c:pt>
                <c:pt idx="3159" formatCode="General">
                  <c:v>33.755400000000002</c:v>
                </c:pt>
                <c:pt idx="3160" formatCode="General">
                  <c:v>33.768500000000245</c:v>
                </c:pt>
                <c:pt idx="3161" formatCode="General">
                  <c:v>33.778900000000185</c:v>
                </c:pt>
                <c:pt idx="3162" formatCode="General">
                  <c:v>33.788600000000002</c:v>
                </c:pt>
                <c:pt idx="3163" formatCode="General">
                  <c:v>33.799400000000013</c:v>
                </c:pt>
                <c:pt idx="3164" formatCode="General">
                  <c:v>33.808</c:v>
                </c:pt>
                <c:pt idx="3165" formatCode="General">
                  <c:v>33.813899999999997</c:v>
                </c:pt>
                <c:pt idx="3166" formatCode="General">
                  <c:v>33.819600000000001</c:v>
                </c:pt>
                <c:pt idx="3167" formatCode="General">
                  <c:v>33.8264</c:v>
                </c:pt>
                <c:pt idx="3168" formatCode="General">
                  <c:v>33.8339</c:v>
                </c:pt>
                <c:pt idx="3169" formatCode="General">
                  <c:v>33.841899999999995</c:v>
                </c:pt>
                <c:pt idx="3170" formatCode="General">
                  <c:v>33.848300000000002</c:v>
                </c:pt>
                <c:pt idx="3171" formatCode="General">
                  <c:v>33.855600000000003</c:v>
                </c:pt>
                <c:pt idx="3172" formatCode="General">
                  <c:v>33.863100000000003</c:v>
                </c:pt>
                <c:pt idx="3173" formatCode="General">
                  <c:v>33.8705</c:v>
                </c:pt>
                <c:pt idx="3174" formatCode="General">
                  <c:v>33.878100000000003</c:v>
                </c:pt>
                <c:pt idx="3175" formatCode="General">
                  <c:v>33.885600000000004</c:v>
                </c:pt>
                <c:pt idx="3176" formatCode="General">
                  <c:v>33.891200000000005</c:v>
                </c:pt>
                <c:pt idx="3177" formatCode="General">
                  <c:v>33.8949</c:v>
                </c:pt>
                <c:pt idx="3178" formatCode="General">
                  <c:v>33.899800000000006</c:v>
                </c:pt>
                <c:pt idx="3179" formatCode="General">
                  <c:v>33.905000000000001</c:v>
                </c:pt>
                <c:pt idx="3180" formatCode="General">
                  <c:v>33.910600000000002</c:v>
                </c:pt>
                <c:pt idx="3181" formatCode="General">
                  <c:v>33.9161</c:v>
                </c:pt>
                <c:pt idx="3182" formatCode="General">
                  <c:v>33.920400000000001</c:v>
                </c:pt>
                <c:pt idx="3183" formatCode="General">
                  <c:v>33.9236</c:v>
                </c:pt>
                <c:pt idx="3184" formatCode="General">
                  <c:v>33.926300000000012</c:v>
                </c:pt>
                <c:pt idx="3185" formatCode="General">
                  <c:v>33.929700000000011</c:v>
                </c:pt>
                <c:pt idx="3186" formatCode="General">
                  <c:v>33.933600000000006</c:v>
                </c:pt>
                <c:pt idx="3187" formatCode="General">
                  <c:v>33.937400000000004</c:v>
                </c:pt>
                <c:pt idx="3188" formatCode="General">
                  <c:v>33.940200000000004</c:v>
                </c:pt>
                <c:pt idx="3189" formatCode="General">
                  <c:v>33.942300000000003</c:v>
                </c:pt>
                <c:pt idx="3190" formatCode="General">
                  <c:v>33.9452</c:v>
                </c:pt>
                <c:pt idx="3191" formatCode="General">
                  <c:v>33.948500000000003</c:v>
                </c:pt>
                <c:pt idx="3192" formatCode="General">
                  <c:v>33.951599999999999</c:v>
                </c:pt>
                <c:pt idx="3193" formatCode="General">
                  <c:v>33.953499999999998</c:v>
                </c:pt>
                <c:pt idx="3194" formatCode="General">
                  <c:v>33.956200000000003</c:v>
                </c:pt>
                <c:pt idx="3195" formatCode="General">
                  <c:v>33.959400000000002</c:v>
                </c:pt>
                <c:pt idx="3196" formatCode="General">
                  <c:v>33.963000000000001</c:v>
                </c:pt>
                <c:pt idx="3197" formatCode="General">
                  <c:v>33.966500000000003</c:v>
                </c:pt>
                <c:pt idx="3198" formatCode="General">
                  <c:v>33.969200000000001</c:v>
                </c:pt>
                <c:pt idx="3199" formatCode="General">
                  <c:v>33.971200000000003</c:v>
                </c:pt>
                <c:pt idx="3200" formatCode="General">
                  <c:v>33.973800000000004</c:v>
                </c:pt>
                <c:pt idx="3201" formatCode="General">
                  <c:v>33.976800000000004</c:v>
                </c:pt>
                <c:pt idx="3202" formatCode="General">
                  <c:v>33.9801</c:v>
                </c:pt>
                <c:pt idx="3203" formatCode="General">
                  <c:v>33.983000000000004</c:v>
                </c:pt>
                <c:pt idx="3204" formatCode="General">
                  <c:v>33.985300000000002</c:v>
                </c:pt>
                <c:pt idx="3205" formatCode="General">
                  <c:v>33.986899999999999</c:v>
                </c:pt>
                <c:pt idx="3206" formatCode="General">
                  <c:v>33.989000000000004</c:v>
                </c:pt>
                <c:pt idx="3207" formatCode="General">
                  <c:v>33.991400000000006</c:v>
                </c:pt>
                <c:pt idx="3208" formatCode="General">
                  <c:v>33.994100000000003</c:v>
                </c:pt>
                <c:pt idx="3209" formatCode="General">
                  <c:v>33.996500000000012</c:v>
                </c:pt>
                <c:pt idx="3210" formatCode="General">
                  <c:v>33.998300000000185</c:v>
                </c:pt>
                <c:pt idx="3211" formatCode="General">
                  <c:v>33.9998</c:v>
                </c:pt>
                <c:pt idx="3212" formatCode="General">
                  <c:v>34.0017</c:v>
                </c:pt>
                <c:pt idx="3213" formatCode="General">
                  <c:v>34.004100000000001</c:v>
                </c:pt>
                <c:pt idx="3214" formatCode="General">
                  <c:v>34.0062</c:v>
                </c:pt>
                <c:pt idx="3215" formatCode="General">
                  <c:v>34.0077</c:v>
                </c:pt>
                <c:pt idx="3216" formatCode="General">
                  <c:v>34.009500000000003</c:v>
                </c:pt>
                <c:pt idx="3217" formatCode="General">
                  <c:v>34.011800000000001</c:v>
                </c:pt>
                <c:pt idx="3218" formatCode="General">
                  <c:v>34.014200000000002</c:v>
                </c:pt>
                <c:pt idx="3219" formatCode="General">
                  <c:v>34.016500000000001</c:v>
                </c:pt>
                <c:pt idx="3220" formatCode="General">
                  <c:v>34.0184</c:v>
                </c:pt>
                <c:pt idx="3221" formatCode="General">
                  <c:v>34.019800000000004</c:v>
                </c:pt>
                <c:pt idx="3222" formatCode="General">
                  <c:v>34.021300000000011</c:v>
                </c:pt>
                <c:pt idx="3223" formatCode="General">
                  <c:v>34.022600000000011</c:v>
                </c:pt>
                <c:pt idx="3224" formatCode="General">
                  <c:v>34.024300000000011</c:v>
                </c:pt>
                <c:pt idx="3225" formatCode="General">
                  <c:v>34.026400000000002</c:v>
                </c:pt>
                <c:pt idx="3226" formatCode="General">
                  <c:v>34.028400000000012</c:v>
                </c:pt>
                <c:pt idx="3227" formatCode="General">
                  <c:v>34.029800000000002</c:v>
                </c:pt>
                <c:pt idx="3228" formatCode="General">
                  <c:v>34.031100000000002</c:v>
                </c:pt>
                <c:pt idx="3229" formatCode="General">
                  <c:v>34.032900000000012</c:v>
                </c:pt>
                <c:pt idx="3230" formatCode="General">
                  <c:v>34.035000000000011</c:v>
                </c:pt>
                <c:pt idx="3231" formatCode="General">
                  <c:v>34.037100000000002</c:v>
                </c:pt>
                <c:pt idx="3232" formatCode="General">
                  <c:v>34.038900000000012</c:v>
                </c:pt>
                <c:pt idx="3233" formatCode="General">
                  <c:v>34.040200000000006</c:v>
                </c:pt>
                <c:pt idx="3234" formatCode="General">
                  <c:v>34.041600000000003</c:v>
                </c:pt>
                <c:pt idx="3235" formatCode="General">
                  <c:v>34.043400000000005</c:v>
                </c:pt>
                <c:pt idx="3236" formatCode="General">
                  <c:v>34.045400000000001</c:v>
                </c:pt>
                <c:pt idx="3237" formatCode="General">
                  <c:v>34.047200000000004</c:v>
                </c:pt>
                <c:pt idx="3238" formatCode="General">
                  <c:v>34.048500000000011</c:v>
                </c:pt>
                <c:pt idx="3239" formatCode="General">
                  <c:v>34.050000000000004</c:v>
                </c:pt>
                <c:pt idx="3240" formatCode="General">
                  <c:v>34.051899999999996</c:v>
                </c:pt>
                <c:pt idx="3241" formatCode="General">
                  <c:v>34.053800000000003</c:v>
                </c:pt>
                <c:pt idx="3242" formatCode="General">
                  <c:v>34.055400000000006</c:v>
                </c:pt>
                <c:pt idx="3243" formatCode="General">
                  <c:v>34.056400000000004</c:v>
                </c:pt>
                <c:pt idx="3244" formatCode="General">
                  <c:v>34.057899999999997</c:v>
                </c:pt>
                <c:pt idx="3245" formatCode="General">
                  <c:v>34.059100000000001</c:v>
                </c:pt>
                <c:pt idx="3246" formatCode="General">
                  <c:v>34.060900000000011</c:v>
                </c:pt>
                <c:pt idx="3247" formatCode="General">
                  <c:v>34.063100000000013</c:v>
                </c:pt>
                <c:pt idx="3248" formatCode="General">
                  <c:v>34.065000000000012</c:v>
                </c:pt>
                <c:pt idx="3249" formatCode="General">
                  <c:v>34.066600000000001</c:v>
                </c:pt>
                <c:pt idx="3250" formatCode="General">
                  <c:v>34.067700000000002</c:v>
                </c:pt>
                <c:pt idx="3251" formatCode="General">
                  <c:v>34.069300000000013</c:v>
                </c:pt>
                <c:pt idx="3252" formatCode="General">
                  <c:v>34.071200000000005</c:v>
                </c:pt>
                <c:pt idx="3253" formatCode="General">
                  <c:v>34.072900000000011</c:v>
                </c:pt>
                <c:pt idx="3254" formatCode="General">
                  <c:v>34.074200000000005</c:v>
                </c:pt>
                <c:pt idx="3255" formatCode="General">
                  <c:v>34.075800000000001</c:v>
                </c:pt>
                <c:pt idx="3256" formatCode="General">
                  <c:v>34.076900000000002</c:v>
                </c:pt>
                <c:pt idx="3257" formatCode="General">
                  <c:v>34.078400000000002</c:v>
                </c:pt>
                <c:pt idx="3258" formatCode="General">
                  <c:v>34.080200000000005</c:v>
                </c:pt>
                <c:pt idx="3259" formatCode="General">
                  <c:v>34.082300000000011</c:v>
                </c:pt>
                <c:pt idx="3260" formatCode="General">
                  <c:v>34.084000000000003</c:v>
                </c:pt>
                <c:pt idx="3261" formatCode="General">
                  <c:v>34.085300000000011</c:v>
                </c:pt>
                <c:pt idx="3262" formatCode="General">
                  <c:v>34.086800000000004</c:v>
                </c:pt>
                <c:pt idx="3263" formatCode="General">
                  <c:v>34.0884</c:v>
                </c:pt>
                <c:pt idx="3264" formatCode="General">
                  <c:v>34.089600000000004</c:v>
                </c:pt>
                <c:pt idx="3265" formatCode="General">
                  <c:v>34.091100000000012</c:v>
                </c:pt>
                <c:pt idx="3266" formatCode="General">
                  <c:v>34.092800000000011</c:v>
                </c:pt>
                <c:pt idx="3267" formatCode="General">
                  <c:v>34.094700000000003</c:v>
                </c:pt>
                <c:pt idx="3268" formatCode="General">
                  <c:v>34.096000000000011</c:v>
                </c:pt>
                <c:pt idx="3269" formatCode="General">
                  <c:v>34.097700000000003</c:v>
                </c:pt>
                <c:pt idx="3270" formatCode="General">
                  <c:v>34.099800000000002</c:v>
                </c:pt>
                <c:pt idx="3271" formatCode="General">
                  <c:v>34.101900000000001</c:v>
                </c:pt>
                <c:pt idx="3272" formatCode="General">
                  <c:v>34.103500000000011</c:v>
                </c:pt>
                <c:pt idx="3273" formatCode="General">
                  <c:v>34.104700000000001</c:v>
                </c:pt>
                <c:pt idx="3274" formatCode="General">
                  <c:v>34.106500000000011</c:v>
                </c:pt>
                <c:pt idx="3275" formatCode="General">
                  <c:v>34.108500000000063</c:v>
                </c:pt>
                <c:pt idx="3276" formatCode="General">
                  <c:v>34.110700000000001</c:v>
                </c:pt>
                <c:pt idx="3277" formatCode="General">
                  <c:v>34.1126</c:v>
                </c:pt>
                <c:pt idx="3278" formatCode="General">
                  <c:v>34.113900000000001</c:v>
                </c:pt>
                <c:pt idx="3279" formatCode="General">
                  <c:v>34.115300000000012</c:v>
                </c:pt>
                <c:pt idx="3280" formatCode="General">
                  <c:v>34.117200000000004</c:v>
                </c:pt>
                <c:pt idx="3281" formatCode="General">
                  <c:v>34.119200000000006</c:v>
                </c:pt>
                <c:pt idx="3282" formatCode="General">
                  <c:v>34.120900000000013</c:v>
                </c:pt>
                <c:pt idx="3283" formatCode="General">
                  <c:v>34.122400000000013</c:v>
                </c:pt>
                <c:pt idx="3284" formatCode="General">
                  <c:v>34.123500000000163</c:v>
                </c:pt>
                <c:pt idx="3285" formatCode="General">
                  <c:v>34.1248</c:v>
                </c:pt>
                <c:pt idx="3286" formatCode="General">
                  <c:v>34.126400000000011</c:v>
                </c:pt>
                <c:pt idx="3287" formatCode="General">
                  <c:v>34.12850000000023</c:v>
                </c:pt>
                <c:pt idx="3288" formatCode="General">
                  <c:v>34.130900000000011</c:v>
                </c:pt>
                <c:pt idx="3289" formatCode="General">
                  <c:v>34.133400000000002</c:v>
                </c:pt>
                <c:pt idx="3290" formatCode="General">
                  <c:v>34.135600000000011</c:v>
                </c:pt>
                <c:pt idx="3291" formatCode="General">
                  <c:v>34.1372</c:v>
                </c:pt>
                <c:pt idx="3292" formatCode="General">
                  <c:v>34.139200000000002</c:v>
                </c:pt>
                <c:pt idx="3293" formatCode="General">
                  <c:v>34.141600000000004</c:v>
                </c:pt>
                <c:pt idx="3294" formatCode="General">
                  <c:v>34.144000000000005</c:v>
                </c:pt>
                <c:pt idx="3295" formatCode="General">
                  <c:v>34.146000000000001</c:v>
                </c:pt>
                <c:pt idx="3296" formatCode="General">
                  <c:v>34.147500000000001</c:v>
                </c:pt>
                <c:pt idx="3297" formatCode="General">
                  <c:v>34.149700000000003</c:v>
                </c:pt>
                <c:pt idx="3298" formatCode="General">
                  <c:v>34.1524</c:v>
                </c:pt>
                <c:pt idx="3299" formatCode="General">
                  <c:v>34.155000000000001</c:v>
                </c:pt>
                <c:pt idx="3300" formatCode="General">
                  <c:v>34.157299999999999</c:v>
                </c:pt>
                <c:pt idx="3301" formatCode="General">
                  <c:v>34.159000000000006</c:v>
                </c:pt>
                <c:pt idx="3302" formatCode="General">
                  <c:v>34.160900000000012</c:v>
                </c:pt>
                <c:pt idx="3303" formatCode="General">
                  <c:v>34.163400000000003</c:v>
                </c:pt>
                <c:pt idx="3304" formatCode="General">
                  <c:v>34.166500000000013</c:v>
                </c:pt>
                <c:pt idx="3305" formatCode="General">
                  <c:v>34.169500000000063</c:v>
                </c:pt>
                <c:pt idx="3306" formatCode="General">
                  <c:v>34.172400000000003</c:v>
                </c:pt>
                <c:pt idx="3307" formatCode="General">
                  <c:v>34.174800000000005</c:v>
                </c:pt>
                <c:pt idx="3308" formatCode="General">
                  <c:v>34.176700000000011</c:v>
                </c:pt>
                <c:pt idx="3309" formatCode="General">
                  <c:v>34.1798</c:v>
                </c:pt>
                <c:pt idx="3310" formatCode="General">
                  <c:v>34.183500000000002</c:v>
                </c:pt>
                <c:pt idx="3311" formatCode="General">
                  <c:v>34.187000000000005</c:v>
                </c:pt>
                <c:pt idx="3312" formatCode="General">
                  <c:v>34.190200000000011</c:v>
                </c:pt>
                <c:pt idx="3313" formatCode="General">
                  <c:v>34.192600000000013</c:v>
                </c:pt>
                <c:pt idx="3314" formatCode="General">
                  <c:v>34.195600000000013</c:v>
                </c:pt>
                <c:pt idx="3315" formatCode="General">
                  <c:v>34.199400000000011</c:v>
                </c:pt>
                <c:pt idx="3316" formatCode="General">
                  <c:v>34.202900000000113</c:v>
                </c:pt>
                <c:pt idx="3317" formatCode="General">
                  <c:v>34.205400000000012</c:v>
                </c:pt>
                <c:pt idx="3318" formatCode="General">
                  <c:v>34.207900000000002</c:v>
                </c:pt>
                <c:pt idx="3319" formatCode="General">
                  <c:v>34.211600000000004</c:v>
                </c:pt>
                <c:pt idx="3320" formatCode="General">
                  <c:v>34.215800000000002</c:v>
                </c:pt>
                <c:pt idx="3321" formatCode="General">
                  <c:v>34.220200000000013</c:v>
                </c:pt>
                <c:pt idx="3322" formatCode="General">
                  <c:v>34.224200000000003</c:v>
                </c:pt>
                <c:pt idx="3323" formatCode="General">
                  <c:v>34.227500000000013</c:v>
                </c:pt>
                <c:pt idx="3324" formatCode="General">
                  <c:v>34.230100000000185</c:v>
                </c:pt>
                <c:pt idx="3325" formatCode="General">
                  <c:v>34.234200000000001</c:v>
                </c:pt>
                <c:pt idx="3326" formatCode="General">
                  <c:v>34.239200000000011</c:v>
                </c:pt>
                <c:pt idx="3327" formatCode="General">
                  <c:v>34.244900000000001</c:v>
                </c:pt>
                <c:pt idx="3328" formatCode="General">
                  <c:v>34.250600000000006</c:v>
                </c:pt>
                <c:pt idx="3329" formatCode="General">
                  <c:v>34.256</c:v>
                </c:pt>
                <c:pt idx="3330" formatCode="General">
                  <c:v>34.260500000000185</c:v>
                </c:pt>
                <c:pt idx="3331" formatCode="General">
                  <c:v>34.265600000000013</c:v>
                </c:pt>
                <c:pt idx="3332" formatCode="General">
                  <c:v>34.272600000000011</c:v>
                </c:pt>
                <c:pt idx="3333" formatCode="General">
                  <c:v>34.279600000000002</c:v>
                </c:pt>
                <c:pt idx="3334" formatCode="General">
                  <c:v>34.285800000000002</c:v>
                </c:pt>
                <c:pt idx="3335" formatCode="General">
                  <c:v>34.291100000000185</c:v>
                </c:pt>
                <c:pt idx="3336" formatCode="General">
                  <c:v>34.299500000000215</c:v>
                </c:pt>
                <c:pt idx="3337" formatCode="General">
                  <c:v>34.308900000000001</c:v>
                </c:pt>
                <c:pt idx="3338" formatCode="General">
                  <c:v>34.317899999999995</c:v>
                </c:pt>
                <c:pt idx="3339" formatCode="General">
                  <c:v>34.326500000000003</c:v>
                </c:pt>
                <c:pt idx="3340" formatCode="General">
                  <c:v>34.333600000000004</c:v>
                </c:pt>
                <c:pt idx="3341" formatCode="General">
                  <c:v>34.340600000000002</c:v>
                </c:pt>
                <c:pt idx="3342" formatCode="General">
                  <c:v>34.351099999999995</c:v>
                </c:pt>
                <c:pt idx="3343" formatCode="General">
                  <c:v>34.365200000000002</c:v>
                </c:pt>
                <c:pt idx="3344" formatCode="General">
                  <c:v>34.381100000000004</c:v>
                </c:pt>
                <c:pt idx="3345" formatCode="General">
                  <c:v>34.398900000000012</c:v>
                </c:pt>
                <c:pt idx="3346" formatCode="General">
                  <c:v>34.417099999999998</c:v>
                </c:pt>
                <c:pt idx="3347" formatCode="General">
                  <c:v>34.435300000000012</c:v>
                </c:pt>
                <c:pt idx="3348" formatCode="General">
                  <c:v>34.453499999999998</c:v>
                </c:pt>
                <c:pt idx="3349" formatCode="General">
                  <c:v>34.470300000000002</c:v>
                </c:pt>
                <c:pt idx="3350" formatCode="General">
                  <c:v>34.502000000000002</c:v>
                </c:pt>
                <c:pt idx="3351" formatCode="General">
                  <c:v>34.543800000000005</c:v>
                </c:pt>
                <c:pt idx="3352" formatCode="General">
                  <c:v>34.586800000000004</c:v>
                </c:pt>
                <c:pt idx="3353" formatCode="General">
                  <c:v>34.619500000000002</c:v>
                </c:pt>
                <c:pt idx="3354" formatCode="General">
                  <c:v>34.655800000000006</c:v>
                </c:pt>
                <c:pt idx="3355" formatCode="General">
                  <c:v>34.690100000000193</c:v>
                </c:pt>
                <c:pt idx="3356" formatCode="General">
                  <c:v>34.731000000000002</c:v>
                </c:pt>
                <c:pt idx="3357" formatCode="General">
                  <c:v>34.782300000000063</c:v>
                </c:pt>
                <c:pt idx="3358" formatCode="General">
                  <c:v>34.830400000000004</c:v>
                </c:pt>
                <c:pt idx="3359" formatCode="General">
                  <c:v>34.861899999999999</c:v>
                </c:pt>
                <c:pt idx="3360" formatCode="General">
                  <c:v>34.883299999999998</c:v>
                </c:pt>
                <c:pt idx="3361" formatCode="General">
                  <c:v>34.909200000000006</c:v>
                </c:pt>
                <c:pt idx="3362" formatCode="General">
                  <c:v>34.933200000000006</c:v>
                </c:pt>
                <c:pt idx="3363" formatCode="General">
                  <c:v>34.955400000000004</c:v>
                </c:pt>
                <c:pt idx="3364" formatCode="General">
                  <c:v>34.9758</c:v>
                </c:pt>
                <c:pt idx="3365" formatCode="General">
                  <c:v>34.9938</c:v>
                </c:pt>
                <c:pt idx="3366" formatCode="General">
                  <c:v>35.008200000000002</c:v>
                </c:pt>
                <c:pt idx="3367" formatCode="General">
                  <c:v>35.019300000000001</c:v>
                </c:pt>
                <c:pt idx="3368" formatCode="General">
                  <c:v>35.025900000000163</c:v>
                </c:pt>
                <c:pt idx="3369" formatCode="General">
                  <c:v>35.034600000000005</c:v>
                </c:pt>
                <c:pt idx="3370" formatCode="General">
                  <c:v>35.045400000000001</c:v>
                </c:pt>
                <c:pt idx="3371" formatCode="General">
                  <c:v>35.057499999999997</c:v>
                </c:pt>
                <c:pt idx="3372" formatCode="General">
                  <c:v>35.070900000000002</c:v>
                </c:pt>
                <c:pt idx="3373" formatCode="General">
                  <c:v>35.0837</c:v>
                </c:pt>
                <c:pt idx="3374" formatCode="General">
                  <c:v>35.093700000000013</c:v>
                </c:pt>
                <c:pt idx="3375" formatCode="General">
                  <c:v>35.104700000000001</c:v>
                </c:pt>
                <c:pt idx="3376" formatCode="General">
                  <c:v>35.122000000000163</c:v>
                </c:pt>
                <c:pt idx="3377" formatCode="General">
                  <c:v>35.143100000000011</c:v>
                </c:pt>
                <c:pt idx="3378" formatCode="General">
                  <c:v>35.163500000000013</c:v>
                </c:pt>
                <c:pt idx="3379" formatCode="General">
                  <c:v>35.178500000000113</c:v>
                </c:pt>
                <c:pt idx="3380" formatCode="General">
                  <c:v>35.196500000000185</c:v>
                </c:pt>
                <c:pt idx="3381" formatCode="General">
                  <c:v>35.215000000000003</c:v>
                </c:pt>
                <c:pt idx="3382" formatCode="General">
                  <c:v>35.240300000000012</c:v>
                </c:pt>
                <c:pt idx="3383" formatCode="General">
                  <c:v>35.26570000000023</c:v>
                </c:pt>
                <c:pt idx="3384" formatCode="General">
                  <c:v>35.290800000000011</c:v>
                </c:pt>
                <c:pt idx="3385" formatCode="General">
                  <c:v>35.313899999999997</c:v>
                </c:pt>
                <c:pt idx="3386" formatCode="General">
                  <c:v>35.332800000000006</c:v>
                </c:pt>
                <c:pt idx="3387" formatCode="General">
                  <c:v>35.348800000000004</c:v>
                </c:pt>
                <c:pt idx="3388" formatCode="General">
                  <c:v>35.358800000000002</c:v>
                </c:pt>
                <c:pt idx="3389" formatCode="General">
                  <c:v>35.371600000000001</c:v>
                </c:pt>
                <c:pt idx="3390" formatCode="General">
                  <c:v>35.387399999999992</c:v>
                </c:pt>
                <c:pt idx="3391" formatCode="General">
                  <c:v>35.4054</c:v>
                </c:pt>
                <c:pt idx="3392" formatCode="General">
                  <c:v>35.423300000000012</c:v>
                </c:pt>
                <c:pt idx="3393" formatCode="General">
                  <c:v>35.439600000000006</c:v>
                </c:pt>
                <c:pt idx="3394" formatCode="General">
                  <c:v>35.452100000000002</c:v>
                </c:pt>
                <c:pt idx="3395" formatCode="General">
                  <c:v>35.467200000000005</c:v>
                </c:pt>
                <c:pt idx="3396" formatCode="General">
                  <c:v>35.488600000000005</c:v>
                </c:pt>
                <c:pt idx="3397" formatCode="General">
                  <c:v>35.517099999999999</c:v>
                </c:pt>
                <c:pt idx="3398" formatCode="General">
                  <c:v>35.545500000000011</c:v>
                </c:pt>
                <c:pt idx="3399" formatCode="General">
                  <c:v>35.582600000000006</c:v>
                </c:pt>
                <c:pt idx="3400" formatCode="General">
                  <c:v>35.623700000000063</c:v>
                </c:pt>
                <c:pt idx="3401" formatCode="General">
                  <c:v>35.656100000000002</c:v>
                </c:pt>
                <c:pt idx="3402" formatCode="General">
                  <c:v>35.679500000000012</c:v>
                </c:pt>
                <c:pt idx="3403" formatCode="General">
                  <c:v>35.709900000000012</c:v>
                </c:pt>
                <c:pt idx="3404" formatCode="General">
                  <c:v>35.735600000000012</c:v>
                </c:pt>
                <c:pt idx="3405" formatCode="General">
                  <c:v>35.761300000000013</c:v>
                </c:pt>
                <c:pt idx="3406" formatCode="General">
                  <c:v>35.787200000000006</c:v>
                </c:pt>
                <c:pt idx="3407" formatCode="General">
                  <c:v>35.805300000000003</c:v>
                </c:pt>
                <c:pt idx="3408" formatCode="General">
                  <c:v>35.816600000000001</c:v>
                </c:pt>
                <c:pt idx="3409" formatCode="General">
                  <c:v>35.828800000000001</c:v>
                </c:pt>
                <c:pt idx="3410" formatCode="General">
                  <c:v>35.842700000000001</c:v>
                </c:pt>
                <c:pt idx="3411" formatCode="General">
                  <c:v>35.857999999999997</c:v>
                </c:pt>
                <c:pt idx="3412" formatCode="General">
                  <c:v>35.872800000000005</c:v>
                </c:pt>
                <c:pt idx="3413" formatCode="General">
                  <c:v>35.8857</c:v>
                </c:pt>
                <c:pt idx="3414" formatCode="General">
                  <c:v>35.8964</c:v>
                </c:pt>
                <c:pt idx="3415" formatCode="General">
                  <c:v>35.906600000000005</c:v>
                </c:pt>
                <c:pt idx="3416" formatCode="General">
                  <c:v>35.921800000000005</c:v>
                </c:pt>
                <c:pt idx="3417" formatCode="General">
                  <c:v>35.943600000000004</c:v>
                </c:pt>
                <c:pt idx="3418" formatCode="General">
                  <c:v>35.971800000000002</c:v>
                </c:pt>
                <c:pt idx="3419" formatCode="General">
                  <c:v>36.004899999999999</c:v>
                </c:pt>
                <c:pt idx="3420" formatCode="General">
                  <c:v>36.037000000000006</c:v>
                </c:pt>
                <c:pt idx="3421" formatCode="General">
                  <c:v>36.065500000000185</c:v>
                </c:pt>
                <c:pt idx="3422" formatCode="General">
                  <c:v>36.108700000000013</c:v>
                </c:pt>
                <c:pt idx="3423" formatCode="General">
                  <c:v>36.168000000000013</c:v>
                </c:pt>
                <c:pt idx="3424" formatCode="General">
                  <c:v>36.242000000000012</c:v>
                </c:pt>
                <c:pt idx="3425" formatCode="General">
                  <c:v>36.303899999999999</c:v>
                </c:pt>
                <c:pt idx="3426" formatCode="General">
                  <c:v>36.345800000000004</c:v>
                </c:pt>
                <c:pt idx="3427" formatCode="General">
                  <c:v>36.389299999999999</c:v>
                </c:pt>
                <c:pt idx="3428" formatCode="General">
                  <c:v>36.438900000000011</c:v>
                </c:pt>
                <c:pt idx="3429" formatCode="General">
                  <c:v>36.472800000000007</c:v>
                </c:pt>
                <c:pt idx="3430" formatCode="General">
                  <c:v>36.505900000000011</c:v>
                </c:pt>
                <c:pt idx="3431" formatCode="General">
                  <c:v>36.534600000000005</c:v>
                </c:pt>
                <c:pt idx="3432" formatCode="General">
                  <c:v>36.554900000000004</c:v>
                </c:pt>
                <c:pt idx="3433" formatCode="General">
                  <c:v>36.573800000000006</c:v>
                </c:pt>
                <c:pt idx="3434" formatCode="General">
                  <c:v>36.593000000000011</c:v>
                </c:pt>
                <c:pt idx="3435" formatCode="General">
                  <c:v>36.611699999999999</c:v>
                </c:pt>
                <c:pt idx="3436" formatCode="General">
                  <c:v>36.627900000000011</c:v>
                </c:pt>
                <c:pt idx="3437" formatCode="General">
                  <c:v>36.6374</c:v>
                </c:pt>
                <c:pt idx="3438" formatCode="General">
                  <c:v>36.647800000000004</c:v>
                </c:pt>
                <c:pt idx="3439" formatCode="General">
                  <c:v>36.656300000000002</c:v>
                </c:pt>
                <c:pt idx="3440" formatCode="General">
                  <c:v>36.668300000000215</c:v>
                </c:pt>
                <c:pt idx="3441" formatCode="General">
                  <c:v>36.683600000000006</c:v>
                </c:pt>
                <c:pt idx="3442" formatCode="General">
                  <c:v>36.702700000000185</c:v>
                </c:pt>
                <c:pt idx="3443" formatCode="General">
                  <c:v>36.722400000000185</c:v>
                </c:pt>
                <c:pt idx="3444" formatCode="General">
                  <c:v>36.743400000000001</c:v>
                </c:pt>
                <c:pt idx="3445" formatCode="General">
                  <c:v>36.763400000000011</c:v>
                </c:pt>
                <c:pt idx="3446" formatCode="General">
                  <c:v>36.791000000000011</c:v>
                </c:pt>
                <c:pt idx="3447" formatCode="General">
                  <c:v>36.830400000000004</c:v>
                </c:pt>
                <c:pt idx="3448" formatCode="General">
                  <c:v>36.880899999999997</c:v>
                </c:pt>
                <c:pt idx="3449" formatCode="General">
                  <c:v>36.937400000000004</c:v>
                </c:pt>
                <c:pt idx="3450" formatCode="General">
                  <c:v>36.99</c:v>
                </c:pt>
                <c:pt idx="3451" formatCode="General">
                  <c:v>37.0396</c:v>
                </c:pt>
                <c:pt idx="3452" formatCode="General">
                  <c:v>37.101600000000005</c:v>
                </c:pt>
                <c:pt idx="3453" formatCode="General">
                  <c:v>37.173400000000001</c:v>
                </c:pt>
                <c:pt idx="3454" formatCode="General">
                  <c:v>37.230100000000185</c:v>
                </c:pt>
                <c:pt idx="3455" formatCode="General">
                  <c:v>37.272400000000012</c:v>
                </c:pt>
                <c:pt idx="3456" formatCode="General">
                  <c:v>37.304699999999997</c:v>
                </c:pt>
                <c:pt idx="3457" formatCode="General">
                  <c:v>37.343000000000004</c:v>
                </c:pt>
                <c:pt idx="3458" formatCode="General">
                  <c:v>37.369400000000006</c:v>
                </c:pt>
                <c:pt idx="3459" formatCode="General">
                  <c:v>37.3902</c:v>
                </c:pt>
                <c:pt idx="3460" formatCode="General">
                  <c:v>37.407600000000002</c:v>
                </c:pt>
                <c:pt idx="3461" formatCode="General">
                  <c:v>37.418700000000001</c:v>
                </c:pt>
                <c:pt idx="3462" formatCode="General">
                  <c:v>37.428800000000003</c:v>
                </c:pt>
                <c:pt idx="3463" formatCode="General">
                  <c:v>37.442100000000003</c:v>
                </c:pt>
                <c:pt idx="3464" formatCode="General">
                  <c:v>37.456699999999998</c:v>
                </c:pt>
                <c:pt idx="3465" formatCode="General">
                  <c:v>37.472700000000003</c:v>
                </c:pt>
                <c:pt idx="3466" formatCode="General">
                  <c:v>37.488</c:v>
                </c:pt>
                <c:pt idx="3467" formatCode="General">
                  <c:v>37.501400000000004</c:v>
                </c:pt>
                <c:pt idx="3468" formatCode="General">
                  <c:v>37.512900000000002</c:v>
                </c:pt>
                <c:pt idx="3469" formatCode="General">
                  <c:v>37.532600000000002</c:v>
                </c:pt>
                <c:pt idx="3470" formatCode="General">
                  <c:v>37.561400000000006</c:v>
                </c:pt>
                <c:pt idx="3471" formatCode="General">
                  <c:v>37.597000000000001</c:v>
                </c:pt>
                <c:pt idx="3472" formatCode="General">
                  <c:v>37.640700000000002</c:v>
                </c:pt>
                <c:pt idx="3473" formatCode="General">
                  <c:v>37.676300000000012</c:v>
                </c:pt>
                <c:pt idx="3474" formatCode="General">
                  <c:v>37.718800000000002</c:v>
                </c:pt>
                <c:pt idx="3475" formatCode="General">
                  <c:v>37.764100000000013</c:v>
                </c:pt>
                <c:pt idx="3476" formatCode="General">
                  <c:v>37.833200000000005</c:v>
                </c:pt>
                <c:pt idx="3477" formatCode="General">
                  <c:v>37.907899999999998</c:v>
                </c:pt>
                <c:pt idx="3478" formatCode="General">
                  <c:v>37.965200000000003</c:v>
                </c:pt>
                <c:pt idx="3479" formatCode="General">
                  <c:v>38.001600000000003</c:v>
                </c:pt>
                <c:pt idx="3480" formatCode="General">
                  <c:v>38.045000000000002</c:v>
                </c:pt>
                <c:pt idx="3481" formatCode="General">
                  <c:v>38.076300000000003</c:v>
                </c:pt>
                <c:pt idx="3482" formatCode="General">
                  <c:v>38.110800000000005</c:v>
                </c:pt>
                <c:pt idx="3483" formatCode="General">
                  <c:v>38.144100000000002</c:v>
                </c:pt>
                <c:pt idx="3484" formatCode="General">
                  <c:v>38.167500000000011</c:v>
                </c:pt>
                <c:pt idx="3485" formatCode="General">
                  <c:v>38.180100000000003</c:v>
                </c:pt>
                <c:pt idx="3486" formatCode="General">
                  <c:v>38.19550000000023</c:v>
                </c:pt>
                <c:pt idx="3487" formatCode="General">
                  <c:v>38.2119</c:v>
                </c:pt>
                <c:pt idx="3488" formatCode="General">
                  <c:v>38.228100000000296</c:v>
                </c:pt>
                <c:pt idx="3489" formatCode="General">
                  <c:v>38.243000000000002</c:v>
                </c:pt>
                <c:pt idx="3490" formatCode="General">
                  <c:v>38.255800000000001</c:v>
                </c:pt>
                <c:pt idx="3491" formatCode="General">
                  <c:v>38.26510000000026</c:v>
                </c:pt>
                <c:pt idx="3492" formatCode="General">
                  <c:v>38.275500000000193</c:v>
                </c:pt>
                <c:pt idx="3493" formatCode="General">
                  <c:v>38.290400000000012</c:v>
                </c:pt>
                <c:pt idx="3494" formatCode="General">
                  <c:v>38.309600000000003</c:v>
                </c:pt>
                <c:pt idx="3495" formatCode="General">
                  <c:v>38.3322</c:v>
                </c:pt>
                <c:pt idx="3496" formatCode="General">
                  <c:v>38.355200000000004</c:v>
                </c:pt>
                <c:pt idx="3497" formatCode="General">
                  <c:v>38.383899999999997</c:v>
                </c:pt>
                <c:pt idx="3498" formatCode="General">
                  <c:v>38.419800000000002</c:v>
                </c:pt>
                <c:pt idx="3499" formatCode="General">
                  <c:v>38.458400000000005</c:v>
                </c:pt>
                <c:pt idx="3500" formatCode="General">
                  <c:v>38.4893</c:v>
                </c:pt>
                <c:pt idx="3501" formatCode="General">
                  <c:v>38.533000000000001</c:v>
                </c:pt>
                <c:pt idx="3502" formatCode="General">
                  <c:v>38.573500000000003</c:v>
                </c:pt>
                <c:pt idx="3503" formatCode="General">
                  <c:v>38.603900000000003</c:v>
                </c:pt>
                <c:pt idx="3504" formatCode="General">
                  <c:v>38.641100000000002</c:v>
                </c:pt>
                <c:pt idx="3505" formatCode="General">
                  <c:v>38.680700000000002</c:v>
                </c:pt>
                <c:pt idx="3506" formatCode="General">
                  <c:v>38.717700000000001</c:v>
                </c:pt>
                <c:pt idx="3507" formatCode="General">
                  <c:v>38.745700000000063</c:v>
                </c:pt>
                <c:pt idx="3508" formatCode="General">
                  <c:v>38.764400000000002</c:v>
                </c:pt>
                <c:pt idx="3509" formatCode="General">
                  <c:v>38.785000000000011</c:v>
                </c:pt>
                <c:pt idx="3510" formatCode="General">
                  <c:v>38.806699999999999</c:v>
                </c:pt>
                <c:pt idx="3511" formatCode="General">
                  <c:v>38.828400000000002</c:v>
                </c:pt>
                <c:pt idx="3512" formatCode="General">
                  <c:v>38.847000000000001</c:v>
                </c:pt>
                <c:pt idx="3513" formatCode="General">
                  <c:v>38.864100000000001</c:v>
                </c:pt>
                <c:pt idx="3514" formatCode="General">
                  <c:v>38.880400000000002</c:v>
                </c:pt>
                <c:pt idx="3515" formatCode="General">
                  <c:v>38.893700000000003</c:v>
                </c:pt>
                <c:pt idx="3516" formatCode="General">
                  <c:v>38.9041</c:v>
                </c:pt>
                <c:pt idx="3517" formatCode="General">
                  <c:v>38.918500000000002</c:v>
                </c:pt>
                <c:pt idx="3518" formatCode="General">
                  <c:v>38.934000000000005</c:v>
                </c:pt>
                <c:pt idx="3519" formatCode="General">
                  <c:v>38.950699999999998</c:v>
                </c:pt>
                <c:pt idx="3520" formatCode="General">
                  <c:v>38.967600000000004</c:v>
                </c:pt>
                <c:pt idx="3521" formatCode="General">
                  <c:v>38.9803</c:v>
                </c:pt>
                <c:pt idx="3522" formatCode="General">
                  <c:v>38.989200000000004</c:v>
                </c:pt>
                <c:pt idx="3523" formatCode="General">
                  <c:v>39.000900000000001</c:v>
                </c:pt>
                <c:pt idx="3524" formatCode="General">
                  <c:v>39.012900000000002</c:v>
                </c:pt>
                <c:pt idx="3525" formatCode="General">
                  <c:v>39.0246</c:v>
                </c:pt>
                <c:pt idx="3526" formatCode="General">
                  <c:v>39.032000000000011</c:v>
                </c:pt>
                <c:pt idx="3527" formatCode="General">
                  <c:v>39.039900000000003</c:v>
                </c:pt>
                <c:pt idx="3528" formatCode="General">
                  <c:v>39.048900000000003</c:v>
                </c:pt>
                <c:pt idx="3529" formatCode="General">
                  <c:v>39.057699999999997</c:v>
                </c:pt>
                <c:pt idx="3530" formatCode="General">
                  <c:v>39.065200000000011</c:v>
                </c:pt>
                <c:pt idx="3531" formatCode="General">
                  <c:v>39.071800000000003</c:v>
                </c:pt>
                <c:pt idx="3532" formatCode="General">
                  <c:v>39.0764</c:v>
                </c:pt>
                <c:pt idx="3533" formatCode="General">
                  <c:v>39.081099999999999</c:v>
                </c:pt>
                <c:pt idx="3534" formatCode="General">
                  <c:v>39.084699999999998</c:v>
                </c:pt>
                <c:pt idx="3535" formatCode="General">
                  <c:v>39.0899</c:v>
                </c:pt>
                <c:pt idx="3536" formatCode="General">
                  <c:v>39.095600000000012</c:v>
                </c:pt>
                <c:pt idx="3537" formatCode="General">
                  <c:v>39.102000000000011</c:v>
                </c:pt>
                <c:pt idx="3538" formatCode="General">
                  <c:v>39.108700000000013</c:v>
                </c:pt>
                <c:pt idx="3539" formatCode="General">
                  <c:v>39.113500000000002</c:v>
                </c:pt>
                <c:pt idx="3540" formatCode="General">
                  <c:v>39.119200000000006</c:v>
                </c:pt>
                <c:pt idx="3541" formatCode="General">
                  <c:v>39.124000000000002</c:v>
                </c:pt>
                <c:pt idx="3542" formatCode="General">
                  <c:v>39.129600000000003</c:v>
                </c:pt>
                <c:pt idx="3543" formatCode="General">
                  <c:v>39.136800000000001</c:v>
                </c:pt>
                <c:pt idx="3544" formatCode="General">
                  <c:v>39.1449</c:v>
                </c:pt>
                <c:pt idx="3545" formatCode="General">
                  <c:v>39.152700000000003</c:v>
                </c:pt>
                <c:pt idx="3546" formatCode="General">
                  <c:v>39.158700000000003</c:v>
                </c:pt>
                <c:pt idx="3547" formatCode="General">
                  <c:v>39.166900000000012</c:v>
                </c:pt>
                <c:pt idx="3548" formatCode="General">
                  <c:v>39.174500000000002</c:v>
                </c:pt>
                <c:pt idx="3549" formatCode="General">
                  <c:v>39.1815</c:v>
                </c:pt>
                <c:pt idx="3550" formatCode="General">
                  <c:v>39.1873</c:v>
                </c:pt>
                <c:pt idx="3551" formatCode="General">
                  <c:v>39.191500000000012</c:v>
                </c:pt>
                <c:pt idx="3552" formatCode="General">
                  <c:v>39.197400000000002</c:v>
                </c:pt>
                <c:pt idx="3553" formatCode="General">
                  <c:v>39.203100000000013</c:v>
                </c:pt>
                <c:pt idx="3554" formatCode="General">
                  <c:v>39.2104</c:v>
                </c:pt>
                <c:pt idx="3555" formatCode="General">
                  <c:v>39.218200000000003</c:v>
                </c:pt>
                <c:pt idx="3556" formatCode="General">
                  <c:v>39.226700000000193</c:v>
                </c:pt>
                <c:pt idx="3557" formatCode="General">
                  <c:v>39.234700000000011</c:v>
                </c:pt>
                <c:pt idx="3558" formatCode="General">
                  <c:v>39.241800000000005</c:v>
                </c:pt>
                <c:pt idx="3559" formatCode="General">
                  <c:v>39.247100000000003</c:v>
                </c:pt>
                <c:pt idx="3560" formatCode="General">
                  <c:v>39.254899999999999</c:v>
                </c:pt>
                <c:pt idx="3561" formatCode="General">
                  <c:v>39.264200000000002</c:v>
                </c:pt>
                <c:pt idx="3562" formatCode="General">
                  <c:v>39.273300000000013</c:v>
                </c:pt>
                <c:pt idx="3563" formatCode="General">
                  <c:v>39.280100000000012</c:v>
                </c:pt>
                <c:pt idx="3564" formatCode="General">
                  <c:v>39.289100000000012</c:v>
                </c:pt>
                <c:pt idx="3565" formatCode="General">
                  <c:v>39.302500000000002</c:v>
                </c:pt>
                <c:pt idx="3566" formatCode="General">
                  <c:v>39.316999999999993</c:v>
                </c:pt>
                <c:pt idx="3567" formatCode="General">
                  <c:v>39.332000000000001</c:v>
                </c:pt>
                <c:pt idx="3568" formatCode="General">
                  <c:v>39.3461</c:v>
                </c:pt>
                <c:pt idx="3569" formatCode="General">
                  <c:v>39.3583</c:v>
                </c:pt>
                <c:pt idx="3570" formatCode="General">
                  <c:v>39.378500000000003</c:v>
                </c:pt>
                <c:pt idx="3571" formatCode="General">
                  <c:v>39.400400000000005</c:v>
                </c:pt>
                <c:pt idx="3572" formatCode="General">
                  <c:v>39.420500000000011</c:v>
                </c:pt>
                <c:pt idx="3573" formatCode="General">
                  <c:v>39.439800000000005</c:v>
                </c:pt>
                <c:pt idx="3574" formatCode="General">
                  <c:v>39.457799999999999</c:v>
                </c:pt>
                <c:pt idx="3575" formatCode="General">
                  <c:v>39.4741</c:v>
                </c:pt>
                <c:pt idx="3576" formatCode="General">
                  <c:v>39.489699999999999</c:v>
                </c:pt>
                <c:pt idx="3577" formatCode="General">
                  <c:v>39.504800000000003</c:v>
                </c:pt>
                <c:pt idx="3578" formatCode="General">
                  <c:v>39.519300000000001</c:v>
                </c:pt>
                <c:pt idx="3579" formatCode="General">
                  <c:v>39.534100000000002</c:v>
                </c:pt>
                <c:pt idx="3580" formatCode="General">
                  <c:v>39.5488</c:v>
                </c:pt>
                <c:pt idx="3581" formatCode="General">
                  <c:v>39.561900000000001</c:v>
                </c:pt>
                <c:pt idx="3582" formatCode="General">
                  <c:v>39.572100000000013</c:v>
                </c:pt>
                <c:pt idx="3583" formatCode="General">
                  <c:v>39.587000000000003</c:v>
                </c:pt>
                <c:pt idx="3584" formatCode="General">
                  <c:v>39.605700000000013</c:v>
                </c:pt>
                <c:pt idx="3585" formatCode="General">
                  <c:v>39.628800000000012</c:v>
                </c:pt>
                <c:pt idx="3586" formatCode="General">
                  <c:v>39.654899999999998</c:v>
                </c:pt>
                <c:pt idx="3587" formatCode="General">
                  <c:v>39.680900000000001</c:v>
                </c:pt>
                <c:pt idx="3588" formatCode="General">
                  <c:v>39.707000000000001</c:v>
                </c:pt>
                <c:pt idx="3589" formatCode="General">
                  <c:v>39.732400000000013</c:v>
                </c:pt>
                <c:pt idx="3590" formatCode="General">
                  <c:v>39.755500000000012</c:v>
                </c:pt>
                <c:pt idx="3591" formatCode="General">
                  <c:v>39.776900000000012</c:v>
                </c:pt>
                <c:pt idx="3592" formatCode="General">
                  <c:v>39.791300000000113</c:v>
                </c:pt>
                <c:pt idx="3593" formatCode="General">
                  <c:v>39.805800000000005</c:v>
                </c:pt>
                <c:pt idx="3594" formatCode="General">
                  <c:v>39.819499999999998</c:v>
                </c:pt>
                <c:pt idx="3595" formatCode="General">
                  <c:v>39.835800000000006</c:v>
                </c:pt>
                <c:pt idx="3596" formatCode="General">
                  <c:v>39.850699999999996</c:v>
                </c:pt>
                <c:pt idx="3597" formatCode="General">
                  <c:v>39.864699999999999</c:v>
                </c:pt>
                <c:pt idx="3598" formatCode="General">
                  <c:v>39.875500000000002</c:v>
                </c:pt>
                <c:pt idx="3599" formatCode="General">
                  <c:v>39.883400000000002</c:v>
                </c:pt>
                <c:pt idx="3600" formatCode="General">
                  <c:v>39.8889</c:v>
                </c:pt>
                <c:pt idx="3601" formatCode="General">
                  <c:v>39.896300000000011</c:v>
                </c:pt>
                <c:pt idx="3602" formatCode="General">
                  <c:v>39.902100000000011</c:v>
                </c:pt>
                <c:pt idx="3603" formatCode="General">
                  <c:v>39.909200000000006</c:v>
                </c:pt>
                <c:pt idx="3604" formatCode="General">
                  <c:v>39.917799999999993</c:v>
                </c:pt>
                <c:pt idx="3605" formatCode="General">
                  <c:v>39.927100000000003</c:v>
                </c:pt>
                <c:pt idx="3606" formatCode="General">
                  <c:v>39.936100000000003</c:v>
                </c:pt>
                <c:pt idx="3607" formatCode="General">
                  <c:v>39.944099999999999</c:v>
                </c:pt>
                <c:pt idx="3608" formatCode="General">
                  <c:v>39.9499</c:v>
                </c:pt>
                <c:pt idx="3609" formatCode="General">
                  <c:v>39.956499999999998</c:v>
                </c:pt>
                <c:pt idx="3610" formatCode="General">
                  <c:v>39.965600000000002</c:v>
                </c:pt>
                <c:pt idx="3611" formatCode="General">
                  <c:v>39.976200000000006</c:v>
                </c:pt>
                <c:pt idx="3612" formatCode="General">
                  <c:v>39.987699999999997</c:v>
                </c:pt>
                <c:pt idx="3613" formatCode="General">
                  <c:v>39.997500000000002</c:v>
                </c:pt>
                <c:pt idx="3614" formatCode="General">
                  <c:v>40.004400000000004</c:v>
                </c:pt>
                <c:pt idx="3615" formatCode="General">
                  <c:v>40.014400000000002</c:v>
                </c:pt>
                <c:pt idx="3616" formatCode="General">
                  <c:v>40.026100000000113</c:v>
                </c:pt>
                <c:pt idx="3617" formatCode="General">
                  <c:v>40.036500000000011</c:v>
                </c:pt>
                <c:pt idx="3618" formatCode="General">
                  <c:v>40.045300000000012</c:v>
                </c:pt>
                <c:pt idx="3619" formatCode="General">
                  <c:v>40.051400000000001</c:v>
                </c:pt>
                <c:pt idx="3620" formatCode="General">
                  <c:v>40.057899999999997</c:v>
                </c:pt>
                <c:pt idx="3621" formatCode="General">
                  <c:v>40.066100000000013</c:v>
                </c:pt>
                <c:pt idx="3622" formatCode="General">
                  <c:v>40.075400000000002</c:v>
                </c:pt>
                <c:pt idx="3623" formatCode="General">
                  <c:v>40.084800000000001</c:v>
                </c:pt>
                <c:pt idx="3624" formatCode="General">
                  <c:v>40.093500000000013</c:v>
                </c:pt>
                <c:pt idx="3625" formatCode="General">
                  <c:v>40.100700000000003</c:v>
                </c:pt>
                <c:pt idx="3626" formatCode="General">
                  <c:v>40.106700000000011</c:v>
                </c:pt>
                <c:pt idx="3627" formatCode="General">
                  <c:v>40.114000000000004</c:v>
                </c:pt>
                <c:pt idx="3628" formatCode="General">
                  <c:v>40.119800000000005</c:v>
                </c:pt>
                <c:pt idx="3629" formatCode="General">
                  <c:v>40.128200000000113</c:v>
                </c:pt>
                <c:pt idx="3630" formatCode="General">
                  <c:v>40.139500000000012</c:v>
                </c:pt>
                <c:pt idx="3631" formatCode="General">
                  <c:v>40.154200000000003</c:v>
                </c:pt>
                <c:pt idx="3632" formatCode="General">
                  <c:v>40.169700000000013</c:v>
                </c:pt>
                <c:pt idx="3633" formatCode="General">
                  <c:v>40.186200000000007</c:v>
                </c:pt>
                <c:pt idx="3634" formatCode="General">
                  <c:v>40.201800000000006</c:v>
                </c:pt>
                <c:pt idx="3635" formatCode="General">
                  <c:v>40.2149</c:v>
                </c:pt>
                <c:pt idx="3636" formatCode="General">
                  <c:v>40.230800000000002</c:v>
                </c:pt>
                <c:pt idx="3637" formatCode="General">
                  <c:v>40.2532</c:v>
                </c:pt>
                <c:pt idx="3638" formatCode="General">
                  <c:v>40.2774</c:v>
                </c:pt>
                <c:pt idx="3639" formatCode="General">
                  <c:v>40.304099999999998</c:v>
                </c:pt>
                <c:pt idx="3640" formatCode="General">
                  <c:v>40.332800000000006</c:v>
                </c:pt>
                <c:pt idx="3641" formatCode="General">
                  <c:v>40.361499999999999</c:v>
                </c:pt>
                <c:pt idx="3642" formatCode="General">
                  <c:v>40.3902</c:v>
                </c:pt>
                <c:pt idx="3643" formatCode="General">
                  <c:v>40.414399999999993</c:v>
                </c:pt>
                <c:pt idx="3644" formatCode="General">
                  <c:v>40.430900000000001</c:v>
                </c:pt>
                <c:pt idx="3645" formatCode="General">
                  <c:v>40.446300000000001</c:v>
                </c:pt>
                <c:pt idx="3646" formatCode="General">
                  <c:v>40.466100000000012</c:v>
                </c:pt>
                <c:pt idx="3647" formatCode="General">
                  <c:v>40.486400000000003</c:v>
                </c:pt>
                <c:pt idx="3648" formatCode="General">
                  <c:v>40.507300000000001</c:v>
                </c:pt>
                <c:pt idx="3649" formatCode="General">
                  <c:v>40.528500000000193</c:v>
                </c:pt>
                <c:pt idx="3650" formatCode="General">
                  <c:v>40.549200000000006</c:v>
                </c:pt>
                <c:pt idx="3651" formatCode="General">
                  <c:v>40.570400000000006</c:v>
                </c:pt>
                <c:pt idx="3652" formatCode="General">
                  <c:v>40.592100000000215</c:v>
                </c:pt>
                <c:pt idx="3653" formatCode="General">
                  <c:v>40.613500000000002</c:v>
                </c:pt>
                <c:pt idx="3654" formatCode="General">
                  <c:v>40.635600000000011</c:v>
                </c:pt>
                <c:pt idx="3655" formatCode="General">
                  <c:v>40.653400000000005</c:v>
                </c:pt>
                <c:pt idx="3656" formatCode="General">
                  <c:v>40.662900000000185</c:v>
                </c:pt>
                <c:pt idx="3657" formatCode="General">
                  <c:v>40.675400000000003</c:v>
                </c:pt>
                <c:pt idx="3658" formatCode="General">
                  <c:v>40.689</c:v>
                </c:pt>
                <c:pt idx="3659" formatCode="General">
                  <c:v>40.701900000000002</c:v>
                </c:pt>
                <c:pt idx="3660" formatCode="General">
                  <c:v>40.713900000000002</c:v>
                </c:pt>
                <c:pt idx="3661" formatCode="General">
                  <c:v>40.7220000000002</c:v>
                </c:pt>
                <c:pt idx="3662" formatCode="General">
                  <c:v>40.728100000000296</c:v>
                </c:pt>
                <c:pt idx="3663" formatCode="General">
                  <c:v>40.736000000000011</c:v>
                </c:pt>
                <c:pt idx="3664" formatCode="General">
                  <c:v>40.744500000000002</c:v>
                </c:pt>
                <c:pt idx="3665" formatCode="General">
                  <c:v>40.750700000000002</c:v>
                </c:pt>
                <c:pt idx="3666" formatCode="General">
                  <c:v>40.755900000000011</c:v>
                </c:pt>
                <c:pt idx="3667" formatCode="General">
                  <c:v>40.762700000000223</c:v>
                </c:pt>
                <c:pt idx="3668" formatCode="General">
                  <c:v>40.770000000000003</c:v>
                </c:pt>
                <c:pt idx="3669" formatCode="General">
                  <c:v>40.778000000000013</c:v>
                </c:pt>
                <c:pt idx="3670" formatCode="General">
                  <c:v>40.785500000000013</c:v>
                </c:pt>
                <c:pt idx="3671" formatCode="General">
                  <c:v>40.790300000000215</c:v>
                </c:pt>
                <c:pt idx="3672" formatCode="General">
                  <c:v>40.796300000000222</c:v>
                </c:pt>
                <c:pt idx="3673" formatCode="General">
                  <c:v>40.803400000000003</c:v>
                </c:pt>
                <c:pt idx="3674" formatCode="General">
                  <c:v>40.81</c:v>
                </c:pt>
                <c:pt idx="3675" formatCode="General">
                  <c:v>40.816299999999998</c:v>
                </c:pt>
                <c:pt idx="3676" formatCode="General">
                  <c:v>40.822300000000013</c:v>
                </c:pt>
                <c:pt idx="3677" formatCode="General">
                  <c:v>40.827500000000001</c:v>
                </c:pt>
                <c:pt idx="3678" formatCode="General">
                  <c:v>40.832300000000011</c:v>
                </c:pt>
                <c:pt idx="3679" formatCode="General">
                  <c:v>40.837699999999998</c:v>
                </c:pt>
                <c:pt idx="3680" formatCode="General">
                  <c:v>40.843299999999999</c:v>
                </c:pt>
                <c:pt idx="3681" formatCode="General">
                  <c:v>40.849400000000003</c:v>
                </c:pt>
                <c:pt idx="3682" formatCode="General">
                  <c:v>40.855699999999999</c:v>
                </c:pt>
                <c:pt idx="3683" formatCode="General">
                  <c:v>40.860200000000006</c:v>
                </c:pt>
                <c:pt idx="3684" formatCode="General">
                  <c:v>40.864200000000004</c:v>
                </c:pt>
                <c:pt idx="3685" formatCode="General">
                  <c:v>40.869500000000002</c:v>
                </c:pt>
                <c:pt idx="3686" formatCode="General">
                  <c:v>40.8752</c:v>
                </c:pt>
                <c:pt idx="3687" formatCode="General">
                  <c:v>40.880899999999997</c:v>
                </c:pt>
                <c:pt idx="3688" formatCode="General">
                  <c:v>40.885400000000004</c:v>
                </c:pt>
                <c:pt idx="3689" formatCode="General">
                  <c:v>40.888600000000004</c:v>
                </c:pt>
                <c:pt idx="3690" formatCode="General">
                  <c:v>40.893100000000011</c:v>
                </c:pt>
                <c:pt idx="3691" formatCode="General">
                  <c:v>40.898200000000003</c:v>
                </c:pt>
                <c:pt idx="3692" formatCode="General">
                  <c:v>40.9026</c:v>
                </c:pt>
                <c:pt idx="3693" formatCode="General">
                  <c:v>40.906400000000005</c:v>
                </c:pt>
                <c:pt idx="3694" formatCode="General">
                  <c:v>40.909400000000005</c:v>
                </c:pt>
                <c:pt idx="3695" formatCode="General">
                  <c:v>40.913600000000002</c:v>
                </c:pt>
                <c:pt idx="3696" formatCode="General">
                  <c:v>40.917499999999997</c:v>
                </c:pt>
                <c:pt idx="3697" formatCode="General">
                  <c:v>40.923300000000012</c:v>
                </c:pt>
                <c:pt idx="3698" formatCode="General">
                  <c:v>40.929700000000011</c:v>
                </c:pt>
                <c:pt idx="3699" formatCode="General">
                  <c:v>40.936600000000006</c:v>
                </c:pt>
                <c:pt idx="3700" formatCode="General">
                  <c:v>40.942700000000002</c:v>
                </c:pt>
                <c:pt idx="3701" formatCode="General">
                  <c:v>40.947000000000003</c:v>
                </c:pt>
                <c:pt idx="3702" formatCode="General">
                  <c:v>40.953200000000002</c:v>
                </c:pt>
                <c:pt idx="3703" formatCode="General">
                  <c:v>40.960900000000002</c:v>
                </c:pt>
                <c:pt idx="3704" formatCode="General">
                  <c:v>40.9679</c:v>
                </c:pt>
                <c:pt idx="3705" formatCode="General">
                  <c:v>40.974000000000004</c:v>
                </c:pt>
                <c:pt idx="3706" formatCode="General">
                  <c:v>40.978200000000001</c:v>
                </c:pt>
                <c:pt idx="3707" formatCode="General">
                  <c:v>40.983699999999999</c:v>
                </c:pt>
                <c:pt idx="3708" formatCode="General">
                  <c:v>40.990500000000011</c:v>
                </c:pt>
                <c:pt idx="3709" formatCode="General">
                  <c:v>40.997900000000001</c:v>
                </c:pt>
                <c:pt idx="3710" formatCode="General">
                  <c:v>41.004600000000003</c:v>
                </c:pt>
                <c:pt idx="3711" formatCode="General">
                  <c:v>41.010800000000003</c:v>
                </c:pt>
                <c:pt idx="3712" formatCode="General">
                  <c:v>41.015300000000003</c:v>
                </c:pt>
                <c:pt idx="3713" formatCode="General">
                  <c:v>41.021000000000001</c:v>
                </c:pt>
                <c:pt idx="3714" formatCode="General">
                  <c:v>41.029000000000003</c:v>
                </c:pt>
                <c:pt idx="3715" formatCode="General">
                  <c:v>41.038200000000003</c:v>
                </c:pt>
                <c:pt idx="3716" formatCode="General">
                  <c:v>41.0471</c:v>
                </c:pt>
                <c:pt idx="3717" formatCode="General">
                  <c:v>41.055700000000002</c:v>
                </c:pt>
                <c:pt idx="3718" formatCode="General">
                  <c:v>41.063000000000002</c:v>
                </c:pt>
                <c:pt idx="3719" formatCode="General">
                  <c:v>41.074100000000001</c:v>
                </c:pt>
                <c:pt idx="3720" formatCode="General">
                  <c:v>41.086200000000005</c:v>
                </c:pt>
                <c:pt idx="3721" formatCode="General">
                  <c:v>41.097700000000003</c:v>
                </c:pt>
                <c:pt idx="3722" formatCode="General">
                  <c:v>41.1066</c:v>
                </c:pt>
                <c:pt idx="3723" formatCode="General">
                  <c:v>41.120800000000003</c:v>
                </c:pt>
                <c:pt idx="3724" formatCode="General">
                  <c:v>41.139400000000002</c:v>
                </c:pt>
                <c:pt idx="3725" formatCode="General">
                  <c:v>41.158300000000011</c:v>
                </c:pt>
                <c:pt idx="3726" formatCode="General">
                  <c:v>41.177900000000001</c:v>
                </c:pt>
                <c:pt idx="3727" formatCode="General">
                  <c:v>41.197600000000001</c:v>
                </c:pt>
                <c:pt idx="3728" formatCode="General">
                  <c:v>41.216100000000012</c:v>
                </c:pt>
                <c:pt idx="3729" formatCode="General">
                  <c:v>41.232400000000013</c:v>
                </c:pt>
                <c:pt idx="3730" formatCode="General">
                  <c:v>41.248400000000011</c:v>
                </c:pt>
                <c:pt idx="3731" formatCode="General">
                  <c:v>41.269600000000011</c:v>
                </c:pt>
                <c:pt idx="3732" formatCode="General">
                  <c:v>41.292500000000267</c:v>
                </c:pt>
                <c:pt idx="3733" formatCode="General">
                  <c:v>41.310600000000001</c:v>
                </c:pt>
                <c:pt idx="3734" formatCode="General">
                  <c:v>41.331099999999999</c:v>
                </c:pt>
                <c:pt idx="3735" formatCode="General">
                  <c:v>41.360700000000001</c:v>
                </c:pt>
                <c:pt idx="3736" formatCode="General">
                  <c:v>41.393300000000011</c:v>
                </c:pt>
                <c:pt idx="3737" formatCode="General">
                  <c:v>41.422700000000013</c:v>
                </c:pt>
                <c:pt idx="3738" formatCode="General">
                  <c:v>41.444499999999998</c:v>
                </c:pt>
                <c:pt idx="3739" formatCode="General">
                  <c:v>41.472800000000007</c:v>
                </c:pt>
                <c:pt idx="3740" formatCode="General">
                  <c:v>41.506800000000005</c:v>
                </c:pt>
                <c:pt idx="3741" formatCode="General">
                  <c:v>41.541899999999998</c:v>
                </c:pt>
                <c:pt idx="3742" formatCode="General">
                  <c:v>41.563300000000012</c:v>
                </c:pt>
                <c:pt idx="3743" formatCode="General">
                  <c:v>41.586100000000002</c:v>
                </c:pt>
                <c:pt idx="3744" formatCode="General">
                  <c:v>41.610300000000002</c:v>
                </c:pt>
                <c:pt idx="3745" formatCode="General">
                  <c:v>41.633300000000013</c:v>
                </c:pt>
                <c:pt idx="3746" formatCode="General">
                  <c:v>41.648200000000003</c:v>
                </c:pt>
                <c:pt idx="3747" formatCode="General">
                  <c:v>41.665000000000013</c:v>
                </c:pt>
                <c:pt idx="3748" formatCode="General">
                  <c:v>41.6815</c:v>
                </c:pt>
                <c:pt idx="3749" formatCode="General">
                  <c:v>41.694700000000012</c:v>
                </c:pt>
                <c:pt idx="3750" formatCode="General">
                  <c:v>41.705200000000012</c:v>
                </c:pt>
                <c:pt idx="3751" formatCode="General">
                  <c:v>41.712200000000003</c:v>
                </c:pt>
                <c:pt idx="3752" formatCode="General">
                  <c:v>41.720800000000011</c:v>
                </c:pt>
                <c:pt idx="3753" formatCode="General">
                  <c:v>41.728200000000193</c:v>
                </c:pt>
                <c:pt idx="3754" formatCode="General">
                  <c:v>41.738600000000012</c:v>
                </c:pt>
                <c:pt idx="3755" formatCode="General">
                  <c:v>41.751400000000004</c:v>
                </c:pt>
                <c:pt idx="3756" formatCode="General">
                  <c:v>41.764700000000012</c:v>
                </c:pt>
                <c:pt idx="3757" formatCode="General">
                  <c:v>41.777500000000003</c:v>
                </c:pt>
                <c:pt idx="3758" formatCode="General">
                  <c:v>41.787200000000006</c:v>
                </c:pt>
                <c:pt idx="3759" formatCode="General">
                  <c:v>41.801099999999998</c:v>
                </c:pt>
                <c:pt idx="3760" formatCode="General">
                  <c:v>41.821800000000003</c:v>
                </c:pt>
                <c:pt idx="3761" formatCode="General">
                  <c:v>41.844200000000001</c:v>
                </c:pt>
                <c:pt idx="3762" formatCode="General">
                  <c:v>41.868200000000002</c:v>
                </c:pt>
                <c:pt idx="3763" formatCode="General">
                  <c:v>41.890800000000006</c:v>
                </c:pt>
                <c:pt idx="3764" formatCode="General">
                  <c:v>41.9086</c:v>
                </c:pt>
                <c:pt idx="3765" formatCode="General">
                  <c:v>41.927700000000002</c:v>
                </c:pt>
                <c:pt idx="3766" formatCode="General">
                  <c:v>41.954799999999999</c:v>
                </c:pt>
                <c:pt idx="3767" formatCode="General">
                  <c:v>41.985200000000006</c:v>
                </c:pt>
                <c:pt idx="3768" formatCode="General">
                  <c:v>42.018800000000006</c:v>
                </c:pt>
                <c:pt idx="3769" formatCode="General">
                  <c:v>42.053400000000003</c:v>
                </c:pt>
                <c:pt idx="3770" formatCode="General">
                  <c:v>42.085000000000001</c:v>
                </c:pt>
                <c:pt idx="3771" formatCode="General">
                  <c:v>42.110600000000005</c:v>
                </c:pt>
                <c:pt idx="3772" formatCode="General">
                  <c:v>42.136000000000003</c:v>
                </c:pt>
                <c:pt idx="3773" formatCode="General">
                  <c:v>42.1584</c:v>
                </c:pt>
                <c:pt idx="3774" formatCode="General">
                  <c:v>42.179400000000001</c:v>
                </c:pt>
                <c:pt idx="3775" formatCode="General">
                  <c:v>42.200100000000013</c:v>
                </c:pt>
                <c:pt idx="3776" formatCode="General">
                  <c:v>42.219100000000012</c:v>
                </c:pt>
                <c:pt idx="3777" formatCode="General">
                  <c:v>42.235400000000013</c:v>
                </c:pt>
                <c:pt idx="3778" formatCode="General">
                  <c:v>42.247300000000003</c:v>
                </c:pt>
                <c:pt idx="3779" formatCode="General">
                  <c:v>42.258400000000002</c:v>
                </c:pt>
                <c:pt idx="3780" formatCode="General">
                  <c:v>42.272800000000011</c:v>
                </c:pt>
                <c:pt idx="3781" formatCode="General">
                  <c:v>42.288700000000013</c:v>
                </c:pt>
                <c:pt idx="3782" formatCode="General">
                  <c:v>42.304400000000001</c:v>
                </c:pt>
                <c:pt idx="3783" formatCode="General">
                  <c:v>42.32</c:v>
                </c:pt>
                <c:pt idx="3784" formatCode="General">
                  <c:v>42.334899999999998</c:v>
                </c:pt>
                <c:pt idx="3785" formatCode="General">
                  <c:v>42.3459</c:v>
                </c:pt>
                <c:pt idx="3786" formatCode="General">
                  <c:v>42.356200000000001</c:v>
                </c:pt>
                <c:pt idx="3787" formatCode="General">
                  <c:v>42.367100000000001</c:v>
                </c:pt>
                <c:pt idx="3788" formatCode="General">
                  <c:v>42.379899999999999</c:v>
                </c:pt>
                <c:pt idx="3789" formatCode="General">
                  <c:v>42.392600000000002</c:v>
                </c:pt>
                <c:pt idx="3790" formatCode="General">
                  <c:v>42.404400000000003</c:v>
                </c:pt>
                <c:pt idx="3791" formatCode="General">
                  <c:v>42.413400000000003</c:v>
                </c:pt>
                <c:pt idx="3792" formatCode="General">
                  <c:v>42.420300000000012</c:v>
                </c:pt>
                <c:pt idx="3793" formatCode="General">
                  <c:v>42.425000000000011</c:v>
                </c:pt>
                <c:pt idx="3794" formatCode="General">
                  <c:v>42.431000000000004</c:v>
                </c:pt>
                <c:pt idx="3795" formatCode="General">
                  <c:v>42.4373</c:v>
                </c:pt>
                <c:pt idx="3796" formatCode="General">
                  <c:v>42.442100000000003</c:v>
                </c:pt>
                <c:pt idx="3797" formatCode="General">
                  <c:v>42.448500000000003</c:v>
                </c:pt>
                <c:pt idx="3798" formatCode="General">
                  <c:v>42.4559</c:v>
                </c:pt>
                <c:pt idx="3799" formatCode="General">
                  <c:v>42.464000000000006</c:v>
                </c:pt>
                <c:pt idx="3800" formatCode="General">
                  <c:v>42.471200000000003</c:v>
                </c:pt>
                <c:pt idx="3801" formatCode="General">
                  <c:v>42.476900000000001</c:v>
                </c:pt>
                <c:pt idx="3802" formatCode="General">
                  <c:v>42.481899999999996</c:v>
                </c:pt>
                <c:pt idx="3803" formatCode="General">
                  <c:v>42.486899999999999</c:v>
                </c:pt>
                <c:pt idx="3804" formatCode="General">
                  <c:v>42.4938</c:v>
                </c:pt>
                <c:pt idx="3805" formatCode="General">
                  <c:v>42.502000000000002</c:v>
                </c:pt>
                <c:pt idx="3806" formatCode="General">
                  <c:v>42.510100000000001</c:v>
                </c:pt>
                <c:pt idx="3807" formatCode="General">
                  <c:v>42.516200000000005</c:v>
                </c:pt>
                <c:pt idx="3808" formatCode="General">
                  <c:v>42.522200000000012</c:v>
                </c:pt>
                <c:pt idx="3809" formatCode="General">
                  <c:v>42.529900000000012</c:v>
                </c:pt>
                <c:pt idx="3810" formatCode="General">
                  <c:v>42.538400000000003</c:v>
                </c:pt>
                <c:pt idx="3811" formatCode="General">
                  <c:v>42.5458</c:v>
                </c:pt>
                <c:pt idx="3812" formatCode="General">
                  <c:v>42.551499999999997</c:v>
                </c:pt>
                <c:pt idx="3813" formatCode="General">
                  <c:v>42.555200000000006</c:v>
                </c:pt>
                <c:pt idx="3814" formatCode="General">
                  <c:v>42.560700000000011</c:v>
                </c:pt>
                <c:pt idx="3815" formatCode="General">
                  <c:v>42.567</c:v>
                </c:pt>
                <c:pt idx="3816" formatCode="General">
                  <c:v>42.574000000000005</c:v>
                </c:pt>
                <c:pt idx="3817" formatCode="General">
                  <c:v>42.580500000000001</c:v>
                </c:pt>
                <c:pt idx="3818" formatCode="General">
                  <c:v>42.585500000000003</c:v>
                </c:pt>
                <c:pt idx="3819" formatCode="General">
                  <c:v>42.589700000000001</c:v>
                </c:pt>
                <c:pt idx="3820" formatCode="General">
                  <c:v>42.595800000000011</c:v>
                </c:pt>
                <c:pt idx="3821" formatCode="General">
                  <c:v>42.601900000000001</c:v>
                </c:pt>
                <c:pt idx="3822" formatCode="General">
                  <c:v>42.607100000000003</c:v>
                </c:pt>
                <c:pt idx="3823" formatCode="General">
                  <c:v>42.611499999999999</c:v>
                </c:pt>
                <c:pt idx="3824" formatCode="General">
                  <c:v>42.617800000000003</c:v>
                </c:pt>
                <c:pt idx="3825" formatCode="General">
                  <c:v>42.625900000000208</c:v>
                </c:pt>
                <c:pt idx="3826" formatCode="General">
                  <c:v>42.634700000000002</c:v>
                </c:pt>
                <c:pt idx="3827" formatCode="General">
                  <c:v>42.643300000000011</c:v>
                </c:pt>
                <c:pt idx="3828" formatCode="General">
                  <c:v>42.653400000000005</c:v>
                </c:pt>
                <c:pt idx="3829" formatCode="General">
                  <c:v>42.662600000000012</c:v>
                </c:pt>
                <c:pt idx="3830" formatCode="General">
                  <c:v>42.669600000000003</c:v>
                </c:pt>
                <c:pt idx="3831" formatCode="General">
                  <c:v>42.680100000000003</c:v>
                </c:pt>
                <c:pt idx="3832" formatCode="General">
                  <c:v>42.691500000000012</c:v>
                </c:pt>
                <c:pt idx="3833" formatCode="General">
                  <c:v>42.701800000000006</c:v>
                </c:pt>
                <c:pt idx="3834" formatCode="General">
                  <c:v>42.710700000000003</c:v>
                </c:pt>
                <c:pt idx="3835" formatCode="General">
                  <c:v>42.717400000000005</c:v>
                </c:pt>
                <c:pt idx="3836" formatCode="General">
                  <c:v>42.726500000000208</c:v>
                </c:pt>
                <c:pt idx="3837" formatCode="General">
                  <c:v>42.7378</c:v>
                </c:pt>
                <c:pt idx="3838" formatCode="General">
                  <c:v>42.750300000000003</c:v>
                </c:pt>
                <c:pt idx="3839" formatCode="General">
                  <c:v>42.761600000000001</c:v>
                </c:pt>
                <c:pt idx="3840" formatCode="General">
                  <c:v>42.773000000000003</c:v>
                </c:pt>
                <c:pt idx="3841" formatCode="General">
                  <c:v>42.785300000000063</c:v>
                </c:pt>
                <c:pt idx="3842" formatCode="General">
                  <c:v>42.798900000000259</c:v>
                </c:pt>
                <c:pt idx="3843" formatCode="General">
                  <c:v>42.8155</c:v>
                </c:pt>
                <c:pt idx="3844" formatCode="General">
                  <c:v>42.837000000000003</c:v>
                </c:pt>
                <c:pt idx="3845" formatCode="General">
                  <c:v>42.862000000000002</c:v>
                </c:pt>
                <c:pt idx="3846" formatCode="General">
                  <c:v>42.892500000000013</c:v>
                </c:pt>
                <c:pt idx="3847" formatCode="General">
                  <c:v>42.930500000000002</c:v>
                </c:pt>
                <c:pt idx="3848" formatCode="General">
                  <c:v>42.960500000000003</c:v>
                </c:pt>
                <c:pt idx="3849" formatCode="General">
                  <c:v>43.001800000000003</c:v>
                </c:pt>
                <c:pt idx="3850" formatCode="General">
                  <c:v>43.0366</c:v>
                </c:pt>
                <c:pt idx="3851" formatCode="General">
                  <c:v>43.0867</c:v>
                </c:pt>
                <c:pt idx="3852" formatCode="General">
                  <c:v>43.145100000000063</c:v>
                </c:pt>
                <c:pt idx="3853" formatCode="General">
                  <c:v>43.191100000000013</c:v>
                </c:pt>
                <c:pt idx="3854" formatCode="General">
                  <c:v>43.225300000000274</c:v>
                </c:pt>
                <c:pt idx="3855" formatCode="General">
                  <c:v>43.270900000000012</c:v>
                </c:pt>
                <c:pt idx="3856" formatCode="General">
                  <c:v>43.301499999999997</c:v>
                </c:pt>
                <c:pt idx="3857" formatCode="General">
                  <c:v>43.327600000000004</c:v>
                </c:pt>
                <c:pt idx="3858" formatCode="General">
                  <c:v>43.348400000000005</c:v>
                </c:pt>
                <c:pt idx="3859" formatCode="General">
                  <c:v>43.3705</c:v>
                </c:pt>
                <c:pt idx="3860" formatCode="General">
                  <c:v>43.3917</c:v>
                </c:pt>
                <c:pt idx="3861" formatCode="General">
                  <c:v>43.407400000000003</c:v>
                </c:pt>
                <c:pt idx="3862" formatCode="General">
                  <c:v>43.423700000000011</c:v>
                </c:pt>
                <c:pt idx="3863" formatCode="General">
                  <c:v>43.440400000000004</c:v>
                </c:pt>
                <c:pt idx="3864" formatCode="General">
                  <c:v>43.456899999999997</c:v>
                </c:pt>
                <c:pt idx="3865" formatCode="General">
                  <c:v>43.467600000000004</c:v>
                </c:pt>
                <c:pt idx="3866" formatCode="General">
                  <c:v>43.476300000000002</c:v>
                </c:pt>
                <c:pt idx="3867" formatCode="General">
                  <c:v>43.487599999999993</c:v>
                </c:pt>
                <c:pt idx="3868" formatCode="General">
                  <c:v>43.497</c:v>
                </c:pt>
                <c:pt idx="3869" formatCode="General">
                  <c:v>43.504800000000003</c:v>
                </c:pt>
                <c:pt idx="3870" formatCode="General">
                  <c:v>43.516300000000001</c:v>
                </c:pt>
                <c:pt idx="3871" formatCode="General">
                  <c:v>43.530700000000003</c:v>
                </c:pt>
                <c:pt idx="3872" formatCode="General">
                  <c:v>43.5471</c:v>
                </c:pt>
                <c:pt idx="3873" formatCode="General">
                  <c:v>43.563600000000001</c:v>
                </c:pt>
                <c:pt idx="3874" formatCode="General">
                  <c:v>43.577600000000004</c:v>
                </c:pt>
                <c:pt idx="3875" formatCode="General">
                  <c:v>43.6</c:v>
                </c:pt>
                <c:pt idx="3876" formatCode="General">
                  <c:v>43.627200000000002</c:v>
                </c:pt>
                <c:pt idx="3877" formatCode="General">
                  <c:v>43.656500000000001</c:v>
                </c:pt>
                <c:pt idx="3878" formatCode="General">
                  <c:v>43.682600000000001</c:v>
                </c:pt>
                <c:pt idx="3879" formatCode="General">
                  <c:v>43.705800000000011</c:v>
                </c:pt>
                <c:pt idx="3880" formatCode="General">
                  <c:v>43.736600000000003</c:v>
                </c:pt>
                <c:pt idx="3881" formatCode="General">
                  <c:v>43.758400000000002</c:v>
                </c:pt>
                <c:pt idx="3882" formatCode="General">
                  <c:v>43.789700000000003</c:v>
                </c:pt>
                <c:pt idx="3883" formatCode="General">
                  <c:v>43.827300000000001</c:v>
                </c:pt>
                <c:pt idx="3884" formatCode="General">
                  <c:v>43.866200000000006</c:v>
                </c:pt>
                <c:pt idx="3885" formatCode="General">
                  <c:v>43.898100000000063</c:v>
                </c:pt>
                <c:pt idx="3886" formatCode="General">
                  <c:v>43.92</c:v>
                </c:pt>
                <c:pt idx="3887" formatCode="General">
                  <c:v>43.945700000000002</c:v>
                </c:pt>
                <c:pt idx="3888" formatCode="General">
                  <c:v>43.968600000000002</c:v>
                </c:pt>
                <c:pt idx="3889" formatCode="General">
                  <c:v>43.989200000000004</c:v>
                </c:pt>
                <c:pt idx="3890" formatCode="General">
                  <c:v>44.0077</c:v>
                </c:pt>
                <c:pt idx="3891" formatCode="General">
                  <c:v>44.025900000000163</c:v>
                </c:pt>
                <c:pt idx="3892" formatCode="General">
                  <c:v>44.041200000000003</c:v>
                </c:pt>
                <c:pt idx="3893" formatCode="General">
                  <c:v>44.052100000000003</c:v>
                </c:pt>
                <c:pt idx="3894" formatCode="General">
                  <c:v>44.067500000000003</c:v>
                </c:pt>
                <c:pt idx="3895" formatCode="General">
                  <c:v>44.084899999999998</c:v>
                </c:pt>
                <c:pt idx="3896" formatCode="General">
                  <c:v>44.102600000000002</c:v>
                </c:pt>
                <c:pt idx="3897" formatCode="General">
                  <c:v>44.120700000000063</c:v>
                </c:pt>
                <c:pt idx="3898" formatCode="General">
                  <c:v>44.137900000000002</c:v>
                </c:pt>
                <c:pt idx="3899" formatCode="General">
                  <c:v>44.148800000000001</c:v>
                </c:pt>
                <c:pt idx="3900" formatCode="General">
                  <c:v>44.160100000000163</c:v>
                </c:pt>
                <c:pt idx="3901" formatCode="General">
                  <c:v>44.173300000000012</c:v>
                </c:pt>
                <c:pt idx="3902" formatCode="General">
                  <c:v>44.1858</c:v>
                </c:pt>
                <c:pt idx="3903" formatCode="General">
                  <c:v>44.194800000000001</c:v>
                </c:pt>
                <c:pt idx="3904" formatCode="General">
                  <c:v>44.205400000000012</c:v>
                </c:pt>
                <c:pt idx="3905" formatCode="General">
                  <c:v>44.215600000000002</c:v>
                </c:pt>
                <c:pt idx="3906" formatCode="General">
                  <c:v>44.224500000000013</c:v>
                </c:pt>
                <c:pt idx="3907" formatCode="General">
                  <c:v>44.2318</c:v>
                </c:pt>
                <c:pt idx="3908" formatCode="General">
                  <c:v>44.237500000000011</c:v>
                </c:pt>
                <c:pt idx="3909" formatCode="General">
                  <c:v>44.241600000000005</c:v>
                </c:pt>
                <c:pt idx="3910" formatCode="General">
                  <c:v>44.246400000000001</c:v>
                </c:pt>
                <c:pt idx="3911" formatCode="General">
                  <c:v>44.252600000000001</c:v>
                </c:pt>
                <c:pt idx="3912" formatCode="General">
                  <c:v>44.259700000000002</c:v>
                </c:pt>
                <c:pt idx="3913" formatCode="General">
                  <c:v>44.267400000000002</c:v>
                </c:pt>
                <c:pt idx="3914" formatCode="General">
                  <c:v>44.275000000000013</c:v>
                </c:pt>
                <c:pt idx="3915" formatCode="General">
                  <c:v>44.281600000000005</c:v>
                </c:pt>
                <c:pt idx="3916" formatCode="General">
                  <c:v>44.286500000000011</c:v>
                </c:pt>
                <c:pt idx="3917" formatCode="General">
                  <c:v>44.293300000000215</c:v>
                </c:pt>
                <c:pt idx="3918" formatCode="General">
                  <c:v>44.302</c:v>
                </c:pt>
                <c:pt idx="3919" formatCode="General">
                  <c:v>44.311899999999994</c:v>
                </c:pt>
                <c:pt idx="3920" formatCode="General">
                  <c:v>44.320400000000006</c:v>
                </c:pt>
                <c:pt idx="3921" formatCode="General">
                  <c:v>44.326600000000006</c:v>
                </c:pt>
                <c:pt idx="3922" formatCode="General">
                  <c:v>44.334200000000003</c:v>
                </c:pt>
                <c:pt idx="3923" formatCode="General">
                  <c:v>44.343200000000003</c:v>
                </c:pt>
                <c:pt idx="3924" formatCode="General">
                  <c:v>44.351799999999997</c:v>
                </c:pt>
                <c:pt idx="3925" formatCode="General">
                  <c:v>44.359299999999998</c:v>
                </c:pt>
                <c:pt idx="3926" formatCode="General">
                  <c:v>44.364800000000002</c:v>
                </c:pt>
                <c:pt idx="3927" formatCode="General">
                  <c:v>44.369300000000003</c:v>
                </c:pt>
                <c:pt idx="3928" formatCode="General">
                  <c:v>44.375800000000005</c:v>
                </c:pt>
                <c:pt idx="3929" formatCode="General">
                  <c:v>44.382899999999999</c:v>
                </c:pt>
                <c:pt idx="3930" formatCode="General">
                  <c:v>44.390900000000002</c:v>
                </c:pt>
                <c:pt idx="3931" formatCode="General">
                  <c:v>44.398800000000001</c:v>
                </c:pt>
                <c:pt idx="3932" formatCode="General">
                  <c:v>44.4056</c:v>
                </c:pt>
                <c:pt idx="3933" formatCode="General">
                  <c:v>44.410499999999999</c:v>
                </c:pt>
                <c:pt idx="3934" formatCode="General">
                  <c:v>44.417200000000001</c:v>
                </c:pt>
                <c:pt idx="3935" formatCode="General">
                  <c:v>44.425200000000011</c:v>
                </c:pt>
                <c:pt idx="3936" formatCode="General">
                  <c:v>44.4328</c:v>
                </c:pt>
                <c:pt idx="3937" formatCode="General">
                  <c:v>44.438500000000012</c:v>
                </c:pt>
                <c:pt idx="3938" formatCode="General">
                  <c:v>44.446000000000005</c:v>
                </c:pt>
                <c:pt idx="3939" formatCode="General">
                  <c:v>44.456800000000001</c:v>
                </c:pt>
                <c:pt idx="3940" formatCode="General">
                  <c:v>44.470100000000002</c:v>
                </c:pt>
                <c:pt idx="3941" formatCode="General">
                  <c:v>44.483499999999999</c:v>
                </c:pt>
                <c:pt idx="3942" formatCode="General">
                  <c:v>44.496900000000011</c:v>
                </c:pt>
                <c:pt idx="3943" formatCode="General">
                  <c:v>44.5075</c:v>
                </c:pt>
                <c:pt idx="3944" formatCode="General">
                  <c:v>44.519300000000001</c:v>
                </c:pt>
                <c:pt idx="3945" formatCode="General">
                  <c:v>44.5319</c:v>
                </c:pt>
                <c:pt idx="3946" formatCode="General">
                  <c:v>44.542500000000011</c:v>
                </c:pt>
                <c:pt idx="3947" formatCode="General">
                  <c:v>44.549400000000006</c:v>
                </c:pt>
                <c:pt idx="3948" formatCode="General">
                  <c:v>44.557099999999998</c:v>
                </c:pt>
                <c:pt idx="3949" formatCode="General">
                  <c:v>44.565900000000013</c:v>
                </c:pt>
                <c:pt idx="3950" formatCode="General">
                  <c:v>44.573</c:v>
                </c:pt>
                <c:pt idx="3951" formatCode="General">
                  <c:v>44.581000000000003</c:v>
                </c:pt>
                <c:pt idx="3952" formatCode="General">
                  <c:v>44.592300000000208</c:v>
                </c:pt>
                <c:pt idx="3953" formatCode="General">
                  <c:v>44.605600000000003</c:v>
                </c:pt>
                <c:pt idx="3954" formatCode="General">
                  <c:v>44.621200000000002</c:v>
                </c:pt>
                <c:pt idx="3955" formatCode="General">
                  <c:v>44.638700000000163</c:v>
                </c:pt>
                <c:pt idx="3956" formatCode="General">
                  <c:v>44.657400000000003</c:v>
                </c:pt>
                <c:pt idx="3957" formatCode="General">
                  <c:v>44.675400000000003</c:v>
                </c:pt>
                <c:pt idx="3958" formatCode="General">
                  <c:v>44.693300000000185</c:v>
                </c:pt>
                <c:pt idx="3959" formatCode="General">
                  <c:v>44.712100000000063</c:v>
                </c:pt>
                <c:pt idx="3960" formatCode="General">
                  <c:v>44.733800000000002</c:v>
                </c:pt>
                <c:pt idx="3961" formatCode="General">
                  <c:v>44.759500000000003</c:v>
                </c:pt>
                <c:pt idx="3962" formatCode="General">
                  <c:v>44.7864</c:v>
                </c:pt>
                <c:pt idx="3963" formatCode="General">
                  <c:v>44.813200000000002</c:v>
                </c:pt>
                <c:pt idx="3964" formatCode="General">
                  <c:v>44.849499999999999</c:v>
                </c:pt>
                <c:pt idx="3965" formatCode="General">
                  <c:v>44.884399999999999</c:v>
                </c:pt>
                <c:pt idx="3966" formatCode="General">
                  <c:v>44.917799999999993</c:v>
                </c:pt>
                <c:pt idx="3967" formatCode="General">
                  <c:v>44.947899999999997</c:v>
                </c:pt>
                <c:pt idx="3968" formatCode="General">
                  <c:v>44.965700000000012</c:v>
                </c:pt>
                <c:pt idx="3969" formatCode="General">
                  <c:v>44.986699999999999</c:v>
                </c:pt>
                <c:pt idx="3970" formatCode="General">
                  <c:v>45.0062</c:v>
                </c:pt>
                <c:pt idx="3971" formatCode="General">
                  <c:v>45.029000000000003</c:v>
                </c:pt>
                <c:pt idx="3972" formatCode="General">
                  <c:v>45.0505</c:v>
                </c:pt>
                <c:pt idx="3973" formatCode="General">
                  <c:v>45.067900000000002</c:v>
                </c:pt>
                <c:pt idx="3974" formatCode="General">
                  <c:v>45.078200000000002</c:v>
                </c:pt>
                <c:pt idx="3975" formatCode="General">
                  <c:v>45.087299999999999</c:v>
                </c:pt>
                <c:pt idx="3976" formatCode="General">
                  <c:v>45.099200000000003</c:v>
                </c:pt>
                <c:pt idx="3977" formatCode="General">
                  <c:v>45.111600000000003</c:v>
                </c:pt>
                <c:pt idx="3978" formatCode="General">
                  <c:v>45.123200000000011</c:v>
                </c:pt>
                <c:pt idx="3979" formatCode="General">
                  <c:v>45.1312</c:v>
                </c:pt>
                <c:pt idx="3980" formatCode="General">
                  <c:v>45.140800000000006</c:v>
                </c:pt>
                <c:pt idx="3981" formatCode="General">
                  <c:v>45.151000000000003</c:v>
                </c:pt>
                <c:pt idx="3982" formatCode="General">
                  <c:v>45.1586</c:v>
                </c:pt>
                <c:pt idx="3983" formatCode="General">
                  <c:v>45.1687000000002</c:v>
                </c:pt>
                <c:pt idx="3984" formatCode="General">
                  <c:v>45.1828</c:v>
                </c:pt>
                <c:pt idx="3985" formatCode="General">
                  <c:v>45.201700000000002</c:v>
                </c:pt>
                <c:pt idx="3986" formatCode="General">
                  <c:v>45.222600000000163</c:v>
                </c:pt>
                <c:pt idx="3987" formatCode="General">
                  <c:v>45.245800000000003</c:v>
                </c:pt>
                <c:pt idx="3988" formatCode="General">
                  <c:v>45.271100000000011</c:v>
                </c:pt>
                <c:pt idx="3989" formatCode="General">
                  <c:v>45.295100000000311</c:v>
                </c:pt>
                <c:pt idx="3990" formatCode="General">
                  <c:v>45.316600000000001</c:v>
                </c:pt>
                <c:pt idx="3991" formatCode="General">
                  <c:v>45.3523</c:v>
                </c:pt>
                <c:pt idx="3992" formatCode="General">
                  <c:v>45.3932</c:v>
                </c:pt>
                <c:pt idx="3993" formatCode="General">
                  <c:v>45.432600000000001</c:v>
                </c:pt>
                <c:pt idx="3994" formatCode="General">
                  <c:v>45.461300000000001</c:v>
                </c:pt>
                <c:pt idx="3995" formatCode="General">
                  <c:v>45.489400000000003</c:v>
                </c:pt>
                <c:pt idx="3996" formatCode="General">
                  <c:v>45.525100000000215</c:v>
                </c:pt>
                <c:pt idx="3997" formatCode="General">
                  <c:v>45.558800000000005</c:v>
                </c:pt>
                <c:pt idx="3998" formatCode="General">
                  <c:v>45.585800000000006</c:v>
                </c:pt>
                <c:pt idx="3999" formatCode="General">
                  <c:v>45.609400000000001</c:v>
                </c:pt>
                <c:pt idx="4000" formatCode="General">
                  <c:v>45.632500000000185</c:v>
                </c:pt>
                <c:pt idx="4001" formatCode="General">
                  <c:v>45.6554</c:v>
                </c:pt>
                <c:pt idx="4002" formatCode="General">
                  <c:v>45.677200000000006</c:v>
                </c:pt>
                <c:pt idx="4003" formatCode="General">
                  <c:v>45.69810000000026</c:v>
                </c:pt>
                <c:pt idx="4004" formatCode="General">
                  <c:v>45.717100000000002</c:v>
                </c:pt>
                <c:pt idx="4005" formatCode="General">
                  <c:v>45.735400000000013</c:v>
                </c:pt>
                <c:pt idx="4006" formatCode="General">
                  <c:v>45.752600000000001</c:v>
                </c:pt>
                <c:pt idx="4007" formatCode="General">
                  <c:v>45.765200000000185</c:v>
                </c:pt>
                <c:pt idx="4008" formatCode="General">
                  <c:v>45.773100000000063</c:v>
                </c:pt>
                <c:pt idx="4009" formatCode="General">
                  <c:v>45.782800000000002</c:v>
                </c:pt>
                <c:pt idx="4010" formatCode="General">
                  <c:v>45.792000000000208</c:v>
                </c:pt>
                <c:pt idx="4011" formatCode="General">
                  <c:v>45.799000000000063</c:v>
                </c:pt>
                <c:pt idx="4012" formatCode="General">
                  <c:v>45.804600000000001</c:v>
                </c:pt>
                <c:pt idx="4013" formatCode="General">
                  <c:v>45.810699999999997</c:v>
                </c:pt>
                <c:pt idx="4014" formatCode="General">
                  <c:v>45.8157</c:v>
                </c:pt>
                <c:pt idx="4015" formatCode="General">
                  <c:v>45.822000000000003</c:v>
                </c:pt>
                <c:pt idx="4016" formatCode="General">
                  <c:v>45.828300000000013</c:v>
                </c:pt>
                <c:pt idx="4017" formatCode="General">
                  <c:v>45.835600000000007</c:v>
                </c:pt>
                <c:pt idx="4018" formatCode="General">
                  <c:v>45.841999999999999</c:v>
                </c:pt>
                <c:pt idx="4019" formatCode="General">
                  <c:v>45.8461</c:v>
                </c:pt>
                <c:pt idx="4020" formatCode="General">
                  <c:v>45.850699999999996</c:v>
                </c:pt>
                <c:pt idx="4021" formatCode="General">
                  <c:v>45.856200000000001</c:v>
                </c:pt>
                <c:pt idx="4022" formatCode="General">
                  <c:v>45.862100000000012</c:v>
                </c:pt>
                <c:pt idx="4023" formatCode="General">
                  <c:v>45.868400000000001</c:v>
                </c:pt>
                <c:pt idx="4024" formatCode="General">
                  <c:v>45.8735</c:v>
                </c:pt>
                <c:pt idx="4025" formatCode="General">
                  <c:v>45.876899999999999</c:v>
                </c:pt>
                <c:pt idx="4026" formatCode="General">
                  <c:v>45.881599999999999</c:v>
                </c:pt>
                <c:pt idx="4027" formatCode="General">
                  <c:v>45.887199999999993</c:v>
                </c:pt>
                <c:pt idx="4028" formatCode="General">
                  <c:v>45.893100000000011</c:v>
                </c:pt>
                <c:pt idx="4029" formatCode="General">
                  <c:v>45.898600000000002</c:v>
                </c:pt>
                <c:pt idx="4030" formatCode="General">
                  <c:v>45.9024</c:v>
                </c:pt>
                <c:pt idx="4031" formatCode="General">
                  <c:v>45.906300000000002</c:v>
                </c:pt>
                <c:pt idx="4032" formatCode="General">
                  <c:v>45.910400000000003</c:v>
                </c:pt>
                <c:pt idx="4033" formatCode="General">
                  <c:v>45.913499999999999</c:v>
                </c:pt>
                <c:pt idx="4034" formatCode="General">
                  <c:v>45.917200000000001</c:v>
                </c:pt>
                <c:pt idx="4035" formatCode="General">
                  <c:v>45.921600000000005</c:v>
                </c:pt>
                <c:pt idx="4036" formatCode="General">
                  <c:v>45.925400000000003</c:v>
                </c:pt>
                <c:pt idx="4037" formatCode="General">
                  <c:v>45.928100000000185</c:v>
                </c:pt>
                <c:pt idx="4038" formatCode="General">
                  <c:v>45.931800000000003</c:v>
                </c:pt>
                <c:pt idx="4039" formatCode="General">
                  <c:v>45.935900000000011</c:v>
                </c:pt>
                <c:pt idx="4040" formatCode="General">
                  <c:v>45.9392</c:v>
                </c:pt>
                <c:pt idx="4041" formatCode="General">
                  <c:v>45.941899999999997</c:v>
                </c:pt>
                <c:pt idx="4042" formatCode="General">
                  <c:v>45.945100000000011</c:v>
                </c:pt>
                <c:pt idx="4043" formatCode="General">
                  <c:v>45.947299999999998</c:v>
                </c:pt>
                <c:pt idx="4044" formatCode="General">
                  <c:v>45.950400000000002</c:v>
                </c:pt>
                <c:pt idx="4045" formatCode="General">
                  <c:v>45.954099999999997</c:v>
                </c:pt>
                <c:pt idx="4046" formatCode="General">
                  <c:v>45.958100000000002</c:v>
                </c:pt>
                <c:pt idx="4047" formatCode="General">
                  <c:v>45.9617</c:v>
                </c:pt>
                <c:pt idx="4048" formatCode="General">
                  <c:v>45.964400000000005</c:v>
                </c:pt>
                <c:pt idx="4049" formatCode="General">
                  <c:v>45.967200000000005</c:v>
                </c:pt>
                <c:pt idx="4050" formatCode="General">
                  <c:v>45.971000000000004</c:v>
                </c:pt>
                <c:pt idx="4051" formatCode="General">
                  <c:v>45.975000000000001</c:v>
                </c:pt>
                <c:pt idx="4052" formatCode="General">
                  <c:v>45.978700000000003</c:v>
                </c:pt>
                <c:pt idx="4053" formatCode="General">
                  <c:v>45.982100000000003</c:v>
                </c:pt>
                <c:pt idx="4054" formatCode="General">
                  <c:v>45.984599999999993</c:v>
                </c:pt>
                <c:pt idx="4055" formatCode="General">
                  <c:v>45.986699999999999</c:v>
                </c:pt>
                <c:pt idx="4056" formatCode="General">
                  <c:v>45.989100000000001</c:v>
                </c:pt>
                <c:pt idx="4057" formatCode="General">
                  <c:v>45.992200000000011</c:v>
                </c:pt>
                <c:pt idx="4058" formatCode="General">
                  <c:v>45.995500000000163</c:v>
                </c:pt>
                <c:pt idx="4059" formatCode="General">
                  <c:v>45.999000000000002</c:v>
                </c:pt>
                <c:pt idx="4060" formatCode="General">
                  <c:v>46.0015</c:v>
                </c:pt>
                <c:pt idx="4061" formatCode="General">
                  <c:v>46.004200000000004</c:v>
                </c:pt>
                <c:pt idx="4062" formatCode="General">
                  <c:v>46.0077</c:v>
                </c:pt>
                <c:pt idx="4063" formatCode="General">
                  <c:v>46.011299999999999</c:v>
                </c:pt>
                <c:pt idx="4064" formatCode="General">
                  <c:v>46.014099999999999</c:v>
                </c:pt>
                <c:pt idx="4065" formatCode="General">
                  <c:v>46.016400000000004</c:v>
                </c:pt>
                <c:pt idx="4066" formatCode="General">
                  <c:v>46.018700000000003</c:v>
                </c:pt>
                <c:pt idx="4067" formatCode="General">
                  <c:v>46.0212</c:v>
                </c:pt>
                <c:pt idx="4068" formatCode="General">
                  <c:v>46.0246</c:v>
                </c:pt>
                <c:pt idx="4069" formatCode="General">
                  <c:v>46.027900000000002</c:v>
                </c:pt>
                <c:pt idx="4070" formatCode="General">
                  <c:v>46.030900000000003</c:v>
                </c:pt>
                <c:pt idx="4071" formatCode="General">
                  <c:v>46.034100000000002</c:v>
                </c:pt>
                <c:pt idx="4072" formatCode="General">
                  <c:v>46.036700000000003</c:v>
                </c:pt>
                <c:pt idx="4073" formatCode="General">
                  <c:v>46.0396</c:v>
                </c:pt>
                <c:pt idx="4074" formatCode="General">
                  <c:v>46.043300000000002</c:v>
                </c:pt>
                <c:pt idx="4075" formatCode="General">
                  <c:v>46.047200000000004</c:v>
                </c:pt>
                <c:pt idx="4076" formatCode="General">
                  <c:v>46.051400000000001</c:v>
                </c:pt>
                <c:pt idx="4077" formatCode="General">
                  <c:v>46.055300000000003</c:v>
                </c:pt>
                <c:pt idx="4078" formatCode="General">
                  <c:v>46.058100000000003</c:v>
                </c:pt>
                <c:pt idx="4079" formatCode="General">
                  <c:v>46.060900000000011</c:v>
                </c:pt>
                <c:pt idx="4080" formatCode="General">
                  <c:v>46.064700000000002</c:v>
                </c:pt>
                <c:pt idx="4081" formatCode="General">
                  <c:v>46.069300000000013</c:v>
                </c:pt>
                <c:pt idx="4082" formatCode="General">
                  <c:v>46.073600000000006</c:v>
                </c:pt>
                <c:pt idx="4083" formatCode="General">
                  <c:v>46.077100000000002</c:v>
                </c:pt>
                <c:pt idx="4084" formatCode="General">
                  <c:v>46.08</c:v>
                </c:pt>
                <c:pt idx="4085" formatCode="General">
                  <c:v>46.084099999999999</c:v>
                </c:pt>
                <c:pt idx="4086" formatCode="General">
                  <c:v>46.088700000000003</c:v>
                </c:pt>
                <c:pt idx="4087" formatCode="General">
                  <c:v>46.093000000000011</c:v>
                </c:pt>
                <c:pt idx="4088" formatCode="General">
                  <c:v>46.096400000000003</c:v>
                </c:pt>
                <c:pt idx="4089" formatCode="General">
                  <c:v>46.099200000000003</c:v>
                </c:pt>
                <c:pt idx="4090" formatCode="General">
                  <c:v>46.102300000000113</c:v>
                </c:pt>
              </c:numCache>
            </c:numRef>
          </c:xVal>
          <c:yVal>
            <c:numRef>
              <c:f>'L1.5 1MeV pro'!$L$2:$L$127206</c:f>
              <c:numCache>
                <c:formatCode>0.00</c:formatCode>
                <c:ptCount val="127205"/>
                <c:pt idx="0">
                  <c:v>7.0138799999999986</c:v>
                </c:pt>
                <c:pt idx="1">
                  <c:v>6.9030100000000001</c:v>
                </c:pt>
                <c:pt idx="2">
                  <c:v>7.1266600000000002</c:v>
                </c:pt>
                <c:pt idx="3">
                  <c:v>8.3773800000000005</c:v>
                </c:pt>
                <c:pt idx="4">
                  <c:v>11.1469</c:v>
                </c:pt>
                <c:pt idx="5">
                  <c:v>14.552900000000006</c:v>
                </c:pt>
                <c:pt idx="6">
                  <c:v>17.733899999999988</c:v>
                </c:pt>
                <c:pt idx="7">
                  <c:v>22.696800000000035</c:v>
                </c:pt>
                <c:pt idx="8">
                  <c:v>27.266999999999989</c:v>
                </c:pt>
                <c:pt idx="9">
                  <c:v>31.314800000000137</c:v>
                </c:pt>
                <c:pt idx="10">
                  <c:v>35.732900000000186</c:v>
                </c:pt>
                <c:pt idx="11">
                  <c:v>38.965200000000003</c:v>
                </c:pt>
                <c:pt idx="12">
                  <c:v>40.821600000000004</c:v>
                </c:pt>
                <c:pt idx="13">
                  <c:v>41.352800000000002</c:v>
                </c:pt>
                <c:pt idx="14">
                  <c:v>40.788200000000003</c:v>
                </c:pt>
                <c:pt idx="15">
                  <c:v>39.754300000000001</c:v>
                </c:pt>
                <c:pt idx="16">
                  <c:v>38.817499999999995</c:v>
                </c:pt>
                <c:pt idx="17">
                  <c:v>37.455100000000002</c:v>
                </c:pt>
                <c:pt idx="18">
                  <c:v>35.584299999999999</c:v>
                </c:pt>
                <c:pt idx="19">
                  <c:v>33.357199999999999</c:v>
                </c:pt>
                <c:pt idx="20">
                  <c:v>31.347200000000001</c:v>
                </c:pt>
                <c:pt idx="21">
                  <c:v>29.802499999999885</c:v>
                </c:pt>
                <c:pt idx="22">
                  <c:v>28.9008</c:v>
                </c:pt>
                <c:pt idx="23">
                  <c:v>28.257100000000001</c:v>
                </c:pt>
                <c:pt idx="24">
                  <c:v>27.871400000000001</c:v>
                </c:pt>
                <c:pt idx="25">
                  <c:v>28.624400000000001</c:v>
                </c:pt>
                <c:pt idx="26">
                  <c:v>31.111799999999999</c:v>
                </c:pt>
                <c:pt idx="27">
                  <c:v>34.391000000000005</c:v>
                </c:pt>
                <c:pt idx="28">
                  <c:v>37.940400000000004</c:v>
                </c:pt>
                <c:pt idx="29">
                  <c:v>43.101900000000001</c:v>
                </c:pt>
                <c:pt idx="30">
                  <c:v>48.338000000000001</c:v>
                </c:pt>
                <c:pt idx="31">
                  <c:v>54.954999999999998</c:v>
                </c:pt>
                <c:pt idx="32">
                  <c:v>60.392800000000001</c:v>
                </c:pt>
                <c:pt idx="33">
                  <c:v>63.895900000000012</c:v>
                </c:pt>
                <c:pt idx="34">
                  <c:v>67.696299999999994</c:v>
                </c:pt>
                <c:pt idx="35">
                  <c:v>70.524000000000001</c:v>
                </c:pt>
                <c:pt idx="36">
                  <c:v>71.578899999999948</c:v>
                </c:pt>
                <c:pt idx="37">
                  <c:v>71.706700000000012</c:v>
                </c:pt>
                <c:pt idx="38">
                  <c:v>71.303399999999982</c:v>
                </c:pt>
                <c:pt idx="39">
                  <c:v>70.712000000000003</c:v>
                </c:pt>
                <c:pt idx="40">
                  <c:v>69.570799999999949</c:v>
                </c:pt>
                <c:pt idx="41">
                  <c:v>68.013099999999994</c:v>
                </c:pt>
                <c:pt idx="42">
                  <c:v>66.12769999999999</c:v>
                </c:pt>
                <c:pt idx="43">
                  <c:v>64.410000000000025</c:v>
                </c:pt>
                <c:pt idx="44">
                  <c:v>63.1128</c:v>
                </c:pt>
                <c:pt idx="45">
                  <c:v>62.243600000000001</c:v>
                </c:pt>
                <c:pt idx="46">
                  <c:v>61.7136</c:v>
                </c:pt>
                <c:pt idx="47">
                  <c:v>61.292200000000193</c:v>
                </c:pt>
                <c:pt idx="48">
                  <c:v>61.339800000000004</c:v>
                </c:pt>
                <c:pt idx="49">
                  <c:v>61.977600000000002</c:v>
                </c:pt>
                <c:pt idx="50">
                  <c:v>63.712500000000013</c:v>
                </c:pt>
                <c:pt idx="51">
                  <c:v>66.562200000000004</c:v>
                </c:pt>
                <c:pt idx="52">
                  <c:v>69.977999999999994</c:v>
                </c:pt>
                <c:pt idx="53">
                  <c:v>72.554500000000004</c:v>
                </c:pt>
                <c:pt idx="54">
                  <c:v>75.385299999999987</c:v>
                </c:pt>
                <c:pt idx="55">
                  <c:v>77.904500000000027</c:v>
                </c:pt>
                <c:pt idx="56">
                  <c:v>79.692999999999998</c:v>
                </c:pt>
                <c:pt idx="57">
                  <c:v>81.623599999999982</c:v>
                </c:pt>
                <c:pt idx="58">
                  <c:v>82.569699999999997</c:v>
                </c:pt>
                <c:pt idx="59">
                  <c:v>82.654499999999999</c:v>
                </c:pt>
                <c:pt idx="60">
                  <c:v>82.326499999999982</c:v>
                </c:pt>
                <c:pt idx="61">
                  <c:v>81.364199999999997</c:v>
                </c:pt>
                <c:pt idx="62">
                  <c:v>80.034099999999995</c:v>
                </c:pt>
                <c:pt idx="63">
                  <c:v>78.62609999999998</c:v>
                </c:pt>
                <c:pt idx="64">
                  <c:v>77.521100000000004</c:v>
                </c:pt>
                <c:pt idx="65">
                  <c:v>76.298100000000005</c:v>
                </c:pt>
                <c:pt idx="66">
                  <c:v>74.714500000000385</c:v>
                </c:pt>
                <c:pt idx="67">
                  <c:v>73.0334</c:v>
                </c:pt>
                <c:pt idx="68">
                  <c:v>71.614500000000007</c:v>
                </c:pt>
                <c:pt idx="69">
                  <c:v>70.875599999999949</c:v>
                </c:pt>
                <c:pt idx="70">
                  <c:v>70.957200000000327</c:v>
                </c:pt>
                <c:pt idx="71">
                  <c:v>71.695099999999982</c:v>
                </c:pt>
                <c:pt idx="72">
                  <c:v>73.792100000000005</c:v>
                </c:pt>
                <c:pt idx="73">
                  <c:v>76.8185</c:v>
                </c:pt>
                <c:pt idx="74">
                  <c:v>79.611099999999993</c:v>
                </c:pt>
                <c:pt idx="75">
                  <c:v>84.223100000000002</c:v>
                </c:pt>
                <c:pt idx="76">
                  <c:v>89.8626</c:v>
                </c:pt>
                <c:pt idx="77">
                  <c:v>93.469600000000227</c:v>
                </c:pt>
                <c:pt idx="78">
                  <c:v>98.797300000000007</c:v>
                </c:pt>
                <c:pt idx="79">
                  <c:v>105.265</c:v>
                </c:pt>
                <c:pt idx="80">
                  <c:v>109.083</c:v>
                </c:pt>
                <c:pt idx="81">
                  <c:v>112.87799999999999</c:v>
                </c:pt>
                <c:pt idx="82">
                  <c:v>116.229</c:v>
                </c:pt>
                <c:pt idx="83">
                  <c:v>118.38</c:v>
                </c:pt>
                <c:pt idx="84">
                  <c:v>119.36199999999999</c:v>
                </c:pt>
                <c:pt idx="85">
                  <c:v>119.17999999999998</c:v>
                </c:pt>
                <c:pt idx="86">
                  <c:v>118.004</c:v>
                </c:pt>
                <c:pt idx="87">
                  <c:v>116.37799999999999</c:v>
                </c:pt>
                <c:pt idx="88">
                  <c:v>114.839</c:v>
                </c:pt>
                <c:pt idx="89">
                  <c:v>113.54100000000012</c:v>
                </c:pt>
                <c:pt idx="90">
                  <c:v>111.589</c:v>
                </c:pt>
                <c:pt idx="91">
                  <c:v>109.896</c:v>
                </c:pt>
                <c:pt idx="92">
                  <c:v>108.21700000000037</c:v>
                </c:pt>
                <c:pt idx="93">
                  <c:v>106.215</c:v>
                </c:pt>
                <c:pt idx="94">
                  <c:v>104.77500000000001</c:v>
                </c:pt>
                <c:pt idx="95">
                  <c:v>104.02500000000001</c:v>
                </c:pt>
                <c:pt idx="96">
                  <c:v>103.71100000000037</c:v>
                </c:pt>
                <c:pt idx="97">
                  <c:v>104.023</c:v>
                </c:pt>
                <c:pt idx="98">
                  <c:v>105.351</c:v>
                </c:pt>
                <c:pt idx="99">
                  <c:v>107.69799999999999</c:v>
                </c:pt>
                <c:pt idx="100">
                  <c:v>110.831</c:v>
                </c:pt>
                <c:pt idx="101">
                  <c:v>113.651</c:v>
                </c:pt>
                <c:pt idx="102">
                  <c:v>116.988</c:v>
                </c:pt>
                <c:pt idx="103">
                  <c:v>122.167</c:v>
                </c:pt>
                <c:pt idx="104">
                  <c:v>128.81399999999999</c:v>
                </c:pt>
                <c:pt idx="105">
                  <c:v>135.602</c:v>
                </c:pt>
                <c:pt idx="106">
                  <c:v>141.096</c:v>
                </c:pt>
                <c:pt idx="107">
                  <c:v>144.434</c:v>
                </c:pt>
                <c:pt idx="108">
                  <c:v>147.12800000000001</c:v>
                </c:pt>
                <c:pt idx="109">
                  <c:v>150.49200000000027</c:v>
                </c:pt>
                <c:pt idx="110">
                  <c:v>152.70999999999998</c:v>
                </c:pt>
                <c:pt idx="111">
                  <c:v>153.61199999999999</c:v>
                </c:pt>
                <c:pt idx="112">
                  <c:v>153.34200000000001</c:v>
                </c:pt>
                <c:pt idx="113">
                  <c:v>152.59900000000002</c:v>
                </c:pt>
                <c:pt idx="114">
                  <c:v>151.84399999999999</c:v>
                </c:pt>
                <c:pt idx="115">
                  <c:v>150.40900000000002</c:v>
                </c:pt>
                <c:pt idx="116">
                  <c:v>148.52800000000047</c:v>
                </c:pt>
                <c:pt idx="117">
                  <c:v>146.262</c:v>
                </c:pt>
                <c:pt idx="118">
                  <c:v>144.18100000000001</c:v>
                </c:pt>
                <c:pt idx="119">
                  <c:v>142.61099999999999</c:v>
                </c:pt>
                <c:pt idx="120">
                  <c:v>141.60999999999999</c:v>
                </c:pt>
                <c:pt idx="121">
                  <c:v>140.77099999999999</c:v>
                </c:pt>
                <c:pt idx="122">
                  <c:v>140.12</c:v>
                </c:pt>
                <c:pt idx="123">
                  <c:v>140.16200000000001</c:v>
                </c:pt>
                <c:pt idx="124">
                  <c:v>141.17299999999997</c:v>
                </c:pt>
                <c:pt idx="125">
                  <c:v>143.25800000000001</c:v>
                </c:pt>
                <c:pt idx="126">
                  <c:v>146.52800000000047</c:v>
                </c:pt>
                <c:pt idx="127">
                  <c:v>150.226</c:v>
                </c:pt>
                <c:pt idx="128">
                  <c:v>153.131</c:v>
                </c:pt>
                <c:pt idx="129">
                  <c:v>157.36500000000001</c:v>
                </c:pt>
                <c:pt idx="130">
                  <c:v>161.435</c:v>
                </c:pt>
                <c:pt idx="131">
                  <c:v>163.86200000000073</c:v>
                </c:pt>
                <c:pt idx="132">
                  <c:v>165.87</c:v>
                </c:pt>
                <c:pt idx="133">
                  <c:v>167.25700000000001</c:v>
                </c:pt>
                <c:pt idx="134">
                  <c:v>167.517</c:v>
                </c:pt>
                <c:pt idx="135">
                  <c:v>167.35400000000001</c:v>
                </c:pt>
                <c:pt idx="136">
                  <c:v>166.81100000000001</c:v>
                </c:pt>
                <c:pt idx="137">
                  <c:v>165.87900000000002</c:v>
                </c:pt>
                <c:pt idx="138">
                  <c:v>164.79599999999999</c:v>
                </c:pt>
                <c:pt idx="139">
                  <c:v>163.77899999999997</c:v>
                </c:pt>
                <c:pt idx="140">
                  <c:v>163.017</c:v>
                </c:pt>
                <c:pt idx="141">
                  <c:v>162.56200000000001</c:v>
                </c:pt>
                <c:pt idx="142">
                  <c:v>162.15200000000004</c:v>
                </c:pt>
                <c:pt idx="143">
                  <c:v>161.92400000000001</c:v>
                </c:pt>
                <c:pt idx="144">
                  <c:v>162.05500000000001</c:v>
                </c:pt>
                <c:pt idx="145">
                  <c:v>162.77599999999998</c:v>
                </c:pt>
                <c:pt idx="146">
                  <c:v>164.15800000000004</c:v>
                </c:pt>
                <c:pt idx="147">
                  <c:v>166.15900000000002</c:v>
                </c:pt>
                <c:pt idx="148">
                  <c:v>168.441</c:v>
                </c:pt>
                <c:pt idx="149">
                  <c:v>170.22399999999999</c:v>
                </c:pt>
                <c:pt idx="150">
                  <c:v>172.62200000000001</c:v>
                </c:pt>
                <c:pt idx="151">
                  <c:v>175</c:v>
                </c:pt>
                <c:pt idx="152">
                  <c:v>177.64699999999999</c:v>
                </c:pt>
                <c:pt idx="153">
                  <c:v>179.70699999999999</c:v>
                </c:pt>
                <c:pt idx="154">
                  <c:v>180.99600000000001</c:v>
                </c:pt>
                <c:pt idx="155">
                  <c:v>182.267</c:v>
                </c:pt>
                <c:pt idx="156">
                  <c:v>183.07599999999999</c:v>
                </c:pt>
                <c:pt idx="157">
                  <c:v>183.22399999999999</c:v>
                </c:pt>
                <c:pt idx="158">
                  <c:v>182.917</c:v>
                </c:pt>
                <c:pt idx="159">
                  <c:v>181.94</c:v>
                </c:pt>
                <c:pt idx="160">
                  <c:v>180.52500000000001</c:v>
                </c:pt>
                <c:pt idx="161">
                  <c:v>179.43300000000002</c:v>
                </c:pt>
                <c:pt idx="162">
                  <c:v>178.029</c:v>
                </c:pt>
                <c:pt idx="163">
                  <c:v>176.90900000000002</c:v>
                </c:pt>
                <c:pt idx="164">
                  <c:v>175.39400000000001</c:v>
                </c:pt>
                <c:pt idx="165">
                  <c:v>174.155</c:v>
                </c:pt>
                <c:pt idx="166">
                  <c:v>172.48700000000073</c:v>
                </c:pt>
                <c:pt idx="167">
                  <c:v>170.97800000000001</c:v>
                </c:pt>
                <c:pt idx="168">
                  <c:v>170.11699999999999</c:v>
                </c:pt>
                <c:pt idx="169">
                  <c:v>169.94800000000001</c:v>
                </c:pt>
                <c:pt idx="170">
                  <c:v>170.26</c:v>
                </c:pt>
                <c:pt idx="171">
                  <c:v>171.41800000000001</c:v>
                </c:pt>
                <c:pt idx="172">
                  <c:v>173.38800000000089</c:v>
                </c:pt>
                <c:pt idx="173">
                  <c:v>175.76300000000001</c:v>
                </c:pt>
                <c:pt idx="174">
                  <c:v>177.917</c:v>
                </c:pt>
                <c:pt idx="175">
                  <c:v>181.017</c:v>
                </c:pt>
                <c:pt idx="176">
                  <c:v>185.23599999999999</c:v>
                </c:pt>
                <c:pt idx="177">
                  <c:v>188.69499999999999</c:v>
                </c:pt>
                <c:pt idx="178">
                  <c:v>191.36500000000001</c:v>
                </c:pt>
                <c:pt idx="179">
                  <c:v>194.82900000000001</c:v>
                </c:pt>
                <c:pt idx="180">
                  <c:v>198.43</c:v>
                </c:pt>
                <c:pt idx="181">
                  <c:v>200.75200000000001</c:v>
                </c:pt>
                <c:pt idx="182">
                  <c:v>202.77499999999998</c:v>
                </c:pt>
                <c:pt idx="183">
                  <c:v>204.261</c:v>
                </c:pt>
                <c:pt idx="184">
                  <c:v>205.13399999999999</c:v>
                </c:pt>
                <c:pt idx="185">
                  <c:v>205.59900000000002</c:v>
                </c:pt>
                <c:pt idx="186">
                  <c:v>205.864</c:v>
                </c:pt>
                <c:pt idx="187">
                  <c:v>206.13200000000001</c:v>
                </c:pt>
                <c:pt idx="188">
                  <c:v>206.47300000000001</c:v>
                </c:pt>
                <c:pt idx="189">
                  <c:v>206.923</c:v>
                </c:pt>
                <c:pt idx="190">
                  <c:v>207.47200000000001</c:v>
                </c:pt>
                <c:pt idx="191">
                  <c:v>208.07599999999999</c:v>
                </c:pt>
                <c:pt idx="192">
                  <c:v>208.74299999999999</c:v>
                </c:pt>
                <c:pt idx="193">
                  <c:v>209.46</c:v>
                </c:pt>
                <c:pt idx="194">
                  <c:v>210.041</c:v>
                </c:pt>
                <c:pt idx="195">
                  <c:v>210.43700000000001</c:v>
                </c:pt>
                <c:pt idx="196">
                  <c:v>210.92600000000004</c:v>
                </c:pt>
                <c:pt idx="197">
                  <c:v>211.35400000000001</c:v>
                </c:pt>
                <c:pt idx="198">
                  <c:v>211.65300000000002</c:v>
                </c:pt>
                <c:pt idx="199">
                  <c:v>211.74499999999998</c:v>
                </c:pt>
                <c:pt idx="200">
                  <c:v>211.59399999999999</c:v>
                </c:pt>
                <c:pt idx="201">
                  <c:v>211.256</c:v>
                </c:pt>
                <c:pt idx="202">
                  <c:v>210.88700000000074</c:v>
                </c:pt>
                <c:pt idx="203">
                  <c:v>210.577</c:v>
                </c:pt>
                <c:pt idx="204">
                  <c:v>210.35000000000073</c:v>
                </c:pt>
                <c:pt idx="205">
                  <c:v>210.047</c:v>
                </c:pt>
                <c:pt idx="206">
                  <c:v>209.75</c:v>
                </c:pt>
                <c:pt idx="207">
                  <c:v>209.50800000000001</c:v>
                </c:pt>
                <c:pt idx="208">
                  <c:v>209.38900000000001</c:v>
                </c:pt>
                <c:pt idx="209">
                  <c:v>209.453</c:v>
                </c:pt>
                <c:pt idx="210">
                  <c:v>209.68200000000004</c:v>
                </c:pt>
                <c:pt idx="211">
                  <c:v>210.02600000000001</c:v>
                </c:pt>
                <c:pt idx="212">
                  <c:v>210.38600000000073</c:v>
                </c:pt>
                <c:pt idx="213">
                  <c:v>210.71499999999995</c:v>
                </c:pt>
                <c:pt idx="214">
                  <c:v>211.10999999999999</c:v>
                </c:pt>
                <c:pt idx="215">
                  <c:v>211.48800000000074</c:v>
                </c:pt>
                <c:pt idx="216">
                  <c:v>211.947</c:v>
                </c:pt>
                <c:pt idx="217">
                  <c:v>212.38200000000089</c:v>
                </c:pt>
                <c:pt idx="218">
                  <c:v>212.642</c:v>
                </c:pt>
                <c:pt idx="219">
                  <c:v>212.73399999999998</c:v>
                </c:pt>
                <c:pt idx="220">
                  <c:v>212.63499999999999</c:v>
                </c:pt>
                <c:pt idx="221">
                  <c:v>212.34900000000002</c:v>
                </c:pt>
                <c:pt idx="222">
                  <c:v>211.916</c:v>
                </c:pt>
                <c:pt idx="223">
                  <c:v>211.46600000000001</c:v>
                </c:pt>
                <c:pt idx="224">
                  <c:v>211.078</c:v>
                </c:pt>
                <c:pt idx="225">
                  <c:v>210.786</c:v>
                </c:pt>
                <c:pt idx="226">
                  <c:v>210.55700000000004</c:v>
                </c:pt>
                <c:pt idx="227">
                  <c:v>210.298</c:v>
                </c:pt>
                <c:pt idx="228">
                  <c:v>210.09100000000001</c:v>
                </c:pt>
                <c:pt idx="229">
                  <c:v>210.017</c:v>
                </c:pt>
                <c:pt idx="230">
                  <c:v>210.11499999999998</c:v>
                </c:pt>
                <c:pt idx="231">
                  <c:v>210.33700000000007</c:v>
                </c:pt>
                <c:pt idx="232">
                  <c:v>210.61299999999997</c:v>
                </c:pt>
                <c:pt idx="233">
                  <c:v>210.833</c:v>
                </c:pt>
                <c:pt idx="234">
                  <c:v>211.17599999999999</c:v>
                </c:pt>
                <c:pt idx="235">
                  <c:v>211.63300000000001</c:v>
                </c:pt>
                <c:pt idx="236">
                  <c:v>212.125</c:v>
                </c:pt>
                <c:pt idx="237">
                  <c:v>212.58500000000001</c:v>
                </c:pt>
                <c:pt idx="238">
                  <c:v>212.83</c:v>
                </c:pt>
                <c:pt idx="239">
                  <c:v>212.97499999999999</c:v>
                </c:pt>
                <c:pt idx="240">
                  <c:v>213.054</c:v>
                </c:pt>
                <c:pt idx="241">
                  <c:v>212.99200000000027</c:v>
                </c:pt>
                <c:pt idx="242">
                  <c:v>212.77299999999997</c:v>
                </c:pt>
                <c:pt idx="243">
                  <c:v>212.4</c:v>
                </c:pt>
                <c:pt idx="244">
                  <c:v>211.93800000000007</c:v>
                </c:pt>
                <c:pt idx="245">
                  <c:v>211.51499999999999</c:v>
                </c:pt>
                <c:pt idx="246">
                  <c:v>211.16200000000001</c:v>
                </c:pt>
                <c:pt idx="247">
                  <c:v>210.93200000000004</c:v>
                </c:pt>
                <c:pt idx="248">
                  <c:v>210.667</c:v>
                </c:pt>
                <c:pt idx="249">
                  <c:v>210.423</c:v>
                </c:pt>
                <c:pt idx="250">
                  <c:v>210.286</c:v>
                </c:pt>
                <c:pt idx="251">
                  <c:v>210.32100000000074</c:v>
                </c:pt>
                <c:pt idx="252">
                  <c:v>210.48400000000001</c:v>
                </c:pt>
                <c:pt idx="253">
                  <c:v>210.696</c:v>
                </c:pt>
                <c:pt idx="254">
                  <c:v>210.89000000000001</c:v>
                </c:pt>
                <c:pt idx="255">
                  <c:v>211.15100000000001</c:v>
                </c:pt>
                <c:pt idx="256">
                  <c:v>211.529</c:v>
                </c:pt>
                <c:pt idx="257">
                  <c:v>211.98700000000073</c:v>
                </c:pt>
                <c:pt idx="258">
                  <c:v>212.47200000000001</c:v>
                </c:pt>
                <c:pt idx="259">
                  <c:v>212.893</c:v>
                </c:pt>
                <c:pt idx="260">
                  <c:v>213.11099999999999</c:v>
                </c:pt>
                <c:pt idx="261">
                  <c:v>213.18900000000002</c:v>
                </c:pt>
                <c:pt idx="262">
                  <c:v>213.202</c:v>
                </c:pt>
                <c:pt idx="263">
                  <c:v>213.10599999999999</c:v>
                </c:pt>
                <c:pt idx="264">
                  <c:v>212.92500000000001</c:v>
                </c:pt>
                <c:pt idx="265">
                  <c:v>212.70299999999997</c:v>
                </c:pt>
                <c:pt idx="266">
                  <c:v>212.45100000000073</c:v>
                </c:pt>
                <c:pt idx="267">
                  <c:v>212.02600000000001</c:v>
                </c:pt>
                <c:pt idx="268">
                  <c:v>211.60499999999999</c:v>
                </c:pt>
                <c:pt idx="269">
                  <c:v>211.291</c:v>
                </c:pt>
                <c:pt idx="270">
                  <c:v>211.05200000000067</c:v>
                </c:pt>
                <c:pt idx="271">
                  <c:v>210.75899999999999</c:v>
                </c:pt>
                <c:pt idx="272">
                  <c:v>210.524</c:v>
                </c:pt>
                <c:pt idx="273">
                  <c:v>210.42500000000001</c:v>
                </c:pt>
                <c:pt idx="274">
                  <c:v>210.49</c:v>
                </c:pt>
                <c:pt idx="275">
                  <c:v>210.65</c:v>
                </c:pt>
                <c:pt idx="276">
                  <c:v>210.82000000000073</c:v>
                </c:pt>
                <c:pt idx="277">
                  <c:v>211.11699999999999</c:v>
                </c:pt>
                <c:pt idx="278">
                  <c:v>211.38100000000074</c:v>
                </c:pt>
                <c:pt idx="279">
                  <c:v>211.75700000000001</c:v>
                </c:pt>
                <c:pt idx="280">
                  <c:v>212.22300000000001</c:v>
                </c:pt>
                <c:pt idx="281">
                  <c:v>212.684</c:v>
                </c:pt>
                <c:pt idx="282">
                  <c:v>213.04599999999999</c:v>
                </c:pt>
                <c:pt idx="283">
                  <c:v>213.24399999999972</c:v>
                </c:pt>
                <c:pt idx="284">
                  <c:v>213.29900000000001</c:v>
                </c:pt>
                <c:pt idx="285">
                  <c:v>213.286</c:v>
                </c:pt>
                <c:pt idx="286">
                  <c:v>213.21399999999952</c:v>
                </c:pt>
                <c:pt idx="287">
                  <c:v>213.02700000000004</c:v>
                </c:pt>
                <c:pt idx="288">
                  <c:v>212.67899999999997</c:v>
                </c:pt>
                <c:pt idx="289">
                  <c:v>212.22900000000001</c:v>
                </c:pt>
                <c:pt idx="290">
                  <c:v>211.82300000000001</c:v>
                </c:pt>
                <c:pt idx="291">
                  <c:v>211.54300000000001</c:v>
                </c:pt>
                <c:pt idx="292">
                  <c:v>211.29300000000001</c:v>
                </c:pt>
                <c:pt idx="293">
                  <c:v>210.98800000000074</c:v>
                </c:pt>
                <c:pt idx="294">
                  <c:v>210.70299999999997</c:v>
                </c:pt>
                <c:pt idx="295">
                  <c:v>210.53300000000002</c:v>
                </c:pt>
                <c:pt idx="296">
                  <c:v>210.53700000000001</c:v>
                </c:pt>
                <c:pt idx="297">
                  <c:v>210.65900000000002</c:v>
                </c:pt>
                <c:pt idx="298">
                  <c:v>210.80700000000004</c:v>
                </c:pt>
                <c:pt idx="299">
                  <c:v>211.06700000000001</c:v>
                </c:pt>
                <c:pt idx="300">
                  <c:v>211.411</c:v>
                </c:pt>
                <c:pt idx="301">
                  <c:v>211.67</c:v>
                </c:pt>
                <c:pt idx="302">
                  <c:v>212.071</c:v>
                </c:pt>
                <c:pt idx="303">
                  <c:v>212.53300000000002</c:v>
                </c:pt>
                <c:pt idx="304">
                  <c:v>212.95000000000007</c:v>
                </c:pt>
                <c:pt idx="305">
                  <c:v>213.208</c:v>
                </c:pt>
                <c:pt idx="306">
                  <c:v>213.33100000000007</c:v>
                </c:pt>
                <c:pt idx="307">
                  <c:v>213.363</c:v>
                </c:pt>
                <c:pt idx="308">
                  <c:v>213.34</c:v>
                </c:pt>
                <c:pt idx="309">
                  <c:v>213.22200000000001</c:v>
                </c:pt>
                <c:pt idx="310">
                  <c:v>212.95700000000073</c:v>
                </c:pt>
                <c:pt idx="311">
                  <c:v>212.559</c:v>
                </c:pt>
                <c:pt idx="312">
                  <c:v>212.126</c:v>
                </c:pt>
                <c:pt idx="313">
                  <c:v>211.74899999999997</c:v>
                </c:pt>
                <c:pt idx="314">
                  <c:v>211.49700000000001</c:v>
                </c:pt>
                <c:pt idx="315">
                  <c:v>211.24199999999999</c:v>
                </c:pt>
                <c:pt idx="316">
                  <c:v>210.934</c:v>
                </c:pt>
                <c:pt idx="317">
                  <c:v>210.69</c:v>
                </c:pt>
                <c:pt idx="318">
                  <c:v>210.58200000000073</c:v>
                </c:pt>
                <c:pt idx="319">
                  <c:v>210.631</c:v>
                </c:pt>
                <c:pt idx="320">
                  <c:v>210.75</c:v>
                </c:pt>
                <c:pt idx="321">
                  <c:v>210.929</c:v>
                </c:pt>
                <c:pt idx="322">
                  <c:v>211.262</c:v>
                </c:pt>
                <c:pt idx="323">
                  <c:v>211.61199999999999</c:v>
                </c:pt>
                <c:pt idx="324">
                  <c:v>211.90600000000001</c:v>
                </c:pt>
                <c:pt idx="325">
                  <c:v>212.33</c:v>
                </c:pt>
                <c:pt idx="326">
                  <c:v>212.768</c:v>
                </c:pt>
                <c:pt idx="327">
                  <c:v>213.10399999999998</c:v>
                </c:pt>
                <c:pt idx="328">
                  <c:v>213.29399999999998</c:v>
                </c:pt>
                <c:pt idx="329">
                  <c:v>213.37800000000001</c:v>
                </c:pt>
                <c:pt idx="330">
                  <c:v>213.40800000000004</c:v>
                </c:pt>
                <c:pt idx="331">
                  <c:v>213.36200000000073</c:v>
                </c:pt>
                <c:pt idx="332">
                  <c:v>213.22</c:v>
                </c:pt>
                <c:pt idx="333">
                  <c:v>212.93300000000002</c:v>
                </c:pt>
                <c:pt idx="334">
                  <c:v>212.51499999999999</c:v>
                </c:pt>
                <c:pt idx="335">
                  <c:v>212.10999999999999</c:v>
                </c:pt>
                <c:pt idx="336">
                  <c:v>211.78900000000002</c:v>
                </c:pt>
                <c:pt idx="337">
                  <c:v>211.499</c:v>
                </c:pt>
                <c:pt idx="338">
                  <c:v>211.233</c:v>
                </c:pt>
                <c:pt idx="339">
                  <c:v>210.98100000000073</c:v>
                </c:pt>
                <c:pt idx="340">
                  <c:v>210.74499999999998</c:v>
                </c:pt>
                <c:pt idx="341">
                  <c:v>210.63399999999999</c:v>
                </c:pt>
                <c:pt idx="342">
                  <c:v>210.67</c:v>
                </c:pt>
                <c:pt idx="343">
                  <c:v>210.77299999999997</c:v>
                </c:pt>
                <c:pt idx="344">
                  <c:v>210.95600000000007</c:v>
                </c:pt>
                <c:pt idx="345">
                  <c:v>211.29</c:v>
                </c:pt>
                <c:pt idx="346">
                  <c:v>211.684</c:v>
                </c:pt>
                <c:pt idx="347">
                  <c:v>211.97</c:v>
                </c:pt>
                <c:pt idx="348">
                  <c:v>212.35800000000083</c:v>
                </c:pt>
                <c:pt idx="349">
                  <c:v>212.79399999999998</c:v>
                </c:pt>
                <c:pt idx="350">
                  <c:v>213.10999999999999</c:v>
                </c:pt>
                <c:pt idx="351">
                  <c:v>213.28100000000001</c:v>
                </c:pt>
                <c:pt idx="352">
                  <c:v>213.40600000000001</c:v>
                </c:pt>
                <c:pt idx="353">
                  <c:v>213.44800000000001</c:v>
                </c:pt>
                <c:pt idx="354">
                  <c:v>213.39700000000047</c:v>
                </c:pt>
                <c:pt idx="355">
                  <c:v>213.26900000000001</c:v>
                </c:pt>
                <c:pt idx="356">
                  <c:v>213.00700000000001</c:v>
                </c:pt>
                <c:pt idx="357">
                  <c:v>212.61099999999999</c:v>
                </c:pt>
                <c:pt idx="358">
                  <c:v>212.20699999999999</c:v>
                </c:pt>
                <c:pt idx="359">
                  <c:v>211.917</c:v>
                </c:pt>
                <c:pt idx="360">
                  <c:v>211.601</c:v>
                </c:pt>
                <c:pt idx="361">
                  <c:v>211.251</c:v>
                </c:pt>
                <c:pt idx="362">
                  <c:v>211.04399999999998</c:v>
                </c:pt>
                <c:pt idx="363">
                  <c:v>210.82500000000007</c:v>
                </c:pt>
                <c:pt idx="364">
                  <c:v>210.685</c:v>
                </c:pt>
                <c:pt idx="365">
                  <c:v>210.691</c:v>
                </c:pt>
                <c:pt idx="366">
                  <c:v>210.77499999999998</c:v>
                </c:pt>
                <c:pt idx="367">
                  <c:v>210.941</c:v>
                </c:pt>
                <c:pt idx="368">
                  <c:v>211.24899999999997</c:v>
                </c:pt>
                <c:pt idx="369">
                  <c:v>211.66399999999999</c:v>
                </c:pt>
                <c:pt idx="370">
                  <c:v>212.01900000000001</c:v>
                </c:pt>
                <c:pt idx="371">
                  <c:v>212.33200000000073</c:v>
                </c:pt>
                <c:pt idx="372">
                  <c:v>212.74599999999998</c:v>
                </c:pt>
                <c:pt idx="373">
                  <c:v>213.07599999999999</c:v>
                </c:pt>
                <c:pt idx="374">
                  <c:v>213.25200000000001</c:v>
                </c:pt>
                <c:pt idx="375">
                  <c:v>213.41499999999999</c:v>
                </c:pt>
                <c:pt idx="376">
                  <c:v>213.48700000000073</c:v>
                </c:pt>
                <c:pt idx="377">
                  <c:v>213.43600000000001</c:v>
                </c:pt>
                <c:pt idx="378">
                  <c:v>213.333</c:v>
                </c:pt>
                <c:pt idx="379">
                  <c:v>213.09900000000002</c:v>
                </c:pt>
                <c:pt idx="380">
                  <c:v>212.73599999999999</c:v>
                </c:pt>
                <c:pt idx="381">
                  <c:v>212.34700000000001</c:v>
                </c:pt>
                <c:pt idx="382">
                  <c:v>212.054</c:v>
                </c:pt>
                <c:pt idx="383">
                  <c:v>211.73</c:v>
                </c:pt>
                <c:pt idx="384">
                  <c:v>211.34700000000001</c:v>
                </c:pt>
                <c:pt idx="385">
                  <c:v>211.066</c:v>
                </c:pt>
                <c:pt idx="386">
                  <c:v>210.899</c:v>
                </c:pt>
                <c:pt idx="387">
                  <c:v>210.74499999999998</c:v>
                </c:pt>
                <c:pt idx="388">
                  <c:v>210.71499999999995</c:v>
                </c:pt>
                <c:pt idx="389">
                  <c:v>210.77699999999999</c:v>
                </c:pt>
                <c:pt idx="390">
                  <c:v>210.91200000000001</c:v>
                </c:pt>
                <c:pt idx="391">
                  <c:v>211.197</c:v>
                </c:pt>
                <c:pt idx="392">
                  <c:v>211.60900000000001</c:v>
                </c:pt>
                <c:pt idx="393">
                  <c:v>212.02</c:v>
                </c:pt>
                <c:pt idx="394">
                  <c:v>212.31800000000001</c:v>
                </c:pt>
                <c:pt idx="395">
                  <c:v>212.69</c:v>
                </c:pt>
                <c:pt idx="396">
                  <c:v>213.02100000000004</c:v>
                </c:pt>
                <c:pt idx="397">
                  <c:v>213.22</c:v>
                </c:pt>
                <c:pt idx="398">
                  <c:v>213.416</c:v>
                </c:pt>
                <c:pt idx="399">
                  <c:v>213.52100000000004</c:v>
                </c:pt>
                <c:pt idx="400">
                  <c:v>213.48400000000001</c:v>
                </c:pt>
                <c:pt idx="401">
                  <c:v>213.38700000000074</c:v>
                </c:pt>
                <c:pt idx="402">
                  <c:v>213.19499999999999</c:v>
                </c:pt>
                <c:pt idx="403">
                  <c:v>212.85500000000027</c:v>
                </c:pt>
                <c:pt idx="404">
                  <c:v>212.48600000000027</c:v>
                </c:pt>
                <c:pt idx="405">
                  <c:v>212.20299999999997</c:v>
                </c:pt>
                <c:pt idx="406">
                  <c:v>211.863</c:v>
                </c:pt>
                <c:pt idx="407">
                  <c:v>211.46800000000007</c:v>
                </c:pt>
                <c:pt idx="408">
                  <c:v>211.12900000000002</c:v>
                </c:pt>
                <c:pt idx="409">
                  <c:v>210.946</c:v>
                </c:pt>
                <c:pt idx="410">
                  <c:v>210.815</c:v>
                </c:pt>
                <c:pt idx="411">
                  <c:v>210.74699999999999</c:v>
                </c:pt>
                <c:pt idx="412">
                  <c:v>210.78399999999999</c:v>
                </c:pt>
                <c:pt idx="413">
                  <c:v>210.88500000000047</c:v>
                </c:pt>
                <c:pt idx="414">
                  <c:v>211.125</c:v>
                </c:pt>
                <c:pt idx="415">
                  <c:v>211.52800000000047</c:v>
                </c:pt>
                <c:pt idx="416">
                  <c:v>211.965</c:v>
                </c:pt>
                <c:pt idx="417">
                  <c:v>212.334</c:v>
                </c:pt>
                <c:pt idx="418">
                  <c:v>212.637</c:v>
                </c:pt>
                <c:pt idx="419">
                  <c:v>212.95700000000073</c:v>
                </c:pt>
                <c:pt idx="420">
                  <c:v>213.17499999999998</c:v>
                </c:pt>
                <c:pt idx="421">
                  <c:v>213.41300000000001</c:v>
                </c:pt>
                <c:pt idx="422">
                  <c:v>213.553</c:v>
                </c:pt>
                <c:pt idx="423">
                  <c:v>213.54300000000001</c:v>
                </c:pt>
                <c:pt idx="424">
                  <c:v>213.429</c:v>
                </c:pt>
                <c:pt idx="425">
                  <c:v>213.28200000000001</c:v>
                </c:pt>
                <c:pt idx="426">
                  <c:v>212.98800000000074</c:v>
                </c:pt>
                <c:pt idx="427">
                  <c:v>212.625</c:v>
                </c:pt>
                <c:pt idx="428">
                  <c:v>212.35600000000073</c:v>
                </c:pt>
                <c:pt idx="429">
                  <c:v>212.018</c:v>
                </c:pt>
                <c:pt idx="430">
                  <c:v>211.60300000000001</c:v>
                </c:pt>
                <c:pt idx="431">
                  <c:v>211.22300000000001</c:v>
                </c:pt>
                <c:pt idx="432">
                  <c:v>210.971</c:v>
                </c:pt>
                <c:pt idx="433">
                  <c:v>210.85300000000001</c:v>
                </c:pt>
                <c:pt idx="434">
                  <c:v>210.78900000000002</c:v>
                </c:pt>
                <c:pt idx="435">
                  <c:v>210.80800000000067</c:v>
                </c:pt>
                <c:pt idx="436">
                  <c:v>210.904</c:v>
                </c:pt>
                <c:pt idx="437">
                  <c:v>211.13200000000001</c:v>
                </c:pt>
                <c:pt idx="438">
                  <c:v>211.52500000000001</c:v>
                </c:pt>
                <c:pt idx="439">
                  <c:v>211.99100000000001</c:v>
                </c:pt>
                <c:pt idx="440">
                  <c:v>212.393</c:v>
                </c:pt>
                <c:pt idx="441">
                  <c:v>212.67599999999999</c:v>
                </c:pt>
                <c:pt idx="442">
                  <c:v>212.93900000000002</c:v>
                </c:pt>
                <c:pt idx="443">
                  <c:v>213.21299999999999</c:v>
                </c:pt>
                <c:pt idx="444">
                  <c:v>213.46700000000001</c:v>
                </c:pt>
                <c:pt idx="445">
                  <c:v>213.60900000000001</c:v>
                </c:pt>
                <c:pt idx="446">
                  <c:v>213.58600000000001</c:v>
                </c:pt>
                <c:pt idx="447">
                  <c:v>213.45600000000007</c:v>
                </c:pt>
                <c:pt idx="448">
                  <c:v>213.30100000000004</c:v>
                </c:pt>
                <c:pt idx="449">
                  <c:v>213.01599999999999</c:v>
                </c:pt>
                <c:pt idx="450">
                  <c:v>212.684</c:v>
                </c:pt>
                <c:pt idx="451">
                  <c:v>212.447</c:v>
                </c:pt>
                <c:pt idx="452">
                  <c:v>212.09</c:v>
                </c:pt>
                <c:pt idx="453">
                  <c:v>211.667</c:v>
                </c:pt>
                <c:pt idx="454">
                  <c:v>211.26</c:v>
                </c:pt>
                <c:pt idx="455">
                  <c:v>210.99600000000001</c:v>
                </c:pt>
                <c:pt idx="456">
                  <c:v>210.86700000000027</c:v>
                </c:pt>
                <c:pt idx="457">
                  <c:v>210.83500000000001</c:v>
                </c:pt>
                <c:pt idx="458">
                  <c:v>210.86</c:v>
                </c:pt>
                <c:pt idx="459">
                  <c:v>210.98500000000001</c:v>
                </c:pt>
                <c:pt idx="460">
                  <c:v>211.26499999999999</c:v>
                </c:pt>
                <c:pt idx="461">
                  <c:v>211.69300000000001</c:v>
                </c:pt>
                <c:pt idx="462">
                  <c:v>212.161</c:v>
                </c:pt>
                <c:pt idx="463">
                  <c:v>212.559</c:v>
                </c:pt>
                <c:pt idx="464">
                  <c:v>212.804</c:v>
                </c:pt>
                <c:pt idx="465">
                  <c:v>213.12300000000002</c:v>
                </c:pt>
                <c:pt idx="466">
                  <c:v>213.43200000000004</c:v>
                </c:pt>
                <c:pt idx="467">
                  <c:v>213.636</c:v>
                </c:pt>
                <c:pt idx="468">
                  <c:v>213.67899999999997</c:v>
                </c:pt>
                <c:pt idx="469">
                  <c:v>213.571</c:v>
                </c:pt>
                <c:pt idx="470">
                  <c:v>213.40600000000001</c:v>
                </c:pt>
                <c:pt idx="471">
                  <c:v>213.202</c:v>
                </c:pt>
                <c:pt idx="472">
                  <c:v>212.88600000000073</c:v>
                </c:pt>
                <c:pt idx="473">
                  <c:v>212.642</c:v>
                </c:pt>
                <c:pt idx="474">
                  <c:v>212.29</c:v>
                </c:pt>
                <c:pt idx="475">
                  <c:v>211.86100000000027</c:v>
                </c:pt>
                <c:pt idx="476">
                  <c:v>211.43600000000001</c:v>
                </c:pt>
                <c:pt idx="477">
                  <c:v>211.11199999999999</c:v>
                </c:pt>
                <c:pt idx="478">
                  <c:v>210.946</c:v>
                </c:pt>
                <c:pt idx="479">
                  <c:v>210.90100000000001</c:v>
                </c:pt>
                <c:pt idx="480">
                  <c:v>210.92100000000067</c:v>
                </c:pt>
                <c:pt idx="481">
                  <c:v>211.01</c:v>
                </c:pt>
                <c:pt idx="482">
                  <c:v>211.255</c:v>
                </c:pt>
                <c:pt idx="483">
                  <c:v>211.66200000000001</c:v>
                </c:pt>
                <c:pt idx="484">
                  <c:v>212.071</c:v>
                </c:pt>
                <c:pt idx="485">
                  <c:v>212.37</c:v>
                </c:pt>
                <c:pt idx="486">
                  <c:v>212.68100000000001</c:v>
                </c:pt>
                <c:pt idx="487">
                  <c:v>212.97800000000001</c:v>
                </c:pt>
                <c:pt idx="488">
                  <c:v>213.27499999999998</c:v>
                </c:pt>
                <c:pt idx="489">
                  <c:v>213.58</c:v>
                </c:pt>
                <c:pt idx="490">
                  <c:v>213.761</c:v>
                </c:pt>
                <c:pt idx="491">
                  <c:v>213.75700000000001</c:v>
                </c:pt>
                <c:pt idx="492">
                  <c:v>213.61299999999997</c:v>
                </c:pt>
                <c:pt idx="493">
                  <c:v>213.40600000000001</c:v>
                </c:pt>
                <c:pt idx="494">
                  <c:v>213.197</c:v>
                </c:pt>
                <c:pt idx="495">
                  <c:v>212.93800000000007</c:v>
                </c:pt>
                <c:pt idx="496">
                  <c:v>212.64699999999999</c:v>
                </c:pt>
                <c:pt idx="497">
                  <c:v>212.25700000000001</c:v>
                </c:pt>
                <c:pt idx="498">
                  <c:v>211.815</c:v>
                </c:pt>
                <c:pt idx="499">
                  <c:v>211.40900000000002</c:v>
                </c:pt>
                <c:pt idx="500">
                  <c:v>211.16200000000001</c:v>
                </c:pt>
                <c:pt idx="501">
                  <c:v>211.042</c:v>
                </c:pt>
                <c:pt idx="502">
                  <c:v>210.99700000000001</c:v>
                </c:pt>
                <c:pt idx="503">
                  <c:v>211.03100000000001</c:v>
                </c:pt>
                <c:pt idx="504">
                  <c:v>211.208</c:v>
                </c:pt>
                <c:pt idx="505">
                  <c:v>211.566</c:v>
                </c:pt>
                <c:pt idx="506">
                  <c:v>211.953</c:v>
                </c:pt>
                <c:pt idx="507">
                  <c:v>212.37700000000001</c:v>
                </c:pt>
                <c:pt idx="508">
                  <c:v>212.82300000000001</c:v>
                </c:pt>
                <c:pt idx="509">
                  <c:v>213.15600000000001</c:v>
                </c:pt>
                <c:pt idx="510">
                  <c:v>213.39500000000001</c:v>
                </c:pt>
                <c:pt idx="511">
                  <c:v>213.702</c:v>
                </c:pt>
                <c:pt idx="512">
                  <c:v>213.90300000000002</c:v>
                </c:pt>
                <c:pt idx="513">
                  <c:v>213.91300000000001</c:v>
                </c:pt>
                <c:pt idx="514">
                  <c:v>213.762</c:v>
                </c:pt>
                <c:pt idx="515">
                  <c:v>213.52</c:v>
                </c:pt>
                <c:pt idx="516">
                  <c:v>213.27499999999998</c:v>
                </c:pt>
                <c:pt idx="517">
                  <c:v>213.053</c:v>
                </c:pt>
                <c:pt idx="518">
                  <c:v>212.72</c:v>
                </c:pt>
                <c:pt idx="519">
                  <c:v>212.30100000000004</c:v>
                </c:pt>
                <c:pt idx="520">
                  <c:v>211.86200000000073</c:v>
                </c:pt>
                <c:pt idx="521">
                  <c:v>211.55100000000004</c:v>
                </c:pt>
                <c:pt idx="522">
                  <c:v>211.36800000000073</c:v>
                </c:pt>
                <c:pt idx="523">
                  <c:v>211.24199999999999</c:v>
                </c:pt>
                <c:pt idx="524">
                  <c:v>211.16300000000001</c:v>
                </c:pt>
                <c:pt idx="525">
                  <c:v>211.202</c:v>
                </c:pt>
                <c:pt idx="526">
                  <c:v>211.416</c:v>
                </c:pt>
                <c:pt idx="527">
                  <c:v>211.81300000000002</c:v>
                </c:pt>
                <c:pt idx="528">
                  <c:v>212.309</c:v>
                </c:pt>
                <c:pt idx="529">
                  <c:v>212.81200000000001</c:v>
                </c:pt>
                <c:pt idx="530">
                  <c:v>213.23499999999999</c:v>
                </c:pt>
                <c:pt idx="531">
                  <c:v>213.51900000000001</c:v>
                </c:pt>
                <c:pt idx="532">
                  <c:v>213.82500000000007</c:v>
                </c:pt>
                <c:pt idx="533">
                  <c:v>214.10599999999999</c:v>
                </c:pt>
                <c:pt idx="534">
                  <c:v>214.21399999999952</c:v>
                </c:pt>
                <c:pt idx="535">
                  <c:v>214.12</c:v>
                </c:pt>
                <c:pt idx="536">
                  <c:v>213.90200000000004</c:v>
                </c:pt>
                <c:pt idx="537">
                  <c:v>213.62800000000001</c:v>
                </c:pt>
                <c:pt idx="538">
                  <c:v>213.39800000000074</c:v>
                </c:pt>
                <c:pt idx="539">
                  <c:v>213.108</c:v>
                </c:pt>
                <c:pt idx="540">
                  <c:v>212.71799999999999</c:v>
                </c:pt>
                <c:pt idx="541">
                  <c:v>212.35300000000001</c:v>
                </c:pt>
                <c:pt idx="542">
                  <c:v>212.03800000000001</c:v>
                </c:pt>
                <c:pt idx="543">
                  <c:v>211.762</c:v>
                </c:pt>
                <c:pt idx="544">
                  <c:v>211.56800000000001</c:v>
                </c:pt>
                <c:pt idx="545">
                  <c:v>211.51</c:v>
                </c:pt>
                <c:pt idx="546">
                  <c:v>211.63300000000001</c:v>
                </c:pt>
                <c:pt idx="547">
                  <c:v>211.98000000000027</c:v>
                </c:pt>
                <c:pt idx="548">
                  <c:v>212.44800000000001</c:v>
                </c:pt>
                <c:pt idx="549">
                  <c:v>212.97200000000001</c:v>
                </c:pt>
                <c:pt idx="550">
                  <c:v>213.471</c:v>
                </c:pt>
                <c:pt idx="551">
                  <c:v>213.83200000000073</c:v>
                </c:pt>
                <c:pt idx="552">
                  <c:v>214.17599999999999</c:v>
                </c:pt>
                <c:pt idx="553">
                  <c:v>214.58800000000073</c:v>
                </c:pt>
                <c:pt idx="554">
                  <c:v>214.864</c:v>
                </c:pt>
                <c:pt idx="555">
                  <c:v>214.904</c:v>
                </c:pt>
                <c:pt idx="556">
                  <c:v>214.75200000000001</c:v>
                </c:pt>
                <c:pt idx="557">
                  <c:v>214.49200000000027</c:v>
                </c:pt>
                <c:pt idx="558">
                  <c:v>214.17499999999998</c:v>
                </c:pt>
                <c:pt idx="559">
                  <c:v>213.86200000000073</c:v>
                </c:pt>
                <c:pt idx="560">
                  <c:v>213.64</c:v>
                </c:pt>
                <c:pt idx="561">
                  <c:v>213.35600000000073</c:v>
                </c:pt>
                <c:pt idx="562">
                  <c:v>213.02700000000004</c:v>
                </c:pt>
                <c:pt idx="563">
                  <c:v>212.75299999999999</c:v>
                </c:pt>
                <c:pt idx="564">
                  <c:v>212.64699999999999</c:v>
                </c:pt>
                <c:pt idx="565">
                  <c:v>212.78100000000001</c:v>
                </c:pt>
                <c:pt idx="566">
                  <c:v>213.096</c:v>
                </c:pt>
                <c:pt idx="567">
                  <c:v>213.529</c:v>
                </c:pt>
                <c:pt idx="568">
                  <c:v>213.971</c:v>
                </c:pt>
                <c:pt idx="569">
                  <c:v>214.393</c:v>
                </c:pt>
                <c:pt idx="570">
                  <c:v>215.077</c:v>
                </c:pt>
                <c:pt idx="571">
                  <c:v>215.976</c:v>
                </c:pt>
                <c:pt idx="572">
                  <c:v>216.95500000000001</c:v>
                </c:pt>
                <c:pt idx="573">
                  <c:v>217.81800000000001</c:v>
                </c:pt>
                <c:pt idx="574">
                  <c:v>218.536</c:v>
                </c:pt>
                <c:pt idx="575">
                  <c:v>219.10900000000001</c:v>
                </c:pt>
                <c:pt idx="576">
                  <c:v>219.64699999999999</c:v>
                </c:pt>
                <c:pt idx="577">
                  <c:v>220.31800000000001</c:v>
                </c:pt>
                <c:pt idx="578">
                  <c:v>221.36500000000001</c:v>
                </c:pt>
                <c:pt idx="579">
                  <c:v>222.87800000000001</c:v>
                </c:pt>
                <c:pt idx="580">
                  <c:v>224.28</c:v>
                </c:pt>
                <c:pt idx="581">
                  <c:v>226.446</c:v>
                </c:pt>
                <c:pt idx="582">
                  <c:v>229.90300000000002</c:v>
                </c:pt>
                <c:pt idx="583">
                  <c:v>233.90700000000001</c:v>
                </c:pt>
                <c:pt idx="584">
                  <c:v>237.69399999999999</c:v>
                </c:pt>
                <c:pt idx="585">
                  <c:v>241.10300000000001</c:v>
                </c:pt>
                <c:pt idx="586">
                  <c:v>243.5</c:v>
                </c:pt>
                <c:pt idx="587">
                  <c:v>246.10999999999999</c:v>
                </c:pt>
                <c:pt idx="588">
                  <c:v>248.20999999999998</c:v>
                </c:pt>
                <c:pt idx="589">
                  <c:v>250.511</c:v>
                </c:pt>
                <c:pt idx="590">
                  <c:v>252.20099999999999</c:v>
                </c:pt>
                <c:pt idx="591">
                  <c:v>253.11799999999999</c:v>
                </c:pt>
                <c:pt idx="592">
                  <c:v>253.16499999999999</c:v>
                </c:pt>
                <c:pt idx="593">
                  <c:v>252.81700000000001</c:v>
                </c:pt>
                <c:pt idx="594">
                  <c:v>252.07</c:v>
                </c:pt>
                <c:pt idx="595">
                  <c:v>250.74899999999997</c:v>
                </c:pt>
                <c:pt idx="596">
                  <c:v>249.107</c:v>
                </c:pt>
                <c:pt idx="597">
                  <c:v>247.874</c:v>
                </c:pt>
                <c:pt idx="598">
                  <c:v>246.20299999999997</c:v>
                </c:pt>
                <c:pt idx="599">
                  <c:v>244.37700000000001</c:v>
                </c:pt>
                <c:pt idx="600">
                  <c:v>242.88600000000073</c:v>
                </c:pt>
                <c:pt idx="601">
                  <c:v>241.93100000000001</c:v>
                </c:pt>
                <c:pt idx="602">
                  <c:v>241.16200000000001</c:v>
                </c:pt>
                <c:pt idx="603">
                  <c:v>240.47499999999999</c:v>
                </c:pt>
                <c:pt idx="604">
                  <c:v>240.298</c:v>
                </c:pt>
                <c:pt idx="605">
                  <c:v>240.67899999999997</c:v>
                </c:pt>
                <c:pt idx="606">
                  <c:v>241.89000000000001</c:v>
                </c:pt>
                <c:pt idx="607">
                  <c:v>244.15600000000001</c:v>
                </c:pt>
                <c:pt idx="608">
                  <c:v>246.809</c:v>
                </c:pt>
                <c:pt idx="609">
                  <c:v>249.13800000000001</c:v>
                </c:pt>
                <c:pt idx="610">
                  <c:v>251.74099999999999</c:v>
                </c:pt>
                <c:pt idx="611">
                  <c:v>254.953</c:v>
                </c:pt>
                <c:pt idx="612">
                  <c:v>257.54899999999969</c:v>
                </c:pt>
                <c:pt idx="613">
                  <c:v>259.03699999999799</c:v>
                </c:pt>
                <c:pt idx="614">
                  <c:v>259.65800000000002</c:v>
                </c:pt>
                <c:pt idx="615">
                  <c:v>260.06400000000002</c:v>
                </c:pt>
                <c:pt idx="616">
                  <c:v>260.07299999999969</c:v>
                </c:pt>
                <c:pt idx="617">
                  <c:v>259.73799999999869</c:v>
                </c:pt>
                <c:pt idx="618">
                  <c:v>259.09500000000003</c:v>
                </c:pt>
                <c:pt idx="619">
                  <c:v>258.34100000000001</c:v>
                </c:pt>
                <c:pt idx="620">
                  <c:v>257.75</c:v>
                </c:pt>
                <c:pt idx="621">
                  <c:v>256.89400000000001</c:v>
                </c:pt>
                <c:pt idx="622">
                  <c:v>255.81200000000001</c:v>
                </c:pt>
                <c:pt idx="623">
                  <c:v>254.70899999999997</c:v>
                </c:pt>
                <c:pt idx="624">
                  <c:v>253.74899999999997</c:v>
                </c:pt>
                <c:pt idx="625">
                  <c:v>253.304</c:v>
                </c:pt>
                <c:pt idx="626">
                  <c:v>253.523</c:v>
                </c:pt>
                <c:pt idx="627">
                  <c:v>254.39500000000001</c:v>
                </c:pt>
                <c:pt idx="628">
                  <c:v>257.101</c:v>
                </c:pt>
                <c:pt idx="629">
                  <c:v>261.21299999999923</c:v>
                </c:pt>
                <c:pt idx="630">
                  <c:v>265.577</c:v>
                </c:pt>
                <c:pt idx="631">
                  <c:v>268.87</c:v>
                </c:pt>
                <c:pt idx="632">
                  <c:v>271.94200000000001</c:v>
                </c:pt>
                <c:pt idx="633">
                  <c:v>275.88400000000001</c:v>
                </c:pt>
                <c:pt idx="634">
                  <c:v>280.32100000000003</c:v>
                </c:pt>
                <c:pt idx="635">
                  <c:v>283.69</c:v>
                </c:pt>
                <c:pt idx="636">
                  <c:v>285.63799999999969</c:v>
                </c:pt>
                <c:pt idx="637">
                  <c:v>286.11200000000002</c:v>
                </c:pt>
                <c:pt idx="638">
                  <c:v>285.94600000000003</c:v>
                </c:pt>
                <c:pt idx="639">
                  <c:v>284.93899999999775</c:v>
                </c:pt>
                <c:pt idx="640">
                  <c:v>283.47399999999863</c:v>
                </c:pt>
                <c:pt idx="641">
                  <c:v>282.04899999999969</c:v>
                </c:pt>
                <c:pt idx="642">
                  <c:v>280.94400000000002</c:v>
                </c:pt>
                <c:pt idx="643">
                  <c:v>279.36500000000001</c:v>
                </c:pt>
                <c:pt idx="644">
                  <c:v>277.54300000000001</c:v>
                </c:pt>
                <c:pt idx="645">
                  <c:v>275.64200000000164</c:v>
                </c:pt>
                <c:pt idx="646">
                  <c:v>274.18799999999999</c:v>
                </c:pt>
                <c:pt idx="647">
                  <c:v>273.44799999999969</c:v>
                </c:pt>
                <c:pt idx="648">
                  <c:v>273.28299999999899</c:v>
                </c:pt>
                <c:pt idx="649">
                  <c:v>273.67099999999999</c:v>
                </c:pt>
                <c:pt idx="650">
                  <c:v>274.91299999999899</c:v>
                </c:pt>
                <c:pt idx="651">
                  <c:v>277.43599999999799</c:v>
                </c:pt>
                <c:pt idx="652">
                  <c:v>281.89</c:v>
                </c:pt>
                <c:pt idx="653">
                  <c:v>285.851</c:v>
                </c:pt>
                <c:pt idx="654">
                  <c:v>289.82799999999969</c:v>
                </c:pt>
                <c:pt idx="655">
                  <c:v>294.73899999999793</c:v>
                </c:pt>
                <c:pt idx="656">
                  <c:v>301.2</c:v>
                </c:pt>
                <c:pt idx="657">
                  <c:v>306.71699999999817</c:v>
                </c:pt>
                <c:pt idx="658">
                  <c:v>310.565</c:v>
                </c:pt>
                <c:pt idx="659">
                  <c:v>313</c:v>
                </c:pt>
                <c:pt idx="660">
                  <c:v>314.28699999999799</c:v>
                </c:pt>
                <c:pt idx="661">
                  <c:v>314.41899999999811</c:v>
                </c:pt>
                <c:pt idx="662">
                  <c:v>313.827</c:v>
                </c:pt>
                <c:pt idx="663">
                  <c:v>312.79700000000003</c:v>
                </c:pt>
                <c:pt idx="664">
                  <c:v>311.77199999999863</c:v>
                </c:pt>
                <c:pt idx="665">
                  <c:v>310.89799999999963</c:v>
                </c:pt>
                <c:pt idx="666">
                  <c:v>309.59299999999899</c:v>
                </c:pt>
                <c:pt idx="667">
                  <c:v>308.09799999999899</c:v>
                </c:pt>
                <c:pt idx="668">
                  <c:v>306.69299999999993</c:v>
                </c:pt>
                <c:pt idx="669">
                  <c:v>305.68599999999969</c:v>
                </c:pt>
                <c:pt idx="670">
                  <c:v>305.18599999999969</c:v>
                </c:pt>
                <c:pt idx="671">
                  <c:v>305.04300000000001</c:v>
                </c:pt>
                <c:pt idx="672">
                  <c:v>305.28500000000003</c:v>
                </c:pt>
                <c:pt idx="673">
                  <c:v>306.339</c:v>
                </c:pt>
                <c:pt idx="674">
                  <c:v>308.46499999999969</c:v>
                </c:pt>
                <c:pt idx="675">
                  <c:v>311.64600000000002</c:v>
                </c:pt>
                <c:pt idx="676">
                  <c:v>314.83099999999899</c:v>
                </c:pt>
                <c:pt idx="677">
                  <c:v>317.053</c:v>
                </c:pt>
                <c:pt idx="678">
                  <c:v>319.94299999999993</c:v>
                </c:pt>
                <c:pt idx="679">
                  <c:v>322.72399999999863</c:v>
                </c:pt>
                <c:pt idx="680">
                  <c:v>324.62599999999969</c:v>
                </c:pt>
                <c:pt idx="681">
                  <c:v>325.37200000000001</c:v>
                </c:pt>
                <c:pt idx="682">
                  <c:v>325.28899999999823</c:v>
                </c:pt>
                <c:pt idx="683">
                  <c:v>324.93099999999816</c:v>
                </c:pt>
                <c:pt idx="684">
                  <c:v>324.11500000000001</c:v>
                </c:pt>
                <c:pt idx="685">
                  <c:v>322.71699999999817</c:v>
                </c:pt>
                <c:pt idx="686">
                  <c:v>320.85000000000002</c:v>
                </c:pt>
                <c:pt idx="687">
                  <c:v>318.88099999999969</c:v>
                </c:pt>
                <c:pt idx="688">
                  <c:v>317.14400000000194</c:v>
                </c:pt>
                <c:pt idx="689">
                  <c:v>315.875</c:v>
                </c:pt>
                <c:pt idx="690">
                  <c:v>314.93699999999751</c:v>
                </c:pt>
                <c:pt idx="691">
                  <c:v>313.89999999999969</c:v>
                </c:pt>
                <c:pt idx="692">
                  <c:v>313.084</c:v>
                </c:pt>
                <c:pt idx="693">
                  <c:v>312.85599999999999</c:v>
                </c:pt>
                <c:pt idx="694">
                  <c:v>313.178</c:v>
                </c:pt>
                <c:pt idx="695">
                  <c:v>313.92099999999863</c:v>
                </c:pt>
                <c:pt idx="696">
                  <c:v>314.767</c:v>
                </c:pt>
                <c:pt idx="697">
                  <c:v>316.20599999999899</c:v>
                </c:pt>
                <c:pt idx="698">
                  <c:v>318.23299999999864</c:v>
                </c:pt>
                <c:pt idx="699">
                  <c:v>321.464</c:v>
                </c:pt>
                <c:pt idx="700">
                  <c:v>326.01299999999969</c:v>
                </c:pt>
                <c:pt idx="701">
                  <c:v>331.47799999999899</c:v>
                </c:pt>
                <c:pt idx="702">
                  <c:v>336.91799999999893</c:v>
                </c:pt>
                <c:pt idx="703">
                  <c:v>340.94299999999993</c:v>
                </c:pt>
                <c:pt idx="704">
                  <c:v>344.40799999999899</c:v>
                </c:pt>
                <c:pt idx="705">
                  <c:v>348.42899999999787</c:v>
                </c:pt>
                <c:pt idx="706">
                  <c:v>352.94799999999969</c:v>
                </c:pt>
                <c:pt idx="707">
                  <c:v>356.21299999999923</c:v>
                </c:pt>
                <c:pt idx="708">
                  <c:v>358.13400000000001</c:v>
                </c:pt>
                <c:pt idx="709">
                  <c:v>359.09899999999863</c:v>
                </c:pt>
                <c:pt idx="710">
                  <c:v>359.49799999999863</c:v>
                </c:pt>
                <c:pt idx="711">
                  <c:v>359.56099999999969</c:v>
                </c:pt>
                <c:pt idx="712">
                  <c:v>359.327</c:v>
                </c:pt>
                <c:pt idx="713">
                  <c:v>358.68700000000001</c:v>
                </c:pt>
                <c:pt idx="714">
                  <c:v>357.47499999999923</c:v>
                </c:pt>
                <c:pt idx="715">
                  <c:v>355.82</c:v>
                </c:pt>
                <c:pt idx="716">
                  <c:v>354.07100000000003</c:v>
                </c:pt>
                <c:pt idx="717">
                  <c:v>352.49099999999822</c:v>
                </c:pt>
                <c:pt idx="718">
                  <c:v>351.22499999999923</c:v>
                </c:pt>
                <c:pt idx="719">
                  <c:v>350.358</c:v>
                </c:pt>
                <c:pt idx="720">
                  <c:v>349.84199999999993</c:v>
                </c:pt>
                <c:pt idx="721">
                  <c:v>349.637</c:v>
                </c:pt>
                <c:pt idx="722">
                  <c:v>349.59500000000003</c:v>
                </c:pt>
                <c:pt idx="723">
                  <c:v>349.79399999999811</c:v>
                </c:pt>
                <c:pt idx="724">
                  <c:v>350.37299999999999</c:v>
                </c:pt>
                <c:pt idx="725">
                  <c:v>351.31799999999993</c:v>
                </c:pt>
                <c:pt idx="726">
                  <c:v>352.55799999999999</c:v>
                </c:pt>
                <c:pt idx="727">
                  <c:v>353.77599999999899</c:v>
                </c:pt>
                <c:pt idx="728">
                  <c:v>355.00200000000001</c:v>
                </c:pt>
                <c:pt idx="729">
                  <c:v>356.88900000000001</c:v>
                </c:pt>
                <c:pt idx="730">
                  <c:v>358.66500000000002</c:v>
                </c:pt>
                <c:pt idx="731">
                  <c:v>360.27</c:v>
                </c:pt>
                <c:pt idx="732">
                  <c:v>361.95400000000001</c:v>
                </c:pt>
                <c:pt idx="733">
                  <c:v>363.68700000000001</c:v>
                </c:pt>
                <c:pt idx="734">
                  <c:v>364.91199999999799</c:v>
                </c:pt>
                <c:pt idx="735">
                  <c:v>365.363</c:v>
                </c:pt>
                <c:pt idx="736">
                  <c:v>365.34500000000008</c:v>
                </c:pt>
                <c:pt idx="737">
                  <c:v>364.90099999999899</c:v>
                </c:pt>
                <c:pt idx="738">
                  <c:v>364.041</c:v>
                </c:pt>
                <c:pt idx="739">
                  <c:v>363.03599999999869</c:v>
                </c:pt>
                <c:pt idx="740">
                  <c:v>362.245</c:v>
                </c:pt>
                <c:pt idx="741">
                  <c:v>361.05599999999993</c:v>
                </c:pt>
                <c:pt idx="742">
                  <c:v>359.86599999999999</c:v>
                </c:pt>
                <c:pt idx="743">
                  <c:v>358.63599999999963</c:v>
                </c:pt>
                <c:pt idx="744">
                  <c:v>357.54199999999969</c:v>
                </c:pt>
                <c:pt idx="745">
                  <c:v>356.07499999999999</c:v>
                </c:pt>
                <c:pt idx="746">
                  <c:v>354.71199999999823</c:v>
                </c:pt>
                <c:pt idx="747">
                  <c:v>353.91699999999787</c:v>
                </c:pt>
                <c:pt idx="748">
                  <c:v>353.70299999999969</c:v>
                </c:pt>
                <c:pt idx="749">
                  <c:v>353.88400000000001</c:v>
                </c:pt>
                <c:pt idx="750">
                  <c:v>354.74900000000002</c:v>
                </c:pt>
                <c:pt idx="751">
                  <c:v>356.358</c:v>
                </c:pt>
                <c:pt idx="752">
                  <c:v>358.36200000000002</c:v>
                </c:pt>
                <c:pt idx="753">
                  <c:v>360.197</c:v>
                </c:pt>
                <c:pt idx="754">
                  <c:v>362.71</c:v>
                </c:pt>
                <c:pt idx="755">
                  <c:v>366.16899999999993</c:v>
                </c:pt>
                <c:pt idx="756">
                  <c:v>369.27299999999963</c:v>
                </c:pt>
                <c:pt idx="757">
                  <c:v>371.60300000000001</c:v>
                </c:pt>
                <c:pt idx="758">
                  <c:v>373.10500000000002</c:v>
                </c:pt>
                <c:pt idx="759">
                  <c:v>374.98599999999863</c:v>
                </c:pt>
                <c:pt idx="760">
                  <c:v>376.75</c:v>
                </c:pt>
                <c:pt idx="761">
                  <c:v>378.11799999999999</c:v>
                </c:pt>
                <c:pt idx="762">
                  <c:v>379.12799999999999</c:v>
                </c:pt>
                <c:pt idx="763">
                  <c:v>379.85</c:v>
                </c:pt>
                <c:pt idx="764">
                  <c:v>380.33599999999899</c:v>
                </c:pt>
                <c:pt idx="765">
                  <c:v>380.79299999999893</c:v>
                </c:pt>
                <c:pt idx="766">
                  <c:v>381.32599999999923</c:v>
                </c:pt>
                <c:pt idx="767">
                  <c:v>381.97699999999793</c:v>
                </c:pt>
                <c:pt idx="768">
                  <c:v>382.81200000000001</c:v>
                </c:pt>
                <c:pt idx="769">
                  <c:v>383.85199999999969</c:v>
                </c:pt>
                <c:pt idx="770">
                  <c:v>385.03699999999799</c:v>
                </c:pt>
                <c:pt idx="771">
                  <c:v>386.36900000000031</c:v>
                </c:pt>
                <c:pt idx="772">
                  <c:v>387.76900000000001</c:v>
                </c:pt>
                <c:pt idx="773">
                  <c:v>389.07799999999969</c:v>
                </c:pt>
                <c:pt idx="774">
                  <c:v>390.06299999999999</c:v>
                </c:pt>
                <c:pt idx="775">
                  <c:v>390.82</c:v>
                </c:pt>
                <c:pt idx="776">
                  <c:v>391.65899999999999</c:v>
                </c:pt>
                <c:pt idx="777">
                  <c:v>392.31400000000002</c:v>
                </c:pt>
                <c:pt idx="778">
                  <c:v>392.637</c:v>
                </c:pt>
                <c:pt idx="779">
                  <c:v>392.53599999999869</c:v>
                </c:pt>
                <c:pt idx="780">
                  <c:v>392.01299999999969</c:v>
                </c:pt>
                <c:pt idx="781">
                  <c:v>391.27799999999894</c:v>
                </c:pt>
                <c:pt idx="782">
                  <c:v>390.69600000000003</c:v>
                </c:pt>
                <c:pt idx="783">
                  <c:v>390.13299999999964</c:v>
                </c:pt>
                <c:pt idx="784">
                  <c:v>389.375</c:v>
                </c:pt>
                <c:pt idx="785">
                  <c:v>388.61200000000002</c:v>
                </c:pt>
                <c:pt idx="786">
                  <c:v>387.93199999999757</c:v>
                </c:pt>
                <c:pt idx="787">
                  <c:v>387.48999999999899</c:v>
                </c:pt>
                <c:pt idx="788">
                  <c:v>387.40999999999963</c:v>
                </c:pt>
                <c:pt idx="789">
                  <c:v>387.60199999999969</c:v>
                </c:pt>
                <c:pt idx="790">
                  <c:v>387.892</c:v>
                </c:pt>
                <c:pt idx="791">
                  <c:v>388.31900000000002</c:v>
                </c:pt>
                <c:pt idx="792">
                  <c:v>389.048</c:v>
                </c:pt>
                <c:pt idx="793">
                  <c:v>389.99699999999757</c:v>
                </c:pt>
                <c:pt idx="794">
                  <c:v>390.68599999999969</c:v>
                </c:pt>
                <c:pt idx="795">
                  <c:v>391.57299999999969</c:v>
                </c:pt>
                <c:pt idx="796">
                  <c:v>392.565</c:v>
                </c:pt>
                <c:pt idx="797">
                  <c:v>393.41299999999899</c:v>
                </c:pt>
                <c:pt idx="798">
                  <c:v>393.86599999999999</c:v>
                </c:pt>
                <c:pt idx="799">
                  <c:v>394.06599999999969</c:v>
                </c:pt>
                <c:pt idx="800">
                  <c:v>394.065</c:v>
                </c:pt>
                <c:pt idx="801">
                  <c:v>393.78699999999799</c:v>
                </c:pt>
                <c:pt idx="802">
                  <c:v>393.32799999999969</c:v>
                </c:pt>
                <c:pt idx="803">
                  <c:v>392.82499999999999</c:v>
                </c:pt>
                <c:pt idx="804">
                  <c:v>392.41899999999811</c:v>
                </c:pt>
                <c:pt idx="805">
                  <c:v>391.88599999999963</c:v>
                </c:pt>
                <c:pt idx="806">
                  <c:v>391.23699999999798</c:v>
                </c:pt>
                <c:pt idx="807">
                  <c:v>390.69400000000002</c:v>
                </c:pt>
                <c:pt idx="808">
                  <c:v>390.012</c:v>
                </c:pt>
                <c:pt idx="809">
                  <c:v>389.27099999999899</c:v>
                </c:pt>
                <c:pt idx="810">
                  <c:v>388.64499999999998</c:v>
                </c:pt>
                <c:pt idx="811">
                  <c:v>388.34300000000002</c:v>
                </c:pt>
                <c:pt idx="812">
                  <c:v>388.35399999999993</c:v>
                </c:pt>
                <c:pt idx="813">
                  <c:v>388.517</c:v>
                </c:pt>
                <c:pt idx="814">
                  <c:v>388.86599999999999</c:v>
                </c:pt>
                <c:pt idx="815">
                  <c:v>389.512</c:v>
                </c:pt>
                <c:pt idx="816">
                  <c:v>390.42399999999799</c:v>
                </c:pt>
                <c:pt idx="817">
                  <c:v>391.19600000000003</c:v>
                </c:pt>
                <c:pt idx="818">
                  <c:v>391.93099999999816</c:v>
                </c:pt>
                <c:pt idx="819">
                  <c:v>392.875</c:v>
                </c:pt>
                <c:pt idx="820">
                  <c:v>393.762</c:v>
                </c:pt>
                <c:pt idx="821">
                  <c:v>394.29799999999869</c:v>
                </c:pt>
                <c:pt idx="822">
                  <c:v>394.524</c:v>
                </c:pt>
                <c:pt idx="823">
                  <c:v>394.54399999999993</c:v>
                </c:pt>
                <c:pt idx="824">
                  <c:v>394.41799999999893</c:v>
                </c:pt>
                <c:pt idx="825">
                  <c:v>394.04300000000001</c:v>
                </c:pt>
                <c:pt idx="826">
                  <c:v>393.35899999999964</c:v>
                </c:pt>
                <c:pt idx="827">
                  <c:v>392.529</c:v>
                </c:pt>
                <c:pt idx="828">
                  <c:v>391.76900000000001</c:v>
                </c:pt>
                <c:pt idx="829">
                  <c:v>391.20499999999993</c:v>
                </c:pt>
                <c:pt idx="830">
                  <c:v>390.46499999999969</c:v>
                </c:pt>
                <c:pt idx="831">
                  <c:v>389.67599999999999</c:v>
                </c:pt>
                <c:pt idx="832">
                  <c:v>389.12900000000002</c:v>
                </c:pt>
                <c:pt idx="833">
                  <c:v>388.86200000000002</c:v>
                </c:pt>
                <c:pt idx="834">
                  <c:v>388.71899999999869</c:v>
                </c:pt>
                <c:pt idx="835">
                  <c:v>388.77299999999963</c:v>
                </c:pt>
                <c:pt idx="836">
                  <c:v>388.99599999999811</c:v>
                </c:pt>
                <c:pt idx="837">
                  <c:v>389.53</c:v>
                </c:pt>
                <c:pt idx="838">
                  <c:v>390.41599999999869</c:v>
                </c:pt>
                <c:pt idx="839">
                  <c:v>391.32900000000001</c:v>
                </c:pt>
                <c:pt idx="840">
                  <c:v>392.01</c:v>
                </c:pt>
                <c:pt idx="841">
                  <c:v>392.846</c:v>
                </c:pt>
                <c:pt idx="842">
                  <c:v>393.709</c:v>
                </c:pt>
                <c:pt idx="843">
                  <c:v>394.30599999999993</c:v>
                </c:pt>
                <c:pt idx="844">
                  <c:v>394.60599999999999</c:v>
                </c:pt>
                <c:pt idx="845">
                  <c:v>394.827</c:v>
                </c:pt>
                <c:pt idx="846">
                  <c:v>394.85300000000001</c:v>
                </c:pt>
                <c:pt idx="847">
                  <c:v>394.714</c:v>
                </c:pt>
                <c:pt idx="848">
                  <c:v>394.35700000000008</c:v>
                </c:pt>
                <c:pt idx="849">
                  <c:v>393.67500000000001</c:v>
                </c:pt>
                <c:pt idx="850">
                  <c:v>392.86</c:v>
                </c:pt>
                <c:pt idx="851">
                  <c:v>392.16500000000002</c:v>
                </c:pt>
                <c:pt idx="852">
                  <c:v>391.59500000000003</c:v>
                </c:pt>
                <c:pt idx="853">
                  <c:v>390.79599999999863</c:v>
                </c:pt>
                <c:pt idx="854">
                  <c:v>389.99099999999822</c:v>
                </c:pt>
                <c:pt idx="855">
                  <c:v>389.39799999999963</c:v>
                </c:pt>
                <c:pt idx="856">
                  <c:v>389.108</c:v>
                </c:pt>
                <c:pt idx="857">
                  <c:v>389.04399999999993</c:v>
                </c:pt>
                <c:pt idx="858">
                  <c:v>389.11399999999969</c:v>
                </c:pt>
                <c:pt idx="859">
                  <c:v>389.42699999999775</c:v>
                </c:pt>
                <c:pt idx="860">
                  <c:v>390.11500000000001</c:v>
                </c:pt>
                <c:pt idx="861">
                  <c:v>391.06900000000002</c:v>
                </c:pt>
                <c:pt idx="862">
                  <c:v>392.02199999999863</c:v>
                </c:pt>
                <c:pt idx="863">
                  <c:v>392.69099999999969</c:v>
                </c:pt>
                <c:pt idx="864">
                  <c:v>393.46799999999899</c:v>
                </c:pt>
                <c:pt idx="865">
                  <c:v>394.012</c:v>
                </c:pt>
                <c:pt idx="866">
                  <c:v>394.53199999999811</c:v>
                </c:pt>
                <c:pt idx="867">
                  <c:v>395.02499999999969</c:v>
                </c:pt>
                <c:pt idx="868">
                  <c:v>395.30599999999993</c:v>
                </c:pt>
                <c:pt idx="869">
                  <c:v>395.27199999999863</c:v>
                </c:pt>
                <c:pt idx="870">
                  <c:v>395.01</c:v>
                </c:pt>
                <c:pt idx="871">
                  <c:v>394.661</c:v>
                </c:pt>
                <c:pt idx="872">
                  <c:v>393.99599999999811</c:v>
                </c:pt>
                <c:pt idx="873">
                  <c:v>393.22699999999793</c:v>
                </c:pt>
                <c:pt idx="874">
                  <c:v>392.57799999999969</c:v>
                </c:pt>
                <c:pt idx="875">
                  <c:v>391.99599999999811</c:v>
                </c:pt>
                <c:pt idx="876">
                  <c:v>391.202</c:v>
                </c:pt>
                <c:pt idx="877">
                  <c:v>390.47099999999864</c:v>
                </c:pt>
                <c:pt idx="878">
                  <c:v>390.00700000000001</c:v>
                </c:pt>
                <c:pt idx="879">
                  <c:v>389.77099999999899</c:v>
                </c:pt>
                <c:pt idx="880">
                  <c:v>389.6</c:v>
                </c:pt>
                <c:pt idx="881">
                  <c:v>389.64000000000038</c:v>
                </c:pt>
                <c:pt idx="882">
                  <c:v>390.04199999999969</c:v>
                </c:pt>
                <c:pt idx="883">
                  <c:v>390.84199999999993</c:v>
                </c:pt>
                <c:pt idx="884">
                  <c:v>391.80099999999999</c:v>
                </c:pt>
                <c:pt idx="885">
                  <c:v>392.77099999999899</c:v>
                </c:pt>
                <c:pt idx="886">
                  <c:v>393.49599999999811</c:v>
                </c:pt>
                <c:pt idx="887">
                  <c:v>394.39699999999863</c:v>
                </c:pt>
                <c:pt idx="888">
                  <c:v>395.31599999999969</c:v>
                </c:pt>
                <c:pt idx="889">
                  <c:v>396.04500000000002</c:v>
                </c:pt>
                <c:pt idx="890">
                  <c:v>396.46899999999869</c:v>
                </c:pt>
                <c:pt idx="891">
                  <c:v>396.53399999999863</c:v>
                </c:pt>
                <c:pt idx="892">
                  <c:v>396.19099999999969</c:v>
                </c:pt>
                <c:pt idx="893">
                  <c:v>395.572</c:v>
                </c:pt>
                <c:pt idx="894">
                  <c:v>394.827</c:v>
                </c:pt>
                <c:pt idx="895">
                  <c:v>394.12200000000001</c:v>
                </c:pt>
                <c:pt idx="896">
                  <c:v>393.45099999999923</c:v>
                </c:pt>
                <c:pt idx="897">
                  <c:v>392.834</c:v>
                </c:pt>
                <c:pt idx="898">
                  <c:v>392.42499999999899</c:v>
                </c:pt>
                <c:pt idx="899">
                  <c:v>391.98899999999793</c:v>
                </c:pt>
                <c:pt idx="900">
                  <c:v>391.80500000000001</c:v>
                </c:pt>
                <c:pt idx="901">
                  <c:v>391.96699999999817</c:v>
                </c:pt>
                <c:pt idx="902">
                  <c:v>392.37299999999999</c:v>
                </c:pt>
                <c:pt idx="903">
                  <c:v>392.86799999999999</c:v>
                </c:pt>
                <c:pt idx="904">
                  <c:v>393.51400000000001</c:v>
                </c:pt>
                <c:pt idx="905">
                  <c:v>394.61700000000002</c:v>
                </c:pt>
                <c:pt idx="906">
                  <c:v>396.28299999999899</c:v>
                </c:pt>
                <c:pt idx="907">
                  <c:v>398.34399999999999</c:v>
                </c:pt>
                <c:pt idx="908">
                  <c:v>400.17399999999969</c:v>
                </c:pt>
                <c:pt idx="909">
                  <c:v>401.69600000000003</c:v>
                </c:pt>
                <c:pt idx="910">
                  <c:v>402.92099999999863</c:v>
                </c:pt>
                <c:pt idx="911">
                  <c:v>404.61099999999999</c:v>
                </c:pt>
                <c:pt idx="912">
                  <c:v>406.62</c:v>
                </c:pt>
                <c:pt idx="913">
                  <c:v>408.92299999999869</c:v>
                </c:pt>
                <c:pt idx="914">
                  <c:v>411.27699999999822</c:v>
                </c:pt>
                <c:pt idx="915">
                  <c:v>413.58099999999899</c:v>
                </c:pt>
                <c:pt idx="916">
                  <c:v>415.64400000000194</c:v>
                </c:pt>
                <c:pt idx="917">
                  <c:v>417.14200000000164</c:v>
                </c:pt>
                <c:pt idx="918">
                  <c:v>418.72299999999899</c:v>
                </c:pt>
                <c:pt idx="919">
                  <c:v>420.86099999999999</c:v>
                </c:pt>
                <c:pt idx="920">
                  <c:v>423.21599999999899</c:v>
                </c:pt>
                <c:pt idx="921">
                  <c:v>425.54500000000002</c:v>
                </c:pt>
                <c:pt idx="922">
                  <c:v>427.15400000000164</c:v>
                </c:pt>
                <c:pt idx="923">
                  <c:v>428.05500000000001</c:v>
                </c:pt>
                <c:pt idx="924">
                  <c:v>428.74900000000002</c:v>
                </c:pt>
                <c:pt idx="925">
                  <c:v>429.38200000000001</c:v>
                </c:pt>
                <c:pt idx="926">
                  <c:v>429.70299999999969</c:v>
                </c:pt>
                <c:pt idx="927">
                  <c:v>429.64100000000002</c:v>
                </c:pt>
                <c:pt idx="928">
                  <c:v>429.27699999999822</c:v>
                </c:pt>
                <c:pt idx="929">
                  <c:v>428.892</c:v>
                </c:pt>
                <c:pt idx="930">
                  <c:v>428.42099999999863</c:v>
                </c:pt>
                <c:pt idx="931">
                  <c:v>427.75599999999969</c:v>
                </c:pt>
                <c:pt idx="932">
                  <c:v>426.87900000000002</c:v>
                </c:pt>
                <c:pt idx="933">
                  <c:v>425.89599999999899</c:v>
                </c:pt>
                <c:pt idx="934">
                  <c:v>424.93299999999869</c:v>
                </c:pt>
                <c:pt idx="935">
                  <c:v>424.20699999999869</c:v>
                </c:pt>
                <c:pt idx="936">
                  <c:v>423.88200000000001</c:v>
                </c:pt>
                <c:pt idx="937">
                  <c:v>423.72099999999864</c:v>
                </c:pt>
                <c:pt idx="938">
                  <c:v>423.93799999999823</c:v>
                </c:pt>
                <c:pt idx="939">
                  <c:v>424.58499999999964</c:v>
                </c:pt>
                <c:pt idx="940">
                  <c:v>425.58199999999869</c:v>
                </c:pt>
                <c:pt idx="941">
                  <c:v>426.76900000000001</c:v>
                </c:pt>
                <c:pt idx="942">
                  <c:v>427.81599999999969</c:v>
                </c:pt>
                <c:pt idx="943">
                  <c:v>428.774</c:v>
                </c:pt>
                <c:pt idx="944">
                  <c:v>429.93799999999823</c:v>
                </c:pt>
                <c:pt idx="945">
                  <c:v>431.029</c:v>
                </c:pt>
                <c:pt idx="946">
                  <c:v>431.78399999999863</c:v>
                </c:pt>
                <c:pt idx="947">
                  <c:v>432.03</c:v>
                </c:pt>
                <c:pt idx="948">
                  <c:v>431.98200000000003</c:v>
                </c:pt>
                <c:pt idx="949">
                  <c:v>431.76599999999894</c:v>
                </c:pt>
                <c:pt idx="950">
                  <c:v>431.26</c:v>
                </c:pt>
                <c:pt idx="951">
                  <c:v>430.41299999999899</c:v>
                </c:pt>
                <c:pt idx="952">
                  <c:v>429.39499999999964</c:v>
                </c:pt>
                <c:pt idx="953">
                  <c:v>428.58499999999964</c:v>
                </c:pt>
                <c:pt idx="954">
                  <c:v>427.88200000000001</c:v>
                </c:pt>
                <c:pt idx="955">
                  <c:v>426.93799999999823</c:v>
                </c:pt>
                <c:pt idx="956">
                  <c:v>426.02799999999894</c:v>
                </c:pt>
                <c:pt idx="957">
                  <c:v>425.36200000000002</c:v>
                </c:pt>
                <c:pt idx="958">
                  <c:v>425.09199999999817</c:v>
                </c:pt>
                <c:pt idx="959">
                  <c:v>425.04300000000001</c:v>
                </c:pt>
                <c:pt idx="960">
                  <c:v>425.267</c:v>
                </c:pt>
                <c:pt idx="961">
                  <c:v>425.75200000000001</c:v>
                </c:pt>
                <c:pt idx="962">
                  <c:v>426.23699999999798</c:v>
                </c:pt>
                <c:pt idx="963">
                  <c:v>426.90099999999899</c:v>
                </c:pt>
                <c:pt idx="964">
                  <c:v>427.91399999999823</c:v>
                </c:pt>
                <c:pt idx="965">
                  <c:v>428.827</c:v>
                </c:pt>
                <c:pt idx="966">
                  <c:v>429.77799999999894</c:v>
                </c:pt>
                <c:pt idx="967">
                  <c:v>430.94799999999969</c:v>
                </c:pt>
                <c:pt idx="968">
                  <c:v>431.95499999999993</c:v>
                </c:pt>
                <c:pt idx="969">
                  <c:v>432.52099999999899</c:v>
                </c:pt>
                <c:pt idx="970">
                  <c:v>432.69299999999993</c:v>
                </c:pt>
                <c:pt idx="971">
                  <c:v>432.65699999999993</c:v>
                </c:pt>
                <c:pt idx="972">
                  <c:v>432.36900000000031</c:v>
                </c:pt>
                <c:pt idx="973">
                  <c:v>431.69499999999999</c:v>
                </c:pt>
                <c:pt idx="974">
                  <c:v>430.73499999999899</c:v>
                </c:pt>
                <c:pt idx="975">
                  <c:v>429.76499999999999</c:v>
                </c:pt>
                <c:pt idx="976">
                  <c:v>429.04500000000002</c:v>
                </c:pt>
                <c:pt idx="977">
                  <c:v>428.22899999999817</c:v>
                </c:pt>
                <c:pt idx="978">
                  <c:v>427.24900000000002</c:v>
                </c:pt>
                <c:pt idx="979">
                  <c:v>426.42899999999787</c:v>
                </c:pt>
                <c:pt idx="980">
                  <c:v>425.93499999999869</c:v>
                </c:pt>
                <c:pt idx="981">
                  <c:v>425.70699999999869</c:v>
                </c:pt>
                <c:pt idx="982">
                  <c:v>425.64200000000164</c:v>
                </c:pt>
                <c:pt idx="983">
                  <c:v>425.72599999999869</c:v>
                </c:pt>
                <c:pt idx="984">
                  <c:v>426.12700000000001</c:v>
                </c:pt>
                <c:pt idx="985">
                  <c:v>426.95299999999969</c:v>
                </c:pt>
                <c:pt idx="986">
                  <c:v>428.09099999999899</c:v>
                </c:pt>
                <c:pt idx="987">
                  <c:v>429.23299999999864</c:v>
                </c:pt>
                <c:pt idx="988">
                  <c:v>430.07499999999999</c:v>
                </c:pt>
                <c:pt idx="989">
                  <c:v>431.13799999999969</c:v>
                </c:pt>
                <c:pt idx="990">
                  <c:v>432.25599999999969</c:v>
                </c:pt>
                <c:pt idx="991">
                  <c:v>432.99099999999822</c:v>
                </c:pt>
                <c:pt idx="992">
                  <c:v>433.31299999999999</c:v>
                </c:pt>
                <c:pt idx="993">
                  <c:v>433.39299999999969</c:v>
                </c:pt>
                <c:pt idx="994">
                  <c:v>433.26099999999963</c:v>
                </c:pt>
                <c:pt idx="995">
                  <c:v>432.774</c:v>
                </c:pt>
                <c:pt idx="996">
                  <c:v>431.91499999999894</c:v>
                </c:pt>
                <c:pt idx="997">
                  <c:v>430.94</c:v>
                </c:pt>
                <c:pt idx="998">
                  <c:v>430.07</c:v>
                </c:pt>
                <c:pt idx="999">
                  <c:v>429.41999999999899</c:v>
                </c:pt>
                <c:pt idx="1000">
                  <c:v>428.524</c:v>
                </c:pt>
                <c:pt idx="1001">
                  <c:v>427.59799999999899</c:v>
                </c:pt>
                <c:pt idx="1002">
                  <c:v>426.87099999999964</c:v>
                </c:pt>
                <c:pt idx="1003">
                  <c:v>426.51799999999969</c:v>
                </c:pt>
                <c:pt idx="1004">
                  <c:v>426.55099999999999</c:v>
                </c:pt>
                <c:pt idx="1005">
                  <c:v>426.80399999999969</c:v>
                </c:pt>
                <c:pt idx="1006">
                  <c:v>427.40299999999894</c:v>
                </c:pt>
                <c:pt idx="1007">
                  <c:v>428.44499999999999</c:v>
                </c:pt>
                <c:pt idx="1008">
                  <c:v>429.64600000000002</c:v>
                </c:pt>
                <c:pt idx="1009">
                  <c:v>430.69</c:v>
                </c:pt>
                <c:pt idx="1010">
                  <c:v>431.70699999999869</c:v>
                </c:pt>
                <c:pt idx="1011">
                  <c:v>433.07900000000001</c:v>
                </c:pt>
                <c:pt idx="1012">
                  <c:v>434.23599999999863</c:v>
                </c:pt>
                <c:pt idx="1013">
                  <c:v>434.99099999999822</c:v>
                </c:pt>
                <c:pt idx="1014">
                  <c:v>435.40299999999894</c:v>
                </c:pt>
                <c:pt idx="1015">
                  <c:v>435.56599999999969</c:v>
                </c:pt>
                <c:pt idx="1016">
                  <c:v>435.577</c:v>
                </c:pt>
                <c:pt idx="1017">
                  <c:v>435.27</c:v>
                </c:pt>
                <c:pt idx="1018">
                  <c:v>434.56299999999999</c:v>
                </c:pt>
                <c:pt idx="1019">
                  <c:v>433.67500000000001</c:v>
                </c:pt>
                <c:pt idx="1020">
                  <c:v>432.73699999999798</c:v>
                </c:pt>
                <c:pt idx="1021">
                  <c:v>431.93199999999757</c:v>
                </c:pt>
                <c:pt idx="1022">
                  <c:v>431.51</c:v>
                </c:pt>
                <c:pt idx="1023">
                  <c:v>431.53299999999899</c:v>
                </c:pt>
                <c:pt idx="1024">
                  <c:v>432.048</c:v>
                </c:pt>
                <c:pt idx="1025">
                  <c:v>433.00799999999964</c:v>
                </c:pt>
                <c:pt idx="1026">
                  <c:v>435.21699999999817</c:v>
                </c:pt>
                <c:pt idx="1027">
                  <c:v>438.351</c:v>
                </c:pt>
                <c:pt idx="1028">
                  <c:v>441.80700000000002</c:v>
                </c:pt>
                <c:pt idx="1029">
                  <c:v>444.86</c:v>
                </c:pt>
                <c:pt idx="1030">
                  <c:v>449.15100000000001</c:v>
                </c:pt>
                <c:pt idx="1031">
                  <c:v>452.29899999999799</c:v>
                </c:pt>
                <c:pt idx="1032">
                  <c:v>457.00799999999964</c:v>
                </c:pt>
                <c:pt idx="1033">
                  <c:v>462.46199999999823</c:v>
                </c:pt>
                <c:pt idx="1034">
                  <c:v>466.52099999999899</c:v>
                </c:pt>
                <c:pt idx="1035">
                  <c:v>468.85199999999969</c:v>
                </c:pt>
                <c:pt idx="1036">
                  <c:v>470.74900000000002</c:v>
                </c:pt>
                <c:pt idx="1037">
                  <c:v>472.44600000000003</c:v>
                </c:pt>
                <c:pt idx="1038">
                  <c:v>473.517</c:v>
                </c:pt>
                <c:pt idx="1039">
                  <c:v>473.87</c:v>
                </c:pt>
                <c:pt idx="1040">
                  <c:v>473.39499999999964</c:v>
                </c:pt>
                <c:pt idx="1041">
                  <c:v>472.113</c:v>
                </c:pt>
                <c:pt idx="1042">
                  <c:v>470.61599999999999</c:v>
                </c:pt>
                <c:pt idx="1043">
                  <c:v>469.39299999999969</c:v>
                </c:pt>
                <c:pt idx="1044">
                  <c:v>467.99899999999798</c:v>
                </c:pt>
                <c:pt idx="1045">
                  <c:v>466.827</c:v>
                </c:pt>
                <c:pt idx="1046">
                  <c:v>465.255</c:v>
                </c:pt>
                <c:pt idx="1047">
                  <c:v>463.55799999999999</c:v>
                </c:pt>
                <c:pt idx="1048">
                  <c:v>462.03299999999899</c:v>
                </c:pt>
                <c:pt idx="1049">
                  <c:v>461.14100000000002</c:v>
                </c:pt>
                <c:pt idx="1050">
                  <c:v>460.82900000000001</c:v>
                </c:pt>
                <c:pt idx="1051">
                  <c:v>460.90899999999863</c:v>
                </c:pt>
                <c:pt idx="1052">
                  <c:v>461.774</c:v>
                </c:pt>
                <c:pt idx="1053">
                  <c:v>463.80399999999969</c:v>
                </c:pt>
                <c:pt idx="1054">
                  <c:v>466.16899999999993</c:v>
                </c:pt>
                <c:pt idx="1055">
                  <c:v>468.08199999999869</c:v>
                </c:pt>
                <c:pt idx="1056">
                  <c:v>470.459</c:v>
                </c:pt>
                <c:pt idx="1057">
                  <c:v>473.28999999999894</c:v>
                </c:pt>
                <c:pt idx="1058">
                  <c:v>476.35700000000008</c:v>
                </c:pt>
                <c:pt idx="1059">
                  <c:v>478.97099999999864</c:v>
                </c:pt>
                <c:pt idx="1060">
                  <c:v>480.745</c:v>
                </c:pt>
                <c:pt idx="1061">
                  <c:v>481.572</c:v>
                </c:pt>
                <c:pt idx="1062">
                  <c:v>481.71499999999969</c:v>
                </c:pt>
                <c:pt idx="1063">
                  <c:v>481.45699999999869</c:v>
                </c:pt>
                <c:pt idx="1064">
                  <c:v>481.09299999999899</c:v>
                </c:pt>
                <c:pt idx="1065">
                  <c:v>480.36500000000001</c:v>
                </c:pt>
                <c:pt idx="1066">
                  <c:v>479.25200000000001</c:v>
                </c:pt>
                <c:pt idx="1067">
                  <c:v>477.88799999999969</c:v>
                </c:pt>
                <c:pt idx="1068">
                  <c:v>476.46199999999823</c:v>
                </c:pt>
                <c:pt idx="1069">
                  <c:v>475.34500000000008</c:v>
                </c:pt>
                <c:pt idx="1070">
                  <c:v>474.685</c:v>
                </c:pt>
                <c:pt idx="1071">
                  <c:v>474.28500000000003</c:v>
                </c:pt>
                <c:pt idx="1072">
                  <c:v>474.18799999999999</c:v>
                </c:pt>
                <c:pt idx="1073">
                  <c:v>475.10500000000002</c:v>
                </c:pt>
                <c:pt idx="1074">
                  <c:v>477.79299999999893</c:v>
                </c:pt>
                <c:pt idx="1075">
                  <c:v>480.54300000000001</c:v>
                </c:pt>
                <c:pt idx="1076">
                  <c:v>484.84199999999993</c:v>
                </c:pt>
                <c:pt idx="1077">
                  <c:v>490.22699999999793</c:v>
                </c:pt>
                <c:pt idx="1078">
                  <c:v>494.15699999999993</c:v>
                </c:pt>
                <c:pt idx="1079">
                  <c:v>498.68900000000002</c:v>
                </c:pt>
                <c:pt idx="1080">
                  <c:v>502.64800000000002</c:v>
                </c:pt>
                <c:pt idx="1081">
                  <c:v>505.214</c:v>
                </c:pt>
                <c:pt idx="1082">
                  <c:v>507.14600000000002</c:v>
                </c:pt>
                <c:pt idx="1083">
                  <c:v>507.55399999999969</c:v>
                </c:pt>
                <c:pt idx="1084">
                  <c:v>507.04199999999969</c:v>
                </c:pt>
                <c:pt idx="1085">
                  <c:v>506.40699999999811</c:v>
                </c:pt>
                <c:pt idx="1086">
                  <c:v>505.28999999999894</c:v>
                </c:pt>
                <c:pt idx="1087">
                  <c:v>503.61500000000001</c:v>
                </c:pt>
                <c:pt idx="1088">
                  <c:v>501.59299999999899</c:v>
                </c:pt>
                <c:pt idx="1089">
                  <c:v>499.678</c:v>
                </c:pt>
                <c:pt idx="1090">
                  <c:v>498.10899999999964</c:v>
                </c:pt>
                <c:pt idx="1091">
                  <c:v>497.15499999999997</c:v>
                </c:pt>
                <c:pt idx="1092">
                  <c:v>496.19299999999993</c:v>
                </c:pt>
                <c:pt idx="1093">
                  <c:v>495.39799999999963</c:v>
                </c:pt>
                <c:pt idx="1094">
                  <c:v>495.36900000000031</c:v>
                </c:pt>
                <c:pt idx="1095">
                  <c:v>496.60700000000008</c:v>
                </c:pt>
                <c:pt idx="1096">
                  <c:v>499.23099999999869</c:v>
                </c:pt>
                <c:pt idx="1097">
                  <c:v>503.053</c:v>
                </c:pt>
                <c:pt idx="1098">
                  <c:v>508.19200000000001</c:v>
                </c:pt>
                <c:pt idx="1099">
                  <c:v>512.69100000000003</c:v>
                </c:pt>
                <c:pt idx="1100">
                  <c:v>517.83299999999747</c:v>
                </c:pt>
                <c:pt idx="1101">
                  <c:v>522.38499999999999</c:v>
                </c:pt>
                <c:pt idx="1102">
                  <c:v>525.55599999999947</c:v>
                </c:pt>
                <c:pt idx="1103">
                  <c:v>529.34199999999748</c:v>
                </c:pt>
                <c:pt idx="1104">
                  <c:v>531.54999999999939</c:v>
                </c:pt>
                <c:pt idx="1105">
                  <c:v>532.34099999999796</c:v>
                </c:pt>
                <c:pt idx="1106">
                  <c:v>532.29600000000005</c:v>
                </c:pt>
                <c:pt idx="1107">
                  <c:v>531.91499999999996</c:v>
                </c:pt>
                <c:pt idx="1108">
                  <c:v>530.995</c:v>
                </c:pt>
                <c:pt idx="1109">
                  <c:v>529.62800000000004</c:v>
                </c:pt>
                <c:pt idx="1110">
                  <c:v>528.072</c:v>
                </c:pt>
                <c:pt idx="1111">
                  <c:v>526.68900000000053</c:v>
                </c:pt>
                <c:pt idx="1112">
                  <c:v>525.64099999999996</c:v>
                </c:pt>
                <c:pt idx="1113">
                  <c:v>524.94499999999948</c:v>
                </c:pt>
                <c:pt idx="1114">
                  <c:v>524.505</c:v>
                </c:pt>
                <c:pt idx="1115">
                  <c:v>524.154</c:v>
                </c:pt>
                <c:pt idx="1116">
                  <c:v>524.14300000000003</c:v>
                </c:pt>
                <c:pt idx="1117">
                  <c:v>524.65899999999999</c:v>
                </c:pt>
                <c:pt idx="1118">
                  <c:v>525.87800000000004</c:v>
                </c:pt>
                <c:pt idx="1119">
                  <c:v>527.80199999999797</c:v>
                </c:pt>
                <c:pt idx="1120">
                  <c:v>530.15499999999997</c:v>
                </c:pt>
                <c:pt idx="1121">
                  <c:v>532.30699999999797</c:v>
                </c:pt>
                <c:pt idx="1122">
                  <c:v>534.20100000000002</c:v>
                </c:pt>
                <c:pt idx="1123">
                  <c:v>536.43499999999949</c:v>
                </c:pt>
                <c:pt idx="1124">
                  <c:v>538.96299999999746</c:v>
                </c:pt>
                <c:pt idx="1125">
                  <c:v>540.56099999999947</c:v>
                </c:pt>
                <c:pt idx="1126">
                  <c:v>542.23400000000004</c:v>
                </c:pt>
                <c:pt idx="1127">
                  <c:v>543.56399999999996</c:v>
                </c:pt>
                <c:pt idx="1128">
                  <c:v>544.21199999999999</c:v>
                </c:pt>
                <c:pt idx="1129">
                  <c:v>544.23</c:v>
                </c:pt>
                <c:pt idx="1130">
                  <c:v>543.74699999999996</c:v>
                </c:pt>
                <c:pt idx="1131">
                  <c:v>542.65099999999939</c:v>
                </c:pt>
                <c:pt idx="1132">
                  <c:v>541.29700000000003</c:v>
                </c:pt>
                <c:pt idx="1133">
                  <c:v>540.07799999999997</c:v>
                </c:pt>
                <c:pt idx="1134">
                  <c:v>539</c:v>
                </c:pt>
                <c:pt idx="1135">
                  <c:v>537.39400000000001</c:v>
                </c:pt>
                <c:pt idx="1136">
                  <c:v>535.69000000000005</c:v>
                </c:pt>
                <c:pt idx="1137">
                  <c:v>534.55499999999938</c:v>
                </c:pt>
                <c:pt idx="1138">
                  <c:v>533.19200000000001</c:v>
                </c:pt>
                <c:pt idx="1139">
                  <c:v>531.98400000000004</c:v>
                </c:pt>
                <c:pt idx="1140">
                  <c:v>531.43299999999749</c:v>
                </c:pt>
                <c:pt idx="1141">
                  <c:v>531.50400000000002</c:v>
                </c:pt>
                <c:pt idx="1142">
                  <c:v>532.08199999999999</c:v>
                </c:pt>
                <c:pt idx="1143">
                  <c:v>533.43399999999997</c:v>
                </c:pt>
                <c:pt idx="1144">
                  <c:v>535.31299999999749</c:v>
                </c:pt>
                <c:pt idx="1145">
                  <c:v>537.01800000000003</c:v>
                </c:pt>
                <c:pt idx="1146">
                  <c:v>539.76400000000001</c:v>
                </c:pt>
                <c:pt idx="1147">
                  <c:v>543.86499999999796</c:v>
                </c:pt>
                <c:pt idx="1148">
                  <c:v>548.28300000000354</c:v>
                </c:pt>
                <c:pt idx="1149">
                  <c:v>551.48</c:v>
                </c:pt>
                <c:pt idx="1150">
                  <c:v>555.654</c:v>
                </c:pt>
                <c:pt idx="1151">
                  <c:v>560.20699999999999</c:v>
                </c:pt>
                <c:pt idx="1152">
                  <c:v>563.26499999999999</c:v>
                </c:pt>
                <c:pt idx="1153">
                  <c:v>566.70899999999995</c:v>
                </c:pt>
                <c:pt idx="1154">
                  <c:v>569.45299999999747</c:v>
                </c:pt>
                <c:pt idx="1155">
                  <c:v>571.17999999999995</c:v>
                </c:pt>
                <c:pt idx="1156">
                  <c:v>572.73500000000001</c:v>
                </c:pt>
                <c:pt idx="1157">
                  <c:v>573.33199999999749</c:v>
                </c:pt>
                <c:pt idx="1158">
                  <c:v>573.27300000000355</c:v>
                </c:pt>
                <c:pt idx="1159">
                  <c:v>572.68900000000053</c:v>
                </c:pt>
                <c:pt idx="1160">
                  <c:v>571.87099999999998</c:v>
                </c:pt>
                <c:pt idx="1161">
                  <c:v>571.005</c:v>
                </c:pt>
                <c:pt idx="1162">
                  <c:v>570.245</c:v>
                </c:pt>
                <c:pt idx="1163">
                  <c:v>569.78300000000354</c:v>
                </c:pt>
                <c:pt idx="1164">
                  <c:v>569.70399999999995</c:v>
                </c:pt>
                <c:pt idx="1165">
                  <c:v>569.94699999999796</c:v>
                </c:pt>
                <c:pt idx="1166">
                  <c:v>570.36799999999596</c:v>
                </c:pt>
                <c:pt idx="1167">
                  <c:v>570.78099999999995</c:v>
                </c:pt>
                <c:pt idx="1168">
                  <c:v>571.46699999999748</c:v>
                </c:pt>
                <c:pt idx="1169">
                  <c:v>572.41699999999946</c:v>
                </c:pt>
                <c:pt idx="1170">
                  <c:v>573.59699999999998</c:v>
                </c:pt>
                <c:pt idx="1171">
                  <c:v>574.46499999999946</c:v>
                </c:pt>
                <c:pt idx="1172">
                  <c:v>575.43399999999997</c:v>
                </c:pt>
                <c:pt idx="1173">
                  <c:v>576.54</c:v>
                </c:pt>
                <c:pt idx="1174">
                  <c:v>577.41699999999946</c:v>
                </c:pt>
                <c:pt idx="1175">
                  <c:v>578.01</c:v>
                </c:pt>
                <c:pt idx="1176">
                  <c:v>578.26099999999997</c:v>
                </c:pt>
                <c:pt idx="1177">
                  <c:v>578.08299999999997</c:v>
                </c:pt>
                <c:pt idx="1178">
                  <c:v>577.59299999999996</c:v>
                </c:pt>
                <c:pt idx="1179">
                  <c:v>576.91199999999947</c:v>
                </c:pt>
                <c:pt idx="1180">
                  <c:v>576.15</c:v>
                </c:pt>
                <c:pt idx="1181">
                  <c:v>575.41300000000001</c:v>
                </c:pt>
                <c:pt idx="1182">
                  <c:v>574.80699999999797</c:v>
                </c:pt>
                <c:pt idx="1183">
                  <c:v>574.02099999999996</c:v>
                </c:pt>
                <c:pt idx="1184">
                  <c:v>573.16699999999946</c:v>
                </c:pt>
                <c:pt idx="1185">
                  <c:v>572.39800000000002</c:v>
                </c:pt>
                <c:pt idx="1186">
                  <c:v>571.93699999999797</c:v>
                </c:pt>
                <c:pt idx="1187">
                  <c:v>571.86699999999746</c:v>
                </c:pt>
                <c:pt idx="1188">
                  <c:v>572.05399999999997</c:v>
                </c:pt>
                <c:pt idx="1189">
                  <c:v>572.34199999999748</c:v>
                </c:pt>
                <c:pt idx="1190">
                  <c:v>572.93199999999797</c:v>
                </c:pt>
                <c:pt idx="1191">
                  <c:v>573.88300000000004</c:v>
                </c:pt>
                <c:pt idx="1192">
                  <c:v>574.92399999999998</c:v>
                </c:pt>
                <c:pt idx="1193">
                  <c:v>575.67499999999995</c:v>
                </c:pt>
                <c:pt idx="1194">
                  <c:v>576.70899999999995</c:v>
                </c:pt>
                <c:pt idx="1195">
                  <c:v>577.79100000000005</c:v>
                </c:pt>
                <c:pt idx="1196">
                  <c:v>578.60500000000002</c:v>
                </c:pt>
                <c:pt idx="1197">
                  <c:v>578.99199999999996</c:v>
                </c:pt>
                <c:pt idx="1198">
                  <c:v>579.06599999999946</c:v>
                </c:pt>
                <c:pt idx="1199">
                  <c:v>578.99900000000002</c:v>
                </c:pt>
                <c:pt idx="1200">
                  <c:v>578.78599999999994</c:v>
                </c:pt>
                <c:pt idx="1201">
                  <c:v>578.29000000000053</c:v>
                </c:pt>
                <c:pt idx="1202">
                  <c:v>577.50900000000001</c:v>
                </c:pt>
                <c:pt idx="1203">
                  <c:v>576.56499999999949</c:v>
                </c:pt>
                <c:pt idx="1204">
                  <c:v>575.77100000000053</c:v>
                </c:pt>
                <c:pt idx="1205">
                  <c:v>575.12599999999998</c:v>
                </c:pt>
                <c:pt idx="1206">
                  <c:v>574.24900000000002</c:v>
                </c:pt>
                <c:pt idx="1207">
                  <c:v>573.36799999999596</c:v>
                </c:pt>
                <c:pt idx="1208">
                  <c:v>572.81099999999947</c:v>
                </c:pt>
                <c:pt idx="1209">
                  <c:v>572.57000000000005</c:v>
                </c:pt>
                <c:pt idx="1210">
                  <c:v>572.50199999999938</c:v>
                </c:pt>
                <c:pt idx="1211">
                  <c:v>572.60400000000004</c:v>
                </c:pt>
                <c:pt idx="1212">
                  <c:v>572.95699999999749</c:v>
                </c:pt>
                <c:pt idx="1213">
                  <c:v>573.69799999999998</c:v>
                </c:pt>
                <c:pt idx="1214">
                  <c:v>574.74599999999998</c:v>
                </c:pt>
                <c:pt idx="1215">
                  <c:v>575.76199999999949</c:v>
                </c:pt>
                <c:pt idx="1216">
                  <c:v>576.529</c:v>
                </c:pt>
                <c:pt idx="1217">
                  <c:v>577.53099999999949</c:v>
                </c:pt>
                <c:pt idx="1218">
                  <c:v>578.49800000000005</c:v>
                </c:pt>
                <c:pt idx="1219">
                  <c:v>579.11</c:v>
                </c:pt>
                <c:pt idx="1220">
                  <c:v>579.36099999999749</c:v>
                </c:pt>
                <c:pt idx="1221">
                  <c:v>579.52300000000002</c:v>
                </c:pt>
                <c:pt idx="1222">
                  <c:v>579.47500000000002</c:v>
                </c:pt>
                <c:pt idx="1223">
                  <c:v>579.27000000000055</c:v>
                </c:pt>
                <c:pt idx="1224">
                  <c:v>578.73800000000051</c:v>
                </c:pt>
                <c:pt idx="1225">
                  <c:v>577.86300000000006</c:v>
                </c:pt>
                <c:pt idx="1226">
                  <c:v>576.97799999999938</c:v>
                </c:pt>
                <c:pt idx="1227">
                  <c:v>576.27300000000355</c:v>
                </c:pt>
                <c:pt idx="1228">
                  <c:v>575.53899999999999</c:v>
                </c:pt>
                <c:pt idx="1229">
                  <c:v>574.64099999999996</c:v>
                </c:pt>
                <c:pt idx="1230">
                  <c:v>573.78900000000328</c:v>
                </c:pt>
                <c:pt idx="1231">
                  <c:v>573.25099999999998</c:v>
                </c:pt>
                <c:pt idx="1232">
                  <c:v>573.02099999999996</c:v>
                </c:pt>
                <c:pt idx="1233">
                  <c:v>572.971</c:v>
                </c:pt>
                <c:pt idx="1234">
                  <c:v>573.13099999999997</c:v>
                </c:pt>
                <c:pt idx="1235">
                  <c:v>573.50400000000002</c:v>
                </c:pt>
                <c:pt idx="1236">
                  <c:v>574.38900000000001</c:v>
                </c:pt>
                <c:pt idx="1237">
                  <c:v>575.5</c:v>
                </c:pt>
                <c:pt idx="1238">
                  <c:v>576.52499999999998</c:v>
                </c:pt>
                <c:pt idx="1239">
                  <c:v>577.28800000000354</c:v>
                </c:pt>
                <c:pt idx="1240">
                  <c:v>578.255</c:v>
                </c:pt>
                <c:pt idx="1241">
                  <c:v>578.94999999999948</c:v>
                </c:pt>
                <c:pt idx="1242">
                  <c:v>579.42199999999946</c:v>
                </c:pt>
                <c:pt idx="1243">
                  <c:v>579.92699999999797</c:v>
                </c:pt>
                <c:pt idx="1244">
                  <c:v>580.22</c:v>
                </c:pt>
                <c:pt idx="1245">
                  <c:v>580.18400000000054</c:v>
                </c:pt>
                <c:pt idx="1246">
                  <c:v>579.82599999999798</c:v>
                </c:pt>
                <c:pt idx="1247">
                  <c:v>579.4</c:v>
                </c:pt>
                <c:pt idx="1248">
                  <c:v>578.61199999999997</c:v>
                </c:pt>
                <c:pt idx="1249">
                  <c:v>577.71600000000001</c:v>
                </c:pt>
                <c:pt idx="1250">
                  <c:v>576.96099999999797</c:v>
                </c:pt>
                <c:pt idx="1251">
                  <c:v>576.40899999999999</c:v>
                </c:pt>
                <c:pt idx="1252">
                  <c:v>575.60199999999998</c:v>
                </c:pt>
                <c:pt idx="1253">
                  <c:v>574.99699999999996</c:v>
                </c:pt>
                <c:pt idx="1254">
                  <c:v>574.61199999999997</c:v>
                </c:pt>
                <c:pt idx="1255">
                  <c:v>574.19100000000003</c:v>
                </c:pt>
                <c:pt idx="1256">
                  <c:v>573.93899999999996</c:v>
                </c:pt>
                <c:pt idx="1257">
                  <c:v>574.01599999999996</c:v>
                </c:pt>
                <c:pt idx="1258">
                  <c:v>574.57600000000002</c:v>
                </c:pt>
                <c:pt idx="1259">
                  <c:v>575.476</c:v>
                </c:pt>
                <c:pt idx="1260">
                  <c:v>576.57500000000005</c:v>
                </c:pt>
                <c:pt idx="1261">
                  <c:v>577.62099999999998</c:v>
                </c:pt>
                <c:pt idx="1262">
                  <c:v>578.52699999999948</c:v>
                </c:pt>
                <c:pt idx="1263">
                  <c:v>579.76199999999949</c:v>
                </c:pt>
                <c:pt idx="1264">
                  <c:v>580.89699999999948</c:v>
                </c:pt>
                <c:pt idx="1265">
                  <c:v>581.84199999999748</c:v>
                </c:pt>
                <c:pt idx="1266">
                  <c:v>582.58299999999997</c:v>
                </c:pt>
                <c:pt idx="1267">
                  <c:v>583.03699999999947</c:v>
                </c:pt>
                <c:pt idx="1268">
                  <c:v>583.14300000000003</c:v>
                </c:pt>
                <c:pt idx="1269">
                  <c:v>582.89400000000001</c:v>
                </c:pt>
                <c:pt idx="1270">
                  <c:v>582.37199999999996</c:v>
                </c:pt>
                <c:pt idx="1271">
                  <c:v>581.79800000000353</c:v>
                </c:pt>
                <c:pt idx="1272">
                  <c:v>581.26599999999996</c:v>
                </c:pt>
                <c:pt idx="1273">
                  <c:v>580.94899999999996</c:v>
                </c:pt>
                <c:pt idx="1274">
                  <c:v>581.16499999999996</c:v>
                </c:pt>
                <c:pt idx="1275">
                  <c:v>582.29999999999995</c:v>
                </c:pt>
                <c:pt idx="1276">
                  <c:v>584.30599999999947</c:v>
                </c:pt>
                <c:pt idx="1277">
                  <c:v>586.31799999999748</c:v>
                </c:pt>
                <c:pt idx="1278">
                  <c:v>589.88099999999997</c:v>
                </c:pt>
                <c:pt idx="1279">
                  <c:v>595.09199999999998</c:v>
                </c:pt>
                <c:pt idx="1280">
                  <c:v>600.38300000000004</c:v>
                </c:pt>
                <c:pt idx="1281">
                  <c:v>605.02300000000002</c:v>
                </c:pt>
                <c:pt idx="1282">
                  <c:v>608.28500000000054</c:v>
                </c:pt>
                <c:pt idx="1283">
                  <c:v>610.83099999999797</c:v>
                </c:pt>
                <c:pt idx="1284">
                  <c:v>613.98800000000051</c:v>
                </c:pt>
                <c:pt idx="1285">
                  <c:v>616.88599999999997</c:v>
                </c:pt>
                <c:pt idx="1286">
                  <c:v>618.81699999999796</c:v>
                </c:pt>
                <c:pt idx="1287">
                  <c:v>619.70899999999995</c:v>
                </c:pt>
                <c:pt idx="1288">
                  <c:v>619.64300000000003</c:v>
                </c:pt>
                <c:pt idx="1289">
                  <c:v>619.18900000000053</c:v>
                </c:pt>
                <c:pt idx="1290">
                  <c:v>618.08900000000051</c:v>
                </c:pt>
                <c:pt idx="1291">
                  <c:v>616.30899999999997</c:v>
                </c:pt>
                <c:pt idx="1292">
                  <c:v>614.16699999999946</c:v>
                </c:pt>
                <c:pt idx="1293">
                  <c:v>612.41300000000001</c:v>
                </c:pt>
                <c:pt idx="1294">
                  <c:v>610.88</c:v>
                </c:pt>
                <c:pt idx="1295">
                  <c:v>609.53699999999947</c:v>
                </c:pt>
                <c:pt idx="1296">
                  <c:v>608.20299999999997</c:v>
                </c:pt>
                <c:pt idx="1297">
                  <c:v>606.65699999999947</c:v>
                </c:pt>
                <c:pt idx="1298">
                  <c:v>605.39</c:v>
                </c:pt>
                <c:pt idx="1299">
                  <c:v>604.84699999999748</c:v>
                </c:pt>
                <c:pt idx="1300">
                  <c:v>605.23800000000051</c:v>
                </c:pt>
                <c:pt idx="1301">
                  <c:v>606.34599999999796</c:v>
                </c:pt>
                <c:pt idx="1302">
                  <c:v>608.62800000000004</c:v>
                </c:pt>
                <c:pt idx="1303">
                  <c:v>611.72500000000002</c:v>
                </c:pt>
                <c:pt idx="1304">
                  <c:v>614.67800000000329</c:v>
                </c:pt>
                <c:pt idx="1305">
                  <c:v>618.39300000000003</c:v>
                </c:pt>
                <c:pt idx="1306">
                  <c:v>623.74099999999999</c:v>
                </c:pt>
                <c:pt idx="1307">
                  <c:v>627.92899999999997</c:v>
                </c:pt>
                <c:pt idx="1308">
                  <c:v>630.98299999999949</c:v>
                </c:pt>
                <c:pt idx="1309">
                  <c:v>635.25300000000004</c:v>
                </c:pt>
                <c:pt idx="1310">
                  <c:v>638.72900000000004</c:v>
                </c:pt>
                <c:pt idx="1311">
                  <c:v>640.61400000000003</c:v>
                </c:pt>
                <c:pt idx="1312">
                  <c:v>642.39800000000002</c:v>
                </c:pt>
                <c:pt idx="1313">
                  <c:v>642.99800000000005</c:v>
                </c:pt>
                <c:pt idx="1314">
                  <c:v>643.27700000000004</c:v>
                </c:pt>
                <c:pt idx="1315">
                  <c:v>643.19799999999998</c:v>
                </c:pt>
                <c:pt idx="1316">
                  <c:v>642.78800000000354</c:v>
                </c:pt>
                <c:pt idx="1317">
                  <c:v>642.15699999999947</c:v>
                </c:pt>
                <c:pt idx="1318">
                  <c:v>641.57500000000005</c:v>
                </c:pt>
                <c:pt idx="1319">
                  <c:v>641.26900000000001</c:v>
                </c:pt>
                <c:pt idx="1320">
                  <c:v>641.26699999999948</c:v>
                </c:pt>
                <c:pt idx="1321">
                  <c:v>641.399</c:v>
                </c:pt>
                <c:pt idx="1322">
                  <c:v>641.71</c:v>
                </c:pt>
                <c:pt idx="1323">
                  <c:v>642.33199999999749</c:v>
                </c:pt>
                <c:pt idx="1324">
                  <c:v>643.30599999999947</c:v>
                </c:pt>
                <c:pt idx="1325">
                  <c:v>644.55899999999997</c:v>
                </c:pt>
                <c:pt idx="1326">
                  <c:v>645.94499999999948</c:v>
                </c:pt>
                <c:pt idx="1327">
                  <c:v>646.89400000000001</c:v>
                </c:pt>
                <c:pt idx="1328">
                  <c:v>647.89199999999948</c:v>
                </c:pt>
                <c:pt idx="1329">
                  <c:v>648.96799999999746</c:v>
                </c:pt>
                <c:pt idx="1330">
                  <c:v>649.85299999999597</c:v>
                </c:pt>
                <c:pt idx="1331">
                  <c:v>650.21299999999997</c:v>
                </c:pt>
                <c:pt idx="1332">
                  <c:v>650.43599999999947</c:v>
                </c:pt>
                <c:pt idx="1333">
                  <c:v>650.37099999999998</c:v>
                </c:pt>
                <c:pt idx="1334">
                  <c:v>649.94399999999996</c:v>
                </c:pt>
                <c:pt idx="1335">
                  <c:v>649.14199999999948</c:v>
                </c:pt>
                <c:pt idx="1336">
                  <c:v>648.23800000000051</c:v>
                </c:pt>
                <c:pt idx="1337">
                  <c:v>647.54499999999996</c:v>
                </c:pt>
                <c:pt idx="1338">
                  <c:v>646.88499999999999</c:v>
                </c:pt>
                <c:pt idx="1339">
                  <c:v>646.024</c:v>
                </c:pt>
                <c:pt idx="1340">
                  <c:v>645.19500000000005</c:v>
                </c:pt>
                <c:pt idx="1341">
                  <c:v>644.52300000000002</c:v>
                </c:pt>
                <c:pt idx="1342">
                  <c:v>644.21600000000001</c:v>
                </c:pt>
                <c:pt idx="1343">
                  <c:v>644.21799999999996</c:v>
                </c:pt>
                <c:pt idx="1344">
                  <c:v>644.37</c:v>
                </c:pt>
                <c:pt idx="1345">
                  <c:v>644.80999999999949</c:v>
                </c:pt>
                <c:pt idx="1346">
                  <c:v>645.601</c:v>
                </c:pt>
                <c:pt idx="1347">
                  <c:v>646.68299999999999</c:v>
                </c:pt>
                <c:pt idx="1348">
                  <c:v>647.57000000000005</c:v>
                </c:pt>
                <c:pt idx="1349">
                  <c:v>648.42099999999948</c:v>
                </c:pt>
                <c:pt idx="1350">
                  <c:v>649.49699999999996</c:v>
                </c:pt>
                <c:pt idx="1351">
                  <c:v>650.51400000000001</c:v>
                </c:pt>
                <c:pt idx="1352">
                  <c:v>651.15800000000002</c:v>
                </c:pt>
                <c:pt idx="1353">
                  <c:v>651.38599999999997</c:v>
                </c:pt>
                <c:pt idx="1354">
                  <c:v>651.38900000000001</c:v>
                </c:pt>
                <c:pt idx="1355">
                  <c:v>651.16999999999996</c:v>
                </c:pt>
                <c:pt idx="1356">
                  <c:v>650.78800000000354</c:v>
                </c:pt>
                <c:pt idx="1357">
                  <c:v>650.45099999999798</c:v>
                </c:pt>
                <c:pt idx="1358">
                  <c:v>649.98099999999999</c:v>
                </c:pt>
                <c:pt idx="1359">
                  <c:v>649.28099999999995</c:v>
                </c:pt>
                <c:pt idx="1360">
                  <c:v>648.44099999999946</c:v>
                </c:pt>
                <c:pt idx="1361">
                  <c:v>647.82899999999938</c:v>
                </c:pt>
                <c:pt idx="1362">
                  <c:v>647.03</c:v>
                </c:pt>
                <c:pt idx="1363">
                  <c:v>646.22</c:v>
                </c:pt>
                <c:pt idx="1364">
                  <c:v>645.44999999999948</c:v>
                </c:pt>
                <c:pt idx="1365">
                  <c:v>645.01199999999949</c:v>
                </c:pt>
                <c:pt idx="1366">
                  <c:v>644.90599999999949</c:v>
                </c:pt>
                <c:pt idx="1367">
                  <c:v>644.98199999999997</c:v>
                </c:pt>
                <c:pt idx="1368">
                  <c:v>645.31799999999748</c:v>
                </c:pt>
                <c:pt idx="1369">
                  <c:v>646.05699999999797</c:v>
                </c:pt>
                <c:pt idx="1370">
                  <c:v>647.09699999999998</c:v>
                </c:pt>
                <c:pt idx="1371">
                  <c:v>648.096</c:v>
                </c:pt>
                <c:pt idx="1372">
                  <c:v>648.85499999999797</c:v>
                </c:pt>
                <c:pt idx="1373">
                  <c:v>649.85099999999738</c:v>
                </c:pt>
                <c:pt idx="1374">
                  <c:v>650.74099999999999</c:v>
                </c:pt>
                <c:pt idx="1375">
                  <c:v>651.30999999999949</c:v>
                </c:pt>
                <c:pt idx="1376">
                  <c:v>651.60299999999938</c:v>
                </c:pt>
                <c:pt idx="1377">
                  <c:v>651.83900000000006</c:v>
                </c:pt>
                <c:pt idx="1378">
                  <c:v>651.85599999999749</c:v>
                </c:pt>
                <c:pt idx="1379">
                  <c:v>651.69200000000001</c:v>
                </c:pt>
                <c:pt idx="1380">
                  <c:v>651.20799999999997</c:v>
                </c:pt>
                <c:pt idx="1381">
                  <c:v>650.36499999999796</c:v>
                </c:pt>
                <c:pt idx="1382">
                  <c:v>649.47199999999998</c:v>
                </c:pt>
                <c:pt idx="1383">
                  <c:v>648.70600000000002</c:v>
                </c:pt>
                <c:pt idx="1384">
                  <c:v>648.03599999999949</c:v>
                </c:pt>
                <c:pt idx="1385">
                  <c:v>647.16199999999947</c:v>
                </c:pt>
                <c:pt idx="1386">
                  <c:v>646.27000000000055</c:v>
                </c:pt>
                <c:pt idx="1387">
                  <c:v>645.66099999999949</c:v>
                </c:pt>
                <c:pt idx="1388">
                  <c:v>645.4</c:v>
                </c:pt>
                <c:pt idx="1389">
                  <c:v>645.36399999999946</c:v>
                </c:pt>
                <c:pt idx="1390">
                  <c:v>645.52800000000002</c:v>
                </c:pt>
                <c:pt idx="1391">
                  <c:v>645.87199999999996</c:v>
                </c:pt>
                <c:pt idx="1392">
                  <c:v>646.38300000000004</c:v>
                </c:pt>
                <c:pt idx="1393">
                  <c:v>647.10699999999997</c:v>
                </c:pt>
                <c:pt idx="1394">
                  <c:v>647.87800000000004</c:v>
                </c:pt>
                <c:pt idx="1395">
                  <c:v>648.56099999999947</c:v>
                </c:pt>
                <c:pt idx="1396">
                  <c:v>649.16800000000001</c:v>
                </c:pt>
                <c:pt idx="1397">
                  <c:v>649.93999999999949</c:v>
                </c:pt>
                <c:pt idx="1398">
                  <c:v>650.83599999999797</c:v>
                </c:pt>
                <c:pt idx="1399">
                  <c:v>651.65599999999949</c:v>
                </c:pt>
                <c:pt idx="1400">
                  <c:v>652.23199999999997</c:v>
                </c:pt>
                <c:pt idx="1401">
                  <c:v>652.46799999999746</c:v>
                </c:pt>
                <c:pt idx="1402">
                  <c:v>652.39</c:v>
                </c:pt>
                <c:pt idx="1403">
                  <c:v>652.17100000000005</c:v>
                </c:pt>
                <c:pt idx="1404">
                  <c:v>651.61800000000005</c:v>
                </c:pt>
                <c:pt idx="1405">
                  <c:v>650.76599999999996</c:v>
                </c:pt>
                <c:pt idx="1406">
                  <c:v>649.91199999999947</c:v>
                </c:pt>
                <c:pt idx="1407">
                  <c:v>649.21100000000001</c:v>
                </c:pt>
                <c:pt idx="1408">
                  <c:v>648.52599999999939</c:v>
                </c:pt>
                <c:pt idx="1409">
                  <c:v>647.66199999999947</c:v>
                </c:pt>
                <c:pt idx="1410">
                  <c:v>646.87599999999998</c:v>
                </c:pt>
                <c:pt idx="1411">
                  <c:v>646.38199999999949</c:v>
                </c:pt>
                <c:pt idx="1412">
                  <c:v>646.17300000000353</c:v>
                </c:pt>
                <c:pt idx="1413">
                  <c:v>646.09400000000005</c:v>
                </c:pt>
                <c:pt idx="1414">
                  <c:v>646.27400000000353</c:v>
                </c:pt>
                <c:pt idx="1415">
                  <c:v>646.88400000000001</c:v>
                </c:pt>
                <c:pt idx="1416">
                  <c:v>647.85399999999947</c:v>
                </c:pt>
                <c:pt idx="1417">
                  <c:v>648.976</c:v>
                </c:pt>
                <c:pt idx="1418">
                  <c:v>649.95399999999938</c:v>
                </c:pt>
                <c:pt idx="1419">
                  <c:v>650.83099999999797</c:v>
                </c:pt>
                <c:pt idx="1420">
                  <c:v>652.072</c:v>
                </c:pt>
                <c:pt idx="1421">
                  <c:v>653.20000000000005</c:v>
                </c:pt>
                <c:pt idx="1422">
                  <c:v>653.97900000000004</c:v>
                </c:pt>
                <c:pt idx="1423">
                  <c:v>654.31799999999748</c:v>
                </c:pt>
                <c:pt idx="1424">
                  <c:v>654.23699999999997</c:v>
                </c:pt>
                <c:pt idx="1425">
                  <c:v>653.82399999999996</c:v>
                </c:pt>
                <c:pt idx="1426">
                  <c:v>653.34399999999948</c:v>
                </c:pt>
                <c:pt idx="1427">
                  <c:v>652.73099999999999</c:v>
                </c:pt>
                <c:pt idx="1428">
                  <c:v>652.09799999999996</c:v>
                </c:pt>
                <c:pt idx="1429">
                  <c:v>651.54499999999996</c:v>
                </c:pt>
                <c:pt idx="1430">
                  <c:v>651.17900000000054</c:v>
                </c:pt>
                <c:pt idx="1431">
                  <c:v>650.721</c:v>
                </c:pt>
                <c:pt idx="1432">
                  <c:v>650.28599999999994</c:v>
                </c:pt>
                <c:pt idx="1433">
                  <c:v>650.06099999999947</c:v>
                </c:pt>
                <c:pt idx="1434">
                  <c:v>650.27599999999995</c:v>
                </c:pt>
                <c:pt idx="1435">
                  <c:v>651.10900000000004</c:v>
                </c:pt>
                <c:pt idx="1436">
                  <c:v>652.63300000000004</c:v>
                </c:pt>
                <c:pt idx="1437">
                  <c:v>655.13300000000004</c:v>
                </c:pt>
                <c:pt idx="1438">
                  <c:v>658.27200000000005</c:v>
                </c:pt>
                <c:pt idx="1439">
                  <c:v>660.64199999999948</c:v>
                </c:pt>
                <c:pt idx="1440">
                  <c:v>663.649</c:v>
                </c:pt>
                <c:pt idx="1441">
                  <c:v>666.80899999999997</c:v>
                </c:pt>
                <c:pt idx="1442">
                  <c:v>670.95899999999949</c:v>
                </c:pt>
                <c:pt idx="1443">
                  <c:v>675.75300000000004</c:v>
                </c:pt>
                <c:pt idx="1444">
                  <c:v>679.85399999999947</c:v>
                </c:pt>
                <c:pt idx="1445">
                  <c:v>682.87699999999938</c:v>
                </c:pt>
                <c:pt idx="1446">
                  <c:v>685.09100000000001</c:v>
                </c:pt>
                <c:pt idx="1447">
                  <c:v>687.69600000000003</c:v>
                </c:pt>
                <c:pt idx="1448">
                  <c:v>689.24900000000002</c:v>
                </c:pt>
                <c:pt idx="1449">
                  <c:v>690.18400000000054</c:v>
                </c:pt>
                <c:pt idx="1450">
                  <c:v>691.09400000000005</c:v>
                </c:pt>
                <c:pt idx="1451">
                  <c:v>691.57899999999995</c:v>
                </c:pt>
                <c:pt idx="1452">
                  <c:v>691.54599999999948</c:v>
                </c:pt>
                <c:pt idx="1453">
                  <c:v>690.97699999999998</c:v>
                </c:pt>
                <c:pt idx="1454">
                  <c:v>690.29100000000005</c:v>
                </c:pt>
                <c:pt idx="1455">
                  <c:v>689.625</c:v>
                </c:pt>
                <c:pt idx="1456">
                  <c:v>688.43199999999797</c:v>
                </c:pt>
                <c:pt idx="1457">
                  <c:v>686.96499999999946</c:v>
                </c:pt>
                <c:pt idx="1458">
                  <c:v>685.28800000000354</c:v>
                </c:pt>
                <c:pt idx="1459">
                  <c:v>683.65099999999939</c:v>
                </c:pt>
                <c:pt idx="1460">
                  <c:v>682.48800000000051</c:v>
                </c:pt>
                <c:pt idx="1461">
                  <c:v>681.8</c:v>
                </c:pt>
                <c:pt idx="1462">
                  <c:v>681.56</c:v>
                </c:pt>
                <c:pt idx="1463">
                  <c:v>681.60400000000004</c:v>
                </c:pt>
                <c:pt idx="1464">
                  <c:v>681.976</c:v>
                </c:pt>
                <c:pt idx="1465">
                  <c:v>682.92399999999998</c:v>
                </c:pt>
                <c:pt idx="1466">
                  <c:v>684.51400000000001</c:v>
                </c:pt>
                <c:pt idx="1467">
                  <c:v>686.71799999999996</c:v>
                </c:pt>
                <c:pt idx="1468">
                  <c:v>688.73400000000004</c:v>
                </c:pt>
                <c:pt idx="1469">
                  <c:v>690.33599999999797</c:v>
                </c:pt>
                <c:pt idx="1470">
                  <c:v>692.44199999999796</c:v>
                </c:pt>
                <c:pt idx="1471">
                  <c:v>694.36699999999746</c:v>
                </c:pt>
                <c:pt idx="1472">
                  <c:v>695.43999999999949</c:v>
                </c:pt>
                <c:pt idx="1473">
                  <c:v>695.82499999999948</c:v>
                </c:pt>
                <c:pt idx="1474">
                  <c:v>695.77000000000055</c:v>
                </c:pt>
                <c:pt idx="1475">
                  <c:v>695.39099999999996</c:v>
                </c:pt>
                <c:pt idx="1476">
                  <c:v>694.49900000000002</c:v>
                </c:pt>
                <c:pt idx="1477">
                  <c:v>693.03499999999997</c:v>
                </c:pt>
                <c:pt idx="1478">
                  <c:v>691.39199999999948</c:v>
                </c:pt>
                <c:pt idx="1479">
                  <c:v>689.89400000000001</c:v>
                </c:pt>
                <c:pt idx="1480">
                  <c:v>688.82699999999738</c:v>
                </c:pt>
                <c:pt idx="1481">
                  <c:v>687.79900000000055</c:v>
                </c:pt>
                <c:pt idx="1482">
                  <c:v>686.92399999999998</c:v>
                </c:pt>
                <c:pt idx="1483">
                  <c:v>685.88400000000001</c:v>
                </c:pt>
                <c:pt idx="1484">
                  <c:v>685.06899999999996</c:v>
                </c:pt>
                <c:pt idx="1485">
                  <c:v>684.74300000000005</c:v>
                </c:pt>
                <c:pt idx="1486">
                  <c:v>685.16899999999998</c:v>
                </c:pt>
                <c:pt idx="1487">
                  <c:v>686.14199999999948</c:v>
                </c:pt>
                <c:pt idx="1488">
                  <c:v>687.82499999999948</c:v>
                </c:pt>
                <c:pt idx="1489">
                  <c:v>689.84399999999948</c:v>
                </c:pt>
                <c:pt idx="1490">
                  <c:v>691.49800000000005</c:v>
                </c:pt>
                <c:pt idx="1491">
                  <c:v>693.95699999999749</c:v>
                </c:pt>
                <c:pt idx="1492">
                  <c:v>696.99199999999996</c:v>
                </c:pt>
                <c:pt idx="1493">
                  <c:v>699.67000000000053</c:v>
                </c:pt>
                <c:pt idx="1494">
                  <c:v>701.86599999999748</c:v>
                </c:pt>
                <c:pt idx="1495">
                  <c:v>703.37699999999938</c:v>
                </c:pt>
                <c:pt idx="1496">
                  <c:v>704.17400000000055</c:v>
                </c:pt>
                <c:pt idx="1497">
                  <c:v>704.56599999999946</c:v>
                </c:pt>
                <c:pt idx="1498">
                  <c:v>704.72</c:v>
                </c:pt>
                <c:pt idx="1499">
                  <c:v>704.80599999999947</c:v>
                </c:pt>
                <c:pt idx="1500">
                  <c:v>704.84399999999948</c:v>
                </c:pt>
                <c:pt idx="1501">
                  <c:v>704.84699999999748</c:v>
                </c:pt>
                <c:pt idx="1502">
                  <c:v>704.85799999999608</c:v>
                </c:pt>
                <c:pt idx="1503">
                  <c:v>704.91899999999998</c:v>
                </c:pt>
                <c:pt idx="1504">
                  <c:v>705.06599999999946</c:v>
                </c:pt>
                <c:pt idx="1505">
                  <c:v>705.32799999999747</c:v>
                </c:pt>
                <c:pt idx="1506">
                  <c:v>705.77100000000053</c:v>
                </c:pt>
                <c:pt idx="1507">
                  <c:v>706.49</c:v>
                </c:pt>
                <c:pt idx="1508">
                  <c:v>707.56199999999797</c:v>
                </c:pt>
                <c:pt idx="1509">
                  <c:v>709.14800000000002</c:v>
                </c:pt>
                <c:pt idx="1510">
                  <c:v>711.35099999999738</c:v>
                </c:pt>
                <c:pt idx="1511">
                  <c:v>714.07899999999995</c:v>
                </c:pt>
                <c:pt idx="1512">
                  <c:v>716.82499999999948</c:v>
                </c:pt>
                <c:pt idx="1513">
                  <c:v>718.52</c:v>
                </c:pt>
                <c:pt idx="1514">
                  <c:v>720.05</c:v>
                </c:pt>
                <c:pt idx="1515">
                  <c:v>721.34399999999948</c:v>
                </c:pt>
                <c:pt idx="1516">
                  <c:v>722.64</c:v>
                </c:pt>
                <c:pt idx="1517">
                  <c:v>723.48400000000004</c:v>
                </c:pt>
                <c:pt idx="1518">
                  <c:v>723.74400000000003</c:v>
                </c:pt>
                <c:pt idx="1519">
                  <c:v>723.66699999999946</c:v>
                </c:pt>
                <c:pt idx="1520">
                  <c:v>723.15</c:v>
                </c:pt>
                <c:pt idx="1521">
                  <c:v>722.09199999999998</c:v>
                </c:pt>
                <c:pt idx="1522">
                  <c:v>720.70399999999995</c:v>
                </c:pt>
                <c:pt idx="1523">
                  <c:v>719.697</c:v>
                </c:pt>
                <c:pt idx="1524">
                  <c:v>718.67700000000002</c:v>
                </c:pt>
                <c:pt idx="1525">
                  <c:v>717.22500000000002</c:v>
                </c:pt>
                <c:pt idx="1526">
                  <c:v>715.87800000000004</c:v>
                </c:pt>
                <c:pt idx="1527">
                  <c:v>714.81799999999748</c:v>
                </c:pt>
                <c:pt idx="1528">
                  <c:v>714.10299999999938</c:v>
                </c:pt>
                <c:pt idx="1529">
                  <c:v>713.71500000000003</c:v>
                </c:pt>
                <c:pt idx="1530">
                  <c:v>713.34599999999796</c:v>
                </c:pt>
                <c:pt idx="1531">
                  <c:v>713.221</c:v>
                </c:pt>
                <c:pt idx="1532">
                  <c:v>713.404</c:v>
                </c:pt>
                <c:pt idx="1533">
                  <c:v>714.05799999999749</c:v>
                </c:pt>
                <c:pt idx="1534">
                  <c:v>715.21400000000051</c:v>
                </c:pt>
                <c:pt idx="1535">
                  <c:v>716.72400000000005</c:v>
                </c:pt>
                <c:pt idx="1536">
                  <c:v>718.47900000000004</c:v>
                </c:pt>
                <c:pt idx="1537">
                  <c:v>720.01199999999949</c:v>
                </c:pt>
                <c:pt idx="1538">
                  <c:v>721.423</c:v>
                </c:pt>
                <c:pt idx="1539">
                  <c:v>722.81499999999949</c:v>
                </c:pt>
                <c:pt idx="1540">
                  <c:v>723.87</c:v>
                </c:pt>
                <c:pt idx="1541">
                  <c:v>724.49199999999996</c:v>
                </c:pt>
                <c:pt idx="1542">
                  <c:v>725.13599999999997</c:v>
                </c:pt>
                <c:pt idx="1543">
                  <c:v>725.72900000000004</c:v>
                </c:pt>
                <c:pt idx="1544">
                  <c:v>726.13400000000001</c:v>
                </c:pt>
                <c:pt idx="1545">
                  <c:v>726.34699999999748</c:v>
                </c:pt>
                <c:pt idx="1546">
                  <c:v>726.42499999999939</c:v>
                </c:pt>
                <c:pt idx="1547">
                  <c:v>726.37599999999998</c:v>
                </c:pt>
                <c:pt idx="1548">
                  <c:v>726.08</c:v>
                </c:pt>
                <c:pt idx="1549">
                  <c:v>725.45699999999749</c:v>
                </c:pt>
                <c:pt idx="1550">
                  <c:v>724.51300000000003</c:v>
                </c:pt>
                <c:pt idx="1551">
                  <c:v>723.22400000000005</c:v>
                </c:pt>
                <c:pt idx="1552">
                  <c:v>721.726</c:v>
                </c:pt>
                <c:pt idx="1553">
                  <c:v>720.43499999999949</c:v>
                </c:pt>
                <c:pt idx="1554">
                  <c:v>719.52300000000002</c:v>
                </c:pt>
                <c:pt idx="1555">
                  <c:v>718.43</c:v>
                </c:pt>
                <c:pt idx="1556">
                  <c:v>717.23099999999999</c:v>
                </c:pt>
                <c:pt idx="1557">
                  <c:v>716.47400000000005</c:v>
                </c:pt>
                <c:pt idx="1558">
                  <c:v>716.22299999999996</c:v>
                </c:pt>
                <c:pt idx="1559">
                  <c:v>716.32699999999738</c:v>
                </c:pt>
                <c:pt idx="1560">
                  <c:v>716.94799999999748</c:v>
                </c:pt>
                <c:pt idx="1561">
                  <c:v>718.12400000000002</c:v>
                </c:pt>
                <c:pt idx="1562">
                  <c:v>719.54899999999998</c:v>
                </c:pt>
                <c:pt idx="1563">
                  <c:v>720.90499999999997</c:v>
                </c:pt>
                <c:pt idx="1564">
                  <c:v>722.61400000000003</c:v>
                </c:pt>
                <c:pt idx="1565">
                  <c:v>725.41699999999946</c:v>
                </c:pt>
                <c:pt idx="1566">
                  <c:v>728.81999999999948</c:v>
                </c:pt>
                <c:pt idx="1567">
                  <c:v>731.70600000000002</c:v>
                </c:pt>
                <c:pt idx="1568">
                  <c:v>733.80899999999997</c:v>
                </c:pt>
                <c:pt idx="1569">
                  <c:v>735.28400000000329</c:v>
                </c:pt>
                <c:pt idx="1570">
                  <c:v>737.17300000000353</c:v>
                </c:pt>
                <c:pt idx="1571">
                  <c:v>738.99</c:v>
                </c:pt>
                <c:pt idx="1572">
                  <c:v>740.65899999999999</c:v>
                </c:pt>
                <c:pt idx="1573">
                  <c:v>742.13300000000004</c:v>
                </c:pt>
                <c:pt idx="1574">
                  <c:v>743.28800000000354</c:v>
                </c:pt>
                <c:pt idx="1575">
                  <c:v>744.32099999999946</c:v>
                </c:pt>
                <c:pt idx="1576">
                  <c:v>745.32399999999996</c:v>
                </c:pt>
                <c:pt idx="1577">
                  <c:v>746.30399999999997</c:v>
                </c:pt>
                <c:pt idx="1578">
                  <c:v>747.31599999999946</c:v>
                </c:pt>
                <c:pt idx="1579">
                  <c:v>748.33799999999746</c:v>
                </c:pt>
                <c:pt idx="1580">
                  <c:v>749.28700000000003</c:v>
                </c:pt>
                <c:pt idx="1581">
                  <c:v>750.11199999999997</c:v>
                </c:pt>
                <c:pt idx="1582">
                  <c:v>750.77599999999995</c:v>
                </c:pt>
                <c:pt idx="1583">
                  <c:v>751.71100000000001</c:v>
                </c:pt>
                <c:pt idx="1584">
                  <c:v>752.68700000000001</c:v>
                </c:pt>
                <c:pt idx="1585">
                  <c:v>753.27400000000353</c:v>
                </c:pt>
                <c:pt idx="1586">
                  <c:v>753.77800000000354</c:v>
                </c:pt>
                <c:pt idx="1587">
                  <c:v>754.245</c:v>
                </c:pt>
                <c:pt idx="1588">
                  <c:v>754.51699999999948</c:v>
                </c:pt>
                <c:pt idx="1589">
                  <c:v>754.50599999999997</c:v>
                </c:pt>
                <c:pt idx="1590">
                  <c:v>754.15499999999997</c:v>
                </c:pt>
                <c:pt idx="1591">
                  <c:v>753.70500000000004</c:v>
                </c:pt>
                <c:pt idx="1592">
                  <c:v>753.37400000000002</c:v>
                </c:pt>
                <c:pt idx="1593">
                  <c:v>752.91599999999949</c:v>
                </c:pt>
                <c:pt idx="1594">
                  <c:v>752.36599999999748</c:v>
                </c:pt>
                <c:pt idx="1595">
                  <c:v>751.82999999999947</c:v>
                </c:pt>
                <c:pt idx="1596">
                  <c:v>751.36799999999596</c:v>
                </c:pt>
                <c:pt idx="1597">
                  <c:v>751.08299999999997</c:v>
                </c:pt>
                <c:pt idx="1598">
                  <c:v>751.07400000000052</c:v>
                </c:pt>
                <c:pt idx="1599">
                  <c:v>751.31</c:v>
                </c:pt>
                <c:pt idx="1600">
                  <c:v>751.71199999999999</c:v>
                </c:pt>
                <c:pt idx="1601">
                  <c:v>752.15800000000002</c:v>
                </c:pt>
                <c:pt idx="1602">
                  <c:v>752.52300000000002</c:v>
                </c:pt>
                <c:pt idx="1603">
                  <c:v>753.04899999999998</c:v>
                </c:pt>
                <c:pt idx="1604">
                  <c:v>753.548</c:v>
                </c:pt>
                <c:pt idx="1605">
                  <c:v>754.24800000000005</c:v>
                </c:pt>
                <c:pt idx="1606">
                  <c:v>754.99699999999996</c:v>
                </c:pt>
                <c:pt idx="1607">
                  <c:v>755.529</c:v>
                </c:pt>
                <c:pt idx="1608">
                  <c:v>755.94299999999748</c:v>
                </c:pt>
                <c:pt idx="1609">
                  <c:v>756.15300000000002</c:v>
                </c:pt>
                <c:pt idx="1610">
                  <c:v>756.09799999999996</c:v>
                </c:pt>
                <c:pt idx="1611">
                  <c:v>755.78400000000329</c:v>
                </c:pt>
                <c:pt idx="1612">
                  <c:v>755.26900000000001</c:v>
                </c:pt>
                <c:pt idx="1613">
                  <c:v>754.64599999999996</c:v>
                </c:pt>
                <c:pt idx="1614">
                  <c:v>754.05499999999938</c:v>
                </c:pt>
                <c:pt idx="1615">
                  <c:v>753.63800000000003</c:v>
                </c:pt>
                <c:pt idx="1616">
                  <c:v>753.19</c:v>
                </c:pt>
                <c:pt idx="1617">
                  <c:v>752.68299999999999</c:v>
                </c:pt>
                <c:pt idx="1618">
                  <c:v>752.245</c:v>
                </c:pt>
                <c:pt idx="1619">
                  <c:v>752.00599999999997</c:v>
                </c:pt>
                <c:pt idx="1620">
                  <c:v>752.029</c:v>
                </c:pt>
                <c:pt idx="1621">
                  <c:v>752.25199999999938</c:v>
                </c:pt>
                <c:pt idx="1622">
                  <c:v>752.53099999999949</c:v>
                </c:pt>
                <c:pt idx="1623">
                  <c:v>752.875</c:v>
                </c:pt>
                <c:pt idx="1624">
                  <c:v>753.43699999999797</c:v>
                </c:pt>
                <c:pt idx="1625">
                  <c:v>753.89199999999948</c:v>
                </c:pt>
                <c:pt idx="1626">
                  <c:v>754.51</c:v>
                </c:pt>
                <c:pt idx="1627">
                  <c:v>755.23599999999999</c:v>
                </c:pt>
                <c:pt idx="1628">
                  <c:v>755.90499999999997</c:v>
                </c:pt>
                <c:pt idx="1629">
                  <c:v>756.36199999999747</c:v>
                </c:pt>
                <c:pt idx="1630">
                  <c:v>756.53</c:v>
                </c:pt>
                <c:pt idx="1631">
                  <c:v>756.58900000000051</c:v>
                </c:pt>
                <c:pt idx="1632">
                  <c:v>756.48500000000001</c:v>
                </c:pt>
                <c:pt idx="1633">
                  <c:v>756.27200000000005</c:v>
                </c:pt>
                <c:pt idx="1634">
                  <c:v>756.05399999999997</c:v>
                </c:pt>
                <c:pt idx="1635">
                  <c:v>755.65499999999997</c:v>
                </c:pt>
                <c:pt idx="1636">
                  <c:v>755.07400000000052</c:v>
                </c:pt>
                <c:pt idx="1637">
                  <c:v>754.47500000000002</c:v>
                </c:pt>
                <c:pt idx="1638">
                  <c:v>754.03599999999949</c:v>
                </c:pt>
                <c:pt idx="1639">
                  <c:v>753.59299999999996</c:v>
                </c:pt>
                <c:pt idx="1640">
                  <c:v>753.07799999999997</c:v>
                </c:pt>
                <c:pt idx="1641">
                  <c:v>752.62199999999996</c:v>
                </c:pt>
                <c:pt idx="1642">
                  <c:v>752.36300000000006</c:v>
                </c:pt>
                <c:pt idx="1643">
                  <c:v>752.36499999999796</c:v>
                </c:pt>
                <c:pt idx="1644">
                  <c:v>752.53800000000001</c:v>
                </c:pt>
                <c:pt idx="1645">
                  <c:v>752.75699999999949</c:v>
                </c:pt>
                <c:pt idx="1646">
                  <c:v>753.16499999999996</c:v>
                </c:pt>
                <c:pt idx="1647">
                  <c:v>753.76300000000003</c:v>
                </c:pt>
                <c:pt idx="1648">
                  <c:v>754.24900000000002</c:v>
                </c:pt>
                <c:pt idx="1649">
                  <c:v>754.81499999999949</c:v>
                </c:pt>
                <c:pt idx="1650">
                  <c:v>755.50800000000004</c:v>
                </c:pt>
                <c:pt idx="1651">
                  <c:v>756.16699999999946</c:v>
                </c:pt>
                <c:pt idx="1652">
                  <c:v>756.577</c:v>
                </c:pt>
                <c:pt idx="1653">
                  <c:v>756.76199999999949</c:v>
                </c:pt>
                <c:pt idx="1654">
                  <c:v>756.78900000000328</c:v>
                </c:pt>
                <c:pt idx="1655">
                  <c:v>756.71299999999997</c:v>
                </c:pt>
                <c:pt idx="1656">
                  <c:v>756.45099999999798</c:v>
                </c:pt>
                <c:pt idx="1657">
                  <c:v>755.94499999999948</c:v>
                </c:pt>
                <c:pt idx="1658">
                  <c:v>755.31799999999748</c:v>
                </c:pt>
                <c:pt idx="1659">
                  <c:v>754.72299999999996</c:v>
                </c:pt>
                <c:pt idx="1660">
                  <c:v>754.3</c:v>
                </c:pt>
                <c:pt idx="1661">
                  <c:v>753.803</c:v>
                </c:pt>
                <c:pt idx="1662">
                  <c:v>753.31299999999749</c:v>
                </c:pt>
                <c:pt idx="1663">
                  <c:v>752.98900000000003</c:v>
                </c:pt>
                <c:pt idx="1664">
                  <c:v>752.67400000000055</c:v>
                </c:pt>
                <c:pt idx="1665">
                  <c:v>752.53</c:v>
                </c:pt>
                <c:pt idx="1666">
                  <c:v>752.59799999999996</c:v>
                </c:pt>
                <c:pt idx="1667">
                  <c:v>752.745</c:v>
                </c:pt>
                <c:pt idx="1668">
                  <c:v>753.06</c:v>
                </c:pt>
                <c:pt idx="1669">
                  <c:v>753.61400000000003</c:v>
                </c:pt>
                <c:pt idx="1670">
                  <c:v>754.23800000000051</c:v>
                </c:pt>
                <c:pt idx="1671">
                  <c:v>754.70699999999999</c:v>
                </c:pt>
                <c:pt idx="1672">
                  <c:v>755.31599999999946</c:v>
                </c:pt>
                <c:pt idx="1673">
                  <c:v>755.976</c:v>
                </c:pt>
                <c:pt idx="1674">
                  <c:v>756.48599999999999</c:v>
                </c:pt>
                <c:pt idx="1675">
                  <c:v>756.76800000000003</c:v>
                </c:pt>
                <c:pt idx="1676">
                  <c:v>756.88699999999949</c:v>
                </c:pt>
                <c:pt idx="1677">
                  <c:v>756.91899999999998</c:v>
                </c:pt>
                <c:pt idx="1678">
                  <c:v>756.83499999999947</c:v>
                </c:pt>
                <c:pt idx="1679">
                  <c:v>756.59699999999998</c:v>
                </c:pt>
                <c:pt idx="1680">
                  <c:v>756.12800000000004</c:v>
                </c:pt>
                <c:pt idx="1681">
                  <c:v>755.50699999999949</c:v>
                </c:pt>
                <c:pt idx="1682">
                  <c:v>754.94899999999996</c:v>
                </c:pt>
                <c:pt idx="1683">
                  <c:v>754.53899999999999</c:v>
                </c:pt>
                <c:pt idx="1684">
                  <c:v>753.98699999999997</c:v>
                </c:pt>
                <c:pt idx="1685">
                  <c:v>753.42199999999946</c:v>
                </c:pt>
                <c:pt idx="1686">
                  <c:v>753.03099999999949</c:v>
                </c:pt>
                <c:pt idx="1687">
                  <c:v>752.81599999999946</c:v>
                </c:pt>
                <c:pt idx="1688">
                  <c:v>752.67300000000353</c:v>
                </c:pt>
                <c:pt idx="1689">
                  <c:v>752.70299999999997</c:v>
                </c:pt>
                <c:pt idx="1690">
                  <c:v>752.82699999999738</c:v>
                </c:pt>
                <c:pt idx="1691">
                  <c:v>753.13599999999997</c:v>
                </c:pt>
                <c:pt idx="1692">
                  <c:v>753.69200000000001</c:v>
                </c:pt>
                <c:pt idx="1693">
                  <c:v>754.37300000000005</c:v>
                </c:pt>
                <c:pt idx="1694">
                  <c:v>754.91899999999998</c:v>
                </c:pt>
                <c:pt idx="1695">
                  <c:v>755.42099999999948</c:v>
                </c:pt>
                <c:pt idx="1696">
                  <c:v>756.06</c:v>
                </c:pt>
                <c:pt idx="1697">
                  <c:v>756.52099999999996</c:v>
                </c:pt>
                <c:pt idx="1698">
                  <c:v>756.77100000000053</c:v>
                </c:pt>
                <c:pt idx="1699">
                  <c:v>756.98699999999997</c:v>
                </c:pt>
                <c:pt idx="1700">
                  <c:v>757.05</c:v>
                </c:pt>
                <c:pt idx="1701">
                  <c:v>756.93899999999996</c:v>
                </c:pt>
                <c:pt idx="1702">
                  <c:v>756.74699999999996</c:v>
                </c:pt>
                <c:pt idx="1703">
                  <c:v>756.34899999999948</c:v>
                </c:pt>
                <c:pt idx="1704">
                  <c:v>755.77100000000053</c:v>
                </c:pt>
                <c:pt idx="1705">
                  <c:v>755.22</c:v>
                </c:pt>
                <c:pt idx="1706">
                  <c:v>754.81999999999948</c:v>
                </c:pt>
                <c:pt idx="1707">
                  <c:v>754.25699999999949</c:v>
                </c:pt>
                <c:pt idx="1708">
                  <c:v>753.63900000000001</c:v>
                </c:pt>
                <c:pt idx="1709">
                  <c:v>753.15300000000002</c:v>
                </c:pt>
                <c:pt idx="1710">
                  <c:v>752.89</c:v>
                </c:pt>
                <c:pt idx="1711">
                  <c:v>752.80099999999948</c:v>
                </c:pt>
                <c:pt idx="1712">
                  <c:v>752.80799999999749</c:v>
                </c:pt>
                <c:pt idx="1713">
                  <c:v>752.93099999999947</c:v>
                </c:pt>
                <c:pt idx="1714">
                  <c:v>753.26900000000001</c:v>
                </c:pt>
                <c:pt idx="1715">
                  <c:v>753.85099999999738</c:v>
                </c:pt>
                <c:pt idx="1716">
                  <c:v>754.55099999999948</c:v>
                </c:pt>
                <c:pt idx="1717">
                  <c:v>755.17499999999995</c:v>
                </c:pt>
                <c:pt idx="1718">
                  <c:v>755.58199999999999</c:v>
                </c:pt>
                <c:pt idx="1719">
                  <c:v>756.149</c:v>
                </c:pt>
                <c:pt idx="1720">
                  <c:v>756.51499999999999</c:v>
                </c:pt>
                <c:pt idx="1721">
                  <c:v>756.85299999999597</c:v>
                </c:pt>
                <c:pt idx="1722">
                  <c:v>757.12800000000004</c:v>
                </c:pt>
                <c:pt idx="1723">
                  <c:v>757.20600000000002</c:v>
                </c:pt>
                <c:pt idx="1724">
                  <c:v>757.07100000000003</c:v>
                </c:pt>
                <c:pt idx="1725">
                  <c:v>756.86499999999796</c:v>
                </c:pt>
                <c:pt idx="1726">
                  <c:v>756.50300000000004</c:v>
                </c:pt>
                <c:pt idx="1727">
                  <c:v>755.97</c:v>
                </c:pt>
                <c:pt idx="1728">
                  <c:v>755.46599999999796</c:v>
                </c:pt>
                <c:pt idx="1729">
                  <c:v>755.048</c:v>
                </c:pt>
                <c:pt idx="1730">
                  <c:v>754.47199999999998</c:v>
                </c:pt>
                <c:pt idx="1731">
                  <c:v>753.84199999999748</c:v>
                </c:pt>
                <c:pt idx="1732">
                  <c:v>753.32699999999738</c:v>
                </c:pt>
                <c:pt idx="1733">
                  <c:v>753.05399999999997</c:v>
                </c:pt>
                <c:pt idx="1734">
                  <c:v>752.96199999999749</c:v>
                </c:pt>
                <c:pt idx="1735">
                  <c:v>752.96499999999946</c:v>
                </c:pt>
                <c:pt idx="1736">
                  <c:v>753.072</c:v>
                </c:pt>
                <c:pt idx="1737">
                  <c:v>753.39</c:v>
                </c:pt>
                <c:pt idx="1738">
                  <c:v>754.00300000000004</c:v>
                </c:pt>
                <c:pt idx="1739">
                  <c:v>754.71</c:v>
                </c:pt>
                <c:pt idx="1740">
                  <c:v>755.38199999999949</c:v>
                </c:pt>
                <c:pt idx="1741">
                  <c:v>755.85499999999797</c:v>
                </c:pt>
                <c:pt idx="1742">
                  <c:v>756.23599999999999</c:v>
                </c:pt>
                <c:pt idx="1743">
                  <c:v>756.72299999999996</c:v>
                </c:pt>
                <c:pt idx="1744">
                  <c:v>757.16</c:v>
                </c:pt>
                <c:pt idx="1745">
                  <c:v>757.42</c:v>
                </c:pt>
                <c:pt idx="1746">
                  <c:v>757.43299999999749</c:v>
                </c:pt>
                <c:pt idx="1747">
                  <c:v>757.21699999999998</c:v>
                </c:pt>
                <c:pt idx="1748">
                  <c:v>756.90800000000002</c:v>
                </c:pt>
                <c:pt idx="1749">
                  <c:v>756.56599999999946</c:v>
                </c:pt>
                <c:pt idx="1750">
                  <c:v>756.04399999999998</c:v>
                </c:pt>
                <c:pt idx="1751">
                  <c:v>755.65300000000002</c:v>
                </c:pt>
                <c:pt idx="1752">
                  <c:v>755.15099999999939</c:v>
                </c:pt>
                <c:pt idx="1753">
                  <c:v>754.52599999999939</c:v>
                </c:pt>
                <c:pt idx="1754">
                  <c:v>753.96400000000006</c:v>
                </c:pt>
                <c:pt idx="1755">
                  <c:v>753.58500000000004</c:v>
                </c:pt>
                <c:pt idx="1756">
                  <c:v>753.39199999999948</c:v>
                </c:pt>
                <c:pt idx="1757">
                  <c:v>753.255</c:v>
                </c:pt>
                <c:pt idx="1758">
                  <c:v>753.24800000000005</c:v>
                </c:pt>
                <c:pt idx="1759">
                  <c:v>753.47900000000004</c:v>
                </c:pt>
                <c:pt idx="1760">
                  <c:v>753.99699999999996</c:v>
                </c:pt>
                <c:pt idx="1761">
                  <c:v>754.70299999999997</c:v>
                </c:pt>
                <c:pt idx="1762">
                  <c:v>755.43999999999949</c:v>
                </c:pt>
                <c:pt idx="1763">
                  <c:v>756.06099999999947</c:v>
                </c:pt>
                <c:pt idx="1764">
                  <c:v>756.53</c:v>
                </c:pt>
                <c:pt idx="1765">
                  <c:v>757.15</c:v>
                </c:pt>
                <c:pt idx="1766">
                  <c:v>757.66</c:v>
                </c:pt>
                <c:pt idx="1767">
                  <c:v>757.95699999999749</c:v>
                </c:pt>
                <c:pt idx="1768">
                  <c:v>757.95799999999747</c:v>
                </c:pt>
                <c:pt idx="1769">
                  <c:v>757.68799999999999</c:v>
                </c:pt>
                <c:pt idx="1770">
                  <c:v>757.23299999999949</c:v>
                </c:pt>
                <c:pt idx="1771">
                  <c:v>756.702</c:v>
                </c:pt>
                <c:pt idx="1772">
                  <c:v>756.22500000000002</c:v>
                </c:pt>
                <c:pt idx="1773">
                  <c:v>755.84499999999946</c:v>
                </c:pt>
                <c:pt idx="1774">
                  <c:v>755.33799999999746</c:v>
                </c:pt>
                <c:pt idx="1775">
                  <c:v>754.85999999999797</c:v>
                </c:pt>
                <c:pt idx="1776">
                  <c:v>754.423</c:v>
                </c:pt>
                <c:pt idx="1777">
                  <c:v>754.096</c:v>
                </c:pt>
                <c:pt idx="1778">
                  <c:v>753.97</c:v>
                </c:pt>
                <c:pt idx="1779">
                  <c:v>754.13400000000001</c:v>
                </c:pt>
                <c:pt idx="1780">
                  <c:v>754.61599999999999</c:v>
                </c:pt>
                <c:pt idx="1781">
                  <c:v>755.27800000000354</c:v>
                </c:pt>
                <c:pt idx="1782">
                  <c:v>756.02800000000002</c:v>
                </c:pt>
                <c:pt idx="1783">
                  <c:v>756.68700000000001</c:v>
                </c:pt>
                <c:pt idx="1784">
                  <c:v>757.30399999999997</c:v>
                </c:pt>
                <c:pt idx="1785">
                  <c:v>758.18200000000002</c:v>
                </c:pt>
                <c:pt idx="1786">
                  <c:v>759.04599999999948</c:v>
                </c:pt>
                <c:pt idx="1787">
                  <c:v>759.66399999999999</c:v>
                </c:pt>
                <c:pt idx="1788">
                  <c:v>760.01900000000001</c:v>
                </c:pt>
                <c:pt idx="1789">
                  <c:v>760.06199999999797</c:v>
                </c:pt>
                <c:pt idx="1790">
                  <c:v>759.83599999999797</c:v>
                </c:pt>
                <c:pt idx="1791">
                  <c:v>759.44399999999996</c:v>
                </c:pt>
                <c:pt idx="1792">
                  <c:v>759</c:v>
                </c:pt>
                <c:pt idx="1793">
                  <c:v>758.66899999999998</c:v>
                </c:pt>
                <c:pt idx="1794">
                  <c:v>758.61099999999999</c:v>
                </c:pt>
                <c:pt idx="1795">
                  <c:v>759.12199999999996</c:v>
                </c:pt>
                <c:pt idx="1796">
                  <c:v>760.43899999999996</c:v>
                </c:pt>
                <c:pt idx="1797">
                  <c:v>762.72199999999998</c:v>
                </c:pt>
                <c:pt idx="1798">
                  <c:v>764.654</c:v>
                </c:pt>
                <c:pt idx="1799">
                  <c:v>767.10400000000004</c:v>
                </c:pt>
                <c:pt idx="1800">
                  <c:v>769.81899999999996</c:v>
                </c:pt>
                <c:pt idx="1801">
                  <c:v>773.88499999999999</c:v>
                </c:pt>
                <c:pt idx="1802">
                  <c:v>778.61099999999999</c:v>
                </c:pt>
                <c:pt idx="1803">
                  <c:v>782.82399999999996</c:v>
                </c:pt>
                <c:pt idx="1804">
                  <c:v>785.89300000000003</c:v>
                </c:pt>
                <c:pt idx="1805">
                  <c:v>788.81599999999946</c:v>
                </c:pt>
                <c:pt idx="1806">
                  <c:v>792.12099999999998</c:v>
                </c:pt>
                <c:pt idx="1807">
                  <c:v>794.01400000000001</c:v>
                </c:pt>
                <c:pt idx="1808">
                  <c:v>795.85699999999747</c:v>
                </c:pt>
                <c:pt idx="1809">
                  <c:v>797.399</c:v>
                </c:pt>
                <c:pt idx="1810">
                  <c:v>798.29100000000005</c:v>
                </c:pt>
                <c:pt idx="1811">
                  <c:v>798.41800000000001</c:v>
                </c:pt>
                <c:pt idx="1812">
                  <c:v>798.13300000000004</c:v>
                </c:pt>
                <c:pt idx="1813">
                  <c:v>797.41599999999949</c:v>
                </c:pt>
                <c:pt idx="1814">
                  <c:v>796.18799999999999</c:v>
                </c:pt>
                <c:pt idx="1815">
                  <c:v>794.94599999999946</c:v>
                </c:pt>
                <c:pt idx="1816">
                  <c:v>793.54899999999998</c:v>
                </c:pt>
                <c:pt idx="1817">
                  <c:v>791.77400000000353</c:v>
                </c:pt>
                <c:pt idx="1818">
                  <c:v>789.94299999999748</c:v>
                </c:pt>
                <c:pt idx="1819">
                  <c:v>788.48400000000004</c:v>
                </c:pt>
                <c:pt idx="1820">
                  <c:v>787.529</c:v>
                </c:pt>
                <c:pt idx="1821">
                  <c:v>786.904</c:v>
                </c:pt>
                <c:pt idx="1822">
                  <c:v>786.30699999999797</c:v>
                </c:pt>
                <c:pt idx="1823">
                  <c:v>786.14099999999996</c:v>
                </c:pt>
                <c:pt idx="1824">
                  <c:v>786.43199999999797</c:v>
                </c:pt>
                <c:pt idx="1825">
                  <c:v>787.59799999999996</c:v>
                </c:pt>
                <c:pt idx="1826">
                  <c:v>789.76900000000001</c:v>
                </c:pt>
                <c:pt idx="1827">
                  <c:v>792.44199999999796</c:v>
                </c:pt>
                <c:pt idx="1828">
                  <c:v>794.81699999999796</c:v>
                </c:pt>
                <c:pt idx="1829">
                  <c:v>796.81899999999996</c:v>
                </c:pt>
                <c:pt idx="1830">
                  <c:v>799.65300000000002</c:v>
                </c:pt>
                <c:pt idx="1831">
                  <c:v>801.88099999999997</c:v>
                </c:pt>
                <c:pt idx="1832">
                  <c:v>803.10299999999938</c:v>
                </c:pt>
                <c:pt idx="1833">
                  <c:v>803.85499999999797</c:v>
                </c:pt>
                <c:pt idx="1834">
                  <c:v>804.33900000000006</c:v>
                </c:pt>
                <c:pt idx="1835">
                  <c:v>804.35399999999947</c:v>
                </c:pt>
                <c:pt idx="1836">
                  <c:v>803.98299999999949</c:v>
                </c:pt>
                <c:pt idx="1837">
                  <c:v>803.26499999999999</c:v>
                </c:pt>
                <c:pt idx="1838">
                  <c:v>802.46599999999796</c:v>
                </c:pt>
                <c:pt idx="1839">
                  <c:v>801.77100000000053</c:v>
                </c:pt>
                <c:pt idx="1840">
                  <c:v>800.67100000000005</c:v>
                </c:pt>
                <c:pt idx="1841">
                  <c:v>799.31599999999946</c:v>
                </c:pt>
                <c:pt idx="1842">
                  <c:v>797.77500000000055</c:v>
                </c:pt>
                <c:pt idx="1843">
                  <c:v>796.23</c:v>
                </c:pt>
                <c:pt idx="1844">
                  <c:v>795.12099999999998</c:v>
                </c:pt>
                <c:pt idx="1845">
                  <c:v>794.68700000000001</c:v>
                </c:pt>
                <c:pt idx="1846">
                  <c:v>794.95999999999947</c:v>
                </c:pt>
                <c:pt idx="1847">
                  <c:v>795.82699999999738</c:v>
                </c:pt>
                <c:pt idx="1848">
                  <c:v>797.43199999999797</c:v>
                </c:pt>
                <c:pt idx="1849">
                  <c:v>799.96899999999948</c:v>
                </c:pt>
                <c:pt idx="1850">
                  <c:v>804.48900000000003</c:v>
                </c:pt>
                <c:pt idx="1851">
                  <c:v>810.05599999999947</c:v>
                </c:pt>
                <c:pt idx="1852">
                  <c:v>814.33099999999797</c:v>
                </c:pt>
                <c:pt idx="1853">
                  <c:v>819.024</c:v>
                </c:pt>
                <c:pt idx="1854">
                  <c:v>824.91499999999996</c:v>
                </c:pt>
                <c:pt idx="1855">
                  <c:v>829.39599999999996</c:v>
                </c:pt>
                <c:pt idx="1856">
                  <c:v>834.09100000000001</c:v>
                </c:pt>
                <c:pt idx="1857">
                  <c:v>837.55399999999997</c:v>
                </c:pt>
                <c:pt idx="1858">
                  <c:v>839.67000000000053</c:v>
                </c:pt>
                <c:pt idx="1859">
                  <c:v>840.42399999999998</c:v>
                </c:pt>
                <c:pt idx="1860">
                  <c:v>840.06799999999748</c:v>
                </c:pt>
                <c:pt idx="1861">
                  <c:v>838.76099999999997</c:v>
                </c:pt>
                <c:pt idx="1862">
                  <c:v>837.22199999999998</c:v>
                </c:pt>
                <c:pt idx="1863">
                  <c:v>835.93199999999797</c:v>
                </c:pt>
                <c:pt idx="1864">
                  <c:v>834.39400000000001</c:v>
                </c:pt>
                <c:pt idx="1865">
                  <c:v>832.38699999999949</c:v>
                </c:pt>
                <c:pt idx="1866">
                  <c:v>830.07899999999995</c:v>
                </c:pt>
                <c:pt idx="1867">
                  <c:v>827.92199999999946</c:v>
                </c:pt>
                <c:pt idx="1868">
                  <c:v>826.43999999999949</c:v>
                </c:pt>
                <c:pt idx="1869">
                  <c:v>825.58100000000002</c:v>
                </c:pt>
                <c:pt idx="1870">
                  <c:v>825.19799999999998</c:v>
                </c:pt>
                <c:pt idx="1871">
                  <c:v>825.36300000000006</c:v>
                </c:pt>
                <c:pt idx="1872">
                  <c:v>826.94299999999748</c:v>
                </c:pt>
                <c:pt idx="1873">
                  <c:v>830.37400000000002</c:v>
                </c:pt>
                <c:pt idx="1874">
                  <c:v>834.65499999999997</c:v>
                </c:pt>
                <c:pt idx="1875">
                  <c:v>838.11599999999999</c:v>
                </c:pt>
                <c:pt idx="1876">
                  <c:v>843.49900000000002</c:v>
                </c:pt>
                <c:pt idx="1877">
                  <c:v>849.31699999999796</c:v>
                </c:pt>
                <c:pt idx="1878">
                  <c:v>856.95699999999749</c:v>
                </c:pt>
                <c:pt idx="1879">
                  <c:v>862.85799999999608</c:v>
                </c:pt>
                <c:pt idx="1880">
                  <c:v>866.65499999999997</c:v>
                </c:pt>
                <c:pt idx="1881">
                  <c:v>869.90699999999947</c:v>
                </c:pt>
                <c:pt idx="1882">
                  <c:v>872.82799999999747</c:v>
                </c:pt>
                <c:pt idx="1883">
                  <c:v>873.98699999999997</c:v>
                </c:pt>
                <c:pt idx="1884">
                  <c:v>874.62599999999998</c:v>
                </c:pt>
                <c:pt idx="1885">
                  <c:v>874.24099999999999</c:v>
                </c:pt>
                <c:pt idx="1886">
                  <c:v>873.54699999999946</c:v>
                </c:pt>
                <c:pt idx="1887">
                  <c:v>872.548</c:v>
                </c:pt>
                <c:pt idx="1888">
                  <c:v>870.91800000000001</c:v>
                </c:pt>
                <c:pt idx="1889">
                  <c:v>868.85099999999738</c:v>
                </c:pt>
                <c:pt idx="1890">
                  <c:v>866.54099999999949</c:v>
                </c:pt>
                <c:pt idx="1891">
                  <c:v>864.56699999999796</c:v>
                </c:pt>
                <c:pt idx="1892">
                  <c:v>863.14099999999996</c:v>
                </c:pt>
                <c:pt idx="1893">
                  <c:v>862.23299999999949</c:v>
                </c:pt>
                <c:pt idx="1894">
                  <c:v>861.221</c:v>
                </c:pt>
                <c:pt idx="1895">
                  <c:v>860.60599999999999</c:v>
                </c:pt>
                <c:pt idx="1896">
                  <c:v>860.90800000000002</c:v>
                </c:pt>
                <c:pt idx="1897">
                  <c:v>862.26300000000003</c:v>
                </c:pt>
                <c:pt idx="1898">
                  <c:v>864.95299999999747</c:v>
                </c:pt>
                <c:pt idx="1899">
                  <c:v>868.71199999999999</c:v>
                </c:pt>
                <c:pt idx="1900">
                  <c:v>872.72400000000005</c:v>
                </c:pt>
                <c:pt idx="1901">
                  <c:v>876.25199999999938</c:v>
                </c:pt>
                <c:pt idx="1902">
                  <c:v>881.29900000000055</c:v>
                </c:pt>
                <c:pt idx="1903">
                  <c:v>885.27599999999995</c:v>
                </c:pt>
                <c:pt idx="1904">
                  <c:v>887.80699999999797</c:v>
                </c:pt>
                <c:pt idx="1905">
                  <c:v>890.76400000000001</c:v>
                </c:pt>
                <c:pt idx="1906">
                  <c:v>892.41499999999996</c:v>
                </c:pt>
                <c:pt idx="1907">
                  <c:v>892.80399999999997</c:v>
                </c:pt>
                <c:pt idx="1908">
                  <c:v>892.69799999999998</c:v>
                </c:pt>
                <c:pt idx="1909">
                  <c:v>892.26400000000001</c:v>
                </c:pt>
                <c:pt idx="1910">
                  <c:v>891.46899999999948</c:v>
                </c:pt>
                <c:pt idx="1911">
                  <c:v>890.42</c:v>
                </c:pt>
                <c:pt idx="1912">
                  <c:v>889.44999999999948</c:v>
                </c:pt>
                <c:pt idx="1913">
                  <c:v>888.73699999999997</c:v>
                </c:pt>
                <c:pt idx="1914">
                  <c:v>888.30899999999997</c:v>
                </c:pt>
                <c:pt idx="1915">
                  <c:v>888.20600000000002</c:v>
                </c:pt>
                <c:pt idx="1916">
                  <c:v>888.41300000000001</c:v>
                </c:pt>
                <c:pt idx="1917">
                  <c:v>888.99</c:v>
                </c:pt>
                <c:pt idx="1918">
                  <c:v>890.02</c:v>
                </c:pt>
                <c:pt idx="1919">
                  <c:v>891.54599999999948</c:v>
                </c:pt>
                <c:pt idx="1920">
                  <c:v>893.69400000000053</c:v>
                </c:pt>
                <c:pt idx="1921">
                  <c:v>896.33999999999946</c:v>
                </c:pt>
                <c:pt idx="1922">
                  <c:v>898.221</c:v>
                </c:pt>
                <c:pt idx="1923">
                  <c:v>899.94599999999946</c:v>
                </c:pt>
                <c:pt idx="1924">
                  <c:v>901.41399999999999</c:v>
                </c:pt>
                <c:pt idx="1925">
                  <c:v>902.98800000000051</c:v>
                </c:pt>
                <c:pt idx="1926">
                  <c:v>904.21199999999999</c:v>
                </c:pt>
                <c:pt idx="1927">
                  <c:v>904.77000000000055</c:v>
                </c:pt>
                <c:pt idx="1928">
                  <c:v>904.79600000000005</c:v>
                </c:pt>
                <c:pt idx="1929">
                  <c:v>904.40800000000002</c:v>
                </c:pt>
                <c:pt idx="1930">
                  <c:v>903.41699999999946</c:v>
                </c:pt>
                <c:pt idx="1931">
                  <c:v>901.99800000000005</c:v>
                </c:pt>
                <c:pt idx="1932">
                  <c:v>900.56699999999796</c:v>
                </c:pt>
                <c:pt idx="1933">
                  <c:v>899.48699999999997</c:v>
                </c:pt>
                <c:pt idx="1934">
                  <c:v>898.43</c:v>
                </c:pt>
                <c:pt idx="1935">
                  <c:v>897.50599999999997</c:v>
                </c:pt>
                <c:pt idx="1936">
                  <c:v>896.27700000000004</c:v>
                </c:pt>
                <c:pt idx="1937">
                  <c:v>895.03699999999947</c:v>
                </c:pt>
                <c:pt idx="1938">
                  <c:v>893.97199999999998</c:v>
                </c:pt>
                <c:pt idx="1939">
                  <c:v>893.38400000000001</c:v>
                </c:pt>
                <c:pt idx="1940">
                  <c:v>893.31499999999949</c:v>
                </c:pt>
                <c:pt idx="1941">
                  <c:v>893.62</c:v>
                </c:pt>
                <c:pt idx="1942">
                  <c:v>894.71400000000051</c:v>
                </c:pt>
                <c:pt idx="1943">
                  <c:v>896.41199999999947</c:v>
                </c:pt>
                <c:pt idx="1944">
                  <c:v>898.40599999999949</c:v>
                </c:pt>
                <c:pt idx="1945">
                  <c:v>900.12400000000002</c:v>
                </c:pt>
                <c:pt idx="1946">
                  <c:v>901.80199999999797</c:v>
                </c:pt>
                <c:pt idx="1947">
                  <c:v>904.11500000000001</c:v>
                </c:pt>
                <c:pt idx="1948">
                  <c:v>906.11300000000051</c:v>
                </c:pt>
                <c:pt idx="1949">
                  <c:v>907.48099999999999</c:v>
                </c:pt>
                <c:pt idx="1950">
                  <c:v>908.34599999999796</c:v>
                </c:pt>
                <c:pt idx="1951">
                  <c:v>908.77000000000055</c:v>
                </c:pt>
                <c:pt idx="1952">
                  <c:v>908.81799999999748</c:v>
                </c:pt>
                <c:pt idx="1953">
                  <c:v>908.53800000000001</c:v>
                </c:pt>
                <c:pt idx="1954">
                  <c:v>907.88</c:v>
                </c:pt>
                <c:pt idx="1955">
                  <c:v>906.90199999999948</c:v>
                </c:pt>
                <c:pt idx="1956">
                  <c:v>905.62199999999996</c:v>
                </c:pt>
                <c:pt idx="1957">
                  <c:v>904.14300000000003</c:v>
                </c:pt>
                <c:pt idx="1958">
                  <c:v>902.81699999999796</c:v>
                </c:pt>
                <c:pt idx="1959">
                  <c:v>901.88499999999999</c:v>
                </c:pt>
                <c:pt idx="1960">
                  <c:v>901.428</c:v>
                </c:pt>
                <c:pt idx="1961">
                  <c:v>901.38199999999949</c:v>
                </c:pt>
                <c:pt idx="1962">
                  <c:v>901.75</c:v>
                </c:pt>
                <c:pt idx="1963">
                  <c:v>902.76</c:v>
                </c:pt>
                <c:pt idx="1964">
                  <c:v>904.23199999999997</c:v>
                </c:pt>
                <c:pt idx="1965">
                  <c:v>907.375</c:v>
                </c:pt>
                <c:pt idx="1966">
                  <c:v>912.09900000000005</c:v>
                </c:pt>
                <c:pt idx="1967">
                  <c:v>915.61300000000051</c:v>
                </c:pt>
                <c:pt idx="1968">
                  <c:v>920.697</c:v>
                </c:pt>
                <c:pt idx="1969">
                  <c:v>927.26900000000001</c:v>
                </c:pt>
                <c:pt idx="1970">
                  <c:v>931.61500000000001</c:v>
                </c:pt>
                <c:pt idx="1971">
                  <c:v>936.26900000000001</c:v>
                </c:pt>
                <c:pt idx="1972">
                  <c:v>940.06399999999996</c:v>
                </c:pt>
                <c:pt idx="1973">
                  <c:v>942.38699999999949</c:v>
                </c:pt>
                <c:pt idx="1974">
                  <c:v>944.096</c:v>
                </c:pt>
                <c:pt idx="1975">
                  <c:v>944.36599999999748</c:v>
                </c:pt>
                <c:pt idx="1976">
                  <c:v>943.55099999999948</c:v>
                </c:pt>
                <c:pt idx="1977">
                  <c:v>942.36099999999749</c:v>
                </c:pt>
                <c:pt idx="1978">
                  <c:v>941.31799999999748</c:v>
                </c:pt>
                <c:pt idx="1979">
                  <c:v>939.73900000000003</c:v>
                </c:pt>
                <c:pt idx="1980">
                  <c:v>937.63699999999949</c:v>
                </c:pt>
                <c:pt idx="1981">
                  <c:v>935.18600000000004</c:v>
                </c:pt>
                <c:pt idx="1982">
                  <c:v>933.06699999999796</c:v>
                </c:pt>
                <c:pt idx="1983">
                  <c:v>931.44699999999796</c:v>
                </c:pt>
                <c:pt idx="1984">
                  <c:v>930.48500000000001</c:v>
                </c:pt>
                <c:pt idx="1985">
                  <c:v>929.71100000000001</c:v>
                </c:pt>
                <c:pt idx="1986">
                  <c:v>929.30599999999947</c:v>
                </c:pt>
                <c:pt idx="1987">
                  <c:v>929.72500000000002</c:v>
                </c:pt>
                <c:pt idx="1988">
                  <c:v>931.72199999999998</c:v>
                </c:pt>
                <c:pt idx="1989">
                  <c:v>935.25199999999938</c:v>
                </c:pt>
                <c:pt idx="1990">
                  <c:v>937.96599999999796</c:v>
                </c:pt>
                <c:pt idx="1991">
                  <c:v>942.39699999999948</c:v>
                </c:pt>
                <c:pt idx="1992">
                  <c:v>948.60299999999938</c:v>
                </c:pt>
                <c:pt idx="1993">
                  <c:v>955.08100000000002</c:v>
                </c:pt>
                <c:pt idx="1994">
                  <c:v>961.81399999999996</c:v>
                </c:pt>
                <c:pt idx="1995">
                  <c:v>966.67300000000353</c:v>
                </c:pt>
                <c:pt idx="1996">
                  <c:v>970.44399999999996</c:v>
                </c:pt>
                <c:pt idx="1997">
                  <c:v>974.84799999999746</c:v>
                </c:pt>
                <c:pt idx="1998">
                  <c:v>977.803</c:v>
                </c:pt>
                <c:pt idx="1999">
                  <c:v>978.92699999999797</c:v>
                </c:pt>
                <c:pt idx="2000">
                  <c:v>979.15</c:v>
                </c:pt>
                <c:pt idx="2001">
                  <c:v>978.86300000000006</c:v>
                </c:pt>
                <c:pt idx="2002">
                  <c:v>978.07799999999997</c:v>
                </c:pt>
                <c:pt idx="2003">
                  <c:v>976.66800000000001</c:v>
                </c:pt>
                <c:pt idx="2004">
                  <c:v>974.61599999999999</c:v>
                </c:pt>
                <c:pt idx="2005">
                  <c:v>972.30199999999797</c:v>
                </c:pt>
                <c:pt idx="2006">
                  <c:v>970.32599999999798</c:v>
                </c:pt>
                <c:pt idx="2007">
                  <c:v>968.81599999999946</c:v>
                </c:pt>
                <c:pt idx="2008">
                  <c:v>967.59400000000005</c:v>
                </c:pt>
                <c:pt idx="2009">
                  <c:v>966.15</c:v>
                </c:pt>
                <c:pt idx="2010">
                  <c:v>964.90800000000002</c:v>
                </c:pt>
                <c:pt idx="2011">
                  <c:v>964.41899999999998</c:v>
                </c:pt>
                <c:pt idx="2012">
                  <c:v>964.88800000000003</c:v>
                </c:pt>
                <c:pt idx="2013">
                  <c:v>966.19299999999998</c:v>
                </c:pt>
                <c:pt idx="2014">
                  <c:v>969.10299999999938</c:v>
                </c:pt>
                <c:pt idx="2015">
                  <c:v>973.02800000000002</c:v>
                </c:pt>
                <c:pt idx="2016">
                  <c:v>977.33999999999946</c:v>
                </c:pt>
                <c:pt idx="2017">
                  <c:v>981.51199999999949</c:v>
                </c:pt>
                <c:pt idx="2018">
                  <c:v>986.30699999999797</c:v>
                </c:pt>
                <c:pt idx="2019">
                  <c:v>989.70899999999995</c:v>
                </c:pt>
                <c:pt idx="2020">
                  <c:v>994.25800000000004</c:v>
                </c:pt>
                <c:pt idx="2021">
                  <c:v>998.58500000000004</c:v>
                </c:pt>
                <c:pt idx="2022">
                  <c:v>1001.22</c:v>
                </c:pt>
                <c:pt idx="2023">
                  <c:v>1002.2900000000005</c:v>
                </c:pt>
                <c:pt idx="2024">
                  <c:v>1002.6700000000005</c:v>
                </c:pt>
                <c:pt idx="2025">
                  <c:v>1002.63</c:v>
                </c:pt>
                <c:pt idx="2026">
                  <c:v>1002.03</c:v>
                </c:pt>
                <c:pt idx="2027">
                  <c:v>1001.02</c:v>
                </c:pt>
                <c:pt idx="2028">
                  <c:v>999.91599999999949</c:v>
                </c:pt>
                <c:pt idx="2029">
                  <c:v>998.92899999999997</c:v>
                </c:pt>
                <c:pt idx="2030">
                  <c:v>998.19799999999998</c:v>
                </c:pt>
                <c:pt idx="2031">
                  <c:v>997.77500000000055</c:v>
                </c:pt>
                <c:pt idx="2032">
                  <c:v>997.72400000000005</c:v>
                </c:pt>
                <c:pt idx="2033">
                  <c:v>997.93599999999947</c:v>
                </c:pt>
                <c:pt idx="2034">
                  <c:v>998.63699999999949</c:v>
                </c:pt>
                <c:pt idx="2035">
                  <c:v>1000</c:v>
                </c:pt>
                <c:pt idx="2036">
                  <c:v>1001.97</c:v>
                </c:pt>
                <c:pt idx="2037">
                  <c:v>1004.2800000000005</c:v>
                </c:pt>
                <c:pt idx="2038">
                  <c:v>1005.9399999999994</c:v>
                </c:pt>
                <c:pt idx="2039">
                  <c:v>1007.55</c:v>
                </c:pt>
                <c:pt idx="2040">
                  <c:v>1009.3399999999979</c:v>
                </c:pt>
                <c:pt idx="2041">
                  <c:v>1010.81</c:v>
                </c:pt>
                <c:pt idx="2042">
                  <c:v>1011.53</c:v>
                </c:pt>
                <c:pt idx="2043">
                  <c:v>1011.73</c:v>
                </c:pt>
                <c:pt idx="2044">
                  <c:v>1011.53</c:v>
                </c:pt>
                <c:pt idx="2045">
                  <c:v>1010.81</c:v>
                </c:pt>
                <c:pt idx="2046">
                  <c:v>1009.7900000000005</c:v>
                </c:pt>
                <c:pt idx="2047">
                  <c:v>1008.7</c:v>
                </c:pt>
                <c:pt idx="2048">
                  <c:v>1007.92</c:v>
                </c:pt>
                <c:pt idx="2049">
                  <c:v>1006.99</c:v>
                </c:pt>
                <c:pt idx="2050">
                  <c:v>1005.91</c:v>
                </c:pt>
                <c:pt idx="2051">
                  <c:v>1004.56</c:v>
                </c:pt>
                <c:pt idx="2052">
                  <c:v>1003.24</c:v>
                </c:pt>
                <c:pt idx="2053">
                  <c:v>1002.1700000000005</c:v>
                </c:pt>
                <c:pt idx="2054">
                  <c:v>1001.63</c:v>
                </c:pt>
                <c:pt idx="2055">
                  <c:v>1001.51</c:v>
                </c:pt>
                <c:pt idx="2056">
                  <c:v>1001.6800000000005</c:v>
                </c:pt>
                <c:pt idx="2057">
                  <c:v>1002.3499999999979</c:v>
                </c:pt>
                <c:pt idx="2058">
                  <c:v>1003.15</c:v>
                </c:pt>
                <c:pt idx="2059">
                  <c:v>1004.2800000000005</c:v>
                </c:pt>
                <c:pt idx="2060">
                  <c:v>1005.87</c:v>
                </c:pt>
                <c:pt idx="2061">
                  <c:v>1007.52</c:v>
                </c:pt>
                <c:pt idx="2062">
                  <c:v>1008.99</c:v>
                </c:pt>
                <c:pt idx="2063">
                  <c:v>1010.6800000000005</c:v>
                </c:pt>
                <c:pt idx="2064">
                  <c:v>1012.06</c:v>
                </c:pt>
                <c:pt idx="2065">
                  <c:v>1013.02</c:v>
                </c:pt>
                <c:pt idx="2066">
                  <c:v>1013.51</c:v>
                </c:pt>
                <c:pt idx="2067">
                  <c:v>1013.8199999999994</c:v>
                </c:pt>
                <c:pt idx="2068">
                  <c:v>1013.9399999999994</c:v>
                </c:pt>
                <c:pt idx="2069">
                  <c:v>1013.7800000000005</c:v>
                </c:pt>
                <c:pt idx="2070">
                  <c:v>1013.1800000000005</c:v>
                </c:pt>
                <c:pt idx="2071">
                  <c:v>1012.12</c:v>
                </c:pt>
                <c:pt idx="2072">
                  <c:v>1010.71</c:v>
                </c:pt>
                <c:pt idx="2073">
                  <c:v>1009.21</c:v>
                </c:pt>
                <c:pt idx="2074">
                  <c:v>1007.8499999999979</c:v>
                </c:pt>
                <c:pt idx="2075">
                  <c:v>1006.9399999999994</c:v>
                </c:pt>
                <c:pt idx="2076">
                  <c:v>1005.9399999999994</c:v>
                </c:pt>
                <c:pt idx="2077">
                  <c:v>1005.13</c:v>
                </c:pt>
                <c:pt idx="2078">
                  <c:v>1004.74</c:v>
                </c:pt>
                <c:pt idx="2079">
                  <c:v>1004.52</c:v>
                </c:pt>
                <c:pt idx="2080">
                  <c:v>1004.73</c:v>
                </c:pt>
                <c:pt idx="2081">
                  <c:v>1005.51</c:v>
                </c:pt>
                <c:pt idx="2082">
                  <c:v>1006.76</c:v>
                </c:pt>
                <c:pt idx="2083">
                  <c:v>1008.16</c:v>
                </c:pt>
                <c:pt idx="2084">
                  <c:v>1009.61</c:v>
                </c:pt>
                <c:pt idx="2085">
                  <c:v>1012.16</c:v>
                </c:pt>
                <c:pt idx="2086">
                  <c:v>1015.12</c:v>
                </c:pt>
                <c:pt idx="2087">
                  <c:v>1017.38</c:v>
                </c:pt>
                <c:pt idx="2088">
                  <c:v>1019.3599999999979</c:v>
                </c:pt>
                <c:pt idx="2089">
                  <c:v>1022.08</c:v>
                </c:pt>
                <c:pt idx="2090">
                  <c:v>1024.96</c:v>
                </c:pt>
                <c:pt idx="2091">
                  <c:v>1027.97</c:v>
                </c:pt>
                <c:pt idx="2092">
                  <c:v>1030.32</c:v>
                </c:pt>
                <c:pt idx="2093">
                  <c:v>1032.22</c:v>
                </c:pt>
                <c:pt idx="2094">
                  <c:v>1033.3799999999999</c:v>
                </c:pt>
                <c:pt idx="2095">
                  <c:v>1034.6399999999999</c:v>
                </c:pt>
                <c:pt idx="2096">
                  <c:v>1036.0899999999999</c:v>
                </c:pt>
                <c:pt idx="2097">
                  <c:v>1037.6199999999999</c:v>
                </c:pt>
                <c:pt idx="2098">
                  <c:v>1039.1599999999999</c:v>
                </c:pt>
                <c:pt idx="2099">
                  <c:v>1040.5</c:v>
                </c:pt>
                <c:pt idx="2100">
                  <c:v>1041.44</c:v>
                </c:pt>
                <c:pt idx="2101">
                  <c:v>1042.06</c:v>
                </c:pt>
                <c:pt idx="2102">
                  <c:v>1042.42</c:v>
                </c:pt>
                <c:pt idx="2103">
                  <c:v>1042.58</c:v>
                </c:pt>
                <c:pt idx="2104">
                  <c:v>1042.52</c:v>
                </c:pt>
                <c:pt idx="2105">
                  <c:v>1042.3499999999999</c:v>
                </c:pt>
                <c:pt idx="2106">
                  <c:v>1042.1299999999999</c:v>
                </c:pt>
                <c:pt idx="2107">
                  <c:v>1041.9000000000001</c:v>
                </c:pt>
                <c:pt idx="2108">
                  <c:v>1041.72</c:v>
                </c:pt>
                <c:pt idx="2109">
                  <c:v>1041.5999999999999</c:v>
                </c:pt>
                <c:pt idx="2110">
                  <c:v>1041.6199999999999</c:v>
                </c:pt>
                <c:pt idx="2111">
                  <c:v>1041.82</c:v>
                </c:pt>
                <c:pt idx="2112">
                  <c:v>1042.21</c:v>
                </c:pt>
                <c:pt idx="2113">
                  <c:v>1042.6199999999999</c:v>
                </c:pt>
                <c:pt idx="2114">
                  <c:v>1042.8899999999999</c:v>
                </c:pt>
                <c:pt idx="2115">
                  <c:v>1043.27</c:v>
                </c:pt>
                <c:pt idx="2116">
                  <c:v>1043.7</c:v>
                </c:pt>
                <c:pt idx="2117">
                  <c:v>1044.0999999999999</c:v>
                </c:pt>
                <c:pt idx="2118">
                  <c:v>1044.43</c:v>
                </c:pt>
                <c:pt idx="2119">
                  <c:v>1044.6199999999999</c:v>
                </c:pt>
                <c:pt idx="2120">
                  <c:v>1044.6099999999999</c:v>
                </c:pt>
                <c:pt idx="2121">
                  <c:v>1044.45</c:v>
                </c:pt>
                <c:pt idx="2122">
                  <c:v>1044.1599999999999</c:v>
                </c:pt>
                <c:pt idx="2123">
                  <c:v>1043.82</c:v>
                </c:pt>
                <c:pt idx="2124">
                  <c:v>1043.51</c:v>
                </c:pt>
                <c:pt idx="2125">
                  <c:v>1043.25</c:v>
                </c:pt>
                <c:pt idx="2126">
                  <c:v>1043.0899999999999</c:v>
                </c:pt>
                <c:pt idx="2127">
                  <c:v>1042.93</c:v>
                </c:pt>
                <c:pt idx="2128">
                  <c:v>1042.78</c:v>
                </c:pt>
                <c:pt idx="2129">
                  <c:v>1042.7</c:v>
                </c:pt>
                <c:pt idx="2130">
                  <c:v>1042.74</c:v>
                </c:pt>
                <c:pt idx="2131">
                  <c:v>1042.95</c:v>
                </c:pt>
                <c:pt idx="2132">
                  <c:v>1043.1399999999999</c:v>
                </c:pt>
                <c:pt idx="2133">
                  <c:v>1043.3899999999999</c:v>
                </c:pt>
                <c:pt idx="2134">
                  <c:v>1043.74</c:v>
                </c:pt>
                <c:pt idx="2135">
                  <c:v>1044.1399999999999</c:v>
                </c:pt>
                <c:pt idx="2136">
                  <c:v>1044.54</c:v>
                </c:pt>
                <c:pt idx="2137">
                  <c:v>1044.8899999999999</c:v>
                </c:pt>
                <c:pt idx="2138">
                  <c:v>1045.0999999999999</c:v>
                </c:pt>
                <c:pt idx="2139">
                  <c:v>1045.1399999999999</c:v>
                </c:pt>
                <c:pt idx="2140">
                  <c:v>1045.05</c:v>
                </c:pt>
                <c:pt idx="2141">
                  <c:v>1044.8599999999999</c:v>
                </c:pt>
                <c:pt idx="2142">
                  <c:v>1044.5899999999999</c:v>
                </c:pt>
                <c:pt idx="2143">
                  <c:v>1044.26</c:v>
                </c:pt>
                <c:pt idx="2144">
                  <c:v>1043.92</c:v>
                </c:pt>
                <c:pt idx="2145">
                  <c:v>1043.6299999999999</c:v>
                </c:pt>
                <c:pt idx="2146">
                  <c:v>1043.42</c:v>
                </c:pt>
                <c:pt idx="2147">
                  <c:v>1043.3</c:v>
                </c:pt>
                <c:pt idx="2148">
                  <c:v>1043.1599999999999</c:v>
                </c:pt>
                <c:pt idx="2149">
                  <c:v>1043.07</c:v>
                </c:pt>
                <c:pt idx="2150">
                  <c:v>1043.0899999999999</c:v>
                </c:pt>
                <c:pt idx="2151">
                  <c:v>1043.26</c:v>
                </c:pt>
                <c:pt idx="2152">
                  <c:v>1043.42</c:v>
                </c:pt>
                <c:pt idx="2153">
                  <c:v>1043.6499999999999</c:v>
                </c:pt>
                <c:pt idx="2154">
                  <c:v>1043.98</c:v>
                </c:pt>
                <c:pt idx="2155">
                  <c:v>1044.3699999999999</c:v>
                </c:pt>
                <c:pt idx="2156">
                  <c:v>1044.75</c:v>
                </c:pt>
                <c:pt idx="2157">
                  <c:v>1045.0899999999999</c:v>
                </c:pt>
                <c:pt idx="2158">
                  <c:v>1045.3</c:v>
                </c:pt>
                <c:pt idx="2159">
                  <c:v>1045.3499999999999</c:v>
                </c:pt>
                <c:pt idx="2160">
                  <c:v>1045.3</c:v>
                </c:pt>
                <c:pt idx="2161">
                  <c:v>1045.1699999999998</c:v>
                </c:pt>
                <c:pt idx="2162">
                  <c:v>1045.02</c:v>
                </c:pt>
                <c:pt idx="2163">
                  <c:v>1044.8699999999999</c:v>
                </c:pt>
                <c:pt idx="2164">
                  <c:v>1044.6099999999999</c:v>
                </c:pt>
                <c:pt idx="2165">
                  <c:v>1044.27</c:v>
                </c:pt>
                <c:pt idx="2166">
                  <c:v>1044.04</c:v>
                </c:pt>
                <c:pt idx="2167">
                  <c:v>1043.78</c:v>
                </c:pt>
                <c:pt idx="2168">
                  <c:v>1043.5899999999999</c:v>
                </c:pt>
                <c:pt idx="2169">
                  <c:v>1043.45</c:v>
                </c:pt>
                <c:pt idx="2170">
                  <c:v>1043.31</c:v>
                </c:pt>
                <c:pt idx="2171">
                  <c:v>1043.25</c:v>
                </c:pt>
                <c:pt idx="2172">
                  <c:v>1043.32</c:v>
                </c:pt>
                <c:pt idx="2173">
                  <c:v>1043.5</c:v>
                </c:pt>
                <c:pt idx="2174">
                  <c:v>1043.6499999999999</c:v>
                </c:pt>
                <c:pt idx="2175">
                  <c:v>1043.9000000000001</c:v>
                </c:pt>
                <c:pt idx="2176">
                  <c:v>1044.24</c:v>
                </c:pt>
                <c:pt idx="2177">
                  <c:v>1044.5899999999999</c:v>
                </c:pt>
                <c:pt idx="2178">
                  <c:v>1044.93</c:v>
                </c:pt>
                <c:pt idx="2179">
                  <c:v>1045.24</c:v>
                </c:pt>
                <c:pt idx="2180">
                  <c:v>1045.42</c:v>
                </c:pt>
                <c:pt idx="2181">
                  <c:v>1045.47</c:v>
                </c:pt>
                <c:pt idx="2182">
                  <c:v>1045.43</c:v>
                </c:pt>
                <c:pt idx="2183">
                  <c:v>1045.3599999999999</c:v>
                </c:pt>
                <c:pt idx="2184">
                  <c:v>1045.22</c:v>
                </c:pt>
                <c:pt idx="2185">
                  <c:v>1044.97</c:v>
                </c:pt>
                <c:pt idx="2186">
                  <c:v>1044.6299999999999</c:v>
                </c:pt>
                <c:pt idx="2187">
                  <c:v>1044.28</c:v>
                </c:pt>
                <c:pt idx="2188">
                  <c:v>1043.99</c:v>
                </c:pt>
                <c:pt idx="2189">
                  <c:v>1043.82</c:v>
                </c:pt>
                <c:pt idx="2190">
                  <c:v>1043.6699999999998</c:v>
                </c:pt>
                <c:pt idx="2191">
                  <c:v>1043.5</c:v>
                </c:pt>
                <c:pt idx="2192">
                  <c:v>1043.3799999999999</c:v>
                </c:pt>
                <c:pt idx="2193">
                  <c:v>1043.3599999999999</c:v>
                </c:pt>
                <c:pt idx="2194">
                  <c:v>1043.49</c:v>
                </c:pt>
                <c:pt idx="2195">
                  <c:v>1043.6899999999998</c:v>
                </c:pt>
                <c:pt idx="2196">
                  <c:v>1043.8599999999999</c:v>
                </c:pt>
                <c:pt idx="2197">
                  <c:v>1044.1399999999999</c:v>
                </c:pt>
                <c:pt idx="2198">
                  <c:v>1044.44</c:v>
                </c:pt>
                <c:pt idx="2199">
                  <c:v>1044.7</c:v>
                </c:pt>
                <c:pt idx="2200">
                  <c:v>1044.8899999999999</c:v>
                </c:pt>
                <c:pt idx="2201">
                  <c:v>1045.1299999999999</c:v>
                </c:pt>
                <c:pt idx="2202">
                  <c:v>1045.3599999999999</c:v>
                </c:pt>
                <c:pt idx="2203">
                  <c:v>1045.47</c:v>
                </c:pt>
                <c:pt idx="2204">
                  <c:v>1045.54</c:v>
                </c:pt>
                <c:pt idx="2205">
                  <c:v>1045.53</c:v>
                </c:pt>
                <c:pt idx="2206">
                  <c:v>1045.47</c:v>
                </c:pt>
                <c:pt idx="2207">
                  <c:v>1045.3399999999999</c:v>
                </c:pt>
                <c:pt idx="2208">
                  <c:v>1045.0899999999999</c:v>
                </c:pt>
                <c:pt idx="2209">
                  <c:v>1044.74</c:v>
                </c:pt>
                <c:pt idx="2210">
                  <c:v>1044.4000000000001</c:v>
                </c:pt>
                <c:pt idx="2211">
                  <c:v>1044.0999999999999</c:v>
                </c:pt>
                <c:pt idx="2212">
                  <c:v>1043.8899999999999</c:v>
                </c:pt>
                <c:pt idx="2213">
                  <c:v>1043.75</c:v>
                </c:pt>
                <c:pt idx="2214">
                  <c:v>1043.57</c:v>
                </c:pt>
                <c:pt idx="2215">
                  <c:v>1043.45</c:v>
                </c:pt>
                <c:pt idx="2216">
                  <c:v>1043.43</c:v>
                </c:pt>
                <c:pt idx="2217">
                  <c:v>1043.56</c:v>
                </c:pt>
                <c:pt idx="2218">
                  <c:v>1043.78</c:v>
                </c:pt>
                <c:pt idx="2219">
                  <c:v>1043.96</c:v>
                </c:pt>
                <c:pt idx="2220">
                  <c:v>1044.21</c:v>
                </c:pt>
                <c:pt idx="2221">
                  <c:v>1044.43</c:v>
                </c:pt>
                <c:pt idx="2222">
                  <c:v>1044.6699999999998</c:v>
                </c:pt>
                <c:pt idx="2223">
                  <c:v>1044.98</c:v>
                </c:pt>
                <c:pt idx="2224">
                  <c:v>1045.3</c:v>
                </c:pt>
                <c:pt idx="2225">
                  <c:v>1045.5</c:v>
                </c:pt>
                <c:pt idx="2226">
                  <c:v>1045.58</c:v>
                </c:pt>
                <c:pt idx="2227">
                  <c:v>1045.5899999999999</c:v>
                </c:pt>
                <c:pt idx="2228">
                  <c:v>1045.55</c:v>
                </c:pt>
                <c:pt idx="2229">
                  <c:v>1045.43</c:v>
                </c:pt>
                <c:pt idx="2230">
                  <c:v>1045.2</c:v>
                </c:pt>
                <c:pt idx="2231">
                  <c:v>1044.8599999999999</c:v>
                </c:pt>
                <c:pt idx="2232">
                  <c:v>1044.52</c:v>
                </c:pt>
                <c:pt idx="2233">
                  <c:v>1044.21</c:v>
                </c:pt>
                <c:pt idx="2234">
                  <c:v>1044.01</c:v>
                </c:pt>
                <c:pt idx="2235">
                  <c:v>1043.83</c:v>
                </c:pt>
                <c:pt idx="2236">
                  <c:v>1043.7</c:v>
                </c:pt>
                <c:pt idx="2237">
                  <c:v>1043.55</c:v>
                </c:pt>
                <c:pt idx="2238">
                  <c:v>1043.48</c:v>
                </c:pt>
                <c:pt idx="2239">
                  <c:v>1043.53</c:v>
                </c:pt>
                <c:pt idx="2240">
                  <c:v>1043.7</c:v>
                </c:pt>
                <c:pt idx="2241">
                  <c:v>1043.93</c:v>
                </c:pt>
                <c:pt idx="2242">
                  <c:v>1044.1199999999999</c:v>
                </c:pt>
                <c:pt idx="2243">
                  <c:v>1044.32</c:v>
                </c:pt>
                <c:pt idx="2244">
                  <c:v>1044.5899999999999</c:v>
                </c:pt>
                <c:pt idx="2245">
                  <c:v>1044.93</c:v>
                </c:pt>
                <c:pt idx="2246">
                  <c:v>1045.27</c:v>
                </c:pt>
                <c:pt idx="2247">
                  <c:v>1045.49</c:v>
                </c:pt>
                <c:pt idx="2248">
                  <c:v>1045.5999999999999</c:v>
                </c:pt>
                <c:pt idx="2249">
                  <c:v>1045.6199999999999</c:v>
                </c:pt>
                <c:pt idx="2250">
                  <c:v>1045.6099999999999</c:v>
                </c:pt>
                <c:pt idx="2251">
                  <c:v>1045.52</c:v>
                </c:pt>
                <c:pt idx="2252">
                  <c:v>1045.33</c:v>
                </c:pt>
                <c:pt idx="2253">
                  <c:v>1045.03</c:v>
                </c:pt>
                <c:pt idx="2254">
                  <c:v>1044.6799999999998</c:v>
                </c:pt>
                <c:pt idx="2255">
                  <c:v>1044.3699999999999</c:v>
                </c:pt>
                <c:pt idx="2256">
                  <c:v>1044.1399999999999</c:v>
                </c:pt>
                <c:pt idx="2257">
                  <c:v>1043.95</c:v>
                </c:pt>
                <c:pt idx="2258">
                  <c:v>1043.78</c:v>
                </c:pt>
                <c:pt idx="2259">
                  <c:v>1043.6499999999999</c:v>
                </c:pt>
                <c:pt idx="2260">
                  <c:v>1043.54</c:v>
                </c:pt>
                <c:pt idx="2261">
                  <c:v>1043.52</c:v>
                </c:pt>
                <c:pt idx="2262">
                  <c:v>1043.6399999999999</c:v>
                </c:pt>
                <c:pt idx="2263">
                  <c:v>1043.8399999999999</c:v>
                </c:pt>
                <c:pt idx="2264">
                  <c:v>1044.07</c:v>
                </c:pt>
                <c:pt idx="2265">
                  <c:v>1044.27</c:v>
                </c:pt>
                <c:pt idx="2266">
                  <c:v>1044.56</c:v>
                </c:pt>
                <c:pt idx="2267">
                  <c:v>1044.9000000000001</c:v>
                </c:pt>
                <c:pt idx="2268">
                  <c:v>1045.25</c:v>
                </c:pt>
                <c:pt idx="2269">
                  <c:v>1045.49</c:v>
                </c:pt>
                <c:pt idx="2270">
                  <c:v>1045.6099999999999</c:v>
                </c:pt>
                <c:pt idx="2271">
                  <c:v>1045.6499999999999</c:v>
                </c:pt>
                <c:pt idx="2272">
                  <c:v>1045.6399999999999</c:v>
                </c:pt>
                <c:pt idx="2273">
                  <c:v>1045.58</c:v>
                </c:pt>
                <c:pt idx="2274">
                  <c:v>1045.44</c:v>
                </c:pt>
                <c:pt idx="2275">
                  <c:v>1045.1899999999998</c:v>
                </c:pt>
                <c:pt idx="2276">
                  <c:v>1044.8599999999999</c:v>
                </c:pt>
                <c:pt idx="2277">
                  <c:v>1044.54</c:v>
                </c:pt>
                <c:pt idx="2278">
                  <c:v>1044.28</c:v>
                </c:pt>
                <c:pt idx="2279">
                  <c:v>1044.0899999999999</c:v>
                </c:pt>
                <c:pt idx="2280">
                  <c:v>1043.8599999999999</c:v>
                </c:pt>
                <c:pt idx="2281">
                  <c:v>1043.72</c:v>
                </c:pt>
                <c:pt idx="2282">
                  <c:v>1043.5999999999999</c:v>
                </c:pt>
                <c:pt idx="2283">
                  <c:v>1043.54</c:v>
                </c:pt>
                <c:pt idx="2284">
                  <c:v>1043.6099999999999</c:v>
                </c:pt>
                <c:pt idx="2285">
                  <c:v>1043.78</c:v>
                </c:pt>
                <c:pt idx="2286">
                  <c:v>1043.99</c:v>
                </c:pt>
                <c:pt idx="2287">
                  <c:v>1044.1799999999998</c:v>
                </c:pt>
                <c:pt idx="2288">
                  <c:v>1044.3799999999999</c:v>
                </c:pt>
                <c:pt idx="2289">
                  <c:v>1044.6699999999998</c:v>
                </c:pt>
                <c:pt idx="2290">
                  <c:v>1045.02</c:v>
                </c:pt>
                <c:pt idx="2291">
                  <c:v>1045.3399999999999</c:v>
                </c:pt>
                <c:pt idx="2292">
                  <c:v>1045.55</c:v>
                </c:pt>
                <c:pt idx="2293">
                  <c:v>1045.6499999999999</c:v>
                </c:pt>
                <c:pt idx="2294">
                  <c:v>1045.6699999999998</c:v>
                </c:pt>
                <c:pt idx="2295">
                  <c:v>1045.6399999999999</c:v>
                </c:pt>
                <c:pt idx="2296">
                  <c:v>1045.57</c:v>
                </c:pt>
                <c:pt idx="2297">
                  <c:v>1045.42</c:v>
                </c:pt>
                <c:pt idx="2298">
                  <c:v>1045.1699999999998</c:v>
                </c:pt>
                <c:pt idx="2299">
                  <c:v>1044.83</c:v>
                </c:pt>
                <c:pt idx="2300">
                  <c:v>1044.53</c:v>
                </c:pt>
                <c:pt idx="2301">
                  <c:v>1044.33</c:v>
                </c:pt>
                <c:pt idx="2302">
                  <c:v>1044.0999999999999</c:v>
                </c:pt>
                <c:pt idx="2303">
                  <c:v>1043.8699999999999</c:v>
                </c:pt>
                <c:pt idx="2304">
                  <c:v>1043.73</c:v>
                </c:pt>
                <c:pt idx="2305">
                  <c:v>1043.6199999999999</c:v>
                </c:pt>
                <c:pt idx="2306">
                  <c:v>1043.57</c:v>
                </c:pt>
                <c:pt idx="2307">
                  <c:v>1043.6399999999999</c:v>
                </c:pt>
                <c:pt idx="2308">
                  <c:v>1043.81</c:v>
                </c:pt>
                <c:pt idx="2309">
                  <c:v>1044</c:v>
                </c:pt>
                <c:pt idx="2310">
                  <c:v>1044.1899999999998</c:v>
                </c:pt>
                <c:pt idx="2311">
                  <c:v>1044.4100000000001</c:v>
                </c:pt>
                <c:pt idx="2312">
                  <c:v>1044.6699999999998</c:v>
                </c:pt>
                <c:pt idx="2313">
                  <c:v>1045</c:v>
                </c:pt>
                <c:pt idx="2314">
                  <c:v>1045.33</c:v>
                </c:pt>
                <c:pt idx="2315">
                  <c:v>1045.55</c:v>
                </c:pt>
                <c:pt idx="2316">
                  <c:v>1045.6499999999999</c:v>
                </c:pt>
                <c:pt idx="2317">
                  <c:v>1045.6899999999998</c:v>
                </c:pt>
                <c:pt idx="2318">
                  <c:v>1045.6699999999998</c:v>
                </c:pt>
                <c:pt idx="2319">
                  <c:v>1045.58</c:v>
                </c:pt>
                <c:pt idx="2320">
                  <c:v>1045.45</c:v>
                </c:pt>
                <c:pt idx="2321">
                  <c:v>1045.23</c:v>
                </c:pt>
                <c:pt idx="2322">
                  <c:v>1044.9100000000001</c:v>
                </c:pt>
                <c:pt idx="2323">
                  <c:v>1044.6099999999999</c:v>
                </c:pt>
                <c:pt idx="2324">
                  <c:v>1044.4000000000001</c:v>
                </c:pt>
                <c:pt idx="2325">
                  <c:v>1044.1499999999999</c:v>
                </c:pt>
                <c:pt idx="2326">
                  <c:v>1043.9000000000001</c:v>
                </c:pt>
                <c:pt idx="2327">
                  <c:v>1043.74</c:v>
                </c:pt>
                <c:pt idx="2328">
                  <c:v>1043.6499999999999</c:v>
                </c:pt>
                <c:pt idx="2329">
                  <c:v>1043.5899999999999</c:v>
                </c:pt>
                <c:pt idx="2330">
                  <c:v>1043.6499999999999</c:v>
                </c:pt>
                <c:pt idx="2331">
                  <c:v>1043.8</c:v>
                </c:pt>
                <c:pt idx="2332">
                  <c:v>1043.98</c:v>
                </c:pt>
                <c:pt idx="2333">
                  <c:v>1044.1699999999998</c:v>
                </c:pt>
                <c:pt idx="2334">
                  <c:v>1044.44</c:v>
                </c:pt>
                <c:pt idx="2335">
                  <c:v>1044.6599999999999</c:v>
                </c:pt>
                <c:pt idx="2336">
                  <c:v>1044.97</c:v>
                </c:pt>
                <c:pt idx="2337">
                  <c:v>1045.3</c:v>
                </c:pt>
                <c:pt idx="2338">
                  <c:v>1045.53</c:v>
                </c:pt>
                <c:pt idx="2339">
                  <c:v>1045.6499999999999</c:v>
                </c:pt>
                <c:pt idx="2340">
                  <c:v>1045.7</c:v>
                </c:pt>
                <c:pt idx="2341">
                  <c:v>1045.7</c:v>
                </c:pt>
                <c:pt idx="2342">
                  <c:v>1045.5999999999999</c:v>
                </c:pt>
                <c:pt idx="2343">
                  <c:v>1045.49</c:v>
                </c:pt>
                <c:pt idx="2344">
                  <c:v>1045.29</c:v>
                </c:pt>
                <c:pt idx="2345">
                  <c:v>1044.99</c:v>
                </c:pt>
                <c:pt idx="2346">
                  <c:v>1044.6899999999998</c:v>
                </c:pt>
                <c:pt idx="2347">
                  <c:v>1044.48</c:v>
                </c:pt>
                <c:pt idx="2348">
                  <c:v>1044.23</c:v>
                </c:pt>
                <c:pt idx="2349">
                  <c:v>1043.96</c:v>
                </c:pt>
                <c:pt idx="2350">
                  <c:v>1043.77</c:v>
                </c:pt>
                <c:pt idx="2351">
                  <c:v>1043.6799999999998</c:v>
                </c:pt>
                <c:pt idx="2352">
                  <c:v>1043.6099999999999</c:v>
                </c:pt>
                <c:pt idx="2353">
                  <c:v>1043.6499999999999</c:v>
                </c:pt>
                <c:pt idx="2354">
                  <c:v>1043.78</c:v>
                </c:pt>
                <c:pt idx="2355">
                  <c:v>1043.94</c:v>
                </c:pt>
                <c:pt idx="2356">
                  <c:v>1044.1299999999999</c:v>
                </c:pt>
                <c:pt idx="2357">
                  <c:v>1044.42</c:v>
                </c:pt>
                <c:pt idx="2358">
                  <c:v>1044.6399999999999</c:v>
                </c:pt>
                <c:pt idx="2359">
                  <c:v>1044.92</c:v>
                </c:pt>
                <c:pt idx="2360">
                  <c:v>1045.24</c:v>
                </c:pt>
                <c:pt idx="2361">
                  <c:v>1045.5</c:v>
                </c:pt>
                <c:pt idx="2362">
                  <c:v>1045.6399999999999</c:v>
                </c:pt>
                <c:pt idx="2363">
                  <c:v>1045.71</c:v>
                </c:pt>
                <c:pt idx="2364">
                  <c:v>1045.73</c:v>
                </c:pt>
                <c:pt idx="2365">
                  <c:v>1045.6399999999999</c:v>
                </c:pt>
                <c:pt idx="2366">
                  <c:v>1045.51</c:v>
                </c:pt>
                <c:pt idx="2367">
                  <c:v>1045.3499999999999</c:v>
                </c:pt>
                <c:pt idx="2368">
                  <c:v>1045.08</c:v>
                </c:pt>
                <c:pt idx="2369">
                  <c:v>1044.79</c:v>
                </c:pt>
                <c:pt idx="2370">
                  <c:v>1044.58</c:v>
                </c:pt>
                <c:pt idx="2371">
                  <c:v>1044.31</c:v>
                </c:pt>
                <c:pt idx="2372">
                  <c:v>1044.03</c:v>
                </c:pt>
                <c:pt idx="2373">
                  <c:v>1043.81</c:v>
                </c:pt>
                <c:pt idx="2374">
                  <c:v>1043.71</c:v>
                </c:pt>
                <c:pt idx="2375">
                  <c:v>1043.6399999999999</c:v>
                </c:pt>
                <c:pt idx="2376">
                  <c:v>1043.6499999999999</c:v>
                </c:pt>
                <c:pt idx="2377">
                  <c:v>1043.76</c:v>
                </c:pt>
                <c:pt idx="2378">
                  <c:v>1043.8899999999999</c:v>
                </c:pt>
                <c:pt idx="2379">
                  <c:v>1044.06</c:v>
                </c:pt>
                <c:pt idx="2380">
                  <c:v>1044.3499999999999</c:v>
                </c:pt>
                <c:pt idx="2381">
                  <c:v>1044.6299999999999</c:v>
                </c:pt>
                <c:pt idx="2382">
                  <c:v>1044.8499999999999</c:v>
                </c:pt>
                <c:pt idx="2383">
                  <c:v>1045.1599999999999</c:v>
                </c:pt>
                <c:pt idx="2384">
                  <c:v>1045.44</c:v>
                </c:pt>
                <c:pt idx="2385">
                  <c:v>1045.6199999999999</c:v>
                </c:pt>
                <c:pt idx="2386">
                  <c:v>1045.7</c:v>
                </c:pt>
                <c:pt idx="2387">
                  <c:v>1045.75</c:v>
                </c:pt>
                <c:pt idx="2388">
                  <c:v>1045.7</c:v>
                </c:pt>
                <c:pt idx="2389">
                  <c:v>1045.56</c:v>
                </c:pt>
                <c:pt idx="2390">
                  <c:v>1045.42</c:v>
                </c:pt>
                <c:pt idx="2391">
                  <c:v>1045.2</c:v>
                </c:pt>
                <c:pt idx="2392">
                  <c:v>1044.9000000000001</c:v>
                </c:pt>
                <c:pt idx="2393">
                  <c:v>1044.6899999999998</c:v>
                </c:pt>
                <c:pt idx="2394">
                  <c:v>1044.44</c:v>
                </c:pt>
                <c:pt idx="2395">
                  <c:v>1044.1299999999999</c:v>
                </c:pt>
                <c:pt idx="2396">
                  <c:v>1043.8799999999999</c:v>
                </c:pt>
                <c:pt idx="2397">
                  <c:v>1043.74</c:v>
                </c:pt>
                <c:pt idx="2398">
                  <c:v>1043.6699999999998</c:v>
                </c:pt>
                <c:pt idx="2399">
                  <c:v>1043.6499999999999</c:v>
                </c:pt>
                <c:pt idx="2400">
                  <c:v>1043.73</c:v>
                </c:pt>
                <c:pt idx="2401">
                  <c:v>1043.8599999999999</c:v>
                </c:pt>
                <c:pt idx="2402">
                  <c:v>1044.01</c:v>
                </c:pt>
                <c:pt idx="2403">
                  <c:v>1044.28</c:v>
                </c:pt>
                <c:pt idx="2404">
                  <c:v>1044.5999999999999</c:v>
                </c:pt>
                <c:pt idx="2405">
                  <c:v>1044.83</c:v>
                </c:pt>
                <c:pt idx="2406">
                  <c:v>1045.0999999999999</c:v>
                </c:pt>
                <c:pt idx="2407">
                  <c:v>1045.3899999999999</c:v>
                </c:pt>
                <c:pt idx="2408">
                  <c:v>1045.5899999999999</c:v>
                </c:pt>
                <c:pt idx="2409">
                  <c:v>1045.6899999999998</c:v>
                </c:pt>
                <c:pt idx="2410">
                  <c:v>1045.76</c:v>
                </c:pt>
                <c:pt idx="2411">
                  <c:v>1045.74</c:v>
                </c:pt>
                <c:pt idx="2412">
                  <c:v>1045.6099999999999</c:v>
                </c:pt>
                <c:pt idx="2413">
                  <c:v>1045.44</c:v>
                </c:pt>
                <c:pt idx="2414">
                  <c:v>1045.29</c:v>
                </c:pt>
                <c:pt idx="2415">
                  <c:v>1045.02</c:v>
                </c:pt>
                <c:pt idx="2416">
                  <c:v>1044.8</c:v>
                </c:pt>
                <c:pt idx="2417">
                  <c:v>1044.55</c:v>
                </c:pt>
                <c:pt idx="2418">
                  <c:v>1044.25</c:v>
                </c:pt>
                <c:pt idx="2419">
                  <c:v>1043.96</c:v>
                </c:pt>
                <c:pt idx="2420">
                  <c:v>1043.78</c:v>
                </c:pt>
                <c:pt idx="2421">
                  <c:v>1043.7</c:v>
                </c:pt>
                <c:pt idx="2422">
                  <c:v>1043.6599999999999</c:v>
                </c:pt>
                <c:pt idx="2423">
                  <c:v>1043.71</c:v>
                </c:pt>
                <c:pt idx="2424">
                  <c:v>1043.82</c:v>
                </c:pt>
                <c:pt idx="2425">
                  <c:v>1043.94</c:v>
                </c:pt>
                <c:pt idx="2426">
                  <c:v>1044.1799999999998</c:v>
                </c:pt>
                <c:pt idx="2427">
                  <c:v>1044.51</c:v>
                </c:pt>
                <c:pt idx="2428">
                  <c:v>1044.81</c:v>
                </c:pt>
                <c:pt idx="2429">
                  <c:v>1045.02</c:v>
                </c:pt>
                <c:pt idx="2430">
                  <c:v>1045.3</c:v>
                </c:pt>
                <c:pt idx="2431">
                  <c:v>1045.55</c:v>
                </c:pt>
                <c:pt idx="2432">
                  <c:v>1045.6699999999998</c:v>
                </c:pt>
                <c:pt idx="2433">
                  <c:v>1045.76</c:v>
                </c:pt>
                <c:pt idx="2434">
                  <c:v>1045.78</c:v>
                </c:pt>
                <c:pt idx="2435">
                  <c:v>1045.6899999999998</c:v>
                </c:pt>
                <c:pt idx="2436">
                  <c:v>1045.51</c:v>
                </c:pt>
                <c:pt idx="2437">
                  <c:v>1045.3399999999999</c:v>
                </c:pt>
                <c:pt idx="2438">
                  <c:v>1045.1199999999999</c:v>
                </c:pt>
                <c:pt idx="2439">
                  <c:v>1044.9000000000001</c:v>
                </c:pt>
                <c:pt idx="2440">
                  <c:v>1044.6499999999999</c:v>
                </c:pt>
                <c:pt idx="2441">
                  <c:v>1044.3399999999999</c:v>
                </c:pt>
                <c:pt idx="2442">
                  <c:v>1044.04</c:v>
                </c:pt>
                <c:pt idx="2443">
                  <c:v>1043.82</c:v>
                </c:pt>
                <c:pt idx="2444">
                  <c:v>1043.72</c:v>
                </c:pt>
                <c:pt idx="2445">
                  <c:v>1043.6799999999998</c:v>
                </c:pt>
                <c:pt idx="2446">
                  <c:v>1043.71</c:v>
                </c:pt>
                <c:pt idx="2447">
                  <c:v>1043.79</c:v>
                </c:pt>
                <c:pt idx="2448">
                  <c:v>1043.92</c:v>
                </c:pt>
                <c:pt idx="2449">
                  <c:v>1044.1599999999999</c:v>
                </c:pt>
                <c:pt idx="2450">
                  <c:v>1044.48</c:v>
                </c:pt>
                <c:pt idx="2451">
                  <c:v>1044.81</c:v>
                </c:pt>
                <c:pt idx="2452">
                  <c:v>1045.04</c:v>
                </c:pt>
                <c:pt idx="2453">
                  <c:v>1045.28</c:v>
                </c:pt>
                <c:pt idx="2454">
                  <c:v>1045.53</c:v>
                </c:pt>
                <c:pt idx="2455">
                  <c:v>1045.6699999999998</c:v>
                </c:pt>
                <c:pt idx="2456">
                  <c:v>1045.76</c:v>
                </c:pt>
                <c:pt idx="2457">
                  <c:v>1045.8</c:v>
                </c:pt>
                <c:pt idx="2458">
                  <c:v>1045.73</c:v>
                </c:pt>
                <c:pt idx="2459">
                  <c:v>1045.55</c:v>
                </c:pt>
                <c:pt idx="2460">
                  <c:v>1045.3499999999999</c:v>
                </c:pt>
                <c:pt idx="2461">
                  <c:v>1045.1599999999999</c:v>
                </c:pt>
                <c:pt idx="2462">
                  <c:v>1044.96</c:v>
                </c:pt>
                <c:pt idx="2463">
                  <c:v>1044.7</c:v>
                </c:pt>
                <c:pt idx="2464">
                  <c:v>1044.3699999999999</c:v>
                </c:pt>
                <c:pt idx="2465">
                  <c:v>1044.06</c:v>
                </c:pt>
                <c:pt idx="2466">
                  <c:v>1043.8499999999999</c:v>
                </c:pt>
                <c:pt idx="2467">
                  <c:v>1043.74</c:v>
                </c:pt>
                <c:pt idx="2468">
                  <c:v>1043.7</c:v>
                </c:pt>
                <c:pt idx="2469">
                  <c:v>1043.72</c:v>
                </c:pt>
                <c:pt idx="2470">
                  <c:v>1043.79</c:v>
                </c:pt>
                <c:pt idx="2471">
                  <c:v>1043.93</c:v>
                </c:pt>
                <c:pt idx="2472">
                  <c:v>1044.1699999999998</c:v>
                </c:pt>
                <c:pt idx="2473">
                  <c:v>1044.51</c:v>
                </c:pt>
                <c:pt idx="2474">
                  <c:v>1044.8399999999999</c:v>
                </c:pt>
                <c:pt idx="2475">
                  <c:v>1045.0999999999999</c:v>
                </c:pt>
                <c:pt idx="2476">
                  <c:v>1045.32</c:v>
                </c:pt>
                <c:pt idx="2477">
                  <c:v>1045.55</c:v>
                </c:pt>
                <c:pt idx="2478">
                  <c:v>1045.6799999999998</c:v>
                </c:pt>
                <c:pt idx="2479">
                  <c:v>1045.79</c:v>
                </c:pt>
                <c:pt idx="2480">
                  <c:v>1045.83</c:v>
                </c:pt>
                <c:pt idx="2481">
                  <c:v>1045.75</c:v>
                </c:pt>
                <c:pt idx="2482">
                  <c:v>1045.56</c:v>
                </c:pt>
                <c:pt idx="2483">
                  <c:v>1045.3399999999999</c:v>
                </c:pt>
                <c:pt idx="2484">
                  <c:v>1045.1499999999999</c:v>
                </c:pt>
                <c:pt idx="2485">
                  <c:v>1044.95</c:v>
                </c:pt>
                <c:pt idx="2486">
                  <c:v>1044.6599999999999</c:v>
                </c:pt>
                <c:pt idx="2487">
                  <c:v>1044.33</c:v>
                </c:pt>
                <c:pt idx="2488">
                  <c:v>1044.02</c:v>
                </c:pt>
                <c:pt idx="2489">
                  <c:v>1043.83</c:v>
                </c:pt>
                <c:pt idx="2490">
                  <c:v>1043.74</c:v>
                </c:pt>
                <c:pt idx="2491">
                  <c:v>1043.72</c:v>
                </c:pt>
                <c:pt idx="2492">
                  <c:v>1043.75</c:v>
                </c:pt>
                <c:pt idx="2493">
                  <c:v>1043.83</c:v>
                </c:pt>
                <c:pt idx="2494">
                  <c:v>1044.01</c:v>
                </c:pt>
                <c:pt idx="2495">
                  <c:v>1044.29</c:v>
                </c:pt>
                <c:pt idx="2496">
                  <c:v>1044.6499999999999</c:v>
                </c:pt>
                <c:pt idx="2497">
                  <c:v>1044.98</c:v>
                </c:pt>
                <c:pt idx="2498">
                  <c:v>1045.22</c:v>
                </c:pt>
                <c:pt idx="2499">
                  <c:v>1045.43</c:v>
                </c:pt>
                <c:pt idx="2500">
                  <c:v>1045.6299999999999</c:v>
                </c:pt>
                <c:pt idx="2501">
                  <c:v>1045.74</c:v>
                </c:pt>
                <c:pt idx="2502">
                  <c:v>1045.8399999999999</c:v>
                </c:pt>
                <c:pt idx="2503">
                  <c:v>1045.8499999999999</c:v>
                </c:pt>
                <c:pt idx="2504">
                  <c:v>1045.72</c:v>
                </c:pt>
                <c:pt idx="2505">
                  <c:v>1045.51</c:v>
                </c:pt>
                <c:pt idx="2506">
                  <c:v>1045.28</c:v>
                </c:pt>
                <c:pt idx="2507">
                  <c:v>1045.1099999999999</c:v>
                </c:pt>
                <c:pt idx="2508">
                  <c:v>1044.8599999999999</c:v>
                </c:pt>
                <c:pt idx="2509">
                  <c:v>1044.53</c:v>
                </c:pt>
                <c:pt idx="2510">
                  <c:v>1044.2</c:v>
                </c:pt>
                <c:pt idx="2511">
                  <c:v>1043.94</c:v>
                </c:pt>
                <c:pt idx="2512">
                  <c:v>1043.8</c:v>
                </c:pt>
                <c:pt idx="2513">
                  <c:v>1043.75</c:v>
                </c:pt>
                <c:pt idx="2514">
                  <c:v>1043.76</c:v>
                </c:pt>
                <c:pt idx="2515">
                  <c:v>1043.82</c:v>
                </c:pt>
                <c:pt idx="2516">
                  <c:v>1043.96</c:v>
                </c:pt>
                <c:pt idx="2517">
                  <c:v>1044.23</c:v>
                </c:pt>
                <c:pt idx="2518">
                  <c:v>1044.5899999999999</c:v>
                </c:pt>
                <c:pt idx="2519">
                  <c:v>1044.94</c:v>
                </c:pt>
                <c:pt idx="2520">
                  <c:v>1045.23</c:v>
                </c:pt>
                <c:pt idx="2521">
                  <c:v>1045.43</c:v>
                </c:pt>
                <c:pt idx="2522">
                  <c:v>1045.6099999999999</c:v>
                </c:pt>
                <c:pt idx="2523">
                  <c:v>1045.75</c:v>
                </c:pt>
                <c:pt idx="2524">
                  <c:v>1045.8699999999999</c:v>
                </c:pt>
                <c:pt idx="2525">
                  <c:v>1045.9000000000001</c:v>
                </c:pt>
                <c:pt idx="2526">
                  <c:v>1045.79</c:v>
                </c:pt>
                <c:pt idx="2527">
                  <c:v>1045.5999999999999</c:v>
                </c:pt>
                <c:pt idx="2528">
                  <c:v>1045.3899999999999</c:v>
                </c:pt>
                <c:pt idx="2529">
                  <c:v>1045.21</c:v>
                </c:pt>
                <c:pt idx="2530">
                  <c:v>1044.98</c:v>
                </c:pt>
                <c:pt idx="2531">
                  <c:v>1044.74</c:v>
                </c:pt>
                <c:pt idx="2532">
                  <c:v>1044.4000000000001</c:v>
                </c:pt>
                <c:pt idx="2533">
                  <c:v>1044.08</c:v>
                </c:pt>
                <c:pt idx="2534">
                  <c:v>1043.8899999999999</c:v>
                </c:pt>
                <c:pt idx="2535">
                  <c:v>1043.8</c:v>
                </c:pt>
                <c:pt idx="2536">
                  <c:v>1043.79</c:v>
                </c:pt>
                <c:pt idx="2537">
                  <c:v>1043.81</c:v>
                </c:pt>
                <c:pt idx="2538">
                  <c:v>1043.92</c:v>
                </c:pt>
                <c:pt idx="2539">
                  <c:v>1044.1499999999999</c:v>
                </c:pt>
                <c:pt idx="2540">
                  <c:v>1044.48</c:v>
                </c:pt>
                <c:pt idx="2541">
                  <c:v>1044.8599999999999</c:v>
                </c:pt>
                <c:pt idx="2542">
                  <c:v>1045.1899999999998</c:v>
                </c:pt>
                <c:pt idx="2543">
                  <c:v>1045.44</c:v>
                </c:pt>
                <c:pt idx="2544">
                  <c:v>1045.6099999999999</c:v>
                </c:pt>
                <c:pt idx="2545">
                  <c:v>1045.75</c:v>
                </c:pt>
                <c:pt idx="2546">
                  <c:v>1045.8899999999999</c:v>
                </c:pt>
                <c:pt idx="2547">
                  <c:v>1045.95</c:v>
                </c:pt>
                <c:pt idx="2548">
                  <c:v>1045.8799999999999</c:v>
                </c:pt>
                <c:pt idx="2549">
                  <c:v>1045.71</c:v>
                </c:pt>
                <c:pt idx="2550">
                  <c:v>1045.52</c:v>
                </c:pt>
                <c:pt idx="2551">
                  <c:v>1045.3399999999999</c:v>
                </c:pt>
                <c:pt idx="2552">
                  <c:v>1045.08</c:v>
                </c:pt>
                <c:pt idx="2553">
                  <c:v>1044.8</c:v>
                </c:pt>
                <c:pt idx="2554">
                  <c:v>1044.58</c:v>
                </c:pt>
                <c:pt idx="2555">
                  <c:v>1044.26</c:v>
                </c:pt>
                <c:pt idx="2556">
                  <c:v>1044.04</c:v>
                </c:pt>
                <c:pt idx="2557">
                  <c:v>1043.93</c:v>
                </c:pt>
                <c:pt idx="2558">
                  <c:v>1043.8599999999999</c:v>
                </c:pt>
                <c:pt idx="2559">
                  <c:v>1043.8399999999999</c:v>
                </c:pt>
                <c:pt idx="2560">
                  <c:v>1043.8699999999999</c:v>
                </c:pt>
                <c:pt idx="2561">
                  <c:v>1043.97</c:v>
                </c:pt>
                <c:pt idx="2562">
                  <c:v>1044.21</c:v>
                </c:pt>
                <c:pt idx="2563">
                  <c:v>1044.57</c:v>
                </c:pt>
                <c:pt idx="2564">
                  <c:v>1044.94</c:v>
                </c:pt>
                <c:pt idx="2565">
                  <c:v>1045.28</c:v>
                </c:pt>
                <c:pt idx="2566">
                  <c:v>1045.54</c:v>
                </c:pt>
                <c:pt idx="2567">
                  <c:v>1045.6799999999998</c:v>
                </c:pt>
                <c:pt idx="2568">
                  <c:v>1045.8599999999999</c:v>
                </c:pt>
                <c:pt idx="2569">
                  <c:v>1045.99</c:v>
                </c:pt>
                <c:pt idx="2570">
                  <c:v>1046.01</c:v>
                </c:pt>
                <c:pt idx="2571">
                  <c:v>1045.9100000000001</c:v>
                </c:pt>
                <c:pt idx="2572">
                  <c:v>1045.74</c:v>
                </c:pt>
                <c:pt idx="2573">
                  <c:v>1045.5899999999999</c:v>
                </c:pt>
                <c:pt idx="2574">
                  <c:v>1045.3699999999999</c:v>
                </c:pt>
                <c:pt idx="2575">
                  <c:v>1045.08</c:v>
                </c:pt>
                <c:pt idx="2576">
                  <c:v>1044.74</c:v>
                </c:pt>
                <c:pt idx="2577">
                  <c:v>1044.3899999999999</c:v>
                </c:pt>
                <c:pt idx="2578">
                  <c:v>1044.1299999999999</c:v>
                </c:pt>
                <c:pt idx="2579">
                  <c:v>1043.97</c:v>
                </c:pt>
                <c:pt idx="2580">
                  <c:v>1043.9100000000001</c:v>
                </c:pt>
                <c:pt idx="2581">
                  <c:v>1043.94</c:v>
                </c:pt>
                <c:pt idx="2582">
                  <c:v>1044.02</c:v>
                </c:pt>
                <c:pt idx="2583">
                  <c:v>1044.1699999999998</c:v>
                </c:pt>
                <c:pt idx="2584">
                  <c:v>1044.49</c:v>
                </c:pt>
                <c:pt idx="2585">
                  <c:v>1044.8599999999999</c:v>
                </c:pt>
                <c:pt idx="2586">
                  <c:v>1045.21</c:v>
                </c:pt>
                <c:pt idx="2587">
                  <c:v>1045.48</c:v>
                </c:pt>
                <c:pt idx="2588">
                  <c:v>1045.6499999999999</c:v>
                </c:pt>
                <c:pt idx="2589">
                  <c:v>1045.83</c:v>
                </c:pt>
                <c:pt idx="2590">
                  <c:v>1046</c:v>
                </c:pt>
                <c:pt idx="2591">
                  <c:v>1046.1099999999999</c:v>
                </c:pt>
                <c:pt idx="2592">
                  <c:v>1046.0999999999999</c:v>
                </c:pt>
                <c:pt idx="2593">
                  <c:v>1045.99</c:v>
                </c:pt>
                <c:pt idx="2594">
                  <c:v>1045.83</c:v>
                </c:pt>
                <c:pt idx="2595">
                  <c:v>1045.6899999999998</c:v>
                </c:pt>
                <c:pt idx="2596">
                  <c:v>1045.45</c:v>
                </c:pt>
                <c:pt idx="2597">
                  <c:v>1045.1399999999999</c:v>
                </c:pt>
                <c:pt idx="2598">
                  <c:v>1044.79</c:v>
                </c:pt>
                <c:pt idx="2599">
                  <c:v>1044.44</c:v>
                </c:pt>
                <c:pt idx="2600">
                  <c:v>1044.1699999999998</c:v>
                </c:pt>
                <c:pt idx="2601">
                  <c:v>1044.04</c:v>
                </c:pt>
                <c:pt idx="2602">
                  <c:v>1044.03</c:v>
                </c:pt>
                <c:pt idx="2603">
                  <c:v>1044.1299999999999</c:v>
                </c:pt>
                <c:pt idx="2604">
                  <c:v>1044.32</c:v>
                </c:pt>
                <c:pt idx="2605">
                  <c:v>1044.51</c:v>
                </c:pt>
                <c:pt idx="2606">
                  <c:v>1044.8399999999999</c:v>
                </c:pt>
                <c:pt idx="2607">
                  <c:v>1045.1299999999999</c:v>
                </c:pt>
                <c:pt idx="2608">
                  <c:v>1045.33</c:v>
                </c:pt>
                <c:pt idx="2609">
                  <c:v>1045.57</c:v>
                </c:pt>
                <c:pt idx="2610">
                  <c:v>1045.8399999999999</c:v>
                </c:pt>
                <c:pt idx="2611">
                  <c:v>1046.02</c:v>
                </c:pt>
                <c:pt idx="2612">
                  <c:v>1046.1899999999998</c:v>
                </c:pt>
                <c:pt idx="2613">
                  <c:v>1046.3</c:v>
                </c:pt>
                <c:pt idx="2614">
                  <c:v>1046.27</c:v>
                </c:pt>
                <c:pt idx="2615">
                  <c:v>1046.1599999999999</c:v>
                </c:pt>
                <c:pt idx="2616">
                  <c:v>1046.01</c:v>
                </c:pt>
                <c:pt idx="2617">
                  <c:v>1045.8599999999999</c:v>
                </c:pt>
                <c:pt idx="2618">
                  <c:v>1045.6199999999999</c:v>
                </c:pt>
                <c:pt idx="2619">
                  <c:v>1045.31</c:v>
                </c:pt>
                <c:pt idx="2620">
                  <c:v>1044.96</c:v>
                </c:pt>
                <c:pt idx="2621">
                  <c:v>1044.6199999999999</c:v>
                </c:pt>
                <c:pt idx="2622">
                  <c:v>1044.3499999999999</c:v>
                </c:pt>
                <c:pt idx="2623">
                  <c:v>1044.23</c:v>
                </c:pt>
                <c:pt idx="2624">
                  <c:v>1044.26</c:v>
                </c:pt>
                <c:pt idx="2625">
                  <c:v>1044.44</c:v>
                </c:pt>
                <c:pt idx="2626">
                  <c:v>1044.75</c:v>
                </c:pt>
                <c:pt idx="2627">
                  <c:v>1045.1399999999999</c:v>
                </c:pt>
                <c:pt idx="2628">
                  <c:v>1045.54</c:v>
                </c:pt>
                <c:pt idx="2629">
                  <c:v>1045.9100000000001</c:v>
                </c:pt>
                <c:pt idx="2630">
                  <c:v>1046.1899999999998</c:v>
                </c:pt>
                <c:pt idx="2631">
                  <c:v>1046.3699999999999</c:v>
                </c:pt>
                <c:pt idx="2632">
                  <c:v>1046.57</c:v>
                </c:pt>
                <c:pt idx="2633">
                  <c:v>1046.6599999999999</c:v>
                </c:pt>
                <c:pt idx="2634">
                  <c:v>1046.6099999999999</c:v>
                </c:pt>
                <c:pt idx="2635">
                  <c:v>1046.48</c:v>
                </c:pt>
                <c:pt idx="2636">
                  <c:v>1046.31</c:v>
                </c:pt>
                <c:pt idx="2637">
                  <c:v>1046.1799999999998</c:v>
                </c:pt>
                <c:pt idx="2638">
                  <c:v>1045.96</c:v>
                </c:pt>
                <c:pt idx="2639">
                  <c:v>1045.6799999999998</c:v>
                </c:pt>
                <c:pt idx="2640">
                  <c:v>1045.3599999999999</c:v>
                </c:pt>
                <c:pt idx="2641">
                  <c:v>1045.03</c:v>
                </c:pt>
                <c:pt idx="2642">
                  <c:v>1044.79</c:v>
                </c:pt>
                <c:pt idx="2643">
                  <c:v>1044.72</c:v>
                </c:pt>
                <c:pt idx="2644">
                  <c:v>1044.83</c:v>
                </c:pt>
                <c:pt idx="2645">
                  <c:v>1045.1099999999999</c:v>
                </c:pt>
                <c:pt idx="2646">
                  <c:v>1045.5</c:v>
                </c:pt>
                <c:pt idx="2647">
                  <c:v>1045.93</c:v>
                </c:pt>
                <c:pt idx="2648">
                  <c:v>1046.33</c:v>
                </c:pt>
                <c:pt idx="2649">
                  <c:v>1046.6299999999999</c:v>
                </c:pt>
                <c:pt idx="2650">
                  <c:v>1046.96</c:v>
                </c:pt>
                <c:pt idx="2651">
                  <c:v>1047.33</c:v>
                </c:pt>
                <c:pt idx="2652">
                  <c:v>1047.5999999999999</c:v>
                </c:pt>
                <c:pt idx="2653">
                  <c:v>1047.72</c:v>
                </c:pt>
                <c:pt idx="2654">
                  <c:v>1047.6899999999998</c:v>
                </c:pt>
                <c:pt idx="2655">
                  <c:v>1047.54</c:v>
                </c:pt>
                <c:pt idx="2656">
                  <c:v>1047.33</c:v>
                </c:pt>
                <c:pt idx="2657">
                  <c:v>1047.0999999999999</c:v>
                </c:pt>
                <c:pt idx="2658">
                  <c:v>1046.8899999999999</c:v>
                </c:pt>
                <c:pt idx="2659">
                  <c:v>1046.73</c:v>
                </c:pt>
                <c:pt idx="2660">
                  <c:v>1046.6699999999998</c:v>
                </c:pt>
                <c:pt idx="2661">
                  <c:v>1046.81</c:v>
                </c:pt>
                <c:pt idx="2662">
                  <c:v>1047.1299999999999</c:v>
                </c:pt>
                <c:pt idx="2663">
                  <c:v>1047.6499999999999</c:v>
                </c:pt>
                <c:pt idx="2664">
                  <c:v>1048.45</c:v>
                </c:pt>
                <c:pt idx="2665">
                  <c:v>1049.54</c:v>
                </c:pt>
                <c:pt idx="2666">
                  <c:v>1050.5899999999999</c:v>
                </c:pt>
                <c:pt idx="2667">
                  <c:v>1051.56</c:v>
                </c:pt>
                <c:pt idx="2668">
                  <c:v>1052.27</c:v>
                </c:pt>
                <c:pt idx="2669">
                  <c:v>1053.24</c:v>
                </c:pt>
                <c:pt idx="2670">
                  <c:v>1054.52</c:v>
                </c:pt>
                <c:pt idx="2671">
                  <c:v>1056.1299999999999</c:v>
                </c:pt>
                <c:pt idx="2672">
                  <c:v>1058.0999999999999</c:v>
                </c:pt>
                <c:pt idx="2673">
                  <c:v>1060.47</c:v>
                </c:pt>
                <c:pt idx="2674">
                  <c:v>1063.05</c:v>
                </c:pt>
                <c:pt idx="2675">
                  <c:v>1065.5</c:v>
                </c:pt>
                <c:pt idx="2676">
                  <c:v>1067.3599999999999</c:v>
                </c:pt>
                <c:pt idx="2677">
                  <c:v>1069.9000000000001</c:v>
                </c:pt>
                <c:pt idx="2678">
                  <c:v>1073.07</c:v>
                </c:pt>
                <c:pt idx="2679">
                  <c:v>1076.72</c:v>
                </c:pt>
                <c:pt idx="2680">
                  <c:v>1079.51</c:v>
                </c:pt>
                <c:pt idx="2681">
                  <c:v>1080.94</c:v>
                </c:pt>
                <c:pt idx="2682">
                  <c:v>1082.29</c:v>
                </c:pt>
                <c:pt idx="2683">
                  <c:v>1083.6199999999999</c:v>
                </c:pt>
                <c:pt idx="2684">
                  <c:v>1084.48</c:v>
                </c:pt>
                <c:pt idx="2685">
                  <c:v>1084.76</c:v>
                </c:pt>
                <c:pt idx="2686">
                  <c:v>1084.6699999999998</c:v>
                </c:pt>
                <c:pt idx="2687">
                  <c:v>1084.1199999999999</c:v>
                </c:pt>
                <c:pt idx="2688">
                  <c:v>1083.07</c:v>
                </c:pt>
                <c:pt idx="2689">
                  <c:v>1082.04</c:v>
                </c:pt>
                <c:pt idx="2690">
                  <c:v>1081.02</c:v>
                </c:pt>
                <c:pt idx="2691">
                  <c:v>1079.95</c:v>
                </c:pt>
                <c:pt idx="2692">
                  <c:v>1078.9000000000001</c:v>
                </c:pt>
                <c:pt idx="2693">
                  <c:v>1077.6699999999998</c:v>
                </c:pt>
                <c:pt idx="2694">
                  <c:v>1076.5</c:v>
                </c:pt>
                <c:pt idx="2695">
                  <c:v>1075.6699999999998</c:v>
                </c:pt>
                <c:pt idx="2696">
                  <c:v>1075.25</c:v>
                </c:pt>
                <c:pt idx="2697">
                  <c:v>1075.1899999999998</c:v>
                </c:pt>
                <c:pt idx="2698">
                  <c:v>1075.46</c:v>
                </c:pt>
                <c:pt idx="2699">
                  <c:v>1076.1499999999999</c:v>
                </c:pt>
                <c:pt idx="2700">
                  <c:v>1077.3</c:v>
                </c:pt>
                <c:pt idx="2701">
                  <c:v>1078.8599999999999</c:v>
                </c:pt>
                <c:pt idx="2702">
                  <c:v>1080.1799999999998</c:v>
                </c:pt>
                <c:pt idx="2703">
                  <c:v>1081.5999999999999</c:v>
                </c:pt>
                <c:pt idx="2704">
                  <c:v>1083.1199999999999</c:v>
                </c:pt>
                <c:pt idx="2705">
                  <c:v>1084.95</c:v>
                </c:pt>
                <c:pt idx="2706">
                  <c:v>1086.47</c:v>
                </c:pt>
                <c:pt idx="2707">
                  <c:v>1087.43</c:v>
                </c:pt>
                <c:pt idx="2708">
                  <c:v>1087.78</c:v>
                </c:pt>
                <c:pt idx="2709">
                  <c:v>1087.74</c:v>
                </c:pt>
                <c:pt idx="2710">
                  <c:v>1087.3499999999999</c:v>
                </c:pt>
                <c:pt idx="2711">
                  <c:v>1086.74</c:v>
                </c:pt>
                <c:pt idx="2712">
                  <c:v>1086.1699999999998</c:v>
                </c:pt>
                <c:pt idx="2713">
                  <c:v>1085.3499999999999</c:v>
                </c:pt>
                <c:pt idx="2714">
                  <c:v>1084.22</c:v>
                </c:pt>
                <c:pt idx="2715">
                  <c:v>1082.8599999999999</c:v>
                </c:pt>
                <c:pt idx="2716">
                  <c:v>1081.8499999999999</c:v>
                </c:pt>
                <c:pt idx="2717">
                  <c:v>1080.6499999999999</c:v>
                </c:pt>
                <c:pt idx="2718">
                  <c:v>1079.71</c:v>
                </c:pt>
                <c:pt idx="2719">
                  <c:v>1078.6399999999999</c:v>
                </c:pt>
                <c:pt idx="2720">
                  <c:v>1077.81</c:v>
                </c:pt>
                <c:pt idx="2721">
                  <c:v>1077.49</c:v>
                </c:pt>
                <c:pt idx="2722">
                  <c:v>1077.52</c:v>
                </c:pt>
                <c:pt idx="2723">
                  <c:v>1077.95</c:v>
                </c:pt>
                <c:pt idx="2724">
                  <c:v>1078.8399999999999</c:v>
                </c:pt>
                <c:pt idx="2725">
                  <c:v>1079.8799999999999</c:v>
                </c:pt>
                <c:pt idx="2726">
                  <c:v>1080.95</c:v>
                </c:pt>
                <c:pt idx="2727">
                  <c:v>1082.6599999999999</c:v>
                </c:pt>
                <c:pt idx="2728">
                  <c:v>1084.1399999999999</c:v>
                </c:pt>
                <c:pt idx="2729">
                  <c:v>1086.1899999999998</c:v>
                </c:pt>
                <c:pt idx="2730">
                  <c:v>1088.47</c:v>
                </c:pt>
                <c:pt idx="2731">
                  <c:v>1090.22</c:v>
                </c:pt>
                <c:pt idx="2732">
                  <c:v>1091.3499999999999</c:v>
                </c:pt>
                <c:pt idx="2733">
                  <c:v>1091.97</c:v>
                </c:pt>
                <c:pt idx="2734">
                  <c:v>1092.1199999999999</c:v>
                </c:pt>
                <c:pt idx="2735">
                  <c:v>1091.96</c:v>
                </c:pt>
                <c:pt idx="2736">
                  <c:v>1091.43</c:v>
                </c:pt>
                <c:pt idx="2737">
                  <c:v>1090.6099999999999</c:v>
                </c:pt>
                <c:pt idx="2738">
                  <c:v>1089.6699999999998</c:v>
                </c:pt>
                <c:pt idx="2739">
                  <c:v>1088.8499999999999</c:v>
                </c:pt>
                <c:pt idx="2740">
                  <c:v>1088.33</c:v>
                </c:pt>
                <c:pt idx="2741">
                  <c:v>1088.1399999999999</c:v>
                </c:pt>
                <c:pt idx="2742">
                  <c:v>1088.1899999999998</c:v>
                </c:pt>
                <c:pt idx="2743">
                  <c:v>1088.96</c:v>
                </c:pt>
                <c:pt idx="2744">
                  <c:v>1091.04</c:v>
                </c:pt>
                <c:pt idx="2745">
                  <c:v>1094.3899999999999</c:v>
                </c:pt>
                <c:pt idx="2746">
                  <c:v>1097.23</c:v>
                </c:pt>
                <c:pt idx="2747">
                  <c:v>1101.54</c:v>
                </c:pt>
                <c:pt idx="2748">
                  <c:v>1107.03</c:v>
                </c:pt>
                <c:pt idx="2749">
                  <c:v>1110.53</c:v>
                </c:pt>
                <c:pt idx="2750">
                  <c:v>1114.44</c:v>
                </c:pt>
                <c:pt idx="2751">
                  <c:v>1118.1799999999998</c:v>
                </c:pt>
                <c:pt idx="2752">
                  <c:v>1120.79</c:v>
                </c:pt>
                <c:pt idx="2753">
                  <c:v>1122.1299999999999</c:v>
                </c:pt>
                <c:pt idx="2754">
                  <c:v>1122.2</c:v>
                </c:pt>
                <c:pt idx="2755">
                  <c:v>1121.3599999999999</c:v>
                </c:pt>
                <c:pt idx="2756">
                  <c:v>1120.32</c:v>
                </c:pt>
                <c:pt idx="2757">
                  <c:v>1119.3</c:v>
                </c:pt>
                <c:pt idx="2758">
                  <c:v>1117.6199999999999</c:v>
                </c:pt>
                <c:pt idx="2759">
                  <c:v>1115.54</c:v>
                </c:pt>
                <c:pt idx="2760">
                  <c:v>1113.1799999999998</c:v>
                </c:pt>
                <c:pt idx="2761">
                  <c:v>1111.1599999999999</c:v>
                </c:pt>
                <c:pt idx="2762">
                  <c:v>1109.72</c:v>
                </c:pt>
                <c:pt idx="2763">
                  <c:v>1108.8799999999999</c:v>
                </c:pt>
                <c:pt idx="2764">
                  <c:v>1108.1299999999999</c:v>
                </c:pt>
                <c:pt idx="2765">
                  <c:v>1107.8899999999999</c:v>
                </c:pt>
                <c:pt idx="2766">
                  <c:v>1108.9000000000001</c:v>
                </c:pt>
                <c:pt idx="2767">
                  <c:v>1110.99</c:v>
                </c:pt>
                <c:pt idx="2768">
                  <c:v>1113.25</c:v>
                </c:pt>
                <c:pt idx="2769">
                  <c:v>1116.1299999999999</c:v>
                </c:pt>
                <c:pt idx="2770">
                  <c:v>1120.26</c:v>
                </c:pt>
                <c:pt idx="2771">
                  <c:v>1126.02</c:v>
                </c:pt>
                <c:pt idx="2772">
                  <c:v>1133.6499999999999</c:v>
                </c:pt>
                <c:pt idx="2773">
                  <c:v>1140.6299999999999</c:v>
                </c:pt>
                <c:pt idx="2774">
                  <c:v>1145.08</c:v>
                </c:pt>
                <c:pt idx="2775">
                  <c:v>1148.6299999999999</c:v>
                </c:pt>
                <c:pt idx="2776">
                  <c:v>1153.1099999999999</c:v>
                </c:pt>
                <c:pt idx="2777">
                  <c:v>1156.27</c:v>
                </c:pt>
                <c:pt idx="2778">
                  <c:v>1157.8799999999999</c:v>
                </c:pt>
                <c:pt idx="2779">
                  <c:v>1158.0899999999999</c:v>
                </c:pt>
                <c:pt idx="2780">
                  <c:v>1157.72</c:v>
                </c:pt>
                <c:pt idx="2781">
                  <c:v>1156.79</c:v>
                </c:pt>
                <c:pt idx="2782">
                  <c:v>1155.1599999999999</c:v>
                </c:pt>
                <c:pt idx="2783">
                  <c:v>1152.96</c:v>
                </c:pt>
                <c:pt idx="2784">
                  <c:v>1150.6199999999999</c:v>
                </c:pt>
                <c:pt idx="2785">
                  <c:v>1148.58</c:v>
                </c:pt>
                <c:pt idx="2786">
                  <c:v>1147.24</c:v>
                </c:pt>
                <c:pt idx="2787">
                  <c:v>1145.75</c:v>
                </c:pt>
                <c:pt idx="2788">
                  <c:v>1144.0999999999999</c:v>
                </c:pt>
                <c:pt idx="2789">
                  <c:v>1142.8</c:v>
                </c:pt>
                <c:pt idx="2790">
                  <c:v>1142.3699999999999</c:v>
                </c:pt>
                <c:pt idx="2791">
                  <c:v>1143.01</c:v>
                </c:pt>
                <c:pt idx="2792">
                  <c:v>1144.8399999999999</c:v>
                </c:pt>
                <c:pt idx="2793">
                  <c:v>1147.99</c:v>
                </c:pt>
                <c:pt idx="2794">
                  <c:v>1152.6199999999999</c:v>
                </c:pt>
                <c:pt idx="2795">
                  <c:v>1158.71</c:v>
                </c:pt>
                <c:pt idx="2796">
                  <c:v>1164.42</c:v>
                </c:pt>
                <c:pt idx="2797">
                  <c:v>1169.47</c:v>
                </c:pt>
                <c:pt idx="2798">
                  <c:v>1174.44</c:v>
                </c:pt>
                <c:pt idx="2799">
                  <c:v>1181.1299999999999</c:v>
                </c:pt>
                <c:pt idx="2800">
                  <c:v>1186.48</c:v>
                </c:pt>
                <c:pt idx="2801">
                  <c:v>1190.06</c:v>
                </c:pt>
                <c:pt idx="2802">
                  <c:v>1191.8799999999999</c:v>
                </c:pt>
                <c:pt idx="2803">
                  <c:v>1193.02</c:v>
                </c:pt>
                <c:pt idx="2804">
                  <c:v>1193.26</c:v>
                </c:pt>
                <c:pt idx="2805">
                  <c:v>1192.51</c:v>
                </c:pt>
                <c:pt idx="2806">
                  <c:v>1190.8899999999999</c:v>
                </c:pt>
                <c:pt idx="2807">
                  <c:v>1189.1299999999999</c:v>
                </c:pt>
                <c:pt idx="2808">
                  <c:v>1187.5899999999999</c:v>
                </c:pt>
                <c:pt idx="2809">
                  <c:v>1186.1599999999999</c:v>
                </c:pt>
                <c:pt idx="2810">
                  <c:v>1184.21</c:v>
                </c:pt>
                <c:pt idx="2811">
                  <c:v>1182.01</c:v>
                </c:pt>
                <c:pt idx="2812">
                  <c:v>1179.96</c:v>
                </c:pt>
                <c:pt idx="2813">
                  <c:v>1178.6399999999999</c:v>
                </c:pt>
                <c:pt idx="2814">
                  <c:v>1177.98</c:v>
                </c:pt>
                <c:pt idx="2815">
                  <c:v>1177.8399999999999</c:v>
                </c:pt>
                <c:pt idx="2816">
                  <c:v>1178.4100000000001</c:v>
                </c:pt>
                <c:pt idx="2817">
                  <c:v>1180.24</c:v>
                </c:pt>
                <c:pt idx="2818">
                  <c:v>1183.51</c:v>
                </c:pt>
                <c:pt idx="2819">
                  <c:v>1187.73</c:v>
                </c:pt>
                <c:pt idx="2820">
                  <c:v>1191.32</c:v>
                </c:pt>
                <c:pt idx="2821">
                  <c:v>1195.6799999999998</c:v>
                </c:pt>
                <c:pt idx="2822">
                  <c:v>1201.6299999999999</c:v>
                </c:pt>
                <c:pt idx="2823">
                  <c:v>1208.5899999999999</c:v>
                </c:pt>
                <c:pt idx="2824">
                  <c:v>1214.08</c:v>
                </c:pt>
                <c:pt idx="2825">
                  <c:v>1217.73</c:v>
                </c:pt>
                <c:pt idx="2826">
                  <c:v>1219.95</c:v>
                </c:pt>
                <c:pt idx="2827">
                  <c:v>1221.8</c:v>
                </c:pt>
                <c:pt idx="2828">
                  <c:v>1223.1199999999999</c:v>
                </c:pt>
                <c:pt idx="2829">
                  <c:v>1223.28</c:v>
                </c:pt>
                <c:pt idx="2830">
                  <c:v>1222.57</c:v>
                </c:pt>
                <c:pt idx="2831">
                  <c:v>1221.6299999999999</c:v>
                </c:pt>
                <c:pt idx="2832">
                  <c:v>1220.8499999999999</c:v>
                </c:pt>
                <c:pt idx="2833">
                  <c:v>1219.8</c:v>
                </c:pt>
                <c:pt idx="2834">
                  <c:v>1218.48</c:v>
                </c:pt>
                <c:pt idx="2835">
                  <c:v>1217.03</c:v>
                </c:pt>
                <c:pt idx="2836">
                  <c:v>1215.6699999999998</c:v>
                </c:pt>
                <c:pt idx="2837">
                  <c:v>1214.79</c:v>
                </c:pt>
                <c:pt idx="2838">
                  <c:v>1214.3599999999999</c:v>
                </c:pt>
                <c:pt idx="2839">
                  <c:v>1214.29</c:v>
                </c:pt>
                <c:pt idx="2840">
                  <c:v>1214.53</c:v>
                </c:pt>
                <c:pt idx="2841">
                  <c:v>1215.3399999999999</c:v>
                </c:pt>
                <c:pt idx="2842">
                  <c:v>1216.97</c:v>
                </c:pt>
                <c:pt idx="2843">
                  <c:v>1219.33</c:v>
                </c:pt>
                <c:pt idx="2844">
                  <c:v>1222.05</c:v>
                </c:pt>
                <c:pt idx="2845">
                  <c:v>1224</c:v>
                </c:pt>
                <c:pt idx="2846">
                  <c:v>1226.27</c:v>
                </c:pt>
                <c:pt idx="2847">
                  <c:v>1228.6199999999999</c:v>
                </c:pt>
                <c:pt idx="2848">
                  <c:v>1230.31</c:v>
                </c:pt>
                <c:pt idx="2849">
                  <c:v>1231.1899999999998</c:v>
                </c:pt>
                <c:pt idx="2850">
                  <c:v>1231.28</c:v>
                </c:pt>
                <c:pt idx="2851">
                  <c:v>1231.03</c:v>
                </c:pt>
                <c:pt idx="2852">
                  <c:v>1230.3799999999999</c:v>
                </c:pt>
                <c:pt idx="2853">
                  <c:v>1229.1699999999998</c:v>
                </c:pt>
                <c:pt idx="2854">
                  <c:v>1227.4000000000001</c:v>
                </c:pt>
                <c:pt idx="2855">
                  <c:v>1225.5999999999999</c:v>
                </c:pt>
                <c:pt idx="2856">
                  <c:v>1224.08</c:v>
                </c:pt>
                <c:pt idx="2857">
                  <c:v>1222.9100000000001</c:v>
                </c:pt>
                <c:pt idx="2858">
                  <c:v>1221.83</c:v>
                </c:pt>
                <c:pt idx="2859">
                  <c:v>1220.92</c:v>
                </c:pt>
                <c:pt idx="2860">
                  <c:v>1219.9100000000001</c:v>
                </c:pt>
                <c:pt idx="2861">
                  <c:v>1219.25</c:v>
                </c:pt>
                <c:pt idx="2862">
                  <c:v>1219.29</c:v>
                </c:pt>
                <c:pt idx="2863">
                  <c:v>1220.2</c:v>
                </c:pt>
                <c:pt idx="2864">
                  <c:v>1221.5899999999999</c:v>
                </c:pt>
                <c:pt idx="2865">
                  <c:v>1223.6299999999999</c:v>
                </c:pt>
                <c:pt idx="2866">
                  <c:v>1225.75</c:v>
                </c:pt>
                <c:pt idx="2867">
                  <c:v>1228.02</c:v>
                </c:pt>
                <c:pt idx="2868">
                  <c:v>1231.55</c:v>
                </c:pt>
                <c:pt idx="2869">
                  <c:v>1235.31</c:v>
                </c:pt>
                <c:pt idx="2870">
                  <c:v>1238.78</c:v>
                </c:pt>
                <c:pt idx="2871">
                  <c:v>1241.4000000000001</c:v>
                </c:pt>
                <c:pt idx="2872">
                  <c:v>1242.9100000000001</c:v>
                </c:pt>
                <c:pt idx="2873">
                  <c:v>1244.1499999999999</c:v>
                </c:pt>
                <c:pt idx="2874">
                  <c:v>1245.33</c:v>
                </c:pt>
                <c:pt idx="2875">
                  <c:v>1246.22</c:v>
                </c:pt>
                <c:pt idx="2876">
                  <c:v>1246.8799999999999</c:v>
                </c:pt>
                <c:pt idx="2877">
                  <c:v>1247.51</c:v>
                </c:pt>
                <c:pt idx="2878">
                  <c:v>1248.3</c:v>
                </c:pt>
                <c:pt idx="2879">
                  <c:v>1249.33</c:v>
                </c:pt>
                <c:pt idx="2880">
                  <c:v>1250.6599999999999</c:v>
                </c:pt>
                <c:pt idx="2881">
                  <c:v>1252.23</c:v>
                </c:pt>
                <c:pt idx="2882">
                  <c:v>1253.8499999999999</c:v>
                </c:pt>
                <c:pt idx="2883">
                  <c:v>1255.2</c:v>
                </c:pt>
                <c:pt idx="2884">
                  <c:v>1256.06</c:v>
                </c:pt>
                <c:pt idx="2885">
                  <c:v>1256.8</c:v>
                </c:pt>
                <c:pt idx="2886">
                  <c:v>1257.57</c:v>
                </c:pt>
                <c:pt idx="2887">
                  <c:v>1258.1499999999999</c:v>
                </c:pt>
                <c:pt idx="2888">
                  <c:v>1258.3899999999999</c:v>
                </c:pt>
                <c:pt idx="2889">
                  <c:v>1258.3899999999999</c:v>
                </c:pt>
                <c:pt idx="2890">
                  <c:v>1258.24</c:v>
                </c:pt>
                <c:pt idx="2891">
                  <c:v>1257.8799999999999</c:v>
                </c:pt>
                <c:pt idx="2892">
                  <c:v>1257.27</c:v>
                </c:pt>
                <c:pt idx="2893">
                  <c:v>1256.6799999999998</c:v>
                </c:pt>
                <c:pt idx="2894">
                  <c:v>1256.22</c:v>
                </c:pt>
                <c:pt idx="2895">
                  <c:v>1255.56</c:v>
                </c:pt>
                <c:pt idx="2896">
                  <c:v>1254.8499999999999</c:v>
                </c:pt>
                <c:pt idx="2897">
                  <c:v>1254.23</c:v>
                </c:pt>
                <c:pt idx="2898">
                  <c:v>1253.81</c:v>
                </c:pt>
                <c:pt idx="2899">
                  <c:v>1253.6699999999998</c:v>
                </c:pt>
                <c:pt idx="2900">
                  <c:v>1253.6699999999998</c:v>
                </c:pt>
                <c:pt idx="2901">
                  <c:v>1253.8899999999999</c:v>
                </c:pt>
                <c:pt idx="2902">
                  <c:v>1254.42</c:v>
                </c:pt>
                <c:pt idx="2903">
                  <c:v>1255.25</c:v>
                </c:pt>
                <c:pt idx="2904">
                  <c:v>1256.0999999999999</c:v>
                </c:pt>
                <c:pt idx="2905">
                  <c:v>1256.73</c:v>
                </c:pt>
                <c:pt idx="2906">
                  <c:v>1257.57</c:v>
                </c:pt>
                <c:pt idx="2907">
                  <c:v>1258.45</c:v>
                </c:pt>
                <c:pt idx="2908">
                  <c:v>1259.1299999999999</c:v>
                </c:pt>
                <c:pt idx="2909">
                  <c:v>1259.54</c:v>
                </c:pt>
                <c:pt idx="2910">
                  <c:v>1259.75</c:v>
                </c:pt>
                <c:pt idx="2911">
                  <c:v>1259.79</c:v>
                </c:pt>
                <c:pt idx="2912">
                  <c:v>1259.6799999999998</c:v>
                </c:pt>
                <c:pt idx="2913">
                  <c:v>1259.3399999999999</c:v>
                </c:pt>
                <c:pt idx="2914">
                  <c:v>1258.72</c:v>
                </c:pt>
                <c:pt idx="2915">
                  <c:v>1257.96</c:v>
                </c:pt>
                <c:pt idx="2916">
                  <c:v>1257.24</c:v>
                </c:pt>
                <c:pt idx="2917">
                  <c:v>1256.73</c:v>
                </c:pt>
                <c:pt idx="2918">
                  <c:v>1256.1199999999999</c:v>
                </c:pt>
                <c:pt idx="2919">
                  <c:v>1255.44</c:v>
                </c:pt>
                <c:pt idx="2920">
                  <c:v>1254.8699999999999</c:v>
                </c:pt>
                <c:pt idx="2921">
                  <c:v>1254.5899999999999</c:v>
                </c:pt>
                <c:pt idx="2922">
                  <c:v>1254.53</c:v>
                </c:pt>
                <c:pt idx="2923">
                  <c:v>1254.6099999999999</c:v>
                </c:pt>
                <c:pt idx="2924">
                  <c:v>1254.95</c:v>
                </c:pt>
                <c:pt idx="2925">
                  <c:v>1255.6399999999999</c:v>
                </c:pt>
                <c:pt idx="2926">
                  <c:v>1256.47</c:v>
                </c:pt>
                <c:pt idx="2927">
                  <c:v>1257.0999999999999</c:v>
                </c:pt>
                <c:pt idx="2928">
                  <c:v>1257.82</c:v>
                </c:pt>
                <c:pt idx="2929">
                  <c:v>1258.6899999999998</c:v>
                </c:pt>
                <c:pt idx="2930">
                  <c:v>1259.3599999999999</c:v>
                </c:pt>
                <c:pt idx="2931">
                  <c:v>1259.81</c:v>
                </c:pt>
                <c:pt idx="2932">
                  <c:v>1260.08</c:v>
                </c:pt>
                <c:pt idx="2933">
                  <c:v>1260.2</c:v>
                </c:pt>
                <c:pt idx="2934">
                  <c:v>1260.1699999999998</c:v>
                </c:pt>
                <c:pt idx="2935">
                  <c:v>1259.94</c:v>
                </c:pt>
                <c:pt idx="2936">
                  <c:v>1259.55</c:v>
                </c:pt>
                <c:pt idx="2937">
                  <c:v>1258.95</c:v>
                </c:pt>
                <c:pt idx="2938">
                  <c:v>1258.1899999999998</c:v>
                </c:pt>
                <c:pt idx="2939">
                  <c:v>1257.52</c:v>
                </c:pt>
                <c:pt idx="2940">
                  <c:v>1257.01</c:v>
                </c:pt>
                <c:pt idx="2941">
                  <c:v>1256.32</c:v>
                </c:pt>
                <c:pt idx="2942">
                  <c:v>1255.6399999999999</c:v>
                </c:pt>
                <c:pt idx="2943">
                  <c:v>1255.1299999999999</c:v>
                </c:pt>
                <c:pt idx="2944">
                  <c:v>1254.9100000000001</c:v>
                </c:pt>
                <c:pt idx="2945">
                  <c:v>1254.8899999999999</c:v>
                </c:pt>
                <c:pt idx="2946">
                  <c:v>1255.04</c:v>
                </c:pt>
                <c:pt idx="2947">
                  <c:v>1255.5</c:v>
                </c:pt>
                <c:pt idx="2948">
                  <c:v>1256.22</c:v>
                </c:pt>
                <c:pt idx="2949">
                  <c:v>1257.03</c:v>
                </c:pt>
                <c:pt idx="2950">
                  <c:v>1257.6699999999998</c:v>
                </c:pt>
                <c:pt idx="2951">
                  <c:v>1258.2</c:v>
                </c:pt>
                <c:pt idx="2952">
                  <c:v>1258.81</c:v>
                </c:pt>
                <c:pt idx="2953">
                  <c:v>1259.48</c:v>
                </c:pt>
                <c:pt idx="2954">
                  <c:v>1259.94</c:v>
                </c:pt>
                <c:pt idx="2955">
                  <c:v>1260.27</c:v>
                </c:pt>
                <c:pt idx="2956">
                  <c:v>1260.44</c:v>
                </c:pt>
                <c:pt idx="2957">
                  <c:v>1260.44</c:v>
                </c:pt>
                <c:pt idx="2958">
                  <c:v>1260.26</c:v>
                </c:pt>
                <c:pt idx="2959">
                  <c:v>1259.9100000000001</c:v>
                </c:pt>
                <c:pt idx="2960">
                  <c:v>1259.45</c:v>
                </c:pt>
                <c:pt idx="2961">
                  <c:v>1258.79</c:v>
                </c:pt>
                <c:pt idx="2962">
                  <c:v>1258.08</c:v>
                </c:pt>
                <c:pt idx="2963">
                  <c:v>1257.5899999999999</c:v>
                </c:pt>
                <c:pt idx="2964">
                  <c:v>1256.92</c:v>
                </c:pt>
                <c:pt idx="2965">
                  <c:v>1256.1699999999998</c:v>
                </c:pt>
                <c:pt idx="2966">
                  <c:v>1255.55</c:v>
                </c:pt>
                <c:pt idx="2967">
                  <c:v>1255.22</c:v>
                </c:pt>
                <c:pt idx="2968">
                  <c:v>1255.1399999999999</c:v>
                </c:pt>
                <c:pt idx="2969">
                  <c:v>1255.2</c:v>
                </c:pt>
                <c:pt idx="2970">
                  <c:v>1255.48</c:v>
                </c:pt>
                <c:pt idx="2971">
                  <c:v>1255.8699999999999</c:v>
                </c:pt>
                <c:pt idx="2972">
                  <c:v>1256.24</c:v>
                </c:pt>
                <c:pt idx="2973">
                  <c:v>1256.8599999999999</c:v>
                </c:pt>
                <c:pt idx="2974">
                  <c:v>1257.6699999999998</c:v>
                </c:pt>
                <c:pt idx="2975">
                  <c:v>1258.23</c:v>
                </c:pt>
                <c:pt idx="2976">
                  <c:v>1258.94</c:v>
                </c:pt>
                <c:pt idx="2977">
                  <c:v>1259.6399999999999</c:v>
                </c:pt>
                <c:pt idx="2978">
                  <c:v>1260.1199999999999</c:v>
                </c:pt>
                <c:pt idx="2979">
                  <c:v>1260.5</c:v>
                </c:pt>
                <c:pt idx="2980">
                  <c:v>1260.71</c:v>
                </c:pt>
                <c:pt idx="2981">
                  <c:v>1260.72</c:v>
                </c:pt>
                <c:pt idx="2982">
                  <c:v>1260.56</c:v>
                </c:pt>
                <c:pt idx="2983">
                  <c:v>1260.21</c:v>
                </c:pt>
                <c:pt idx="2984">
                  <c:v>1259.79</c:v>
                </c:pt>
                <c:pt idx="2985">
                  <c:v>1259.24</c:v>
                </c:pt>
                <c:pt idx="2986">
                  <c:v>1258.56</c:v>
                </c:pt>
                <c:pt idx="2987">
                  <c:v>1258.06</c:v>
                </c:pt>
                <c:pt idx="2988">
                  <c:v>1257.3899999999999</c:v>
                </c:pt>
                <c:pt idx="2989">
                  <c:v>1256.6199999999999</c:v>
                </c:pt>
                <c:pt idx="2990">
                  <c:v>1255.95</c:v>
                </c:pt>
                <c:pt idx="2991">
                  <c:v>1255.55</c:v>
                </c:pt>
                <c:pt idx="2992">
                  <c:v>1255.42</c:v>
                </c:pt>
                <c:pt idx="2993">
                  <c:v>1255.45</c:v>
                </c:pt>
                <c:pt idx="2994">
                  <c:v>1255.6799999999998</c:v>
                </c:pt>
                <c:pt idx="2995">
                  <c:v>1256.26</c:v>
                </c:pt>
                <c:pt idx="2996">
                  <c:v>1257.0899999999999</c:v>
                </c:pt>
                <c:pt idx="2997">
                  <c:v>1257.98</c:v>
                </c:pt>
                <c:pt idx="2998">
                  <c:v>1258.72</c:v>
                </c:pt>
                <c:pt idx="2999">
                  <c:v>1259.3399999999999</c:v>
                </c:pt>
                <c:pt idx="3000">
                  <c:v>1259.98</c:v>
                </c:pt>
                <c:pt idx="3001">
                  <c:v>1260.51</c:v>
                </c:pt>
                <c:pt idx="3002">
                  <c:v>1260.97</c:v>
                </c:pt>
                <c:pt idx="3003">
                  <c:v>1261.1699999999998</c:v>
                </c:pt>
                <c:pt idx="3004">
                  <c:v>1261.1799999999998</c:v>
                </c:pt>
                <c:pt idx="3005">
                  <c:v>1261.04</c:v>
                </c:pt>
                <c:pt idx="3006">
                  <c:v>1260.6499999999999</c:v>
                </c:pt>
                <c:pt idx="3007">
                  <c:v>1260.1799999999998</c:v>
                </c:pt>
                <c:pt idx="3008">
                  <c:v>1259.72</c:v>
                </c:pt>
                <c:pt idx="3009">
                  <c:v>1259.0999999999999</c:v>
                </c:pt>
                <c:pt idx="3010">
                  <c:v>1258.5999999999999</c:v>
                </c:pt>
                <c:pt idx="3011">
                  <c:v>1257.98</c:v>
                </c:pt>
                <c:pt idx="3012">
                  <c:v>1257.24</c:v>
                </c:pt>
                <c:pt idx="3013">
                  <c:v>1256.56</c:v>
                </c:pt>
                <c:pt idx="3014">
                  <c:v>1256.1499999999999</c:v>
                </c:pt>
                <c:pt idx="3015">
                  <c:v>1256</c:v>
                </c:pt>
                <c:pt idx="3016">
                  <c:v>1256.03</c:v>
                </c:pt>
                <c:pt idx="3017">
                  <c:v>1256.23</c:v>
                </c:pt>
                <c:pt idx="3018">
                  <c:v>1256.77</c:v>
                </c:pt>
                <c:pt idx="3019">
                  <c:v>1257.6199999999999</c:v>
                </c:pt>
                <c:pt idx="3020">
                  <c:v>1258.52</c:v>
                </c:pt>
                <c:pt idx="3021">
                  <c:v>1259.33</c:v>
                </c:pt>
                <c:pt idx="3022">
                  <c:v>1259.98</c:v>
                </c:pt>
                <c:pt idx="3023">
                  <c:v>1260.6899999999998</c:v>
                </c:pt>
                <c:pt idx="3024">
                  <c:v>1261.56</c:v>
                </c:pt>
                <c:pt idx="3025">
                  <c:v>1262.21</c:v>
                </c:pt>
                <c:pt idx="3026">
                  <c:v>1262.54</c:v>
                </c:pt>
                <c:pt idx="3027">
                  <c:v>1262.6199999999999</c:v>
                </c:pt>
                <c:pt idx="3028">
                  <c:v>1262.56</c:v>
                </c:pt>
                <c:pt idx="3029">
                  <c:v>1262.29</c:v>
                </c:pt>
                <c:pt idx="3030">
                  <c:v>1261.78</c:v>
                </c:pt>
                <c:pt idx="3031">
                  <c:v>1261.1699999999998</c:v>
                </c:pt>
                <c:pt idx="3032">
                  <c:v>1260.57</c:v>
                </c:pt>
                <c:pt idx="3033">
                  <c:v>1260.05</c:v>
                </c:pt>
                <c:pt idx="3034">
                  <c:v>1259.5899999999999</c:v>
                </c:pt>
                <c:pt idx="3035">
                  <c:v>1259.1099999999999</c:v>
                </c:pt>
                <c:pt idx="3036">
                  <c:v>1258.8499999999999</c:v>
                </c:pt>
                <c:pt idx="3037">
                  <c:v>1258.81</c:v>
                </c:pt>
                <c:pt idx="3038">
                  <c:v>1258.93</c:v>
                </c:pt>
                <c:pt idx="3039">
                  <c:v>1259.32</c:v>
                </c:pt>
                <c:pt idx="3040">
                  <c:v>1259.8799999999999</c:v>
                </c:pt>
                <c:pt idx="3041">
                  <c:v>1260.5</c:v>
                </c:pt>
                <c:pt idx="3042">
                  <c:v>1261.6499999999999</c:v>
                </c:pt>
                <c:pt idx="3043">
                  <c:v>1263.6199999999999</c:v>
                </c:pt>
                <c:pt idx="3044">
                  <c:v>1266.21</c:v>
                </c:pt>
                <c:pt idx="3045">
                  <c:v>1269.28</c:v>
                </c:pt>
                <c:pt idx="3046">
                  <c:v>1272.21</c:v>
                </c:pt>
                <c:pt idx="3047">
                  <c:v>1274.47</c:v>
                </c:pt>
                <c:pt idx="3048">
                  <c:v>1276.5999999999999</c:v>
                </c:pt>
                <c:pt idx="3049">
                  <c:v>1279.72</c:v>
                </c:pt>
                <c:pt idx="3050">
                  <c:v>1283.3899999999999</c:v>
                </c:pt>
                <c:pt idx="3051">
                  <c:v>1286.83</c:v>
                </c:pt>
                <c:pt idx="3052">
                  <c:v>1289.8499999999999</c:v>
                </c:pt>
                <c:pt idx="3053">
                  <c:v>1292.3</c:v>
                </c:pt>
                <c:pt idx="3054">
                  <c:v>1294.1499999999999</c:v>
                </c:pt>
                <c:pt idx="3055">
                  <c:v>1295.49</c:v>
                </c:pt>
                <c:pt idx="3056">
                  <c:v>1296.46</c:v>
                </c:pt>
                <c:pt idx="3057">
                  <c:v>1296.99</c:v>
                </c:pt>
                <c:pt idx="3058">
                  <c:v>1297.49</c:v>
                </c:pt>
                <c:pt idx="3059">
                  <c:v>1297.71</c:v>
                </c:pt>
                <c:pt idx="3060">
                  <c:v>1297.56</c:v>
                </c:pt>
                <c:pt idx="3061">
                  <c:v>1296.95</c:v>
                </c:pt>
                <c:pt idx="3062">
                  <c:v>1296.3499999999999</c:v>
                </c:pt>
                <c:pt idx="3063">
                  <c:v>1295.44</c:v>
                </c:pt>
                <c:pt idx="3064">
                  <c:v>1294.3499999999999</c:v>
                </c:pt>
                <c:pt idx="3065">
                  <c:v>1293.29</c:v>
                </c:pt>
                <c:pt idx="3066">
                  <c:v>1292.29</c:v>
                </c:pt>
                <c:pt idx="3067">
                  <c:v>1291.47</c:v>
                </c:pt>
                <c:pt idx="3068">
                  <c:v>1291.0999999999999</c:v>
                </c:pt>
                <c:pt idx="3069">
                  <c:v>1291.1399999999999</c:v>
                </c:pt>
                <c:pt idx="3070">
                  <c:v>1291.43</c:v>
                </c:pt>
                <c:pt idx="3071">
                  <c:v>1291.83</c:v>
                </c:pt>
                <c:pt idx="3072">
                  <c:v>1292.6299999999999</c:v>
                </c:pt>
                <c:pt idx="3073">
                  <c:v>1293.8599999999999</c:v>
                </c:pt>
                <c:pt idx="3074">
                  <c:v>1295.26</c:v>
                </c:pt>
                <c:pt idx="3075">
                  <c:v>1296.27</c:v>
                </c:pt>
                <c:pt idx="3076">
                  <c:v>1297.55</c:v>
                </c:pt>
                <c:pt idx="3077">
                  <c:v>1298.8499999999999</c:v>
                </c:pt>
                <c:pt idx="3078">
                  <c:v>1299.92</c:v>
                </c:pt>
                <c:pt idx="3079">
                  <c:v>1300.3599999999999</c:v>
                </c:pt>
                <c:pt idx="3080">
                  <c:v>1300.56</c:v>
                </c:pt>
                <c:pt idx="3081">
                  <c:v>1300.3899999999999</c:v>
                </c:pt>
                <c:pt idx="3082">
                  <c:v>1300.01</c:v>
                </c:pt>
                <c:pt idx="3083">
                  <c:v>1299.5999999999999</c:v>
                </c:pt>
                <c:pt idx="3084">
                  <c:v>1298.8499999999999</c:v>
                </c:pt>
                <c:pt idx="3085">
                  <c:v>1297.8</c:v>
                </c:pt>
                <c:pt idx="3086">
                  <c:v>1296.8399999999999</c:v>
                </c:pt>
                <c:pt idx="3087">
                  <c:v>1296.1399999999999</c:v>
                </c:pt>
                <c:pt idx="3088">
                  <c:v>1295.0899999999999</c:v>
                </c:pt>
                <c:pt idx="3089">
                  <c:v>1294.02</c:v>
                </c:pt>
                <c:pt idx="3090">
                  <c:v>1293.1599999999999</c:v>
                </c:pt>
                <c:pt idx="3091">
                  <c:v>1292.77</c:v>
                </c:pt>
                <c:pt idx="3092">
                  <c:v>1292.6599999999999</c:v>
                </c:pt>
                <c:pt idx="3093">
                  <c:v>1292.75</c:v>
                </c:pt>
                <c:pt idx="3094">
                  <c:v>1293.1499999999999</c:v>
                </c:pt>
                <c:pt idx="3095">
                  <c:v>1293.98</c:v>
                </c:pt>
                <c:pt idx="3096">
                  <c:v>1295.28</c:v>
                </c:pt>
                <c:pt idx="3097">
                  <c:v>1296.5999999999999</c:v>
                </c:pt>
                <c:pt idx="3098">
                  <c:v>1297.53</c:v>
                </c:pt>
                <c:pt idx="3099">
                  <c:v>1298.79</c:v>
                </c:pt>
                <c:pt idx="3100">
                  <c:v>1300.08</c:v>
                </c:pt>
                <c:pt idx="3101">
                  <c:v>1300.9100000000001</c:v>
                </c:pt>
                <c:pt idx="3102">
                  <c:v>1301.32</c:v>
                </c:pt>
                <c:pt idx="3103">
                  <c:v>1301.44</c:v>
                </c:pt>
                <c:pt idx="3104">
                  <c:v>1301.3899999999999</c:v>
                </c:pt>
                <c:pt idx="3105">
                  <c:v>1301.07</c:v>
                </c:pt>
                <c:pt idx="3106">
                  <c:v>1300.32</c:v>
                </c:pt>
                <c:pt idx="3107">
                  <c:v>1299.25</c:v>
                </c:pt>
                <c:pt idx="3108">
                  <c:v>1298.1499999999999</c:v>
                </c:pt>
                <c:pt idx="3109">
                  <c:v>1297.32</c:v>
                </c:pt>
                <c:pt idx="3110">
                  <c:v>1296.44</c:v>
                </c:pt>
                <c:pt idx="3111">
                  <c:v>1295.3499999999999</c:v>
                </c:pt>
                <c:pt idx="3112">
                  <c:v>1294.42</c:v>
                </c:pt>
                <c:pt idx="3113">
                  <c:v>1293.8799999999999</c:v>
                </c:pt>
                <c:pt idx="3114">
                  <c:v>1293.6399999999999</c:v>
                </c:pt>
                <c:pt idx="3115">
                  <c:v>1293.53</c:v>
                </c:pt>
                <c:pt idx="3116">
                  <c:v>1293.77</c:v>
                </c:pt>
                <c:pt idx="3117">
                  <c:v>1294.53</c:v>
                </c:pt>
                <c:pt idx="3118">
                  <c:v>1295.75</c:v>
                </c:pt>
                <c:pt idx="3119">
                  <c:v>1297.08</c:v>
                </c:pt>
                <c:pt idx="3120">
                  <c:v>1298.23</c:v>
                </c:pt>
                <c:pt idx="3121">
                  <c:v>1299.3499999999999</c:v>
                </c:pt>
                <c:pt idx="3122">
                  <c:v>1300.54</c:v>
                </c:pt>
                <c:pt idx="3123">
                  <c:v>1301.43</c:v>
                </c:pt>
                <c:pt idx="3124">
                  <c:v>1301.96</c:v>
                </c:pt>
                <c:pt idx="3125">
                  <c:v>1302.51</c:v>
                </c:pt>
                <c:pt idx="3126">
                  <c:v>1302.8799999999999</c:v>
                </c:pt>
                <c:pt idx="3127">
                  <c:v>1302.9000000000001</c:v>
                </c:pt>
                <c:pt idx="3128">
                  <c:v>1302.49</c:v>
                </c:pt>
                <c:pt idx="3129">
                  <c:v>1301.72</c:v>
                </c:pt>
                <c:pt idx="3130">
                  <c:v>1301.1099999999999</c:v>
                </c:pt>
                <c:pt idx="3131">
                  <c:v>1300.3499999999999</c:v>
                </c:pt>
                <c:pt idx="3132">
                  <c:v>1299.6199999999999</c:v>
                </c:pt>
                <c:pt idx="3133">
                  <c:v>1299.07</c:v>
                </c:pt>
                <c:pt idx="3134">
                  <c:v>1298.3899999999999</c:v>
                </c:pt>
                <c:pt idx="3135">
                  <c:v>1297.6099999999999</c:v>
                </c:pt>
                <c:pt idx="3136">
                  <c:v>1297.03</c:v>
                </c:pt>
                <c:pt idx="3137">
                  <c:v>1296.42</c:v>
                </c:pt>
                <c:pt idx="3138">
                  <c:v>1296.1599999999999</c:v>
                </c:pt>
                <c:pt idx="3139">
                  <c:v>1296.3599999999999</c:v>
                </c:pt>
                <c:pt idx="3140">
                  <c:v>1296.9100000000001</c:v>
                </c:pt>
                <c:pt idx="3141">
                  <c:v>1297.6699999999998</c:v>
                </c:pt>
                <c:pt idx="3142">
                  <c:v>1298.46</c:v>
                </c:pt>
                <c:pt idx="3143">
                  <c:v>1299.8699999999999</c:v>
                </c:pt>
                <c:pt idx="3144">
                  <c:v>1301.92</c:v>
                </c:pt>
                <c:pt idx="3145">
                  <c:v>1303.6099999999999</c:v>
                </c:pt>
                <c:pt idx="3146">
                  <c:v>1305.3899999999999</c:v>
                </c:pt>
                <c:pt idx="3147">
                  <c:v>1307.8</c:v>
                </c:pt>
                <c:pt idx="3148">
                  <c:v>1310.6099999999999</c:v>
                </c:pt>
                <c:pt idx="3149">
                  <c:v>1313.62</c:v>
                </c:pt>
                <c:pt idx="3150">
                  <c:v>1316.83</c:v>
                </c:pt>
                <c:pt idx="3151">
                  <c:v>1319.33</c:v>
                </c:pt>
                <c:pt idx="3152">
                  <c:v>1321.33</c:v>
                </c:pt>
                <c:pt idx="3153">
                  <c:v>1322.76</c:v>
                </c:pt>
                <c:pt idx="3154">
                  <c:v>1324.92</c:v>
                </c:pt>
                <c:pt idx="3155">
                  <c:v>1327.26</c:v>
                </c:pt>
                <c:pt idx="3156">
                  <c:v>1329.72</c:v>
                </c:pt>
                <c:pt idx="3157">
                  <c:v>1331.6799999999998</c:v>
                </c:pt>
                <c:pt idx="3158">
                  <c:v>1332.95</c:v>
                </c:pt>
                <c:pt idx="3159">
                  <c:v>1333.76</c:v>
                </c:pt>
                <c:pt idx="3160">
                  <c:v>1334.22</c:v>
                </c:pt>
                <c:pt idx="3161">
                  <c:v>1334.41</c:v>
                </c:pt>
                <c:pt idx="3162">
                  <c:v>1334.44</c:v>
                </c:pt>
                <c:pt idx="3163">
                  <c:v>1334.25</c:v>
                </c:pt>
                <c:pt idx="3164">
                  <c:v>1333.94</c:v>
                </c:pt>
                <c:pt idx="3165">
                  <c:v>1333.6399999999999</c:v>
                </c:pt>
                <c:pt idx="3166">
                  <c:v>1333.31</c:v>
                </c:pt>
                <c:pt idx="3167">
                  <c:v>1332.85</c:v>
                </c:pt>
                <c:pt idx="3168">
                  <c:v>1332.32</c:v>
                </c:pt>
                <c:pt idx="3169">
                  <c:v>1331.77</c:v>
                </c:pt>
                <c:pt idx="3170">
                  <c:v>1331.41</c:v>
                </c:pt>
                <c:pt idx="3171">
                  <c:v>1331.1299999999999</c:v>
                </c:pt>
                <c:pt idx="3172">
                  <c:v>1331.08</c:v>
                </c:pt>
                <c:pt idx="3173">
                  <c:v>1331.31</c:v>
                </c:pt>
                <c:pt idx="3174">
                  <c:v>1331.86</c:v>
                </c:pt>
                <c:pt idx="3175">
                  <c:v>1332.73</c:v>
                </c:pt>
                <c:pt idx="3176">
                  <c:v>1333.53</c:v>
                </c:pt>
                <c:pt idx="3177">
                  <c:v>1334.12</c:v>
                </c:pt>
                <c:pt idx="3178">
                  <c:v>1334.8899999999999</c:v>
                </c:pt>
                <c:pt idx="3179">
                  <c:v>1335.6799999999998</c:v>
                </c:pt>
                <c:pt idx="3180">
                  <c:v>1336.3799999999999</c:v>
                </c:pt>
                <c:pt idx="3181">
                  <c:v>1336.82</c:v>
                </c:pt>
                <c:pt idx="3182">
                  <c:v>1336.93</c:v>
                </c:pt>
                <c:pt idx="3183">
                  <c:v>1336.86</c:v>
                </c:pt>
                <c:pt idx="3184">
                  <c:v>1336.7</c:v>
                </c:pt>
                <c:pt idx="3185">
                  <c:v>1336.35</c:v>
                </c:pt>
                <c:pt idx="3186">
                  <c:v>1335.78</c:v>
                </c:pt>
                <c:pt idx="3187">
                  <c:v>1335.09</c:v>
                </c:pt>
                <c:pt idx="3188">
                  <c:v>1334.52</c:v>
                </c:pt>
                <c:pt idx="3189">
                  <c:v>1334.09</c:v>
                </c:pt>
                <c:pt idx="3190">
                  <c:v>1333.52</c:v>
                </c:pt>
                <c:pt idx="3191">
                  <c:v>1332.97</c:v>
                </c:pt>
                <c:pt idx="3192">
                  <c:v>1332.59</c:v>
                </c:pt>
                <c:pt idx="3193">
                  <c:v>1332.44</c:v>
                </c:pt>
                <c:pt idx="3194">
                  <c:v>1332.36</c:v>
                </c:pt>
                <c:pt idx="3195">
                  <c:v>1332.49</c:v>
                </c:pt>
                <c:pt idx="3196">
                  <c:v>1332.92</c:v>
                </c:pt>
                <c:pt idx="3197">
                  <c:v>1333.6</c:v>
                </c:pt>
                <c:pt idx="3198">
                  <c:v>1334.27</c:v>
                </c:pt>
                <c:pt idx="3199">
                  <c:v>1334.8</c:v>
                </c:pt>
                <c:pt idx="3200">
                  <c:v>1335.53</c:v>
                </c:pt>
                <c:pt idx="3201">
                  <c:v>1336.32</c:v>
                </c:pt>
                <c:pt idx="3202">
                  <c:v>1337</c:v>
                </c:pt>
                <c:pt idx="3203">
                  <c:v>1337.37</c:v>
                </c:pt>
                <c:pt idx="3204">
                  <c:v>1337.47</c:v>
                </c:pt>
                <c:pt idx="3205">
                  <c:v>1337.43</c:v>
                </c:pt>
                <c:pt idx="3206">
                  <c:v>1337.24</c:v>
                </c:pt>
                <c:pt idx="3207">
                  <c:v>1336.82</c:v>
                </c:pt>
                <c:pt idx="3208">
                  <c:v>1336.1599999999999</c:v>
                </c:pt>
                <c:pt idx="3209">
                  <c:v>1335.47</c:v>
                </c:pt>
                <c:pt idx="3210">
                  <c:v>1334.8899999999999</c:v>
                </c:pt>
                <c:pt idx="3211">
                  <c:v>1334.44</c:v>
                </c:pt>
                <c:pt idx="3212">
                  <c:v>1333.87</c:v>
                </c:pt>
                <c:pt idx="3213">
                  <c:v>1333.31</c:v>
                </c:pt>
                <c:pt idx="3214">
                  <c:v>1332.95</c:v>
                </c:pt>
                <c:pt idx="3215">
                  <c:v>1332.82</c:v>
                </c:pt>
                <c:pt idx="3216">
                  <c:v>1332.8</c:v>
                </c:pt>
                <c:pt idx="3217">
                  <c:v>1333</c:v>
                </c:pt>
                <c:pt idx="3218">
                  <c:v>1333.48</c:v>
                </c:pt>
                <c:pt idx="3219">
                  <c:v>1334.1499999999999</c:v>
                </c:pt>
                <c:pt idx="3220">
                  <c:v>1334.81</c:v>
                </c:pt>
                <c:pt idx="3221">
                  <c:v>1335.32</c:v>
                </c:pt>
                <c:pt idx="3222">
                  <c:v>1335.86</c:v>
                </c:pt>
                <c:pt idx="3223">
                  <c:v>1336.32</c:v>
                </c:pt>
                <c:pt idx="3224">
                  <c:v>1336.86</c:v>
                </c:pt>
                <c:pt idx="3225">
                  <c:v>1337.35</c:v>
                </c:pt>
                <c:pt idx="3226">
                  <c:v>1337.6499999999999</c:v>
                </c:pt>
                <c:pt idx="3227">
                  <c:v>1337.71</c:v>
                </c:pt>
                <c:pt idx="3228">
                  <c:v>1337.6699999999998</c:v>
                </c:pt>
                <c:pt idx="3229">
                  <c:v>1337.44</c:v>
                </c:pt>
                <c:pt idx="3230">
                  <c:v>1336.97</c:v>
                </c:pt>
                <c:pt idx="3231">
                  <c:v>1336.29</c:v>
                </c:pt>
                <c:pt idx="3232">
                  <c:v>1335.62</c:v>
                </c:pt>
                <c:pt idx="3233">
                  <c:v>1335.1299999999999</c:v>
                </c:pt>
                <c:pt idx="3234">
                  <c:v>1334.6</c:v>
                </c:pt>
                <c:pt idx="3235">
                  <c:v>1333.97</c:v>
                </c:pt>
                <c:pt idx="3236">
                  <c:v>1333.43</c:v>
                </c:pt>
                <c:pt idx="3237">
                  <c:v>1333.12</c:v>
                </c:pt>
                <c:pt idx="3238">
                  <c:v>1333.03</c:v>
                </c:pt>
                <c:pt idx="3239">
                  <c:v>1333.05</c:v>
                </c:pt>
                <c:pt idx="3240">
                  <c:v>1333.31</c:v>
                </c:pt>
                <c:pt idx="3241">
                  <c:v>1333.78</c:v>
                </c:pt>
                <c:pt idx="3242">
                  <c:v>1334.29</c:v>
                </c:pt>
                <c:pt idx="3243">
                  <c:v>1334.6799999999998</c:v>
                </c:pt>
                <c:pt idx="3244">
                  <c:v>1335.29</c:v>
                </c:pt>
                <c:pt idx="3245">
                  <c:v>1335.81</c:v>
                </c:pt>
                <c:pt idx="3246">
                  <c:v>1336.52</c:v>
                </c:pt>
                <c:pt idx="3247">
                  <c:v>1337.24</c:v>
                </c:pt>
                <c:pt idx="3248">
                  <c:v>1337.6799999999998</c:v>
                </c:pt>
                <c:pt idx="3249">
                  <c:v>1337.86</c:v>
                </c:pt>
                <c:pt idx="3250">
                  <c:v>1337.8799999999999</c:v>
                </c:pt>
                <c:pt idx="3251">
                  <c:v>1337.76</c:v>
                </c:pt>
                <c:pt idx="3252">
                  <c:v>1337.4</c:v>
                </c:pt>
                <c:pt idx="3253">
                  <c:v>1336.91</c:v>
                </c:pt>
                <c:pt idx="3254">
                  <c:v>1336.46</c:v>
                </c:pt>
                <c:pt idx="3255">
                  <c:v>1335.83</c:v>
                </c:pt>
                <c:pt idx="3256">
                  <c:v>1335.37</c:v>
                </c:pt>
                <c:pt idx="3257">
                  <c:v>1334.79</c:v>
                </c:pt>
                <c:pt idx="3258">
                  <c:v>1334.1299999999999</c:v>
                </c:pt>
                <c:pt idx="3259">
                  <c:v>1333.57</c:v>
                </c:pt>
                <c:pt idx="3260">
                  <c:v>1333.27</c:v>
                </c:pt>
                <c:pt idx="3261">
                  <c:v>1333.1899999999998</c:v>
                </c:pt>
                <c:pt idx="3262">
                  <c:v>1333.24</c:v>
                </c:pt>
                <c:pt idx="3263">
                  <c:v>1333.45</c:v>
                </c:pt>
                <c:pt idx="3264">
                  <c:v>1333.71</c:v>
                </c:pt>
                <c:pt idx="3265">
                  <c:v>1334.1399999999999</c:v>
                </c:pt>
                <c:pt idx="3266">
                  <c:v>1334.78</c:v>
                </c:pt>
                <c:pt idx="3267">
                  <c:v>1335.5</c:v>
                </c:pt>
                <c:pt idx="3268">
                  <c:v>1336.03</c:v>
                </c:pt>
                <c:pt idx="3269">
                  <c:v>1336.6799999999998</c:v>
                </c:pt>
                <c:pt idx="3270">
                  <c:v>1337.37</c:v>
                </c:pt>
                <c:pt idx="3271">
                  <c:v>1337.83</c:v>
                </c:pt>
                <c:pt idx="3272">
                  <c:v>1338.03</c:v>
                </c:pt>
                <c:pt idx="3273">
                  <c:v>1338.06</c:v>
                </c:pt>
                <c:pt idx="3274">
                  <c:v>1337.95</c:v>
                </c:pt>
                <c:pt idx="3275">
                  <c:v>1337.59</c:v>
                </c:pt>
                <c:pt idx="3276">
                  <c:v>1337</c:v>
                </c:pt>
                <c:pt idx="3277">
                  <c:v>1336.37</c:v>
                </c:pt>
                <c:pt idx="3278">
                  <c:v>1335.8899999999999</c:v>
                </c:pt>
                <c:pt idx="3279">
                  <c:v>1335.36</c:v>
                </c:pt>
                <c:pt idx="3280">
                  <c:v>1334.71</c:v>
                </c:pt>
                <c:pt idx="3281">
                  <c:v>1334.12</c:v>
                </c:pt>
                <c:pt idx="3282">
                  <c:v>1333.72</c:v>
                </c:pt>
                <c:pt idx="3283">
                  <c:v>1333.5</c:v>
                </c:pt>
                <c:pt idx="3284">
                  <c:v>1333.4</c:v>
                </c:pt>
                <c:pt idx="3285">
                  <c:v>1333.37</c:v>
                </c:pt>
                <c:pt idx="3286">
                  <c:v>1333.46</c:v>
                </c:pt>
                <c:pt idx="3287">
                  <c:v>1333.76</c:v>
                </c:pt>
                <c:pt idx="3288">
                  <c:v>1334.32</c:v>
                </c:pt>
                <c:pt idx="3289">
                  <c:v>1335.1</c:v>
                </c:pt>
                <c:pt idx="3290">
                  <c:v>1335.84</c:v>
                </c:pt>
                <c:pt idx="3291">
                  <c:v>1336.3799999999999</c:v>
                </c:pt>
                <c:pt idx="3292">
                  <c:v>1337</c:v>
                </c:pt>
                <c:pt idx="3293">
                  <c:v>1337.6599999999999</c:v>
                </c:pt>
                <c:pt idx="3294">
                  <c:v>1338.1</c:v>
                </c:pt>
                <c:pt idx="3295">
                  <c:v>1338.29</c:v>
                </c:pt>
                <c:pt idx="3296">
                  <c:v>1338.33</c:v>
                </c:pt>
                <c:pt idx="3297">
                  <c:v>1338.23</c:v>
                </c:pt>
                <c:pt idx="3298">
                  <c:v>1337.86</c:v>
                </c:pt>
                <c:pt idx="3299">
                  <c:v>1337.31</c:v>
                </c:pt>
                <c:pt idx="3300">
                  <c:v>1336.72</c:v>
                </c:pt>
                <c:pt idx="3301">
                  <c:v>1336.25</c:v>
                </c:pt>
                <c:pt idx="3302">
                  <c:v>1335.72</c:v>
                </c:pt>
                <c:pt idx="3303">
                  <c:v>1335.05</c:v>
                </c:pt>
                <c:pt idx="3304">
                  <c:v>1334.36</c:v>
                </c:pt>
                <c:pt idx="3305">
                  <c:v>1333.9</c:v>
                </c:pt>
                <c:pt idx="3306">
                  <c:v>1333.6899999999998</c:v>
                </c:pt>
                <c:pt idx="3307">
                  <c:v>1333.6899999999998</c:v>
                </c:pt>
                <c:pt idx="3308">
                  <c:v>1333.8</c:v>
                </c:pt>
                <c:pt idx="3309">
                  <c:v>1334.1599999999999</c:v>
                </c:pt>
                <c:pt idx="3310">
                  <c:v>1334.84</c:v>
                </c:pt>
                <c:pt idx="3311">
                  <c:v>1335.6299999999999</c:v>
                </c:pt>
                <c:pt idx="3312">
                  <c:v>1336.4</c:v>
                </c:pt>
                <c:pt idx="3313">
                  <c:v>1336.95</c:v>
                </c:pt>
                <c:pt idx="3314">
                  <c:v>1337.58</c:v>
                </c:pt>
                <c:pt idx="3315">
                  <c:v>1338.24</c:v>
                </c:pt>
                <c:pt idx="3316">
                  <c:v>1338.6599999999999</c:v>
                </c:pt>
                <c:pt idx="3317">
                  <c:v>1338.84</c:v>
                </c:pt>
                <c:pt idx="3318">
                  <c:v>1338.9</c:v>
                </c:pt>
                <c:pt idx="3319">
                  <c:v>1338.83</c:v>
                </c:pt>
                <c:pt idx="3320">
                  <c:v>1338.5</c:v>
                </c:pt>
                <c:pt idx="3321">
                  <c:v>1337.97</c:v>
                </c:pt>
                <c:pt idx="3322">
                  <c:v>1337.37</c:v>
                </c:pt>
                <c:pt idx="3323">
                  <c:v>1336.84</c:v>
                </c:pt>
                <c:pt idx="3324">
                  <c:v>1336.42</c:v>
                </c:pt>
                <c:pt idx="3325">
                  <c:v>1335.82</c:v>
                </c:pt>
                <c:pt idx="3326">
                  <c:v>1335.1899999999998</c:v>
                </c:pt>
                <c:pt idx="3327">
                  <c:v>1334.7</c:v>
                </c:pt>
                <c:pt idx="3328">
                  <c:v>1334.48</c:v>
                </c:pt>
                <c:pt idx="3329">
                  <c:v>1334.51</c:v>
                </c:pt>
                <c:pt idx="3330">
                  <c:v>1334.7</c:v>
                </c:pt>
                <c:pt idx="3331">
                  <c:v>1335.05</c:v>
                </c:pt>
                <c:pt idx="3332">
                  <c:v>1335.73</c:v>
                </c:pt>
                <c:pt idx="3333">
                  <c:v>1336.54</c:v>
                </c:pt>
                <c:pt idx="3334">
                  <c:v>1337.29</c:v>
                </c:pt>
                <c:pt idx="3335">
                  <c:v>1337.94</c:v>
                </c:pt>
                <c:pt idx="3336">
                  <c:v>1338.8899999999999</c:v>
                </c:pt>
                <c:pt idx="3337">
                  <c:v>1339.8</c:v>
                </c:pt>
                <c:pt idx="3338">
                  <c:v>1340.46</c:v>
                </c:pt>
                <c:pt idx="3339">
                  <c:v>1340.8899999999999</c:v>
                </c:pt>
                <c:pt idx="3340">
                  <c:v>1341.11</c:v>
                </c:pt>
                <c:pt idx="3341">
                  <c:v>1341.22</c:v>
                </c:pt>
                <c:pt idx="3342">
                  <c:v>1341.21</c:v>
                </c:pt>
                <c:pt idx="3343">
                  <c:v>1340.97</c:v>
                </c:pt>
                <c:pt idx="3344">
                  <c:v>1340.55</c:v>
                </c:pt>
                <c:pt idx="3345">
                  <c:v>1340.1</c:v>
                </c:pt>
                <c:pt idx="3346">
                  <c:v>1339.81</c:v>
                </c:pt>
                <c:pt idx="3347">
                  <c:v>1339.76</c:v>
                </c:pt>
                <c:pt idx="3348">
                  <c:v>1339.96</c:v>
                </c:pt>
                <c:pt idx="3349">
                  <c:v>1340.36</c:v>
                </c:pt>
                <c:pt idx="3350">
                  <c:v>1341.59</c:v>
                </c:pt>
                <c:pt idx="3351">
                  <c:v>1343.9</c:v>
                </c:pt>
                <c:pt idx="3352">
                  <c:v>1346.85</c:v>
                </c:pt>
                <c:pt idx="3353">
                  <c:v>1349.3799999999999</c:v>
                </c:pt>
                <c:pt idx="3354">
                  <c:v>1352.42</c:v>
                </c:pt>
                <c:pt idx="3355">
                  <c:v>1355.49</c:v>
                </c:pt>
                <c:pt idx="3356">
                  <c:v>1359.37</c:v>
                </c:pt>
                <c:pt idx="3357">
                  <c:v>1364.53</c:v>
                </c:pt>
                <c:pt idx="3358">
                  <c:v>1369.51</c:v>
                </c:pt>
                <c:pt idx="3359">
                  <c:v>1372.7</c:v>
                </c:pt>
                <c:pt idx="3360">
                  <c:v>1374.75</c:v>
                </c:pt>
                <c:pt idx="3361">
                  <c:v>1376.97</c:v>
                </c:pt>
                <c:pt idx="3362">
                  <c:v>1378.55</c:v>
                </c:pt>
                <c:pt idx="3363">
                  <c:v>1379.36</c:v>
                </c:pt>
                <c:pt idx="3364">
                  <c:v>1379.28</c:v>
                </c:pt>
                <c:pt idx="3365">
                  <c:v>1378.32</c:v>
                </c:pt>
                <c:pt idx="3366">
                  <c:v>1376.8799999999999</c:v>
                </c:pt>
                <c:pt idx="3367">
                  <c:v>1375.3799999999999</c:v>
                </c:pt>
                <c:pt idx="3368">
                  <c:v>1374.37</c:v>
                </c:pt>
                <c:pt idx="3369">
                  <c:v>1372.95</c:v>
                </c:pt>
                <c:pt idx="3370">
                  <c:v>1371.1399999999999</c:v>
                </c:pt>
                <c:pt idx="3371">
                  <c:v>1369.28</c:v>
                </c:pt>
                <c:pt idx="3372">
                  <c:v>1367.61</c:v>
                </c:pt>
                <c:pt idx="3373">
                  <c:v>1366.58</c:v>
                </c:pt>
                <c:pt idx="3374">
                  <c:v>1366.1599999999999</c:v>
                </c:pt>
                <c:pt idx="3375">
                  <c:v>1366.09</c:v>
                </c:pt>
                <c:pt idx="3376">
                  <c:v>1366.73</c:v>
                </c:pt>
                <c:pt idx="3377">
                  <c:v>1368.47</c:v>
                </c:pt>
                <c:pt idx="3378">
                  <c:v>1370.84</c:v>
                </c:pt>
                <c:pt idx="3379">
                  <c:v>1372.85</c:v>
                </c:pt>
                <c:pt idx="3380">
                  <c:v>1375.4</c:v>
                </c:pt>
                <c:pt idx="3381">
                  <c:v>1378.03</c:v>
                </c:pt>
                <c:pt idx="3382">
                  <c:v>1381.41</c:v>
                </c:pt>
                <c:pt idx="3383">
                  <c:v>1384.28</c:v>
                </c:pt>
                <c:pt idx="3384">
                  <c:v>1386.4</c:v>
                </c:pt>
                <c:pt idx="3385">
                  <c:v>1387.56</c:v>
                </c:pt>
                <c:pt idx="3386">
                  <c:v>1387.91</c:v>
                </c:pt>
                <c:pt idx="3387">
                  <c:v>1387.76</c:v>
                </c:pt>
                <c:pt idx="3388">
                  <c:v>1387.48</c:v>
                </c:pt>
                <c:pt idx="3389">
                  <c:v>1386.94</c:v>
                </c:pt>
                <c:pt idx="3390">
                  <c:v>1386.05</c:v>
                </c:pt>
                <c:pt idx="3391">
                  <c:v>1384.8899999999999</c:v>
                </c:pt>
                <c:pt idx="3392">
                  <c:v>1383.75</c:v>
                </c:pt>
                <c:pt idx="3393">
                  <c:v>1382.8799999999999</c:v>
                </c:pt>
                <c:pt idx="3394">
                  <c:v>1382.3799999999999</c:v>
                </c:pt>
                <c:pt idx="3395">
                  <c:v>1382.03</c:v>
                </c:pt>
                <c:pt idx="3396">
                  <c:v>1382.03</c:v>
                </c:pt>
                <c:pt idx="3397">
                  <c:v>1382.92</c:v>
                </c:pt>
                <c:pt idx="3398">
                  <c:v>1384.71</c:v>
                </c:pt>
                <c:pt idx="3399">
                  <c:v>1388.11</c:v>
                </c:pt>
                <c:pt idx="3400">
                  <c:v>1392.86</c:v>
                </c:pt>
                <c:pt idx="3401">
                  <c:v>1397</c:v>
                </c:pt>
                <c:pt idx="3402">
                  <c:v>1400.02</c:v>
                </c:pt>
                <c:pt idx="3403">
                  <c:v>1403.74</c:v>
                </c:pt>
                <c:pt idx="3404">
                  <c:v>1406.48</c:v>
                </c:pt>
                <c:pt idx="3405">
                  <c:v>1408.52</c:v>
                </c:pt>
                <c:pt idx="3406">
                  <c:v>1409.55</c:v>
                </c:pt>
                <c:pt idx="3407">
                  <c:v>1409.42</c:v>
                </c:pt>
                <c:pt idx="3408">
                  <c:v>1408.93</c:v>
                </c:pt>
                <c:pt idx="3409">
                  <c:v>1408.04</c:v>
                </c:pt>
                <c:pt idx="3410">
                  <c:v>1406.58</c:v>
                </c:pt>
                <c:pt idx="3411">
                  <c:v>1404.57</c:v>
                </c:pt>
                <c:pt idx="3412">
                  <c:v>1402.43</c:v>
                </c:pt>
                <c:pt idx="3413">
                  <c:v>1400.6299999999999</c:v>
                </c:pt>
                <c:pt idx="3414">
                  <c:v>1399.3</c:v>
                </c:pt>
                <c:pt idx="3415">
                  <c:v>1398.24</c:v>
                </c:pt>
                <c:pt idx="3416">
                  <c:v>1397.04</c:v>
                </c:pt>
                <c:pt idx="3417">
                  <c:v>1396.2</c:v>
                </c:pt>
                <c:pt idx="3418">
                  <c:v>1396.34</c:v>
                </c:pt>
                <c:pt idx="3419">
                  <c:v>1397.74</c:v>
                </c:pt>
                <c:pt idx="3420">
                  <c:v>1399.86</c:v>
                </c:pt>
                <c:pt idx="3421">
                  <c:v>1402.1299999999999</c:v>
                </c:pt>
                <c:pt idx="3422">
                  <c:v>1405.95</c:v>
                </c:pt>
                <c:pt idx="3423">
                  <c:v>1411.62</c:v>
                </c:pt>
                <c:pt idx="3424">
                  <c:v>1419</c:v>
                </c:pt>
                <c:pt idx="3425">
                  <c:v>1425.24</c:v>
                </c:pt>
                <c:pt idx="3426">
                  <c:v>1429.46</c:v>
                </c:pt>
                <c:pt idx="3427">
                  <c:v>1433.75</c:v>
                </c:pt>
                <c:pt idx="3428">
                  <c:v>1438.43</c:v>
                </c:pt>
                <c:pt idx="3429">
                  <c:v>1441.32</c:v>
                </c:pt>
                <c:pt idx="3430">
                  <c:v>1443.71</c:v>
                </c:pt>
                <c:pt idx="3431">
                  <c:v>1445.1799999999998</c:v>
                </c:pt>
                <c:pt idx="3432">
                  <c:v>1445.6799999999998</c:v>
                </c:pt>
                <c:pt idx="3433">
                  <c:v>1445.58</c:v>
                </c:pt>
                <c:pt idx="3434">
                  <c:v>1444.75</c:v>
                </c:pt>
                <c:pt idx="3435">
                  <c:v>1443.11</c:v>
                </c:pt>
                <c:pt idx="3436">
                  <c:v>1441.06</c:v>
                </c:pt>
                <c:pt idx="3437">
                  <c:v>1439.6399999999999</c:v>
                </c:pt>
                <c:pt idx="3438">
                  <c:v>1437.99</c:v>
                </c:pt>
                <c:pt idx="3439">
                  <c:v>1436.6299999999999</c:v>
                </c:pt>
                <c:pt idx="3440">
                  <c:v>1434.81</c:v>
                </c:pt>
                <c:pt idx="3441">
                  <c:v>1432.81</c:v>
                </c:pt>
                <c:pt idx="3442">
                  <c:v>1431.06</c:v>
                </c:pt>
                <c:pt idx="3443">
                  <c:v>1430.1399999999999</c:v>
                </c:pt>
                <c:pt idx="3444">
                  <c:v>1430</c:v>
                </c:pt>
                <c:pt idx="3445">
                  <c:v>1430.49</c:v>
                </c:pt>
                <c:pt idx="3446">
                  <c:v>1431.86</c:v>
                </c:pt>
                <c:pt idx="3447">
                  <c:v>1434.6799999999998</c:v>
                </c:pt>
                <c:pt idx="3448">
                  <c:v>1439.08</c:v>
                </c:pt>
                <c:pt idx="3449">
                  <c:v>1444.45</c:v>
                </c:pt>
                <c:pt idx="3450">
                  <c:v>1449.6499999999999</c:v>
                </c:pt>
                <c:pt idx="3451">
                  <c:v>1454.61</c:v>
                </c:pt>
                <c:pt idx="3452">
                  <c:v>1460.82</c:v>
                </c:pt>
                <c:pt idx="3453">
                  <c:v>1467.8899999999999</c:v>
                </c:pt>
                <c:pt idx="3454">
                  <c:v>1473.22</c:v>
                </c:pt>
                <c:pt idx="3455">
                  <c:v>1476.8</c:v>
                </c:pt>
                <c:pt idx="3456">
                  <c:v>1479.1</c:v>
                </c:pt>
                <c:pt idx="3457">
                  <c:v>1480.87</c:v>
                </c:pt>
                <c:pt idx="3458">
                  <c:v>1481.06</c:v>
                </c:pt>
                <c:pt idx="3459">
                  <c:v>1480.32</c:v>
                </c:pt>
                <c:pt idx="3460">
                  <c:v>1478.94</c:v>
                </c:pt>
                <c:pt idx="3461">
                  <c:v>1477.7</c:v>
                </c:pt>
                <c:pt idx="3462">
                  <c:v>1476.33</c:v>
                </c:pt>
                <c:pt idx="3463">
                  <c:v>1474.31</c:v>
                </c:pt>
                <c:pt idx="3464">
                  <c:v>1471.97</c:v>
                </c:pt>
                <c:pt idx="3465">
                  <c:v>1469.58</c:v>
                </c:pt>
                <c:pt idx="3466">
                  <c:v>1467.72</c:v>
                </c:pt>
                <c:pt idx="3467">
                  <c:v>1466.51</c:v>
                </c:pt>
                <c:pt idx="3468">
                  <c:v>1465.83</c:v>
                </c:pt>
                <c:pt idx="3469">
                  <c:v>1465.32</c:v>
                </c:pt>
                <c:pt idx="3470">
                  <c:v>1465.76</c:v>
                </c:pt>
                <c:pt idx="3471">
                  <c:v>1467.6</c:v>
                </c:pt>
                <c:pt idx="3472">
                  <c:v>1470.92</c:v>
                </c:pt>
                <c:pt idx="3473">
                  <c:v>1474.07</c:v>
                </c:pt>
                <c:pt idx="3474">
                  <c:v>1478.11</c:v>
                </c:pt>
                <c:pt idx="3475">
                  <c:v>1482.57</c:v>
                </c:pt>
                <c:pt idx="3476">
                  <c:v>1489.49</c:v>
                </c:pt>
                <c:pt idx="3477">
                  <c:v>1496.99</c:v>
                </c:pt>
                <c:pt idx="3478">
                  <c:v>1502.61</c:v>
                </c:pt>
                <c:pt idx="3479">
                  <c:v>1506.06</c:v>
                </c:pt>
                <c:pt idx="3480">
                  <c:v>1509.91</c:v>
                </c:pt>
                <c:pt idx="3481">
                  <c:v>1512.3799999999999</c:v>
                </c:pt>
                <c:pt idx="3482">
                  <c:v>1514.56</c:v>
                </c:pt>
                <c:pt idx="3483">
                  <c:v>1515.72</c:v>
                </c:pt>
                <c:pt idx="3484">
                  <c:v>1515.62</c:v>
                </c:pt>
                <c:pt idx="3485">
                  <c:v>1515.1499999999999</c:v>
                </c:pt>
                <c:pt idx="3486">
                  <c:v>1514.1</c:v>
                </c:pt>
                <c:pt idx="3487">
                  <c:v>1512.4</c:v>
                </c:pt>
                <c:pt idx="3488">
                  <c:v>1510.2</c:v>
                </c:pt>
                <c:pt idx="3489">
                  <c:v>1507.95</c:v>
                </c:pt>
                <c:pt idx="3490">
                  <c:v>1506.02</c:v>
                </c:pt>
                <c:pt idx="3491">
                  <c:v>1504.74</c:v>
                </c:pt>
                <c:pt idx="3492">
                  <c:v>1503.51</c:v>
                </c:pt>
                <c:pt idx="3493">
                  <c:v>1502.1699999999998</c:v>
                </c:pt>
                <c:pt idx="3494">
                  <c:v>1501.24</c:v>
                </c:pt>
                <c:pt idx="3495">
                  <c:v>1501.21</c:v>
                </c:pt>
                <c:pt idx="3496">
                  <c:v>1502.08</c:v>
                </c:pt>
                <c:pt idx="3497">
                  <c:v>1504.06</c:v>
                </c:pt>
                <c:pt idx="3498">
                  <c:v>1507.42</c:v>
                </c:pt>
                <c:pt idx="3499">
                  <c:v>1511.57</c:v>
                </c:pt>
                <c:pt idx="3500">
                  <c:v>1515.07</c:v>
                </c:pt>
                <c:pt idx="3501">
                  <c:v>1520.03</c:v>
                </c:pt>
                <c:pt idx="3502">
                  <c:v>1524.44</c:v>
                </c:pt>
                <c:pt idx="3503">
                  <c:v>1527.53</c:v>
                </c:pt>
                <c:pt idx="3504">
                  <c:v>1530.96</c:v>
                </c:pt>
                <c:pt idx="3505">
                  <c:v>1534.01</c:v>
                </c:pt>
                <c:pt idx="3506">
                  <c:v>1536.1</c:v>
                </c:pt>
                <c:pt idx="3507">
                  <c:v>1537.04</c:v>
                </c:pt>
                <c:pt idx="3508">
                  <c:v>1537.29</c:v>
                </c:pt>
                <c:pt idx="3509">
                  <c:v>1537.1699999999998</c:v>
                </c:pt>
                <c:pt idx="3510">
                  <c:v>1536.6</c:v>
                </c:pt>
                <c:pt idx="3511">
                  <c:v>1535.6599999999999</c:v>
                </c:pt>
                <c:pt idx="3512">
                  <c:v>1534.71</c:v>
                </c:pt>
                <c:pt idx="3513">
                  <c:v>1533.9</c:v>
                </c:pt>
                <c:pt idx="3514">
                  <c:v>1533.36</c:v>
                </c:pt>
                <c:pt idx="3515">
                  <c:v>1533.21</c:v>
                </c:pt>
                <c:pt idx="3516">
                  <c:v>1533.31</c:v>
                </c:pt>
                <c:pt idx="3517">
                  <c:v>1533.83</c:v>
                </c:pt>
                <c:pt idx="3518">
                  <c:v>1534.91</c:v>
                </c:pt>
                <c:pt idx="3519">
                  <c:v>1536.6399999999999</c:v>
                </c:pt>
                <c:pt idx="3520">
                  <c:v>1538.92</c:v>
                </c:pt>
                <c:pt idx="3521">
                  <c:v>1540.86</c:v>
                </c:pt>
                <c:pt idx="3522">
                  <c:v>1542.23</c:v>
                </c:pt>
                <c:pt idx="3523">
                  <c:v>1543.97</c:v>
                </c:pt>
                <c:pt idx="3524">
                  <c:v>1545.5</c:v>
                </c:pt>
                <c:pt idx="3525">
                  <c:v>1546.54</c:v>
                </c:pt>
                <c:pt idx="3526">
                  <c:v>1546.87</c:v>
                </c:pt>
                <c:pt idx="3527">
                  <c:v>1546.8899999999999</c:v>
                </c:pt>
                <c:pt idx="3528">
                  <c:v>1546.42</c:v>
                </c:pt>
                <c:pt idx="3529">
                  <c:v>1545.43</c:v>
                </c:pt>
                <c:pt idx="3530">
                  <c:v>1544.23</c:v>
                </c:pt>
                <c:pt idx="3531">
                  <c:v>1542.97</c:v>
                </c:pt>
                <c:pt idx="3532">
                  <c:v>1542.02</c:v>
                </c:pt>
                <c:pt idx="3533">
                  <c:v>1541.06</c:v>
                </c:pt>
                <c:pt idx="3534">
                  <c:v>1540.32</c:v>
                </c:pt>
                <c:pt idx="3535">
                  <c:v>1539.35</c:v>
                </c:pt>
                <c:pt idx="3536">
                  <c:v>1538.43</c:v>
                </c:pt>
                <c:pt idx="3537">
                  <c:v>1537.6599999999999</c:v>
                </c:pt>
                <c:pt idx="3538">
                  <c:v>1537.21</c:v>
                </c:pt>
                <c:pt idx="3539">
                  <c:v>1537.1299999999999</c:v>
                </c:pt>
                <c:pt idx="3540">
                  <c:v>1537.29</c:v>
                </c:pt>
                <c:pt idx="3541">
                  <c:v>1537.6299999999999</c:v>
                </c:pt>
                <c:pt idx="3542">
                  <c:v>1538.24</c:v>
                </c:pt>
                <c:pt idx="3543">
                  <c:v>1539.34</c:v>
                </c:pt>
                <c:pt idx="3544">
                  <c:v>1540.87</c:v>
                </c:pt>
                <c:pt idx="3545">
                  <c:v>1542.5</c:v>
                </c:pt>
                <c:pt idx="3546">
                  <c:v>1543.79</c:v>
                </c:pt>
                <c:pt idx="3547">
                  <c:v>1545.46</c:v>
                </c:pt>
                <c:pt idx="3548">
                  <c:v>1546.81</c:v>
                </c:pt>
                <c:pt idx="3549">
                  <c:v>1547.8</c:v>
                </c:pt>
                <c:pt idx="3550">
                  <c:v>1548.3799999999999</c:v>
                </c:pt>
                <c:pt idx="3551">
                  <c:v>1548.6499999999999</c:v>
                </c:pt>
                <c:pt idx="3552">
                  <c:v>1548.82</c:v>
                </c:pt>
                <c:pt idx="3553">
                  <c:v>1548.72</c:v>
                </c:pt>
                <c:pt idx="3554">
                  <c:v>1548.25</c:v>
                </c:pt>
                <c:pt idx="3555">
                  <c:v>1547.36</c:v>
                </c:pt>
                <c:pt idx="3556">
                  <c:v>1546.05</c:v>
                </c:pt>
                <c:pt idx="3557">
                  <c:v>1544.6499999999999</c:v>
                </c:pt>
                <c:pt idx="3558">
                  <c:v>1543.3899999999999</c:v>
                </c:pt>
                <c:pt idx="3559">
                  <c:v>1542.48</c:v>
                </c:pt>
                <c:pt idx="3560">
                  <c:v>1541.32</c:v>
                </c:pt>
                <c:pt idx="3561">
                  <c:v>1540.24</c:v>
                </c:pt>
                <c:pt idx="3562">
                  <c:v>1539.59</c:v>
                </c:pt>
                <c:pt idx="3563">
                  <c:v>1539.35</c:v>
                </c:pt>
                <c:pt idx="3564">
                  <c:v>1539.34</c:v>
                </c:pt>
                <c:pt idx="3565">
                  <c:v>1539.87</c:v>
                </c:pt>
                <c:pt idx="3566">
                  <c:v>1540.98</c:v>
                </c:pt>
                <c:pt idx="3567">
                  <c:v>1542.53</c:v>
                </c:pt>
                <c:pt idx="3568">
                  <c:v>1544.1699999999998</c:v>
                </c:pt>
                <c:pt idx="3569">
                  <c:v>1545.6499999999999</c:v>
                </c:pt>
                <c:pt idx="3570">
                  <c:v>1548.06</c:v>
                </c:pt>
                <c:pt idx="3571">
                  <c:v>1550.46</c:v>
                </c:pt>
                <c:pt idx="3572">
                  <c:v>1552.3799999999999</c:v>
                </c:pt>
                <c:pt idx="3573">
                  <c:v>1553.9</c:v>
                </c:pt>
                <c:pt idx="3574">
                  <c:v>1555.06</c:v>
                </c:pt>
                <c:pt idx="3575">
                  <c:v>1555.8799999999999</c:v>
                </c:pt>
                <c:pt idx="3576">
                  <c:v>1556.49</c:v>
                </c:pt>
                <c:pt idx="3577">
                  <c:v>1556.93</c:v>
                </c:pt>
                <c:pt idx="3578">
                  <c:v>1557.25</c:v>
                </c:pt>
                <c:pt idx="3579">
                  <c:v>1557.49</c:v>
                </c:pt>
                <c:pt idx="3580">
                  <c:v>1557.6699999999998</c:v>
                </c:pt>
                <c:pt idx="3581">
                  <c:v>1557.8</c:v>
                </c:pt>
                <c:pt idx="3582">
                  <c:v>1557.91</c:v>
                </c:pt>
                <c:pt idx="3583">
                  <c:v>1558.09</c:v>
                </c:pt>
                <c:pt idx="3584">
                  <c:v>1558.4</c:v>
                </c:pt>
                <c:pt idx="3585">
                  <c:v>1558.97</c:v>
                </c:pt>
                <c:pt idx="3586">
                  <c:v>1559.99</c:v>
                </c:pt>
                <c:pt idx="3587">
                  <c:v>1561.47</c:v>
                </c:pt>
                <c:pt idx="3588">
                  <c:v>1563.47</c:v>
                </c:pt>
                <c:pt idx="3589">
                  <c:v>1565.9</c:v>
                </c:pt>
                <c:pt idx="3590">
                  <c:v>1568.47</c:v>
                </c:pt>
                <c:pt idx="3591">
                  <c:v>1571.04</c:v>
                </c:pt>
                <c:pt idx="3592">
                  <c:v>1572.8</c:v>
                </c:pt>
                <c:pt idx="3593">
                  <c:v>1574.49</c:v>
                </c:pt>
                <c:pt idx="3594">
                  <c:v>1575.93</c:v>
                </c:pt>
                <c:pt idx="3595">
                  <c:v>1577.26</c:v>
                </c:pt>
                <c:pt idx="3596">
                  <c:v>1577.92</c:v>
                </c:pt>
                <c:pt idx="3597">
                  <c:v>1577.84</c:v>
                </c:pt>
                <c:pt idx="3598">
                  <c:v>1577.22</c:v>
                </c:pt>
                <c:pt idx="3599">
                  <c:v>1576.43</c:v>
                </c:pt>
                <c:pt idx="3600">
                  <c:v>1575.73</c:v>
                </c:pt>
                <c:pt idx="3601">
                  <c:v>1574.6</c:v>
                </c:pt>
                <c:pt idx="3602">
                  <c:v>1573.62</c:v>
                </c:pt>
                <c:pt idx="3603">
                  <c:v>1572.33</c:v>
                </c:pt>
                <c:pt idx="3604">
                  <c:v>1570.79</c:v>
                </c:pt>
                <c:pt idx="3605">
                  <c:v>1569.33</c:v>
                </c:pt>
                <c:pt idx="3606">
                  <c:v>1568.29</c:v>
                </c:pt>
                <c:pt idx="3607">
                  <c:v>1567.76</c:v>
                </c:pt>
                <c:pt idx="3608">
                  <c:v>1567.6399999999999</c:v>
                </c:pt>
                <c:pt idx="3609">
                  <c:v>1567.77</c:v>
                </c:pt>
                <c:pt idx="3610">
                  <c:v>1568.42</c:v>
                </c:pt>
                <c:pt idx="3611">
                  <c:v>1569.74</c:v>
                </c:pt>
                <c:pt idx="3612">
                  <c:v>1571.71</c:v>
                </c:pt>
                <c:pt idx="3613">
                  <c:v>1573.6299999999999</c:v>
                </c:pt>
                <c:pt idx="3614">
                  <c:v>1575.03</c:v>
                </c:pt>
                <c:pt idx="3615">
                  <c:v>1576.95</c:v>
                </c:pt>
                <c:pt idx="3616">
                  <c:v>1578.85</c:v>
                </c:pt>
                <c:pt idx="3617">
                  <c:v>1580.03</c:v>
                </c:pt>
                <c:pt idx="3618">
                  <c:v>1580.54</c:v>
                </c:pt>
                <c:pt idx="3619">
                  <c:v>1580.6</c:v>
                </c:pt>
                <c:pt idx="3620">
                  <c:v>1580.41</c:v>
                </c:pt>
                <c:pt idx="3621">
                  <c:v>1579.78</c:v>
                </c:pt>
                <c:pt idx="3622">
                  <c:v>1578.6299999999999</c:v>
                </c:pt>
                <c:pt idx="3623">
                  <c:v>1577.11</c:v>
                </c:pt>
                <c:pt idx="3624">
                  <c:v>1575.59</c:v>
                </c:pt>
                <c:pt idx="3625">
                  <c:v>1574.32</c:v>
                </c:pt>
                <c:pt idx="3626">
                  <c:v>1573.35</c:v>
                </c:pt>
                <c:pt idx="3627">
                  <c:v>1572.32</c:v>
                </c:pt>
                <c:pt idx="3628">
                  <c:v>1571.6499999999999</c:v>
                </c:pt>
                <c:pt idx="3629">
                  <c:v>1570.91</c:v>
                </c:pt>
                <c:pt idx="3630">
                  <c:v>1570.4</c:v>
                </c:pt>
                <c:pt idx="3631">
                  <c:v>1570.47</c:v>
                </c:pt>
                <c:pt idx="3632">
                  <c:v>1571.25</c:v>
                </c:pt>
                <c:pt idx="3633">
                  <c:v>1572.6299999999999</c:v>
                </c:pt>
                <c:pt idx="3634">
                  <c:v>1574.26</c:v>
                </c:pt>
                <c:pt idx="3635">
                  <c:v>1575.75</c:v>
                </c:pt>
                <c:pt idx="3636">
                  <c:v>1577.62</c:v>
                </c:pt>
                <c:pt idx="3637">
                  <c:v>1580.21</c:v>
                </c:pt>
                <c:pt idx="3638">
                  <c:v>1582.81</c:v>
                </c:pt>
                <c:pt idx="3639">
                  <c:v>1585.31</c:v>
                </c:pt>
                <c:pt idx="3640">
                  <c:v>1587.48</c:v>
                </c:pt>
                <c:pt idx="3641">
                  <c:v>1589.1499999999999</c:v>
                </c:pt>
                <c:pt idx="3642">
                  <c:v>1590.36</c:v>
                </c:pt>
                <c:pt idx="3643">
                  <c:v>1591.08</c:v>
                </c:pt>
                <c:pt idx="3644">
                  <c:v>1591.47</c:v>
                </c:pt>
                <c:pt idx="3645">
                  <c:v>1591.78</c:v>
                </c:pt>
                <c:pt idx="3646">
                  <c:v>1592.1599999999999</c:v>
                </c:pt>
                <c:pt idx="3647">
                  <c:v>1592.58</c:v>
                </c:pt>
                <c:pt idx="3648">
                  <c:v>1593.12</c:v>
                </c:pt>
                <c:pt idx="3649">
                  <c:v>1593.86</c:v>
                </c:pt>
                <c:pt idx="3650">
                  <c:v>1594.82</c:v>
                </c:pt>
                <c:pt idx="3651">
                  <c:v>1596.1</c:v>
                </c:pt>
                <c:pt idx="3652">
                  <c:v>1597.77</c:v>
                </c:pt>
                <c:pt idx="3653">
                  <c:v>1599.76</c:v>
                </c:pt>
                <c:pt idx="3654">
                  <c:v>1602.11</c:v>
                </c:pt>
                <c:pt idx="3655">
                  <c:v>1604.11</c:v>
                </c:pt>
                <c:pt idx="3656">
                  <c:v>1605.1799999999998</c:v>
                </c:pt>
                <c:pt idx="3657">
                  <c:v>1606.5</c:v>
                </c:pt>
                <c:pt idx="3658">
                  <c:v>1607.72</c:v>
                </c:pt>
                <c:pt idx="3659">
                  <c:v>1608.53</c:v>
                </c:pt>
                <c:pt idx="3660">
                  <c:v>1608.83</c:v>
                </c:pt>
                <c:pt idx="3661">
                  <c:v>1608.72</c:v>
                </c:pt>
                <c:pt idx="3662">
                  <c:v>1608.44</c:v>
                </c:pt>
                <c:pt idx="3663">
                  <c:v>1607.81</c:v>
                </c:pt>
                <c:pt idx="3664">
                  <c:v>1606.83</c:v>
                </c:pt>
                <c:pt idx="3665">
                  <c:v>1605.93</c:v>
                </c:pt>
                <c:pt idx="3666">
                  <c:v>1605.11</c:v>
                </c:pt>
                <c:pt idx="3667">
                  <c:v>1603.98</c:v>
                </c:pt>
                <c:pt idx="3668">
                  <c:v>1602.81</c:v>
                </c:pt>
                <c:pt idx="3669">
                  <c:v>1601.76</c:v>
                </c:pt>
                <c:pt idx="3670">
                  <c:v>1601.11</c:v>
                </c:pt>
                <c:pt idx="3671">
                  <c:v>1600.92</c:v>
                </c:pt>
                <c:pt idx="3672">
                  <c:v>1600.97</c:v>
                </c:pt>
                <c:pt idx="3673">
                  <c:v>1601.43</c:v>
                </c:pt>
                <c:pt idx="3674">
                  <c:v>1602.25</c:v>
                </c:pt>
                <c:pt idx="3675">
                  <c:v>1603.34</c:v>
                </c:pt>
                <c:pt idx="3676">
                  <c:v>1604.57</c:v>
                </c:pt>
                <c:pt idx="3677">
                  <c:v>1605.73</c:v>
                </c:pt>
                <c:pt idx="3678">
                  <c:v>1606.82</c:v>
                </c:pt>
                <c:pt idx="3679">
                  <c:v>1608.01</c:v>
                </c:pt>
                <c:pt idx="3680">
                  <c:v>1609.08</c:v>
                </c:pt>
                <c:pt idx="3681">
                  <c:v>1609.99</c:v>
                </c:pt>
                <c:pt idx="3682">
                  <c:v>1610.52</c:v>
                </c:pt>
                <c:pt idx="3683">
                  <c:v>1610.61</c:v>
                </c:pt>
                <c:pt idx="3684">
                  <c:v>1610.47</c:v>
                </c:pt>
                <c:pt idx="3685">
                  <c:v>1609.96</c:v>
                </c:pt>
                <c:pt idx="3686">
                  <c:v>1609.03</c:v>
                </c:pt>
                <c:pt idx="3687">
                  <c:v>1607.82</c:v>
                </c:pt>
                <c:pt idx="3688">
                  <c:v>1606.71</c:v>
                </c:pt>
                <c:pt idx="3689">
                  <c:v>1605.92</c:v>
                </c:pt>
                <c:pt idx="3690">
                  <c:v>1604.83</c:v>
                </c:pt>
                <c:pt idx="3691">
                  <c:v>1603.74</c:v>
                </c:pt>
                <c:pt idx="3692">
                  <c:v>1602.98</c:v>
                </c:pt>
                <c:pt idx="3693">
                  <c:v>1602.52</c:v>
                </c:pt>
                <c:pt idx="3694">
                  <c:v>1602.29</c:v>
                </c:pt>
                <c:pt idx="3695">
                  <c:v>1602.1599999999999</c:v>
                </c:pt>
                <c:pt idx="3696">
                  <c:v>1602.26</c:v>
                </c:pt>
                <c:pt idx="3697">
                  <c:v>1602.76</c:v>
                </c:pt>
                <c:pt idx="3698">
                  <c:v>1603.73</c:v>
                </c:pt>
                <c:pt idx="3699">
                  <c:v>1605.1399999999999</c:v>
                </c:pt>
                <c:pt idx="3700">
                  <c:v>1606.55</c:v>
                </c:pt>
                <c:pt idx="3701">
                  <c:v>1607.57</c:v>
                </c:pt>
                <c:pt idx="3702">
                  <c:v>1608.96</c:v>
                </c:pt>
                <c:pt idx="3703">
                  <c:v>1610.4</c:v>
                </c:pt>
                <c:pt idx="3704">
                  <c:v>1611.31</c:v>
                </c:pt>
                <c:pt idx="3705">
                  <c:v>1611.71</c:v>
                </c:pt>
                <c:pt idx="3706">
                  <c:v>1611.77</c:v>
                </c:pt>
                <c:pt idx="3707">
                  <c:v>1611.59</c:v>
                </c:pt>
                <c:pt idx="3708">
                  <c:v>1610.98</c:v>
                </c:pt>
                <c:pt idx="3709">
                  <c:v>1609.94</c:v>
                </c:pt>
                <c:pt idx="3710">
                  <c:v>1608.77</c:v>
                </c:pt>
                <c:pt idx="3711">
                  <c:v>1607.6499999999999</c:v>
                </c:pt>
                <c:pt idx="3712">
                  <c:v>1606.83</c:v>
                </c:pt>
                <c:pt idx="3713">
                  <c:v>1605.9</c:v>
                </c:pt>
                <c:pt idx="3714">
                  <c:v>1604.81</c:v>
                </c:pt>
                <c:pt idx="3715">
                  <c:v>1604</c:v>
                </c:pt>
                <c:pt idx="3716">
                  <c:v>1603.6799999999998</c:v>
                </c:pt>
                <c:pt idx="3717">
                  <c:v>1603.77</c:v>
                </c:pt>
                <c:pt idx="3718">
                  <c:v>1604.11</c:v>
                </c:pt>
                <c:pt idx="3719">
                  <c:v>1604.99</c:v>
                </c:pt>
                <c:pt idx="3720">
                  <c:v>1606.28</c:v>
                </c:pt>
                <c:pt idx="3721">
                  <c:v>1607.7</c:v>
                </c:pt>
                <c:pt idx="3722">
                  <c:v>1608.84</c:v>
                </c:pt>
                <c:pt idx="3723">
                  <c:v>1610.6299999999999</c:v>
                </c:pt>
                <c:pt idx="3724">
                  <c:v>1612.76</c:v>
                </c:pt>
                <c:pt idx="3725">
                  <c:v>1614.52</c:v>
                </c:pt>
                <c:pt idx="3726">
                  <c:v>1615.86</c:v>
                </c:pt>
                <c:pt idx="3727">
                  <c:v>1616.72</c:v>
                </c:pt>
                <c:pt idx="3728">
                  <c:v>1617.1499999999999</c:v>
                </c:pt>
                <c:pt idx="3729">
                  <c:v>1617.28</c:v>
                </c:pt>
                <c:pt idx="3730">
                  <c:v>1617.26</c:v>
                </c:pt>
                <c:pt idx="3731">
                  <c:v>1617.1299999999999</c:v>
                </c:pt>
                <c:pt idx="3732">
                  <c:v>1616.99</c:v>
                </c:pt>
                <c:pt idx="3733">
                  <c:v>1616.99</c:v>
                </c:pt>
                <c:pt idx="3734">
                  <c:v>1617.1699999999998</c:v>
                </c:pt>
                <c:pt idx="3735">
                  <c:v>1617.8899999999999</c:v>
                </c:pt>
                <c:pt idx="3736">
                  <c:v>1619.34</c:v>
                </c:pt>
                <c:pt idx="3737">
                  <c:v>1621.26</c:v>
                </c:pt>
                <c:pt idx="3738">
                  <c:v>1623.02</c:v>
                </c:pt>
                <c:pt idx="3739">
                  <c:v>1625.71</c:v>
                </c:pt>
                <c:pt idx="3740">
                  <c:v>1629.44</c:v>
                </c:pt>
                <c:pt idx="3741">
                  <c:v>1633.6499999999999</c:v>
                </c:pt>
                <c:pt idx="3742">
                  <c:v>1636.28</c:v>
                </c:pt>
                <c:pt idx="3743">
                  <c:v>1638.97</c:v>
                </c:pt>
                <c:pt idx="3744">
                  <c:v>1641.49</c:v>
                </c:pt>
                <c:pt idx="3745">
                  <c:v>1643.28</c:v>
                </c:pt>
                <c:pt idx="3746">
                  <c:v>1643.94</c:v>
                </c:pt>
                <c:pt idx="3747">
                  <c:v>1644.02</c:v>
                </c:pt>
                <c:pt idx="3748">
                  <c:v>1643.27</c:v>
                </c:pt>
                <c:pt idx="3749">
                  <c:v>1642</c:v>
                </c:pt>
                <c:pt idx="3750">
                  <c:v>1640.6</c:v>
                </c:pt>
                <c:pt idx="3751">
                  <c:v>1639.49</c:v>
                </c:pt>
                <c:pt idx="3752">
                  <c:v>1638.04</c:v>
                </c:pt>
                <c:pt idx="3753">
                  <c:v>1636.72</c:v>
                </c:pt>
                <c:pt idx="3754">
                  <c:v>1634.94</c:v>
                </c:pt>
                <c:pt idx="3755">
                  <c:v>1633.01</c:v>
                </c:pt>
                <c:pt idx="3756">
                  <c:v>1631.52</c:v>
                </c:pt>
                <c:pt idx="3757">
                  <c:v>1630.6599999999999</c:v>
                </c:pt>
                <c:pt idx="3758">
                  <c:v>1630.37</c:v>
                </c:pt>
                <c:pt idx="3759">
                  <c:v>1630.46</c:v>
                </c:pt>
                <c:pt idx="3760">
                  <c:v>1631.47</c:v>
                </c:pt>
                <c:pt idx="3761">
                  <c:v>1633.3799999999999</c:v>
                </c:pt>
                <c:pt idx="3762">
                  <c:v>1636.01</c:v>
                </c:pt>
                <c:pt idx="3763">
                  <c:v>1638.76</c:v>
                </c:pt>
                <c:pt idx="3764">
                  <c:v>1640.98</c:v>
                </c:pt>
                <c:pt idx="3765">
                  <c:v>1643.34</c:v>
                </c:pt>
                <c:pt idx="3766">
                  <c:v>1646.51</c:v>
                </c:pt>
                <c:pt idx="3767">
                  <c:v>1649.7</c:v>
                </c:pt>
                <c:pt idx="3768">
                  <c:v>1652.6</c:v>
                </c:pt>
                <c:pt idx="3769">
                  <c:v>1654.81</c:v>
                </c:pt>
                <c:pt idx="3770">
                  <c:v>1656.06</c:v>
                </c:pt>
                <c:pt idx="3771">
                  <c:v>1656.54</c:v>
                </c:pt>
                <c:pt idx="3772">
                  <c:v>1656.62</c:v>
                </c:pt>
                <c:pt idx="3773">
                  <c:v>1656.43</c:v>
                </c:pt>
                <c:pt idx="3774">
                  <c:v>1656.1799999999998</c:v>
                </c:pt>
                <c:pt idx="3775">
                  <c:v>1655.99</c:v>
                </c:pt>
                <c:pt idx="3776">
                  <c:v>1656</c:v>
                </c:pt>
                <c:pt idx="3777">
                  <c:v>1656.24</c:v>
                </c:pt>
                <c:pt idx="3778">
                  <c:v>1656.58</c:v>
                </c:pt>
                <c:pt idx="3779">
                  <c:v>1657.05</c:v>
                </c:pt>
                <c:pt idx="3780">
                  <c:v>1657.8899999999999</c:v>
                </c:pt>
                <c:pt idx="3781">
                  <c:v>1659.1399999999999</c:v>
                </c:pt>
                <c:pt idx="3782">
                  <c:v>1660.6799999999998</c:v>
                </c:pt>
                <c:pt idx="3783">
                  <c:v>1662.5</c:v>
                </c:pt>
                <c:pt idx="3784">
                  <c:v>1664.42</c:v>
                </c:pt>
                <c:pt idx="3785">
                  <c:v>1665.8799999999999</c:v>
                </c:pt>
                <c:pt idx="3786">
                  <c:v>1667.22</c:v>
                </c:pt>
                <c:pt idx="3787">
                  <c:v>1668.53</c:v>
                </c:pt>
                <c:pt idx="3788">
                  <c:v>1669.8</c:v>
                </c:pt>
                <c:pt idx="3789">
                  <c:v>1670.57</c:v>
                </c:pt>
                <c:pt idx="3790">
                  <c:v>1670.6799999999998</c:v>
                </c:pt>
                <c:pt idx="3791">
                  <c:v>1670.28</c:v>
                </c:pt>
                <c:pt idx="3792">
                  <c:v>1669.6599999999999</c:v>
                </c:pt>
                <c:pt idx="3793">
                  <c:v>1669.08</c:v>
                </c:pt>
                <c:pt idx="3794">
                  <c:v>1668.1899999999998</c:v>
                </c:pt>
                <c:pt idx="3795">
                  <c:v>1667.1</c:v>
                </c:pt>
                <c:pt idx="3796">
                  <c:v>1666.2</c:v>
                </c:pt>
                <c:pt idx="3797">
                  <c:v>1664.99</c:v>
                </c:pt>
                <c:pt idx="3798">
                  <c:v>1663.6799999999998</c:v>
                </c:pt>
                <c:pt idx="3799">
                  <c:v>1662.53</c:v>
                </c:pt>
                <c:pt idx="3800">
                  <c:v>1661.8899999999999</c:v>
                </c:pt>
                <c:pt idx="3801">
                  <c:v>1661.6899999999998</c:v>
                </c:pt>
                <c:pt idx="3802">
                  <c:v>1661.75</c:v>
                </c:pt>
                <c:pt idx="3803">
                  <c:v>1662.04</c:v>
                </c:pt>
                <c:pt idx="3804">
                  <c:v>1662.79</c:v>
                </c:pt>
                <c:pt idx="3805">
                  <c:v>1664.12</c:v>
                </c:pt>
                <c:pt idx="3806">
                  <c:v>1665.78</c:v>
                </c:pt>
                <c:pt idx="3807">
                  <c:v>1667.1399999999999</c:v>
                </c:pt>
                <c:pt idx="3808">
                  <c:v>1668.49</c:v>
                </c:pt>
                <c:pt idx="3809">
                  <c:v>1670.08</c:v>
                </c:pt>
                <c:pt idx="3810">
                  <c:v>1671.48</c:v>
                </c:pt>
                <c:pt idx="3811">
                  <c:v>1672.24</c:v>
                </c:pt>
                <c:pt idx="3812">
                  <c:v>1672.46</c:v>
                </c:pt>
                <c:pt idx="3813">
                  <c:v>1672.43</c:v>
                </c:pt>
                <c:pt idx="3814">
                  <c:v>1672.11</c:v>
                </c:pt>
                <c:pt idx="3815">
                  <c:v>1671.3799999999999</c:v>
                </c:pt>
                <c:pt idx="3816">
                  <c:v>1670.1899999999998</c:v>
                </c:pt>
                <c:pt idx="3817">
                  <c:v>1668.84</c:v>
                </c:pt>
                <c:pt idx="3818">
                  <c:v>1667.73</c:v>
                </c:pt>
                <c:pt idx="3819">
                  <c:v>1666.82</c:v>
                </c:pt>
                <c:pt idx="3820">
                  <c:v>1665.58</c:v>
                </c:pt>
                <c:pt idx="3821">
                  <c:v>1664.55</c:v>
                </c:pt>
                <c:pt idx="3822">
                  <c:v>1663.8799999999999</c:v>
                </c:pt>
                <c:pt idx="3823">
                  <c:v>1663.49</c:v>
                </c:pt>
                <c:pt idx="3824">
                  <c:v>1663.22</c:v>
                </c:pt>
                <c:pt idx="3825">
                  <c:v>1663.33</c:v>
                </c:pt>
                <c:pt idx="3826">
                  <c:v>1663.98</c:v>
                </c:pt>
                <c:pt idx="3827">
                  <c:v>1665.02</c:v>
                </c:pt>
                <c:pt idx="3828">
                  <c:v>1666.59</c:v>
                </c:pt>
                <c:pt idx="3829">
                  <c:v>1668.1899999999998</c:v>
                </c:pt>
                <c:pt idx="3830">
                  <c:v>1669.4</c:v>
                </c:pt>
                <c:pt idx="3831">
                  <c:v>1671.1599999999999</c:v>
                </c:pt>
                <c:pt idx="3832">
                  <c:v>1672.78</c:v>
                </c:pt>
                <c:pt idx="3833">
                  <c:v>1673.91</c:v>
                </c:pt>
                <c:pt idx="3834">
                  <c:v>1674.59</c:v>
                </c:pt>
                <c:pt idx="3835">
                  <c:v>1674.91</c:v>
                </c:pt>
                <c:pt idx="3836">
                  <c:v>1675.09</c:v>
                </c:pt>
                <c:pt idx="3837">
                  <c:v>1674.93</c:v>
                </c:pt>
                <c:pt idx="3838">
                  <c:v>1674.34</c:v>
                </c:pt>
                <c:pt idx="3839">
                  <c:v>1673.54</c:v>
                </c:pt>
                <c:pt idx="3840">
                  <c:v>1672.61</c:v>
                </c:pt>
                <c:pt idx="3841">
                  <c:v>1671.58</c:v>
                </c:pt>
                <c:pt idx="3842">
                  <c:v>1670.54</c:v>
                </c:pt>
                <c:pt idx="3843">
                  <c:v>1669.59</c:v>
                </c:pt>
                <c:pt idx="3844">
                  <c:v>1668.94</c:v>
                </c:pt>
                <c:pt idx="3845">
                  <c:v>1668.99</c:v>
                </c:pt>
                <c:pt idx="3846">
                  <c:v>1669.96</c:v>
                </c:pt>
                <c:pt idx="3847">
                  <c:v>1672.09</c:v>
                </c:pt>
                <c:pt idx="3848">
                  <c:v>1674.23</c:v>
                </c:pt>
                <c:pt idx="3849">
                  <c:v>1677.56</c:v>
                </c:pt>
                <c:pt idx="3850">
                  <c:v>1680.61</c:v>
                </c:pt>
                <c:pt idx="3851">
                  <c:v>1685.23</c:v>
                </c:pt>
                <c:pt idx="3852">
                  <c:v>1690.9</c:v>
                </c:pt>
                <c:pt idx="3853">
                  <c:v>1695.51</c:v>
                </c:pt>
                <c:pt idx="3854">
                  <c:v>1698.97</c:v>
                </c:pt>
                <c:pt idx="3855">
                  <c:v>1703.56</c:v>
                </c:pt>
                <c:pt idx="3856">
                  <c:v>1706.51</c:v>
                </c:pt>
                <c:pt idx="3857">
                  <c:v>1708.86</c:v>
                </c:pt>
                <c:pt idx="3858">
                  <c:v>1710.52</c:v>
                </c:pt>
                <c:pt idx="3859">
                  <c:v>1711.97</c:v>
                </c:pt>
                <c:pt idx="3860">
                  <c:v>1712.9</c:v>
                </c:pt>
                <c:pt idx="3861">
                  <c:v>1713.1699999999998</c:v>
                </c:pt>
                <c:pt idx="3862">
                  <c:v>1712.96</c:v>
                </c:pt>
                <c:pt idx="3863">
                  <c:v>1712.08</c:v>
                </c:pt>
                <c:pt idx="3864">
                  <c:v>1710.5</c:v>
                </c:pt>
                <c:pt idx="3865">
                  <c:v>1709.11</c:v>
                </c:pt>
                <c:pt idx="3866">
                  <c:v>1707.81</c:v>
                </c:pt>
                <c:pt idx="3867">
                  <c:v>1705.98</c:v>
                </c:pt>
                <c:pt idx="3868">
                  <c:v>1704.44</c:v>
                </c:pt>
                <c:pt idx="3869">
                  <c:v>1703.22</c:v>
                </c:pt>
                <c:pt idx="3870">
                  <c:v>1701.61</c:v>
                </c:pt>
                <c:pt idx="3871">
                  <c:v>1700.05</c:v>
                </c:pt>
                <c:pt idx="3872">
                  <c:v>1699.01</c:v>
                </c:pt>
                <c:pt idx="3873">
                  <c:v>1698.73</c:v>
                </c:pt>
                <c:pt idx="3874">
                  <c:v>1699.02</c:v>
                </c:pt>
                <c:pt idx="3875">
                  <c:v>1700.26</c:v>
                </c:pt>
                <c:pt idx="3876">
                  <c:v>1702.6499999999999</c:v>
                </c:pt>
                <c:pt idx="3877">
                  <c:v>1705.8799999999999</c:v>
                </c:pt>
                <c:pt idx="3878">
                  <c:v>1709.03</c:v>
                </c:pt>
                <c:pt idx="3879">
                  <c:v>1711.87</c:v>
                </c:pt>
                <c:pt idx="3880">
                  <c:v>1715.55</c:v>
                </c:pt>
                <c:pt idx="3881">
                  <c:v>1718.01</c:v>
                </c:pt>
                <c:pt idx="3882">
                  <c:v>1721.22</c:v>
                </c:pt>
                <c:pt idx="3883">
                  <c:v>1724.42</c:v>
                </c:pt>
                <c:pt idx="3884">
                  <c:v>1726.78</c:v>
                </c:pt>
                <c:pt idx="3885">
                  <c:v>1727.86</c:v>
                </c:pt>
                <c:pt idx="3886">
                  <c:v>1728.12</c:v>
                </c:pt>
                <c:pt idx="3887">
                  <c:v>1727.95</c:v>
                </c:pt>
                <c:pt idx="3888">
                  <c:v>1727.45</c:v>
                </c:pt>
                <c:pt idx="3889">
                  <c:v>1726.86</c:v>
                </c:pt>
                <c:pt idx="3890">
                  <c:v>1726.3799999999999</c:v>
                </c:pt>
                <c:pt idx="3891">
                  <c:v>1726.08</c:v>
                </c:pt>
                <c:pt idx="3892">
                  <c:v>1726.07</c:v>
                </c:pt>
                <c:pt idx="3893">
                  <c:v>1726.25</c:v>
                </c:pt>
                <c:pt idx="3894">
                  <c:v>1726.79</c:v>
                </c:pt>
                <c:pt idx="3895">
                  <c:v>1727.85</c:v>
                </c:pt>
                <c:pt idx="3896">
                  <c:v>1729.44</c:v>
                </c:pt>
                <c:pt idx="3897">
                  <c:v>1731.54</c:v>
                </c:pt>
                <c:pt idx="3898">
                  <c:v>1733.86</c:v>
                </c:pt>
                <c:pt idx="3899">
                  <c:v>1735.41</c:v>
                </c:pt>
                <c:pt idx="3900">
                  <c:v>1737</c:v>
                </c:pt>
                <c:pt idx="3901">
                  <c:v>1738.6699999999998</c:v>
                </c:pt>
                <c:pt idx="3902">
                  <c:v>1739.93</c:v>
                </c:pt>
                <c:pt idx="3903">
                  <c:v>1740.5</c:v>
                </c:pt>
                <c:pt idx="3904">
                  <c:v>1740.71</c:v>
                </c:pt>
                <c:pt idx="3905">
                  <c:v>1740.33</c:v>
                </c:pt>
                <c:pt idx="3906">
                  <c:v>1739.51</c:v>
                </c:pt>
                <c:pt idx="3907">
                  <c:v>1738.48</c:v>
                </c:pt>
                <c:pt idx="3908">
                  <c:v>1737.52</c:v>
                </c:pt>
                <c:pt idx="3909">
                  <c:v>1736.75</c:v>
                </c:pt>
                <c:pt idx="3910">
                  <c:v>1735.81</c:v>
                </c:pt>
                <c:pt idx="3911">
                  <c:v>1734.57</c:v>
                </c:pt>
                <c:pt idx="3912">
                  <c:v>1733.27</c:v>
                </c:pt>
                <c:pt idx="3913">
                  <c:v>1732.09</c:v>
                </c:pt>
                <c:pt idx="3914">
                  <c:v>1731.33</c:v>
                </c:pt>
                <c:pt idx="3915">
                  <c:v>1731.04</c:v>
                </c:pt>
                <c:pt idx="3916">
                  <c:v>1731.06</c:v>
                </c:pt>
                <c:pt idx="3917">
                  <c:v>1731.43</c:v>
                </c:pt>
                <c:pt idx="3918">
                  <c:v>1732.4</c:v>
                </c:pt>
                <c:pt idx="3919">
                  <c:v>1734.07</c:v>
                </c:pt>
                <c:pt idx="3920">
                  <c:v>1735.82</c:v>
                </c:pt>
                <c:pt idx="3921">
                  <c:v>1737.1499999999999</c:v>
                </c:pt>
                <c:pt idx="3922">
                  <c:v>1738.76</c:v>
                </c:pt>
                <c:pt idx="3923">
                  <c:v>1740.47</c:v>
                </c:pt>
                <c:pt idx="3924">
                  <c:v>1741.72</c:v>
                </c:pt>
                <c:pt idx="3925">
                  <c:v>1742.4</c:v>
                </c:pt>
                <c:pt idx="3926">
                  <c:v>1742.61</c:v>
                </c:pt>
                <c:pt idx="3927">
                  <c:v>1742.61</c:v>
                </c:pt>
                <c:pt idx="3928">
                  <c:v>1742.31</c:v>
                </c:pt>
                <c:pt idx="3929">
                  <c:v>1741.6</c:v>
                </c:pt>
                <c:pt idx="3930">
                  <c:v>1740.44</c:v>
                </c:pt>
                <c:pt idx="3931">
                  <c:v>1739</c:v>
                </c:pt>
                <c:pt idx="3932">
                  <c:v>1737.7</c:v>
                </c:pt>
                <c:pt idx="3933">
                  <c:v>1736.77</c:v>
                </c:pt>
                <c:pt idx="3934">
                  <c:v>1735.59</c:v>
                </c:pt>
                <c:pt idx="3935">
                  <c:v>1734.43</c:v>
                </c:pt>
                <c:pt idx="3936">
                  <c:v>1733.6299999999999</c:v>
                </c:pt>
                <c:pt idx="3937">
                  <c:v>1733.24</c:v>
                </c:pt>
                <c:pt idx="3938">
                  <c:v>1733.01</c:v>
                </c:pt>
                <c:pt idx="3939">
                  <c:v>1733.1599999999999</c:v>
                </c:pt>
                <c:pt idx="3940">
                  <c:v>1734.01</c:v>
                </c:pt>
                <c:pt idx="3941">
                  <c:v>1735.3799999999999</c:v>
                </c:pt>
                <c:pt idx="3942">
                  <c:v>1737.06</c:v>
                </c:pt>
                <c:pt idx="3943">
                  <c:v>1738.48</c:v>
                </c:pt>
                <c:pt idx="3944">
                  <c:v>1740.08</c:v>
                </c:pt>
                <c:pt idx="3945">
                  <c:v>1741.73</c:v>
                </c:pt>
                <c:pt idx="3946">
                  <c:v>1743.01</c:v>
                </c:pt>
                <c:pt idx="3947">
                  <c:v>1743.79</c:v>
                </c:pt>
                <c:pt idx="3948">
                  <c:v>1744.59</c:v>
                </c:pt>
                <c:pt idx="3949">
                  <c:v>1745.41</c:v>
                </c:pt>
                <c:pt idx="3950">
                  <c:v>1746</c:v>
                </c:pt>
                <c:pt idx="3951">
                  <c:v>1746.59</c:v>
                </c:pt>
                <c:pt idx="3952">
                  <c:v>1747.27</c:v>
                </c:pt>
                <c:pt idx="3953">
                  <c:v>1747.85</c:v>
                </c:pt>
                <c:pt idx="3954">
                  <c:v>1748.25</c:v>
                </c:pt>
                <c:pt idx="3955">
                  <c:v>1748.41</c:v>
                </c:pt>
                <c:pt idx="3956">
                  <c:v>1748.3</c:v>
                </c:pt>
                <c:pt idx="3957">
                  <c:v>1748.05</c:v>
                </c:pt>
                <c:pt idx="3958">
                  <c:v>1747.75</c:v>
                </c:pt>
                <c:pt idx="3959">
                  <c:v>1747.48</c:v>
                </c:pt>
                <c:pt idx="3960">
                  <c:v>1747.37</c:v>
                </c:pt>
                <c:pt idx="3961">
                  <c:v>1747.62</c:v>
                </c:pt>
                <c:pt idx="3962">
                  <c:v>1748.4</c:v>
                </c:pt>
                <c:pt idx="3963">
                  <c:v>1749.76</c:v>
                </c:pt>
                <c:pt idx="3964">
                  <c:v>1752.43</c:v>
                </c:pt>
                <c:pt idx="3965">
                  <c:v>1755.83</c:v>
                </c:pt>
                <c:pt idx="3966">
                  <c:v>1759.6499999999999</c:v>
                </c:pt>
                <c:pt idx="3967">
                  <c:v>1763.3799999999999</c:v>
                </c:pt>
                <c:pt idx="3968">
                  <c:v>1765.62</c:v>
                </c:pt>
                <c:pt idx="3969">
                  <c:v>1768.1699999999998</c:v>
                </c:pt>
                <c:pt idx="3970">
                  <c:v>1770.3</c:v>
                </c:pt>
                <c:pt idx="3971">
                  <c:v>1772.31</c:v>
                </c:pt>
                <c:pt idx="3972">
                  <c:v>1773.3799999999999</c:v>
                </c:pt>
                <c:pt idx="3973">
                  <c:v>1773.41</c:v>
                </c:pt>
                <c:pt idx="3974">
                  <c:v>1773</c:v>
                </c:pt>
                <c:pt idx="3975">
                  <c:v>1772.33</c:v>
                </c:pt>
                <c:pt idx="3976">
                  <c:v>1771.04</c:v>
                </c:pt>
                <c:pt idx="3977">
                  <c:v>1769.24</c:v>
                </c:pt>
                <c:pt idx="3978">
                  <c:v>1767.28</c:v>
                </c:pt>
                <c:pt idx="3979">
                  <c:v>1765.8799999999999</c:v>
                </c:pt>
                <c:pt idx="3980">
                  <c:v>1764.26</c:v>
                </c:pt>
                <c:pt idx="3981">
                  <c:v>1762.72</c:v>
                </c:pt>
                <c:pt idx="3982">
                  <c:v>1761.75</c:v>
                </c:pt>
                <c:pt idx="3983">
                  <c:v>1760.74</c:v>
                </c:pt>
                <c:pt idx="3984">
                  <c:v>1759.9</c:v>
                </c:pt>
                <c:pt idx="3985">
                  <c:v>1759.72</c:v>
                </c:pt>
                <c:pt idx="3986">
                  <c:v>1760.53</c:v>
                </c:pt>
                <c:pt idx="3987">
                  <c:v>1762.29</c:v>
                </c:pt>
                <c:pt idx="3988">
                  <c:v>1764.84</c:v>
                </c:pt>
                <c:pt idx="3989">
                  <c:v>1767.56</c:v>
                </c:pt>
                <c:pt idx="3990">
                  <c:v>1770.1</c:v>
                </c:pt>
                <c:pt idx="3991">
                  <c:v>1774.27</c:v>
                </c:pt>
                <c:pt idx="3992">
                  <c:v>1778.6799999999998</c:v>
                </c:pt>
                <c:pt idx="3993">
                  <c:v>1782.33</c:v>
                </c:pt>
                <c:pt idx="3994">
                  <c:v>1784.54</c:v>
                </c:pt>
                <c:pt idx="3995">
                  <c:v>1786.29</c:v>
                </c:pt>
                <c:pt idx="3996">
                  <c:v>1787.9</c:v>
                </c:pt>
                <c:pt idx="3997">
                  <c:v>1788.77</c:v>
                </c:pt>
                <c:pt idx="3998">
                  <c:v>1789.07</c:v>
                </c:pt>
                <c:pt idx="3999">
                  <c:v>1789.1299999999999</c:v>
                </c:pt>
                <c:pt idx="4000">
                  <c:v>1789.1499999999999</c:v>
                </c:pt>
                <c:pt idx="4001">
                  <c:v>1789.27</c:v>
                </c:pt>
                <c:pt idx="4002">
                  <c:v>1789.6699999999998</c:v>
                </c:pt>
                <c:pt idx="4003">
                  <c:v>1790.47</c:v>
                </c:pt>
                <c:pt idx="4004">
                  <c:v>1791.6399999999999</c:v>
                </c:pt>
                <c:pt idx="4005">
                  <c:v>1793.1899999999998</c:v>
                </c:pt>
                <c:pt idx="4006">
                  <c:v>1794.99</c:v>
                </c:pt>
                <c:pt idx="4007">
                  <c:v>1796.44</c:v>
                </c:pt>
                <c:pt idx="4008">
                  <c:v>1797.36</c:v>
                </c:pt>
                <c:pt idx="4009">
                  <c:v>1798.43</c:v>
                </c:pt>
                <c:pt idx="4010">
                  <c:v>1799.32</c:v>
                </c:pt>
                <c:pt idx="4011">
                  <c:v>1799.8799999999999</c:v>
                </c:pt>
                <c:pt idx="4012">
                  <c:v>1800.1899999999998</c:v>
                </c:pt>
                <c:pt idx="4013">
                  <c:v>1800.4</c:v>
                </c:pt>
                <c:pt idx="4014">
                  <c:v>1800.43</c:v>
                </c:pt>
                <c:pt idx="4015">
                  <c:v>1800.29</c:v>
                </c:pt>
                <c:pt idx="4016">
                  <c:v>1799.91</c:v>
                </c:pt>
                <c:pt idx="4017">
                  <c:v>1799.2</c:v>
                </c:pt>
                <c:pt idx="4018">
                  <c:v>1798.34</c:v>
                </c:pt>
                <c:pt idx="4019">
                  <c:v>1797.72</c:v>
                </c:pt>
                <c:pt idx="4020">
                  <c:v>1796.98</c:v>
                </c:pt>
                <c:pt idx="4021">
                  <c:v>1796.08</c:v>
                </c:pt>
                <c:pt idx="4022">
                  <c:v>1795.23</c:v>
                </c:pt>
                <c:pt idx="4023">
                  <c:v>1794.55</c:v>
                </c:pt>
                <c:pt idx="4024">
                  <c:v>1794.25</c:v>
                </c:pt>
                <c:pt idx="4025">
                  <c:v>1794.2</c:v>
                </c:pt>
                <c:pt idx="4026">
                  <c:v>1794.35</c:v>
                </c:pt>
                <c:pt idx="4027">
                  <c:v>1794.87</c:v>
                </c:pt>
                <c:pt idx="4028">
                  <c:v>1795.81</c:v>
                </c:pt>
                <c:pt idx="4029">
                  <c:v>1796.95</c:v>
                </c:pt>
                <c:pt idx="4030">
                  <c:v>1797.82</c:v>
                </c:pt>
                <c:pt idx="4031">
                  <c:v>1798.74</c:v>
                </c:pt>
                <c:pt idx="4032">
                  <c:v>1799.6799999999998</c:v>
                </c:pt>
                <c:pt idx="4033">
                  <c:v>1800.33</c:v>
                </c:pt>
                <c:pt idx="4034">
                  <c:v>1800.97</c:v>
                </c:pt>
                <c:pt idx="4035">
                  <c:v>1801.49</c:v>
                </c:pt>
                <c:pt idx="4036">
                  <c:v>1801.6899999999998</c:v>
                </c:pt>
                <c:pt idx="4037">
                  <c:v>1801.6599999999999</c:v>
                </c:pt>
                <c:pt idx="4038">
                  <c:v>1801.4</c:v>
                </c:pt>
                <c:pt idx="4039">
                  <c:v>1800.8</c:v>
                </c:pt>
                <c:pt idx="4040">
                  <c:v>1800.1299999999999</c:v>
                </c:pt>
                <c:pt idx="4041">
                  <c:v>1799.48</c:v>
                </c:pt>
                <c:pt idx="4042">
                  <c:v>1798.6299999999999</c:v>
                </c:pt>
                <c:pt idx="4043">
                  <c:v>1798.01</c:v>
                </c:pt>
                <c:pt idx="4044">
                  <c:v>1797.1899999999998</c:v>
                </c:pt>
                <c:pt idx="4045">
                  <c:v>1796.28</c:v>
                </c:pt>
                <c:pt idx="4046">
                  <c:v>1795.54</c:v>
                </c:pt>
                <c:pt idx="4047">
                  <c:v>1795.1499999999999</c:v>
                </c:pt>
                <c:pt idx="4048">
                  <c:v>1795.07</c:v>
                </c:pt>
                <c:pt idx="4049">
                  <c:v>1795.1699999999998</c:v>
                </c:pt>
                <c:pt idx="4050">
                  <c:v>1795.6</c:v>
                </c:pt>
                <c:pt idx="4051">
                  <c:v>1796.42</c:v>
                </c:pt>
                <c:pt idx="4052">
                  <c:v>1797.4</c:v>
                </c:pt>
                <c:pt idx="4053">
                  <c:v>1798.3799999999999</c:v>
                </c:pt>
                <c:pt idx="4054">
                  <c:v>1799.1499999999999</c:v>
                </c:pt>
                <c:pt idx="4055">
                  <c:v>1799.79</c:v>
                </c:pt>
                <c:pt idx="4056">
                  <c:v>1800.45</c:v>
                </c:pt>
                <c:pt idx="4057">
                  <c:v>1801.2</c:v>
                </c:pt>
                <c:pt idx="4058">
                  <c:v>1801.8</c:v>
                </c:pt>
                <c:pt idx="4059">
                  <c:v>1802.1499999999999</c:v>
                </c:pt>
                <c:pt idx="4060">
                  <c:v>1802.2</c:v>
                </c:pt>
                <c:pt idx="4061">
                  <c:v>1802.07</c:v>
                </c:pt>
                <c:pt idx="4062">
                  <c:v>1801.62</c:v>
                </c:pt>
                <c:pt idx="4063">
                  <c:v>1800.87</c:v>
                </c:pt>
                <c:pt idx="4064">
                  <c:v>1800.1599999999999</c:v>
                </c:pt>
                <c:pt idx="4065">
                  <c:v>1799.5</c:v>
                </c:pt>
                <c:pt idx="4066">
                  <c:v>1798.81</c:v>
                </c:pt>
                <c:pt idx="4067">
                  <c:v>1798.05</c:v>
                </c:pt>
                <c:pt idx="4068">
                  <c:v>1797.1499999999999</c:v>
                </c:pt>
                <c:pt idx="4069">
                  <c:v>1796.41</c:v>
                </c:pt>
                <c:pt idx="4070">
                  <c:v>1795.9</c:v>
                </c:pt>
                <c:pt idx="4071">
                  <c:v>1795.61</c:v>
                </c:pt>
                <c:pt idx="4072">
                  <c:v>1795.56</c:v>
                </c:pt>
                <c:pt idx="4073">
                  <c:v>1795.6899999999998</c:v>
                </c:pt>
                <c:pt idx="4074">
                  <c:v>1796.1299999999999</c:v>
                </c:pt>
                <c:pt idx="4075">
                  <c:v>1796.9</c:v>
                </c:pt>
                <c:pt idx="4076">
                  <c:v>1797.92</c:v>
                </c:pt>
                <c:pt idx="4077">
                  <c:v>1798.99</c:v>
                </c:pt>
                <c:pt idx="4078">
                  <c:v>1799.76</c:v>
                </c:pt>
                <c:pt idx="4079">
                  <c:v>1800.51</c:v>
                </c:pt>
                <c:pt idx="4080">
                  <c:v>1801.41</c:v>
                </c:pt>
                <c:pt idx="4081">
                  <c:v>1802.25</c:v>
                </c:pt>
                <c:pt idx="4082">
                  <c:v>1802.6899999999998</c:v>
                </c:pt>
                <c:pt idx="4083">
                  <c:v>1802.81</c:v>
                </c:pt>
                <c:pt idx="4084">
                  <c:v>1802.73</c:v>
                </c:pt>
                <c:pt idx="4085">
                  <c:v>1802.3799999999999</c:v>
                </c:pt>
                <c:pt idx="4086">
                  <c:v>1801.6899999999998</c:v>
                </c:pt>
                <c:pt idx="4087">
                  <c:v>1800.87</c:v>
                </c:pt>
                <c:pt idx="4088">
                  <c:v>1800.1299999999999</c:v>
                </c:pt>
                <c:pt idx="4089">
                  <c:v>1799.5</c:v>
                </c:pt>
                <c:pt idx="4090">
                  <c:v>1798.82</c:v>
                </c:pt>
              </c:numCache>
            </c:numRef>
          </c:yVal>
          <c:smooth val="1"/>
          <c:extLst>
            <c:ext xmlns:c16="http://schemas.microsoft.com/office/drawing/2014/chart" uri="{C3380CC4-5D6E-409C-BE32-E72D297353CC}">
              <c16:uniqueId val="{00000001-40C4-48D9-A01C-9ED6F1D083F9}"/>
            </c:ext>
          </c:extLst>
        </c:ser>
        <c:dLbls>
          <c:showLegendKey val="0"/>
          <c:showVal val="0"/>
          <c:showCatName val="0"/>
          <c:showSerName val="0"/>
          <c:showPercent val="0"/>
          <c:showBubbleSize val="0"/>
        </c:dLbls>
        <c:axId val="232744064"/>
        <c:axId val="232745984"/>
      </c:scatterChart>
      <c:valAx>
        <c:axId val="232744064"/>
        <c:scaling>
          <c:orientation val="minMax"/>
        </c:scaling>
        <c:delete val="0"/>
        <c:axPos val="b"/>
        <c:majorGridlines>
          <c:spPr>
            <a:ln>
              <a:prstDash val="dash"/>
            </a:ln>
          </c:spPr>
        </c:majorGridlines>
        <c:title>
          <c:tx>
            <c:rich>
              <a:bodyPr/>
              <a:lstStyle/>
              <a:p>
                <a:pPr>
                  <a:defRPr sz="1000">
                    <a:latin typeface="+mj-lt"/>
                  </a:defRPr>
                </a:pPr>
                <a:r>
                  <a:rPr lang="en-GB" sz="1000"/>
                  <a:t>time (s)</a:t>
                </a:r>
              </a:p>
            </c:rich>
          </c:tx>
          <c:layout>
            <c:manualLayout>
              <c:xMode val="edge"/>
              <c:yMode val="edge"/>
              <c:x val="0.47491327444439058"/>
              <c:y val="0.9446671712780591"/>
            </c:manualLayout>
          </c:layout>
          <c:overlay val="0"/>
        </c:title>
        <c:numFmt formatCode="#,##0.0" sourceLinked="0"/>
        <c:majorTickMark val="out"/>
        <c:minorTickMark val="none"/>
        <c:tickLblPos val="low"/>
        <c:txPr>
          <a:bodyPr/>
          <a:lstStyle/>
          <a:p>
            <a:pPr>
              <a:defRPr sz="700"/>
            </a:pPr>
            <a:endParaRPr lang="en-US"/>
          </a:p>
        </c:txPr>
        <c:crossAx val="232745984"/>
        <c:crosses val="autoZero"/>
        <c:crossBetween val="midCat"/>
      </c:valAx>
      <c:valAx>
        <c:axId val="232745984"/>
        <c:scaling>
          <c:orientation val="minMax"/>
          <c:max val="180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j-lt"/>
                    <a:ea typeface="+mn-ea"/>
                    <a:cs typeface="+mn-cs"/>
                  </a:defRPr>
                </a:pPr>
                <a:r>
                  <a:rPr lang="en-US" sz="900"/>
                  <a:t>magnetic</a:t>
                </a:r>
                <a:r>
                  <a:rPr lang="en-US" sz="900" baseline="0"/>
                  <a:t> longtidue (</a:t>
                </a:r>
                <a:r>
                  <a:rPr lang="en-US" sz="900" baseline="0">
                    <a:sym typeface="Symbol"/>
                  </a:rPr>
                  <a:t></a:t>
                </a:r>
                <a:r>
                  <a:rPr lang="en-US" sz="900" baseline="0"/>
                  <a:t>)</a:t>
                </a:r>
                <a:endParaRPr lang="en-US" sz="900"/>
              </a:p>
            </c:rich>
          </c:tx>
          <c:layout>
            <c:manualLayout>
              <c:xMode val="edge"/>
              <c:yMode val="edge"/>
              <c:x val="9.6622419117528228E-3"/>
              <c:y val="0.31912300720304843"/>
            </c:manualLayout>
          </c:layout>
          <c:overlay val="0"/>
        </c:title>
        <c:numFmt formatCode="#,##0" sourceLinked="0"/>
        <c:majorTickMark val="out"/>
        <c:minorTickMark val="none"/>
        <c:tickLblPos val="nextTo"/>
        <c:txPr>
          <a:bodyPr/>
          <a:lstStyle/>
          <a:p>
            <a:pPr>
              <a:defRPr sz="700"/>
            </a:pPr>
            <a:endParaRPr lang="en-US"/>
          </a:p>
        </c:txPr>
        <c:crossAx val="232744064"/>
        <c:crosses val="autoZero"/>
        <c:crossBetween val="midCat"/>
      </c:valAx>
    </c:plotArea>
    <c:legend>
      <c:legendPos val="t"/>
      <c:layout>
        <c:manualLayout>
          <c:xMode val="edge"/>
          <c:yMode val="edge"/>
          <c:x val="0.25883648527507175"/>
          <c:y val="6.0929469794961659E-2"/>
          <c:w val="0.48232702944986378"/>
          <c:h val="5.7882677574107415E-2"/>
        </c:manualLayout>
      </c:layout>
      <c:overlay val="0"/>
      <c:txPr>
        <a:bodyPr/>
        <a:lstStyle/>
        <a:p>
          <a:pPr>
            <a:defRPr sz="900">
              <a:latin typeface="+mj-lt"/>
            </a:defRPr>
          </a:pPr>
          <a:endParaRPr lang="en-US"/>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200" b="1" i="0" u="none" strike="noStrike" kern="1200" baseline="0">
                <a:solidFill>
                  <a:sysClr val="windowText" lastClr="000000"/>
                </a:solidFill>
                <a:latin typeface="+mj-lt"/>
                <a:ea typeface="+mn-ea"/>
                <a:cs typeface="+mn-cs"/>
              </a:defRPr>
            </a:pPr>
            <a:r>
              <a:rPr lang="en-GB" sz="800" b="1" i="0" baseline="0"/>
              <a:t>Proton in Earth's dipole field at </a:t>
            </a:r>
            <a:r>
              <a:rPr lang="en-GB" sz="800" b="1" i="1" baseline="0"/>
              <a:t>L</a:t>
            </a:r>
            <a:r>
              <a:rPr lang="en-GB" sz="800" b="1" i="0" baseline="0"/>
              <a:t> = 1.5</a:t>
            </a:r>
          </a:p>
          <a:p>
            <a:pPr marL="0" marR="0" indent="0" algn="ctr" defTabSz="914400" rtl="0" eaLnBrk="1" fontAlgn="auto" latinLnBrk="0" hangingPunct="1">
              <a:lnSpc>
                <a:spcPct val="100000"/>
              </a:lnSpc>
              <a:spcBef>
                <a:spcPts val="0"/>
              </a:spcBef>
              <a:spcAft>
                <a:spcPts val="0"/>
              </a:spcAft>
              <a:buClrTx/>
              <a:buSzTx/>
              <a:buFontTx/>
              <a:buNone/>
              <a:tabLst/>
              <a:defRPr sz="200" b="1" i="0" u="none" strike="noStrike" kern="1200" baseline="0">
                <a:solidFill>
                  <a:sysClr val="windowText" lastClr="000000"/>
                </a:solidFill>
                <a:latin typeface="+mj-lt"/>
                <a:ea typeface="+mn-ea"/>
                <a:cs typeface="+mn-cs"/>
              </a:defRPr>
            </a:pPr>
            <a:endParaRPr lang="en-GB" sz="200">
              <a:latin typeface="+mj-lt"/>
            </a:endParaRPr>
          </a:p>
        </c:rich>
      </c:tx>
      <c:layout>
        <c:manualLayout>
          <c:xMode val="edge"/>
          <c:yMode val="edge"/>
          <c:x val="0.22840362660680777"/>
          <c:y val="0"/>
        </c:manualLayout>
      </c:layout>
      <c:overlay val="0"/>
    </c:title>
    <c:autoTitleDeleted val="0"/>
    <c:plotArea>
      <c:layout>
        <c:manualLayout>
          <c:layoutTarget val="inner"/>
          <c:xMode val="edge"/>
          <c:yMode val="edge"/>
          <c:x val="0.16251933430370241"/>
          <c:y val="0.18362760445926871"/>
          <c:w val="0.79495291373656241"/>
          <c:h val="0.70601452190738856"/>
        </c:manualLayout>
      </c:layout>
      <c:scatterChart>
        <c:scatterStyle val="smoothMarker"/>
        <c:varyColors val="0"/>
        <c:ser>
          <c:idx val="0"/>
          <c:order val="0"/>
          <c:tx>
            <c:strRef>
              <c:f>'Proton gyro period'!$B$4</c:f>
              <c:strCache>
                <c:ptCount val="1"/>
                <c:pt idx="0">
                  <c:v>1 MeV</c:v>
                </c:pt>
              </c:strCache>
            </c:strRef>
          </c:tx>
          <c:spPr>
            <a:ln w="19050">
              <a:noFill/>
            </a:ln>
          </c:spPr>
          <c:marker>
            <c:symbol val="diamond"/>
            <c:size val="4"/>
            <c:spPr>
              <a:solidFill>
                <a:srgbClr val="008000"/>
              </a:solidFill>
              <a:ln>
                <a:solidFill>
                  <a:srgbClr val="008000"/>
                </a:solidFill>
              </a:ln>
            </c:spPr>
          </c:marker>
          <c:errBars>
            <c:errDir val="y"/>
            <c:errBarType val="both"/>
            <c:errValType val="cust"/>
            <c:noEndCap val="0"/>
            <c:plus>
              <c:numRef>
                <c:f>'Proton gyro period'!$G$5:$G$11</c:f>
                <c:numCache>
                  <c:formatCode>General</c:formatCode>
                  <c:ptCount val="7"/>
                  <c:pt idx="0">
                    <c:v>3.6040900000000375E-5</c:v>
                  </c:pt>
                  <c:pt idx="1">
                    <c:v>3.6041100000000403E-5</c:v>
                  </c:pt>
                  <c:pt idx="2">
                    <c:v>3.6038200000000383E-5</c:v>
                  </c:pt>
                  <c:pt idx="3">
                    <c:v>4.0041299999999999E-5</c:v>
                  </c:pt>
                  <c:pt idx="4">
                    <c:v>4.504690000000037E-5</c:v>
                  </c:pt>
                  <c:pt idx="5">
                    <c:v>5.148260000000057E-5</c:v>
                  </c:pt>
                  <c:pt idx="6">
                    <c:v>5.148260000000057E-5</c:v>
                  </c:pt>
                </c:numCache>
              </c:numRef>
            </c:plus>
            <c:minus>
              <c:numRef>
                <c:f>'Proton gyro period'!$G$5:$G$11</c:f>
                <c:numCache>
                  <c:formatCode>General</c:formatCode>
                  <c:ptCount val="7"/>
                  <c:pt idx="0">
                    <c:v>3.6040900000000375E-5</c:v>
                  </c:pt>
                  <c:pt idx="1">
                    <c:v>3.6041100000000403E-5</c:v>
                  </c:pt>
                  <c:pt idx="2">
                    <c:v>3.6038200000000383E-5</c:v>
                  </c:pt>
                  <c:pt idx="3">
                    <c:v>4.0041299999999999E-5</c:v>
                  </c:pt>
                  <c:pt idx="4">
                    <c:v>4.504690000000037E-5</c:v>
                  </c:pt>
                  <c:pt idx="5">
                    <c:v>5.148260000000057E-5</c:v>
                  </c:pt>
                  <c:pt idx="6">
                    <c:v>5.148260000000057E-5</c:v>
                  </c:pt>
                </c:numCache>
              </c:numRef>
            </c:minus>
          </c:errBars>
          <c:xVal>
            <c:numRef>
              <c:f>'Proton gyro period'!$A$5:$A$11</c:f>
              <c:numCache>
                <c:formatCode>General</c:formatCode>
                <c:ptCount val="7"/>
                <c:pt idx="0">
                  <c:v>5</c:v>
                </c:pt>
                <c:pt idx="1">
                  <c:v>10</c:v>
                </c:pt>
                <c:pt idx="2">
                  <c:v>20</c:v>
                </c:pt>
                <c:pt idx="3">
                  <c:v>40</c:v>
                </c:pt>
                <c:pt idx="4">
                  <c:v>60</c:v>
                </c:pt>
                <c:pt idx="5">
                  <c:v>80</c:v>
                </c:pt>
                <c:pt idx="6">
                  <c:v>88</c:v>
                </c:pt>
              </c:numCache>
            </c:numRef>
          </c:xVal>
          <c:yVal>
            <c:numRef>
              <c:f>'Proton gyro period'!$B$5:$B$11</c:f>
              <c:numCache>
                <c:formatCode>0.00000</c:formatCode>
                <c:ptCount val="7"/>
                <c:pt idx="0">
                  <c:v>7.1721400000000282E-3</c:v>
                </c:pt>
                <c:pt idx="1">
                  <c:v>7.1361500000000034E-3</c:v>
                </c:pt>
                <c:pt idx="2">
                  <c:v>7.1716000000000505E-3</c:v>
                </c:pt>
                <c:pt idx="3">
                  <c:v>7.2074300000000034E-3</c:v>
                </c:pt>
                <c:pt idx="4">
                  <c:v>7.2075100000000003E-3</c:v>
                </c:pt>
                <c:pt idx="5">
                  <c:v>7.2075600000000338E-3</c:v>
                </c:pt>
                <c:pt idx="6">
                  <c:v>7.2075700000000034E-3</c:v>
                </c:pt>
              </c:numCache>
            </c:numRef>
          </c:yVal>
          <c:smooth val="1"/>
          <c:extLst>
            <c:ext xmlns:c16="http://schemas.microsoft.com/office/drawing/2014/chart" uri="{C3380CC4-5D6E-409C-BE32-E72D297353CC}">
              <c16:uniqueId val="{00000000-0D3A-49CB-9748-02264880363B}"/>
            </c:ext>
          </c:extLst>
        </c:ser>
        <c:ser>
          <c:idx val="3"/>
          <c:order val="1"/>
          <c:tx>
            <c:strRef>
              <c:f>'Proton gyro period'!$C$4</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gyro period'!$H$5:$H$11</c:f>
                <c:numCache>
                  <c:formatCode>General</c:formatCode>
                  <c:ptCount val="7"/>
                  <c:pt idx="0">
                    <c:v>4.0431000000000311E-5</c:v>
                  </c:pt>
                  <c:pt idx="1">
                    <c:v>4.0429000000000022E-5</c:v>
                  </c:pt>
                  <c:pt idx="2">
                    <c:v>6.0639000000000318E-5</c:v>
                  </c:pt>
                  <c:pt idx="3">
                    <c:v>6.0636000000000522E-5</c:v>
                  </c:pt>
                  <c:pt idx="4">
                    <c:v>1.2127266666666683E-4</c:v>
                  </c:pt>
                  <c:pt idx="5">
                    <c:v>1.2127333333333343E-4</c:v>
                  </c:pt>
                  <c:pt idx="6">
                    <c:v>1.21272E-4</c:v>
                  </c:pt>
                </c:numCache>
              </c:numRef>
            </c:plus>
            <c:minus>
              <c:numRef>
                <c:f>'Proton gyro period'!$H$5:$H$11</c:f>
                <c:numCache>
                  <c:formatCode>General</c:formatCode>
                  <c:ptCount val="7"/>
                  <c:pt idx="0">
                    <c:v>4.0431000000000311E-5</c:v>
                  </c:pt>
                  <c:pt idx="1">
                    <c:v>4.0429000000000022E-5</c:v>
                  </c:pt>
                  <c:pt idx="2">
                    <c:v>6.0639000000000318E-5</c:v>
                  </c:pt>
                  <c:pt idx="3">
                    <c:v>6.0636000000000522E-5</c:v>
                  </c:pt>
                  <c:pt idx="4">
                    <c:v>1.2127266666666683E-4</c:v>
                  </c:pt>
                  <c:pt idx="5">
                    <c:v>1.2127333333333343E-4</c:v>
                  </c:pt>
                  <c:pt idx="6">
                    <c:v>1.21272E-4</c:v>
                  </c:pt>
                </c:numCache>
              </c:numRef>
            </c:minus>
          </c:errBars>
          <c:xVal>
            <c:numRef>
              <c:f>'Proton gyro period'!$A$5:$A$13</c:f>
              <c:numCache>
                <c:formatCode>General</c:formatCode>
                <c:ptCount val="9"/>
                <c:pt idx="0">
                  <c:v>5</c:v>
                </c:pt>
                <c:pt idx="1">
                  <c:v>10</c:v>
                </c:pt>
                <c:pt idx="2">
                  <c:v>20</c:v>
                </c:pt>
                <c:pt idx="3">
                  <c:v>40</c:v>
                </c:pt>
                <c:pt idx="4">
                  <c:v>60</c:v>
                </c:pt>
                <c:pt idx="5">
                  <c:v>80</c:v>
                </c:pt>
                <c:pt idx="6">
                  <c:v>88</c:v>
                </c:pt>
              </c:numCache>
            </c:numRef>
          </c:xVal>
          <c:yVal>
            <c:numRef>
              <c:f>'Proton gyro period'!$C$5:$C$11</c:f>
              <c:numCache>
                <c:formatCode>0.00000</c:formatCode>
                <c:ptCount val="7"/>
                <c:pt idx="0">
                  <c:v>7.2775800000000014E-3</c:v>
                </c:pt>
                <c:pt idx="1">
                  <c:v>7.2772300000000434E-3</c:v>
                </c:pt>
                <c:pt idx="2">
                  <c:v>7.2766700000000632E-3</c:v>
                </c:pt>
                <c:pt idx="3">
                  <c:v>7.2763100000000488E-3</c:v>
                </c:pt>
                <c:pt idx="4">
                  <c:v>7.2763600000000685E-3</c:v>
                </c:pt>
                <c:pt idx="5">
                  <c:v>7.2763900000000605E-3</c:v>
                </c:pt>
                <c:pt idx="6">
                  <c:v>7.2763300000000513E-3</c:v>
                </c:pt>
              </c:numCache>
            </c:numRef>
          </c:yVal>
          <c:smooth val="1"/>
          <c:extLst>
            <c:ext xmlns:c16="http://schemas.microsoft.com/office/drawing/2014/chart" uri="{C3380CC4-5D6E-409C-BE32-E72D297353CC}">
              <c16:uniqueId val="{00000001-0D3A-49CB-9748-02264880363B}"/>
            </c:ext>
          </c:extLst>
        </c:ser>
        <c:ser>
          <c:idx val="5"/>
          <c:order val="2"/>
          <c:tx>
            <c:strRef>
              <c:f>'Proton gyro period'!$D$4</c:f>
              <c:strCache>
                <c:ptCount val="1"/>
                <c:pt idx="0">
                  <c:v>50 MeV</c:v>
                </c:pt>
              </c:strCache>
            </c:strRef>
          </c:tx>
          <c:spPr>
            <a:ln w="19050">
              <a:noFill/>
              <a:prstDash val="dashDot"/>
            </a:ln>
          </c:spPr>
          <c:marker>
            <c:symbol val="circle"/>
            <c:size val="3"/>
            <c:spPr>
              <a:noFill/>
              <a:ln>
                <a:solidFill>
                  <a:srgbClr val="FF0000"/>
                </a:solidFill>
              </a:ln>
            </c:spPr>
          </c:marker>
          <c:errBars>
            <c:errDir val="y"/>
            <c:errBarType val="both"/>
            <c:errValType val="cust"/>
            <c:noEndCap val="0"/>
            <c:plus>
              <c:numRef>
                <c:f>'Proton gyro period'!$I$5:$I$11</c:f>
                <c:numCache>
                  <c:formatCode>General</c:formatCode>
                  <c:ptCount val="7"/>
                  <c:pt idx="0">
                    <c:v>1.2644366666666757E-4</c:v>
                  </c:pt>
                  <c:pt idx="1">
                    <c:v>1.2643033333333424E-4</c:v>
                  </c:pt>
                  <c:pt idx="2">
                    <c:v>1.2640833333333451E-4</c:v>
                  </c:pt>
                  <c:pt idx="3">
                    <c:v>1.2639433333333343E-4</c:v>
                  </c:pt>
                  <c:pt idx="4">
                    <c:v>1.2639633333333335E-4</c:v>
                  </c:pt>
                  <c:pt idx="5">
                    <c:v>1.2639766666666671E-4</c:v>
                  </c:pt>
                  <c:pt idx="6">
                    <c:v>1.2639766666666671E-4</c:v>
                  </c:pt>
                </c:numCache>
              </c:numRef>
            </c:plus>
            <c:minus>
              <c:numRef>
                <c:f>'Proton gyro period'!$I$5:$I$11</c:f>
                <c:numCache>
                  <c:formatCode>General</c:formatCode>
                  <c:ptCount val="7"/>
                  <c:pt idx="0">
                    <c:v>1.2644366666666757E-4</c:v>
                  </c:pt>
                  <c:pt idx="1">
                    <c:v>1.2643033333333424E-4</c:v>
                  </c:pt>
                  <c:pt idx="2">
                    <c:v>1.2640833333333451E-4</c:v>
                  </c:pt>
                  <c:pt idx="3">
                    <c:v>1.2639433333333343E-4</c:v>
                  </c:pt>
                  <c:pt idx="4">
                    <c:v>1.2639633333333335E-4</c:v>
                  </c:pt>
                  <c:pt idx="5">
                    <c:v>1.2639766666666671E-4</c:v>
                  </c:pt>
                  <c:pt idx="6">
                    <c:v>1.2639766666666671E-4</c:v>
                  </c:pt>
                </c:numCache>
              </c:numRef>
            </c:minus>
          </c:errBars>
          <c:xVal>
            <c:numRef>
              <c:f>'Proton gyro period'!$A$5:$A$11</c:f>
              <c:numCache>
                <c:formatCode>General</c:formatCode>
                <c:ptCount val="7"/>
                <c:pt idx="0">
                  <c:v>5</c:v>
                </c:pt>
                <c:pt idx="1">
                  <c:v>10</c:v>
                </c:pt>
                <c:pt idx="2">
                  <c:v>20</c:v>
                </c:pt>
                <c:pt idx="3">
                  <c:v>40</c:v>
                </c:pt>
                <c:pt idx="4">
                  <c:v>60</c:v>
                </c:pt>
                <c:pt idx="5">
                  <c:v>80</c:v>
                </c:pt>
                <c:pt idx="6">
                  <c:v>88</c:v>
                </c:pt>
              </c:numCache>
            </c:numRef>
          </c:xVal>
          <c:yVal>
            <c:numRef>
              <c:f>'Proton gyro period'!$D$5:$D$11</c:f>
              <c:numCache>
                <c:formatCode>0.00000</c:formatCode>
                <c:ptCount val="7"/>
                <c:pt idx="0">
                  <c:v>7.5866300000000482E-3</c:v>
                </c:pt>
                <c:pt idx="1">
                  <c:v>7.5858300000000104E-3</c:v>
                </c:pt>
                <c:pt idx="2">
                  <c:v>7.5844900000000114E-3</c:v>
                </c:pt>
                <c:pt idx="3">
                  <c:v>7.5836600000000606E-3</c:v>
                </c:pt>
                <c:pt idx="4">
                  <c:v>7.5837700000000461E-3</c:v>
                </c:pt>
                <c:pt idx="5">
                  <c:v>7.58385000000003E-3</c:v>
                </c:pt>
                <c:pt idx="6">
                  <c:v>7.5838600000000525E-3</c:v>
                </c:pt>
              </c:numCache>
            </c:numRef>
          </c:yVal>
          <c:smooth val="1"/>
          <c:extLst>
            <c:ext xmlns:c16="http://schemas.microsoft.com/office/drawing/2014/chart" uri="{C3380CC4-5D6E-409C-BE32-E72D297353CC}">
              <c16:uniqueId val="{00000002-0D3A-49CB-9748-02264880363B}"/>
            </c:ext>
          </c:extLst>
        </c:ser>
        <c:ser>
          <c:idx val="1"/>
          <c:order val="3"/>
          <c:tx>
            <c:v>1 MeV prediction</c:v>
          </c:tx>
          <c:spPr>
            <a:ln w="22225">
              <a:solidFill>
                <a:srgbClr val="008000"/>
              </a:solidFill>
            </a:ln>
          </c:spPr>
          <c:marker>
            <c:symbol val="none"/>
          </c:marker>
          <c:xVal>
            <c:numRef>
              <c:f>'Proton gyro period'!$K$5:$K$11</c:f>
              <c:numCache>
                <c:formatCode>General</c:formatCode>
                <c:ptCount val="7"/>
                <c:pt idx="0">
                  <c:v>5</c:v>
                </c:pt>
                <c:pt idx="1">
                  <c:v>10</c:v>
                </c:pt>
                <c:pt idx="2">
                  <c:v>20</c:v>
                </c:pt>
                <c:pt idx="3">
                  <c:v>40</c:v>
                </c:pt>
                <c:pt idx="4">
                  <c:v>60</c:v>
                </c:pt>
                <c:pt idx="5">
                  <c:v>80</c:v>
                </c:pt>
                <c:pt idx="6">
                  <c:v>88</c:v>
                </c:pt>
              </c:numCache>
            </c:numRef>
          </c:xVal>
          <c:yVal>
            <c:numRef>
              <c:f>'Proton gyro period'!$L$5:$L$11</c:f>
              <c:numCache>
                <c:formatCode>0.00000</c:formatCode>
                <c:ptCount val="7"/>
                <c:pt idx="0">
                  <c:v>7.2069400000000453E-3</c:v>
                </c:pt>
                <c:pt idx="1">
                  <c:v>7.2069400000000453E-3</c:v>
                </c:pt>
                <c:pt idx="2">
                  <c:v>7.2069400000000453E-3</c:v>
                </c:pt>
                <c:pt idx="3">
                  <c:v>7.2069400000000453E-3</c:v>
                </c:pt>
                <c:pt idx="4">
                  <c:v>7.2069400000000453E-3</c:v>
                </c:pt>
                <c:pt idx="5">
                  <c:v>7.2069400000000453E-3</c:v>
                </c:pt>
                <c:pt idx="6">
                  <c:v>7.2069400000000453E-3</c:v>
                </c:pt>
              </c:numCache>
            </c:numRef>
          </c:yVal>
          <c:smooth val="1"/>
          <c:extLst>
            <c:ext xmlns:c16="http://schemas.microsoft.com/office/drawing/2014/chart" uri="{C3380CC4-5D6E-409C-BE32-E72D297353CC}">
              <c16:uniqueId val="{00000003-0D3A-49CB-9748-02264880363B}"/>
            </c:ext>
          </c:extLst>
        </c:ser>
        <c:ser>
          <c:idx val="2"/>
          <c:order val="4"/>
          <c:tx>
            <c:v>10 MeV prediction</c:v>
          </c:tx>
          <c:spPr>
            <a:ln w="22225">
              <a:solidFill>
                <a:srgbClr val="7030A0"/>
              </a:solidFill>
              <a:prstDash val="dash"/>
            </a:ln>
          </c:spPr>
          <c:marker>
            <c:symbol val="none"/>
          </c:marker>
          <c:xVal>
            <c:numRef>
              <c:f>'Proton gyro period'!$K$5:$K$11</c:f>
              <c:numCache>
                <c:formatCode>General</c:formatCode>
                <c:ptCount val="7"/>
                <c:pt idx="0">
                  <c:v>5</c:v>
                </c:pt>
                <c:pt idx="1">
                  <c:v>10</c:v>
                </c:pt>
                <c:pt idx="2">
                  <c:v>20</c:v>
                </c:pt>
                <c:pt idx="3">
                  <c:v>40</c:v>
                </c:pt>
                <c:pt idx="4">
                  <c:v>60</c:v>
                </c:pt>
                <c:pt idx="5">
                  <c:v>80</c:v>
                </c:pt>
                <c:pt idx="6">
                  <c:v>88</c:v>
                </c:pt>
              </c:numCache>
            </c:numRef>
          </c:xVal>
          <c:yVal>
            <c:numRef>
              <c:f>'Proton gyro period'!$M$5:$M$11</c:f>
              <c:numCache>
                <c:formatCode>0.00000</c:formatCode>
                <c:ptCount val="7"/>
                <c:pt idx="0">
                  <c:v>7.2759900000000134E-3</c:v>
                </c:pt>
                <c:pt idx="1">
                  <c:v>7.2759900000000134E-3</c:v>
                </c:pt>
                <c:pt idx="2">
                  <c:v>7.2759900000000134E-3</c:v>
                </c:pt>
                <c:pt idx="3">
                  <c:v>7.2759900000000134E-3</c:v>
                </c:pt>
                <c:pt idx="4">
                  <c:v>7.2759900000000134E-3</c:v>
                </c:pt>
                <c:pt idx="5">
                  <c:v>7.2759900000000134E-3</c:v>
                </c:pt>
                <c:pt idx="6">
                  <c:v>7.2759900000000134E-3</c:v>
                </c:pt>
              </c:numCache>
            </c:numRef>
          </c:yVal>
          <c:smooth val="1"/>
          <c:extLst>
            <c:ext xmlns:c16="http://schemas.microsoft.com/office/drawing/2014/chart" uri="{C3380CC4-5D6E-409C-BE32-E72D297353CC}">
              <c16:uniqueId val="{00000004-0D3A-49CB-9748-02264880363B}"/>
            </c:ext>
          </c:extLst>
        </c:ser>
        <c:ser>
          <c:idx val="4"/>
          <c:order val="5"/>
          <c:tx>
            <c:v>50 MeV prediction</c:v>
          </c:tx>
          <c:spPr>
            <a:ln w="22225">
              <a:solidFill>
                <a:srgbClr val="FF0000"/>
              </a:solidFill>
              <a:prstDash val="lgDashDot"/>
            </a:ln>
          </c:spPr>
          <c:marker>
            <c:symbol val="none"/>
          </c:marker>
          <c:xVal>
            <c:numRef>
              <c:f>'Proton gyro period'!$K$5:$K$11</c:f>
              <c:numCache>
                <c:formatCode>General</c:formatCode>
                <c:ptCount val="7"/>
                <c:pt idx="0">
                  <c:v>5</c:v>
                </c:pt>
                <c:pt idx="1">
                  <c:v>10</c:v>
                </c:pt>
                <c:pt idx="2">
                  <c:v>20</c:v>
                </c:pt>
                <c:pt idx="3">
                  <c:v>40</c:v>
                </c:pt>
                <c:pt idx="4">
                  <c:v>60</c:v>
                </c:pt>
                <c:pt idx="5">
                  <c:v>80</c:v>
                </c:pt>
                <c:pt idx="6">
                  <c:v>88</c:v>
                </c:pt>
              </c:numCache>
            </c:numRef>
          </c:xVal>
          <c:yVal>
            <c:numRef>
              <c:f>'Proton gyro period'!$N$5:$N$11</c:f>
              <c:numCache>
                <c:formatCode>0.00000</c:formatCode>
                <c:ptCount val="7"/>
                <c:pt idx="0">
                  <c:v>7.58291E-3</c:v>
                </c:pt>
                <c:pt idx="1">
                  <c:v>7.58291E-3</c:v>
                </c:pt>
                <c:pt idx="2">
                  <c:v>7.58291E-3</c:v>
                </c:pt>
                <c:pt idx="3">
                  <c:v>7.58291E-3</c:v>
                </c:pt>
                <c:pt idx="4">
                  <c:v>7.58291E-3</c:v>
                </c:pt>
                <c:pt idx="5">
                  <c:v>7.58291E-3</c:v>
                </c:pt>
                <c:pt idx="6">
                  <c:v>7.58291E-3</c:v>
                </c:pt>
              </c:numCache>
            </c:numRef>
          </c:yVal>
          <c:smooth val="1"/>
          <c:extLst>
            <c:ext xmlns:c16="http://schemas.microsoft.com/office/drawing/2014/chart" uri="{C3380CC4-5D6E-409C-BE32-E72D297353CC}">
              <c16:uniqueId val="{00000005-0D3A-49CB-9748-02264880363B}"/>
            </c:ext>
          </c:extLst>
        </c:ser>
        <c:ser>
          <c:idx val="6"/>
          <c:order val="6"/>
          <c:tx>
            <c:v>Loss cone angle</c:v>
          </c:tx>
          <c:spPr>
            <a:ln w="28575">
              <a:solidFill>
                <a:srgbClr val="FF0000"/>
              </a:solidFill>
            </a:ln>
          </c:spPr>
          <c:marker>
            <c:symbol val="none"/>
          </c:marker>
          <c:xVal>
            <c:numRef>
              <c:f>'Proton gyro period'!$F$20:$F$21</c:f>
              <c:numCache>
                <c:formatCode>General</c:formatCode>
                <c:ptCount val="2"/>
                <c:pt idx="0">
                  <c:v>27.240499999999862</c:v>
                </c:pt>
                <c:pt idx="1">
                  <c:v>27.240499999999862</c:v>
                </c:pt>
              </c:numCache>
            </c:numRef>
          </c:xVal>
          <c:yVal>
            <c:numRef>
              <c:f>'Proton gyro period'!$G$20:$G$21</c:f>
              <c:numCache>
                <c:formatCode>0.00</c:formatCode>
                <c:ptCount val="2"/>
                <c:pt idx="0">
                  <c:v>0</c:v>
                </c:pt>
                <c:pt idx="1">
                  <c:v>1.0000000000000005E-2</c:v>
                </c:pt>
              </c:numCache>
            </c:numRef>
          </c:yVal>
          <c:smooth val="1"/>
          <c:extLst>
            <c:ext xmlns:c16="http://schemas.microsoft.com/office/drawing/2014/chart" uri="{C3380CC4-5D6E-409C-BE32-E72D297353CC}">
              <c16:uniqueId val="{00000006-0D3A-49CB-9748-02264880363B}"/>
            </c:ext>
          </c:extLst>
        </c:ser>
        <c:dLbls>
          <c:showLegendKey val="0"/>
          <c:showVal val="0"/>
          <c:showCatName val="0"/>
          <c:showSerName val="0"/>
          <c:showPercent val="0"/>
          <c:showBubbleSize val="0"/>
        </c:dLbls>
        <c:axId val="233234432"/>
        <c:axId val="233236352"/>
      </c:scatterChart>
      <c:valAx>
        <c:axId val="233234432"/>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3414002466559151"/>
              <c:y val="0.93581431883058463"/>
            </c:manualLayout>
          </c:layout>
          <c:overlay val="0"/>
        </c:title>
        <c:numFmt formatCode="#,##0" sourceLinked="0"/>
        <c:majorTickMark val="out"/>
        <c:minorTickMark val="none"/>
        <c:tickLblPos val="low"/>
        <c:txPr>
          <a:bodyPr/>
          <a:lstStyle/>
          <a:p>
            <a:pPr>
              <a:defRPr sz="700"/>
            </a:pPr>
            <a:endParaRPr lang="en-US"/>
          </a:p>
        </c:txPr>
        <c:crossAx val="233236352"/>
        <c:crosses val="autoZero"/>
        <c:crossBetween val="midCat"/>
        <c:majorUnit val="10"/>
      </c:valAx>
      <c:valAx>
        <c:axId val="233236352"/>
        <c:scaling>
          <c:orientation val="minMax"/>
          <c:max val="8.0000000000000227E-3"/>
          <c:min val="7.0000000000000114E-3"/>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E</a:t>
                </a:r>
                <a:r>
                  <a:rPr lang="en-GB" sz="800" b="1" i="0" u="none" strike="noStrike" baseline="0"/>
                  <a:t>quatorial gyro-period</a:t>
                </a:r>
                <a:r>
                  <a:rPr lang="en-US" sz="800"/>
                  <a:t> (s)</a:t>
                </a:r>
              </a:p>
            </c:rich>
          </c:tx>
          <c:layout>
            <c:manualLayout>
              <c:xMode val="edge"/>
              <c:yMode val="edge"/>
              <c:x val="2.0844220753029677E-3"/>
              <c:y val="0.27940485231224527"/>
            </c:manualLayout>
          </c:layout>
          <c:overlay val="0"/>
        </c:title>
        <c:numFmt formatCode="#,##0.0000" sourceLinked="0"/>
        <c:majorTickMark val="out"/>
        <c:minorTickMark val="none"/>
        <c:tickLblPos val="nextTo"/>
        <c:txPr>
          <a:bodyPr/>
          <a:lstStyle/>
          <a:p>
            <a:pPr>
              <a:defRPr sz="600"/>
            </a:pPr>
            <a:endParaRPr lang="en-US"/>
          </a:p>
        </c:txPr>
        <c:crossAx val="233234432"/>
        <c:crosses val="autoZero"/>
        <c:crossBetween val="midCat"/>
      </c:valAx>
    </c:plotArea>
    <c:legend>
      <c:legendPos val="t"/>
      <c:layout>
        <c:manualLayout>
          <c:xMode val="edge"/>
          <c:yMode val="edge"/>
          <c:x val="0.16130719183487371"/>
          <c:y val="6.4730804588512783E-2"/>
          <c:w val="0.72192860771805445"/>
          <c:h val="0.1095095727247292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j-lt"/>
                <a:ea typeface="+mn-ea"/>
                <a:cs typeface="+mn-cs"/>
              </a:defRPr>
            </a:pPr>
            <a:r>
              <a:rPr lang="en-GB" sz="800" b="1" i="0" baseline="0"/>
              <a:t>Proton in Earth's dipole field at </a:t>
            </a:r>
            <a:r>
              <a:rPr lang="en-GB" sz="800" b="1" i="1" baseline="0"/>
              <a:t>L</a:t>
            </a:r>
            <a:r>
              <a:rPr lang="en-GB" sz="800" b="1" i="0" baseline="0"/>
              <a:t> = 3</a:t>
            </a:r>
          </a:p>
          <a:p>
            <a:pPr marL="0" marR="0" indent="0" algn="ctr" defTabSz="914400" rtl="0"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j-lt"/>
                <a:ea typeface="+mn-ea"/>
                <a:cs typeface="+mn-cs"/>
              </a:defRPr>
            </a:pPr>
            <a:endParaRPr lang="en-GB" sz="100">
              <a:latin typeface="+mj-lt"/>
            </a:endParaRPr>
          </a:p>
        </c:rich>
      </c:tx>
      <c:layout>
        <c:manualLayout>
          <c:xMode val="edge"/>
          <c:yMode val="edge"/>
          <c:x val="0.17155165440385517"/>
          <c:y val="0"/>
        </c:manualLayout>
      </c:layout>
      <c:overlay val="0"/>
    </c:title>
    <c:autoTitleDeleted val="0"/>
    <c:plotArea>
      <c:layout>
        <c:manualLayout>
          <c:layoutTarget val="inner"/>
          <c:xMode val="edge"/>
          <c:yMode val="edge"/>
          <c:x val="0.16303883360190291"/>
          <c:y val="0.18718282930038438"/>
          <c:w val="0.79237213653576999"/>
          <c:h val="0.70735480769653425"/>
        </c:manualLayout>
      </c:layout>
      <c:scatterChart>
        <c:scatterStyle val="smoothMarker"/>
        <c:varyColors val="0"/>
        <c:ser>
          <c:idx val="0"/>
          <c:order val="0"/>
          <c:tx>
            <c:strRef>
              <c:f>'Proton gyro period'!$Q$4</c:f>
              <c:strCache>
                <c:ptCount val="1"/>
                <c:pt idx="0">
                  <c:v>1 MeV</c:v>
                </c:pt>
              </c:strCache>
            </c:strRef>
          </c:tx>
          <c:spPr>
            <a:ln w="19050">
              <a:noFill/>
            </a:ln>
          </c:spPr>
          <c:marker>
            <c:symbol val="diamond"/>
            <c:size val="4"/>
            <c:spPr>
              <a:solidFill>
                <a:srgbClr val="008000"/>
              </a:solidFill>
              <a:ln>
                <a:solidFill>
                  <a:srgbClr val="008000"/>
                </a:solidFill>
              </a:ln>
            </c:spPr>
          </c:marker>
          <c:errBars>
            <c:errDir val="y"/>
            <c:errBarType val="both"/>
            <c:errValType val="cust"/>
            <c:noEndCap val="0"/>
            <c:plus>
              <c:numRef>
                <c:f>'Proton gyro period'!$V$5:$V$11</c:f>
                <c:numCache>
                  <c:formatCode>General</c:formatCode>
                  <c:ptCount val="7"/>
                  <c:pt idx="0">
                    <c:v>3.6047100000000326E-4</c:v>
                  </c:pt>
                  <c:pt idx="1">
                    <c:v>3.604240000000022E-4</c:v>
                  </c:pt>
                  <c:pt idx="2">
                    <c:v>3.6038000000000275E-4</c:v>
                  </c:pt>
                  <c:pt idx="3">
                    <c:v>7.2076000000000496E-4</c:v>
                  </c:pt>
                  <c:pt idx="4">
                    <c:v>7.2077000000000447E-4</c:v>
                  </c:pt>
                  <c:pt idx="5">
                    <c:v>7.2077750000000388E-4</c:v>
                  </c:pt>
                  <c:pt idx="6">
                    <c:v>7.2077800000000124E-4</c:v>
                  </c:pt>
                </c:numCache>
              </c:numRef>
            </c:plus>
            <c:minus>
              <c:numRef>
                <c:f>'Proton gyro period'!$V$5:$V$11</c:f>
                <c:numCache>
                  <c:formatCode>General</c:formatCode>
                  <c:ptCount val="7"/>
                  <c:pt idx="0">
                    <c:v>3.6047100000000326E-4</c:v>
                  </c:pt>
                  <c:pt idx="1">
                    <c:v>3.604240000000022E-4</c:v>
                  </c:pt>
                  <c:pt idx="2">
                    <c:v>3.6038000000000275E-4</c:v>
                  </c:pt>
                  <c:pt idx="3">
                    <c:v>7.2076000000000496E-4</c:v>
                  </c:pt>
                  <c:pt idx="4">
                    <c:v>7.2077000000000447E-4</c:v>
                  </c:pt>
                  <c:pt idx="5">
                    <c:v>7.2077750000000388E-4</c:v>
                  </c:pt>
                  <c:pt idx="6">
                    <c:v>7.2077800000000124E-4</c:v>
                  </c:pt>
                </c:numCache>
              </c:numRef>
            </c:minus>
          </c:errBars>
          <c:xVal>
            <c:numRef>
              <c:f>'Proton gyro period'!$P$5:$P$11</c:f>
              <c:numCache>
                <c:formatCode>General</c:formatCode>
                <c:ptCount val="7"/>
                <c:pt idx="0">
                  <c:v>5</c:v>
                </c:pt>
                <c:pt idx="1">
                  <c:v>10</c:v>
                </c:pt>
                <c:pt idx="2">
                  <c:v>20</c:v>
                </c:pt>
                <c:pt idx="3">
                  <c:v>40</c:v>
                </c:pt>
                <c:pt idx="4">
                  <c:v>60</c:v>
                </c:pt>
                <c:pt idx="5">
                  <c:v>80</c:v>
                </c:pt>
                <c:pt idx="6">
                  <c:v>88</c:v>
                </c:pt>
              </c:numCache>
            </c:numRef>
          </c:xVal>
          <c:yVal>
            <c:numRef>
              <c:f>'Proton gyro period'!$Q$5:$Q$11</c:f>
              <c:numCache>
                <c:formatCode>0.00000</c:formatCode>
                <c:ptCount val="7"/>
                <c:pt idx="0">
                  <c:v>5.7675400000000002E-2</c:v>
                </c:pt>
                <c:pt idx="1">
                  <c:v>5.7667900000000133E-2</c:v>
                </c:pt>
                <c:pt idx="2">
                  <c:v>5.7660900000000112E-2</c:v>
                </c:pt>
                <c:pt idx="3">
                  <c:v>5.7660800000000012E-2</c:v>
                </c:pt>
                <c:pt idx="4">
                  <c:v>5.7661600000000014E-2</c:v>
                </c:pt>
                <c:pt idx="5">
                  <c:v>5.766220000000033E-2</c:v>
                </c:pt>
                <c:pt idx="6">
                  <c:v>5.766220000000033E-2</c:v>
                </c:pt>
              </c:numCache>
            </c:numRef>
          </c:yVal>
          <c:smooth val="1"/>
          <c:extLst>
            <c:ext xmlns:c16="http://schemas.microsoft.com/office/drawing/2014/chart" uri="{C3380CC4-5D6E-409C-BE32-E72D297353CC}">
              <c16:uniqueId val="{00000000-CF21-42C6-9462-DD2CCE5AF1F7}"/>
            </c:ext>
          </c:extLst>
        </c:ser>
        <c:ser>
          <c:idx val="3"/>
          <c:order val="1"/>
          <c:tx>
            <c:strRef>
              <c:f>'Proton gyro period'!$R$4</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gyro period'!$W$5:$W$11</c:f>
                <c:numCache>
                  <c:formatCode>General</c:formatCode>
                  <c:ptCount val="7"/>
                  <c:pt idx="0">
                    <c:v>1.455832E-3</c:v>
                  </c:pt>
                  <c:pt idx="1">
                    <c:v>1.455446E-3</c:v>
                  </c:pt>
                  <c:pt idx="2">
                    <c:v>1.4553420000000001E-3</c:v>
                  </c:pt>
                  <c:pt idx="3">
                    <c:v>1.4553680000000001E-3</c:v>
                  </c:pt>
                  <c:pt idx="4">
                    <c:v>1.4553719999999999E-3</c:v>
                  </c:pt>
                  <c:pt idx="5">
                    <c:v>1.4553860000000001E-3</c:v>
                  </c:pt>
                  <c:pt idx="6">
                    <c:v>1.4553880000000021E-3</c:v>
                  </c:pt>
                </c:numCache>
              </c:numRef>
            </c:plus>
            <c:minus>
              <c:numRef>
                <c:f>'Proton gyro period'!$W$5:$W$11</c:f>
                <c:numCache>
                  <c:formatCode>General</c:formatCode>
                  <c:ptCount val="7"/>
                  <c:pt idx="0">
                    <c:v>1.455832E-3</c:v>
                  </c:pt>
                  <c:pt idx="1">
                    <c:v>1.455446E-3</c:v>
                  </c:pt>
                  <c:pt idx="2">
                    <c:v>1.4553420000000001E-3</c:v>
                  </c:pt>
                  <c:pt idx="3">
                    <c:v>1.4553680000000001E-3</c:v>
                  </c:pt>
                  <c:pt idx="4">
                    <c:v>1.4553719999999999E-3</c:v>
                  </c:pt>
                  <c:pt idx="5">
                    <c:v>1.4553860000000001E-3</c:v>
                  </c:pt>
                  <c:pt idx="6">
                    <c:v>1.4553880000000021E-3</c:v>
                  </c:pt>
                </c:numCache>
              </c:numRef>
            </c:minus>
          </c:errBars>
          <c:xVal>
            <c:numRef>
              <c:f>'Proton gyro period'!$P$5:$P$11</c:f>
              <c:numCache>
                <c:formatCode>General</c:formatCode>
                <c:ptCount val="7"/>
                <c:pt idx="0">
                  <c:v>5</c:v>
                </c:pt>
                <c:pt idx="1">
                  <c:v>10</c:v>
                </c:pt>
                <c:pt idx="2">
                  <c:v>20</c:v>
                </c:pt>
                <c:pt idx="3">
                  <c:v>40</c:v>
                </c:pt>
                <c:pt idx="4">
                  <c:v>60</c:v>
                </c:pt>
                <c:pt idx="5">
                  <c:v>80</c:v>
                </c:pt>
                <c:pt idx="6">
                  <c:v>88</c:v>
                </c:pt>
              </c:numCache>
            </c:numRef>
          </c:xVal>
          <c:yVal>
            <c:numRef>
              <c:f>'Proton gyro period'!$R$5:$R$11</c:f>
              <c:numCache>
                <c:formatCode>0.000</c:formatCode>
                <c:ptCount val="7"/>
                <c:pt idx="0">
                  <c:v>5.8233300000000002E-2</c:v>
                </c:pt>
                <c:pt idx="1">
                  <c:v>5.8217900000000024E-2</c:v>
                </c:pt>
                <c:pt idx="2">
                  <c:v>5.8213700000000014E-2</c:v>
                </c:pt>
                <c:pt idx="3">
                  <c:v>5.8214700000000001E-2</c:v>
                </c:pt>
                <c:pt idx="4">
                  <c:v>5.5304100000000002E-2</c:v>
                </c:pt>
                <c:pt idx="5">
                  <c:v>5.8215499999999996E-2</c:v>
                </c:pt>
                <c:pt idx="6">
                  <c:v>5.8215599999999999E-2</c:v>
                </c:pt>
              </c:numCache>
            </c:numRef>
          </c:yVal>
          <c:smooth val="1"/>
          <c:extLst>
            <c:ext xmlns:c16="http://schemas.microsoft.com/office/drawing/2014/chart" uri="{C3380CC4-5D6E-409C-BE32-E72D297353CC}">
              <c16:uniqueId val="{00000001-CF21-42C6-9462-DD2CCE5AF1F7}"/>
            </c:ext>
          </c:extLst>
        </c:ser>
        <c:ser>
          <c:idx val="5"/>
          <c:order val="2"/>
          <c:tx>
            <c:strRef>
              <c:f>'Proton gyro period'!$S$4</c:f>
              <c:strCache>
                <c:ptCount val="1"/>
                <c:pt idx="0">
                  <c:v>50 MeV</c:v>
                </c:pt>
              </c:strCache>
            </c:strRef>
          </c:tx>
          <c:spPr>
            <a:ln w="19050">
              <a:noFill/>
              <a:prstDash val="dashDot"/>
            </a:ln>
          </c:spPr>
          <c:marker>
            <c:symbol val="circle"/>
            <c:size val="4"/>
            <c:spPr>
              <a:noFill/>
              <a:ln>
                <a:solidFill>
                  <a:srgbClr val="FF0000"/>
                </a:solidFill>
              </a:ln>
            </c:spPr>
          </c:marker>
          <c:errBars>
            <c:errDir val="y"/>
            <c:errBarType val="both"/>
            <c:errValType val="cust"/>
            <c:noEndCap val="0"/>
            <c:plus>
              <c:numRef>
                <c:f>'Proton gyro period'!$X$5:$X$11</c:f>
                <c:numCache>
                  <c:formatCode>General</c:formatCode>
                  <c:ptCount val="7"/>
                  <c:pt idx="0">
                    <c:v>1.5176980000000001E-3</c:v>
                  </c:pt>
                  <c:pt idx="1">
                    <c:v>1.5170500000000076E-3</c:v>
                  </c:pt>
                  <c:pt idx="2">
                    <c:v>1.5169200000000021E-3</c:v>
                  </c:pt>
                  <c:pt idx="3">
                    <c:v>1.5169800000000041E-3</c:v>
                  </c:pt>
                  <c:pt idx="4">
                    <c:v>1.5170420000000075E-3</c:v>
                  </c:pt>
                  <c:pt idx="5">
                    <c:v>1.5170840000000001E-3</c:v>
                  </c:pt>
                  <c:pt idx="6">
                    <c:v>1.5168360000000001E-3</c:v>
                  </c:pt>
                </c:numCache>
              </c:numRef>
            </c:plus>
            <c:minus>
              <c:numRef>
                <c:f>'Proton gyro period'!$X$5:$X$11</c:f>
                <c:numCache>
                  <c:formatCode>General</c:formatCode>
                  <c:ptCount val="7"/>
                  <c:pt idx="0">
                    <c:v>1.5176980000000001E-3</c:v>
                  </c:pt>
                  <c:pt idx="1">
                    <c:v>1.5170500000000076E-3</c:v>
                  </c:pt>
                  <c:pt idx="2">
                    <c:v>1.5169200000000021E-3</c:v>
                  </c:pt>
                  <c:pt idx="3">
                    <c:v>1.5169800000000041E-3</c:v>
                  </c:pt>
                  <c:pt idx="4">
                    <c:v>1.5170420000000075E-3</c:v>
                  </c:pt>
                  <c:pt idx="5">
                    <c:v>1.5170840000000001E-3</c:v>
                  </c:pt>
                  <c:pt idx="6">
                    <c:v>1.5168360000000001E-3</c:v>
                  </c:pt>
                </c:numCache>
              </c:numRef>
            </c:minus>
          </c:errBars>
          <c:xVal>
            <c:numRef>
              <c:f>'Proton gyro period'!$P$5:$P$11</c:f>
              <c:numCache>
                <c:formatCode>General</c:formatCode>
                <c:ptCount val="7"/>
                <c:pt idx="0">
                  <c:v>5</c:v>
                </c:pt>
                <c:pt idx="1">
                  <c:v>10</c:v>
                </c:pt>
                <c:pt idx="2">
                  <c:v>20</c:v>
                </c:pt>
                <c:pt idx="3">
                  <c:v>40</c:v>
                </c:pt>
                <c:pt idx="4">
                  <c:v>60</c:v>
                </c:pt>
                <c:pt idx="5">
                  <c:v>80</c:v>
                </c:pt>
                <c:pt idx="6">
                  <c:v>88</c:v>
                </c:pt>
              </c:numCache>
            </c:numRef>
          </c:xVal>
          <c:yVal>
            <c:numRef>
              <c:f>'Proton gyro period'!$S$5:$S$11</c:f>
              <c:numCache>
                <c:formatCode>0.000</c:formatCode>
                <c:ptCount val="7"/>
                <c:pt idx="0">
                  <c:v>6.0707900000000134E-2</c:v>
                </c:pt>
                <c:pt idx="1">
                  <c:v>6.3716100000000123E-2</c:v>
                </c:pt>
                <c:pt idx="2">
                  <c:v>6.0676800000000003E-2</c:v>
                </c:pt>
                <c:pt idx="3">
                  <c:v>6.0679199999999947E-2</c:v>
                </c:pt>
                <c:pt idx="4">
                  <c:v>6.3715700000000014E-2</c:v>
                </c:pt>
                <c:pt idx="5">
                  <c:v>6.3717500000000024E-2</c:v>
                </c:pt>
                <c:pt idx="6">
                  <c:v>6.0673400000000002E-2</c:v>
                </c:pt>
              </c:numCache>
            </c:numRef>
          </c:yVal>
          <c:smooth val="1"/>
          <c:extLst>
            <c:ext xmlns:c16="http://schemas.microsoft.com/office/drawing/2014/chart" uri="{C3380CC4-5D6E-409C-BE32-E72D297353CC}">
              <c16:uniqueId val="{00000002-CF21-42C6-9462-DD2CCE5AF1F7}"/>
            </c:ext>
          </c:extLst>
        </c:ser>
        <c:ser>
          <c:idx val="2"/>
          <c:order val="3"/>
          <c:tx>
            <c:v>1 MeV predicted</c:v>
          </c:tx>
          <c:spPr>
            <a:ln w="19050">
              <a:solidFill>
                <a:srgbClr val="008000"/>
              </a:solidFill>
              <a:prstDash val="solid"/>
            </a:ln>
          </c:spPr>
          <c:marker>
            <c:symbol val="none"/>
          </c:marker>
          <c:xVal>
            <c:numRef>
              <c:f>'Proton gyro period'!$Z$5:$Z$11</c:f>
              <c:numCache>
                <c:formatCode>General</c:formatCode>
                <c:ptCount val="7"/>
                <c:pt idx="0">
                  <c:v>5</c:v>
                </c:pt>
                <c:pt idx="1">
                  <c:v>10</c:v>
                </c:pt>
                <c:pt idx="2">
                  <c:v>20</c:v>
                </c:pt>
                <c:pt idx="3">
                  <c:v>40</c:v>
                </c:pt>
                <c:pt idx="4">
                  <c:v>60</c:v>
                </c:pt>
                <c:pt idx="5">
                  <c:v>80</c:v>
                </c:pt>
                <c:pt idx="6">
                  <c:v>88</c:v>
                </c:pt>
              </c:numCache>
            </c:numRef>
          </c:xVal>
          <c:yVal>
            <c:numRef>
              <c:f>'Proton gyro period'!$AA$5:$AA$11</c:f>
              <c:numCache>
                <c:formatCode>0.000000</c:formatCode>
                <c:ptCount val="7"/>
                <c:pt idx="0">
                  <c:v>5.7655499999999998E-2</c:v>
                </c:pt>
                <c:pt idx="1">
                  <c:v>5.7655499999999998E-2</c:v>
                </c:pt>
                <c:pt idx="2">
                  <c:v>5.7655499999999998E-2</c:v>
                </c:pt>
                <c:pt idx="3">
                  <c:v>5.7655499999999998E-2</c:v>
                </c:pt>
                <c:pt idx="4">
                  <c:v>5.7655499999999998E-2</c:v>
                </c:pt>
                <c:pt idx="5">
                  <c:v>5.7655499999999998E-2</c:v>
                </c:pt>
                <c:pt idx="6">
                  <c:v>5.7655499999999998E-2</c:v>
                </c:pt>
              </c:numCache>
            </c:numRef>
          </c:yVal>
          <c:smooth val="1"/>
          <c:extLst>
            <c:ext xmlns:c16="http://schemas.microsoft.com/office/drawing/2014/chart" uri="{C3380CC4-5D6E-409C-BE32-E72D297353CC}">
              <c16:uniqueId val="{00000003-CF21-42C6-9462-DD2CCE5AF1F7}"/>
            </c:ext>
          </c:extLst>
        </c:ser>
        <c:ser>
          <c:idx val="4"/>
          <c:order val="4"/>
          <c:tx>
            <c:v>10 MeV predicted</c:v>
          </c:tx>
          <c:spPr>
            <a:ln w="19050">
              <a:solidFill>
                <a:srgbClr val="7030A0"/>
              </a:solidFill>
              <a:prstDash val="dash"/>
            </a:ln>
          </c:spPr>
          <c:marker>
            <c:symbol val="none"/>
          </c:marker>
          <c:xVal>
            <c:numRef>
              <c:f>'Proton gyro period'!$Z$5:$Z$11</c:f>
              <c:numCache>
                <c:formatCode>General</c:formatCode>
                <c:ptCount val="7"/>
                <c:pt idx="0">
                  <c:v>5</c:v>
                </c:pt>
                <c:pt idx="1">
                  <c:v>10</c:v>
                </c:pt>
                <c:pt idx="2">
                  <c:v>20</c:v>
                </c:pt>
                <c:pt idx="3">
                  <c:v>40</c:v>
                </c:pt>
                <c:pt idx="4">
                  <c:v>60</c:v>
                </c:pt>
                <c:pt idx="5">
                  <c:v>80</c:v>
                </c:pt>
                <c:pt idx="6">
                  <c:v>88</c:v>
                </c:pt>
              </c:numCache>
            </c:numRef>
          </c:xVal>
          <c:yVal>
            <c:numRef>
              <c:f>'Proton gyro period'!$AB$5:$AB$11</c:f>
              <c:numCache>
                <c:formatCode>0.0000</c:formatCode>
                <c:ptCount val="7"/>
                <c:pt idx="0">
                  <c:v>5.82079E-2</c:v>
                </c:pt>
                <c:pt idx="1">
                  <c:v>5.82079E-2</c:v>
                </c:pt>
                <c:pt idx="2">
                  <c:v>5.82079E-2</c:v>
                </c:pt>
                <c:pt idx="3">
                  <c:v>5.82079E-2</c:v>
                </c:pt>
                <c:pt idx="4">
                  <c:v>5.82079E-2</c:v>
                </c:pt>
                <c:pt idx="5">
                  <c:v>5.82079E-2</c:v>
                </c:pt>
                <c:pt idx="6">
                  <c:v>5.82079E-2</c:v>
                </c:pt>
              </c:numCache>
            </c:numRef>
          </c:yVal>
          <c:smooth val="1"/>
          <c:extLst>
            <c:ext xmlns:c16="http://schemas.microsoft.com/office/drawing/2014/chart" uri="{C3380CC4-5D6E-409C-BE32-E72D297353CC}">
              <c16:uniqueId val="{00000004-CF21-42C6-9462-DD2CCE5AF1F7}"/>
            </c:ext>
          </c:extLst>
        </c:ser>
        <c:ser>
          <c:idx val="6"/>
          <c:order val="5"/>
          <c:tx>
            <c:v>50 MeV predicted</c:v>
          </c:tx>
          <c:spPr>
            <a:ln w="19050">
              <a:solidFill>
                <a:srgbClr val="FF0000"/>
              </a:solidFill>
              <a:prstDash val="lgDashDot"/>
            </a:ln>
          </c:spPr>
          <c:marker>
            <c:symbol val="none"/>
          </c:marker>
          <c:xVal>
            <c:numRef>
              <c:f>'Proton gyro period'!$Z$5:$Z$11</c:f>
              <c:numCache>
                <c:formatCode>General</c:formatCode>
                <c:ptCount val="7"/>
                <c:pt idx="0">
                  <c:v>5</c:v>
                </c:pt>
                <c:pt idx="1">
                  <c:v>10</c:v>
                </c:pt>
                <c:pt idx="2">
                  <c:v>20</c:v>
                </c:pt>
                <c:pt idx="3">
                  <c:v>40</c:v>
                </c:pt>
                <c:pt idx="4">
                  <c:v>60</c:v>
                </c:pt>
                <c:pt idx="5">
                  <c:v>80</c:v>
                </c:pt>
                <c:pt idx="6">
                  <c:v>88</c:v>
                </c:pt>
              </c:numCache>
            </c:numRef>
          </c:xVal>
          <c:yVal>
            <c:numRef>
              <c:f>'Proton gyro period'!$AC$5:$AC$11</c:f>
              <c:numCache>
                <c:formatCode>0.0000</c:formatCode>
                <c:ptCount val="7"/>
                <c:pt idx="0">
                  <c:v>6.0663300000000003E-2</c:v>
                </c:pt>
                <c:pt idx="1">
                  <c:v>6.0663300000000003E-2</c:v>
                </c:pt>
                <c:pt idx="2">
                  <c:v>6.0663300000000003E-2</c:v>
                </c:pt>
                <c:pt idx="3">
                  <c:v>6.0663300000000003E-2</c:v>
                </c:pt>
                <c:pt idx="4">
                  <c:v>6.0663300000000003E-2</c:v>
                </c:pt>
                <c:pt idx="5">
                  <c:v>6.0663300000000003E-2</c:v>
                </c:pt>
                <c:pt idx="6">
                  <c:v>6.0663300000000003E-2</c:v>
                </c:pt>
              </c:numCache>
            </c:numRef>
          </c:yVal>
          <c:smooth val="1"/>
          <c:extLst>
            <c:ext xmlns:c16="http://schemas.microsoft.com/office/drawing/2014/chart" uri="{C3380CC4-5D6E-409C-BE32-E72D297353CC}">
              <c16:uniqueId val="{00000005-CF21-42C6-9462-DD2CCE5AF1F7}"/>
            </c:ext>
          </c:extLst>
        </c:ser>
        <c:ser>
          <c:idx val="1"/>
          <c:order val="6"/>
          <c:tx>
            <c:v>Loss cone angle</c:v>
          </c:tx>
          <c:spPr>
            <a:ln>
              <a:solidFill>
                <a:srgbClr val="FF0000"/>
              </a:solidFill>
            </a:ln>
          </c:spPr>
          <c:marker>
            <c:symbol val="none"/>
          </c:marker>
          <c:xVal>
            <c:numRef>
              <c:f>'Proton gyro period'!$U$20:$U$21</c:f>
              <c:numCache>
                <c:formatCode>General</c:formatCode>
                <c:ptCount val="2"/>
                <c:pt idx="0">
                  <c:v>8.4085400000000003</c:v>
                </c:pt>
                <c:pt idx="1">
                  <c:v>8.4085400000000003</c:v>
                </c:pt>
              </c:numCache>
            </c:numRef>
          </c:xVal>
          <c:yVal>
            <c:numRef>
              <c:f>'Proton gyro period'!$V$20:$V$21</c:f>
              <c:numCache>
                <c:formatCode>0.0</c:formatCode>
                <c:ptCount val="2"/>
                <c:pt idx="0">
                  <c:v>0</c:v>
                </c:pt>
                <c:pt idx="1">
                  <c:v>0.1</c:v>
                </c:pt>
              </c:numCache>
            </c:numRef>
          </c:yVal>
          <c:smooth val="1"/>
          <c:extLst>
            <c:ext xmlns:c16="http://schemas.microsoft.com/office/drawing/2014/chart" uri="{C3380CC4-5D6E-409C-BE32-E72D297353CC}">
              <c16:uniqueId val="{00000006-CF21-42C6-9462-DD2CCE5AF1F7}"/>
            </c:ext>
          </c:extLst>
        </c:ser>
        <c:dLbls>
          <c:showLegendKey val="0"/>
          <c:showVal val="0"/>
          <c:showCatName val="0"/>
          <c:showSerName val="0"/>
          <c:showPercent val="0"/>
          <c:showBubbleSize val="0"/>
        </c:dLbls>
        <c:axId val="255536128"/>
        <c:axId val="262407296"/>
      </c:scatterChart>
      <c:valAx>
        <c:axId val="255536128"/>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262407296"/>
        <c:crosses val="autoZero"/>
        <c:crossBetween val="midCat"/>
        <c:majorUnit val="10"/>
      </c:valAx>
      <c:valAx>
        <c:axId val="262407296"/>
        <c:scaling>
          <c:orientation val="minMax"/>
          <c:max val="7.0000000000000021E-2"/>
          <c:min val="0.05"/>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E</a:t>
                </a:r>
                <a:r>
                  <a:rPr lang="en-GB" sz="800" b="1" i="0" u="none" strike="noStrike" baseline="0"/>
                  <a:t>quatorial gyro-</a:t>
                </a:r>
                <a:r>
                  <a:rPr lang="en-US" sz="800"/>
                  <a:t>period (s)</a:t>
                </a:r>
              </a:p>
            </c:rich>
          </c:tx>
          <c:layout>
            <c:manualLayout>
              <c:xMode val="edge"/>
              <c:yMode val="edge"/>
              <c:x val="4.2301105804397401E-3"/>
              <c:y val="0.24652247582976194"/>
            </c:manualLayout>
          </c:layout>
          <c:overlay val="0"/>
        </c:title>
        <c:numFmt formatCode="#,##0.000" sourceLinked="0"/>
        <c:majorTickMark val="out"/>
        <c:minorTickMark val="none"/>
        <c:tickLblPos val="nextTo"/>
        <c:spPr>
          <a:noFill/>
        </c:spPr>
        <c:txPr>
          <a:bodyPr/>
          <a:lstStyle/>
          <a:p>
            <a:pPr>
              <a:defRPr sz="600"/>
            </a:pPr>
            <a:endParaRPr lang="en-US"/>
          </a:p>
        </c:txPr>
        <c:crossAx val="255536128"/>
        <c:crosses val="autoZero"/>
        <c:crossBetween val="midCat"/>
      </c:valAx>
    </c:plotArea>
    <c:legend>
      <c:legendPos val="t"/>
      <c:layout>
        <c:manualLayout>
          <c:xMode val="edge"/>
          <c:yMode val="edge"/>
          <c:x val="0.16326918831407791"/>
          <c:y val="6.2623712505910673E-2"/>
          <c:w val="0.75697107954963916"/>
          <c:h val="0.1215020250406041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baseline="0"/>
              <a:t>Proton in Earth's dipole field at </a:t>
            </a:r>
            <a:r>
              <a:rPr lang="en-GB" sz="800" b="1" i="1" baseline="0"/>
              <a:t>L</a:t>
            </a:r>
            <a:r>
              <a:rPr lang="en-GB" sz="800" b="1" i="0" baseline="0"/>
              <a:t> = 6</a:t>
            </a:r>
          </a:p>
        </c:rich>
      </c:tx>
      <c:layout>
        <c:manualLayout>
          <c:xMode val="edge"/>
          <c:yMode val="edge"/>
          <c:x val="0.21366763768265321"/>
          <c:y val="0"/>
        </c:manualLayout>
      </c:layout>
      <c:overlay val="0"/>
    </c:title>
    <c:autoTitleDeleted val="0"/>
    <c:plotArea>
      <c:layout>
        <c:manualLayout>
          <c:layoutTarget val="inner"/>
          <c:xMode val="edge"/>
          <c:yMode val="edge"/>
          <c:x val="0.13348884054904941"/>
          <c:y val="0.17450101049422106"/>
          <c:w val="0.82499145614425706"/>
          <c:h val="0.70230351785282186"/>
        </c:manualLayout>
      </c:layout>
      <c:scatterChart>
        <c:scatterStyle val="smoothMarker"/>
        <c:varyColors val="0"/>
        <c:ser>
          <c:idx val="0"/>
          <c:order val="0"/>
          <c:tx>
            <c:strRef>
              <c:f>'Proton gyro period'!$AF$4</c:f>
              <c:strCache>
                <c:ptCount val="1"/>
                <c:pt idx="0">
                  <c:v>1 MeV</c:v>
                </c:pt>
              </c:strCache>
            </c:strRef>
          </c:tx>
          <c:spPr>
            <a:ln w="19050">
              <a:noFill/>
            </a:ln>
          </c:spPr>
          <c:marker>
            <c:symbol val="diamond"/>
            <c:size val="4"/>
            <c:spPr>
              <a:solidFill>
                <a:srgbClr val="008000"/>
              </a:solidFill>
              <a:ln>
                <a:solidFill>
                  <a:srgbClr val="008000"/>
                </a:solidFill>
              </a:ln>
            </c:spPr>
          </c:marker>
          <c:errBars>
            <c:errDir val="y"/>
            <c:errBarType val="both"/>
            <c:errValType val="cust"/>
            <c:noEndCap val="0"/>
            <c:plus>
              <c:numRef>
                <c:f>'Proton gyro period'!$AK$5:$AK$11</c:f>
                <c:numCache>
                  <c:formatCode>General</c:formatCode>
                  <c:ptCount val="7"/>
                  <c:pt idx="0">
                    <c:v>2.3081100000000042E-2</c:v>
                  </c:pt>
                  <c:pt idx="1">
                    <c:v>2.3072100000000002E-2</c:v>
                  </c:pt>
                  <c:pt idx="2">
                    <c:v>2.3066499999999927E-2</c:v>
                  </c:pt>
                  <c:pt idx="3">
                    <c:v>2.3067299999999999E-2</c:v>
                  </c:pt>
                  <c:pt idx="4">
                    <c:v>2.3067999999999998E-2</c:v>
                  </c:pt>
                  <c:pt idx="5">
                    <c:v>2.3068599999999967E-2</c:v>
                  </c:pt>
                  <c:pt idx="6">
                    <c:v>2.3068699999999977E-2</c:v>
                  </c:pt>
                </c:numCache>
              </c:numRef>
            </c:plus>
            <c:minus>
              <c:numRef>
                <c:f>'Proton gyro period'!$AK$5:$AK$11</c:f>
                <c:numCache>
                  <c:formatCode>General</c:formatCode>
                  <c:ptCount val="7"/>
                  <c:pt idx="0">
                    <c:v>2.3081100000000042E-2</c:v>
                  </c:pt>
                  <c:pt idx="1">
                    <c:v>2.3072100000000002E-2</c:v>
                  </c:pt>
                  <c:pt idx="2">
                    <c:v>2.3066499999999927E-2</c:v>
                  </c:pt>
                  <c:pt idx="3">
                    <c:v>2.3067299999999999E-2</c:v>
                  </c:pt>
                  <c:pt idx="4">
                    <c:v>2.3067999999999998E-2</c:v>
                  </c:pt>
                  <c:pt idx="5">
                    <c:v>2.3068599999999967E-2</c:v>
                  </c:pt>
                  <c:pt idx="6">
                    <c:v>2.3068699999999977E-2</c:v>
                  </c:pt>
                </c:numCache>
              </c:numRef>
            </c:minus>
          </c:errBars>
          <c:xVal>
            <c:numRef>
              <c:f>'Proton gyro period'!$AE$5:$AE$11</c:f>
              <c:numCache>
                <c:formatCode>General</c:formatCode>
                <c:ptCount val="7"/>
                <c:pt idx="0">
                  <c:v>5</c:v>
                </c:pt>
                <c:pt idx="1">
                  <c:v>10</c:v>
                </c:pt>
                <c:pt idx="2">
                  <c:v>20</c:v>
                </c:pt>
                <c:pt idx="3">
                  <c:v>40</c:v>
                </c:pt>
                <c:pt idx="4">
                  <c:v>60</c:v>
                </c:pt>
                <c:pt idx="5">
                  <c:v>80</c:v>
                </c:pt>
                <c:pt idx="6">
                  <c:v>88</c:v>
                </c:pt>
              </c:numCache>
            </c:numRef>
          </c:xVal>
          <c:yVal>
            <c:numRef>
              <c:f>'Proton gyro period'!$AF$5:$AF$11</c:f>
              <c:numCache>
                <c:formatCode>0.00</c:formatCode>
                <c:ptCount val="7"/>
                <c:pt idx="0">
                  <c:v>0.46162200000000031</c:v>
                </c:pt>
                <c:pt idx="1">
                  <c:v>0.43837100000000173</c:v>
                </c:pt>
                <c:pt idx="2">
                  <c:v>0.46133000000000002</c:v>
                </c:pt>
                <c:pt idx="3">
                  <c:v>0.43827800000000156</c:v>
                </c:pt>
                <c:pt idx="4">
                  <c:v>0.46136100000000002</c:v>
                </c:pt>
                <c:pt idx="5">
                  <c:v>0.46137200000000173</c:v>
                </c:pt>
                <c:pt idx="6">
                  <c:v>0.46137300000000031</c:v>
                </c:pt>
              </c:numCache>
            </c:numRef>
          </c:yVal>
          <c:smooth val="1"/>
          <c:extLst>
            <c:ext xmlns:c16="http://schemas.microsoft.com/office/drawing/2014/chart" uri="{C3380CC4-5D6E-409C-BE32-E72D297353CC}">
              <c16:uniqueId val="{00000000-79E9-4956-9EF8-1A3619753C9C}"/>
            </c:ext>
          </c:extLst>
        </c:ser>
        <c:ser>
          <c:idx val="3"/>
          <c:order val="1"/>
          <c:tx>
            <c:strRef>
              <c:f>'Proton gyro period'!$AG$4</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gyro period'!$AL$5:$AL$11</c:f>
                <c:numCache>
                  <c:formatCode>General</c:formatCode>
                  <c:ptCount val="7"/>
                  <c:pt idx="0">
                    <c:v>2.3295300000000012E-2</c:v>
                  </c:pt>
                  <c:pt idx="1">
                    <c:v>2.3292799999999989E-2</c:v>
                  </c:pt>
                  <c:pt idx="2">
                    <c:v>2.3296899999999988E-2</c:v>
                  </c:pt>
                  <c:pt idx="3">
                    <c:v>2.3299399999999998E-2</c:v>
                  </c:pt>
                  <c:pt idx="4">
                    <c:v>2.3302E-2</c:v>
                  </c:pt>
                  <c:pt idx="5">
                    <c:v>2.3303600000000001E-2</c:v>
                  </c:pt>
                  <c:pt idx="6">
                    <c:v>2.3303600000000001E-2</c:v>
                  </c:pt>
                </c:numCache>
              </c:numRef>
            </c:plus>
            <c:minus>
              <c:numRef>
                <c:f>'Proton gyro period'!$AL$5:$AL$11</c:f>
                <c:numCache>
                  <c:formatCode>General</c:formatCode>
                  <c:ptCount val="7"/>
                  <c:pt idx="0">
                    <c:v>2.3295300000000012E-2</c:v>
                  </c:pt>
                  <c:pt idx="1">
                    <c:v>2.3292799999999989E-2</c:v>
                  </c:pt>
                  <c:pt idx="2">
                    <c:v>2.3296899999999988E-2</c:v>
                  </c:pt>
                  <c:pt idx="3">
                    <c:v>2.3299399999999998E-2</c:v>
                  </c:pt>
                  <c:pt idx="4">
                    <c:v>2.3302E-2</c:v>
                  </c:pt>
                  <c:pt idx="5">
                    <c:v>2.3303600000000001E-2</c:v>
                  </c:pt>
                  <c:pt idx="6">
                    <c:v>2.3303600000000001E-2</c:v>
                  </c:pt>
                </c:numCache>
              </c:numRef>
            </c:minus>
          </c:errBars>
          <c:xVal>
            <c:numRef>
              <c:f>'Proton gyro period'!$AE$5:$AE$11</c:f>
              <c:numCache>
                <c:formatCode>General</c:formatCode>
                <c:ptCount val="7"/>
                <c:pt idx="0">
                  <c:v>5</c:v>
                </c:pt>
                <c:pt idx="1">
                  <c:v>10</c:v>
                </c:pt>
                <c:pt idx="2">
                  <c:v>20</c:v>
                </c:pt>
                <c:pt idx="3">
                  <c:v>40</c:v>
                </c:pt>
                <c:pt idx="4">
                  <c:v>60</c:v>
                </c:pt>
                <c:pt idx="5">
                  <c:v>80</c:v>
                </c:pt>
                <c:pt idx="6">
                  <c:v>88</c:v>
                </c:pt>
              </c:numCache>
            </c:numRef>
          </c:xVal>
          <c:yVal>
            <c:numRef>
              <c:f>'Proton gyro period'!$AG$5:$AG$11</c:f>
              <c:numCache>
                <c:formatCode>0.000</c:formatCode>
                <c:ptCount val="7"/>
                <c:pt idx="0">
                  <c:v>0.46590600000000032</c:v>
                </c:pt>
                <c:pt idx="1">
                  <c:v>0.489149</c:v>
                </c:pt>
                <c:pt idx="2" formatCode="0.00">
                  <c:v>0.44264100000000001</c:v>
                </c:pt>
                <c:pt idx="3" formatCode="0.00">
                  <c:v>0.39608900000000202</c:v>
                </c:pt>
                <c:pt idx="4" formatCode="0.00">
                  <c:v>0.419435</c:v>
                </c:pt>
                <c:pt idx="5" formatCode="0.00">
                  <c:v>0.51268000000000002</c:v>
                </c:pt>
                <c:pt idx="6" formatCode="0.00">
                  <c:v>0.51268000000000002</c:v>
                </c:pt>
              </c:numCache>
            </c:numRef>
          </c:yVal>
          <c:smooth val="1"/>
          <c:extLst>
            <c:ext xmlns:c16="http://schemas.microsoft.com/office/drawing/2014/chart" uri="{C3380CC4-5D6E-409C-BE32-E72D297353CC}">
              <c16:uniqueId val="{00000001-79E9-4956-9EF8-1A3619753C9C}"/>
            </c:ext>
          </c:extLst>
        </c:ser>
        <c:ser>
          <c:idx val="5"/>
          <c:order val="2"/>
          <c:tx>
            <c:strRef>
              <c:f>'Proton gyro period'!$AH$4</c:f>
              <c:strCache>
                <c:ptCount val="1"/>
                <c:pt idx="0">
                  <c:v>50 MeV</c:v>
                </c:pt>
              </c:strCache>
            </c:strRef>
          </c:tx>
          <c:spPr>
            <a:ln w="19050">
              <a:noFill/>
              <a:prstDash val="dashDot"/>
            </a:ln>
          </c:spPr>
          <c:marker>
            <c:symbol val="circle"/>
            <c:size val="4"/>
            <c:spPr>
              <a:noFill/>
              <a:ln>
                <a:solidFill>
                  <a:srgbClr val="FF0000"/>
                </a:solidFill>
              </a:ln>
            </c:spPr>
          </c:marker>
          <c:errBars>
            <c:errDir val="y"/>
            <c:errBarType val="both"/>
            <c:errValType val="cust"/>
            <c:noEndCap val="0"/>
            <c:plus>
              <c:numRef>
                <c:f>'Proton gyro period'!$AM$5:$AM$11</c:f>
                <c:numCache>
                  <c:formatCode>General</c:formatCode>
                  <c:ptCount val="7"/>
                  <c:pt idx="0">
                    <c:v>2.4271100000000198E-2</c:v>
                  </c:pt>
                  <c:pt idx="1">
                    <c:v>2.4271300000000228E-2</c:v>
                  </c:pt>
                  <c:pt idx="2">
                    <c:v>2.4271800000000201E-2</c:v>
                  </c:pt>
                  <c:pt idx="3">
                    <c:v>2.4272999999999999E-2</c:v>
                  </c:pt>
                  <c:pt idx="4">
                    <c:v>2.4271200000000218E-2</c:v>
                  </c:pt>
                  <c:pt idx="5">
                    <c:v>2.427170000000017E-2</c:v>
                  </c:pt>
                  <c:pt idx="6">
                    <c:v>2.4271800000000201E-2</c:v>
                  </c:pt>
                </c:numCache>
              </c:numRef>
            </c:plus>
            <c:minus>
              <c:numRef>
                <c:f>'Proton gyro period'!$AM$5:$AM$11</c:f>
                <c:numCache>
                  <c:formatCode>General</c:formatCode>
                  <c:ptCount val="7"/>
                  <c:pt idx="0">
                    <c:v>2.4271100000000198E-2</c:v>
                  </c:pt>
                  <c:pt idx="1">
                    <c:v>2.4271300000000228E-2</c:v>
                  </c:pt>
                  <c:pt idx="2">
                    <c:v>2.4271800000000201E-2</c:v>
                  </c:pt>
                  <c:pt idx="3">
                    <c:v>2.4272999999999999E-2</c:v>
                  </c:pt>
                  <c:pt idx="4">
                    <c:v>2.4271200000000218E-2</c:v>
                  </c:pt>
                  <c:pt idx="5">
                    <c:v>2.427170000000017E-2</c:v>
                  </c:pt>
                  <c:pt idx="6">
                    <c:v>2.4271800000000201E-2</c:v>
                  </c:pt>
                </c:numCache>
              </c:numRef>
            </c:minus>
          </c:errBars>
          <c:xVal>
            <c:numRef>
              <c:f>'Proton gyro period'!$AE$5:$AE$11</c:f>
              <c:numCache>
                <c:formatCode>General</c:formatCode>
                <c:ptCount val="7"/>
                <c:pt idx="0">
                  <c:v>5</c:v>
                </c:pt>
                <c:pt idx="1">
                  <c:v>10</c:v>
                </c:pt>
                <c:pt idx="2">
                  <c:v>20</c:v>
                </c:pt>
                <c:pt idx="3">
                  <c:v>40</c:v>
                </c:pt>
                <c:pt idx="4">
                  <c:v>60</c:v>
                </c:pt>
                <c:pt idx="5">
                  <c:v>80</c:v>
                </c:pt>
                <c:pt idx="6">
                  <c:v>88</c:v>
                </c:pt>
              </c:numCache>
            </c:numRef>
          </c:xVal>
          <c:yVal>
            <c:numRef>
              <c:f>'Proton gyro period'!$AH$5:$AH$11</c:f>
              <c:numCache>
                <c:formatCode>0.000</c:formatCode>
                <c:ptCount val="7"/>
                <c:pt idx="0">
                  <c:v>0.58250499999999539</c:v>
                </c:pt>
                <c:pt idx="1">
                  <c:v>0.65532500000000404</c:v>
                </c:pt>
                <c:pt idx="2">
                  <c:v>0.26699000000000001</c:v>
                </c:pt>
                <c:pt idx="3">
                  <c:v>0.70391700000000001</c:v>
                </c:pt>
                <c:pt idx="4">
                  <c:v>0.38833900000000032</c:v>
                </c:pt>
                <c:pt idx="5">
                  <c:v>0.67960800000000576</c:v>
                </c:pt>
                <c:pt idx="6">
                  <c:v>0.94660000000000311</c:v>
                </c:pt>
              </c:numCache>
            </c:numRef>
          </c:yVal>
          <c:smooth val="1"/>
          <c:extLst>
            <c:ext xmlns:c16="http://schemas.microsoft.com/office/drawing/2014/chart" uri="{C3380CC4-5D6E-409C-BE32-E72D297353CC}">
              <c16:uniqueId val="{00000002-79E9-4956-9EF8-1A3619753C9C}"/>
            </c:ext>
          </c:extLst>
        </c:ser>
        <c:ser>
          <c:idx val="2"/>
          <c:order val="3"/>
          <c:tx>
            <c:v>1 MeV predicted</c:v>
          </c:tx>
          <c:spPr>
            <a:ln w="19050">
              <a:solidFill>
                <a:srgbClr val="008000"/>
              </a:solidFill>
            </a:ln>
          </c:spPr>
          <c:marker>
            <c:symbol val="none"/>
          </c:marker>
          <c:xVal>
            <c:numRef>
              <c:f>'Proton gyro period'!$AO$5:$AO$11</c:f>
              <c:numCache>
                <c:formatCode>General</c:formatCode>
                <c:ptCount val="7"/>
                <c:pt idx="0">
                  <c:v>5</c:v>
                </c:pt>
                <c:pt idx="1">
                  <c:v>10</c:v>
                </c:pt>
                <c:pt idx="2">
                  <c:v>20</c:v>
                </c:pt>
                <c:pt idx="3">
                  <c:v>40</c:v>
                </c:pt>
                <c:pt idx="4">
                  <c:v>60</c:v>
                </c:pt>
                <c:pt idx="5">
                  <c:v>80</c:v>
                </c:pt>
                <c:pt idx="6">
                  <c:v>88</c:v>
                </c:pt>
              </c:numCache>
            </c:numRef>
          </c:xVal>
          <c:yVal>
            <c:numRef>
              <c:f>'Proton gyro period'!$AP$5:$AP$11</c:f>
              <c:numCache>
                <c:formatCode>0.00</c:formatCode>
                <c:ptCount val="7"/>
                <c:pt idx="0">
                  <c:v>0.46124400000000004</c:v>
                </c:pt>
                <c:pt idx="1">
                  <c:v>0.46124400000000004</c:v>
                </c:pt>
                <c:pt idx="2">
                  <c:v>0.46124400000000004</c:v>
                </c:pt>
                <c:pt idx="3">
                  <c:v>0.46124400000000004</c:v>
                </c:pt>
                <c:pt idx="4">
                  <c:v>0.46124400000000004</c:v>
                </c:pt>
                <c:pt idx="5">
                  <c:v>0.46124400000000004</c:v>
                </c:pt>
                <c:pt idx="6">
                  <c:v>0.46124400000000004</c:v>
                </c:pt>
              </c:numCache>
            </c:numRef>
          </c:yVal>
          <c:smooth val="1"/>
          <c:extLst>
            <c:ext xmlns:c16="http://schemas.microsoft.com/office/drawing/2014/chart" uri="{C3380CC4-5D6E-409C-BE32-E72D297353CC}">
              <c16:uniqueId val="{00000003-79E9-4956-9EF8-1A3619753C9C}"/>
            </c:ext>
          </c:extLst>
        </c:ser>
        <c:ser>
          <c:idx val="4"/>
          <c:order val="4"/>
          <c:tx>
            <c:v>10 MeV predicted</c:v>
          </c:tx>
          <c:spPr>
            <a:ln w="19050">
              <a:solidFill>
                <a:srgbClr val="7030A0"/>
              </a:solidFill>
              <a:prstDash val="dash"/>
            </a:ln>
          </c:spPr>
          <c:marker>
            <c:symbol val="none"/>
          </c:marker>
          <c:xVal>
            <c:numRef>
              <c:f>'Proton gyro period'!$AO$5:$AO$11</c:f>
              <c:numCache>
                <c:formatCode>General</c:formatCode>
                <c:ptCount val="7"/>
                <c:pt idx="0">
                  <c:v>5</c:v>
                </c:pt>
                <c:pt idx="1">
                  <c:v>10</c:v>
                </c:pt>
                <c:pt idx="2">
                  <c:v>20</c:v>
                </c:pt>
                <c:pt idx="3">
                  <c:v>40</c:v>
                </c:pt>
                <c:pt idx="4">
                  <c:v>60</c:v>
                </c:pt>
                <c:pt idx="5">
                  <c:v>80</c:v>
                </c:pt>
                <c:pt idx="6">
                  <c:v>88</c:v>
                </c:pt>
              </c:numCache>
            </c:numRef>
          </c:xVal>
          <c:yVal>
            <c:numRef>
              <c:f>'Proton gyro period'!$AQ$5:$AQ$11</c:f>
              <c:numCache>
                <c:formatCode>0.000</c:formatCode>
                <c:ptCount val="7"/>
                <c:pt idx="0">
                  <c:v>0.4656630000000001</c:v>
                </c:pt>
                <c:pt idx="1">
                  <c:v>0.4656630000000001</c:v>
                </c:pt>
                <c:pt idx="2" formatCode="0.00">
                  <c:v>0.4656630000000001</c:v>
                </c:pt>
                <c:pt idx="3" formatCode="0.00">
                  <c:v>0.4656630000000001</c:v>
                </c:pt>
                <c:pt idx="4" formatCode="0.00">
                  <c:v>0.4656630000000001</c:v>
                </c:pt>
                <c:pt idx="5" formatCode="0.00">
                  <c:v>0.4656630000000001</c:v>
                </c:pt>
                <c:pt idx="6" formatCode="0.00">
                  <c:v>0.4656630000000001</c:v>
                </c:pt>
              </c:numCache>
            </c:numRef>
          </c:yVal>
          <c:smooth val="1"/>
          <c:extLst>
            <c:ext xmlns:c16="http://schemas.microsoft.com/office/drawing/2014/chart" uri="{C3380CC4-5D6E-409C-BE32-E72D297353CC}">
              <c16:uniqueId val="{00000004-79E9-4956-9EF8-1A3619753C9C}"/>
            </c:ext>
          </c:extLst>
        </c:ser>
        <c:ser>
          <c:idx val="6"/>
          <c:order val="5"/>
          <c:tx>
            <c:v>50 Mev Predicted</c:v>
          </c:tx>
          <c:spPr>
            <a:ln w="19050">
              <a:solidFill>
                <a:srgbClr val="FF0000"/>
              </a:solidFill>
              <a:prstDash val="lgDashDot"/>
            </a:ln>
          </c:spPr>
          <c:marker>
            <c:symbol val="none"/>
          </c:marker>
          <c:xVal>
            <c:numRef>
              <c:f>'Proton gyro period'!$AO$5:$AO$11</c:f>
              <c:numCache>
                <c:formatCode>General</c:formatCode>
                <c:ptCount val="7"/>
                <c:pt idx="0">
                  <c:v>5</c:v>
                </c:pt>
                <c:pt idx="1">
                  <c:v>10</c:v>
                </c:pt>
                <c:pt idx="2">
                  <c:v>20</c:v>
                </c:pt>
                <c:pt idx="3">
                  <c:v>40</c:v>
                </c:pt>
                <c:pt idx="4">
                  <c:v>60</c:v>
                </c:pt>
                <c:pt idx="5">
                  <c:v>80</c:v>
                </c:pt>
                <c:pt idx="6">
                  <c:v>88</c:v>
                </c:pt>
              </c:numCache>
            </c:numRef>
          </c:xVal>
          <c:yVal>
            <c:numRef>
              <c:f>'Proton gyro period'!$AR$5:$AR$11</c:f>
              <c:numCache>
                <c:formatCode>0.000</c:formatCode>
                <c:ptCount val="7"/>
                <c:pt idx="0">
                  <c:v>0.48530600000000196</c:v>
                </c:pt>
                <c:pt idx="1">
                  <c:v>0.48530600000000196</c:v>
                </c:pt>
                <c:pt idx="2">
                  <c:v>0.48530600000000196</c:v>
                </c:pt>
                <c:pt idx="3">
                  <c:v>0.48530600000000196</c:v>
                </c:pt>
                <c:pt idx="4">
                  <c:v>0.48530600000000196</c:v>
                </c:pt>
                <c:pt idx="5">
                  <c:v>0.48530600000000196</c:v>
                </c:pt>
                <c:pt idx="6">
                  <c:v>0.48530600000000196</c:v>
                </c:pt>
              </c:numCache>
            </c:numRef>
          </c:yVal>
          <c:smooth val="1"/>
          <c:extLst>
            <c:ext xmlns:c16="http://schemas.microsoft.com/office/drawing/2014/chart" uri="{C3380CC4-5D6E-409C-BE32-E72D297353CC}">
              <c16:uniqueId val="{00000005-79E9-4956-9EF8-1A3619753C9C}"/>
            </c:ext>
          </c:extLst>
        </c:ser>
        <c:ser>
          <c:idx val="1"/>
          <c:order val="6"/>
          <c:tx>
            <c:v>Loss cone angle</c:v>
          </c:tx>
          <c:spPr>
            <a:ln>
              <a:solidFill>
                <a:srgbClr val="FF0000"/>
              </a:solidFill>
            </a:ln>
          </c:spPr>
          <c:marker>
            <c:symbol val="none"/>
          </c:marker>
          <c:xVal>
            <c:numRef>
              <c:f>'Proton gyro period'!$AJ$20:$AJ$21</c:f>
              <c:numCache>
                <c:formatCode>General</c:formatCode>
                <c:ptCount val="2"/>
                <c:pt idx="0">
                  <c:v>2.8513999999999977</c:v>
                </c:pt>
                <c:pt idx="1">
                  <c:v>2.8513999999999977</c:v>
                </c:pt>
              </c:numCache>
            </c:numRef>
          </c:xVal>
          <c:yVal>
            <c:numRef>
              <c:f>'Proton gyro period'!$AK$20:$AK$21</c:f>
              <c:numCache>
                <c:formatCode>0</c:formatCode>
                <c:ptCount val="2"/>
                <c:pt idx="0">
                  <c:v>0</c:v>
                </c:pt>
                <c:pt idx="1">
                  <c:v>1</c:v>
                </c:pt>
              </c:numCache>
            </c:numRef>
          </c:yVal>
          <c:smooth val="1"/>
          <c:extLst>
            <c:ext xmlns:c16="http://schemas.microsoft.com/office/drawing/2014/chart" uri="{C3380CC4-5D6E-409C-BE32-E72D297353CC}">
              <c16:uniqueId val="{00000006-79E9-4956-9EF8-1A3619753C9C}"/>
            </c:ext>
          </c:extLst>
        </c:ser>
        <c:dLbls>
          <c:showLegendKey val="0"/>
          <c:showVal val="0"/>
          <c:showCatName val="0"/>
          <c:showSerName val="0"/>
          <c:showPercent val="0"/>
          <c:showBubbleSize val="0"/>
        </c:dLbls>
        <c:axId val="262481792"/>
        <c:axId val="262492160"/>
      </c:scatterChart>
      <c:valAx>
        <c:axId val="262481792"/>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26646125248404695"/>
              <c:y val="0.92653970199034963"/>
            </c:manualLayout>
          </c:layout>
          <c:overlay val="0"/>
        </c:title>
        <c:numFmt formatCode="#,##0" sourceLinked="0"/>
        <c:majorTickMark val="out"/>
        <c:minorTickMark val="none"/>
        <c:tickLblPos val="low"/>
        <c:txPr>
          <a:bodyPr/>
          <a:lstStyle/>
          <a:p>
            <a:pPr>
              <a:defRPr sz="700"/>
            </a:pPr>
            <a:endParaRPr lang="en-US"/>
          </a:p>
        </c:txPr>
        <c:crossAx val="262492160"/>
        <c:crosses val="autoZero"/>
        <c:crossBetween val="midCat"/>
        <c:majorUnit val="10"/>
      </c:valAx>
      <c:valAx>
        <c:axId val="262492160"/>
        <c:scaling>
          <c:orientation val="minMax"/>
          <c:max val="1"/>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E</a:t>
                </a:r>
                <a:r>
                  <a:rPr lang="en-GB" sz="800" b="1" i="0" u="none" strike="noStrike" baseline="0"/>
                  <a:t>quatorial gyro-</a:t>
                </a:r>
                <a:r>
                  <a:rPr lang="en-US" sz="800" b="1" i="0" u="none" strike="noStrike" baseline="0"/>
                  <a:t> </a:t>
                </a:r>
                <a:r>
                  <a:rPr lang="en-US" sz="800"/>
                  <a:t>period (s)</a:t>
                </a:r>
              </a:p>
            </c:rich>
          </c:tx>
          <c:layout>
            <c:manualLayout>
              <c:xMode val="edge"/>
              <c:yMode val="edge"/>
              <c:x val="4.5928875339267886E-3"/>
              <c:y val="0.25048366263541932"/>
            </c:manualLayout>
          </c:layout>
          <c:overlay val="0"/>
        </c:title>
        <c:numFmt formatCode="#,##0.0" sourceLinked="0"/>
        <c:majorTickMark val="out"/>
        <c:minorTickMark val="none"/>
        <c:tickLblPos val="nextTo"/>
        <c:txPr>
          <a:bodyPr/>
          <a:lstStyle/>
          <a:p>
            <a:pPr>
              <a:defRPr sz="600"/>
            </a:pPr>
            <a:endParaRPr lang="en-US"/>
          </a:p>
        </c:txPr>
        <c:crossAx val="262481792"/>
        <c:crosses val="autoZero"/>
        <c:crossBetween val="midCat"/>
      </c:valAx>
    </c:plotArea>
    <c:legend>
      <c:legendPos val="t"/>
      <c:layout>
        <c:manualLayout>
          <c:xMode val="edge"/>
          <c:yMode val="edge"/>
          <c:x val="0.14228259277542527"/>
          <c:y val="4.7226073136530933E-2"/>
          <c:w val="0.74758466554195158"/>
          <c:h val="0.10752627909786019"/>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200" b="1" i="0" u="none" strike="noStrike" kern="1200" baseline="0">
                <a:solidFill>
                  <a:sysClr val="windowText" lastClr="000000"/>
                </a:solidFill>
                <a:latin typeface="+mj-lt"/>
                <a:ea typeface="+mn-ea"/>
                <a:cs typeface="+mn-cs"/>
              </a:defRPr>
            </a:pPr>
            <a:r>
              <a:rPr lang="en-GB" sz="800" b="1" i="0" baseline="0"/>
              <a:t>Proton in Earth's dipole field at </a:t>
            </a:r>
            <a:r>
              <a:rPr lang="en-GB" sz="800" b="1" i="1" baseline="0"/>
              <a:t>L</a:t>
            </a:r>
            <a:r>
              <a:rPr lang="en-GB" sz="800" b="1" i="0" baseline="0"/>
              <a:t> = 1.5</a:t>
            </a:r>
            <a:endParaRPr lang="en-GB" sz="200">
              <a:latin typeface="+mj-lt"/>
            </a:endParaRPr>
          </a:p>
        </c:rich>
      </c:tx>
      <c:layout>
        <c:manualLayout>
          <c:xMode val="edge"/>
          <c:yMode val="edge"/>
          <c:x val="0.20306060679787091"/>
          <c:y val="0"/>
        </c:manualLayout>
      </c:layout>
      <c:overlay val="0"/>
    </c:title>
    <c:autoTitleDeleted val="0"/>
    <c:plotArea>
      <c:layout>
        <c:manualLayout>
          <c:layoutTarget val="inner"/>
          <c:xMode val="edge"/>
          <c:yMode val="edge"/>
          <c:x val="0.13487401450273859"/>
          <c:y val="0.17695367349080321"/>
          <c:w val="0.82105241731463763"/>
          <c:h val="0.72110830410725957"/>
        </c:manualLayout>
      </c:layout>
      <c:scatterChart>
        <c:scatterStyle val="smoothMarker"/>
        <c:varyColors val="0"/>
        <c:ser>
          <c:idx val="0"/>
          <c:order val="0"/>
          <c:tx>
            <c:strRef>
              <c:f>'Proton bounce periods'!$B$4</c:f>
              <c:strCache>
                <c:ptCount val="1"/>
                <c:pt idx="0">
                  <c:v>1 MeV</c:v>
                </c:pt>
              </c:strCache>
            </c:strRef>
          </c:tx>
          <c:spPr>
            <a:ln w="19050">
              <a:noFill/>
            </a:ln>
          </c:spPr>
          <c:marker>
            <c:symbol val="diamond"/>
            <c:size val="4"/>
            <c:spPr>
              <a:solidFill>
                <a:srgbClr val="008000"/>
              </a:solidFill>
              <a:ln>
                <a:solidFill>
                  <a:srgbClr val="008000"/>
                </a:solidFill>
              </a:ln>
            </c:spPr>
          </c:marker>
          <c:errBars>
            <c:errDir val="y"/>
            <c:errBarType val="both"/>
            <c:errValType val="cust"/>
            <c:noEndCap val="0"/>
            <c:plus>
              <c:numRef>
                <c:f>'Proton bounce periods'!$G$5:$G$11</c:f>
                <c:numCache>
                  <c:formatCode>General</c:formatCode>
                  <c:ptCount val="7"/>
                  <c:pt idx="0">
                    <c:v>4.9030700000000354E-3</c:v>
                  </c:pt>
                  <c:pt idx="1">
                    <c:v>1.6431200000000001E-3</c:v>
                  </c:pt>
                  <c:pt idx="2">
                    <c:v>2.0352099999999994E-4</c:v>
                  </c:pt>
                  <c:pt idx="3">
                    <c:v>3.3974800000000249E-5</c:v>
                  </c:pt>
                  <c:pt idx="4">
                    <c:v>2.8891900000000288E-5</c:v>
                  </c:pt>
                  <c:pt idx="5">
                    <c:v>3.6737700000000372E-5</c:v>
                  </c:pt>
                  <c:pt idx="6">
                    <c:v>3.7637700000000427E-5</c:v>
                  </c:pt>
                </c:numCache>
              </c:numRef>
            </c:plus>
            <c:minus>
              <c:numRef>
                <c:f>'Proton bounce periods'!$G$5:$G$11</c:f>
                <c:numCache>
                  <c:formatCode>General</c:formatCode>
                  <c:ptCount val="7"/>
                  <c:pt idx="0">
                    <c:v>4.9030700000000354E-3</c:v>
                  </c:pt>
                  <c:pt idx="1">
                    <c:v>1.6431200000000001E-3</c:v>
                  </c:pt>
                  <c:pt idx="2">
                    <c:v>2.0352099999999994E-4</c:v>
                  </c:pt>
                  <c:pt idx="3">
                    <c:v>3.3974800000000249E-5</c:v>
                  </c:pt>
                  <c:pt idx="4">
                    <c:v>2.8891900000000288E-5</c:v>
                  </c:pt>
                  <c:pt idx="5">
                    <c:v>3.6737700000000372E-5</c:v>
                  </c:pt>
                  <c:pt idx="6">
                    <c:v>3.7637700000000427E-5</c:v>
                  </c:pt>
                </c:numCache>
              </c:numRef>
            </c:minus>
          </c:errBars>
          <c:xVal>
            <c:numRef>
              <c:f>'Proton bounce periods'!$A$5:$A$11</c:f>
              <c:numCache>
                <c:formatCode>General</c:formatCode>
                <c:ptCount val="7"/>
                <c:pt idx="0">
                  <c:v>5</c:v>
                </c:pt>
                <c:pt idx="1">
                  <c:v>10</c:v>
                </c:pt>
                <c:pt idx="2">
                  <c:v>20</c:v>
                </c:pt>
                <c:pt idx="3">
                  <c:v>40</c:v>
                </c:pt>
                <c:pt idx="4">
                  <c:v>60</c:v>
                </c:pt>
                <c:pt idx="5">
                  <c:v>80</c:v>
                </c:pt>
                <c:pt idx="6">
                  <c:v>88</c:v>
                </c:pt>
              </c:numCache>
            </c:numRef>
          </c:xVal>
          <c:yVal>
            <c:numRef>
              <c:f>'Proton bounce periods'!$B$5:$B$11</c:f>
              <c:numCache>
                <c:formatCode>0.000</c:formatCode>
                <c:ptCount val="7"/>
                <c:pt idx="0">
                  <c:v>3.4601099999999998</c:v>
                </c:pt>
                <c:pt idx="1">
                  <c:v>3.2944200000000001</c:v>
                </c:pt>
                <c:pt idx="2">
                  <c:v>3.0150299999999977</c:v>
                </c:pt>
                <c:pt idx="3">
                  <c:v>2.5439400000000001</c:v>
                </c:pt>
                <c:pt idx="4">
                  <c:v>2.2254200000000002</c:v>
                </c:pt>
                <c:pt idx="5">
                  <c:v>2.0656300000000001</c:v>
                </c:pt>
                <c:pt idx="6">
                  <c:v>2.0465</c:v>
                </c:pt>
              </c:numCache>
            </c:numRef>
          </c:yVal>
          <c:smooth val="1"/>
          <c:extLst>
            <c:ext xmlns:c16="http://schemas.microsoft.com/office/drawing/2014/chart" uri="{C3380CC4-5D6E-409C-BE32-E72D297353CC}">
              <c16:uniqueId val="{00000000-D7BB-4EA5-B9BC-DB112D4AB933}"/>
            </c:ext>
          </c:extLst>
        </c:ser>
        <c:ser>
          <c:idx val="3"/>
          <c:order val="1"/>
          <c:tx>
            <c:strRef>
              <c:f>'Proton bounce periods'!$C$4</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bounce periods'!$H$5:$H$11</c:f>
                <c:numCache>
                  <c:formatCode>General</c:formatCode>
                  <c:ptCount val="7"/>
                  <c:pt idx="0">
                    <c:v>6.8220599999999998E-4</c:v>
                  </c:pt>
                  <c:pt idx="1">
                    <c:v>1.1476800000000092E-4</c:v>
                  </c:pt>
                  <c:pt idx="2">
                    <c:v>2.2948400000000012E-5</c:v>
                  </c:pt>
                  <c:pt idx="3">
                    <c:v>9.5651600000000983E-6</c:v>
                  </c:pt>
                  <c:pt idx="4">
                    <c:v>1.136700000000011E-5</c:v>
                  </c:pt>
                  <c:pt idx="5">
                    <c:v>1.4045200000000007E-5</c:v>
                  </c:pt>
                  <c:pt idx="6">
                    <c:v>1.4511299999999999E-5</c:v>
                  </c:pt>
                </c:numCache>
              </c:numRef>
            </c:plus>
            <c:minus>
              <c:numRef>
                <c:f>'Proton bounce periods'!$H$5:$H$11</c:f>
                <c:numCache>
                  <c:formatCode>General</c:formatCode>
                  <c:ptCount val="7"/>
                  <c:pt idx="0">
                    <c:v>6.8220599999999998E-4</c:v>
                  </c:pt>
                  <c:pt idx="1">
                    <c:v>1.1476800000000092E-4</c:v>
                  </c:pt>
                  <c:pt idx="2">
                    <c:v>2.2948400000000012E-5</c:v>
                  </c:pt>
                  <c:pt idx="3">
                    <c:v>9.5651600000000983E-6</c:v>
                  </c:pt>
                  <c:pt idx="4">
                    <c:v>1.136700000000011E-5</c:v>
                  </c:pt>
                  <c:pt idx="5">
                    <c:v>1.4045200000000007E-5</c:v>
                  </c:pt>
                  <c:pt idx="6">
                    <c:v>1.4511299999999999E-5</c:v>
                  </c:pt>
                </c:numCache>
              </c:numRef>
            </c:minus>
          </c:errBars>
          <c:xVal>
            <c:numRef>
              <c:f>'Proton bounce periods'!$A$5:$A$11</c:f>
              <c:numCache>
                <c:formatCode>General</c:formatCode>
                <c:ptCount val="7"/>
                <c:pt idx="0">
                  <c:v>5</c:v>
                </c:pt>
                <c:pt idx="1">
                  <c:v>10</c:v>
                </c:pt>
                <c:pt idx="2">
                  <c:v>20</c:v>
                </c:pt>
                <c:pt idx="3">
                  <c:v>40</c:v>
                </c:pt>
                <c:pt idx="4">
                  <c:v>60</c:v>
                </c:pt>
                <c:pt idx="5">
                  <c:v>80</c:v>
                </c:pt>
                <c:pt idx="6">
                  <c:v>88</c:v>
                </c:pt>
              </c:numCache>
            </c:numRef>
          </c:xVal>
          <c:yVal>
            <c:numRef>
              <c:f>'Proton bounce periods'!$C$5:$C$11</c:f>
              <c:numCache>
                <c:formatCode>0.000</c:formatCode>
                <c:ptCount val="7"/>
                <c:pt idx="0">
                  <c:v>1.1093</c:v>
                </c:pt>
                <c:pt idx="1">
                  <c:v>1.05524</c:v>
                </c:pt>
                <c:pt idx="2">
                  <c:v>0.96094500000000405</c:v>
                </c:pt>
                <c:pt idx="3">
                  <c:v>0.81041699999999595</c:v>
                </c:pt>
                <c:pt idx="4">
                  <c:v>0.70880200000000004</c:v>
                </c:pt>
                <c:pt idx="5">
                  <c:v>0.65788800000000403</c:v>
                </c:pt>
                <c:pt idx="6">
                  <c:v>0.6517950000000069</c:v>
                </c:pt>
              </c:numCache>
            </c:numRef>
          </c:yVal>
          <c:smooth val="1"/>
          <c:extLst>
            <c:ext xmlns:c16="http://schemas.microsoft.com/office/drawing/2014/chart" uri="{C3380CC4-5D6E-409C-BE32-E72D297353CC}">
              <c16:uniqueId val="{00000001-D7BB-4EA5-B9BC-DB112D4AB933}"/>
            </c:ext>
          </c:extLst>
        </c:ser>
        <c:ser>
          <c:idx val="5"/>
          <c:order val="2"/>
          <c:tx>
            <c:strRef>
              <c:f>'Proton bounce periods'!$D$4</c:f>
              <c:strCache>
                <c:ptCount val="1"/>
                <c:pt idx="0">
                  <c:v>50 MeV</c:v>
                </c:pt>
              </c:strCache>
            </c:strRef>
          </c:tx>
          <c:spPr>
            <a:ln w="19050">
              <a:noFill/>
              <a:prstDash val="dashDot"/>
            </a:ln>
          </c:spPr>
          <c:marker>
            <c:symbol val="circle"/>
            <c:size val="4"/>
            <c:spPr>
              <a:noFill/>
              <a:ln>
                <a:solidFill>
                  <a:srgbClr val="FF0000"/>
                </a:solidFill>
              </a:ln>
            </c:spPr>
          </c:marker>
          <c:errBars>
            <c:errDir val="y"/>
            <c:errBarType val="both"/>
            <c:errValType val="cust"/>
            <c:noEndCap val="0"/>
            <c:plus>
              <c:numRef>
                <c:f>'Proton bounce periods'!$I$5:$I$11</c:f>
                <c:numCache>
                  <c:formatCode>General</c:formatCode>
                  <c:ptCount val="7"/>
                  <c:pt idx="0">
                    <c:v>2.3140199999999999E-4</c:v>
                  </c:pt>
                  <c:pt idx="1">
                    <c:v>4.8847500000000023E-5</c:v>
                  </c:pt>
                  <c:pt idx="2">
                    <c:v>1.6085800000000181E-5</c:v>
                  </c:pt>
                  <c:pt idx="3">
                    <c:v>1.4727700000000096E-5</c:v>
                  </c:pt>
                  <c:pt idx="4">
                    <c:v>2.2986400000000052E-5</c:v>
                  </c:pt>
                  <c:pt idx="5">
                    <c:v>2.8641100000000297E-5</c:v>
                  </c:pt>
                  <c:pt idx="6">
                    <c:v>1.0474399999999999E-5</c:v>
                  </c:pt>
                </c:numCache>
              </c:numRef>
            </c:plus>
            <c:minus>
              <c:numRef>
                <c:f>'Proton bounce periods'!$I$5:$I$11</c:f>
                <c:numCache>
                  <c:formatCode>General</c:formatCode>
                  <c:ptCount val="7"/>
                  <c:pt idx="0">
                    <c:v>2.3140199999999999E-4</c:v>
                  </c:pt>
                  <c:pt idx="1">
                    <c:v>4.8847500000000023E-5</c:v>
                  </c:pt>
                  <c:pt idx="2">
                    <c:v>1.6085800000000181E-5</c:v>
                  </c:pt>
                  <c:pt idx="3">
                    <c:v>1.4727700000000096E-5</c:v>
                  </c:pt>
                  <c:pt idx="4">
                    <c:v>2.2986400000000052E-5</c:v>
                  </c:pt>
                  <c:pt idx="5">
                    <c:v>2.8641100000000297E-5</c:v>
                  </c:pt>
                  <c:pt idx="6">
                    <c:v>1.0474399999999999E-5</c:v>
                  </c:pt>
                </c:numCache>
              </c:numRef>
            </c:minus>
          </c:errBars>
          <c:xVal>
            <c:numRef>
              <c:f>'Proton bounce periods'!$A$5:$A$11</c:f>
              <c:numCache>
                <c:formatCode>General</c:formatCode>
                <c:ptCount val="7"/>
                <c:pt idx="0">
                  <c:v>5</c:v>
                </c:pt>
                <c:pt idx="1">
                  <c:v>10</c:v>
                </c:pt>
                <c:pt idx="2">
                  <c:v>20</c:v>
                </c:pt>
                <c:pt idx="3">
                  <c:v>40</c:v>
                </c:pt>
                <c:pt idx="4">
                  <c:v>60</c:v>
                </c:pt>
                <c:pt idx="5">
                  <c:v>80</c:v>
                </c:pt>
                <c:pt idx="6">
                  <c:v>88</c:v>
                </c:pt>
              </c:numCache>
            </c:numRef>
          </c:xVal>
          <c:yVal>
            <c:numRef>
              <c:f>'Proton bounce periods'!$D$5:$D$11</c:f>
              <c:numCache>
                <c:formatCode>0.000</c:formatCode>
                <c:ptCount val="7"/>
                <c:pt idx="0">
                  <c:v>0.51008500000000001</c:v>
                </c:pt>
                <c:pt idx="1">
                  <c:v>0.48606500000000002</c:v>
                </c:pt>
                <c:pt idx="2">
                  <c:v>0.44300200000000001</c:v>
                </c:pt>
                <c:pt idx="3">
                  <c:v>0.37377400000000038</c:v>
                </c:pt>
                <c:pt idx="4">
                  <c:v>0.32693100000000008</c:v>
                </c:pt>
                <c:pt idx="5">
                  <c:v>0.30342000000000202</c:v>
                </c:pt>
                <c:pt idx="6">
                  <c:v>0.30060300000000001</c:v>
                </c:pt>
              </c:numCache>
            </c:numRef>
          </c:yVal>
          <c:smooth val="1"/>
          <c:extLst>
            <c:ext xmlns:c16="http://schemas.microsoft.com/office/drawing/2014/chart" uri="{C3380CC4-5D6E-409C-BE32-E72D297353CC}">
              <c16:uniqueId val="{00000002-D7BB-4EA5-B9BC-DB112D4AB933}"/>
            </c:ext>
          </c:extLst>
        </c:ser>
        <c:ser>
          <c:idx val="2"/>
          <c:order val="3"/>
          <c:tx>
            <c:v>1 MeV prediction</c:v>
          </c:tx>
          <c:spPr>
            <a:ln w="15875">
              <a:solidFill>
                <a:srgbClr val="008000"/>
              </a:solidFill>
            </a:ln>
          </c:spPr>
          <c:marker>
            <c:symbol val="none"/>
          </c:marker>
          <c:xVal>
            <c:numRef>
              <c:f>'Proton bounce periods'!$K$5:$K$11</c:f>
              <c:numCache>
                <c:formatCode>General</c:formatCode>
                <c:ptCount val="7"/>
                <c:pt idx="0">
                  <c:v>5</c:v>
                </c:pt>
                <c:pt idx="1">
                  <c:v>10</c:v>
                </c:pt>
                <c:pt idx="2">
                  <c:v>20</c:v>
                </c:pt>
                <c:pt idx="3">
                  <c:v>40</c:v>
                </c:pt>
                <c:pt idx="4">
                  <c:v>60</c:v>
                </c:pt>
                <c:pt idx="5">
                  <c:v>80</c:v>
                </c:pt>
                <c:pt idx="6">
                  <c:v>88</c:v>
                </c:pt>
              </c:numCache>
            </c:numRef>
          </c:xVal>
          <c:yVal>
            <c:numRef>
              <c:f>'Proton bounce periods'!$L$5:$L$11</c:f>
              <c:numCache>
                <c:formatCode>0.000</c:formatCode>
                <c:ptCount val="7"/>
                <c:pt idx="0">
                  <c:v>3.4777800000000001</c:v>
                </c:pt>
                <c:pt idx="1">
                  <c:v>3.3426099999999832</c:v>
                </c:pt>
                <c:pt idx="2">
                  <c:v>3.0794799999999967</c:v>
                </c:pt>
                <c:pt idx="3">
                  <c:v>2.6094399999999998</c:v>
                </c:pt>
                <c:pt idx="4">
                  <c:v>2.2605599999999999</c:v>
                </c:pt>
                <c:pt idx="5">
                  <c:v>2.0749200000000001</c:v>
                </c:pt>
                <c:pt idx="6">
                  <c:v>2.05213</c:v>
                </c:pt>
              </c:numCache>
            </c:numRef>
          </c:yVal>
          <c:smooth val="1"/>
          <c:extLst>
            <c:ext xmlns:c16="http://schemas.microsoft.com/office/drawing/2014/chart" uri="{C3380CC4-5D6E-409C-BE32-E72D297353CC}">
              <c16:uniqueId val="{00000003-D7BB-4EA5-B9BC-DB112D4AB933}"/>
            </c:ext>
          </c:extLst>
        </c:ser>
        <c:ser>
          <c:idx val="4"/>
          <c:order val="4"/>
          <c:tx>
            <c:v>10 MeV prediction</c:v>
          </c:tx>
          <c:spPr>
            <a:ln w="15875">
              <a:solidFill>
                <a:srgbClr val="7030A0"/>
              </a:solidFill>
              <a:prstDash val="dash"/>
            </a:ln>
          </c:spPr>
          <c:marker>
            <c:symbol val="none"/>
          </c:marker>
          <c:xVal>
            <c:numRef>
              <c:f>'Proton bounce periods'!$K$5:$K$11</c:f>
              <c:numCache>
                <c:formatCode>General</c:formatCode>
                <c:ptCount val="7"/>
                <c:pt idx="0">
                  <c:v>5</c:v>
                </c:pt>
                <c:pt idx="1">
                  <c:v>10</c:v>
                </c:pt>
                <c:pt idx="2">
                  <c:v>20</c:v>
                </c:pt>
                <c:pt idx="3">
                  <c:v>40</c:v>
                </c:pt>
                <c:pt idx="4">
                  <c:v>60</c:v>
                </c:pt>
                <c:pt idx="5">
                  <c:v>80</c:v>
                </c:pt>
                <c:pt idx="6">
                  <c:v>88</c:v>
                </c:pt>
              </c:numCache>
            </c:numRef>
          </c:xVal>
          <c:yVal>
            <c:numRef>
              <c:f>'Proton bounce periods'!$M$5:$M$11</c:f>
              <c:numCache>
                <c:formatCode>0.000</c:formatCode>
                <c:ptCount val="7"/>
                <c:pt idx="0">
                  <c:v>1.1076599999999999</c:v>
                </c:pt>
                <c:pt idx="1">
                  <c:v>1.0646100000000001</c:v>
                </c:pt>
                <c:pt idx="2">
                  <c:v>0.98079899999999998</c:v>
                </c:pt>
                <c:pt idx="3">
                  <c:v>0.83109299999999997</c:v>
                </c:pt>
                <c:pt idx="4">
                  <c:v>0.71997699999999998</c:v>
                </c:pt>
                <c:pt idx="5">
                  <c:v>0.66085400000000405</c:v>
                </c:pt>
                <c:pt idx="6">
                  <c:v>0.65359500000000403</c:v>
                </c:pt>
              </c:numCache>
            </c:numRef>
          </c:yVal>
          <c:smooth val="1"/>
          <c:extLst>
            <c:ext xmlns:c16="http://schemas.microsoft.com/office/drawing/2014/chart" uri="{C3380CC4-5D6E-409C-BE32-E72D297353CC}">
              <c16:uniqueId val="{00000004-D7BB-4EA5-B9BC-DB112D4AB933}"/>
            </c:ext>
          </c:extLst>
        </c:ser>
        <c:ser>
          <c:idx val="6"/>
          <c:order val="5"/>
          <c:tx>
            <c:v>50 MeV prediction</c:v>
          </c:tx>
          <c:spPr>
            <a:ln w="19050">
              <a:solidFill>
                <a:srgbClr val="FF0000"/>
              </a:solidFill>
              <a:prstDash val="dashDot"/>
            </a:ln>
          </c:spPr>
          <c:marker>
            <c:symbol val="none"/>
          </c:marker>
          <c:xVal>
            <c:numRef>
              <c:f>'Proton bounce periods'!$K$5:$K$11</c:f>
              <c:numCache>
                <c:formatCode>General</c:formatCode>
                <c:ptCount val="7"/>
                <c:pt idx="0">
                  <c:v>5</c:v>
                </c:pt>
                <c:pt idx="1">
                  <c:v>10</c:v>
                </c:pt>
                <c:pt idx="2">
                  <c:v>20</c:v>
                </c:pt>
                <c:pt idx="3">
                  <c:v>40</c:v>
                </c:pt>
                <c:pt idx="4">
                  <c:v>60</c:v>
                </c:pt>
                <c:pt idx="5">
                  <c:v>80</c:v>
                </c:pt>
                <c:pt idx="6">
                  <c:v>88</c:v>
                </c:pt>
              </c:numCache>
            </c:numRef>
          </c:xVal>
          <c:yVal>
            <c:numRef>
              <c:f>'Proton bounce periods'!$N$5:$N$11</c:f>
              <c:numCache>
                <c:formatCode>0.000</c:formatCode>
                <c:ptCount val="7"/>
                <c:pt idx="0">
                  <c:v>0.51086699999999596</c:v>
                </c:pt>
                <c:pt idx="1">
                  <c:v>0.49101100000000031</c:v>
                </c:pt>
                <c:pt idx="2">
                  <c:v>0.45235800000000032</c:v>
                </c:pt>
                <c:pt idx="3">
                  <c:v>0.38331200000000287</c:v>
                </c:pt>
                <c:pt idx="4">
                  <c:v>0.33206400000000225</c:v>
                </c:pt>
                <c:pt idx="5">
                  <c:v>0.30479500000000004</c:v>
                </c:pt>
                <c:pt idx="6">
                  <c:v>0.30144700000000002</c:v>
                </c:pt>
              </c:numCache>
            </c:numRef>
          </c:yVal>
          <c:smooth val="1"/>
          <c:extLst>
            <c:ext xmlns:c16="http://schemas.microsoft.com/office/drawing/2014/chart" uri="{C3380CC4-5D6E-409C-BE32-E72D297353CC}">
              <c16:uniqueId val="{00000005-D7BB-4EA5-B9BC-DB112D4AB933}"/>
            </c:ext>
          </c:extLst>
        </c:ser>
        <c:ser>
          <c:idx val="1"/>
          <c:order val="6"/>
          <c:tx>
            <c:v>Loss cone angle</c:v>
          </c:tx>
          <c:spPr>
            <a:ln w="25400">
              <a:solidFill>
                <a:srgbClr val="FF0000"/>
              </a:solidFill>
            </a:ln>
          </c:spPr>
          <c:marker>
            <c:symbol val="none"/>
          </c:marker>
          <c:xVal>
            <c:numRef>
              <c:f>'Proton bounce periods'!$F$20:$F$21</c:f>
              <c:numCache>
                <c:formatCode>General</c:formatCode>
                <c:ptCount val="2"/>
                <c:pt idx="0">
                  <c:v>27.240499999999862</c:v>
                </c:pt>
                <c:pt idx="1">
                  <c:v>27.240499999999862</c:v>
                </c:pt>
              </c:numCache>
            </c:numRef>
          </c:xVal>
          <c:yVal>
            <c:numRef>
              <c:f>'Proton bounce periods'!$G$20:$G$21</c:f>
              <c:numCache>
                <c:formatCode>0</c:formatCode>
                <c:ptCount val="2"/>
                <c:pt idx="0">
                  <c:v>0</c:v>
                </c:pt>
                <c:pt idx="1">
                  <c:v>5</c:v>
                </c:pt>
              </c:numCache>
            </c:numRef>
          </c:yVal>
          <c:smooth val="1"/>
          <c:extLst>
            <c:ext xmlns:c16="http://schemas.microsoft.com/office/drawing/2014/chart" uri="{C3380CC4-5D6E-409C-BE32-E72D297353CC}">
              <c16:uniqueId val="{00000006-D7BB-4EA5-B9BC-DB112D4AB933}"/>
            </c:ext>
          </c:extLst>
        </c:ser>
        <c:dLbls>
          <c:showLegendKey val="0"/>
          <c:showVal val="0"/>
          <c:showCatName val="0"/>
          <c:showSerName val="0"/>
          <c:showPercent val="0"/>
          <c:showBubbleSize val="0"/>
        </c:dLbls>
        <c:axId val="267899648"/>
        <c:axId val="267901568"/>
      </c:scatterChart>
      <c:valAx>
        <c:axId val="267899648"/>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3482529635359476"/>
              <c:y val="0.9474405383546266"/>
            </c:manualLayout>
          </c:layout>
          <c:overlay val="0"/>
        </c:title>
        <c:numFmt formatCode="#,##0" sourceLinked="0"/>
        <c:majorTickMark val="out"/>
        <c:minorTickMark val="none"/>
        <c:tickLblPos val="low"/>
        <c:txPr>
          <a:bodyPr/>
          <a:lstStyle/>
          <a:p>
            <a:pPr>
              <a:defRPr sz="700"/>
            </a:pPr>
            <a:endParaRPr lang="en-US"/>
          </a:p>
        </c:txPr>
        <c:crossAx val="267901568"/>
        <c:crosses val="autoZero"/>
        <c:crossBetween val="midCat"/>
        <c:majorUnit val="10"/>
      </c:valAx>
      <c:valAx>
        <c:axId val="267901568"/>
        <c:scaling>
          <c:orientation val="minMax"/>
          <c:max val="4"/>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a:t>Bounce period (s)</a:t>
                </a:r>
              </a:p>
            </c:rich>
          </c:tx>
          <c:layout>
            <c:manualLayout>
              <c:xMode val="edge"/>
              <c:yMode val="edge"/>
              <c:x val="1.0481390846866901E-2"/>
              <c:y val="0.36757376039518957"/>
            </c:manualLayout>
          </c:layout>
          <c:overlay val="0"/>
        </c:title>
        <c:numFmt formatCode="#,##0.0" sourceLinked="0"/>
        <c:majorTickMark val="out"/>
        <c:minorTickMark val="none"/>
        <c:tickLblPos val="nextTo"/>
        <c:txPr>
          <a:bodyPr/>
          <a:lstStyle/>
          <a:p>
            <a:pPr>
              <a:defRPr sz="700"/>
            </a:pPr>
            <a:endParaRPr lang="en-US"/>
          </a:p>
        </c:txPr>
        <c:crossAx val="267899648"/>
        <c:crosses val="autoZero"/>
        <c:crossBetween val="midCat"/>
      </c:valAx>
      <c:spPr>
        <a:solidFill>
          <a:sysClr val="window" lastClr="FFFFFF"/>
        </a:solidFill>
      </c:spPr>
    </c:plotArea>
    <c:legend>
      <c:legendPos val="t"/>
      <c:layout>
        <c:manualLayout>
          <c:xMode val="edge"/>
          <c:yMode val="edge"/>
          <c:x val="0.11132500130854275"/>
          <c:y val="5.8120722030522383E-2"/>
          <c:w val="0.84395555025676561"/>
          <c:h val="0.10752043784587889"/>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3</a:t>
            </a:r>
            <a:endParaRPr lang="en-GB" sz="800">
              <a:latin typeface="+mj-lt"/>
            </a:endParaRPr>
          </a:p>
        </c:rich>
      </c:tx>
      <c:layout>
        <c:manualLayout>
          <c:xMode val="edge"/>
          <c:yMode val="edge"/>
          <c:x val="0.22755376358591539"/>
          <c:y val="0"/>
        </c:manualLayout>
      </c:layout>
      <c:overlay val="0"/>
    </c:title>
    <c:autoTitleDeleted val="0"/>
    <c:plotArea>
      <c:layout>
        <c:manualLayout>
          <c:layoutTarget val="inner"/>
          <c:xMode val="edge"/>
          <c:yMode val="edge"/>
          <c:x val="0.13184754779914734"/>
          <c:y val="0.17442864344574699"/>
          <c:w val="0.82453326829289353"/>
          <c:h val="0.71788366329268494"/>
        </c:manualLayout>
      </c:layout>
      <c:scatterChart>
        <c:scatterStyle val="smoothMarker"/>
        <c:varyColors val="0"/>
        <c:ser>
          <c:idx val="0"/>
          <c:order val="0"/>
          <c:tx>
            <c:strRef>
              <c:f>'Proton bounce periods'!$B$4</c:f>
              <c:strCache>
                <c:ptCount val="1"/>
                <c:pt idx="0">
                  <c:v>1 MeV</c:v>
                </c:pt>
              </c:strCache>
            </c:strRef>
          </c:tx>
          <c:spPr>
            <a:ln w="19050">
              <a:noFill/>
            </a:ln>
          </c:spPr>
          <c:marker>
            <c:symbol val="diamond"/>
            <c:size val="4"/>
            <c:spPr>
              <a:solidFill>
                <a:srgbClr val="008000"/>
              </a:solidFill>
              <a:ln>
                <a:solidFill>
                  <a:srgbClr val="008000"/>
                </a:solidFill>
              </a:ln>
            </c:spPr>
          </c:marker>
          <c:xVal>
            <c:numRef>
              <c:f>'Proton bounce periods'!$P$5:$P$11</c:f>
              <c:numCache>
                <c:formatCode>General</c:formatCode>
                <c:ptCount val="7"/>
                <c:pt idx="0">
                  <c:v>5</c:v>
                </c:pt>
                <c:pt idx="1">
                  <c:v>10</c:v>
                </c:pt>
                <c:pt idx="2">
                  <c:v>20</c:v>
                </c:pt>
                <c:pt idx="3">
                  <c:v>40</c:v>
                </c:pt>
                <c:pt idx="4">
                  <c:v>60</c:v>
                </c:pt>
                <c:pt idx="5">
                  <c:v>80</c:v>
                </c:pt>
                <c:pt idx="6">
                  <c:v>88</c:v>
                </c:pt>
              </c:numCache>
            </c:numRef>
          </c:xVal>
          <c:yVal>
            <c:numRef>
              <c:f>'Proton bounce periods'!$Q$5:$Q$11</c:f>
              <c:numCache>
                <c:formatCode>0.00</c:formatCode>
                <c:ptCount val="7"/>
                <c:pt idx="0">
                  <c:v>6.9983899999999997</c:v>
                </c:pt>
                <c:pt idx="1">
                  <c:v>6.6249499999999699</c:v>
                </c:pt>
                <c:pt idx="2">
                  <c:v>6.0345699999999995</c:v>
                </c:pt>
                <c:pt idx="3">
                  <c:v>5.08901</c:v>
                </c:pt>
                <c:pt idx="4">
                  <c:v>4.4509799999999995</c:v>
                </c:pt>
                <c:pt idx="5">
                  <c:v>4.1312100000000003</c:v>
                </c:pt>
                <c:pt idx="6">
                  <c:v>4.0929399999999845</c:v>
                </c:pt>
              </c:numCache>
            </c:numRef>
          </c:yVal>
          <c:smooth val="1"/>
          <c:extLst>
            <c:ext xmlns:c16="http://schemas.microsoft.com/office/drawing/2014/chart" uri="{C3380CC4-5D6E-409C-BE32-E72D297353CC}">
              <c16:uniqueId val="{00000000-4A91-4AE0-A212-C0EB62F5527A}"/>
            </c:ext>
          </c:extLst>
        </c:ser>
        <c:ser>
          <c:idx val="3"/>
          <c:order val="1"/>
          <c:tx>
            <c:strRef>
              <c:f>'Proton bounce periods'!$C$4</c:f>
              <c:strCache>
                <c:ptCount val="1"/>
                <c:pt idx="0">
                  <c:v>10 MeV</c:v>
                </c:pt>
              </c:strCache>
            </c:strRef>
          </c:tx>
          <c:spPr>
            <a:ln w="19050">
              <a:noFill/>
              <a:prstDash val="sysDash"/>
            </a:ln>
          </c:spPr>
          <c:marker>
            <c:spPr>
              <a:ln>
                <a:solidFill>
                  <a:srgbClr val="7030A0"/>
                </a:solidFill>
              </a:ln>
            </c:spPr>
          </c:marker>
          <c:xVal>
            <c:numRef>
              <c:f>'Proton bounce periods'!$P$5:$P$11</c:f>
              <c:numCache>
                <c:formatCode>General</c:formatCode>
                <c:ptCount val="7"/>
                <c:pt idx="0">
                  <c:v>5</c:v>
                </c:pt>
                <c:pt idx="1">
                  <c:v>10</c:v>
                </c:pt>
                <c:pt idx="2">
                  <c:v>20</c:v>
                </c:pt>
                <c:pt idx="3">
                  <c:v>40</c:v>
                </c:pt>
                <c:pt idx="4">
                  <c:v>60</c:v>
                </c:pt>
                <c:pt idx="5">
                  <c:v>80</c:v>
                </c:pt>
                <c:pt idx="6">
                  <c:v>88</c:v>
                </c:pt>
              </c:numCache>
            </c:numRef>
          </c:xVal>
          <c:yVal>
            <c:numRef>
              <c:f>'Proton bounce periods'!$R$5:$R$11</c:f>
              <c:numCache>
                <c:formatCode>0.000</c:formatCode>
                <c:ptCount val="7"/>
                <c:pt idx="0">
                  <c:v>2.2043800000000155</c:v>
                </c:pt>
                <c:pt idx="1">
                  <c:v>2.1052499999999967</c:v>
                </c:pt>
                <c:pt idx="2">
                  <c:v>1.9190700000000001</c:v>
                </c:pt>
                <c:pt idx="3">
                  <c:v>1.6208</c:v>
                </c:pt>
                <c:pt idx="4">
                  <c:v>1.4179399999999891</c:v>
                </c:pt>
                <c:pt idx="5">
                  <c:v>1.315639999999993</c:v>
                </c:pt>
                <c:pt idx="6">
                  <c:v>1.30335</c:v>
                </c:pt>
              </c:numCache>
            </c:numRef>
          </c:yVal>
          <c:smooth val="1"/>
          <c:extLst>
            <c:ext xmlns:c16="http://schemas.microsoft.com/office/drawing/2014/chart" uri="{C3380CC4-5D6E-409C-BE32-E72D297353CC}">
              <c16:uniqueId val="{00000001-4A91-4AE0-A212-C0EB62F5527A}"/>
            </c:ext>
          </c:extLst>
        </c:ser>
        <c:ser>
          <c:idx val="5"/>
          <c:order val="2"/>
          <c:tx>
            <c:strRef>
              <c:f>'Proton bounce periods'!$S$4</c:f>
              <c:strCache>
                <c:ptCount val="1"/>
                <c:pt idx="0">
                  <c:v>50 MeV</c:v>
                </c:pt>
              </c:strCache>
            </c:strRef>
          </c:tx>
          <c:spPr>
            <a:ln w="19050">
              <a:noFill/>
              <a:prstDash val="dashDot"/>
            </a:ln>
          </c:spPr>
          <c:marker>
            <c:symbol val="circle"/>
            <c:size val="4"/>
            <c:spPr>
              <a:noFill/>
              <a:ln>
                <a:solidFill>
                  <a:srgbClr val="FF0000"/>
                </a:solidFill>
              </a:ln>
            </c:spPr>
          </c:marker>
          <c:xVal>
            <c:numRef>
              <c:f>'Proton bounce periods'!$P$5:$P$11</c:f>
              <c:numCache>
                <c:formatCode>General</c:formatCode>
                <c:ptCount val="7"/>
                <c:pt idx="0">
                  <c:v>5</c:v>
                </c:pt>
                <c:pt idx="1">
                  <c:v>10</c:v>
                </c:pt>
                <c:pt idx="2">
                  <c:v>20</c:v>
                </c:pt>
                <c:pt idx="3">
                  <c:v>40</c:v>
                </c:pt>
                <c:pt idx="4">
                  <c:v>60</c:v>
                </c:pt>
                <c:pt idx="5">
                  <c:v>80</c:v>
                </c:pt>
                <c:pt idx="6">
                  <c:v>88</c:v>
                </c:pt>
              </c:numCache>
            </c:numRef>
          </c:xVal>
          <c:yVal>
            <c:numRef>
              <c:f>'Proton bounce periods'!$S$5:$S$11</c:f>
              <c:numCache>
                <c:formatCode>0.000</c:formatCode>
                <c:ptCount val="7"/>
                <c:pt idx="0">
                  <c:v>0.982873</c:v>
                </c:pt>
                <c:pt idx="1">
                  <c:v>0.94558500000000001</c:v>
                </c:pt>
                <c:pt idx="2">
                  <c:v>0.8784090000000031</c:v>
                </c:pt>
                <c:pt idx="3">
                  <c:v>0.747363</c:v>
                </c:pt>
                <c:pt idx="4">
                  <c:v>0.65456700000000001</c:v>
                </c:pt>
                <c:pt idx="5">
                  <c:v>0.60627699999999951</c:v>
                </c:pt>
                <c:pt idx="6">
                  <c:v>0.60035300000000003</c:v>
                </c:pt>
              </c:numCache>
            </c:numRef>
          </c:yVal>
          <c:smooth val="1"/>
          <c:extLst>
            <c:ext xmlns:c16="http://schemas.microsoft.com/office/drawing/2014/chart" uri="{C3380CC4-5D6E-409C-BE32-E72D297353CC}">
              <c16:uniqueId val="{00000002-4A91-4AE0-A212-C0EB62F5527A}"/>
            </c:ext>
          </c:extLst>
        </c:ser>
        <c:ser>
          <c:idx val="2"/>
          <c:order val="3"/>
          <c:tx>
            <c:v>1 MeV prediction</c:v>
          </c:tx>
          <c:spPr>
            <a:ln w="15875">
              <a:solidFill>
                <a:srgbClr val="008000"/>
              </a:solidFill>
            </a:ln>
          </c:spPr>
          <c:marker>
            <c:symbol val="none"/>
          </c:marker>
          <c:xVal>
            <c:numRef>
              <c:f>'Proton bounce periods'!$Z$5:$Z$11</c:f>
              <c:numCache>
                <c:formatCode>General</c:formatCode>
                <c:ptCount val="7"/>
                <c:pt idx="0">
                  <c:v>5</c:v>
                </c:pt>
                <c:pt idx="1">
                  <c:v>10</c:v>
                </c:pt>
                <c:pt idx="2">
                  <c:v>20</c:v>
                </c:pt>
                <c:pt idx="3">
                  <c:v>40</c:v>
                </c:pt>
                <c:pt idx="4">
                  <c:v>60</c:v>
                </c:pt>
                <c:pt idx="5">
                  <c:v>80</c:v>
                </c:pt>
                <c:pt idx="6">
                  <c:v>88</c:v>
                </c:pt>
              </c:numCache>
            </c:numRef>
          </c:xVal>
          <c:yVal>
            <c:numRef>
              <c:f>'Proton bounce periods'!$AA$5:$AA$11</c:f>
              <c:numCache>
                <c:formatCode>0.00</c:formatCode>
                <c:ptCount val="7"/>
                <c:pt idx="0">
                  <c:v>6.9555600000000002</c:v>
                </c:pt>
                <c:pt idx="1">
                  <c:v>6.6852200000000002</c:v>
                </c:pt>
                <c:pt idx="2">
                  <c:v>6.1589499999999955</c:v>
                </c:pt>
                <c:pt idx="3">
                  <c:v>5.2188699999999999</c:v>
                </c:pt>
                <c:pt idx="4">
                  <c:v>4.5211199999999945</c:v>
                </c:pt>
                <c:pt idx="5">
                  <c:v>4.1498499999999998</c:v>
                </c:pt>
                <c:pt idx="6">
                  <c:v>4.1042699999999996</c:v>
                </c:pt>
              </c:numCache>
            </c:numRef>
          </c:yVal>
          <c:smooth val="1"/>
          <c:extLst>
            <c:ext xmlns:c16="http://schemas.microsoft.com/office/drawing/2014/chart" uri="{C3380CC4-5D6E-409C-BE32-E72D297353CC}">
              <c16:uniqueId val="{00000003-4A91-4AE0-A212-C0EB62F5527A}"/>
            </c:ext>
          </c:extLst>
        </c:ser>
        <c:ser>
          <c:idx val="4"/>
          <c:order val="4"/>
          <c:tx>
            <c:v>10 MeV prediction</c:v>
          </c:tx>
          <c:spPr>
            <a:ln w="15875">
              <a:solidFill>
                <a:srgbClr val="7030A0"/>
              </a:solidFill>
              <a:prstDash val="dash"/>
            </a:ln>
          </c:spPr>
          <c:marker>
            <c:symbol val="none"/>
          </c:marker>
          <c:xVal>
            <c:numRef>
              <c:f>'Proton bounce periods'!$Z$5:$Z$11</c:f>
              <c:numCache>
                <c:formatCode>General</c:formatCode>
                <c:ptCount val="7"/>
                <c:pt idx="0">
                  <c:v>5</c:v>
                </c:pt>
                <c:pt idx="1">
                  <c:v>10</c:v>
                </c:pt>
                <c:pt idx="2">
                  <c:v>20</c:v>
                </c:pt>
                <c:pt idx="3">
                  <c:v>40</c:v>
                </c:pt>
                <c:pt idx="4">
                  <c:v>60</c:v>
                </c:pt>
                <c:pt idx="5">
                  <c:v>80</c:v>
                </c:pt>
                <c:pt idx="6">
                  <c:v>88</c:v>
                </c:pt>
              </c:numCache>
            </c:numRef>
          </c:xVal>
          <c:yVal>
            <c:numRef>
              <c:f>'Proton bounce periods'!$AB$5:$AB$11</c:f>
              <c:numCache>
                <c:formatCode>0.000</c:formatCode>
                <c:ptCount val="7"/>
                <c:pt idx="0">
                  <c:v>2.2153100000000001</c:v>
                </c:pt>
                <c:pt idx="1">
                  <c:v>2.12921</c:v>
                </c:pt>
                <c:pt idx="2">
                  <c:v>1.9616</c:v>
                </c:pt>
                <c:pt idx="3">
                  <c:v>1.6621900000000001</c:v>
                </c:pt>
                <c:pt idx="4">
                  <c:v>1.4399499999999923</c:v>
                </c:pt>
                <c:pt idx="5">
                  <c:v>1.3217099999999937</c:v>
                </c:pt>
                <c:pt idx="6">
                  <c:v>1.3071899999999999</c:v>
                </c:pt>
              </c:numCache>
            </c:numRef>
          </c:yVal>
          <c:smooth val="1"/>
          <c:extLst>
            <c:ext xmlns:c16="http://schemas.microsoft.com/office/drawing/2014/chart" uri="{C3380CC4-5D6E-409C-BE32-E72D297353CC}">
              <c16:uniqueId val="{00000004-4A91-4AE0-A212-C0EB62F5527A}"/>
            </c:ext>
          </c:extLst>
        </c:ser>
        <c:ser>
          <c:idx val="6"/>
          <c:order val="5"/>
          <c:tx>
            <c:v>50 MeV prediction</c:v>
          </c:tx>
          <c:spPr>
            <a:ln w="19050">
              <a:solidFill>
                <a:srgbClr val="FF0000"/>
              </a:solidFill>
              <a:prstDash val="dashDot"/>
            </a:ln>
          </c:spPr>
          <c:marker>
            <c:symbol val="none"/>
          </c:marker>
          <c:xVal>
            <c:numRef>
              <c:f>'Proton bounce periods'!$Z$5:$Z$11</c:f>
              <c:numCache>
                <c:formatCode>General</c:formatCode>
                <c:ptCount val="7"/>
                <c:pt idx="0">
                  <c:v>5</c:v>
                </c:pt>
                <c:pt idx="1">
                  <c:v>10</c:v>
                </c:pt>
                <c:pt idx="2">
                  <c:v>20</c:v>
                </c:pt>
                <c:pt idx="3">
                  <c:v>40</c:v>
                </c:pt>
                <c:pt idx="4">
                  <c:v>60</c:v>
                </c:pt>
                <c:pt idx="5">
                  <c:v>80</c:v>
                </c:pt>
                <c:pt idx="6">
                  <c:v>88</c:v>
                </c:pt>
              </c:numCache>
            </c:numRef>
          </c:xVal>
          <c:yVal>
            <c:numRef>
              <c:f>'Proton bounce periods'!$AC$5:$AC$11</c:f>
              <c:numCache>
                <c:formatCode>0.000</c:formatCode>
                <c:ptCount val="7"/>
                <c:pt idx="0">
                  <c:v>1.0217299999999911</c:v>
                </c:pt>
                <c:pt idx="1">
                  <c:v>0.98202199999999951</c:v>
                </c:pt>
                <c:pt idx="2">
                  <c:v>0.90471699999999688</c:v>
                </c:pt>
                <c:pt idx="3">
                  <c:v>0.76662400000000552</c:v>
                </c:pt>
                <c:pt idx="4">
                  <c:v>0.6641270000000038</c:v>
                </c:pt>
                <c:pt idx="5">
                  <c:v>0.60958999999999997</c:v>
                </c:pt>
                <c:pt idx="6">
                  <c:v>0.60289500000000473</c:v>
                </c:pt>
              </c:numCache>
            </c:numRef>
          </c:yVal>
          <c:smooth val="1"/>
          <c:extLst>
            <c:ext xmlns:c16="http://schemas.microsoft.com/office/drawing/2014/chart" uri="{C3380CC4-5D6E-409C-BE32-E72D297353CC}">
              <c16:uniqueId val="{00000005-4A91-4AE0-A212-C0EB62F5527A}"/>
            </c:ext>
          </c:extLst>
        </c:ser>
        <c:ser>
          <c:idx val="1"/>
          <c:order val="6"/>
          <c:tx>
            <c:v>Loss cone angle</c:v>
          </c:tx>
          <c:spPr>
            <a:ln w="25400">
              <a:solidFill>
                <a:srgbClr val="FF0000"/>
              </a:solidFill>
            </a:ln>
          </c:spPr>
          <c:marker>
            <c:symbol val="none"/>
          </c:marker>
          <c:xVal>
            <c:numRef>
              <c:f>'Proton bounce periods'!$U$20:$U$21</c:f>
              <c:numCache>
                <c:formatCode>General</c:formatCode>
                <c:ptCount val="2"/>
                <c:pt idx="0">
                  <c:v>8.4085400000000003</c:v>
                </c:pt>
                <c:pt idx="1">
                  <c:v>8.4085400000000003</c:v>
                </c:pt>
              </c:numCache>
            </c:numRef>
          </c:xVal>
          <c:yVal>
            <c:numRef>
              <c:f>'Proton bounce periods'!$V$20:$V$21</c:f>
              <c:numCache>
                <c:formatCode>0</c:formatCode>
                <c:ptCount val="2"/>
                <c:pt idx="0">
                  <c:v>0</c:v>
                </c:pt>
                <c:pt idx="1">
                  <c:v>9</c:v>
                </c:pt>
              </c:numCache>
            </c:numRef>
          </c:yVal>
          <c:smooth val="1"/>
          <c:extLst>
            <c:ext xmlns:c16="http://schemas.microsoft.com/office/drawing/2014/chart" uri="{C3380CC4-5D6E-409C-BE32-E72D297353CC}">
              <c16:uniqueId val="{00000006-4A91-4AE0-A212-C0EB62F5527A}"/>
            </c:ext>
          </c:extLst>
        </c:ser>
        <c:dLbls>
          <c:showLegendKey val="0"/>
          <c:showVal val="0"/>
          <c:showCatName val="0"/>
          <c:showSerName val="0"/>
          <c:showPercent val="0"/>
          <c:showBubbleSize val="0"/>
        </c:dLbls>
        <c:axId val="296757504"/>
        <c:axId val="296771968"/>
      </c:scatterChart>
      <c:valAx>
        <c:axId val="296757504"/>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8162423878271806"/>
              <c:y val="0.95080174521789063"/>
            </c:manualLayout>
          </c:layout>
          <c:overlay val="0"/>
        </c:title>
        <c:numFmt formatCode="#,##0" sourceLinked="0"/>
        <c:majorTickMark val="out"/>
        <c:minorTickMark val="none"/>
        <c:tickLblPos val="low"/>
        <c:txPr>
          <a:bodyPr/>
          <a:lstStyle/>
          <a:p>
            <a:pPr>
              <a:defRPr sz="700"/>
            </a:pPr>
            <a:endParaRPr lang="en-US"/>
          </a:p>
        </c:txPr>
        <c:crossAx val="296771968"/>
        <c:crosses val="autoZero"/>
        <c:crossBetween val="midCat"/>
        <c:majorUnit val="10"/>
      </c:valAx>
      <c:valAx>
        <c:axId val="296771968"/>
        <c:scaling>
          <c:orientation val="minMax"/>
          <c:max val="7"/>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a:t>Bounce period (s)</a:t>
                </a:r>
              </a:p>
            </c:rich>
          </c:tx>
          <c:layout>
            <c:manualLayout>
              <c:xMode val="edge"/>
              <c:yMode val="edge"/>
              <c:x val="1.1223432976869993E-2"/>
              <c:y val="0.38094822466250688"/>
            </c:manualLayout>
          </c:layout>
          <c:overlay val="0"/>
        </c:title>
        <c:numFmt formatCode="#,##0" sourceLinked="0"/>
        <c:majorTickMark val="out"/>
        <c:minorTickMark val="none"/>
        <c:tickLblPos val="nextTo"/>
        <c:txPr>
          <a:bodyPr/>
          <a:lstStyle/>
          <a:p>
            <a:pPr>
              <a:defRPr sz="700"/>
            </a:pPr>
            <a:endParaRPr lang="en-US"/>
          </a:p>
        </c:txPr>
        <c:crossAx val="296757504"/>
        <c:crosses val="autoZero"/>
        <c:crossBetween val="midCat"/>
      </c:valAx>
    </c:plotArea>
    <c:legend>
      <c:legendPos val="t"/>
      <c:layout>
        <c:manualLayout>
          <c:xMode val="edge"/>
          <c:yMode val="edge"/>
          <c:x val="0.11421540113007764"/>
          <c:y val="5.3419414630778934E-2"/>
          <c:w val="0.81014251891416988"/>
          <c:h val="0.10918235330757453"/>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baseline="0"/>
              <a:t>Proton in Earth's dipole field at </a:t>
            </a:r>
            <a:r>
              <a:rPr lang="en-GB" sz="800" b="1" i="1" baseline="0"/>
              <a:t>L</a:t>
            </a:r>
            <a:r>
              <a:rPr lang="en-GB" sz="800" b="1" i="0" baseline="0"/>
              <a:t> = 6</a:t>
            </a:r>
          </a:p>
        </c:rich>
      </c:tx>
      <c:layout>
        <c:manualLayout>
          <c:xMode val="edge"/>
          <c:yMode val="edge"/>
          <c:x val="0.25763706110162804"/>
          <c:y val="0"/>
        </c:manualLayout>
      </c:layout>
      <c:overlay val="0"/>
    </c:title>
    <c:autoTitleDeleted val="0"/>
    <c:plotArea>
      <c:layout>
        <c:manualLayout>
          <c:layoutTarget val="inner"/>
          <c:xMode val="edge"/>
          <c:yMode val="edge"/>
          <c:x val="0.12484444689169102"/>
          <c:y val="0.17504719457237872"/>
          <c:w val="0.83064515536956907"/>
          <c:h val="0.70629109097211962"/>
        </c:manualLayout>
      </c:layout>
      <c:scatterChart>
        <c:scatterStyle val="smoothMarker"/>
        <c:varyColors val="0"/>
        <c:ser>
          <c:idx val="0"/>
          <c:order val="0"/>
          <c:tx>
            <c:strRef>
              <c:f>'Proton bounce periods'!$AF$4</c:f>
              <c:strCache>
                <c:ptCount val="1"/>
                <c:pt idx="0">
                  <c:v>1 MeV</c:v>
                </c:pt>
              </c:strCache>
            </c:strRef>
          </c:tx>
          <c:spPr>
            <a:ln w="19050">
              <a:noFill/>
            </a:ln>
          </c:spPr>
          <c:marker>
            <c:symbol val="diamond"/>
            <c:size val="4"/>
            <c:spPr>
              <a:solidFill>
                <a:srgbClr val="008000"/>
              </a:solidFill>
              <a:ln>
                <a:solidFill>
                  <a:srgbClr val="008000"/>
                </a:solidFill>
              </a:ln>
            </c:spPr>
          </c:marker>
          <c:xVal>
            <c:numRef>
              <c:f>'Proton bounce periods'!$AE$5:$AE$11</c:f>
              <c:numCache>
                <c:formatCode>General</c:formatCode>
                <c:ptCount val="7"/>
                <c:pt idx="0">
                  <c:v>5</c:v>
                </c:pt>
                <c:pt idx="1">
                  <c:v>10</c:v>
                </c:pt>
                <c:pt idx="2">
                  <c:v>20</c:v>
                </c:pt>
                <c:pt idx="3">
                  <c:v>40</c:v>
                </c:pt>
                <c:pt idx="4">
                  <c:v>60</c:v>
                </c:pt>
                <c:pt idx="5">
                  <c:v>80</c:v>
                </c:pt>
                <c:pt idx="6">
                  <c:v>88</c:v>
                </c:pt>
              </c:numCache>
            </c:numRef>
          </c:xVal>
          <c:yVal>
            <c:numRef>
              <c:f>'Proton bounce periods'!$AF$5:$AF$11</c:f>
              <c:numCache>
                <c:formatCode>0.00</c:formatCode>
                <c:ptCount val="7"/>
                <c:pt idx="0">
                  <c:v>13.737399999999999</c:v>
                </c:pt>
                <c:pt idx="1">
                  <c:v>13.1738</c:v>
                </c:pt>
                <c:pt idx="2">
                  <c:v>12.0379</c:v>
                </c:pt>
                <c:pt idx="3">
                  <c:v>10.1776</c:v>
                </c:pt>
                <c:pt idx="4">
                  <c:v>8.9053200000000015</c:v>
                </c:pt>
                <c:pt idx="5">
                  <c:v>8.2609200000000005</c:v>
                </c:pt>
                <c:pt idx="6">
                  <c:v>8.1832900000000013</c:v>
                </c:pt>
              </c:numCache>
            </c:numRef>
          </c:yVal>
          <c:smooth val="1"/>
          <c:extLst>
            <c:ext xmlns:c16="http://schemas.microsoft.com/office/drawing/2014/chart" uri="{C3380CC4-5D6E-409C-BE32-E72D297353CC}">
              <c16:uniqueId val="{00000000-3BE4-43F3-94D4-721ECBFD4F12}"/>
            </c:ext>
          </c:extLst>
        </c:ser>
        <c:ser>
          <c:idx val="3"/>
          <c:order val="1"/>
          <c:tx>
            <c:strRef>
              <c:f>'Proton bounce periods'!$AG$4</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bounce periods'!$BA$5:$BA$11</c:f>
                <c:numCache>
                  <c:formatCode>General</c:formatCode>
                  <c:ptCount val="7"/>
                  <c:pt idx="0">
                    <c:v>0.24202000000000021</c:v>
                  </c:pt>
                  <c:pt idx="1">
                    <c:v>0.33650000000000202</c:v>
                  </c:pt>
                  <c:pt idx="2">
                    <c:v>9.9660000000000248E-2</c:v>
                  </c:pt>
                  <c:pt idx="3">
                    <c:v>0.18762999999999996</c:v>
                  </c:pt>
                  <c:pt idx="4">
                    <c:v>0.17605999999999974</c:v>
                  </c:pt>
                  <c:pt idx="5">
                    <c:v>0.32108000000000225</c:v>
                  </c:pt>
                  <c:pt idx="6">
                    <c:v>0.38390000000000213</c:v>
                  </c:pt>
                </c:numCache>
              </c:numRef>
            </c:plus>
            <c:minus>
              <c:numRef>
                <c:f>'Proton bounce periods'!$BA$16:$BA$22</c:f>
                <c:numCache>
                  <c:formatCode>General</c:formatCode>
                  <c:ptCount val="7"/>
                  <c:pt idx="0">
                    <c:v>0.34037000000000184</c:v>
                  </c:pt>
                  <c:pt idx="1">
                    <c:v>0.31579000000000007</c:v>
                  </c:pt>
                  <c:pt idx="2">
                    <c:v>0.11000999999999944</c:v>
                  </c:pt>
                  <c:pt idx="3">
                    <c:v>0.20846000000000103</c:v>
                  </c:pt>
                  <c:pt idx="4">
                    <c:v>0.1967800000000004</c:v>
                  </c:pt>
                  <c:pt idx="5">
                    <c:v>9.8390000000000227E-2</c:v>
                  </c:pt>
                  <c:pt idx="6">
                    <c:v>3.5569999999999879E-2</c:v>
                  </c:pt>
                </c:numCache>
              </c:numRef>
            </c:minus>
            <c:spPr>
              <a:ln>
                <a:solidFill>
                  <a:srgbClr val="7030A0"/>
                </a:solidFill>
              </a:ln>
            </c:spPr>
          </c:errBars>
          <c:xVal>
            <c:numRef>
              <c:f>'Proton bounce periods'!$AE$5:$AE$11</c:f>
              <c:numCache>
                <c:formatCode>General</c:formatCode>
                <c:ptCount val="7"/>
                <c:pt idx="0">
                  <c:v>5</c:v>
                </c:pt>
                <c:pt idx="1">
                  <c:v>10</c:v>
                </c:pt>
                <c:pt idx="2">
                  <c:v>20</c:v>
                </c:pt>
                <c:pt idx="3">
                  <c:v>40</c:v>
                </c:pt>
                <c:pt idx="4">
                  <c:v>60</c:v>
                </c:pt>
                <c:pt idx="5">
                  <c:v>80</c:v>
                </c:pt>
                <c:pt idx="6">
                  <c:v>88</c:v>
                </c:pt>
              </c:numCache>
            </c:numRef>
          </c:xVal>
          <c:yVal>
            <c:numRef>
              <c:f>'Proton bounce periods'!$AG$5:$AG$11</c:f>
              <c:numCache>
                <c:formatCode>0.000</c:formatCode>
                <c:ptCount val="7"/>
                <c:pt idx="0">
                  <c:v>4.3471599999999855</c:v>
                </c:pt>
                <c:pt idx="1">
                  <c:v>4.3226699999999996</c:v>
                </c:pt>
                <c:pt idx="2" formatCode="0.00">
                  <c:v>3.9074</c:v>
                </c:pt>
                <c:pt idx="3" formatCode="0.00">
                  <c:v>3.21408</c:v>
                </c:pt>
                <c:pt idx="4" formatCode="0.00">
                  <c:v>2.8531999999999997</c:v>
                </c:pt>
                <c:pt idx="5" formatCode="0.00">
                  <c:v>2.6151800000000001</c:v>
                </c:pt>
                <c:pt idx="6" formatCode="0.00">
                  <c:v>2.5756599999999832</c:v>
                </c:pt>
              </c:numCache>
            </c:numRef>
          </c:yVal>
          <c:smooth val="1"/>
          <c:extLst>
            <c:ext xmlns:c16="http://schemas.microsoft.com/office/drawing/2014/chart" uri="{C3380CC4-5D6E-409C-BE32-E72D297353CC}">
              <c16:uniqueId val="{00000001-3BE4-43F3-94D4-721ECBFD4F12}"/>
            </c:ext>
          </c:extLst>
        </c:ser>
        <c:ser>
          <c:idx val="5"/>
          <c:order val="2"/>
          <c:tx>
            <c:strRef>
              <c:f>'Proton bounce periods'!$AH$4</c:f>
              <c:strCache>
                <c:ptCount val="1"/>
                <c:pt idx="0">
                  <c:v>50 MeV</c:v>
                </c:pt>
              </c:strCache>
            </c:strRef>
          </c:tx>
          <c:spPr>
            <a:ln w="19050">
              <a:noFill/>
              <a:prstDash val="dashDot"/>
            </a:ln>
          </c:spPr>
          <c:marker>
            <c:symbol val="circle"/>
            <c:size val="4"/>
            <c:spPr>
              <a:noFill/>
              <a:ln>
                <a:solidFill>
                  <a:srgbClr val="FF0000"/>
                </a:solidFill>
              </a:ln>
            </c:spPr>
          </c:marker>
          <c:errBars>
            <c:errDir val="y"/>
            <c:errBarType val="both"/>
            <c:errValType val="cust"/>
            <c:noEndCap val="0"/>
            <c:plus>
              <c:numRef>
                <c:f>'Proton bounce periods'!$BB$5:$BB$11</c:f>
                <c:numCache>
                  <c:formatCode>General</c:formatCode>
                  <c:ptCount val="7"/>
                  <c:pt idx="0">
                    <c:v>0.53156999999999655</c:v>
                  </c:pt>
                  <c:pt idx="1">
                    <c:v>0.59332999999999958</c:v>
                  </c:pt>
                  <c:pt idx="2">
                    <c:v>0.4178100000000019</c:v>
                  </c:pt>
                  <c:pt idx="3">
                    <c:v>0.76282000000000405</c:v>
                  </c:pt>
                  <c:pt idx="4">
                    <c:v>1.0269899999999998</c:v>
                  </c:pt>
                  <c:pt idx="5">
                    <c:v>1.2096599999999935</c:v>
                  </c:pt>
                  <c:pt idx="6">
                    <c:v>1.201719999999993</c:v>
                  </c:pt>
                </c:numCache>
              </c:numRef>
            </c:plus>
            <c:minus>
              <c:numRef>
                <c:f>'Proton bounce periods'!$BB$16:$BB$22</c:f>
                <c:numCache>
                  <c:formatCode>General</c:formatCode>
                  <c:ptCount val="7"/>
                  <c:pt idx="0">
                    <c:v>1.9683500000000078</c:v>
                  </c:pt>
                  <c:pt idx="1">
                    <c:v>1.9308799999999999</c:v>
                  </c:pt>
                  <c:pt idx="2">
                    <c:v>1.71811</c:v>
                  </c:pt>
                  <c:pt idx="3">
                    <c:v>1.54311</c:v>
                  </c:pt>
                  <c:pt idx="4">
                    <c:v>1.3273199999999998</c:v>
                  </c:pt>
                  <c:pt idx="5">
                    <c:v>1.2175099999999925</c:v>
                  </c:pt>
                  <c:pt idx="6">
                    <c:v>1.2011899999999998</c:v>
                  </c:pt>
                </c:numCache>
              </c:numRef>
            </c:minus>
            <c:spPr>
              <a:ln>
                <a:solidFill>
                  <a:srgbClr val="FF0000"/>
                </a:solidFill>
              </a:ln>
            </c:spPr>
          </c:errBars>
          <c:xVal>
            <c:numRef>
              <c:f>'Proton bounce periods'!$AE$5:$AE$11</c:f>
              <c:numCache>
                <c:formatCode>General</c:formatCode>
                <c:ptCount val="7"/>
                <c:pt idx="0">
                  <c:v>5</c:v>
                </c:pt>
                <c:pt idx="1">
                  <c:v>10</c:v>
                </c:pt>
                <c:pt idx="2">
                  <c:v>20</c:v>
                </c:pt>
                <c:pt idx="3">
                  <c:v>40</c:v>
                </c:pt>
                <c:pt idx="4">
                  <c:v>60</c:v>
                </c:pt>
                <c:pt idx="5">
                  <c:v>80</c:v>
                </c:pt>
                <c:pt idx="6">
                  <c:v>88</c:v>
                </c:pt>
              </c:numCache>
            </c:numRef>
          </c:xVal>
          <c:yVal>
            <c:numRef>
              <c:f>'Proton bounce periods'!$AH$5:$AH$11</c:f>
              <c:numCache>
                <c:formatCode>0.000</c:formatCode>
                <c:ptCount val="7"/>
                <c:pt idx="0">
                  <c:v>1.9683500000000078</c:v>
                </c:pt>
                <c:pt idx="1">
                  <c:v>1.9308799999999999</c:v>
                </c:pt>
                <c:pt idx="2">
                  <c:v>1.71811</c:v>
                </c:pt>
                <c:pt idx="3">
                  <c:v>1.54311</c:v>
                </c:pt>
                <c:pt idx="4">
                  <c:v>1.3273199999999998</c:v>
                </c:pt>
                <c:pt idx="5">
                  <c:v>1.2175099999999925</c:v>
                </c:pt>
                <c:pt idx="6">
                  <c:v>1.2011899999999998</c:v>
                </c:pt>
              </c:numCache>
            </c:numRef>
          </c:yVal>
          <c:smooth val="1"/>
          <c:extLst>
            <c:ext xmlns:c16="http://schemas.microsoft.com/office/drawing/2014/chart" uri="{C3380CC4-5D6E-409C-BE32-E72D297353CC}">
              <c16:uniqueId val="{00000002-3BE4-43F3-94D4-721ECBFD4F12}"/>
            </c:ext>
          </c:extLst>
        </c:ser>
        <c:ser>
          <c:idx val="2"/>
          <c:order val="3"/>
          <c:tx>
            <c:v>1 MeV prediction</c:v>
          </c:tx>
          <c:spPr>
            <a:ln w="15875">
              <a:solidFill>
                <a:srgbClr val="008000"/>
              </a:solidFill>
            </a:ln>
          </c:spPr>
          <c:marker>
            <c:symbol val="none"/>
          </c:marker>
          <c:xVal>
            <c:numRef>
              <c:f>'Proton bounce periods'!$AO$5:$AO$11</c:f>
              <c:numCache>
                <c:formatCode>General</c:formatCode>
                <c:ptCount val="7"/>
                <c:pt idx="0">
                  <c:v>5</c:v>
                </c:pt>
                <c:pt idx="1">
                  <c:v>10</c:v>
                </c:pt>
                <c:pt idx="2">
                  <c:v>20</c:v>
                </c:pt>
                <c:pt idx="3">
                  <c:v>40</c:v>
                </c:pt>
                <c:pt idx="4">
                  <c:v>60</c:v>
                </c:pt>
                <c:pt idx="5">
                  <c:v>80</c:v>
                </c:pt>
                <c:pt idx="6">
                  <c:v>88</c:v>
                </c:pt>
              </c:numCache>
            </c:numRef>
          </c:xVal>
          <c:yVal>
            <c:numRef>
              <c:f>'Proton bounce periods'!$AP$5:$AP$11</c:f>
              <c:numCache>
                <c:formatCode>0.00</c:formatCode>
                <c:ptCount val="7"/>
                <c:pt idx="0">
                  <c:v>13.911100000000001</c:v>
                </c:pt>
                <c:pt idx="1">
                  <c:v>13.370400000000057</c:v>
                </c:pt>
                <c:pt idx="2">
                  <c:v>12.3179</c:v>
                </c:pt>
                <c:pt idx="3">
                  <c:v>10.4377</c:v>
                </c:pt>
                <c:pt idx="4">
                  <c:v>9.04223</c:v>
                </c:pt>
                <c:pt idx="5">
                  <c:v>8.2997000000000014</c:v>
                </c:pt>
                <c:pt idx="6">
                  <c:v>8.2085400000000011</c:v>
                </c:pt>
              </c:numCache>
            </c:numRef>
          </c:yVal>
          <c:smooth val="1"/>
          <c:extLst>
            <c:ext xmlns:c16="http://schemas.microsoft.com/office/drawing/2014/chart" uri="{C3380CC4-5D6E-409C-BE32-E72D297353CC}">
              <c16:uniqueId val="{00000003-3BE4-43F3-94D4-721ECBFD4F12}"/>
            </c:ext>
          </c:extLst>
        </c:ser>
        <c:ser>
          <c:idx val="4"/>
          <c:order val="4"/>
          <c:tx>
            <c:v>10 MeV prediction</c:v>
          </c:tx>
          <c:spPr>
            <a:ln w="19050">
              <a:solidFill>
                <a:srgbClr val="7030A0"/>
              </a:solidFill>
              <a:prstDash val="dash"/>
            </a:ln>
          </c:spPr>
          <c:marker>
            <c:symbol val="none"/>
          </c:marker>
          <c:xVal>
            <c:numRef>
              <c:f>'Proton bounce periods'!$AO$5:$AO$11</c:f>
              <c:numCache>
                <c:formatCode>General</c:formatCode>
                <c:ptCount val="7"/>
                <c:pt idx="0">
                  <c:v>5</c:v>
                </c:pt>
                <c:pt idx="1">
                  <c:v>10</c:v>
                </c:pt>
                <c:pt idx="2">
                  <c:v>20</c:v>
                </c:pt>
                <c:pt idx="3">
                  <c:v>40</c:v>
                </c:pt>
                <c:pt idx="4">
                  <c:v>60</c:v>
                </c:pt>
                <c:pt idx="5">
                  <c:v>80</c:v>
                </c:pt>
                <c:pt idx="6">
                  <c:v>88</c:v>
                </c:pt>
              </c:numCache>
            </c:numRef>
          </c:xVal>
          <c:yVal>
            <c:numRef>
              <c:f>'Proton bounce periods'!$AQ$5:$AQ$11</c:f>
              <c:numCache>
                <c:formatCode>0.000</c:formatCode>
                <c:ptCount val="7"/>
                <c:pt idx="0">
                  <c:v>4.4306300000000034</c:v>
                </c:pt>
                <c:pt idx="1">
                  <c:v>4.2584200000000001</c:v>
                </c:pt>
                <c:pt idx="2" formatCode="0.00">
                  <c:v>3.9232</c:v>
                </c:pt>
                <c:pt idx="3" formatCode="0.00">
                  <c:v>3.32437</c:v>
                </c:pt>
                <c:pt idx="4" formatCode="0.00">
                  <c:v>2.8799099999999869</c:v>
                </c:pt>
                <c:pt idx="5" formatCode="0.00">
                  <c:v>2.6434199999999999</c:v>
                </c:pt>
                <c:pt idx="6" formatCode="0.00">
                  <c:v>2.6143800000000001</c:v>
                </c:pt>
              </c:numCache>
            </c:numRef>
          </c:yVal>
          <c:smooth val="1"/>
          <c:extLst>
            <c:ext xmlns:c16="http://schemas.microsoft.com/office/drawing/2014/chart" uri="{C3380CC4-5D6E-409C-BE32-E72D297353CC}">
              <c16:uniqueId val="{00000004-3BE4-43F3-94D4-721ECBFD4F12}"/>
            </c:ext>
          </c:extLst>
        </c:ser>
        <c:ser>
          <c:idx val="6"/>
          <c:order val="5"/>
          <c:tx>
            <c:v>50 MeV prediction</c:v>
          </c:tx>
          <c:spPr>
            <a:ln w="19050">
              <a:solidFill>
                <a:srgbClr val="FF0000"/>
              </a:solidFill>
              <a:prstDash val="lgDashDot"/>
            </a:ln>
          </c:spPr>
          <c:marker>
            <c:symbol val="none"/>
          </c:marker>
          <c:xVal>
            <c:numRef>
              <c:f>'Proton bounce periods'!$AO$5:$AO$11</c:f>
              <c:numCache>
                <c:formatCode>General</c:formatCode>
                <c:ptCount val="7"/>
                <c:pt idx="0">
                  <c:v>5</c:v>
                </c:pt>
                <c:pt idx="1">
                  <c:v>10</c:v>
                </c:pt>
                <c:pt idx="2">
                  <c:v>20</c:v>
                </c:pt>
                <c:pt idx="3">
                  <c:v>40</c:v>
                </c:pt>
                <c:pt idx="4">
                  <c:v>60</c:v>
                </c:pt>
                <c:pt idx="5">
                  <c:v>80</c:v>
                </c:pt>
                <c:pt idx="6">
                  <c:v>88</c:v>
                </c:pt>
              </c:numCache>
            </c:numRef>
          </c:xVal>
          <c:yVal>
            <c:numRef>
              <c:f>'Proton bounce periods'!$AR$5:$AR$11</c:f>
              <c:numCache>
                <c:formatCode>0.000</c:formatCode>
                <c:ptCount val="7"/>
                <c:pt idx="0">
                  <c:v>2.0434700000000001</c:v>
                </c:pt>
                <c:pt idx="1">
                  <c:v>1.9640400000000069</c:v>
                </c:pt>
                <c:pt idx="2">
                  <c:v>1.8094299999999925</c:v>
                </c:pt>
                <c:pt idx="3">
                  <c:v>1.53325</c:v>
                </c:pt>
                <c:pt idx="4">
                  <c:v>1.3282499999999999</c:v>
                </c:pt>
                <c:pt idx="5">
                  <c:v>1.2191799999999937</c:v>
                </c:pt>
                <c:pt idx="6">
                  <c:v>1.205789999999993</c:v>
                </c:pt>
              </c:numCache>
            </c:numRef>
          </c:yVal>
          <c:smooth val="1"/>
          <c:extLst>
            <c:ext xmlns:c16="http://schemas.microsoft.com/office/drawing/2014/chart" uri="{C3380CC4-5D6E-409C-BE32-E72D297353CC}">
              <c16:uniqueId val="{00000005-3BE4-43F3-94D4-721ECBFD4F12}"/>
            </c:ext>
          </c:extLst>
        </c:ser>
        <c:ser>
          <c:idx val="1"/>
          <c:order val="6"/>
          <c:tx>
            <c:v>Loss cone angle</c:v>
          </c:tx>
          <c:spPr>
            <a:ln>
              <a:solidFill>
                <a:srgbClr val="FF0000"/>
              </a:solidFill>
            </a:ln>
          </c:spPr>
          <c:marker>
            <c:symbol val="none"/>
          </c:marker>
          <c:xVal>
            <c:numRef>
              <c:f>'Proton bounce periods'!$AJ$20:$AJ$21</c:f>
              <c:numCache>
                <c:formatCode>General</c:formatCode>
                <c:ptCount val="2"/>
                <c:pt idx="0">
                  <c:v>2.8513999999999977</c:v>
                </c:pt>
                <c:pt idx="1">
                  <c:v>2.8513999999999977</c:v>
                </c:pt>
              </c:numCache>
            </c:numRef>
          </c:xVal>
          <c:yVal>
            <c:numRef>
              <c:f>'Proton bounce periods'!$AK$20:$AK$21</c:f>
              <c:numCache>
                <c:formatCode>0</c:formatCode>
                <c:ptCount val="2"/>
                <c:pt idx="0">
                  <c:v>-1</c:v>
                </c:pt>
                <c:pt idx="1">
                  <c:v>20</c:v>
                </c:pt>
              </c:numCache>
            </c:numRef>
          </c:yVal>
          <c:smooth val="1"/>
          <c:extLst>
            <c:ext xmlns:c16="http://schemas.microsoft.com/office/drawing/2014/chart" uri="{C3380CC4-5D6E-409C-BE32-E72D297353CC}">
              <c16:uniqueId val="{00000006-3BE4-43F3-94D4-721ECBFD4F12}"/>
            </c:ext>
          </c:extLst>
        </c:ser>
        <c:dLbls>
          <c:showLegendKey val="0"/>
          <c:showVal val="0"/>
          <c:showCatName val="0"/>
          <c:showSerName val="0"/>
          <c:showPercent val="0"/>
          <c:showBubbleSize val="0"/>
        </c:dLbls>
        <c:axId val="300716800"/>
        <c:axId val="300718720"/>
      </c:scatterChart>
      <c:valAx>
        <c:axId val="300716800"/>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0249912816841951"/>
              <c:y val="0.93081483682464261"/>
            </c:manualLayout>
          </c:layout>
          <c:overlay val="0"/>
        </c:title>
        <c:numFmt formatCode="#,##0" sourceLinked="0"/>
        <c:majorTickMark val="out"/>
        <c:minorTickMark val="none"/>
        <c:tickLblPos val="low"/>
        <c:txPr>
          <a:bodyPr/>
          <a:lstStyle/>
          <a:p>
            <a:pPr>
              <a:defRPr sz="700"/>
            </a:pPr>
            <a:endParaRPr lang="en-US"/>
          </a:p>
        </c:txPr>
        <c:crossAx val="300718720"/>
        <c:crosses val="autoZero"/>
        <c:crossBetween val="midCat"/>
        <c:majorUnit val="10"/>
      </c:valAx>
      <c:valAx>
        <c:axId val="300718720"/>
        <c:scaling>
          <c:orientation val="minMax"/>
          <c:max val="14"/>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a:t>Bounce period (s)</a:t>
                </a:r>
              </a:p>
            </c:rich>
          </c:tx>
          <c:layout>
            <c:manualLayout>
              <c:xMode val="edge"/>
              <c:yMode val="edge"/>
              <c:x val="3.6235155920195544E-3"/>
              <c:y val="0.35086416084782179"/>
            </c:manualLayout>
          </c:layout>
          <c:overlay val="0"/>
        </c:title>
        <c:numFmt formatCode="#,##0" sourceLinked="0"/>
        <c:majorTickMark val="out"/>
        <c:minorTickMark val="none"/>
        <c:tickLblPos val="nextTo"/>
        <c:txPr>
          <a:bodyPr/>
          <a:lstStyle/>
          <a:p>
            <a:pPr>
              <a:defRPr sz="700"/>
            </a:pPr>
            <a:endParaRPr lang="en-US"/>
          </a:p>
        </c:txPr>
        <c:crossAx val="300716800"/>
        <c:crosses val="autoZero"/>
        <c:crossBetween val="midCat"/>
      </c:valAx>
    </c:plotArea>
    <c:legend>
      <c:legendPos val="t"/>
      <c:layout>
        <c:manualLayout>
          <c:xMode val="edge"/>
          <c:yMode val="edge"/>
          <c:x val="0.15697557036139795"/>
          <c:y val="5.9890457089090673E-2"/>
          <c:w val="0.77098477302740975"/>
          <c:h val="9.9154360421929252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mj-lt"/>
              </a:defRPr>
            </a:pPr>
            <a:r>
              <a:rPr lang="en-GB" sz="1100" b="1" i="0" baseline="0">
                <a:latin typeface="+mj-lt"/>
              </a:rPr>
              <a:t>1 MeV proton, eq. pitch angle = 80°, initial </a:t>
            </a:r>
            <a:r>
              <a:rPr lang="en-GB" sz="1100" b="1" i="1" baseline="0">
                <a:latin typeface="+mj-lt"/>
              </a:rPr>
              <a:t>L</a:t>
            </a:r>
            <a:r>
              <a:rPr lang="en-GB" sz="1100" b="1" i="0" baseline="0">
                <a:latin typeface="+mj-lt"/>
              </a:rPr>
              <a:t> = 3.  Earth, dipole field.</a:t>
            </a:r>
            <a:endParaRPr lang="en-US" sz="1100" b="1" i="0" baseline="0">
              <a:latin typeface="+mj-lt"/>
            </a:endParaRPr>
          </a:p>
        </c:rich>
      </c:tx>
      <c:layout>
        <c:manualLayout>
          <c:xMode val="edge"/>
          <c:yMode val="edge"/>
          <c:x val="0.1632558507188655"/>
          <c:y val="1.2352909058809215E-3"/>
        </c:manualLayout>
      </c:layout>
      <c:overlay val="0"/>
    </c:title>
    <c:autoTitleDeleted val="0"/>
    <c:plotArea>
      <c:layout>
        <c:manualLayout>
          <c:layoutTarget val="inner"/>
          <c:xMode val="edge"/>
          <c:yMode val="edge"/>
          <c:x val="6.394667373868318E-2"/>
          <c:y val="9.2622431005374872E-2"/>
          <c:w val="0.89400262757981763"/>
          <c:h val="0.81535727975123617"/>
        </c:manualLayout>
      </c:layout>
      <c:scatterChart>
        <c:scatterStyle val="smoothMarker"/>
        <c:varyColors val="0"/>
        <c:ser>
          <c:idx val="0"/>
          <c:order val="0"/>
          <c:tx>
            <c:strRef>
              <c:f>'L1.5 1MeV pro'!$M$1</c:f>
              <c:strCache>
                <c:ptCount val="1"/>
                <c:pt idx="0">
                  <c:v>mag long (°)</c:v>
                </c:pt>
              </c:strCache>
            </c:strRef>
          </c:tx>
          <c:spPr>
            <a:ln w="12700">
              <a:solidFill>
                <a:srgbClr val="00B0F0"/>
              </a:solidFill>
            </a:ln>
          </c:spPr>
          <c:marker>
            <c:symbol val="none"/>
          </c:marker>
          <c:trendline>
            <c:trendlineType val="linear"/>
            <c:dispRSqr val="1"/>
            <c:dispEq val="1"/>
            <c:trendlineLbl>
              <c:layout>
                <c:manualLayout>
                  <c:x val="-0.27524352221316623"/>
                  <c:y val="0.15009157292240904"/>
                </c:manualLayout>
              </c:layout>
              <c:numFmt formatCode="General" sourceLinked="0"/>
              <c:txPr>
                <a:bodyPr/>
                <a:lstStyle/>
                <a:p>
                  <a:pPr>
                    <a:defRPr sz="800"/>
                  </a:pPr>
                  <a:endParaRPr lang="en-US"/>
                </a:p>
              </c:txPr>
            </c:trendlineLbl>
          </c:trendline>
          <c:xVal>
            <c:numRef>
              <c:f>'L1.5 1MeV pro'!$F$2:$F$13003</c:f>
              <c:numCache>
                <c:formatCode>0.00E+00</c:formatCode>
                <c:ptCount val="13002"/>
                <c:pt idx="0" formatCode="General">
                  <c:v>0</c:v>
                </c:pt>
                <c:pt idx="1">
                  <c:v>3.8114199999999998E-3</c:v>
                </c:pt>
                <c:pt idx="2" formatCode="General">
                  <c:v>9.9589700000000028E-3</c:v>
                </c:pt>
                <c:pt idx="3" formatCode="General">
                  <c:v>1.4702399999999999E-2</c:v>
                </c:pt>
                <c:pt idx="4" formatCode="General">
                  <c:v>1.9369900000000009E-2</c:v>
                </c:pt>
                <c:pt idx="5" formatCode="General">
                  <c:v>2.5542700000000002E-2</c:v>
                </c:pt>
                <c:pt idx="6" formatCode="General">
                  <c:v>2.9779400000000001E-2</c:v>
                </c:pt>
                <c:pt idx="7" formatCode="General">
                  <c:v>3.4680900000000042E-2</c:v>
                </c:pt>
                <c:pt idx="8" formatCode="General">
                  <c:v>4.0554199999999985E-2</c:v>
                </c:pt>
                <c:pt idx="9" formatCode="General">
                  <c:v>4.4460200000000352E-2</c:v>
                </c:pt>
                <c:pt idx="10" formatCode="General">
                  <c:v>4.9515000000000024E-2</c:v>
                </c:pt>
                <c:pt idx="11" formatCode="General">
                  <c:v>5.5315500000000024E-2</c:v>
                </c:pt>
                <c:pt idx="12" formatCode="General">
                  <c:v>5.9220200000000014E-2</c:v>
                </c:pt>
                <c:pt idx="13" formatCode="General">
                  <c:v>6.4730000000000412E-2</c:v>
                </c:pt>
                <c:pt idx="14" formatCode="General">
                  <c:v>7.0573899999999995E-2</c:v>
                </c:pt>
                <c:pt idx="15" formatCode="General">
                  <c:v>7.4571999999999999E-2</c:v>
                </c:pt>
                <c:pt idx="16" formatCode="General">
                  <c:v>8.04309E-2</c:v>
                </c:pt>
                <c:pt idx="17" formatCode="General">
                  <c:v>8.5923000000000041E-2</c:v>
                </c:pt>
                <c:pt idx="18" formatCode="General">
                  <c:v>8.9864300000000855E-2</c:v>
                </c:pt>
                <c:pt idx="19" formatCode="General">
                  <c:v>9.5650500000000568E-2</c:v>
                </c:pt>
                <c:pt idx="20" formatCode="General">
                  <c:v>0.10068299999999998</c:v>
                </c:pt>
                <c:pt idx="21" formatCode="General">
                  <c:v>0.10464200000000012</c:v>
                </c:pt>
                <c:pt idx="22" formatCode="General">
                  <c:v>0.110467</c:v>
                </c:pt>
                <c:pt idx="23" formatCode="General">
                  <c:v>0.11527800000000002</c:v>
                </c:pt>
                <c:pt idx="24" formatCode="General">
                  <c:v>0.11963200000000022</c:v>
                </c:pt>
                <c:pt idx="25" formatCode="General">
                  <c:v>0.12574199999999999</c:v>
                </c:pt>
                <c:pt idx="26" formatCode="General">
                  <c:v>0.13025400000000001</c:v>
                </c:pt>
                <c:pt idx="27" formatCode="General">
                  <c:v>0.13519100000000001</c:v>
                </c:pt>
                <c:pt idx="28" formatCode="General">
                  <c:v>0.14127799999999999</c:v>
                </c:pt>
                <c:pt idx="29" formatCode="General">
                  <c:v>0.14542300000000041</c:v>
                </c:pt>
                <c:pt idx="30" formatCode="General">
                  <c:v>0.15047900000000083</c:v>
                </c:pt>
                <c:pt idx="31" formatCode="General">
                  <c:v>0.15624100000000127</c:v>
                </c:pt>
                <c:pt idx="32" formatCode="General">
                  <c:v>0.16012999999999997</c:v>
                </c:pt>
                <c:pt idx="33" formatCode="General">
                  <c:v>0.16530300000000001</c:v>
                </c:pt>
                <c:pt idx="34" formatCode="General">
                  <c:v>0.17095299999999999</c:v>
                </c:pt>
                <c:pt idx="35" formatCode="General">
                  <c:v>0.17488799999999999</c:v>
                </c:pt>
                <c:pt idx="36" formatCode="General">
                  <c:v>0.18052699999999999</c:v>
                </c:pt>
                <c:pt idx="37" formatCode="General">
                  <c:v>0.18614600000000095</c:v>
                </c:pt>
                <c:pt idx="38" formatCode="General">
                  <c:v>0.19024600000000041</c:v>
                </c:pt>
                <c:pt idx="39" formatCode="General">
                  <c:v>0.196188</c:v>
                </c:pt>
                <c:pt idx="40" formatCode="General">
                  <c:v>0.20143800000000095</c:v>
                </c:pt>
                <c:pt idx="41" formatCode="General">
                  <c:v>0.20551800000000095</c:v>
                </c:pt>
                <c:pt idx="42" formatCode="General">
                  <c:v>0.21132600000000001</c:v>
                </c:pt>
                <c:pt idx="43" formatCode="General">
                  <c:v>0.21613900000000041</c:v>
                </c:pt>
                <c:pt idx="44" formatCode="General">
                  <c:v>0.220274</c:v>
                </c:pt>
                <c:pt idx="45" formatCode="General">
                  <c:v>0.22608600000000001</c:v>
                </c:pt>
                <c:pt idx="46" formatCode="General">
                  <c:v>0.23059800000000041</c:v>
                </c:pt>
                <c:pt idx="47" formatCode="General">
                  <c:v>0.23525399999999999</c:v>
                </c:pt>
                <c:pt idx="48" formatCode="General">
                  <c:v>0.24130499999999999</c:v>
                </c:pt>
                <c:pt idx="49" formatCode="General">
                  <c:v>0.24558600000000044</c:v>
                </c:pt>
                <c:pt idx="50" formatCode="General">
                  <c:v>0.25080200000000002</c:v>
                </c:pt>
                <c:pt idx="51" formatCode="General">
                  <c:v>0.25677900000000003</c:v>
                </c:pt>
                <c:pt idx="52" formatCode="General">
                  <c:v>0.26061100000000004</c:v>
                </c:pt>
                <c:pt idx="53" formatCode="General">
                  <c:v>0.26581200000000038</c:v>
                </c:pt>
                <c:pt idx="54" formatCode="General">
                  <c:v>0.27148400000000161</c:v>
                </c:pt>
                <c:pt idx="55" formatCode="General">
                  <c:v>0.27529100000000001</c:v>
                </c:pt>
                <c:pt idx="56" formatCode="General">
                  <c:v>0.28059000000000001</c:v>
                </c:pt>
                <c:pt idx="57" formatCode="General">
                  <c:v>0.28612400000000032</c:v>
                </c:pt>
                <c:pt idx="58" formatCode="General">
                  <c:v>0.29000600000000032</c:v>
                </c:pt>
                <c:pt idx="59" formatCode="General">
                  <c:v>0.29578100000000002</c:v>
                </c:pt>
                <c:pt idx="60" formatCode="General">
                  <c:v>0.301236</c:v>
                </c:pt>
                <c:pt idx="61" formatCode="General">
                  <c:v>0.30531800000000237</c:v>
                </c:pt>
                <c:pt idx="62" formatCode="General">
                  <c:v>0.31135700000000038</c:v>
                </c:pt>
                <c:pt idx="63" formatCode="General">
                  <c:v>0.31644900000000031</c:v>
                </c:pt>
                <c:pt idx="64" formatCode="General">
                  <c:v>0.32053600000000032</c:v>
                </c:pt>
                <c:pt idx="65" formatCode="General">
                  <c:v>0.32642200000000288</c:v>
                </c:pt>
                <c:pt idx="66" formatCode="General">
                  <c:v>0.33109000000000038</c:v>
                </c:pt>
                <c:pt idx="67" formatCode="General">
                  <c:v>0.33524000000000032</c:v>
                </c:pt>
                <c:pt idx="68" formatCode="General">
                  <c:v>0.34111200000000008</c:v>
                </c:pt>
                <c:pt idx="69" formatCode="General">
                  <c:v>0.34545000000000031</c:v>
                </c:pt>
                <c:pt idx="70" formatCode="General">
                  <c:v>0.35017600000000032</c:v>
                </c:pt>
                <c:pt idx="71" formatCode="General">
                  <c:v>0.356263</c:v>
                </c:pt>
                <c:pt idx="72" formatCode="General">
                  <c:v>0.36041300000000032</c:v>
                </c:pt>
                <c:pt idx="73" formatCode="General">
                  <c:v>0.36566000000000032</c:v>
                </c:pt>
                <c:pt idx="74" formatCode="General">
                  <c:v>0.37134200000000173</c:v>
                </c:pt>
                <c:pt idx="75" formatCode="General">
                  <c:v>0.37530200000000202</c:v>
                </c:pt>
                <c:pt idx="76" formatCode="General">
                  <c:v>0.38040200000000202</c:v>
                </c:pt>
                <c:pt idx="77" formatCode="General">
                  <c:v>0.38595000000000201</c:v>
                </c:pt>
                <c:pt idx="78" formatCode="General">
                  <c:v>0.389737</c:v>
                </c:pt>
                <c:pt idx="79" formatCode="General">
                  <c:v>0.39490700000000173</c:v>
                </c:pt>
                <c:pt idx="80" formatCode="General">
                  <c:v>0.40052700000000002</c:v>
                </c:pt>
                <c:pt idx="81" formatCode="General">
                  <c:v>0.40435800000000038</c:v>
                </c:pt>
                <c:pt idx="82" formatCode="General">
                  <c:v>0.41001000000000032</c:v>
                </c:pt>
                <c:pt idx="83" formatCode="General">
                  <c:v>0.41555800000000032</c:v>
                </c:pt>
                <c:pt idx="84" formatCode="General">
                  <c:v>0.41957500000000031</c:v>
                </c:pt>
                <c:pt idx="85" formatCode="General">
                  <c:v>0.42496300000000031</c:v>
                </c:pt>
                <c:pt idx="86" formatCode="General">
                  <c:v>0.42915700000000001</c:v>
                </c:pt>
                <c:pt idx="87" formatCode="General">
                  <c:v>0.43299200000000032</c:v>
                </c:pt>
                <c:pt idx="88" formatCode="General">
                  <c:v>0.43719400000000008</c:v>
                </c:pt>
                <c:pt idx="89" formatCode="General">
                  <c:v>0.44231900000000002</c:v>
                </c:pt>
                <c:pt idx="90" formatCode="General">
                  <c:v>0.44625600000000004</c:v>
                </c:pt>
                <c:pt idx="91" formatCode="General">
                  <c:v>0.45113700000000001</c:v>
                </c:pt>
                <c:pt idx="92" formatCode="General">
                  <c:v>0.45688900000000032</c:v>
                </c:pt>
                <c:pt idx="93" formatCode="General">
                  <c:v>0.46076400000000001</c:v>
                </c:pt>
                <c:pt idx="94" formatCode="General">
                  <c:v>0.46614100000000003</c:v>
                </c:pt>
                <c:pt idx="95" formatCode="General">
                  <c:v>0.47191900000000031</c:v>
                </c:pt>
                <c:pt idx="96" formatCode="General">
                  <c:v>0.47586800000000173</c:v>
                </c:pt>
                <c:pt idx="97" formatCode="General">
                  <c:v>0.48092300000000032</c:v>
                </c:pt>
                <c:pt idx="98" formatCode="General">
                  <c:v>0.485097</c:v>
                </c:pt>
                <c:pt idx="99" formatCode="General">
                  <c:v>0.48910900000000002</c:v>
                </c:pt>
                <c:pt idx="100" formatCode="General">
                  <c:v>0.49385000000000173</c:v>
                </c:pt>
                <c:pt idx="101" formatCode="General">
                  <c:v>0.49792300000000173</c:v>
                </c:pt>
                <c:pt idx="102" formatCode="General">
                  <c:v>0.50239900000000004</c:v>
                </c:pt>
                <c:pt idx="103" formatCode="General">
                  <c:v>0.50658999999999643</c:v>
                </c:pt>
                <c:pt idx="104" formatCode="General">
                  <c:v>0.51241999999999666</c:v>
                </c:pt>
                <c:pt idx="105" formatCode="General">
                  <c:v>0.51663999999999999</c:v>
                </c:pt>
                <c:pt idx="106" formatCode="General">
                  <c:v>0.52142299999999642</c:v>
                </c:pt>
                <c:pt idx="107" formatCode="General">
                  <c:v>0.52744400000000002</c:v>
                </c:pt>
                <c:pt idx="108" formatCode="General">
                  <c:v>0.53150599999999959</c:v>
                </c:pt>
                <c:pt idx="109" formatCode="General">
                  <c:v>0.53631299999999538</c:v>
                </c:pt>
                <c:pt idx="110" formatCode="General">
                  <c:v>0.54047400000000001</c:v>
                </c:pt>
                <c:pt idx="111" formatCode="General">
                  <c:v>0.54506199999999949</c:v>
                </c:pt>
                <c:pt idx="112" formatCode="General">
                  <c:v>0.54943199999999959</c:v>
                </c:pt>
                <c:pt idx="113" formatCode="General">
                  <c:v>0.55374000000000345</c:v>
                </c:pt>
                <c:pt idx="114" formatCode="General">
                  <c:v>0.55821199999999949</c:v>
                </c:pt>
                <c:pt idx="115" formatCode="General">
                  <c:v>0.56198899999999996</c:v>
                </c:pt>
                <c:pt idx="116" formatCode="General">
                  <c:v>0.56767000000000345</c:v>
                </c:pt>
                <c:pt idx="117" formatCode="General">
                  <c:v>0.5725749999999995</c:v>
                </c:pt>
                <c:pt idx="118" formatCode="General">
                  <c:v>0.57665400000000322</c:v>
                </c:pt>
                <c:pt idx="119" formatCode="General">
                  <c:v>0.58266399999999596</c:v>
                </c:pt>
                <c:pt idx="120" formatCode="General">
                  <c:v>0.58717599999999959</c:v>
                </c:pt>
                <c:pt idx="121" formatCode="General">
                  <c:v>0.59148599999999596</c:v>
                </c:pt>
                <c:pt idx="122" formatCode="General">
                  <c:v>0.59555499999999595</c:v>
                </c:pt>
                <c:pt idx="123" formatCode="General">
                  <c:v>0.60068699999999997</c:v>
                </c:pt>
                <c:pt idx="124" formatCode="General">
                  <c:v>0.60458199999999951</c:v>
                </c:pt>
                <c:pt idx="125" formatCode="General">
                  <c:v>0.60978000000000065</c:v>
                </c:pt>
                <c:pt idx="126" formatCode="General">
                  <c:v>0.61363900000000404</c:v>
                </c:pt>
                <c:pt idx="127" formatCode="General">
                  <c:v>0.61737299999999951</c:v>
                </c:pt>
                <c:pt idx="128" formatCode="General">
                  <c:v>0.62266500000000391</c:v>
                </c:pt>
                <c:pt idx="129" formatCode="General">
                  <c:v>0.62805299999999997</c:v>
                </c:pt>
                <c:pt idx="130" formatCode="General">
                  <c:v>0.6318760000000031</c:v>
                </c:pt>
                <c:pt idx="131" formatCode="General">
                  <c:v>0.63762500000000621</c:v>
                </c:pt>
                <c:pt idx="132" formatCode="General">
                  <c:v>0.64290300000000344</c:v>
                </c:pt>
                <c:pt idx="133" formatCode="General">
                  <c:v>0.64689900000000644</c:v>
                </c:pt>
                <c:pt idx="134" formatCode="General">
                  <c:v>0.65093000000000345</c:v>
                </c:pt>
                <c:pt idx="135" formatCode="General">
                  <c:v>0.65627500000000405</c:v>
                </c:pt>
                <c:pt idx="136" formatCode="General">
                  <c:v>0.66010400000000391</c:v>
                </c:pt>
                <c:pt idx="137" formatCode="General">
                  <c:v>0.66544000000000403</c:v>
                </c:pt>
                <c:pt idx="138" formatCode="General">
                  <c:v>0.66937200000000063</c:v>
                </c:pt>
                <c:pt idx="139" formatCode="General">
                  <c:v>0.67312700000000403</c:v>
                </c:pt>
                <c:pt idx="140" formatCode="General">
                  <c:v>0.67807300000000403</c:v>
                </c:pt>
                <c:pt idx="141" formatCode="General">
                  <c:v>0.683666</c:v>
                </c:pt>
                <c:pt idx="142" formatCode="General">
                  <c:v>0.68750800000000001</c:v>
                </c:pt>
                <c:pt idx="143" formatCode="General">
                  <c:v>0.692936</c:v>
                </c:pt>
                <c:pt idx="144" formatCode="General">
                  <c:v>0.69853799999999688</c:v>
                </c:pt>
                <c:pt idx="145" formatCode="General">
                  <c:v>0.70245800000000003</c:v>
                </c:pt>
                <c:pt idx="146" formatCode="General">
                  <c:v>0.70646900000000001</c:v>
                </c:pt>
                <c:pt idx="147" formatCode="General">
                  <c:v>0.71192800000000345</c:v>
                </c:pt>
                <c:pt idx="148" formatCode="General">
                  <c:v>0.71582699999999999</c:v>
                </c:pt>
                <c:pt idx="149" formatCode="General">
                  <c:v>0.72102999999999995</c:v>
                </c:pt>
                <c:pt idx="150" formatCode="General">
                  <c:v>0.72551100000000002</c:v>
                </c:pt>
                <c:pt idx="151" formatCode="General">
                  <c:v>0.72906000000000004</c:v>
                </c:pt>
                <c:pt idx="152" formatCode="General">
                  <c:v>0.73375400000000346</c:v>
                </c:pt>
                <c:pt idx="153" formatCode="General">
                  <c:v>0.73941699999999688</c:v>
                </c:pt>
                <c:pt idx="154" formatCode="General">
                  <c:v>0.74334900000000403</c:v>
                </c:pt>
                <c:pt idx="155" formatCode="General">
                  <c:v>0.74853700000000001</c:v>
                </c:pt>
                <c:pt idx="156" formatCode="General">
                  <c:v>0.75428600000000001</c:v>
                </c:pt>
                <c:pt idx="157" formatCode="General">
                  <c:v>0.75821700000000003</c:v>
                </c:pt>
                <c:pt idx="158" formatCode="General">
                  <c:v>0.7622350000000031</c:v>
                </c:pt>
                <c:pt idx="159" formatCode="General">
                  <c:v>0.76777800000000473</c:v>
                </c:pt>
                <c:pt idx="160" formatCode="General">
                  <c:v>0.77160700000000404</c:v>
                </c:pt>
                <c:pt idx="161" formatCode="General">
                  <c:v>0.77658300000000002</c:v>
                </c:pt>
                <c:pt idx="162" formatCode="General">
                  <c:v>0.78164199999999995</c:v>
                </c:pt>
                <c:pt idx="163" formatCode="General">
                  <c:v>0.78503000000000001</c:v>
                </c:pt>
                <c:pt idx="164" formatCode="General">
                  <c:v>0.78952</c:v>
                </c:pt>
                <c:pt idx="165" formatCode="General">
                  <c:v>0.79520599999999997</c:v>
                </c:pt>
                <c:pt idx="166" formatCode="General">
                  <c:v>0.799238</c:v>
                </c:pt>
                <c:pt idx="167" formatCode="General">
                  <c:v>0.80424099999999998</c:v>
                </c:pt>
                <c:pt idx="168" formatCode="General">
                  <c:v>0.8100619999999995</c:v>
                </c:pt>
                <c:pt idx="169" formatCode="General">
                  <c:v>0.81403599999999998</c:v>
                </c:pt>
                <c:pt idx="170" formatCode="General">
                  <c:v>0.81808599999999998</c:v>
                </c:pt>
                <c:pt idx="171" formatCode="General">
                  <c:v>0.82370699999999997</c:v>
                </c:pt>
                <c:pt idx="172" formatCode="General">
                  <c:v>0.82774099999999995</c:v>
                </c:pt>
                <c:pt idx="173" formatCode="General">
                  <c:v>0.83270100000000402</c:v>
                </c:pt>
                <c:pt idx="174" formatCode="General">
                  <c:v>0.83794200000000063</c:v>
                </c:pt>
                <c:pt idx="175" formatCode="General">
                  <c:v>0.84127300000000005</c:v>
                </c:pt>
                <c:pt idx="176" formatCode="General">
                  <c:v>0.84588000000000063</c:v>
                </c:pt>
                <c:pt idx="177" formatCode="General">
                  <c:v>0.85154500000000311</c:v>
                </c:pt>
                <c:pt idx="178" formatCode="General">
                  <c:v>0.85550199999999998</c:v>
                </c:pt>
                <c:pt idx="179" formatCode="General">
                  <c:v>0.86058900000000005</c:v>
                </c:pt>
                <c:pt idx="180" formatCode="General">
                  <c:v>0.86636999999999997</c:v>
                </c:pt>
                <c:pt idx="181" formatCode="General">
                  <c:v>0.87025900000000345</c:v>
                </c:pt>
                <c:pt idx="182" formatCode="General">
                  <c:v>0.87453999999999998</c:v>
                </c:pt>
                <c:pt idx="183" formatCode="General">
                  <c:v>0.88021799999999595</c:v>
                </c:pt>
                <c:pt idx="184" formatCode="General">
                  <c:v>0.88413599999999959</c:v>
                </c:pt>
                <c:pt idx="185" formatCode="General">
                  <c:v>0.88924999999999998</c:v>
                </c:pt>
                <c:pt idx="186" formatCode="General">
                  <c:v>0.89450599999999958</c:v>
                </c:pt>
                <c:pt idx="187" formatCode="General">
                  <c:v>0.897787</c:v>
                </c:pt>
                <c:pt idx="188" formatCode="General">
                  <c:v>0.902702</c:v>
                </c:pt>
                <c:pt idx="189" formatCode="General">
                  <c:v>0.90827500000000005</c:v>
                </c:pt>
                <c:pt idx="190" formatCode="General">
                  <c:v>0.912103</c:v>
                </c:pt>
                <c:pt idx="191" formatCode="General">
                  <c:v>0.91747000000000001</c:v>
                </c:pt>
                <c:pt idx="192" formatCode="General">
                  <c:v>0.92307799999999951</c:v>
                </c:pt>
                <c:pt idx="193" formatCode="General">
                  <c:v>0.92660900000000346</c:v>
                </c:pt>
                <c:pt idx="194" formatCode="General">
                  <c:v>0.93158399999999641</c:v>
                </c:pt>
                <c:pt idx="195" formatCode="General">
                  <c:v>0.93715700000000002</c:v>
                </c:pt>
                <c:pt idx="196" formatCode="General">
                  <c:v>0.94095300000000004</c:v>
                </c:pt>
                <c:pt idx="197" formatCode="General">
                  <c:v>0.94638299999999642</c:v>
                </c:pt>
                <c:pt idx="198" formatCode="General">
                  <c:v>0.95143800000000001</c:v>
                </c:pt>
                <c:pt idx="199" formatCode="General">
                  <c:v>0.95482599999999995</c:v>
                </c:pt>
                <c:pt idx="200" formatCode="General">
                  <c:v>0.96021500000000004</c:v>
                </c:pt>
                <c:pt idx="201" formatCode="General">
                  <c:v>0.96544099999999999</c:v>
                </c:pt>
                <c:pt idx="202" formatCode="General">
                  <c:v>0.96926000000000001</c:v>
                </c:pt>
                <c:pt idx="203" formatCode="General">
                  <c:v>0.97504400000000346</c:v>
                </c:pt>
                <c:pt idx="204" formatCode="General">
                  <c:v>0.98017799999999689</c:v>
                </c:pt>
                <c:pt idx="205" formatCode="General">
                  <c:v>0.98378299999999597</c:v>
                </c:pt>
                <c:pt idx="206" formatCode="General">
                  <c:v>0.98948299999999445</c:v>
                </c:pt>
                <c:pt idx="207" formatCode="General">
                  <c:v>0.99448499999999596</c:v>
                </c:pt>
                <c:pt idx="208" formatCode="General">
                  <c:v>0.99845699999999538</c:v>
                </c:pt>
                <c:pt idx="209" formatCode="General">
                  <c:v>1.0042</c:v>
                </c:pt>
                <c:pt idx="210" formatCode="General">
                  <c:v>1.00871</c:v>
                </c:pt>
                <c:pt idx="211" formatCode="General">
                  <c:v>1.0127699999999937</c:v>
                </c:pt>
                <c:pt idx="212" formatCode="General">
                  <c:v>1.0185299999999937</c:v>
                </c:pt>
                <c:pt idx="213" formatCode="General">
                  <c:v>1.02281</c:v>
                </c:pt>
                <c:pt idx="214" formatCode="General">
                  <c:v>1.027369999999993</c:v>
                </c:pt>
                <c:pt idx="215" formatCode="General">
                  <c:v>1.03335</c:v>
                </c:pt>
                <c:pt idx="216" formatCode="General">
                  <c:v>1.0372999999999932</c:v>
                </c:pt>
                <c:pt idx="217" formatCode="General">
                  <c:v>1.0420799999999999</c:v>
                </c:pt>
                <c:pt idx="218" formatCode="General">
                  <c:v>1.0479899999999998</c:v>
                </c:pt>
                <c:pt idx="219" formatCode="General">
                  <c:v>1.051909999999993</c:v>
                </c:pt>
                <c:pt idx="220" formatCode="General">
                  <c:v>1.0569</c:v>
                </c:pt>
                <c:pt idx="221" formatCode="General">
                  <c:v>1.0624899999999999</c:v>
                </c:pt>
                <c:pt idx="222" formatCode="General">
                  <c:v>1.0659899999999998</c:v>
                </c:pt>
                <c:pt idx="223" formatCode="General">
                  <c:v>1.0708299999999937</c:v>
                </c:pt>
                <c:pt idx="224" formatCode="General">
                  <c:v>1.0764199999999999</c:v>
                </c:pt>
                <c:pt idx="225" formatCode="General">
                  <c:v>1.08019</c:v>
                </c:pt>
                <c:pt idx="226" formatCode="General">
                  <c:v>1.085599999999993</c:v>
                </c:pt>
                <c:pt idx="227" formatCode="General">
                  <c:v>1.0911</c:v>
                </c:pt>
                <c:pt idx="228" formatCode="General">
                  <c:v>1.09473</c:v>
                </c:pt>
                <c:pt idx="229" formatCode="General">
                  <c:v>1.10033</c:v>
                </c:pt>
                <c:pt idx="230" formatCode="General">
                  <c:v>1.10575</c:v>
                </c:pt>
                <c:pt idx="231" formatCode="General">
                  <c:v>1.10954</c:v>
                </c:pt>
                <c:pt idx="232" formatCode="General">
                  <c:v>1.1151199999999999</c:v>
                </c:pt>
                <c:pt idx="233" formatCode="General">
                  <c:v>1.1200699999999999</c:v>
                </c:pt>
                <c:pt idx="234" formatCode="General">
                  <c:v>1.12334</c:v>
                </c:pt>
                <c:pt idx="235" formatCode="General">
                  <c:v>1.12862</c:v>
                </c:pt>
                <c:pt idx="236" formatCode="General">
                  <c:v>1.13374</c:v>
                </c:pt>
                <c:pt idx="237" formatCode="General">
                  <c:v>1.13761</c:v>
                </c:pt>
                <c:pt idx="238" formatCode="General">
                  <c:v>1.1433899999999999</c:v>
                </c:pt>
                <c:pt idx="239" formatCode="General">
                  <c:v>1.14798</c:v>
                </c:pt>
                <c:pt idx="240" formatCode="General">
                  <c:v>1.1518699999999937</c:v>
                </c:pt>
                <c:pt idx="241" formatCode="General">
                  <c:v>1.15774</c:v>
                </c:pt>
                <c:pt idx="242" formatCode="General">
                  <c:v>1.1626399999999999</c:v>
                </c:pt>
                <c:pt idx="243" formatCode="General">
                  <c:v>1.1665099999999999</c:v>
                </c:pt>
                <c:pt idx="244" formatCode="General">
                  <c:v>1.17222</c:v>
                </c:pt>
                <c:pt idx="245" formatCode="General">
                  <c:v>1.1766799999999999</c:v>
                </c:pt>
                <c:pt idx="246" formatCode="General">
                  <c:v>1.1800900000000001</c:v>
                </c:pt>
                <c:pt idx="247" formatCode="General">
                  <c:v>1.18543</c:v>
                </c:pt>
                <c:pt idx="248" formatCode="General">
                  <c:v>1.1902699999999999</c:v>
                </c:pt>
                <c:pt idx="249" formatCode="General">
                  <c:v>1.1943600000000001</c:v>
                </c:pt>
                <c:pt idx="250" formatCode="General">
                  <c:v>1.200129999999993</c:v>
                </c:pt>
                <c:pt idx="251" formatCode="General">
                  <c:v>1.2042599999999999</c:v>
                </c:pt>
                <c:pt idx="252" formatCode="General">
                  <c:v>1.20834</c:v>
                </c:pt>
                <c:pt idx="253" formatCode="General">
                  <c:v>1.2142599999999999</c:v>
                </c:pt>
                <c:pt idx="254" formatCode="General">
                  <c:v>1.218939999999993</c:v>
                </c:pt>
                <c:pt idx="255" formatCode="General">
                  <c:v>1.223209999999993</c:v>
                </c:pt>
                <c:pt idx="256" formatCode="General">
                  <c:v>1.2289299999999925</c:v>
                </c:pt>
                <c:pt idx="257" formatCode="General">
                  <c:v>1.23305</c:v>
                </c:pt>
                <c:pt idx="258" formatCode="General">
                  <c:v>1.236629999999993</c:v>
                </c:pt>
                <c:pt idx="259" formatCode="General">
                  <c:v>1.2419299999999891</c:v>
                </c:pt>
                <c:pt idx="260" formatCode="General">
                  <c:v>1.2465899999999999</c:v>
                </c:pt>
                <c:pt idx="261" formatCode="General">
                  <c:v>1.25085</c:v>
                </c:pt>
                <c:pt idx="262" formatCode="General">
                  <c:v>1.25651</c:v>
                </c:pt>
                <c:pt idx="263" formatCode="General">
                  <c:v>1.26048</c:v>
                </c:pt>
                <c:pt idx="264" formatCode="General">
                  <c:v>1.2645899999999999</c:v>
                </c:pt>
                <c:pt idx="265" formatCode="General">
                  <c:v>1.2705299999999937</c:v>
                </c:pt>
                <c:pt idx="266" formatCode="General">
                  <c:v>1.2751199999999998</c:v>
                </c:pt>
                <c:pt idx="267" formatCode="General">
                  <c:v>1.27948</c:v>
                </c:pt>
                <c:pt idx="268" formatCode="General">
                  <c:v>1.285199999999993</c:v>
                </c:pt>
                <c:pt idx="269" formatCode="General">
                  <c:v>1.289269999999993</c:v>
                </c:pt>
                <c:pt idx="270" formatCode="General">
                  <c:v>1.29288</c:v>
                </c:pt>
                <c:pt idx="271" formatCode="General">
                  <c:v>1.29802</c:v>
                </c:pt>
                <c:pt idx="272" formatCode="General">
                  <c:v>1.30271</c:v>
                </c:pt>
                <c:pt idx="273" formatCode="General">
                  <c:v>1.3069599999999999</c:v>
                </c:pt>
                <c:pt idx="274" formatCode="General">
                  <c:v>1.3125199999999999</c:v>
                </c:pt>
                <c:pt idx="275" formatCode="General">
                  <c:v>1.31647</c:v>
                </c:pt>
                <c:pt idx="276" formatCode="General">
                  <c:v>1.3205100000000001</c:v>
                </c:pt>
                <c:pt idx="277" formatCode="General">
                  <c:v>1.32643</c:v>
                </c:pt>
                <c:pt idx="278" formatCode="General">
                  <c:v>1.3311999999999937</c:v>
                </c:pt>
                <c:pt idx="279" formatCode="General">
                  <c:v>1.33541</c:v>
                </c:pt>
                <c:pt idx="280" formatCode="General">
                  <c:v>1.3411500000000001</c:v>
                </c:pt>
                <c:pt idx="281" formatCode="General">
                  <c:v>1.3453199999999998</c:v>
                </c:pt>
                <c:pt idx="282" formatCode="General">
                  <c:v>1.3490500000000001</c:v>
                </c:pt>
                <c:pt idx="283" formatCode="General">
                  <c:v>1.353769999999993</c:v>
                </c:pt>
                <c:pt idx="284" formatCode="General">
                  <c:v>1.3586800000000001</c:v>
                </c:pt>
                <c:pt idx="285" formatCode="General">
                  <c:v>1.3627499999999999</c:v>
                </c:pt>
                <c:pt idx="286" formatCode="General">
                  <c:v>1.3682399999999999</c:v>
                </c:pt>
                <c:pt idx="287" formatCode="General">
                  <c:v>1.3722399999999999</c:v>
                </c:pt>
                <c:pt idx="288" formatCode="General">
                  <c:v>1.3761800000000062</c:v>
                </c:pt>
                <c:pt idx="289" formatCode="General">
                  <c:v>1.3820100000000062</c:v>
                </c:pt>
                <c:pt idx="290" formatCode="General">
                  <c:v>1.3871100000000001</c:v>
                </c:pt>
                <c:pt idx="291" formatCode="General">
                  <c:v>1.3911</c:v>
                </c:pt>
                <c:pt idx="292" formatCode="General">
                  <c:v>1.39683</c:v>
                </c:pt>
                <c:pt idx="293" formatCode="General">
                  <c:v>1.4013599999999937</c:v>
                </c:pt>
                <c:pt idx="294" formatCode="General">
                  <c:v>1.4052799999999925</c:v>
                </c:pt>
                <c:pt idx="295" formatCode="General">
                  <c:v>1.409319999999993</c:v>
                </c:pt>
                <c:pt idx="296" formatCode="General">
                  <c:v>1.41448</c:v>
                </c:pt>
                <c:pt idx="297" formatCode="General">
                  <c:v>1.4183599999999998</c:v>
                </c:pt>
                <c:pt idx="298" formatCode="General">
                  <c:v>1.4237799999999912</c:v>
                </c:pt>
                <c:pt idx="299" formatCode="General">
                  <c:v>1.4277999999999877</c:v>
                </c:pt>
                <c:pt idx="300" formatCode="General">
                  <c:v>1.4317199999999928</c:v>
                </c:pt>
                <c:pt idx="301" formatCode="General">
                  <c:v>1.4373099999999925</c:v>
                </c:pt>
                <c:pt idx="302" formatCode="General">
                  <c:v>1.4428199999999998</c:v>
                </c:pt>
                <c:pt idx="303" formatCode="General">
                  <c:v>1.44665</c:v>
                </c:pt>
                <c:pt idx="304" formatCode="General">
                  <c:v>1.4522599999999999</c:v>
                </c:pt>
                <c:pt idx="305" formatCode="General">
                  <c:v>1.4572499999999937</c:v>
                </c:pt>
                <c:pt idx="306" formatCode="General">
                  <c:v>1.4610899999999998</c:v>
                </c:pt>
                <c:pt idx="307" formatCode="General">
                  <c:v>1.464939999999993</c:v>
                </c:pt>
                <c:pt idx="308" formatCode="General">
                  <c:v>1.4700899999999999</c:v>
                </c:pt>
                <c:pt idx="309" formatCode="General">
                  <c:v>1.473889999999993</c:v>
                </c:pt>
                <c:pt idx="310" formatCode="General">
                  <c:v>1.4791699999999925</c:v>
                </c:pt>
                <c:pt idx="311" formatCode="General">
                  <c:v>1.483209999999993</c:v>
                </c:pt>
                <c:pt idx="312" formatCode="General">
                  <c:v>1.4872899999999998</c:v>
                </c:pt>
                <c:pt idx="313" formatCode="General">
                  <c:v>1.49244</c:v>
                </c:pt>
                <c:pt idx="314" formatCode="General">
                  <c:v>1.4983299999999937</c:v>
                </c:pt>
                <c:pt idx="315" formatCode="General">
                  <c:v>1.5021800000000001</c:v>
                </c:pt>
                <c:pt idx="316" formatCode="General">
                  <c:v>1.5074699999999925</c:v>
                </c:pt>
                <c:pt idx="317" formatCode="General">
                  <c:v>1.5129199999999998</c:v>
                </c:pt>
                <c:pt idx="318" formatCode="General">
                  <c:v>1.51661</c:v>
                </c:pt>
                <c:pt idx="319" formatCode="General">
                  <c:v>1.521069999999993</c:v>
                </c:pt>
                <c:pt idx="320" formatCode="General">
                  <c:v>1.5255299999999912</c:v>
                </c:pt>
                <c:pt idx="321" formatCode="General">
                  <c:v>1.5294999999999925</c:v>
                </c:pt>
                <c:pt idx="322" formatCode="General">
                  <c:v>1.5344800000000001</c:v>
                </c:pt>
                <c:pt idx="323" formatCode="General">
                  <c:v>1.5385599999999999</c:v>
                </c:pt>
                <c:pt idx="324" formatCode="General">
                  <c:v>1.5431599999999999</c:v>
                </c:pt>
                <c:pt idx="325" formatCode="General">
                  <c:v>1.5476099999999937</c:v>
                </c:pt>
                <c:pt idx="326" formatCode="General">
                  <c:v>1.5536699999999932</c:v>
                </c:pt>
                <c:pt idx="327" formatCode="General">
                  <c:v>1.55775</c:v>
                </c:pt>
                <c:pt idx="328" formatCode="General">
                  <c:v>1.5624499999999999</c:v>
                </c:pt>
                <c:pt idx="329" formatCode="General">
                  <c:v>1.5682400000000001</c:v>
                </c:pt>
                <c:pt idx="330" formatCode="General">
                  <c:v>1.5721099999999999</c:v>
                </c:pt>
                <c:pt idx="331" formatCode="General">
                  <c:v>1.5768899999999999</c:v>
                </c:pt>
                <c:pt idx="332" formatCode="General">
                  <c:v>1.5809299999999937</c:v>
                </c:pt>
                <c:pt idx="333" formatCode="General">
                  <c:v>1.585399999999993</c:v>
                </c:pt>
                <c:pt idx="334" formatCode="General">
                  <c:v>1.589699999999993</c:v>
                </c:pt>
                <c:pt idx="335" formatCode="General">
                  <c:v>1.5938199999999998</c:v>
                </c:pt>
                <c:pt idx="336" formatCode="General">
                  <c:v>1.59887</c:v>
                </c:pt>
                <c:pt idx="337" formatCode="General">
                  <c:v>1.6028800000000001</c:v>
                </c:pt>
                <c:pt idx="338" formatCode="General">
                  <c:v>1.60884</c:v>
                </c:pt>
                <c:pt idx="339" formatCode="General">
                  <c:v>1.61388</c:v>
                </c:pt>
                <c:pt idx="340" formatCode="General">
                  <c:v>1.61795</c:v>
                </c:pt>
                <c:pt idx="341" formatCode="General">
                  <c:v>1.6237899999999998</c:v>
                </c:pt>
                <c:pt idx="342" formatCode="General">
                  <c:v>1.6282399999999999</c:v>
                </c:pt>
                <c:pt idx="343" formatCode="General">
                  <c:v>1.6325499999999999</c:v>
                </c:pt>
                <c:pt idx="344" formatCode="General">
                  <c:v>1.63767</c:v>
                </c:pt>
                <c:pt idx="345" formatCode="General">
                  <c:v>1.64178</c:v>
                </c:pt>
                <c:pt idx="346" formatCode="General">
                  <c:v>1.6456</c:v>
                </c:pt>
                <c:pt idx="347" formatCode="General">
                  <c:v>1.6500999999999999</c:v>
                </c:pt>
                <c:pt idx="348" formatCode="General">
                  <c:v>1.6554500000000001</c:v>
                </c:pt>
                <c:pt idx="349" formatCode="General">
                  <c:v>1.65944</c:v>
                </c:pt>
                <c:pt idx="350" formatCode="General">
                  <c:v>1.6653100000000001</c:v>
                </c:pt>
                <c:pt idx="351" formatCode="General">
                  <c:v>1.6705700000000001</c:v>
                </c:pt>
                <c:pt idx="352" formatCode="General">
                  <c:v>1.6745300000000001</c:v>
                </c:pt>
                <c:pt idx="353" formatCode="General">
                  <c:v>1.6803399999999999</c:v>
                </c:pt>
                <c:pt idx="354" formatCode="General">
                  <c:v>1.68506</c:v>
                </c:pt>
                <c:pt idx="355" formatCode="General">
                  <c:v>1.68916</c:v>
                </c:pt>
                <c:pt idx="356" formatCode="General">
                  <c:v>1.6948300000000001</c:v>
                </c:pt>
                <c:pt idx="357" formatCode="General">
                  <c:v>1.6995</c:v>
                </c:pt>
                <c:pt idx="358" formatCode="General">
                  <c:v>1.7038599999999937</c:v>
                </c:pt>
                <c:pt idx="359" formatCode="General">
                  <c:v>1.7097599999999937</c:v>
                </c:pt>
                <c:pt idx="360" formatCode="General">
                  <c:v>1.7143699999999937</c:v>
                </c:pt>
                <c:pt idx="361" formatCode="General">
                  <c:v>1.7190899999999998</c:v>
                </c:pt>
                <c:pt idx="362" formatCode="General">
                  <c:v>1.7251799999999937</c:v>
                </c:pt>
                <c:pt idx="363" formatCode="General">
                  <c:v>1.7292899999999998</c:v>
                </c:pt>
                <c:pt idx="364" formatCode="General">
                  <c:v>1.73428</c:v>
                </c:pt>
                <c:pt idx="365" formatCode="General">
                  <c:v>1.74003</c:v>
                </c:pt>
                <c:pt idx="366" formatCode="General">
                  <c:v>1.7438299999999893</c:v>
                </c:pt>
                <c:pt idx="367" formatCode="General">
                  <c:v>1.7490199999999998</c:v>
                </c:pt>
                <c:pt idx="368" formatCode="General">
                  <c:v>1.7547199999999998</c:v>
                </c:pt>
                <c:pt idx="369" formatCode="General">
                  <c:v>1.75858</c:v>
                </c:pt>
                <c:pt idx="370" formatCode="General">
                  <c:v>1.76417</c:v>
                </c:pt>
                <c:pt idx="371" formatCode="General">
                  <c:v>1.7699299999999893</c:v>
                </c:pt>
                <c:pt idx="372" formatCode="General">
                  <c:v>1.7739099999999925</c:v>
                </c:pt>
                <c:pt idx="373" formatCode="General">
                  <c:v>1.779779999999993</c:v>
                </c:pt>
                <c:pt idx="374" formatCode="General">
                  <c:v>1.7851199999999998</c:v>
                </c:pt>
                <c:pt idx="375" formatCode="General">
                  <c:v>1.789099999999993</c:v>
                </c:pt>
                <c:pt idx="376" formatCode="General">
                  <c:v>1.7948899999999999</c:v>
                </c:pt>
                <c:pt idx="377" formatCode="General">
                  <c:v>1.7996999999999923</c:v>
                </c:pt>
                <c:pt idx="378" formatCode="General">
                  <c:v>1.8037999999999923</c:v>
                </c:pt>
                <c:pt idx="379" formatCode="General">
                  <c:v>1.8096599999999998</c:v>
                </c:pt>
                <c:pt idx="380" formatCode="General">
                  <c:v>1.81427</c:v>
                </c:pt>
                <c:pt idx="381" formatCode="General">
                  <c:v>1.8187800000000001</c:v>
                </c:pt>
                <c:pt idx="382" formatCode="General">
                  <c:v>1.8249</c:v>
                </c:pt>
                <c:pt idx="383" formatCode="General">
                  <c:v>1.82934</c:v>
                </c:pt>
                <c:pt idx="384" formatCode="General">
                  <c:v>1.83433</c:v>
                </c:pt>
                <c:pt idx="385" formatCode="General">
                  <c:v>1.8403499999999999</c:v>
                </c:pt>
                <c:pt idx="386" formatCode="General">
                  <c:v>1.8444199999999999</c:v>
                </c:pt>
                <c:pt idx="387" formatCode="General">
                  <c:v>1.84958</c:v>
                </c:pt>
                <c:pt idx="388" formatCode="General">
                  <c:v>1.8552299999999937</c:v>
                </c:pt>
                <c:pt idx="389" formatCode="General">
                  <c:v>1.8590599999999999</c:v>
                </c:pt>
                <c:pt idx="390" formatCode="General">
                  <c:v>1.86439</c:v>
                </c:pt>
                <c:pt idx="391" formatCode="General">
                  <c:v>1.8699599999999998</c:v>
                </c:pt>
                <c:pt idx="392" formatCode="General">
                  <c:v>1.8738899999999998</c:v>
                </c:pt>
                <c:pt idx="393" formatCode="General">
                  <c:v>1.879629999999993</c:v>
                </c:pt>
                <c:pt idx="394" formatCode="General">
                  <c:v>1.8851899999999999</c:v>
                </c:pt>
                <c:pt idx="395" formatCode="General">
                  <c:v>1.88931</c:v>
                </c:pt>
                <c:pt idx="396" formatCode="General">
                  <c:v>1.89527</c:v>
                </c:pt>
                <c:pt idx="397" formatCode="General">
                  <c:v>1.90039</c:v>
                </c:pt>
                <c:pt idx="398" formatCode="General">
                  <c:v>1.90456</c:v>
                </c:pt>
                <c:pt idx="399" formatCode="General">
                  <c:v>1.91039</c:v>
                </c:pt>
                <c:pt idx="400" formatCode="General">
                  <c:v>1.9149700000000001</c:v>
                </c:pt>
                <c:pt idx="401" formatCode="General">
                  <c:v>1.91933</c:v>
                </c:pt>
                <c:pt idx="402" formatCode="General">
                  <c:v>1.9251799999999999</c:v>
                </c:pt>
                <c:pt idx="403" formatCode="General">
                  <c:v>1.92954</c:v>
                </c:pt>
                <c:pt idx="404" formatCode="General">
                  <c:v>1.9343800000000069</c:v>
                </c:pt>
                <c:pt idx="405" formatCode="General">
                  <c:v>1.9404600000000001</c:v>
                </c:pt>
                <c:pt idx="406" formatCode="General">
                  <c:v>1.9447099999999999</c:v>
                </c:pt>
                <c:pt idx="407" formatCode="General">
                  <c:v>1.9500100000000076</c:v>
                </c:pt>
                <c:pt idx="408" formatCode="General">
                  <c:v>1.95594</c:v>
                </c:pt>
                <c:pt idx="409" formatCode="General">
                  <c:v>1.9598899999999999</c:v>
                </c:pt>
                <c:pt idx="410" formatCode="General">
                  <c:v>1.96529</c:v>
                </c:pt>
                <c:pt idx="411" formatCode="General">
                  <c:v>1.97082</c:v>
                </c:pt>
                <c:pt idx="412" formatCode="General">
                  <c:v>1.9745999999999999</c:v>
                </c:pt>
                <c:pt idx="413" formatCode="General">
                  <c:v>1.980150000000009</c:v>
                </c:pt>
                <c:pt idx="414" formatCode="General">
                  <c:v>1.9855499999999999</c:v>
                </c:pt>
                <c:pt idx="415" formatCode="General">
                  <c:v>1.9894700000000001</c:v>
                </c:pt>
                <c:pt idx="416" formatCode="General">
                  <c:v>1.99543</c:v>
                </c:pt>
                <c:pt idx="417" formatCode="General">
                  <c:v>2.0007700000000002</c:v>
                </c:pt>
                <c:pt idx="418" formatCode="General">
                  <c:v>2.00495</c:v>
                </c:pt>
                <c:pt idx="419" formatCode="General">
                  <c:v>2.0110799999999927</c:v>
                </c:pt>
                <c:pt idx="420" formatCode="General">
                  <c:v>2.0159499999999841</c:v>
                </c:pt>
                <c:pt idx="421" formatCode="General">
                  <c:v>2.0200399999999998</c:v>
                </c:pt>
                <c:pt idx="422" formatCode="General">
                  <c:v>2.02597</c:v>
                </c:pt>
                <c:pt idx="423" formatCode="General">
                  <c:v>2.0303999999999998</c:v>
                </c:pt>
                <c:pt idx="424" formatCode="General">
                  <c:v>2.0348299999999977</c:v>
                </c:pt>
                <c:pt idx="425" formatCode="General">
                  <c:v>2.0407700000000002</c:v>
                </c:pt>
                <c:pt idx="426" formatCode="General">
                  <c:v>2.0449999999999999</c:v>
                </c:pt>
                <c:pt idx="427" formatCode="General">
                  <c:v>2.0499200000000002</c:v>
                </c:pt>
                <c:pt idx="428" formatCode="General">
                  <c:v>2.0560599999999813</c:v>
                </c:pt>
                <c:pt idx="429" formatCode="General">
                  <c:v>2.0602</c:v>
                </c:pt>
                <c:pt idx="430" formatCode="General">
                  <c:v>2.0655700000000001</c:v>
                </c:pt>
                <c:pt idx="431" formatCode="General">
                  <c:v>2.0715399999999997</c:v>
                </c:pt>
                <c:pt idx="432" formatCode="General">
                  <c:v>2.0754399999999977</c:v>
                </c:pt>
                <c:pt idx="433" formatCode="General">
                  <c:v>2.08087</c:v>
                </c:pt>
                <c:pt idx="434" formatCode="General">
                  <c:v>2.0864199999999977</c:v>
                </c:pt>
                <c:pt idx="435" formatCode="General">
                  <c:v>2.0901800000000001</c:v>
                </c:pt>
                <c:pt idx="436" formatCode="General">
                  <c:v>2.0957399999999997</c:v>
                </c:pt>
                <c:pt idx="437" formatCode="General">
                  <c:v>2.10114</c:v>
                </c:pt>
                <c:pt idx="438" formatCode="General">
                  <c:v>2.10507</c:v>
                </c:pt>
                <c:pt idx="439" formatCode="General">
                  <c:v>2.1110199999999977</c:v>
                </c:pt>
                <c:pt idx="440" formatCode="General">
                  <c:v>2.11632</c:v>
                </c:pt>
                <c:pt idx="441" formatCode="General">
                  <c:v>2.1205500000000002</c:v>
                </c:pt>
                <c:pt idx="442" formatCode="General">
                  <c:v>2.1266599999999967</c:v>
                </c:pt>
                <c:pt idx="443" formatCode="General">
                  <c:v>2.131459999999985</c:v>
                </c:pt>
                <c:pt idx="444" formatCode="General">
                  <c:v>2.1358599999999832</c:v>
                </c:pt>
                <c:pt idx="445" formatCode="General">
                  <c:v>2.14175</c:v>
                </c:pt>
                <c:pt idx="446" formatCode="General">
                  <c:v>2.1460399999999997</c:v>
                </c:pt>
                <c:pt idx="447" formatCode="General">
                  <c:v>2.1506599999999967</c:v>
                </c:pt>
                <c:pt idx="448" formatCode="General">
                  <c:v>2.1565300000000001</c:v>
                </c:pt>
                <c:pt idx="449" formatCode="General">
                  <c:v>2.1606700000000001</c:v>
                </c:pt>
                <c:pt idx="450" formatCode="General">
                  <c:v>2.1657799999999998</c:v>
                </c:pt>
                <c:pt idx="451" formatCode="General">
                  <c:v>2.1717900000000001</c:v>
                </c:pt>
                <c:pt idx="452" formatCode="General">
                  <c:v>2.17591</c:v>
                </c:pt>
                <c:pt idx="453" formatCode="General">
                  <c:v>2.1814300000000002</c:v>
                </c:pt>
                <c:pt idx="454" formatCode="General">
                  <c:v>2.1872300000000156</c:v>
                </c:pt>
                <c:pt idx="455" formatCode="General">
                  <c:v>2.1911700000000001</c:v>
                </c:pt>
                <c:pt idx="456" formatCode="General">
                  <c:v>2.1967099999999977</c:v>
                </c:pt>
                <c:pt idx="457" formatCode="General">
                  <c:v>2.20208</c:v>
                </c:pt>
                <c:pt idx="458" formatCode="General">
                  <c:v>2.2059299999999999</c:v>
                </c:pt>
                <c:pt idx="459" formatCode="General">
                  <c:v>2.2115499999999977</c:v>
                </c:pt>
                <c:pt idx="460" formatCode="General">
                  <c:v>2.2167399999999997</c:v>
                </c:pt>
                <c:pt idx="461" formatCode="General">
                  <c:v>2.2208100000000002</c:v>
                </c:pt>
                <c:pt idx="462" formatCode="General">
                  <c:v>2.2267999999999999</c:v>
                </c:pt>
                <c:pt idx="463" formatCode="General">
                  <c:v>2.2318199999999977</c:v>
                </c:pt>
                <c:pt idx="464" formatCode="General">
                  <c:v>2.2363</c:v>
                </c:pt>
                <c:pt idx="465" formatCode="General">
                  <c:v>2.2423999999999999</c:v>
                </c:pt>
                <c:pt idx="466" formatCode="General">
                  <c:v>2.2467899999999998</c:v>
                </c:pt>
                <c:pt idx="467" formatCode="General">
                  <c:v>2.2513700000000001</c:v>
                </c:pt>
                <c:pt idx="468" formatCode="General">
                  <c:v>2.2572299999999998</c:v>
                </c:pt>
                <c:pt idx="469" formatCode="General">
                  <c:v>2.2613900000000156</c:v>
                </c:pt>
                <c:pt idx="470" formatCode="General">
                  <c:v>2.2661600000000002</c:v>
                </c:pt>
                <c:pt idx="471" formatCode="General">
                  <c:v>2.2719499999999977</c:v>
                </c:pt>
                <c:pt idx="472" formatCode="General">
                  <c:v>2.2759999999999998</c:v>
                </c:pt>
                <c:pt idx="473" formatCode="General">
                  <c:v>2.28125</c:v>
                </c:pt>
                <c:pt idx="474" formatCode="General">
                  <c:v>2.2871600000000156</c:v>
                </c:pt>
                <c:pt idx="475" formatCode="General">
                  <c:v>2.2911999999999999</c:v>
                </c:pt>
                <c:pt idx="476" formatCode="General">
                  <c:v>2.2968899999999977</c:v>
                </c:pt>
                <c:pt idx="477" formatCode="General">
                  <c:v>2.3025599999999864</c:v>
                </c:pt>
                <c:pt idx="478" formatCode="General">
                  <c:v>2.306449999999975</c:v>
                </c:pt>
                <c:pt idx="479" formatCode="General">
                  <c:v>2.3121199999999869</c:v>
                </c:pt>
                <c:pt idx="480" formatCode="General">
                  <c:v>2.3173599999999968</c:v>
                </c:pt>
                <c:pt idx="481" formatCode="General">
                  <c:v>2.32117</c:v>
                </c:pt>
                <c:pt idx="482" formatCode="General">
                  <c:v>2.3268999999999869</c:v>
                </c:pt>
                <c:pt idx="483" formatCode="General">
                  <c:v>2.3319399999999977</c:v>
                </c:pt>
                <c:pt idx="484" formatCode="General">
                  <c:v>2.3360199999999813</c:v>
                </c:pt>
                <c:pt idx="485" formatCode="General">
                  <c:v>2.3420999999999967</c:v>
                </c:pt>
                <c:pt idx="486" formatCode="General">
                  <c:v>2.3469099999999967</c:v>
                </c:pt>
                <c:pt idx="487" formatCode="General">
                  <c:v>2.351459999999975</c:v>
                </c:pt>
                <c:pt idx="488" formatCode="General">
                  <c:v>2.3576299999999977</c:v>
                </c:pt>
                <c:pt idx="489" formatCode="General">
                  <c:v>2.3619399999999997</c:v>
                </c:pt>
                <c:pt idx="490" formatCode="General">
                  <c:v>2.3666999999999967</c:v>
                </c:pt>
                <c:pt idx="491" formatCode="General">
                  <c:v>2.3725899999999869</c:v>
                </c:pt>
                <c:pt idx="492" formatCode="General">
                  <c:v>2.3765699999999832</c:v>
                </c:pt>
                <c:pt idx="493" formatCode="General">
                  <c:v>2.3814399999999987</c:v>
                </c:pt>
                <c:pt idx="494" formatCode="General">
                  <c:v>2.3872399999999998</c:v>
                </c:pt>
                <c:pt idx="495" formatCode="General">
                  <c:v>2.3911499999999832</c:v>
                </c:pt>
                <c:pt idx="496" formatCode="General">
                  <c:v>2.3965099999999864</c:v>
                </c:pt>
                <c:pt idx="497" formatCode="General">
                  <c:v>2.4023599999999967</c:v>
                </c:pt>
                <c:pt idx="498" formatCode="General">
                  <c:v>2.4063300000000001</c:v>
                </c:pt>
                <c:pt idx="499" formatCode="General">
                  <c:v>2.4120199999999832</c:v>
                </c:pt>
                <c:pt idx="500" formatCode="General">
                  <c:v>2.4175399999999998</c:v>
                </c:pt>
                <c:pt idx="501" formatCode="General">
                  <c:v>2.4213999999999998</c:v>
                </c:pt>
                <c:pt idx="502" formatCode="General">
                  <c:v>2.4269599999999967</c:v>
                </c:pt>
                <c:pt idx="503" formatCode="General">
                  <c:v>2.4321899999999967</c:v>
                </c:pt>
                <c:pt idx="504" formatCode="General">
                  <c:v>2.4359799999999967</c:v>
                </c:pt>
                <c:pt idx="505" formatCode="General">
                  <c:v>2.4416599999999864</c:v>
                </c:pt>
                <c:pt idx="506" formatCode="General">
                  <c:v>2.4466799999999869</c:v>
                </c:pt>
                <c:pt idx="507" formatCode="General">
                  <c:v>2.45078</c:v>
                </c:pt>
                <c:pt idx="508" formatCode="General">
                  <c:v>2.4567999999999977</c:v>
                </c:pt>
                <c:pt idx="509" formatCode="General">
                  <c:v>2.4615</c:v>
                </c:pt>
                <c:pt idx="510" formatCode="General">
                  <c:v>2.4661599999999977</c:v>
                </c:pt>
                <c:pt idx="511" formatCode="General">
                  <c:v>2.4715399999999987</c:v>
                </c:pt>
                <c:pt idx="512" formatCode="General">
                  <c:v>2.4758099999999832</c:v>
                </c:pt>
                <c:pt idx="513" formatCode="General">
                  <c:v>2.4797099999999968</c:v>
                </c:pt>
                <c:pt idx="514" formatCode="General">
                  <c:v>2.48461</c:v>
                </c:pt>
                <c:pt idx="515" formatCode="General">
                  <c:v>2.4896099999999977</c:v>
                </c:pt>
                <c:pt idx="516" formatCode="General">
                  <c:v>2.4934699999999967</c:v>
                </c:pt>
                <c:pt idx="517" formatCode="General">
                  <c:v>2.4991999999999988</c:v>
                </c:pt>
                <c:pt idx="518" formatCode="General">
                  <c:v>2.5040300000000002</c:v>
                </c:pt>
                <c:pt idx="519" formatCode="General">
                  <c:v>2.5082599999999977</c:v>
                </c:pt>
                <c:pt idx="520" formatCode="General">
                  <c:v>2.5142799999999967</c:v>
                </c:pt>
                <c:pt idx="521" formatCode="General">
                  <c:v>2.5187599999999977</c:v>
                </c:pt>
                <c:pt idx="522" formatCode="General">
                  <c:v>2.5235799999999999</c:v>
                </c:pt>
                <c:pt idx="523" formatCode="General">
                  <c:v>2.5280499999999977</c:v>
                </c:pt>
                <c:pt idx="524" formatCode="General">
                  <c:v>2.5324999999999869</c:v>
                </c:pt>
                <c:pt idx="525" formatCode="General">
                  <c:v>2.5365099999999967</c:v>
                </c:pt>
                <c:pt idx="526" formatCode="General">
                  <c:v>2.5406200000000001</c:v>
                </c:pt>
                <c:pt idx="527" formatCode="General">
                  <c:v>2.54556</c:v>
                </c:pt>
                <c:pt idx="528" formatCode="General">
                  <c:v>2.5492699999999977</c:v>
                </c:pt>
                <c:pt idx="529" formatCode="General">
                  <c:v>2.5547200000000001</c:v>
                </c:pt>
                <c:pt idx="530" formatCode="General">
                  <c:v>2.5600399999999999</c:v>
                </c:pt>
                <c:pt idx="531" formatCode="General">
                  <c:v>2.5639200000000129</c:v>
                </c:pt>
                <c:pt idx="532" formatCode="General">
                  <c:v>2.5697700000000001</c:v>
                </c:pt>
                <c:pt idx="533" formatCode="General">
                  <c:v>2.5749300000000002</c:v>
                </c:pt>
                <c:pt idx="534" formatCode="General">
                  <c:v>2.5791399999999998</c:v>
                </c:pt>
                <c:pt idx="535" formatCode="General">
                  <c:v>2.5834100000000002</c:v>
                </c:pt>
                <c:pt idx="536" formatCode="General">
                  <c:v>2.5882700000000001</c:v>
                </c:pt>
                <c:pt idx="537" formatCode="General">
                  <c:v>2.5920899999999967</c:v>
                </c:pt>
                <c:pt idx="538" formatCode="General">
                  <c:v>2.597</c:v>
                </c:pt>
                <c:pt idx="539" formatCode="General">
                  <c:v>2.6011000000000002</c:v>
                </c:pt>
                <c:pt idx="540" formatCode="General">
                  <c:v>2.6049699999999998</c:v>
                </c:pt>
                <c:pt idx="541" formatCode="General">
                  <c:v>2.6099100000000002</c:v>
                </c:pt>
                <c:pt idx="542" formatCode="General">
                  <c:v>2.6155999999999997</c:v>
                </c:pt>
                <c:pt idx="543" formatCode="General">
                  <c:v>2.6194299999999977</c:v>
                </c:pt>
                <c:pt idx="544" formatCode="General">
                  <c:v>2.6248499999999977</c:v>
                </c:pt>
                <c:pt idx="545" formatCode="General">
                  <c:v>2.6305399999999999</c:v>
                </c:pt>
                <c:pt idx="546" formatCode="General">
                  <c:v>2.6344699999999968</c:v>
                </c:pt>
                <c:pt idx="547" formatCode="General">
                  <c:v>2.6387499999999977</c:v>
                </c:pt>
                <c:pt idx="548" formatCode="General">
                  <c:v>2.6437100000000155</c:v>
                </c:pt>
                <c:pt idx="549" formatCode="General">
                  <c:v>2.6476500000000001</c:v>
                </c:pt>
                <c:pt idx="550" formatCode="General">
                  <c:v>2.6526999999999967</c:v>
                </c:pt>
                <c:pt idx="551" formatCode="General">
                  <c:v>2.6567399999999997</c:v>
                </c:pt>
                <c:pt idx="552" formatCode="General">
                  <c:v>2.66086</c:v>
                </c:pt>
                <c:pt idx="553" formatCode="General">
                  <c:v>2.6652</c:v>
                </c:pt>
                <c:pt idx="554" formatCode="General">
                  <c:v>2.6710099999999977</c:v>
                </c:pt>
                <c:pt idx="555" formatCode="General">
                  <c:v>2.6751</c:v>
                </c:pt>
                <c:pt idx="556" formatCode="General">
                  <c:v>2.68</c:v>
                </c:pt>
                <c:pt idx="557" formatCode="General">
                  <c:v>2.6859600000000001</c:v>
                </c:pt>
                <c:pt idx="558" formatCode="General">
                  <c:v>2.6899500000000001</c:v>
                </c:pt>
                <c:pt idx="559" formatCode="General">
                  <c:v>2.6941700000000002</c:v>
                </c:pt>
                <c:pt idx="560" formatCode="General">
                  <c:v>2.6990799999999977</c:v>
                </c:pt>
                <c:pt idx="561" formatCode="General">
                  <c:v>2.7034199999999999</c:v>
                </c:pt>
                <c:pt idx="562" formatCode="General">
                  <c:v>2.7080199999999999</c:v>
                </c:pt>
                <c:pt idx="563" formatCode="General">
                  <c:v>2.7128899999999967</c:v>
                </c:pt>
                <c:pt idx="564" formatCode="General">
                  <c:v>2.71678</c:v>
                </c:pt>
                <c:pt idx="565" formatCode="General">
                  <c:v>2.7206899999999998</c:v>
                </c:pt>
                <c:pt idx="566" formatCode="General">
                  <c:v>2.7264399999999998</c:v>
                </c:pt>
                <c:pt idx="567" formatCode="General">
                  <c:v>2.73102</c:v>
                </c:pt>
                <c:pt idx="568" formatCode="General">
                  <c:v>2.73536</c:v>
                </c:pt>
                <c:pt idx="569" formatCode="General">
                  <c:v>2.7413699999999999</c:v>
                </c:pt>
                <c:pt idx="570" formatCode="General">
                  <c:v>2.7456299999999998</c:v>
                </c:pt>
                <c:pt idx="571" formatCode="General">
                  <c:v>2.7496900000000002</c:v>
                </c:pt>
                <c:pt idx="572" formatCode="General">
                  <c:v>2.75454</c:v>
                </c:pt>
                <c:pt idx="573" formatCode="General">
                  <c:v>2.7593700000000001</c:v>
                </c:pt>
                <c:pt idx="574" formatCode="General">
                  <c:v>2.7635200000000206</c:v>
                </c:pt>
                <c:pt idx="575" formatCode="General">
                  <c:v>2.7688899999999999</c:v>
                </c:pt>
                <c:pt idx="576" formatCode="General">
                  <c:v>2.7726399999999987</c:v>
                </c:pt>
                <c:pt idx="577" formatCode="General">
                  <c:v>2.7763900000000001</c:v>
                </c:pt>
                <c:pt idx="578" formatCode="General">
                  <c:v>2.7820299999999998</c:v>
                </c:pt>
                <c:pt idx="579" formatCode="General">
                  <c:v>2.7869299999999999</c:v>
                </c:pt>
                <c:pt idx="580" formatCode="General">
                  <c:v>2.7909700000000002</c:v>
                </c:pt>
                <c:pt idx="581" formatCode="General">
                  <c:v>2.7969399999999998</c:v>
                </c:pt>
                <c:pt idx="582" formatCode="General">
                  <c:v>2.8015599999999967</c:v>
                </c:pt>
                <c:pt idx="583" formatCode="General">
                  <c:v>2.8053399999999997</c:v>
                </c:pt>
                <c:pt idx="584" formatCode="General">
                  <c:v>2.8102199999999864</c:v>
                </c:pt>
                <c:pt idx="585" formatCode="General">
                  <c:v>2.8152899999999832</c:v>
                </c:pt>
                <c:pt idx="586" formatCode="General">
                  <c:v>2.819259999999975</c:v>
                </c:pt>
                <c:pt idx="587" formatCode="General">
                  <c:v>2.8247999999999998</c:v>
                </c:pt>
                <c:pt idx="588" formatCode="General">
                  <c:v>2.82863</c:v>
                </c:pt>
                <c:pt idx="589" formatCode="General">
                  <c:v>2.8323399999999967</c:v>
                </c:pt>
                <c:pt idx="590" formatCode="General">
                  <c:v>2.8378999999999968</c:v>
                </c:pt>
                <c:pt idx="591" formatCode="General">
                  <c:v>2.8429199999999977</c:v>
                </c:pt>
                <c:pt idx="592" formatCode="General">
                  <c:v>2.8468699999999814</c:v>
                </c:pt>
                <c:pt idx="593" formatCode="General">
                  <c:v>2.8527799999999832</c:v>
                </c:pt>
                <c:pt idx="594" formatCode="General">
                  <c:v>2.8575999999999997</c:v>
                </c:pt>
                <c:pt idx="595" formatCode="General">
                  <c:v>2.8611599999999977</c:v>
                </c:pt>
                <c:pt idx="596" formatCode="General">
                  <c:v>2.8662199999999967</c:v>
                </c:pt>
                <c:pt idx="597" formatCode="General">
                  <c:v>2.8713499999999832</c:v>
                </c:pt>
                <c:pt idx="598" formatCode="General">
                  <c:v>2.8752799999999832</c:v>
                </c:pt>
                <c:pt idx="599" formatCode="General">
                  <c:v>2.8808799999999977</c:v>
                </c:pt>
                <c:pt idx="600" formatCode="General">
                  <c:v>2.8848599999999927</c:v>
                </c:pt>
                <c:pt idx="601" formatCode="General">
                  <c:v>2.88856</c:v>
                </c:pt>
                <c:pt idx="602" formatCode="General">
                  <c:v>2.8941300000000001</c:v>
                </c:pt>
                <c:pt idx="603" formatCode="General">
                  <c:v>2.8991199999999977</c:v>
                </c:pt>
                <c:pt idx="604" formatCode="General">
                  <c:v>2.90306</c:v>
                </c:pt>
                <c:pt idx="605" formatCode="General">
                  <c:v>2.9089800000000001</c:v>
                </c:pt>
                <c:pt idx="606" formatCode="General">
                  <c:v>2.91377</c:v>
                </c:pt>
                <c:pt idx="607" formatCode="General">
                  <c:v>2.9172799999999977</c:v>
                </c:pt>
                <c:pt idx="608" formatCode="General">
                  <c:v>2.9226399999999977</c:v>
                </c:pt>
                <c:pt idx="609" formatCode="General">
                  <c:v>2.9276499999999968</c:v>
                </c:pt>
                <c:pt idx="610" formatCode="General">
                  <c:v>2.9316299999999869</c:v>
                </c:pt>
                <c:pt idx="611" formatCode="General">
                  <c:v>2.9373</c:v>
                </c:pt>
                <c:pt idx="612" formatCode="General">
                  <c:v>2.9413499999999977</c:v>
                </c:pt>
                <c:pt idx="613" formatCode="General">
                  <c:v>2.9451200000000002</c:v>
                </c:pt>
                <c:pt idx="614" formatCode="General">
                  <c:v>2.95079</c:v>
                </c:pt>
                <c:pt idx="615" formatCode="General">
                  <c:v>2.9555499999999832</c:v>
                </c:pt>
                <c:pt idx="616" formatCode="General">
                  <c:v>2.9596699999999818</c:v>
                </c:pt>
                <c:pt idx="617" formatCode="General">
                  <c:v>2.96563</c:v>
                </c:pt>
                <c:pt idx="618" formatCode="General">
                  <c:v>2.9701</c:v>
                </c:pt>
                <c:pt idx="619" formatCode="General">
                  <c:v>2.9738499999999832</c:v>
                </c:pt>
                <c:pt idx="620" formatCode="General">
                  <c:v>2.97953</c:v>
                </c:pt>
                <c:pt idx="621" formatCode="General">
                  <c:v>2.9841700000000002</c:v>
                </c:pt>
                <c:pt idx="622" formatCode="General">
                  <c:v>2.9884200000000001</c:v>
                </c:pt>
                <c:pt idx="623" formatCode="General">
                  <c:v>2.9941499999999968</c:v>
                </c:pt>
                <c:pt idx="624" formatCode="General">
                  <c:v>2.9980499999999832</c:v>
                </c:pt>
                <c:pt idx="625" formatCode="General">
                  <c:v>3.00223</c:v>
                </c:pt>
                <c:pt idx="626" formatCode="General">
                  <c:v>3.0079799999999999</c:v>
                </c:pt>
                <c:pt idx="627" formatCode="General">
                  <c:v>3.0121599999999868</c:v>
                </c:pt>
                <c:pt idx="628" formatCode="General">
                  <c:v>3.0168499999999749</c:v>
                </c:pt>
                <c:pt idx="629" formatCode="General">
                  <c:v>3.0228099999999967</c:v>
                </c:pt>
                <c:pt idx="630" formatCode="General">
                  <c:v>3.0268199999999967</c:v>
                </c:pt>
                <c:pt idx="631" formatCode="General">
                  <c:v>3.0311499999999967</c:v>
                </c:pt>
                <c:pt idx="632" formatCode="General">
                  <c:v>3.0369899999999967</c:v>
                </c:pt>
                <c:pt idx="633" formatCode="General">
                  <c:v>3.0409700000000002</c:v>
                </c:pt>
                <c:pt idx="634" formatCode="General">
                  <c:v>3.04589</c:v>
                </c:pt>
                <c:pt idx="635" formatCode="General">
                  <c:v>3.0515300000000001</c:v>
                </c:pt>
                <c:pt idx="636" formatCode="General">
                  <c:v>3.0551699999999977</c:v>
                </c:pt>
                <c:pt idx="637" formatCode="General">
                  <c:v>3.0602</c:v>
                </c:pt>
                <c:pt idx="638" formatCode="General">
                  <c:v>3.0657700000000001</c:v>
                </c:pt>
                <c:pt idx="639" formatCode="General">
                  <c:v>3.0695299999999999</c:v>
                </c:pt>
                <c:pt idx="640" formatCode="General">
                  <c:v>3.07498</c:v>
                </c:pt>
                <c:pt idx="641" formatCode="General">
                  <c:v>3.0805500000000001</c:v>
                </c:pt>
                <c:pt idx="642" formatCode="General">
                  <c:v>3.0841300000000156</c:v>
                </c:pt>
                <c:pt idx="643" formatCode="General">
                  <c:v>3.0895999999999999</c:v>
                </c:pt>
                <c:pt idx="644" formatCode="General">
                  <c:v>3.0950099999999967</c:v>
                </c:pt>
                <c:pt idx="645" formatCode="General">
                  <c:v>3.0988099999999967</c:v>
                </c:pt>
                <c:pt idx="646" formatCode="General">
                  <c:v>3.1044</c:v>
                </c:pt>
                <c:pt idx="647" formatCode="General">
                  <c:v>3.1093299999999999</c:v>
                </c:pt>
                <c:pt idx="648" formatCode="General">
                  <c:v>3.112849999999975</c:v>
                </c:pt>
                <c:pt idx="649" formatCode="General">
                  <c:v>3.1183700000000001</c:v>
                </c:pt>
                <c:pt idx="650" formatCode="General">
                  <c:v>3.1233000000000128</c:v>
                </c:pt>
                <c:pt idx="651" formatCode="General">
                  <c:v>3.1271000000000146</c:v>
                </c:pt>
                <c:pt idx="652" formatCode="General">
                  <c:v>3.1329599999999869</c:v>
                </c:pt>
                <c:pt idx="653" formatCode="General">
                  <c:v>3.1377700000000002</c:v>
                </c:pt>
                <c:pt idx="654" formatCode="General">
                  <c:v>3.1420499999999967</c:v>
                </c:pt>
                <c:pt idx="655" formatCode="General">
                  <c:v>3.1479699999999999</c:v>
                </c:pt>
                <c:pt idx="656" formatCode="General">
                  <c:v>3.1523300000000001</c:v>
                </c:pt>
                <c:pt idx="657" formatCode="General">
                  <c:v>3.1568799999999841</c:v>
                </c:pt>
                <c:pt idx="658" formatCode="General">
                  <c:v>3.1625700000000001</c:v>
                </c:pt>
                <c:pt idx="659" formatCode="General">
                  <c:v>3.1665199999999998</c:v>
                </c:pt>
                <c:pt idx="660" formatCode="General">
                  <c:v>3.1705299999999998</c:v>
                </c:pt>
                <c:pt idx="661" formatCode="General">
                  <c:v>3.1761599999999977</c:v>
                </c:pt>
                <c:pt idx="662" formatCode="General">
                  <c:v>3.1802600000000001</c:v>
                </c:pt>
                <c:pt idx="663" formatCode="General">
                  <c:v>3.1850900000000002</c:v>
                </c:pt>
                <c:pt idx="664" formatCode="General">
                  <c:v>3.1908599999999967</c:v>
                </c:pt>
                <c:pt idx="665" formatCode="General">
                  <c:v>3.1945999999999999</c:v>
                </c:pt>
                <c:pt idx="666" formatCode="General">
                  <c:v>3.1996199999999977</c:v>
                </c:pt>
                <c:pt idx="667" formatCode="General">
                  <c:v>3.2054499999999977</c:v>
                </c:pt>
                <c:pt idx="668" formatCode="General">
                  <c:v>3.2093600000000002</c:v>
                </c:pt>
                <c:pt idx="669" formatCode="General">
                  <c:v>3.21448</c:v>
                </c:pt>
                <c:pt idx="670" formatCode="General">
                  <c:v>3.2199200000000001</c:v>
                </c:pt>
                <c:pt idx="671" formatCode="General">
                  <c:v>3.2234400000000001</c:v>
                </c:pt>
                <c:pt idx="672" formatCode="General">
                  <c:v>3.2277700000000156</c:v>
                </c:pt>
                <c:pt idx="673" formatCode="General">
                  <c:v>3.2332900000000002</c:v>
                </c:pt>
                <c:pt idx="674" formatCode="General">
                  <c:v>3.2371500000000002</c:v>
                </c:pt>
                <c:pt idx="675" formatCode="General">
                  <c:v>3.2424599999999977</c:v>
                </c:pt>
                <c:pt idx="676" formatCode="General">
                  <c:v>3.2477900000000193</c:v>
                </c:pt>
                <c:pt idx="677" formatCode="General">
                  <c:v>3.2512799999999977</c:v>
                </c:pt>
                <c:pt idx="678" formatCode="General">
                  <c:v>3.2566099999999967</c:v>
                </c:pt>
                <c:pt idx="679" formatCode="General">
                  <c:v>3.2622499999999977</c:v>
                </c:pt>
                <c:pt idx="680" formatCode="General">
                  <c:v>3.2659099999999999</c:v>
                </c:pt>
                <c:pt idx="681" formatCode="General">
                  <c:v>3.2712499999999967</c:v>
                </c:pt>
                <c:pt idx="682" formatCode="General">
                  <c:v>3.2764899999999977</c:v>
                </c:pt>
                <c:pt idx="683" formatCode="General">
                  <c:v>3.2799900000000002</c:v>
                </c:pt>
                <c:pt idx="684" formatCode="General">
                  <c:v>3.2842699999999998</c:v>
                </c:pt>
                <c:pt idx="685" formatCode="General">
                  <c:v>3.2897099999999999</c:v>
                </c:pt>
                <c:pt idx="686" formatCode="General">
                  <c:v>3.2935400000000001</c:v>
                </c:pt>
                <c:pt idx="687" formatCode="General">
                  <c:v>3.2989799999999998</c:v>
                </c:pt>
                <c:pt idx="688" formatCode="General">
                  <c:v>3.3039499999999977</c:v>
                </c:pt>
                <c:pt idx="689" formatCode="General">
                  <c:v>3.3074599999999967</c:v>
                </c:pt>
                <c:pt idx="690" formatCode="General">
                  <c:v>3.3128299999999777</c:v>
                </c:pt>
                <c:pt idx="691" formatCode="General">
                  <c:v>3.3184399999999967</c:v>
                </c:pt>
                <c:pt idx="692" formatCode="General">
                  <c:v>3.3222799999999832</c:v>
                </c:pt>
                <c:pt idx="693" formatCode="General">
                  <c:v>3.3277199999999998</c:v>
                </c:pt>
                <c:pt idx="694" formatCode="General">
                  <c:v>3.3328499999999686</c:v>
                </c:pt>
                <c:pt idx="695" formatCode="General">
                  <c:v>3.3364499999999722</c:v>
                </c:pt>
                <c:pt idx="696" formatCode="General">
                  <c:v>3.3405399999999998</c:v>
                </c:pt>
                <c:pt idx="697" formatCode="General">
                  <c:v>3.3459300000000001</c:v>
                </c:pt>
                <c:pt idx="698" formatCode="General">
                  <c:v>3.3497599999999967</c:v>
                </c:pt>
                <c:pt idx="699" formatCode="General">
                  <c:v>3.3552199999999832</c:v>
                </c:pt>
                <c:pt idx="700" formatCode="General">
                  <c:v>3.3598699999999773</c:v>
                </c:pt>
                <c:pt idx="701" formatCode="General">
                  <c:v>3.3635100000000002</c:v>
                </c:pt>
                <c:pt idx="702" formatCode="General">
                  <c:v>3.3688399999999987</c:v>
                </c:pt>
                <c:pt idx="703" formatCode="General">
                  <c:v>3.3744999999999967</c:v>
                </c:pt>
                <c:pt idx="704" formatCode="General">
                  <c:v>3.3783499999999869</c:v>
                </c:pt>
                <c:pt idx="705" formatCode="General">
                  <c:v>3.38375</c:v>
                </c:pt>
                <c:pt idx="706" formatCode="General">
                  <c:v>3.3889300000000002</c:v>
                </c:pt>
                <c:pt idx="707" formatCode="General">
                  <c:v>3.3926499999999735</c:v>
                </c:pt>
                <c:pt idx="708" formatCode="General">
                  <c:v>3.3964999999999832</c:v>
                </c:pt>
                <c:pt idx="709" formatCode="General">
                  <c:v>3.4018599999999832</c:v>
                </c:pt>
                <c:pt idx="710" formatCode="General">
                  <c:v>3.4057200000000001</c:v>
                </c:pt>
                <c:pt idx="711" formatCode="General">
                  <c:v>3.4110799999999832</c:v>
                </c:pt>
                <c:pt idx="712" formatCode="General">
                  <c:v>3.4155999999999977</c:v>
                </c:pt>
                <c:pt idx="713" formatCode="General">
                  <c:v>3.4193699999999967</c:v>
                </c:pt>
                <c:pt idx="714" formatCode="General">
                  <c:v>3.4245000000000001</c:v>
                </c:pt>
                <c:pt idx="715" formatCode="General">
                  <c:v>3.4302999999999977</c:v>
                </c:pt>
                <c:pt idx="716" formatCode="General">
                  <c:v>3.4341999999999997</c:v>
                </c:pt>
                <c:pt idx="717" formatCode="General">
                  <c:v>3.43945999999998</c:v>
                </c:pt>
                <c:pt idx="718" formatCode="General">
                  <c:v>3.44482</c:v>
                </c:pt>
                <c:pt idx="719" formatCode="General">
                  <c:v>3.4485700000000001</c:v>
                </c:pt>
                <c:pt idx="720" formatCode="General">
                  <c:v>3.4523499999999832</c:v>
                </c:pt>
                <c:pt idx="721" formatCode="General">
                  <c:v>3.45757</c:v>
                </c:pt>
                <c:pt idx="722" formatCode="General">
                  <c:v>3.4615300000000002</c:v>
                </c:pt>
                <c:pt idx="723" formatCode="General">
                  <c:v>3.4666899999999967</c:v>
                </c:pt>
                <c:pt idx="724" formatCode="General">
                  <c:v>3.4712199999999869</c:v>
                </c:pt>
                <c:pt idx="725" formatCode="General">
                  <c:v>3.4751699999999968</c:v>
                </c:pt>
                <c:pt idx="726" formatCode="General">
                  <c:v>3.4799399999999987</c:v>
                </c:pt>
                <c:pt idx="727" formatCode="General">
                  <c:v>3.4858799999999968</c:v>
                </c:pt>
                <c:pt idx="728" formatCode="General">
                  <c:v>3.4899300000000002</c:v>
                </c:pt>
                <c:pt idx="729" formatCode="General">
                  <c:v>3.49492</c:v>
                </c:pt>
                <c:pt idx="730" formatCode="General">
                  <c:v>3.5005099999999998</c:v>
                </c:pt>
                <c:pt idx="731" formatCode="General">
                  <c:v>3.5042900000000001</c:v>
                </c:pt>
                <c:pt idx="732" formatCode="General">
                  <c:v>3.5083600000000001</c:v>
                </c:pt>
                <c:pt idx="733" formatCode="General">
                  <c:v>3.5130699999999977</c:v>
                </c:pt>
                <c:pt idx="734" formatCode="General">
                  <c:v>3.5173100000000002</c:v>
                </c:pt>
                <c:pt idx="735" formatCode="General">
                  <c:v>3.5220799999999977</c:v>
                </c:pt>
                <c:pt idx="736" formatCode="General">
                  <c:v>3.5267300000000001</c:v>
                </c:pt>
                <c:pt idx="737" formatCode="General">
                  <c:v>3.5310399999999977</c:v>
                </c:pt>
                <c:pt idx="738" formatCode="General">
                  <c:v>3.5352399999999977</c:v>
                </c:pt>
                <c:pt idx="739" formatCode="General">
                  <c:v>3.5412300000000001</c:v>
                </c:pt>
                <c:pt idx="740" formatCode="General">
                  <c:v>3.5457399999999999</c:v>
                </c:pt>
                <c:pt idx="741" formatCode="General">
                  <c:v>3.5502399999999987</c:v>
                </c:pt>
                <c:pt idx="742" formatCode="General">
                  <c:v>3.5559999999999987</c:v>
                </c:pt>
                <c:pt idx="743" formatCode="General">
                  <c:v>3.5600100000000001</c:v>
                </c:pt>
                <c:pt idx="744" formatCode="General">
                  <c:v>3.5644999999999998</c:v>
                </c:pt>
                <c:pt idx="745" formatCode="General">
                  <c:v>3.5684300000000002</c:v>
                </c:pt>
                <c:pt idx="746" formatCode="General">
                  <c:v>3.5732499999999967</c:v>
                </c:pt>
                <c:pt idx="747" formatCode="General">
                  <c:v>3.5773899999999998</c:v>
                </c:pt>
                <c:pt idx="748" formatCode="General">
                  <c:v>3.5821399999999999</c:v>
                </c:pt>
                <c:pt idx="749" formatCode="General">
                  <c:v>3.5866199999999977</c:v>
                </c:pt>
                <c:pt idx="750" formatCode="General">
                  <c:v>3.59057</c:v>
                </c:pt>
                <c:pt idx="751" formatCode="General">
                  <c:v>3.59639</c:v>
                </c:pt>
                <c:pt idx="752" formatCode="General">
                  <c:v>3.6016300000000001</c:v>
                </c:pt>
                <c:pt idx="753" formatCode="General">
                  <c:v>3.6055899999999999</c:v>
                </c:pt>
                <c:pt idx="754" formatCode="General">
                  <c:v>3.6113399999999998</c:v>
                </c:pt>
                <c:pt idx="755" formatCode="General">
                  <c:v>3.6159999999999997</c:v>
                </c:pt>
                <c:pt idx="756" formatCode="General">
                  <c:v>3.6201300000000156</c:v>
                </c:pt>
                <c:pt idx="757" formatCode="General">
                  <c:v>3.6243500000000002</c:v>
                </c:pt>
                <c:pt idx="758" formatCode="General">
                  <c:v>3.629</c:v>
                </c:pt>
                <c:pt idx="759" formatCode="General">
                  <c:v>3.6328499999999773</c:v>
                </c:pt>
                <c:pt idx="760" formatCode="General">
                  <c:v>3.6375000000000002</c:v>
                </c:pt>
                <c:pt idx="761" formatCode="General">
                  <c:v>3.6421100000000002</c:v>
                </c:pt>
                <c:pt idx="762" formatCode="General">
                  <c:v>3.6461399999999999</c:v>
                </c:pt>
                <c:pt idx="763" formatCode="General">
                  <c:v>3.6515399999999998</c:v>
                </c:pt>
                <c:pt idx="764" formatCode="General">
                  <c:v>3.6573099999999998</c:v>
                </c:pt>
                <c:pt idx="765" formatCode="General">
                  <c:v>3.6611400000000001</c:v>
                </c:pt>
                <c:pt idx="766" formatCode="General">
                  <c:v>3.6666399999999997</c:v>
                </c:pt>
                <c:pt idx="767" formatCode="General">
                  <c:v>3.67191</c:v>
                </c:pt>
                <c:pt idx="768" formatCode="General">
                  <c:v>3.6756699999999967</c:v>
                </c:pt>
                <c:pt idx="769" formatCode="General">
                  <c:v>3.6807799999999999</c:v>
                </c:pt>
                <c:pt idx="770" formatCode="General">
                  <c:v>3.6848900000000002</c:v>
                </c:pt>
                <c:pt idx="771" formatCode="General">
                  <c:v>3.6887400000000001</c:v>
                </c:pt>
                <c:pt idx="772" formatCode="General">
                  <c:v>3.6930000000000001</c:v>
                </c:pt>
                <c:pt idx="773" formatCode="General">
                  <c:v>3.69801</c:v>
                </c:pt>
                <c:pt idx="774" formatCode="General">
                  <c:v>3.7023199999999998</c:v>
                </c:pt>
                <c:pt idx="775" formatCode="General">
                  <c:v>3.7073200000000184</c:v>
                </c:pt>
                <c:pt idx="776" formatCode="General">
                  <c:v>3.7133300000000156</c:v>
                </c:pt>
                <c:pt idx="777" formatCode="General">
                  <c:v>3.7172700000000001</c:v>
                </c:pt>
                <c:pt idx="778" formatCode="General">
                  <c:v>3.7224599999999977</c:v>
                </c:pt>
                <c:pt idx="779" formatCode="General">
                  <c:v>3.7280700000000002</c:v>
                </c:pt>
                <c:pt idx="780" formatCode="General">
                  <c:v>3.7317999999999998</c:v>
                </c:pt>
                <c:pt idx="781" formatCode="General">
                  <c:v>3.73706</c:v>
                </c:pt>
                <c:pt idx="782" formatCode="General">
                  <c:v>3.7423299999999999</c:v>
                </c:pt>
                <c:pt idx="783" formatCode="General">
                  <c:v>3.7461700000000002</c:v>
                </c:pt>
                <c:pt idx="784" formatCode="General">
                  <c:v>3.7513999999999998</c:v>
                </c:pt>
                <c:pt idx="785" formatCode="General">
                  <c:v>3.7570299999999999</c:v>
                </c:pt>
                <c:pt idx="786" formatCode="General">
                  <c:v>3.7609900000000156</c:v>
                </c:pt>
                <c:pt idx="787" formatCode="General">
                  <c:v>3.76674</c:v>
                </c:pt>
                <c:pt idx="788" formatCode="General">
                  <c:v>3.7722099999999967</c:v>
                </c:pt>
                <c:pt idx="789" formatCode="General">
                  <c:v>3.7761200000000001</c:v>
                </c:pt>
                <c:pt idx="790" formatCode="General">
                  <c:v>3.7818499999999977</c:v>
                </c:pt>
                <c:pt idx="791" formatCode="General">
                  <c:v>3.7867899999999999</c:v>
                </c:pt>
                <c:pt idx="792" formatCode="General">
                  <c:v>3.7907600000000001</c:v>
                </c:pt>
                <c:pt idx="793" formatCode="General">
                  <c:v>3.7965399999999998</c:v>
                </c:pt>
                <c:pt idx="794" formatCode="General">
                  <c:v>3.8013599999999967</c:v>
                </c:pt>
                <c:pt idx="795" formatCode="General">
                  <c:v>3.8056499999999813</c:v>
                </c:pt>
                <c:pt idx="796" formatCode="General">
                  <c:v>3.8116999999999832</c:v>
                </c:pt>
                <c:pt idx="797" formatCode="General">
                  <c:v>3.8163399999999967</c:v>
                </c:pt>
                <c:pt idx="798" formatCode="General">
                  <c:v>3.8210899999999977</c:v>
                </c:pt>
                <c:pt idx="799" formatCode="General">
                  <c:v>3.82714</c:v>
                </c:pt>
                <c:pt idx="800" formatCode="General">
                  <c:v>3.8311599999999832</c:v>
                </c:pt>
                <c:pt idx="801" formatCode="General">
                  <c:v>3.836069999999975</c:v>
                </c:pt>
                <c:pt idx="802" formatCode="General">
                  <c:v>3.8418299999999967</c:v>
                </c:pt>
                <c:pt idx="803" formatCode="General">
                  <c:v>3.84572</c:v>
                </c:pt>
                <c:pt idx="804" formatCode="General">
                  <c:v>3.8508299999999869</c:v>
                </c:pt>
                <c:pt idx="805" formatCode="General">
                  <c:v>3.8565299999999967</c:v>
                </c:pt>
                <c:pt idx="806" formatCode="General">
                  <c:v>3.8604699999999967</c:v>
                </c:pt>
                <c:pt idx="807" formatCode="General">
                  <c:v>3.86598</c:v>
                </c:pt>
                <c:pt idx="808" formatCode="General">
                  <c:v>3.8717499999999823</c:v>
                </c:pt>
                <c:pt idx="809" formatCode="General">
                  <c:v>3.8756099999999813</c:v>
                </c:pt>
                <c:pt idx="810" formatCode="General">
                  <c:v>3.8813599999999977</c:v>
                </c:pt>
                <c:pt idx="811" formatCode="General">
                  <c:v>3.8868299999999967</c:v>
                </c:pt>
                <c:pt idx="812" formatCode="General">
                  <c:v>3.8908199999999868</c:v>
                </c:pt>
                <c:pt idx="813" formatCode="General">
                  <c:v>3.8965399999999977</c:v>
                </c:pt>
                <c:pt idx="814" formatCode="General">
                  <c:v>3.9014899999999977</c:v>
                </c:pt>
                <c:pt idx="815" formatCode="General">
                  <c:v>3.9055300000000002</c:v>
                </c:pt>
                <c:pt idx="816" formatCode="General">
                  <c:v>3.91133</c:v>
                </c:pt>
                <c:pt idx="817" formatCode="General">
                  <c:v>3.9161199999999967</c:v>
                </c:pt>
                <c:pt idx="818" formatCode="General">
                  <c:v>3.9205000000000001</c:v>
                </c:pt>
                <c:pt idx="819" formatCode="General">
                  <c:v>3.92658</c:v>
                </c:pt>
                <c:pt idx="820" formatCode="General">
                  <c:v>3.9310599999999813</c:v>
                </c:pt>
                <c:pt idx="821" formatCode="General">
                  <c:v>3.9358099999999832</c:v>
                </c:pt>
                <c:pt idx="822" formatCode="General">
                  <c:v>3.9418699999999967</c:v>
                </c:pt>
                <c:pt idx="823" formatCode="General">
                  <c:v>3.9460699999999869</c:v>
                </c:pt>
                <c:pt idx="824" formatCode="General">
                  <c:v>3.9510899999999967</c:v>
                </c:pt>
                <c:pt idx="825" formatCode="General">
                  <c:v>3.9568299999999832</c:v>
                </c:pt>
                <c:pt idx="826" formatCode="General">
                  <c:v>3.96069</c:v>
                </c:pt>
                <c:pt idx="827" formatCode="General">
                  <c:v>3.9658899999999977</c:v>
                </c:pt>
                <c:pt idx="828" formatCode="General">
                  <c:v>3.9715599999999927</c:v>
                </c:pt>
                <c:pt idx="829" formatCode="General">
                  <c:v>3.9754699999999832</c:v>
                </c:pt>
                <c:pt idx="830" formatCode="General">
                  <c:v>3.98109</c:v>
                </c:pt>
                <c:pt idx="831" formatCode="General">
                  <c:v>3.9868199999999967</c:v>
                </c:pt>
                <c:pt idx="832" formatCode="General">
                  <c:v>3.9908399999999977</c:v>
                </c:pt>
                <c:pt idx="833" formatCode="General">
                  <c:v>3.9967699999999864</c:v>
                </c:pt>
                <c:pt idx="834" formatCode="General">
                  <c:v>4.0021099999999965</c:v>
                </c:pt>
                <c:pt idx="835" formatCode="General">
                  <c:v>4.0061099999999996</c:v>
                </c:pt>
                <c:pt idx="836" formatCode="General">
                  <c:v>4.0119600000000002</c:v>
                </c:pt>
                <c:pt idx="837" formatCode="General">
                  <c:v>4.0167999999999999</c:v>
                </c:pt>
                <c:pt idx="838" formatCode="General">
                  <c:v>4.0208599999999945</c:v>
                </c:pt>
                <c:pt idx="839" formatCode="General">
                  <c:v>4.02677</c:v>
                </c:pt>
                <c:pt idx="840" formatCode="General">
                  <c:v>4.0314199999999998</c:v>
                </c:pt>
                <c:pt idx="841" formatCode="General">
                  <c:v>4.0358799999999997</c:v>
                </c:pt>
                <c:pt idx="842" formatCode="General">
                  <c:v>4.0420499999999997</c:v>
                </c:pt>
                <c:pt idx="843" formatCode="General">
                  <c:v>4.0464700000000002</c:v>
                </c:pt>
                <c:pt idx="844" formatCode="General">
                  <c:v>4.0514599999999996</c:v>
                </c:pt>
                <c:pt idx="845" formatCode="General">
                  <c:v>4.0575799999999855</c:v>
                </c:pt>
                <c:pt idx="846" formatCode="General">
                  <c:v>4.0616199999999996</c:v>
                </c:pt>
                <c:pt idx="847" formatCode="General">
                  <c:v>4.06677</c:v>
                </c:pt>
                <c:pt idx="848" formatCode="General">
                  <c:v>4.0725299999999995</c:v>
                </c:pt>
                <c:pt idx="849" formatCode="General">
                  <c:v>4.0763199999999999</c:v>
                </c:pt>
                <c:pt idx="850" formatCode="General">
                  <c:v>4.0816200000000133</c:v>
                </c:pt>
                <c:pt idx="851" formatCode="General">
                  <c:v>4.0872700000000002</c:v>
                </c:pt>
                <c:pt idx="852" formatCode="General">
                  <c:v>4.0911499999999998</c:v>
                </c:pt>
                <c:pt idx="853" formatCode="General">
                  <c:v>4.0968799999999996</c:v>
                </c:pt>
                <c:pt idx="854" formatCode="General">
                  <c:v>4.1025199999999709</c:v>
                </c:pt>
                <c:pt idx="855" formatCode="General">
                  <c:v>4.1065699999999996</c:v>
                </c:pt>
                <c:pt idx="856" formatCode="General">
                  <c:v>4.1125699999999945</c:v>
                </c:pt>
                <c:pt idx="857" formatCode="General">
                  <c:v>4.1177999999999955</c:v>
                </c:pt>
                <c:pt idx="858" formatCode="General">
                  <c:v>4.1218799999999955</c:v>
                </c:pt>
                <c:pt idx="859" formatCode="General">
                  <c:v>4.1277499999999945</c:v>
                </c:pt>
                <c:pt idx="860" formatCode="General">
                  <c:v>4.1324699999999996</c:v>
                </c:pt>
                <c:pt idx="861" formatCode="General">
                  <c:v>4.1366700000000014</c:v>
                </c:pt>
                <c:pt idx="862" formatCode="General">
                  <c:v>4.1425499999999955</c:v>
                </c:pt>
                <c:pt idx="863" formatCode="General">
                  <c:v>4.1470099999999945</c:v>
                </c:pt>
                <c:pt idx="864" formatCode="General">
                  <c:v>4.1517200000000001</c:v>
                </c:pt>
                <c:pt idx="865" formatCode="General">
                  <c:v>4.1578399999999718</c:v>
                </c:pt>
                <c:pt idx="866" formatCode="General">
                  <c:v>4.1621399999999671</c:v>
                </c:pt>
                <c:pt idx="867" formatCode="General">
                  <c:v>4.1673399999999745</c:v>
                </c:pt>
                <c:pt idx="868" formatCode="General">
                  <c:v>4.1733500000000001</c:v>
                </c:pt>
                <c:pt idx="869" formatCode="General">
                  <c:v>4.1773699999999998</c:v>
                </c:pt>
                <c:pt idx="870" formatCode="General">
                  <c:v>4.1826600000000003</c:v>
                </c:pt>
                <c:pt idx="871" formatCode="General">
                  <c:v>4.1882799999999998</c:v>
                </c:pt>
                <c:pt idx="872" formatCode="General">
                  <c:v>4.1921099999999845</c:v>
                </c:pt>
                <c:pt idx="873" formatCode="General">
                  <c:v>4.1975199999999653</c:v>
                </c:pt>
                <c:pt idx="874" formatCode="General">
                  <c:v>4.2030000000000003</c:v>
                </c:pt>
                <c:pt idx="875" formatCode="General">
                  <c:v>4.20695</c:v>
                </c:pt>
                <c:pt idx="876" formatCode="General">
                  <c:v>4.21279</c:v>
                </c:pt>
                <c:pt idx="877" formatCode="General">
                  <c:v>4.2181899999999946</c:v>
                </c:pt>
                <c:pt idx="878" formatCode="General">
                  <c:v>4.2223899999999945</c:v>
                </c:pt>
                <c:pt idx="879" formatCode="General">
                  <c:v>4.22844</c:v>
                </c:pt>
                <c:pt idx="880" formatCode="General">
                  <c:v>4.2334100000000001</c:v>
                </c:pt>
                <c:pt idx="881" formatCode="General">
                  <c:v>4.2377000000000002</c:v>
                </c:pt>
                <c:pt idx="882" formatCode="General">
                  <c:v>4.2435600000000004</c:v>
                </c:pt>
                <c:pt idx="883" formatCode="General">
                  <c:v>4.24803</c:v>
                </c:pt>
                <c:pt idx="884" formatCode="General">
                  <c:v>4.2524999999999995</c:v>
                </c:pt>
                <c:pt idx="885" formatCode="General">
                  <c:v>4.2583399999999996</c:v>
                </c:pt>
                <c:pt idx="886" formatCode="General">
                  <c:v>4.2625699999999975</c:v>
                </c:pt>
                <c:pt idx="887" formatCode="General">
                  <c:v>4.2675599999999845</c:v>
                </c:pt>
                <c:pt idx="888" formatCode="General">
                  <c:v>4.2735900000000004</c:v>
                </c:pt>
                <c:pt idx="889" formatCode="General">
                  <c:v>4.2777200000000004</c:v>
                </c:pt>
                <c:pt idx="890" formatCode="General">
                  <c:v>4.2831900000000003</c:v>
                </c:pt>
                <c:pt idx="891" formatCode="General">
                  <c:v>4.2890500000000014</c:v>
                </c:pt>
                <c:pt idx="892" formatCode="General">
                  <c:v>4.2927999999999997</c:v>
                </c:pt>
                <c:pt idx="893" formatCode="General">
                  <c:v>4.2982399999999998</c:v>
                </c:pt>
                <c:pt idx="894" formatCode="General">
                  <c:v>4.3037599999999996</c:v>
                </c:pt>
                <c:pt idx="895" formatCode="General">
                  <c:v>4.3075399999999755</c:v>
                </c:pt>
                <c:pt idx="896" formatCode="General">
                  <c:v>4.3130799999999985</c:v>
                </c:pt>
                <c:pt idx="897" formatCode="General">
                  <c:v>4.3184199999999855</c:v>
                </c:pt>
                <c:pt idx="898" formatCode="General">
                  <c:v>4.3223599999999855</c:v>
                </c:pt>
                <c:pt idx="899" formatCode="General">
                  <c:v>4.3283099999999965</c:v>
                </c:pt>
                <c:pt idx="900" formatCode="General">
                  <c:v>4.3335499999999998</c:v>
                </c:pt>
                <c:pt idx="901" formatCode="General">
                  <c:v>4.3377699999999999</c:v>
                </c:pt>
                <c:pt idx="902" formatCode="General">
                  <c:v>4.3439199999999945</c:v>
                </c:pt>
                <c:pt idx="903" formatCode="General">
                  <c:v>4.3487200000000001</c:v>
                </c:pt>
                <c:pt idx="904" formatCode="General">
                  <c:v>4.3530600000000002</c:v>
                </c:pt>
                <c:pt idx="905" formatCode="General">
                  <c:v>4.3589899999999755</c:v>
                </c:pt>
                <c:pt idx="906" formatCode="General">
                  <c:v>4.3632900000000001</c:v>
                </c:pt>
                <c:pt idx="907" formatCode="General">
                  <c:v>4.3678199999999681</c:v>
                </c:pt>
                <c:pt idx="908" formatCode="General">
                  <c:v>4.37371</c:v>
                </c:pt>
                <c:pt idx="909" formatCode="General">
                  <c:v>4.3778099999999975</c:v>
                </c:pt>
                <c:pt idx="910" formatCode="General">
                  <c:v>4.38286</c:v>
                </c:pt>
                <c:pt idx="911" formatCode="General">
                  <c:v>4.3888999999999996</c:v>
                </c:pt>
                <c:pt idx="912" formatCode="General">
                  <c:v>4.3929399999999745</c:v>
                </c:pt>
                <c:pt idx="913" formatCode="General">
                  <c:v>4.3984499999999995</c:v>
                </c:pt>
                <c:pt idx="914" formatCode="General">
                  <c:v>4.4043099999999997</c:v>
                </c:pt>
                <c:pt idx="915" formatCode="General">
                  <c:v>4.4081700000000001</c:v>
                </c:pt>
                <c:pt idx="916" formatCode="General">
                  <c:v>4.4136800000000003</c:v>
                </c:pt>
                <c:pt idx="917" formatCode="General">
                  <c:v>4.41913</c:v>
                </c:pt>
                <c:pt idx="918" formatCode="General">
                  <c:v>4.4228699999999996</c:v>
                </c:pt>
                <c:pt idx="919" formatCode="General">
                  <c:v>4.4284600000000003</c:v>
                </c:pt>
                <c:pt idx="920" formatCode="General">
                  <c:v>4.4337000000000124</c:v>
                </c:pt>
                <c:pt idx="921" formatCode="General">
                  <c:v>4.4376700000000024</c:v>
                </c:pt>
                <c:pt idx="922" formatCode="General">
                  <c:v>4.4436300000000024</c:v>
                </c:pt>
                <c:pt idx="923" formatCode="General">
                  <c:v>4.4486900000000134</c:v>
                </c:pt>
                <c:pt idx="924" formatCode="General">
                  <c:v>4.4530599999999998</c:v>
                </c:pt>
                <c:pt idx="925" formatCode="General">
                  <c:v>4.4591099999999999</c:v>
                </c:pt>
                <c:pt idx="926" formatCode="General">
                  <c:v>4.4637000000000002</c:v>
                </c:pt>
                <c:pt idx="927" formatCode="General">
                  <c:v>4.4682399999999998</c:v>
                </c:pt>
                <c:pt idx="928" formatCode="General">
                  <c:v>4.4740700000000002</c:v>
                </c:pt>
                <c:pt idx="929" formatCode="General">
                  <c:v>4.4782700000000295</c:v>
                </c:pt>
                <c:pt idx="930" formatCode="General">
                  <c:v>4.4829299999999996</c:v>
                </c:pt>
                <c:pt idx="931" formatCode="General">
                  <c:v>4.4887199999999998</c:v>
                </c:pt>
                <c:pt idx="932" formatCode="General">
                  <c:v>4.4927799999999998</c:v>
                </c:pt>
                <c:pt idx="933" formatCode="General">
                  <c:v>4.4979399999999945</c:v>
                </c:pt>
                <c:pt idx="934" formatCode="General">
                  <c:v>4.5038299999999998</c:v>
                </c:pt>
                <c:pt idx="935" formatCode="General">
                  <c:v>4.5078799999999966</c:v>
                </c:pt>
                <c:pt idx="936" formatCode="General">
                  <c:v>4.5133700000000001</c:v>
                </c:pt>
                <c:pt idx="937" formatCode="General">
                  <c:v>4.5186799999999998</c:v>
                </c:pt>
                <c:pt idx="938" formatCode="General">
                  <c:v>4.5225999999999855</c:v>
                </c:pt>
                <c:pt idx="939" formatCode="General">
                  <c:v>4.5276899999999856</c:v>
                </c:pt>
                <c:pt idx="940" formatCode="General">
                  <c:v>4.5330399999999997</c:v>
                </c:pt>
                <c:pt idx="941" formatCode="General">
                  <c:v>4.5368300000000001</c:v>
                </c:pt>
                <c:pt idx="942" formatCode="General">
                  <c:v>4.5421699999999996</c:v>
                </c:pt>
                <c:pt idx="943" formatCode="General">
                  <c:v>4.5475799999999955</c:v>
                </c:pt>
                <c:pt idx="944" formatCode="General">
                  <c:v>4.5514900000000003</c:v>
                </c:pt>
                <c:pt idx="945" formatCode="General">
                  <c:v>4.5572699999999999</c:v>
                </c:pt>
                <c:pt idx="946" formatCode="General">
                  <c:v>4.5625499999999946</c:v>
                </c:pt>
                <c:pt idx="947" formatCode="General">
                  <c:v>4.5667499999999999</c:v>
                </c:pt>
                <c:pt idx="948" formatCode="General">
                  <c:v>4.5719700000000003</c:v>
                </c:pt>
                <c:pt idx="949" formatCode="General">
                  <c:v>4.5760700000000014</c:v>
                </c:pt>
                <c:pt idx="950" formatCode="General">
                  <c:v>4.5799799999999999</c:v>
                </c:pt>
                <c:pt idx="951" formatCode="General">
                  <c:v>4.5841899999999765</c:v>
                </c:pt>
                <c:pt idx="952" formatCode="General">
                  <c:v>4.5891000000000002</c:v>
                </c:pt>
                <c:pt idx="953" formatCode="General">
                  <c:v>4.5930299999999997</c:v>
                </c:pt>
                <c:pt idx="954" formatCode="General">
                  <c:v>4.5979899999999745</c:v>
                </c:pt>
                <c:pt idx="955" formatCode="General">
                  <c:v>4.6036400000000004</c:v>
                </c:pt>
                <c:pt idx="956" formatCode="General">
                  <c:v>4.6075499999999945</c:v>
                </c:pt>
                <c:pt idx="957" formatCode="General">
                  <c:v>4.6129999999999765</c:v>
                </c:pt>
                <c:pt idx="958" formatCode="General">
                  <c:v>4.6186400000000001</c:v>
                </c:pt>
                <c:pt idx="959" formatCode="General">
                  <c:v>4.6226699999999985</c:v>
                </c:pt>
                <c:pt idx="960" formatCode="General">
                  <c:v>4.6276099999999945</c:v>
                </c:pt>
                <c:pt idx="961" formatCode="General">
                  <c:v>4.6318200000000003</c:v>
                </c:pt>
                <c:pt idx="962" formatCode="General">
                  <c:v>4.63584</c:v>
                </c:pt>
                <c:pt idx="963" formatCode="General">
                  <c:v>4.64072</c:v>
                </c:pt>
                <c:pt idx="964" formatCode="General">
                  <c:v>4.6446699999999996</c:v>
                </c:pt>
                <c:pt idx="965" formatCode="General">
                  <c:v>4.6490400000000003</c:v>
                </c:pt>
                <c:pt idx="966" formatCode="General">
                  <c:v>4.6533600000000002</c:v>
                </c:pt>
                <c:pt idx="967" formatCode="General">
                  <c:v>4.6591399999999945</c:v>
                </c:pt>
                <c:pt idx="968" formatCode="General">
                  <c:v>4.6633199999999855</c:v>
                </c:pt>
                <c:pt idx="969" formatCode="General">
                  <c:v>4.6681999999999855</c:v>
                </c:pt>
                <c:pt idx="970" formatCode="General">
                  <c:v>4.6741399999999755</c:v>
                </c:pt>
                <c:pt idx="971" formatCode="General">
                  <c:v>4.6782199999999996</c:v>
                </c:pt>
                <c:pt idx="972" formatCode="General">
                  <c:v>4.6829799999999855</c:v>
                </c:pt>
                <c:pt idx="973" formatCode="General">
                  <c:v>4.6871599999999765</c:v>
                </c:pt>
                <c:pt idx="974" formatCode="General">
                  <c:v>4.6915699999999996</c:v>
                </c:pt>
                <c:pt idx="975" formatCode="General">
                  <c:v>4.6959699999999955</c:v>
                </c:pt>
                <c:pt idx="976" formatCode="General">
                  <c:v>4.70045</c:v>
                </c:pt>
                <c:pt idx="977" formatCode="General">
                  <c:v>4.70479</c:v>
                </c:pt>
                <c:pt idx="978" formatCode="General">
                  <c:v>4.7085699999999999</c:v>
                </c:pt>
                <c:pt idx="979" formatCode="General">
                  <c:v>4.7142200000000001</c:v>
                </c:pt>
                <c:pt idx="980" formatCode="General">
                  <c:v>4.7191400000000003</c:v>
                </c:pt>
                <c:pt idx="981" formatCode="General">
                  <c:v>4.7230299999999996</c:v>
                </c:pt>
                <c:pt idx="982" formatCode="General">
                  <c:v>4.7289699999999995</c:v>
                </c:pt>
                <c:pt idx="983" formatCode="General">
                  <c:v>4.7336800000000014</c:v>
                </c:pt>
                <c:pt idx="984" formatCode="General">
                  <c:v>4.7380300000000002</c:v>
                </c:pt>
                <c:pt idx="985" formatCode="General">
                  <c:v>4.7420600000000004</c:v>
                </c:pt>
                <c:pt idx="986" formatCode="General">
                  <c:v>4.7472399999999997</c:v>
                </c:pt>
                <c:pt idx="987" formatCode="General">
                  <c:v>4.7511299999999999</c:v>
                </c:pt>
                <c:pt idx="988" formatCode="General">
                  <c:v>4.7563899999999997</c:v>
                </c:pt>
                <c:pt idx="989" formatCode="General">
                  <c:v>4.7602799999999998</c:v>
                </c:pt>
                <c:pt idx="990" formatCode="General">
                  <c:v>4.7639699999999996</c:v>
                </c:pt>
                <c:pt idx="991" formatCode="General">
                  <c:v>4.7692800000000002</c:v>
                </c:pt>
                <c:pt idx="992" formatCode="General">
                  <c:v>4.77468</c:v>
                </c:pt>
                <c:pt idx="993" formatCode="General">
                  <c:v>4.7784899999999997</c:v>
                </c:pt>
                <c:pt idx="994" formatCode="General">
                  <c:v>4.78423</c:v>
                </c:pt>
                <c:pt idx="995" formatCode="General">
                  <c:v>4.7894899999999998</c:v>
                </c:pt>
                <c:pt idx="996" formatCode="General">
                  <c:v>4.7934900000000003</c:v>
                </c:pt>
                <c:pt idx="997" formatCode="General">
                  <c:v>4.7974899999999945</c:v>
                </c:pt>
                <c:pt idx="998" formatCode="General">
                  <c:v>4.8028799999999965</c:v>
                </c:pt>
                <c:pt idx="999" formatCode="General">
                  <c:v>4.8066800000000001</c:v>
                </c:pt>
                <c:pt idx="1000" formatCode="General">
                  <c:v>4.8120399999999846</c:v>
                </c:pt>
                <c:pt idx="1001" formatCode="General">
                  <c:v>4.81609</c:v>
                </c:pt>
                <c:pt idx="1002" formatCode="General">
                  <c:v>4.81975</c:v>
                </c:pt>
                <c:pt idx="1003" formatCode="General">
                  <c:v>4.8247599999999755</c:v>
                </c:pt>
                <c:pt idx="1004" formatCode="General">
                  <c:v>4.8303700000000003</c:v>
                </c:pt>
                <c:pt idx="1005" formatCode="General">
                  <c:v>4.8341599999999945</c:v>
                </c:pt>
                <c:pt idx="1006" formatCode="General">
                  <c:v>4.8396400000000295</c:v>
                </c:pt>
                <c:pt idx="1007" formatCode="General">
                  <c:v>4.8452099999999998</c:v>
                </c:pt>
                <c:pt idx="1008" formatCode="General">
                  <c:v>4.8491099999999996</c:v>
                </c:pt>
                <c:pt idx="1009" formatCode="General">
                  <c:v>4.8530999999999995</c:v>
                </c:pt>
                <c:pt idx="1010" formatCode="General">
                  <c:v>4.8586099999999997</c:v>
                </c:pt>
                <c:pt idx="1011" formatCode="General">
                  <c:v>4.8624399999999746</c:v>
                </c:pt>
                <c:pt idx="1012" formatCode="General">
                  <c:v>4.8676899999999845</c:v>
                </c:pt>
                <c:pt idx="1013" formatCode="General">
                  <c:v>4.8722799999999999</c:v>
                </c:pt>
                <c:pt idx="1014" formatCode="General">
                  <c:v>4.8757099999999998</c:v>
                </c:pt>
                <c:pt idx="1015" formatCode="General">
                  <c:v>4.8805399999999945</c:v>
                </c:pt>
                <c:pt idx="1016" formatCode="General">
                  <c:v>4.8862199999999998</c:v>
                </c:pt>
                <c:pt idx="1017" formatCode="General">
                  <c:v>4.8900399999999955</c:v>
                </c:pt>
                <c:pt idx="1018" formatCode="General">
                  <c:v>4.89534</c:v>
                </c:pt>
                <c:pt idx="1019" formatCode="General">
                  <c:v>4.9010500000000023</c:v>
                </c:pt>
                <c:pt idx="1020" formatCode="General">
                  <c:v>4.9049199999999855</c:v>
                </c:pt>
                <c:pt idx="1021" formatCode="General">
                  <c:v>4.9089400000000003</c:v>
                </c:pt>
                <c:pt idx="1022" formatCode="General">
                  <c:v>4.9145399999999855</c:v>
                </c:pt>
                <c:pt idx="1023" formatCode="General">
                  <c:v>4.9184000000000001</c:v>
                </c:pt>
                <c:pt idx="1024" formatCode="General">
                  <c:v>4.9235499999999996</c:v>
                </c:pt>
                <c:pt idx="1025" formatCode="General">
                  <c:v>4.9285899999999945</c:v>
                </c:pt>
                <c:pt idx="1026" formatCode="General">
                  <c:v>4.9318400000000295</c:v>
                </c:pt>
                <c:pt idx="1027" formatCode="General">
                  <c:v>4.9366400000000414</c:v>
                </c:pt>
                <c:pt idx="1028" formatCode="General">
                  <c:v>4.9423300000000001</c:v>
                </c:pt>
                <c:pt idx="1029" formatCode="General">
                  <c:v>4.9461500000000003</c:v>
                </c:pt>
                <c:pt idx="1030" formatCode="General">
                  <c:v>4.9514000000000014</c:v>
                </c:pt>
                <c:pt idx="1031" formatCode="General">
                  <c:v>4.9571399999999946</c:v>
                </c:pt>
                <c:pt idx="1032" formatCode="General">
                  <c:v>4.96096</c:v>
                </c:pt>
                <c:pt idx="1033" formatCode="General">
                  <c:v>4.9651099999999975</c:v>
                </c:pt>
                <c:pt idx="1034" formatCode="General">
                  <c:v>4.9707700000000123</c:v>
                </c:pt>
                <c:pt idx="1035" formatCode="General">
                  <c:v>4.9746199999999998</c:v>
                </c:pt>
                <c:pt idx="1036" formatCode="General">
                  <c:v>4.9797900000000341</c:v>
                </c:pt>
                <c:pt idx="1037" formatCode="General">
                  <c:v>4.9849799999999975</c:v>
                </c:pt>
                <c:pt idx="1038" formatCode="General">
                  <c:v>4.9882100000000014</c:v>
                </c:pt>
                <c:pt idx="1039" formatCode="General">
                  <c:v>4.99315</c:v>
                </c:pt>
                <c:pt idx="1040" formatCode="General">
                  <c:v>4.9987599999999999</c:v>
                </c:pt>
                <c:pt idx="1041" formatCode="General">
                  <c:v>5.0025399999999856</c:v>
                </c:pt>
                <c:pt idx="1042" formatCode="General">
                  <c:v>5.0079299999999956</c:v>
                </c:pt>
                <c:pt idx="1043" formatCode="General">
                  <c:v>5.0135499999999995</c:v>
                </c:pt>
                <c:pt idx="1044" formatCode="General">
                  <c:v>5.0171299999999945</c:v>
                </c:pt>
                <c:pt idx="1045" formatCode="General">
                  <c:v>5.0217299999999998</c:v>
                </c:pt>
                <c:pt idx="1046" formatCode="General">
                  <c:v>5.0273699999999995</c:v>
                </c:pt>
                <c:pt idx="1047" formatCode="General">
                  <c:v>5.0311500000000002</c:v>
                </c:pt>
                <c:pt idx="1048" formatCode="General">
                  <c:v>5.0365000000000002</c:v>
                </c:pt>
                <c:pt idx="1049" formatCode="General">
                  <c:v>5.0416400000000134</c:v>
                </c:pt>
                <c:pt idx="1050" formatCode="General">
                  <c:v>5.0449499999999965</c:v>
                </c:pt>
                <c:pt idx="1051" formatCode="General">
                  <c:v>5.0502200000000004</c:v>
                </c:pt>
                <c:pt idx="1052" formatCode="General">
                  <c:v>5.0556000000000001</c:v>
                </c:pt>
                <c:pt idx="1053" formatCode="General">
                  <c:v>5.0593700000000004</c:v>
                </c:pt>
                <c:pt idx="1054" formatCode="General">
                  <c:v>5.0650399999999856</c:v>
                </c:pt>
                <c:pt idx="1055" formatCode="General">
                  <c:v>5.0703300000000002</c:v>
                </c:pt>
                <c:pt idx="1056" formatCode="General">
                  <c:v>5.0737300000000003</c:v>
                </c:pt>
                <c:pt idx="1057" formatCode="General">
                  <c:v>5.0790300000000004</c:v>
                </c:pt>
                <c:pt idx="1058" formatCode="General">
                  <c:v>5.0843600000000002</c:v>
                </c:pt>
                <c:pt idx="1059" formatCode="General">
                  <c:v>5.08819</c:v>
                </c:pt>
                <c:pt idx="1060" formatCode="General">
                  <c:v>5.09382</c:v>
                </c:pt>
                <c:pt idx="1061" formatCode="General">
                  <c:v>5.0986399999999996</c:v>
                </c:pt>
                <c:pt idx="1062" formatCode="General">
                  <c:v>5.1023999999999985</c:v>
                </c:pt>
                <c:pt idx="1063" formatCode="General">
                  <c:v>5.1080399999999955</c:v>
                </c:pt>
                <c:pt idx="1064" formatCode="General">
                  <c:v>5.1127899999999755</c:v>
                </c:pt>
                <c:pt idx="1065" formatCode="General">
                  <c:v>5.1169399999999845</c:v>
                </c:pt>
                <c:pt idx="1066" formatCode="General">
                  <c:v>5.1228599999999718</c:v>
                </c:pt>
                <c:pt idx="1067" formatCode="General">
                  <c:v>5.127319999999969</c:v>
                </c:pt>
                <c:pt idx="1068" formatCode="General">
                  <c:v>5.1313599999999999</c:v>
                </c:pt>
                <c:pt idx="1069" formatCode="General">
                  <c:v>5.1371799999999945</c:v>
                </c:pt>
                <c:pt idx="1070" formatCode="General">
                  <c:v>5.14154</c:v>
                </c:pt>
                <c:pt idx="1071" formatCode="General">
                  <c:v>5.1460799999999995</c:v>
                </c:pt>
                <c:pt idx="1072" formatCode="General">
                  <c:v>5.1517799999999996</c:v>
                </c:pt>
                <c:pt idx="1073" formatCode="General">
                  <c:v>5.1556799999999985</c:v>
                </c:pt>
                <c:pt idx="1074" formatCode="General">
                  <c:v>5.1601299999999855</c:v>
                </c:pt>
                <c:pt idx="1075" formatCode="General">
                  <c:v>5.1657999999999955</c:v>
                </c:pt>
                <c:pt idx="1076" formatCode="General">
                  <c:v>5.1697799999999985</c:v>
                </c:pt>
                <c:pt idx="1077" formatCode="General">
                  <c:v>5.1747899999999865</c:v>
                </c:pt>
                <c:pt idx="1078" formatCode="General">
                  <c:v>5.1806000000000001</c:v>
                </c:pt>
                <c:pt idx="1079" formatCode="General">
                  <c:v>5.1844299999999945</c:v>
                </c:pt>
                <c:pt idx="1080" formatCode="General">
                  <c:v>5.1896000000000004</c:v>
                </c:pt>
                <c:pt idx="1081" formatCode="General">
                  <c:v>5.1952600000000002</c:v>
                </c:pt>
                <c:pt idx="1082" formatCode="General">
                  <c:v>5.1990999999999996</c:v>
                </c:pt>
                <c:pt idx="1083" formatCode="General">
                  <c:v>5.2044299999999986</c:v>
                </c:pt>
                <c:pt idx="1084" formatCode="General">
                  <c:v>5.2096800000000014</c:v>
                </c:pt>
                <c:pt idx="1085" formatCode="General">
                  <c:v>5.2130099999999997</c:v>
                </c:pt>
                <c:pt idx="1086" formatCode="General">
                  <c:v>5.2180099999999996</c:v>
                </c:pt>
                <c:pt idx="1087" formatCode="General">
                  <c:v>5.2233599999999996</c:v>
                </c:pt>
                <c:pt idx="1088" formatCode="General">
                  <c:v>5.2270099999999955</c:v>
                </c:pt>
                <c:pt idx="1089" formatCode="General">
                  <c:v>5.2325699999999999</c:v>
                </c:pt>
                <c:pt idx="1090" formatCode="General">
                  <c:v>5.2378600000000004</c:v>
                </c:pt>
                <c:pt idx="1091" formatCode="General">
                  <c:v>5.2416900000000295</c:v>
                </c:pt>
                <c:pt idx="1092" formatCode="General">
                  <c:v>5.2474400000000001</c:v>
                </c:pt>
                <c:pt idx="1093" formatCode="General">
                  <c:v>5.2525499999999985</c:v>
                </c:pt>
                <c:pt idx="1094" formatCode="General">
                  <c:v>5.2563399999999998</c:v>
                </c:pt>
                <c:pt idx="1095" formatCode="General">
                  <c:v>5.2619600000000002</c:v>
                </c:pt>
                <c:pt idx="1096" formatCode="General">
                  <c:v>5.2666599999999999</c:v>
                </c:pt>
                <c:pt idx="1097" formatCode="General">
                  <c:v>5.2700000000000014</c:v>
                </c:pt>
                <c:pt idx="1098" formatCode="General">
                  <c:v>5.2752200000000133</c:v>
                </c:pt>
                <c:pt idx="1099" formatCode="General">
                  <c:v>5.2801999999999998</c:v>
                </c:pt>
                <c:pt idx="1100" formatCode="General">
                  <c:v>5.2840099999999985</c:v>
                </c:pt>
                <c:pt idx="1101" formatCode="General">
                  <c:v>5.2897700000000034</c:v>
                </c:pt>
                <c:pt idx="1102" formatCode="General">
                  <c:v>5.2943499999999997</c:v>
                </c:pt>
                <c:pt idx="1103" formatCode="General">
                  <c:v>5.2983399999999996</c:v>
                </c:pt>
                <c:pt idx="1104" formatCode="General">
                  <c:v>5.3041999999999945</c:v>
                </c:pt>
                <c:pt idx="1105" formatCode="General">
                  <c:v>5.3090099999999998</c:v>
                </c:pt>
                <c:pt idx="1106" formatCode="General">
                  <c:v>5.3132000000000001</c:v>
                </c:pt>
                <c:pt idx="1107" formatCode="General">
                  <c:v>5.3188899999999855</c:v>
                </c:pt>
                <c:pt idx="1108" formatCode="General">
                  <c:v>5.3230099999999965</c:v>
                </c:pt>
                <c:pt idx="1109" formatCode="General">
                  <c:v>5.3264999999999985</c:v>
                </c:pt>
                <c:pt idx="1110" formatCode="General">
                  <c:v>5.3317100000000002</c:v>
                </c:pt>
                <c:pt idx="1111" formatCode="General">
                  <c:v>5.3365200000000002</c:v>
                </c:pt>
                <c:pt idx="1112" formatCode="General">
                  <c:v>5.3406599999999997</c:v>
                </c:pt>
                <c:pt idx="1113" formatCode="General">
                  <c:v>5.3464099999999997</c:v>
                </c:pt>
                <c:pt idx="1114" formatCode="General">
                  <c:v>5.3505499999999975</c:v>
                </c:pt>
                <c:pt idx="1115" formatCode="General">
                  <c:v>5.3547099999999945</c:v>
                </c:pt>
                <c:pt idx="1116" formatCode="General">
                  <c:v>5.3606099999999985</c:v>
                </c:pt>
                <c:pt idx="1117" formatCode="General">
                  <c:v>5.3652499999999996</c:v>
                </c:pt>
                <c:pt idx="1118" formatCode="General">
                  <c:v>5.3695899999999845</c:v>
                </c:pt>
                <c:pt idx="1119" formatCode="General">
                  <c:v>5.3752800000000001</c:v>
                </c:pt>
                <c:pt idx="1120" formatCode="General">
                  <c:v>5.3793600000000295</c:v>
                </c:pt>
                <c:pt idx="1121" formatCode="General">
                  <c:v>5.3829899999999755</c:v>
                </c:pt>
                <c:pt idx="1122" formatCode="General">
                  <c:v>5.3881299999999985</c:v>
                </c:pt>
                <c:pt idx="1123" formatCode="General">
                  <c:v>5.3928099999999946</c:v>
                </c:pt>
                <c:pt idx="1124" formatCode="General">
                  <c:v>5.3970799999999945</c:v>
                </c:pt>
                <c:pt idx="1125" formatCode="General">
                  <c:v>5.4027500000000002</c:v>
                </c:pt>
                <c:pt idx="1126" formatCode="General">
                  <c:v>5.4067100000000003</c:v>
                </c:pt>
                <c:pt idx="1127" formatCode="General">
                  <c:v>5.4108799999999997</c:v>
                </c:pt>
                <c:pt idx="1128" formatCode="General">
                  <c:v>5.4167899999999998</c:v>
                </c:pt>
                <c:pt idx="1129" formatCode="General">
                  <c:v>5.4214099999999998</c:v>
                </c:pt>
                <c:pt idx="1130" formatCode="General">
                  <c:v>5.4257900000000001</c:v>
                </c:pt>
                <c:pt idx="1131" formatCode="General">
                  <c:v>5.4314800000000014</c:v>
                </c:pt>
                <c:pt idx="1132" formatCode="General">
                  <c:v>5.4355399999999996</c:v>
                </c:pt>
                <c:pt idx="1133" formatCode="General">
                  <c:v>5.4392600000000506</c:v>
                </c:pt>
                <c:pt idx="1134" formatCode="General">
                  <c:v>5.4441600000000001</c:v>
                </c:pt>
                <c:pt idx="1135" formatCode="General">
                  <c:v>5.4489200000000002</c:v>
                </c:pt>
                <c:pt idx="1136" formatCode="General">
                  <c:v>5.4531299999999998</c:v>
                </c:pt>
                <c:pt idx="1137" formatCode="General">
                  <c:v>5.45871</c:v>
                </c:pt>
                <c:pt idx="1138" formatCode="General">
                  <c:v>5.46265</c:v>
                </c:pt>
                <c:pt idx="1139" formatCode="General">
                  <c:v>5.4667399999999997</c:v>
                </c:pt>
                <c:pt idx="1140" formatCode="General">
                  <c:v>5.4726200000000134</c:v>
                </c:pt>
                <c:pt idx="1141" formatCode="General">
                  <c:v>5.4774500000000002</c:v>
                </c:pt>
                <c:pt idx="1142" formatCode="General">
                  <c:v>5.4816700000000331</c:v>
                </c:pt>
                <c:pt idx="1143" formatCode="General">
                  <c:v>5.4873799999999999</c:v>
                </c:pt>
                <c:pt idx="1144" formatCode="General">
                  <c:v>5.4915900000000004</c:v>
                </c:pt>
                <c:pt idx="1145" formatCode="General">
                  <c:v>5.4955400000000001</c:v>
                </c:pt>
                <c:pt idx="1146" formatCode="General">
                  <c:v>5.4998899999999997</c:v>
                </c:pt>
                <c:pt idx="1147" formatCode="General">
                  <c:v>5.5048599999999945</c:v>
                </c:pt>
                <c:pt idx="1148" formatCode="General">
                  <c:v>5.5089099999999975</c:v>
                </c:pt>
                <c:pt idx="1149" formatCode="General">
                  <c:v>5.5144199999999755</c:v>
                </c:pt>
                <c:pt idx="1150" formatCode="General">
                  <c:v>5.5183900000000001</c:v>
                </c:pt>
                <c:pt idx="1151" formatCode="General">
                  <c:v>5.5223799999999965</c:v>
                </c:pt>
                <c:pt idx="1152" formatCode="General">
                  <c:v>5.5281499999999975</c:v>
                </c:pt>
                <c:pt idx="1153" formatCode="General">
                  <c:v>5.5333199999999998</c:v>
                </c:pt>
                <c:pt idx="1154" formatCode="General">
                  <c:v>5.5373200000000002</c:v>
                </c:pt>
                <c:pt idx="1155" formatCode="General">
                  <c:v>5.5430099999999998</c:v>
                </c:pt>
                <c:pt idx="1156" formatCode="General">
                  <c:v>5.5476200000000002</c:v>
                </c:pt>
                <c:pt idx="1157" formatCode="General">
                  <c:v>5.5516300000000003</c:v>
                </c:pt>
                <c:pt idx="1158" formatCode="General">
                  <c:v>5.5554899999999945</c:v>
                </c:pt>
                <c:pt idx="1159" formatCode="General">
                  <c:v>5.5606200000000001</c:v>
                </c:pt>
                <c:pt idx="1160" formatCode="General">
                  <c:v>5.5643199999999755</c:v>
                </c:pt>
                <c:pt idx="1161" formatCode="General">
                  <c:v>5.5697299999999998</c:v>
                </c:pt>
                <c:pt idx="1162" formatCode="General">
                  <c:v>5.5737300000000003</c:v>
                </c:pt>
                <c:pt idx="1163" formatCode="General">
                  <c:v>5.5777400000000004</c:v>
                </c:pt>
                <c:pt idx="1164" formatCode="General">
                  <c:v>5.5831400000000002</c:v>
                </c:pt>
                <c:pt idx="1165" formatCode="General">
                  <c:v>5.5887900000000004</c:v>
                </c:pt>
                <c:pt idx="1166" formatCode="General">
                  <c:v>5.59267</c:v>
                </c:pt>
                <c:pt idx="1167" formatCode="General">
                  <c:v>5.5981399999999955</c:v>
                </c:pt>
                <c:pt idx="1168" formatCode="General">
                  <c:v>5.6032900000000003</c:v>
                </c:pt>
                <c:pt idx="1169" formatCode="General">
                  <c:v>5.6071099999999845</c:v>
                </c:pt>
                <c:pt idx="1170" formatCode="General">
                  <c:v>5.6110999999999995</c:v>
                </c:pt>
                <c:pt idx="1171" formatCode="General">
                  <c:v>5.6159899999999681</c:v>
                </c:pt>
                <c:pt idx="1172" formatCode="General">
                  <c:v>5.6198999999999995</c:v>
                </c:pt>
                <c:pt idx="1173" formatCode="General">
                  <c:v>5.6250899999999708</c:v>
                </c:pt>
                <c:pt idx="1174" formatCode="General">
                  <c:v>5.6291399999999845</c:v>
                </c:pt>
                <c:pt idx="1175" formatCode="General">
                  <c:v>5.6333799999999998</c:v>
                </c:pt>
                <c:pt idx="1176" formatCode="General">
                  <c:v>5.63828</c:v>
                </c:pt>
                <c:pt idx="1177" formatCode="General">
                  <c:v>5.6442199999999945</c:v>
                </c:pt>
                <c:pt idx="1178" formatCode="General">
                  <c:v>5.6482400000000004</c:v>
                </c:pt>
                <c:pt idx="1179" formatCode="General">
                  <c:v>5.6533299999999995</c:v>
                </c:pt>
                <c:pt idx="1180" formatCode="General">
                  <c:v>5.6588899999999756</c:v>
                </c:pt>
                <c:pt idx="1181" formatCode="General">
                  <c:v>5.6624999999999845</c:v>
                </c:pt>
                <c:pt idx="1182" formatCode="General">
                  <c:v>5.6672199999999755</c:v>
                </c:pt>
                <c:pt idx="1183" formatCode="General">
                  <c:v>5.6712199999999999</c:v>
                </c:pt>
                <c:pt idx="1184" formatCode="General">
                  <c:v>5.6753799999999996</c:v>
                </c:pt>
                <c:pt idx="1185" formatCode="General">
                  <c:v>5.6800199999999945</c:v>
                </c:pt>
                <c:pt idx="1186" formatCode="General">
                  <c:v>5.6841899999999681</c:v>
                </c:pt>
                <c:pt idx="1187" formatCode="General">
                  <c:v>5.6890200000000002</c:v>
                </c:pt>
                <c:pt idx="1188" formatCode="General">
                  <c:v>5.6931099999999955</c:v>
                </c:pt>
                <c:pt idx="1189" formatCode="General">
                  <c:v>5.6990999999999996</c:v>
                </c:pt>
                <c:pt idx="1190" formatCode="General">
                  <c:v>5.7039</c:v>
                </c:pt>
                <c:pt idx="1191" formatCode="General">
                  <c:v>5.7081900000000001</c:v>
                </c:pt>
                <c:pt idx="1192" formatCode="General">
                  <c:v>5.7139799999999985</c:v>
                </c:pt>
                <c:pt idx="1193" formatCode="General">
                  <c:v>5.7181600000000001</c:v>
                </c:pt>
                <c:pt idx="1194" formatCode="General">
                  <c:v>5.7227600000000001</c:v>
                </c:pt>
                <c:pt idx="1195" formatCode="General">
                  <c:v>5.7271599999999845</c:v>
                </c:pt>
                <c:pt idx="1196" formatCode="General">
                  <c:v>5.7315100000000001</c:v>
                </c:pt>
                <c:pt idx="1197" formatCode="General">
                  <c:v>5.7355700000000001</c:v>
                </c:pt>
                <c:pt idx="1198" formatCode="General">
                  <c:v>5.7397100000000014</c:v>
                </c:pt>
                <c:pt idx="1199" formatCode="General">
                  <c:v>5.7448600000000001</c:v>
                </c:pt>
                <c:pt idx="1200" formatCode="General">
                  <c:v>5.7488099999999998</c:v>
                </c:pt>
                <c:pt idx="1201" formatCode="General">
                  <c:v>5.7545899999999746</c:v>
                </c:pt>
                <c:pt idx="1202" formatCode="General">
                  <c:v>5.7599799999999997</c:v>
                </c:pt>
                <c:pt idx="1203" formatCode="General">
                  <c:v>5.7638999999999996</c:v>
                </c:pt>
                <c:pt idx="1204" formatCode="General">
                  <c:v>5.7696399999999999</c:v>
                </c:pt>
                <c:pt idx="1205" formatCode="General">
                  <c:v>5.77447</c:v>
                </c:pt>
                <c:pt idx="1206" formatCode="General">
                  <c:v>5.7785000000000002</c:v>
                </c:pt>
                <c:pt idx="1207" formatCode="General">
                  <c:v>5.78383</c:v>
                </c:pt>
                <c:pt idx="1208" formatCode="General">
                  <c:v>5.7883500000000003</c:v>
                </c:pt>
                <c:pt idx="1209" formatCode="General">
                  <c:v>5.7921699999999996</c:v>
                </c:pt>
                <c:pt idx="1210" formatCode="General">
                  <c:v>5.7970099999999976</c:v>
                </c:pt>
                <c:pt idx="1211" formatCode="General">
                  <c:v>5.8024199999999855</c:v>
                </c:pt>
                <c:pt idx="1212" formatCode="General">
                  <c:v>5.8064200000000001</c:v>
                </c:pt>
                <c:pt idx="1213" formatCode="General">
                  <c:v>5.8123399999999945</c:v>
                </c:pt>
                <c:pt idx="1214" formatCode="General">
                  <c:v>5.8174999999999955</c:v>
                </c:pt>
                <c:pt idx="1215" formatCode="General">
                  <c:v>5.8215499999999976</c:v>
                </c:pt>
                <c:pt idx="1216" formatCode="General">
                  <c:v>5.8273599999999846</c:v>
                </c:pt>
                <c:pt idx="1217" formatCode="General">
                  <c:v>5.8319200000000002</c:v>
                </c:pt>
                <c:pt idx="1218" formatCode="General">
                  <c:v>5.8361999999999998</c:v>
                </c:pt>
                <c:pt idx="1219" formatCode="General">
                  <c:v>5.8419499999999998</c:v>
                </c:pt>
                <c:pt idx="1220" formatCode="General">
                  <c:v>5.8463900000000004</c:v>
                </c:pt>
                <c:pt idx="1221" formatCode="General">
                  <c:v>5.8510499999999999</c:v>
                </c:pt>
                <c:pt idx="1222" formatCode="General">
                  <c:v>5.8570099999999945</c:v>
                </c:pt>
                <c:pt idx="1223" formatCode="General">
                  <c:v>5.8613799999999996</c:v>
                </c:pt>
                <c:pt idx="1224" formatCode="General">
                  <c:v>5.8664199999999855</c:v>
                </c:pt>
                <c:pt idx="1225" formatCode="General">
                  <c:v>5.8723999999999998</c:v>
                </c:pt>
                <c:pt idx="1226" formatCode="General">
                  <c:v>5.8764200000000004</c:v>
                </c:pt>
                <c:pt idx="1227" formatCode="General">
                  <c:v>5.8816199999999998</c:v>
                </c:pt>
                <c:pt idx="1228" formatCode="General">
                  <c:v>5.8872099999999996</c:v>
                </c:pt>
                <c:pt idx="1229" formatCode="General">
                  <c:v>5.8910200000000001</c:v>
                </c:pt>
                <c:pt idx="1230" formatCode="General">
                  <c:v>5.8963900000000002</c:v>
                </c:pt>
                <c:pt idx="1231" formatCode="General">
                  <c:v>5.9018899999999999</c:v>
                </c:pt>
                <c:pt idx="1232" formatCode="General">
                  <c:v>5.9058099999999998</c:v>
                </c:pt>
                <c:pt idx="1233" formatCode="General">
                  <c:v>5.9115799999999998</c:v>
                </c:pt>
                <c:pt idx="1234" formatCode="General">
                  <c:v>5.9170699999999998</c:v>
                </c:pt>
                <c:pt idx="1235" formatCode="General">
                  <c:v>5.9210000000000003</c:v>
                </c:pt>
                <c:pt idx="1236" formatCode="General">
                  <c:v>5.9269299999999996</c:v>
                </c:pt>
                <c:pt idx="1237" formatCode="General">
                  <c:v>5.9320599999999999</c:v>
                </c:pt>
                <c:pt idx="1238" formatCode="General">
                  <c:v>5.9362100000000124</c:v>
                </c:pt>
                <c:pt idx="1239" formatCode="General">
                  <c:v>5.9420200000000003</c:v>
                </c:pt>
                <c:pt idx="1240" formatCode="General">
                  <c:v>5.94658</c:v>
                </c:pt>
                <c:pt idx="1241" formatCode="General">
                  <c:v>5.9509400000000001</c:v>
                </c:pt>
                <c:pt idx="1242" formatCode="General">
                  <c:v>5.9567800000000002</c:v>
                </c:pt>
                <c:pt idx="1243" formatCode="General">
                  <c:v>5.9611400000000003</c:v>
                </c:pt>
                <c:pt idx="1244" formatCode="General">
                  <c:v>5.9659499999999985</c:v>
                </c:pt>
                <c:pt idx="1245" formatCode="General">
                  <c:v>5.9720199999999997</c:v>
                </c:pt>
                <c:pt idx="1246" formatCode="General">
                  <c:v>5.9762800000000134</c:v>
                </c:pt>
                <c:pt idx="1247" formatCode="General">
                  <c:v>5.9815199999999997</c:v>
                </c:pt>
                <c:pt idx="1248" formatCode="General">
                  <c:v>5.9874499999999999</c:v>
                </c:pt>
                <c:pt idx="1249" formatCode="General">
                  <c:v>5.9914100000000001</c:v>
                </c:pt>
                <c:pt idx="1250" formatCode="General">
                  <c:v>5.9967899999999998</c:v>
                </c:pt>
                <c:pt idx="1251" formatCode="General">
                  <c:v>6.0023099999999996</c:v>
                </c:pt>
                <c:pt idx="1252" formatCode="General">
                  <c:v>6.0060900000000004</c:v>
                </c:pt>
                <c:pt idx="1253" formatCode="General">
                  <c:v>6.0116300000000003</c:v>
                </c:pt>
                <c:pt idx="1254" formatCode="General">
                  <c:v>6.0170199999999845</c:v>
                </c:pt>
                <c:pt idx="1255" formatCode="General">
                  <c:v>6.0209399999999755</c:v>
                </c:pt>
                <c:pt idx="1256" formatCode="General">
                  <c:v>6.0268699999999997</c:v>
                </c:pt>
                <c:pt idx="1257" formatCode="General">
                  <c:v>6.0322399999999998</c:v>
                </c:pt>
                <c:pt idx="1258" formatCode="General">
                  <c:v>6.0363800000000003</c:v>
                </c:pt>
                <c:pt idx="1259" formatCode="General">
                  <c:v>6.0424899999999955</c:v>
                </c:pt>
                <c:pt idx="1260" formatCode="General">
                  <c:v>6.04739</c:v>
                </c:pt>
                <c:pt idx="1261" formatCode="General">
                  <c:v>6.0516600000000134</c:v>
                </c:pt>
                <c:pt idx="1262" formatCode="General">
                  <c:v>6.0575899999999745</c:v>
                </c:pt>
                <c:pt idx="1263" formatCode="General">
                  <c:v>6.06189</c:v>
                </c:pt>
                <c:pt idx="1264" formatCode="General">
                  <c:v>6.0664400000000001</c:v>
                </c:pt>
                <c:pt idx="1265" formatCode="General">
                  <c:v>6.0723700000000003</c:v>
                </c:pt>
                <c:pt idx="1266" formatCode="General">
                  <c:v>6.07653</c:v>
                </c:pt>
                <c:pt idx="1267" formatCode="General">
                  <c:v>6.0815299999999999</c:v>
                </c:pt>
                <c:pt idx="1268" formatCode="General">
                  <c:v>6.0876400000000004</c:v>
                </c:pt>
                <c:pt idx="1269" formatCode="General">
                  <c:v>6.0917599999999998</c:v>
                </c:pt>
                <c:pt idx="1270" formatCode="General">
                  <c:v>6.0971699999999975</c:v>
                </c:pt>
                <c:pt idx="1271" formatCode="General">
                  <c:v>6.1030899999999955</c:v>
                </c:pt>
                <c:pt idx="1272" formatCode="General">
                  <c:v>6.1069799999999965</c:v>
                </c:pt>
                <c:pt idx="1273" formatCode="General">
                  <c:v>6.1124699999999965</c:v>
                </c:pt>
                <c:pt idx="1274" formatCode="General">
                  <c:v>6.1179499999999845</c:v>
                </c:pt>
                <c:pt idx="1275" formatCode="General">
                  <c:v>6.1217199999999945</c:v>
                </c:pt>
                <c:pt idx="1276" formatCode="General">
                  <c:v>6.1273299999999855</c:v>
                </c:pt>
                <c:pt idx="1277" formatCode="General">
                  <c:v>6.1326599999999996</c:v>
                </c:pt>
                <c:pt idx="1278" formatCode="General">
                  <c:v>6.1366100000000001</c:v>
                </c:pt>
                <c:pt idx="1279" formatCode="General">
                  <c:v>6.1425999999999945</c:v>
                </c:pt>
                <c:pt idx="1280" formatCode="General">
                  <c:v>6.1478399999999755</c:v>
                </c:pt>
                <c:pt idx="1281" formatCode="General">
                  <c:v>6.1521099999999755</c:v>
                </c:pt>
                <c:pt idx="1282" formatCode="General">
                  <c:v>6.1582299999999996</c:v>
                </c:pt>
                <c:pt idx="1283" formatCode="General">
                  <c:v>6.162839999999969</c:v>
                </c:pt>
                <c:pt idx="1284" formatCode="General">
                  <c:v>6.1672199999999755</c:v>
                </c:pt>
                <c:pt idx="1285" formatCode="General">
                  <c:v>6.1731099999999985</c:v>
                </c:pt>
                <c:pt idx="1286" formatCode="General">
                  <c:v>6.1773899999999955</c:v>
                </c:pt>
                <c:pt idx="1287" formatCode="General">
                  <c:v>6.1820199999999845</c:v>
                </c:pt>
                <c:pt idx="1288" formatCode="General">
                  <c:v>6.1878899999999755</c:v>
                </c:pt>
                <c:pt idx="1289" formatCode="General">
                  <c:v>6.1920499999999965</c:v>
                </c:pt>
                <c:pt idx="1290" formatCode="General">
                  <c:v>6.1971399999999681</c:v>
                </c:pt>
                <c:pt idx="1291" formatCode="General">
                  <c:v>6.2031700000000001</c:v>
                </c:pt>
                <c:pt idx="1292" formatCode="General">
                  <c:v>6.2073</c:v>
                </c:pt>
                <c:pt idx="1293" formatCode="General">
                  <c:v>6.2128099999999975</c:v>
                </c:pt>
                <c:pt idx="1294" formatCode="General">
                  <c:v>6.2186199999999996</c:v>
                </c:pt>
                <c:pt idx="1295" formatCode="General">
                  <c:v>6.2225699999999975</c:v>
                </c:pt>
                <c:pt idx="1296" formatCode="General">
                  <c:v>6.2281199999999846</c:v>
                </c:pt>
                <c:pt idx="1297" formatCode="General">
                  <c:v>6.2334899999999998</c:v>
                </c:pt>
                <c:pt idx="1298" formatCode="General">
                  <c:v>6.2373399999999997</c:v>
                </c:pt>
                <c:pt idx="1299" formatCode="General">
                  <c:v>6.2429799999999975</c:v>
                </c:pt>
                <c:pt idx="1300" formatCode="General">
                  <c:v>6.2481799999999996</c:v>
                </c:pt>
                <c:pt idx="1301" formatCode="General">
                  <c:v>6.2522500000000001</c:v>
                </c:pt>
                <c:pt idx="1302" formatCode="General">
                  <c:v>6.2582500000000003</c:v>
                </c:pt>
                <c:pt idx="1303" formatCode="General">
                  <c:v>6.2633099999999997</c:v>
                </c:pt>
                <c:pt idx="1304" formatCode="General">
                  <c:v>6.2675399999999755</c:v>
                </c:pt>
                <c:pt idx="1305" formatCode="General">
                  <c:v>6.2736400000000332</c:v>
                </c:pt>
                <c:pt idx="1306" formatCode="General">
                  <c:v>6.2782800000000014</c:v>
                </c:pt>
                <c:pt idx="1307" formatCode="General">
                  <c:v>6.28287</c:v>
                </c:pt>
                <c:pt idx="1308" formatCode="General">
                  <c:v>6.2887300000000002</c:v>
                </c:pt>
                <c:pt idx="1309" formatCode="General">
                  <c:v>6.2928999999999995</c:v>
                </c:pt>
                <c:pt idx="1310" formatCode="General">
                  <c:v>6.2976799999999997</c:v>
                </c:pt>
                <c:pt idx="1311" formatCode="General">
                  <c:v>6.30349</c:v>
                </c:pt>
                <c:pt idx="1312" formatCode="General">
                  <c:v>6.3075399999999755</c:v>
                </c:pt>
                <c:pt idx="1313" formatCode="General">
                  <c:v>6.3128099999999945</c:v>
                </c:pt>
                <c:pt idx="1314" formatCode="General">
                  <c:v>6.31874</c:v>
                </c:pt>
                <c:pt idx="1315" formatCode="General">
                  <c:v>6.3226099999999965</c:v>
                </c:pt>
                <c:pt idx="1316" formatCode="General">
                  <c:v>6.32822</c:v>
                </c:pt>
                <c:pt idx="1317" formatCode="General">
                  <c:v>6.3339799999999995</c:v>
                </c:pt>
                <c:pt idx="1318" formatCode="General">
                  <c:v>6.3378899999999945</c:v>
                </c:pt>
                <c:pt idx="1319" formatCode="General">
                  <c:v>6.3435199999999945</c:v>
                </c:pt>
                <c:pt idx="1320" formatCode="General">
                  <c:v>6.34884</c:v>
                </c:pt>
                <c:pt idx="1321" formatCode="General">
                  <c:v>6.3526400000000001</c:v>
                </c:pt>
                <c:pt idx="1322" formatCode="General">
                  <c:v>6.3583400000000001</c:v>
                </c:pt>
                <c:pt idx="1323" formatCode="General">
                  <c:v>6.3634799999999965</c:v>
                </c:pt>
                <c:pt idx="1324" formatCode="General">
                  <c:v>6.3675199999999643</c:v>
                </c:pt>
                <c:pt idx="1325" formatCode="General">
                  <c:v>6.3735799999999996</c:v>
                </c:pt>
                <c:pt idx="1326" formatCode="General">
                  <c:v>6.3785400000000001</c:v>
                </c:pt>
                <c:pt idx="1327" formatCode="General">
                  <c:v>6.3827699999999998</c:v>
                </c:pt>
                <c:pt idx="1328" formatCode="General">
                  <c:v>6.3889399999999945</c:v>
                </c:pt>
                <c:pt idx="1329" formatCode="General">
                  <c:v>6.3934999999999995</c:v>
                </c:pt>
                <c:pt idx="1330" formatCode="General">
                  <c:v>6.3980699999999997</c:v>
                </c:pt>
                <c:pt idx="1331" formatCode="General">
                  <c:v>6.4039999999999999</c:v>
                </c:pt>
                <c:pt idx="1332" formatCode="General">
                  <c:v>6.4081200000000003</c:v>
                </c:pt>
                <c:pt idx="1333" formatCode="General">
                  <c:v>6.4128499999999997</c:v>
                </c:pt>
                <c:pt idx="1334" formatCode="General">
                  <c:v>6.4187200000000004</c:v>
                </c:pt>
                <c:pt idx="1335" formatCode="General">
                  <c:v>6.4227099999999995</c:v>
                </c:pt>
                <c:pt idx="1336" formatCode="General">
                  <c:v>6.4279299999999955</c:v>
                </c:pt>
                <c:pt idx="1337" formatCode="General">
                  <c:v>6.4339000000000004</c:v>
                </c:pt>
                <c:pt idx="1338" formatCode="General">
                  <c:v>6.4379</c:v>
                </c:pt>
                <c:pt idx="1339" formatCode="General">
                  <c:v>6.4435399999999996</c:v>
                </c:pt>
                <c:pt idx="1340" formatCode="General">
                  <c:v>6.4492800000000114</c:v>
                </c:pt>
                <c:pt idx="1341" formatCode="General">
                  <c:v>6.4531499999999999</c:v>
                </c:pt>
                <c:pt idx="1342" formatCode="General">
                  <c:v>6.45878</c:v>
                </c:pt>
                <c:pt idx="1343" formatCode="General">
                  <c:v>6.4640899999999855</c:v>
                </c:pt>
                <c:pt idx="1344" formatCode="General">
                  <c:v>6.4678799999999965</c:v>
                </c:pt>
                <c:pt idx="1345" formatCode="General">
                  <c:v>6.4735600000000124</c:v>
                </c:pt>
                <c:pt idx="1346" formatCode="General">
                  <c:v>6.4786600000000396</c:v>
                </c:pt>
                <c:pt idx="1347" formatCode="General">
                  <c:v>6.4827199999999996</c:v>
                </c:pt>
                <c:pt idx="1348" formatCode="General">
                  <c:v>6.4887400000000124</c:v>
                </c:pt>
                <c:pt idx="1349" formatCode="General">
                  <c:v>6.4935799999999997</c:v>
                </c:pt>
                <c:pt idx="1350" formatCode="General">
                  <c:v>6.4981499999999999</c:v>
                </c:pt>
                <c:pt idx="1351" formatCode="General">
                  <c:v>6.5042499999999999</c:v>
                </c:pt>
                <c:pt idx="1352" formatCode="General">
                  <c:v>6.5086300000000001</c:v>
                </c:pt>
                <c:pt idx="1353" formatCode="General">
                  <c:v>6.5133900000000002</c:v>
                </c:pt>
                <c:pt idx="1354" formatCode="General">
                  <c:v>6.5192300000000003</c:v>
                </c:pt>
                <c:pt idx="1355" formatCode="General">
                  <c:v>6.5232599999999996</c:v>
                </c:pt>
                <c:pt idx="1356" formatCode="General">
                  <c:v>6.5281299999999955</c:v>
                </c:pt>
                <c:pt idx="1357" formatCode="General">
                  <c:v>6.5338700000000003</c:v>
                </c:pt>
                <c:pt idx="1358" formatCode="General">
                  <c:v>6.5378400000000001</c:v>
                </c:pt>
                <c:pt idx="1359" formatCode="General">
                  <c:v>6.5431900000000001</c:v>
                </c:pt>
                <c:pt idx="1360" formatCode="General">
                  <c:v>6.5489799999999985</c:v>
                </c:pt>
                <c:pt idx="1361" formatCode="General">
                  <c:v>6.5530200000000001</c:v>
                </c:pt>
                <c:pt idx="1362" formatCode="General">
                  <c:v>6.5586500000000001</c:v>
                </c:pt>
                <c:pt idx="1363" formatCode="General">
                  <c:v>6.5640699999999965</c:v>
                </c:pt>
                <c:pt idx="1364" formatCode="General">
                  <c:v>6.5679899999999671</c:v>
                </c:pt>
                <c:pt idx="1365" formatCode="General">
                  <c:v>6.5734199999999996</c:v>
                </c:pt>
                <c:pt idx="1366" formatCode="General">
                  <c:v>6.5786300000000004</c:v>
                </c:pt>
                <c:pt idx="1367" formatCode="General">
                  <c:v>6.5824699999999998</c:v>
                </c:pt>
                <c:pt idx="1368" formatCode="General">
                  <c:v>6.5880900000000002</c:v>
                </c:pt>
                <c:pt idx="1369" formatCode="General">
                  <c:v>6.5931299999999995</c:v>
                </c:pt>
                <c:pt idx="1370" formatCode="General">
                  <c:v>6.5972400000000002</c:v>
                </c:pt>
                <c:pt idx="1371" formatCode="General">
                  <c:v>6.6032000000000002</c:v>
                </c:pt>
                <c:pt idx="1372" formatCode="General">
                  <c:v>6.6079699999999955</c:v>
                </c:pt>
                <c:pt idx="1373" formatCode="General">
                  <c:v>6.6125899999999671</c:v>
                </c:pt>
                <c:pt idx="1374" formatCode="General">
                  <c:v>6.6178499999999945</c:v>
                </c:pt>
                <c:pt idx="1375" formatCode="General">
                  <c:v>6.6219399999999755</c:v>
                </c:pt>
                <c:pt idx="1376" formatCode="General">
                  <c:v>6.6257599999999846</c:v>
                </c:pt>
                <c:pt idx="1377" formatCode="General">
                  <c:v>6.63</c:v>
                </c:pt>
                <c:pt idx="1378" formatCode="General">
                  <c:v>6.6351099999999965</c:v>
                </c:pt>
                <c:pt idx="1379" formatCode="General">
                  <c:v>6.63889</c:v>
                </c:pt>
                <c:pt idx="1380" formatCode="General">
                  <c:v>6.6443199999999845</c:v>
                </c:pt>
                <c:pt idx="1381" formatCode="General">
                  <c:v>6.64961</c:v>
                </c:pt>
                <c:pt idx="1382" formatCode="General">
                  <c:v>6.6535499999999965</c:v>
                </c:pt>
                <c:pt idx="1383" formatCode="General">
                  <c:v>6.6593799999999996</c:v>
                </c:pt>
                <c:pt idx="1384" formatCode="General">
                  <c:v>6.6645199999999578</c:v>
                </c:pt>
                <c:pt idx="1385" formatCode="General">
                  <c:v>6.6687999999999965</c:v>
                </c:pt>
                <c:pt idx="1386" formatCode="General">
                  <c:v>6.6736199999999997</c:v>
                </c:pt>
                <c:pt idx="1387" formatCode="General">
                  <c:v>6.6779199999999745</c:v>
                </c:pt>
                <c:pt idx="1388" formatCode="General">
                  <c:v>6.6818200000000001</c:v>
                </c:pt>
                <c:pt idx="1389" formatCode="General">
                  <c:v>6.6863900000000003</c:v>
                </c:pt>
                <c:pt idx="1390" formatCode="General">
                  <c:v>6.6908099999999955</c:v>
                </c:pt>
                <c:pt idx="1391" formatCode="General">
                  <c:v>6.6947399999999755</c:v>
                </c:pt>
                <c:pt idx="1392" formatCode="General">
                  <c:v>6.6996900000000004</c:v>
                </c:pt>
                <c:pt idx="1393" formatCode="General">
                  <c:v>6.7053399999999996</c:v>
                </c:pt>
                <c:pt idx="1394" formatCode="General">
                  <c:v>6.7092400000000332</c:v>
                </c:pt>
                <c:pt idx="1395" formatCode="General">
                  <c:v>6.7146699999999999</c:v>
                </c:pt>
                <c:pt idx="1396" formatCode="General">
                  <c:v>6.7202999999999999</c:v>
                </c:pt>
                <c:pt idx="1397" formatCode="General">
                  <c:v>6.7243199999999845</c:v>
                </c:pt>
                <c:pt idx="1398" formatCode="General">
                  <c:v>6.7290000000000001</c:v>
                </c:pt>
                <c:pt idx="1399" formatCode="General">
                  <c:v>6.7334500000000004</c:v>
                </c:pt>
                <c:pt idx="1400" formatCode="General">
                  <c:v>6.7374700000000001</c:v>
                </c:pt>
                <c:pt idx="1401" formatCode="General">
                  <c:v>6.74247</c:v>
                </c:pt>
                <c:pt idx="1402" formatCode="General">
                  <c:v>6.7464199999999996</c:v>
                </c:pt>
                <c:pt idx="1403" formatCode="General">
                  <c:v>6.7506700000000004</c:v>
                </c:pt>
                <c:pt idx="1404" formatCode="General">
                  <c:v>6.7549999999999955</c:v>
                </c:pt>
                <c:pt idx="1405" formatCode="General">
                  <c:v>6.7607699999999999</c:v>
                </c:pt>
                <c:pt idx="1406" formatCode="General">
                  <c:v>6.7649299999999855</c:v>
                </c:pt>
                <c:pt idx="1407" formatCode="General">
                  <c:v>6.7698099999999997</c:v>
                </c:pt>
                <c:pt idx="1408" formatCode="General">
                  <c:v>6.7757300000000003</c:v>
                </c:pt>
                <c:pt idx="1409" formatCode="General">
                  <c:v>6.7796400000000396</c:v>
                </c:pt>
                <c:pt idx="1410" formatCode="General">
                  <c:v>6.7842500000000001</c:v>
                </c:pt>
                <c:pt idx="1411" formatCode="General">
                  <c:v>6.7885499999999999</c:v>
                </c:pt>
                <c:pt idx="1412" formatCode="General">
                  <c:v>6.7931400000000002</c:v>
                </c:pt>
                <c:pt idx="1413" formatCode="General">
                  <c:v>6.7975699999999986</c:v>
                </c:pt>
                <c:pt idx="1414" formatCode="General">
                  <c:v>6.8023799999999985</c:v>
                </c:pt>
                <c:pt idx="1415" formatCode="General">
                  <c:v>6.8064400000000003</c:v>
                </c:pt>
                <c:pt idx="1416" formatCode="General">
                  <c:v>6.8102299999999998</c:v>
                </c:pt>
                <c:pt idx="1417" formatCode="General">
                  <c:v>6.8158999999999965</c:v>
                </c:pt>
                <c:pt idx="1418" formatCode="General">
                  <c:v>6.8207399999999945</c:v>
                </c:pt>
                <c:pt idx="1419" formatCode="General">
                  <c:v>6.8248799999999745</c:v>
                </c:pt>
                <c:pt idx="1420" formatCode="General">
                  <c:v>6.8308400000000002</c:v>
                </c:pt>
                <c:pt idx="1421" formatCode="General">
                  <c:v>6.8353400000000004</c:v>
                </c:pt>
                <c:pt idx="1422" formatCode="General">
                  <c:v>6.8396800000000004</c:v>
                </c:pt>
                <c:pt idx="1423" formatCode="General">
                  <c:v>6.84389</c:v>
                </c:pt>
                <c:pt idx="1424" formatCode="General">
                  <c:v>6.8490000000000002</c:v>
                </c:pt>
                <c:pt idx="1425" formatCode="General">
                  <c:v>6.85276</c:v>
                </c:pt>
                <c:pt idx="1426" formatCode="General">
                  <c:v>6.8581399999999855</c:v>
                </c:pt>
                <c:pt idx="1427" formatCode="General">
                  <c:v>6.8619999999999965</c:v>
                </c:pt>
                <c:pt idx="1428" formatCode="General">
                  <c:v>6.8656799999999985</c:v>
                </c:pt>
                <c:pt idx="1429" formatCode="General">
                  <c:v>6.8710800000000001</c:v>
                </c:pt>
                <c:pt idx="1430" formatCode="General">
                  <c:v>6.8763600000000134</c:v>
                </c:pt>
                <c:pt idx="1431" formatCode="General">
                  <c:v>6.8802000000000003</c:v>
                </c:pt>
                <c:pt idx="1432" formatCode="General">
                  <c:v>6.8860000000000001</c:v>
                </c:pt>
                <c:pt idx="1433" formatCode="General">
                  <c:v>6.8911199999999955</c:v>
                </c:pt>
                <c:pt idx="1434" formatCode="General">
                  <c:v>6.8950899999999855</c:v>
                </c:pt>
                <c:pt idx="1435" formatCode="General">
                  <c:v>6.8992100000000001</c:v>
                </c:pt>
                <c:pt idx="1436" formatCode="General">
                  <c:v>6.9045899999999945</c:v>
                </c:pt>
                <c:pt idx="1437" formatCode="General">
                  <c:v>6.9084000000000003</c:v>
                </c:pt>
                <c:pt idx="1438" formatCode="General">
                  <c:v>6.9138500000000001</c:v>
                </c:pt>
                <c:pt idx="1439" formatCode="General">
                  <c:v>6.9179299999999975</c:v>
                </c:pt>
                <c:pt idx="1440" formatCode="General">
                  <c:v>6.9215299999999997</c:v>
                </c:pt>
                <c:pt idx="1441" formatCode="General">
                  <c:v>6.9267399999999997</c:v>
                </c:pt>
                <c:pt idx="1442" formatCode="General">
                  <c:v>6.9321999999999999</c:v>
                </c:pt>
                <c:pt idx="1443" formatCode="General">
                  <c:v>6.9359700000000002</c:v>
                </c:pt>
                <c:pt idx="1444" formatCode="General">
                  <c:v>6.9416200000000332</c:v>
                </c:pt>
                <c:pt idx="1445" formatCode="General">
                  <c:v>6.9469799999999999</c:v>
                </c:pt>
                <c:pt idx="1446" formatCode="General">
                  <c:v>6.9508200000000002</c:v>
                </c:pt>
                <c:pt idx="1447" formatCode="General">
                  <c:v>6.9549599999999945</c:v>
                </c:pt>
                <c:pt idx="1448" formatCode="General">
                  <c:v>6.9604699999999999</c:v>
                </c:pt>
                <c:pt idx="1449" formatCode="General">
                  <c:v>6.9642499999999998</c:v>
                </c:pt>
                <c:pt idx="1450" formatCode="General">
                  <c:v>6.9696600000000295</c:v>
                </c:pt>
                <c:pt idx="1451" formatCode="General">
                  <c:v>6.9741900000000001</c:v>
                </c:pt>
                <c:pt idx="1452" formatCode="General">
                  <c:v>6.9775799999999997</c:v>
                </c:pt>
                <c:pt idx="1453" formatCode="General">
                  <c:v>6.98271</c:v>
                </c:pt>
                <c:pt idx="1454" formatCode="General">
                  <c:v>6.9882200000000134</c:v>
                </c:pt>
                <c:pt idx="1455" formatCode="General">
                  <c:v>6.9919900000000004</c:v>
                </c:pt>
                <c:pt idx="1456" formatCode="General">
                  <c:v>6.9975499999999995</c:v>
                </c:pt>
                <c:pt idx="1457" formatCode="General">
                  <c:v>7.0029899999999845</c:v>
                </c:pt>
                <c:pt idx="1458" formatCode="General">
                  <c:v>7.0067300000000001</c:v>
                </c:pt>
                <c:pt idx="1459" formatCode="General">
                  <c:v>7.0110400000000004</c:v>
                </c:pt>
                <c:pt idx="1460" formatCode="General">
                  <c:v>7.0165899999999946</c:v>
                </c:pt>
                <c:pt idx="1461" formatCode="General">
                  <c:v>7.0203699999999998</c:v>
                </c:pt>
                <c:pt idx="1462" formatCode="General">
                  <c:v>7.0257799999999975</c:v>
                </c:pt>
                <c:pt idx="1463" formatCode="General">
                  <c:v>7.0306100000000002</c:v>
                </c:pt>
                <c:pt idx="1464" formatCode="General">
                  <c:v>7.0339</c:v>
                </c:pt>
                <c:pt idx="1465" formatCode="General">
                  <c:v>7.03911</c:v>
                </c:pt>
                <c:pt idx="1466" formatCode="General">
                  <c:v>7.0445499999999965</c:v>
                </c:pt>
                <c:pt idx="1467" formatCode="General">
                  <c:v>7.0481299999999996</c:v>
                </c:pt>
                <c:pt idx="1468" formatCode="General">
                  <c:v>7.0537000000000001</c:v>
                </c:pt>
                <c:pt idx="1469" formatCode="General">
                  <c:v>7.0591299999999997</c:v>
                </c:pt>
                <c:pt idx="1470" formatCode="General">
                  <c:v>7.0626600000000002</c:v>
                </c:pt>
                <c:pt idx="1471" formatCode="General">
                  <c:v>7.0673299999999966</c:v>
                </c:pt>
                <c:pt idx="1472" formatCode="General">
                  <c:v>7.07287</c:v>
                </c:pt>
                <c:pt idx="1473" formatCode="General">
                  <c:v>7.0766400000000331</c:v>
                </c:pt>
                <c:pt idx="1474" formatCode="General">
                  <c:v>7.0821099999999975</c:v>
                </c:pt>
                <c:pt idx="1475" formatCode="General">
                  <c:v>7.0870499999999996</c:v>
                </c:pt>
                <c:pt idx="1476" formatCode="General">
                  <c:v>7.0904199999999955</c:v>
                </c:pt>
                <c:pt idx="1477" formatCode="General">
                  <c:v>7.0957999999999997</c:v>
                </c:pt>
                <c:pt idx="1478" formatCode="General">
                  <c:v>7.1010499999999999</c:v>
                </c:pt>
                <c:pt idx="1479" formatCode="General">
                  <c:v>7.1048599999999755</c:v>
                </c:pt>
                <c:pt idx="1480" formatCode="General">
                  <c:v>7.1106199999999955</c:v>
                </c:pt>
                <c:pt idx="1481" formatCode="General">
                  <c:v>7.1157499999999985</c:v>
                </c:pt>
                <c:pt idx="1482" formatCode="General">
                  <c:v>7.1191499999999985</c:v>
                </c:pt>
                <c:pt idx="1483" formatCode="General">
                  <c:v>7.1244299999999745</c:v>
                </c:pt>
                <c:pt idx="1484" formatCode="General">
                  <c:v>7.1296799999999996</c:v>
                </c:pt>
                <c:pt idx="1485" formatCode="General">
                  <c:v>7.1335499999999996</c:v>
                </c:pt>
                <c:pt idx="1486" formatCode="General">
                  <c:v>7.1391999999999998</c:v>
                </c:pt>
                <c:pt idx="1487" formatCode="General">
                  <c:v>7.1438999999999995</c:v>
                </c:pt>
                <c:pt idx="1488" formatCode="General">
                  <c:v>7.1476899999999945</c:v>
                </c:pt>
                <c:pt idx="1489" formatCode="General">
                  <c:v>7.1533600000000002</c:v>
                </c:pt>
                <c:pt idx="1490" formatCode="General">
                  <c:v>7.1580399999999855</c:v>
                </c:pt>
                <c:pt idx="1491" formatCode="General">
                  <c:v>7.1622499999999985</c:v>
                </c:pt>
                <c:pt idx="1492" formatCode="General">
                  <c:v>7.1681699999999955</c:v>
                </c:pt>
                <c:pt idx="1493" formatCode="General">
                  <c:v>7.1725599999999945</c:v>
                </c:pt>
                <c:pt idx="1494" formatCode="General">
                  <c:v>7.17652</c:v>
                </c:pt>
                <c:pt idx="1495" formatCode="General">
                  <c:v>7.1822799999999996</c:v>
                </c:pt>
                <c:pt idx="1496" formatCode="General">
                  <c:v>7.18668</c:v>
                </c:pt>
                <c:pt idx="1497" formatCode="General">
                  <c:v>7.1911899999999855</c:v>
                </c:pt>
                <c:pt idx="1498" formatCode="General">
                  <c:v>7.1968999999999985</c:v>
                </c:pt>
                <c:pt idx="1499" formatCode="General">
                  <c:v>7.2008299999999998</c:v>
                </c:pt>
                <c:pt idx="1500" formatCode="General">
                  <c:v>7.2053200000000004</c:v>
                </c:pt>
                <c:pt idx="1501" formatCode="General">
                  <c:v>7.2109799999999975</c:v>
                </c:pt>
                <c:pt idx="1502" formatCode="General">
                  <c:v>7.2149499999999955</c:v>
                </c:pt>
                <c:pt idx="1503" formatCode="General">
                  <c:v>7.21997</c:v>
                </c:pt>
                <c:pt idx="1504" formatCode="General">
                  <c:v>7.2257699999999998</c:v>
                </c:pt>
                <c:pt idx="1505" formatCode="General">
                  <c:v>7.2295099999999985</c:v>
                </c:pt>
                <c:pt idx="1506" formatCode="General">
                  <c:v>7.2344799999999996</c:v>
                </c:pt>
                <c:pt idx="1507" formatCode="General">
                  <c:v>7.2401900000000001</c:v>
                </c:pt>
                <c:pt idx="1508" formatCode="General">
                  <c:v>7.24404</c:v>
                </c:pt>
                <c:pt idx="1509" formatCode="General">
                  <c:v>7.2493000000000034</c:v>
                </c:pt>
                <c:pt idx="1510" formatCode="General">
                  <c:v>7.2546299999999997</c:v>
                </c:pt>
                <c:pt idx="1511" formatCode="General">
                  <c:v>7.258</c:v>
                </c:pt>
                <c:pt idx="1512" formatCode="General">
                  <c:v>7.2629399999999755</c:v>
                </c:pt>
                <c:pt idx="1513" formatCode="General">
                  <c:v>7.2683400000000002</c:v>
                </c:pt>
                <c:pt idx="1514" formatCode="General">
                  <c:v>7.2721600000000004</c:v>
                </c:pt>
                <c:pt idx="1515" formatCode="General">
                  <c:v>7.27773</c:v>
                </c:pt>
                <c:pt idx="1516" formatCode="General">
                  <c:v>7.2831000000000001</c:v>
                </c:pt>
                <c:pt idx="1517" formatCode="General">
                  <c:v>7.2870400000000002</c:v>
                </c:pt>
                <c:pt idx="1518" formatCode="General">
                  <c:v>7.2927799999999996</c:v>
                </c:pt>
                <c:pt idx="1519" formatCode="General">
                  <c:v>7.2978199999999855</c:v>
                </c:pt>
                <c:pt idx="1520" formatCode="General">
                  <c:v>7.3016500000000004</c:v>
                </c:pt>
                <c:pt idx="1521" formatCode="General">
                  <c:v>7.3072900000000001</c:v>
                </c:pt>
                <c:pt idx="1522" formatCode="General">
                  <c:v>7.3119199999999855</c:v>
                </c:pt>
                <c:pt idx="1523" formatCode="General">
                  <c:v>7.3152999999999997</c:v>
                </c:pt>
                <c:pt idx="1524" formatCode="General">
                  <c:v>7.3205899999999708</c:v>
                </c:pt>
                <c:pt idx="1525" formatCode="General">
                  <c:v>7.3254899999999745</c:v>
                </c:pt>
                <c:pt idx="1526" formatCode="General">
                  <c:v>7.3295399999999855</c:v>
                </c:pt>
                <c:pt idx="1527" formatCode="General">
                  <c:v>7.3353700000000002</c:v>
                </c:pt>
                <c:pt idx="1528" formatCode="General">
                  <c:v>7.33988</c:v>
                </c:pt>
                <c:pt idx="1529" formatCode="General">
                  <c:v>7.3439199999999945</c:v>
                </c:pt>
                <c:pt idx="1530" formatCode="General">
                  <c:v>7.3498200000000002</c:v>
                </c:pt>
                <c:pt idx="1531" formatCode="General">
                  <c:v>7.3543799999999955</c:v>
                </c:pt>
                <c:pt idx="1532" formatCode="General">
                  <c:v>7.3587799999999985</c:v>
                </c:pt>
                <c:pt idx="1533" formatCode="General">
                  <c:v>7.3644599999999745</c:v>
                </c:pt>
                <c:pt idx="1534" formatCode="General">
                  <c:v>7.3684999999999965</c:v>
                </c:pt>
                <c:pt idx="1535" formatCode="General">
                  <c:v>7.3721799999999975</c:v>
                </c:pt>
                <c:pt idx="1536" formatCode="General">
                  <c:v>7.3775499999999985</c:v>
                </c:pt>
                <c:pt idx="1537" formatCode="General">
                  <c:v>7.3820299999999985</c:v>
                </c:pt>
                <c:pt idx="1538" formatCode="General">
                  <c:v>7.3864700000000001</c:v>
                </c:pt>
                <c:pt idx="1539" formatCode="General">
                  <c:v>7.3922400000000001</c:v>
                </c:pt>
                <c:pt idx="1540" formatCode="General">
                  <c:v>7.39621</c:v>
                </c:pt>
                <c:pt idx="1541" formatCode="General">
                  <c:v>7.4007000000000014</c:v>
                </c:pt>
                <c:pt idx="1542" formatCode="General">
                  <c:v>7.4066200000000295</c:v>
                </c:pt>
                <c:pt idx="1543" formatCode="General">
                  <c:v>7.4108099999999997</c:v>
                </c:pt>
                <c:pt idx="1544" formatCode="General">
                  <c:v>7.4155899999999955</c:v>
                </c:pt>
                <c:pt idx="1545" formatCode="General">
                  <c:v>7.4212199999999999</c:v>
                </c:pt>
                <c:pt idx="1546" formatCode="General">
                  <c:v>7.4250400000000001</c:v>
                </c:pt>
                <c:pt idx="1547" formatCode="General">
                  <c:v>7.4287999999999998</c:v>
                </c:pt>
                <c:pt idx="1548" formatCode="General">
                  <c:v>7.4341499999999998</c:v>
                </c:pt>
                <c:pt idx="1549" formatCode="General">
                  <c:v>7.4383600000000332</c:v>
                </c:pt>
                <c:pt idx="1550" formatCode="General">
                  <c:v>7.4431000000000003</c:v>
                </c:pt>
                <c:pt idx="1551" formatCode="General">
                  <c:v>7.4487199999999998</c:v>
                </c:pt>
                <c:pt idx="1552" formatCode="General">
                  <c:v>7.4524299999999997</c:v>
                </c:pt>
                <c:pt idx="1553" formatCode="General">
                  <c:v>7.4570400000000001</c:v>
                </c:pt>
                <c:pt idx="1554" formatCode="General">
                  <c:v>7.4629599999999945</c:v>
                </c:pt>
                <c:pt idx="1555" formatCode="General">
                  <c:v>7.4669400000000001</c:v>
                </c:pt>
                <c:pt idx="1556" formatCode="General">
                  <c:v>7.4717300000000124</c:v>
                </c:pt>
                <c:pt idx="1557" formatCode="General">
                  <c:v>7.4773600000000124</c:v>
                </c:pt>
                <c:pt idx="1558" formatCode="General">
                  <c:v>7.4811800000000002</c:v>
                </c:pt>
                <c:pt idx="1559" formatCode="General">
                  <c:v>7.4849399999999955</c:v>
                </c:pt>
                <c:pt idx="1560" formatCode="General">
                  <c:v>7.4901200000000001</c:v>
                </c:pt>
                <c:pt idx="1561" formatCode="General">
                  <c:v>7.4944199999999945</c:v>
                </c:pt>
                <c:pt idx="1562" formatCode="General">
                  <c:v>7.4990800000000002</c:v>
                </c:pt>
                <c:pt idx="1563" formatCode="General">
                  <c:v>7.5046099999999996</c:v>
                </c:pt>
                <c:pt idx="1564" formatCode="General">
                  <c:v>7.5083900000000003</c:v>
                </c:pt>
                <c:pt idx="1565" formatCode="General">
                  <c:v>7.5127799999999985</c:v>
                </c:pt>
                <c:pt idx="1566" formatCode="General">
                  <c:v>7.5187200000000001</c:v>
                </c:pt>
                <c:pt idx="1567" formatCode="General">
                  <c:v>7.5230099999999975</c:v>
                </c:pt>
                <c:pt idx="1568" formatCode="General">
                  <c:v>7.5277199999999755</c:v>
                </c:pt>
                <c:pt idx="1569" formatCode="General">
                  <c:v>7.5333800000000002</c:v>
                </c:pt>
                <c:pt idx="1570" formatCode="General">
                  <c:v>7.5372500000000002</c:v>
                </c:pt>
                <c:pt idx="1571" formatCode="General">
                  <c:v>7.5411000000000001</c:v>
                </c:pt>
                <c:pt idx="1572" formatCode="General">
                  <c:v>7.5459799999999975</c:v>
                </c:pt>
                <c:pt idx="1573" formatCode="General">
                  <c:v>7.5504999999999995</c:v>
                </c:pt>
                <c:pt idx="1574" formatCode="General">
                  <c:v>7.5549499999999945</c:v>
                </c:pt>
                <c:pt idx="1575" formatCode="General">
                  <c:v>7.5603999999999996</c:v>
                </c:pt>
                <c:pt idx="1576" formatCode="General">
                  <c:v>7.5642899999999855</c:v>
                </c:pt>
                <c:pt idx="1577" formatCode="General">
                  <c:v>7.5684699999999996</c:v>
                </c:pt>
                <c:pt idx="1578" formatCode="General">
                  <c:v>7.5743900000000002</c:v>
                </c:pt>
                <c:pt idx="1579" formatCode="General">
                  <c:v>7.5790300000000004</c:v>
                </c:pt>
                <c:pt idx="1580" formatCode="General">
                  <c:v>7.5834299999999999</c:v>
                </c:pt>
                <c:pt idx="1581" formatCode="General">
                  <c:v>7.5891400000000004</c:v>
                </c:pt>
                <c:pt idx="1582" formatCode="General">
                  <c:v>7.5931899999999946</c:v>
                </c:pt>
                <c:pt idx="1583" formatCode="General">
                  <c:v>7.5973699999999997</c:v>
                </c:pt>
                <c:pt idx="1584" formatCode="General">
                  <c:v>7.6015799999999976</c:v>
                </c:pt>
                <c:pt idx="1585" formatCode="General">
                  <c:v>7.6064499999999997</c:v>
                </c:pt>
                <c:pt idx="1586" formatCode="General">
                  <c:v>7.6105799999999855</c:v>
                </c:pt>
                <c:pt idx="1587" formatCode="General">
                  <c:v>7.6159799999999755</c:v>
                </c:pt>
                <c:pt idx="1588" formatCode="General">
                  <c:v>7.6199599999999945</c:v>
                </c:pt>
                <c:pt idx="1589" formatCode="General">
                  <c:v>7.6239699999999955</c:v>
                </c:pt>
                <c:pt idx="1590" formatCode="General">
                  <c:v>7.6297799999999985</c:v>
                </c:pt>
                <c:pt idx="1591" formatCode="General">
                  <c:v>7.6348899999999755</c:v>
                </c:pt>
                <c:pt idx="1592" formatCode="General">
                  <c:v>7.6389499999999995</c:v>
                </c:pt>
                <c:pt idx="1593" formatCode="General">
                  <c:v>7.6446499999999995</c:v>
                </c:pt>
                <c:pt idx="1594" formatCode="General">
                  <c:v>7.6491799999999985</c:v>
                </c:pt>
                <c:pt idx="1595" formatCode="General">
                  <c:v>7.6533199999999955</c:v>
                </c:pt>
                <c:pt idx="1596" formatCode="General">
                  <c:v>7.6571399999999681</c:v>
                </c:pt>
                <c:pt idx="1597" formatCode="General">
                  <c:v>7.6621799999999745</c:v>
                </c:pt>
                <c:pt idx="1598" formatCode="General">
                  <c:v>7.6660899999999845</c:v>
                </c:pt>
                <c:pt idx="1599" formatCode="General">
                  <c:v>7.6714200000000003</c:v>
                </c:pt>
                <c:pt idx="1600" formatCode="General">
                  <c:v>7.6754199999999955</c:v>
                </c:pt>
                <c:pt idx="1601" formatCode="General">
                  <c:v>7.6794399999999996</c:v>
                </c:pt>
                <c:pt idx="1602" formatCode="General">
                  <c:v>7.6849299999999845</c:v>
                </c:pt>
                <c:pt idx="1603" formatCode="General">
                  <c:v>7.6905199999999745</c:v>
                </c:pt>
                <c:pt idx="1604" formatCode="General">
                  <c:v>7.6943999999999955</c:v>
                </c:pt>
                <c:pt idx="1605" formatCode="General">
                  <c:v>7.6999499999999985</c:v>
                </c:pt>
                <c:pt idx="1606" formatCode="General">
                  <c:v>7.7050200000000002</c:v>
                </c:pt>
                <c:pt idx="1607" formatCode="General">
                  <c:v>7.7088900000000002</c:v>
                </c:pt>
                <c:pt idx="1608" formatCode="General">
                  <c:v>7.71312</c:v>
                </c:pt>
                <c:pt idx="1609" formatCode="General">
                  <c:v>7.7177499999999997</c:v>
                </c:pt>
                <c:pt idx="1610" formatCode="General">
                  <c:v>7.7216399999999998</c:v>
                </c:pt>
                <c:pt idx="1611" formatCode="General">
                  <c:v>7.7267799999999998</c:v>
                </c:pt>
                <c:pt idx="1612" formatCode="General">
                  <c:v>7.7308000000000003</c:v>
                </c:pt>
                <c:pt idx="1613" formatCode="General">
                  <c:v>7.7350700000000003</c:v>
                </c:pt>
                <c:pt idx="1614" formatCode="General">
                  <c:v>7.7400500000000001</c:v>
                </c:pt>
                <c:pt idx="1615" formatCode="General">
                  <c:v>7.7459799999999985</c:v>
                </c:pt>
                <c:pt idx="1616" formatCode="General">
                  <c:v>7.7499799999999999</c:v>
                </c:pt>
                <c:pt idx="1617" formatCode="General">
                  <c:v>7.7551299999999985</c:v>
                </c:pt>
                <c:pt idx="1618" formatCode="General">
                  <c:v>7.7606700000000002</c:v>
                </c:pt>
                <c:pt idx="1619" formatCode="General">
                  <c:v>7.7644399999999845</c:v>
                </c:pt>
                <c:pt idx="1620" formatCode="General">
                  <c:v>7.7693500000000002</c:v>
                </c:pt>
                <c:pt idx="1621" formatCode="General">
                  <c:v>7.7733100000000004</c:v>
                </c:pt>
                <c:pt idx="1622" formatCode="General">
                  <c:v>7.7774299999999998</c:v>
                </c:pt>
                <c:pt idx="1623" formatCode="General">
                  <c:v>7.7821999999999996</c:v>
                </c:pt>
                <c:pt idx="1624" formatCode="General">
                  <c:v>7.7862700000000133</c:v>
                </c:pt>
                <c:pt idx="1625" formatCode="General">
                  <c:v>7.7911400000000004</c:v>
                </c:pt>
                <c:pt idx="1626" formatCode="General">
                  <c:v>7.7952199999999996</c:v>
                </c:pt>
                <c:pt idx="1627" formatCode="General">
                  <c:v>7.8012500000000014</c:v>
                </c:pt>
                <c:pt idx="1628" formatCode="General">
                  <c:v>7.8058099999999975</c:v>
                </c:pt>
                <c:pt idx="1629" formatCode="General">
                  <c:v>7.8103299999999996</c:v>
                </c:pt>
                <c:pt idx="1630" formatCode="General">
                  <c:v>7.8161199999999855</c:v>
                </c:pt>
                <c:pt idx="1631" formatCode="General">
                  <c:v>7.8201599999999845</c:v>
                </c:pt>
                <c:pt idx="1632" formatCode="General">
                  <c:v>7.8249399999999643</c:v>
                </c:pt>
                <c:pt idx="1633" formatCode="General">
                  <c:v>7.8298099999999975</c:v>
                </c:pt>
                <c:pt idx="1634" formatCode="General">
                  <c:v>7.8337700000000003</c:v>
                </c:pt>
                <c:pt idx="1635" formatCode="General">
                  <c:v>7.83779</c:v>
                </c:pt>
                <c:pt idx="1636" formatCode="General">
                  <c:v>7.8422599999999996</c:v>
                </c:pt>
                <c:pt idx="1637" formatCode="General">
                  <c:v>7.8475099999999856</c:v>
                </c:pt>
                <c:pt idx="1638" formatCode="General">
                  <c:v>7.8515699999999997</c:v>
                </c:pt>
                <c:pt idx="1639" formatCode="General">
                  <c:v>7.8575599999999755</c:v>
                </c:pt>
                <c:pt idx="1640" formatCode="General">
                  <c:v>7.8625099999999755</c:v>
                </c:pt>
                <c:pt idx="1641" formatCode="General">
                  <c:v>7.8667199999999955</c:v>
                </c:pt>
                <c:pt idx="1642" formatCode="General">
                  <c:v>7.8725399999999945</c:v>
                </c:pt>
                <c:pt idx="1643" formatCode="General">
                  <c:v>7.8768399999999996</c:v>
                </c:pt>
                <c:pt idx="1644" formatCode="General">
                  <c:v>7.8813599999999999</c:v>
                </c:pt>
                <c:pt idx="1645" formatCode="General">
                  <c:v>7.8869799999999985</c:v>
                </c:pt>
                <c:pt idx="1646" formatCode="General">
                  <c:v>7.8912700000000013</c:v>
                </c:pt>
                <c:pt idx="1647" formatCode="General">
                  <c:v>7.8960600000000003</c:v>
                </c:pt>
                <c:pt idx="1648" formatCode="General">
                  <c:v>7.9018400000000124</c:v>
                </c:pt>
                <c:pt idx="1649" formatCode="General">
                  <c:v>7.9061700000000004</c:v>
                </c:pt>
                <c:pt idx="1650" formatCode="General">
                  <c:v>7.9112600000000359</c:v>
                </c:pt>
                <c:pt idx="1651" formatCode="General">
                  <c:v>7.9172099999999999</c:v>
                </c:pt>
                <c:pt idx="1652" formatCode="General">
                  <c:v>7.9212100000000003</c:v>
                </c:pt>
                <c:pt idx="1653" formatCode="General">
                  <c:v>7.9264599999999996</c:v>
                </c:pt>
                <c:pt idx="1654" formatCode="General">
                  <c:v>7.9320000000000004</c:v>
                </c:pt>
                <c:pt idx="1655" formatCode="General">
                  <c:v>7.9358000000000004</c:v>
                </c:pt>
                <c:pt idx="1656" formatCode="General">
                  <c:v>7.9412200000000341</c:v>
                </c:pt>
                <c:pt idx="1657" formatCode="General">
                  <c:v>7.9466600000000396</c:v>
                </c:pt>
                <c:pt idx="1658" formatCode="General">
                  <c:v>7.95059</c:v>
                </c:pt>
                <c:pt idx="1659" formatCode="General">
                  <c:v>7.9563899999999999</c:v>
                </c:pt>
                <c:pt idx="1660" formatCode="General">
                  <c:v>7.96183</c:v>
                </c:pt>
                <c:pt idx="1661" formatCode="General">
                  <c:v>7.9659699999999996</c:v>
                </c:pt>
                <c:pt idx="1662" formatCode="General">
                  <c:v>7.9719500000000014</c:v>
                </c:pt>
                <c:pt idx="1663" formatCode="General">
                  <c:v>7.9769300000000003</c:v>
                </c:pt>
                <c:pt idx="1664" formatCode="General">
                  <c:v>7.9811899999999998</c:v>
                </c:pt>
                <c:pt idx="1665" formatCode="General">
                  <c:v>7.9870099999999997</c:v>
                </c:pt>
                <c:pt idx="1666" formatCode="General">
                  <c:v>7.9913600000000322</c:v>
                </c:pt>
                <c:pt idx="1667" formatCode="General">
                  <c:v>7.9959099999999985</c:v>
                </c:pt>
                <c:pt idx="1668" formatCode="General">
                  <c:v>8.0017500000000013</c:v>
                </c:pt>
                <c:pt idx="1669" formatCode="General">
                  <c:v>8.00596</c:v>
                </c:pt>
                <c:pt idx="1670" formatCode="General">
                  <c:v>8.0109300000000001</c:v>
                </c:pt>
                <c:pt idx="1671" formatCode="General">
                  <c:v>8.0169700000000006</c:v>
                </c:pt>
                <c:pt idx="1672" formatCode="General">
                  <c:v>8.0209799999999998</c:v>
                </c:pt>
                <c:pt idx="1673" formatCode="General">
                  <c:v>8.0262800000000016</c:v>
                </c:pt>
                <c:pt idx="1674" formatCode="General">
                  <c:v>8.0321800000000003</c:v>
                </c:pt>
                <c:pt idx="1675" formatCode="General">
                  <c:v>8.0361200000000004</c:v>
                </c:pt>
                <c:pt idx="1676" formatCode="General">
                  <c:v>8.0415500000000009</c:v>
                </c:pt>
                <c:pt idx="1677" formatCode="General">
                  <c:v>8.0470199999999998</c:v>
                </c:pt>
                <c:pt idx="1678" formatCode="General">
                  <c:v>8.0507900000000028</c:v>
                </c:pt>
                <c:pt idx="1679" formatCode="General">
                  <c:v>8.0563800000000008</c:v>
                </c:pt>
                <c:pt idx="1680" formatCode="General">
                  <c:v>8.0617200000000011</c:v>
                </c:pt>
                <c:pt idx="1681" formatCode="General">
                  <c:v>8.0656500000000246</c:v>
                </c:pt>
                <c:pt idx="1682" formatCode="General">
                  <c:v>8.0716100000000015</c:v>
                </c:pt>
                <c:pt idx="1683" formatCode="General">
                  <c:v>8.0769200000000012</c:v>
                </c:pt>
                <c:pt idx="1684" formatCode="General">
                  <c:v>8.0808800000000005</c:v>
                </c:pt>
                <c:pt idx="1685" formatCode="General">
                  <c:v>8.0869800000000005</c:v>
                </c:pt>
                <c:pt idx="1686" formatCode="General">
                  <c:v>8.0919100000000004</c:v>
                </c:pt>
                <c:pt idx="1687" formatCode="General">
                  <c:v>8.0961600000000011</c:v>
                </c:pt>
                <c:pt idx="1688" formatCode="General">
                  <c:v>8.1020900000000005</c:v>
                </c:pt>
                <c:pt idx="1689" formatCode="General">
                  <c:v>8.1063200000000002</c:v>
                </c:pt>
                <c:pt idx="1690" formatCode="General">
                  <c:v>8.1107200000000006</c:v>
                </c:pt>
                <c:pt idx="1691" formatCode="General">
                  <c:v>8.1166500000000035</c:v>
                </c:pt>
                <c:pt idx="1692" formatCode="General">
                  <c:v>8.1208999999999989</c:v>
                </c:pt>
                <c:pt idx="1693" formatCode="General">
                  <c:v>8.125770000000001</c:v>
                </c:pt>
                <c:pt idx="1694" formatCode="General">
                  <c:v>8.1319099999999995</c:v>
                </c:pt>
                <c:pt idx="1695" formatCode="General">
                  <c:v>8.1360900000000012</c:v>
                </c:pt>
                <c:pt idx="1696" formatCode="General">
                  <c:v>8.1413899999999995</c:v>
                </c:pt>
                <c:pt idx="1697" formatCode="General">
                  <c:v>8.1473799999999983</c:v>
                </c:pt>
                <c:pt idx="1698" formatCode="General">
                  <c:v>8.1512900000000013</c:v>
                </c:pt>
                <c:pt idx="1699" formatCode="General">
                  <c:v>8.1567000000000007</c:v>
                </c:pt>
                <c:pt idx="1700" formatCode="General">
                  <c:v>8.1622600000000016</c:v>
                </c:pt>
                <c:pt idx="1701" formatCode="General">
                  <c:v>8.1660200000000014</c:v>
                </c:pt>
                <c:pt idx="1702" formatCode="General">
                  <c:v>8.1715600000000013</c:v>
                </c:pt>
                <c:pt idx="1703" formatCode="General">
                  <c:v>8.1769800000000004</c:v>
                </c:pt>
                <c:pt idx="1704" formatCode="General">
                  <c:v>8.1808900000000015</c:v>
                </c:pt>
                <c:pt idx="1705" formatCode="General">
                  <c:v>8.1868200000000009</c:v>
                </c:pt>
                <c:pt idx="1706" formatCode="General">
                  <c:v>8.1921800000000005</c:v>
                </c:pt>
                <c:pt idx="1707" formatCode="General">
                  <c:v>8.1963600000000003</c:v>
                </c:pt>
                <c:pt idx="1708" formatCode="General">
                  <c:v>8.2024600000000003</c:v>
                </c:pt>
                <c:pt idx="1709" formatCode="General">
                  <c:v>8.2073199999999993</c:v>
                </c:pt>
                <c:pt idx="1710" formatCode="General">
                  <c:v>8.2116799999999994</c:v>
                </c:pt>
                <c:pt idx="1711" formatCode="General">
                  <c:v>8.2175700000000003</c:v>
                </c:pt>
                <c:pt idx="1712" formatCode="General">
                  <c:v>8.2218799999999987</c:v>
                </c:pt>
                <c:pt idx="1713" formatCode="General">
                  <c:v>8.2264900000000001</c:v>
                </c:pt>
                <c:pt idx="1714" formatCode="General">
                  <c:v>8.2323599999999999</c:v>
                </c:pt>
                <c:pt idx="1715" formatCode="General">
                  <c:v>8.2365300000000001</c:v>
                </c:pt>
                <c:pt idx="1716" formatCode="General">
                  <c:v>8.2415900000000004</c:v>
                </c:pt>
                <c:pt idx="1717" formatCode="General">
                  <c:v>8.2476299999999991</c:v>
                </c:pt>
                <c:pt idx="1718" formatCode="General">
                  <c:v>8.2517700000000005</c:v>
                </c:pt>
                <c:pt idx="1719" formatCode="General">
                  <c:v>8.2572500000000009</c:v>
                </c:pt>
                <c:pt idx="1720" formatCode="General">
                  <c:v>8.26309</c:v>
                </c:pt>
                <c:pt idx="1721" formatCode="General">
                  <c:v>8.2670500000000011</c:v>
                </c:pt>
                <c:pt idx="1722" formatCode="General">
                  <c:v>8.2725800000000067</c:v>
                </c:pt>
                <c:pt idx="1723" formatCode="General">
                  <c:v>8.2779699999999998</c:v>
                </c:pt>
                <c:pt idx="1724" formatCode="General">
                  <c:v>8.2818199999999997</c:v>
                </c:pt>
                <c:pt idx="1725" formatCode="General">
                  <c:v>8.2874400000000001</c:v>
                </c:pt>
                <c:pt idx="1726" formatCode="General">
                  <c:v>8.2926600000000015</c:v>
                </c:pt>
                <c:pt idx="1727" formatCode="General">
                  <c:v>8.2967300000000002</c:v>
                </c:pt>
                <c:pt idx="1728" formatCode="General">
                  <c:v>8.3027100000000047</c:v>
                </c:pt>
                <c:pt idx="1729" formatCode="General">
                  <c:v>8.3078000000000003</c:v>
                </c:pt>
                <c:pt idx="1730" formatCode="General">
                  <c:v>8.3122300000000067</c:v>
                </c:pt>
                <c:pt idx="1731" formatCode="General">
                  <c:v>8.318340000000001</c:v>
                </c:pt>
                <c:pt idx="1732" formatCode="General">
                  <c:v>8.3228900000000028</c:v>
                </c:pt>
                <c:pt idx="1733" formatCode="General">
                  <c:v>8.3275700000000015</c:v>
                </c:pt>
                <c:pt idx="1734" formatCode="General">
                  <c:v>8.3334200000000003</c:v>
                </c:pt>
                <c:pt idx="1735" formatCode="General">
                  <c:v>8.3375300000000028</c:v>
                </c:pt>
                <c:pt idx="1736" formatCode="General">
                  <c:v>8.34239</c:v>
                </c:pt>
                <c:pt idx="1737" formatCode="General">
                  <c:v>8.3481899999999989</c:v>
                </c:pt>
                <c:pt idx="1738" formatCode="General">
                  <c:v>8.3522000000000247</c:v>
                </c:pt>
                <c:pt idx="1739" formatCode="General">
                  <c:v>8.3575300000000681</c:v>
                </c:pt>
                <c:pt idx="1740" formatCode="General">
                  <c:v>8.3634300000000774</c:v>
                </c:pt>
                <c:pt idx="1741" formatCode="General">
                  <c:v>8.3674600000000048</c:v>
                </c:pt>
                <c:pt idx="1742" formatCode="General">
                  <c:v>8.3732000000000006</c:v>
                </c:pt>
                <c:pt idx="1743" formatCode="General">
                  <c:v>8.3788400000000003</c:v>
                </c:pt>
                <c:pt idx="1744" formatCode="General">
                  <c:v>8.3827600000000047</c:v>
                </c:pt>
                <c:pt idx="1745" formatCode="General">
                  <c:v>8.3884800000000048</c:v>
                </c:pt>
                <c:pt idx="1746" formatCode="General">
                  <c:v>8.3936800000000247</c:v>
                </c:pt>
                <c:pt idx="1747" formatCode="General">
                  <c:v>8.3975300000000068</c:v>
                </c:pt>
                <c:pt idx="1748" formatCode="General">
                  <c:v>8.4033100000000012</c:v>
                </c:pt>
                <c:pt idx="1749" formatCode="General">
                  <c:v>8.4083100000000002</c:v>
                </c:pt>
                <c:pt idx="1750" formatCode="General">
                  <c:v>8.4124400000000268</c:v>
                </c:pt>
                <c:pt idx="1751" formatCode="General">
                  <c:v>8.4185500000000015</c:v>
                </c:pt>
                <c:pt idx="1752" formatCode="General">
                  <c:v>8.4233200000000004</c:v>
                </c:pt>
                <c:pt idx="1753" formatCode="General">
                  <c:v>8.4279400000000013</c:v>
                </c:pt>
                <c:pt idx="1754" formatCode="General">
                  <c:v>8.4341200000000001</c:v>
                </c:pt>
                <c:pt idx="1755" formatCode="General">
                  <c:v>8.4383999999999997</c:v>
                </c:pt>
                <c:pt idx="1756" formatCode="General">
                  <c:v>8.4432500000000008</c:v>
                </c:pt>
                <c:pt idx="1757" formatCode="General">
                  <c:v>8.4491400000000034</c:v>
                </c:pt>
                <c:pt idx="1758" formatCode="General">
                  <c:v>8.4530800000000248</c:v>
                </c:pt>
                <c:pt idx="1759" formatCode="General">
                  <c:v>8.4580500000000001</c:v>
                </c:pt>
                <c:pt idx="1760" formatCode="General">
                  <c:v>8.4638500000000008</c:v>
                </c:pt>
                <c:pt idx="1761" formatCode="General">
                  <c:v>8.4677500000000006</c:v>
                </c:pt>
                <c:pt idx="1762" formatCode="General">
                  <c:v>8.4731800000000028</c:v>
                </c:pt>
                <c:pt idx="1763" formatCode="General">
                  <c:v>8.4790300000000247</c:v>
                </c:pt>
                <c:pt idx="1764" formatCode="General">
                  <c:v>8.4830100000000002</c:v>
                </c:pt>
                <c:pt idx="1765" formatCode="General">
                  <c:v>8.4888400000000015</c:v>
                </c:pt>
                <c:pt idx="1766" formatCode="General">
                  <c:v>8.4943799999999996</c:v>
                </c:pt>
                <c:pt idx="1767" formatCode="General">
                  <c:v>8.4981000000000009</c:v>
                </c:pt>
                <c:pt idx="1768" formatCode="General">
                  <c:v>8.503820000000001</c:v>
                </c:pt>
                <c:pt idx="1769" formatCode="General">
                  <c:v>8.5089899999999989</c:v>
                </c:pt>
                <c:pt idx="1770" formatCode="General">
                  <c:v>8.5126500000000007</c:v>
                </c:pt>
                <c:pt idx="1771" formatCode="General">
                  <c:v>8.5183699999999991</c:v>
                </c:pt>
                <c:pt idx="1772" formatCode="General">
                  <c:v>8.5234000000000005</c:v>
                </c:pt>
                <c:pt idx="1773" formatCode="General">
                  <c:v>8.5275100000000013</c:v>
                </c:pt>
                <c:pt idx="1774" formatCode="General">
                  <c:v>8.53355</c:v>
                </c:pt>
                <c:pt idx="1775" formatCode="General">
                  <c:v>8.5382999999999996</c:v>
                </c:pt>
                <c:pt idx="1776" formatCode="General">
                  <c:v>8.5429600000000008</c:v>
                </c:pt>
                <c:pt idx="1777" formatCode="General">
                  <c:v>8.5490700000000004</c:v>
                </c:pt>
                <c:pt idx="1778" formatCode="General">
                  <c:v>8.5533900000000003</c:v>
                </c:pt>
                <c:pt idx="1779" formatCode="General">
                  <c:v>8.5582200000000004</c:v>
                </c:pt>
                <c:pt idx="1780" formatCode="General">
                  <c:v>8.5640500000000035</c:v>
                </c:pt>
                <c:pt idx="1781" formatCode="General">
                  <c:v>8.5680400000000034</c:v>
                </c:pt>
                <c:pt idx="1782" formatCode="General">
                  <c:v>8.5729800000000047</c:v>
                </c:pt>
                <c:pt idx="1783" formatCode="General">
                  <c:v>8.5787000000000013</c:v>
                </c:pt>
                <c:pt idx="1784" formatCode="General">
                  <c:v>8.5826500000000028</c:v>
                </c:pt>
                <c:pt idx="1785" formatCode="General">
                  <c:v>8.5880600000000005</c:v>
                </c:pt>
                <c:pt idx="1786" formatCode="General">
                  <c:v>8.5938100000000013</c:v>
                </c:pt>
                <c:pt idx="1787" formatCode="General">
                  <c:v>8.5978500000000011</c:v>
                </c:pt>
                <c:pt idx="1788" formatCode="General">
                  <c:v>8.6035800000000027</c:v>
                </c:pt>
                <c:pt idx="1789" formatCode="General">
                  <c:v>8.609020000000001</c:v>
                </c:pt>
                <c:pt idx="1790" formatCode="General">
                  <c:v>8.6127900000000004</c:v>
                </c:pt>
                <c:pt idx="1791" formatCode="General">
                  <c:v>8.6183599999999991</c:v>
                </c:pt>
                <c:pt idx="1792" formatCode="General">
                  <c:v>8.6235300000000006</c:v>
                </c:pt>
                <c:pt idx="1793" formatCode="General">
                  <c:v>8.6273999999999997</c:v>
                </c:pt>
                <c:pt idx="1794" formatCode="General">
                  <c:v>8.63307</c:v>
                </c:pt>
                <c:pt idx="1795" formatCode="General">
                  <c:v>8.6380199999999991</c:v>
                </c:pt>
                <c:pt idx="1796" formatCode="General">
                  <c:v>8.6419899999999998</c:v>
                </c:pt>
                <c:pt idx="1797" formatCode="General">
                  <c:v>8.6479599999999994</c:v>
                </c:pt>
                <c:pt idx="1798" formatCode="General">
                  <c:v>8.6527200000000004</c:v>
                </c:pt>
                <c:pt idx="1799" formatCode="General">
                  <c:v>8.657350000000001</c:v>
                </c:pt>
                <c:pt idx="1800" formatCode="General">
                  <c:v>8.6628500000000006</c:v>
                </c:pt>
                <c:pt idx="1801" formatCode="General">
                  <c:v>8.6672100000000007</c:v>
                </c:pt>
                <c:pt idx="1802" formatCode="General">
                  <c:v>8.6712900000000008</c:v>
                </c:pt>
                <c:pt idx="1803" formatCode="General">
                  <c:v>8.6762500000000014</c:v>
                </c:pt>
                <c:pt idx="1804" formatCode="General">
                  <c:v>8.6811299999999996</c:v>
                </c:pt>
                <c:pt idx="1805" formatCode="General">
                  <c:v>8.6851300000000027</c:v>
                </c:pt>
                <c:pt idx="1806" formatCode="General">
                  <c:v>8.6908599999999989</c:v>
                </c:pt>
                <c:pt idx="1807" formatCode="General">
                  <c:v>8.6955100000000005</c:v>
                </c:pt>
                <c:pt idx="1808" formatCode="General">
                  <c:v>8.6999400000000016</c:v>
                </c:pt>
                <c:pt idx="1809" formatCode="General">
                  <c:v>8.7059200000000008</c:v>
                </c:pt>
                <c:pt idx="1810" formatCode="General">
                  <c:v>8.7102500000000003</c:v>
                </c:pt>
                <c:pt idx="1811" formatCode="General">
                  <c:v>8.7152599999999989</c:v>
                </c:pt>
                <c:pt idx="1812" formatCode="General">
                  <c:v>8.7198000000000011</c:v>
                </c:pt>
                <c:pt idx="1813" formatCode="General">
                  <c:v>8.7240500000000001</c:v>
                </c:pt>
                <c:pt idx="1814" formatCode="General">
                  <c:v>8.7280299999999986</c:v>
                </c:pt>
                <c:pt idx="1815" formatCode="General">
                  <c:v>8.7321400000000011</c:v>
                </c:pt>
                <c:pt idx="1816" formatCode="General">
                  <c:v>8.7370099999999997</c:v>
                </c:pt>
                <c:pt idx="1817" formatCode="General">
                  <c:v>8.7407900000000005</c:v>
                </c:pt>
                <c:pt idx="1818" formatCode="General">
                  <c:v>8.7462499999999999</c:v>
                </c:pt>
                <c:pt idx="1819" formatCode="General">
                  <c:v>8.7514800000000008</c:v>
                </c:pt>
                <c:pt idx="1820" formatCode="General">
                  <c:v>8.7552500000000002</c:v>
                </c:pt>
                <c:pt idx="1821" formatCode="General">
                  <c:v>8.7610600000000005</c:v>
                </c:pt>
                <c:pt idx="1822" formatCode="General">
                  <c:v>8.7661900000000035</c:v>
                </c:pt>
                <c:pt idx="1823" formatCode="General">
                  <c:v>8.7704600000000035</c:v>
                </c:pt>
                <c:pt idx="1824" formatCode="General">
                  <c:v>8.7749199999999998</c:v>
                </c:pt>
                <c:pt idx="1825" formatCode="General">
                  <c:v>8.7795300000000047</c:v>
                </c:pt>
                <c:pt idx="1826" formatCode="General">
                  <c:v>8.7834200000000013</c:v>
                </c:pt>
                <c:pt idx="1827" formatCode="General">
                  <c:v>8.7883999999999993</c:v>
                </c:pt>
                <c:pt idx="1828" formatCode="General">
                  <c:v>8.7924100000000003</c:v>
                </c:pt>
                <c:pt idx="1829" formatCode="General">
                  <c:v>8.7963299999999993</c:v>
                </c:pt>
                <c:pt idx="1830" formatCode="General">
                  <c:v>8.8012500000000014</c:v>
                </c:pt>
                <c:pt idx="1831" formatCode="General">
                  <c:v>8.8069000000000006</c:v>
                </c:pt>
                <c:pt idx="1832" formatCode="General">
                  <c:v>8.8107900000000008</c:v>
                </c:pt>
                <c:pt idx="1833" formatCode="General">
                  <c:v>8.8161800000000028</c:v>
                </c:pt>
                <c:pt idx="1834" formatCode="General">
                  <c:v>8.8218300000000003</c:v>
                </c:pt>
                <c:pt idx="1835" formatCode="General">
                  <c:v>8.8258300000000247</c:v>
                </c:pt>
                <c:pt idx="1836" formatCode="General">
                  <c:v>8.8302700000000005</c:v>
                </c:pt>
                <c:pt idx="1837" formatCode="General">
                  <c:v>8.8349600000000006</c:v>
                </c:pt>
                <c:pt idx="1838" formatCode="General">
                  <c:v>8.8389900000000008</c:v>
                </c:pt>
                <c:pt idx="1839" formatCode="General">
                  <c:v>8.8440300000000001</c:v>
                </c:pt>
                <c:pt idx="1840" formatCode="General">
                  <c:v>8.8481199999999998</c:v>
                </c:pt>
                <c:pt idx="1841" formatCode="General">
                  <c:v>8.8522300000000609</c:v>
                </c:pt>
                <c:pt idx="1842" formatCode="General">
                  <c:v>8.8565700000000067</c:v>
                </c:pt>
                <c:pt idx="1843" formatCode="General">
                  <c:v>8.8623200000000004</c:v>
                </c:pt>
                <c:pt idx="1844" formatCode="General">
                  <c:v>8.8664800000000774</c:v>
                </c:pt>
                <c:pt idx="1845" formatCode="General">
                  <c:v>8.87134</c:v>
                </c:pt>
                <c:pt idx="1846" formatCode="General">
                  <c:v>8.8772500000000001</c:v>
                </c:pt>
                <c:pt idx="1847" formatCode="General">
                  <c:v>8.8813100000000009</c:v>
                </c:pt>
                <c:pt idx="1848" formatCode="General">
                  <c:v>8.8857000000000248</c:v>
                </c:pt>
                <c:pt idx="1849" formatCode="General">
                  <c:v>8.8903100000000013</c:v>
                </c:pt>
                <c:pt idx="1850" formatCode="General">
                  <c:v>8.8947600000000016</c:v>
                </c:pt>
                <c:pt idx="1851" formatCode="General">
                  <c:v>8.8993200000000012</c:v>
                </c:pt>
                <c:pt idx="1852" formatCode="General">
                  <c:v>8.9043200000000002</c:v>
                </c:pt>
                <c:pt idx="1853" formatCode="General">
                  <c:v>8.9081799999999998</c:v>
                </c:pt>
                <c:pt idx="1854" formatCode="General">
                  <c:v>8.9120700000000035</c:v>
                </c:pt>
                <c:pt idx="1855" formatCode="General">
                  <c:v>8.9177800000000005</c:v>
                </c:pt>
                <c:pt idx="1856" formatCode="General">
                  <c:v>8.9224300000000589</c:v>
                </c:pt>
                <c:pt idx="1857" formatCode="General">
                  <c:v>8.9267400000000006</c:v>
                </c:pt>
                <c:pt idx="1858" formatCode="General">
                  <c:v>8.9326900000000027</c:v>
                </c:pt>
                <c:pt idx="1859" formatCode="General">
                  <c:v>8.9370200000000004</c:v>
                </c:pt>
                <c:pt idx="1860" formatCode="General">
                  <c:v>8.9412400000000005</c:v>
                </c:pt>
                <c:pt idx="1861" formatCode="General">
                  <c:v>8.9457800000000027</c:v>
                </c:pt>
                <c:pt idx="1862" formatCode="General">
                  <c:v>8.9507200000000005</c:v>
                </c:pt>
                <c:pt idx="1863" formatCode="General">
                  <c:v>8.9548200000000016</c:v>
                </c:pt>
                <c:pt idx="1864" formatCode="General">
                  <c:v>8.9602400000000006</c:v>
                </c:pt>
                <c:pt idx="1865" formatCode="General">
                  <c:v>8.9640600000000035</c:v>
                </c:pt>
                <c:pt idx="1866" formatCode="General">
                  <c:v>8.9678000000000004</c:v>
                </c:pt>
                <c:pt idx="1867" formatCode="General">
                  <c:v>8.9734000000000247</c:v>
                </c:pt>
                <c:pt idx="1868" formatCode="General">
                  <c:v>8.9783600000000003</c:v>
                </c:pt>
                <c:pt idx="1869" formatCode="General">
                  <c:v>8.9823700000000013</c:v>
                </c:pt>
                <c:pt idx="1870" formatCode="General">
                  <c:v>8.9882799999999996</c:v>
                </c:pt>
                <c:pt idx="1871" formatCode="General">
                  <c:v>8.9929500000000004</c:v>
                </c:pt>
                <c:pt idx="1872" formatCode="General">
                  <c:v>8.9968900000000005</c:v>
                </c:pt>
                <c:pt idx="1873" formatCode="General">
                  <c:v>9.0014400000000006</c:v>
                </c:pt>
                <c:pt idx="1874" formatCode="General">
                  <c:v>9.0066200000000016</c:v>
                </c:pt>
                <c:pt idx="1875" formatCode="General">
                  <c:v>9.0105400000000007</c:v>
                </c:pt>
                <c:pt idx="1876" formatCode="General">
                  <c:v>9.0161000000000016</c:v>
                </c:pt>
                <c:pt idx="1877" formatCode="General">
                  <c:v>9.0200700000000005</c:v>
                </c:pt>
                <c:pt idx="1878" formatCode="General">
                  <c:v>9.0237500000000015</c:v>
                </c:pt>
                <c:pt idx="1879" formatCode="General">
                  <c:v>9.0292700000000004</c:v>
                </c:pt>
                <c:pt idx="1880" formatCode="General">
                  <c:v>9.0343599999999995</c:v>
                </c:pt>
                <c:pt idx="1881" formatCode="General">
                  <c:v>9.0382699999999971</c:v>
                </c:pt>
                <c:pt idx="1882" formatCode="General">
                  <c:v>9.0441299999999991</c:v>
                </c:pt>
                <c:pt idx="1883" formatCode="General">
                  <c:v>9.0490100000000009</c:v>
                </c:pt>
                <c:pt idx="1884" formatCode="General">
                  <c:v>9.0526700000000027</c:v>
                </c:pt>
                <c:pt idx="1885" formatCode="General">
                  <c:v>9.0574300000000267</c:v>
                </c:pt>
                <c:pt idx="1886" formatCode="General">
                  <c:v>9.0626800000000571</c:v>
                </c:pt>
                <c:pt idx="1887" formatCode="General">
                  <c:v>9.0663600000000013</c:v>
                </c:pt>
                <c:pt idx="1888" formatCode="General">
                  <c:v>9.0719500000000011</c:v>
                </c:pt>
                <c:pt idx="1889" formatCode="General">
                  <c:v>9.0762200000000011</c:v>
                </c:pt>
                <c:pt idx="1890" formatCode="General">
                  <c:v>9.0798200000000016</c:v>
                </c:pt>
                <c:pt idx="1891" formatCode="General">
                  <c:v>9.0853000000000002</c:v>
                </c:pt>
                <c:pt idx="1892" formatCode="General">
                  <c:v>9.0904200000000035</c:v>
                </c:pt>
                <c:pt idx="1893" formatCode="General">
                  <c:v>9.0943000000000005</c:v>
                </c:pt>
                <c:pt idx="1894" formatCode="General">
                  <c:v>9.1001300000000001</c:v>
                </c:pt>
                <c:pt idx="1895" formatCode="General">
                  <c:v>9.1050800000000027</c:v>
                </c:pt>
                <c:pt idx="1896" formatCode="General">
                  <c:v>9.1085700000000003</c:v>
                </c:pt>
                <c:pt idx="1897" formatCode="General">
                  <c:v>9.1135900000000003</c:v>
                </c:pt>
                <c:pt idx="1898" formatCode="General">
                  <c:v>9.1188300000000009</c:v>
                </c:pt>
                <c:pt idx="1899" formatCode="General">
                  <c:v>9.1227100000000014</c:v>
                </c:pt>
                <c:pt idx="1900" formatCode="General">
                  <c:v>9.1283499999999993</c:v>
                </c:pt>
                <c:pt idx="1901" formatCode="General">
                  <c:v>9.1327400000000001</c:v>
                </c:pt>
                <c:pt idx="1902" formatCode="General">
                  <c:v>9.1364200000000011</c:v>
                </c:pt>
                <c:pt idx="1903" formatCode="General">
                  <c:v>9.1420200000000005</c:v>
                </c:pt>
                <c:pt idx="1904" formatCode="General">
                  <c:v>9.1469100000000001</c:v>
                </c:pt>
                <c:pt idx="1905" formatCode="General">
                  <c:v>9.1509500000000035</c:v>
                </c:pt>
                <c:pt idx="1906" formatCode="General">
                  <c:v>9.1568500000000004</c:v>
                </c:pt>
                <c:pt idx="1907" formatCode="General">
                  <c:v>9.1614500000000003</c:v>
                </c:pt>
                <c:pt idx="1908" formatCode="General">
                  <c:v>9.1650700000000001</c:v>
                </c:pt>
                <c:pt idx="1909" formatCode="General">
                  <c:v>9.1705300000000047</c:v>
                </c:pt>
                <c:pt idx="1910" formatCode="General">
                  <c:v>9.1754100000000047</c:v>
                </c:pt>
                <c:pt idx="1911" formatCode="General">
                  <c:v>9.1795200000000001</c:v>
                </c:pt>
                <c:pt idx="1912" formatCode="General">
                  <c:v>9.1852400000000003</c:v>
                </c:pt>
                <c:pt idx="1913" formatCode="General">
                  <c:v>9.18947</c:v>
                </c:pt>
                <c:pt idx="1914" formatCode="General">
                  <c:v>9.1936100000000014</c:v>
                </c:pt>
                <c:pt idx="1915" formatCode="General">
                  <c:v>9.1993200000000002</c:v>
                </c:pt>
                <c:pt idx="1916" formatCode="General">
                  <c:v>9.2035900000000002</c:v>
                </c:pt>
                <c:pt idx="1917" formatCode="General">
                  <c:v>9.2082199999999972</c:v>
                </c:pt>
                <c:pt idx="1918" formatCode="General">
                  <c:v>9.2141199999999994</c:v>
                </c:pt>
                <c:pt idx="1919" formatCode="General">
                  <c:v>9.2182399999999998</c:v>
                </c:pt>
                <c:pt idx="1920" formatCode="General">
                  <c:v>9.2223199999999999</c:v>
                </c:pt>
                <c:pt idx="1921" formatCode="General">
                  <c:v>9.2280699999999971</c:v>
                </c:pt>
                <c:pt idx="1922" formatCode="General">
                  <c:v>9.2322100000000002</c:v>
                </c:pt>
                <c:pt idx="1923" formatCode="General">
                  <c:v>9.2370000000000001</c:v>
                </c:pt>
                <c:pt idx="1924" formatCode="General">
                  <c:v>9.2426500000000011</c:v>
                </c:pt>
                <c:pt idx="1925" formatCode="General">
                  <c:v>9.2463999999999995</c:v>
                </c:pt>
                <c:pt idx="1926" formatCode="General">
                  <c:v>9.2512000000000008</c:v>
                </c:pt>
                <c:pt idx="1927" formatCode="General">
                  <c:v>9.2567900000000005</c:v>
                </c:pt>
                <c:pt idx="1928" formatCode="General">
                  <c:v>9.26065</c:v>
                </c:pt>
                <c:pt idx="1929" formatCode="General">
                  <c:v>9.2659200000000013</c:v>
                </c:pt>
                <c:pt idx="1930" formatCode="General">
                  <c:v>9.2715600000000009</c:v>
                </c:pt>
                <c:pt idx="1931" formatCode="General">
                  <c:v>9.2751400000000004</c:v>
                </c:pt>
                <c:pt idx="1932" formatCode="General">
                  <c:v>9.280190000000001</c:v>
                </c:pt>
                <c:pt idx="1933" formatCode="General">
                  <c:v>9.2857800000000008</c:v>
                </c:pt>
                <c:pt idx="1934" formatCode="General">
                  <c:v>9.2896100000000015</c:v>
                </c:pt>
                <c:pt idx="1935" formatCode="General">
                  <c:v>9.2950100000000013</c:v>
                </c:pt>
                <c:pt idx="1936" formatCode="General">
                  <c:v>9.3001800000000028</c:v>
                </c:pt>
                <c:pt idx="1937" formatCode="General">
                  <c:v>9.3035500000000066</c:v>
                </c:pt>
                <c:pt idx="1938" formatCode="General">
                  <c:v>9.3086900000000004</c:v>
                </c:pt>
                <c:pt idx="1939" formatCode="General">
                  <c:v>9.3139400000000006</c:v>
                </c:pt>
                <c:pt idx="1940" formatCode="General">
                  <c:v>9.3177900000000005</c:v>
                </c:pt>
                <c:pt idx="1941" formatCode="General">
                  <c:v>9.3234800000000266</c:v>
                </c:pt>
                <c:pt idx="1942" formatCode="General">
                  <c:v>9.3286600000000011</c:v>
                </c:pt>
                <c:pt idx="1943" formatCode="General">
                  <c:v>9.3322500000000002</c:v>
                </c:pt>
                <c:pt idx="1944" formatCode="General">
                  <c:v>9.3379200000000004</c:v>
                </c:pt>
                <c:pt idx="1945" formatCode="General">
                  <c:v>9.3429700000000011</c:v>
                </c:pt>
                <c:pt idx="1946" formatCode="General">
                  <c:v>9.3469900000000035</c:v>
                </c:pt>
                <c:pt idx="1947" formatCode="General">
                  <c:v>9.3526500000000681</c:v>
                </c:pt>
                <c:pt idx="1948" formatCode="General">
                  <c:v>9.3571800000000067</c:v>
                </c:pt>
                <c:pt idx="1949" formatCode="General">
                  <c:v>9.3606300000000608</c:v>
                </c:pt>
                <c:pt idx="1950" formatCode="General">
                  <c:v>9.3659900000000267</c:v>
                </c:pt>
                <c:pt idx="1951" formatCode="General">
                  <c:v>9.3707900000000048</c:v>
                </c:pt>
                <c:pt idx="1952" formatCode="General">
                  <c:v>9.3749200000000013</c:v>
                </c:pt>
                <c:pt idx="1953" formatCode="General">
                  <c:v>9.3807900000000028</c:v>
                </c:pt>
                <c:pt idx="1954" formatCode="General">
                  <c:v>9.3853200000000001</c:v>
                </c:pt>
                <c:pt idx="1955" formatCode="General">
                  <c:v>9.3898300000000248</c:v>
                </c:pt>
                <c:pt idx="1956" formatCode="General">
                  <c:v>9.3957300000000625</c:v>
                </c:pt>
                <c:pt idx="1957" formatCode="General">
                  <c:v>9.3999200000000016</c:v>
                </c:pt>
                <c:pt idx="1958" formatCode="General">
                  <c:v>9.4047000000000001</c:v>
                </c:pt>
                <c:pt idx="1959" formatCode="General">
                  <c:v>9.4103200000000005</c:v>
                </c:pt>
                <c:pt idx="1960" formatCode="General">
                  <c:v>9.4141400000000015</c:v>
                </c:pt>
                <c:pt idx="1961" formatCode="General">
                  <c:v>9.418000000000001</c:v>
                </c:pt>
                <c:pt idx="1962" formatCode="General">
                  <c:v>9.42347</c:v>
                </c:pt>
                <c:pt idx="1963" formatCode="General">
                  <c:v>9.4275800000000007</c:v>
                </c:pt>
                <c:pt idx="1964" formatCode="General">
                  <c:v>9.4324300000000267</c:v>
                </c:pt>
                <c:pt idx="1965" formatCode="General">
                  <c:v>9.4381799999999991</c:v>
                </c:pt>
                <c:pt idx="1966" formatCode="General">
                  <c:v>9.4418900000000008</c:v>
                </c:pt>
                <c:pt idx="1967" formatCode="General">
                  <c:v>9.4469100000000008</c:v>
                </c:pt>
                <c:pt idx="1968" formatCode="General">
                  <c:v>9.4527400000000625</c:v>
                </c:pt>
                <c:pt idx="1969" formatCode="General">
                  <c:v>9.4566400000000268</c:v>
                </c:pt>
                <c:pt idx="1970" formatCode="General">
                  <c:v>9.4617900000000006</c:v>
                </c:pt>
                <c:pt idx="1971" formatCode="General">
                  <c:v>9.4672400000000003</c:v>
                </c:pt>
                <c:pt idx="1972" formatCode="General">
                  <c:v>9.4709100000000035</c:v>
                </c:pt>
                <c:pt idx="1973" formatCode="General">
                  <c:v>9.4748300000000008</c:v>
                </c:pt>
                <c:pt idx="1974" formatCode="General">
                  <c:v>9.4802600000000012</c:v>
                </c:pt>
                <c:pt idx="1975" formatCode="General">
                  <c:v>9.484160000000001</c:v>
                </c:pt>
                <c:pt idx="1976" formatCode="General">
                  <c:v>9.4893400000000003</c:v>
                </c:pt>
                <c:pt idx="1977" formatCode="General">
                  <c:v>9.4948000000000015</c:v>
                </c:pt>
                <c:pt idx="1978" formatCode="General">
                  <c:v>9.4981200000000001</c:v>
                </c:pt>
                <c:pt idx="1979" formatCode="General">
                  <c:v>9.5032199999999989</c:v>
                </c:pt>
                <c:pt idx="1980" formatCode="General">
                  <c:v>9.5090300000000028</c:v>
                </c:pt>
                <c:pt idx="1981" formatCode="General">
                  <c:v>9.5129000000000001</c:v>
                </c:pt>
                <c:pt idx="1982" formatCode="General">
                  <c:v>9.5181299999999993</c:v>
                </c:pt>
                <c:pt idx="1983" formatCode="General">
                  <c:v>9.5235300000000027</c:v>
                </c:pt>
                <c:pt idx="1984" formatCode="General">
                  <c:v>9.5272100000000002</c:v>
                </c:pt>
                <c:pt idx="1985" formatCode="General">
                  <c:v>9.5310500000000005</c:v>
                </c:pt>
                <c:pt idx="1986" formatCode="General">
                  <c:v>9.5364100000000001</c:v>
                </c:pt>
                <c:pt idx="1987" formatCode="General">
                  <c:v>9.5403099999999998</c:v>
                </c:pt>
                <c:pt idx="1988" formatCode="General">
                  <c:v>9.5455100000000002</c:v>
                </c:pt>
                <c:pt idx="1989" formatCode="General">
                  <c:v>9.5507900000000028</c:v>
                </c:pt>
                <c:pt idx="1990" formatCode="General">
                  <c:v>9.5542400000000001</c:v>
                </c:pt>
                <c:pt idx="1991" formatCode="General">
                  <c:v>9.5593300000000028</c:v>
                </c:pt>
                <c:pt idx="1992" formatCode="General">
                  <c:v>9.5651500000000027</c:v>
                </c:pt>
                <c:pt idx="1993" formatCode="General">
                  <c:v>9.5690300000000068</c:v>
                </c:pt>
                <c:pt idx="1994" formatCode="General">
                  <c:v>9.5742599999999989</c:v>
                </c:pt>
                <c:pt idx="1995" formatCode="General">
                  <c:v>9.5796600000000005</c:v>
                </c:pt>
                <c:pt idx="1996" formatCode="General">
                  <c:v>9.5833600000000008</c:v>
                </c:pt>
                <c:pt idx="1997" formatCode="General">
                  <c:v>9.5871700000000004</c:v>
                </c:pt>
                <c:pt idx="1998" formatCode="General">
                  <c:v>9.5924100000000028</c:v>
                </c:pt>
                <c:pt idx="1999" formatCode="General">
                  <c:v>9.5963599999999989</c:v>
                </c:pt>
                <c:pt idx="2000" formatCode="General">
                  <c:v>9.6014900000000001</c:v>
                </c:pt>
                <c:pt idx="2001" formatCode="General">
                  <c:v>9.6066400000000005</c:v>
                </c:pt>
                <c:pt idx="2002" formatCode="General">
                  <c:v>9.6101900000000011</c:v>
                </c:pt>
                <c:pt idx="2003" formatCode="General">
                  <c:v>9.6150700000000011</c:v>
                </c:pt>
                <c:pt idx="2004" formatCode="General">
                  <c:v>9.6209699999999998</c:v>
                </c:pt>
                <c:pt idx="2005" formatCode="General">
                  <c:v>9.6249500000000001</c:v>
                </c:pt>
                <c:pt idx="2006" formatCode="General">
                  <c:v>9.6300299999999996</c:v>
                </c:pt>
                <c:pt idx="2007" formatCode="General">
                  <c:v>9.6355600000000035</c:v>
                </c:pt>
                <c:pt idx="2008" formatCode="General">
                  <c:v>9.6392799999999994</c:v>
                </c:pt>
                <c:pt idx="2009" formatCode="General">
                  <c:v>9.6432099999999998</c:v>
                </c:pt>
                <c:pt idx="2010" formatCode="General">
                  <c:v>9.6481499999999993</c:v>
                </c:pt>
                <c:pt idx="2011" formatCode="General">
                  <c:v>9.6522900000000007</c:v>
                </c:pt>
                <c:pt idx="2012" formatCode="General">
                  <c:v>9.6571699999999989</c:v>
                </c:pt>
                <c:pt idx="2013" formatCode="General">
                  <c:v>9.6623000000000001</c:v>
                </c:pt>
                <c:pt idx="2014" formatCode="General">
                  <c:v>9.6661400000000004</c:v>
                </c:pt>
                <c:pt idx="2015" formatCode="General">
                  <c:v>9.6705700000000014</c:v>
                </c:pt>
                <c:pt idx="2016" formatCode="General">
                  <c:v>9.6765300000000067</c:v>
                </c:pt>
                <c:pt idx="2017" formatCode="General">
                  <c:v>9.6808000000000014</c:v>
                </c:pt>
                <c:pt idx="2018" formatCode="General">
                  <c:v>9.6855600000000006</c:v>
                </c:pt>
                <c:pt idx="2019" formatCode="General">
                  <c:v>9.6912299999999991</c:v>
                </c:pt>
                <c:pt idx="2020" formatCode="General">
                  <c:v>9.6950900000000004</c:v>
                </c:pt>
                <c:pt idx="2021" formatCode="General">
                  <c:v>9.6994600000000002</c:v>
                </c:pt>
                <c:pt idx="2022" formatCode="General">
                  <c:v>9.7036600000000011</c:v>
                </c:pt>
                <c:pt idx="2023" formatCode="General">
                  <c:v>9.7082599999999992</c:v>
                </c:pt>
                <c:pt idx="2024" formatCode="General">
                  <c:v>9.71265</c:v>
                </c:pt>
                <c:pt idx="2025" formatCode="General">
                  <c:v>9.7178100000000001</c:v>
                </c:pt>
                <c:pt idx="2026" formatCode="General">
                  <c:v>9.7218499999999999</c:v>
                </c:pt>
                <c:pt idx="2027" formatCode="General">
                  <c:v>9.7257400000000001</c:v>
                </c:pt>
                <c:pt idx="2028" formatCode="General">
                  <c:v>9.7316199999999995</c:v>
                </c:pt>
                <c:pt idx="2029" formatCode="General">
                  <c:v>9.7366099999999989</c:v>
                </c:pt>
                <c:pt idx="2030" formatCode="General">
                  <c:v>9.7407599999999999</c:v>
                </c:pt>
                <c:pt idx="2031" formatCode="General">
                  <c:v>9.7464900000000014</c:v>
                </c:pt>
                <c:pt idx="2032" formatCode="General">
                  <c:v>9.7508300000000006</c:v>
                </c:pt>
                <c:pt idx="2033" formatCode="General">
                  <c:v>9.7551800000000028</c:v>
                </c:pt>
                <c:pt idx="2034" formatCode="General">
                  <c:v>9.7590200000000014</c:v>
                </c:pt>
                <c:pt idx="2035" formatCode="General">
                  <c:v>9.7639200000000006</c:v>
                </c:pt>
                <c:pt idx="2036" formatCode="General">
                  <c:v>9.7678800000000017</c:v>
                </c:pt>
                <c:pt idx="2037" formatCode="General">
                  <c:v>9.773060000000001</c:v>
                </c:pt>
                <c:pt idx="2038" formatCode="General">
                  <c:v>9.7771600000000003</c:v>
                </c:pt>
                <c:pt idx="2039" formatCode="General">
                  <c:v>9.7811699999999995</c:v>
                </c:pt>
                <c:pt idx="2040" formatCode="General">
                  <c:v>9.78674</c:v>
                </c:pt>
                <c:pt idx="2041" formatCode="General">
                  <c:v>9.7922700000000003</c:v>
                </c:pt>
                <c:pt idx="2042" formatCode="General">
                  <c:v>9.7961799999999997</c:v>
                </c:pt>
                <c:pt idx="2043" formatCode="General">
                  <c:v>9.8017800000000008</c:v>
                </c:pt>
                <c:pt idx="2044" formatCode="General">
                  <c:v>9.8067800000000247</c:v>
                </c:pt>
                <c:pt idx="2045" formatCode="General">
                  <c:v>9.8107000000000006</c:v>
                </c:pt>
                <c:pt idx="2046" formatCode="General">
                  <c:v>9.8152800000000067</c:v>
                </c:pt>
                <c:pt idx="2047" formatCode="General">
                  <c:v>9.8195800000000268</c:v>
                </c:pt>
                <c:pt idx="2048" formatCode="General">
                  <c:v>9.8234600000000007</c:v>
                </c:pt>
                <c:pt idx="2049" formatCode="General">
                  <c:v>9.8284400000000005</c:v>
                </c:pt>
                <c:pt idx="2050" formatCode="General">
                  <c:v>9.8325800000000267</c:v>
                </c:pt>
                <c:pt idx="2051" formatCode="General">
                  <c:v>9.8368600000000015</c:v>
                </c:pt>
                <c:pt idx="2052" formatCode="General">
                  <c:v>9.84192</c:v>
                </c:pt>
                <c:pt idx="2053" formatCode="General">
                  <c:v>9.8478400000000015</c:v>
                </c:pt>
                <c:pt idx="2054" formatCode="General">
                  <c:v>9.8518100000000004</c:v>
                </c:pt>
                <c:pt idx="2055" formatCode="General">
                  <c:v>9.8570300000000248</c:v>
                </c:pt>
                <c:pt idx="2056" formatCode="General">
                  <c:v>9.8625300000000848</c:v>
                </c:pt>
                <c:pt idx="2057" formatCode="General">
                  <c:v>9.8661400000000068</c:v>
                </c:pt>
                <c:pt idx="2058" formatCode="General">
                  <c:v>9.8712100000000014</c:v>
                </c:pt>
                <c:pt idx="2059" formatCode="General">
                  <c:v>9.8753600000000006</c:v>
                </c:pt>
                <c:pt idx="2060" formatCode="General">
                  <c:v>9.8792900000000028</c:v>
                </c:pt>
                <c:pt idx="2061" formatCode="General">
                  <c:v>9.8837900000000047</c:v>
                </c:pt>
                <c:pt idx="2062" formatCode="General">
                  <c:v>9.8881800000000002</c:v>
                </c:pt>
                <c:pt idx="2063" formatCode="General">
                  <c:v>9.8930500000000006</c:v>
                </c:pt>
                <c:pt idx="2064" formatCode="General">
                  <c:v>9.8974700000000002</c:v>
                </c:pt>
                <c:pt idx="2065" formatCode="General">
                  <c:v>9.9035200000000003</c:v>
                </c:pt>
                <c:pt idx="2066" formatCode="General">
                  <c:v>9.9078600000000012</c:v>
                </c:pt>
                <c:pt idx="2067" formatCode="General">
                  <c:v>9.9126200000000004</c:v>
                </c:pt>
                <c:pt idx="2068" formatCode="General">
                  <c:v>9.9183800000000009</c:v>
                </c:pt>
                <c:pt idx="2069" formatCode="General">
                  <c:v>9.9223000000000035</c:v>
                </c:pt>
                <c:pt idx="2070" formatCode="General">
                  <c:v>9.92727</c:v>
                </c:pt>
                <c:pt idx="2071" formatCode="General">
                  <c:v>9.9325900000000047</c:v>
                </c:pt>
                <c:pt idx="2072" formatCode="General">
                  <c:v>9.9366000000000003</c:v>
                </c:pt>
                <c:pt idx="2073" formatCode="General">
                  <c:v>9.9414600000000011</c:v>
                </c:pt>
                <c:pt idx="2074" formatCode="General">
                  <c:v>9.9470400000000012</c:v>
                </c:pt>
                <c:pt idx="2075" formatCode="General">
                  <c:v>9.9512300000000007</c:v>
                </c:pt>
                <c:pt idx="2076" formatCode="General">
                  <c:v>9.9565000000000268</c:v>
                </c:pt>
                <c:pt idx="2077" formatCode="General">
                  <c:v>9.9623600000000003</c:v>
                </c:pt>
                <c:pt idx="2078" formatCode="General">
                  <c:v>9.9663000000000004</c:v>
                </c:pt>
                <c:pt idx="2079" formatCode="General">
                  <c:v>9.9717000000000002</c:v>
                </c:pt>
                <c:pt idx="2080" formatCode="General">
                  <c:v>9.9770900000000005</c:v>
                </c:pt>
                <c:pt idx="2081" formatCode="General">
                  <c:v>9.9809000000000001</c:v>
                </c:pt>
                <c:pt idx="2082" formatCode="General">
                  <c:v>9.9864200000000007</c:v>
                </c:pt>
                <c:pt idx="2083" formatCode="General">
                  <c:v>9.9917000000000016</c:v>
                </c:pt>
                <c:pt idx="2084" formatCode="General">
                  <c:v>9.9956800000000268</c:v>
                </c:pt>
                <c:pt idx="2085" formatCode="General">
                  <c:v>10.0015</c:v>
                </c:pt>
                <c:pt idx="2086" formatCode="General">
                  <c:v>10.0068</c:v>
                </c:pt>
                <c:pt idx="2087" formatCode="General">
                  <c:v>10.011000000000001</c:v>
                </c:pt>
                <c:pt idx="2088" formatCode="General">
                  <c:v>10.017000000000001</c:v>
                </c:pt>
                <c:pt idx="2089" formatCode="General">
                  <c:v>10.021800000000001</c:v>
                </c:pt>
                <c:pt idx="2090" formatCode="General">
                  <c:v>10.026200000000001</c:v>
                </c:pt>
                <c:pt idx="2091" formatCode="General">
                  <c:v>10.032</c:v>
                </c:pt>
                <c:pt idx="2092" formatCode="General">
                  <c:v>10.036200000000001</c:v>
                </c:pt>
                <c:pt idx="2093" formatCode="General">
                  <c:v>10.040900000000001</c:v>
                </c:pt>
                <c:pt idx="2094" formatCode="General">
                  <c:v>10.046800000000001</c:v>
                </c:pt>
                <c:pt idx="2095" formatCode="General">
                  <c:v>10.050800000000002</c:v>
                </c:pt>
                <c:pt idx="2096" formatCode="General">
                  <c:v>10.056000000000004</c:v>
                </c:pt>
                <c:pt idx="2097" formatCode="General">
                  <c:v>10.062000000000006</c:v>
                </c:pt>
                <c:pt idx="2098" formatCode="General">
                  <c:v>10.0661</c:v>
                </c:pt>
                <c:pt idx="2099" formatCode="General">
                  <c:v>10.0716</c:v>
                </c:pt>
                <c:pt idx="2100" formatCode="General">
                  <c:v>10.077300000000001</c:v>
                </c:pt>
                <c:pt idx="2101" formatCode="General">
                  <c:v>10.081200000000001</c:v>
                </c:pt>
                <c:pt idx="2102" formatCode="General">
                  <c:v>10.0868</c:v>
                </c:pt>
                <c:pt idx="2103" formatCode="General">
                  <c:v>10.0921</c:v>
                </c:pt>
                <c:pt idx="2104" formatCode="General">
                  <c:v>10.0959</c:v>
                </c:pt>
                <c:pt idx="2105" formatCode="General">
                  <c:v>10.101600000000001</c:v>
                </c:pt>
                <c:pt idx="2106" formatCode="General">
                  <c:v>10.1068</c:v>
                </c:pt>
                <c:pt idx="2107" formatCode="General">
                  <c:v>10.110800000000001</c:v>
                </c:pt>
                <c:pt idx="2108" formatCode="General">
                  <c:v>10.116900000000001</c:v>
                </c:pt>
                <c:pt idx="2109" formatCode="General">
                  <c:v>10.1219</c:v>
                </c:pt>
                <c:pt idx="2110" formatCode="General">
                  <c:v>10.126300000000001</c:v>
                </c:pt>
                <c:pt idx="2111" formatCode="General">
                  <c:v>10.132400000000002</c:v>
                </c:pt>
                <c:pt idx="2112" formatCode="General">
                  <c:v>10.136900000000001</c:v>
                </c:pt>
                <c:pt idx="2113" formatCode="General">
                  <c:v>10.141500000000001</c:v>
                </c:pt>
                <c:pt idx="2114" formatCode="General">
                  <c:v>10.147399999999999</c:v>
                </c:pt>
                <c:pt idx="2115" formatCode="General">
                  <c:v>10.151400000000002</c:v>
                </c:pt>
                <c:pt idx="2116" formatCode="General">
                  <c:v>10.1563</c:v>
                </c:pt>
                <c:pt idx="2117" formatCode="General">
                  <c:v>10.1622</c:v>
                </c:pt>
                <c:pt idx="2118" formatCode="General">
                  <c:v>10.1662</c:v>
                </c:pt>
                <c:pt idx="2119" formatCode="General">
                  <c:v>10.1714</c:v>
                </c:pt>
                <c:pt idx="2120" formatCode="General">
                  <c:v>10.1774</c:v>
                </c:pt>
                <c:pt idx="2121" formatCode="General">
                  <c:v>10.1815</c:v>
                </c:pt>
                <c:pt idx="2122" formatCode="General">
                  <c:v>10.187100000000001</c:v>
                </c:pt>
                <c:pt idx="2123" formatCode="General">
                  <c:v>10.1928</c:v>
                </c:pt>
                <c:pt idx="2124" formatCode="General">
                  <c:v>10.1967</c:v>
                </c:pt>
                <c:pt idx="2125" formatCode="General">
                  <c:v>10.202400000000004</c:v>
                </c:pt>
                <c:pt idx="2126" formatCode="General">
                  <c:v>10.207600000000001</c:v>
                </c:pt>
                <c:pt idx="2127" formatCode="General">
                  <c:v>10.211500000000001</c:v>
                </c:pt>
                <c:pt idx="2128" formatCode="General">
                  <c:v>10.2172</c:v>
                </c:pt>
                <c:pt idx="2129" formatCode="General">
                  <c:v>10.222300000000001</c:v>
                </c:pt>
                <c:pt idx="2130" formatCode="General">
                  <c:v>10.2264</c:v>
                </c:pt>
                <c:pt idx="2131" formatCode="General">
                  <c:v>10.2325</c:v>
                </c:pt>
                <c:pt idx="2132" formatCode="General">
                  <c:v>10.237399999999999</c:v>
                </c:pt>
                <c:pt idx="2133" formatCode="General">
                  <c:v>10.2417</c:v>
                </c:pt>
                <c:pt idx="2134" formatCode="General">
                  <c:v>10.2478</c:v>
                </c:pt>
                <c:pt idx="2135" formatCode="General">
                  <c:v>10.2523</c:v>
                </c:pt>
                <c:pt idx="2136" formatCode="General">
                  <c:v>10.257</c:v>
                </c:pt>
                <c:pt idx="2137" formatCode="General">
                  <c:v>10.2629</c:v>
                </c:pt>
                <c:pt idx="2138" formatCode="General">
                  <c:v>10.2669</c:v>
                </c:pt>
                <c:pt idx="2139" formatCode="General">
                  <c:v>10.2719</c:v>
                </c:pt>
                <c:pt idx="2140" formatCode="General">
                  <c:v>10.277700000000001</c:v>
                </c:pt>
                <c:pt idx="2141" formatCode="General">
                  <c:v>10.281600000000001</c:v>
                </c:pt>
                <c:pt idx="2142" formatCode="General">
                  <c:v>10.287000000000001</c:v>
                </c:pt>
                <c:pt idx="2143" formatCode="General">
                  <c:v>10.292900000000001</c:v>
                </c:pt>
                <c:pt idx="2144" formatCode="General">
                  <c:v>10.296800000000001</c:v>
                </c:pt>
                <c:pt idx="2145" formatCode="General">
                  <c:v>10.302500000000061</c:v>
                </c:pt>
                <c:pt idx="2146" formatCode="General">
                  <c:v>10.3081</c:v>
                </c:pt>
                <c:pt idx="2147" formatCode="General">
                  <c:v>10.312100000000004</c:v>
                </c:pt>
                <c:pt idx="2148" formatCode="General">
                  <c:v>10.3178</c:v>
                </c:pt>
                <c:pt idx="2149" formatCode="General">
                  <c:v>10.322900000000002</c:v>
                </c:pt>
                <c:pt idx="2150" formatCode="General">
                  <c:v>10.326700000000002</c:v>
                </c:pt>
                <c:pt idx="2151" formatCode="General">
                  <c:v>10.332400000000026</c:v>
                </c:pt>
                <c:pt idx="2152" formatCode="General">
                  <c:v>10.337400000000002</c:v>
                </c:pt>
                <c:pt idx="2153" formatCode="General">
                  <c:v>10.3416</c:v>
                </c:pt>
                <c:pt idx="2154" formatCode="General">
                  <c:v>10.3476</c:v>
                </c:pt>
                <c:pt idx="2155" formatCode="General">
                  <c:v>10.352600000000075</c:v>
                </c:pt>
                <c:pt idx="2156" formatCode="General">
                  <c:v>10.357100000000004</c:v>
                </c:pt>
                <c:pt idx="2157" formatCode="General">
                  <c:v>10.363200000000004</c:v>
                </c:pt>
                <c:pt idx="2158" formatCode="General">
                  <c:v>10.367600000000024</c:v>
                </c:pt>
                <c:pt idx="2159" formatCode="General">
                  <c:v>10.372500000000068</c:v>
                </c:pt>
                <c:pt idx="2160" formatCode="General">
                  <c:v>10.378300000000001</c:v>
                </c:pt>
                <c:pt idx="2161" formatCode="General">
                  <c:v>10.382300000000004</c:v>
                </c:pt>
                <c:pt idx="2162" formatCode="General">
                  <c:v>10.3873</c:v>
                </c:pt>
                <c:pt idx="2163" formatCode="General">
                  <c:v>10.3931</c:v>
                </c:pt>
                <c:pt idx="2164" formatCode="General">
                  <c:v>10.397</c:v>
                </c:pt>
                <c:pt idx="2165" formatCode="General">
                  <c:v>10.402500000000057</c:v>
                </c:pt>
                <c:pt idx="2166" formatCode="General">
                  <c:v>10.408300000000001</c:v>
                </c:pt>
                <c:pt idx="2167" formatCode="General">
                  <c:v>10.412100000000002</c:v>
                </c:pt>
                <c:pt idx="2168" formatCode="General">
                  <c:v>10.417900000000001</c:v>
                </c:pt>
                <c:pt idx="2169" formatCode="General">
                  <c:v>10.423500000000002</c:v>
                </c:pt>
                <c:pt idx="2170" formatCode="General">
                  <c:v>10.4274</c:v>
                </c:pt>
                <c:pt idx="2171" formatCode="General">
                  <c:v>10.433200000000001</c:v>
                </c:pt>
                <c:pt idx="2172" formatCode="General">
                  <c:v>10.4383</c:v>
                </c:pt>
                <c:pt idx="2173" formatCode="General">
                  <c:v>10.4422</c:v>
                </c:pt>
                <c:pt idx="2174" formatCode="General">
                  <c:v>10.448</c:v>
                </c:pt>
                <c:pt idx="2175" formatCode="General">
                  <c:v>10.453000000000022</c:v>
                </c:pt>
                <c:pt idx="2176" formatCode="General">
                  <c:v>10.457100000000002</c:v>
                </c:pt>
                <c:pt idx="2177" formatCode="General">
                  <c:v>10.4633</c:v>
                </c:pt>
                <c:pt idx="2178" formatCode="General">
                  <c:v>10.4679</c:v>
                </c:pt>
                <c:pt idx="2179" formatCode="General">
                  <c:v>10.472400000000066</c:v>
                </c:pt>
                <c:pt idx="2180" formatCode="General">
                  <c:v>10.4786</c:v>
                </c:pt>
                <c:pt idx="2181" formatCode="General">
                  <c:v>10.482900000000004</c:v>
                </c:pt>
                <c:pt idx="2182" formatCode="General">
                  <c:v>10.4878</c:v>
                </c:pt>
                <c:pt idx="2183" formatCode="General">
                  <c:v>10.4937</c:v>
                </c:pt>
                <c:pt idx="2184" formatCode="General">
                  <c:v>10.4975</c:v>
                </c:pt>
                <c:pt idx="2185" formatCode="General">
                  <c:v>10.5023</c:v>
                </c:pt>
                <c:pt idx="2186" formatCode="General">
                  <c:v>10.5082</c:v>
                </c:pt>
                <c:pt idx="2187" formatCode="General">
                  <c:v>10.5121</c:v>
                </c:pt>
                <c:pt idx="2188" formatCode="General">
                  <c:v>10.5174</c:v>
                </c:pt>
                <c:pt idx="2189" formatCode="General">
                  <c:v>10.523400000000002</c:v>
                </c:pt>
                <c:pt idx="2190" formatCode="General">
                  <c:v>10.5274</c:v>
                </c:pt>
                <c:pt idx="2191" formatCode="General">
                  <c:v>10.533100000000001</c:v>
                </c:pt>
                <c:pt idx="2192" formatCode="General">
                  <c:v>10.5387</c:v>
                </c:pt>
                <c:pt idx="2193" formatCode="General">
                  <c:v>10.5426</c:v>
                </c:pt>
                <c:pt idx="2194" formatCode="General">
                  <c:v>10.548400000000001</c:v>
                </c:pt>
                <c:pt idx="2195" formatCode="General">
                  <c:v>10.553600000000024</c:v>
                </c:pt>
                <c:pt idx="2196" formatCode="General">
                  <c:v>10.557400000000024</c:v>
                </c:pt>
                <c:pt idx="2197" formatCode="General">
                  <c:v>10.5631</c:v>
                </c:pt>
                <c:pt idx="2198" formatCode="General">
                  <c:v>10.568100000000001</c:v>
                </c:pt>
                <c:pt idx="2199" formatCode="General">
                  <c:v>10.5723</c:v>
                </c:pt>
                <c:pt idx="2200" formatCode="General">
                  <c:v>10.5783</c:v>
                </c:pt>
                <c:pt idx="2201" formatCode="General">
                  <c:v>10.583</c:v>
                </c:pt>
                <c:pt idx="2202" formatCode="General">
                  <c:v>10.5877</c:v>
                </c:pt>
                <c:pt idx="2203" formatCode="General">
                  <c:v>10.5938</c:v>
                </c:pt>
                <c:pt idx="2204" formatCode="General">
                  <c:v>10.598100000000001</c:v>
                </c:pt>
                <c:pt idx="2205" formatCode="General">
                  <c:v>10.603</c:v>
                </c:pt>
                <c:pt idx="2206" formatCode="General">
                  <c:v>10.6088</c:v>
                </c:pt>
                <c:pt idx="2207" formatCode="General">
                  <c:v>10.6128</c:v>
                </c:pt>
                <c:pt idx="2208" formatCode="General">
                  <c:v>10.617800000000001</c:v>
                </c:pt>
                <c:pt idx="2209" formatCode="General">
                  <c:v>10.6235</c:v>
                </c:pt>
                <c:pt idx="2210" formatCode="General">
                  <c:v>10.6274</c:v>
                </c:pt>
                <c:pt idx="2211" formatCode="General">
                  <c:v>10.632900000000001</c:v>
                </c:pt>
                <c:pt idx="2212" formatCode="General">
                  <c:v>10.6386</c:v>
                </c:pt>
                <c:pt idx="2213" formatCode="General">
                  <c:v>10.6426</c:v>
                </c:pt>
                <c:pt idx="2214" formatCode="General">
                  <c:v>10.648400000000001</c:v>
                </c:pt>
                <c:pt idx="2215" formatCode="General">
                  <c:v>10.6539</c:v>
                </c:pt>
                <c:pt idx="2216" formatCode="General">
                  <c:v>10.6579</c:v>
                </c:pt>
                <c:pt idx="2217" formatCode="General">
                  <c:v>10.663600000000002</c:v>
                </c:pt>
                <c:pt idx="2218" formatCode="General">
                  <c:v>10.6686</c:v>
                </c:pt>
                <c:pt idx="2219" formatCode="General">
                  <c:v>10.672600000000006</c:v>
                </c:pt>
                <c:pt idx="2220" formatCode="General">
                  <c:v>10.6783</c:v>
                </c:pt>
                <c:pt idx="2221" formatCode="General">
                  <c:v>10.683</c:v>
                </c:pt>
                <c:pt idx="2222" formatCode="General">
                  <c:v>10.6874</c:v>
                </c:pt>
                <c:pt idx="2223" formatCode="General">
                  <c:v>10.6934</c:v>
                </c:pt>
                <c:pt idx="2224" formatCode="General">
                  <c:v>10.697700000000001</c:v>
                </c:pt>
                <c:pt idx="2225" formatCode="General">
                  <c:v>10.7026</c:v>
                </c:pt>
                <c:pt idx="2226" formatCode="General">
                  <c:v>10.7082</c:v>
                </c:pt>
                <c:pt idx="2227" formatCode="General">
                  <c:v>10.7125</c:v>
                </c:pt>
                <c:pt idx="2228" formatCode="General">
                  <c:v>10.7173</c:v>
                </c:pt>
                <c:pt idx="2229" formatCode="General">
                  <c:v>10.7227</c:v>
                </c:pt>
                <c:pt idx="2230" formatCode="General">
                  <c:v>10.726800000000001</c:v>
                </c:pt>
                <c:pt idx="2231" formatCode="General">
                  <c:v>10.7316</c:v>
                </c:pt>
                <c:pt idx="2232" formatCode="General">
                  <c:v>10.737299999999999</c:v>
                </c:pt>
                <c:pt idx="2233" formatCode="General">
                  <c:v>10.741299999999999</c:v>
                </c:pt>
                <c:pt idx="2234" formatCode="General">
                  <c:v>10.746600000000001</c:v>
                </c:pt>
                <c:pt idx="2235" formatCode="General">
                  <c:v>10.752400000000026</c:v>
                </c:pt>
                <c:pt idx="2236" formatCode="General">
                  <c:v>10.756400000000006</c:v>
                </c:pt>
                <c:pt idx="2237" formatCode="General">
                  <c:v>10.761800000000001</c:v>
                </c:pt>
                <c:pt idx="2238" formatCode="General">
                  <c:v>10.7661</c:v>
                </c:pt>
                <c:pt idx="2239" formatCode="General">
                  <c:v>10.77</c:v>
                </c:pt>
                <c:pt idx="2240" formatCode="General">
                  <c:v>10.7745</c:v>
                </c:pt>
                <c:pt idx="2241" formatCode="General">
                  <c:v>10.7789</c:v>
                </c:pt>
                <c:pt idx="2242" formatCode="General">
                  <c:v>10.7834</c:v>
                </c:pt>
                <c:pt idx="2243" formatCode="General">
                  <c:v>10.7875</c:v>
                </c:pt>
                <c:pt idx="2244" formatCode="General">
                  <c:v>10.793200000000001</c:v>
                </c:pt>
                <c:pt idx="2245" formatCode="General">
                  <c:v>10.797600000000001</c:v>
                </c:pt>
                <c:pt idx="2246" formatCode="General">
                  <c:v>10.802300000000002</c:v>
                </c:pt>
                <c:pt idx="2247" formatCode="General">
                  <c:v>10.808300000000001</c:v>
                </c:pt>
                <c:pt idx="2248" formatCode="General">
                  <c:v>10.812400000000061</c:v>
                </c:pt>
                <c:pt idx="2249" formatCode="General">
                  <c:v>10.817500000000004</c:v>
                </c:pt>
                <c:pt idx="2250" formatCode="General">
                  <c:v>10.8216</c:v>
                </c:pt>
                <c:pt idx="2251" formatCode="General">
                  <c:v>10.826000000000002</c:v>
                </c:pt>
                <c:pt idx="2252" formatCode="General">
                  <c:v>10.830400000000004</c:v>
                </c:pt>
                <c:pt idx="2253" formatCode="General">
                  <c:v>10.8346</c:v>
                </c:pt>
                <c:pt idx="2254" formatCode="General">
                  <c:v>10.8392</c:v>
                </c:pt>
                <c:pt idx="2255" formatCode="General">
                  <c:v>10.843</c:v>
                </c:pt>
                <c:pt idx="2256" formatCode="General">
                  <c:v>10.848600000000001</c:v>
                </c:pt>
                <c:pt idx="2257" formatCode="General">
                  <c:v>10.853600000000059</c:v>
                </c:pt>
                <c:pt idx="2258" formatCode="General">
                  <c:v>10.857700000000024</c:v>
                </c:pt>
                <c:pt idx="2259" formatCode="General">
                  <c:v>10.863600000000057</c:v>
                </c:pt>
                <c:pt idx="2260" formatCode="General">
                  <c:v>10.8683</c:v>
                </c:pt>
                <c:pt idx="2261" formatCode="General">
                  <c:v>10.872900000000024</c:v>
                </c:pt>
                <c:pt idx="2262" formatCode="General">
                  <c:v>10.876900000000004</c:v>
                </c:pt>
                <c:pt idx="2263" formatCode="General">
                  <c:v>10.8818</c:v>
                </c:pt>
                <c:pt idx="2264" formatCode="General">
                  <c:v>10.885800000000026</c:v>
                </c:pt>
                <c:pt idx="2265" formatCode="General">
                  <c:v>10.8909</c:v>
                </c:pt>
                <c:pt idx="2266" formatCode="General">
                  <c:v>10.8948</c:v>
                </c:pt>
                <c:pt idx="2267" formatCode="General">
                  <c:v>10.8986</c:v>
                </c:pt>
                <c:pt idx="2268" formatCode="General">
                  <c:v>10.9038</c:v>
                </c:pt>
                <c:pt idx="2269" formatCode="General">
                  <c:v>10.9093</c:v>
                </c:pt>
                <c:pt idx="2270" formatCode="General">
                  <c:v>10.9132</c:v>
                </c:pt>
                <c:pt idx="2271" formatCode="General">
                  <c:v>10.918800000000001</c:v>
                </c:pt>
                <c:pt idx="2272" formatCode="General">
                  <c:v>10.924100000000001</c:v>
                </c:pt>
                <c:pt idx="2273" formatCode="General">
                  <c:v>10.9282</c:v>
                </c:pt>
                <c:pt idx="2274" formatCode="General">
                  <c:v>10.9323</c:v>
                </c:pt>
                <c:pt idx="2275" formatCode="General">
                  <c:v>10.9374</c:v>
                </c:pt>
                <c:pt idx="2276" formatCode="General">
                  <c:v>10.9413</c:v>
                </c:pt>
                <c:pt idx="2277" formatCode="General">
                  <c:v>10.9465</c:v>
                </c:pt>
                <c:pt idx="2278" formatCode="General">
                  <c:v>10.950600000000026</c:v>
                </c:pt>
                <c:pt idx="2279" formatCode="General">
                  <c:v>10.954400000000026</c:v>
                </c:pt>
                <c:pt idx="2280" formatCode="General">
                  <c:v>10.959200000000004</c:v>
                </c:pt>
                <c:pt idx="2281" formatCode="General">
                  <c:v>10.9648</c:v>
                </c:pt>
                <c:pt idx="2282" formatCode="General">
                  <c:v>10.9688</c:v>
                </c:pt>
                <c:pt idx="2283" formatCode="General">
                  <c:v>10.974</c:v>
                </c:pt>
                <c:pt idx="2284" formatCode="General">
                  <c:v>10.979700000000006</c:v>
                </c:pt>
                <c:pt idx="2285" formatCode="General">
                  <c:v>10.983700000000002</c:v>
                </c:pt>
                <c:pt idx="2286" formatCode="General">
                  <c:v>10.9877</c:v>
                </c:pt>
                <c:pt idx="2287" formatCode="General">
                  <c:v>10.992900000000002</c:v>
                </c:pt>
                <c:pt idx="2288" formatCode="General">
                  <c:v>10.9969</c:v>
                </c:pt>
                <c:pt idx="2289" formatCode="General">
                  <c:v>11.002000000000002</c:v>
                </c:pt>
                <c:pt idx="2290" formatCode="General">
                  <c:v>11.0067</c:v>
                </c:pt>
                <c:pt idx="2291" formatCode="General">
                  <c:v>11.010300000000001</c:v>
                </c:pt>
                <c:pt idx="2292" formatCode="General">
                  <c:v>11.014800000000001</c:v>
                </c:pt>
                <c:pt idx="2293" formatCode="General">
                  <c:v>11.0205</c:v>
                </c:pt>
                <c:pt idx="2294" formatCode="General">
                  <c:v>11.0246</c:v>
                </c:pt>
                <c:pt idx="2295" formatCode="General">
                  <c:v>11.029500000000002</c:v>
                </c:pt>
                <c:pt idx="2296" formatCode="General">
                  <c:v>11.035400000000006</c:v>
                </c:pt>
                <c:pt idx="2297" formatCode="General">
                  <c:v>11.039400000000002</c:v>
                </c:pt>
                <c:pt idx="2298" formatCode="General">
                  <c:v>11.0434</c:v>
                </c:pt>
                <c:pt idx="2299" formatCode="General">
                  <c:v>11.0486</c:v>
                </c:pt>
                <c:pt idx="2300" formatCode="General">
                  <c:v>11.052800000000024</c:v>
                </c:pt>
                <c:pt idx="2301" formatCode="General">
                  <c:v>11.057600000000004</c:v>
                </c:pt>
                <c:pt idx="2302" formatCode="General">
                  <c:v>11.062900000000004</c:v>
                </c:pt>
                <c:pt idx="2303" formatCode="General">
                  <c:v>11.066400000000026</c:v>
                </c:pt>
                <c:pt idx="2304" formatCode="General">
                  <c:v>11.070600000000002</c:v>
                </c:pt>
                <c:pt idx="2305" formatCode="General">
                  <c:v>11.0763</c:v>
                </c:pt>
                <c:pt idx="2306" formatCode="General">
                  <c:v>11.0806</c:v>
                </c:pt>
                <c:pt idx="2307" formatCode="General">
                  <c:v>11.0853</c:v>
                </c:pt>
                <c:pt idx="2308" formatCode="General">
                  <c:v>11.091200000000001</c:v>
                </c:pt>
                <c:pt idx="2309" formatCode="General">
                  <c:v>11.0953</c:v>
                </c:pt>
                <c:pt idx="2310" formatCode="General">
                  <c:v>11.0992</c:v>
                </c:pt>
                <c:pt idx="2311" formatCode="General">
                  <c:v>11.1045</c:v>
                </c:pt>
                <c:pt idx="2312" formatCode="General">
                  <c:v>11.1089</c:v>
                </c:pt>
                <c:pt idx="2313" formatCode="General">
                  <c:v>11.1134</c:v>
                </c:pt>
                <c:pt idx="2314" formatCode="General">
                  <c:v>11.119</c:v>
                </c:pt>
                <c:pt idx="2315" formatCode="General">
                  <c:v>11.1226</c:v>
                </c:pt>
                <c:pt idx="2316" formatCode="General">
                  <c:v>11.1266</c:v>
                </c:pt>
                <c:pt idx="2317" formatCode="General">
                  <c:v>11.132300000000001</c:v>
                </c:pt>
                <c:pt idx="2318" formatCode="General">
                  <c:v>11.1365</c:v>
                </c:pt>
                <c:pt idx="2319" formatCode="General">
                  <c:v>11.141</c:v>
                </c:pt>
                <c:pt idx="2320" formatCode="General">
                  <c:v>11.1469</c:v>
                </c:pt>
                <c:pt idx="2321" formatCode="General">
                  <c:v>11.1511</c:v>
                </c:pt>
                <c:pt idx="2322" formatCode="General">
                  <c:v>11.1549</c:v>
                </c:pt>
                <c:pt idx="2323" formatCode="General">
                  <c:v>11.160300000000001</c:v>
                </c:pt>
                <c:pt idx="2324" formatCode="General">
                  <c:v>11.1648</c:v>
                </c:pt>
                <c:pt idx="2325" formatCode="General">
                  <c:v>11.1693</c:v>
                </c:pt>
                <c:pt idx="2326" formatCode="General">
                  <c:v>11.174900000000001</c:v>
                </c:pt>
                <c:pt idx="2327" formatCode="General">
                  <c:v>11.178700000000001</c:v>
                </c:pt>
                <c:pt idx="2328" formatCode="General">
                  <c:v>11.1829</c:v>
                </c:pt>
                <c:pt idx="2329" formatCode="General">
                  <c:v>11.188600000000001</c:v>
                </c:pt>
                <c:pt idx="2330" formatCode="General">
                  <c:v>11.1928</c:v>
                </c:pt>
                <c:pt idx="2331" formatCode="General">
                  <c:v>11.1975</c:v>
                </c:pt>
                <c:pt idx="2332" formatCode="General">
                  <c:v>11.2034</c:v>
                </c:pt>
                <c:pt idx="2333" formatCode="General">
                  <c:v>11.2075</c:v>
                </c:pt>
                <c:pt idx="2334" formatCode="General">
                  <c:v>11.211399999999999</c:v>
                </c:pt>
                <c:pt idx="2335" formatCode="General">
                  <c:v>11.217000000000001</c:v>
                </c:pt>
                <c:pt idx="2336" formatCode="General">
                  <c:v>11.221299999999999</c:v>
                </c:pt>
                <c:pt idx="2337" formatCode="General">
                  <c:v>11.226000000000001</c:v>
                </c:pt>
                <c:pt idx="2338" formatCode="General">
                  <c:v>11.2316</c:v>
                </c:pt>
                <c:pt idx="2339" formatCode="General">
                  <c:v>11.235300000000001</c:v>
                </c:pt>
                <c:pt idx="2340" formatCode="General">
                  <c:v>11.24</c:v>
                </c:pt>
                <c:pt idx="2341" formatCode="General">
                  <c:v>11.245700000000001</c:v>
                </c:pt>
                <c:pt idx="2342" formatCode="General">
                  <c:v>11.2494</c:v>
                </c:pt>
                <c:pt idx="2343" formatCode="General">
                  <c:v>11.2545</c:v>
                </c:pt>
                <c:pt idx="2344" formatCode="General">
                  <c:v>11.260200000000001</c:v>
                </c:pt>
                <c:pt idx="2345" formatCode="General">
                  <c:v>11.264100000000001</c:v>
                </c:pt>
                <c:pt idx="2346" formatCode="General">
                  <c:v>11.2684</c:v>
                </c:pt>
                <c:pt idx="2347" formatCode="General">
                  <c:v>11.274100000000001</c:v>
                </c:pt>
                <c:pt idx="2348" formatCode="General">
                  <c:v>11.278</c:v>
                </c:pt>
                <c:pt idx="2349" formatCode="General">
                  <c:v>11.283100000000001</c:v>
                </c:pt>
                <c:pt idx="2350" formatCode="General">
                  <c:v>11.288600000000001</c:v>
                </c:pt>
                <c:pt idx="2351" formatCode="General">
                  <c:v>11.292200000000001</c:v>
                </c:pt>
                <c:pt idx="2352" formatCode="General">
                  <c:v>11.2974</c:v>
                </c:pt>
                <c:pt idx="2353" formatCode="General">
                  <c:v>11.302800000000024</c:v>
                </c:pt>
                <c:pt idx="2354" formatCode="General">
                  <c:v>11.306600000000024</c:v>
                </c:pt>
                <c:pt idx="2355" formatCode="General">
                  <c:v>11.312100000000004</c:v>
                </c:pt>
                <c:pt idx="2356" formatCode="General">
                  <c:v>11.317500000000004</c:v>
                </c:pt>
                <c:pt idx="2357" formatCode="General">
                  <c:v>11.321</c:v>
                </c:pt>
                <c:pt idx="2358" formatCode="General">
                  <c:v>11.3262</c:v>
                </c:pt>
                <c:pt idx="2359" formatCode="General">
                  <c:v>11.3315</c:v>
                </c:pt>
                <c:pt idx="2360" formatCode="General">
                  <c:v>11.335400000000057</c:v>
                </c:pt>
                <c:pt idx="2361" formatCode="General">
                  <c:v>11.341000000000001</c:v>
                </c:pt>
                <c:pt idx="2362" formatCode="General">
                  <c:v>11.3459</c:v>
                </c:pt>
                <c:pt idx="2363" formatCode="General">
                  <c:v>11.349300000000001</c:v>
                </c:pt>
                <c:pt idx="2364" formatCode="General">
                  <c:v>11.354700000000006</c:v>
                </c:pt>
                <c:pt idx="2365" formatCode="General">
                  <c:v>11.359700000000059</c:v>
                </c:pt>
                <c:pt idx="2366" formatCode="General">
                  <c:v>11.363700000000026</c:v>
                </c:pt>
                <c:pt idx="2367" formatCode="General">
                  <c:v>11.369500000000066</c:v>
                </c:pt>
                <c:pt idx="2368" formatCode="General">
                  <c:v>11.3743</c:v>
                </c:pt>
                <c:pt idx="2369" formatCode="General">
                  <c:v>11.3781</c:v>
                </c:pt>
                <c:pt idx="2370" formatCode="General">
                  <c:v>11.383900000000002</c:v>
                </c:pt>
                <c:pt idx="2371" formatCode="General">
                  <c:v>11.3886</c:v>
                </c:pt>
                <c:pt idx="2372" formatCode="General">
                  <c:v>11.392900000000004</c:v>
                </c:pt>
                <c:pt idx="2373" formatCode="General">
                  <c:v>11.3985</c:v>
                </c:pt>
                <c:pt idx="2374" formatCode="General">
                  <c:v>11.402700000000006</c:v>
                </c:pt>
                <c:pt idx="2375" formatCode="General">
                  <c:v>11.406400000000026</c:v>
                </c:pt>
                <c:pt idx="2376" formatCode="General">
                  <c:v>11.411900000000001</c:v>
                </c:pt>
                <c:pt idx="2377" formatCode="General">
                  <c:v>11.416400000000024</c:v>
                </c:pt>
                <c:pt idx="2378" formatCode="General">
                  <c:v>11.4208</c:v>
                </c:pt>
                <c:pt idx="2379" formatCode="General">
                  <c:v>11.4267</c:v>
                </c:pt>
                <c:pt idx="2380" formatCode="General">
                  <c:v>11.430900000000001</c:v>
                </c:pt>
                <c:pt idx="2381" formatCode="General">
                  <c:v>11.435700000000002</c:v>
                </c:pt>
                <c:pt idx="2382" formatCode="General">
                  <c:v>11.4415</c:v>
                </c:pt>
                <c:pt idx="2383" formatCode="General">
                  <c:v>11.445500000000004</c:v>
                </c:pt>
                <c:pt idx="2384" formatCode="General">
                  <c:v>11.450600000000026</c:v>
                </c:pt>
                <c:pt idx="2385" formatCode="General">
                  <c:v>11.456100000000006</c:v>
                </c:pt>
                <c:pt idx="2386" formatCode="General">
                  <c:v>11.459800000000024</c:v>
                </c:pt>
                <c:pt idx="2387" formatCode="General">
                  <c:v>11.463800000000004</c:v>
                </c:pt>
                <c:pt idx="2388" formatCode="General">
                  <c:v>11.4693</c:v>
                </c:pt>
                <c:pt idx="2389" formatCode="General">
                  <c:v>11.473000000000004</c:v>
                </c:pt>
                <c:pt idx="2390" formatCode="General">
                  <c:v>11.4781</c:v>
                </c:pt>
                <c:pt idx="2391" formatCode="General">
                  <c:v>11.4838</c:v>
                </c:pt>
                <c:pt idx="2392" formatCode="General">
                  <c:v>11.4876</c:v>
                </c:pt>
                <c:pt idx="2393" formatCode="General">
                  <c:v>11.492900000000002</c:v>
                </c:pt>
                <c:pt idx="2394" formatCode="General">
                  <c:v>11.4986</c:v>
                </c:pt>
                <c:pt idx="2395" formatCode="General">
                  <c:v>11.502400000000026</c:v>
                </c:pt>
                <c:pt idx="2396" formatCode="General">
                  <c:v>11.5078</c:v>
                </c:pt>
                <c:pt idx="2397" formatCode="General">
                  <c:v>11.513</c:v>
                </c:pt>
                <c:pt idx="2398" formatCode="General">
                  <c:v>11.516500000000002</c:v>
                </c:pt>
                <c:pt idx="2399" formatCode="General">
                  <c:v>11.5207</c:v>
                </c:pt>
                <c:pt idx="2400" formatCode="General">
                  <c:v>11.5261</c:v>
                </c:pt>
                <c:pt idx="2401" formatCode="General">
                  <c:v>11.5299</c:v>
                </c:pt>
                <c:pt idx="2402" formatCode="General">
                  <c:v>11.535300000000001</c:v>
                </c:pt>
                <c:pt idx="2403" formatCode="General">
                  <c:v>11.5406</c:v>
                </c:pt>
                <c:pt idx="2404" formatCode="General">
                  <c:v>11.5441</c:v>
                </c:pt>
                <c:pt idx="2405" formatCode="General">
                  <c:v>11.5497</c:v>
                </c:pt>
                <c:pt idx="2406" formatCode="General">
                  <c:v>11.555200000000006</c:v>
                </c:pt>
                <c:pt idx="2407" formatCode="General">
                  <c:v>11.559000000000006</c:v>
                </c:pt>
                <c:pt idx="2408" formatCode="General">
                  <c:v>11.5646</c:v>
                </c:pt>
                <c:pt idx="2409" formatCode="General">
                  <c:v>11.569600000000024</c:v>
                </c:pt>
                <c:pt idx="2410" formatCode="General">
                  <c:v>11.5731</c:v>
                </c:pt>
                <c:pt idx="2411" formatCode="General">
                  <c:v>11.577300000000001</c:v>
                </c:pt>
                <c:pt idx="2412" formatCode="General">
                  <c:v>11.582600000000006</c:v>
                </c:pt>
                <c:pt idx="2413" formatCode="General">
                  <c:v>11.586400000000006</c:v>
                </c:pt>
                <c:pt idx="2414" formatCode="General">
                  <c:v>11.592000000000002</c:v>
                </c:pt>
                <c:pt idx="2415" formatCode="General">
                  <c:v>11.5969</c:v>
                </c:pt>
                <c:pt idx="2416" formatCode="General">
                  <c:v>11.6004</c:v>
                </c:pt>
                <c:pt idx="2417" formatCode="General">
                  <c:v>11.606</c:v>
                </c:pt>
                <c:pt idx="2418" formatCode="General">
                  <c:v>11.6114</c:v>
                </c:pt>
                <c:pt idx="2419" formatCode="General">
                  <c:v>11.6153</c:v>
                </c:pt>
                <c:pt idx="2420" formatCode="General">
                  <c:v>11.620900000000001</c:v>
                </c:pt>
                <c:pt idx="2421" formatCode="General">
                  <c:v>11.6258</c:v>
                </c:pt>
                <c:pt idx="2422" formatCode="General">
                  <c:v>11.6295</c:v>
                </c:pt>
                <c:pt idx="2423" formatCode="General">
                  <c:v>11.6335</c:v>
                </c:pt>
                <c:pt idx="2424" formatCode="General">
                  <c:v>11.6387</c:v>
                </c:pt>
                <c:pt idx="2425" formatCode="General">
                  <c:v>11.6425</c:v>
                </c:pt>
                <c:pt idx="2426" formatCode="General">
                  <c:v>11.648099999999999</c:v>
                </c:pt>
                <c:pt idx="2427" formatCode="General">
                  <c:v>11.652700000000006</c:v>
                </c:pt>
                <c:pt idx="2428" formatCode="General">
                  <c:v>11.6563</c:v>
                </c:pt>
                <c:pt idx="2429" formatCode="General">
                  <c:v>11.661800000000001</c:v>
                </c:pt>
                <c:pt idx="2430" formatCode="General">
                  <c:v>11.667400000000002</c:v>
                </c:pt>
                <c:pt idx="2431" formatCode="General">
                  <c:v>11.671200000000001</c:v>
                </c:pt>
                <c:pt idx="2432" formatCode="General">
                  <c:v>11.6768</c:v>
                </c:pt>
                <c:pt idx="2433" formatCode="General">
                  <c:v>11.681800000000001</c:v>
                </c:pt>
                <c:pt idx="2434" formatCode="General">
                  <c:v>11.685600000000004</c:v>
                </c:pt>
                <c:pt idx="2435" formatCode="General">
                  <c:v>11.689400000000004</c:v>
                </c:pt>
                <c:pt idx="2436" formatCode="General">
                  <c:v>11.694600000000001</c:v>
                </c:pt>
                <c:pt idx="2437" formatCode="General">
                  <c:v>11.698500000000001</c:v>
                </c:pt>
                <c:pt idx="2438" formatCode="General">
                  <c:v>11.703900000000001</c:v>
                </c:pt>
                <c:pt idx="2439" formatCode="General">
                  <c:v>11.708399999999999</c:v>
                </c:pt>
                <c:pt idx="2440" formatCode="General">
                  <c:v>11.7121</c:v>
                </c:pt>
                <c:pt idx="2441" formatCode="General">
                  <c:v>11.7174</c:v>
                </c:pt>
                <c:pt idx="2442" formatCode="General">
                  <c:v>11.7232</c:v>
                </c:pt>
                <c:pt idx="2443" formatCode="General">
                  <c:v>11.727</c:v>
                </c:pt>
                <c:pt idx="2444" formatCode="General">
                  <c:v>11.7324</c:v>
                </c:pt>
                <c:pt idx="2445" formatCode="General">
                  <c:v>11.7377</c:v>
                </c:pt>
                <c:pt idx="2446" formatCode="General">
                  <c:v>11.741400000000001</c:v>
                </c:pt>
                <c:pt idx="2447" formatCode="General">
                  <c:v>11.7454</c:v>
                </c:pt>
                <c:pt idx="2448" formatCode="General">
                  <c:v>11.750300000000001</c:v>
                </c:pt>
                <c:pt idx="2449" formatCode="General">
                  <c:v>11.754300000000001</c:v>
                </c:pt>
                <c:pt idx="2450" formatCode="General">
                  <c:v>11.759500000000006</c:v>
                </c:pt>
                <c:pt idx="2451" formatCode="General">
                  <c:v>11.764000000000001</c:v>
                </c:pt>
                <c:pt idx="2452" formatCode="General">
                  <c:v>11.767900000000001</c:v>
                </c:pt>
                <c:pt idx="2453" formatCode="General">
                  <c:v>11.7728</c:v>
                </c:pt>
                <c:pt idx="2454" formatCode="General">
                  <c:v>11.778700000000001</c:v>
                </c:pt>
                <c:pt idx="2455" formatCode="General">
                  <c:v>11.7827</c:v>
                </c:pt>
                <c:pt idx="2456" formatCode="General">
                  <c:v>11.787800000000001</c:v>
                </c:pt>
                <c:pt idx="2457" formatCode="General">
                  <c:v>11.7934</c:v>
                </c:pt>
                <c:pt idx="2458" formatCode="General">
                  <c:v>11.7971</c:v>
                </c:pt>
                <c:pt idx="2459" formatCode="General">
                  <c:v>11.801600000000002</c:v>
                </c:pt>
                <c:pt idx="2460" formatCode="General">
                  <c:v>11.805800000000024</c:v>
                </c:pt>
                <c:pt idx="2461" formatCode="General">
                  <c:v>11.81</c:v>
                </c:pt>
                <c:pt idx="2462" formatCode="General">
                  <c:v>11.8146</c:v>
                </c:pt>
                <c:pt idx="2463" formatCode="General">
                  <c:v>11.819400000000057</c:v>
                </c:pt>
                <c:pt idx="2464" formatCode="General">
                  <c:v>11.823700000000002</c:v>
                </c:pt>
                <c:pt idx="2465" formatCode="General">
                  <c:v>11.8279</c:v>
                </c:pt>
                <c:pt idx="2466" formatCode="General">
                  <c:v>11.8338</c:v>
                </c:pt>
                <c:pt idx="2467" formatCode="General">
                  <c:v>11.8385</c:v>
                </c:pt>
                <c:pt idx="2468" formatCode="General">
                  <c:v>11.8429</c:v>
                </c:pt>
                <c:pt idx="2469" formatCode="General">
                  <c:v>11.848600000000001</c:v>
                </c:pt>
                <c:pt idx="2470" formatCode="General">
                  <c:v>11.852700000000068</c:v>
                </c:pt>
                <c:pt idx="2471" formatCode="General">
                  <c:v>11.857400000000059</c:v>
                </c:pt>
                <c:pt idx="2472" formatCode="General">
                  <c:v>11.8613</c:v>
                </c:pt>
                <c:pt idx="2473" formatCode="General">
                  <c:v>11.866000000000026</c:v>
                </c:pt>
                <c:pt idx="2474" formatCode="General">
                  <c:v>11.870000000000006</c:v>
                </c:pt>
                <c:pt idx="2475" formatCode="General">
                  <c:v>11.8748</c:v>
                </c:pt>
                <c:pt idx="2476" formatCode="General">
                  <c:v>11.879300000000002</c:v>
                </c:pt>
                <c:pt idx="2477" formatCode="General">
                  <c:v>11.8833</c:v>
                </c:pt>
                <c:pt idx="2478" formatCode="General">
                  <c:v>11.889000000000006</c:v>
                </c:pt>
                <c:pt idx="2479" formatCode="General">
                  <c:v>11.894300000000001</c:v>
                </c:pt>
                <c:pt idx="2480" formatCode="General">
                  <c:v>11.898300000000001</c:v>
                </c:pt>
                <c:pt idx="2481" formatCode="General">
                  <c:v>11.904</c:v>
                </c:pt>
                <c:pt idx="2482" formatCode="General">
                  <c:v>11.908800000000001</c:v>
                </c:pt>
                <c:pt idx="2483" formatCode="General">
                  <c:v>11.9129</c:v>
                </c:pt>
                <c:pt idx="2484" formatCode="General">
                  <c:v>11.9177</c:v>
                </c:pt>
                <c:pt idx="2485" formatCode="General">
                  <c:v>11.921800000000001</c:v>
                </c:pt>
                <c:pt idx="2486" formatCode="General">
                  <c:v>11.925700000000004</c:v>
                </c:pt>
                <c:pt idx="2487" formatCode="General">
                  <c:v>11.930200000000001</c:v>
                </c:pt>
                <c:pt idx="2488" formatCode="General">
                  <c:v>11.934900000000001</c:v>
                </c:pt>
                <c:pt idx="2489" formatCode="General">
                  <c:v>11.9391</c:v>
                </c:pt>
                <c:pt idx="2490" formatCode="General">
                  <c:v>11.9444</c:v>
                </c:pt>
                <c:pt idx="2491" formatCode="General">
                  <c:v>11.950200000000002</c:v>
                </c:pt>
                <c:pt idx="2492" formatCode="General">
                  <c:v>11.9541</c:v>
                </c:pt>
                <c:pt idx="2493" formatCode="General">
                  <c:v>11.959500000000061</c:v>
                </c:pt>
                <c:pt idx="2494" formatCode="General">
                  <c:v>11.9648</c:v>
                </c:pt>
                <c:pt idx="2495" formatCode="General">
                  <c:v>11.968500000000002</c:v>
                </c:pt>
                <c:pt idx="2496" formatCode="General">
                  <c:v>11.973700000000004</c:v>
                </c:pt>
                <c:pt idx="2497" formatCode="General">
                  <c:v>11.978400000000002</c:v>
                </c:pt>
                <c:pt idx="2498" formatCode="General">
                  <c:v>11.982200000000002</c:v>
                </c:pt>
                <c:pt idx="2499" formatCode="General">
                  <c:v>11.986600000000006</c:v>
                </c:pt>
                <c:pt idx="2500" formatCode="General">
                  <c:v>11.992000000000004</c:v>
                </c:pt>
                <c:pt idx="2501" formatCode="General">
                  <c:v>11.996</c:v>
                </c:pt>
                <c:pt idx="2502" formatCode="General">
                  <c:v>12.001200000000001</c:v>
                </c:pt>
                <c:pt idx="2503" formatCode="General">
                  <c:v>12.007100000000001</c:v>
                </c:pt>
                <c:pt idx="2504" formatCode="General">
                  <c:v>12.011000000000001</c:v>
                </c:pt>
                <c:pt idx="2505" formatCode="General">
                  <c:v>12.016400000000004</c:v>
                </c:pt>
                <c:pt idx="2506" formatCode="General">
                  <c:v>12.021800000000001</c:v>
                </c:pt>
                <c:pt idx="2507" formatCode="General">
                  <c:v>12.025600000000004</c:v>
                </c:pt>
                <c:pt idx="2508" formatCode="General">
                  <c:v>12.0311</c:v>
                </c:pt>
                <c:pt idx="2509" formatCode="General">
                  <c:v>12.036300000000001</c:v>
                </c:pt>
                <c:pt idx="2510" formatCode="General">
                  <c:v>12.0403</c:v>
                </c:pt>
                <c:pt idx="2511" formatCode="General">
                  <c:v>12.046000000000001</c:v>
                </c:pt>
                <c:pt idx="2512" formatCode="General">
                  <c:v>12.051300000000001</c:v>
                </c:pt>
                <c:pt idx="2513" formatCode="General">
                  <c:v>12.055500000000066</c:v>
                </c:pt>
                <c:pt idx="2514" formatCode="General">
                  <c:v>12.061500000000002</c:v>
                </c:pt>
                <c:pt idx="2515" formatCode="General">
                  <c:v>12.066400000000026</c:v>
                </c:pt>
                <c:pt idx="2516" formatCode="General">
                  <c:v>12.070500000000004</c:v>
                </c:pt>
                <c:pt idx="2517" formatCode="General">
                  <c:v>12.0763</c:v>
                </c:pt>
                <c:pt idx="2518" formatCode="General">
                  <c:v>12.0807</c:v>
                </c:pt>
                <c:pt idx="2519" formatCode="General">
                  <c:v>12.0852</c:v>
                </c:pt>
                <c:pt idx="2520" formatCode="General">
                  <c:v>12.091000000000001</c:v>
                </c:pt>
                <c:pt idx="2521" formatCode="General">
                  <c:v>12.0952</c:v>
                </c:pt>
                <c:pt idx="2522" formatCode="General">
                  <c:v>12.100200000000001</c:v>
                </c:pt>
                <c:pt idx="2523" formatCode="General">
                  <c:v>12.106200000000001</c:v>
                </c:pt>
                <c:pt idx="2524" formatCode="General">
                  <c:v>12.1104</c:v>
                </c:pt>
                <c:pt idx="2525" formatCode="General">
                  <c:v>12.1158</c:v>
                </c:pt>
                <c:pt idx="2526" formatCode="General">
                  <c:v>12.121600000000001</c:v>
                </c:pt>
                <c:pt idx="2527" formatCode="General">
                  <c:v>12.125500000000002</c:v>
                </c:pt>
                <c:pt idx="2528" formatCode="General">
                  <c:v>12.131</c:v>
                </c:pt>
                <c:pt idx="2529" formatCode="General">
                  <c:v>12.1364</c:v>
                </c:pt>
                <c:pt idx="2530" formatCode="General">
                  <c:v>12.1402</c:v>
                </c:pt>
                <c:pt idx="2531" formatCode="General">
                  <c:v>12.145800000000001</c:v>
                </c:pt>
                <c:pt idx="2532" formatCode="General">
                  <c:v>12.1511</c:v>
                </c:pt>
                <c:pt idx="2533" formatCode="General">
                  <c:v>12.155000000000006</c:v>
                </c:pt>
                <c:pt idx="2534" formatCode="General">
                  <c:v>12.161</c:v>
                </c:pt>
                <c:pt idx="2535" formatCode="General">
                  <c:v>12.1662</c:v>
                </c:pt>
                <c:pt idx="2536" formatCode="General">
                  <c:v>12.170500000000002</c:v>
                </c:pt>
                <c:pt idx="2537" formatCode="General">
                  <c:v>12.176600000000002</c:v>
                </c:pt>
                <c:pt idx="2538" formatCode="General">
                  <c:v>12.1813</c:v>
                </c:pt>
                <c:pt idx="2539" formatCode="General">
                  <c:v>12.185700000000002</c:v>
                </c:pt>
                <c:pt idx="2540" formatCode="General">
                  <c:v>12.191600000000001</c:v>
                </c:pt>
                <c:pt idx="2541" formatCode="General">
                  <c:v>12.1958</c:v>
                </c:pt>
                <c:pt idx="2542" formatCode="General">
                  <c:v>12.2005</c:v>
                </c:pt>
                <c:pt idx="2543" formatCode="General">
                  <c:v>12.2064</c:v>
                </c:pt>
                <c:pt idx="2544" formatCode="General">
                  <c:v>12.2104</c:v>
                </c:pt>
                <c:pt idx="2545" formatCode="General">
                  <c:v>12.2156</c:v>
                </c:pt>
                <c:pt idx="2546" formatCode="General">
                  <c:v>12.2216</c:v>
                </c:pt>
                <c:pt idx="2547" formatCode="General">
                  <c:v>12.2257</c:v>
                </c:pt>
                <c:pt idx="2548" formatCode="General">
                  <c:v>12.231199999999999</c:v>
                </c:pt>
                <c:pt idx="2549" formatCode="General">
                  <c:v>12.237</c:v>
                </c:pt>
                <c:pt idx="2550" formatCode="General">
                  <c:v>12.2409</c:v>
                </c:pt>
                <c:pt idx="2551" formatCode="General">
                  <c:v>12.246500000000001</c:v>
                </c:pt>
                <c:pt idx="2552" formatCode="General">
                  <c:v>12.251800000000001</c:v>
                </c:pt>
                <c:pt idx="2553" formatCode="General">
                  <c:v>12.255700000000004</c:v>
                </c:pt>
                <c:pt idx="2554" formatCode="General">
                  <c:v>12.2613</c:v>
                </c:pt>
                <c:pt idx="2555" formatCode="General">
                  <c:v>12.266500000000002</c:v>
                </c:pt>
                <c:pt idx="2556" formatCode="General">
                  <c:v>12.2704</c:v>
                </c:pt>
                <c:pt idx="2557" formatCode="General">
                  <c:v>12.276400000000002</c:v>
                </c:pt>
                <c:pt idx="2558" formatCode="General">
                  <c:v>12.281500000000001</c:v>
                </c:pt>
                <c:pt idx="2559" formatCode="General">
                  <c:v>12.2858</c:v>
                </c:pt>
                <c:pt idx="2560" formatCode="General">
                  <c:v>12.292</c:v>
                </c:pt>
                <c:pt idx="2561" formatCode="General">
                  <c:v>12.2966</c:v>
                </c:pt>
                <c:pt idx="2562" formatCode="General">
                  <c:v>12.3012</c:v>
                </c:pt>
                <c:pt idx="2563" formatCode="General">
                  <c:v>12.307</c:v>
                </c:pt>
                <c:pt idx="2564" formatCode="General">
                  <c:v>12.311200000000001</c:v>
                </c:pt>
                <c:pt idx="2565" formatCode="General">
                  <c:v>12.316000000000004</c:v>
                </c:pt>
                <c:pt idx="2566" formatCode="General">
                  <c:v>12.3218</c:v>
                </c:pt>
                <c:pt idx="2567" formatCode="General">
                  <c:v>12.325900000000004</c:v>
                </c:pt>
                <c:pt idx="2568" formatCode="General">
                  <c:v>12.331100000000001</c:v>
                </c:pt>
                <c:pt idx="2569" formatCode="General">
                  <c:v>12.3371</c:v>
                </c:pt>
                <c:pt idx="2570" formatCode="General">
                  <c:v>12.341200000000001</c:v>
                </c:pt>
                <c:pt idx="2571" formatCode="General">
                  <c:v>12.3468</c:v>
                </c:pt>
                <c:pt idx="2572" formatCode="General">
                  <c:v>12.352500000000079</c:v>
                </c:pt>
                <c:pt idx="2573" formatCode="General">
                  <c:v>12.356500000000068</c:v>
                </c:pt>
                <c:pt idx="2574" formatCode="General">
                  <c:v>12.362100000000057</c:v>
                </c:pt>
                <c:pt idx="2575" formatCode="General">
                  <c:v>12.3673</c:v>
                </c:pt>
                <c:pt idx="2576" formatCode="General">
                  <c:v>12.371</c:v>
                </c:pt>
                <c:pt idx="2577" formatCode="General">
                  <c:v>12.376700000000024</c:v>
                </c:pt>
                <c:pt idx="2578" formatCode="General">
                  <c:v>12.3819</c:v>
                </c:pt>
                <c:pt idx="2579" formatCode="General">
                  <c:v>12.386000000000006</c:v>
                </c:pt>
                <c:pt idx="2580" formatCode="General">
                  <c:v>12.392000000000024</c:v>
                </c:pt>
                <c:pt idx="2581" formatCode="General">
                  <c:v>12.397</c:v>
                </c:pt>
                <c:pt idx="2582" formatCode="General">
                  <c:v>12.4015</c:v>
                </c:pt>
                <c:pt idx="2583" formatCode="General">
                  <c:v>12.4076</c:v>
                </c:pt>
                <c:pt idx="2584" formatCode="General">
                  <c:v>12.412000000000004</c:v>
                </c:pt>
                <c:pt idx="2585" formatCode="General">
                  <c:v>12.4168</c:v>
                </c:pt>
                <c:pt idx="2586" formatCode="General">
                  <c:v>12.422700000000004</c:v>
                </c:pt>
                <c:pt idx="2587" formatCode="General">
                  <c:v>12.4267</c:v>
                </c:pt>
                <c:pt idx="2588" formatCode="General">
                  <c:v>12.431700000000001</c:v>
                </c:pt>
                <c:pt idx="2589" formatCode="General">
                  <c:v>12.4374</c:v>
                </c:pt>
                <c:pt idx="2590" formatCode="General">
                  <c:v>12.4414</c:v>
                </c:pt>
                <c:pt idx="2591" formatCode="General">
                  <c:v>12.4468</c:v>
                </c:pt>
                <c:pt idx="2592" formatCode="General">
                  <c:v>12.452700000000059</c:v>
                </c:pt>
                <c:pt idx="2593" formatCode="General">
                  <c:v>12.456700000000026</c:v>
                </c:pt>
                <c:pt idx="2594" formatCode="General">
                  <c:v>12.462500000000066</c:v>
                </c:pt>
                <c:pt idx="2595" formatCode="General">
                  <c:v>12.4681</c:v>
                </c:pt>
                <c:pt idx="2596" formatCode="General">
                  <c:v>12.472000000000024</c:v>
                </c:pt>
                <c:pt idx="2597" formatCode="General">
                  <c:v>12.4778</c:v>
                </c:pt>
                <c:pt idx="2598" formatCode="General">
                  <c:v>12.482900000000004</c:v>
                </c:pt>
                <c:pt idx="2599" formatCode="General">
                  <c:v>12.486800000000002</c:v>
                </c:pt>
                <c:pt idx="2600" formatCode="General">
                  <c:v>12.492600000000024</c:v>
                </c:pt>
                <c:pt idx="2601" formatCode="General">
                  <c:v>12.4975</c:v>
                </c:pt>
                <c:pt idx="2602" formatCode="General">
                  <c:v>12.5017</c:v>
                </c:pt>
                <c:pt idx="2603" formatCode="General">
                  <c:v>12.5078</c:v>
                </c:pt>
                <c:pt idx="2604" formatCode="General">
                  <c:v>12.512500000000006</c:v>
                </c:pt>
                <c:pt idx="2605" formatCode="General">
                  <c:v>12.517200000000001</c:v>
                </c:pt>
                <c:pt idx="2606" formatCode="General">
                  <c:v>12.523400000000002</c:v>
                </c:pt>
                <c:pt idx="2607" formatCode="General">
                  <c:v>12.5276</c:v>
                </c:pt>
                <c:pt idx="2608" formatCode="General">
                  <c:v>12.5326</c:v>
                </c:pt>
                <c:pt idx="2609" formatCode="General">
                  <c:v>12.538399999999999</c:v>
                </c:pt>
                <c:pt idx="2610" formatCode="General">
                  <c:v>12.542300000000001</c:v>
                </c:pt>
                <c:pt idx="2611" formatCode="General">
                  <c:v>12.5474</c:v>
                </c:pt>
                <c:pt idx="2612" formatCode="General">
                  <c:v>12.5532</c:v>
                </c:pt>
                <c:pt idx="2613" formatCode="General">
                  <c:v>12.557</c:v>
                </c:pt>
                <c:pt idx="2614" formatCode="General">
                  <c:v>12.562500000000057</c:v>
                </c:pt>
                <c:pt idx="2615" formatCode="General">
                  <c:v>12.568300000000001</c:v>
                </c:pt>
                <c:pt idx="2616" formatCode="General">
                  <c:v>12.5723</c:v>
                </c:pt>
                <c:pt idx="2617" formatCode="General">
                  <c:v>12.578200000000001</c:v>
                </c:pt>
                <c:pt idx="2618" formatCode="General">
                  <c:v>12.5837</c:v>
                </c:pt>
                <c:pt idx="2619" formatCode="General">
                  <c:v>12.587400000000002</c:v>
                </c:pt>
                <c:pt idx="2620" formatCode="General">
                  <c:v>12.5932</c:v>
                </c:pt>
                <c:pt idx="2621" formatCode="General">
                  <c:v>12.5983</c:v>
                </c:pt>
                <c:pt idx="2622" formatCode="General">
                  <c:v>12.6022</c:v>
                </c:pt>
                <c:pt idx="2623" formatCode="General">
                  <c:v>12.608000000000001</c:v>
                </c:pt>
                <c:pt idx="2624" formatCode="General">
                  <c:v>12.6129</c:v>
                </c:pt>
                <c:pt idx="2625" formatCode="General">
                  <c:v>12.617100000000001</c:v>
                </c:pt>
                <c:pt idx="2626" formatCode="General">
                  <c:v>12.623200000000001</c:v>
                </c:pt>
                <c:pt idx="2627" formatCode="General">
                  <c:v>12.627700000000001</c:v>
                </c:pt>
                <c:pt idx="2628" formatCode="General">
                  <c:v>12.6326</c:v>
                </c:pt>
                <c:pt idx="2629" formatCode="General">
                  <c:v>12.6387</c:v>
                </c:pt>
                <c:pt idx="2630" formatCode="General">
                  <c:v>12.642900000000001</c:v>
                </c:pt>
                <c:pt idx="2631" formatCode="General">
                  <c:v>12.6479</c:v>
                </c:pt>
                <c:pt idx="2632" formatCode="General">
                  <c:v>12.653700000000002</c:v>
                </c:pt>
                <c:pt idx="2633" formatCode="General">
                  <c:v>12.6576</c:v>
                </c:pt>
                <c:pt idx="2634" formatCode="General">
                  <c:v>12.662700000000006</c:v>
                </c:pt>
                <c:pt idx="2635" formatCode="General">
                  <c:v>12.6683</c:v>
                </c:pt>
                <c:pt idx="2636" formatCode="General">
                  <c:v>12.6723</c:v>
                </c:pt>
                <c:pt idx="2637" formatCode="General">
                  <c:v>12.6778</c:v>
                </c:pt>
                <c:pt idx="2638" formatCode="General">
                  <c:v>12.683400000000002</c:v>
                </c:pt>
                <c:pt idx="2639" formatCode="General">
                  <c:v>12.6875</c:v>
                </c:pt>
                <c:pt idx="2640" formatCode="General">
                  <c:v>12.6934</c:v>
                </c:pt>
                <c:pt idx="2641" formatCode="General">
                  <c:v>12.698700000000001</c:v>
                </c:pt>
                <c:pt idx="2642" formatCode="General">
                  <c:v>12.7028</c:v>
                </c:pt>
                <c:pt idx="2643" formatCode="General">
                  <c:v>12.708600000000001</c:v>
                </c:pt>
                <c:pt idx="2644" formatCode="General">
                  <c:v>12.7134</c:v>
                </c:pt>
                <c:pt idx="2645" formatCode="General">
                  <c:v>12.717500000000001</c:v>
                </c:pt>
                <c:pt idx="2646" formatCode="General">
                  <c:v>12.7233</c:v>
                </c:pt>
                <c:pt idx="2647" formatCode="General">
                  <c:v>12.7279</c:v>
                </c:pt>
                <c:pt idx="2648" formatCode="General">
                  <c:v>12.7324</c:v>
                </c:pt>
                <c:pt idx="2649" formatCode="General">
                  <c:v>12.738399999999999</c:v>
                </c:pt>
                <c:pt idx="2650" formatCode="General">
                  <c:v>12.742700000000001</c:v>
                </c:pt>
                <c:pt idx="2651" formatCode="General">
                  <c:v>12.7478</c:v>
                </c:pt>
                <c:pt idx="2652" formatCode="General">
                  <c:v>12.7537</c:v>
                </c:pt>
                <c:pt idx="2653" formatCode="General">
                  <c:v>12.7577</c:v>
                </c:pt>
                <c:pt idx="2654" formatCode="General">
                  <c:v>12.7628</c:v>
                </c:pt>
                <c:pt idx="2655" formatCode="General">
                  <c:v>12.7684</c:v>
                </c:pt>
                <c:pt idx="2656" formatCode="General">
                  <c:v>12.7722</c:v>
                </c:pt>
                <c:pt idx="2657" formatCode="General">
                  <c:v>12.7774</c:v>
                </c:pt>
                <c:pt idx="2658" formatCode="General">
                  <c:v>12.783000000000001</c:v>
                </c:pt>
                <c:pt idx="2659" formatCode="General">
                  <c:v>12.786800000000001</c:v>
                </c:pt>
                <c:pt idx="2660" formatCode="General">
                  <c:v>12.792400000000002</c:v>
                </c:pt>
                <c:pt idx="2661" formatCode="General">
                  <c:v>12.798</c:v>
                </c:pt>
                <c:pt idx="2662" formatCode="General">
                  <c:v>12.802000000000024</c:v>
                </c:pt>
                <c:pt idx="2663" formatCode="General">
                  <c:v>12.807600000000004</c:v>
                </c:pt>
                <c:pt idx="2664" formatCode="General">
                  <c:v>12.812100000000004</c:v>
                </c:pt>
                <c:pt idx="2665" formatCode="General">
                  <c:v>12.815900000000006</c:v>
                </c:pt>
                <c:pt idx="2666" formatCode="General">
                  <c:v>12.8202</c:v>
                </c:pt>
                <c:pt idx="2667" formatCode="General">
                  <c:v>12.8253</c:v>
                </c:pt>
                <c:pt idx="2668" formatCode="General">
                  <c:v>12.8292</c:v>
                </c:pt>
                <c:pt idx="2669" formatCode="General">
                  <c:v>12.834200000000001</c:v>
                </c:pt>
                <c:pt idx="2670" formatCode="General">
                  <c:v>12.8398</c:v>
                </c:pt>
                <c:pt idx="2671" formatCode="General">
                  <c:v>12.8437</c:v>
                </c:pt>
                <c:pt idx="2672" formatCode="General">
                  <c:v>12.8492</c:v>
                </c:pt>
                <c:pt idx="2673" formatCode="General">
                  <c:v>12.854800000000004</c:v>
                </c:pt>
                <c:pt idx="2674" formatCode="General">
                  <c:v>12.8588</c:v>
                </c:pt>
                <c:pt idx="2675" formatCode="General">
                  <c:v>12.864100000000002</c:v>
                </c:pt>
                <c:pt idx="2676" formatCode="General">
                  <c:v>12.8681</c:v>
                </c:pt>
                <c:pt idx="2677" formatCode="General">
                  <c:v>12.872100000000026</c:v>
                </c:pt>
                <c:pt idx="2678" formatCode="General">
                  <c:v>12.877000000000002</c:v>
                </c:pt>
                <c:pt idx="2679" formatCode="General">
                  <c:v>12.881</c:v>
                </c:pt>
                <c:pt idx="2680" formatCode="General">
                  <c:v>12.885300000000004</c:v>
                </c:pt>
                <c:pt idx="2681" formatCode="General">
                  <c:v>12.889800000000006</c:v>
                </c:pt>
                <c:pt idx="2682" formatCode="General">
                  <c:v>12.895500000000059</c:v>
                </c:pt>
                <c:pt idx="2683" formatCode="General">
                  <c:v>12.899600000000024</c:v>
                </c:pt>
                <c:pt idx="2684" formatCode="General">
                  <c:v>12.9046</c:v>
                </c:pt>
                <c:pt idx="2685" formatCode="General">
                  <c:v>12.910500000000004</c:v>
                </c:pt>
                <c:pt idx="2686" formatCode="General">
                  <c:v>12.9145</c:v>
                </c:pt>
                <c:pt idx="2687" formatCode="General">
                  <c:v>12.919600000000004</c:v>
                </c:pt>
                <c:pt idx="2688" formatCode="General">
                  <c:v>12.9236</c:v>
                </c:pt>
                <c:pt idx="2689" formatCode="General">
                  <c:v>12.928000000000001</c:v>
                </c:pt>
                <c:pt idx="2690" formatCode="General">
                  <c:v>12.932700000000002</c:v>
                </c:pt>
                <c:pt idx="2691" formatCode="General">
                  <c:v>12.9369</c:v>
                </c:pt>
                <c:pt idx="2692" formatCode="General">
                  <c:v>12.9413</c:v>
                </c:pt>
                <c:pt idx="2693" formatCode="General">
                  <c:v>12.9452</c:v>
                </c:pt>
                <c:pt idx="2694" formatCode="General">
                  <c:v>12.950900000000004</c:v>
                </c:pt>
                <c:pt idx="2695" formatCode="General">
                  <c:v>12.955600000000068</c:v>
                </c:pt>
                <c:pt idx="2696" formatCode="General">
                  <c:v>12.96</c:v>
                </c:pt>
                <c:pt idx="2697" formatCode="General">
                  <c:v>12.965900000000024</c:v>
                </c:pt>
                <c:pt idx="2698" formatCode="General">
                  <c:v>12.9703</c:v>
                </c:pt>
                <c:pt idx="2699" formatCode="General">
                  <c:v>12.975000000000026</c:v>
                </c:pt>
                <c:pt idx="2700" formatCode="General">
                  <c:v>12.978900000000001</c:v>
                </c:pt>
                <c:pt idx="2701" formatCode="General">
                  <c:v>12.9839</c:v>
                </c:pt>
                <c:pt idx="2702" formatCode="General">
                  <c:v>12.988</c:v>
                </c:pt>
                <c:pt idx="2703" formatCode="General">
                  <c:v>12.9932</c:v>
                </c:pt>
                <c:pt idx="2704" formatCode="General">
                  <c:v>12.997</c:v>
                </c:pt>
                <c:pt idx="2705" formatCode="General">
                  <c:v>13.0008</c:v>
                </c:pt>
                <c:pt idx="2706" formatCode="General">
                  <c:v>13.0063</c:v>
                </c:pt>
                <c:pt idx="2707" formatCode="General">
                  <c:v>13.0114</c:v>
                </c:pt>
                <c:pt idx="2708" formatCode="General">
                  <c:v>13.015400000000026</c:v>
                </c:pt>
                <c:pt idx="2709" formatCode="General">
                  <c:v>13.0212</c:v>
                </c:pt>
                <c:pt idx="2710" formatCode="General">
                  <c:v>13.026200000000001</c:v>
                </c:pt>
                <c:pt idx="2711" formatCode="General">
                  <c:v>13.0304</c:v>
                </c:pt>
                <c:pt idx="2712" formatCode="General">
                  <c:v>13.0344</c:v>
                </c:pt>
                <c:pt idx="2713" formatCode="General">
                  <c:v>13.0396</c:v>
                </c:pt>
                <c:pt idx="2714" formatCode="General">
                  <c:v>13.0435</c:v>
                </c:pt>
                <c:pt idx="2715" formatCode="General">
                  <c:v>13.0489</c:v>
                </c:pt>
                <c:pt idx="2716" formatCode="General">
                  <c:v>13.052800000000024</c:v>
                </c:pt>
                <c:pt idx="2717" formatCode="General">
                  <c:v>13.056500000000026</c:v>
                </c:pt>
                <c:pt idx="2718" formatCode="General">
                  <c:v>13.0617</c:v>
                </c:pt>
                <c:pt idx="2719" formatCode="General">
                  <c:v>13.0671</c:v>
                </c:pt>
                <c:pt idx="2720" formatCode="General">
                  <c:v>13.071</c:v>
                </c:pt>
                <c:pt idx="2721" formatCode="General">
                  <c:v>13.076600000000004</c:v>
                </c:pt>
                <c:pt idx="2722" formatCode="General">
                  <c:v>13.081900000000001</c:v>
                </c:pt>
                <c:pt idx="2723" formatCode="General">
                  <c:v>13.086</c:v>
                </c:pt>
                <c:pt idx="2724" formatCode="General">
                  <c:v>13.0899</c:v>
                </c:pt>
                <c:pt idx="2725" formatCode="General">
                  <c:v>13.0953</c:v>
                </c:pt>
                <c:pt idx="2726" formatCode="General">
                  <c:v>13.0991</c:v>
                </c:pt>
                <c:pt idx="2727" formatCode="General">
                  <c:v>13.1045</c:v>
                </c:pt>
                <c:pt idx="2728" formatCode="General">
                  <c:v>13.109</c:v>
                </c:pt>
                <c:pt idx="2729" formatCode="General">
                  <c:v>13.112400000000004</c:v>
                </c:pt>
                <c:pt idx="2730" formatCode="General">
                  <c:v>13.1174</c:v>
                </c:pt>
                <c:pt idx="2731" formatCode="General">
                  <c:v>13.123000000000001</c:v>
                </c:pt>
                <c:pt idx="2732" formatCode="General">
                  <c:v>13.126800000000001</c:v>
                </c:pt>
                <c:pt idx="2733" formatCode="General">
                  <c:v>13.132200000000001</c:v>
                </c:pt>
                <c:pt idx="2734" formatCode="General">
                  <c:v>13.1378</c:v>
                </c:pt>
                <c:pt idx="2735" formatCode="General">
                  <c:v>13.1417</c:v>
                </c:pt>
                <c:pt idx="2736" formatCode="General">
                  <c:v>13.1457</c:v>
                </c:pt>
                <c:pt idx="2737" formatCode="General">
                  <c:v>13.1511</c:v>
                </c:pt>
                <c:pt idx="2738" formatCode="General">
                  <c:v>13.155000000000006</c:v>
                </c:pt>
                <c:pt idx="2739" formatCode="General">
                  <c:v>13.1602</c:v>
                </c:pt>
                <c:pt idx="2740" formatCode="General">
                  <c:v>13.1652</c:v>
                </c:pt>
                <c:pt idx="2741" formatCode="General">
                  <c:v>13.1685</c:v>
                </c:pt>
                <c:pt idx="2742" formatCode="General">
                  <c:v>13.173400000000004</c:v>
                </c:pt>
                <c:pt idx="2743" formatCode="General">
                  <c:v>13.179</c:v>
                </c:pt>
                <c:pt idx="2744" formatCode="General">
                  <c:v>13.1829</c:v>
                </c:pt>
                <c:pt idx="2745" formatCode="General">
                  <c:v>13.1882</c:v>
                </c:pt>
                <c:pt idx="2746" formatCode="General">
                  <c:v>13.1938</c:v>
                </c:pt>
                <c:pt idx="2747" formatCode="General">
                  <c:v>13.197700000000001</c:v>
                </c:pt>
                <c:pt idx="2748" formatCode="General">
                  <c:v>13.201700000000001</c:v>
                </c:pt>
                <c:pt idx="2749" formatCode="General">
                  <c:v>13.2073</c:v>
                </c:pt>
                <c:pt idx="2750" formatCode="General">
                  <c:v>13.2112</c:v>
                </c:pt>
                <c:pt idx="2751" formatCode="General">
                  <c:v>13.2163</c:v>
                </c:pt>
                <c:pt idx="2752" formatCode="General">
                  <c:v>13.2216</c:v>
                </c:pt>
                <c:pt idx="2753" formatCode="General">
                  <c:v>13.2249</c:v>
                </c:pt>
                <c:pt idx="2754" formatCode="General">
                  <c:v>13.229900000000001</c:v>
                </c:pt>
                <c:pt idx="2755" formatCode="General">
                  <c:v>13.2354</c:v>
                </c:pt>
                <c:pt idx="2756" formatCode="General">
                  <c:v>13.2393</c:v>
                </c:pt>
                <c:pt idx="2757" formatCode="General">
                  <c:v>13.2447</c:v>
                </c:pt>
                <c:pt idx="2758" formatCode="General">
                  <c:v>13.2502</c:v>
                </c:pt>
                <c:pt idx="2759" formatCode="General">
                  <c:v>13.254</c:v>
                </c:pt>
                <c:pt idx="2760" formatCode="General">
                  <c:v>13.2582</c:v>
                </c:pt>
                <c:pt idx="2761" formatCode="General">
                  <c:v>13.2638</c:v>
                </c:pt>
                <c:pt idx="2762" formatCode="General">
                  <c:v>13.2676</c:v>
                </c:pt>
                <c:pt idx="2763" formatCode="General">
                  <c:v>13.2729</c:v>
                </c:pt>
                <c:pt idx="2764" formatCode="General">
                  <c:v>13.2782</c:v>
                </c:pt>
                <c:pt idx="2765" formatCode="General">
                  <c:v>13.281500000000001</c:v>
                </c:pt>
                <c:pt idx="2766" formatCode="General">
                  <c:v>13.2867</c:v>
                </c:pt>
                <c:pt idx="2767" formatCode="General">
                  <c:v>13.292</c:v>
                </c:pt>
                <c:pt idx="2768" formatCode="General">
                  <c:v>13.2959</c:v>
                </c:pt>
                <c:pt idx="2769" formatCode="General">
                  <c:v>13.301500000000004</c:v>
                </c:pt>
                <c:pt idx="2770" formatCode="General">
                  <c:v>13.306800000000004</c:v>
                </c:pt>
                <c:pt idx="2771" formatCode="General">
                  <c:v>13.3103</c:v>
                </c:pt>
                <c:pt idx="2772" formatCode="General">
                  <c:v>13.315100000000006</c:v>
                </c:pt>
                <c:pt idx="2773" formatCode="General">
                  <c:v>13.320500000000004</c:v>
                </c:pt>
                <c:pt idx="2774" formatCode="General">
                  <c:v>13.324400000000002</c:v>
                </c:pt>
                <c:pt idx="2775" formatCode="General">
                  <c:v>13.3299</c:v>
                </c:pt>
                <c:pt idx="2776" formatCode="General">
                  <c:v>13.334900000000001</c:v>
                </c:pt>
                <c:pt idx="2777" formatCode="General">
                  <c:v>13.338700000000001</c:v>
                </c:pt>
                <c:pt idx="2778" formatCode="General">
                  <c:v>13.344200000000001</c:v>
                </c:pt>
                <c:pt idx="2779" formatCode="General">
                  <c:v>13.3491</c:v>
                </c:pt>
                <c:pt idx="2780" formatCode="General">
                  <c:v>13.353200000000006</c:v>
                </c:pt>
                <c:pt idx="2781" formatCode="General">
                  <c:v>13.359000000000057</c:v>
                </c:pt>
                <c:pt idx="2782" formatCode="General">
                  <c:v>13.363700000000026</c:v>
                </c:pt>
                <c:pt idx="2783" formatCode="General">
                  <c:v>13.367400000000057</c:v>
                </c:pt>
                <c:pt idx="2784" formatCode="General">
                  <c:v>13.372900000000024</c:v>
                </c:pt>
                <c:pt idx="2785" formatCode="General">
                  <c:v>13.377700000000004</c:v>
                </c:pt>
                <c:pt idx="2786" formatCode="General">
                  <c:v>13.3819</c:v>
                </c:pt>
                <c:pt idx="2787" formatCode="General">
                  <c:v>13.387600000000004</c:v>
                </c:pt>
                <c:pt idx="2788" formatCode="General">
                  <c:v>13.3918</c:v>
                </c:pt>
                <c:pt idx="2789" formatCode="General">
                  <c:v>13.395800000000024</c:v>
                </c:pt>
                <c:pt idx="2790" formatCode="General">
                  <c:v>13.401400000000002</c:v>
                </c:pt>
                <c:pt idx="2791" formatCode="General">
                  <c:v>13.405700000000024</c:v>
                </c:pt>
                <c:pt idx="2792" formatCode="General">
                  <c:v>13.410300000000001</c:v>
                </c:pt>
                <c:pt idx="2793" formatCode="General">
                  <c:v>13.4162</c:v>
                </c:pt>
                <c:pt idx="2794" formatCode="General">
                  <c:v>13.420300000000001</c:v>
                </c:pt>
                <c:pt idx="2795" formatCode="General">
                  <c:v>13.4245</c:v>
                </c:pt>
                <c:pt idx="2796" formatCode="General">
                  <c:v>13.430300000000001</c:v>
                </c:pt>
                <c:pt idx="2797" formatCode="General">
                  <c:v>13.4343</c:v>
                </c:pt>
                <c:pt idx="2798" formatCode="General">
                  <c:v>13.4391</c:v>
                </c:pt>
                <c:pt idx="2799" formatCode="General">
                  <c:v>13.444700000000001</c:v>
                </c:pt>
                <c:pt idx="2800" formatCode="General">
                  <c:v>13.448500000000001</c:v>
                </c:pt>
                <c:pt idx="2801" formatCode="General">
                  <c:v>13.452600000000066</c:v>
                </c:pt>
                <c:pt idx="2802" formatCode="General">
                  <c:v>13.4581</c:v>
                </c:pt>
                <c:pt idx="2803" formatCode="General">
                  <c:v>13.462100000000024</c:v>
                </c:pt>
                <c:pt idx="2804" formatCode="General">
                  <c:v>13.4671</c:v>
                </c:pt>
                <c:pt idx="2805" formatCode="General">
                  <c:v>13.472900000000006</c:v>
                </c:pt>
                <c:pt idx="2806" formatCode="General">
                  <c:v>13.476700000000006</c:v>
                </c:pt>
                <c:pt idx="2807" formatCode="General">
                  <c:v>13.4817</c:v>
                </c:pt>
                <c:pt idx="2808" formatCode="General">
                  <c:v>13.487400000000004</c:v>
                </c:pt>
                <c:pt idx="2809" formatCode="General">
                  <c:v>13.491300000000001</c:v>
                </c:pt>
                <c:pt idx="2810" formatCode="General">
                  <c:v>13.496500000000006</c:v>
                </c:pt>
                <c:pt idx="2811" formatCode="General">
                  <c:v>13.501900000000001</c:v>
                </c:pt>
                <c:pt idx="2812" formatCode="General">
                  <c:v>13.5053</c:v>
                </c:pt>
                <c:pt idx="2813" formatCode="General">
                  <c:v>13.5097</c:v>
                </c:pt>
                <c:pt idx="2814" formatCode="General">
                  <c:v>13.5151</c:v>
                </c:pt>
                <c:pt idx="2815" formatCode="General">
                  <c:v>13.5189</c:v>
                </c:pt>
                <c:pt idx="2816" formatCode="General">
                  <c:v>13.5243</c:v>
                </c:pt>
                <c:pt idx="2817" formatCode="General">
                  <c:v>13.5299</c:v>
                </c:pt>
                <c:pt idx="2818" formatCode="General">
                  <c:v>13.533800000000001</c:v>
                </c:pt>
                <c:pt idx="2819" formatCode="General">
                  <c:v>13.5395</c:v>
                </c:pt>
                <c:pt idx="2820" formatCode="General">
                  <c:v>13.5448</c:v>
                </c:pt>
                <c:pt idx="2821" formatCode="General">
                  <c:v>13.5486</c:v>
                </c:pt>
                <c:pt idx="2822" formatCode="General">
                  <c:v>13.5543</c:v>
                </c:pt>
                <c:pt idx="2823" formatCode="General">
                  <c:v>13.559100000000004</c:v>
                </c:pt>
                <c:pt idx="2824" formatCode="General">
                  <c:v>13.5623</c:v>
                </c:pt>
                <c:pt idx="2825" formatCode="General">
                  <c:v>13.5671</c:v>
                </c:pt>
                <c:pt idx="2826" formatCode="General">
                  <c:v>13.5723</c:v>
                </c:pt>
                <c:pt idx="2827" formatCode="General">
                  <c:v>13.5761</c:v>
                </c:pt>
                <c:pt idx="2828" formatCode="General">
                  <c:v>13.581900000000001</c:v>
                </c:pt>
                <c:pt idx="2829" formatCode="General">
                  <c:v>13.5868</c:v>
                </c:pt>
                <c:pt idx="2830" formatCode="General">
                  <c:v>13.5906</c:v>
                </c:pt>
                <c:pt idx="2831" formatCode="General">
                  <c:v>13.596500000000002</c:v>
                </c:pt>
                <c:pt idx="2832" formatCode="General">
                  <c:v>13.6014</c:v>
                </c:pt>
                <c:pt idx="2833" formatCode="General">
                  <c:v>13.605500000000006</c:v>
                </c:pt>
                <c:pt idx="2834" formatCode="General">
                  <c:v>13.6113</c:v>
                </c:pt>
                <c:pt idx="2835" formatCode="General">
                  <c:v>13.615600000000002</c:v>
                </c:pt>
                <c:pt idx="2836" formatCode="General">
                  <c:v>13.6191</c:v>
                </c:pt>
                <c:pt idx="2837" formatCode="General">
                  <c:v>13.624000000000001</c:v>
                </c:pt>
                <c:pt idx="2838" formatCode="General">
                  <c:v>13.6289</c:v>
                </c:pt>
                <c:pt idx="2839" formatCode="General">
                  <c:v>13.632900000000001</c:v>
                </c:pt>
                <c:pt idx="2840" formatCode="General">
                  <c:v>13.6387</c:v>
                </c:pt>
                <c:pt idx="2841" formatCode="General">
                  <c:v>13.643000000000001</c:v>
                </c:pt>
                <c:pt idx="2842" formatCode="General">
                  <c:v>13.647</c:v>
                </c:pt>
                <c:pt idx="2843" formatCode="General">
                  <c:v>13.653</c:v>
                </c:pt>
                <c:pt idx="2844" formatCode="General">
                  <c:v>13.6578</c:v>
                </c:pt>
                <c:pt idx="2845" formatCode="General">
                  <c:v>13.662000000000004</c:v>
                </c:pt>
                <c:pt idx="2846" formatCode="General">
                  <c:v>13.6677</c:v>
                </c:pt>
                <c:pt idx="2847" formatCode="General">
                  <c:v>13.671900000000001</c:v>
                </c:pt>
                <c:pt idx="2848" formatCode="General">
                  <c:v>13.675600000000006</c:v>
                </c:pt>
                <c:pt idx="2849" formatCode="General">
                  <c:v>13.680300000000001</c:v>
                </c:pt>
                <c:pt idx="2850" formatCode="General">
                  <c:v>13.6852</c:v>
                </c:pt>
                <c:pt idx="2851" formatCode="General">
                  <c:v>13.6892</c:v>
                </c:pt>
                <c:pt idx="2852" formatCode="General">
                  <c:v>13.695</c:v>
                </c:pt>
                <c:pt idx="2853" formatCode="General">
                  <c:v>13.6991</c:v>
                </c:pt>
                <c:pt idx="2854" formatCode="General">
                  <c:v>13.703100000000001</c:v>
                </c:pt>
                <c:pt idx="2855" formatCode="General">
                  <c:v>13.709100000000001</c:v>
                </c:pt>
                <c:pt idx="2856" formatCode="General">
                  <c:v>13.713900000000001</c:v>
                </c:pt>
                <c:pt idx="2857" formatCode="General">
                  <c:v>13.718</c:v>
                </c:pt>
                <c:pt idx="2858" formatCode="General">
                  <c:v>13.723800000000001</c:v>
                </c:pt>
                <c:pt idx="2859" formatCode="General">
                  <c:v>13.728</c:v>
                </c:pt>
                <c:pt idx="2860" formatCode="General">
                  <c:v>13.731999999999999</c:v>
                </c:pt>
                <c:pt idx="2861" formatCode="General">
                  <c:v>13.7363</c:v>
                </c:pt>
                <c:pt idx="2862" formatCode="General">
                  <c:v>13.741199999999999</c:v>
                </c:pt>
                <c:pt idx="2863" formatCode="General">
                  <c:v>13.745200000000001</c:v>
                </c:pt>
                <c:pt idx="2864" formatCode="General">
                  <c:v>13.7509</c:v>
                </c:pt>
                <c:pt idx="2865" formatCode="General">
                  <c:v>13.754900000000001</c:v>
                </c:pt>
                <c:pt idx="2866" formatCode="General">
                  <c:v>13.758900000000001</c:v>
                </c:pt>
                <c:pt idx="2867" formatCode="General">
                  <c:v>13.764800000000001</c:v>
                </c:pt>
                <c:pt idx="2868" formatCode="General">
                  <c:v>13.7698</c:v>
                </c:pt>
                <c:pt idx="2869" formatCode="General">
                  <c:v>13.7738</c:v>
                </c:pt>
                <c:pt idx="2870" formatCode="General">
                  <c:v>13.7796</c:v>
                </c:pt>
                <c:pt idx="2871" formatCode="General">
                  <c:v>13.7841</c:v>
                </c:pt>
                <c:pt idx="2872" formatCode="General">
                  <c:v>13.7881</c:v>
                </c:pt>
                <c:pt idx="2873" formatCode="General">
                  <c:v>13.7921</c:v>
                </c:pt>
                <c:pt idx="2874" formatCode="General">
                  <c:v>13.7971</c:v>
                </c:pt>
                <c:pt idx="2875" formatCode="General">
                  <c:v>13.801</c:v>
                </c:pt>
                <c:pt idx="2876" formatCode="General">
                  <c:v>13.806600000000024</c:v>
                </c:pt>
                <c:pt idx="2877" formatCode="General">
                  <c:v>13.810600000000004</c:v>
                </c:pt>
                <c:pt idx="2878" formatCode="General">
                  <c:v>13.814500000000002</c:v>
                </c:pt>
                <c:pt idx="2879" formatCode="General">
                  <c:v>13.8202</c:v>
                </c:pt>
                <c:pt idx="2880" formatCode="General">
                  <c:v>13.825600000000026</c:v>
                </c:pt>
                <c:pt idx="2881" formatCode="General">
                  <c:v>13.829500000000024</c:v>
                </c:pt>
                <c:pt idx="2882" formatCode="General">
                  <c:v>13.8352</c:v>
                </c:pt>
                <c:pt idx="2883" formatCode="General">
                  <c:v>13.84</c:v>
                </c:pt>
                <c:pt idx="2884" formatCode="General">
                  <c:v>13.8439</c:v>
                </c:pt>
                <c:pt idx="2885" formatCode="General">
                  <c:v>13.847900000000001</c:v>
                </c:pt>
                <c:pt idx="2886" formatCode="General">
                  <c:v>13.852800000000061</c:v>
                </c:pt>
                <c:pt idx="2887" formatCode="General">
                  <c:v>13.856600000000061</c:v>
                </c:pt>
                <c:pt idx="2888" formatCode="General">
                  <c:v>13.862100000000057</c:v>
                </c:pt>
                <c:pt idx="2889" formatCode="General">
                  <c:v>13.866100000000024</c:v>
                </c:pt>
                <c:pt idx="2890" formatCode="General">
                  <c:v>13.870100000000004</c:v>
                </c:pt>
                <c:pt idx="2891" formatCode="General">
                  <c:v>13.875400000000077</c:v>
                </c:pt>
                <c:pt idx="2892" formatCode="General">
                  <c:v>13.8812</c:v>
                </c:pt>
                <c:pt idx="2893" formatCode="General">
                  <c:v>13.885100000000024</c:v>
                </c:pt>
                <c:pt idx="2894" formatCode="General">
                  <c:v>13.890500000000022</c:v>
                </c:pt>
                <c:pt idx="2895" formatCode="General">
                  <c:v>13.895800000000024</c:v>
                </c:pt>
                <c:pt idx="2896" formatCode="General">
                  <c:v>13.8993</c:v>
                </c:pt>
                <c:pt idx="2897" formatCode="General">
                  <c:v>13.904</c:v>
                </c:pt>
                <c:pt idx="2898" formatCode="General">
                  <c:v>13.908200000000001</c:v>
                </c:pt>
                <c:pt idx="2899" formatCode="General">
                  <c:v>13.9122</c:v>
                </c:pt>
                <c:pt idx="2900" formatCode="General">
                  <c:v>13.917300000000001</c:v>
                </c:pt>
                <c:pt idx="2901" formatCode="General">
                  <c:v>13.9214</c:v>
                </c:pt>
                <c:pt idx="2902" formatCode="General">
                  <c:v>13.9259</c:v>
                </c:pt>
                <c:pt idx="2903" formatCode="General">
                  <c:v>13.930200000000001</c:v>
                </c:pt>
                <c:pt idx="2904" formatCode="General">
                  <c:v>13.936200000000001</c:v>
                </c:pt>
                <c:pt idx="2905" formatCode="General">
                  <c:v>13.9405</c:v>
                </c:pt>
                <c:pt idx="2906" formatCode="General">
                  <c:v>13.9453</c:v>
                </c:pt>
                <c:pt idx="2907" formatCode="General">
                  <c:v>13.951000000000002</c:v>
                </c:pt>
                <c:pt idx="2908" formatCode="General">
                  <c:v>13.9549</c:v>
                </c:pt>
                <c:pt idx="2909" formatCode="General">
                  <c:v>13.959700000000026</c:v>
                </c:pt>
                <c:pt idx="2910" formatCode="General">
                  <c:v>13.963700000000006</c:v>
                </c:pt>
                <c:pt idx="2911" formatCode="General">
                  <c:v>13.9681</c:v>
                </c:pt>
                <c:pt idx="2912" formatCode="General">
                  <c:v>13.972500000000059</c:v>
                </c:pt>
                <c:pt idx="2913" formatCode="General">
                  <c:v>13.976700000000006</c:v>
                </c:pt>
                <c:pt idx="2914" formatCode="General">
                  <c:v>13.9816</c:v>
                </c:pt>
                <c:pt idx="2915" formatCode="General">
                  <c:v>13.985700000000024</c:v>
                </c:pt>
                <c:pt idx="2916" formatCode="General">
                  <c:v>13.9916</c:v>
                </c:pt>
                <c:pt idx="2917" formatCode="General">
                  <c:v>13.996600000000004</c:v>
                </c:pt>
                <c:pt idx="2918" formatCode="General">
                  <c:v>14.0008</c:v>
                </c:pt>
                <c:pt idx="2919" formatCode="General">
                  <c:v>14.006500000000004</c:v>
                </c:pt>
                <c:pt idx="2920" formatCode="General">
                  <c:v>14.010900000000001</c:v>
                </c:pt>
                <c:pt idx="2921" formatCode="General">
                  <c:v>14.015400000000026</c:v>
                </c:pt>
                <c:pt idx="2922" formatCode="General">
                  <c:v>14.0204</c:v>
                </c:pt>
                <c:pt idx="2923" formatCode="General">
                  <c:v>14.0245</c:v>
                </c:pt>
                <c:pt idx="2924" formatCode="General">
                  <c:v>14.028500000000001</c:v>
                </c:pt>
                <c:pt idx="2925" formatCode="General">
                  <c:v>14.0327</c:v>
                </c:pt>
                <c:pt idx="2926" formatCode="General">
                  <c:v>14.0379</c:v>
                </c:pt>
                <c:pt idx="2927" formatCode="General">
                  <c:v>14.0419</c:v>
                </c:pt>
                <c:pt idx="2928" formatCode="General">
                  <c:v>14.047700000000001</c:v>
                </c:pt>
                <c:pt idx="2929" formatCode="General">
                  <c:v>14.053100000000002</c:v>
                </c:pt>
                <c:pt idx="2930" formatCode="General">
                  <c:v>14.0571</c:v>
                </c:pt>
                <c:pt idx="2931" formatCode="General">
                  <c:v>14.062800000000006</c:v>
                </c:pt>
                <c:pt idx="2932" formatCode="General">
                  <c:v>14.067600000000002</c:v>
                </c:pt>
                <c:pt idx="2933" formatCode="General">
                  <c:v>14.0717</c:v>
                </c:pt>
                <c:pt idx="2934" formatCode="General">
                  <c:v>14.077300000000001</c:v>
                </c:pt>
                <c:pt idx="2935" formatCode="General">
                  <c:v>14.082000000000004</c:v>
                </c:pt>
                <c:pt idx="2936" formatCode="General">
                  <c:v>14.0863</c:v>
                </c:pt>
                <c:pt idx="2937" formatCode="General">
                  <c:v>14.091900000000001</c:v>
                </c:pt>
                <c:pt idx="2938" formatCode="General">
                  <c:v>14.0968</c:v>
                </c:pt>
                <c:pt idx="2939" formatCode="General">
                  <c:v>14.1013</c:v>
                </c:pt>
                <c:pt idx="2940" formatCode="General">
                  <c:v>14.1074</c:v>
                </c:pt>
                <c:pt idx="2941" formatCode="General">
                  <c:v>14.111700000000001</c:v>
                </c:pt>
                <c:pt idx="2942" formatCode="General">
                  <c:v>14.1165</c:v>
                </c:pt>
                <c:pt idx="2943" formatCode="General">
                  <c:v>14.122300000000001</c:v>
                </c:pt>
                <c:pt idx="2944" formatCode="General">
                  <c:v>14.126000000000001</c:v>
                </c:pt>
                <c:pt idx="2945" formatCode="General">
                  <c:v>14.131</c:v>
                </c:pt>
                <c:pt idx="2946" formatCode="General">
                  <c:v>14.136800000000001</c:v>
                </c:pt>
                <c:pt idx="2947" formatCode="General">
                  <c:v>14.140700000000001</c:v>
                </c:pt>
                <c:pt idx="2948" formatCode="General">
                  <c:v>14.146100000000001</c:v>
                </c:pt>
                <c:pt idx="2949" formatCode="General">
                  <c:v>14.151900000000001</c:v>
                </c:pt>
                <c:pt idx="2950" formatCode="General">
                  <c:v>14.155900000000004</c:v>
                </c:pt>
                <c:pt idx="2951" formatCode="General">
                  <c:v>14.1617</c:v>
                </c:pt>
                <c:pt idx="2952" formatCode="General">
                  <c:v>14.167200000000001</c:v>
                </c:pt>
                <c:pt idx="2953" formatCode="General">
                  <c:v>14.171100000000001</c:v>
                </c:pt>
                <c:pt idx="2954" formatCode="General">
                  <c:v>14.1769</c:v>
                </c:pt>
                <c:pt idx="2955" formatCode="General">
                  <c:v>14.181900000000001</c:v>
                </c:pt>
                <c:pt idx="2956" formatCode="General">
                  <c:v>14.1858</c:v>
                </c:pt>
                <c:pt idx="2957" formatCode="General">
                  <c:v>14.191700000000001</c:v>
                </c:pt>
                <c:pt idx="2958" formatCode="General">
                  <c:v>14.1965</c:v>
                </c:pt>
                <c:pt idx="2959" formatCode="General">
                  <c:v>14.200700000000001</c:v>
                </c:pt>
                <c:pt idx="2960" formatCode="General">
                  <c:v>14.206900000000001</c:v>
                </c:pt>
                <c:pt idx="2961" formatCode="General">
                  <c:v>14.211500000000001</c:v>
                </c:pt>
                <c:pt idx="2962" formatCode="General">
                  <c:v>14.216200000000001</c:v>
                </c:pt>
                <c:pt idx="2963" formatCode="General">
                  <c:v>14.2224</c:v>
                </c:pt>
                <c:pt idx="2964" formatCode="General">
                  <c:v>14.2265</c:v>
                </c:pt>
                <c:pt idx="2965" formatCode="General">
                  <c:v>14.2315</c:v>
                </c:pt>
                <c:pt idx="2966" formatCode="General">
                  <c:v>14.237299999999999</c:v>
                </c:pt>
                <c:pt idx="2967" formatCode="General">
                  <c:v>14.241099999999999</c:v>
                </c:pt>
                <c:pt idx="2968" formatCode="General">
                  <c:v>14.2463</c:v>
                </c:pt>
                <c:pt idx="2969" formatCode="General">
                  <c:v>14.252000000000002</c:v>
                </c:pt>
                <c:pt idx="2970" formatCode="General">
                  <c:v>14.2559</c:v>
                </c:pt>
                <c:pt idx="2971" formatCode="General">
                  <c:v>14.2614</c:v>
                </c:pt>
                <c:pt idx="2972" formatCode="General">
                  <c:v>14.267200000000001</c:v>
                </c:pt>
                <c:pt idx="2973" formatCode="General">
                  <c:v>14.2712</c:v>
                </c:pt>
                <c:pt idx="2974" formatCode="General">
                  <c:v>14.277100000000001</c:v>
                </c:pt>
                <c:pt idx="2975" formatCode="General">
                  <c:v>14.282500000000002</c:v>
                </c:pt>
                <c:pt idx="2976" formatCode="General">
                  <c:v>14.2865</c:v>
                </c:pt>
                <c:pt idx="2977" formatCode="General">
                  <c:v>14.292300000000001</c:v>
                </c:pt>
                <c:pt idx="2978" formatCode="General">
                  <c:v>14.2972</c:v>
                </c:pt>
                <c:pt idx="2979" formatCode="General">
                  <c:v>14.301300000000001</c:v>
                </c:pt>
                <c:pt idx="2980" formatCode="General">
                  <c:v>14.3071</c:v>
                </c:pt>
                <c:pt idx="2981" formatCode="General">
                  <c:v>14.3118</c:v>
                </c:pt>
                <c:pt idx="2982" formatCode="General">
                  <c:v>14.3162</c:v>
                </c:pt>
                <c:pt idx="2983" formatCode="General">
                  <c:v>14.322400000000057</c:v>
                </c:pt>
                <c:pt idx="2984" formatCode="General">
                  <c:v>14.3268</c:v>
                </c:pt>
                <c:pt idx="2985" formatCode="General">
                  <c:v>14.331800000000001</c:v>
                </c:pt>
                <c:pt idx="2986" formatCode="General">
                  <c:v>14.337900000000001</c:v>
                </c:pt>
                <c:pt idx="2987" formatCode="General">
                  <c:v>14.342000000000002</c:v>
                </c:pt>
                <c:pt idx="2988" formatCode="General">
                  <c:v>14.347100000000001</c:v>
                </c:pt>
                <c:pt idx="2989" formatCode="General">
                  <c:v>14.352800000000061</c:v>
                </c:pt>
                <c:pt idx="2990" formatCode="General">
                  <c:v>14.356700000000057</c:v>
                </c:pt>
                <c:pt idx="2991" formatCode="General">
                  <c:v>14.362000000000059</c:v>
                </c:pt>
                <c:pt idx="2992" formatCode="General">
                  <c:v>14.367600000000024</c:v>
                </c:pt>
                <c:pt idx="2993" formatCode="General">
                  <c:v>14.371500000000006</c:v>
                </c:pt>
                <c:pt idx="2994" formatCode="General">
                  <c:v>14.3772</c:v>
                </c:pt>
                <c:pt idx="2995" formatCode="General">
                  <c:v>14.382800000000024</c:v>
                </c:pt>
                <c:pt idx="2996" formatCode="General">
                  <c:v>14.386900000000002</c:v>
                </c:pt>
                <c:pt idx="2997" formatCode="General">
                  <c:v>14.392900000000004</c:v>
                </c:pt>
                <c:pt idx="2998" formatCode="General">
                  <c:v>14.398100000000001</c:v>
                </c:pt>
                <c:pt idx="2999" formatCode="General">
                  <c:v>14.402000000000006</c:v>
                </c:pt>
                <c:pt idx="3000" formatCode="General">
                  <c:v>14.4079</c:v>
                </c:pt>
                <c:pt idx="3001" formatCode="General">
                  <c:v>14.412600000000024</c:v>
                </c:pt>
                <c:pt idx="3002" formatCode="General">
                  <c:v>14.4168</c:v>
                </c:pt>
                <c:pt idx="3003" formatCode="General">
                  <c:v>14.422700000000004</c:v>
                </c:pt>
                <c:pt idx="3004" formatCode="General">
                  <c:v>14.427200000000001</c:v>
                </c:pt>
                <c:pt idx="3005" formatCode="General">
                  <c:v>14.431800000000001</c:v>
                </c:pt>
                <c:pt idx="3006" formatCode="General">
                  <c:v>14.437900000000001</c:v>
                </c:pt>
                <c:pt idx="3007" formatCode="General">
                  <c:v>14.442300000000001</c:v>
                </c:pt>
                <c:pt idx="3008" formatCode="General">
                  <c:v>14.4474</c:v>
                </c:pt>
                <c:pt idx="3009" formatCode="General">
                  <c:v>14.453400000000061</c:v>
                </c:pt>
                <c:pt idx="3010" formatCode="General">
                  <c:v>14.457500000000024</c:v>
                </c:pt>
                <c:pt idx="3011" formatCode="General">
                  <c:v>14.462800000000026</c:v>
                </c:pt>
                <c:pt idx="3012" formatCode="General">
                  <c:v>14.468400000000004</c:v>
                </c:pt>
                <c:pt idx="3013" formatCode="General">
                  <c:v>14.472200000000004</c:v>
                </c:pt>
                <c:pt idx="3014" formatCode="General">
                  <c:v>14.477600000000002</c:v>
                </c:pt>
                <c:pt idx="3015" formatCode="General">
                  <c:v>14.4831</c:v>
                </c:pt>
                <c:pt idx="3016" formatCode="General">
                  <c:v>14.487</c:v>
                </c:pt>
                <c:pt idx="3017" formatCode="General">
                  <c:v>14.492900000000002</c:v>
                </c:pt>
                <c:pt idx="3018" formatCode="General">
                  <c:v>14.4983</c:v>
                </c:pt>
                <c:pt idx="3019" formatCode="General">
                  <c:v>14.502400000000026</c:v>
                </c:pt>
                <c:pt idx="3020" formatCode="General">
                  <c:v>14.508600000000001</c:v>
                </c:pt>
                <c:pt idx="3021" formatCode="General">
                  <c:v>14.5136</c:v>
                </c:pt>
                <c:pt idx="3022" formatCode="General">
                  <c:v>14.517800000000001</c:v>
                </c:pt>
                <c:pt idx="3023" formatCode="General">
                  <c:v>14.5237</c:v>
                </c:pt>
                <c:pt idx="3024" formatCode="General">
                  <c:v>14.5283</c:v>
                </c:pt>
                <c:pt idx="3025" formatCode="General">
                  <c:v>14.5326</c:v>
                </c:pt>
                <c:pt idx="3026" formatCode="General">
                  <c:v>14.538500000000001</c:v>
                </c:pt>
                <c:pt idx="3027" formatCode="General">
                  <c:v>14.5428</c:v>
                </c:pt>
                <c:pt idx="3028" formatCode="General">
                  <c:v>14.547600000000001</c:v>
                </c:pt>
                <c:pt idx="3029" formatCode="General">
                  <c:v>14.553800000000004</c:v>
                </c:pt>
                <c:pt idx="3030" formatCode="General">
                  <c:v>14.5579</c:v>
                </c:pt>
                <c:pt idx="3031" formatCode="General">
                  <c:v>14.5632</c:v>
                </c:pt>
                <c:pt idx="3032" formatCode="General">
                  <c:v>14.5692</c:v>
                </c:pt>
                <c:pt idx="3033" formatCode="General">
                  <c:v>14.5732</c:v>
                </c:pt>
                <c:pt idx="3034" formatCode="General">
                  <c:v>14.5786</c:v>
                </c:pt>
                <c:pt idx="3035" formatCode="General">
                  <c:v>14.584200000000001</c:v>
                </c:pt>
                <c:pt idx="3036" formatCode="General">
                  <c:v>14.587900000000001</c:v>
                </c:pt>
                <c:pt idx="3037" formatCode="General">
                  <c:v>14.593400000000004</c:v>
                </c:pt>
                <c:pt idx="3038" formatCode="General">
                  <c:v>14.598800000000001</c:v>
                </c:pt>
                <c:pt idx="3039" formatCode="General">
                  <c:v>14.6027</c:v>
                </c:pt>
                <c:pt idx="3040" formatCode="General">
                  <c:v>14.608600000000001</c:v>
                </c:pt>
                <c:pt idx="3041" formatCode="General">
                  <c:v>14.614000000000001</c:v>
                </c:pt>
                <c:pt idx="3042" formatCode="General">
                  <c:v>14.6182</c:v>
                </c:pt>
                <c:pt idx="3043" formatCode="General">
                  <c:v>14.6243</c:v>
                </c:pt>
                <c:pt idx="3044" formatCode="General">
                  <c:v>14.629200000000001</c:v>
                </c:pt>
                <c:pt idx="3045" formatCode="General">
                  <c:v>14.6333</c:v>
                </c:pt>
                <c:pt idx="3046" formatCode="General">
                  <c:v>14.639200000000001</c:v>
                </c:pt>
                <c:pt idx="3047" formatCode="General">
                  <c:v>14.643700000000001</c:v>
                </c:pt>
                <c:pt idx="3048" formatCode="General">
                  <c:v>14.648099999999999</c:v>
                </c:pt>
                <c:pt idx="3049" formatCode="General">
                  <c:v>14.6539</c:v>
                </c:pt>
                <c:pt idx="3050" formatCode="General">
                  <c:v>14.658200000000001</c:v>
                </c:pt>
                <c:pt idx="3051" formatCode="General">
                  <c:v>14.6631</c:v>
                </c:pt>
                <c:pt idx="3052" formatCode="General">
                  <c:v>14.6691</c:v>
                </c:pt>
                <c:pt idx="3053" formatCode="General">
                  <c:v>14.673300000000001</c:v>
                </c:pt>
                <c:pt idx="3054" formatCode="General">
                  <c:v>14.678700000000001</c:v>
                </c:pt>
                <c:pt idx="3055" formatCode="General">
                  <c:v>14.6846</c:v>
                </c:pt>
                <c:pt idx="3056" formatCode="General">
                  <c:v>14.688500000000001</c:v>
                </c:pt>
                <c:pt idx="3057" formatCode="General">
                  <c:v>14.694000000000001</c:v>
                </c:pt>
                <c:pt idx="3058" formatCode="General">
                  <c:v>14.6995</c:v>
                </c:pt>
                <c:pt idx="3059" formatCode="General">
                  <c:v>14.7033</c:v>
                </c:pt>
                <c:pt idx="3060" formatCode="General">
                  <c:v>14.7088</c:v>
                </c:pt>
                <c:pt idx="3061" formatCode="General">
                  <c:v>14.7141</c:v>
                </c:pt>
                <c:pt idx="3062" formatCode="General">
                  <c:v>14.7181</c:v>
                </c:pt>
                <c:pt idx="3063" formatCode="General">
                  <c:v>14.724</c:v>
                </c:pt>
                <c:pt idx="3064" formatCode="General">
                  <c:v>14.729100000000001</c:v>
                </c:pt>
                <c:pt idx="3065" formatCode="General">
                  <c:v>14.7334</c:v>
                </c:pt>
                <c:pt idx="3066" formatCode="General">
                  <c:v>14.7395</c:v>
                </c:pt>
                <c:pt idx="3067" formatCode="General">
                  <c:v>14.7441</c:v>
                </c:pt>
                <c:pt idx="3068" formatCode="General">
                  <c:v>14.7485</c:v>
                </c:pt>
                <c:pt idx="3069" formatCode="General">
                  <c:v>14.7544</c:v>
                </c:pt>
                <c:pt idx="3070" formatCode="General">
                  <c:v>14.758700000000001</c:v>
                </c:pt>
                <c:pt idx="3071" formatCode="General">
                  <c:v>14.763300000000001</c:v>
                </c:pt>
                <c:pt idx="3072" formatCode="General">
                  <c:v>14.7691</c:v>
                </c:pt>
                <c:pt idx="3073" formatCode="General">
                  <c:v>14.773200000000001</c:v>
                </c:pt>
                <c:pt idx="3074" formatCode="General">
                  <c:v>14.7782</c:v>
                </c:pt>
                <c:pt idx="3075" formatCode="General">
                  <c:v>14.7842</c:v>
                </c:pt>
                <c:pt idx="3076" formatCode="General">
                  <c:v>14.7882</c:v>
                </c:pt>
                <c:pt idx="3077" formatCode="General">
                  <c:v>14.793800000000001</c:v>
                </c:pt>
                <c:pt idx="3078" formatCode="General">
                  <c:v>14.7995</c:v>
                </c:pt>
                <c:pt idx="3079" formatCode="General">
                  <c:v>14.803400000000057</c:v>
                </c:pt>
                <c:pt idx="3080" formatCode="General">
                  <c:v>14.8089</c:v>
                </c:pt>
                <c:pt idx="3081" formatCode="General">
                  <c:v>14.814300000000001</c:v>
                </c:pt>
                <c:pt idx="3082" formatCode="General">
                  <c:v>14.818</c:v>
                </c:pt>
                <c:pt idx="3083" formatCode="General">
                  <c:v>14.823600000000004</c:v>
                </c:pt>
                <c:pt idx="3084" formatCode="General">
                  <c:v>14.828800000000001</c:v>
                </c:pt>
                <c:pt idx="3085" formatCode="General">
                  <c:v>14.832700000000004</c:v>
                </c:pt>
                <c:pt idx="3086" formatCode="General">
                  <c:v>14.838700000000001</c:v>
                </c:pt>
                <c:pt idx="3087" formatCode="General">
                  <c:v>14.8437</c:v>
                </c:pt>
                <c:pt idx="3088" formatCode="General">
                  <c:v>14.848100000000001</c:v>
                </c:pt>
                <c:pt idx="3089" formatCode="General">
                  <c:v>14.853800000000026</c:v>
                </c:pt>
                <c:pt idx="3090" formatCode="General">
                  <c:v>14.858400000000024</c:v>
                </c:pt>
                <c:pt idx="3091" formatCode="General">
                  <c:v>14.862300000000022</c:v>
                </c:pt>
                <c:pt idx="3092" formatCode="General">
                  <c:v>14.867400000000057</c:v>
                </c:pt>
                <c:pt idx="3093" formatCode="General">
                  <c:v>14.872300000000006</c:v>
                </c:pt>
                <c:pt idx="3094" formatCode="General">
                  <c:v>14.876200000000004</c:v>
                </c:pt>
                <c:pt idx="3095" formatCode="General">
                  <c:v>14.882000000000026</c:v>
                </c:pt>
                <c:pt idx="3096" formatCode="General">
                  <c:v>14.886700000000006</c:v>
                </c:pt>
                <c:pt idx="3097" formatCode="General">
                  <c:v>14.891</c:v>
                </c:pt>
                <c:pt idx="3098" formatCode="General">
                  <c:v>14.897</c:v>
                </c:pt>
                <c:pt idx="3099" formatCode="General">
                  <c:v>14.901400000000002</c:v>
                </c:pt>
                <c:pt idx="3100" formatCode="General">
                  <c:v>14.9063</c:v>
                </c:pt>
                <c:pt idx="3101" formatCode="General">
                  <c:v>14.911200000000001</c:v>
                </c:pt>
                <c:pt idx="3102" formatCode="General">
                  <c:v>14.9153</c:v>
                </c:pt>
                <c:pt idx="3103" formatCode="General">
                  <c:v>14.919400000000024</c:v>
                </c:pt>
                <c:pt idx="3104" formatCode="General">
                  <c:v>14.9236</c:v>
                </c:pt>
                <c:pt idx="3105" formatCode="General">
                  <c:v>14.9284</c:v>
                </c:pt>
                <c:pt idx="3106" formatCode="General">
                  <c:v>14.9322</c:v>
                </c:pt>
                <c:pt idx="3107" formatCode="General">
                  <c:v>14.9377</c:v>
                </c:pt>
                <c:pt idx="3108" formatCode="General">
                  <c:v>14.9429</c:v>
                </c:pt>
                <c:pt idx="3109" formatCode="General">
                  <c:v>14.9468</c:v>
                </c:pt>
                <c:pt idx="3110" formatCode="General">
                  <c:v>14.952700000000059</c:v>
                </c:pt>
                <c:pt idx="3111" formatCode="General">
                  <c:v>14.957700000000004</c:v>
                </c:pt>
                <c:pt idx="3112" formatCode="General">
                  <c:v>14.9618</c:v>
                </c:pt>
                <c:pt idx="3113" formatCode="General">
                  <c:v>14.966500000000057</c:v>
                </c:pt>
                <c:pt idx="3114" formatCode="General">
                  <c:v>14.971</c:v>
                </c:pt>
                <c:pt idx="3115" formatCode="General">
                  <c:v>14.9748</c:v>
                </c:pt>
                <c:pt idx="3116" formatCode="General">
                  <c:v>14.979900000000002</c:v>
                </c:pt>
                <c:pt idx="3117" formatCode="General">
                  <c:v>14.9839</c:v>
                </c:pt>
                <c:pt idx="3118" formatCode="General">
                  <c:v>14.9878</c:v>
                </c:pt>
                <c:pt idx="3119" formatCode="General">
                  <c:v>14.992800000000004</c:v>
                </c:pt>
                <c:pt idx="3120" formatCode="General">
                  <c:v>14.9984</c:v>
                </c:pt>
                <c:pt idx="3121" formatCode="General">
                  <c:v>15.0021</c:v>
                </c:pt>
                <c:pt idx="3122" formatCode="General">
                  <c:v>15.0075</c:v>
                </c:pt>
                <c:pt idx="3123" formatCode="General">
                  <c:v>15.0131</c:v>
                </c:pt>
                <c:pt idx="3124" formatCode="General">
                  <c:v>15.0169</c:v>
                </c:pt>
                <c:pt idx="3125" formatCode="General">
                  <c:v>15.021700000000001</c:v>
                </c:pt>
                <c:pt idx="3126" formatCode="General">
                  <c:v>15.026</c:v>
                </c:pt>
                <c:pt idx="3127" formatCode="General">
                  <c:v>15.030100000000001</c:v>
                </c:pt>
                <c:pt idx="3128" formatCode="General">
                  <c:v>15.0351</c:v>
                </c:pt>
                <c:pt idx="3129" formatCode="General">
                  <c:v>15.039400000000002</c:v>
                </c:pt>
                <c:pt idx="3130" formatCode="General">
                  <c:v>15.0435</c:v>
                </c:pt>
                <c:pt idx="3131" formatCode="General">
                  <c:v>15.047700000000001</c:v>
                </c:pt>
                <c:pt idx="3132" formatCode="General">
                  <c:v>15.053500000000026</c:v>
                </c:pt>
                <c:pt idx="3133" formatCode="General">
                  <c:v>15.057700000000002</c:v>
                </c:pt>
                <c:pt idx="3134" formatCode="General">
                  <c:v>15.062500000000057</c:v>
                </c:pt>
                <c:pt idx="3135" formatCode="General">
                  <c:v>15.0684</c:v>
                </c:pt>
                <c:pt idx="3136" formatCode="General">
                  <c:v>15.0723</c:v>
                </c:pt>
                <c:pt idx="3137" formatCode="General">
                  <c:v>15.077</c:v>
                </c:pt>
                <c:pt idx="3138" formatCode="General">
                  <c:v>15.081200000000001</c:v>
                </c:pt>
                <c:pt idx="3139" formatCode="General">
                  <c:v>15.085900000000002</c:v>
                </c:pt>
                <c:pt idx="3140" formatCode="General">
                  <c:v>15.090200000000001</c:v>
                </c:pt>
                <c:pt idx="3141" formatCode="General">
                  <c:v>15.095500000000024</c:v>
                </c:pt>
                <c:pt idx="3142" formatCode="General">
                  <c:v>15.099300000000001</c:v>
                </c:pt>
                <c:pt idx="3143" formatCode="General">
                  <c:v>15.1031</c:v>
                </c:pt>
                <c:pt idx="3144" formatCode="General">
                  <c:v>15.108700000000001</c:v>
                </c:pt>
                <c:pt idx="3145" formatCode="General">
                  <c:v>15.1136</c:v>
                </c:pt>
                <c:pt idx="3146" formatCode="General">
                  <c:v>15.117700000000001</c:v>
                </c:pt>
                <c:pt idx="3147" formatCode="General">
                  <c:v>15.1236</c:v>
                </c:pt>
                <c:pt idx="3148" formatCode="General">
                  <c:v>15.1281</c:v>
                </c:pt>
                <c:pt idx="3149" formatCode="General">
                  <c:v>15.1325</c:v>
                </c:pt>
                <c:pt idx="3150" formatCode="General">
                  <c:v>15.136700000000001</c:v>
                </c:pt>
                <c:pt idx="3151" formatCode="General">
                  <c:v>15.1417</c:v>
                </c:pt>
                <c:pt idx="3152" formatCode="General">
                  <c:v>15.145800000000001</c:v>
                </c:pt>
                <c:pt idx="3153" formatCode="General">
                  <c:v>15.151300000000001</c:v>
                </c:pt>
                <c:pt idx="3154" formatCode="General">
                  <c:v>15.155100000000004</c:v>
                </c:pt>
                <c:pt idx="3155" formatCode="General">
                  <c:v>15.158900000000001</c:v>
                </c:pt>
                <c:pt idx="3156" formatCode="General">
                  <c:v>15.164400000000002</c:v>
                </c:pt>
                <c:pt idx="3157" formatCode="General">
                  <c:v>15.169500000000006</c:v>
                </c:pt>
                <c:pt idx="3158" formatCode="General">
                  <c:v>15.173400000000004</c:v>
                </c:pt>
                <c:pt idx="3159" formatCode="General">
                  <c:v>15.1793</c:v>
                </c:pt>
                <c:pt idx="3160" formatCode="General">
                  <c:v>15.184100000000001</c:v>
                </c:pt>
                <c:pt idx="3161" formatCode="General">
                  <c:v>15.1882</c:v>
                </c:pt>
                <c:pt idx="3162" formatCode="General">
                  <c:v>15.192400000000006</c:v>
                </c:pt>
                <c:pt idx="3163" formatCode="General">
                  <c:v>15.1976</c:v>
                </c:pt>
                <c:pt idx="3164" formatCode="General">
                  <c:v>15.201500000000001</c:v>
                </c:pt>
                <c:pt idx="3165" formatCode="General">
                  <c:v>15.207100000000001</c:v>
                </c:pt>
                <c:pt idx="3166" formatCode="General">
                  <c:v>15.2113</c:v>
                </c:pt>
                <c:pt idx="3167" formatCode="General">
                  <c:v>15.2149</c:v>
                </c:pt>
                <c:pt idx="3168" formatCode="General">
                  <c:v>15.2203</c:v>
                </c:pt>
                <c:pt idx="3169" formatCode="General">
                  <c:v>15.2255</c:v>
                </c:pt>
                <c:pt idx="3170" formatCode="General">
                  <c:v>15.229200000000001</c:v>
                </c:pt>
                <c:pt idx="3171" formatCode="General">
                  <c:v>15.234999999999999</c:v>
                </c:pt>
                <c:pt idx="3172" formatCode="General">
                  <c:v>15.24</c:v>
                </c:pt>
                <c:pt idx="3173" formatCode="General">
                  <c:v>15.2439</c:v>
                </c:pt>
                <c:pt idx="3174" formatCode="General">
                  <c:v>15.248199999999999</c:v>
                </c:pt>
                <c:pt idx="3175" formatCode="General">
                  <c:v>15.253500000000004</c:v>
                </c:pt>
                <c:pt idx="3176" formatCode="General">
                  <c:v>15.257400000000002</c:v>
                </c:pt>
                <c:pt idx="3177" formatCode="General">
                  <c:v>15.2629</c:v>
                </c:pt>
                <c:pt idx="3178" formatCode="General">
                  <c:v>15.2676</c:v>
                </c:pt>
                <c:pt idx="3179" formatCode="General">
                  <c:v>15.271000000000001</c:v>
                </c:pt>
                <c:pt idx="3180" formatCode="General">
                  <c:v>15.2765</c:v>
                </c:pt>
                <c:pt idx="3181" formatCode="General">
                  <c:v>15.281600000000001</c:v>
                </c:pt>
                <c:pt idx="3182" formatCode="General">
                  <c:v>15.285500000000004</c:v>
                </c:pt>
                <c:pt idx="3183" formatCode="General">
                  <c:v>15.2913</c:v>
                </c:pt>
                <c:pt idx="3184" formatCode="General">
                  <c:v>15.2963</c:v>
                </c:pt>
                <c:pt idx="3185" formatCode="General">
                  <c:v>15.3</c:v>
                </c:pt>
                <c:pt idx="3186" formatCode="General">
                  <c:v>15.304600000000002</c:v>
                </c:pt>
                <c:pt idx="3187" formatCode="General">
                  <c:v>15.309900000000004</c:v>
                </c:pt>
                <c:pt idx="3188" formatCode="General">
                  <c:v>15.313800000000002</c:v>
                </c:pt>
                <c:pt idx="3189" formatCode="General">
                  <c:v>15.319400000000057</c:v>
                </c:pt>
                <c:pt idx="3190" formatCode="General">
                  <c:v>15.3241</c:v>
                </c:pt>
                <c:pt idx="3191" formatCode="General">
                  <c:v>15.3277</c:v>
                </c:pt>
                <c:pt idx="3192" formatCode="General">
                  <c:v>15.333300000000001</c:v>
                </c:pt>
                <c:pt idx="3193" formatCode="General">
                  <c:v>15.338200000000001</c:v>
                </c:pt>
                <c:pt idx="3194" formatCode="General">
                  <c:v>15.342000000000002</c:v>
                </c:pt>
                <c:pt idx="3195" formatCode="General">
                  <c:v>15.347900000000001</c:v>
                </c:pt>
                <c:pt idx="3196" formatCode="General">
                  <c:v>15.352700000000068</c:v>
                </c:pt>
                <c:pt idx="3197" formatCode="General">
                  <c:v>15.356200000000022</c:v>
                </c:pt>
                <c:pt idx="3198" formatCode="General">
                  <c:v>15.361400000000026</c:v>
                </c:pt>
                <c:pt idx="3199" formatCode="General">
                  <c:v>15.366500000000061</c:v>
                </c:pt>
                <c:pt idx="3200" formatCode="General">
                  <c:v>15.370500000000026</c:v>
                </c:pt>
                <c:pt idx="3201" formatCode="General">
                  <c:v>15.376100000000006</c:v>
                </c:pt>
                <c:pt idx="3202" formatCode="General">
                  <c:v>15.380700000000004</c:v>
                </c:pt>
                <c:pt idx="3203" formatCode="General">
                  <c:v>15.3848</c:v>
                </c:pt>
                <c:pt idx="3204" formatCode="General">
                  <c:v>15.390500000000022</c:v>
                </c:pt>
                <c:pt idx="3205" formatCode="General">
                  <c:v>15.3949</c:v>
                </c:pt>
                <c:pt idx="3206" formatCode="General">
                  <c:v>15.399400000000057</c:v>
                </c:pt>
                <c:pt idx="3207" formatCode="General">
                  <c:v>15.4053</c:v>
                </c:pt>
                <c:pt idx="3208" formatCode="General">
                  <c:v>15.409400000000026</c:v>
                </c:pt>
                <c:pt idx="3209" formatCode="General">
                  <c:v>15.413400000000006</c:v>
                </c:pt>
                <c:pt idx="3210" formatCode="General">
                  <c:v>15.419</c:v>
                </c:pt>
                <c:pt idx="3211" formatCode="General">
                  <c:v>15.423300000000001</c:v>
                </c:pt>
                <c:pt idx="3212" formatCode="General">
                  <c:v>15.428000000000001</c:v>
                </c:pt>
                <c:pt idx="3213" formatCode="General">
                  <c:v>15.4336</c:v>
                </c:pt>
                <c:pt idx="3214" formatCode="General">
                  <c:v>15.4375</c:v>
                </c:pt>
                <c:pt idx="3215" formatCode="General">
                  <c:v>15.4419</c:v>
                </c:pt>
                <c:pt idx="3216" formatCode="General">
                  <c:v>15.4475</c:v>
                </c:pt>
                <c:pt idx="3217" formatCode="General">
                  <c:v>15.451400000000024</c:v>
                </c:pt>
                <c:pt idx="3218" formatCode="General">
                  <c:v>15.456500000000059</c:v>
                </c:pt>
                <c:pt idx="3219" formatCode="General">
                  <c:v>15.462300000000004</c:v>
                </c:pt>
                <c:pt idx="3220" formatCode="General">
                  <c:v>15.466100000000004</c:v>
                </c:pt>
                <c:pt idx="3221" formatCode="General">
                  <c:v>15.470500000000024</c:v>
                </c:pt>
                <c:pt idx="3222" formatCode="General">
                  <c:v>15.4762</c:v>
                </c:pt>
                <c:pt idx="3223" formatCode="General">
                  <c:v>15.4801</c:v>
                </c:pt>
                <c:pt idx="3224" formatCode="General">
                  <c:v>15.485300000000002</c:v>
                </c:pt>
                <c:pt idx="3225" formatCode="General">
                  <c:v>15.4907</c:v>
                </c:pt>
                <c:pt idx="3226" formatCode="General">
                  <c:v>15.494200000000001</c:v>
                </c:pt>
                <c:pt idx="3227" formatCode="General">
                  <c:v>15.498800000000001</c:v>
                </c:pt>
                <c:pt idx="3228" formatCode="General">
                  <c:v>15.504300000000001</c:v>
                </c:pt>
                <c:pt idx="3229" formatCode="General">
                  <c:v>15.508100000000001</c:v>
                </c:pt>
                <c:pt idx="3230" formatCode="General">
                  <c:v>15.513400000000004</c:v>
                </c:pt>
                <c:pt idx="3231" formatCode="General">
                  <c:v>15.519</c:v>
                </c:pt>
                <c:pt idx="3232" formatCode="General">
                  <c:v>15.522500000000004</c:v>
                </c:pt>
                <c:pt idx="3233" formatCode="General">
                  <c:v>15.527700000000001</c:v>
                </c:pt>
                <c:pt idx="3234" formatCode="General">
                  <c:v>15.533300000000001</c:v>
                </c:pt>
                <c:pt idx="3235" formatCode="General">
                  <c:v>15.537100000000001</c:v>
                </c:pt>
                <c:pt idx="3236" formatCode="General">
                  <c:v>15.5426</c:v>
                </c:pt>
                <c:pt idx="3237" formatCode="General">
                  <c:v>15.547700000000001</c:v>
                </c:pt>
                <c:pt idx="3238" formatCode="General">
                  <c:v>15.5509</c:v>
                </c:pt>
                <c:pt idx="3239" formatCode="General">
                  <c:v>15.555700000000057</c:v>
                </c:pt>
                <c:pt idx="3240" formatCode="General">
                  <c:v>15.561</c:v>
                </c:pt>
                <c:pt idx="3241" formatCode="General">
                  <c:v>15.5648</c:v>
                </c:pt>
                <c:pt idx="3242" formatCode="General">
                  <c:v>15.570500000000004</c:v>
                </c:pt>
                <c:pt idx="3243" formatCode="General">
                  <c:v>15.575700000000024</c:v>
                </c:pt>
                <c:pt idx="3244" formatCode="General">
                  <c:v>15.579500000000024</c:v>
                </c:pt>
                <c:pt idx="3245" formatCode="General">
                  <c:v>15.5852</c:v>
                </c:pt>
                <c:pt idx="3246" formatCode="General">
                  <c:v>15.590300000000001</c:v>
                </c:pt>
                <c:pt idx="3247" formatCode="General">
                  <c:v>15.594200000000001</c:v>
                </c:pt>
                <c:pt idx="3248" formatCode="General">
                  <c:v>15.6</c:v>
                </c:pt>
                <c:pt idx="3249" formatCode="General">
                  <c:v>15.6045</c:v>
                </c:pt>
                <c:pt idx="3250" formatCode="General">
                  <c:v>15.607800000000001</c:v>
                </c:pt>
                <c:pt idx="3251" formatCode="General">
                  <c:v>15.6129</c:v>
                </c:pt>
                <c:pt idx="3252" formatCode="General">
                  <c:v>15.617800000000001</c:v>
                </c:pt>
                <c:pt idx="3253" formatCode="General">
                  <c:v>15.6218</c:v>
                </c:pt>
                <c:pt idx="3254" formatCode="General">
                  <c:v>15.627700000000001</c:v>
                </c:pt>
                <c:pt idx="3255" formatCode="General">
                  <c:v>15.632400000000002</c:v>
                </c:pt>
                <c:pt idx="3256" formatCode="General">
                  <c:v>15.6366</c:v>
                </c:pt>
                <c:pt idx="3257" formatCode="General">
                  <c:v>15.6425</c:v>
                </c:pt>
                <c:pt idx="3258" formatCode="General">
                  <c:v>15.6469</c:v>
                </c:pt>
                <c:pt idx="3259" formatCode="General">
                  <c:v>15.651200000000001</c:v>
                </c:pt>
                <c:pt idx="3260" formatCode="General">
                  <c:v>15.657</c:v>
                </c:pt>
                <c:pt idx="3261" formatCode="General">
                  <c:v>15.661</c:v>
                </c:pt>
                <c:pt idx="3262" formatCode="General">
                  <c:v>15.6646</c:v>
                </c:pt>
                <c:pt idx="3263" formatCode="General">
                  <c:v>15.6698</c:v>
                </c:pt>
                <c:pt idx="3264" formatCode="General">
                  <c:v>15.6744</c:v>
                </c:pt>
                <c:pt idx="3265" formatCode="General">
                  <c:v>15.678600000000001</c:v>
                </c:pt>
                <c:pt idx="3266" formatCode="General">
                  <c:v>15.6845</c:v>
                </c:pt>
                <c:pt idx="3267" formatCode="General">
                  <c:v>15.688700000000001</c:v>
                </c:pt>
                <c:pt idx="3268" formatCode="General">
                  <c:v>15.6928</c:v>
                </c:pt>
                <c:pt idx="3269" formatCode="General">
                  <c:v>15.6988</c:v>
                </c:pt>
                <c:pt idx="3270" formatCode="General">
                  <c:v>15.703200000000001</c:v>
                </c:pt>
                <c:pt idx="3271" formatCode="General">
                  <c:v>15.707700000000001</c:v>
                </c:pt>
                <c:pt idx="3272" formatCode="General">
                  <c:v>15.7135</c:v>
                </c:pt>
                <c:pt idx="3273" formatCode="General">
                  <c:v>15.7174</c:v>
                </c:pt>
                <c:pt idx="3274" formatCode="General">
                  <c:v>15.7211</c:v>
                </c:pt>
                <c:pt idx="3275" formatCode="General">
                  <c:v>15.726100000000001</c:v>
                </c:pt>
                <c:pt idx="3276" formatCode="General">
                  <c:v>15.730600000000001</c:v>
                </c:pt>
                <c:pt idx="3277" formatCode="General">
                  <c:v>15.7347</c:v>
                </c:pt>
                <c:pt idx="3278" formatCode="General">
                  <c:v>15.740600000000001</c:v>
                </c:pt>
                <c:pt idx="3279" formatCode="General">
                  <c:v>15.7446</c:v>
                </c:pt>
                <c:pt idx="3280" formatCode="General">
                  <c:v>15.748799999999999</c:v>
                </c:pt>
                <c:pt idx="3281" formatCode="General">
                  <c:v>15.754800000000001</c:v>
                </c:pt>
                <c:pt idx="3282" formatCode="General">
                  <c:v>15.7593</c:v>
                </c:pt>
                <c:pt idx="3283" formatCode="General">
                  <c:v>15.7637</c:v>
                </c:pt>
                <c:pt idx="3284" formatCode="General">
                  <c:v>15.769500000000004</c:v>
                </c:pt>
                <c:pt idx="3285" formatCode="General">
                  <c:v>15.773400000000002</c:v>
                </c:pt>
                <c:pt idx="3286" formatCode="General">
                  <c:v>15.7773</c:v>
                </c:pt>
                <c:pt idx="3287" formatCode="General">
                  <c:v>15.782</c:v>
                </c:pt>
                <c:pt idx="3288" formatCode="General">
                  <c:v>15.7867</c:v>
                </c:pt>
                <c:pt idx="3289" formatCode="General">
                  <c:v>15.790900000000001</c:v>
                </c:pt>
                <c:pt idx="3290" formatCode="General">
                  <c:v>15.7966</c:v>
                </c:pt>
                <c:pt idx="3291" formatCode="General">
                  <c:v>15.800600000000006</c:v>
                </c:pt>
                <c:pt idx="3292" formatCode="General">
                  <c:v>15.8047</c:v>
                </c:pt>
                <c:pt idx="3293" formatCode="General">
                  <c:v>15.810700000000002</c:v>
                </c:pt>
                <c:pt idx="3294" formatCode="General">
                  <c:v>15.815400000000066</c:v>
                </c:pt>
                <c:pt idx="3295" formatCode="General">
                  <c:v>15.819500000000026</c:v>
                </c:pt>
                <c:pt idx="3296" formatCode="General">
                  <c:v>15.825200000000002</c:v>
                </c:pt>
                <c:pt idx="3297" formatCode="General">
                  <c:v>15.829400000000026</c:v>
                </c:pt>
                <c:pt idx="3298" formatCode="General">
                  <c:v>15.833600000000002</c:v>
                </c:pt>
                <c:pt idx="3299" formatCode="General">
                  <c:v>15.8376</c:v>
                </c:pt>
                <c:pt idx="3300" formatCode="General">
                  <c:v>15.842600000000004</c:v>
                </c:pt>
                <c:pt idx="3301" formatCode="General">
                  <c:v>15.846500000000002</c:v>
                </c:pt>
                <c:pt idx="3302" formatCode="General">
                  <c:v>15.852200000000026</c:v>
                </c:pt>
                <c:pt idx="3303" formatCode="General">
                  <c:v>15.856200000000022</c:v>
                </c:pt>
                <c:pt idx="3304" formatCode="General">
                  <c:v>15.860200000000004</c:v>
                </c:pt>
                <c:pt idx="3305" formatCode="General">
                  <c:v>15.866000000000026</c:v>
                </c:pt>
                <c:pt idx="3306" formatCode="General">
                  <c:v>15.8712</c:v>
                </c:pt>
                <c:pt idx="3307" formatCode="General">
                  <c:v>15.875100000000026</c:v>
                </c:pt>
                <c:pt idx="3308" formatCode="General">
                  <c:v>15.8809</c:v>
                </c:pt>
                <c:pt idx="3309" formatCode="General">
                  <c:v>15.885500000000068</c:v>
                </c:pt>
                <c:pt idx="3310" formatCode="General">
                  <c:v>15.889500000000057</c:v>
                </c:pt>
                <c:pt idx="3311" formatCode="General">
                  <c:v>15.893400000000026</c:v>
                </c:pt>
                <c:pt idx="3312" formatCode="General">
                  <c:v>15.898400000000002</c:v>
                </c:pt>
                <c:pt idx="3313" formatCode="General">
                  <c:v>15.902200000000002</c:v>
                </c:pt>
                <c:pt idx="3314" formatCode="General">
                  <c:v>15.9078</c:v>
                </c:pt>
                <c:pt idx="3315" formatCode="General">
                  <c:v>15.911800000000001</c:v>
                </c:pt>
                <c:pt idx="3316" formatCode="General">
                  <c:v>15.915700000000006</c:v>
                </c:pt>
                <c:pt idx="3317" formatCode="General">
                  <c:v>15.9213</c:v>
                </c:pt>
                <c:pt idx="3318" formatCode="General">
                  <c:v>15.9268</c:v>
                </c:pt>
                <c:pt idx="3319" formatCode="General">
                  <c:v>15.9307</c:v>
                </c:pt>
                <c:pt idx="3320" formatCode="General">
                  <c:v>15.936300000000001</c:v>
                </c:pt>
                <c:pt idx="3321" formatCode="General">
                  <c:v>15.9413</c:v>
                </c:pt>
                <c:pt idx="3322" formatCode="General">
                  <c:v>15.9452</c:v>
                </c:pt>
                <c:pt idx="3323" formatCode="General">
                  <c:v>15.949400000000002</c:v>
                </c:pt>
                <c:pt idx="3324" formatCode="General">
                  <c:v>15.954000000000002</c:v>
                </c:pt>
                <c:pt idx="3325" formatCode="General">
                  <c:v>15.9579</c:v>
                </c:pt>
                <c:pt idx="3326" formatCode="General">
                  <c:v>15.963200000000002</c:v>
                </c:pt>
                <c:pt idx="3327" formatCode="General">
                  <c:v>15.9673</c:v>
                </c:pt>
                <c:pt idx="3328" formatCode="General">
                  <c:v>15.9712</c:v>
                </c:pt>
                <c:pt idx="3329" formatCode="General">
                  <c:v>15.9763</c:v>
                </c:pt>
                <c:pt idx="3330" formatCode="General">
                  <c:v>15.982200000000002</c:v>
                </c:pt>
                <c:pt idx="3331" formatCode="General">
                  <c:v>15.9861</c:v>
                </c:pt>
                <c:pt idx="3332" formatCode="General">
                  <c:v>15.991400000000002</c:v>
                </c:pt>
                <c:pt idx="3333" formatCode="General">
                  <c:v>15.9969</c:v>
                </c:pt>
                <c:pt idx="3334" formatCode="General">
                  <c:v>16.000599999999885</c:v>
                </c:pt>
                <c:pt idx="3335" formatCode="General">
                  <c:v>16.00549999999987</c:v>
                </c:pt>
                <c:pt idx="3336" formatCode="General">
                  <c:v>16.009399999999989</c:v>
                </c:pt>
                <c:pt idx="3337" formatCode="General">
                  <c:v>16.013500000000001</c:v>
                </c:pt>
                <c:pt idx="3338" formatCode="General">
                  <c:v>16.0185</c:v>
                </c:pt>
                <c:pt idx="3339" formatCode="General">
                  <c:v>16.022599999999859</c:v>
                </c:pt>
                <c:pt idx="3340" formatCode="General">
                  <c:v>16.027200000000001</c:v>
                </c:pt>
                <c:pt idx="3341" formatCode="General">
                  <c:v>16.031600000000001</c:v>
                </c:pt>
                <c:pt idx="3342" formatCode="General">
                  <c:v>16.037600000000001</c:v>
                </c:pt>
                <c:pt idx="3343" formatCode="General">
                  <c:v>16.042000000000002</c:v>
                </c:pt>
                <c:pt idx="3344" formatCode="General">
                  <c:v>16.04669999999987</c:v>
                </c:pt>
                <c:pt idx="3345" formatCode="General">
                  <c:v>16.052399999999889</c:v>
                </c:pt>
                <c:pt idx="3346" formatCode="General">
                  <c:v>16.0564</c:v>
                </c:pt>
                <c:pt idx="3347" formatCode="General">
                  <c:v>16.061299999999989</c:v>
                </c:pt>
                <c:pt idx="3348" formatCode="General">
                  <c:v>16.065799999999811</c:v>
                </c:pt>
                <c:pt idx="3349" formatCode="General">
                  <c:v>16.069800000000001</c:v>
                </c:pt>
                <c:pt idx="3350" formatCode="General">
                  <c:v>16.074200000000001</c:v>
                </c:pt>
                <c:pt idx="3351" formatCode="General">
                  <c:v>16.078299999999889</c:v>
                </c:pt>
                <c:pt idx="3352" formatCode="General">
                  <c:v>16.08329999999987</c:v>
                </c:pt>
                <c:pt idx="3353" formatCode="General">
                  <c:v>16.087399999999889</c:v>
                </c:pt>
                <c:pt idx="3354" formatCode="General">
                  <c:v>16.093299999999989</c:v>
                </c:pt>
                <c:pt idx="3355" formatCode="General">
                  <c:v>16.098400000000002</c:v>
                </c:pt>
                <c:pt idx="3356" formatCode="General">
                  <c:v>16.102599999999892</c:v>
                </c:pt>
                <c:pt idx="3357" formatCode="General">
                  <c:v>16.1084</c:v>
                </c:pt>
                <c:pt idx="3358" formatCode="General">
                  <c:v>16.112800000000107</c:v>
                </c:pt>
                <c:pt idx="3359" formatCode="General">
                  <c:v>16.117200000000114</c:v>
                </c:pt>
                <c:pt idx="3360" formatCode="General">
                  <c:v>16.122599999999878</c:v>
                </c:pt>
                <c:pt idx="3361" formatCode="General">
                  <c:v>16.126999999999999</c:v>
                </c:pt>
                <c:pt idx="3362" formatCode="General">
                  <c:v>16.131399999999999</c:v>
                </c:pt>
                <c:pt idx="3363" formatCode="General">
                  <c:v>16.136600000000001</c:v>
                </c:pt>
                <c:pt idx="3364" formatCode="General">
                  <c:v>16.141500000000001</c:v>
                </c:pt>
                <c:pt idx="3365" formatCode="General">
                  <c:v>16.146000000000001</c:v>
                </c:pt>
                <c:pt idx="3366" formatCode="General">
                  <c:v>16.152000000000001</c:v>
                </c:pt>
                <c:pt idx="3367" formatCode="General">
                  <c:v>16.156300000000005</c:v>
                </c:pt>
                <c:pt idx="3368" formatCode="General">
                  <c:v>16.161200000000001</c:v>
                </c:pt>
                <c:pt idx="3369" formatCode="General">
                  <c:v>16.166899999999988</c:v>
                </c:pt>
                <c:pt idx="3370" formatCode="General">
                  <c:v>16.170800000000035</c:v>
                </c:pt>
                <c:pt idx="3371" formatCode="General">
                  <c:v>16.175899999999999</c:v>
                </c:pt>
                <c:pt idx="3372" formatCode="General">
                  <c:v>16.1816</c:v>
                </c:pt>
                <c:pt idx="3373" formatCode="General">
                  <c:v>16.185499999999866</c:v>
                </c:pt>
                <c:pt idx="3374" formatCode="General">
                  <c:v>16.190899999999999</c:v>
                </c:pt>
                <c:pt idx="3375" formatCode="General">
                  <c:v>16.1967</c:v>
                </c:pt>
                <c:pt idx="3376" formatCode="General">
                  <c:v>16.200599999999874</c:v>
                </c:pt>
                <c:pt idx="3377" formatCode="General">
                  <c:v>16.206399999999885</c:v>
                </c:pt>
                <c:pt idx="3378" formatCode="General">
                  <c:v>16.211900000000107</c:v>
                </c:pt>
                <c:pt idx="3379" formatCode="General">
                  <c:v>16.215800000000005</c:v>
                </c:pt>
                <c:pt idx="3380" formatCode="General">
                  <c:v>16.221599999999889</c:v>
                </c:pt>
                <c:pt idx="3381" formatCode="General">
                  <c:v>16.22659999999987</c:v>
                </c:pt>
                <c:pt idx="3382" formatCode="General">
                  <c:v>16.2303</c:v>
                </c:pt>
                <c:pt idx="3383" formatCode="General">
                  <c:v>16.2361</c:v>
                </c:pt>
                <c:pt idx="3384" formatCode="General">
                  <c:v>16.241</c:v>
                </c:pt>
                <c:pt idx="3385" formatCode="General">
                  <c:v>16.245199999999862</c:v>
                </c:pt>
                <c:pt idx="3386" formatCode="General">
                  <c:v>16.251300000000001</c:v>
                </c:pt>
                <c:pt idx="3387" formatCode="General">
                  <c:v>16.2561</c:v>
                </c:pt>
                <c:pt idx="3388" formatCode="General">
                  <c:v>16.260699999999833</c:v>
                </c:pt>
                <c:pt idx="3389" formatCode="General">
                  <c:v>16.2668</c:v>
                </c:pt>
                <c:pt idx="3390" formatCode="General">
                  <c:v>16.271000000000001</c:v>
                </c:pt>
                <c:pt idx="3391" formatCode="General">
                  <c:v>16.2759</c:v>
                </c:pt>
                <c:pt idx="3392" formatCode="General">
                  <c:v>16.2818</c:v>
                </c:pt>
                <c:pt idx="3393" formatCode="General">
                  <c:v>16.285599999999796</c:v>
                </c:pt>
                <c:pt idx="3394" formatCode="General">
                  <c:v>16.290699999999866</c:v>
                </c:pt>
                <c:pt idx="3395" formatCode="General">
                  <c:v>16.296500000000002</c:v>
                </c:pt>
                <c:pt idx="3396" formatCode="General">
                  <c:v>16.3004</c:v>
                </c:pt>
                <c:pt idx="3397" formatCode="General">
                  <c:v>16.305800000000001</c:v>
                </c:pt>
                <c:pt idx="3398" formatCode="General">
                  <c:v>16.311699999999988</c:v>
                </c:pt>
                <c:pt idx="3399" formatCode="General">
                  <c:v>16.3157</c:v>
                </c:pt>
                <c:pt idx="3400" formatCode="General">
                  <c:v>16.3215</c:v>
                </c:pt>
                <c:pt idx="3401" formatCode="General">
                  <c:v>16.327000000000005</c:v>
                </c:pt>
                <c:pt idx="3402" formatCode="General">
                  <c:v>16.330900000000035</c:v>
                </c:pt>
                <c:pt idx="3403" formatCode="General">
                  <c:v>16.3367</c:v>
                </c:pt>
                <c:pt idx="3404" formatCode="General">
                  <c:v>16.341699999999989</c:v>
                </c:pt>
                <c:pt idx="3405" formatCode="General">
                  <c:v>16.345699999999862</c:v>
                </c:pt>
                <c:pt idx="3406" formatCode="General">
                  <c:v>16.351500000000001</c:v>
                </c:pt>
                <c:pt idx="3407" formatCode="General">
                  <c:v>16.356300000000001</c:v>
                </c:pt>
                <c:pt idx="3408" formatCode="General">
                  <c:v>16.360600000000002</c:v>
                </c:pt>
                <c:pt idx="3409" formatCode="General">
                  <c:v>16.366700000000002</c:v>
                </c:pt>
                <c:pt idx="3410" formatCode="General">
                  <c:v>16.371300000000005</c:v>
                </c:pt>
                <c:pt idx="3411" formatCode="General">
                  <c:v>16.376200000000001</c:v>
                </c:pt>
                <c:pt idx="3412" formatCode="General">
                  <c:v>16.382299999999859</c:v>
                </c:pt>
                <c:pt idx="3413" formatCode="General">
                  <c:v>16.386399999999878</c:v>
                </c:pt>
                <c:pt idx="3414" formatCode="General">
                  <c:v>16.391500000000001</c:v>
                </c:pt>
                <c:pt idx="3415" formatCode="General">
                  <c:v>16.397200000000005</c:v>
                </c:pt>
                <c:pt idx="3416" formatCode="General">
                  <c:v>16.4011</c:v>
                </c:pt>
                <c:pt idx="3417" formatCode="General">
                  <c:v>16.406300000000002</c:v>
                </c:pt>
                <c:pt idx="3418" formatCode="General">
                  <c:v>16.411999999999999</c:v>
                </c:pt>
                <c:pt idx="3419" formatCode="General">
                  <c:v>16.415900000000001</c:v>
                </c:pt>
                <c:pt idx="3420" formatCode="General">
                  <c:v>16.421500000000002</c:v>
                </c:pt>
                <c:pt idx="3421" formatCode="General">
                  <c:v>16.427199999999896</c:v>
                </c:pt>
                <c:pt idx="3422" formatCode="General">
                  <c:v>16.4313</c:v>
                </c:pt>
                <c:pt idx="3423" formatCode="General">
                  <c:v>16.437200000000001</c:v>
                </c:pt>
                <c:pt idx="3424" formatCode="General">
                  <c:v>16.4424999999998</c:v>
                </c:pt>
                <c:pt idx="3425" formatCode="General">
                  <c:v>16.446599999999844</c:v>
                </c:pt>
                <c:pt idx="3426" formatCode="General">
                  <c:v>16.452399999999862</c:v>
                </c:pt>
                <c:pt idx="3427" formatCode="General">
                  <c:v>16.4572</c:v>
                </c:pt>
                <c:pt idx="3428" formatCode="General">
                  <c:v>16.46139999999987</c:v>
                </c:pt>
                <c:pt idx="3429" formatCode="General">
                  <c:v>16.467199999999877</c:v>
                </c:pt>
                <c:pt idx="3430" formatCode="General">
                  <c:v>16.471699999999878</c:v>
                </c:pt>
                <c:pt idx="3431" formatCode="General">
                  <c:v>16.476400000000002</c:v>
                </c:pt>
                <c:pt idx="3432" formatCode="General">
                  <c:v>16.482499999999789</c:v>
                </c:pt>
                <c:pt idx="3433" formatCode="General">
                  <c:v>16.486799999999796</c:v>
                </c:pt>
                <c:pt idx="3434" formatCode="General">
                  <c:v>16.491999999999987</c:v>
                </c:pt>
                <c:pt idx="3435" formatCode="General">
                  <c:v>16.497999999999987</c:v>
                </c:pt>
                <c:pt idx="3436" formatCode="General">
                  <c:v>16.501899999999999</c:v>
                </c:pt>
                <c:pt idx="3437" formatCode="General">
                  <c:v>16.507100000000001</c:v>
                </c:pt>
                <c:pt idx="3438" formatCode="General">
                  <c:v>16.512799999999885</c:v>
                </c:pt>
                <c:pt idx="3439" formatCode="General">
                  <c:v>16.5166</c:v>
                </c:pt>
                <c:pt idx="3440" formatCode="General">
                  <c:v>16.521999999999988</c:v>
                </c:pt>
                <c:pt idx="3441" formatCode="General">
                  <c:v>16.5275</c:v>
                </c:pt>
                <c:pt idx="3442" formatCode="General">
                  <c:v>16.531400000000001</c:v>
                </c:pt>
                <c:pt idx="3443" formatCode="General">
                  <c:v>16.537199999999999</c:v>
                </c:pt>
                <c:pt idx="3444" formatCode="General">
                  <c:v>16.542699999999837</c:v>
                </c:pt>
                <c:pt idx="3445" formatCode="General">
                  <c:v>16.546800000000001</c:v>
                </c:pt>
                <c:pt idx="3446" formatCode="General">
                  <c:v>16.552900000000001</c:v>
                </c:pt>
                <c:pt idx="3447" formatCode="General">
                  <c:v>16.558</c:v>
                </c:pt>
                <c:pt idx="3448" formatCode="General">
                  <c:v>16.562099999999862</c:v>
                </c:pt>
                <c:pt idx="3449" formatCode="General">
                  <c:v>16.56809999999987</c:v>
                </c:pt>
                <c:pt idx="3450" formatCode="General">
                  <c:v>16.572699999999866</c:v>
                </c:pt>
                <c:pt idx="3451" formatCode="General">
                  <c:v>16.577000000000005</c:v>
                </c:pt>
                <c:pt idx="3452" formatCode="General">
                  <c:v>16.582899999999889</c:v>
                </c:pt>
                <c:pt idx="3453" formatCode="General">
                  <c:v>16.587199999999989</c:v>
                </c:pt>
                <c:pt idx="3454" formatCode="General">
                  <c:v>16.591999999999999</c:v>
                </c:pt>
                <c:pt idx="3455" formatCode="General">
                  <c:v>16.598099999999889</c:v>
                </c:pt>
                <c:pt idx="3456" formatCode="General">
                  <c:v>16.6022</c:v>
                </c:pt>
                <c:pt idx="3457" formatCode="General">
                  <c:v>16.607299999999999</c:v>
                </c:pt>
                <c:pt idx="3458" formatCode="General">
                  <c:v>16.613399999999999</c:v>
                </c:pt>
                <c:pt idx="3459" formatCode="General">
                  <c:v>16.617400000000035</c:v>
                </c:pt>
                <c:pt idx="3460" formatCode="General">
                  <c:v>16.622699999999877</c:v>
                </c:pt>
                <c:pt idx="3461" formatCode="General">
                  <c:v>16.628399999999989</c:v>
                </c:pt>
                <c:pt idx="3462" formatCode="General">
                  <c:v>16.632200000000001</c:v>
                </c:pt>
                <c:pt idx="3463" formatCode="General">
                  <c:v>16.637599999999999</c:v>
                </c:pt>
                <c:pt idx="3464" formatCode="General">
                  <c:v>16.6431</c:v>
                </c:pt>
                <c:pt idx="3465" formatCode="General">
                  <c:v>16.646999999999988</c:v>
                </c:pt>
                <c:pt idx="3466" formatCode="General">
                  <c:v>16.652799999999989</c:v>
                </c:pt>
                <c:pt idx="3467" formatCode="General">
                  <c:v>16.658200000000001</c:v>
                </c:pt>
                <c:pt idx="3468" formatCode="General">
                  <c:v>16.662199999999885</c:v>
                </c:pt>
                <c:pt idx="3469" formatCode="General">
                  <c:v>16.668199999999889</c:v>
                </c:pt>
                <c:pt idx="3470" formatCode="General">
                  <c:v>16.673400000000001</c:v>
                </c:pt>
                <c:pt idx="3471" formatCode="General">
                  <c:v>16.677499999999988</c:v>
                </c:pt>
                <c:pt idx="3472" formatCode="General">
                  <c:v>16.683399999999892</c:v>
                </c:pt>
                <c:pt idx="3473" formatCode="General">
                  <c:v>16.688099999999885</c:v>
                </c:pt>
                <c:pt idx="3474" formatCode="General">
                  <c:v>16.692299999999989</c:v>
                </c:pt>
                <c:pt idx="3475" formatCode="General">
                  <c:v>16.6981</c:v>
                </c:pt>
                <c:pt idx="3476" formatCode="General">
                  <c:v>16.702499999999858</c:v>
                </c:pt>
                <c:pt idx="3477" formatCode="General">
                  <c:v>16.7073</c:v>
                </c:pt>
                <c:pt idx="3478" formatCode="General">
                  <c:v>16.7133</c:v>
                </c:pt>
                <c:pt idx="3479" formatCode="General">
                  <c:v>16.717400000000001</c:v>
                </c:pt>
                <c:pt idx="3480" formatCode="General">
                  <c:v>16.722599999999833</c:v>
                </c:pt>
                <c:pt idx="3481" formatCode="General">
                  <c:v>16.728599999999844</c:v>
                </c:pt>
                <c:pt idx="3482" formatCode="General">
                  <c:v>16.73269999999987</c:v>
                </c:pt>
                <c:pt idx="3483" formatCode="General">
                  <c:v>16.737900000000035</c:v>
                </c:pt>
                <c:pt idx="3484" formatCode="General">
                  <c:v>16.743599999999859</c:v>
                </c:pt>
                <c:pt idx="3485" formatCode="General">
                  <c:v>16.747399999999892</c:v>
                </c:pt>
                <c:pt idx="3486" formatCode="General">
                  <c:v>16.752699999999862</c:v>
                </c:pt>
                <c:pt idx="3487" formatCode="General">
                  <c:v>16.758199999999889</c:v>
                </c:pt>
                <c:pt idx="3488" formatCode="General">
                  <c:v>16.762099999999844</c:v>
                </c:pt>
                <c:pt idx="3489" formatCode="General">
                  <c:v>16.767900000000001</c:v>
                </c:pt>
                <c:pt idx="3490" formatCode="General">
                  <c:v>16.773299999999892</c:v>
                </c:pt>
                <c:pt idx="3491" formatCode="General">
                  <c:v>16.7775</c:v>
                </c:pt>
                <c:pt idx="3492" formatCode="General">
                  <c:v>16.783499999999837</c:v>
                </c:pt>
                <c:pt idx="3493" formatCode="General">
                  <c:v>16.788499999999804</c:v>
                </c:pt>
                <c:pt idx="3494" formatCode="General">
                  <c:v>16.7928</c:v>
                </c:pt>
                <c:pt idx="3495" formatCode="General">
                  <c:v>16.798599999999851</c:v>
                </c:pt>
                <c:pt idx="3496" formatCode="General">
                  <c:v>16.8032</c:v>
                </c:pt>
                <c:pt idx="3497" formatCode="General">
                  <c:v>16.807500000000001</c:v>
                </c:pt>
                <c:pt idx="3498" formatCode="General">
                  <c:v>16.813300000000005</c:v>
                </c:pt>
                <c:pt idx="3499" formatCode="General">
                  <c:v>16.817599999999999</c:v>
                </c:pt>
                <c:pt idx="3500" formatCode="General">
                  <c:v>16.822500000000002</c:v>
                </c:pt>
                <c:pt idx="3501" formatCode="General">
                  <c:v>16.828499999999877</c:v>
                </c:pt>
                <c:pt idx="3502" formatCode="General">
                  <c:v>16.832599999999989</c:v>
                </c:pt>
                <c:pt idx="3503" formatCode="General">
                  <c:v>16.838000000000001</c:v>
                </c:pt>
                <c:pt idx="3504" formatCode="General">
                  <c:v>16.843900000000001</c:v>
                </c:pt>
                <c:pt idx="3505" formatCode="General">
                  <c:v>16.847799999999989</c:v>
                </c:pt>
                <c:pt idx="3506" formatCode="General">
                  <c:v>16.853300000000001</c:v>
                </c:pt>
                <c:pt idx="3507" formatCode="General">
                  <c:v>16.858699999999892</c:v>
                </c:pt>
                <c:pt idx="3508" formatCode="General">
                  <c:v>16.862499999999859</c:v>
                </c:pt>
                <c:pt idx="3509" formatCode="General">
                  <c:v>16.867999999999999</c:v>
                </c:pt>
                <c:pt idx="3510" formatCode="General">
                  <c:v>16.8733</c:v>
                </c:pt>
                <c:pt idx="3511" formatCode="General">
                  <c:v>16.877199999999988</c:v>
                </c:pt>
                <c:pt idx="3512" formatCode="General">
                  <c:v>16.883099999999889</c:v>
                </c:pt>
                <c:pt idx="3513" formatCode="General">
                  <c:v>16.888299999999862</c:v>
                </c:pt>
                <c:pt idx="3514" formatCode="General">
                  <c:v>16.892499999999878</c:v>
                </c:pt>
                <c:pt idx="3515" formatCode="General">
                  <c:v>16.898399999999889</c:v>
                </c:pt>
                <c:pt idx="3516" formatCode="General">
                  <c:v>16.903199999999877</c:v>
                </c:pt>
                <c:pt idx="3517" formatCode="General">
                  <c:v>16.907499999999889</c:v>
                </c:pt>
                <c:pt idx="3518" formatCode="General">
                  <c:v>16.913</c:v>
                </c:pt>
                <c:pt idx="3519" formatCode="General">
                  <c:v>16.9176</c:v>
                </c:pt>
                <c:pt idx="3520" formatCode="General">
                  <c:v>16.921800000000001</c:v>
                </c:pt>
                <c:pt idx="3521" formatCode="General">
                  <c:v>16.927600000000002</c:v>
                </c:pt>
                <c:pt idx="3522" formatCode="General">
                  <c:v>16.931899999999999</c:v>
                </c:pt>
                <c:pt idx="3523" formatCode="General">
                  <c:v>16.936599999999885</c:v>
                </c:pt>
                <c:pt idx="3524" formatCode="General">
                  <c:v>16.942699999999789</c:v>
                </c:pt>
                <c:pt idx="3525" formatCode="General">
                  <c:v>16.9468</c:v>
                </c:pt>
                <c:pt idx="3526" formatCode="General">
                  <c:v>16.952000000000002</c:v>
                </c:pt>
                <c:pt idx="3527" formatCode="General">
                  <c:v>16.957000000000001</c:v>
                </c:pt>
                <c:pt idx="3528" formatCode="General">
                  <c:v>16.960699999999811</c:v>
                </c:pt>
                <c:pt idx="3529" formatCode="General">
                  <c:v>16.965099999999826</c:v>
                </c:pt>
                <c:pt idx="3530" formatCode="General">
                  <c:v>16.969399999999844</c:v>
                </c:pt>
                <c:pt idx="3531" formatCode="General">
                  <c:v>16.9742</c:v>
                </c:pt>
                <c:pt idx="3532" formatCode="General">
                  <c:v>16.97809999999987</c:v>
                </c:pt>
                <c:pt idx="3533" formatCode="General">
                  <c:v>16.983899999999878</c:v>
                </c:pt>
                <c:pt idx="3534" formatCode="General">
                  <c:v>16.988599999999789</c:v>
                </c:pt>
                <c:pt idx="3535" formatCode="General">
                  <c:v>16.992899999999889</c:v>
                </c:pt>
                <c:pt idx="3536" formatCode="General">
                  <c:v>16.998899999999892</c:v>
                </c:pt>
                <c:pt idx="3537" formatCode="General">
                  <c:v>17.0032</c:v>
                </c:pt>
                <c:pt idx="3538" formatCode="General">
                  <c:v>17.008199999999889</c:v>
                </c:pt>
                <c:pt idx="3539" formatCode="General">
                  <c:v>17.012599999999896</c:v>
                </c:pt>
                <c:pt idx="3540" formatCode="General">
                  <c:v>17.016999999999999</c:v>
                </c:pt>
                <c:pt idx="3541" formatCode="General">
                  <c:v>17.021100000000001</c:v>
                </c:pt>
                <c:pt idx="3542" formatCode="General">
                  <c:v>17.025599999999859</c:v>
                </c:pt>
                <c:pt idx="3543" formatCode="General">
                  <c:v>17.030100000000001</c:v>
                </c:pt>
                <c:pt idx="3544" formatCode="General">
                  <c:v>17.033799999999989</c:v>
                </c:pt>
                <c:pt idx="3545" formatCode="General">
                  <c:v>17.039400000000001</c:v>
                </c:pt>
                <c:pt idx="3546" formatCode="General">
                  <c:v>17.044499999999989</c:v>
                </c:pt>
                <c:pt idx="3547" formatCode="General">
                  <c:v>17.048399999999862</c:v>
                </c:pt>
                <c:pt idx="3548" formatCode="General">
                  <c:v>17.054400000000001</c:v>
                </c:pt>
                <c:pt idx="3549" formatCode="General">
                  <c:v>17.0593</c:v>
                </c:pt>
                <c:pt idx="3550" formatCode="General">
                  <c:v>17.063599999999862</c:v>
                </c:pt>
                <c:pt idx="3551" formatCode="General">
                  <c:v>17.067999999999987</c:v>
                </c:pt>
                <c:pt idx="3552" formatCode="General">
                  <c:v>17.072699999999866</c:v>
                </c:pt>
                <c:pt idx="3553" formatCode="General">
                  <c:v>17.076599999999896</c:v>
                </c:pt>
                <c:pt idx="3554" formatCode="General">
                  <c:v>17.081900000000001</c:v>
                </c:pt>
                <c:pt idx="3555" formatCode="General">
                  <c:v>17.085699999999811</c:v>
                </c:pt>
                <c:pt idx="3556" formatCode="General">
                  <c:v>17.089499999999862</c:v>
                </c:pt>
                <c:pt idx="3557" formatCode="General">
                  <c:v>17.0946</c:v>
                </c:pt>
                <c:pt idx="3558" formatCode="General">
                  <c:v>17.100200000000001</c:v>
                </c:pt>
                <c:pt idx="3559" formatCode="General">
                  <c:v>17.103999999999999</c:v>
                </c:pt>
                <c:pt idx="3560" formatCode="General">
                  <c:v>17.1096</c:v>
                </c:pt>
                <c:pt idx="3561" formatCode="General">
                  <c:v>17.115100000000005</c:v>
                </c:pt>
                <c:pt idx="3562" formatCode="General">
                  <c:v>17.119000000000035</c:v>
                </c:pt>
                <c:pt idx="3563" formatCode="General">
                  <c:v>17.1234</c:v>
                </c:pt>
                <c:pt idx="3564" formatCode="General">
                  <c:v>17.1282</c:v>
                </c:pt>
                <c:pt idx="3565" formatCode="General">
                  <c:v>17.132100000000001</c:v>
                </c:pt>
                <c:pt idx="3566" formatCode="General">
                  <c:v>17.137400000000031</c:v>
                </c:pt>
                <c:pt idx="3567" formatCode="General">
                  <c:v>17.1416</c:v>
                </c:pt>
                <c:pt idx="3568" formatCode="General">
                  <c:v>17.145399999999889</c:v>
                </c:pt>
                <c:pt idx="3569" formatCode="General">
                  <c:v>17.150099999999988</c:v>
                </c:pt>
                <c:pt idx="3570" formatCode="General">
                  <c:v>17.155799999999989</c:v>
                </c:pt>
                <c:pt idx="3571" formatCode="General">
                  <c:v>17.159700000000001</c:v>
                </c:pt>
                <c:pt idx="3572" formatCode="General">
                  <c:v>17.164899999999999</c:v>
                </c:pt>
                <c:pt idx="3573" formatCode="General">
                  <c:v>17.1706</c:v>
                </c:pt>
                <c:pt idx="3574" formatCode="General">
                  <c:v>17.174600000000005</c:v>
                </c:pt>
                <c:pt idx="3575" formatCode="General">
                  <c:v>17.178899999999999</c:v>
                </c:pt>
                <c:pt idx="3576" formatCode="General">
                  <c:v>17.183700000000002</c:v>
                </c:pt>
                <c:pt idx="3577" formatCode="General">
                  <c:v>17.187899999999999</c:v>
                </c:pt>
                <c:pt idx="3578" formatCode="General">
                  <c:v>17.192799999999878</c:v>
                </c:pt>
                <c:pt idx="3579" formatCode="General">
                  <c:v>17.197900000000118</c:v>
                </c:pt>
                <c:pt idx="3580" formatCode="General">
                  <c:v>17.201499999999989</c:v>
                </c:pt>
                <c:pt idx="3581" formatCode="General">
                  <c:v>17.205699999999844</c:v>
                </c:pt>
                <c:pt idx="3582" formatCode="General">
                  <c:v>17.211400000000001</c:v>
                </c:pt>
                <c:pt idx="3583" formatCode="General">
                  <c:v>17.215599999999878</c:v>
                </c:pt>
                <c:pt idx="3584" formatCode="General">
                  <c:v>17.220399999999874</c:v>
                </c:pt>
                <c:pt idx="3585" formatCode="General">
                  <c:v>17.226299999999878</c:v>
                </c:pt>
                <c:pt idx="3586" formatCode="General">
                  <c:v>17.2303</c:v>
                </c:pt>
                <c:pt idx="3587" formatCode="General">
                  <c:v>17.234500000000001</c:v>
                </c:pt>
                <c:pt idx="3588" formatCode="General">
                  <c:v>17.2394</c:v>
                </c:pt>
                <c:pt idx="3589" formatCode="General">
                  <c:v>17.2439</c:v>
                </c:pt>
                <c:pt idx="3590" formatCode="General">
                  <c:v>17.248399999999837</c:v>
                </c:pt>
                <c:pt idx="3591" formatCode="General">
                  <c:v>17.253900000000005</c:v>
                </c:pt>
                <c:pt idx="3592" formatCode="General">
                  <c:v>17.2576</c:v>
                </c:pt>
                <c:pt idx="3593" formatCode="General">
                  <c:v>17.26159999999987</c:v>
                </c:pt>
                <c:pt idx="3594" formatCode="General">
                  <c:v>17.267299999999889</c:v>
                </c:pt>
                <c:pt idx="3595" formatCode="General">
                  <c:v>17.271699999999989</c:v>
                </c:pt>
                <c:pt idx="3596" formatCode="General">
                  <c:v>17.276299999999896</c:v>
                </c:pt>
                <c:pt idx="3597" formatCode="General">
                  <c:v>17.282199999999825</c:v>
                </c:pt>
                <c:pt idx="3598" formatCode="General">
                  <c:v>17.286299999999859</c:v>
                </c:pt>
                <c:pt idx="3599" formatCode="General">
                  <c:v>17.290299999999878</c:v>
                </c:pt>
                <c:pt idx="3600" formatCode="General">
                  <c:v>17.295299999999862</c:v>
                </c:pt>
                <c:pt idx="3601" formatCode="General">
                  <c:v>17.3</c:v>
                </c:pt>
                <c:pt idx="3602" formatCode="General">
                  <c:v>17.304300000000001</c:v>
                </c:pt>
                <c:pt idx="3603" formatCode="General">
                  <c:v>17.309999999999999</c:v>
                </c:pt>
                <c:pt idx="3604" formatCode="General">
                  <c:v>17.313800000000118</c:v>
                </c:pt>
                <c:pt idx="3605" formatCode="General">
                  <c:v>17.31790000000014</c:v>
                </c:pt>
                <c:pt idx="3606" formatCode="General">
                  <c:v>17.323599999999892</c:v>
                </c:pt>
                <c:pt idx="3607" formatCode="General">
                  <c:v>17.327900000000035</c:v>
                </c:pt>
                <c:pt idx="3608" formatCode="General">
                  <c:v>17.3325</c:v>
                </c:pt>
                <c:pt idx="3609" formatCode="General">
                  <c:v>17.3384</c:v>
                </c:pt>
                <c:pt idx="3610" formatCode="General">
                  <c:v>17.34249999999987</c:v>
                </c:pt>
                <c:pt idx="3611" formatCode="General">
                  <c:v>17.346399999999896</c:v>
                </c:pt>
                <c:pt idx="3612" formatCode="General">
                  <c:v>17.351600000000001</c:v>
                </c:pt>
                <c:pt idx="3613" formatCode="General">
                  <c:v>17.356200000000001</c:v>
                </c:pt>
                <c:pt idx="3614" formatCode="General">
                  <c:v>17.360600000000002</c:v>
                </c:pt>
                <c:pt idx="3615" formatCode="General">
                  <c:v>17.366299999999892</c:v>
                </c:pt>
                <c:pt idx="3616" formatCode="General">
                  <c:v>17.370200000000001</c:v>
                </c:pt>
                <c:pt idx="3617" formatCode="General">
                  <c:v>17.374500000000001</c:v>
                </c:pt>
                <c:pt idx="3618" formatCode="General">
                  <c:v>17.380199999999885</c:v>
                </c:pt>
                <c:pt idx="3619" formatCode="General">
                  <c:v>17.3843</c:v>
                </c:pt>
                <c:pt idx="3620" formatCode="General">
                  <c:v>17.389199999999889</c:v>
                </c:pt>
                <c:pt idx="3621" formatCode="General">
                  <c:v>17.395</c:v>
                </c:pt>
                <c:pt idx="3622" formatCode="General">
                  <c:v>17.399000000000001</c:v>
                </c:pt>
                <c:pt idx="3623" formatCode="General">
                  <c:v>17.402999999999889</c:v>
                </c:pt>
                <c:pt idx="3624" formatCode="General">
                  <c:v>17.408399999999844</c:v>
                </c:pt>
                <c:pt idx="3625" formatCode="General">
                  <c:v>17.41259999999987</c:v>
                </c:pt>
                <c:pt idx="3626" formatCode="General">
                  <c:v>17.417400000000001</c:v>
                </c:pt>
                <c:pt idx="3627" formatCode="General">
                  <c:v>17.423100000000002</c:v>
                </c:pt>
                <c:pt idx="3628" formatCode="General">
                  <c:v>17.4269</c:v>
                </c:pt>
                <c:pt idx="3629" formatCode="General">
                  <c:v>17.431799999999896</c:v>
                </c:pt>
                <c:pt idx="3630" formatCode="General">
                  <c:v>17.4374</c:v>
                </c:pt>
                <c:pt idx="3631" formatCode="General">
                  <c:v>17.441199999999878</c:v>
                </c:pt>
                <c:pt idx="3632" formatCode="General">
                  <c:v>17.446499999999844</c:v>
                </c:pt>
                <c:pt idx="3633" formatCode="General">
                  <c:v>17.452100000000002</c:v>
                </c:pt>
                <c:pt idx="3634" formatCode="General">
                  <c:v>17.4559</c:v>
                </c:pt>
                <c:pt idx="3635" formatCode="General">
                  <c:v>17.460199999999851</c:v>
                </c:pt>
                <c:pt idx="3636" formatCode="General">
                  <c:v>17.465800000000002</c:v>
                </c:pt>
                <c:pt idx="3637" formatCode="General">
                  <c:v>17.469599999999826</c:v>
                </c:pt>
                <c:pt idx="3638" formatCode="General">
                  <c:v>17.474900000000005</c:v>
                </c:pt>
                <c:pt idx="3639" formatCode="General">
                  <c:v>17.480299999999826</c:v>
                </c:pt>
                <c:pt idx="3640" formatCode="General">
                  <c:v>17.483699999999796</c:v>
                </c:pt>
                <c:pt idx="3641" formatCode="General">
                  <c:v>17.488799999999777</c:v>
                </c:pt>
                <c:pt idx="3642" formatCode="General">
                  <c:v>17.494199999999989</c:v>
                </c:pt>
                <c:pt idx="3643" formatCode="General">
                  <c:v>17.497999999999987</c:v>
                </c:pt>
                <c:pt idx="3644" formatCode="General">
                  <c:v>17.503599999999889</c:v>
                </c:pt>
                <c:pt idx="3645" formatCode="General">
                  <c:v>17.508900000000001</c:v>
                </c:pt>
                <c:pt idx="3646" formatCode="General">
                  <c:v>17.5123</c:v>
                </c:pt>
                <c:pt idx="3647" formatCode="General">
                  <c:v>17.517399999999999</c:v>
                </c:pt>
                <c:pt idx="3648" formatCode="General">
                  <c:v>17.5228</c:v>
                </c:pt>
                <c:pt idx="3649" formatCode="General">
                  <c:v>17.526599999999878</c:v>
                </c:pt>
                <c:pt idx="3650" formatCode="General">
                  <c:v>17.5322</c:v>
                </c:pt>
                <c:pt idx="3651" formatCode="General">
                  <c:v>17.537199999999999</c:v>
                </c:pt>
                <c:pt idx="3652" formatCode="General">
                  <c:v>17.540400000000002</c:v>
                </c:pt>
                <c:pt idx="3653" formatCode="General">
                  <c:v>17.545699999999837</c:v>
                </c:pt>
                <c:pt idx="3654" formatCode="General">
                  <c:v>17.550799999999889</c:v>
                </c:pt>
                <c:pt idx="3655" formatCode="General">
                  <c:v>17.554400000000001</c:v>
                </c:pt>
                <c:pt idx="3656" formatCode="General">
                  <c:v>17.560199999999877</c:v>
                </c:pt>
                <c:pt idx="3657" formatCode="General">
                  <c:v>17.565299999999858</c:v>
                </c:pt>
                <c:pt idx="3658" formatCode="General">
                  <c:v>17.568599999999837</c:v>
                </c:pt>
                <c:pt idx="3659" formatCode="General">
                  <c:v>17.574000000000005</c:v>
                </c:pt>
                <c:pt idx="3660" formatCode="General">
                  <c:v>17.5792</c:v>
                </c:pt>
                <c:pt idx="3661" formatCode="General">
                  <c:v>17.583100000000002</c:v>
                </c:pt>
                <c:pt idx="3662" formatCode="General">
                  <c:v>17.588799999999804</c:v>
                </c:pt>
                <c:pt idx="3663" formatCode="General">
                  <c:v>17.593499999999889</c:v>
                </c:pt>
                <c:pt idx="3664" formatCode="General">
                  <c:v>17.596800000000005</c:v>
                </c:pt>
                <c:pt idx="3665" formatCode="General">
                  <c:v>17.602</c:v>
                </c:pt>
                <c:pt idx="3666" formatCode="General">
                  <c:v>17.606999999999999</c:v>
                </c:pt>
                <c:pt idx="3667" formatCode="General">
                  <c:v>17.610900000000122</c:v>
                </c:pt>
                <c:pt idx="3668" formatCode="General">
                  <c:v>17.616700000000005</c:v>
                </c:pt>
                <c:pt idx="3669" formatCode="General">
                  <c:v>17.621600000000001</c:v>
                </c:pt>
                <c:pt idx="3670" formatCode="General">
                  <c:v>17.625399999999896</c:v>
                </c:pt>
                <c:pt idx="3671" formatCode="General">
                  <c:v>17.631200000000035</c:v>
                </c:pt>
                <c:pt idx="3672" formatCode="General">
                  <c:v>17.635899999999999</c:v>
                </c:pt>
                <c:pt idx="3673" formatCode="General">
                  <c:v>17.639900000000118</c:v>
                </c:pt>
                <c:pt idx="3674" formatCode="General">
                  <c:v>17.645699999999874</c:v>
                </c:pt>
                <c:pt idx="3675" formatCode="General">
                  <c:v>17.649899999999999</c:v>
                </c:pt>
                <c:pt idx="3676" formatCode="General">
                  <c:v>17.653400000000001</c:v>
                </c:pt>
                <c:pt idx="3677" formatCode="General">
                  <c:v>17.6586</c:v>
                </c:pt>
                <c:pt idx="3678" formatCode="General">
                  <c:v>17.663399999999989</c:v>
                </c:pt>
                <c:pt idx="3679" formatCode="General">
                  <c:v>17.667400000000001</c:v>
                </c:pt>
                <c:pt idx="3680" formatCode="General">
                  <c:v>17.673400000000001</c:v>
                </c:pt>
                <c:pt idx="3681" formatCode="General">
                  <c:v>17.677900000000122</c:v>
                </c:pt>
                <c:pt idx="3682" formatCode="General">
                  <c:v>17.68239999999987</c:v>
                </c:pt>
                <c:pt idx="3683" formatCode="General">
                  <c:v>17.688300000000002</c:v>
                </c:pt>
                <c:pt idx="3684" formatCode="General">
                  <c:v>17.692499999999892</c:v>
                </c:pt>
                <c:pt idx="3685" formatCode="General">
                  <c:v>17.697199999999999</c:v>
                </c:pt>
                <c:pt idx="3686" formatCode="General">
                  <c:v>17.7029</c:v>
                </c:pt>
                <c:pt idx="3687" formatCode="General">
                  <c:v>17.706699999999874</c:v>
                </c:pt>
                <c:pt idx="3688" formatCode="General">
                  <c:v>17.7104</c:v>
                </c:pt>
                <c:pt idx="3689" formatCode="General">
                  <c:v>17.715800000000005</c:v>
                </c:pt>
                <c:pt idx="3690" formatCode="General">
                  <c:v>17.719899999999999</c:v>
                </c:pt>
                <c:pt idx="3691" formatCode="General">
                  <c:v>17.724399999999989</c:v>
                </c:pt>
                <c:pt idx="3692" formatCode="General">
                  <c:v>17.7303</c:v>
                </c:pt>
                <c:pt idx="3693" formatCode="General">
                  <c:v>17.734200000000001</c:v>
                </c:pt>
                <c:pt idx="3694" formatCode="General">
                  <c:v>17.739100000000001</c:v>
                </c:pt>
                <c:pt idx="3695" formatCode="General">
                  <c:v>17.744999999999987</c:v>
                </c:pt>
                <c:pt idx="3696" formatCode="General">
                  <c:v>17.748999999999889</c:v>
                </c:pt>
                <c:pt idx="3697" formatCode="General">
                  <c:v>17.754000000000001</c:v>
                </c:pt>
                <c:pt idx="3698" formatCode="General">
                  <c:v>17.759599999999892</c:v>
                </c:pt>
                <c:pt idx="3699" formatCode="General">
                  <c:v>17.763299999999862</c:v>
                </c:pt>
                <c:pt idx="3700" formatCode="General">
                  <c:v>17.766999999999989</c:v>
                </c:pt>
                <c:pt idx="3701" formatCode="General">
                  <c:v>17.77229999999987</c:v>
                </c:pt>
                <c:pt idx="3702" formatCode="General">
                  <c:v>17.776199999999989</c:v>
                </c:pt>
                <c:pt idx="3703" formatCode="General">
                  <c:v>17.780999999999889</c:v>
                </c:pt>
                <c:pt idx="3704" formatCode="General">
                  <c:v>17.786799999999811</c:v>
                </c:pt>
                <c:pt idx="3705" formatCode="General">
                  <c:v>17.790400000000002</c:v>
                </c:pt>
                <c:pt idx="3706" formatCode="General">
                  <c:v>17.79519999999987</c:v>
                </c:pt>
                <c:pt idx="3707" formatCode="General">
                  <c:v>17.801200000000001</c:v>
                </c:pt>
                <c:pt idx="3708" formatCode="General">
                  <c:v>17.805199999999989</c:v>
                </c:pt>
                <c:pt idx="3709" formatCode="General">
                  <c:v>17.810199999999988</c:v>
                </c:pt>
                <c:pt idx="3710" formatCode="General">
                  <c:v>17.815799999999989</c:v>
                </c:pt>
                <c:pt idx="3711" formatCode="General">
                  <c:v>17.819500000000001</c:v>
                </c:pt>
                <c:pt idx="3712" formatCode="General">
                  <c:v>17.8233</c:v>
                </c:pt>
                <c:pt idx="3713" formatCode="General">
                  <c:v>17.828399999999878</c:v>
                </c:pt>
                <c:pt idx="3714" formatCode="General">
                  <c:v>17.8325</c:v>
                </c:pt>
                <c:pt idx="3715" formatCode="General">
                  <c:v>17.837299999999999</c:v>
                </c:pt>
                <c:pt idx="3716" formatCode="General">
                  <c:v>17.843</c:v>
                </c:pt>
                <c:pt idx="3717" formatCode="General">
                  <c:v>17.846499999999892</c:v>
                </c:pt>
                <c:pt idx="3718" formatCode="General">
                  <c:v>17.851299999999988</c:v>
                </c:pt>
                <c:pt idx="3719" formatCode="General">
                  <c:v>17.857299999999999</c:v>
                </c:pt>
                <c:pt idx="3720" formatCode="General">
                  <c:v>17.8613</c:v>
                </c:pt>
                <c:pt idx="3721" formatCode="General">
                  <c:v>17.866199999999989</c:v>
                </c:pt>
                <c:pt idx="3722" formatCode="General">
                  <c:v>17.87190000000011</c:v>
                </c:pt>
                <c:pt idx="3723" formatCode="General">
                  <c:v>17.875599999999885</c:v>
                </c:pt>
                <c:pt idx="3724" formatCode="General">
                  <c:v>17.8795</c:v>
                </c:pt>
                <c:pt idx="3725" formatCode="General">
                  <c:v>17.884399999999989</c:v>
                </c:pt>
                <c:pt idx="3726" formatCode="General">
                  <c:v>17.888599999999844</c:v>
                </c:pt>
                <c:pt idx="3727" formatCode="General">
                  <c:v>17.8933</c:v>
                </c:pt>
                <c:pt idx="3728" formatCode="General">
                  <c:v>17.898800000000001</c:v>
                </c:pt>
                <c:pt idx="3729" formatCode="General">
                  <c:v>17.902499999999833</c:v>
                </c:pt>
                <c:pt idx="3730" formatCode="General">
                  <c:v>17.907</c:v>
                </c:pt>
                <c:pt idx="3731" formatCode="General">
                  <c:v>17.913</c:v>
                </c:pt>
                <c:pt idx="3732" formatCode="General">
                  <c:v>17.917200000000001</c:v>
                </c:pt>
                <c:pt idx="3733" formatCode="General">
                  <c:v>17.921999999999986</c:v>
                </c:pt>
                <c:pt idx="3734" formatCode="General">
                  <c:v>17.927700000000002</c:v>
                </c:pt>
                <c:pt idx="3735" formatCode="General">
                  <c:v>17.9315</c:v>
                </c:pt>
                <c:pt idx="3736" formatCode="General">
                  <c:v>17.9359</c:v>
                </c:pt>
                <c:pt idx="3737" formatCode="General">
                  <c:v>17.940099999999866</c:v>
                </c:pt>
                <c:pt idx="3738" formatCode="General">
                  <c:v>17.94459999999987</c:v>
                </c:pt>
                <c:pt idx="3739" formatCode="General">
                  <c:v>17.949000000000002</c:v>
                </c:pt>
                <c:pt idx="3740" formatCode="General">
                  <c:v>17.954499999999989</c:v>
                </c:pt>
                <c:pt idx="3741" formatCode="General">
                  <c:v>17.958399999999866</c:v>
                </c:pt>
                <c:pt idx="3742" formatCode="General">
                  <c:v>17.962499999999789</c:v>
                </c:pt>
                <c:pt idx="3743" formatCode="General">
                  <c:v>17.968499999999796</c:v>
                </c:pt>
                <c:pt idx="3744" formatCode="General">
                  <c:v>17.973199999999881</c:v>
                </c:pt>
                <c:pt idx="3745" formatCode="General">
                  <c:v>17.9773</c:v>
                </c:pt>
                <c:pt idx="3746" formatCode="General">
                  <c:v>17.983099999999844</c:v>
                </c:pt>
                <c:pt idx="3747" formatCode="General">
                  <c:v>17.98729999999987</c:v>
                </c:pt>
                <c:pt idx="3748" formatCode="General">
                  <c:v>17.991700000000002</c:v>
                </c:pt>
                <c:pt idx="3749" formatCode="General">
                  <c:v>17.995599999999826</c:v>
                </c:pt>
                <c:pt idx="3750" formatCode="General">
                  <c:v>18.000399999999896</c:v>
                </c:pt>
                <c:pt idx="3751" formatCode="General">
                  <c:v>18.0044</c:v>
                </c:pt>
                <c:pt idx="3752" formatCode="General">
                  <c:v>18.009799999999878</c:v>
                </c:pt>
                <c:pt idx="3753" formatCode="General">
                  <c:v>18.013800000000035</c:v>
                </c:pt>
                <c:pt idx="3754" formatCode="General">
                  <c:v>18.017800000000129</c:v>
                </c:pt>
                <c:pt idx="3755" formatCode="General">
                  <c:v>18.023599999999877</c:v>
                </c:pt>
                <c:pt idx="3756" formatCode="General">
                  <c:v>18.0289</c:v>
                </c:pt>
                <c:pt idx="3757" formatCode="General">
                  <c:v>18.032800000000005</c:v>
                </c:pt>
                <c:pt idx="3758" formatCode="General">
                  <c:v>18.038599999999889</c:v>
                </c:pt>
                <c:pt idx="3759" formatCode="General">
                  <c:v>18.043299999999885</c:v>
                </c:pt>
                <c:pt idx="3760" formatCode="General">
                  <c:v>18.0473</c:v>
                </c:pt>
                <c:pt idx="3761" formatCode="General">
                  <c:v>18.0517</c:v>
                </c:pt>
                <c:pt idx="3762" formatCode="General">
                  <c:v>18.0562</c:v>
                </c:pt>
                <c:pt idx="3763" formatCode="General">
                  <c:v>18.059999999999999</c:v>
                </c:pt>
                <c:pt idx="3764" formatCode="General">
                  <c:v>18.065299999999858</c:v>
                </c:pt>
                <c:pt idx="3765" formatCode="General">
                  <c:v>18.069299999999878</c:v>
                </c:pt>
                <c:pt idx="3766" formatCode="General">
                  <c:v>18.073399999999989</c:v>
                </c:pt>
                <c:pt idx="3767" formatCode="General">
                  <c:v>18.07869999999987</c:v>
                </c:pt>
                <c:pt idx="3768" formatCode="General">
                  <c:v>18.084499999999878</c:v>
                </c:pt>
                <c:pt idx="3769" formatCode="General">
                  <c:v>18.088399999999837</c:v>
                </c:pt>
                <c:pt idx="3770" formatCode="General">
                  <c:v>18.093800000000005</c:v>
                </c:pt>
                <c:pt idx="3771" formatCode="General">
                  <c:v>18.0991</c:v>
                </c:pt>
                <c:pt idx="3772" formatCode="General">
                  <c:v>18.102900000000005</c:v>
                </c:pt>
                <c:pt idx="3773" formatCode="General">
                  <c:v>18.108000000000001</c:v>
                </c:pt>
                <c:pt idx="3774" formatCode="General">
                  <c:v>18.111999999999998</c:v>
                </c:pt>
                <c:pt idx="3775" formatCode="General">
                  <c:v>18.1157</c:v>
                </c:pt>
                <c:pt idx="3776" formatCode="General">
                  <c:v>18.120699999999989</c:v>
                </c:pt>
                <c:pt idx="3777" formatCode="General">
                  <c:v>18.124700000000001</c:v>
                </c:pt>
                <c:pt idx="3778" formatCode="General">
                  <c:v>18.129300000000001</c:v>
                </c:pt>
                <c:pt idx="3779" formatCode="General">
                  <c:v>18.134000000000114</c:v>
                </c:pt>
                <c:pt idx="3780" formatCode="General">
                  <c:v>18.14</c:v>
                </c:pt>
                <c:pt idx="3781" formatCode="General">
                  <c:v>18.144200000000001</c:v>
                </c:pt>
                <c:pt idx="3782" formatCode="General">
                  <c:v>18.149100000000001</c:v>
                </c:pt>
                <c:pt idx="3783" formatCode="General">
                  <c:v>18.15480000000014</c:v>
                </c:pt>
                <c:pt idx="3784" formatCode="General">
                  <c:v>18.1586</c:v>
                </c:pt>
                <c:pt idx="3785" formatCode="General">
                  <c:v>18.163799999999878</c:v>
                </c:pt>
                <c:pt idx="3786" formatCode="General">
                  <c:v>18.16869999999987</c:v>
                </c:pt>
                <c:pt idx="3787" formatCode="General">
                  <c:v>18.1724</c:v>
                </c:pt>
                <c:pt idx="3788" formatCode="General">
                  <c:v>18.1767</c:v>
                </c:pt>
                <c:pt idx="3789" formatCode="General">
                  <c:v>18.1816</c:v>
                </c:pt>
                <c:pt idx="3790" formatCode="General">
                  <c:v>18.186299999999989</c:v>
                </c:pt>
                <c:pt idx="3791" formatCode="General">
                  <c:v>18.190999999999999</c:v>
                </c:pt>
                <c:pt idx="3792" formatCode="General">
                  <c:v>18.196999999999999</c:v>
                </c:pt>
                <c:pt idx="3793" formatCode="General">
                  <c:v>18.2011</c:v>
                </c:pt>
                <c:pt idx="3794" formatCode="General">
                  <c:v>18.206</c:v>
                </c:pt>
                <c:pt idx="3795" formatCode="General">
                  <c:v>18.2117</c:v>
                </c:pt>
                <c:pt idx="3796" formatCode="General">
                  <c:v>18.215599999999878</c:v>
                </c:pt>
                <c:pt idx="3797" formatCode="General">
                  <c:v>18.220699999999862</c:v>
                </c:pt>
                <c:pt idx="3798" formatCode="General">
                  <c:v>18.226199999999885</c:v>
                </c:pt>
                <c:pt idx="3799" formatCode="General">
                  <c:v>18.2301</c:v>
                </c:pt>
                <c:pt idx="3800" formatCode="General">
                  <c:v>18.235499999999877</c:v>
                </c:pt>
                <c:pt idx="3801" formatCode="General">
                  <c:v>18.241199999999989</c:v>
                </c:pt>
                <c:pt idx="3802" formatCode="General">
                  <c:v>18.245199999999862</c:v>
                </c:pt>
                <c:pt idx="3803" formatCode="General">
                  <c:v>18.250900000000001</c:v>
                </c:pt>
                <c:pt idx="3804" formatCode="General">
                  <c:v>18.256399999999989</c:v>
                </c:pt>
                <c:pt idx="3805" formatCode="General">
                  <c:v>18.260299999999862</c:v>
                </c:pt>
                <c:pt idx="3806" formatCode="General">
                  <c:v>18.266100000000002</c:v>
                </c:pt>
                <c:pt idx="3807" formatCode="General">
                  <c:v>18.271100000000001</c:v>
                </c:pt>
                <c:pt idx="3808" formatCode="General">
                  <c:v>18.274799999999892</c:v>
                </c:pt>
                <c:pt idx="3809" formatCode="General">
                  <c:v>18.280599999999826</c:v>
                </c:pt>
                <c:pt idx="3810" formatCode="General">
                  <c:v>18.285599999999796</c:v>
                </c:pt>
                <c:pt idx="3811" formatCode="General">
                  <c:v>18.289699999999833</c:v>
                </c:pt>
                <c:pt idx="3812" formatCode="General">
                  <c:v>18.2958</c:v>
                </c:pt>
                <c:pt idx="3813" formatCode="General">
                  <c:v>18.300599999999989</c:v>
                </c:pt>
                <c:pt idx="3814" formatCode="General">
                  <c:v>18.305099999999989</c:v>
                </c:pt>
                <c:pt idx="3815" formatCode="General">
                  <c:v>18.311299999999999</c:v>
                </c:pt>
                <c:pt idx="3816" formatCode="General">
                  <c:v>18.3156</c:v>
                </c:pt>
                <c:pt idx="3817" formatCode="General">
                  <c:v>18.320399999999989</c:v>
                </c:pt>
                <c:pt idx="3818" formatCode="General">
                  <c:v>18.3262</c:v>
                </c:pt>
                <c:pt idx="3819" formatCode="General">
                  <c:v>18.330100000000005</c:v>
                </c:pt>
                <c:pt idx="3820" formatCode="General">
                  <c:v>18.3352</c:v>
                </c:pt>
                <c:pt idx="3821" formatCode="General">
                  <c:v>18.340900000000001</c:v>
                </c:pt>
                <c:pt idx="3822" formatCode="General">
                  <c:v>18.344799999999989</c:v>
                </c:pt>
                <c:pt idx="3823" formatCode="General">
                  <c:v>18.350200000000001</c:v>
                </c:pt>
                <c:pt idx="3824" formatCode="General">
                  <c:v>18.356100000000001</c:v>
                </c:pt>
                <c:pt idx="3825" formatCode="General">
                  <c:v>18.359900000000035</c:v>
                </c:pt>
                <c:pt idx="3826" formatCode="General">
                  <c:v>18.365599999999858</c:v>
                </c:pt>
                <c:pt idx="3827" formatCode="General">
                  <c:v>18.371300000000005</c:v>
                </c:pt>
                <c:pt idx="3828" formatCode="General">
                  <c:v>18.3752</c:v>
                </c:pt>
                <c:pt idx="3829" formatCode="General">
                  <c:v>18.3809</c:v>
                </c:pt>
                <c:pt idx="3830" formatCode="General">
                  <c:v>18.385999999999989</c:v>
                </c:pt>
                <c:pt idx="3831" formatCode="General">
                  <c:v>18.389900000000001</c:v>
                </c:pt>
                <c:pt idx="3832" formatCode="General">
                  <c:v>18.395699999999874</c:v>
                </c:pt>
                <c:pt idx="3833" formatCode="General">
                  <c:v>18.400599999999859</c:v>
                </c:pt>
                <c:pt idx="3834" formatCode="General">
                  <c:v>18.404800000000005</c:v>
                </c:pt>
                <c:pt idx="3835" formatCode="General">
                  <c:v>18.410900000000005</c:v>
                </c:pt>
                <c:pt idx="3836" formatCode="General">
                  <c:v>18.41559999999987</c:v>
                </c:pt>
                <c:pt idx="3837" formatCode="General">
                  <c:v>18.420099999999874</c:v>
                </c:pt>
                <c:pt idx="3838" formatCode="General">
                  <c:v>18.426199999999874</c:v>
                </c:pt>
                <c:pt idx="3839" formatCode="General">
                  <c:v>18.430599999999878</c:v>
                </c:pt>
                <c:pt idx="3840" formatCode="General">
                  <c:v>18.43539999999987</c:v>
                </c:pt>
                <c:pt idx="3841" formatCode="General">
                  <c:v>18.441299999999877</c:v>
                </c:pt>
                <c:pt idx="3842" formatCode="General">
                  <c:v>18.445099999999837</c:v>
                </c:pt>
                <c:pt idx="3843" formatCode="General">
                  <c:v>18.45</c:v>
                </c:pt>
                <c:pt idx="3844" formatCode="General">
                  <c:v>18.4558</c:v>
                </c:pt>
                <c:pt idx="3845" formatCode="General">
                  <c:v>18.459800000000001</c:v>
                </c:pt>
                <c:pt idx="3846" formatCode="General">
                  <c:v>18.465199999999811</c:v>
                </c:pt>
                <c:pt idx="3847" formatCode="General">
                  <c:v>18.471</c:v>
                </c:pt>
                <c:pt idx="3848" formatCode="General">
                  <c:v>18.47509999999987</c:v>
                </c:pt>
                <c:pt idx="3849" formatCode="General">
                  <c:v>18.480799999999789</c:v>
                </c:pt>
                <c:pt idx="3850" formatCode="General">
                  <c:v>18.486399999999826</c:v>
                </c:pt>
                <c:pt idx="3851" formatCode="General">
                  <c:v>18.490399999999866</c:v>
                </c:pt>
                <c:pt idx="3852" formatCode="General">
                  <c:v>18.496099999999878</c:v>
                </c:pt>
                <c:pt idx="3853" formatCode="General">
                  <c:v>18.501200000000001</c:v>
                </c:pt>
                <c:pt idx="3854" formatCode="General">
                  <c:v>18.505199999999885</c:v>
                </c:pt>
                <c:pt idx="3855" formatCode="General">
                  <c:v>18.510999999999999</c:v>
                </c:pt>
                <c:pt idx="3856" formatCode="General">
                  <c:v>18.515899999999988</c:v>
                </c:pt>
                <c:pt idx="3857" formatCode="General">
                  <c:v>18.520099999999989</c:v>
                </c:pt>
                <c:pt idx="3858" formatCode="General">
                  <c:v>18.526199999999989</c:v>
                </c:pt>
                <c:pt idx="3859" formatCode="General">
                  <c:v>18.530899999999999</c:v>
                </c:pt>
                <c:pt idx="3860" formatCode="General">
                  <c:v>18.535699999999881</c:v>
                </c:pt>
                <c:pt idx="3861" formatCode="General">
                  <c:v>18.541799999999881</c:v>
                </c:pt>
                <c:pt idx="3862" formatCode="General">
                  <c:v>18.545999999999989</c:v>
                </c:pt>
                <c:pt idx="3863" formatCode="General">
                  <c:v>18.550999999999988</c:v>
                </c:pt>
                <c:pt idx="3864" formatCode="General">
                  <c:v>18.556799999999896</c:v>
                </c:pt>
                <c:pt idx="3865" formatCode="General">
                  <c:v>18.560699999999859</c:v>
                </c:pt>
                <c:pt idx="3866" formatCode="General">
                  <c:v>18.565899999999989</c:v>
                </c:pt>
                <c:pt idx="3867" formatCode="General">
                  <c:v>18.5716</c:v>
                </c:pt>
                <c:pt idx="3868" formatCode="General">
                  <c:v>18.575500000000002</c:v>
                </c:pt>
                <c:pt idx="3869" formatCode="General">
                  <c:v>18.581099999999989</c:v>
                </c:pt>
                <c:pt idx="3870" formatCode="General">
                  <c:v>18.5868</c:v>
                </c:pt>
                <c:pt idx="3871" formatCode="General">
                  <c:v>18.590800000000005</c:v>
                </c:pt>
                <c:pt idx="3872" formatCode="General">
                  <c:v>18.596800000000005</c:v>
                </c:pt>
                <c:pt idx="3873" formatCode="General">
                  <c:v>18.6021</c:v>
                </c:pt>
                <c:pt idx="3874" formatCode="General">
                  <c:v>18.606100000000001</c:v>
                </c:pt>
                <c:pt idx="3875" formatCode="General">
                  <c:v>18.611999999999998</c:v>
                </c:pt>
                <c:pt idx="3876" formatCode="General">
                  <c:v>18.616900000000129</c:v>
                </c:pt>
                <c:pt idx="3877" formatCode="General">
                  <c:v>18.620899999999999</c:v>
                </c:pt>
                <c:pt idx="3878" formatCode="General">
                  <c:v>18.626799999999989</c:v>
                </c:pt>
                <c:pt idx="3879" formatCode="General">
                  <c:v>18.631499999999999</c:v>
                </c:pt>
                <c:pt idx="3880" formatCode="General">
                  <c:v>18.635899999999999</c:v>
                </c:pt>
                <c:pt idx="3881" formatCode="General">
                  <c:v>18.642099999999989</c:v>
                </c:pt>
                <c:pt idx="3882" formatCode="General">
                  <c:v>18.6465</c:v>
                </c:pt>
                <c:pt idx="3883" formatCode="General">
                  <c:v>18.651499999999999</c:v>
                </c:pt>
                <c:pt idx="3884" formatCode="General">
                  <c:v>18.657599999999999</c:v>
                </c:pt>
                <c:pt idx="3885" formatCode="General">
                  <c:v>18.6617</c:v>
                </c:pt>
                <c:pt idx="3886" formatCode="General">
                  <c:v>18.666899999999988</c:v>
                </c:pt>
                <c:pt idx="3887" formatCode="General">
                  <c:v>18.672599999999989</c:v>
                </c:pt>
                <c:pt idx="3888" formatCode="General">
                  <c:v>18.676400000000001</c:v>
                </c:pt>
                <c:pt idx="3889" formatCode="General">
                  <c:v>18.681699999999989</c:v>
                </c:pt>
                <c:pt idx="3890" formatCode="General">
                  <c:v>18.6874</c:v>
                </c:pt>
                <c:pt idx="3891" formatCode="General">
                  <c:v>18.691199999999988</c:v>
                </c:pt>
                <c:pt idx="3892" formatCode="General">
                  <c:v>18.696899999999999</c:v>
                </c:pt>
                <c:pt idx="3893" formatCode="General">
                  <c:v>18.702499999999858</c:v>
                </c:pt>
                <c:pt idx="3894" formatCode="General">
                  <c:v>18.706600000000002</c:v>
                </c:pt>
                <c:pt idx="3895" formatCode="General">
                  <c:v>18.712599999999878</c:v>
                </c:pt>
                <c:pt idx="3896" formatCode="General">
                  <c:v>18.717800000000114</c:v>
                </c:pt>
                <c:pt idx="3897" formatCode="General">
                  <c:v>18.721900000000005</c:v>
                </c:pt>
                <c:pt idx="3898" formatCode="General">
                  <c:v>18.727799999999878</c:v>
                </c:pt>
                <c:pt idx="3899" formatCode="General">
                  <c:v>18.732599999999874</c:v>
                </c:pt>
                <c:pt idx="3900" formatCode="General">
                  <c:v>18.736699999999892</c:v>
                </c:pt>
                <c:pt idx="3901" formatCode="General">
                  <c:v>18.742599999999811</c:v>
                </c:pt>
                <c:pt idx="3902" formatCode="General">
                  <c:v>18.747</c:v>
                </c:pt>
                <c:pt idx="3903" formatCode="General">
                  <c:v>18.7517</c:v>
                </c:pt>
                <c:pt idx="3904" formatCode="General">
                  <c:v>18.757800000000035</c:v>
                </c:pt>
                <c:pt idx="3905" formatCode="General">
                  <c:v>18.762099999999844</c:v>
                </c:pt>
                <c:pt idx="3906" formatCode="General">
                  <c:v>18.767299999999889</c:v>
                </c:pt>
                <c:pt idx="3907" formatCode="General">
                  <c:v>18.773299999999892</c:v>
                </c:pt>
                <c:pt idx="3908" formatCode="General">
                  <c:v>18.7773</c:v>
                </c:pt>
                <c:pt idx="3909" formatCode="General">
                  <c:v>18.782599999999796</c:v>
                </c:pt>
                <c:pt idx="3910" formatCode="General">
                  <c:v>18.788199999999826</c:v>
                </c:pt>
                <c:pt idx="3911" formatCode="General">
                  <c:v>18.79209999999987</c:v>
                </c:pt>
                <c:pt idx="3912" formatCode="General">
                  <c:v>18.7974</c:v>
                </c:pt>
                <c:pt idx="3913" formatCode="General">
                  <c:v>18.802900000000001</c:v>
                </c:pt>
                <c:pt idx="3914" formatCode="General">
                  <c:v>18.806799999999896</c:v>
                </c:pt>
                <c:pt idx="3915" formatCode="General">
                  <c:v>18.8126</c:v>
                </c:pt>
                <c:pt idx="3916" formatCode="General">
                  <c:v>18.818000000000001</c:v>
                </c:pt>
                <c:pt idx="3917" formatCode="General">
                  <c:v>18.822199999999889</c:v>
                </c:pt>
                <c:pt idx="3918" formatCode="General">
                  <c:v>18.828199999999892</c:v>
                </c:pt>
                <c:pt idx="3919" formatCode="General">
                  <c:v>18.833200000000001</c:v>
                </c:pt>
                <c:pt idx="3920" formatCode="General">
                  <c:v>18.837299999999999</c:v>
                </c:pt>
                <c:pt idx="3921" formatCode="General">
                  <c:v>18.8431</c:v>
                </c:pt>
                <c:pt idx="3922" formatCode="General">
                  <c:v>18.8477</c:v>
                </c:pt>
                <c:pt idx="3923" formatCode="General">
                  <c:v>18.851800000000118</c:v>
                </c:pt>
                <c:pt idx="3924" formatCode="General">
                  <c:v>18.857600000000001</c:v>
                </c:pt>
                <c:pt idx="3925" formatCode="General">
                  <c:v>18.861999999999988</c:v>
                </c:pt>
                <c:pt idx="3926" formatCode="General">
                  <c:v>18.866800000000001</c:v>
                </c:pt>
                <c:pt idx="3927" formatCode="General">
                  <c:v>18.872800000000005</c:v>
                </c:pt>
                <c:pt idx="3928" formatCode="General">
                  <c:v>18.876999999999999</c:v>
                </c:pt>
                <c:pt idx="3929" formatCode="General">
                  <c:v>18.882299999999859</c:v>
                </c:pt>
                <c:pt idx="3930" formatCode="General">
                  <c:v>18.88819999999987</c:v>
                </c:pt>
                <c:pt idx="3931" formatCode="General">
                  <c:v>18.892199999999892</c:v>
                </c:pt>
                <c:pt idx="3932" formatCode="General">
                  <c:v>18.897600000000001</c:v>
                </c:pt>
                <c:pt idx="3933" formatCode="General">
                  <c:v>18.903099999999878</c:v>
                </c:pt>
                <c:pt idx="3934" formatCode="General">
                  <c:v>18.9069</c:v>
                </c:pt>
                <c:pt idx="3935" formatCode="General">
                  <c:v>18.912299999999878</c:v>
                </c:pt>
                <c:pt idx="3936" formatCode="General">
                  <c:v>18.9177</c:v>
                </c:pt>
                <c:pt idx="3937" formatCode="General">
                  <c:v>18.921600000000002</c:v>
                </c:pt>
                <c:pt idx="3938" formatCode="General">
                  <c:v>18.927499999999878</c:v>
                </c:pt>
                <c:pt idx="3939" formatCode="General">
                  <c:v>18.932699999999862</c:v>
                </c:pt>
                <c:pt idx="3940" formatCode="General">
                  <c:v>18.936900000000001</c:v>
                </c:pt>
                <c:pt idx="3941" formatCode="General">
                  <c:v>18.942900000000002</c:v>
                </c:pt>
                <c:pt idx="3942" formatCode="General">
                  <c:v>18.947800000000001</c:v>
                </c:pt>
                <c:pt idx="3943" formatCode="General">
                  <c:v>18.952000000000002</c:v>
                </c:pt>
                <c:pt idx="3944" formatCode="General">
                  <c:v>18.957799999999889</c:v>
                </c:pt>
                <c:pt idx="3945" formatCode="General">
                  <c:v>18.962399999999796</c:v>
                </c:pt>
                <c:pt idx="3946" formatCode="General">
                  <c:v>18.966599999999822</c:v>
                </c:pt>
                <c:pt idx="3947" formatCode="General">
                  <c:v>18.972399999999851</c:v>
                </c:pt>
                <c:pt idx="3948" formatCode="General">
                  <c:v>18.976699999999862</c:v>
                </c:pt>
                <c:pt idx="3949" formatCode="General">
                  <c:v>18.981399999999859</c:v>
                </c:pt>
                <c:pt idx="3950" formatCode="General">
                  <c:v>18.987499999999859</c:v>
                </c:pt>
                <c:pt idx="3951" formatCode="General">
                  <c:v>18.991599999999877</c:v>
                </c:pt>
                <c:pt idx="3952" formatCode="General">
                  <c:v>18.9969</c:v>
                </c:pt>
                <c:pt idx="3953" formatCode="General">
                  <c:v>19.002099999999889</c:v>
                </c:pt>
                <c:pt idx="3954" formatCode="General">
                  <c:v>19.0059</c:v>
                </c:pt>
                <c:pt idx="3955" formatCode="General">
                  <c:v>19.010300000000001</c:v>
                </c:pt>
                <c:pt idx="3956" formatCode="General">
                  <c:v>19.0151</c:v>
                </c:pt>
                <c:pt idx="3957" formatCode="General">
                  <c:v>19.019600000000001</c:v>
                </c:pt>
                <c:pt idx="3958" formatCode="General">
                  <c:v>19.023900000000001</c:v>
                </c:pt>
                <c:pt idx="3959" formatCode="General">
                  <c:v>19.029699999999877</c:v>
                </c:pt>
                <c:pt idx="3960" formatCode="General">
                  <c:v>19.033899999999999</c:v>
                </c:pt>
                <c:pt idx="3961" formatCode="General">
                  <c:v>19.038799999999878</c:v>
                </c:pt>
                <c:pt idx="3962" formatCode="General">
                  <c:v>19.044799999999885</c:v>
                </c:pt>
                <c:pt idx="3963" formatCode="General">
                  <c:v>19.0488</c:v>
                </c:pt>
                <c:pt idx="3964" formatCode="General">
                  <c:v>19.053999999999988</c:v>
                </c:pt>
                <c:pt idx="3965" formatCode="General">
                  <c:v>19.058399999999892</c:v>
                </c:pt>
                <c:pt idx="3966" formatCode="General">
                  <c:v>19.062399999999844</c:v>
                </c:pt>
                <c:pt idx="3967" formatCode="General">
                  <c:v>19.067</c:v>
                </c:pt>
                <c:pt idx="3968" formatCode="General">
                  <c:v>19.071200000000001</c:v>
                </c:pt>
                <c:pt idx="3969" formatCode="General">
                  <c:v>19.075800000000001</c:v>
                </c:pt>
                <c:pt idx="3970" formatCode="General">
                  <c:v>19.079699999999892</c:v>
                </c:pt>
                <c:pt idx="3971" formatCode="General">
                  <c:v>19.085399999999833</c:v>
                </c:pt>
                <c:pt idx="3972" formatCode="General">
                  <c:v>19.090199999999989</c:v>
                </c:pt>
                <c:pt idx="3973" formatCode="General">
                  <c:v>19.0944</c:v>
                </c:pt>
                <c:pt idx="3974" formatCode="General">
                  <c:v>19.1004</c:v>
                </c:pt>
                <c:pt idx="3975" formatCode="General">
                  <c:v>19.104800000000122</c:v>
                </c:pt>
                <c:pt idx="3976" formatCode="General">
                  <c:v>19.1096</c:v>
                </c:pt>
                <c:pt idx="3977" formatCode="General">
                  <c:v>19.113800000000129</c:v>
                </c:pt>
                <c:pt idx="3978" formatCode="General">
                  <c:v>19.118500000000001</c:v>
                </c:pt>
                <c:pt idx="3979" formatCode="General">
                  <c:v>19.122499999999889</c:v>
                </c:pt>
                <c:pt idx="3980" formatCode="General">
                  <c:v>19.127600000000001</c:v>
                </c:pt>
                <c:pt idx="3981" formatCode="General">
                  <c:v>19.131599999999999</c:v>
                </c:pt>
                <c:pt idx="3982" formatCode="General">
                  <c:v>19.135300000000001</c:v>
                </c:pt>
                <c:pt idx="3983" formatCode="General">
                  <c:v>19.140799999999889</c:v>
                </c:pt>
                <c:pt idx="3984" formatCode="General">
                  <c:v>19.146000000000001</c:v>
                </c:pt>
                <c:pt idx="3985" formatCode="General">
                  <c:v>19.149899999999999</c:v>
                </c:pt>
                <c:pt idx="3986" formatCode="General">
                  <c:v>19.155799999999989</c:v>
                </c:pt>
                <c:pt idx="3987" formatCode="General">
                  <c:v>19.160799999999877</c:v>
                </c:pt>
                <c:pt idx="3988" formatCode="General">
                  <c:v>19.164999999999999</c:v>
                </c:pt>
                <c:pt idx="3989" formatCode="General">
                  <c:v>19.1692</c:v>
                </c:pt>
                <c:pt idx="3990" formatCode="General">
                  <c:v>19.174099999999999</c:v>
                </c:pt>
                <c:pt idx="3991" formatCode="General">
                  <c:v>19.178000000000001</c:v>
                </c:pt>
                <c:pt idx="3992" formatCode="General">
                  <c:v>19.183399999999892</c:v>
                </c:pt>
                <c:pt idx="3993" formatCode="General">
                  <c:v>19.1873</c:v>
                </c:pt>
                <c:pt idx="3994" formatCode="General">
                  <c:v>19.191099999999999</c:v>
                </c:pt>
                <c:pt idx="3995" formatCode="General">
                  <c:v>19.196200000000001</c:v>
                </c:pt>
                <c:pt idx="3996" formatCode="General">
                  <c:v>19.201699999999889</c:v>
                </c:pt>
                <c:pt idx="3997" formatCode="General">
                  <c:v>19.205499999999859</c:v>
                </c:pt>
                <c:pt idx="3998" formatCode="General">
                  <c:v>19.211099999999988</c:v>
                </c:pt>
                <c:pt idx="3999" formatCode="General">
                  <c:v>19.2165</c:v>
                </c:pt>
                <c:pt idx="4000" formatCode="General">
                  <c:v>19.22049999999987</c:v>
                </c:pt>
                <c:pt idx="4001" formatCode="General">
                  <c:v>19.224699999999885</c:v>
                </c:pt>
                <c:pt idx="4002" formatCode="General">
                  <c:v>19.229699999999866</c:v>
                </c:pt>
                <c:pt idx="4003" formatCode="General">
                  <c:v>19.233599999999896</c:v>
                </c:pt>
                <c:pt idx="4004" formatCode="General">
                  <c:v>19.238900000000001</c:v>
                </c:pt>
                <c:pt idx="4005" formatCode="General">
                  <c:v>19.24339999999987</c:v>
                </c:pt>
                <c:pt idx="4006" formatCode="General">
                  <c:v>19.247</c:v>
                </c:pt>
                <c:pt idx="4007" formatCode="General">
                  <c:v>19.2517</c:v>
                </c:pt>
                <c:pt idx="4008" formatCode="General">
                  <c:v>19.257400000000001</c:v>
                </c:pt>
                <c:pt idx="4009" formatCode="General">
                  <c:v>19.261299999999885</c:v>
                </c:pt>
                <c:pt idx="4010" formatCode="General">
                  <c:v>19.266499999999859</c:v>
                </c:pt>
                <c:pt idx="4011" formatCode="General">
                  <c:v>19.272200000000002</c:v>
                </c:pt>
                <c:pt idx="4012" formatCode="General">
                  <c:v>19.276199999999989</c:v>
                </c:pt>
                <c:pt idx="4013" formatCode="General">
                  <c:v>19.280299999999851</c:v>
                </c:pt>
                <c:pt idx="4014" formatCode="General">
                  <c:v>19.285399999999811</c:v>
                </c:pt>
                <c:pt idx="4015" formatCode="General">
                  <c:v>19.289399999999862</c:v>
                </c:pt>
                <c:pt idx="4016" formatCode="General">
                  <c:v>19.2944</c:v>
                </c:pt>
                <c:pt idx="4017" formatCode="General">
                  <c:v>19.299600000000002</c:v>
                </c:pt>
                <c:pt idx="4018" formatCode="General">
                  <c:v>19.303000000000001</c:v>
                </c:pt>
                <c:pt idx="4019" formatCode="General">
                  <c:v>19.307600000000001</c:v>
                </c:pt>
                <c:pt idx="4020" formatCode="General">
                  <c:v>19.313199999999988</c:v>
                </c:pt>
                <c:pt idx="4021" formatCode="General">
                  <c:v>19.317299999999999</c:v>
                </c:pt>
                <c:pt idx="4022" formatCode="General">
                  <c:v>19.322299999999878</c:v>
                </c:pt>
                <c:pt idx="4023" formatCode="General">
                  <c:v>19.328099999999989</c:v>
                </c:pt>
                <c:pt idx="4024" formatCode="General">
                  <c:v>19.332000000000001</c:v>
                </c:pt>
                <c:pt idx="4025" formatCode="General">
                  <c:v>19.336099999999988</c:v>
                </c:pt>
                <c:pt idx="4026" formatCode="General">
                  <c:v>19.341200000000001</c:v>
                </c:pt>
                <c:pt idx="4027" formatCode="General">
                  <c:v>19.34549999999987</c:v>
                </c:pt>
                <c:pt idx="4028" formatCode="General">
                  <c:v>19.350200000000001</c:v>
                </c:pt>
                <c:pt idx="4029" formatCode="General">
                  <c:v>19.355699999999889</c:v>
                </c:pt>
                <c:pt idx="4030" formatCode="General">
                  <c:v>19.359200000000001</c:v>
                </c:pt>
                <c:pt idx="4031" formatCode="General">
                  <c:v>19.363699999999874</c:v>
                </c:pt>
                <c:pt idx="4032" formatCode="General">
                  <c:v>19.369399999999889</c:v>
                </c:pt>
                <c:pt idx="4033" formatCode="General">
                  <c:v>19.3734</c:v>
                </c:pt>
                <c:pt idx="4034" formatCode="General">
                  <c:v>19.378399999999989</c:v>
                </c:pt>
                <c:pt idx="4035" formatCode="General">
                  <c:v>19.3842</c:v>
                </c:pt>
                <c:pt idx="4036" formatCode="General">
                  <c:v>19.388099999999874</c:v>
                </c:pt>
                <c:pt idx="4037" formatCode="General">
                  <c:v>19.392099999999989</c:v>
                </c:pt>
                <c:pt idx="4038" formatCode="General">
                  <c:v>19.397400000000001</c:v>
                </c:pt>
                <c:pt idx="4039" formatCode="General">
                  <c:v>19.401599999999878</c:v>
                </c:pt>
                <c:pt idx="4040" formatCode="General">
                  <c:v>19.406399999999874</c:v>
                </c:pt>
                <c:pt idx="4041" formatCode="General">
                  <c:v>19.411999999999999</c:v>
                </c:pt>
                <c:pt idx="4042" formatCode="General">
                  <c:v>19.41559999999987</c:v>
                </c:pt>
                <c:pt idx="4043" formatCode="General">
                  <c:v>19.42019999999987</c:v>
                </c:pt>
                <c:pt idx="4044" formatCode="General">
                  <c:v>19.425899999999885</c:v>
                </c:pt>
                <c:pt idx="4045" formatCode="General">
                  <c:v>19.4298</c:v>
                </c:pt>
                <c:pt idx="4046" formatCode="General">
                  <c:v>19.434899999999999</c:v>
                </c:pt>
                <c:pt idx="4047" formatCode="General">
                  <c:v>19.440699999999822</c:v>
                </c:pt>
                <c:pt idx="4048" formatCode="General">
                  <c:v>19.44459999999987</c:v>
                </c:pt>
                <c:pt idx="4049" formatCode="General">
                  <c:v>19.4485999999998</c:v>
                </c:pt>
                <c:pt idx="4050" formatCode="General">
                  <c:v>19.4541</c:v>
                </c:pt>
                <c:pt idx="4051" formatCode="General">
                  <c:v>19.458100000000002</c:v>
                </c:pt>
                <c:pt idx="4052" formatCode="General">
                  <c:v>19.463099999999859</c:v>
                </c:pt>
                <c:pt idx="4053" formatCode="General">
                  <c:v>19.468699999999785</c:v>
                </c:pt>
                <c:pt idx="4054" formatCode="General">
                  <c:v>19.472299999999858</c:v>
                </c:pt>
                <c:pt idx="4055" formatCode="General">
                  <c:v>19.477399999999989</c:v>
                </c:pt>
                <c:pt idx="4056" formatCode="General">
                  <c:v>19.482899999999862</c:v>
                </c:pt>
                <c:pt idx="4057" formatCode="General">
                  <c:v>19.4866999999998</c:v>
                </c:pt>
                <c:pt idx="4058" formatCode="General">
                  <c:v>19.492099999999859</c:v>
                </c:pt>
                <c:pt idx="4059" formatCode="General">
                  <c:v>19.497599999999878</c:v>
                </c:pt>
                <c:pt idx="4060" formatCode="General">
                  <c:v>19.5014</c:v>
                </c:pt>
                <c:pt idx="4061" formatCode="General">
                  <c:v>19.505699999999862</c:v>
                </c:pt>
                <c:pt idx="4062" formatCode="General">
                  <c:v>19.511199999999999</c:v>
                </c:pt>
                <c:pt idx="4063" formatCode="General">
                  <c:v>19.515000000000001</c:v>
                </c:pt>
                <c:pt idx="4064" formatCode="General">
                  <c:v>19.520399999999889</c:v>
                </c:pt>
                <c:pt idx="4065" formatCode="General">
                  <c:v>19.525699999999858</c:v>
                </c:pt>
                <c:pt idx="4066" formatCode="General">
                  <c:v>19.5291</c:v>
                </c:pt>
                <c:pt idx="4067" formatCode="General">
                  <c:v>19.534400000000005</c:v>
                </c:pt>
                <c:pt idx="4068" formatCode="General">
                  <c:v>19.5396</c:v>
                </c:pt>
                <c:pt idx="4069" formatCode="General">
                  <c:v>19.543399999999878</c:v>
                </c:pt>
                <c:pt idx="4070" formatCode="General">
                  <c:v>19.549199999999892</c:v>
                </c:pt>
                <c:pt idx="4071" formatCode="General">
                  <c:v>19.554300000000001</c:v>
                </c:pt>
                <c:pt idx="4072" formatCode="General">
                  <c:v>19.557600000000001</c:v>
                </c:pt>
                <c:pt idx="4073" formatCode="General">
                  <c:v>19.562599999999826</c:v>
                </c:pt>
                <c:pt idx="4074" formatCode="General">
                  <c:v>19.567999999999987</c:v>
                </c:pt>
                <c:pt idx="4075" formatCode="General">
                  <c:v>19.571800000000035</c:v>
                </c:pt>
                <c:pt idx="4076" formatCode="General">
                  <c:v>19.577400000000001</c:v>
                </c:pt>
                <c:pt idx="4077" formatCode="General">
                  <c:v>19.582299999999837</c:v>
                </c:pt>
                <c:pt idx="4078" formatCode="General">
                  <c:v>19.585599999999811</c:v>
                </c:pt>
                <c:pt idx="4079" formatCode="General">
                  <c:v>19.590900000000001</c:v>
                </c:pt>
                <c:pt idx="4080" formatCode="General">
                  <c:v>19.596</c:v>
                </c:pt>
                <c:pt idx="4081" formatCode="General">
                  <c:v>19.599799999999878</c:v>
                </c:pt>
                <c:pt idx="4082" formatCode="General">
                  <c:v>19.605699999999889</c:v>
                </c:pt>
                <c:pt idx="4083" formatCode="General">
                  <c:v>19.610600000000005</c:v>
                </c:pt>
                <c:pt idx="4084" formatCode="General">
                  <c:v>19.614100000000118</c:v>
                </c:pt>
                <c:pt idx="4085" formatCode="General">
                  <c:v>19.619499999999999</c:v>
                </c:pt>
                <c:pt idx="4086" formatCode="General">
                  <c:v>19.624600000000001</c:v>
                </c:pt>
                <c:pt idx="4087" formatCode="General">
                  <c:v>19.628599999999889</c:v>
                </c:pt>
                <c:pt idx="4088" formatCode="General">
                  <c:v>19.634300000000035</c:v>
                </c:pt>
                <c:pt idx="4089" formatCode="General">
                  <c:v>19.638900000000035</c:v>
                </c:pt>
                <c:pt idx="4090" formatCode="General">
                  <c:v>19.642199999999892</c:v>
                </c:pt>
                <c:pt idx="4091" formatCode="General">
                  <c:v>19.647500000000001</c:v>
                </c:pt>
                <c:pt idx="4092" formatCode="General">
                  <c:v>19.6524</c:v>
                </c:pt>
                <c:pt idx="4093" formatCode="General">
                  <c:v>19.656300000000005</c:v>
                </c:pt>
                <c:pt idx="4094" formatCode="General">
                  <c:v>19.662299999999878</c:v>
                </c:pt>
                <c:pt idx="4095" formatCode="General">
                  <c:v>19.667000000000005</c:v>
                </c:pt>
                <c:pt idx="4096" formatCode="General">
                  <c:v>19.6707</c:v>
                </c:pt>
                <c:pt idx="4097" formatCode="General">
                  <c:v>19.676500000000001</c:v>
                </c:pt>
                <c:pt idx="4098" formatCode="General">
                  <c:v>19.681100000000001</c:v>
                </c:pt>
                <c:pt idx="4099" formatCode="General">
                  <c:v>19.68539999999987</c:v>
                </c:pt>
                <c:pt idx="4100" formatCode="General">
                  <c:v>19.691099999999999</c:v>
                </c:pt>
                <c:pt idx="4101" formatCode="General">
                  <c:v>19.6952</c:v>
                </c:pt>
                <c:pt idx="4102" formatCode="General">
                  <c:v>19.698799999999885</c:v>
                </c:pt>
                <c:pt idx="4103" formatCode="General">
                  <c:v>19.7041</c:v>
                </c:pt>
                <c:pt idx="4104" formatCode="General">
                  <c:v>19.708699999999844</c:v>
                </c:pt>
                <c:pt idx="4105" formatCode="General">
                  <c:v>19.713000000000001</c:v>
                </c:pt>
                <c:pt idx="4106" formatCode="General">
                  <c:v>19.718900000000001</c:v>
                </c:pt>
                <c:pt idx="4107" formatCode="General">
                  <c:v>19.723299999999877</c:v>
                </c:pt>
                <c:pt idx="4108" formatCode="General">
                  <c:v>19.727599999999892</c:v>
                </c:pt>
                <c:pt idx="4109" formatCode="General">
                  <c:v>19.733499999999989</c:v>
                </c:pt>
                <c:pt idx="4110" formatCode="General">
                  <c:v>19.7377</c:v>
                </c:pt>
                <c:pt idx="4111" formatCode="General">
                  <c:v>19.742399999999833</c:v>
                </c:pt>
                <c:pt idx="4112" formatCode="General">
                  <c:v>19.748099999999862</c:v>
                </c:pt>
                <c:pt idx="4113" formatCode="General">
                  <c:v>19.751899999999999</c:v>
                </c:pt>
                <c:pt idx="4114" formatCode="General">
                  <c:v>19.75559999999987</c:v>
                </c:pt>
                <c:pt idx="4115" formatCode="General">
                  <c:v>19.760999999999989</c:v>
                </c:pt>
                <c:pt idx="4116" formatCode="General">
                  <c:v>19.765099999999844</c:v>
                </c:pt>
                <c:pt idx="4117" formatCode="General">
                  <c:v>19.7698</c:v>
                </c:pt>
                <c:pt idx="4118" formatCode="General">
                  <c:v>19.7758</c:v>
                </c:pt>
                <c:pt idx="4119" formatCode="General">
                  <c:v>19.779699999999877</c:v>
                </c:pt>
                <c:pt idx="4120" formatCode="General">
                  <c:v>19.784800000000001</c:v>
                </c:pt>
                <c:pt idx="4121" formatCode="General">
                  <c:v>19.790699999999866</c:v>
                </c:pt>
                <c:pt idx="4122" formatCode="General">
                  <c:v>19.794499999999989</c:v>
                </c:pt>
                <c:pt idx="4123" formatCode="General">
                  <c:v>19.79969999999987</c:v>
                </c:pt>
                <c:pt idx="4124" formatCode="General">
                  <c:v>19.805199999999989</c:v>
                </c:pt>
                <c:pt idx="4125" formatCode="General">
                  <c:v>19.808800000000005</c:v>
                </c:pt>
                <c:pt idx="4126" formatCode="General">
                  <c:v>19.8126</c:v>
                </c:pt>
                <c:pt idx="4127" formatCode="General">
                  <c:v>19.818000000000001</c:v>
                </c:pt>
                <c:pt idx="4128" formatCode="General">
                  <c:v>19.821899999999999</c:v>
                </c:pt>
                <c:pt idx="4129" formatCode="General">
                  <c:v>19.827000000000005</c:v>
                </c:pt>
                <c:pt idx="4130" formatCode="General">
                  <c:v>19.832699999999896</c:v>
                </c:pt>
                <c:pt idx="4131" formatCode="General">
                  <c:v>19.836200000000005</c:v>
                </c:pt>
                <c:pt idx="4132" formatCode="General">
                  <c:v>19.8415</c:v>
                </c:pt>
                <c:pt idx="4133" formatCode="General">
                  <c:v>19.847300000000001</c:v>
                </c:pt>
                <c:pt idx="4134" formatCode="General">
                  <c:v>19.851099999999999</c:v>
                </c:pt>
                <c:pt idx="4135" formatCode="General">
                  <c:v>19.856400000000001</c:v>
                </c:pt>
                <c:pt idx="4136" formatCode="General">
                  <c:v>19.861699999999892</c:v>
                </c:pt>
                <c:pt idx="4137" formatCode="General">
                  <c:v>19.865399999999866</c:v>
                </c:pt>
                <c:pt idx="4138" formatCode="General">
                  <c:v>19.869199999999989</c:v>
                </c:pt>
                <c:pt idx="4139" formatCode="General">
                  <c:v>19.874500000000001</c:v>
                </c:pt>
                <c:pt idx="4140" formatCode="General">
                  <c:v>19.878299999999989</c:v>
                </c:pt>
                <c:pt idx="4141" formatCode="General">
                  <c:v>19.88359999999987</c:v>
                </c:pt>
                <c:pt idx="4142" formatCode="General">
                  <c:v>19.888999999999989</c:v>
                </c:pt>
                <c:pt idx="4143" formatCode="General">
                  <c:v>19.892399999999881</c:v>
                </c:pt>
                <c:pt idx="4144" formatCode="General">
                  <c:v>19.8977</c:v>
                </c:pt>
                <c:pt idx="4145" formatCode="General">
                  <c:v>19.903499999999866</c:v>
                </c:pt>
                <c:pt idx="4146" formatCode="General">
                  <c:v>19.907299999999989</c:v>
                </c:pt>
                <c:pt idx="4147" formatCode="General">
                  <c:v>19.91259999999987</c:v>
                </c:pt>
                <c:pt idx="4148" formatCode="General">
                  <c:v>19.917899999999999</c:v>
                </c:pt>
                <c:pt idx="4149" formatCode="General">
                  <c:v>19.921600000000002</c:v>
                </c:pt>
                <c:pt idx="4150" formatCode="General">
                  <c:v>19.925399999999826</c:v>
                </c:pt>
                <c:pt idx="4151" formatCode="General">
                  <c:v>19.930599999999878</c:v>
                </c:pt>
                <c:pt idx="4152" formatCode="General">
                  <c:v>19.9345</c:v>
                </c:pt>
                <c:pt idx="4153" formatCode="General">
                  <c:v>19.939699999999878</c:v>
                </c:pt>
                <c:pt idx="4154" formatCode="General">
                  <c:v>19.944900000000001</c:v>
                </c:pt>
                <c:pt idx="4155" formatCode="General">
                  <c:v>19.948399999999811</c:v>
                </c:pt>
                <c:pt idx="4156" formatCode="General">
                  <c:v>19.953499999999877</c:v>
                </c:pt>
                <c:pt idx="4157" formatCode="General">
                  <c:v>19.959399999999889</c:v>
                </c:pt>
                <c:pt idx="4158" formatCode="General">
                  <c:v>19.963299999999844</c:v>
                </c:pt>
                <c:pt idx="4159" formatCode="General">
                  <c:v>19.968499999999796</c:v>
                </c:pt>
                <c:pt idx="4160" formatCode="General">
                  <c:v>19.9739</c:v>
                </c:pt>
                <c:pt idx="4161" formatCode="General">
                  <c:v>19.977599999999892</c:v>
                </c:pt>
                <c:pt idx="4162" formatCode="General">
                  <c:v>19.981599999999844</c:v>
                </c:pt>
                <c:pt idx="4163" formatCode="General">
                  <c:v>19.986499999999811</c:v>
                </c:pt>
                <c:pt idx="4164" formatCode="General">
                  <c:v>19.990399999999866</c:v>
                </c:pt>
                <c:pt idx="4165" formatCode="General">
                  <c:v>19.995499999999826</c:v>
                </c:pt>
                <c:pt idx="4166" formatCode="General">
                  <c:v>20.000699999999878</c:v>
                </c:pt>
                <c:pt idx="4167" formatCode="General">
                  <c:v>20.004300000000001</c:v>
                </c:pt>
                <c:pt idx="4168" formatCode="General">
                  <c:v>20.0091</c:v>
                </c:pt>
                <c:pt idx="4169" formatCode="General">
                  <c:v>20.0151</c:v>
                </c:pt>
                <c:pt idx="4170" formatCode="General">
                  <c:v>20.019100000000005</c:v>
                </c:pt>
                <c:pt idx="4171" formatCode="General">
                  <c:v>20.024100000000001</c:v>
                </c:pt>
                <c:pt idx="4172" formatCode="General">
                  <c:v>20.029699999999877</c:v>
                </c:pt>
                <c:pt idx="4173" formatCode="General">
                  <c:v>20.0334</c:v>
                </c:pt>
                <c:pt idx="4174" formatCode="General">
                  <c:v>20.038</c:v>
                </c:pt>
                <c:pt idx="4175" formatCode="General">
                  <c:v>20.042199999999866</c:v>
                </c:pt>
                <c:pt idx="4176" formatCode="General">
                  <c:v>20.046399999999878</c:v>
                </c:pt>
                <c:pt idx="4177" formatCode="General">
                  <c:v>20.051100000000005</c:v>
                </c:pt>
                <c:pt idx="4178" formatCode="General">
                  <c:v>20.0563</c:v>
                </c:pt>
                <c:pt idx="4179" formatCode="General">
                  <c:v>20.060199999999877</c:v>
                </c:pt>
                <c:pt idx="4180" formatCode="General">
                  <c:v>20.064499999999889</c:v>
                </c:pt>
                <c:pt idx="4181" formatCode="General">
                  <c:v>20.070499999999896</c:v>
                </c:pt>
                <c:pt idx="4182" formatCode="General">
                  <c:v>20.074900000000031</c:v>
                </c:pt>
                <c:pt idx="4183" formatCode="General">
                  <c:v>20.0793</c:v>
                </c:pt>
                <c:pt idx="4184" formatCode="General">
                  <c:v>20.085099999999859</c:v>
                </c:pt>
                <c:pt idx="4185" formatCode="General">
                  <c:v>20.089099999999878</c:v>
                </c:pt>
                <c:pt idx="4186" formatCode="General">
                  <c:v>20.093699999999878</c:v>
                </c:pt>
                <c:pt idx="4187" formatCode="General">
                  <c:v>20.0977</c:v>
                </c:pt>
                <c:pt idx="4188" formatCode="General">
                  <c:v>20.1023</c:v>
                </c:pt>
                <c:pt idx="4189" formatCode="General">
                  <c:v>20.106400000000001</c:v>
                </c:pt>
                <c:pt idx="4190" formatCode="General">
                  <c:v>20.111599999999999</c:v>
                </c:pt>
                <c:pt idx="4191" formatCode="General">
                  <c:v>20.1157</c:v>
                </c:pt>
                <c:pt idx="4192" formatCode="General">
                  <c:v>20.119499999999999</c:v>
                </c:pt>
                <c:pt idx="4193" formatCode="General">
                  <c:v>20.125399999999896</c:v>
                </c:pt>
                <c:pt idx="4194" formatCode="General">
                  <c:v>20.130600000000001</c:v>
                </c:pt>
                <c:pt idx="4195" formatCode="General">
                  <c:v>20.134599999999999</c:v>
                </c:pt>
                <c:pt idx="4196" formatCode="General">
                  <c:v>20.1404</c:v>
                </c:pt>
                <c:pt idx="4197" formatCode="General">
                  <c:v>20.145099999999989</c:v>
                </c:pt>
                <c:pt idx="4198" formatCode="General">
                  <c:v>20.149100000000001</c:v>
                </c:pt>
                <c:pt idx="4199" formatCode="General">
                  <c:v>20.15390000000011</c:v>
                </c:pt>
                <c:pt idx="4200" formatCode="General">
                  <c:v>20.158000000000001</c:v>
                </c:pt>
                <c:pt idx="4201" formatCode="General">
                  <c:v>20.161899999999999</c:v>
                </c:pt>
                <c:pt idx="4202" formatCode="General">
                  <c:v>20.166899999999988</c:v>
                </c:pt>
                <c:pt idx="4203" formatCode="General">
                  <c:v>20.171199999999999</c:v>
                </c:pt>
                <c:pt idx="4204" formatCode="General">
                  <c:v>20.1752</c:v>
                </c:pt>
                <c:pt idx="4205" formatCode="General">
                  <c:v>20.180700000000002</c:v>
                </c:pt>
                <c:pt idx="4206" formatCode="General">
                  <c:v>20.186399999999892</c:v>
                </c:pt>
                <c:pt idx="4207" formatCode="General">
                  <c:v>20.190300000000001</c:v>
                </c:pt>
                <c:pt idx="4208" formatCode="General">
                  <c:v>20.195799999999878</c:v>
                </c:pt>
                <c:pt idx="4209" formatCode="General">
                  <c:v>20.201000000000001</c:v>
                </c:pt>
                <c:pt idx="4210" formatCode="General">
                  <c:v>20.204799999999889</c:v>
                </c:pt>
                <c:pt idx="4211" formatCode="General">
                  <c:v>20.210100000000001</c:v>
                </c:pt>
                <c:pt idx="4212" formatCode="General">
                  <c:v>20.214300000000001</c:v>
                </c:pt>
                <c:pt idx="4213" formatCode="General">
                  <c:v>20.2181</c:v>
                </c:pt>
                <c:pt idx="4214" formatCode="General">
                  <c:v>20.222599999999833</c:v>
                </c:pt>
                <c:pt idx="4215" formatCode="General">
                  <c:v>20.2273</c:v>
                </c:pt>
                <c:pt idx="4216" formatCode="General">
                  <c:v>20.2316</c:v>
                </c:pt>
                <c:pt idx="4217" formatCode="General">
                  <c:v>20.236699999999892</c:v>
                </c:pt>
                <c:pt idx="4218" formatCode="General">
                  <c:v>20.242699999999811</c:v>
                </c:pt>
                <c:pt idx="4219" formatCode="General">
                  <c:v>20.246599999999862</c:v>
                </c:pt>
                <c:pt idx="4220" formatCode="General">
                  <c:v>20.251899999999999</c:v>
                </c:pt>
                <c:pt idx="4221" formatCode="General">
                  <c:v>20.257400000000001</c:v>
                </c:pt>
                <c:pt idx="4222" formatCode="General">
                  <c:v>20.261199999999889</c:v>
                </c:pt>
                <c:pt idx="4223" formatCode="General">
                  <c:v>20.266599999999851</c:v>
                </c:pt>
                <c:pt idx="4224" formatCode="General">
                  <c:v>20.271799999999892</c:v>
                </c:pt>
                <c:pt idx="4225" formatCode="General">
                  <c:v>20.275699999999858</c:v>
                </c:pt>
                <c:pt idx="4226" formatCode="General">
                  <c:v>20.280999999999889</c:v>
                </c:pt>
                <c:pt idx="4227" formatCode="General">
                  <c:v>20.286499999999837</c:v>
                </c:pt>
                <c:pt idx="4228" formatCode="General">
                  <c:v>20.290500000000002</c:v>
                </c:pt>
                <c:pt idx="4229" formatCode="General">
                  <c:v>20.296399999999878</c:v>
                </c:pt>
                <c:pt idx="4230" formatCode="General">
                  <c:v>20.3017</c:v>
                </c:pt>
                <c:pt idx="4231" formatCode="General">
                  <c:v>20.305499999999885</c:v>
                </c:pt>
                <c:pt idx="4232" formatCode="General">
                  <c:v>20.311299999999999</c:v>
                </c:pt>
                <c:pt idx="4233" formatCode="General">
                  <c:v>20.316099999999999</c:v>
                </c:pt>
                <c:pt idx="4234" formatCode="General">
                  <c:v>20.3201</c:v>
                </c:pt>
                <c:pt idx="4235" formatCode="General">
                  <c:v>20.326000000000001</c:v>
                </c:pt>
                <c:pt idx="4236" formatCode="General">
                  <c:v>20.3306</c:v>
                </c:pt>
                <c:pt idx="4237" formatCode="General">
                  <c:v>20.335000000000001</c:v>
                </c:pt>
                <c:pt idx="4238" formatCode="General">
                  <c:v>20.341100000000001</c:v>
                </c:pt>
                <c:pt idx="4239" formatCode="General">
                  <c:v>20.345599999999862</c:v>
                </c:pt>
                <c:pt idx="4240" formatCode="General">
                  <c:v>20.3505</c:v>
                </c:pt>
                <c:pt idx="4241" formatCode="General">
                  <c:v>20.3566</c:v>
                </c:pt>
                <c:pt idx="4242" formatCode="General">
                  <c:v>20.360600000000002</c:v>
                </c:pt>
                <c:pt idx="4243" formatCode="General">
                  <c:v>20.365699999999844</c:v>
                </c:pt>
                <c:pt idx="4244" formatCode="General">
                  <c:v>20.371500000000001</c:v>
                </c:pt>
                <c:pt idx="4245" formatCode="General">
                  <c:v>20.3752</c:v>
                </c:pt>
                <c:pt idx="4246" formatCode="General">
                  <c:v>20.38049999999987</c:v>
                </c:pt>
                <c:pt idx="4247" formatCode="General">
                  <c:v>20.386099999999892</c:v>
                </c:pt>
                <c:pt idx="4248" formatCode="General">
                  <c:v>20.39</c:v>
                </c:pt>
                <c:pt idx="4249" formatCode="General">
                  <c:v>20.395600000000002</c:v>
                </c:pt>
                <c:pt idx="4250" formatCode="General">
                  <c:v>20.401299999999896</c:v>
                </c:pt>
                <c:pt idx="4251" formatCode="General">
                  <c:v>20.405099999999862</c:v>
                </c:pt>
                <c:pt idx="4252" formatCode="General">
                  <c:v>20.411000000000001</c:v>
                </c:pt>
                <c:pt idx="4253" formatCode="General">
                  <c:v>20.416399999999989</c:v>
                </c:pt>
                <c:pt idx="4254" formatCode="General">
                  <c:v>20.420399999999862</c:v>
                </c:pt>
                <c:pt idx="4255" formatCode="General">
                  <c:v>20.426199999999874</c:v>
                </c:pt>
                <c:pt idx="4256" formatCode="General">
                  <c:v>20.431000000000001</c:v>
                </c:pt>
                <c:pt idx="4257" formatCode="General">
                  <c:v>20.435099999999878</c:v>
                </c:pt>
                <c:pt idx="4258" formatCode="General">
                  <c:v>20.440999999999892</c:v>
                </c:pt>
                <c:pt idx="4259" formatCode="General">
                  <c:v>20.445599999999796</c:v>
                </c:pt>
                <c:pt idx="4260" formatCode="General">
                  <c:v>20.450099999999896</c:v>
                </c:pt>
                <c:pt idx="4261" formatCode="General">
                  <c:v>20.456199999999892</c:v>
                </c:pt>
                <c:pt idx="4262" formatCode="General">
                  <c:v>20.460599999999811</c:v>
                </c:pt>
                <c:pt idx="4263" formatCode="General">
                  <c:v>20.465599999999785</c:v>
                </c:pt>
                <c:pt idx="4264" formatCode="General">
                  <c:v>20.471699999999878</c:v>
                </c:pt>
                <c:pt idx="4265" formatCode="General">
                  <c:v>20.4758</c:v>
                </c:pt>
                <c:pt idx="4266" formatCode="General">
                  <c:v>20.480899999999878</c:v>
                </c:pt>
                <c:pt idx="4267" formatCode="General">
                  <c:v>20.486599999999811</c:v>
                </c:pt>
                <c:pt idx="4268" formatCode="General">
                  <c:v>20.490499999999862</c:v>
                </c:pt>
                <c:pt idx="4269" formatCode="General">
                  <c:v>20.495799999999804</c:v>
                </c:pt>
                <c:pt idx="4270" formatCode="General">
                  <c:v>20.501300000000001</c:v>
                </c:pt>
                <c:pt idx="4271" formatCode="General">
                  <c:v>20.505299999999878</c:v>
                </c:pt>
                <c:pt idx="4272" formatCode="General">
                  <c:v>20.510999999999999</c:v>
                </c:pt>
                <c:pt idx="4273" formatCode="General">
                  <c:v>20.516500000000001</c:v>
                </c:pt>
                <c:pt idx="4274" formatCode="General">
                  <c:v>20.520699999999874</c:v>
                </c:pt>
                <c:pt idx="4275" formatCode="General">
                  <c:v>20.526599999999878</c:v>
                </c:pt>
                <c:pt idx="4276" formatCode="General">
                  <c:v>20.531800000000118</c:v>
                </c:pt>
                <c:pt idx="4277" formatCode="General">
                  <c:v>20.536000000000001</c:v>
                </c:pt>
                <c:pt idx="4278" formatCode="General">
                  <c:v>20.541799999999881</c:v>
                </c:pt>
                <c:pt idx="4279" formatCode="General">
                  <c:v>20.546399999999878</c:v>
                </c:pt>
                <c:pt idx="4280" formatCode="General">
                  <c:v>20.550799999999889</c:v>
                </c:pt>
                <c:pt idx="4281" formatCode="General">
                  <c:v>20.5566</c:v>
                </c:pt>
                <c:pt idx="4282" formatCode="General">
                  <c:v>20.561</c:v>
                </c:pt>
                <c:pt idx="4283" formatCode="General">
                  <c:v>20.565799999999811</c:v>
                </c:pt>
                <c:pt idx="4284" formatCode="General">
                  <c:v>20.571800000000035</c:v>
                </c:pt>
                <c:pt idx="4285" formatCode="General">
                  <c:v>20.5761</c:v>
                </c:pt>
                <c:pt idx="4286" formatCode="General">
                  <c:v>20.581399999999885</c:v>
                </c:pt>
                <c:pt idx="4287" formatCode="General">
                  <c:v>20.587399999999889</c:v>
                </c:pt>
                <c:pt idx="4288" formatCode="General">
                  <c:v>20.5913</c:v>
                </c:pt>
                <c:pt idx="4289" formatCode="General">
                  <c:v>20.596800000000005</c:v>
                </c:pt>
                <c:pt idx="4290" formatCode="General">
                  <c:v>20.6023</c:v>
                </c:pt>
                <c:pt idx="4291" formatCode="General">
                  <c:v>20.606100000000001</c:v>
                </c:pt>
                <c:pt idx="4292" formatCode="General">
                  <c:v>20.611599999999999</c:v>
                </c:pt>
                <c:pt idx="4293" formatCode="General">
                  <c:v>20.617000000000122</c:v>
                </c:pt>
                <c:pt idx="4294" formatCode="General">
                  <c:v>20.620899999999999</c:v>
                </c:pt>
                <c:pt idx="4295" formatCode="General">
                  <c:v>20.626799999999989</c:v>
                </c:pt>
                <c:pt idx="4296" formatCode="General">
                  <c:v>20.632200000000001</c:v>
                </c:pt>
                <c:pt idx="4297" formatCode="General">
                  <c:v>20.636399999999988</c:v>
                </c:pt>
                <c:pt idx="4298" formatCode="General">
                  <c:v>20.642499999999878</c:v>
                </c:pt>
                <c:pt idx="4299" formatCode="General">
                  <c:v>20.647400000000001</c:v>
                </c:pt>
                <c:pt idx="4300" formatCode="General">
                  <c:v>20.651700000000005</c:v>
                </c:pt>
                <c:pt idx="4301" formatCode="General">
                  <c:v>20.657699999999988</c:v>
                </c:pt>
                <c:pt idx="4302" formatCode="General">
                  <c:v>20.661899999999999</c:v>
                </c:pt>
                <c:pt idx="4303" formatCode="General">
                  <c:v>20.6663</c:v>
                </c:pt>
                <c:pt idx="4304" formatCode="General">
                  <c:v>20.6722</c:v>
                </c:pt>
                <c:pt idx="4305" formatCode="General">
                  <c:v>20.676500000000001</c:v>
                </c:pt>
                <c:pt idx="4306" formatCode="General">
                  <c:v>20.6814</c:v>
                </c:pt>
                <c:pt idx="4307" formatCode="General">
                  <c:v>20.6875</c:v>
                </c:pt>
                <c:pt idx="4308" formatCode="General">
                  <c:v>20.691600000000001</c:v>
                </c:pt>
                <c:pt idx="4309" formatCode="General">
                  <c:v>20.696999999999999</c:v>
                </c:pt>
                <c:pt idx="4310" formatCode="General">
                  <c:v>20.702999999999989</c:v>
                </c:pt>
                <c:pt idx="4311" formatCode="General">
                  <c:v>20.706900000000001</c:v>
                </c:pt>
                <c:pt idx="4312" formatCode="General">
                  <c:v>20.712299999999892</c:v>
                </c:pt>
                <c:pt idx="4313" formatCode="General">
                  <c:v>20.717900000000114</c:v>
                </c:pt>
                <c:pt idx="4314" formatCode="General">
                  <c:v>20.721699999999878</c:v>
                </c:pt>
                <c:pt idx="4315" formatCode="General">
                  <c:v>20.7272</c:v>
                </c:pt>
                <c:pt idx="4316" formatCode="General">
                  <c:v>20.732599999999874</c:v>
                </c:pt>
                <c:pt idx="4317" formatCode="General">
                  <c:v>20.736499999999989</c:v>
                </c:pt>
                <c:pt idx="4318" formatCode="General">
                  <c:v>20.742399999999833</c:v>
                </c:pt>
                <c:pt idx="4319" formatCode="General">
                  <c:v>20.747699999999877</c:v>
                </c:pt>
                <c:pt idx="4320" formatCode="General">
                  <c:v>20.7517</c:v>
                </c:pt>
                <c:pt idx="4321" formatCode="General">
                  <c:v>20.757800000000035</c:v>
                </c:pt>
                <c:pt idx="4322" formatCode="General">
                  <c:v>20.762799999999789</c:v>
                </c:pt>
                <c:pt idx="4323" formatCode="General">
                  <c:v>20.767099999999989</c:v>
                </c:pt>
                <c:pt idx="4324" formatCode="General">
                  <c:v>20.773</c:v>
                </c:pt>
                <c:pt idx="4325" formatCode="General">
                  <c:v>20.7774</c:v>
                </c:pt>
                <c:pt idx="4326" formatCode="General">
                  <c:v>20.7819</c:v>
                </c:pt>
                <c:pt idx="4327" formatCode="General">
                  <c:v>20.787800000000001</c:v>
                </c:pt>
                <c:pt idx="4328" formatCode="General">
                  <c:v>20.792000000000002</c:v>
                </c:pt>
                <c:pt idx="4329" formatCode="General">
                  <c:v>20.797000000000001</c:v>
                </c:pt>
                <c:pt idx="4330" formatCode="General">
                  <c:v>20.803000000000001</c:v>
                </c:pt>
                <c:pt idx="4331" formatCode="General">
                  <c:v>20.806899999999999</c:v>
                </c:pt>
                <c:pt idx="4332" formatCode="General">
                  <c:v>20.8123</c:v>
                </c:pt>
                <c:pt idx="4333" formatCode="General">
                  <c:v>20.818300000000001</c:v>
                </c:pt>
                <c:pt idx="4334" formatCode="General">
                  <c:v>20.822199999999889</c:v>
                </c:pt>
                <c:pt idx="4335" formatCode="General">
                  <c:v>20.8277</c:v>
                </c:pt>
                <c:pt idx="4336" formatCode="General">
                  <c:v>20.833200000000001</c:v>
                </c:pt>
                <c:pt idx="4337" formatCode="General">
                  <c:v>20.836800000000114</c:v>
                </c:pt>
                <c:pt idx="4338" formatCode="General">
                  <c:v>20.842300000000002</c:v>
                </c:pt>
                <c:pt idx="4339" formatCode="General">
                  <c:v>20.8477</c:v>
                </c:pt>
                <c:pt idx="4340" formatCode="General">
                  <c:v>20.851600000000001</c:v>
                </c:pt>
                <c:pt idx="4341" formatCode="General">
                  <c:v>20.857500000000005</c:v>
                </c:pt>
                <c:pt idx="4342" formatCode="General">
                  <c:v>20.862699999999844</c:v>
                </c:pt>
                <c:pt idx="4343" formatCode="General">
                  <c:v>20.867000000000001</c:v>
                </c:pt>
                <c:pt idx="4344" formatCode="General">
                  <c:v>20.873100000000001</c:v>
                </c:pt>
                <c:pt idx="4345" formatCode="General">
                  <c:v>20.877900000000114</c:v>
                </c:pt>
                <c:pt idx="4346" formatCode="General">
                  <c:v>20.882299999999859</c:v>
                </c:pt>
                <c:pt idx="4347" formatCode="General">
                  <c:v>20.88819999999987</c:v>
                </c:pt>
                <c:pt idx="4348" formatCode="General">
                  <c:v>20.892499999999878</c:v>
                </c:pt>
                <c:pt idx="4349" formatCode="General">
                  <c:v>20.897099999999988</c:v>
                </c:pt>
                <c:pt idx="4350" formatCode="General">
                  <c:v>20.902899999999892</c:v>
                </c:pt>
                <c:pt idx="4351" formatCode="General">
                  <c:v>20.907</c:v>
                </c:pt>
                <c:pt idx="4352" formatCode="General">
                  <c:v>20.912099999999889</c:v>
                </c:pt>
                <c:pt idx="4353" formatCode="General">
                  <c:v>20.917999999999999</c:v>
                </c:pt>
                <c:pt idx="4354" formatCode="General">
                  <c:v>20.922099999999844</c:v>
                </c:pt>
                <c:pt idx="4355" formatCode="General">
                  <c:v>20.927700000000002</c:v>
                </c:pt>
                <c:pt idx="4356" formatCode="General">
                  <c:v>20.933499999999889</c:v>
                </c:pt>
                <c:pt idx="4357" formatCode="General">
                  <c:v>20.9374</c:v>
                </c:pt>
                <c:pt idx="4358" formatCode="General">
                  <c:v>20.942900000000002</c:v>
                </c:pt>
                <c:pt idx="4359" formatCode="General">
                  <c:v>20.948299999999822</c:v>
                </c:pt>
                <c:pt idx="4360" formatCode="General">
                  <c:v>20.952100000000002</c:v>
                </c:pt>
                <c:pt idx="4361" formatCode="General">
                  <c:v>20.957699999999896</c:v>
                </c:pt>
                <c:pt idx="4362" formatCode="General">
                  <c:v>20.96289999999987</c:v>
                </c:pt>
                <c:pt idx="4363" formatCode="General">
                  <c:v>20.966899999999892</c:v>
                </c:pt>
                <c:pt idx="4364" formatCode="General">
                  <c:v>20.972799999999811</c:v>
                </c:pt>
                <c:pt idx="4365" formatCode="General">
                  <c:v>20.977799999999878</c:v>
                </c:pt>
                <c:pt idx="4366" formatCode="General">
                  <c:v>20.982199999999796</c:v>
                </c:pt>
                <c:pt idx="4367" formatCode="General">
                  <c:v>20.988299999999796</c:v>
                </c:pt>
                <c:pt idx="4368" formatCode="General">
                  <c:v>20.992899999999889</c:v>
                </c:pt>
                <c:pt idx="4369" formatCode="General">
                  <c:v>20.997399999999892</c:v>
                </c:pt>
                <c:pt idx="4370" formatCode="General">
                  <c:v>21.003299999999989</c:v>
                </c:pt>
                <c:pt idx="4371" formatCode="General">
                  <c:v>21.0075</c:v>
                </c:pt>
                <c:pt idx="4372" formatCode="General">
                  <c:v>21.0121</c:v>
                </c:pt>
                <c:pt idx="4373" formatCode="General">
                  <c:v>21.017900000000122</c:v>
                </c:pt>
                <c:pt idx="4374" formatCode="General">
                  <c:v>21.021899999999999</c:v>
                </c:pt>
                <c:pt idx="4375" formatCode="General">
                  <c:v>21.027100000000001</c:v>
                </c:pt>
                <c:pt idx="4376" formatCode="General">
                  <c:v>21.033000000000001</c:v>
                </c:pt>
                <c:pt idx="4377" formatCode="General">
                  <c:v>21.036999999999999</c:v>
                </c:pt>
                <c:pt idx="4378" formatCode="General">
                  <c:v>21.042499999999851</c:v>
                </c:pt>
                <c:pt idx="4379" formatCode="General">
                  <c:v>21.047899999999988</c:v>
                </c:pt>
                <c:pt idx="4380" formatCode="General">
                  <c:v>21.051800000000107</c:v>
                </c:pt>
                <c:pt idx="4381" formatCode="General">
                  <c:v>21.056799999999896</c:v>
                </c:pt>
                <c:pt idx="4382" formatCode="General">
                  <c:v>21.062099999999862</c:v>
                </c:pt>
                <c:pt idx="4383" formatCode="General">
                  <c:v>21.065799999999811</c:v>
                </c:pt>
                <c:pt idx="4384" formatCode="General">
                  <c:v>21.071100000000001</c:v>
                </c:pt>
                <c:pt idx="4385" formatCode="General">
                  <c:v>21.076599999999896</c:v>
                </c:pt>
                <c:pt idx="4386" formatCode="General">
                  <c:v>21.080499999999859</c:v>
                </c:pt>
                <c:pt idx="4387" formatCode="General">
                  <c:v>21.086200000000002</c:v>
                </c:pt>
                <c:pt idx="4388" formatCode="General">
                  <c:v>21.0916</c:v>
                </c:pt>
                <c:pt idx="4389" formatCode="General">
                  <c:v>21.095699999999862</c:v>
                </c:pt>
                <c:pt idx="4390" formatCode="General">
                  <c:v>21.101099999999999</c:v>
                </c:pt>
                <c:pt idx="4391" formatCode="General">
                  <c:v>21.1052</c:v>
                </c:pt>
                <c:pt idx="4392" formatCode="General">
                  <c:v>21.109100000000005</c:v>
                </c:pt>
                <c:pt idx="4393" formatCode="General">
                  <c:v>21.113700000000001</c:v>
                </c:pt>
                <c:pt idx="4394" formatCode="General">
                  <c:v>21.118200000000005</c:v>
                </c:pt>
                <c:pt idx="4395" formatCode="General">
                  <c:v>21.1221</c:v>
                </c:pt>
                <c:pt idx="4396" formatCode="General">
                  <c:v>21.127099999999999</c:v>
                </c:pt>
                <c:pt idx="4397" formatCode="General">
                  <c:v>21.132800000000035</c:v>
                </c:pt>
                <c:pt idx="4398" formatCode="General">
                  <c:v>21.136600000000001</c:v>
                </c:pt>
                <c:pt idx="4399" formatCode="General">
                  <c:v>21.141999999999999</c:v>
                </c:pt>
                <c:pt idx="4400" formatCode="General">
                  <c:v>21.1477</c:v>
                </c:pt>
                <c:pt idx="4401" formatCode="General">
                  <c:v>21.151700000000005</c:v>
                </c:pt>
                <c:pt idx="4402" formatCode="General">
                  <c:v>21.156900000000114</c:v>
                </c:pt>
                <c:pt idx="4403" formatCode="General">
                  <c:v>21.160900000000005</c:v>
                </c:pt>
                <c:pt idx="4404" formatCode="General">
                  <c:v>21.164899999999999</c:v>
                </c:pt>
                <c:pt idx="4405" formatCode="General">
                  <c:v>21.17</c:v>
                </c:pt>
                <c:pt idx="4406" formatCode="General">
                  <c:v>21.173999999999999</c:v>
                </c:pt>
                <c:pt idx="4407" formatCode="General">
                  <c:v>21.1782</c:v>
                </c:pt>
                <c:pt idx="4408" formatCode="General">
                  <c:v>21.182599999999859</c:v>
                </c:pt>
                <c:pt idx="4409" formatCode="General">
                  <c:v>21.188399999999874</c:v>
                </c:pt>
                <c:pt idx="4410" formatCode="General">
                  <c:v>21.192499999999892</c:v>
                </c:pt>
                <c:pt idx="4411" formatCode="General">
                  <c:v>21.197399999999988</c:v>
                </c:pt>
                <c:pt idx="4412" formatCode="General">
                  <c:v>21.203299999999889</c:v>
                </c:pt>
                <c:pt idx="4413" formatCode="General">
                  <c:v>21.2073</c:v>
                </c:pt>
                <c:pt idx="4414" formatCode="General">
                  <c:v>21.212299999999892</c:v>
                </c:pt>
                <c:pt idx="4415" formatCode="General">
                  <c:v>21.2164</c:v>
                </c:pt>
                <c:pt idx="4416" formatCode="General">
                  <c:v>21.220800000000001</c:v>
                </c:pt>
                <c:pt idx="4417" formatCode="General">
                  <c:v>21.225299999999859</c:v>
                </c:pt>
                <c:pt idx="4418" formatCode="General">
                  <c:v>21.2303</c:v>
                </c:pt>
                <c:pt idx="4419" formatCode="General">
                  <c:v>21.234200000000001</c:v>
                </c:pt>
                <c:pt idx="4420" formatCode="General">
                  <c:v>21.238099999999989</c:v>
                </c:pt>
                <c:pt idx="4421" formatCode="General">
                  <c:v>21.2439</c:v>
                </c:pt>
                <c:pt idx="4422" formatCode="General">
                  <c:v>21.248599999999822</c:v>
                </c:pt>
                <c:pt idx="4423" formatCode="General">
                  <c:v>21.252800000000001</c:v>
                </c:pt>
                <c:pt idx="4424" formatCode="General">
                  <c:v>21.258800000000001</c:v>
                </c:pt>
                <c:pt idx="4425" formatCode="General">
                  <c:v>21.263099999999874</c:v>
                </c:pt>
                <c:pt idx="4426" formatCode="General">
                  <c:v>21.267800000000001</c:v>
                </c:pt>
                <c:pt idx="4427" formatCode="General">
                  <c:v>21.271799999999892</c:v>
                </c:pt>
                <c:pt idx="4428" formatCode="General">
                  <c:v>21.276700000000002</c:v>
                </c:pt>
                <c:pt idx="4429" formatCode="General">
                  <c:v>21.280799999999811</c:v>
                </c:pt>
                <c:pt idx="4430" formatCode="General">
                  <c:v>21.286299999999859</c:v>
                </c:pt>
                <c:pt idx="4431" formatCode="General">
                  <c:v>21.290099999999892</c:v>
                </c:pt>
                <c:pt idx="4432" formatCode="General">
                  <c:v>21.293800000000001</c:v>
                </c:pt>
                <c:pt idx="4433" formatCode="General">
                  <c:v>21.299399999999885</c:v>
                </c:pt>
                <c:pt idx="4434" formatCode="General">
                  <c:v>21.304500000000001</c:v>
                </c:pt>
                <c:pt idx="4435" formatCode="General">
                  <c:v>21.308199999999989</c:v>
                </c:pt>
                <c:pt idx="4436" formatCode="General">
                  <c:v>21.314100000000035</c:v>
                </c:pt>
                <c:pt idx="4437" formatCode="General">
                  <c:v>21.318999999999999</c:v>
                </c:pt>
                <c:pt idx="4438" formatCode="General">
                  <c:v>21.3232</c:v>
                </c:pt>
                <c:pt idx="4439" formatCode="General">
                  <c:v>21.327200000000001</c:v>
                </c:pt>
                <c:pt idx="4440" formatCode="General">
                  <c:v>21.3324</c:v>
                </c:pt>
                <c:pt idx="4441" formatCode="General">
                  <c:v>21.336200000000005</c:v>
                </c:pt>
                <c:pt idx="4442" formatCode="General">
                  <c:v>21.341799999999989</c:v>
                </c:pt>
                <c:pt idx="4443" formatCode="General">
                  <c:v>21.346</c:v>
                </c:pt>
                <c:pt idx="4444" formatCode="General">
                  <c:v>21.349499999999892</c:v>
                </c:pt>
                <c:pt idx="4445" formatCode="General">
                  <c:v>21.354900000000118</c:v>
                </c:pt>
                <c:pt idx="4446" formatCode="General">
                  <c:v>21.360199999999892</c:v>
                </c:pt>
                <c:pt idx="4447" formatCode="General">
                  <c:v>21.364000000000001</c:v>
                </c:pt>
                <c:pt idx="4448" formatCode="General">
                  <c:v>21.369700000000002</c:v>
                </c:pt>
                <c:pt idx="4449" formatCode="General">
                  <c:v>21.374900000000114</c:v>
                </c:pt>
                <c:pt idx="4450" formatCode="General">
                  <c:v>21.379000000000001</c:v>
                </c:pt>
                <c:pt idx="4451" formatCode="General">
                  <c:v>21.382999999999896</c:v>
                </c:pt>
                <c:pt idx="4452" formatCode="General">
                  <c:v>21.38819999999987</c:v>
                </c:pt>
                <c:pt idx="4453" formatCode="General">
                  <c:v>21.392099999999989</c:v>
                </c:pt>
                <c:pt idx="4454" formatCode="General">
                  <c:v>21.397600000000001</c:v>
                </c:pt>
                <c:pt idx="4455" formatCode="General">
                  <c:v>21.402299999999844</c:v>
                </c:pt>
                <c:pt idx="4456" formatCode="General">
                  <c:v>21.405699999999818</c:v>
                </c:pt>
                <c:pt idx="4457" formatCode="General">
                  <c:v>21.410900000000005</c:v>
                </c:pt>
                <c:pt idx="4458" formatCode="General">
                  <c:v>21.4163</c:v>
                </c:pt>
                <c:pt idx="4459" formatCode="General">
                  <c:v>21.420099999999874</c:v>
                </c:pt>
                <c:pt idx="4460" formatCode="General">
                  <c:v>21.425799999999796</c:v>
                </c:pt>
                <c:pt idx="4461" formatCode="General">
                  <c:v>21.431000000000001</c:v>
                </c:pt>
                <c:pt idx="4462" formatCode="General">
                  <c:v>21.434999999999999</c:v>
                </c:pt>
                <c:pt idx="4463" formatCode="General">
                  <c:v>21.439</c:v>
                </c:pt>
                <c:pt idx="4464" formatCode="General">
                  <c:v>21.444400000000002</c:v>
                </c:pt>
                <c:pt idx="4465" formatCode="General">
                  <c:v>21.448199999999833</c:v>
                </c:pt>
                <c:pt idx="4466" formatCode="General">
                  <c:v>21.45369999999987</c:v>
                </c:pt>
                <c:pt idx="4467" formatCode="General">
                  <c:v>21.458699999999844</c:v>
                </c:pt>
                <c:pt idx="4468" formatCode="General">
                  <c:v>21.462099999999818</c:v>
                </c:pt>
                <c:pt idx="4469" formatCode="General">
                  <c:v>21.46739999999987</c:v>
                </c:pt>
                <c:pt idx="4470" formatCode="General">
                  <c:v>21.472699999999822</c:v>
                </c:pt>
                <c:pt idx="4471" formatCode="General">
                  <c:v>21.476499999999874</c:v>
                </c:pt>
                <c:pt idx="4472" formatCode="General">
                  <c:v>21.482199999999796</c:v>
                </c:pt>
                <c:pt idx="4473" formatCode="General">
                  <c:v>21.487399999999862</c:v>
                </c:pt>
                <c:pt idx="4474" formatCode="General">
                  <c:v>21.491199999999989</c:v>
                </c:pt>
                <c:pt idx="4475" formatCode="General">
                  <c:v>21.495399999999837</c:v>
                </c:pt>
                <c:pt idx="4476" formatCode="General">
                  <c:v>21.500800000000005</c:v>
                </c:pt>
                <c:pt idx="4477" formatCode="General">
                  <c:v>21.5046</c:v>
                </c:pt>
                <c:pt idx="4478" formatCode="General">
                  <c:v>21.510200000000001</c:v>
                </c:pt>
                <c:pt idx="4479" formatCode="General">
                  <c:v>21.5153</c:v>
                </c:pt>
                <c:pt idx="4480" formatCode="General">
                  <c:v>21.518899999999999</c:v>
                </c:pt>
                <c:pt idx="4481" formatCode="General">
                  <c:v>21.5244</c:v>
                </c:pt>
                <c:pt idx="4482" formatCode="General">
                  <c:v>21.529399999999892</c:v>
                </c:pt>
                <c:pt idx="4483" formatCode="General">
                  <c:v>21.533300000000001</c:v>
                </c:pt>
                <c:pt idx="4484" formatCode="General">
                  <c:v>21.539200000000001</c:v>
                </c:pt>
                <c:pt idx="4485" formatCode="General">
                  <c:v>21.544</c:v>
                </c:pt>
                <c:pt idx="4486" formatCode="General">
                  <c:v>21.547599999999989</c:v>
                </c:pt>
                <c:pt idx="4487" formatCode="General">
                  <c:v>21.552499999999878</c:v>
                </c:pt>
                <c:pt idx="4488" formatCode="General">
                  <c:v>21.557700000000001</c:v>
                </c:pt>
                <c:pt idx="4489" formatCode="General">
                  <c:v>21.561399999999892</c:v>
                </c:pt>
                <c:pt idx="4490" formatCode="General">
                  <c:v>21.5671</c:v>
                </c:pt>
                <c:pt idx="4491" formatCode="General">
                  <c:v>21.571899999999999</c:v>
                </c:pt>
                <c:pt idx="4492" formatCode="General">
                  <c:v>21.575500000000002</c:v>
                </c:pt>
                <c:pt idx="4493" formatCode="General">
                  <c:v>21.581099999999989</c:v>
                </c:pt>
                <c:pt idx="4494" formatCode="General">
                  <c:v>21.585899999999889</c:v>
                </c:pt>
                <c:pt idx="4495" formatCode="General">
                  <c:v>21.59</c:v>
                </c:pt>
                <c:pt idx="4496" formatCode="General">
                  <c:v>21.5959</c:v>
                </c:pt>
                <c:pt idx="4497" formatCode="General">
                  <c:v>21.6004</c:v>
                </c:pt>
                <c:pt idx="4498" formatCode="General">
                  <c:v>21.603999999999999</c:v>
                </c:pt>
                <c:pt idx="4499" formatCode="General">
                  <c:v>21.609400000000001</c:v>
                </c:pt>
                <c:pt idx="4500" formatCode="General">
                  <c:v>21.614300000000107</c:v>
                </c:pt>
                <c:pt idx="4501" formatCode="General">
                  <c:v>21.618400000000001</c:v>
                </c:pt>
                <c:pt idx="4502" formatCode="General">
                  <c:v>21.624199999999988</c:v>
                </c:pt>
                <c:pt idx="4503" formatCode="General">
                  <c:v>21.628399999999989</c:v>
                </c:pt>
                <c:pt idx="4504" formatCode="General">
                  <c:v>21.632100000000001</c:v>
                </c:pt>
                <c:pt idx="4505" formatCode="General">
                  <c:v>21.637699999999999</c:v>
                </c:pt>
                <c:pt idx="4506" formatCode="General">
                  <c:v>21.642199999999892</c:v>
                </c:pt>
                <c:pt idx="4507" formatCode="General">
                  <c:v>21.6465</c:v>
                </c:pt>
                <c:pt idx="4508" formatCode="General">
                  <c:v>21.6525</c:v>
                </c:pt>
                <c:pt idx="4509" formatCode="General">
                  <c:v>21.656700000000001</c:v>
                </c:pt>
                <c:pt idx="4510" formatCode="General">
                  <c:v>21.660599999999889</c:v>
                </c:pt>
                <c:pt idx="4511" formatCode="General">
                  <c:v>21.6663</c:v>
                </c:pt>
                <c:pt idx="4512" formatCode="General">
                  <c:v>21.6706</c:v>
                </c:pt>
                <c:pt idx="4513" formatCode="General">
                  <c:v>21.6751</c:v>
                </c:pt>
                <c:pt idx="4514" formatCode="General">
                  <c:v>21.680900000000001</c:v>
                </c:pt>
                <c:pt idx="4515" formatCode="General">
                  <c:v>21.684799999999989</c:v>
                </c:pt>
                <c:pt idx="4516" formatCode="General">
                  <c:v>21.688599999999862</c:v>
                </c:pt>
                <c:pt idx="4517" formatCode="General">
                  <c:v>21.694199999999999</c:v>
                </c:pt>
                <c:pt idx="4518" formatCode="General">
                  <c:v>21.698399999999989</c:v>
                </c:pt>
                <c:pt idx="4519" formatCode="General">
                  <c:v>21.702999999999989</c:v>
                </c:pt>
                <c:pt idx="4520" formatCode="General">
                  <c:v>21.7089</c:v>
                </c:pt>
                <c:pt idx="4521" formatCode="General">
                  <c:v>21.713000000000001</c:v>
                </c:pt>
                <c:pt idx="4522" formatCode="General">
                  <c:v>21.717099999999999</c:v>
                </c:pt>
                <c:pt idx="4523" formatCode="General">
                  <c:v>21.722999999999892</c:v>
                </c:pt>
                <c:pt idx="4524" formatCode="General">
                  <c:v>21.727</c:v>
                </c:pt>
                <c:pt idx="4525" formatCode="General">
                  <c:v>21.731900000000035</c:v>
                </c:pt>
                <c:pt idx="4526" formatCode="General">
                  <c:v>21.737500000000001</c:v>
                </c:pt>
                <c:pt idx="4527" formatCode="General">
                  <c:v>21.741299999999892</c:v>
                </c:pt>
                <c:pt idx="4528" formatCode="General">
                  <c:v>21.745099999999859</c:v>
                </c:pt>
                <c:pt idx="4529" formatCode="General">
                  <c:v>21.750599999999885</c:v>
                </c:pt>
                <c:pt idx="4530" formatCode="General">
                  <c:v>21.7546</c:v>
                </c:pt>
                <c:pt idx="4531" formatCode="General">
                  <c:v>21.759499999999989</c:v>
                </c:pt>
                <c:pt idx="4532" formatCode="General">
                  <c:v>21.765399999999822</c:v>
                </c:pt>
                <c:pt idx="4533" formatCode="General">
                  <c:v>21.769199999999874</c:v>
                </c:pt>
                <c:pt idx="4534" formatCode="General">
                  <c:v>21.773900000000001</c:v>
                </c:pt>
                <c:pt idx="4535" formatCode="General">
                  <c:v>21.779699999999877</c:v>
                </c:pt>
                <c:pt idx="4536" formatCode="General">
                  <c:v>21.783599999999833</c:v>
                </c:pt>
                <c:pt idx="4537" formatCode="General">
                  <c:v>21.788699999999796</c:v>
                </c:pt>
                <c:pt idx="4538" formatCode="General">
                  <c:v>21.7942</c:v>
                </c:pt>
                <c:pt idx="4539" formatCode="General">
                  <c:v>21.797899999999988</c:v>
                </c:pt>
                <c:pt idx="4540" formatCode="General">
                  <c:v>21.8017</c:v>
                </c:pt>
                <c:pt idx="4541" formatCode="General">
                  <c:v>21.807200000000005</c:v>
                </c:pt>
                <c:pt idx="4542" formatCode="General">
                  <c:v>21.811000000000035</c:v>
                </c:pt>
                <c:pt idx="4543" formatCode="General">
                  <c:v>21.816099999999999</c:v>
                </c:pt>
                <c:pt idx="4544" formatCode="General">
                  <c:v>21.821899999999999</c:v>
                </c:pt>
                <c:pt idx="4545" formatCode="General">
                  <c:v>21.82569999999987</c:v>
                </c:pt>
                <c:pt idx="4546" formatCode="General">
                  <c:v>21.831000000000031</c:v>
                </c:pt>
                <c:pt idx="4547" formatCode="General">
                  <c:v>21.8367</c:v>
                </c:pt>
                <c:pt idx="4548" formatCode="General">
                  <c:v>21.840399999999892</c:v>
                </c:pt>
                <c:pt idx="4549" formatCode="General">
                  <c:v>21.8459</c:v>
                </c:pt>
                <c:pt idx="4550" formatCode="General">
                  <c:v>21.851099999999999</c:v>
                </c:pt>
                <c:pt idx="4551" formatCode="General">
                  <c:v>21.854700000000001</c:v>
                </c:pt>
                <c:pt idx="4552" formatCode="General">
                  <c:v>21.858599999999896</c:v>
                </c:pt>
                <c:pt idx="4553" formatCode="General">
                  <c:v>21.864000000000001</c:v>
                </c:pt>
                <c:pt idx="4554" formatCode="General">
                  <c:v>21.867699999999989</c:v>
                </c:pt>
                <c:pt idx="4555" formatCode="General">
                  <c:v>21.873200000000001</c:v>
                </c:pt>
                <c:pt idx="4556" formatCode="General">
                  <c:v>21.878699999999878</c:v>
                </c:pt>
                <c:pt idx="4557" formatCode="General">
                  <c:v>21.882299999999859</c:v>
                </c:pt>
                <c:pt idx="4558" formatCode="General">
                  <c:v>21.888000000000002</c:v>
                </c:pt>
                <c:pt idx="4559" formatCode="General">
                  <c:v>21.8934</c:v>
                </c:pt>
                <c:pt idx="4560" formatCode="General">
                  <c:v>21.897200000000005</c:v>
                </c:pt>
                <c:pt idx="4561" formatCode="General">
                  <c:v>21.902899999999892</c:v>
                </c:pt>
                <c:pt idx="4562" formatCode="General">
                  <c:v>21.907699999999878</c:v>
                </c:pt>
                <c:pt idx="4563" formatCode="General">
                  <c:v>21.9114</c:v>
                </c:pt>
                <c:pt idx="4564" formatCode="General">
                  <c:v>21.915400000000002</c:v>
                </c:pt>
                <c:pt idx="4565" formatCode="General">
                  <c:v>21.920699999999837</c:v>
                </c:pt>
                <c:pt idx="4566" formatCode="General">
                  <c:v>21.924399999999885</c:v>
                </c:pt>
                <c:pt idx="4567" formatCode="General">
                  <c:v>21.930099999999989</c:v>
                </c:pt>
                <c:pt idx="4568" formatCode="General">
                  <c:v>21.935099999999878</c:v>
                </c:pt>
                <c:pt idx="4569" formatCode="General">
                  <c:v>21.938699999999859</c:v>
                </c:pt>
                <c:pt idx="4570" formatCode="General">
                  <c:v>21.944499999999874</c:v>
                </c:pt>
                <c:pt idx="4571" formatCode="General">
                  <c:v>21.9498</c:v>
                </c:pt>
                <c:pt idx="4572" formatCode="General">
                  <c:v>21.953600000000002</c:v>
                </c:pt>
                <c:pt idx="4573" formatCode="General">
                  <c:v>21.959299999999892</c:v>
                </c:pt>
                <c:pt idx="4574" formatCode="General">
                  <c:v>21.963999999999889</c:v>
                </c:pt>
                <c:pt idx="4575" formatCode="General">
                  <c:v>21.9679</c:v>
                </c:pt>
                <c:pt idx="4576" formatCode="General">
                  <c:v>21.971800000000005</c:v>
                </c:pt>
                <c:pt idx="4577" formatCode="General">
                  <c:v>21.977</c:v>
                </c:pt>
                <c:pt idx="4578" formatCode="General">
                  <c:v>21.980699999999796</c:v>
                </c:pt>
                <c:pt idx="4579" formatCode="General">
                  <c:v>21.986399999999826</c:v>
                </c:pt>
                <c:pt idx="4580" formatCode="General">
                  <c:v>21.991099999999989</c:v>
                </c:pt>
                <c:pt idx="4581" formatCode="General">
                  <c:v>21.994700000000002</c:v>
                </c:pt>
                <c:pt idx="4582" formatCode="General">
                  <c:v>22.000399999999896</c:v>
                </c:pt>
                <c:pt idx="4583" formatCode="General">
                  <c:v>22.005800000000001</c:v>
                </c:pt>
                <c:pt idx="4584" formatCode="General">
                  <c:v>22.009699999999889</c:v>
                </c:pt>
                <c:pt idx="4585" formatCode="General">
                  <c:v>22.0154</c:v>
                </c:pt>
                <c:pt idx="4586" formatCode="General">
                  <c:v>22.020199999999896</c:v>
                </c:pt>
                <c:pt idx="4587" formatCode="General">
                  <c:v>22.024100000000001</c:v>
                </c:pt>
                <c:pt idx="4588" formatCode="General">
                  <c:v>22.027899999999999</c:v>
                </c:pt>
                <c:pt idx="4589" formatCode="General">
                  <c:v>22.033000000000001</c:v>
                </c:pt>
                <c:pt idx="4590" formatCode="General">
                  <c:v>22.036799999999989</c:v>
                </c:pt>
                <c:pt idx="4591" formatCode="General">
                  <c:v>22.042299999999862</c:v>
                </c:pt>
                <c:pt idx="4592" formatCode="General">
                  <c:v>22.046900000000001</c:v>
                </c:pt>
                <c:pt idx="4593" formatCode="General">
                  <c:v>22.050599999999989</c:v>
                </c:pt>
                <c:pt idx="4594" formatCode="General">
                  <c:v>22.056100000000001</c:v>
                </c:pt>
                <c:pt idx="4595" formatCode="General">
                  <c:v>22.061699999999878</c:v>
                </c:pt>
                <c:pt idx="4596" formatCode="General">
                  <c:v>22.065499999999844</c:v>
                </c:pt>
                <c:pt idx="4597" formatCode="General">
                  <c:v>22.071100000000001</c:v>
                </c:pt>
                <c:pt idx="4598" formatCode="General">
                  <c:v>22.0762</c:v>
                </c:pt>
                <c:pt idx="4599" formatCode="General">
                  <c:v>22.08</c:v>
                </c:pt>
                <c:pt idx="4600" formatCode="General">
                  <c:v>22.0839</c:v>
                </c:pt>
                <c:pt idx="4601" formatCode="General">
                  <c:v>22.088799999999804</c:v>
                </c:pt>
                <c:pt idx="4602" formatCode="General">
                  <c:v>22.092599999999862</c:v>
                </c:pt>
                <c:pt idx="4603" formatCode="General">
                  <c:v>22.097999999999999</c:v>
                </c:pt>
                <c:pt idx="4604" formatCode="General">
                  <c:v>22.102499999999896</c:v>
                </c:pt>
                <c:pt idx="4605" formatCode="General">
                  <c:v>22.106300000000001</c:v>
                </c:pt>
                <c:pt idx="4606" formatCode="General">
                  <c:v>22.111499999999999</c:v>
                </c:pt>
                <c:pt idx="4607" formatCode="General">
                  <c:v>22.117400000000035</c:v>
                </c:pt>
                <c:pt idx="4608" formatCode="General">
                  <c:v>22.121200000000005</c:v>
                </c:pt>
                <c:pt idx="4609" formatCode="General">
                  <c:v>22.1265</c:v>
                </c:pt>
                <c:pt idx="4610" formatCode="General">
                  <c:v>22.132000000000001</c:v>
                </c:pt>
                <c:pt idx="4611" formatCode="General">
                  <c:v>22.1357</c:v>
                </c:pt>
                <c:pt idx="4612" formatCode="General">
                  <c:v>22.1403</c:v>
                </c:pt>
                <c:pt idx="4613" formatCode="General">
                  <c:v>22.144500000000001</c:v>
                </c:pt>
                <c:pt idx="4614" formatCode="General">
                  <c:v>22.148499999999881</c:v>
                </c:pt>
                <c:pt idx="4615" formatCode="General">
                  <c:v>22.153500000000001</c:v>
                </c:pt>
                <c:pt idx="4616" formatCode="General">
                  <c:v>22.158100000000001</c:v>
                </c:pt>
                <c:pt idx="4617" formatCode="General">
                  <c:v>22.162199999999885</c:v>
                </c:pt>
                <c:pt idx="4618" formatCode="General">
                  <c:v>22.166799999999881</c:v>
                </c:pt>
                <c:pt idx="4619" formatCode="General">
                  <c:v>22.172899999999988</c:v>
                </c:pt>
                <c:pt idx="4620" formatCode="General">
                  <c:v>22.177000000000035</c:v>
                </c:pt>
                <c:pt idx="4621" formatCode="General">
                  <c:v>22.181899999999999</c:v>
                </c:pt>
                <c:pt idx="4622" formatCode="General">
                  <c:v>22.1876</c:v>
                </c:pt>
                <c:pt idx="4623" formatCode="General">
                  <c:v>22.191400000000005</c:v>
                </c:pt>
                <c:pt idx="4624" formatCode="General">
                  <c:v>22.196300000000001</c:v>
                </c:pt>
                <c:pt idx="4625" formatCode="General">
                  <c:v>22.200199999999889</c:v>
                </c:pt>
                <c:pt idx="4626" formatCode="General">
                  <c:v>22.204499999999989</c:v>
                </c:pt>
                <c:pt idx="4627" formatCode="General">
                  <c:v>22.209099999999989</c:v>
                </c:pt>
                <c:pt idx="4628" formatCode="General">
                  <c:v>22.2136</c:v>
                </c:pt>
                <c:pt idx="4629" formatCode="General">
                  <c:v>22.2181</c:v>
                </c:pt>
                <c:pt idx="4630" formatCode="General">
                  <c:v>22.222199999999862</c:v>
                </c:pt>
                <c:pt idx="4631" formatCode="General">
                  <c:v>22.228299999999862</c:v>
                </c:pt>
                <c:pt idx="4632" formatCode="General">
                  <c:v>22.2331</c:v>
                </c:pt>
                <c:pt idx="4633" formatCode="General">
                  <c:v>22.237400000000001</c:v>
                </c:pt>
                <c:pt idx="4634" formatCode="General">
                  <c:v>22.243200000000002</c:v>
                </c:pt>
                <c:pt idx="4635" formatCode="General">
                  <c:v>22.247299999999989</c:v>
                </c:pt>
                <c:pt idx="4636" formatCode="General">
                  <c:v>22.251999999999999</c:v>
                </c:pt>
                <c:pt idx="4637" formatCode="General">
                  <c:v>22.256799999999878</c:v>
                </c:pt>
                <c:pt idx="4638" formatCode="General">
                  <c:v>22.2608</c:v>
                </c:pt>
                <c:pt idx="4639" formatCode="General">
                  <c:v>22.264900000000001</c:v>
                </c:pt>
                <c:pt idx="4640" formatCode="General">
                  <c:v>22.269199999999874</c:v>
                </c:pt>
                <c:pt idx="4641" formatCode="General">
                  <c:v>22.274100000000001</c:v>
                </c:pt>
                <c:pt idx="4642" formatCode="General">
                  <c:v>22.278099999999878</c:v>
                </c:pt>
                <c:pt idx="4643" formatCode="General">
                  <c:v>22.283999999999892</c:v>
                </c:pt>
                <c:pt idx="4644" formatCode="General">
                  <c:v>22.289299999999862</c:v>
                </c:pt>
                <c:pt idx="4645" formatCode="General">
                  <c:v>22.293299999999885</c:v>
                </c:pt>
                <c:pt idx="4646" formatCode="General">
                  <c:v>22.299099999999989</c:v>
                </c:pt>
                <c:pt idx="4647" formatCode="General">
                  <c:v>22.303799999999892</c:v>
                </c:pt>
                <c:pt idx="4648" formatCode="General">
                  <c:v>22.307900000000107</c:v>
                </c:pt>
                <c:pt idx="4649" formatCode="General">
                  <c:v>22.313400000000001</c:v>
                </c:pt>
                <c:pt idx="4650" formatCode="General">
                  <c:v>22.318000000000001</c:v>
                </c:pt>
                <c:pt idx="4651" formatCode="General">
                  <c:v>22.321999999999999</c:v>
                </c:pt>
                <c:pt idx="4652" formatCode="General">
                  <c:v>22.327000000000005</c:v>
                </c:pt>
                <c:pt idx="4653" formatCode="General">
                  <c:v>22.332100000000001</c:v>
                </c:pt>
                <c:pt idx="4654" formatCode="General">
                  <c:v>22.336300000000001</c:v>
                </c:pt>
                <c:pt idx="4655" formatCode="General">
                  <c:v>22.34239999999987</c:v>
                </c:pt>
                <c:pt idx="4656" formatCode="General">
                  <c:v>22.347100000000001</c:v>
                </c:pt>
                <c:pt idx="4657" formatCode="General">
                  <c:v>22.351500000000001</c:v>
                </c:pt>
                <c:pt idx="4658" formatCode="General">
                  <c:v>22.357399999999988</c:v>
                </c:pt>
                <c:pt idx="4659" formatCode="General">
                  <c:v>22.361499999999989</c:v>
                </c:pt>
                <c:pt idx="4660" formatCode="General">
                  <c:v>22.366199999999989</c:v>
                </c:pt>
                <c:pt idx="4661" formatCode="General">
                  <c:v>22.372</c:v>
                </c:pt>
                <c:pt idx="4662" formatCode="General">
                  <c:v>22.376100000000001</c:v>
                </c:pt>
                <c:pt idx="4663" formatCode="General">
                  <c:v>22.3811</c:v>
                </c:pt>
                <c:pt idx="4664" formatCode="General">
                  <c:v>22.387</c:v>
                </c:pt>
                <c:pt idx="4665" formatCode="General">
                  <c:v>22.391100000000005</c:v>
                </c:pt>
                <c:pt idx="4666" formatCode="General">
                  <c:v>22.3965</c:v>
                </c:pt>
                <c:pt idx="4667" formatCode="General">
                  <c:v>22.402399999999837</c:v>
                </c:pt>
                <c:pt idx="4668" formatCode="General">
                  <c:v>22.406300000000002</c:v>
                </c:pt>
                <c:pt idx="4669" formatCode="General">
                  <c:v>22.4117</c:v>
                </c:pt>
                <c:pt idx="4670" formatCode="General">
                  <c:v>22.417100000000001</c:v>
                </c:pt>
                <c:pt idx="4671" formatCode="General">
                  <c:v>22.4209</c:v>
                </c:pt>
                <c:pt idx="4672" formatCode="General">
                  <c:v>22.426499999999862</c:v>
                </c:pt>
                <c:pt idx="4673" formatCode="General">
                  <c:v>22.431799999999896</c:v>
                </c:pt>
                <c:pt idx="4674" formatCode="General">
                  <c:v>22.435699999999859</c:v>
                </c:pt>
                <c:pt idx="4675" formatCode="General">
                  <c:v>22.441699999999862</c:v>
                </c:pt>
                <c:pt idx="4676" formatCode="General">
                  <c:v>22.446899999999989</c:v>
                </c:pt>
                <c:pt idx="4677" formatCode="General">
                  <c:v>22.4511</c:v>
                </c:pt>
                <c:pt idx="4678" formatCode="General">
                  <c:v>22.4572</c:v>
                </c:pt>
                <c:pt idx="4679" formatCode="General">
                  <c:v>22.4619</c:v>
                </c:pt>
                <c:pt idx="4680" formatCode="General">
                  <c:v>22.466399999999844</c:v>
                </c:pt>
                <c:pt idx="4681" formatCode="General">
                  <c:v>22.472299999999858</c:v>
                </c:pt>
                <c:pt idx="4682" formatCode="General">
                  <c:v>22.476400000000002</c:v>
                </c:pt>
                <c:pt idx="4683" formatCode="General">
                  <c:v>22.48119999999987</c:v>
                </c:pt>
                <c:pt idx="4684" formatCode="General">
                  <c:v>22.486999999999878</c:v>
                </c:pt>
                <c:pt idx="4685" formatCode="General">
                  <c:v>22.491099999999989</c:v>
                </c:pt>
                <c:pt idx="4686" formatCode="General">
                  <c:v>22.496200000000002</c:v>
                </c:pt>
                <c:pt idx="4687" formatCode="General">
                  <c:v>22.502199999999878</c:v>
                </c:pt>
                <c:pt idx="4688" formatCode="General">
                  <c:v>22.5063</c:v>
                </c:pt>
                <c:pt idx="4689" formatCode="General">
                  <c:v>22.511900000000118</c:v>
                </c:pt>
                <c:pt idx="4690" formatCode="General">
                  <c:v>22.517600000000005</c:v>
                </c:pt>
                <c:pt idx="4691" formatCode="General">
                  <c:v>22.5215</c:v>
                </c:pt>
                <c:pt idx="4692" formatCode="General">
                  <c:v>22.527200000000001</c:v>
                </c:pt>
                <c:pt idx="4693" formatCode="General">
                  <c:v>22.532399999999896</c:v>
                </c:pt>
                <c:pt idx="4694" formatCode="General">
                  <c:v>22.536300000000001</c:v>
                </c:pt>
                <c:pt idx="4695" formatCode="General">
                  <c:v>22.542000000000002</c:v>
                </c:pt>
                <c:pt idx="4696" formatCode="General">
                  <c:v>22.547000000000001</c:v>
                </c:pt>
                <c:pt idx="4697" formatCode="General">
                  <c:v>22.551200000000001</c:v>
                </c:pt>
                <c:pt idx="4698" formatCode="General">
                  <c:v>22.557200000000005</c:v>
                </c:pt>
                <c:pt idx="4699" formatCode="General">
                  <c:v>22.562099999999862</c:v>
                </c:pt>
                <c:pt idx="4700" formatCode="General">
                  <c:v>22.566699999999862</c:v>
                </c:pt>
                <c:pt idx="4701" formatCode="General">
                  <c:v>22.572800000000001</c:v>
                </c:pt>
                <c:pt idx="4702" formatCode="General">
                  <c:v>22.577200000000001</c:v>
                </c:pt>
                <c:pt idx="4703" formatCode="General">
                  <c:v>22.581999999999987</c:v>
                </c:pt>
                <c:pt idx="4704" formatCode="General">
                  <c:v>22.587800000000001</c:v>
                </c:pt>
                <c:pt idx="4705" formatCode="General">
                  <c:v>22.591799999999989</c:v>
                </c:pt>
                <c:pt idx="4706" formatCode="General">
                  <c:v>22.596800000000005</c:v>
                </c:pt>
                <c:pt idx="4707" formatCode="General">
                  <c:v>22.602599999999892</c:v>
                </c:pt>
                <c:pt idx="4708" formatCode="General">
                  <c:v>22.6065</c:v>
                </c:pt>
                <c:pt idx="4709" formatCode="General">
                  <c:v>22.611900000000148</c:v>
                </c:pt>
                <c:pt idx="4710" formatCode="General">
                  <c:v>22.617799999999999</c:v>
                </c:pt>
                <c:pt idx="4711" formatCode="General">
                  <c:v>22.621800000000114</c:v>
                </c:pt>
                <c:pt idx="4712" formatCode="General">
                  <c:v>22.627600000000001</c:v>
                </c:pt>
                <c:pt idx="4713" formatCode="General">
                  <c:v>22.633199999999999</c:v>
                </c:pt>
                <c:pt idx="4714" formatCode="General">
                  <c:v>22.637100000000114</c:v>
                </c:pt>
                <c:pt idx="4715" formatCode="General">
                  <c:v>22.642900000000001</c:v>
                </c:pt>
                <c:pt idx="4716" formatCode="General">
                  <c:v>22.648</c:v>
                </c:pt>
                <c:pt idx="4717" formatCode="General">
                  <c:v>22.651900000000129</c:v>
                </c:pt>
                <c:pt idx="4718" formatCode="General">
                  <c:v>22.657699999999988</c:v>
                </c:pt>
                <c:pt idx="4719" formatCode="General">
                  <c:v>22.66259999999987</c:v>
                </c:pt>
                <c:pt idx="4720" formatCode="General">
                  <c:v>22.666799999999881</c:v>
                </c:pt>
                <c:pt idx="4721" formatCode="General">
                  <c:v>22.672999999999988</c:v>
                </c:pt>
                <c:pt idx="4722" formatCode="General">
                  <c:v>22.677600000000005</c:v>
                </c:pt>
                <c:pt idx="4723" formatCode="General">
                  <c:v>22.68239999999987</c:v>
                </c:pt>
                <c:pt idx="4724" formatCode="General">
                  <c:v>22.688599999999862</c:v>
                </c:pt>
                <c:pt idx="4725" formatCode="General">
                  <c:v>22.692699999999885</c:v>
                </c:pt>
                <c:pt idx="4726" formatCode="General">
                  <c:v>22.697700000000001</c:v>
                </c:pt>
                <c:pt idx="4727" formatCode="General">
                  <c:v>22.703600000000002</c:v>
                </c:pt>
                <c:pt idx="4728" formatCode="General">
                  <c:v>22.7075</c:v>
                </c:pt>
                <c:pt idx="4729" formatCode="General">
                  <c:v>22.712599999999878</c:v>
                </c:pt>
                <c:pt idx="4730" formatCode="General">
                  <c:v>22.718299999999989</c:v>
                </c:pt>
                <c:pt idx="4731" formatCode="General">
                  <c:v>22.722199999999862</c:v>
                </c:pt>
                <c:pt idx="4732" formatCode="General">
                  <c:v>22.727799999999878</c:v>
                </c:pt>
                <c:pt idx="4733" formatCode="General">
                  <c:v>22.733499999999989</c:v>
                </c:pt>
                <c:pt idx="4734" formatCode="General">
                  <c:v>22.7376</c:v>
                </c:pt>
                <c:pt idx="4735" formatCode="General">
                  <c:v>22.743499999999862</c:v>
                </c:pt>
                <c:pt idx="4736" formatCode="General">
                  <c:v>22.748899999999892</c:v>
                </c:pt>
                <c:pt idx="4737" formatCode="General">
                  <c:v>22.7529</c:v>
                </c:pt>
                <c:pt idx="4738" formatCode="General">
                  <c:v>22.758699999999866</c:v>
                </c:pt>
                <c:pt idx="4739" formatCode="General">
                  <c:v>22.763699999999837</c:v>
                </c:pt>
                <c:pt idx="4740" formatCode="General">
                  <c:v>22.76769999999987</c:v>
                </c:pt>
                <c:pt idx="4741" formatCode="General">
                  <c:v>22.773499999999881</c:v>
                </c:pt>
                <c:pt idx="4742" formatCode="General">
                  <c:v>22.778199999999877</c:v>
                </c:pt>
                <c:pt idx="4743" formatCode="General">
                  <c:v>22.782699999999785</c:v>
                </c:pt>
                <c:pt idx="4744" formatCode="General">
                  <c:v>22.788799999999785</c:v>
                </c:pt>
                <c:pt idx="4745" formatCode="General">
                  <c:v>22.793199999999889</c:v>
                </c:pt>
                <c:pt idx="4746" formatCode="General">
                  <c:v>22.79819999999987</c:v>
                </c:pt>
                <c:pt idx="4747" formatCode="General">
                  <c:v>22.804300000000001</c:v>
                </c:pt>
                <c:pt idx="4748" formatCode="General">
                  <c:v>22.808399999999892</c:v>
                </c:pt>
                <c:pt idx="4749" formatCode="General">
                  <c:v>22.813600000000001</c:v>
                </c:pt>
                <c:pt idx="4750" formatCode="General">
                  <c:v>22.819299999999988</c:v>
                </c:pt>
                <c:pt idx="4751" formatCode="General">
                  <c:v>22.8232</c:v>
                </c:pt>
                <c:pt idx="4752" formatCode="General">
                  <c:v>22.828399999999878</c:v>
                </c:pt>
                <c:pt idx="4753" formatCode="General">
                  <c:v>22.834000000000035</c:v>
                </c:pt>
                <c:pt idx="4754" formatCode="General">
                  <c:v>22.838000000000001</c:v>
                </c:pt>
                <c:pt idx="4755" formatCode="General">
                  <c:v>22.843599999999885</c:v>
                </c:pt>
                <c:pt idx="4756" formatCode="General">
                  <c:v>22.8492</c:v>
                </c:pt>
                <c:pt idx="4757" formatCode="General">
                  <c:v>22.853300000000001</c:v>
                </c:pt>
                <c:pt idx="4758" formatCode="General">
                  <c:v>22.859300000000001</c:v>
                </c:pt>
                <c:pt idx="4759" formatCode="General">
                  <c:v>22.8645</c:v>
                </c:pt>
                <c:pt idx="4760" formatCode="General">
                  <c:v>22.868499999999862</c:v>
                </c:pt>
                <c:pt idx="4761" formatCode="General">
                  <c:v>22.874300000000005</c:v>
                </c:pt>
                <c:pt idx="4762" formatCode="General">
                  <c:v>22.879100000000001</c:v>
                </c:pt>
                <c:pt idx="4763" formatCode="General">
                  <c:v>22.883299999999878</c:v>
                </c:pt>
                <c:pt idx="4764" formatCode="General">
                  <c:v>22.889099999999896</c:v>
                </c:pt>
                <c:pt idx="4765" formatCode="General">
                  <c:v>22.893599999999989</c:v>
                </c:pt>
                <c:pt idx="4766" formatCode="General">
                  <c:v>22.898199999999989</c:v>
                </c:pt>
                <c:pt idx="4767" formatCode="General">
                  <c:v>22.904299999999989</c:v>
                </c:pt>
                <c:pt idx="4768" formatCode="General">
                  <c:v>22.908599999999833</c:v>
                </c:pt>
                <c:pt idx="4769" formatCode="General">
                  <c:v>22.913699999999885</c:v>
                </c:pt>
                <c:pt idx="4770" formatCode="General">
                  <c:v>22.919799999999885</c:v>
                </c:pt>
                <c:pt idx="4771" formatCode="General">
                  <c:v>22.9238</c:v>
                </c:pt>
                <c:pt idx="4772" formatCode="General">
                  <c:v>22.929099999999877</c:v>
                </c:pt>
                <c:pt idx="4773" formatCode="General">
                  <c:v>22.934699999999989</c:v>
                </c:pt>
                <c:pt idx="4774" formatCode="General">
                  <c:v>22.93849999999987</c:v>
                </c:pt>
                <c:pt idx="4775" formatCode="General">
                  <c:v>22.943899999999989</c:v>
                </c:pt>
                <c:pt idx="4776" formatCode="General">
                  <c:v>22.949399999999859</c:v>
                </c:pt>
                <c:pt idx="4777" formatCode="General">
                  <c:v>22.953299999999889</c:v>
                </c:pt>
                <c:pt idx="4778" formatCode="General">
                  <c:v>22.959099999999989</c:v>
                </c:pt>
                <c:pt idx="4779" formatCode="General">
                  <c:v>22.964499999999862</c:v>
                </c:pt>
                <c:pt idx="4780" formatCode="General">
                  <c:v>22.968599999999789</c:v>
                </c:pt>
                <c:pt idx="4781" formatCode="General">
                  <c:v>22.974699999999885</c:v>
                </c:pt>
                <c:pt idx="4782" formatCode="General">
                  <c:v>22.979699999999866</c:v>
                </c:pt>
                <c:pt idx="4783" formatCode="General">
                  <c:v>22.983899999999878</c:v>
                </c:pt>
                <c:pt idx="4784" formatCode="General">
                  <c:v>22.989799999999796</c:v>
                </c:pt>
                <c:pt idx="4785" formatCode="General">
                  <c:v>22.994399999999889</c:v>
                </c:pt>
                <c:pt idx="4786" formatCode="General">
                  <c:v>22.998699999999811</c:v>
                </c:pt>
                <c:pt idx="4787" formatCode="General">
                  <c:v>23.0045</c:v>
                </c:pt>
                <c:pt idx="4788" formatCode="General">
                  <c:v>23.008800000000001</c:v>
                </c:pt>
                <c:pt idx="4789" formatCode="General">
                  <c:v>23.0136</c:v>
                </c:pt>
                <c:pt idx="4790" formatCode="General">
                  <c:v>23.0197</c:v>
                </c:pt>
                <c:pt idx="4791" formatCode="General">
                  <c:v>23.023800000000001</c:v>
                </c:pt>
                <c:pt idx="4792" formatCode="General">
                  <c:v>23.0291</c:v>
                </c:pt>
                <c:pt idx="4793" formatCode="General">
                  <c:v>23.0351</c:v>
                </c:pt>
                <c:pt idx="4794" formatCode="General">
                  <c:v>23.038799999999878</c:v>
                </c:pt>
                <c:pt idx="4795" formatCode="General">
                  <c:v>23.0441</c:v>
                </c:pt>
                <c:pt idx="4796" formatCode="General">
                  <c:v>23.049800000000001</c:v>
                </c:pt>
                <c:pt idx="4797" formatCode="General">
                  <c:v>23.0535</c:v>
                </c:pt>
                <c:pt idx="4798" formatCode="General">
                  <c:v>23.058900000000001</c:v>
                </c:pt>
                <c:pt idx="4799" formatCode="General">
                  <c:v>23.064399999999896</c:v>
                </c:pt>
                <c:pt idx="4800" formatCode="General">
                  <c:v>23.068199999999862</c:v>
                </c:pt>
                <c:pt idx="4801" formatCode="General">
                  <c:v>23.074000000000005</c:v>
                </c:pt>
                <c:pt idx="4802" formatCode="General">
                  <c:v>23.0793</c:v>
                </c:pt>
                <c:pt idx="4803" formatCode="General">
                  <c:v>23.083499999999862</c:v>
                </c:pt>
                <c:pt idx="4804" formatCode="General">
                  <c:v>23.089299999999874</c:v>
                </c:pt>
                <c:pt idx="4805" formatCode="General">
                  <c:v>23.0944</c:v>
                </c:pt>
                <c:pt idx="4806" formatCode="General">
                  <c:v>23.09849999999987</c:v>
                </c:pt>
                <c:pt idx="4807" formatCode="General">
                  <c:v>23.104099999999999</c:v>
                </c:pt>
                <c:pt idx="4808" formatCode="General">
                  <c:v>23.108799999999889</c:v>
                </c:pt>
                <c:pt idx="4809" formatCode="General">
                  <c:v>23.112900000000035</c:v>
                </c:pt>
                <c:pt idx="4810" formatCode="General">
                  <c:v>23.1187</c:v>
                </c:pt>
                <c:pt idx="4811" formatCode="General">
                  <c:v>23.123100000000001</c:v>
                </c:pt>
                <c:pt idx="4812" formatCode="General">
                  <c:v>23.127800000000118</c:v>
                </c:pt>
                <c:pt idx="4813" formatCode="General">
                  <c:v>23.133800000000118</c:v>
                </c:pt>
                <c:pt idx="4814" formatCode="General">
                  <c:v>23.138000000000005</c:v>
                </c:pt>
                <c:pt idx="4815" formatCode="General">
                  <c:v>23.1432</c:v>
                </c:pt>
                <c:pt idx="4816" formatCode="General">
                  <c:v>23.148299999999892</c:v>
                </c:pt>
                <c:pt idx="4817" formatCode="General">
                  <c:v>23.152100000000001</c:v>
                </c:pt>
                <c:pt idx="4818" formatCode="General">
                  <c:v>23.156500000000001</c:v>
                </c:pt>
                <c:pt idx="4819" formatCode="General">
                  <c:v>23.160799999999877</c:v>
                </c:pt>
                <c:pt idx="4820" formatCode="General">
                  <c:v>23.16559999999987</c:v>
                </c:pt>
                <c:pt idx="4821" formatCode="General">
                  <c:v>23.169499999999989</c:v>
                </c:pt>
                <c:pt idx="4822" formatCode="General">
                  <c:v>23.1753</c:v>
                </c:pt>
                <c:pt idx="4823" formatCode="General">
                  <c:v>23.18</c:v>
                </c:pt>
                <c:pt idx="4824" formatCode="General">
                  <c:v>23.1843</c:v>
                </c:pt>
                <c:pt idx="4825" formatCode="General">
                  <c:v>23.190300000000001</c:v>
                </c:pt>
                <c:pt idx="4826" formatCode="General">
                  <c:v>23.194600000000001</c:v>
                </c:pt>
                <c:pt idx="4827" formatCode="General">
                  <c:v>23.1996</c:v>
                </c:pt>
                <c:pt idx="4828" formatCode="General">
                  <c:v>23.2042</c:v>
                </c:pt>
                <c:pt idx="4829" formatCode="General">
                  <c:v>23.208399999999866</c:v>
                </c:pt>
                <c:pt idx="4830" formatCode="General">
                  <c:v>23.212599999999878</c:v>
                </c:pt>
                <c:pt idx="4831" formatCode="General">
                  <c:v>23.217099999999999</c:v>
                </c:pt>
                <c:pt idx="4832" formatCode="General">
                  <c:v>23.221599999999889</c:v>
                </c:pt>
                <c:pt idx="4833" formatCode="General">
                  <c:v>23.225299999999859</c:v>
                </c:pt>
                <c:pt idx="4834" formatCode="General">
                  <c:v>23.230899999999988</c:v>
                </c:pt>
                <c:pt idx="4835" formatCode="General">
                  <c:v>23.2361</c:v>
                </c:pt>
                <c:pt idx="4836" formatCode="General">
                  <c:v>23.24</c:v>
                </c:pt>
                <c:pt idx="4837" formatCode="General">
                  <c:v>23.245799999999804</c:v>
                </c:pt>
                <c:pt idx="4838" formatCode="General">
                  <c:v>23.250800000000005</c:v>
                </c:pt>
                <c:pt idx="4839" formatCode="General">
                  <c:v>23.255199999999885</c:v>
                </c:pt>
                <c:pt idx="4840" formatCode="General">
                  <c:v>23.259599999999892</c:v>
                </c:pt>
                <c:pt idx="4841" formatCode="General">
                  <c:v>23.264199999999889</c:v>
                </c:pt>
                <c:pt idx="4842" formatCode="General">
                  <c:v>23.268099999999851</c:v>
                </c:pt>
                <c:pt idx="4843" formatCode="General">
                  <c:v>23.273399999999889</c:v>
                </c:pt>
                <c:pt idx="4844" formatCode="General">
                  <c:v>23.2773</c:v>
                </c:pt>
                <c:pt idx="4845" formatCode="General">
                  <c:v>23.281099999999885</c:v>
                </c:pt>
                <c:pt idx="4846" formatCode="General">
                  <c:v>23.286199999999862</c:v>
                </c:pt>
                <c:pt idx="4847" formatCode="General">
                  <c:v>23.291799999999881</c:v>
                </c:pt>
                <c:pt idx="4848" formatCode="General">
                  <c:v>23.295599999999844</c:v>
                </c:pt>
                <c:pt idx="4849" formatCode="General">
                  <c:v>23.301200000000001</c:v>
                </c:pt>
                <c:pt idx="4850" formatCode="General">
                  <c:v>23.3066</c:v>
                </c:pt>
                <c:pt idx="4851" formatCode="General">
                  <c:v>23.310600000000001</c:v>
                </c:pt>
                <c:pt idx="4852" formatCode="General">
                  <c:v>23.315100000000001</c:v>
                </c:pt>
                <c:pt idx="4853" formatCode="General">
                  <c:v>23.319800000000118</c:v>
                </c:pt>
                <c:pt idx="4854" formatCode="General">
                  <c:v>23.323699999999889</c:v>
                </c:pt>
                <c:pt idx="4855" formatCode="General">
                  <c:v>23.329000000000001</c:v>
                </c:pt>
                <c:pt idx="4856" formatCode="General">
                  <c:v>23.333300000000001</c:v>
                </c:pt>
                <c:pt idx="4857" formatCode="General">
                  <c:v>23.337000000000035</c:v>
                </c:pt>
                <c:pt idx="4858" formatCode="General">
                  <c:v>23.341799999999989</c:v>
                </c:pt>
                <c:pt idx="4859" formatCode="General">
                  <c:v>23.3475</c:v>
                </c:pt>
                <c:pt idx="4860" formatCode="General">
                  <c:v>23.351299999999988</c:v>
                </c:pt>
                <c:pt idx="4861" formatCode="General">
                  <c:v>23.3566</c:v>
                </c:pt>
                <c:pt idx="4862" formatCode="General">
                  <c:v>23.36229999999987</c:v>
                </c:pt>
                <c:pt idx="4863" formatCode="General">
                  <c:v>23.366199999999989</c:v>
                </c:pt>
                <c:pt idx="4864" formatCode="General">
                  <c:v>23.3706</c:v>
                </c:pt>
                <c:pt idx="4865" formatCode="General">
                  <c:v>23.375399999999896</c:v>
                </c:pt>
                <c:pt idx="4866" formatCode="General">
                  <c:v>23.3795</c:v>
                </c:pt>
                <c:pt idx="4867" formatCode="General">
                  <c:v>23.384399999999989</c:v>
                </c:pt>
                <c:pt idx="4868" formatCode="General">
                  <c:v>23.389600000000002</c:v>
                </c:pt>
                <c:pt idx="4869" formatCode="General">
                  <c:v>23.393000000000001</c:v>
                </c:pt>
                <c:pt idx="4870" formatCode="General">
                  <c:v>23.397500000000001</c:v>
                </c:pt>
                <c:pt idx="4871" formatCode="General">
                  <c:v>23.403300000000002</c:v>
                </c:pt>
                <c:pt idx="4872" formatCode="General">
                  <c:v>23.407299999999989</c:v>
                </c:pt>
                <c:pt idx="4873" formatCode="General">
                  <c:v>23.412199999999885</c:v>
                </c:pt>
                <c:pt idx="4874" formatCode="General">
                  <c:v>23.418099999999892</c:v>
                </c:pt>
                <c:pt idx="4875" formatCode="General">
                  <c:v>23.421999999999986</c:v>
                </c:pt>
                <c:pt idx="4876" formatCode="General">
                  <c:v>23.42629999999987</c:v>
                </c:pt>
                <c:pt idx="4877" formatCode="General">
                  <c:v>23.431100000000001</c:v>
                </c:pt>
                <c:pt idx="4878" formatCode="General">
                  <c:v>23.43539999999987</c:v>
                </c:pt>
                <c:pt idx="4879" formatCode="General">
                  <c:v>23.440099999999866</c:v>
                </c:pt>
                <c:pt idx="4880" formatCode="General">
                  <c:v>23.445699999999796</c:v>
                </c:pt>
                <c:pt idx="4881" formatCode="General">
                  <c:v>23.44919999999987</c:v>
                </c:pt>
                <c:pt idx="4882" formatCode="General">
                  <c:v>23.453499999999877</c:v>
                </c:pt>
                <c:pt idx="4883" formatCode="General">
                  <c:v>23.459299999999892</c:v>
                </c:pt>
                <c:pt idx="4884" formatCode="General">
                  <c:v>23.463399999999837</c:v>
                </c:pt>
                <c:pt idx="4885" formatCode="General">
                  <c:v>23.468099999999826</c:v>
                </c:pt>
                <c:pt idx="4886" formatCode="General">
                  <c:v>23.4741</c:v>
                </c:pt>
                <c:pt idx="4887" formatCode="General">
                  <c:v>23.47809999999987</c:v>
                </c:pt>
                <c:pt idx="4888" formatCode="General">
                  <c:v>23.482099999999804</c:v>
                </c:pt>
                <c:pt idx="4889" formatCode="General">
                  <c:v>23.48719999999987</c:v>
                </c:pt>
                <c:pt idx="4890" formatCode="General">
                  <c:v>23.491599999999877</c:v>
                </c:pt>
                <c:pt idx="4891" formatCode="General">
                  <c:v>23.496099999999878</c:v>
                </c:pt>
                <c:pt idx="4892" formatCode="General">
                  <c:v>23.501799999999989</c:v>
                </c:pt>
                <c:pt idx="4893" formatCode="General">
                  <c:v>23.50549999999987</c:v>
                </c:pt>
                <c:pt idx="4894" formatCode="General">
                  <c:v>23.509799999999878</c:v>
                </c:pt>
                <c:pt idx="4895" formatCode="General">
                  <c:v>23.515599999999989</c:v>
                </c:pt>
                <c:pt idx="4896" formatCode="General">
                  <c:v>23.5197</c:v>
                </c:pt>
                <c:pt idx="4897" formatCode="General">
                  <c:v>23.5245</c:v>
                </c:pt>
                <c:pt idx="4898" formatCode="General">
                  <c:v>23.5304</c:v>
                </c:pt>
                <c:pt idx="4899" formatCode="General">
                  <c:v>23.534400000000005</c:v>
                </c:pt>
                <c:pt idx="4900" formatCode="General">
                  <c:v>23.5383</c:v>
                </c:pt>
                <c:pt idx="4901" formatCode="General">
                  <c:v>23.54359999999987</c:v>
                </c:pt>
                <c:pt idx="4902" formatCode="General">
                  <c:v>23.547899999999988</c:v>
                </c:pt>
                <c:pt idx="4903" formatCode="General">
                  <c:v>23.552499999999878</c:v>
                </c:pt>
                <c:pt idx="4904" formatCode="General">
                  <c:v>23.558299999999896</c:v>
                </c:pt>
                <c:pt idx="4905" formatCode="General">
                  <c:v>23.561999999999987</c:v>
                </c:pt>
                <c:pt idx="4906" formatCode="General">
                  <c:v>23.566699999999862</c:v>
                </c:pt>
                <c:pt idx="4907" formatCode="General">
                  <c:v>23.572399999999877</c:v>
                </c:pt>
                <c:pt idx="4908" formatCode="General">
                  <c:v>23.5763</c:v>
                </c:pt>
                <c:pt idx="4909" formatCode="General">
                  <c:v>23.581399999999885</c:v>
                </c:pt>
                <c:pt idx="4910" formatCode="General">
                  <c:v>23.5871</c:v>
                </c:pt>
                <c:pt idx="4911" formatCode="General">
                  <c:v>23.591000000000001</c:v>
                </c:pt>
                <c:pt idx="4912" formatCode="General">
                  <c:v>23.594999999999999</c:v>
                </c:pt>
                <c:pt idx="4913" formatCode="General">
                  <c:v>23.6005</c:v>
                </c:pt>
                <c:pt idx="4914" formatCode="General">
                  <c:v>23.604500000000005</c:v>
                </c:pt>
                <c:pt idx="4915" formatCode="General">
                  <c:v>23.609500000000001</c:v>
                </c:pt>
                <c:pt idx="4916" formatCode="General">
                  <c:v>23.615100000000005</c:v>
                </c:pt>
                <c:pt idx="4917" formatCode="General">
                  <c:v>23.6187</c:v>
                </c:pt>
                <c:pt idx="4918" formatCode="General">
                  <c:v>23.6236</c:v>
                </c:pt>
                <c:pt idx="4919" formatCode="General">
                  <c:v>23.629200000000001</c:v>
                </c:pt>
                <c:pt idx="4920" formatCode="General">
                  <c:v>23.632899999999999</c:v>
                </c:pt>
                <c:pt idx="4921" formatCode="General">
                  <c:v>23.638300000000001</c:v>
                </c:pt>
                <c:pt idx="4922" formatCode="General">
                  <c:v>23.643899999999999</c:v>
                </c:pt>
                <c:pt idx="4923" formatCode="General">
                  <c:v>23.6477</c:v>
                </c:pt>
                <c:pt idx="4924" formatCode="General">
                  <c:v>23.651900000000129</c:v>
                </c:pt>
                <c:pt idx="4925" formatCode="General">
                  <c:v>23.657499999999999</c:v>
                </c:pt>
                <c:pt idx="4926" formatCode="General">
                  <c:v>23.661300000000001</c:v>
                </c:pt>
                <c:pt idx="4927" formatCode="General">
                  <c:v>23.666599999999892</c:v>
                </c:pt>
                <c:pt idx="4928" formatCode="General">
                  <c:v>23.671900000000118</c:v>
                </c:pt>
                <c:pt idx="4929" formatCode="General">
                  <c:v>23.6753</c:v>
                </c:pt>
                <c:pt idx="4930" formatCode="General">
                  <c:v>23.680199999999989</c:v>
                </c:pt>
                <c:pt idx="4931" formatCode="General">
                  <c:v>23.685599999999862</c:v>
                </c:pt>
                <c:pt idx="4932" formatCode="General">
                  <c:v>23.689399999999896</c:v>
                </c:pt>
                <c:pt idx="4933" formatCode="General">
                  <c:v>23.694900000000118</c:v>
                </c:pt>
                <c:pt idx="4934" formatCode="General">
                  <c:v>23.700299999999885</c:v>
                </c:pt>
                <c:pt idx="4935" formatCode="General">
                  <c:v>23.703800000000001</c:v>
                </c:pt>
                <c:pt idx="4936" formatCode="General">
                  <c:v>23.708499999999862</c:v>
                </c:pt>
                <c:pt idx="4937" formatCode="General">
                  <c:v>23.713999999999999</c:v>
                </c:pt>
                <c:pt idx="4938" formatCode="General">
                  <c:v>23.717800000000114</c:v>
                </c:pt>
                <c:pt idx="4939" formatCode="General">
                  <c:v>23.723299999999877</c:v>
                </c:pt>
                <c:pt idx="4940" formatCode="General">
                  <c:v>23.728399999999858</c:v>
                </c:pt>
                <c:pt idx="4941" formatCode="General">
                  <c:v>23.7317</c:v>
                </c:pt>
                <c:pt idx="4942" formatCode="General">
                  <c:v>23.736599999999989</c:v>
                </c:pt>
                <c:pt idx="4943" formatCode="General">
                  <c:v>23.741900000000001</c:v>
                </c:pt>
                <c:pt idx="4944" formatCode="General">
                  <c:v>23.745699999999811</c:v>
                </c:pt>
                <c:pt idx="4945" formatCode="General">
                  <c:v>23.751300000000001</c:v>
                </c:pt>
                <c:pt idx="4946" formatCode="General">
                  <c:v>23.756599999999889</c:v>
                </c:pt>
                <c:pt idx="4947" formatCode="General">
                  <c:v>23.759899999999988</c:v>
                </c:pt>
                <c:pt idx="4948" formatCode="General">
                  <c:v>23.765099999999844</c:v>
                </c:pt>
                <c:pt idx="4949" formatCode="General">
                  <c:v>23.770499999999878</c:v>
                </c:pt>
                <c:pt idx="4950" formatCode="General">
                  <c:v>23.774100000000001</c:v>
                </c:pt>
                <c:pt idx="4951" formatCode="General">
                  <c:v>23.779699999999877</c:v>
                </c:pt>
                <c:pt idx="4952" formatCode="General">
                  <c:v>23.784699999999862</c:v>
                </c:pt>
                <c:pt idx="4953" formatCode="General">
                  <c:v>23.7879</c:v>
                </c:pt>
                <c:pt idx="4954" formatCode="General">
                  <c:v>23.792699999999837</c:v>
                </c:pt>
                <c:pt idx="4955" formatCode="General">
                  <c:v>23.797899999999988</c:v>
                </c:pt>
                <c:pt idx="4956" formatCode="General">
                  <c:v>23.8017</c:v>
                </c:pt>
                <c:pt idx="4957" formatCode="General">
                  <c:v>23.807400000000001</c:v>
                </c:pt>
                <c:pt idx="4958" formatCode="General">
                  <c:v>23.8126</c:v>
                </c:pt>
                <c:pt idx="4959" formatCode="General">
                  <c:v>23.816099999999999</c:v>
                </c:pt>
                <c:pt idx="4960" formatCode="General">
                  <c:v>23.8215</c:v>
                </c:pt>
                <c:pt idx="4961" formatCode="General">
                  <c:v>23.826799999999889</c:v>
                </c:pt>
                <c:pt idx="4962" formatCode="General">
                  <c:v>23.8307</c:v>
                </c:pt>
                <c:pt idx="4963" formatCode="General">
                  <c:v>23.836300000000001</c:v>
                </c:pt>
                <c:pt idx="4964" formatCode="General">
                  <c:v>23.841000000000001</c:v>
                </c:pt>
                <c:pt idx="4965" formatCode="General">
                  <c:v>23.8443</c:v>
                </c:pt>
                <c:pt idx="4966" formatCode="General">
                  <c:v>23.8491</c:v>
                </c:pt>
                <c:pt idx="4967" formatCode="General">
                  <c:v>23.854199999999999</c:v>
                </c:pt>
                <c:pt idx="4968" formatCode="General">
                  <c:v>23.8581</c:v>
                </c:pt>
                <c:pt idx="4969" formatCode="General">
                  <c:v>23.863900000000001</c:v>
                </c:pt>
                <c:pt idx="4970" formatCode="General">
                  <c:v>23.8689</c:v>
                </c:pt>
                <c:pt idx="4971" formatCode="General">
                  <c:v>23.872599999999878</c:v>
                </c:pt>
                <c:pt idx="4972" formatCode="General">
                  <c:v>23.878399999999989</c:v>
                </c:pt>
                <c:pt idx="4973" formatCode="General">
                  <c:v>23.883299999999878</c:v>
                </c:pt>
                <c:pt idx="4974" formatCode="General">
                  <c:v>23.8874</c:v>
                </c:pt>
                <c:pt idx="4975" formatCode="General">
                  <c:v>23.8931</c:v>
                </c:pt>
                <c:pt idx="4976" formatCode="General">
                  <c:v>23.897400000000001</c:v>
                </c:pt>
                <c:pt idx="4977" formatCode="General">
                  <c:v>23.9009</c:v>
                </c:pt>
                <c:pt idx="4978" formatCode="General">
                  <c:v>23.905799999999811</c:v>
                </c:pt>
                <c:pt idx="4979" formatCode="General">
                  <c:v>23.910699999999881</c:v>
                </c:pt>
                <c:pt idx="4980" formatCode="General">
                  <c:v>23.9147</c:v>
                </c:pt>
                <c:pt idx="4981" formatCode="General">
                  <c:v>23.920499999999862</c:v>
                </c:pt>
                <c:pt idx="4982" formatCode="General">
                  <c:v>23.925299999999837</c:v>
                </c:pt>
                <c:pt idx="4983" formatCode="General">
                  <c:v>23.929699999999851</c:v>
                </c:pt>
                <c:pt idx="4984" formatCode="General">
                  <c:v>23.935599999999862</c:v>
                </c:pt>
                <c:pt idx="4985" formatCode="General">
                  <c:v>23.939900000000005</c:v>
                </c:pt>
                <c:pt idx="4986" formatCode="General">
                  <c:v>23.94459999999987</c:v>
                </c:pt>
                <c:pt idx="4987" formatCode="General">
                  <c:v>23.950199999999889</c:v>
                </c:pt>
                <c:pt idx="4988" formatCode="General">
                  <c:v>23.9541</c:v>
                </c:pt>
                <c:pt idx="4989" formatCode="General">
                  <c:v>23.957799999999889</c:v>
                </c:pt>
                <c:pt idx="4990" formatCode="General">
                  <c:v>23.962799999999785</c:v>
                </c:pt>
                <c:pt idx="4991" formatCode="General">
                  <c:v>23.967300000000002</c:v>
                </c:pt>
                <c:pt idx="4992" formatCode="General">
                  <c:v>23.971699999999878</c:v>
                </c:pt>
                <c:pt idx="4993" formatCode="General">
                  <c:v>23.977599999999892</c:v>
                </c:pt>
                <c:pt idx="4994" formatCode="General">
                  <c:v>23.981599999999844</c:v>
                </c:pt>
                <c:pt idx="4995" formatCode="General">
                  <c:v>23.986299999999837</c:v>
                </c:pt>
                <c:pt idx="4996" formatCode="General">
                  <c:v>23.992199999999851</c:v>
                </c:pt>
                <c:pt idx="4997" formatCode="General">
                  <c:v>23.99639999999987</c:v>
                </c:pt>
                <c:pt idx="4998" formatCode="General">
                  <c:v>24.001200000000001</c:v>
                </c:pt>
                <c:pt idx="4999" formatCode="General">
                  <c:v>24.006799999999878</c:v>
                </c:pt>
                <c:pt idx="5000" formatCode="General">
                  <c:v>24.0106</c:v>
                </c:pt>
                <c:pt idx="5001" formatCode="General">
                  <c:v>24.014500000000005</c:v>
                </c:pt>
                <c:pt idx="5002" formatCode="General">
                  <c:v>24.019400000000001</c:v>
                </c:pt>
                <c:pt idx="5003" formatCode="General">
                  <c:v>24.023599999999877</c:v>
                </c:pt>
                <c:pt idx="5004" formatCode="General">
                  <c:v>24.028300000000002</c:v>
                </c:pt>
                <c:pt idx="5005" formatCode="General">
                  <c:v>24.033999999999999</c:v>
                </c:pt>
                <c:pt idx="5006" formatCode="General">
                  <c:v>24.037800000000118</c:v>
                </c:pt>
                <c:pt idx="5007" formatCode="General">
                  <c:v>24.042399999999859</c:v>
                </c:pt>
                <c:pt idx="5008" formatCode="General">
                  <c:v>24.048399999999862</c:v>
                </c:pt>
                <c:pt idx="5009" formatCode="General">
                  <c:v>24.052600000000002</c:v>
                </c:pt>
                <c:pt idx="5010" formatCode="General">
                  <c:v>24.057400000000001</c:v>
                </c:pt>
                <c:pt idx="5011" formatCode="General">
                  <c:v>24.063099999999885</c:v>
                </c:pt>
                <c:pt idx="5012" formatCode="General">
                  <c:v>24.0669</c:v>
                </c:pt>
                <c:pt idx="5013" formatCode="General">
                  <c:v>24.070900000000005</c:v>
                </c:pt>
                <c:pt idx="5014" formatCode="General">
                  <c:v>24.075500000000002</c:v>
                </c:pt>
                <c:pt idx="5015" formatCode="General">
                  <c:v>24.079799999999889</c:v>
                </c:pt>
                <c:pt idx="5016" formatCode="General">
                  <c:v>24.084399999999889</c:v>
                </c:pt>
                <c:pt idx="5017" formatCode="General">
                  <c:v>24.0901</c:v>
                </c:pt>
                <c:pt idx="5018" formatCode="General">
                  <c:v>24.093900000000001</c:v>
                </c:pt>
                <c:pt idx="5019" formatCode="General">
                  <c:v>24.098299999999877</c:v>
                </c:pt>
                <c:pt idx="5020" formatCode="General">
                  <c:v>24.104299999999999</c:v>
                </c:pt>
                <c:pt idx="5021" formatCode="General">
                  <c:v>24.108599999999896</c:v>
                </c:pt>
                <c:pt idx="5022" formatCode="General">
                  <c:v>24.113299999999999</c:v>
                </c:pt>
                <c:pt idx="5023" formatCode="General">
                  <c:v>24.119000000000035</c:v>
                </c:pt>
                <c:pt idx="5024" formatCode="General">
                  <c:v>24.122900000000001</c:v>
                </c:pt>
                <c:pt idx="5025" formatCode="General">
                  <c:v>24.127300000000005</c:v>
                </c:pt>
                <c:pt idx="5026" formatCode="General">
                  <c:v>24.131399999999999</c:v>
                </c:pt>
                <c:pt idx="5027" formatCode="General">
                  <c:v>24.135999999999999</c:v>
                </c:pt>
                <c:pt idx="5028" formatCode="General">
                  <c:v>24.1403</c:v>
                </c:pt>
                <c:pt idx="5029" formatCode="General">
                  <c:v>24.145900000000001</c:v>
                </c:pt>
                <c:pt idx="5030" formatCode="General">
                  <c:v>24.149799999999892</c:v>
                </c:pt>
                <c:pt idx="5031" formatCode="General">
                  <c:v>24.153700000000001</c:v>
                </c:pt>
                <c:pt idx="5032" formatCode="General">
                  <c:v>24.159700000000001</c:v>
                </c:pt>
                <c:pt idx="5033" formatCode="General">
                  <c:v>24.1645</c:v>
                </c:pt>
                <c:pt idx="5034" formatCode="General">
                  <c:v>24.168800000000001</c:v>
                </c:pt>
                <c:pt idx="5035" formatCode="General">
                  <c:v>24.174499999999988</c:v>
                </c:pt>
                <c:pt idx="5036" formatCode="General">
                  <c:v>24.178699999999989</c:v>
                </c:pt>
                <c:pt idx="5037" formatCode="General">
                  <c:v>24.183199999999989</c:v>
                </c:pt>
                <c:pt idx="5038" formatCode="General">
                  <c:v>24.187000000000001</c:v>
                </c:pt>
                <c:pt idx="5039" formatCode="General">
                  <c:v>24.191800000000118</c:v>
                </c:pt>
                <c:pt idx="5040" formatCode="General">
                  <c:v>24.195599999999889</c:v>
                </c:pt>
                <c:pt idx="5041" formatCode="General">
                  <c:v>24.2011</c:v>
                </c:pt>
                <c:pt idx="5042" formatCode="General">
                  <c:v>24.20519999999987</c:v>
                </c:pt>
                <c:pt idx="5043" formatCode="General">
                  <c:v>24.209099999999989</c:v>
                </c:pt>
                <c:pt idx="5044" formatCode="General">
                  <c:v>24.214800000000114</c:v>
                </c:pt>
                <c:pt idx="5045" formatCode="General">
                  <c:v>24.220199999999878</c:v>
                </c:pt>
                <c:pt idx="5046" formatCode="General">
                  <c:v>24.2241</c:v>
                </c:pt>
                <c:pt idx="5047" formatCode="General">
                  <c:v>24.229800000000001</c:v>
                </c:pt>
                <c:pt idx="5048" formatCode="General">
                  <c:v>24.2347</c:v>
                </c:pt>
                <c:pt idx="5049" formatCode="General">
                  <c:v>24.238600000000002</c:v>
                </c:pt>
                <c:pt idx="5050" formatCode="General">
                  <c:v>24.243099999999878</c:v>
                </c:pt>
                <c:pt idx="5051" formatCode="General">
                  <c:v>24.247499999999889</c:v>
                </c:pt>
                <c:pt idx="5052" formatCode="General">
                  <c:v>24.251300000000001</c:v>
                </c:pt>
                <c:pt idx="5053" formatCode="General">
                  <c:v>24.256599999999889</c:v>
                </c:pt>
                <c:pt idx="5054" formatCode="General">
                  <c:v>24.260699999999833</c:v>
                </c:pt>
                <c:pt idx="5055" formatCode="General">
                  <c:v>24.26469999999987</c:v>
                </c:pt>
                <c:pt idx="5056" formatCode="General">
                  <c:v>24.27</c:v>
                </c:pt>
                <c:pt idx="5057" formatCode="General">
                  <c:v>24.2759</c:v>
                </c:pt>
                <c:pt idx="5058" formatCode="General">
                  <c:v>24.279800000000005</c:v>
                </c:pt>
                <c:pt idx="5059" formatCode="General">
                  <c:v>24.285199999999822</c:v>
                </c:pt>
                <c:pt idx="5060" formatCode="General">
                  <c:v>24.290500000000002</c:v>
                </c:pt>
                <c:pt idx="5061" formatCode="General">
                  <c:v>24.2943</c:v>
                </c:pt>
                <c:pt idx="5062" formatCode="General">
                  <c:v>24.299399999999885</c:v>
                </c:pt>
                <c:pt idx="5063" formatCode="General">
                  <c:v>24.3034</c:v>
                </c:pt>
                <c:pt idx="5064" formatCode="General">
                  <c:v>24.307200000000005</c:v>
                </c:pt>
                <c:pt idx="5065" formatCode="General">
                  <c:v>24.3123</c:v>
                </c:pt>
                <c:pt idx="5066" formatCode="General">
                  <c:v>24.316400000000005</c:v>
                </c:pt>
                <c:pt idx="5067" formatCode="General">
                  <c:v>24.320799999999878</c:v>
                </c:pt>
                <c:pt idx="5068" formatCode="General">
                  <c:v>24.325599999999874</c:v>
                </c:pt>
                <c:pt idx="5069" formatCode="General">
                  <c:v>24.331700000000001</c:v>
                </c:pt>
                <c:pt idx="5070" formatCode="General">
                  <c:v>24.335699999999989</c:v>
                </c:pt>
                <c:pt idx="5071" formatCode="General">
                  <c:v>24.340699999999877</c:v>
                </c:pt>
                <c:pt idx="5072" formatCode="General">
                  <c:v>24.346499999999892</c:v>
                </c:pt>
                <c:pt idx="5073" formatCode="General">
                  <c:v>24.350200000000001</c:v>
                </c:pt>
                <c:pt idx="5074" formatCode="General">
                  <c:v>24.355399999999989</c:v>
                </c:pt>
                <c:pt idx="5075" formatCode="General">
                  <c:v>24.360299999999889</c:v>
                </c:pt>
                <c:pt idx="5076" formatCode="General">
                  <c:v>24.363900000000001</c:v>
                </c:pt>
                <c:pt idx="5077" formatCode="General">
                  <c:v>24.36839999999987</c:v>
                </c:pt>
                <c:pt idx="5078" formatCode="General">
                  <c:v>24.373100000000001</c:v>
                </c:pt>
                <c:pt idx="5079" formatCode="General">
                  <c:v>24.377700000000001</c:v>
                </c:pt>
                <c:pt idx="5080" formatCode="General">
                  <c:v>24.382399999999862</c:v>
                </c:pt>
                <c:pt idx="5081" formatCode="General">
                  <c:v>24.388499999999862</c:v>
                </c:pt>
                <c:pt idx="5082" formatCode="General">
                  <c:v>24.392600000000002</c:v>
                </c:pt>
                <c:pt idx="5083" formatCode="General">
                  <c:v>24.397600000000001</c:v>
                </c:pt>
                <c:pt idx="5084" formatCode="General">
                  <c:v>24.40339999999987</c:v>
                </c:pt>
                <c:pt idx="5085" formatCode="General">
                  <c:v>24.4071</c:v>
                </c:pt>
                <c:pt idx="5086" formatCode="General">
                  <c:v>24.412299999999878</c:v>
                </c:pt>
                <c:pt idx="5087" formatCode="General">
                  <c:v>24.417899999999999</c:v>
                </c:pt>
                <c:pt idx="5088" formatCode="General">
                  <c:v>24.42169999999987</c:v>
                </c:pt>
                <c:pt idx="5089" formatCode="General">
                  <c:v>24.427099999999989</c:v>
                </c:pt>
                <c:pt idx="5090" formatCode="General">
                  <c:v>24.4328</c:v>
                </c:pt>
                <c:pt idx="5091" formatCode="General">
                  <c:v>24.436499999999889</c:v>
                </c:pt>
                <c:pt idx="5092" formatCode="General">
                  <c:v>24.442199999999822</c:v>
                </c:pt>
                <c:pt idx="5093" formatCode="General">
                  <c:v>24.447800000000001</c:v>
                </c:pt>
                <c:pt idx="5094" formatCode="General">
                  <c:v>24.451699999999889</c:v>
                </c:pt>
                <c:pt idx="5095" formatCode="General">
                  <c:v>24.4574</c:v>
                </c:pt>
                <c:pt idx="5096" formatCode="General">
                  <c:v>24.462499999999789</c:v>
                </c:pt>
                <c:pt idx="5097" formatCode="General">
                  <c:v>24.466399999999844</c:v>
                </c:pt>
                <c:pt idx="5098" formatCode="General">
                  <c:v>24.472199999999862</c:v>
                </c:pt>
                <c:pt idx="5099" formatCode="General">
                  <c:v>24.4771</c:v>
                </c:pt>
                <c:pt idx="5100" formatCode="General">
                  <c:v>24.48119999999987</c:v>
                </c:pt>
                <c:pt idx="5101" formatCode="General">
                  <c:v>24.48729999999987</c:v>
                </c:pt>
                <c:pt idx="5102" formatCode="General">
                  <c:v>24.492099999999859</c:v>
                </c:pt>
                <c:pt idx="5103" formatCode="General">
                  <c:v>24.496699999999858</c:v>
                </c:pt>
                <c:pt idx="5104" formatCode="General">
                  <c:v>24.502800000000001</c:v>
                </c:pt>
                <c:pt idx="5105" formatCode="General">
                  <c:v>24.507100000000001</c:v>
                </c:pt>
                <c:pt idx="5106" formatCode="General">
                  <c:v>24.512</c:v>
                </c:pt>
                <c:pt idx="5107" formatCode="General">
                  <c:v>24.517800000000129</c:v>
                </c:pt>
                <c:pt idx="5108" formatCode="General">
                  <c:v>24.521599999999989</c:v>
                </c:pt>
                <c:pt idx="5109" formatCode="General">
                  <c:v>24.526800000000001</c:v>
                </c:pt>
                <c:pt idx="5110" formatCode="General">
                  <c:v>24.532399999999896</c:v>
                </c:pt>
                <c:pt idx="5111" formatCode="General">
                  <c:v>24.5364</c:v>
                </c:pt>
                <c:pt idx="5112" formatCode="General">
                  <c:v>24.541899999999988</c:v>
                </c:pt>
                <c:pt idx="5113" formatCode="General">
                  <c:v>24.547599999999989</c:v>
                </c:pt>
                <c:pt idx="5114" formatCode="General">
                  <c:v>24.551500000000001</c:v>
                </c:pt>
                <c:pt idx="5115" formatCode="General">
                  <c:v>24.557200000000005</c:v>
                </c:pt>
                <c:pt idx="5116" formatCode="General">
                  <c:v>24.562699999999818</c:v>
                </c:pt>
                <c:pt idx="5117" formatCode="General">
                  <c:v>24.566699999999862</c:v>
                </c:pt>
                <c:pt idx="5118" formatCode="General">
                  <c:v>24.572500000000002</c:v>
                </c:pt>
                <c:pt idx="5119" formatCode="General">
                  <c:v>24.577500000000001</c:v>
                </c:pt>
                <c:pt idx="5120" formatCode="General">
                  <c:v>24.581499999999878</c:v>
                </c:pt>
                <c:pt idx="5121" formatCode="General">
                  <c:v>24.587299999999892</c:v>
                </c:pt>
                <c:pt idx="5122" formatCode="General">
                  <c:v>24.592099999999881</c:v>
                </c:pt>
                <c:pt idx="5123" formatCode="General">
                  <c:v>24.596399999999896</c:v>
                </c:pt>
                <c:pt idx="5124" formatCode="General">
                  <c:v>24.602499999999896</c:v>
                </c:pt>
                <c:pt idx="5125" formatCode="General">
                  <c:v>24.606999999999999</c:v>
                </c:pt>
                <c:pt idx="5126" formatCode="General">
                  <c:v>24.611699999999999</c:v>
                </c:pt>
                <c:pt idx="5127" formatCode="General">
                  <c:v>24.617799999999999</c:v>
                </c:pt>
                <c:pt idx="5128" formatCode="General">
                  <c:v>24.622</c:v>
                </c:pt>
                <c:pt idx="5129" formatCode="General">
                  <c:v>24.627099999999999</c:v>
                </c:pt>
                <c:pt idx="5130" formatCode="General">
                  <c:v>24.632800000000035</c:v>
                </c:pt>
                <c:pt idx="5131" formatCode="General">
                  <c:v>24.636700000000001</c:v>
                </c:pt>
                <c:pt idx="5132" formatCode="General">
                  <c:v>24.641900000000035</c:v>
                </c:pt>
                <c:pt idx="5133" formatCode="General">
                  <c:v>24.647500000000001</c:v>
                </c:pt>
                <c:pt idx="5134" formatCode="General">
                  <c:v>24.651399999999999</c:v>
                </c:pt>
                <c:pt idx="5135" formatCode="General">
                  <c:v>24.657000000000107</c:v>
                </c:pt>
                <c:pt idx="5136" formatCode="General">
                  <c:v>24.662699999999862</c:v>
                </c:pt>
                <c:pt idx="5137" formatCode="General">
                  <c:v>24.666799999999881</c:v>
                </c:pt>
                <c:pt idx="5138" formatCode="General">
                  <c:v>24.672699999999892</c:v>
                </c:pt>
                <c:pt idx="5139" formatCode="General">
                  <c:v>24.678100000000001</c:v>
                </c:pt>
                <c:pt idx="5140" formatCode="General">
                  <c:v>24.682099999999878</c:v>
                </c:pt>
                <c:pt idx="5141" formatCode="General">
                  <c:v>24.687999999999999</c:v>
                </c:pt>
                <c:pt idx="5142" formatCode="General">
                  <c:v>24.692799999999878</c:v>
                </c:pt>
                <c:pt idx="5143" formatCode="General">
                  <c:v>24.696899999999999</c:v>
                </c:pt>
                <c:pt idx="5144" formatCode="General">
                  <c:v>24.7028</c:v>
                </c:pt>
                <c:pt idx="5145" formatCode="General">
                  <c:v>24.7074</c:v>
                </c:pt>
                <c:pt idx="5146" formatCode="General">
                  <c:v>24.711800000000114</c:v>
                </c:pt>
                <c:pt idx="5147" formatCode="General">
                  <c:v>24.718</c:v>
                </c:pt>
                <c:pt idx="5148" formatCode="General">
                  <c:v>24.722399999999851</c:v>
                </c:pt>
                <c:pt idx="5149" formatCode="General">
                  <c:v>24.727399999999989</c:v>
                </c:pt>
                <c:pt idx="5150" formatCode="General">
                  <c:v>24.733499999999989</c:v>
                </c:pt>
                <c:pt idx="5151" formatCode="General">
                  <c:v>24.7376</c:v>
                </c:pt>
                <c:pt idx="5152" formatCode="General">
                  <c:v>24.7427999999998</c:v>
                </c:pt>
                <c:pt idx="5153" formatCode="General">
                  <c:v>24.748599999999822</c:v>
                </c:pt>
                <c:pt idx="5154" formatCode="General">
                  <c:v>24.752300000000002</c:v>
                </c:pt>
                <c:pt idx="5155" formatCode="General">
                  <c:v>24.7576</c:v>
                </c:pt>
                <c:pt idx="5156" formatCode="General">
                  <c:v>24.763299999999862</c:v>
                </c:pt>
                <c:pt idx="5157" formatCode="General">
                  <c:v>24.767099999999989</c:v>
                </c:pt>
                <c:pt idx="5158" formatCode="General">
                  <c:v>24.7728</c:v>
                </c:pt>
                <c:pt idx="5159" formatCode="General">
                  <c:v>24.778499999999866</c:v>
                </c:pt>
                <c:pt idx="5160" formatCode="General">
                  <c:v>24.782499999999796</c:v>
                </c:pt>
                <c:pt idx="5161" formatCode="General">
                  <c:v>24.788499999999804</c:v>
                </c:pt>
                <c:pt idx="5162" formatCode="General">
                  <c:v>24.793800000000001</c:v>
                </c:pt>
                <c:pt idx="5163" formatCode="General">
                  <c:v>24.797899999999988</c:v>
                </c:pt>
                <c:pt idx="5164" formatCode="General">
                  <c:v>24.803799999999892</c:v>
                </c:pt>
                <c:pt idx="5165" formatCode="General">
                  <c:v>24.808499999999889</c:v>
                </c:pt>
                <c:pt idx="5166" formatCode="General">
                  <c:v>24.8127</c:v>
                </c:pt>
                <c:pt idx="5167" formatCode="General">
                  <c:v>24.8186</c:v>
                </c:pt>
                <c:pt idx="5168" formatCode="General">
                  <c:v>24.823</c:v>
                </c:pt>
                <c:pt idx="5169" formatCode="General">
                  <c:v>24.8277</c:v>
                </c:pt>
                <c:pt idx="5170" formatCode="General">
                  <c:v>24.83380000000011</c:v>
                </c:pt>
                <c:pt idx="5171" formatCode="General">
                  <c:v>24.838100000000001</c:v>
                </c:pt>
                <c:pt idx="5172" formatCode="General">
                  <c:v>24.843299999999989</c:v>
                </c:pt>
                <c:pt idx="5173" formatCode="General">
                  <c:v>24.849299999999989</c:v>
                </c:pt>
                <c:pt idx="5174" formatCode="General">
                  <c:v>24.853300000000001</c:v>
                </c:pt>
                <c:pt idx="5175" formatCode="General">
                  <c:v>24.858699999999892</c:v>
                </c:pt>
                <c:pt idx="5176" formatCode="General">
                  <c:v>24.8643</c:v>
                </c:pt>
                <c:pt idx="5177" formatCode="General">
                  <c:v>24.868099999999878</c:v>
                </c:pt>
                <c:pt idx="5178" formatCode="General">
                  <c:v>24.8735</c:v>
                </c:pt>
                <c:pt idx="5179" formatCode="General">
                  <c:v>24.879000000000001</c:v>
                </c:pt>
                <c:pt idx="5180" formatCode="General">
                  <c:v>24.882899999999989</c:v>
                </c:pt>
                <c:pt idx="5181" formatCode="General">
                  <c:v>24.888699999999837</c:v>
                </c:pt>
                <c:pt idx="5182" formatCode="General">
                  <c:v>24.894100000000005</c:v>
                </c:pt>
                <c:pt idx="5183" formatCode="General">
                  <c:v>24.898299999999892</c:v>
                </c:pt>
                <c:pt idx="5184" formatCode="General">
                  <c:v>24.904399999999892</c:v>
                </c:pt>
              </c:numCache>
            </c:numRef>
          </c:xVal>
          <c:yVal>
            <c:numRef>
              <c:f>'L1.5 1MeV pro'!$M$2:$M$13003</c:f>
              <c:numCache>
                <c:formatCode>0.00</c:formatCode>
                <c:ptCount val="13002"/>
                <c:pt idx="0">
                  <c:v>0.37483100000000008</c:v>
                </c:pt>
                <c:pt idx="1">
                  <c:v>0.405057</c:v>
                </c:pt>
                <c:pt idx="2">
                  <c:v>0.56938900000000003</c:v>
                </c:pt>
                <c:pt idx="3">
                  <c:v>0.75371699999999997</c:v>
                </c:pt>
                <c:pt idx="4">
                  <c:v>0.93587900000000346</c:v>
                </c:pt>
                <c:pt idx="5">
                  <c:v>1.10422</c:v>
                </c:pt>
                <c:pt idx="6">
                  <c:v>1.13679</c:v>
                </c:pt>
                <c:pt idx="7">
                  <c:v>1.07683</c:v>
                </c:pt>
                <c:pt idx="8">
                  <c:v>0.89089600000000002</c:v>
                </c:pt>
                <c:pt idx="9">
                  <c:v>0.73286899999999999</c:v>
                </c:pt>
                <c:pt idx="10">
                  <c:v>0.54253099999999643</c:v>
                </c:pt>
                <c:pt idx="11">
                  <c:v>0.41277700000000001</c:v>
                </c:pt>
                <c:pt idx="12">
                  <c:v>0.40404000000000001</c:v>
                </c:pt>
                <c:pt idx="13">
                  <c:v>0.501247</c:v>
                </c:pt>
                <c:pt idx="14">
                  <c:v>0.70543</c:v>
                </c:pt>
                <c:pt idx="15">
                  <c:v>0.86658299999999688</c:v>
                </c:pt>
                <c:pt idx="16">
                  <c:v>1.067739999999993</c:v>
                </c:pt>
                <c:pt idx="17">
                  <c:v>1.1585399999999999</c:v>
                </c:pt>
                <c:pt idx="18">
                  <c:v>1.1445700000000001</c:v>
                </c:pt>
                <c:pt idx="19">
                  <c:v>1.0085199999999999</c:v>
                </c:pt>
                <c:pt idx="20">
                  <c:v>0.816554</c:v>
                </c:pt>
                <c:pt idx="21">
                  <c:v>0.65710400000000346</c:v>
                </c:pt>
                <c:pt idx="22">
                  <c:v>0.47777800000000031</c:v>
                </c:pt>
                <c:pt idx="23">
                  <c:v>0.42399900000000001</c:v>
                </c:pt>
                <c:pt idx="24">
                  <c:v>0.46248300000000031</c:v>
                </c:pt>
                <c:pt idx="25">
                  <c:v>0.63494700000000404</c:v>
                </c:pt>
                <c:pt idx="26">
                  <c:v>0.81217499999999998</c:v>
                </c:pt>
                <c:pt idx="27">
                  <c:v>1.0027899999999998</c:v>
                </c:pt>
                <c:pt idx="28">
                  <c:v>1.1599599999999999</c:v>
                </c:pt>
                <c:pt idx="29">
                  <c:v>1.18493</c:v>
                </c:pt>
                <c:pt idx="30">
                  <c:v>1.1139899999999998</c:v>
                </c:pt>
                <c:pt idx="31">
                  <c:v>0.92418</c:v>
                </c:pt>
                <c:pt idx="32">
                  <c:v>0.76589000000000473</c:v>
                </c:pt>
                <c:pt idx="33">
                  <c:v>0.57517700000000005</c:v>
                </c:pt>
                <c:pt idx="34">
                  <c:v>0.45806600000000008</c:v>
                </c:pt>
                <c:pt idx="35">
                  <c:v>0.45615500000000003</c:v>
                </c:pt>
                <c:pt idx="36">
                  <c:v>0.56617499999999998</c:v>
                </c:pt>
                <c:pt idx="37">
                  <c:v>0.76803200000000005</c:v>
                </c:pt>
                <c:pt idx="38">
                  <c:v>0.93328</c:v>
                </c:pt>
                <c:pt idx="39">
                  <c:v>1.1307400000000001</c:v>
                </c:pt>
                <c:pt idx="40">
                  <c:v>1.2087199999999998</c:v>
                </c:pt>
                <c:pt idx="41">
                  <c:v>1.1871400000000001</c:v>
                </c:pt>
                <c:pt idx="42">
                  <c:v>1.04027</c:v>
                </c:pt>
                <c:pt idx="43">
                  <c:v>0.85331800000000002</c:v>
                </c:pt>
                <c:pt idx="44">
                  <c:v>0.68785399999999997</c:v>
                </c:pt>
                <c:pt idx="45">
                  <c:v>0.516957</c:v>
                </c:pt>
                <c:pt idx="46">
                  <c:v>0.47290800000000038</c:v>
                </c:pt>
                <c:pt idx="47">
                  <c:v>0.52105100000000004</c:v>
                </c:pt>
                <c:pt idx="48">
                  <c:v>0.70097399999999999</c:v>
                </c:pt>
                <c:pt idx="49">
                  <c:v>0.87103399999999997</c:v>
                </c:pt>
                <c:pt idx="50">
                  <c:v>1.0699799999999937</c:v>
                </c:pt>
                <c:pt idx="51">
                  <c:v>1.214769999999993</c:v>
                </c:pt>
                <c:pt idx="52">
                  <c:v>1.2328899999999998</c:v>
                </c:pt>
                <c:pt idx="53">
                  <c:v>1.15473</c:v>
                </c:pt>
                <c:pt idx="54">
                  <c:v>0.96328199999999997</c:v>
                </c:pt>
                <c:pt idx="55">
                  <c:v>0.80764100000000405</c:v>
                </c:pt>
                <c:pt idx="56">
                  <c:v>0.61437100000000322</c:v>
                </c:pt>
                <c:pt idx="57">
                  <c:v>0.504938</c:v>
                </c:pt>
                <c:pt idx="58">
                  <c:v>0.506409</c:v>
                </c:pt>
                <c:pt idx="59">
                  <c:v>0.6248260000000031</c:v>
                </c:pt>
                <c:pt idx="60">
                  <c:v>0.82413999999999998</c:v>
                </c:pt>
                <c:pt idx="61">
                  <c:v>0.98890599999999951</c:v>
                </c:pt>
                <c:pt idx="62">
                  <c:v>1.1864600000000001</c:v>
                </c:pt>
                <c:pt idx="63">
                  <c:v>1.25745</c:v>
                </c:pt>
                <c:pt idx="64">
                  <c:v>1.232529999999993</c:v>
                </c:pt>
                <c:pt idx="65">
                  <c:v>1.0783799999999999</c:v>
                </c:pt>
                <c:pt idx="66">
                  <c:v>0.89493800000000001</c:v>
                </c:pt>
                <c:pt idx="67">
                  <c:v>0.72907599999999995</c:v>
                </c:pt>
                <c:pt idx="68">
                  <c:v>0.56023299999999643</c:v>
                </c:pt>
                <c:pt idx="69">
                  <c:v>0.52145900000000001</c:v>
                </c:pt>
                <c:pt idx="70">
                  <c:v>0.57376499999999997</c:v>
                </c:pt>
                <c:pt idx="71">
                  <c:v>0.75948599999999999</c:v>
                </c:pt>
                <c:pt idx="72">
                  <c:v>0.92561800000000005</c:v>
                </c:pt>
                <c:pt idx="73">
                  <c:v>1.12504</c:v>
                </c:pt>
                <c:pt idx="74">
                  <c:v>1.2618399999999923</c:v>
                </c:pt>
                <c:pt idx="75">
                  <c:v>1.28033</c:v>
                </c:pt>
                <c:pt idx="76">
                  <c:v>1.202329999999993</c:v>
                </c:pt>
                <c:pt idx="77">
                  <c:v>1.0147899999999999</c:v>
                </c:pt>
                <c:pt idx="78">
                  <c:v>0.85948100000000005</c:v>
                </c:pt>
                <c:pt idx="79">
                  <c:v>0.66854899999999995</c:v>
                </c:pt>
                <c:pt idx="80">
                  <c:v>0.55387799999999998</c:v>
                </c:pt>
                <c:pt idx="81">
                  <c:v>0.55351599999999956</c:v>
                </c:pt>
                <c:pt idx="82">
                  <c:v>0.66626600000000002</c:v>
                </c:pt>
                <c:pt idx="83">
                  <c:v>0.86799700000000346</c:v>
                </c:pt>
                <c:pt idx="84">
                  <c:v>1.03095</c:v>
                </c:pt>
                <c:pt idx="85">
                  <c:v>1.2144699999999937</c:v>
                </c:pt>
                <c:pt idx="86">
                  <c:v>1.2938299999999912</c:v>
                </c:pt>
                <c:pt idx="87">
                  <c:v>1.3006500000000001</c:v>
                </c:pt>
                <c:pt idx="88">
                  <c:v>1.2333899999999998</c:v>
                </c:pt>
                <c:pt idx="89">
                  <c:v>1.0662400000000001</c:v>
                </c:pt>
                <c:pt idx="90">
                  <c:v>0.90567399999999998</c:v>
                </c:pt>
                <c:pt idx="91">
                  <c:v>0.71873200000000004</c:v>
                </c:pt>
                <c:pt idx="92">
                  <c:v>0.58463900000000002</c:v>
                </c:pt>
                <c:pt idx="93">
                  <c:v>0.57288600000000001</c:v>
                </c:pt>
                <c:pt idx="94">
                  <c:v>0.66465600000000402</c:v>
                </c:pt>
                <c:pt idx="95">
                  <c:v>0.86595400000000344</c:v>
                </c:pt>
                <c:pt idx="96">
                  <c:v>1.0268199999999998</c:v>
                </c:pt>
                <c:pt idx="97">
                  <c:v>1.2090599999999998</c:v>
                </c:pt>
                <c:pt idx="98">
                  <c:v>1.3043800000000001</c:v>
                </c:pt>
                <c:pt idx="99">
                  <c:v>1.3282400000000001</c:v>
                </c:pt>
                <c:pt idx="100">
                  <c:v>1.263679999999993</c:v>
                </c:pt>
                <c:pt idx="101">
                  <c:v>1.1396500000000001</c:v>
                </c:pt>
                <c:pt idx="102">
                  <c:v>0.96142499999999997</c:v>
                </c:pt>
                <c:pt idx="103">
                  <c:v>0.79354599999999997</c:v>
                </c:pt>
                <c:pt idx="104">
                  <c:v>0.62833499999999998</c:v>
                </c:pt>
                <c:pt idx="105">
                  <c:v>0.59300599999999959</c:v>
                </c:pt>
                <c:pt idx="106">
                  <c:v>0.64921200000000001</c:v>
                </c:pt>
                <c:pt idx="107">
                  <c:v>0.83716900000000005</c:v>
                </c:pt>
                <c:pt idx="108">
                  <c:v>1.0012299999999923</c:v>
                </c:pt>
                <c:pt idx="109">
                  <c:v>1.1860299999999999</c:v>
                </c:pt>
                <c:pt idx="110">
                  <c:v>1.3020499999999999</c:v>
                </c:pt>
                <c:pt idx="111">
                  <c:v>1.35243</c:v>
                </c:pt>
                <c:pt idx="112">
                  <c:v>1.31254</c:v>
                </c:pt>
                <c:pt idx="113">
                  <c:v>1.19686</c:v>
                </c:pt>
                <c:pt idx="114">
                  <c:v>1.02458</c:v>
                </c:pt>
                <c:pt idx="115">
                  <c:v>0.86918499999999999</c:v>
                </c:pt>
                <c:pt idx="116">
                  <c:v>0.68283700000000003</c:v>
                </c:pt>
                <c:pt idx="117">
                  <c:v>0.61693799999999999</c:v>
                </c:pt>
                <c:pt idx="118">
                  <c:v>0.64458199999999999</c:v>
                </c:pt>
                <c:pt idx="119">
                  <c:v>0.80523</c:v>
                </c:pt>
                <c:pt idx="120">
                  <c:v>0.98225499999999688</c:v>
                </c:pt>
                <c:pt idx="121">
                  <c:v>1.1549700000000001</c:v>
                </c:pt>
                <c:pt idx="122">
                  <c:v>1.28745</c:v>
                </c:pt>
                <c:pt idx="123">
                  <c:v>1.37216</c:v>
                </c:pt>
                <c:pt idx="124">
                  <c:v>1.35886</c:v>
                </c:pt>
                <c:pt idx="125">
                  <c:v>1.239679999999993</c:v>
                </c:pt>
                <c:pt idx="126">
                  <c:v>1.0968599999999999</c:v>
                </c:pt>
                <c:pt idx="127">
                  <c:v>0.94211699999999643</c:v>
                </c:pt>
                <c:pt idx="128">
                  <c:v>0.74909099999999995</c:v>
                </c:pt>
                <c:pt idx="129">
                  <c:v>0.64576000000000322</c:v>
                </c:pt>
                <c:pt idx="130">
                  <c:v>0.65032400000000345</c:v>
                </c:pt>
                <c:pt idx="131">
                  <c:v>0.77416300000000005</c:v>
                </c:pt>
                <c:pt idx="132">
                  <c:v>0.97134399999999999</c:v>
                </c:pt>
                <c:pt idx="133">
                  <c:v>1.1344700000000001</c:v>
                </c:pt>
                <c:pt idx="134">
                  <c:v>1.27735</c:v>
                </c:pt>
                <c:pt idx="135">
                  <c:v>1.38788</c:v>
                </c:pt>
                <c:pt idx="136">
                  <c:v>1.3916199999999999</c:v>
                </c:pt>
                <c:pt idx="137">
                  <c:v>1.2884599999999999</c:v>
                </c:pt>
                <c:pt idx="138">
                  <c:v>1.14995</c:v>
                </c:pt>
                <c:pt idx="139">
                  <c:v>0.99504999999999999</c:v>
                </c:pt>
                <c:pt idx="140">
                  <c:v>0.80526599999999959</c:v>
                </c:pt>
                <c:pt idx="141">
                  <c:v>0.67677900000000701</c:v>
                </c:pt>
                <c:pt idx="142">
                  <c:v>0.66676700000000311</c:v>
                </c:pt>
                <c:pt idx="143">
                  <c:v>0.76352799999999998</c:v>
                </c:pt>
                <c:pt idx="144">
                  <c:v>0.96230300000000002</c:v>
                </c:pt>
                <c:pt idx="145">
                  <c:v>1.1233599999999999</c:v>
                </c:pt>
                <c:pt idx="146">
                  <c:v>1.2728699999999937</c:v>
                </c:pt>
                <c:pt idx="147">
                  <c:v>1.40221</c:v>
                </c:pt>
                <c:pt idx="148">
                  <c:v>1.4184099999999937</c:v>
                </c:pt>
                <c:pt idx="149">
                  <c:v>1.3331199999999999</c:v>
                </c:pt>
                <c:pt idx="150">
                  <c:v>1.1812</c:v>
                </c:pt>
                <c:pt idx="151">
                  <c:v>1.0351299999999932</c:v>
                </c:pt>
                <c:pt idx="152">
                  <c:v>0.85036900000000004</c:v>
                </c:pt>
                <c:pt idx="153">
                  <c:v>0.70693499999999998</c:v>
                </c:pt>
                <c:pt idx="154">
                  <c:v>0.68713100000000005</c:v>
                </c:pt>
                <c:pt idx="155">
                  <c:v>0.76722900000000405</c:v>
                </c:pt>
                <c:pt idx="156">
                  <c:v>0.96304900000000404</c:v>
                </c:pt>
                <c:pt idx="157">
                  <c:v>1.12459</c:v>
                </c:pt>
                <c:pt idx="158">
                  <c:v>1.2782500000000001</c:v>
                </c:pt>
                <c:pt idx="159">
                  <c:v>1.4189599999999998</c:v>
                </c:pt>
                <c:pt idx="160">
                  <c:v>1.4426999999999925</c:v>
                </c:pt>
                <c:pt idx="161">
                  <c:v>1.373529999999993</c:v>
                </c:pt>
                <c:pt idx="162">
                  <c:v>1.2079499999999925</c:v>
                </c:pt>
                <c:pt idx="163">
                  <c:v>1.0686599999999999</c:v>
                </c:pt>
                <c:pt idx="164">
                  <c:v>0.88921299999999537</c:v>
                </c:pt>
                <c:pt idx="165">
                  <c:v>0.73594300000000346</c:v>
                </c:pt>
                <c:pt idx="166">
                  <c:v>0.70873900000000345</c:v>
                </c:pt>
                <c:pt idx="167">
                  <c:v>0.77757299999999996</c:v>
                </c:pt>
                <c:pt idx="168">
                  <c:v>0.96940199999999999</c:v>
                </c:pt>
                <c:pt idx="169">
                  <c:v>1.1323399999999999</c:v>
                </c:pt>
                <c:pt idx="170">
                  <c:v>1.2896299999999912</c:v>
                </c:pt>
                <c:pt idx="171">
                  <c:v>1.4378099999999912</c:v>
                </c:pt>
                <c:pt idx="172">
                  <c:v>1.4651199999999998</c:v>
                </c:pt>
                <c:pt idx="173">
                  <c:v>1.39659</c:v>
                </c:pt>
                <c:pt idx="174">
                  <c:v>1.2239599999999937</c:v>
                </c:pt>
                <c:pt idx="175">
                  <c:v>1.0864199999999999</c:v>
                </c:pt>
                <c:pt idx="176">
                  <c:v>0.90324199999999999</c:v>
                </c:pt>
                <c:pt idx="177">
                  <c:v>0.75500599999999995</c:v>
                </c:pt>
                <c:pt idx="178">
                  <c:v>0.73171500000000345</c:v>
                </c:pt>
                <c:pt idx="179">
                  <c:v>0.80613999999999997</c:v>
                </c:pt>
                <c:pt idx="180">
                  <c:v>1.00034</c:v>
                </c:pt>
                <c:pt idx="181">
                  <c:v>1.16032</c:v>
                </c:pt>
                <c:pt idx="182">
                  <c:v>1.3249299999999937</c:v>
                </c:pt>
                <c:pt idx="183">
                  <c:v>1.4666299999999926</c:v>
                </c:pt>
                <c:pt idx="184">
                  <c:v>1.4863199999999999</c:v>
                </c:pt>
                <c:pt idx="185">
                  <c:v>1.4065099999999937</c:v>
                </c:pt>
                <c:pt idx="186">
                  <c:v>1.2259599999999937</c:v>
                </c:pt>
                <c:pt idx="187">
                  <c:v>1.089329999999993</c:v>
                </c:pt>
                <c:pt idx="188">
                  <c:v>0.89874799999999999</c:v>
                </c:pt>
                <c:pt idx="189">
                  <c:v>0.76811200000000002</c:v>
                </c:pt>
                <c:pt idx="190">
                  <c:v>0.75675000000000403</c:v>
                </c:pt>
                <c:pt idx="191">
                  <c:v>0.85118300000000002</c:v>
                </c:pt>
                <c:pt idx="192">
                  <c:v>1.05033</c:v>
                </c:pt>
                <c:pt idx="193">
                  <c:v>1.1962800000000069</c:v>
                </c:pt>
                <c:pt idx="194">
                  <c:v>1.3810899999999999</c:v>
                </c:pt>
                <c:pt idx="195">
                  <c:v>1.499919999999993</c:v>
                </c:pt>
                <c:pt idx="196">
                  <c:v>1.503679999999993</c:v>
                </c:pt>
                <c:pt idx="197">
                  <c:v>1.3965700000000001</c:v>
                </c:pt>
                <c:pt idx="198">
                  <c:v>1.2098299999999877</c:v>
                </c:pt>
                <c:pt idx="199">
                  <c:v>1.06795</c:v>
                </c:pt>
                <c:pt idx="200">
                  <c:v>0.87359200000000004</c:v>
                </c:pt>
                <c:pt idx="201">
                  <c:v>0.77959100000000403</c:v>
                </c:pt>
                <c:pt idx="202">
                  <c:v>0.78925100000000004</c:v>
                </c:pt>
                <c:pt idx="203">
                  <c:v>0.92241399999999596</c:v>
                </c:pt>
                <c:pt idx="204">
                  <c:v>1.11886</c:v>
                </c:pt>
                <c:pt idx="205">
                  <c:v>1.26715</c:v>
                </c:pt>
                <c:pt idx="206">
                  <c:v>1.4579399999999902</c:v>
                </c:pt>
                <c:pt idx="207">
                  <c:v>1.5312199999999998</c:v>
                </c:pt>
                <c:pt idx="208">
                  <c:v>1.50824</c:v>
                </c:pt>
                <c:pt idx="209">
                  <c:v>1.35721</c:v>
                </c:pt>
                <c:pt idx="210">
                  <c:v>1.1770400000000001</c:v>
                </c:pt>
                <c:pt idx="211">
                  <c:v>1.0107899999999999</c:v>
                </c:pt>
                <c:pt idx="212">
                  <c:v>0.83904600000000062</c:v>
                </c:pt>
                <c:pt idx="213">
                  <c:v>0.79745500000000002</c:v>
                </c:pt>
                <c:pt idx="214">
                  <c:v>0.84609200000000062</c:v>
                </c:pt>
                <c:pt idx="215">
                  <c:v>1.0291299999999926</c:v>
                </c:pt>
                <c:pt idx="216">
                  <c:v>1.1898299999999937</c:v>
                </c:pt>
                <c:pt idx="217">
                  <c:v>1.3781399999999999</c:v>
                </c:pt>
                <c:pt idx="218">
                  <c:v>1.53108</c:v>
                </c:pt>
                <c:pt idx="219">
                  <c:v>1.5534899999999998</c:v>
                </c:pt>
                <c:pt idx="220">
                  <c:v>1.4797299999999893</c:v>
                </c:pt>
                <c:pt idx="221">
                  <c:v>1.289099999999993</c:v>
                </c:pt>
                <c:pt idx="222">
                  <c:v>1.1433599999999999</c:v>
                </c:pt>
                <c:pt idx="223">
                  <c:v>0.95758199999999949</c:v>
                </c:pt>
                <c:pt idx="224">
                  <c:v>0.83194299999999999</c:v>
                </c:pt>
                <c:pt idx="225">
                  <c:v>0.82481499999999996</c:v>
                </c:pt>
                <c:pt idx="226">
                  <c:v>0.92496900000000004</c:v>
                </c:pt>
                <c:pt idx="227">
                  <c:v>1.1229199999999999</c:v>
                </c:pt>
                <c:pt idx="228">
                  <c:v>1.2730299999999932</c:v>
                </c:pt>
                <c:pt idx="229">
                  <c:v>1.4739499999999925</c:v>
                </c:pt>
                <c:pt idx="230">
                  <c:v>1.57247</c:v>
                </c:pt>
                <c:pt idx="231">
                  <c:v>1.563399999999993</c:v>
                </c:pt>
                <c:pt idx="232">
                  <c:v>1.435619999999993</c:v>
                </c:pt>
                <c:pt idx="233">
                  <c:v>1.2446699999999937</c:v>
                </c:pt>
                <c:pt idx="234">
                  <c:v>1.10802</c:v>
                </c:pt>
                <c:pt idx="235">
                  <c:v>0.92544700000000002</c:v>
                </c:pt>
                <c:pt idx="236">
                  <c:v>0.84391000000000005</c:v>
                </c:pt>
                <c:pt idx="237">
                  <c:v>0.86189500000000474</c:v>
                </c:pt>
                <c:pt idx="238">
                  <c:v>1.0047899999999998</c:v>
                </c:pt>
                <c:pt idx="239">
                  <c:v>1.1823500000000069</c:v>
                </c:pt>
                <c:pt idx="240">
                  <c:v>1.3419599999999998</c:v>
                </c:pt>
                <c:pt idx="241">
                  <c:v>1.5336199999999998</c:v>
                </c:pt>
                <c:pt idx="242">
                  <c:v>1.5987499999999999</c:v>
                </c:pt>
                <c:pt idx="243">
                  <c:v>1.5725100000000001</c:v>
                </c:pt>
                <c:pt idx="244">
                  <c:v>1.4196199999999928</c:v>
                </c:pt>
                <c:pt idx="245">
                  <c:v>1.241309999999993</c:v>
                </c:pt>
                <c:pt idx="246">
                  <c:v>1.1005400000000001</c:v>
                </c:pt>
                <c:pt idx="247">
                  <c:v>0.9273979999999995</c:v>
                </c:pt>
                <c:pt idx="248">
                  <c:v>0.86449299999999996</c:v>
                </c:pt>
                <c:pt idx="249">
                  <c:v>0.89519199999999999</c:v>
                </c:pt>
                <c:pt idx="250">
                  <c:v>1.0523800000000001</c:v>
                </c:pt>
                <c:pt idx="251">
                  <c:v>1.2154399999999923</c:v>
                </c:pt>
                <c:pt idx="252">
                  <c:v>1.381629999999993</c:v>
                </c:pt>
                <c:pt idx="253">
                  <c:v>1.56704</c:v>
                </c:pt>
                <c:pt idx="254">
                  <c:v>1.62158</c:v>
                </c:pt>
                <c:pt idx="255">
                  <c:v>1.5839199999999998</c:v>
                </c:pt>
                <c:pt idx="256">
                  <c:v>1.4178399999999893</c:v>
                </c:pt>
                <c:pt idx="257">
                  <c:v>1.2504899999999999</c:v>
                </c:pt>
                <c:pt idx="258">
                  <c:v>1.10459</c:v>
                </c:pt>
                <c:pt idx="259">
                  <c:v>0.94002500000000311</c:v>
                </c:pt>
                <c:pt idx="260">
                  <c:v>0.886459</c:v>
                </c:pt>
                <c:pt idx="261">
                  <c:v>0.92452500000000004</c:v>
                </c:pt>
                <c:pt idx="262">
                  <c:v>1.085429999999993</c:v>
                </c:pt>
                <c:pt idx="263">
                  <c:v>1.242529999999993</c:v>
                </c:pt>
                <c:pt idx="264">
                  <c:v>1.4095599999999933</c:v>
                </c:pt>
                <c:pt idx="265">
                  <c:v>1.5927199999999999</c:v>
                </c:pt>
                <c:pt idx="266">
                  <c:v>1.6441699999999999</c:v>
                </c:pt>
                <c:pt idx="267">
                  <c:v>1.6037899999999998</c:v>
                </c:pt>
                <c:pt idx="268">
                  <c:v>1.4352199999999937</c:v>
                </c:pt>
                <c:pt idx="269">
                  <c:v>1.2698699999999912</c:v>
                </c:pt>
                <c:pt idx="270">
                  <c:v>1.1229800000000001</c:v>
                </c:pt>
                <c:pt idx="271">
                  <c:v>0.96412699999999996</c:v>
                </c:pt>
                <c:pt idx="272">
                  <c:v>0.90889200000000003</c:v>
                </c:pt>
                <c:pt idx="273">
                  <c:v>0.94568799999999997</c:v>
                </c:pt>
                <c:pt idx="274">
                  <c:v>1.10137</c:v>
                </c:pt>
                <c:pt idx="275">
                  <c:v>1.2567199999999998</c:v>
                </c:pt>
                <c:pt idx="276">
                  <c:v>1.421319999999993</c:v>
                </c:pt>
                <c:pt idx="277">
                  <c:v>1.60873</c:v>
                </c:pt>
                <c:pt idx="278">
                  <c:v>1.6667000000000001</c:v>
                </c:pt>
                <c:pt idx="279">
                  <c:v>1.6318699999999937</c:v>
                </c:pt>
                <c:pt idx="280">
                  <c:v>1.468769999999993</c:v>
                </c:pt>
                <c:pt idx="281">
                  <c:v>1.3004500000000001</c:v>
                </c:pt>
                <c:pt idx="282">
                  <c:v>1.14869</c:v>
                </c:pt>
                <c:pt idx="283">
                  <c:v>0.99848399999999538</c:v>
                </c:pt>
                <c:pt idx="284">
                  <c:v>0.93192799999999998</c:v>
                </c:pt>
                <c:pt idx="285">
                  <c:v>0.95993899999999999</c:v>
                </c:pt>
                <c:pt idx="286">
                  <c:v>1.103699999999993</c:v>
                </c:pt>
                <c:pt idx="287">
                  <c:v>1.257409999999993</c:v>
                </c:pt>
                <c:pt idx="288">
                  <c:v>1.41875</c:v>
                </c:pt>
                <c:pt idx="289">
                  <c:v>1.61398</c:v>
                </c:pt>
                <c:pt idx="290">
                  <c:v>1.68852</c:v>
                </c:pt>
                <c:pt idx="291">
                  <c:v>1.6654100000000001</c:v>
                </c:pt>
                <c:pt idx="292">
                  <c:v>1.5162599999999999</c:v>
                </c:pt>
                <c:pt idx="293">
                  <c:v>1.3371899999999999</c:v>
                </c:pt>
                <c:pt idx="294">
                  <c:v>1.17703</c:v>
                </c:pt>
                <c:pt idx="295">
                  <c:v>1.0424199999999999</c:v>
                </c:pt>
                <c:pt idx="296">
                  <c:v>0.95687699999999998</c:v>
                </c:pt>
                <c:pt idx="297">
                  <c:v>0.97129699999999997</c:v>
                </c:pt>
                <c:pt idx="298">
                  <c:v>1.0967499999999999</c:v>
                </c:pt>
                <c:pt idx="299">
                  <c:v>1.245069999999993</c:v>
                </c:pt>
                <c:pt idx="300">
                  <c:v>1.4059099999999893</c:v>
                </c:pt>
                <c:pt idx="301">
                  <c:v>1.6060700000000001</c:v>
                </c:pt>
                <c:pt idx="302">
                  <c:v>1.7077099999999923</c:v>
                </c:pt>
                <c:pt idx="303">
                  <c:v>1.7002599999999999</c:v>
                </c:pt>
                <c:pt idx="304">
                  <c:v>1.5749899999999999</c:v>
                </c:pt>
                <c:pt idx="305">
                  <c:v>1.3853199999999999</c:v>
                </c:pt>
                <c:pt idx="306">
                  <c:v>1.2270599999999998</c:v>
                </c:pt>
                <c:pt idx="307">
                  <c:v>1.09084</c:v>
                </c:pt>
                <c:pt idx="308">
                  <c:v>0.986429</c:v>
                </c:pt>
                <c:pt idx="309">
                  <c:v>0.9838479999999995</c:v>
                </c:pt>
                <c:pt idx="310">
                  <c:v>1.08409</c:v>
                </c:pt>
                <c:pt idx="311">
                  <c:v>1.2227299999999925</c:v>
                </c:pt>
                <c:pt idx="312">
                  <c:v>1.3879199999999998</c:v>
                </c:pt>
                <c:pt idx="313">
                  <c:v>1.5840399999999999</c:v>
                </c:pt>
                <c:pt idx="314">
                  <c:v>1.7207399999999937</c:v>
                </c:pt>
                <c:pt idx="315">
                  <c:v>1.7324599999999999</c:v>
                </c:pt>
                <c:pt idx="316">
                  <c:v>1.64114</c:v>
                </c:pt>
                <c:pt idx="317">
                  <c:v>1.4483699999999937</c:v>
                </c:pt>
                <c:pt idx="318">
                  <c:v>1.2955199999999998</c:v>
                </c:pt>
                <c:pt idx="319">
                  <c:v>1.1302500000000069</c:v>
                </c:pt>
                <c:pt idx="320">
                  <c:v>1.02443</c:v>
                </c:pt>
                <c:pt idx="321">
                  <c:v>1.00091</c:v>
                </c:pt>
                <c:pt idx="322">
                  <c:v>1.07053</c:v>
                </c:pt>
                <c:pt idx="323">
                  <c:v>1.19506</c:v>
                </c:pt>
                <c:pt idx="324">
                  <c:v>1.3763799999999999</c:v>
                </c:pt>
                <c:pt idx="325">
                  <c:v>1.5526899999999999</c:v>
                </c:pt>
                <c:pt idx="326">
                  <c:v>1.723549999999993</c:v>
                </c:pt>
                <c:pt idx="327">
                  <c:v>1.759509999999993</c:v>
                </c:pt>
                <c:pt idx="328">
                  <c:v>1.70831</c:v>
                </c:pt>
                <c:pt idx="329">
                  <c:v>1.5297199999999938</c:v>
                </c:pt>
                <c:pt idx="330">
                  <c:v>1.3723000000000001</c:v>
                </c:pt>
                <c:pt idx="331">
                  <c:v>1.1860600000000001</c:v>
                </c:pt>
                <c:pt idx="332">
                  <c:v>1.0728899999999999</c:v>
                </c:pt>
                <c:pt idx="333">
                  <c:v>1.023169999999993</c:v>
                </c:pt>
                <c:pt idx="334">
                  <c:v>1.0597599999999998</c:v>
                </c:pt>
                <c:pt idx="335">
                  <c:v>1.1641400000000062</c:v>
                </c:pt>
                <c:pt idx="336">
                  <c:v>1.35243</c:v>
                </c:pt>
                <c:pt idx="337">
                  <c:v>1.5151299999999925</c:v>
                </c:pt>
                <c:pt idx="338">
                  <c:v>1.71105</c:v>
                </c:pt>
                <c:pt idx="339">
                  <c:v>1.78203</c:v>
                </c:pt>
                <c:pt idx="340">
                  <c:v>1.7575499999999937</c:v>
                </c:pt>
                <c:pt idx="341">
                  <c:v>1.6046</c:v>
                </c:pt>
                <c:pt idx="342">
                  <c:v>1.429689999999993</c:v>
                </c:pt>
                <c:pt idx="343">
                  <c:v>1.2560899999999999</c:v>
                </c:pt>
                <c:pt idx="344">
                  <c:v>1.10097</c:v>
                </c:pt>
                <c:pt idx="345">
                  <c:v>1.0480499999999999</c:v>
                </c:pt>
                <c:pt idx="346">
                  <c:v>1.0664800000000001</c:v>
                </c:pt>
                <c:pt idx="347">
                  <c:v>1.1654</c:v>
                </c:pt>
                <c:pt idx="348">
                  <c:v>1.35877</c:v>
                </c:pt>
                <c:pt idx="349">
                  <c:v>1.5204800000000001</c:v>
                </c:pt>
                <c:pt idx="350">
                  <c:v>1.7206399999999937</c:v>
                </c:pt>
                <c:pt idx="351">
                  <c:v>1.80443</c:v>
                </c:pt>
                <c:pt idx="352">
                  <c:v>1.78809</c:v>
                </c:pt>
                <c:pt idx="353">
                  <c:v>1.6464500000000062</c:v>
                </c:pt>
                <c:pt idx="354">
                  <c:v>1.464229999999993</c:v>
                </c:pt>
                <c:pt idx="355">
                  <c:v>1.2984800000000001</c:v>
                </c:pt>
                <c:pt idx="356">
                  <c:v>1.12365</c:v>
                </c:pt>
                <c:pt idx="357">
                  <c:v>1.0702199999999999</c:v>
                </c:pt>
                <c:pt idx="358">
                  <c:v>1.107699999999993</c:v>
                </c:pt>
                <c:pt idx="359">
                  <c:v>1.27281</c:v>
                </c:pt>
                <c:pt idx="360">
                  <c:v>1.4540599999999999</c:v>
                </c:pt>
                <c:pt idx="361">
                  <c:v>1.63859</c:v>
                </c:pt>
                <c:pt idx="362">
                  <c:v>1.80155</c:v>
                </c:pt>
                <c:pt idx="363">
                  <c:v>1.8305800000000001</c:v>
                </c:pt>
                <c:pt idx="364">
                  <c:v>1.7657199999999937</c:v>
                </c:pt>
                <c:pt idx="365">
                  <c:v>1.57934</c:v>
                </c:pt>
                <c:pt idx="366">
                  <c:v>1.4245999999999925</c:v>
                </c:pt>
                <c:pt idx="367">
                  <c:v>1.229649999999993</c:v>
                </c:pt>
                <c:pt idx="368">
                  <c:v>1.10554</c:v>
                </c:pt>
                <c:pt idx="369">
                  <c:v>1.09955</c:v>
                </c:pt>
                <c:pt idx="370">
                  <c:v>1.202839999999993</c:v>
                </c:pt>
                <c:pt idx="371">
                  <c:v>1.4078399999999891</c:v>
                </c:pt>
                <c:pt idx="372">
                  <c:v>1.56908</c:v>
                </c:pt>
                <c:pt idx="373">
                  <c:v>1.7681800000000001</c:v>
                </c:pt>
                <c:pt idx="374">
                  <c:v>1.85284</c:v>
                </c:pt>
                <c:pt idx="375">
                  <c:v>1.835869999999993</c:v>
                </c:pt>
                <c:pt idx="376">
                  <c:v>1.6948799999999999</c:v>
                </c:pt>
                <c:pt idx="377">
                  <c:v>1.5100100000000001</c:v>
                </c:pt>
                <c:pt idx="378">
                  <c:v>1.3446199999999999</c:v>
                </c:pt>
                <c:pt idx="379">
                  <c:v>1.1671499999999999</c:v>
                </c:pt>
                <c:pt idx="380">
                  <c:v>1.117969999999993</c:v>
                </c:pt>
                <c:pt idx="381">
                  <c:v>1.16042</c:v>
                </c:pt>
                <c:pt idx="382">
                  <c:v>1.33761</c:v>
                </c:pt>
                <c:pt idx="383">
                  <c:v>1.5132599999999998</c:v>
                </c:pt>
                <c:pt idx="384">
                  <c:v>1.70488</c:v>
                </c:pt>
                <c:pt idx="385">
                  <c:v>1.85636</c:v>
                </c:pt>
                <c:pt idx="386">
                  <c:v>1.8780600000000001</c:v>
                </c:pt>
                <c:pt idx="387">
                  <c:v>1.8017199999999998</c:v>
                </c:pt>
                <c:pt idx="388">
                  <c:v>1.6124400000000001</c:v>
                </c:pt>
                <c:pt idx="389">
                  <c:v>1.4561199999999999</c:v>
                </c:pt>
                <c:pt idx="390">
                  <c:v>1.261339999999993</c:v>
                </c:pt>
                <c:pt idx="391">
                  <c:v>1.1502699999999999</c:v>
                </c:pt>
                <c:pt idx="392">
                  <c:v>1.15124</c:v>
                </c:pt>
                <c:pt idx="393">
                  <c:v>1.2678199999999937</c:v>
                </c:pt>
                <c:pt idx="394">
                  <c:v>1.47018</c:v>
                </c:pt>
                <c:pt idx="395">
                  <c:v>1.63567</c:v>
                </c:pt>
                <c:pt idx="396">
                  <c:v>1.83039</c:v>
                </c:pt>
                <c:pt idx="397">
                  <c:v>1.9028099999999999</c:v>
                </c:pt>
                <c:pt idx="398">
                  <c:v>1.87795</c:v>
                </c:pt>
                <c:pt idx="399">
                  <c:v>1.7266299999999932</c:v>
                </c:pt>
                <c:pt idx="400">
                  <c:v>1.54833</c:v>
                </c:pt>
                <c:pt idx="401">
                  <c:v>1.3746400000000001</c:v>
                </c:pt>
                <c:pt idx="402">
                  <c:v>1.20641</c:v>
                </c:pt>
                <c:pt idx="403">
                  <c:v>1.16649</c:v>
                </c:pt>
                <c:pt idx="404">
                  <c:v>1.2193199999999937</c:v>
                </c:pt>
                <c:pt idx="405">
                  <c:v>1.403659999999993</c:v>
                </c:pt>
                <c:pt idx="406">
                  <c:v>1.57281</c:v>
                </c:pt>
                <c:pt idx="407">
                  <c:v>1.77244</c:v>
                </c:pt>
                <c:pt idx="408">
                  <c:v>1.9112199999999999</c:v>
                </c:pt>
                <c:pt idx="409">
                  <c:v>1.92561</c:v>
                </c:pt>
                <c:pt idx="410">
                  <c:v>1.8362799999999999</c:v>
                </c:pt>
                <c:pt idx="411">
                  <c:v>1.6449</c:v>
                </c:pt>
                <c:pt idx="412">
                  <c:v>1.49055</c:v>
                </c:pt>
                <c:pt idx="413">
                  <c:v>1.2936199999999998</c:v>
                </c:pt>
                <c:pt idx="414">
                  <c:v>1.1960900000000001</c:v>
                </c:pt>
                <c:pt idx="415">
                  <c:v>1.2035899999999937</c:v>
                </c:pt>
                <c:pt idx="416">
                  <c:v>1.33429</c:v>
                </c:pt>
                <c:pt idx="417">
                  <c:v>1.532829999999993</c:v>
                </c:pt>
                <c:pt idx="418">
                  <c:v>1.6997599999999999</c:v>
                </c:pt>
                <c:pt idx="419">
                  <c:v>1.8921300000000001</c:v>
                </c:pt>
                <c:pt idx="420">
                  <c:v>1.9526699999999999</c:v>
                </c:pt>
                <c:pt idx="421">
                  <c:v>1.92395</c:v>
                </c:pt>
                <c:pt idx="422">
                  <c:v>1.7652099999999937</c:v>
                </c:pt>
                <c:pt idx="423">
                  <c:v>1.59145</c:v>
                </c:pt>
                <c:pt idx="424">
                  <c:v>1.4160599999999999</c:v>
                </c:pt>
                <c:pt idx="425">
                  <c:v>1.2504</c:v>
                </c:pt>
                <c:pt idx="426">
                  <c:v>1.2155599999999998</c:v>
                </c:pt>
                <c:pt idx="427">
                  <c:v>1.27295</c:v>
                </c:pt>
                <c:pt idx="428">
                  <c:v>1.4629299999999923</c:v>
                </c:pt>
                <c:pt idx="429">
                  <c:v>1.6283300000000001</c:v>
                </c:pt>
                <c:pt idx="430">
                  <c:v>1.82894</c:v>
                </c:pt>
                <c:pt idx="431">
                  <c:v>1.9633700000000001</c:v>
                </c:pt>
                <c:pt idx="432">
                  <c:v>1.9736199999999999</c:v>
                </c:pt>
                <c:pt idx="433">
                  <c:v>1.8789899999999999</c:v>
                </c:pt>
                <c:pt idx="434">
                  <c:v>1.6838299999999937</c:v>
                </c:pt>
                <c:pt idx="435">
                  <c:v>1.5304199999999999</c:v>
                </c:pt>
                <c:pt idx="436">
                  <c:v>1.3361499999999999</c:v>
                </c:pt>
                <c:pt idx="437">
                  <c:v>1.243749999999993</c:v>
                </c:pt>
                <c:pt idx="438">
                  <c:v>1.2552999999999925</c:v>
                </c:pt>
                <c:pt idx="439">
                  <c:v>1.3910400000000001</c:v>
                </c:pt>
                <c:pt idx="440">
                  <c:v>1.58941</c:v>
                </c:pt>
                <c:pt idx="441">
                  <c:v>1.7579299999999893</c:v>
                </c:pt>
                <c:pt idx="442">
                  <c:v>1.9460200000000001</c:v>
                </c:pt>
                <c:pt idx="443">
                  <c:v>2.00203</c:v>
                </c:pt>
                <c:pt idx="444">
                  <c:v>1.9653799999999999</c:v>
                </c:pt>
                <c:pt idx="445">
                  <c:v>1.79908</c:v>
                </c:pt>
                <c:pt idx="446">
                  <c:v>1.62893</c:v>
                </c:pt>
                <c:pt idx="447">
                  <c:v>1.4479699999999891</c:v>
                </c:pt>
                <c:pt idx="448">
                  <c:v>1.2927899999999999</c:v>
                </c:pt>
                <c:pt idx="449">
                  <c:v>1.2652899999999998</c:v>
                </c:pt>
                <c:pt idx="450">
                  <c:v>1.3334899999999998</c:v>
                </c:pt>
                <c:pt idx="451">
                  <c:v>1.52698</c:v>
                </c:pt>
                <c:pt idx="452">
                  <c:v>1.6921400000000069</c:v>
                </c:pt>
                <c:pt idx="453">
                  <c:v>1.8945399999999999</c:v>
                </c:pt>
                <c:pt idx="454">
                  <c:v>2.0161599999999869</c:v>
                </c:pt>
                <c:pt idx="455">
                  <c:v>2.0198099999999832</c:v>
                </c:pt>
                <c:pt idx="456">
                  <c:v>1.9131499999999999</c:v>
                </c:pt>
                <c:pt idx="457">
                  <c:v>1.7189599999999998</c:v>
                </c:pt>
                <c:pt idx="458">
                  <c:v>1.56213</c:v>
                </c:pt>
                <c:pt idx="459">
                  <c:v>1.3716899999999999</c:v>
                </c:pt>
                <c:pt idx="460">
                  <c:v>1.29128</c:v>
                </c:pt>
                <c:pt idx="461">
                  <c:v>1.3101</c:v>
                </c:pt>
                <c:pt idx="462">
                  <c:v>1.4567299999999925</c:v>
                </c:pt>
                <c:pt idx="463">
                  <c:v>1.6480300000000001</c:v>
                </c:pt>
                <c:pt idx="464">
                  <c:v>1.8253699999999937</c:v>
                </c:pt>
                <c:pt idx="465">
                  <c:v>2.0049199999999998</c:v>
                </c:pt>
                <c:pt idx="466">
                  <c:v>2.0509499999999967</c:v>
                </c:pt>
                <c:pt idx="467">
                  <c:v>2.0089299999999999</c:v>
                </c:pt>
                <c:pt idx="468">
                  <c:v>1.83846</c:v>
                </c:pt>
                <c:pt idx="469">
                  <c:v>1.6720200000000001</c:v>
                </c:pt>
                <c:pt idx="470">
                  <c:v>1.486699999999993</c:v>
                </c:pt>
                <c:pt idx="471">
                  <c:v>1.3382000000000001</c:v>
                </c:pt>
                <c:pt idx="472">
                  <c:v>1.31471</c:v>
                </c:pt>
                <c:pt idx="473">
                  <c:v>1.3900300000000001</c:v>
                </c:pt>
                <c:pt idx="474">
                  <c:v>1.5845400000000001</c:v>
                </c:pt>
                <c:pt idx="475">
                  <c:v>1.74718</c:v>
                </c:pt>
                <c:pt idx="476">
                  <c:v>1.9534400000000001</c:v>
                </c:pt>
                <c:pt idx="477">
                  <c:v>2.0667499999999968</c:v>
                </c:pt>
                <c:pt idx="478">
                  <c:v>2.0668899999999977</c:v>
                </c:pt>
                <c:pt idx="479">
                  <c:v>1.9518</c:v>
                </c:pt>
                <c:pt idx="480">
                  <c:v>1.75875</c:v>
                </c:pt>
                <c:pt idx="481">
                  <c:v>1.6033599999999999</c:v>
                </c:pt>
                <c:pt idx="482">
                  <c:v>1.412709999999993</c:v>
                </c:pt>
                <c:pt idx="483">
                  <c:v>1.3393899999999999</c:v>
                </c:pt>
                <c:pt idx="484">
                  <c:v>1.361699999999993</c:v>
                </c:pt>
                <c:pt idx="485">
                  <c:v>1.5159799999999932</c:v>
                </c:pt>
                <c:pt idx="486">
                  <c:v>1.7012499999999937</c:v>
                </c:pt>
                <c:pt idx="487">
                  <c:v>1.88161</c:v>
                </c:pt>
                <c:pt idx="488">
                  <c:v>2.0588899999999977</c:v>
                </c:pt>
                <c:pt idx="489">
                  <c:v>2.0993300000000001</c:v>
                </c:pt>
                <c:pt idx="490">
                  <c:v>2.0487500000000001</c:v>
                </c:pt>
                <c:pt idx="491">
                  <c:v>1.86859</c:v>
                </c:pt>
                <c:pt idx="492">
                  <c:v>1.707889999999993</c:v>
                </c:pt>
                <c:pt idx="493">
                  <c:v>1.5204</c:v>
                </c:pt>
                <c:pt idx="494">
                  <c:v>1.38052</c:v>
                </c:pt>
                <c:pt idx="495">
                  <c:v>1.3646499999999999</c:v>
                </c:pt>
                <c:pt idx="496">
                  <c:v>1.45034</c:v>
                </c:pt>
                <c:pt idx="497">
                  <c:v>1.64985</c:v>
                </c:pt>
                <c:pt idx="498">
                  <c:v>1.8107199999999999</c:v>
                </c:pt>
                <c:pt idx="499">
                  <c:v>2.0134599999999967</c:v>
                </c:pt>
                <c:pt idx="500">
                  <c:v>2.1169699999999967</c:v>
                </c:pt>
                <c:pt idx="501">
                  <c:v>2.1123699999999968</c:v>
                </c:pt>
                <c:pt idx="502">
                  <c:v>1.994250000000009</c:v>
                </c:pt>
                <c:pt idx="503">
                  <c:v>1.79941</c:v>
                </c:pt>
                <c:pt idx="504">
                  <c:v>1.6441600000000001</c:v>
                </c:pt>
                <c:pt idx="505">
                  <c:v>1.4568999999999925</c:v>
                </c:pt>
                <c:pt idx="506">
                  <c:v>1.38717</c:v>
                </c:pt>
                <c:pt idx="507">
                  <c:v>1.4128699999999923</c:v>
                </c:pt>
                <c:pt idx="508">
                  <c:v>1.5697599999999998</c:v>
                </c:pt>
                <c:pt idx="509">
                  <c:v>1.75248</c:v>
                </c:pt>
                <c:pt idx="510">
                  <c:v>1.9369799999999999</c:v>
                </c:pt>
                <c:pt idx="511">
                  <c:v>2.0958099999999869</c:v>
                </c:pt>
                <c:pt idx="512">
                  <c:v>2.1461899999999998</c:v>
                </c:pt>
                <c:pt idx="513">
                  <c:v>2.1215999999999999</c:v>
                </c:pt>
                <c:pt idx="514">
                  <c:v>2.0015499999999977</c:v>
                </c:pt>
                <c:pt idx="515">
                  <c:v>1.8105899999999999</c:v>
                </c:pt>
                <c:pt idx="516">
                  <c:v>1.6533500000000001</c:v>
                </c:pt>
                <c:pt idx="517">
                  <c:v>1.47061</c:v>
                </c:pt>
                <c:pt idx="518">
                  <c:v>1.4104599999999998</c:v>
                </c:pt>
                <c:pt idx="519">
                  <c:v>1.4432299999999898</c:v>
                </c:pt>
                <c:pt idx="520">
                  <c:v>1.6088</c:v>
                </c:pt>
                <c:pt idx="521">
                  <c:v>1.7848599999999999</c:v>
                </c:pt>
                <c:pt idx="522">
                  <c:v>1.9745800000000069</c:v>
                </c:pt>
                <c:pt idx="523">
                  <c:v>2.1080700000000001</c:v>
                </c:pt>
                <c:pt idx="524">
                  <c:v>2.1686299999999998</c:v>
                </c:pt>
                <c:pt idx="525">
                  <c:v>2.1479499999999998</c:v>
                </c:pt>
                <c:pt idx="526">
                  <c:v>2.0557699999999977</c:v>
                </c:pt>
                <c:pt idx="527">
                  <c:v>1.8763399999999999</c:v>
                </c:pt>
                <c:pt idx="528">
                  <c:v>1.7232899999999998</c:v>
                </c:pt>
                <c:pt idx="529">
                  <c:v>1.5306500000000001</c:v>
                </c:pt>
                <c:pt idx="530">
                  <c:v>1.4377499999999925</c:v>
                </c:pt>
                <c:pt idx="531">
                  <c:v>1.4487599999999998</c:v>
                </c:pt>
                <c:pt idx="532">
                  <c:v>1.5831999999999937</c:v>
                </c:pt>
                <c:pt idx="533">
                  <c:v>1.77813</c:v>
                </c:pt>
                <c:pt idx="534">
                  <c:v>1.9481600000000001</c:v>
                </c:pt>
                <c:pt idx="535">
                  <c:v>2.0928599999999777</c:v>
                </c:pt>
                <c:pt idx="536">
                  <c:v>2.1848700000000001</c:v>
                </c:pt>
                <c:pt idx="537">
                  <c:v>2.1857500000000001</c:v>
                </c:pt>
                <c:pt idx="538">
                  <c:v>2.0926299999999967</c:v>
                </c:pt>
                <c:pt idx="539">
                  <c:v>1.9513199999999999</c:v>
                </c:pt>
                <c:pt idx="540">
                  <c:v>1.7931599999999999</c:v>
                </c:pt>
                <c:pt idx="541">
                  <c:v>1.6037399999999937</c:v>
                </c:pt>
                <c:pt idx="542">
                  <c:v>1.4720800000000001</c:v>
                </c:pt>
                <c:pt idx="543">
                  <c:v>1.4611399999999932</c:v>
                </c:pt>
                <c:pt idx="544">
                  <c:v>1.555399999999993</c:v>
                </c:pt>
                <c:pt idx="545">
                  <c:v>1.755239999999993</c:v>
                </c:pt>
                <c:pt idx="546">
                  <c:v>1.9159899999999999</c:v>
                </c:pt>
                <c:pt idx="547">
                  <c:v>2.07396</c:v>
                </c:pt>
                <c:pt idx="548">
                  <c:v>2.1930000000000001</c:v>
                </c:pt>
                <c:pt idx="549">
                  <c:v>2.2155300000000002</c:v>
                </c:pt>
                <c:pt idx="550">
                  <c:v>2.1423999999999999</c:v>
                </c:pt>
                <c:pt idx="551">
                  <c:v>2.0144899999999977</c:v>
                </c:pt>
                <c:pt idx="552">
                  <c:v>1.84903</c:v>
                </c:pt>
                <c:pt idx="553">
                  <c:v>1.6748700000000001</c:v>
                </c:pt>
                <c:pt idx="554">
                  <c:v>1.5131199999999998</c:v>
                </c:pt>
                <c:pt idx="555">
                  <c:v>1.4808399999999937</c:v>
                </c:pt>
                <c:pt idx="556">
                  <c:v>1.541299999999993</c:v>
                </c:pt>
                <c:pt idx="557">
                  <c:v>1.7309899999999998</c:v>
                </c:pt>
                <c:pt idx="558">
                  <c:v>1.8930899999999999</c:v>
                </c:pt>
                <c:pt idx="559">
                  <c:v>2.0573399999999999</c:v>
                </c:pt>
                <c:pt idx="560">
                  <c:v>2.1955</c:v>
                </c:pt>
                <c:pt idx="561">
                  <c:v>2.2395499999999977</c:v>
                </c:pt>
                <c:pt idx="562">
                  <c:v>2.1930800000000001</c:v>
                </c:pt>
                <c:pt idx="563">
                  <c:v>2.0518699999999832</c:v>
                </c:pt>
                <c:pt idx="564">
                  <c:v>1.8973199999999999</c:v>
                </c:pt>
                <c:pt idx="565">
                  <c:v>1.736969999999993</c:v>
                </c:pt>
                <c:pt idx="566">
                  <c:v>1.5568199999999999</c:v>
                </c:pt>
                <c:pt idx="567">
                  <c:v>1.503849999999993</c:v>
                </c:pt>
                <c:pt idx="568">
                  <c:v>1.54148</c:v>
                </c:pt>
                <c:pt idx="569">
                  <c:v>1.7138799999999923</c:v>
                </c:pt>
                <c:pt idx="570">
                  <c:v>1.88391</c:v>
                </c:pt>
                <c:pt idx="571">
                  <c:v>2.04637</c:v>
                </c:pt>
                <c:pt idx="572">
                  <c:v>2.1972200000000002</c:v>
                </c:pt>
                <c:pt idx="573">
                  <c:v>2.2615400000000001</c:v>
                </c:pt>
                <c:pt idx="574">
                  <c:v>2.2326999999999977</c:v>
                </c:pt>
                <c:pt idx="575">
                  <c:v>2.0892599999999977</c:v>
                </c:pt>
                <c:pt idx="576">
                  <c:v>1.9426099999999999</c:v>
                </c:pt>
                <c:pt idx="577">
                  <c:v>1.78701</c:v>
                </c:pt>
                <c:pt idx="578">
                  <c:v>1.59788</c:v>
                </c:pt>
                <c:pt idx="579">
                  <c:v>1.527779999999993</c:v>
                </c:pt>
                <c:pt idx="580">
                  <c:v>1.55202</c:v>
                </c:pt>
                <c:pt idx="581">
                  <c:v>1.7085899999999998</c:v>
                </c:pt>
                <c:pt idx="582">
                  <c:v>1.8897899999999999</c:v>
                </c:pt>
                <c:pt idx="583">
                  <c:v>2.0432899999999998</c:v>
                </c:pt>
                <c:pt idx="584">
                  <c:v>2.2042799999999998</c:v>
                </c:pt>
                <c:pt idx="585">
                  <c:v>2.28274</c:v>
                </c:pt>
                <c:pt idx="586">
                  <c:v>2.2636000000000012</c:v>
                </c:pt>
                <c:pt idx="587">
                  <c:v>2.1248900000000002</c:v>
                </c:pt>
                <c:pt idx="588">
                  <c:v>1.97712</c:v>
                </c:pt>
                <c:pt idx="589">
                  <c:v>1.8226199999999999</c:v>
                </c:pt>
                <c:pt idx="590">
                  <c:v>1.6304500000000062</c:v>
                </c:pt>
                <c:pt idx="591">
                  <c:v>1.5514999999999928</c:v>
                </c:pt>
                <c:pt idx="592">
                  <c:v>1.5697699999999932</c:v>
                </c:pt>
                <c:pt idx="593">
                  <c:v>1.7177699999999911</c:v>
                </c:pt>
                <c:pt idx="594">
                  <c:v>1.9051800000000001</c:v>
                </c:pt>
                <c:pt idx="595">
                  <c:v>2.0507599999999977</c:v>
                </c:pt>
                <c:pt idx="596">
                  <c:v>2.22146</c:v>
                </c:pt>
                <c:pt idx="597">
                  <c:v>2.3045599999999977</c:v>
                </c:pt>
                <c:pt idx="598">
                  <c:v>2.2882799999999999</c:v>
                </c:pt>
                <c:pt idx="599">
                  <c:v>2.15042</c:v>
                </c:pt>
                <c:pt idx="600">
                  <c:v>1.9968699999999999</c:v>
                </c:pt>
                <c:pt idx="601">
                  <c:v>1.84287</c:v>
                </c:pt>
                <c:pt idx="602">
                  <c:v>1.6510100000000001</c:v>
                </c:pt>
                <c:pt idx="603">
                  <c:v>1.57385</c:v>
                </c:pt>
                <c:pt idx="604">
                  <c:v>1.5931599999999999</c:v>
                </c:pt>
                <c:pt idx="605">
                  <c:v>1.7427599999999999</c:v>
                </c:pt>
                <c:pt idx="606">
                  <c:v>1.92964</c:v>
                </c:pt>
                <c:pt idx="607">
                  <c:v>2.0732699999999977</c:v>
                </c:pt>
                <c:pt idx="608">
                  <c:v>2.2518099999999968</c:v>
                </c:pt>
                <c:pt idx="609">
                  <c:v>2.3277700000000001</c:v>
                </c:pt>
                <c:pt idx="610">
                  <c:v>2.3070200000000001</c:v>
                </c:pt>
                <c:pt idx="611">
                  <c:v>2.1613300000000129</c:v>
                </c:pt>
                <c:pt idx="612">
                  <c:v>2.0023599999999977</c:v>
                </c:pt>
                <c:pt idx="613">
                  <c:v>1.84548</c:v>
                </c:pt>
                <c:pt idx="614">
                  <c:v>1.65869</c:v>
                </c:pt>
                <c:pt idx="615">
                  <c:v>1.595</c:v>
                </c:pt>
                <c:pt idx="616">
                  <c:v>1.623799999999993</c:v>
                </c:pt>
                <c:pt idx="617">
                  <c:v>1.78647</c:v>
                </c:pt>
                <c:pt idx="618">
                  <c:v>1.9639</c:v>
                </c:pt>
                <c:pt idx="619">
                  <c:v>2.1164099999999832</c:v>
                </c:pt>
                <c:pt idx="620">
                  <c:v>2.2946900000000001</c:v>
                </c:pt>
                <c:pt idx="621">
                  <c:v>2.351459999999975</c:v>
                </c:pt>
                <c:pt idx="622">
                  <c:v>2.3168499999999685</c:v>
                </c:pt>
                <c:pt idx="623">
                  <c:v>2.1534</c:v>
                </c:pt>
                <c:pt idx="624">
                  <c:v>1.9953700000000001</c:v>
                </c:pt>
                <c:pt idx="625">
                  <c:v>1.8251199999999999</c:v>
                </c:pt>
                <c:pt idx="626">
                  <c:v>1.6557899999999999</c:v>
                </c:pt>
                <c:pt idx="627">
                  <c:v>1.6166700000000001</c:v>
                </c:pt>
                <c:pt idx="628">
                  <c:v>1.6684399999999999</c:v>
                </c:pt>
                <c:pt idx="629">
                  <c:v>1.85321</c:v>
                </c:pt>
                <c:pt idx="630">
                  <c:v>2.0168199999999832</c:v>
                </c:pt>
                <c:pt idx="631">
                  <c:v>2.18764</c:v>
                </c:pt>
                <c:pt idx="632">
                  <c:v>2.3452299999999977</c:v>
                </c:pt>
                <c:pt idx="633">
                  <c:v>2.3735399999999998</c:v>
                </c:pt>
                <c:pt idx="634">
                  <c:v>2.30783</c:v>
                </c:pt>
                <c:pt idx="635">
                  <c:v>2.1208900000000002</c:v>
                </c:pt>
                <c:pt idx="636">
                  <c:v>1.9691700000000001</c:v>
                </c:pt>
                <c:pt idx="637">
                  <c:v>1.7761100000000001</c:v>
                </c:pt>
                <c:pt idx="638">
                  <c:v>1.65117</c:v>
                </c:pt>
                <c:pt idx="639">
                  <c:v>1.6440399999999999</c:v>
                </c:pt>
                <c:pt idx="640">
                  <c:v>1.7454699999999923</c:v>
                </c:pt>
                <c:pt idx="641">
                  <c:v>1.9466300000000001</c:v>
                </c:pt>
                <c:pt idx="642">
                  <c:v>2.0950099999999967</c:v>
                </c:pt>
                <c:pt idx="643">
                  <c:v>2.2913999999999999</c:v>
                </c:pt>
                <c:pt idx="644">
                  <c:v>2.3911599999999869</c:v>
                </c:pt>
                <c:pt idx="645">
                  <c:v>2.3833899999999999</c:v>
                </c:pt>
                <c:pt idx="646">
                  <c:v>2.2566499999999832</c:v>
                </c:pt>
                <c:pt idx="647">
                  <c:v>2.0666699999999967</c:v>
                </c:pt>
                <c:pt idx="648">
                  <c:v>1.9201800000000069</c:v>
                </c:pt>
                <c:pt idx="649">
                  <c:v>1.733649999999993</c:v>
                </c:pt>
                <c:pt idx="650">
                  <c:v>1.6622699999999999</c:v>
                </c:pt>
                <c:pt idx="651">
                  <c:v>1.6834199999999999</c:v>
                </c:pt>
                <c:pt idx="652">
                  <c:v>1.83301</c:v>
                </c:pt>
                <c:pt idx="653">
                  <c:v>2.02169</c:v>
                </c:pt>
                <c:pt idx="654">
                  <c:v>2.1949299999999998</c:v>
                </c:pt>
                <c:pt idx="655">
                  <c:v>2.37303</c:v>
                </c:pt>
                <c:pt idx="656">
                  <c:v>2.4184099999999868</c:v>
                </c:pt>
                <c:pt idx="657">
                  <c:v>2.3724799999999777</c:v>
                </c:pt>
                <c:pt idx="658">
                  <c:v>2.1991200000000002</c:v>
                </c:pt>
                <c:pt idx="659">
                  <c:v>2.0370399999999997</c:v>
                </c:pt>
                <c:pt idx="660">
                  <c:v>1.8754</c:v>
                </c:pt>
                <c:pt idx="661">
                  <c:v>1.7169199999999998</c:v>
                </c:pt>
                <c:pt idx="662">
                  <c:v>1.68354</c:v>
                </c:pt>
                <c:pt idx="663">
                  <c:v>1.7432699999999925</c:v>
                </c:pt>
                <c:pt idx="664">
                  <c:v>1.92719</c:v>
                </c:pt>
                <c:pt idx="665">
                  <c:v>2.07992</c:v>
                </c:pt>
                <c:pt idx="666">
                  <c:v>2.2754799999999977</c:v>
                </c:pt>
                <c:pt idx="667">
                  <c:v>2.4205299999999998</c:v>
                </c:pt>
                <c:pt idx="668">
                  <c:v>2.4385499999999967</c:v>
                </c:pt>
                <c:pt idx="669">
                  <c:v>2.3563699999999832</c:v>
                </c:pt>
                <c:pt idx="670">
                  <c:v>2.1667299999999998</c:v>
                </c:pt>
                <c:pt idx="671">
                  <c:v>2.0197999999999987</c:v>
                </c:pt>
                <c:pt idx="672">
                  <c:v>1.8533599999999999</c:v>
                </c:pt>
                <c:pt idx="673">
                  <c:v>1.7220800000000001</c:v>
                </c:pt>
                <c:pt idx="674">
                  <c:v>1.7089199999999998</c:v>
                </c:pt>
                <c:pt idx="675">
                  <c:v>1.7999499999999937</c:v>
                </c:pt>
                <c:pt idx="676">
                  <c:v>1.9861600000000001</c:v>
                </c:pt>
                <c:pt idx="677">
                  <c:v>2.1299600000000001</c:v>
                </c:pt>
                <c:pt idx="678">
                  <c:v>2.33033</c:v>
                </c:pt>
                <c:pt idx="679">
                  <c:v>2.4521499999999832</c:v>
                </c:pt>
                <c:pt idx="680">
                  <c:v>2.4578499999999832</c:v>
                </c:pt>
                <c:pt idx="681">
                  <c:v>2.3580499999999813</c:v>
                </c:pt>
                <c:pt idx="682">
                  <c:v>2.1672000000000002</c:v>
                </c:pt>
                <c:pt idx="683">
                  <c:v>2.0211100000000002</c:v>
                </c:pt>
                <c:pt idx="684">
                  <c:v>1.8606100000000001</c:v>
                </c:pt>
                <c:pt idx="685">
                  <c:v>1.74013</c:v>
                </c:pt>
                <c:pt idx="686">
                  <c:v>1.7333299999999912</c:v>
                </c:pt>
                <c:pt idx="687">
                  <c:v>1.8352599999999999</c:v>
                </c:pt>
                <c:pt idx="688">
                  <c:v>2.0121699999999967</c:v>
                </c:pt>
                <c:pt idx="689">
                  <c:v>2.1566399999999977</c:v>
                </c:pt>
                <c:pt idx="690">
                  <c:v>2.3571200000000001</c:v>
                </c:pt>
                <c:pt idx="691">
                  <c:v>2.4756299999999967</c:v>
                </c:pt>
                <c:pt idx="692">
                  <c:v>2.4782099999999967</c:v>
                </c:pt>
                <c:pt idx="693">
                  <c:v>2.3694699999999869</c:v>
                </c:pt>
                <c:pt idx="694">
                  <c:v>2.1794699999999967</c:v>
                </c:pt>
                <c:pt idx="695">
                  <c:v>2.0293299999999999</c:v>
                </c:pt>
                <c:pt idx="696">
                  <c:v>1.8781000000000001</c:v>
                </c:pt>
                <c:pt idx="697">
                  <c:v>1.7614899999999998</c:v>
                </c:pt>
                <c:pt idx="698">
                  <c:v>1.75634</c:v>
                </c:pt>
                <c:pt idx="699">
                  <c:v>1.86042</c:v>
                </c:pt>
                <c:pt idx="700">
                  <c:v>2.0251600000000001</c:v>
                </c:pt>
                <c:pt idx="701">
                  <c:v>2.1747999999999998</c:v>
                </c:pt>
                <c:pt idx="702">
                  <c:v>2.3746899999999869</c:v>
                </c:pt>
                <c:pt idx="703">
                  <c:v>2.4970699999999977</c:v>
                </c:pt>
                <c:pt idx="704">
                  <c:v>2.50183</c:v>
                </c:pt>
                <c:pt idx="705">
                  <c:v>2.3969399999999967</c:v>
                </c:pt>
                <c:pt idx="706">
                  <c:v>2.20689</c:v>
                </c:pt>
                <c:pt idx="707">
                  <c:v>2.0522299999999967</c:v>
                </c:pt>
                <c:pt idx="708">
                  <c:v>1.90886</c:v>
                </c:pt>
                <c:pt idx="709">
                  <c:v>1.78721</c:v>
                </c:pt>
                <c:pt idx="710">
                  <c:v>1.7768699999999937</c:v>
                </c:pt>
                <c:pt idx="711">
                  <c:v>1.8717899999999998</c:v>
                </c:pt>
                <c:pt idx="712">
                  <c:v>2.0270199999999998</c:v>
                </c:pt>
                <c:pt idx="713">
                  <c:v>2.1804700000000001</c:v>
                </c:pt>
                <c:pt idx="714">
                  <c:v>2.3774199999999968</c:v>
                </c:pt>
                <c:pt idx="715">
                  <c:v>2.5144499999999832</c:v>
                </c:pt>
                <c:pt idx="716">
                  <c:v>2.5275900000000155</c:v>
                </c:pt>
                <c:pt idx="717">
                  <c:v>2.4371700000000001</c:v>
                </c:pt>
                <c:pt idx="718">
                  <c:v>2.2473000000000156</c:v>
                </c:pt>
                <c:pt idx="719">
                  <c:v>2.09151</c:v>
                </c:pt>
                <c:pt idx="720">
                  <c:v>1.94754</c:v>
                </c:pt>
                <c:pt idx="721">
                  <c:v>1.81803</c:v>
                </c:pt>
                <c:pt idx="722">
                  <c:v>1.79677</c:v>
                </c:pt>
                <c:pt idx="723">
                  <c:v>1.87419</c:v>
                </c:pt>
                <c:pt idx="724">
                  <c:v>2.0205700000000002</c:v>
                </c:pt>
                <c:pt idx="725">
                  <c:v>2.1793300000000002</c:v>
                </c:pt>
                <c:pt idx="726">
                  <c:v>2.3671000000000002</c:v>
                </c:pt>
                <c:pt idx="727">
                  <c:v>2.5257900000000002</c:v>
                </c:pt>
                <c:pt idx="728">
                  <c:v>2.5533199999999998</c:v>
                </c:pt>
                <c:pt idx="729">
                  <c:v>2.48536</c:v>
                </c:pt>
                <c:pt idx="730">
                  <c:v>2.3005999999999998</c:v>
                </c:pt>
                <c:pt idx="731">
                  <c:v>2.1445400000000001</c:v>
                </c:pt>
                <c:pt idx="732">
                  <c:v>1.9860300000000062</c:v>
                </c:pt>
                <c:pt idx="733">
                  <c:v>1.8569599999999999</c:v>
                </c:pt>
                <c:pt idx="734">
                  <c:v>1.8180400000000001</c:v>
                </c:pt>
                <c:pt idx="735">
                  <c:v>1.87127</c:v>
                </c:pt>
                <c:pt idx="736">
                  <c:v>2.0066199999999967</c:v>
                </c:pt>
                <c:pt idx="737">
                  <c:v>2.1756799999999967</c:v>
                </c:pt>
                <c:pt idx="738">
                  <c:v>2.3448699999999967</c:v>
                </c:pt>
                <c:pt idx="739">
                  <c:v>2.5271499999999998</c:v>
                </c:pt>
                <c:pt idx="740">
                  <c:v>2.5770300000000002</c:v>
                </c:pt>
                <c:pt idx="741">
                  <c:v>2.5354299999999967</c:v>
                </c:pt>
                <c:pt idx="742">
                  <c:v>2.3660499999999813</c:v>
                </c:pt>
                <c:pt idx="743">
                  <c:v>2.2039599999999999</c:v>
                </c:pt>
                <c:pt idx="744">
                  <c:v>2.0255200000000002</c:v>
                </c:pt>
                <c:pt idx="745">
                  <c:v>1.9062800000000064</c:v>
                </c:pt>
                <c:pt idx="746">
                  <c:v>1.8417199999999998</c:v>
                </c:pt>
                <c:pt idx="747">
                  <c:v>1.869699999999993</c:v>
                </c:pt>
                <c:pt idx="748">
                  <c:v>1.9873099999999999</c:v>
                </c:pt>
                <c:pt idx="749">
                  <c:v>2.1545200000000002</c:v>
                </c:pt>
                <c:pt idx="750">
                  <c:v>2.3156399999999859</c:v>
                </c:pt>
                <c:pt idx="751">
                  <c:v>2.5147499999999967</c:v>
                </c:pt>
                <c:pt idx="752">
                  <c:v>2.5980599999999967</c:v>
                </c:pt>
                <c:pt idx="753">
                  <c:v>2.5809199999999999</c:v>
                </c:pt>
                <c:pt idx="754">
                  <c:v>2.4393499999999841</c:v>
                </c:pt>
                <c:pt idx="755">
                  <c:v>2.2583299999999999</c:v>
                </c:pt>
                <c:pt idx="756">
                  <c:v>2.0901700000000001</c:v>
                </c:pt>
                <c:pt idx="757">
                  <c:v>1.9503900000000001</c:v>
                </c:pt>
                <c:pt idx="758">
                  <c:v>1.869899999999993</c:v>
                </c:pt>
                <c:pt idx="759">
                  <c:v>1.87561</c:v>
                </c:pt>
                <c:pt idx="760">
                  <c:v>1.9669399999999999</c:v>
                </c:pt>
                <c:pt idx="761">
                  <c:v>2.1254300000000002</c:v>
                </c:pt>
                <c:pt idx="762">
                  <c:v>2.2887700000000128</c:v>
                </c:pt>
                <c:pt idx="763">
                  <c:v>2.4896399999999987</c:v>
                </c:pt>
                <c:pt idx="764">
                  <c:v>2.6131300000000124</c:v>
                </c:pt>
                <c:pt idx="765">
                  <c:v>2.61802</c:v>
                </c:pt>
                <c:pt idx="766">
                  <c:v>2.5130300000000001</c:v>
                </c:pt>
                <c:pt idx="767">
                  <c:v>2.3218299999999967</c:v>
                </c:pt>
                <c:pt idx="768">
                  <c:v>2.1667900000000002</c:v>
                </c:pt>
                <c:pt idx="769">
                  <c:v>1.9868600000000001</c:v>
                </c:pt>
                <c:pt idx="770">
                  <c:v>1.9031499999999999</c:v>
                </c:pt>
                <c:pt idx="771">
                  <c:v>1.89083</c:v>
                </c:pt>
                <c:pt idx="772">
                  <c:v>1.9532700000000001</c:v>
                </c:pt>
                <c:pt idx="773">
                  <c:v>2.1088100000000001</c:v>
                </c:pt>
                <c:pt idx="774">
                  <c:v>2.28044</c:v>
                </c:pt>
                <c:pt idx="775">
                  <c:v>2.4738499999999832</c:v>
                </c:pt>
                <c:pt idx="776">
                  <c:v>2.6252499999999968</c:v>
                </c:pt>
                <c:pt idx="777">
                  <c:v>2.64655</c:v>
                </c:pt>
                <c:pt idx="778">
                  <c:v>2.5699000000000001</c:v>
                </c:pt>
                <c:pt idx="779">
                  <c:v>2.3806799999999977</c:v>
                </c:pt>
                <c:pt idx="780">
                  <c:v>2.2277100000000156</c:v>
                </c:pt>
                <c:pt idx="781">
                  <c:v>2.03315</c:v>
                </c:pt>
                <c:pt idx="782">
                  <c:v>1.92249</c:v>
                </c:pt>
                <c:pt idx="783">
                  <c:v>1.91669</c:v>
                </c:pt>
                <c:pt idx="784">
                  <c:v>2.0105</c:v>
                </c:pt>
                <c:pt idx="785">
                  <c:v>2.2067000000000001</c:v>
                </c:pt>
                <c:pt idx="786">
                  <c:v>2.36761</c:v>
                </c:pt>
                <c:pt idx="787">
                  <c:v>2.5697299999999998</c:v>
                </c:pt>
                <c:pt idx="788">
                  <c:v>2.6671600000000129</c:v>
                </c:pt>
                <c:pt idx="789">
                  <c:v>2.6581399999999999</c:v>
                </c:pt>
                <c:pt idx="790">
                  <c:v>2.5288300000000001</c:v>
                </c:pt>
                <c:pt idx="791">
                  <c:v>2.3419099999999977</c:v>
                </c:pt>
                <c:pt idx="792">
                  <c:v>2.1800099999999998</c:v>
                </c:pt>
                <c:pt idx="793">
                  <c:v>1.9957</c:v>
                </c:pt>
                <c:pt idx="794">
                  <c:v>1.9352199999999999</c:v>
                </c:pt>
                <c:pt idx="795">
                  <c:v>1.9675100000000001</c:v>
                </c:pt>
                <c:pt idx="796">
                  <c:v>2.1328399999999967</c:v>
                </c:pt>
                <c:pt idx="797">
                  <c:v>2.3145399999999987</c:v>
                </c:pt>
                <c:pt idx="798">
                  <c:v>2.5002900000000001</c:v>
                </c:pt>
                <c:pt idx="799">
                  <c:v>2.6642600000000001</c:v>
                </c:pt>
                <c:pt idx="800">
                  <c:v>2.6958599999999864</c:v>
                </c:pt>
                <c:pt idx="801">
                  <c:v>2.6376900000000001</c:v>
                </c:pt>
                <c:pt idx="802">
                  <c:v>2.4568399999999841</c:v>
                </c:pt>
                <c:pt idx="803">
                  <c:v>2.2990200000000001</c:v>
                </c:pt>
                <c:pt idx="804">
                  <c:v>2.1047300000000146</c:v>
                </c:pt>
                <c:pt idx="805">
                  <c:v>1.9739</c:v>
                </c:pt>
                <c:pt idx="806">
                  <c:v>1.96272</c:v>
                </c:pt>
                <c:pt idx="807">
                  <c:v>2.0581299999999998</c:v>
                </c:pt>
                <c:pt idx="808">
                  <c:v>2.2594099999999977</c:v>
                </c:pt>
                <c:pt idx="809">
                  <c:v>2.4156999999999869</c:v>
                </c:pt>
                <c:pt idx="810">
                  <c:v>2.6173899999999999</c:v>
                </c:pt>
                <c:pt idx="811">
                  <c:v>2.7152099999999977</c:v>
                </c:pt>
                <c:pt idx="812">
                  <c:v>2.7064699999999977</c:v>
                </c:pt>
                <c:pt idx="813">
                  <c:v>2.5778099999999977</c:v>
                </c:pt>
                <c:pt idx="814">
                  <c:v>2.3913899999999977</c:v>
                </c:pt>
                <c:pt idx="815">
                  <c:v>2.2275700000000156</c:v>
                </c:pt>
                <c:pt idx="816">
                  <c:v>2.0435400000000001</c:v>
                </c:pt>
                <c:pt idx="817">
                  <c:v>1.9833499999999999</c:v>
                </c:pt>
                <c:pt idx="818">
                  <c:v>2.0163999999999977</c:v>
                </c:pt>
                <c:pt idx="819">
                  <c:v>2.1827700000000001</c:v>
                </c:pt>
                <c:pt idx="820">
                  <c:v>2.3574799999999967</c:v>
                </c:pt>
                <c:pt idx="821">
                  <c:v>2.5437500000000002</c:v>
                </c:pt>
                <c:pt idx="822">
                  <c:v>2.7102499999999967</c:v>
                </c:pt>
                <c:pt idx="823">
                  <c:v>2.7445599999999999</c:v>
                </c:pt>
                <c:pt idx="824">
                  <c:v>2.684330000000017</c:v>
                </c:pt>
                <c:pt idx="825">
                  <c:v>2.5031699999999999</c:v>
                </c:pt>
                <c:pt idx="826">
                  <c:v>2.3469699999999967</c:v>
                </c:pt>
                <c:pt idx="827">
                  <c:v>2.1503399999999999</c:v>
                </c:pt>
                <c:pt idx="828">
                  <c:v>2.0218399999999987</c:v>
                </c:pt>
                <c:pt idx="829">
                  <c:v>2.0111300000000001</c:v>
                </c:pt>
                <c:pt idx="830">
                  <c:v>2.10927</c:v>
                </c:pt>
                <c:pt idx="831">
                  <c:v>2.3091599999999977</c:v>
                </c:pt>
                <c:pt idx="832">
                  <c:v>2.4712799999999864</c:v>
                </c:pt>
                <c:pt idx="833">
                  <c:v>2.67537</c:v>
                </c:pt>
                <c:pt idx="834">
                  <c:v>2.7653400000000001</c:v>
                </c:pt>
                <c:pt idx="835">
                  <c:v>2.7531900000000156</c:v>
                </c:pt>
                <c:pt idx="836">
                  <c:v>2.61652</c:v>
                </c:pt>
                <c:pt idx="837">
                  <c:v>2.432459999999975</c:v>
                </c:pt>
                <c:pt idx="838">
                  <c:v>2.2687100000000155</c:v>
                </c:pt>
                <c:pt idx="839">
                  <c:v>2.08588</c:v>
                </c:pt>
                <c:pt idx="840">
                  <c:v>2.0317999999999987</c:v>
                </c:pt>
                <c:pt idx="841">
                  <c:v>2.0686300000000002</c:v>
                </c:pt>
                <c:pt idx="842">
                  <c:v>2.2418499999999977</c:v>
                </c:pt>
                <c:pt idx="843">
                  <c:v>2.4151499999999841</c:v>
                </c:pt>
                <c:pt idx="844">
                  <c:v>2.6082299999999998</c:v>
                </c:pt>
                <c:pt idx="845">
                  <c:v>2.767030000000017</c:v>
                </c:pt>
                <c:pt idx="846">
                  <c:v>2.79305</c:v>
                </c:pt>
                <c:pt idx="847">
                  <c:v>2.7230900000000156</c:v>
                </c:pt>
                <c:pt idx="848">
                  <c:v>2.5345800000000001</c:v>
                </c:pt>
                <c:pt idx="849">
                  <c:v>2.3806599999999967</c:v>
                </c:pt>
                <c:pt idx="850">
                  <c:v>2.1845599999999998</c:v>
                </c:pt>
                <c:pt idx="851">
                  <c:v>2.0662199999999977</c:v>
                </c:pt>
                <c:pt idx="852">
                  <c:v>2.0627</c:v>
                </c:pt>
                <c:pt idx="853">
                  <c:v>2.1723599999999967</c:v>
                </c:pt>
                <c:pt idx="854">
                  <c:v>2.3741399999999997</c:v>
                </c:pt>
                <c:pt idx="855">
                  <c:v>2.53715</c:v>
                </c:pt>
                <c:pt idx="856">
                  <c:v>2.7371900000000156</c:v>
                </c:pt>
                <c:pt idx="857">
                  <c:v>2.8163099999999832</c:v>
                </c:pt>
                <c:pt idx="858">
                  <c:v>2.7965900000000001</c:v>
                </c:pt>
                <c:pt idx="859">
                  <c:v>2.6503700000000001</c:v>
                </c:pt>
                <c:pt idx="860">
                  <c:v>2.4681799999999998</c:v>
                </c:pt>
                <c:pt idx="861">
                  <c:v>2.2998699999999968</c:v>
                </c:pt>
                <c:pt idx="862">
                  <c:v>2.1259000000000001</c:v>
                </c:pt>
                <c:pt idx="863">
                  <c:v>2.0806200000000001</c:v>
                </c:pt>
                <c:pt idx="864">
                  <c:v>2.12697</c:v>
                </c:pt>
                <c:pt idx="865">
                  <c:v>2.3067899999999977</c:v>
                </c:pt>
                <c:pt idx="866">
                  <c:v>2.4769699999999832</c:v>
                </c:pt>
                <c:pt idx="867">
                  <c:v>2.6753399999999998</c:v>
                </c:pt>
                <c:pt idx="868">
                  <c:v>2.82199</c:v>
                </c:pt>
                <c:pt idx="869">
                  <c:v>2.84091</c:v>
                </c:pt>
                <c:pt idx="870">
                  <c:v>2.7591999999999999</c:v>
                </c:pt>
                <c:pt idx="871">
                  <c:v>2.5685199999999999</c:v>
                </c:pt>
                <c:pt idx="872">
                  <c:v>2.4124499999999744</c:v>
                </c:pt>
                <c:pt idx="873">
                  <c:v>2.2173300000000156</c:v>
                </c:pt>
                <c:pt idx="874">
                  <c:v>2.1122099999999864</c:v>
                </c:pt>
                <c:pt idx="875">
                  <c:v>2.1156799999999967</c:v>
                </c:pt>
                <c:pt idx="876">
                  <c:v>2.2381000000000002</c:v>
                </c:pt>
                <c:pt idx="877">
                  <c:v>2.4358599999999773</c:v>
                </c:pt>
                <c:pt idx="878">
                  <c:v>2.6043500000000002</c:v>
                </c:pt>
                <c:pt idx="879">
                  <c:v>2.7988200000000001</c:v>
                </c:pt>
                <c:pt idx="880">
                  <c:v>2.86633</c:v>
                </c:pt>
                <c:pt idx="881">
                  <c:v>2.8385999999999987</c:v>
                </c:pt>
                <c:pt idx="882">
                  <c:v>2.6827299999999998</c:v>
                </c:pt>
                <c:pt idx="883">
                  <c:v>2.5078800000000001</c:v>
                </c:pt>
                <c:pt idx="884">
                  <c:v>2.3305699999999967</c:v>
                </c:pt>
                <c:pt idx="885">
                  <c:v>2.1663899999999998</c:v>
                </c:pt>
                <c:pt idx="886">
                  <c:v>2.1297799999999998</c:v>
                </c:pt>
                <c:pt idx="887">
                  <c:v>2.1869200000000002</c:v>
                </c:pt>
                <c:pt idx="888">
                  <c:v>2.3725899999999869</c:v>
                </c:pt>
                <c:pt idx="889">
                  <c:v>2.53755</c:v>
                </c:pt>
                <c:pt idx="890">
                  <c:v>2.7426300000000001</c:v>
                </c:pt>
                <c:pt idx="891">
                  <c:v>2.8762099999999777</c:v>
                </c:pt>
                <c:pt idx="892">
                  <c:v>2.8890799999999968</c:v>
                </c:pt>
                <c:pt idx="893">
                  <c:v>2.7997399999999999</c:v>
                </c:pt>
                <c:pt idx="894">
                  <c:v>2.6084299999999998</c:v>
                </c:pt>
                <c:pt idx="895">
                  <c:v>2.4541999999999997</c:v>
                </c:pt>
                <c:pt idx="896">
                  <c:v>2.2572299999999998</c:v>
                </c:pt>
                <c:pt idx="897">
                  <c:v>2.15977</c:v>
                </c:pt>
                <c:pt idx="898">
                  <c:v>2.16655</c:v>
                </c:pt>
                <c:pt idx="899">
                  <c:v>2.2970700000000002</c:v>
                </c:pt>
                <c:pt idx="900">
                  <c:v>2.4912399999999977</c:v>
                </c:pt>
                <c:pt idx="901">
                  <c:v>2.6607799999999999</c:v>
                </c:pt>
                <c:pt idx="902">
                  <c:v>2.8547199999999977</c:v>
                </c:pt>
                <c:pt idx="903">
                  <c:v>2.9153999999999987</c:v>
                </c:pt>
                <c:pt idx="904">
                  <c:v>2.8838499999999967</c:v>
                </c:pt>
                <c:pt idx="905">
                  <c:v>2.7206899999999998</c:v>
                </c:pt>
                <c:pt idx="906">
                  <c:v>2.5506899999999977</c:v>
                </c:pt>
                <c:pt idx="907">
                  <c:v>2.3717099999999967</c:v>
                </c:pt>
                <c:pt idx="908">
                  <c:v>2.2105100000000002</c:v>
                </c:pt>
                <c:pt idx="909">
                  <c:v>2.1788599999999967</c:v>
                </c:pt>
                <c:pt idx="910">
                  <c:v>2.2408100000000002</c:v>
                </c:pt>
                <c:pt idx="911">
                  <c:v>2.4315099999999967</c:v>
                </c:pt>
                <c:pt idx="912">
                  <c:v>2.5937299999999999</c:v>
                </c:pt>
                <c:pt idx="913">
                  <c:v>2.7989000000000002</c:v>
                </c:pt>
                <c:pt idx="914">
                  <c:v>2.92747</c:v>
                </c:pt>
                <c:pt idx="915">
                  <c:v>2.9352599999999813</c:v>
                </c:pt>
                <c:pt idx="916">
                  <c:v>2.834889999999985</c:v>
                </c:pt>
                <c:pt idx="917">
                  <c:v>2.6399599999999968</c:v>
                </c:pt>
                <c:pt idx="918">
                  <c:v>2.4865999999999997</c:v>
                </c:pt>
                <c:pt idx="919">
                  <c:v>2.2930899999999999</c:v>
                </c:pt>
                <c:pt idx="920">
                  <c:v>2.2061000000000002</c:v>
                </c:pt>
                <c:pt idx="921">
                  <c:v>2.2200700000000002</c:v>
                </c:pt>
                <c:pt idx="922">
                  <c:v>2.3605</c:v>
                </c:pt>
                <c:pt idx="923">
                  <c:v>2.5520799999999833</c:v>
                </c:pt>
                <c:pt idx="924">
                  <c:v>2.7265600000000001</c:v>
                </c:pt>
                <c:pt idx="925">
                  <c:v>2.911249999999975</c:v>
                </c:pt>
                <c:pt idx="926">
                  <c:v>2.9638599999999977</c:v>
                </c:pt>
                <c:pt idx="927">
                  <c:v>2.9245700000000001</c:v>
                </c:pt>
                <c:pt idx="928">
                  <c:v>2.7563999999999997</c:v>
                </c:pt>
                <c:pt idx="929">
                  <c:v>2.5885500000000001</c:v>
                </c:pt>
                <c:pt idx="930">
                  <c:v>2.4055599999999977</c:v>
                </c:pt>
                <c:pt idx="931">
                  <c:v>2.2536200000000002</c:v>
                </c:pt>
                <c:pt idx="932">
                  <c:v>2.2279000000000146</c:v>
                </c:pt>
                <c:pt idx="933">
                  <c:v>2.2993299999999999</c:v>
                </c:pt>
                <c:pt idx="934">
                  <c:v>2.4918999999999967</c:v>
                </c:pt>
                <c:pt idx="935">
                  <c:v>2.6556199999999968</c:v>
                </c:pt>
                <c:pt idx="936">
                  <c:v>2.8576099999999967</c:v>
                </c:pt>
                <c:pt idx="937">
                  <c:v>2.9732099999999977</c:v>
                </c:pt>
                <c:pt idx="938">
                  <c:v>2.9835900000000128</c:v>
                </c:pt>
                <c:pt idx="939">
                  <c:v>2.8964599999999749</c:v>
                </c:pt>
                <c:pt idx="940">
                  <c:v>2.7111000000000001</c:v>
                </c:pt>
                <c:pt idx="941">
                  <c:v>2.5551300000000001</c:v>
                </c:pt>
                <c:pt idx="942">
                  <c:v>2.3614999999999977</c:v>
                </c:pt>
                <c:pt idx="943">
                  <c:v>2.2577799999999999</c:v>
                </c:pt>
                <c:pt idx="944">
                  <c:v>2.2618200000000002</c:v>
                </c:pt>
                <c:pt idx="945">
                  <c:v>2.3849499999999977</c:v>
                </c:pt>
                <c:pt idx="946">
                  <c:v>2.5798199999999967</c:v>
                </c:pt>
                <c:pt idx="947">
                  <c:v>2.7499300000000138</c:v>
                </c:pt>
                <c:pt idx="948">
                  <c:v>2.92476</c:v>
                </c:pt>
                <c:pt idx="949">
                  <c:v>3.0002499999999968</c:v>
                </c:pt>
                <c:pt idx="950">
                  <c:v>3.00495</c:v>
                </c:pt>
                <c:pt idx="951">
                  <c:v>2.9345599999999967</c:v>
                </c:pt>
                <c:pt idx="952">
                  <c:v>2.7732600000000001</c:v>
                </c:pt>
                <c:pt idx="953">
                  <c:v>2.613</c:v>
                </c:pt>
                <c:pt idx="954">
                  <c:v>2.4228899999999967</c:v>
                </c:pt>
                <c:pt idx="955">
                  <c:v>2.2907799999999998</c:v>
                </c:pt>
                <c:pt idx="956">
                  <c:v>2.2783600000000002</c:v>
                </c:pt>
                <c:pt idx="957">
                  <c:v>2.3717399999999977</c:v>
                </c:pt>
                <c:pt idx="958">
                  <c:v>2.5685600000000002</c:v>
                </c:pt>
                <c:pt idx="959">
                  <c:v>2.7326499999999823</c:v>
                </c:pt>
                <c:pt idx="960">
                  <c:v>2.9114099999999832</c:v>
                </c:pt>
                <c:pt idx="961">
                  <c:v>3.0089600000000001</c:v>
                </c:pt>
                <c:pt idx="962">
                  <c:v>3.0338099999999977</c:v>
                </c:pt>
                <c:pt idx="963">
                  <c:v>2.96698</c:v>
                </c:pt>
                <c:pt idx="964">
                  <c:v>2.8459300000000001</c:v>
                </c:pt>
                <c:pt idx="965">
                  <c:v>2.6722599999999832</c:v>
                </c:pt>
                <c:pt idx="966">
                  <c:v>2.4988999999999977</c:v>
                </c:pt>
                <c:pt idx="967">
                  <c:v>2.3346199999999864</c:v>
                </c:pt>
                <c:pt idx="968">
                  <c:v>2.2984300000000002</c:v>
                </c:pt>
                <c:pt idx="969">
                  <c:v>2.3551399999999987</c:v>
                </c:pt>
                <c:pt idx="970">
                  <c:v>2.5403699999999998</c:v>
                </c:pt>
                <c:pt idx="971">
                  <c:v>2.70505</c:v>
                </c:pt>
                <c:pt idx="972">
                  <c:v>2.8885900000000002</c:v>
                </c:pt>
                <c:pt idx="973">
                  <c:v>3.0063200000000001</c:v>
                </c:pt>
                <c:pt idx="974">
                  <c:v>3.0575000000000001</c:v>
                </c:pt>
                <c:pt idx="975">
                  <c:v>3.0215299999999998</c:v>
                </c:pt>
                <c:pt idx="976">
                  <c:v>2.9031899999999999</c:v>
                </c:pt>
                <c:pt idx="977">
                  <c:v>2.7361399999999998</c:v>
                </c:pt>
                <c:pt idx="978">
                  <c:v>2.5804800000000001</c:v>
                </c:pt>
                <c:pt idx="979">
                  <c:v>2.39254999999998</c:v>
                </c:pt>
                <c:pt idx="980">
                  <c:v>2.3228299999999868</c:v>
                </c:pt>
                <c:pt idx="981">
                  <c:v>2.3448499999999832</c:v>
                </c:pt>
                <c:pt idx="982">
                  <c:v>2.4963199999999977</c:v>
                </c:pt>
                <c:pt idx="983">
                  <c:v>2.6789700000000001</c:v>
                </c:pt>
                <c:pt idx="984">
                  <c:v>2.8539699999999977</c:v>
                </c:pt>
                <c:pt idx="985">
                  <c:v>2.9874399999999999</c:v>
                </c:pt>
                <c:pt idx="986">
                  <c:v>3.0765999999999987</c:v>
                </c:pt>
                <c:pt idx="987">
                  <c:v>3.0659999999999998</c:v>
                </c:pt>
                <c:pt idx="988">
                  <c:v>2.9476100000000001</c:v>
                </c:pt>
                <c:pt idx="989">
                  <c:v>2.8043200000000001</c:v>
                </c:pt>
                <c:pt idx="990">
                  <c:v>2.6512599999999868</c:v>
                </c:pt>
                <c:pt idx="991">
                  <c:v>2.4566399999999859</c:v>
                </c:pt>
                <c:pt idx="992">
                  <c:v>2.3516199999999832</c:v>
                </c:pt>
                <c:pt idx="993">
                  <c:v>2.355049999999975</c:v>
                </c:pt>
                <c:pt idx="994">
                  <c:v>2.4772699999999968</c:v>
                </c:pt>
                <c:pt idx="995">
                  <c:v>2.6732200000000002</c:v>
                </c:pt>
                <c:pt idx="996">
                  <c:v>2.8366499999999695</c:v>
                </c:pt>
                <c:pt idx="997">
                  <c:v>2.9793099999999977</c:v>
                </c:pt>
                <c:pt idx="998">
                  <c:v>3.0926099999999832</c:v>
                </c:pt>
                <c:pt idx="999">
                  <c:v>3.0975700000000002</c:v>
                </c:pt>
                <c:pt idx="1000">
                  <c:v>2.99553</c:v>
                </c:pt>
                <c:pt idx="1001">
                  <c:v>2.852869999999974</c:v>
                </c:pt>
                <c:pt idx="1002">
                  <c:v>2.7016399999999998</c:v>
                </c:pt>
                <c:pt idx="1003">
                  <c:v>2.5092499999999927</c:v>
                </c:pt>
                <c:pt idx="1004">
                  <c:v>2.3814699999999869</c:v>
                </c:pt>
                <c:pt idx="1005">
                  <c:v>2.3721499999999813</c:v>
                </c:pt>
                <c:pt idx="1006">
                  <c:v>2.4706199999999967</c:v>
                </c:pt>
                <c:pt idx="1007">
                  <c:v>2.6689699999999998</c:v>
                </c:pt>
                <c:pt idx="1008">
                  <c:v>2.8291900000000001</c:v>
                </c:pt>
                <c:pt idx="1009">
                  <c:v>2.9778899999999977</c:v>
                </c:pt>
                <c:pt idx="1010">
                  <c:v>3.1081599999999998</c:v>
                </c:pt>
                <c:pt idx="1011">
                  <c:v>3.1237400000000002</c:v>
                </c:pt>
                <c:pt idx="1012">
                  <c:v>3.0375299999999998</c:v>
                </c:pt>
                <c:pt idx="1013">
                  <c:v>2.8805200000000002</c:v>
                </c:pt>
                <c:pt idx="1014">
                  <c:v>2.7392799999999977</c:v>
                </c:pt>
                <c:pt idx="1015">
                  <c:v>2.5499000000000001</c:v>
                </c:pt>
                <c:pt idx="1016">
                  <c:v>2.4096699999999927</c:v>
                </c:pt>
                <c:pt idx="1017">
                  <c:v>2.3927699999999832</c:v>
                </c:pt>
                <c:pt idx="1018">
                  <c:v>2.4775399999999999</c:v>
                </c:pt>
                <c:pt idx="1019">
                  <c:v>2.6747399999999999</c:v>
                </c:pt>
                <c:pt idx="1020">
                  <c:v>2.8339399999999997</c:v>
                </c:pt>
                <c:pt idx="1021">
                  <c:v>2.9869499999999967</c:v>
                </c:pt>
                <c:pt idx="1022">
                  <c:v>3.1265700000000001</c:v>
                </c:pt>
                <c:pt idx="1023">
                  <c:v>3.1472799999999999</c:v>
                </c:pt>
                <c:pt idx="1024">
                  <c:v>3.0693999999999999</c:v>
                </c:pt>
                <c:pt idx="1025">
                  <c:v>2.8990999999999967</c:v>
                </c:pt>
                <c:pt idx="1026">
                  <c:v>2.7645800000000156</c:v>
                </c:pt>
                <c:pt idx="1027">
                  <c:v>2.5755300000000001</c:v>
                </c:pt>
                <c:pt idx="1028">
                  <c:v>2.4333</c:v>
                </c:pt>
                <c:pt idx="1029">
                  <c:v>2.4150899999999869</c:v>
                </c:pt>
                <c:pt idx="1030">
                  <c:v>2.4974699999999967</c:v>
                </c:pt>
                <c:pt idx="1031">
                  <c:v>2.6943299999999999</c:v>
                </c:pt>
                <c:pt idx="1032">
                  <c:v>2.8516999999999832</c:v>
                </c:pt>
                <c:pt idx="1033">
                  <c:v>3.01017</c:v>
                </c:pt>
                <c:pt idx="1034">
                  <c:v>3.1502599999999967</c:v>
                </c:pt>
                <c:pt idx="1035">
                  <c:v>3.1693099999999998</c:v>
                </c:pt>
                <c:pt idx="1036">
                  <c:v>3.0886</c:v>
                </c:pt>
                <c:pt idx="1037">
                  <c:v>2.9102199999999967</c:v>
                </c:pt>
                <c:pt idx="1038">
                  <c:v>2.7762699999999967</c:v>
                </c:pt>
                <c:pt idx="1039">
                  <c:v>2.5840299999999998</c:v>
                </c:pt>
                <c:pt idx="1040">
                  <c:v>2.4513499999999864</c:v>
                </c:pt>
                <c:pt idx="1041">
                  <c:v>2.4390699999999832</c:v>
                </c:pt>
                <c:pt idx="1042">
                  <c:v>2.5320299999999967</c:v>
                </c:pt>
                <c:pt idx="1043">
                  <c:v>2.7305899999999999</c:v>
                </c:pt>
                <c:pt idx="1044">
                  <c:v>2.8784999999999967</c:v>
                </c:pt>
                <c:pt idx="1045">
                  <c:v>3.0512499999999818</c:v>
                </c:pt>
                <c:pt idx="1046">
                  <c:v>3.1793200000000001</c:v>
                </c:pt>
                <c:pt idx="1047">
                  <c:v>3.1891099999999999</c:v>
                </c:pt>
                <c:pt idx="1048">
                  <c:v>3.0924599999999813</c:v>
                </c:pt>
                <c:pt idx="1049">
                  <c:v>2.9073799999999999</c:v>
                </c:pt>
                <c:pt idx="1050">
                  <c:v>2.7685800000000156</c:v>
                </c:pt>
                <c:pt idx="1051">
                  <c:v>2.5727899999999977</c:v>
                </c:pt>
                <c:pt idx="1052">
                  <c:v>2.4654699999999967</c:v>
                </c:pt>
                <c:pt idx="1053">
                  <c:v>2.4674100000000001</c:v>
                </c:pt>
                <c:pt idx="1054">
                  <c:v>2.5869599999999977</c:v>
                </c:pt>
                <c:pt idx="1055">
                  <c:v>2.7844199999999999</c:v>
                </c:pt>
                <c:pt idx="1056">
                  <c:v>2.9249900000000002</c:v>
                </c:pt>
                <c:pt idx="1057">
                  <c:v>3.1133899999999999</c:v>
                </c:pt>
                <c:pt idx="1058">
                  <c:v>3.2105899999999998</c:v>
                </c:pt>
                <c:pt idx="1059">
                  <c:v>3.20214</c:v>
                </c:pt>
                <c:pt idx="1060">
                  <c:v>3.0732300000000001</c:v>
                </c:pt>
                <c:pt idx="1061">
                  <c:v>2.8872399999999998</c:v>
                </c:pt>
                <c:pt idx="1062">
                  <c:v>2.7310499999999927</c:v>
                </c:pt>
                <c:pt idx="1063">
                  <c:v>2.5449199999999998</c:v>
                </c:pt>
                <c:pt idx="1064">
                  <c:v>2.48108</c:v>
                </c:pt>
                <c:pt idx="1065">
                  <c:v>2.51031</c:v>
                </c:pt>
                <c:pt idx="1066">
                  <c:v>2.6721300000000001</c:v>
                </c:pt>
                <c:pt idx="1067">
                  <c:v>2.8494699999999868</c:v>
                </c:pt>
                <c:pt idx="1068">
                  <c:v>3.0131600000000001</c:v>
                </c:pt>
                <c:pt idx="1069">
                  <c:v>3.1895300000000129</c:v>
                </c:pt>
                <c:pt idx="1070">
                  <c:v>3.2375600000000002</c:v>
                </c:pt>
                <c:pt idx="1071">
                  <c:v>3.19442</c:v>
                </c:pt>
                <c:pt idx="1072">
                  <c:v>3.0232700000000001</c:v>
                </c:pt>
                <c:pt idx="1073">
                  <c:v>2.8637000000000001</c:v>
                </c:pt>
                <c:pt idx="1074">
                  <c:v>2.6849699999999999</c:v>
                </c:pt>
                <c:pt idx="1075">
                  <c:v>2.5310499999999818</c:v>
                </c:pt>
                <c:pt idx="1076">
                  <c:v>2.5031599999999998</c:v>
                </c:pt>
                <c:pt idx="1077">
                  <c:v>2.5710599999999832</c:v>
                </c:pt>
                <c:pt idx="1078">
                  <c:v>2.7625600000000001</c:v>
                </c:pt>
                <c:pt idx="1079">
                  <c:v>2.9199399999999978</c:v>
                </c:pt>
                <c:pt idx="1080">
                  <c:v>3.1169499999999832</c:v>
                </c:pt>
                <c:pt idx="1081">
                  <c:v>3.2459199999999999</c:v>
                </c:pt>
                <c:pt idx="1082">
                  <c:v>3.25536</c:v>
                </c:pt>
                <c:pt idx="1083">
                  <c:v>3.1576900000000001</c:v>
                </c:pt>
                <c:pt idx="1084">
                  <c:v>2.9675699999999998</c:v>
                </c:pt>
                <c:pt idx="1085">
                  <c:v>2.8279399999999999</c:v>
                </c:pt>
                <c:pt idx="1086">
                  <c:v>2.64215</c:v>
                </c:pt>
                <c:pt idx="1087">
                  <c:v>2.5331199999999998</c:v>
                </c:pt>
                <c:pt idx="1088">
                  <c:v>2.5320799999999832</c:v>
                </c:pt>
                <c:pt idx="1089">
                  <c:v>2.64324</c:v>
                </c:pt>
                <c:pt idx="1090">
                  <c:v>2.83731</c:v>
                </c:pt>
                <c:pt idx="1091">
                  <c:v>2.9954299999999967</c:v>
                </c:pt>
                <c:pt idx="1092">
                  <c:v>3.1951700000000001</c:v>
                </c:pt>
                <c:pt idx="1093">
                  <c:v>3.2791800000000002</c:v>
                </c:pt>
                <c:pt idx="1094">
                  <c:v>3.2655500000000002</c:v>
                </c:pt>
                <c:pt idx="1095">
                  <c:v>3.1304699999999968</c:v>
                </c:pt>
                <c:pt idx="1096">
                  <c:v>2.9476100000000001</c:v>
                </c:pt>
                <c:pt idx="1097">
                  <c:v>2.80863</c:v>
                </c:pt>
                <c:pt idx="1098">
                  <c:v>2.6289600000000002</c:v>
                </c:pt>
                <c:pt idx="1099">
                  <c:v>2.5494300000000001</c:v>
                </c:pt>
                <c:pt idx="1100">
                  <c:v>2.5650599999999977</c:v>
                </c:pt>
                <c:pt idx="1101">
                  <c:v>2.7044700000000002</c:v>
                </c:pt>
                <c:pt idx="1102">
                  <c:v>2.8801299999999999</c:v>
                </c:pt>
                <c:pt idx="1103">
                  <c:v>3.0440299999999998</c:v>
                </c:pt>
                <c:pt idx="1104">
                  <c:v>3.2368299999999977</c:v>
                </c:pt>
                <c:pt idx="1105">
                  <c:v>3.3034399999999997</c:v>
                </c:pt>
                <c:pt idx="1106">
                  <c:v>3.2755000000000001</c:v>
                </c:pt>
                <c:pt idx="1107">
                  <c:v>3.1203799999999999</c:v>
                </c:pt>
                <c:pt idx="1108">
                  <c:v>2.9556099999999832</c:v>
                </c:pt>
                <c:pt idx="1109">
                  <c:v>2.81140999999998</c:v>
                </c:pt>
                <c:pt idx="1110">
                  <c:v>2.63937</c:v>
                </c:pt>
                <c:pt idx="1111">
                  <c:v>2.5704799999999977</c:v>
                </c:pt>
                <c:pt idx="1112">
                  <c:v>2.5961699999999968</c:v>
                </c:pt>
                <c:pt idx="1113">
                  <c:v>2.7477400000000012</c:v>
                </c:pt>
                <c:pt idx="1114">
                  <c:v>2.9091399999999998</c:v>
                </c:pt>
                <c:pt idx="1115">
                  <c:v>3.0790299999999977</c:v>
                </c:pt>
                <c:pt idx="1116">
                  <c:v>3.2673200000000229</c:v>
                </c:pt>
                <c:pt idx="1117">
                  <c:v>3.3263599999999967</c:v>
                </c:pt>
                <c:pt idx="1118">
                  <c:v>3.2925</c:v>
                </c:pt>
                <c:pt idx="1119">
                  <c:v>3.13117</c:v>
                </c:pt>
                <c:pt idx="1120">
                  <c:v>2.96706</c:v>
                </c:pt>
                <c:pt idx="1121">
                  <c:v>2.8181399999999988</c:v>
                </c:pt>
                <c:pt idx="1122">
                  <c:v>2.6538900000000001</c:v>
                </c:pt>
                <c:pt idx="1123">
                  <c:v>2.5922399999999977</c:v>
                </c:pt>
                <c:pt idx="1124">
                  <c:v>2.6235400000000002</c:v>
                </c:pt>
                <c:pt idx="1125">
                  <c:v>2.7778399999999999</c:v>
                </c:pt>
                <c:pt idx="1126">
                  <c:v>2.9332099999999977</c:v>
                </c:pt>
                <c:pt idx="1127">
                  <c:v>3.1031499999999999</c:v>
                </c:pt>
                <c:pt idx="1128">
                  <c:v>3.2907899999999999</c:v>
                </c:pt>
                <c:pt idx="1129">
                  <c:v>3.34897</c:v>
                </c:pt>
                <c:pt idx="1130">
                  <c:v>3.3143499999999841</c:v>
                </c:pt>
                <c:pt idx="1131">
                  <c:v>3.1523399999999997</c:v>
                </c:pt>
                <c:pt idx="1132">
                  <c:v>2.9889100000000002</c:v>
                </c:pt>
                <c:pt idx="1133">
                  <c:v>2.8370199999999977</c:v>
                </c:pt>
                <c:pt idx="1134">
                  <c:v>2.6799200000000001</c:v>
                </c:pt>
                <c:pt idx="1135">
                  <c:v>2.6149100000000001</c:v>
                </c:pt>
                <c:pt idx="1136">
                  <c:v>2.6435100000000156</c:v>
                </c:pt>
                <c:pt idx="1137">
                  <c:v>2.79148</c:v>
                </c:pt>
                <c:pt idx="1138">
                  <c:v>2.9442499999999967</c:v>
                </c:pt>
                <c:pt idx="1139">
                  <c:v>3.11137</c:v>
                </c:pt>
                <c:pt idx="1140">
                  <c:v>3.3041</c:v>
                </c:pt>
                <c:pt idx="1141">
                  <c:v>3.3711399999999987</c:v>
                </c:pt>
                <c:pt idx="1142">
                  <c:v>3.3435199999999998</c:v>
                </c:pt>
                <c:pt idx="1143">
                  <c:v>3.1889099999999999</c:v>
                </c:pt>
                <c:pt idx="1144">
                  <c:v>3.0211299999999999</c:v>
                </c:pt>
                <c:pt idx="1145">
                  <c:v>2.8598299999999832</c:v>
                </c:pt>
                <c:pt idx="1146">
                  <c:v>2.71672</c:v>
                </c:pt>
                <c:pt idx="1147">
                  <c:v>2.63883</c:v>
                </c:pt>
                <c:pt idx="1148">
                  <c:v>2.6580399999999997</c:v>
                </c:pt>
                <c:pt idx="1149">
                  <c:v>2.7927900000000001</c:v>
                </c:pt>
                <c:pt idx="1150">
                  <c:v>2.94232</c:v>
                </c:pt>
                <c:pt idx="1151">
                  <c:v>3.1061100000000001</c:v>
                </c:pt>
                <c:pt idx="1152">
                  <c:v>3.3058899999999967</c:v>
                </c:pt>
                <c:pt idx="1153">
                  <c:v>3.391859999999975</c:v>
                </c:pt>
                <c:pt idx="1154">
                  <c:v>3.3768699999999749</c:v>
                </c:pt>
                <c:pt idx="1155">
                  <c:v>3.2385299999999999</c:v>
                </c:pt>
                <c:pt idx="1156">
                  <c:v>3.0593300000000001</c:v>
                </c:pt>
                <c:pt idx="1157">
                  <c:v>2.89479</c:v>
                </c:pt>
                <c:pt idx="1158">
                  <c:v>2.7618800000000001</c:v>
                </c:pt>
                <c:pt idx="1159">
                  <c:v>2.66567</c:v>
                </c:pt>
                <c:pt idx="1160">
                  <c:v>2.6688100000000001</c:v>
                </c:pt>
                <c:pt idx="1161">
                  <c:v>2.77915</c:v>
                </c:pt>
                <c:pt idx="1162">
                  <c:v>2.9205999999999999</c:v>
                </c:pt>
                <c:pt idx="1163">
                  <c:v>3.0838199999999998</c:v>
                </c:pt>
                <c:pt idx="1164">
                  <c:v>3.2853100000000124</c:v>
                </c:pt>
                <c:pt idx="1165">
                  <c:v>3.40693</c:v>
                </c:pt>
                <c:pt idx="1166">
                  <c:v>3.4119499999999832</c:v>
                </c:pt>
                <c:pt idx="1167">
                  <c:v>3.3060399999999968</c:v>
                </c:pt>
                <c:pt idx="1168">
                  <c:v>3.1181700000000001</c:v>
                </c:pt>
                <c:pt idx="1169">
                  <c:v>2.9600599999999977</c:v>
                </c:pt>
                <c:pt idx="1170">
                  <c:v>2.8133599999999968</c:v>
                </c:pt>
                <c:pt idx="1171">
                  <c:v>2.7008999999999999</c:v>
                </c:pt>
                <c:pt idx="1172">
                  <c:v>2.6846399999999999</c:v>
                </c:pt>
                <c:pt idx="1173">
                  <c:v>2.7675200000000206</c:v>
                </c:pt>
                <c:pt idx="1174">
                  <c:v>2.8979699999999977</c:v>
                </c:pt>
                <c:pt idx="1175">
                  <c:v>3.0671700000000124</c:v>
                </c:pt>
                <c:pt idx="1176">
                  <c:v>3.2589800000000002</c:v>
                </c:pt>
                <c:pt idx="1177">
                  <c:v>3.4148799999999859</c:v>
                </c:pt>
                <c:pt idx="1178">
                  <c:v>3.44076</c:v>
                </c:pt>
                <c:pt idx="1179">
                  <c:v>3.3695599999999977</c:v>
                </c:pt>
                <c:pt idx="1180">
                  <c:v>3.1847599999999998</c:v>
                </c:pt>
                <c:pt idx="1181">
                  <c:v>3.03633</c:v>
                </c:pt>
                <c:pt idx="1182">
                  <c:v>2.855449999999975</c:v>
                </c:pt>
                <c:pt idx="1183">
                  <c:v>2.7479300000000206</c:v>
                </c:pt>
                <c:pt idx="1184">
                  <c:v>2.7052999999999998</c:v>
                </c:pt>
                <c:pt idx="1185">
                  <c:v>2.7494000000000001</c:v>
                </c:pt>
                <c:pt idx="1186">
                  <c:v>2.86117</c:v>
                </c:pt>
                <c:pt idx="1187">
                  <c:v>3.04454</c:v>
                </c:pt>
                <c:pt idx="1188">
                  <c:v>3.2103999999999999</c:v>
                </c:pt>
                <c:pt idx="1189">
                  <c:v>3.4018499999999832</c:v>
                </c:pt>
                <c:pt idx="1190">
                  <c:v>3.4643299999999999</c:v>
                </c:pt>
                <c:pt idx="1191">
                  <c:v>3.4335300000000002</c:v>
                </c:pt>
                <c:pt idx="1192">
                  <c:v>3.2743500000000001</c:v>
                </c:pt>
                <c:pt idx="1193">
                  <c:v>3.1084399999999999</c:v>
                </c:pt>
                <c:pt idx="1194">
                  <c:v>2.9244499999999967</c:v>
                </c:pt>
                <c:pt idx="1195">
                  <c:v>2.7905600000000002</c:v>
                </c:pt>
                <c:pt idx="1196">
                  <c:v>2.7304499999999967</c:v>
                </c:pt>
                <c:pt idx="1197">
                  <c:v>2.7504900000000001</c:v>
                </c:pt>
                <c:pt idx="1198">
                  <c:v>2.8415499999999967</c:v>
                </c:pt>
                <c:pt idx="1199">
                  <c:v>3.0251000000000001</c:v>
                </c:pt>
                <c:pt idx="1200">
                  <c:v>3.18594</c:v>
                </c:pt>
                <c:pt idx="1201">
                  <c:v>3.3889</c:v>
                </c:pt>
                <c:pt idx="1202">
                  <c:v>3.4841500000000001</c:v>
                </c:pt>
                <c:pt idx="1203">
                  <c:v>3.4746099999999869</c:v>
                </c:pt>
                <c:pt idx="1204">
                  <c:v>3.3436399999999997</c:v>
                </c:pt>
                <c:pt idx="1205">
                  <c:v>3.15977</c:v>
                </c:pt>
                <c:pt idx="1206">
                  <c:v>2.9954199999999869</c:v>
                </c:pt>
                <c:pt idx="1207">
                  <c:v>2.8219099999999977</c:v>
                </c:pt>
                <c:pt idx="1208">
                  <c:v>2.75475</c:v>
                </c:pt>
                <c:pt idx="1209">
                  <c:v>2.7685100000000156</c:v>
                </c:pt>
                <c:pt idx="1210">
                  <c:v>2.8730199999999977</c:v>
                </c:pt>
                <c:pt idx="1211">
                  <c:v>3.0693000000000001</c:v>
                </c:pt>
                <c:pt idx="1212">
                  <c:v>3.2313299999999998</c:v>
                </c:pt>
                <c:pt idx="1213">
                  <c:v>3.4308099999999859</c:v>
                </c:pt>
                <c:pt idx="1214">
                  <c:v>3.5103999999999997</c:v>
                </c:pt>
                <c:pt idx="1215">
                  <c:v>3.4916399999999967</c:v>
                </c:pt>
                <c:pt idx="1216">
                  <c:v>3.3469499999999832</c:v>
                </c:pt>
                <c:pt idx="1217">
                  <c:v>3.17021</c:v>
                </c:pt>
                <c:pt idx="1218">
                  <c:v>2.9974699999999967</c:v>
                </c:pt>
                <c:pt idx="1219">
                  <c:v>2.82403</c:v>
                </c:pt>
                <c:pt idx="1220">
                  <c:v>2.7757900000000002</c:v>
                </c:pt>
                <c:pt idx="1221">
                  <c:v>2.8188799999999832</c:v>
                </c:pt>
                <c:pt idx="1222">
                  <c:v>2.9917999999999987</c:v>
                </c:pt>
                <c:pt idx="1223">
                  <c:v>3.165</c:v>
                </c:pt>
                <c:pt idx="1224">
                  <c:v>3.3595899999999967</c:v>
                </c:pt>
                <c:pt idx="1225">
                  <c:v>3.5121399999999987</c:v>
                </c:pt>
                <c:pt idx="1226">
                  <c:v>3.5356299999999967</c:v>
                </c:pt>
                <c:pt idx="1227">
                  <c:v>3.4605299999999999</c:v>
                </c:pt>
                <c:pt idx="1228">
                  <c:v>3.2741799999999999</c:v>
                </c:pt>
                <c:pt idx="1229">
                  <c:v>3.1186099999999977</c:v>
                </c:pt>
                <c:pt idx="1230">
                  <c:v>2.9205899999999998</c:v>
                </c:pt>
                <c:pt idx="1231">
                  <c:v>2.80871</c:v>
                </c:pt>
                <c:pt idx="1232">
                  <c:v>2.8076599999999967</c:v>
                </c:pt>
                <c:pt idx="1233">
                  <c:v>2.9230800000000001</c:v>
                </c:pt>
                <c:pt idx="1234">
                  <c:v>3.1225900000000002</c:v>
                </c:pt>
                <c:pt idx="1235">
                  <c:v>3.2810700000000002</c:v>
                </c:pt>
                <c:pt idx="1236">
                  <c:v>3.4796799999999832</c:v>
                </c:pt>
                <c:pt idx="1237">
                  <c:v>3.5586099999999967</c:v>
                </c:pt>
                <c:pt idx="1238">
                  <c:v>3.53911</c:v>
                </c:pt>
                <c:pt idx="1239">
                  <c:v>3.3938799999999967</c:v>
                </c:pt>
                <c:pt idx="1240">
                  <c:v>3.2178</c:v>
                </c:pt>
                <c:pt idx="1241">
                  <c:v>3.0427</c:v>
                </c:pt>
                <c:pt idx="1242">
                  <c:v>2.8691399999999998</c:v>
                </c:pt>
                <c:pt idx="1243">
                  <c:v>2.82369</c:v>
                </c:pt>
                <c:pt idx="1244">
                  <c:v>2.8704099999999833</c:v>
                </c:pt>
                <c:pt idx="1245">
                  <c:v>3.0497100000000001</c:v>
                </c:pt>
                <c:pt idx="1246">
                  <c:v>3.2183700000000002</c:v>
                </c:pt>
                <c:pt idx="1247">
                  <c:v>3.4188999999999967</c:v>
                </c:pt>
                <c:pt idx="1248">
                  <c:v>3.5641200000000124</c:v>
                </c:pt>
                <c:pt idx="1249">
                  <c:v>3.5836700000000001</c:v>
                </c:pt>
                <c:pt idx="1250">
                  <c:v>3.50088</c:v>
                </c:pt>
                <c:pt idx="1251">
                  <c:v>3.3135499999999967</c:v>
                </c:pt>
                <c:pt idx="1252">
                  <c:v>3.1593399999999998</c:v>
                </c:pt>
                <c:pt idx="1253">
                  <c:v>2.95892</c:v>
                </c:pt>
                <c:pt idx="1254">
                  <c:v>2.8551699999999967</c:v>
                </c:pt>
                <c:pt idx="1255">
                  <c:v>2.8576699999999864</c:v>
                </c:pt>
                <c:pt idx="1256">
                  <c:v>2.9818599999999869</c:v>
                </c:pt>
                <c:pt idx="1257">
                  <c:v>3.1787100000000001</c:v>
                </c:pt>
                <c:pt idx="1258">
                  <c:v>3.3453300000000001</c:v>
                </c:pt>
                <c:pt idx="1259">
                  <c:v>3.5420199999999977</c:v>
                </c:pt>
                <c:pt idx="1260">
                  <c:v>3.6086299999999998</c:v>
                </c:pt>
                <c:pt idx="1261">
                  <c:v>3.58189</c:v>
                </c:pt>
                <c:pt idx="1262">
                  <c:v>3.4247000000000001</c:v>
                </c:pt>
                <c:pt idx="1263">
                  <c:v>3.2565200000000001</c:v>
                </c:pt>
                <c:pt idx="1264">
                  <c:v>3.0754799999999967</c:v>
                </c:pt>
                <c:pt idx="1265">
                  <c:v>2.9085000000000001</c:v>
                </c:pt>
                <c:pt idx="1266">
                  <c:v>2.8722299999999832</c:v>
                </c:pt>
                <c:pt idx="1267">
                  <c:v>2.9282599999999968</c:v>
                </c:pt>
                <c:pt idx="1268">
                  <c:v>3.1165699999999967</c:v>
                </c:pt>
                <c:pt idx="1269">
                  <c:v>3.2806199999999999</c:v>
                </c:pt>
                <c:pt idx="1270">
                  <c:v>3.4837500000000001</c:v>
                </c:pt>
                <c:pt idx="1271">
                  <c:v>3.6189</c:v>
                </c:pt>
                <c:pt idx="1272">
                  <c:v>3.6309100000000001</c:v>
                </c:pt>
                <c:pt idx="1273">
                  <c:v>3.5371100000000002</c:v>
                </c:pt>
                <c:pt idx="1274">
                  <c:v>3.3454999999999977</c:v>
                </c:pt>
                <c:pt idx="1275">
                  <c:v>3.1917300000000002</c:v>
                </c:pt>
                <c:pt idx="1276">
                  <c:v>2.9943900000000001</c:v>
                </c:pt>
                <c:pt idx="1277">
                  <c:v>2.9011900000000002</c:v>
                </c:pt>
                <c:pt idx="1278">
                  <c:v>2.9108299999999967</c:v>
                </c:pt>
                <c:pt idx="1279">
                  <c:v>3.04549</c:v>
                </c:pt>
                <c:pt idx="1280">
                  <c:v>3.2410600000000001</c:v>
                </c:pt>
                <c:pt idx="1281">
                  <c:v>3.411649999999975</c:v>
                </c:pt>
                <c:pt idx="1282">
                  <c:v>3.6011799999999998</c:v>
                </c:pt>
                <c:pt idx="1283">
                  <c:v>3.6581899999999998</c:v>
                </c:pt>
                <c:pt idx="1284">
                  <c:v>3.62696</c:v>
                </c:pt>
                <c:pt idx="1285">
                  <c:v>3.4662099999999967</c:v>
                </c:pt>
                <c:pt idx="1286">
                  <c:v>3.2980399999999999</c:v>
                </c:pt>
                <c:pt idx="1287">
                  <c:v>3.1150499999999832</c:v>
                </c:pt>
                <c:pt idx="1288">
                  <c:v>2.9541200000000001</c:v>
                </c:pt>
                <c:pt idx="1289">
                  <c:v>2.9213999999999998</c:v>
                </c:pt>
                <c:pt idx="1290">
                  <c:v>2.9833699999999999</c:v>
                </c:pt>
                <c:pt idx="1291">
                  <c:v>3.1727300000000001</c:v>
                </c:pt>
                <c:pt idx="1292">
                  <c:v>3.3379099999999977</c:v>
                </c:pt>
                <c:pt idx="1293">
                  <c:v>3.5421299999999998</c:v>
                </c:pt>
                <c:pt idx="1294">
                  <c:v>3.6700399999999997</c:v>
                </c:pt>
                <c:pt idx="1295">
                  <c:v>3.6785899999999998</c:v>
                </c:pt>
                <c:pt idx="1296">
                  <c:v>3.5779899999999998</c:v>
                </c:pt>
                <c:pt idx="1297">
                  <c:v>3.3872599999999977</c:v>
                </c:pt>
                <c:pt idx="1298">
                  <c:v>3.2301899999999999</c:v>
                </c:pt>
                <c:pt idx="1299">
                  <c:v>3.0357099999999977</c:v>
                </c:pt>
                <c:pt idx="1300">
                  <c:v>2.9493499999999977</c:v>
                </c:pt>
                <c:pt idx="1301">
                  <c:v>2.9631799999999999</c:v>
                </c:pt>
                <c:pt idx="1302">
                  <c:v>3.1039900000000156</c:v>
                </c:pt>
                <c:pt idx="1303">
                  <c:v>3.2945199999999999</c:v>
                </c:pt>
                <c:pt idx="1304">
                  <c:v>3.4634299999999998</c:v>
                </c:pt>
                <c:pt idx="1305">
                  <c:v>3.6513599999999977</c:v>
                </c:pt>
                <c:pt idx="1306">
                  <c:v>3.7074699999999998</c:v>
                </c:pt>
                <c:pt idx="1307">
                  <c:v>3.6709499999999977</c:v>
                </c:pt>
                <c:pt idx="1308">
                  <c:v>3.5056399999999988</c:v>
                </c:pt>
                <c:pt idx="1309">
                  <c:v>3.3407100000000001</c:v>
                </c:pt>
                <c:pt idx="1310">
                  <c:v>3.1530200000000002</c:v>
                </c:pt>
                <c:pt idx="1311">
                  <c:v>2.9990899999999967</c:v>
                </c:pt>
                <c:pt idx="1312">
                  <c:v>2.9707999999999997</c:v>
                </c:pt>
                <c:pt idx="1313">
                  <c:v>3.0401500000000001</c:v>
                </c:pt>
                <c:pt idx="1314">
                  <c:v>3.2310099999999977</c:v>
                </c:pt>
                <c:pt idx="1315">
                  <c:v>3.3862099999999868</c:v>
                </c:pt>
                <c:pt idx="1316">
                  <c:v>3.5941700000000001</c:v>
                </c:pt>
                <c:pt idx="1317">
                  <c:v>3.7194699999999967</c:v>
                </c:pt>
                <c:pt idx="1318">
                  <c:v>3.727510000000017</c:v>
                </c:pt>
                <c:pt idx="1319">
                  <c:v>3.6240399999999999</c:v>
                </c:pt>
                <c:pt idx="1320">
                  <c:v>3.4337800000000001</c:v>
                </c:pt>
                <c:pt idx="1321">
                  <c:v>3.2787299999999999</c:v>
                </c:pt>
                <c:pt idx="1322">
                  <c:v>3.082449999999985</c:v>
                </c:pt>
                <c:pt idx="1323">
                  <c:v>2.9982499999999832</c:v>
                </c:pt>
                <c:pt idx="1324">
                  <c:v>3.0122999999999927</c:v>
                </c:pt>
                <c:pt idx="1325">
                  <c:v>3.1558599999999832</c:v>
                </c:pt>
                <c:pt idx="1326">
                  <c:v>3.3433700000000002</c:v>
                </c:pt>
                <c:pt idx="1327">
                  <c:v>3.5120999999999967</c:v>
                </c:pt>
                <c:pt idx="1328">
                  <c:v>3.702</c:v>
                </c:pt>
                <c:pt idx="1329">
                  <c:v>3.7562699999999967</c:v>
                </c:pt>
                <c:pt idx="1330">
                  <c:v>3.7196799999999977</c:v>
                </c:pt>
                <c:pt idx="1331">
                  <c:v>3.55131</c:v>
                </c:pt>
                <c:pt idx="1332">
                  <c:v>3.3874</c:v>
                </c:pt>
                <c:pt idx="1333">
                  <c:v>3.20174</c:v>
                </c:pt>
                <c:pt idx="1334">
                  <c:v>3.0468599999999832</c:v>
                </c:pt>
                <c:pt idx="1335">
                  <c:v>3.0198299999999967</c:v>
                </c:pt>
                <c:pt idx="1336">
                  <c:v>3.08901</c:v>
                </c:pt>
                <c:pt idx="1337">
                  <c:v>3.2820299999999998</c:v>
                </c:pt>
                <c:pt idx="1338">
                  <c:v>3.4426599999999832</c:v>
                </c:pt>
                <c:pt idx="1339">
                  <c:v>3.6501899999999998</c:v>
                </c:pt>
                <c:pt idx="1340">
                  <c:v>3.7704200000000001</c:v>
                </c:pt>
                <c:pt idx="1341">
                  <c:v>3.7744800000000001</c:v>
                </c:pt>
                <c:pt idx="1342">
                  <c:v>3.66581</c:v>
                </c:pt>
                <c:pt idx="1343">
                  <c:v>3.4729499999999813</c:v>
                </c:pt>
                <c:pt idx="1344">
                  <c:v>3.3178299999999967</c:v>
                </c:pt>
                <c:pt idx="1345">
                  <c:v>3.12514</c:v>
                </c:pt>
                <c:pt idx="1346">
                  <c:v>3.0459800000000001</c:v>
                </c:pt>
                <c:pt idx="1347">
                  <c:v>3.06426</c:v>
                </c:pt>
                <c:pt idx="1348">
                  <c:v>3.2121</c:v>
                </c:pt>
                <c:pt idx="1349">
                  <c:v>3.3969499999999773</c:v>
                </c:pt>
                <c:pt idx="1350">
                  <c:v>3.5785</c:v>
                </c:pt>
                <c:pt idx="1351">
                  <c:v>3.7590499999999967</c:v>
                </c:pt>
                <c:pt idx="1352">
                  <c:v>3.8048599999999841</c:v>
                </c:pt>
                <c:pt idx="1353">
                  <c:v>3.7588599999999968</c:v>
                </c:pt>
                <c:pt idx="1354">
                  <c:v>3.5843699999999998</c:v>
                </c:pt>
                <c:pt idx="1355">
                  <c:v>3.4219900000000001</c:v>
                </c:pt>
                <c:pt idx="1356">
                  <c:v>3.2330700000000001</c:v>
                </c:pt>
                <c:pt idx="1357">
                  <c:v>3.0896499999999967</c:v>
                </c:pt>
                <c:pt idx="1358">
                  <c:v>3.0694699999999977</c:v>
                </c:pt>
                <c:pt idx="1359">
                  <c:v>3.15055</c:v>
                </c:pt>
                <c:pt idx="1360">
                  <c:v>3.34477</c:v>
                </c:pt>
                <c:pt idx="1361">
                  <c:v>3.5082900000000001</c:v>
                </c:pt>
                <c:pt idx="1362">
                  <c:v>3.7118499999999832</c:v>
                </c:pt>
                <c:pt idx="1363">
                  <c:v>3.819659999999975</c:v>
                </c:pt>
                <c:pt idx="1364">
                  <c:v>3.8205200000000001</c:v>
                </c:pt>
                <c:pt idx="1365">
                  <c:v>3.7123699999999977</c:v>
                </c:pt>
                <c:pt idx="1366">
                  <c:v>3.5223200000000001</c:v>
                </c:pt>
                <c:pt idx="1367">
                  <c:v>3.3648899999999977</c:v>
                </c:pt>
                <c:pt idx="1368">
                  <c:v>3.17354</c:v>
                </c:pt>
                <c:pt idx="1369">
                  <c:v>3.0943800000000001</c:v>
                </c:pt>
                <c:pt idx="1370">
                  <c:v>3.1127799999999977</c:v>
                </c:pt>
                <c:pt idx="1371">
                  <c:v>3.2598399999999987</c:v>
                </c:pt>
                <c:pt idx="1372">
                  <c:v>3.4426999999999977</c:v>
                </c:pt>
                <c:pt idx="1373">
                  <c:v>3.6271900000000175</c:v>
                </c:pt>
                <c:pt idx="1374">
                  <c:v>3.7897400000000001</c:v>
                </c:pt>
                <c:pt idx="1375">
                  <c:v>3.8488199999999977</c:v>
                </c:pt>
                <c:pt idx="1376">
                  <c:v>3.83758</c:v>
                </c:pt>
                <c:pt idx="1377">
                  <c:v>3.7513800000000002</c:v>
                </c:pt>
                <c:pt idx="1378">
                  <c:v>3.5705</c:v>
                </c:pt>
                <c:pt idx="1379">
                  <c:v>3.41493</c:v>
                </c:pt>
                <c:pt idx="1380">
                  <c:v>3.2200799999999998</c:v>
                </c:pt>
                <c:pt idx="1381">
                  <c:v>3.1216399999999997</c:v>
                </c:pt>
                <c:pt idx="1382">
                  <c:v>3.1279100000000128</c:v>
                </c:pt>
                <c:pt idx="1383">
                  <c:v>3.25589</c:v>
                </c:pt>
                <c:pt idx="1384">
                  <c:v>3.4473199999999999</c:v>
                </c:pt>
                <c:pt idx="1385">
                  <c:v>3.6204299999999998</c:v>
                </c:pt>
                <c:pt idx="1386">
                  <c:v>3.78288</c:v>
                </c:pt>
                <c:pt idx="1387">
                  <c:v>3.8643999999999998</c:v>
                </c:pt>
                <c:pt idx="1388">
                  <c:v>3.8695599999999977</c:v>
                </c:pt>
                <c:pt idx="1389">
                  <c:v>3.7900999999999998</c:v>
                </c:pt>
                <c:pt idx="1390">
                  <c:v>3.6430099999999999</c:v>
                </c:pt>
                <c:pt idx="1391">
                  <c:v>3.4831300000000156</c:v>
                </c:pt>
                <c:pt idx="1392">
                  <c:v>3.2920199999999977</c:v>
                </c:pt>
                <c:pt idx="1393">
                  <c:v>3.1570399999999998</c:v>
                </c:pt>
                <c:pt idx="1394">
                  <c:v>3.1421800000000002</c:v>
                </c:pt>
                <c:pt idx="1395">
                  <c:v>3.2323599999999977</c:v>
                </c:pt>
                <c:pt idx="1396">
                  <c:v>3.42726</c:v>
                </c:pt>
                <c:pt idx="1397">
                  <c:v>3.5912499999999832</c:v>
                </c:pt>
                <c:pt idx="1398">
                  <c:v>3.7634400000000001</c:v>
                </c:pt>
                <c:pt idx="1399">
                  <c:v>3.8709199999999977</c:v>
                </c:pt>
                <c:pt idx="1400">
                  <c:v>3.8984799999999868</c:v>
                </c:pt>
                <c:pt idx="1401">
                  <c:v>3.8315599999999832</c:v>
                </c:pt>
                <c:pt idx="1402">
                  <c:v>3.71096</c:v>
                </c:pt>
                <c:pt idx="1403">
                  <c:v>3.5418699999999967</c:v>
                </c:pt>
                <c:pt idx="1404">
                  <c:v>3.3674300000000001</c:v>
                </c:pt>
                <c:pt idx="1405">
                  <c:v>3.2010900000000002</c:v>
                </c:pt>
                <c:pt idx="1406">
                  <c:v>3.1627900000000002</c:v>
                </c:pt>
                <c:pt idx="1407">
                  <c:v>3.2170299999999998</c:v>
                </c:pt>
                <c:pt idx="1408">
                  <c:v>3.4000599999999968</c:v>
                </c:pt>
                <c:pt idx="1409">
                  <c:v>3.5575600000000001</c:v>
                </c:pt>
                <c:pt idx="1410">
                  <c:v>3.7380399999999998</c:v>
                </c:pt>
                <c:pt idx="1411">
                  <c:v>3.8639800000000002</c:v>
                </c:pt>
                <c:pt idx="1412">
                  <c:v>3.92143</c:v>
                </c:pt>
                <c:pt idx="1413">
                  <c:v>3.8871699999999998</c:v>
                </c:pt>
                <c:pt idx="1414">
                  <c:v>3.7583199999999999</c:v>
                </c:pt>
                <c:pt idx="1415">
                  <c:v>3.6012599999999977</c:v>
                </c:pt>
                <c:pt idx="1416">
                  <c:v>3.4444300000000001</c:v>
                </c:pt>
                <c:pt idx="1417">
                  <c:v>3.2560599999999869</c:v>
                </c:pt>
                <c:pt idx="1418">
                  <c:v>3.1872500000000001</c:v>
                </c:pt>
                <c:pt idx="1419">
                  <c:v>3.2123900000000001</c:v>
                </c:pt>
                <c:pt idx="1420">
                  <c:v>3.3691</c:v>
                </c:pt>
                <c:pt idx="1421">
                  <c:v>3.54501</c:v>
                </c:pt>
                <c:pt idx="1422">
                  <c:v>3.7200199999999999</c:v>
                </c:pt>
                <c:pt idx="1423">
                  <c:v>3.8575900000000001</c:v>
                </c:pt>
                <c:pt idx="1424">
                  <c:v>3.9416199999999977</c:v>
                </c:pt>
                <c:pt idx="1425">
                  <c:v>3.9295</c:v>
                </c:pt>
                <c:pt idx="1426">
                  <c:v>3.8063099999999968</c:v>
                </c:pt>
                <c:pt idx="1427">
                  <c:v>3.6623100000000002</c:v>
                </c:pt>
                <c:pt idx="1428">
                  <c:v>3.5097100000000001</c:v>
                </c:pt>
                <c:pt idx="1429">
                  <c:v>3.3136799999999869</c:v>
                </c:pt>
                <c:pt idx="1430">
                  <c:v>3.2147999999999999</c:v>
                </c:pt>
                <c:pt idx="1431">
                  <c:v>3.2208899999999998</c:v>
                </c:pt>
                <c:pt idx="1432">
                  <c:v>3.3488699999999967</c:v>
                </c:pt>
                <c:pt idx="1433">
                  <c:v>3.5413100000000002</c:v>
                </c:pt>
                <c:pt idx="1434">
                  <c:v>3.7037200000000174</c:v>
                </c:pt>
                <c:pt idx="1435">
                  <c:v>3.84937</c:v>
                </c:pt>
                <c:pt idx="1436">
                  <c:v>3.9584299999999977</c:v>
                </c:pt>
                <c:pt idx="1437">
                  <c:v>3.9598199999999832</c:v>
                </c:pt>
                <c:pt idx="1438">
                  <c:v>3.8501499999999869</c:v>
                </c:pt>
                <c:pt idx="1439">
                  <c:v>3.70289</c:v>
                </c:pt>
                <c:pt idx="1440">
                  <c:v>3.5532499999999967</c:v>
                </c:pt>
                <c:pt idx="1441">
                  <c:v>3.3573599999999977</c:v>
                </c:pt>
                <c:pt idx="1442">
                  <c:v>3.2418399999999998</c:v>
                </c:pt>
                <c:pt idx="1443">
                  <c:v>3.2386699999999977</c:v>
                </c:pt>
                <c:pt idx="1444">
                  <c:v>3.3498599999999832</c:v>
                </c:pt>
                <c:pt idx="1445">
                  <c:v>3.5457900000000002</c:v>
                </c:pt>
                <c:pt idx="1446">
                  <c:v>3.7036899999999999</c:v>
                </c:pt>
                <c:pt idx="1447">
                  <c:v>3.8556199999999832</c:v>
                </c:pt>
                <c:pt idx="1448">
                  <c:v>3.9769799999999869</c:v>
                </c:pt>
                <c:pt idx="1449">
                  <c:v>3.9853999999999998</c:v>
                </c:pt>
                <c:pt idx="1450">
                  <c:v>3.8858199999999967</c:v>
                </c:pt>
                <c:pt idx="1451">
                  <c:v>3.7250299999999998</c:v>
                </c:pt>
                <c:pt idx="1452">
                  <c:v>3.58386</c:v>
                </c:pt>
                <c:pt idx="1453">
                  <c:v>3.3884099999999977</c:v>
                </c:pt>
                <c:pt idx="1454">
                  <c:v>3.2665299999999999</c:v>
                </c:pt>
                <c:pt idx="1455">
                  <c:v>3.2598499999999859</c:v>
                </c:pt>
                <c:pt idx="1456">
                  <c:v>3.3645999999999998</c:v>
                </c:pt>
                <c:pt idx="1457">
                  <c:v>3.5612399999999997</c:v>
                </c:pt>
                <c:pt idx="1458">
                  <c:v>3.7151100000000001</c:v>
                </c:pt>
                <c:pt idx="1459">
                  <c:v>3.8747399999999987</c:v>
                </c:pt>
                <c:pt idx="1460">
                  <c:v>3.99891</c:v>
                </c:pt>
                <c:pt idx="1461">
                  <c:v>4.0080400000000003</c:v>
                </c:pt>
                <c:pt idx="1462">
                  <c:v>3.9091499999999977</c:v>
                </c:pt>
                <c:pt idx="1463">
                  <c:v>3.73611</c:v>
                </c:pt>
                <c:pt idx="1464">
                  <c:v>3.5986499999999833</c:v>
                </c:pt>
                <c:pt idx="1465">
                  <c:v>3.40218</c:v>
                </c:pt>
                <c:pt idx="1466">
                  <c:v>3.2869799999999998</c:v>
                </c:pt>
                <c:pt idx="1467">
                  <c:v>3.2825899999999999</c:v>
                </c:pt>
                <c:pt idx="1468">
                  <c:v>3.3883000000000001</c:v>
                </c:pt>
                <c:pt idx="1469">
                  <c:v>3.5850900000000001</c:v>
                </c:pt>
                <c:pt idx="1470">
                  <c:v>3.7310499999999927</c:v>
                </c:pt>
                <c:pt idx="1471">
                  <c:v>3.9035600000000001</c:v>
                </c:pt>
                <c:pt idx="1472">
                  <c:v>4.0233400000000001</c:v>
                </c:pt>
                <c:pt idx="1473">
                  <c:v>4.0290099999999995</c:v>
                </c:pt>
                <c:pt idx="1474">
                  <c:v>3.9237799999999998</c:v>
                </c:pt>
                <c:pt idx="1475">
                  <c:v>3.7428300000000001</c:v>
                </c:pt>
                <c:pt idx="1476">
                  <c:v>3.6020300000000001</c:v>
                </c:pt>
                <c:pt idx="1477">
                  <c:v>3.40503</c:v>
                </c:pt>
                <c:pt idx="1478">
                  <c:v>3.3054699999999841</c:v>
                </c:pt>
                <c:pt idx="1479">
                  <c:v>3.3110199999999832</c:v>
                </c:pt>
                <c:pt idx="1480">
                  <c:v>3.4381999999999997</c:v>
                </c:pt>
                <c:pt idx="1481">
                  <c:v>3.6318399999999977</c:v>
                </c:pt>
                <c:pt idx="1482">
                  <c:v>3.7722099999999967</c:v>
                </c:pt>
                <c:pt idx="1483">
                  <c:v>3.9583399999999997</c:v>
                </c:pt>
                <c:pt idx="1484">
                  <c:v>4.0523199999999955</c:v>
                </c:pt>
                <c:pt idx="1485">
                  <c:v>4.0428199999999945</c:v>
                </c:pt>
                <c:pt idx="1486">
                  <c:v>3.9112799999999832</c:v>
                </c:pt>
                <c:pt idx="1487">
                  <c:v>3.72966</c:v>
                </c:pt>
                <c:pt idx="1488">
                  <c:v>3.5720399999999977</c:v>
                </c:pt>
                <c:pt idx="1489">
                  <c:v>3.3857399999999997</c:v>
                </c:pt>
                <c:pt idx="1490">
                  <c:v>3.322649999999975</c:v>
                </c:pt>
                <c:pt idx="1491">
                  <c:v>3.3520599999999749</c:v>
                </c:pt>
                <c:pt idx="1492">
                  <c:v>3.5143</c:v>
                </c:pt>
                <c:pt idx="1493">
                  <c:v>3.6886399999999999</c:v>
                </c:pt>
                <c:pt idx="1494">
                  <c:v>3.8493200000000001</c:v>
                </c:pt>
                <c:pt idx="1495">
                  <c:v>4.0270099999999855</c:v>
                </c:pt>
                <c:pt idx="1496">
                  <c:v>4.0788099999999998</c:v>
                </c:pt>
                <c:pt idx="1497">
                  <c:v>4.0393500000000024</c:v>
                </c:pt>
                <c:pt idx="1498">
                  <c:v>3.8713499999999832</c:v>
                </c:pt>
                <c:pt idx="1499">
                  <c:v>3.71136</c:v>
                </c:pt>
                <c:pt idx="1500">
                  <c:v>3.53043</c:v>
                </c:pt>
                <c:pt idx="1501">
                  <c:v>3.3743099999999977</c:v>
                </c:pt>
                <c:pt idx="1502">
                  <c:v>3.3443900000000002</c:v>
                </c:pt>
                <c:pt idx="1503">
                  <c:v>3.4097999999999997</c:v>
                </c:pt>
                <c:pt idx="1504">
                  <c:v>3.5991999999999997</c:v>
                </c:pt>
                <c:pt idx="1505">
                  <c:v>3.75257</c:v>
                </c:pt>
                <c:pt idx="1506">
                  <c:v>3.94469</c:v>
                </c:pt>
                <c:pt idx="1507">
                  <c:v>4.0829099999999965</c:v>
                </c:pt>
                <c:pt idx="1508">
                  <c:v>4.0988099999999985</c:v>
                </c:pt>
                <c:pt idx="1509">
                  <c:v>4.0112500000000004</c:v>
                </c:pt>
                <c:pt idx="1510">
                  <c:v>3.8229699999999927</c:v>
                </c:pt>
                <c:pt idx="1511">
                  <c:v>3.6819999999999999</c:v>
                </c:pt>
                <c:pt idx="1512">
                  <c:v>3.4950099999999868</c:v>
                </c:pt>
                <c:pt idx="1513">
                  <c:v>3.3775399999999998</c:v>
                </c:pt>
                <c:pt idx="1514">
                  <c:v>3.3724899999999813</c:v>
                </c:pt>
                <c:pt idx="1515">
                  <c:v>3.4806900000000001</c:v>
                </c:pt>
                <c:pt idx="1516">
                  <c:v>3.6770299999999998</c:v>
                </c:pt>
                <c:pt idx="1517">
                  <c:v>3.8396999999999832</c:v>
                </c:pt>
                <c:pt idx="1518">
                  <c:v>4.0380700000000003</c:v>
                </c:pt>
                <c:pt idx="1519">
                  <c:v>4.1205699999999945</c:v>
                </c:pt>
                <c:pt idx="1520">
                  <c:v>4.1066599999999998</c:v>
                </c:pt>
                <c:pt idx="1521">
                  <c:v>3.9703399999999998</c:v>
                </c:pt>
                <c:pt idx="1522">
                  <c:v>3.7901099999999999</c:v>
                </c:pt>
                <c:pt idx="1523">
                  <c:v>3.6492</c:v>
                </c:pt>
                <c:pt idx="1524">
                  <c:v>3.4680800000000001</c:v>
                </c:pt>
                <c:pt idx="1525">
                  <c:v>3.3908399999999967</c:v>
                </c:pt>
                <c:pt idx="1526">
                  <c:v>3.4100399999999977</c:v>
                </c:pt>
                <c:pt idx="1527">
                  <c:v>3.5571299999999999</c:v>
                </c:pt>
                <c:pt idx="1528">
                  <c:v>3.7323900000000001</c:v>
                </c:pt>
                <c:pt idx="1529">
                  <c:v>3.8975999999999997</c:v>
                </c:pt>
                <c:pt idx="1530">
                  <c:v>4.0864000000000003</c:v>
                </c:pt>
                <c:pt idx="1531">
                  <c:v>4.1451599999999855</c:v>
                </c:pt>
                <c:pt idx="1532">
                  <c:v>4.1116299999999999</c:v>
                </c:pt>
                <c:pt idx="1533">
                  <c:v>3.9504499999999818</c:v>
                </c:pt>
                <c:pt idx="1534">
                  <c:v>3.7876699999999999</c:v>
                </c:pt>
                <c:pt idx="1535">
                  <c:v>3.6364799999999864</c:v>
                </c:pt>
                <c:pt idx="1536">
                  <c:v>3.4672000000000001</c:v>
                </c:pt>
                <c:pt idx="1537">
                  <c:v>3.4112099999999832</c:v>
                </c:pt>
                <c:pt idx="1538">
                  <c:v>3.4468299999999967</c:v>
                </c:pt>
                <c:pt idx="1539">
                  <c:v>3.6099899999999998</c:v>
                </c:pt>
                <c:pt idx="1540">
                  <c:v>3.767590000000022</c:v>
                </c:pt>
                <c:pt idx="1541">
                  <c:v>3.9489700000000001</c:v>
                </c:pt>
                <c:pt idx="1542">
                  <c:v>4.1248099999999681</c:v>
                </c:pt>
                <c:pt idx="1543">
                  <c:v>4.1682299999999985</c:v>
                </c:pt>
                <c:pt idx="1544">
                  <c:v>4.1192900000000003</c:v>
                </c:pt>
                <c:pt idx="1545">
                  <c:v>3.9461499999999967</c:v>
                </c:pt>
                <c:pt idx="1546">
                  <c:v>3.7895400000000001</c:v>
                </c:pt>
                <c:pt idx="1547">
                  <c:v>3.6372300000000002</c:v>
                </c:pt>
                <c:pt idx="1548">
                  <c:v>3.4782299999999977</c:v>
                </c:pt>
                <c:pt idx="1549">
                  <c:v>3.43309</c:v>
                </c:pt>
                <c:pt idx="1550">
                  <c:v>3.4796799999999832</c:v>
                </c:pt>
                <c:pt idx="1551">
                  <c:v>3.6468599999999967</c:v>
                </c:pt>
                <c:pt idx="1552">
                  <c:v>3.7950399999999997</c:v>
                </c:pt>
                <c:pt idx="1553">
                  <c:v>3.98055</c:v>
                </c:pt>
                <c:pt idx="1554">
                  <c:v>4.1517099999999996</c:v>
                </c:pt>
                <c:pt idx="1555">
                  <c:v>4.19076</c:v>
                </c:pt>
                <c:pt idx="1556">
                  <c:v>4.1413799999999998</c:v>
                </c:pt>
                <c:pt idx="1557">
                  <c:v>3.9681000000000002</c:v>
                </c:pt>
                <c:pt idx="1558">
                  <c:v>3.8119099999999841</c:v>
                </c:pt>
                <c:pt idx="1559">
                  <c:v>3.6599900000000001</c:v>
                </c:pt>
                <c:pt idx="1560">
                  <c:v>3.5042200000000001</c:v>
                </c:pt>
                <c:pt idx="1561">
                  <c:v>3.4555999999999987</c:v>
                </c:pt>
                <c:pt idx="1562">
                  <c:v>3.4983599999999977</c:v>
                </c:pt>
                <c:pt idx="1563">
                  <c:v>3.65848</c:v>
                </c:pt>
                <c:pt idx="1564">
                  <c:v>3.80863</c:v>
                </c:pt>
                <c:pt idx="1565">
                  <c:v>3.9861800000000001</c:v>
                </c:pt>
                <c:pt idx="1566">
                  <c:v>4.1658099999999845</c:v>
                </c:pt>
                <c:pt idx="1567">
                  <c:v>4.2132899999999998</c:v>
                </c:pt>
                <c:pt idx="1568">
                  <c:v>4.1688199999999718</c:v>
                </c:pt>
                <c:pt idx="1569">
                  <c:v>3.9988599999999832</c:v>
                </c:pt>
                <c:pt idx="1570">
                  <c:v>3.8414299999999977</c:v>
                </c:pt>
                <c:pt idx="1571">
                  <c:v>3.6855699999999998</c:v>
                </c:pt>
                <c:pt idx="1572">
                  <c:v>3.5351599999999967</c:v>
                </c:pt>
                <c:pt idx="1573">
                  <c:v>3.4784499999999832</c:v>
                </c:pt>
                <c:pt idx="1574">
                  <c:v>3.5135000000000001</c:v>
                </c:pt>
                <c:pt idx="1575">
                  <c:v>3.6633800000000156</c:v>
                </c:pt>
                <c:pt idx="1576">
                  <c:v>3.8148399999999967</c:v>
                </c:pt>
                <c:pt idx="1577">
                  <c:v>3.9851299999999998</c:v>
                </c:pt>
                <c:pt idx="1578">
                  <c:v>4.1748399999999855</c:v>
                </c:pt>
                <c:pt idx="1579">
                  <c:v>4.2354799999999999</c:v>
                </c:pt>
                <c:pt idx="1580">
                  <c:v>4.2032600000000295</c:v>
                </c:pt>
                <c:pt idx="1581">
                  <c:v>4.0436100000000001</c:v>
                </c:pt>
                <c:pt idx="1582">
                  <c:v>3.88158</c:v>
                </c:pt>
                <c:pt idx="1583">
                  <c:v>3.7118399999999987</c:v>
                </c:pt>
                <c:pt idx="1584">
                  <c:v>3.5764499999999764</c:v>
                </c:pt>
                <c:pt idx="1585">
                  <c:v>3.5025599999999977</c:v>
                </c:pt>
                <c:pt idx="1586">
                  <c:v>3.5238700000000001</c:v>
                </c:pt>
                <c:pt idx="1587">
                  <c:v>3.6575799999999998</c:v>
                </c:pt>
                <c:pt idx="1588">
                  <c:v>3.8072499999999967</c:v>
                </c:pt>
                <c:pt idx="1589">
                  <c:v>3.9715799999999977</c:v>
                </c:pt>
                <c:pt idx="1590">
                  <c:v>4.1719799999999996</c:v>
                </c:pt>
                <c:pt idx="1591">
                  <c:v>4.2560799999999999</c:v>
                </c:pt>
                <c:pt idx="1592">
                  <c:v>4.2405600000000003</c:v>
                </c:pt>
                <c:pt idx="1593">
                  <c:v>4.1007899999999955</c:v>
                </c:pt>
                <c:pt idx="1594">
                  <c:v>3.9251800000000001</c:v>
                </c:pt>
                <c:pt idx="1595">
                  <c:v>3.7555299999999998</c:v>
                </c:pt>
                <c:pt idx="1596">
                  <c:v>3.6247400000000001</c:v>
                </c:pt>
                <c:pt idx="1597">
                  <c:v>3.5302099999999967</c:v>
                </c:pt>
                <c:pt idx="1598">
                  <c:v>3.5343</c:v>
                </c:pt>
                <c:pt idx="1599">
                  <c:v>3.64507</c:v>
                </c:pt>
                <c:pt idx="1600">
                  <c:v>3.78667</c:v>
                </c:pt>
                <c:pt idx="1601">
                  <c:v>3.9502699999999868</c:v>
                </c:pt>
                <c:pt idx="1602">
                  <c:v>4.1537699999999997</c:v>
                </c:pt>
                <c:pt idx="1603">
                  <c:v>4.2719100000000001</c:v>
                </c:pt>
                <c:pt idx="1604">
                  <c:v>4.2757700000000014</c:v>
                </c:pt>
                <c:pt idx="1605">
                  <c:v>4.1666600000000003</c:v>
                </c:pt>
                <c:pt idx="1606">
                  <c:v>3.9809299999999999</c:v>
                </c:pt>
                <c:pt idx="1607">
                  <c:v>3.8207900000000001</c:v>
                </c:pt>
                <c:pt idx="1608">
                  <c:v>3.6675599999999999</c:v>
                </c:pt>
                <c:pt idx="1609">
                  <c:v>3.5644800000000001</c:v>
                </c:pt>
                <c:pt idx="1610">
                  <c:v>3.5489700000000002</c:v>
                </c:pt>
                <c:pt idx="1611">
                  <c:v>3.6307499999999977</c:v>
                </c:pt>
                <c:pt idx="1612">
                  <c:v>3.75956</c:v>
                </c:pt>
                <c:pt idx="1613">
                  <c:v>3.9296499999999832</c:v>
                </c:pt>
                <c:pt idx="1614">
                  <c:v>4.1240799999999709</c:v>
                </c:pt>
                <c:pt idx="1615">
                  <c:v>4.2793800000000024</c:v>
                </c:pt>
                <c:pt idx="1616">
                  <c:v>4.3052999999999999</c:v>
                </c:pt>
                <c:pt idx="1617">
                  <c:v>4.2333500000000024</c:v>
                </c:pt>
                <c:pt idx="1618">
                  <c:v>4.0494399999999997</c:v>
                </c:pt>
                <c:pt idx="1619">
                  <c:v>3.8944199999999967</c:v>
                </c:pt>
                <c:pt idx="1620">
                  <c:v>3.7086600000000001</c:v>
                </c:pt>
                <c:pt idx="1621">
                  <c:v>3.6069300000000002</c:v>
                </c:pt>
                <c:pt idx="1622">
                  <c:v>3.5695600000000001</c:v>
                </c:pt>
                <c:pt idx="1623">
                  <c:v>3.6210300000000002</c:v>
                </c:pt>
                <c:pt idx="1624">
                  <c:v>3.7341099999999998</c:v>
                </c:pt>
                <c:pt idx="1625">
                  <c:v>3.92082</c:v>
                </c:pt>
                <c:pt idx="1626">
                  <c:v>4.0851299999999995</c:v>
                </c:pt>
                <c:pt idx="1627">
                  <c:v>4.2730300000000003</c:v>
                </c:pt>
                <c:pt idx="1628">
                  <c:v>4.3290699999999998</c:v>
                </c:pt>
                <c:pt idx="1629">
                  <c:v>4.2933500000000002</c:v>
                </c:pt>
                <c:pt idx="1630">
                  <c:v>4.1292299999999997</c:v>
                </c:pt>
                <c:pt idx="1631">
                  <c:v>3.9681099999999998</c:v>
                </c:pt>
                <c:pt idx="1632">
                  <c:v>3.7784499999999968</c:v>
                </c:pt>
                <c:pt idx="1633">
                  <c:v>3.6388799999999977</c:v>
                </c:pt>
                <c:pt idx="1634">
                  <c:v>3.5937100000000002</c:v>
                </c:pt>
                <c:pt idx="1635">
                  <c:v>3.6195999999999997</c:v>
                </c:pt>
                <c:pt idx="1636">
                  <c:v>3.7252299999999998</c:v>
                </c:pt>
                <c:pt idx="1637">
                  <c:v>3.91873</c:v>
                </c:pt>
                <c:pt idx="1638">
                  <c:v>4.08338</c:v>
                </c:pt>
                <c:pt idx="1639">
                  <c:v>4.2804399999999996</c:v>
                </c:pt>
                <c:pt idx="1640">
                  <c:v>4.3518699999999999</c:v>
                </c:pt>
                <c:pt idx="1641">
                  <c:v>4.3280699999999985</c:v>
                </c:pt>
                <c:pt idx="1642">
                  <c:v>4.1764299999999999</c:v>
                </c:pt>
                <c:pt idx="1643">
                  <c:v>4.00814</c:v>
                </c:pt>
                <c:pt idx="1644">
                  <c:v>3.8263999999999987</c:v>
                </c:pt>
                <c:pt idx="1645">
                  <c:v>3.6611099999999999</c:v>
                </c:pt>
                <c:pt idx="1646">
                  <c:v>3.6166499999999777</c:v>
                </c:pt>
                <c:pt idx="1647">
                  <c:v>3.6634000000000002</c:v>
                </c:pt>
                <c:pt idx="1648">
                  <c:v>3.8328499999999686</c:v>
                </c:pt>
                <c:pt idx="1649">
                  <c:v>4.0042600000000004</c:v>
                </c:pt>
                <c:pt idx="1650">
                  <c:v>4.2010700000000014</c:v>
                </c:pt>
                <c:pt idx="1651">
                  <c:v>4.3529199999999708</c:v>
                </c:pt>
                <c:pt idx="1652">
                  <c:v>4.3764599999999998</c:v>
                </c:pt>
                <c:pt idx="1653">
                  <c:v>4.3005899999999855</c:v>
                </c:pt>
                <c:pt idx="1654">
                  <c:v>4.1153299999999975</c:v>
                </c:pt>
                <c:pt idx="1655">
                  <c:v>3.9598799999999832</c:v>
                </c:pt>
                <c:pt idx="1656">
                  <c:v>3.7604099999999998</c:v>
                </c:pt>
                <c:pt idx="1657">
                  <c:v>3.6496900000000001</c:v>
                </c:pt>
                <c:pt idx="1658">
                  <c:v>3.64845</c:v>
                </c:pt>
                <c:pt idx="1659">
                  <c:v>3.7646600000000001</c:v>
                </c:pt>
                <c:pt idx="1660">
                  <c:v>3.9623900000000001</c:v>
                </c:pt>
                <c:pt idx="1661">
                  <c:v>4.1296400000000002</c:v>
                </c:pt>
                <c:pt idx="1662">
                  <c:v>4.3267099999999985</c:v>
                </c:pt>
                <c:pt idx="1663">
                  <c:v>4.39975</c:v>
                </c:pt>
                <c:pt idx="1664">
                  <c:v>4.37683</c:v>
                </c:pt>
                <c:pt idx="1665">
                  <c:v>4.2268299999999996</c:v>
                </c:pt>
                <c:pt idx="1666">
                  <c:v>4.0576999999999996</c:v>
                </c:pt>
                <c:pt idx="1667">
                  <c:v>3.8752899999999832</c:v>
                </c:pt>
                <c:pt idx="1668">
                  <c:v>3.7057600000000002</c:v>
                </c:pt>
                <c:pt idx="1669">
                  <c:v>3.6644199999999998</c:v>
                </c:pt>
                <c:pt idx="1670">
                  <c:v>3.7159399999999998</c:v>
                </c:pt>
                <c:pt idx="1671">
                  <c:v>3.8982999999999977</c:v>
                </c:pt>
                <c:pt idx="1672">
                  <c:v>4.0577699999999997</c:v>
                </c:pt>
                <c:pt idx="1673">
                  <c:v>4.2603200000000001</c:v>
                </c:pt>
                <c:pt idx="1674">
                  <c:v>4.4047400000000003</c:v>
                </c:pt>
                <c:pt idx="1675">
                  <c:v>4.4244099999999955</c:v>
                </c:pt>
                <c:pt idx="1676">
                  <c:v>4.3408099999999985</c:v>
                </c:pt>
                <c:pt idx="1677">
                  <c:v>4.1547799999999855</c:v>
                </c:pt>
                <c:pt idx="1678">
                  <c:v>4.0005899999999945</c:v>
                </c:pt>
                <c:pt idx="1679">
                  <c:v>3.7987700000000002</c:v>
                </c:pt>
                <c:pt idx="1680">
                  <c:v>3.6960399999999987</c:v>
                </c:pt>
                <c:pt idx="1681">
                  <c:v>3.69835</c:v>
                </c:pt>
                <c:pt idx="1682">
                  <c:v>3.82342</c:v>
                </c:pt>
                <c:pt idx="1683">
                  <c:v>4.0183799999999996</c:v>
                </c:pt>
                <c:pt idx="1684">
                  <c:v>4.1781199999999945</c:v>
                </c:pt>
                <c:pt idx="1685">
                  <c:v>4.3776900000000003</c:v>
                </c:pt>
                <c:pt idx="1686">
                  <c:v>4.4486300000000014</c:v>
                </c:pt>
                <c:pt idx="1687">
                  <c:v>4.4254999999999995</c:v>
                </c:pt>
                <c:pt idx="1688">
                  <c:v>4.2723000000000004</c:v>
                </c:pt>
                <c:pt idx="1689">
                  <c:v>4.1081699999999985</c:v>
                </c:pt>
                <c:pt idx="1690">
                  <c:v>3.9314299999999927</c:v>
                </c:pt>
                <c:pt idx="1691">
                  <c:v>3.7566899999999968</c:v>
                </c:pt>
                <c:pt idx="1692">
                  <c:v>3.71299</c:v>
                </c:pt>
                <c:pt idx="1693">
                  <c:v>3.7599</c:v>
                </c:pt>
                <c:pt idx="1694">
                  <c:v>3.9417200000000001</c:v>
                </c:pt>
                <c:pt idx="1695">
                  <c:v>4.1071099999999845</c:v>
                </c:pt>
                <c:pt idx="1696">
                  <c:v>4.3092800000000002</c:v>
                </c:pt>
                <c:pt idx="1697">
                  <c:v>4.4546799999999998</c:v>
                </c:pt>
                <c:pt idx="1698">
                  <c:v>4.4732400000000396</c:v>
                </c:pt>
                <c:pt idx="1699">
                  <c:v>4.3897500000000003</c:v>
                </c:pt>
                <c:pt idx="1700">
                  <c:v>4.2005400000000002</c:v>
                </c:pt>
                <c:pt idx="1701">
                  <c:v>4.04725</c:v>
                </c:pt>
                <c:pt idx="1702">
                  <c:v>3.8475000000000001</c:v>
                </c:pt>
                <c:pt idx="1703">
                  <c:v>3.7442899999999999</c:v>
                </c:pt>
                <c:pt idx="1704">
                  <c:v>3.7474900000000138</c:v>
                </c:pt>
                <c:pt idx="1705">
                  <c:v>3.87207999999998</c:v>
                </c:pt>
                <c:pt idx="1706">
                  <c:v>4.0685299999999955</c:v>
                </c:pt>
                <c:pt idx="1707">
                  <c:v>4.2362600000000414</c:v>
                </c:pt>
                <c:pt idx="1708">
                  <c:v>4.4319700000000024</c:v>
                </c:pt>
                <c:pt idx="1709">
                  <c:v>4.4982800000000003</c:v>
                </c:pt>
                <c:pt idx="1710">
                  <c:v>4.4708199999999998</c:v>
                </c:pt>
                <c:pt idx="1711">
                  <c:v>4.3139899999999765</c:v>
                </c:pt>
                <c:pt idx="1712">
                  <c:v>4.1457600000000001</c:v>
                </c:pt>
                <c:pt idx="1713">
                  <c:v>3.9627999999999997</c:v>
                </c:pt>
                <c:pt idx="1714">
                  <c:v>3.7980800000000001</c:v>
                </c:pt>
                <c:pt idx="1715">
                  <c:v>3.76186</c:v>
                </c:pt>
                <c:pt idx="1716">
                  <c:v>3.8194299999999832</c:v>
                </c:pt>
                <c:pt idx="1717">
                  <c:v>4.0058199999999955</c:v>
                </c:pt>
                <c:pt idx="1718">
                  <c:v>4.17089</c:v>
                </c:pt>
                <c:pt idx="1719">
                  <c:v>4.3758799999999995</c:v>
                </c:pt>
                <c:pt idx="1720">
                  <c:v>4.50847</c:v>
                </c:pt>
                <c:pt idx="1721">
                  <c:v>4.5203699999999998</c:v>
                </c:pt>
                <c:pt idx="1722">
                  <c:v>4.4243499999999996</c:v>
                </c:pt>
                <c:pt idx="1723">
                  <c:v>4.2352700000000034</c:v>
                </c:pt>
                <c:pt idx="1724">
                  <c:v>4.0782700000000034</c:v>
                </c:pt>
                <c:pt idx="1725">
                  <c:v>3.8816799999999967</c:v>
                </c:pt>
                <c:pt idx="1726">
                  <c:v>3.7910399999999997</c:v>
                </c:pt>
                <c:pt idx="1727">
                  <c:v>3.8015300000000001</c:v>
                </c:pt>
                <c:pt idx="1728">
                  <c:v>3.9380299999999977</c:v>
                </c:pt>
                <c:pt idx="1729">
                  <c:v>4.1282999999999985</c:v>
                </c:pt>
                <c:pt idx="1730">
                  <c:v>4.3049899999999681</c:v>
                </c:pt>
                <c:pt idx="1731">
                  <c:v>4.4926399999999997</c:v>
                </c:pt>
                <c:pt idx="1732">
                  <c:v>4.5479699999999985</c:v>
                </c:pt>
                <c:pt idx="1733">
                  <c:v>4.5110700000000001</c:v>
                </c:pt>
                <c:pt idx="1734">
                  <c:v>4.3454799999999985</c:v>
                </c:pt>
                <c:pt idx="1735">
                  <c:v>4.1829199999999718</c:v>
                </c:pt>
                <c:pt idx="1736">
                  <c:v>3.992449999999975</c:v>
                </c:pt>
                <c:pt idx="1737">
                  <c:v>3.8394299999999832</c:v>
                </c:pt>
                <c:pt idx="1738">
                  <c:v>3.8113799999999967</c:v>
                </c:pt>
                <c:pt idx="1739">
                  <c:v>3.8817699999999977</c:v>
                </c:pt>
                <c:pt idx="1740">
                  <c:v>4.0720900000000002</c:v>
                </c:pt>
                <c:pt idx="1741">
                  <c:v>4.2338700000000014</c:v>
                </c:pt>
                <c:pt idx="1742">
                  <c:v>4.4439599999999997</c:v>
                </c:pt>
                <c:pt idx="1743">
                  <c:v>4.5619799999999975</c:v>
                </c:pt>
                <c:pt idx="1744">
                  <c:v>4.5668899999999955</c:v>
                </c:pt>
                <c:pt idx="1745">
                  <c:v>4.4564899999999996</c:v>
                </c:pt>
                <c:pt idx="1746">
                  <c:v>4.26844</c:v>
                </c:pt>
                <c:pt idx="1747">
                  <c:v>4.11137</c:v>
                </c:pt>
                <c:pt idx="1748">
                  <c:v>3.9159399999999978</c:v>
                </c:pt>
                <c:pt idx="1749">
                  <c:v>3.83819</c:v>
                </c:pt>
                <c:pt idx="1750">
                  <c:v>3.8558499999999745</c:v>
                </c:pt>
                <c:pt idx="1751">
                  <c:v>4.0055899999999856</c:v>
                </c:pt>
                <c:pt idx="1752">
                  <c:v>4.1869199999999855</c:v>
                </c:pt>
                <c:pt idx="1753">
                  <c:v>4.3704499999999999</c:v>
                </c:pt>
                <c:pt idx="1754">
                  <c:v>4.5522400000000003</c:v>
                </c:pt>
                <c:pt idx="1755">
                  <c:v>4.5972999999999997</c:v>
                </c:pt>
                <c:pt idx="1756">
                  <c:v>4.5516100000000002</c:v>
                </c:pt>
                <c:pt idx="1757">
                  <c:v>4.37615</c:v>
                </c:pt>
                <c:pt idx="1758">
                  <c:v>4.2181600000000001</c:v>
                </c:pt>
                <c:pt idx="1759">
                  <c:v>4.0257499999999995</c:v>
                </c:pt>
                <c:pt idx="1760">
                  <c:v>3.8815900000000001</c:v>
                </c:pt>
                <c:pt idx="1761">
                  <c:v>3.86137</c:v>
                </c:pt>
                <c:pt idx="1762">
                  <c:v>3.94259</c:v>
                </c:pt>
                <c:pt idx="1763">
                  <c:v>4.1379099999999855</c:v>
                </c:pt>
                <c:pt idx="1764">
                  <c:v>4.2988099999999996</c:v>
                </c:pt>
                <c:pt idx="1765">
                  <c:v>4.5078799999999966</c:v>
                </c:pt>
                <c:pt idx="1766">
                  <c:v>4.6142999999999965</c:v>
                </c:pt>
                <c:pt idx="1767">
                  <c:v>4.6136200000000001</c:v>
                </c:pt>
                <c:pt idx="1768">
                  <c:v>4.4978099999999985</c:v>
                </c:pt>
                <c:pt idx="1769">
                  <c:v>4.3076099999999995</c:v>
                </c:pt>
                <c:pt idx="1770">
                  <c:v>4.1579499999999845</c:v>
                </c:pt>
                <c:pt idx="1771">
                  <c:v>3.96468</c:v>
                </c:pt>
                <c:pt idx="1772">
                  <c:v>3.8867799999999977</c:v>
                </c:pt>
                <c:pt idx="1773">
                  <c:v>3.9053200000000001</c:v>
                </c:pt>
                <c:pt idx="1774">
                  <c:v>4.0541899999999718</c:v>
                </c:pt>
                <c:pt idx="1775">
                  <c:v>4.2352100000000004</c:v>
                </c:pt>
                <c:pt idx="1776">
                  <c:v>4.4205399999999955</c:v>
                </c:pt>
                <c:pt idx="1777">
                  <c:v>4.6005599999999855</c:v>
                </c:pt>
                <c:pt idx="1778">
                  <c:v>4.64567</c:v>
                </c:pt>
                <c:pt idx="1779">
                  <c:v>4.5988299999999995</c:v>
                </c:pt>
                <c:pt idx="1780">
                  <c:v>4.4241399999999755</c:v>
                </c:pt>
                <c:pt idx="1781">
                  <c:v>4.2635699999999996</c:v>
                </c:pt>
                <c:pt idx="1782">
                  <c:v>4.0722500000000004</c:v>
                </c:pt>
                <c:pt idx="1783">
                  <c:v>3.9301300000000001</c:v>
                </c:pt>
                <c:pt idx="1784">
                  <c:v>3.9102399999999977</c:v>
                </c:pt>
                <c:pt idx="1785">
                  <c:v>3.9927799999999967</c:v>
                </c:pt>
                <c:pt idx="1786">
                  <c:v>4.1860200000000001</c:v>
                </c:pt>
                <c:pt idx="1787">
                  <c:v>4.3496899999999998</c:v>
                </c:pt>
                <c:pt idx="1788">
                  <c:v>4.5557400000000001</c:v>
                </c:pt>
                <c:pt idx="1789">
                  <c:v>4.6616099999999996</c:v>
                </c:pt>
                <c:pt idx="1790">
                  <c:v>4.6617600000000001</c:v>
                </c:pt>
                <c:pt idx="1791">
                  <c:v>4.5502399999999996</c:v>
                </c:pt>
                <c:pt idx="1792">
                  <c:v>4.3609599999999755</c:v>
                </c:pt>
                <c:pt idx="1793">
                  <c:v>4.2022399999999998</c:v>
                </c:pt>
                <c:pt idx="1794">
                  <c:v>4.0110200000000003</c:v>
                </c:pt>
                <c:pt idx="1795">
                  <c:v>3.9350399999999977</c:v>
                </c:pt>
                <c:pt idx="1796">
                  <c:v>3.9521899999999968</c:v>
                </c:pt>
                <c:pt idx="1797">
                  <c:v>4.0970899999999855</c:v>
                </c:pt>
                <c:pt idx="1798">
                  <c:v>4.2786400000000295</c:v>
                </c:pt>
                <c:pt idx="1799">
                  <c:v>4.4639600000000002</c:v>
                </c:pt>
                <c:pt idx="1800">
                  <c:v>4.6333799999999998</c:v>
                </c:pt>
                <c:pt idx="1801">
                  <c:v>4.6916599999999997</c:v>
                </c:pt>
                <c:pt idx="1802">
                  <c:v>4.6701899999999945</c:v>
                </c:pt>
                <c:pt idx="1803">
                  <c:v>4.5505499999999985</c:v>
                </c:pt>
                <c:pt idx="1804">
                  <c:v>4.3656299999999995</c:v>
                </c:pt>
                <c:pt idx="1805">
                  <c:v>4.2023799999999998</c:v>
                </c:pt>
                <c:pt idx="1806">
                  <c:v>4.0184799999999985</c:v>
                </c:pt>
                <c:pt idx="1807">
                  <c:v>3.9575</c:v>
                </c:pt>
                <c:pt idx="1808">
                  <c:v>3.9887700000000001</c:v>
                </c:pt>
                <c:pt idx="1809">
                  <c:v>4.1520399999999755</c:v>
                </c:pt>
                <c:pt idx="1810">
                  <c:v>4.3212000000000002</c:v>
                </c:pt>
                <c:pt idx="1811">
                  <c:v>4.5192199999999998</c:v>
                </c:pt>
                <c:pt idx="1812">
                  <c:v>4.6549999999999745</c:v>
                </c:pt>
                <c:pt idx="1813">
                  <c:v>4.7143299999999995</c:v>
                </c:pt>
                <c:pt idx="1814">
                  <c:v>4.6974299999999856</c:v>
                </c:pt>
                <c:pt idx="1815">
                  <c:v>4.60886</c:v>
                </c:pt>
                <c:pt idx="1816">
                  <c:v>4.4346199999999998</c:v>
                </c:pt>
                <c:pt idx="1817">
                  <c:v>4.2789099999999998</c:v>
                </c:pt>
                <c:pt idx="1818">
                  <c:v>4.0829299999999975</c:v>
                </c:pt>
                <c:pt idx="1819">
                  <c:v>3.9862399999999987</c:v>
                </c:pt>
                <c:pt idx="1820">
                  <c:v>3.9908699999999864</c:v>
                </c:pt>
                <c:pt idx="1821">
                  <c:v>4.1149599999999671</c:v>
                </c:pt>
                <c:pt idx="1822">
                  <c:v>4.3051899999999845</c:v>
                </c:pt>
                <c:pt idx="1823">
                  <c:v>4.4782100000000034</c:v>
                </c:pt>
                <c:pt idx="1824">
                  <c:v>4.6326400000000003</c:v>
                </c:pt>
                <c:pt idx="1825">
                  <c:v>4.7265600000000001</c:v>
                </c:pt>
                <c:pt idx="1826">
                  <c:v>4.7354000000000003</c:v>
                </c:pt>
                <c:pt idx="1827">
                  <c:v>4.6489399999999845</c:v>
                </c:pt>
                <c:pt idx="1828">
                  <c:v>4.5152099999999997</c:v>
                </c:pt>
                <c:pt idx="1829">
                  <c:v>4.3556299999999997</c:v>
                </c:pt>
                <c:pt idx="1830">
                  <c:v>4.1641099999999662</c:v>
                </c:pt>
                <c:pt idx="1831">
                  <c:v>4.0242799999999965</c:v>
                </c:pt>
                <c:pt idx="1832">
                  <c:v>4.0057</c:v>
                </c:pt>
                <c:pt idx="1833">
                  <c:v>4.0901899999999856</c:v>
                </c:pt>
                <c:pt idx="1834">
                  <c:v>4.2828400000000002</c:v>
                </c:pt>
                <c:pt idx="1835">
                  <c:v>4.44618</c:v>
                </c:pt>
                <c:pt idx="1836">
                  <c:v>4.6128899999999708</c:v>
                </c:pt>
                <c:pt idx="1837">
                  <c:v>4.7316300000000124</c:v>
                </c:pt>
                <c:pt idx="1838">
                  <c:v>4.7630499999999998</c:v>
                </c:pt>
                <c:pt idx="1839">
                  <c:v>4.6994999999999996</c:v>
                </c:pt>
                <c:pt idx="1840">
                  <c:v>4.5751200000000001</c:v>
                </c:pt>
                <c:pt idx="1841">
                  <c:v>4.4116800000000014</c:v>
                </c:pt>
                <c:pt idx="1842">
                  <c:v>4.2363200000000134</c:v>
                </c:pt>
                <c:pt idx="1843">
                  <c:v>4.0677199999999845</c:v>
                </c:pt>
                <c:pt idx="1844">
                  <c:v>4.0271499999999945</c:v>
                </c:pt>
                <c:pt idx="1845">
                  <c:v>4.0786800000000003</c:v>
                </c:pt>
                <c:pt idx="1846">
                  <c:v>4.2593800000000002</c:v>
                </c:pt>
                <c:pt idx="1847">
                  <c:v>4.4229599999999945</c:v>
                </c:pt>
                <c:pt idx="1848">
                  <c:v>4.5955299999999975</c:v>
                </c:pt>
                <c:pt idx="1849">
                  <c:v>4.7307800000000002</c:v>
                </c:pt>
                <c:pt idx="1850">
                  <c:v>4.7855099999999995</c:v>
                </c:pt>
                <c:pt idx="1851">
                  <c:v>4.7488700000000001</c:v>
                </c:pt>
                <c:pt idx="1852">
                  <c:v>4.6107699999999996</c:v>
                </c:pt>
                <c:pt idx="1853">
                  <c:v>4.45953</c:v>
                </c:pt>
                <c:pt idx="1854">
                  <c:v>4.2990399999999998</c:v>
                </c:pt>
                <c:pt idx="1855">
                  <c:v>4.1133600000000001</c:v>
                </c:pt>
                <c:pt idx="1856">
                  <c:v>4.0511600000000003</c:v>
                </c:pt>
                <c:pt idx="1857">
                  <c:v>4.0810399999999998</c:v>
                </c:pt>
                <c:pt idx="1858">
                  <c:v>4.2435900000000002</c:v>
                </c:pt>
                <c:pt idx="1859">
                  <c:v>4.4142599999999996</c:v>
                </c:pt>
                <c:pt idx="1860">
                  <c:v>4.5843400000000001</c:v>
                </c:pt>
                <c:pt idx="1861">
                  <c:v>4.73041</c:v>
                </c:pt>
                <c:pt idx="1862">
                  <c:v>4.80654</c:v>
                </c:pt>
                <c:pt idx="1863">
                  <c:v>4.7867199999999999</c:v>
                </c:pt>
                <c:pt idx="1864">
                  <c:v>4.6510199999999955</c:v>
                </c:pt>
                <c:pt idx="1865">
                  <c:v>4.5041599999999855</c:v>
                </c:pt>
                <c:pt idx="1866">
                  <c:v>4.3487999999999998</c:v>
                </c:pt>
                <c:pt idx="1867">
                  <c:v>4.1552999999999995</c:v>
                </c:pt>
                <c:pt idx="1868">
                  <c:v>4.0758400000000004</c:v>
                </c:pt>
                <c:pt idx="1869">
                  <c:v>4.0929899999999755</c:v>
                </c:pt>
                <c:pt idx="1870">
                  <c:v>4.2393300000000034</c:v>
                </c:pt>
                <c:pt idx="1871">
                  <c:v>4.4197000000000024</c:v>
                </c:pt>
                <c:pt idx="1872">
                  <c:v>4.5803099999999999</c:v>
                </c:pt>
                <c:pt idx="1873">
                  <c:v>4.7355099999999997</c:v>
                </c:pt>
                <c:pt idx="1874">
                  <c:v>4.8267899999999955</c:v>
                </c:pt>
                <c:pt idx="1875">
                  <c:v>4.8167499999999999</c:v>
                </c:pt>
                <c:pt idx="1876">
                  <c:v>4.6884600000000001</c:v>
                </c:pt>
                <c:pt idx="1877">
                  <c:v>4.5383199999999997</c:v>
                </c:pt>
                <c:pt idx="1878">
                  <c:v>4.3848699999999985</c:v>
                </c:pt>
                <c:pt idx="1879">
                  <c:v>4.18872</c:v>
                </c:pt>
                <c:pt idx="1880">
                  <c:v>4.1000299999999985</c:v>
                </c:pt>
                <c:pt idx="1881">
                  <c:v>4.1113499999999998</c:v>
                </c:pt>
                <c:pt idx="1882">
                  <c:v>4.2489299999999997</c:v>
                </c:pt>
                <c:pt idx="1883">
                  <c:v>4.4354899999999997</c:v>
                </c:pt>
                <c:pt idx="1884">
                  <c:v>4.5857999999999999</c:v>
                </c:pt>
                <c:pt idx="1885">
                  <c:v>4.7516500000000024</c:v>
                </c:pt>
                <c:pt idx="1886">
                  <c:v>4.8482500000000002</c:v>
                </c:pt>
                <c:pt idx="1887">
                  <c:v>4.8432000000000004</c:v>
                </c:pt>
                <c:pt idx="1888">
                  <c:v>4.7218600000000004</c:v>
                </c:pt>
                <c:pt idx="1889">
                  <c:v>4.56196</c:v>
                </c:pt>
                <c:pt idx="1890">
                  <c:v>4.4118599999999999</c:v>
                </c:pt>
                <c:pt idx="1891">
                  <c:v>4.2149199999999745</c:v>
                </c:pt>
                <c:pt idx="1892">
                  <c:v>4.1231699999999956</c:v>
                </c:pt>
                <c:pt idx="1893">
                  <c:v>4.1325199999999755</c:v>
                </c:pt>
                <c:pt idx="1894">
                  <c:v>4.2668900000000001</c:v>
                </c:pt>
                <c:pt idx="1895">
                  <c:v>4.4552700000000014</c:v>
                </c:pt>
                <c:pt idx="1896">
                  <c:v>4.5993300000000001</c:v>
                </c:pt>
                <c:pt idx="1897">
                  <c:v>4.7752600000000331</c:v>
                </c:pt>
                <c:pt idx="1898">
                  <c:v>4.8708499999999999</c:v>
                </c:pt>
                <c:pt idx="1899">
                  <c:v>4.8629699999999945</c:v>
                </c:pt>
                <c:pt idx="1900">
                  <c:v>4.7340499999999999</c:v>
                </c:pt>
                <c:pt idx="1901">
                  <c:v>4.5663999999999998</c:v>
                </c:pt>
                <c:pt idx="1902">
                  <c:v>4.4127799999999997</c:v>
                </c:pt>
                <c:pt idx="1903">
                  <c:v>4.2198000000000002</c:v>
                </c:pt>
                <c:pt idx="1904">
                  <c:v>4.1432500000000001</c:v>
                </c:pt>
                <c:pt idx="1905">
                  <c:v>4.1623399999999755</c:v>
                </c:pt>
                <c:pt idx="1906">
                  <c:v>4.3116199999999996</c:v>
                </c:pt>
                <c:pt idx="1907">
                  <c:v>4.4912100000000024</c:v>
                </c:pt>
                <c:pt idx="1908">
                  <c:v>4.6397700000000004</c:v>
                </c:pt>
                <c:pt idx="1909">
                  <c:v>4.8217999999999996</c:v>
                </c:pt>
                <c:pt idx="1910">
                  <c:v>4.8963000000000001</c:v>
                </c:pt>
                <c:pt idx="1911">
                  <c:v>4.8752199999999997</c:v>
                </c:pt>
                <c:pt idx="1912">
                  <c:v>4.7263799999999998</c:v>
                </c:pt>
                <c:pt idx="1913">
                  <c:v>4.5588899999999946</c:v>
                </c:pt>
                <c:pt idx="1914">
                  <c:v>4.3884600000000002</c:v>
                </c:pt>
                <c:pt idx="1915">
                  <c:v>4.2119900000000001</c:v>
                </c:pt>
                <c:pt idx="1916">
                  <c:v>4.1635099999999845</c:v>
                </c:pt>
                <c:pt idx="1917">
                  <c:v>4.20587</c:v>
                </c:pt>
                <c:pt idx="1918">
                  <c:v>4.38056</c:v>
                </c:pt>
                <c:pt idx="1919">
                  <c:v>4.54671</c:v>
                </c:pt>
                <c:pt idx="1920">
                  <c:v>4.7103400000000004</c:v>
                </c:pt>
                <c:pt idx="1921">
                  <c:v>4.8786199999999997</c:v>
                </c:pt>
                <c:pt idx="1922">
                  <c:v>4.9205799999999975</c:v>
                </c:pt>
                <c:pt idx="1923">
                  <c:v>4.8704499999999999</c:v>
                </c:pt>
                <c:pt idx="1924">
                  <c:v>4.6952199999999955</c:v>
                </c:pt>
                <c:pt idx="1925">
                  <c:v>4.5408999999999997</c:v>
                </c:pt>
                <c:pt idx="1926">
                  <c:v>4.3505299999999965</c:v>
                </c:pt>
                <c:pt idx="1927">
                  <c:v>4.2077400000000003</c:v>
                </c:pt>
                <c:pt idx="1928">
                  <c:v>4.1869399999999946</c:v>
                </c:pt>
                <c:pt idx="1929">
                  <c:v>4.2676600000000002</c:v>
                </c:pt>
                <c:pt idx="1930">
                  <c:v>4.4605299999999986</c:v>
                </c:pt>
                <c:pt idx="1931">
                  <c:v>4.6079099999999755</c:v>
                </c:pt>
                <c:pt idx="1932">
                  <c:v>4.7999900000000002</c:v>
                </c:pt>
                <c:pt idx="1933">
                  <c:v>4.9280600000000003</c:v>
                </c:pt>
                <c:pt idx="1934">
                  <c:v>4.9387500000000024</c:v>
                </c:pt>
                <c:pt idx="1935">
                  <c:v>4.8408199999999955</c:v>
                </c:pt>
                <c:pt idx="1936">
                  <c:v>4.6536999999999997</c:v>
                </c:pt>
                <c:pt idx="1937">
                  <c:v>4.5128399999999855</c:v>
                </c:pt>
                <c:pt idx="1938">
                  <c:v>4.3222399999999945</c:v>
                </c:pt>
                <c:pt idx="1939">
                  <c:v>4.2160700000000002</c:v>
                </c:pt>
                <c:pt idx="1940">
                  <c:v>4.2167700000000004</c:v>
                </c:pt>
                <c:pt idx="1941">
                  <c:v>4.3364000000000003</c:v>
                </c:pt>
                <c:pt idx="1942">
                  <c:v>4.5293200000000002</c:v>
                </c:pt>
                <c:pt idx="1943">
                  <c:v>4.6777899999999955</c:v>
                </c:pt>
                <c:pt idx="1944">
                  <c:v>4.8754900000000001</c:v>
                </c:pt>
                <c:pt idx="1945">
                  <c:v>4.9612300000000014</c:v>
                </c:pt>
                <c:pt idx="1946">
                  <c:v>4.9474600000000004</c:v>
                </c:pt>
                <c:pt idx="1947">
                  <c:v>4.8094099999999997</c:v>
                </c:pt>
                <c:pt idx="1948">
                  <c:v>4.6323400000000001</c:v>
                </c:pt>
                <c:pt idx="1949">
                  <c:v>4.4887199999999998</c:v>
                </c:pt>
                <c:pt idx="1950">
                  <c:v>4.3066500000000003</c:v>
                </c:pt>
                <c:pt idx="1951">
                  <c:v>4.2322100000000002</c:v>
                </c:pt>
                <c:pt idx="1952">
                  <c:v>4.2528499999999996</c:v>
                </c:pt>
                <c:pt idx="1953">
                  <c:v>4.4034500000000003</c:v>
                </c:pt>
                <c:pt idx="1954">
                  <c:v>4.5805799999999985</c:v>
                </c:pt>
                <c:pt idx="1955">
                  <c:v>4.7637900000000002</c:v>
                </c:pt>
                <c:pt idx="1956">
                  <c:v>4.9413500000000123</c:v>
                </c:pt>
                <c:pt idx="1957">
                  <c:v>4.98712</c:v>
                </c:pt>
                <c:pt idx="1958">
                  <c:v>4.9408599999999998</c:v>
                </c:pt>
                <c:pt idx="1959">
                  <c:v>4.7697200000000004</c:v>
                </c:pt>
                <c:pt idx="1960">
                  <c:v>4.6133499999999996</c:v>
                </c:pt>
                <c:pt idx="1961">
                  <c:v>4.4567600000000134</c:v>
                </c:pt>
                <c:pt idx="1962">
                  <c:v>4.2949299999999955</c:v>
                </c:pt>
                <c:pt idx="1963">
                  <c:v>4.25223</c:v>
                </c:pt>
                <c:pt idx="1964">
                  <c:v>4.3017599999999998</c:v>
                </c:pt>
                <c:pt idx="1965">
                  <c:v>4.4765899999999998</c:v>
                </c:pt>
                <c:pt idx="1966">
                  <c:v>4.6263899999999945</c:v>
                </c:pt>
                <c:pt idx="1967">
                  <c:v>4.8253999999999975</c:v>
                </c:pt>
                <c:pt idx="1968">
                  <c:v>4.9815100000000001</c:v>
                </c:pt>
                <c:pt idx="1969">
                  <c:v>5.0092900000000133</c:v>
                </c:pt>
                <c:pt idx="1970">
                  <c:v>4.9389700000000003</c:v>
                </c:pt>
                <c:pt idx="1971">
                  <c:v>4.7570999999999986</c:v>
                </c:pt>
                <c:pt idx="1972">
                  <c:v>4.6044799999999855</c:v>
                </c:pt>
                <c:pt idx="1973">
                  <c:v>4.4497500000000034</c:v>
                </c:pt>
                <c:pt idx="1974">
                  <c:v>4.3037599999999996</c:v>
                </c:pt>
                <c:pt idx="1975">
                  <c:v>4.2747099999999998</c:v>
                </c:pt>
                <c:pt idx="1976">
                  <c:v>4.3433400000000004</c:v>
                </c:pt>
                <c:pt idx="1977">
                  <c:v>4.52074</c:v>
                </c:pt>
                <c:pt idx="1978">
                  <c:v>4.6555599999999755</c:v>
                </c:pt>
                <c:pt idx="1979">
                  <c:v>4.8566000000000003</c:v>
                </c:pt>
                <c:pt idx="1980">
                  <c:v>5.0072099999999997</c:v>
                </c:pt>
                <c:pt idx="1981">
                  <c:v>5.0313600000000331</c:v>
                </c:pt>
                <c:pt idx="1982">
                  <c:v>4.9551600000000002</c:v>
                </c:pt>
                <c:pt idx="1983">
                  <c:v>4.7720900000000004</c:v>
                </c:pt>
                <c:pt idx="1984">
                  <c:v>4.6189799999999845</c:v>
                </c:pt>
                <c:pt idx="1985">
                  <c:v>4.4681299999999995</c:v>
                </c:pt>
                <c:pt idx="1986">
                  <c:v>4.3256099999999975</c:v>
                </c:pt>
                <c:pt idx="1987">
                  <c:v>4.2970899999999945</c:v>
                </c:pt>
                <c:pt idx="1988">
                  <c:v>4.3664999999999985</c:v>
                </c:pt>
                <c:pt idx="1989">
                  <c:v>4.5371899999999945</c:v>
                </c:pt>
                <c:pt idx="1990">
                  <c:v>4.6769799999999995</c:v>
                </c:pt>
                <c:pt idx="1991">
                  <c:v>4.8772500000000001</c:v>
                </c:pt>
                <c:pt idx="1992">
                  <c:v>5.0290999999999997</c:v>
                </c:pt>
                <c:pt idx="1993">
                  <c:v>5.0540899999999755</c:v>
                </c:pt>
                <c:pt idx="1994">
                  <c:v>4.9793700000000332</c:v>
                </c:pt>
                <c:pt idx="1995">
                  <c:v>4.7968099999999998</c:v>
                </c:pt>
                <c:pt idx="1996">
                  <c:v>4.6437299999999997</c:v>
                </c:pt>
                <c:pt idx="1997">
                  <c:v>4.4937100000000001</c:v>
                </c:pt>
                <c:pt idx="1998">
                  <c:v>4.3517099999999997</c:v>
                </c:pt>
                <c:pt idx="1999">
                  <c:v>4.3193200000000003</c:v>
                </c:pt>
                <c:pt idx="2000">
                  <c:v>4.3829899999999755</c:v>
                </c:pt>
                <c:pt idx="2001">
                  <c:v>4.5446900000000001</c:v>
                </c:pt>
                <c:pt idx="2002">
                  <c:v>4.6871999999999945</c:v>
                </c:pt>
                <c:pt idx="2003">
                  <c:v>4.8814000000000002</c:v>
                </c:pt>
                <c:pt idx="2004">
                  <c:v>5.0445699999999976</c:v>
                </c:pt>
                <c:pt idx="2005">
                  <c:v>5.0774799999999995</c:v>
                </c:pt>
                <c:pt idx="2006">
                  <c:v>5.0148099999999856</c:v>
                </c:pt>
                <c:pt idx="2007">
                  <c:v>4.8359499999999995</c:v>
                </c:pt>
                <c:pt idx="2008">
                  <c:v>4.6825199999999745</c:v>
                </c:pt>
                <c:pt idx="2009">
                  <c:v>4.5265499999999985</c:v>
                </c:pt>
                <c:pt idx="2010">
                  <c:v>4.3851399999999945</c:v>
                </c:pt>
                <c:pt idx="2011">
                  <c:v>4.34192</c:v>
                </c:pt>
                <c:pt idx="2012">
                  <c:v>4.3909399999999845</c:v>
                </c:pt>
                <c:pt idx="2013">
                  <c:v>4.54108</c:v>
                </c:pt>
                <c:pt idx="2014">
                  <c:v>4.6925399999999708</c:v>
                </c:pt>
                <c:pt idx="2015">
                  <c:v>4.8713700000000024</c:v>
                </c:pt>
                <c:pt idx="2016">
                  <c:v>5.0518700000000001</c:v>
                </c:pt>
                <c:pt idx="2017">
                  <c:v>5.1001699999999985</c:v>
                </c:pt>
                <c:pt idx="2018">
                  <c:v>5.0567599999999997</c:v>
                </c:pt>
                <c:pt idx="2019">
                  <c:v>4.8880299999999997</c:v>
                </c:pt>
                <c:pt idx="2020">
                  <c:v>4.7319100000000001</c:v>
                </c:pt>
                <c:pt idx="2021">
                  <c:v>4.5567500000000001</c:v>
                </c:pt>
                <c:pt idx="2022">
                  <c:v>4.42835</c:v>
                </c:pt>
                <c:pt idx="2023">
                  <c:v>4.3657299999999966</c:v>
                </c:pt>
                <c:pt idx="2024">
                  <c:v>4.3952299999999997</c:v>
                </c:pt>
                <c:pt idx="2025">
                  <c:v>4.5290999999999997</c:v>
                </c:pt>
                <c:pt idx="2026">
                  <c:v>4.6829699999999965</c:v>
                </c:pt>
                <c:pt idx="2027">
                  <c:v>4.8420699999999997</c:v>
                </c:pt>
                <c:pt idx="2028">
                  <c:v>5.0417800000000002</c:v>
                </c:pt>
                <c:pt idx="2029">
                  <c:v>5.1207999999999965</c:v>
                </c:pt>
                <c:pt idx="2030">
                  <c:v>5.1025699999999965</c:v>
                </c:pt>
                <c:pt idx="2031">
                  <c:v>4.9585600000000003</c:v>
                </c:pt>
                <c:pt idx="2032">
                  <c:v>4.7894300000000003</c:v>
                </c:pt>
                <c:pt idx="2033">
                  <c:v>4.6120799999999855</c:v>
                </c:pt>
                <c:pt idx="2034">
                  <c:v>4.4827899999999996</c:v>
                </c:pt>
                <c:pt idx="2035">
                  <c:v>4.3938099999999976</c:v>
                </c:pt>
                <c:pt idx="2036">
                  <c:v>4.3995699999999998</c:v>
                </c:pt>
                <c:pt idx="2037">
                  <c:v>4.5076700000000001</c:v>
                </c:pt>
                <c:pt idx="2038">
                  <c:v>4.6523399999999855</c:v>
                </c:pt>
                <c:pt idx="2039">
                  <c:v>4.8157499999999995</c:v>
                </c:pt>
                <c:pt idx="2040">
                  <c:v>5.0210799999999995</c:v>
                </c:pt>
                <c:pt idx="2041">
                  <c:v>5.1366300000000003</c:v>
                </c:pt>
                <c:pt idx="2042">
                  <c:v>5.1398200000000003</c:v>
                </c:pt>
                <c:pt idx="2043">
                  <c:v>5.0283299999999995</c:v>
                </c:pt>
                <c:pt idx="2044">
                  <c:v>4.8447899999999855</c:v>
                </c:pt>
                <c:pt idx="2045">
                  <c:v>4.68302</c:v>
                </c:pt>
                <c:pt idx="2046">
                  <c:v>4.5199499999999997</c:v>
                </c:pt>
                <c:pt idx="2047">
                  <c:v>4.4279999999999955</c:v>
                </c:pt>
                <c:pt idx="2048">
                  <c:v>4.4134799999999998</c:v>
                </c:pt>
                <c:pt idx="2049">
                  <c:v>4.4920200000000001</c:v>
                </c:pt>
                <c:pt idx="2050">
                  <c:v>4.6235399999999718</c:v>
                </c:pt>
                <c:pt idx="2051">
                  <c:v>4.7933599999999998</c:v>
                </c:pt>
                <c:pt idx="2052">
                  <c:v>4.9907000000000004</c:v>
                </c:pt>
                <c:pt idx="2053">
                  <c:v>5.1444599999999845</c:v>
                </c:pt>
                <c:pt idx="2054">
                  <c:v>5.1698399999999856</c:v>
                </c:pt>
                <c:pt idx="2055">
                  <c:v>5.0962700000000014</c:v>
                </c:pt>
                <c:pt idx="2056">
                  <c:v>4.9131099999999996</c:v>
                </c:pt>
                <c:pt idx="2057">
                  <c:v>4.7651799999999955</c:v>
                </c:pt>
                <c:pt idx="2058">
                  <c:v>4.5730199999999996</c:v>
                </c:pt>
                <c:pt idx="2059">
                  <c:v>4.4680900000000001</c:v>
                </c:pt>
                <c:pt idx="2060">
                  <c:v>4.43398</c:v>
                </c:pt>
                <c:pt idx="2061">
                  <c:v>4.4796900000000424</c:v>
                </c:pt>
                <c:pt idx="2062">
                  <c:v>4.5996199999999998</c:v>
                </c:pt>
                <c:pt idx="2063">
                  <c:v>4.7862100000000014</c:v>
                </c:pt>
                <c:pt idx="2064">
                  <c:v>4.9630000000000001</c:v>
                </c:pt>
                <c:pt idx="2065">
                  <c:v>5.1452499999999999</c:v>
                </c:pt>
                <c:pt idx="2066">
                  <c:v>5.1940199999999681</c:v>
                </c:pt>
                <c:pt idx="2067">
                  <c:v>5.1513200000000001</c:v>
                </c:pt>
                <c:pt idx="2068">
                  <c:v>4.9818700000000034</c:v>
                </c:pt>
                <c:pt idx="2069">
                  <c:v>4.8243399999999745</c:v>
                </c:pt>
                <c:pt idx="2070">
                  <c:v>4.6293299999999995</c:v>
                </c:pt>
                <c:pt idx="2071">
                  <c:v>4.48848</c:v>
                </c:pt>
                <c:pt idx="2072">
                  <c:v>4.4577099999999996</c:v>
                </c:pt>
                <c:pt idx="2073">
                  <c:v>4.5156799999999997</c:v>
                </c:pt>
                <c:pt idx="2074">
                  <c:v>4.6868499999999997</c:v>
                </c:pt>
                <c:pt idx="2075">
                  <c:v>4.8540399999999755</c:v>
                </c:pt>
                <c:pt idx="2076">
                  <c:v>5.0558399999999946</c:v>
                </c:pt>
                <c:pt idx="2077">
                  <c:v>5.1981299999999955</c:v>
                </c:pt>
                <c:pt idx="2078">
                  <c:v>5.2163000000000004</c:v>
                </c:pt>
                <c:pt idx="2079">
                  <c:v>5.13063</c:v>
                </c:pt>
                <c:pt idx="2080">
                  <c:v>4.9453700000000014</c:v>
                </c:pt>
                <c:pt idx="2081">
                  <c:v>4.7891199999999996</c:v>
                </c:pt>
                <c:pt idx="2082">
                  <c:v>4.5897600000000134</c:v>
                </c:pt>
                <c:pt idx="2083">
                  <c:v>4.4885599999999997</c:v>
                </c:pt>
                <c:pt idx="2084">
                  <c:v>4.4918600000000124</c:v>
                </c:pt>
                <c:pt idx="2085">
                  <c:v>4.6156199999999945</c:v>
                </c:pt>
                <c:pt idx="2086">
                  <c:v>4.8102900000000002</c:v>
                </c:pt>
                <c:pt idx="2087">
                  <c:v>4.9806400000000295</c:v>
                </c:pt>
                <c:pt idx="2088">
                  <c:v>5.1747799999999975</c:v>
                </c:pt>
                <c:pt idx="2089">
                  <c:v>5.2408799999999998</c:v>
                </c:pt>
                <c:pt idx="2090">
                  <c:v>5.2134900000000002</c:v>
                </c:pt>
                <c:pt idx="2091">
                  <c:v>5.0581499999999995</c:v>
                </c:pt>
                <c:pt idx="2092">
                  <c:v>4.8951799999999945</c:v>
                </c:pt>
                <c:pt idx="2093">
                  <c:v>4.7060500000000003</c:v>
                </c:pt>
                <c:pt idx="2094">
                  <c:v>4.5419400000000003</c:v>
                </c:pt>
                <c:pt idx="2095">
                  <c:v>4.5051899999999945</c:v>
                </c:pt>
                <c:pt idx="2096">
                  <c:v>4.5629499999999945</c:v>
                </c:pt>
                <c:pt idx="2097">
                  <c:v>4.7483599999999999</c:v>
                </c:pt>
                <c:pt idx="2098">
                  <c:v>4.9119299999999999</c:v>
                </c:pt>
                <c:pt idx="2099">
                  <c:v>5.1193499999999998</c:v>
                </c:pt>
                <c:pt idx="2100">
                  <c:v>5.2506599999999999</c:v>
                </c:pt>
                <c:pt idx="2101">
                  <c:v>5.2634099999999995</c:v>
                </c:pt>
                <c:pt idx="2102">
                  <c:v>5.1665399999999755</c:v>
                </c:pt>
                <c:pt idx="2103">
                  <c:v>4.9815199999999997</c:v>
                </c:pt>
                <c:pt idx="2104">
                  <c:v>4.8258799999999855</c:v>
                </c:pt>
                <c:pt idx="2105">
                  <c:v>4.6245599999999643</c:v>
                </c:pt>
                <c:pt idx="2106">
                  <c:v>4.5343799999999996</c:v>
                </c:pt>
                <c:pt idx="2107">
                  <c:v>4.5433000000000003</c:v>
                </c:pt>
                <c:pt idx="2108">
                  <c:v>4.68079</c:v>
                </c:pt>
                <c:pt idx="2109">
                  <c:v>4.8704499999999999</c:v>
                </c:pt>
                <c:pt idx="2110">
                  <c:v>5.0444599999999955</c:v>
                </c:pt>
                <c:pt idx="2111">
                  <c:v>5.2348400000000002</c:v>
                </c:pt>
                <c:pt idx="2112">
                  <c:v>5.2902199999999997</c:v>
                </c:pt>
                <c:pt idx="2113">
                  <c:v>5.2552399999999997</c:v>
                </c:pt>
                <c:pt idx="2114">
                  <c:v>5.0894599999999999</c:v>
                </c:pt>
                <c:pt idx="2115">
                  <c:v>4.9311600000000295</c:v>
                </c:pt>
                <c:pt idx="2116">
                  <c:v>4.7390600000000331</c:v>
                </c:pt>
                <c:pt idx="2117">
                  <c:v>4.5825799999999965</c:v>
                </c:pt>
                <c:pt idx="2118">
                  <c:v>4.5538400000000001</c:v>
                </c:pt>
                <c:pt idx="2119">
                  <c:v>4.6216999999999997</c:v>
                </c:pt>
                <c:pt idx="2120">
                  <c:v>4.8141499999999855</c:v>
                </c:pt>
                <c:pt idx="2121">
                  <c:v>4.9750800000000002</c:v>
                </c:pt>
                <c:pt idx="2122">
                  <c:v>5.1831799999999975</c:v>
                </c:pt>
                <c:pt idx="2123">
                  <c:v>5.3040499999999975</c:v>
                </c:pt>
                <c:pt idx="2124">
                  <c:v>5.3098099999999997</c:v>
                </c:pt>
                <c:pt idx="2125">
                  <c:v>5.2021099999999985</c:v>
                </c:pt>
                <c:pt idx="2126">
                  <c:v>5.0147499999999985</c:v>
                </c:pt>
                <c:pt idx="2127">
                  <c:v>4.8574199999999745</c:v>
                </c:pt>
                <c:pt idx="2128">
                  <c:v>4.6611499999999975</c:v>
                </c:pt>
                <c:pt idx="2129">
                  <c:v>4.5809600000000001</c:v>
                </c:pt>
                <c:pt idx="2130">
                  <c:v>4.5974399999999855</c:v>
                </c:pt>
                <c:pt idx="2131">
                  <c:v>4.7446599999999997</c:v>
                </c:pt>
                <c:pt idx="2132">
                  <c:v>4.9297599999999999</c:v>
                </c:pt>
                <c:pt idx="2133">
                  <c:v>5.1029399999999745</c:v>
                </c:pt>
                <c:pt idx="2134">
                  <c:v>5.2883100000000001</c:v>
                </c:pt>
                <c:pt idx="2135">
                  <c:v>5.3396300000000014</c:v>
                </c:pt>
                <c:pt idx="2136">
                  <c:v>5.2996300000000014</c:v>
                </c:pt>
                <c:pt idx="2137">
                  <c:v>5.1310900000000004</c:v>
                </c:pt>
                <c:pt idx="2138">
                  <c:v>4.9711500000000024</c:v>
                </c:pt>
                <c:pt idx="2139">
                  <c:v>4.7782200000000294</c:v>
                </c:pt>
                <c:pt idx="2140">
                  <c:v>4.6284499999999955</c:v>
                </c:pt>
                <c:pt idx="2141">
                  <c:v>4.6031699999999995</c:v>
                </c:pt>
                <c:pt idx="2142">
                  <c:v>4.6775399999999845</c:v>
                </c:pt>
                <c:pt idx="2143">
                  <c:v>4.8698699999999997</c:v>
                </c:pt>
                <c:pt idx="2144">
                  <c:v>5.0258699999999985</c:v>
                </c:pt>
                <c:pt idx="2145">
                  <c:v>5.2338000000000013</c:v>
                </c:pt>
                <c:pt idx="2146">
                  <c:v>5.3530899999999955</c:v>
                </c:pt>
                <c:pt idx="2147">
                  <c:v>5.3585399999999845</c:v>
                </c:pt>
                <c:pt idx="2148">
                  <c:v>5.2500499999999999</c:v>
                </c:pt>
                <c:pt idx="2149">
                  <c:v>5.0634499999999996</c:v>
                </c:pt>
                <c:pt idx="2150">
                  <c:v>4.9113500000000014</c:v>
                </c:pt>
                <c:pt idx="2151">
                  <c:v>4.7152099999999999</c:v>
                </c:pt>
                <c:pt idx="2152">
                  <c:v>4.6308600000000002</c:v>
                </c:pt>
                <c:pt idx="2153">
                  <c:v>4.6446799999999975</c:v>
                </c:pt>
                <c:pt idx="2154">
                  <c:v>4.7871499999999996</c:v>
                </c:pt>
                <c:pt idx="2155">
                  <c:v>4.9723800000000002</c:v>
                </c:pt>
                <c:pt idx="2156">
                  <c:v>5.1544999999999845</c:v>
                </c:pt>
                <c:pt idx="2157">
                  <c:v>5.3382399999999999</c:v>
                </c:pt>
                <c:pt idx="2158">
                  <c:v>5.3887499999999999</c:v>
                </c:pt>
                <c:pt idx="2159">
                  <c:v>5.3473299999999995</c:v>
                </c:pt>
                <c:pt idx="2160">
                  <c:v>5.1783700000000001</c:v>
                </c:pt>
                <c:pt idx="2161">
                  <c:v>5.0194799999999997</c:v>
                </c:pt>
                <c:pt idx="2162">
                  <c:v>4.8244899999999662</c:v>
                </c:pt>
                <c:pt idx="2163">
                  <c:v>4.6769999999999996</c:v>
                </c:pt>
                <c:pt idx="2164">
                  <c:v>4.6522899999999945</c:v>
                </c:pt>
                <c:pt idx="2165">
                  <c:v>4.7288600000000001</c:v>
                </c:pt>
                <c:pt idx="2166">
                  <c:v>4.9199700000000002</c:v>
                </c:pt>
                <c:pt idx="2167">
                  <c:v>5.0741499999999995</c:v>
                </c:pt>
                <c:pt idx="2168">
                  <c:v>5.2857500000000002</c:v>
                </c:pt>
                <c:pt idx="2169">
                  <c:v>5.4025099999999995</c:v>
                </c:pt>
                <c:pt idx="2170">
                  <c:v>5.4075499999999996</c:v>
                </c:pt>
                <c:pt idx="2171">
                  <c:v>5.2961600000000004</c:v>
                </c:pt>
                <c:pt idx="2172">
                  <c:v>5.1100399999999855</c:v>
                </c:pt>
                <c:pt idx="2173">
                  <c:v>4.9519500000000001</c:v>
                </c:pt>
                <c:pt idx="2174">
                  <c:v>4.75589</c:v>
                </c:pt>
                <c:pt idx="2175">
                  <c:v>4.6789899999999855</c:v>
                </c:pt>
                <c:pt idx="2176">
                  <c:v>4.6966299999999999</c:v>
                </c:pt>
                <c:pt idx="2177">
                  <c:v>4.8469999999999995</c:v>
                </c:pt>
                <c:pt idx="2178">
                  <c:v>5.0212700000000003</c:v>
                </c:pt>
                <c:pt idx="2179">
                  <c:v>5.2035299999999998</c:v>
                </c:pt>
                <c:pt idx="2180">
                  <c:v>5.3889699999999996</c:v>
                </c:pt>
                <c:pt idx="2181">
                  <c:v>5.4377199999999997</c:v>
                </c:pt>
                <c:pt idx="2182">
                  <c:v>5.39602</c:v>
                </c:pt>
                <c:pt idx="2183">
                  <c:v>5.2238299999999995</c:v>
                </c:pt>
                <c:pt idx="2184">
                  <c:v>5.0718899999999998</c:v>
                </c:pt>
                <c:pt idx="2185">
                  <c:v>4.8809699999999996</c:v>
                </c:pt>
                <c:pt idx="2186">
                  <c:v>4.7277999999999976</c:v>
                </c:pt>
                <c:pt idx="2187">
                  <c:v>4.7010700000000014</c:v>
                </c:pt>
                <c:pt idx="2188">
                  <c:v>4.7720200000000004</c:v>
                </c:pt>
                <c:pt idx="2189">
                  <c:v>4.9636399999999998</c:v>
                </c:pt>
                <c:pt idx="2190">
                  <c:v>5.1240399999999653</c:v>
                </c:pt>
                <c:pt idx="2191">
                  <c:v>5.3346099999999996</c:v>
                </c:pt>
                <c:pt idx="2192">
                  <c:v>5.4518399999999998</c:v>
                </c:pt>
                <c:pt idx="2193">
                  <c:v>5.45594</c:v>
                </c:pt>
                <c:pt idx="2194">
                  <c:v>5.3448199999999755</c:v>
                </c:pt>
                <c:pt idx="2195">
                  <c:v>5.1557999999999975</c:v>
                </c:pt>
                <c:pt idx="2196">
                  <c:v>4.9986600000000134</c:v>
                </c:pt>
                <c:pt idx="2197">
                  <c:v>4.8047399999999945</c:v>
                </c:pt>
                <c:pt idx="2198">
                  <c:v>4.7276499999999997</c:v>
                </c:pt>
                <c:pt idx="2199">
                  <c:v>4.7460899999999997</c:v>
                </c:pt>
                <c:pt idx="2200">
                  <c:v>4.8954099999999965</c:v>
                </c:pt>
                <c:pt idx="2201">
                  <c:v>5.0733600000000134</c:v>
                </c:pt>
                <c:pt idx="2202">
                  <c:v>5.2617500000000001</c:v>
                </c:pt>
                <c:pt idx="2203">
                  <c:v>5.4414800000000003</c:v>
                </c:pt>
                <c:pt idx="2204">
                  <c:v>5.4864300000000004</c:v>
                </c:pt>
                <c:pt idx="2205">
                  <c:v>5.4393500000000294</c:v>
                </c:pt>
                <c:pt idx="2206">
                  <c:v>5.2649899999999681</c:v>
                </c:pt>
                <c:pt idx="2207">
                  <c:v>5.1057799999999975</c:v>
                </c:pt>
                <c:pt idx="2208">
                  <c:v>4.9123599999999996</c:v>
                </c:pt>
                <c:pt idx="2209">
                  <c:v>4.77095</c:v>
                </c:pt>
                <c:pt idx="2210">
                  <c:v>4.7508999999999997</c:v>
                </c:pt>
                <c:pt idx="2211">
                  <c:v>4.8340999999999985</c:v>
                </c:pt>
                <c:pt idx="2212">
                  <c:v>5.0261199999999855</c:v>
                </c:pt>
                <c:pt idx="2213">
                  <c:v>5.1897900000000003</c:v>
                </c:pt>
                <c:pt idx="2214">
                  <c:v>5.3982599999999996</c:v>
                </c:pt>
                <c:pt idx="2215">
                  <c:v>5.5027099999999995</c:v>
                </c:pt>
                <c:pt idx="2216">
                  <c:v>5.5004</c:v>
                </c:pt>
                <c:pt idx="2217">
                  <c:v>5.3788799999999997</c:v>
                </c:pt>
                <c:pt idx="2218">
                  <c:v>5.1928199999999745</c:v>
                </c:pt>
                <c:pt idx="2219">
                  <c:v>5.0304700000000002</c:v>
                </c:pt>
                <c:pt idx="2220">
                  <c:v>4.8423600000000002</c:v>
                </c:pt>
                <c:pt idx="2221">
                  <c:v>4.7751299999999999</c:v>
                </c:pt>
                <c:pt idx="2222">
                  <c:v>4.8009099999999965</c:v>
                </c:pt>
                <c:pt idx="2223">
                  <c:v>4.9584299999999999</c:v>
                </c:pt>
                <c:pt idx="2224">
                  <c:v>5.1238399999999755</c:v>
                </c:pt>
                <c:pt idx="2225">
                  <c:v>5.3188499999999985</c:v>
                </c:pt>
                <c:pt idx="2226">
                  <c:v>5.4857300000000002</c:v>
                </c:pt>
                <c:pt idx="2227">
                  <c:v>5.5339</c:v>
                </c:pt>
                <c:pt idx="2228">
                  <c:v>5.4917500000000024</c:v>
                </c:pt>
                <c:pt idx="2229">
                  <c:v>5.3353999999999999</c:v>
                </c:pt>
                <c:pt idx="2230">
                  <c:v>5.1723999999999997</c:v>
                </c:pt>
                <c:pt idx="2231">
                  <c:v>4.9830800000000002</c:v>
                </c:pt>
                <c:pt idx="2232">
                  <c:v>4.8279999999999745</c:v>
                </c:pt>
                <c:pt idx="2233">
                  <c:v>4.7976700000000001</c:v>
                </c:pt>
                <c:pt idx="2234">
                  <c:v>4.8649599999999671</c:v>
                </c:pt>
                <c:pt idx="2235">
                  <c:v>5.0514999999999999</c:v>
                </c:pt>
                <c:pt idx="2236">
                  <c:v>5.2124099999999975</c:v>
                </c:pt>
                <c:pt idx="2237">
                  <c:v>5.4162600000000332</c:v>
                </c:pt>
                <c:pt idx="2238">
                  <c:v>5.5244299999999855</c:v>
                </c:pt>
                <c:pt idx="2239">
                  <c:v>5.5578899999999845</c:v>
                </c:pt>
                <c:pt idx="2240">
                  <c:v>5.5138600000000002</c:v>
                </c:pt>
                <c:pt idx="2241">
                  <c:v>5.3918999999999997</c:v>
                </c:pt>
                <c:pt idx="2242">
                  <c:v>5.2160900000000003</c:v>
                </c:pt>
                <c:pt idx="2243">
                  <c:v>5.0503900000000002</c:v>
                </c:pt>
                <c:pt idx="2244">
                  <c:v>4.87296</c:v>
                </c:pt>
                <c:pt idx="2245">
                  <c:v>4.8217799999999995</c:v>
                </c:pt>
                <c:pt idx="2246">
                  <c:v>4.8619399999999855</c:v>
                </c:pt>
                <c:pt idx="2247">
                  <c:v>5.0333199999999998</c:v>
                </c:pt>
                <c:pt idx="2248">
                  <c:v>5.1972899999999855</c:v>
                </c:pt>
                <c:pt idx="2249">
                  <c:v>5.3971199999999708</c:v>
                </c:pt>
                <c:pt idx="2250">
                  <c:v>5.5170999999999975</c:v>
                </c:pt>
                <c:pt idx="2251">
                  <c:v>5.5793700000000124</c:v>
                </c:pt>
                <c:pt idx="2252">
                  <c:v>5.5540299999999965</c:v>
                </c:pt>
                <c:pt idx="2253">
                  <c:v>5.4543600000000003</c:v>
                </c:pt>
                <c:pt idx="2254">
                  <c:v>5.2834700000000003</c:v>
                </c:pt>
                <c:pt idx="2255">
                  <c:v>5.1257999999999955</c:v>
                </c:pt>
                <c:pt idx="2256">
                  <c:v>4.9314800000000014</c:v>
                </c:pt>
                <c:pt idx="2257">
                  <c:v>4.8485199999999855</c:v>
                </c:pt>
                <c:pt idx="2258">
                  <c:v>4.8629399999999681</c:v>
                </c:pt>
                <c:pt idx="2259">
                  <c:v>5.0053400000000003</c:v>
                </c:pt>
                <c:pt idx="2260">
                  <c:v>5.1844599999999845</c:v>
                </c:pt>
                <c:pt idx="2261">
                  <c:v>5.3683799999999975</c:v>
                </c:pt>
                <c:pt idx="2262">
                  <c:v>5.5035699999999999</c:v>
                </c:pt>
                <c:pt idx="2263">
                  <c:v>5.5963200000000004</c:v>
                </c:pt>
                <c:pt idx="2264">
                  <c:v>5.5946400000000001</c:v>
                </c:pt>
                <c:pt idx="2265">
                  <c:v>5.4915000000000003</c:v>
                </c:pt>
                <c:pt idx="2266">
                  <c:v>5.3521299999999945</c:v>
                </c:pt>
                <c:pt idx="2267">
                  <c:v>5.1965599999999945</c:v>
                </c:pt>
                <c:pt idx="2268">
                  <c:v>4.9992700000000134</c:v>
                </c:pt>
                <c:pt idx="2269">
                  <c:v>4.8805299999999985</c:v>
                </c:pt>
                <c:pt idx="2270">
                  <c:v>4.8737899999999996</c:v>
                </c:pt>
                <c:pt idx="2271">
                  <c:v>4.9811100000000001</c:v>
                </c:pt>
                <c:pt idx="2272">
                  <c:v>5.1721399999999855</c:v>
                </c:pt>
                <c:pt idx="2273">
                  <c:v>5.3403099999999997</c:v>
                </c:pt>
                <c:pt idx="2274">
                  <c:v>5.4879199999999955</c:v>
                </c:pt>
                <c:pt idx="2275">
                  <c:v>5.6072600000000001</c:v>
                </c:pt>
                <c:pt idx="2276">
                  <c:v>5.6254399999999745</c:v>
                </c:pt>
                <c:pt idx="2277">
                  <c:v>5.5419299999999998</c:v>
                </c:pt>
                <c:pt idx="2278">
                  <c:v>5.4097800000000014</c:v>
                </c:pt>
                <c:pt idx="2279">
                  <c:v>5.2551199999999945</c:v>
                </c:pt>
                <c:pt idx="2280">
                  <c:v>5.0643099999999945</c:v>
                </c:pt>
                <c:pt idx="2281">
                  <c:v>4.9165799999999997</c:v>
                </c:pt>
                <c:pt idx="2282">
                  <c:v>4.8922299999999996</c:v>
                </c:pt>
                <c:pt idx="2283">
                  <c:v>4.9679699999999976</c:v>
                </c:pt>
                <c:pt idx="2284">
                  <c:v>5.1575199999999652</c:v>
                </c:pt>
                <c:pt idx="2285">
                  <c:v>5.3201399999999746</c:v>
                </c:pt>
                <c:pt idx="2286">
                  <c:v>5.4756600000000359</c:v>
                </c:pt>
                <c:pt idx="2287">
                  <c:v>5.6149499999999755</c:v>
                </c:pt>
                <c:pt idx="2288">
                  <c:v>5.6501299999999945</c:v>
                </c:pt>
                <c:pt idx="2289">
                  <c:v>5.5908099999999985</c:v>
                </c:pt>
                <c:pt idx="2290">
                  <c:v>5.4433600000000295</c:v>
                </c:pt>
                <c:pt idx="2291">
                  <c:v>5.2997399999999999</c:v>
                </c:pt>
                <c:pt idx="2292">
                  <c:v>5.1187999999999985</c:v>
                </c:pt>
                <c:pt idx="2293">
                  <c:v>4.9527599999999996</c:v>
                </c:pt>
                <c:pt idx="2294">
                  <c:v>4.9143999999999997</c:v>
                </c:pt>
                <c:pt idx="2295">
                  <c:v>4.9690799999999999</c:v>
                </c:pt>
                <c:pt idx="2296">
                  <c:v>5.1508199999999755</c:v>
                </c:pt>
                <c:pt idx="2297">
                  <c:v>5.3135099999999955</c:v>
                </c:pt>
                <c:pt idx="2298">
                  <c:v>5.4710700000000134</c:v>
                </c:pt>
                <c:pt idx="2299">
                  <c:v>5.6242299999999945</c:v>
                </c:pt>
                <c:pt idx="2300">
                  <c:v>5.6724099999999975</c:v>
                </c:pt>
                <c:pt idx="2301">
                  <c:v>5.6293299999999995</c:v>
                </c:pt>
                <c:pt idx="2302">
                  <c:v>5.4742500000000014</c:v>
                </c:pt>
                <c:pt idx="2303">
                  <c:v>5.3319700000000001</c:v>
                </c:pt>
                <c:pt idx="2304">
                  <c:v>5.1594899999999955</c:v>
                </c:pt>
                <c:pt idx="2305">
                  <c:v>4.9844999999999997</c:v>
                </c:pt>
                <c:pt idx="2306">
                  <c:v>4.9374500000000001</c:v>
                </c:pt>
                <c:pt idx="2307">
                  <c:v>4.9813900000000295</c:v>
                </c:pt>
                <c:pt idx="2308">
                  <c:v>5.1564999999999985</c:v>
                </c:pt>
                <c:pt idx="2309">
                  <c:v>5.3207399999999945</c:v>
                </c:pt>
                <c:pt idx="2310">
                  <c:v>5.4771200000000002</c:v>
                </c:pt>
                <c:pt idx="2311">
                  <c:v>5.6396899999999999</c:v>
                </c:pt>
                <c:pt idx="2312">
                  <c:v>5.6944399999999717</c:v>
                </c:pt>
                <c:pt idx="2313">
                  <c:v>5.6581999999999955</c:v>
                </c:pt>
                <c:pt idx="2314">
                  <c:v>5.5009899999999945</c:v>
                </c:pt>
                <c:pt idx="2315">
                  <c:v>5.3561199999999856</c:v>
                </c:pt>
                <c:pt idx="2316">
                  <c:v>5.1917999999999997</c:v>
                </c:pt>
                <c:pt idx="2317">
                  <c:v>5.0124099999999965</c:v>
                </c:pt>
                <c:pt idx="2318">
                  <c:v>4.9606399999999997</c:v>
                </c:pt>
                <c:pt idx="2319">
                  <c:v>4.9948799999999975</c:v>
                </c:pt>
                <c:pt idx="2320">
                  <c:v>5.1620399999999718</c:v>
                </c:pt>
                <c:pt idx="2321">
                  <c:v>5.3291199999999845</c:v>
                </c:pt>
                <c:pt idx="2322">
                  <c:v>5.4841099999999985</c:v>
                </c:pt>
                <c:pt idx="2323">
                  <c:v>5.6549599999999671</c:v>
                </c:pt>
                <c:pt idx="2324">
                  <c:v>5.71631</c:v>
                </c:pt>
                <c:pt idx="2325">
                  <c:v>5.6859999999999955</c:v>
                </c:pt>
                <c:pt idx="2326">
                  <c:v>5.52949</c:v>
                </c:pt>
                <c:pt idx="2327">
                  <c:v>5.3788499999999999</c:v>
                </c:pt>
                <c:pt idx="2328">
                  <c:v>5.2054200000000002</c:v>
                </c:pt>
                <c:pt idx="2329">
                  <c:v>5.0299799999999975</c:v>
                </c:pt>
                <c:pt idx="2330">
                  <c:v>4.9825999999999997</c:v>
                </c:pt>
                <c:pt idx="2331">
                  <c:v>5.0261199999999855</c:v>
                </c:pt>
                <c:pt idx="2332">
                  <c:v>5.2011099999999999</c:v>
                </c:pt>
                <c:pt idx="2333">
                  <c:v>5.3656099999999975</c:v>
                </c:pt>
                <c:pt idx="2334">
                  <c:v>5.5229999999999855</c:v>
                </c:pt>
                <c:pt idx="2335">
                  <c:v>5.69156</c:v>
                </c:pt>
                <c:pt idx="2336">
                  <c:v>5.7395300000000002</c:v>
                </c:pt>
                <c:pt idx="2337">
                  <c:v>5.6962900000000003</c:v>
                </c:pt>
                <c:pt idx="2338">
                  <c:v>5.5266299999999999</c:v>
                </c:pt>
                <c:pt idx="2339">
                  <c:v>5.3778299999999986</c:v>
                </c:pt>
                <c:pt idx="2340">
                  <c:v>5.1879299999999855</c:v>
                </c:pt>
                <c:pt idx="2341">
                  <c:v>5.0338399999999996</c:v>
                </c:pt>
                <c:pt idx="2342">
                  <c:v>5.0048099999999955</c:v>
                </c:pt>
                <c:pt idx="2343">
                  <c:v>5.0679399999999699</c:v>
                </c:pt>
                <c:pt idx="2344">
                  <c:v>5.2540299999999975</c:v>
                </c:pt>
                <c:pt idx="2345">
                  <c:v>5.4124999999999996</c:v>
                </c:pt>
                <c:pt idx="2346">
                  <c:v>5.5799399999999997</c:v>
                </c:pt>
                <c:pt idx="2347">
                  <c:v>5.73271</c:v>
                </c:pt>
                <c:pt idx="2348">
                  <c:v>5.7617900000000004</c:v>
                </c:pt>
                <c:pt idx="2349">
                  <c:v>5.6938399999999945</c:v>
                </c:pt>
                <c:pt idx="2350">
                  <c:v>5.5114700000000001</c:v>
                </c:pt>
                <c:pt idx="2351">
                  <c:v>5.35968</c:v>
                </c:pt>
                <c:pt idx="2352">
                  <c:v>5.1623199999999745</c:v>
                </c:pt>
                <c:pt idx="2353">
                  <c:v>5.0404999999999998</c:v>
                </c:pt>
                <c:pt idx="2354">
                  <c:v>5.0316700000000134</c:v>
                </c:pt>
                <c:pt idx="2355">
                  <c:v>5.1351199999999855</c:v>
                </c:pt>
                <c:pt idx="2356">
                  <c:v>5.3275599999999681</c:v>
                </c:pt>
                <c:pt idx="2357">
                  <c:v>5.4709700000000003</c:v>
                </c:pt>
                <c:pt idx="2358">
                  <c:v>5.6632499999999997</c:v>
                </c:pt>
                <c:pt idx="2359">
                  <c:v>5.7745600000000001</c:v>
                </c:pt>
                <c:pt idx="2360">
                  <c:v>5.7764000000000024</c:v>
                </c:pt>
                <c:pt idx="2361">
                  <c:v>5.6617999999999995</c:v>
                </c:pt>
                <c:pt idx="2362">
                  <c:v>5.4779900000000001</c:v>
                </c:pt>
                <c:pt idx="2363">
                  <c:v>5.3342499999999999</c:v>
                </c:pt>
                <c:pt idx="2364">
                  <c:v>5.1427099999999975</c:v>
                </c:pt>
                <c:pt idx="2365">
                  <c:v>5.0539999999999985</c:v>
                </c:pt>
                <c:pt idx="2366">
                  <c:v>5.0644499999999955</c:v>
                </c:pt>
                <c:pt idx="2367">
                  <c:v>5.2013000000000034</c:v>
                </c:pt>
                <c:pt idx="2368">
                  <c:v>5.3864400000000003</c:v>
                </c:pt>
                <c:pt idx="2369">
                  <c:v>5.5431600000000003</c:v>
                </c:pt>
                <c:pt idx="2370">
                  <c:v>5.7339399999999996</c:v>
                </c:pt>
                <c:pt idx="2371">
                  <c:v>5.8043899999999855</c:v>
                </c:pt>
                <c:pt idx="2372">
                  <c:v>5.7807899999999997</c:v>
                </c:pt>
                <c:pt idx="2373">
                  <c:v>5.6295699999999975</c:v>
                </c:pt>
                <c:pt idx="2374">
                  <c:v>5.4644999999999975</c:v>
                </c:pt>
                <c:pt idx="2375">
                  <c:v>5.3093399999999997</c:v>
                </c:pt>
                <c:pt idx="2376">
                  <c:v>5.1320799999999975</c:v>
                </c:pt>
                <c:pt idx="2377">
                  <c:v>5.0725299999999995</c:v>
                </c:pt>
                <c:pt idx="2378">
                  <c:v>5.1042699999999996</c:v>
                </c:pt>
                <c:pt idx="2379">
                  <c:v>5.2686200000000003</c:v>
                </c:pt>
                <c:pt idx="2380">
                  <c:v>5.4357000000000024</c:v>
                </c:pt>
                <c:pt idx="2381">
                  <c:v>5.6276399999999756</c:v>
                </c:pt>
                <c:pt idx="2382">
                  <c:v>5.7928199999999945</c:v>
                </c:pt>
                <c:pt idx="2383">
                  <c:v>5.8287499999999985</c:v>
                </c:pt>
                <c:pt idx="2384">
                  <c:v>5.7698400000000003</c:v>
                </c:pt>
                <c:pt idx="2385">
                  <c:v>5.5926600000000004</c:v>
                </c:pt>
                <c:pt idx="2386">
                  <c:v>5.4403199999999998</c:v>
                </c:pt>
                <c:pt idx="2387">
                  <c:v>5.2791100000000002</c:v>
                </c:pt>
                <c:pt idx="2388">
                  <c:v>5.1264699999999985</c:v>
                </c:pt>
                <c:pt idx="2389">
                  <c:v>5.09361</c:v>
                </c:pt>
                <c:pt idx="2390">
                  <c:v>5.1517499999999998</c:v>
                </c:pt>
                <c:pt idx="2391">
                  <c:v>5.3326599999999997</c:v>
                </c:pt>
                <c:pt idx="2392">
                  <c:v>5.4845600000000001</c:v>
                </c:pt>
                <c:pt idx="2393">
                  <c:v>5.6912900000000004</c:v>
                </c:pt>
                <c:pt idx="2394">
                  <c:v>5.8310399999999998</c:v>
                </c:pt>
                <c:pt idx="2395">
                  <c:v>5.8492800000000003</c:v>
                </c:pt>
                <c:pt idx="2396">
                  <c:v>5.7619799999999985</c:v>
                </c:pt>
                <c:pt idx="2397">
                  <c:v>5.57857</c:v>
                </c:pt>
                <c:pt idx="2398">
                  <c:v>5.4304000000000014</c:v>
                </c:pt>
                <c:pt idx="2399">
                  <c:v>5.2699299999999996</c:v>
                </c:pt>
                <c:pt idx="2400">
                  <c:v>5.1364999999999998</c:v>
                </c:pt>
                <c:pt idx="2401">
                  <c:v>5.1174499999999945</c:v>
                </c:pt>
                <c:pt idx="2402">
                  <c:v>5.2039099999999996</c:v>
                </c:pt>
                <c:pt idx="2403">
                  <c:v>5.3854299999999995</c:v>
                </c:pt>
                <c:pt idx="2404">
                  <c:v>5.5291600000000001</c:v>
                </c:pt>
                <c:pt idx="2405">
                  <c:v>5.7386800000000004</c:v>
                </c:pt>
                <c:pt idx="2406">
                  <c:v>5.8604399999999846</c:v>
                </c:pt>
                <c:pt idx="2407">
                  <c:v>5.8686499999999997</c:v>
                </c:pt>
                <c:pt idx="2408">
                  <c:v>5.7632599999999998</c:v>
                </c:pt>
                <c:pt idx="2409">
                  <c:v>5.5806600000000124</c:v>
                </c:pt>
                <c:pt idx="2410">
                  <c:v>5.4308300000000003</c:v>
                </c:pt>
                <c:pt idx="2411">
                  <c:v>5.2753000000000014</c:v>
                </c:pt>
                <c:pt idx="2412">
                  <c:v>5.1535799999999945</c:v>
                </c:pt>
                <c:pt idx="2413">
                  <c:v>5.1416199999999996</c:v>
                </c:pt>
                <c:pt idx="2414">
                  <c:v>5.2406300000000003</c:v>
                </c:pt>
                <c:pt idx="2415">
                  <c:v>5.41228</c:v>
                </c:pt>
                <c:pt idx="2416">
                  <c:v>5.55687</c:v>
                </c:pt>
                <c:pt idx="2417">
                  <c:v>5.7665299999999995</c:v>
                </c:pt>
                <c:pt idx="2418">
                  <c:v>5.8842699999999999</c:v>
                </c:pt>
                <c:pt idx="2419">
                  <c:v>5.8903299999999996</c:v>
                </c:pt>
                <c:pt idx="2420">
                  <c:v>5.78111</c:v>
                </c:pt>
                <c:pt idx="2421">
                  <c:v>5.5993000000000004</c:v>
                </c:pt>
                <c:pt idx="2422">
                  <c:v>5.4449899999999865</c:v>
                </c:pt>
                <c:pt idx="2423">
                  <c:v>5.29678</c:v>
                </c:pt>
                <c:pt idx="2424">
                  <c:v>5.1762700000000024</c:v>
                </c:pt>
                <c:pt idx="2425">
                  <c:v>5.1638999999999955</c:v>
                </c:pt>
                <c:pt idx="2426">
                  <c:v>5.2614900000000002</c:v>
                </c:pt>
                <c:pt idx="2427">
                  <c:v>5.4214399999999996</c:v>
                </c:pt>
                <c:pt idx="2428">
                  <c:v>5.56921</c:v>
                </c:pt>
                <c:pt idx="2429">
                  <c:v>5.7778400000000003</c:v>
                </c:pt>
                <c:pt idx="2430">
                  <c:v>5.9041699999999997</c:v>
                </c:pt>
                <c:pt idx="2431">
                  <c:v>5.9148399999999945</c:v>
                </c:pt>
                <c:pt idx="2432">
                  <c:v>5.8137600000000003</c:v>
                </c:pt>
                <c:pt idx="2433">
                  <c:v>5.6313199999999997</c:v>
                </c:pt>
                <c:pt idx="2434">
                  <c:v>5.4751500000000002</c:v>
                </c:pt>
                <c:pt idx="2435">
                  <c:v>5.3299699999999985</c:v>
                </c:pt>
                <c:pt idx="2436">
                  <c:v>5.2039</c:v>
                </c:pt>
                <c:pt idx="2437">
                  <c:v>5.1846899999999945</c:v>
                </c:pt>
                <c:pt idx="2438">
                  <c:v>5.2700800000000001</c:v>
                </c:pt>
                <c:pt idx="2439">
                  <c:v>5.4203700000000001</c:v>
                </c:pt>
                <c:pt idx="2440">
                  <c:v>5.5701999999999998</c:v>
                </c:pt>
                <c:pt idx="2441">
                  <c:v>5.7747799999999998</c:v>
                </c:pt>
                <c:pt idx="2442">
                  <c:v>5.9193800000000003</c:v>
                </c:pt>
                <c:pt idx="2443">
                  <c:v>5.9404399999999997</c:v>
                </c:pt>
                <c:pt idx="2444">
                  <c:v>5.8578599999999845</c:v>
                </c:pt>
                <c:pt idx="2445">
                  <c:v>5.6756799999999998</c:v>
                </c:pt>
                <c:pt idx="2446">
                  <c:v>5.5217000000000001</c:v>
                </c:pt>
                <c:pt idx="2447">
                  <c:v>5.3680999999999965</c:v>
                </c:pt>
                <c:pt idx="2448">
                  <c:v>5.2376600000000124</c:v>
                </c:pt>
                <c:pt idx="2449">
                  <c:v>5.2059199999999946</c:v>
                </c:pt>
                <c:pt idx="2450">
                  <c:v>5.2710400000000295</c:v>
                </c:pt>
                <c:pt idx="2451">
                  <c:v>5.4112200000000295</c:v>
                </c:pt>
                <c:pt idx="2452">
                  <c:v>5.5657899999999945</c:v>
                </c:pt>
                <c:pt idx="2453">
                  <c:v>5.7584799999999996</c:v>
                </c:pt>
                <c:pt idx="2454">
                  <c:v>5.9272</c:v>
                </c:pt>
                <c:pt idx="2455">
                  <c:v>5.9647600000000001</c:v>
                </c:pt>
                <c:pt idx="2456">
                  <c:v>5.9078900000000001</c:v>
                </c:pt>
                <c:pt idx="2457">
                  <c:v>5.7324099999999998</c:v>
                </c:pt>
                <c:pt idx="2458">
                  <c:v>5.5791399999999998</c:v>
                </c:pt>
                <c:pt idx="2459">
                  <c:v>5.4006800000000004</c:v>
                </c:pt>
                <c:pt idx="2460">
                  <c:v>5.2805099999999996</c:v>
                </c:pt>
                <c:pt idx="2461">
                  <c:v>5.2296199999999997</c:v>
                </c:pt>
                <c:pt idx="2462">
                  <c:v>5.2651099999999955</c:v>
                </c:pt>
                <c:pt idx="2463">
                  <c:v>5.3913200000000003</c:v>
                </c:pt>
                <c:pt idx="2464">
                  <c:v>5.5532399999999997</c:v>
                </c:pt>
                <c:pt idx="2465">
                  <c:v>5.7235399999999945</c:v>
                </c:pt>
                <c:pt idx="2466">
                  <c:v>5.9186300000000003</c:v>
                </c:pt>
                <c:pt idx="2467">
                  <c:v>5.9861599999999999</c:v>
                </c:pt>
                <c:pt idx="2468">
                  <c:v>5.9603599999999997</c:v>
                </c:pt>
                <c:pt idx="2469">
                  <c:v>5.8070299999999975</c:v>
                </c:pt>
                <c:pt idx="2470">
                  <c:v>5.6459199999999745</c:v>
                </c:pt>
                <c:pt idx="2471">
                  <c:v>5.4590800000000002</c:v>
                </c:pt>
                <c:pt idx="2472">
                  <c:v>5.3333199999999996</c:v>
                </c:pt>
                <c:pt idx="2473">
                  <c:v>5.2559899999999855</c:v>
                </c:pt>
                <c:pt idx="2474">
                  <c:v>5.2686299999999999</c:v>
                </c:pt>
                <c:pt idx="2475">
                  <c:v>5.3722399999999997</c:v>
                </c:pt>
                <c:pt idx="2476">
                  <c:v>5.5300399999999996</c:v>
                </c:pt>
                <c:pt idx="2477">
                  <c:v>5.6933600000000002</c:v>
                </c:pt>
                <c:pt idx="2478">
                  <c:v>5.9000700000000004</c:v>
                </c:pt>
                <c:pt idx="2479">
                  <c:v>6.00373</c:v>
                </c:pt>
                <c:pt idx="2480">
                  <c:v>6.0012300000000014</c:v>
                </c:pt>
                <c:pt idx="2481">
                  <c:v>5.8791799999999999</c:v>
                </c:pt>
                <c:pt idx="2482">
                  <c:v>5.7001799999999996</c:v>
                </c:pt>
                <c:pt idx="2483">
                  <c:v>5.5330199999999996</c:v>
                </c:pt>
                <c:pt idx="2484">
                  <c:v>5.36686</c:v>
                </c:pt>
                <c:pt idx="2485">
                  <c:v>5.2875499999999995</c:v>
                </c:pt>
                <c:pt idx="2486">
                  <c:v>5.2804000000000002</c:v>
                </c:pt>
                <c:pt idx="2487">
                  <c:v>5.3549199999999653</c:v>
                </c:pt>
                <c:pt idx="2488">
                  <c:v>5.5063000000000004</c:v>
                </c:pt>
                <c:pt idx="2489">
                  <c:v>5.6719200000000001</c:v>
                </c:pt>
                <c:pt idx="2490">
                  <c:v>5.8757400000000004</c:v>
                </c:pt>
                <c:pt idx="2491">
                  <c:v>6.0156400000000003</c:v>
                </c:pt>
                <c:pt idx="2492">
                  <c:v>6.0330899999999996</c:v>
                </c:pt>
                <c:pt idx="2493">
                  <c:v>5.9451999999999998</c:v>
                </c:pt>
                <c:pt idx="2494">
                  <c:v>5.7616399999999999</c:v>
                </c:pt>
                <c:pt idx="2495">
                  <c:v>5.6123399999999855</c:v>
                </c:pt>
                <c:pt idx="2496">
                  <c:v>5.4180000000000001</c:v>
                </c:pt>
                <c:pt idx="2497">
                  <c:v>5.3156099999999995</c:v>
                </c:pt>
                <c:pt idx="2498">
                  <c:v>5.3010400000000004</c:v>
                </c:pt>
                <c:pt idx="2499">
                  <c:v>5.3632099999999996</c:v>
                </c:pt>
                <c:pt idx="2500">
                  <c:v>5.5315099999999999</c:v>
                </c:pt>
                <c:pt idx="2501">
                  <c:v>5.6901799999999945</c:v>
                </c:pt>
                <c:pt idx="2502">
                  <c:v>5.8930999999999996</c:v>
                </c:pt>
                <c:pt idx="2503">
                  <c:v>6.0374699999999999</c:v>
                </c:pt>
                <c:pt idx="2504">
                  <c:v>6.0575499999999955</c:v>
                </c:pt>
                <c:pt idx="2505">
                  <c:v>5.9741499999999998</c:v>
                </c:pt>
                <c:pt idx="2506">
                  <c:v>5.7906599999999999</c:v>
                </c:pt>
                <c:pt idx="2507">
                  <c:v>5.6346699999999998</c:v>
                </c:pt>
                <c:pt idx="2508">
                  <c:v>5.4351799999999999</c:v>
                </c:pt>
                <c:pt idx="2509">
                  <c:v>5.3309499999999996</c:v>
                </c:pt>
                <c:pt idx="2510">
                  <c:v>5.3309600000000001</c:v>
                </c:pt>
                <c:pt idx="2511">
                  <c:v>5.4464300000000003</c:v>
                </c:pt>
                <c:pt idx="2512">
                  <c:v>5.6402700000000001</c:v>
                </c:pt>
                <c:pt idx="2513">
                  <c:v>5.8090999999999999</c:v>
                </c:pt>
                <c:pt idx="2514">
                  <c:v>6.0075799999999955</c:v>
                </c:pt>
                <c:pt idx="2515">
                  <c:v>6.0806700000000014</c:v>
                </c:pt>
                <c:pt idx="2516">
                  <c:v>6.0619099999999975</c:v>
                </c:pt>
                <c:pt idx="2517">
                  <c:v>5.9170699999999998</c:v>
                </c:pt>
                <c:pt idx="2518">
                  <c:v>5.7502500000000003</c:v>
                </c:pt>
                <c:pt idx="2519">
                  <c:v>5.5664199999999955</c:v>
                </c:pt>
                <c:pt idx="2520">
                  <c:v>5.3923399999999955</c:v>
                </c:pt>
                <c:pt idx="2521">
                  <c:v>5.34633</c:v>
                </c:pt>
                <c:pt idx="2522">
                  <c:v>5.3921899999999745</c:v>
                </c:pt>
                <c:pt idx="2523">
                  <c:v>5.5698299999999996</c:v>
                </c:pt>
                <c:pt idx="2524">
                  <c:v>5.7346399999999997</c:v>
                </c:pt>
                <c:pt idx="2525">
                  <c:v>5.94055</c:v>
                </c:pt>
                <c:pt idx="2526">
                  <c:v>6.0850900000000001</c:v>
                </c:pt>
                <c:pt idx="2527">
                  <c:v>6.1061399999999955</c:v>
                </c:pt>
                <c:pt idx="2528">
                  <c:v>6.0229399999999718</c:v>
                </c:pt>
                <c:pt idx="2529">
                  <c:v>5.84</c:v>
                </c:pt>
                <c:pt idx="2530">
                  <c:v>5.6856299999999997</c:v>
                </c:pt>
                <c:pt idx="2531">
                  <c:v>5.4811100000000001</c:v>
                </c:pt>
                <c:pt idx="2532">
                  <c:v>5.3784000000000001</c:v>
                </c:pt>
                <c:pt idx="2533">
                  <c:v>5.3790700000000014</c:v>
                </c:pt>
                <c:pt idx="2534">
                  <c:v>5.50345</c:v>
                </c:pt>
                <c:pt idx="2535">
                  <c:v>5.6949299999999745</c:v>
                </c:pt>
                <c:pt idx="2536">
                  <c:v>5.8645699999999845</c:v>
                </c:pt>
                <c:pt idx="2537">
                  <c:v>6.0630699999999997</c:v>
                </c:pt>
                <c:pt idx="2538">
                  <c:v>6.1297799999999985</c:v>
                </c:pt>
                <c:pt idx="2539">
                  <c:v>6.1046999999999985</c:v>
                </c:pt>
                <c:pt idx="2540">
                  <c:v>5.9487399999999999</c:v>
                </c:pt>
                <c:pt idx="2541">
                  <c:v>5.7874799999999995</c:v>
                </c:pt>
                <c:pt idx="2542">
                  <c:v>5.5991400000000002</c:v>
                </c:pt>
                <c:pt idx="2543">
                  <c:v>5.4317300000000124</c:v>
                </c:pt>
                <c:pt idx="2544">
                  <c:v>5.3942899999999945</c:v>
                </c:pt>
                <c:pt idx="2545">
                  <c:v>5.4495300000000002</c:v>
                </c:pt>
                <c:pt idx="2546">
                  <c:v>5.6354799999999985</c:v>
                </c:pt>
                <c:pt idx="2547">
                  <c:v>5.7970600000000001</c:v>
                </c:pt>
                <c:pt idx="2548">
                  <c:v>6.0048699999999995</c:v>
                </c:pt>
                <c:pt idx="2549">
                  <c:v>6.1395</c:v>
                </c:pt>
                <c:pt idx="2550">
                  <c:v>6.1533799999999985</c:v>
                </c:pt>
                <c:pt idx="2551">
                  <c:v>6.05931</c:v>
                </c:pt>
                <c:pt idx="2552">
                  <c:v>5.8728899999999955</c:v>
                </c:pt>
                <c:pt idx="2553">
                  <c:v>5.71767</c:v>
                </c:pt>
                <c:pt idx="2554">
                  <c:v>5.5168200000000001</c:v>
                </c:pt>
                <c:pt idx="2555">
                  <c:v>5.4241199999999745</c:v>
                </c:pt>
                <c:pt idx="2556">
                  <c:v>5.4298299999999999</c:v>
                </c:pt>
                <c:pt idx="2557">
                  <c:v>5.5590400000000004</c:v>
                </c:pt>
                <c:pt idx="2558">
                  <c:v>5.7504900000000001</c:v>
                </c:pt>
                <c:pt idx="2559">
                  <c:v>5.9229399999999846</c:v>
                </c:pt>
                <c:pt idx="2560">
                  <c:v>6.1170499999999945</c:v>
                </c:pt>
                <c:pt idx="2561">
                  <c:v>6.1792400000000134</c:v>
                </c:pt>
                <c:pt idx="2562">
                  <c:v>6.14961</c:v>
                </c:pt>
                <c:pt idx="2563">
                  <c:v>5.9902100000000003</c:v>
                </c:pt>
                <c:pt idx="2564">
                  <c:v>5.8282299999999996</c:v>
                </c:pt>
                <c:pt idx="2565">
                  <c:v>5.63842</c:v>
                </c:pt>
                <c:pt idx="2566">
                  <c:v>5.4771999999999998</c:v>
                </c:pt>
                <c:pt idx="2567">
                  <c:v>5.44313</c:v>
                </c:pt>
                <c:pt idx="2568">
                  <c:v>5.5045499999999965</c:v>
                </c:pt>
                <c:pt idx="2569">
                  <c:v>5.6913200000000002</c:v>
                </c:pt>
                <c:pt idx="2570">
                  <c:v>5.8548799999999845</c:v>
                </c:pt>
                <c:pt idx="2571">
                  <c:v>6.0635399999999855</c:v>
                </c:pt>
                <c:pt idx="2572">
                  <c:v>6.1906499999999998</c:v>
                </c:pt>
                <c:pt idx="2573">
                  <c:v>6.2011000000000003</c:v>
                </c:pt>
                <c:pt idx="2574">
                  <c:v>6.1001599999999945</c:v>
                </c:pt>
                <c:pt idx="2575">
                  <c:v>5.9147499999999997</c:v>
                </c:pt>
                <c:pt idx="2576">
                  <c:v>5.7635399999999946</c:v>
                </c:pt>
                <c:pt idx="2577">
                  <c:v>5.5644999999999945</c:v>
                </c:pt>
                <c:pt idx="2578">
                  <c:v>5.4731399999999999</c:v>
                </c:pt>
                <c:pt idx="2579">
                  <c:v>5.4817300000000024</c:v>
                </c:pt>
                <c:pt idx="2580">
                  <c:v>5.6170799999999845</c:v>
                </c:pt>
                <c:pt idx="2581">
                  <c:v>5.8036099999999999</c:v>
                </c:pt>
                <c:pt idx="2582">
                  <c:v>5.9831700000000003</c:v>
                </c:pt>
                <c:pt idx="2583">
                  <c:v>6.1722299999999999</c:v>
                </c:pt>
                <c:pt idx="2584">
                  <c:v>6.2287400000000002</c:v>
                </c:pt>
                <c:pt idx="2585">
                  <c:v>6.1936200000000001</c:v>
                </c:pt>
                <c:pt idx="2586">
                  <c:v>6.0298699999999998</c:v>
                </c:pt>
                <c:pt idx="2587">
                  <c:v>5.8704299999999998</c:v>
                </c:pt>
                <c:pt idx="2588">
                  <c:v>5.6761299999999997</c:v>
                </c:pt>
                <c:pt idx="2589">
                  <c:v>5.5221299999999856</c:v>
                </c:pt>
                <c:pt idx="2590">
                  <c:v>5.4923900000000003</c:v>
                </c:pt>
                <c:pt idx="2591">
                  <c:v>5.5614499999999998</c:v>
                </c:pt>
                <c:pt idx="2592">
                  <c:v>5.7493700000000034</c:v>
                </c:pt>
                <c:pt idx="2593">
                  <c:v>5.9106399999999999</c:v>
                </c:pt>
                <c:pt idx="2594">
                  <c:v>6.1235399999999718</c:v>
                </c:pt>
                <c:pt idx="2595">
                  <c:v>6.2420999999999998</c:v>
                </c:pt>
                <c:pt idx="2596">
                  <c:v>6.2489499999999998</c:v>
                </c:pt>
                <c:pt idx="2597">
                  <c:v>6.1396600000000134</c:v>
                </c:pt>
                <c:pt idx="2598">
                  <c:v>5.9551499999999997</c:v>
                </c:pt>
                <c:pt idx="2599">
                  <c:v>5.7966100000000003</c:v>
                </c:pt>
                <c:pt idx="2600">
                  <c:v>5.5989499999999985</c:v>
                </c:pt>
                <c:pt idx="2601">
                  <c:v>5.5201899999999755</c:v>
                </c:pt>
                <c:pt idx="2602">
                  <c:v>5.5358799999999997</c:v>
                </c:pt>
                <c:pt idx="2603">
                  <c:v>5.6841299999999855</c:v>
                </c:pt>
                <c:pt idx="2604">
                  <c:v>5.8607699999999996</c:v>
                </c:pt>
                <c:pt idx="2605">
                  <c:v>6.0485799999999985</c:v>
                </c:pt>
                <c:pt idx="2606">
                  <c:v>6.2318100000000003</c:v>
                </c:pt>
                <c:pt idx="2607">
                  <c:v>6.2784300000000002</c:v>
                </c:pt>
                <c:pt idx="2608">
                  <c:v>6.2345699999999997</c:v>
                </c:pt>
                <c:pt idx="2609">
                  <c:v>6.0613200000000003</c:v>
                </c:pt>
                <c:pt idx="2610">
                  <c:v>5.9054500000000001</c:v>
                </c:pt>
                <c:pt idx="2611">
                  <c:v>5.7095599999999997</c:v>
                </c:pt>
                <c:pt idx="2612">
                  <c:v>5.5643599999999855</c:v>
                </c:pt>
                <c:pt idx="2613">
                  <c:v>5.5422599999999997</c:v>
                </c:pt>
                <c:pt idx="2614">
                  <c:v>5.6221499999999756</c:v>
                </c:pt>
                <c:pt idx="2615">
                  <c:v>5.8146699999999996</c:v>
                </c:pt>
                <c:pt idx="2616">
                  <c:v>5.9756200000000295</c:v>
                </c:pt>
                <c:pt idx="2617">
                  <c:v>6.1872799999999986</c:v>
                </c:pt>
                <c:pt idx="2618">
                  <c:v>6.2946499999999999</c:v>
                </c:pt>
                <c:pt idx="2619">
                  <c:v>6.2960000000000003</c:v>
                </c:pt>
                <c:pt idx="2620">
                  <c:v>6.1814900000000002</c:v>
                </c:pt>
                <c:pt idx="2621">
                  <c:v>5.9948799999999975</c:v>
                </c:pt>
                <c:pt idx="2622">
                  <c:v>5.8359799999999975</c:v>
                </c:pt>
                <c:pt idx="2623">
                  <c:v>5.6424199999999765</c:v>
                </c:pt>
                <c:pt idx="2624">
                  <c:v>5.5682600000000004</c:v>
                </c:pt>
                <c:pt idx="2625">
                  <c:v>5.5882500000000004</c:v>
                </c:pt>
                <c:pt idx="2626">
                  <c:v>5.7402300000000004</c:v>
                </c:pt>
                <c:pt idx="2627">
                  <c:v>5.9143499999999998</c:v>
                </c:pt>
                <c:pt idx="2628">
                  <c:v>6.1073899999999846</c:v>
                </c:pt>
                <c:pt idx="2629">
                  <c:v>6.2844699999999998</c:v>
                </c:pt>
                <c:pt idx="2630">
                  <c:v>6.3272599999999946</c:v>
                </c:pt>
                <c:pt idx="2631">
                  <c:v>6.27752</c:v>
                </c:pt>
                <c:pt idx="2632">
                  <c:v>6.1021299999999945</c:v>
                </c:pt>
                <c:pt idx="2633">
                  <c:v>5.9449099999999975</c:v>
                </c:pt>
                <c:pt idx="2634">
                  <c:v>5.7488099999999998</c:v>
                </c:pt>
                <c:pt idx="2635">
                  <c:v>5.6105799999999855</c:v>
                </c:pt>
                <c:pt idx="2636">
                  <c:v>5.5918799999999997</c:v>
                </c:pt>
                <c:pt idx="2637">
                  <c:v>5.6786799999999999</c:v>
                </c:pt>
                <c:pt idx="2638">
                  <c:v>5.8696700000000002</c:v>
                </c:pt>
                <c:pt idx="2639">
                  <c:v>6.0343499999999999</c:v>
                </c:pt>
                <c:pt idx="2640">
                  <c:v>6.2442599999999997</c:v>
                </c:pt>
                <c:pt idx="2641">
                  <c:v>6.3441899999999745</c:v>
                </c:pt>
                <c:pt idx="2642">
                  <c:v>6.34009</c:v>
                </c:pt>
                <c:pt idx="2643">
                  <c:v>6.2140899999999855</c:v>
                </c:pt>
                <c:pt idx="2644">
                  <c:v>6.0311899999999996</c:v>
                </c:pt>
                <c:pt idx="2645">
                  <c:v>5.8660600000000001</c:v>
                </c:pt>
                <c:pt idx="2646">
                  <c:v>5.6794000000000002</c:v>
                </c:pt>
                <c:pt idx="2647">
                  <c:v>5.6158599999999845</c:v>
                </c:pt>
                <c:pt idx="2648">
                  <c:v>5.6442399999999955</c:v>
                </c:pt>
                <c:pt idx="2649">
                  <c:v>5.8049199999999681</c:v>
                </c:pt>
                <c:pt idx="2650">
                  <c:v>5.9721500000000001</c:v>
                </c:pt>
                <c:pt idx="2651">
                  <c:v>6.1747399999999955</c:v>
                </c:pt>
                <c:pt idx="2652">
                  <c:v>6.3373099999999996</c:v>
                </c:pt>
                <c:pt idx="2653">
                  <c:v>6.3752399999999998</c:v>
                </c:pt>
                <c:pt idx="2654">
                  <c:v>6.3189099999999945</c:v>
                </c:pt>
                <c:pt idx="2655">
                  <c:v>6.1471899999999708</c:v>
                </c:pt>
                <c:pt idx="2656">
                  <c:v>5.9915000000000003</c:v>
                </c:pt>
                <c:pt idx="2657">
                  <c:v>5.7927200000000001</c:v>
                </c:pt>
                <c:pt idx="2658">
                  <c:v>5.6578299999999855</c:v>
                </c:pt>
                <c:pt idx="2659">
                  <c:v>5.6402400000000004</c:v>
                </c:pt>
                <c:pt idx="2660">
                  <c:v>5.7304599999999999</c:v>
                </c:pt>
                <c:pt idx="2661">
                  <c:v>5.9199400000000004</c:v>
                </c:pt>
                <c:pt idx="2662">
                  <c:v>6.0831900000000001</c:v>
                </c:pt>
                <c:pt idx="2663">
                  <c:v>6.2846299999999999</c:v>
                </c:pt>
                <c:pt idx="2664">
                  <c:v>6.3807499999999999</c:v>
                </c:pt>
                <c:pt idx="2665">
                  <c:v>6.3969299999999985</c:v>
                </c:pt>
                <c:pt idx="2666">
                  <c:v>6.33657</c:v>
                </c:pt>
                <c:pt idx="2667">
                  <c:v>6.1780200000000001</c:v>
                </c:pt>
                <c:pt idx="2668">
                  <c:v>6.0212700000000003</c:v>
                </c:pt>
                <c:pt idx="2669">
                  <c:v>5.8239499999999955</c:v>
                </c:pt>
                <c:pt idx="2670">
                  <c:v>5.6840999999999955</c:v>
                </c:pt>
                <c:pt idx="2671">
                  <c:v>5.6634499999999965</c:v>
                </c:pt>
                <c:pt idx="2672">
                  <c:v>5.7478600000000002</c:v>
                </c:pt>
                <c:pt idx="2673">
                  <c:v>5.9366700000000332</c:v>
                </c:pt>
                <c:pt idx="2674">
                  <c:v>6.0989799999999965</c:v>
                </c:pt>
                <c:pt idx="2675">
                  <c:v>6.29352</c:v>
                </c:pt>
                <c:pt idx="2676">
                  <c:v>6.3905899999999765</c:v>
                </c:pt>
                <c:pt idx="2677">
                  <c:v>6.42225</c:v>
                </c:pt>
                <c:pt idx="2678">
                  <c:v>6.3642599999999945</c:v>
                </c:pt>
                <c:pt idx="2679">
                  <c:v>6.2463000000000024</c:v>
                </c:pt>
                <c:pt idx="2680">
                  <c:v>6.0787300000000002</c:v>
                </c:pt>
                <c:pt idx="2681">
                  <c:v>5.8970099999999945</c:v>
                </c:pt>
                <c:pt idx="2682">
                  <c:v>5.7281199999999846</c:v>
                </c:pt>
                <c:pt idx="2683">
                  <c:v>5.6859699999999975</c:v>
                </c:pt>
                <c:pt idx="2684">
                  <c:v>5.7365599999999999</c:v>
                </c:pt>
                <c:pt idx="2685">
                  <c:v>5.9143600000000003</c:v>
                </c:pt>
                <c:pt idx="2686">
                  <c:v>6.0754200000000003</c:v>
                </c:pt>
                <c:pt idx="2687">
                  <c:v>6.2717000000000134</c:v>
                </c:pt>
                <c:pt idx="2688">
                  <c:v>6.3872</c:v>
                </c:pt>
                <c:pt idx="2689">
                  <c:v>6.44421</c:v>
                </c:pt>
                <c:pt idx="2690">
                  <c:v>6.4108299999999998</c:v>
                </c:pt>
                <c:pt idx="2691">
                  <c:v>6.3001799999999966</c:v>
                </c:pt>
                <c:pt idx="2692">
                  <c:v>6.1342099999999995</c:v>
                </c:pt>
                <c:pt idx="2693">
                  <c:v>5.9723000000000024</c:v>
                </c:pt>
                <c:pt idx="2694">
                  <c:v>5.78207</c:v>
                </c:pt>
                <c:pt idx="2695">
                  <c:v>5.7115499999999999</c:v>
                </c:pt>
                <c:pt idx="2696">
                  <c:v>5.7342399999999998</c:v>
                </c:pt>
                <c:pt idx="2697">
                  <c:v>5.8880099999999995</c:v>
                </c:pt>
                <c:pt idx="2698">
                  <c:v>6.0569699999999997</c:v>
                </c:pt>
                <c:pt idx="2699">
                  <c:v>6.2465999999999999</c:v>
                </c:pt>
                <c:pt idx="2700">
                  <c:v>6.3769200000000001</c:v>
                </c:pt>
                <c:pt idx="2701">
                  <c:v>6.4631999999999996</c:v>
                </c:pt>
                <c:pt idx="2702">
                  <c:v>6.4537899999999997</c:v>
                </c:pt>
                <c:pt idx="2703">
                  <c:v>6.33765</c:v>
                </c:pt>
                <c:pt idx="2704">
                  <c:v>6.1954599999999855</c:v>
                </c:pt>
                <c:pt idx="2705">
                  <c:v>6.0397400000000134</c:v>
                </c:pt>
                <c:pt idx="2706">
                  <c:v>5.8407799999999996</c:v>
                </c:pt>
                <c:pt idx="2707">
                  <c:v>5.7401799999999996</c:v>
                </c:pt>
                <c:pt idx="2708">
                  <c:v>5.7429199999999945</c:v>
                </c:pt>
                <c:pt idx="2709">
                  <c:v>5.8678699999999955</c:v>
                </c:pt>
                <c:pt idx="2710">
                  <c:v>6.0531099999999975</c:v>
                </c:pt>
                <c:pt idx="2711">
                  <c:v>6.2261099999999985</c:v>
                </c:pt>
                <c:pt idx="2712">
                  <c:v>6.3667499999999997</c:v>
                </c:pt>
                <c:pt idx="2713">
                  <c:v>6.4783000000000124</c:v>
                </c:pt>
                <c:pt idx="2714">
                  <c:v>6.4862900000000332</c:v>
                </c:pt>
                <c:pt idx="2715">
                  <c:v>6.38565</c:v>
                </c:pt>
                <c:pt idx="2716">
                  <c:v>6.2475699999999996</c:v>
                </c:pt>
                <c:pt idx="2717">
                  <c:v>6.0946699999999998</c:v>
                </c:pt>
                <c:pt idx="2718">
                  <c:v>5.8964799999999995</c:v>
                </c:pt>
                <c:pt idx="2719">
                  <c:v>5.7708599999999999</c:v>
                </c:pt>
                <c:pt idx="2720">
                  <c:v>5.7593899999999998</c:v>
                </c:pt>
                <c:pt idx="2721">
                  <c:v>5.8592000000000004</c:v>
                </c:pt>
                <c:pt idx="2722">
                  <c:v>6.0489199999999945</c:v>
                </c:pt>
                <c:pt idx="2723">
                  <c:v>6.2144399999999855</c:v>
                </c:pt>
                <c:pt idx="2724">
                  <c:v>6.3616700000000002</c:v>
                </c:pt>
                <c:pt idx="2725">
                  <c:v>6.4920400000000003</c:v>
                </c:pt>
                <c:pt idx="2726">
                  <c:v>6.5127299999999995</c:v>
                </c:pt>
                <c:pt idx="2727">
                  <c:v>6.4305300000000001</c:v>
                </c:pt>
                <c:pt idx="2728">
                  <c:v>6.2793000000000134</c:v>
                </c:pt>
                <c:pt idx="2729">
                  <c:v>6.1364099999999997</c:v>
                </c:pt>
                <c:pt idx="2730">
                  <c:v>5.9411800000000001</c:v>
                </c:pt>
                <c:pt idx="2731">
                  <c:v>5.8003799999999996</c:v>
                </c:pt>
                <c:pt idx="2732">
                  <c:v>5.7798400000000134</c:v>
                </c:pt>
                <c:pt idx="2733">
                  <c:v>5.8628099999999845</c:v>
                </c:pt>
                <c:pt idx="2734">
                  <c:v>6.0521599999999856</c:v>
                </c:pt>
                <c:pt idx="2735">
                  <c:v>6.2146299999999997</c:v>
                </c:pt>
                <c:pt idx="2736">
                  <c:v>6.3656999999999995</c:v>
                </c:pt>
                <c:pt idx="2737">
                  <c:v>6.5080299999999998</c:v>
                </c:pt>
                <c:pt idx="2738">
                  <c:v>6.5362900000000295</c:v>
                </c:pt>
                <c:pt idx="2739">
                  <c:v>6.4662500000000014</c:v>
                </c:pt>
                <c:pt idx="2740">
                  <c:v>6.3009299999999975</c:v>
                </c:pt>
                <c:pt idx="2741">
                  <c:v>6.1655099999999745</c:v>
                </c:pt>
                <c:pt idx="2742">
                  <c:v>5.9715100000000003</c:v>
                </c:pt>
                <c:pt idx="2743">
                  <c:v>5.8257199999999845</c:v>
                </c:pt>
                <c:pt idx="2744">
                  <c:v>5.8020199999999855</c:v>
                </c:pt>
                <c:pt idx="2745">
                  <c:v>5.8796400000000295</c:v>
                </c:pt>
                <c:pt idx="2746">
                  <c:v>6.0683099999999985</c:v>
                </c:pt>
                <c:pt idx="2747">
                  <c:v>6.2295799999999995</c:v>
                </c:pt>
                <c:pt idx="2748">
                  <c:v>6.3837099999999998</c:v>
                </c:pt>
                <c:pt idx="2749">
                  <c:v>6.5299199999999855</c:v>
                </c:pt>
                <c:pt idx="2750">
                  <c:v>6.5587299999999997</c:v>
                </c:pt>
                <c:pt idx="2751">
                  <c:v>6.4895700000000014</c:v>
                </c:pt>
                <c:pt idx="2752">
                  <c:v>6.3164199999999955</c:v>
                </c:pt>
                <c:pt idx="2753">
                  <c:v>6.1796199999999999</c:v>
                </c:pt>
                <c:pt idx="2754">
                  <c:v>5.9831899999999996</c:v>
                </c:pt>
                <c:pt idx="2755">
                  <c:v>5.8445699999999965</c:v>
                </c:pt>
                <c:pt idx="2756">
                  <c:v>5.8253599999999945</c:v>
                </c:pt>
                <c:pt idx="2757">
                  <c:v>5.9109799999999995</c:v>
                </c:pt>
                <c:pt idx="2758">
                  <c:v>6.1008799999999965</c:v>
                </c:pt>
                <c:pt idx="2759">
                  <c:v>6.2580799999999996</c:v>
                </c:pt>
                <c:pt idx="2760">
                  <c:v>6.4194700000000013</c:v>
                </c:pt>
                <c:pt idx="2761">
                  <c:v>6.5587</c:v>
                </c:pt>
                <c:pt idx="2762">
                  <c:v>6.5800700000000001</c:v>
                </c:pt>
                <c:pt idx="2763">
                  <c:v>6.4985600000000003</c:v>
                </c:pt>
                <c:pt idx="2764">
                  <c:v>6.3176399999999955</c:v>
                </c:pt>
                <c:pt idx="2765">
                  <c:v>6.1806000000000001</c:v>
                </c:pt>
                <c:pt idx="2766">
                  <c:v>5.9807700000000024</c:v>
                </c:pt>
                <c:pt idx="2767">
                  <c:v>5.8597900000000003</c:v>
                </c:pt>
                <c:pt idx="2768">
                  <c:v>5.8507799999999985</c:v>
                </c:pt>
                <c:pt idx="2769">
                  <c:v>5.9551299999999996</c:v>
                </c:pt>
                <c:pt idx="2770">
                  <c:v>6.1452499999999999</c:v>
                </c:pt>
                <c:pt idx="2771">
                  <c:v>6.2899700000000003</c:v>
                </c:pt>
                <c:pt idx="2772">
                  <c:v>6.4702700000000295</c:v>
                </c:pt>
                <c:pt idx="2773">
                  <c:v>6.5903700000000001</c:v>
                </c:pt>
                <c:pt idx="2774">
                  <c:v>6.5984999999999996</c:v>
                </c:pt>
                <c:pt idx="2775">
                  <c:v>6.4937199999999997</c:v>
                </c:pt>
                <c:pt idx="2776">
                  <c:v>6.3096800000000002</c:v>
                </c:pt>
                <c:pt idx="2777">
                  <c:v>6.1519599999999945</c:v>
                </c:pt>
                <c:pt idx="2778">
                  <c:v>5.9561099999999998</c:v>
                </c:pt>
                <c:pt idx="2779">
                  <c:v>5.8726099999999999</c:v>
                </c:pt>
                <c:pt idx="2780">
                  <c:v>5.8858299999999995</c:v>
                </c:pt>
                <c:pt idx="2781">
                  <c:v>6.0273799999999955</c:v>
                </c:pt>
                <c:pt idx="2782">
                  <c:v>6.2059299999999995</c:v>
                </c:pt>
                <c:pt idx="2783">
                  <c:v>6.3573599999999955</c:v>
                </c:pt>
                <c:pt idx="2784">
                  <c:v>6.5451499999999996</c:v>
                </c:pt>
                <c:pt idx="2785">
                  <c:v>6.6225099999999699</c:v>
                </c:pt>
                <c:pt idx="2786">
                  <c:v>6.6044699999999965</c:v>
                </c:pt>
                <c:pt idx="2787">
                  <c:v>6.4593800000000003</c:v>
                </c:pt>
                <c:pt idx="2788">
                  <c:v>6.2918000000000003</c:v>
                </c:pt>
                <c:pt idx="2789">
                  <c:v>6.1287199999999755</c:v>
                </c:pt>
                <c:pt idx="2790">
                  <c:v>5.9490100000000004</c:v>
                </c:pt>
                <c:pt idx="2791">
                  <c:v>5.8918600000000003</c:v>
                </c:pt>
                <c:pt idx="2792">
                  <c:v>5.9253999999999998</c:v>
                </c:pt>
                <c:pt idx="2793">
                  <c:v>6.0912400000000124</c:v>
                </c:pt>
                <c:pt idx="2794">
                  <c:v>6.2562800000000003</c:v>
                </c:pt>
                <c:pt idx="2795">
                  <c:v>6.42807</c:v>
                </c:pt>
                <c:pt idx="2796">
                  <c:v>6.6012899999999997</c:v>
                </c:pt>
                <c:pt idx="2797">
                  <c:v>6.6472799999999985</c:v>
                </c:pt>
                <c:pt idx="2798">
                  <c:v>6.6062599999999998</c:v>
                </c:pt>
                <c:pt idx="2799">
                  <c:v>6.4392300000000295</c:v>
                </c:pt>
                <c:pt idx="2800">
                  <c:v>6.2841799999999965</c:v>
                </c:pt>
                <c:pt idx="2801">
                  <c:v>6.1175699999999855</c:v>
                </c:pt>
                <c:pt idx="2802">
                  <c:v>5.9539600000000004</c:v>
                </c:pt>
                <c:pt idx="2803">
                  <c:v>5.9129899999999855</c:v>
                </c:pt>
                <c:pt idx="2804">
                  <c:v>5.9649199999999745</c:v>
                </c:pt>
                <c:pt idx="2805">
                  <c:v>6.1442199999999945</c:v>
                </c:pt>
                <c:pt idx="2806">
                  <c:v>6.2973999999999997</c:v>
                </c:pt>
                <c:pt idx="2807">
                  <c:v>6.4941799999999965</c:v>
                </c:pt>
                <c:pt idx="2808">
                  <c:v>6.6438699999999997</c:v>
                </c:pt>
                <c:pt idx="2809">
                  <c:v>6.6696799999999996</c:v>
                </c:pt>
                <c:pt idx="2810">
                  <c:v>6.5945199999999708</c:v>
                </c:pt>
                <c:pt idx="2811">
                  <c:v>6.4135499999999999</c:v>
                </c:pt>
                <c:pt idx="2812">
                  <c:v>6.2694700000000001</c:v>
                </c:pt>
                <c:pt idx="2813">
                  <c:v>6.0981299999999985</c:v>
                </c:pt>
                <c:pt idx="2814">
                  <c:v>5.9586600000000134</c:v>
                </c:pt>
                <c:pt idx="2815">
                  <c:v>5.9359900000000003</c:v>
                </c:pt>
                <c:pt idx="2816">
                  <c:v>6.0168299999999997</c:v>
                </c:pt>
                <c:pt idx="2817">
                  <c:v>6.2061200000000003</c:v>
                </c:pt>
                <c:pt idx="2818">
                  <c:v>6.3659699999999955</c:v>
                </c:pt>
                <c:pt idx="2819">
                  <c:v>6.5756500000000004</c:v>
                </c:pt>
                <c:pt idx="2820">
                  <c:v>6.6830999999999996</c:v>
                </c:pt>
                <c:pt idx="2821">
                  <c:v>6.6844599999999845</c:v>
                </c:pt>
                <c:pt idx="2822">
                  <c:v>6.56609</c:v>
                </c:pt>
                <c:pt idx="2823">
                  <c:v>6.3871199999999755</c:v>
                </c:pt>
                <c:pt idx="2824">
                  <c:v>6.2491599999999998</c:v>
                </c:pt>
                <c:pt idx="2825">
                  <c:v>6.0729199999999945</c:v>
                </c:pt>
                <c:pt idx="2826">
                  <c:v>5.9669099999999995</c:v>
                </c:pt>
                <c:pt idx="2827">
                  <c:v>5.9649499999999955</c:v>
                </c:pt>
                <c:pt idx="2828">
                  <c:v>6.0837899999999996</c:v>
                </c:pt>
                <c:pt idx="2829">
                  <c:v>6.2635399999999946</c:v>
                </c:pt>
                <c:pt idx="2830">
                  <c:v>6.4212899999999999</c:v>
                </c:pt>
                <c:pt idx="2831">
                  <c:v>6.6276499999999965</c:v>
                </c:pt>
                <c:pt idx="2832">
                  <c:v>6.7106700000000004</c:v>
                </c:pt>
                <c:pt idx="2833">
                  <c:v>6.6976599999999955</c:v>
                </c:pt>
                <c:pt idx="2834">
                  <c:v>6.5571399999999755</c:v>
                </c:pt>
                <c:pt idx="2835">
                  <c:v>6.3894500000000001</c:v>
                </c:pt>
                <c:pt idx="2836">
                  <c:v>6.2435</c:v>
                </c:pt>
                <c:pt idx="2837">
                  <c:v>6.0725600000000002</c:v>
                </c:pt>
                <c:pt idx="2838">
                  <c:v>5.9848099999999995</c:v>
                </c:pt>
                <c:pt idx="2839">
                  <c:v>5.9939299999999998</c:v>
                </c:pt>
                <c:pt idx="2840">
                  <c:v>6.1292900000000001</c:v>
                </c:pt>
                <c:pt idx="2841">
                  <c:v>6.2909699999999997</c:v>
                </c:pt>
                <c:pt idx="2842">
                  <c:v>6.4572099999999999</c:v>
                </c:pt>
                <c:pt idx="2843">
                  <c:v>6.6598600000000001</c:v>
                </c:pt>
                <c:pt idx="2844">
                  <c:v>6.7343999999999999</c:v>
                </c:pt>
                <c:pt idx="2845">
                  <c:v>6.7157</c:v>
                </c:pt>
                <c:pt idx="2846">
                  <c:v>6.5677699999999986</c:v>
                </c:pt>
                <c:pt idx="2847">
                  <c:v>6.4053700000000013</c:v>
                </c:pt>
                <c:pt idx="2848">
                  <c:v>6.25143</c:v>
                </c:pt>
                <c:pt idx="2849">
                  <c:v>6.0897100000000002</c:v>
                </c:pt>
                <c:pt idx="2850">
                  <c:v>6.0063800000000001</c:v>
                </c:pt>
                <c:pt idx="2851">
                  <c:v>6.0182900000000004</c:v>
                </c:pt>
                <c:pt idx="2852">
                  <c:v>6.1551899999999709</c:v>
                </c:pt>
                <c:pt idx="2853">
                  <c:v>6.3088999999999995</c:v>
                </c:pt>
                <c:pt idx="2854">
                  <c:v>6.4747399999999997</c:v>
                </c:pt>
                <c:pt idx="2855">
                  <c:v>6.6788099999999995</c:v>
                </c:pt>
                <c:pt idx="2856">
                  <c:v>6.7566199999999998</c:v>
                </c:pt>
                <c:pt idx="2857">
                  <c:v>6.7400599999999997</c:v>
                </c:pt>
                <c:pt idx="2858">
                  <c:v>6.5948499999999965</c:v>
                </c:pt>
                <c:pt idx="2859">
                  <c:v>6.4311800000000003</c:v>
                </c:pt>
                <c:pt idx="2860">
                  <c:v>6.2668099999999995</c:v>
                </c:pt>
                <c:pt idx="2861">
                  <c:v>6.1195599999999946</c:v>
                </c:pt>
                <c:pt idx="2862">
                  <c:v>6.0301499999999999</c:v>
                </c:pt>
                <c:pt idx="2863">
                  <c:v>6.0378600000000002</c:v>
                </c:pt>
                <c:pt idx="2864">
                  <c:v>6.1664299999999965</c:v>
                </c:pt>
                <c:pt idx="2865">
                  <c:v>6.3149099999999745</c:v>
                </c:pt>
                <c:pt idx="2866">
                  <c:v>6.4775200000000002</c:v>
                </c:pt>
                <c:pt idx="2867">
                  <c:v>6.6860999999999997</c:v>
                </c:pt>
                <c:pt idx="2868">
                  <c:v>6.7771999999999997</c:v>
                </c:pt>
                <c:pt idx="2869">
                  <c:v>6.7692399999999999</c:v>
                </c:pt>
                <c:pt idx="2870">
                  <c:v>6.6360200000000003</c:v>
                </c:pt>
                <c:pt idx="2871">
                  <c:v>6.4645099999999855</c:v>
                </c:pt>
                <c:pt idx="2872">
                  <c:v>6.2976799999999997</c:v>
                </c:pt>
                <c:pt idx="2873">
                  <c:v>6.1590699999999998</c:v>
                </c:pt>
                <c:pt idx="2874">
                  <c:v>6.0568900000000001</c:v>
                </c:pt>
                <c:pt idx="2875">
                  <c:v>6.0546099999999985</c:v>
                </c:pt>
                <c:pt idx="2876">
                  <c:v>6.1663799999999975</c:v>
                </c:pt>
                <c:pt idx="2877">
                  <c:v>6.3085399999999945</c:v>
                </c:pt>
                <c:pt idx="2878">
                  <c:v>6.4680099999999996</c:v>
                </c:pt>
                <c:pt idx="2879">
                  <c:v>6.6791600000000004</c:v>
                </c:pt>
                <c:pt idx="2880">
                  <c:v>6.7943199999999955</c:v>
                </c:pt>
                <c:pt idx="2881">
                  <c:v>6.7998399999999997</c:v>
                </c:pt>
                <c:pt idx="2882">
                  <c:v>6.6884399999999955</c:v>
                </c:pt>
                <c:pt idx="2883">
                  <c:v>6.5094099999999999</c:v>
                </c:pt>
                <c:pt idx="2884">
                  <c:v>6.3481499999999995</c:v>
                </c:pt>
                <c:pt idx="2885">
                  <c:v>6.2028699999999999</c:v>
                </c:pt>
                <c:pt idx="2886">
                  <c:v>6.0887599999999997</c:v>
                </c:pt>
                <c:pt idx="2887">
                  <c:v>6.0719799999999999</c:v>
                </c:pt>
                <c:pt idx="2888">
                  <c:v>6.1595399999999945</c:v>
                </c:pt>
                <c:pt idx="2889">
                  <c:v>6.2925199999999855</c:v>
                </c:pt>
                <c:pt idx="2890">
                  <c:v>6.4523799999999998</c:v>
                </c:pt>
                <c:pt idx="2891">
                  <c:v>6.6580199999999845</c:v>
                </c:pt>
                <c:pt idx="2892">
                  <c:v>6.8050600000000001</c:v>
                </c:pt>
                <c:pt idx="2893">
                  <c:v>6.8282299999999996</c:v>
                </c:pt>
                <c:pt idx="2894">
                  <c:v>6.7481600000000004</c:v>
                </c:pt>
                <c:pt idx="2895">
                  <c:v>6.5678199999999745</c:v>
                </c:pt>
                <c:pt idx="2896">
                  <c:v>6.4211999999999998</c:v>
                </c:pt>
                <c:pt idx="2897">
                  <c:v>6.2420499999999999</c:v>
                </c:pt>
                <c:pt idx="2898">
                  <c:v>6.1319299999999997</c:v>
                </c:pt>
                <c:pt idx="2899">
                  <c:v>6.0929399999999845</c:v>
                </c:pt>
                <c:pt idx="2900">
                  <c:v>6.1470099999999945</c:v>
                </c:pt>
                <c:pt idx="2901">
                  <c:v>6.2652999999999999</c:v>
                </c:pt>
                <c:pt idx="2902">
                  <c:v>6.4365500000000004</c:v>
                </c:pt>
                <c:pt idx="2903">
                  <c:v>6.6107899999999855</c:v>
                </c:pt>
                <c:pt idx="2904">
                  <c:v>6.7970999999999995</c:v>
                </c:pt>
                <c:pt idx="2905">
                  <c:v>6.8514600000000003</c:v>
                </c:pt>
                <c:pt idx="2906">
                  <c:v>6.8145199999999653</c:v>
                </c:pt>
                <c:pt idx="2907">
                  <c:v>6.6511499999999995</c:v>
                </c:pt>
                <c:pt idx="2908">
                  <c:v>6.4961099999999998</c:v>
                </c:pt>
                <c:pt idx="2909">
                  <c:v>6.30185</c:v>
                </c:pt>
                <c:pt idx="2910">
                  <c:v>6.1807400000000001</c:v>
                </c:pt>
                <c:pt idx="2911">
                  <c:v>6.1183999999999985</c:v>
                </c:pt>
                <c:pt idx="2912">
                  <c:v>6.1418900000000001</c:v>
                </c:pt>
                <c:pt idx="2913">
                  <c:v>6.2391899999999998</c:v>
                </c:pt>
                <c:pt idx="2914">
                  <c:v>6.4146299999999998</c:v>
                </c:pt>
                <c:pt idx="2915">
                  <c:v>6.5804600000000004</c:v>
                </c:pt>
                <c:pt idx="2916">
                  <c:v>6.7848799999999985</c:v>
                </c:pt>
                <c:pt idx="2917">
                  <c:v>6.87141</c:v>
                </c:pt>
                <c:pt idx="2918">
                  <c:v>6.8594299999999997</c:v>
                </c:pt>
                <c:pt idx="2919">
                  <c:v>6.7224399999999855</c:v>
                </c:pt>
                <c:pt idx="2920">
                  <c:v>6.5537799999999997</c:v>
                </c:pt>
                <c:pt idx="2921">
                  <c:v>6.3733199999999997</c:v>
                </c:pt>
                <c:pt idx="2922">
                  <c:v>6.2096700000000133</c:v>
                </c:pt>
                <c:pt idx="2923">
                  <c:v>6.1452099999999996</c:v>
                </c:pt>
                <c:pt idx="2924">
                  <c:v>6.1531299999999955</c:v>
                </c:pt>
                <c:pt idx="2925">
                  <c:v>6.2335500000000001</c:v>
                </c:pt>
                <c:pt idx="2926">
                  <c:v>6.4124499999999998</c:v>
                </c:pt>
                <c:pt idx="2927">
                  <c:v>6.5757300000000001</c:v>
                </c:pt>
                <c:pt idx="2928">
                  <c:v>6.7843</c:v>
                </c:pt>
                <c:pt idx="2929">
                  <c:v>6.8909399999999845</c:v>
                </c:pt>
                <c:pt idx="2930">
                  <c:v>6.8908999999999985</c:v>
                </c:pt>
                <c:pt idx="2931">
                  <c:v>6.7717000000000134</c:v>
                </c:pt>
                <c:pt idx="2932">
                  <c:v>6.5936599999999999</c:v>
                </c:pt>
                <c:pt idx="2933">
                  <c:v>6.4263399999999997</c:v>
                </c:pt>
                <c:pt idx="2934">
                  <c:v>6.24003</c:v>
                </c:pt>
                <c:pt idx="2935">
                  <c:v>6.1660999999999975</c:v>
                </c:pt>
                <c:pt idx="2936">
                  <c:v>6.1852900000000002</c:v>
                </c:pt>
                <c:pt idx="2937">
                  <c:v>6.3223199999999755</c:v>
                </c:pt>
                <c:pt idx="2938">
                  <c:v>6.50603</c:v>
                </c:pt>
                <c:pt idx="2939">
                  <c:v>6.6885499999999976</c:v>
                </c:pt>
                <c:pt idx="2940">
                  <c:v>6.8720999999999997</c:v>
                </c:pt>
                <c:pt idx="2941">
                  <c:v>6.9231499999999997</c:v>
                </c:pt>
                <c:pt idx="2942">
                  <c:v>6.8826700000000001</c:v>
                </c:pt>
                <c:pt idx="2943">
                  <c:v>6.7164299999999999</c:v>
                </c:pt>
                <c:pt idx="2944">
                  <c:v>6.5679299999999845</c:v>
                </c:pt>
                <c:pt idx="2945">
                  <c:v>6.3690699999999998</c:v>
                </c:pt>
                <c:pt idx="2946">
                  <c:v>6.2164200000000003</c:v>
                </c:pt>
                <c:pt idx="2947">
                  <c:v>6.1870399999999846</c:v>
                </c:pt>
                <c:pt idx="2948">
                  <c:v>6.2572799999999997</c:v>
                </c:pt>
                <c:pt idx="2949">
                  <c:v>6.4455600000000004</c:v>
                </c:pt>
                <c:pt idx="2950">
                  <c:v>6.6069499999999985</c:v>
                </c:pt>
                <c:pt idx="2951">
                  <c:v>6.8190200000000001</c:v>
                </c:pt>
                <c:pt idx="2952">
                  <c:v>6.9359200000000003</c:v>
                </c:pt>
                <c:pt idx="2953">
                  <c:v>6.9424599999999996</c:v>
                </c:pt>
                <c:pt idx="2954">
                  <c:v>6.8321299999999985</c:v>
                </c:pt>
                <c:pt idx="2955">
                  <c:v>6.6520699999999975</c:v>
                </c:pt>
                <c:pt idx="2956">
                  <c:v>6.4908299999999999</c:v>
                </c:pt>
                <c:pt idx="2957">
                  <c:v>6.2918599999999998</c:v>
                </c:pt>
                <c:pt idx="2958">
                  <c:v>6.2144099999999955</c:v>
                </c:pt>
                <c:pt idx="2959">
                  <c:v>6.2303400000000124</c:v>
                </c:pt>
                <c:pt idx="2960">
                  <c:v>6.3800699999999999</c:v>
                </c:pt>
                <c:pt idx="2961">
                  <c:v>6.5576499999999998</c:v>
                </c:pt>
                <c:pt idx="2962">
                  <c:v>6.7443999999999997</c:v>
                </c:pt>
                <c:pt idx="2963">
                  <c:v>6.9260700000000002</c:v>
                </c:pt>
                <c:pt idx="2964">
                  <c:v>6.9719899999999999</c:v>
                </c:pt>
                <c:pt idx="2965">
                  <c:v>6.9271199999999755</c:v>
                </c:pt>
                <c:pt idx="2966">
                  <c:v>6.7550699999999999</c:v>
                </c:pt>
                <c:pt idx="2967">
                  <c:v>6.60182</c:v>
                </c:pt>
                <c:pt idx="2968">
                  <c:v>6.4015700000000004</c:v>
                </c:pt>
                <c:pt idx="2969">
                  <c:v>6.2577600000000002</c:v>
                </c:pt>
                <c:pt idx="2970">
                  <c:v>6.2359799999999996</c:v>
                </c:pt>
                <c:pt idx="2971">
                  <c:v>6.3174499999999965</c:v>
                </c:pt>
                <c:pt idx="2972">
                  <c:v>6.5110299999999999</c:v>
                </c:pt>
                <c:pt idx="2973">
                  <c:v>6.67178</c:v>
                </c:pt>
                <c:pt idx="2974">
                  <c:v>6.8824999999999985</c:v>
                </c:pt>
                <c:pt idx="2975">
                  <c:v>6.9883500000000014</c:v>
                </c:pt>
                <c:pt idx="2976">
                  <c:v>6.9877799999999999</c:v>
                </c:pt>
                <c:pt idx="2977">
                  <c:v>6.8669799999999945</c:v>
                </c:pt>
                <c:pt idx="2978">
                  <c:v>6.6865699999999997</c:v>
                </c:pt>
                <c:pt idx="2979">
                  <c:v>6.5215699999999996</c:v>
                </c:pt>
                <c:pt idx="2980">
                  <c:v>6.3294600000000001</c:v>
                </c:pt>
                <c:pt idx="2981">
                  <c:v>6.2614799999999997</c:v>
                </c:pt>
                <c:pt idx="2982">
                  <c:v>6.2853700000000003</c:v>
                </c:pt>
                <c:pt idx="2983">
                  <c:v>6.4434800000000001</c:v>
                </c:pt>
                <c:pt idx="2984">
                  <c:v>6.61625</c:v>
                </c:pt>
                <c:pt idx="2985">
                  <c:v>6.8116700000000003</c:v>
                </c:pt>
                <c:pt idx="2986">
                  <c:v>6.9828000000000001</c:v>
                </c:pt>
                <c:pt idx="2987">
                  <c:v>7.02135</c:v>
                </c:pt>
                <c:pt idx="2988">
                  <c:v>6.96577</c:v>
                </c:pt>
                <c:pt idx="2989">
                  <c:v>6.7894100000000002</c:v>
                </c:pt>
                <c:pt idx="2990">
                  <c:v>6.6342799999999995</c:v>
                </c:pt>
                <c:pt idx="2991">
                  <c:v>6.4330700000000034</c:v>
                </c:pt>
                <c:pt idx="2992">
                  <c:v>6.3016700000000014</c:v>
                </c:pt>
                <c:pt idx="2993">
                  <c:v>6.2863199999999999</c:v>
                </c:pt>
                <c:pt idx="2994">
                  <c:v>6.3804999999999996</c:v>
                </c:pt>
                <c:pt idx="2995">
                  <c:v>6.57287</c:v>
                </c:pt>
                <c:pt idx="2996">
                  <c:v>6.7385999999999999</c:v>
                </c:pt>
                <c:pt idx="2997">
                  <c:v>6.9466100000000024</c:v>
                </c:pt>
                <c:pt idx="2998">
                  <c:v>7.0398199999999997</c:v>
                </c:pt>
                <c:pt idx="2999">
                  <c:v>7.0343200000000001</c:v>
                </c:pt>
                <c:pt idx="3000">
                  <c:v>6.9074400000000002</c:v>
                </c:pt>
                <c:pt idx="3001">
                  <c:v>6.7294400000000003</c:v>
                </c:pt>
                <c:pt idx="3002">
                  <c:v>6.55992</c:v>
                </c:pt>
                <c:pt idx="3003">
                  <c:v>6.3725399999999945</c:v>
                </c:pt>
                <c:pt idx="3004">
                  <c:v>6.3100499999999995</c:v>
                </c:pt>
                <c:pt idx="3005">
                  <c:v>6.3388099999999996</c:v>
                </c:pt>
                <c:pt idx="3006">
                  <c:v>6.5011799999999997</c:v>
                </c:pt>
                <c:pt idx="3007">
                  <c:v>6.6693099999999985</c:v>
                </c:pt>
                <c:pt idx="3008">
                  <c:v>6.8716900000000134</c:v>
                </c:pt>
                <c:pt idx="3009">
                  <c:v>7.0360899999999997</c:v>
                </c:pt>
                <c:pt idx="3010">
                  <c:v>7.0705</c:v>
                </c:pt>
                <c:pt idx="3011">
                  <c:v>7.0080200000000001</c:v>
                </c:pt>
                <c:pt idx="3012">
                  <c:v>6.8295199999999845</c:v>
                </c:pt>
                <c:pt idx="3013">
                  <c:v>6.6761400000000002</c:v>
                </c:pt>
                <c:pt idx="3014">
                  <c:v>6.4719199999999999</c:v>
                </c:pt>
                <c:pt idx="3015">
                  <c:v>6.3481899999999865</c:v>
                </c:pt>
                <c:pt idx="3016">
                  <c:v>6.3363300000000002</c:v>
                </c:pt>
                <c:pt idx="3017">
                  <c:v>6.4388100000000001</c:v>
                </c:pt>
                <c:pt idx="3018">
                  <c:v>6.6292299999999997</c:v>
                </c:pt>
                <c:pt idx="3019">
                  <c:v>6.7948399999999856</c:v>
                </c:pt>
                <c:pt idx="3020">
                  <c:v>7.0041899999999755</c:v>
                </c:pt>
                <c:pt idx="3021">
                  <c:v>7.0900799999999995</c:v>
                </c:pt>
                <c:pt idx="3022">
                  <c:v>7.07911</c:v>
                </c:pt>
                <c:pt idx="3023">
                  <c:v>6.9397800000000034</c:v>
                </c:pt>
                <c:pt idx="3024">
                  <c:v>6.7671699999999975</c:v>
                </c:pt>
                <c:pt idx="3025">
                  <c:v>6.5928899999999855</c:v>
                </c:pt>
                <c:pt idx="3026">
                  <c:v>6.4105699999999999</c:v>
                </c:pt>
                <c:pt idx="3027">
                  <c:v>6.3583400000000001</c:v>
                </c:pt>
                <c:pt idx="3028">
                  <c:v>6.3954199999999846</c:v>
                </c:pt>
                <c:pt idx="3029">
                  <c:v>6.5678199999999745</c:v>
                </c:pt>
                <c:pt idx="3030">
                  <c:v>6.73041</c:v>
                </c:pt>
                <c:pt idx="3031">
                  <c:v>6.9367000000000134</c:v>
                </c:pt>
                <c:pt idx="3032">
                  <c:v>7.0924399999999945</c:v>
                </c:pt>
                <c:pt idx="3033">
                  <c:v>7.1191599999999955</c:v>
                </c:pt>
                <c:pt idx="3034">
                  <c:v>7.0464900000000004</c:v>
                </c:pt>
                <c:pt idx="3035">
                  <c:v>6.8620499999999955</c:v>
                </c:pt>
                <c:pt idx="3036">
                  <c:v>6.7093300000000013</c:v>
                </c:pt>
                <c:pt idx="3037">
                  <c:v>6.5064700000000002</c:v>
                </c:pt>
                <c:pt idx="3038">
                  <c:v>6.3930099999999985</c:v>
                </c:pt>
                <c:pt idx="3039">
                  <c:v>6.38809</c:v>
                </c:pt>
                <c:pt idx="3040">
                  <c:v>6.5013199999999998</c:v>
                </c:pt>
                <c:pt idx="3041">
                  <c:v>6.6918999999999995</c:v>
                </c:pt>
                <c:pt idx="3042">
                  <c:v>6.8610699999999998</c:v>
                </c:pt>
                <c:pt idx="3043">
                  <c:v>7.0646799999999965</c:v>
                </c:pt>
                <c:pt idx="3044">
                  <c:v>7.1406799999999997</c:v>
                </c:pt>
                <c:pt idx="3045">
                  <c:v>7.1249499999999699</c:v>
                </c:pt>
                <c:pt idx="3046">
                  <c:v>6.9815199999999997</c:v>
                </c:pt>
                <c:pt idx="3047">
                  <c:v>6.8098599999999996</c:v>
                </c:pt>
                <c:pt idx="3048">
                  <c:v>6.6322400000000004</c:v>
                </c:pt>
                <c:pt idx="3049">
                  <c:v>6.4554600000000004</c:v>
                </c:pt>
                <c:pt idx="3050">
                  <c:v>6.40693</c:v>
                </c:pt>
                <c:pt idx="3051">
                  <c:v>6.4494300000000004</c:v>
                </c:pt>
                <c:pt idx="3052">
                  <c:v>6.6236699999999997</c:v>
                </c:pt>
                <c:pt idx="3053">
                  <c:v>6.7874099999999995</c:v>
                </c:pt>
                <c:pt idx="3054">
                  <c:v>6.9955600000000002</c:v>
                </c:pt>
                <c:pt idx="3055">
                  <c:v>7.1439199999999845</c:v>
                </c:pt>
                <c:pt idx="3056">
                  <c:v>7.1672299999999955</c:v>
                </c:pt>
                <c:pt idx="3057">
                  <c:v>7.08772</c:v>
                </c:pt>
                <c:pt idx="3058">
                  <c:v>6.9032600000000341</c:v>
                </c:pt>
                <c:pt idx="3059">
                  <c:v>6.7477200000000002</c:v>
                </c:pt>
                <c:pt idx="3060">
                  <c:v>6.5465400000000002</c:v>
                </c:pt>
                <c:pt idx="3061">
                  <c:v>6.4402900000000134</c:v>
                </c:pt>
                <c:pt idx="3062">
                  <c:v>6.4391000000000034</c:v>
                </c:pt>
                <c:pt idx="3063">
                  <c:v>6.5588499999999996</c:v>
                </c:pt>
                <c:pt idx="3064">
                  <c:v>6.7454799999999997</c:v>
                </c:pt>
                <c:pt idx="3065">
                  <c:v>6.9208499999999997</c:v>
                </c:pt>
                <c:pt idx="3066">
                  <c:v>7.1200199999999745</c:v>
                </c:pt>
                <c:pt idx="3067">
                  <c:v>7.1891099999999986</c:v>
                </c:pt>
                <c:pt idx="3068">
                  <c:v>7.1693600000000002</c:v>
                </c:pt>
                <c:pt idx="3069">
                  <c:v>7.0207099999999985</c:v>
                </c:pt>
                <c:pt idx="3070">
                  <c:v>6.8533099999999996</c:v>
                </c:pt>
                <c:pt idx="3071">
                  <c:v>6.66967</c:v>
                </c:pt>
                <c:pt idx="3072">
                  <c:v>6.4990600000000134</c:v>
                </c:pt>
                <c:pt idx="3073">
                  <c:v>6.4553099999999999</c:v>
                </c:pt>
                <c:pt idx="3074">
                  <c:v>6.5042200000000001</c:v>
                </c:pt>
                <c:pt idx="3075">
                  <c:v>6.6809599999999945</c:v>
                </c:pt>
                <c:pt idx="3076">
                  <c:v>6.84199</c:v>
                </c:pt>
                <c:pt idx="3077">
                  <c:v>7.0549299999999855</c:v>
                </c:pt>
                <c:pt idx="3078">
                  <c:v>7.1943099999999855</c:v>
                </c:pt>
                <c:pt idx="3079">
                  <c:v>7.2148399999999855</c:v>
                </c:pt>
                <c:pt idx="3080">
                  <c:v>7.1299399999999755</c:v>
                </c:pt>
                <c:pt idx="3081">
                  <c:v>6.9468600000000134</c:v>
                </c:pt>
                <c:pt idx="3082">
                  <c:v>6.7929199999999845</c:v>
                </c:pt>
                <c:pt idx="3083">
                  <c:v>6.5896700000000124</c:v>
                </c:pt>
                <c:pt idx="3084">
                  <c:v>6.4877700000000003</c:v>
                </c:pt>
                <c:pt idx="3085">
                  <c:v>6.4880899999999997</c:v>
                </c:pt>
                <c:pt idx="3086">
                  <c:v>6.6123399999999855</c:v>
                </c:pt>
                <c:pt idx="3087">
                  <c:v>6.7960200000000004</c:v>
                </c:pt>
                <c:pt idx="3088">
                  <c:v>6.9713400000000396</c:v>
                </c:pt>
                <c:pt idx="3089">
                  <c:v>7.1611199999999755</c:v>
                </c:pt>
                <c:pt idx="3090">
                  <c:v>7.2354900000000004</c:v>
                </c:pt>
                <c:pt idx="3091">
                  <c:v>7.2255899999999755</c:v>
                </c:pt>
                <c:pt idx="3092">
                  <c:v>7.1162799999999997</c:v>
                </c:pt>
                <c:pt idx="3093">
                  <c:v>6.935260000000036</c:v>
                </c:pt>
                <c:pt idx="3094">
                  <c:v>6.7754899999999996</c:v>
                </c:pt>
                <c:pt idx="3095">
                  <c:v>6.5799700000000003</c:v>
                </c:pt>
                <c:pt idx="3096">
                  <c:v>6.5061400000000003</c:v>
                </c:pt>
                <c:pt idx="3097">
                  <c:v>6.5245999999999755</c:v>
                </c:pt>
                <c:pt idx="3098">
                  <c:v>6.6762899999999998</c:v>
                </c:pt>
                <c:pt idx="3099">
                  <c:v>6.8444099999999946</c:v>
                </c:pt>
                <c:pt idx="3100">
                  <c:v>7.0403099999999998</c:v>
                </c:pt>
                <c:pt idx="3101">
                  <c:v>7.1941899999999643</c:v>
                </c:pt>
                <c:pt idx="3102">
                  <c:v>7.2578399999999945</c:v>
                </c:pt>
                <c:pt idx="3103">
                  <c:v>7.2486700000000024</c:v>
                </c:pt>
                <c:pt idx="3104">
                  <c:v>7.1631799999999846</c:v>
                </c:pt>
                <c:pt idx="3105">
                  <c:v>6.9942200000000003</c:v>
                </c:pt>
                <c:pt idx="3106">
                  <c:v>6.84049</c:v>
                </c:pt>
                <c:pt idx="3107">
                  <c:v>6.6374199999999846</c:v>
                </c:pt>
                <c:pt idx="3108">
                  <c:v>6.53545</c:v>
                </c:pt>
                <c:pt idx="3109">
                  <c:v>6.5357000000000003</c:v>
                </c:pt>
                <c:pt idx="3110">
                  <c:v>6.6596500000000001</c:v>
                </c:pt>
                <c:pt idx="3111">
                  <c:v>6.8426999999999998</c:v>
                </c:pt>
                <c:pt idx="3112">
                  <c:v>7.0098500000000001</c:v>
                </c:pt>
                <c:pt idx="3113">
                  <c:v>7.1755299999999975</c:v>
                </c:pt>
                <c:pt idx="3114">
                  <c:v>7.2693000000000003</c:v>
                </c:pt>
                <c:pt idx="3115">
                  <c:v>7.2839799999999997</c:v>
                </c:pt>
                <c:pt idx="3116">
                  <c:v>7.2014899999999997</c:v>
                </c:pt>
                <c:pt idx="3117">
                  <c:v>7.0718800000000002</c:v>
                </c:pt>
                <c:pt idx="3118">
                  <c:v>6.9157299999999999</c:v>
                </c:pt>
                <c:pt idx="3119">
                  <c:v>6.7177600000000002</c:v>
                </c:pt>
                <c:pt idx="3120">
                  <c:v>6.57456</c:v>
                </c:pt>
                <c:pt idx="3121">
                  <c:v>6.5507299999999997</c:v>
                </c:pt>
                <c:pt idx="3122">
                  <c:v>6.6252899999999855</c:v>
                </c:pt>
                <c:pt idx="3123">
                  <c:v>6.8108499999999985</c:v>
                </c:pt>
                <c:pt idx="3124">
                  <c:v>6.9641199999999746</c:v>
                </c:pt>
                <c:pt idx="3125">
                  <c:v>7.1476600000000001</c:v>
                </c:pt>
                <c:pt idx="3126">
                  <c:v>7.2656599999999996</c:v>
                </c:pt>
                <c:pt idx="3127">
                  <c:v>7.3094900000000003</c:v>
                </c:pt>
                <c:pt idx="3128">
                  <c:v>7.2604299999999995</c:v>
                </c:pt>
                <c:pt idx="3129">
                  <c:v>7.1390500000000001</c:v>
                </c:pt>
                <c:pt idx="3130">
                  <c:v>6.9796700000000396</c:v>
                </c:pt>
                <c:pt idx="3131">
                  <c:v>6.8054099999999975</c:v>
                </c:pt>
                <c:pt idx="3132">
                  <c:v>6.6267899999999855</c:v>
                </c:pt>
                <c:pt idx="3133">
                  <c:v>6.5745699999999996</c:v>
                </c:pt>
                <c:pt idx="3134">
                  <c:v>6.6130799999999965</c:v>
                </c:pt>
                <c:pt idx="3135">
                  <c:v>6.7822399999999998</c:v>
                </c:pt>
                <c:pt idx="3136">
                  <c:v>6.9371999999999998</c:v>
                </c:pt>
                <c:pt idx="3137">
                  <c:v>7.1242499999999955</c:v>
                </c:pt>
                <c:pt idx="3138">
                  <c:v>7.2564000000000002</c:v>
                </c:pt>
                <c:pt idx="3139">
                  <c:v>7.3295199999999845</c:v>
                </c:pt>
                <c:pt idx="3140">
                  <c:v>7.3095099999999995</c:v>
                </c:pt>
                <c:pt idx="3141">
                  <c:v>7.1795200000000001</c:v>
                </c:pt>
                <c:pt idx="3142">
                  <c:v>7.0351900000000001</c:v>
                </c:pt>
                <c:pt idx="3143">
                  <c:v>6.8748999999999985</c:v>
                </c:pt>
                <c:pt idx="3144">
                  <c:v>6.67997</c:v>
                </c:pt>
                <c:pt idx="3145">
                  <c:v>6.6005699999999985</c:v>
                </c:pt>
                <c:pt idx="3146">
                  <c:v>6.6160499999999995</c:v>
                </c:pt>
                <c:pt idx="3147">
                  <c:v>6.7609699999999995</c:v>
                </c:pt>
                <c:pt idx="3148">
                  <c:v>6.9323100000000002</c:v>
                </c:pt>
                <c:pt idx="3149">
                  <c:v>7.1117400000000002</c:v>
                </c:pt>
                <c:pt idx="3150">
                  <c:v>7.2532300000000003</c:v>
                </c:pt>
                <c:pt idx="3151">
                  <c:v>7.3482799999999999</c:v>
                </c:pt>
                <c:pt idx="3152">
                  <c:v>7.3435199999999945</c:v>
                </c:pt>
                <c:pt idx="3153">
                  <c:v>7.2227399999999955</c:v>
                </c:pt>
                <c:pt idx="3154">
                  <c:v>7.0797200000000124</c:v>
                </c:pt>
                <c:pt idx="3155">
                  <c:v>6.9233200000000004</c:v>
                </c:pt>
                <c:pt idx="3156">
                  <c:v>6.7235099999999965</c:v>
                </c:pt>
                <c:pt idx="3157">
                  <c:v>6.6268599999999855</c:v>
                </c:pt>
                <c:pt idx="3158">
                  <c:v>6.6311</c:v>
                </c:pt>
                <c:pt idx="3159">
                  <c:v>6.7593199999999998</c:v>
                </c:pt>
                <c:pt idx="3160">
                  <c:v>6.9409299999999998</c:v>
                </c:pt>
                <c:pt idx="3161">
                  <c:v>7.1084299999999985</c:v>
                </c:pt>
                <c:pt idx="3162">
                  <c:v>7.2572000000000001</c:v>
                </c:pt>
                <c:pt idx="3163">
                  <c:v>7.3668399999999945</c:v>
                </c:pt>
                <c:pt idx="3164">
                  <c:v>7.3711200000000003</c:v>
                </c:pt>
                <c:pt idx="3165">
                  <c:v>7.2605799999999965</c:v>
                </c:pt>
                <c:pt idx="3166">
                  <c:v>7.1096399999999997</c:v>
                </c:pt>
                <c:pt idx="3167">
                  <c:v>6.9573900000000002</c:v>
                </c:pt>
                <c:pt idx="3168">
                  <c:v>6.7564200000000003</c:v>
                </c:pt>
                <c:pt idx="3169">
                  <c:v>6.6516599999999997</c:v>
                </c:pt>
                <c:pt idx="3170">
                  <c:v>6.6494499999999999</c:v>
                </c:pt>
                <c:pt idx="3171">
                  <c:v>6.7641999999999856</c:v>
                </c:pt>
                <c:pt idx="3172">
                  <c:v>6.9502700000000024</c:v>
                </c:pt>
                <c:pt idx="3173">
                  <c:v>7.1110299999999995</c:v>
                </c:pt>
                <c:pt idx="3174">
                  <c:v>7.2664799999999996</c:v>
                </c:pt>
                <c:pt idx="3175">
                  <c:v>7.3860400000000004</c:v>
                </c:pt>
                <c:pt idx="3176">
                  <c:v>7.39602</c:v>
                </c:pt>
                <c:pt idx="3177">
                  <c:v>7.2936600000000134</c:v>
                </c:pt>
                <c:pt idx="3178">
                  <c:v>7.1277699999999955</c:v>
                </c:pt>
                <c:pt idx="3179">
                  <c:v>6.9822199999999999</c:v>
                </c:pt>
                <c:pt idx="3180">
                  <c:v>6.7809200000000001</c:v>
                </c:pt>
                <c:pt idx="3181">
                  <c:v>6.6746799999999995</c:v>
                </c:pt>
                <c:pt idx="3182">
                  <c:v>6.6732100000000001</c:v>
                </c:pt>
                <c:pt idx="3183">
                  <c:v>6.7920199999999955</c:v>
                </c:pt>
                <c:pt idx="3184">
                  <c:v>6.9773500000000004</c:v>
                </c:pt>
                <c:pt idx="3185">
                  <c:v>7.1290999999999976</c:v>
                </c:pt>
                <c:pt idx="3186">
                  <c:v>7.2979399999999846</c:v>
                </c:pt>
                <c:pt idx="3187">
                  <c:v>7.4111399999999996</c:v>
                </c:pt>
                <c:pt idx="3188">
                  <c:v>7.4163600000000134</c:v>
                </c:pt>
                <c:pt idx="3189">
                  <c:v>7.3052700000000002</c:v>
                </c:pt>
                <c:pt idx="3190">
                  <c:v>7.1312100000000003</c:v>
                </c:pt>
                <c:pt idx="3191">
                  <c:v>6.9796100000000134</c:v>
                </c:pt>
                <c:pt idx="3192">
                  <c:v>6.7811300000000001</c:v>
                </c:pt>
                <c:pt idx="3193">
                  <c:v>6.6929199999999671</c:v>
                </c:pt>
                <c:pt idx="3194">
                  <c:v>6.7001099999999996</c:v>
                </c:pt>
                <c:pt idx="3195">
                  <c:v>6.83148</c:v>
                </c:pt>
                <c:pt idx="3196">
                  <c:v>7.0125499999999965</c:v>
                </c:pt>
                <c:pt idx="3197">
                  <c:v>7.1596500000000001</c:v>
                </c:pt>
                <c:pt idx="3198">
                  <c:v>7.3415600000000003</c:v>
                </c:pt>
                <c:pt idx="3199">
                  <c:v>7.4380300000000004</c:v>
                </c:pt>
                <c:pt idx="3200">
                  <c:v>7.4328900000000004</c:v>
                </c:pt>
                <c:pt idx="3201">
                  <c:v>7.3049299999999855</c:v>
                </c:pt>
                <c:pt idx="3202">
                  <c:v>7.1282799999999975</c:v>
                </c:pt>
                <c:pt idx="3203">
                  <c:v>6.9583300000000001</c:v>
                </c:pt>
                <c:pt idx="3204">
                  <c:v>6.7726800000000003</c:v>
                </c:pt>
                <c:pt idx="3205">
                  <c:v>6.7116500000000014</c:v>
                </c:pt>
                <c:pt idx="3206">
                  <c:v>6.7410399999999999</c:v>
                </c:pt>
                <c:pt idx="3207">
                  <c:v>6.9026500000000004</c:v>
                </c:pt>
                <c:pt idx="3208">
                  <c:v>7.0673499999999985</c:v>
                </c:pt>
                <c:pt idx="3209">
                  <c:v>7.2287499999999998</c:v>
                </c:pt>
                <c:pt idx="3210">
                  <c:v>7.4070200000000002</c:v>
                </c:pt>
                <c:pt idx="3211">
                  <c:v>7.4655699999999996</c:v>
                </c:pt>
                <c:pt idx="3212">
                  <c:v>7.4334500000000014</c:v>
                </c:pt>
                <c:pt idx="3213">
                  <c:v>7.2732400000000341</c:v>
                </c:pt>
                <c:pt idx="3214">
                  <c:v>7.1180799999999955</c:v>
                </c:pt>
                <c:pt idx="3215">
                  <c:v>6.9392500000000332</c:v>
                </c:pt>
                <c:pt idx="3216">
                  <c:v>6.7734600000000134</c:v>
                </c:pt>
                <c:pt idx="3217">
                  <c:v>6.7322899999999999</c:v>
                </c:pt>
                <c:pt idx="3218">
                  <c:v>6.7842700000000002</c:v>
                </c:pt>
                <c:pt idx="3219">
                  <c:v>6.9624999999999995</c:v>
                </c:pt>
                <c:pt idx="3220">
                  <c:v>7.11829</c:v>
                </c:pt>
                <c:pt idx="3221">
                  <c:v>7.2951299999999986</c:v>
                </c:pt>
                <c:pt idx="3222">
                  <c:v>7.4545499999999985</c:v>
                </c:pt>
                <c:pt idx="3223">
                  <c:v>7.4894400000000134</c:v>
                </c:pt>
                <c:pt idx="3224">
                  <c:v>7.4280799999999996</c:v>
                </c:pt>
                <c:pt idx="3225">
                  <c:v>7.2515000000000001</c:v>
                </c:pt>
                <c:pt idx="3226">
                  <c:v>7.1089799999999945</c:v>
                </c:pt>
                <c:pt idx="3227">
                  <c:v>6.9265499999999998</c:v>
                </c:pt>
                <c:pt idx="3228">
                  <c:v>6.7811399999999997</c:v>
                </c:pt>
                <c:pt idx="3229">
                  <c:v>6.7547600000000001</c:v>
                </c:pt>
                <c:pt idx="3230">
                  <c:v>6.82972</c:v>
                </c:pt>
                <c:pt idx="3231">
                  <c:v>7.0163900000000003</c:v>
                </c:pt>
                <c:pt idx="3232">
                  <c:v>7.1616</c:v>
                </c:pt>
                <c:pt idx="3233">
                  <c:v>7.3611599999999955</c:v>
                </c:pt>
                <c:pt idx="3234">
                  <c:v>7.4933500000000004</c:v>
                </c:pt>
                <c:pt idx="3235">
                  <c:v>7.5093399999999999</c:v>
                </c:pt>
                <c:pt idx="3236">
                  <c:v>7.4158099999999996</c:v>
                </c:pt>
                <c:pt idx="3237">
                  <c:v>7.2349600000000001</c:v>
                </c:pt>
                <c:pt idx="3238">
                  <c:v>7.09849</c:v>
                </c:pt>
                <c:pt idx="3239">
                  <c:v>6.9153500000000001</c:v>
                </c:pt>
                <c:pt idx="3240">
                  <c:v>6.79237</c:v>
                </c:pt>
                <c:pt idx="3241">
                  <c:v>6.7798200000000124</c:v>
                </c:pt>
                <c:pt idx="3242">
                  <c:v>6.8807499999999999</c:v>
                </c:pt>
                <c:pt idx="3243">
                  <c:v>7.0695899999999945</c:v>
                </c:pt>
                <c:pt idx="3244">
                  <c:v>7.2238099999999985</c:v>
                </c:pt>
                <c:pt idx="3245">
                  <c:v>7.4304000000000014</c:v>
                </c:pt>
                <c:pt idx="3246">
                  <c:v>7.5267499999999998</c:v>
                </c:pt>
                <c:pt idx="3247">
                  <c:v>7.5225599999999755</c:v>
                </c:pt>
                <c:pt idx="3248">
                  <c:v>7.3941999999999855</c:v>
                </c:pt>
                <c:pt idx="3249">
                  <c:v>7.2207299999999996</c:v>
                </c:pt>
                <c:pt idx="3250">
                  <c:v>7.0817600000000134</c:v>
                </c:pt>
                <c:pt idx="3251">
                  <c:v>6.9006700000000034</c:v>
                </c:pt>
                <c:pt idx="3252">
                  <c:v>6.8058699999999996</c:v>
                </c:pt>
                <c:pt idx="3253">
                  <c:v>6.80992</c:v>
                </c:pt>
                <c:pt idx="3254">
                  <c:v>6.9406500000000024</c:v>
                </c:pt>
                <c:pt idx="3255">
                  <c:v>7.1194699999999997</c:v>
                </c:pt>
                <c:pt idx="3256">
                  <c:v>7.2901600000000002</c:v>
                </c:pt>
                <c:pt idx="3257">
                  <c:v>7.4880100000000001</c:v>
                </c:pt>
                <c:pt idx="3258">
                  <c:v>7.5533900000000003</c:v>
                </c:pt>
                <c:pt idx="3259">
                  <c:v>7.5324999999999998</c:v>
                </c:pt>
                <c:pt idx="3260">
                  <c:v>7.3815299999999997</c:v>
                </c:pt>
                <c:pt idx="3261">
                  <c:v>7.2223600000000001</c:v>
                </c:pt>
                <c:pt idx="3262">
                  <c:v>7.0728999999999997</c:v>
                </c:pt>
                <c:pt idx="3263">
                  <c:v>6.8991499999999997</c:v>
                </c:pt>
                <c:pt idx="3264">
                  <c:v>6.8244099999999746</c:v>
                </c:pt>
                <c:pt idx="3265">
                  <c:v>6.8416800000000002</c:v>
                </c:pt>
                <c:pt idx="3266">
                  <c:v>6.9898000000000033</c:v>
                </c:pt>
                <c:pt idx="3267">
                  <c:v>7.1500699999999995</c:v>
                </c:pt>
                <c:pt idx="3268">
                  <c:v>7.3189299999999955</c:v>
                </c:pt>
                <c:pt idx="3269">
                  <c:v>7.5147699999999995</c:v>
                </c:pt>
                <c:pt idx="3270">
                  <c:v>7.5766400000000331</c:v>
                </c:pt>
                <c:pt idx="3271">
                  <c:v>7.5490399999999998</c:v>
                </c:pt>
                <c:pt idx="3272">
                  <c:v>7.3910099999999996</c:v>
                </c:pt>
                <c:pt idx="3273">
                  <c:v>7.2353300000000003</c:v>
                </c:pt>
                <c:pt idx="3274">
                  <c:v>7.0820699999999999</c:v>
                </c:pt>
                <c:pt idx="3275">
                  <c:v>6.9160599999999999</c:v>
                </c:pt>
                <c:pt idx="3276">
                  <c:v>6.8461499999999997</c:v>
                </c:pt>
                <c:pt idx="3277">
                  <c:v>6.8639899999999745</c:v>
                </c:pt>
                <c:pt idx="3278">
                  <c:v>7.0093800000000002</c:v>
                </c:pt>
                <c:pt idx="3279">
                  <c:v>7.1637599999999955</c:v>
                </c:pt>
                <c:pt idx="3280">
                  <c:v>7.3359799999999975</c:v>
                </c:pt>
                <c:pt idx="3281">
                  <c:v>7.5339099999999997</c:v>
                </c:pt>
                <c:pt idx="3282">
                  <c:v>7.5989399999999945</c:v>
                </c:pt>
                <c:pt idx="3283">
                  <c:v>7.5738300000000001</c:v>
                </c:pt>
                <c:pt idx="3284">
                  <c:v>7.4183399999999997</c:v>
                </c:pt>
                <c:pt idx="3285">
                  <c:v>7.2618400000000003</c:v>
                </c:pt>
                <c:pt idx="3286">
                  <c:v>7.1014999999999997</c:v>
                </c:pt>
                <c:pt idx="3287">
                  <c:v>6.9458399999999996</c:v>
                </c:pt>
                <c:pt idx="3288">
                  <c:v>6.8694699999999997</c:v>
                </c:pt>
                <c:pt idx="3289">
                  <c:v>6.8855399999999856</c:v>
                </c:pt>
                <c:pt idx="3290">
                  <c:v>7.0262799999999999</c:v>
                </c:pt>
                <c:pt idx="3291">
                  <c:v>7.1763199999999996</c:v>
                </c:pt>
                <c:pt idx="3292">
                  <c:v>7.3446600000000002</c:v>
                </c:pt>
                <c:pt idx="3293">
                  <c:v>7.5473999999999997</c:v>
                </c:pt>
                <c:pt idx="3294">
                  <c:v>7.6208599999999755</c:v>
                </c:pt>
                <c:pt idx="3295">
                  <c:v>7.6047899999999755</c:v>
                </c:pt>
                <c:pt idx="3296">
                  <c:v>7.46061</c:v>
                </c:pt>
                <c:pt idx="3297">
                  <c:v>7.2991900000000003</c:v>
                </c:pt>
                <c:pt idx="3298">
                  <c:v>7.1275699999999755</c:v>
                </c:pt>
                <c:pt idx="3299">
                  <c:v>6.9871400000000001</c:v>
                </c:pt>
                <c:pt idx="3300">
                  <c:v>6.8952299999999997</c:v>
                </c:pt>
                <c:pt idx="3301">
                  <c:v>6.9000899999999996</c:v>
                </c:pt>
                <c:pt idx="3302">
                  <c:v>7.0236900000000002</c:v>
                </c:pt>
                <c:pt idx="3303">
                  <c:v>7.1690099999999966</c:v>
                </c:pt>
                <c:pt idx="3304">
                  <c:v>7.3311500000000001</c:v>
                </c:pt>
                <c:pt idx="3305">
                  <c:v>7.5422700000000003</c:v>
                </c:pt>
                <c:pt idx="3306">
                  <c:v>7.6396199999999999</c:v>
                </c:pt>
                <c:pt idx="3307">
                  <c:v>7.63605</c:v>
                </c:pt>
                <c:pt idx="3308">
                  <c:v>7.5086700000000004</c:v>
                </c:pt>
                <c:pt idx="3309">
                  <c:v>7.3368799999999998</c:v>
                </c:pt>
                <c:pt idx="3310">
                  <c:v>7.1683199999999845</c:v>
                </c:pt>
                <c:pt idx="3311">
                  <c:v>7.0299199999999855</c:v>
                </c:pt>
                <c:pt idx="3312">
                  <c:v>6.9238900000000001</c:v>
                </c:pt>
                <c:pt idx="3313">
                  <c:v>6.9162200000000134</c:v>
                </c:pt>
                <c:pt idx="3314">
                  <c:v>7.0190299999999999</c:v>
                </c:pt>
                <c:pt idx="3315">
                  <c:v>7.1567799999999995</c:v>
                </c:pt>
                <c:pt idx="3316">
                  <c:v>7.3158799999999955</c:v>
                </c:pt>
                <c:pt idx="3317">
                  <c:v>7.5276499999999995</c:v>
                </c:pt>
                <c:pt idx="3318">
                  <c:v>7.6543299999999945</c:v>
                </c:pt>
                <c:pt idx="3319">
                  <c:v>7.6667899999999856</c:v>
                </c:pt>
                <c:pt idx="3320">
                  <c:v>7.5665399999999945</c:v>
                </c:pt>
                <c:pt idx="3321">
                  <c:v>7.3878599999999945</c:v>
                </c:pt>
                <c:pt idx="3322">
                  <c:v>7.2288899999999945</c:v>
                </c:pt>
                <c:pt idx="3323">
                  <c:v>7.0706600000000295</c:v>
                </c:pt>
                <c:pt idx="3324">
                  <c:v>6.9589099999999995</c:v>
                </c:pt>
                <c:pt idx="3325">
                  <c:v>6.9347099999999999</c:v>
                </c:pt>
                <c:pt idx="3326">
                  <c:v>7.0103499999999999</c:v>
                </c:pt>
                <c:pt idx="3327">
                  <c:v>7.1367200000000004</c:v>
                </c:pt>
                <c:pt idx="3328">
                  <c:v>7.2926700000000002</c:v>
                </c:pt>
                <c:pt idx="3329">
                  <c:v>7.4923799999999998</c:v>
                </c:pt>
                <c:pt idx="3330">
                  <c:v>7.6577499999999965</c:v>
                </c:pt>
                <c:pt idx="3331">
                  <c:v>7.6935199999999755</c:v>
                </c:pt>
                <c:pt idx="3332">
                  <c:v>7.6330499999999999</c:v>
                </c:pt>
                <c:pt idx="3333">
                  <c:v>7.4581799999999996</c:v>
                </c:pt>
                <c:pt idx="3334">
                  <c:v>7.3059099999999955</c:v>
                </c:pt>
                <c:pt idx="3335">
                  <c:v>7.1143299999999945</c:v>
                </c:pt>
                <c:pt idx="3336">
                  <c:v>7.0059199999999855</c:v>
                </c:pt>
                <c:pt idx="3337">
                  <c:v>6.9578499999999996</c:v>
                </c:pt>
                <c:pt idx="3338">
                  <c:v>6.9999599999999997</c:v>
                </c:pt>
                <c:pt idx="3339">
                  <c:v>7.1086900000000002</c:v>
                </c:pt>
                <c:pt idx="3340">
                  <c:v>7.2843600000000004</c:v>
                </c:pt>
                <c:pt idx="3341">
                  <c:v>7.4604999999999997</c:v>
                </c:pt>
                <c:pt idx="3342">
                  <c:v>7.6531299999999955</c:v>
                </c:pt>
                <c:pt idx="3343">
                  <c:v>7.7149999999999945</c:v>
                </c:pt>
                <c:pt idx="3344">
                  <c:v>7.6857600000000001</c:v>
                </c:pt>
                <c:pt idx="3345">
                  <c:v>7.5288099999999956</c:v>
                </c:pt>
                <c:pt idx="3346">
                  <c:v>7.3728099999999985</c:v>
                </c:pt>
                <c:pt idx="3347">
                  <c:v>7.1766800000000002</c:v>
                </c:pt>
                <c:pt idx="3348">
                  <c:v>7.0396200000000295</c:v>
                </c:pt>
                <c:pt idx="3349">
                  <c:v>6.9835200000000004</c:v>
                </c:pt>
                <c:pt idx="3350">
                  <c:v>7.0035600000000002</c:v>
                </c:pt>
                <c:pt idx="3351">
                  <c:v>7.0940899999999845</c:v>
                </c:pt>
                <c:pt idx="3352">
                  <c:v>7.2742599999999999</c:v>
                </c:pt>
                <c:pt idx="3353">
                  <c:v>7.4403800000000002</c:v>
                </c:pt>
                <c:pt idx="3354">
                  <c:v>7.6465699999999996</c:v>
                </c:pt>
                <c:pt idx="3355">
                  <c:v>7.7352800000000004</c:v>
                </c:pt>
                <c:pt idx="3356">
                  <c:v>7.7253799999999995</c:v>
                </c:pt>
                <c:pt idx="3357">
                  <c:v>7.5905299999999976</c:v>
                </c:pt>
                <c:pt idx="3358">
                  <c:v>7.4232600000000124</c:v>
                </c:pt>
                <c:pt idx="3359">
                  <c:v>7.2419799999999999</c:v>
                </c:pt>
                <c:pt idx="3360">
                  <c:v>7.0686900000000001</c:v>
                </c:pt>
                <c:pt idx="3361">
                  <c:v>7.0063399999999998</c:v>
                </c:pt>
                <c:pt idx="3362">
                  <c:v>7.0287299999999995</c:v>
                </c:pt>
                <c:pt idx="3363">
                  <c:v>7.1570999999999945</c:v>
                </c:pt>
                <c:pt idx="3364">
                  <c:v>7.3402500000000002</c:v>
                </c:pt>
                <c:pt idx="3365">
                  <c:v>7.5224199999999755</c:v>
                </c:pt>
                <c:pt idx="3366">
                  <c:v>7.7091099999999999</c:v>
                </c:pt>
                <c:pt idx="3367">
                  <c:v>7.7634799999999995</c:v>
                </c:pt>
                <c:pt idx="3368">
                  <c:v>7.7266899999999996</c:v>
                </c:pt>
                <c:pt idx="3369">
                  <c:v>7.5634999999999986</c:v>
                </c:pt>
                <c:pt idx="3370">
                  <c:v>7.4092200000000332</c:v>
                </c:pt>
                <c:pt idx="3371">
                  <c:v>7.2080500000000001</c:v>
                </c:pt>
                <c:pt idx="3372">
                  <c:v>7.0574699999999995</c:v>
                </c:pt>
                <c:pt idx="3373">
                  <c:v>7.0278799999999855</c:v>
                </c:pt>
                <c:pt idx="3374">
                  <c:v>7.0982099999999999</c:v>
                </c:pt>
                <c:pt idx="3375">
                  <c:v>7.2835200000000002</c:v>
                </c:pt>
                <c:pt idx="3376">
                  <c:v>7.4442599999999999</c:v>
                </c:pt>
                <c:pt idx="3377">
                  <c:v>7.6576699999999995</c:v>
                </c:pt>
                <c:pt idx="3378">
                  <c:v>7.7757500000000004</c:v>
                </c:pt>
                <c:pt idx="3379">
                  <c:v>7.7837899999999998</c:v>
                </c:pt>
                <c:pt idx="3380">
                  <c:v>7.6751099999999965</c:v>
                </c:pt>
                <c:pt idx="3381">
                  <c:v>7.4967899999999998</c:v>
                </c:pt>
                <c:pt idx="3382">
                  <c:v>7.3429499999999965</c:v>
                </c:pt>
                <c:pt idx="3383">
                  <c:v>7.1406000000000001</c:v>
                </c:pt>
                <c:pt idx="3384">
                  <c:v>7.0566899999999997</c:v>
                </c:pt>
                <c:pt idx="3385">
                  <c:v>7.0674599999999845</c:v>
                </c:pt>
                <c:pt idx="3386">
                  <c:v>7.2103999999999999</c:v>
                </c:pt>
                <c:pt idx="3387">
                  <c:v>7.3902099999999997</c:v>
                </c:pt>
                <c:pt idx="3388">
                  <c:v>7.57355</c:v>
                </c:pt>
                <c:pt idx="3389">
                  <c:v>7.7607499999999998</c:v>
                </c:pt>
                <c:pt idx="3390">
                  <c:v>7.8120799999999955</c:v>
                </c:pt>
                <c:pt idx="3391">
                  <c:v>7.7735799999999999</c:v>
                </c:pt>
                <c:pt idx="3392">
                  <c:v>7.6062200000000004</c:v>
                </c:pt>
                <c:pt idx="3393">
                  <c:v>7.4530200000000004</c:v>
                </c:pt>
                <c:pt idx="3394">
                  <c:v>7.2529899999999845</c:v>
                </c:pt>
                <c:pt idx="3395">
                  <c:v>7.1025899999999718</c:v>
                </c:pt>
                <c:pt idx="3396">
                  <c:v>7.0760899999999998</c:v>
                </c:pt>
                <c:pt idx="3397">
                  <c:v>7.1500299999999966</c:v>
                </c:pt>
                <c:pt idx="3398">
                  <c:v>7.3408699999999998</c:v>
                </c:pt>
                <c:pt idx="3399">
                  <c:v>7.5009799999999975</c:v>
                </c:pt>
                <c:pt idx="3400">
                  <c:v>7.7133799999999999</c:v>
                </c:pt>
                <c:pt idx="3401">
                  <c:v>7.8266</c:v>
                </c:pt>
                <c:pt idx="3402">
                  <c:v>7.8308200000000001</c:v>
                </c:pt>
                <c:pt idx="3403">
                  <c:v>7.7171099999999955</c:v>
                </c:pt>
                <c:pt idx="3404">
                  <c:v>7.5369900000000003</c:v>
                </c:pt>
                <c:pt idx="3405">
                  <c:v>7.3736899999999999</c:v>
                </c:pt>
                <c:pt idx="3406">
                  <c:v>7.1775799999999945</c:v>
                </c:pt>
                <c:pt idx="3407">
                  <c:v>7.1032400000000004</c:v>
                </c:pt>
                <c:pt idx="3408">
                  <c:v>7.1216999999999997</c:v>
                </c:pt>
                <c:pt idx="3409">
                  <c:v>7.2734700000000014</c:v>
                </c:pt>
                <c:pt idx="3410">
                  <c:v>7.4474299999999998</c:v>
                </c:pt>
                <c:pt idx="3411">
                  <c:v>7.6406599999999996</c:v>
                </c:pt>
                <c:pt idx="3412">
                  <c:v>7.8178799999999855</c:v>
                </c:pt>
                <c:pt idx="3413">
                  <c:v>7.86172</c:v>
                </c:pt>
                <c:pt idx="3414">
                  <c:v>7.8129299999999855</c:v>
                </c:pt>
                <c:pt idx="3415">
                  <c:v>7.6406799999999997</c:v>
                </c:pt>
                <c:pt idx="3416">
                  <c:v>7.4857500000000003</c:v>
                </c:pt>
                <c:pt idx="3417">
                  <c:v>7.2842099999999999</c:v>
                </c:pt>
                <c:pt idx="3418">
                  <c:v>7.1459399999999755</c:v>
                </c:pt>
                <c:pt idx="3419">
                  <c:v>7.1258099999999756</c:v>
                </c:pt>
                <c:pt idx="3420">
                  <c:v>7.2122900000000003</c:v>
                </c:pt>
                <c:pt idx="3421">
                  <c:v>7.4027700000000003</c:v>
                </c:pt>
                <c:pt idx="3422">
                  <c:v>7.5675799999999755</c:v>
                </c:pt>
                <c:pt idx="3423">
                  <c:v>7.77813</c:v>
                </c:pt>
                <c:pt idx="3424">
                  <c:v>7.8784400000000003</c:v>
                </c:pt>
                <c:pt idx="3425">
                  <c:v>7.8758699999999999</c:v>
                </c:pt>
                <c:pt idx="3426">
                  <c:v>7.7509499999999996</c:v>
                </c:pt>
                <c:pt idx="3427">
                  <c:v>7.5746799999999999</c:v>
                </c:pt>
                <c:pt idx="3428">
                  <c:v>7.40388</c:v>
                </c:pt>
                <c:pt idx="3429">
                  <c:v>7.21509</c:v>
                </c:pt>
                <c:pt idx="3430">
                  <c:v>7.1511799999999965</c:v>
                </c:pt>
                <c:pt idx="3431">
                  <c:v>7.1779099999999945</c:v>
                </c:pt>
                <c:pt idx="3432">
                  <c:v>7.3383799999999999</c:v>
                </c:pt>
                <c:pt idx="3433">
                  <c:v>7.5055399999999945</c:v>
                </c:pt>
                <c:pt idx="3434">
                  <c:v>7.7088200000000002</c:v>
                </c:pt>
                <c:pt idx="3435">
                  <c:v>7.8749599999999855</c:v>
                </c:pt>
                <c:pt idx="3436">
                  <c:v>7.9110100000000001</c:v>
                </c:pt>
                <c:pt idx="3437">
                  <c:v>7.8558399999999855</c:v>
                </c:pt>
                <c:pt idx="3438">
                  <c:v>7.6811600000000002</c:v>
                </c:pt>
                <c:pt idx="3439">
                  <c:v>7.5280299999999976</c:v>
                </c:pt>
                <c:pt idx="3440">
                  <c:v>7.3232600000000003</c:v>
                </c:pt>
                <c:pt idx="3441">
                  <c:v>7.1922699999999997</c:v>
                </c:pt>
                <c:pt idx="3442">
                  <c:v>7.1755099999999965</c:v>
                </c:pt>
                <c:pt idx="3443">
                  <c:v>7.2699799999999986</c:v>
                </c:pt>
                <c:pt idx="3444">
                  <c:v>7.4589799999999995</c:v>
                </c:pt>
                <c:pt idx="3445">
                  <c:v>7.6234799999999945</c:v>
                </c:pt>
                <c:pt idx="3446">
                  <c:v>7.8359299999999985</c:v>
                </c:pt>
                <c:pt idx="3447">
                  <c:v>7.9289099999999975</c:v>
                </c:pt>
                <c:pt idx="3448">
                  <c:v>7.9230799999999997</c:v>
                </c:pt>
                <c:pt idx="3449">
                  <c:v>7.7905600000000002</c:v>
                </c:pt>
                <c:pt idx="3450">
                  <c:v>7.6169199999999755</c:v>
                </c:pt>
                <c:pt idx="3451">
                  <c:v>7.4451000000000001</c:v>
                </c:pt>
                <c:pt idx="3452">
                  <c:v>7.2577699999999998</c:v>
                </c:pt>
                <c:pt idx="3453">
                  <c:v>7.1997499999999999</c:v>
                </c:pt>
                <c:pt idx="3454">
                  <c:v>7.2305700000000002</c:v>
                </c:pt>
                <c:pt idx="3455">
                  <c:v>7.3974099999999945</c:v>
                </c:pt>
                <c:pt idx="3456">
                  <c:v>7.5545299999999855</c:v>
                </c:pt>
                <c:pt idx="3457">
                  <c:v>7.7575499999999975</c:v>
                </c:pt>
                <c:pt idx="3458">
                  <c:v>7.9251899999999855</c:v>
                </c:pt>
                <c:pt idx="3459">
                  <c:v>7.9601799999999985</c:v>
                </c:pt>
                <c:pt idx="3460">
                  <c:v>7.8998400000000002</c:v>
                </c:pt>
                <c:pt idx="3461">
                  <c:v>7.7200899999999955</c:v>
                </c:pt>
                <c:pt idx="3462">
                  <c:v>7.5678299999999945</c:v>
                </c:pt>
                <c:pt idx="3463">
                  <c:v>7.3644099999999755</c:v>
                </c:pt>
                <c:pt idx="3464">
                  <c:v>7.2383300000000004</c:v>
                </c:pt>
                <c:pt idx="3465">
                  <c:v>7.2257699999999998</c:v>
                </c:pt>
                <c:pt idx="3466">
                  <c:v>7.3260199999999855</c:v>
                </c:pt>
                <c:pt idx="3467">
                  <c:v>7.5163799999999998</c:v>
                </c:pt>
                <c:pt idx="3468">
                  <c:v>7.6738999999999997</c:v>
                </c:pt>
                <c:pt idx="3469">
                  <c:v>7.8849899999999709</c:v>
                </c:pt>
                <c:pt idx="3470">
                  <c:v>7.9782300000000124</c:v>
                </c:pt>
                <c:pt idx="3471">
                  <c:v>7.9714400000000332</c:v>
                </c:pt>
                <c:pt idx="3472">
                  <c:v>7.8390700000000004</c:v>
                </c:pt>
                <c:pt idx="3473">
                  <c:v>7.6628599999999745</c:v>
                </c:pt>
                <c:pt idx="3474">
                  <c:v>7.4919799999999999</c:v>
                </c:pt>
                <c:pt idx="3475">
                  <c:v>7.3067599999999997</c:v>
                </c:pt>
                <c:pt idx="3476">
                  <c:v>7.2486400000000124</c:v>
                </c:pt>
                <c:pt idx="3477">
                  <c:v>7.2805600000000004</c:v>
                </c:pt>
                <c:pt idx="3478">
                  <c:v>7.4462000000000295</c:v>
                </c:pt>
                <c:pt idx="3479">
                  <c:v>7.60466</c:v>
                </c:pt>
                <c:pt idx="3480">
                  <c:v>7.8083</c:v>
                </c:pt>
                <c:pt idx="3481">
                  <c:v>7.9739700000000004</c:v>
                </c:pt>
                <c:pt idx="3482">
                  <c:v>8.0089000000000006</c:v>
                </c:pt>
                <c:pt idx="3483">
                  <c:v>7.9472800000000001</c:v>
                </c:pt>
                <c:pt idx="3484">
                  <c:v>7.7683400000000002</c:v>
                </c:pt>
                <c:pt idx="3485">
                  <c:v>7.6134499999999985</c:v>
                </c:pt>
                <c:pt idx="3486">
                  <c:v>7.4114899999999997</c:v>
                </c:pt>
                <c:pt idx="3487">
                  <c:v>7.2872399999999997</c:v>
                </c:pt>
                <c:pt idx="3488">
                  <c:v>7.27508</c:v>
                </c:pt>
                <c:pt idx="3489">
                  <c:v>7.3762500000000024</c:v>
                </c:pt>
                <c:pt idx="3490">
                  <c:v>7.5640899999999718</c:v>
                </c:pt>
                <c:pt idx="3491">
                  <c:v>7.7329799999999995</c:v>
                </c:pt>
                <c:pt idx="3492">
                  <c:v>7.9410500000000024</c:v>
                </c:pt>
                <c:pt idx="3493">
                  <c:v>8.0276000000000014</c:v>
                </c:pt>
                <c:pt idx="3494">
                  <c:v>8.0167800000000007</c:v>
                </c:pt>
                <c:pt idx="3495">
                  <c:v>7.8789400000000001</c:v>
                </c:pt>
                <c:pt idx="3496">
                  <c:v>7.7065000000000001</c:v>
                </c:pt>
                <c:pt idx="3497">
                  <c:v>7.5294400000000001</c:v>
                </c:pt>
                <c:pt idx="3498">
                  <c:v>7.34985</c:v>
                </c:pt>
                <c:pt idx="3499">
                  <c:v>7.2969400000000002</c:v>
                </c:pt>
                <c:pt idx="3500">
                  <c:v>7.3345899999999755</c:v>
                </c:pt>
                <c:pt idx="3501">
                  <c:v>7.5034700000000001</c:v>
                </c:pt>
                <c:pt idx="3502">
                  <c:v>7.664929999999968</c:v>
                </c:pt>
                <c:pt idx="3503">
                  <c:v>7.8763000000000014</c:v>
                </c:pt>
                <c:pt idx="3504">
                  <c:v>8.028929999999999</c:v>
                </c:pt>
                <c:pt idx="3505">
                  <c:v>8.0567300000000248</c:v>
                </c:pt>
                <c:pt idx="3506">
                  <c:v>7.9826600000000134</c:v>
                </c:pt>
                <c:pt idx="3507">
                  <c:v>7.8015799999999995</c:v>
                </c:pt>
                <c:pt idx="3508">
                  <c:v>7.6479999999999855</c:v>
                </c:pt>
                <c:pt idx="3509">
                  <c:v>7.4429699999999999</c:v>
                </c:pt>
                <c:pt idx="3510">
                  <c:v>7.3317199999999998</c:v>
                </c:pt>
                <c:pt idx="3511">
                  <c:v>7.3258599999999845</c:v>
                </c:pt>
                <c:pt idx="3512">
                  <c:v>7.4401700000000002</c:v>
                </c:pt>
                <c:pt idx="3513">
                  <c:v>7.6244399999999652</c:v>
                </c:pt>
                <c:pt idx="3514">
                  <c:v>7.7965799999999996</c:v>
                </c:pt>
                <c:pt idx="3515">
                  <c:v>7.9957799999999999</c:v>
                </c:pt>
                <c:pt idx="3516">
                  <c:v>8.0760000000000005</c:v>
                </c:pt>
                <c:pt idx="3517">
                  <c:v>8.0632600000000014</c:v>
                </c:pt>
                <c:pt idx="3518">
                  <c:v>7.9333700000000134</c:v>
                </c:pt>
                <c:pt idx="3519">
                  <c:v>7.7585199999999945</c:v>
                </c:pt>
                <c:pt idx="3520">
                  <c:v>7.5877400000000002</c:v>
                </c:pt>
                <c:pt idx="3521">
                  <c:v>7.4021600000000003</c:v>
                </c:pt>
                <c:pt idx="3522">
                  <c:v>7.3455599999999945</c:v>
                </c:pt>
                <c:pt idx="3523">
                  <c:v>7.3775599999999955</c:v>
                </c:pt>
                <c:pt idx="3524">
                  <c:v>7.5441899999999755</c:v>
                </c:pt>
                <c:pt idx="3525">
                  <c:v>7.7051099999999995</c:v>
                </c:pt>
                <c:pt idx="3526">
                  <c:v>7.9110300000000002</c:v>
                </c:pt>
                <c:pt idx="3527">
                  <c:v>8.0541400000000003</c:v>
                </c:pt>
                <c:pt idx="3528">
                  <c:v>8.1018600000000003</c:v>
                </c:pt>
                <c:pt idx="3529">
                  <c:v>8.0784000000000002</c:v>
                </c:pt>
                <c:pt idx="3530">
                  <c:v>7.9778000000000002</c:v>
                </c:pt>
                <c:pt idx="3531">
                  <c:v>7.8013300000000001</c:v>
                </c:pt>
                <c:pt idx="3532">
                  <c:v>7.6400799999999975</c:v>
                </c:pt>
                <c:pt idx="3533">
                  <c:v>7.4442300000000001</c:v>
                </c:pt>
                <c:pt idx="3534">
                  <c:v>7.3710899999999997</c:v>
                </c:pt>
                <c:pt idx="3535">
                  <c:v>7.3893800000000001</c:v>
                </c:pt>
                <c:pt idx="3536">
                  <c:v>7.5411900000000003</c:v>
                </c:pt>
                <c:pt idx="3537">
                  <c:v>7.70688</c:v>
                </c:pt>
                <c:pt idx="3538">
                  <c:v>7.9040600000000003</c:v>
                </c:pt>
                <c:pt idx="3539">
                  <c:v>8.0462699999999998</c:v>
                </c:pt>
                <c:pt idx="3540">
                  <c:v>8.1211299999999991</c:v>
                </c:pt>
                <c:pt idx="3541">
                  <c:v>8.1148299999999995</c:v>
                </c:pt>
                <c:pt idx="3542">
                  <c:v>8.0228800000000007</c:v>
                </c:pt>
                <c:pt idx="3543">
                  <c:v>7.8655999999999855</c:v>
                </c:pt>
                <c:pt idx="3544">
                  <c:v>7.7118799999999998</c:v>
                </c:pt>
                <c:pt idx="3545">
                  <c:v>7.5072599999999996</c:v>
                </c:pt>
                <c:pt idx="3546">
                  <c:v>7.40151</c:v>
                </c:pt>
                <c:pt idx="3547">
                  <c:v>7.3987600000000002</c:v>
                </c:pt>
                <c:pt idx="3548">
                  <c:v>7.5184600000000001</c:v>
                </c:pt>
                <c:pt idx="3549">
                  <c:v>7.70038</c:v>
                </c:pt>
                <c:pt idx="3550">
                  <c:v>7.8753700000000002</c:v>
                </c:pt>
                <c:pt idx="3551">
                  <c:v>8.0298000000000016</c:v>
                </c:pt>
                <c:pt idx="3552">
                  <c:v>8.1334</c:v>
                </c:pt>
                <c:pt idx="3553">
                  <c:v>8.148279999999998</c:v>
                </c:pt>
                <c:pt idx="3554">
                  <c:v>8.0604800000000267</c:v>
                </c:pt>
                <c:pt idx="3555">
                  <c:v>7.9323199999999998</c:v>
                </c:pt>
                <c:pt idx="3556">
                  <c:v>7.7784000000000004</c:v>
                </c:pt>
                <c:pt idx="3557">
                  <c:v>7.5777299999999999</c:v>
                </c:pt>
                <c:pt idx="3558">
                  <c:v>7.4378099999999998</c:v>
                </c:pt>
                <c:pt idx="3559">
                  <c:v>7.4157200000000003</c:v>
                </c:pt>
                <c:pt idx="3560">
                  <c:v>7.4996400000000332</c:v>
                </c:pt>
                <c:pt idx="3561">
                  <c:v>7.6847799999999955</c:v>
                </c:pt>
                <c:pt idx="3562">
                  <c:v>7.8474299999999975</c:v>
                </c:pt>
                <c:pt idx="3563">
                  <c:v>8.0130200000000009</c:v>
                </c:pt>
                <c:pt idx="3564">
                  <c:v>8.1393299999999993</c:v>
                </c:pt>
                <c:pt idx="3565">
                  <c:v>8.1739300000000004</c:v>
                </c:pt>
                <c:pt idx="3566">
                  <c:v>8.1116400000000013</c:v>
                </c:pt>
                <c:pt idx="3567">
                  <c:v>7.9816400000000396</c:v>
                </c:pt>
                <c:pt idx="3568">
                  <c:v>7.8325399999999945</c:v>
                </c:pt>
                <c:pt idx="3569">
                  <c:v>7.6427499999999995</c:v>
                </c:pt>
                <c:pt idx="3570">
                  <c:v>7.4775499999999999</c:v>
                </c:pt>
                <c:pt idx="3571">
                  <c:v>7.4380500000000014</c:v>
                </c:pt>
                <c:pt idx="3572">
                  <c:v>7.4927400000000004</c:v>
                </c:pt>
                <c:pt idx="3573">
                  <c:v>7.6706899999999996</c:v>
                </c:pt>
                <c:pt idx="3574">
                  <c:v>7.8298399999999955</c:v>
                </c:pt>
                <c:pt idx="3575">
                  <c:v>8.0002900000000015</c:v>
                </c:pt>
                <c:pt idx="3576">
                  <c:v>8.1426300000000005</c:v>
                </c:pt>
                <c:pt idx="3577">
                  <c:v>8.1954900000000048</c:v>
                </c:pt>
                <c:pt idx="3578">
                  <c:v>8.1573800000000016</c:v>
                </c:pt>
                <c:pt idx="3579">
                  <c:v>8.0130000000000035</c:v>
                </c:pt>
                <c:pt idx="3580">
                  <c:v>7.8724099999999995</c:v>
                </c:pt>
                <c:pt idx="3581">
                  <c:v>7.6964099999999975</c:v>
                </c:pt>
                <c:pt idx="3582">
                  <c:v>7.51614</c:v>
                </c:pt>
                <c:pt idx="3583">
                  <c:v>7.4622200000000003</c:v>
                </c:pt>
                <c:pt idx="3584">
                  <c:v>7.4984500000000001</c:v>
                </c:pt>
                <c:pt idx="3585">
                  <c:v>7.6654299999999855</c:v>
                </c:pt>
                <c:pt idx="3586">
                  <c:v>7.8260199999999855</c:v>
                </c:pt>
                <c:pt idx="3587">
                  <c:v>7.9949199999999845</c:v>
                </c:pt>
                <c:pt idx="3588">
                  <c:v>8.1489799999999999</c:v>
                </c:pt>
                <c:pt idx="3589">
                  <c:v>8.2163799999999991</c:v>
                </c:pt>
                <c:pt idx="3590">
                  <c:v>8.1924500000000027</c:v>
                </c:pt>
                <c:pt idx="3591">
                  <c:v>8.0484500000000008</c:v>
                </c:pt>
                <c:pt idx="3592">
                  <c:v>7.90517</c:v>
                </c:pt>
                <c:pt idx="3593">
                  <c:v>7.7360899999999999</c:v>
                </c:pt>
                <c:pt idx="3594">
                  <c:v>7.5488999999999997</c:v>
                </c:pt>
                <c:pt idx="3595">
                  <c:v>7.4859799999999996</c:v>
                </c:pt>
                <c:pt idx="3596">
                  <c:v>7.5133700000000001</c:v>
                </c:pt>
                <c:pt idx="3597">
                  <c:v>7.6726599999999996</c:v>
                </c:pt>
                <c:pt idx="3598">
                  <c:v>7.8356899999999996</c:v>
                </c:pt>
                <c:pt idx="3599">
                  <c:v>7.9994899999999998</c:v>
                </c:pt>
                <c:pt idx="3600">
                  <c:v>8.1634600000000006</c:v>
                </c:pt>
                <c:pt idx="3601">
                  <c:v>8.2381099999999972</c:v>
                </c:pt>
                <c:pt idx="3602">
                  <c:v>8.219520000000001</c:v>
                </c:pt>
                <c:pt idx="3603">
                  <c:v>8.0764000000000067</c:v>
                </c:pt>
                <c:pt idx="3604">
                  <c:v>7.9279599999999855</c:v>
                </c:pt>
                <c:pt idx="3605">
                  <c:v>7.7582500000000003</c:v>
                </c:pt>
                <c:pt idx="3606">
                  <c:v>7.5711899999999996</c:v>
                </c:pt>
                <c:pt idx="3607">
                  <c:v>7.50861</c:v>
                </c:pt>
                <c:pt idx="3608">
                  <c:v>7.5363100000000003</c:v>
                </c:pt>
                <c:pt idx="3609">
                  <c:v>7.6959699999999955</c:v>
                </c:pt>
                <c:pt idx="3610">
                  <c:v>7.8590400000000002</c:v>
                </c:pt>
                <c:pt idx="3611">
                  <c:v>8.0187100000000004</c:v>
                </c:pt>
                <c:pt idx="3612">
                  <c:v>8.1901700000000002</c:v>
                </c:pt>
                <c:pt idx="3613">
                  <c:v>8.2609100000000009</c:v>
                </c:pt>
                <c:pt idx="3614">
                  <c:v>8.2395200000000006</c:v>
                </c:pt>
                <c:pt idx="3615">
                  <c:v>8.0904200000000035</c:v>
                </c:pt>
                <c:pt idx="3616">
                  <c:v>7.9398000000000124</c:v>
                </c:pt>
                <c:pt idx="3617">
                  <c:v>7.7594599999999998</c:v>
                </c:pt>
                <c:pt idx="3618">
                  <c:v>7.5813000000000024</c:v>
                </c:pt>
                <c:pt idx="3619">
                  <c:v>7.5299399999999945</c:v>
                </c:pt>
                <c:pt idx="3620">
                  <c:v>7.5690200000000001</c:v>
                </c:pt>
                <c:pt idx="3621">
                  <c:v>7.7383100000000002</c:v>
                </c:pt>
                <c:pt idx="3622">
                  <c:v>7.8988899999999855</c:v>
                </c:pt>
                <c:pt idx="3623">
                  <c:v>8.0587400000000002</c:v>
                </c:pt>
                <c:pt idx="3624">
                  <c:v>8.2296900000000015</c:v>
                </c:pt>
                <c:pt idx="3625">
                  <c:v>8.2849699999999995</c:v>
                </c:pt>
                <c:pt idx="3626">
                  <c:v>8.2496600000000004</c:v>
                </c:pt>
                <c:pt idx="3627">
                  <c:v>8.0869</c:v>
                </c:pt>
                <c:pt idx="3628">
                  <c:v>7.9332100000000034</c:v>
                </c:pt>
                <c:pt idx="3629">
                  <c:v>7.7353399999999999</c:v>
                </c:pt>
                <c:pt idx="3630">
                  <c:v>7.5821299999999985</c:v>
                </c:pt>
                <c:pt idx="3631">
                  <c:v>7.55138</c:v>
                </c:pt>
                <c:pt idx="3632">
                  <c:v>7.6196200000000003</c:v>
                </c:pt>
                <c:pt idx="3633">
                  <c:v>7.8027600000000001</c:v>
                </c:pt>
                <c:pt idx="3634">
                  <c:v>7.9577600000000004</c:v>
                </c:pt>
                <c:pt idx="3635">
                  <c:v>8.126570000000001</c:v>
                </c:pt>
                <c:pt idx="3636">
                  <c:v>8.2777100000000008</c:v>
                </c:pt>
                <c:pt idx="3637">
                  <c:v>8.3086300000000008</c:v>
                </c:pt>
                <c:pt idx="3638">
                  <c:v>8.2404300000000017</c:v>
                </c:pt>
                <c:pt idx="3639">
                  <c:v>8.0626200000000008</c:v>
                </c:pt>
                <c:pt idx="3640">
                  <c:v>7.9199299999999999</c:v>
                </c:pt>
                <c:pt idx="3641">
                  <c:v>7.7208499999999995</c:v>
                </c:pt>
                <c:pt idx="3642">
                  <c:v>7.5919499999999998</c:v>
                </c:pt>
                <c:pt idx="3643">
                  <c:v>7.5757899999999996</c:v>
                </c:pt>
                <c:pt idx="3644">
                  <c:v>7.6707299999999998</c:v>
                </c:pt>
                <c:pt idx="3645">
                  <c:v>7.8570899999999755</c:v>
                </c:pt>
                <c:pt idx="3646">
                  <c:v>7.9986800000000002</c:v>
                </c:pt>
                <c:pt idx="3647">
                  <c:v>8.1900100000000009</c:v>
                </c:pt>
                <c:pt idx="3648">
                  <c:v>8.3147600000000015</c:v>
                </c:pt>
                <c:pt idx="3649">
                  <c:v>8.3276200000000014</c:v>
                </c:pt>
                <c:pt idx="3650">
                  <c:v>8.2271300000000007</c:v>
                </c:pt>
                <c:pt idx="3651">
                  <c:v>8.0477699999999999</c:v>
                </c:pt>
                <c:pt idx="3652">
                  <c:v>7.91052</c:v>
                </c:pt>
                <c:pt idx="3653">
                  <c:v>7.7149399999999755</c:v>
                </c:pt>
                <c:pt idx="3654">
                  <c:v>7.6068600000000002</c:v>
                </c:pt>
                <c:pt idx="3655">
                  <c:v>7.6009799999999945</c:v>
                </c:pt>
                <c:pt idx="3656">
                  <c:v>7.7122099999999998</c:v>
                </c:pt>
                <c:pt idx="3657">
                  <c:v>7.8976099999999985</c:v>
                </c:pt>
                <c:pt idx="3658">
                  <c:v>8.0340500000000006</c:v>
                </c:pt>
                <c:pt idx="3659">
                  <c:v>8.2345100000000002</c:v>
                </c:pt>
                <c:pt idx="3660">
                  <c:v>8.3425500000000028</c:v>
                </c:pt>
                <c:pt idx="3661">
                  <c:v>8.3458400000000008</c:v>
                </c:pt>
                <c:pt idx="3662">
                  <c:v>8.2286199999999994</c:v>
                </c:pt>
                <c:pt idx="3663">
                  <c:v>8.0526600000000048</c:v>
                </c:pt>
                <c:pt idx="3664">
                  <c:v>7.9158799999999996</c:v>
                </c:pt>
                <c:pt idx="3665">
                  <c:v>7.7259899999999755</c:v>
                </c:pt>
                <c:pt idx="3666">
                  <c:v>7.6266600000000002</c:v>
                </c:pt>
                <c:pt idx="3667">
                  <c:v>7.6271899999999606</c:v>
                </c:pt>
                <c:pt idx="3668">
                  <c:v>7.7528699999999997</c:v>
                </c:pt>
                <c:pt idx="3669">
                  <c:v>7.9352100000000014</c:v>
                </c:pt>
                <c:pt idx="3670">
                  <c:v>8.0903100000000006</c:v>
                </c:pt>
                <c:pt idx="3671">
                  <c:v>8.2907900000000012</c:v>
                </c:pt>
                <c:pt idx="3672">
                  <c:v>8.3708200000000001</c:v>
                </c:pt>
                <c:pt idx="3673">
                  <c:v>8.3597200000000047</c:v>
                </c:pt>
                <c:pt idx="3674">
                  <c:v>8.2216699999999996</c:v>
                </c:pt>
                <c:pt idx="3675">
                  <c:v>8.0569000000000006</c:v>
                </c:pt>
                <c:pt idx="3676">
                  <c:v>7.9119700000000002</c:v>
                </c:pt>
                <c:pt idx="3677">
                  <c:v>7.7287999999999997</c:v>
                </c:pt>
                <c:pt idx="3678">
                  <c:v>7.6453899999999955</c:v>
                </c:pt>
                <c:pt idx="3679">
                  <c:v>7.6558599999999855</c:v>
                </c:pt>
                <c:pt idx="3680">
                  <c:v>7.7975899999999845</c:v>
                </c:pt>
                <c:pt idx="3681">
                  <c:v>7.9718300000000024</c:v>
                </c:pt>
                <c:pt idx="3682">
                  <c:v>8.1533300000000004</c:v>
                </c:pt>
                <c:pt idx="3683">
                  <c:v>8.3414300000000008</c:v>
                </c:pt>
                <c:pt idx="3684">
                  <c:v>8.3961500000000004</c:v>
                </c:pt>
                <c:pt idx="3685">
                  <c:v>8.3619700000000012</c:v>
                </c:pt>
                <c:pt idx="3686">
                  <c:v>8.1984900000000014</c:v>
                </c:pt>
                <c:pt idx="3687">
                  <c:v>8.0457900000000002</c:v>
                </c:pt>
                <c:pt idx="3688">
                  <c:v>7.8932099999999998</c:v>
                </c:pt>
                <c:pt idx="3689">
                  <c:v>7.7223799999999985</c:v>
                </c:pt>
                <c:pt idx="3690">
                  <c:v>7.664859999999968</c:v>
                </c:pt>
                <c:pt idx="3691">
                  <c:v>7.6909999999999945</c:v>
                </c:pt>
                <c:pt idx="3692">
                  <c:v>7.8509899999999755</c:v>
                </c:pt>
                <c:pt idx="3693">
                  <c:v>8.0051600000000001</c:v>
                </c:pt>
                <c:pt idx="3694">
                  <c:v>8.2002600000000001</c:v>
                </c:pt>
                <c:pt idx="3695">
                  <c:v>8.3771800000000027</c:v>
                </c:pt>
                <c:pt idx="3696">
                  <c:v>8.4197800000000047</c:v>
                </c:pt>
                <c:pt idx="3697">
                  <c:v>8.3710100000000001</c:v>
                </c:pt>
                <c:pt idx="3698">
                  <c:v>8.1988500000000002</c:v>
                </c:pt>
                <c:pt idx="3699">
                  <c:v>8.0480999999999998</c:v>
                </c:pt>
                <c:pt idx="3700">
                  <c:v>7.8957299999999995</c:v>
                </c:pt>
                <c:pt idx="3701">
                  <c:v>7.7344999999999997</c:v>
                </c:pt>
                <c:pt idx="3702">
                  <c:v>7.6860900000000001</c:v>
                </c:pt>
                <c:pt idx="3703">
                  <c:v>7.7218600000000004</c:v>
                </c:pt>
                <c:pt idx="3704">
                  <c:v>7.8861400000000001</c:v>
                </c:pt>
                <c:pt idx="3705">
                  <c:v>8.0295900000000007</c:v>
                </c:pt>
                <c:pt idx="3706">
                  <c:v>8.2252700000000001</c:v>
                </c:pt>
                <c:pt idx="3707">
                  <c:v>8.4009400000000003</c:v>
                </c:pt>
                <c:pt idx="3708">
                  <c:v>8.4424100000000006</c:v>
                </c:pt>
                <c:pt idx="3709">
                  <c:v>8.3919100000000011</c:v>
                </c:pt>
                <c:pt idx="3710">
                  <c:v>8.2191100000000006</c:v>
                </c:pt>
                <c:pt idx="3711">
                  <c:v>8.0681800000000017</c:v>
                </c:pt>
                <c:pt idx="3712">
                  <c:v>7.9146000000000001</c:v>
                </c:pt>
                <c:pt idx="3713">
                  <c:v>7.7582500000000003</c:v>
                </c:pt>
                <c:pt idx="3714">
                  <c:v>7.7081999999999997</c:v>
                </c:pt>
                <c:pt idx="3715">
                  <c:v>7.74716</c:v>
                </c:pt>
                <c:pt idx="3716">
                  <c:v>7.9082400000000295</c:v>
                </c:pt>
                <c:pt idx="3717">
                  <c:v>8.0483899999999995</c:v>
                </c:pt>
                <c:pt idx="3718">
                  <c:v>8.2409299999999988</c:v>
                </c:pt>
                <c:pt idx="3719">
                  <c:v>8.4203500000000009</c:v>
                </c:pt>
                <c:pt idx="3720">
                  <c:v>8.4648900000000005</c:v>
                </c:pt>
                <c:pt idx="3721">
                  <c:v>8.4184900000000003</c:v>
                </c:pt>
                <c:pt idx="3722">
                  <c:v>8.2477900000000002</c:v>
                </c:pt>
                <c:pt idx="3723">
                  <c:v>8.0968100000000014</c:v>
                </c:pt>
                <c:pt idx="3724">
                  <c:v>7.9369800000000001</c:v>
                </c:pt>
                <c:pt idx="3725">
                  <c:v>7.7871899999999945</c:v>
                </c:pt>
                <c:pt idx="3726">
                  <c:v>7.7314000000000034</c:v>
                </c:pt>
                <c:pt idx="3727">
                  <c:v>7.7638499999999997</c:v>
                </c:pt>
                <c:pt idx="3728">
                  <c:v>7.9151600000000002</c:v>
                </c:pt>
                <c:pt idx="3729">
                  <c:v>8.0597200000000004</c:v>
                </c:pt>
                <c:pt idx="3730">
                  <c:v>8.2398299999999995</c:v>
                </c:pt>
                <c:pt idx="3731">
                  <c:v>8.4308600000000009</c:v>
                </c:pt>
                <c:pt idx="3732">
                  <c:v>8.4865800000000267</c:v>
                </c:pt>
                <c:pt idx="3733">
                  <c:v>8.4532300000000067</c:v>
                </c:pt>
                <c:pt idx="3734">
                  <c:v>8.2907600000000006</c:v>
                </c:pt>
                <c:pt idx="3735">
                  <c:v>8.1385000000000005</c:v>
                </c:pt>
                <c:pt idx="3736">
                  <c:v>7.9614399999999996</c:v>
                </c:pt>
                <c:pt idx="3737">
                  <c:v>7.8262999999999998</c:v>
                </c:pt>
                <c:pt idx="3738">
                  <c:v>7.7557200000000002</c:v>
                </c:pt>
                <c:pt idx="3739">
                  <c:v>7.7752800000000004</c:v>
                </c:pt>
                <c:pt idx="3740">
                  <c:v>7.9110899999999997</c:v>
                </c:pt>
                <c:pt idx="3741">
                  <c:v>8.0578900000000004</c:v>
                </c:pt>
                <c:pt idx="3742">
                  <c:v>8.2261699999999998</c:v>
                </c:pt>
                <c:pt idx="3743">
                  <c:v>8.4310000000000009</c:v>
                </c:pt>
                <c:pt idx="3744">
                  <c:v>8.5072600000000005</c:v>
                </c:pt>
                <c:pt idx="3745">
                  <c:v>8.4937400000000007</c:v>
                </c:pt>
                <c:pt idx="3746">
                  <c:v>8.3524400000000885</c:v>
                </c:pt>
                <c:pt idx="3747">
                  <c:v>8.1921400000000002</c:v>
                </c:pt>
                <c:pt idx="3748">
                  <c:v>8.0107500000000016</c:v>
                </c:pt>
                <c:pt idx="3749">
                  <c:v>7.87723</c:v>
                </c:pt>
                <c:pt idx="3750">
                  <c:v>7.7840600000000002</c:v>
                </c:pt>
                <c:pt idx="3751">
                  <c:v>7.7844199999999955</c:v>
                </c:pt>
                <c:pt idx="3752">
                  <c:v>7.8950999999999985</c:v>
                </c:pt>
                <c:pt idx="3753">
                  <c:v>8.0353599999999989</c:v>
                </c:pt>
                <c:pt idx="3754">
                  <c:v>8.19618</c:v>
                </c:pt>
                <c:pt idx="3755">
                  <c:v>8.4102900000000016</c:v>
                </c:pt>
                <c:pt idx="3756">
                  <c:v>8.52271</c:v>
                </c:pt>
                <c:pt idx="3757">
                  <c:v>8.5283999999999995</c:v>
                </c:pt>
                <c:pt idx="3758">
                  <c:v>8.4151000000000007</c:v>
                </c:pt>
                <c:pt idx="3759">
                  <c:v>8.2406400000000009</c:v>
                </c:pt>
                <c:pt idx="3760">
                  <c:v>8.0754400000000626</c:v>
                </c:pt>
                <c:pt idx="3761">
                  <c:v>7.9161299999999999</c:v>
                </c:pt>
                <c:pt idx="3762">
                  <c:v>7.8174799999999856</c:v>
                </c:pt>
                <c:pt idx="3763">
                  <c:v>7.8002399999999996</c:v>
                </c:pt>
                <c:pt idx="3764">
                  <c:v>7.8828299999999976</c:v>
                </c:pt>
                <c:pt idx="3765">
                  <c:v>8.0111900000000009</c:v>
                </c:pt>
                <c:pt idx="3766">
                  <c:v>8.1732500000000012</c:v>
                </c:pt>
                <c:pt idx="3767">
                  <c:v>8.3818100000000015</c:v>
                </c:pt>
                <c:pt idx="3768">
                  <c:v>8.5314800000000002</c:v>
                </c:pt>
                <c:pt idx="3769">
                  <c:v>8.5575800000000068</c:v>
                </c:pt>
                <c:pt idx="3770">
                  <c:v>8.4806000000000008</c:v>
                </c:pt>
                <c:pt idx="3771">
                  <c:v>8.3035600000000027</c:v>
                </c:pt>
                <c:pt idx="3772">
                  <c:v>8.1494</c:v>
                </c:pt>
                <c:pt idx="3773">
                  <c:v>7.9563400000000124</c:v>
                </c:pt>
                <c:pt idx="3774">
                  <c:v>7.8568199999999955</c:v>
                </c:pt>
                <c:pt idx="3775">
                  <c:v>7.8216200000000002</c:v>
                </c:pt>
                <c:pt idx="3776">
                  <c:v>7.8713700000000024</c:v>
                </c:pt>
                <c:pt idx="3777">
                  <c:v>7.983660000000036</c:v>
                </c:pt>
                <c:pt idx="3778">
                  <c:v>8.1581099999999989</c:v>
                </c:pt>
                <c:pt idx="3779">
                  <c:v>8.3458700000000015</c:v>
                </c:pt>
                <c:pt idx="3780">
                  <c:v>8.5294400000000028</c:v>
                </c:pt>
                <c:pt idx="3781">
                  <c:v>8.5806100000000001</c:v>
                </c:pt>
                <c:pt idx="3782">
                  <c:v>8.5405699999999989</c:v>
                </c:pt>
                <c:pt idx="3783">
                  <c:v>8.3759100000000046</c:v>
                </c:pt>
                <c:pt idx="3784">
                  <c:v>8.2232000000000003</c:v>
                </c:pt>
                <c:pt idx="3785">
                  <c:v>8.0208400000000015</c:v>
                </c:pt>
                <c:pt idx="3786">
                  <c:v>7.88436</c:v>
                </c:pt>
                <c:pt idx="3787">
                  <c:v>7.8455099999999955</c:v>
                </c:pt>
                <c:pt idx="3788">
                  <c:v>7.8777400000000002</c:v>
                </c:pt>
                <c:pt idx="3789">
                  <c:v>8.0032000000000014</c:v>
                </c:pt>
                <c:pt idx="3790">
                  <c:v>8.1810400000000012</c:v>
                </c:pt>
                <c:pt idx="3791">
                  <c:v>8.3684500000000028</c:v>
                </c:pt>
                <c:pt idx="3792">
                  <c:v>8.5526500000000247</c:v>
                </c:pt>
                <c:pt idx="3793">
                  <c:v>8.6039300000000001</c:v>
                </c:pt>
                <c:pt idx="3794">
                  <c:v>8.5690300000000068</c:v>
                </c:pt>
                <c:pt idx="3795">
                  <c:v>8.4076400000000007</c:v>
                </c:pt>
                <c:pt idx="3796">
                  <c:v>8.2543100000000003</c:v>
                </c:pt>
                <c:pt idx="3797">
                  <c:v>8.0519800000000004</c:v>
                </c:pt>
                <c:pt idx="3798">
                  <c:v>7.9010600000000295</c:v>
                </c:pt>
                <c:pt idx="3799">
                  <c:v>7.8686400000000001</c:v>
                </c:pt>
                <c:pt idx="3800">
                  <c:v>7.9335000000000004</c:v>
                </c:pt>
                <c:pt idx="3801">
                  <c:v>8.1127600000000015</c:v>
                </c:pt>
                <c:pt idx="3802">
                  <c:v>8.2732799999999997</c:v>
                </c:pt>
                <c:pt idx="3803">
                  <c:v>8.4875100000000003</c:v>
                </c:pt>
                <c:pt idx="3804">
                  <c:v>8.6133500000000005</c:v>
                </c:pt>
                <c:pt idx="3805">
                  <c:v>8.6263199999999998</c:v>
                </c:pt>
                <c:pt idx="3806">
                  <c:v>8.5252600000000012</c:v>
                </c:pt>
                <c:pt idx="3807">
                  <c:v>8.3478500000000011</c:v>
                </c:pt>
                <c:pt idx="3808">
                  <c:v>8.19557</c:v>
                </c:pt>
                <c:pt idx="3809">
                  <c:v>7.9900900000000004</c:v>
                </c:pt>
                <c:pt idx="3810">
                  <c:v>7.8993399999999996</c:v>
                </c:pt>
                <c:pt idx="3811">
                  <c:v>7.9048799999999995</c:v>
                </c:pt>
                <c:pt idx="3812">
                  <c:v>8.0405800000000003</c:v>
                </c:pt>
                <c:pt idx="3813">
                  <c:v>8.2218599999999995</c:v>
                </c:pt>
                <c:pt idx="3814">
                  <c:v>8.4022700000000015</c:v>
                </c:pt>
                <c:pt idx="3815">
                  <c:v>8.5948700000000002</c:v>
                </c:pt>
                <c:pt idx="3816">
                  <c:v>8.6519300000000001</c:v>
                </c:pt>
                <c:pt idx="3817">
                  <c:v>8.6198100000000011</c:v>
                </c:pt>
                <c:pt idx="3818">
                  <c:v>8.4575500000000048</c:v>
                </c:pt>
                <c:pt idx="3819">
                  <c:v>8.3043600000000009</c:v>
                </c:pt>
                <c:pt idx="3820">
                  <c:v>8.1049299999999995</c:v>
                </c:pt>
                <c:pt idx="3821">
                  <c:v>7.9479099999999985</c:v>
                </c:pt>
                <c:pt idx="3822">
                  <c:v>7.9165400000000004</c:v>
                </c:pt>
                <c:pt idx="3823">
                  <c:v>7.9828799999999998</c:v>
                </c:pt>
                <c:pt idx="3824">
                  <c:v>8.1705200000000016</c:v>
                </c:pt>
                <c:pt idx="3825">
                  <c:v>8.3227400000000067</c:v>
                </c:pt>
                <c:pt idx="3826">
                  <c:v>8.53599</c:v>
                </c:pt>
                <c:pt idx="3827">
                  <c:v>8.6626000000000047</c:v>
                </c:pt>
                <c:pt idx="3828">
                  <c:v>8.6746400000000001</c:v>
                </c:pt>
                <c:pt idx="3829">
                  <c:v>8.57362</c:v>
                </c:pt>
                <c:pt idx="3830">
                  <c:v>8.393320000000001</c:v>
                </c:pt>
                <c:pt idx="3831">
                  <c:v>8.2337799999999994</c:v>
                </c:pt>
                <c:pt idx="3832">
                  <c:v>8.032020000000001</c:v>
                </c:pt>
                <c:pt idx="3833">
                  <c:v>7.9461500000000003</c:v>
                </c:pt>
                <c:pt idx="3834">
                  <c:v>7.95601</c:v>
                </c:pt>
                <c:pt idx="3835">
                  <c:v>8.0964600000000004</c:v>
                </c:pt>
                <c:pt idx="3836">
                  <c:v>8.2712800000000009</c:v>
                </c:pt>
                <c:pt idx="3837">
                  <c:v>8.4527800000000664</c:v>
                </c:pt>
                <c:pt idx="3838">
                  <c:v>8.6437000000000008</c:v>
                </c:pt>
                <c:pt idx="3839">
                  <c:v>8.7009100000000004</c:v>
                </c:pt>
                <c:pt idx="3840">
                  <c:v>8.6677</c:v>
                </c:pt>
                <c:pt idx="3841">
                  <c:v>8.5058600000000002</c:v>
                </c:pt>
                <c:pt idx="3842">
                  <c:v>8.3561100000000028</c:v>
                </c:pt>
                <c:pt idx="3843">
                  <c:v>8.1597200000000001</c:v>
                </c:pt>
                <c:pt idx="3844">
                  <c:v>7.9997199999999999</c:v>
                </c:pt>
                <c:pt idx="3845">
                  <c:v>7.9650499999999997</c:v>
                </c:pt>
                <c:pt idx="3846">
                  <c:v>8.0271799999999995</c:v>
                </c:pt>
                <c:pt idx="3847">
                  <c:v>8.2113799999999983</c:v>
                </c:pt>
                <c:pt idx="3848">
                  <c:v>8.3738100000000006</c:v>
                </c:pt>
                <c:pt idx="3849">
                  <c:v>8.5868600000000015</c:v>
                </c:pt>
                <c:pt idx="3850">
                  <c:v>8.7115500000000008</c:v>
                </c:pt>
                <c:pt idx="3851">
                  <c:v>8.7232599999999998</c:v>
                </c:pt>
                <c:pt idx="3852">
                  <c:v>8.6210900000000006</c:v>
                </c:pt>
                <c:pt idx="3853">
                  <c:v>8.4414900000000035</c:v>
                </c:pt>
                <c:pt idx="3854">
                  <c:v>8.2793900000000011</c:v>
                </c:pt>
                <c:pt idx="3855">
                  <c:v>8.0795100000000026</c:v>
                </c:pt>
                <c:pt idx="3856">
                  <c:v>7.9949599999999945</c:v>
                </c:pt>
                <c:pt idx="3857">
                  <c:v>8.0056800000000248</c:v>
                </c:pt>
                <c:pt idx="3858">
                  <c:v>8.1466700000000003</c:v>
                </c:pt>
                <c:pt idx="3859">
                  <c:v>8.3219500000000011</c:v>
                </c:pt>
                <c:pt idx="3860">
                  <c:v>8.5128800000000027</c:v>
                </c:pt>
                <c:pt idx="3861">
                  <c:v>8.6981900000000003</c:v>
                </c:pt>
                <c:pt idx="3862">
                  <c:v>8.7504600000000003</c:v>
                </c:pt>
                <c:pt idx="3863">
                  <c:v>8.7114800000000017</c:v>
                </c:pt>
                <c:pt idx="3864">
                  <c:v>8.5461000000000009</c:v>
                </c:pt>
                <c:pt idx="3865">
                  <c:v>8.391960000000001</c:v>
                </c:pt>
                <c:pt idx="3866">
                  <c:v>8.1895900000000008</c:v>
                </c:pt>
                <c:pt idx="3867">
                  <c:v>8.0417799999999993</c:v>
                </c:pt>
                <c:pt idx="3868">
                  <c:v>8.01431</c:v>
                </c:pt>
                <c:pt idx="3869">
                  <c:v>8.0898000000000003</c:v>
                </c:pt>
                <c:pt idx="3870">
                  <c:v>8.27576</c:v>
                </c:pt>
                <c:pt idx="3871">
                  <c:v>8.4373100000000001</c:v>
                </c:pt>
                <c:pt idx="3872">
                  <c:v>8.6539400000000004</c:v>
                </c:pt>
                <c:pt idx="3873">
                  <c:v>8.76464</c:v>
                </c:pt>
                <c:pt idx="3874">
                  <c:v>8.7697800000000008</c:v>
                </c:pt>
                <c:pt idx="3875">
                  <c:v>8.6540600000000012</c:v>
                </c:pt>
                <c:pt idx="3876">
                  <c:v>8.4767500000000027</c:v>
                </c:pt>
                <c:pt idx="3877">
                  <c:v>8.3122200000000035</c:v>
                </c:pt>
                <c:pt idx="3878">
                  <c:v>8.1150100000000016</c:v>
                </c:pt>
                <c:pt idx="3879">
                  <c:v>8.0423100000000005</c:v>
                </c:pt>
                <c:pt idx="3880">
                  <c:v>8.0603000000000016</c:v>
                </c:pt>
                <c:pt idx="3881">
                  <c:v>8.2133500000000002</c:v>
                </c:pt>
                <c:pt idx="3882">
                  <c:v>8.3804800000000625</c:v>
                </c:pt>
                <c:pt idx="3883">
                  <c:v>8.5793700000000008</c:v>
                </c:pt>
                <c:pt idx="3884">
                  <c:v>8.7574100000000001</c:v>
                </c:pt>
                <c:pt idx="3885">
                  <c:v>8.8004400000000267</c:v>
                </c:pt>
                <c:pt idx="3886">
                  <c:v>8.75136</c:v>
                </c:pt>
                <c:pt idx="3887">
                  <c:v>8.5772900000000014</c:v>
                </c:pt>
                <c:pt idx="3888">
                  <c:v>8.4251400000000007</c:v>
                </c:pt>
                <c:pt idx="3889">
                  <c:v>8.2220600000000008</c:v>
                </c:pt>
                <c:pt idx="3890">
                  <c:v>8.0843100000000003</c:v>
                </c:pt>
                <c:pt idx="3891">
                  <c:v>8.0644900000000028</c:v>
                </c:pt>
                <c:pt idx="3892">
                  <c:v>8.1521400000000028</c:v>
                </c:pt>
                <c:pt idx="3893">
                  <c:v>8.341050000000001</c:v>
                </c:pt>
                <c:pt idx="3894">
                  <c:v>8.5040300000000002</c:v>
                </c:pt>
                <c:pt idx="3895">
                  <c:v>8.7176299999999998</c:v>
                </c:pt>
                <c:pt idx="3896">
                  <c:v>8.8171000000000035</c:v>
                </c:pt>
                <c:pt idx="3897">
                  <c:v>8.8148100000000014</c:v>
                </c:pt>
                <c:pt idx="3898">
                  <c:v>8.6885200000000005</c:v>
                </c:pt>
                <c:pt idx="3899">
                  <c:v>8.5120500000000003</c:v>
                </c:pt>
                <c:pt idx="3900">
                  <c:v>8.3425900000000048</c:v>
                </c:pt>
                <c:pt idx="3901">
                  <c:v>8.1533200000000008</c:v>
                </c:pt>
                <c:pt idx="3902">
                  <c:v>8.0901400000000034</c:v>
                </c:pt>
                <c:pt idx="3903">
                  <c:v>8.1168200000000006</c:v>
                </c:pt>
                <c:pt idx="3904">
                  <c:v>8.2775500000000015</c:v>
                </c:pt>
                <c:pt idx="3905">
                  <c:v>8.4424000000000028</c:v>
                </c:pt>
                <c:pt idx="3906">
                  <c:v>8.647450000000001</c:v>
                </c:pt>
                <c:pt idx="3907">
                  <c:v>8.8137100000000004</c:v>
                </c:pt>
                <c:pt idx="3908">
                  <c:v>8.8496300000000048</c:v>
                </c:pt>
                <c:pt idx="3909">
                  <c:v>8.7889900000000001</c:v>
                </c:pt>
                <c:pt idx="3910">
                  <c:v>8.6115100000000009</c:v>
                </c:pt>
                <c:pt idx="3911">
                  <c:v>8.4569600000000005</c:v>
                </c:pt>
                <c:pt idx="3912">
                  <c:v>8.2534900000000047</c:v>
                </c:pt>
                <c:pt idx="3913">
                  <c:v>8.1287199999999995</c:v>
                </c:pt>
                <c:pt idx="3914">
                  <c:v>8.1154300000000248</c:v>
                </c:pt>
                <c:pt idx="3915">
                  <c:v>8.21584</c:v>
                </c:pt>
                <c:pt idx="3916">
                  <c:v>8.4020500000000027</c:v>
                </c:pt>
                <c:pt idx="3917">
                  <c:v>8.5719800000000017</c:v>
                </c:pt>
                <c:pt idx="3918">
                  <c:v>8.7809499999999989</c:v>
                </c:pt>
                <c:pt idx="3919">
                  <c:v>8.8678400000000028</c:v>
                </c:pt>
                <c:pt idx="3920">
                  <c:v>8.8604400000000645</c:v>
                </c:pt>
                <c:pt idx="3921">
                  <c:v>8.7281799999999983</c:v>
                </c:pt>
                <c:pt idx="3922">
                  <c:v>8.5551500000000047</c:v>
                </c:pt>
                <c:pt idx="3923">
                  <c:v>8.3880600000000012</c:v>
                </c:pt>
                <c:pt idx="3924">
                  <c:v>8.2009600000000002</c:v>
                </c:pt>
                <c:pt idx="3925">
                  <c:v>8.1389499999999995</c:v>
                </c:pt>
                <c:pt idx="3926">
                  <c:v>8.1668600000000016</c:v>
                </c:pt>
                <c:pt idx="3927">
                  <c:v>8.32742</c:v>
                </c:pt>
                <c:pt idx="3928">
                  <c:v>8.4897200000000002</c:v>
                </c:pt>
                <c:pt idx="3929">
                  <c:v>8.6985900000000012</c:v>
                </c:pt>
                <c:pt idx="3930">
                  <c:v>8.8626000000000609</c:v>
                </c:pt>
                <c:pt idx="3931">
                  <c:v>8.8978700000000011</c:v>
                </c:pt>
                <c:pt idx="3932">
                  <c:v>8.8353300000000008</c:v>
                </c:pt>
                <c:pt idx="3933">
                  <c:v>8.6580600000000008</c:v>
                </c:pt>
                <c:pt idx="3934">
                  <c:v>8.5050400000000028</c:v>
                </c:pt>
                <c:pt idx="3935">
                  <c:v>8.2991400000000013</c:v>
                </c:pt>
                <c:pt idx="3936">
                  <c:v>8.1768100000000015</c:v>
                </c:pt>
                <c:pt idx="3937">
                  <c:v>8.1639800000000005</c:v>
                </c:pt>
                <c:pt idx="3938">
                  <c:v>8.2666300000000028</c:v>
                </c:pt>
                <c:pt idx="3939">
                  <c:v>8.4508400000000048</c:v>
                </c:pt>
                <c:pt idx="3940">
                  <c:v>8.6195400000000006</c:v>
                </c:pt>
                <c:pt idx="3941">
                  <c:v>8.8273600000000005</c:v>
                </c:pt>
                <c:pt idx="3942">
                  <c:v>8.9153100000000016</c:v>
                </c:pt>
                <c:pt idx="3943">
                  <c:v>8.9075500000000005</c:v>
                </c:pt>
                <c:pt idx="3944">
                  <c:v>8.776250000000001</c:v>
                </c:pt>
                <c:pt idx="3945">
                  <c:v>8.6033600000000003</c:v>
                </c:pt>
                <c:pt idx="3946">
                  <c:v>8.4313900000000004</c:v>
                </c:pt>
                <c:pt idx="3947">
                  <c:v>8.2445900000000005</c:v>
                </c:pt>
                <c:pt idx="3948">
                  <c:v>8.1867800000000006</c:v>
                </c:pt>
                <c:pt idx="3949">
                  <c:v>8.2173499999999997</c:v>
                </c:pt>
                <c:pt idx="3950">
                  <c:v>8.3825800000000754</c:v>
                </c:pt>
                <c:pt idx="3951">
                  <c:v>8.5425800000000027</c:v>
                </c:pt>
                <c:pt idx="3952">
                  <c:v>8.7506700000000013</c:v>
                </c:pt>
                <c:pt idx="3953">
                  <c:v>8.9005500000000008</c:v>
                </c:pt>
                <c:pt idx="3954">
                  <c:v>8.9440600000000003</c:v>
                </c:pt>
                <c:pt idx="3955">
                  <c:v>8.9159100000000002</c:v>
                </c:pt>
                <c:pt idx="3956">
                  <c:v>8.7918900000000004</c:v>
                </c:pt>
                <c:pt idx="3957">
                  <c:v>8.6225300000000047</c:v>
                </c:pt>
                <c:pt idx="3958">
                  <c:v>8.4461500000000012</c:v>
                </c:pt>
                <c:pt idx="3959">
                  <c:v>8.2633299999999998</c:v>
                </c:pt>
                <c:pt idx="3960">
                  <c:v>8.2101100000000002</c:v>
                </c:pt>
                <c:pt idx="3961">
                  <c:v>8.245379999999999</c:v>
                </c:pt>
                <c:pt idx="3962">
                  <c:v>8.4142200000000003</c:v>
                </c:pt>
                <c:pt idx="3963">
                  <c:v>8.5731100000000016</c:v>
                </c:pt>
                <c:pt idx="3964">
                  <c:v>8.7789800000000007</c:v>
                </c:pt>
                <c:pt idx="3965">
                  <c:v>8.9080200000000005</c:v>
                </c:pt>
                <c:pt idx="3966">
                  <c:v>8.9654700000000247</c:v>
                </c:pt>
                <c:pt idx="3967">
                  <c:v>8.9428100000000015</c:v>
                </c:pt>
                <c:pt idx="3968">
                  <c:v>8.846210000000001</c:v>
                </c:pt>
                <c:pt idx="3969">
                  <c:v>8.6761700000000008</c:v>
                </c:pt>
                <c:pt idx="3970">
                  <c:v>8.5163700000000002</c:v>
                </c:pt>
                <c:pt idx="3971">
                  <c:v>8.3168300000000048</c:v>
                </c:pt>
                <c:pt idx="3972">
                  <c:v>8.2370699999999992</c:v>
                </c:pt>
                <c:pt idx="3973">
                  <c:v>8.2499000000000002</c:v>
                </c:pt>
                <c:pt idx="3974">
                  <c:v>8.3948900000000002</c:v>
                </c:pt>
                <c:pt idx="3975">
                  <c:v>8.5612000000000013</c:v>
                </c:pt>
                <c:pt idx="3976">
                  <c:v>8.7554900000000266</c:v>
                </c:pt>
                <c:pt idx="3977">
                  <c:v>8.8958200000000005</c:v>
                </c:pt>
                <c:pt idx="3978">
                  <c:v>8.9829100000000004</c:v>
                </c:pt>
                <c:pt idx="3979">
                  <c:v>8.9828000000000028</c:v>
                </c:pt>
                <c:pt idx="3980">
                  <c:v>8.8825600000000247</c:v>
                </c:pt>
                <c:pt idx="3981">
                  <c:v>8.7406100000000002</c:v>
                </c:pt>
                <c:pt idx="3982">
                  <c:v>8.58751</c:v>
                </c:pt>
                <c:pt idx="3983">
                  <c:v>8.3813600000000008</c:v>
                </c:pt>
                <c:pt idx="3984">
                  <c:v>8.2686200000000003</c:v>
                </c:pt>
                <c:pt idx="3985">
                  <c:v>8.2610500000000009</c:v>
                </c:pt>
                <c:pt idx="3986">
                  <c:v>8.3731500000000008</c:v>
                </c:pt>
                <c:pt idx="3987">
                  <c:v>8.5546800000000047</c:v>
                </c:pt>
                <c:pt idx="3988">
                  <c:v>8.7273499999999995</c:v>
                </c:pt>
                <c:pt idx="3989">
                  <c:v>8.8803200000000011</c:v>
                </c:pt>
                <c:pt idx="3990">
                  <c:v>8.9939800000000005</c:v>
                </c:pt>
                <c:pt idx="3991">
                  <c:v>9.0136700000000012</c:v>
                </c:pt>
                <c:pt idx="3992">
                  <c:v>8.9288699999999999</c:v>
                </c:pt>
                <c:pt idx="3993">
                  <c:v>8.8005300000000268</c:v>
                </c:pt>
                <c:pt idx="3994">
                  <c:v>8.6488299999999985</c:v>
                </c:pt>
                <c:pt idx="3995">
                  <c:v>8.4472899999999989</c:v>
                </c:pt>
                <c:pt idx="3996">
                  <c:v>8.3043200000000006</c:v>
                </c:pt>
                <c:pt idx="3997">
                  <c:v>8.2796500000000002</c:v>
                </c:pt>
                <c:pt idx="3998">
                  <c:v>8.3597900000000571</c:v>
                </c:pt>
                <c:pt idx="3999">
                  <c:v>8.5429200000000005</c:v>
                </c:pt>
                <c:pt idx="4000">
                  <c:v>8.7053000000000011</c:v>
                </c:pt>
                <c:pt idx="4001">
                  <c:v>8.8671500000000005</c:v>
                </c:pt>
                <c:pt idx="4002">
                  <c:v>9.0012000000000008</c:v>
                </c:pt>
                <c:pt idx="4003">
                  <c:v>9.0379699999999996</c:v>
                </c:pt>
                <c:pt idx="4004">
                  <c:v>8.978250000000001</c:v>
                </c:pt>
                <c:pt idx="4005">
                  <c:v>8.8382699999999996</c:v>
                </c:pt>
                <c:pt idx="4006">
                  <c:v>8.6972899999999989</c:v>
                </c:pt>
                <c:pt idx="4007">
                  <c:v>8.5041099999999989</c:v>
                </c:pt>
                <c:pt idx="4008">
                  <c:v>8.3407100000000014</c:v>
                </c:pt>
                <c:pt idx="4009">
                  <c:v>8.3022400000000047</c:v>
                </c:pt>
                <c:pt idx="4010">
                  <c:v>8.3586600000000004</c:v>
                </c:pt>
                <c:pt idx="4011">
                  <c:v>8.5362799999999996</c:v>
                </c:pt>
                <c:pt idx="4012">
                  <c:v>8.6953200000000006</c:v>
                </c:pt>
                <c:pt idx="4013">
                  <c:v>8.8601200000000002</c:v>
                </c:pt>
                <c:pt idx="4014">
                  <c:v>9.0088200000000001</c:v>
                </c:pt>
                <c:pt idx="4015">
                  <c:v>9.0595200000000027</c:v>
                </c:pt>
                <c:pt idx="4016">
                  <c:v>9.0192400000000035</c:v>
                </c:pt>
                <c:pt idx="4017">
                  <c:v>8.8684000000000047</c:v>
                </c:pt>
                <c:pt idx="4018">
                  <c:v>8.7336299999999998</c:v>
                </c:pt>
                <c:pt idx="4019">
                  <c:v>8.5480799999999988</c:v>
                </c:pt>
                <c:pt idx="4020">
                  <c:v>8.3736400000000248</c:v>
                </c:pt>
                <c:pt idx="4021">
                  <c:v>8.3258100000000006</c:v>
                </c:pt>
                <c:pt idx="4022">
                  <c:v>8.3692700000000002</c:v>
                </c:pt>
                <c:pt idx="4023">
                  <c:v>8.5405800000000003</c:v>
                </c:pt>
                <c:pt idx="4024">
                  <c:v>8.6994700000000016</c:v>
                </c:pt>
                <c:pt idx="4025">
                  <c:v>8.8627600000000228</c:v>
                </c:pt>
                <c:pt idx="4026">
                  <c:v>9.0219799999999992</c:v>
                </c:pt>
                <c:pt idx="4027">
                  <c:v>9.0809900000000034</c:v>
                </c:pt>
                <c:pt idx="4028">
                  <c:v>9.0498400000000014</c:v>
                </c:pt>
                <c:pt idx="4029">
                  <c:v>8.8970400000000005</c:v>
                </c:pt>
                <c:pt idx="4030">
                  <c:v>8.7591300000000007</c:v>
                </c:pt>
                <c:pt idx="4031">
                  <c:v>8.5750400000000067</c:v>
                </c:pt>
                <c:pt idx="4032">
                  <c:v>8.3985300000000027</c:v>
                </c:pt>
                <c:pt idx="4033">
                  <c:v>8.3487600000000004</c:v>
                </c:pt>
                <c:pt idx="4034">
                  <c:v>8.3894600000000068</c:v>
                </c:pt>
                <c:pt idx="4035">
                  <c:v>8.5591300000000068</c:v>
                </c:pt>
                <c:pt idx="4036">
                  <c:v>8.7180999999999997</c:v>
                </c:pt>
                <c:pt idx="4037">
                  <c:v>8.8787000000000003</c:v>
                </c:pt>
                <c:pt idx="4038">
                  <c:v>9.0445600000000006</c:v>
                </c:pt>
                <c:pt idx="4039">
                  <c:v>9.1034200000000016</c:v>
                </c:pt>
                <c:pt idx="4040">
                  <c:v>9.0721400000000028</c:v>
                </c:pt>
                <c:pt idx="4041">
                  <c:v>8.9148600000000009</c:v>
                </c:pt>
                <c:pt idx="4042">
                  <c:v>8.77332</c:v>
                </c:pt>
                <c:pt idx="4043">
                  <c:v>8.5824900000000248</c:v>
                </c:pt>
                <c:pt idx="4044">
                  <c:v>8.4135300000000068</c:v>
                </c:pt>
                <c:pt idx="4045">
                  <c:v>8.3706500000000048</c:v>
                </c:pt>
                <c:pt idx="4046">
                  <c:v>8.4207100000000015</c:v>
                </c:pt>
                <c:pt idx="4047">
                  <c:v>8.5957600000000003</c:v>
                </c:pt>
                <c:pt idx="4048">
                  <c:v>8.7547199999999989</c:v>
                </c:pt>
                <c:pt idx="4049">
                  <c:v>8.9144000000000005</c:v>
                </c:pt>
                <c:pt idx="4050">
                  <c:v>9.0789000000000009</c:v>
                </c:pt>
                <c:pt idx="4051">
                  <c:v>9.1270799999999994</c:v>
                </c:pt>
                <c:pt idx="4052">
                  <c:v>9.0835600000000003</c:v>
                </c:pt>
                <c:pt idx="4053">
                  <c:v>8.9159600000000001</c:v>
                </c:pt>
                <c:pt idx="4054">
                  <c:v>8.7671600000000005</c:v>
                </c:pt>
                <c:pt idx="4055">
                  <c:v>8.5650000000000048</c:v>
                </c:pt>
                <c:pt idx="4056">
                  <c:v>8.4194700000000005</c:v>
                </c:pt>
                <c:pt idx="4057">
                  <c:v>8.3930900000000008</c:v>
                </c:pt>
                <c:pt idx="4058">
                  <c:v>8.4700000000000006</c:v>
                </c:pt>
                <c:pt idx="4059">
                  <c:v>8.6532800000000005</c:v>
                </c:pt>
                <c:pt idx="4060">
                  <c:v>8.8078400000000006</c:v>
                </c:pt>
                <c:pt idx="4061">
                  <c:v>8.9756700000000027</c:v>
                </c:pt>
                <c:pt idx="4062">
                  <c:v>9.1217000000000006</c:v>
                </c:pt>
                <c:pt idx="4063">
                  <c:v>9.1499600000000001</c:v>
                </c:pt>
                <c:pt idx="4064">
                  <c:v>9.0764100000000028</c:v>
                </c:pt>
                <c:pt idx="4065">
                  <c:v>8.8988300000000002</c:v>
                </c:pt>
                <c:pt idx="4066">
                  <c:v>8.7554000000000247</c:v>
                </c:pt>
                <c:pt idx="4067">
                  <c:v>8.5530000000000008</c:v>
                </c:pt>
                <c:pt idx="4068">
                  <c:v>8.4311600000000002</c:v>
                </c:pt>
                <c:pt idx="4069">
                  <c:v>8.4182500000000005</c:v>
                </c:pt>
                <c:pt idx="4070">
                  <c:v>8.5206</c:v>
                </c:pt>
                <c:pt idx="4071">
                  <c:v>8.7046200000000002</c:v>
                </c:pt>
                <c:pt idx="4072">
                  <c:v>8.8406400000000005</c:v>
                </c:pt>
                <c:pt idx="4073">
                  <c:v>9.0283199999999972</c:v>
                </c:pt>
                <c:pt idx="4074">
                  <c:v>9.1548400000000001</c:v>
                </c:pt>
                <c:pt idx="4075">
                  <c:v>9.16967</c:v>
                </c:pt>
                <c:pt idx="4076">
                  <c:v>9.0715600000000016</c:v>
                </c:pt>
                <c:pt idx="4077">
                  <c:v>8.8936400000000067</c:v>
                </c:pt>
                <c:pt idx="4078">
                  <c:v>8.7559400000000007</c:v>
                </c:pt>
                <c:pt idx="4079">
                  <c:v>8.5583299999999998</c:v>
                </c:pt>
                <c:pt idx="4080">
                  <c:v>8.4491700000000005</c:v>
                </c:pt>
                <c:pt idx="4081">
                  <c:v>8.4432799999999997</c:v>
                </c:pt>
                <c:pt idx="4082">
                  <c:v>8.5586400000000005</c:v>
                </c:pt>
                <c:pt idx="4083">
                  <c:v>8.74099</c:v>
                </c:pt>
                <c:pt idx="4084">
                  <c:v>8.8838700000000035</c:v>
                </c:pt>
                <c:pt idx="4085">
                  <c:v>9.0823200000000011</c:v>
                </c:pt>
                <c:pt idx="4086">
                  <c:v>9.18492</c:v>
                </c:pt>
                <c:pt idx="4087">
                  <c:v>9.1860100000000013</c:v>
                </c:pt>
                <c:pt idx="4088">
                  <c:v>9.0642000000000014</c:v>
                </c:pt>
                <c:pt idx="4089">
                  <c:v>8.8918000000000035</c:v>
                </c:pt>
                <c:pt idx="4090">
                  <c:v>8.7523500000000034</c:v>
                </c:pt>
                <c:pt idx="4091">
                  <c:v>8.5606400000000047</c:v>
                </c:pt>
                <c:pt idx="4092">
                  <c:v>8.4671700000000012</c:v>
                </c:pt>
                <c:pt idx="4093">
                  <c:v>8.4704900000000247</c:v>
                </c:pt>
                <c:pt idx="4094">
                  <c:v>8.6017099999999989</c:v>
                </c:pt>
                <c:pt idx="4095">
                  <c:v>8.7788799999999991</c:v>
                </c:pt>
                <c:pt idx="4096">
                  <c:v>8.9332200000000004</c:v>
                </c:pt>
                <c:pt idx="4097">
                  <c:v>9.1321000000000012</c:v>
                </c:pt>
                <c:pt idx="4098">
                  <c:v>9.2118500000000001</c:v>
                </c:pt>
                <c:pt idx="4099">
                  <c:v>9.19876</c:v>
                </c:pt>
                <c:pt idx="4100">
                  <c:v>9.0563000000000002</c:v>
                </c:pt>
                <c:pt idx="4101">
                  <c:v>8.8964600000000047</c:v>
                </c:pt>
                <c:pt idx="4102">
                  <c:v>8.7477699999999992</c:v>
                </c:pt>
                <c:pt idx="4103">
                  <c:v>8.5638300000000047</c:v>
                </c:pt>
                <c:pt idx="4104">
                  <c:v>8.4862800000000007</c:v>
                </c:pt>
                <c:pt idx="4105">
                  <c:v>8.50014</c:v>
                </c:pt>
                <c:pt idx="4106">
                  <c:v>8.6471999999999998</c:v>
                </c:pt>
                <c:pt idx="4107">
                  <c:v>8.8152700000000035</c:v>
                </c:pt>
                <c:pt idx="4108">
                  <c:v>8.9925400000000248</c:v>
                </c:pt>
                <c:pt idx="4109">
                  <c:v>9.1807700000000008</c:v>
                </c:pt>
                <c:pt idx="4110">
                  <c:v>9.2371400000000001</c:v>
                </c:pt>
                <c:pt idx="4111">
                  <c:v>9.2050000000000001</c:v>
                </c:pt>
                <c:pt idx="4112">
                  <c:v>9.0433699999999995</c:v>
                </c:pt>
                <c:pt idx="4113">
                  <c:v>8.8914800000000067</c:v>
                </c:pt>
                <c:pt idx="4114">
                  <c:v>8.7382999999999971</c:v>
                </c:pt>
                <c:pt idx="4115">
                  <c:v>8.5654800000000755</c:v>
                </c:pt>
                <c:pt idx="4116">
                  <c:v>8.50624</c:v>
                </c:pt>
                <c:pt idx="4117">
                  <c:v>8.5348900000000008</c:v>
                </c:pt>
                <c:pt idx="4118">
                  <c:v>8.6988500000000002</c:v>
                </c:pt>
                <c:pt idx="4119">
                  <c:v>8.8569100000000027</c:v>
                </c:pt>
                <c:pt idx="4120">
                  <c:v>9.0600100000000001</c:v>
                </c:pt>
                <c:pt idx="4121">
                  <c:v>9.2259400000000014</c:v>
                </c:pt>
                <c:pt idx="4122">
                  <c:v>9.261470000000001</c:v>
                </c:pt>
                <c:pt idx="4123">
                  <c:v>9.2018199999999997</c:v>
                </c:pt>
                <c:pt idx="4124">
                  <c:v>9.0264200000000034</c:v>
                </c:pt>
                <c:pt idx="4125">
                  <c:v>8.8754900000000756</c:v>
                </c:pt>
                <c:pt idx="4126">
                  <c:v>8.7234100000000012</c:v>
                </c:pt>
                <c:pt idx="4127">
                  <c:v>8.5671300000000006</c:v>
                </c:pt>
                <c:pt idx="4128">
                  <c:v>8.5264500000000005</c:v>
                </c:pt>
                <c:pt idx="4129">
                  <c:v>8.5779300000000003</c:v>
                </c:pt>
                <c:pt idx="4130">
                  <c:v>8.7524200000000008</c:v>
                </c:pt>
                <c:pt idx="4131">
                  <c:v>8.8955000000000268</c:v>
                </c:pt>
                <c:pt idx="4132">
                  <c:v>9.1040500000000009</c:v>
                </c:pt>
                <c:pt idx="4133">
                  <c:v>9.2568600000000014</c:v>
                </c:pt>
                <c:pt idx="4134">
                  <c:v>9.2836700000000008</c:v>
                </c:pt>
                <c:pt idx="4135">
                  <c:v>9.2094200000000015</c:v>
                </c:pt>
                <c:pt idx="4136">
                  <c:v>9.0313299999999987</c:v>
                </c:pt>
                <c:pt idx="4137">
                  <c:v>8.8790600000000008</c:v>
                </c:pt>
                <c:pt idx="4138">
                  <c:v>8.7295800000000003</c:v>
                </c:pt>
                <c:pt idx="4139">
                  <c:v>8.5828400000000027</c:v>
                </c:pt>
                <c:pt idx="4140">
                  <c:v>8.5485699999999998</c:v>
                </c:pt>
                <c:pt idx="4141">
                  <c:v>8.6099100000000011</c:v>
                </c:pt>
                <c:pt idx="4142">
                  <c:v>8.7807500000000012</c:v>
                </c:pt>
                <c:pt idx="4143">
                  <c:v>8.9188600000000005</c:v>
                </c:pt>
                <c:pt idx="4144">
                  <c:v>9.1273299999999988</c:v>
                </c:pt>
                <c:pt idx="4145">
                  <c:v>9.2797200000000011</c:v>
                </c:pt>
                <c:pt idx="4146">
                  <c:v>9.3062900000000006</c:v>
                </c:pt>
                <c:pt idx="4147">
                  <c:v>9.2316500000000001</c:v>
                </c:pt>
                <c:pt idx="4148">
                  <c:v>9.0537300000000247</c:v>
                </c:pt>
                <c:pt idx="4149">
                  <c:v>8.9006600000000002</c:v>
                </c:pt>
                <c:pt idx="4150">
                  <c:v>8.7506900000000005</c:v>
                </c:pt>
                <c:pt idx="4151">
                  <c:v>8.60703</c:v>
                </c:pt>
                <c:pt idx="4152">
                  <c:v>8.5710800000000003</c:v>
                </c:pt>
                <c:pt idx="4153">
                  <c:v>8.6299799999999998</c:v>
                </c:pt>
                <c:pt idx="4154">
                  <c:v>8.791879999999999</c:v>
                </c:pt>
                <c:pt idx="4155">
                  <c:v>8.9291500000000035</c:v>
                </c:pt>
                <c:pt idx="4156">
                  <c:v>9.1336000000000013</c:v>
                </c:pt>
                <c:pt idx="4157">
                  <c:v>9.2964800000000007</c:v>
                </c:pt>
                <c:pt idx="4158">
                  <c:v>9.3294300000000607</c:v>
                </c:pt>
                <c:pt idx="4159">
                  <c:v>9.2654900000000247</c:v>
                </c:pt>
                <c:pt idx="4160">
                  <c:v>9.0894800000000266</c:v>
                </c:pt>
                <c:pt idx="4161">
                  <c:v>8.9382599999999996</c:v>
                </c:pt>
                <c:pt idx="4162">
                  <c:v>8.7795100000000001</c:v>
                </c:pt>
                <c:pt idx="4163">
                  <c:v>8.638679999999999</c:v>
                </c:pt>
                <c:pt idx="4164">
                  <c:v>8.594240000000001</c:v>
                </c:pt>
                <c:pt idx="4165">
                  <c:v>8.64053</c:v>
                </c:pt>
                <c:pt idx="4166">
                  <c:v>8.7906100000000009</c:v>
                </c:pt>
                <c:pt idx="4167">
                  <c:v>8.9312000000000005</c:v>
                </c:pt>
                <c:pt idx="4168">
                  <c:v>9.1247500000000006</c:v>
                </c:pt>
                <c:pt idx="4169">
                  <c:v>9.3056600000000067</c:v>
                </c:pt>
                <c:pt idx="4170">
                  <c:v>9.3517400000000048</c:v>
                </c:pt>
                <c:pt idx="4171">
                  <c:v>9.3070700000000013</c:v>
                </c:pt>
                <c:pt idx="4172">
                  <c:v>9.1381599999999992</c:v>
                </c:pt>
                <c:pt idx="4173">
                  <c:v>8.9878300000000007</c:v>
                </c:pt>
                <c:pt idx="4174">
                  <c:v>8.8070800000000027</c:v>
                </c:pt>
                <c:pt idx="4175">
                  <c:v>8.6791300000000007</c:v>
                </c:pt>
                <c:pt idx="4176">
                  <c:v>8.6189999999999998</c:v>
                </c:pt>
                <c:pt idx="4177">
                  <c:v>8.6467200000000002</c:v>
                </c:pt>
                <c:pt idx="4178">
                  <c:v>8.7808900000000012</c:v>
                </c:pt>
                <c:pt idx="4179">
                  <c:v>8.9305000000000003</c:v>
                </c:pt>
                <c:pt idx="4180">
                  <c:v>9.1043199999999995</c:v>
                </c:pt>
                <c:pt idx="4181">
                  <c:v>9.3047600000000035</c:v>
                </c:pt>
                <c:pt idx="4182">
                  <c:v>9.3715500000000027</c:v>
                </c:pt>
                <c:pt idx="4183">
                  <c:v>9.3533000000000008</c:v>
                </c:pt>
                <c:pt idx="4184">
                  <c:v>9.2048000000000005</c:v>
                </c:pt>
                <c:pt idx="4185">
                  <c:v>9.0497600000000009</c:v>
                </c:pt>
                <c:pt idx="4186">
                  <c:v>8.8610400000000027</c:v>
                </c:pt>
                <c:pt idx="4187">
                  <c:v>8.7304200000000005</c:v>
                </c:pt>
                <c:pt idx="4188">
                  <c:v>8.6465300000000003</c:v>
                </c:pt>
                <c:pt idx="4189">
                  <c:v>8.6518800000000002</c:v>
                </c:pt>
                <c:pt idx="4190">
                  <c:v>8.761750000000001</c:v>
                </c:pt>
                <c:pt idx="4191">
                  <c:v>8.9076200000000014</c:v>
                </c:pt>
                <c:pt idx="4192">
                  <c:v>9.0615100000000002</c:v>
                </c:pt>
                <c:pt idx="4193">
                  <c:v>9.2769000000000013</c:v>
                </c:pt>
                <c:pt idx="4194">
                  <c:v>9.3872</c:v>
                </c:pt>
                <c:pt idx="4195">
                  <c:v>9.3926000000000247</c:v>
                </c:pt>
                <c:pt idx="4196">
                  <c:v>9.2777100000000008</c:v>
                </c:pt>
                <c:pt idx="4197">
                  <c:v>9.1058900000000005</c:v>
                </c:pt>
                <c:pt idx="4198">
                  <c:v>8.9378799999999998</c:v>
                </c:pt>
                <c:pt idx="4199">
                  <c:v>8.76844</c:v>
                </c:pt>
                <c:pt idx="4200">
                  <c:v>8.6806100000000015</c:v>
                </c:pt>
                <c:pt idx="4201">
                  <c:v>8.6649900000000013</c:v>
                </c:pt>
                <c:pt idx="4202">
                  <c:v>8.7434700000000003</c:v>
                </c:pt>
                <c:pt idx="4203">
                  <c:v>8.8771400000000007</c:v>
                </c:pt>
                <c:pt idx="4204">
                  <c:v>9.0386799999999994</c:v>
                </c:pt>
                <c:pt idx="4205">
                  <c:v>9.2499099999999999</c:v>
                </c:pt>
                <c:pt idx="4206">
                  <c:v>9.3968500000000006</c:v>
                </c:pt>
                <c:pt idx="4207">
                  <c:v>9.4220600000000001</c:v>
                </c:pt>
                <c:pt idx="4208">
                  <c:v>9.3422800000000006</c:v>
                </c:pt>
                <c:pt idx="4209">
                  <c:v>9.1665600000000005</c:v>
                </c:pt>
                <c:pt idx="4210">
                  <c:v>9.0117599999999989</c:v>
                </c:pt>
                <c:pt idx="4211">
                  <c:v>8.8134800000000268</c:v>
                </c:pt>
                <c:pt idx="4212">
                  <c:v>8.7133099999999999</c:v>
                </c:pt>
                <c:pt idx="4213">
                  <c:v>8.6861500000000014</c:v>
                </c:pt>
                <c:pt idx="4214">
                  <c:v>8.736460000000001</c:v>
                </c:pt>
                <c:pt idx="4215">
                  <c:v>8.8716300000000068</c:v>
                </c:pt>
                <c:pt idx="4216">
                  <c:v>9.0377900000000011</c:v>
                </c:pt>
                <c:pt idx="4217">
                  <c:v>9.2411899999999996</c:v>
                </c:pt>
                <c:pt idx="4218">
                  <c:v>9.4083500000000004</c:v>
                </c:pt>
                <c:pt idx="4219">
                  <c:v>9.4463400000000011</c:v>
                </c:pt>
                <c:pt idx="4220">
                  <c:v>9.3879800000000007</c:v>
                </c:pt>
                <c:pt idx="4221">
                  <c:v>9.2158000000000015</c:v>
                </c:pt>
                <c:pt idx="4222">
                  <c:v>9.064070000000001</c:v>
                </c:pt>
                <c:pt idx="4223">
                  <c:v>8.8569400000000247</c:v>
                </c:pt>
                <c:pt idx="4224">
                  <c:v>8.7305900000000012</c:v>
                </c:pt>
                <c:pt idx="4225">
                  <c:v>8.7109699999999997</c:v>
                </c:pt>
                <c:pt idx="4226">
                  <c:v>8.791500000000001</c:v>
                </c:pt>
                <c:pt idx="4227">
                  <c:v>8.9727100000000046</c:v>
                </c:pt>
                <c:pt idx="4228">
                  <c:v>9.1340299999999992</c:v>
                </c:pt>
                <c:pt idx="4229">
                  <c:v>9.3497900000000005</c:v>
                </c:pt>
                <c:pt idx="4230">
                  <c:v>9.45885</c:v>
                </c:pt>
                <c:pt idx="4231">
                  <c:v>9.4651200000000006</c:v>
                </c:pt>
                <c:pt idx="4232">
                  <c:v>9.3542100000000001</c:v>
                </c:pt>
                <c:pt idx="4233">
                  <c:v>9.1806200000000011</c:v>
                </c:pt>
                <c:pt idx="4234">
                  <c:v>9.0152900000000002</c:v>
                </c:pt>
                <c:pt idx="4235">
                  <c:v>8.8149900000000034</c:v>
                </c:pt>
                <c:pt idx="4236">
                  <c:v>8.7380899999999997</c:v>
                </c:pt>
                <c:pt idx="4237">
                  <c:v>8.7520900000000008</c:v>
                </c:pt>
                <c:pt idx="4238">
                  <c:v>8.9002800000000004</c:v>
                </c:pt>
                <c:pt idx="4239">
                  <c:v>9.0706200000000035</c:v>
                </c:pt>
                <c:pt idx="4240">
                  <c:v>9.2645100000000014</c:v>
                </c:pt>
                <c:pt idx="4241">
                  <c:v>9.4467000000000034</c:v>
                </c:pt>
                <c:pt idx="4242">
                  <c:v>9.4937300000000047</c:v>
                </c:pt>
                <c:pt idx="4243">
                  <c:v>9.4499900000000014</c:v>
                </c:pt>
                <c:pt idx="4244">
                  <c:v>9.2809200000000001</c:v>
                </c:pt>
                <c:pt idx="4245">
                  <c:v>9.1301000000000005</c:v>
                </c:pt>
                <c:pt idx="4246">
                  <c:v>8.9248200000000004</c:v>
                </c:pt>
                <c:pt idx="4247">
                  <c:v>8.7816200000000002</c:v>
                </c:pt>
                <c:pt idx="4248">
                  <c:v>8.75793</c:v>
                </c:pt>
                <c:pt idx="4249">
                  <c:v>8.8391800000000007</c:v>
                </c:pt>
                <c:pt idx="4250">
                  <c:v>9.0283099999999994</c:v>
                </c:pt>
                <c:pt idx="4251">
                  <c:v>9.1818200000000001</c:v>
                </c:pt>
                <c:pt idx="4252">
                  <c:v>9.3964800000000626</c:v>
                </c:pt>
                <c:pt idx="4253">
                  <c:v>9.50746</c:v>
                </c:pt>
                <c:pt idx="4254">
                  <c:v>9.5121300000000026</c:v>
                </c:pt>
                <c:pt idx="4255">
                  <c:v>9.3971600000000013</c:v>
                </c:pt>
                <c:pt idx="4256">
                  <c:v>9.2220800000000001</c:v>
                </c:pt>
                <c:pt idx="4257">
                  <c:v>9.0546100000000003</c:v>
                </c:pt>
                <c:pt idx="4258">
                  <c:v>8.8581500000000002</c:v>
                </c:pt>
                <c:pt idx="4259">
                  <c:v>8.7854200000000002</c:v>
                </c:pt>
                <c:pt idx="4260">
                  <c:v>8.8035600000000027</c:v>
                </c:pt>
                <c:pt idx="4261">
                  <c:v>8.9560200000000005</c:v>
                </c:pt>
                <c:pt idx="4262">
                  <c:v>9.1251300000000004</c:v>
                </c:pt>
                <c:pt idx="4263">
                  <c:v>9.3233100000000011</c:v>
                </c:pt>
                <c:pt idx="4264">
                  <c:v>9.4993100000000013</c:v>
                </c:pt>
                <c:pt idx="4265">
                  <c:v>9.5429100000000009</c:v>
                </c:pt>
                <c:pt idx="4266">
                  <c:v>9.4931100000000015</c:v>
                </c:pt>
                <c:pt idx="4267">
                  <c:v>9.3222500000000004</c:v>
                </c:pt>
                <c:pt idx="4268">
                  <c:v>9.1685800000000004</c:v>
                </c:pt>
                <c:pt idx="4269">
                  <c:v>8.9634000000000267</c:v>
                </c:pt>
                <c:pt idx="4270">
                  <c:v>8.8275100000000002</c:v>
                </c:pt>
                <c:pt idx="4271">
                  <c:v>8.8071100000000015</c:v>
                </c:pt>
                <c:pt idx="4272">
                  <c:v>8.8956800000000609</c:v>
                </c:pt>
                <c:pt idx="4273">
                  <c:v>9.0832300000000004</c:v>
                </c:pt>
                <c:pt idx="4274">
                  <c:v>9.2490600000000001</c:v>
                </c:pt>
                <c:pt idx="4275">
                  <c:v>9.4610300000000027</c:v>
                </c:pt>
                <c:pt idx="4276">
                  <c:v>9.5591600000000003</c:v>
                </c:pt>
                <c:pt idx="4277">
                  <c:v>9.5568600000000004</c:v>
                </c:pt>
                <c:pt idx="4278">
                  <c:v>9.4305800000000026</c:v>
                </c:pt>
                <c:pt idx="4279">
                  <c:v>9.26051</c:v>
                </c:pt>
                <c:pt idx="4280">
                  <c:v>9.08385</c:v>
                </c:pt>
                <c:pt idx="4281">
                  <c:v>8.8954000000000608</c:v>
                </c:pt>
                <c:pt idx="4282">
                  <c:v>8.8329900000000006</c:v>
                </c:pt>
                <c:pt idx="4283">
                  <c:v>8.8600300000000267</c:v>
                </c:pt>
                <c:pt idx="4284">
                  <c:v>9.0210299999999997</c:v>
                </c:pt>
                <c:pt idx="4285">
                  <c:v>9.1848100000000006</c:v>
                </c:pt>
                <c:pt idx="4286">
                  <c:v>9.3926200000000026</c:v>
                </c:pt>
                <c:pt idx="4287">
                  <c:v>9.5565500000000068</c:v>
                </c:pt>
                <c:pt idx="4288">
                  <c:v>9.5923200000000008</c:v>
                </c:pt>
                <c:pt idx="4289">
                  <c:v>9.5301600000000004</c:v>
                </c:pt>
                <c:pt idx="4290">
                  <c:v>9.3553900000000247</c:v>
                </c:pt>
                <c:pt idx="4291">
                  <c:v>9.20289</c:v>
                </c:pt>
                <c:pt idx="4292">
                  <c:v>8.9938200000000013</c:v>
                </c:pt>
                <c:pt idx="4293">
                  <c:v>8.8714200000000005</c:v>
                </c:pt>
                <c:pt idx="4294">
                  <c:v>8.8576300000000625</c:v>
                </c:pt>
                <c:pt idx="4295">
                  <c:v>8.9601200000000034</c:v>
                </c:pt>
                <c:pt idx="4296">
                  <c:v>9.1456500000000016</c:v>
                </c:pt>
                <c:pt idx="4297">
                  <c:v>9.3137900000000027</c:v>
                </c:pt>
                <c:pt idx="4298">
                  <c:v>9.5252200000000009</c:v>
                </c:pt>
                <c:pt idx="4299">
                  <c:v>9.6106300000000005</c:v>
                </c:pt>
                <c:pt idx="4300">
                  <c:v>9.601700000000001</c:v>
                </c:pt>
                <c:pt idx="4301">
                  <c:v>9.4632900000000006</c:v>
                </c:pt>
                <c:pt idx="4302">
                  <c:v>9.3037800000000068</c:v>
                </c:pt>
                <c:pt idx="4303">
                  <c:v>9.1250600000000013</c:v>
                </c:pt>
                <c:pt idx="4304">
                  <c:v>8.938229999999999</c:v>
                </c:pt>
                <c:pt idx="4305">
                  <c:v>8.8813600000000008</c:v>
                </c:pt>
                <c:pt idx="4306">
                  <c:v>8.9126400000000068</c:v>
                </c:pt>
                <c:pt idx="4307">
                  <c:v>9.0796300000000247</c:v>
                </c:pt>
                <c:pt idx="4308">
                  <c:v>9.2402999999999995</c:v>
                </c:pt>
                <c:pt idx="4309">
                  <c:v>9.4497100000000014</c:v>
                </c:pt>
                <c:pt idx="4310">
                  <c:v>9.6099600000000009</c:v>
                </c:pt>
                <c:pt idx="4311">
                  <c:v>9.6414299999999997</c:v>
                </c:pt>
                <c:pt idx="4312">
                  <c:v>9.573970000000001</c:v>
                </c:pt>
                <c:pt idx="4313">
                  <c:v>9.3948400000000003</c:v>
                </c:pt>
                <c:pt idx="4314">
                  <c:v>9.2426100000000009</c:v>
                </c:pt>
                <c:pt idx="4315">
                  <c:v>9.0354800000000068</c:v>
                </c:pt>
                <c:pt idx="4316">
                  <c:v>8.9178800000000003</c:v>
                </c:pt>
                <c:pt idx="4317">
                  <c:v>8.9081200000000003</c:v>
                </c:pt>
                <c:pt idx="4318">
                  <c:v>9.0160600000000013</c:v>
                </c:pt>
                <c:pt idx="4319">
                  <c:v>9.2021000000000015</c:v>
                </c:pt>
                <c:pt idx="4320">
                  <c:v>9.3642700000000012</c:v>
                </c:pt>
                <c:pt idx="4321">
                  <c:v>9.574250000000001</c:v>
                </c:pt>
                <c:pt idx="4322">
                  <c:v>9.6599400000000006</c:v>
                </c:pt>
                <c:pt idx="4323">
                  <c:v>9.6501000000000001</c:v>
                </c:pt>
                <c:pt idx="4324">
                  <c:v>9.5118400000000012</c:v>
                </c:pt>
                <c:pt idx="4325">
                  <c:v>9.3457600000000003</c:v>
                </c:pt>
                <c:pt idx="4326">
                  <c:v>9.1634500000000028</c:v>
                </c:pt>
                <c:pt idx="4327">
                  <c:v>8.9825700000000008</c:v>
                </c:pt>
                <c:pt idx="4328">
                  <c:v>8.92971</c:v>
                </c:pt>
                <c:pt idx="4329">
                  <c:v>8.9668700000000001</c:v>
                </c:pt>
                <c:pt idx="4330">
                  <c:v>9.1361100000000004</c:v>
                </c:pt>
                <c:pt idx="4331">
                  <c:v>9.2910299999999992</c:v>
                </c:pt>
                <c:pt idx="4332">
                  <c:v>9.5008400000000002</c:v>
                </c:pt>
                <c:pt idx="4333">
                  <c:v>9.6589299999999998</c:v>
                </c:pt>
                <c:pt idx="4334">
                  <c:v>9.6902499999999989</c:v>
                </c:pt>
                <c:pt idx="4335">
                  <c:v>9.6212400000000002</c:v>
                </c:pt>
                <c:pt idx="4336">
                  <c:v>9.442870000000001</c:v>
                </c:pt>
                <c:pt idx="4337">
                  <c:v>9.2952900000000014</c:v>
                </c:pt>
                <c:pt idx="4338">
                  <c:v>9.0899600000000014</c:v>
                </c:pt>
                <c:pt idx="4339">
                  <c:v>8.9687400000000004</c:v>
                </c:pt>
                <c:pt idx="4340">
                  <c:v>8.9564500000000571</c:v>
                </c:pt>
                <c:pt idx="4341">
                  <c:v>9.0596900000000247</c:v>
                </c:pt>
                <c:pt idx="4342">
                  <c:v>9.243879999999999</c:v>
                </c:pt>
                <c:pt idx="4343">
                  <c:v>9.4158800000000067</c:v>
                </c:pt>
                <c:pt idx="4344">
                  <c:v>9.6243999999999996</c:v>
                </c:pt>
                <c:pt idx="4345">
                  <c:v>9.7085499999999989</c:v>
                </c:pt>
                <c:pt idx="4346">
                  <c:v>9.6978000000000009</c:v>
                </c:pt>
                <c:pt idx="4347">
                  <c:v>9.5587</c:v>
                </c:pt>
                <c:pt idx="4348">
                  <c:v>9.3934200000000008</c:v>
                </c:pt>
                <c:pt idx="4349">
                  <c:v>9.2089799999999986</c:v>
                </c:pt>
                <c:pt idx="4350">
                  <c:v>9.0304000000000002</c:v>
                </c:pt>
                <c:pt idx="4351">
                  <c:v>8.9786100000000015</c:v>
                </c:pt>
                <c:pt idx="4352">
                  <c:v>9.0171600000000005</c:v>
                </c:pt>
                <c:pt idx="4353">
                  <c:v>9.1858400000000007</c:v>
                </c:pt>
                <c:pt idx="4354">
                  <c:v>9.3452900000000003</c:v>
                </c:pt>
                <c:pt idx="4355">
                  <c:v>9.5605100000000007</c:v>
                </c:pt>
                <c:pt idx="4356">
                  <c:v>9.710840000000001</c:v>
                </c:pt>
                <c:pt idx="4357">
                  <c:v>9.73841</c:v>
                </c:pt>
                <c:pt idx="4358">
                  <c:v>9.6618300000000001</c:v>
                </c:pt>
                <c:pt idx="4359">
                  <c:v>9.4830200000000016</c:v>
                </c:pt>
                <c:pt idx="4360">
                  <c:v>9.3290600000000001</c:v>
                </c:pt>
                <c:pt idx="4361">
                  <c:v>9.1214500000000012</c:v>
                </c:pt>
                <c:pt idx="4362">
                  <c:v>9.0133900000000011</c:v>
                </c:pt>
                <c:pt idx="4363">
                  <c:v>9.0076400000000003</c:v>
                </c:pt>
                <c:pt idx="4364">
                  <c:v>9.1243599999999994</c:v>
                </c:pt>
                <c:pt idx="4365">
                  <c:v>9.3039900000000006</c:v>
                </c:pt>
                <c:pt idx="4366">
                  <c:v>9.4803000000000015</c:v>
                </c:pt>
                <c:pt idx="4367">
                  <c:v>9.6847400000000015</c:v>
                </c:pt>
                <c:pt idx="4368">
                  <c:v>9.7579100000000007</c:v>
                </c:pt>
                <c:pt idx="4369">
                  <c:v>9.7410799999999984</c:v>
                </c:pt>
                <c:pt idx="4370">
                  <c:v>9.5932400000000015</c:v>
                </c:pt>
                <c:pt idx="4371">
                  <c:v>9.4331900000000015</c:v>
                </c:pt>
                <c:pt idx="4372">
                  <c:v>9.2452500000000004</c:v>
                </c:pt>
                <c:pt idx="4373">
                  <c:v>9.0711400000000015</c:v>
                </c:pt>
                <c:pt idx="4374">
                  <c:v>9.0262400000000014</c:v>
                </c:pt>
                <c:pt idx="4375">
                  <c:v>9.0721600000000002</c:v>
                </c:pt>
                <c:pt idx="4376">
                  <c:v>9.2473599999999969</c:v>
                </c:pt>
                <c:pt idx="4377">
                  <c:v>9.4052400000000027</c:v>
                </c:pt>
                <c:pt idx="4378">
                  <c:v>9.6187199999999997</c:v>
                </c:pt>
                <c:pt idx="4379">
                  <c:v>9.7577300000000005</c:v>
                </c:pt>
                <c:pt idx="4380">
                  <c:v>9.7861800000000017</c:v>
                </c:pt>
                <c:pt idx="4381">
                  <c:v>9.7249199999999991</c:v>
                </c:pt>
                <c:pt idx="4382">
                  <c:v>9.5577400000000008</c:v>
                </c:pt>
                <c:pt idx="4383">
                  <c:v>9.4061000000000003</c:v>
                </c:pt>
                <c:pt idx="4384">
                  <c:v>9.2019000000000002</c:v>
                </c:pt>
                <c:pt idx="4385">
                  <c:v>9.0691800000000047</c:v>
                </c:pt>
                <c:pt idx="4386">
                  <c:v>9.0512700000000006</c:v>
                </c:pt>
                <c:pt idx="4387">
                  <c:v>9.1432099999999998</c:v>
                </c:pt>
                <c:pt idx="4388">
                  <c:v>9.3279700000000005</c:v>
                </c:pt>
                <c:pt idx="4389">
                  <c:v>9.4938100000000034</c:v>
                </c:pt>
                <c:pt idx="4390">
                  <c:v>9.6908700000000003</c:v>
                </c:pt>
                <c:pt idx="4391">
                  <c:v>9.7848199999999999</c:v>
                </c:pt>
                <c:pt idx="4392">
                  <c:v>9.8093200000000014</c:v>
                </c:pt>
                <c:pt idx="4393">
                  <c:v>9.7514900000000004</c:v>
                </c:pt>
                <c:pt idx="4394">
                  <c:v>9.6147600000000004</c:v>
                </c:pt>
                <c:pt idx="4395">
                  <c:v>9.4602500000000003</c:v>
                </c:pt>
                <c:pt idx="4396">
                  <c:v>9.2631700000000006</c:v>
                </c:pt>
                <c:pt idx="4397">
                  <c:v>9.10581</c:v>
                </c:pt>
                <c:pt idx="4398">
                  <c:v>9.0733000000000015</c:v>
                </c:pt>
                <c:pt idx="4399">
                  <c:v>9.138169999999997</c:v>
                </c:pt>
                <c:pt idx="4400">
                  <c:v>9.3201600000000013</c:v>
                </c:pt>
                <c:pt idx="4401">
                  <c:v>9.4795100000000048</c:v>
                </c:pt>
                <c:pt idx="4402">
                  <c:v>9.6777500000000014</c:v>
                </c:pt>
                <c:pt idx="4403">
                  <c:v>9.7876000000000012</c:v>
                </c:pt>
                <c:pt idx="4404">
                  <c:v>9.8325300000000571</c:v>
                </c:pt>
                <c:pt idx="4405">
                  <c:v>9.7874500000000015</c:v>
                </c:pt>
                <c:pt idx="4406">
                  <c:v>9.6762800000000002</c:v>
                </c:pt>
                <c:pt idx="4407">
                  <c:v>9.5152100000000015</c:v>
                </c:pt>
                <c:pt idx="4408">
                  <c:v>9.3371500000000012</c:v>
                </c:pt>
                <c:pt idx="4409">
                  <c:v>9.1531500000000001</c:v>
                </c:pt>
                <c:pt idx="4410">
                  <c:v>9.0986599999999989</c:v>
                </c:pt>
                <c:pt idx="4411">
                  <c:v>9.1322900000000011</c:v>
                </c:pt>
                <c:pt idx="4412">
                  <c:v>9.2992000000000008</c:v>
                </c:pt>
                <c:pt idx="4413">
                  <c:v>9.4572200000000013</c:v>
                </c:pt>
                <c:pt idx="4414">
                  <c:v>9.6551900000000028</c:v>
                </c:pt>
                <c:pt idx="4415">
                  <c:v>9.7813199999999991</c:v>
                </c:pt>
                <c:pt idx="4416">
                  <c:v>9.8517700000000001</c:v>
                </c:pt>
                <c:pt idx="4417">
                  <c:v>9.8340400000000034</c:v>
                </c:pt>
                <c:pt idx="4418">
                  <c:v>9.7147400000000008</c:v>
                </c:pt>
                <c:pt idx="4419">
                  <c:v>9.5672199999999989</c:v>
                </c:pt>
                <c:pt idx="4420">
                  <c:v>9.4064700000000006</c:v>
                </c:pt>
                <c:pt idx="4421">
                  <c:v>9.2059100000000011</c:v>
                </c:pt>
                <c:pt idx="4422">
                  <c:v>9.1254900000000028</c:v>
                </c:pt>
                <c:pt idx="4423">
                  <c:v>9.1369699999999998</c:v>
                </c:pt>
                <c:pt idx="4424">
                  <c:v>9.2804700000000011</c:v>
                </c:pt>
                <c:pt idx="4425">
                  <c:v>9.4448900000000009</c:v>
                </c:pt>
                <c:pt idx="4426">
                  <c:v>9.63462</c:v>
                </c:pt>
                <c:pt idx="4427">
                  <c:v>9.7727200000000014</c:v>
                </c:pt>
                <c:pt idx="4428">
                  <c:v>9.8693200000000001</c:v>
                </c:pt>
                <c:pt idx="4429">
                  <c:v>9.8705100000000048</c:v>
                </c:pt>
                <c:pt idx="4430">
                  <c:v>9.7569200000000009</c:v>
                </c:pt>
                <c:pt idx="4431">
                  <c:v>9.6194900000000008</c:v>
                </c:pt>
                <c:pt idx="4432">
                  <c:v>9.4652000000000047</c:v>
                </c:pt>
                <c:pt idx="4433">
                  <c:v>9.2581900000000008</c:v>
                </c:pt>
                <c:pt idx="4434">
                  <c:v>9.1540900000000001</c:v>
                </c:pt>
                <c:pt idx="4435">
                  <c:v>9.1490500000000008</c:v>
                </c:pt>
                <c:pt idx="4436">
                  <c:v>9.2637200000000011</c:v>
                </c:pt>
                <c:pt idx="4437">
                  <c:v>9.4422500000000014</c:v>
                </c:pt>
                <c:pt idx="4438">
                  <c:v>9.6143000000000001</c:v>
                </c:pt>
                <c:pt idx="4439">
                  <c:v>9.7616000000000014</c:v>
                </c:pt>
                <c:pt idx="4440">
                  <c:v>9.8823900000000027</c:v>
                </c:pt>
                <c:pt idx="4441">
                  <c:v>9.9000200000000014</c:v>
                </c:pt>
                <c:pt idx="4442">
                  <c:v>9.8075000000000028</c:v>
                </c:pt>
                <c:pt idx="4443">
                  <c:v>9.6651200000000035</c:v>
                </c:pt>
                <c:pt idx="4444">
                  <c:v>9.5176400000000001</c:v>
                </c:pt>
                <c:pt idx="4445">
                  <c:v>9.3107400000000027</c:v>
                </c:pt>
                <c:pt idx="4446">
                  <c:v>9.1845300000000005</c:v>
                </c:pt>
                <c:pt idx="4447">
                  <c:v>9.16859</c:v>
                </c:pt>
                <c:pt idx="4448">
                  <c:v>9.2660900000000002</c:v>
                </c:pt>
                <c:pt idx="4449">
                  <c:v>9.4476200000000006</c:v>
                </c:pt>
                <c:pt idx="4450">
                  <c:v>9.6129000000000016</c:v>
                </c:pt>
                <c:pt idx="4451">
                  <c:v>9.764660000000001</c:v>
                </c:pt>
                <c:pt idx="4452">
                  <c:v>9.8984900000000007</c:v>
                </c:pt>
                <c:pt idx="4453">
                  <c:v>9.9241200000000003</c:v>
                </c:pt>
                <c:pt idx="4454">
                  <c:v>9.8447200000000006</c:v>
                </c:pt>
                <c:pt idx="4455">
                  <c:v>9.6858500000000003</c:v>
                </c:pt>
                <c:pt idx="4456">
                  <c:v>9.5485400000000009</c:v>
                </c:pt>
                <c:pt idx="4457">
                  <c:v>9.3424100000000028</c:v>
                </c:pt>
                <c:pt idx="4458">
                  <c:v>9.2099200000000003</c:v>
                </c:pt>
                <c:pt idx="4459">
                  <c:v>9.1905100000000015</c:v>
                </c:pt>
                <c:pt idx="4460">
                  <c:v>9.2815800000000017</c:v>
                </c:pt>
                <c:pt idx="4461">
                  <c:v>9.4634900000000268</c:v>
                </c:pt>
                <c:pt idx="4462">
                  <c:v>9.6257000000000001</c:v>
                </c:pt>
                <c:pt idx="4463">
                  <c:v>9.780660000000001</c:v>
                </c:pt>
                <c:pt idx="4464">
                  <c:v>9.9194800000000267</c:v>
                </c:pt>
                <c:pt idx="4465">
                  <c:v>9.9467300000000005</c:v>
                </c:pt>
                <c:pt idx="4466">
                  <c:v>9.8699700000000004</c:v>
                </c:pt>
                <c:pt idx="4467">
                  <c:v>9.7007200000000005</c:v>
                </c:pt>
                <c:pt idx="4468">
                  <c:v>9.5624700000000047</c:v>
                </c:pt>
                <c:pt idx="4469">
                  <c:v>9.3549500000000005</c:v>
                </c:pt>
                <c:pt idx="4470">
                  <c:v>9.2296200000000006</c:v>
                </c:pt>
                <c:pt idx="4471">
                  <c:v>9.2140500000000003</c:v>
                </c:pt>
                <c:pt idx="4472">
                  <c:v>9.3122200000000035</c:v>
                </c:pt>
                <c:pt idx="4473">
                  <c:v>9.4939900000000002</c:v>
                </c:pt>
                <c:pt idx="4474">
                  <c:v>9.6523600000000016</c:v>
                </c:pt>
                <c:pt idx="4475">
                  <c:v>9.8135800000000248</c:v>
                </c:pt>
                <c:pt idx="4476">
                  <c:v>9.9468000000000014</c:v>
                </c:pt>
                <c:pt idx="4477">
                  <c:v>9.9682700000000004</c:v>
                </c:pt>
                <c:pt idx="4478">
                  <c:v>9.8811</c:v>
                </c:pt>
                <c:pt idx="4479">
                  <c:v>9.7049500000000002</c:v>
                </c:pt>
                <c:pt idx="4480">
                  <c:v>9.5550900000000247</c:v>
                </c:pt>
                <c:pt idx="4481">
                  <c:v>9.3475200000000012</c:v>
                </c:pt>
                <c:pt idx="4482">
                  <c:v>9.244629999999999</c:v>
                </c:pt>
                <c:pt idx="4483">
                  <c:v>9.2416599999999995</c:v>
                </c:pt>
                <c:pt idx="4484">
                  <c:v>9.3629500000000068</c:v>
                </c:pt>
                <c:pt idx="4485">
                  <c:v>9.5400999999999989</c:v>
                </c:pt>
                <c:pt idx="4486">
                  <c:v>9.6884500000000013</c:v>
                </c:pt>
                <c:pt idx="4487">
                  <c:v>9.8691700000000004</c:v>
                </c:pt>
                <c:pt idx="4488">
                  <c:v>9.9792400000000008</c:v>
                </c:pt>
                <c:pt idx="4489">
                  <c:v>9.9869700000000012</c:v>
                </c:pt>
                <c:pt idx="4490">
                  <c:v>9.8780900000000003</c:v>
                </c:pt>
                <c:pt idx="4491">
                  <c:v>9.7028000000000034</c:v>
                </c:pt>
                <c:pt idx="4492">
                  <c:v>9.5503400000000003</c:v>
                </c:pt>
                <c:pt idx="4493">
                  <c:v>9.3495300000000068</c:v>
                </c:pt>
                <c:pt idx="4494">
                  <c:v>9.2630400000000002</c:v>
                </c:pt>
                <c:pt idx="4495">
                  <c:v>9.2702299999999997</c:v>
                </c:pt>
                <c:pt idx="4496">
                  <c:v>9.4079100000000011</c:v>
                </c:pt>
                <c:pt idx="4497">
                  <c:v>9.5763100000000012</c:v>
                </c:pt>
                <c:pt idx="4498">
                  <c:v>9.728119999999997</c:v>
                </c:pt>
                <c:pt idx="4499">
                  <c:v>9.9181100000000004</c:v>
                </c:pt>
                <c:pt idx="4500">
                  <c:v>10.0068</c:v>
                </c:pt>
                <c:pt idx="4501">
                  <c:v>10.000400000000004</c:v>
                </c:pt>
                <c:pt idx="4502">
                  <c:v>9.8662100000000006</c:v>
                </c:pt>
                <c:pt idx="4503">
                  <c:v>9.7026400000000006</c:v>
                </c:pt>
                <c:pt idx="4504">
                  <c:v>9.5467000000000013</c:v>
                </c:pt>
                <c:pt idx="4505">
                  <c:v>9.3551800000000664</c:v>
                </c:pt>
                <c:pt idx="4506">
                  <c:v>9.2829800000000002</c:v>
                </c:pt>
                <c:pt idx="4507">
                  <c:v>9.3000300000000067</c:v>
                </c:pt>
                <c:pt idx="4508">
                  <c:v>9.4512300000000007</c:v>
                </c:pt>
                <c:pt idx="4509">
                  <c:v>9.6140699999999999</c:v>
                </c:pt>
                <c:pt idx="4510">
                  <c:v>9.7736900000000002</c:v>
                </c:pt>
                <c:pt idx="4511">
                  <c:v>9.9629300000000267</c:v>
                </c:pt>
                <c:pt idx="4512">
                  <c:v>10.0319</c:v>
                </c:pt>
                <c:pt idx="4513">
                  <c:v>10.0121</c:v>
                </c:pt>
                <c:pt idx="4514">
                  <c:v>9.8611300000000028</c:v>
                </c:pt>
                <c:pt idx="4515">
                  <c:v>9.7063299999999995</c:v>
                </c:pt>
                <c:pt idx="4516">
                  <c:v>9.5477900000000009</c:v>
                </c:pt>
                <c:pt idx="4517">
                  <c:v>9.3653200000000005</c:v>
                </c:pt>
                <c:pt idx="4518">
                  <c:v>9.3038700000000034</c:v>
                </c:pt>
                <c:pt idx="4519">
                  <c:v>9.3298800000000028</c:v>
                </c:pt>
                <c:pt idx="4520">
                  <c:v>9.4910000000000014</c:v>
                </c:pt>
                <c:pt idx="4521">
                  <c:v>9.6509500000000035</c:v>
                </c:pt>
                <c:pt idx="4522">
                  <c:v>9.8206100000000003</c:v>
                </c:pt>
                <c:pt idx="4523">
                  <c:v>10.002800000000002</c:v>
                </c:pt>
                <c:pt idx="4524">
                  <c:v>10.056500000000026</c:v>
                </c:pt>
                <c:pt idx="4525">
                  <c:v>10.0215</c:v>
                </c:pt>
                <c:pt idx="4526">
                  <c:v>9.8580000000000005</c:v>
                </c:pt>
                <c:pt idx="4527">
                  <c:v>9.7069799999999997</c:v>
                </c:pt>
                <c:pt idx="4528">
                  <c:v>9.5490700000000004</c:v>
                </c:pt>
                <c:pt idx="4529">
                  <c:v>9.3764600000000247</c:v>
                </c:pt>
                <c:pt idx="4530">
                  <c:v>9.3246900000000004</c:v>
                </c:pt>
                <c:pt idx="4531">
                  <c:v>9.3613100000000014</c:v>
                </c:pt>
                <c:pt idx="4532">
                  <c:v>9.5312199999999994</c:v>
                </c:pt>
                <c:pt idx="4533">
                  <c:v>9.6826800000000048</c:v>
                </c:pt>
                <c:pt idx="4534">
                  <c:v>9.8727800000000663</c:v>
                </c:pt>
                <c:pt idx="4535">
                  <c:v>10.0411</c:v>
                </c:pt>
                <c:pt idx="4536">
                  <c:v>10.080400000000004</c:v>
                </c:pt>
                <c:pt idx="4537">
                  <c:v>10.026</c:v>
                </c:pt>
                <c:pt idx="4538">
                  <c:v>9.8531100000000027</c:v>
                </c:pt>
                <c:pt idx="4539">
                  <c:v>9.7035400000000003</c:v>
                </c:pt>
                <c:pt idx="4540">
                  <c:v>9.5473099999999995</c:v>
                </c:pt>
                <c:pt idx="4541">
                  <c:v>9.3869500000000006</c:v>
                </c:pt>
                <c:pt idx="4542">
                  <c:v>9.3457300000000068</c:v>
                </c:pt>
                <c:pt idx="4543">
                  <c:v>9.3965500000000048</c:v>
                </c:pt>
                <c:pt idx="4544">
                  <c:v>9.5748500000000014</c:v>
                </c:pt>
                <c:pt idx="4545">
                  <c:v>9.7271599999999996</c:v>
                </c:pt>
                <c:pt idx="4546">
                  <c:v>9.9351600000000015</c:v>
                </c:pt>
                <c:pt idx="4547">
                  <c:v>10.0791</c:v>
                </c:pt>
                <c:pt idx="4548">
                  <c:v>10.1021</c:v>
                </c:pt>
                <c:pt idx="4549">
                  <c:v>10.02</c:v>
                </c:pt>
                <c:pt idx="4550">
                  <c:v>9.8426500000000008</c:v>
                </c:pt>
                <c:pt idx="4551">
                  <c:v>9.6924000000000028</c:v>
                </c:pt>
                <c:pt idx="4552">
                  <c:v>9.5376000000000012</c:v>
                </c:pt>
                <c:pt idx="4553">
                  <c:v>9.3954300000000774</c:v>
                </c:pt>
                <c:pt idx="4554">
                  <c:v>9.3678400000000028</c:v>
                </c:pt>
                <c:pt idx="4555">
                  <c:v>9.4418400000000009</c:v>
                </c:pt>
                <c:pt idx="4556">
                  <c:v>9.6239600000000003</c:v>
                </c:pt>
                <c:pt idx="4557">
                  <c:v>9.7742199999999997</c:v>
                </c:pt>
                <c:pt idx="4558">
                  <c:v>9.9891900000000007</c:v>
                </c:pt>
                <c:pt idx="4559">
                  <c:v>10.1105</c:v>
                </c:pt>
                <c:pt idx="4560">
                  <c:v>10.1213</c:v>
                </c:pt>
                <c:pt idx="4561">
                  <c:v>10.017000000000001</c:v>
                </c:pt>
                <c:pt idx="4562">
                  <c:v>9.8418400000000013</c:v>
                </c:pt>
                <c:pt idx="4563">
                  <c:v>9.6871799999999997</c:v>
                </c:pt>
                <c:pt idx="4564">
                  <c:v>9.5357500000000002</c:v>
                </c:pt>
                <c:pt idx="4565">
                  <c:v>9.4093400000000003</c:v>
                </c:pt>
                <c:pt idx="4566">
                  <c:v>9.3917600000000014</c:v>
                </c:pt>
                <c:pt idx="4567">
                  <c:v>9.4843400000000013</c:v>
                </c:pt>
                <c:pt idx="4568">
                  <c:v>9.6575500000000005</c:v>
                </c:pt>
                <c:pt idx="4569">
                  <c:v>9.8058800000000268</c:v>
                </c:pt>
                <c:pt idx="4570">
                  <c:v>10.0212</c:v>
                </c:pt>
                <c:pt idx="4571">
                  <c:v>10.135300000000001</c:v>
                </c:pt>
                <c:pt idx="4572">
                  <c:v>10.142300000000001</c:v>
                </c:pt>
                <c:pt idx="4573">
                  <c:v>10.031600000000001</c:v>
                </c:pt>
                <c:pt idx="4574">
                  <c:v>9.8584200000000006</c:v>
                </c:pt>
                <c:pt idx="4575">
                  <c:v>9.6980900000000005</c:v>
                </c:pt>
                <c:pt idx="4576">
                  <c:v>9.5524300000000792</c:v>
                </c:pt>
                <c:pt idx="4577">
                  <c:v>9.4304800000000046</c:v>
                </c:pt>
                <c:pt idx="4578">
                  <c:v>9.4146900000000002</c:v>
                </c:pt>
                <c:pt idx="4579">
                  <c:v>9.5099400000000003</c:v>
                </c:pt>
                <c:pt idx="4580">
                  <c:v>9.6700900000000001</c:v>
                </c:pt>
                <c:pt idx="4581">
                  <c:v>9.8202000000000016</c:v>
                </c:pt>
                <c:pt idx="4582">
                  <c:v>10.035500000000004</c:v>
                </c:pt>
                <c:pt idx="4583">
                  <c:v>10.156000000000002</c:v>
                </c:pt>
                <c:pt idx="4584">
                  <c:v>10.166500000000006</c:v>
                </c:pt>
                <c:pt idx="4585">
                  <c:v>10.061400000000004</c:v>
                </c:pt>
                <c:pt idx="4586">
                  <c:v>9.8870000000000005</c:v>
                </c:pt>
                <c:pt idx="4587">
                  <c:v>9.7253500000000006</c:v>
                </c:pt>
                <c:pt idx="4588">
                  <c:v>9.581900000000001</c:v>
                </c:pt>
                <c:pt idx="4589">
                  <c:v>9.4567700000000006</c:v>
                </c:pt>
                <c:pt idx="4590">
                  <c:v>9.4361000000000015</c:v>
                </c:pt>
                <c:pt idx="4591">
                  <c:v>9.5217799999999997</c:v>
                </c:pt>
                <c:pt idx="4592">
                  <c:v>9.6713199999999997</c:v>
                </c:pt>
                <c:pt idx="4593">
                  <c:v>9.8209300000000006</c:v>
                </c:pt>
                <c:pt idx="4594">
                  <c:v>10.0343</c:v>
                </c:pt>
                <c:pt idx="4595">
                  <c:v>10.172600000000006</c:v>
                </c:pt>
                <c:pt idx="4596">
                  <c:v>10.1922</c:v>
                </c:pt>
                <c:pt idx="4597">
                  <c:v>10.1036</c:v>
                </c:pt>
                <c:pt idx="4598">
                  <c:v>9.9272500000000008</c:v>
                </c:pt>
                <c:pt idx="4599">
                  <c:v>9.7697800000000008</c:v>
                </c:pt>
                <c:pt idx="4600">
                  <c:v>9.6168500000000012</c:v>
                </c:pt>
                <c:pt idx="4601">
                  <c:v>9.4886300000000006</c:v>
                </c:pt>
                <c:pt idx="4602">
                  <c:v>9.4577300000000228</c:v>
                </c:pt>
                <c:pt idx="4603">
                  <c:v>9.5251900000000003</c:v>
                </c:pt>
                <c:pt idx="4604">
                  <c:v>9.6639800000000005</c:v>
                </c:pt>
                <c:pt idx="4605">
                  <c:v>9.8134300000000589</c:v>
                </c:pt>
                <c:pt idx="4606">
                  <c:v>10.019400000000006</c:v>
                </c:pt>
                <c:pt idx="4607">
                  <c:v>10.1828</c:v>
                </c:pt>
                <c:pt idx="4608">
                  <c:v>10.216700000000001</c:v>
                </c:pt>
                <c:pt idx="4609">
                  <c:v>10.153700000000002</c:v>
                </c:pt>
                <c:pt idx="4610">
                  <c:v>9.9793200000000013</c:v>
                </c:pt>
                <c:pt idx="4611">
                  <c:v>9.8277300000000007</c:v>
                </c:pt>
                <c:pt idx="4612">
                  <c:v>9.6470000000000002</c:v>
                </c:pt>
                <c:pt idx="4613">
                  <c:v>9.5281400000000005</c:v>
                </c:pt>
                <c:pt idx="4614">
                  <c:v>9.4815200000000015</c:v>
                </c:pt>
                <c:pt idx="4615">
                  <c:v>9.5249299999999995</c:v>
                </c:pt>
                <c:pt idx="4616">
                  <c:v>9.6497500000000009</c:v>
                </c:pt>
                <c:pt idx="4617">
                  <c:v>9.8062200000000015</c:v>
                </c:pt>
                <c:pt idx="4618">
                  <c:v>9.9936000000000007</c:v>
                </c:pt>
                <c:pt idx="4619">
                  <c:v>10.1836</c:v>
                </c:pt>
                <c:pt idx="4620">
                  <c:v>10.238099999999999</c:v>
                </c:pt>
                <c:pt idx="4621">
                  <c:v>10.203800000000001</c:v>
                </c:pt>
                <c:pt idx="4622">
                  <c:v>10.041500000000001</c:v>
                </c:pt>
                <c:pt idx="4623">
                  <c:v>9.8913099999999989</c:v>
                </c:pt>
                <c:pt idx="4624">
                  <c:v>9.6954100000000007</c:v>
                </c:pt>
                <c:pt idx="4625">
                  <c:v>9.5732600000000012</c:v>
                </c:pt>
                <c:pt idx="4626">
                  <c:v>9.5078400000000016</c:v>
                </c:pt>
                <c:pt idx="4627">
                  <c:v>9.5273000000000003</c:v>
                </c:pt>
                <c:pt idx="4628">
                  <c:v>9.6321200000000005</c:v>
                </c:pt>
                <c:pt idx="4629">
                  <c:v>9.7963100000000001</c:v>
                </c:pt>
                <c:pt idx="4630">
                  <c:v>9.9640400000000007</c:v>
                </c:pt>
                <c:pt idx="4631">
                  <c:v>10.1739</c:v>
                </c:pt>
                <c:pt idx="4632">
                  <c:v>10.257400000000002</c:v>
                </c:pt>
                <c:pt idx="4633">
                  <c:v>10.2476</c:v>
                </c:pt>
                <c:pt idx="4634">
                  <c:v>10.1089</c:v>
                </c:pt>
                <c:pt idx="4635">
                  <c:v>9.9519500000000001</c:v>
                </c:pt>
                <c:pt idx="4636">
                  <c:v>9.7626800000000067</c:v>
                </c:pt>
                <c:pt idx="4637">
                  <c:v>9.6033799999999996</c:v>
                </c:pt>
                <c:pt idx="4638">
                  <c:v>9.5353599999999989</c:v>
                </c:pt>
                <c:pt idx="4639">
                  <c:v>9.5378500000000006</c:v>
                </c:pt>
                <c:pt idx="4640">
                  <c:v>9.6188300000000009</c:v>
                </c:pt>
                <c:pt idx="4641">
                  <c:v>9.7844800000000003</c:v>
                </c:pt>
                <c:pt idx="4642">
                  <c:v>9.9451800000000006</c:v>
                </c:pt>
                <c:pt idx="4643">
                  <c:v>10.1622</c:v>
                </c:pt>
                <c:pt idx="4644">
                  <c:v>10.2743</c:v>
                </c:pt>
                <c:pt idx="4645">
                  <c:v>10.281600000000001</c:v>
                </c:pt>
                <c:pt idx="4646">
                  <c:v>10.168900000000001</c:v>
                </c:pt>
                <c:pt idx="4647">
                  <c:v>9.9984000000000002</c:v>
                </c:pt>
                <c:pt idx="4648">
                  <c:v>9.82972</c:v>
                </c:pt>
                <c:pt idx="4649">
                  <c:v>9.6387599999999996</c:v>
                </c:pt>
                <c:pt idx="4650">
                  <c:v>9.5574300000000267</c:v>
                </c:pt>
                <c:pt idx="4651">
                  <c:v>9.5622500000000006</c:v>
                </c:pt>
                <c:pt idx="4652">
                  <c:v>9.6624900000000267</c:v>
                </c:pt>
                <c:pt idx="4653">
                  <c:v>9.8447600000000008</c:v>
                </c:pt>
                <c:pt idx="4654">
                  <c:v>10.0131</c:v>
                </c:pt>
                <c:pt idx="4655">
                  <c:v>10.2227</c:v>
                </c:pt>
                <c:pt idx="4656">
                  <c:v>10.305100000000024</c:v>
                </c:pt>
                <c:pt idx="4657">
                  <c:v>10.2948</c:v>
                </c:pt>
                <c:pt idx="4658">
                  <c:v>10.155200000000002</c:v>
                </c:pt>
                <c:pt idx="4659">
                  <c:v>9.9980700000000002</c:v>
                </c:pt>
                <c:pt idx="4660">
                  <c:v>9.8082599999999989</c:v>
                </c:pt>
                <c:pt idx="4661">
                  <c:v>9.6278100000000002</c:v>
                </c:pt>
                <c:pt idx="4662">
                  <c:v>9.5758800000000068</c:v>
                </c:pt>
                <c:pt idx="4663">
                  <c:v>9.6123500000000011</c:v>
                </c:pt>
                <c:pt idx="4664">
                  <c:v>9.780190000000001</c:v>
                </c:pt>
                <c:pt idx="4665">
                  <c:v>9.9404300000000028</c:v>
                </c:pt>
                <c:pt idx="4666">
                  <c:v>10.1502</c:v>
                </c:pt>
                <c:pt idx="4667">
                  <c:v>10.305900000000022</c:v>
                </c:pt>
                <c:pt idx="4668">
                  <c:v>10.3352</c:v>
                </c:pt>
                <c:pt idx="4669">
                  <c:v>10.2637</c:v>
                </c:pt>
                <c:pt idx="4670">
                  <c:v>10.087300000000001</c:v>
                </c:pt>
                <c:pt idx="4671">
                  <c:v>9.934190000000001</c:v>
                </c:pt>
                <c:pt idx="4672">
                  <c:v>9.7245299999999997</c:v>
                </c:pt>
                <c:pt idx="4673">
                  <c:v>9.6113900000000001</c:v>
                </c:pt>
                <c:pt idx="4674">
                  <c:v>9.6031700000000004</c:v>
                </c:pt>
                <c:pt idx="4675">
                  <c:v>9.7153100000000006</c:v>
                </c:pt>
                <c:pt idx="4676">
                  <c:v>9.90151</c:v>
                </c:pt>
                <c:pt idx="4677">
                  <c:v>10.073</c:v>
                </c:pt>
                <c:pt idx="4678">
                  <c:v>10.278</c:v>
                </c:pt>
                <c:pt idx="4679">
                  <c:v>10.354500000000026</c:v>
                </c:pt>
                <c:pt idx="4680">
                  <c:v>10.3392</c:v>
                </c:pt>
                <c:pt idx="4681">
                  <c:v>10.194600000000001</c:v>
                </c:pt>
                <c:pt idx="4682">
                  <c:v>10.037000000000001</c:v>
                </c:pt>
                <c:pt idx="4683">
                  <c:v>9.8441100000000006</c:v>
                </c:pt>
                <c:pt idx="4684">
                  <c:v>9.6696600000000004</c:v>
                </c:pt>
                <c:pt idx="4685">
                  <c:v>9.6229500000000012</c:v>
                </c:pt>
                <c:pt idx="4686">
                  <c:v>9.6680300000000017</c:v>
                </c:pt>
                <c:pt idx="4687">
                  <c:v>9.8429600000000015</c:v>
                </c:pt>
                <c:pt idx="4688">
                  <c:v>10.0046</c:v>
                </c:pt>
                <c:pt idx="4689">
                  <c:v>10.217500000000001</c:v>
                </c:pt>
                <c:pt idx="4690">
                  <c:v>10.360000000000024</c:v>
                </c:pt>
                <c:pt idx="4691">
                  <c:v>10.382900000000006</c:v>
                </c:pt>
                <c:pt idx="4692">
                  <c:v>10.298500000000001</c:v>
                </c:pt>
                <c:pt idx="4693">
                  <c:v>10.122200000000001</c:v>
                </c:pt>
                <c:pt idx="4694">
                  <c:v>9.9636000000000067</c:v>
                </c:pt>
                <c:pt idx="4695">
                  <c:v>9.757060000000001</c:v>
                </c:pt>
                <c:pt idx="4696">
                  <c:v>9.6565300000000267</c:v>
                </c:pt>
                <c:pt idx="4697">
                  <c:v>9.6553100000000001</c:v>
                </c:pt>
                <c:pt idx="4698">
                  <c:v>9.7797400000000003</c:v>
                </c:pt>
                <c:pt idx="4699">
                  <c:v>9.9602300000000028</c:v>
                </c:pt>
                <c:pt idx="4700">
                  <c:v>10.141500000000001</c:v>
                </c:pt>
                <c:pt idx="4701">
                  <c:v>10.338800000000001</c:v>
                </c:pt>
                <c:pt idx="4702">
                  <c:v>10.4047</c:v>
                </c:pt>
                <c:pt idx="4703">
                  <c:v>10.380500000000024</c:v>
                </c:pt>
                <c:pt idx="4704">
                  <c:v>10.2273</c:v>
                </c:pt>
                <c:pt idx="4705">
                  <c:v>10.0732</c:v>
                </c:pt>
                <c:pt idx="4706">
                  <c:v>9.8729000000000067</c:v>
                </c:pt>
                <c:pt idx="4707">
                  <c:v>9.7098300000000002</c:v>
                </c:pt>
                <c:pt idx="4708">
                  <c:v>9.6709600000000009</c:v>
                </c:pt>
                <c:pt idx="4709">
                  <c:v>9.7284100000000002</c:v>
                </c:pt>
                <c:pt idx="4710">
                  <c:v>9.9075400000000027</c:v>
                </c:pt>
                <c:pt idx="4711">
                  <c:v>10.067400000000006</c:v>
                </c:pt>
                <c:pt idx="4712">
                  <c:v>10.2859</c:v>
                </c:pt>
                <c:pt idx="4713">
                  <c:v>10.414300000000001</c:v>
                </c:pt>
                <c:pt idx="4714">
                  <c:v>10.4305</c:v>
                </c:pt>
                <c:pt idx="4715">
                  <c:v>10.332500000000024</c:v>
                </c:pt>
                <c:pt idx="4716">
                  <c:v>10.1568</c:v>
                </c:pt>
                <c:pt idx="4717">
                  <c:v>9.9967400000000008</c:v>
                </c:pt>
                <c:pt idx="4718">
                  <c:v>9.79101</c:v>
                </c:pt>
                <c:pt idx="4719">
                  <c:v>9.7026700000000012</c:v>
                </c:pt>
                <c:pt idx="4720">
                  <c:v>9.7081199999999992</c:v>
                </c:pt>
                <c:pt idx="4721">
                  <c:v>9.8452200000000012</c:v>
                </c:pt>
                <c:pt idx="4722">
                  <c:v>10.0169</c:v>
                </c:pt>
                <c:pt idx="4723">
                  <c:v>10.2074</c:v>
                </c:pt>
                <c:pt idx="4724">
                  <c:v>10.399400000000057</c:v>
                </c:pt>
                <c:pt idx="4725">
                  <c:v>10.455300000000006</c:v>
                </c:pt>
                <c:pt idx="4726">
                  <c:v>10.422400000000026</c:v>
                </c:pt>
                <c:pt idx="4727">
                  <c:v>10.259400000000024</c:v>
                </c:pt>
                <c:pt idx="4728">
                  <c:v>10.107800000000001</c:v>
                </c:pt>
                <c:pt idx="4729">
                  <c:v>9.9056500000000067</c:v>
                </c:pt>
                <c:pt idx="4730">
                  <c:v>9.75108</c:v>
                </c:pt>
                <c:pt idx="4731">
                  <c:v>9.7198400000000014</c:v>
                </c:pt>
                <c:pt idx="4732">
                  <c:v>9.7882899999999999</c:v>
                </c:pt>
                <c:pt idx="4733">
                  <c:v>9.9725200000000047</c:v>
                </c:pt>
                <c:pt idx="4734">
                  <c:v>10.1327</c:v>
                </c:pt>
                <c:pt idx="4735">
                  <c:v>10.350500000000061</c:v>
                </c:pt>
                <c:pt idx="4736">
                  <c:v>10.468</c:v>
                </c:pt>
                <c:pt idx="4737">
                  <c:v>10.4773</c:v>
                </c:pt>
                <c:pt idx="4738">
                  <c:v>10.3687</c:v>
                </c:pt>
                <c:pt idx="4739">
                  <c:v>10.191700000000001</c:v>
                </c:pt>
                <c:pt idx="4740">
                  <c:v>10.027900000000001</c:v>
                </c:pt>
                <c:pt idx="4741">
                  <c:v>9.8284100000000034</c:v>
                </c:pt>
                <c:pt idx="4742">
                  <c:v>9.7496600000000004</c:v>
                </c:pt>
                <c:pt idx="4743">
                  <c:v>9.7626800000000067</c:v>
                </c:pt>
                <c:pt idx="4744">
                  <c:v>9.9084800000000008</c:v>
                </c:pt>
                <c:pt idx="4745">
                  <c:v>10.075700000000024</c:v>
                </c:pt>
                <c:pt idx="4746">
                  <c:v>10.274900000000001</c:v>
                </c:pt>
                <c:pt idx="4747">
                  <c:v>10.456900000000006</c:v>
                </c:pt>
                <c:pt idx="4748">
                  <c:v>10.505600000000006</c:v>
                </c:pt>
                <c:pt idx="4749">
                  <c:v>10.462500000000066</c:v>
                </c:pt>
                <c:pt idx="4750">
                  <c:v>10.294700000000001</c:v>
                </c:pt>
                <c:pt idx="4751">
                  <c:v>10.1408</c:v>
                </c:pt>
                <c:pt idx="4752">
                  <c:v>9.9370400000000014</c:v>
                </c:pt>
                <c:pt idx="4753">
                  <c:v>9.7945700000000002</c:v>
                </c:pt>
                <c:pt idx="4754">
                  <c:v>9.7695500000000006</c:v>
                </c:pt>
                <c:pt idx="4755">
                  <c:v>9.8505500000000268</c:v>
                </c:pt>
                <c:pt idx="4756">
                  <c:v>10.0341</c:v>
                </c:pt>
                <c:pt idx="4757">
                  <c:v>10.199400000000002</c:v>
                </c:pt>
                <c:pt idx="4758">
                  <c:v>10.415100000000002</c:v>
                </c:pt>
                <c:pt idx="4759">
                  <c:v>10.52</c:v>
                </c:pt>
                <c:pt idx="4760">
                  <c:v>10.5245</c:v>
                </c:pt>
                <c:pt idx="4761">
                  <c:v>10.409800000000002</c:v>
                </c:pt>
                <c:pt idx="4762">
                  <c:v>10.2348</c:v>
                </c:pt>
                <c:pt idx="4763">
                  <c:v>10.066000000000004</c:v>
                </c:pt>
                <c:pt idx="4764">
                  <c:v>9.8710100000000001</c:v>
                </c:pt>
                <c:pt idx="4765">
                  <c:v>9.7981299999999987</c:v>
                </c:pt>
                <c:pt idx="4766">
                  <c:v>9.8155900000000571</c:v>
                </c:pt>
                <c:pt idx="4767">
                  <c:v>9.9658300000000608</c:v>
                </c:pt>
                <c:pt idx="4768">
                  <c:v>10.1289</c:v>
                </c:pt>
                <c:pt idx="4769">
                  <c:v>10.3352</c:v>
                </c:pt>
                <c:pt idx="4770">
                  <c:v>10.5105</c:v>
                </c:pt>
                <c:pt idx="4771">
                  <c:v>10.5547</c:v>
                </c:pt>
                <c:pt idx="4772">
                  <c:v>10.505000000000004</c:v>
                </c:pt>
                <c:pt idx="4773">
                  <c:v>10.3346</c:v>
                </c:pt>
                <c:pt idx="4774">
                  <c:v>10.182500000000006</c:v>
                </c:pt>
                <c:pt idx="4775">
                  <c:v>9.9751100000000008</c:v>
                </c:pt>
                <c:pt idx="4776">
                  <c:v>9.8403700000000001</c:v>
                </c:pt>
                <c:pt idx="4777">
                  <c:v>9.8190000000000008</c:v>
                </c:pt>
                <c:pt idx="4778">
                  <c:v>9.9080600000000008</c:v>
                </c:pt>
                <c:pt idx="4779">
                  <c:v>10.09</c:v>
                </c:pt>
                <c:pt idx="4780">
                  <c:v>10.2559</c:v>
                </c:pt>
                <c:pt idx="4781">
                  <c:v>10.4732</c:v>
                </c:pt>
                <c:pt idx="4782">
                  <c:v>10.5701</c:v>
                </c:pt>
                <c:pt idx="4783">
                  <c:v>10.569500000000026</c:v>
                </c:pt>
                <c:pt idx="4784">
                  <c:v>10.4419</c:v>
                </c:pt>
                <c:pt idx="4785">
                  <c:v>10.271800000000001</c:v>
                </c:pt>
                <c:pt idx="4786">
                  <c:v>10.0984</c:v>
                </c:pt>
                <c:pt idx="4787">
                  <c:v>9.9076000000000004</c:v>
                </c:pt>
                <c:pt idx="4788">
                  <c:v>9.8454500000000067</c:v>
                </c:pt>
                <c:pt idx="4789">
                  <c:v>9.8708000000000027</c:v>
                </c:pt>
                <c:pt idx="4790">
                  <c:v>10.0313</c:v>
                </c:pt>
                <c:pt idx="4791">
                  <c:v>10.190300000000001</c:v>
                </c:pt>
                <c:pt idx="4792">
                  <c:v>10.4008</c:v>
                </c:pt>
                <c:pt idx="4793">
                  <c:v>10.5672</c:v>
                </c:pt>
                <c:pt idx="4794">
                  <c:v>10.603300000000001</c:v>
                </c:pt>
                <c:pt idx="4795">
                  <c:v>10.548299999999999</c:v>
                </c:pt>
                <c:pt idx="4796">
                  <c:v>10.373200000000002</c:v>
                </c:pt>
                <c:pt idx="4797">
                  <c:v>10.222200000000001</c:v>
                </c:pt>
                <c:pt idx="4798">
                  <c:v>10.0159</c:v>
                </c:pt>
                <c:pt idx="4799">
                  <c:v>9.8856800000000664</c:v>
                </c:pt>
                <c:pt idx="4800">
                  <c:v>9.8683000000000014</c:v>
                </c:pt>
                <c:pt idx="4801">
                  <c:v>9.9626100000000068</c:v>
                </c:pt>
                <c:pt idx="4802">
                  <c:v>10.145800000000001</c:v>
                </c:pt>
                <c:pt idx="4803">
                  <c:v>10.313400000000026</c:v>
                </c:pt>
                <c:pt idx="4804">
                  <c:v>10.5219</c:v>
                </c:pt>
                <c:pt idx="4805">
                  <c:v>10.6183</c:v>
                </c:pt>
                <c:pt idx="4806">
                  <c:v>10.6168</c:v>
                </c:pt>
                <c:pt idx="4807">
                  <c:v>10.5002</c:v>
                </c:pt>
                <c:pt idx="4808">
                  <c:v>10.3247</c:v>
                </c:pt>
                <c:pt idx="4809">
                  <c:v>10.156700000000004</c:v>
                </c:pt>
                <c:pt idx="4810">
                  <c:v>9.9633200000000013</c:v>
                </c:pt>
                <c:pt idx="4811">
                  <c:v>9.8943599999999989</c:v>
                </c:pt>
                <c:pt idx="4812">
                  <c:v>9.9146300000000007</c:v>
                </c:pt>
                <c:pt idx="4813">
                  <c:v>10.068</c:v>
                </c:pt>
                <c:pt idx="4814">
                  <c:v>10.2302</c:v>
                </c:pt>
                <c:pt idx="4815">
                  <c:v>10.436400000000004</c:v>
                </c:pt>
                <c:pt idx="4816">
                  <c:v>10.592400000000024</c:v>
                </c:pt>
                <c:pt idx="4817">
                  <c:v>10.6463</c:v>
                </c:pt>
                <c:pt idx="4818">
                  <c:v>10.6297</c:v>
                </c:pt>
                <c:pt idx="4819">
                  <c:v>10.535</c:v>
                </c:pt>
                <c:pt idx="4820">
                  <c:v>10.360700000000024</c:v>
                </c:pt>
                <c:pt idx="4821">
                  <c:v>10.199</c:v>
                </c:pt>
                <c:pt idx="4822">
                  <c:v>9.9997800000000048</c:v>
                </c:pt>
                <c:pt idx="4823">
                  <c:v>9.9196300000000068</c:v>
                </c:pt>
                <c:pt idx="4824">
                  <c:v>9.9317099999999989</c:v>
                </c:pt>
                <c:pt idx="4825">
                  <c:v>10.075000000000006</c:v>
                </c:pt>
                <c:pt idx="4826">
                  <c:v>10.239700000000001</c:v>
                </c:pt>
                <c:pt idx="4827">
                  <c:v>10.4392</c:v>
                </c:pt>
                <c:pt idx="4828">
                  <c:v>10.588800000000001</c:v>
                </c:pt>
                <c:pt idx="4829">
                  <c:v>10.6653</c:v>
                </c:pt>
                <c:pt idx="4830">
                  <c:v>10.6639</c:v>
                </c:pt>
                <c:pt idx="4831">
                  <c:v>10.575900000000004</c:v>
                </c:pt>
                <c:pt idx="4832">
                  <c:v>10.4206</c:v>
                </c:pt>
                <c:pt idx="4833">
                  <c:v>10.267800000000001</c:v>
                </c:pt>
                <c:pt idx="4834">
                  <c:v>10.0609</c:v>
                </c:pt>
                <c:pt idx="4835">
                  <c:v>9.9503000000000004</c:v>
                </c:pt>
                <c:pt idx="4836">
                  <c:v>9.9435300000000026</c:v>
                </c:pt>
                <c:pt idx="4837">
                  <c:v>10.0572</c:v>
                </c:pt>
                <c:pt idx="4838">
                  <c:v>10.2357</c:v>
                </c:pt>
                <c:pt idx="4839">
                  <c:v>10.4131</c:v>
                </c:pt>
                <c:pt idx="4840">
                  <c:v>10.572500000000026</c:v>
                </c:pt>
                <c:pt idx="4841">
                  <c:v>10.677100000000001</c:v>
                </c:pt>
                <c:pt idx="4842">
                  <c:v>10.6958</c:v>
                </c:pt>
                <c:pt idx="4843">
                  <c:v>10.6128</c:v>
                </c:pt>
                <c:pt idx="4844">
                  <c:v>10.484300000000001</c:v>
                </c:pt>
                <c:pt idx="4845">
                  <c:v>10.333300000000001</c:v>
                </c:pt>
                <c:pt idx="4846">
                  <c:v>10.129900000000001</c:v>
                </c:pt>
                <c:pt idx="4847">
                  <c:v>9.9864900000000247</c:v>
                </c:pt>
                <c:pt idx="4848">
                  <c:v>9.9617600000000035</c:v>
                </c:pt>
                <c:pt idx="4849">
                  <c:v>10.041700000000001</c:v>
                </c:pt>
                <c:pt idx="4850">
                  <c:v>10.224</c:v>
                </c:pt>
                <c:pt idx="4851">
                  <c:v>10.386800000000004</c:v>
                </c:pt>
                <c:pt idx="4852">
                  <c:v>10.5563</c:v>
                </c:pt>
                <c:pt idx="4853">
                  <c:v>10.683</c:v>
                </c:pt>
                <c:pt idx="4854">
                  <c:v>10.7204</c:v>
                </c:pt>
                <c:pt idx="4855">
                  <c:v>10.662500000000026</c:v>
                </c:pt>
                <c:pt idx="4856">
                  <c:v>10.531700000000001</c:v>
                </c:pt>
                <c:pt idx="4857">
                  <c:v>10.387</c:v>
                </c:pt>
                <c:pt idx="4858">
                  <c:v>10.193</c:v>
                </c:pt>
                <c:pt idx="4859">
                  <c:v>10.0252</c:v>
                </c:pt>
                <c:pt idx="4860">
                  <c:v>9.9848000000000035</c:v>
                </c:pt>
                <c:pt idx="4861">
                  <c:v>10.037100000000001</c:v>
                </c:pt>
                <c:pt idx="4862">
                  <c:v>10.2136</c:v>
                </c:pt>
                <c:pt idx="4863">
                  <c:v>10.371</c:v>
                </c:pt>
                <c:pt idx="4864">
                  <c:v>10.544700000000001</c:v>
                </c:pt>
                <c:pt idx="4865">
                  <c:v>10.687000000000001</c:v>
                </c:pt>
                <c:pt idx="4866">
                  <c:v>10.741199999999999</c:v>
                </c:pt>
                <c:pt idx="4867">
                  <c:v>10.7067</c:v>
                </c:pt>
                <c:pt idx="4868">
                  <c:v>10.5617</c:v>
                </c:pt>
                <c:pt idx="4869">
                  <c:v>10.427900000000001</c:v>
                </c:pt>
                <c:pt idx="4870">
                  <c:v>10.2446</c:v>
                </c:pt>
                <c:pt idx="4871">
                  <c:v>10.062100000000004</c:v>
                </c:pt>
                <c:pt idx="4872">
                  <c:v>10.0093</c:v>
                </c:pt>
                <c:pt idx="4873">
                  <c:v>10.044600000000001</c:v>
                </c:pt>
                <c:pt idx="4874">
                  <c:v>10.2121</c:v>
                </c:pt>
                <c:pt idx="4875">
                  <c:v>10.3687</c:v>
                </c:pt>
                <c:pt idx="4876">
                  <c:v>10.5403</c:v>
                </c:pt>
                <c:pt idx="4877">
                  <c:v>10.694800000000001</c:v>
                </c:pt>
                <c:pt idx="4878">
                  <c:v>10.761700000000001</c:v>
                </c:pt>
                <c:pt idx="4879">
                  <c:v>10.740600000000001</c:v>
                </c:pt>
                <c:pt idx="4880">
                  <c:v>10.5951</c:v>
                </c:pt>
                <c:pt idx="4881">
                  <c:v>10.457400000000026</c:v>
                </c:pt>
                <c:pt idx="4882">
                  <c:v>10.2806</c:v>
                </c:pt>
                <c:pt idx="4883">
                  <c:v>10.0923</c:v>
                </c:pt>
                <c:pt idx="4884">
                  <c:v>10.033100000000001</c:v>
                </c:pt>
                <c:pt idx="4885">
                  <c:v>10.061200000000001</c:v>
                </c:pt>
                <c:pt idx="4886">
                  <c:v>10.2233</c:v>
                </c:pt>
                <c:pt idx="4887">
                  <c:v>10.380700000000004</c:v>
                </c:pt>
                <c:pt idx="4888">
                  <c:v>10.5465</c:v>
                </c:pt>
                <c:pt idx="4889">
                  <c:v>10.711399999999999</c:v>
                </c:pt>
                <c:pt idx="4890">
                  <c:v>10.783300000000001</c:v>
                </c:pt>
                <c:pt idx="4891">
                  <c:v>10.7667</c:v>
                </c:pt>
                <c:pt idx="4892">
                  <c:v>10.6206</c:v>
                </c:pt>
                <c:pt idx="4893">
                  <c:v>10.4786</c:v>
                </c:pt>
                <c:pt idx="4894">
                  <c:v>10.298400000000001</c:v>
                </c:pt>
                <c:pt idx="4895">
                  <c:v>10.1122</c:v>
                </c:pt>
                <c:pt idx="4896">
                  <c:v>10.055400000000073</c:v>
                </c:pt>
                <c:pt idx="4897">
                  <c:v>10.0861</c:v>
                </c:pt>
                <c:pt idx="4898">
                  <c:v>10.2502</c:v>
                </c:pt>
                <c:pt idx="4899">
                  <c:v>10.407400000000004</c:v>
                </c:pt>
                <c:pt idx="4900">
                  <c:v>10.568</c:v>
                </c:pt>
                <c:pt idx="4901">
                  <c:v>10.7401</c:v>
                </c:pt>
                <c:pt idx="4902">
                  <c:v>10.806600000000024</c:v>
                </c:pt>
                <c:pt idx="4903">
                  <c:v>10.7852</c:v>
                </c:pt>
                <c:pt idx="4904">
                  <c:v>10.632</c:v>
                </c:pt>
                <c:pt idx="4905">
                  <c:v>10.485500000000057</c:v>
                </c:pt>
                <c:pt idx="4906">
                  <c:v>10.293000000000001</c:v>
                </c:pt>
                <c:pt idx="4907">
                  <c:v>10.1203</c:v>
                </c:pt>
                <c:pt idx="4908">
                  <c:v>10.0762</c:v>
                </c:pt>
                <c:pt idx="4909">
                  <c:v>10.123000000000001</c:v>
                </c:pt>
                <c:pt idx="4910">
                  <c:v>10.2973</c:v>
                </c:pt>
                <c:pt idx="4911">
                  <c:v>10.4542</c:v>
                </c:pt>
                <c:pt idx="4912">
                  <c:v>10.613</c:v>
                </c:pt>
                <c:pt idx="4913">
                  <c:v>10.781700000000001</c:v>
                </c:pt>
                <c:pt idx="4914">
                  <c:v>10.8317</c:v>
                </c:pt>
                <c:pt idx="4915">
                  <c:v>10.792200000000001</c:v>
                </c:pt>
                <c:pt idx="4916">
                  <c:v>10.6258</c:v>
                </c:pt>
                <c:pt idx="4917">
                  <c:v>10.479900000000002</c:v>
                </c:pt>
                <c:pt idx="4918">
                  <c:v>10.2811</c:v>
                </c:pt>
                <c:pt idx="4919">
                  <c:v>10.1286</c:v>
                </c:pt>
                <c:pt idx="4920">
                  <c:v>10.097900000000001</c:v>
                </c:pt>
                <c:pt idx="4921">
                  <c:v>10.166700000000002</c:v>
                </c:pt>
                <c:pt idx="4922">
                  <c:v>10.3482</c:v>
                </c:pt>
                <c:pt idx="4923">
                  <c:v>10.5022</c:v>
                </c:pt>
                <c:pt idx="4924">
                  <c:v>10.6676</c:v>
                </c:pt>
                <c:pt idx="4925">
                  <c:v>10.821900000000001</c:v>
                </c:pt>
                <c:pt idx="4926">
                  <c:v>10.855300000000026</c:v>
                </c:pt>
                <c:pt idx="4927">
                  <c:v>10.791</c:v>
                </c:pt>
                <c:pt idx="4928">
                  <c:v>10.615600000000002</c:v>
                </c:pt>
                <c:pt idx="4929">
                  <c:v>10.4788</c:v>
                </c:pt>
                <c:pt idx="4930">
                  <c:v>10.283000000000001</c:v>
                </c:pt>
                <c:pt idx="4931">
                  <c:v>10.1439</c:v>
                </c:pt>
                <c:pt idx="4932">
                  <c:v>10.120900000000001</c:v>
                </c:pt>
                <c:pt idx="4933">
                  <c:v>10.2042</c:v>
                </c:pt>
                <c:pt idx="4934">
                  <c:v>10.387500000000006</c:v>
                </c:pt>
                <c:pt idx="4935">
                  <c:v>10.530800000000001</c:v>
                </c:pt>
                <c:pt idx="4936">
                  <c:v>10.7141</c:v>
                </c:pt>
                <c:pt idx="4937">
                  <c:v>10.853900000000024</c:v>
                </c:pt>
                <c:pt idx="4938">
                  <c:v>10.876700000000024</c:v>
                </c:pt>
                <c:pt idx="4939">
                  <c:v>10.793000000000001</c:v>
                </c:pt>
                <c:pt idx="4940">
                  <c:v>10.616</c:v>
                </c:pt>
                <c:pt idx="4941">
                  <c:v>10.4819</c:v>
                </c:pt>
                <c:pt idx="4942">
                  <c:v>10.2906</c:v>
                </c:pt>
                <c:pt idx="4943">
                  <c:v>10.1617</c:v>
                </c:pt>
                <c:pt idx="4944">
                  <c:v>10.144299999999999</c:v>
                </c:pt>
                <c:pt idx="4945">
                  <c:v>10.2386</c:v>
                </c:pt>
                <c:pt idx="4946">
                  <c:v>10.4221</c:v>
                </c:pt>
                <c:pt idx="4947">
                  <c:v>10.561500000000002</c:v>
                </c:pt>
                <c:pt idx="4948">
                  <c:v>10.7578</c:v>
                </c:pt>
                <c:pt idx="4949">
                  <c:v>10.882800000000024</c:v>
                </c:pt>
                <c:pt idx="4950">
                  <c:v>10.897600000000002</c:v>
                </c:pt>
                <c:pt idx="4951">
                  <c:v>10.8032</c:v>
                </c:pt>
                <c:pt idx="4952">
                  <c:v>10.6271</c:v>
                </c:pt>
                <c:pt idx="4953">
                  <c:v>10.4922</c:v>
                </c:pt>
                <c:pt idx="4954">
                  <c:v>10.307500000000006</c:v>
                </c:pt>
                <c:pt idx="4955">
                  <c:v>10.182500000000006</c:v>
                </c:pt>
                <c:pt idx="4956">
                  <c:v>10.1671</c:v>
                </c:pt>
                <c:pt idx="4957">
                  <c:v>10.2652</c:v>
                </c:pt>
                <c:pt idx="4958">
                  <c:v>10.4489</c:v>
                </c:pt>
                <c:pt idx="4959">
                  <c:v>10.5914</c:v>
                </c:pt>
                <c:pt idx="4960">
                  <c:v>10.795200000000001</c:v>
                </c:pt>
                <c:pt idx="4961">
                  <c:v>10.908800000000001</c:v>
                </c:pt>
                <c:pt idx="4962">
                  <c:v>10.916500000000006</c:v>
                </c:pt>
                <c:pt idx="4963">
                  <c:v>10.805600000000059</c:v>
                </c:pt>
                <c:pt idx="4964">
                  <c:v>10.6333</c:v>
                </c:pt>
                <c:pt idx="4965">
                  <c:v>10.494400000000002</c:v>
                </c:pt>
                <c:pt idx="4966">
                  <c:v>10.3147</c:v>
                </c:pt>
                <c:pt idx="4967">
                  <c:v>10.200700000000001</c:v>
                </c:pt>
                <c:pt idx="4968">
                  <c:v>10.1915</c:v>
                </c:pt>
                <c:pt idx="4969">
                  <c:v>10.3011</c:v>
                </c:pt>
                <c:pt idx="4970">
                  <c:v>10.483400000000024</c:v>
                </c:pt>
                <c:pt idx="4971">
                  <c:v>10.6373</c:v>
                </c:pt>
                <c:pt idx="4972">
                  <c:v>10.843300000000001</c:v>
                </c:pt>
                <c:pt idx="4973">
                  <c:v>10.936300000000001</c:v>
                </c:pt>
                <c:pt idx="4974">
                  <c:v>10.9322</c:v>
                </c:pt>
                <c:pt idx="4975">
                  <c:v>10.802800000000024</c:v>
                </c:pt>
                <c:pt idx="4976">
                  <c:v>10.640600000000001</c:v>
                </c:pt>
                <c:pt idx="4977">
                  <c:v>10.492000000000004</c:v>
                </c:pt>
                <c:pt idx="4978">
                  <c:v>10.317300000000001</c:v>
                </c:pt>
                <c:pt idx="4979">
                  <c:v>10.2186</c:v>
                </c:pt>
                <c:pt idx="4980">
                  <c:v>10.2181</c:v>
                </c:pt>
                <c:pt idx="4981">
                  <c:v>10.343300000000001</c:v>
                </c:pt>
                <c:pt idx="4982">
                  <c:v>10.520300000000001</c:v>
                </c:pt>
                <c:pt idx="4983">
                  <c:v>10.7003</c:v>
                </c:pt>
                <c:pt idx="4984">
                  <c:v>10.896600000000022</c:v>
                </c:pt>
                <c:pt idx="4985">
                  <c:v>10.962900000000024</c:v>
                </c:pt>
                <c:pt idx="4986">
                  <c:v>10.94</c:v>
                </c:pt>
                <c:pt idx="4987">
                  <c:v>10.788399999999999</c:v>
                </c:pt>
                <c:pt idx="4988">
                  <c:v>10.6347</c:v>
                </c:pt>
                <c:pt idx="4989">
                  <c:v>10.4801</c:v>
                </c:pt>
                <c:pt idx="4990">
                  <c:v>10.3119</c:v>
                </c:pt>
                <c:pt idx="4991">
                  <c:v>10.236500000000001</c:v>
                </c:pt>
                <c:pt idx="4992">
                  <c:v>10.251100000000001</c:v>
                </c:pt>
                <c:pt idx="4993">
                  <c:v>10.397</c:v>
                </c:pt>
                <c:pt idx="4994">
                  <c:v>10.551600000000002</c:v>
                </c:pt>
                <c:pt idx="4995">
                  <c:v>10.7417</c:v>
                </c:pt>
                <c:pt idx="4996">
                  <c:v>10.931000000000001</c:v>
                </c:pt>
                <c:pt idx="4997">
                  <c:v>10.9872</c:v>
                </c:pt>
                <c:pt idx="4998">
                  <c:v>10.953600000000026</c:v>
                </c:pt>
                <c:pt idx="4999">
                  <c:v>10.794</c:v>
                </c:pt>
                <c:pt idx="5000">
                  <c:v>10.6419</c:v>
                </c:pt>
                <c:pt idx="5001">
                  <c:v>10.4842</c:v>
                </c:pt>
                <c:pt idx="5002">
                  <c:v>10.3246</c:v>
                </c:pt>
                <c:pt idx="5003">
                  <c:v>10.2577</c:v>
                </c:pt>
                <c:pt idx="5004">
                  <c:v>10.2791</c:v>
                </c:pt>
                <c:pt idx="5005">
                  <c:v>10.428700000000001</c:v>
                </c:pt>
                <c:pt idx="5006">
                  <c:v>10.574300000000001</c:v>
                </c:pt>
                <c:pt idx="5007">
                  <c:v>10.7637</c:v>
                </c:pt>
                <c:pt idx="5008">
                  <c:v>10.953400000000061</c:v>
                </c:pt>
                <c:pt idx="5009">
                  <c:v>11.0098</c:v>
                </c:pt>
                <c:pt idx="5010">
                  <c:v>10.976500000000026</c:v>
                </c:pt>
                <c:pt idx="5011">
                  <c:v>10.8172</c:v>
                </c:pt>
                <c:pt idx="5012">
                  <c:v>10.6652</c:v>
                </c:pt>
                <c:pt idx="5013">
                  <c:v>10.498800000000001</c:v>
                </c:pt>
                <c:pt idx="5014">
                  <c:v>10.350200000000006</c:v>
                </c:pt>
                <c:pt idx="5015">
                  <c:v>10.2807</c:v>
                </c:pt>
                <c:pt idx="5016">
                  <c:v>10.299800000000001</c:v>
                </c:pt>
                <c:pt idx="5017">
                  <c:v>10.4428</c:v>
                </c:pt>
                <c:pt idx="5018">
                  <c:v>10.588700000000001</c:v>
                </c:pt>
                <c:pt idx="5019">
                  <c:v>10.768000000000001</c:v>
                </c:pt>
                <c:pt idx="5020">
                  <c:v>10.965700000000057</c:v>
                </c:pt>
                <c:pt idx="5021">
                  <c:v>11.0312</c:v>
                </c:pt>
                <c:pt idx="5022">
                  <c:v>11.007300000000001</c:v>
                </c:pt>
                <c:pt idx="5023">
                  <c:v>10.855000000000068</c:v>
                </c:pt>
                <c:pt idx="5024">
                  <c:v>10.702</c:v>
                </c:pt>
                <c:pt idx="5025">
                  <c:v>10.520900000000001</c:v>
                </c:pt>
                <c:pt idx="5026">
                  <c:v>10.386400000000057</c:v>
                </c:pt>
                <c:pt idx="5027">
                  <c:v>10.305100000000024</c:v>
                </c:pt>
                <c:pt idx="5028">
                  <c:v>10.315300000000002</c:v>
                </c:pt>
                <c:pt idx="5029">
                  <c:v>10.4444</c:v>
                </c:pt>
                <c:pt idx="5030">
                  <c:v>10.5906</c:v>
                </c:pt>
                <c:pt idx="5031">
                  <c:v>10.750400000000004</c:v>
                </c:pt>
                <c:pt idx="5032">
                  <c:v>10.9612</c:v>
                </c:pt>
                <c:pt idx="5033">
                  <c:v>11.050500000000024</c:v>
                </c:pt>
                <c:pt idx="5034">
                  <c:v>11.0442</c:v>
                </c:pt>
                <c:pt idx="5035">
                  <c:v>10.9115</c:v>
                </c:pt>
                <c:pt idx="5036">
                  <c:v>10.752800000000002</c:v>
                </c:pt>
                <c:pt idx="5037">
                  <c:v>10.569500000000026</c:v>
                </c:pt>
                <c:pt idx="5038">
                  <c:v>10.434000000000001</c:v>
                </c:pt>
                <c:pt idx="5039">
                  <c:v>10.334</c:v>
                </c:pt>
                <c:pt idx="5040">
                  <c:v>10.326500000000006</c:v>
                </c:pt>
                <c:pt idx="5041">
                  <c:v>10.427100000000001</c:v>
                </c:pt>
                <c:pt idx="5042">
                  <c:v>10.565200000000004</c:v>
                </c:pt>
                <c:pt idx="5043">
                  <c:v>10.723800000000001</c:v>
                </c:pt>
                <c:pt idx="5044">
                  <c:v>10.940300000000001</c:v>
                </c:pt>
                <c:pt idx="5045">
                  <c:v>11.0646</c:v>
                </c:pt>
                <c:pt idx="5046">
                  <c:v>11.0778</c:v>
                </c:pt>
                <c:pt idx="5047">
                  <c:v>10.976500000000026</c:v>
                </c:pt>
                <c:pt idx="5048">
                  <c:v>10.803700000000006</c:v>
                </c:pt>
                <c:pt idx="5049">
                  <c:v>10.639800000000001</c:v>
                </c:pt>
                <c:pt idx="5050">
                  <c:v>10.4733</c:v>
                </c:pt>
                <c:pt idx="5051">
                  <c:v>10.369800000000026</c:v>
                </c:pt>
                <c:pt idx="5052">
                  <c:v>10.3453</c:v>
                </c:pt>
                <c:pt idx="5053">
                  <c:v>10.419400000000024</c:v>
                </c:pt>
                <c:pt idx="5054">
                  <c:v>10.545500000000002</c:v>
                </c:pt>
                <c:pt idx="5055">
                  <c:v>10.7036</c:v>
                </c:pt>
                <c:pt idx="5056">
                  <c:v>10.913</c:v>
                </c:pt>
                <c:pt idx="5057">
                  <c:v>11.072400000000057</c:v>
                </c:pt>
                <c:pt idx="5058">
                  <c:v>11.1045</c:v>
                </c:pt>
                <c:pt idx="5059">
                  <c:v>11.0372</c:v>
                </c:pt>
                <c:pt idx="5060">
                  <c:v>10.863500000000059</c:v>
                </c:pt>
                <c:pt idx="5061">
                  <c:v>10.710900000000001</c:v>
                </c:pt>
                <c:pt idx="5062">
                  <c:v>10.514900000000001</c:v>
                </c:pt>
                <c:pt idx="5063">
                  <c:v>10.4091</c:v>
                </c:pt>
                <c:pt idx="5064">
                  <c:v>10.368400000000022</c:v>
                </c:pt>
                <c:pt idx="5065">
                  <c:v>10.415600000000024</c:v>
                </c:pt>
                <c:pt idx="5066">
                  <c:v>10.527700000000001</c:v>
                </c:pt>
                <c:pt idx="5067">
                  <c:v>10.6936</c:v>
                </c:pt>
                <c:pt idx="5068">
                  <c:v>10.886900000000002</c:v>
                </c:pt>
                <c:pt idx="5069">
                  <c:v>11.074300000000001</c:v>
                </c:pt>
                <c:pt idx="5070">
                  <c:v>11.1264</c:v>
                </c:pt>
                <c:pt idx="5071">
                  <c:v>11.0893</c:v>
                </c:pt>
                <c:pt idx="5072">
                  <c:v>10.9259</c:v>
                </c:pt>
                <c:pt idx="5073">
                  <c:v>10.7765</c:v>
                </c:pt>
                <c:pt idx="5074">
                  <c:v>10.572100000000002</c:v>
                </c:pt>
                <c:pt idx="5075">
                  <c:v>10.4331</c:v>
                </c:pt>
                <c:pt idx="5076">
                  <c:v>10.392600000000026</c:v>
                </c:pt>
                <c:pt idx="5077">
                  <c:v>10.422400000000026</c:v>
                </c:pt>
                <c:pt idx="5078">
                  <c:v>10.5421</c:v>
                </c:pt>
                <c:pt idx="5079">
                  <c:v>10.713100000000001</c:v>
                </c:pt>
                <c:pt idx="5080">
                  <c:v>10.902900000000002</c:v>
                </c:pt>
                <c:pt idx="5081">
                  <c:v>11.094100000000001</c:v>
                </c:pt>
                <c:pt idx="5082">
                  <c:v>11.149700000000001</c:v>
                </c:pt>
                <c:pt idx="5083">
                  <c:v>11.116900000000001</c:v>
                </c:pt>
                <c:pt idx="5084">
                  <c:v>10.955900000000026</c:v>
                </c:pt>
                <c:pt idx="5085">
                  <c:v>10.806100000000002</c:v>
                </c:pt>
                <c:pt idx="5086">
                  <c:v>10.6006</c:v>
                </c:pt>
                <c:pt idx="5087">
                  <c:v>10.448500000000001</c:v>
                </c:pt>
                <c:pt idx="5088">
                  <c:v>10.415100000000002</c:v>
                </c:pt>
                <c:pt idx="5089">
                  <c:v>10.4773</c:v>
                </c:pt>
                <c:pt idx="5090">
                  <c:v>10.654500000000002</c:v>
                </c:pt>
                <c:pt idx="5091">
                  <c:v>10.805700000000057</c:v>
                </c:pt>
                <c:pt idx="5092">
                  <c:v>11.0219</c:v>
                </c:pt>
                <c:pt idx="5093">
                  <c:v>11.155900000000004</c:v>
                </c:pt>
                <c:pt idx="5094">
                  <c:v>11.174300000000001</c:v>
                </c:pt>
                <c:pt idx="5095">
                  <c:v>11.0816</c:v>
                </c:pt>
                <c:pt idx="5096">
                  <c:v>10.9068</c:v>
                </c:pt>
                <c:pt idx="5097">
                  <c:v>10.747</c:v>
                </c:pt>
                <c:pt idx="5098">
                  <c:v>10.5403</c:v>
                </c:pt>
                <c:pt idx="5099">
                  <c:v>10.4474</c:v>
                </c:pt>
                <c:pt idx="5100">
                  <c:v>10.450100000000004</c:v>
                </c:pt>
                <c:pt idx="5101">
                  <c:v>10.5822</c:v>
                </c:pt>
                <c:pt idx="5102">
                  <c:v>10.7578</c:v>
                </c:pt>
                <c:pt idx="5103">
                  <c:v>10.9444</c:v>
                </c:pt>
                <c:pt idx="5104">
                  <c:v>11.137600000000001</c:v>
                </c:pt>
                <c:pt idx="5105">
                  <c:v>11.1975</c:v>
                </c:pt>
                <c:pt idx="5106">
                  <c:v>11.1678</c:v>
                </c:pt>
                <c:pt idx="5107">
                  <c:v>11.010200000000001</c:v>
                </c:pt>
                <c:pt idx="5108">
                  <c:v>10.857400000000059</c:v>
                </c:pt>
                <c:pt idx="5109">
                  <c:v>10.654400000000004</c:v>
                </c:pt>
                <c:pt idx="5110">
                  <c:v>10.4975</c:v>
                </c:pt>
                <c:pt idx="5111">
                  <c:v>10.463000000000006</c:v>
                </c:pt>
                <c:pt idx="5112">
                  <c:v>10.5275</c:v>
                </c:pt>
                <c:pt idx="5113">
                  <c:v>10.709100000000001</c:v>
                </c:pt>
                <c:pt idx="5114">
                  <c:v>10.863500000000059</c:v>
                </c:pt>
                <c:pt idx="5115">
                  <c:v>11.08</c:v>
                </c:pt>
                <c:pt idx="5116">
                  <c:v>11.2064</c:v>
                </c:pt>
                <c:pt idx="5117">
                  <c:v>11.2217</c:v>
                </c:pt>
                <c:pt idx="5118">
                  <c:v>11.1225</c:v>
                </c:pt>
                <c:pt idx="5119">
                  <c:v>10.9491</c:v>
                </c:pt>
                <c:pt idx="5120">
                  <c:v>10.7841</c:v>
                </c:pt>
                <c:pt idx="5121">
                  <c:v>10.581100000000001</c:v>
                </c:pt>
                <c:pt idx="5122">
                  <c:v>10.4946</c:v>
                </c:pt>
                <c:pt idx="5123">
                  <c:v>10.5014</c:v>
                </c:pt>
                <c:pt idx="5124">
                  <c:v>10.639200000000001</c:v>
                </c:pt>
                <c:pt idx="5125">
                  <c:v>10.805000000000026</c:v>
                </c:pt>
                <c:pt idx="5126">
                  <c:v>10.996</c:v>
                </c:pt>
                <c:pt idx="5127">
                  <c:v>11.1874</c:v>
                </c:pt>
                <c:pt idx="5128">
                  <c:v>11.2462</c:v>
                </c:pt>
                <c:pt idx="5129">
                  <c:v>11.215200000000001</c:v>
                </c:pt>
                <c:pt idx="5130">
                  <c:v>11.0571</c:v>
                </c:pt>
                <c:pt idx="5131">
                  <c:v>10.905600000000026</c:v>
                </c:pt>
                <c:pt idx="5132">
                  <c:v>10.700100000000001</c:v>
                </c:pt>
                <c:pt idx="5133">
                  <c:v>10.545400000000004</c:v>
                </c:pt>
                <c:pt idx="5134">
                  <c:v>10.5115</c:v>
                </c:pt>
                <c:pt idx="5135">
                  <c:v>10.578200000000001</c:v>
                </c:pt>
                <c:pt idx="5136">
                  <c:v>10.758800000000001</c:v>
                </c:pt>
                <c:pt idx="5137">
                  <c:v>10.9192</c:v>
                </c:pt>
                <c:pt idx="5138">
                  <c:v>11.1394</c:v>
                </c:pt>
                <c:pt idx="5139">
                  <c:v>11.2577</c:v>
                </c:pt>
                <c:pt idx="5140">
                  <c:v>11.269600000000002</c:v>
                </c:pt>
                <c:pt idx="5141">
                  <c:v>11.162600000000024</c:v>
                </c:pt>
                <c:pt idx="5142">
                  <c:v>10.990400000000006</c:v>
                </c:pt>
                <c:pt idx="5143">
                  <c:v>10.825100000000004</c:v>
                </c:pt>
                <c:pt idx="5144">
                  <c:v>10.622200000000001</c:v>
                </c:pt>
                <c:pt idx="5145">
                  <c:v>10.542300000000001</c:v>
                </c:pt>
                <c:pt idx="5146">
                  <c:v>10.552500000000061</c:v>
                </c:pt>
                <c:pt idx="5147">
                  <c:v>10.6974</c:v>
                </c:pt>
                <c:pt idx="5148">
                  <c:v>10.862600000000068</c:v>
                </c:pt>
                <c:pt idx="5149">
                  <c:v>11.0616</c:v>
                </c:pt>
                <c:pt idx="5150">
                  <c:v>11.2468</c:v>
                </c:pt>
                <c:pt idx="5151">
                  <c:v>11.2967</c:v>
                </c:pt>
                <c:pt idx="5152">
                  <c:v>11.2563</c:v>
                </c:pt>
                <c:pt idx="5153">
                  <c:v>11.089600000000004</c:v>
                </c:pt>
                <c:pt idx="5154">
                  <c:v>10.939300000000001</c:v>
                </c:pt>
                <c:pt idx="5155">
                  <c:v>10.732800000000001</c:v>
                </c:pt>
                <c:pt idx="5156">
                  <c:v>10.587300000000001</c:v>
                </c:pt>
                <c:pt idx="5157">
                  <c:v>10.560700000000002</c:v>
                </c:pt>
                <c:pt idx="5158">
                  <c:v>10.638999999999999</c:v>
                </c:pt>
                <c:pt idx="5159">
                  <c:v>10.8232</c:v>
                </c:pt>
                <c:pt idx="5160">
                  <c:v>10.985500000000057</c:v>
                </c:pt>
                <c:pt idx="5161">
                  <c:v>11.2033</c:v>
                </c:pt>
                <c:pt idx="5162">
                  <c:v>11.3108</c:v>
                </c:pt>
                <c:pt idx="5163">
                  <c:v>11.315700000000026</c:v>
                </c:pt>
                <c:pt idx="5164">
                  <c:v>11.1981</c:v>
                </c:pt>
                <c:pt idx="5165">
                  <c:v>11.0265</c:v>
                </c:pt>
                <c:pt idx="5166">
                  <c:v>10.855400000000088</c:v>
                </c:pt>
                <c:pt idx="5167">
                  <c:v>10.66</c:v>
                </c:pt>
                <c:pt idx="5168">
                  <c:v>10.589700000000002</c:v>
                </c:pt>
                <c:pt idx="5169">
                  <c:v>10.6081</c:v>
                </c:pt>
                <c:pt idx="5170">
                  <c:v>10.761100000000001</c:v>
                </c:pt>
                <c:pt idx="5171">
                  <c:v>10.9244</c:v>
                </c:pt>
                <c:pt idx="5172">
                  <c:v>11.1303</c:v>
                </c:pt>
                <c:pt idx="5173">
                  <c:v>11.304</c:v>
                </c:pt>
                <c:pt idx="5174">
                  <c:v>11.3468</c:v>
                </c:pt>
                <c:pt idx="5175">
                  <c:v>11.295</c:v>
                </c:pt>
                <c:pt idx="5176">
                  <c:v>11.1243</c:v>
                </c:pt>
                <c:pt idx="5177">
                  <c:v>10.9709</c:v>
                </c:pt>
                <c:pt idx="5178">
                  <c:v>10.763500000000002</c:v>
                </c:pt>
                <c:pt idx="5179">
                  <c:v>10.6312</c:v>
                </c:pt>
                <c:pt idx="5180">
                  <c:v>10.611000000000001</c:v>
                </c:pt>
                <c:pt idx="5181">
                  <c:v>10.702300000000001</c:v>
                </c:pt>
                <c:pt idx="5182">
                  <c:v>10.884500000000006</c:v>
                </c:pt>
                <c:pt idx="5183">
                  <c:v>11.0533</c:v>
                </c:pt>
                <c:pt idx="5184">
                  <c:v>11.267300000000001</c:v>
                </c:pt>
              </c:numCache>
            </c:numRef>
          </c:yVal>
          <c:smooth val="1"/>
          <c:extLst>
            <c:ext xmlns:c16="http://schemas.microsoft.com/office/drawing/2014/chart" uri="{C3380CC4-5D6E-409C-BE32-E72D297353CC}">
              <c16:uniqueId val="{00000001-AE7E-4D1B-BBD3-6DCA5A1BD033}"/>
            </c:ext>
          </c:extLst>
        </c:ser>
        <c:dLbls>
          <c:showLegendKey val="0"/>
          <c:showVal val="0"/>
          <c:showCatName val="0"/>
          <c:showSerName val="0"/>
          <c:showPercent val="0"/>
          <c:showBubbleSize val="0"/>
        </c:dLbls>
        <c:axId val="222239360"/>
        <c:axId val="222521216"/>
      </c:scatterChart>
      <c:valAx>
        <c:axId val="222239360"/>
        <c:scaling>
          <c:orientation val="minMax"/>
          <c:max val="25"/>
        </c:scaling>
        <c:delete val="0"/>
        <c:axPos val="b"/>
        <c:majorGridlines>
          <c:spPr>
            <a:ln>
              <a:prstDash val="dash"/>
            </a:ln>
          </c:spPr>
        </c:majorGridlines>
        <c:title>
          <c:tx>
            <c:rich>
              <a:bodyPr/>
              <a:lstStyle/>
              <a:p>
                <a:pPr>
                  <a:defRPr sz="1000">
                    <a:latin typeface="+mj-lt"/>
                  </a:defRPr>
                </a:pPr>
                <a:r>
                  <a:rPr lang="en-GB" sz="1000"/>
                  <a:t>time (s)</a:t>
                </a:r>
              </a:p>
            </c:rich>
          </c:tx>
          <c:overlay val="0"/>
        </c:title>
        <c:numFmt formatCode="#,##0.0" sourceLinked="0"/>
        <c:majorTickMark val="out"/>
        <c:minorTickMark val="none"/>
        <c:tickLblPos val="low"/>
        <c:txPr>
          <a:bodyPr/>
          <a:lstStyle/>
          <a:p>
            <a:pPr>
              <a:defRPr sz="900"/>
            </a:pPr>
            <a:endParaRPr lang="en-US"/>
          </a:p>
        </c:txPr>
        <c:crossAx val="222521216"/>
        <c:crosses val="autoZero"/>
        <c:crossBetween val="midCat"/>
      </c:valAx>
      <c:valAx>
        <c:axId val="222521216"/>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a:t>magnetic</a:t>
                </a:r>
                <a:r>
                  <a:rPr lang="en-US" sz="1000" baseline="0"/>
                  <a:t> longtidue (</a:t>
                </a:r>
                <a:r>
                  <a:rPr lang="en-US" sz="1000" baseline="0">
                    <a:sym typeface="Symbol"/>
                  </a:rPr>
                  <a:t></a:t>
                </a:r>
                <a:r>
                  <a:rPr lang="en-US" sz="1000" baseline="0"/>
                  <a:t>)</a:t>
                </a:r>
                <a:endParaRPr lang="en-US" sz="1000"/>
              </a:p>
            </c:rich>
          </c:tx>
          <c:overlay val="0"/>
        </c:title>
        <c:numFmt formatCode="#,##0" sourceLinked="0"/>
        <c:majorTickMark val="out"/>
        <c:minorTickMark val="none"/>
        <c:tickLblPos val="nextTo"/>
        <c:txPr>
          <a:bodyPr/>
          <a:lstStyle/>
          <a:p>
            <a:pPr>
              <a:defRPr sz="900"/>
            </a:pPr>
            <a:endParaRPr lang="en-US"/>
          </a:p>
        </c:txPr>
        <c:crossAx val="222239360"/>
        <c:crosses val="autoZero"/>
        <c:crossBetween val="midCat"/>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u="none" strike="noStrike" baseline="0"/>
              <a:t>Proton in Earth's dipole field at </a:t>
            </a:r>
            <a:r>
              <a:rPr lang="en-GB" sz="1000" b="1" i="1" u="none" strike="noStrike" baseline="0"/>
              <a:t>L</a:t>
            </a:r>
            <a:r>
              <a:rPr lang="en-GB" sz="1000" b="1" i="0" u="none" strike="noStrike" baseline="0"/>
              <a:t> =  1.5</a:t>
            </a:r>
            <a:endParaRPr lang="en-GB" sz="1000">
              <a:latin typeface="+mj-lt"/>
            </a:endParaRPr>
          </a:p>
        </c:rich>
      </c:tx>
      <c:overlay val="0"/>
    </c:title>
    <c:autoTitleDeleted val="0"/>
    <c:plotArea>
      <c:layout>
        <c:manualLayout>
          <c:layoutTarget val="inner"/>
          <c:xMode val="edge"/>
          <c:yMode val="edge"/>
          <c:x val="6.1874445836459367E-2"/>
          <c:y val="0.17062336123071717"/>
          <c:w val="0.90265119017277362"/>
          <c:h val="0.71262580915378082"/>
        </c:manualLayout>
      </c:layout>
      <c:scatterChart>
        <c:scatterStyle val="smoothMarker"/>
        <c:varyColors val="0"/>
        <c:ser>
          <c:idx val="0"/>
          <c:order val="0"/>
          <c:tx>
            <c:strRef>
              <c:f>'Proton mirror point lat'!$B$17</c:f>
              <c:strCache>
                <c:ptCount val="1"/>
                <c:pt idx="0">
                  <c:v>1 MeV</c:v>
                </c:pt>
              </c:strCache>
            </c:strRef>
          </c:tx>
          <c:spPr>
            <a:ln w="19050">
              <a:noFill/>
            </a:ln>
          </c:spPr>
          <c:marker>
            <c:symbol val="diamond"/>
            <c:size val="4"/>
            <c:spPr>
              <a:solidFill>
                <a:srgbClr val="008000"/>
              </a:solidFill>
              <a:ln>
                <a:solidFill>
                  <a:srgbClr val="008000"/>
                </a:solidFill>
              </a:ln>
            </c:spPr>
          </c:marker>
          <c:xVal>
            <c:numRef>
              <c:f>'Proton mirror point lat'!$A$18:$A$24</c:f>
              <c:numCache>
                <c:formatCode>General</c:formatCode>
                <c:ptCount val="7"/>
                <c:pt idx="0">
                  <c:v>5</c:v>
                </c:pt>
                <c:pt idx="1">
                  <c:v>10</c:v>
                </c:pt>
                <c:pt idx="2">
                  <c:v>20</c:v>
                </c:pt>
                <c:pt idx="3">
                  <c:v>40</c:v>
                </c:pt>
                <c:pt idx="4">
                  <c:v>60</c:v>
                </c:pt>
                <c:pt idx="5">
                  <c:v>80</c:v>
                </c:pt>
                <c:pt idx="6">
                  <c:v>88</c:v>
                </c:pt>
              </c:numCache>
            </c:numRef>
          </c:xVal>
          <c:yVal>
            <c:numRef>
              <c:f>'Proton mirror point lat'!$B$18:$B$24</c:f>
              <c:numCache>
                <c:formatCode>0.00</c:formatCode>
                <c:ptCount val="7"/>
                <c:pt idx="0">
                  <c:v>60.360200000000006</c:v>
                </c:pt>
                <c:pt idx="1">
                  <c:v>52.304499999999997</c:v>
                </c:pt>
                <c:pt idx="2">
                  <c:v>41.347000000000001</c:v>
                </c:pt>
                <c:pt idx="3">
                  <c:v>26.217500000000001</c:v>
                </c:pt>
                <c:pt idx="4">
                  <c:v>14.674300000000001</c:v>
                </c:pt>
                <c:pt idx="5">
                  <c:v>4.7282500000000001</c:v>
                </c:pt>
                <c:pt idx="6">
                  <c:v>0.94172500000000381</c:v>
                </c:pt>
              </c:numCache>
            </c:numRef>
          </c:yVal>
          <c:smooth val="1"/>
          <c:extLst>
            <c:ext xmlns:c16="http://schemas.microsoft.com/office/drawing/2014/chart" uri="{C3380CC4-5D6E-409C-BE32-E72D297353CC}">
              <c16:uniqueId val="{00000000-2778-445B-960C-298657667857}"/>
            </c:ext>
          </c:extLst>
        </c:ser>
        <c:ser>
          <c:idx val="3"/>
          <c:order val="1"/>
          <c:tx>
            <c:strRef>
              <c:f>'Proton mirror point lat'!$C$17</c:f>
              <c:strCache>
                <c:ptCount val="1"/>
                <c:pt idx="0">
                  <c:v>10 MeV</c:v>
                </c:pt>
              </c:strCache>
            </c:strRef>
          </c:tx>
          <c:spPr>
            <a:ln w="19050">
              <a:noFill/>
              <a:prstDash val="sysDash"/>
            </a:ln>
          </c:spPr>
          <c:marker>
            <c:spPr>
              <a:ln>
                <a:solidFill>
                  <a:srgbClr val="7030A0"/>
                </a:solidFill>
              </a:ln>
            </c:spPr>
          </c:marker>
          <c:xVal>
            <c:numRef>
              <c:f>'Proton mirror point lat'!$A$18:$A$24</c:f>
              <c:numCache>
                <c:formatCode>General</c:formatCode>
                <c:ptCount val="7"/>
                <c:pt idx="0">
                  <c:v>5</c:v>
                </c:pt>
                <c:pt idx="1">
                  <c:v>10</c:v>
                </c:pt>
                <c:pt idx="2">
                  <c:v>20</c:v>
                </c:pt>
                <c:pt idx="3">
                  <c:v>40</c:v>
                </c:pt>
                <c:pt idx="4">
                  <c:v>60</c:v>
                </c:pt>
                <c:pt idx="5">
                  <c:v>80</c:v>
                </c:pt>
                <c:pt idx="6">
                  <c:v>88</c:v>
                </c:pt>
              </c:numCache>
            </c:numRef>
          </c:xVal>
          <c:yVal>
            <c:numRef>
              <c:f>'Proton mirror point lat'!$C$18:$C$24</c:f>
              <c:numCache>
                <c:formatCode>0.00</c:formatCode>
                <c:ptCount val="7"/>
                <c:pt idx="0">
                  <c:v>60.115300000000012</c:v>
                </c:pt>
                <c:pt idx="1">
                  <c:v>52.239400000000003</c:v>
                </c:pt>
                <c:pt idx="2">
                  <c:v>41.325700000000012</c:v>
                </c:pt>
                <c:pt idx="3">
                  <c:v>26.2105</c:v>
                </c:pt>
                <c:pt idx="4">
                  <c:v>14.666</c:v>
                </c:pt>
                <c:pt idx="5">
                  <c:v>4.72532</c:v>
                </c:pt>
                <c:pt idx="6">
                  <c:v>0.94110300000000002</c:v>
                </c:pt>
              </c:numCache>
            </c:numRef>
          </c:yVal>
          <c:smooth val="1"/>
          <c:extLst>
            <c:ext xmlns:c16="http://schemas.microsoft.com/office/drawing/2014/chart" uri="{C3380CC4-5D6E-409C-BE32-E72D297353CC}">
              <c16:uniqueId val="{00000001-2778-445B-960C-298657667857}"/>
            </c:ext>
          </c:extLst>
        </c:ser>
        <c:ser>
          <c:idx val="5"/>
          <c:order val="2"/>
          <c:tx>
            <c:strRef>
              <c:f>'Proton mirror point lat'!$D$17</c:f>
              <c:strCache>
                <c:ptCount val="1"/>
                <c:pt idx="0">
                  <c:v>50 MeV</c:v>
                </c:pt>
              </c:strCache>
            </c:strRef>
          </c:tx>
          <c:spPr>
            <a:ln w="19050">
              <a:noFill/>
              <a:prstDash val="dashDot"/>
            </a:ln>
          </c:spPr>
          <c:marker>
            <c:symbol val="circle"/>
            <c:size val="4"/>
            <c:spPr>
              <a:noFill/>
              <a:ln>
                <a:solidFill>
                  <a:srgbClr val="FF0000"/>
                </a:solidFill>
              </a:ln>
            </c:spPr>
          </c:marker>
          <c:xVal>
            <c:numRef>
              <c:f>'Proton mirror point lat'!$A$18:$A$24</c:f>
              <c:numCache>
                <c:formatCode>General</c:formatCode>
                <c:ptCount val="7"/>
                <c:pt idx="0">
                  <c:v>5</c:v>
                </c:pt>
                <c:pt idx="1">
                  <c:v>10</c:v>
                </c:pt>
                <c:pt idx="2">
                  <c:v>20</c:v>
                </c:pt>
                <c:pt idx="3">
                  <c:v>40</c:v>
                </c:pt>
                <c:pt idx="4">
                  <c:v>60</c:v>
                </c:pt>
                <c:pt idx="5">
                  <c:v>80</c:v>
                </c:pt>
                <c:pt idx="6">
                  <c:v>88</c:v>
                </c:pt>
              </c:numCache>
            </c:numRef>
          </c:xVal>
          <c:yVal>
            <c:numRef>
              <c:f>'Proton mirror point lat'!$D$18:$D$24</c:f>
              <c:numCache>
                <c:formatCode>0.00</c:formatCode>
                <c:ptCount val="7"/>
                <c:pt idx="0">
                  <c:v>59.507800000000003</c:v>
                </c:pt>
                <c:pt idx="1">
                  <c:v>52.012700000000002</c:v>
                </c:pt>
                <c:pt idx="2">
                  <c:v>41.244100000000003</c:v>
                </c:pt>
                <c:pt idx="3">
                  <c:v>26.159199999999988</c:v>
                </c:pt>
                <c:pt idx="4">
                  <c:v>14.6464</c:v>
                </c:pt>
                <c:pt idx="5">
                  <c:v>4.7120099999999985</c:v>
                </c:pt>
                <c:pt idx="6">
                  <c:v>0.9383359999999995</c:v>
                </c:pt>
              </c:numCache>
            </c:numRef>
          </c:yVal>
          <c:smooth val="1"/>
          <c:extLst>
            <c:ext xmlns:c16="http://schemas.microsoft.com/office/drawing/2014/chart" uri="{C3380CC4-5D6E-409C-BE32-E72D297353CC}">
              <c16:uniqueId val="{00000002-2778-445B-960C-298657667857}"/>
            </c:ext>
          </c:extLst>
        </c:ser>
        <c:ser>
          <c:idx val="1"/>
          <c:order val="3"/>
          <c:tx>
            <c:v>Prediction</c:v>
          </c:tx>
          <c:spPr>
            <a:ln w="25400">
              <a:solidFill>
                <a:sysClr val="windowText" lastClr="000000"/>
              </a:solidFill>
              <a:prstDash val="lgDash"/>
            </a:ln>
          </c:spPr>
          <c:marker>
            <c:symbol val="none"/>
          </c:marker>
          <c:xVal>
            <c:numRef>
              <c:f>'Proton mirror point lat'!$K$18:$K$24</c:f>
              <c:numCache>
                <c:formatCode>General</c:formatCode>
                <c:ptCount val="7"/>
                <c:pt idx="0">
                  <c:v>5</c:v>
                </c:pt>
                <c:pt idx="1">
                  <c:v>10</c:v>
                </c:pt>
                <c:pt idx="2">
                  <c:v>20</c:v>
                </c:pt>
                <c:pt idx="3">
                  <c:v>40</c:v>
                </c:pt>
                <c:pt idx="4">
                  <c:v>60</c:v>
                </c:pt>
                <c:pt idx="5">
                  <c:v>80</c:v>
                </c:pt>
                <c:pt idx="6">
                  <c:v>88</c:v>
                </c:pt>
              </c:numCache>
            </c:numRef>
          </c:xVal>
          <c:yVal>
            <c:numRef>
              <c:f>'Proton mirror point lat'!$L$18:$L$24</c:f>
              <c:numCache>
                <c:formatCode>0.0</c:formatCode>
                <c:ptCount val="7"/>
                <c:pt idx="0">
                  <c:v>60.691200000000002</c:v>
                </c:pt>
                <c:pt idx="1">
                  <c:v>52.452800000000003</c:v>
                </c:pt>
                <c:pt idx="2">
                  <c:v>41.414599999999993</c:v>
                </c:pt>
                <c:pt idx="3">
                  <c:v>26.249300000000002</c:v>
                </c:pt>
                <c:pt idx="4">
                  <c:v>14.6919</c:v>
                </c:pt>
                <c:pt idx="5">
                  <c:v>4.7340299999999997</c:v>
                </c:pt>
                <c:pt idx="6">
                  <c:v>0.9429689999999995</c:v>
                </c:pt>
              </c:numCache>
            </c:numRef>
          </c:yVal>
          <c:smooth val="1"/>
          <c:extLst>
            <c:ext xmlns:c16="http://schemas.microsoft.com/office/drawing/2014/chart" uri="{C3380CC4-5D6E-409C-BE32-E72D297353CC}">
              <c16:uniqueId val="{00000003-2778-445B-960C-298657667857}"/>
            </c:ext>
          </c:extLst>
        </c:ser>
        <c:ser>
          <c:idx val="2"/>
          <c:order val="4"/>
          <c:tx>
            <c:v>Loss cone angle</c:v>
          </c:tx>
          <c:spPr>
            <a:ln>
              <a:solidFill>
                <a:srgbClr val="FF0000"/>
              </a:solidFill>
            </a:ln>
          </c:spPr>
          <c:marker>
            <c:symbol val="none"/>
          </c:marker>
          <c:xVal>
            <c:numRef>
              <c:f>'Proton mirror point lat'!$F$33:$F$34</c:f>
              <c:numCache>
                <c:formatCode>General</c:formatCode>
                <c:ptCount val="2"/>
                <c:pt idx="0">
                  <c:v>27.240499999999869</c:v>
                </c:pt>
                <c:pt idx="1">
                  <c:v>27.240499999999869</c:v>
                </c:pt>
              </c:numCache>
            </c:numRef>
          </c:xVal>
          <c:yVal>
            <c:numRef>
              <c:f>'Proton mirror point lat'!$G$33:$G$34</c:f>
              <c:numCache>
                <c:formatCode>0</c:formatCode>
                <c:ptCount val="2"/>
                <c:pt idx="0">
                  <c:v>0</c:v>
                </c:pt>
                <c:pt idx="1">
                  <c:v>100</c:v>
                </c:pt>
              </c:numCache>
            </c:numRef>
          </c:yVal>
          <c:smooth val="1"/>
          <c:extLst>
            <c:ext xmlns:c16="http://schemas.microsoft.com/office/drawing/2014/chart" uri="{C3380CC4-5D6E-409C-BE32-E72D297353CC}">
              <c16:uniqueId val="{00000004-2778-445B-960C-298657667857}"/>
            </c:ext>
          </c:extLst>
        </c:ser>
        <c:dLbls>
          <c:showLegendKey val="0"/>
          <c:showVal val="0"/>
          <c:showCatName val="0"/>
          <c:showSerName val="0"/>
          <c:showPercent val="0"/>
          <c:showBubbleSize val="0"/>
        </c:dLbls>
        <c:axId val="300797952"/>
        <c:axId val="300799872"/>
      </c:scatterChart>
      <c:valAx>
        <c:axId val="300797952"/>
        <c:scaling>
          <c:orientation val="minMax"/>
          <c:max val="90"/>
        </c:scaling>
        <c:delete val="0"/>
        <c:axPos val="b"/>
        <c:majorGridlines>
          <c:spPr>
            <a:ln>
              <a:prstDash val="dash"/>
            </a:ln>
          </c:spPr>
        </c:majorGridlines>
        <c:title>
          <c:tx>
            <c:rich>
              <a:bodyPr/>
              <a:lstStyle/>
              <a:p>
                <a:pPr>
                  <a:defRPr sz="900">
                    <a:latin typeface="+mj-lt"/>
                  </a:defRPr>
                </a:pPr>
                <a:r>
                  <a:rPr lang="en-GB" sz="900"/>
                  <a:t>Equatorial pitch angle (</a:t>
                </a:r>
                <a:r>
                  <a:rPr lang="en-GB" sz="900">
                    <a:sym typeface="Symbol"/>
                  </a:rPr>
                  <a:t></a:t>
                </a:r>
                <a:r>
                  <a:rPr lang="en-GB" sz="900"/>
                  <a:t>)</a:t>
                </a:r>
              </a:p>
            </c:rich>
          </c:tx>
          <c:layout>
            <c:manualLayout>
              <c:xMode val="edge"/>
              <c:yMode val="edge"/>
              <c:x val="0.37274628194405379"/>
              <c:y val="0.94193098236825001"/>
            </c:manualLayout>
          </c:layout>
          <c:overlay val="0"/>
        </c:title>
        <c:numFmt formatCode="#,##0" sourceLinked="0"/>
        <c:majorTickMark val="out"/>
        <c:minorTickMark val="none"/>
        <c:tickLblPos val="low"/>
        <c:txPr>
          <a:bodyPr/>
          <a:lstStyle/>
          <a:p>
            <a:pPr>
              <a:defRPr sz="700"/>
            </a:pPr>
            <a:endParaRPr lang="en-US"/>
          </a:p>
        </c:txPr>
        <c:crossAx val="300799872"/>
        <c:crosses val="autoZero"/>
        <c:crossBetween val="midCat"/>
        <c:majorUnit val="10"/>
      </c:valAx>
      <c:valAx>
        <c:axId val="300799872"/>
        <c:scaling>
          <c:orientation val="minMax"/>
          <c:max val="7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j-lt"/>
                    <a:ea typeface="+mn-ea"/>
                    <a:cs typeface="+mn-cs"/>
                  </a:defRPr>
                </a:pPr>
                <a:r>
                  <a:rPr lang="en-GB" sz="700" b="1" i="0" u="none" strike="noStrike" baseline="0"/>
                  <a:t>Magnetic latitude of mirror point </a:t>
                </a:r>
                <a:r>
                  <a:rPr lang="en-US" sz="700"/>
                  <a:t>(</a:t>
                </a:r>
                <a:r>
                  <a:rPr lang="en-US" sz="700">
                    <a:sym typeface="Symbol"/>
                  </a:rPr>
                  <a:t></a:t>
                </a:r>
                <a:r>
                  <a:rPr lang="en-US" sz="700"/>
                  <a:t>)</a:t>
                </a:r>
              </a:p>
            </c:rich>
          </c:tx>
          <c:overlay val="0"/>
        </c:title>
        <c:numFmt formatCode="#,##0" sourceLinked="0"/>
        <c:majorTickMark val="out"/>
        <c:minorTickMark val="none"/>
        <c:tickLblPos val="nextTo"/>
        <c:txPr>
          <a:bodyPr/>
          <a:lstStyle/>
          <a:p>
            <a:pPr>
              <a:defRPr sz="700"/>
            </a:pPr>
            <a:endParaRPr lang="en-US"/>
          </a:p>
        </c:txPr>
        <c:crossAx val="300797952"/>
        <c:crosses val="autoZero"/>
        <c:crossBetween val="midCat"/>
      </c:valAx>
    </c:plotArea>
    <c:legend>
      <c:legendPos val="t"/>
      <c:layout>
        <c:manualLayout>
          <c:xMode val="edge"/>
          <c:yMode val="edge"/>
          <c:x val="9.0419387377814783E-2"/>
          <c:y val="0.1105584499394528"/>
          <c:w val="0.81916122524437063"/>
          <c:h val="5.8370370563220815E-2"/>
        </c:manualLayout>
      </c:layout>
      <c:overlay val="0"/>
      <c:txPr>
        <a:bodyPr/>
        <a:lstStyle/>
        <a:p>
          <a:pPr>
            <a:defRPr sz="7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u="none" strike="noStrike" baseline="0"/>
              <a:t>Proton in Earth's dipole field at </a:t>
            </a:r>
            <a:r>
              <a:rPr lang="en-GB" sz="1000" b="1" i="1" u="none" strike="noStrike" baseline="0"/>
              <a:t>L</a:t>
            </a:r>
            <a:r>
              <a:rPr lang="en-GB" sz="1000" b="1" i="0" u="none" strike="noStrike" baseline="0"/>
              <a:t> =  3</a:t>
            </a:r>
            <a:endParaRPr lang="en-GB" sz="1000">
              <a:latin typeface="+mj-lt"/>
            </a:endParaRPr>
          </a:p>
        </c:rich>
      </c:tx>
      <c:layout>
        <c:manualLayout>
          <c:xMode val="edge"/>
          <c:yMode val="edge"/>
          <c:x val="0.35805139047933576"/>
          <c:y val="0"/>
        </c:manualLayout>
      </c:layout>
      <c:overlay val="0"/>
    </c:title>
    <c:autoTitleDeleted val="0"/>
    <c:plotArea>
      <c:layout>
        <c:manualLayout>
          <c:layoutTarget val="inner"/>
          <c:xMode val="edge"/>
          <c:yMode val="edge"/>
          <c:x val="8.3183236592345819E-2"/>
          <c:y val="0.16429892642529267"/>
          <c:w val="0.8813102160997871"/>
          <c:h val="0.72617191104858414"/>
        </c:manualLayout>
      </c:layout>
      <c:scatterChart>
        <c:scatterStyle val="smoothMarker"/>
        <c:varyColors val="0"/>
        <c:ser>
          <c:idx val="0"/>
          <c:order val="0"/>
          <c:tx>
            <c:strRef>
              <c:f>'Proton mirror point lat'!$Q$17</c:f>
              <c:strCache>
                <c:ptCount val="1"/>
                <c:pt idx="0">
                  <c:v>1 MeV</c:v>
                </c:pt>
              </c:strCache>
            </c:strRef>
          </c:tx>
          <c:spPr>
            <a:ln w="19050">
              <a:noFill/>
            </a:ln>
          </c:spPr>
          <c:marker>
            <c:symbol val="diamond"/>
            <c:size val="4"/>
            <c:spPr>
              <a:solidFill>
                <a:srgbClr val="008000"/>
              </a:solidFill>
              <a:ln>
                <a:solidFill>
                  <a:srgbClr val="008000"/>
                </a:solidFill>
              </a:ln>
            </c:spPr>
          </c:marker>
          <c:xVal>
            <c:numRef>
              <c:f>'Proton mirror point lat'!$P$18:$P$24</c:f>
              <c:numCache>
                <c:formatCode>General</c:formatCode>
                <c:ptCount val="7"/>
                <c:pt idx="0">
                  <c:v>5</c:v>
                </c:pt>
                <c:pt idx="1">
                  <c:v>10</c:v>
                </c:pt>
                <c:pt idx="2">
                  <c:v>20</c:v>
                </c:pt>
                <c:pt idx="3">
                  <c:v>40</c:v>
                </c:pt>
                <c:pt idx="4">
                  <c:v>60</c:v>
                </c:pt>
                <c:pt idx="5">
                  <c:v>80</c:v>
                </c:pt>
                <c:pt idx="6">
                  <c:v>88</c:v>
                </c:pt>
              </c:numCache>
            </c:numRef>
          </c:xVal>
          <c:yVal>
            <c:numRef>
              <c:f>'Proton mirror point lat'!$Q$18:$Q$24</c:f>
              <c:numCache>
                <c:formatCode>0.00</c:formatCode>
                <c:ptCount val="7"/>
                <c:pt idx="0">
                  <c:v>60.163300000000113</c:v>
                </c:pt>
                <c:pt idx="1">
                  <c:v>52.206500000000013</c:v>
                </c:pt>
                <c:pt idx="2">
                  <c:v>41.313999999999993</c:v>
                </c:pt>
                <c:pt idx="3">
                  <c:v>26.200900000000001</c:v>
                </c:pt>
                <c:pt idx="4">
                  <c:v>14.6663</c:v>
                </c:pt>
                <c:pt idx="5">
                  <c:v>4.72682</c:v>
                </c:pt>
                <c:pt idx="6">
                  <c:v>0.94147599999999998</c:v>
                </c:pt>
              </c:numCache>
            </c:numRef>
          </c:yVal>
          <c:smooth val="1"/>
          <c:extLst>
            <c:ext xmlns:c16="http://schemas.microsoft.com/office/drawing/2014/chart" uri="{C3380CC4-5D6E-409C-BE32-E72D297353CC}">
              <c16:uniqueId val="{00000000-1731-411F-AC09-7C5D23EBE2AF}"/>
            </c:ext>
          </c:extLst>
        </c:ser>
        <c:ser>
          <c:idx val="3"/>
          <c:order val="1"/>
          <c:tx>
            <c:strRef>
              <c:f>'Proton mirror point lat'!$R$17</c:f>
              <c:strCache>
                <c:ptCount val="1"/>
                <c:pt idx="0">
                  <c:v>10 MeV</c:v>
                </c:pt>
              </c:strCache>
            </c:strRef>
          </c:tx>
          <c:spPr>
            <a:ln w="19050">
              <a:noFill/>
              <a:prstDash val="sysDash"/>
            </a:ln>
          </c:spPr>
          <c:marker>
            <c:spPr>
              <a:ln>
                <a:solidFill>
                  <a:srgbClr val="7030A0"/>
                </a:solidFill>
              </a:ln>
            </c:spPr>
          </c:marker>
          <c:xVal>
            <c:numRef>
              <c:f>'Proton mirror point lat'!$P$18:$P$24</c:f>
              <c:numCache>
                <c:formatCode>General</c:formatCode>
                <c:ptCount val="7"/>
                <c:pt idx="0">
                  <c:v>5</c:v>
                </c:pt>
                <c:pt idx="1">
                  <c:v>10</c:v>
                </c:pt>
                <c:pt idx="2">
                  <c:v>20</c:v>
                </c:pt>
                <c:pt idx="3">
                  <c:v>40</c:v>
                </c:pt>
                <c:pt idx="4">
                  <c:v>60</c:v>
                </c:pt>
                <c:pt idx="5">
                  <c:v>80</c:v>
                </c:pt>
                <c:pt idx="6">
                  <c:v>88</c:v>
                </c:pt>
              </c:numCache>
            </c:numRef>
          </c:xVal>
          <c:yVal>
            <c:numRef>
              <c:f>'Proton mirror point lat'!$R$18:$R$24</c:f>
              <c:numCache>
                <c:formatCode>0.000</c:formatCode>
                <c:ptCount val="7"/>
                <c:pt idx="0">
                  <c:v>58.142500000000013</c:v>
                </c:pt>
                <c:pt idx="1">
                  <c:v>51.4465</c:v>
                </c:pt>
                <c:pt idx="2">
                  <c:v>41.029400000000003</c:v>
                </c:pt>
                <c:pt idx="3">
                  <c:v>26.091799999999989</c:v>
                </c:pt>
                <c:pt idx="4">
                  <c:v>14.6173</c:v>
                </c:pt>
                <c:pt idx="5">
                  <c:v>4.70512</c:v>
                </c:pt>
                <c:pt idx="6">
                  <c:v>0.93725899999999951</c:v>
                </c:pt>
              </c:numCache>
            </c:numRef>
          </c:yVal>
          <c:smooth val="1"/>
          <c:extLst>
            <c:ext xmlns:c16="http://schemas.microsoft.com/office/drawing/2014/chart" uri="{C3380CC4-5D6E-409C-BE32-E72D297353CC}">
              <c16:uniqueId val="{00000001-1731-411F-AC09-7C5D23EBE2AF}"/>
            </c:ext>
          </c:extLst>
        </c:ser>
        <c:ser>
          <c:idx val="5"/>
          <c:order val="2"/>
          <c:tx>
            <c:strRef>
              <c:f>'Proton mirror point lat'!$S$17</c:f>
              <c:strCache>
                <c:ptCount val="1"/>
                <c:pt idx="0">
                  <c:v>50 MeV</c:v>
                </c:pt>
              </c:strCache>
            </c:strRef>
          </c:tx>
          <c:spPr>
            <a:ln w="19050">
              <a:noFill/>
              <a:prstDash val="dashDot"/>
            </a:ln>
          </c:spPr>
          <c:marker>
            <c:symbol val="circle"/>
            <c:size val="4"/>
            <c:spPr>
              <a:noFill/>
              <a:ln>
                <a:solidFill>
                  <a:srgbClr val="FF0000"/>
                </a:solidFill>
              </a:ln>
            </c:spPr>
          </c:marker>
          <c:xVal>
            <c:numRef>
              <c:f>'Proton mirror point lat'!$P$18:$P$24</c:f>
              <c:numCache>
                <c:formatCode>General</c:formatCode>
                <c:ptCount val="7"/>
                <c:pt idx="0">
                  <c:v>5</c:v>
                </c:pt>
                <c:pt idx="1">
                  <c:v>10</c:v>
                </c:pt>
                <c:pt idx="2">
                  <c:v>20</c:v>
                </c:pt>
                <c:pt idx="3">
                  <c:v>40</c:v>
                </c:pt>
                <c:pt idx="4">
                  <c:v>60</c:v>
                </c:pt>
                <c:pt idx="5">
                  <c:v>80</c:v>
                </c:pt>
                <c:pt idx="6">
                  <c:v>88</c:v>
                </c:pt>
              </c:numCache>
            </c:numRef>
          </c:xVal>
          <c:yVal>
            <c:numRef>
              <c:f>'Proton mirror point lat'!$S$18:$S$24</c:f>
              <c:numCache>
                <c:formatCode>0.000</c:formatCode>
                <c:ptCount val="7"/>
                <c:pt idx="0">
                  <c:v>52.3384</c:v>
                </c:pt>
                <c:pt idx="1">
                  <c:v>47.457399999999993</c:v>
                </c:pt>
                <c:pt idx="2">
                  <c:v>39.715600000000002</c:v>
                </c:pt>
                <c:pt idx="3">
                  <c:v>25.565999999999899</c:v>
                </c:pt>
                <c:pt idx="4">
                  <c:v>14.306400000000053</c:v>
                </c:pt>
                <c:pt idx="5">
                  <c:v>4.5983900000000002</c:v>
                </c:pt>
                <c:pt idx="6">
                  <c:v>0.91556899999999675</c:v>
                </c:pt>
              </c:numCache>
            </c:numRef>
          </c:yVal>
          <c:smooth val="1"/>
          <c:extLst>
            <c:ext xmlns:c16="http://schemas.microsoft.com/office/drawing/2014/chart" uri="{C3380CC4-5D6E-409C-BE32-E72D297353CC}">
              <c16:uniqueId val="{00000002-1731-411F-AC09-7C5D23EBE2AF}"/>
            </c:ext>
          </c:extLst>
        </c:ser>
        <c:ser>
          <c:idx val="1"/>
          <c:order val="3"/>
          <c:tx>
            <c:v>Prediction</c:v>
          </c:tx>
          <c:spPr>
            <a:ln w="25400">
              <a:solidFill>
                <a:sysClr val="windowText" lastClr="000000"/>
              </a:solidFill>
              <a:prstDash val="lgDash"/>
            </a:ln>
          </c:spPr>
          <c:marker>
            <c:symbol val="none"/>
          </c:marker>
          <c:xVal>
            <c:numRef>
              <c:f>'Proton mirror point lat'!$Z$18:$Z$24</c:f>
              <c:numCache>
                <c:formatCode>General</c:formatCode>
                <c:ptCount val="7"/>
                <c:pt idx="0">
                  <c:v>5</c:v>
                </c:pt>
                <c:pt idx="1">
                  <c:v>10</c:v>
                </c:pt>
                <c:pt idx="2">
                  <c:v>20</c:v>
                </c:pt>
                <c:pt idx="3">
                  <c:v>40</c:v>
                </c:pt>
                <c:pt idx="4">
                  <c:v>60</c:v>
                </c:pt>
                <c:pt idx="5">
                  <c:v>80</c:v>
                </c:pt>
                <c:pt idx="6">
                  <c:v>88</c:v>
                </c:pt>
              </c:numCache>
            </c:numRef>
          </c:xVal>
          <c:yVal>
            <c:numRef>
              <c:f>'Proton mirror point lat'!$AA$18:$AA$24</c:f>
              <c:numCache>
                <c:formatCode>0.00</c:formatCode>
                <c:ptCount val="7"/>
                <c:pt idx="0">
                  <c:v>60.691200000000002</c:v>
                </c:pt>
                <c:pt idx="1">
                  <c:v>52.452800000000003</c:v>
                </c:pt>
                <c:pt idx="2">
                  <c:v>41.414599999999993</c:v>
                </c:pt>
                <c:pt idx="3">
                  <c:v>26.249300000000002</c:v>
                </c:pt>
                <c:pt idx="4">
                  <c:v>14.6919</c:v>
                </c:pt>
                <c:pt idx="5">
                  <c:v>4.7340299999999997</c:v>
                </c:pt>
                <c:pt idx="6">
                  <c:v>0.9429689999999995</c:v>
                </c:pt>
              </c:numCache>
            </c:numRef>
          </c:yVal>
          <c:smooth val="1"/>
          <c:extLst>
            <c:ext xmlns:c16="http://schemas.microsoft.com/office/drawing/2014/chart" uri="{C3380CC4-5D6E-409C-BE32-E72D297353CC}">
              <c16:uniqueId val="{00000003-1731-411F-AC09-7C5D23EBE2AF}"/>
            </c:ext>
          </c:extLst>
        </c:ser>
        <c:ser>
          <c:idx val="2"/>
          <c:order val="4"/>
          <c:tx>
            <c:v>Loss cone angle</c:v>
          </c:tx>
          <c:spPr>
            <a:ln>
              <a:solidFill>
                <a:srgbClr val="FF0000"/>
              </a:solidFill>
            </a:ln>
          </c:spPr>
          <c:marker>
            <c:symbol val="none"/>
          </c:marker>
          <c:xVal>
            <c:numRef>
              <c:f>'Proton mirror point lat'!$U$33:$U$34</c:f>
              <c:numCache>
                <c:formatCode>General</c:formatCode>
                <c:ptCount val="2"/>
                <c:pt idx="0">
                  <c:v>8.4085400000000003</c:v>
                </c:pt>
                <c:pt idx="1">
                  <c:v>8.4085400000000003</c:v>
                </c:pt>
              </c:numCache>
            </c:numRef>
          </c:xVal>
          <c:yVal>
            <c:numRef>
              <c:f>'Proton mirror point lat'!$V$33:$V$34</c:f>
              <c:numCache>
                <c:formatCode>0</c:formatCode>
                <c:ptCount val="2"/>
                <c:pt idx="0">
                  <c:v>0</c:v>
                </c:pt>
                <c:pt idx="1">
                  <c:v>90</c:v>
                </c:pt>
              </c:numCache>
            </c:numRef>
          </c:yVal>
          <c:smooth val="1"/>
          <c:extLst>
            <c:ext xmlns:c16="http://schemas.microsoft.com/office/drawing/2014/chart" uri="{C3380CC4-5D6E-409C-BE32-E72D297353CC}">
              <c16:uniqueId val="{00000004-1731-411F-AC09-7C5D23EBE2AF}"/>
            </c:ext>
          </c:extLst>
        </c:ser>
        <c:dLbls>
          <c:showLegendKey val="0"/>
          <c:showVal val="0"/>
          <c:showCatName val="0"/>
          <c:showSerName val="0"/>
          <c:showPercent val="0"/>
          <c:showBubbleSize val="0"/>
        </c:dLbls>
        <c:axId val="302984192"/>
        <c:axId val="303006848"/>
      </c:scatterChart>
      <c:valAx>
        <c:axId val="302984192"/>
        <c:scaling>
          <c:orientation val="minMax"/>
          <c:max val="90"/>
        </c:scaling>
        <c:delete val="0"/>
        <c:axPos val="b"/>
        <c:majorGridlines>
          <c:spPr>
            <a:ln>
              <a:prstDash val="dash"/>
            </a:ln>
          </c:spPr>
        </c:majorGridlines>
        <c:title>
          <c:tx>
            <c:rich>
              <a:bodyPr/>
              <a:lstStyle/>
              <a:p>
                <a:pPr>
                  <a:defRPr sz="700">
                    <a:latin typeface="+mj-lt"/>
                  </a:defRPr>
                </a:pPr>
                <a:r>
                  <a:rPr lang="en-GB" sz="700"/>
                  <a:t>Equatorial pitch angle (</a:t>
                </a:r>
                <a:r>
                  <a:rPr lang="en-GB" sz="700">
                    <a:sym typeface="Symbol"/>
                  </a:rPr>
                  <a:t></a:t>
                </a:r>
                <a:r>
                  <a:rPr lang="en-GB" sz="700"/>
                  <a:t>)</a:t>
                </a:r>
              </a:p>
            </c:rich>
          </c:tx>
          <c:overlay val="0"/>
        </c:title>
        <c:numFmt formatCode="#,##0" sourceLinked="0"/>
        <c:majorTickMark val="out"/>
        <c:minorTickMark val="none"/>
        <c:tickLblPos val="low"/>
        <c:txPr>
          <a:bodyPr/>
          <a:lstStyle/>
          <a:p>
            <a:pPr>
              <a:defRPr sz="700"/>
            </a:pPr>
            <a:endParaRPr lang="en-US"/>
          </a:p>
        </c:txPr>
        <c:crossAx val="303006848"/>
        <c:crosses val="autoZero"/>
        <c:crossBetween val="midCat"/>
        <c:majorUnit val="10"/>
      </c:valAx>
      <c:valAx>
        <c:axId val="303006848"/>
        <c:scaling>
          <c:orientation val="minMax"/>
          <c:max val="7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300" b="1" i="0" u="none" strike="noStrike" kern="1200" baseline="0">
                    <a:solidFill>
                      <a:sysClr val="windowText" lastClr="000000"/>
                    </a:solidFill>
                    <a:latin typeface="+mj-lt"/>
                    <a:ea typeface="+mn-ea"/>
                    <a:cs typeface="+mn-cs"/>
                  </a:defRPr>
                </a:pPr>
                <a:r>
                  <a:rPr lang="en-GB" sz="700" b="1" i="0" baseline="0"/>
                  <a:t>Magnetic latitude of mirror point </a:t>
                </a:r>
                <a:r>
                  <a:rPr lang="en-US" sz="700" b="1" i="0" baseline="0"/>
                  <a:t>(</a:t>
                </a:r>
                <a:r>
                  <a:rPr lang="en-US" sz="700" b="1" i="0" baseline="0">
                    <a:sym typeface="Symbol"/>
                  </a:rPr>
                  <a:t></a:t>
                </a:r>
                <a:r>
                  <a:rPr lang="en-US" sz="700" b="1" i="0" baseline="0"/>
                  <a:t>)</a:t>
                </a:r>
                <a:endParaRPr lang="en-GB" sz="300"/>
              </a:p>
            </c:rich>
          </c:tx>
          <c:layout>
            <c:manualLayout>
              <c:xMode val="edge"/>
              <c:yMode val="edge"/>
              <c:x val="1.0854213038565251E-2"/>
              <c:y val="0.27748468948988497"/>
            </c:manualLayout>
          </c:layout>
          <c:overlay val="0"/>
        </c:title>
        <c:numFmt formatCode="#,##0" sourceLinked="0"/>
        <c:majorTickMark val="out"/>
        <c:minorTickMark val="none"/>
        <c:tickLblPos val="nextTo"/>
        <c:spPr>
          <a:noFill/>
        </c:spPr>
        <c:txPr>
          <a:bodyPr/>
          <a:lstStyle/>
          <a:p>
            <a:pPr>
              <a:defRPr sz="700"/>
            </a:pPr>
            <a:endParaRPr lang="en-US"/>
          </a:p>
        </c:txPr>
        <c:crossAx val="302984192"/>
        <c:crosses val="autoZero"/>
        <c:crossBetween val="midCat"/>
      </c:valAx>
    </c:plotArea>
    <c:legend>
      <c:legendPos val="t"/>
      <c:layout>
        <c:manualLayout>
          <c:xMode val="edge"/>
          <c:yMode val="edge"/>
          <c:x val="4.999991017549911E-2"/>
          <c:y val="9.9408644503262727E-2"/>
          <c:w val="0.9"/>
          <c:h val="7.4748324503904714E-2"/>
        </c:manualLayout>
      </c:layout>
      <c:overlay val="0"/>
      <c:txPr>
        <a:bodyPr/>
        <a:lstStyle/>
        <a:p>
          <a:pPr>
            <a:defRPr sz="8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u="none" strike="noStrike" baseline="0"/>
              <a:t>Proton in Earth's dipole field at </a:t>
            </a:r>
            <a:r>
              <a:rPr lang="en-GB" sz="1000" b="1" i="1" u="none" strike="noStrike" baseline="0"/>
              <a:t>L</a:t>
            </a:r>
            <a:r>
              <a:rPr lang="en-GB" sz="1000" b="1" i="0" u="none" strike="noStrike" baseline="0"/>
              <a:t> = </a:t>
            </a:r>
            <a:r>
              <a:rPr lang="en-GB" sz="1000" b="1" i="0" u="none" strike="noStrike" baseline="0">
                <a:latin typeface="+mj-lt"/>
              </a:rPr>
              <a:t>6</a:t>
            </a:r>
            <a:endParaRPr lang="en-GB" sz="1000">
              <a:latin typeface="+mj-lt"/>
            </a:endParaRPr>
          </a:p>
        </c:rich>
      </c:tx>
      <c:layout>
        <c:manualLayout>
          <c:xMode val="edge"/>
          <c:yMode val="edge"/>
          <c:x val="0.35430730903569452"/>
          <c:y val="0"/>
        </c:manualLayout>
      </c:layout>
      <c:overlay val="0"/>
    </c:title>
    <c:autoTitleDeleted val="0"/>
    <c:plotArea>
      <c:layout>
        <c:manualLayout>
          <c:layoutTarget val="inner"/>
          <c:xMode val="edge"/>
          <c:yMode val="edge"/>
          <c:x val="7.1295495256180633E-2"/>
          <c:y val="0.11785649955724745"/>
          <c:w val="0.90489220161648265"/>
          <c:h val="0.7626788301253179"/>
        </c:manualLayout>
      </c:layout>
      <c:scatterChart>
        <c:scatterStyle val="smoothMarker"/>
        <c:varyColors val="0"/>
        <c:ser>
          <c:idx val="0"/>
          <c:order val="0"/>
          <c:tx>
            <c:strRef>
              <c:f>'Proton mirror point lat'!$AF$17</c:f>
              <c:strCache>
                <c:ptCount val="1"/>
                <c:pt idx="0">
                  <c:v>1 MeV</c:v>
                </c:pt>
              </c:strCache>
            </c:strRef>
          </c:tx>
          <c:spPr>
            <a:ln w="19050">
              <a:noFill/>
            </a:ln>
          </c:spPr>
          <c:marker>
            <c:symbol val="diamond"/>
            <c:size val="4"/>
            <c:spPr>
              <a:solidFill>
                <a:srgbClr val="008000"/>
              </a:solidFill>
              <a:ln>
                <a:solidFill>
                  <a:srgbClr val="008000"/>
                </a:solidFill>
              </a:ln>
            </c:spPr>
          </c:marker>
          <c:xVal>
            <c:numRef>
              <c:f>'Proton mirror point lat'!$AE$18:$AE$24</c:f>
              <c:numCache>
                <c:formatCode>General</c:formatCode>
                <c:ptCount val="7"/>
                <c:pt idx="0">
                  <c:v>5</c:v>
                </c:pt>
                <c:pt idx="1">
                  <c:v>10</c:v>
                </c:pt>
                <c:pt idx="2">
                  <c:v>20</c:v>
                </c:pt>
                <c:pt idx="3">
                  <c:v>40</c:v>
                </c:pt>
                <c:pt idx="4">
                  <c:v>60</c:v>
                </c:pt>
                <c:pt idx="5">
                  <c:v>80</c:v>
                </c:pt>
                <c:pt idx="6">
                  <c:v>88</c:v>
                </c:pt>
              </c:numCache>
            </c:numRef>
          </c:xVal>
          <c:yVal>
            <c:numRef>
              <c:f>'Proton mirror point lat'!$AF$18:$AF$24</c:f>
              <c:numCache>
                <c:formatCode>0.00</c:formatCode>
                <c:ptCount val="7"/>
                <c:pt idx="0">
                  <c:v>57.0503</c:v>
                </c:pt>
                <c:pt idx="1">
                  <c:v>50.946200000000005</c:v>
                </c:pt>
                <c:pt idx="2">
                  <c:v>40.826300000000003</c:v>
                </c:pt>
                <c:pt idx="3">
                  <c:v>25.996399999999877</c:v>
                </c:pt>
                <c:pt idx="4">
                  <c:v>14.5663</c:v>
                </c:pt>
                <c:pt idx="5">
                  <c:v>4.6758199999999945</c:v>
                </c:pt>
                <c:pt idx="6">
                  <c:v>0.93397399999999997</c:v>
                </c:pt>
              </c:numCache>
            </c:numRef>
          </c:yVal>
          <c:smooth val="1"/>
          <c:extLst>
            <c:ext xmlns:c16="http://schemas.microsoft.com/office/drawing/2014/chart" uri="{C3380CC4-5D6E-409C-BE32-E72D297353CC}">
              <c16:uniqueId val="{00000000-78F0-4711-8883-F6F7AE5BE55D}"/>
            </c:ext>
          </c:extLst>
        </c:ser>
        <c:ser>
          <c:idx val="3"/>
          <c:order val="1"/>
          <c:tx>
            <c:strRef>
              <c:f>'Proton mirror point lat'!$AG$17</c:f>
              <c:strCache>
                <c:ptCount val="1"/>
                <c:pt idx="0">
                  <c:v>10 MeV</c:v>
                </c:pt>
              </c:strCache>
            </c:strRef>
          </c:tx>
          <c:spPr>
            <a:ln w="19050">
              <a:noFill/>
              <a:prstDash val="sysDash"/>
            </a:ln>
          </c:spPr>
          <c:marker>
            <c:spPr>
              <a:ln>
                <a:solidFill>
                  <a:srgbClr val="7030A0"/>
                </a:solidFill>
              </a:ln>
            </c:spPr>
          </c:marker>
          <c:errBars>
            <c:errDir val="y"/>
            <c:errBarType val="both"/>
            <c:errValType val="cust"/>
            <c:noEndCap val="0"/>
            <c:plus>
              <c:numRef>
                <c:f>'Proton mirror point lat'!$AV$4:$AV$10</c:f>
                <c:numCache>
                  <c:formatCode>General</c:formatCode>
                  <c:ptCount val="7"/>
                  <c:pt idx="0">
                    <c:v>11.5288</c:v>
                  </c:pt>
                  <c:pt idx="1">
                    <c:v>16.069499999999877</c:v>
                  </c:pt>
                  <c:pt idx="2">
                    <c:v>3.5989000000000004</c:v>
                  </c:pt>
                  <c:pt idx="3">
                    <c:v>1.5290000000000035</c:v>
                  </c:pt>
                  <c:pt idx="4">
                    <c:v>1.1897000000000002</c:v>
                  </c:pt>
                  <c:pt idx="5">
                    <c:v>0.58354000000000017</c:v>
                  </c:pt>
                  <c:pt idx="6">
                    <c:v>0.11071899999999985</c:v>
                  </c:pt>
                </c:numCache>
              </c:numRef>
            </c:plus>
            <c:minus>
              <c:numRef>
                <c:f>'Proton mirror point lat'!$BA$4:$BA$10</c:f>
                <c:numCache>
                  <c:formatCode>General</c:formatCode>
                  <c:ptCount val="7"/>
                  <c:pt idx="0">
                    <c:v>11.2212</c:v>
                  </c:pt>
                  <c:pt idx="1">
                    <c:v>10.934700000000001</c:v>
                  </c:pt>
                  <c:pt idx="2">
                    <c:v>5.3346000000000018</c:v>
                  </c:pt>
                  <c:pt idx="3">
                    <c:v>1.2520999999999978</c:v>
                  </c:pt>
                  <c:pt idx="4">
                    <c:v>1.9448000000000021</c:v>
                  </c:pt>
                  <c:pt idx="5">
                    <c:v>1.1928999999999998</c:v>
                  </c:pt>
                  <c:pt idx="6">
                    <c:v>0.22556399999999999</c:v>
                  </c:pt>
                </c:numCache>
              </c:numRef>
            </c:minus>
            <c:spPr>
              <a:ln w="15875">
                <a:solidFill>
                  <a:srgbClr val="7030A0"/>
                </a:solidFill>
              </a:ln>
            </c:spPr>
          </c:errBars>
          <c:xVal>
            <c:numRef>
              <c:f>'Proton mirror point lat'!$AE$18:$AE$24</c:f>
              <c:numCache>
                <c:formatCode>General</c:formatCode>
                <c:ptCount val="7"/>
                <c:pt idx="0">
                  <c:v>5</c:v>
                </c:pt>
                <c:pt idx="1">
                  <c:v>10</c:v>
                </c:pt>
                <c:pt idx="2">
                  <c:v>20</c:v>
                </c:pt>
                <c:pt idx="3">
                  <c:v>40</c:v>
                </c:pt>
                <c:pt idx="4">
                  <c:v>60</c:v>
                </c:pt>
                <c:pt idx="5">
                  <c:v>80</c:v>
                </c:pt>
                <c:pt idx="6">
                  <c:v>88</c:v>
                </c:pt>
              </c:numCache>
            </c:numRef>
          </c:xVal>
          <c:yVal>
            <c:numRef>
              <c:f>'Proton mirror point lat'!$AG$18:$AG$24</c:f>
              <c:numCache>
                <c:formatCode>0.000</c:formatCode>
                <c:ptCount val="7"/>
                <c:pt idx="0">
                  <c:v>52.7806</c:v>
                </c:pt>
                <c:pt idx="1">
                  <c:v>52.101300000000002</c:v>
                </c:pt>
                <c:pt idx="2" formatCode="0.00">
                  <c:v>40.459200000000003</c:v>
                </c:pt>
                <c:pt idx="3" formatCode="0.00">
                  <c:v>25.035799999999885</c:v>
                </c:pt>
                <c:pt idx="4" formatCode="0.00">
                  <c:v>14.659800000000002</c:v>
                </c:pt>
                <c:pt idx="5" formatCode="0.00">
                  <c:v>4.7145099999999855</c:v>
                </c:pt>
                <c:pt idx="6" formatCode="0.00">
                  <c:v>0.95661099999999999</c:v>
                </c:pt>
              </c:numCache>
            </c:numRef>
          </c:yVal>
          <c:smooth val="1"/>
          <c:extLst>
            <c:ext xmlns:c16="http://schemas.microsoft.com/office/drawing/2014/chart" uri="{C3380CC4-5D6E-409C-BE32-E72D297353CC}">
              <c16:uniqueId val="{00000001-78F0-4711-8883-F6F7AE5BE55D}"/>
            </c:ext>
          </c:extLst>
        </c:ser>
        <c:ser>
          <c:idx val="5"/>
          <c:order val="2"/>
          <c:tx>
            <c:strRef>
              <c:f>'Proton mirror point lat'!$AH$17</c:f>
              <c:strCache>
                <c:ptCount val="1"/>
                <c:pt idx="0">
                  <c:v>50 MeV</c:v>
                </c:pt>
              </c:strCache>
            </c:strRef>
          </c:tx>
          <c:spPr>
            <a:ln w="19050">
              <a:noFill/>
              <a:prstDash val="dashDot"/>
            </a:ln>
          </c:spPr>
          <c:marker>
            <c:symbol val="circle"/>
            <c:size val="4"/>
            <c:spPr>
              <a:noFill/>
              <a:ln>
                <a:solidFill>
                  <a:srgbClr val="FF0000"/>
                </a:solidFill>
              </a:ln>
            </c:spPr>
          </c:marker>
          <c:errBars>
            <c:errDir val="y"/>
            <c:errBarType val="both"/>
            <c:errValType val="cust"/>
            <c:noEndCap val="0"/>
            <c:plus>
              <c:numRef>
                <c:f>'Proton mirror point lat'!$AW$4:$AW$10</c:f>
                <c:numCache>
                  <c:formatCode>General</c:formatCode>
                  <c:ptCount val="7"/>
                  <c:pt idx="0">
                    <c:v>46.983100000000007</c:v>
                  </c:pt>
                  <c:pt idx="1">
                    <c:v>35.263500000000185</c:v>
                  </c:pt>
                  <c:pt idx="2">
                    <c:v>26.729299999999888</c:v>
                  </c:pt>
                  <c:pt idx="3">
                    <c:v>32.772400000000012</c:v>
                  </c:pt>
                  <c:pt idx="4">
                    <c:v>35.22550000000026</c:v>
                  </c:pt>
                  <c:pt idx="5">
                    <c:v>51.900200000000005</c:v>
                  </c:pt>
                  <c:pt idx="6">
                    <c:v>39.776000000000003</c:v>
                  </c:pt>
                </c:numCache>
              </c:numRef>
            </c:plus>
            <c:minus>
              <c:numRef>
                <c:f>'Proton mirror point lat'!$BB$4:$BB$10</c:f>
                <c:numCache>
                  <c:formatCode>General</c:formatCode>
                  <c:ptCount val="7"/>
                  <c:pt idx="0">
                    <c:v>21.325369999999989</c:v>
                  </c:pt>
                  <c:pt idx="1">
                    <c:v>21.781339999999858</c:v>
                  </c:pt>
                  <c:pt idx="2">
                    <c:v>20.397620000000003</c:v>
                  </c:pt>
                  <c:pt idx="3">
                    <c:v>23.4711</c:v>
                  </c:pt>
                  <c:pt idx="4">
                    <c:v>18.717700000000001</c:v>
                  </c:pt>
                  <c:pt idx="5">
                    <c:v>18.156700000000001</c:v>
                  </c:pt>
                  <c:pt idx="6">
                    <c:v>18.544899999999988</c:v>
                  </c:pt>
                </c:numCache>
              </c:numRef>
            </c:minus>
            <c:spPr>
              <a:ln>
                <a:solidFill>
                  <a:srgbClr val="FF0000">
                    <a:alpha val="50000"/>
                  </a:srgbClr>
                </a:solidFill>
              </a:ln>
            </c:spPr>
          </c:errBars>
          <c:xVal>
            <c:numRef>
              <c:f>'Proton mirror point lat'!$AE$18:$AE$24</c:f>
              <c:numCache>
                <c:formatCode>General</c:formatCode>
                <c:ptCount val="7"/>
                <c:pt idx="0">
                  <c:v>5</c:v>
                </c:pt>
                <c:pt idx="1">
                  <c:v>10</c:v>
                </c:pt>
                <c:pt idx="2">
                  <c:v>20</c:v>
                </c:pt>
                <c:pt idx="3">
                  <c:v>40</c:v>
                </c:pt>
                <c:pt idx="4">
                  <c:v>60</c:v>
                </c:pt>
                <c:pt idx="5">
                  <c:v>80</c:v>
                </c:pt>
                <c:pt idx="6">
                  <c:v>88</c:v>
                </c:pt>
              </c:numCache>
            </c:numRef>
          </c:xVal>
          <c:yVal>
            <c:numRef>
              <c:f>'Proton mirror point lat'!$AH$18:$AH$24</c:f>
              <c:numCache>
                <c:formatCode>0.000</c:formatCode>
                <c:ptCount val="7"/>
                <c:pt idx="0">
                  <c:v>25.517399999999999</c:v>
                </c:pt>
                <c:pt idx="1">
                  <c:v>27.714900000000103</c:v>
                </c:pt>
                <c:pt idx="2">
                  <c:v>24.789099999999877</c:v>
                </c:pt>
                <c:pt idx="3">
                  <c:v>23.4711</c:v>
                </c:pt>
                <c:pt idx="4">
                  <c:v>18.717700000000001</c:v>
                </c:pt>
                <c:pt idx="5">
                  <c:v>18.156700000000001</c:v>
                </c:pt>
                <c:pt idx="6">
                  <c:v>18.544899999999988</c:v>
                </c:pt>
              </c:numCache>
            </c:numRef>
          </c:yVal>
          <c:smooth val="1"/>
          <c:extLst>
            <c:ext xmlns:c16="http://schemas.microsoft.com/office/drawing/2014/chart" uri="{C3380CC4-5D6E-409C-BE32-E72D297353CC}">
              <c16:uniqueId val="{00000002-78F0-4711-8883-F6F7AE5BE55D}"/>
            </c:ext>
          </c:extLst>
        </c:ser>
        <c:ser>
          <c:idx val="2"/>
          <c:order val="3"/>
          <c:tx>
            <c:v>Prediction</c:v>
          </c:tx>
          <c:spPr>
            <a:ln w="19050">
              <a:solidFill>
                <a:sysClr val="windowText" lastClr="000000"/>
              </a:solidFill>
              <a:prstDash val="lgDash"/>
            </a:ln>
          </c:spPr>
          <c:marker>
            <c:symbol val="none"/>
          </c:marker>
          <c:xVal>
            <c:numRef>
              <c:f>'Proton mirror point lat'!$AO$18:$AO$24</c:f>
              <c:numCache>
                <c:formatCode>General</c:formatCode>
                <c:ptCount val="7"/>
                <c:pt idx="0">
                  <c:v>5</c:v>
                </c:pt>
                <c:pt idx="1">
                  <c:v>10</c:v>
                </c:pt>
                <c:pt idx="2">
                  <c:v>20</c:v>
                </c:pt>
                <c:pt idx="3">
                  <c:v>40</c:v>
                </c:pt>
                <c:pt idx="4">
                  <c:v>60</c:v>
                </c:pt>
                <c:pt idx="5">
                  <c:v>80</c:v>
                </c:pt>
                <c:pt idx="6">
                  <c:v>88</c:v>
                </c:pt>
              </c:numCache>
            </c:numRef>
          </c:xVal>
          <c:yVal>
            <c:numRef>
              <c:f>'Proton mirror point lat'!$AP$18:$AP$24</c:f>
              <c:numCache>
                <c:formatCode>0.0</c:formatCode>
                <c:ptCount val="7"/>
                <c:pt idx="0">
                  <c:v>60.691200000000002</c:v>
                </c:pt>
                <c:pt idx="1">
                  <c:v>52.452800000000003</c:v>
                </c:pt>
                <c:pt idx="2">
                  <c:v>41.414599999999993</c:v>
                </c:pt>
                <c:pt idx="3">
                  <c:v>26.249300000000002</c:v>
                </c:pt>
                <c:pt idx="4">
                  <c:v>14.6919</c:v>
                </c:pt>
                <c:pt idx="5" formatCode="0.00">
                  <c:v>4.7340299999999997</c:v>
                </c:pt>
                <c:pt idx="6" formatCode="0.00">
                  <c:v>0.9429689999999995</c:v>
                </c:pt>
              </c:numCache>
            </c:numRef>
          </c:yVal>
          <c:smooth val="1"/>
          <c:extLst>
            <c:ext xmlns:c16="http://schemas.microsoft.com/office/drawing/2014/chart" uri="{C3380CC4-5D6E-409C-BE32-E72D297353CC}">
              <c16:uniqueId val="{00000003-78F0-4711-8883-F6F7AE5BE55D}"/>
            </c:ext>
          </c:extLst>
        </c:ser>
        <c:ser>
          <c:idx val="1"/>
          <c:order val="4"/>
          <c:tx>
            <c:v>Loss cone angle</c:v>
          </c:tx>
          <c:spPr>
            <a:ln>
              <a:solidFill>
                <a:srgbClr val="FF0000"/>
              </a:solidFill>
            </a:ln>
          </c:spPr>
          <c:marker>
            <c:symbol val="none"/>
          </c:marker>
          <c:xVal>
            <c:numRef>
              <c:f>'Proton mirror point lat'!$AJ$33:$AJ$34</c:f>
              <c:numCache>
                <c:formatCode>General</c:formatCode>
                <c:ptCount val="2"/>
                <c:pt idx="0">
                  <c:v>2.8513999999999977</c:v>
                </c:pt>
                <c:pt idx="1">
                  <c:v>2.8513999999999977</c:v>
                </c:pt>
              </c:numCache>
            </c:numRef>
          </c:xVal>
          <c:yVal>
            <c:numRef>
              <c:f>'Proton mirror point lat'!$AK$33:$AK$34</c:f>
              <c:numCache>
                <c:formatCode>0</c:formatCode>
                <c:ptCount val="2"/>
                <c:pt idx="0">
                  <c:v>0</c:v>
                </c:pt>
                <c:pt idx="1">
                  <c:v>100</c:v>
                </c:pt>
              </c:numCache>
            </c:numRef>
          </c:yVal>
          <c:smooth val="1"/>
          <c:extLst>
            <c:ext xmlns:c16="http://schemas.microsoft.com/office/drawing/2014/chart" uri="{C3380CC4-5D6E-409C-BE32-E72D297353CC}">
              <c16:uniqueId val="{00000004-78F0-4711-8883-F6F7AE5BE55D}"/>
            </c:ext>
          </c:extLst>
        </c:ser>
        <c:dLbls>
          <c:showLegendKey val="0"/>
          <c:showVal val="0"/>
          <c:showCatName val="0"/>
          <c:showSerName val="0"/>
          <c:showPercent val="0"/>
          <c:showBubbleSize val="0"/>
        </c:dLbls>
        <c:axId val="303131648"/>
        <c:axId val="303150208"/>
      </c:scatterChart>
      <c:valAx>
        <c:axId val="303131648"/>
        <c:scaling>
          <c:orientation val="minMax"/>
          <c:max val="90"/>
        </c:scaling>
        <c:delete val="0"/>
        <c:axPos val="b"/>
        <c:majorGridlines>
          <c:spPr>
            <a:ln>
              <a:prstDash val="dash"/>
            </a:ln>
          </c:spPr>
        </c:majorGridlines>
        <c:title>
          <c:tx>
            <c:rich>
              <a:bodyPr/>
              <a:lstStyle/>
              <a:p>
                <a:pPr>
                  <a:defRPr sz="900">
                    <a:latin typeface="+mj-lt"/>
                  </a:defRPr>
                </a:pPr>
                <a:r>
                  <a:rPr lang="en-GB" sz="900"/>
                  <a:t>Equatorial pitch angle (</a:t>
                </a:r>
                <a:r>
                  <a:rPr lang="en-GB" sz="900">
                    <a:sym typeface="Symbol"/>
                  </a:rPr>
                  <a:t></a:t>
                </a:r>
                <a:r>
                  <a:rPr lang="en-GB" sz="900"/>
                  <a:t>)</a:t>
                </a:r>
              </a:p>
            </c:rich>
          </c:tx>
          <c:layout>
            <c:manualLayout>
              <c:xMode val="edge"/>
              <c:yMode val="edge"/>
              <c:x val="0.42434480913680717"/>
              <c:y val="0.94996522347281165"/>
            </c:manualLayout>
          </c:layout>
          <c:overlay val="0"/>
        </c:title>
        <c:numFmt formatCode="#,##0" sourceLinked="0"/>
        <c:majorTickMark val="out"/>
        <c:minorTickMark val="none"/>
        <c:tickLblPos val="low"/>
        <c:txPr>
          <a:bodyPr/>
          <a:lstStyle/>
          <a:p>
            <a:pPr>
              <a:defRPr sz="800"/>
            </a:pPr>
            <a:endParaRPr lang="en-US"/>
          </a:p>
        </c:txPr>
        <c:crossAx val="303150208"/>
        <c:crosses val="autoZero"/>
        <c:crossBetween val="midCat"/>
        <c:majorUnit val="10"/>
      </c:valAx>
      <c:valAx>
        <c:axId val="303150208"/>
        <c:scaling>
          <c:orientation val="minMax"/>
          <c:max val="8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j-lt"/>
                    <a:ea typeface="+mn-ea"/>
                    <a:cs typeface="+mn-cs"/>
                  </a:defRPr>
                </a:pPr>
                <a:r>
                  <a:rPr lang="en-GB" sz="800" b="1" i="0" baseline="0"/>
                  <a:t>Magnetic latitude of mirror point </a:t>
                </a:r>
                <a:r>
                  <a:rPr lang="en-US" sz="800" b="1" i="0" baseline="0"/>
                  <a:t>(</a:t>
                </a:r>
                <a:r>
                  <a:rPr lang="en-US" sz="800" b="1" i="0" baseline="0">
                    <a:sym typeface="Symbol"/>
                  </a:rPr>
                  <a:t></a:t>
                </a:r>
                <a:r>
                  <a:rPr lang="en-US" sz="800" b="1" i="0" baseline="0"/>
                  <a:t>)</a:t>
                </a:r>
                <a:endParaRPr lang="en-GB" sz="400"/>
              </a:p>
            </c:rich>
          </c:tx>
          <c:layout>
            <c:manualLayout>
              <c:xMode val="edge"/>
              <c:yMode val="edge"/>
              <c:x val="0"/>
              <c:y val="0.10131448511625973"/>
            </c:manualLayout>
          </c:layout>
          <c:overlay val="0"/>
        </c:title>
        <c:numFmt formatCode="#,##0" sourceLinked="0"/>
        <c:majorTickMark val="out"/>
        <c:minorTickMark val="none"/>
        <c:tickLblPos val="nextTo"/>
        <c:txPr>
          <a:bodyPr/>
          <a:lstStyle/>
          <a:p>
            <a:pPr>
              <a:defRPr sz="800"/>
            </a:pPr>
            <a:endParaRPr lang="en-US"/>
          </a:p>
        </c:txPr>
        <c:crossAx val="303131648"/>
        <c:crosses val="autoZero"/>
        <c:crossBetween val="midCat"/>
      </c:valAx>
    </c:plotArea>
    <c:legend>
      <c:legendPos val="t"/>
      <c:layout>
        <c:manualLayout>
          <c:xMode val="edge"/>
          <c:yMode val="edge"/>
          <c:x val="0.15121871107393794"/>
          <c:y val="6.6380091808642502E-2"/>
          <c:w val="0.68388560263910336"/>
          <c:h val="4.295266165321128E-2"/>
        </c:manualLayout>
      </c:layout>
      <c:overlay val="0"/>
      <c:txPr>
        <a:bodyPr/>
        <a:lstStyle/>
        <a:p>
          <a:pPr>
            <a:defRPr sz="7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1.5</a:t>
            </a:r>
            <a:endParaRPr lang="en-GB" sz="800">
              <a:latin typeface="+mj-lt"/>
            </a:endParaRPr>
          </a:p>
        </c:rich>
      </c:tx>
      <c:layout>
        <c:manualLayout>
          <c:xMode val="edge"/>
          <c:yMode val="edge"/>
          <c:x val="0.14836767921105268"/>
          <c:y val="0"/>
        </c:manualLayout>
      </c:layout>
      <c:overlay val="0"/>
    </c:title>
    <c:autoTitleDeleted val="0"/>
    <c:plotArea>
      <c:layout>
        <c:manualLayout>
          <c:layoutTarget val="inner"/>
          <c:xMode val="edge"/>
          <c:yMode val="edge"/>
          <c:x val="0.16638487897346166"/>
          <c:y val="0.15337410159774517"/>
          <c:w val="0.78941382327209098"/>
          <c:h val="0.73140172092233757"/>
        </c:manualLayout>
      </c:layout>
      <c:scatterChart>
        <c:scatterStyle val="smoothMarker"/>
        <c:varyColors val="0"/>
        <c:ser>
          <c:idx val="0"/>
          <c:order val="0"/>
          <c:tx>
            <c:strRef>
              <c:f>'Proton drift period'!$B$4</c:f>
              <c:strCache>
                <c:ptCount val="1"/>
                <c:pt idx="0">
                  <c:v>1 MeV</c:v>
                </c:pt>
              </c:strCache>
            </c:strRef>
          </c:tx>
          <c:spPr>
            <a:ln w="19050">
              <a:noFill/>
            </a:ln>
          </c:spPr>
          <c:marker>
            <c:symbol val="diamond"/>
            <c:size val="4"/>
            <c:spPr>
              <a:solidFill>
                <a:srgbClr val="008000"/>
              </a:solidFill>
              <a:ln>
                <a:solidFill>
                  <a:srgbClr val="008000"/>
                </a:solidFill>
              </a:ln>
            </c:spPr>
          </c:marker>
          <c:xVal>
            <c:numRef>
              <c:f>'Proton drift period'!$A$5:$A$11</c:f>
              <c:numCache>
                <c:formatCode>General</c:formatCode>
                <c:ptCount val="7"/>
                <c:pt idx="0">
                  <c:v>5</c:v>
                </c:pt>
                <c:pt idx="1">
                  <c:v>10</c:v>
                </c:pt>
                <c:pt idx="2">
                  <c:v>20</c:v>
                </c:pt>
                <c:pt idx="3">
                  <c:v>40</c:v>
                </c:pt>
                <c:pt idx="4">
                  <c:v>60</c:v>
                </c:pt>
                <c:pt idx="5">
                  <c:v>80</c:v>
                </c:pt>
                <c:pt idx="6">
                  <c:v>88</c:v>
                </c:pt>
              </c:numCache>
            </c:numRef>
          </c:xVal>
          <c:yVal>
            <c:numRef>
              <c:f>'Proton drift period'!$B$5:$B$11</c:f>
              <c:numCache>
                <c:formatCode>0.0</c:formatCode>
                <c:ptCount val="7"/>
                <c:pt idx="0">
                  <c:v>2499.7799999999997</c:v>
                </c:pt>
                <c:pt idx="1">
                  <c:v>2356.14</c:v>
                </c:pt>
                <c:pt idx="2">
                  <c:v>2194.7599999999998</c:v>
                </c:pt>
                <c:pt idx="3">
                  <c:v>1980.75</c:v>
                </c:pt>
                <c:pt idx="4">
                  <c:v>1830.31</c:v>
                </c:pt>
                <c:pt idx="5">
                  <c:v>1752.02</c:v>
                </c:pt>
                <c:pt idx="6">
                  <c:v>1742.43</c:v>
                </c:pt>
              </c:numCache>
            </c:numRef>
          </c:yVal>
          <c:smooth val="1"/>
          <c:extLst>
            <c:ext xmlns:c16="http://schemas.microsoft.com/office/drawing/2014/chart" uri="{C3380CC4-5D6E-409C-BE32-E72D297353CC}">
              <c16:uniqueId val="{00000000-36C7-454B-89B1-62AAA886A874}"/>
            </c:ext>
          </c:extLst>
        </c:ser>
        <c:ser>
          <c:idx val="3"/>
          <c:order val="1"/>
          <c:tx>
            <c:strRef>
              <c:f>'Proton drift period'!$C$4</c:f>
              <c:strCache>
                <c:ptCount val="1"/>
                <c:pt idx="0">
                  <c:v>10 MeV</c:v>
                </c:pt>
              </c:strCache>
            </c:strRef>
          </c:tx>
          <c:spPr>
            <a:ln w="19050">
              <a:noFill/>
              <a:prstDash val="sysDash"/>
            </a:ln>
          </c:spPr>
          <c:marker>
            <c:spPr>
              <a:ln>
                <a:solidFill>
                  <a:srgbClr val="7030A0"/>
                </a:solidFill>
              </a:ln>
            </c:spPr>
          </c:marker>
          <c:xVal>
            <c:numRef>
              <c:f>'Proton drift period'!$A$5:$A$11</c:f>
              <c:numCache>
                <c:formatCode>General</c:formatCode>
                <c:ptCount val="7"/>
                <c:pt idx="0">
                  <c:v>5</c:v>
                </c:pt>
                <c:pt idx="1">
                  <c:v>10</c:v>
                </c:pt>
                <c:pt idx="2">
                  <c:v>20</c:v>
                </c:pt>
                <c:pt idx="3">
                  <c:v>40</c:v>
                </c:pt>
                <c:pt idx="4">
                  <c:v>60</c:v>
                </c:pt>
                <c:pt idx="5">
                  <c:v>80</c:v>
                </c:pt>
                <c:pt idx="6">
                  <c:v>88</c:v>
                </c:pt>
              </c:numCache>
            </c:numRef>
          </c:xVal>
          <c:yVal>
            <c:numRef>
              <c:f>'Proton drift period'!$C$5:$C$11</c:f>
              <c:numCache>
                <c:formatCode>0.00</c:formatCode>
                <c:ptCount val="7"/>
                <c:pt idx="0">
                  <c:v>247.697</c:v>
                </c:pt>
                <c:pt idx="1">
                  <c:v>235.24799999999999</c:v>
                </c:pt>
                <c:pt idx="2">
                  <c:v>217.41300000000001</c:v>
                </c:pt>
                <c:pt idx="3">
                  <c:v>196.31100000000001</c:v>
                </c:pt>
                <c:pt idx="4">
                  <c:v>183.16300000000001</c:v>
                </c:pt>
                <c:pt idx="5">
                  <c:v>175.77299999999997</c:v>
                </c:pt>
                <c:pt idx="6">
                  <c:v>175.297</c:v>
                </c:pt>
              </c:numCache>
            </c:numRef>
          </c:yVal>
          <c:smooth val="1"/>
          <c:extLst>
            <c:ext xmlns:c16="http://schemas.microsoft.com/office/drawing/2014/chart" uri="{C3380CC4-5D6E-409C-BE32-E72D297353CC}">
              <c16:uniqueId val="{00000001-36C7-454B-89B1-62AAA886A874}"/>
            </c:ext>
          </c:extLst>
        </c:ser>
        <c:ser>
          <c:idx val="5"/>
          <c:order val="2"/>
          <c:tx>
            <c:strRef>
              <c:f>'Proton drift period'!$D$4</c:f>
              <c:strCache>
                <c:ptCount val="1"/>
                <c:pt idx="0">
                  <c:v>50 MeV</c:v>
                </c:pt>
              </c:strCache>
            </c:strRef>
          </c:tx>
          <c:spPr>
            <a:ln w="19050">
              <a:noFill/>
              <a:prstDash val="dashDot"/>
            </a:ln>
          </c:spPr>
          <c:marker>
            <c:symbol val="circle"/>
            <c:size val="4"/>
            <c:spPr>
              <a:noFill/>
              <a:ln>
                <a:solidFill>
                  <a:srgbClr val="FF0000"/>
                </a:solidFill>
              </a:ln>
            </c:spPr>
          </c:marker>
          <c:xVal>
            <c:numRef>
              <c:f>'Proton drift period'!$A$5:$A$11</c:f>
              <c:numCache>
                <c:formatCode>General</c:formatCode>
                <c:ptCount val="7"/>
                <c:pt idx="0">
                  <c:v>5</c:v>
                </c:pt>
                <c:pt idx="1">
                  <c:v>10</c:v>
                </c:pt>
                <c:pt idx="2">
                  <c:v>20</c:v>
                </c:pt>
                <c:pt idx="3">
                  <c:v>40</c:v>
                </c:pt>
                <c:pt idx="4">
                  <c:v>60</c:v>
                </c:pt>
                <c:pt idx="5">
                  <c:v>80</c:v>
                </c:pt>
                <c:pt idx="6">
                  <c:v>88</c:v>
                </c:pt>
              </c:numCache>
            </c:numRef>
          </c:xVal>
          <c:yVal>
            <c:numRef>
              <c:f>'Proton drift period'!$D$5:$D$11</c:f>
              <c:numCache>
                <c:formatCode>0.00</c:formatCode>
                <c:ptCount val="7"/>
                <c:pt idx="0">
                  <c:v>51.132400000000011</c:v>
                </c:pt>
                <c:pt idx="1">
                  <c:v>47.701300000000003</c:v>
                </c:pt>
                <c:pt idx="2">
                  <c:v>44.5413</c:v>
                </c:pt>
                <c:pt idx="3">
                  <c:v>40.188200000000002</c:v>
                </c:pt>
                <c:pt idx="4">
                  <c:v>37.282600000000002</c:v>
                </c:pt>
                <c:pt idx="5">
                  <c:v>35.895200000000003</c:v>
                </c:pt>
                <c:pt idx="6">
                  <c:v>35.743900000000011</c:v>
                </c:pt>
              </c:numCache>
            </c:numRef>
          </c:yVal>
          <c:smooth val="1"/>
          <c:extLst>
            <c:ext xmlns:c16="http://schemas.microsoft.com/office/drawing/2014/chart" uri="{C3380CC4-5D6E-409C-BE32-E72D297353CC}">
              <c16:uniqueId val="{00000002-36C7-454B-89B1-62AAA886A874}"/>
            </c:ext>
          </c:extLst>
        </c:ser>
        <c:ser>
          <c:idx val="2"/>
          <c:order val="3"/>
          <c:tx>
            <c:v>1 MeV prediction</c:v>
          </c:tx>
          <c:spPr>
            <a:ln w="19050">
              <a:solidFill>
                <a:srgbClr val="008000"/>
              </a:solidFill>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period'!$L$5:$L$11</c:f>
              <c:numCache>
                <c:formatCode>0.0</c:formatCode>
                <c:ptCount val="7"/>
                <c:pt idx="0">
                  <c:v>2399.02</c:v>
                </c:pt>
                <c:pt idx="1">
                  <c:v>2316.25</c:v>
                </c:pt>
                <c:pt idx="2">
                  <c:v>2170.48</c:v>
                </c:pt>
                <c:pt idx="3">
                  <c:v>1951.1299999999999</c:v>
                </c:pt>
                <c:pt idx="4">
                  <c:v>1814.99</c:v>
                </c:pt>
                <c:pt idx="5">
                  <c:v>1750.01</c:v>
                </c:pt>
                <c:pt idx="6">
                  <c:v>1742.36</c:v>
                </c:pt>
              </c:numCache>
            </c:numRef>
          </c:yVal>
          <c:smooth val="1"/>
          <c:extLst>
            <c:ext xmlns:c16="http://schemas.microsoft.com/office/drawing/2014/chart" uri="{C3380CC4-5D6E-409C-BE32-E72D297353CC}">
              <c16:uniqueId val="{00000003-36C7-454B-89B1-62AAA886A874}"/>
            </c:ext>
          </c:extLst>
        </c:ser>
        <c:ser>
          <c:idx val="4"/>
          <c:order val="4"/>
          <c:tx>
            <c:v>10 MeV prediction</c:v>
          </c:tx>
          <c:spPr>
            <a:ln w="19050">
              <a:solidFill>
                <a:srgbClr val="7030A0"/>
              </a:solidFill>
              <a:prstDash val="dash"/>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period'!$M$5:$M$11</c:f>
              <c:numCache>
                <c:formatCode>0.0</c:formatCode>
                <c:ptCount val="7"/>
                <c:pt idx="0">
                  <c:v>241.04499999999999</c:v>
                </c:pt>
                <c:pt idx="1">
                  <c:v>232.72900000000001</c:v>
                </c:pt>
                <c:pt idx="2">
                  <c:v>218.08200000000073</c:v>
                </c:pt>
                <c:pt idx="3">
                  <c:v>196.04300000000001</c:v>
                </c:pt>
                <c:pt idx="4">
                  <c:v>182.364</c:v>
                </c:pt>
                <c:pt idx="5">
                  <c:v>175.83500000000001</c:v>
                </c:pt>
                <c:pt idx="6">
                  <c:v>175.066</c:v>
                </c:pt>
              </c:numCache>
            </c:numRef>
          </c:yVal>
          <c:smooth val="1"/>
          <c:extLst>
            <c:ext xmlns:c16="http://schemas.microsoft.com/office/drawing/2014/chart" uri="{C3380CC4-5D6E-409C-BE32-E72D297353CC}">
              <c16:uniqueId val="{00000004-36C7-454B-89B1-62AAA886A874}"/>
            </c:ext>
          </c:extLst>
        </c:ser>
        <c:ser>
          <c:idx val="6"/>
          <c:order val="5"/>
          <c:tx>
            <c:v>50 MeV prediction</c:v>
          </c:tx>
          <c:spPr>
            <a:ln w="19050">
              <a:solidFill>
                <a:srgbClr val="FF0000"/>
              </a:solidFill>
              <a:prstDash val="lgDashDot"/>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period'!$N$5:$N$11</c:f>
              <c:numCache>
                <c:formatCode>0.0</c:formatCode>
                <c:ptCount val="7"/>
                <c:pt idx="0">
                  <c:v>49.199400000000011</c:v>
                </c:pt>
                <c:pt idx="1">
                  <c:v>47.502000000000002</c:v>
                </c:pt>
                <c:pt idx="2">
                  <c:v>44.512500000000003</c:v>
                </c:pt>
                <c:pt idx="3">
                  <c:v>40.014000000000003</c:v>
                </c:pt>
                <c:pt idx="4">
                  <c:v>37.2220000000002</c:v>
                </c:pt>
                <c:pt idx="5">
                  <c:v>35.889499999999998</c:v>
                </c:pt>
                <c:pt idx="6">
                  <c:v>35.732500000000215</c:v>
                </c:pt>
              </c:numCache>
            </c:numRef>
          </c:yVal>
          <c:smooth val="1"/>
          <c:extLst>
            <c:ext xmlns:c16="http://schemas.microsoft.com/office/drawing/2014/chart" uri="{C3380CC4-5D6E-409C-BE32-E72D297353CC}">
              <c16:uniqueId val="{00000005-36C7-454B-89B1-62AAA886A874}"/>
            </c:ext>
          </c:extLst>
        </c:ser>
        <c:ser>
          <c:idx val="1"/>
          <c:order val="6"/>
          <c:tx>
            <c:v>Loss cone angle</c:v>
          </c:tx>
          <c:spPr>
            <a:ln>
              <a:solidFill>
                <a:srgbClr val="FF0000"/>
              </a:solidFill>
            </a:ln>
          </c:spPr>
          <c:marker>
            <c:symbol val="none"/>
          </c:marker>
          <c:xVal>
            <c:numRef>
              <c:f>'Proton drift period'!$F$20:$F$21</c:f>
              <c:numCache>
                <c:formatCode>General</c:formatCode>
                <c:ptCount val="2"/>
                <c:pt idx="0">
                  <c:v>27.240499999999869</c:v>
                </c:pt>
                <c:pt idx="1">
                  <c:v>27.240499999999869</c:v>
                </c:pt>
              </c:numCache>
            </c:numRef>
          </c:xVal>
          <c:yVal>
            <c:numRef>
              <c:f>'Proton drift period'!$G$20:$G$21</c:f>
              <c:numCache>
                <c:formatCode>0</c:formatCode>
                <c:ptCount val="2"/>
                <c:pt idx="0">
                  <c:v>-1.0000000000000005E-2</c:v>
                </c:pt>
                <c:pt idx="1">
                  <c:v>2500</c:v>
                </c:pt>
              </c:numCache>
            </c:numRef>
          </c:yVal>
          <c:smooth val="1"/>
          <c:extLst>
            <c:ext xmlns:c16="http://schemas.microsoft.com/office/drawing/2014/chart" uri="{C3380CC4-5D6E-409C-BE32-E72D297353CC}">
              <c16:uniqueId val="{00000006-36C7-454B-89B1-62AAA886A874}"/>
            </c:ext>
          </c:extLst>
        </c:ser>
        <c:dLbls>
          <c:showLegendKey val="0"/>
          <c:showVal val="0"/>
          <c:showCatName val="0"/>
          <c:showSerName val="0"/>
          <c:showPercent val="0"/>
          <c:showBubbleSize val="0"/>
        </c:dLbls>
        <c:axId val="309318400"/>
        <c:axId val="309320320"/>
      </c:scatterChart>
      <c:valAx>
        <c:axId val="309318400"/>
        <c:scaling>
          <c:orientation val="minMax"/>
          <c:max val="90"/>
          <c:min val="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309320320"/>
        <c:crosses val="autoZero"/>
        <c:crossBetween val="midCat"/>
        <c:majorUnit val="10"/>
      </c:valAx>
      <c:valAx>
        <c:axId val="309320320"/>
        <c:scaling>
          <c:orientation val="minMax"/>
          <c:max val="250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layout>
            <c:manualLayout>
              <c:xMode val="edge"/>
              <c:yMode val="edge"/>
              <c:x val="3.1864246135899802E-3"/>
              <c:y val="0.32559075407722232"/>
            </c:manualLayout>
          </c:layout>
          <c:overlay val="0"/>
        </c:title>
        <c:numFmt formatCode="#,##0" sourceLinked="0"/>
        <c:majorTickMark val="out"/>
        <c:minorTickMark val="none"/>
        <c:tickLblPos val="nextTo"/>
        <c:txPr>
          <a:bodyPr/>
          <a:lstStyle/>
          <a:p>
            <a:pPr>
              <a:defRPr sz="700"/>
            </a:pPr>
            <a:endParaRPr lang="en-US"/>
          </a:p>
        </c:txPr>
        <c:crossAx val="309318400"/>
        <c:crosses val="autoZero"/>
        <c:crossBetween val="midCat"/>
      </c:valAx>
    </c:plotArea>
    <c:legend>
      <c:legendPos val="t"/>
      <c:layout>
        <c:manualLayout>
          <c:xMode val="edge"/>
          <c:yMode val="edge"/>
          <c:x val="0.12728513613195194"/>
          <c:y val="4.9320002601254867E-2"/>
          <c:w val="0.74542972773609661"/>
          <c:h val="9.1448444456564984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 </a:t>
            </a:r>
            <a:r>
              <a:rPr lang="en-GB" sz="800" b="1" i="0" u="none" strike="noStrike" baseline="0">
                <a:latin typeface="+mj-lt"/>
              </a:rPr>
              <a:t>1.5</a:t>
            </a:r>
            <a:endParaRPr lang="en-GB" sz="800">
              <a:latin typeface="+mj-lt"/>
            </a:endParaRPr>
          </a:p>
        </c:rich>
      </c:tx>
      <c:layout>
        <c:manualLayout>
          <c:xMode val="edge"/>
          <c:yMode val="edge"/>
          <c:x val="0.14836765094974036"/>
          <c:y val="0"/>
        </c:manualLayout>
      </c:layout>
      <c:overlay val="0"/>
    </c:title>
    <c:autoTitleDeleted val="0"/>
    <c:plotArea>
      <c:layout>
        <c:manualLayout>
          <c:layoutTarget val="inner"/>
          <c:xMode val="edge"/>
          <c:yMode val="edge"/>
          <c:x val="0.14282658005269599"/>
          <c:y val="0.14655901252402498"/>
          <c:w val="0.8037736057061593"/>
          <c:h val="0.73140172092233757"/>
        </c:manualLayout>
      </c:layout>
      <c:scatterChart>
        <c:scatterStyle val="smoothMarker"/>
        <c:varyColors val="0"/>
        <c:ser>
          <c:idx val="3"/>
          <c:order val="0"/>
          <c:tx>
            <c:strRef>
              <c:f>'Proton drift period'!$C$4</c:f>
              <c:strCache>
                <c:ptCount val="1"/>
                <c:pt idx="0">
                  <c:v>10 MeV</c:v>
                </c:pt>
              </c:strCache>
            </c:strRef>
          </c:tx>
          <c:spPr>
            <a:ln w="19050">
              <a:noFill/>
              <a:prstDash val="sysDash"/>
            </a:ln>
          </c:spPr>
          <c:marker>
            <c:spPr>
              <a:ln>
                <a:solidFill>
                  <a:srgbClr val="7030A0"/>
                </a:solidFill>
              </a:ln>
            </c:spPr>
          </c:marker>
          <c:xVal>
            <c:numRef>
              <c:f>'Proton drift period'!$A$5:$A$11</c:f>
              <c:numCache>
                <c:formatCode>General</c:formatCode>
                <c:ptCount val="7"/>
                <c:pt idx="0">
                  <c:v>5</c:v>
                </c:pt>
                <c:pt idx="1">
                  <c:v>10</c:v>
                </c:pt>
                <c:pt idx="2">
                  <c:v>20</c:v>
                </c:pt>
                <c:pt idx="3">
                  <c:v>40</c:v>
                </c:pt>
                <c:pt idx="4">
                  <c:v>60</c:v>
                </c:pt>
                <c:pt idx="5">
                  <c:v>80</c:v>
                </c:pt>
                <c:pt idx="6">
                  <c:v>88</c:v>
                </c:pt>
              </c:numCache>
            </c:numRef>
          </c:xVal>
          <c:yVal>
            <c:numRef>
              <c:f>'Proton drift period'!$C$5:$C$11</c:f>
              <c:numCache>
                <c:formatCode>0.00</c:formatCode>
                <c:ptCount val="7"/>
                <c:pt idx="0">
                  <c:v>247.697</c:v>
                </c:pt>
                <c:pt idx="1">
                  <c:v>235.24799999999999</c:v>
                </c:pt>
                <c:pt idx="2">
                  <c:v>217.41300000000001</c:v>
                </c:pt>
                <c:pt idx="3">
                  <c:v>196.31100000000001</c:v>
                </c:pt>
                <c:pt idx="4">
                  <c:v>183.16300000000001</c:v>
                </c:pt>
                <c:pt idx="5">
                  <c:v>175.77299999999997</c:v>
                </c:pt>
                <c:pt idx="6">
                  <c:v>175.297</c:v>
                </c:pt>
              </c:numCache>
            </c:numRef>
          </c:yVal>
          <c:smooth val="1"/>
          <c:extLst>
            <c:ext xmlns:c16="http://schemas.microsoft.com/office/drawing/2014/chart" uri="{C3380CC4-5D6E-409C-BE32-E72D297353CC}">
              <c16:uniqueId val="{00000000-184F-49E2-B497-A043FF338CEE}"/>
            </c:ext>
          </c:extLst>
        </c:ser>
        <c:ser>
          <c:idx val="5"/>
          <c:order val="1"/>
          <c:tx>
            <c:strRef>
              <c:f>'Proton drift period'!$D$4</c:f>
              <c:strCache>
                <c:ptCount val="1"/>
                <c:pt idx="0">
                  <c:v>50 MeV</c:v>
                </c:pt>
              </c:strCache>
            </c:strRef>
          </c:tx>
          <c:spPr>
            <a:ln w="19050">
              <a:noFill/>
              <a:prstDash val="dashDot"/>
            </a:ln>
          </c:spPr>
          <c:marker>
            <c:symbol val="circle"/>
            <c:size val="4"/>
            <c:spPr>
              <a:noFill/>
              <a:ln>
                <a:solidFill>
                  <a:srgbClr val="FF0000"/>
                </a:solidFill>
              </a:ln>
            </c:spPr>
          </c:marker>
          <c:xVal>
            <c:numRef>
              <c:f>'Proton drift period'!$A$5:$A$11</c:f>
              <c:numCache>
                <c:formatCode>General</c:formatCode>
                <c:ptCount val="7"/>
                <c:pt idx="0">
                  <c:v>5</c:v>
                </c:pt>
                <c:pt idx="1">
                  <c:v>10</c:v>
                </c:pt>
                <c:pt idx="2">
                  <c:v>20</c:v>
                </c:pt>
                <c:pt idx="3">
                  <c:v>40</c:v>
                </c:pt>
                <c:pt idx="4">
                  <c:v>60</c:v>
                </c:pt>
                <c:pt idx="5">
                  <c:v>80</c:v>
                </c:pt>
                <c:pt idx="6">
                  <c:v>88</c:v>
                </c:pt>
              </c:numCache>
            </c:numRef>
          </c:xVal>
          <c:yVal>
            <c:numRef>
              <c:f>'Proton drift period'!$D$5:$D$11</c:f>
              <c:numCache>
                <c:formatCode>0.00</c:formatCode>
                <c:ptCount val="7"/>
                <c:pt idx="0">
                  <c:v>51.132400000000011</c:v>
                </c:pt>
                <c:pt idx="1">
                  <c:v>47.701300000000003</c:v>
                </c:pt>
                <c:pt idx="2">
                  <c:v>44.5413</c:v>
                </c:pt>
                <c:pt idx="3">
                  <c:v>40.188200000000002</c:v>
                </c:pt>
                <c:pt idx="4">
                  <c:v>37.282600000000002</c:v>
                </c:pt>
                <c:pt idx="5">
                  <c:v>35.895200000000003</c:v>
                </c:pt>
                <c:pt idx="6">
                  <c:v>35.743900000000011</c:v>
                </c:pt>
              </c:numCache>
            </c:numRef>
          </c:yVal>
          <c:smooth val="1"/>
          <c:extLst>
            <c:ext xmlns:c16="http://schemas.microsoft.com/office/drawing/2014/chart" uri="{C3380CC4-5D6E-409C-BE32-E72D297353CC}">
              <c16:uniqueId val="{00000001-184F-49E2-B497-A043FF338CEE}"/>
            </c:ext>
          </c:extLst>
        </c:ser>
        <c:ser>
          <c:idx val="4"/>
          <c:order val="2"/>
          <c:tx>
            <c:v>10 MeV prediction</c:v>
          </c:tx>
          <c:spPr>
            <a:ln w="19050">
              <a:solidFill>
                <a:srgbClr val="7030A0"/>
              </a:solidFill>
              <a:prstDash val="dash"/>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period'!$M$5:$M$11</c:f>
              <c:numCache>
                <c:formatCode>0.0</c:formatCode>
                <c:ptCount val="7"/>
                <c:pt idx="0">
                  <c:v>241.04499999999999</c:v>
                </c:pt>
                <c:pt idx="1">
                  <c:v>232.72900000000001</c:v>
                </c:pt>
                <c:pt idx="2">
                  <c:v>218.08200000000073</c:v>
                </c:pt>
                <c:pt idx="3">
                  <c:v>196.04300000000001</c:v>
                </c:pt>
                <c:pt idx="4">
                  <c:v>182.364</c:v>
                </c:pt>
                <c:pt idx="5">
                  <c:v>175.83500000000001</c:v>
                </c:pt>
                <c:pt idx="6">
                  <c:v>175.066</c:v>
                </c:pt>
              </c:numCache>
            </c:numRef>
          </c:yVal>
          <c:smooth val="1"/>
          <c:extLst>
            <c:ext xmlns:c16="http://schemas.microsoft.com/office/drawing/2014/chart" uri="{C3380CC4-5D6E-409C-BE32-E72D297353CC}">
              <c16:uniqueId val="{00000002-184F-49E2-B497-A043FF338CEE}"/>
            </c:ext>
          </c:extLst>
        </c:ser>
        <c:ser>
          <c:idx val="6"/>
          <c:order val="3"/>
          <c:tx>
            <c:v>50 MeV prediction</c:v>
          </c:tx>
          <c:spPr>
            <a:ln w="19050">
              <a:solidFill>
                <a:srgbClr val="FF0000"/>
              </a:solidFill>
              <a:prstDash val="lgDashDot"/>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period'!$N$5:$N$11</c:f>
              <c:numCache>
                <c:formatCode>0.0</c:formatCode>
                <c:ptCount val="7"/>
                <c:pt idx="0">
                  <c:v>49.199400000000011</c:v>
                </c:pt>
                <c:pt idx="1">
                  <c:v>47.502000000000002</c:v>
                </c:pt>
                <c:pt idx="2">
                  <c:v>44.512500000000003</c:v>
                </c:pt>
                <c:pt idx="3">
                  <c:v>40.014000000000003</c:v>
                </c:pt>
                <c:pt idx="4">
                  <c:v>37.2220000000002</c:v>
                </c:pt>
                <c:pt idx="5">
                  <c:v>35.889499999999998</c:v>
                </c:pt>
                <c:pt idx="6">
                  <c:v>35.732500000000215</c:v>
                </c:pt>
              </c:numCache>
            </c:numRef>
          </c:yVal>
          <c:smooth val="1"/>
          <c:extLst>
            <c:ext xmlns:c16="http://schemas.microsoft.com/office/drawing/2014/chart" uri="{C3380CC4-5D6E-409C-BE32-E72D297353CC}">
              <c16:uniqueId val="{00000003-184F-49E2-B497-A043FF338CEE}"/>
            </c:ext>
          </c:extLst>
        </c:ser>
        <c:ser>
          <c:idx val="1"/>
          <c:order val="4"/>
          <c:tx>
            <c:v>Loss cone angle</c:v>
          </c:tx>
          <c:spPr>
            <a:ln>
              <a:solidFill>
                <a:srgbClr val="FF0000"/>
              </a:solidFill>
            </a:ln>
          </c:spPr>
          <c:marker>
            <c:symbol val="none"/>
          </c:marker>
          <c:xVal>
            <c:numRef>
              <c:f>'Proton drift period'!$F$20:$F$21</c:f>
              <c:numCache>
                <c:formatCode>General</c:formatCode>
                <c:ptCount val="2"/>
                <c:pt idx="0">
                  <c:v>27.240499999999869</c:v>
                </c:pt>
                <c:pt idx="1">
                  <c:v>27.240499999999869</c:v>
                </c:pt>
              </c:numCache>
            </c:numRef>
          </c:xVal>
          <c:yVal>
            <c:numRef>
              <c:f>'Proton drift period'!$G$20:$G$21</c:f>
              <c:numCache>
                <c:formatCode>0</c:formatCode>
                <c:ptCount val="2"/>
                <c:pt idx="0">
                  <c:v>-1.0000000000000005E-2</c:v>
                </c:pt>
                <c:pt idx="1">
                  <c:v>2500</c:v>
                </c:pt>
              </c:numCache>
            </c:numRef>
          </c:yVal>
          <c:smooth val="1"/>
          <c:extLst>
            <c:ext xmlns:c16="http://schemas.microsoft.com/office/drawing/2014/chart" uri="{C3380CC4-5D6E-409C-BE32-E72D297353CC}">
              <c16:uniqueId val="{00000004-184F-49E2-B497-A043FF338CEE}"/>
            </c:ext>
          </c:extLst>
        </c:ser>
        <c:dLbls>
          <c:showLegendKey val="0"/>
          <c:showVal val="0"/>
          <c:showCatName val="0"/>
          <c:showSerName val="0"/>
          <c:showPercent val="0"/>
          <c:showBubbleSize val="0"/>
        </c:dLbls>
        <c:axId val="309469184"/>
        <c:axId val="309471104"/>
      </c:scatterChart>
      <c:valAx>
        <c:axId val="309469184"/>
        <c:scaling>
          <c:orientation val="minMax"/>
          <c:max val="90"/>
          <c:min val="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309471104"/>
        <c:crosses val="autoZero"/>
        <c:crossBetween val="midCat"/>
        <c:majorUnit val="10"/>
      </c:valAx>
      <c:valAx>
        <c:axId val="309471104"/>
        <c:scaling>
          <c:orientation val="minMax"/>
          <c:max val="25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layout>
            <c:manualLayout>
              <c:xMode val="edge"/>
              <c:yMode val="edge"/>
              <c:x val="3.6951956255718852E-3"/>
              <c:y val="0.33003106821371408"/>
            </c:manualLayout>
          </c:layout>
          <c:overlay val="0"/>
        </c:title>
        <c:numFmt formatCode="#,##0" sourceLinked="0"/>
        <c:majorTickMark val="out"/>
        <c:minorTickMark val="none"/>
        <c:tickLblPos val="nextTo"/>
        <c:txPr>
          <a:bodyPr/>
          <a:lstStyle/>
          <a:p>
            <a:pPr>
              <a:defRPr sz="700"/>
            </a:pPr>
            <a:endParaRPr lang="en-US"/>
          </a:p>
        </c:txPr>
        <c:crossAx val="309469184"/>
        <c:crosses val="autoZero"/>
        <c:crossBetween val="midCat"/>
      </c:valAx>
    </c:plotArea>
    <c:legend>
      <c:legendPos val="t"/>
      <c:layout>
        <c:manualLayout>
          <c:xMode val="edge"/>
          <c:yMode val="edge"/>
          <c:x val="0.12728513613195194"/>
          <c:y val="4.9320002601254867E-2"/>
          <c:w val="0.74542972773609661"/>
          <c:h val="6.4806559637614419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 3</a:t>
            </a:r>
            <a:endParaRPr lang="en-GB" sz="800">
              <a:latin typeface="+mj-lt"/>
            </a:endParaRPr>
          </a:p>
        </c:rich>
      </c:tx>
      <c:layout>
        <c:manualLayout>
          <c:xMode val="edge"/>
          <c:yMode val="edge"/>
          <c:x val="0.17250000000000001"/>
          <c:y val="0"/>
        </c:manualLayout>
      </c:layout>
      <c:overlay val="0"/>
    </c:title>
    <c:autoTitleDeleted val="0"/>
    <c:plotArea>
      <c:layout>
        <c:manualLayout>
          <c:layoutTarget val="inner"/>
          <c:xMode val="edge"/>
          <c:yMode val="edge"/>
          <c:x val="0.15612277631962668"/>
          <c:y val="0.16730558672475587"/>
          <c:w val="0.79967592592592596"/>
          <c:h val="0.7275866261020395"/>
        </c:manualLayout>
      </c:layout>
      <c:scatterChart>
        <c:scatterStyle val="smoothMarker"/>
        <c:varyColors val="0"/>
        <c:ser>
          <c:idx val="0"/>
          <c:order val="0"/>
          <c:tx>
            <c:strRef>
              <c:f>'Proton drift period'!$Q$4</c:f>
              <c:strCache>
                <c:ptCount val="1"/>
                <c:pt idx="0">
                  <c:v>1 MeV</c:v>
                </c:pt>
              </c:strCache>
            </c:strRef>
          </c:tx>
          <c:spPr>
            <a:ln w="19050">
              <a:noFill/>
            </a:ln>
          </c:spPr>
          <c:marker>
            <c:symbol val="diamond"/>
            <c:size val="4"/>
            <c:spPr>
              <a:solidFill>
                <a:srgbClr val="008000"/>
              </a:solidFill>
              <a:ln>
                <a:solidFill>
                  <a:srgbClr val="008000"/>
                </a:solidFill>
              </a:ln>
            </c:spPr>
          </c:marker>
          <c:xVal>
            <c:numRef>
              <c:f>'Proton drift period'!$P$5:$P$11</c:f>
              <c:numCache>
                <c:formatCode>General</c:formatCode>
                <c:ptCount val="7"/>
                <c:pt idx="0">
                  <c:v>5</c:v>
                </c:pt>
                <c:pt idx="1">
                  <c:v>10</c:v>
                </c:pt>
                <c:pt idx="2">
                  <c:v>20</c:v>
                </c:pt>
                <c:pt idx="3">
                  <c:v>40</c:v>
                </c:pt>
                <c:pt idx="4">
                  <c:v>60</c:v>
                </c:pt>
                <c:pt idx="5">
                  <c:v>80</c:v>
                </c:pt>
                <c:pt idx="6">
                  <c:v>88</c:v>
                </c:pt>
              </c:numCache>
            </c:numRef>
          </c:xVal>
          <c:yVal>
            <c:numRef>
              <c:f>'Proton drift period'!$Q$5:$Q$11</c:f>
              <c:numCache>
                <c:formatCode>0.00</c:formatCode>
                <c:ptCount val="7"/>
                <c:pt idx="0">
                  <c:v>1231.22</c:v>
                </c:pt>
                <c:pt idx="1">
                  <c:v>1170.07</c:v>
                </c:pt>
                <c:pt idx="2">
                  <c:v>1083.5</c:v>
                </c:pt>
                <c:pt idx="3">
                  <c:v>978.94499999999948</c:v>
                </c:pt>
                <c:pt idx="4">
                  <c:v>912.86399999999946</c:v>
                </c:pt>
                <c:pt idx="5">
                  <c:v>880.52800000000002</c:v>
                </c:pt>
                <c:pt idx="6">
                  <c:v>876.85199999999747</c:v>
                </c:pt>
              </c:numCache>
            </c:numRef>
          </c:yVal>
          <c:smooth val="1"/>
          <c:extLst>
            <c:ext xmlns:c16="http://schemas.microsoft.com/office/drawing/2014/chart" uri="{C3380CC4-5D6E-409C-BE32-E72D297353CC}">
              <c16:uniqueId val="{00000000-1917-4E82-BC36-2794A66538CF}"/>
            </c:ext>
          </c:extLst>
        </c:ser>
        <c:ser>
          <c:idx val="3"/>
          <c:order val="1"/>
          <c:tx>
            <c:strRef>
              <c:f>'Proton drift period'!$R$4</c:f>
              <c:strCache>
                <c:ptCount val="1"/>
                <c:pt idx="0">
                  <c:v>10 MeV</c:v>
                </c:pt>
              </c:strCache>
            </c:strRef>
          </c:tx>
          <c:spPr>
            <a:ln w="19050">
              <a:noFill/>
              <a:prstDash val="sysDash"/>
            </a:ln>
          </c:spPr>
          <c:marker>
            <c:spPr>
              <a:ln>
                <a:solidFill>
                  <a:srgbClr val="7030A0"/>
                </a:solidFill>
              </a:ln>
            </c:spPr>
          </c:marker>
          <c:xVal>
            <c:numRef>
              <c:f>'Proton drift period'!$P$5:$P$11</c:f>
              <c:numCache>
                <c:formatCode>General</c:formatCode>
                <c:ptCount val="7"/>
                <c:pt idx="0">
                  <c:v>5</c:v>
                </c:pt>
                <c:pt idx="1">
                  <c:v>10</c:v>
                </c:pt>
                <c:pt idx="2">
                  <c:v>20</c:v>
                </c:pt>
                <c:pt idx="3">
                  <c:v>40</c:v>
                </c:pt>
                <c:pt idx="4">
                  <c:v>60</c:v>
                </c:pt>
                <c:pt idx="5">
                  <c:v>80</c:v>
                </c:pt>
                <c:pt idx="6">
                  <c:v>88</c:v>
                </c:pt>
              </c:numCache>
            </c:numRef>
          </c:xVal>
          <c:yVal>
            <c:numRef>
              <c:f>'Proton drift period'!$R$5:$R$11</c:f>
              <c:numCache>
                <c:formatCode>0.000</c:formatCode>
                <c:ptCount val="7"/>
                <c:pt idx="0">
                  <c:v>121.36999999999999</c:v>
                </c:pt>
                <c:pt idx="1">
                  <c:v>116.566</c:v>
                </c:pt>
                <c:pt idx="2">
                  <c:v>108.425</c:v>
                </c:pt>
                <c:pt idx="3">
                  <c:v>98.35929999999999</c:v>
                </c:pt>
                <c:pt idx="4">
                  <c:v>91.522899999999979</c:v>
                </c:pt>
                <c:pt idx="5">
                  <c:v>88.101100000000002</c:v>
                </c:pt>
                <c:pt idx="6">
                  <c:v>87.709500000000006</c:v>
                </c:pt>
              </c:numCache>
            </c:numRef>
          </c:yVal>
          <c:smooth val="1"/>
          <c:extLst>
            <c:ext xmlns:c16="http://schemas.microsoft.com/office/drawing/2014/chart" uri="{C3380CC4-5D6E-409C-BE32-E72D297353CC}">
              <c16:uniqueId val="{00000001-1917-4E82-BC36-2794A66538CF}"/>
            </c:ext>
          </c:extLst>
        </c:ser>
        <c:ser>
          <c:idx val="5"/>
          <c:order val="2"/>
          <c:tx>
            <c:strRef>
              <c:f>'Proton drift period'!$S$4</c:f>
              <c:strCache>
                <c:ptCount val="1"/>
                <c:pt idx="0">
                  <c:v>50 MeV</c:v>
                </c:pt>
              </c:strCache>
            </c:strRef>
          </c:tx>
          <c:spPr>
            <a:ln w="19050">
              <a:noFill/>
              <a:prstDash val="solid"/>
            </a:ln>
          </c:spPr>
          <c:marker>
            <c:symbol val="circle"/>
            <c:size val="4"/>
            <c:spPr>
              <a:noFill/>
              <a:ln>
                <a:solidFill>
                  <a:srgbClr val="FF0000"/>
                </a:solidFill>
              </a:ln>
            </c:spPr>
          </c:marker>
          <c:xVal>
            <c:numRef>
              <c:f>'Proton drift period'!$P$5:$P$11</c:f>
              <c:numCache>
                <c:formatCode>General</c:formatCode>
                <c:ptCount val="7"/>
                <c:pt idx="0">
                  <c:v>5</c:v>
                </c:pt>
                <c:pt idx="1">
                  <c:v>10</c:v>
                </c:pt>
                <c:pt idx="2">
                  <c:v>20</c:v>
                </c:pt>
                <c:pt idx="3">
                  <c:v>40</c:v>
                </c:pt>
                <c:pt idx="4">
                  <c:v>60</c:v>
                </c:pt>
                <c:pt idx="5">
                  <c:v>80</c:v>
                </c:pt>
                <c:pt idx="6">
                  <c:v>88</c:v>
                </c:pt>
              </c:numCache>
            </c:numRef>
          </c:xVal>
          <c:yVal>
            <c:numRef>
              <c:f>'Proton drift period'!$S$5:$S$11</c:f>
              <c:numCache>
                <c:formatCode>0.000</c:formatCode>
                <c:ptCount val="7"/>
                <c:pt idx="0">
                  <c:v>23.932200000000002</c:v>
                </c:pt>
                <c:pt idx="1">
                  <c:v>23.2610999999999</c:v>
                </c:pt>
                <c:pt idx="2">
                  <c:v>21.915299999999885</c:v>
                </c:pt>
                <c:pt idx="3">
                  <c:v>19.983499999999825</c:v>
                </c:pt>
                <c:pt idx="4">
                  <c:v>18.5794</c:v>
                </c:pt>
                <c:pt idx="5">
                  <c:v>17.889299999999892</c:v>
                </c:pt>
                <c:pt idx="6">
                  <c:v>17.785999999999877</c:v>
                </c:pt>
              </c:numCache>
            </c:numRef>
          </c:yVal>
          <c:smooth val="1"/>
          <c:extLst>
            <c:ext xmlns:c16="http://schemas.microsoft.com/office/drawing/2014/chart" uri="{C3380CC4-5D6E-409C-BE32-E72D297353CC}">
              <c16:uniqueId val="{00000002-1917-4E82-BC36-2794A66538CF}"/>
            </c:ext>
          </c:extLst>
        </c:ser>
        <c:ser>
          <c:idx val="2"/>
          <c:order val="3"/>
          <c:tx>
            <c:v>1 MeV pred</c:v>
          </c:tx>
          <c:spPr>
            <a:ln w="15875">
              <a:solidFill>
                <a:srgbClr val="008000"/>
              </a:solidFill>
              <a:prstDash val="solid"/>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period'!$AA$5:$AA$11</c:f>
              <c:numCache>
                <c:formatCode>0.00</c:formatCode>
                <c:ptCount val="7"/>
                <c:pt idx="0">
                  <c:v>1199.51</c:v>
                </c:pt>
                <c:pt idx="1">
                  <c:v>1158.1199999999999</c:v>
                </c:pt>
                <c:pt idx="2">
                  <c:v>1085.24</c:v>
                </c:pt>
                <c:pt idx="3">
                  <c:v>975.56399999999996</c:v>
                </c:pt>
                <c:pt idx="4">
                  <c:v>907.49400000000003</c:v>
                </c:pt>
                <c:pt idx="5">
                  <c:v>875.00699999999949</c:v>
                </c:pt>
                <c:pt idx="6">
                  <c:v>871.17800000000329</c:v>
                </c:pt>
              </c:numCache>
            </c:numRef>
          </c:yVal>
          <c:smooth val="1"/>
          <c:extLst>
            <c:ext xmlns:c16="http://schemas.microsoft.com/office/drawing/2014/chart" uri="{C3380CC4-5D6E-409C-BE32-E72D297353CC}">
              <c16:uniqueId val="{00000003-1917-4E82-BC36-2794A66538CF}"/>
            </c:ext>
          </c:extLst>
        </c:ser>
        <c:ser>
          <c:idx val="4"/>
          <c:order val="4"/>
          <c:tx>
            <c:v>10 MeV pred</c:v>
          </c:tx>
          <c:spPr>
            <a:ln w="15875">
              <a:solidFill>
                <a:srgbClr val="7030A0"/>
              </a:solidFill>
              <a:prstDash val="lgDash"/>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period'!$AB$5:$AB$11</c:f>
              <c:numCache>
                <c:formatCode>0.000</c:formatCode>
                <c:ptCount val="7"/>
                <c:pt idx="0">
                  <c:v>120.52200000000001</c:v>
                </c:pt>
                <c:pt idx="1">
                  <c:v>116.364</c:v>
                </c:pt>
                <c:pt idx="2">
                  <c:v>109.04100000000012</c:v>
                </c:pt>
                <c:pt idx="3">
                  <c:v>98.021299999999997</c:v>
                </c:pt>
                <c:pt idx="4">
                  <c:v>91.181799999999981</c:v>
                </c:pt>
                <c:pt idx="5">
                  <c:v>87.917700000000025</c:v>
                </c:pt>
                <c:pt idx="6">
                  <c:v>87.533000000000001</c:v>
                </c:pt>
              </c:numCache>
            </c:numRef>
          </c:yVal>
          <c:smooth val="1"/>
          <c:extLst>
            <c:ext xmlns:c16="http://schemas.microsoft.com/office/drawing/2014/chart" uri="{C3380CC4-5D6E-409C-BE32-E72D297353CC}">
              <c16:uniqueId val="{00000004-1917-4E82-BC36-2794A66538CF}"/>
            </c:ext>
          </c:extLst>
        </c:ser>
        <c:ser>
          <c:idx val="6"/>
          <c:order val="5"/>
          <c:tx>
            <c:v>50 MeV pred</c:v>
          </c:tx>
          <c:spPr>
            <a:ln w="19050">
              <a:solidFill>
                <a:srgbClr val="FF0000"/>
              </a:solidFill>
              <a:prstDash val="lgDashDot"/>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period'!$AC$5:$AC$11</c:f>
              <c:numCache>
                <c:formatCode>0.000</c:formatCode>
                <c:ptCount val="7"/>
                <c:pt idx="0">
                  <c:v>24.599699999999892</c:v>
                </c:pt>
                <c:pt idx="1">
                  <c:v>23.751000000000001</c:v>
                </c:pt>
                <c:pt idx="2">
                  <c:v>22.2562</c:v>
                </c:pt>
                <c:pt idx="3">
                  <c:v>20.007000000000001</c:v>
                </c:pt>
                <c:pt idx="4">
                  <c:v>18.611000000000111</c:v>
                </c:pt>
                <c:pt idx="5">
                  <c:v>17.944800000000001</c:v>
                </c:pt>
                <c:pt idx="6">
                  <c:v>17.866199999999989</c:v>
                </c:pt>
              </c:numCache>
            </c:numRef>
          </c:yVal>
          <c:smooth val="1"/>
          <c:extLst>
            <c:ext xmlns:c16="http://schemas.microsoft.com/office/drawing/2014/chart" uri="{C3380CC4-5D6E-409C-BE32-E72D297353CC}">
              <c16:uniqueId val="{00000005-1917-4E82-BC36-2794A66538CF}"/>
            </c:ext>
          </c:extLst>
        </c:ser>
        <c:ser>
          <c:idx val="1"/>
          <c:order val="6"/>
          <c:tx>
            <c:v>Loss cone angle</c:v>
          </c:tx>
          <c:spPr>
            <a:ln>
              <a:solidFill>
                <a:srgbClr val="FF0000"/>
              </a:solidFill>
            </a:ln>
          </c:spPr>
          <c:marker>
            <c:symbol val="none"/>
          </c:marker>
          <c:xVal>
            <c:numRef>
              <c:f>'Proton drift period'!$U$20:$U$21</c:f>
              <c:numCache>
                <c:formatCode>General</c:formatCode>
                <c:ptCount val="2"/>
                <c:pt idx="0">
                  <c:v>8.4085400000000003</c:v>
                </c:pt>
                <c:pt idx="1">
                  <c:v>8.4085400000000003</c:v>
                </c:pt>
              </c:numCache>
            </c:numRef>
          </c:xVal>
          <c:yVal>
            <c:numRef>
              <c:f>'Proton drift period'!$V$20:$V$21</c:f>
              <c:numCache>
                <c:formatCode>0</c:formatCode>
                <c:ptCount val="2"/>
                <c:pt idx="0">
                  <c:v>-0.1</c:v>
                </c:pt>
                <c:pt idx="1">
                  <c:v>1399</c:v>
                </c:pt>
              </c:numCache>
            </c:numRef>
          </c:yVal>
          <c:smooth val="1"/>
          <c:extLst>
            <c:ext xmlns:c16="http://schemas.microsoft.com/office/drawing/2014/chart" uri="{C3380CC4-5D6E-409C-BE32-E72D297353CC}">
              <c16:uniqueId val="{00000006-1917-4E82-BC36-2794A66538CF}"/>
            </c:ext>
          </c:extLst>
        </c:ser>
        <c:dLbls>
          <c:showLegendKey val="0"/>
          <c:showVal val="0"/>
          <c:showCatName val="0"/>
          <c:showSerName val="0"/>
          <c:showPercent val="0"/>
          <c:showBubbleSize val="0"/>
        </c:dLbls>
        <c:axId val="334599680"/>
        <c:axId val="334601600"/>
      </c:scatterChart>
      <c:valAx>
        <c:axId val="334599680"/>
        <c:scaling>
          <c:orientation val="minMax"/>
          <c:max val="90"/>
          <c:min val="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334601600"/>
        <c:crosses val="autoZero"/>
        <c:crossBetween val="midCat"/>
        <c:majorUnit val="10"/>
      </c:valAx>
      <c:valAx>
        <c:axId val="334601600"/>
        <c:scaling>
          <c:orientation val="minMax"/>
          <c:max val="140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overlay val="0"/>
        </c:title>
        <c:numFmt formatCode="#,##0" sourceLinked="0"/>
        <c:majorTickMark val="out"/>
        <c:minorTickMark val="none"/>
        <c:tickLblPos val="nextTo"/>
        <c:spPr>
          <a:noFill/>
        </c:spPr>
        <c:txPr>
          <a:bodyPr/>
          <a:lstStyle/>
          <a:p>
            <a:pPr>
              <a:defRPr sz="700"/>
            </a:pPr>
            <a:endParaRPr lang="en-US"/>
          </a:p>
        </c:txPr>
        <c:crossAx val="334599680"/>
        <c:crosses val="autoZero"/>
        <c:crossBetween val="midCat"/>
      </c:valAx>
    </c:plotArea>
    <c:legend>
      <c:legendPos val="t"/>
      <c:layout>
        <c:manualLayout>
          <c:xMode val="edge"/>
          <c:yMode val="edge"/>
          <c:x val="0.15718500090027976"/>
          <c:y val="6.1952236989226132E-2"/>
          <c:w val="0.68562999819944492"/>
          <c:h val="0.10042093538519417"/>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3</a:t>
            </a:r>
            <a:endParaRPr lang="en-GB" sz="800">
              <a:latin typeface="+mj-lt"/>
            </a:endParaRPr>
          </a:p>
        </c:rich>
      </c:tx>
      <c:layout>
        <c:manualLayout>
          <c:xMode val="edge"/>
          <c:yMode val="edge"/>
          <c:x val="0.21169468609794007"/>
          <c:y val="0"/>
        </c:manualLayout>
      </c:layout>
      <c:overlay val="0"/>
    </c:title>
    <c:autoTitleDeleted val="0"/>
    <c:plotArea>
      <c:layout>
        <c:manualLayout>
          <c:layoutTarget val="inner"/>
          <c:xMode val="edge"/>
          <c:yMode val="edge"/>
          <c:x val="0.12782788914097359"/>
          <c:y val="0.16730558672475587"/>
          <c:w val="0.8310026626212389"/>
          <c:h val="0.7275866261020395"/>
        </c:manualLayout>
      </c:layout>
      <c:scatterChart>
        <c:scatterStyle val="smoothMarker"/>
        <c:varyColors val="0"/>
        <c:ser>
          <c:idx val="3"/>
          <c:order val="0"/>
          <c:tx>
            <c:strRef>
              <c:f>'Proton drift period'!$R$4</c:f>
              <c:strCache>
                <c:ptCount val="1"/>
                <c:pt idx="0">
                  <c:v>10 MeV</c:v>
                </c:pt>
              </c:strCache>
            </c:strRef>
          </c:tx>
          <c:spPr>
            <a:ln w="19050">
              <a:noFill/>
              <a:prstDash val="sysDash"/>
            </a:ln>
          </c:spPr>
          <c:marker>
            <c:spPr>
              <a:ln>
                <a:solidFill>
                  <a:srgbClr val="7030A0"/>
                </a:solidFill>
              </a:ln>
            </c:spPr>
          </c:marker>
          <c:xVal>
            <c:numRef>
              <c:f>'Proton drift period'!$P$5:$P$11</c:f>
              <c:numCache>
                <c:formatCode>General</c:formatCode>
                <c:ptCount val="7"/>
                <c:pt idx="0">
                  <c:v>5</c:v>
                </c:pt>
                <c:pt idx="1">
                  <c:v>10</c:v>
                </c:pt>
                <c:pt idx="2">
                  <c:v>20</c:v>
                </c:pt>
                <c:pt idx="3">
                  <c:v>40</c:v>
                </c:pt>
                <c:pt idx="4">
                  <c:v>60</c:v>
                </c:pt>
                <c:pt idx="5">
                  <c:v>80</c:v>
                </c:pt>
                <c:pt idx="6">
                  <c:v>88</c:v>
                </c:pt>
              </c:numCache>
            </c:numRef>
          </c:xVal>
          <c:yVal>
            <c:numRef>
              <c:f>'Proton drift period'!$R$5:$R$11</c:f>
              <c:numCache>
                <c:formatCode>0.000</c:formatCode>
                <c:ptCount val="7"/>
                <c:pt idx="0">
                  <c:v>121.36999999999999</c:v>
                </c:pt>
                <c:pt idx="1">
                  <c:v>116.566</c:v>
                </c:pt>
                <c:pt idx="2">
                  <c:v>108.425</c:v>
                </c:pt>
                <c:pt idx="3">
                  <c:v>98.35929999999999</c:v>
                </c:pt>
                <c:pt idx="4">
                  <c:v>91.522899999999979</c:v>
                </c:pt>
                <c:pt idx="5">
                  <c:v>88.101100000000002</c:v>
                </c:pt>
                <c:pt idx="6">
                  <c:v>87.709500000000006</c:v>
                </c:pt>
              </c:numCache>
            </c:numRef>
          </c:yVal>
          <c:smooth val="1"/>
          <c:extLst>
            <c:ext xmlns:c16="http://schemas.microsoft.com/office/drawing/2014/chart" uri="{C3380CC4-5D6E-409C-BE32-E72D297353CC}">
              <c16:uniqueId val="{00000000-8706-4CBB-8E72-C7F64D040E9E}"/>
            </c:ext>
          </c:extLst>
        </c:ser>
        <c:ser>
          <c:idx val="5"/>
          <c:order val="1"/>
          <c:tx>
            <c:strRef>
              <c:f>'Proton drift period'!$S$4</c:f>
              <c:strCache>
                <c:ptCount val="1"/>
                <c:pt idx="0">
                  <c:v>50 MeV</c:v>
                </c:pt>
              </c:strCache>
            </c:strRef>
          </c:tx>
          <c:spPr>
            <a:ln w="19050">
              <a:noFill/>
              <a:prstDash val="solid"/>
            </a:ln>
          </c:spPr>
          <c:marker>
            <c:symbol val="circle"/>
            <c:size val="4"/>
            <c:spPr>
              <a:noFill/>
              <a:ln>
                <a:solidFill>
                  <a:srgbClr val="FF0000"/>
                </a:solidFill>
              </a:ln>
            </c:spPr>
          </c:marker>
          <c:xVal>
            <c:numRef>
              <c:f>'Proton drift period'!$P$5:$P$11</c:f>
              <c:numCache>
                <c:formatCode>General</c:formatCode>
                <c:ptCount val="7"/>
                <c:pt idx="0">
                  <c:v>5</c:v>
                </c:pt>
                <c:pt idx="1">
                  <c:v>10</c:v>
                </c:pt>
                <c:pt idx="2">
                  <c:v>20</c:v>
                </c:pt>
                <c:pt idx="3">
                  <c:v>40</c:v>
                </c:pt>
                <c:pt idx="4">
                  <c:v>60</c:v>
                </c:pt>
                <c:pt idx="5">
                  <c:v>80</c:v>
                </c:pt>
                <c:pt idx="6">
                  <c:v>88</c:v>
                </c:pt>
              </c:numCache>
            </c:numRef>
          </c:xVal>
          <c:yVal>
            <c:numRef>
              <c:f>'Proton drift period'!$S$5:$S$11</c:f>
              <c:numCache>
                <c:formatCode>0.000</c:formatCode>
                <c:ptCount val="7"/>
                <c:pt idx="0">
                  <c:v>23.932200000000002</c:v>
                </c:pt>
                <c:pt idx="1">
                  <c:v>23.2610999999999</c:v>
                </c:pt>
                <c:pt idx="2">
                  <c:v>21.915299999999885</c:v>
                </c:pt>
                <c:pt idx="3">
                  <c:v>19.983499999999825</c:v>
                </c:pt>
                <c:pt idx="4">
                  <c:v>18.5794</c:v>
                </c:pt>
                <c:pt idx="5">
                  <c:v>17.889299999999892</c:v>
                </c:pt>
                <c:pt idx="6">
                  <c:v>17.785999999999877</c:v>
                </c:pt>
              </c:numCache>
            </c:numRef>
          </c:yVal>
          <c:smooth val="1"/>
          <c:extLst>
            <c:ext xmlns:c16="http://schemas.microsoft.com/office/drawing/2014/chart" uri="{C3380CC4-5D6E-409C-BE32-E72D297353CC}">
              <c16:uniqueId val="{00000001-8706-4CBB-8E72-C7F64D040E9E}"/>
            </c:ext>
          </c:extLst>
        </c:ser>
        <c:ser>
          <c:idx val="4"/>
          <c:order val="2"/>
          <c:tx>
            <c:v>10 MeV pred</c:v>
          </c:tx>
          <c:spPr>
            <a:ln w="15875">
              <a:solidFill>
                <a:srgbClr val="7030A0"/>
              </a:solidFill>
              <a:prstDash val="lgDash"/>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period'!$AB$5:$AB$11</c:f>
              <c:numCache>
                <c:formatCode>0.000</c:formatCode>
                <c:ptCount val="7"/>
                <c:pt idx="0">
                  <c:v>120.52200000000001</c:v>
                </c:pt>
                <c:pt idx="1">
                  <c:v>116.364</c:v>
                </c:pt>
                <c:pt idx="2">
                  <c:v>109.04100000000012</c:v>
                </c:pt>
                <c:pt idx="3">
                  <c:v>98.021299999999997</c:v>
                </c:pt>
                <c:pt idx="4">
                  <c:v>91.181799999999981</c:v>
                </c:pt>
                <c:pt idx="5">
                  <c:v>87.917700000000025</c:v>
                </c:pt>
                <c:pt idx="6">
                  <c:v>87.533000000000001</c:v>
                </c:pt>
              </c:numCache>
            </c:numRef>
          </c:yVal>
          <c:smooth val="1"/>
          <c:extLst>
            <c:ext xmlns:c16="http://schemas.microsoft.com/office/drawing/2014/chart" uri="{C3380CC4-5D6E-409C-BE32-E72D297353CC}">
              <c16:uniqueId val="{00000002-8706-4CBB-8E72-C7F64D040E9E}"/>
            </c:ext>
          </c:extLst>
        </c:ser>
        <c:ser>
          <c:idx val="6"/>
          <c:order val="3"/>
          <c:tx>
            <c:v>50 MeV pred</c:v>
          </c:tx>
          <c:spPr>
            <a:ln w="19050">
              <a:solidFill>
                <a:srgbClr val="FF0000"/>
              </a:solidFill>
              <a:prstDash val="lgDashDot"/>
            </a:ln>
          </c:spPr>
          <c:marker>
            <c:symbol val="none"/>
          </c:marker>
          <c:xVal>
            <c:numRef>
              <c:f>'Proton drift period'!$K$5:$K$11</c:f>
              <c:numCache>
                <c:formatCode>General</c:formatCode>
                <c:ptCount val="7"/>
                <c:pt idx="0">
                  <c:v>5</c:v>
                </c:pt>
                <c:pt idx="1">
                  <c:v>10</c:v>
                </c:pt>
                <c:pt idx="2">
                  <c:v>20</c:v>
                </c:pt>
                <c:pt idx="3">
                  <c:v>40</c:v>
                </c:pt>
                <c:pt idx="4">
                  <c:v>60</c:v>
                </c:pt>
                <c:pt idx="5">
                  <c:v>80</c:v>
                </c:pt>
                <c:pt idx="6">
                  <c:v>88</c:v>
                </c:pt>
              </c:numCache>
            </c:numRef>
          </c:xVal>
          <c:yVal>
            <c:numRef>
              <c:f>'Proton drift period'!$AC$5:$AC$11</c:f>
              <c:numCache>
                <c:formatCode>0.000</c:formatCode>
                <c:ptCount val="7"/>
                <c:pt idx="0">
                  <c:v>24.599699999999892</c:v>
                </c:pt>
                <c:pt idx="1">
                  <c:v>23.751000000000001</c:v>
                </c:pt>
                <c:pt idx="2">
                  <c:v>22.2562</c:v>
                </c:pt>
                <c:pt idx="3">
                  <c:v>20.007000000000001</c:v>
                </c:pt>
                <c:pt idx="4">
                  <c:v>18.611000000000111</c:v>
                </c:pt>
                <c:pt idx="5">
                  <c:v>17.944800000000001</c:v>
                </c:pt>
                <c:pt idx="6">
                  <c:v>17.866199999999989</c:v>
                </c:pt>
              </c:numCache>
            </c:numRef>
          </c:yVal>
          <c:smooth val="1"/>
          <c:extLst>
            <c:ext xmlns:c16="http://schemas.microsoft.com/office/drawing/2014/chart" uri="{C3380CC4-5D6E-409C-BE32-E72D297353CC}">
              <c16:uniqueId val="{00000003-8706-4CBB-8E72-C7F64D040E9E}"/>
            </c:ext>
          </c:extLst>
        </c:ser>
        <c:ser>
          <c:idx val="1"/>
          <c:order val="4"/>
          <c:tx>
            <c:v>Loss cone angle</c:v>
          </c:tx>
          <c:spPr>
            <a:ln>
              <a:solidFill>
                <a:srgbClr val="FF0000"/>
              </a:solidFill>
            </a:ln>
          </c:spPr>
          <c:marker>
            <c:symbol val="none"/>
          </c:marker>
          <c:xVal>
            <c:numRef>
              <c:f>'Proton drift period'!$U$20:$U$21</c:f>
              <c:numCache>
                <c:formatCode>General</c:formatCode>
                <c:ptCount val="2"/>
                <c:pt idx="0">
                  <c:v>8.4085400000000003</c:v>
                </c:pt>
                <c:pt idx="1">
                  <c:v>8.4085400000000003</c:v>
                </c:pt>
              </c:numCache>
            </c:numRef>
          </c:xVal>
          <c:yVal>
            <c:numRef>
              <c:f>'Proton drift period'!$V$20:$V$21</c:f>
              <c:numCache>
                <c:formatCode>0</c:formatCode>
                <c:ptCount val="2"/>
                <c:pt idx="0">
                  <c:v>-0.1</c:v>
                </c:pt>
                <c:pt idx="1">
                  <c:v>1399</c:v>
                </c:pt>
              </c:numCache>
            </c:numRef>
          </c:yVal>
          <c:smooth val="1"/>
          <c:extLst>
            <c:ext xmlns:c16="http://schemas.microsoft.com/office/drawing/2014/chart" uri="{C3380CC4-5D6E-409C-BE32-E72D297353CC}">
              <c16:uniqueId val="{00000004-8706-4CBB-8E72-C7F64D040E9E}"/>
            </c:ext>
          </c:extLst>
        </c:ser>
        <c:dLbls>
          <c:showLegendKey val="0"/>
          <c:showVal val="0"/>
          <c:showCatName val="0"/>
          <c:showSerName val="0"/>
          <c:showPercent val="0"/>
          <c:showBubbleSize val="0"/>
        </c:dLbls>
        <c:axId val="334680832"/>
        <c:axId val="334682752"/>
      </c:scatterChart>
      <c:valAx>
        <c:axId val="334680832"/>
        <c:scaling>
          <c:orientation val="minMax"/>
          <c:max val="90"/>
          <c:min val="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334682752"/>
        <c:crosses val="autoZero"/>
        <c:crossBetween val="midCat"/>
        <c:majorUnit val="10"/>
      </c:valAx>
      <c:valAx>
        <c:axId val="334682752"/>
        <c:scaling>
          <c:orientation val="minMax"/>
          <c:max val="14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overlay val="0"/>
        </c:title>
        <c:numFmt formatCode="#,##0" sourceLinked="0"/>
        <c:majorTickMark val="out"/>
        <c:minorTickMark val="none"/>
        <c:tickLblPos val="nextTo"/>
        <c:spPr>
          <a:noFill/>
        </c:spPr>
        <c:txPr>
          <a:bodyPr/>
          <a:lstStyle/>
          <a:p>
            <a:pPr>
              <a:defRPr sz="700"/>
            </a:pPr>
            <a:endParaRPr lang="en-US"/>
          </a:p>
        </c:txPr>
        <c:crossAx val="334680832"/>
        <c:crosses val="autoZero"/>
        <c:crossBetween val="midCat"/>
      </c:valAx>
    </c:plotArea>
    <c:legend>
      <c:legendPos val="t"/>
      <c:layout>
        <c:manualLayout>
          <c:xMode val="edge"/>
          <c:yMode val="edge"/>
          <c:x val="0.15718496899041093"/>
          <c:y val="5.8786213284612109E-2"/>
          <c:w val="0.68562999819944515"/>
          <c:h val="6.5516649605137034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6</a:t>
            </a:r>
            <a:endParaRPr lang="en-GB" sz="800">
              <a:latin typeface="+mj-lt"/>
            </a:endParaRPr>
          </a:p>
        </c:rich>
      </c:tx>
      <c:layout>
        <c:manualLayout>
          <c:xMode val="edge"/>
          <c:yMode val="edge"/>
          <c:x val="0.17825166184240204"/>
          <c:y val="0"/>
        </c:manualLayout>
      </c:layout>
      <c:overlay val="0"/>
    </c:title>
    <c:autoTitleDeleted val="0"/>
    <c:plotArea>
      <c:layout>
        <c:manualLayout>
          <c:layoutTarget val="inner"/>
          <c:xMode val="edge"/>
          <c:yMode val="edge"/>
          <c:x val="0.15709246637760346"/>
          <c:y val="0.17591746119774246"/>
          <c:w val="0.79696251244274052"/>
          <c:h val="0.69784255584313293"/>
        </c:manualLayout>
      </c:layout>
      <c:scatterChart>
        <c:scatterStyle val="smoothMarker"/>
        <c:varyColors val="0"/>
        <c:ser>
          <c:idx val="0"/>
          <c:order val="0"/>
          <c:tx>
            <c:strRef>
              <c:f>'Proton drift period'!$AF$4</c:f>
              <c:strCache>
                <c:ptCount val="1"/>
                <c:pt idx="0">
                  <c:v>1 MeV</c:v>
                </c:pt>
              </c:strCache>
            </c:strRef>
          </c:tx>
          <c:spPr>
            <a:ln w="19050">
              <a:noFill/>
            </a:ln>
          </c:spPr>
          <c:marker>
            <c:symbol val="diamond"/>
            <c:size val="4"/>
            <c:spPr>
              <a:solidFill>
                <a:srgbClr val="008000"/>
              </a:solidFill>
              <a:ln>
                <a:solidFill>
                  <a:srgbClr val="008000"/>
                </a:solidFill>
              </a:ln>
            </c:spPr>
          </c:marker>
          <c:xVal>
            <c:numRef>
              <c:f>'Proton drift period'!$AE$5:$AE$11</c:f>
              <c:numCache>
                <c:formatCode>General</c:formatCode>
                <c:ptCount val="7"/>
                <c:pt idx="0">
                  <c:v>5</c:v>
                </c:pt>
                <c:pt idx="1">
                  <c:v>10</c:v>
                </c:pt>
                <c:pt idx="2">
                  <c:v>20</c:v>
                </c:pt>
                <c:pt idx="3">
                  <c:v>40</c:v>
                </c:pt>
                <c:pt idx="4">
                  <c:v>60</c:v>
                </c:pt>
                <c:pt idx="5">
                  <c:v>80</c:v>
                </c:pt>
                <c:pt idx="6">
                  <c:v>88</c:v>
                </c:pt>
              </c:numCache>
            </c:numRef>
          </c:xVal>
          <c:yVal>
            <c:numRef>
              <c:f>'Proton drift period'!$AF$5:$AF$11</c:f>
              <c:numCache>
                <c:formatCode>0.00</c:formatCode>
                <c:ptCount val="7"/>
                <c:pt idx="0">
                  <c:v>609.11099999999999</c:v>
                </c:pt>
                <c:pt idx="1">
                  <c:v>577.21900000000005</c:v>
                </c:pt>
                <c:pt idx="2">
                  <c:v>539.05199999999797</c:v>
                </c:pt>
                <c:pt idx="3">
                  <c:v>487.86</c:v>
                </c:pt>
                <c:pt idx="4">
                  <c:v>454.28399999999863</c:v>
                </c:pt>
                <c:pt idx="5">
                  <c:v>436.88299999999964</c:v>
                </c:pt>
                <c:pt idx="6">
                  <c:v>434.74900000000002</c:v>
                </c:pt>
              </c:numCache>
            </c:numRef>
          </c:yVal>
          <c:smooth val="1"/>
          <c:extLst>
            <c:ext xmlns:c16="http://schemas.microsoft.com/office/drawing/2014/chart" uri="{C3380CC4-5D6E-409C-BE32-E72D297353CC}">
              <c16:uniqueId val="{00000000-D51D-43CE-B193-B3E72E605B55}"/>
            </c:ext>
          </c:extLst>
        </c:ser>
        <c:ser>
          <c:idx val="3"/>
          <c:order val="1"/>
          <c:tx>
            <c:strRef>
              <c:f>'Proton drift period'!$AG$4</c:f>
              <c:strCache>
                <c:ptCount val="1"/>
                <c:pt idx="0">
                  <c:v>10 MeV</c:v>
                </c:pt>
              </c:strCache>
            </c:strRef>
          </c:tx>
          <c:spPr>
            <a:ln w="19050">
              <a:noFill/>
              <a:prstDash val="sysDash"/>
            </a:ln>
          </c:spPr>
          <c:marker>
            <c:spPr>
              <a:ln>
                <a:solidFill>
                  <a:srgbClr val="7030A0"/>
                </a:solidFill>
              </a:ln>
            </c:spPr>
          </c:marker>
          <c:xVal>
            <c:numRef>
              <c:f>'Proton drift period'!$AE$5:$AE$11</c:f>
              <c:numCache>
                <c:formatCode>General</c:formatCode>
                <c:ptCount val="7"/>
                <c:pt idx="0">
                  <c:v>5</c:v>
                </c:pt>
                <c:pt idx="1">
                  <c:v>10</c:v>
                </c:pt>
                <c:pt idx="2">
                  <c:v>20</c:v>
                </c:pt>
                <c:pt idx="3">
                  <c:v>40</c:v>
                </c:pt>
                <c:pt idx="4">
                  <c:v>60</c:v>
                </c:pt>
                <c:pt idx="5">
                  <c:v>80</c:v>
                </c:pt>
                <c:pt idx="6">
                  <c:v>88</c:v>
                </c:pt>
              </c:numCache>
            </c:numRef>
          </c:xVal>
          <c:yVal>
            <c:numRef>
              <c:f>'Proton drift period'!$AG$5:$AG$11</c:f>
              <c:numCache>
                <c:formatCode>0.000</c:formatCode>
                <c:ptCount val="7"/>
                <c:pt idx="0">
                  <c:v>58.138200000000012</c:v>
                </c:pt>
                <c:pt idx="1">
                  <c:v>57.351099999999995</c:v>
                </c:pt>
                <c:pt idx="2" formatCode="0.00">
                  <c:v>53.614899999999999</c:v>
                </c:pt>
                <c:pt idx="3" formatCode="0.00">
                  <c:v>47.9649</c:v>
                </c:pt>
                <c:pt idx="4" formatCode="0.00">
                  <c:v>44.853499999999997</c:v>
                </c:pt>
                <c:pt idx="5" formatCode="0.00">
                  <c:v>43.108300000000163</c:v>
                </c:pt>
                <c:pt idx="6" formatCode="0.00">
                  <c:v>42.883999999999993</c:v>
                </c:pt>
              </c:numCache>
            </c:numRef>
          </c:yVal>
          <c:smooth val="1"/>
          <c:extLst>
            <c:ext xmlns:c16="http://schemas.microsoft.com/office/drawing/2014/chart" uri="{C3380CC4-5D6E-409C-BE32-E72D297353CC}">
              <c16:uniqueId val="{00000001-D51D-43CE-B193-B3E72E605B55}"/>
            </c:ext>
          </c:extLst>
        </c:ser>
        <c:ser>
          <c:idx val="5"/>
          <c:order val="2"/>
          <c:tx>
            <c:strRef>
              <c:f>'Proton drift period'!$AH$4</c:f>
              <c:strCache>
                <c:ptCount val="1"/>
                <c:pt idx="0">
                  <c:v>50 MeV</c:v>
                </c:pt>
              </c:strCache>
            </c:strRef>
          </c:tx>
          <c:spPr>
            <a:ln w="19050">
              <a:noFill/>
              <a:prstDash val="dashDot"/>
            </a:ln>
          </c:spPr>
          <c:marker>
            <c:symbol val="circle"/>
            <c:size val="4"/>
            <c:spPr>
              <a:noFill/>
              <a:ln>
                <a:solidFill>
                  <a:srgbClr val="FF0000"/>
                </a:solidFill>
              </a:ln>
            </c:spPr>
          </c:marker>
          <c:xVal>
            <c:numRef>
              <c:f>'Proton drift period'!$AE$5:$AE$11</c:f>
              <c:numCache>
                <c:formatCode>General</c:formatCode>
                <c:ptCount val="7"/>
                <c:pt idx="0">
                  <c:v>5</c:v>
                </c:pt>
                <c:pt idx="1">
                  <c:v>10</c:v>
                </c:pt>
                <c:pt idx="2">
                  <c:v>20</c:v>
                </c:pt>
                <c:pt idx="3">
                  <c:v>40</c:v>
                </c:pt>
                <c:pt idx="4">
                  <c:v>60</c:v>
                </c:pt>
                <c:pt idx="5">
                  <c:v>80</c:v>
                </c:pt>
                <c:pt idx="6">
                  <c:v>88</c:v>
                </c:pt>
              </c:numCache>
            </c:numRef>
          </c:xVal>
          <c:yVal>
            <c:numRef>
              <c:f>'Proton drift period'!$AH$5:$AH$11</c:f>
              <c:numCache>
                <c:formatCode>0.000</c:formatCode>
                <c:ptCount val="7"/>
                <c:pt idx="0">
                  <c:v>9.4404800000000026</c:v>
                </c:pt>
                <c:pt idx="1">
                  <c:v>9.66235</c:v>
                </c:pt>
                <c:pt idx="2">
                  <c:v>9.4658900000000248</c:v>
                </c:pt>
                <c:pt idx="3">
                  <c:v>9.3746800000000068</c:v>
                </c:pt>
                <c:pt idx="4">
                  <c:v>8.9422500000000014</c:v>
                </c:pt>
                <c:pt idx="5">
                  <c:v>8.9397300000000008</c:v>
                </c:pt>
                <c:pt idx="6">
                  <c:v>8.9941800000000001</c:v>
                </c:pt>
              </c:numCache>
            </c:numRef>
          </c:yVal>
          <c:smooth val="1"/>
          <c:extLst>
            <c:ext xmlns:c16="http://schemas.microsoft.com/office/drawing/2014/chart" uri="{C3380CC4-5D6E-409C-BE32-E72D297353CC}">
              <c16:uniqueId val="{00000002-D51D-43CE-B193-B3E72E605B55}"/>
            </c:ext>
          </c:extLst>
        </c:ser>
        <c:ser>
          <c:idx val="2"/>
          <c:order val="3"/>
          <c:tx>
            <c:v>1 MeV prediction</c:v>
          </c:tx>
          <c:spPr>
            <a:ln w="19050">
              <a:solidFill>
                <a:srgbClr val="008000"/>
              </a:solidFill>
            </a:ln>
          </c:spPr>
          <c:marker>
            <c:symbol val="none"/>
          </c:marker>
          <c:xVal>
            <c:numRef>
              <c:f>'Proton drift period'!$AO$5:$AO$11</c:f>
              <c:numCache>
                <c:formatCode>General</c:formatCode>
                <c:ptCount val="7"/>
                <c:pt idx="0">
                  <c:v>5</c:v>
                </c:pt>
                <c:pt idx="1">
                  <c:v>10</c:v>
                </c:pt>
                <c:pt idx="2">
                  <c:v>20</c:v>
                </c:pt>
                <c:pt idx="3">
                  <c:v>40</c:v>
                </c:pt>
                <c:pt idx="4">
                  <c:v>60</c:v>
                </c:pt>
                <c:pt idx="5">
                  <c:v>80</c:v>
                </c:pt>
                <c:pt idx="6">
                  <c:v>88</c:v>
                </c:pt>
              </c:numCache>
            </c:numRef>
          </c:xVal>
          <c:yVal>
            <c:numRef>
              <c:f>'Proton drift period'!$AP$5:$AP$11</c:f>
              <c:numCache>
                <c:formatCode>0.00</c:formatCode>
                <c:ptCount val="7"/>
                <c:pt idx="0">
                  <c:v>599.75400000000002</c:v>
                </c:pt>
                <c:pt idx="1">
                  <c:v>579.06199999999797</c:v>
                </c:pt>
                <c:pt idx="2">
                  <c:v>542.61900000000003</c:v>
                </c:pt>
                <c:pt idx="3">
                  <c:v>487.78199999999811</c:v>
                </c:pt>
                <c:pt idx="4">
                  <c:v>453.74700000000001</c:v>
                </c:pt>
                <c:pt idx="5">
                  <c:v>437.50400000000002</c:v>
                </c:pt>
                <c:pt idx="6">
                  <c:v>435.589</c:v>
                </c:pt>
              </c:numCache>
            </c:numRef>
          </c:yVal>
          <c:smooth val="1"/>
          <c:extLst>
            <c:ext xmlns:c16="http://schemas.microsoft.com/office/drawing/2014/chart" uri="{C3380CC4-5D6E-409C-BE32-E72D297353CC}">
              <c16:uniqueId val="{00000003-D51D-43CE-B193-B3E72E605B55}"/>
            </c:ext>
          </c:extLst>
        </c:ser>
        <c:ser>
          <c:idx val="4"/>
          <c:order val="4"/>
          <c:tx>
            <c:v>10 MeV predicted</c:v>
          </c:tx>
          <c:spPr>
            <a:ln w="19050">
              <a:solidFill>
                <a:srgbClr val="7030A0"/>
              </a:solidFill>
              <a:prstDash val="dash"/>
            </a:ln>
          </c:spPr>
          <c:marker>
            <c:symbol val="none"/>
          </c:marker>
          <c:xVal>
            <c:numRef>
              <c:f>'Proton drift period'!$AO$5:$AO$11</c:f>
              <c:numCache>
                <c:formatCode>General</c:formatCode>
                <c:ptCount val="7"/>
                <c:pt idx="0">
                  <c:v>5</c:v>
                </c:pt>
                <c:pt idx="1">
                  <c:v>10</c:v>
                </c:pt>
                <c:pt idx="2">
                  <c:v>20</c:v>
                </c:pt>
                <c:pt idx="3">
                  <c:v>40</c:v>
                </c:pt>
                <c:pt idx="4">
                  <c:v>60</c:v>
                </c:pt>
                <c:pt idx="5">
                  <c:v>80</c:v>
                </c:pt>
                <c:pt idx="6">
                  <c:v>88</c:v>
                </c:pt>
              </c:numCache>
            </c:numRef>
          </c:xVal>
          <c:yVal>
            <c:numRef>
              <c:f>'Proton drift period'!$AQ$5:$AQ$11</c:f>
              <c:numCache>
                <c:formatCode>0.000</c:formatCode>
                <c:ptCount val="7"/>
                <c:pt idx="0">
                  <c:v>60.261200000000002</c:v>
                </c:pt>
                <c:pt idx="1">
                  <c:v>58.182200000000002</c:v>
                </c:pt>
                <c:pt idx="2" formatCode="0.00">
                  <c:v>54.520500000000013</c:v>
                </c:pt>
                <c:pt idx="3" formatCode="0.00">
                  <c:v>49.0107</c:v>
                </c:pt>
                <c:pt idx="4" formatCode="0.00">
                  <c:v>45.590900000000012</c:v>
                </c:pt>
                <c:pt idx="5" formatCode="0.00">
                  <c:v>43.9589</c:v>
                </c:pt>
                <c:pt idx="6" formatCode="0.00">
                  <c:v>43.766500000000185</c:v>
                </c:pt>
              </c:numCache>
            </c:numRef>
          </c:yVal>
          <c:smooth val="1"/>
          <c:extLst>
            <c:ext xmlns:c16="http://schemas.microsoft.com/office/drawing/2014/chart" uri="{C3380CC4-5D6E-409C-BE32-E72D297353CC}">
              <c16:uniqueId val="{00000004-D51D-43CE-B193-B3E72E605B55}"/>
            </c:ext>
          </c:extLst>
        </c:ser>
        <c:ser>
          <c:idx val="6"/>
          <c:order val="5"/>
          <c:tx>
            <c:v>50 MeV predicted</c:v>
          </c:tx>
          <c:spPr>
            <a:ln w="19050">
              <a:solidFill>
                <a:srgbClr val="FF0000"/>
              </a:solidFill>
              <a:prstDash val="lgDashDot"/>
            </a:ln>
          </c:spPr>
          <c:marker>
            <c:symbol val="none"/>
          </c:marker>
          <c:xVal>
            <c:numRef>
              <c:f>'Proton drift period'!$AO$5:$AO$11</c:f>
              <c:numCache>
                <c:formatCode>General</c:formatCode>
                <c:ptCount val="7"/>
                <c:pt idx="0">
                  <c:v>5</c:v>
                </c:pt>
                <c:pt idx="1">
                  <c:v>10</c:v>
                </c:pt>
                <c:pt idx="2">
                  <c:v>20</c:v>
                </c:pt>
                <c:pt idx="3">
                  <c:v>40</c:v>
                </c:pt>
                <c:pt idx="4">
                  <c:v>60</c:v>
                </c:pt>
                <c:pt idx="5">
                  <c:v>80</c:v>
                </c:pt>
                <c:pt idx="6">
                  <c:v>88</c:v>
                </c:pt>
              </c:numCache>
            </c:numRef>
          </c:xVal>
          <c:yVal>
            <c:numRef>
              <c:f>'Proton drift period'!$AR$5:$AR$11</c:f>
              <c:numCache>
                <c:formatCode>0.000</c:formatCode>
                <c:ptCount val="7"/>
                <c:pt idx="0">
                  <c:v>12.299800000000001</c:v>
                </c:pt>
                <c:pt idx="1">
                  <c:v>11.875500000000068</c:v>
                </c:pt>
                <c:pt idx="2">
                  <c:v>11.1281</c:v>
                </c:pt>
                <c:pt idx="3">
                  <c:v>10.003500000000004</c:v>
                </c:pt>
                <c:pt idx="4">
                  <c:v>9.3055000000000572</c:v>
                </c:pt>
                <c:pt idx="5">
                  <c:v>8.9723900000000008</c:v>
                </c:pt>
                <c:pt idx="6">
                  <c:v>8.9331200000000006</c:v>
                </c:pt>
              </c:numCache>
            </c:numRef>
          </c:yVal>
          <c:smooth val="1"/>
          <c:extLst>
            <c:ext xmlns:c16="http://schemas.microsoft.com/office/drawing/2014/chart" uri="{C3380CC4-5D6E-409C-BE32-E72D297353CC}">
              <c16:uniqueId val="{00000005-D51D-43CE-B193-B3E72E605B55}"/>
            </c:ext>
          </c:extLst>
        </c:ser>
        <c:ser>
          <c:idx val="1"/>
          <c:order val="6"/>
          <c:tx>
            <c:v>Loss cone angle</c:v>
          </c:tx>
          <c:spPr>
            <a:ln>
              <a:solidFill>
                <a:srgbClr val="FF0000"/>
              </a:solidFill>
            </a:ln>
          </c:spPr>
          <c:marker>
            <c:symbol val="none"/>
          </c:marker>
          <c:xVal>
            <c:numRef>
              <c:f>'Proton drift period'!$AJ$20:$AJ$21</c:f>
              <c:numCache>
                <c:formatCode>General</c:formatCode>
                <c:ptCount val="2"/>
                <c:pt idx="0">
                  <c:v>2.8513999999999977</c:v>
                </c:pt>
                <c:pt idx="1">
                  <c:v>2.8513999999999977</c:v>
                </c:pt>
              </c:numCache>
            </c:numRef>
          </c:xVal>
          <c:yVal>
            <c:numRef>
              <c:f>'Proton drift period'!$AK$20:$AK$21</c:f>
              <c:numCache>
                <c:formatCode>0</c:formatCode>
                <c:ptCount val="2"/>
                <c:pt idx="0">
                  <c:v>-1</c:v>
                </c:pt>
                <c:pt idx="1">
                  <c:v>699</c:v>
                </c:pt>
              </c:numCache>
            </c:numRef>
          </c:yVal>
          <c:smooth val="1"/>
          <c:extLst>
            <c:ext xmlns:c16="http://schemas.microsoft.com/office/drawing/2014/chart" uri="{C3380CC4-5D6E-409C-BE32-E72D297353CC}">
              <c16:uniqueId val="{00000006-D51D-43CE-B193-B3E72E605B55}"/>
            </c:ext>
          </c:extLst>
        </c:ser>
        <c:dLbls>
          <c:showLegendKey val="0"/>
          <c:showVal val="0"/>
          <c:showCatName val="0"/>
          <c:showSerName val="0"/>
          <c:showPercent val="0"/>
          <c:showBubbleSize val="0"/>
        </c:dLbls>
        <c:axId val="334784768"/>
        <c:axId val="334799232"/>
      </c:scatterChart>
      <c:valAx>
        <c:axId val="334784768"/>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41174624164614626"/>
              <c:y val="0.95155982434242314"/>
            </c:manualLayout>
          </c:layout>
          <c:overlay val="0"/>
        </c:title>
        <c:numFmt formatCode="#,##0" sourceLinked="0"/>
        <c:majorTickMark val="out"/>
        <c:minorTickMark val="none"/>
        <c:tickLblPos val="low"/>
        <c:txPr>
          <a:bodyPr/>
          <a:lstStyle/>
          <a:p>
            <a:pPr>
              <a:defRPr sz="700"/>
            </a:pPr>
            <a:endParaRPr lang="en-US"/>
          </a:p>
        </c:txPr>
        <c:crossAx val="334799232"/>
        <c:crosses val="autoZero"/>
        <c:crossBetween val="midCat"/>
        <c:majorUnit val="10"/>
      </c:valAx>
      <c:valAx>
        <c:axId val="334799232"/>
        <c:scaling>
          <c:orientation val="minMax"/>
          <c:max val="70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layout>
            <c:manualLayout>
              <c:xMode val="edge"/>
              <c:yMode val="edge"/>
              <c:x val="1.0559325585457711E-2"/>
              <c:y val="0.34356956624792762"/>
            </c:manualLayout>
          </c:layout>
          <c:overlay val="0"/>
        </c:title>
        <c:numFmt formatCode="#,##0" sourceLinked="0"/>
        <c:majorTickMark val="out"/>
        <c:minorTickMark val="none"/>
        <c:tickLblPos val="nextTo"/>
        <c:txPr>
          <a:bodyPr/>
          <a:lstStyle/>
          <a:p>
            <a:pPr>
              <a:defRPr sz="700"/>
            </a:pPr>
            <a:endParaRPr lang="en-US"/>
          </a:p>
        </c:txPr>
        <c:crossAx val="334784768"/>
        <c:crosses val="autoZero"/>
        <c:crossBetween val="midCat"/>
      </c:valAx>
    </c:plotArea>
    <c:legend>
      <c:legendPos val="t"/>
      <c:layout>
        <c:manualLayout>
          <c:xMode val="edge"/>
          <c:yMode val="edge"/>
          <c:x val="0.13488395988996621"/>
          <c:y val="6.3765252429485664E-2"/>
          <c:w val="0.7831668428006785"/>
          <c:h val="9.9734723868215247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Proton in Earth's dipole field at </a:t>
            </a:r>
            <a:r>
              <a:rPr lang="en-GB" sz="800" b="1" i="1" u="none" strike="noStrike" baseline="0"/>
              <a:t>L</a:t>
            </a:r>
            <a:r>
              <a:rPr lang="en-GB" sz="800" b="1" i="0" u="none" strike="noStrike" baseline="0"/>
              <a:t> = </a:t>
            </a:r>
            <a:r>
              <a:rPr lang="en-GB" sz="800" b="1" i="0" u="none" strike="noStrike" baseline="0">
                <a:latin typeface="+mj-lt"/>
              </a:rPr>
              <a:t>6</a:t>
            </a:r>
            <a:endParaRPr lang="en-GB" sz="800">
              <a:latin typeface="+mj-lt"/>
            </a:endParaRPr>
          </a:p>
        </c:rich>
      </c:tx>
      <c:layout>
        <c:manualLayout>
          <c:xMode val="edge"/>
          <c:yMode val="edge"/>
          <c:x val="0.26974604995567608"/>
          <c:y val="0"/>
        </c:manualLayout>
      </c:layout>
      <c:overlay val="0"/>
    </c:title>
    <c:autoTitleDeleted val="0"/>
    <c:plotArea>
      <c:layout>
        <c:manualLayout>
          <c:layoutTarget val="inner"/>
          <c:xMode val="edge"/>
          <c:yMode val="edge"/>
          <c:x val="0.13530838405598122"/>
          <c:y val="0.15609089755973904"/>
          <c:w val="0.82086544161232955"/>
          <c:h val="0.7326558730684487"/>
        </c:manualLayout>
      </c:layout>
      <c:scatterChart>
        <c:scatterStyle val="smoothMarker"/>
        <c:varyColors val="0"/>
        <c:ser>
          <c:idx val="3"/>
          <c:order val="0"/>
          <c:tx>
            <c:strRef>
              <c:f>'Proton drift period'!$AG$4</c:f>
              <c:strCache>
                <c:ptCount val="1"/>
                <c:pt idx="0">
                  <c:v>10 MeV</c:v>
                </c:pt>
              </c:strCache>
            </c:strRef>
          </c:tx>
          <c:spPr>
            <a:ln w="19050">
              <a:noFill/>
              <a:prstDash val="sysDash"/>
            </a:ln>
          </c:spPr>
          <c:marker>
            <c:spPr>
              <a:ln>
                <a:solidFill>
                  <a:srgbClr val="7030A0"/>
                </a:solidFill>
              </a:ln>
            </c:spPr>
          </c:marker>
          <c:xVal>
            <c:numRef>
              <c:f>'Proton drift period'!$AE$5:$AE$11</c:f>
              <c:numCache>
                <c:formatCode>General</c:formatCode>
                <c:ptCount val="7"/>
                <c:pt idx="0">
                  <c:v>5</c:v>
                </c:pt>
                <c:pt idx="1">
                  <c:v>10</c:v>
                </c:pt>
                <c:pt idx="2">
                  <c:v>20</c:v>
                </c:pt>
                <c:pt idx="3">
                  <c:v>40</c:v>
                </c:pt>
                <c:pt idx="4">
                  <c:v>60</c:v>
                </c:pt>
                <c:pt idx="5">
                  <c:v>80</c:v>
                </c:pt>
                <c:pt idx="6">
                  <c:v>88</c:v>
                </c:pt>
              </c:numCache>
            </c:numRef>
          </c:xVal>
          <c:yVal>
            <c:numRef>
              <c:f>'Proton drift period'!$AG$5:$AG$11</c:f>
              <c:numCache>
                <c:formatCode>0.000</c:formatCode>
                <c:ptCount val="7"/>
                <c:pt idx="0">
                  <c:v>58.138200000000012</c:v>
                </c:pt>
                <c:pt idx="1">
                  <c:v>57.351099999999995</c:v>
                </c:pt>
                <c:pt idx="2" formatCode="0.00">
                  <c:v>53.614899999999999</c:v>
                </c:pt>
                <c:pt idx="3" formatCode="0.00">
                  <c:v>47.9649</c:v>
                </c:pt>
                <c:pt idx="4" formatCode="0.00">
                  <c:v>44.853499999999997</c:v>
                </c:pt>
                <c:pt idx="5" formatCode="0.00">
                  <c:v>43.108300000000163</c:v>
                </c:pt>
                <c:pt idx="6" formatCode="0.00">
                  <c:v>42.883999999999993</c:v>
                </c:pt>
              </c:numCache>
            </c:numRef>
          </c:yVal>
          <c:smooth val="1"/>
          <c:extLst>
            <c:ext xmlns:c16="http://schemas.microsoft.com/office/drawing/2014/chart" uri="{C3380CC4-5D6E-409C-BE32-E72D297353CC}">
              <c16:uniqueId val="{00000000-1CB2-40F4-8CFF-5DC2673C0659}"/>
            </c:ext>
          </c:extLst>
        </c:ser>
        <c:ser>
          <c:idx val="5"/>
          <c:order val="1"/>
          <c:tx>
            <c:strRef>
              <c:f>'Proton drift period'!$AH$4</c:f>
              <c:strCache>
                <c:ptCount val="1"/>
                <c:pt idx="0">
                  <c:v>50 MeV</c:v>
                </c:pt>
              </c:strCache>
            </c:strRef>
          </c:tx>
          <c:spPr>
            <a:ln w="19050">
              <a:noFill/>
              <a:prstDash val="dashDot"/>
            </a:ln>
          </c:spPr>
          <c:marker>
            <c:symbol val="circle"/>
            <c:size val="4"/>
            <c:spPr>
              <a:noFill/>
              <a:ln>
                <a:solidFill>
                  <a:srgbClr val="FF0000"/>
                </a:solidFill>
              </a:ln>
            </c:spPr>
          </c:marker>
          <c:xVal>
            <c:numRef>
              <c:f>'Proton drift period'!$AE$5:$AE$11</c:f>
              <c:numCache>
                <c:formatCode>General</c:formatCode>
                <c:ptCount val="7"/>
                <c:pt idx="0">
                  <c:v>5</c:v>
                </c:pt>
                <c:pt idx="1">
                  <c:v>10</c:v>
                </c:pt>
                <c:pt idx="2">
                  <c:v>20</c:v>
                </c:pt>
                <c:pt idx="3">
                  <c:v>40</c:v>
                </c:pt>
                <c:pt idx="4">
                  <c:v>60</c:v>
                </c:pt>
                <c:pt idx="5">
                  <c:v>80</c:v>
                </c:pt>
                <c:pt idx="6">
                  <c:v>88</c:v>
                </c:pt>
              </c:numCache>
            </c:numRef>
          </c:xVal>
          <c:yVal>
            <c:numRef>
              <c:f>'Proton drift period'!$AH$5:$AH$11</c:f>
              <c:numCache>
                <c:formatCode>0.000</c:formatCode>
                <c:ptCount val="7"/>
                <c:pt idx="0">
                  <c:v>9.4404800000000026</c:v>
                </c:pt>
                <c:pt idx="1">
                  <c:v>9.66235</c:v>
                </c:pt>
                <c:pt idx="2">
                  <c:v>9.4658900000000248</c:v>
                </c:pt>
                <c:pt idx="3">
                  <c:v>9.3746800000000068</c:v>
                </c:pt>
                <c:pt idx="4">
                  <c:v>8.9422500000000014</c:v>
                </c:pt>
                <c:pt idx="5">
                  <c:v>8.9397300000000008</c:v>
                </c:pt>
                <c:pt idx="6">
                  <c:v>8.9941800000000001</c:v>
                </c:pt>
              </c:numCache>
            </c:numRef>
          </c:yVal>
          <c:smooth val="1"/>
          <c:extLst>
            <c:ext xmlns:c16="http://schemas.microsoft.com/office/drawing/2014/chart" uri="{C3380CC4-5D6E-409C-BE32-E72D297353CC}">
              <c16:uniqueId val="{00000001-1CB2-40F4-8CFF-5DC2673C0659}"/>
            </c:ext>
          </c:extLst>
        </c:ser>
        <c:ser>
          <c:idx val="4"/>
          <c:order val="2"/>
          <c:tx>
            <c:v>10 MeV predicted</c:v>
          </c:tx>
          <c:spPr>
            <a:ln w="19050">
              <a:solidFill>
                <a:srgbClr val="7030A0"/>
              </a:solidFill>
              <a:prstDash val="dash"/>
            </a:ln>
          </c:spPr>
          <c:marker>
            <c:symbol val="none"/>
          </c:marker>
          <c:xVal>
            <c:numRef>
              <c:f>'Proton drift period'!$AO$5:$AO$11</c:f>
              <c:numCache>
                <c:formatCode>General</c:formatCode>
                <c:ptCount val="7"/>
                <c:pt idx="0">
                  <c:v>5</c:v>
                </c:pt>
                <c:pt idx="1">
                  <c:v>10</c:v>
                </c:pt>
                <c:pt idx="2">
                  <c:v>20</c:v>
                </c:pt>
                <c:pt idx="3">
                  <c:v>40</c:v>
                </c:pt>
                <c:pt idx="4">
                  <c:v>60</c:v>
                </c:pt>
                <c:pt idx="5">
                  <c:v>80</c:v>
                </c:pt>
                <c:pt idx="6">
                  <c:v>88</c:v>
                </c:pt>
              </c:numCache>
            </c:numRef>
          </c:xVal>
          <c:yVal>
            <c:numRef>
              <c:f>'Proton drift period'!$AQ$5:$AQ$11</c:f>
              <c:numCache>
                <c:formatCode>0.000</c:formatCode>
                <c:ptCount val="7"/>
                <c:pt idx="0">
                  <c:v>60.261200000000002</c:v>
                </c:pt>
                <c:pt idx="1">
                  <c:v>58.182200000000002</c:v>
                </c:pt>
                <c:pt idx="2" formatCode="0.00">
                  <c:v>54.520500000000013</c:v>
                </c:pt>
                <c:pt idx="3" formatCode="0.00">
                  <c:v>49.0107</c:v>
                </c:pt>
                <c:pt idx="4" formatCode="0.00">
                  <c:v>45.590900000000012</c:v>
                </c:pt>
                <c:pt idx="5" formatCode="0.00">
                  <c:v>43.9589</c:v>
                </c:pt>
                <c:pt idx="6" formatCode="0.00">
                  <c:v>43.766500000000185</c:v>
                </c:pt>
              </c:numCache>
            </c:numRef>
          </c:yVal>
          <c:smooth val="1"/>
          <c:extLst>
            <c:ext xmlns:c16="http://schemas.microsoft.com/office/drawing/2014/chart" uri="{C3380CC4-5D6E-409C-BE32-E72D297353CC}">
              <c16:uniqueId val="{00000002-1CB2-40F4-8CFF-5DC2673C0659}"/>
            </c:ext>
          </c:extLst>
        </c:ser>
        <c:ser>
          <c:idx val="6"/>
          <c:order val="3"/>
          <c:tx>
            <c:v>50 MeV predicted</c:v>
          </c:tx>
          <c:spPr>
            <a:ln w="19050">
              <a:solidFill>
                <a:srgbClr val="FF0000"/>
              </a:solidFill>
              <a:prstDash val="lgDashDot"/>
            </a:ln>
          </c:spPr>
          <c:marker>
            <c:symbol val="none"/>
          </c:marker>
          <c:xVal>
            <c:numRef>
              <c:f>'Proton drift period'!$AO$5:$AO$11</c:f>
              <c:numCache>
                <c:formatCode>General</c:formatCode>
                <c:ptCount val="7"/>
                <c:pt idx="0">
                  <c:v>5</c:v>
                </c:pt>
                <c:pt idx="1">
                  <c:v>10</c:v>
                </c:pt>
                <c:pt idx="2">
                  <c:v>20</c:v>
                </c:pt>
                <c:pt idx="3">
                  <c:v>40</c:v>
                </c:pt>
                <c:pt idx="4">
                  <c:v>60</c:v>
                </c:pt>
                <c:pt idx="5">
                  <c:v>80</c:v>
                </c:pt>
                <c:pt idx="6">
                  <c:v>88</c:v>
                </c:pt>
              </c:numCache>
            </c:numRef>
          </c:xVal>
          <c:yVal>
            <c:numRef>
              <c:f>'Proton drift period'!$AR$5:$AR$11</c:f>
              <c:numCache>
                <c:formatCode>0.000</c:formatCode>
                <c:ptCount val="7"/>
                <c:pt idx="0">
                  <c:v>12.299800000000001</c:v>
                </c:pt>
                <c:pt idx="1">
                  <c:v>11.875500000000068</c:v>
                </c:pt>
                <c:pt idx="2">
                  <c:v>11.1281</c:v>
                </c:pt>
                <c:pt idx="3">
                  <c:v>10.003500000000004</c:v>
                </c:pt>
                <c:pt idx="4">
                  <c:v>9.3055000000000572</c:v>
                </c:pt>
                <c:pt idx="5">
                  <c:v>8.9723900000000008</c:v>
                </c:pt>
                <c:pt idx="6">
                  <c:v>8.9331200000000006</c:v>
                </c:pt>
              </c:numCache>
            </c:numRef>
          </c:yVal>
          <c:smooth val="1"/>
          <c:extLst>
            <c:ext xmlns:c16="http://schemas.microsoft.com/office/drawing/2014/chart" uri="{C3380CC4-5D6E-409C-BE32-E72D297353CC}">
              <c16:uniqueId val="{00000003-1CB2-40F4-8CFF-5DC2673C0659}"/>
            </c:ext>
          </c:extLst>
        </c:ser>
        <c:ser>
          <c:idx val="1"/>
          <c:order val="4"/>
          <c:tx>
            <c:v>Loss cone angle</c:v>
          </c:tx>
          <c:spPr>
            <a:ln>
              <a:solidFill>
                <a:srgbClr val="FF0000"/>
              </a:solidFill>
            </a:ln>
          </c:spPr>
          <c:marker>
            <c:symbol val="none"/>
          </c:marker>
          <c:xVal>
            <c:numRef>
              <c:f>'Proton drift period'!$AJ$20:$AJ$21</c:f>
              <c:numCache>
                <c:formatCode>General</c:formatCode>
                <c:ptCount val="2"/>
                <c:pt idx="0">
                  <c:v>2.8513999999999977</c:v>
                </c:pt>
                <c:pt idx="1">
                  <c:v>2.8513999999999977</c:v>
                </c:pt>
              </c:numCache>
            </c:numRef>
          </c:xVal>
          <c:yVal>
            <c:numRef>
              <c:f>'Proton drift period'!$AK$20:$AK$21</c:f>
              <c:numCache>
                <c:formatCode>0</c:formatCode>
                <c:ptCount val="2"/>
                <c:pt idx="0">
                  <c:v>-1</c:v>
                </c:pt>
                <c:pt idx="1">
                  <c:v>699</c:v>
                </c:pt>
              </c:numCache>
            </c:numRef>
          </c:yVal>
          <c:smooth val="1"/>
          <c:extLst>
            <c:ext xmlns:c16="http://schemas.microsoft.com/office/drawing/2014/chart" uri="{C3380CC4-5D6E-409C-BE32-E72D297353CC}">
              <c16:uniqueId val="{00000004-1CB2-40F4-8CFF-5DC2673C0659}"/>
            </c:ext>
          </c:extLst>
        </c:ser>
        <c:dLbls>
          <c:showLegendKey val="0"/>
          <c:showVal val="0"/>
          <c:showCatName val="0"/>
          <c:showSerName val="0"/>
          <c:showPercent val="0"/>
          <c:showBubbleSize val="0"/>
        </c:dLbls>
        <c:axId val="334874112"/>
        <c:axId val="334876032"/>
      </c:scatterChart>
      <c:valAx>
        <c:axId val="334874112"/>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41174624164614626"/>
              <c:y val="0.95155982434242314"/>
            </c:manualLayout>
          </c:layout>
          <c:overlay val="0"/>
        </c:title>
        <c:numFmt formatCode="#,##0" sourceLinked="0"/>
        <c:majorTickMark val="out"/>
        <c:minorTickMark val="none"/>
        <c:tickLblPos val="low"/>
        <c:txPr>
          <a:bodyPr/>
          <a:lstStyle/>
          <a:p>
            <a:pPr>
              <a:defRPr sz="700"/>
            </a:pPr>
            <a:endParaRPr lang="en-US"/>
          </a:p>
        </c:txPr>
        <c:crossAx val="334876032"/>
        <c:crosses val="autoZero"/>
        <c:crossBetween val="midCat"/>
        <c:majorUnit val="10"/>
      </c:valAx>
      <c:valAx>
        <c:axId val="334876032"/>
        <c:scaling>
          <c:orientation val="minMax"/>
          <c:max val="7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Drift orbital period </a:t>
                </a:r>
                <a:r>
                  <a:rPr lang="en-US" sz="800"/>
                  <a:t>(s)</a:t>
                </a:r>
              </a:p>
            </c:rich>
          </c:tx>
          <c:layout>
            <c:manualLayout>
              <c:xMode val="edge"/>
              <c:yMode val="edge"/>
              <c:x val="1.0559381058602171E-2"/>
              <c:y val="0.40136528261788423"/>
            </c:manualLayout>
          </c:layout>
          <c:overlay val="0"/>
        </c:title>
        <c:numFmt formatCode="#,##0" sourceLinked="0"/>
        <c:majorTickMark val="out"/>
        <c:minorTickMark val="none"/>
        <c:tickLblPos val="nextTo"/>
        <c:txPr>
          <a:bodyPr/>
          <a:lstStyle/>
          <a:p>
            <a:pPr>
              <a:defRPr sz="700"/>
            </a:pPr>
            <a:endParaRPr lang="en-US"/>
          </a:p>
        </c:txPr>
        <c:crossAx val="334874112"/>
        <c:crosses val="autoZero"/>
        <c:crossBetween val="midCat"/>
      </c:valAx>
    </c:plotArea>
    <c:legend>
      <c:legendPos val="t"/>
      <c:layout>
        <c:manualLayout>
          <c:xMode val="edge"/>
          <c:yMode val="edge"/>
          <c:x val="0.15695885696407191"/>
          <c:y val="6.3790708471910332E-2"/>
          <c:w val="0.73023194607818764"/>
          <c:h val="8.5269052559765773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GB" sz="1000" b="1" i="0" u="none" strike="noStrike" baseline="0"/>
              <a:t>Proton in Earth's dipole field at </a:t>
            </a:r>
            <a:r>
              <a:rPr lang="en-GB" sz="1000" b="1" i="0" baseline="0"/>
              <a:t> at </a:t>
            </a:r>
            <a:r>
              <a:rPr lang="en-GB" sz="1000" b="1" i="1" u="none" strike="noStrike" baseline="0">
                <a:latin typeface="+mj-lt"/>
              </a:rPr>
              <a:t>L</a:t>
            </a:r>
            <a:r>
              <a:rPr lang="en-GB" sz="1000" b="1" i="0" u="none" strike="noStrike" baseline="0">
                <a:latin typeface="+mj-lt"/>
              </a:rPr>
              <a:t> = 1.5</a:t>
            </a:r>
            <a:endParaRPr lang="en-GB" sz="1000">
              <a:latin typeface="+mj-lt"/>
            </a:endParaRPr>
          </a:p>
        </c:rich>
      </c:tx>
      <c:layout>
        <c:manualLayout>
          <c:xMode val="edge"/>
          <c:yMode val="edge"/>
          <c:x val="0.27760849243159674"/>
          <c:y val="4.6136101499423404E-3"/>
        </c:manualLayout>
      </c:layout>
      <c:overlay val="0"/>
    </c:title>
    <c:autoTitleDeleted val="0"/>
    <c:plotArea>
      <c:layout>
        <c:manualLayout>
          <c:layoutTarget val="inner"/>
          <c:xMode val="edge"/>
          <c:yMode val="edge"/>
          <c:x val="0.11247312407866826"/>
          <c:y val="0.12181383901406734"/>
          <c:w val="0.86341160640341452"/>
          <c:h val="0.75024857186969274"/>
        </c:manualLayout>
      </c:layout>
      <c:scatterChart>
        <c:scatterStyle val="smoothMarker"/>
        <c:varyColors val="0"/>
        <c:ser>
          <c:idx val="0"/>
          <c:order val="0"/>
          <c:tx>
            <c:strRef>
              <c:f>'Proton mu cons'!$B$4</c:f>
              <c:strCache>
                <c:ptCount val="1"/>
                <c:pt idx="0">
                  <c:v>1 MeV</c:v>
                </c:pt>
              </c:strCache>
            </c:strRef>
          </c:tx>
          <c:spPr>
            <a:ln w="19050">
              <a:solidFill>
                <a:srgbClr val="008000"/>
              </a:solidFill>
            </a:ln>
          </c:spPr>
          <c:marker>
            <c:symbol val="diamond"/>
            <c:size val="4"/>
            <c:spPr>
              <a:solidFill>
                <a:srgbClr val="008000"/>
              </a:solidFill>
              <a:ln>
                <a:solidFill>
                  <a:srgbClr val="008000"/>
                </a:solidFill>
              </a:ln>
            </c:spPr>
          </c:marker>
          <c:xVal>
            <c:numRef>
              <c:f>'Proton mu cons'!$A$5:$A$11</c:f>
              <c:numCache>
                <c:formatCode>General</c:formatCode>
                <c:ptCount val="7"/>
                <c:pt idx="0">
                  <c:v>5</c:v>
                </c:pt>
                <c:pt idx="1">
                  <c:v>10</c:v>
                </c:pt>
                <c:pt idx="2">
                  <c:v>20</c:v>
                </c:pt>
                <c:pt idx="3">
                  <c:v>40</c:v>
                </c:pt>
                <c:pt idx="4">
                  <c:v>60</c:v>
                </c:pt>
                <c:pt idx="5">
                  <c:v>80</c:v>
                </c:pt>
                <c:pt idx="6">
                  <c:v>88</c:v>
                </c:pt>
              </c:numCache>
            </c:numRef>
          </c:xVal>
          <c:yVal>
            <c:numRef>
              <c:f>'Proton mu cons'!$B$5:$B$11</c:f>
              <c:numCache>
                <c:formatCode>0.00000</c:formatCode>
                <c:ptCount val="7"/>
                <c:pt idx="0">
                  <c:v>8.0388965620217263E-3</c:v>
                </c:pt>
                <c:pt idx="1">
                  <c:v>6.6018427219647277E-3</c:v>
                </c:pt>
                <c:pt idx="2">
                  <c:v>4.7902003024718537E-3</c:v>
                </c:pt>
                <c:pt idx="3">
                  <c:v>3.9433863796282456E-3</c:v>
                </c:pt>
                <c:pt idx="4">
                  <c:v>3.5731072674860058E-3</c:v>
                </c:pt>
                <c:pt idx="5">
                  <c:v>3.5314208611991202E-3</c:v>
                </c:pt>
                <c:pt idx="6">
                  <c:v>3.5347802557748912E-3</c:v>
                </c:pt>
              </c:numCache>
            </c:numRef>
          </c:yVal>
          <c:smooth val="1"/>
          <c:extLst>
            <c:ext xmlns:c16="http://schemas.microsoft.com/office/drawing/2014/chart" uri="{C3380CC4-5D6E-409C-BE32-E72D297353CC}">
              <c16:uniqueId val="{00000000-8FDE-42DD-BDCC-A69ED61DB11D}"/>
            </c:ext>
          </c:extLst>
        </c:ser>
        <c:ser>
          <c:idx val="3"/>
          <c:order val="1"/>
          <c:tx>
            <c:strRef>
              <c:f>'Proton mu cons'!$C$4</c:f>
              <c:strCache>
                <c:ptCount val="1"/>
                <c:pt idx="0">
                  <c:v>10 MeV</c:v>
                </c:pt>
              </c:strCache>
            </c:strRef>
          </c:tx>
          <c:spPr>
            <a:ln w="19050">
              <a:solidFill>
                <a:srgbClr val="7030A0"/>
              </a:solidFill>
              <a:prstDash val="sysDash"/>
            </a:ln>
          </c:spPr>
          <c:marker>
            <c:spPr>
              <a:ln>
                <a:solidFill>
                  <a:srgbClr val="7030A0"/>
                </a:solidFill>
              </a:ln>
            </c:spPr>
          </c:marker>
          <c:xVal>
            <c:numRef>
              <c:f>'Proton mu cons'!$A$5:$A$11</c:f>
              <c:numCache>
                <c:formatCode>General</c:formatCode>
                <c:ptCount val="7"/>
                <c:pt idx="0">
                  <c:v>5</c:v>
                </c:pt>
                <c:pt idx="1">
                  <c:v>10</c:v>
                </c:pt>
                <c:pt idx="2">
                  <c:v>20</c:v>
                </c:pt>
                <c:pt idx="3">
                  <c:v>40</c:v>
                </c:pt>
                <c:pt idx="4">
                  <c:v>60</c:v>
                </c:pt>
                <c:pt idx="5">
                  <c:v>80</c:v>
                </c:pt>
                <c:pt idx="6">
                  <c:v>88</c:v>
                </c:pt>
              </c:numCache>
            </c:numRef>
          </c:xVal>
          <c:yVal>
            <c:numRef>
              <c:f>'Proton mu cons'!$C$5:$C$11</c:f>
              <c:numCache>
                <c:formatCode>0.00000</c:formatCode>
                <c:ptCount val="7"/>
                <c:pt idx="0">
                  <c:v>2.0770199999999999E-2</c:v>
                </c:pt>
                <c:pt idx="1">
                  <c:v>1.7862477296401041E-2</c:v>
                </c:pt>
                <c:pt idx="2">
                  <c:v>1.5222734254992341E-2</c:v>
                </c:pt>
                <c:pt idx="3">
                  <c:v>1.2211032136733226E-2</c:v>
                </c:pt>
                <c:pt idx="4">
                  <c:v>1.1273526677537929E-2</c:v>
                </c:pt>
                <c:pt idx="5">
                  <c:v>1.1198118933826778E-2</c:v>
                </c:pt>
                <c:pt idx="6">
                  <c:v>1.12273463385045E-2</c:v>
                </c:pt>
              </c:numCache>
            </c:numRef>
          </c:yVal>
          <c:smooth val="1"/>
          <c:extLst>
            <c:ext xmlns:c16="http://schemas.microsoft.com/office/drawing/2014/chart" uri="{C3380CC4-5D6E-409C-BE32-E72D297353CC}">
              <c16:uniqueId val="{00000001-8FDE-42DD-BDCC-A69ED61DB11D}"/>
            </c:ext>
          </c:extLst>
        </c:ser>
        <c:ser>
          <c:idx val="5"/>
          <c:order val="2"/>
          <c:tx>
            <c:strRef>
              <c:f>'Proton mu cons'!$D$4</c:f>
              <c:strCache>
                <c:ptCount val="1"/>
                <c:pt idx="0">
                  <c:v>50 MeV</c:v>
                </c:pt>
              </c:strCache>
            </c:strRef>
          </c:tx>
          <c:spPr>
            <a:ln w="19050">
              <a:solidFill>
                <a:srgbClr val="FF0000"/>
              </a:solidFill>
              <a:prstDash val="dashDot"/>
            </a:ln>
          </c:spPr>
          <c:marker>
            <c:symbol val="circle"/>
            <c:size val="4"/>
            <c:spPr>
              <a:noFill/>
              <a:ln>
                <a:solidFill>
                  <a:srgbClr val="FF0000"/>
                </a:solidFill>
              </a:ln>
            </c:spPr>
          </c:marker>
          <c:xVal>
            <c:numRef>
              <c:f>'Proton mu cons'!$A$5:$A$11</c:f>
              <c:numCache>
                <c:formatCode>General</c:formatCode>
                <c:ptCount val="7"/>
                <c:pt idx="0">
                  <c:v>5</c:v>
                </c:pt>
                <c:pt idx="1">
                  <c:v>10</c:v>
                </c:pt>
                <c:pt idx="2">
                  <c:v>20</c:v>
                </c:pt>
                <c:pt idx="3">
                  <c:v>40</c:v>
                </c:pt>
                <c:pt idx="4">
                  <c:v>60</c:v>
                </c:pt>
                <c:pt idx="5">
                  <c:v>80</c:v>
                </c:pt>
                <c:pt idx="6">
                  <c:v>88</c:v>
                </c:pt>
              </c:numCache>
            </c:numRef>
          </c:xVal>
          <c:yVal>
            <c:numRef>
              <c:f>'Proton mu cons'!$D$5:$D$11</c:f>
              <c:numCache>
                <c:formatCode>0.00</c:formatCode>
                <c:ptCount val="7"/>
                <c:pt idx="0">
                  <c:v>4.9476730742955832E-2</c:v>
                </c:pt>
                <c:pt idx="1">
                  <c:v>4.1452445974827827E-2</c:v>
                </c:pt>
                <c:pt idx="2">
                  <c:v>3.5001233094277662E-2</c:v>
                </c:pt>
                <c:pt idx="3">
                  <c:v>2.7930520868235751E-2</c:v>
                </c:pt>
                <c:pt idx="4">
                  <c:v>2.547572634571028E-2</c:v>
                </c:pt>
                <c:pt idx="5">
                  <c:v>2.5352000980484041E-2</c:v>
                </c:pt>
                <c:pt idx="6">
                  <c:v>2.5428214055688823E-2</c:v>
                </c:pt>
              </c:numCache>
            </c:numRef>
          </c:yVal>
          <c:smooth val="1"/>
          <c:extLst>
            <c:ext xmlns:c16="http://schemas.microsoft.com/office/drawing/2014/chart" uri="{C3380CC4-5D6E-409C-BE32-E72D297353CC}">
              <c16:uniqueId val="{00000002-8FDE-42DD-BDCC-A69ED61DB11D}"/>
            </c:ext>
          </c:extLst>
        </c:ser>
        <c:ser>
          <c:idx val="1"/>
          <c:order val="3"/>
          <c:tx>
            <c:v>Loss cone angle</c:v>
          </c:tx>
          <c:spPr>
            <a:ln>
              <a:solidFill>
                <a:srgbClr val="FF0000"/>
              </a:solidFill>
            </a:ln>
          </c:spPr>
          <c:marker>
            <c:symbol val="none"/>
          </c:marker>
          <c:xVal>
            <c:numRef>
              <c:f>'Proton mu cons'!$F$20:$F$21</c:f>
              <c:numCache>
                <c:formatCode>General</c:formatCode>
                <c:ptCount val="2"/>
                <c:pt idx="0">
                  <c:v>27.240499999999862</c:v>
                </c:pt>
                <c:pt idx="1">
                  <c:v>27.240499999999862</c:v>
                </c:pt>
              </c:numCache>
            </c:numRef>
          </c:xVal>
          <c:yVal>
            <c:numRef>
              <c:f>'Proton mu cons'!$G$20:$G$21</c:f>
              <c:numCache>
                <c:formatCode>0</c:formatCode>
                <c:ptCount val="2"/>
                <c:pt idx="0">
                  <c:v>-1.0000000000000005E-2</c:v>
                </c:pt>
                <c:pt idx="1">
                  <c:v>1</c:v>
                </c:pt>
              </c:numCache>
            </c:numRef>
          </c:yVal>
          <c:smooth val="1"/>
          <c:extLst>
            <c:ext xmlns:c16="http://schemas.microsoft.com/office/drawing/2014/chart" uri="{C3380CC4-5D6E-409C-BE32-E72D297353CC}">
              <c16:uniqueId val="{00000003-8FDE-42DD-BDCC-A69ED61DB11D}"/>
            </c:ext>
          </c:extLst>
        </c:ser>
        <c:dLbls>
          <c:showLegendKey val="0"/>
          <c:showVal val="0"/>
          <c:showCatName val="0"/>
          <c:showSerName val="0"/>
          <c:showPercent val="0"/>
          <c:showBubbleSize val="0"/>
        </c:dLbls>
        <c:axId val="334916992"/>
        <c:axId val="334947840"/>
      </c:scatterChart>
      <c:valAx>
        <c:axId val="334916992"/>
        <c:scaling>
          <c:orientation val="minMax"/>
          <c:max val="90"/>
        </c:scaling>
        <c:delete val="0"/>
        <c:axPos val="b"/>
        <c:majorGridlines>
          <c:spPr>
            <a:ln>
              <a:solidFill>
                <a:sysClr val="windowText" lastClr="000000">
                  <a:tint val="75000"/>
                  <a:shade val="95000"/>
                  <a:satMod val="105000"/>
                  <a:alpha val="50000"/>
                </a:sysClr>
              </a:solidFill>
              <a:prstDash val="dash"/>
            </a:ln>
          </c:spPr>
        </c:majorGridlines>
        <c:title>
          <c:tx>
            <c:rich>
              <a:bodyPr/>
              <a:lstStyle/>
              <a:p>
                <a:pPr>
                  <a:defRPr sz="1100" b="0">
                    <a:latin typeface="+mj-lt"/>
                  </a:defRPr>
                </a:pPr>
                <a:r>
                  <a:rPr lang="en-GB" sz="1100" b="0"/>
                  <a:t>Equatorial pitch angle (</a:t>
                </a:r>
                <a:r>
                  <a:rPr lang="en-GB" sz="1100" b="0">
                    <a:sym typeface="Symbol"/>
                  </a:rPr>
                  <a:t></a:t>
                </a:r>
                <a:r>
                  <a:rPr lang="en-GB" sz="1100" b="0"/>
                  <a:t>)</a:t>
                </a:r>
              </a:p>
            </c:rich>
          </c:tx>
          <c:layout>
            <c:manualLayout>
              <c:xMode val="edge"/>
              <c:yMode val="edge"/>
              <c:x val="0.3873678007908184"/>
              <c:y val="0.93014218955025341"/>
            </c:manualLayout>
          </c:layout>
          <c:overlay val="0"/>
        </c:title>
        <c:numFmt formatCode="#,##0" sourceLinked="0"/>
        <c:majorTickMark val="out"/>
        <c:minorTickMark val="none"/>
        <c:tickLblPos val="low"/>
        <c:txPr>
          <a:bodyPr/>
          <a:lstStyle/>
          <a:p>
            <a:pPr>
              <a:defRPr sz="900"/>
            </a:pPr>
            <a:endParaRPr lang="en-US"/>
          </a:p>
        </c:txPr>
        <c:crossAx val="334947840"/>
        <c:crosses val="autoZero"/>
        <c:crossBetween val="midCat"/>
      </c:valAx>
      <c:valAx>
        <c:axId val="334947840"/>
        <c:scaling>
          <c:orientation val="minMax"/>
          <c:max val="0.05"/>
          <c:min val="0"/>
        </c:scaling>
        <c:delete val="0"/>
        <c:axPos val="l"/>
        <c:majorGridlines>
          <c:spPr>
            <a:ln>
              <a:solidFill>
                <a:sysClr val="windowText" lastClr="000000">
                  <a:tint val="75000"/>
                  <a:shade val="95000"/>
                  <a:satMod val="105000"/>
                  <a:alpha val="50000"/>
                </a:sysClr>
              </a:solidFill>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j-lt"/>
                    <a:ea typeface="+mn-ea"/>
                    <a:cs typeface="+mn-cs"/>
                  </a:defRPr>
                </a:pPr>
                <a:r>
                  <a:rPr lang="en-US" sz="1100" b="0" i="0" u="none" strike="noStrike" baseline="0"/>
                  <a:t>SD(</a:t>
                </a:r>
                <a:r>
                  <a:rPr lang="en-US" sz="1100" b="0" i="0" u="none" strike="noStrike" baseline="0">
                    <a:sym typeface="Symbol"/>
                  </a:rPr>
                  <a:t>) / mean</a:t>
                </a:r>
                <a:r>
                  <a:rPr lang="en-US" sz="1100" b="0" i="0" u="none" strike="noStrike" baseline="0"/>
                  <a:t>(</a:t>
                </a:r>
                <a:r>
                  <a:rPr lang="en-US" sz="1100" b="0" i="0" u="none" strike="noStrike" baseline="0">
                    <a:sym typeface="Symbol"/>
                  </a:rPr>
                  <a:t>)</a:t>
                </a:r>
                <a:endParaRPr lang="en-US" sz="1100" b="0"/>
              </a:p>
            </c:rich>
          </c:tx>
          <c:layout>
            <c:manualLayout>
              <c:xMode val="edge"/>
              <c:yMode val="edge"/>
              <c:x val="4.5568618991119504E-3"/>
              <c:y val="0.32282338410121092"/>
            </c:manualLayout>
          </c:layout>
          <c:overlay val="0"/>
        </c:title>
        <c:numFmt formatCode="#,##0.000" sourceLinked="0"/>
        <c:majorTickMark val="out"/>
        <c:minorTickMark val="none"/>
        <c:tickLblPos val="nextTo"/>
        <c:spPr>
          <a:noFill/>
        </c:spPr>
        <c:txPr>
          <a:bodyPr/>
          <a:lstStyle/>
          <a:p>
            <a:pPr>
              <a:defRPr sz="900"/>
            </a:pPr>
            <a:endParaRPr lang="en-US"/>
          </a:p>
        </c:txPr>
        <c:crossAx val="334916992"/>
        <c:crosses val="autoZero"/>
        <c:crossBetween val="midCat"/>
      </c:valAx>
    </c:plotArea>
    <c:legend>
      <c:legendPos val="t"/>
      <c:layout>
        <c:manualLayout>
          <c:xMode val="edge"/>
          <c:yMode val="edge"/>
          <c:x val="0.16324650897077289"/>
          <c:y val="6.6187074281826394E-2"/>
          <c:w val="0.69175932063933565"/>
          <c:h val="4.9639985983113324E-2"/>
        </c:manualLayout>
      </c:layout>
      <c:overlay val="0"/>
      <c:txPr>
        <a:bodyPr/>
        <a:lstStyle/>
        <a:p>
          <a:pPr>
            <a:defRPr sz="8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u="none" strike="noStrike" baseline="0">
                <a:latin typeface="+mj-lt"/>
              </a:rPr>
              <a:t>10 MeV proton, pitch angle = 5°, initial </a:t>
            </a:r>
            <a:r>
              <a:rPr lang="en-GB" sz="1000" b="1" i="1" u="none" strike="noStrike" baseline="0">
                <a:latin typeface="+mj-lt"/>
              </a:rPr>
              <a:t>L</a:t>
            </a:r>
            <a:r>
              <a:rPr lang="en-GB" sz="1000" b="1" i="0" u="none" strike="noStrike" baseline="0">
                <a:latin typeface="+mj-lt"/>
              </a:rPr>
              <a:t> = 6.  Earth, dipole field.</a:t>
            </a:r>
            <a:endParaRPr lang="en-US" sz="1000">
              <a:latin typeface="+mj-lt"/>
            </a:endParaRPr>
          </a:p>
        </c:rich>
      </c:tx>
      <c:layout>
        <c:manualLayout>
          <c:xMode val="edge"/>
          <c:yMode val="edge"/>
          <c:x val="0.17824680564726703"/>
          <c:y val="9.3111258293410246E-4"/>
        </c:manualLayout>
      </c:layout>
      <c:overlay val="0"/>
    </c:title>
    <c:autoTitleDeleted val="0"/>
    <c:plotArea>
      <c:layout>
        <c:manualLayout>
          <c:layoutTarget val="inner"/>
          <c:xMode val="edge"/>
          <c:yMode val="edge"/>
          <c:x val="6.6493664677952202E-2"/>
          <c:y val="7.3090863032374484E-2"/>
          <c:w val="0.89425248948603875"/>
          <c:h val="0.81099804286710864"/>
        </c:manualLayout>
      </c:layout>
      <c:scatterChart>
        <c:scatterStyle val="smoothMarker"/>
        <c:varyColors val="0"/>
        <c:ser>
          <c:idx val="0"/>
          <c:order val="0"/>
          <c:tx>
            <c:strRef>
              <c:f>'L1.5 1MeV pro'!$L$1</c:f>
              <c:strCache>
                <c:ptCount val="1"/>
                <c:pt idx="0">
                  <c:v>mag long (°)</c:v>
                </c:pt>
              </c:strCache>
            </c:strRef>
          </c:tx>
          <c:spPr>
            <a:ln w="19050">
              <a:solidFill>
                <a:srgbClr val="002060"/>
              </a:solidFill>
            </a:ln>
          </c:spPr>
          <c:marker>
            <c:symbol val="none"/>
          </c:marker>
          <c:xVal>
            <c:numRef>
              <c:f>'L1.5 1MeV pro'!$E$2:$E$13003</c:f>
              <c:numCache>
                <c:formatCode>0.00E+00</c:formatCode>
                <c:ptCount val="13002"/>
                <c:pt idx="0" formatCode="General">
                  <c:v>0</c:v>
                </c:pt>
                <c:pt idx="1">
                  <c:v>0.23384600000000041</c:v>
                </c:pt>
                <c:pt idx="2" formatCode="General">
                  <c:v>0.45117000000000002</c:v>
                </c:pt>
                <c:pt idx="3" formatCode="General">
                  <c:v>0.66859200000000063</c:v>
                </c:pt>
                <c:pt idx="4" formatCode="General">
                  <c:v>0.84071899999999999</c:v>
                </c:pt>
                <c:pt idx="5" formatCode="General">
                  <c:v>1.00065</c:v>
                </c:pt>
                <c:pt idx="6" formatCode="General">
                  <c:v>1.13178</c:v>
                </c:pt>
                <c:pt idx="7" formatCode="General">
                  <c:v>1.2496999999999912</c:v>
                </c:pt>
                <c:pt idx="8" formatCode="General">
                  <c:v>1.3536599999999999</c:v>
                </c:pt>
                <c:pt idx="9" formatCode="General">
                  <c:v>1.4441599999999999</c:v>
                </c:pt>
                <c:pt idx="10" formatCode="General">
                  <c:v>1.5263</c:v>
                </c:pt>
                <c:pt idx="11" formatCode="General">
                  <c:v>1.5934199999999998</c:v>
                </c:pt>
                <c:pt idx="12" formatCode="General">
                  <c:v>1.6561500000000069</c:v>
                </c:pt>
                <c:pt idx="13" formatCode="General">
                  <c:v>1.71041</c:v>
                </c:pt>
                <c:pt idx="14" formatCode="General">
                  <c:v>1.7594299999999912</c:v>
                </c:pt>
                <c:pt idx="15" formatCode="General">
                  <c:v>1.80935</c:v>
                </c:pt>
                <c:pt idx="16" formatCode="General">
                  <c:v>1.8542000000000001</c:v>
                </c:pt>
                <c:pt idx="17" formatCode="General">
                  <c:v>1.8948</c:v>
                </c:pt>
                <c:pt idx="18" formatCode="General">
                  <c:v>1.93319</c:v>
                </c:pt>
                <c:pt idx="19" formatCode="General">
                  <c:v>1.97129</c:v>
                </c:pt>
                <c:pt idx="20" formatCode="General">
                  <c:v>2.00657</c:v>
                </c:pt>
                <c:pt idx="21" formatCode="General">
                  <c:v>2.0392299999999977</c:v>
                </c:pt>
                <c:pt idx="22" formatCode="General">
                  <c:v>2.0697299999999998</c:v>
                </c:pt>
                <c:pt idx="23" formatCode="General">
                  <c:v>2.1020099999999977</c:v>
                </c:pt>
                <c:pt idx="24" formatCode="General">
                  <c:v>2.1278199999999998</c:v>
                </c:pt>
                <c:pt idx="25" formatCode="General">
                  <c:v>2.1566699999999832</c:v>
                </c:pt>
                <c:pt idx="26" formatCode="General">
                  <c:v>2.1817700000000002</c:v>
                </c:pt>
                <c:pt idx="27" formatCode="General">
                  <c:v>2.2067100000000002</c:v>
                </c:pt>
                <c:pt idx="28" formatCode="General">
                  <c:v>2.2317900000000002</c:v>
                </c:pt>
                <c:pt idx="29" formatCode="General">
                  <c:v>2.2545799999999998</c:v>
                </c:pt>
                <c:pt idx="30" formatCode="General">
                  <c:v>2.2768599999999832</c:v>
                </c:pt>
                <c:pt idx="31" formatCode="General">
                  <c:v>2.2965300000000002</c:v>
                </c:pt>
                <c:pt idx="32" formatCode="General">
                  <c:v>2.3191599999999832</c:v>
                </c:pt>
                <c:pt idx="33" formatCode="General">
                  <c:v>2.3365299999999967</c:v>
                </c:pt>
                <c:pt idx="34" formatCode="General">
                  <c:v>2.3566199999999777</c:v>
                </c:pt>
                <c:pt idx="35" formatCode="General">
                  <c:v>2.3746599999999813</c:v>
                </c:pt>
                <c:pt idx="36" formatCode="General">
                  <c:v>2.3926399999999823</c:v>
                </c:pt>
                <c:pt idx="37" formatCode="General">
                  <c:v>2.4105300000000001</c:v>
                </c:pt>
                <c:pt idx="38" formatCode="General">
                  <c:v>2.4270299999999998</c:v>
                </c:pt>
                <c:pt idx="39" formatCode="General">
                  <c:v>2.44387</c:v>
                </c:pt>
                <c:pt idx="40" formatCode="General">
                  <c:v>2.4578099999999967</c:v>
                </c:pt>
                <c:pt idx="41" formatCode="General">
                  <c:v>2.4746699999999864</c:v>
                </c:pt>
                <c:pt idx="42" formatCode="General">
                  <c:v>2.4876100000000001</c:v>
                </c:pt>
                <c:pt idx="43" formatCode="General">
                  <c:v>2.5027999999999997</c:v>
                </c:pt>
                <c:pt idx="44" formatCode="General">
                  <c:v>2.5165199999999968</c:v>
                </c:pt>
                <c:pt idx="45" formatCode="General">
                  <c:v>2.5303</c:v>
                </c:pt>
                <c:pt idx="46" formatCode="General">
                  <c:v>2.5439900000000129</c:v>
                </c:pt>
                <c:pt idx="47" formatCode="General">
                  <c:v>2.5567499999999832</c:v>
                </c:pt>
                <c:pt idx="48" formatCode="General">
                  <c:v>2.5698799999999977</c:v>
                </c:pt>
                <c:pt idx="49" formatCode="General">
                  <c:v>2.5807099999999998</c:v>
                </c:pt>
                <c:pt idx="50" formatCode="General">
                  <c:v>2.59395</c:v>
                </c:pt>
                <c:pt idx="51" formatCode="General">
                  <c:v>2.6041300000000156</c:v>
                </c:pt>
                <c:pt idx="52" formatCode="General">
                  <c:v>2.6161999999999987</c:v>
                </c:pt>
                <c:pt idx="53" formatCode="General">
                  <c:v>2.6271200000000174</c:v>
                </c:pt>
                <c:pt idx="54" formatCode="General">
                  <c:v>2.63815</c:v>
                </c:pt>
                <c:pt idx="55" formatCode="General">
                  <c:v>2.6491500000000001</c:v>
                </c:pt>
                <c:pt idx="56" formatCode="General">
                  <c:v>2.6594499999999832</c:v>
                </c:pt>
                <c:pt idx="57" formatCode="General">
                  <c:v>2.6700699999999977</c:v>
                </c:pt>
                <c:pt idx="58" formatCode="General">
                  <c:v>2.6789000000000001</c:v>
                </c:pt>
                <c:pt idx="59" formatCode="General">
                  <c:v>2.6897099999999998</c:v>
                </c:pt>
                <c:pt idx="60" formatCode="General">
                  <c:v>2.6980599999999977</c:v>
                </c:pt>
                <c:pt idx="61" formatCode="General">
                  <c:v>2.7079800000000156</c:v>
                </c:pt>
                <c:pt idx="62" formatCode="General">
                  <c:v>2.7170000000000001</c:v>
                </c:pt>
                <c:pt idx="63" formatCode="General">
                  <c:v>2.7261500000000001</c:v>
                </c:pt>
                <c:pt idx="64" formatCode="General">
                  <c:v>2.7352799999999977</c:v>
                </c:pt>
                <c:pt idx="65" formatCode="General">
                  <c:v>2.7438600000000002</c:v>
                </c:pt>
                <c:pt idx="66" formatCode="General">
                  <c:v>2.7527499999999967</c:v>
                </c:pt>
                <c:pt idx="67" formatCode="General">
                  <c:v>2.7601499999999999</c:v>
                </c:pt>
                <c:pt idx="68" formatCode="General">
                  <c:v>2.76925</c:v>
                </c:pt>
                <c:pt idx="69" formatCode="General">
                  <c:v>2.7763499999999977</c:v>
                </c:pt>
                <c:pt idx="70" formatCode="General">
                  <c:v>2.7847000000000124</c:v>
                </c:pt>
                <c:pt idx="71" formatCode="General">
                  <c:v>2.7923800000000001</c:v>
                </c:pt>
                <c:pt idx="72" formatCode="General">
                  <c:v>2.8002199999999977</c:v>
                </c:pt>
                <c:pt idx="73" formatCode="General">
                  <c:v>2.8079499999999977</c:v>
                </c:pt>
                <c:pt idx="74" formatCode="General">
                  <c:v>2.815259999999975</c:v>
                </c:pt>
                <c:pt idx="75" formatCode="General">
                  <c:v>2.8229199999999977</c:v>
                </c:pt>
                <c:pt idx="76" formatCode="General">
                  <c:v>2.8292599999999832</c:v>
                </c:pt>
                <c:pt idx="77" formatCode="General">
                  <c:v>2.8371</c:v>
                </c:pt>
                <c:pt idx="78" formatCode="General">
                  <c:v>2.84335</c:v>
                </c:pt>
                <c:pt idx="79" formatCode="General">
                  <c:v>2.8504599999999813</c:v>
                </c:pt>
                <c:pt idx="80" formatCode="General">
                  <c:v>2.8571800000000001</c:v>
                </c:pt>
                <c:pt idx="81" formatCode="General">
                  <c:v>2.86408</c:v>
                </c:pt>
                <c:pt idx="82" formatCode="General">
                  <c:v>2.8706999999999967</c:v>
                </c:pt>
                <c:pt idx="83" formatCode="General">
                  <c:v>2.8770399999999987</c:v>
                </c:pt>
                <c:pt idx="84" formatCode="General">
                  <c:v>2.8838300000000001</c:v>
                </c:pt>
                <c:pt idx="85" formatCode="General">
                  <c:v>2.8893399999999998</c:v>
                </c:pt>
                <c:pt idx="86" formatCode="General">
                  <c:v>2.8961999999999977</c:v>
                </c:pt>
                <c:pt idx="87" formatCode="General">
                  <c:v>2.9019200000000001</c:v>
                </c:pt>
                <c:pt idx="88" formatCode="General">
                  <c:v>2.90801</c:v>
                </c:pt>
                <c:pt idx="89" formatCode="General">
                  <c:v>2.9140499999999832</c:v>
                </c:pt>
                <c:pt idx="90" formatCode="General">
                  <c:v>2.92014</c:v>
                </c:pt>
                <c:pt idx="91" formatCode="General">
                  <c:v>2.9259399999999998</c:v>
                </c:pt>
                <c:pt idx="92" formatCode="General">
                  <c:v>2.9314799999999832</c:v>
                </c:pt>
                <c:pt idx="93" formatCode="General">
                  <c:v>2.93763</c:v>
                </c:pt>
                <c:pt idx="94" formatCode="General">
                  <c:v>2.9425300000000001</c:v>
                </c:pt>
                <c:pt idx="95" formatCode="General">
                  <c:v>2.94855</c:v>
                </c:pt>
                <c:pt idx="96" formatCode="General">
                  <c:v>2.9538099999999967</c:v>
                </c:pt>
                <c:pt idx="97" formatCode="General">
                  <c:v>2.9591999999999987</c:v>
                </c:pt>
                <c:pt idx="98" formatCode="General">
                  <c:v>2.9647600000000001</c:v>
                </c:pt>
                <c:pt idx="99" formatCode="General">
                  <c:v>2.9700799999999967</c:v>
                </c:pt>
                <c:pt idx="100" formatCode="General">
                  <c:v>2.9752799999999864</c:v>
                </c:pt>
                <c:pt idx="101" formatCode="General">
                  <c:v>2.9801500000000001</c:v>
                </c:pt>
                <c:pt idx="102" formatCode="General">
                  <c:v>2.98576</c:v>
                </c:pt>
                <c:pt idx="103" formatCode="General">
                  <c:v>2.9902899999999977</c:v>
                </c:pt>
                <c:pt idx="104" formatCode="General">
                  <c:v>2.9954899999999967</c:v>
                </c:pt>
                <c:pt idx="105" formatCode="General">
                  <c:v>3.0003600000000001</c:v>
                </c:pt>
                <c:pt idx="106" formatCode="General">
                  <c:v>3.0053999999999998</c:v>
                </c:pt>
                <c:pt idx="107" formatCode="General">
                  <c:v>3.0103</c:v>
                </c:pt>
                <c:pt idx="108" formatCode="General">
                  <c:v>3.01498</c:v>
                </c:pt>
                <c:pt idx="109" formatCode="General">
                  <c:v>3.0199699999999967</c:v>
                </c:pt>
                <c:pt idx="110" formatCode="General">
                  <c:v>3.0241500000000001</c:v>
                </c:pt>
                <c:pt idx="111" formatCode="General">
                  <c:v>3.0291299999999999</c:v>
                </c:pt>
                <c:pt idx="112" formatCode="General">
                  <c:v>3.0335800000000002</c:v>
                </c:pt>
                <c:pt idx="113" formatCode="General">
                  <c:v>3.0380799999999977</c:v>
                </c:pt>
                <c:pt idx="114" formatCode="General">
                  <c:v>3.04277</c:v>
                </c:pt>
                <c:pt idx="115" formatCode="General">
                  <c:v>3.0471800000000155</c:v>
                </c:pt>
                <c:pt idx="116" formatCode="General">
                  <c:v>3.0515999999999988</c:v>
                </c:pt>
                <c:pt idx="117" formatCode="General">
                  <c:v>3.0556699999999832</c:v>
                </c:pt>
                <c:pt idx="118" formatCode="General">
                  <c:v>3.0602299999999998</c:v>
                </c:pt>
                <c:pt idx="119" formatCode="General">
                  <c:v>3.0643899999999999</c:v>
                </c:pt>
                <c:pt idx="120" formatCode="General">
                  <c:v>3.0685099999999998</c:v>
                </c:pt>
                <c:pt idx="121" formatCode="General">
                  <c:v>3.0728199999999832</c:v>
                </c:pt>
                <c:pt idx="122" formatCode="General">
                  <c:v>3.0769199999999977</c:v>
                </c:pt>
                <c:pt idx="123" formatCode="General">
                  <c:v>3.0808300000000002</c:v>
                </c:pt>
                <c:pt idx="124" formatCode="General">
                  <c:v>3.0845899999999999</c:v>
                </c:pt>
                <c:pt idx="125" formatCode="General">
                  <c:v>3.0883900000000128</c:v>
                </c:pt>
                <c:pt idx="126" formatCode="General">
                  <c:v>3.0923799999999977</c:v>
                </c:pt>
                <c:pt idx="127" formatCode="General">
                  <c:v>3.0963799999999977</c:v>
                </c:pt>
                <c:pt idx="128" formatCode="General">
                  <c:v>3.1000100000000002</c:v>
                </c:pt>
                <c:pt idx="129" formatCode="General">
                  <c:v>3.1037100000000128</c:v>
                </c:pt>
                <c:pt idx="130" formatCode="General">
                  <c:v>3.1073400000000002</c:v>
                </c:pt>
                <c:pt idx="131" formatCode="General">
                  <c:v>3.1111200000000001</c:v>
                </c:pt>
                <c:pt idx="132" formatCode="General">
                  <c:v>3.1149</c:v>
                </c:pt>
                <c:pt idx="133" formatCode="General">
                  <c:v>3.11842</c:v>
                </c:pt>
                <c:pt idx="134" formatCode="General">
                  <c:v>3.1221000000000001</c:v>
                </c:pt>
                <c:pt idx="135" formatCode="General">
                  <c:v>3.1255700000000002</c:v>
                </c:pt>
                <c:pt idx="136" formatCode="General">
                  <c:v>3.1292300000000002</c:v>
                </c:pt>
                <c:pt idx="137" formatCode="General">
                  <c:v>3.1328699999999832</c:v>
                </c:pt>
                <c:pt idx="138" formatCode="General">
                  <c:v>3.1362499999999813</c:v>
                </c:pt>
                <c:pt idx="139" formatCode="General">
                  <c:v>3.1398699999999864</c:v>
                </c:pt>
                <c:pt idx="140" formatCode="General">
                  <c:v>3.1432000000000002</c:v>
                </c:pt>
                <c:pt idx="141" formatCode="General">
                  <c:v>3.1467399999999999</c:v>
                </c:pt>
                <c:pt idx="142" formatCode="General">
                  <c:v>3.1502599999999967</c:v>
                </c:pt>
                <c:pt idx="143" formatCode="General">
                  <c:v>3.15354</c:v>
                </c:pt>
                <c:pt idx="144" formatCode="General">
                  <c:v>3.15707</c:v>
                </c:pt>
                <c:pt idx="145" formatCode="General">
                  <c:v>3.1603100000000124</c:v>
                </c:pt>
                <c:pt idx="146" formatCode="General">
                  <c:v>3.1637499999999998</c:v>
                </c:pt>
                <c:pt idx="147" formatCode="General">
                  <c:v>3.1671300000000229</c:v>
                </c:pt>
                <c:pt idx="148" formatCode="General">
                  <c:v>3.1703600000000001</c:v>
                </c:pt>
                <c:pt idx="149" formatCode="General">
                  <c:v>3.1738</c:v>
                </c:pt>
                <c:pt idx="150" formatCode="General">
                  <c:v>3.1769399999999997</c:v>
                </c:pt>
                <c:pt idx="151" formatCode="General">
                  <c:v>3.1803100000000128</c:v>
                </c:pt>
                <c:pt idx="152" formatCode="General">
                  <c:v>3.1835499999999999</c:v>
                </c:pt>
                <c:pt idx="153" formatCode="General">
                  <c:v>3.1867399999999999</c:v>
                </c:pt>
                <c:pt idx="154" formatCode="General">
                  <c:v>3.1900900000000001</c:v>
                </c:pt>
                <c:pt idx="155" formatCode="General">
                  <c:v>3.1931500000000002</c:v>
                </c:pt>
                <c:pt idx="156" formatCode="General">
                  <c:v>3.1964499999999814</c:v>
                </c:pt>
                <c:pt idx="157" formatCode="General">
                  <c:v>3.19956</c:v>
                </c:pt>
                <c:pt idx="158" formatCode="General">
                  <c:v>3.2027399999999999</c:v>
                </c:pt>
                <c:pt idx="159" formatCode="General">
                  <c:v>3.2059799999999998</c:v>
                </c:pt>
                <c:pt idx="160" formatCode="General">
                  <c:v>3.2090000000000001</c:v>
                </c:pt>
                <c:pt idx="161" formatCode="General">
                  <c:v>3.2122399999999987</c:v>
                </c:pt>
                <c:pt idx="162" formatCode="General">
                  <c:v>3.2152399999999997</c:v>
                </c:pt>
                <c:pt idx="163" formatCode="General">
                  <c:v>3.2183999999999999</c:v>
                </c:pt>
                <c:pt idx="164" formatCode="General">
                  <c:v>3.2215300000000155</c:v>
                </c:pt>
                <c:pt idx="165" formatCode="General">
                  <c:v>3.2245100000000138</c:v>
                </c:pt>
                <c:pt idx="166" formatCode="General">
                  <c:v>3.2277000000000156</c:v>
                </c:pt>
                <c:pt idx="167" formatCode="General">
                  <c:v>3.2305999999999999</c:v>
                </c:pt>
                <c:pt idx="168" formatCode="General">
                  <c:v>3.2337400000000001</c:v>
                </c:pt>
                <c:pt idx="169" formatCode="General">
                  <c:v>3.2367300000000001</c:v>
                </c:pt>
                <c:pt idx="170" formatCode="General">
                  <c:v>3.2397300000000002</c:v>
                </c:pt>
                <c:pt idx="171" formatCode="General">
                  <c:v>3.2428499999999967</c:v>
                </c:pt>
                <c:pt idx="172" formatCode="General">
                  <c:v>3.2457099999999999</c:v>
                </c:pt>
                <c:pt idx="173" formatCode="General">
                  <c:v>3.2487900000000156</c:v>
                </c:pt>
                <c:pt idx="174" formatCode="General">
                  <c:v>3.2516699999999967</c:v>
                </c:pt>
                <c:pt idx="175" formatCode="General">
                  <c:v>3.25468</c:v>
                </c:pt>
                <c:pt idx="176" formatCode="General">
                  <c:v>3.2577199999999999</c:v>
                </c:pt>
                <c:pt idx="177" formatCode="General">
                  <c:v>3.2605400000000002</c:v>
                </c:pt>
                <c:pt idx="178" formatCode="General">
                  <c:v>3.2635700000000156</c:v>
                </c:pt>
                <c:pt idx="179" formatCode="General">
                  <c:v>3.2663899999999999</c:v>
                </c:pt>
                <c:pt idx="180" formatCode="General">
                  <c:v>3.2693400000000001</c:v>
                </c:pt>
                <c:pt idx="181" formatCode="General">
                  <c:v>3.2723599999999977</c:v>
                </c:pt>
                <c:pt idx="182" formatCode="General">
                  <c:v>3.2751999999999999</c:v>
                </c:pt>
                <c:pt idx="183" formatCode="General">
                  <c:v>3.2780900000000002</c:v>
                </c:pt>
                <c:pt idx="184" formatCode="General">
                  <c:v>3.2809699999999999</c:v>
                </c:pt>
                <c:pt idx="185" formatCode="General">
                  <c:v>3.2837700000000156</c:v>
                </c:pt>
                <c:pt idx="186" formatCode="General">
                  <c:v>3.2867700000000002</c:v>
                </c:pt>
                <c:pt idx="187" formatCode="General">
                  <c:v>3.2896800000000002</c:v>
                </c:pt>
                <c:pt idx="188" formatCode="General">
                  <c:v>3.2924399999999987</c:v>
                </c:pt>
                <c:pt idx="189" formatCode="General">
                  <c:v>3.2953700000000001</c:v>
                </c:pt>
                <c:pt idx="190" formatCode="General">
                  <c:v>3.2980999999999998</c:v>
                </c:pt>
                <c:pt idx="191" formatCode="General">
                  <c:v>3.3010499999999832</c:v>
                </c:pt>
                <c:pt idx="192" formatCode="General">
                  <c:v>3.30396</c:v>
                </c:pt>
                <c:pt idx="193" formatCode="General">
                  <c:v>3.3066699999999813</c:v>
                </c:pt>
                <c:pt idx="194" formatCode="General">
                  <c:v>3.3095499999999967</c:v>
                </c:pt>
                <c:pt idx="195" formatCode="General">
                  <c:v>3.3122999999999818</c:v>
                </c:pt>
                <c:pt idx="196" formatCode="General">
                  <c:v>3.3151699999999868</c:v>
                </c:pt>
                <c:pt idx="197" formatCode="General">
                  <c:v>3.3180199999999869</c:v>
                </c:pt>
                <c:pt idx="198" formatCode="General">
                  <c:v>3.3207999999999998</c:v>
                </c:pt>
                <c:pt idx="199" formatCode="General">
                  <c:v>3.3235100000000002</c:v>
                </c:pt>
                <c:pt idx="200" formatCode="General">
                  <c:v>3.3263699999999967</c:v>
                </c:pt>
                <c:pt idx="201" formatCode="General">
                  <c:v>3.3290599999999841</c:v>
                </c:pt>
                <c:pt idx="202" formatCode="General">
                  <c:v>3.3319299999999967</c:v>
                </c:pt>
                <c:pt idx="203" formatCode="General">
                  <c:v>3.3348199999999832</c:v>
                </c:pt>
                <c:pt idx="204" formatCode="General">
                  <c:v>3.3374499999999832</c:v>
                </c:pt>
                <c:pt idx="205" formatCode="General">
                  <c:v>3.3403399999999999</c:v>
                </c:pt>
                <c:pt idx="206" formatCode="General">
                  <c:v>3.34301</c:v>
                </c:pt>
                <c:pt idx="207" formatCode="General">
                  <c:v>3.34572</c:v>
                </c:pt>
                <c:pt idx="208" formatCode="General">
                  <c:v>3.3486499999999833</c:v>
                </c:pt>
                <c:pt idx="209" formatCode="General">
                  <c:v>3.3513599999999832</c:v>
                </c:pt>
                <c:pt idx="210" formatCode="General">
                  <c:v>3.3540599999999832</c:v>
                </c:pt>
                <c:pt idx="211" formatCode="General">
                  <c:v>3.3568999999999813</c:v>
                </c:pt>
                <c:pt idx="212" formatCode="General">
                  <c:v>3.3595499999999832</c:v>
                </c:pt>
                <c:pt idx="213" formatCode="General">
                  <c:v>3.36239</c:v>
                </c:pt>
                <c:pt idx="214" formatCode="General">
                  <c:v>3.3652199999999977</c:v>
                </c:pt>
                <c:pt idx="215" formatCode="General">
                  <c:v>3.3678900000000001</c:v>
                </c:pt>
                <c:pt idx="216" formatCode="General">
                  <c:v>3.3705999999999987</c:v>
                </c:pt>
                <c:pt idx="217" formatCode="General">
                  <c:v>3.3734499999999832</c:v>
                </c:pt>
                <c:pt idx="218" formatCode="General">
                  <c:v>3.376059999999975</c:v>
                </c:pt>
                <c:pt idx="219" formatCode="General">
                  <c:v>3.3788799999999832</c:v>
                </c:pt>
                <c:pt idx="220" formatCode="General">
                  <c:v>3.3817699999999977</c:v>
                </c:pt>
                <c:pt idx="221" formatCode="General">
                  <c:v>3.3843899999999998</c:v>
                </c:pt>
                <c:pt idx="222" formatCode="General">
                  <c:v>3.3871300000000129</c:v>
                </c:pt>
                <c:pt idx="223" formatCode="General">
                  <c:v>3.3899399999999997</c:v>
                </c:pt>
                <c:pt idx="224" formatCode="General">
                  <c:v>3.3925999999999967</c:v>
                </c:pt>
                <c:pt idx="225" formatCode="General">
                  <c:v>3.3953999999999978</c:v>
                </c:pt>
                <c:pt idx="226" formatCode="General">
                  <c:v>3.3982699999999832</c:v>
                </c:pt>
                <c:pt idx="227" formatCode="General">
                  <c:v>3.40096</c:v>
                </c:pt>
                <c:pt idx="228" formatCode="General">
                  <c:v>3.4036300000000002</c:v>
                </c:pt>
                <c:pt idx="229" formatCode="General">
                  <c:v>3.4065399999999997</c:v>
                </c:pt>
                <c:pt idx="230" formatCode="General">
                  <c:v>3.4091800000000001</c:v>
                </c:pt>
                <c:pt idx="231" formatCode="General">
                  <c:v>3.4119199999999967</c:v>
                </c:pt>
                <c:pt idx="232" formatCode="General">
                  <c:v>3.4148399999999977</c:v>
                </c:pt>
                <c:pt idx="233" formatCode="General">
                  <c:v>3.4175999999999997</c:v>
                </c:pt>
                <c:pt idx="234" formatCode="General">
                  <c:v>3.4203100000000002</c:v>
                </c:pt>
                <c:pt idx="235" formatCode="General">
                  <c:v>3.4230900000000002</c:v>
                </c:pt>
                <c:pt idx="236" formatCode="General">
                  <c:v>3.4259900000000001</c:v>
                </c:pt>
                <c:pt idx="237" formatCode="General">
                  <c:v>3.4286399999999997</c:v>
                </c:pt>
                <c:pt idx="238" formatCode="General">
                  <c:v>3.4314299999999927</c:v>
                </c:pt>
                <c:pt idx="239" formatCode="General">
                  <c:v>3.4343699999999977</c:v>
                </c:pt>
                <c:pt idx="240" formatCode="General">
                  <c:v>3.4371200000000002</c:v>
                </c:pt>
                <c:pt idx="241" formatCode="General">
                  <c:v>3.4398299999999868</c:v>
                </c:pt>
                <c:pt idx="242" formatCode="General">
                  <c:v>3.4426399999999977</c:v>
                </c:pt>
                <c:pt idx="243" formatCode="General">
                  <c:v>3.4454899999999977</c:v>
                </c:pt>
                <c:pt idx="244" formatCode="General">
                  <c:v>3.4481899999999999</c:v>
                </c:pt>
                <c:pt idx="245" formatCode="General">
                  <c:v>3.4509300000000001</c:v>
                </c:pt>
                <c:pt idx="246" formatCode="General">
                  <c:v>3.4538699999999967</c:v>
                </c:pt>
                <c:pt idx="247" formatCode="General">
                  <c:v>3.456659999999975</c:v>
                </c:pt>
                <c:pt idx="248" formatCode="General">
                  <c:v>3.4593099999999977</c:v>
                </c:pt>
                <c:pt idx="249" formatCode="General">
                  <c:v>3.46218</c:v>
                </c:pt>
                <c:pt idx="250" formatCode="General">
                  <c:v>3.4649999999999999</c:v>
                </c:pt>
                <c:pt idx="251" formatCode="General">
                  <c:v>3.46774</c:v>
                </c:pt>
                <c:pt idx="252" formatCode="General">
                  <c:v>3.4704699999999868</c:v>
                </c:pt>
                <c:pt idx="253" formatCode="General">
                  <c:v>3.4733900000000002</c:v>
                </c:pt>
                <c:pt idx="254" formatCode="General">
                  <c:v>3.4761699999999967</c:v>
                </c:pt>
                <c:pt idx="255" formatCode="General">
                  <c:v>3.4787999999999997</c:v>
                </c:pt>
                <c:pt idx="256" formatCode="General">
                  <c:v>3.48169</c:v>
                </c:pt>
                <c:pt idx="257" formatCode="General">
                  <c:v>3.48441</c:v>
                </c:pt>
                <c:pt idx="258" formatCode="General">
                  <c:v>3.4870899999999998</c:v>
                </c:pt>
                <c:pt idx="259" formatCode="General">
                  <c:v>3.4899399999999998</c:v>
                </c:pt>
                <c:pt idx="260" formatCode="General">
                  <c:v>3.4927699999999864</c:v>
                </c:pt>
                <c:pt idx="261" formatCode="General">
                  <c:v>3.4954499999999782</c:v>
                </c:pt>
                <c:pt idx="262" formatCode="General">
                  <c:v>3.49817</c:v>
                </c:pt>
                <c:pt idx="263" formatCode="General">
                  <c:v>3.50102</c:v>
                </c:pt>
                <c:pt idx="264" formatCode="General">
                  <c:v>3.5036299999999998</c:v>
                </c:pt>
                <c:pt idx="265" formatCode="General">
                  <c:v>3.5064299999999977</c:v>
                </c:pt>
                <c:pt idx="266" formatCode="General">
                  <c:v>3.5093299999999998</c:v>
                </c:pt>
                <c:pt idx="267" formatCode="General">
                  <c:v>3.5119699999999967</c:v>
                </c:pt>
                <c:pt idx="268" formatCode="General">
                  <c:v>3.5147200000000001</c:v>
                </c:pt>
                <c:pt idx="269" formatCode="General">
                  <c:v>3.5175200000000002</c:v>
                </c:pt>
                <c:pt idx="270" formatCode="General">
                  <c:v>3.5201799999999999</c:v>
                </c:pt>
                <c:pt idx="271" formatCode="General">
                  <c:v>3.5230100000000002</c:v>
                </c:pt>
                <c:pt idx="272" formatCode="General">
                  <c:v>3.5258499999999864</c:v>
                </c:pt>
                <c:pt idx="273" formatCode="General">
                  <c:v>3.52854</c:v>
                </c:pt>
                <c:pt idx="274" formatCode="General">
                  <c:v>3.5312599999999832</c:v>
                </c:pt>
                <c:pt idx="275" formatCode="General">
                  <c:v>3.53409</c:v>
                </c:pt>
                <c:pt idx="276" formatCode="General">
                  <c:v>3.5367299999999977</c:v>
                </c:pt>
                <c:pt idx="277" formatCode="General">
                  <c:v>3.5395799999999977</c:v>
                </c:pt>
                <c:pt idx="278" formatCode="General">
                  <c:v>3.5424599999999868</c:v>
                </c:pt>
                <c:pt idx="279" formatCode="General">
                  <c:v>3.5450900000000001</c:v>
                </c:pt>
                <c:pt idx="280" formatCode="General">
                  <c:v>3.5479500000000002</c:v>
                </c:pt>
                <c:pt idx="281" formatCode="General">
                  <c:v>3.5506499999999832</c:v>
                </c:pt>
                <c:pt idx="282" formatCode="General">
                  <c:v>3.5533700000000001</c:v>
                </c:pt>
                <c:pt idx="283" formatCode="General">
                  <c:v>3.5562899999999869</c:v>
                </c:pt>
                <c:pt idx="284" formatCode="General">
                  <c:v>3.5590899999999968</c:v>
                </c:pt>
                <c:pt idx="285" formatCode="General">
                  <c:v>3.5617999999999999</c:v>
                </c:pt>
                <c:pt idx="286" formatCode="General">
                  <c:v>3.56467</c:v>
                </c:pt>
                <c:pt idx="287" formatCode="General">
                  <c:v>3.5673499999999998</c:v>
                </c:pt>
                <c:pt idx="288" formatCode="General">
                  <c:v>3.5702499999999864</c:v>
                </c:pt>
                <c:pt idx="289" formatCode="General">
                  <c:v>3.5731299999999999</c:v>
                </c:pt>
                <c:pt idx="290" formatCode="General">
                  <c:v>3.5758599999999832</c:v>
                </c:pt>
                <c:pt idx="291" formatCode="General">
                  <c:v>3.5786899999999977</c:v>
                </c:pt>
                <c:pt idx="292" formatCode="General">
                  <c:v>3.5815100000000002</c:v>
                </c:pt>
                <c:pt idx="293" formatCode="General">
                  <c:v>3.5843200000000124</c:v>
                </c:pt>
                <c:pt idx="294" formatCode="General">
                  <c:v>3.5871700000000128</c:v>
                </c:pt>
                <c:pt idx="295" formatCode="General">
                  <c:v>3.5901000000000001</c:v>
                </c:pt>
                <c:pt idx="296" formatCode="General">
                  <c:v>3.5928099999999832</c:v>
                </c:pt>
                <c:pt idx="297" formatCode="General">
                  <c:v>3.5957699999999977</c:v>
                </c:pt>
                <c:pt idx="298" formatCode="General">
                  <c:v>3.5985200000000002</c:v>
                </c:pt>
                <c:pt idx="299" formatCode="General">
                  <c:v>3.6014399999999998</c:v>
                </c:pt>
                <c:pt idx="300" formatCode="General">
                  <c:v>3.6044299999999998</c:v>
                </c:pt>
                <c:pt idx="301" formatCode="General">
                  <c:v>3.6071700000000138</c:v>
                </c:pt>
                <c:pt idx="302" formatCode="General">
                  <c:v>3.61015</c:v>
                </c:pt>
                <c:pt idx="303" formatCode="General">
                  <c:v>3.61293</c:v>
                </c:pt>
                <c:pt idx="304" formatCode="General">
                  <c:v>3.6158599999999832</c:v>
                </c:pt>
                <c:pt idx="305" formatCode="General">
                  <c:v>3.6188799999999977</c:v>
                </c:pt>
                <c:pt idx="306" formatCode="General">
                  <c:v>3.6217299999999999</c:v>
                </c:pt>
                <c:pt idx="307" formatCode="General">
                  <c:v>3.6246700000000001</c:v>
                </c:pt>
                <c:pt idx="308" formatCode="General">
                  <c:v>3.6275599999999999</c:v>
                </c:pt>
                <c:pt idx="309" formatCode="General">
                  <c:v>3.6304499999999869</c:v>
                </c:pt>
                <c:pt idx="310" formatCode="General">
                  <c:v>3.6335099999999998</c:v>
                </c:pt>
                <c:pt idx="311" formatCode="General">
                  <c:v>3.6364999999999967</c:v>
                </c:pt>
                <c:pt idx="312" formatCode="General">
                  <c:v>3.6393900000000001</c:v>
                </c:pt>
                <c:pt idx="313" formatCode="General">
                  <c:v>3.64242</c:v>
                </c:pt>
                <c:pt idx="314" formatCode="General">
                  <c:v>3.6452900000000001</c:v>
                </c:pt>
                <c:pt idx="315" formatCode="General">
                  <c:v>3.6484000000000001</c:v>
                </c:pt>
                <c:pt idx="316" formatCode="General">
                  <c:v>3.6514799999999967</c:v>
                </c:pt>
                <c:pt idx="317" formatCode="General">
                  <c:v>3.6543999999999999</c:v>
                </c:pt>
                <c:pt idx="318" formatCode="General">
                  <c:v>3.6575000000000002</c:v>
                </c:pt>
                <c:pt idx="319" formatCode="General">
                  <c:v>3.6604199999999998</c:v>
                </c:pt>
                <c:pt idx="320" formatCode="General">
                  <c:v>3.6635800000000156</c:v>
                </c:pt>
                <c:pt idx="321" formatCode="General">
                  <c:v>3.6666799999999977</c:v>
                </c:pt>
                <c:pt idx="322" formatCode="General">
                  <c:v>3.6696900000000001</c:v>
                </c:pt>
                <c:pt idx="323" formatCode="General">
                  <c:v>3.6728599999999818</c:v>
                </c:pt>
                <c:pt idx="324" formatCode="General">
                  <c:v>3.6758199999999968</c:v>
                </c:pt>
                <c:pt idx="325" formatCode="General">
                  <c:v>3.6790699999999967</c:v>
                </c:pt>
                <c:pt idx="326" formatCode="General">
                  <c:v>3.68214</c:v>
                </c:pt>
                <c:pt idx="327" formatCode="General">
                  <c:v>3.6852900000000002</c:v>
                </c:pt>
                <c:pt idx="328" formatCode="General">
                  <c:v>3.6885200000000156</c:v>
                </c:pt>
                <c:pt idx="329" formatCode="General">
                  <c:v>3.69156</c:v>
                </c:pt>
                <c:pt idx="330" formatCode="General">
                  <c:v>3.6948799999999977</c:v>
                </c:pt>
                <c:pt idx="331" formatCode="General">
                  <c:v>3.6979700000000002</c:v>
                </c:pt>
                <c:pt idx="332" formatCode="General">
                  <c:v>3.7012399999999999</c:v>
                </c:pt>
                <c:pt idx="333" formatCode="General">
                  <c:v>3.7045100000000128</c:v>
                </c:pt>
                <c:pt idx="334" formatCode="General">
                  <c:v>3.7076699999999998</c:v>
                </c:pt>
                <c:pt idx="335" formatCode="General">
                  <c:v>3.7110599999999967</c:v>
                </c:pt>
                <c:pt idx="336" formatCode="General">
                  <c:v>3.7141899999999999</c:v>
                </c:pt>
                <c:pt idx="337" formatCode="General">
                  <c:v>3.7175900000000124</c:v>
                </c:pt>
                <c:pt idx="338" formatCode="General">
                  <c:v>3.7208899999999998</c:v>
                </c:pt>
                <c:pt idx="339" formatCode="General">
                  <c:v>3.7241599999999999</c:v>
                </c:pt>
                <c:pt idx="340" formatCode="General">
                  <c:v>3.7276500000000001</c:v>
                </c:pt>
                <c:pt idx="341" formatCode="General">
                  <c:v>3.7308399999999997</c:v>
                </c:pt>
                <c:pt idx="342" formatCode="General">
                  <c:v>3.7343500000000001</c:v>
                </c:pt>
                <c:pt idx="343" formatCode="General">
                  <c:v>3.7376999999999998</c:v>
                </c:pt>
                <c:pt idx="344" formatCode="General">
                  <c:v>3.7411200000000155</c:v>
                </c:pt>
                <c:pt idx="345" formatCode="General">
                  <c:v>3.7446999999999999</c:v>
                </c:pt>
                <c:pt idx="346" formatCode="General">
                  <c:v>3.7479900000000184</c:v>
                </c:pt>
                <c:pt idx="347" formatCode="General">
                  <c:v>3.7515999999999998</c:v>
                </c:pt>
                <c:pt idx="348" formatCode="General">
                  <c:v>3.75501</c:v>
                </c:pt>
                <c:pt idx="349" formatCode="General">
                  <c:v>3.7585999999999999</c:v>
                </c:pt>
                <c:pt idx="350" formatCode="General">
                  <c:v>3.76227</c:v>
                </c:pt>
                <c:pt idx="351" formatCode="General">
                  <c:v>3.7656700000000001</c:v>
                </c:pt>
                <c:pt idx="352" formatCode="General">
                  <c:v>3.7693900000000156</c:v>
                </c:pt>
                <c:pt idx="353" formatCode="General">
                  <c:v>3.7728899999999967</c:v>
                </c:pt>
                <c:pt idx="354" formatCode="General">
                  <c:v>3.7766499999999832</c:v>
                </c:pt>
                <c:pt idx="355" formatCode="General">
                  <c:v>3.7804500000000001</c:v>
                </c:pt>
                <c:pt idx="356" formatCode="General">
                  <c:v>3.7840000000000011</c:v>
                </c:pt>
                <c:pt idx="357" formatCode="General">
                  <c:v>3.7877700000000156</c:v>
                </c:pt>
                <c:pt idx="358" formatCode="General">
                  <c:v>3.7914599999999967</c:v>
                </c:pt>
                <c:pt idx="359" formatCode="General">
                  <c:v>3.7953600000000001</c:v>
                </c:pt>
                <c:pt idx="360" formatCode="General">
                  <c:v>3.7993199999999998</c:v>
                </c:pt>
                <c:pt idx="361" formatCode="General">
                  <c:v>3.80307</c:v>
                </c:pt>
                <c:pt idx="362" formatCode="General">
                  <c:v>3.8068099999999832</c:v>
                </c:pt>
                <c:pt idx="363" formatCode="General">
                  <c:v>3.810689999999985</c:v>
                </c:pt>
                <c:pt idx="364" formatCode="General">
                  <c:v>3.8148199999999832</c:v>
                </c:pt>
                <c:pt idx="365" formatCode="General">
                  <c:v>3.81906999999998</c:v>
                </c:pt>
                <c:pt idx="366" formatCode="General">
                  <c:v>3.82307</c:v>
                </c:pt>
                <c:pt idx="367" formatCode="General">
                  <c:v>3.8271500000000001</c:v>
                </c:pt>
                <c:pt idx="368" formatCode="General">
                  <c:v>3.831659999999975</c:v>
                </c:pt>
                <c:pt idx="369" formatCode="General">
                  <c:v>3.8358499999999744</c:v>
                </c:pt>
                <c:pt idx="370" formatCode="General">
                  <c:v>3.8401700000000001</c:v>
                </c:pt>
                <c:pt idx="371" formatCode="General">
                  <c:v>3.8447200000000001</c:v>
                </c:pt>
                <c:pt idx="372" formatCode="General">
                  <c:v>3.8492199999999968</c:v>
                </c:pt>
                <c:pt idx="373" formatCode="General">
                  <c:v>3.8536899999999967</c:v>
                </c:pt>
                <c:pt idx="374" formatCode="General">
                  <c:v>3.8580099999999864</c:v>
                </c:pt>
                <c:pt idx="375" formatCode="General">
                  <c:v>3.8630100000000001</c:v>
                </c:pt>
                <c:pt idx="376" formatCode="General">
                  <c:v>3.8673600000000001</c:v>
                </c:pt>
                <c:pt idx="377" formatCode="General">
                  <c:v>3.8720999999999832</c:v>
                </c:pt>
                <c:pt idx="378" formatCode="General">
                  <c:v>3.8768599999999735</c:v>
                </c:pt>
                <c:pt idx="379" formatCode="General">
                  <c:v>3.8818399999999977</c:v>
                </c:pt>
                <c:pt idx="380" formatCode="General">
                  <c:v>3.8866699999999832</c:v>
                </c:pt>
                <c:pt idx="381" formatCode="General">
                  <c:v>3.8914299999999868</c:v>
                </c:pt>
                <c:pt idx="382" formatCode="General">
                  <c:v>3.8967899999999869</c:v>
                </c:pt>
                <c:pt idx="383" formatCode="General">
                  <c:v>3.9011999999999998</c:v>
                </c:pt>
                <c:pt idx="384" formatCode="General">
                  <c:v>3.9066599999999818</c:v>
                </c:pt>
                <c:pt idx="385" formatCode="General">
                  <c:v>3.9116399999999967</c:v>
                </c:pt>
                <c:pt idx="386" formatCode="General">
                  <c:v>3.9168099999999764</c:v>
                </c:pt>
                <c:pt idx="387" formatCode="General">
                  <c:v>3.9222999999999977</c:v>
                </c:pt>
                <c:pt idx="388" formatCode="General">
                  <c:v>3.9276</c:v>
                </c:pt>
                <c:pt idx="389" formatCode="General">
                  <c:v>3.9330099999999977</c:v>
                </c:pt>
                <c:pt idx="390" formatCode="General">
                  <c:v>3.9380499999999832</c:v>
                </c:pt>
                <c:pt idx="391" formatCode="General">
                  <c:v>3.94415</c:v>
                </c:pt>
                <c:pt idx="392" formatCode="General">
                  <c:v>3.9491200000000002</c:v>
                </c:pt>
                <c:pt idx="393" formatCode="General">
                  <c:v>3.9549799999999977</c:v>
                </c:pt>
                <c:pt idx="394" formatCode="General">
                  <c:v>3.9606399999999997</c:v>
                </c:pt>
                <c:pt idx="395" formatCode="General">
                  <c:v>3.9665499999999967</c:v>
                </c:pt>
                <c:pt idx="396" formatCode="General">
                  <c:v>3.9725499999999823</c:v>
                </c:pt>
                <c:pt idx="397" formatCode="General">
                  <c:v>3.97837</c:v>
                </c:pt>
                <c:pt idx="398" formatCode="General">
                  <c:v>3.9847000000000001</c:v>
                </c:pt>
                <c:pt idx="399" formatCode="General">
                  <c:v>3.9900599999999864</c:v>
                </c:pt>
                <c:pt idx="400" formatCode="General">
                  <c:v>3.9968999999999832</c:v>
                </c:pt>
                <c:pt idx="401" formatCode="General">
                  <c:v>4.00265</c:v>
                </c:pt>
                <c:pt idx="402" formatCode="General">
                  <c:v>4.0090500000000002</c:v>
                </c:pt>
                <c:pt idx="403" formatCode="General">
                  <c:v>4.0155399999999855</c:v>
                </c:pt>
                <c:pt idx="404" formatCode="General">
                  <c:v>4.0222499999999997</c:v>
                </c:pt>
                <c:pt idx="405" formatCode="General">
                  <c:v>4.0288999999999975</c:v>
                </c:pt>
                <c:pt idx="406" formatCode="General">
                  <c:v>4.0354099999999997</c:v>
                </c:pt>
                <c:pt idx="407" formatCode="General">
                  <c:v>4.0427299999999997</c:v>
                </c:pt>
                <c:pt idx="408" formatCode="General">
                  <c:v>4.0487099999999998</c:v>
                </c:pt>
                <c:pt idx="409" formatCode="General">
                  <c:v>4.0564499999999999</c:v>
                </c:pt>
                <c:pt idx="410" formatCode="General">
                  <c:v>4.0631099999999956</c:v>
                </c:pt>
                <c:pt idx="411" formatCode="General">
                  <c:v>4.0703500000000004</c:v>
                </c:pt>
                <c:pt idx="412" formatCode="General">
                  <c:v>4.07789</c:v>
                </c:pt>
                <c:pt idx="413" formatCode="General">
                  <c:v>4.0855099999999975</c:v>
                </c:pt>
                <c:pt idx="414" formatCode="General">
                  <c:v>4.0931199999999945</c:v>
                </c:pt>
                <c:pt idx="415" formatCode="General">
                  <c:v>4.1005299999999965</c:v>
                </c:pt>
                <c:pt idx="416" formatCode="General">
                  <c:v>4.10907</c:v>
                </c:pt>
                <c:pt idx="417" formatCode="General">
                  <c:v>4.1159399999999708</c:v>
                </c:pt>
                <c:pt idx="418" formatCode="General">
                  <c:v>4.1248599999999671</c:v>
                </c:pt>
                <c:pt idx="419" formatCode="General">
                  <c:v>4.1326799999999997</c:v>
                </c:pt>
                <c:pt idx="420" formatCode="General">
                  <c:v>4.1410799999999997</c:v>
                </c:pt>
                <c:pt idx="421" formatCode="General">
                  <c:v>4.1499899999999945</c:v>
                </c:pt>
                <c:pt idx="422" formatCode="General">
                  <c:v>4.1588099999999955</c:v>
                </c:pt>
                <c:pt idx="423" formatCode="General">
                  <c:v>4.1677699999999955</c:v>
                </c:pt>
                <c:pt idx="424" formatCode="General">
                  <c:v>4.1764000000000001</c:v>
                </c:pt>
                <c:pt idx="425" formatCode="General">
                  <c:v>4.1865199999999945</c:v>
                </c:pt>
                <c:pt idx="426" formatCode="General">
                  <c:v>4.1946299999999965</c:v>
                </c:pt>
                <c:pt idx="427" formatCode="General">
                  <c:v>4.2051699999999999</c:v>
                </c:pt>
                <c:pt idx="428" formatCode="General">
                  <c:v>4.2145199999999745</c:v>
                </c:pt>
                <c:pt idx="429" formatCode="General">
                  <c:v>4.2245299999999855</c:v>
                </c:pt>
                <c:pt idx="430" formatCode="General">
                  <c:v>4.2352500000000024</c:v>
                </c:pt>
                <c:pt idx="431" formatCode="General">
                  <c:v>4.2458</c:v>
                </c:pt>
                <c:pt idx="432" formatCode="General">
                  <c:v>4.2566300000000004</c:v>
                </c:pt>
                <c:pt idx="433" formatCode="General">
                  <c:v>4.2670399999999855</c:v>
                </c:pt>
                <c:pt idx="434" formatCode="General">
                  <c:v>4.2793200000000313</c:v>
                </c:pt>
                <c:pt idx="435" formatCode="General">
                  <c:v>4.2891899999999996</c:v>
                </c:pt>
                <c:pt idx="436" formatCode="General">
                  <c:v>4.30206</c:v>
                </c:pt>
                <c:pt idx="437" formatCode="General">
                  <c:v>4.3135199999999845</c:v>
                </c:pt>
                <c:pt idx="438" formatCode="General">
                  <c:v>4.3258399999999755</c:v>
                </c:pt>
                <c:pt idx="439" formatCode="General">
                  <c:v>4.3391200000000003</c:v>
                </c:pt>
                <c:pt idx="440" formatCode="General">
                  <c:v>4.3521699999999965</c:v>
                </c:pt>
                <c:pt idx="441" formatCode="General">
                  <c:v>4.3656899999999945</c:v>
                </c:pt>
                <c:pt idx="442" formatCode="General">
                  <c:v>4.3787399999999996</c:v>
                </c:pt>
                <c:pt idx="443" formatCode="General">
                  <c:v>4.3941699999999955</c:v>
                </c:pt>
                <c:pt idx="444" formatCode="General">
                  <c:v>4.4066800000000024</c:v>
                </c:pt>
                <c:pt idx="445" formatCode="General">
                  <c:v>4.4230200000000002</c:v>
                </c:pt>
                <c:pt idx="446" formatCode="General">
                  <c:v>4.4377000000000004</c:v>
                </c:pt>
                <c:pt idx="447" formatCode="General">
                  <c:v>4.4534200000000004</c:v>
                </c:pt>
                <c:pt idx="448" formatCode="General">
                  <c:v>4.4706500000000124</c:v>
                </c:pt>
                <c:pt idx="449" formatCode="General">
                  <c:v>4.4874900000000002</c:v>
                </c:pt>
                <c:pt idx="450" formatCode="General">
                  <c:v>4.5051099999999975</c:v>
                </c:pt>
                <c:pt idx="451" formatCode="General">
                  <c:v>4.5222299999999995</c:v>
                </c:pt>
                <c:pt idx="452" formatCode="General">
                  <c:v>4.5426500000000001</c:v>
                </c:pt>
                <c:pt idx="453" formatCode="General">
                  <c:v>4.5594400000000004</c:v>
                </c:pt>
                <c:pt idx="454" formatCode="General">
                  <c:v>4.5811400000000004</c:v>
                </c:pt>
                <c:pt idx="455" formatCode="General">
                  <c:v>4.6012599999999999</c:v>
                </c:pt>
                <c:pt idx="456" formatCode="General">
                  <c:v>4.6224099999999755</c:v>
                </c:pt>
                <c:pt idx="457" formatCode="General">
                  <c:v>4.6463200000000002</c:v>
                </c:pt>
                <c:pt idx="458" formatCode="General">
                  <c:v>4.6692900000000002</c:v>
                </c:pt>
                <c:pt idx="459" formatCode="General">
                  <c:v>4.6937299999999995</c:v>
                </c:pt>
                <c:pt idx="460" formatCode="General">
                  <c:v>4.7176900000000002</c:v>
                </c:pt>
                <c:pt idx="461" formatCode="General">
                  <c:v>4.7467800000000002</c:v>
                </c:pt>
                <c:pt idx="462" formatCode="General">
                  <c:v>4.7724500000000001</c:v>
                </c:pt>
                <c:pt idx="463" formatCode="General">
                  <c:v>4.8020899999999855</c:v>
                </c:pt>
                <c:pt idx="464" formatCode="General">
                  <c:v>4.8325099999999965</c:v>
                </c:pt>
                <c:pt idx="465" formatCode="General">
                  <c:v>4.8639999999999946</c:v>
                </c:pt>
                <c:pt idx="466" formatCode="General">
                  <c:v>4.9001000000000001</c:v>
                </c:pt>
                <c:pt idx="467" formatCode="General">
                  <c:v>4.9345499999999998</c:v>
                </c:pt>
                <c:pt idx="468" formatCode="General">
                  <c:v>4.9720899999999997</c:v>
                </c:pt>
                <c:pt idx="469" formatCode="General">
                  <c:v>5.0125899999999755</c:v>
                </c:pt>
                <c:pt idx="470" formatCode="General">
                  <c:v>5.0563500000000001</c:v>
                </c:pt>
                <c:pt idx="471" formatCode="General">
                  <c:v>5.1017599999999996</c:v>
                </c:pt>
                <c:pt idx="472" formatCode="General">
                  <c:v>5.1488799999999975</c:v>
                </c:pt>
                <c:pt idx="473" formatCode="General">
                  <c:v>5.2055099999999985</c:v>
                </c:pt>
                <c:pt idx="474" formatCode="General">
                  <c:v>5.2609199999999845</c:v>
                </c:pt>
                <c:pt idx="475" formatCode="General">
                  <c:v>5.3255699999999955</c:v>
                </c:pt>
                <c:pt idx="476" formatCode="General">
                  <c:v>5.4004099999999999</c:v>
                </c:pt>
                <c:pt idx="477" formatCode="General">
                  <c:v>5.4872700000000014</c:v>
                </c:pt>
                <c:pt idx="478" formatCode="General">
                  <c:v>5.5815799999999998</c:v>
                </c:pt>
                <c:pt idx="479" formatCode="General">
                  <c:v>5.6973299999999965</c:v>
                </c:pt>
                <c:pt idx="480" formatCode="General">
                  <c:v>5.8131599999999946</c:v>
                </c:pt>
                <c:pt idx="481" formatCode="General">
                  <c:v>5.9735500000000004</c:v>
                </c:pt>
                <c:pt idx="482" formatCode="General">
                  <c:v>6.1169899999999755</c:v>
                </c:pt>
                <c:pt idx="483" formatCode="General">
                  <c:v>6.3396100000000004</c:v>
                </c:pt>
                <c:pt idx="484" formatCode="General">
                  <c:v>6.5231799999999955</c:v>
                </c:pt>
                <c:pt idx="485" formatCode="General">
                  <c:v>6.7870799999999996</c:v>
                </c:pt>
                <c:pt idx="486" formatCode="General">
                  <c:v>6.97492</c:v>
                </c:pt>
                <c:pt idx="487" formatCode="General">
                  <c:v>7.2191799999999997</c:v>
                </c:pt>
                <c:pt idx="488" formatCode="General">
                  <c:v>7.4229699999999985</c:v>
                </c:pt>
                <c:pt idx="489" formatCode="General">
                  <c:v>7.6217999999999995</c:v>
                </c:pt>
                <c:pt idx="490" formatCode="General">
                  <c:v>7.7952199999999996</c:v>
                </c:pt>
                <c:pt idx="491" formatCode="General">
                  <c:v>7.9425400000000002</c:v>
                </c:pt>
                <c:pt idx="492" formatCode="General">
                  <c:v>8.0736300000000067</c:v>
                </c:pt>
                <c:pt idx="493" formatCode="General">
                  <c:v>8.1869500000000013</c:v>
                </c:pt>
                <c:pt idx="494" formatCode="General">
                  <c:v>8.2857300000000027</c:v>
                </c:pt>
                <c:pt idx="495" formatCode="General">
                  <c:v>8.3718200000000014</c:v>
                </c:pt>
                <c:pt idx="496" formatCode="General">
                  <c:v>8.4496200000000012</c:v>
                </c:pt>
                <c:pt idx="497" formatCode="General">
                  <c:v>8.51004</c:v>
                </c:pt>
                <c:pt idx="498" formatCode="General">
                  <c:v>8.5708900000000003</c:v>
                </c:pt>
                <c:pt idx="499" formatCode="General">
                  <c:v>8.6223900000000011</c:v>
                </c:pt>
                <c:pt idx="500" formatCode="General">
                  <c:v>8.6759400000000007</c:v>
                </c:pt>
                <c:pt idx="501" formatCode="General">
                  <c:v>8.7196100000000012</c:v>
                </c:pt>
                <c:pt idx="502" formatCode="General">
                  <c:v>8.7625500000000027</c:v>
                </c:pt>
                <c:pt idx="503" formatCode="General">
                  <c:v>8.8022900000000028</c:v>
                </c:pt>
                <c:pt idx="504" formatCode="General">
                  <c:v>8.8428700000000013</c:v>
                </c:pt>
                <c:pt idx="505" formatCode="General">
                  <c:v>8.8777200000000001</c:v>
                </c:pt>
                <c:pt idx="506" formatCode="General">
                  <c:v>8.9115200000000012</c:v>
                </c:pt>
                <c:pt idx="507" formatCode="General">
                  <c:v>8.9441199999999998</c:v>
                </c:pt>
                <c:pt idx="508" formatCode="General">
                  <c:v>8.9735200000000006</c:v>
                </c:pt>
                <c:pt idx="509" formatCode="General">
                  <c:v>9.0046900000000001</c:v>
                </c:pt>
                <c:pt idx="510" formatCode="General">
                  <c:v>9.0318699999999996</c:v>
                </c:pt>
                <c:pt idx="511" formatCode="General">
                  <c:v>9.0593000000000004</c:v>
                </c:pt>
                <c:pt idx="512" formatCode="General">
                  <c:v>9.0826500000000028</c:v>
                </c:pt>
                <c:pt idx="513" formatCode="General">
                  <c:v>9.1096300000000028</c:v>
                </c:pt>
                <c:pt idx="514" formatCode="General">
                  <c:v>9.1313499999999994</c:v>
                </c:pt>
                <c:pt idx="515" formatCode="General">
                  <c:v>9.1538900000000005</c:v>
                </c:pt>
                <c:pt idx="516" formatCode="General">
                  <c:v>9.1763400000000015</c:v>
                </c:pt>
                <c:pt idx="517" formatCode="General">
                  <c:v>9.1964600000000001</c:v>
                </c:pt>
                <c:pt idx="518" formatCode="General">
                  <c:v>9.2173199999999973</c:v>
                </c:pt>
                <c:pt idx="519" formatCode="General">
                  <c:v>9.2363699999999991</c:v>
                </c:pt>
                <c:pt idx="520" formatCode="General">
                  <c:v>9.2562800000000003</c:v>
                </c:pt>
                <c:pt idx="521" formatCode="General">
                  <c:v>9.2721</c:v>
                </c:pt>
                <c:pt idx="522" formatCode="General">
                  <c:v>9.2914599999999989</c:v>
                </c:pt>
                <c:pt idx="523" formatCode="General">
                  <c:v>9.3068500000000007</c:v>
                </c:pt>
                <c:pt idx="524" formatCode="General">
                  <c:v>9.3236000000000008</c:v>
                </c:pt>
                <c:pt idx="525" formatCode="General">
                  <c:v>9.3399800000000006</c:v>
                </c:pt>
                <c:pt idx="526" formatCode="General">
                  <c:v>9.3551100000000247</c:v>
                </c:pt>
                <c:pt idx="527" formatCode="General">
                  <c:v>9.3705700000000007</c:v>
                </c:pt>
                <c:pt idx="528" formatCode="General">
                  <c:v>9.3849100000000014</c:v>
                </c:pt>
                <c:pt idx="529" formatCode="General">
                  <c:v>9.3999600000000001</c:v>
                </c:pt>
                <c:pt idx="530" formatCode="General">
                  <c:v>9.4119400000000013</c:v>
                </c:pt>
                <c:pt idx="531" formatCode="General">
                  <c:v>9.4267900000000004</c:v>
                </c:pt>
                <c:pt idx="532" formatCode="General">
                  <c:v>9.4384199999999989</c:v>
                </c:pt>
                <c:pt idx="533" formatCode="General">
                  <c:v>9.4516200000000001</c:v>
                </c:pt>
                <c:pt idx="534" formatCode="General">
                  <c:v>9.4641400000000004</c:v>
                </c:pt>
                <c:pt idx="535" formatCode="General">
                  <c:v>9.4761400000000027</c:v>
                </c:pt>
                <c:pt idx="536" formatCode="General">
                  <c:v>9.4883400000000009</c:v>
                </c:pt>
                <c:pt idx="537" formatCode="General">
                  <c:v>9.4997200000000035</c:v>
                </c:pt>
                <c:pt idx="538" formatCode="General">
                  <c:v>9.51159</c:v>
                </c:pt>
                <c:pt idx="539" formatCode="General">
                  <c:v>9.52121</c:v>
                </c:pt>
                <c:pt idx="540" formatCode="General">
                  <c:v>9.5331200000000003</c:v>
                </c:pt>
                <c:pt idx="541" formatCode="General">
                  <c:v>9.5423799999999996</c:v>
                </c:pt>
                <c:pt idx="542" formatCode="General">
                  <c:v>9.5531500000000005</c:v>
                </c:pt>
                <c:pt idx="543" formatCode="General">
                  <c:v>9.5631900000000005</c:v>
                </c:pt>
                <c:pt idx="544" formatCode="General">
                  <c:v>9.5730400000000007</c:v>
                </c:pt>
                <c:pt idx="545" formatCode="General">
                  <c:v>9.5830500000000001</c:v>
                </c:pt>
                <c:pt idx="546" formatCode="General">
                  <c:v>9.59239</c:v>
                </c:pt>
                <c:pt idx="547" formatCode="General">
                  <c:v>9.6021100000000015</c:v>
                </c:pt>
                <c:pt idx="548" formatCode="General">
                  <c:v>9.6101200000000002</c:v>
                </c:pt>
                <c:pt idx="549" formatCode="General">
                  <c:v>9.620000000000001</c:v>
                </c:pt>
                <c:pt idx="550" formatCode="General">
                  <c:v>9.6277000000000008</c:v>
                </c:pt>
                <c:pt idx="551" formatCode="General">
                  <c:v>9.6367000000000012</c:v>
                </c:pt>
                <c:pt idx="552" formatCode="General">
                  <c:v>9.6450800000000001</c:v>
                </c:pt>
                <c:pt idx="553" formatCode="General">
                  <c:v>9.6533900000000035</c:v>
                </c:pt>
                <c:pt idx="554" formatCode="General">
                  <c:v>9.6618100000000009</c:v>
                </c:pt>
                <c:pt idx="555" formatCode="General">
                  <c:v>9.6697100000000002</c:v>
                </c:pt>
                <c:pt idx="556" formatCode="General">
                  <c:v>9.6779300000000017</c:v>
                </c:pt>
                <c:pt idx="557" formatCode="General">
                  <c:v>9.6847400000000015</c:v>
                </c:pt>
                <c:pt idx="558" formatCode="General">
                  <c:v>9.6931599999999989</c:v>
                </c:pt>
                <c:pt idx="559" formatCode="General">
                  <c:v>9.6997900000000001</c:v>
                </c:pt>
                <c:pt idx="560" formatCode="General">
                  <c:v>9.7074600000000011</c:v>
                </c:pt>
                <c:pt idx="561" formatCode="General">
                  <c:v>9.7146799999999995</c:v>
                </c:pt>
                <c:pt idx="562" formatCode="General">
                  <c:v>9.7218799999999987</c:v>
                </c:pt>
                <c:pt idx="563" formatCode="General">
                  <c:v>9.7290799999999997</c:v>
                </c:pt>
                <c:pt idx="564" formatCode="General">
                  <c:v>9.7358800000000016</c:v>
                </c:pt>
                <c:pt idx="565" formatCode="General">
                  <c:v>9.7430400000000006</c:v>
                </c:pt>
                <c:pt idx="566" formatCode="General">
                  <c:v>9.7489299999999979</c:v>
                </c:pt>
                <c:pt idx="567" formatCode="General">
                  <c:v>9.756260000000001</c:v>
                </c:pt>
                <c:pt idx="568" formatCode="General">
                  <c:v>9.7621900000000004</c:v>
                </c:pt>
                <c:pt idx="569" formatCode="General">
                  <c:v>9.7687600000000003</c:v>
                </c:pt>
                <c:pt idx="570" formatCode="General">
                  <c:v>9.7751600000000014</c:v>
                </c:pt>
                <c:pt idx="571" formatCode="General">
                  <c:v>9.7815400000000015</c:v>
                </c:pt>
                <c:pt idx="572" formatCode="General">
                  <c:v>9.7877400000000012</c:v>
                </c:pt>
                <c:pt idx="573" formatCode="General">
                  <c:v>9.7937000000000012</c:v>
                </c:pt>
                <c:pt idx="574" formatCode="General">
                  <c:v>9.8001000000000005</c:v>
                </c:pt>
                <c:pt idx="575" formatCode="General">
                  <c:v>9.8052800000000246</c:v>
                </c:pt>
                <c:pt idx="576" formatCode="General">
                  <c:v>9.8117300000000007</c:v>
                </c:pt>
                <c:pt idx="577" formatCode="General">
                  <c:v>9.8171700000000008</c:v>
                </c:pt>
                <c:pt idx="578" formatCode="General">
                  <c:v>9.8228600000000004</c:v>
                </c:pt>
                <c:pt idx="579" formatCode="General">
                  <c:v>9.8287100000000009</c:v>
                </c:pt>
                <c:pt idx="580" formatCode="General">
                  <c:v>9.834340000000001</c:v>
                </c:pt>
                <c:pt idx="581" formatCode="General">
                  <c:v>9.8397800000000046</c:v>
                </c:pt>
                <c:pt idx="582" formatCode="General">
                  <c:v>9.8450200000000034</c:v>
                </c:pt>
                <c:pt idx="583" formatCode="General">
                  <c:v>9.8508600000000008</c:v>
                </c:pt>
                <c:pt idx="584" formatCode="General">
                  <c:v>9.8555100000000682</c:v>
                </c:pt>
                <c:pt idx="585" formatCode="General">
                  <c:v>9.8611700000000013</c:v>
                </c:pt>
                <c:pt idx="586" formatCode="General">
                  <c:v>9.8661900000000067</c:v>
                </c:pt>
                <c:pt idx="587" formatCode="General">
                  <c:v>9.8713000000000015</c:v>
                </c:pt>
                <c:pt idx="588" formatCode="General">
                  <c:v>9.8766200000000008</c:v>
                </c:pt>
                <c:pt idx="589" formatCode="General">
                  <c:v>9.8816100000000002</c:v>
                </c:pt>
                <c:pt idx="590" formatCode="General">
                  <c:v>9.8865700000000007</c:v>
                </c:pt>
                <c:pt idx="591" formatCode="General">
                  <c:v>9.8911500000000014</c:v>
                </c:pt>
                <c:pt idx="592" formatCode="General">
                  <c:v>9.8964700000000008</c:v>
                </c:pt>
                <c:pt idx="593" formatCode="General">
                  <c:v>9.9009300000000007</c:v>
                </c:pt>
                <c:pt idx="594" formatCode="General">
                  <c:v>9.9057300000000268</c:v>
                </c:pt>
                <c:pt idx="595" formatCode="General">
                  <c:v>9.9104800000000068</c:v>
                </c:pt>
                <c:pt idx="596" formatCode="General">
                  <c:v>9.9152500000000003</c:v>
                </c:pt>
                <c:pt idx="597" formatCode="General">
                  <c:v>9.9197800000000047</c:v>
                </c:pt>
                <c:pt idx="598" formatCode="General">
                  <c:v>9.9242400000000011</c:v>
                </c:pt>
                <c:pt idx="599" formatCode="General">
                  <c:v>9.9290200000000013</c:v>
                </c:pt>
                <c:pt idx="600" formatCode="General">
                  <c:v>9.9330700000000007</c:v>
                </c:pt>
                <c:pt idx="601" formatCode="General">
                  <c:v>9.937660000000001</c:v>
                </c:pt>
                <c:pt idx="602" formatCode="General">
                  <c:v>9.9419599999999999</c:v>
                </c:pt>
                <c:pt idx="603" formatCode="General">
                  <c:v>9.9464200000000016</c:v>
                </c:pt>
                <c:pt idx="604" formatCode="General">
                  <c:v>9.9506100000000028</c:v>
                </c:pt>
                <c:pt idx="605" formatCode="General">
                  <c:v>9.9547900000000027</c:v>
                </c:pt>
                <c:pt idx="606" formatCode="General">
                  <c:v>9.9589600000000011</c:v>
                </c:pt>
                <c:pt idx="607" formatCode="General">
                  <c:v>9.9629200000000004</c:v>
                </c:pt>
                <c:pt idx="608" formatCode="General">
                  <c:v>9.9668900000000047</c:v>
                </c:pt>
                <c:pt idx="609" formatCode="General">
                  <c:v>9.9709600000000016</c:v>
                </c:pt>
                <c:pt idx="610" formatCode="General">
                  <c:v>9.9750000000000068</c:v>
                </c:pt>
                <c:pt idx="611" formatCode="General">
                  <c:v>9.9787100000000013</c:v>
                </c:pt>
                <c:pt idx="612" formatCode="General">
                  <c:v>9.9824000000000268</c:v>
                </c:pt>
                <c:pt idx="613" formatCode="General">
                  <c:v>9.9862100000000016</c:v>
                </c:pt>
                <c:pt idx="614" formatCode="General">
                  <c:v>9.9900500000000001</c:v>
                </c:pt>
                <c:pt idx="615" formatCode="General">
                  <c:v>9.9939400000000003</c:v>
                </c:pt>
                <c:pt idx="616" formatCode="General">
                  <c:v>9.9974700000000034</c:v>
                </c:pt>
                <c:pt idx="617" formatCode="General">
                  <c:v>10.001200000000001</c:v>
                </c:pt>
                <c:pt idx="618" formatCode="General">
                  <c:v>10.004800000000001</c:v>
                </c:pt>
                <c:pt idx="619" formatCode="General">
                  <c:v>10.0085</c:v>
                </c:pt>
                <c:pt idx="620" formatCode="General">
                  <c:v>10.0122</c:v>
                </c:pt>
                <c:pt idx="621" formatCode="General">
                  <c:v>10.015600000000004</c:v>
                </c:pt>
                <c:pt idx="622" formatCode="General">
                  <c:v>10.0192</c:v>
                </c:pt>
                <c:pt idx="623" formatCode="General">
                  <c:v>10.0227</c:v>
                </c:pt>
                <c:pt idx="624" formatCode="General">
                  <c:v>10.026300000000001</c:v>
                </c:pt>
                <c:pt idx="625" formatCode="General">
                  <c:v>10.0298</c:v>
                </c:pt>
                <c:pt idx="626" formatCode="General">
                  <c:v>10.033200000000001</c:v>
                </c:pt>
                <c:pt idx="627" formatCode="General">
                  <c:v>10.0367</c:v>
                </c:pt>
                <c:pt idx="628" formatCode="General">
                  <c:v>10.040100000000001</c:v>
                </c:pt>
                <c:pt idx="629" formatCode="General">
                  <c:v>10.0435</c:v>
                </c:pt>
                <c:pt idx="630" formatCode="General">
                  <c:v>10.047000000000001</c:v>
                </c:pt>
                <c:pt idx="631" formatCode="General">
                  <c:v>10.0502</c:v>
                </c:pt>
                <c:pt idx="632" formatCode="General">
                  <c:v>10.053700000000006</c:v>
                </c:pt>
                <c:pt idx="633" formatCode="General">
                  <c:v>10.056900000000002</c:v>
                </c:pt>
                <c:pt idx="634" formatCode="General">
                  <c:v>10.0603</c:v>
                </c:pt>
                <c:pt idx="635" formatCode="General">
                  <c:v>10.063600000000006</c:v>
                </c:pt>
                <c:pt idx="636" formatCode="General">
                  <c:v>10.0669</c:v>
                </c:pt>
                <c:pt idx="637" formatCode="General">
                  <c:v>10.0703</c:v>
                </c:pt>
                <c:pt idx="638" formatCode="General">
                  <c:v>10.073400000000024</c:v>
                </c:pt>
                <c:pt idx="639" formatCode="General">
                  <c:v>10.076700000000002</c:v>
                </c:pt>
                <c:pt idx="640" formatCode="General">
                  <c:v>10.079800000000002</c:v>
                </c:pt>
                <c:pt idx="641" formatCode="General">
                  <c:v>10.0831</c:v>
                </c:pt>
                <c:pt idx="642" formatCode="General">
                  <c:v>10.086400000000006</c:v>
                </c:pt>
                <c:pt idx="643" formatCode="General">
                  <c:v>10.089400000000024</c:v>
                </c:pt>
                <c:pt idx="644" formatCode="General">
                  <c:v>10.092700000000002</c:v>
                </c:pt>
                <c:pt idx="645" formatCode="General">
                  <c:v>10.095700000000004</c:v>
                </c:pt>
                <c:pt idx="646" formatCode="General">
                  <c:v>10.0989</c:v>
                </c:pt>
                <c:pt idx="647" formatCode="General">
                  <c:v>10.1021</c:v>
                </c:pt>
                <c:pt idx="648" formatCode="General">
                  <c:v>10.1051</c:v>
                </c:pt>
                <c:pt idx="649" formatCode="General">
                  <c:v>10.1083</c:v>
                </c:pt>
                <c:pt idx="650" formatCode="General">
                  <c:v>10.1112</c:v>
                </c:pt>
                <c:pt idx="651" formatCode="General">
                  <c:v>10.1144</c:v>
                </c:pt>
                <c:pt idx="652" formatCode="General">
                  <c:v>10.1174</c:v>
                </c:pt>
                <c:pt idx="653" formatCode="General">
                  <c:v>10.1205</c:v>
                </c:pt>
                <c:pt idx="654" formatCode="General">
                  <c:v>10.1236</c:v>
                </c:pt>
                <c:pt idx="655" formatCode="General">
                  <c:v>10.1265</c:v>
                </c:pt>
                <c:pt idx="656" formatCode="General">
                  <c:v>10.1296</c:v>
                </c:pt>
                <c:pt idx="657" formatCode="General">
                  <c:v>10.1325</c:v>
                </c:pt>
                <c:pt idx="658" formatCode="General">
                  <c:v>10.1355</c:v>
                </c:pt>
                <c:pt idx="659" formatCode="General">
                  <c:v>10.1386</c:v>
                </c:pt>
                <c:pt idx="660" formatCode="General">
                  <c:v>10.141500000000001</c:v>
                </c:pt>
                <c:pt idx="661" formatCode="General">
                  <c:v>10.144500000000001</c:v>
                </c:pt>
                <c:pt idx="662" formatCode="General">
                  <c:v>10.147399999999999</c:v>
                </c:pt>
                <c:pt idx="663" formatCode="General">
                  <c:v>10.1503</c:v>
                </c:pt>
                <c:pt idx="664" formatCode="General">
                  <c:v>10.153400000000024</c:v>
                </c:pt>
                <c:pt idx="665" formatCode="General">
                  <c:v>10.1563</c:v>
                </c:pt>
                <c:pt idx="666" formatCode="General">
                  <c:v>10.1592</c:v>
                </c:pt>
                <c:pt idx="667" formatCode="General">
                  <c:v>10.162100000000002</c:v>
                </c:pt>
                <c:pt idx="668" formatCode="General">
                  <c:v>10.164900000000001</c:v>
                </c:pt>
                <c:pt idx="669" formatCode="General">
                  <c:v>10.167900000000001</c:v>
                </c:pt>
                <c:pt idx="670" formatCode="General">
                  <c:v>10.1709</c:v>
                </c:pt>
                <c:pt idx="671" formatCode="General">
                  <c:v>10.1737</c:v>
                </c:pt>
                <c:pt idx="672" formatCode="General">
                  <c:v>10.176600000000002</c:v>
                </c:pt>
                <c:pt idx="673" formatCode="General">
                  <c:v>10.179400000000006</c:v>
                </c:pt>
                <c:pt idx="674" formatCode="General">
                  <c:v>10.182400000000024</c:v>
                </c:pt>
                <c:pt idx="675" formatCode="General">
                  <c:v>10.1853</c:v>
                </c:pt>
                <c:pt idx="676" formatCode="General">
                  <c:v>10.1881</c:v>
                </c:pt>
                <c:pt idx="677" formatCode="General">
                  <c:v>10.190900000000001</c:v>
                </c:pt>
                <c:pt idx="678" formatCode="General">
                  <c:v>10.1938</c:v>
                </c:pt>
                <c:pt idx="679" formatCode="General">
                  <c:v>10.1965</c:v>
                </c:pt>
                <c:pt idx="680" formatCode="General">
                  <c:v>10.199400000000002</c:v>
                </c:pt>
                <c:pt idx="681" formatCode="General">
                  <c:v>10.202300000000001</c:v>
                </c:pt>
                <c:pt idx="682" formatCode="General">
                  <c:v>10.205</c:v>
                </c:pt>
                <c:pt idx="683" formatCode="General">
                  <c:v>10.2079</c:v>
                </c:pt>
                <c:pt idx="684" formatCode="General">
                  <c:v>10.210600000000001</c:v>
                </c:pt>
                <c:pt idx="685" formatCode="General">
                  <c:v>10.2134</c:v>
                </c:pt>
                <c:pt idx="686" formatCode="General">
                  <c:v>10.2164</c:v>
                </c:pt>
                <c:pt idx="687" formatCode="General">
                  <c:v>10.219100000000001</c:v>
                </c:pt>
                <c:pt idx="688" formatCode="General">
                  <c:v>10.2219</c:v>
                </c:pt>
                <c:pt idx="689" formatCode="General">
                  <c:v>10.2247</c:v>
                </c:pt>
                <c:pt idx="690" formatCode="General">
                  <c:v>10.227399999999999</c:v>
                </c:pt>
                <c:pt idx="691" formatCode="General">
                  <c:v>10.2303</c:v>
                </c:pt>
                <c:pt idx="692" formatCode="General">
                  <c:v>10.2331</c:v>
                </c:pt>
                <c:pt idx="693" formatCode="General">
                  <c:v>10.235800000000001</c:v>
                </c:pt>
                <c:pt idx="694" formatCode="General">
                  <c:v>10.2386</c:v>
                </c:pt>
                <c:pt idx="695" formatCode="General">
                  <c:v>10.241400000000001</c:v>
                </c:pt>
                <c:pt idx="696" formatCode="General">
                  <c:v>10.2441</c:v>
                </c:pt>
                <c:pt idx="697" formatCode="General">
                  <c:v>10.2469</c:v>
                </c:pt>
                <c:pt idx="698" formatCode="General">
                  <c:v>10.2498</c:v>
                </c:pt>
                <c:pt idx="699" formatCode="General">
                  <c:v>10.252400000000026</c:v>
                </c:pt>
                <c:pt idx="700" formatCode="General">
                  <c:v>10.2553</c:v>
                </c:pt>
                <c:pt idx="701" formatCode="General">
                  <c:v>10.258000000000001</c:v>
                </c:pt>
                <c:pt idx="702" formatCode="General">
                  <c:v>10.2607</c:v>
                </c:pt>
                <c:pt idx="703" formatCode="General">
                  <c:v>10.2636</c:v>
                </c:pt>
                <c:pt idx="704" formatCode="General">
                  <c:v>10.266400000000004</c:v>
                </c:pt>
                <c:pt idx="705" formatCode="General">
                  <c:v>10.2691</c:v>
                </c:pt>
                <c:pt idx="706" formatCode="General">
                  <c:v>10.271800000000001</c:v>
                </c:pt>
                <c:pt idx="707" formatCode="General">
                  <c:v>10.274700000000001</c:v>
                </c:pt>
                <c:pt idx="708" formatCode="General">
                  <c:v>10.2773</c:v>
                </c:pt>
                <c:pt idx="709" formatCode="General">
                  <c:v>10.280100000000001</c:v>
                </c:pt>
                <c:pt idx="710" formatCode="General">
                  <c:v>10.283000000000001</c:v>
                </c:pt>
                <c:pt idx="711" formatCode="General">
                  <c:v>10.285600000000002</c:v>
                </c:pt>
                <c:pt idx="712" formatCode="General">
                  <c:v>10.288500000000001</c:v>
                </c:pt>
                <c:pt idx="713" formatCode="General">
                  <c:v>10.2913</c:v>
                </c:pt>
                <c:pt idx="714" formatCode="General">
                  <c:v>10.294</c:v>
                </c:pt>
                <c:pt idx="715" formatCode="General">
                  <c:v>10.2967</c:v>
                </c:pt>
                <c:pt idx="716" formatCode="General">
                  <c:v>10.2996</c:v>
                </c:pt>
                <c:pt idx="717" formatCode="General">
                  <c:v>10.302300000000002</c:v>
                </c:pt>
                <c:pt idx="718" formatCode="General">
                  <c:v>10.3049</c:v>
                </c:pt>
                <c:pt idx="719" formatCode="General">
                  <c:v>10.3078</c:v>
                </c:pt>
                <c:pt idx="720" formatCode="General">
                  <c:v>10.310500000000006</c:v>
                </c:pt>
                <c:pt idx="721" formatCode="General">
                  <c:v>10.3132</c:v>
                </c:pt>
                <c:pt idx="722" formatCode="General">
                  <c:v>10.316000000000004</c:v>
                </c:pt>
                <c:pt idx="723" formatCode="General">
                  <c:v>10.3187</c:v>
                </c:pt>
                <c:pt idx="724" formatCode="General">
                  <c:v>10.321400000000002</c:v>
                </c:pt>
                <c:pt idx="725" formatCode="General">
                  <c:v>10.324200000000001</c:v>
                </c:pt>
                <c:pt idx="726" formatCode="General">
                  <c:v>10.3269</c:v>
                </c:pt>
                <c:pt idx="727" formatCode="General">
                  <c:v>10.329500000000024</c:v>
                </c:pt>
                <c:pt idx="728" formatCode="General">
                  <c:v>10.3323</c:v>
                </c:pt>
                <c:pt idx="729" formatCode="General">
                  <c:v>10.335100000000002</c:v>
                </c:pt>
                <c:pt idx="730" formatCode="General">
                  <c:v>10.3378</c:v>
                </c:pt>
                <c:pt idx="731" formatCode="General">
                  <c:v>10.3405</c:v>
                </c:pt>
                <c:pt idx="732" formatCode="General">
                  <c:v>10.343300000000001</c:v>
                </c:pt>
                <c:pt idx="733" formatCode="General">
                  <c:v>10.3459</c:v>
                </c:pt>
                <c:pt idx="734" formatCode="General">
                  <c:v>10.348700000000001</c:v>
                </c:pt>
                <c:pt idx="735" formatCode="General">
                  <c:v>10.351600000000024</c:v>
                </c:pt>
                <c:pt idx="736" formatCode="General">
                  <c:v>10.354200000000002</c:v>
                </c:pt>
                <c:pt idx="737" formatCode="General">
                  <c:v>10.356900000000024</c:v>
                </c:pt>
                <c:pt idx="738" formatCode="General">
                  <c:v>10.359700000000059</c:v>
                </c:pt>
                <c:pt idx="739" formatCode="General">
                  <c:v>10.362400000000079</c:v>
                </c:pt>
                <c:pt idx="740" formatCode="General">
                  <c:v>10.365100000000057</c:v>
                </c:pt>
                <c:pt idx="741" formatCode="General">
                  <c:v>10.368</c:v>
                </c:pt>
                <c:pt idx="742" formatCode="General">
                  <c:v>10.370700000000006</c:v>
                </c:pt>
                <c:pt idx="743" formatCode="General">
                  <c:v>10.3733</c:v>
                </c:pt>
                <c:pt idx="744" formatCode="General">
                  <c:v>10.376300000000002</c:v>
                </c:pt>
                <c:pt idx="745" formatCode="General">
                  <c:v>10.3789</c:v>
                </c:pt>
                <c:pt idx="746" formatCode="General">
                  <c:v>10.3817</c:v>
                </c:pt>
                <c:pt idx="747" formatCode="General">
                  <c:v>10.384500000000006</c:v>
                </c:pt>
                <c:pt idx="748" formatCode="General">
                  <c:v>10.3873</c:v>
                </c:pt>
                <c:pt idx="749" formatCode="General">
                  <c:v>10.3901</c:v>
                </c:pt>
                <c:pt idx="750" formatCode="General">
                  <c:v>10.392800000000006</c:v>
                </c:pt>
                <c:pt idx="751" formatCode="General">
                  <c:v>10.395700000000026</c:v>
                </c:pt>
                <c:pt idx="752" formatCode="General">
                  <c:v>10.398300000000001</c:v>
                </c:pt>
                <c:pt idx="753" formatCode="General">
                  <c:v>10.4011</c:v>
                </c:pt>
                <c:pt idx="754" formatCode="General">
                  <c:v>10.404</c:v>
                </c:pt>
                <c:pt idx="755" formatCode="General">
                  <c:v>10.406600000000006</c:v>
                </c:pt>
                <c:pt idx="756" formatCode="General">
                  <c:v>10.409400000000026</c:v>
                </c:pt>
                <c:pt idx="757" formatCode="General">
                  <c:v>10.4122</c:v>
                </c:pt>
                <c:pt idx="758" formatCode="General">
                  <c:v>10.414900000000001</c:v>
                </c:pt>
                <c:pt idx="759" formatCode="General">
                  <c:v>10.4178</c:v>
                </c:pt>
                <c:pt idx="760" formatCode="General">
                  <c:v>10.4206</c:v>
                </c:pt>
                <c:pt idx="761" formatCode="General">
                  <c:v>10.423300000000001</c:v>
                </c:pt>
                <c:pt idx="762" formatCode="General">
                  <c:v>10.426</c:v>
                </c:pt>
                <c:pt idx="763" formatCode="General">
                  <c:v>10.428900000000001</c:v>
                </c:pt>
                <c:pt idx="764" formatCode="General">
                  <c:v>10.4316</c:v>
                </c:pt>
                <c:pt idx="765" formatCode="General">
                  <c:v>10.4344</c:v>
                </c:pt>
                <c:pt idx="766" formatCode="General">
                  <c:v>10.4373</c:v>
                </c:pt>
                <c:pt idx="767" formatCode="General">
                  <c:v>10.4399</c:v>
                </c:pt>
                <c:pt idx="768" formatCode="General">
                  <c:v>10.4428</c:v>
                </c:pt>
                <c:pt idx="769" formatCode="General">
                  <c:v>10.445500000000004</c:v>
                </c:pt>
                <c:pt idx="770" formatCode="General">
                  <c:v>10.4483</c:v>
                </c:pt>
                <c:pt idx="771" formatCode="General">
                  <c:v>10.4512</c:v>
                </c:pt>
                <c:pt idx="772" formatCode="General">
                  <c:v>10.454000000000002</c:v>
                </c:pt>
                <c:pt idx="773" formatCode="General">
                  <c:v>10.456800000000024</c:v>
                </c:pt>
                <c:pt idx="774" formatCode="General">
                  <c:v>10.459600000000057</c:v>
                </c:pt>
                <c:pt idx="775" formatCode="General">
                  <c:v>10.462400000000073</c:v>
                </c:pt>
                <c:pt idx="776" formatCode="General">
                  <c:v>10.465300000000004</c:v>
                </c:pt>
                <c:pt idx="777" formatCode="General">
                  <c:v>10.4682</c:v>
                </c:pt>
                <c:pt idx="778" formatCode="General">
                  <c:v>10.4709</c:v>
                </c:pt>
                <c:pt idx="779" formatCode="General">
                  <c:v>10.473800000000002</c:v>
                </c:pt>
                <c:pt idx="780" formatCode="General">
                  <c:v>10.476600000000024</c:v>
                </c:pt>
                <c:pt idx="781" formatCode="General">
                  <c:v>10.479500000000026</c:v>
                </c:pt>
                <c:pt idx="782" formatCode="General">
                  <c:v>10.4823</c:v>
                </c:pt>
                <c:pt idx="783" formatCode="General">
                  <c:v>10.485300000000002</c:v>
                </c:pt>
                <c:pt idx="784" formatCode="General">
                  <c:v>10.488</c:v>
                </c:pt>
                <c:pt idx="785" formatCode="General">
                  <c:v>10.491</c:v>
                </c:pt>
                <c:pt idx="786" formatCode="General">
                  <c:v>10.4938</c:v>
                </c:pt>
                <c:pt idx="787" formatCode="General">
                  <c:v>10.496700000000002</c:v>
                </c:pt>
                <c:pt idx="788" formatCode="General">
                  <c:v>10.499700000000002</c:v>
                </c:pt>
                <c:pt idx="789" formatCode="General">
                  <c:v>10.502500000000024</c:v>
                </c:pt>
                <c:pt idx="790" formatCode="General">
                  <c:v>10.505500000000024</c:v>
                </c:pt>
                <c:pt idx="791" formatCode="General">
                  <c:v>10.5083</c:v>
                </c:pt>
                <c:pt idx="792" formatCode="General">
                  <c:v>10.511200000000001</c:v>
                </c:pt>
                <c:pt idx="793" formatCode="General">
                  <c:v>10.5143</c:v>
                </c:pt>
                <c:pt idx="794" formatCode="General">
                  <c:v>10.517200000000001</c:v>
                </c:pt>
                <c:pt idx="795" formatCode="General">
                  <c:v>10.520200000000001</c:v>
                </c:pt>
                <c:pt idx="796" formatCode="General">
                  <c:v>10.523100000000001</c:v>
                </c:pt>
                <c:pt idx="797" formatCode="General">
                  <c:v>10.526</c:v>
                </c:pt>
                <c:pt idx="798" formatCode="General">
                  <c:v>10.5291</c:v>
                </c:pt>
                <c:pt idx="799" formatCode="General">
                  <c:v>10.5321</c:v>
                </c:pt>
                <c:pt idx="800" formatCode="General">
                  <c:v>10.535</c:v>
                </c:pt>
                <c:pt idx="801" formatCode="General">
                  <c:v>10.5381</c:v>
                </c:pt>
                <c:pt idx="802" formatCode="General">
                  <c:v>10.541</c:v>
                </c:pt>
                <c:pt idx="803" formatCode="General">
                  <c:v>10.5441</c:v>
                </c:pt>
                <c:pt idx="804" formatCode="General">
                  <c:v>10.5473</c:v>
                </c:pt>
                <c:pt idx="805" formatCode="General">
                  <c:v>10.5502</c:v>
                </c:pt>
                <c:pt idx="806" formatCode="General">
                  <c:v>10.553400000000057</c:v>
                </c:pt>
                <c:pt idx="807" formatCode="General">
                  <c:v>10.5563</c:v>
                </c:pt>
                <c:pt idx="808" formatCode="General">
                  <c:v>10.559500000000057</c:v>
                </c:pt>
                <c:pt idx="809" formatCode="General">
                  <c:v>10.562700000000024</c:v>
                </c:pt>
                <c:pt idx="810" formatCode="General">
                  <c:v>10.565700000000026</c:v>
                </c:pt>
                <c:pt idx="811" formatCode="General">
                  <c:v>10.568900000000001</c:v>
                </c:pt>
                <c:pt idx="812" formatCode="General">
                  <c:v>10.571900000000001</c:v>
                </c:pt>
                <c:pt idx="813" formatCode="General">
                  <c:v>10.575200000000002</c:v>
                </c:pt>
                <c:pt idx="814" formatCode="General">
                  <c:v>10.5783</c:v>
                </c:pt>
                <c:pt idx="815" formatCode="General">
                  <c:v>10.5815</c:v>
                </c:pt>
                <c:pt idx="816" formatCode="General">
                  <c:v>10.5848</c:v>
                </c:pt>
                <c:pt idx="817" formatCode="General">
                  <c:v>10.587900000000001</c:v>
                </c:pt>
                <c:pt idx="818" formatCode="General">
                  <c:v>10.5913</c:v>
                </c:pt>
                <c:pt idx="819" formatCode="General">
                  <c:v>10.5944</c:v>
                </c:pt>
                <c:pt idx="820" formatCode="General">
                  <c:v>10.5977</c:v>
                </c:pt>
                <c:pt idx="821" formatCode="General">
                  <c:v>10.601000000000001</c:v>
                </c:pt>
                <c:pt idx="822" formatCode="General">
                  <c:v>10.6043</c:v>
                </c:pt>
                <c:pt idx="823" formatCode="General">
                  <c:v>10.607700000000001</c:v>
                </c:pt>
                <c:pt idx="824" formatCode="General">
                  <c:v>10.610900000000001</c:v>
                </c:pt>
                <c:pt idx="825" formatCode="General">
                  <c:v>10.6143</c:v>
                </c:pt>
                <c:pt idx="826" formatCode="General">
                  <c:v>10.617600000000001</c:v>
                </c:pt>
                <c:pt idx="827" formatCode="General">
                  <c:v>10.6211</c:v>
                </c:pt>
                <c:pt idx="828" formatCode="General">
                  <c:v>10.624600000000001</c:v>
                </c:pt>
                <c:pt idx="829" formatCode="General">
                  <c:v>10.627800000000001</c:v>
                </c:pt>
                <c:pt idx="830" formatCode="General">
                  <c:v>10.631399999999999</c:v>
                </c:pt>
                <c:pt idx="831" formatCode="General">
                  <c:v>10.6347</c:v>
                </c:pt>
                <c:pt idx="832" formatCode="General">
                  <c:v>10.638299999999999</c:v>
                </c:pt>
                <c:pt idx="833" formatCode="General">
                  <c:v>10.6419</c:v>
                </c:pt>
                <c:pt idx="834" formatCode="General">
                  <c:v>10.645300000000001</c:v>
                </c:pt>
                <c:pt idx="835" formatCode="General">
                  <c:v>10.648899999999999</c:v>
                </c:pt>
                <c:pt idx="836" formatCode="General">
                  <c:v>10.652400000000057</c:v>
                </c:pt>
                <c:pt idx="837" formatCode="General">
                  <c:v>10.6561</c:v>
                </c:pt>
                <c:pt idx="838" formatCode="General">
                  <c:v>10.6599</c:v>
                </c:pt>
                <c:pt idx="839" formatCode="General">
                  <c:v>10.663400000000006</c:v>
                </c:pt>
                <c:pt idx="840" formatCode="General">
                  <c:v>10.667</c:v>
                </c:pt>
                <c:pt idx="841" formatCode="General">
                  <c:v>10.6707</c:v>
                </c:pt>
                <c:pt idx="842" formatCode="General">
                  <c:v>10.6746</c:v>
                </c:pt>
                <c:pt idx="843" formatCode="General">
                  <c:v>10.6784</c:v>
                </c:pt>
                <c:pt idx="844" formatCode="General">
                  <c:v>10.6821</c:v>
                </c:pt>
                <c:pt idx="845" formatCode="General">
                  <c:v>10.6858</c:v>
                </c:pt>
                <c:pt idx="846" formatCode="General">
                  <c:v>10.6896</c:v>
                </c:pt>
                <c:pt idx="847" formatCode="General">
                  <c:v>10.6936</c:v>
                </c:pt>
                <c:pt idx="848" formatCode="General">
                  <c:v>10.697800000000001</c:v>
                </c:pt>
                <c:pt idx="849" formatCode="General">
                  <c:v>10.701500000000001</c:v>
                </c:pt>
                <c:pt idx="850" formatCode="General">
                  <c:v>10.705500000000002</c:v>
                </c:pt>
                <c:pt idx="851" formatCode="General">
                  <c:v>10.7097</c:v>
                </c:pt>
                <c:pt idx="852" formatCode="General">
                  <c:v>10.713800000000001</c:v>
                </c:pt>
                <c:pt idx="853" formatCode="General">
                  <c:v>10.7181</c:v>
                </c:pt>
                <c:pt idx="854" formatCode="General">
                  <c:v>10.7225</c:v>
                </c:pt>
                <c:pt idx="855" formatCode="General">
                  <c:v>10.726800000000001</c:v>
                </c:pt>
                <c:pt idx="856" formatCode="General">
                  <c:v>10.731299999999999</c:v>
                </c:pt>
                <c:pt idx="857" formatCode="General">
                  <c:v>10.7354</c:v>
                </c:pt>
                <c:pt idx="858" formatCode="General">
                  <c:v>10.7402</c:v>
                </c:pt>
                <c:pt idx="859" formatCode="General">
                  <c:v>10.7446</c:v>
                </c:pt>
                <c:pt idx="860" formatCode="General">
                  <c:v>10.7491</c:v>
                </c:pt>
                <c:pt idx="861" formatCode="General">
                  <c:v>10.754</c:v>
                </c:pt>
                <c:pt idx="862" formatCode="General">
                  <c:v>10.758700000000001</c:v>
                </c:pt>
                <c:pt idx="863" formatCode="General">
                  <c:v>10.763400000000004</c:v>
                </c:pt>
                <c:pt idx="864" formatCode="General">
                  <c:v>10.767900000000001</c:v>
                </c:pt>
                <c:pt idx="865" formatCode="General">
                  <c:v>10.773200000000001</c:v>
                </c:pt>
                <c:pt idx="866" formatCode="General">
                  <c:v>10.777700000000001</c:v>
                </c:pt>
                <c:pt idx="867" formatCode="General">
                  <c:v>10.7827</c:v>
                </c:pt>
                <c:pt idx="868" formatCode="General">
                  <c:v>10.787800000000001</c:v>
                </c:pt>
                <c:pt idx="869" formatCode="General">
                  <c:v>10.793000000000001</c:v>
                </c:pt>
                <c:pt idx="870" formatCode="General">
                  <c:v>10.7981</c:v>
                </c:pt>
                <c:pt idx="871" formatCode="General">
                  <c:v>10.803100000000002</c:v>
                </c:pt>
                <c:pt idx="872" formatCode="General">
                  <c:v>10.8087</c:v>
                </c:pt>
                <c:pt idx="873" formatCode="General">
                  <c:v>10.813400000000026</c:v>
                </c:pt>
                <c:pt idx="874" formatCode="General">
                  <c:v>10.8192</c:v>
                </c:pt>
                <c:pt idx="875" formatCode="General">
                  <c:v>10.824400000000002</c:v>
                </c:pt>
                <c:pt idx="876" formatCode="General">
                  <c:v>10.8299</c:v>
                </c:pt>
                <c:pt idx="877" formatCode="General">
                  <c:v>10.835700000000006</c:v>
                </c:pt>
                <c:pt idx="878" formatCode="General">
                  <c:v>10.8413</c:v>
                </c:pt>
                <c:pt idx="879" formatCode="General">
                  <c:v>10.847</c:v>
                </c:pt>
                <c:pt idx="880" formatCode="General">
                  <c:v>10.852500000000079</c:v>
                </c:pt>
                <c:pt idx="881" formatCode="General">
                  <c:v>10.8589</c:v>
                </c:pt>
                <c:pt idx="882" formatCode="General">
                  <c:v>10.864100000000002</c:v>
                </c:pt>
                <c:pt idx="883" formatCode="General">
                  <c:v>10.870400000000057</c:v>
                </c:pt>
                <c:pt idx="884" formatCode="General">
                  <c:v>10.876400000000064</c:v>
                </c:pt>
                <c:pt idx="885" formatCode="General">
                  <c:v>10.882500000000061</c:v>
                </c:pt>
                <c:pt idx="886" formatCode="General">
                  <c:v>10.889100000000004</c:v>
                </c:pt>
                <c:pt idx="887" formatCode="General">
                  <c:v>10.895300000000002</c:v>
                </c:pt>
                <c:pt idx="888" formatCode="General">
                  <c:v>10.901900000000001</c:v>
                </c:pt>
                <c:pt idx="889" formatCode="General">
                  <c:v>10.9078</c:v>
                </c:pt>
                <c:pt idx="890" formatCode="General">
                  <c:v>10.915100000000002</c:v>
                </c:pt>
                <c:pt idx="891" formatCode="General">
                  <c:v>10.921100000000001</c:v>
                </c:pt>
                <c:pt idx="892" formatCode="General">
                  <c:v>10.9282</c:v>
                </c:pt>
                <c:pt idx="893" formatCode="General">
                  <c:v>10.935</c:v>
                </c:pt>
                <c:pt idx="894" formatCode="General">
                  <c:v>10.942</c:v>
                </c:pt>
                <c:pt idx="895" formatCode="General">
                  <c:v>10.949400000000002</c:v>
                </c:pt>
                <c:pt idx="896" formatCode="General">
                  <c:v>10.956500000000059</c:v>
                </c:pt>
                <c:pt idx="897" formatCode="General">
                  <c:v>10.9642</c:v>
                </c:pt>
                <c:pt idx="898" formatCode="General">
                  <c:v>10.970800000000002</c:v>
                </c:pt>
                <c:pt idx="899" formatCode="General">
                  <c:v>10.979200000000002</c:v>
                </c:pt>
                <c:pt idx="900" formatCode="General">
                  <c:v>10.986000000000002</c:v>
                </c:pt>
                <c:pt idx="901" formatCode="General">
                  <c:v>10.994200000000001</c:v>
                </c:pt>
                <c:pt idx="902" formatCode="General">
                  <c:v>11.0022</c:v>
                </c:pt>
                <c:pt idx="903" formatCode="General">
                  <c:v>11.010300000000001</c:v>
                </c:pt>
                <c:pt idx="904" formatCode="General">
                  <c:v>11.0189</c:v>
                </c:pt>
                <c:pt idx="905" formatCode="General">
                  <c:v>11.027100000000001</c:v>
                </c:pt>
                <c:pt idx="906" formatCode="General">
                  <c:v>11.036200000000001</c:v>
                </c:pt>
                <c:pt idx="907" formatCode="General">
                  <c:v>11.043800000000001</c:v>
                </c:pt>
                <c:pt idx="908" formatCode="General">
                  <c:v>11.053700000000006</c:v>
                </c:pt>
                <c:pt idx="909" formatCode="General">
                  <c:v>11.0617</c:v>
                </c:pt>
                <c:pt idx="910" formatCode="General">
                  <c:v>11.071300000000001</c:v>
                </c:pt>
                <c:pt idx="911" formatCode="General">
                  <c:v>11.0808</c:v>
                </c:pt>
                <c:pt idx="912" formatCode="General">
                  <c:v>11.090400000000002</c:v>
                </c:pt>
                <c:pt idx="913" formatCode="General">
                  <c:v>11.1006</c:v>
                </c:pt>
                <c:pt idx="914" formatCode="General">
                  <c:v>11.1105</c:v>
                </c:pt>
                <c:pt idx="915" formatCode="General">
                  <c:v>11.1213</c:v>
                </c:pt>
                <c:pt idx="916" formatCode="General">
                  <c:v>11.1305</c:v>
                </c:pt>
                <c:pt idx="917" formatCode="General">
                  <c:v>11.1424</c:v>
                </c:pt>
                <c:pt idx="918" formatCode="General">
                  <c:v>11.152000000000006</c:v>
                </c:pt>
                <c:pt idx="919" formatCode="General">
                  <c:v>11.1638</c:v>
                </c:pt>
                <c:pt idx="920" formatCode="General">
                  <c:v>11.1753</c:v>
                </c:pt>
                <c:pt idx="921" formatCode="General">
                  <c:v>11.1868</c:v>
                </c:pt>
                <c:pt idx="922" formatCode="General">
                  <c:v>11.1996</c:v>
                </c:pt>
                <c:pt idx="923" formatCode="General">
                  <c:v>11.2117</c:v>
                </c:pt>
                <c:pt idx="924" formatCode="General">
                  <c:v>11.225</c:v>
                </c:pt>
                <c:pt idx="925" formatCode="General">
                  <c:v>11.236600000000001</c:v>
                </c:pt>
                <c:pt idx="926" formatCode="General">
                  <c:v>11.251300000000001</c:v>
                </c:pt>
                <c:pt idx="927" formatCode="General">
                  <c:v>11.263400000000004</c:v>
                </c:pt>
                <c:pt idx="928" formatCode="General">
                  <c:v>11.2782</c:v>
                </c:pt>
                <c:pt idx="929" formatCode="General">
                  <c:v>11.2927</c:v>
                </c:pt>
                <c:pt idx="930" formatCode="General">
                  <c:v>11.3072</c:v>
                </c:pt>
                <c:pt idx="931" formatCode="General">
                  <c:v>11.323700000000002</c:v>
                </c:pt>
                <c:pt idx="932" formatCode="General">
                  <c:v>11.3392</c:v>
                </c:pt>
                <c:pt idx="933" formatCode="General">
                  <c:v>11.356200000000022</c:v>
                </c:pt>
                <c:pt idx="934" formatCode="General">
                  <c:v>11.371500000000006</c:v>
                </c:pt>
                <c:pt idx="935" formatCode="General">
                  <c:v>11.390700000000002</c:v>
                </c:pt>
                <c:pt idx="936" formatCode="General">
                  <c:v>11.406600000000006</c:v>
                </c:pt>
                <c:pt idx="937" formatCode="General">
                  <c:v>11.426300000000001</c:v>
                </c:pt>
                <c:pt idx="938" formatCode="General">
                  <c:v>11.445500000000004</c:v>
                </c:pt>
                <c:pt idx="939" formatCode="General">
                  <c:v>11.4648</c:v>
                </c:pt>
                <c:pt idx="940" formatCode="General">
                  <c:v>11.4872</c:v>
                </c:pt>
                <c:pt idx="941" formatCode="General">
                  <c:v>11.508100000000001</c:v>
                </c:pt>
                <c:pt idx="942" formatCode="General">
                  <c:v>11.531000000000001</c:v>
                </c:pt>
                <c:pt idx="943" formatCode="General">
                  <c:v>11.552700000000026</c:v>
                </c:pt>
                <c:pt idx="944" formatCode="General">
                  <c:v>11.579400000000026</c:v>
                </c:pt>
                <c:pt idx="945" formatCode="General">
                  <c:v>11.6028</c:v>
                </c:pt>
                <c:pt idx="946" formatCode="General">
                  <c:v>11.6297</c:v>
                </c:pt>
                <c:pt idx="947" formatCode="General">
                  <c:v>11.658200000000001</c:v>
                </c:pt>
                <c:pt idx="948" formatCode="General">
                  <c:v>11.685400000000024</c:v>
                </c:pt>
                <c:pt idx="949" formatCode="General">
                  <c:v>11.7186</c:v>
                </c:pt>
                <c:pt idx="950" formatCode="General">
                  <c:v>11.7493</c:v>
                </c:pt>
                <c:pt idx="951" formatCode="General">
                  <c:v>11.7834</c:v>
                </c:pt>
                <c:pt idx="952" formatCode="General">
                  <c:v>11.818100000000001</c:v>
                </c:pt>
                <c:pt idx="953" formatCode="General">
                  <c:v>11.8583</c:v>
                </c:pt>
                <c:pt idx="954" formatCode="General">
                  <c:v>11.898100000000001</c:v>
                </c:pt>
                <c:pt idx="955" formatCode="General">
                  <c:v>11.939</c:v>
                </c:pt>
                <c:pt idx="956" formatCode="General">
                  <c:v>11.989000000000004</c:v>
                </c:pt>
                <c:pt idx="957" formatCode="General">
                  <c:v>12.0327</c:v>
                </c:pt>
                <c:pt idx="958" formatCode="General">
                  <c:v>12.0901</c:v>
                </c:pt>
                <c:pt idx="959" formatCode="General">
                  <c:v>12.148199999999999</c:v>
                </c:pt>
                <c:pt idx="960" formatCode="General">
                  <c:v>12.208399999999999</c:v>
                </c:pt>
                <c:pt idx="961" formatCode="General">
                  <c:v>12.286200000000001</c:v>
                </c:pt>
                <c:pt idx="962" formatCode="General">
                  <c:v>12.370000000000006</c:v>
                </c:pt>
                <c:pt idx="963" formatCode="General">
                  <c:v>12.4671</c:v>
                </c:pt>
                <c:pt idx="964" formatCode="General">
                  <c:v>12.581900000000001</c:v>
                </c:pt>
                <c:pt idx="965" formatCode="General">
                  <c:v>12.6983</c:v>
                </c:pt>
                <c:pt idx="966" formatCode="General">
                  <c:v>12.862100000000057</c:v>
                </c:pt>
                <c:pt idx="967" formatCode="General">
                  <c:v>13.0077</c:v>
                </c:pt>
                <c:pt idx="968" formatCode="General">
                  <c:v>13.2399</c:v>
                </c:pt>
                <c:pt idx="969" formatCode="General">
                  <c:v>13.434000000000001</c:v>
                </c:pt>
                <c:pt idx="970" formatCode="General">
                  <c:v>13.6997</c:v>
                </c:pt>
                <c:pt idx="971" formatCode="General">
                  <c:v>13.860100000000006</c:v>
                </c:pt>
                <c:pt idx="972" formatCode="General">
                  <c:v>14.1112</c:v>
                </c:pt>
                <c:pt idx="973" formatCode="General">
                  <c:v>14.329000000000002</c:v>
                </c:pt>
                <c:pt idx="974" formatCode="General">
                  <c:v>14.508000000000001</c:v>
                </c:pt>
                <c:pt idx="975" formatCode="General">
                  <c:v>14.697700000000001</c:v>
                </c:pt>
                <c:pt idx="976" formatCode="General">
                  <c:v>14.828800000000001</c:v>
                </c:pt>
                <c:pt idx="977" formatCode="General">
                  <c:v>14.970500000000024</c:v>
                </c:pt>
                <c:pt idx="978" formatCode="General">
                  <c:v>15.0733</c:v>
                </c:pt>
                <c:pt idx="979" formatCode="General">
                  <c:v>15.177900000000001</c:v>
                </c:pt>
                <c:pt idx="980" formatCode="General">
                  <c:v>15.2605</c:v>
                </c:pt>
                <c:pt idx="981" formatCode="General">
                  <c:v>15.340200000000001</c:v>
                </c:pt>
                <c:pt idx="982" formatCode="General">
                  <c:v>15.404200000000001</c:v>
                </c:pt>
                <c:pt idx="983" formatCode="General">
                  <c:v>15.466800000000006</c:v>
                </c:pt>
                <c:pt idx="984" formatCode="General">
                  <c:v>15.5143</c:v>
                </c:pt>
                <c:pt idx="985" formatCode="General">
                  <c:v>15.568900000000001</c:v>
                </c:pt>
                <c:pt idx="986" formatCode="General">
                  <c:v>15.6114</c:v>
                </c:pt>
                <c:pt idx="987" formatCode="General">
                  <c:v>15.6553</c:v>
                </c:pt>
                <c:pt idx="988" formatCode="General">
                  <c:v>15.695500000000004</c:v>
                </c:pt>
                <c:pt idx="989" formatCode="General">
                  <c:v>15.7362</c:v>
                </c:pt>
                <c:pt idx="990" formatCode="General">
                  <c:v>15.771000000000001</c:v>
                </c:pt>
                <c:pt idx="991" formatCode="General">
                  <c:v>15.8047</c:v>
                </c:pt>
                <c:pt idx="992" formatCode="General">
                  <c:v>15.8385</c:v>
                </c:pt>
                <c:pt idx="993" formatCode="General">
                  <c:v>15.866100000000024</c:v>
                </c:pt>
                <c:pt idx="994" formatCode="General">
                  <c:v>15.8978</c:v>
                </c:pt>
                <c:pt idx="995" formatCode="General">
                  <c:v>15.9246</c:v>
                </c:pt>
                <c:pt idx="996" formatCode="General">
                  <c:v>15.952000000000057</c:v>
                </c:pt>
                <c:pt idx="997" formatCode="General">
                  <c:v>15.975800000000024</c:v>
                </c:pt>
                <c:pt idx="998" formatCode="General">
                  <c:v>16.002599999999866</c:v>
                </c:pt>
                <c:pt idx="999" formatCode="General">
                  <c:v>16.023800000000001</c:v>
                </c:pt>
                <c:pt idx="1000" formatCode="General">
                  <c:v>16.047000000000001</c:v>
                </c:pt>
                <c:pt idx="1001" formatCode="General">
                  <c:v>16.069199999999885</c:v>
                </c:pt>
                <c:pt idx="1002" formatCode="General">
                  <c:v>16.088599999999825</c:v>
                </c:pt>
                <c:pt idx="1003" formatCode="General">
                  <c:v>16.110099999999999</c:v>
                </c:pt>
                <c:pt idx="1004" formatCode="General">
                  <c:v>16.129000000000001</c:v>
                </c:pt>
              </c:numCache>
            </c:numRef>
          </c:xVal>
          <c:yVal>
            <c:numRef>
              <c:f>'L1.5 1MeV pro'!$L$2:$L$13003</c:f>
              <c:numCache>
                <c:formatCode>0.00</c:formatCode>
                <c:ptCount val="13002"/>
                <c:pt idx="0">
                  <c:v>0.13269</c:v>
                </c:pt>
                <c:pt idx="1">
                  <c:v>0.78409300000000004</c:v>
                </c:pt>
                <c:pt idx="2">
                  <c:v>0.83670599999999995</c:v>
                </c:pt>
                <c:pt idx="3">
                  <c:v>1.4246899999999998</c:v>
                </c:pt>
                <c:pt idx="4">
                  <c:v>1.2874099999999937</c:v>
                </c:pt>
                <c:pt idx="5">
                  <c:v>1.7726999999999937</c:v>
                </c:pt>
                <c:pt idx="6">
                  <c:v>1.54877</c:v>
                </c:pt>
                <c:pt idx="7">
                  <c:v>1.9625400000000062</c:v>
                </c:pt>
                <c:pt idx="8">
                  <c:v>1.7099699999999893</c:v>
                </c:pt>
                <c:pt idx="9">
                  <c:v>2.0776300000000001</c:v>
                </c:pt>
                <c:pt idx="10">
                  <c:v>1.811809999999993</c:v>
                </c:pt>
                <c:pt idx="11">
                  <c:v>2.1549700000000001</c:v>
                </c:pt>
                <c:pt idx="12">
                  <c:v>1.8784099999999999</c:v>
                </c:pt>
                <c:pt idx="13">
                  <c:v>2.1679300000000175</c:v>
                </c:pt>
                <c:pt idx="14">
                  <c:v>2.01702</c:v>
                </c:pt>
                <c:pt idx="15">
                  <c:v>2.1060499999999927</c:v>
                </c:pt>
                <c:pt idx="16">
                  <c:v>2.1460599999999967</c:v>
                </c:pt>
                <c:pt idx="17">
                  <c:v>2.0211000000000001</c:v>
                </c:pt>
                <c:pt idx="18">
                  <c:v>2.2730399999999999</c:v>
                </c:pt>
                <c:pt idx="19">
                  <c:v>1.9964100000000071</c:v>
                </c:pt>
                <c:pt idx="20">
                  <c:v>2.3013599999999967</c:v>
                </c:pt>
                <c:pt idx="21">
                  <c:v>2.0518699999999832</c:v>
                </c:pt>
                <c:pt idx="22">
                  <c:v>2.2341600000000001</c:v>
                </c:pt>
                <c:pt idx="23">
                  <c:v>2.1488200000000002</c:v>
                </c:pt>
                <c:pt idx="24">
                  <c:v>2.1333600000000001</c:v>
                </c:pt>
                <c:pt idx="25">
                  <c:v>2.2840699999999998</c:v>
                </c:pt>
                <c:pt idx="26">
                  <c:v>2.0741100000000001</c:v>
                </c:pt>
                <c:pt idx="27">
                  <c:v>2.3570399999999987</c:v>
                </c:pt>
                <c:pt idx="28">
                  <c:v>2.07159</c:v>
                </c:pt>
                <c:pt idx="29">
                  <c:v>2.3487999999999998</c:v>
                </c:pt>
                <c:pt idx="30">
                  <c:v>2.1315200000000001</c:v>
                </c:pt>
                <c:pt idx="31">
                  <c:v>2.2520399999999987</c:v>
                </c:pt>
                <c:pt idx="32">
                  <c:v>2.2249099999999999</c:v>
                </c:pt>
                <c:pt idx="33">
                  <c:v>2.1559300000000001</c:v>
                </c:pt>
                <c:pt idx="34">
                  <c:v>2.3498899999999967</c:v>
                </c:pt>
                <c:pt idx="35">
                  <c:v>2.1106699999999967</c:v>
                </c:pt>
                <c:pt idx="36">
                  <c:v>2.3950399999999967</c:v>
                </c:pt>
                <c:pt idx="37">
                  <c:v>2.1139100000000002</c:v>
                </c:pt>
                <c:pt idx="38">
                  <c:v>2.3746599999999813</c:v>
                </c:pt>
                <c:pt idx="39">
                  <c:v>2.16465</c:v>
                </c:pt>
                <c:pt idx="40">
                  <c:v>2.2724299999999977</c:v>
                </c:pt>
                <c:pt idx="41">
                  <c:v>2.2623799999999998</c:v>
                </c:pt>
                <c:pt idx="42">
                  <c:v>2.17849</c:v>
                </c:pt>
                <c:pt idx="43">
                  <c:v>2.3788299999999967</c:v>
                </c:pt>
                <c:pt idx="44">
                  <c:v>2.1365599999999967</c:v>
                </c:pt>
                <c:pt idx="45">
                  <c:v>2.4173300000000002</c:v>
                </c:pt>
                <c:pt idx="46">
                  <c:v>2.1385800000000001</c:v>
                </c:pt>
                <c:pt idx="47">
                  <c:v>2.3950799999999832</c:v>
                </c:pt>
                <c:pt idx="48">
                  <c:v>2.1848700000000001</c:v>
                </c:pt>
                <c:pt idx="49">
                  <c:v>2.29298</c:v>
                </c:pt>
                <c:pt idx="50">
                  <c:v>2.2800900000000124</c:v>
                </c:pt>
                <c:pt idx="51">
                  <c:v>2.1978399999999998</c:v>
                </c:pt>
                <c:pt idx="52">
                  <c:v>2.39398</c:v>
                </c:pt>
                <c:pt idx="53">
                  <c:v>2.1549100000000001</c:v>
                </c:pt>
                <c:pt idx="54">
                  <c:v>2.4320199999999832</c:v>
                </c:pt>
                <c:pt idx="55">
                  <c:v>2.1546399999999997</c:v>
                </c:pt>
                <c:pt idx="56">
                  <c:v>2.4099300000000001</c:v>
                </c:pt>
                <c:pt idx="57">
                  <c:v>2.19902</c:v>
                </c:pt>
                <c:pt idx="58">
                  <c:v>2.3078399999999997</c:v>
                </c:pt>
                <c:pt idx="59">
                  <c:v>2.2921800000000001</c:v>
                </c:pt>
                <c:pt idx="60">
                  <c:v>2.2117200000000001</c:v>
                </c:pt>
                <c:pt idx="61">
                  <c:v>2.4052699999999967</c:v>
                </c:pt>
                <c:pt idx="62">
                  <c:v>2.1675000000000129</c:v>
                </c:pt>
                <c:pt idx="63">
                  <c:v>2.4424099999999869</c:v>
                </c:pt>
                <c:pt idx="64">
                  <c:v>2.1667800000000002</c:v>
                </c:pt>
                <c:pt idx="65">
                  <c:v>2.41839</c:v>
                </c:pt>
                <c:pt idx="66">
                  <c:v>2.2120799999999967</c:v>
                </c:pt>
                <c:pt idx="67">
                  <c:v>2.3138899999999967</c:v>
                </c:pt>
                <c:pt idx="68">
                  <c:v>2.3061499999999864</c:v>
                </c:pt>
                <c:pt idx="69">
                  <c:v>2.2196399999999987</c:v>
                </c:pt>
                <c:pt idx="70">
                  <c:v>2.41736</c:v>
                </c:pt>
                <c:pt idx="71">
                  <c:v>2.1754399999999987</c:v>
                </c:pt>
                <c:pt idx="72">
                  <c:v>2.4501200000000001</c:v>
                </c:pt>
                <c:pt idx="73">
                  <c:v>2.1775699999999998</c:v>
                </c:pt>
                <c:pt idx="74">
                  <c:v>2.4199199999999967</c:v>
                </c:pt>
                <c:pt idx="75">
                  <c:v>2.2266900000000001</c:v>
                </c:pt>
                <c:pt idx="76">
                  <c:v>2.3104099999999832</c:v>
                </c:pt>
                <c:pt idx="77">
                  <c:v>2.3253399999999997</c:v>
                </c:pt>
                <c:pt idx="78">
                  <c:v>2.2227800000000002</c:v>
                </c:pt>
                <c:pt idx="79">
                  <c:v>2.4316099999999832</c:v>
                </c:pt>
                <c:pt idx="80">
                  <c:v>2.1801400000000002</c:v>
                </c:pt>
                <c:pt idx="81">
                  <c:v>2.4558299999999869</c:v>
                </c:pt>
                <c:pt idx="82">
                  <c:v>2.1894200000000001</c:v>
                </c:pt>
                <c:pt idx="83">
                  <c:v>2.4130499999999864</c:v>
                </c:pt>
                <c:pt idx="84">
                  <c:v>2.2448100000000002</c:v>
                </c:pt>
                <c:pt idx="85">
                  <c:v>2.2986599999999977</c:v>
                </c:pt>
                <c:pt idx="86">
                  <c:v>2.3510899999999832</c:v>
                </c:pt>
                <c:pt idx="87">
                  <c:v>2.2227800000000002</c:v>
                </c:pt>
                <c:pt idx="88">
                  <c:v>2.44652</c:v>
                </c:pt>
                <c:pt idx="89">
                  <c:v>2.1837400000000002</c:v>
                </c:pt>
                <c:pt idx="90">
                  <c:v>2.4586899999999967</c:v>
                </c:pt>
                <c:pt idx="91">
                  <c:v>2.2052100000000001</c:v>
                </c:pt>
                <c:pt idx="92">
                  <c:v>2.3947799999999977</c:v>
                </c:pt>
                <c:pt idx="93">
                  <c:v>2.2695400000000001</c:v>
                </c:pt>
                <c:pt idx="94">
                  <c:v>2.2801200000000175</c:v>
                </c:pt>
                <c:pt idx="95">
                  <c:v>2.3858499999999823</c:v>
                </c:pt>
                <c:pt idx="96">
                  <c:v>2.21279</c:v>
                </c:pt>
                <c:pt idx="97">
                  <c:v>2.4598799999999832</c:v>
                </c:pt>
                <c:pt idx="98">
                  <c:v>2.1878799999999998</c:v>
                </c:pt>
                <c:pt idx="99">
                  <c:v>2.4537999999999998</c:v>
                </c:pt>
                <c:pt idx="100">
                  <c:v>2.2298900000000001</c:v>
                </c:pt>
                <c:pt idx="101">
                  <c:v>2.3589999999999987</c:v>
                </c:pt>
                <c:pt idx="102">
                  <c:v>2.3117599999999832</c:v>
                </c:pt>
                <c:pt idx="103">
                  <c:v>2.25508</c:v>
                </c:pt>
                <c:pt idx="104">
                  <c:v>2.4307699999999977</c:v>
                </c:pt>
                <c:pt idx="105">
                  <c:v>2.1969399999999997</c:v>
                </c:pt>
                <c:pt idx="106">
                  <c:v>2.4670899999999998</c:v>
                </c:pt>
                <c:pt idx="107">
                  <c:v>2.2015500000000001</c:v>
                </c:pt>
                <c:pt idx="108">
                  <c:v>2.4217399999999998</c:v>
                </c:pt>
                <c:pt idx="109">
                  <c:v>2.2676000000000012</c:v>
                </c:pt>
                <c:pt idx="110">
                  <c:v>2.2993899999999998</c:v>
                </c:pt>
                <c:pt idx="111">
                  <c:v>2.38957</c:v>
                </c:pt>
                <c:pt idx="112">
                  <c:v>2.2204600000000001</c:v>
                </c:pt>
                <c:pt idx="113">
                  <c:v>2.4667699999999977</c:v>
                </c:pt>
                <c:pt idx="114">
                  <c:v>2.19537</c:v>
                </c:pt>
                <c:pt idx="115">
                  <c:v>2.4483899999999998</c:v>
                </c:pt>
                <c:pt idx="116">
                  <c:v>2.2574200000000002</c:v>
                </c:pt>
                <c:pt idx="117">
                  <c:v>2.3285800000000001</c:v>
                </c:pt>
                <c:pt idx="118">
                  <c:v>2.3770199999999977</c:v>
                </c:pt>
                <c:pt idx="119">
                  <c:v>2.2307899999999998</c:v>
                </c:pt>
                <c:pt idx="120">
                  <c:v>2.4681500000000001</c:v>
                </c:pt>
                <c:pt idx="121">
                  <c:v>2.1987800000000002</c:v>
                </c:pt>
                <c:pt idx="122">
                  <c:v>2.4423999999999997</c:v>
                </c:pt>
                <c:pt idx="123">
                  <c:v>2.2933300000000156</c:v>
                </c:pt>
                <c:pt idx="124">
                  <c:v>2.2850700000000002</c:v>
                </c:pt>
                <c:pt idx="125">
                  <c:v>2.45072</c:v>
                </c:pt>
                <c:pt idx="126">
                  <c:v>2.1985600000000001</c:v>
                </c:pt>
                <c:pt idx="127">
                  <c:v>2.46292</c:v>
                </c:pt>
                <c:pt idx="128">
                  <c:v>2.2709899999999998</c:v>
                </c:pt>
                <c:pt idx="129">
                  <c:v>2.3172999999999977</c:v>
                </c:pt>
                <c:pt idx="130">
                  <c:v>2.4344199999999967</c:v>
                </c:pt>
                <c:pt idx="131">
                  <c:v>2.2031600000000156</c:v>
                </c:pt>
                <c:pt idx="132">
                  <c:v>2.4681999999999999</c:v>
                </c:pt>
                <c:pt idx="133">
                  <c:v>2.2606999999999999</c:v>
                </c:pt>
                <c:pt idx="134">
                  <c:v>2.3412199999999967</c:v>
                </c:pt>
                <c:pt idx="135">
                  <c:v>2.4216899999999977</c:v>
                </c:pt>
                <c:pt idx="136">
                  <c:v>2.2096</c:v>
                </c:pt>
                <c:pt idx="137">
                  <c:v>2.4727899999999967</c:v>
                </c:pt>
                <c:pt idx="138">
                  <c:v>2.2518899999999977</c:v>
                </c:pt>
                <c:pt idx="139">
                  <c:v>2.3599199999999967</c:v>
                </c:pt>
                <c:pt idx="140">
                  <c:v>2.4111199999999977</c:v>
                </c:pt>
                <c:pt idx="141">
                  <c:v>2.2160599999999864</c:v>
                </c:pt>
                <c:pt idx="142">
                  <c:v>2.4752799999999864</c:v>
                </c:pt>
                <c:pt idx="143">
                  <c:v>2.2444899999999999</c:v>
                </c:pt>
                <c:pt idx="144">
                  <c:v>2.3737200000000001</c:v>
                </c:pt>
                <c:pt idx="145">
                  <c:v>2.40137</c:v>
                </c:pt>
                <c:pt idx="146">
                  <c:v>2.2228699999999977</c:v>
                </c:pt>
                <c:pt idx="147">
                  <c:v>2.4766799999999813</c:v>
                </c:pt>
                <c:pt idx="148">
                  <c:v>2.2375600000000002</c:v>
                </c:pt>
                <c:pt idx="149">
                  <c:v>2.3854699999999927</c:v>
                </c:pt>
                <c:pt idx="150">
                  <c:v>2.3929299999999967</c:v>
                </c:pt>
                <c:pt idx="151">
                  <c:v>2.2307700000000001</c:v>
                </c:pt>
                <c:pt idx="152">
                  <c:v>2.4775999999999998</c:v>
                </c:pt>
                <c:pt idx="153">
                  <c:v>2.2316199999999977</c:v>
                </c:pt>
                <c:pt idx="154">
                  <c:v>2.3964299999999832</c:v>
                </c:pt>
                <c:pt idx="155">
                  <c:v>2.3837899999999999</c:v>
                </c:pt>
                <c:pt idx="156">
                  <c:v>2.2391700000000001</c:v>
                </c:pt>
                <c:pt idx="157">
                  <c:v>2.47818</c:v>
                </c:pt>
                <c:pt idx="158">
                  <c:v>2.2252299999999998</c:v>
                </c:pt>
                <c:pt idx="159">
                  <c:v>2.40578</c:v>
                </c:pt>
                <c:pt idx="160">
                  <c:v>2.3725399999999977</c:v>
                </c:pt>
                <c:pt idx="161">
                  <c:v>2.2494999999999998</c:v>
                </c:pt>
                <c:pt idx="162">
                  <c:v>2.47817</c:v>
                </c:pt>
                <c:pt idx="163">
                  <c:v>2.2189299999999998</c:v>
                </c:pt>
                <c:pt idx="164">
                  <c:v>2.41492</c:v>
                </c:pt>
                <c:pt idx="165">
                  <c:v>2.36029</c:v>
                </c:pt>
                <c:pt idx="166">
                  <c:v>2.2622800000000001</c:v>
                </c:pt>
                <c:pt idx="167">
                  <c:v>2.4769599999999832</c:v>
                </c:pt>
                <c:pt idx="168">
                  <c:v>2.2141000000000002</c:v>
                </c:pt>
                <c:pt idx="169">
                  <c:v>2.4216799999999967</c:v>
                </c:pt>
                <c:pt idx="170">
                  <c:v>2.3450799999999967</c:v>
                </c:pt>
                <c:pt idx="171">
                  <c:v>2.2764799999999967</c:v>
                </c:pt>
                <c:pt idx="172">
                  <c:v>2.4733200000000002</c:v>
                </c:pt>
                <c:pt idx="173">
                  <c:v>2.2104200000000001</c:v>
                </c:pt>
                <c:pt idx="174">
                  <c:v>2.43119</c:v>
                </c:pt>
                <c:pt idx="175">
                  <c:v>2.32761</c:v>
                </c:pt>
                <c:pt idx="176">
                  <c:v>2.2911100000000002</c:v>
                </c:pt>
                <c:pt idx="177">
                  <c:v>2.4674800000000001</c:v>
                </c:pt>
                <c:pt idx="178">
                  <c:v>2.2089900000000156</c:v>
                </c:pt>
                <c:pt idx="179">
                  <c:v>2.4439700000000002</c:v>
                </c:pt>
                <c:pt idx="180">
                  <c:v>2.31392</c:v>
                </c:pt>
                <c:pt idx="181">
                  <c:v>2.3095399999999997</c:v>
                </c:pt>
                <c:pt idx="182">
                  <c:v>2.4542699999999869</c:v>
                </c:pt>
                <c:pt idx="183">
                  <c:v>2.2095799999999999</c:v>
                </c:pt>
                <c:pt idx="184">
                  <c:v>2.4620799999999967</c:v>
                </c:pt>
                <c:pt idx="185">
                  <c:v>2.2992300000000001</c:v>
                </c:pt>
                <c:pt idx="186">
                  <c:v>2.32823</c:v>
                </c:pt>
                <c:pt idx="187">
                  <c:v>2.4319099999999967</c:v>
                </c:pt>
                <c:pt idx="188">
                  <c:v>2.2131400000000001</c:v>
                </c:pt>
                <c:pt idx="189">
                  <c:v>2.4763799999999967</c:v>
                </c:pt>
                <c:pt idx="190">
                  <c:v>2.2738900000000002</c:v>
                </c:pt>
                <c:pt idx="191">
                  <c:v>2.3579499999999967</c:v>
                </c:pt>
                <c:pt idx="192">
                  <c:v>2.4045200000000002</c:v>
                </c:pt>
                <c:pt idx="193">
                  <c:v>2.2237700000000156</c:v>
                </c:pt>
                <c:pt idx="194">
                  <c:v>2.4829699999999977</c:v>
                </c:pt>
                <c:pt idx="195">
                  <c:v>2.2463700000000002</c:v>
                </c:pt>
                <c:pt idx="196">
                  <c:v>2.38923</c:v>
                </c:pt>
                <c:pt idx="197">
                  <c:v>2.3781099999999977</c:v>
                </c:pt>
                <c:pt idx="198">
                  <c:v>2.2475000000000156</c:v>
                </c:pt>
                <c:pt idx="199">
                  <c:v>2.4834999999999998</c:v>
                </c:pt>
                <c:pt idx="200">
                  <c:v>2.2234400000000001</c:v>
                </c:pt>
                <c:pt idx="201">
                  <c:v>2.4120299999999832</c:v>
                </c:pt>
                <c:pt idx="202">
                  <c:v>2.3488599999999868</c:v>
                </c:pt>
                <c:pt idx="203">
                  <c:v>2.2867899999999999</c:v>
                </c:pt>
                <c:pt idx="204">
                  <c:v>2.4737300000000002</c:v>
                </c:pt>
                <c:pt idx="205">
                  <c:v>2.2126999999999977</c:v>
                </c:pt>
                <c:pt idx="206">
                  <c:v>2.4520999999999868</c:v>
                </c:pt>
                <c:pt idx="207">
                  <c:v>2.3157999999999967</c:v>
                </c:pt>
                <c:pt idx="208">
                  <c:v>2.3271199999999999</c:v>
                </c:pt>
                <c:pt idx="209">
                  <c:v>2.4431799999999999</c:v>
                </c:pt>
                <c:pt idx="210">
                  <c:v>2.2157300000000002</c:v>
                </c:pt>
                <c:pt idx="211">
                  <c:v>2.4804300000000001</c:v>
                </c:pt>
                <c:pt idx="212">
                  <c:v>2.2670100000000128</c:v>
                </c:pt>
                <c:pt idx="213">
                  <c:v>2.3737200000000001</c:v>
                </c:pt>
                <c:pt idx="214">
                  <c:v>2.3885100000000001</c:v>
                </c:pt>
                <c:pt idx="215">
                  <c:v>2.2429000000000001</c:v>
                </c:pt>
                <c:pt idx="216">
                  <c:v>2.4855200000000002</c:v>
                </c:pt>
                <c:pt idx="217">
                  <c:v>2.22227</c:v>
                </c:pt>
                <c:pt idx="218">
                  <c:v>2.42238</c:v>
                </c:pt>
                <c:pt idx="219">
                  <c:v>2.33758</c:v>
                </c:pt>
                <c:pt idx="220">
                  <c:v>2.3108899999999832</c:v>
                </c:pt>
                <c:pt idx="221">
                  <c:v>2.46055</c:v>
                </c:pt>
                <c:pt idx="222">
                  <c:v>2.2152399999999997</c:v>
                </c:pt>
                <c:pt idx="223">
                  <c:v>2.4780799999999967</c:v>
                </c:pt>
                <c:pt idx="224">
                  <c:v>2.2729300000000001</c:v>
                </c:pt>
                <c:pt idx="225">
                  <c:v>2.3717199999999967</c:v>
                </c:pt>
                <c:pt idx="226">
                  <c:v>2.3843999999999999</c:v>
                </c:pt>
                <c:pt idx="227">
                  <c:v>2.2533200000000146</c:v>
                </c:pt>
                <c:pt idx="228">
                  <c:v>2.4850399999999997</c:v>
                </c:pt>
                <c:pt idx="229">
                  <c:v>2.2172999999999998</c:v>
                </c:pt>
                <c:pt idx="230">
                  <c:v>2.4497</c:v>
                </c:pt>
                <c:pt idx="231">
                  <c:v>2.3120999999999832</c:v>
                </c:pt>
                <c:pt idx="232">
                  <c:v>2.34578</c:v>
                </c:pt>
                <c:pt idx="233">
                  <c:v>2.4206399999999997</c:v>
                </c:pt>
                <c:pt idx="234">
                  <c:v>2.2334999999999998</c:v>
                </c:pt>
                <c:pt idx="235">
                  <c:v>2.48807</c:v>
                </c:pt>
                <c:pt idx="236">
                  <c:v>2.2222599999999977</c:v>
                </c:pt>
                <c:pt idx="237">
                  <c:v>2.4392699999999832</c:v>
                </c:pt>
                <c:pt idx="238">
                  <c:v>2.31994999999998</c:v>
                </c:pt>
                <c:pt idx="239">
                  <c:v>2.3428699999999814</c:v>
                </c:pt>
                <c:pt idx="240">
                  <c:v>2.4243600000000001</c:v>
                </c:pt>
                <c:pt idx="241">
                  <c:v>2.2327599999999967</c:v>
                </c:pt>
                <c:pt idx="242">
                  <c:v>2.4888499999999967</c:v>
                </c:pt>
                <c:pt idx="243">
                  <c:v>2.2244899999999999</c:v>
                </c:pt>
                <c:pt idx="244">
                  <c:v>2.44171</c:v>
                </c:pt>
                <c:pt idx="245">
                  <c:v>2.3250499999999832</c:v>
                </c:pt>
                <c:pt idx="246">
                  <c:v>2.3399399999999977</c:v>
                </c:pt>
                <c:pt idx="247">
                  <c:v>2.42448</c:v>
                </c:pt>
                <c:pt idx="248">
                  <c:v>2.2303199999999999</c:v>
                </c:pt>
                <c:pt idx="249">
                  <c:v>2.4895800000000001</c:v>
                </c:pt>
                <c:pt idx="250">
                  <c:v>2.2264499999999967</c:v>
                </c:pt>
                <c:pt idx="251">
                  <c:v>2.4427399999999997</c:v>
                </c:pt>
                <c:pt idx="252">
                  <c:v>2.3271700000000002</c:v>
                </c:pt>
                <c:pt idx="253">
                  <c:v>2.3371300000000002</c:v>
                </c:pt>
                <c:pt idx="254">
                  <c:v>2.4310399999999968</c:v>
                </c:pt>
                <c:pt idx="255">
                  <c:v>2.2271400000000012</c:v>
                </c:pt>
                <c:pt idx="256">
                  <c:v>2.4907399999999997</c:v>
                </c:pt>
                <c:pt idx="257">
                  <c:v>2.2378</c:v>
                </c:pt>
                <c:pt idx="258">
                  <c:v>2.4168099999999764</c:v>
                </c:pt>
                <c:pt idx="259">
                  <c:v>2.3469599999999864</c:v>
                </c:pt>
                <c:pt idx="260">
                  <c:v>2.3055300000000001</c:v>
                </c:pt>
                <c:pt idx="261">
                  <c:v>2.4657</c:v>
                </c:pt>
                <c:pt idx="262">
                  <c:v>2.2197300000000002</c:v>
                </c:pt>
                <c:pt idx="263">
                  <c:v>2.4841099999999998</c:v>
                </c:pt>
                <c:pt idx="264">
                  <c:v>2.2804199999999999</c:v>
                </c:pt>
                <c:pt idx="265">
                  <c:v>2.37079</c:v>
                </c:pt>
                <c:pt idx="266">
                  <c:v>2.3912299999999869</c:v>
                </c:pt>
                <c:pt idx="267">
                  <c:v>2.2493900000000155</c:v>
                </c:pt>
                <c:pt idx="268">
                  <c:v>2.4908499999999814</c:v>
                </c:pt>
                <c:pt idx="269">
                  <c:v>2.2279499999999999</c:v>
                </c:pt>
                <c:pt idx="270">
                  <c:v>2.4335999999999998</c:v>
                </c:pt>
                <c:pt idx="271">
                  <c:v>2.3366299999999813</c:v>
                </c:pt>
                <c:pt idx="272">
                  <c:v>2.3148199999999832</c:v>
                </c:pt>
                <c:pt idx="273">
                  <c:v>2.46523</c:v>
                </c:pt>
                <c:pt idx="274">
                  <c:v>2.2209900000000156</c:v>
                </c:pt>
                <c:pt idx="275">
                  <c:v>2.4819800000000001</c:v>
                </c:pt>
                <c:pt idx="276">
                  <c:v>2.2924599999999868</c:v>
                </c:pt>
                <c:pt idx="277">
                  <c:v>2.3608499999999832</c:v>
                </c:pt>
                <c:pt idx="278">
                  <c:v>2.4127399999999977</c:v>
                </c:pt>
                <c:pt idx="279">
                  <c:v>2.2353700000000001</c:v>
                </c:pt>
                <c:pt idx="280">
                  <c:v>2.4937</c:v>
                </c:pt>
                <c:pt idx="281">
                  <c:v>2.2484799999999998</c:v>
                </c:pt>
                <c:pt idx="282">
                  <c:v>2.3990999999999967</c:v>
                </c:pt>
                <c:pt idx="283">
                  <c:v>2.3742899999999967</c:v>
                </c:pt>
                <c:pt idx="284">
                  <c:v>2.2732199999999998</c:v>
                </c:pt>
                <c:pt idx="285">
                  <c:v>2.4900799999999967</c:v>
                </c:pt>
                <c:pt idx="286">
                  <c:v>2.2262200000000001</c:v>
                </c:pt>
                <c:pt idx="287">
                  <c:v>2.4403100000000002</c:v>
                </c:pt>
                <c:pt idx="288">
                  <c:v>2.3362899999999813</c:v>
                </c:pt>
                <c:pt idx="289">
                  <c:v>2.3127899999999832</c:v>
                </c:pt>
                <c:pt idx="290">
                  <c:v>2.4729999999999968</c:v>
                </c:pt>
                <c:pt idx="291">
                  <c:v>2.2227000000000001</c:v>
                </c:pt>
                <c:pt idx="292">
                  <c:v>2.4735200000000002</c:v>
                </c:pt>
                <c:pt idx="293">
                  <c:v>2.3065399999999987</c:v>
                </c:pt>
                <c:pt idx="294">
                  <c:v>2.3368499999999686</c:v>
                </c:pt>
                <c:pt idx="295">
                  <c:v>2.44407</c:v>
                </c:pt>
                <c:pt idx="296">
                  <c:v>2.2258300000000002</c:v>
                </c:pt>
                <c:pt idx="297">
                  <c:v>2.4900799999999967</c:v>
                </c:pt>
                <c:pt idx="298">
                  <c:v>2.2845100000000156</c:v>
                </c:pt>
                <c:pt idx="299">
                  <c:v>2.36639</c:v>
                </c:pt>
                <c:pt idx="300">
                  <c:v>2.4175800000000001</c:v>
                </c:pt>
                <c:pt idx="301">
                  <c:v>2.2357399999999998</c:v>
                </c:pt>
                <c:pt idx="302">
                  <c:v>2.4962099999999832</c:v>
                </c:pt>
                <c:pt idx="303">
                  <c:v>2.2639100000000156</c:v>
                </c:pt>
                <c:pt idx="304">
                  <c:v>2.3907099999999977</c:v>
                </c:pt>
                <c:pt idx="305">
                  <c:v>2.3984499999999804</c:v>
                </c:pt>
                <c:pt idx="306">
                  <c:v>2.2505999999999999</c:v>
                </c:pt>
                <c:pt idx="307">
                  <c:v>2.49735</c:v>
                </c:pt>
                <c:pt idx="308">
                  <c:v>2.24804</c:v>
                </c:pt>
                <c:pt idx="309">
                  <c:v>2.4056199999999968</c:v>
                </c:pt>
                <c:pt idx="310">
                  <c:v>2.3859300000000001</c:v>
                </c:pt>
                <c:pt idx="311">
                  <c:v>2.2678799999999999</c:v>
                </c:pt>
                <c:pt idx="312">
                  <c:v>2.4968199999999832</c:v>
                </c:pt>
                <c:pt idx="313">
                  <c:v>2.2372399999999999</c:v>
                </c:pt>
                <c:pt idx="314">
                  <c:v>2.42117</c:v>
                </c:pt>
                <c:pt idx="315">
                  <c:v>2.3712999999999869</c:v>
                </c:pt>
                <c:pt idx="316">
                  <c:v>2.2829000000000002</c:v>
                </c:pt>
                <c:pt idx="317">
                  <c:v>2.4945900000000001</c:v>
                </c:pt>
                <c:pt idx="318">
                  <c:v>2.2319300000000002</c:v>
                </c:pt>
                <c:pt idx="319">
                  <c:v>2.4358099999999832</c:v>
                </c:pt>
                <c:pt idx="320">
                  <c:v>2.3568299999999813</c:v>
                </c:pt>
                <c:pt idx="321">
                  <c:v>2.29291</c:v>
                </c:pt>
                <c:pt idx="322">
                  <c:v>2.4908999999999977</c:v>
                </c:pt>
                <c:pt idx="323">
                  <c:v>2.2293699999999999</c:v>
                </c:pt>
                <c:pt idx="324">
                  <c:v>2.4475899999999999</c:v>
                </c:pt>
                <c:pt idx="325">
                  <c:v>2.3431999999999999</c:v>
                </c:pt>
                <c:pt idx="326">
                  <c:v>2.2977200000000129</c:v>
                </c:pt>
                <c:pt idx="327">
                  <c:v>2.48692</c:v>
                </c:pt>
                <c:pt idx="328">
                  <c:v>2.2284899999999999</c:v>
                </c:pt>
                <c:pt idx="329">
                  <c:v>2.4577200000000001</c:v>
                </c:pt>
                <c:pt idx="330">
                  <c:v>2.3323899999999869</c:v>
                </c:pt>
                <c:pt idx="331">
                  <c:v>2.30416</c:v>
                </c:pt>
                <c:pt idx="332">
                  <c:v>2.4823300000000001</c:v>
                </c:pt>
                <c:pt idx="333">
                  <c:v>2.2286800000000002</c:v>
                </c:pt>
                <c:pt idx="334">
                  <c:v>2.4671400000000001</c:v>
                </c:pt>
                <c:pt idx="335">
                  <c:v>2.32253</c:v>
                </c:pt>
                <c:pt idx="336">
                  <c:v>2.3116299999999832</c:v>
                </c:pt>
                <c:pt idx="337">
                  <c:v>2.4766399999999864</c:v>
                </c:pt>
                <c:pt idx="338">
                  <c:v>2.2293699999999999</c:v>
                </c:pt>
                <c:pt idx="339">
                  <c:v>2.4750099999999864</c:v>
                </c:pt>
                <c:pt idx="340">
                  <c:v>2.3126499999999686</c:v>
                </c:pt>
                <c:pt idx="341">
                  <c:v>2.3209300000000002</c:v>
                </c:pt>
                <c:pt idx="342">
                  <c:v>2.4708099999999869</c:v>
                </c:pt>
                <c:pt idx="343">
                  <c:v>2.23041</c:v>
                </c:pt>
                <c:pt idx="344">
                  <c:v>2.4831599999999998</c:v>
                </c:pt>
                <c:pt idx="345">
                  <c:v>2.3035199999999998</c:v>
                </c:pt>
                <c:pt idx="346">
                  <c:v>2.3333999999999997</c:v>
                </c:pt>
                <c:pt idx="347">
                  <c:v>2.4636800000000001</c:v>
                </c:pt>
                <c:pt idx="348">
                  <c:v>2.2319999999999998</c:v>
                </c:pt>
                <c:pt idx="349">
                  <c:v>2.4916599999999813</c:v>
                </c:pt>
                <c:pt idx="350">
                  <c:v>2.2925200000000001</c:v>
                </c:pt>
                <c:pt idx="351">
                  <c:v>2.3494399999999978</c:v>
                </c:pt>
                <c:pt idx="352">
                  <c:v>2.45383</c:v>
                </c:pt>
                <c:pt idx="353">
                  <c:v>2.2351399999999999</c:v>
                </c:pt>
                <c:pt idx="354">
                  <c:v>2.4995799999999977</c:v>
                </c:pt>
                <c:pt idx="355">
                  <c:v>2.2784599999999977</c:v>
                </c:pt>
                <c:pt idx="356">
                  <c:v>2.3729799999999832</c:v>
                </c:pt>
                <c:pt idx="357">
                  <c:v>2.4418599999999864</c:v>
                </c:pt>
                <c:pt idx="358">
                  <c:v>2.2426399999999997</c:v>
                </c:pt>
                <c:pt idx="359">
                  <c:v>2.50657</c:v>
                </c:pt>
                <c:pt idx="360">
                  <c:v>2.2615699999999999</c:v>
                </c:pt>
                <c:pt idx="361">
                  <c:v>2.4074200000000001</c:v>
                </c:pt>
                <c:pt idx="362">
                  <c:v>2.4260099999999967</c:v>
                </c:pt>
                <c:pt idx="363">
                  <c:v>2.2547899999999998</c:v>
                </c:pt>
                <c:pt idx="364">
                  <c:v>2.5088300000000001</c:v>
                </c:pt>
                <c:pt idx="365">
                  <c:v>2.2418200000000001</c:v>
                </c:pt>
                <c:pt idx="366">
                  <c:v>2.45749</c:v>
                </c:pt>
                <c:pt idx="367">
                  <c:v>2.3580499999999813</c:v>
                </c:pt>
                <c:pt idx="368">
                  <c:v>2.3454799999999967</c:v>
                </c:pt>
                <c:pt idx="369">
                  <c:v>2.4653100000000001</c:v>
                </c:pt>
                <c:pt idx="370">
                  <c:v>2.2454299999999998</c:v>
                </c:pt>
                <c:pt idx="371">
                  <c:v>2.5116499999999777</c:v>
                </c:pt>
                <c:pt idx="372">
                  <c:v>2.2472500000000002</c:v>
                </c:pt>
                <c:pt idx="373">
                  <c:v>2.4662699999999869</c:v>
                </c:pt>
                <c:pt idx="374">
                  <c:v>2.3518399999999859</c:v>
                </c:pt>
                <c:pt idx="375">
                  <c:v>2.3733399999999998</c:v>
                </c:pt>
                <c:pt idx="376">
                  <c:v>2.4542299999999977</c:v>
                </c:pt>
                <c:pt idx="377">
                  <c:v>2.2605200000000156</c:v>
                </c:pt>
                <c:pt idx="378">
                  <c:v>2.5122399999999967</c:v>
                </c:pt>
                <c:pt idx="379">
                  <c:v>2.2401400000000002</c:v>
                </c:pt>
                <c:pt idx="380">
                  <c:v>2.4950899999999967</c:v>
                </c:pt>
                <c:pt idx="381">
                  <c:v>2.3063799999999977</c:v>
                </c:pt>
                <c:pt idx="382">
                  <c:v>2.4270100000000001</c:v>
                </c:pt>
                <c:pt idx="383">
                  <c:v>2.4267399999999997</c:v>
                </c:pt>
                <c:pt idx="384">
                  <c:v>2.3075999999999999</c:v>
                </c:pt>
                <c:pt idx="385">
                  <c:v>2.4959699999999967</c:v>
                </c:pt>
                <c:pt idx="386">
                  <c:v>2.2432200000000146</c:v>
                </c:pt>
                <c:pt idx="387">
                  <c:v>2.5175900000000002</c:v>
                </c:pt>
                <c:pt idx="388">
                  <c:v>2.2581500000000001</c:v>
                </c:pt>
                <c:pt idx="389">
                  <c:v>2.4726899999999832</c:v>
                </c:pt>
                <c:pt idx="390">
                  <c:v>2.3616799999999967</c:v>
                </c:pt>
                <c:pt idx="391">
                  <c:v>2.39059</c:v>
                </c:pt>
                <c:pt idx="392">
                  <c:v>2.4614499999999859</c:v>
                </c:pt>
                <c:pt idx="393">
                  <c:v>2.2765300000000002</c:v>
                </c:pt>
                <c:pt idx="394">
                  <c:v>2.5154099999999864</c:v>
                </c:pt>
                <c:pt idx="395">
                  <c:v>2.2452200000000002</c:v>
                </c:pt>
                <c:pt idx="396">
                  <c:v>2.51633</c:v>
                </c:pt>
                <c:pt idx="397">
                  <c:v>2.2816900000000002</c:v>
                </c:pt>
                <c:pt idx="398">
                  <c:v>2.4656899999999977</c:v>
                </c:pt>
                <c:pt idx="399">
                  <c:v>2.39717</c:v>
                </c:pt>
                <c:pt idx="400">
                  <c:v>2.3664899999999967</c:v>
                </c:pt>
                <c:pt idx="401">
                  <c:v>2.4800399999999998</c:v>
                </c:pt>
                <c:pt idx="402">
                  <c:v>2.2658</c:v>
                </c:pt>
                <c:pt idx="403">
                  <c:v>2.5253199999999998</c:v>
                </c:pt>
                <c:pt idx="404">
                  <c:v>2.2508399999999997</c:v>
                </c:pt>
                <c:pt idx="405">
                  <c:v>2.5138699999999967</c:v>
                </c:pt>
                <c:pt idx="406">
                  <c:v>2.30457</c:v>
                </c:pt>
                <c:pt idx="407">
                  <c:v>2.4589499999999869</c:v>
                </c:pt>
                <c:pt idx="408">
                  <c:v>2.4224499999999813</c:v>
                </c:pt>
                <c:pt idx="409">
                  <c:v>2.3513999999999977</c:v>
                </c:pt>
                <c:pt idx="410">
                  <c:v>2.4962699999999813</c:v>
                </c:pt>
                <c:pt idx="411">
                  <c:v>2.2641000000000155</c:v>
                </c:pt>
                <c:pt idx="412">
                  <c:v>2.53349</c:v>
                </c:pt>
                <c:pt idx="413">
                  <c:v>2.25874</c:v>
                </c:pt>
                <c:pt idx="414">
                  <c:v>2.5146699999999869</c:v>
                </c:pt>
                <c:pt idx="415">
                  <c:v>2.3247300000000002</c:v>
                </c:pt>
                <c:pt idx="416">
                  <c:v>2.4564699999999777</c:v>
                </c:pt>
                <c:pt idx="417">
                  <c:v>2.44157</c:v>
                </c:pt>
                <c:pt idx="418">
                  <c:v>2.3456899999999967</c:v>
                </c:pt>
                <c:pt idx="419">
                  <c:v>2.51037</c:v>
                </c:pt>
                <c:pt idx="420">
                  <c:v>2.2680300000000146</c:v>
                </c:pt>
                <c:pt idx="421">
                  <c:v>2.5425999999999997</c:v>
                </c:pt>
                <c:pt idx="422">
                  <c:v>2.2680500000000001</c:v>
                </c:pt>
                <c:pt idx="423">
                  <c:v>2.5209800000000002</c:v>
                </c:pt>
                <c:pt idx="424">
                  <c:v>2.34023</c:v>
                </c:pt>
                <c:pt idx="425">
                  <c:v>2.4609200000000002</c:v>
                </c:pt>
                <c:pt idx="426">
                  <c:v>2.4565299999999977</c:v>
                </c:pt>
                <c:pt idx="427">
                  <c:v>2.34951</c:v>
                </c:pt>
                <c:pt idx="428">
                  <c:v>2.5235300000000156</c:v>
                </c:pt>
                <c:pt idx="429">
                  <c:v>2.2765200000000001</c:v>
                </c:pt>
                <c:pt idx="430">
                  <c:v>2.5543300000000002</c:v>
                </c:pt>
                <c:pt idx="431">
                  <c:v>2.2788399999999998</c:v>
                </c:pt>
                <c:pt idx="432">
                  <c:v>2.5331299999999999</c:v>
                </c:pt>
                <c:pt idx="433">
                  <c:v>2.3524499999999726</c:v>
                </c:pt>
                <c:pt idx="434">
                  <c:v>2.4734399999999988</c:v>
                </c:pt>
                <c:pt idx="435">
                  <c:v>2.4697200000000001</c:v>
                </c:pt>
                <c:pt idx="436">
                  <c:v>2.3625999999999987</c:v>
                </c:pt>
                <c:pt idx="437">
                  <c:v>2.5381100000000001</c:v>
                </c:pt>
                <c:pt idx="438">
                  <c:v>2.2898200000000002</c:v>
                </c:pt>
                <c:pt idx="439">
                  <c:v>2.5704199999999977</c:v>
                </c:pt>
                <c:pt idx="440">
                  <c:v>2.2932199999999998</c:v>
                </c:pt>
                <c:pt idx="441">
                  <c:v>2.5506899999999977</c:v>
                </c:pt>
                <c:pt idx="442">
                  <c:v>2.3680300000000001</c:v>
                </c:pt>
                <c:pt idx="443">
                  <c:v>2.4919199999999977</c:v>
                </c:pt>
                <c:pt idx="444">
                  <c:v>2.4879600000000002</c:v>
                </c:pt>
                <c:pt idx="445">
                  <c:v>2.3814799999999967</c:v>
                </c:pt>
                <c:pt idx="446">
                  <c:v>2.5588299999999977</c:v>
                </c:pt>
                <c:pt idx="447">
                  <c:v>2.3090499999999832</c:v>
                </c:pt>
                <c:pt idx="448">
                  <c:v>2.5943000000000001</c:v>
                </c:pt>
                <c:pt idx="449">
                  <c:v>2.3159099999999859</c:v>
                </c:pt>
                <c:pt idx="450">
                  <c:v>2.5737100000000002</c:v>
                </c:pt>
                <c:pt idx="451">
                  <c:v>2.3988199999999869</c:v>
                </c:pt>
                <c:pt idx="452">
                  <c:v>2.512899999999985</c:v>
                </c:pt>
                <c:pt idx="453">
                  <c:v>2.5226199999999968</c:v>
                </c:pt>
                <c:pt idx="454">
                  <c:v>2.4007999999999998</c:v>
                </c:pt>
                <c:pt idx="455">
                  <c:v>2.5968599999999782</c:v>
                </c:pt>
                <c:pt idx="456">
                  <c:v>2.3377499999999967</c:v>
                </c:pt>
                <c:pt idx="457">
                  <c:v>2.6331000000000002</c:v>
                </c:pt>
                <c:pt idx="458">
                  <c:v>2.3584499999999777</c:v>
                </c:pt>
                <c:pt idx="459">
                  <c:v>2.6014200000000001</c:v>
                </c:pt>
                <c:pt idx="460">
                  <c:v>2.4673500000000002</c:v>
                </c:pt>
                <c:pt idx="461">
                  <c:v>2.53111</c:v>
                </c:pt>
                <c:pt idx="462">
                  <c:v>2.5831599999999999</c:v>
                </c:pt>
                <c:pt idx="463">
                  <c:v>2.42062</c:v>
                </c:pt>
                <c:pt idx="464">
                  <c:v>2.6725300000000001</c:v>
                </c:pt>
                <c:pt idx="465">
                  <c:v>2.3942099999999868</c:v>
                </c:pt>
                <c:pt idx="466">
                  <c:v>2.6991000000000001</c:v>
                </c:pt>
                <c:pt idx="467">
                  <c:v>2.4563799999999967</c:v>
                </c:pt>
                <c:pt idx="468">
                  <c:v>2.63476</c:v>
                </c:pt>
                <c:pt idx="469">
                  <c:v>2.5889500000000001</c:v>
                </c:pt>
                <c:pt idx="470">
                  <c:v>2.5591300000000001</c:v>
                </c:pt>
                <c:pt idx="471">
                  <c:v>2.7267199999999998</c:v>
                </c:pt>
                <c:pt idx="472">
                  <c:v>2.49762</c:v>
                </c:pt>
                <c:pt idx="473">
                  <c:v>2.8195999999999977</c:v>
                </c:pt>
                <c:pt idx="474">
                  <c:v>2.5421800000000001</c:v>
                </c:pt>
                <c:pt idx="475">
                  <c:v>2.8546499999999768</c:v>
                </c:pt>
                <c:pt idx="476">
                  <c:v>2.6342499999999927</c:v>
                </c:pt>
                <c:pt idx="477">
                  <c:v>2.9411299999999998</c:v>
                </c:pt>
                <c:pt idx="478">
                  <c:v>2.7349199999999998</c:v>
                </c:pt>
                <c:pt idx="479">
                  <c:v>3.0996499999999818</c:v>
                </c:pt>
                <c:pt idx="480">
                  <c:v>2.8902599999999832</c:v>
                </c:pt>
                <c:pt idx="481">
                  <c:v>3.3485</c:v>
                </c:pt>
                <c:pt idx="482">
                  <c:v>3.1629200000000002</c:v>
                </c:pt>
                <c:pt idx="483">
                  <c:v>3.7591700000000001</c:v>
                </c:pt>
                <c:pt idx="484">
                  <c:v>3.6769799999999977</c:v>
                </c:pt>
                <c:pt idx="485">
                  <c:v>4.4197700000000024</c:v>
                </c:pt>
                <c:pt idx="486">
                  <c:v>4.4029600000000002</c:v>
                </c:pt>
                <c:pt idx="487">
                  <c:v>5.1443099999999955</c:v>
                </c:pt>
                <c:pt idx="488">
                  <c:v>5.0921899999999845</c:v>
                </c:pt>
                <c:pt idx="489">
                  <c:v>5.6665099999999855</c:v>
                </c:pt>
                <c:pt idx="490">
                  <c:v>5.5592899999999998</c:v>
                </c:pt>
                <c:pt idx="491">
                  <c:v>5.9402600000000332</c:v>
                </c:pt>
                <c:pt idx="492">
                  <c:v>5.8434499999999998</c:v>
                </c:pt>
                <c:pt idx="493">
                  <c:v>6.0687999999999995</c:v>
                </c:pt>
                <c:pt idx="494">
                  <c:v>6.0225299999999855</c:v>
                </c:pt>
                <c:pt idx="495">
                  <c:v>6.1604799999999855</c:v>
                </c:pt>
                <c:pt idx="496">
                  <c:v>6.1158399999999755</c:v>
                </c:pt>
                <c:pt idx="497">
                  <c:v>6.2894100000000002</c:v>
                </c:pt>
                <c:pt idx="498">
                  <c:v>6.08772</c:v>
                </c:pt>
                <c:pt idx="499">
                  <c:v>6.3866800000000001</c:v>
                </c:pt>
                <c:pt idx="500">
                  <c:v>6.1024899999999755</c:v>
                </c:pt>
                <c:pt idx="501">
                  <c:v>6.4059900000000001</c:v>
                </c:pt>
                <c:pt idx="502">
                  <c:v>6.1925299999999845</c:v>
                </c:pt>
                <c:pt idx="503">
                  <c:v>6.3371799999999965</c:v>
                </c:pt>
                <c:pt idx="504">
                  <c:v>6.3089099999999965</c:v>
                </c:pt>
                <c:pt idx="505">
                  <c:v>6.2631299999999985</c:v>
                </c:pt>
                <c:pt idx="506">
                  <c:v>6.4458599999999997</c:v>
                </c:pt>
                <c:pt idx="507">
                  <c:v>6.2072399999999996</c:v>
                </c:pt>
                <c:pt idx="508">
                  <c:v>6.5011099999999997</c:v>
                </c:pt>
                <c:pt idx="509">
                  <c:v>6.2199799999999996</c:v>
                </c:pt>
                <c:pt idx="510">
                  <c:v>6.4783900000000134</c:v>
                </c:pt>
                <c:pt idx="511">
                  <c:v>6.2985600000000002</c:v>
                </c:pt>
                <c:pt idx="512">
                  <c:v>6.3742799999999997</c:v>
                </c:pt>
                <c:pt idx="513">
                  <c:v>6.4060199999999998</c:v>
                </c:pt>
                <c:pt idx="514">
                  <c:v>6.3002799999999999</c:v>
                </c:pt>
                <c:pt idx="515">
                  <c:v>6.5243899999999755</c:v>
                </c:pt>
                <c:pt idx="516">
                  <c:v>6.2625899999999755</c:v>
                </c:pt>
                <c:pt idx="517">
                  <c:v>6.5503799999999996</c:v>
                </c:pt>
                <c:pt idx="518">
                  <c:v>6.2794700000000034</c:v>
                </c:pt>
                <c:pt idx="519">
                  <c:v>6.5138299999999996</c:v>
                </c:pt>
                <c:pt idx="520">
                  <c:v>6.3403600000000004</c:v>
                </c:pt>
                <c:pt idx="521">
                  <c:v>6.4051999999999998</c:v>
                </c:pt>
                <c:pt idx="522">
                  <c:v>6.4505400000000002</c:v>
                </c:pt>
                <c:pt idx="523">
                  <c:v>6.3287499999999985</c:v>
                </c:pt>
                <c:pt idx="524">
                  <c:v>6.5574699999999995</c:v>
                </c:pt>
                <c:pt idx="525">
                  <c:v>6.2959299999999985</c:v>
                </c:pt>
                <c:pt idx="526">
                  <c:v>6.5795700000000004</c:v>
                </c:pt>
                <c:pt idx="527">
                  <c:v>6.3084499999999997</c:v>
                </c:pt>
                <c:pt idx="528">
                  <c:v>6.5442499999999999</c:v>
                </c:pt>
                <c:pt idx="529">
                  <c:v>6.3612399999999996</c:v>
                </c:pt>
                <c:pt idx="530">
                  <c:v>6.4368100000000004</c:v>
                </c:pt>
                <c:pt idx="531">
                  <c:v>6.46516</c:v>
                </c:pt>
                <c:pt idx="532">
                  <c:v>6.3538099999999975</c:v>
                </c:pt>
                <c:pt idx="533">
                  <c:v>6.5721400000000001</c:v>
                </c:pt>
                <c:pt idx="534">
                  <c:v>6.3183400000000001</c:v>
                </c:pt>
                <c:pt idx="535">
                  <c:v>6.5984699999999998</c:v>
                </c:pt>
                <c:pt idx="536">
                  <c:v>6.3246299999999955</c:v>
                </c:pt>
                <c:pt idx="537">
                  <c:v>6.5687600000000002</c:v>
                </c:pt>
                <c:pt idx="538">
                  <c:v>6.3720999999999997</c:v>
                </c:pt>
                <c:pt idx="539">
                  <c:v>6.4635799999999985</c:v>
                </c:pt>
                <c:pt idx="540">
                  <c:v>6.4699499999999999</c:v>
                </c:pt>
                <c:pt idx="541">
                  <c:v>6.3746499999999999</c:v>
                </c:pt>
                <c:pt idx="542">
                  <c:v>6.5796800000000024</c:v>
                </c:pt>
                <c:pt idx="543">
                  <c:v>6.33467</c:v>
                </c:pt>
                <c:pt idx="544">
                  <c:v>6.6111299999999975</c:v>
                </c:pt>
                <c:pt idx="545">
                  <c:v>6.3361299999999998</c:v>
                </c:pt>
                <c:pt idx="546">
                  <c:v>6.5849699999999975</c:v>
                </c:pt>
                <c:pt idx="547">
                  <c:v>6.3814700000000002</c:v>
                </c:pt>
                <c:pt idx="548">
                  <c:v>6.4807700000000024</c:v>
                </c:pt>
                <c:pt idx="549">
                  <c:v>6.4759799999999998</c:v>
                </c:pt>
                <c:pt idx="550">
                  <c:v>6.3889199999999855</c:v>
                </c:pt>
                <c:pt idx="551">
                  <c:v>6.5869499999999999</c:v>
                </c:pt>
                <c:pt idx="552">
                  <c:v>6.3460000000000001</c:v>
                </c:pt>
                <c:pt idx="553">
                  <c:v>6.6200699999999975</c:v>
                </c:pt>
                <c:pt idx="554">
                  <c:v>6.3460099999999997</c:v>
                </c:pt>
                <c:pt idx="555">
                  <c:v>6.5933599999999997</c:v>
                </c:pt>
                <c:pt idx="556">
                  <c:v>6.3923399999999955</c:v>
                </c:pt>
                <c:pt idx="557">
                  <c:v>6.4871499999999997</c:v>
                </c:pt>
                <c:pt idx="558">
                  <c:v>6.4872800000000002</c:v>
                </c:pt>
                <c:pt idx="559">
                  <c:v>6.3964699999999999</c:v>
                </c:pt>
                <c:pt idx="560">
                  <c:v>6.5971199999999746</c:v>
                </c:pt>
                <c:pt idx="561">
                  <c:v>6.3529999999999855</c:v>
                </c:pt>
                <c:pt idx="562">
                  <c:v>6.6267099999999965</c:v>
                </c:pt>
                <c:pt idx="563">
                  <c:v>6.3558599999999945</c:v>
                </c:pt>
                <c:pt idx="564">
                  <c:v>6.5940399999999855</c:v>
                </c:pt>
                <c:pt idx="565">
                  <c:v>6.4060199999999998</c:v>
                </c:pt>
                <c:pt idx="566">
                  <c:v>6.4830800000000002</c:v>
                </c:pt>
                <c:pt idx="567">
                  <c:v>6.5056500000000002</c:v>
                </c:pt>
                <c:pt idx="568">
                  <c:v>6.3997200000000003</c:v>
                </c:pt>
                <c:pt idx="569">
                  <c:v>6.6102099999999995</c:v>
                </c:pt>
                <c:pt idx="570">
                  <c:v>6.3570999999999955</c:v>
                </c:pt>
                <c:pt idx="571">
                  <c:v>6.6315799999999996</c:v>
                </c:pt>
                <c:pt idx="572">
                  <c:v>6.3677099999999855</c:v>
                </c:pt>
                <c:pt idx="573">
                  <c:v>6.5855899999999945</c:v>
                </c:pt>
                <c:pt idx="574">
                  <c:v>6.4240699999999995</c:v>
                </c:pt>
                <c:pt idx="575">
                  <c:v>6.4704300000000003</c:v>
                </c:pt>
                <c:pt idx="576">
                  <c:v>6.5318500000000004</c:v>
                </c:pt>
                <c:pt idx="577">
                  <c:v>6.3974899999999755</c:v>
                </c:pt>
                <c:pt idx="578">
                  <c:v>6.6245099999999653</c:v>
                </c:pt>
                <c:pt idx="579">
                  <c:v>6.3601699999999965</c:v>
                </c:pt>
                <c:pt idx="580">
                  <c:v>6.6332100000000001</c:v>
                </c:pt>
                <c:pt idx="581">
                  <c:v>6.38523</c:v>
                </c:pt>
                <c:pt idx="582">
                  <c:v>6.5630099999999985</c:v>
                </c:pt>
                <c:pt idx="583">
                  <c:v>6.4525099999999975</c:v>
                </c:pt>
                <c:pt idx="584">
                  <c:v>6.4484899999999996</c:v>
                </c:pt>
                <c:pt idx="585">
                  <c:v>6.5716500000000124</c:v>
                </c:pt>
                <c:pt idx="586">
                  <c:v>6.3830200000000001</c:v>
                </c:pt>
                <c:pt idx="587">
                  <c:v>6.6372099999999996</c:v>
                </c:pt>
                <c:pt idx="588">
                  <c:v>6.3639699999999975</c:v>
                </c:pt>
                <c:pt idx="589">
                  <c:v>6.6227899999999718</c:v>
                </c:pt>
                <c:pt idx="590">
                  <c:v>6.4156199999999997</c:v>
                </c:pt>
                <c:pt idx="591">
                  <c:v>6.5163500000000001</c:v>
                </c:pt>
                <c:pt idx="592">
                  <c:v>6.5079499999999975</c:v>
                </c:pt>
                <c:pt idx="593">
                  <c:v>6.4218200000000003</c:v>
                </c:pt>
                <c:pt idx="594">
                  <c:v>6.620119999999968</c:v>
                </c:pt>
                <c:pt idx="595">
                  <c:v>6.3684699999999985</c:v>
                </c:pt>
                <c:pt idx="596">
                  <c:v>6.6403600000000003</c:v>
                </c:pt>
                <c:pt idx="597">
                  <c:v>6.3920999999999975</c:v>
                </c:pt>
                <c:pt idx="598">
                  <c:v>6.5684099999999965</c:v>
                </c:pt>
                <c:pt idx="599">
                  <c:v>6.4750700000000014</c:v>
                </c:pt>
                <c:pt idx="600">
                  <c:v>6.4446199999999996</c:v>
                </c:pt>
                <c:pt idx="601">
                  <c:v>6.6028499999999966</c:v>
                </c:pt>
                <c:pt idx="602">
                  <c:v>6.3750499999999999</c:v>
                </c:pt>
                <c:pt idx="603">
                  <c:v>6.6438499999999996</c:v>
                </c:pt>
                <c:pt idx="604">
                  <c:v>6.39039</c:v>
                </c:pt>
                <c:pt idx="605">
                  <c:v>6.5757099999999999</c:v>
                </c:pt>
                <c:pt idx="606">
                  <c:v>6.5012900000000124</c:v>
                </c:pt>
                <c:pt idx="607">
                  <c:v>6.4360500000000034</c:v>
                </c:pt>
                <c:pt idx="608">
                  <c:v>6.63089</c:v>
                </c:pt>
                <c:pt idx="609">
                  <c:v>6.3709099999999985</c:v>
                </c:pt>
                <c:pt idx="610">
                  <c:v>6.6286799999999975</c:v>
                </c:pt>
                <c:pt idx="611">
                  <c:v>6.4571799999999975</c:v>
                </c:pt>
                <c:pt idx="612">
                  <c:v>6.4700300000000004</c:v>
                </c:pt>
                <c:pt idx="613">
                  <c:v>6.6136200000000001</c:v>
                </c:pt>
                <c:pt idx="614">
                  <c:v>6.3740499999999995</c:v>
                </c:pt>
                <c:pt idx="615">
                  <c:v>6.6396100000000002</c:v>
                </c:pt>
                <c:pt idx="616">
                  <c:v>6.4415000000000004</c:v>
                </c:pt>
                <c:pt idx="617">
                  <c:v>6.50021</c:v>
                </c:pt>
                <c:pt idx="618">
                  <c:v>6.5985899999999855</c:v>
                </c:pt>
                <c:pt idx="619">
                  <c:v>6.3799400000000004</c:v>
                </c:pt>
                <c:pt idx="620">
                  <c:v>6.6444899999999745</c:v>
                </c:pt>
                <c:pt idx="621">
                  <c:v>6.4298299999999999</c:v>
                </c:pt>
                <c:pt idx="622">
                  <c:v>6.5249599999999681</c:v>
                </c:pt>
                <c:pt idx="623">
                  <c:v>6.5850099999999996</c:v>
                </c:pt>
                <c:pt idx="624">
                  <c:v>6.3873699999999998</c:v>
                </c:pt>
                <c:pt idx="625">
                  <c:v>6.6480999999999995</c:v>
                </c:pt>
                <c:pt idx="626">
                  <c:v>6.4190700000000014</c:v>
                </c:pt>
                <c:pt idx="627">
                  <c:v>6.54434</c:v>
                </c:pt>
                <c:pt idx="628">
                  <c:v>6.5722800000000001</c:v>
                </c:pt>
                <c:pt idx="629">
                  <c:v>6.39602</c:v>
                </c:pt>
                <c:pt idx="630">
                  <c:v>6.64975</c:v>
                </c:pt>
                <c:pt idx="631">
                  <c:v>6.4092700000000322</c:v>
                </c:pt>
                <c:pt idx="632">
                  <c:v>6.5610600000000003</c:v>
                </c:pt>
                <c:pt idx="633">
                  <c:v>6.5608299999999975</c:v>
                </c:pt>
                <c:pt idx="634">
                  <c:v>6.4064100000000002</c:v>
                </c:pt>
                <c:pt idx="635">
                  <c:v>6.6505699999999965</c:v>
                </c:pt>
                <c:pt idx="636">
                  <c:v>6.4009900000000002</c:v>
                </c:pt>
                <c:pt idx="637">
                  <c:v>6.5759999999999996</c:v>
                </c:pt>
                <c:pt idx="638">
                  <c:v>6.5487599999999997</c:v>
                </c:pt>
                <c:pt idx="639">
                  <c:v>6.4176599999999997</c:v>
                </c:pt>
                <c:pt idx="640">
                  <c:v>6.65076</c:v>
                </c:pt>
                <c:pt idx="641">
                  <c:v>6.3933200000000001</c:v>
                </c:pt>
                <c:pt idx="642">
                  <c:v>6.5882199999999997</c:v>
                </c:pt>
                <c:pt idx="643">
                  <c:v>6.5348600000000001</c:v>
                </c:pt>
                <c:pt idx="644">
                  <c:v>6.4306300000000034</c:v>
                </c:pt>
                <c:pt idx="645">
                  <c:v>6.6498900000000001</c:v>
                </c:pt>
                <c:pt idx="646">
                  <c:v>6.3869799999999985</c:v>
                </c:pt>
                <c:pt idx="647">
                  <c:v>6.5993199999999996</c:v>
                </c:pt>
                <c:pt idx="648">
                  <c:v>6.5202600000000004</c:v>
                </c:pt>
                <c:pt idx="649">
                  <c:v>6.4456700000000033</c:v>
                </c:pt>
                <c:pt idx="650">
                  <c:v>6.6470799999999945</c:v>
                </c:pt>
                <c:pt idx="651">
                  <c:v>6.3830400000000003</c:v>
                </c:pt>
                <c:pt idx="652">
                  <c:v>6.6076499999999996</c:v>
                </c:pt>
                <c:pt idx="653">
                  <c:v>6.5033399999999997</c:v>
                </c:pt>
                <c:pt idx="654">
                  <c:v>6.4614599999999998</c:v>
                </c:pt>
                <c:pt idx="655">
                  <c:v>6.6408199999999855</c:v>
                </c:pt>
                <c:pt idx="656">
                  <c:v>6.3812300000000004</c:v>
                </c:pt>
                <c:pt idx="657">
                  <c:v>6.6169899999999755</c:v>
                </c:pt>
                <c:pt idx="658">
                  <c:v>6.4861800000000001</c:v>
                </c:pt>
                <c:pt idx="659">
                  <c:v>6.47811</c:v>
                </c:pt>
                <c:pt idx="660">
                  <c:v>6.6297199999999945</c:v>
                </c:pt>
                <c:pt idx="661">
                  <c:v>6.3820899999999945</c:v>
                </c:pt>
                <c:pt idx="662">
                  <c:v>6.6312300000000004</c:v>
                </c:pt>
                <c:pt idx="663">
                  <c:v>6.4735300000000002</c:v>
                </c:pt>
                <c:pt idx="664">
                  <c:v>6.4960700000000013</c:v>
                </c:pt>
                <c:pt idx="665">
                  <c:v>6.6105699999999965</c:v>
                </c:pt>
                <c:pt idx="666">
                  <c:v>6.3850699999999998</c:v>
                </c:pt>
                <c:pt idx="667">
                  <c:v>6.6461899999999945</c:v>
                </c:pt>
                <c:pt idx="668">
                  <c:v>6.4523700000000002</c:v>
                </c:pt>
                <c:pt idx="669">
                  <c:v>6.5228599999999846</c:v>
                </c:pt>
                <c:pt idx="670">
                  <c:v>6.5837300000000001</c:v>
                </c:pt>
                <c:pt idx="671">
                  <c:v>6.3940399999999755</c:v>
                </c:pt>
                <c:pt idx="672">
                  <c:v>6.6547499999999955</c:v>
                </c:pt>
                <c:pt idx="673">
                  <c:v>6.4243699999999997</c:v>
                </c:pt>
                <c:pt idx="674">
                  <c:v>6.5574099999999955</c:v>
                </c:pt>
                <c:pt idx="675">
                  <c:v>6.55396</c:v>
                </c:pt>
                <c:pt idx="676">
                  <c:v>6.41547</c:v>
                </c:pt>
                <c:pt idx="677">
                  <c:v>6.6563099999999995</c:v>
                </c:pt>
                <c:pt idx="678">
                  <c:v>6.3981799999999955</c:v>
                </c:pt>
                <c:pt idx="679">
                  <c:v>6.58643</c:v>
                </c:pt>
                <c:pt idx="680">
                  <c:v>6.5265499999999985</c:v>
                </c:pt>
                <c:pt idx="681">
                  <c:v>6.4521299999999995</c:v>
                </c:pt>
                <c:pt idx="682">
                  <c:v>6.6500499999999985</c:v>
                </c:pt>
                <c:pt idx="683">
                  <c:v>6.3857299999999997</c:v>
                </c:pt>
                <c:pt idx="684">
                  <c:v>6.6155799999999845</c:v>
                </c:pt>
                <c:pt idx="685">
                  <c:v>6.4925699999999997</c:v>
                </c:pt>
                <c:pt idx="686">
                  <c:v>6.4935999999999998</c:v>
                </c:pt>
                <c:pt idx="687">
                  <c:v>6.6247799999999755</c:v>
                </c:pt>
                <c:pt idx="688">
                  <c:v>6.3875199999999746</c:v>
                </c:pt>
                <c:pt idx="689">
                  <c:v>6.64839</c:v>
                </c:pt>
                <c:pt idx="690">
                  <c:v>6.4492400000000396</c:v>
                </c:pt>
                <c:pt idx="691">
                  <c:v>6.5370400000000002</c:v>
                </c:pt>
                <c:pt idx="692">
                  <c:v>6.5722600000000124</c:v>
                </c:pt>
                <c:pt idx="693">
                  <c:v>6.4085299999999998</c:v>
                </c:pt>
                <c:pt idx="694">
                  <c:v>6.6585699999999965</c:v>
                </c:pt>
                <c:pt idx="695">
                  <c:v>6.4008099999999999</c:v>
                </c:pt>
                <c:pt idx="696">
                  <c:v>6.5838099999999997</c:v>
                </c:pt>
                <c:pt idx="697">
                  <c:v>6.5198</c:v>
                </c:pt>
                <c:pt idx="698">
                  <c:v>6.4666399999999999</c:v>
                </c:pt>
                <c:pt idx="699">
                  <c:v>6.6460900000000001</c:v>
                </c:pt>
                <c:pt idx="700">
                  <c:v>6.3873099999999985</c:v>
                </c:pt>
                <c:pt idx="701">
                  <c:v>6.6383099999999997</c:v>
                </c:pt>
                <c:pt idx="702">
                  <c:v>6.4641099999999945</c:v>
                </c:pt>
                <c:pt idx="703">
                  <c:v>6.5276899999999856</c:v>
                </c:pt>
                <c:pt idx="704">
                  <c:v>6.5831600000000003</c:v>
                </c:pt>
                <c:pt idx="705">
                  <c:v>6.4074400000000002</c:v>
                </c:pt>
                <c:pt idx="706">
                  <c:v>6.6599699999999995</c:v>
                </c:pt>
                <c:pt idx="707">
                  <c:v>6.3981099999999955</c:v>
                </c:pt>
                <c:pt idx="708">
                  <c:v>6.5922999999999998</c:v>
                </c:pt>
                <c:pt idx="709">
                  <c:v>6.5094000000000003</c:v>
                </c:pt>
                <c:pt idx="710">
                  <c:v>6.4909699999999999</c:v>
                </c:pt>
                <c:pt idx="711">
                  <c:v>6.6315499999999998</c:v>
                </c:pt>
                <c:pt idx="712">
                  <c:v>6.3924399999999855</c:v>
                </c:pt>
                <c:pt idx="713">
                  <c:v>6.6573699999999985</c:v>
                </c:pt>
                <c:pt idx="714">
                  <c:v>6.4244199999999845</c:v>
                </c:pt>
                <c:pt idx="715">
                  <c:v>6.5641499999999855</c:v>
                </c:pt>
                <c:pt idx="716">
                  <c:v>6.5364800000000001</c:v>
                </c:pt>
                <c:pt idx="717">
                  <c:v>6.4516000000000124</c:v>
                </c:pt>
                <c:pt idx="718">
                  <c:v>6.6528399999999746</c:v>
                </c:pt>
                <c:pt idx="719">
                  <c:v>6.3894399999999996</c:v>
                </c:pt>
                <c:pt idx="720">
                  <c:v>6.6382199999999996</c:v>
                </c:pt>
                <c:pt idx="721">
                  <c:v>6.4704000000000024</c:v>
                </c:pt>
                <c:pt idx="722">
                  <c:v>6.5287699999999997</c:v>
                </c:pt>
                <c:pt idx="723">
                  <c:v>6.5874199999999945</c:v>
                </c:pt>
                <c:pt idx="724">
                  <c:v>6.4072199999999997</c:v>
                </c:pt>
                <c:pt idx="725">
                  <c:v>6.6620699999999955</c:v>
                </c:pt>
                <c:pt idx="726">
                  <c:v>6.4037899999999999</c:v>
                </c:pt>
                <c:pt idx="727">
                  <c:v>6.5932500000000003</c:v>
                </c:pt>
                <c:pt idx="728">
                  <c:v>6.5163900000000003</c:v>
                </c:pt>
                <c:pt idx="729">
                  <c:v>6.4795500000000024</c:v>
                </c:pt>
                <c:pt idx="730">
                  <c:v>6.6382500000000002</c:v>
                </c:pt>
                <c:pt idx="731">
                  <c:v>6.3914799999999996</c:v>
                </c:pt>
                <c:pt idx="732">
                  <c:v>6.6555099999999845</c:v>
                </c:pt>
                <c:pt idx="733">
                  <c:v>6.4499700000000004</c:v>
                </c:pt>
                <c:pt idx="734">
                  <c:v>6.5480099999999997</c:v>
                </c:pt>
                <c:pt idx="735">
                  <c:v>6.5575099999999855</c:v>
                </c:pt>
                <c:pt idx="736">
                  <c:v>6.4256799999999998</c:v>
                </c:pt>
                <c:pt idx="737">
                  <c:v>6.6603399999999855</c:v>
                </c:pt>
                <c:pt idx="738">
                  <c:v>6.3952499999999999</c:v>
                </c:pt>
                <c:pt idx="739">
                  <c:v>6.6255899999999643</c:v>
                </c:pt>
                <c:pt idx="740">
                  <c:v>6.4917899999999999</c:v>
                </c:pt>
                <c:pt idx="741">
                  <c:v>6.5112300000000003</c:v>
                </c:pt>
                <c:pt idx="742">
                  <c:v>6.60642</c:v>
                </c:pt>
                <c:pt idx="743">
                  <c:v>6.3974799999999945</c:v>
                </c:pt>
                <c:pt idx="744">
                  <c:v>6.66440999999997</c:v>
                </c:pt>
                <c:pt idx="745">
                  <c:v>6.4208400000000001</c:v>
                </c:pt>
                <c:pt idx="746">
                  <c:v>6.5859699999999997</c:v>
                </c:pt>
                <c:pt idx="747">
                  <c:v>6.5258899999999755</c:v>
                </c:pt>
                <c:pt idx="748">
                  <c:v>6.4696199999999999</c:v>
                </c:pt>
                <c:pt idx="749">
                  <c:v>6.6412899999999997</c:v>
                </c:pt>
                <c:pt idx="750">
                  <c:v>6.3932500000000001</c:v>
                </c:pt>
                <c:pt idx="751">
                  <c:v>6.6578699999999955</c:v>
                </c:pt>
                <c:pt idx="752">
                  <c:v>6.4573600000000004</c:v>
                </c:pt>
                <c:pt idx="753">
                  <c:v>6.5450799999999996</c:v>
                </c:pt>
                <c:pt idx="754">
                  <c:v>6.5647599999999855</c:v>
                </c:pt>
                <c:pt idx="755">
                  <c:v>6.41953</c:v>
                </c:pt>
                <c:pt idx="756">
                  <c:v>6.6641099999999662</c:v>
                </c:pt>
                <c:pt idx="757">
                  <c:v>6.4025999999999996</c:v>
                </c:pt>
                <c:pt idx="758">
                  <c:v>6.6092500000000003</c:v>
                </c:pt>
                <c:pt idx="759">
                  <c:v>6.5083399999999996</c:v>
                </c:pt>
                <c:pt idx="760">
                  <c:v>6.4897100000000014</c:v>
                </c:pt>
                <c:pt idx="761">
                  <c:v>6.6366500000000004</c:v>
                </c:pt>
                <c:pt idx="762">
                  <c:v>6.3947899999999755</c:v>
                </c:pt>
                <c:pt idx="763">
                  <c:v>6.6577899999999746</c:v>
                </c:pt>
                <c:pt idx="764">
                  <c:v>6.4623600000000003</c:v>
                </c:pt>
                <c:pt idx="765">
                  <c:v>6.5383800000000001</c:v>
                </c:pt>
                <c:pt idx="766">
                  <c:v>6.5846299999999998</c:v>
                </c:pt>
                <c:pt idx="767">
                  <c:v>6.4083199999999998</c:v>
                </c:pt>
                <c:pt idx="768">
                  <c:v>6.6674399999999681</c:v>
                </c:pt>
                <c:pt idx="769">
                  <c:v>6.4223099999999995</c:v>
                </c:pt>
                <c:pt idx="770">
                  <c:v>6.5754999999999999</c:v>
                </c:pt>
                <c:pt idx="771">
                  <c:v>6.5469200000000001</c:v>
                </c:pt>
                <c:pt idx="772">
                  <c:v>6.4477099999999998</c:v>
                </c:pt>
                <c:pt idx="773">
                  <c:v>6.6624099999999755</c:v>
                </c:pt>
                <c:pt idx="774">
                  <c:v>6.3997099999999998</c:v>
                </c:pt>
                <c:pt idx="775">
                  <c:v>6.6184599999999945</c:v>
                </c:pt>
                <c:pt idx="776">
                  <c:v>6.5054600000000002</c:v>
                </c:pt>
                <c:pt idx="777">
                  <c:v>6.49092</c:v>
                </c:pt>
                <c:pt idx="778">
                  <c:v>6.6428699999999985</c:v>
                </c:pt>
                <c:pt idx="779">
                  <c:v>6.3965099999999975</c:v>
                </c:pt>
                <c:pt idx="780">
                  <c:v>6.6505999999999945</c:v>
                </c:pt>
                <c:pt idx="781">
                  <c:v>6.4708899999999998</c:v>
                </c:pt>
                <c:pt idx="782">
                  <c:v>6.51823</c:v>
                </c:pt>
                <c:pt idx="783">
                  <c:v>6.6128599999999755</c:v>
                </c:pt>
                <c:pt idx="784">
                  <c:v>6.4006300000000014</c:v>
                </c:pt>
                <c:pt idx="785">
                  <c:v>6.6660699999999995</c:v>
                </c:pt>
                <c:pt idx="786">
                  <c:v>6.4511099999999999</c:v>
                </c:pt>
                <c:pt idx="787">
                  <c:v>6.5477400000000001</c:v>
                </c:pt>
                <c:pt idx="788">
                  <c:v>6.5855299999999986</c:v>
                </c:pt>
                <c:pt idx="789">
                  <c:v>6.4118700000000004</c:v>
                </c:pt>
                <c:pt idx="790">
                  <c:v>6.6705499999999995</c:v>
                </c:pt>
                <c:pt idx="791">
                  <c:v>6.4316500000000332</c:v>
                </c:pt>
                <c:pt idx="792">
                  <c:v>6.5703700000000014</c:v>
                </c:pt>
                <c:pt idx="793">
                  <c:v>6.5679699999999945</c:v>
                </c:pt>
                <c:pt idx="794">
                  <c:v>6.42971</c:v>
                </c:pt>
                <c:pt idx="795">
                  <c:v>6.6703900000000003</c:v>
                </c:pt>
                <c:pt idx="796">
                  <c:v>6.4162300000000014</c:v>
                </c:pt>
                <c:pt idx="797">
                  <c:v>6.5872799999999998</c:v>
                </c:pt>
                <c:pt idx="798">
                  <c:v>6.5517300000000001</c:v>
                </c:pt>
                <c:pt idx="799">
                  <c:v>6.4508799999999997</c:v>
                </c:pt>
                <c:pt idx="800">
                  <c:v>6.6683799999999955</c:v>
                </c:pt>
                <c:pt idx="801">
                  <c:v>6.4069799999999999</c:v>
                </c:pt>
                <c:pt idx="802">
                  <c:v>6.6055499999999965</c:v>
                </c:pt>
                <c:pt idx="803">
                  <c:v>6.5333399999999999</c:v>
                </c:pt>
                <c:pt idx="804">
                  <c:v>6.4678799999999965</c:v>
                </c:pt>
                <c:pt idx="805">
                  <c:v>6.6638599999999855</c:v>
                </c:pt>
                <c:pt idx="806">
                  <c:v>6.4026199999999998</c:v>
                </c:pt>
                <c:pt idx="807">
                  <c:v>6.6210899999999855</c:v>
                </c:pt>
                <c:pt idx="808">
                  <c:v>6.5150899999999945</c:v>
                </c:pt>
                <c:pt idx="809">
                  <c:v>6.4803199999999999</c:v>
                </c:pt>
                <c:pt idx="810">
                  <c:v>6.6579299999999755</c:v>
                </c:pt>
                <c:pt idx="811">
                  <c:v>6.4012300000000124</c:v>
                </c:pt>
                <c:pt idx="812">
                  <c:v>6.6347399999999945</c:v>
                </c:pt>
                <c:pt idx="813">
                  <c:v>6.4992300000000034</c:v>
                </c:pt>
                <c:pt idx="814">
                  <c:v>6.4876100000000001</c:v>
                </c:pt>
                <c:pt idx="815">
                  <c:v>6.6504599999999945</c:v>
                </c:pt>
                <c:pt idx="816">
                  <c:v>6.40158</c:v>
                </c:pt>
                <c:pt idx="817">
                  <c:v>6.6467700000000001</c:v>
                </c:pt>
                <c:pt idx="818">
                  <c:v>6.4854799999999999</c:v>
                </c:pt>
                <c:pt idx="819">
                  <c:v>6.4971199999999945</c:v>
                </c:pt>
                <c:pt idx="820">
                  <c:v>6.6413900000000003</c:v>
                </c:pt>
                <c:pt idx="821">
                  <c:v>6.4026300000000003</c:v>
                </c:pt>
                <c:pt idx="822">
                  <c:v>6.6564999999999985</c:v>
                </c:pt>
                <c:pt idx="823">
                  <c:v>6.4724599999999999</c:v>
                </c:pt>
                <c:pt idx="824">
                  <c:v>6.5094599999999998</c:v>
                </c:pt>
                <c:pt idx="825">
                  <c:v>6.6326700000000001</c:v>
                </c:pt>
                <c:pt idx="826">
                  <c:v>6.4045199999999856</c:v>
                </c:pt>
                <c:pt idx="827">
                  <c:v>6.664929999999968</c:v>
                </c:pt>
                <c:pt idx="828">
                  <c:v>6.4613899999999997</c:v>
                </c:pt>
                <c:pt idx="829">
                  <c:v>6.5248899999999681</c:v>
                </c:pt>
                <c:pt idx="830">
                  <c:v>6.6232799999999985</c:v>
                </c:pt>
                <c:pt idx="831">
                  <c:v>6.4077000000000002</c:v>
                </c:pt>
                <c:pt idx="832">
                  <c:v>6.6721699999999995</c:v>
                </c:pt>
                <c:pt idx="833">
                  <c:v>6.4497700000000124</c:v>
                </c:pt>
                <c:pt idx="834">
                  <c:v>6.5430000000000001</c:v>
                </c:pt>
                <c:pt idx="835">
                  <c:v>6.6127999999999965</c:v>
                </c:pt>
                <c:pt idx="836">
                  <c:v>6.41357</c:v>
                </c:pt>
                <c:pt idx="837">
                  <c:v>6.6775699999999985</c:v>
                </c:pt>
                <c:pt idx="838">
                  <c:v>6.4370000000000003</c:v>
                </c:pt>
                <c:pt idx="839">
                  <c:v>6.56562</c:v>
                </c:pt>
                <c:pt idx="840">
                  <c:v>6.6035899999999845</c:v>
                </c:pt>
                <c:pt idx="841">
                  <c:v>6.4253200000000001</c:v>
                </c:pt>
                <c:pt idx="842">
                  <c:v>6.6807999999999996</c:v>
                </c:pt>
                <c:pt idx="843">
                  <c:v>6.4240399999999855</c:v>
                </c:pt>
                <c:pt idx="844">
                  <c:v>6.5937799999999998</c:v>
                </c:pt>
                <c:pt idx="845">
                  <c:v>6.5856500000000002</c:v>
                </c:pt>
                <c:pt idx="846">
                  <c:v>6.4378000000000002</c:v>
                </c:pt>
                <c:pt idx="847">
                  <c:v>6.6800499999999996</c:v>
                </c:pt>
                <c:pt idx="848">
                  <c:v>6.4119599999999997</c:v>
                </c:pt>
                <c:pt idx="849">
                  <c:v>6.6239299999999846</c:v>
                </c:pt>
                <c:pt idx="850">
                  <c:v>6.5409099999999976</c:v>
                </c:pt>
                <c:pt idx="851">
                  <c:v>6.4870799999999997</c:v>
                </c:pt>
                <c:pt idx="852">
                  <c:v>6.6578399999999718</c:v>
                </c:pt>
                <c:pt idx="853">
                  <c:v>6.4108299999999998</c:v>
                </c:pt>
                <c:pt idx="854">
                  <c:v>6.6809699999999985</c:v>
                </c:pt>
                <c:pt idx="855">
                  <c:v>6.4418400000000124</c:v>
                </c:pt>
                <c:pt idx="856">
                  <c:v>6.6133499999999996</c:v>
                </c:pt>
                <c:pt idx="857">
                  <c:v>6.5725099999999985</c:v>
                </c:pt>
                <c:pt idx="858">
                  <c:v>6.4908999999999999</c:v>
                </c:pt>
                <c:pt idx="859">
                  <c:v>6.6579499999999845</c:v>
                </c:pt>
                <c:pt idx="860">
                  <c:v>6.4139999999999997</c:v>
                </c:pt>
                <c:pt idx="861">
                  <c:v>6.6864299999999997</c:v>
                </c:pt>
                <c:pt idx="862">
                  <c:v>6.4290900000000004</c:v>
                </c:pt>
                <c:pt idx="863">
                  <c:v>6.6339199999999945</c:v>
                </c:pt>
                <c:pt idx="864">
                  <c:v>6.5409199999999945</c:v>
                </c:pt>
                <c:pt idx="865">
                  <c:v>6.5401199999999955</c:v>
                </c:pt>
                <c:pt idx="866">
                  <c:v>6.6348799999999946</c:v>
                </c:pt>
                <c:pt idx="867">
                  <c:v>6.4327100000000002</c:v>
                </c:pt>
                <c:pt idx="868">
                  <c:v>6.6871499999999955</c:v>
                </c:pt>
                <c:pt idx="869">
                  <c:v>6.4154200000000001</c:v>
                </c:pt>
                <c:pt idx="870">
                  <c:v>6.6710200000000004</c:v>
                </c:pt>
                <c:pt idx="871">
                  <c:v>6.4790500000000124</c:v>
                </c:pt>
                <c:pt idx="872">
                  <c:v>6.6061799999999975</c:v>
                </c:pt>
                <c:pt idx="873">
                  <c:v>6.5982000000000003</c:v>
                </c:pt>
                <c:pt idx="874">
                  <c:v>6.4911700000000003</c:v>
                </c:pt>
                <c:pt idx="875">
                  <c:v>6.6671799999999699</c:v>
                </c:pt>
                <c:pt idx="876">
                  <c:v>6.4200400000000002</c:v>
                </c:pt>
                <c:pt idx="877">
                  <c:v>6.6939899999999755</c:v>
                </c:pt>
                <c:pt idx="878">
                  <c:v>6.4283400000000004</c:v>
                </c:pt>
                <c:pt idx="879">
                  <c:v>6.6566599999999996</c:v>
                </c:pt>
                <c:pt idx="880">
                  <c:v>6.5202999999999998</c:v>
                </c:pt>
                <c:pt idx="881">
                  <c:v>6.5828600000000002</c:v>
                </c:pt>
                <c:pt idx="882">
                  <c:v>6.6273499999999945</c:v>
                </c:pt>
                <c:pt idx="883">
                  <c:v>6.4673999999999996</c:v>
                </c:pt>
                <c:pt idx="884">
                  <c:v>6.6848599999999845</c:v>
                </c:pt>
                <c:pt idx="885">
                  <c:v>6.4212500000000023</c:v>
                </c:pt>
                <c:pt idx="886">
                  <c:v>6.6976999999999975</c:v>
                </c:pt>
                <c:pt idx="887">
                  <c:v>6.4431200000000004</c:v>
                </c:pt>
                <c:pt idx="888">
                  <c:v>6.6547499999999955</c:v>
                </c:pt>
                <c:pt idx="889">
                  <c:v>6.5468900000000003</c:v>
                </c:pt>
                <c:pt idx="890">
                  <c:v>6.5694400000000002</c:v>
                </c:pt>
                <c:pt idx="891">
                  <c:v>6.6456099999999996</c:v>
                </c:pt>
                <c:pt idx="892">
                  <c:v>6.4586199999999998</c:v>
                </c:pt>
                <c:pt idx="893">
                  <c:v>6.6960299999999995</c:v>
                </c:pt>
                <c:pt idx="894">
                  <c:v>6.4261900000000001</c:v>
                </c:pt>
                <c:pt idx="895">
                  <c:v>6.7015200000000004</c:v>
                </c:pt>
                <c:pt idx="896">
                  <c:v>6.4567300000000003</c:v>
                </c:pt>
                <c:pt idx="897">
                  <c:v>6.6574599999999755</c:v>
                </c:pt>
                <c:pt idx="898">
                  <c:v>6.5653899999999945</c:v>
                </c:pt>
                <c:pt idx="899">
                  <c:v>6.5648399999999745</c:v>
                </c:pt>
                <c:pt idx="900">
                  <c:v>6.6594499999999996</c:v>
                </c:pt>
                <c:pt idx="901">
                  <c:v>6.4588299999999998</c:v>
                </c:pt>
                <c:pt idx="902">
                  <c:v>6.7055600000000002</c:v>
                </c:pt>
                <c:pt idx="903">
                  <c:v>6.4330400000000134</c:v>
                </c:pt>
                <c:pt idx="904">
                  <c:v>6.7081999999999997</c:v>
                </c:pt>
                <c:pt idx="905">
                  <c:v>6.4672799999999997</c:v>
                </c:pt>
                <c:pt idx="906">
                  <c:v>6.6647299999999845</c:v>
                </c:pt>
                <c:pt idx="907">
                  <c:v>6.5766700000000133</c:v>
                </c:pt>
                <c:pt idx="908">
                  <c:v>6.57097</c:v>
                </c:pt>
                <c:pt idx="909">
                  <c:v>6.6703299999999999</c:v>
                </c:pt>
                <c:pt idx="910">
                  <c:v>6.4668000000000001</c:v>
                </c:pt>
                <c:pt idx="911">
                  <c:v>6.7153799999999997</c:v>
                </c:pt>
                <c:pt idx="912">
                  <c:v>6.44191</c:v>
                </c:pt>
                <c:pt idx="913">
                  <c:v>6.7196800000000003</c:v>
                </c:pt>
                <c:pt idx="914">
                  <c:v>6.4747599999999998</c:v>
                </c:pt>
                <c:pt idx="915">
                  <c:v>6.6791</c:v>
                </c:pt>
                <c:pt idx="916">
                  <c:v>6.5821699999999996</c:v>
                </c:pt>
                <c:pt idx="917">
                  <c:v>6.5886300000000002</c:v>
                </c:pt>
                <c:pt idx="918">
                  <c:v>6.6793199999999997</c:v>
                </c:pt>
                <c:pt idx="919">
                  <c:v>6.4829600000000003</c:v>
                </c:pt>
                <c:pt idx="920">
                  <c:v>6.7270099999999955</c:v>
                </c:pt>
                <c:pt idx="921">
                  <c:v>6.4538900000000003</c:v>
                </c:pt>
                <c:pt idx="922">
                  <c:v>6.7366900000000332</c:v>
                </c:pt>
                <c:pt idx="923">
                  <c:v>6.4826400000000124</c:v>
                </c:pt>
                <c:pt idx="924">
                  <c:v>6.7002100000000002</c:v>
                </c:pt>
                <c:pt idx="925">
                  <c:v>6.5861999999999998</c:v>
                </c:pt>
                <c:pt idx="926">
                  <c:v>6.6160299999999985</c:v>
                </c:pt>
                <c:pt idx="927">
                  <c:v>6.6895799999999985</c:v>
                </c:pt>
                <c:pt idx="928">
                  <c:v>6.5075799999999955</c:v>
                </c:pt>
                <c:pt idx="929">
                  <c:v>6.74308</c:v>
                </c:pt>
                <c:pt idx="930">
                  <c:v>6.4715600000000295</c:v>
                </c:pt>
                <c:pt idx="931">
                  <c:v>6.7601299999999975</c:v>
                </c:pt>
                <c:pt idx="932">
                  <c:v>6.4977499999999999</c:v>
                </c:pt>
                <c:pt idx="933">
                  <c:v>6.7258499999999986</c:v>
                </c:pt>
                <c:pt idx="934">
                  <c:v>6.5994099999999998</c:v>
                </c:pt>
                <c:pt idx="935">
                  <c:v>6.6486700000000001</c:v>
                </c:pt>
                <c:pt idx="936">
                  <c:v>6.7092300000000034</c:v>
                </c:pt>
                <c:pt idx="937">
                  <c:v>6.5387399999999998</c:v>
                </c:pt>
                <c:pt idx="938">
                  <c:v>6.7707000000000024</c:v>
                </c:pt>
                <c:pt idx="939">
                  <c:v>6.4995900000000004</c:v>
                </c:pt>
                <c:pt idx="940">
                  <c:v>6.7945899999999755</c:v>
                </c:pt>
                <c:pt idx="941">
                  <c:v>6.5310600000000134</c:v>
                </c:pt>
                <c:pt idx="942">
                  <c:v>6.7549299999999945</c:v>
                </c:pt>
                <c:pt idx="943">
                  <c:v>6.6415099999999985</c:v>
                </c:pt>
                <c:pt idx="944">
                  <c:v>6.6809399999999846</c:v>
                </c:pt>
                <c:pt idx="945">
                  <c:v>6.7501199999999955</c:v>
                </c:pt>
                <c:pt idx="946">
                  <c:v>6.5733899999999998</c:v>
                </c:pt>
                <c:pt idx="947">
                  <c:v>6.8252299999999995</c:v>
                </c:pt>
                <c:pt idx="948">
                  <c:v>6.55063</c:v>
                </c:pt>
                <c:pt idx="949">
                  <c:v>6.8519299999999985</c:v>
                </c:pt>
                <c:pt idx="950">
                  <c:v>6.6066700000000003</c:v>
                </c:pt>
                <c:pt idx="951">
                  <c:v>6.7928299999999995</c:v>
                </c:pt>
                <c:pt idx="952">
                  <c:v>6.7368600000000134</c:v>
                </c:pt>
                <c:pt idx="953">
                  <c:v>6.7183000000000002</c:v>
                </c:pt>
                <c:pt idx="954">
                  <c:v>6.8532999999999999</c:v>
                </c:pt>
                <c:pt idx="955">
                  <c:v>6.6405199999999756</c:v>
                </c:pt>
                <c:pt idx="956">
                  <c:v>6.9432100000000014</c:v>
                </c:pt>
                <c:pt idx="957">
                  <c:v>6.6707299999999998</c:v>
                </c:pt>
                <c:pt idx="958">
                  <c:v>6.9747700000000004</c:v>
                </c:pt>
                <c:pt idx="959">
                  <c:v>6.7582800000000001</c:v>
                </c:pt>
                <c:pt idx="960">
                  <c:v>6.9390600000000342</c:v>
                </c:pt>
                <c:pt idx="961">
                  <c:v>6.8795000000000002</c:v>
                </c:pt>
                <c:pt idx="962">
                  <c:v>7.0263600000000004</c:v>
                </c:pt>
                <c:pt idx="963">
                  <c:v>6.9783900000000134</c:v>
                </c:pt>
                <c:pt idx="964">
                  <c:v>7.2126200000000003</c:v>
                </c:pt>
                <c:pt idx="965">
                  <c:v>7.1270399999999681</c:v>
                </c:pt>
                <c:pt idx="966">
                  <c:v>7.5021599999999955</c:v>
                </c:pt>
                <c:pt idx="967">
                  <c:v>7.3783000000000003</c:v>
                </c:pt>
                <c:pt idx="968">
                  <c:v>7.9617700000000013</c:v>
                </c:pt>
                <c:pt idx="969">
                  <c:v>7.8858600000000001</c:v>
                </c:pt>
                <c:pt idx="970">
                  <c:v>8.6493199999999995</c:v>
                </c:pt>
                <c:pt idx="971">
                  <c:v>8.5956600000000005</c:v>
                </c:pt>
                <c:pt idx="972">
                  <c:v>9.3283500000000004</c:v>
                </c:pt>
                <c:pt idx="973">
                  <c:v>9.2861700000000003</c:v>
                </c:pt>
                <c:pt idx="974">
                  <c:v>9.8534300000000812</c:v>
                </c:pt>
                <c:pt idx="975">
                  <c:v>9.7296200000000006</c:v>
                </c:pt>
                <c:pt idx="976">
                  <c:v>10.158300000000001</c:v>
                </c:pt>
                <c:pt idx="977">
                  <c:v>9.9916500000000035</c:v>
                </c:pt>
                <c:pt idx="978">
                  <c:v>10.3101</c:v>
                </c:pt>
                <c:pt idx="979">
                  <c:v>10.1495</c:v>
                </c:pt>
                <c:pt idx="980">
                  <c:v>10.3979</c:v>
                </c:pt>
                <c:pt idx="981">
                  <c:v>10.238</c:v>
                </c:pt>
                <c:pt idx="982">
                  <c:v>10.487</c:v>
                </c:pt>
                <c:pt idx="983">
                  <c:v>10.257400000000002</c:v>
                </c:pt>
                <c:pt idx="984">
                  <c:v>10.563000000000002</c:v>
                </c:pt>
                <c:pt idx="985">
                  <c:v>10.280200000000001</c:v>
                </c:pt>
                <c:pt idx="986">
                  <c:v>10.559200000000002</c:v>
                </c:pt>
                <c:pt idx="987">
                  <c:v>10.3878</c:v>
                </c:pt>
                <c:pt idx="988">
                  <c:v>10.4962</c:v>
                </c:pt>
                <c:pt idx="989">
                  <c:v>10.495000000000006</c:v>
                </c:pt>
                <c:pt idx="990">
                  <c:v>10.431000000000001</c:v>
                </c:pt>
                <c:pt idx="991">
                  <c:v>10.624600000000001</c:v>
                </c:pt>
                <c:pt idx="992">
                  <c:v>10.3887</c:v>
                </c:pt>
                <c:pt idx="993">
                  <c:v>10.6751</c:v>
                </c:pt>
                <c:pt idx="994">
                  <c:v>10.393500000000024</c:v>
                </c:pt>
                <c:pt idx="995">
                  <c:v>10.655600000000026</c:v>
                </c:pt>
                <c:pt idx="996">
                  <c:v>10.468</c:v>
                </c:pt>
                <c:pt idx="997">
                  <c:v>10.566600000000006</c:v>
                </c:pt>
                <c:pt idx="998">
                  <c:v>10.5616</c:v>
                </c:pt>
                <c:pt idx="999">
                  <c:v>10.485200000000004</c:v>
                </c:pt>
                <c:pt idx="1000">
                  <c:v>10.6823</c:v>
                </c:pt>
                <c:pt idx="1001">
                  <c:v>10.4475</c:v>
                </c:pt>
                <c:pt idx="1002">
                  <c:v>10.726800000000001</c:v>
                </c:pt>
                <c:pt idx="1003">
                  <c:v>10.4435</c:v>
                </c:pt>
                <c:pt idx="1004">
                  <c:v>10.710700000000001</c:v>
                </c:pt>
              </c:numCache>
            </c:numRef>
          </c:yVal>
          <c:smooth val="1"/>
          <c:extLst>
            <c:ext xmlns:c16="http://schemas.microsoft.com/office/drawing/2014/chart" uri="{C3380CC4-5D6E-409C-BE32-E72D297353CC}">
              <c16:uniqueId val="{00000000-3FFE-42D8-A7F9-DF8F58B6B128}"/>
            </c:ext>
          </c:extLst>
        </c:ser>
        <c:ser>
          <c:idx val="1"/>
          <c:order val="1"/>
          <c:tx>
            <c:v>gradient</c:v>
          </c:tx>
          <c:spPr>
            <a:ln w="15875">
              <a:solidFill>
                <a:srgbClr val="FF0000"/>
              </a:solidFill>
            </a:ln>
          </c:spPr>
          <c:marker>
            <c:symbol val="diamond"/>
            <c:size val="5"/>
            <c:spPr>
              <a:noFill/>
              <a:ln w="15875">
                <a:solidFill>
                  <a:srgbClr val="FF0000"/>
                </a:solidFill>
              </a:ln>
            </c:spPr>
          </c:marker>
          <c:xVal>
            <c:numRef>
              <c:f>'L1.5 1MeV pro'!$BY$52:$BY$53</c:f>
              <c:numCache>
                <c:formatCode>#,##0.00</c:formatCode>
                <c:ptCount val="2"/>
                <c:pt idx="0" formatCode="General">
                  <c:v>0.45117000000000002</c:v>
                </c:pt>
                <c:pt idx="1">
                  <c:v>13.860100000000006</c:v>
                </c:pt>
              </c:numCache>
            </c:numRef>
          </c:xVal>
          <c:yVal>
            <c:numRef>
              <c:f>'L1.5 1MeV pro'!$BZ$52:$BZ$53</c:f>
              <c:numCache>
                <c:formatCode>General</c:formatCode>
                <c:ptCount val="2"/>
                <c:pt idx="0">
                  <c:v>0.84000000000000064</c:v>
                </c:pt>
                <c:pt idx="1">
                  <c:v>8.6</c:v>
                </c:pt>
              </c:numCache>
            </c:numRef>
          </c:yVal>
          <c:smooth val="1"/>
          <c:extLst>
            <c:ext xmlns:c16="http://schemas.microsoft.com/office/drawing/2014/chart" uri="{C3380CC4-5D6E-409C-BE32-E72D297353CC}">
              <c16:uniqueId val="{00000001-3FFE-42D8-A7F9-DF8F58B6B128}"/>
            </c:ext>
          </c:extLst>
        </c:ser>
        <c:dLbls>
          <c:showLegendKey val="0"/>
          <c:showVal val="0"/>
          <c:showCatName val="0"/>
          <c:showSerName val="0"/>
          <c:showPercent val="0"/>
          <c:showBubbleSize val="0"/>
        </c:dLbls>
        <c:axId val="225305728"/>
        <c:axId val="335695872"/>
      </c:scatterChart>
      <c:valAx>
        <c:axId val="225305728"/>
        <c:scaling>
          <c:orientation val="minMax"/>
          <c:max val="18"/>
        </c:scaling>
        <c:delete val="0"/>
        <c:axPos val="b"/>
        <c:majorGridlines>
          <c:spPr>
            <a:ln>
              <a:prstDash val="dash"/>
            </a:ln>
          </c:spPr>
        </c:majorGridlines>
        <c:title>
          <c:tx>
            <c:rich>
              <a:bodyPr/>
              <a:lstStyle/>
              <a:p>
                <a:pPr>
                  <a:defRPr sz="900">
                    <a:latin typeface="+mj-lt"/>
                  </a:defRPr>
                </a:pPr>
                <a:r>
                  <a:rPr lang="en-GB" sz="900"/>
                  <a:t>time (s)</a:t>
                </a:r>
              </a:p>
            </c:rich>
          </c:tx>
          <c:layout>
            <c:manualLayout>
              <c:xMode val="edge"/>
              <c:yMode val="edge"/>
              <c:x val="0.47100069883461954"/>
              <c:y val="0.9347058541480987"/>
            </c:manualLayout>
          </c:layout>
          <c:overlay val="0"/>
        </c:title>
        <c:numFmt formatCode="#,##0.0" sourceLinked="0"/>
        <c:majorTickMark val="out"/>
        <c:minorTickMark val="none"/>
        <c:tickLblPos val="low"/>
        <c:txPr>
          <a:bodyPr/>
          <a:lstStyle/>
          <a:p>
            <a:pPr>
              <a:defRPr sz="800"/>
            </a:pPr>
            <a:endParaRPr lang="en-US"/>
          </a:p>
        </c:txPr>
        <c:crossAx val="335695872"/>
        <c:crosses val="autoZero"/>
        <c:crossBetween val="midCat"/>
      </c:valAx>
      <c:valAx>
        <c:axId val="335695872"/>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j-lt"/>
                    <a:ea typeface="+mn-ea"/>
                    <a:cs typeface="+mn-cs"/>
                  </a:defRPr>
                </a:pPr>
                <a:r>
                  <a:rPr lang="en-US" sz="900"/>
                  <a:t>magnetic</a:t>
                </a:r>
                <a:r>
                  <a:rPr lang="en-US" sz="900" baseline="0"/>
                  <a:t> longtidue (</a:t>
                </a:r>
                <a:r>
                  <a:rPr lang="en-US" sz="900" baseline="0">
                    <a:sym typeface="Symbol"/>
                  </a:rPr>
                  <a:t></a:t>
                </a:r>
                <a:r>
                  <a:rPr lang="en-US" sz="900" baseline="0"/>
                  <a:t>)</a:t>
                </a:r>
                <a:endParaRPr lang="en-US" sz="900"/>
              </a:p>
            </c:rich>
          </c:tx>
          <c:layout>
            <c:manualLayout>
              <c:xMode val="edge"/>
              <c:yMode val="edge"/>
              <c:x val="4.5630846452201692E-3"/>
              <c:y val="0.32949008288949183"/>
            </c:manualLayout>
          </c:layout>
          <c:overlay val="0"/>
        </c:title>
        <c:numFmt formatCode="#,##0" sourceLinked="0"/>
        <c:majorTickMark val="out"/>
        <c:minorTickMark val="none"/>
        <c:tickLblPos val="nextTo"/>
        <c:txPr>
          <a:bodyPr/>
          <a:lstStyle/>
          <a:p>
            <a:pPr>
              <a:defRPr sz="800"/>
            </a:pPr>
            <a:endParaRPr lang="en-US"/>
          </a:p>
        </c:txPr>
        <c:crossAx val="225305728"/>
        <c:crosses val="autoZero"/>
        <c:crossBetween val="midCat"/>
      </c:valAx>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GB" sz="1000" b="1" i="0" baseline="0"/>
              <a:t>Proton in Earth's dipole field at </a:t>
            </a:r>
            <a:r>
              <a:rPr lang="en-GB" sz="1000" b="1" i="1" baseline="0"/>
              <a:t>L</a:t>
            </a:r>
            <a:r>
              <a:rPr lang="en-GB" sz="1000" b="1" i="0" baseline="0"/>
              <a:t> = 3</a:t>
            </a:r>
            <a:endParaRPr lang="en-GB" sz="1000">
              <a:latin typeface="+mj-lt"/>
            </a:endParaRPr>
          </a:p>
        </c:rich>
      </c:tx>
      <c:layout>
        <c:manualLayout>
          <c:xMode val="edge"/>
          <c:yMode val="edge"/>
          <c:x val="0.30456410391762501"/>
          <c:y val="0"/>
        </c:manualLayout>
      </c:layout>
      <c:overlay val="0"/>
    </c:title>
    <c:autoTitleDeleted val="0"/>
    <c:plotArea>
      <c:layout>
        <c:manualLayout>
          <c:layoutTarget val="inner"/>
          <c:xMode val="edge"/>
          <c:yMode val="edge"/>
          <c:x val="0.11336786187147548"/>
          <c:y val="0.11974263633712452"/>
          <c:w val="0.85112559082065453"/>
          <c:h val="0.76399679206765825"/>
        </c:manualLayout>
      </c:layout>
      <c:scatterChart>
        <c:scatterStyle val="smoothMarker"/>
        <c:varyColors val="0"/>
        <c:ser>
          <c:idx val="0"/>
          <c:order val="0"/>
          <c:tx>
            <c:strRef>
              <c:f>'Proton mu cons'!$Q$4</c:f>
              <c:strCache>
                <c:ptCount val="1"/>
                <c:pt idx="0">
                  <c:v>1 MeV</c:v>
                </c:pt>
              </c:strCache>
            </c:strRef>
          </c:tx>
          <c:spPr>
            <a:ln w="19050">
              <a:solidFill>
                <a:srgbClr val="008000"/>
              </a:solidFill>
            </a:ln>
          </c:spPr>
          <c:marker>
            <c:symbol val="diamond"/>
            <c:size val="4"/>
            <c:spPr>
              <a:solidFill>
                <a:srgbClr val="008000"/>
              </a:solidFill>
              <a:ln>
                <a:solidFill>
                  <a:srgbClr val="008000"/>
                </a:solidFill>
              </a:ln>
            </c:spPr>
          </c:marker>
          <c:xVal>
            <c:numRef>
              <c:f>'Proton mu cons'!$P$5:$P$11</c:f>
              <c:numCache>
                <c:formatCode>General</c:formatCode>
                <c:ptCount val="7"/>
                <c:pt idx="0">
                  <c:v>5</c:v>
                </c:pt>
                <c:pt idx="1">
                  <c:v>10</c:v>
                </c:pt>
                <c:pt idx="2">
                  <c:v>20</c:v>
                </c:pt>
                <c:pt idx="3">
                  <c:v>40</c:v>
                </c:pt>
                <c:pt idx="4">
                  <c:v>60</c:v>
                </c:pt>
                <c:pt idx="5">
                  <c:v>80</c:v>
                </c:pt>
                <c:pt idx="6">
                  <c:v>88</c:v>
                </c:pt>
              </c:numCache>
            </c:numRef>
          </c:xVal>
          <c:yVal>
            <c:numRef>
              <c:f>'Proton mu cons'!$Q$5:$Q$11</c:f>
              <c:numCache>
                <c:formatCode>0.00</c:formatCode>
                <c:ptCount val="7"/>
                <c:pt idx="0">
                  <c:v>2.9117503179728013E-2</c:v>
                </c:pt>
                <c:pt idx="1">
                  <c:v>2.2466615924268202E-2</c:v>
                </c:pt>
                <c:pt idx="2">
                  <c:v>1.9096615489015183E-2</c:v>
                </c:pt>
                <c:pt idx="3">
                  <c:v>1.553128665128101E-2</c:v>
                </c:pt>
                <c:pt idx="4">
                  <c:v>1.4262141259430637E-2</c:v>
                </c:pt>
                <c:pt idx="5">
                  <c:v>1.4131298470921027E-2</c:v>
                </c:pt>
                <c:pt idx="6">
                  <c:v>1.4145009858563425E-2</c:v>
                </c:pt>
              </c:numCache>
            </c:numRef>
          </c:yVal>
          <c:smooth val="1"/>
          <c:extLst>
            <c:ext xmlns:c16="http://schemas.microsoft.com/office/drawing/2014/chart" uri="{C3380CC4-5D6E-409C-BE32-E72D297353CC}">
              <c16:uniqueId val="{00000000-E09F-4A02-BD8D-7B984ECEB891}"/>
            </c:ext>
          </c:extLst>
        </c:ser>
        <c:ser>
          <c:idx val="3"/>
          <c:order val="1"/>
          <c:tx>
            <c:strRef>
              <c:f>'Proton mu cons'!$R$4</c:f>
              <c:strCache>
                <c:ptCount val="1"/>
                <c:pt idx="0">
                  <c:v>10 MeV</c:v>
                </c:pt>
              </c:strCache>
            </c:strRef>
          </c:tx>
          <c:spPr>
            <a:ln w="19050">
              <a:solidFill>
                <a:srgbClr val="7030A0"/>
              </a:solidFill>
              <a:prstDash val="sysDash"/>
            </a:ln>
          </c:spPr>
          <c:marker>
            <c:spPr>
              <a:ln>
                <a:solidFill>
                  <a:srgbClr val="7030A0"/>
                </a:solidFill>
              </a:ln>
            </c:spPr>
          </c:marker>
          <c:xVal>
            <c:numRef>
              <c:f>'Proton mu cons'!$P$5:$P$11</c:f>
              <c:numCache>
                <c:formatCode>General</c:formatCode>
                <c:ptCount val="7"/>
                <c:pt idx="0">
                  <c:v>5</c:v>
                </c:pt>
                <c:pt idx="1">
                  <c:v>10</c:v>
                </c:pt>
                <c:pt idx="2">
                  <c:v>20</c:v>
                </c:pt>
                <c:pt idx="3">
                  <c:v>40</c:v>
                </c:pt>
                <c:pt idx="4">
                  <c:v>60</c:v>
                </c:pt>
                <c:pt idx="5">
                  <c:v>80</c:v>
                </c:pt>
                <c:pt idx="6">
                  <c:v>88</c:v>
                </c:pt>
              </c:numCache>
            </c:numRef>
          </c:xVal>
          <c:yVal>
            <c:numRef>
              <c:f>'Proton mu cons'!$R$5:$R$11</c:f>
              <c:numCache>
                <c:formatCode>0.000</c:formatCode>
                <c:ptCount val="7"/>
                <c:pt idx="0">
                  <c:v>8.7051296949828466E-2</c:v>
                </c:pt>
                <c:pt idx="1">
                  <c:v>7.3244415709012009E-2</c:v>
                </c:pt>
                <c:pt idx="2">
                  <c:v>6.0464773189975153E-2</c:v>
                </c:pt>
                <c:pt idx="3">
                  <c:v>4.9065202009905724E-2</c:v>
                </c:pt>
                <c:pt idx="4">
                  <c:v>4.4927253253462002E-2</c:v>
                </c:pt>
                <c:pt idx="5">
                  <c:v>4.5001871161367467E-2</c:v>
                </c:pt>
                <c:pt idx="6">
                  <c:v>4.5142376649659366E-2</c:v>
                </c:pt>
              </c:numCache>
            </c:numRef>
          </c:yVal>
          <c:smooth val="1"/>
          <c:extLst>
            <c:ext xmlns:c16="http://schemas.microsoft.com/office/drawing/2014/chart" uri="{C3380CC4-5D6E-409C-BE32-E72D297353CC}">
              <c16:uniqueId val="{00000001-E09F-4A02-BD8D-7B984ECEB891}"/>
            </c:ext>
          </c:extLst>
        </c:ser>
        <c:ser>
          <c:idx val="5"/>
          <c:order val="2"/>
          <c:tx>
            <c:strRef>
              <c:f>'Proton mu cons'!$S$4</c:f>
              <c:strCache>
                <c:ptCount val="1"/>
                <c:pt idx="0">
                  <c:v>50 MeV</c:v>
                </c:pt>
              </c:strCache>
            </c:strRef>
          </c:tx>
          <c:spPr>
            <a:ln w="19050">
              <a:solidFill>
                <a:srgbClr val="FF0000"/>
              </a:solidFill>
              <a:prstDash val="dashDot"/>
            </a:ln>
          </c:spPr>
          <c:marker>
            <c:symbol val="circle"/>
            <c:size val="4"/>
            <c:spPr>
              <a:noFill/>
              <a:ln>
                <a:solidFill>
                  <a:srgbClr val="FF0000"/>
                </a:solidFill>
              </a:ln>
            </c:spPr>
          </c:marker>
          <c:xVal>
            <c:numRef>
              <c:f>'Proton mu cons'!$P$5:$P$11</c:f>
              <c:numCache>
                <c:formatCode>General</c:formatCode>
                <c:ptCount val="7"/>
                <c:pt idx="0">
                  <c:v>5</c:v>
                </c:pt>
                <c:pt idx="1">
                  <c:v>10</c:v>
                </c:pt>
                <c:pt idx="2">
                  <c:v>20</c:v>
                </c:pt>
                <c:pt idx="3">
                  <c:v>40</c:v>
                </c:pt>
                <c:pt idx="4">
                  <c:v>60</c:v>
                </c:pt>
                <c:pt idx="5">
                  <c:v>80</c:v>
                </c:pt>
                <c:pt idx="6">
                  <c:v>88</c:v>
                </c:pt>
              </c:numCache>
            </c:numRef>
          </c:xVal>
          <c:yVal>
            <c:numRef>
              <c:f>'Proton mu cons'!$S$5:$S$11</c:f>
              <c:numCache>
                <c:formatCode>0.000</c:formatCode>
                <c:ptCount val="7"/>
                <c:pt idx="0">
                  <c:v>0.18451641313817038</c:v>
                </c:pt>
                <c:pt idx="1">
                  <c:v>0.16151734666538678</c:v>
                </c:pt>
                <c:pt idx="2">
                  <c:v>0.13898605519465221</c:v>
                </c:pt>
                <c:pt idx="3">
                  <c:v>0.11261606524530865</c:v>
                </c:pt>
                <c:pt idx="4">
                  <c:v>0.10271314672359601</c:v>
                </c:pt>
                <c:pt idx="5">
                  <c:v>0.10279655912331626</c:v>
                </c:pt>
                <c:pt idx="6">
                  <c:v>0.10321432710757775</c:v>
                </c:pt>
              </c:numCache>
            </c:numRef>
          </c:yVal>
          <c:smooth val="1"/>
          <c:extLst>
            <c:ext xmlns:c16="http://schemas.microsoft.com/office/drawing/2014/chart" uri="{C3380CC4-5D6E-409C-BE32-E72D297353CC}">
              <c16:uniqueId val="{00000002-E09F-4A02-BD8D-7B984ECEB891}"/>
            </c:ext>
          </c:extLst>
        </c:ser>
        <c:ser>
          <c:idx val="1"/>
          <c:order val="3"/>
          <c:tx>
            <c:v>Loss cone angle</c:v>
          </c:tx>
          <c:spPr>
            <a:ln>
              <a:solidFill>
                <a:srgbClr val="FF0000"/>
              </a:solidFill>
            </a:ln>
          </c:spPr>
          <c:marker>
            <c:symbol val="none"/>
          </c:marker>
          <c:xVal>
            <c:numRef>
              <c:f>'Proton mu cons'!$U$20:$U$21</c:f>
              <c:numCache>
                <c:formatCode>General</c:formatCode>
                <c:ptCount val="2"/>
                <c:pt idx="0">
                  <c:v>8.4085400000000003</c:v>
                </c:pt>
                <c:pt idx="1">
                  <c:v>8.4085400000000003</c:v>
                </c:pt>
              </c:numCache>
            </c:numRef>
          </c:xVal>
          <c:yVal>
            <c:numRef>
              <c:f>'Proton mu cons'!$V$20:$V$21</c:f>
              <c:numCache>
                <c:formatCode>0</c:formatCode>
                <c:ptCount val="2"/>
                <c:pt idx="0">
                  <c:v>-0.1</c:v>
                </c:pt>
                <c:pt idx="1">
                  <c:v>1</c:v>
                </c:pt>
              </c:numCache>
            </c:numRef>
          </c:yVal>
          <c:smooth val="1"/>
          <c:extLst>
            <c:ext xmlns:c16="http://schemas.microsoft.com/office/drawing/2014/chart" uri="{C3380CC4-5D6E-409C-BE32-E72D297353CC}">
              <c16:uniqueId val="{00000003-E09F-4A02-BD8D-7B984ECEB891}"/>
            </c:ext>
          </c:extLst>
        </c:ser>
        <c:dLbls>
          <c:showLegendKey val="0"/>
          <c:showVal val="0"/>
          <c:showCatName val="0"/>
          <c:showSerName val="0"/>
          <c:showPercent val="0"/>
          <c:showBubbleSize val="0"/>
        </c:dLbls>
        <c:axId val="335181312"/>
        <c:axId val="335183232"/>
      </c:scatterChart>
      <c:valAx>
        <c:axId val="335181312"/>
        <c:scaling>
          <c:orientation val="minMax"/>
          <c:max val="90"/>
        </c:scaling>
        <c:delete val="0"/>
        <c:axPos val="b"/>
        <c:majorGridlines>
          <c:spPr>
            <a:ln>
              <a:solidFill>
                <a:sysClr val="windowText" lastClr="000000">
                  <a:tint val="75000"/>
                  <a:shade val="95000"/>
                  <a:satMod val="105000"/>
                  <a:alpha val="50000"/>
                </a:sysClr>
              </a:solidFill>
              <a:prstDash val="dash"/>
            </a:ln>
          </c:spPr>
        </c:majorGridlines>
        <c:title>
          <c:tx>
            <c:rich>
              <a:bodyPr/>
              <a:lstStyle/>
              <a:p>
                <a:pPr>
                  <a:defRPr sz="1050" b="0">
                    <a:latin typeface="+mj-lt"/>
                  </a:defRPr>
                </a:pPr>
                <a:r>
                  <a:rPr lang="en-GB" sz="1050" b="0"/>
                  <a:t>Equatorial pitch angle (</a:t>
                </a:r>
                <a:r>
                  <a:rPr lang="en-GB" sz="1050" b="0">
                    <a:sym typeface="Symbol"/>
                  </a:rPr>
                  <a:t></a:t>
                </a:r>
                <a:r>
                  <a:rPr lang="en-GB" sz="1050" b="0"/>
                  <a:t>)</a:t>
                </a:r>
              </a:p>
            </c:rich>
          </c:tx>
          <c:overlay val="0"/>
        </c:title>
        <c:numFmt formatCode="#,##0" sourceLinked="0"/>
        <c:majorTickMark val="out"/>
        <c:minorTickMark val="none"/>
        <c:tickLblPos val="low"/>
        <c:txPr>
          <a:bodyPr/>
          <a:lstStyle/>
          <a:p>
            <a:pPr>
              <a:defRPr sz="800"/>
            </a:pPr>
            <a:endParaRPr lang="en-US"/>
          </a:p>
        </c:txPr>
        <c:crossAx val="335183232"/>
        <c:crosses val="autoZero"/>
        <c:crossBetween val="midCat"/>
      </c:valAx>
      <c:valAx>
        <c:axId val="335183232"/>
        <c:scaling>
          <c:orientation val="minMax"/>
          <c:max val="0.2"/>
          <c:min val="0"/>
        </c:scaling>
        <c:delete val="0"/>
        <c:axPos val="l"/>
        <c:majorGridlines>
          <c:spPr>
            <a:ln>
              <a:solidFill>
                <a:sysClr val="windowText" lastClr="000000">
                  <a:tint val="75000"/>
                  <a:shade val="95000"/>
                  <a:satMod val="105000"/>
                  <a:alpha val="50000"/>
                </a:sysClr>
              </a:solidFill>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mj-lt"/>
                    <a:ea typeface="+mn-ea"/>
                    <a:cs typeface="+mn-cs"/>
                  </a:defRPr>
                </a:pPr>
                <a:r>
                  <a:rPr lang="en-US" sz="1050" b="0" i="0" u="none" strike="noStrike" baseline="0"/>
                  <a:t>SD(</a:t>
                </a:r>
                <a:r>
                  <a:rPr lang="en-US" sz="1050" b="0" i="0" u="none" strike="noStrike" baseline="0">
                    <a:sym typeface="Symbol"/>
                  </a:rPr>
                  <a:t>) / mean</a:t>
                </a:r>
                <a:r>
                  <a:rPr lang="en-US" sz="1050" b="0" i="0" u="none" strike="noStrike" baseline="0"/>
                  <a:t>(</a:t>
                </a:r>
                <a:r>
                  <a:rPr lang="en-US" sz="1050" b="0" i="0" u="none" strike="noStrike" baseline="0">
                    <a:sym typeface="Symbol"/>
                  </a:rPr>
                  <a:t>)</a:t>
                </a:r>
                <a:endParaRPr lang="en-US" sz="1050" b="0"/>
              </a:p>
            </c:rich>
          </c:tx>
          <c:layout>
            <c:manualLayout>
              <c:xMode val="edge"/>
              <c:yMode val="edge"/>
              <c:x val="9.1260891634065162E-3"/>
              <c:y val="0.30997630504520596"/>
            </c:manualLayout>
          </c:layout>
          <c:overlay val="0"/>
        </c:title>
        <c:numFmt formatCode="#,##0.00" sourceLinked="0"/>
        <c:majorTickMark val="out"/>
        <c:minorTickMark val="none"/>
        <c:tickLblPos val="nextTo"/>
        <c:spPr>
          <a:noFill/>
        </c:spPr>
        <c:txPr>
          <a:bodyPr/>
          <a:lstStyle/>
          <a:p>
            <a:pPr>
              <a:defRPr sz="800"/>
            </a:pPr>
            <a:endParaRPr lang="en-US"/>
          </a:p>
        </c:txPr>
        <c:crossAx val="335181312"/>
        <c:crosses val="autoZero"/>
        <c:crossBetween val="midCat"/>
      </c:valAx>
    </c:plotArea>
    <c:legend>
      <c:legendPos val="t"/>
      <c:layout>
        <c:manualLayout>
          <c:xMode val="edge"/>
          <c:yMode val="edge"/>
          <c:x val="0.20432201872798175"/>
          <c:y val="6.3937736949548574E-2"/>
          <c:w val="0.60503753765892265"/>
          <c:h val="4.2172593845938418E-2"/>
        </c:manualLayout>
      </c:layout>
      <c:overlay val="0"/>
      <c:txPr>
        <a:bodyPr/>
        <a:lstStyle/>
        <a:p>
          <a:pPr>
            <a:defRPr sz="8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GB" sz="1000" b="1" i="0" u="none" strike="noStrike" baseline="0"/>
              <a:t>Proton in Earth's dipole field at </a:t>
            </a:r>
            <a:r>
              <a:rPr lang="en-GB" sz="1000" b="1" i="1" u="none" strike="noStrike" baseline="0"/>
              <a:t>L</a:t>
            </a:r>
            <a:r>
              <a:rPr lang="en-GB" sz="1000" b="1" i="0" u="none" strike="noStrike" baseline="0"/>
              <a:t> = </a:t>
            </a:r>
            <a:r>
              <a:rPr lang="en-GB" sz="1000" b="1" i="0" u="none" strike="noStrike" baseline="0">
                <a:latin typeface="+mj-lt"/>
              </a:rPr>
              <a:t>6</a:t>
            </a:r>
            <a:endParaRPr lang="en-GB" sz="1000">
              <a:latin typeface="+mj-lt"/>
            </a:endParaRPr>
          </a:p>
        </c:rich>
      </c:tx>
      <c:layout>
        <c:manualLayout>
          <c:xMode val="edge"/>
          <c:yMode val="edge"/>
          <c:x val="0.30145052539810802"/>
          <c:y val="0"/>
        </c:manualLayout>
      </c:layout>
      <c:overlay val="0"/>
    </c:title>
    <c:autoTitleDeleted val="0"/>
    <c:plotArea>
      <c:layout>
        <c:manualLayout>
          <c:layoutTarget val="inner"/>
          <c:xMode val="edge"/>
          <c:yMode val="edge"/>
          <c:x val="7.9995303012266594E-2"/>
          <c:y val="0.1521220821305832"/>
          <c:w val="0.88449809113053945"/>
          <c:h val="0.7271653988464154"/>
        </c:manualLayout>
      </c:layout>
      <c:scatterChart>
        <c:scatterStyle val="lineMarker"/>
        <c:varyColors val="0"/>
        <c:ser>
          <c:idx val="0"/>
          <c:order val="0"/>
          <c:tx>
            <c:strRef>
              <c:f>'Proton mu cons'!$AF$4</c:f>
              <c:strCache>
                <c:ptCount val="1"/>
                <c:pt idx="0">
                  <c:v>1 MeV</c:v>
                </c:pt>
              </c:strCache>
            </c:strRef>
          </c:tx>
          <c:spPr>
            <a:ln w="19050">
              <a:solidFill>
                <a:srgbClr val="008000"/>
              </a:solidFill>
            </a:ln>
          </c:spPr>
          <c:marker>
            <c:symbol val="diamond"/>
            <c:size val="4"/>
            <c:spPr>
              <a:solidFill>
                <a:srgbClr val="008000"/>
              </a:solidFill>
              <a:ln>
                <a:solidFill>
                  <a:srgbClr val="008000"/>
                </a:solidFill>
              </a:ln>
            </c:spPr>
          </c:marker>
          <c:xVal>
            <c:numRef>
              <c:f>'Proton mu cons'!$AE$5:$AE$11</c:f>
              <c:numCache>
                <c:formatCode>General</c:formatCode>
                <c:ptCount val="7"/>
                <c:pt idx="0">
                  <c:v>5</c:v>
                </c:pt>
                <c:pt idx="1">
                  <c:v>10</c:v>
                </c:pt>
                <c:pt idx="2">
                  <c:v>20</c:v>
                </c:pt>
                <c:pt idx="3">
                  <c:v>40</c:v>
                </c:pt>
                <c:pt idx="4">
                  <c:v>60</c:v>
                </c:pt>
                <c:pt idx="5">
                  <c:v>80</c:v>
                </c:pt>
                <c:pt idx="6">
                  <c:v>88</c:v>
                </c:pt>
              </c:numCache>
            </c:numRef>
          </c:xVal>
          <c:yVal>
            <c:numRef>
              <c:f>'Proton mu cons'!$AF$5:$AF$11</c:f>
              <c:numCache>
                <c:formatCode>0.00</c:formatCode>
                <c:ptCount val="7"/>
                <c:pt idx="0">
                  <c:v>0.79353995936763333</c:v>
                </c:pt>
                <c:pt idx="1">
                  <c:v>0.59387198917128936</c:v>
                </c:pt>
                <c:pt idx="2">
                  <c:v>0.37183148693973134</c:v>
                </c:pt>
                <c:pt idx="3">
                  <c:v>0.16144967993113296</c:v>
                </c:pt>
                <c:pt idx="4">
                  <c:v>7.115892233377033E-2</c:v>
                </c:pt>
                <c:pt idx="5">
                  <c:v>5.6323286334938452E-2</c:v>
                </c:pt>
                <c:pt idx="6">
                  <c:v>5.6993055800968313E-2</c:v>
                </c:pt>
              </c:numCache>
            </c:numRef>
          </c:yVal>
          <c:smooth val="0"/>
          <c:extLst>
            <c:ext xmlns:c16="http://schemas.microsoft.com/office/drawing/2014/chart" uri="{C3380CC4-5D6E-409C-BE32-E72D297353CC}">
              <c16:uniqueId val="{00000000-2514-4681-897B-4B8716F1FE07}"/>
            </c:ext>
          </c:extLst>
        </c:ser>
        <c:ser>
          <c:idx val="3"/>
          <c:order val="1"/>
          <c:tx>
            <c:strRef>
              <c:f>'Proton mu cons'!$AG$4</c:f>
              <c:strCache>
                <c:ptCount val="1"/>
                <c:pt idx="0">
                  <c:v>10 MeV</c:v>
                </c:pt>
              </c:strCache>
            </c:strRef>
          </c:tx>
          <c:spPr>
            <a:ln w="19050">
              <a:solidFill>
                <a:srgbClr val="7030A0"/>
              </a:solidFill>
              <a:prstDash val="sysDash"/>
            </a:ln>
          </c:spPr>
          <c:marker>
            <c:spPr>
              <a:ln>
                <a:solidFill>
                  <a:srgbClr val="7030A0"/>
                </a:solidFill>
              </a:ln>
            </c:spPr>
          </c:marker>
          <c:xVal>
            <c:numRef>
              <c:f>'Proton mu cons'!$AE$5:$AE$11</c:f>
              <c:numCache>
                <c:formatCode>General</c:formatCode>
                <c:ptCount val="7"/>
                <c:pt idx="0">
                  <c:v>5</c:v>
                </c:pt>
                <c:pt idx="1">
                  <c:v>10</c:v>
                </c:pt>
                <c:pt idx="2">
                  <c:v>20</c:v>
                </c:pt>
                <c:pt idx="3">
                  <c:v>40</c:v>
                </c:pt>
                <c:pt idx="4">
                  <c:v>60</c:v>
                </c:pt>
                <c:pt idx="5">
                  <c:v>80</c:v>
                </c:pt>
                <c:pt idx="6">
                  <c:v>88</c:v>
                </c:pt>
              </c:numCache>
            </c:numRef>
          </c:xVal>
          <c:yVal>
            <c:numRef>
              <c:f>'Proton mu cons'!$AG$5:$AG$11</c:f>
              <c:numCache>
                <c:formatCode>0.0</c:formatCode>
                <c:ptCount val="7"/>
                <c:pt idx="0">
                  <c:v>1.4583238210567129</c:v>
                </c:pt>
                <c:pt idx="1">
                  <c:v>1.3219286116866618</c:v>
                </c:pt>
                <c:pt idx="2" formatCode="0.00">
                  <c:v>0.49455267510289186</c:v>
                </c:pt>
                <c:pt idx="3" formatCode="0.00">
                  <c:v>0.20846650963150709</c:v>
                </c:pt>
                <c:pt idx="4" formatCode="0.00">
                  <c:v>0.1734144314983814</c:v>
                </c:pt>
                <c:pt idx="5" formatCode="0.00">
                  <c:v>0.18547742878509857</c:v>
                </c:pt>
                <c:pt idx="6" formatCode="0.00">
                  <c:v>0.18849211629299603</c:v>
                </c:pt>
              </c:numCache>
            </c:numRef>
          </c:yVal>
          <c:smooth val="0"/>
          <c:extLst>
            <c:ext xmlns:c16="http://schemas.microsoft.com/office/drawing/2014/chart" uri="{C3380CC4-5D6E-409C-BE32-E72D297353CC}">
              <c16:uniqueId val="{00000001-2514-4681-897B-4B8716F1FE07}"/>
            </c:ext>
          </c:extLst>
        </c:ser>
        <c:ser>
          <c:idx val="5"/>
          <c:order val="2"/>
          <c:tx>
            <c:strRef>
              <c:f>'Proton mu cons'!$AH$4</c:f>
              <c:strCache>
                <c:ptCount val="1"/>
                <c:pt idx="0">
                  <c:v>50 MeV</c:v>
                </c:pt>
              </c:strCache>
            </c:strRef>
          </c:tx>
          <c:spPr>
            <a:ln w="19050">
              <a:solidFill>
                <a:srgbClr val="FF0000"/>
              </a:solidFill>
              <a:prstDash val="dashDot"/>
            </a:ln>
          </c:spPr>
          <c:marker>
            <c:symbol val="circle"/>
            <c:size val="4"/>
            <c:spPr>
              <a:noFill/>
              <a:ln>
                <a:solidFill>
                  <a:srgbClr val="FF0000"/>
                </a:solidFill>
              </a:ln>
            </c:spPr>
          </c:marker>
          <c:xVal>
            <c:numRef>
              <c:f>'Proton mu cons'!$AE$5:$AE$11</c:f>
              <c:numCache>
                <c:formatCode>General</c:formatCode>
                <c:ptCount val="7"/>
                <c:pt idx="0">
                  <c:v>5</c:v>
                </c:pt>
                <c:pt idx="1">
                  <c:v>10</c:v>
                </c:pt>
                <c:pt idx="2">
                  <c:v>20</c:v>
                </c:pt>
                <c:pt idx="3">
                  <c:v>40</c:v>
                </c:pt>
                <c:pt idx="4">
                  <c:v>60</c:v>
                </c:pt>
                <c:pt idx="5">
                  <c:v>80</c:v>
                </c:pt>
                <c:pt idx="6">
                  <c:v>88</c:v>
                </c:pt>
              </c:numCache>
            </c:numRef>
          </c:xVal>
          <c:yVal>
            <c:numRef>
              <c:f>'Proton mu cons'!$AH$5:$AH$11</c:f>
              <c:numCache>
                <c:formatCode>0.00</c:formatCode>
                <c:ptCount val="7"/>
                <c:pt idx="0">
                  <c:v>1.6355181225929525</c:v>
                </c:pt>
                <c:pt idx="1">
                  <c:v>1.3649470107164681</c:v>
                </c:pt>
                <c:pt idx="2">
                  <c:v>0.87056386267970975</c:v>
                </c:pt>
                <c:pt idx="3">
                  <c:v>1.1706864721485468</c:v>
                </c:pt>
                <c:pt idx="4">
                  <c:v>1.0150988017814329</c:v>
                </c:pt>
                <c:pt idx="5">
                  <c:v>1.975249383795004</c:v>
                </c:pt>
                <c:pt idx="6">
                  <c:v>1.266533735967359</c:v>
                </c:pt>
              </c:numCache>
            </c:numRef>
          </c:yVal>
          <c:smooth val="0"/>
          <c:extLst>
            <c:ext xmlns:c16="http://schemas.microsoft.com/office/drawing/2014/chart" uri="{C3380CC4-5D6E-409C-BE32-E72D297353CC}">
              <c16:uniqueId val="{00000002-2514-4681-897B-4B8716F1FE07}"/>
            </c:ext>
          </c:extLst>
        </c:ser>
        <c:ser>
          <c:idx val="1"/>
          <c:order val="3"/>
          <c:tx>
            <c:v>Loss cone angle</c:v>
          </c:tx>
          <c:spPr>
            <a:ln>
              <a:solidFill>
                <a:srgbClr val="FF0000"/>
              </a:solidFill>
            </a:ln>
          </c:spPr>
          <c:marker>
            <c:symbol val="none"/>
          </c:marker>
          <c:xVal>
            <c:numRef>
              <c:f>'Proton mu cons'!$AJ$20:$AJ$21</c:f>
              <c:numCache>
                <c:formatCode>General</c:formatCode>
                <c:ptCount val="2"/>
                <c:pt idx="0">
                  <c:v>2.8513999999999977</c:v>
                </c:pt>
                <c:pt idx="1">
                  <c:v>2.8513999999999977</c:v>
                </c:pt>
              </c:numCache>
            </c:numRef>
          </c:xVal>
          <c:yVal>
            <c:numRef>
              <c:f>'Proton mu cons'!$AK$20:$AK$21</c:f>
              <c:numCache>
                <c:formatCode>0</c:formatCode>
                <c:ptCount val="2"/>
                <c:pt idx="0">
                  <c:v>-1</c:v>
                </c:pt>
                <c:pt idx="1">
                  <c:v>9</c:v>
                </c:pt>
              </c:numCache>
            </c:numRef>
          </c:yVal>
          <c:smooth val="0"/>
          <c:extLst>
            <c:ext xmlns:c16="http://schemas.microsoft.com/office/drawing/2014/chart" uri="{C3380CC4-5D6E-409C-BE32-E72D297353CC}">
              <c16:uniqueId val="{00000003-2514-4681-897B-4B8716F1FE07}"/>
            </c:ext>
          </c:extLst>
        </c:ser>
        <c:dLbls>
          <c:showLegendKey val="0"/>
          <c:showVal val="0"/>
          <c:showCatName val="0"/>
          <c:showSerName val="0"/>
          <c:showPercent val="0"/>
          <c:showBubbleSize val="0"/>
        </c:dLbls>
        <c:axId val="335224192"/>
        <c:axId val="335267328"/>
      </c:scatterChart>
      <c:valAx>
        <c:axId val="335224192"/>
        <c:scaling>
          <c:orientation val="minMax"/>
          <c:max val="90"/>
        </c:scaling>
        <c:delete val="0"/>
        <c:axPos val="b"/>
        <c:majorGridlines>
          <c:spPr>
            <a:ln>
              <a:prstDash val="dash"/>
            </a:ln>
          </c:spPr>
        </c:majorGridlines>
        <c:title>
          <c:tx>
            <c:rich>
              <a:bodyPr/>
              <a:lstStyle/>
              <a:p>
                <a:pPr>
                  <a:defRPr sz="1000" b="0">
                    <a:latin typeface="+mj-lt"/>
                  </a:defRPr>
                </a:pPr>
                <a:r>
                  <a:rPr lang="en-GB" sz="1000" b="0"/>
                  <a:t>Equatorial pitch angle (</a:t>
                </a:r>
                <a:r>
                  <a:rPr lang="en-GB" sz="1000" b="0">
                    <a:sym typeface="Symbol"/>
                  </a:rPr>
                  <a:t></a:t>
                </a:r>
                <a:r>
                  <a:rPr lang="en-GB" sz="1000" b="0"/>
                  <a:t>)</a:t>
                </a:r>
              </a:p>
            </c:rich>
          </c:tx>
          <c:layout>
            <c:manualLayout>
              <c:xMode val="edge"/>
              <c:yMode val="edge"/>
              <c:x val="0.37702091653327913"/>
              <c:y val="0.94560662724448941"/>
            </c:manualLayout>
          </c:layout>
          <c:overlay val="0"/>
        </c:title>
        <c:numFmt formatCode="#,##0" sourceLinked="0"/>
        <c:majorTickMark val="out"/>
        <c:minorTickMark val="none"/>
        <c:tickLblPos val="low"/>
        <c:txPr>
          <a:bodyPr/>
          <a:lstStyle/>
          <a:p>
            <a:pPr>
              <a:defRPr sz="900"/>
            </a:pPr>
            <a:endParaRPr lang="en-US"/>
          </a:p>
        </c:txPr>
        <c:crossAx val="335267328"/>
        <c:crosses val="autoZero"/>
        <c:crossBetween val="midCat"/>
        <c:majorUnit val="10"/>
      </c:valAx>
      <c:valAx>
        <c:axId val="335267328"/>
        <c:scaling>
          <c:orientation val="minMax"/>
          <c:max val="2"/>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j-lt"/>
                    <a:ea typeface="+mn-ea"/>
                    <a:cs typeface="+mn-cs"/>
                  </a:defRPr>
                </a:pPr>
                <a:r>
                  <a:rPr lang="en-US" sz="900" b="0" i="0" baseline="0">
                    <a:latin typeface="+mj-lt"/>
                  </a:rPr>
                  <a:t>SD(</a:t>
                </a:r>
                <a:r>
                  <a:rPr lang="en-US" sz="900" b="0" i="0" baseline="0">
                    <a:latin typeface="+mj-lt"/>
                    <a:sym typeface="Symbol"/>
                  </a:rPr>
                  <a:t></a:t>
                </a:r>
                <a:r>
                  <a:rPr lang="en-US" sz="900" b="0" i="0" baseline="0">
                    <a:latin typeface="+mj-lt"/>
                  </a:rPr>
                  <a:t>) / mean(</a:t>
                </a:r>
                <a:r>
                  <a:rPr lang="en-US" sz="900" b="0" i="0" baseline="0">
                    <a:latin typeface="+mj-lt"/>
                    <a:sym typeface="Symbol"/>
                  </a:rPr>
                  <a:t></a:t>
                </a:r>
                <a:r>
                  <a:rPr lang="en-US" sz="900" b="0" i="0" baseline="0">
                    <a:latin typeface="+mj-lt"/>
                  </a:rPr>
                  <a:t>)</a:t>
                </a:r>
                <a:r>
                  <a:rPr lang="en-GB" sz="900" b="1" i="0" u="none" strike="noStrike" baseline="0">
                    <a:latin typeface="+mj-lt"/>
                  </a:rPr>
                  <a:t> </a:t>
                </a:r>
                <a:endParaRPr lang="en-US" sz="900">
                  <a:latin typeface="+mj-lt"/>
                </a:endParaRPr>
              </a:p>
            </c:rich>
          </c:tx>
          <c:layout>
            <c:manualLayout>
              <c:xMode val="edge"/>
              <c:yMode val="edge"/>
              <c:x val="2.0712710433040391E-3"/>
              <c:y val="0.33852175882429253"/>
            </c:manualLayout>
          </c:layout>
          <c:overlay val="0"/>
        </c:title>
        <c:numFmt formatCode="#,##0.0" sourceLinked="0"/>
        <c:majorTickMark val="out"/>
        <c:minorTickMark val="none"/>
        <c:tickLblPos val="nextTo"/>
        <c:txPr>
          <a:bodyPr/>
          <a:lstStyle/>
          <a:p>
            <a:pPr>
              <a:defRPr sz="800"/>
            </a:pPr>
            <a:endParaRPr lang="en-US"/>
          </a:p>
        </c:txPr>
        <c:crossAx val="335224192"/>
        <c:crosses val="autoZero"/>
        <c:crossBetween val="midCat"/>
      </c:valAx>
    </c:plotArea>
    <c:legend>
      <c:legendPos val="t"/>
      <c:layout>
        <c:manualLayout>
          <c:xMode val="edge"/>
          <c:yMode val="edge"/>
          <c:x val="0.19748105691735529"/>
          <c:y val="8.1307140361721E-2"/>
          <c:w val="0.60503753765892265"/>
          <c:h val="4.2725787483509234E-2"/>
        </c:manualLayout>
      </c:layout>
      <c:overlay val="0"/>
      <c:txPr>
        <a:bodyPr/>
        <a:lstStyle/>
        <a:p>
          <a:pPr>
            <a:defRPr sz="8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baseline="0"/>
              <a:t>Electron in Earth's dipole field at </a:t>
            </a:r>
            <a:r>
              <a:rPr lang="en-GB" sz="800" b="1" i="1" baseline="0"/>
              <a:t>L</a:t>
            </a:r>
            <a:r>
              <a:rPr lang="en-GB" sz="800" b="1" i="0" baseline="0"/>
              <a:t> = 1.5 &amp; </a:t>
            </a:r>
            <a:r>
              <a:rPr lang="en-GB" sz="800" b="1" i="1" baseline="0"/>
              <a:t>L</a:t>
            </a:r>
            <a:r>
              <a:rPr lang="en-GB" sz="800" b="1" i="0" baseline="0"/>
              <a:t> = 3</a:t>
            </a:r>
          </a:p>
        </c:rich>
      </c:tx>
      <c:layout>
        <c:manualLayout>
          <c:xMode val="edge"/>
          <c:yMode val="edge"/>
          <c:x val="0.12047217250490072"/>
          <c:y val="0"/>
        </c:manualLayout>
      </c:layout>
      <c:overlay val="0"/>
    </c:title>
    <c:autoTitleDeleted val="0"/>
    <c:plotArea>
      <c:layout>
        <c:manualLayout>
          <c:layoutTarget val="inner"/>
          <c:xMode val="edge"/>
          <c:yMode val="edge"/>
          <c:x val="0.15123640099832969"/>
          <c:y val="0.2053660881213957"/>
          <c:w val="0.80807715770379163"/>
          <c:h val="0.68303930903528476"/>
        </c:manualLayout>
      </c:layout>
      <c:scatterChart>
        <c:scatterStyle val="smoothMarker"/>
        <c:varyColors val="0"/>
        <c:ser>
          <c:idx val="0"/>
          <c:order val="0"/>
          <c:tx>
            <c:strRef>
              <c:f>'Electron drft period'!$Q$4</c:f>
              <c:strCache>
                <c:ptCount val="1"/>
                <c:pt idx="0">
                  <c:v>40 keV L = 3</c:v>
                </c:pt>
              </c:strCache>
            </c:strRef>
          </c:tx>
          <c:spPr>
            <a:ln w="19050">
              <a:noFill/>
            </a:ln>
          </c:spPr>
          <c:marker>
            <c:symbol val="diamond"/>
            <c:size val="4"/>
            <c:spPr>
              <a:solidFill>
                <a:srgbClr val="008000"/>
              </a:solidFill>
              <a:ln>
                <a:solidFill>
                  <a:srgbClr val="008000"/>
                </a:solidFill>
              </a:ln>
            </c:spPr>
          </c:marker>
          <c:xVal>
            <c:numRef>
              <c:f>'Electron drft period'!$P$5:$P$11</c:f>
              <c:numCache>
                <c:formatCode>General</c:formatCode>
                <c:ptCount val="7"/>
                <c:pt idx="0">
                  <c:v>5</c:v>
                </c:pt>
                <c:pt idx="1">
                  <c:v>10</c:v>
                </c:pt>
                <c:pt idx="2">
                  <c:v>20</c:v>
                </c:pt>
                <c:pt idx="3">
                  <c:v>40</c:v>
                </c:pt>
                <c:pt idx="4">
                  <c:v>60</c:v>
                </c:pt>
                <c:pt idx="5">
                  <c:v>80</c:v>
                </c:pt>
                <c:pt idx="6">
                  <c:v>88</c:v>
                </c:pt>
              </c:numCache>
            </c:numRef>
          </c:xVal>
          <c:yVal>
            <c:numRef>
              <c:f>'Electron drft period'!$Q$5:$Q$11</c:f>
              <c:numCache>
                <c:formatCode>General</c:formatCode>
                <c:ptCount val="7"/>
                <c:pt idx="2" formatCode="0.00E+00">
                  <c:v>27973.8</c:v>
                </c:pt>
                <c:pt idx="3" formatCode="0.00E+00">
                  <c:v>24967.8</c:v>
                </c:pt>
                <c:pt idx="4" formatCode="0.00E+00">
                  <c:v>23780.400000000001</c:v>
                </c:pt>
                <c:pt idx="5" formatCode="0.00E+00">
                  <c:v>22984.7</c:v>
                </c:pt>
                <c:pt idx="6" formatCode="0.00E+00">
                  <c:v>22638.799999999996</c:v>
                </c:pt>
              </c:numCache>
            </c:numRef>
          </c:yVal>
          <c:smooth val="1"/>
          <c:extLst>
            <c:ext xmlns:c16="http://schemas.microsoft.com/office/drawing/2014/chart" uri="{C3380CC4-5D6E-409C-BE32-E72D297353CC}">
              <c16:uniqueId val="{00000000-860B-416C-A40A-2410962CA1BD}"/>
            </c:ext>
          </c:extLst>
        </c:ser>
        <c:ser>
          <c:idx val="3"/>
          <c:order val="1"/>
          <c:tx>
            <c:strRef>
              <c:f>'Electron drft period'!$R$4</c:f>
              <c:strCache>
                <c:ptCount val="1"/>
                <c:pt idx="0">
                  <c:v>200 keV L = 3</c:v>
                </c:pt>
              </c:strCache>
            </c:strRef>
          </c:tx>
          <c:spPr>
            <a:ln w="19050">
              <a:noFill/>
              <a:prstDash val="sysDash"/>
            </a:ln>
          </c:spPr>
          <c:marker>
            <c:spPr>
              <a:ln>
                <a:solidFill>
                  <a:srgbClr val="7030A0"/>
                </a:solidFill>
              </a:ln>
            </c:spPr>
          </c:marker>
          <c:xVal>
            <c:numRef>
              <c:f>'Electron drft period'!$P$5:$P$11</c:f>
              <c:numCache>
                <c:formatCode>General</c:formatCode>
                <c:ptCount val="7"/>
                <c:pt idx="0">
                  <c:v>5</c:v>
                </c:pt>
                <c:pt idx="1">
                  <c:v>10</c:v>
                </c:pt>
                <c:pt idx="2">
                  <c:v>20</c:v>
                </c:pt>
                <c:pt idx="3">
                  <c:v>40</c:v>
                </c:pt>
                <c:pt idx="4">
                  <c:v>60</c:v>
                </c:pt>
                <c:pt idx="5">
                  <c:v>80</c:v>
                </c:pt>
                <c:pt idx="6">
                  <c:v>88</c:v>
                </c:pt>
              </c:numCache>
            </c:numRef>
          </c:xVal>
          <c:yVal>
            <c:numRef>
              <c:f>'Electron drft period'!$R$5:$R$11</c:f>
              <c:numCache>
                <c:formatCode>General</c:formatCode>
                <c:ptCount val="7"/>
                <c:pt idx="2" formatCode="0.00E+00">
                  <c:v>6354.53</c:v>
                </c:pt>
                <c:pt idx="3" formatCode="0.00E+00">
                  <c:v>5882.76</c:v>
                </c:pt>
                <c:pt idx="4" formatCode="0.00E+00">
                  <c:v>5568.1600000000044</c:v>
                </c:pt>
                <c:pt idx="5" formatCode="0.00E+00">
                  <c:v>5154.26</c:v>
                </c:pt>
                <c:pt idx="6" formatCode="0.00E+00">
                  <c:v>5076.7300000000005</c:v>
                </c:pt>
              </c:numCache>
            </c:numRef>
          </c:yVal>
          <c:smooth val="1"/>
          <c:extLst>
            <c:ext xmlns:c16="http://schemas.microsoft.com/office/drawing/2014/chart" uri="{C3380CC4-5D6E-409C-BE32-E72D297353CC}">
              <c16:uniqueId val="{00000001-860B-416C-A40A-2410962CA1BD}"/>
            </c:ext>
          </c:extLst>
        </c:ser>
        <c:ser>
          <c:idx val="5"/>
          <c:order val="2"/>
          <c:tx>
            <c:strRef>
              <c:f>'Electron drft period'!$S$4</c:f>
              <c:strCache>
                <c:ptCount val="1"/>
                <c:pt idx="0">
                  <c:v>1 MeV L = 1.5 L = 3</c:v>
                </c:pt>
              </c:strCache>
            </c:strRef>
          </c:tx>
          <c:spPr>
            <a:ln w="19050">
              <a:noFill/>
              <a:prstDash val="dashDot"/>
            </a:ln>
          </c:spPr>
          <c:marker>
            <c:symbol val="circle"/>
            <c:size val="4"/>
            <c:spPr>
              <a:noFill/>
              <a:ln>
                <a:solidFill>
                  <a:srgbClr val="FF0000"/>
                </a:solidFill>
              </a:ln>
            </c:spPr>
          </c:marker>
          <c:xVal>
            <c:numRef>
              <c:f>'Electron drft period'!$P$5:$P$11</c:f>
              <c:numCache>
                <c:formatCode>General</c:formatCode>
                <c:ptCount val="7"/>
                <c:pt idx="0">
                  <c:v>5</c:v>
                </c:pt>
                <c:pt idx="1">
                  <c:v>10</c:v>
                </c:pt>
                <c:pt idx="2">
                  <c:v>20</c:v>
                </c:pt>
                <c:pt idx="3">
                  <c:v>40</c:v>
                </c:pt>
                <c:pt idx="4">
                  <c:v>60</c:v>
                </c:pt>
                <c:pt idx="5">
                  <c:v>80</c:v>
                </c:pt>
                <c:pt idx="6">
                  <c:v>88</c:v>
                </c:pt>
              </c:numCache>
            </c:numRef>
          </c:xVal>
          <c:yVal>
            <c:numRef>
              <c:f>'Electron drft period'!$S$5:$S$11</c:f>
              <c:numCache>
                <c:formatCode>0.00E+00</c:formatCode>
                <c:ptCount val="7"/>
                <c:pt idx="1">
                  <c:v>1665.741642186535</c:v>
                </c:pt>
                <c:pt idx="2">
                  <c:v>1650.28</c:v>
                </c:pt>
                <c:pt idx="3">
                  <c:v>1478.58</c:v>
                </c:pt>
                <c:pt idx="4">
                  <c:v>1331.36</c:v>
                </c:pt>
                <c:pt idx="5">
                  <c:v>1323.8899999999999</c:v>
                </c:pt>
                <c:pt idx="6">
                  <c:v>1303.94</c:v>
                </c:pt>
              </c:numCache>
            </c:numRef>
          </c:yVal>
          <c:smooth val="1"/>
          <c:extLst>
            <c:ext xmlns:c16="http://schemas.microsoft.com/office/drawing/2014/chart" uri="{C3380CC4-5D6E-409C-BE32-E72D297353CC}">
              <c16:uniqueId val="{00000002-860B-416C-A40A-2410962CA1BD}"/>
            </c:ext>
          </c:extLst>
        </c:ser>
        <c:ser>
          <c:idx val="2"/>
          <c:order val="3"/>
          <c:tx>
            <c:strRef>
              <c:f>'Electron drft period'!$D$4</c:f>
              <c:strCache>
                <c:ptCount val="1"/>
                <c:pt idx="0">
                  <c:v>1 MeV L = 1.5</c:v>
                </c:pt>
              </c:strCache>
            </c:strRef>
          </c:tx>
          <c:spPr>
            <a:ln>
              <a:noFill/>
            </a:ln>
          </c:spPr>
          <c:marker>
            <c:symbol val="triangle"/>
            <c:size val="4"/>
            <c:spPr>
              <a:noFill/>
              <a:ln w="15875">
                <a:solidFill>
                  <a:srgbClr val="00B0F0"/>
                </a:solidFill>
              </a:ln>
            </c:spPr>
          </c:marker>
          <c:xVal>
            <c:numRef>
              <c:f>'Electron drft period'!$A$8:$A$10</c:f>
              <c:numCache>
                <c:formatCode>General</c:formatCode>
                <c:ptCount val="3"/>
                <c:pt idx="0">
                  <c:v>40</c:v>
                </c:pt>
                <c:pt idx="1">
                  <c:v>60</c:v>
                </c:pt>
                <c:pt idx="2">
                  <c:v>80</c:v>
                </c:pt>
              </c:numCache>
            </c:numRef>
          </c:xVal>
          <c:yVal>
            <c:numRef>
              <c:f>'Electron drft period'!$D$8:$D$10</c:f>
              <c:numCache>
                <c:formatCode>General</c:formatCode>
                <c:ptCount val="3"/>
                <c:pt idx="0" formatCode="0.00E+00">
                  <c:v>2895.67</c:v>
                </c:pt>
                <c:pt idx="2" formatCode="0.00E+00">
                  <c:v>2647.73</c:v>
                </c:pt>
              </c:numCache>
            </c:numRef>
          </c:yVal>
          <c:smooth val="1"/>
          <c:extLst>
            <c:ext xmlns:c16="http://schemas.microsoft.com/office/drawing/2014/chart" uri="{C3380CC4-5D6E-409C-BE32-E72D297353CC}">
              <c16:uniqueId val="{00000003-860B-416C-A40A-2410962CA1BD}"/>
            </c:ext>
          </c:extLst>
        </c:ser>
        <c:ser>
          <c:idx val="4"/>
          <c:order val="4"/>
          <c:tx>
            <c:v>1 MeV at L= 3 prediction</c:v>
          </c:tx>
          <c:spPr>
            <a:ln w="19050">
              <a:solidFill>
                <a:srgbClr val="FF0000"/>
              </a:solidFill>
              <a:prstDash val="lgDashDot"/>
            </a:ln>
          </c:spPr>
          <c:marker>
            <c:symbol val="none"/>
          </c:marker>
          <c:xVal>
            <c:numRef>
              <c:f>'Electron drft period'!$P$6:$P$11</c:f>
              <c:numCache>
                <c:formatCode>General</c:formatCode>
                <c:ptCount val="6"/>
                <c:pt idx="0">
                  <c:v>10</c:v>
                </c:pt>
                <c:pt idx="1">
                  <c:v>20</c:v>
                </c:pt>
                <c:pt idx="2">
                  <c:v>40</c:v>
                </c:pt>
                <c:pt idx="3">
                  <c:v>60</c:v>
                </c:pt>
                <c:pt idx="4">
                  <c:v>80</c:v>
                </c:pt>
                <c:pt idx="5">
                  <c:v>88</c:v>
                </c:pt>
              </c:numCache>
            </c:numRef>
          </c:xVal>
          <c:yVal>
            <c:numRef>
              <c:f>'Electron drft period'!$S$6:$S$11</c:f>
              <c:numCache>
                <c:formatCode>0.00E+00</c:formatCode>
                <c:ptCount val="6"/>
                <c:pt idx="0">
                  <c:v>1665.741642186535</c:v>
                </c:pt>
                <c:pt idx="1">
                  <c:v>1650.28</c:v>
                </c:pt>
                <c:pt idx="2">
                  <c:v>1478.58</c:v>
                </c:pt>
                <c:pt idx="3">
                  <c:v>1331.36</c:v>
                </c:pt>
                <c:pt idx="4">
                  <c:v>1323.8899999999999</c:v>
                </c:pt>
                <c:pt idx="5">
                  <c:v>1303.94</c:v>
                </c:pt>
              </c:numCache>
            </c:numRef>
          </c:yVal>
          <c:smooth val="1"/>
          <c:extLst>
            <c:ext xmlns:c16="http://schemas.microsoft.com/office/drawing/2014/chart" uri="{C3380CC4-5D6E-409C-BE32-E72D297353CC}">
              <c16:uniqueId val="{00000004-860B-416C-A40A-2410962CA1BD}"/>
            </c:ext>
          </c:extLst>
        </c:ser>
        <c:ser>
          <c:idx val="6"/>
          <c:order val="5"/>
          <c:tx>
            <c:v>40 keV at L = 3 prediction</c:v>
          </c:tx>
          <c:spPr>
            <a:ln w="19050">
              <a:solidFill>
                <a:srgbClr val="008000"/>
              </a:solidFill>
            </a:ln>
          </c:spPr>
          <c:marker>
            <c:symbol val="none"/>
          </c:marker>
          <c:xVal>
            <c:numRef>
              <c:f>'Electron drft period'!$P$7:$P$11</c:f>
              <c:numCache>
                <c:formatCode>General</c:formatCode>
                <c:ptCount val="5"/>
                <c:pt idx="0">
                  <c:v>20</c:v>
                </c:pt>
                <c:pt idx="1">
                  <c:v>40</c:v>
                </c:pt>
                <c:pt idx="2">
                  <c:v>60</c:v>
                </c:pt>
                <c:pt idx="3">
                  <c:v>80</c:v>
                </c:pt>
                <c:pt idx="4">
                  <c:v>88</c:v>
                </c:pt>
              </c:numCache>
            </c:numRef>
          </c:xVal>
          <c:yVal>
            <c:numRef>
              <c:f>'Electron drft period'!$Q$7:$Q$11</c:f>
              <c:numCache>
                <c:formatCode>0.00E+00</c:formatCode>
                <c:ptCount val="5"/>
                <c:pt idx="0">
                  <c:v>27973.8</c:v>
                </c:pt>
                <c:pt idx="1">
                  <c:v>24967.8</c:v>
                </c:pt>
                <c:pt idx="2">
                  <c:v>23780.400000000001</c:v>
                </c:pt>
                <c:pt idx="3">
                  <c:v>22984.7</c:v>
                </c:pt>
                <c:pt idx="4">
                  <c:v>22638.799999999996</c:v>
                </c:pt>
              </c:numCache>
            </c:numRef>
          </c:yVal>
          <c:smooth val="1"/>
          <c:extLst>
            <c:ext xmlns:c16="http://schemas.microsoft.com/office/drawing/2014/chart" uri="{C3380CC4-5D6E-409C-BE32-E72D297353CC}">
              <c16:uniqueId val="{00000005-860B-416C-A40A-2410962CA1BD}"/>
            </c:ext>
          </c:extLst>
        </c:ser>
        <c:ser>
          <c:idx val="7"/>
          <c:order val="6"/>
          <c:tx>
            <c:v>200 keV at L = 3 prediction</c:v>
          </c:tx>
          <c:spPr>
            <a:ln w="19050">
              <a:solidFill>
                <a:srgbClr val="7030A0"/>
              </a:solidFill>
              <a:prstDash val="dash"/>
            </a:ln>
          </c:spPr>
          <c:xVal>
            <c:numRef>
              <c:f>'Electron drft period'!$P$7:$P$11</c:f>
              <c:numCache>
                <c:formatCode>General</c:formatCode>
                <c:ptCount val="5"/>
                <c:pt idx="0">
                  <c:v>20</c:v>
                </c:pt>
                <c:pt idx="1">
                  <c:v>40</c:v>
                </c:pt>
                <c:pt idx="2">
                  <c:v>60</c:v>
                </c:pt>
                <c:pt idx="3">
                  <c:v>80</c:v>
                </c:pt>
                <c:pt idx="4">
                  <c:v>88</c:v>
                </c:pt>
              </c:numCache>
            </c:numRef>
          </c:xVal>
          <c:yVal>
            <c:numRef>
              <c:f>'Electron drft period'!$R$7:$R$11</c:f>
              <c:numCache>
                <c:formatCode>0.00E+00</c:formatCode>
                <c:ptCount val="5"/>
                <c:pt idx="0">
                  <c:v>6354.53</c:v>
                </c:pt>
                <c:pt idx="1">
                  <c:v>5882.76</c:v>
                </c:pt>
                <c:pt idx="2">
                  <c:v>5568.1600000000044</c:v>
                </c:pt>
                <c:pt idx="3">
                  <c:v>5154.26</c:v>
                </c:pt>
                <c:pt idx="4">
                  <c:v>5076.7300000000005</c:v>
                </c:pt>
              </c:numCache>
            </c:numRef>
          </c:yVal>
          <c:smooth val="1"/>
          <c:extLst>
            <c:ext xmlns:c16="http://schemas.microsoft.com/office/drawing/2014/chart" uri="{C3380CC4-5D6E-409C-BE32-E72D297353CC}">
              <c16:uniqueId val="{00000006-860B-416C-A40A-2410962CA1BD}"/>
            </c:ext>
          </c:extLst>
        </c:ser>
        <c:ser>
          <c:idx val="8"/>
          <c:order val="7"/>
          <c:tx>
            <c:v>1 MeV at L = 1.5 prediction</c:v>
          </c:tx>
          <c:spPr>
            <a:ln w="25400">
              <a:solidFill>
                <a:srgbClr val="00B0F0"/>
              </a:solidFill>
              <a:prstDash val="sysDot"/>
            </a:ln>
          </c:spPr>
          <c:marker>
            <c:symbol val="none"/>
          </c:marker>
          <c:xVal>
            <c:numRef>
              <c:f>'Electron drft period'!$K$8:$K$10</c:f>
              <c:numCache>
                <c:formatCode>General</c:formatCode>
                <c:ptCount val="3"/>
                <c:pt idx="0">
                  <c:v>40</c:v>
                </c:pt>
                <c:pt idx="1">
                  <c:v>60</c:v>
                </c:pt>
                <c:pt idx="2">
                  <c:v>80</c:v>
                </c:pt>
              </c:numCache>
            </c:numRef>
          </c:xVal>
          <c:yVal>
            <c:numRef>
              <c:f>'Electron drft period'!$N$8:$N$10</c:f>
              <c:numCache>
                <c:formatCode>0.000</c:formatCode>
                <c:ptCount val="3"/>
                <c:pt idx="0" formatCode="0.00E+00">
                  <c:v>2919.03</c:v>
                </c:pt>
                <c:pt idx="1">
                  <c:v>2715.36</c:v>
                </c:pt>
                <c:pt idx="2" formatCode="0.00E+00">
                  <c:v>2618.15</c:v>
                </c:pt>
              </c:numCache>
            </c:numRef>
          </c:yVal>
          <c:smooth val="1"/>
          <c:extLst>
            <c:ext xmlns:c16="http://schemas.microsoft.com/office/drawing/2014/chart" uri="{C3380CC4-5D6E-409C-BE32-E72D297353CC}">
              <c16:uniqueId val="{00000007-860B-416C-A40A-2410962CA1BD}"/>
            </c:ext>
          </c:extLst>
        </c:ser>
        <c:ser>
          <c:idx val="1"/>
          <c:order val="8"/>
          <c:tx>
            <c:v>Loss cone angle</c:v>
          </c:tx>
          <c:spPr>
            <a:ln>
              <a:solidFill>
                <a:srgbClr val="FF0000"/>
              </a:solidFill>
            </a:ln>
          </c:spPr>
          <c:marker>
            <c:symbol val="none"/>
          </c:marker>
          <c:xVal>
            <c:numRef>
              <c:f>'Electron drft period'!$U$20:$U$21</c:f>
              <c:numCache>
                <c:formatCode>General</c:formatCode>
                <c:ptCount val="2"/>
                <c:pt idx="0">
                  <c:v>8.4085400000000003</c:v>
                </c:pt>
                <c:pt idx="1">
                  <c:v>8.4085400000000003</c:v>
                </c:pt>
              </c:numCache>
            </c:numRef>
          </c:xVal>
          <c:yVal>
            <c:numRef>
              <c:f>'Electron drft period'!$V$20:$V$21</c:f>
              <c:numCache>
                <c:formatCode>0</c:formatCode>
                <c:ptCount val="2"/>
                <c:pt idx="0">
                  <c:v>0</c:v>
                </c:pt>
                <c:pt idx="1">
                  <c:v>30000</c:v>
                </c:pt>
              </c:numCache>
            </c:numRef>
          </c:yVal>
          <c:smooth val="1"/>
          <c:extLst>
            <c:ext xmlns:c16="http://schemas.microsoft.com/office/drawing/2014/chart" uri="{C3380CC4-5D6E-409C-BE32-E72D297353CC}">
              <c16:uniqueId val="{00000008-860B-416C-A40A-2410962CA1BD}"/>
            </c:ext>
          </c:extLst>
        </c:ser>
        <c:dLbls>
          <c:showLegendKey val="0"/>
          <c:showVal val="0"/>
          <c:showCatName val="0"/>
          <c:showSerName val="0"/>
          <c:showPercent val="0"/>
          <c:showBubbleSize val="0"/>
        </c:dLbls>
        <c:axId val="335367552"/>
        <c:axId val="335382016"/>
      </c:scatterChart>
      <c:valAx>
        <c:axId val="335367552"/>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overlay val="0"/>
        </c:title>
        <c:numFmt formatCode="#,##0" sourceLinked="0"/>
        <c:majorTickMark val="out"/>
        <c:minorTickMark val="none"/>
        <c:tickLblPos val="low"/>
        <c:txPr>
          <a:bodyPr/>
          <a:lstStyle/>
          <a:p>
            <a:pPr>
              <a:defRPr sz="700"/>
            </a:pPr>
            <a:endParaRPr lang="en-US"/>
          </a:p>
        </c:txPr>
        <c:crossAx val="335382016"/>
        <c:crosses val="autoZero"/>
        <c:crossBetween val="midCat"/>
        <c:majorUnit val="10"/>
      </c:valAx>
      <c:valAx>
        <c:axId val="335382016"/>
        <c:scaling>
          <c:orientation val="minMax"/>
          <c:max val="3000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300" b="1" i="0" u="none" strike="noStrike" kern="1200" baseline="0">
                    <a:solidFill>
                      <a:sysClr val="windowText" lastClr="000000"/>
                    </a:solidFill>
                    <a:latin typeface="+mj-lt"/>
                    <a:ea typeface="+mn-ea"/>
                    <a:cs typeface="+mn-cs"/>
                  </a:defRPr>
                </a:pPr>
                <a:r>
                  <a:rPr lang="en-US" sz="700" b="1" i="0" baseline="0"/>
                  <a:t>Drift orbital period (s)</a:t>
                </a:r>
                <a:endParaRPr lang="en-GB" sz="300"/>
              </a:p>
            </c:rich>
          </c:tx>
          <c:layout>
            <c:manualLayout>
              <c:xMode val="edge"/>
              <c:yMode val="edge"/>
              <c:x val="1.9461898635721071E-3"/>
              <c:y val="0.31626438976784943"/>
            </c:manualLayout>
          </c:layout>
          <c:overlay val="0"/>
        </c:title>
        <c:numFmt formatCode="#,##0" sourceLinked="0"/>
        <c:majorTickMark val="out"/>
        <c:minorTickMark val="none"/>
        <c:tickLblPos val="nextTo"/>
        <c:spPr>
          <a:noFill/>
        </c:spPr>
        <c:txPr>
          <a:bodyPr/>
          <a:lstStyle/>
          <a:p>
            <a:pPr>
              <a:defRPr sz="600"/>
            </a:pPr>
            <a:endParaRPr lang="en-US"/>
          </a:p>
        </c:txPr>
        <c:crossAx val="335367552"/>
        <c:crosses val="autoZero"/>
        <c:crossBetween val="midCat"/>
      </c:valAx>
    </c:plotArea>
    <c:legend>
      <c:legendPos val="t"/>
      <c:layout>
        <c:manualLayout>
          <c:xMode val="edge"/>
          <c:yMode val="edge"/>
          <c:x val="5.9755794183599033E-2"/>
          <c:y val="5.5549118475373971E-2"/>
          <c:w val="0.90019678521245317"/>
          <c:h val="0.12719759785224891"/>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latin typeface="+mj-lt"/>
              </a:rPr>
              <a:t>Electron in Earth's dipole field at </a:t>
            </a:r>
            <a:r>
              <a:rPr lang="en-GB" sz="800" b="1" i="1" u="none" strike="noStrike" baseline="0">
                <a:latin typeface="+mj-lt"/>
              </a:rPr>
              <a:t>L</a:t>
            </a:r>
            <a:r>
              <a:rPr lang="en-GB" sz="800" b="1" i="0" u="none" strike="noStrike" baseline="0">
                <a:latin typeface="+mj-lt"/>
              </a:rPr>
              <a:t> = 1 .5 &amp; </a:t>
            </a:r>
            <a:r>
              <a:rPr lang="en-GB" sz="800" b="1" i="1" u="none" strike="noStrike" baseline="0">
                <a:latin typeface="+mj-lt"/>
              </a:rPr>
              <a:t>L</a:t>
            </a:r>
            <a:r>
              <a:rPr lang="en-GB" sz="800" b="1" i="0" u="none" strike="noStrike" baseline="0">
                <a:latin typeface="+mj-lt"/>
              </a:rPr>
              <a:t> = 3</a:t>
            </a:r>
            <a:endParaRPr lang="en-GB" sz="800">
              <a:latin typeface="+mj-lt"/>
            </a:endParaRPr>
          </a:p>
        </c:rich>
      </c:tx>
      <c:layout>
        <c:manualLayout>
          <c:xMode val="edge"/>
          <c:yMode val="edge"/>
          <c:x val="7.0173767458094213E-2"/>
          <c:y val="0"/>
        </c:manualLayout>
      </c:layout>
      <c:overlay val="0"/>
    </c:title>
    <c:autoTitleDeleted val="0"/>
    <c:plotArea>
      <c:layout>
        <c:manualLayout>
          <c:layoutTarget val="inner"/>
          <c:xMode val="edge"/>
          <c:yMode val="edge"/>
          <c:x val="0.15055689570862191"/>
          <c:y val="0.17751404024657474"/>
          <c:w val="0.80535935997440478"/>
          <c:h val="0.71089135691010885"/>
        </c:manualLayout>
      </c:layout>
      <c:scatterChart>
        <c:scatterStyle val="smoothMarker"/>
        <c:varyColors val="0"/>
        <c:ser>
          <c:idx val="3"/>
          <c:order val="0"/>
          <c:tx>
            <c:strRef>
              <c:f>'Electron drft period'!$R$4</c:f>
              <c:strCache>
                <c:ptCount val="1"/>
                <c:pt idx="0">
                  <c:v>200 keV L = 3</c:v>
                </c:pt>
              </c:strCache>
            </c:strRef>
          </c:tx>
          <c:spPr>
            <a:ln w="19050">
              <a:noFill/>
              <a:prstDash val="sysDash"/>
            </a:ln>
          </c:spPr>
          <c:marker>
            <c:spPr>
              <a:ln>
                <a:solidFill>
                  <a:srgbClr val="7030A0"/>
                </a:solidFill>
              </a:ln>
            </c:spPr>
          </c:marker>
          <c:xVal>
            <c:numRef>
              <c:f>'Electron drft period'!$P$5:$P$11</c:f>
              <c:numCache>
                <c:formatCode>General</c:formatCode>
                <c:ptCount val="7"/>
                <c:pt idx="0">
                  <c:v>5</c:v>
                </c:pt>
                <c:pt idx="1">
                  <c:v>10</c:v>
                </c:pt>
                <c:pt idx="2">
                  <c:v>20</c:v>
                </c:pt>
                <c:pt idx="3">
                  <c:v>40</c:v>
                </c:pt>
                <c:pt idx="4">
                  <c:v>60</c:v>
                </c:pt>
                <c:pt idx="5">
                  <c:v>80</c:v>
                </c:pt>
                <c:pt idx="6">
                  <c:v>88</c:v>
                </c:pt>
              </c:numCache>
            </c:numRef>
          </c:xVal>
          <c:yVal>
            <c:numRef>
              <c:f>'Electron drft period'!$R$5:$R$11</c:f>
              <c:numCache>
                <c:formatCode>General</c:formatCode>
                <c:ptCount val="7"/>
                <c:pt idx="2" formatCode="0.00E+00">
                  <c:v>6354.53</c:v>
                </c:pt>
                <c:pt idx="3" formatCode="0.00E+00">
                  <c:v>5882.76</c:v>
                </c:pt>
                <c:pt idx="4" formatCode="0.00E+00">
                  <c:v>5568.1600000000044</c:v>
                </c:pt>
                <c:pt idx="5" formatCode="0.00E+00">
                  <c:v>5154.26</c:v>
                </c:pt>
                <c:pt idx="6" formatCode="0.00E+00">
                  <c:v>5076.7300000000005</c:v>
                </c:pt>
              </c:numCache>
            </c:numRef>
          </c:yVal>
          <c:smooth val="1"/>
          <c:extLst>
            <c:ext xmlns:c16="http://schemas.microsoft.com/office/drawing/2014/chart" uri="{C3380CC4-5D6E-409C-BE32-E72D297353CC}">
              <c16:uniqueId val="{00000000-A3A9-48B4-B454-55A9A6FC91AB}"/>
            </c:ext>
          </c:extLst>
        </c:ser>
        <c:ser>
          <c:idx val="5"/>
          <c:order val="1"/>
          <c:tx>
            <c:strRef>
              <c:f>'Electron drft period'!$S$4</c:f>
              <c:strCache>
                <c:ptCount val="1"/>
                <c:pt idx="0">
                  <c:v>1 MeV L = 1.5 L = 3</c:v>
                </c:pt>
              </c:strCache>
            </c:strRef>
          </c:tx>
          <c:spPr>
            <a:ln w="19050">
              <a:noFill/>
              <a:prstDash val="dashDot"/>
            </a:ln>
          </c:spPr>
          <c:marker>
            <c:symbol val="circle"/>
            <c:size val="4"/>
            <c:spPr>
              <a:noFill/>
              <a:ln>
                <a:solidFill>
                  <a:srgbClr val="FF0000"/>
                </a:solidFill>
              </a:ln>
            </c:spPr>
          </c:marker>
          <c:xVal>
            <c:numRef>
              <c:f>'Electron drft period'!$P$5:$P$11</c:f>
              <c:numCache>
                <c:formatCode>General</c:formatCode>
                <c:ptCount val="7"/>
                <c:pt idx="0">
                  <c:v>5</c:v>
                </c:pt>
                <c:pt idx="1">
                  <c:v>10</c:v>
                </c:pt>
                <c:pt idx="2">
                  <c:v>20</c:v>
                </c:pt>
                <c:pt idx="3">
                  <c:v>40</c:v>
                </c:pt>
                <c:pt idx="4">
                  <c:v>60</c:v>
                </c:pt>
                <c:pt idx="5">
                  <c:v>80</c:v>
                </c:pt>
                <c:pt idx="6">
                  <c:v>88</c:v>
                </c:pt>
              </c:numCache>
            </c:numRef>
          </c:xVal>
          <c:yVal>
            <c:numRef>
              <c:f>'Electron drft period'!$S$5:$S$11</c:f>
              <c:numCache>
                <c:formatCode>0.00E+00</c:formatCode>
                <c:ptCount val="7"/>
                <c:pt idx="1">
                  <c:v>1665.741642186535</c:v>
                </c:pt>
                <c:pt idx="2">
                  <c:v>1650.28</c:v>
                </c:pt>
                <c:pt idx="3">
                  <c:v>1478.58</c:v>
                </c:pt>
                <c:pt idx="4">
                  <c:v>1331.36</c:v>
                </c:pt>
                <c:pt idx="5">
                  <c:v>1323.8899999999999</c:v>
                </c:pt>
                <c:pt idx="6">
                  <c:v>1303.94</c:v>
                </c:pt>
              </c:numCache>
            </c:numRef>
          </c:yVal>
          <c:smooth val="1"/>
          <c:extLst>
            <c:ext xmlns:c16="http://schemas.microsoft.com/office/drawing/2014/chart" uri="{C3380CC4-5D6E-409C-BE32-E72D297353CC}">
              <c16:uniqueId val="{00000001-A3A9-48B4-B454-55A9A6FC91AB}"/>
            </c:ext>
          </c:extLst>
        </c:ser>
        <c:ser>
          <c:idx val="2"/>
          <c:order val="2"/>
          <c:tx>
            <c:strRef>
              <c:f>'Electron drft period'!$D$4</c:f>
              <c:strCache>
                <c:ptCount val="1"/>
                <c:pt idx="0">
                  <c:v>1 MeV L = 1.5</c:v>
                </c:pt>
              </c:strCache>
            </c:strRef>
          </c:tx>
          <c:spPr>
            <a:ln>
              <a:noFill/>
            </a:ln>
          </c:spPr>
          <c:marker>
            <c:symbol val="triangle"/>
            <c:size val="4"/>
            <c:spPr>
              <a:noFill/>
              <a:ln w="15875">
                <a:solidFill>
                  <a:srgbClr val="00B0F0"/>
                </a:solidFill>
              </a:ln>
            </c:spPr>
          </c:marker>
          <c:xVal>
            <c:numRef>
              <c:f>'Electron drft period'!$A$8:$A$10</c:f>
              <c:numCache>
                <c:formatCode>General</c:formatCode>
                <c:ptCount val="3"/>
                <c:pt idx="0">
                  <c:v>40</c:v>
                </c:pt>
                <c:pt idx="1">
                  <c:v>60</c:v>
                </c:pt>
                <c:pt idx="2">
                  <c:v>80</c:v>
                </c:pt>
              </c:numCache>
            </c:numRef>
          </c:xVal>
          <c:yVal>
            <c:numRef>
              <c:f>'Electron drft period'!$D$8:$D$10</c:f>
              <c:numCache>
                <c:formatCode>General</c:formatCode>
                <c:ptCount val="3"/>
                <c:pt idx="0" formatCode="0.00E+00">
                  <c:v>2895.67</c:v>
                </c:pt>
                <c:pt idx="2" formatCode="0.00E+00">
                  <c:v>2647.73</c:v>
                </c:pt>
              </c:numCache>
            </c:numRef>
          </c:yVal>
          <c:smooth val="1"/>
          <c:extLst>
            <c:ext xmlns:c16="http://schemas.microsoft.com/office/drawing/2014/chart" uri="{C3380CC4-5D6E-409C-BE32-E72D297353CC}">
              <c16:uniqueId val="{00000002-A3A9-48B4-B454-55A9A6FC91AB}"/>
            </c:ext>
          </c:extLst>
        </c:ser>
        <c:ser>
          <c:idx val="4"/>
          <c:order val="3"/>
          <c:tx>
            <c:v>1 MeV at L= 3 prediction</c:v>
          </c:tx>
          <c:spPr>
            <a:ln w="19050">
              <a:solidFill>
                <a:srgbClr val="FF0000"/>
              </a:solidFill>
              <a:prstDash val="lgDashDot"/>
            </a:ln>
          </c:spPr>
          <c:marker>
            <c:symbol val="none"/>
          </c:marker>
          <c:xVal>
            <c:numRef>
              <c:f>'Electron drft period'!$P$6:$P$11</c:f>
              <c:numCache>
                <c:formatCode>General</c:formatCode>
                <c:ptCount val="6"/>
                <c:pt idx="0">
                  <c:v>10</c:v>
                </c:pt>
                <c:pt idx="1">
                  <c:v>20</c:v>
                </c:pt>
                <c:pt idx="2">
                  <c:v>40</c:v>
                </c:pt>
                <c:pt idx="3">
                  <c:v>60</c:v>
                </c:pt>
                <c:pt idx="4">
                  <c:v>80</c:v>
                </c:pt>
                <c:pt idx="5">
                  <c:v>88</c:v>
                </c:pt>
              </c:numCache>
            </c:numRef>
          </c:xVal>
          <c:yVal>
            <c:numRef>
              <c:f>'Electron drft period'!$S$6:$S$11</c:f>
              <c:numCache>
                <c:formatCode>0.00E+00</c:formatCode>
                <c:ptCount val="6"/>
                <c:pt idx="0">
                  <c:v>1665.741642186535</c:v>
                </c:pt>
                <c:pt idx="1">
                  <c:v>1650.28</c:v>
                </c:pt>
                <c:pt idx="2">
                  <c:v>1478.58</c:v>
                </c:pt>
                <c:pt idx="3">
                  <c:v>1331.36</c:v>
                </c:pt>
                <c:pt idx="4">
                  <c:v>1323.8899999999999</c:v>
                </c:pt>
                <c:pt idx="5">
                  <c:v>1303.94</c:v>
                </c:pt>
              </c:numCache>
            </c:numRef>
          </c:yVal>
          <c:smooth val="1"/>
          <c:extLst>
            <c:ext xmlns:c16="http://schemas.microsoft.com/office/drawing/2014/chart" uri="{C3380CC4-5D6E-409C-BE32-E72D297353CC}">
              <c16:uniqueId val="{00000003-A3A9-48B4-B454-55A9A6FC91AB}"/>
            </c:ext>
          </c:extLst>
        </c:ser>
        <c:ser>
          <c:idx val="7"/>
          <c:order val="4"/>
          <c:tx>
            <c:v>200 keV at L = 3 prediction</c:v>
          </c:tx>
          <c:spPr>
            <a:ln w="19050">
              <a:solidFill>
                <a:srgbClr val="7030A0"/>
              </a:solidFill>
              <a:prstDash val="dash"/>
            </a:ln>
          </c:spPr>
          <c:xVal>
            <c:numRef>
              <c:f>'Electron drft period'!$P$7:$P$11</c:f>
              <c:numCache>
                <c:formatCode>General</c:formatCode>
                <c:ptCount val="5"/>
                <c:pt idx="0">
                  <c:v>20</c:v>
                </c:pt>
                <c:pt idx="1">
                  <c:v>40</c:v>
                </c:pt>
                <c:pt idx="2">
                  <c:v>60</c:v>
                </c:pt>
                <c:pt idx="3">
                  <c:v>80</c:v>
                </c:pt>
                <c:pt idx="4">
                  <c:v>88</c:v>
                </c:pt>
              </c:numCache>
            </c:numRef>
          </c:xVal>
          <c:yVal>
            <c:numRef>
              <c:f>'Electron drft period'!$R$7:$R$11</c:f>
              <c:numCache>
                <c:formatCode>0.00E+00</c:formatCode>
                <c:ptCount val="5"/>
                <c:pt idx="0">
                  <c:v>6354.53</c:v>
                </c:pt>
                <c:pt idx="1">
                  <c:v>5882.76</c:v>
                </c:pt>
                <c:pt idx="2">
                  <c:v>5568.1600000000044</c:v>
                </c:pt>
                <c:pt idx="3">
                  <c:v>5154.26</c:v>
                </c:pt>
                <c:pt idx="4">
                  <c:v>5076.7300000000005</c:v>
                </c:pt>
              </c:numCache>
            </c:numRef>
          </c:yVal>
          <c:smooth val="1"/>
          <c:extLst>
            <c:ext xmlns:c16="http://schemas.microsoft.com/office/drawing/2014/chart" uri="{C3380CC4-5D6E-409C-BE32-E72D297353CC}">
              <c16:uniqueId val="{00000004-A3A9-48B4-B454-55A9A6FC91AB}"/>
            </c:ext>
          </c:extLst>
        </c:ser>
        <c:ser>
          <c:idx val="8"/>
          <c:order val="5"/>
          <c:tx>
            <c:v>1 MeV at L = 1.5 prediction</c:v>
          </c:tx>
          <c:spPr>
            <a:ln w="25400">
              <a:solidFill>
                <a:srgbClr val="00B0F0"/>
              </a:solidFill>
              <a:prstDash val="sysDot"/>
            </a:ln>
          </c:spPr>
          <c:marker>
            <c:symbol val="none"/>
          </c:marker>
          <c:xVal>
            <c:numRef>
              <c:f>'Electron drft period'!$K$8:$K$10</c:f>
              <c:numCache>
                <c:formatCode>General</c:formatCode>
                <c:ptCount val="3"/>
                <c:pt idx="0">
                  <c:v>40</c:v>
                </c:pt>
                <c:pt idx="1">
                  <c:v>60</c:v>
                </c:pt>
                <c:pt idx="2">
                  <c:v>80</c:v>
                </c:pt>
              </c:numCache>
            </c:numRef>
          </c:xVal>
          <c:yVal>
            <c:numRef>
              <c:f>'Electron drft period'!$N$8:$N$10</c:f>
              <c:numCache>
                <c:formatCode>0.000</c:formatCode>
                <c:ptCount val="3"/>
                <c:pt idx="0" formatCode="0.00E+00">
                  <c:v>2919.03</c:v>
                </c:pt>
                <c:pt idx="1">
                  <c:v>2715.36</c:v>
                </c:pt>
                <c:pt idx="2" formatCode="0.00E+00">
                  <c:v>2618.15</c:v>
                </c:pt>
              </c:numCache>
            </c:numRef>
          </c:yVal>
          <c:smooth val="1"/>
          <c:extLst>
            <c:ext xmlns:c16="http://schemas.microsoft.com/office/drawing/2014/chart" uri="{C3380CC4-5D6E-409C-BE32-E72D297353CC}">
              <c16:uniqueId val="{00000005-A3A9-48B4-B454-55A9A6FC91AB}"/>
            </c:ext>
          </c:extLst>
        </c:ser>
        <c:ser>
          <c:idx val="1"/>
          <c:order val="6"/>
          <c:tx>
            <c:v>Loss cone angle</c:v>
          </c:tx>
          <c:spPr>
            <a:ln>
              <a:solidFill>
                <a:srgbClr val="FF0000"/>
              </a:solidFill>
            </a:ln>
          </c:spPr>
          <c:marker>
            <c:symbol val="none"/>
          </c:marker>
          <c:xVal>
            <c:numRef>
              <c:f>'Electron drft period'!$U$20:$U$21</c:f>
              <c:numCache>
                <c:formatCode>General</c:formatCode>
                <c:ptCount val="2"/>
                <c:pt idx="0">
                  <c:v>8.4085400000000003</c:v>
                </c:pt>
                <c:pt idx="1">
                  <c:v>8.4085400000000003</c:v>
                </c:pt>
              </c:numCache>
            </c:numRef>
          </c:xVal>
          <c:yVal>
            <c:numRef>
              <c:f>'Electron drft period'!$V$20:$V$21</c:f>
              <c:numCache>
                <c:formatCode>0</c:formatCode>
                <c:ptCount val="2"/>
                <c:pt idx="0">
                  <c:v>0</c:v>
                </c:pt>
                <c:pt idx="1">
                  <c:v>30000</c:v>
                </c:pt>
              </c:numCache>
            </c:numRef>
          </c:yVal>
          <c:smooth val="1"/>
          <c:extLst>
            <c:ext xmlns:c16="http://schemas.microsoft.com/office/drawing/2014/chart" uri="{C3380CC4-5D6E-409C-BE32-E72D297353CC}">
              <c16:uniqueId val="{00000006-A3A9-48B4-B454-55A9A6FC91AB}"/>
            </c:ext>
          </c:extLst>
        </c:ser>
        <c:dLbls>
          <c:showLegendKey val="0"/>
          <c:showVal val="0"/>
          <c:showCatName val="0"/>
          <c:showSerName val="0"/>
          <c:showPercent val="0"/>
          <c:showBubbleSize val="0"/>
        </c:dLbls>
        <c:axId val="335471744"/>
        <c:axId val="335473664"/>
      </c:scatterChart>
      <c:valAx>
        <c:axId val="335471744"/>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4198787009940011"/>
              <c:y val="0.95615404978672658"/>
            </c:manualLayout>
          </c:layout>
          <c:overlay val="0"/>
        </c:title>
        <c:numFmt formatCode="#,##0" sourceLinked="0"/>
        <c:majorTickMark val="out"/>
        <c:minorTickMark val="none"/>
        <c:tickLblPos val="low"/>
        <c:txPr>
          <a:bodyPr/>
          <a:lstStyle/>
          <a:p>
            <a:pPr>
              <a:defRPr sz="700"/>
            </a:pPr>
            <a:endParaRPr lang="en-US"/>
          </a:p>
        </c:txPr>
        <c:crossAx val="335473664"/>
        <c:crosses val="autoZero"/>
        <c:crossBetween val="midCat"/>
        <c:majorUnit val="10"/>
      </c:valAx>
      <c:valAx>
        <c:axId val="335473664"/>
        <c:scaling>
          <c:orientation val="minMax"/>
          <c:max val="700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j-lt"/>
                    <a:ea typeface="+mn-ea"/>
                    <a:cs typeface="+mn-cs"/>
                  </a:defRPr>
                </a:pPr>
                <a:r>
                  <a:rPr lang="en-US" sz="800" b="1" i="0" baseline="0"/>
                  <a:t>Drift orbital period (s)</a:t>
                </a:r>
                <a:endParaRPr lang="en-GB" sz="400"/>
              </a:p>
            </c:rich>
          </c:tx>
          <c:layout>
            <c:manualLayout>
              <c:xMode val="edge"/>
              <c:yMode val="edge"/>
              <c:x val="6.207833626148373E-3"/>
              <c:y val="0.37661063742449397"/>
            </c:manualLayout>
          </c:layout>
          <c:overlay val="0"/>
        </c:title>
        <c:numFmt formatCode="#,##0" sourceLinked="0"/>
        <c:majorTickMark val="out"/>
        <c:minorTickMark val="none"/>
        <c:tickLblPos val="nextTo"/>
        <c:spPr>
          <a:noFill/>
        </c:spPr>
        <c:txPr>
          <a:bodyPr/>
          <a:lstStyle/>
          <a:p>
            <a:pPr>
              <a:defRPr sz="600"/>
            </a:pPr>
            <a:endParaRPr lang="en-US"/>
          </a:p>
        </c:txPr>
        <c:crossAx val="335471744"/>
        <c:crosses val="autoZero"/>
        <c:crossBetween val="midCat"/>
      </c:valAx>
    </c:plotArea>
    <c:legend>
      <c:legendPos val="t"/>
      <c:layout>
        <c:manualLayout>
          <c:xMode val="edge"/>
          <c:yMode val="edge"/>
          <c:x val="1.4027191271452801E-2"/>
          <c:y val="6.1297898120717793E-2"/>
          <c:w val="0.93962403404453898"/>
          <c:h val="9.8654365954711068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Electron in Earth's dipole field at </a:t>
            </a:r>
            <a:r>
              <a:rPr lang="en-GB" sz="800" b="1" i="1" u="none" strike="noStrike" baseline="0"/>
              <a:t>L</a:t>
            </a:r>
            <a:r>
              <a:rPr lang="en-GB" sz="800" b="1" i="0" u="none" strike="noStrike" baseline="0"/>
              <a:t> = </a:t>
            </a:r>
            <a:r>
              <a:rPr lang="en-GB" sz="800" b="1" i="0" u="none" strike="noStrike" baseline="0">
                <a:latin typeface="+mj-lt"/>
              </a:rPr>
              <a:t>6</a:t>
            </a:r>
            <a:endParaRPr lang="en-GB" sz="800">
              <a:latin typeface="+mj-lt"/>
            </a:endParaRPr>
          </a:p>
        </c:rich>
      </c:tx>
      <c:layout>
        <c:manualLayout>
          <c:xMode val="edge"/>
          <c:yMode val="edge"/>
          <c:x val="0.21115036203780391"/>
          <c:y val="0"/>
        </c:manualLayout>
      </c:layout>
      <c:overlay val="0"/>
    </c:title>
    <c:autoTitleDeleted val="0"/>
    <c:plotArea>
      <c:layout>
        <c:manualLayout>
          <c:layoutTarget val="inner"/>
          <c:xMode val="edge"/>
          <c:yMode val="edge"/>
          <c:x val="0.17860054597360517"/>
          <c:y val="0.16963941774069291"/>
          <c:w val="0.7754839750422885"/>
          <c:h val="0.71474933403847662"/>
        </c:manualLayout>
      </c:layout>
      <c:scatterChart>
        <c:scatterStyle val="smoothMarker"/>
        <c:varyColors val="0"/>
        <c:ser>
          <c:idx val="0"/>
          <c:order val="0"/>
          <c:tx>
            <c:strRef>
              <c:f>'Electron drft period'!$AF$4</c:f>
              <c:strCache>
                <c:ptCount val="1"/>
                <c:pt idx="0">
                  <c:v>40 keV</c:v>
                </c:pt>
              </c:strCache>
            </c:strRef>
          </c:tx>
          <c:spPr>
            <a:ln w="19050">
              <a:noFill/>
            </a:ln>
          </c:spPr>
          <c:marker>
            <c:symbol val="diamond"/>
            <c:size val="4"/>
            <c:spPr>
              <a:solidFill>
                <a:srgbClr val="008000"/>
              </a:solidFill>
              <a:ln>
                <a:solidFill>
                  <a:srgbClr val="008000"/>
                </a:solidFill>
              </a:ln>
            </c:spPr>
          </c:marker>
          <c:xVal>
            <c:numRef>
              <c:f>'Electron drft period'!$AE$5:$AE$11</c:f>
              <c:numCache>
                <c:formatCode>General</c:formatCode>
                <c:ptCount val="7"/>
                <c:pt idx="0">
                  <c:v>5</c:v>
                </c:pt>
                <c:pt idx="1">
                  <c:v>10</c:v>
                </c:pt>
                <c:pt idx="2">
                  <c:v>20</c:v>
                </c:pt>
                <c:pt idx="3">
                  <c:v>40</c:v>
                </c:pt>
                <c:pt idx="4">
                  <c:v>60</c:v>
                </c:pt>
                <c:pt idx="5">
                  <c:v>80</c:v>
                </c:pt>
                <c:pt idx="6">
                  <c:v>88</c:v>
                </c:pt>
              </c:numCache>
            </c:numRef>
          </c:xVal>
          <c:yVal>
            <c:numRef>
              <c:f>'Electron drft period'!$AF$5:$AF$11</c:f>
              <c:numCache>
                <c:formatCode>General</c:formatCode>
                <c:ptCount val="7"/>
                <c:pt idx="2" formatCode="0.00E+00">
                  <c:v>14118.8</c:v>
                </c:pt>
                <c:pt idx="3" formatCode="0.00E+00">
                  <c:v>13073.2</c:v>
                </c:pt>
                <c:pt idx="4" formatCode="0.00E+00">
                  <c:v>12032.2</c:v>
                </c:pt>
                <c:pt idx="5" formatCode="0.00E+00">
                  <c:v>11492.4</c:v>
                </c:pt>
                <c:pt idx="6" formatCode="0.00E+00">
                  <c:v>11319.4</c:v>
                </c:pt>
              </c:numCache>
            </c:numRef>
          </c:yVal>
          <c:smooth val="1"/>
          <c:extLst>
            <c:ext xmlns:c16="http://schemas.microsoft.com/office/drawing/2014/chart" uri="{C3380CC4-5D6E-409C-BE32-E72D297353CC}">
              <c16:uniqueId val="{00000000-69C8-45EF-AAF1-7F0A18720938}"/>
            </c:ext>
          </c:extLst>
        </c:ser>
        <c:ser>
          <c:idx val="3"/>
          <c:order val="1"/>
          <c:tx>
            <c:strRef>
              <c:f>'Electron drft period'!$AG$4</c:f>
              <c:strCache>
                <c:ptCount val="1"/>
                <c:pt idx="0">
                  <c:v>200 keV</c:v>
                </c:pt>
              </c:strCache>
            </c:strRef>
          </c:tx>
          <c:spPr>
            <a:ln w="19050">
              <a:noFill/>
              <a:prstDash val="sysDash"/>
            </a:ln>
          </c:spPr>
          <c:marker>
            <c:spPr>
              <a:ln>
                <a:solidFill>
                  <a:srgbClr val="7030A0"/>
                </a:solidFill>
              </a:ln>
            </c:spPr>
          </c:marker>
          <c:xVal>
            <c:numRef>
              <c:f>'Electron drft period'!$AE$5:$AE$11</c:f>
              <c:numCache>
                <c:formatCode>General</c:formatCode>
                <c:ptCount val="7"/>
                <c:pt idx="0">
                  <c:v>5</c:v>
                </c:pt>
                <c:pt idx="1">
                  <c:v>10</c:v>
                </c:pt>
                <c:pt idx="2">
                  <c:v>20</c:v>
                </c:pt>
                <c:pt idx="3">
                  <c:v>40</c:v>
                </c:pt>
                <c:pt idx="4">
                  <c:v>60</c:v>
                </c:pt>
                <c:pt idx="5">
                  <c:v>80</c:v>
                </c:pt>
                <c:pt idx="6">
                  <c:v>88</c:v>
                </c:pt>
              </c:numCache>
            </c:numRef>
          </c:xVal>
          <c:yVal>
            <c:numRef>
              <c:f>'Electron drft period'!$AG$5:$AG$11</c:f>
              <c:numCache>
                <c:formatCode>General</c:formatCode>
                <c:ptCount val="7"/>
                <c:pt idx="2" formatCode="0.00E+00">
                  <c:v>3198.8</c:v>
                </c:pt>
                <c:pt idx="3" formatCode="0.00E+00">
                  <c:v>2911.9500000000012</c:v>
                </c:pt>
                <c:pt idx="4" formatCode="0.00E+00">
                  <c:v>2728.2799999999997</c:v>
                </c:pt>
                <c:pt idx="5" formatCode="0.00E+00">
                  <c:v>2577.15</c:v>
                </c:pt>
                <c:pt idx="6" formatCode="0.00E+00">
                  <c:v>2538.34</c:v>
                </c:pt>
              </c:numCache>
            </c:numRef>
          </c:yVal>
          <c:smooth val="1"/>
          <c:extLst>
            <c:ext xmlns:c16="http://schemas.microsoft.com/office/drawing/2014/chart" uri="{C3380CC4-5D6E-409C-BE32-E72D297353CC}">
              <c16:uniqueId val="{00000001-69C8-45EF-AAF1-7F0A18720938}"/>
            </c:ext>
          </c:extLst>
        </c:ser>
        <c:ser>
          <c:idx val="5"/>
          <c:order val="2"/>
          <c:tx>
            <c:strRef>
              <c:f>'Electron drft period'!$AH$4</c:f>
              <c:strCache>
                <c:ptCount val="1"/>
                <c:pt idx="0">
                  <c:v>1 MeV</c:v>
                </c:pt>
              </c:strCache>
            </c:strRef>
          </c:tx>
          <c:spPr>
            <a:ln w="19050">
              <a:noFill/>
              <a:prstDash val="dashDot"/>
            </a:ln>
          </c:spPr>
          <c:marker>
            <c:symbol val="circle"/>
            <c:size val="4"/>
            <c:spPr>
              <a:noFill/>
              <a:ln>
                <a:solidFill>
                  <a:srgbClr val="FF0000"/>
                </a:solidFill>
              </a:ln>
            </c:spPr>
          </c:marker>
          <c:xVal>
            <c:numRef>
              <c:f>'Electron drft period'!$AE$5:$AE$11</c:f>
              <c:numCache>
                <c:formatCode>General</c:formatCode>
                <c:ptCount val="7"/>
                <c:pt idx="0">
                  <c:v>5</c:v>
                </c:pt>
                <c:pt idx="1">
                  <c:v>10</c:v>
                </c:pt>
                <c:pt idx="2">
                  <c:v>20</c:v>
                </c:pt>
                <c:pt idx="3">
                  <c:v>40</c:v>
                </c:pt>
                <c:pt idx="4">
                  <c:v>60</c:v>
                </c:pt>
                <c:pt idx="5">
                  <c:v>80</c:v>
                </c:pt>
                <c:pt idx="6">
                  <c:v>88</c:v>
                </c:pt>
              </c:numCache>
            </c:numRef>
          </c:xVal>
          <c:yVal>
            <c:numRef>
              <c:f>'Electron drft period'!$AH$5:$AH$11</c:f>
              <c:numCache>
                <c:formatCode>General</c:formatCode>
                <c:ptCount val="7"/>
                <c:pt idx="2" formatCode="0.00E+00">
                  <c:v>819.25300000000004</c:v>
                </c:pt>
                <c:pt idx="3" formatCode="0.00E+00">
                  <c:v>701.94799999999748</c:v>
                </c:pt>
                <c:pt idx="4" formatCode="0.00E+00">
                  <c:v>710.50800000000004</c:v>
                </c:pt>
                <c:pt idx="5" formatCode="0.00E+00">
                  <c:v>661.94199999999796</c:v>
                </c:pt>
                <c:pt idx="6" formatCode="0.00E+00">
                  <c:v>651.96099999999797</c:v>
                </c:pt>
              </c:numCache>
            </c:numRef>
          </c:yVal>
          <c:smooth val="1"/>
          <c:extLst>
            <c:ext xmlns:c16="http://schemas.microsoft.com/office/drawing/2014/chart" uri="{C3380CC4-5D6E-409C-BE32-E72D297353CC}">
              <c16:uniqueId val="{00000002-69C8-45EF-AAF1-7F0A18720938}"/>
            </c:ext>
          </c:extLst>
        </c:ser>
        <c:ser>
          <c:idx val="2"/>
          <c:order val="3"/>
          <c:tx>
            <c:v>40 keV prediction</c:v>
          </c:tx>
          <c:spPr>
            <a:ln w="19050">
              <a:solidFill>
                <a:srgbClr val="008000"/>
              </a:solidFill>
            </a:ln>
          </c:spPr>
          <c:marker>
            <c:symbol val="none"/>
          </c:marker>
          <c:xVal>
            <c:numRef>
              <c:f>'Electron drft period'!$AO$7:$AO$11</c:f>
              <c:numCache>
                <c:formatCode>General</c:formatCode>
                <c:ptCount val="5"/>
                <c:pt idx="0">
                  <c:v>20</c:v>
                </c:pt>
                <c:pt idx="1">
                  <c:v>40</c:v>
                </c:pt>
                <c:pt idx="2">
                  <c:v>60</c:v>
                </c:pt>
                <c:pt idx="3">
                  <c:v>80</c:v>
                </c:pt>
                <c:pt idx="4">
                  <c:v>88</c:v>
                </c:pt>
              </c:numCache>
            </c:numRef>
          </c:xVal>
          <c:yVal>
            <c:numRef>
              <c:f>'Electron drft period'!$AP$7:$AP$11</c:f>
              <c:numCache>
                <c:formatCode>0.00E+00</c:formatCode>
                <c:ptCount val="5"/>
                <c:pt idx="0">
                  <c:v>14094.3</c:v>
                </c:pt>
                <c:pt idx="1">
                  <c:v>12670</c:v>
                </c:pt>
                <c:pt idx="2">
                  <c:v>11785.9</c:v>
                </c:pt>
                <c:pt idx="3">
                  <c:v>11364</c:v>
                </c:pt>
                <c:pt idx="4">
                  <c:v>11314.3</c:v>
                </c:pt>
              </c:numCache>
            </c:numRef>
          </c:yVal>
          <c:smooth val="1"/>
          <c:extLst>
            <c:ext xmlns:c16="http://schemas.microsoft.com/office/drawing/2014/chart" uri="{C3380CC4-5D6E-409C-BE32-E72D297353CC}">
              <c16:uniqueId val="{00000003-69C8-45EF-AAF1-7F0A18720938}"/>
            </c:ext>
          </c:extLst>
        </c:ser>
        <c:ser>
          <c:idx val="4"/>
          <c:order val="4"/>
          <c:tx>
            <c:v>200 keV predicted</c:v>
          </c:tx>
          <c:spPr>
            <a:ln w="19050">
              <a:solidFill>
                <a:srgbClr val="7030A0"/>
              </a:solidFill>
              <a:prstDash val="dash"/>
            </a:ln>
          </c:spPr>
          <c:marker>
            <c:symbol val="none"/>
          </c:marker>
          <c:xVal>
            <c:numRef>
              <c:f>'Electron drft period'!$AO$7:$AO$11</c:f>
              <c:numCache>
                <c:formatCode>General</c:formatCode>
                <c:ptCount val="5"/>
                <c:pt idx="0">
                  <c:v>20</c:v>
                </c:pt>
                <c:pt idx="1">
                  <c:v>40</c:v>
                </c:pt>
                <c:pt idx="2">
                  <c:v>60</c:v>
                </c:pt>
                <c:pt idx="3">
                  <c:v>80</c:v>
                </c:pt>
                <c:pt idx="4">
                  <c:v>88</c:v>
                </c:pt>
              </c:numCache>
            </c:numRef>
          </c:xVal>
          <c:yVal>
            <c:numRef>
              <c:f>'Electron drft period'!$AQ$7:$AQ$11</c:f>
              <c:numCache>
                <c:formatCode>0.00E+00</c:formatCode>
                <c:ptCount val="5"/>
                <c:pt idx="0">
                  <c:v>3160.64</c:v>
                </c:pt>
                <c:pt idx="1">
                  <c:v>2841.23</c:v>
                </c:pt>
                <c:pt idx="2">
                  <c:v>2642.98</c:v>
                </c:pt>
                <c:pt idx="3">
                  <c:v>2548.3700000000022</c:v>
                </c:pt>
                <c:pt idx="4">
                  <c:v>2537.2199999999998</c:v>
                </c:pt>
              </c:numCache>
            </c:numRef>
          </c:yVal>
          <c:smooth val="1"/>
          <c:extLst>
            <c:ext xmlns:c16="http://schemas.microsoft.com/office/drawing/2014/chart" uri="{C3380CC4-5D6E-409C-BE32-E72D297353CC}">
              <c16:uniqueId val="{00000004-69C8-45EF-AAF1-7F0A18720938}"/>
            </c:ext>
          </c:extLst>
        </c:ser>
        <c:ser>
          <c:idx val="6"/>
          <c:order val="5"/>
          <c:tx>
            <c:v>1 MeV predicted</c:v>
          </c:tx>
          <c:spPr>
            <a:ln w="19050">
              <a:solidFill>
                <a:srgbClr val="FF0000"/>
              </a:solidFill>
              <a:prstDash val="lgDashDot"/>
            </a:ln>
          </c:spPr>
          <c:marker>
            <c:symbol val="none"/>
          </c:marker>
          <c:xVal>
            <c:numRef>
              <c:f>'Electron drft period'!$AO$7:$AO$11</c:f>
              <c:numCache>
                <c:formatCode>General</c:formatCode>
                <c:ptCount val="5"/>
                <c:pt idx="0">
                  <c:v>20</c:v>
                </c:pt>
                <c:pt idx="1">
                  <c:v>40</c:v>
                </c:pt>
                <c:pt idx="2">
                  <c:v>60</c:v>
                </c:pt>
                <c:pt idx="3">
                  <c:v>80</c:v>
                </c:pt>
                <c:pt idx="4">
                  <c:v>88</c:v>
                </c:pt>
              </c:numCache>
            </c:numRef>
          </c:xVal>
          <c:yVal>
            <c:numRef>
              <c:f>'Electron drft period'!$AR$7:$AR$11</c:f>
              <c:numCache>
                <c:formatCode>0.00E+00</c:formatCode>
                <c:ptCount val="5"/>
                <c:pt idx="0">
                  <c:v>811.79900000000055</c:v>
                </c:pt>
                <c:pt idx="1">
                  <c:v>729.75800000000004</c:v>
                </c:pt>
                <c:pt idx="2">
                  <c:v>678.83900000000006</c:v>
                </c:pt>
                <c:pt idx="3">
                  <c:v>654.53800000000001</c:v>
                </c:pt>
                <c:pt idx="4">
                  <c:v>651.67400000000055</c:v>
                </c:pt>
              </c:numCache>
            </c:numRef>
          </c:yVal>
          <c:smooth val="1"/>
          <c:extLst>
            <c:ext xmlns:c16="http://schemas.microsoft.com/office/drawing/2014/chart" uri="{C3380CC4-5D6E-409C-BE32-E72D297353CC}">
              <c16:uniqueId val="{00000005-69C8-45EF-AAF1-7F0A18720938}"/>
            </c:ext>
          </c:extLst>
        </c:ser>
        <c:ser>
          <c:idx val="1"/>
          <c:order val="6"/>
          <c:tx>
            <c:v>Loss cone angle</c:v>
          </c:tx>
          <c:spPr>
            <a:ln>
              <a:solidFill>
                <a:srgbClr val="FF0000"/>
              </a:solidFill>
            </a:ln>
          </c:spPr>
          <c:marker>
            <c:symbol val="none"/>
          </c:marker>
          <c:xVal>
            <c:numRef>
              <c:f>'Electron drft period'!$AJ$20:$AJ$21</c:f>
              <c:numCache>
                <c:formatCode>General</c:formatCode>
                <c:ptCount val="2"/>
                <c:pt idx="0">
                  <c:v>2.8513999999999977</c:v>
                </c:pt>
                <c:pt idx="1">
                  <c:v>2.8513999999999977</c:v>
                </c:pt>
              </c:numCache>
            </c:numRef>
          </c:xVal>
          <c:yVal>
            <c:numRef>
              <c:f>'Electron drft period'!$AK$20:$AK$21</c:f>
              <c:numCache>
                <c:formatCode>0</c:formatCode>
                <c:ptCount val="2"/>
                <c:pt idx="0">
                  <c:v>0</c:v>
                </c:pt>
                <c:pt idx="1">
                  <c:v>16000</c:v>
                </c:pt>
              </c:numCache>
            </c:numRef>
          </c:yVal>
          <c:smooth val="1"/>
          <c:extLst>
            <c:ext xmlns:c16="http://schemas.microsoft.com/office/drawing/2014/chart" uri="{C3380CC4-5D6E-409C-BE32-E72D297353CC}">
              <c16:uniqueId val="{00000006-69C8-45EF-AAF1-7F0A18720938}"/>
            </c:ext>
          </c:extLst>
        </c:ser>
        <c:dLbls>
          <c:showLegendKey val="0"/>
          <c:showVal val="0"/>
          <c:showCatName val="0"/>
          <c:showSerName val="0"/>
          <c:showPercent val="0"/>
          <c:showBubbleSize val="0"/>
        </c:dLbls>
        <c:axId val="335710848"/>
        <c:axId val="335725312"/>
      </c:scatterChart>
      <c:valAx>
        <c:axId val="335710848"/>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077052408997773"/>
              <c:y val="0.93356135986732525"/>
            </c:manualLayout>
          </c:layout>
          <c:overlay val="0"/>
        </c:title>
        <c:numFmt formatCode="#,##0" sourceLinked="0"/>
        <c:majorTickMark val="out"/>
        <c:minorTickMark val="none"/>
        <c:tickLblPos val="low"/>
        <c:txPr>
          <a:bodyPr/>
          <a:lstStyle/>
          <a:p>
            <a:pPr>
              <a:defRPr sz="700"/>
            </a:pPr>
            <a:endParaRPr lang="en-US"/>
          </a:p>
        </c:txPr>
        <c:crossAx val="335725312"/>
        <c:crosses val="autoZero"/>
        <c:crossBetween val="midCat"/>
        <c:majorUnit val="10"/>
      </c:valAx>
      <c:valAx>
        <c:axId val="335725312"/>
        <c:scaling>
          <c:orientation val="minMax"/>
          <c:max val="1600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j-lt"/>
                    <a:ea typeface="+mn-ea"/>
                    <a:cs typeface="+mn-cs"/>
                  </a:defRPr>
                </a:pPr>
                <a:r>
                  <a:rPr lang="en-US" sz="800" b="1" i="0" baseline="0"/>
                  <a:t>Drift orbital period (s)</a:t>
                </a:r>
                <a:endParaRPr lang="en-GB" sz="400"/>
              </a:p>
            </c:rich>
          </c:tx>
          <c:layout>
            <c:manualLayout>
              <c:xMode val="edge"/>
              <c:yMode val="edge"/>
              <c:x val="9.6183448343240708E-3"/>
              <c:y val="0.29753626878729866"/>
            </c:manualLayout>
          </c:layout>
          <c:overlay val="0"/>
        </c:title>
        <c:numFmt formatCode="#,##0" sourceLinked="0"/>
        <c:majorTickMark val="out"/>
        <c:minorTickMark val="none"/>
        <c:tickLblPos val="nextTo"/>
        <c:txPr>
          <a:bodyPr/>
          <a:lstStyle/>
          <a:p>
            <a:pPr>
              <a:defRPr sz="600"/>
            </a:pPr>
            <a:endParaRPr lang="en-US"/>
          </a:p>
        </c:txPr>
        <c:crossAx val="335710848"/>
        <c:crosses val="autoZero"/>
        <c:crossBetween val="midCat"/>
      </c:valAx>
    </c:plotArea>
    <c:legend>
      <c:legendPos val="t"/>
      <c:layout>
        <c:manualLayout>
          <c:xMode val="edge"/>
          <c:yMode val="edge"/>
          <c:x val="9.8650137250751446E-2"/>
          <c:y val="5.450834730567744E-2"/>
          <c:w val="0.83636355374363758"/>
          <c:h val="0.11184930008748907"/>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Electron in Earth's dipole field at </a:t>
            </a:r>
            <a:r>
              <a:rPr lang="en-GB" sz="800" b="1" i="1" u="none" strike="noStrike" baseline="0"/>
              <a:t>L</a:t>
            </a:r>
            <a:r>
              <a:rPr lang="en-GB" sz="800" b="1" i="0" u="none" strike="noStrike" baseline="0"/>
              <a:t> = </a:t>
            </a:r>
            <a:r>
              <a:rPr lang="en-GB" sz="800" b="1" i="0" u="none" strike="noStrike" baseline="0">
                <a:latin typeface="+mj-lt"/>
              </a:rPr>
              <a:t>6</a:t>
            </a:r>
            <a:endParaRPr lang="en-GB" sz="800">
              <a:latin typeface="+mj-lt"/>
            </a:endParaRPr>
          </a:p>
        </c:rich>
      </c:tx>
      <c:layout>
        <c:manualLayout>
          <c:xMode val="edge"/>
          <c:yMode val="edge"/>
          <c:x val="0.23238237635682246"/>
          <c:y val="0"/>
        </c:manualLayout>
      </c:layout>
      <c:overlay val="0"/>
    </c:title>
    <c:autoTitleDeleted val="0"/>
    <c:plotArea>
      <c:layout>
        <c:manualLayout>
          <c:layoutTarget val="inner"/>
          <c:xMode val="edge"/>
          <c:yMode val="edge"/>
          <c:x val="0.17803763179867571"/>
          <c:y val="0.17509356469330223"/>
          <c:w val="0.77764306613765144"/>
          <c:h val="0.69093186268383744"/>
        </c:manualLayout>
      </c:layout>
      <c:scatterChart>
        <c:scatterStyle val="smoothMarker"/>
        <c:varyColors val="0"/>
        <c:ser>
          <c:idx val="3"/>
          <c:order val="0"/>
          <c:tx>
            <c:strRef>
              <c:f>'Electron drft period'!$AG$4</c:f>
              <c:strCache>
                <c:ptCount val="1"/>
                <c:pt idx="0">
                  <c:v>200 keV</c:v>
                </c:pt>
              </c:strCache>
            </c:strRef>
          </c:tx>
          <c:spPr>
            <a:ln w="19050">
              <a:noFill/>
              <a:prstDash val="sysDash"/>
            </a:ln>
          </c:spPr>
          <c:marker>
            <c:spPr>
              <a:ln>
                <a:solidFill>
                  <a:srgbClr val="7030A0"/>
                </a:solidFill>
              </a:ln>
            </c:spPr>
          </c:marker>
          <c:xVal>
            <c:numRef>
              <c:f>'Electron drft period'!$AE$5:$AE$11</c:f>
              <c:numCache>
                <c:formatCode>General</c:formatCode>
                <c:ptCount val="7"/>
                <c:pt idx="0">
                  <c:v>5</c:v>
                </c:pt>
                <c:pt idx="1">
                  <c:v>10</c:v>
                </c:pt>
                <c:pt idx="2">
                  <c:v>20</c:v>
                </c:pt>
                <c:pt idx="3">
                  <c:v>40</c:v>
                </c:pt>
                <c:pt idx="4">
                  <c:v>60</c:v>
                </c:pt>
                <c:pt idx="5">
                  <c:v>80</c:v>
                </c:pt>
                <c:pt idx="6">
                  <c:v>88</c:v>
                </c:pt>
              </c:numCache>
            </c:numRef>
          </c:xVal>
          <c:yVal>
            <c:numRef>
              <c:f>'Electron drft period'!$AG$5:$AG$11</c:f>
              <c:numCache>
                <c:formatCode>General</c:formatCode>
                <c:ptCount val="7"/>
                <c:pt idx="2" formatCode="0.00E+00">
                  <c:v>3198.8</c:v>
                </c:pt>
                <c:pt idx="3" formatCode="0.00E+00">
                  <c:v>2911.9500000000012</c:v>
                </c:pt>
                <c:pt idx="4" formatCode="0.00E+00">
                  <c:v>2728.2799999999997</c:v>
                </c:pt>
                <c:pt idx="5" formatCode="0.00E+00">
                  <c:v>2577.15</c:v>
                </c:pt>
                <c:pt idx="6" formatCode="0.00E+00">
                  <c:v>2538.34</c:v>
                </c:pt>
              </c:numCache>
            </c:numRef>
          </c:yVal>
          <c:smooth val="1"/>
          <c:extLst>
            <c:ext xmlns:c16="http://schemas.microsoft.com/office/drawing/2014/chart" uri="{C3380CC4-5D6E-409C-BE32-E72D297353CC}">
              <c16:uniqueId val="{00000000-554A-4A64-A495-AB8061347C74}"/>
            </c:ext>
          </c:extLst>
        </c:ser>
        <c:ser>
          <c:idx val="5"/>
          <c:order val="1"/>
          <c:tx>
            <c:strRef>
              <c:f>'Electron drft period'!$AH$4</c:f>
              <c:strCache>
                <c:ptCount val="1"/>
                <c:pt idx="0">
                  <c:v>1 MeV</c:v>
                </c:pt>
              </c:strCache>
            </c:strRef>
          </c:tx>
          <c:spPr>
            <a:ln w="19050">
              <a:noFill/>
              <a:prstDash val="dashDot"/>
            </a:ln>
          </c:spPr>
          <c:marker>
            <c:symbol val="circle"/>
            <c:size val="4"/>
            <c:spPr>
              <a:noFill/>
              <a:ln>
                <a:solidFill>
                  <a:srgbClr val="FF0000"/>
                </a:solidFill>
              </a:ln>
            </c:spPr>
          </c:marker>
          <c:xVal>
            <c:numRef>
              <c:f>'Electron drft period'!$AE$5:$AE$11</c:f>
              <c:numCache>
                <c:formatCode>General</c:formatCode>
                <c:ptCount val="7"/>
                <c:pt idx="0">
                  <c:v>5</c:v>
                </c:pt>
                <c:pt idx="1">
                  <c:v>10</c:v>
                </c:pt>
                <c:pt idx="2">
                  <c:v>20</c:v>
                </c:pt>
                <c:pt idx="3">
                  <c:v>40</c:v>
                </c:pt>
                <c:pt idx="4">
                  <c:v>60</c:v>
                </c:pt>
                <c:pt idx="5">
                  <c:v>80</c:v>
                </c:pt>
                <c:pt idx="6">
                  <c:v>88</c:v>
                </c:pt>
              </c:numCache>
            </c:numRef>
          </c:xVal>
          <c:yVal>
            <c:numRef>
              <c:f>'Electron drft period'!$AH$5:$AH$11</c:f>
              <c:numCache>
                <c:formatCode>General</c:formatCode>
                <c:ptCount val="7"/>
                <c:pt idx="2" formatCode="0.00E+00">
                  <c:v>819.25300000000004</c:v>
                </c:pt>
                <c:pt idx="3" formatCode="0.00E+00">
                  <c:v>701.94799999999748</c:v>
                </c:pt>
                <c:pt idx="4" formatCode="0.00E+00">
                  <c:v>710.50800000000004</c:v>
                </c:pt>
                <c:pt idx="5" formatCode="0.00E+00">
                  <c:v>661.94199999999796</c:v>
                </c:pt>
                <c:pt idx="6" formatCode="0.00E+00">
                  <c:v>651.96099999999797</c:v>
                </c:pt>
              </c:numCache>
            </c:numRef>
          </c:yVal>
          <c:smooth val="1"/>
          <c:extLst>
            <c:ext xmlns:c16="http://schemas.microsoft.com/office/drawing/2014/chart" uri="{C3380CC4-5D6E-409C-BE32-E72D297353CC}">
              <c16:uniqueId val="{00000001-554A-4A64-A495-AB8061347C74}"/>
            </c:ext>
          </c:extLst>
        </c:ser>
        <c:ser>
          <c:idx val="4"/>
          <c:order val="2"/>
          <c:tx>
            <c:v>200 keV predicted</c:v>
          </c:tx>
          <c:spPr>
            <a:ln w="19050">
              <a:solidFill>
                <a:srgbClr val="7030A0"/>
              </a:solidFill>
              <a:prstDash val="dash"/>
            </a:ln>
          </c:spPr>
          <c:marker>
            <c:symbol val="none"/>
          </c:marker>
          <c:xVal>
            <c:numRef>
              <c:f>'Electron drft period'!$AO$7:$AO$11</c:f>
              <c:numCache>
                <c:formatCode>General</c:formatCode>
                <c:ptCount val="5"/>
                <c:pt idx="0">
                  <c:v>20</c:v>
                </c:pt>
                <c:pt idx="1">
                  <c:v>40</c:v>
                </c:pt>
                <c:pt idx="2">
                  <c:v>60</c:v>
                </c:pt>
                <c:pt idx="3">
                  <c:v>80</c:v>
                </c:pt>
                <c:pt idx="4">
                  <c:v>88</c:v>
                </c:pt>
              </c:numCache>
            </c:numRef>
          </c:xVal>
          <c:yVal>
            <c:numRef>
              <c:f>'Electron drft period'!$AQ$7:$AQ$11</c:f>
              <c:numCache>
                <c:formatCode>0.00E+00</c:formatCode>
                <c:ptCount val="5"/>
                <c:pt idx="0">
                  <c:v>3160.64</c:v>
                </c:pt>
                <c:pt idx="1">
                  <c:v>2841.23</c:v>
                </c:pt>
                <c:pt idx="2">
                  <c:v>2642.98</c:v>
                </c:pt>
                <c:pt idx="3">
                  <c:v>2548.3700000000022</c:v>
                </c:pt>
                <c:pt idx="4">
                  <c:v>2537.2199999999998</c:v>
                </c:pt>
              </c:numCache>
            </c:numRef>
          </c:yVal>
          <c:smooth val="1"/>
          <c:extLst>
            <c:ext xmlns:c16="http://schemas.microsoft.com/office/drawing/2014/chart" uri="{C3380CC4-5D6E-409C-BE32-E72D297353CC}">
              <c16:uniqueId val="{00000002-554A-4A64-A495-AB8061347C74}"/>
            </c:ext>
          </c:extLst>
        </c:ser>
        <c:ser>
          <c:idx val="6"/>
          <c:order val="3"/>
          <c:tx>
            <c:v>1 MeV predicted</c:v>
          </c:tx>
          <c:spPr>
            <a:ln w="19050">
              <a:solidFill>
                <a:srgbClr val="FF0000"/>
              </a:solidFill>
              <a:prstDash val="lgDashDot"/>
            </a:ln>
          </c:spPr>
          <c:marker>
            <c:symbol val="none"/>
          </c:marker>
          <c:xVal>
            <c:numRef>
              <c:f>'Electron drft period'!$AO$7:$AO$11</c:f>
              <c:numCache>
                <c:formatCode>General</c:formatCode>
                <c:ptCount val="5"/>
                <c:pt idx="0">
                  <c:v>20</c:v>
                </c:pt>
                <c:pt idx="1">
                  <c:v>40</c:v>
                </c:pt>
                <c:pt idx="2">
                  <c:v>60</c:v>
                </c:pt>
                <c:pt idx="3">
                  <c:v>80</c:v>
                </c:pt>
                <c:pt idx="4">
                  <c:v>88</c:v>
                </c:pt>
              </c:numCache>
            </c:numRef>
          </c:xVal>
          <c:yVal>
            <c:numRef>
              <c:f>'Electron drft period'!$AR$7:$AR$11</c:f>
              <c:numCache>
                <c:formatCode>0.00E+00</c:formatCode>
                <c:ptCount val="5"/>
                <c:pt idx="0">
                  <c:v>811.79900000000055</c:v>
                </c:pt>
                <c:pt idx="1">
                  <c:v>729.75800000000004</c:v>
                </c:pt>
                <c:pt idx="2">
                  <c:v>678.83900000000006</c:v>
                </c:pt>
                <c:pt idx="3">
                  <c:v>654.53800000000001</c:v>
                </c:pt>
                <c:pt idx="4">
                  <c:v>651.67400000000055</c:v>
                </c:pt>
              </c:numCache>
            </c:numRef>
          </c:yVal>
          <c:smooth val="1"/>
          <c:extLst>
            <c:ext xmlns:c16="http://schemas.microsoft.com/office/drawing/2014/chart" uri="{C3380CC4-5D6E-409C-BE32-E72D297353CC}">
              <c16:uniqueId val="{00000003-554A-4A64-A495-AB8061347C74}"/>
            </c:ext>
          </c:extLst>
        </c:ser>
        <c:ser>
          <c:idx val="1"/>
          <c:order val="4"/>
          <c:tx>
            <c:v>Loss cone angle</c:v>
          </c:tx>
          <c:spPr>
            <a:ln>
              <a:solidFill>
                <a:srgbClr val="FF0000"/>
              </a:solidFill>
            </a:ln>
          </c:spPr>
          <c:marker>
            <c:symbol val="none"/>
          </c:marker>
          <c:xVal>
            <c:numRef>
              <c:f>'Electron drft period'!$AJ$20:$AJ$21</c:f>
              <c:numCache>
                <c:formatCode>General</c:formatCode>
                <c:ptCount val="2"/>
                <c:pt idx="0">
                  <c:v>2.8513999999999977</c:v>
                </c:pt>
                <c:pt idx="1">
                  <c:v>2.8513999999999977</c:v>
                </c:pt>
              </c:numCache>
            </c:numRef>
          </c:xVal>
          <c:yVal>
            <c:numRef>
              <c:f>'Electron drft period'!$AK$20:$AK$21</c:f>
              <c:numCache>
                <c:formatCode>0</c:formatCode>
                <c:ptCount val="2"/>
                <c:pt idx="0">
                  <c:v>0</c:v>
                </c:pt>
                <c:pt idx="1">
                  <c:v>16000</c:v>
                </c:pt>
              </c:numCache>
            </c:numRef>
          </c:yVal>
          <c:smooth val="1"/>
          <c:extLst>
            <c:ext xmlns:c16="http://schemas.microsoft.com/office/drawing/2014/chart" uri="{C3380CC4-5D6E-409C-BE32-E72D297353CC}">
              <c16:uniqueId val="{00000004-554A-4A64-A495-AB8061347C74}"/>
            </c:ext>
          </c:extLst>
        </c:ser>
        <c:dLbls>
          <c:showLegendKey val="0"/>
          <c:showVal val="0"/>
          <c:showCatName val="0"/>
          <c:showSerName val="0"/>
          <c:showPercent val="0"/>
          <c:showBubbleSize val="0"/>
        </c:dLbls>
        <c:axId val="338347904"/>
        <c:axId val="338558976"/>
      </c:scatterChart>
      <c:valAx>
        <c:axId val="338347904"/>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1008796287306872"/>
              <c:y val="0.92934303350970415"/>
            </c:manualLayout>
          </c:layout>
          <c:overlay val="0"/>
        </c:title>
        <c:numFmt formatCode="#,##0" sourceLinked="0"/>
        <c:majorTickMark val="out"/>
        <c:minorTickMark val="none"/>
        <c:tickLblPos val="low"/>
        <c:txPr>
          <a:bodyPr/>
          <a:lstStyle/>
          <a:p>
            <a:pPr>
              <a:defRPr sz="700"/>
            </a:pPr>
            <a:endParaRPr lang="en-US"/>
          </a:p>
        </c:txPr>
        <c:crossAx val="338558976"/>
        <c:crosses val="autoZero"/>
        <c:crossBetween val="midCat"/>
        <c:majorUnit val="10"/>
      </c:valAx>
      <c:valAx>
        <c:axId val="338558976"/>
        <c:scaling>
          <c:orientation val="minMax"/>
          <c:max val="4000"/>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j-lt"/>
                    <a:ea typeface="+mn-ea"/>
                    <a:cs typeface="+mn-cs"/>
                  </a:defRPr>
                </a:pPr>
                <a:r>
                  <a:rPr lang="en-US" sz="800" b="1" i="0" baseline="0"/>
                  <a:t>Drift orbital period (s)</a:t>
                </a:r>
                <a:endParaRPr lang="en-GB" sz="400"/>
              </a:p>
            </c:rich>
          </c:tx>
          <c:layout>
            <c:manualLayout>
              <c:xMode val="edge"/>
              <c:yMode val="edge"/>
              <c:x val="2.4660673022777201E-2"/>
              <c:y val="0.2324201662292214"/>
            </c:manualLayout>
          </c:layout>
          <c:overlay val="0"/>
        </c:title>
        <c:numFmt formatCode="#,##0" sourceLinked="0"/>
        <c:majorTickMark val="out"/>
        <c:minorTickMark val="none"/>
        <c:tickLblPos val="nextTo"/>
        <c:txPr>
          <a:bodyPr/>
          <a:lstStyle/>
          <a:p>
            <a:pPr>
              <a:defRPr sz="600"/>
            </a:pPr>
            <a:endParaRPr lang="en-US"/>
          </a:p>
        </c:txPr>
        <c:crossAx val="338347904"/>
        <c:crosses val="autoZero"/>
        <c:crossBetween val="midCat"/>
      </c:valAx>
    </c:plotArea>
    <c:legend>
      <c:legendPos val="t"/>
      <c:layout>
        <c:manualLayout>
          <c:xMode val="edge"/>
          <c:yMode val="edge"/>
          <c:x val="0.1081170508165207"/>
          <c:y val="7.922750975572497E-2"/>
          <c:w val="0.86268005203985143"/>
          <c:h val="7.9331663403186134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Electron in Earth's dipole field at </a:t>
            </a:r>
            <a:r>
              <a:rPr lang="en-GB" sz="800" b="1" i="1" u="none" strike="noStrike" baseline="0"/>
              <a:t>L</a:t>
            </a:r>
            <a:r>
              <a:rPr lang="en-GB" sz="800" b="1" i="0" u="none" strike="noStrike" baseline="0"/>
              <a:t> = 1.5 &amp; </a:t>
            </a:r>
            <a:r>
              <a:rPr lang="en-GB" sz="800" b="1" i="1" u="none" strike="noStrike" baseline="0">
                <a:latin typeface="+mj-lt"/>
              </a:rPr>
              <a:t>L</a:t>
            </a:r>
            <a:r>
              <a:rPr lang="en-GB" sz="800" b="1" i="0" u="none" strike="noStrike" baseline="0">
                <a:latin typeface="+mj-lt"/>
              </a:rPr>
              <a:t> = 3</a:t>
            </a:r>
            <a:endParaRPr lang="en-GB" sz="800">
              <a:latin typeface="+mj-lt"/>
            </a:endParaRPr>
          </a:p>
        </c:rich>
      </c:tx>
      <c:overlay val="0"/>
    </c:title>
    <c:autoTitleDeleted val="0"/>
    <c:plotArea>
      <c:layout>
        <c:manualLayout>
          <c:layoutTarget val="inner"/>
          <c:xMode val="edge"/>
          <c:yMode val="edge"/>
          <c:x val="0.12977894638995438"/>
          <c:y val="0.22609802164321952"/>
          <c:w val="0.82878358317089162"/>
          <c:h val="0.66565243236267102"/>
        </c:manualLayout>
      </c:layout>
      <c:scatterChart>
        <c:scatterStyle val="smoothMarker"/>
        <c:varyColors val="0"/>
        <c:ser>
          <c:idx val="0"/>
          <c:order val="0"/>
          <c:tx>
            <c:strRef>
              <c:f>'Electron bounce period'!$Q$4</c:f>
              <c:strCache>
                <c:ptCount val="1"/>
                <c:pt idx="0">
                  <c:v>40 keV L = 3</c:v>
                </c:pt>
              </c:strCache>
            </c:strRef>
          </c:tx>
          <c:spPr>
            <a:ln w="19050">
              <a:noFill/>
            </a:ln>
          </c:spPr>
          <c:marker>
            <c:symbol val="diamond"/>
            <c:size val="4"/>
            <c:spPr>
              <a:solidFill>
                <a:srgbClr val="008000"/>
              </a:solidFill>
              <a:ln>
                <a:solidFill>
                  <a:srgbClr val="008000"/>
                </a:solidFill>
              </a:ln>
            </c:spPr>
          </c:marker>
          <c:xVal>
            <c:numRef>
              <c:f>'Electron bounce period'!$P$5:$P$11</c:f>
              <c:numCache>
                <c:formatCode>General</c:formatCode>
                <c:ptCount val="7"/>
                <c:pt idx="0">
                  <c:v>5</c:v>
                </c:pt>
                <c:pt idx="1">
                  <c:v>10</c:v>
                </c:pt>
                <c:pt idx="2">
                  <c:v>20</c:v>
                </c:pt>
                <c:pt idx="3">
                  <c:v>40</c:v>
                </c:pt>
                <c:pt idx="4">
                  <c:v>60</c:v>
                </c:pt>
                <c:pt idx="5">
                  <c:v>80</c:v>
                </c:pt>
                <c:pt idx="6">
                  <c:v>88</c:v>
                </c:pt>
              </c:numCache>
            </c:numRef>
          </c:xVal>
          <c:yVal>
            <c:numRef>
              <c:f>'Electron bounce period'!$Q$5:$Q$11</c:f>
              <c:numCache>
                <c:formatCode>General</c:formatCode>
                <c:ptCount val="7"/>
                <c:pt idx="2" formatCode="0.00E+00">
                  <c:v>0.74214000000000346</c:v>
                </c:pt>
                <c:pt idx="3" formatCode="0.00E+00">
                  <c:v>0.62770000000000403</c:v>
                </c:pt>
                <c:pt idx="4" formatCode="0.00E+00">
                  <c:v>0.54938500000000001</c:v>
                </c:pt>
                <c:pt idx="5" formatCode="0.00E+00">
                  <c:v>0.50995199999999996</c:v>
                </c:pt>
                <c:pt idx="6" formatCode="0.00E+00">
                  <c:v>0.50522400000000001</c:v>
                </c:pt>
              </c:numCache>
            </c:numRef>
          </c:yVal>
          <c:smooth val="1"/>
          <c:extLst>
            <c:ext xmlns:c16="http://schemas.microsoft.com/office/drawing/2014/chart" uri="{C3380CC4-5D6E-409C-BE32-E72D297353CC}">
              <c16:uniqueId val="{00000000-5FB4-4D6F-AEA9-825AA1EC0059}"/>
            </c:ext>
          </c:extLst>
        </c:ser>
        <c:ser>
          <c:idx val="3"/>
          <c:order val="1"/>
          <c:tx>
            <c:strRef>
              <c:f>'Electron bounce period'!$R$4</c:f>
              <c:strCache>
                <c:ptCount val="1"/>
                <c:pt idx="0">
                  <c:v>200 keV L = 3</c:v>
                </c:pt>
              </c:strCache>
            </c:strRef>
          </c:tx>
          <c:spPr>
            <a:ln w="19050">
              <a:noFill/>
              <a:prstDash val="sysDash"/>
            </a:ln>
          </c:spPr>
          <c:marker>
            <c:spPr>
              <a:ln>
                <a:solidFill>
                  <a:srgbClr val="7030A0"/>
                </a:solidFill>
              </a:ln>
            </c:spPr>
          </c:marker>
          <c:xVal>
            <c:numRef>
              <c:f>'Electron bounce period'!$P$5:$P$11</c:f>
              <c:numCache>
                <c:formatCode>General</c:formatCode>
                <c:ptCount val="7"/>
                <c:pt idx="0">
                  <c:v>5</c:v>
                </c:pt>
                <c:pt idx="1">
                  <c:v>10</c:v>
                </c:pt>
                <c:pt idx="2">
                  <c:v>20</c:v>
                </c:pt>
                <c:pt idx="3">
                  <c:v>40</c:v>
                </c:pt>
                <c:pt idx="4">
                  <c:v>60</c:v>
                </c:pt>
                <c:pt idx="5">
                  <c:v>80</c:v>
                </c:pt>
                <c:pt idx="6">
                  <c:v>88</c:v>
                </c:pt>
              </c:numCache>
            </c:numRef>
          </c:xVal>
          <c:yVal>
            <c:numRef>
              <c:f>'Electron bounce period'!$R$5:$R$11</c:f>
              <c:numCache>
                <c:formatCode>General</c:formatCode>
                <c:ptCount val="7"/>
                <c:pt idx="2" formatCode="0.00E+00">
                  <c:v>0.39913700000000002</c:v>
                </c:pt>
                <c:pt idx="3" formatCode="0.00E+00">
                  <c:v>0.33758900000000241</c:v>
                </c:pt>
                <c:pt idx="4" formatCode="0.00E+00">
                  <c:v>0.29546900000000031</c:v>
                </c:pt>
                <c:pt idx="5" formatCode="0.00E+00">
                  <c:v>0.27426200000000001</c:v>
                </c:pt>
                <c:pt idx="6" formatCode="0.00E+00">
                  <c:v>0.2717190000000001</c:v>
                </c:pt>
              </c:numCache>
            </c:numRef>
          </c:yVal>
          <c:smooth val="1"/>
          <c:extLst>
            <c:ext xmlns:c16="http://schemas.microsoft.com/office/drawing/2014/chart" uri="{C3380CC4-5D6E-409C-BE32-E72D297353CC}">
              <c16:uniqueId val="{00000001-5FB4-4D6F-AEA9-825AA1EC0059}"/>
            </c:ext>
          </c:extLst>
        </c:ser>
        <c:ser>
          <c:idx val="5"/>
          <c:order val="2"/>
          <c:tx>
            <c:strRef>
              <c:f>'Electron bounce period'!$S$4</c:f>
              <c:strCache>
                <c:ptCount val="1"/>
                <c:pt idx="0">
                  <c:v>1 MeV L = 1.5 L = 3</c:v>
                </c:pt>
              </c:strCache>
            </c:strRef>
          </c:tx>
          <c:spPr>
            <a:ln w="19050">
              <a:noFill/>
              <a:prstDash val="dashDot"/>
            </a:ln>
          </c:spPr>
          <c:marker>
            <c:symbol val="circle"/>
            <c:size val="4"/>
            <c:spPr>
              <a:noFill/>
              <a:ln w="9525">
                <a:solidFill>
                  <a:srgbClr val="FF0000"/>
                </a:solidFill>
              </a:ln>
            </c:spPr>
          </c:marker>
          <c:xVal>
            <c:numRef>
              <c:f>'Electron bounce period'!$P$5:$P$11</c:f>
              <c:numCache>
                <c:formatCode>General</c:formatCode>
                <c:ptCount val="7"/>
                <c:pt idx="0">
                  <c:v>5</c:v>
                </c:pt>
                <c:pt idx="1">
                  <c:v>10</c:v>
                </c:pt>
                <c:pt idx="2">
                  <c:v>20</c:v>
                </c:pt>
                <c:pt idx="3">
                  <c:v>40</c:v>
                </c:pt>
                <c:pt idx="4">
                  <c:v>60</c:v>
                </c:pt>
                <c:pt idx="5">
                  <c:v>80</c:v>
                </c:pt>
                <c:pt idx="6">
                  <c:v>88</c:v>
                </c:pt>
              </c:numCache>
            </c:numRef>
          </c:xVal>
          <c:yVal>
            <c:numRef>
              <c:f>'Electron bounce period'!$S$5:$S$11</c:f>
              <c:numCache>
                <c:formatCode>0.00E+00</c:formatCode>
                <c:ptCount val="7"/>
                <c:pt idx="1">
                  <c:v>0.35520800000000002</c:v>
                </c:pt>
                <c:pt idx="2">
                  <c:v>0.29477900000000001</c:v>
                </c:pt>
                <c:pt idx="3">
                  <c:v>0.24932299999999999</c:v>
                </c:pt>
                <c:pt idx="4">
                  <c:v>0.21821500000000127</c:v>
                </c:pt>
                <c:pt idx="5">
                  <c:v>0.20255300000000001</c:v>
                </c:pt>
                <c:pt idx="6">
                  <c:v>0.20067499999999988</c:v>
                </c:pt>
              </c:numCache>
            </c:numRef>
          </c:yVal>
          <c:smooth val="1"/>
          <c:extLst>
            <c:ext xmlns:c16="http://schemas.microsoft.com/office/drawing/2014/chart" uri="{C3380CC4-5D6E-409C-BE32-E72D297353CC}">
              <c16:uniqueId val="{00000002-5FB4-4D6F-AEA9-825AA1EC0059}"/>
            </c:ext>
          </c:extLst>
        </c:ser>
        <c:ser>
          <c:idx val="7"/>
          <c:order val="3"/>
          <c:tx>
            <c:strRef>
              <c:f>'Electron bounce period'!$D$4</c:f>
              <c:strCache>
                <c:ptCount val="1"/>
                <c:pt idx="0">
                  <c:v>1 MeV L = 1.5</c:v>
                </c:pt>
              </c:strCache>
            </c:strRef>
          </c:tx>
          <c:spPr>
            <a:ln w="28575">
              <a:noFill/>
            </a:ln>
          </c:spPr>
          <c:marker>
            <c:symbol val="triangle"/>
            <c:size val="4"/>
            <c:spPr>
              <a:noFill/>
              <a:ln w="15875">
                <a:solidFill>
                  <a:srgbClr val="00B0F0"/>
                </a:solidFill>
              </a:ln>
            </c:spPr>
          </c:marker>
          <c:xVal>
            <c:numRef>
              <c:f>'Electron bounce period'!$A$8:$A$10</c:f>
              <c:numCache>
                <c:formatCode>General</c:formatCode>
                <c:ptCount val="3"/>
                <c:pt idx="0">
                  <c:v>40</c:v>
                </c:pt>
                <c:pt idx="1">
                  <c:v>60</c:v>
                </c:pt>
                <c:pt idx="2">
                  <c:v>80</c:v>
                </c:pt>
              </c:numCache>
            </c:numRef>
          </c:xVal>
          <c:yVal>
            <c:numRef>
              <c:f>'Electron bounce period'!$D$8:$D$10</c:f>
              <c:numCache>
                <c:formatCode>General</c:formatCode>
                <c:ptCount val="3"/>
                <c:pt idx="0" formatCode="0.00E+00">
                  <c:v>0.12466099999999999</c:v>
                </c:pt>
                <c:pt idx="2" formatCode="0.00E+00">
                  <c:v>0.10127600000000048</c:v>
                </c:pt>
              </c:numCache>
            </c:numRef>
          </c:yVal>
          <c:smooth val="1"/>
          <c:extLst>
            <c:ext xmlns:c16="http://schemas.microsoft.com/office/drawing/2014/chart" uri="{C3380CC4-5D6E-409C-BE32-E72D297353CC}">
              <c16:uniqueId val="{00000003-5FB4-4D6F-AEA9-825AA1EC0059}"/>
            </c:ext>
          </c:extLst>
        </c:ser>
        <c:ser>
          <c:idx val="2"/>
          <c:order val="4"/>
          <c:tx>
            <c:v>40 keV prediction</c:v>
          </c:tx>
          <c:spPr>
            <a:ln w="19050">
              <a:solidFill>
                <a:srgbClr val="008000"/>
              </a:solidFill>
            </a:ln>
          </c:spPr>
          <c:marker>
            <c:symbol val="none"/>
          </c:marker>
          <c:xVal>
            <c:numRef>
              <c:f>'Electron bounce period'!$Z$7:$Z$11</c:f>
              <c:numCache>
                <c:formatCode>General</c:formatCode>
                <c:ptCount val="5"/>
                <c:pt idx="0">
                  <c:v>20</c:v>
                </c:pt>
                <c:pt idx="1">
                  <c:v>40</c:v>
                </c:pt>
                <c:pt idx="2">
                  <c:v>60</c:v>
                </c:pt>
                <c:pt idx="3">
                  <c:v>80</c:v>
                </c:pt>
                <c:pt idx="4">
                  <c:v>88</c:v>
                </c:pt>
              </c:numCache>
            </c:numRef>
          </c:xVal>
          <c:yVal>
            <c:numRef>
              <c:f>'Electron bounce period'!$AA$7:$AA$11</c:f>
              <c:numCache>
                <c:formatCode>0.00E+00</c:formatCode>
                <c:ptCount val="5"/>
                <c:pt idx="0">
                  <c:v>0.76023600000000002</c:v>
                </c:pt>
                <c:pt idx="1">
                  <c:v>0.6441960000000031</c:v>
                </c:pt>
                <c:pt idx="2">
                  <c:v>0.55806800000000001</c:v>
                </c:pt>
                <c:pt idx="3">
                  <c:v>0.51224000000000003</c:v>
                </c:pt>
                <c:pt idx="4">
                  <c:v>0.50661400000000001</c:v>
                </c:pt>
              </c:numCache>
            </c:numRef>
          </c:yVal>
          <c:smooth val="1"/>
          <c:extLst>
            <c:ext xmlns:c16="http://schemas.microsoft.com/office/drawing/2014/chart" uri="{C3380CC4-5D6E-409C-BE32-E72D297353CC}">
              <c16:uniqueId val="{00000004-5FB4-4D6F-AEA9-825AA1EC0059}"/>
            </c:ext>
          </c:extLst>
        </c:ser>
        <c:ser>
          <c:idx val="4"/>
          <c:order val="5"/>
          <c:tx>
            <c:v>200 keV prediction</c:v>
          </c:tx>
          <c:spPr>
            <a:ln w="19050">
              <a:solidFill>
                <a:srgbClr val="7030A0"/>
              </a:solidFill>
              <a:prstDash val="dash"/>
            </a:ln>
          </c:spPr>
          <c:marker>
            <c:symbol val="none"/>
          </c:marker>
          <c:xVal>
            <c:numRef>
              <c:f>'Electron bounce period'!$Z$7:$Z$11</c:f>
              <c:numCache>
                <c:formatCode>General</c:formatCode>
                <c:ptCount val="5"/>
                <c:pt idx="0">
                  <c:v>20</c:v>
                </c:pt>
                <c:pt idx="1">
                  <c:v>40</c:v>
                </c:pt>
                <c:pt idx="2">
                  <c:v>60</c:v>
                </c:pt>
                <c:pt idx="3">
                  <c:v>80</c:v>
                </c:pt>
                <c:pt idx="4">
                  <c:v>88</c:v>
                </c:pt>
              </c:numCache>
            </c:numRef>
          </c:xVal>
          <c:yVal>
            <c:numRef>
              <c:f>'Electron bounce period'!$AB$7:$AB$11</c:f>
              <c:numCache>
                <c:formatCode>0.00E+00</c:formatCode>
                <c:ptCount val="5"/>
                <c:pt idx="0">
                  <c:v>0.40886900000000032</c:v>
                </c:pt>
                <c:pt idx="1">
                  <c:v>0.34646100000000002</c:v>
                </c:pt>
                <c:pt idx="2">
                  <c:v>0.30014000000000002</c:v>
                </c:pt>
                <c:pt idx="3">
                  <c:v>0.2754930000000001</c:v>
                </c:pt>
                <c:pt idx="4">
                  <c:v>0.27246700000000001</c:v>
                </c:pt>
              </c:numCache>
            </c:numRef>
          </c:yVal>
          <c:smooth val="1"/>
          <c:extLst>
            <c:ext xmlns:c16="http://schemas.microsoft.com/office/drawing/2014/chart" uri="{C3380CC4-5D6E-409C-BE32-E72D297353CC}">
              <c16:uniqueId val="{00000005-5FB4-4D6F-AEA9-825AA1EC0059}"/>
            </c:ext>
          </c:extLst>
        </c:ser>
        <c:ser>
          <c:idx val="6"/>
          <c:order val="6"/>
          <c:tx>
            <c:v>1 MeV prediction</c:v>
          </c:tx>
          <c:spPr>
            <a:ln w="19050">
              <a:solidFill>
                <a:srgbClr val="FF0000"/>
              </a:solidFill>
              <a:prstDash val="lgDashDot"/>
            </a:ln>
          </c:spPr>
          <c:marker>
            <c:symbol val="none"/>
          </c:marker>
          <c:xVal>
            <c:numRef>
              <c:f>'Electron bounce period'!$Z$6:$Z$11</c:f>
              <c:numCache>
                <c:formatCode>General</c:formatCode>
                <c:ptCount val="6"/>
                <c:pt idx="0">
                  <c:v>10</c:v>
                </c:pt>
                <c:pt idx="1">
                  <c:v>20</c:v>
                </c:pt>
                <c:pt idx="2">
                  <c:v>40</c:v>
                </c:pt>
                <c:pt idx="3">
                  <c:v>60</c:v>
                </c:pt>
                <c:pt idx="4">
                  <c:v>80</c:v>
                </c:pt>
                <c:pt idx="5">
                  <c:v>88</c:v>
                </c:pt>
              </c:numCache>
            </c:numRef>
          </c:xVal>
          <c:yVal>
            <c:numRef>
              <c:f>'Electron bounce period'!$AC$6:$AC$11</c:f>
              <c:numCache>
                <c:formatCode>0.00E+00</c:formatCode>
                <c:ptCount val="6"/>
                <c:pt idx="0">
                  <c:v>0.32776700000000031</c:v>
                </c:pt>
                <c:pt idx="1">
                  <c:v>0.30196500000000032</c:v>
                </c:pt>
                <c:pt idx="2">
                  <c:v>0.25587400000000032</c:v>
                </c:pt>
                <c:pt idx="3">
                  <c:v>0.221664</c:v>
                </c:pt>
                <c:pt idx="4">
                  <c:v>0.20346200000000084</c:v>
                </c:pt>
                <c:pt idx="5">
                  <c:v>0.20122699999999999</c:v>
                </c:pt>
              </c:numCache>
            </c:numRef>
          </c:yVal>
          <c:smooth val="1"/>
          <c:extLst>
            <c:ext xmlns:c16="http://schemas.microsoft.com/office/drawing/2014/chart" uri="{C3380CC4-5D6E-409C-BE32-E72D297353CC}">
              <c16:uniqueId val="{00000006-5FB4-4D6F-AEA9-825AA1EC0059}"/>
            </c:ext>
          </c:extLst>
        </c:ser>
        <c:ser>
          <c:idx val="8"/>
          <c:order val="7"/>
          <c:tx>
            <c:v>1 MeV L = 1.5 prediction</c:v>
          </c:tx>
          <c:spPr>
            <a:ln w="22225">
              <a:solidFill>
                <a:srgbClr val="00B0F0"/>
              </a:solidFill>
              <a:prstDash val="sysDot"/>
            </a:ln>
          </c:spPr>
          <c:marker>
            <c:symbol val="none"/>
          </c:marker>
          <c:xVal>
            <c:numRef>
              <c:f>'Electron bounce period'!$K$8:$K$10</c:f>
              <c:numCache>
                <c:formatCode>General</c:formatCode>
                <c:ptCount val="3"/>
                <c:pt idx="0">
                  <c:v>40</c:v>
                </c:pt>
                <c:pt idx="1">
                  <c:v>60</c:v>
                </c:pt>
                <c:pt idx="2">
                  <c:v>80</c:v>
                </c:pt>
              </c:numCache>
            </c:numRef>
          </c:xVal>
          <c:yVal>
            <c:numRef>
              <c:f>'Electron bounce period'!$N$8:$N$10</c:f>
              <c:numCache>
                <c:formatCode>0.00000</c:formatCode>
                <c:ptCount val="3"/>
                <c:pt idx="0" formatCode="0.00E+00">
                  <c:v>0.12793700000000024</c:v>
                </c:pt>
                <c:pt idx="1">
                  <c:v>0.110832</c:v>
                </c:pt>
                <c:pt idx="2" formatCode="0.00E+00">
                  <c:v>0.10173100000000022</c:v>
                </c:pt>
              </c:numCache>
            </c:numRef>
          </c:yVal>
          <c:smooth val="1"/>
          <c:extLst>
            <c:ext xmlns:c16="http://schemas.microsoft.com/office/drawing/2014/chart" uri="{C3380CC4-5D6E-409C-BE32-E72D297353CC}">
              <c16:uniqueId val="{00000007-5FB4-4D6F-AEA9-825AA1EC0059}"/>
            </c:ext>
          </c:extLst>
        </c:ser>
        <c:ser>
          <c:idx val="1"/>
          <c:order val="8"/>
          <c:tx>
            <c:v>Loss cone angle</c:v>
          </c:tx>
          <c:spPr>
            <a:ln>
              <a:solidFill>
                <a:srgbClr val="FF0000"/>
              </a:solidFill>
            </a:ln>
          </c:spPr>
          <c:marker>
            <c:symbol val="none"/>
          </c:marker>
          <c:xVal>
            <c:numRef>
              <c:f>'Electron bounce period'!$U$20:$U$21</c:f>
              <c:numCache>
                <c:formatCode>General</c:formatCode>
                <c:ptCount val="2"/>
                <c:pt idx="0">
                  <c:v>8.4085400000000003</c:v>
                </c:pt>
                <c:pt idx="1">
                  <c:v>8.4085400000000003</c:v>
                </c:pt>
              </c:numCache>
            </c:numRef>
          </c:xVal>
          <c:yVal>
            <c:numRef>
              <c:f>'Electron bounce period'!$V$20:$V$21</c:f>
              <c:numCache>
                <c:formatCode>0</c:formatCode>
                <c:ptCount val="2"/>
                <c:pt idx="0">
                  <c:v>0</c:v>
                </c:pt>
                <c:pt idx="1">
                  <c:v>1</c:v>
                </c:pt>
              </c:numCache>
            </c:numRef>
          </c:yVal>
          <c:smooth val="1"/>
          <c:extLst>
            <c:ext xmlns:c16="http://schemas.microsoft.com/office/drawing/2014/chart" uri="{C3380CC4-5D6E-409C-BE32-E72D297353CC}">
              <c16:uniqueId val="{00000008-5FB4-4D6F-AEA9-825AA1EC0059}"/>
            </c:ext>
          </c:extLst>
        </c:ser>
        <c:dLbls>
          <c:showLegendKey val="0"/>
          <c:showVal val="0"/>
          <c:showCatName val="0"/>
          <c:showSerName val="0"/>
          <c:showPercent val="0"/>
          <c:showBubbleSize val="0"/>
        </c:dLbls>
        <c:axId val="339158912"/>
        <c:axId val="339173376"/>
      </c:scatterChart>
      <c:valAx>
        <c:axId val="339158912"/>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2573288429336539"/>
              <c:y val="0.94017847566728463"/>
            </c:manualLayout>
          </c:layout>
          <c:overlay val="0"/>
        </c:title>
        <c:numFmt formatCode="#,##0" sourceLinked="0"/>
        <c:majorTickMark val="out"/>
        <c:minorTickMark val="none"/>
        <c:tickLblPos val="low"/>
        <c:txPr>
          <a:bodyPr/>
          <a:lstStyle/>
          <a:p>
            <a:pPr>
              <a:defRPr sz="700"/>
            </a:pPr>
            <a:endParaRPr lang="en-US"/>
          </a:p>
        </c:txPr>
        <c:crossAx val="339173376"/>
        <c:crosses val="autoZero"/>
        <c:crossBetween val="midCat"/>
        <c:majorUnit val="10"/>
      </c:valAx>
      <c:valAx>
        <c:axId val="339173376"/>
        <c:scaling>
          <c:orientation val="minMax"/>
          <c:max val="0.8"/>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Bounce </a:t>
                </a:r>
                <a:r>
                  <a:rPr lang="en-US" sz="800"/>
                  <a:t>period (s)</a:t>
                </a:r>
              </a:p>
            </c:rich>
          </c:tx>
          <c:overlay val="0"/>
        </c:title>
        <c:numFmt formatCode="#,##0.0" sourceLinked="0"/>
        <c:majorTickMark val="out"/>
        <c:minorTickMark val="none"/>
        <c:tickLblPos val="nextTo"/>
        <c:spPr>
          <a:noFill/>
        </c:spPr>
        <c:txPr>
          <a:bodyPr/>
          <a:lstStyle/>
          <a:p>
            <a:pPr>
              <a:defRPr sz="700"/>
            </a:pPr>
            <a:endParaRPr lang="en-US"/>
          </a:p>
        </c:txPr>
        <c:crossAx val="339158912"/>
        <c:crosses val="autoZero"/>
        <c:crossBetween val="midCat"/>
        <c:majorUnit val="0.1"/>
      </c:valAx>
    </c:plotArea>
    <c:legend>
      <c:legendPos val="t"/>
      <c:layout>
        <c:manualLayout>
          <c:xMode val="edge"/>
          <c:yMode val="edge"/>
          <c:x val="2.8000531501554512E-2"/>
          <c:y val="8.4304650943888226E-2"/>
          <c:w val="0.97000216357308489"/>
          <c:h val="0.12751830111815424"/>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mj-lt"/>
              </a:defRPr>
            </a:pPr>
            <a:r>
              <a:rPr lang="en-GB" sz="800" b="1" i="0" u="none" strike="noStrike" baseline="0"/>
              <a:t>Electron in Earth's dipole field at </a:t>
            </a:r>
            <a:r>
              <a:rPr lang="en-GB" sz="800" b="1" i="1" u="none" strike="noStrike" baseline="0"/>
              <a:t>L</a:t>
            </a:r>
            <a:r>
              <a:rPr lang="en-GB" sz="800" b="1" i="0" u="none" strike="noStrike" baseline="0"/>
              <a:t> = 6</a:t>
            </a:r>
            <a:endParaRPr lang="en-GB" sz="800">
              <a:latin typeface="+mj-lt"/>
            </a:endParaRPr>
          </a:p>
        </c:rich>
      </c:tx>
      <c:layout>
        <c:manualLayout>
          <c:xMode val="edge"/>
          <c:yMode val="edge"/>
          <c:x val="0.18505399547672474"/>
          <c:y val="3.1381193809393532E-5"/>
        </c:manualLayout>
      </c:layout>
      <c:overlay val="0"/>
    </c:title>
    <c:autoTitleDeleted val="0"/>
    <c:plotArea>
      <c:layout>
        <c:manualLayout>
          <c:layoutTarget val="inner"/>
          <c:xMode val="edge"/>
          <c:yMode val="edge"/>
          <c:x val="0.13724219638151441"/>
          <c:y val="0.17537908151956591"/>
          <c:w val="0.81939683796416984"/>
          <c:h val="0.71656290863339589"/>
        </c:manualLayout>
      </c:layout>
      <c:scatterChart>
        <c:scatterStyle val="smoothMarker"/>
        <c:varyColors val="0"/>
        <c:ser>
          <c:idx val="0"/>
          <c:order val="0"/>
          <c:tx>
            <c:strRef>
              <c:f>'Electron bounce period'!$AF$4</c:f>
              <c:strCache>
                <c:ptCount val="1"/>
                <c:pt idx="0">
                  <c:v>40 keV</c:v>
                </c:pt>
              </c:strCache>
            </c:strRef>
          </c:tx>
          <c:spPr>
            <a:ln w="19050">
              <a:noFill/>
            </a:ln>
          </c:spPr>
          <c:marker>
            <c:symbol val="diamond"/>
            <c:size val="4"/>
            <c:spPr>
              <a:solidFill>
                <a:srgbClr val="008000"/>
              </a:solidFill>
              <a:ln>
                <a:solidFill>
                  <a:srgbClr val="008000"/>
                </a:solidFill>
              </a:ln>
            </c:spPr>
          </c:marker>
          <c:xVal>
            <c:numRef>
              <c:f>'Electron bounce period'!$AE$5:$AE$11</c:f>
              <c:numCache>
                <c:formatCode>General</c:formatCode>
                <c:ptCount val="7"/>
                <c:pt idx="0">
                  <c:v>5</c:v>
                </c:pt>
                <c:pt idx="1">
                  <c:v>10</c:v>
                </c:pt>
                <c:pt idx="2">
                  <c:v>20</c:v>
                </c:pt>
                <c:pt idx="3">
                  <c:v>40</c:v>
                </c:pt>
                <c:pt idx="4">
                  <c:v>60</c:v>
                </c:pt>
                <c:pt idx="5">
                  <c:v>80</c:v>
                </c:pt>
                <c:pt idx="6">
                  <c:v>88</c:v>
                </c:pt>
              </c:numCache>
            </c:numRef>
          </c:xVal>
          <c:yVal>
            <c:numRef>
              <c:f>'Electron bounce period'!$AF$5:$AF$11</c:f>
              <c:numCache>
                <c:formatCode>General</c:formatCode>
                <c:ptCount val="7"/>
                <c:pt idx="2" formatCode="0.00E+00">
                  <c:v>1.48428</c:v>
                </c:pt>
                <c:pt idx="3" formatCode="0.00E+00">
                  <c:v>1.255399999999993</c:v>
                </c:pt>
                <c:pt idx="4" formatCode="0.00E+00">
                  <c:v>1.09877</c:v>
                </c:pt>
                <c:pt idx="5" formatCode="0.00E+00">
                  <c:v>1.0198999999999916</c:v>
                </c:pt>
                <c:pt idx="6" formatCode="0.00E+00">
                  <c:v>1.0104500000000001</c:v>
                </c:pt>
              </c:numCache>
            </c:numRef>
          </c:yVal>
          <c:smooth val="1"/>
          <c:extLst>
            <c:ext xmlns:c16="http://schemas.microsoft.com/office/drawing/2014/chart" uri="{C3380CC4-5D6E-409C-BE32-E72D297353CC}">
              <c16:uniqueId val="{00000000-482A-49A7-BF85-8C587DE5AC04}"/>
            </c:ext>
          </c:extLst>
        </c:ser>
        <c:ser>
          <c:idx val="3"/>
          <c:order val="1"/>
          <c:tx>
            <c:strRef>
              <c:f>'Electron bounce period'!$AG$4</c:f>
              <c:strCache>
                <c:ptCount val="1"/>
                <c:pt idx="0">
                  <c:v>200 keV</c:v>
                </c:pt>
              </c:strCache>
            </c:strRef>
          </c:tx>
          <c:spPr>
            <a:ln w="19050">
              <a:noFill/>
              <a:prstDash val="sysDash"/>
            </a:ln>
          </c:spPr>
          <c:marker>
            <c:spPr>
              <a:ln>
                <a:solidFill>
                  <a:srgbClr val="7030A0"/>
                </a:solidFill>
              </a:ln>
            </c:spPr>
          </c:marker>
          <c:xVal>
            <c:numRef>
              <c:f>'Electron bounce period'!$AE$5:$AE$11</c:f>
              <c:numCache>
                <c:formatCode>General</c:formatCode>
                <c:ptCount val="7"/>
                <c:pt idx="0">
                  <c:v>5</c:v>
                </c:pt>
                <c:pt idx="1">
                  <c:v>10</c:v>
                </c:pt>
                <c:pt idx="2">
                  <c:v>20</c:v>
                </c:pt>
                <c:pt idx="3">
                  <c:v>40</c:v>
                </c:pt>
                <c:pt idx="4">
                  <c:v>60</c:v>
                </c:pt>
                <c:pt idx="5">
                  <c:v>80</c:v>
                </c:pt>
                <c:pt idx="6">
                  <c:v>88</c:v>
                </c:pt>
              </c:numCache>
            </c:numRef>
          </c:xVal>
          <c:yVal>
            <c:numRef>
              <c:f>'Electron bounce period'!$AG$5:$AG$11</c:f>
              <c:numCache>
                <c:formatCode>General</c:formatCode>
                <c:ptCount val="7"/>
                <c:pt idx="2" formatCode="0.00E+00">
                  <c:v>0.79827499999999996</c:v>
                </c:pt>
                <c:pt idx="3" formatCode="0.00E+00">
                  <c:v>0.67518199999999995</c:v>
                </c:pt>
                <c:pt idx="4" formatCode="0.00E+00">
                  <c:v>0.59093899999999711</c:v>
                </c:pt>
                <c:pt idx="5" formatCode="0.00E+00">
                  <c:v>0.54852299999999676</c:v>
                </c:pt>
                <c:pt idx="6" formatCode="0.00E+00">
                  <c:v>0.54343900000000001</c:v>
                </c:pt>
              </c:numCache>
            </c:numRef>
          </c:yVal>
          <c:smooth val="1"/>
          <c:extLst>
            <c:ext xmlns:c16="http://schemas.microsoft.com/office/drawing/2014/chart" uri="{C3380CC4-5D6E-409C-BE32-E72D297353CC}">
              <c16:uniqueId val="{00000001-482A-49A7-BF85-8C587DE5AC04}"/>
            </c:ext>
          </c:extLst>
        </c:ser>
        <c:ser>
          <c:idx val="5"/>
          <c:order val="2"/>
          <c:tx>
            <c:strRef>
              <c:f>'Electron bounce period'!$AH$4</c:f>
              <c:strCache>
                <c:ptCount val="1"/>
                <c:pt idx="0">
                  <c:v>1 MeV</c:v>
                </c:pt>
              </c:strCache>
            </c:strRef>
          </c:tx>
          <c:spPr>
            <a:ln w="19050">
              <a:noFill/>
              <a:prstDash val="dashDot"/>
            </a:ln>
          </c:spPr>
          <c:marker>
            <c:symbol val="circle"/>
            <c:size val="4"/>
            <c:spPr>
              <a:noFill/>
              <a:ln>
                <a:solidFill>
                  <a:srgbClr val="FF0000"/>
                </a:solidFill>
              </a:ln>
            </c:spPr>
          </c:marker>
          <c:xVal>
            <c:numRef>
              <c:f>'Electron bounce period'!$AE$5:$AE$11</c:f>
              <c:numCache>
                <c:formatCode>General</c:formatCode>
                <c:ptCount val="7"/>
                <c:pt idx="0">
                  <c:v>5</c:v>
                </c:pt>
                <c:pt idx="1">
                  <c:v>10</c:v>
                </c:pt>
                <c:pt idx="2">
                  <c:v>20</c:v>
                </c:pt>
                <c:pt idx="3">
                  <c:v>40</c:v>
                </c:pt>
                <c:pt idx="4">
                  <c:v>60</c:v>
                </c:pt>
                <c:pt idx="5">
                  <c:v>80</c:v>
                </c:pt>
                <c:pt idx="6">
                  <c:v>88</c:v>
                </c:pt>
              </c:numCache>
            </c:numRef>
          </c:xVal>
          <c:yVal>
            <c:numRef>
              <c:f>'Electron bounce period'!$AH$5:$AH$11</c:f>
              <c:numCache>
                <c:formatCode>General</c:formatCode>
                <c:ptCount val="7"/>
                <c:pt idx="2" formatCode="0.00E+00">
                  <c:v>0.58955799999999559</c:v>
                </c:pt>
                <c:pt idx="3" formatCode="0.00E+00">
                  <c:v>0.49865200000000032</c:v>
                </c:pt>
                <c:pt idx="4" formatCode="0.00E+00">
                  <c:v>0.43643100000000001</c:v>
                </c:pt>
                <c:pt idx="5" formatCode="0.00E+00">
                  <c:v>0.4051050000000001</c:v>
                </c:pt>
                <c:pt idx="6" formatCode="0.00E+00">
                  <c:v>0.40134900000000001</c:v>
                </c:pt>
              </c:numCache>
            </c:numRef>
          </c:yVal>
          <c:smooth val="1"/>
          <c:extLst>
            <c:ext xmlns:c16="http://schemas.microsoft.com/office/drawing/2014/chart" uri="{C3380CC4-5D6E-409C-BE32-E72D297353CC}">
              <c16:uniqueId val="{00000002-482A-49A7-BF85-8C587DE5AC04}"/>
            </c:ext>
          </c:extLst>
        </c:ser>
        <c:ser>
          <c:idx val="2"/>
          <c:order val="3"/>
          <c:tx>
            <c:v>40 keV prediction</c:v>
          </c:tx>
          <c:spPr>
            <a:ln w="19050">
              <a:solidFill>
                <a:srgbClr val="008000"/>
              </a:solidFill>
            </a:ln>
          </c:spPr>
          <c:marker>
            <c:symbol val="none"/>
          </c:marker>
          <c:xVal>
            <c:numRef>
              <c:f>'Electron bounce period'!$AO$7:$AO$11</c:f>
              <c:numCache>
                <c:formatCode>General</c:formatCode>
                <c:ptCount val="5"/>
                <c:pt idx="0">
                  <c:v>20</c:v>
                </c:pt>
                <c:pt idx="1">
                  <c:v>40</c:v>
                </c:pt>
                <c:pt idx="2">
                  <c:v>60</c:v>
                </c:pt>
                <c:pt idx="3">
                  <c:v>80</c:v>
                </c:pt>
                <c:pt idx="4">
                  <c:v>88</c:v>
                </c:pt>
              </c:numCache>
            </c:numRef>
          </c:xVal>
          <c:yVal>
            <c:numRef>
              <c:f>'Electron bounce period'!$AP$7:$AP$11</c:f>
              <c:numCache>
                <c:formatCode>0.00E+00</c:formatCode>
                <c:ptCount val="5"/>
                <c:pt idx="0">
                  <c:v>1.52047</c:v>
                </c:pt>
                <c:pt idx="1">
                  <c:v>1.2883899999999999</c:v>
                </c:pt>
                <c:pt idx="2">
                  <c:v>1.1161399999999999</c:v>
                </c:pt>
                <c:pt idx="3">
                  <c:v>1.0244800000000001</c:v>
                </c:pt>
                <c:pt idx="4">
                  <c:v>1.013229999999993</c:v>
                </c:pt>
              </c:numCache>
            </c:numRef>
          </c:yVal>
          <c:smooth val="1"/>
          <c:extLst>
            <c:ext xmlns:c16="http://schemas.microsoft.com/office/drawing/2014/chart" uri="{C3380CC4-5D6E-409C-BE32-E72D297353CC}">
              <c16:uniqueId val="{00000003-482A-49A7-BF85-8C587DE5AC04}"/>
            </c:ext>
          </c:extLst>
        </c:ser>
        <c:ser>
          <c:idx val="4"/>
          <c:order val="4"/>
          <c:tx>
            <c:v>200 keV predition</c:v>
          </c:tx>
          <c:spPr>
            <a:ln w="19050">
              <a:solidFill>
                <a:srgbClr val="7030A0"/>
              </a:solidFill>
              <a:prstDash val="dash"/>
            </a:ln>
          </c:spPr>
          <c:marker>
            <c:symbol val="none"/>
          </c:marker>
          <c:xVal>
            <c:numRef>
              <c:f>'Electron bounce period'!$AO$7:$AO$11</c:f>
              <c:numCache>
                <c:formatCode>General</c:formatCode>
                <c:ptCount val="5"/>
                <c:pt idx="0">
                  <c:v>20</c:v>
                </c:pt>
                <c:pt idx="1">
                  <c:v>40</c:v>
                </c:pt>
                <c:pt idx="2">
                  <c:v>60</c:v>
                </c:pt>
                <c:pt idx="3">
                  <c:v>80</c:v>
                </c:pt>
                <c:pt idx="4">
                  <c:v>88</c:v>
                </c:pt>
              </c:numCache>
            </c:numRef>
          </c:xVal>
          <c:yVal>
            <c:numRef>
              <c:f>'Electron bounce period'!$AQ$7:$AQ$11</c:f>
              <c:numCache>
                <c:formatCode>0.00E+00</c:formatCode>
                <c:ptCount val="5"/>
                <c:pt idx="0">
                  <c:v>0.81773899999999999</c:v>
                </c:pt>
                <c:pt idx="1">
                  <c:v>0.69292200000000004</c:v>
                </c:pt>
                <c:pt idx="2">
                  <c:v>0.60027900000000323</c:v>
                </c:pt>
                <c:pt idx="3">
                  <c:v>0.5509849999999995</c:v>
                </c:pt>
                <c:pt idx="4">
                  <c:v>0.544933</c:v>
                </c:pt>
              </c:numCache>
            </c:numRef>
          </c:yVal>
          <c:smooth val="1"/>
          <c:extLst>
            <c:ext xmlns:c16="http://schemas.microsoft.com/office/drawing/2014/chart" uri="{C3380CC4-5D6E-409C-BE32-E72D297353CC}">
              <c16:uniqueId val="{00000004-482A-49A7-BF85-8C587DE5AC04}"/>
            </c:ext>
          </c:extLst>
        </c:ser>
        <c:ser>
          <c:idx val="6"/>
          <c:order val="5"/>
          <c:tx>
            <c:v>1 MeV prediction</c:v>
          </c:tx>
          <c:spPr>
            <a:ln w="19050">
              <a:solidFill>
                <a:srgbClr val="FF0000"/>
              </a:solidFill>
              <a:prstDash val="lgDashDot"/>
            </a:ln>
          </c:spPr>
          <c:marker>
            <c:symbol val="none"/>
          </c:marker>
          <c:xVal>
            <c:numRef>
              <c:f>'Electron bounce period'!$AO$7:$AO$11</c:f>
              <c:numCache>
                <c:formatCode>General</c:formatCode>
                <c:ptCount val="5"/>
                <c:pt idx="0">
                  <c:v>20</c:v>
                </c:pt>
                <c:pt idx="1">
                  <c:v>40</c:v>
                </c:pt>
                <c:pt idx="2">
                  <c:v>60</c:v>
                </c:pt>
                <c:pt idx="3">
                  <c:v>80</c:v>
                </c:pt>
                <c:pt idx="4">
                  <c:v>88</c:v>
                </c:pt>
              </c:numCache>
            </c:numRef>
          </c:xVal>
          <c:yVal>
            <c:numRef>
              <c:f>'Electron bounce period'!$AR$7:$AR$11</c:f>
              <c:numCache>
                <c:formatCode>0.00E+00</c:formatCode>
                <c:ptCount val="5"/>
                <c:pt idx="0">
                  <c:v>0.60393100000000288</c:v>
                </c:pt>
                <c:pt idx="1">
                  <c:v>0.51174900000000323</c:v>
                </c:pt>
                <c:pt idx="2">
                  <c:v>0.44332900000000008</c:v>
                </c:pt>
                <c:pt idx="3">
                  <c:v>0.40692300000000031</c:v>
                </c:pt>
                <c:pt idx="4">
                  <c:v>0.40245400000000031</c:v>
                </c:pt>
              </c:numCache>
            </c:numRef>
          </c:yVal>
          <c:smooth val="1"/>
          <c:extLst>
            <c:ext xmlns:c16="http://schemas.microsoft.com/office/drawing/2014/chart" uri="{C3380CC4-5D6E-409C-BE32-E72D297353CC}">
              <c16:uniqueId val="{00000005-482A-49A7-BF85-8C587DE5AC04}"/>
            </c:ext>
          </c:extLst>
        </c:ser>
        <c:ser>
          <c:idx val="1"/>
          <c:order val="6"/>
          <c:tx>
            <c:v>Loss cone angle</c:v>
          </c:tx>
          <c:spPr>
            <a:ln>
              <a:solidFill>
                <a:srgbClr val="FF0000"/>
              </a:solidFill>
            </a:ln>
          </c:spPr>
          <c:marker>
            <c:symbol val="none"/>
          </c:marker>
          <c:xVal>
            <c:numRef>
              <c:f>'Electron bounce period'!$AJ$20:$AJ$21</c:f>
              <c:numCache>
                <c:formatCode>General</c:formatCode>
                <c:ptCount val="2"/>
                <c:pt idx="0">
                  <c:v>2.8513999999999977</c:v>
                </c:pt>
                <c:pt idx="1">
                  <c:v>2.8513999999999977</c:v>
                </c:pt>
              </c:numCache>
            </c:numRef>
          </c:xVal>
          <c:yVal>
            <c:numRef>
              <c:f>'Electron bounce period'!$AK$20:$AK$21</c:f>
              <c:numCache>
                <c:formatCode>0</c:formatCode>
                <c:ptCount val="2"/>
                <c:pt idx="0">
                  <c:v>0</c:v>
                </c:pt>
                <c:pt idx="1">
                  <c:v>2</c:v>
                </c:pt>
              </c:numCache>
            </c:numRef>
          </c:yVal>
          <c:smooth val="1"/>
          <c:extLst>
            <c:ext xmlns:c16="http://schemas.microsoft.com/office/drawing/2014/chart" uri="{C3380CC4-5D6E-409C-BE32-E72D297353CC}">
              <c16:uniqueId val="{00000006-482A-49A7-BF85-8C587DE5AC04}"/>
            </c:ext>
          </c:extLst>
        </c:ser>
        <c:dLbls>
          <c:showLegendKey val="0"/>
          <c:showVal val="0"/>
          <c:showCatName val="0"/>
          <c:showSerName val="0"/>
          <c:showPercent val="0"/>
          <c:showBubbleSize val="0"/>
        </c:dLbls>
        <c:axId val="341626240"/>
        <c:axId val="344196608"/>
      </c:scatterChart>
      <c:valAx>
        <c:axId val="341626240"/>
        <c:scaling>
          <c:orientation val="minMax"/>
          <c:max val="90"/>
        </c:scaling>
        <c:delete val="0"/>
        <c:axPos val="b"/>
        <c:majorGridlines>
          <c:spPr>
            <a:ln>
              <a:prstDash val="dash"/>
            </a:ln>
          </c:spPr>
        </c:majorGridlines>
        <c:title>
          <c:tx>
            <c:rich>
              <a:bodyPr/>
              <a:lstStyle/>
              <a:p>
                <a:pPr>
                  <a:defRPr sz="800">
                    <a:latin typeface="+mj-lt"/>
                  </a:defRPr>
                </a:pPr>
                <a:r>
                  <a:rPr lang="en-GB" sz="800"/>
                  <a:t>Equatorial pitch angle (</a:t>
                </a:r>
                <a:r>
                  <a:rPr lang="en-GB" sz="800">
                    <a:sym typeface="Symbol"/>
                  </a:rPr>
                  <a:t></a:t>
                </a:r>
                <a:r>
                  <a:rPr lang="en-GB" sz="800"/>
                  <a:t>)</a:t>
                </a:r>
              </a:p>
            </c:rich>
          </c:tx>
          <c:layout>
            <c:manualLayout>
              <c:xMode val="edge"/>
              <c:yMode val="edge"/>
              <c:x val="0.30156215824584637"/>
              <c:y val="0.93480673108405143"/>
            </c:manualLayout>
          </c:layout>
          <c:overlay val="0"/>
        </c:title>
        <c:numFmt formatCode="#,##0" sourceLinked="0"/>
        <c:majorTickMark val="out"/>
        <c:minorTickMark val="none"/>
        <c:tickLblPos val="low"/>
        <c:txPr>
          <a:bodyPr/>
          <a:lstStyle/>
          <a:p>
            <a:pPr>
              <a:defRPr sz="700"/>
            </a:pPr>
            <a:endParaRPr lang="en-US"/>
          </a:p>
        </c:txPr>
        <c:crossAx val="344196608"/>
        <c:crosses val="autoZero"/>
        <c:crossBetween val="midCat"/>
        <c:majorUnit val="10"/>
      </c:valAx>
      <c:valAx>
        <c:axId val="344196608"/>
        <c:scaling>
          <c:orientation val="minMax"/>
          <c:max val="1.6"/>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j-lt"/>
                    <a:ea typeface="+mn-ea"/>
                    <a:cs typeface="+mn-cs"/>
                  </a:defRPr>
                </a:pPr>
                <a:r>
                  <a:rPr lang="en-US" sz="800" b="1" i="0" u="none" strike="noStrike" baseline="0"/>
                  <a:t>Bounce </a:t>
                </a:r>
                <a:r>
                  <a:rPr lang="en-US" sz="800"/>
                  <a:t>period (s)</a:t>
                </a:r>
              </a:p>
            </c:rich>
          </c:tx>
          <c:layout>
            <c:manualLayout>
              <c:xMode val="edge"/>
              <c:yMode val="edge"/>
              <c:x val="9.6003363697515862E-3"/>
              <c:y val="0.32008410500026796"/>
            </c:manualLayout>
          </c:layout>
          <c:overlay val="0"/>
        </c:title>
        <c:numFmt formatCode="#,##0.0" sourceLinked="0"/>
        <c:majorTickMark val="out"/>
        <c:minorTickMark val="none"/>
        <c:tickLblPos val="nextTo"/>
        <c:txPr>
          <a:bodyPr/>
          <a:lstStyle/>
          <a:p>
            <a:pPr>
              <a:defRPr sz="600"/>
            </a:pPr>
            <a:endParaRPr lang="en-US"/>
          </a:p>
        </c:txPr>
        <c:crossAx val="341626240"/>
        <c:crosses val="autoZero"/>
        <c:crossBetween val="midCat"/>
        <c:majorUnit val="0.2"/>
      </c:valAx>
    </c:plotArea>
    <c:legend>
      <c:legendPos val="t"/>
      <c:layout>
        <c:manualLayout>
          <c:xMode val="edge"/>
          <c:yMode val="edge"/>
          <c:x val="0.11964729621939058"/>
          <c:y val="6.6466658126396932E-2"/>
          <c:w val="0.78636179537847684"/>
          <c:h val="8.8632406565851043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100" b="1" i="1" u="none" strike="noStrike" baseline="0">
                <a:latin typeface="+mj-lt"/>
              </a:rPr>
              <a:t>L</a:t>
            </a:r>
            <a:r>
              <a:rPr lang="en-US" sz="1100" b="1" i="0" u="none" strike="noStrike" baseline="0">
                <a:latin typeface="+mj-lt"/>
              </a:rPr>
              <a:t> = 40, 10 MeV proton,</a:t>
            </a:r>
            <a:r>
              <a:rPr lang="en-GB" sz="1100" b="1" i="0" u="none" strike="noStrike" baseline="0">
                <a:latin typeface="+mj-lt"/>
              </a:rPr>
              <a:t> α</a:t>
            </a:r>
            <a:r>
              <a:rPr lang="en-GB" sz="1100" b="1" i="0" u="none" strike="noStrike" baseline="-25000">
                <a:latin typeface="+mj-lt"/>
              </a:rPr>
              <a:t>eq</a:t>
            </a:r>
            <a:r>
              <a:rPr lang="en-GB" sz="1100" b="1" i="0" u="none" strike="noStrike" baseline="0">
                <a:latin typeface="+mj-lt"/>
              </a:rPr>
              <a:t> = 50°</a:t>
            </a:r>
            <a:endParaRPr lang="en-GB" sz="1100">
              <a:latin typeface="+mj-lt"/>
            </a:endParaRPr>
          </a:p>
        </c:rich>
      </c:tx>
      <c:layout>
        <c:manualLayout>
          <c:xMode val="edge"/>
          <c:yMode val="edge"/>
          <c:x val="0.30558432446242723"/>
          <c:y val="0"/>
        </c:manualLayout>
      </c:layout>
      <c:overlay val="0"/>
    </c:title>
    <c:autoTitleDeleted val="0"/>
    <c:plotArea>
      <c:layout>
        <c:manualLayout>
          <c:layoutTarget val="inner"/>
          <c:xMode val="edge"/>
          <c:yMode val="edge"/>
          <c:x val="8.5434418233655093E-2"/>
          <c:y val="0.10542237775833579"/>
          <c:w val="0.86868951442671583"/>
          <c:h val="0.76141581067798891"/>
        </c:manualLayout>
      </c:layout>
      <c:scatterChart>
        <c:scatterStyle val="smoothMarker"/>
        <c:varyColors val="0"/>
        <c:ser>
          <c:idx val="0"/>
          <c:order val="0"/>
          <c:tx>
            <c:strRef>
              <c:f>'L1.5 1MeV pro'!$K$1</c:f>
              <c:strCache>
                <c:ptCount val="1"/>
                <c:pt idx="0">
                  <c:v>mag lat (°)</c:v>
                </c:pt>
              </c:strCache>
            </c:strRef>
          </c:tx>
          <c:spPr>
            <a:ln w="15875">
              <a:solidFill>
                <a:srgbClr val="002060"/>
              </a:solidFill>
            </a:ln>
          </c:spPr>
          <c:marker>
            <c:symbol val="none"/>
          </c:marker>
          <c:xVal>
            <c:numRef>
              <c:f>'L1.5 1MeV pro'!$E$2:$E$11684</c:f>
              <c:numCache>
                <c:formatCode>0.00E+00</c:formatCode>
                <c:ptCount val="11683"/>
                <c:pt idx="0" formatCode="General">
                  <c:v>0</c:v>
                </c:pt>
                <c:pt idx="1">
                  <c:v>3.4170599999999967</c:v>
                </c:pt>
                <c:pt idx="2" formatCode="General">
                  <c:v>6.9995700000000003</c:v>
                </c:pt>
                <c:pt idx="3" formatCode="General">
                  <c:v>9.64663</c:v>
                </c:pt>
                <c:pt idx="4" formatCode="General">
                  <c:v>12.1592</c:v>
                </c:pt>
                <c:pt idx="5" formatCode="General">
                  <c:v>14.651</c:v>
                </c:pt>
                <c:pt idx="6" formatCode="General">
                  <c:v>17.986399999999882</c:v>
                </c:pt>
                <c:pt idx="7" formatCode="General">
                  <c:v>21.7575</c:v>
                </c:pt>
                <c:pt idx="8" formatCode="General">
                  <c:v>25.790400000000002</c:v>
                </c:pt>
                <c:pt idx="9" formatCode="General">
                  <c:v>29.7593</c:v>
                </c:pt>
                <c:pt idx="10" formatCode="General">
                  <c:v>33.633700000000012</c:v>
                </c:pt>
                <c:pt idx="11" formatCode="General">
                  <c:v>36.8157</c:v>
                </c:pt>
                <c:pt idx="12" formatCode="General">
                  <c:v>39.255900000000011</c:v>
                </c:pt>
                <c:pt idx="13" formatCode="General">
                  <c:v>41.895300000000013</c:v>
                </c:pt>
                <c:pt idx="14" formatCode="General">
                  <c:v>45.449000000000005</c:v>
                </c:pt>
                <c:pt idx="15" formatCode="General">
                  <c:v>49.5212</c:v>
                </c:pt>
                <c:pt idx="16" formatCode="General">
                  <c:v>53.247800000000005</c:v>
                </c:pt>
                <c:pt idx="17" formatCode="General">
                  <c:v>55.855599999999995</c:v>
                </c:pt>
                <c:pt idx="18" formatCode="General">
                  <c:v>58.455500000000001</c:v>
                </c:pt>
                <c:pt idx="19" formatCode="General">
                  <c:v>61.014199999999995</c:v>
                </c:pt>
                <c:pt idx="20" formatCode="General">
                  <c:v>64.426100000000005</c:v>
                </c:pt>
                <c:pt idx="21" formatCode="General">
                  <c:v>67.569699999999997</c:v>
                </c:pt>
                <c:pt idx="22" formatCode="General">
                  <c:v>70.272599999999983</c:v>
                </c:pt>
                <c:pt idx="23" formatCode="General">
                  <c:v>72.049899999999994</c:v>
                </c:pt>
                <c:pt idx="24" formatCode="General">
                  <c:v>74.368899999999982</c:v>
                </c:pt>
                <c:pt idx="25" formatCode="General">
                  <c:v>76.958799999999982</c:v>
                </c:pt>
                <c:pt idx="26" formatCode="General">
                  <c:v>78.548300000000012</c:v>
                </c:pt>
                <c:pt idx="27" formatCode="General">
                  <c:v>80.38339999999998</c:v>
                </c:pt>
                <c:pt idx="28" formatCode="General">
                  <c:v>82.450700000000012</c:v>
                </c:pt>
                <c:pt idx="29" formatCode="General">
                  <c:v>84.049000000000007</c:v>
                </c:pt>
                <c:pt idx="30" formatCode="General">
                  <c:v>85.735299999999995</c:v>
                </c:pt>
                <c:pt idx="31" formatCode="General">
                  <c:v>87.783299999999997</c:v>
                </c:pt>
                <c:pt idx="32" formatCode="General">
                  <c:v>89.474599999999995</c:v>
                </c:pt>
                <c:pt idx="33" formatCode="General">
                  <c:v>91.127099999999999</c:v>
                </c:pt>
                <c:pt idx="34" formatCode="General">
                  <c:v>92.931100000000285</c:v>
                </c:pt>
                <c:pt idx="35" formatCode="General">
                  <c:v>94.763999999999996</c:v>
                </c:pt>
                <c:pt idx="36" formatCode="General">
                  <c:v>96.337199999999996</c:v>
                </c:pt>
                <c:pt idx="37" formatCode="General">
                  <c:v>98.350499999999982</c:v>
                </c:pt>
                <c:pt idx="38" formatCode="General">
                  <c:v>100.18499999999999</c:v>
                </c:pt>
                <c:pt idx="39" formatCode="General">
                  <c:v>101.926</c:v>
                </c:pt>
                <c:pt idx="40" formatCode="General">
                  <c:v>104.64999999999999</c:v>
                </c:pt>
                <c:pt idx="41" formatCode="General">
                  <c:v>106.863</c:v>
                </c:pt>
                <c:pt idx="42" formatCode="General">
                  <c:v>108.64</c:v>
                </c:pt>
                <c:pt idx="43" formatCode="General">
                  <c:v>111.15199999999999</c:v>
                </c:pt>
                <c:pt idx="44" formatCode="General">
                  <c:v>113.8</c:v>
                </c:pt>
                <c:pt idx="45" formatCode="General">
                  <c:v>117.139</c:v>
                </c:pt>
                <c:pt idx="46" formatCode="General">
                  <c:v>119.337</c:v>
                </c:pt>
                <c:pt idx="47" formatCode="General">
                  <c:v>121.49400000000027</c:v>
                </c:pt>
                <c:pt idx="48" formatCode="General">
                  <c:v>123.70399999999999</c:v>
                </c:pt>
                <c:pt idx="49" formatCode="General">
                  <c:v>126.64700000000002</c:v>
                </c:pt>
                <c:pt idx="50" formatCode="General">
                  <c:v>129.38100000000054</c:v>
                </c:pt>
                <c:pt idx="51" formatCode="General">
                  <c:v>131.77599999999998</c:v>
                </c:pt>
                <c:pt idx="52" formatCode="General">
                  <c:v>133.791</c:v>
                </c:pt>
                <c:pt idx="53" formatCode="General">
                  <c:v>136.16299999999998</c:v>
                </c:pt>
                <c:pt idx="54" formatCode="General">
                  <c:v>138.96800000000007</c:v>
                </c:pt>
                <c:pt idx="55" formatCode="General">
                  <c:v>141.006</c:v>
                </c:pt>
                <c:pt idx="56" formatCode="General">
                  <c:v>143.03399999999999</c:v>
                </c:pt>
                <c:pt idx="57" formatCode="General">
                  <c:v>145.06700000000001</c:v>
                </c:pt>
                <c:pt idx="58" formatCode="General">
                  <c:v>147.32500000000007</c:v>
                </c:pt>
                <c:pt idx="59" formatCode="General">
                  <c:v>149.45400000000001</c:v>
                </c:pt>
                <c:pt idx="60" formatCode="General">
                  <c:v>151.39200000000054</c:v>
                </c:pt>
                <c:pt idx="61" formatCode="General">
                  <c:v>154.56800000000001</c:v>
                </c:pt>
                <c:pt idx="62" formatCode="General">
                  <c:v>157.43300000000002</c:v>
                </c:pt>
                <c:pt idx="63" formatCode="General">
                  <c:v>160.13999999999999</c:v>
                </c:pt>
                <c:pt idx="64" formatCode="General">
                  <c:v>162.33200000000053</c:v>
                </c:pt>
                <c:pt idx="65" formatCode="General">
                  <c:v>164.68100000000001</c:v>
                </c:pt>
                <c:pt idx="66" formatCode="General">
                  <c:v>167.01299999999998</c:v>
                </c:pt>
                <c:pt idx="67" formatCode="General">
                  <c:v>168.84399999999999</c:v>
                </c:pt>
                <c:pt idx="68" formatCode="General">
                  <c:v>170.66800000000001</c:v>
                </c:pt>
                <c:pt idx="69" formatCode="General">
                  <c:v>172.429</c:v>
                </c:pt>
                <c:pt idx="70" formatCode="General">
                  <c:v>174.05</c:v>
                </c:pt>
                <c:pt idx="71" formatCode="General">
                  <c:v>175.88500000000047</c:v>
                </c:pt>
                <c:pt idx="72" formatCode="General">
                  <c:v>177.465</c:v>
                </c:pt>
                <c:pt idx="73" formatCode="General">
                  <c:v>179.22299999999998</c:v>
                </c:pt>
                <c:pt idx="74" formatCode="General">
                  <c:v>180.83100000000007</c:v>
                </c:pt>
                <c:pt idx="75" formatCode="General">
                  <c:v>182.23999999999998</c:v>
                </c:pt>
                <c:pt idx="76" formatCode="General">
                  <c:v>183.727</c:v>
                </c:pt>
                <c:pt idx="77" formatCode="General">
                  <c:v>185.30200000000053</c:v>
                </c:pt>
                <c:pt idx="78" formatCode="General">
                  <c:v>186.76399999999998</c:v>
                </c:pt>
                <c:pt idx="79" formatCode="General">
                  <c:v>188.23499999999999</c:v>
                </c:pt>
                <c:pt idx="80" formatCode="General">
                  <c:v>189.916</c:v>
                </c:pt>
                <c:pt idx="81" formatCode="General">
                  <c:v>191.376</c:v>
                </c:pt>
                <c:pt idx="82" formatCode="General">
                  <c:v>192.80100000000004</c:v>
                </c:pt>
                <c:pt idx="83" formatCode="General">
                  <c:v>194.34</c:v>
                </c:pt>
                <c:pt idx="84" formatCode="General">
                  <c:v>196.012</c:v>
                </c:pt>
                <c:pt idx="85" formatCode="General">
                  <c:v>197.37800000000001</c:v>
                </c:pt>
                <c:pt idx="86" formatCode="General">
                  <c:v>198.98000000000027</c:v>
                </c:pt>
                <c:pt idx="87" formatCode="General">
                  <c:v>200.45100000000053</c:v>
                </c:pt>
                <c:pt idx="88" formatCode="General">
                  <c:v>202.17</c:v>
                </c:pt>
                <c:pt idx="89" formatCode="General">
                  <c:v>203.80200000000053</c:v>
                </c:pt>
                <c:pt idx="90" formatCode="General">
                  <c:v>205.34700000000001</c:v>
                </c:pt>
                <c:pt idx="91" formatCode="General">
                  <c:v>207.06300000000002</c:v>
                </c:pt>
                <c:pt idx="92" formatCode="General">
                  <c:v>208.72399999999999</c:v>
                </c:pt>
                <c:pt idx="93" formatCode="General">
                  <c:v>210.35700000000054</c:v>
                </c:pt>
                <c:pt idx="94" formatCode="General">
                  <c:v>212.33800000000053</c:v>
                </c:pt>
                <c:pt idx="95" formatCode="General">
                  <c:v>214.06800000000001</c:v>
                </c:pt>
                <c:pt idx="96" formatCode="General">
                  <c:v>216.065</c:v>
                </c:pt>
                <c:pt idx="97" formatCode="General">
                  <c:v>218.41899999999998</c:v>
                </c:pt>
                <c:pt idx="98" formatCode="General">
                  <c:v>220.42600000000004</c:v>
                </c:pt>
                <c:pt idx="99" formatCode="General">
                  <c:v>223.10299999999998</c:v>
                </c:pt>
                <c:pt idx="100" formatCode="General">
                  <c:v>226.34</c:v>
                </c:pt>
                <c:pt idx="101" formatCode="General">
                  <c:v>230.172</c:v>
                </c:pt>
                <c:pt idx="102" formatCode="General">
                  <c:v>232.67099999999999</c:v>
                </c:pt>
                <c:pt idx="103" formatCode="General">
                  <c:v>234.464</c:v>
                </c:pt>
                <c:pt idx="104" formatCode="General">
                  <c:v>236.67399999999998</c:v>
                </c:pt>
                <c:pt idx="105" formatCode="General">
                  <c:v>238.874</c:v>
                </c:pt>
                <c:pt idx="106" formatCode="General">
                  <c:v>240.83800000000053</c:v>
                </c:pt>
                <c:pt idx="107" formatCode="General">
                  <c:v>242.917</c:v>
                </c:pt>
                <c:pt idx="108" formatCode="General">
                  <c:v>245.16899999999998</c:v>
                </c:pt>
                <c:pt idx="109" formatCode="General">
                  <c:v>247.489</c:v>
                </c:pt>
                <c:pt idx="110" formatCode="General">
                  <c:v>249.20699999999999</c:v>
                </c:pt>
                <c:pt idx="111" formatCode="General">
                  <c:v>252.446</c:v>
                </c:pt>
                <c:pt idx="112" formatCode="General">
                  <c:v>256.30099999999999</c:v>
                </c:pt>
                <c:pt idx="113" formatCode="General">
                  <c:v>259.678</c:v>
                </c:pt>
                <c:pt idx="114" formatCode="General">
                  <c:v>261.58799999999923</c:v>
                </c:pt>
                <c:pt idx="115" formatCode="General">
                  <c:v>263.846</c:v>
                </c:pt>
                <c:pt idx="116" formatCode="General">
                  <c:v>266.19600000000003</c:v>
                </c:pt>
                <c:pt idx="117" formatCode="General">
                  <c:v>268.03299999999899</c:v>
                </c:pt>
                <c:pt idx="118" formatCode="General">
                  <c:v>269.72799999999899</c:v>
                </c:pt>
                <c:pt idx="119" formatCode="General">
                  <c:v>271.61900000000031</c:v>
                </c:pt>
                <c:pt idx="120" formatCode="General">
                  <c:v>273.26599999999894</c:v>
                </c:pt>
                <c:pt idx="121" formatCode="General">
                  <c:v>274.81700000000001</c:v>
                </c:pt>
                <c:pt idx="122" formatCode="General">
                  <c:v>276.64900000000125</c:v>
                </c:pt>
                <c:pt idx="123" formatCode="General">
                  <c:v>278.22799999999899</c:v>
                </c:pt>
                <c:pt idx="124" formatCode="General">
                  <c:v>279.85199999999969</c:v>
                </c:pt>
                <c:pt idx="125" formatCode="General">
                  <c:v>281.54399999999993</c:v>
                </c:pt>
                <c:pt idx="126" formatCode="General">
                  <c:v>283.11599999999999</c:v>
                </c:pt>
                <c:pt idx="127" formatCode="General">
                  <c:v>284.60199999999969</c:v>
                </c:pt>
                <c:pt idx="128" formatCode="General">
                  <c:v>286.358</c:v>
                </c:pt>
                <c:pt idx="129" formatCode="General">
                  <c:v>287.98299999999881</c:v>
                </c:pt>
                <c:pt idx="130" formatCode="General">
                  <c:v>289.36200000000002</c:v>
                </c:pt>
                <c:pt idx="131" formatCode="General">
                  <c:v>291.20699999999869</c:v>
                </c:pt>
                <c:pt idx="132" formatCode="General">
                  <c:v>293.06200000000001</c:v>
                </c:pt>
                <c:pt idx="133" formatCode="General">
                  <c:v>294.90599999999893</c:v>
                </c:pt>
                <c:pt idx="134" formatCode="General">
                  <c:v>296.98899999999838</c:v>
                </c:pt>
                <c:pt idx="135" formatCode="General">
                  <c:v>298.77</c:v>
                </c:pt>
                <c:pt idx="136" formatCode="General">
                  <c:v>301.05900000000008</c:v>
                </c:pt>
                <c:pt idx="137" formatCode="General">
                  <c:v>303.69</c:v>
                </c:pt>
                <c:pt idx="138" formatCode="General">
                  <c:v>305.94600000000003</c:v>
                </c:pt>
                <c:pt idx="139" formatCode="General">
                  <c:v>307.904</c:v>
                </c:pt>
                <c:pt idx="140" formatCode="General">
                  <c:v>310.04399999999993</c:v>
                </c:pt>
                <c:pt idx="141" formatCode="General">
                  <c:v>312.69400000000002</c:v>
                </c:pt>
                <c:pt idx="142" formatCode="General">
                  <c:v>315.22399999999863</c:v>
                </c:pt>
                <c:pt idx="143" formatCode="General">
                  <c:v>317.053</c:v>
                </c:pt>
                <c:pt idx="144" formatCode="General">
                  <c:v>319.14499999999998</c:v>
                </c:pt>
                <c:pt idx="145" formatCode="General">
                  <c:v>320.84199999999993</c:v>
                </c:pt>
                <c:pt idx="146" formatCode="General">
                  <c:v>322.69400000000002</c:v>
                </c:pt>
                <c:pt idx="147" formatCode="General">
                  <c:v>324.51599999999894</c:v>
                </c:pt>
                <c:pt idx="148" formatCode="General">
                  <c:v>325.97499999999923</c:v>
                </c:pt>
                <c:pt idx="149" formatCode="General">
                  <c:v>327.68</c:v>
                </c:pt>
                <c:pt idx="150" formatCode="General">
                  <c:v>329.44499999999999</c:v>
                </c:pt>
                <c:pt idx="151" formatCode="General">
                  <c:v>330.95599999999899</c:v>
                </c:pt>
                <c:pt idx="152" formatCode="General">
                  <c:v>332.50400000000002</c:v>
                </c:pt>
                <c:pt idx="153" formatCode="General">
                  <c:v>334.25400000000002</c:v>
                </c:pt>
                <c:pt idx="154" formatCode="General">
                  <c:v>335.84399999999999</c:v>
                </c:pt>
                <c:pt idx="155" formatCode="General">
                  <c:v>337.387</c:v>
                </c:pt>
                <c:pt idx="156" formatCode="General">
                  <c:v>339.10700000000008</c:v>
                </c:pt>
                <c:pt idx="157" formatCode="General">
                  <c:v>340.822</c:v>
                </c:pt>
                <c:pt idx="158" formatCode="General">
                  <c:v>342.31799999999993</c:v>
                </c:pt>
                <c:pt idx="159" formatCode="General">
                  <c:v>344.24200000000002</c:v>
                </c:pt>
                <c:pt idx="160" formatCode="General">
                  <c:v>346.11200000000002</c:v>
                </c:pt>
                <c:pt idx="161" formatCode="General">
                  <c:v>347.80599999999993</c:v>
                </c:pt>
                <c:pt idx="162" formatCode="General">
                  <c:v>350.06799999999993</c:v>
                </c:pt>
                <c:pt idx="163" formatCode="General">
                  <c:v>352.09500000000003</c:v>
                </c:pt>
                <c:pt idx="164" formatCode="General">
                  <c:v>354.202</c:v>
                </c:pt>
                <c:pt idx="165" formatCode="General">
                  <c:v>357.77</c:v>
                </c:pt>
                <c:pt idx="166" formatCode="General">
                  <c:v>361.04300000000001</c:v>
                </c:pt>
                <c:pt idx="167" formatCode="General">
                  <c:v>363.90899999999863</c:v>
                </c:pt>
                <c:pt idx="168" formatCode="General">
                  <c:v>365.87400000000002</c:v>
                </c:pt>
                <c:pt idx="169" formatCode="General">
                  <c:v>368.053</c:v>
                </c:pt>
                <c:pt idx="170" formatCode="General">
                  <c:v>370.30500000000001</c:v>
                </c:pt>
                <c:pt idx="171" formatCode="General">
                  <c:v>372.005</c:v>
                </c:pt>
                <c:pt idx="172" formatCode="General">
                  <c:v>373.86900000000031</c:v>
                </c:pt>
                <c:pt idx="173" formatCode="General">
                  <c:v>375.524</c:v>
                </c:pt>
                <c:pt idx="174" formatCode="General">
                  <c:v>377.18799999999999</c:v>
                </c:pt>
                <c:pt idx="175" formatCode="General">
                  <c:v>379.01099999999963</c:v>
                </c:pt>
                <c:pt idx="176" formatCode="General">
                  <c:v>380.47599999999881</c:v>
                </c:pt>
                <c:pt idx="177" formatCode="General">
                  <c:v>382.13099999999969</c:v>
                </c:pt>
                <c:pt idx="178" formatCode="General">
                  <c:v>383.613</c:v>
                </c:pt>
                <c:pt idx="179" formatCode="General">
                  <c:v>385.19299999999993</c:v>
                </c:pt>
                <c:pt idx="180" formatCode="General">
                  <c:v>386.74400000000031</c:v>
                </c:pt>
                <c:pt idx="181" formatCode="General">
                  <c:v>388.20599999999899</c:v>
                </c:pt>
                <c:pt idx="182" formatCode="General">
                  <c:v>389.69099999999969</c:v>
                </c:pt>
                <c:pt idx="183" formatCode="General">
                  <c:v>391.19499999999999</c:v>
                </c:pt>
                <c:pt idx="184" formatCode="General">
                  <c:v>392.68700000000001</c:v>
                </c:pt>
                <c:pt idx="185" formatCode="General">
                  <c:v>394.161</c:v>
                </c:pt>
                <c:pt idx="186" formatCode="General">
                  <c:v>395.54399999999993</c:v>
                </c:pt>
                <c:pt idx="187" formatCode="General">
                  <c:v>396.959</c:v>
                </c:pt>
                <c:pt idx="188" formatCode="General">
                  <c:v>398.53500000000003</c:v>
                </c:pt>
                <c:pt idx="189" formatCode="General">
                  <c:v>399.90099999999899</c:v>
                </c:pt>
                <c:pt idx="190" formatCode="General">
                  <c:v>401.33099999999899</c:v>
                </c:pt>
                <c:pt idx="191" formatCode="General">
                  <c:v>402.63499999999999</c:v>
                </c:pt>
                <c:pt idx="192" formatCode="General">
                  <c:v>404.07400000000001</c:v>
                </c:pt>
                <c:pt idx="193" formatCode="General">
                  <c:v>405.46899999999869</c:v>
                </c:pt>
                <c:pt idx="194" formatCode="General">
                  <c:v>406.90799999999899</c:v>
                </c:pt>
                <c:pt idx="195" formatCode="General">
                  <c:v>408.21199999999862</c:v>
                </c:pt>
                <c:pt idx="196" formatCode="General">
                  <c:v>409.60199999999969</c:v>
                </c:pt>
                <c:pt idx="197" formatCode="General">
                  <c:v>411.00200000000001</c:v>
                </c:pt>
                <c:pt idx="198" formatCode="General">
                  <c:v>412.31099999999969</c:v>
                </c:pt>
                <c:pt idx="199" formatCode="General">
                  <c:v>413.79499999999899</c:v>
                </c:pt>
                <c:pt idx="200" formatCode="General">
                  <c:v>415.04399999999993</c:v>
                </c:pt>
                <c:pt idx="201" formatCode="General">
                  <c:v>416.57599999999923</c:v>
                </c:pt>
                <c:pt idx="202" formatCode="General">
                  <c:v>417.97699999999838</c:v>
                </c:pt>
                <c:pt idx="203" formatCode="General">
                  <c:v>419.41099999999881</c:v>
                </c:pt>
                <c:pt idx="204" formatCode="General">
                  <c:v>420.89</c:v>
                </c:pt>
                <c:pt idx="205" formatCode="General">
                  <c:v>422.31200000000001</c:v>
                </c:pt>
                <c:pt idx="206" formatCode="General">
                  <c:v>423.86500000000001</c:v>
                </c:pt>
                <c:pt idx="207" formatCode="General">
                  <c:v>425.25200000000001</c:v>
                </c:pt>
                <c:pt idx="208" formatCode="General">
                  <c:v>426.73699999999843</c:v>
                </c:pt>
                <c:pt idx="209" formatCode="General">
                  <c:v>428.25799999999964</c:v>
                </c:pt>
                <c:pt idx="210" formatCode="General">
                  <c:v>429.83099999999899</c:v>
                </c:pt>
                <c:pt idx="211" formatCode="General">
                  <c:v>431.45099999999923</c:v>
                </c:pt>
                <c:pt idx="212" formatCode="General">
                  <c:v>432.9189999999985</c:v>
                </c:pt>
                <c:pt idx="213" formatCode="General">
                  <c:v>434.43799999999862</c:v>
                </c:pt>
                <c:pt idx="214" formatCode="General">
                  <c:v>435.97199999999845</c:v>
                </c:pt>
                <c:pt idx="215" formatCode="General">
                  <c:v>437.63400000000001</c:v>
                </c:pt>
                <c:pt idx="216" formatCode="General">
                  <c:v>439.14000000000038</c:v>
                </c:pt>
                <c:pt idx="217" formatCode="General">
                  <c:v>440.81</c:v>
                </c:pt>
                <c:pt idx="218" formatCode="General">
                  <c:v>442.38599999999963</c:v>
                </c:pt>
                <c:pt idx="219" formatCode="General">
                  <c:v>444.23200000000003</c:v>
                </c:pt>
                <c:pt idx="220" formatCode="General">
                  <c:v>446.16300000000001</c:v>
                </c:pt>
                <c:pt idx="221" formatCode="General">
                  <c:v>447.87200000000001</c:v>
                </c:pt>
                <c:pt idx="222" formatCode="General">
                  <c:v>450.00400000000002</c:v>
                </c:pt>
                <c:pt idx="223" formatCode="General">
                  <c:v>452.07499999999999</c:v>
                </c:pt>
                <c:pt idx="224" formatCode="General">
                  <c:v>454.524</c:v>
                </c:pt>
                <c:pt idx="225" formatCode="General">
                  <c:v>457.69099999999969</c:v>
                </c:pt>
                <c:pt idx="226" formatCode="General">
                  <c:v>460.90099999999899</c:v>
                </c:pt>
                <c:pt idx="227" formatCode="General">
                  <c:v>463.959</c:v>
                </c:pt>
                <c:pt idx="228" formatCode="General">
                  <c:v>465.82100000000003</c:v>
                </c:pt>
                <c:pt idx="229" formatCode="General">
                  <c:v>467.96199999999862</c:v>
                </c:pt>
                <c:pt idx="230" formatCode="General">
                  <c:v>470.06900000000002</c:v>
                </c:pt>
                <c:pt idx="231" formatCode="General">
                  <c:v>471.608</c:v>
                </c:pt>
                <c:pt idx="232" formatCode="General">
                  <c:v>473.50200000000001</c:v>
                </c:pt>
                <c:pt idx="233" formatCode="General">
                  <c:v>475.11399999999969</c:v>
                </c:pt>
                <c:pt idx="234" formatCode="General">
                  <c:v>476.71299999999923</c:v>
                </c:pt>
                <c:pt idx="235" formatCode="General">
                  <c:v>478.44</c:v>
                </c:pt>
                <c:pt idx="236" formatCode="General">
                  <c:v>480.00299999999999</c:v>
                </c:pt>
                <c:pt idx="237" formatCode="General">
                  <c:v>481.673</c:v>
                </c:pt>
                <c:pt idx="238" formatCode="General">
                  <c:v>483.12599999999969</c:v>
                </c:pt>
                <c:pt idx="239" formatCode="General">
                  <c:v>484.75099999999969</c:v>
                </c:pt>
                <c:pt idx="240" formatCode="General">
                  <c:v>486.32599999999923</c:v>
                </c:pt>
                <c:pt idx="241" formatCode="General">
                  <c:v>487.82900000000001</c:v>
                </c:pt>
                <c:pt idx="242" formatCode="General">
                  <c:v>489.39799999999963</c:v>
                </c:pt>
                <c:pt idx="243" formatCode="General">
                  <c:v>490.82100000000003</c:v>
                </c:pt>
                <c:pt idx="244" formatCode="General">
                  <c:v>492.339</c:v>
                </c:pt>
                <c:pt idx="245" formatCode="General">
                  <c:v>493.82499999999999</c:v>
                </c:pt>
                <c:pt idx="246" formatCode="General">
                  <c:v>495.28899999999862</c:v>
                </c:pt>
                <c:pt idx="247" formatCode="General">
                  <c:v>496.85199999999969</c:v>
                </c:pt>
                <c:pt idx="248" formatCode="General">
                  <c:v>498.24200000000002</c:v>
                </c:pt>
                <c:pt idx="249" formatCode="General">
                  <c:v>499.74099999999999</c:v>
                </c:pt>
                <c:pt idx="250" formatCode="General">
                  <c:v>501.15699999999993</c:v>
                </c:pt>
                <c:pt idx="251" formatCode="General">
                  <c:v>502.50799999999964</c:v>
                </c:pt>
                <c:pt idx="252" formatCode="General">
                  <c:v>503.9189999999985</c:v>
                </c:pt>
                <c:pt idx="253" formatCode="General">
                  <c:v>505.31900000000002</c:v>
                </c:pt>
                <c:pt idx="254" formatCode="General">
                  <c:v>506.80799999999999</c:v>
                </c:pt>
                <c:pt idx="255" formatCode="General">
                  <c:v>508.084</c:v>
                </c:pt>
                <c:pt idx="256" formatCode="General">
                  <c:v>509.46</c:v>
                </c:pt>
                <c:pt idx="257" formatCode="General">
                  <c:v>510.78</c:v>
                </c:pt>
                <c:pt idx="258" formatCode="General">
                  <c:v>512.31999999999948</c:v>
                </c:pt>
                <c:pt idx="259" formatCode="General">
                  <c:v>513.71400000000051</c:v>
                </c:pt>
                <c:pt idx="260" formatCode="General">
                  <c:v>514.85999999999797</c:v>
                </c:pt>
                <c:pt idx="261" formatCode="General">
                  <c:v>516.35799999999699</c:v>
                </c:pt>
                <c:pt idx="262" formatCode="General">
                  <c:v>517.86599999999748</c:v>
                </c:pt>
                <c:pt idx="263" formatCode="General">
                  <c:v>519.29200000000003</c:v>
                </c:pt>
                <c:pt idx="264" formatCode="General">
                  <c:v>520.76699999999948</c:v>
                </c:pt>
                <c:pt idx="265" formatCode="General">
                  <c:v>522.31399999999996</c:v>
                </c:pt>
                <c:pt idx="266" formatCode="General">
                  <c:v>523.78099999999995</c:v>
                </c:pt>
                <c:pt idx="267" formatCode="General">
                  <c:v>525.36899999999946</c:v>
                </c:pt>
                <c:pt idx="268" formatCode="General">
                  <c:v>526.72400000000005</c:v>
                </c:pt>
                <c:pt idx="269" formatCode="General">
                  <c:v>528.30699999999797</c:v>
                </c:pt>
                <c:pt idx="270" formatCode="General">
                  <c:v>529.74</c:v>
                </c:pt>
                <c:pt idx="271" formatCode="General">
                  <c:v>531.28500000000054</c:v>
                </c:pt>
                <c:pt idx="272" formatCode="General">
                  <c:v>533.02800000000002</c:v>
                </c:pt>
                <c:pt idx="273" formatCode="General">
                  <c:v>534.524</c:v>
                </c:pt>
                <c:pt idx="274" formatCode="General">
                  <c:v>536.18900000000053</c:v>
                </c:pt>
                <c:pt idx="275" formatCode="General">
                  <c:v>537.72500000000002</c:v>
                </c:pt>
                <c:pt idx="276" formatCode="General">
                  <c:v>539.39800000000002</c:v>
                </c:pt>
                <c:pt idx="277" formatCode="General">
                  <c:v>541.20799999999997</c:v>
                </c:pt>
                <c:pt idx="278" formatCode="General">
                  <c:v>542.73599999999999</c:v>
                </c:pt>
                <c:pt idx="279" formatCode="General">
                  <c:v>544.58100000000002</c:v>
                </c:pt>
                <c:pt idx="280" formatCode="General">
                  <c:v>546.31599999999946</c:v>
                </c:pt>
                <c:pt idx="281" formatCode="General">
                  <c:v>548.33099999999797</c:v>
                </c:pt>
                <c:pt idx="282" formatCode="General">
                  <c:v>550.58900000000051</c:v>
                </c:pt>
                <c:pt idx="283" formatCode="General">
                  <c:v>552.52099999999996</c:v>
                </c:pt>
                <c:pt idx="284" formatCode="General">
                  <c:v>555.13</c:v>
                </c:pt>
                <c:pt idx="285" formatCode="General">
                  <c:v>558.44199999999796</c:v>
                </c:pt>
                <c:pt idx="286" formatCode="General">
                  <c:v>561.89099999999996</c:v>
                </c:pt>
                <c:pt idx="287" formatCode="General">
                  <c:v>564.18900000000053</c:v>
                </c:pt>
                <c:pt idx="288" formatCode="General">
                  <c:v>566.04399999999998</c:v>
                </c:pt>
                <c:pt idx="289" formatCode="General">
                  <c:v>568.255</c:v>
                </c:pt>
                <c:pt idx="290" formatCode="General">
                  <c:v>570.024</c:v>
                </c:pt>
                <c:pt idx="291" formatCode="General">
                  <c:v>571.92899999999997</c:v>
                </c:pt>
                <c:pt idx="292" formatCode="General">
                  <c:v>573.81599999999946</c:v>
                </c:pt>
                <c:pt idx="293" formatCode="General">
                  <c:v>575.3269999999975</c:v>
                </c:pt>
                <c:pt idx="294" formatCode="General">
                  <c:v>576.97199999999998</c:v>
                </c:pt>
                <c:pt idx="295" formatCode="General">
                  <c:v>578.70600000000002</c:v>
                </c:pt>
                <c:pt idx="296" formatCode="General">
                  <c:v>580.21500000000003</c:v>
                </c:pt>
                <c:pt idx="297" formatCode="General">
                  <c:v>581.86199999999747</c:v>
                </c:pt>
                <c:pt idx="298" formatCode="General">
                  <c:v>583.69200000000001</c:v>
                </c:pt>
                <c:pt idx="299" formatCode="General">
                  <c:v>585.26900000000001</c:v>
                </c:pt>
                <c:pt idx="300" formatCode="General">
                  <c:v>586.80699999999797</c:v>
                </c:pt>
                <c:pt idx="301" formatCode="General">
                  <c:v>588.66599999999949</c:v>
                </c:pt>
                <c:pt idx="302" formatCode="General">
                  <c:v>590.22299999999996</c:v>
                </c:pt>
                <c:pt idx="303" formatCode="General">
                  <c:v>591.67600000000004</c:v>
                </c:pt>
                <c:pt idx="304" formatCode="General">
                  <c:v>593.697</c:v>
                </c:pt>
                <c:pt idx="305" formatCode="General">
                  <c:v>595.44799999999748</c:v>
                </c:pt>
                <c:pt idx="306" formatCode="General">
                  <c:v>596.99900000000002</c:v>
                </c:pt>
                <c:pt idx="307" formatCode="General">
                  <c:v>599.09100000000001</c:v>
                </c:pt>
                <c:pt idx="308" formatCode="General">
                  <c:v>601.30799999999749</c:v>
                </c:pt>
                <c:pt idx="309" formatCode="General">
                  <c:v>603.26800000000003</c:v>
                </c:pt>
                <c:pt idx="310" formatCode="General">
                  <c:v>606.70799999999997</c:v>
                </c:pt>
                <c:pt idx="311" formatCode="General">
                  <c:v>610.04699999999946</c:v>
                </c:pt>
                <c:pt idx="312" formatCode="General">
                  <c:v>613.23199999999997</c:v>
                </c:pt>
                <c:pt idx="313" formatCode="General">
                  <c:v>615.27200000000005</c:v>
                </c:pt>
                <c:pt idx="314" formatCode="General">
                  <c:v>617.43599999999947</c:v>
                </c:pt>
                <c:pt idx="315" formatCode="General">
                  <c:v>619.78300000000274</c:v>
                </c:pt>
                <c:pt idx="316" formatCode="General">
                  <c:v>621.50900000000001</c:v>
                </c:pt>
                <c:pt idx="317" formatCode="General">
                  <c:v>623.35999999999797</c:v>
                </c:pt>
                <c:pt idx="318" formatCode="General">
                  <c:v>624.94399999999996</c:v>
                </c:pt>
                <c:pt idx="319" formatCode="General">
                  <c:v>626.56199999999797</c:v>
                </c:pt>
                <c:pt idx="320" formatCode="General">
                  <c:v>628.29600000000005</c:v>
                </c:pt>
                <c:pt idx="321" formatCode="General">
                  <c:v>629.74599999999998</c:v>
                </c:pt>
                <c:pt idx="322" formatCode="General">
                  <c:v>631.303</c:v>
                </c:pt>
                <c:pt idx="323" formatCode="General">
                  <c:v>633.04099999999949</c:v>
                </c:pt>
                <c:pt idx="324" formatCode="General">
                  <c:v>634.43999999999949</c:v>
                </c:pt>
                <c:pt idx="325" formatCode="General">
                  <c:v>636.14300000000003</c:v>
                </c:pt>
                <c:pt idx="326" formatCode="General">
                  <c:v>637.572</c:v>
                </c:pt>
                <c:pt idx="327" formatCode="General">
                  <c:v>639.07500000000005</c:v>
                </c:pt>
                <c:pt idx="328" formatCode="General">
                  <c:v>640.75800000000004</c:v>
                </c:pt>
                <c:pt idx="329" formatCode="General">
                  <c:v>642.20000000000005</c:v>
                </c:pt>
                <c:pt idx="330" formatCode="General">
                  <c:v>643.77800000000275</c:v>
                </c:pt>
                <c:pt idx="331" formatCode="General">
                  <c:v>645.14400000000001</c:v>
                </c:pt>
                <c:pt idx="332" formatCode="General">
                  <c:v>646.71400000000051</c:v>
                </c:pt>
                <c:pt idx="333" formatCode="General">
                  <c:v>648.16899999999998</c:v>
                </c:pt>
                <c:pt idx="334" formatCode="General">
                  <c:v>649.47199999999998</c:v>
                </c:pt>
                <c:pt idx="335" formatCode="General">
                  <c:v>650.899</c:v>
                </c:pt>
                <c:pt idx="336" formatCode="General">
                  <c:v>652.28700000000003</c:v>
                </c:pt>
                <c:pt idx="337" formatCode="General">
                  <c:v>653.73800000000051</c:v>
                </c:pt>
                <c:pt idx="338" formatCode="General">
                  <c:v>655.07500000000005</c:v>
                </c:pt>
                <c:pt idx="339" formatCode="General">
                  <c:v>656.46499999999946</c:v>
                </c:pt>
                <c:pt idx="340" formatCode="General">
                  <c:v>657.91</c:v>
                </c:pt>
                <c:pt idx="341" formatCode="General">
                  <c:v>659.36499999999796</c:v>
                </c:pt>
                <c:pt idx="342" formatCode="General">
                  <c:v>660.66899999999998</c:v>
                </c:pt>
                <c:pt idx="343" formatCode="General">
                  <c:v>661.91899999999998</c:v>
                </c:pt>
                <c:pt idx="344" formatCode="General">
                  <c:v>663.48900000000003</c:v>
                </c:pt>
                <c:pt idx="345" formatCode="General">
                  <c:v>664.94199999999796</c:v>
                </c:pt>
                <c:pt idx="346" formatCode="General">
                  <c:v>666.33900000000006</c:v>
                </c:pt>
                <c:pt idx="347" formatCode="General">
                  <c:v>667.92499999999939</c:v>
                </c:pt>
                <c:pt idx="348" formatCode="General">
                  <c:v>669.25800000000004</c:v>
                </c:pt>
                <c:pt idx="349" formatCode="General">
                  <c:v>670.91800000000001</c:v>
                </c:pt>
                <c:pt idx="350" formatCode="General">
                  <c:v>672.41</c:v>
                </c:pt>
                <c:pt idx="351" formatCode="General">
                  <c:v>673.84699999999748</c:v>
                </c:pt>
                <c:pt idx="352" formatCode="General">
                  <c:v>675.37599999999998</c:v>
                </c:pt>
                <c:pt idx="353" formatCode="General">
                  <c:v>676.91699999999946</c:v>
                </c:pt>
                <c:pt idx="354" formatCode="General">
                  <c:v>678.48699999999997</c:v>
                </c:pt>
                <c:pt idx="355" formatCode="General">
                  <c:v>680.05899999999997</c:v>
                </c:pt>
                <c:pt idx="356" formatCode="General">
                  <c:v>681.58799999999997</c:v>
                </c:pt>
                <c:pt idx="357" formatCode="General">
                  <c:v>683.29800000000262</c:v>
                </c:pt>
                <c:pt idx="358" formatCode="General">
                  <c:v>685.09699999999998</c:v>
                </c:pt>
                <c:pt idx="359" formatCode="General">
                  <c:v>686.84999999999798</c:v>
                </c:pt>
                <c:pt idx="360" formatCode="General">
                  <c:v>688.70799999999997</c:v>
                </c:pt>
                <c:pt idx="361" formatCode="General">
                  <c:v>690.37699999999938</c:v>
                </c:pt>
                <c:pt idx="362" formatCode="General">
                  <c:v>692.50699999999949</c:v>
                </c:pt>
                <c:pt idx="363" formatCode="General">
                  <c:v>694.77400000000262</c:v>
                </c:pt>
                <c:pt idx="364" formatCode="General">
                  <c:v>696.74199999999996</c:v>
                </c:pt>
                <c:pt idx="365" formatCode="General">
                  <c:v>699.64199999999948</c:v>
                </c:pt>
                <c:pt idx="366" formatCode="General">
                  <c:v>702.94599999999946</c:v>
                </c:pt>
                <c:pt idx="367" formatCode="General">
                  <c:v>705.88499999999999</c:v>
                </c:pt>
                <c:pt idx="368" formatCode="General">
                  <c:v>708.21100000000001</c:v>
                </c:pt>
                <c:pt idx="369" formatCode="General">
                  <c:v>710.31099999999947</c:v>
                </c:pt>
                <c:pt idx="370" formatCode="General">
                  <c:v>712.62</c:v>
                </c:pt>
                <c:pt idx="371" formatCode="General">
                  <c:v>714.18799999999999</c:v>
                </c:pt>
                <c:pt idx="372" formatCode="General">
                  <c:v>715.99599999999998</c:v>
                </c:pt>
                <c:pt idx="373" formatCode="General">
                  <c:v>717.89300000000003</c:v>
                </c:pt>
                <c:pt idx="374" formatCode="General">
                  <c:v>719.29700000000003</c:v>
                </c:pt>
                <c:pt idx="375" formatCode="General">
                  <c:v>721.06</c:v>
                </c:pt>
                <c:pt idx="376" formatCode="General">
                  <c:v>722.59199999999998</c:v>
                </c:pt>
                <c:pt idx="377" formatCode="General">
                  <c:v>724.16699999999946</c:v>
                </c:pt>
                <c:pt idx="378" formatCode="General">
                  <c:v>725.83399999999949</c:v>
                </c:pt>
                <c:pt idx="379" formatCode="General">
                  <c:v>727.30399999999997</c:v>
                </c:pt>
                <c:pt idx="380" formatCode="General">
                  <c:v>728.89199999999948</c:v>
                </c:pt>
                <c:pt idx="381" formatCode="General">
                  <c:v>730.36499999999796</c:v>
                </c:pt>
                <c:pt idx="382" formatCode="General">
                  <c:v>731.91199999999947</c:v>
                </c:pt>
                <c:pt idx="383" formatCode="General">
                  <c:v>733.51900000000001</c:v>
                </c:pt>
                <c:pt idx="384" formatCode="General">
                  <c:v>734.88699999999949</c:v>
                </c:pt>
                <c:pt idx="385" formatCode="General">
                  <c:v>736.35799999999699</c:v>
                </c:pt>
                <c:pt idx="386" formatCode="General">
                  <c:v>737.78900000000226</c:v>
                </c:pt>
                <c:pt idx="387" formatCode="General">
                  <c:v>739.28300000000274</c:v>
                </c:pt>
                <c:pt idx="388" formatCode="General">
                  <c:v>740.61099999999999</c:v>
                </c:pt>
                <c:pt idx="389" formatCode="General">
                  <c:v>742.04099999999949</c:v>
                </c:pt>
                <c:pt idx="390" formatCode="General">
                  <c:v>743.43799999999749</c:v>
                </c:pt>
                <c:pt idx="391" formatCode="General">
                  <c:v>744.80099999999948</c:v>
                </c:pt>
                <c:pt idx="392" formatCode="General">
                  <c:v>746.17900000000054</c:v>
                </c:pt>
                <c:pt idx="393" formatCode="General">
                  <c:v>747.53499999999997</c:v>
                </c:pt>
                <c:pt idx="394" formatCode="General">
                  <c:v>748.95799999999747</c:v>
                </c:pt>
                <c:pt idx="395" formatCode="General">
                  <c:v>750.41099999999949</c:v>
                </c:pt>
                <c:pt idx="396" formatCode="General">
                  <c:v>751.73400000000004</c:v>
                </c:pt>
                <c:pt idx="397" formatCode="General">
                  <c:v>753.06599999999946</c:v>
                </c:pt>
                <c:pt idx="398" formatCode="General">
                  <c:v>754.33799999999746</c:v>
                </c:pt>
                <c:pt idx="399" formatCode="General">
                  <c:v>755.88099999999997</c:v>
                </c:pt>
                <c:pt idx="400" formatCode="General">
                  <c:v>757.27200000000005</c:v>
                </c:pt>
                <c:pt idx="401" formatCode="General">
                  <c:v>758.601</c:v>
                </c:pt>
                <c:pt idx="402" formatCode="General">
                  <c:v>760.06599999999946</c:v>
                </c:pt>
                <c:pt idx="403" formatCode="General">
                  <c:v>761.37599999999998</c:v>
                </c:pt>
                <c:pt idx="404" formatCode="General">
                  <c:v>762.81899999999996</c:v>
                </c:pt>
                <c:pt idx="405" formatCode="General">
                  <c:v>764.27000000000055</c:v>
                </c:pt>
                <c:pt idx="406" formatCode="General">
                  <c:v>765.69200000000001</c:v>
                </c:pt>
                <c:pt idx="407" formatCode="General">
                  <c:v>767.21600000000001</c:v>
                </c:pt>
                <c:pt idx="408" formatCode="General">
                  <c:v>768.82199999999796</c:v>
                </c:pt>
                <c:pt idx="409" formatCode="General">
                  <c:v>770.37699999999938</c:v>
                </c:pt>
                <c:pt idx="410" formatCode="General">
                  <c:v>771.94099999999946</c:v>
                </c:pt>
                <c:pt idx="411" formatCode="General">
                  <c:v>773.35999999999797</c:v>
                </c:pt>
                <c:pt idx="412" formatCode="General">
                  <c:v>774.94399999999996</c:v>
                </c:pt>
                <c:pt idx="413" formatCode="General">
                  <c:v>776.44399999999996</c:v>
                </c:pt>
                <c:pt idx="414" formatCode="General">
                  <c:v>777.97900000000004</c:v>
                </c:pt>
                <c:pt idx="415" formatCode="General">
                  <c:v>779.61500000000001</c:v>
                </c:pt>
                <c:pt idx="416" formatCode="General">
                  <c:v>781.17400000000055</c:v>
                </c:pt>
                <c:pt idx="417" formatCode="General">
                  <c:v>782.80399999999997</c:v>
                </c:pt>
                <c:pt idx="418" formatCode="General">
                  <c:v>784.64300000000003</c:v>
                </c:pt>
                <c:pt idx="419" formatCode="General">
                  <c:v>786.21500000000003</c:v>
                </c:pt>
                <c:pt idx="420" formatCode="General">
                  <c:v>788.048</c:v>
                </c:pt>
                <c:pt idx="421" formatCode="General">
                  <c:v>789.81099999999947</c:v>
                </c:pt>
                <c:pt idx="422" formatCode="General">
                  <c:v>791.78700000000003</c:v>
                </c:pt>
                <c:pt idx="423" formatCode="General">
                  <c:v>794.15800000000002</c:v>
                </c:pt>
                <c:pt idx="424" formatCode="General">
                  <c:v>796.226</c:v>
                </c:pt>
                <c:pt idx="425" formatCode="General">
                  <c:v>798.96699999999748</c:v>
                </c:pt>
                <c:pt idx="426" formatCode="General">
                  <c:v>802.27400000000262</c:v>
                </c:pt>
                <c:pt idx="427" formatCode="General">
                  <c:v>805.52499999999998</c:v>
                </c:pt>
                <c:pt idx="428" formatCode="General">
                  <c:v>807.73099999999999</c:v>
                </c:pt>
                <c:pt idx="429" formatCode="General">
                  <c:v>809.82399999999996</c:v>
                </c:pt>
                <c:pt idx="430" formatCode="General">
                  <c:v>812.12300000000005</c:v>
                </c:pt>
                <c:pt idx="431" formatCode="General">
                  <c:v>813.80599999999947</c:v>
                </c:pt>
                <c:pt idx="432" formatCode="General">
                  <c:v>815.61099999999999</c:v>
                </c:pt>
                <c:pt idx="433" formatCode="General">
                  <c:v>817.55</c:v>
                </c:pt>
                <c:pt idx="434" formatCode="General">
                  <c:v>819.01800000000003</c:v>
                </c:pt>
                <c:pt idx="435" formatCode="General">
                  <c:v>820.80799999999749</c:v>
                </c:pt>
                <c:pt idx="436" formatCode="General">
                  <c:v>822.37599999999998</c:v>
                </c:pt>
                <c:pt idx="437" formatCode="General">
                  <c:v>824.07600000000002</c:v>
                </c:pt>
                <c:pt idx="438" formatCode="General">
                  <c:v>825.63499999999999</c:v>
                </c:pt>
                <c:pt idx="439" formatCode="General">
                  <c:v>826.96899999999948</c:v>
                </c:pt>
                <c:pt idx="440" formatCode="General">
                  <c:v>828.47799999999938</c:v>
                </c:pt>
                <c:pt idx="441" formatCode="General">
                  <c:v>829.98900000000003</c:v>
                </c:pt>
                <c:pt idx="442" formatCode="General">
                  <c:v>831.44399999999996</c:v>
                </c:pt>
                <c:pt idx="443" formatCode="General">
                  <c:v>832.90800000000002</c:v>
                </c:pt>
                <c:pt idx="444" formatCode="General">
                  <c:v>834.52199999999948</c:v>
                </c:pt>
                <c:pt idx="445" formatCode="General">
                  <c:v>835.93099999999947</c:v>
                </c:pt>
                <c:pt idx="446" formatCode="General">
                  <c:v>837.31499999999949</c:v>
                </c:pt>
                <c:pt idx="447" formatCode="General">
                  <c:v>838.83999999999946</c:v>
                </c:pt>
                <c:pt idx="448" formatCode="General">
                  <c:v>840.42099999999948</c:v>
                </c:pt>
                <c:pt idx="449" formatCode="General">
                  <c:v>841.79300000000273</c:v>
                </c:pt>
                <c:pt idx="450" formatCode="General">
                  <c:v>843.30899999999997</c:v>
                </c:pt>
                <c:pt idx="451" formatCode="General">
                  <c:v>844.91</c:v>
                </c:pt>
                <c:pt idx="452" formatCode="General">
                  <c:v>846.37900000000002</c:v>
                </c:pt>
                <c:pt idx="453" formatCode="General">
                  <c:v>848.04300000000001</c:v>
                </c:pt>
                <c:pt idx="454" formatCode="General">
                  <c:v>849.34799999999746</c:v>
                </c:pt>
                <c:pt idx="455" formatCode="General">
                  <c:v>851.07600000000002</c:v>
                </c:pt>
                <c:pt idx="456" formatCode="General">
                  <c:v>852.625</c:v>
                </c:pt>
                <c:pt idx="457" formatCode="General">
                  <c:v>853.96400000000006</c:v>
                </c:pt>
                <c:pt idx="458" formatCode="General">
                  <c:v>855.83299999999747</c:v>
                </c:pt>
                <c:pt idx="459" formatCode="General">
                  <c:v>857.62599999999998</c:v>
                </c:pt>
                <c:pt idx="460" formatCode="General">
                  <c:v>859.46299999999746</c:v>
                </c:pt>
                <c:pt idx="461" formatCode="General">
                  <c:v>861.41499999999996</c:v>
                </c:pt>
                <c:pt idx="462" formatCode="General">
                  <c:v>863.42699999999797</c:v>
                </c:pt>
                <c:pt idx="463" formatCode="General">
                  <c:v>865.79300000000273</c:v>
                </c:pt>
                <c:pt idx="464" formatCode="General">
                  <c:v>868.53499999999997</c:v>
                </c:pt>
                <c:pt idx="465" formatCode="General">
                  <c:v>871.01900000000001</c:v>
                </c:pt>
                <c:pt idx="466" formatCode="General">
                  <c:v>873.16499999999996</c:v>
                </c:pt>
                <c:pt idx="467" formatCode="General">
                  <c:v>875.54499999999996</c:v>
                </c:pt>
                <c:pt idx="468" formatCode="General">
                  <c:v>878.46499999999946</c:v>
                </c:pt>
                <c:pt idx="469" formatCode="General">
                  <c:v>880.34299999999746</c:v>
                </c:pt>
                <c:pt idx="470" formatCode="General">
                  <c:v>882.22299999999996</c:v>
                </c:pt>
                <c:pt idx="471" formatCode="General">
                  <c:v>884.39300000000003</c:v>
                </c:pt>
                <c:pt idx="472" formatCode="General">
                  <c:v>885.95599999999797</c:v>
                </c:pt>
                <c:pt idx="473" formatCode="General">
                  <c:v>887.75699999999949</c:v>
                </c:pt>
                <c:pt idx="474" formatCode="General">
                  <c:v>889.40699999999947</c:v>
                </c:pt>
                <c:pt idx="475" formatCode="General">
                  <c:v>890.995</c:v>
                </c:pt>
                <c:pt idx="476" formatCode="General">
                  <c:v>892.76099999999997</c:v>
                </c:pt>
                <c:pt idx="477" formatCode="General">
                  <c:v>894.18000000000052</c:v>
                </c:pt>
                <c:pt idx="478" formatCode="General">
                  <c:v>895.82799999999747</c:v>
                </c:pt>
                <c:pt idx="479" formatCode="General">
                  <c:v>897.33199999999749</c:v>
                </c:pt>
                <c:pt idx="480" formatCode="General">
                  <c:v>898.89400000000001</c:v>
                </c:pt>
                <c:pt idx="481" formatCode="General">
                  <c:v>900.43099999999947</c:v>
                </c:pt>
                <c:pt idx="482" formatCode="General">
                  <c:v>901.83299999999747</c:v>
                </c:pt>
                <c:pt idx="483" formatCode="General">
                  <c:v>903.26</c:v>
                </c:pt>
                <c:pt idx="484" formatCode="General">
                  <c:v>904.89400000000001</c:v>
                </c:pt>
                <c:pt idx="485" formatCode="General">
                  <c:v>906.30099999999948</c:v>
                </c:pt>
                <c:pt idx="486" formatCode="General">
                  <c:v>907.79200000000003</c:v>
                </c:pt>
                <c:pt idx="487" formatCode="General">
                  <c:v>909.08900000000051</c:v>
                </c:pt>
                <c:pt idx="488" formatCode="General">
                  <c:v>910.59699999999998</c:v>
                </c:pt>
                <c:pt idx="489" formatCode="General">
                  <c:v>912.04599999999948</c:v>
                </c:pt>
                <c:pt idx="490" formatCode="General">
                  <c:v>913.39099999999996</c:v>
                </c:pt>
                <c:pt idx="491" formatCode="General">
                  <c:v>914.76800000000003</c:v>
                </c:pt>
                <c:pt idx="492" formatCode="General">
                  <c:v>916.23299999999949</c:v>
                </c:pt>
                <c:pt idx="493" formatCode="General">
                  <c:v>917.721</c:v>
                </c:pt>
                <c:pt idx="494" formatCode="General">
                  <c:v>919.005</c:v>
                </c:pt>
                <c:pt idx="495" formatCode="General">
                  <c:v>920.37300000000005</c:v>
                </c:pt>
                <c:pt idx="496" formatCode="General">
                  <c:v>921.78700000000003</c:v>
                </c:pt>
                <c:pt idx="497" formatCode="General">
                  <c:v>923.3509999999975</c:v>
                </c:pt>
                <c:pt idx="498" formatCode="General">
                  <c:v>924.66399999999999</c:v>
                </c:pt>
                <c:pt idx="499" formatCode="General">
                  <c:v>926.05199999999797</c:v>
                </c:pt>
                <c:pt idx="500" formatCode="General">
                  <c:v>927.52099999999996</c:v>
                </c:pt>
                <c:pt idx="501" formatCode="General">
                  <c:v>928.84199999999748</c:v>
                </c:pt>
                <c:pt idx="502" formatCode="General">
                  <c:v>930.21299999999997</c:v>
                </c:pt>
                <c:pt idx="503" formatCode="General">
                  <c:v>931.77100000000053</c:v>
                </c:pt>
                <c:pt idx="504" formatCode="General">
                  <c:v>933.01900000000001</c:v>
                </c:pt>
                <c:pt idx="505" formatCode="General">
                  <c:v>934.61199999999997</c:v>
                </c:pt>
                <c:pt idx="506" formatCode="General">
                  <c:v>936.18299999999999</c:v>
                </c:pt>
                <c:pt idx="507" formatCode="General">
                  <c:v>937.60699999999997</c:v>
                </c:pt>
                <c:pt idx="508" formatCode="General">
                  <c:v>939.15099999999939</c:v>
                </c:pt>
                <c:pt idx="509" formatCode="General">
                  <c:v>940.64599999999996</c:v>
                </c:pt>
                <c:pt idx="510" formatCode="General">
                  <c:v>942.18100000000004</c:v>
                </c:pt>
                <c:pt idx="511" formatCode="General">
                  <c:v>943.76699999999948</c:v>
                </c:pt>
                <c:pt idx="512" formatCode="General">
                  <c:v>945.15499999999997</c:v>
                </c:pt>
                <c:pt idx="513" formatCode="General">
                  <c:v>946.81299999999749</c:v>
                </c:pt>
                <c:pt idx="514" formatCode="General">
                  <c:v>948.60500000000002</c:v>
                </c:pt>
                <c:pt idx="515" formatCode="General">
                  <c:v>950.17100000000005</c:v>
                </c:pt>
                <c:pt idx="516" formatCode="General">
                  <c:v>951.96199999999749</c:v>
                </c:pt>
                <c:pt idx="517" formatCode="General">
                  <c:v>953.54899999999998</c:v>
                </c:pt>
                <c:pt idx="518" formatCode="General">
                  <c:v>955.42099999999948</c:v>
                </c:pt>
                <c:pt idx="519" formatCode="General">
                  <c:v>957.67800000000238</c:v>
                </c:pt>
                <c:pt idx="520" formatCode="General">
                  <c:v>959.54499999999996</c:v>
                </c:pt>
                <c:pt idx="521" formatCode="General">
                  <c:v>962.34499999999946</c:v>
                </c:pt>
                <c:pt idx="522" formatCode="General">
                  <c:v>965.38800000000003</c:v>
                </c:pt>
                <c:pt idx="523" formatCode="General">
                  <c:v>968.44699999999796</c:v>
                </c:pt>
                <c:pt idx="524" formatCode="General">
                  <c:v>971.00199999999938</c:v>
                </c:pt>
                <c:pt idx="525" formatCode="General">
                  <c:v>973.96099999999797</c:v>
                </c:pt>
                <c:pt idx="526" formatCode="General">
                  <c:v>976.59299999999996</c:v>
                </c:pt>
                <c:pt idx="527" formatCode="General">
                  <c:v>979.11900000000003</c:v>
                </c:pt>
                <c:pt idx="528" formatCode="General">
                  <c:v>981.48699999999997</c:v>
                </c:pt>
                <c:pt idx="529" formatCode="General">
                  <c:v>983.69</c:v>
                </c:pt>
                <c:pt idx="530" formatCode="General">
                  <c:v>985.51199999999949</c:v>
                </c:pt>
                <c:pt idx="531" formatCode="General">
                  <c:v>987.57299999999998</c:v>
                </c:pt>
                <c:pt idx="532" formatCode="General">
                  <c:v>989.38800000000003</c:v>
                </c:pt>
                <c:pt idx="533" formatCode="General">
                  <c:v>991.27100000000053</c:v>
                </c:pt>
                <c:pt idx="534" formatCode="General">
                  <c:v>993.03800000000001</c:v>
                </c:pt>
                <c:pt idx="535" formatCode="General">
                  <c:v>994.76800000000003</c:v>
                </c:pt>
                <c:pt idx="536" formatCode="General">
                  <c:v>996.51699999999948</c:v>
                </c:pt>
                <c:pt idx="537" formatCode="General">
                  <c:v>998.09</c:v>
                </c:pt>
                <c:pt idx="538" formatCode="General">
                  <c:v>999.65699999999947</c:v>
                </c:pt>
                <c:pt idx="539" formatCode="General">
                  <c:v>1001.3</c:v>
                </c:pt>
                <c:pt idx="540" formatCode="General">
                  <c:v>1002.6700000000005</c:v>
                </c:pt>
                <c:pt idx="541" formatCode="General">
                  <c:v>1004.2900000000005</c:v>
                </c:pt>
                <c:pt idx="542" formatCode="General">
                  <c:v>1005.64</c:v>
                </c:pt>
                <c:pt idx="543" formatCode="General">
                  <c:v>1007.21</c:v>
                </c:pt>
                <c:pt idx="544" formatCode="General">
                  <c:v>1008.53</c:v>
                </c:pt>
                <c:pt idx="545" formatCode="General">
                  <c:v>1009.9599999999994</c:v>
                </c:pt>
                <c:pt idx="546" formatCode="General">
                  <c:v>1011.3599999999979</c:v>
                </c:pt>
                <c:pt idx="547" formatCode="General">
                  <c:v>1012.53</c:v>
                </c:pt>
                <c:pt idx="548" formatCode="General">
                  <c:v>1014.06</c:v>
                </c:pt>
                <c:pt idx="549" formatCode="General">
                  <c:v>1015.3399999999979</c:v>
                </c:pt>
                <c:pt idx="550" formatCode="General">
                  <c:v>1016.8</c:v>
                </c:pt>
                <c:pt idx="551" formatCode="General">
                  <c:v>1018.02</c:v>
                </c:pt>
                <c:pt idx="552" formatCode="General">
                  <c:v>1019.3</c:v>
                </c:pt>
                <c:pt idx="553" formatCode="General">
                  <c:v>1020.74</c:v>
                </c:pt>
                <c:pt idx="554" formatCode="General">
                  <c:v>1021.88</c:v>
                </c:pt>
                <c:pt idx="555" formatCode="General">
                  <c:v>1023.1700000000005</c:v>
                </c:pt>
                <c:pt idx="556" formatCode="General">
                  <c:v>1024.26</c:v>
                </c:pt>
                <c:pt idx="557" formatCode="General">
                  <c:v>1025.42</c:v>
                </c:pt>
                <c:pt idx="558" formatCode="General">
                  <c:v>1026.6399999999999</c:v>
                </c:pt>
                <c:pt idx="559" formatCode="General">
                  <c:v>1027.6299999999999</c:v>
                </c:pt>
                <c:pt idx="560" formatCode="General">
                  <c:v>1028.77</c:v>
                </c:pt>
                <c:pt idx="561" formatCode="General">
                  <c:v>1029.82</c:v>
                </c:pt>
                <c:pt idx="562" formatCode="General">
                  <c:v>1030.93</c:v>
                </c:pt>
                <c:pt idx="563" formatCode="General">
                  <c:v>1031.8799999999999</c:v>
                </c:pt>
                <c:pt idx="564" formatCode="General">
                  <c:v>1032.75</c:v>
                </c:pt>
                <c:pt idx="565" formatCode="General">
                  <c:v>1033.8599999999999</c:v>
                </c:pt>
                <c:pt idx="566" formatCode="General">
                  <c:v>1034.83</c:v>
                </c:pt>
                <c:pt idx="567" formatCode="General">
                  <c:v>1035.77</c:v>
                </c:pt>
                <c:pt idx="568" formatCode="General">
                  <c:v>1036.8699999999999</c:v>
                </c:pt>
                <c:pt idx="569" formatCode="General">
                  <c:v>1037.8699999999999</c:v>
                </c:pt>
                <c:pt idx="570" formatCode="General">
                  <c:v>1038.8399999999999</c:v>
                </c:pt>
                <c:pt idx="571" formatCode="General">
                  <c:v>1039.96</c:v>
                </c:pt>
                <c:pt idx="572" formatCode="General">
                  <c:v>1040.8499999999999</c:v>
                </c:pt>
                <c:pt idx="573" formatCode="General">
                  <c:v>1041.8499999999999</c:v>
                </c:pt>
                <c:pt idx="574" formatCode="General">
                  <c:v>1043.01</c:v>
                </c:pt>
                <c:pt idx="575" formatCode="General">
                  <c:v>1044.05</c:v>
                </c:pt>
                <c:pt idx="576" formatCode="General">
                  <c:v>1045.28</c:v>
                </c:pt>
                <c:pt idx="577" formatCode="General">
                  <c:v>1046.45</c:v>
                </c:pt>
                <c:pt idx="578" formatCode="General">
                  <c:v>1047.6399999999999</c:v>
                </c:pt>
                <c:pt idx="579" formatCode="General">
                  <c:v>1048.96</c:v>
                </c:pt>
                <c:pt idx="580" formatCode="General">
                  <c:v>1050.1199999999999</c:v>
                </c:pt>
                <c:pt idx="581" formatCode="General">
                  <c:v>1051.56</c:v>
                </c:pt>
                <c:pt idx="582" formatCode="General">
                  <c:v>1052.8499999999999</c:v>
                </c:pt>
                <c:pt idx="583" formatCode="General">
                  <c:v>1054.1799999999998</c:v>
                </c:pt>
                <c:pt idx="584" formatCode="General">
                  <c:v>1055.6299999999999</c:v>
                </c:pt>
                <c:pt idx="585" formatCode="General">
                  <c:v>1056.82</c:v>
                </c:pt>
                <c:pt idx="586" formatCode="General">
                  <c:v>1058.26</c:v>
                </c:pt>
                <c:pt idx="587" formatCode="General">
                  <c:v>1059.51</c:v>
                </c:pt>
                <c:pt idx="588" formatCode="General">
                  <c:v>1060.99</c:v>
                </c:pt>
                <c:pt idx="589" formatCode="General">
                  <c:v>1062.3399999999999</c:v>
                </c:pt>
                <c:pt idx="590" formatCode="General">
                  <c:v>1063.58</c:v>
                </c:pt>
                <c:pt idx="591" formatCode="General">
                  <c:v>1065.0999999999999</c:v>
                </c:pt>
                <c:pt idx="592" formatCode="General">
                  <c:v>1066.48</c:v>
                </c:pt>
                <c:pt idx="593" formatCode="General">
                  <c:v>1068.1099999999999</c:v>
                </c:pt>
                <c:pt idx="594" formatCode="General">
                  <c:v>1069.6299999999999</c:v>
                </c:pt>
                <c:pt idx="595" formatCode="General">
                  <c:v>1071.28</c:v>
                </c:pt>
                <c:pt idx="596" formatCode="General">
                  <c:v>1072.99</c:v>
                </c:pt>
                <c:pt idx="597" formatCode="General">
                  <c:v>1074.6599999999999</c:v>
                </c:pt>
                <c:pt idx="598" formatCode="General">
                  <c:v>1076.5</c:v>
                </c:pt>
                <c:pt idx="599" formatCode="General">
                  <c:v>1078.1899999999998</c:v>
                </c:pt>
                <c:pt idx="600" formatCode="General">
                  <c:v>1080.05</c:v>
                </c:pt>
                <c:pt idx="601" formatCode="General">
                  <c:v>1081.83</c:v>
                </c:pt>
                <c:pt idx="602" formatCode="General">
                  <c:v>1083.83</c:v>
                </c:pt>
                <c:pt idx="603" formatCode="General">
                  <c:v>1085.6499999999999</c:v>
                </c:pt>
                <c:pt idx="604" formatCode="General">
                  <c:v>1087.71</c:v>
                </c:pt>
                <c:pt idx="605" formatCode="General">
                  <c:v>1090.1199999999999</c:v>
                </c:pt>
                <c:pt idx="606" formatCode="General">
                  <c:v>1092.53</c:v>
                </c:pt>
                <c:pt idx="607" formatCode="General">
                  <c:v>1095.31</c:v>
                </c:pt>
                <c:pt idx="608" formatCode="General">
                  <c:v>1098.1099999999999</c:v>
                </c:pt>
                <c:pt idx="609" formatCode="General">
                  <c:v>1101.23</c:v>
                </c:pt>
                <c:pt idx="610" formatCode="General">
                  <c:v>1104.54</c:v>
                </c:pt>
                <c:pt idx="611" formatCode="General">
                  <c:v>1107.6099999999999</c:v>
                </c:pt>
                <c:pt idx="612" formatCode="General">
                  <c:v>1110.93</c:v>
                </c:pt>
                <c:pt idx="613" formatCode="General">
                  <c:v>1112.76</c:v>
                </c:pt>
                <c:pt idx="614" formatCode="General">
                  <c:v>1114.81</c:v>
                </c:pt>
                <c:pt idx="615" formatCode="General">
                  <c:v>1116.6099999999999</c:v>
                </c:pt>
                <c:pt idx="616" formatCode="General">
                  <c:v>1118.22</c:v>
                </c:pt>
                <c:pt idx="617" formatCode="General">
                  <c:v>1120.1899999999998</c:v>
                </c:pt>
                <c:pt idx="618" formatCode="General">
                  <c:v>1121.71</c:v>
                </c:pt>
                <c:pt idx="619" formatCode="General">
                  <c:v>1123.3</c:v>
                </c:pt>
                <c:pt idx="620" formatCode="General">
                  <c:v>1125.03</c:v>
                </c:pt>
                <c:pt idx="621" formatCode="General">
                  <c:v>1126.51</c:v>
                </c:pt>
                <c:pt idx="622" formatCode="General">
                  <c:v>1128.1399999999999</c:v>
                </c:pt>
                <c:pt idx="623" formatCode="General">
                  <c:v>1129.6499999999999</c:v>
                </c:pt>
                <c:pt idx="624" formatCode="General">
                  <c:v>1131.1599999999999</c:v>
                </c:pt>
                <c:pt idx="625" formatCode="General">
                  <c:v>1132.8</c:v>
                </c:pt>
                <c:pt idx="626" formatCode="General">
                  <c:v>1134.2</c:v>
                </c:pt>
                <c:pt idx="627" formatCode="General">
                  <c:v>1135.74</c:v>
                </c:pt>
                <c:pt idx="628" formatCode="General">
                  <c:v>1137.22</c:v>
                </c:pt>
                <c:pt idx="629" formatCode="General">
                  <c:v>1138.6199999999999</c:v>
                </c:pt>
                <c:pt idx="630" formatCode="General">
                  <c:v>1140.1399999999999</c:v>
                </c:pt>
                <c:pt idx="631" formatCode="General">
                  <c:v>1141.51</c:v>
                </c:pt>
                <c:pt idx="632" formatCode="General">
                  <c:v>1142.9000000000001</c:v>
                </c:pt>
                <c:pt idx="633" formatCode="General">
                  <c:v>1144.1799999999998</c:v>
                </c:pt>
                <c:pt idx="634" formatCode="General">
                  <c:v>1145.6299999999999</c:v>
                </c:pt>
                <c:pt idx="635" formatCode="General">
                  <c:v>1146.96</c:v>
                </c:pt>
                <c:pt idx="636" formatCode="General">
                  <c:v>1148.29</c:v>
                </c:pt>
                <c:pt idx="637" formatCode="General">
                  <c:v>1149.6399999999999</c:v>
                </c:pt>
                <c:pt idx="638" formatCode="General">
                  <c:v>1151.08</c:v>
                </c:pt>
                <c:pt idx="639" formatCode="General">
                  <c:v>1152.4100000000001</c:v>
                </c:pt>
                <c:pt idx="640" formatCode="General">
                  <c:v>1153.7</c:v>
                </c:pt>
                <c:pt idx="641" formatCode="General">
                  <c:v>1155.03</c:v>
                </c:pt>
                <c:pt idx="642" formatCode="General">
                  <c:v>1156.47</c:v>
                </c:pt>
                <c:pt idx="643" formatCode="General">
                  <c:v>1157.92</c:v>
                </c:pt>
                <c:pt idx="644" formatCode="General">
                  <c:v>1159.25</c:v>
                </c:pt>
                <c:pt idx="645" formatCode="General">
                  <c:v>1160.44</c:v>
                </c:pt>
              </c:numCache>
            </c:numRef>
          </c:xVal>
          <c:yVal>
            <c:numRef>
              <c:f>'L1.5 1MeV pro'!$K$2:$K$11684</c:f>
              <c:numCache>
                <c:formatCode>General</c:formatCode>
                <c:ptCount val="11683"/>
                <c:pt idx="0">
                  <c:v>0</c:v>
                </c:pt>
                <c:pt idx="1">
                  <c:v>1.3629899999999999</c:v>
                </c:pt>
                <c:pt idx="2">
                  <c:v>1.1269800000000001</c:v>
                </c:pt>
                <c:pt idx="3">
                  <c:v>2.2598599999999927</c:v>
                </c:pt>
                <c:pt idx="4">
                  <c:v>2.4798799999999903</c:v>
                </c:pt>
                <c:pt idx="5">
                  <c:v>0.91709499999999999</c:v>
                </c:pt>
                <c:pt idx="6">
                  <c:v>-0.26364699999999996</c:v>
                </c:pt>
                <c:pt idx="7">
                  <c:v>-0.69171300000000002</c:v>
                </c:pt>
                <c:pt idx="8">
                  <c:v>-0.34920200000000001</c:v>
                </c:pt>
                <c:pt idx="9">
                  <c:v>-0.59158499999999681</c:v>
                </c:pt>
                <c:pt idx="10">
                  <c:v>0.23648200000000041</c:v>
                </c:pt>
                <c:pt idx="11">
                  <c:v>1.6282799999999999</c:v>
                </c:pt>
                <c:pt idx="12">
                  <c:v>2.5895600000000001</c:v>
                </c:pt>
                <c:pt idx="13">
                  <c:v>1.28468</c:v>
                </c:pt>
                <c:pt idx="14">
                  <c:v>0.47191800000000117</c:v>
                </c:pt>
                <c:pt idx="15">
                  <c:v>-0.12915599999999997</c:v>
                </c:pt>
                <c:pt idx="16">
                  <c:v>-1.0221899999999999</c:v>
                </c:pt>
                <c:pt idx="17">
                  <c:v>-2.63571</c:v>
                </c:pt>
                <c:pt idx="18">
                  <c:v>-2.3498599999999903</c:v>
                </c:pt>
                <c:pt idx="19">
                  <c:v>-1.2692899999999998</c:v>
                </c:pt>
                <c:pt idx="20">
                  <c:v>-1.6292800000000001</c:v>
                </c:pt>
                <c:pt idx="21">
                  <c:v>-0.26399800000000001</c:v>
                </c:pt>
                <c:pt idx="22">
                  <c:v>1.6035599999999999</c:v>
                </c:pt>
                <c:pt idx="23">
                  <c:v>3.1043699999999999</c:v>
                </c:pt>
                <c:pt idx="24">
                  <c:v>3.4299900000000001</c:v>
                </c:pt>
                <c:pt idx="25">
                  <c:v>3.8311799999999967</c:v>
                </c:pt>
                <c:pt idx="26">
                  <c:v>5.0934200000000001</c:v>
                </c:pt>
                <c:pt idx="27">
                  <c:v>4.5826399999999996</c:v>
                </c:pt>
                <c:pt idx="28">
                  <c:v>4.8189599999999855</c:v>
                </c:pt>
                <c:pt idx="29">
                  <c:v>5.8988899999999855</c:v>
                </c:pt>
                <c:pt idx="30">
                  <c:v>4.96305</c:v>
                </c:pt>
                <c:pt idx="31">
                  <c:v>5.4013100000000014</c:v>
                </c:pt>
                <c:pt idx="32">
                  <c:v>5.9834199999999997</c:v>
                </c:pt>
                <c:pt idx="33">
                  <c:v>4.7717300000000034</c:v>
                </c:pt>
                <c:pt idx="34">
                  <c:v>5.3905599999999945</c:v>
                </c:pt>
                <c:pt idx="35">
                  <c:v>5.5059499999999995</c:v>
                </c:pt>
                <c:pt idx="36">
                  <c:v>4.2907999999999999</c:v>
                </c:pt>
                <c:pt idx="37">
                  <c:v>4.8724999999999996</c:v>
                </c:pt>
                <c:pt idx="38">
                  <c:v>4.5621099999999855</c:v>
                </c:pt>
                <c:pt idx="39">
                  <c:v>3.2092399999999999</c:v>
                </c:pt>
                <c:pt idx="40">
                  <c:v>3.3598999999999903</c:v>
                </c:pt>
                <c:pt idx="41">
                  <c:v>2.2926599999999917</c:v>
                </c:pt>
                <c:pt idx="42">
                  <c:v>0.78139199999999998</c:v>
                </c:pt>
                <c:pt idx="43">
                  <c:v>-1.1110199999999999</c:v>
                </c:pt>
                <c:pt idx="44">
                  <c:v>-2.1249600000000002</c:v>
                </c:pt>
                <c:pt idx="45">
                  <c:v>-1.80464</c:v>
                </c:pt>
                <c:pt idx="46">
                  <c:v>-3.13028</c:v>
                </c:pt>
                <c:pt idx="47">
                  <c:v>-3.20886</c:v>
                </c:pt>
                <c:pt idx="48">
                  <c:v>-1.92184</c:v>
                </c:pt>
                <c:pt idx="49">
                  <c:v>-2.3911099999999967</c:v>
                </c:pt>
                <c:pt idx="50">
                  <c:v>-1.6071199999999999</c:v>
                </c:pt>
                <c:pt idx="51">
                  <c:v>0.23450099999999999</c:v>
                </c:pt>
                <c:pt idx="52">
                  <c:v>1.8688100000000001</c:v>
                </c:pt>
                <c:pt idx="53">
                  <c:v>2.9228699999999903</c:v>
                </c:pt>
                <c:pt idx="54">
                  <c:v>2.3859599999999968</c:v>
                </c:pt>
                <c:pt idx="55">
                  <c:v>3.6411799999999999</c:v>
                </c:pt>
                <c:pt idx="56">
                  <c:v>4.0007299999999999</c:v>
                </c:pt>
                <c:pt idx="57">
                  <c:v>2.86076</c:v>
                </c:pt>
                <c:pt idx="58">
                  <c:v>3.7270200000000093</c:v>
                </c:pt>
                <c:pt idx="59">
                  <c:v>3.5866199999999977</c:v>
                </c:pt>
                <c:pt idx="60">
                  <c:v>2.1725599999999967</c:v>
                </c:pt>
                <c:pt idx="61">
                  <c:v>2.1192899999999977</c:v>
                </c:pt>
                <c:pt idx="62">
                  <c:v>0.96806700000000001</c:v>
                </c:pt>
                <c:pt idx="63">
                  <c:v>-1.1474500000000001</c:v>
                </c:pt>
                <c:pt idx="64">
                  <c:v>-2.9631400000000001</c:v>
                </c:pt>
                <c:pt idx="65">
                  <c:v>-3.4668099999999917</c:v>
                </c:pt>
                <c:pt idx="66">
                  <c:v>-4.13035</c:v>
                </c:pt>
                <c:pt idx="67">
                  <c:v>-5.4770899999999996</c:v>
                </c:pt>
                <c:pt idx="68">
                  <c:v>-5.0607699999999998</c:v>
                </c:pt>
                <c:pt idx="69">
                  <c:v>-5.7904099999999996</c:v>
                </c:pt>
                <c:pt idx="70">
                  <c:v>-6.7242799999999985</c:v>
                </c:pt>
                <c:pt idx="71">
                  <c:v>-5.9871799999999995</c:v>
                </c:pt>
                <c:pt idx="72">
                  <c:v>-7.1226599999999856</c:v>
                </c:pt>
                <c:pt idx="73">
                  <c:v>-7.1842600000000001</c:v>
                </c:pt>
                <c:pt idx="74">
                  <c:v>-6.8074299999999965</c:v>
                </c:pt>
                <c:pt idx="75">
                  <c:v>-8.048219999999997</c:v>
                </c:pt>
                <c:pt idx="76">
                  <c:v>-7.5217099999999997</c:v>
                </c:pt>
                <c:pt idx="77">
                  <c:v>-7.3543099999999955</c:v>
                </c:pt>
                <c:pt idx="78">
                  <c:v>-8.5008800000000004</c:v>
                </c:pt>
                <c:pt idx="79">
                  <c:v>-7.5420199999999955</c:v>
                </c:pt>
                <c:pt idx="80">
                  <c:v>-7.9330900000000124</c:v>
                </c:pt>
                <c:pt idx="81">
                  <c:v>-8.5200400000000016</c:v>
                </c:pt>
                <c:pt idx="82">
                  <c:v>-7.3544899999999798</c:v>
                </c:pt>
                <c:pt idx="83">
                  <c:v>-8.1381799999999984</c:v>
                </c:pt>
                <c:pt idx="84">
                  <c:v>-8.0409299999999995</c:v>
                </c:pt>
                <c:pt idx="85">
                  <c:v>-7.1328499999999995</c:v>
                </c:pt>
                <c:pt idx="86">
                  <c:v>-8.1820600000000034</c:v>
                </c:pt>
                <c:pt idx="87">
                  <c:v>-7.4981299999999997</c:v>
                </c:pt>
                <c:pt idx="88">
                  <c:v>-6.9455799999999996</c:v>
                </c:pt>
                <c:pt idx="89">
                  <c:v>-7.7072200000000004</c:v>
                </c:pt>
                <c:pt idx="90">
                  <c:v>-6.4297500000000003</c:v>
                </c:pt>
                <c:pt idx="91">
                  <c:v>-6.5999499999999998</c:v>
                </c:pt>
                <c:pt idx="92">
                  <c:v>-6.6621799999999789</c:v>
                </c:pt>
                <c:pt idx="93">
                  <c:v>-5.3521999999999945</c:v>
                </c:pt>
                <c:pt idx="94">
                  <c:v>-5.8191199999999945</c:v>
                </c:pt>
                <c:pt idx="95">
                  <c:v>-5.0482100000000001</c:v>
                </c:pt>
                <c:pt idx="96">
                  <c:v>-3.9142099999999918</c:v>
                </c:pt>
                <c:pt idx="97">
                  <c:v>-3.9960199999999904</c:v>
                </c:pt>
                <c:pt idx="98">
                  <c:v>-2.5222799999999967</c:v>
                </c:pt>
                <c:pt idx="99">
                  <c:v>-0.77474900000000479</c:v>
                </c:pt>
                <c:pt idx="100">
                  <c:v>0.79967100000000235</c:v>
                </c:pt>
                <c:pt idx="101">
                  <c:v>1.467069999999995</c:v>
                </c:pt>
                <c:pt idx="102">
                  <c:v>2.96156</c:v>
                </c:pt>
                <c:pt idx="103">
                  <c:v>3.9182299999999977</c:v>
                </c:pt>
                <c:pt idx="104">
                  <c:v>2.9835900000000084</c:v>
                </c:pt>
                <c:pt idx="105">
                  <c:v>3.6715499999999968</c:v>
                </c:pt>
                <c:pt idx="106">
                  <c:v>4.3930099999999985</c:v>
                </c:pt>
                <c:pt idx="107">
                  <c:v>3.0264699999999967</c:v>
                </c:pt>
                <c:pt idx="108">
                  <c:v>3.4406699999999977</c:v>
                </c:pt>
                <c:pt idx="109">
                  <c:v>3.45051</c:v>
                </c:pt>
                <c:pt idx="110">
                  <c:v>2.0644999999999998</c:v>
                </c:pt>
                <c:pt idx="111">
                  <c:v>1.0593199999999998</c:v>
                </c:pt>
                <c:pt idx="112">
                  <c:v>-0.16456999999999999</c:v>
                </c:pt>
                <c:pt idx="113">
                  <c:v>-1.77478</c:v>
                </c:pt>
                <c:pt idx="114">
                  <c:v>-3.3477899999999998</c:v>
                </c:pt>
                <c:pt idx="115">
                  <c:v>-3.9779200000000001</c:v>
                </c:pt>
                <c:pt idx="116">
                  <c:v>-4.0321600000000002</c:v>
                </c:pt>
                <c:pt idx="117">
                  <c:v>-5.5005199999999945</c:v>
                </c:pt>
                <c:pt idx="118">
                  <c:v>-5.0952999999999999</c:v>
                </c:pt>
                <c:pt idx="119">
                  <c:v>-5.2303700000000024</c:v>
                </c:pt>
                <c:pt idx="120">
                  <c:v>-6.4293800000000001</c:v>
                </c:pt>
                <c:pt idx="121">
                  <c:v>-5.6326700000000001</c:v>
                </c:pt>
                <c:pt idx="122">
                  <c:v>-5.9698399999999996</c:v>
                </c:pt>
                <c:pt idx="123">
                  <c:v>-6.8259599999999798</c:v>
                </c:pt>
                <c:pt idx="124">
                  <c:v>-5.7066900000000134</c:v>
                </c:pt>
                <c:pt idx="125">
                  <c:v>-6.3688299999999956</c:v>
                </c:pt>
                <c:pt idx="126">
                  <c:v>-6.76546</c:v>
                </c:pt>
                <c:pt idx="127">
                  <c:v>-5.6095799999999985</c:v>
                </c:pt>
                <c:pt idx="128">
                  <c:v>-6.3466300000000002</c:v>
                </c:pt>
                <c:pt idx="129">
                  <c:v>-6.3349699999999975</c:v>
                </c:pt>
                <c:pt idx="130">
                  <c:v>-5.2274799999999955</c:v>
                </c:pt>
                <c:pt idx="131">
                  <c:v>-5.8765599999999996</c:v>
                </c:pt>
                <c:pt idx="132">
                  <c:v>-5.4685099999999975</c:v>
                </c:pt>
                <c:pt idx="133">
                  <c:v>-4.3716600000000199</c:v>
                </c:pt>
                <c:pt idx="134">
                  <c:v>-5.0180199999999955</c:v>
                </c:pt>
                <c:pt idx="135">
                  <c:v>-3.8947499999999917</c:v>
                </c:pt>
                <c:pt idx="136">
                  <c:v>-2.7987099999999998</c:v>
                </c:pt>
                <c:pt idx="137">
                  <c:v>-2.5983100000000001</c:v>
                </c:pt>
                <c:pt idx="138">
                  <c:v>-0.91705899999999996</c:v>
                </c:pt>
                <c:pt idx="139">
                  <c:v>0.77892600000000234</c:v>
                </c:pt>
                <c:pt idx="140">
                  <c:v>2.4641899999999999</c:v>
                </c:pt>
                <c:pt idx="141">
                  <c:v>2.8220199999999918</c:v>
                </c:pt>
                <c:pt idx="142">
                  <c:v>3.8978199999999967</c:v>
                </c:pt>
                <c:pt idx="143">
                  <c:v>5.0360100000000001</c:v>
                </c:pt>
                <c:pt idx="144">
                  <c:v>4.3963999999999999</c:v>
                </c:pt>
                <c:pt idx="145">
                  <c:v>5.4079299999999995</c:v>
                </c:pt>
                <c:pt idx="146">
                  <c:v>5.9588099999999997</c:v>
                </c:pt>
                <c:pt idx="147">
                  <c:v>5.2320000000000002</c:v>
                </c:pt>
                <c:pt idx="148">
                  <c:v>6.3572499999999996</c:v>
                </c:pt>
                <c:pt idx="149">
                  <c:v>6.3459699999999986</c:v>
                </c:pt>
                <c:pt idx="150">
                  <c:v>5.7017800000000003</c:v>
                </c:pt>
                <c:pt idx="151">
                  <c:v>6.8928399999999845</c:v>
                </c:pt>
                <c:pt idx="152">
                  <c:v>6.3551099999999945</c:v>
                </c:pt>
                <c:pt idx="153">
                  <c:v>5.8755600000000001</c:v>
                </c:pt>
                <c:pt idx="154">
                  <c:v>6.9454200000000004</c:v>
                </c:pt>
                <c:pt idx="155">
                  <c:v>5.9697100000000001</c:v>
                </c:pt>
                <c:pt idx="156">
                  <c:v>5.7618200000000002</c:v>
                </c:pt>
                <c:pt idx="157">
                  <c:v>6.5214499999999997</c:v>
                </c:pt>
                <c:pt idx="158">
                  <c:v>5.3250999999999955</c:v>
                </c:pt>
                <c:pt idx="159">
                  <c:v>5.3461999999999996</c:v>
                </c:pt>
                <c:pt idx="160">
                  <c:v>5.5133900000000002</c:v>
                </c:pt>
                <c:pt idx="161">
                  <c:v>4.1301299999999985</c:v>
                </c:pt>
                <c:pt idx="162">
                  <c:v>4.3594999999999997</c:v>
                </c:pt>
                <c:pt idx="163">
                  <c:v>3.66886</c:v>
                </c:pt>
                <c:pt idx="164">
                  <c:v>2.0628199999999977</c:v>
                </c:pt>
                <c:pt idx="165" formatCode="0.00E+00">
                  <c:v>0.98783599999999949</c:v>
                </c:pt>
                <c:pt idx="166">
                  <c:v>-0.73670100000000283</c:v>
                </c:pt>
                <c:pt idx="167">
                  <c:v>-2.3875199999999999</c:v>
                </c:pt>
                <c:pt idx="168">
                  <c:v>-3.8960899999999903</c:v>
                </c:pt>
                <c:pt idx="169">
                  <c:v>-4.4010899999999999</c:v>
                </c:pt>
                <c:pt idx="170">
                  <c:v>-5.2791100000000002</c:v>
                </c:pt>
                <c:pt idx="171">
                  <c:v>-6.2856899999999998</c:v>
                </c:pt>
                <c:pt idx="172">
                  <c:v>-6.1020399999999855</c:v>
                </c:pt>
                <c:pt idx="173">
                  <c:v>-7.2614599999999996</c:v>
                </c:pt>
                <c:pt idx="174">
                  <c:v>-7.5381200000000002</c:v>
                </c:pt>
                <c:pt idx="175">
                  <c:v>-7.7311100000000001</c:v>
                </c:pt>
                <c:pt idx="176">
                  <c:v>-8.8502300000000247</c:v>
                </c:pt>
                <c:pt idx="177">
                  <c:v>-8.3186900000000001</c:v>
                </c:pt>
                <c:pt idx="178">
                  <c:v>-9.2636300000000027</c:v>
                </c:pt>
                <c:pt idx="179">
                  <c:v>-9.6692900000000002</c:v>
                </c:pt>
                <c:pt idx="180">
                  <c:v>-9.3427500000000006</c:v>
                </c:pt>
                <c:pt idx="181">
                  <c:v>-10.690900000000001</c:v>
                </c:pt>
                <c:pt idx="182">
                  <c:v>-10.035</c:v>
                </c:pt>
                <c:pt idx="183">
                  <c:v>-10.695600000000002</c:v>
                </c:pt>
                <c:pt idx="184">
                  <c:v>-11.315800000000024</c:v>
                </c:pt>
                <c:pt idx="185">
                  <c:v>-10.555100000000024</c:v>
                </c:pt>
                <c:pt idx="186">
                  <c:v>-11.9543</c:v>
                </c:pt>
                <c:pt idx="187">
                  <c:v>-11.3681</c:v>
                </c:pt>
                <c:pt idx="188">
                  <c:v>-11.659600000000006</c:v>
                </c:pt>
                <c:pt idx="189">
                  <c:v>-12.475000000000026</c:v>
                </c:pt>
                <c:pt idx="190">
                  <c:v>-11.329500000000024</c:v>
                </c:pt>
                <c:pt idx="191">
                  <c:v>-12.560600000000004</c:v>
                </c:pt>
                <c:pt idx="192">
                  <c:v>-12.238499999999998</c:v>
                </c:pt>
                <c:pt idx="193">
                  <c:v>-11.797600000000001</c:v>
                </c:pt>
                <c:pt idx="194">
                  <c:v>-13.059000000000006</c:v>
                </c:pt>
                <c:pt idx="195">
                  <c:v>-11.783800000000001</c:v>
                </c:pt>
                <c:pt idx="196">
                  <c:v>-12.467700000000002</c:v>
                </c:pt>
                <c:pt idx="197">
                  <c:v>-12.708600000000001</c:v>
                </c:pt>
                <c:pt idx="198">
                  <c:v>-11.5661</c:v>
                </c:pt>
                <c:pt idx="199">
                  <c:v>-12.880400000000026</c:v>
                </c:pt>
                <c:pt idx="200">
                  <c:v>-12.002400000000026</c:v>
                </c:pt>
                <c:pt idx="201">
                  <c:v>-11.790800000000001</c:v>
                </c:pt>
                <c:pt idx="202">
                  <c:v>-12.4885</c:v>
                </c:pt>
                <c:pt idx="203">
                  <c:v>-11.049200000000001</c:v>
                </c:pt>
                <c:pt idx="204">
                  <c:v>-12.026</c:v>
                </c:pt>
                <c:pt idx="205">
                  <c:v>-11.302200000000004</c:v>
                </c:pt>
                <c:pt idx="206">
                  <c:v>-10.8344</c:v>
                </c:pt>
                <c:pt idx="207">
                  <c:v>-11.492800000000004</c:v>
                </c:pt>
                <c:pt idx="208">
                  <c:v>-10.06</c:v>
                </c:pt>
                <c:pt idx="209">
                  <c:v>-10.673400000000004</c:v>
                </c:pt>
                <c:pt idx="210">
                  <c:v>-10.0261</c:v>
                </c:pt>
                <c:pt idx="211">
                  <c:v>-9.4277100000000011</c:v>
                </c:pt>
                <c:pt idx="212">
                  <c:v>-9.8948200000000011</c:v>
                </c:pt>
                <c:pt idx="213">
                  <c:v>-8.5563500000000001</c:v>
                </c:pt>
                <c:pt idx="214">
                  <c:v>-8.8363900000000015</c:v>
                </c:pt>
                <c:pt idx="215">
                  <c:v>-8.3395300000000248</c:v>
                </c:pt>
                <c:pt idx="216">
                  <c:v>-7.4286899999999996</c:v>
                </c:pt>
                <c:pt idx="217">
                  <c:v>-7.8292999999999999</c:v>
                </c:pt>
                <c:pt idx="218">
                  <c:v>-6.7143499999999996</c:v>
                </c:pt>
                <c:pt idx="219">
                  <c:v>-6.3482599999999998</c:v>
                </c:pt>
                <c:pt idx="220">
                  <c:v>-5.9692400000000134</c:v>
                </c:pt>
                <c:pt idx="221">
                  <c:v>-4.7683499999999999</c:v>
                </c:pt>
                <c:pt idx="222">
                  <c:v>-4.6329299999999956</c:v>
                </c:pt>
                <c:pt idx="223">
                  <c:v>-3.4389699999999968</c:v>
                </c:pt>
                <c:pt idx="224">
                  <c:v>-1.89483</c:v>
                </c:pt>
                <c:pt idx="225">
                  <c:v>-0.37218300000000032</c:v>
                </c:pt>
                <c:pt idx="226">
                  <c:v>1.3891500000000001</c:v>
                </c:pt>
                <c:pt idx="227">
                  <c:v>2.9789399999999997</c:v>
                </c:pt>
                <c:pt idx="228">
                  <c:v>4.3608499999999975</c:v>
                </c:pt>
                <c:pt idx="229">
                  <c:v>4.6375199999999799</c:v>
                </c:pt>
                <c:pt idx="230">
                  <c:v>5.6509199999999788</c:v>
                </c:pt>
                <c:pt idx="231">
                  <c:v>6.4718100000000014</c:v>
                </c:pt>
                <c:pt idx="232">
                  <c:v>6.2876700000000003</c:v>
                </c:pt>
                <c:pt idx="233">
                  <c:v>7.4875099999999986</c:v>
                </c:pt>
                <c:pt idx="234">
                  <c:v>7.657139999999977</c:v>
                </c:pt>
                <c:pt idx="235">
                  <c:v>7.8204999999999965</c:v>
                </c:pt>
                <c:pt idx="236">
                  <c:v>8.9841000000000015</c:v>
                </c:pt>
                <c:pt idx="237">
                  <c:v>8.4179699999999986</c:v>
                </c:pt>
                <c:pt idx="238">
                  <c:v>9.4390200000000011</c:v>
                </c:pt>
                <c:pt idx="239">
                  <c:v>9.6964800000000047</c:v>
                </c:pt>
                <c:pt idx="240">
                  <c:v>9.5446999999999989</c:v>
                </c:pt>
                <c:pt idx="241">
                  <c:v>10.8309</c:v>
                </c:pt>
                <c:pt idx="242">
                  <c:v>9.9934100000000008</c:v>
                </c:pt>
                <c:pt idx="243">
                  <c:v>11.0108</c:v>
                </c:pt>
                <c:pt idx="244">
                  <c:v>11.203000000000001</c:v>
                </c:pt>
                <c:pt idx="245">
                  <c:v>10.771299999999998</c:v>
                </c:pt>
                <c:pt idx="246">
                  <c:v>12.1569</c:v>
                </c:pt>
                <c:pt idx="247">
                  <c:v>11.067500000000004</c:v>
                </c:pt>
                <c:pt idx="248">
                  <c:v>12.0816</c:v>
                </c:pt>
                <c:pt idx="249">
                  <c:v>12.126100000000001</c:v>
                </c:pt>
                <c:pt idx="250">
                  <c:v>11.5396</c:v>
                </c:pt>
                <c:pt idx="251">
                  <c:v>12.912600000000024</c:v>
                </c:pt>
                <c:pt idx="252">
                  <c:v>11.7746</c:v>
                </c:pt>
                <c:pt idx="253">
                  <c:v>12.335500000000026</c:v>
                </c:pt>
                <c:pt idx="254">
                  <c:v>12.714199999999998</c:v>
                </c:pt>
                <c:pt idx="255">
                  <c:v>11.623900000000001</c:v>
                </c:pt>
                <c:pt idx="256">
                  <c:v>12.9336</c:v>
                </c:pt>
                <c:pt idx="257">
                  <c:v>12.227399999999999</c:v>
                </c:pt>
                <c:pt idx="258">
                  <c:v>11.969200000000004</c:v>
                </c:pt>
                <c:pt idx="259">
                  <c:v>12.7957</c:v>
                </c:pt>
                <c:pt idx="260">
                  <c:v>11.518199999999998</c:v>
                </c:pt>
                <c:pt idx="261">
                  <c:v>12.158100000000001</c:v>
                </c:pt>
                <c:pt idx="262">
                  <c:v>11.937800000000001</c:v>
                </c:pt>
                <c:pt idx="263">
                  <c:v>11.069000000000004</c:v>
                </c:pt>
                <c:pt idx="264">
                  <c:v>12.0886</c:v>
                </c:pt>
                <c:pt idx="265">
                  <c:v>10.632200000000001</c:v>
                </c:pt>
                <c:pt idx="266">
                  <c:v>11.193900000000001</c:v>
                </c:pt>
                <c:pt idx="267">
                  <c:v>10.758800000000001</c:v>
                </c:pt>
                <c:pt idx="268">
                  <c:v>9.9334800000000048</c:v>
                </c:pt>
                <c:pt idx="269">
                  <c:v>10.719800000000001</c:v>
                </c:pt>
                <c:pt idx="270">
                  <c:v>9.4433099999999985</c:v>
                </c:pt>
                <c:pt idx="271">
                  <c:v>9.5735500000000027</c:v>
                </c:pt>
                <c:pt idx="272">
                  <c:v>9.238349999999997</c:v>
                </c:pt>
                <c:pt idx="273">
                  <c:v>8.31752</c:v>
                </c:pt>
                <c:pt idx="274">
                  <c:v>8.8350800000000067</c:v>
                </c:pt>
                <c:pt idx="275">
                  <c:v>7.6321699999999995</c:v>
                </c:pt>
                <c:pt idx="276">
                  <c:v>7.5165099999999985</c:v>
                </c:pt>
                <c:pt idx="277">
                  <c:v>7.1632699999999998</c:v>
                </c:pt>
                <c:pt idx="278">
                  <c:v>6.09877</c:v>
                </c:pt>
                <c:pt idx="279">
                  <c:v>6.2800200000000004</c:v>
                </c:pt>
                <c:pt idx="280">
                  <c:v>5.2759</c:v>
                </c:pt>
                <c:pt idx="281">
                  <c:v>4.3906400000000003</c:v>
                </c:pt>
                <c:pt idx="282">
                  <c:v>3.9857200000000002</c:v>
                </c:pt>
                <c:pt idx="283">
                  <c:v>2.5224499999999903</c:v>
                </c:pt>
                <c:pt idx="284">
                  <c:v>0.95400900000000211</c:v>
                </c:pt>
                <c:pt idx="285">
                  <c:v>-0.83242000000000005</c:v>
                </c:pt>
                <c:pt idx="286">
                  <c:v>-1.83209</c:v>
                </c:pt>
                <c:pt idx="287">
                  <c:v>-3.3578699999999908</c:v>
                </c:pt>
                <c:pt idx="288">
                  <c:v>-4.4144699999999997</c:v>
                </c:pt>
                <c:pt idx="289">
                  <c:v>-3.9197199999999977</c:v>
                </c:pt>
                <c:pt idx="290">
                  <c:v>-5.0498500000000002</c:v>
                </c:pt>
                <c:pt idx="291">
                  <c:v>-5.5763100000000003</c:v>
                </c:pt>
                <c:pt idx="292">
                  <c:v>-4.9476399999999998</c:v>
                </c:pt>
                <c:pt idx="293">
                  <c:v>-6.1405599999999945</c:v>
                </c:pt>
                <c:pt idx="294">
                  <c:v>-6.1226599999999856</c:v>
                </c:pt>
                <c:pt idx="295">
                  <c:v>-5.4534200000000004</c:v>
                </c:pt>
                <c:pt idx="296">
                  <c:v>-6.6378599999999945</c:v>
                </c:pt>
                <c:pt idx="297">
                  <c:v>-6.2167199999999996</c:v>
                </c:pt>
                <c:pt idx="298">
                  <c:v>-5.7425299999999995</c:v>
                </c:pt>
                <c:pt idx="299">
                  <c:v>-6.8185499999999966</c:v>
                </c:pt>
                <c:pt idx="300">
                  <c:v>-5.87385</c:v>
                </c:pt>
                <c:pt idx="301">
                  <c:v>-5.7307300000000003</c:v>
                </c:pt>
                <c:pt idx="302">
                  <c:v>-6.4600299999999997</c:v>
                </c:pt>
                <c:pt idx="303">
                  <c:v>-5.3474799999999965</c:v>
                </c:pt>
                <c:pt idx="304">
                  <c:v>-5.2562100000000003</c:v>
                </c:pt>
                <c:pt idx="305">
                  <c:v>-5.5716800000000024</c:v>
                </c:pt>
                <c:pt idx="306">
                  <c:v>-4.2719700000000014</c:v>
                </c:pt>
                <c:pt idx="307">
                  <c:v>-4.1504499999999975</c:v>
                </c:pt>
                <c:pt idx="308">
                  <c:v>-3.8982199999999967</c:v>
                </c:pt>
                <c:pt idx="309">
                  <c:v>-2.2904100000000001</c:v>
                </c:pt>
                <c:pt idx="310">
                  <c:v>-1.1501999999999999</c:v>
                </c:pt>
                <c:pt idx="311">
                  <c:v>0.45392200000000038</c:v>
                </c:pt>
                <c:pt idx="312">
                  <c:v>2.18587</c:v>
                </c:pt>
                <c:pt idx="313">
                  <c:v>3.7771499999999998</c:v>
                </c:pt>
                <c:pt idx="314">
                  <c:v>4.3693799999999996</c:v>
                </c:pt>
                <c:pt idx="315">
                  <c:v>5.1093400000000004</c:v>
                </c:pt>
                <c:pt idx="316">
                  <c:v>6.2273399999999945</c:v>
                </c:pt>
                <c:pt idx="317">
                  <c:v>5.9542099999999998</c:v>
                </c:pt>
                <c:pt idx="318">
                  <c:v>6.9648299999999965</c:v>
                </c:pt>
                <c:pt idx="319">
                  <c:v>7.5103600000000004</c:v>
                </c:pt>
                <c:pt idx="320">
                  <c:v>7.2599499999999999</c:v>
                </c:pt>
                <c:pt idx="321">
                  <c:v>8.5128600000000034</c:v>
                </c:pt>
                <c:pt idx="322">
                  <c:v>8.2678400000000014</c:v>
                </c:pt>
                <c:pt idx="323">
                  <c:v>8.7023199999999985</c:v>
                </c:pt>
                <c:pt idx="324">
                  <c:v>9.5964000000000027</c:v>
                </c:pt>
                <c:pt idx="325">
                  <c:v>8.8268600000000035</c:v>
                </c:pt>
                <c:pt idx="326">
                  <c:v>10.072800000000004</c:v>
                </c:pt>
                <c:pt idx="327">
                  <c:v>9.9055100000000067</c:v>
                </c:pt>
                <c:pt idx="328">
                  <c:v>9.9480699999999995</c:v>
                </c:pt>
                <c:pt idx="329">
                  <c:v>10.977400000000006</c:v>
                </c:pt>
                <c:pt idx="330">
                  <c:v>9.9315800000000003</c:v>
                </c:pt>
                <c:pt idx="331">
                  <c:v>11.110100000000001</c:v>
                </c:pt>
                <c:pt idx="332">
                  <c:v>10.850100000000024</c:v>
                </c:pt>
                <c:pt idx="333">
                  <c:v>10.603</c:v>
                </c:pt>
                <c:pt idx="334">
                  <c:v>11.8079</c:v>
                </c:pt>
                <c:pt idx="335">
                  <c:v>10.6775</c:v>
                </c:pt>
                <c:pt idx="336">
                  <c:v>11.2456</c:v>
                </c:pt>
                <c:pt idx="337">
                  <c:v>11.724699999999999</c:v>
                </c:pt>
                <c:pt idx="338">
                  <c:v>10.5823</c:v>
                </c:pt>
                <c:pt idx="339">
                  <c:v>11.787000000000001</c:v>
                </c:pt>
                <c:pt idx="340">
                  <c:v>11.188600000000001</c:v>
                </c:pt>
                <c:pt idx="341">
                  <c:v>10.802400000000048</c:v>
                </c:pt>
                <c:pt idx="342">
                  <c:v>11.835100000000002</c:v>
                </c:pt>
                <c:pt idx="343">
                  <c:v>10.6829</c:v>
                </c:pt>
                <c:pt idx="344">
                  <c:v>10.959800000000024</c:v>
                </c:pt>
                <c:pt idx="345">
                  <c:v>11.2051</c:v>
                </c:pt>
                <c:pt idx="346">
                  <c:v>9.9786600000000014</c:v>
                </c:pt>
                <c:pt idx="347">
                  <c:v>11.036900000000001</c:v>
                </c:pt>
                <c:pt idx="348">
                  <c:v>10.134500000000001</c:v>
                </c:pt>
                <c:pt idx="349">
                  <c:v>9.8653700000000004</c:v>
                </c:pt>
                <c:pt idx="350">
                  <c:v>10.266500000000002</c:v>
                </c:pt>
                <c:pt idx="351">
                  <c:v>8.9391100000000012</c:v>
                </c:pt>
                <c:pt idx="352">
                  <c:v>9.5785700000000009</c:v>
                </c:pt>
                <c:pt idx="353">
                  <c:v>8.9545100000000026</c:v>
                </c:pt>
                <c:pt idx="354">
                  <c:v>8.2159800000000001</c:v>
                </c:pt>
                <c:pt idx="355">
                  <c:v>8.7647300000000001</c:v>
                </c:pt>
                <c:pt idx="356">
                  <c:v>7.50305</c:v>
                </c:pt>
                <c:pt idx="357">
                  <c:v>7.5534499999999998</c:v>
                </c:pt>
                <c:pt idx="358">
                  <c:v>7.1211299999999955</c:v>
                </c:pt>
                <c:pt idx="359">
                  <c:v>6.0977999999999986</c:v>
                </c:pt>
                <c:pt idx="360">
                  <c:v>6.3602600000000002</c:v>
                </c:pt>
                <c:pt idx="361">
                  <c:v>5.1650999999999945</c:v>
                </c:pt>
                <c:pt idx="362">
                  <c:v>4.6066599999999998</c:v>
                </c:pt>
                <c:pt idx="363">
                  <c:v>3.9515099999999967</c:v>
                </c:pt>
                <c:pt idx="364">
                  <c:v>2.4507999999999988</c:v>
                </c:pt>
                <c:pt idx="365">
                  <c:v>1.1506000000000001</c:v>
                </c:pt>
                <c:pt idx="366">
                  <c:v>-0.68603400000000003</c:v>
                </c:pt>
                <c:pt idx="367">
                  <c:v>-2.0600499999999977</c:v>
                </c:pt>
                <c:pt idx="368">
                  <c:v>-3.6703800000000002</c:v>
                </c:pt>
                <c:pt idx="369">
                  <c:v>-4.6334999999999997</c:v>
                </c:pt>
                <c:pt idx="370">
                  <c:v>-5.0080299999999998</c:v>
                </c:pt>
                <c:pt idx="371">
                  <c:v>-6.2103900000000003</c:v>
                </c:pt>
                <c:pt idx="372">
                  <c:v>-6.2675799999999855</c:v>
                </c:pt>
                <c:pt idx="373">
                  <c:v>-6.9651699999999996</c:v>
                </c:pt>
                <c:pt idx="374">
                  <c:v>-7.8272899999999845</c:v>
                </c:pt>
                <c:pt idx="375">
                  <c:v>-7.4262300000000003</c:v>
                </c:pt>
                <c:pt idx="376">
                  <c:v>-8.5618800000000004</c:v>
                </c:pt>
                <c:pt idx="377">
                  <c:v>-8.7432199999999991</c:v>
                </c:pt>
                <c:pt idx="378">
                  <c:v>-8.7651400000000006</c:v>
                </c:pt>
                <c:pt idx="379">
                  <c:v>-9.9624200000000247</c:v>
                </c:pt>
                <c:pt idx="380">
                  <c:v>-9.2735800000000008</c:v>
                </c:pt>
                <c:pt idx="381">
                  <c:v>-10.2658</c:v>
                </c:pt>
                <c:pt idx="382">
                  <c:v>-10.537000000000001</c:v>
                </c:pt>
                <c:pt idx="383">
                  <c:v>-10.2608</c:v>
                </c:pt>
                <c:pt idx="384">
                  <c:v>-11.549900000000001</c:v>
                </c:pt>
                <c:pt idx="385">
                  <c:v>-10.6671</c:v>
                </c:pt>
                <c:pt idx="386">
                  <c:v>-11.458</c:v>
                </c:pt>
                <c:pt idx="387">
                  <c:v>-11.877000000000002</c:v>
                </c:pt>
                <c:pt idx="388">
                  <c:v>-11.0709</c:v>
                </c:pt>
                <c:pt idx="389">
                  <c:v>-12.5235</c:v>
                </c:pt>
                <c:pt idx="390">
                  <c:v>-11.764700000000001</c:v>
                </c:pt>
                <c:pt idx="391">
                  <c:v>-11.848600000000001</c:v>
                </c:pt>
                <c:pt idx="392">
                  <c:v>-12.8963</c:v>
                </c:pt>
                <c:pt idx="393">
                  <c:v>-11.620900000000001</c:v>
                </c:pt>
                <c:pt idx="394">
                  <c:v>-12.7075</c:v>
                </c:pt>
                <c:pt idx="395">
                  <c:v>-12.441000000000001</c:v>
                </c:pt>
                <c:pt idx="396">
                  <c:v>-11.783100000000001</c:v>
                </c:pt>
                <c:pt idx="397">
                  <c:v>-13.083400000000006</c:v>
                </c:pt>
                <c:pt idx="398">
                  <c:v>-12.0023</c:v>
                </c:pt>
                <c:pt idx="399">
                  <c:v>-12.244699999999998</c:v>
                </c:pt>
                <c:pt idx="400">
                  <c:v>-12.6586</c:v>
                </c:pt>
                <c:pt idx="401">
                  <c:v>-11.361500000000024</c:v>
                </c:pt>
                <c:pt idx="402">
                  <c:v>-12.507300000000001</c:v>
                </c:pt>
                <c:pt idx="403">
                  <c:v>-11.767300000000001</c:v>
                </c:pt>
                <c:pt idx="404">
                  <c:v>-11.2334</c:v>
                </c:pt>
                <c:pt idx="405">
                  <c:v>-12.084300000000001</c:v>
                </c:pt>
                <c:pt idx="406">
                  <c:v>-10.652200000000002</c:v>
                </c:pt>
                <c:pt idx="407">
                  <c:v>-11.315700000000026</c:v>
                </c:pt>
                <c:pt idx="408">
                  <c:v>-10.6707</c:v>
                </c:pt>
                <c:pt idx="409">
                  <c:v>-10.149100000000001</c:v>
                </c:pt>
                <c:pt idx="410">
                  <c:v>-10.636100000000001</c:v>
                </c:pt>
                <c:pt idx="411">
                  <c:v>-9.30138</c:v>
                </c:pt>
                <c:pt idx="412">
                  <c:v>-9.8216600000000014</c:v>
                </c:pt>
                <c:pt idx="413">
                  <c:v>-9.2027000000000001</c:v>
                </c:pt>
                <c:pt idx="414">
                  <c:v>-8.40761</c:v>
                </c:pt>
                <c:pt idx="415">
                  <c:v>-8.8687200000000015</c:v>
                </c:pt>
                <c:pt idx="416">
                  <c:v>-7.5983200000000002</c:v>
                </c:pt>
                <c:pt idx="417">
                  <c:v>-7.6259699999999855</c:v>
                </c:pt>
                <c:pt idx="418">
                  <c:v>-7.1217699999999997</c:v>
                </c:pt>
                <c:pt idx="419">
                  <c:v>-6.1497099999999998</c:v>
                </c:pt>
                <c:pt idx="420">
                  <c:v>-6.3492899999999999</c:v>
                </c:pt>
                <c:pt idx="421">
                  <c:v>-5.1909499999999955</c:v>
                </c:pt>
                <c:pt idx="422">
                  <c:v>-4.5116800000000001</c:v>
                </c:pt>
                <c:pt idx="423">
                  <c:v>-3.90706</c:v>
                </c:pt>
                <c:pt idx="424">
                  <c:v>-2.3357699999999904</c:v>
                </c:pt>
                <c:pt idx="425">
                  <c:v>-0.91437000000000002</c:v>
                </c:pt>
                <c:pt idx="426">
                  <c:v>0.86881100000000222</c:v>
                </c:pt>
                <c:pt idx="427">
                  <c:v>2.0618699999999968</c:v>
                </c:pt>
                <c:pt idx="428">
                  <c:v>3.6714699999999967</c:v>
                </c:pt>
                <c:pt idx="429">
                  <c:v>4.5182399999999996</c:v>
                </c:pt>
                <c:pt idx="430">
                  <c:v>4.5731400000000004</c:v>
                </c:pt>
                <c:pt idx="431">
                  <c:v>5.9492600000000282</c:v>
                </c:pt>
                <c:pt idx="432">
                  <c:v>5.7597800000000001</c:v>
                </c:pt>
                <c:pt idx="433">
                  <c:v>6.2318400000000134</c:v>
                </c:pt>
                <c:pt idx="434">
                  <c:v>7.2301500000000001</c:v>
                </c:pt>
                <c:pt idx="435">
                  <c:v>6.4467700000000034</c:v>
                </c:pt>
                <c:pt idx="436">
                  <c:v>7.4277699999999998</c:v>
                </c:pt>
                <c:pt idx="437">
                  <c:v>7.7123200000000001</c:v>
                </c:pt>
                <c:pt idx="438">
                  <c:v>7.11822</c:v>
                </c:pt>
                <c:pt idx="439">
                  <c:v>8.3013000000000012</c:v>
                </c:pt>
                <c:pt idx="440">
                  <c:v>8.0458400000000001</c:v>
                </c:pt>
                <c:pt idx="441">
                  <c:v>7.5884799999999997</c:v>
                </c:pt>
                <c:pt idx="442">
                  <c:v>8.8362300000000005</c:v>
                </c:pt>
                <c:pt idx="443">
                  <c:v>8.0459500000000013</c:v>
                </c:pt>
                <c:pt idx="444">
                  <c:v>8.1083799999999986</c:v>
                </c:pt>
                <c:pt idx="445">
                  <c:v>8.9887000000000015</c:v>
                </c:pt>
                <c:pt idx="446">
                  <c:v>7.8604899999999827</c:v>
                </c:pt>
                <c:pt idx="447">
                  <c:v>8.3025300000000541</c:v>
                </c:pt>
                <c:pt idx="448">
                  <c:v>8.6939400000000013</c:v>
                </c:pt>
                <c:pt idx="449">
                  <c:v>7.5444999999999975</c:v>
                </c:pt>
                <c:pt idx="450">
                  <c:v>8.3893400000000007</c:v>
                </c:pt>
                <c:pt idx="451">
                  <c:v>8.07423</c:v>
                </c:pt>
                <c:pt idx="452">
                  <c:v>7.2083399999999997</c:v>
                </c:pt>
                <c:pt idx="453">
                  <c:v>8.1900400000000015</c:v>
                </c:pt>
                <c:pt idx="454">
                  <c:v>7.3538099999999975</c:v>
                </c:pt>
                <c:pt idx="455">
                  <c:v>6.8246099999999945</c:v>
                </c:pt>
                <c:pt idx="456">
                  <c:v>7.46469</c:v>
                </c:pt>
                <c:pt idx="457">
                  <c:v>6.3949299999999845</c:v>
                </c:pt>
                <c:pt idx="458">
                  <c:v>6.13028</c:v>
                </c:pt>
                <c:pt idx="459">
                  <c:v>6.2481799999999996</c:v>
                </c:pt>
                <c:pt idx="460">
                  <c:v>4.8227199999999826</c:v>
                </c:pt>
                <c:pt idx="461">
                  <c:v>5.0876999999999999</c:v>
                </c:pt>
                <c:pt idx="462">
                  <c:v>4.1805799999999955</c:v>
                </c:pt>
                <c:pt idx="463">
                  <c:v>2.8058299999999967</c:v>
                </c:pt>
                <c:pt idx="464">
                  <c:v>2.2811800000000089</c:v>
                </c:pt>
                <c:pt idx="465">
                  <c:v>0.44473399999999996</c:v>
                </c:pt>
                <c:pt idx="466">
                  <c:v>-1.3891199999999999</c:v>
                </c:pt>
                <c:pt idx="467">
                  <c:v>-2.9086699999999968</c:v>
                </c:pt>
                <c:pt idx="468">
                  <c:v>-3.62365</c:v>
                </c:pt>
                <c:pt idx="469">
                  <c:v>-5.0211600000000001</c:v>
                </c:pt>
                <c:pt idx="470">
                  <c:v>-5.3901299999999965</c:v>
                </c:pt>
                <c:pt idx="471">
                  <c:v>-5.9707600000000198</c:v>
                </c:pt>
                <c:pt idx="472">
                  <c:v>-7.0097500000000004</c:v>
                </c:pt>
                <c:pt idx="473">
                  <c:v>-6.6538499999999985</c:v>
                </c:pt>
                <c:pt idx="474">
                  <c:v>-7.7607499999999998</c:v>
                </c:pt>
                <c:pt idx="475">
                  <c:v>-8.0789400000000011</c:v>
                </c:pt>
                <c:pt idx="476">
                  <c:v>-8.01858</c:v>
                </c:pt>
                <c:pt idx="477">
                  <c:v>-9.2292499999999986</c:v>
                </c:pt>
                <c:pt idx="478">
                  <c:v>-8.633560000000001</c:v>
                </c:pt>
                <c:pt idx="479">
                  <c:v>-9.4387799999999995</c:v>
                </c:pt>
                <c:pt idx="480">
                  <c:v>-9.9666800000000375</c:v>
                </c:pt>
                <c:pt idx="481">
                  <c:v>-9.4076900000000006</c:v>
                </c:pt>
                <c:pt idx="482">
                  <c:v>-10.760400000000002</c:v>
                </c:pt>
                <c:pt idx="483">
                  <c:v>-10.231400000000001</c:v>
                </c:pt>
                <c:pt idx="484">
                  <c:v>-10.5959</c:v>
                </c:pt>
                <c:pt idx="485">
                  <c:v>-11.386100000000004</c:v>
                </c:pt>
                <c:pt idx="486">
                  <c:v>-10.370400000000037</c:v>
                </c:pt>
                <c:pt idx="487">
                  <c:v>-11.579600000000006</c:v>
                </c:pt>
                <c:pt idx="488">
                  <c:v>-11.2965</c:v>
                </c:pt>
                <c:pt idx="489">
                  <c:v>-11.004100000000001</c:v>
                </c:pt>
                <c:pt idx="490">
                  <c:v>-12.228199999999999</c:v>
                </c:pt>
                <c:pt idx="491">
                  <c:v>-11.056800000000004</c:v>
                </c:pt>
                <c:pt idx="492">
                  <c:v>-11.766400000000004</c:v>
                </c:pt>
                <c:pt idx="493">
                  <c:v>-11.942400000000006</c:v>
                </c:pt>
                <c:pt idx="494">
                  <c:v>-10.9587</c:v>
                </c:pt>
                <c:pt idx="495">
                  <c:v>-12.237299999999999</c:v>
                </c:pt>
                <c:pt idx="496">
                  <c:v>-11.422500000000024</c:v>
                </c:pt>
                <c:pt idx="497">
                  <c:v>-11.366300000000004</c:v>
                </c:pt>
                <c:pt idx="498">
                  <c:v>-12.0906</c:v>
                </c:pt>
                <c:pt idx="499">
                  <c:v>-10.6959</c:v>
                </c:pt>
                <c:pt idx="500">
                  <c:v>-11.576400000000024</c:v>
                </c:pt>
                <c:pt idx="501">
                  <c:v>-11.3142</c:v>
                </c:pt>
                <c:pt idx="502">
                  <c:v>-10.299100000000001</c:v>
                </c:pt>
                <c:pt idx="503">
                  <c:v>-11.358000000000002</c:v>
                </c:pt>
                <c:pt idx="504">
                  <c:v>-10.328800000000001</c:v>
                </c:pt>
                <c:pt idx="505">
                  <c:v>-10.167400000000002</c:v>
                </c:pt>
                <c:pt idx="506">
                  <c:v>-10.440300000000001</c:v>
                </c:pt>
                <c:pt idx="507">
                  <c:v>-9.17502</c:v>
                </c:pt>
                <c:pt idx="508">
                  <c:v>-9.9126200000000004</c:v>
                </c:pt>
                <c:pt idx="509">
                  <c:v>-9.0904900000000008</c:v>
                </c:pt>
                <c:pt idx="510">
                  <c:v>-8.5217299999999998</c:v>
                </c:pt>
                <c:pt idx="511">
                  <c:v>-8.9743699999999986</c:v>
                </c:pt>
                <c:pt idx="512">
                  <c:v>-7.7641099999999845</c:v>
                </c:pt>
                <c:pt idx="513">
                  <c:v>-7.8113999999999999</c:v>
                </c:pt>
                <c:pt idx="514">
                  <c:v>-7.4008200000000004</c:v>
                </c:pt>
                <c:pt idx="515">
                  <c:v>-6.3911600000000002</c:v>
                </c:pt>
                <c:pt idx="516">
                  <c:v>-6.7062300000000024</c:v>
                </c:pt>
                <c:pt idx="517">
                  <c:v>-5.6877099999999965</c:v>
                </c:pt>
                <c:pt idx="518">
                  <c:v>-4.9531700000000001</c:v>
                </c:pt>
                <c:pt idx="519">
                  <c:v>-4.6408499999999995</c:v>
                </c:pt>
                <c:pt idx="520">
                  <c:v>-3.2174200000000002</c:v>
                </c:pt>
                <c:pt idx="521">
                  <c:v>-2.2013799999999999</c:v>
                </c:pt>
                <c:pt idx="522">
                  <c:v>-0.45657600000000031</c:v>
                </c:pt>
                <c:pt idx="523">
                  <c:v>1.8281700000000001</c:v>
                </c:pt>
                <c:pt idx="524">
                  <c:v>3.2088399999999999</c:v>
                </c:pt>
                <c:pt idx="525">
                  <c:v>4.7192500000000024</c:v>
                </c:pt>
                <c:pt idx="526">
                  <c:v>5.7551799999999975</c:v>
                </c:pt>
                <c:pt idx="527">
                  <c:v>6.8918900000000001</c:v>
                </c:pt>
                <c:pt idx="528">
                  <c:v>7.6011299999999995</c:v>
                </c:pt>
                <c:pt idx="529">
                  <c:v>8.6515500000000003</c:v>
                </c:pt>
                <c:pt idx="530">
                  <c:v>9.0779699999999988</c:v>
                </c:pt>
                <c:pt idx="531">
                  <c:v>10.088800000000001</c:v>
                </c:pt>
                <c:pt idx="532">
                  <c:v>10.4815</c:v>
                </c:pt>
                <c:pt idx="533">
                  <c:v>11.462300000000004</c:v>
                </c:pt>
                <c:pt idx="534">
                  <c:v>11.827300000000001</c:v>
                </c:pt>
                <c:pt idx="535">
                  <c:v>12.769</c:v>
                </c:pt>
                <c:pt idx="536">
                  <c:v>13.153400000000024</c:v>
                </c:pt>
                <c:pt idx="537">
                  <c:v>14.004100000000001</c:v>
                </c:pt>
                <c:pt idx="538">
                  <c:v>14.493500000000004</c:v>
                </c:pt>
                <c:pt idx="539">
                  <c:v>15.1921</c:v>
                </c:pt>
                <c:pt idx="540">
                  <c:v>15.899500000000026</c:v>
                </c:pt>
                <c:pt idx="541">
                  <c:v>16.235800000000001</c:v>
                </c:pt>
                <c:pt idx="542">
                  <c:v>17.311699999999988</c:v>
                </c:pt>
                <c:pt idx="543">
                  <c:v>17.331399999999999</c:v>
                </c:pt>
                <c:pt idx="544">
                  <c:v>18.632800000000035</c:v>
                </c:pt>
                <c:pt idx="545">
                  <c:v>18.614200000000075</c:v>
                </c:pt>
                <c:pt idx="546">
                  <c:v>19.764600000000002</c:v>
                </c:pt>
                <c:pt idx="547">
                  <c:v>20.351099999999999</c:v>
                </c:pt>
                <c:pt idx="548">
                  <c:v>20.602699999999917</c:v>
                </c:pt>
                <c:pt idx="549">
                  <c:v>22.094100000000001</c:v>
                </c:pt>
                <c:pt idx="550">
                  <c:v>21.6294</c:v>
                </c:pt>
                <c:pt idx="551">
                  <c:v>23.569499999999913</c:v>
                </c:pt>
                <c:pt idx="552">
                  <c:v>23.214900000000071</c:v>
                </c:pt>
                <c:pt idx="553">
                  <c:v>24.639099999999999</c:v>
                </c:pt>
                <c:pt idx="554">
                  <c:v>25.507000000000001</c:v>
                </c:pt>
                <c:pt idx="555">
                  <c:v>24.761500000000002</c:v>
                </c:pt>
                <c:pt idx="556">
                  <c:v>27.3962</c:v>
                </c:pt>
                <c:pt idx="557">
                  <c:v>26.299199999999924</c:v>
                </c:pt>
                <c:pt idx="558">
                  <c:v>27.302499999999913</c:v>
                </c:pt>
                <c:pt idx="559">
                  <c:v>29.3874</c:v>
                </c:pt>
                <c:pt idx="560">
                  <c:v>26.948499999999871</c:v>
                </c:pt>
                <c:pt idx="561">
                  <c:v>29.2088</c:v>
                </c:pt>
                <c:pt idx="562">
                  <c:v>30.270299999999921</c:v>
                </c:pt>
                <c:pt idx="563">
                  <c:v>27.594200000000001</c:v>
                </c:pt>
                <c:pt idx="564">
                  <c:v>29.737900000000035</c:v>
                </c:pt>
                <c:pt idx="565">
                  <c:v>31.161300000000001</c:v>
                </c:pt>
                <c:pt idx="566">
                  <c:v>27.8964</c:v>
                </c:pt>
                <c:pt idx="567">
                  <c:v>29.981499999999901</c:v>
                </c:pt>
                <c:pt idx="568">
                  <c:v>30.962099999999879</c:v>
                </c:pt>
                <c:pt idx="569">
                  <c:v>27.594799999999989</c:v>
                </c:pt>
                <c:pt idx="570">
                  <c:v>29.6494</c:v>
                </c:pt>
                <c:pt idx="571">
                  <c:v>29.727900000000005</c:v>
                </c:pt>
                <c:pt idx="572">
                  <c:v>26.896000000000001</c:v>
                </c:pt>
                <c:pt idx="573">
                  <c:v>28.435199999999913</c:v>
                </c:pt>
                <c:pt idx="574">
                  <c:v>28.146699999999989</c:v>
                </c:pt>
                <c:pt idx="575">
                  <c:v>25.694199999999999</c:v>
                </c:pt>
                <c:pt idx="576">
                  <c:v>27.4373</c:v>
                </c:pt>
                <c:pt idx="577">
                  <c:v>25.352</c:v>
                </c:pt>
                <c:pt idx="578">
                  <c:v>24.773700000000002</c:v>
                </c:pt>
                <c:pt idx="579">
                  <c:v>25.027899999999999</c:v>
                </c:pt>
                <c:pt idx="580">
                  <c:v>22.940899999999989</c:v>
                </c:pt>
                <c:pt idx="581">
                  <c:v>23.721399999999928</c:v>
                </c:pt>
                <c:pt idx="582">
                  <c:v>21.843499999999921</c:v>
                </c:pt>
                <c:pt idx="583">
                  <c:v>21.810099999999988</c:v>
                </c:pt>
                <c:pt idx="584">
                  <c:v>20.879899999999999</c:v>
                </c:pt>
                <c:pt idx="585">
                  <c:v>19.959999999999987</c:v>
                </c:pt>
                <c:pt idx="586">
                  <c:v>20.031500000000001</c:v>
                </c:pt>
                <c:pt idx="587">
                  <c:v>18.611300000000035</c:v>
                </c:pt>
                <c:pt idx="588">
                  <c:v>18.711600000000001</c:v>
                </c:pt>
                <c:pt idx="589">
                  <c:v>17.558499999999917</c:v>
                </c:pt>
                <c:pt idx="590">
                  <c:v>17.1463</c:v>
                </c:pt>
                <c:pt idx="591">
                  <c:v>16.686199999999989</c:v>
                </c:pt>
                <c:pt idx="592">
                  <c:v>15.740799999999998</c:v>
                </c:pt>
                <c:pt idx="593">
                  <c:v>15.5465</c:v>
                </c:pt>
                <c:pt idx="594">
                  <c:v>14.452800000000037</c:v>
                </c:pt>
                <c:pt idx="595">
                  <c:v>14.2704</c:v>
                </c:pt>
                <c:pt idx="596">
                  <c:v>13.163500000000004</c:v>
                </c:pt>
                <c:pt idx="597">
                  <c:v>12.929</c:v>
                </c:pt>
                <c:pt idx="598">
                  <c:v>11.858500000000006</c:v>
                </c:pt>
                <c:pt idx="599">
                  <c:v>11.5642</c:v>
                </c:pt>
                <c:pt idx="600">
                  <c:v>10.569500000000026</c:v>
                </c:pt>
                <c:pt idx="601">
                  <c:v>10.1839</c:v>
                </c:pt>
                <c:pt idx="602">
                  <c:v>9.20974</c:v>
                </c:pt>
                <c:pt idx="603">
                  <c:v>8.750770000000001</c:v>
                </c:pt>
                <c:pt idx="604">
                  <c:v>7.8148799999999845</c:v>
                </c:pt>
                <c:pt idx="605">
                  <c:v>7.09232</c:v>
                </c:pt>
                <c:pt idx="606">
                  <c:v>5.9412300000000124</c:v>
                </c:pt>
                <c:pt idx="607">
                  <c:v>4.9714100000000014</c:v>
                </c:pt>
                <c:pt idx="608">
                  <c:v>3.4611200000000002</c:v>
                </c:pt>
                <c:pt idx="609">
                  <c:v>1.8442499999999999</c:v>
                </c:pt>
                <c:pt idx="610">
                  <c:v>-0.57519500000000234</c:v>
                </c:pt>
                <c:pt idx="611">
                  <c:v>-2.2538399999999998</c:v>
                </c:pt>
                <c:pt idx="612">
                  <c:v>-3.8374999999999977</c:v>
                </c:pt>
                <c:pt idx="613">
                  <c:v>-4.9914000000000014</c:v>
                </c:pt>
                <c:pt idx="614">
                  <c:v>-5.0547399999999945</c:v>
                </c:pt>
                <c:pt idx="615">
                  <c:v>-6.1999699999999995</c:v>
                </c:pt>
                <c:pt idx="616">
                  <c:v>-6.7410899999999998</c:v>
                </c:pt>
                <c:pt idx="617">
                  <c:v>-6.8279199999999731</c:v>
                </c:pt>
                <c:pt idx="618">
                  <c:v>-8.0245300000000004</c:v>
                </c:pt>
                <c:pt idx="619">
                  <c:v>-7.7695400000000001</c:v>
                </c:pt>
                <c:pt idx="620">
                  <c:v>-8.5334900000000005</c:v>
                </c:pt>
                <c:pt idx="621">
                  <c:v>-9.2076400000000014</c:v>
                </c:pt>
                <c:pt idx="622">
                  <c:v>-8.7740099999999988</c:v>
                </c:pt>
                <c:pt idx="623">
                  <c:v>-10.104200000000001</c:v>
                </c:pt>
                <c:pt idx="624">
                  <c:v>-9.7552500000000002</c:v>
                </c:pt>
                <c:pt idx="625">
                  <c:v>-10.2814</c:v>
                </c:pt>
                <c:pt idx="626">
                  <c:v>-11.074300000000001</c:v>
                </c:pt>
                <c:pt idx="627">
                  <c:v>-10.307700000000002</c:v>
                </c:pt>
                <c:pt idx="628">
                  <c:v>-11.716000000000001</c:v>
                </c:pt>
                <c:pt idx="629">
                  <c:v>-11.2666</c:v>
                </c:pt>
                <c:pt idx="630">
                  <c:v>-11.469700000000024</c:v>
                </c:pt>
                <c:pt idx="631">
                  <c:v>-12.477600000000002</c:v>
                </c:pt>
                <c:pt idx="632">
                  <c:v>-11.4009</c:v>
                </c:pt>
                <c:pt idx="633">
                  <c:v>-12.4572</c:v>
                </c:pt>
                <c:pt idx="634">
                  <c:v>-12.5509</c:v>
                </c:pt>
                <c:pt idx="635">
                  <c:v>-11.859900000000026</c:v>
                </c:pt>
                <c:pt idx="636">
                  <c:v>-13.2921</c:v>
                </c:pt>
                <c:pt idx="637">
                  <c:v>-12.352000000000045</c:v>
                </c:pt>
                <c:pt idx="638">
                  <c:v>-12.639200000000001</c:v>
                </c:pt>
                <c:pt idx="639">
                  <c:v>-13.412500000000026</c:v>
                </c:pt>
                <c:pt idx="640">
                  <c:v>-12.098100000000001</c:v>
                </c:pt>
                <c:pt idx="641">
                  <c:v>-13.1858</c:v>
                </c:pt>
                <c:pt idx="642">
                  <c:v>-12.872300000000006</c:v>
                </c:pt>
                <c:pt idx="643">
                  <c:v>-12.2799</c:v>
                </c:pt>
                <c:pt idx="644">
                  <c:v>-13.424200000000001</c:v>
                </c:pt>
                <c:pt idx="645">
                  <c:v>-12.2104</c:v>
                </c:pt>
              </c:numCache>
            </c:numRef>
          </c:yVal>
          <c:smooth val="1"/>
          <c:extLst>
            <c:ext xmlns:c16="http://schemas.microsoft.com/office/drawing/2014/chart" uri="{C3380CC4-5D6E-409C-BE32-E72D297353CC}">
              <c16:uniqueId val="{00000000-4492-4168-B68F-7C04BF68302C}"/>
            </c:ext>
          </c:extLst>
        </c:ser>
        <c:dLbls>
          <c:showLegendKey val="0"/>
          <c:showVal val="0"/>
          <c:showCatName val="0"/>
          <c:showSerName val="0"/>
          <c:showPercent val="0"/>
          <c:showBubbleSize val="0"/>
        </c:dLbls>
        <c:axId val="344237952"/>
        <c:axId val="345518080"/>
      </c:scatterChart>
      <c:valAx>
        <c:axId val="344237952"/>
        <c:scaling>
          <c:orientation val="minMax"/>
          <c:max val="1200"/>
        </c:scaling>
        <c:delete val="0"/>
        <c:axPos val="b"/>
        <c:majorGridlines>
          <c:spPr>
            <a:ln>
              <a:prstDash val="dash"/>
            </a:ln>
          </c:spPr>
        </c:majorGridlines>
        <c:minorGridlines>
          <c:spPr>
            <a:ln>
              <a:solidFill>
                <a:sysClr val="windowText" lastClr="000000">
                  <a:tint val="50000"/>
                  <a:shade val="95000"/>
                  <a:satMod val="105000"/>
                  <a:alpha val="50000"/>
                </a:sysClr>
              </a:solidFill>
              <a:prstDash val="sysDot"/>
            </a:ln>
          </c:spPr>
        </c:minorGridlines>
        <c:title>
          <c:tx>
            <c:rich>
              <a:bodyPr/>
              <a:lstStyle/>
              <a:p>
                <a:pPr>
                  <a:defRPr sz="900">
                    <a:latin typeface="+mj-lt"/>
                  </a:defRPr>
                </a:pPr>
                <a:r>
                  <a:rPr lang="en-GB" sz="900"/>
                  <a:t>time (s)</a:t>
                </a:r>
              </a:p>
            </c:rich>
          </c:tx>
          <c:layout>
            <c:manualLayout>
              <c:xMode val="edge"/>
              <c:yMode val="edge"/>
              <c:x val="0.46279181734726732"/>
              <c:y val="0.93894329862562764"/>
            </c:manualLayout>
          </c:layout>
          <c:overlay val="0"/>
        </c:title>
        <c:numFmt formatCode="#,##0" sourceLinked="0"/>
        <c:majorTickMark val="out"/>
        <c:minorTickMark val="none"/>
        <c:tickLblPos val="low"/>
        <c:txPr>
          <a:bodyPr/>
          <a:lstStyle/>
          <a:p>
            <a:pPr>
              <a:defRPr sz="700">
                <a:latin typeface="+mj-lt"/>
              </a:defRPr>
            </a:pPr>
            <a:endParaRPr lang="en-US"/>
          </a:p>
        </c:txPr>
        <c:crossAx val="345518080"/>
        <c:crosses val="autoZero"/>
        <c:crossBetween val="midCat"/>
      </c:valAx>
      <c:valAx>
        <c:axId val="345518080"/>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j-lt"/>
                    <a:ea typeface="+mn-ea"/>
                    <a:cs typeface="+mn-cs"/>
                  </a:defRPr>
                </a:pPr>
                <a:r>
                  <a:rPr lang="en-US" sz="900"/>
                  <a:t>Magnetic</a:t>
                </a:r>
                <a:r>
                  <a:rPr lang="en-US" sz="900" baseline="0"/>
                  <a:t> latitude (</a:t>
                </a:r>
                <a:r>
                  <a:rPr lang="en-US" sz="900" baseline="0">
                    <a:sym typeface="Symbol"/>
                  </a:rPr>
                  <a:t></a:t>
                </a:r>
                <a:r>
                  <a:rPr lang="en-US" sz="900" baseline="0"/>
                  <a:t>)</a:t>
                </a:r>
                <a:endParaRPr lang="en-US" sz="900"/>
              </a:p>
            </c:rich>
          </c:tx>
          <c:layout>
            <c:manualLayout>
              <c:xMode val="edge"/>
              <c:yMode val="edge"/>
              <c:x val="0"/>
              <c:y val="0.32812216732525784"/>
            </c:manualLayout>
          </c:layout>
          <c:overlay val="0"/>
        </c:title>
        <c:numFmt formatCode="#,##0.0" sourceLinked="0"/>
        <c:majorTickMark val="out"/>
        <c:minorTickMark val="none"/>
        <c:tickLblPos val="nextTo"/>
        <c:txPr>
          <a:bodyPr/>
          <a:lstStyle/>
          <a:p>
            <a:pPr>
              <a:defRPr sz="700">
                <a:latin typeface="+mj-lt"/>
              </a:defRPr>
            </a:pPr>
            <a:endParaRPr lang="en-US"/>
          </a:p>
        </c:txPr>
        <c:crossAx val="344237952"/>
        <c:crosses val="autoZero"/>
        <c:crossBetween val="midCat"/>
      </c:valAx>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mj-lt"/>
              </a:defRPr>
            </a:pPr>
            <a:r>
              <a:rPr lang="en-US" sz="1100" b="1" i="1" u="none" strike="noStrike" baseline="0">
                <a:latin typeface="+mj-lt"/>
              </a:rPr>
              <a:t>L</a:t>
            </a:r>
            <a:r>
              <a:rPr lang="en-US" sz="1100" b="1" i="0" u="none" strike="noStrike" baseline="0">
                <a:latin typeface="+mj-lt"/>
              </a:rPr>
              <a:t> = 20, 100 MeV proton,</a:t>
            </a:r>
            <a:r>
              <a:rPr lang="en-GB" sz="1100" b="1" i="0" u="none" strike="noStrike" baseline="0">
                <a:latin typeface="+mj-lt"/>
              </a:rPr>
              <a:t> α</a:t>
            </a:r>
            <a:r>
              <a:rPr lang="en-GB" sz="1100" b="1" i="0" u="none" strike="noStrike" baseline="-25000">
                <a:latin typeface="+mj-lt"/>
              </a:rPr>
              <a:t>eq</a:t>
            </a:r>
            <a:r>
              <a:rPr lang="en-GB" sz="1100" b="1" i="0" u="none" strike="noStrike" baseline="0">
                <a:latin typeface="+mj-lt"/>
              </a:rPr>
              <a:t> = 80°</a:t>
            </a:r>
            <a:endParaRPr lang="en-GB" sz="1100">
              <a:latin typeface="+mj-lt"/>
            </a:endParaRPr>
          </a:p>
        </c:rich>
      </c:tx>
      <c:layout>
        <c:manualLayout>
          <c:xMode val="edge"/>
          <c:yMode val="edge"/>
          <c:x val="0.30473659597580205"/>
          <c:y val="1.9499627280746269E-2"/>
        </c:manualLayout>
      </c:layout>
      <c:overlay val="0"/>
    </c:title>
    <c:autoTitleDeleted val="0"/>
    <c:plotArea>
      <c:layout>
        <c:manualLayout>
          <c:layoutTarget val="inner"/>
          <c:xMode val="edge"/>
          <c:yMode val="edge"/>
          <c:x val="8.9988422077635008E-2"/>
          <c:y val="0.10586847309127499"/>
          <c:w val="0.87277099832891414"/>
          <c:h val="0.74796501429077478"/>
        </c:manualLayout>
      </c:layout>
      <c:scatterChart>
        <c:scatterStyle val="smoothMarker"/>
        <c:varyColors val="0"/>
        <c:ser>
          <c:idx val="0"/>
          <c:order val="0"/>
          <c:tx>
            <c:strRef>
              <c:f>'L1.5 1MeV pro'!$K$1</c:f>
              <c:strCache>
                <c:ptCount val="1"/>
                <c:pt idx="0">
                  <c:v>mag lat (°)</c:v>
                </c:pt>
              </c:strCache>
            </c:strRef>
          </c:tx>
          <c:spPr>
            <a:ln w="15875">
              <a:solidFill>
                <a:srgbClr val="002060"/>
              </a:solidFill>
            </a:ln>
          </c:spPr>
          <c:marker>
            <c:symbol val="none"/>
          </c:marker>
          <c:xVal>
            <c:numRef>
              <c:f>'L1.5 1MeV pro'!$E$2:$E$11684</c:f>
              <c:numCache>
                <c:formatCode>0.00E+00</c:formatCode>
                <c:ptCount val="11683"/>
                <c:pt idx="0" formatCode="General">
                  <c:v>0</c:v>
                </c:pt>
                <c:pt idx="1">
                  <c:v>1.1275500000000001</c:v>
                </c:pt>
                <c:pt idx="2" formatCode="General">
                  <c:v>2.3716899999999903</c:v>
                </c:pt>
                <c:pt idx="3" formatCode="General">
                  <c:v>3.0609700000000002</c:v>
                </c:pt>
                <c:pt idx="4" formatCode="General">
                  <c:v>3.7444799999999998</c:v>
                </c:pt>
                <c:pt idx="5" formatCode="General">
                  <c:v>4.2952399999999997</c:v>
                </c:pt>
                <c:pt idx="6" formatCode="General">
                  <c:v>4.8622299999999985</c:v>
                </c:pt>
                <c:pt idx="7" formatCode="General">
                  <c:v>5.3603499999999995</c:v>
                </c:pt>
                <c:pt idx="8" formatCode="General">
                  <c:v>5.9654199999999955</c:v>
                </c:pt>
                <c:pt idx="9" formatCode="General">
                  <c:v>6.8354900000000001</c:v>
                </c:pt>
                <c:pt idx="10" formatCode="General">
                  <c:v>7.6611599999999855</c:v>
                </c:pt>
                <c:pt idx="11" formatCode="General">
                  <c:v>8.2994400000000006</c:v>
                </c:pt>
                <c:pt idx="12" formatCode="General">
                  <c:v>8.8431000000000015</c:v>
                </c:pt>
                <c:pt idx="13" formatCode="General">
                  <c:v>9.194090000000001</c:v>
                </c:pt>
                <c:pt idx="14" formatCode="General">
                  <c:v>9.7030800000000017</c:v>
                </c:pt>
                <c:pt idx="15" formatCode="General">
                  <c:v>10.323400000000024</c:v>
                </c:pt>
                <c:pt idx="16" formatCode="General">
                  <c:v>10.740999999999998</c:v>
                </c:pt>
                <c:pt idx="17" formatCode="General">
                  <c:v>11.185500000000006</c:v>
                </c:pt>
                <c:pt idx="18" formatCode="General">
                  <c:v>11.6844</c:v>
                </c:pt>
                <c:pt idx="19" formatCode="General">
                  <c:v>12.0501</c:v>
                </c:pt>
                <c:pt idx="20" formatCode="General">
                  <c:v>12.489100000000002</c:v>
                </c:pt>
                <c:pt idx="21" formatCode="General">
                  <c:v>12.912600000000024</c:v>
                </c:pt>
                <c:pt idx="22" formatCode="General">
                  <c:v>13.284700000000001</c:v>
                </c:pt>
                <c:pt idx="23" formatCode="General">
                  <c:v>13.686200000000001</c:v>
                </c:pt>
                <c:pt idx="24" formatCode="General">
                  <c:v>14.021299999999998</c:v>
                </c:pt>
                <c:pt idx="25" formatCode="General">
                  <c:v>14.4008</c:v>
                </c:pt>
                <c:pt idx="26" formatCode="General">
                  <c:v>14.7875</c:v>
                </c:pt>
                <c:pt idx="27" formatCode="General">
                  <c:v>15.117000000000001</c:v>
                </c:pt>
                <c:pt idx="28" formatCode="General">
                  <c:v>15.458400000000006</c:v>
                </c:pt>
                <c:pt idx="29" formatCode="General">
                  <c:v>15.763300000000001</c:v>
                </c:pt>
                <c:pt idx="30" formatCode="General">
                  <c:v>16.117500000000035</c:v>
                </c:pt>
                <c:pt idx="31" formatCode="General">
                  <c:v>16.495999999999917</c:v>
                </c:pt>
                <c:pt idx="32" formatCode="General">
                  <c:v>16.822399999999913</c:v>
                </c:pt>
                <c:pt idx="33" formatCode="General">
                  <c:v>17.1981</c:v>
                </c:pt>
                <c:pt idx="34" formatCode="General">
                  <c:v>17.526</c:v>
                </c:pt>
                <c:pt idx="35" formatCode="General">
                  <c:v>17.869399999999921</c:v>
                </c:pt>
                <c:pt idx="36" formatCode="General">
                  <c:v>18.191500000000001</c:v>
                </c:pt>
                <c:pt idx="37" formatCode="General">
                  <c:v>18.556799999999928</c:v>
                </c:pt>
                <c:pt idx="38" formatCode="General">
                  <c:v>18.878799999999913</c:v>
                </c:pt>
                <c:pt idx="39" formatCode="General">
                  <c:v>19.219899999999999</c:v>
                </c:pt>
                <c:pt idx="40" formatCode="General">
                  <c:v>19.496499999999909</c:v>
                </c:pt>
                <c:pt idx="41" formatCode="General">
                  <c:v>19.8629</c:v>
                </c:pt>
                <c:pt idx="42" formatCode="General">
                  <c:v>20.2409</c:v>
                </c:pt>
                <c:pt idx="43" formatCode="General">
                  <c:v>20.558199999999989</c:v>
                </c:pt>
                <c:pt idx="44" formatCode="General">
                  <c:v>20.914300000000001</c:v>
                </c:pt>
                <c:pt idx="45" formatCode="General">
                  <c:v>21.213799999999928</c:v>
                </c:pt>
                <c:pt idx="46" formatCode="General">
                  <c:v>21.592699999999894</c:v>
                </c:pt>
                <c:pt idx="47" formatCode="General">
                  <c:v>21.969099999999905</c:v>
                </c:pt>
                <c:pt idx="48" formatCode="General">
                  <c:v>22.313600000000001</c:v>
                </c:pt>
                <c:pt idx="49" formatCode="General">
                  <c:v>22.684799999999989</c:v>
                </c:pt>
                <c:pt idx="50" formatCode="General">
                  <c:v>23.022299999999913</c:v>
                </c:pt>
                <c:pt idx="51" formatCode="General">
                  <c:v>23.426100000000002</c:v>
                </c:pt>
                <c:pt idx="52" formatCode="General">
                  <c:v>23.838999999999999</c:v>
                </c:pt>
                <c:pt idx="53" formatCode="General">
                  <c:v>24.2516</c:v>
                </c:pt>
                <c:pt idx="54" formatCode="General">
                  <c:v>24.672999999999988</c:v>
                </c:pt>
                <c:pt idx="55" formatCode="General">
                  <c:v>25.066299999999913</c:v>
                </c:pt>
                <c:pt idx="56" formatCode="General">
                  <c:v>25.5152</c:v>
                </c:pt>
                <c:pt idx="57" formatCode="General">
                  <c:v>25.985899999999905</c:v>
                </c:pt>
                <c:pt idx="58" formatCode="General">
                  <c:v>26.417000000000005</c:v>
                </c:pt>
                <c:pt idx="59" formatCode="General">
                  <c:v>26.911300000000001</c:v>
                </c:pt>
                <c:pt idx="60" formatCode="General">
                  <c:v>27.424999999999986</c:v>
                </c:pt>
                <c:pt idx="61" formatCode="General">
                  <c:v>27.8203</c:v>
                </c:pt>
                <c:pt idx="62" formatCode="General">
                  <c:v>28.3416</c:v>
                </c:pt>
                <c:pt idx="63" formatCode="General">
                  <c:v>29.235900000000001</c:v>
                </c:pt>
                <c:pt idx="64" formatCode="General">
                  <c:v>30.144300000000001</c:v>
                </c:pt>
                <c:pt idx="65" formatCode="General">
                  <c:v>31.147400000000001</c:v>
                </c:pt>
                <c:pt idx="66" formatCode="General">
                  <c:v>31.696999999999999</c:v>
                </c:pt>
                <c:pt idx="67" formatCode="General">
                  <c:v>32.249200000000002</c:v>
                </c:pt>
                <c:pt idx="68" formatCode="General">
                  <c:v>32.825700000000012</c:v>
                </c:pt>
                <c:pt idx="69" formatCode="General">
                  <c:v>33.302200000000006</c:v>
                </c:pt>
                <c:pt idx="70" formatCode="General">
                  <c:v>33.867899999999999</c:v>
                </c:pt>
                <c:pt idx="71" formatCode="General">
                  <c:v>34.513300000000001</c:v>
                </c:pt>
                <c:pt idx="72" formatCode="General">
                  <c:v>35.260600000000011</c:v>
                </c:pt>
                <c:pt idx="73" formatCode="General">
                  <c:v>35.844499999999996</c:v>
                </c:pt>
                <c:pt idx="74" formatCode="General">
                  <c:v>36.292700000000195</c:v>
                </c:pt>
                <c:pt idx="75" formatCode="General">
                  <c:v>36.879599999999996</c:v>
                </c:pt>
                <c:pt idx="76" formatCode="General">
                  <c:v>37.557199999999995</c:v>
                </c:pt>
              </c:numCache>
            </c:numRef>
          </c:xVal>
          <c:yVal>
            <c:numRef>
              <c:f>'L1.5 1MeV pro'!$K$2:$K$11684</c:f>
              <c:numCache>
                <c:formatCode>General</c:formatCode>
                <c:ptCount val="11683"/>
                <c:pt idx="0">
                  <c:v>0</c:v>
                </c:pt>
                <c:pt idx="1">
                  <c:v>0.43868600000000141</c:v>
                </c:pt>
                <c:pt idx="2">
                  <c:v>-0.76252500000000234</c:v>
                </c:pt>
                <c:pt idx="3">
                  <c:v>-2.7795999999999998</c:v>
                </c:pt>
                <c:pt idx="4">
                  <c:v>-3.1344099999999977</c:v>
                </c:pt>
                <c:pt idx="5">
                  <c:v>-0.80177200000000004</c:v>
                </c:pt>
                <c:pt idx="6">
                  <c:v>1.56623</c:v>
                </c:pt>
                <c:pt idx="7">
                  <c:v>3.6967399999999997</c:v>
                </c:pt>
                <c:pt idx="8">
                  <c:v>3.0787100000000001</c:v>
                </c:pt>
                <c:pt idx="9">
                  <c:v>1.5883799999999999</c:v>
                </c:pt>
                <c:pt idx="10">
                  <c:v>2.6856399999999998</c:v>
                </c:pt>
                <c:pt idx="11">
                  <c:v>0.89376299999999753</c:v>
                </c:pt>
                <c:pt idx="12">
                  <c:v>-1.5358199999999957</c:v>
                </c:pt>
                <c:pt idx="13">
                  <c:v>-3.1648000000000001</c:v>
                </c:pt>
                <c:pt idx="14">
                  <c:v>-4.8189399999999845</c:v>
                </c:pt>
                <c:pt idx="15">
                  <c:v>-5.4584200000000003</c:v>
                </c:pt>
                <c:pt idx="16">
                  <c:v>-7.23543</c:v>
                </c:pt>
                <c:pt idx="17">
                  <c:v>-8.2921300000000002</c:v>
                </c:pt>
                <c:pt idx="18">
                  <c:v>-8.7431399999999986</c:v>
                </c:pt>
                <c:pt idx="19">
                  <c:v>-10.602500000000004</c:v>
                </c:pt>
                <c:pt idx="20">
                  <c:v>-10.628399999999999</c:v>
                </c:pt>
                <c:pt idx="21">
                  <c:v>-12.0008</c:v>
                </c:pt>
                <c:pt idx="22">
                  <c:v>-13.195600000000002</c:v>
                </c:pt>
                <c:pt idx="23">
                  <c:v>-12.878</c:v>
                </c:pt>
                <c:pt idx="24">
                  <c:v>-14.932</c:v>
                </c:pt>
                <c:pt idx="25">
                  <c:v>-14.646700000000001</c:v>
                </c:pt>
                <c:pt idx="26">
                  <c:v>-15.737999999999998</c:v>
                </c:pt>
                <c:pt idx="27">
                  <c:v>-16.998799999999871</c:v>
                </c:pt>
                <c:pt idx="28">
                  <c:v>-15.969600000000026</c:v>
                </c:pt>
                <c:pt idx="29">
                  <c:v>-18.031199999999988</c:v>
                </c:pt>
                <c:pt idx="30">
                  <c:v>-17.780199999999894</c:v>
                </c:pt>
                <c:pt idx="31">
                  <c:v>-18.192599999999917</c:v>
                </c:pt>
                <c:pt idx="32">
                  <c:v>-19.680299999999924</c:v>
                </c:pt>
                <c:pt idx="33">
                  <c:v>-18.075299999999917</c:v>
                </c:pt>
                <c:pt idx="34">
                  <c:v>-20.491099999999989</c:v>
                </c:pt>
                <c:pt idx="35">
                  <c:v>-18.871400000000001</c:v>
                </c:pt>
                <c:pt idx="36">
                  <c:v>-19.632400000000001</c:v>
                </c:pt>
                <c:pt idx="37">
                  <c:v>-20.2271</c:v>
                </c:pt>
                <c:pt idx="38">
                  <c:v>-18.617200000000075</c:v>
                </c:pt>
                <c:pt idx="39">
                  <c:v>-20.745299999999887</c:v>
                </c:pt>
                <c:pt idx="40">
                  <c:v>-18.972799999999875</c:v>
                </c:pt>
                <c:pt idx="41">
                  <c:v>-19.147500000000001</c:v>
                </c:pt>
                <c:pt idx="42">
                  <c:v>-19.113299999999999</c:v>
                </c:pt>
                <c:pt idx="43">
                  <c:v>-17.465699999999849</c:v>
                </c:pt>
                <c:pt idx="44">
                  <c:v>-18.980799999999853</c:v>
                </c:pt>
                <c:pt idx="45">
                  <c:v>-16.961299999999913</c:v>
                </c:pt>
                <c:pt idx="46">
                  <c:v>-17.085399999999883</c:v>
                </c:pt>
                <c:pt idx="47">
                  <c:v>-16.502800000000001</c:v>
                </c:pt>
                <c:pt idx="48">
                  <c:v>-14.928299999999998</c:v>
                </c:pt>
                <c:pt idx="49">
                  <c:v>-15.766300000000001</c:v>
                </c:pt>
                <c:pt idx="50">
                  <c:v>-13.738399999999999</c:v>
                </c:pt>
                <c:pt idx="51">
                  <c:v>-13.6629</c:v>
                </c:pt>
                <c:pt idx="52">
                  <c:v>-12.698199999999998</c:v>
                </c:pt>
                <c:pt idx="53">
                  <c:v>-11.246799999999999</c:v>
                </c:pt>
                <c:pt idx="54">
                  <c:v>-11.376900000000004</c:v>
                </c:pt>
                <c:pt idx="55">
                  <c:v>-9.3669300000000248</c:v>
                </c:pt>
                <c:pt idx="56">
                  <c:v>-9.0674900000000047</c:v>
                </c:pt>
                <c:pt idx="57">
                  <c:v>-7.9066700000000134</c:v>
                </c:pt>
                <c:pt idx="58">
                  <c:v>-6.2248499999999956</c:v>
                </c:pt>
                <c:pt idx="59">
                  <c:v>-5.9698500000000001</c:v>
                </c:pt>
                <c:pt idx="60">
                  <c:v>-4.2201899999999855</c:v>
                </c:pt>
                <c:pt idx="61">
                  <c:v>-2.5283899999999999</c:v>
                </c:pt>
                <c:pt idx="62">
                  <c:v>-0.90504799999999996</c:v>
                </c:pt>
                <c:pt idx="63">
                  <c:v>1.3809199999999999</c:v>
                </c:pt>
                <c:pt idx="64">
                  <c:v>1.11853</c:v>
                </c:pt>
                <c:pt idx="65">
                  <c:v>2.47315</c:v>
                </c:pt>
                <c:pt idx="66">
                  <c:v>3.6689500000000002</c:v>
                </c:pt>
                <c:pt idx="67">
                  <c:v>1.83318</c:v>
                </c:pt>
                <c:pt idx="68">
                  <c:v>-0.71605600000000003</c:v>
                </c:pt>
                <c:pt idx="69">
                  <c:v>-2.9853999999999998</c:v>
                </c:pt>
                <c:pt idx="70">
                  <c:v>-4.0045099999999945</c:v>
                </c:pt>
                <c:pt idx="71">
                  <c:v>-2.29223</c:v>
                </c:pt>
                <c:pt idx="72">
                  <c:v>-3.6652900000000002</c:v>
                </c:pt>
                <c:pt idx="73">
                  <c:v>-3.8937900000000001</c:v>
                </c:pt>
                <c:pt idx="74">
                  <c:v>-1.8322400000000001</c:v>
                </c:pt>
                <c:pt idx="75">
                  <c:v>0.46162300000000001</c:v>
                </c:pt>
                <c:pt idx="76">
                  <c:v>2.7811100000000084</c:v>
                </c:pt>
              </c:numCache>
            </c:numRef>
          </c:yVal>
          <c:smooth val="1"/>
          <c:extLst>
            <c:ext xmlns:c16="http://schemas.microsoft.com/office/drawing/2014/chart" uri="{C3380CC4-5D6E-409C-BE32-E72D297353CC}">
              <c16:uniqueId val="{00000000-3DE3-4D9B-A8CA-6F72AD2B8BB7}"/>
            </c:ext>
          </c:extLst>
        </c:ser>
        <c:dLbls>
          <c:showLegendKey val="0"/>
          <c:showVal val="0"/>
          <c:showCatName val="0"/>
          <c:showSerName val="0"/>
          <c:showPercent val="0"/>
          <c:showBubbleSize val="0"/>
        </c:dLbls>
        <c:axId val="345559040"/>
        <c:axId val="345560960"/>
      </c:scatterChart>
      <c:valAx>
        <c:axId val="345559040"/>
        <c:scaling>
          <c:orientation val="minMax"/>
        </c:scaling>
        <c:delete val="0"/>
        <c:axPos val="b"/>
        <c:majorGridlines>
          <c:spPr>
            <a:ln>
              <a:prstDash val="dash"/>
            </a:ln>
          </c:spPr>
        </c:majorGridlines>
        <c:minorGridlines>
          <c:spPr>
            <a:ln>
              <a:solidFill>
                <a:sysClr val="windowText" lastClr="000000">
                  <a:tint val="50000"/>
                  <a:shade val="95000"/>
                  <a:satMod val="105000"/>
                  <a:alpha val="50000"/>
                </a:sysClr>
              </a:solidFill>
              <a:prstDash val="sysDot"/>
            </a:ln>
          </c:spPr>
        </c:minorGridlines>
        <c:title>
          <c:tx>
            <c:rich>
              <a:bodyPr/>
              <a:lstStyle/>
              <a:p>
                <a:pPr>
                  <a:defRPr sz="1000">
                    <a:latin typeface="+mj-lt"/>
                  </a:defRPr>
                </a:pPr>
                <a:r>
                  <a:rPr lang="en-GB" sz="1000"/>
                  <a:t>time (s)</a:t>
                </a:r>
              </a:p>
            </c:rich>
          </c:tx>
          <c:layout>
            <c:manualLayout>
              <c:xMode val="edge"/>
              <c:yMode val="edge"/>
              <c:x val="0.48421909273661135"/>
              <c:y val="0.93813043234383831"/>
            </c:manualLayout>
          </c:layout>
          <c:overlay val="0"/>
        </c:title>
        <c:numFmt formatCode="#,##0" sourceLinked="0"/>
        <c:majorTickMark val="out"/>
        <c:minorTickMark val="none"/>
        <c:tickLblPos val="low"/>
        <c:txPr>
          <a:bodyPr/>
          <a:lstStyle/>
          <a:p>
            <a:pPr>
              <a:defRPr sz="1050"/>
            </a:pPr>
            <a:endParaRPr lang="en-US"/>
          </a:p>
        </c:txPr>
        <c:crossAx val="345560960"/>
        <c:crosses val="autoZero"/>
        <c:crossBetween val="midCat"/>
      </c:valAx>
      <c:valAx>
        <c:axId val="345560960"/>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j-lt"/>
                    <a:ea typeface="+mn-ea"/>
                    <a:cs typeface="+mn-cs"/>
                  </a:defRPr>
                </a:pPr>
                <a:r>
                  <a:rPr lang="en-US" sz="1050"/>
                  <a:t>Magnetic</a:t>
                </a:r>
                <a:r>
                  <a:rPr lang="en-US" sz="1050" baseline="0"/>
                  <a:t> latitude (</a:t>
                </a:r>
                <a:r>
                  <a:rPr lang="en-US" sz="1050" baseline="0">
                    <a:sym typeface="Symbol"/>
                  </a:rPr>
                  <a:t></a:t>
                </a:r>
                <a:r>
                  <a:rPr lang="en-US" sz="1050" baseline="0"/>
                  <a:t>)</a:t>
                </a:r>
                <a:endParaRPr lang="en-US" sz="1050"/>
              </a:p>
            </c:rich>
          </c:tx>
          <c:layout>
            <c:manualLayout>
              <c:xMode val="edge"/>
              <c:yMode val="edge"/>
              <c:x val="0"/>
              <c:y val="0.33455722959800188"/>
            </c:manualLayout>
          </c:layout>
          <c:overlay val="0"/>
        </c:title>
        <c:numFmt formatCode="#,##0.0" sourceLinked="0"/>
        <c:majorTickMark val="out"/>
        <c:minorTickMark val="none"/>
        <c:tickLblPos val="nextTo"/>
        <c:txPr>
          <a:bodyPr/>
          <a:lstStyle/>
          <a:p>
            <a:pPr>
              <a:defRPr sz="800"/>
            </a:pPr>
            <a:endParaRPr lang="en-US"/>
          </a:p>
        </c:txPr>
        <c:crossAx val="345559040"/>
        <c:crosses val="autoZero"/>
        <c:crossBetween val="midCat"/>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GB" sz="1000" b="1" i="0" baseline="0"/>
              <a:t>1 MeV proton, eq. pitch angle = 80°, initial </a:t>
            </a:r>
            <a:r>
              <a:rPr lang="en-GB" sz="1000" b="1" i="1" baseline="0"/>
              <a:t>L</a:t>
            </a:r>
            <a:r>
              <a:rPr lang="en-GB" sz="1000" b="1" i="0" baseline="0"/>
              <a:t> = 3.  Earth, dipole field.</a:t>
            </a:r>
            <a:endParaRPr lang="en-GB" sz="1000">
              <a:latin typeface="+mj-lt"/>
            </a:endParaRPr>
          </a:p>
        </c:rich>
      </c:tx>
      <c:layout>
        <c:manualLayout>
          <c:xMode val="edge"/>
          <c:yMode val="edge"/>
          <c:x val="0.15498948689999523"/>
          <c:y val="0"/>
        </c:manualLayout>
      </c:layout>
      <c:overlay val="0"/>
    </c:title>
    <c:autoTitleDeleted val="0"/>
    <c:plotArea>
      <c:layout>
        <c:manualLayout>
          <c:layoutTarget val="inner"/>
          <c:xMode val="edge"/>
          <c:yMode val="edge"/>
          <c:x val="9.1385111768626473E-2"/>
          <c:y val="0.11034604131376907"/>
          <c:w val="0.81623374278397809"/>
          <c:h val="0.79973297832691959"/>
        </c:manualLayout>
      </c:layout>
      <c:scatterChart>
        <c:scatterStyle val="smoothMarker"/>
        <c:varyColors val="0"/>
        <c:ser>
          <c:idx val="0"/>
          <c:order val="0"/>
          <c:tx>
            <c:strRef>
              <c:f>'L1.5 1MeV pro'!$L$1</c:f>
              <c:strCache>
                <c:ptCount val="1"/>
                <c:pt idx="0">
                  <c:v>mag lat (°)</c:v>
                </c:pt>
              </c:strCache>
            </c:strRef>
          </c:tx>
          <c:spPr>
            <a:ln w="12700">
              <a:solidFill>
                <a:srgbClr val="002060"/>
              </a:solidFill>
            </a:ln>
          </c:spPr>
          <c:marker>
            <c:symbol val="none"/>
          </c:marker>
          <c:xVal>
            <c:numRef>
              <c:f>'L1.5 1MeV pro'!$F$2:$F$11684</c:f>
              <c:numCache>
                <c:formatCode>0.00E+00</c:formatCode>
                <c:ptCount val="11683"/>
                <c:pt idx="0" formatCode="General">
                  <c:v>0</c:v>
                </c:pt>
                <c:pt idx="1">
                  <c:v>3.8114199999999998E-3</c:v>
                </c:pt>
                <c:pt idx="2" formatCode="General">
                  <c:v>9.9589700000000028E-3</c:v>
                </c:pt>
                <c:pt idx="3" formatCode="General">
                  <c:v>1.4702399999999999E-2</c:v>
                </c:pt>
                <c:pt idx="4" formatCode="General">
                  <c:v>1.9369900000000009E-2</c:v>
                </c:pt>
                <c:pt idx="5" formatCode="General">
                  <c:v>2.5542700000000002E-2</c:v>
                </c:pt>
                <c:pt idx="6" formatCode="General">
                  <c:v>2.9779400000000001E-2</c:v>
                </c:pt>
                <c:pt idx="7" formatCode="General">
                  <c:v>3.4680900000000042E-2</c:v>
                </c:pt>
                <c:pt idx="8" formatCode="General">
                  <c:v>4.0554199999999985E-2</c:v>
                </c:pt>
                <c:pt idx="9" formatCode="General">
                  <c:v>4.4460200000000352E-2</c:v>
                </c:pt>
                <c:pt idx="10" formatCode="General">
                  <c:v>4.9515000000000024E-2</c:v>
                </c:pt>
                <c:pt idx="11" formatCode="General">
                  <c:v>5.5315500000000024E-2</c:v>
                </c:pt>
                <c:pt idx="12" formatCode="General">
                  <c:v>5.9220200000000014E-2</c:v>
                </c:pt>
                <c:pt idx="13" formatCode="General">
                  <c:v>6.4730000000000412E-2</c:v>
                </c:pt>
                <c:pt idx="14" formatCode="General">
                  <c:v>7.0573899999999995E-2</c:v>
                </c:pt>
                <c:pt idx="15" formatCode="General">
                  <c:v>7.4571999999999999E-2</c:v>
                </c:pt>
                <c:pt idx="16" formatCode="General">
                  <c:v>8.04309E-2</c:v>
                </c:pt>
                <c:pt idx="17" formatCode="General">
                  <c:v>8.5923000000000041E-2</c:v>
                </c:pt>
                <c:pt idx="18" formatCode="General">
                  <c:v>8.9864300000000855E-2</c:v>
                </c:pt>
                <c:pt idx="19" formatCode="General">
                  <c:v>9.5650500000000568E-2</c:v>
                </c:pt>
                <c:pt idx="20" formatCode="General">
                  <c:v>0.10068299999999998</c:v>
                </c:pt>
                <c:pt idx="21" formatCode="General">
                  <c:v>0.10464200000000012</c:v>
                </c:pt>
                <c:pt idx="22" formatCode="General">
                  <c:v>0.110467</c:v>
                </c:pt>
                <c:pt idx="23" formatCode="General">
                  <c:v>0.11527800000000002</c:v>
                </c:pt>
                <c:pt idx="24" formatCode="General">
                  <c:v>0.11963200000000022</c:v>
                </c:pt>
                <c:pt idx="25" formatCode="General">
                  <c:v>0.12574199999999999</c:v>
                </c:pt>
                <c:pt idx="26" formatCode="General">
                  <c:v>0.13025400000000001</c:v>
                </c:pt>
                <c:pt idx="27" formatCode="General">
                  <c:v>0.13519100000000001</c:v>
                </c:pt>
                <c:pt idx="28" formatCode="General">
                  <c:v>0.14127799999999999</c:v>
                </c:pt>
                <c:pt idx="29" formatCode="General">
                  <c:v>0.14542300000000041</c:v>
                </c:pt>
                <c:pt idx="30" formatCode="General">
                  <c:v>0.15047900000000083</c:v>
                </c:pt>
                <c:pt idx="31" formatCode="General">
                  <c:v>0.15624100000000127</c:v>
                </c:pt>
                <c:pt idx="32" formatCode="General">
                  <c:v>0.16012999999999997</c:v>
                </c:pt>
                <c:pt idx="33" formatCode="General">
                  <c:v>0.16530300000000001</c:v>
                </c:pt>
                <c:pt idx="34" formatCode="General">
                  <c:v>0.17095299999999999</c:v>
                </c:pt>
                <c:pt idx="35" formatCode="General">
                  <c:v>0.17488799999999999</c:v>
                </c:pt>
                <c:pt idx="36" formatCode="General">
                  <c:v>0.18052699999999999</c:v>
                </c:pt>
                <c:pt idx="37" formatCode="General">
                  <c:v>0.18614600000000095</c:v>
                </c:pt>
                <c:pt idx="38" formatCode="General">
                  <c:v>0.19024600000000041</c:v>
                </c:pt>
                <c:pt idx="39" formatCode="General">
                  <c:v>0.196188</c:v>
                </c:pt>
                <c:pt idx="40" formatCode="General">
                  <c:v>0.20143800000000095</c:v>
                </c:pt>
                <c:pt idx="41" formatCode="General">
                  <c:v>0.20551800000000095</c:v>
                </c:pt>
                <c:pt idx="42" formatCode="General">
                  <c:v>0.21132600000000001</c:v>
                </c:pt>
                <c:pt idx="43" formatCode="General">
                  <c:v>0.21613900000000041</c:v>
                </c:pt>
                <c:pt idx="44" formatCode="General">
                  <c:v>0.220274</c:v>
                </c:pt>
                <c:pt idx="45" formatCode="General">
                  <c:v>0.22608600000000001</c:v>
                </c:pt>
                <c:pt idx="46" formatCode="General">
                  <c:v>0.23059800000000041</c:v>
                </c:pt>
                <c:pt idx="47" formatCode="General">
                  <c:v>0.23525399999999999</c:v>
                </c:pt>
                <c:pt idx="48" formatCode="General">
                  <c:v>0.24130499999999999</c:v>
                </c:pt>
                <c:pt idx="49" formatCode="General">
                  <c:v>0.24558600000000044</c:v>
                </c:pt>
                <c:pt idx="50" formatCode="General">
                  <c:v>0.25080200000000002</c:v>
                </c:pt>
                <c:pt idx="51" formatCode="General">
                  <c:v>0.25677900000000003</c:v>
                </c:pt>
                <c:pt idx="52" formatCode="General">
                  <c:v>0.26061100000000004</c:v>
                </c:pt>
                <c:pt idx="53" formatCode="General">
                  <c:v>0.26581200000000038</c:v>
                </c:pt>
                <c:pt idx="54" formatCode="General">
                  <c:v>0.27148400000000161</c:v>
                </c:pt>
                <c:pt idx="55" formatCode="General">
                  <c:v>0.27529100000000001</c:v>
                </c:pt>
                <c:pt idx="56" formatCode="General">
                  <c:v>0.28059000000000001</c:v>
                </c:pt>
                <c:pt idx="57" formatCode="General">
                  <c:v>0.28612400000000032</c:v>
                </c:pt>
                <c:pt idx="58" formatCode="General">
                  <c:v>0.29000600000000032</c:v>
                </c:pt>
                <c:pt idx="59" formatCode="General">
                  <c:v>0.29578100000000002</c:v>
                </c:pt>
                <c:pt idx="60" formatCode="General">
                  <c:v>0.301236</c:v>
                </c:pt>
                <c:pt idx="61" formatCode="General">
                  <c:v>0.30531800000000237</c:v>
                </c:pt>
                <c:pt idx="62" formatCode="General">
                  <c:v>0.31135700000000038</c:v>
                </c:pt>
                <c:pt idx="63" formatCode="General">
                  <c:v>0.31644900000000031</c:v>
                </c:pt>
                <c:pt idx="64" formatCode="General">
                  <c:v>0.32053600000000032</c:v>
                </c:pt>
                <c:pt idx="65" formatCode="General">
                  <c:v>0.32642200000000288</c:v>
                </c:pt>
                <c:pt idx="66" formatCode="General">
                  <c:v>0.33109000000000038</c:v>
                </c:pt>
                <c:pt idx="67" formatCode="General">
                  <c:v>0.33524000000000032</c:v>
                </c:pt>
                <c:pt idx="68" formatCode="General">
                  <c:v>0.34111200000000008</c:v>
                </c:pt>
                <c:pt idx="69" formatCode="General">
                  <c:v>0.34545000000000031</c:v>
                </c:pt>
                <c:pt idx="70" formatCode="General">
                  <c:v>0.35017600000000032</c:v>
                </c:pt>
                <c:pt idx="71" formatCode="General">
                  <c:v>0.356263</c:v>
                </c:pt>
                <c:pt idx="72" formatCode="General">
                  <c:v>0.36041300000000032</c:v>
                </c:pt>
                <c:pt idx="73" formatCode="General">
                  <c:v>0.36566000000000032</c:v>
                </c:pt>
                <c:pt idx="74" formatCode="General">
                  <c:v>0.37134200000000173</c:v>
                </c:pt>
                <c:pt idx="75" formatCode="General">
                  <c:v>0.37530200000000202</c:v>
                </c:pt>
                <c:pt idx="76" formatCode="General">
                  <c:v>0.38040200000000202</c:v>
                </c:pt>
                <c:pt idx="77" formatCode="General">
                  <c:v>0.38595000000000201</c:v>
                </c:pt>
                <c:pt idx="78" formatCode="General">
                  <c:v>0.389737</c:v>
                </c:pt>
                <c:pt idx="79" formatCode="General">
                  <c:v>0.39490700000000173</c:v>
                </c:pt>
                <c:pt idx="80" formatCode="General">
                  <c:v>0.40052700000000002</c:v>
                </c:pt>
                <c:pt idx="81" formatCode="General">
                  <c:v>0.40435800000000038</c:v>
                </c:pt>
                <c:pt idx="82" formatCode="General">
                  <c:v>0.41001000000000032</c:v>
                </c:pt>
                <c:pt idx="83" formatCode="General">
                  <c:v>0.41555800000000032</c:v>
                </c:pt>
                <c:pt idx="84" formatCode="General">
                  <c:v>0.41957500000000031</c:v>
                </c:pt>
                <c:pt idx="85" formatCode="General">
                  <c:v>0.42496300000000031</c:v>
                </c:pt>
                <c:pt idx="86" formatCode="General">
                  <c:v>0.42915700000000001</c:v>
                </c:pt>
                <c:pt idx="87" formatCode="General">
                  <c:v>0.43299200000000032</c:v>
                </c:pt>
                <c:pt idx="88" formatCode="General">
                  <c:v>0.43719400000000008</c:v>
                </c:pt>
                <c:pt idx="89" formatCode="General">
                  <c:v>0.44231900000000002</c:v>
                </c:pt>
                <c:pt idx="90" formatCode="General">
                  <c:v>0.44625600000000004</c:v>
                </c:pt>
                <c:pt idx="91" formatCode="General">
                  <c:v>0.45113700000000001</c:v>
                </c:pt>
                <c:pt idx="92" formatCode="General">
                  <c:v>0.45688900000000032</c:v>
                </c:pt>
                <c:pt idx="93" formatCode="General">
                  <c:v>0.46076400000000001</c:v>
                </c:pt>
                <c:pt idx="94" formatCode="General">
                  <c:v>0.46614100000000003</c:v>
                </c:pt>
                <c:pt idx="95" formatCode="General">
                  <c:v>0.47191900000000031</c:v>
                </c:pt>
                <c:pt idx="96" formatCode="General">
                  <c:v>0.47586800000000173</c:v>
                </c:pt>
                <c:pt idx="97" formatCode="General">
                  <c:v>0.48092300000000032</c:v>
                </c:pt>
                <c:pt idx="98" formatCode="General">
                  <c:v>0.485097</c:v>
                </c:pt>
                <c:pt idx="99" formatCode="General">
                  <c:v>0.48910900000000002</c:v>
                </c:pt>
                <c:pt idx="100" formatCode="General">
                  <c:v>0.49385000000000173</c:v>
                </c:pt>
                <c:pt idx="101" formatCode="General">
                  <c:v>0.49792300000000173</c:v>
                </c:pt>
                <c:pt idx="102" formatCode="General">
                  <c:v>0.50239900000000004</c:v>
                </c:pt>
                <c:pt idx="103" formatCode="General">
                  <c:v>0.50658999999999643</c:v>
                </c:pt>
                <c:pt idx="104" formatCode="General">
                  <c:v>0.51241999999999666</c:v>
                </c:pt>
                <c:pt idx="105" formatCode="General">
                  <c:v>0.51663999999999999</c:v>
                </c:pt>
                <c:pt idx="106" formatCode="General">
                  <c:v>0.52142299999999642</c:v>
                </c:pt>
                <c:pt idx="107" formatCode="General">
                  <c:v>0.52744400000000002</c:v>
                </c:pt>
                <c:pt idx="108" formatCode="General">
                  <c:v>0.53150599999999959</c:v>
                </c:pt>
                <c:pt idx="109" formatCode="General">
                  <c:v>0.53631299999999538</c:v>
                </c:pt>
                <c:pt idx="110" formatCode="General">
                  <c:v>0.54047400000000001</c:v>
                </c:pt>
                <c:pt idx="111" formatCode="General">
                  <c:v>0.54506199999999949</c:v>
                </c:pt>
                <c:pt idx="112" formatCode="General">
                  <c:v>0.54943199999999959</c:v>
                </c:pt>
                <c:pt idx="113" formatCode="General">
                  <c:v>0.55374000000000345</c:v>
                </c:pt>
                <c:pt idx="114" formatCode="General">
                  <c:v>0.55821199999999949</c:v>
                </c:pt>
                <c:pt idx="115" formatCode="General">
                  <c:v>0.56198899999999996</c:v>
                </c:pt>
                <c:pt idx="116" formatCode="General">
                  <c:v>0.56767000000000345</c:v>
                </c:pt>
                <c:pt idx="117" formatCode="General">
                  <c:v>0.5725749999999995</c:v>
                </c:pt>
                <c:pt idx="118" formatCode="General">
                  <c:v>0.57665400000000322</c:v>
                </c:pt>
                <c:pt idx="119" formatCode="General">
                  <c:v>0.58266399999999596</c:v>
                </c:pt>
                <c:pt idx="120" formatCode="General">
                  <c:v>0.58717599999999959</c:v>
                </c:pt>
                <c:pt idx="121" formatCode="General">
                  <c:v>0.59148599999999596</c:v>
                </c:pt>
                <c:pt idx="122" formatCode="General">
                  <c:v>0.59555499999999595</c:v>
                </c:pt>
                <c:pt idx="123" formatCode="General">
                  <c:v>0.60068699999999997</c:v>
                </c:pt>
                <c:pt idx="124" formatCode="General">
                  <c:v>0.60458199999999951</c:v>
                </c:pt>
                <c:pt idx="125" formatCode="General">
                  <c:v>0.60978000000000065</c:v>
                </c:pt>
                <c:pt idx="126" formatCode="General">
                  <c:v>0.61363900000000404</c:v>
                </c:pt>
                <c:pt idx="127" formatCode="General">
                  <c:v>0.61737299999999951</c:v>
                </c:pt>
                <c:pt idx="128" formatCode="General">
                  <c:v>0.62266500000000391</c:v>
                </c:pt>
                <c:pt idx="129" formatCode="General">
                  <c:v>0.62805299999999997</c:v>
                </c:pt>
                <c:pt idx="130" formatCode="General">
                  <c:v>0.6318760000000031</c:v>
                </c:pt>
                <c:pt idx="131" formatCode="General">
                  <c:v>0.63762500000000621</c:v>
                </c:pt>
                <c:pt idx="132" formatCode="General">
                  <c:v>0.64290300000000344</c:v>
                </c:pt>
                <c:pt idx="133" formatCode="General">
                  <c:v>0.64689900000000644</c:v>
                </c:pt>
                <c:pt idx="134" formatCode="General">
                  <c:v>0.65093000000000345</c:v>
                </c:pt>
                <c:pt idx="135" formatCode="General">
                  <c:v>0.65627500000000405</c:v>
                </c:pt>
                <c:pt idx="136" formatCode="General">
                  <c:v>0.66010400000000391</c:v>
                </c:pt>
                <c:pt idx="137" formatCode="General">
                  <c:v>0.66544000000000403</c:v>
                </c:pt>
                <c:pt idx="138" formatCode="General">
                  <c:v>0.66937200000000063</c:v>
                </c:pt>
                <c:pt idx="139" formatCode="General">
                  <c:v>0.67312700000000403</c:v>
                </c:pt>
                <c:pt idx="140" formatCode="General">
                  <c:v>0.67807300000000403</c:v>
                </c:pt>
                <c:pt idx="141" formatCode="General">
                  <c:v>0.683666</c:v>
                </c:pt>
                <c:pt idx="142" formatCode="General">
                  <c:v>0.68750800000000001</c:v>
                </c:pt>
                <c:pt idx="143" formatCode="General">
                  <c:v>0.692936</c:v>
                </c:pt>
                <c:pt idx="144" formatCode="General">
                  <c:v>0.69853799999999688</c:v>
                </c:pt>
                <c:pt idx="145" formatCode="General">
                  <c:v>0.70245800000000003</c:v>
                </c:pt>
                <c:pt idx="146" formatCode="General">
                  <c:v>0.70646900000000001</c:v>
                </c:pt>
                <c:pt idx="147" formatCode="General">
                  <c:v>0.71192800000000345</c:v>
                </c:pt>
                <c:pt idx="148" formatCode="General">
                  <c:v>0.71582699999999999</c:v>
                </c:pt>
                <c:pt idx="149" formatCode="General">
                  <c:v>0.72102999999999995</c:v>
                </c:pt>
                <c:pt idx="150" formatCode="General">
                  <c:v>0.72551100000000002</c:v>
                </c:pt>
                <c:pt idx="151" formatCode="General">
                  <c:v>0.72906000000000004</c:v>
                </c:pt>
                <c:pt idx="152" formatCode="General">
                  <c:v>0.73375400000000346</c:v>
                </c:pt>
                <c:pt idx="153" formatCode="General">
                  <c:v>0.73941699999999688</c:v>
                </c:pt>
                <c:pt idx="154" formatCode="General">
                  <c:v>0.74334900000000403</c:v>
                </c:pt>
                <c:pt idx="155" formatCode="General">
                  <c:v>0.74853700000000001</c:v>
                </c:pt>
                <c:pt idx="156" formatCode="General">
                  <c:v>0.75428600000000001</c:v>
                </c:pt>
                <c:pt idx="157" formatCode="General">
                  <c:v>0.75821700000000003</c:v>
                </c:pt>
                <c:pt idx="158" formatCode="General">
                  <c:v>0.7622350000000031</c:v>
                </c:pt>
                <c:pt idx="159" formatCode="General">
                  <c:v>0.76777800000000473</c:v>
                </c:pt>
                <c:pt idx="160" formatCode="General">
                  <c:v>0.77160700000000404</c:v>
                </c:pt>
                <c:pt idx="161" formatCode="General">
                  <c:v>0.77658300000000002</c:v>
                </c:pt>
                <c:pt idx="162" formatCode="General">
                  <c:v>0.78164199999999995</c:v>
                </c:pt>
                <c:pt idx="163" formatCode="General">
                  <c:v>0.78503000000000001</c:v>
                </c:pt>
                <c:pt idx="164" formatCode="General">
                  <c:v>0.78952</c:v>
                </c:pt>
                <c:pt idx="165" formatCode="General">
                  <c:v>0.79520599999999997</c:v>
                </c:pt>
                <c:pt idx="166" formatCode="General">
                  <c:v>0.799238</c:v>
                </c:pt>
                <c:pt idx="167" formatCode="General">
                  <c:v>0.80424099999999998</c:v>
                </c:pt>
                <c:pt idx="168" formatCode="General">
                  <c:v>0.8100619999999995</c:v>
                </c:pt>
                <c:pt idx="169" formatCode="General">
                  <c:v>0.81403599999999998</c:v>
                </c:pt>
                <c:pt idx="170" formatCode="General">
                  <c:v>0.81808599999999998</c:v>
                </c:pt>
                <c:pt idx="171" formatCode="General">
                  <c:v>0.82370699999999997</c:v>
                </c:pt>
                <c:pt idx="172" formatCode="General">
                  <c:v>0.82774099999999995</c:v>
                </c:pt>
                <c:pt idx="173" formatCode="General">
                  <c:v>0.83270100000000402</c:v>
                </c:pt>
                <c:pt idx="174" formatCode="General">
                  <c:v>0.83794200000000063</c:v>
                </c:pt>
                <c:pt idx="175" formatCode="General">
                  <c:v>0.84127300000000005</c:v>
                </c:pt>
                <c:pt idx="176" formatCode="General">
                  <c:v>0.84588000000000063</c:v>
                </c:pt>
                <c:pt idx="177" formatCode="General">
                  <c:v>0.85154500000000311</c:v>
                </c:pt>
                <c:pt idx="178" formatCode="General">
                  <c:v>0.85550199999999998</c:v>
                </c:pt>
                <c:pt idx="179" formatCode="General">
                  <c:v>0.86058900000000005</c:v>
                </c:pt>
                <c:pt idx="180" formatCode="General">
                  <c:v>0.86636999999999997</c:v>
                </c:pt>
                <c:pt idx="181" formatCode="General">
                  <c:v>0.87025900000000345</c:v>
                </c:pt>
                <c:pt idx="182" formatCode="General">
                  <c:v>0.87453999999999998</c:v>
                </c:pt>
                <c:pt idx="183" formatCode="General">
                  <c:v>0.88021799999999595</c:v>
                </c:pt>
                <c:pt idx="184" formatCode="General">
                  <c:v>0.88413599999999959</c:v>
                </c:pt>
                <c:pt idx="185" formatCode="General">
                  <c:v>0.88924999999999998</c:v>
                </c:pt>
                <c:pt idx="186" formatCode="General">
                  <c:v>0.89450599999999958</c:v>
                </c:pt>
                <c:pt idx="187" formatCode="General">
                  <c:v>0.897787</c:v>
                </c:pt>
                <c:pt idx="188" formatCode="General">
                  <c:v>0.902702</c:v>
                </c:pt>
                <c:pt idx="189" formatCode="General">
                  <c:v>0.90827500000000005</c:v>
                </c:pt>
                <c:pt idx="190" formatCode="General">
                  <c:v>0.912103</c:v>
                </c:pt>
                <c:pt idx="191" formatCode="General">
                  <c:v>0.91747000000000001</c:v>
                </c:pt>
                <c:pt idx="192" formatCode="General">
                  <c:v>0.92307799999999951</c:v>
                </c:pt>
                <c:pt idx="193" formatCode="General">
                  <c:v>0.92660900000000346</c:v>
                </c:pt>
                <c:pt idx="194" formatCode="General">
                  <c:v>0.93158399999999641</c:v>
                </c:pt>
                <c:pt idx="195" formatCode="General">
                  <c:v>0.93715700000000002</c:v>
                </c:pt>
                <c:pt idx="196" formatCode="General">
                  <c:v>0.94095300000000004</c:v>
                </c:pt>
                <c:pt idx="197" formatCode="General">
                  <c:v>0.94638299999999642</c:v>
                </c:pt>
                <c:pt idx="198" formatCode="General">
                  <c:v>0.95143800000000001</c:v>
                </c:pt>
                <c:pt idx="199" formatCode="General">
                  <c:v>0.95482599999999995</c:v>
                </c:pt>
                <c:pt idx="200" formatCode="General">
                  <c:v>0.96021500000000004</c:v>
                </c:pt>
                <c:pt idx="201" formatCode="General">
                  <c:v>0.96544099999999999</c:v>
                </c:pt>
                <c:pt idx="202" formatCode="General">
                  <c:v>0.96926000000000001</c:v>
                </c:pt>
                <c:pt idx="203" formatCode="General">
                  <c:v>0.97504400000000346</c:v>
                </c:pt>
                <c:pt idx="204" formatCode="General">
                  <c:v>0.98017799999999689</c:v>
                </c:pt>
                <c:pt idx="205" formatCode="General">
                  <c:v>0.98378299999999597</c:v>
                </c:pt>
                <c:pt idx="206" formatCode="General">
                  <c:v>0.98948299999999445</c:v>
                </c:pt>
                <c:pt idx="207" formatCode="General">
                  <c:v>0.99448499999999596</c:v>
                </c:pt>
                <c:pt idx="208" formatCode="General">
                  <c:v>0.99845699999999538</c:v>
                </c:pt>
                <c:pt idx="209" formatCode="General">
                  <c:v>1.0042</c:v>
                </c:pt>
                <c:pt idx="210" formatCode="General">
                  <c:v>1.00871</c:v>
                </c:pt>
                <c:pt idx="211" formatCode="General">
                  <c:v>1.0127699999999937</c:v>
                </c:pt>
                <c:pt idx="212" formatCode="General">
                  <c:v>1.0185299999999937</c:v>
                </c:pt>
                <c:pt idx="213" formatCode="General">
                  <c:v>1.02281</c:v>
                </c:pt>
                <c:pt idx="214" formatCode="General">
                  <c:v>1.027369999999993</c:v>
                </c:pt>
                <c:pt idx="215" formatCode="General">
                  <c:v>1.03335</c:v>
                </c:pt>
                <c:pt idx="216" formatCode="General">
                  <c:v>1.0372999999999932</c:v>
                </c:pt>
                <c:pt idx="217" formatCode="General">
                  <c:v>1.0420799999999999</c:v>
                </c:pt>
                <c:pt idx="218" formatCode="General">
                  <c:v>1.0479899999999998</c:v>
                </c:pt>
                <c:pt idx="219" formatCode="General">
                  <c:v>1.051909999999993</c:v>
                </c:pt>
                <c:pt idx="220" formatCode="General">
                  <c:v>1.0569</c:v>
                </c:pt>
                <c:pt idx="221" formatCode="General">
                  <c:v>1.0624899999999999</c:v>
                </c:pt>
                <c:pt idx="222" formatCode="General">
                  <c:v>1.0659899999999998</c:v>
                </c:pt>
                <c:pt idx="223" formatCode="General">
                  <c:v>1.0708299999999937</c:v>
                </c:pt>
                <c:pt idx="224" formatCode="General">
                  <c:v>1.0764199999999999</c:v>
                </c:pt>
                <c:pt idx="225" formatCode="General">
                  <c:v>1.08019</c:v>
                </c:pt>
                <c:pt idx="226" formatCode="General">
                  <c:v>1.085599999999993</c:v>
                </c:pt>
                <c:pt idx="227" formatCode="General">
                  <c:v>1.0911</c:v>
                </c:pt>
                <c:pt idx="228" formatCode="General">
                  <c:v>1.09473</c:v>
                </c:pt>
                <c:pt idx="229" formatCode="General">
                  <c:v>1.10033</c:v>
                </c:pt>
                <c:pt idx="230" formatCode="General">
                  <c:v>1.10575</c:v>
                </c:pt>
                <c:pt idx="231" formatCode="General">
                  <c:v>1.10954</c:v>
                </c:pt>
                <c:pt idx="232" formatCode="General">
                  <c:v>1.1151199999999999</c:v>
                </c:pt>
                <c:pt idx="233" formatCode="General">
                  <c:v>1.1200699999999999</c:v>
                </c:pt>
                <c:pt idx="234" formatCode="General">
                  <c:v>1.12334</c:v>
                </c:pt>
                <c:pt idx="235" formatCode="General">
                  <c:v>1.12862</c:v>
                </c:pt>
                <c:pt idx="236" formatCode="General">
                  <c:v>1.13374</c:v>
                </c:pt>
                <c:pt idx="237" formatCode="General">
                  <c:v>1.13761</c:v>
                </c:pt>
                <c:pt idx="238" formatCode="General">
                  <c:v>1.1433899999999999</c:v>
                </c:pt>
                <c:pt idx="239" formatCode="General">
                  <c:v>1.14798</c:v>
                </c:pt>
                <c:pt idx="240" formatCode="General">
                  <c:v>1.1518699999999937</c:v>
                </c:pt>
                <c:pt idx="241" formatCode="General">
                  <c:v>1.15774</c:v>
                </c:pt>
                <c:pt idx="242" formatCode="General">
                  <c:v>1.1626399999999999</c:v>
                </c:pt>
                <c:pt idx="243" formatCode="General">
                  <c:v>1.1665099999999999</c:v>
                </c:pt>
                <c:pt idx="244" formatCode="General">
                  <c:v>1.17222</c:v>
                </c:pt>
                <c:pt idx="245" formatCode="General">
                  <c:v>1.1766799999999999</c:v>
                </c:pt>
                <c:pt idx="246" formatCode="General">
                  <c:v>1.1800900000000001</c:v>
                </c:pt>
                <c:pt idx="247" formatCode="General">
                  <c:v>1.18543</c:v>
                </c:pt>
                <c:pt idx="248" formatCode="General">
                  <c:v>1.1902699999999999</c:v>
                </c:pt>
                <c:pt idx="249" formatCode="General">
                  <c:v>1.1943600000000001</c:v>
                </c:pt>
                <c:pt idx="250" formatCode="General">
                  <c:v>1.200129999999993</c:v>
                </c:pt>
                <c:pt idx="251" formatCode="General">
                  <c:v>1.2042599999999999</c:v>
                </c:pt>
                <c:pt idx="252" formatCode="General">
                  <c:v>1.20834</c:v>
                </c:pt>
                <c:pt idx="253" formatCode="General">
                  <c:v>1.2142599999999999</c:v>
                </c:pt>
                <c:pt idx="254" formatCode="General">
                  <c:v>1.218939999999993</c:v>
                </c:pt>
                <c:pt idx="255" formatCode="General">
                  <c:v>1.223209999999993</c:v>
                </c:pt>
                <c:pt idx="256" formatCode="General">
                  <c:v>1.2289299999999925</c:v>
                </c:pt>
                <c:pt idx="257" formatCode="General">
                  <c:v>1.23305</c:v>
                </c:pt>
                <c:pt idx="258" formatCode="General">
                  <c:v>1.236629999999993</c:v>
                </c:pt>
                <c:pt idx="259" formatCode="General">
                  <c:v>1.2419299999999891</c:v>
                </c:pt>
                <c:pt idx="260" formatCode="General">
                  <c:v>1.2465899999999999</c:v>
                </c:pt>
                <c:pt idx="261" formatCode="General">
                  <c:v>1.25085</c:v>
                </c:pt>
                <c:pt idx="262" formatCode="General">
                  <c:v>1.25651</c:v>
                </c:pt>
                <c:pt idx="263" formatCode="General">
                  <c:v>1.26048</c:v>
                </c:pt>
                <c:pt idx="264" formatCode="General">
                  <c:v>1.2645899999999999</c:v>
                </c:pt>
                <c:pt idx="265" formatCode="General">
                  <c:v>1.2705299999999937</c:v>
                </c:pt>
                <c:pt idx="266" formatCode="General">
                  <c:v>1.2751199999999998</c:v>
                </c:pt>
                <c:pt idx="267" formatCode="General">
                  <c:v>1.27948</c:v>
                </c:pt>
                <c:pt idx="268" formatCode="General">
                  <c:v>1.285199999999993</c:v>
                </c:pt>
                <c:pt idx="269" formatCode="General">
                  <c:v>1.289269999999993</c:v>
                </c:pt>
                <c:pt idx="270" formatCode="General">
                  <c:v>1.29288</c:v>
                </c:pt>
                <c:pt idx="271" formatCode="General">
                  <c:v>1.29802</c:v>
                </c:pt>
                <c:pt idx="272" formatCode="General">
                  <c:v>1.30271</c:v>
                </c:pt>
                <c:pt idx="273" formatCode="General">
                  <c:v>1.3069599999999999</c:v>
                </c:pt>
                <c:pt idx="274" formatCode="General">
                  <c:v>1.3125199999999999</c:v>
                </c:pt>
                <c:pt idx="275" formatCode="General">
                  <c:v>1.31647</c:v>
                </c:pt>
                <c:pt idx="276" formatCode="General">
                  <c:v>1.3205100000000001</c:v>
                </c:pt>
                <c:pt idx="277" formatCode="General">
                  <c:v>1.32643</c:v>
                </c:pt>
                <c:pt idx="278" formatCode="General">
                  <c:v>1.3311999999999937</c:v>
                </c:pt>
                <c:pt idx="279" formatCode="General">
                  <c:v>1.33541</c:v>
                </c:pt>
                <c:pt idx="280" formatCode="General">
                  <c:v>1.3411500000000001</c:v>
                </c:pt>
                <c:pt idx="281" formatCode="General">
                  <c:v>1.3453199999999998</c:v>
                </c:pt>
                <c:pt idx="282" formatCode="General">
                  <c:v>1.3490500000000001</c:v>
                </c:pt>
                <c:pt idx="283" formatCode="General">
                  <c:v>1.353769999999993</c:v>
                </c:pt>
                <c:pt idx="284" formatCode="General">
                  <c:v>1.3586800000000001</c:v>
                </c:pt>
                <c:pt idx="285" formatCode="General">
                  <c:v>1.3627499999999999</c:v>
                </c:pt>
                <c:pt idx="286" formatCode="General">
                  <c:v>1.3682399999999999</c:v>
                </c:pt>
                <c:pt idx="287" formatCode="General">
                  <c:v>1.3722399999999999</c:v>
                </c:pt>
                <c:pt idx="288" formatCode="General">
                  <c:v>1.3761800000000062</c:v>
                </c:pt>
                <c:pt idx="289" formatCode="General">
                  <c:v>1.3820100000000062</c:v>
                </c:pt>
                <c:pt idx="290" formatCode="General">
                  <c:v>1.3871100000000001</c:v>
                </c:pt>
                <c:pt idx="291" formatCode="General">
                  <c:v>1.3911</c:v>
                </c:pt>
                <c:pt idx="292" formatCode="General">
                  <c:v>1.39683</c:v>
                </c:pt>
                <c:pt idx="293" formatCode="General">
                  <c:v>1.4013599999999937</c:v>
                </c:pt>
                <c:pt idx="294" formatCode="General">
                  <c:v>1.4052799999999925</c:v>
                </c:pt>
                <c:pt idx="295" formatCode="General">
                  <c:v>1.409319999999993</c:v>
                </c:pt>
                <c:pt idx="296" formatCode="General">
                  <c:v>1.41448</c:v>
                </c:pt>
                <c:pt idx="297" formatCode="General">
                  <c:v>1.4183599999999998</c:v>
                </c:pt>
                <c:pt idx="298" formatCode="General">
                  <c:v>1.4237799999999912</c:v>
                </c:pt>
                <c:pt idx="299" formatCode="General">
                  <c:v>1.4277999999999877</c:v>
                </c:pt>
                <c:pt idx="300" formatCode="General">
                  <c:v>1.4317199999999928</c:v>
                </c:pt>
                <c:pt idx="301" formatCode="General">
                  <c:v>1.4373099999999925</c:v>
                </c:pt>
                <c:pt idx="302" formatCode="General">
                  <c:v>1.4428199999999998</c:v>
                </c:pt>
                <c:pt idx="303" formatCode="General">
                  <c:v>1.44665</c:v>
                </c:pt>
                <c:pt idx="304" formatCode="General">
                  <c:v>1.4522599999999999</c:v>
                </c:pt>
                <c:pt idx="305" formatCode="General">
                  <c:v>1.4572499999999937</c:v>
                </c:pt>
                <c:pt idx="306" formatCode="General">
                  <c:v>1.4610899999999998</c:v>
                </c:pt>
                <c:pt idx="307" formatCode="General">
                  <c:v>1.464939999999993</c:v>
                </c:pt>
                <c:pt idx="308" formatCode="General">
                  <c:v>1.4700899999999999</c:v>
                </c:pt>
                <c:pt idx="309" formatCode="General">
                  <c:v>1.473889999999993</c:v>
                </c:pt>
                <c:pt idx="310" formatCode="General">
                  <c:v>1.4791699999999925</c:v>
                </c:pt>
                <c:pt idx="311" formatCode="General">
                  <c:v>1.483209999999993</c:v>
                </c:pt>
                <c:pt idx="312" formatCode="General">
                  <c:v>1.4872899999999998</c:v>
                </c:pt>
                <c:pt idx="313" formatCode="General">
                  <c:v>1.49244</c:v>
                </c:pt>
                <c:pt idx="314" formatCode="General">
                  <c:v>1.4983299999999937</c:v>
                </c:pt>
                <c:pt idx="315" formatCode="General">
                  <c:v>1.5021800000000001</c:v>
                </c:pt>
                <c:pt idx="316" formatCode="General">
                  <c:v>1.5074699999999925</c:v>
                </c:pt>
                <c:pt idx="317" formatCode="General">
                  <c:v>1.5129199999999998</c:v>
                </c:pt>
                <c:pt idx="318" formatCode="General">
                  <c:v>1.51661</c:v>
                </c:pt>
                <c:pt idx="319" formatCode="General">
                  <c:v>1.521069999999993</c:v>
                </c:pt>
                <c:pt idx="320" formatCode="General">
                  <c:v>1.5255299999999912</c:v>
                </c:pt>
                <c:pt idx="321" formatCode="General">
                  <c:v>1.5294999999999925</c:v>
                </c:pt>
                <c:pt idx="322" formatCode="General">
                  <c:v>1.5344800000000001</c:v>
                </c:pt>
                <c:pt idx="323" formatCode="General">
                  <c:v>1.5385599999999999</c:v>
                </c:pt>
                <c:pt idx="324" formatCode="General">
                  <c:v>1.5431599999999999</c:v>
                </c:pt>
                <c:pt idx="325" formatCode="General">
                  <c:v>1.5476099999999937</c:v>
                </c:pt>
                <c:pt idx="326" formatCode="General">
                  <c:v>1.5536699999999932</c:v>
                </c:pt>
                <c:pt idx="327" formatCode="General">
                  <c:v>1.55775</c:v>
                </c:pt>
                <c:pt idx="328" formatCode="General">
                  <c:v>1.5624499999999999</c:v>
                </c:pt>
                <c:pt idx="329" formatCode="General">
                  <c:v>1.5682400000000001</c:v>
                </c:pt>
                <c:pt idx="330" formatCode="General">
                  <c:v>1.5721099999999999</c:v>
                </c:pt>
                <c:pt idx="331" formatCode="General">
                  <c:v>1.5768899999999999</c:v>
                </c:pt>
                <c:pt idx="332" formatCode="General">
                  <c:v>1.5809299999999937</c:v>
                </c:pt>
                <c:pt idx="333" formatCode="General">
                  <c:v>1.585399999999993</c:v>
                </c:pt>
                <c:pt idx="334" formatCode="General">
                  <c:v>1.589699999999993</c:v>
                </c:pt>
                <c:pt idx="335" formatCode="General">
                  <c:v>1.5938199999999998</c:v>
                </c:pt>
                <c:pt idx="336" formatCode="General">
                  <c:v>1.59887</c:v>
                </c:pt>
                <c:pt idx="337" formatCode="General">
                  <c:v>1.6028800000000001</c:v>
                </c:pt>
                <c:pt idx="338" formatCode="General">
                  <c:v>1.60884</c:v>
                </c:pt>
                <c:pt idx="339" formatCode="General">
                  <c:v>1.61388</c:v>
                </c:pt>
                <c:pt idx="340" formatCode="General">
                  <c:v>1.61795</c:v>
                </c:pt>
                <c:pt idx="341" formatCode="General">
                  <c:v>1.6237899999999998</c:v>
                </c:pt>
                <c:pt idx="342" formatCode="General">
                  <c:v>1.6282399999999999</c:v>
                </c:pt>
                <c:pt idx="343" formatCode="General">
                  <c:v>1.6325499999999999</c:v>
                </c:pt>
                <c:pt idx="344" formatCode="General">
                  <c:v>1.63767</c:v>
                </c:pt>
                <c:pt idx="345" formatCode="General">
                  <c:v>1.64178</c:v>
                </c:pt>
                <c:pt idx="346" formatCode="General">
                  <c:v>1.6456</c:v>
                </c:pt>
                <c:pt idx="347" formatCode="General">
                  <c:v>1.6500999999999999</c:v>
                </c:pt>
                <c:pt idx="348" formatCode="General">
                  <c:v>1.6554500000000001</c:v>
                </c:pt>
                <c:pt idx="349" formatCode="General">
                  <c:v>1.65944</c:v>
                </c:pt>
                <c:pt idx="350" formatCode="General">
                  <c:v>1.6653100000000001</c:v>
                </c:pt>
                <c:pt idx="351" formatCode="General">
                  <c:v>1.6705700000000001</c:v>
                </c:pt>
                <c:pt idx="352" formatCode="General">
                  <c:v>1.6745300000000001</c:v>
                </c:pt>
                <c:pt idx="353" formatCode="General">
                  <c:v>1.6803399999999999</c:v>
                </c:pt>
                <c:pt idx="354" formatCode="General">
                  <c:v>1.68506</c:v>
                </c:pt>
                <c:pt idx="355" formatCode="General">
                  <c:v>1.68916</c:v>
                </c:pt>
                <c:pt idx="356" formatCode="General">
                  <c:v>1.6948300000000001</c:v>
                </c:pt>
                <c:pt idx="357" formatCode="General">
                  <c:v>1.6995</c:v>
                </c:pt>
                <c:pt idx="358" formatCode="General">
                  <c:v>1.7038599999999937</c:v>
                </c:pt>
                <c:pt idx="359" formatCode="General">
                  <c:v>1.7097599999999937</c:v>
                </c:pt>
                <c:pt idx="360" formatCode="General">
                  <c:v>1.7143699999999937</c:v>
                </c:pt>
                <c:pt idx="361" formatCode="General">
                  <c:v>1.7190899999999998</c:v>
                </c:pt>
                <c:pt idx="362" formatCode="General">
                  <c:v>1.7251799999999937</c:v>
                </c:pt>
                <c:pt idx="363" formatCode="General">
                  <c:v>1.7292899999999998</c:v>
                </c:pt>
                <c:pt idx="364" formatCode="General">
                  <c:v>1.73428</c:v>
                </c:pt>
                <c:pt idx="365" formatCode="General">
                  <c:v>1.74003</c:v>
                </c:pt>
                <c:pt idx="366" formatCode="General">
                  <c:v>1.7438299999999893</c:v>
                </c:pt>
                <c:pt idx="367" formatCode="General">
                  <c:v>1.7490199999999998</c:v>
                </c:pt>
                <c:pt idx="368" formatCode="General">
                  <c:v>1.7547199999999998</c:v>
                </c:pt>
                <c:pt idx="369" formatCode="General">
                  <c:v>1.75858</c:v>
                </c:pt>
                <c:pt idx="370" formatCode="General">
                  <c:v>1.76417</c:v>
                </c:pt>
                <c:pt idx="371" formatCode="General">
                  <c:v>1.7699299999999893</c:v>
                </c:pt>
                <c:pt idx="372" formatCode="General">
                  <c:v>1.7739099999999925</c:v>
                </c:pt>
                <c:pt idx="373" formatCode="General">
                  <c:v>1.779779999999993</c:v>
                </c:pt>
                <c:pt idx="374" formatCode="General">
                  <c:v>1.7851199999999998</c:v>
                </c:pt>
                <c:pt idx="375" formatCode="General">
                  <c:v>1.789099999999993</c:v>
                </c:pt>
                <c:pt idx="376" formatCode="General">
                  <c:v>1.7948899999999999</c:v>
                </c:pt>
                <c:pt idx="377" formatCode="General">
                  <c:v>1.7996999999999923</c:v>
                </c:pt>
                <c:pt idx="378" formatCode="General">
                  <c:v>1.8037999999999923</c:v>
                </c:pt>
                <c:pt idx="379" formatCode="General">
                  <c:v>1.8096599999999998</c:v>
                </c:pt>
                <c:pt idx="380" formatCode="General">
                  <c:v>1.81427</c:v>
                </c:pt>
                <c:pt idx="381" formatCode="General">
                  <c:v>1.8187800000000001</c:v>
                </c:pt>
                <c:pt idx="382" formatCode="General">
                  <c:v>1.8249</c:v>
                </c:pt>
                <c:pt idx="383" formatCode="General">
                  <c:v>1.82934</c:v>
                </c:pt>
                <c:pt idx="384" formatCode="General">
                  <c:v>1.83433</c:v>
                </c:pt>
                <c:pt idx="385" formatCode="General">
                  <c:v>1.8403499999999999</c:v>
                </c:pt>
                <c:pt idx="386" formatCode="General">
                  <c:v>1.8444199999999999</c:v>
                </c:pt>
                <c:pt idx="387" formatCode="General">
                  <c:v>1.84958</c:v>
                </c:pt>
                <c:pt idx="388" formatCode="General">
                  <c:v>1.8552299999999937</c:v>
                </c:pt>
                <c:pt idx="389" formatCode="General">
                  <c:v>1.8590599999999999</c:v>
                </c:pt>
                <c:pt idx="390" formatCode="General">
                  <c:v>1.86439</c:v>
                </c:pt>
                <c:pt idx="391" formatCode="General">
                  <c:v>1.8699599999999998</c:v>
                </c:pt>
                <c:pt idx="392" formatCode="General">
                  <c:v>1.8738899999999998</c:v>
                </c:pt>
                <c:pt idx="393" formatCode="General">
                  <c:v>1.879629999999993</c:v>
                </c:pt>
                <c:pt idx="394" formatCode="General">
                  <c:v>1.8851899999999999</c:v>
                </c:pt>
                <c:pt idx="395" formatCode="General">
                  <c:v>1.88931</c:v>
                </c:pt>
                <c:pt idx="396" formatCode="General">
                  <c:v>1.89527</c:v>
                </c:pt>
                <c:pt idx="397" formatCode="General">
                  <c:v>1.90039</c:v>
                </c:pt>
                <c:pt idx="398" formatCode="General">
                  <c:v>1.90456</c:v>
                </c:pt>
                <c:pt idx="399" formatCode="General">
                  <c:v>1.91039</c:v>
                </c:pt>
                <c:pt idx="400" formatCode="General">
                  <c:v>1.9149700000000001</c:v>
                </c:pt>
                <c:pt idx="401" formatCode="General">
                  <c:v>1.91933</c:v>
                </c:pt>
                <c:pt idx="402" formatCode="General">
                  <c:v>1.9251799999999999</c:v>
                </c:pt>
                <c:pt idx="403" formatCode="General">
                  <c:v>1.92954</c:v>
                </c:pt>
                <c:pt idx="404" formatCode="General">
                  <c:v>1.9343800000000069</c:v>
                </c:pt>
                <c:pt idx="405" formatCode="General">
                  <c:v>1.9404600000000001</c:v>
                </c:pt>
                <c:pt idx="406" formatCode="General">
                  <c:v>1.9447099999999999</c:v>
                </c:pt>
                <c:pt idx="407" formatCode="General">
                  <c:v>1.9500100000000076</c:v>
                </c:pt>
                <c:pt idx="408" formatCode="General">
                  <c:v>1.95594</c:v>
                </c:pt>
                <c:pt idx="409" formatCode="General">
                  <c:v>1.9598899999999999</c:v>
                </c:pt>
                <c:pt idx="410" formatCode="General">
                  <c:v>1.96529</c:v>
                </c:pt>
                <c:pt idx="411" formatCode="General">
                  <c:v>1.97082</c:v>
                </c:pt>
                <c:pt idx="412" formatCode="General">
                  <c:v>1.9745999999999999</c:v>
                </c:pt>
                <c:pt idx="413" formatCode="General">
                  <c:v>1.980150000000009</c:v>
                </c:pt>
                <c:pt idx="414" formatCode="General">
                  <c:v>1.9855499999999999</c:v>
                </c:pt>
                <c:pt idx="415" formatCode="General">
                  <c:v>1.9894700000000001</c:v>
                </c:pt>
                <c:pt idx="416" formatCode="General">
                  <c:v>1.99543</c:v>
                </c:pt>
                <c:pt idx="417" formatCode="General">
                  <c:v>2.0007700000000002</c:v>
                </c:pt>
                <c:pt idx="418" formatCode="General">
                  <c:v>2.00495</c:v>
                </c:pt>
                <c:pt idx="419" formatCode="General">
                  <c:v>2.0110799999999927</c:v>
                </c:pt>
                <c:pt idx="420" formatCode="General">
                  <c:v>2.0159499999999841</c:v>
                </c:pt>
                <c:pt idx="421" formatCode="General">
                  <c:v>2.0200399999999998</c:v>
                </c:pt>
                <c:pt idx="422" formatCode="General">
                  <c:v>2.02597</c:v>
                </c:pt>
                <c:pt idx="423" formatCode="General">
                  <c:v>2.0303999999999998</c:v>
                </c:pt>
                <c:pt idx="424" formatCode="General">
                  <c:v>2.0348299999999977</c:v>
                </c:pt>
                <c:pt idx="425" formatCode="General">
                  <c:v>2.0407700000000002</c:v>
                </c:pt>
                <c:pt idx="426" formatCode="General">
                  <c:v>2.0449999999999999</c:v>
                </c:pt>
                <c:pt idx="427" formatCode="General">
                  <c:v>2.0499200000000002</c:v>
                </c:pt>
                <c:pt idx="428" formatCode="General">
                  <c:v>2.0560599999999813</c:v>
                </c:pt>
                <c:pt idx="429" formatCode="General">
                  <c:v>2.0602</c:v>
                </c:pt>
                <c:pt idx="430" formatCode="General">
                  <c:v>2.0655700000000001</c:v>
                </c:pt>
                <c:pt idx="431" formatCode="General">
                  <c:v>2.0715399999999997</c:v>
                </c:pt>
                <c:pt idx="432" formatCode="General">
                  <c:v>2.0754399999999977</c:v>
                </c:pt>
                <c:pt idx="433" formatCode="General">
                  <c:v>2.08087</c:v>
                </c:pt>
                <c:pt idx="434" formatCode="General">
                  <c:v>2.0864199999999977</c:v>
                </c:pt>
                <c:pt idx="435" formatCode="General">
                  <c:v>2.0901800000000001</c:v>
                </c:pt>
                <c:pt idx="436" formatCode="General">
                  <c:v>2.0957399999999997</c:v>
                </c:pt>
                <c:pt idx="437" formatCode="General">
                  <c:v>2.10114</c:v>
                </c:pt>
                <c:pt idx="438" formatCode="General">
                  <c:v>2.10507</c:v>
                </c:pt>
                <c:pt idx="439" formatCode="General">
                  <c:v>2.1110199999999977</c:v>
                </c:pt>
                <c:pt idx="440" formatCode="General">
                  <c:v>2.11632</c:v>
                </c:pt>
                <c:pt idx="441" formatCode="General">
                  <c:v>2.1205500000000002</c:v>
                </c:pt>
                <c:pt idx="442" formatCode="General">
                  <c:v>2.1266599999999967</c:v>
                </c:pt>
                <c:pt idx="443" formatCode="General">
                  <c:v>2.131459999999985</c:v>
                </c:pt>
                <c:pt idx="444" formatCode="General">
                  <c:v>2.1358599999999832</c:v>
                </c:pt>
                <c:pt idx="445" formatCode="General">
                  <c:v>2.14175</c:v>
                </c:pt>
                <c:pt idx="446" formatCode="General">
                  <c:v>2.1460399999999997</c:v>
                </c:pt>
                <c:pt idx="447" formatCode="General">
                  <c:v>2.1506599999999967</c:v>
                </c:pt>
                <c:pt idx="448" formatCode="General">
                  <c:v>2.1565300000000001</c:v>
                </c:pt>
                <c:pt idx="449" formatCode="General">
                  <c:v>2.1606700000000001</c:v>
                </c:pt>
                <c:pt idx="450" formatCode="General">
                  <c:v>2.1657799999999998</c:v>
                </c:pt>
                <c:pt idx="451" formatCode="General">
                  <c:v>2.1717900000000001</c:v>
                </c:pt>
                <c:pt idx="452" formatCode="General">
                  <c:v>2.17591</c:v>
                </c:pt>
                <c:pt idx="453" formatCode="General">
                  <c:v>2.1814300000000002</c:v>
                </c:pt>
                <c:pt idx="454" formatCode="General">
                  <c:v>2.1872300000000156</c:v>
                </c:pt>
                <c:pt idx="455" formatCode="General">
                  <c:v>2.1911700000000001</c:v>
                </c:pt>
                <c:pt idx="456" formatCode="General">
                  <c:v>2.1967099999999977</c:v>
                </c:pt>
                <c:pt idx="457" formatCode="General">
                  <c:v>2.20208</c:v>
                </c:pt>
                <c:pt idx="458" formatCode="General">
                  <c:v>2.2059299999999999</c:v>
                </c:pt>
                <c:pt idx="459" formatCode="General">
                  <c:v>2.2115499999999977</c:v>
                </c:pt>
                <c:pt idx="460" formatCode="General">
                  <c:v>2.2167399999999997</c:v>
                </c:pt>
                <c:pt idx="461" formatCode="General">
                  <c:v>2.2208100000000002</c:v>
                </c:pt>
                <c:pt idx="462" formatCode="General">
                  <c:v>2.2267999999999999</c:v>
                </c:pt>
                <c:pt idx="463" formatCode="General">
                  <c:v>2.2318199999999977</c:v>
                </c:pt>
                <c:pt idx="464" formatCode="General">
                  <c:v>2.2363</c:v>
                </c:pt>
                <c:pt idx="465" formatCode="General">
                  <c:v>2.2423999999999999</c:v>
                </c:pt>
                <c:pt idx="466" formatCode="General">
                  <c:v>2.2467899999999998</c:v>
                </c:pt>
                <c:pt idx="467" formatCode="General">
                  <c:v>2.2513700000000001</c:v>
                </c:pt>
                <c:pt idx="468" formatCode="General">
                  <c:v>2.2572299999999998</c:v>
                </c:pt>
                <c:pt idx="469" formatCode="General">
                  <c:v>2.2613900000000156</c:v>
                </c:pt>
                <c:pt idx="470" formatCode="General">
                  <c:v>2.2661600000000002</c:v>
                </c:pt>
                <c:pt idx="471" formatCode="General">
                  <c:v>2.2719499999999977</c:v>
                </c:pt>
                <c:pt idx="472" formatCode="General">
                  <c:v>2.2759999999999998</c:v>
                </c:pt>
                <c:pt idx="473" formatCode="General">
                  <c:v>2.28125</c:v>
                </c:pt>
                <c:pt idx="474" formatCode="General">
                  <c:v>2.2871600000000156</c:v>
                </c:pt>
                <c:pt idx="475" formatCode="General">
                  <c:v>2.2911999999999999</c:v>
                </c:pt>
                <c:pt idx="476" formatCode="General">
                  <c:v>2.2968899999999977</c:v>
                </c:pt>
                <c:pt idx="477" formatCode="General">
                  <c:v>2.3025599999999864</c:v>
                </c:pt>
                <c:pt idx="478" formatCode="General">
                  <c:v>2.306449999999975</c:v>
                </c:pt>
                <c:pt idx="479" formatCode="General">
                  <c:v>2.3121199999999869</c:v>
                </c:pt>
                <c:pt idx="480" formatCode="General">
                  <c:v>2.3173599999999968</c:v>
                </c:pt>
                <c:pt idx="481" formatCode="General">
                  <c:v>2.32117</c:v>
                </c:pt>
                <c:pt idx="482" formatCode="General">
                  <c:v>2.3268999999999869</c:v>
                </c:pt>
                <c:pt idx="483" formatCode="General">
                  <c:v>2.3319399999999977</c:v>
                </c:pt>
                <c:pt idx="484" formatCode="General">
                  <c:v>2.3360199999999813</c:v>
                </c:pt>
                <c:pt idx="485" formatCode="General">
                  <c:v>2.3420999999999967</c:v>
                </c:pt>
                <c:pt idx="486" formatCode="General">
                  <c:v>2.3469099999999967</c:v>
                </c:pt>
                <c:pt idx="487" formatCode="General">
                  <c:v>2.351459999999975</c:v>
                </c:pt>
                <c:pt idx="488" formatCode="General">
                  <c:v>2.3576299999999977</c:v>
                </c:pt>
                <c:pt idx="489" formatCode="General">
                  <c:v>2.3619399999999997</c:v>
                </c:pt>
                <c:pt idx="490" formatCode="General">
                  <c:v>2.3666999999999967</c:v>
                </c:pt>
                <c:pt idx="491" formatCode="General">
                  <c:v>2.3725899999999869</c:v>
                </c:pt>
                <c:pt idx="492" formatCode="General">
                  <c:v>2.3765699999999832</c:v>
                </c:pt>
                <c:pt idx="493" formatCode="General">
                  <c:v>2.3814399999999987</c:v>
                </c:pt>
                <c:pt idx="494" formatCode="General">
                  <c:v>2.3872399999999998</c:v>
                </c:pt>
                <c:pt idx="495" formatCode="General">
                  <c:v>2.3911499999999832</c:v>
                </c:pt>
                <c:pt idx="496" formatCode="General">
                  <c:v>2.3965099999999864</c:v>
                </c:pt>
                <c:pt idx="497" formatCode="General">
                  <c:v>2.4023599999999967</c:v>
                </c:pt>
                <c:pt idx="498" formatCode="General">
                  <c:v>2.4063300000000001</c:v>
                </c:pt>
                <c:pt idx="499" formatCode="General">
                  <c:v>2.4120199999999832</c:v>
                </c:pt>
                <c:pt idx="500" formatCode="General">
                  <c:v>2.4175399999999998</c:v>
                </c:pt>
                <c:pt idx="501" formatCode="General">
                  <c:v>2.4213999999999998</c:v>
                </c:pt>
                <c:pt idx="502" formatCode="General">
                  <c:v>2.4269599999999967</c:v>
                </c:pt>
                <c:pt idx="503" formatCode="General">
                  <c:v>2.4321899999999967</c:v>
                </c:pt>
                <c:pt idx="504" formatCode="General">
                  <c:v>2.4359799999999967</c:v>
                </c:pt>
                <c:pt idx="505" formatCode="General">
                  <c:v>2.4416599999999864</c:v>
                </c:pt>
                <c:pt idx="506" formatCode="General">
                  <c:v>2.4466799999999869</c:v>
                </c:pt>
                <c:pt idx="507" formatCode="General">
                  <c:v>2.45078</c:v>
                </c:pt>
                <c:pt idx="508" formatCode="General">
                  <c:v>2.4567999999999977</c:v>
                </c:pt>
                <c:pt idx="509" formatCode="General">
                  <c:v>2.4615</c:v>
                </c:pt>
                <c:pt idx="510" formatCode="General">
                  <c:v>2.4661599999999977</c:v>
                </c:pt>
                <c:pt idx="511" formatCode="General">
                  <c:v>2.4715399999999987</c:v>
                </c:pt>
                <c:pt idx="512" formatCode="General">
                  <c:v>2.4758099999999832</c:v>
                </c:pt>
                <c:pt idx="513" formatCode="General">
                  <c:v>2.4797099999999968</c:v>
                </c:pt>
                <c:pt idx="514" formatCode="General">
                  <c:v>2.48461</c:v>
                </c:pt>
                <c:pt idx="515" formatCode="General">
                  <c:v>2.4896099999999977</c:v>
                </c:pt>
                <c:pt idx="516" formatCode="General">
                  <c:v>2.4934699999999967</c:v>
                </c:pt>
                <c:pt idx="517" formatCode="General">
                  <c:v>2.4991999999999988</c:v>
                </c:pt>
                <c:pt idx="518" formatCode="General">
                  <c:v>2.5040300000000002</c:v>
                </c:pt>
                <c:pt idx="519" formatCode="General">
                  <c:v>2.5082599999999977</c:v>
                </c:pt>
                <c:pt idx="520" formatCode="General">
                  <c:v>2.5142799999999967</c:v>
                </c:pt>
                <c:pt idx="521" formatCode="General">
                  <c:v>2.5187599999999977</c:v>
                </c:pt>
                <c:pt idx="522" formatCode="General">
                  <c:v>2.5235799999999999</c:v>
                </c:pt>
                <c:pt idx="523" formatCode="General">
                  <c:v>2.5280499999999977</c:v>
                </c:pt>
                <c:pt idx="524" formatCode="General">
                  <c:v>2.5324999999999869</c:v>
                </c:pt>
                <c:pt idx="525" formatCode="General">
                  <c:v>2.5365099999999967</c:v>
                </c:pt>
                <c:pt idx="526" formatCode="General">
                  <c:v>2.5406200000000001</c:v>
                </c:pt>
                <c:pt idx="527" formatCode="General">
                  <c:v>2.54556</c:v>
                </c:pt>
                <c:pt idx="528" formatCode="General">
                  <c:v>2.5492699999999977</c:v>
                </c:pt>
                <c:pt idx="529" formatCode="General">
                  <c:v>2.5547200000000001</c:v>
                </c:pt>
                <c:pt idx="530" formatCode="General">
                  <c:v>2.5600399999999999</c:v>
                </c:pt>
                <c:pt idx="531" formatCode="General">
                  <c:v>2.5639200000000129</c:v>
                </c:pt>
                <c:pt idx="532" formatCode="General">
                  <c:v>2.5697700000000001</c:v>
                </c:pt>
                <c:pt idx="533" formatCode="General">
                  <c:v>2.5749300000000002</c:v>
                </c:pt>
                <c:pt idx="534" formatCode="General">
                  <c:v>2.5791399999999998</c:v>
                </c:pt>
                <c:pt idx="535" formatCode="General">
                  <c:v>2.5834100000000002</c:v>
                </c:pt>
                <c:pt idx="536" formatCode="General">
                  <c:v>2.5882700000000001</c:v>
                </c:pt>
                <c:pt idx="537" formatCode="General">
                  <c:v>2.5920899999999967</c:v>
                </c:pt>
                <c:pt idx="538" formatCode="General">
                  <c:v>2.597</c:v>
                </c:pt>
                <c:pt idx="539" formatCode="General">
                  <c:v>2.6011000000000002</c:v>
                </c:pt>
                <c:pt idx="540" formatCode="General">
                  <c:v>2.6049699999999998</c:v>
                </c:pt>
                <c:pt idx="541" formatCode="General">
                  <c:v>2.6099100000000002</c:v>
                </c:pt>
                <c:pt idx="542" formatCode="General">
                  <c:v>2.6155999999999997</c:v>
                </c:pt>
                <c:pt idx="543" formatCode="General">
                  <c:v>2.6194299999999977</c:v>
                </c:pt>
                <c:pt idx="544" formatCode="General">
                  <c:v>2.6248499999999977</c:v>
                </c:pt>
                <c:pt idx="545" formatCode="General">
                  <c:v>2.6305399999999999</c:v>
                </c:pt>
                <c:pt idx="546" formatCode="General">
                  <c:v>2.6344699999999968</c:v>
                </c:pt>
                <c:pt idx="547" formatCode="General">
                  <c:v>2.6387499999999977</c:v>
                </c:pt>
                <c:pt idx="548" formatCode="General">
                  <c:v>2.6437100000000155</c:v>
                </c:pt>
                <c:pt idx="549" formatCode="General">
                  <c:v>2.6476500000000001</c:v>
                </c:pt>
                <c:pt idx="550" formatCode="General">
                  <c:v>2.6526999999999967</c:v>
                </c:pt>
                <c:pt idx="551" formatCode="General">
                  <c:v>2.6567399999999997</c:v>
                </c:pt>
                <c:pt idx="552" formatCode="General">
                  <c:v>2.66086</c:v>
                </c:pt>
                <c:pt idx="553" formatCode="General">
                  <c:v>2.6652</c:v>
                </c:pt>
                <c:pt idx="554" formatCode="General">
                  <c:v>2.6710099999999977</c:v>
                </c:pt>
                <c:pt idx="555" formatCode="General">
                  <c:v>2.6751</c:v>
                </c:pt>
                <c:pt idx="556" formatCode="General">
                  <c:v>2.68</c:v>
                </c:pt>
                <c:pt idx="557" formatCode="General">
                  <c:v>2.6859600000000001</c:v>
                </c:pt>
                <c:pt idx="558" formatCode="General">
                  <c:v>2.6899500000000001</c:v>
                </c:pt>
                <c:pt idx="559" formatCode="General">
                  <c:v>2.6941700000000002</c:v>
                </c:pt>
                <c:pt idx="560" formatCode="General">
                  <c:v>2.6990799999999977</c:v>
                </c:pt>
                <c:pt idx="561" formatCode="General">
                  <c:v>2.7034199999999999</c:v>
                </c:pt>
                <c:pt idx="562" formatCode="General">
                  <c:v>2.7080199999999999</c:v>
                </c:pt>
                <c:pt idx="563" formatCode="General">
                  <c:v>2.7128899999999967</c:v>
                </c:pt>
                <c:pt idx="564" formatCode="General">
                  <c:v>2.71678</c:v>
                </c:pt>
                <c:pt idx="565" formatCode="General">
                  <c:v>2.7206899999999998</c:v>
                </c:pt>
                <c:pt idx="566" formatCode="General">
                  <c:v>2.7264399999999998</c:v>
                </c:pt>
                <c:pt idx="567" formatCode="General">
                  <c:v>2.73102</c:v>
                </c:pt>
                <c:pt idx="568" formatCode="General">
                  <c:v>2.73536</c:v>
                </c:pt>
                <c:pt idx="569" formatCode="General">
                  <c:v>2.7413699999999999</c:v>
                </c:pt>
                <c:pt idx="570" formatCode="General">
                  <c:v>2.7456299999999998</c:v>
                </c:pt>
                <c:pt idx="571" formatCode="General">
                  <c:v>2.7496900000000002</c:v>
                </c:pt>
                <c:pt idx="572" formatCode="General">
                  <c:v>2.75454</c:v>
                </c:pt>
                <c:pt idx="573" formatCode="General">
                  <c:v>2.7593700000000001</c:v>
                </c:pt>
                <c:pt idx="574" formatCode="General">
                  <c:v>2.7635200000000206</c:v>
                </c:pt>
                <c:pt idx="575" formatCode="General">
                  <c:v>2.7688899999999999</c:v>
                </c:pt>
                <c:pt idx="576" formatCode="General">
                  <c:v>2.7726399999999987</c:v>
                </c:pt>
                <c:pt idx="577" formatCode="General">
                  <c:v>2.7763900000000001</c:v>
                </c:pt>
                <c:pt idx="578" formatCode="General">
                  <c:v>2.7820299999999998</c:v>
                </c:pt>
                <c:pt idx="579" formatCode="General">
                  <c:v>2.7869299999999999</c:v>
                </c:pt>
                <c:pt idx="580" formatCode="General">
                  <c:v>2.7909700000000002</c:v>
                </c:pt>
                <c:pt idx="581" formatCode="General">
                  <c:v>2.7969399999999998</c:v>
                </c:pt>
                <c:pt idx="582" formatCode="General">
                  <c:v>2.8015599999999967</c:v>
                </c:pt>
                <c:pt idx="583" formatCode="General">
                  <c:v>2.8053399999999997</c:v>
                </c:pt>
                <c:pt idx="584" formatCode="General">
                  <c:v>2.8102199999999864</c:v>
                </c:pt>
                <c:pt idx="585" formatCode="General">
                  <c:v>2.8152899999999832</c:v>
                </c:pt>
                <c:pt idx="586" formatCode="General">
                  <c:v>2.819259999999975</c:v>
                </c:pt>
                <c:pt idx="587" formatCode="General">
                  <c:v>2.8247999999999998</c:v>
                </c:pt>
                <c:pt idx="588" formatCode="General">
                  <c:v>2.82863</c:v>
                </c:pt>
                <c:pt idx="589" formatCode="General">
                  <c:v>2.8323399999999967</c:v>
                </c:pt>
                <c:pt idx="590" formatCode="General">
                  <c:v>2.8378999999999968</c:v>
                </c:pt>
                <c:pt idx="591" formatCode="General">
                  <c:v>2.8429199999999977</c:v>
                </c:pt>
                <c:pt idx="592" formatCode="General">
                  <c:v>2.8468699999999814</c:v>
                </c:pt>
                <c:pt idx="593" formatCode="General">
                  <c:v>2.8527799999999832</c:v>
                </c:pt>
                <c:pt idx="594" formatCode="General">
                  <c:v>2.8575999999999997</c:v>
                </c:pt>
                <c:pt idx="595" formatCode="General">
                  <c:v>2.8611599999999977</c:v>
                </c:pt>
                <c:pt idx="596" formatCode="General">
                  <c:v>2.8662199999999967</c:v>
                </c:pt>
                <c:pt idx="597" formatCode="General">
                  <c:v>2.8713499999999832</c:v>
                </c:pt>
                <c:pt idx="598" formatCode="General">
                  <c:v>2.8752799999999832</c:v>
                </c:pt>
                <c:pt idx="599" formatCode="General">
                  <c:v>2.8808799999999977</c:v>
                </c:pt>
                <c:pt idx="600" formatCode="General">
                  <c:v>2.8848599999999927</c:v>
                </c:pt>
                <c:pt idx="601" formatCode="General">
                  <c:v>2.88856</c:v>
                </c:pt>
                <c:pt idx="602" formatCode="General">
                  <c:v>2.8941300000000001</c:v>
                </c:pt>
                <c:pt idx="603" formatCode="General">
                  <c:v>2.8991199999999977</c:v>
                </c:pt>
                <c:pt idx="604" formatCode="General">
                  <c:v>2.90306</c:v>
                </c:pt>
                <c:pt idx="605" formatCode="General">
                  <c:v>2.9089800000000001</c:v>
                </c:pt>
                <c:pt idx="606" formatCode="General">
                  <c:v>2.91377</c:v>
                </c:pt>
                <c:pt idx="607" formatCode="General">
                  <c:v>2.9172799999999977</c:v>
                </c:pt>
                <c:pt idx="608" formatCode="General">
                  <c:v>2.9226399999999977</c:v>
                </c:pt>
                <c:pt idx="609" formatCode="General">
                  <c:v>2.9276499999999968</c:v>
                </c:pt>
                <c:pt idx="610" formatCode="General">
                  <c:v>2.9316299999999869</c:v>
                </c:pt>
                <c:pt idx="611" formatCode="General">
                  <c:v>2.9373</c:v>
                </c:pt>
                <c:pt idx="612" formatCode="General">
                  <c:v>2.9413499999999977</c:v>
                </c:pt>
                <c:pt idx="613" formatCode="General">
                  <c:v>2.9451200000000002</c:v>
                </c:pt>
                <c:pt idx="614" formatCode="General">
                  <c:v>2.95079</c:v>
                </c:pt>
                <c:pt idx="615" formatCode="General">
                  <c:v>2.9555499999999832</c:v>
                </c:pt>
                <c:pt idx="616" formatCode="General">
                  <c:v>2.9596699999999818</c:v>
                </c:pt>
                <c:pt idx="617" formatCode="General">
                  <c:v>2.96563</c:v>
                </c:pt>
                <c:pt idx="618" formatCode="General">
                  <c:v>2.9701</c:v>
                </c:pt>
                <c:pt idx="619" formatCode="General">
                  <c:v>2.9738499999999832</c:v>
                </c:pt>
                <c:pt idx="620" formatCode="General">
                  <c:v>2.97953</c:v>
                </c:pt>
                <c:pt idx="621" formatCode="General">
                  <c:v>2.9841700000000002</c:v>
                </c:pt>
                <c:pt idx="622" formatCode="General">
                  <c:v>2.9884200000000001</c:v>
                </c:pt>
                <c:pt idx="623" formatCode="General">
                  <c:v>2.9941499999999968</c:v>
                </c:pt>
                <c:pt idx="624" formatCode="General">
                  <c:v>2.9980499999999832</c:v>
                </c:pt>
                <c:pt idx="625" formatCode="General">
                  <c:v>3.00223</c:v>
                </c:pt>
                <c:pt idx="626" formatCode="General">
                  <c:v>3.0079799999999999</c:v>
                </c:pt>
                <c:pt idx="627" formatCode="General">
                  <c:v>3.0121599999999868</c:v>
                </c:pt>
                <c:pt idx="628" formatCode="General">
                  <c:v>3.0168499999999749</c:v>
                </c:pt>
                <c:pt idx="629" formatCode="General">
                  <c:v>3.0228099999999967</c:v>
                </c:pt>
                <c:pt idx="630" formatCode="General">
                  <c:v>3.0268199999999967</c:v>
                </c:pt>
                <c:pt idx="631" formatCode="General">
                  <c:v>3.0311499999999967</c:v>
                </c:pt>
                <c:pt idx="632" formatCode="General">
                  <c:v>3.0369899999999967</c:v>
                </c:pt>
                <c:pt idx="633" formatCode="General">
                  <c:v>3.0409700000000002</c:v>
                </c:pt>
                <c:pt idx="634" formatCode="General">
                  <c:v>3.04589</c:v>
                </c:pt>
                <c:pt idx="635" formatCode="General">
                  <c:v>3.0515300000000001</c:v>
                </c:pt>
                <c:pt idx="636" formatCode="General">
                  <c:v>3.0551699999999977</c:v>
                </c:pt>
                <c:pt idx="637" formatCode="General">
                  <c:v>3.0602</c:v>
                </c:pt>
                <c:pt idx="638" formatCode="General">
                  <c:v>3.0657700000000001</c:v>
                </c:pt>
                <c:pt idx="639" formatCode="General">
                  <c:v>3.0695299999999999</c:v>
                </c:pt>
                <c:pt idx="640" formatCode="General">
                  <c:v>3.07498</c:v>
                </c:pt>
                <c:pt idx="641" formatCode="General">
                  <c:v>3.0805500000000001</c:v>
                </c:pt>
                <c:pt idx="642" formatCode="General">
                  <c:v>3.0841300000000156</c:v>
                </c:pt>
                <c:pt idx="643" formatCode="General">
                  <c:v>3.0895999999999999</c:v>
                </c:pt>
                <c:pt idx="644" formatCode="General">
                  <c:v>3.0950099999999967</c:v>
                </c:pt>
                <c:pt idx="645" formatCode="General">
                  <c:v>3.0988099999999967</c:v>
                </c:pt>
                <c:pt idx="646" formatCode="General">
                  <c:v>3.1044</c:v>
                </c:pt>
                <c:pt idx="647" formatCode="General">
                  <c:v>3.1093299999999999</c:v>
                </c:pt>
                <c:pt idx="648" formatCode="General">
                  <c:v>3.112849999999975</c:v>
                </c:pt>
                <c:pt idx="649" formatCode="General">
                  <c:v>3.1183700000000001</c:v>
                </c:pt>
                <c:pt idx="650" formatCode="General">
                  <c:v>3.1233000000000128</c:v>
                </c:pt>
                <c:pt idx="651" formatCode="General">
                  <c:v>3.1271000000000146</c:v>
                </c:pt>
                <c:pt idx="652" formatCode="General">
                  <c:v>3.1329599999999869</c:v>
                </c:pt>
                <c:pt idx="653" formatCode="General">
                  <c:v>3.1377700000000002</c:v>
                </c:pt>
                <c:pt idx="654" formatCode="General">
                  <c:v>3.1420499999999967</c:v>
                </c:pt>
                <c:pt idx="655" formatCode="General">
                  <c:v>3.1479699999999999</c:v>
                </c:pt>
                <c:pt idx="656" formatCode="General">
                  <c:v>3.1523300000000001</c:v>
                </c:pt>
                <c:pt idx="657" formatCode="General">
                  <c:v>3.1568799999999841</c:v>
                </c:pt>
                <c:pt idx="658" formatCode="General">
                  <c:v>3.1625700000000001</c:v>
                </c:pt>
                <c:pt idx="659" formatCode="General">
                  <c:v>3.1665199999999998</c:v>
                </c:pt>
                <c:pt idx="660" formatCode="General">
                  <c:v>3.1705299999999998</c:v>
                </c:pt>
                <c:pt idx="661" formatCode="General">
                  <c:v>3.1761599999999977</c:v>
                </c:pt>
                <c:pt idx="662" formatCode="General">
                  <c:v>3.1802600000000001</c:v>
                </c:pt>
                <c:pt idx="663" formatCode="General">
                  <c:v>3.1850900000000002</c:v>
                </c:pt>
                <c:pt idx="664" formatCode="General">
                  <c:v>3.1908599999999967</c:v>
                </c:pt>
                <c:pt idx="665" formatCode="General">
                  <c:v>3.1945999999999999</c:v>
                </c:pt>
                <c:pt idx="666" formatCode="General">
                  <c:v>3.1996199999999977</c:v>
                </c:pt>
                <c:pt idx="667" formatCode="General">
                  <c:v>3.2054499999999977</c:v>
                </c:pt>
                <c:pt idx="668" formatCode="General">
                  <c:v>3.2093600000000002</c:v>
                </c:pt>
                <c:pt idx="669" formatCode="General">
                  <c:v>3.21448</c:v>
                </c:pt>
                <c:pt idx="670" formatCode="General">
                  <c:v>3.2199200000000001</c:v>
                </c:pt>
                <c:pt idx="671" formatCode="General">
                  <c:v>3.2234400000000001</c:v>
                </c:pt>
                <c:pt idx="672" formatCode="General">
                  <c:v>3.2277700000000156</c:v>
                </c:pt>
                <c:pt idx="673" formatCode="General">
                  <c:v>3.2332900000000002</c:v>
                </c:pt>
                <c:pt idx="674" formatCode="General">
                  <c:v>3.2371500000000002</c:v>
                </c:pt>
                <c:pt idx="675" formatCode="General">
                  <c:v>3.2424599999999977</c:v>
                </c:pt>
                <c:pt idx="676" formatCode="General">
                  <c:v>3.2477900000000193</c:v>
                </c:pt>
                <c:pt idx="677" formatCode="General">
                  <c:v>3.2512799999999977</c:v>
                </c:pt>
                <c:pt idx="678" formatCode="General">
                  <c:v>3.2566099999999967</c:v>
                </c:pt>
                <c:pt idx="679" formatCode="General">
                  <c:v>3.2622499999999977</c:v>
                </c:pt>
                <c:pt idx="680" formatCode="General">
                  <c:v>3.2659099999999999</c:v>
                </c:pt>
                <c:pt idx="681" formatCode="General">
                  <c:v>3.2712499999999967</c:v>
                </c:pt>
                <c:pt idx="682" formatCode="General">
                  <c:v>3.2764899999999977</c:v>
                </c:pt>
                <c:pt idx="683" formatCode="General">
                  <c:v>3.2799900000000002</c:v>
                </c:pt>
                <c:pt idx="684" formatCode="General">
                  <c:v>3.2842699999999998</c:v>
                </c:pt>
                <c:pt idx="685" formatCode="General">
                  <c:v>3.2897099999999999</c:v>
                </c:pt>
                <c:pt idx="686" formatCode="General">
                  <c:v>3.2935400000000001</c:v>
                </c:pt>
                <c:pt idx="687" formatCode="General">
                  <c:v>3.2989799999999998</c:v>
                </c:pt>
                <c:pt idx="688" formatCode="General">
                  <c:v>3.3039499999999977</c:v>
                </c:pt>
                <c:pt idx="689" formatCode="General">
                  <c:v>3.3074599999999967</c:v>
                </c:pt>
                <c:pt idx="690" formatCode="General">
                  <c:v>3.3128299999999777</c:v>
                </c:pt>
                <c:pt idx="691" formatCode="General">
                  <c:v>3.3184399999999967</c:v>
                </c:pt>
                <c:pt idx="692" formatCode="General">
                  <c:v>3.3222799999999832</c:v>
                </c:pt>
                <c:pt idx="693" formatCode="General">
                  <c:v>3.3277199999999998</c:v>
                </c:pt>
                <c:pt idx="694" formatCode="General">
                  <c:v>3.3328499999999686</c:v>
                </c:pt>
                <c:pt idx="695" formatCode="General">
                  <c:v>3.3364499999999722</c:v>
                </c:pt>
                <c:pt idx="696" formatCode="General">
                  <c:v>3.3405399999999998</c:v>
                </c:pt>
                <c:pt idx="697" formatCode="General">
                  <c:v>3.3459300000000001</c:v>
                </c:pt>
                <c:pt idx="698" formatCode="General">
                  <c:v>3.3497599999999967</c:v>
                </c:pt>
                <c:pt idx="699" formatCode="General">
                  <c:v>3.3552199999999832</c:v>
                </c:pt>
                <c:pt idx="700" formatCode="General">
                  <c:v>3.3598699999999773</c:v>
                </c:pt>
                <c:pt idx="701" formatCode="General">
                  <c:v>3.3635100000000002</c:v>
                </c:pt>
                <c:pt idx="702" formatCode="General">
                  <c:v>3.3688399999999987</c:v>
                </c:pt>
                <c:pt idx="703" formatCode="General">
                  <c:v>3.3744999999999967</c:v>
                </c:pt>
                <c:pt idx="704" formatCode="General">
                  <c:v>3.3783499999999869</c:v>
                </c:pt>
                <c:pt idx="705" formatCode="General">
                  <c:v>3.38375</c:v>
                </c:pt>
                <c:pt idx="706" formatCode="General">
                  <c:v>3.3889300000000002</c:v>
                </c:pt>
                <c:pt idx="707" formatCode="General">
                  <c:v>3.3926499999999735</c:v>
                </c:pt>
                <c:pt idx="708" formatCode="General">
                  <c:v>3.3964999999999832</c:v>
                </c:pt>
                <c:pt idx="709" formatCode="General">
                  <c:v>3.4018599999999832</c:v>
                </c:pt>
                <c:pt idx="710" formatCode="General">
                  <c:v>3.4057200000000001</c:v>
                </c:pt>
                <c:pt idx="711" formatCode="General">
                  <c:v>3.4110799999999832</c:v>
                </c:pt>
                <c:pt idx="712" formatCode="General">
                  <c:v>3.4155999999999977</c:v>
                </c:pt>
                <c:pt idx="713" formatCode="General">
                  <c:v>3.4193699999999967</c:v>
                </c:pt>
                <c:pt idx="714" formatCode="General">
                  <c:v>3.4245000000000001</c:v>
                </c:pt>
                <c:pt idx="715" formatCode="General">
                  <c:v>3.4302999999999977</c:v>
                </c:pt>
                <c:pt idx="716" formatCode="General">
                  <c:v>3.4341999999999997</c:v>
                </c:pt>
                <c:pt idx="717" formatCode="General">
                  <c:v>3.43945999999998</c:v>
                </c:pt>
                <c:pt idx="718" formatCode="General">
                  <c:v>3.44482</c:v>
                </c:pt>
                <c:pt idx="719" formatCode="General">
                  <c:v>3.4485700000000001</c:v>
                </c:pt>
                <c:pt idx="720" formatCode="General">
                  <c:v>3.4523499999999832</c:v>
                </c:pt>
                <c:pt idx="721" formatCode="General">
                  <c:v>3.45757</c:v>
                </c:pt>
                <c:pt idx="722" formatCode="General">
                  <c:v>3.4615300000000002</c:v>
                </c:pt>
                <c:pt idx="723" formatCode="General">
                  <c:v>3.4666899999999967</c:v>
                </c:pt>
                <c:pt idx="724" formatCode="General">
                  <c:v>3.4712199999999869</c:v>
                </c:pt>
                <c:pt idx="725" formatCode="General">
                  <c:v>3.4751699999999968</c:v>
                </c:pt>
                <c:pt idx="726" formatCode="General">
                  <c:v>3.4799399999999987</c:v>
                </c:pt>
                <c:pt idx="727" formatCode="General">
                  <c:v>3.4858799999999968</c:v>
                </c:pt>
                <c:pt idx="728" formatCode="General">
                  <c:v>3.4899300000000002</c:v>
                </c:pt>
                <c:pt idx="729" formatCode="General">
                  <c:v>3.49492</c:v>
                </c:pt>
                <c:pt idx="730" formatCode="General">
                  <c:v>3.5005099999999998</c:v>
                </c:pt>
                <c:pt idx="731" formatCode="General">
                  <c:v>3.5042900000000001</c:v>
                </c:pt>
                <c:pt idx="732" formatCode="General">
                  <c:v>3.5083600000000001</c:v>
                </c:pt>
                <c:pt idx="733" formatCode="General">
                  <c:v>3.5130699999999977</c:v>
                </c:pt>
                <c:pt idx="734" formatCode="General">
                  <c:v>3.5173100000000002</c:v>
                </c:pt>
                <c:pt idx="735" formatCode="General">
                  <c:v>3.5220799999999977</c:v>
                </c:pt>
                <c:pt idx="736" formatCode="General">
                  <c:v>3.5267300000000001</c:v>
                </c:pt>
                <c:pt idx="737" formatCode="General">
                  <c:v>3.5310399999999977</c:v>
                </c:pt>
                <c:pt idx="738" formatCode="General">
                  <c:v>3.5352399999999977</c:v>
                </c:pt>
                <c:pt idx="739" formatCode="General">
                  <c:v>3.5412300000000001</c:v>
                </c:pt>
                <c:pt idx="740" formatCode="General">
                  <c:v>3.5457399999999999</c:v>
                </c:pt>
                <c:pt idx="741" formatCode="General">
                  <c:v>3.5502399999999987</c:v>
                </c:pt>
                <c:pt idx="742" formatCode="General">
                  <c:v>3.5559999999999987</c:v>
                </c:pt>
                <c:pt idx="743" formatCode="General">
                  <c:v>3.5600100000000001</c:v>
                </c:pt>
                <c:pt idx="744" formatCode="General">
                  <c:v>3.5644999999999998</c:v>
                </c:pt>
                <c:pt idx="745" formatCode="General">
                  <c:v>3.5684300000000002</c:v>
                </c:pt>
                <c:pt idx="746" formatCode="General">
                  <c:v>3.5732499999999967</c:v>
                </c:pt>
                <c:pt idx="747" formatCode="General">
                  <c:v>3.5773899999999998</c:v>
                </c:pt>
                <c:pt idx="748" formatCode="General">
                  <c:v>3.5821399999999999</c:v>
                </c:pt>
                <c:pt idx="749" formatCode="General">
                  <c:v>3.5866199999999977</c:v>
                </c:pt>
                <c:pt idx="750" formatCode="General">
                  <c:v>3.59057</c:v>
                </c:pt>
                <c:pt idx="751" formatCode="General">
                  <c:v>3.59639</c:v>
                </c:pt>
                <c:pt idx="752" formatCode="General">
                  <c:v>3.6016300000000001</c:v>
                </c:pt>
                <c:pt idx="753" formatCode="General">
                  <c:v>3.6055899999999999</c:v>
                </c:pt>
                <c:pt idx="754" formatCode="General">
                  <c:v>3.6113399999999998</c:v>
                </c:pt>
                <c:pt idx="755" formatCode="General">
                  <c:v>3.6159999999999997</c:v>
                </c:pt>
                <c:pt idx="756" formatCode="General">
                  <c:v>3.6201300000000156</c:v>
                </c:pt>
                <c:pt idx="757" formatCode="General">
                  <c:v>3.6243500000000002</c:v>
                </c:pt>
                <c:pt idx="758" formatCode="General">
                  <c:v>3.629</c:v>
                </c:pt>
                <c:pt idx="759" formatCode="General">
                  <c:v>3.6328499999999773</c:v>
                </c:pt>
                <c:pt idx="760" formatCode="General">
                  <c:v>3.6375000000000002</c:v>
                </c:pt>
                <c:pt idx="761" formatCode="General">
                  <c:v>3.6421100000000002</c:v>
                </c:pt>
                <c:pt idx="762" formatCode="General">
                  <c:v>3.6461399999999999</c:v>
                </c:pt>
                <c:pt idx="763" formatCode="General">
                  <c:v>3.6515399999999998</c:v>
                </c:pt>
                <c:pt idx="764" formatCode="General">
                  <c:v>3.6573099999999998</c:v>
                </c:pt>
                <c:pt idx="765" formatCode="General">
                  <c:v>3.6611400000000001</c:v>
                </c:pt>
                <c:pt idx="766" formatCode="General">
                  <c:v>3.6666399999999997</c:v>
                </c:pt>
                <c:pt idx="767" formatCode="General">
                  <c:v>3.67191</c:v>
                </c:pt>
                <c:pt idx="768" formatCode="General">
                  <c:v>3.6756699999999967</c:v>
                </c:pt>
                <c:pt idx="769" formatCode="General">
                  <c:v>3.6807799999999999</c:v>
                </c:pt>
                <c:pt idx="770" formatCode="General">
                  <c:v>3.6848900000000002</c:v>
                </c:pt>
                <c:pt idx="771" formatCode="General">
                  <c:v>3.6887400000000001</c:v>
                </c:pt>
                <c:pt idx="772" formatCode="General">
                  <c:v>3.6930000000000001</c:v>
                </c:pt>
                <c:pt idx="773" formatCode="General">
                  <c:v>3.69801</c:v>
                </c:pt>
                <c:pt idx="774" formatCode="General">
                  <c:v>3.7023199999999998</c:v>
                </c:pt>
                <c:pt idx="775" formatCode="General">
                  <c:v>3.7073200000000184</c:v>
                </c:pt>
                <c:pt idx="776" formatCode="General">
                  <c:v>3.7133300000000156</c:v>
                </c:pt>
                <c:pt idx="777" formatCode="General">
                  <c:v>3.7172700000000001</c:v>
                </c:pt>
                <c:pt idx="778" formatCode="General">
                  <c:v>3.7224599999999977</c:v>
                </c:pt>
                <c:pt idx="779" formatCode="General">
                  <c:v>3.7280700000000002</c:v>
                </c:pt>
                <c:pt idx="780" formatCode="General">
                  <c:v>3.7317999999999998</c:v>
                </c:pt>
                <c:pt idx="781" formatCode="General">
                  <c:v>3.73706</c:v>
                </c:pt>
                <c:pt idx="782" formatCode="General">
                  <c:v>3.7423299999999999</c:v>
                </c:pt>
                <c:pt idx="783" formatCode="General">
                  <c:v>3.7461700000000002</c:v>
                </c:pt>
                <c:pt idx="784" formatCode="General">
                  <c:v>3.7513999999999998</c:v>
                </c:pt>
                <c:pt idx="785" formatCode="General">
                  <c:v>3.7570299999999999</c:v>
                </c:pt>
                <c:pt idx="786" formatCode="General">
                  <c:v>3.7609900000000156</c:v>
                </c:pt>
                <c:pt idx="787" formatCode="General">
                  <c:v>3.76674</c:v>
                </c:pt>
                <c:pt idx="788" formatCode="General">
                  <c:v>3.7722099999999967</c:v>
                </c:pt>
                <c:pt idx="789" formatCode="General">
                  <c:v>3.7761200000000001</c:v>
                </c:pt>
                <c:pt idx="790" formatCode="General">
                  <c:v>3.7818499999999977</c:v>
                </c:pt>
                <c:pt idx="791" formatCode="General">
                  <c:v>3.7867899999999999</c:v>
                </c:pt>
                <c:pt idx="792" formatCode="General">
                  <c:v>3.7907600000000001</c:v>
                </c:pt>
                <c:pt idx="793" formatCode="General">
                  <c:v>3.7965399999999998</c:v>
                </c:pt>
                <c:pt idx="794" formatCode="General">
                  <c:v>3.8013599999999967</c:v>
                </c:pt>
                <c:pt idx="795" formatCode="General">
                  <c:v>3.8056499999999813</c:v>
                </c:pt>
                <c:pt idx="796" formatCode="General">
                  <c:v>3.8116999999999832</c:v>
                </c:pt>
                <c:pt idx="797" formatCode="General">
                  <c:v>3.8163399999999967</c:v>
                </c:pt>
                <c:pt idx="798" formatCode="General">
                  <c:v>3.8210899999999977</c:v>
                </c:pt>
                <c:pt idx="799" formatCode="General">
                  <c:v>3.82714</c:v>
                </c:pt>
                <c:pt idx="800" formatCode="General">
                  <c:v>3.8311599999999832</c:v>
                </c:pt>
                <c:pt idx="801" formatCode="General">
                  <c:v>3.836069999999975</c:v>
                </c:pt>
                <c:pt idx="802" formatCode="General">
                  <c:v>3.8418299999999967</c:v>
                </c:pt>
                <c:pt idx="803" formatCode="General">
                  <c:v>3.84572</c:v>
                </c:pt>
                <c:pt idx="804" formatCode="General">
                  <c:v>3.8508299999999869</c:v>
                </c:pt>
                <c:pt idx="805" formatCode="General">
                  <c:v>3.8565299999999967</c:v>
                </c:pt>
                <c:pt idx="806" formatCode="General">
                  <c:v>3.8604699999999967</c:v>
                </c:pt>
                <c:pt idx="807" formatCode="General">
                  <c:v>3.86598</c:v>
                </c:pt>
                <c:pt idx="808" formatCode="General">
                  <c:v>3.8717499999999823</c:v>
                </c:pt>
                <c:pt idx="809" formatCode="General">
                  <c:v>3.8756099999999813</c:v>
                </c:pt>
                <c:pt idx="810" formatCode="General">
                  <c:v>3.8813599999999977</c:v>
                </c:pt>
                <c:pt idx="811" formatCode="General">
                  <c:v>3.8868299999999967</c:v>
                </c:pt>
                <c:pt idx="812" formatCode="General">
                  <c:v>3.8908199999999868</c:v>
                </c:pt>
                <c:pt idx="813" formatCode="General">
                  <c:v>3.8965399999999977</c:v>
                </c:pt>
                <c:pt idx="814" formatCode="General">
                  <c:v>3.9014899999999977</c:v>
                </c:pt>
                <c:pt idx="815" formatCode="General">
                  <c:v>3.9055300000000002</c:v>
                </c:pt>
                <c:pt idx="816" formatCode="General">
                  <c:v>3.91133</c:v>
                </c:pt>
                <c:pt idx="817" formatCode="General">
                  <c:v>3.9161199999999967</c:v>
                </c:pt>
                <c:pt idx="818" formatCode="General">
                  <c:v>3.9205000000000001</c:v>
                </c:pt>
                <c:pt idx="819" formatCode="General">
                  <c:v>3.92658</c:v>
                </c:pt>
                <c:pt idx="820" formatCode="General">
                  <c:v>3.9310599999999813</c:v>
                </c:pt>
                <c:pt idx="821" formatCode="General">
                  <c:v>3.9358099999999832</c:v>
                </c:pt>
                <c:pt idx="822" formatCode="General">
                  <c:v>3.9418699999999967</c:v>
                </c:pt>
                <c:pt idx="823" formatCode="General">
                  <c:v>3.9460699999999869</c:v>
                </c:pt>
                <c:pt idx="824" formatCode="General">
                  <c:v>3.9510899999999967</c:v>
                </c:pt>
                <c:pt idx="825" formatCode="General">
                  <c:v>3.9568299999999832</c:v>
                </c:pt>
                <c:pt idx="826" formatCode="General">
                  <c:v>3.96069</c:v>
                </c:pt>
                <c:pt idx="827" formatCode="General">
                  <c:v>3.9658899999999977</c:v>
                </c:pt>
                <c:pt idx="828" formatCode="General">
                  <c:v>3.9715599999999927</c:v>
                </c:pt>
                <c:pt idx="829" formatCode="General">
                  <c:v>3.9754699999999832</c:v>
                </c:pt>
                <c:pt idx="830" formatCode="General">
                  <c:v>3.98109</c:v>
                </c:pt>
                <c:pt idx="831" formatCode="General">
                  <c:v>3.9868199999999967</c:v>
                </c:pt>
                <c:pt idx="832" formatCode="General">
                  <c:v>3.9908399999999977</c:v>
                </c:pt>
                <c:pt idx="833" formatCode="General">
                  <c:v>3.9967699999999864</c:v>
                </c:pt>
                <c:pt idx="834" formatCode="General">
                  <c:v>4.0021099999999965</c:v>
                </c:pt>
                <c:pt idx="835" formatCode="General">
                  <c:v>4.0061099999999996</c:v>
                </c:pt>
                <c:pt idx="836" formatCode="General">
                  <c:v>4.0119600000000002</c:v>
                </c:pt>
                <c:pt idx="837" formatCode="General">
                  <c:v>4.0167999999999999</c:v>
                </c:pt>
                <c:pt idx="838" formatCode="General">
                  <c:v>4.0208599999999945</c:v>
                </c:pt>
                <c:pt idx="839" formatCode="General">
                  <c:v>4.02677</c:v>
                </c:pt>
                <c:pt idx="840" formatCode="General">
                  <c:v>4.0314199999999998</c:v>
                </c:pt>
                <c:pt idx="841" formatCode="General">
                  <c:v>4.0358799999999997</c:v>
                </c:pt>
                <c:pt idx="842" formatCode="General">
                  <c:v>4.0420499999999997</c:v>
                </c:pt>
                <c:pt idx="843" formatCode="General">
                  <c:v>4.0464700000000002</c:v>
                </c:pt>
                <c:pt idx="844" formatCode="General">
                  <c:v>4.0514599999999996</c:v>
                </c:pt>
                <c:pt idx="845" formatCode="General">
                  <c:v>4.0575799999999855</c:v>
                </c:pt>
                <c:pt idx="846" formatCode="General">
                  <c:v>4.0616199999999996</c:v>
                </c:pt>
                <c:pt idx="847" formatCode="General">
                  <c:v>4.06677</c:v>
                </c:pt>
                <c:pt idx="848" formatCode="General">
                  <c:v>4.0725299999999995</c:v>
                </c:pt>
                <c:pt idx="849" formatCode="General">
                  <c:v>4.0763199999999999</c:v>
                </c:pt>
                <c:pt idx="850" formatCode="General">
                  <c:v>4.0816200000000133</c:v>
                </c:pt>
                <c:pt idx="851" formatCode="General">
                  <c:v>4.0872700000000002</c:v>
                </c:pt>
                <c:pt idx="852" formatCode="General">
                  <c:v>4.0911499999999998</c:v>
                </c:pt>
                <c:pt idx="853" formatCode="General">
                  <c:v>4.0968799999999996</c:v>
                </c:pt>
                <c:pt idx="854" formatCode="General">
                  <c:v>4.1025199999999709</c:v>
                </c:pt>
                <c:pt idx="855" formatCode="General">
                  <c:v>4.1065699999999996</c:v>
                </c:pt>
                <c:pt idx="856" formatCode="General">
                  <c:v>4.1125699999999945</c:v>
                </c:pt>
                <c:pt idx="857" formatCode="General">
                  <c:v>4.1177999999999955</c:v>
                </c:pt>
                <c:pt idx="858" formatCode="General">
                  <c:v>4.1218799999999955</c:v>
                </c:pt>
                <c:pt idx="859" formatCode="General">
                  <c:v>4.1277499999999945</c:v>
                </c:pt>
                <c:pt idx="860" formatCode="General">
                  <c:v>4.1324699999999996</c:v>
                </c:pt>
                <c:pt idx="861" formatCode="General">
                  <c:v>4.1366700000000014</c:v>
                </c:pt>
                <c:pt idx="862" formatCode="General">
                  <c:v>4.1425499999999955</c:v>
                </c:pt>
                <c:pt idx="863" formatCode="General">
                  <c:v>4.1470099999999945</c:v>
                </c:pt>
                <c:pt idx="864" formatCode="General">
                  <c:v>4.1517200000000001</c:v>
                </c:pt>
                <c:pt idx="865" formatCode="General">
                  <c:v>4.1578399999999718</c:v>
                </c:pt>
                <c:pt idx="866" formatCode="General">
                  <c:v>4.1621399999999671</c:v>
                </c:pt>
                <c:pt idx="867" formatCode="General">
                  <c:v>4.1673399999999745</c:v>
                </c:pt>
                <c:pt idx="868" formatCode="General">
                  <c:v>4.1733500000000001</c:v>
                </c:pt>
                <c:pt idx="869" formatCode="General">
                  <c:v>4.1773699999999998</c:v>
                </c:pt>
                <c:pt idx="870" formatCode="General">
                  <c:v>4.1826600000000003</c:v>
                </c:pt>
                <c:pt idx="871" formatCode="General">
                  <c:v>4.1882799999999998</c:v>
                </c:pt>
                <c:pt idx="872" formatCode="General">
                  <c:v>4.1921099999999845</c:v>
                </c:pt>
                <c:pt idx="873" formatCode="General">
                  <c:v>4.1975199999999653</c:v>
                </c:pt>
                <c:pt idx="874" formatCode="General">
                  <c:v>4.2030000000000003</c:v>
                </c:pt>
                <c:pt idx="875" formatCode="General">
                  <c:v>4.20695</c:v>
                </c:pt>
                <c:pt idx="876" formatCode="General">
                  <c:v>4.21279</c:v>
                </c:pt>
                <c:pt idx="877" formatCode="General">
                  <c:v>4.2181899999999946</c:v>
                </c:pt>
                <c:pt idx="878" formatCode="General">
                  <c:v>4.2223899999999945</c:v>
                </c:pt>
                <c:pt idx="879" formatCode="General">
                  <c:v>4.22844</c:v>
                </c:pt>
                <c:pt idx="880" formatCode="General">
                  <c:v>4.2334100000000001</c:v>
                </c:pt>
                <c:pt idx="881" formatCode="General">
                  <c:v>4.2377000000000002</c:v>
                </c:pt>
                <c:pt idx="882" formatCode="General">
                  <c:v>4.2435600000000004</c:v>
                </c:pt>
                <c:pt idx="883" formatCode="General">
                  <c:v>4.24803</c:v>
                </c:pt>
                <c:pt idx="884" formatCode="General">
                  <c:v>4.2524999999999995</c:v>
                </c:pt>
                <c:pt idx="885" formatCode="General">
                  <c:v>4.2583399999999996</c:v>
                </c:pt>
                <c:pt idx="886" formatCode="General">
                  <c:v>4.2625699999999975</c:v>
                </c:pt>
                <c:pt idx="887" formatCode="General">
                  <c:v>4.2675599999999845</c:v>
                </c:pt>
                <c:pt idx="888" formatCode="General">
                  <c:v>4.2735900000000004</c:v>
                </c:pt>
                <c:pt idx="889" formatCode="General">
                  <c:v>4.2777200000000004</c:v>
                </c:pt>
                <c:pt idx="890" formatCode="General">
                  <c:v>4.2831900000000003</c:v>
                </c:pt>
                <c:pt idx="891" formatCode="General">
                  <c:v>4.2890500000000014</c:v>
                </c:pt>
                <c:pt idx="892" formatCode="General">
                  <c:v>4.2927999999999997</c:v>
                </c:pt>
                <c:pt idx="893" formatCode="General">
                  <c:v>4.2982399999999998</c:v>
                </c:pt>
                <c:pt idx="894" formatCode="General">
                  <c:v>4.3037599999999996</c:v>
                </c:pt>
                <c:pt idx="895" formatCode="General">
                  <c:v>4.3075399999999755</c:v>
                </c:pt>
                <c:pt idx="896" formatCode="General">
                  <c:v>4.3130799999999985</c:v>
                </c:pt>
                <c:pt idx="897" formatCode="General">
                  <c:v>4.3184199999999855</c:v>
                </c:pt>
                <c:pt idx="898" formatCode="General">
                  <c:v>4.3223599999999855</c:v>
                </c:pt>
                <c:pt idx="899" formatCode="General">
                  <c:v>4.3283099999999965</c:v>
                </c:pt>
                <c:pt idx="900" formatCode="General">
                  <c:v>4.3335499999999998</c:v>
                </c:pt>
                <c:pt idx="901" formatCode="General">
                  <c:v>4.3377699999999999</c:v>
                </c:pt>
                <c:pt idx="902" formatCode="General">
                  <c:v>4.3439199999999945</c:v>
                </c:pt>
                <c:pt idx="903" formatCode="General">
                  <c:v>4.3487200000000001</c:v>
                </c:pt>
                <c:pt idx="904" formatCode="General">
                  <c:v>4.3530600000000002</c:v>
                </c:pt>
                <c:pt idx="905" formatCode="General">
                  <c:v>4.3589899999999755</c:v>
                </c:pt>
                <c:pt idx="906" formatCode="General">
                  <c:v>4.3632900000000001</c:v>
                </c:pt>
                <c:pt idx="907" formatCode="General">
                  <c:v>4.3678199999999681</c:v>
                </c:pt>
                <c:pt idx="908" formatCode="General">
                  <c:v>4.37371</c:v>
                </c:pt>
                <c:pt idx="909" formatCode="General">
                  <c:v>4.3778099999999975</c:v>
                </c:pt>
                <c:pt idx="910" formatCode="General">
                  <c:v>4.38286</c:v>
                </c:pt>
                <c:pt idx="911" formatCode="General">
                  <c:v>4.3888999999999996</c:v>
                </c:pt>
                <c:pt idx="912" formatCode="General">
                  <c:v>4.3929399999999745</c:v>
                </c:pt>
                <c:pt idx="913" formatCode="General">
                  <c:v>4.3984499999999995</c:v>
                </c:pt>
                <c:pt idx="914" formatCode="General">
                  <c:v>4.4043099999999997</c:v>
                </c:pt>
                <c:pt idx="915" formatCode="General">
                  <c:v>4.4081700000000001</c:v>
                </c:pt>
                <c:pt idx="916" formatCode="General">
                  <c:v>4.4136800000000003</c:v>
                </c:pt>
                <c:pt idx="917" formatCode="General">
                  <c:v>4.41913</c:v>
                </c:pt>
                <c:pt idx="918" formatCode="General">
                  <c:v>4.4228699999999996</c:v>
                </c:pt>
                <c:pt idx="919" formatCode="General">
                  <c:v>4.4284600000000003</c:v>
                </c:pt>
                <c:pt idx="920" formatCode="General">
                  <c:v>4.4337000000000124</c:v>
                </c:pt>
                <c:pt idx="921" formatCode="General">
                  <c:v>4.4376700000000024</c:v>
                </c:pt>
                <c:pt idx="922" formatCode="General">
                  <c:v>4.4436300000000024</c:v>
                </c:pt>
                <c:pt idx="923" formatCode="General">
                  <c:v>4.4486900000000134</c:v>
                </c:pt>
                <c:pt idx="924" formatCode="General">
                  <c:v>4.4530599999999998</c:v>
                </c:pt>
                <c:pt idx="925" formatCode="General">
                  <c:v>4.4591099999999999</c:v>
                </c:pt>
                <c:pt idx="926" formatCode="General">
                  <c:v>4.4637000000000002</c:v>
                </c:pt>
                <c:pt idx="927" formatCode="General">
                  <c:v>4.4682399999999998</c:v>
                </c:pt>
                <c:pt idx="928" formatCode="General">
                  <c:v>4.4740700000000002</c:v>
                </c:pt>
                <c:pt idx="929" formatCode="General">
                  <c:v>4.4782700000000295</c:v>
                </c:pt>
                <c:pt idx="930" formatCode="General">
                  <c:v>4.4829299999999996</c:v>
                </c:pt>
                <c:pt idx="931" formatCode="General">
                  <c:v>4.4887199999999998</c:v>
                </c:pt>
                <c:pt idx="932" formatCode="General">
                  <c:v>4.4927799999999998</c:v>
                </c:pt>
                <c:pt idx="933" formatCode="General">
                  <c:v>4.4979399999999945</c:v>
                </c:pt>
                <c:pt idx="934" formatCode="General">
                  <c:v>4.5038299999999998</c:v>
                </c:pt>
                <c:pt idx="935" formatCode="General">
                  <c:v>4.5078799999999966</c:v>
                </c:pt>
                <c:pt idx="936" formatCode="General">
                  <c:v>4.5133700000000001</c:v>
                </c:pt>
                <c:pt idx="937" formatCode="General">
                  <c:v>4.5186799999999998</c:v>
                </c:pt>
                <c:pt idx="938" formatCode="General">
                  <c:v>4.5225999999999855</c:v>
                </c:pt>
                <c:pt idx="939" formatCode="General">
                  <c:v>4.5276899999999856</c:v>
                </c:pt>
                <c:pt idx="940" formatCode="General">
                  <c:v>4.5330399999999997</c:v>
                </c:pt>
                <c:pt idx="941" formatCode="General">
                  <c:v>4.5368300000000001</c:v>
                </c:pt>
                <c:pt idx="942" formatCode="General">
                  <c:v>4.5421699999999996</c:v>
                </c:pt>
                <c:pt idx="943" formatCode="General">
                  <c:v>4.5475799999999955</c:v>
                </c:pt>
                <c:pt idx="944" formatCode="General">
                  <c:v>4.5514900000000003</c:v>
                </c:pt>
                <c:pt idx="945" formatCode="General">
                  <c:v>4.5572699999999999</c:v>
                </c:pt>
                <c:pt idx="946" formatCode="General">
                  <c:v>4.5625499999999946</c:v>
                </c:pt>
                <c:pt idx="947" formatCode="General">
                  <c:v>4.5667499999999999</c:v>
                </c:pt>
                <c:pt idx="948" formatCode="General">
                  <c:v>4.5719700000000003</c:v>
                </c:pt>
                <c:pt idx="949" formatCode="General">
                  <c:v>4.5760700000000014</c:v>
                </c:pt>
                <c:pt idx="950" formatCode="General">
                  <c:v>4.5799799999999999</c:v>
                </c:pt>
                <c:pt idx="951" formatCode="General">
                  <c:v>4.5841899999999765</c:v>
                </c:pt>
                <c:pt idx="952" formatCode="General">
                  <c:v>4.5891000000000002</c:v>
                </c:pt>
                <c:pt idx="953" formatCode="General">
                  <c:v>4.5930299999999997</c:v>
                </c:pt>
                <c:pt idx="954" formatCode="General">
                  <c:v>4.5979899999999745</c:v>
                </c:pt>
                <c:pt idx="955" formatCode="General">
                  <c:v>4.6036400000000004</c:v>
                </c:pt>
                <c:pt idx="956" formatCode="General">
                  <c:v>4.6075499999999945</c:v>
                </c:pt>
                <c:pt idx="957" formatCode="General">
                  <c:v>4.6129999999999765</c:v>
                </c:pt>
                <c:pt idx="958" formatCode="General">
                  <c:v>4.6186400000000001</c:v>
                </c:pt>
                <c:pt idx="959" formatCode="General">
                  <c:v>4.6226699999999985</c:v>
                </c:pt>
                <c:pt idx="960" formatCode="General">
                  <c:v>4.6276099999999945</c:v>
                </c:pt>
                <c:pt idx="961" formatCode="General">
                  <c:v>4.6318200000000003</c:v>
                </c:pt>
                <c:pt idx="962" formatCode="General">
                  <c:v>4.63584</c:v>
                </c:pt>
                <c:pt idx="963" formatCode="General">
                  <c:v>4.64072</c:v>
                </c:pt>
                <c:pt idx="964" formatCode="General">
                  <c:v>4.6446699999999996</c:v>
                </c:pt>
                <c:pt idx="965" formatCode="General">
                  <c:v>4.6490400000000003</c:v>
                </c:pt>
                <c:pt idx="966" formatCode="General">
                  <c:v>4.6533600000000002</c:v>
                </c:pt>
                <c:pt idx="967" formatCode="General">
                  <c:v>4.6591399999999945</c:v>
                </c:pt>
                <c:pt idx="968" formatCode="General">
                  <c:v>4.6633199999999855</c:v>
                </c:pt>
                <c:pt idx="969" formatCode="General">
                  <c:v>4.6681999999999855</c:v>
                </c:pt>
                <c:pt idx="970" formatCode="General">
                  <c:v>4.6741399999999755</c:v>
                </c:pt>
                <c:pt idx="971" formatCode="General">
                  <c:v>4.6782199999999996</c:v>
                </c:pt>
                <c:pt idx="972" formatCode="General">
                  <c:v>4.6829799999999855</c:v>
                </c:pt>
                <c:pt idx="973" formatCode="General">
                  <c:v>4.6871599999999765</c:v>
                </c:pt>
                <c:pt idx="974" formatCode="General">
                  <c:v>4.6915699999999996</c:v>
                </c:pt>
                <c:pt idx="975" formatCode="General">
                  <c:v>4.6959699999999955</c:v>
                </c:pt>
                <c:pt idx="976" formatCode="General">
                  <c:v>4.70045</c:v>
                </c:pt>
                <c:pt idx="977" formatCode="General">
                  <c:v>4.70479</c:v>
                </c:pt>
                <c:pt idx="978" formatCode="General">
                  <c:v>4.7085699999999999</c:v>
                </c:pt>
                <c:pt idx="979" formatCode="General">
                  <c:v>4.7142200000000001</c:v>
                </c:pt>
                <c:pt idx="980" formatCode="General">
                  <c:v>4.7191400000000003</c:v>
                </c:pt>
                <c:pt idx="981" formatCode="General">
                  <c:v>4.7230299999999996</c:v>
                </c:pt>
                <c:pt idx="982" formatCode="General">
                  <c:v>4.7289699999999995</c:v>
                </c:pt>
                <c:pt idx="983" formatCode="General">
                  <c:v>4.7336800000000014</c:v>
                </c:pt>
                <c:pt idx="984" formatCode="General">
                  <c:v>4.7380300000000002</c:v>
                </c:pt>
                <c:pt idx="985" formatCode="General">
                  <c:v>4.7420600000000004</c:v>
                </c:pt>
                <c:pt idx="986" formatCode="General">
                  <c:v>4.7472399999999997</c:v>
                </c:pt>
                <c:pt idx="987" formatCode="General">
                  <c:v>4.7511299999999999</c:v>
                </c:pt>
                <c:pt idx="988" formatCode="General">
                  <c:v>4.7563899999999997</c:v>
                </c:pt>
                <c:pt idx="989" formatCode="General">
                  <c:v>4.7602799999999998</c:v>
                </c:pt>
                <c:pt idx="990" formatCode="General">
                  <c:v>4.7639699999999996</c:v>
                </c:pt>
                <c:pt idx="991" formatCode="General">
                  <c:v>4.7692800000000002</c:v>
                </c:pt>
                <c:pt idx="992" formatCode="General">
                  <c:v>4.77468</c:v>
                </c:pt>
                <c:pt idx="993" formatCode="General">
                  <c:v>4.7784899999999997</c:v>
                </c:pt>
                <c:pt idx="994" formatCode="General">
                  <c:v>4.78423</c:v>
                </c:pt>
                <c:pt idx="995" formatCode="General">
                  <c:v>4.7894899999999998</c:v>
                </c:pt>
                <c:pt idx="996" formatCode="General">
                  <c:v>4.7934900000000003</c:v>
                </c:pt>
                <c:pt idx="997" formatCode="General">
                  <c:v>4.7974899999999945</c:v>
                </c:pt>
                <c:pt idx="998" formatCode="General">
                  <c:v>4.8028799999999965</c:v>
                </c:pt>
                <c:pt idx="999" formatCode="General">
                  <c:v>4.8066800000000001</c:v>
                </c:pt>
                <c:pt idx="1000" formatCode="General">
                  <c:v>4.8120399999999846</c:v>
                </c:pt>
                <c:pt idx="1001" formatCode="General">
                  <c:v>4.81609</c:v>
                </c:pt>
                <c:pt idx="1002" formatCode="General">
                  <c:v>4.81975</c:v>
                </c:pt>
                <c:pt idx="1003" formatCode="General">
                  <c:v>4.8247599999999755</c:v>
                </c:pt>
                <c:pt idx="1004" formatCode="General">
                  <c:v>4.8303700000000003</c:v>
                </c:pt>
                <c:pt idx="1005" formatCode="General">
                  <c:v>4.8341599999999945</c:v>
                </c:pt>
                <c:pt idx="1006" formatCode="General">
                  <c:v>4.8396400000000295</c:v>
                </c:pt>
                <c:pt idx="1007" formatCode="General">
                  <c:v>4.8452099999999998</c:v>
                </c:pt>
                <c:pt idx="1008" formatCode="General">
                  <c:v>4.8491099999999996</c:v>
                </c:pt>
                <c:pt idx="1009" formatCode="General">
                  <c:v>4.8530999999999995</c:v>
                </c:pt>
                <c:pt idx="1010" formatCode="General">
                  <c:v>4.8586099999999997</c:v>
                </c:pt>
                <c:pt idx="1011" formatCode="General">
                  <c:v>4.8624399999999746</c:v>
                </c:pt>
                <c:pt idx="1012" formatCode="General">
                  <c:v>4.8676899999999845</c:v>
                </c:pt>
                <c:pt idx="1013" formatCode="General">
                  <c:v>4.8722799999999999</c:v>
                </c:pt>
                <c:pt idx="1014" formatCode="General">
                  <c:v>4.8757099999999998</c:v>
                </c:pt>
                <c:pt idx="1015" formatCode="General">
                  <c:v>4.8805399999999945</c:v>
                </c:pt>
                <c:pt idx="1016" formatCode="General">
                  <c:v>4.8862199999999998</c:v>
                </c:pt>
                <c:pt idx="1017" formatCode="General">
                  <c:v>4.8900399999999955</c:v>
                </c:pt>
                <c:pt idx="1018" formatCode="General">
                  <c:v>4.89534</c:v>
                </c:pt>
                <c:pt idx="1019" formatCode="General">
                  <c:v>4.9010500000000023</c:v>
                </c:pt>
                <c:pt idx="1020" formatCode="General">
                  <c:v>4.9049199999999855</c:v>
                </c:pt>
                <c:pt idx="1021" formatCode="General">
                  <c:v>4.9089400000000003</c:v>
                </c:pt>
                <c:pt idx="1022" formatCode="General">
                  <c:v>4.9145399999999855</c:v>
                </c:pt>
                <c:pt idx="1023" formatCode="General">
                  <c:v>4.9184000000000001</c:v>
                </c:pt>
                <c:pt idx="1024" formatCode="General">
                  <c:v>4.9235499999999996</c:v>
                </c:pt>
                <c:pt idx="1025" formatCode="General">
                  <c:v>4.9285899999999945</c:v>
                </c:pt>
                <c:pt idx="1026" formatCode="General">
                  <c:v>4.9318400000000295</c:v>
                </c:pt>
                <c:pt idx="1027" formatCode="General">
                  <c:v>4.9366400000000414</c:v>
                </c:pt>
                <c:pt idx="1028" formatCode="General">
                  <c:v>4.9423300000000001</c:v>
                </c:pt>
                <c:pt idx="1029" formatCode="General">
                  <c:v>4.9461500000000003</c:v>
                </c:pt>
                <c:pt idx="1030" formatCode="General">
                  <c:v>4.9514000000000014</c:v>
                </c:pt>
                <c:pt idx="1031" formatCode="General">
                  <c:v>4.9571399999999946</c:v>
                </c:pt>
                <c:pt idx="1032" formatCode="General">
                  <c:v>4.96096</c:v>
                </c:pt>
                <c:pt idx="1033" formatCode="General">
                  <c:v>4.9651099999999975</c:v>
                </c:pt>
                <c:pt idx="1034" formatCode="General">
                  <c:v>4.9707700000000123</c:v>
                </c:pt>
                <c:pt idx="1035" formatCode="General">
                  <c:v>4.9746199999999998</c:v>
                </c:pt>
                <c:pt idx="1036" formatCode="General">
                  <c:v>4.9797900000000341</c:v>
                </c:pt>
                <c:pt idx="1037" formatCode="General">
                  <c:v>4.9849799999999975</c:v>
                </c:pt>
                <c:pt idx="1038" formatCode="General">
                  <c:v>4.9882100000000014</c:v>
                </c:pt>
                <c:pt idx="1039" formatCode="General">
                  <c:v>4.99315</c:v>
                </c:pt>
                <c:pt idx="1040" formatCode="General">
                  <c:v>4.9987599999999999</c:v>
                </c:pt>
                <c:pt idx="1041" formatCode="General">
                  <c:v>5.0025399999999856</c:v>
                </c:pt>
                <c:pt idx="1042" formatCode="General">
                  <c:v>5.0079299999999956</c:v>
                </c:pt>
                <c:pt idx="1043" formatCode="General">
                  <c:v>5.0135499999999995</c:v>
                </c:pt>
                <c:pt idx="1044" formatCode="General">
                  <c:v>5.0171299999999945</c:v>
                </c:pt>
                <c:pt idx="1045" formatCode="General">
                  <c:v>5.0217299999999998</c:v>
                </c:pt>
                <c:pt idx="1046" formatCode="General">
                  <c:v>5.0273699999999995</c:v>
                </c:pt>
                <c:pt idx="1047" formatCode="General">
                  <c:v>5.0311500000000002</c:v>
                </c:pt>
                <c:pt idx="1048" formatCode="General">
                  <c:v>5.0365000000000002</c:v>
                </c:pt>
                <c:pt idx="1049" formatCode="General">
                  <c:v>5.0416400000000134</c:v>
                </c:pt>
                <c:pt idx="1050" formatCode="General">
                  <c:v>5.0449499999999965</c:v>
                </c:pt>
                <c:pt idx="1051" formatCode="General">
                  <c:v>5.0502200000000004</c:v>
                </c:pt>
                <c:pt idx="1052" formatCode="General">
                  <c:v>5.0556000000000001</c:v>
                </c:pt>
                <c:pt idx="1053" formatCode="General">
                  <c:v>5.0593700000000004</c:v>
                </c:pt>
                <c:pt idx="1054" formatCode="General">
                  <c:v>5.0650399999999856</c:v>
                </c:pt>
                <c:pt idx="1055" formatCode="General">
                  <c:v>5.0703300000000002</c:v>
                </c:pt>
                <c:pt idx="1056" formatCode="General">
                  <c:v>5.0737300000000003</c:v>
                </c:pt>
                <c:pt idx="1057" formatCode="General">
                  <c:v>5.0790300000000004</c:v>
                </c:pt>
                <c:pt idx="1058" formatCode="General">
                  <c:v>5.0843600000000002</c:v>
                </c:pt>
                <c:pt idx="1059" formatCode="General">
                  <c:v>5.08819</c:v>
                </c:pt>
                <c:pt idx="1060" formatCode="General">
                  <c:v>5.09382</c:v>
                </c:pt>
                <c:pt idx="1061" formatCode="General">
                  <c:v>5.0986399999999996</c:v>
                </c:pt>
                <c:pt idx="1062" formatCode="General">
                  <c:v>5.1023999999999985</c:v>
                </c:pt>
                <c:pt idx="1063" formatCode="General">
                  <c:v>5.1080399999999955</c:v>
                </c:pt>
                <c:pt idx="1064" formatCode="General">
                  <c:v>5.1127899999999755</c:v>
                </c:pt>
                <c:pt idx="1065" formatCode="General">
                  <c:v>5.1169399999999845</c:v>
                </c:pt>
                <c:pt idx="1066" formatCode="General">
                  <c:v>5.1228599999999718</c:v>
                </c:pt>
                <c:pt idx="1067" formatCode="General">
                  <c:v>5.127319999999969</c:v>
                </c:pt>
                <c:pt idx="1068" formatCode="General">
                  <c:v>5.1313599999999999</c:v>
                </c:pt>
                <c:pt idx="1069" formatCode="General">
                  <c:v>5.1371799999999945</c:v>
                </c:pt>
                <c:pt idx="1070" formatCode="General">
                  <c:v>5.14154</c:v>
                </c:pt>
                <c:pt idx="1071" formatCode="General">
                  <c:v>5.1460799999999995</c:v>
                </c:pt>
                <c:pt idx="1072" formatCode="General">
                  <c:v>5.1517799999999996</c:v>
                </c:pt>
                <c:pt idx="1073" formatCode="General">
                  <c:v>5.1556799999999985</c:v>
                </c:pt>
                <c:pt idx="1074" formatCode="General">
                  <c:v>5.1601299999999855</c:v>
                </c:pt>
                <c:pt idx="1075" formatCode="General">
                  <c:v>5.1657999999999955</c:v>
                </c:pt>
                <c:pt idx="1076" formatCode="General">
                  <c:v>5.1697799999999985</c:v>
                </c:pt>
                <c:pt idx="1077" formatCode="General">
                  <c:v>5.1747899999999865</c:v>
                </c:pt>
                <c:pt idx="1078" formatCode="General">
                  <c:v>5.1806000000000001</c:v>
                </c:pt>
                <c:pt idx="1079" formatCode="General">
                  <c:v>5.1844299999999945</c:v>
                </c:pt>
                <c:pt idx="1080" formatCode="General">
                  <c:v>5.1896000000000004</c:v>
                </c:pt>
                <c:pt idx="1081" formatCode="General">
                  <c:v>5.1952600000000002</c:v>
                </c:pt>
                <c:pt idx="1082" formatCode="General">
                  <c:v>5.1990999999999996</c:v>
                </c:pt>
                <c:pt idx="1083" formatCode="General">
                  <c:v>5.2044299999999986</c:v>
                </c:pt>
                <c:pt idx="1084" formatCode="General">
                  <c:v>5.2096800000000014</c:v>
                </c:pt>
                <c:pt idx="1085" formatCode="General">
                  <c:v>5.2130099999999997</c:v>
                </c:pt>
                <c:pt idx="1086" formatCode="General">
                  <c:v>5.2180099999999996</c:v>
                </c:pt>
                <c:pt idx="1087" formatCode="General">
                  <c:v>5.2233599999999996</c:v>
                </c:pt>
                <c:pt idx="1088" formatCode="General">
                  <c:v>5.2270099999999955</c:v>
                </c:pt>
                <c:pt idx="1089" formatCode="General">
                  <c:v>5.2325699999999999</c:v>
                </c:pt>
                <c:pt idx="1090" formatCode="General">
                  <c:v>5.2378600000000004</c:v>
                </c:pt>
                <c:pt idx="1091" formatCode="General">
                  <c:v>5.2416900000000295</c:v>
                </c:pt>
                <c:pt idx="1092" formatCode="General">
                  <c:v>5.2474400000000001</c:v>
                </c:pt>
                <c:pt idx="1093" formatCode="General">
                  <c:v>5.2525499999999985</c:v>
                </c:pt>
                <c:pt idx="1094" formatCode="General">
                  <c:v>5.2563399999999998</c:v>
                </c:pt>
                <c:pt idx="1095" formatCode="General">
                  <c:v>5.2619600000000002</c:v>
                </c:pt>
                <c:pt idx="1096" formatCode="General">
                  <c:v>5.2666599999999999</c:v>
                </c:pt>
                <c:pt idx="1097" formatCode="General">
                  <c:v>5.2700000000000014</c:v>
                </c:pt>
                <c:pt idx="1098" formatCode="General">
                  <c:v>5.2752200000000133</c:v>
                </c:pt>
                <c:pt idx="1099" formatCode="General">
                  <c:v>5.2801999999999998</c:v>
                </c:pt>
                <c:pt idx="1100" formatCode="General">
                  <c:v>5.2840099999999985</c:v>
                </c:pt>
                <c:pt idx="1101" formatCode="General">
                  <c:v>5.2897700000000034</c:v>
                </c:pt>
                <c:pt idx="1102" formatCode="General">
                  <c:v>5.2943499999999997</c:v>
                </c:pt>
                <c:pt idx="1103" formatCode="General">
                  <c:v>5.2983399999999996</c:v>
                </c:pt>
                <c:pt idx="1104" formatCode="General">
                  <c:v>5.3041999999999945</c:v>
                </c:pt>
                <c:pt idx="1105" formatCode="General">
                  <c:v>5.3090099999999998</c:v>
                </c:pt>
                <c:pt idx="1106" formatCode="General">
                  <c:v>5.3132000000000001</c:v>
                </c:pt>
                <c:pt idx="1107" formatCode="General">
                  <c:v>5.3188899999999855</c:v>
                </c:pt>
                <c:pt idx="1108" formatCode="General">
                  <c:v>5.3230099999999965</c:v>
                </c:pt>
                <c:pt idx="1109" formatCode="General">
                  <c:v>5.3264999999999985</c:v>
                </c:pt>
                <c:pt idx="1110" formatCode="General">
                  <c:v>5.3317100000000002</c:v>
                </c:pt>
                <c:pt idx="1111" formatCode="General">
                  <c:v>5.3365200000000002</c:v>
                </c:pt>
                <c:pt idx="1112" formatCode="General">
                  <c:v>5.3406599999999997</c:v>
                </c:pt>
                <c:pt idx="1113" formatCode="General">
                  <c:v>5.3464099999999997</c:v>
                </c:pt>
                <c:pt idx="1114" formatCode="General">
                  <c:v>5.3505499999999975</c:v>
                </c:pt>
                <c:pt idx="1115" formatCode="General">
                  <c:v>5.3547099999999945</c:v>
                </c:pt>
                <c:pt idx="1116" formatCode="General">
                  <c:v>5.3606099999999985</c:v>
                </c:pt>
                <c:pt idx="1117" formatCode="General">
                  <c:v>5.3652499999999996</c:v>
                </c:pt>
                <c:pt idx="1118" formatCode="General">
                  <c:v>5.3695899999999845</c:v>
                </c:pt>
                <c:pt idx="1119" formatCode="General">
                  <c:v>5.3752800000000001</c:v>
                </c:pt>
                <c:pt idx="1120" formatCode="General">
                  <c:v>5.3793600000000295</c:v>
                </c:pt>
                <c:pt idx="1121" formatCode="General">
                  <c:v>5.3829899999999755</c:v>
                </c:pt>
                <c:pt idx="1122" formatCode="General">
                  <c:v>5.3881299999999985</c:v>
                </c:pt>
                <c:pt idx="1123" formatCode="General">
                  <c:v>5.3928099999999946</c:v>
                </c:pt>
                <c:pt idx="1124" formatCode="General">
                  <c:v>5.3970799999999945</c:v>
                </c:pt>
                <c:pt idx="1125" formatCode="General">
                  <c:v>5.4027500000000002</c:v>
                </c:pt>
                <c:pt idx="1126" formatCode="General">
                  <c:v>5.4067100000000003</c:v>
                </c:pt>
                <c:pt idx="1127" formatCode="General">
                  <c:v>5.4108799999999997</c:v>
                </c:pt>
                <c:pt idx="1128" formatCode="General">
                  <c:v>5.4167899999999998</c:v>
                </c:pt>
                <c:pt idx="1129" formatCode="General">
                  <c:v>5.4214099999999998</c:v>
                </c:pt>
                <c:pt idx="1130" formatCode="General">
                  <c:v>5.4257900000000001</c:v>
                </c:pt>
                <c:pt idx="1131" formatCode="General">
                  <c:v>5.4314800000000014</c:v>
                </c:pt>
                <c:pt idx="1132" formatCode="General">
                  <c:v>5.4355399999999996</c:v>
                </c:pt>
                <c:pt idx="1133" formatCode="General">
                  <c:v>5.4392600000000506</c:v>
                </c:pt>
                <c:pt idx="1134" formatCode="General">
                  <c:v>5.4441600000000001</c:v>
                </c:pt>
                <c:pt idx="1135" formatCode="General">
                  <c:v>5.4489200000000002</c:v>
                </c:pt>
                <c:pt idx="1136" formatCode="General">
                  <c:v>5.4531299999999998</c:v>
                </c:pt>
                <c:pt idx="1137" formatCode="General">
                  <c:v>5.45871</c:v>
                </c:pt>
                <c:pt idx="1138" formatCode="General">
                  <c:v>5.46265</c:v>
                </c:pt>
                <c:pt idx="1139" formatCode="General">
                  <c:v>5.4667399999999997</c:v>
                </c:pt>
                <c:pt idx="1140" formatCode="General">
                  <c:v>5.4726200000000134</c:v>
                </c:pt>
                <c:pt idx="1141" formatCode="General">
                  <c:v>5.4774500000000002</c:v>
                </c:pt>
                <c:pt idx="1142" formatCode="General">
                  <c:v>5.4816700000000331</c:v>
                </c:pt>
                <c:pt idx="1143" formatCode="General">
                  <c:v>5.4873799999999999</c:v>
                </c:pt>
                <c:pt idx="1144" formatCode="General">
                  <c:v>5.4915900000000004</c:v>
                </c:pt>
                <c:pt idx="1145" formatCode="General">
                  <c:v>5.4955400000000001</c:v>
                </c:pt>
                <c:pt idx="1146" formatCode="General">
                  <c:v>5.4998899999999997</c:v>
                </c:pt>
                <c:pt idx="1147" formatCode="General">
                  <c:v>5.5048599999999945</c:v>
                </c:pt>
                <c:pt idx="1148" formatCode="General">
                  <c:v>5.5089099999999975</c:v>
                </c:pt>
                <c:pt idx="1149" formatCode="General">
                  <c:v>5.5144199999999755</c:v>
                </c:pt>
                <c:pt idx="1150" formatCode="General">
                  <c:v>5.5183900000000001</c:v>
                </c:pt>
                <c:pt idx="1151" formatCode="General">
                  <c:v>5.5223799999999965</c:v>
                </c:pt>
                <c:pt idx="1152" formatCode="General">
                  <c:v>5.5281499999999975</c:v>
                </c:pt>
                <c:pt idx="1153" formatCode="General">
                  <c:v>5.5333199999999998</c:v>
                </c:pt>
                <c:pt idx="1154" formatCode="General">
                  <c:v>5.5373200000000002</c:v>
                </c:pt>
                <c:pt idx="1155" formatCode="General">
                  <c:v>5.5430099999999998</c:v>
                </c:pt>
                <c:pt idx="1156" formatCode="General">
                  <c:v>5.5476200000000002</c:v>
                </c:pt>
                <c:pt idx="1157" formatCode="General">
                  <c:v>5.5516300000000003</c:v>
                </c:pt>
                <c:pt idx="1158" formatCode="General">
                  <c:v>5.5554899999999945</c:v>
                </c:pt>
                <c:pt idx="1159" formatCode="General">
                  <c:v>5.5606200000000001</c:v>
                </c:pt>
                <c:pt idx="1160" formatCode="General">
                  <c:v>5.5643199999999755</c:v>
                </c:pt>
                <c:pt idx="1161" formatCode="General">
                  <c:v>5.5697299999999998</c:v>
                </c:pt>
                <c:pt idx="1162" formatCode="General">
                  <c:v>5.5737300000000003</c:v>
                </c:pt>
                <c:pt idx="1163" formatCode="General">
                  <c:v>5.5777400000000004</c:v>
                </c:pt>
                <c:pt idx="1164" formatCode="General">
                  <c:v>5.5831400000000002</c:v>
                </c:pt>
                <c:pt idx="1165" formatCode="General">
                  <c:v>5.5887900000000004</c:v>
                </c:pt>
                <c:pt idx="1166" formatCode="General">
                  <c:v>5.59267</c:v>
                </c:pt>
                <c:pt idx="1167" formatCode="General">
                  <c:v>5.5981399999999955</c:v>
                </c:pt>
                <c:pt idx="1168" formatCode="General">
                  <c:v>5.6032900000000003</c:v>
                </c:pt>
                <c:pt idx="1169" formatCode="General">
                  <c:v>5.6071099999999845</c:v>
                </c:pt>
                <c:pt idx="1170" formatCode="General">
                  <c:v>5.6110999999999995</c:v>
                </c:pt>
                <c:pt idx="1171" formatCode="General">
                  <c:v>5.6159899999999681</c:v>
                </c:pt>
                <c:pt idx="1172" formatCode="General">
                  <c:v>5.6198999999999995</c:v>
                </c:pt>
                <c:pt idx="1173" formatCode="General">
                  <c:v>5.6250899999999708</c:v>
                </c:pt>
                <c:pt idx="1174" formatCode="General">
                  <c:v>5.6291399999999845</c:v>
                </c:pt>
                <c:pt idx="1175" formatCode="General">
                  <c:v>5.6333799999999998</c:v>
                </c:pt>
                <c:pt idx="1176" formatCode="General">
                  <c:v>5.63828</c:v>
                </c:pt>
                <c:pt idx="1177" formatCode="General">
                  <c:v>5.6442199999999945</c:v>
                </c:pt>
                <c:pt idx="1178" formatCode="General">
                  <c:v>5.6482400000000004</c:v>
                </c:pt>
                <c:pt idx="1179" formatCode="General">
                  <c:v>5.6533299999999995</c:v>
                </c:pt>
                <c:pt idx="1180" formatCode="General">
                  <c:v>5.6588899999999756</c:v>
                </c:pt>
                <c:pt idx="1181" formatCode="General">
                  <c:v>5.6624999999999845</c:v>
                </c:pt>
                <c:pt idx="1182" formatCode="General">
                  <c:v>5.6672199999999755</c:v>
                </c:pt>
                <c:pt idx="1183" formatCode="General">
                  <c:v>5.6712199999999999</c:v>
                </c:pt>
                <c:pt idx="1184" formatCode="General">
                  <c:v>5.6753799999999996</c:v>
                </c:pt>
                <c:pt idx="1185" formatCode="General">
                  <c:v>5.6800199999999945</c:v>
                </c:pt>
                <c:pt idx="1186" formatCode="General">
                  <c:v>5.6841899999999681</c:v>
                </c:pt>
                <c:pt idx="1187" formatCode="General">
                  <c:v>5.6890200000000002</c:v>
                </c:pt>
                <c:pt idx="1188" formatCode="General">
                  <c:v>5.6931099999999955</c:v>
                </c:pt>
                <c:pt idx="1189" formatCode="General">
                  <c:v>5.6990999999999996</c:v>
                </c:pt>
                <c:pt idx="1190" formatCode="General">
                  <c:v>5.7039</c:v>
                </c:pt>
                <c:pt idx="1191" formatCode="General">
                  <c:v>5.7081900000000001</c:v>
                </c:pt>
                <c:pt idx="1192" formatCode="General">
                  <c:v>5.7139799999999985</c:v>
                </c:pt>
                <c:pt idx="1193" formatCode="General">
                  <c:v>5.7181600000000001</c:v>
                </c:pt>
                <c:pt idx="1194" formatCode="General">
                  <c:v>5.7227600000000001</c:v>
                </c:pt>
                <c:pt idx="1195" formatCode="General">
                  <c:v>5.7271599999999845</c:v>
                </c:pt>
                <c:pt idx="1196" formatCode="General">
                  <c:v>5.7315100000000001</c:v>
                </c:pt>
                <c:pt idx="1197" formatCode="General">
                  <c:v>5.7355700000000001</c:v>
                </c:pt>
                <c:pt idx="1198" formatCode="General">
                  <c:v>5.7397100000000014</c:v>
                </c:pt>
                <c:pt idx="1199" formatCode="General">
                  <c:v>5.7448600000000001</c:v>
                </c:pt>
                <c:pt idx="1200" formatCode="General">
                  <c:v>5.7488099999999998</c:v>
                </c:pt>
                <c:pt idx="1201" formatCode="General">
                  <c:v>5.7545899999999746</c:v>
                </c:pt>
                <c:pt idx="1202" formatCode="General">
                  <c:v>5.7599799999999997</c:v>
                </c:pt>
                <c:pt idx="1203" formatCode="General">
                  <c:v>5.7638999999999996</c:v>
                </c:pt>
                <c:pt idx="1204" formatCode="General">
                  <c:v>5.7696399999999999</c:v>
                </c:pt>
                <c:pt idx="1205" formatCode="General">
                  <c:v>5.77447</c:v>
                </c:pt>
                <c:pt idx="1206" formatCode="General">
                  <c:v>5.7785000000000002</c:v>
                </c:pt>
                <c:pt idx="1207" formatCode="General">
                  <c:v>5.78383</c:v>
                </c:pt>
                <c:pt idx="1208" formatCode="General">
                  <c:v>5.7883500000000003</c:v>
                </c:pt>
                <c:pt idx="1209" formatCode="General">
                  <c:v>5.7921699999999996</c:v>
                </c:pt>
                <c:pt idx="1210" formatCode="General">
                  <c:v>5.7970099999999976</c:v>
                </c:pt>
                <c:pt idx="1211" formatCode="General">
                  <c:v>5.8024199999999855</c:v>
                </c:pt>
                <c:pt idx="1212" formatCode="General">
                  <c:v>5.8064200000000001</c:v>
                </c:pt>
                <c:pt idx="1213" formatCode="General">
                  <c:v>5.8123399999999945</c:v>
                </c:pt>
                <c:pt idx="1214" formatCode="General">
                  <c:v>5.8174999999999955</c:v>
                </c:pt>
                <c:pt idx="1215" formatCode="General">
                  <c:v>5.8215499999999976</c:v>
                </c:pt>
                <c:pt idx="1216" formatCode="General">
                  <c:v>5.8273599999999846</c:v>
                </c:pt>
                <c:pt idx="1217" formatCode="General">
                  <c:v>5.8319200000000002</c:v>
                </c:pt>
                <c:pt idx="1218" formatCode="General">
                  <c:v>5.8361999999999998</c:v>
                </c:pt>
                <c:pt idx="1219" formatCode="General">
                  <c:v>5.8419499999999998</c:v>
                </c:pt>
                <c:pt idx="1220" formatCode="General">
                  <c:v>5.8463900000000004</c:v>
                </c:pt>
                <c:pt idx="1221" formatCode="General">
                  <c:v>5.8510499999999999</c:v>
                </c:pt>
                <c:pt idx="1222" formatCode="General">
                  <c:v>5.8570099999999945</c:v>
                </c:pt>
                <c:pt idx="1223" formatCode="General">
                  <c:v>5.8613799999999996</c:v>
                </c:pt>
                <c:pt idx="1224" formatCode="General">
                  <c:v>5.8664199999999855</c:v>
                </c:pt>
                <c:pt idx="1225" formatCode="General">
                  <c:v>5.8723999999999998</c:v>
                </c:pt>
                <c:pt idx="1226" formatCode="General">
                  <c:v>5.8764200000000004</c:v>
                </c:pt>
                <c:pt idx="1227" formatCode="General">
                  <c:v>5.8816199999999998</c:v>
                </c:pt>
                <c:pt idx="1228" formatCode="General">
                  <c:v>5.8872099999999996</c:v>
                </c:pt>
                <c:pt idx="1229" formatCode="General">
                  <c:v>5.8910200000000001</c:v>
                </c:pt>
                <c:pt idx="1230" formatCode="General">
                  <c:v>5.8963900000000002</c:v>
                </c:pt>
                <c:pt idx="1231" formatCode="General">
                  <c:v>5.9018899999999999</c:v>
                </c:pt>
                <c:pt idx="1232" formatCode="General">
                  <c:v>5.9058099999999998</c:v>
                </c:pt>
                <c:pt idx="1233" formatCode="General">
                  <c:v>5.9115799999999998</c:v>
                </c:pt>
                <c:pt idx="1234" formatCode="General">
                  <c:v>5.9170699999999998</c:v>
                </c:pt>
                <c:pt idx="1235" formatCode="General">
                  <c:v>5.9210000000000003</c:v>
                </c:pt>
                <c:pt idx="1236" formatCode="General">
                  <c:v>5.9269299999999996</c:v>
                </c:pt>
                <c:pt idx="1237" formatCode="General">
                  <c:v>5.9320599999999999</c:v>
                </c:pt>
                <c:pt idx="1238" formatCode="General">
                  <c:v>5.9362100000000124</c:v>
                </c:pt>
                <c:pt idx="1239" formatCode="General">
                  <c:v>5.9420200000000003</c:v>
                </c:pt>
                <c:pt idx="1240" formatCode="General">
                  <c:v>5.94658</c:v>
                </c:pt>
                <c:pt idx="1241" formatCode="General">
                  <c:v>5.9509400000000001</c:v>
                </c:pt>
                <c:pt idx="1242" formatCode="General">
                  <c:v>5.9567800000000002</c:v>
                </c:pt>
                <c:pt idx="1243" formatCode="General">
                  <c:v>5.9611400000000003</c:v>
                </c:pt>
                <c:pt idx="1244" formatCode="General">
                  <c:v>5.9659499999999985</c:v>
                </c:pt>
                <c:pt idx="1245" formatCode="General">
                  <c:v>5.9720199999999997</c:v>
                </c:pt>
                <c:pt idx="1246" formatCode="General">
                  <c:v>5.9762800000000134</c:v>
                </c:pt>
                <c:pt idx="1247" formatCode="General">
                  <c:v>5.9815199999999997</c:v>
                </c:pt>
                <c:pt idx="1248" formatCode="General">
                  <c:v>5.9874499999999999</c:v>
                </c:pt>
                <c:pt idx="1249" formatCode="General">
                  <c:v>5.9914100000000001</c:v>
                </c:pt>
                <c:pt idx="1250" formatCode="General">
                  <c:v>5.9967899999999998</c:v>
                </c:pt>
                <c:pt idx="1251" formatCode="General">
                  <c:v>6.0023099999999996</c:v>
                </c:pt>
                <c:pt idx="1252" formatCode="General">
                  <c:v>6.0060900000000004</c:v>
                </c:pt>
                <c:pt idx="1253" formatCode="General">
                  <c:v>6.0116300000000003</c:v>
                </c:pt>
                <c:pt idx="1254" formatCode="General">
                  <c:v>6.0170199999999845</c:v>
                </c:pt>
                <c:pt idx="1255" formatCode="General">
                  <c:v>6.0209399999999755</c:v>
                </c:pt>
                <c:pt idx="1256" formatCode="General">
                  <c:v>6.0268699999999997</c:v>
                </c:pt>
                <c:pt idx="1257" formatCode="General">
                  <c:v>6.0322399999999998</c:v>
                </c:pt>
                <c:pt idx="1258" formatCode="General">
                  <c:v>6.0363800000000003</c:v>
                </c:pt>
                <c:pt idx="1259" formatCode="General">
                  <c:v>6.0424899999999955</c:v>
                </c:pt>
                <c:pt idx="1260" formatCode="General">
                  <c:v>6.04739</c:v>
                </c:pt>
                <c:pt idx="1261" formatCode="General">
                  <c:v>6.0516600000000134</c:v>
                </c:pt>
                <c:pt idx="1262" formatCode="General">
                  <c:v>6.0575899999999745</c:v>
                </c:pt>
                <c:pt idx="1263" formatCode="General">
                  <c:v>6.06189</c:v>
                </c:pt>
                <c:pt idx="1264" formatCode="General">
                  <c:v>6.0664400000000001</c:v>
                </c:pt>
                <c:pt idx="1265" formatCode="General">
                  <c:v>6.0723700000000003</c:v>
                </c:pt>
                <c:pt idx="1266" formatCode="General">
                  <c:v>6.07653</c:v>
                </c:pt>
                <c:pt idx="1267" formatCode="General">
                  <c:v>6.0815299999999999</c:v>
                </c:pt>
                <c:pt idx="1268" formatCode="General">
                  <c:v>6.0876400000000004</c:v>
                </c:pt>
                <c:pt idx="1269" formatCode="General">
                  <c:v>6.0917599999999998</c:v>
                </c:pt>
                <c:pt idx="1270" formatCode="General">
                  <c:v>6.0971699999999975</c:v>
                </c:pt>
                <c:pt idx="1271" formatCode="General">
                  <c:v>6.1030899999999955</c:v>
                </c:pt>
                <c:pt idx="1272" formatCode="General">
                  <c:v>6.1069799999999965</c:v>
                </c:pt>
                <c:pt idx="1273" formatCode="General">
                  <c:v>6.1124699999999965</c:v>
                </c:pt>
                <c:pt idx="1274" formatCode="General">
                  <c:v>6.1179499999999845</c:v>
                </c:pt>
                <c:pt idx="1275" formatCode="General">
                  <c:v>6.1217199999999945</c:v>
                </c:pt>
                <c:pt idx="1276" formatCode="General">
                  <c:v>6.1273299999999855</c:v>
                </c:pt>
                <c:pt idx="1277" formatCode="General">
                  <c:v>6.1326599999999996</c:v>
                </c:pt>
                <c:pt idx="1278" formatCode="General">
                  <c:v>6.1366100000000001</c:v>
                </c:pt>
                <c:pt idx="1279" formatCode="General">
                  <c:v>6.1425999999999945</c:v>
                </c:pt>
                <c:pt idx="1280" formatCode="General">
                  <c:v>6.1478399999999755</c:v>
                </c:pt>
                <c:pt idx="1281" formatCode="General">
                  <c:v>6.1521099999999755</c:v>
                </c:pt>
                <c:pt idx="1282" formatCode="General">
                  <c:v>6.1582299999999996</c:v>
                </c:pt>
                <c:pt idx="1283" formatCode="General">
                  <c:v>6.162839999999969</c:v>
                </c:pt>
                <c:pt idx="1284" formatCode="General">
                  <c:v>6.1672199999999755</c:v>
                </c:pt>
                <c:pt idx="1285" formatCode="General">
                  <c:v>6.1731099999999985</c:v>
                </c:pt>
                <c:pt idx="1286" formatCode="General">
                  <c:v>6.1773899999999955</c:v>
                </c:pt>
                <c:pt idx="1287" formatCode="General">
                  <c:v>6.1820199999999845</c:v>
                </c:pt>
                <c:pt idx="1288" formatCode="General">
                  <c:v>6.1878899999999755</c:v>
                </c:pt>
                <c:pt idx="1289" formatCode="General">
                  <c:v>6.1920499999999965</c:v>
                </c:pt>
                <c:pt idx="1290" formatCode="General">
                  <c:v>6.1971399999999681</c:v>
                </c:pt>
                <c:pt idx="1291" formatCode="General">
                  <c:v>6.2031700000000001</c:v>
                </c:pt>
                <c:pt idx="1292" formatCode="General">
                  <c:v>6.2073</c:v>
                </c:pt>
                <c:pt idx="1293" formatCode="General">
                  <c:v>6.2128099999999975</c:v>
                </c:pt>
                <c:pt idx="1294" formatCode="General">
                  <c:v>6.2186199999999996</c:v>
                </c:pt>
                <c:pt idx="1295" formatCode="General">
                  <c:v>6.2225699999999975</c:v>
                </c:pt>
                <c:pt idx="1296" formatCode="General">
                  <c:v>6.2281199999999846</c:v>
                </c:pt>
                <c:pt idx="1297" formatCode="General">
                  <c:v>6.2334899999999998</c:v>
                </c:pt>
                <c:pt idx="1298" formatCode="General">
                  <c:v>6.2373399999999997</c:v>
                </c:pt>
                <c:pt idx="1299" formatCode="General">
                  <c:v>6.2429799999999975</c:v>
                </c:pt>
                <c:pt idx="1300" formatCode="General">
                  <c:v>6.2481799999999996</c:v>
                </c:pt>
                <c:pt idx="1301" formatCode="General">
                  <c:v>6.2522500000000001</c:v>
                </c:pt>
                <c:pt idx="1302" formatCode="General">
                  <c:v>6.2582500000000003</c:v>
                </c:pt>
                <c:pt idx="1303" formatCode="General">
                  <c:v>6.2633099999999997</c:v>
                </c:pt>
                <c:pt idx="1304" formatCode="General">
                  <c:v>6.2675399999999755</c:v>
                </c:pt>
                <c:pt idx="1305" formatCode="General">
                  <c:v>6.2736400000000332</c:v>
                </c:pt>
                <c:pt idx="1306" formatCode="General">
                  <c:v>6.2782800000000014</c:v>
                </c:pt>
                <c:pt idx="1307" formatCode="General">
                  <c:v>6.28287</c:v>
                </c:pt>
                <c:pt idx="1308" formatCode="General">
                  <c:v>6.2887300000000002</c:v>
                </c:pt>
                <c:pt idx="1309" formatCode="General">
                  <c:v>6.2928999999999995</c:v>
                </c:pt>
                <c:pt idx="1310" formatCode="General">
                  <c:v>6.2976799999999997</c:v>
                </c:pt>
                <c:pt idx="1311" formatCode="General">
                  <c:v>6.30349</c:v>
                </c:pt>
                <c:pt idx="1312" formatCode="General">
                  <c:v>6.3075399999999755</c:v>
                </c:pt>
                <c:pt idx="1313" formatCode="General">
                  <c:v>6.3128099999999945</c:v>
                </c:pt>
                <c:pt idx="1314" formatCode="General">
                  <c:v>6.31874</c:v>
                </c:pt>
                <c:pt idx="1315" formatCode="General">
                  <c:v>6.3226099999999965</c:v>
                </c:pt>
                <c:pt idx="1316" formatCode="General">
                  <c:v>6.32822</c:v>
                </c:pt>
                <c:pt idx="1317" formatCode="General">
                  <c:v>6.3339799999999995</c:v>
                </c:pt>
                <c:pt idx="1318" formatCode="General">
                  <c:v>6.3378899999999945</c:v>
                </c:pt>
                <c:pt idx="1319" formatCode="General">
                  <c:v>6.3435199999999945</c:v>
                </c:pt>
                <c:pt idx="1320" formatCode="General">
                  <c:v>6.34884</c:v>
                </c:pt>
                <c:pt idx="1321" formatCode="General">
                  <c:v>6.3526400000000001</c:v>
                </c:pt>
                <c:pt idx="1322" formatCode="General">
                  <c:v>6.3583400000000001</c:v>
                </c:pt>
                <c:pt idx="1323" formatCode="General">
                  <c:v>6.3634799999999965</c:v>
                </c:pt>
                <c:pt idx="1324" formatCode="General">
                  <c:v>6.3675199999999643</c:v>
                </c:pt>
                <c:pt idx="1325" formatCode="General">
                  <c:v>6.3735799999999996</c:v>
                </c:pt>
                <c:pt idx="1326" formatCode="General">
                  <c:v>6.3785400000000001</c:v>
                </c:pt>
                <c:pt idx="1327" formatCode="General">
                  <c:v>6.3827699999999998</c:v>
                </c:pt>
                <c:pt idx="1328" formatCode="General">
                  <c:v>6.3889399999999945</c:v>
                </c:pt>
                <c:pt idx="1329" formatCode="General">
                  <c:v>6.3934999999999995</c:v>
                </c:pt>
                <c:pt idx="1330" formatCode="General">
                  <c:v>6.3980699999999997</c:v>
                </c:pt>
                <c:pt idx="1331" formatCode="General">
                  <c:v>6.4039999999999999</c:v>
                </c:pt>
                <c:pt idx="1332" formatCode="General">
                  <c:v>6.4081200000000003</c:v>
                </c:pt>
                <c:pt idx="1333" formatCode="General">
                  <c:v>6.4128499999999997</c:v>
                </c:pt>
                <c:pt idx="1334" formatCode="General">
                  <c:v>6.4187200000000004</c:v>
                </c:pt>
                <c:pt idx="1335" formatCode="General">
                  <c:v>6.4227099999999995</c:v>
                </c:pt>
                <c:pt idx="1336" formatCode="General">
                  <c:v>6.4279299999999955</c:v>
                </c:pt>
                <c:pt idx="1337" formatCode="General">
                  <c:v>6.4339000000000004</c:v>
                </c:pt>
                <c:pt idx="1338" formatCode="General">
                  <c:v>6.4379</c:v>
                </c:pt>
                <c:pt idx="1339" formatCode="General">
                  <c:v>6.4435399999999996</c:v>
                </c:pt>
                <c:pt idx="1340" formatCode="General">
                  <c:v>6.4492800000000114</c:v>
                </c:pt>
                <c:pt idx="1341" formatCode="General">
                  <c:v>6.4531499999999999</c:v>
                </c:pt>
                <c:pt idx="1342" formatCode="General">
                  <c:v>6.45878</c:v>
                </c:pt>
                <c:pt idx="1343" formatCode="General">
                  <c:v>6.4640899999999855</c:v>
                </c:pt>
                <c:pt idx="1344" formatCode="General">
                  <c:v>6.4678799999999965</c:v>
                </c:pt>
                <c:pt idx="1345" formatCode="General">
                  <c:v>6.4735600000000124</c:v>
                </c:pt>
                <c:pt idx="1346" formatCode="General">
                  <c:v>6.4786600000000396</c:v>
                </c:pt>
                <c:pt idx="1347" formatCode="General">
                  <c:v>6.4827199999999996</c:v>
                </c:pt>
                <c:pt idx="1348" formatCode="General">
                  <c:v>6.4887400000000124</c:v>
                </c:pt>
                <c:pt idx="1349" formatCode="General">
                  <c:v>6.4935799999999997</c:v>
                </c:pt>
                <c:pt idx="1350" formatCode="General">
                  <c:v>6.4981499999999999</c:v>
                </c:pt>
                <c:pt idx="1351" formatCode="General">
                  <c:v>6.5042499999999999</c:v>
                </c:pt>
                <c:pt idx="1352" formatCode="General">
                  <c:v>6.5086300000000001</c:v>
                </c:pt>
                <c:pt idx="1353" formatCode="General">
                  <c:v>6.5133900000000002</c:v>
                </c:pt>
                <c:pt idx="1354" formatCode="General">
                  <c:v>6.5192300000000003</c:v>
                </c:pt>
                <c:pt idx="1355" formatCode="General">
                  <c:v>6.5232599999999996</c:v>
                </c:pt>
                <c:pt idx="1356" formatCode="General">
                  <c:v>6.5281299999999955</c:v>
                </c:pt>
                <c:pt idx="1357" formatCode="General">
                  <c:v>6.5338700000000003</c:v>
                </c:pt>
                <c:pt idx="1358" formatCode="General">
                  <c:v>6.5378400000000001</c:v>
                </c:pt>
                <c:pt idx="1359" formatCode="General">
                  <c:v>6.5431900000000001</c:v>
                </c:pt>
                <c:pt idx="1360" formatCode="General">
                  <c:v>6.5489799999999985</c:v>
                </c:pt>
                <c:pt idx="1361" formatCode="General">
                  <c:v>6.5530200000000001</c:v>
                </c:pt>
                <c:pt idx="1362" formatCode="General">
                  <c:v>6.5586500000000001</c:v>
                </c:pt>
                <c:pt idx="1363" formatCode="General">
                  <c:v>6.5640699999999965</c:v>
                </c:pt>
                <c:pt idx="1364" formatCode="General">
                  <c:v>6.5679899999999671</c:v>
                </c:pt>
                <c:pt idx="1365" formatCode="General">
                  <c:v>6.5734199999999996</c:v>
                </c:pt>
                <c:pt idx="1366" formatCode="General">
                  <c:v>6.5786300000000004</c:v>
                </c:pt>
                <c:pt idx="1367" formatCode="General">
                  <c:v>6.5824699999999998</c:v>
                </c:pt>
                <c:pt idx="1368" formatCode="General">
                  <c:v>6.5880900000000002</c:v>
                </c:pt>
                <c:pt idx="1369" formatCode="General">
                  <c:v>6.5931299999999995</c:v>
                </c:pt>
                <c:pt idx="1370" formatCode="General">
                  <c:v>6.5972400000000002</c:v>
                </c:pt>
                <c:pt idx="1371" formatCode="General">
                  <c:v>6.6032000000000002</c:v>
                </c:pt>
                <c:pt idx="1372" formatCode="General">
                  <c:v>6.6079699999999955</c:v>
                </c:pt>
                <c:pt idx="1373" formatCode="General">
                  <c:v>6.6125899999999671</c:v>
                </c:pt>
                <c:pt idx="1374" formatCode="General">
                  <c:v>6.6178499999999945</c:v>
                </c:pt>
                <c:pt idx="1375" formatCode="General">
                  <c:v>6.6219399999999755</c:v>
                </c:pt>
                <c:pt idx="1376" formatCode="General">
                  <c:v>6.6257599999999846</c:v>
                </c:pt>
                <c:pt idx="1377" formatCode="General">
                  <c:v>6.63</c:v>
                </c:pt>
                <c:pt idx="1378" formatCode="General">
                  <c:v>6.6351099999999965</c:v>
                </c:pt>
                <c:pt idx="1379" formatCode="General">
                  <c:v>6.63889</c:v>
                </c:pt>
                <c:pt idx="1380" formatCode="General">
                  <c:v>6.6443199999999845</c:v>
                </c:pt>
                <c:pt idx="1381" formatCode="General">
                  <c:v>6.64961</c:v>
                </c:pt>
                <c:pt idx="1382" formatCode="General">
                  <c:v>6.6535499999999965</c:v>
                </c:pt>
                <c:pt idx="1383" formatCode="General">
                  <c:v>6.6593799999999996</c:v>
                </c:pt>
                <c:pt idx="1384" formatCode="General">
                  <c:v>6.6645199999999578</c:v>
                </c:pt>
                <c:pt idx="1385" formatCode="General">
                  <c:v>6.6687999999999965</c:v>
                </c:pt>
                <c:pt idx="1386" formatCode="General">
                  <c:v>6.6736199999999997</c:v>
                </c:pt>
                <c:pt idx="1387" formatCode="General">
                  <c:v>6.6779199999999745</c:v>
                </c:pt>
                <c:pt idx="1388" formatCode="General">
                  <c:v>6.6818200000000001</c:v>
                </c:pt>
                <c:pt idx="1389" formatCode="General">
                  <c:v>6.6863900000000003</c:v>
                </c:pt>
                <c:pt idx="1390" formatCode="General">
                  <c:v>6.6908099999999955</c:v>
                </c:pt>
                <c:pt idx="1391" formatCode="General">
                  <c:v>6.6947399999999755</c:v>
                </c:pt>
                <c:pt idx="1392" formatCode="General">
                  <c:v>6.6996900000000004</c:v>
                </c:pt>
                <c:pt idx="1393" formatCode="General">
                  <c:v>6.7053399999999996</c:v>
                </c:pt>
                <c:pt idx="1394" formatCode="General">
                  <c:v>6.7092400000000332</c:v>
                </c:pt>
                <c:pt idx="1395" formatCode="General">
                  <c:v>6.7146699999999999</c:v>
                </c:pt>
                <c:pt idx="1396" formatCode="General">
                  <c:v>6.7202999999999999</c:v>
                </c:pt>
                <c:pt idx="1397" formatCode="General">
                  <c:v>6.7243199999999845</c:v>
                </c:pt>
                <c:pt idx="1398" formatCode="General">
                  <c:v>6.7290000000000001</c:v>
                </c:pt>
                <c:pt idx="1399" formatCode="General">
                  <c:v>6.7334500000000004</c:v>
                </c:pt>
                <c:pt idx="1400" formatCode="General">
                  <c:v>6.7374700000000001</c:v>
                </c:pt>
                <c:pt idx="1401" formatCode="General">
                  <c:v>6.74247</c:v>
                </c:pt>
                <c:pt idx="1402" formatCode="General">
                  <c:v>6.7464199999999996</c:v>
                </c:pt>
                <c:pt idx="1403" formatCode="General">
                  <c:v>6.7506700000000004</c:v>
                </c:pt>
                <c:pt idx="1404" formatCode="General">
                  <c:v>6.7549999999999955</c:v>
                </c:pt>
                <c:pt idx="1405" formatCode="General">
                  <c:v>6.7607699999999999</c:v>
                </c:pt>
                <c:pt idx="1406" formatCode="General">
                  <c:v>6.7649299999999855</c:v>
                </c:pt>
                <c:pt idx="1407" formatCode="General">
                  <c:v>6.7698099999999997</c:v>
                </c:pt>
                <c:pt idx="1408" formatCode="General">
                  <c:v>6.7757300000000003</c:v>
                </c:pt>
                <c:pt idx="1409" formatCode="General">
                  <c:v>6.7796400000000396</c:v>
                </c:pt>
                <c:pt idx="1410" formatCode="General">
                  <c:v>6.7842500000000001</c:v>
                </c:pt>
                <c:pt idx="1411" formatCode="General">
                  <c:v>6.7885499999999999</c:v>
                </c:pt>
                <c:pt idx="1412" formatCode="General">
                  <c:v>6.7931400000000002</c:v>
                </c:pt>
                <c:pt idx="1413" formatCode="General">
                  <c:v>6.7975699999999986</c:v>
                </c:pt>
                <c:pt idx="1414" formatCode="General">
                  <c:v>6.8023799999999985</c:v>
                </c:pt>
                <c:pt idx="1415" formatCode="General">
                  <c:v>6.8064400000000003</c:v>
                </c:pt>
                <c:pt idx="1416" formatCode="General">
                  <c:v>6.8102299999999998</c:v>
                </c:pt>
                <c:pt idx="1417" formatCode="General">
                  <c:v>6.8158999999999965</c:v>
                </c:pt>
                <c:pt idx="1418" formatCode="General">
                  <c:v>6.8207399999999945</c:v>
                </c:pt>
                <c:pt idx="1419" formatCode="General">
                  <c:v>6.8248799999999745</c:v>
                </c:pt>
                <c:pt idx="1420" formatCode="General">
                  <c:v>6.8308400000000002</c:v>
                </c:pt>
                <c:pt idx="1421" formatCode="General">
                  <c:v>6.8353400000000004</c:v>
                </c:pt>
                <c:pt idx="1422" formatCode="General">
                  <c:v>6.8396800000000004</c:v>
                </c:pt>
                <c:pt idx="1423" formatCode="General">
                  <c:v>6.84389</c:v>
                </c:pt>
                <c:pt idx="1424" formatCode="General">
                  <c:v>6.8490000000000002</c:v>
                </c:pt>
                <c:pt idx="1425" formatCode="General">
                  <c:v>6.85276</c:v>
                </c:pt>
                <c:pt idx="1426" formatCode="General">
                  <c:v>6.8581399999999855</c:v>
                </c:pt>
                <c:pt idx="1427" formatCode="General">
                  <c:v>6.8619999999999965</c:v>
                </c:pt>
                <c:pt idx="1428" formatCode="General">
                  <c:v>6.8656799999999985</c:v>
                </c:pt>
                <c:pt idx="1429" formatCode="General">
                  <c:v>6.8710800000000001</c:v>
                </c:pt>
                <c:pt idx="1430" formatCode="General">
                  <c:v>6.8763600000000134</c:v>
                </c:pt>
                <c:pt idx="1431" formatCode="General">
                  <c:v>6.8802000000000003</c:v>
                </c:pt>
                <c:pt idx="1432" formatCode="General">
                  <c:v>6.8860000000000001</c:v>
                </c:pt>
                <c:pt idx="1433" formatCode="General">
                  <c:v>6.8911199999999955</c:v>
                </c:pt>
                <c:pt idx="1434" formatCode="General">
                  <c:v>6.8950899999999855</c:v>
                </c:pt>
                <c:pt idx="1435" formatCode="General">
                  <c:v>6.8992100000000001</c:v>
                </c:pt>
                <c:pt idx="1436" formatCode="General">
                  <c:v>6.9045899999999945</c:v>
                </c:pt>
                <c:pt idx="1437" formatCode="General">
                  <c:v>6.9084000000000003</c:v>
                </c:pt>
                <c:pt idx="1438" formatCode="General">
                  <c:v>6.9138500000000001</c:v>
                </c:pt>
                <c:pt idx="1439" formatCode="General">
                  <c:v>6.9179299999999975</c:v>
                </c:pt>
                <c:pt idx="1440" formatCode="General">
                  <c:v>6.9215299999999997</c:v>
                </c:pt>
                <c:pt idx="1441" formatCode="General">
                  <c:v>6.9267399999999997</c:v>
                </c:pt>
                <c:pt idx="1442" formatCode="General">
                  <c:v>6.9321999999999999</c:v>
                </c:pt>
                <c:pt idx="1443" formatCode="General">
                  <c:v>6.9359700000000002</c:v>
                </c:pt>
                <c:pt idx="1444" formatCode="General">
                  <c:v>6.9416200000000332</c:v>
                </c:pt>
                <c:pt idx="1445" formatCode="General">
                  <c:v>6.9469799999999999</c:v>
                </c:pt>
                <c:pt idx="1446" formatCode="General">
                  <c:v>6.9508200000000002</c:v>
                </c:pt>
                <c:pt idx="1447" formatCode="General">
                  <c:v>6.9549599999999945</c:v>
                </c:pt>
                <c:pt idx="1448" formatCode="General">
                  <c:v>6.9604699999999999</c:v>
                </c:pt>
                <c:pt idx="1449" formatCode="General">
                  <c:v>6.9642499999999998</c:v>
                </c:pt>
                <c:pt idx="1450" formatCode="General">
                  <c:v>6.9696600000000295</c:v>
                </c:pt>
                <c:pt idx="1451" formatCode="General">
                  <c:v>6.9741900000000001</c:v>
                </c:pt>
                <c:pt idx="1452" formatCode="General">
                  <c:v>6.9775799999999997</c:v>
                </c:pt>
                <c:pt idx="1453" formatCode="General">
                  <c:v>6.98271</c:v>
                </c:pt>
                <c:pt idx="1454" formatCode="General">
                  <c:v>6.9882200000000134</c:v>
                </c:pt>
                <c:pt idx="1455" formatCode="General">
                  <c:v>6.9919900000000004</c:v>
                </c:pt>
                <c:pt idx="1456" formatCode="General">
                  <c:v>6.9975499999999995</c:v>
                </c:pt>
                <c:pt idx="1457" formatCode="General">
                  <c:v>7.0029899999999845</c:v>
                </c:pt>
                <c:pt idx="1458" formatCode="General">
                  <c:v>7.0067300000000001</c:v>
                </c:pt>
                <c:pt idx="1459" formatCode="General">
                  <c:v>7.0110400000000004</c:v>
                </c:pt>
                <c:pt idx="1460" formatCode="General">
                  <c:v>7.0165899999999946</c:v>
                </c:pt>
                <c:pt idx="1461" formatCode="General">
                  <c:v>7.0203699999999998</c:v>
                </c:pt>
                <c:pt idx="1462" formatCode="General">
                  <c:v>7.0257799999999975</c:v>
                </c:pt>
                <c:pt idx="1463" formatCode="General">
                  <c:v>7.0306100000000002</c:v>
                </c:pt>
                <c:pt idx="1464" formatCode="General">
                  <c:v>7.0339</c:v>
                </c:pt>
                <c:pt idx="1465" formatCode="General">
                  <c:v>7.03911</c:v>
                </c:pt>
                <c:pt idx="1466" formatCode="General">
                  <c:v>7.0445499999999965</c:v>
                </c:pt>
                <c:pt idx="1467" formatCode="General">
                  <c:v>7.0481299999999996</c:v>
                </c:pt>
                <c:pt idx="1468" formatCode="General">
                  <c:v>7.0537000000000001</c:v>
                </c:pt>
                <c:pt idx="1469" formatCode="General">
                  <c:v>7.0591299999999997</c:v>
                </c:pt>
                <c:pt idx="1470" formatCode="General">
                  <c:v>7.0626600000000002</c:v>
                </c:pt>
                <c:pt idx="1471" formatCode="General">
                  <c:v>7.0673299999999966</c:v>
                </c:pt>
                <c:pt idx="1472" formatCode="General">
                  <c:v>7.07287</c:v>
                </c:pt>
                <c:pt idx="1473" formatCode="General">
                  <c:v>7.0766400000000331</c:v>
                </c:pt>
                <c:pt idx="1474" formatCode="General">
                  <c:v>7.0821099999999975</c:v>
                </c:pt>
                <c:pt idx="1475" formatCode="General">
                  <c:v>7.0870499999999996</c:v>
                </c:pt>
                <c:pt idx="1476" formatCode="General">
                  <c:v>7.0904199999999955</c:v>
                </c:pt>
                <c:pt idx="1477" formatCode="General">
                  <c:v>7.0957999999999997</c:v>
                </c:pt>
                <c:pt idx="1478" formatCode="General">
                  <c:v>7.1010499999999999</c:v>
                </c:pt>
                <c:pt idx="1479" formatCode="General">
                  <c:v>7.1048599999999755</c:v>
                </c:pt>
                <c:pt idx="1480" formatCode="General">
                  <c:v>7.1106199999999955</c:v>
                </c:pt>
                <c:pt idx="1481" formatCode="General">
                  <c:v>7.1157499999999985</c:v>
                </c:pt>
                <c:pt idx="1482" formatCode="General">
                  <c:v>7.1191499999999985</c:v>
                </c:pt>
                <c:pt idx="1483" formatCode="General">
                  <c:v>7.1244299999999745</c:v>
                </c:pt>
                <c:pt idx="1484" formatCode="General">
                  <c:v>7.1296799999999996</c:v>
                </c:pt>
                <c:pt idx="1485" formatCode="General">
                  <c:v>7.1335499999999996</c:v>
                </c:pt>
                <c:pt idx="1486" formatCode="General">
                  <c:v>7.1391999999999998</c:v>
                </c:pt>
                <c:pt idx="1487" formatCode="General">
                  <c:v>7.1438999999999995</c:v>
                </c:pt>
                <c:pt idx="1488" formatCode="General">
                  <c:v>7.1476899999999945</c:v>
                </c:pt>
                <c:pt idx="1489" formatCode="General">
                  <c:v>7.1533600000000002</c:v>
                </c:pt>
                <c:pt idx="1490" formatCode="General">
                  <c:v>7.1580399999999855</c:v>
                </c:pt>
                <c:pt idx="1491" formatCode="General">
                  <c:v>7.1622499999999985</c:v>
                </c:pt>
                <c:pt idx="1492" formatCode="General">
                  <c:v>7.1681699999999955</c:v>
                </c:pt>
                <c:pt idx="1493" formatCode="General">
                  <c:v>7.1725599999999945</c:v>
                </c:pt>
                <c:pt idx="1494" formatCode="General">
                  <c:v>7.17652</c:v>
                </c:pt>
                <c:pt idx="1495" formatCode="General">
                  <c:v>7.1822799999999996</c:v>
                </c:pt>
                <c:pt idx="1496" formatCode="General">
                  <c:v>7.18668</c:v>
                </c:pt>
                <c:pt idx="1497" formatCode="General">
                  <c:v>7.1911899999999855</c:v>
                </c:pt>
                <c:pt idx="1498" formatCode="General">
                  <c:v>7.1968999999999985</c:v>
                </c:pt>
                <c:pt idx="1499" formatCode="General">
                  <c:v>7.2008299999999998</c:v>
                </c:pt>
                <c:pt idx="1500" formatCode="General">
                  <c:v>7.2053200000000004</c:v>
                </c:pt>
                <c:pt idx="1501" formatCode="General">
                  <c:v>7.2109799999999975</c:v>
                </c:pt>
                <c:pt idx="1502" formatCode="General">
                  <c:v>7.2149499999999955</c:v>
                </c:pt>
                <c:pt idx="1503" formatCode="General">
                  <c:v>7.21997</c:v>
                </c:pt>
                <c:pt idx="1504" formatCode="General">
                  <c:v>7.2257699999999998</c:v>
                </c:pt>
                <c:pt idx="1505" formatCode="General">
                  <c:v>7.2295099999999985</c:v>
                </c:pt>
                <c:pt idx="1506" formatCode="General">
                  <c:v>7.2344799999999996</c:v>
                </c:pt>
                <c:pt idx="1507" formatCode="General">
                  <c:v>7.2401900000000001</c:v>
                </c:pt>
                <c:pt idx="1508" formatCode="General">
                  <c:v>7.24404</c:v>
                </c:pt>
                <c:pt idx="1509" formatCode="General">
                  <c:v>7.2493000000000034</c:v>
                </c:pt>
                <c:pt idx="1510" formatCode="General">
                  <c:v>7.2546299999999997</c:v>
                </c:pt>
                <c:pt idx="1511" formatCode="General">
                  <c:v>7.258</c:v>
                </c:pt>
                <c:pt idx="1512" formatCode="General">
                  <c:v>7.2629399999999755</c:v>
                </c:pt>
                <c:pt idx="1513" formatCode="General">
                  <c:v>7.2683400000000002</c:v>
                </c:pt>
                <c:pt idx="1514" formatCode="General">
                  <c:v>7.2721600000000004</c:v>
                </c:pt>
                <c:pt idx="1515" formatCode="General">
                  <c:v>7.27773</c:v>
                </c:pt>
                <c:pt idx="1516" formatCode="General">
                  <c:v>7.2831000000000001</c:v>
                </c:pt>
                <c:pt idx="1517" formatCode="General">
                  <c:v>7.2870400000000002</c:v>
                </c:pt>
                <c:pt idx="1518" formatCode="General">
                  <c:v>7.2927799999999996</c:v>
                </c:pt>
                <c:pt idx="1519" formatCode="General">
                  <c:v>7.2978199999999855</c:v>
                </c:pt>
                <c:pt idx="1520" formatCode="General">
                  <c:v>7.3016500000000004</c:v>
                </c:pt>
                <c:pt idx="1521" formatCode="General">
                  <c:v>7.3072900000000001</c:v>
                </c:pt>
                <c:pt idx="1522" formatCode="General">
                  <c:v>7.3119199999999855</c:v>
                </c:pt>
                <c:pt idx="1523" formatCode="General">
                  <c:v>7.3152999999999997</c:v>
                </c:pt>
                <c:pt idx="1524" formatCode="General">
                  <c:v>7.3205899999999708</c:v>
                </c:pt>
                <c:pt idx="1525" formatCode="General">
                  <c:v>7.3254899999999745</c:v>
                </c:pt>
                <c:pt idx="1526" formatCode="General">
                  <c:v>7.3295399999999855</c:v>
                </c:pt>
                <c:pt idx="1527" formatCode="General">
                  <c:v>7.3353700000000002</c:v>
                </c:pt>
                <c:pt idx="1528" formatCode="General">
                  <c:v>7.33988</c:v>
                </c:pt>
                <c:pt idx="1529" formatCode="General">
                  <c:v>7.3439199999999945</c:v>
                </c:pt>
                <c:pt idx="1530" formatCode="General">
                  <c:v>7.3498200000000002</c:v>
                </c:pt>
                <c:pt idx="1531" formatCode="General">
                  <c:v>7.3543799999999955</c:v>
                </c:pt>
                <c:pt idx="1532" formatCode="General">
                  <c:v>7.3587799999999985</c:v>
                </c:pt>
                <c:pt idx="1533" formatCode="General">
                  <c:v>7.3644599999999745</c:v>
                </c:pt>
                <c:pt idx="1534" formatCode="General">
                  <c:v>7.3684999999999965</c:v>
                </c:pt>
                <c:pt idx="1535" formatCode="General">
                  <c:v>7.3721799999999975</c:v>
                </c:pt>
                <c:pt idx="1536" formatCode="General">
                  <c:v>7.3775499999999985</c:v>
                </c:pt>
                <c:pt idx="1537" formatCode="General">
                  <c:v>7.3820299999999985</c:v>
                </c:pt>
                <c:pt idx="1538" formatCode="General">
                  <c:v>7.3864700000000001</c:v>
                </c:pt>
                <c:pt idx="1539" formatCode="General">
                  <c:v>7.3922400000000001</c:v>
                </c:pt>
                <c:pt idx="1540" formatCode="General">
                  <c:v>7.39621</c:v>
                </c:pt>
                <c:pt idx="1541" formatCode="General">
                  <c:v>7.4007000000000014</c:v>
                </c:pt>
                <c:pt idx="1542" formatCode="General">
                  <c:v>7.4066200000000295</c:v>
                </c:pt>
                <c:pt idx="1543" formatCode="General">
                  <c:v>7.4108099999999997</c:v>
                </c:pt>
                <c:pt idx="1544" formatCode="General">
                  <c:v>7.4155899999999955</c:v>
                </c:pt>
                <c:pt idx="1545" formatCode="General">
                  <c:v>7.4212199999999999</c:v>
                </c:pt>
                <c:pt idx="1546" formatCode="General">
                  <c:v>7.4250400000000001</c:v>
                </c:pt>
                <c:pt idx="1547" formatCode="General">
                  <c:v>7.4287999999999998</c:v>
                </c:pt>
                <c:pt idx="1548" formatCode="General">
                  <c:v>7.4341499999999998</c:v>
                </c:pt>
                <c:pt idx="1549" formatCode="General">
                  <c:v>7.4383600000000332</c:v>
                </c:pt>
                <c:pt idx="1550" formatCode="General">
                  <c:v>7.4431000000000003</c:v>
                </c:pt>
                <c:pt idx="1551" formatCode="General">
                  <c:v>7.4487199999999998</c:v>
                </c:pt>
                <c:pt idx="1552" formatCode="General">
                  <c:v>7.4524299999999997</c:v>
                </c:pt>
                <c:pt idx="1553" formatCode="General">
                  <c:v>7.4570400000000001</c:v>
                </c:pt>
                <c:pt idx="1554" formatCode="General">
                  <c:v>7.4629599999999945</c:v>
                </c:pt>
                <c:pt idx="1555" formatCode="General">
                  <c:v>7.4669400000000001</c:v>
                </c:pt>
                <c:pt idx="1556" formatCode="General">
                  <c:v>7.4717300000000124</c:v>
                </c:pt>
                <c:pt idx="1557" formatCode="General">
                  <c:v>7.4773600000000124</c:v>
                </c:pt>
                <c:pt idx="1558" formatCode="General">
                  <c:v>7.4811800000000002</c:v>
                </c:pt>
                <c:pt idx="1559" formatCode="General">
                  <c:v>7.4849399999999955</c:v>
                </c:pt>
                <c:pt idx="1560" formatCode="General">
                  <c:v>7.4901200000000001</c:v>
                </c:pt>
                <c:pt idx="1561" formatCode="General">
                  <c:v>7.4944199999999945</c:v>
                </c:pt>
                <c:pt idx="1562" formatCode="General">
                  <c:v>7.4990800000000002</c:v>
                </c:pt>
                <c:pt idx="1563" formatCode="General">
                  <c:v>7.5046099999999996</c:v>
                </c:pt>
                <c:pt idx="1564" formatCode="General">
                  <c:v>7.5083900000000003</c:v>
                </c:pt>
                <c:pt idx="1565" formatCode="General">
                  <c:v>7.5127799999999985</c:v>
                </c:pt>
                <c:pt idx="1566" formatCode="General">
                  <c:v>7.5187200000000001</c:v>
                </c:pt>
                <c:pt idx="1567" formatCode="General">
                  <c:v>7.5230099999999975</c:v>
                </c:pt>
                <c:pt idx="1568" formatCode="General">
                  <c:v>7.5277199999999755</c:v>
                </c:pt>
                <c:pt idx="1569" formatCode="General">
                  <c:v>7.5333800000000002</c:v>
                </c:pt>
                <c:pt idx="1570" formatCode="General">
                  <c:v>7.5372500000000002</c:v>
                </c:pt>
                <c:pt idx="1571" formatCode="General">
                  <c:v>7.5411000000000001</c:v>
                </c:pt>
                <c:pt idx="1572" formatCode="General">
                  <c:v>7.5459799999999975</c:v>
                </c:pt>
                <c:pt idx="1573" formatCode="General">
                  <c:v>7.5504999999999995</c:v>
                </c:pt>
                <c:pt idx="1574" formatCode="General">
                  <c:v>7.5549499999999945</c:v>
                </c:pt>
                <c:pt idx="1575" formatCode="General">
                  <c:v>7.5603999999999996</c:v>
                </c:pt>
                <c:pt idx="1576" formatCode="General">
                  <c:v>7.5642899999999855</c:v>
                </c:pt>
                <c:pt idx="1577" formatCode="General">
                  <c:v>7.5684699999999996</c:v>
                </c:pt>
                <c:pt idx="1578" formatCode="General">
                  <c:v>7.5743900000000002</c:v>
                </c:pt>
                <c:pt idx="1579" formatCode="General">
                  <c:v>7.5790300000000004</c:v>
                </c:pt>
                <c:pt idx="1580" formatCode="General">
                  <c:v>7.5834299999999999</c:v>
                </c:pt>
                <c:pt idx="1581" formatCode="General">
                  <c:v>7.5891400000000004</c:v>
                </c:pt>
                <c:pt idx="1582" formatCode="General">
                  <c:v>7.5931899999999946</c:v>
                </c:pt>
                <c:pt idx="1583" formatCode="General">
                  <c:v>7.5973699999999997</c:v>
                </c:pt>
                <c:pt idx="1584" formatCode="General">
                  <c:v>7.6015799999999976</c:v>
                </c:pt>
                <c:pt idx="1585" formatCode="General">
                  <c:v>7.6064499999999997</c:v>
                </c:pt>
                <c:pt idx="1586" formatCode="General">
                  <c:v>7.6105799999999855</c:v>
                </c:pt>
                <c:pt idx="1587" formatCode="General">
                  <c:v>7.6159799999999755</c:v>
                </c:pt>
                <c:pt idx="1588" formatCode="General">
                  <c:v>7.6199599999999945</c:v>
                </c:pt>
                <c:pt idx="1589" formatCode="General">
                  <c:v>7.6239699999999955</c:v>
                </c:pt>
                <c:pt idx="1590" formatCode="General">
                  <c:v>7.6297799999999985</c:v>
                </c:pt>
                <c:pt idx="1591" formatCode="General">
                  <c:v>7.6348899999999755</c:v>
                </c:pt>
                <c:pt idx="1592" formatCode="General">
                  <c:v>7.6389499999999995</c:v>
                </c:pt>
                <c:pt idx="1593" formatCode="General">
                  <c:v>7.6446499999999995</c:v>
                </c:pt>
                <c:pt idx="1594" formatCode="General">
                  <c:v>7.6491799999999985</c:v>
                </c:pt>
                <c:pt idx="1595" formatCode="General">
                  <c:v>7.6533199999999955</c:v>
                </c:pt>
                <c:pt idx="1596" formatCode="General">
                  <c:v>7.6571399999999681</c:v>
                </c:pt>
                <c:pt idx="1597" formatCode="General">
                  <c:v>7.6621799999999745</c:v>
                </c:pt>
                <c:pt idx="1598" formatCode="General">
                  <c:v>7.6660899999999845</c:v>
                </c:pt>
                <c:pt idx="1599" formatCode="General">
                  <c:v>7.6714200000000003</c:v>
                </c:pt>
                <c:pt idx="1600" formatCode="General">
                  <c:v>7.6754199999999955</c:v>
                </c:pt>
                <c:pt idx="1601" formatCode="General">
                  <c:v>7.6794399999999996</c:v>
                </c:pt>
                <c:pt idx="1602" formatCode="General">
                  <c:v>7.6849299999999845</c:v>
                </c:pt>
                <c:pt idx="1603" formatCode="General">
                  <c:v>7.6905199999999745</c:v>
                </c:pt>
                <c:pt idx="1604" formatCode="General">
                  <c:v>7.6943999999999955</c:v>
                </c:pt>
                <c:pt idx="1605" formatCode="General">
                  <c:v>7.6999499999999985</c:v>
                </c:pt>
                <c:pt idx="1606" formatCode="General">
                  <c:v>7.7050200000000002</c:v>
                </c:pt>
                <c:pt idx="1607" formatCode="General">
                  <c:v>7.7088900000000002</c:v>
                </c:pt>
                <c:pt idx="1608" formatCode="General">
                  <c:v>7.71312</c:v>
                </c:pt>
                <c:pt idx="1609" formatCode="General">
                  <c:v>7.7177499999999997</c:v>
                </c:pt>
                <c:pt idx="1610" formatCode="General">
                  <c:v>7.7216399999999998</c:v>
                </c:pt>
                <c:pt idx="1611" formatCode="General">
                  <c:v>7.7267799999999998</c:v>
                </c:pt>
                <c:pt idx="1612" formatCode="General">
                  <c:v>7.7308000000000003</c:v>
                </c:pt>
                <c:pt idx="1613" formatCode="General">
                  <c:v>7.7350700000000003</c:v>
                </c:pt>
                <c:pt idx="1614" formatCode="General">
                  <c:v>7.7400500000000001</c:v>
                </c:pt>
                <c:pt idx="1615" formatCode="General">
                  <c:v>7.7459799999999985</c:v>
                </c:pt>
                <c:pt idx="1616" formatCode="General">
                  <c:v>7.7499799999999999</c:v>
                </c:pt>
                <c:pt idx="1617" formatCode="General">
                  <c:v>7.7551299999999985</c:v>
                </c:pt>
                <c:pt idx="1618" formatCode="General">
                  <c:v>7.7606700000000002</c:v>
                </c:pt>
                <c:pt idx="1619" formatCode="General">
                  <c:v>7.7644399999999845</c:v>
                </c:pt>
                <c:pt idx="1620" formatCode="General">
                  <c:v>7.7693500000000002</c:v>
                </c:pt>
                <c:pt idx="1621" formatCode="General">
                  <c:v>7.7733100000000004</c:v>
                </c:pt>
                <c:pt idx="1622" formatCode="General">
                  <c:v>7.7774299999999998</c:v>
                </c:pt>
                <c:pt idx="1623" formatCode="General">
                  <c:v>7.7821999999999996</c:v>
                </c:pt>
                <c:pt idx="1624" formatCode="General">
                  <c:v>7.7862700000000133</c:v>
                </c:pt>
                <c:pt idx="1625" formatCode="General">
                  <c:v>7.7911400000000004</c:v>
                </c:pt>
                <c:pt idx="1626" formatCode="General">
                  <c:v>7.7952199999999996</c:v>
                </c:pt>
                <c:pt idx="1627" formatCode="General">
                  <c:v>7.8012500000000014</c:v>
                </c:pt>
                <c:pt idx="1628" formatCode="General">
                  <c:v>7.8058099999999975</c:v>
                </c:pt>
                <c:pt idx="1629" formatCode="General">
                  <c:v>7.8103299999999996</c:v>
                </c:pt>
                <c:pt idx="1630" formatCode="General">
                  <c:v>7.8161199999999855</c:v>
                </c:pt>
                <c:pt idx="1631" formatCode="General">
                  <c:v>7.8201599999999845</c:v>
                </c:pt>
                <c:pt idx="1632" formatCode="General">
                  <c:v>7.8249399999999643</c:v>
                </c:pt>
                <c:pt idx="1633" formatCode="General">
                  <c:v>7.8298099999999975</c:v>
                </c:pt>
                <c:pt idx="1634" formatCode="General">
                  <c:v>7.8337700000000003</c:v>
                </c:pt>
                <c:pt idx="1635" formatCode="General">
                  <c:v>7.83779</c:v>
                </c:pt>
                <c:pt idx="1636" formatCode="General">
                  <c:v>7.8422599999999996</c:v>
                </c:pt>
                <c:pt idx="1637" formatCode="General">
                  <c:v>7.8475099999999856</c:v>
                </c:pt>
                <c:pt idx="1638" formatCode="General">
                  <c:v>7.8515699999999997</c:v>
                </c:pt>
                <c:pt idx="1639" formatCode="General">
                  <c:v>7.8575599999999755</c:v>
                </c:pt>
                <c:pt idx="1640" formatCode="General">
                  <c:v>7.8625099999999755</c:v>
                </c:pt>
                <c:pt idx="1641" formatCode="General">
                  <c:v>7.8667199999999955</c:v>
                </c:pt>
                <c:pt idx="1642" formatCode="General">
                  <c:v>7.8725399999999945</c:v>
                </c:pt>
                <c:pt idx="1643" formatCode="General">
                  <c:v>7.8768399999999996</c:v>
                </c:pt>
                <c:pt idx="1644" formatCode="General">
                  <c:v>7.8813599999999999</c:v>
                </c:pt>
                <c:pt idx="1645" formatCode="General">
                  <c:v>7.8869799999999985</c:v>
                </c:pt>
                <c:pt idx="1646" formatCode="General">
                  <c:v>7.8912700000000013</c:v>
                </c:pt>
                <c:pt idx="1647" formatCode="General">
                  <c:v>7.8960600000000003</c:v>
                </c:pt>
                <c:pt idx="1648" formatCode="General">
                  <c:v>7.9018400000000124</c:v>
                </c:pt>
                <c:pt idx="1649" formatCode="General">
                  <c:v>7.9061700000000004</c:v>
                </c:pt>
                <c:pt idx="1650" formatCode="General">
                  <c:v>7.9112600000000359</c:v>
                </c:pt>
                <c:pt idx="1651" formatCode="General">
                  <c:v>7.9172099999999999</c:v>
                </c:pt>
                <c:pt idx="1652" formatCode="General">
                  <c:v>7.9212100000000003</c:v>
                </c:pt>
                <c:pt idx="1653" formatCode="General">
                  <c:v>7.9264599999999996</c:v>
                </c:pt>
                <c:pt idx="1654" formatCode="General">
                  <c:v>7.9320000000000004</c:v>
                </c:pt>
                <c:pt idx="1655" formatCode="General">
                  <c:v>7.9358000000000004</c:v>
                </c:pt>
                <c:pt idx="1656" formatCode="General">
                  <c:v>7.9412200000000341</c:v>
                </c:pt>
                <c:pt idx="1657" formatCode="General">
                  <c:v>7.9466600000000396</c:v>
                </c:pt>
                <c:pt idx="1658" formatCode="General">
                  <c:v>7.95059</c:v>
                </c:pt>
                <c:pt idx="1659" formatCode="General">
                  <c:v>7.9563899999999999</c:v>
                </c:pt>
                <c:pt idx="1660" formatCode="General">
                  <c:v>7.96183</c:v>
                </c:pt>
                <c:pt idx="1661" formatCode="General">
                  <c:v>7.9659699999999996</c:v>
                </c:pt>
                <c:pt idx="1662" formatCode="General">
                  <c:v>7.9719500000000014</c:v>
                </c:pt>
                <c:pt idx="1663" formatCode="General">
                  <c:v>7.9769300000000003</c:v>
                </c:pt>
                <c:pt idx="1664" formatCode="General">
                  <c:v>7.9811899999999998</c:v>
                </c:pt>
                <c:pt idx="1665" formatCode="General">
                  <c:v>7.9870099999999997</c:v>
                </c:pt>
                <c:pt idx="1666" formatCode="General">
                  <c:v>7.9913600000000322</c:v>
                </c:pt>
                <c:pt idx="1667" formatCode="General">
                  <c:v>7.9959099999999985</c:v>
                </c:pt>
                <c:pt idx="1668" formatCode="General">
                  <c:v>8.0017500000000013</c:v>
                </c:pt>
                <c:pt idx="1669" formatCode="General">
                  <c:v>8.00596</c:v>
                </c:pt>
                <c:pt idx="1670" formatCode="General">
                  <c:v>8.0109300000000001</c:v>
                </c:pt>
                <c:pt idx="1671" formatCode="General">
                  <c:v>8.0169700000000006</c:v>
                </c:pt>
                <c:pt idx="1672" formatCode="General">
                  <c:v>8.0209799999999998</c:v>
                </c:pt>
                <c:pt idx="1673" formatCode="General">
                  <c:v>8.0262800000000016</c:v>
                </c:pt>
                <c:pt idx="1674" formatCode="General">
                  <c:v>8.0321800000000003</c:v>
                </c:pt>
                <c:pt idx="1675" formatCode="General">
                  <c:v>8.0361200000000004</c:v>
                </c:pt>
                <c:pt idx="1676" formatCode="General">
                  <c:v>8.0415500000000009</c:v>
                </c:pt>
                <c:pt idx="1677" formatCode="General">
                  <c:v>8.0470199999999998</c:v>
                </c:pt>
                <c:pt idx="1678" formatCode="General">
                  <c:v>8.0507900000000028</c:v>
                </c:pt>
                <c:pt idx="1679" formatCode="General">
                  <c:v>8.0563800000000008</c:v>
                </c:pt>
                <c:pt idx="1680" formatCode="General">
                  <c:v>8.0617200000000011</c:v>
                </c:pt>
                <c:pt idx="1681" formatCode="General">
                  <c:v>8.0656500000000246</c:v>
                </c:pt>
                <c:pt idx="1682" formatCode="General">
                  <c:v>8.0716100000000015</c:v>
                </c:pt>
                <c:pt idx="1683" formatCode="General">
                  <c:v>8.0769200000000012</c:v>
                </c:pt>
                <c:pt idx="1684" formatCode="General">
                  <c:v>8.0808800000000005</c:v>
                </c:pt>
                <c:pt idx="1685" formatCode="General">
                  <c:v>8.0869800000000005</c:v>
                </c:pt>
                <c:pt idx="1686" formatCode="General">
                  <c:v>8.0919100000000004</c:v>
                </c:pt>
                <c:pt idx="1687" formatCode="General">
                  <c:v>8.0961600000000011</c:v>
                </c:pt>
                <c:pt idx="1688" formatCode="General">
                  <c:v>8.1020900000000005</c:v>
                </c:pt>
                <c:pt idx="1689" formatCode="General">
                  <c:v>8.1063200000000002</c:v>
                </c:pt>
                <c:pt idx="1690" formatCode="General">
                  <c:v>8.1107200000000006</c:v>
                </c:pt>
                <c:pt idx="1691" formatCode="General">
                  <c:v>8.1166500000000035</c:v>
                </c:pt>
                <c:pt idx="1692" formatCode="General">
                  <c:v>8.1208999999999989</c:v>
                </c:pt>
                <c:pt idx="1693" formatCode="General">
                  <c:v>8.125770000000001</c:v>
                </c:pt>
                <c:pt idx="1694" formatCode="General">
                  <c:v>8.1319099999999995</c:v>
                </c:pt>
                <c:pt idx="1695" formatCode="General">
                  <c:v>8.1360900000000012</c:v>
                </c:pt>
                <c:pt idx="1696" formatCode="General">
                  <c:v>8.1413899999999995</c:v>
                </c:pt>
                <c:pt idx="1697" formatCode="General">
                  <c:v>8.1473799999999983</c:v>
                </c:pt>
                <c:pt idx="1698" formatCode="General">
                  <c:v>8.1512900000000013</c:v>
                </c:pt>
                <c:pt idx="1699" formatCode="General">
                  <c:v>8.1567000000000007</c:v>
                </c:pt>
                <c:pt idx="1700" formatCode="General">
                  <c:v>8.1622600000000016</c:v>
                </c:pt>
                <c:pt idx="1701" formatCode="General">
                  <c:v>8.1660200000000014</c:v>
                </c:pt>
                <c:pt idx="1702" formatCode="General">
                  <c:v>8.1715600000000013</c:v>
                </c:pt>
                <c:pt idx="1703" formatCode="General">
                  <c:v>8.1769800000000004</c:v>
                </c:pt>
                <c:pt idx="1704" formatCode="General">
                  <c:v>8.1808900000000015</c:v>
                </c:pt>
                <c:pt idx="1705" formatCode="General">
                  <c:v>8.1868200000000009</c:v>
                </c:pt>
                <c:pt idx="1706" formatCode="General">
                  <c:v>8.1921800000000005</c:v>
                </c:pt>
                <c:pt idx="1707" formatCode="General">
                  <c:v>8.1963600000000003</c:v>
                </c:pt>
                <c:pt idx="1708" formatCode="General">
                  <c:v>8.2024600000000003</c:v>
                </c:pt>
                <c:pt idx="1709" formatCode="General">
                  <c:v>8.2073199999999993</c:v>
                </c:pt>
                <c:pt idx="1710" formatCode="General">
                  <c:v>8.2116799999999994</c:v>
                </c:pt>
                <c:pt idx="1711" formatCode="General">
                  <c:v>8.2175700000000003</c:v>
                </c:pt>
                <c:pt idx="1712" formatCode="General">
                  <c:v>8.2218799999999987</c:v>
                </c:pt>
                <c:pt idx="1713" formatCode="General">
                  <c:v>8.2264900000000001</c:v>
                </c:pt>
                <c:pt idx="1714" formatCode="General">
                  <c:v>8.2323599999999999</c:v>
                </c:pt>
                <c:pt idx="1715" formatCode="General">
                  <c:v>8.2365300000000001</c:v>
                </c:pt>
                <c:pt idx="1716" formatCode="General">
                  <c:v>8.2415900000000004</c:v>
                </c:pt>
                <c:pt idx="1717" formatCode="General">
                  <c:v>8.2476299999999991</c:v>
                </c:pt>
                <c:pt idx="1718" formatCode="General">
                  <c:v>8.2517700000000005</c:v>
                </c:pt>
                <c:pt idx="1719" formatCode="General">
                  <c:v>8.2572500000000009</c:v>
                </c:pt>
                <c:pt idx="1720" formatCode="General">
                  <c:v>8.26309</c:v>
                </c:pt>
                <c:pt idx="1721" formatCode="General">
                  <c:v>8.2670500000000011</c:v>
                </c:pt>
                <c:pt idx="1722" formatCode="General">
                  <c:v>8.2725800000000067</c:v>
                </c:pt>
                <c:pt idx="1723" formatCode="General">
                  <c:v>8.2779699999999998</c:v>
                </c:pt>
                <c:pt idx="1724" formatCode="General">
                  <c:v>8.2818199999999997</c:v>
                </c:pt>
                <c:pt idx="1725" formatCode="General">
                  <c:v>8.2874400000000001</c:v>
                </c:pt>
                <c:pt idx="1726" formatCode="General">
                  <c:v>8.2926600000000015</c:v>
                </c:pt>
                <c:pt idx="1727" formatCode="General">
                  <c:v>8.2967300000000002</c:v>
                </c:pt>
                <c:pt idx="1728" formatCode="General">
                  <c:v>8.3027100000000047</c:v>
                </c:pt>
                <c:pt idx="1729" formatCode="General">
                  <c:v>8.3078000000000003</c:v>
                </c:pt>
                <c:pt idx="1730" formatCode="General">
                  <c:v>8.3122300000000067</c:v>
                </c:pt>
                <c:pt idx="1731" formatCode="General">
                  <c:v>8.318340000000001</c:v>
                </c:pt>
                <c:pt idx="1732" formatCode="General">
                  <c:v>8.3228900000000028</c:v>
                </c:pt>
                <c:pt idx="1733" formatCode="General">
                  <c:v>8.3275700000000015</c:v>
                </c:pt>
                <c:pt idx="1734" formatCode="General">
                  <c:v>8.3334200000000003</c:v>
                </c:pt>
                <c:pt idx="1735" formatCode="General">
                  <c:v>8.3375300000000028</c:v>
                </c:pt>
                <c:pt idx="1736" formatCode="General">
                  <c:v>8.34239</c:v>
                </c:pt>
                <c:pt idx="1737" formatCode="General">
                  <c:v>8.3481899999999989</c:v>
                </c:pt>
                <c:pt idx="1738" formatCode="General">
                  <c:v>8.3522000000000247</c:v>
                </c:pt>
                <c:pt idx="1739" formatCode="General">
                  <c:v>8.3575300000000681</c:v>
                </c:pt>
                <c:pt idx="1740" formatCode="General">
                  <c:v>8.3634300000000774</c:v>
                </c:pt>
                <c:pt idx="1741" formatCode="General">
                  <c:v>8.3674600000000048</c:v>
                </c:pt>
                <c:pt idx="1742" formatCode="General">
                  <c:v>8.3732000000000006</c:v>
                </c:pt>
                <c:pt idx="1743" formatCode="General">
                  <c:v>8.3788400000000003</c:v>
                </c:pt>
                <c:pt idx="1744" formatCode="General">
                  <c:v>8.3827600000000047</c:v>
                </c:pt>
                <c:pt idx="1745" formatCode="General">
                  <c:v>8.3884800000000048</c:v>
                </c:pt>
                <c:pt idx="1746" formatCode="General">
                  <c:v>8.3936800000000247</c:v>
                </c:pt>
                <c:pt idx="1747" formatCode="General">
                  <c:v>8.3975300000000068</c:v>
                </c:pt>
                <c:pt idx="1748" formatCode="General">
                  <c:v>8.4033100000000012</c:v>
                </c:pt>
                <c:pt idx="1749" formatCode="General">
                  <c:v>8.4083100000000002</c:v>
                </c:pt>
                <c:pt idx="1750" formatCode="General">
                  <c:v>8.4124400000000268</c:v>
                </c:pt>
                <c:pt idx="1751" formatCode="General">
                  <c:v>8.4185500000000015</c:v>
                </c:pt>
                <c:pt idx="1752" formatCode="General">
                  <c:v>8.4233200000000004</c:v>
                </c:pt>
                <c:pt idx="1753" formatCode="General">
                  <c:v>8.4279400000000013</c:v>
                </c:pt>
                <c:pt idx="1754" formatCode="General">
                  <c:v>8.4341200000000001</c:v>
                </c:pt>
                <c:pt idx="1755" formatCode="General">
                  <c:v>8.4383999999999997</c:v>
                </c:pt>
                <c:pt idx="1756" formatCode="General">
                  <c:v>8.4432500000000008</c:v>
                </c:pt>
                <c:pt idx="1757" formatCode="General">
                  <c:v>8.4491400000000034</c:v>
                </c:pt>
                <c:pt idx="1758" formatCode="General">
                  <c:v>8.4530800000000248</c:v>
                </c:pt>
                <c:pt idx="1759" formatCode="General">
                  <c:v>8.4580500000000001</c:v>
                </c:pt>
                <c:pt idx="1760" formatCode="General">
                  <c:v>8.4638500000000008</c:v>
                </c:pt>
                <c:pt idx="1761" formatCode="General">
                  <c:v>8.4677500000000006</c:v>
                </c:pt>
                <c:pt idx="1762" formatCode="General">
                  <c:v>8.4731800000000028</c:v>
                </c:pt>
                <c:pt idx="1763" formatCode="General">
                  <c:v>8.4790300000000247</c:v>
                </c:pt>
                <c:pt idx="1764" formatCode="General">
                  <c:v>8.4830100000000002</c:v>
                </c:pt>
                <c:pt idx="1765" formatCode="General">
                  <c:v>8.4888400000000015</c:v>
                </c:pt>
                <c:pt idx="1766" formatCode="General">
                  <c:v>8.4943799999999996</c:v>
                </c:pt>
                <c:pt idx="1767" formatCode="General">
                  <c:v>8.4981000000000009</c:v>
                </c:pt>
                <c:pt idx="1768" formatCode="General">
                  <c:v>8.503820000000001</c:v>
                </c:pt>
                <c:pt idx="1769" formatCode="General">
                  <c:v>8.5089899999999989</c:v>
                </c:pt>
                <c:pt idx="1770" formatCode="General">
                  <c:v>8.5126500000000007</c:v>
                </c:pt>
                <c:pt idx="1771" formatCode="General">
                  <c:v>8.5183699999999991</c:v>
                </c:pt>
                <c:pt idx="1772" formatCode="General">
                  <c:v>8.5234000000000005</c:v>
                </c:pt>
                <c:pt idx="1773" formatCode="General">
                  <c:v>8.5275100000000013</c:v>
                </c:pt>
                <c:pt idx="1774" formatCode="General">
                  <c:v>8.53355</c:v>
                </c:pt>
                <c:pt idx="1775" formatCode="General">
                  <c:v>8.5382999999999996</c:v>
                </c:pt>
                <c:pt idx="1776" formatCode="General">
                  <c:v>8.5429600000000008</c:v>
                </c:pt>
                <c:pt idx="1777" formatCode="General">
                  <c:v>8.5490700000000004</c:v>
                </c:pt>
                <c:pt idx="1778" formatCode="General">
                  <c:v>8.5533900000000003</c:v>
                </c:pt>
                <c:pt idx="1779" formatCode="General">
                  <c:v>8.5582200000000004</c:v>
                </c:pt>
                <c:pt idx="1780" formatCode="General">
                  <c:v>8.5640500000000035</c:v>
                </c:pt>
                <c:pt idx="1781" formatCode="General">
                  <c:v>8.5680400000000034</c:v>
                </c:pt>
                <c:pt idx="1782" formatCode="General">
                  <c:v>8.5729800000000047</c:v>
                </c:pt>
                <c:pt idx="1783" formatCode="General">
                  <c:v>8.5787000000000013</c:v>
                </c:pt>
                <c:pt idx="1784" formatCode="General">
                  <c:v>8.5826500000000028</c:v>
                </c:pt>
                <c:pt idx="1785" formatCode="General">
                  <c:v>8.5880600000000005</c:v>
                </c:pt>
                <c:pt idx="1786" formatCode="General">
                  <c:v>8.5938100000000013</c:v>
                </c:pt>
                <c:pt idx="1787" formatCode="General">
                  <c:v>8.5978500000000011</c:v>
                </c:pt>
                <c:pt idx="1788" formatCode="General">
                  <c:v>8.6035800000000027</c:v>
                </c:pt>
                <c:pt idx="1789" formatCode="General">
                  <c:v>8.609020000000001</c:v>
                </c:pt>
                <c:pt idx="1790" formatCode="General">
                  <c:v>8.6127900000000004</c:v>
                </c:pt>
                <c:pt idx="1791" formatCode="General">
                  <c:v>8.6183599999999991</c:v>
                </c:pt>
                <c:pt idx="1792" formatCode="General">
                  <c:v>8.6235300000000006</c:v>
                </c:pt>
                <c:pt idx="1793" formatCode="General">
                  <c:v>8.6273999999999997</c:v>
                </c:pt>
                <c:pt idx="1794" formatCode="General">
                  <c:v>8.63307</c:v>
                </c:pt>
                <c:pt idx="1795" formatCode="General">
                  <c:v>8.6380199999999991</c:v>
                </c:pt>
                <c:pt idx="1796" formatCode="General">
                  <c:v>8.6419899999999998</c:v>
                </c:pt>
                <c:pt idx="1797" formatCode="General">
                  <c:v>8.6479599999999994</c:v>
                </c:pt>
                <c:pt idx="1798" formatCode="General">
                  <c:v>8.6527200000000004</c:v>
                </c:pt>
                <c:pt idx="1799" formatCode="General">
                  <c:v>8.657350000000001</c:v>
                </c:pt>
                <c:pt idx="1800" formatCode="General">
                  <c:v>8.6628500000000006</c:v>
                </c:pt>
                <c:pt idx="1801" formatCode="General">
                  <c:v>8.6672100000000007</c:v>
                </c:pt>
                <c:pt idx="1802" formatCode="General">
                  <c:v>8.6712900000000008</c:v>
                </c:pt>
                <c:pt idx="1803" formatCode="General">
                  <c:v>8.6762500000000014</c:v>
                </c:pt>
                <c:pt idx="1804" formatCode="General">
                  <c:v>8.6811299999999996</c:v>
                </c:pt>
                <c:pt idx="1805" formatCode="General">
                  <c:v>8.6851300000000027</c:v>
                </c:pt>
                <c:pt idx="1806" formatCode="General">
                  <c:v>8.6908599999999989</c:v>
                </c:pt>
                <c:pt idx="1807" formatCode="General">
                  <c:v>8.6955100000000005</c:v>
                </c:pt>
                <c:pt idx="1808" formatCode="General">
                  <c:v>8.6999400000000016</c:v>
                </c:pt>
                <c:pt idx="1809" formatCode="General">
                  <c:v>8.7059200000000008</c:v>
                </c:pt>
                <c:pt idx="1810" formatCode="General">
                  <c:v>8.7102500000000003</c:v>
                </c:pt>
                <c:pt idx="1811" formatCode="General">
                  <c:v>8.7152599999999989</c:v>
                </c:pt>
                <c:pt idx="1812" formatCode="General">
                  <c:v>8.7198000000000011</c:v>
                </c:pt>
                <c:pt idx="1813" formatCode="General">
                  <c:v>8.7240500000000001</c:v>
                </c:pt>
                <c:pt idx="1814" formatCode="General">
                  <c:v>8.7280299999999986</c:v>
                </c:pt>
                <c:pt idx="1815" formatCode="General">
                  <c:v>8.7321400000000011</c:v>
                </c:pt>
                <c:pt idx="1816" formatCode="General">
                  <c:v>8.7370099999999997</c:v>
                </c:pt>
                <c:pt idx="1817" formatCode="General">
                  <c:v>8.7407900000000005</c:v>
                </c:pt>
                <c:pt idx="1818" formatCode="General">
                  <c:v>8.7462499999999999</c:v>
                </c:pt>
                <c:pt idx="1819" formatCode="General">
                  <c:v>8.7514800000000008</c:v>
                </c:pt>
                <c:pt idx="1820" formatCode="General">
                  <c:v>8.7552500000000002</c:v>
                </c:pt>
                <c:pt idx="1821" formatCode="General">
                  <c:v>8.7610600000000005</c:v>
                </c:pt>
                <c:pt idx="1822" formatCode="General">
                  <c:v>8.7661900000000035</c:v>
                </c:pt>
                <c:pt idx="1823" formatCode="General">
                  <c:v>8.7704600000000035</c:v>
                </c:pt>
                <c:pt idx="1824" formatCode="General">
                  <c:v>8.7749199999999998</c:v>
                </c:pt>
                <c:pt idx="1825" formatCode="General">
                  <c:v>8.7795300000000047</c:v>
                </c:pt>
                <c:pt idx="1826" formatCode="General">
                  <c:v>8.7834200000000013</c:v>
                </c:pt>
                <c:pt idx="1827" formatCode="General">
                  <c:v>8.7883999999999993</c:v>
                </c:pt>
                <c:pt idx="1828" formatCode="General">
                  <c:v>8.7924100000000003</c:v>
                </c:pt>
                <c:pt idx="1829" formatCode="General">
                  <c:v>8.7963299999999993</c:v>
                </c:pt>
                <c:pt idx="1830" formatCode="General">
                  <c:v>8.8012500000000014</c:v>
                </c:pt>
                <c:pt idx="1831" formatCode="General">
                  <c:v>8.8069000000000006</c:v>
                </c:pt>
                <c:pt idx="1832" formatCode="General">
                  <c:v>8.8107900000000008</c:v>
                </c:pt>
                <c:pt idx="1833" formatCode="General">
                  <c:v>8.8161800000000028</c:v>
                </c:pt>
                <c:pt idx="1834" formatCode="General">
                  <c:v>8.8218300000000003</c:v>
                </c:pt>
                <c:pt idx="1835" formatCode="General">
                  <c:v>8.8258300000000247</c:v>
                </c:pt>
                <c:pt idx="1836" formatCode="General">
                  <c:v>8.8302700000000005</c:v>
                </c:pt>
                <c:pt idx="1837" formatCode="General">
                  <c:v>8.8349600000000006</c:v>
                </c:pt>
                <c:pt idx="1838" formatCode="General">
                  <c:v>8.8389900000000008</c:v>
                </c:pt>
                <c:pt idx="1839" formatCode="General">
                  <c:v>8.8440300000000001</c:v>
                </c:pt>
                <c:pt idx="1840" formatCode="General">
                  <c:v>8.8481199999999998</c:v>
                </c:pt>
                <c:pt idx="1841" formatCode="General">
                  <c:v>8.8522300000000609</c:v>
                </c:pt>
                <c:pt idx="1842" formatCode="General">
                  <c:v>8.8565700000000067</c:v>
                </c:pt>
                <c:pt idx="1843" formatCode="General">
                  <c:v>8.8623200000000004</c:v>
                </c:pt>
                <c:pt idx="1844" formatCode="General">
                  <c:v>8.8664800000000774</c:v>
                </c:pt>
                <c:pt idx="1845" formatCode="General">
                  <c:v>8.87134</c:v>
                </c:pt>
                <c:pt idx="1846" formatCode="General">
                  <c:v>8.8772500000000001</c:v>
                </c:pt>
                <c:pt idx="1847" formatCode="General">
                  <c:v>8.8813100000000009</c:v>
                </c:pt>
                <c:pt idx="1848" formatCode="General">
                  <c:v>8.8857000000000248</c:v>
                </c:pt>
                <c:pt idx="1849" formatCode="General">
                  <c:v>8.8903100000000013</c:v>
                </c:pt>
                <c:pt idx="1850" formatCode="General">
                  <c:v>8.8947600000000016</c:v>
                </c:pt>
                <c:pt idx="1851" formatCode="General">
                  <c:v>8.8993200000000012</c:v>
                </c:pt>
                <c:pt idx="1852" formatCode="General">
                  <c:v>8.9043200000000002</c:v>
                </c:pt>
                <c:pt idx="1853" formatCode="General">
                  <c:v>8.9081799999999998</c:v>
                </c:pt>
                <c:pt idx="1854" formatCode="General">
                  <c:v>8.9120700000000035</c:v>
                </c:pt>
                <c:pt idx="1855" formatCode="General">
                  <c:v>8.9177800000000005</c:v>
                </c:pt>
                <c:pt idx="1856" formatCode="General">
                  <c:v>8.9224300000000589</c:v>
                </c:pt>
                <c:pt idx="1857" formatCode="General">
                  <c:v>8.9267400000000006</c:v>
                </c:pt>
                <c:pt idx="1858" formatCode="General">
                  <c:v>8.9326900000000027</c:v>
                </c:pt>
                <c:pt idx="1859" formatCode="General">
                  <c:v>8.9370200000000004</c:v>
                </c:pt>
                <c:pt idx="1860" formatCode="General">
                  <c:v>8.9412400000000005</c:v>
                </c:pt>
                <c:pt idx="1861" formatCode="General">
                  <c:v>8.9457800000000027</c:v>
                </c:pt>
                <c:pt idx="1862" formatCode="General">
                  <c:v>8.9507200000000005</c:v>
                </c:pt>
                <c:pt idx="1863" formatCode="General">
                  <c:v>8.9548200000000016</c:v>
                </c:pt>
                <c:pt idx="1864" formatCode="General">
                  <c:v>8.9602400000000006</c:v>
                </c:pt>
                <c:pt idx="1865" formatCode="General">
                  <c:v>8.9640600000000035</c:v>
                </c:pt>
                <c:pt idx="1866" formatCode="General">
                  <c:v>8.9678000000000004</c:v>
                </c:pt>
                <c:pt idx="1867" formatCode="General">
                  <c:v>8.9734000000000247</c:v>
                </c:pt>
                <c:pt idx="1868" formatCode="General">
                  <c:v>8.9783600000000003</c:v>
                </c:pt>
                <c:pt idx="1869" formatCode="General">
                  <c:v>8.9823700000000013</c:v>
                </c:pt>
                <c:pt idx="1870" formatCode="General">
                  <c:v>8.9882799999999996</c:v>
                </c:pt>
                <c:pt idx="1871" formatCode="General">
                  <c:v>8.9929500000000004</c:v>
                </c:pt>
                <c:pt idx="1872" formatCode="General">
                  <c:v>8.9968900000000005</c:v>
                </c:pt>
                <c:pt idx="1873" formatCode="General">
                  <c:v>9.0014400000000006</c:v>
                </c:pt>
                <c:pt idx="1874" formatCode="General">
                  <c:v>9.0066200000000016</c:v>
                </c:pt>
                <c:pt idx="1875" formatCode="General">
                  <c:v>9.0105400000000007</c:v>
                </c:pt>
                <c:pt idx="1876" formatCode="General">
                  <c:v>9.0161000000000016</c:v>
                </c:pt>
                <c:pt idx="1877" formatCode="General">
                  <c:v>9.0200700000000005</c:v>
                </c:pt>
                <c:pt idx="1878" formatCode="General">
                  <c:v>9.0237500000000015</c:v>
                </c:pt>
                <c:pt idx="1879" formatCode="General">
                  <c:v>9.0292700000000004</c:v>
                </c:pt>
                <c:pt idx="1880" formatCode="General">
                  <c:v>9.0343599999999995</c:v>
                </c:pt>
                <c:pt idx="1881" formatCode="General">
                  <c:v>9.0382699999999971</c:v>
                </c:pt>
                <c:pt idx="1882" formatCode="General">
                  <c:v>9.0441299999999991</c:v>
                </c:pt>
                <c:pt idx="1883" formatCode="General">
                  <c:v>9.0490100000000009</c:v>
                </c:pt>
                <c:pt idx="1884" formatCode="General">
                  <c:v>9.0526700000000027</c:v>
                </c:pt>
                <c:pt idx="1885" formatCode="General">
                  <c:v>9.0574300000000267</c:v>
                </c:pt>
                <c:pt idx="1886" formatCode="General">
                  <c:v>9.0626800000000571</c:v>
                </c:pt>
                <c:pt idx="1887" formatCode="General">
                  <c:v>9.0663600000000013</c:v>
                </c:pt>
                <c:pt idx="1888" formatCode="General">
                  <c:v>9.0719500000000011</c:v>
                </c:pt>
                <c:pt idx="1889" formatCode="General">
                  <c:v>9.0762200000000011</c:v>
                </c:pt>
                <c:pt idx="1890" formatCode="General">
                  <c:v>9.0798200000000016</c:v>
                </c:pt>
                <c:pt idx="1891" formatCode="General">
                  <c:v>9.0853000000000002</c:v>
                </c:pt>
                <c:pt idx="1892" formatCode="General">
                  <c:v>9.0904200000000035</c:v>
                </c:pt>
                <c:pt idx="1893" formatCode="General">
                  <c:v>9.0943000000000005</c:v>
                </c:pt>
                <c:pt idx="1894" formatCode="General">
                  <c:v>9.1001300000000001</c:v>
                </c:pt>
                <c:pt idx="1895" formatCode="General">
                  <c:v>9.1050800000000027</c:v>
                </c:pt>
                <c:pt idx="1896" formatCode="General">
                  <c:v>9.1085700000000003</c:v>
                </c:pt>
                <c:pt idx="1897" formatCode="General">
                  <c:v>9.1135900000000003</c:v>
                </c:pt>
                <c:pt idx="1898" formatCode="General">
                  <c:v>9.1188300000000009</c:v>
                </c:pt>
                <c:pt idx="1899" formatCode="General">
                  <c:v>9.1227100000000014</c:v>
                </c:pt>
                <c:pt idx="1900" formatCode="General">
                  <c:v>9.1283499999999993</c:v>
                </c:pt>
                <c:pt idx="1901" formatCode="General">
                  <c:v>9.1327400000000001</c:v>
                </c:pt>
                <c:pt idx="1902" formatCode="General">
                  <c:v>9.1364200000000011</c:v>
                </c:pt>
                <c:pt idx="1903" formatCode="General">
                  <c:v>9.1420200000000005</c:v>
                </c:pt>
                <c:pt idx="1904" formatCode="General">
                  <c:v>9.1469100000000001</c:v>
                </c:pt>
                <c:pt idx="1905" formatCode="General">
                  <c:v>9.1509500000000035</c:v>
                </c:pt>
                <c:pt idx="1906" formatCode="General">
                  <c:v>9.1568500000000004</c:v>
                </c:pt>
                <c:pt idx="1907" formatCode="General">
                  <c:v>9.1614500000000003</c:v>
                </c:pt>
                <c:pt idx="1908" formatCode="General">
                  <c:v>9.1650700000000001</c:v>
                </c:pt>
                <c:pt idx="1909" formatCode="General">
                  <c:v>9.1705300000000047</c:v>
                </c:pt>
                <c:pt idx="1910" formatCode="General">
                  <c:v>9.1754100000000047</c:v>
                </c:pt>
                <c:pt idx="1911" formatCode="General">
                  <c:v>9.1795200000000001</c:v>
                </c:pt>
                <c:pt idx="1912" formatCode="General">
                  <c:v>9.1852400000000003</c:v>
                </c:pt>
                <c:pt idx="1913" formatCode="General">
                  <c:v>9.18947</c:v>
                </c:pt>
                <c:pt idx="1914" formatCode="General">
                  <c:v>9.1936100000000014</c:v>
                </c:pt>
                <c:pt idx="1915" formatCode="General">
                  <c:v>9.1993200000000002</c:v>
                </c:pt>
                <c:pt idx="1916" formatCode="General">
                  <c:v>9.2035900000000002</c:v>
                </c:pt>
                <c:pt idx="1917" formatCode="General">
                  <c:v>9.2082199999999972</c:v>
                </c:pt>
                <c:pt idx="1918" formatCode="General">
                  <c:v>9.2141199999999994</c:v>
                </c:pt>
                <c:pt idx="1919" formatCode="General">
                  <c:v>9.2182399999999998</c:v>
                </c:pt>
                <c:pt idx="1920" formatCode="General">
                  <c:v>9.2223199999999999</c:v>
                </c:pt>
                <c:pt idx="1921" formatCode="General">
                  <c:v>9.2280699999999971</c:v>
                </c:pt>
                <c:pt idx="1922" formatCode="General">
                  <c:v>9.2322100000000002</c:v>
                </c:pt>
                <c:pt idx="1923" formatCode="General">
                  <c:v>9.2370000000000001</c:v>
                </c:pt>
                <c:pt idx="1924" formatCode="General">
                  <c:v>9.2426500000000011</c:v>
                </c:pt>
                <c:pt idx="1925" formatCode="General">
                  <c:v>9.2463999999999995</c:v>
                </c:pt>
                <c:pt idx="1926" formatCode="General">
                  <c:v>9.2512000000000008</c:v>
                </c:pt>
                <c:pt idx="1927" formatCode="General">
                  <c:v>9.2567900000000005</c:v>
                </c:pt>
                <c:pt idx="1928" formatCode="General">
                  <c:v>9.26065</c:v>
                </c:pt>
                <c:pt idx="1929" formatCode="General">
                  <c:v>9.2659200000000013</c:v>
                </c:pt>
                <c:pt idx="1930" formatCode="General">
                  <c:v>9.2715600000000009</c:v>
                </c:pt>
                <c:pt idx="1931" formatCode="General">
                  <c:v>9.2751400000000004</c:v>
                </c:pt>
                <c:pt idx="1932" formatCode="General">
                  <c:v>9.280190000000001</c:v>
                </c:pt>
                <c:pt idx="1933" formatCode="General">
                  <c:v>9.2857800000000008</c:v>
                </c:pt>
                <c:pt idx="1934" formatCode="General">
                  <c:v>9.2896100000000015</c:v>
                </c:pt>
                <c:pt idx="1935" formatCode="General">
                  <c:v>9.2950100000000013</c:v>
                </c:pt>
                <c:pt idx="1936" formatCode="General">
                  <c:v>9.3001800000000028</c:v>
                </c:pt>
                <c:pt idx="1937" formatCode="General">
                  <c:v>9.3035500000000066</c:v>
                </c:pt>
                <c:pt idx="1938" formatCode="General">
                  <c:v>9.3086900000000004</c:v>
                </c:pt>
                <c:pt idx="1939" formatCode="General">
                  <c:v>9.3139400000000006</c:v>
                </c:pt>
                <c:pt idx="1940" formatCode="General">
                  <c:v>9.3177900000000005</c:v>
                </c:pt>
                <c:pt idx="1941" formatCode="General">
                  <c:v>9.3234800000000266</c:v>
                </c:pt>
                <c:pt idx="1942" formatCode="General">
                  <c:v>9.3286600000000011</c:v>
                </c:pt>
                <c:pt idx="1943" formatCode="General">
                  <c:v>9.3322500000000002</c:v>
                </c:pt>
                <c:pt idx="1944" formatCode="General">
                  <c:v>9.3379200000000004</c:v>
                </c:pt>
                <c:pt idx="1945" formatCode="General">
                  <c:v>9.3429700000000011</c:v>
                </c:pt>
                <c:pt idx="1946" formatCode="General">
                  <c:v>9.3469900000000035</c:v>
                </c:pt>
                <c:pt idx="1947" formatCode="General">
                  <c:v>9.3526500000000681</c:v>
                </c:pt>
                <c:pt idx="1948" formatCode="General">
                  <c:v>9.3571800000000067</c:v>
                </c:pt>
                <c:pt idx="1949" formatCode="General">
                  <c:v>9.3606300000000608</c:v>
                </c:pt>
                <c:pt idx="1950" formatCode="General">
                  <c:v>9.3659900000000267</c:v>
                </c:pt>
                <c:pt idx="1951" formatCode="General">
                  <c:v>9.3707900000000048</c:v>
                </c:pt>
                <c:pt idx="1952" formatCode="General">
                  <c:v>9.3749200000000013</c:v>
                </c:pt>
                <c:pt idx="1953" formatCode="General">
                  <c:v>9.3807900000000028</c:v>
                </c:pt>
                <c:pt idx="1954" formatCode="General">
                  <c:v>9.3853200000000001</c:v>
                </c:pt>
                <c:pt idx="1955" formatCode="General">
                  <c:v>9.3898300000000248</c:v>
                </c:pt>
                <c:pt idx="1956" formatCode="General">
                  <c:v>9.3957300000000625</c:v>
                </c:pt>
                <c:pt idx="1957" formatCode="General">
                  <c:v>9.3999200000000016</c:v>
                </c:pt>
                <c:pt idx="1958" formatCode="General">
                  <c:v>9.4047000000000001</c:v>
                </c:pt>
                <c:pt idx="1959" formatCode="General">
                  <c:v>9.4103200000000005</c:v>
                </c:pt>
                <c:pt idx="1960" formatCode="General">
                  <c:v>9.4141400000000015</c:v>
                </c:pt>
                <c:pt idx="1961" formatCode="General">
                  <c:v>9.418000000000001</c:v>
                </c:pt>
                <c:pt idx="1962" formatCode="General">
                  <c:v>9.42347</c:v>
                </c:pt>
                <c:pt idx="1963" formatCode="General">
                  <c:v>9.4275800000000007</c:v>
                </c:pt>
                <c:pt idx="1964" formatCode="General">
                  <c:v>9.4324300000000267</c:v>
                </c:pt>
                <c:pt idx="1965" formatCode="General">
                  <c:v>9.4381799999999991</c:v>
                </c:pt>
                <c:pt idx="1966" formatCode="General">
                  <c:v>9.4418900000000008</c:v>
                </c:pt>
                <c:pt idx="1967" formatCode="General">
                  <c:v>9.4469100000000008</c:v>
                </c:pt>
                <c:pt idx="1968" formatCode="General">
                  <c:v>9.4527400000000625</c:v>
                </c:pt>
                <c:pt idx="1969" formatCode="General">
                  <c:v>9.4566400000000268</c:v>
                </c:pt>
                <c:pt idx="1970" formatCode="General">
                  <c:v>9.4617900000000006</c:v>
                </c:pt>
                <c:pt idx="1971" formatCode="General">
                  <c:v>9.4672400000000003</c:v>
                </c:pt>
                <c:pt idx="1972" formatCode="General">
                  <c:v>9.4709100000000035</c:v>
                </c:pt>
                <c:pt idx="1973" formatCode="General">
                  <c:v>9.4748300000000008</c:v>
                </c:pt>
                <c:pt idx="1974" formatCode="General">
                  <c:v>9.4802600000000012</c:v>
                </c:pt>
                <c:pt idx="1975" formatCode="General">
                  <c:v>9.484160000000001</c:v>
                </c:pt>
                <c:pt idx="1976" formatCode="General">
                  <c:v>9.4893400000000003</c:v>
                </c:pt>
                <c:pt idx="1977" formatCode="General">
                  <c:v>9.4948000000000015</c:v>
                </c:pt>
                <c:pt idx="1978" formatCode="General">
                  <c:v>9.4981200000000001</c:v>
                </c:pt>
                <c:pt idx="1979" formatCode="General">
                  <c:v>9.5032199999999989</c:v>
                </c:pt>
                <c:pt idx="1980" formatCode="General">
                  <c:v>9.5090300000000028</c:v>
                </c:pt>
                <c:pt idx="1981" formatCode="General">
                  <c:v>9.5129000000000001</c:v>
                </c:pt>
                <c:pt idx="1982" formatCode="General">
                  <c:v>9.5181299999999993</c:v>
                </c:pt>
                <c:pt idx="1983" formatCode="General">
                  <c:v>9.5235300000000027</c:v>
                </c:pt>
                <c:pt idx="1984" formatCode="General">
                  <c:v>9.5272100000000002</c:v>
                </c:pt>
                <c:pt idx="1985" formatCode="General">
                  <c:v>9.5310500000000005</c:v>
                </c:pt>
                <c:pt idx="1986" formatCode="General">
                  <c:v>9.5364100000000001</c:v>
                </c:pt>
                <c:pt idx="1987" formatCode="General">
                  <c:v>9.5403099999999998</c:v>
                </c:pt>
                <c:pt idx="1988" formatCode="General">
                  <c:v>9.5455100000000002</c:v>
                </c:pt>
                <c:pt idx="1989" formatCode="General">
                  <c:v>9.5507900000000028</c:v>
                </c:pt>
                <c:pt idx="1990" formatCode="General">
                  <c:v>9.5542400000000001</c:v>
                </c:pt>
                <c:pt idx="1991" formatCode="General">
                  <c:v>9.5593300000000028</c:v>
                </c:pt>
                <c:pt idx="1992" formatCode="General">
                  <c:v>9.5651500000000027</c:v>
                </c:pt>
                <c:pt idx="1993" formatCode="General">
                  <c:v>9.5690300000000068</c:v>
                </c:pt>
                <c:pt idx="1994" formatCode="General">
                  <c:v>9.5742599999999989</c:v>
                </c:pt>
                <c:pt idx="1995" formatCode="General">
                  <c:v>9.5796600000000005</c:v>
                </c:pt>
                <c:pt idx="1996" formatCode="General">
                  <c:v>9.5833600000000008</c:v>
                </c:pt>
                <c:pt idx="1997" formatCode="General">
                  <c:v>9.5871700000000004</c:v>
                </c:pt>
                <c:pt idx="1998" formatCode="General">
                  <c:v>9.5924100000000028</c:v>
                </c:pt>
                <c:pt idx="1999" formatCode="General">
                  <c:v>9.5963599999999989</c:v>
                </c:pt>
                <c:pt idx="2000" formatCode="General">
                  <c:v>9.6014900000000001</c:v>
                </c:pt>
                <c:pt idx="2001" formatCode="General">
                  <c:v>9.6066400000000005</c:v>
                </c:pt>
                <c:pt idx="2002" formatCode="General">
                  <c:v>9.6101900000000011</c:v>
                </c:pt>
                <c:pt idx="2003" formatCode="General">
                  <c:v>9.6150700000000011</c:v>
                </c:pt>
                <c:pt idx="2004" formatCode="General">
                  <c:v>9.6209699999999998</c:v>
                </c:pt>
                <c:pt idx="2005" formatCode="General">
                  <c:v>9.6249500000000001</c:v>
                </c:pt>
                <c:pt idx="2006" formatCode="General">
                  <c:v>9.6300299999999996</c:v>
                </c:pt>
                <c:pt idx="2007" formatCode="General">
                  <c:v>9.6355600000000035</c:v>
                </c:pt>
                <c:pt idx="2008" formatCode="General">
                  <c:v>9.6392799999999994</c:v>
                </c:pt>
                <c:pt idx="2009" formatCode="General">
                  <c:v>9.6432099999999998</c:v>
                </c:pt>
                <c:pt idx="2010" formatCode="General">
                  <c:v>9.6481499999999993</c:v>
                </c:pt>
                <c:pt idx="2011" formatCode="General">
                  <c:v>9.6522900000000007</c:v>
                </c:pt>
                <c:pt idx="2012" formatCode="General">
                  <c:v>9.6571699999999989</c:v>
                </c:pt>
                <c:pt idx="2013" formatCode="General">
                  <c:v>9.6623000000000001</c:v>
                </c:pt>
                <c:pt idx="2014" formatCode="General">
                  <c:v>9.6661400000000004</c:v>
                </c:pt>
                <c:pt idx="2015" formatCode="General">
                  <c:v>9.6705700000000014</c:v>
                </c:pt>
                <c:pt idx="2016" formatCode="General">
                  <c:v>9.6765300000000067</c:v>
                </c:pt>
                <c:pt idx="2017" formatCode="General">
                  <c:v>9.6808000000000014</c:v>
                </c:pt>
                <c:pt idx="2018" formatCode="General">
                  <c:v>9.6855600000000006</c:v>
                </c:pt>
                <c:pt idx="2019" formatCode="General">
                  <c:v>9.6912299999999991</c:v>
                </c:pt>
                <c:pt idx="2020" formatCode="General">
                  <c:v>9.6950900000000004</c:v>
                </c:pt>
                <c:pt idx="2021" formatCode="General">
                  <c:v>9.6994600000000002</c:v>
                </c:pt>
                <c:pt idx="2022" formatCode="General">
                  <c:v>9.7036600000000011</c:v>
                </c:pt>
                <c:pt idx="2023" formatCode="General">
                  <c:v>9.7082599999999992</c:v>
                </c:pt>
                <c:pt idx="2024" formatCode="General">
                  <c:v>9.71265</c:v>
                </c:pt>
                <c:pt idx="2025" formatCode="General">
                  <c:v>9.7178100000000001</c:v>
                </c:pt>
                <c:pt idx="2026" formatCode="General">
                  <c:v>9.7218499999999999</c:v>
                </c:pt>
                <c:pt idx="2027" formatCode="General">
                  <c:v>9.7257400000000001</c:v>
                </c:pt>
                <c:pt idx="2028" formatCode="General">
                  <c:v>9.7316199999999995</c:v>
                </c:pt>
                <c:pt idx="2029" formatCode="General">
                  <c:v>9.7366099999999989</c:v>
                </c:pt>
                <c:pt idx="2030" formatCode="General">
                  <c:v>9.7407599999999999</c:v>
                </c:pt>
                <c:pt idx="2031" formatCode="General">
                  <c:v>9.7464900000000014</c:v>
                </c:pt>
                <c:pt idx="2032" formatCode="General">
                  <c:v>9.7508300000000006</c:v>
                </c:pt>
                <c:pt idx="2033" formatCode="General">
                  <c:v>9.7551800000000028</c:v>
                </c:pt>
                <c:pt idx="2034" formatCode="General">
                  <c:v>9.7590200000000014</c:v>
                </c:pt>
                <c:pt idx="2035" formatCode="General">
                  <c:v>9.7639200000000006</c:v>
                </c:pt>
                <c:pt idx="2036" formatCode="General">
                  <c:v>9.7678800000000017</c:v>
                </c:pt>
                <c:pt idx="2037" formatCode="General">
                  <c:v>9.773060000000001</c:v>
                </c:pt>
                <c:pt idx="2038" formatCode="General">
                  <c:v>9.7771600000000003</c:v>
                </c:pt>
                <c:pt idx="2039" formatCode="General">
                  <c:v>9.7811699999999995</c:v>
                </c:pt>
                <c:pt idx="2040" formatCode="General">
                  <c:v>9.78674</c:v>
                </c:pt>
                <c:pt idx="2041" formatCode="General">
                  <c:v>9.7922700000000003</c:v>
                </c:pt>
                <c:pt idx="2042" formatCode="General">
                  <c:v>9.7961799999999997</c:v>
                </c:pt>
                <c:pt idx="2043" formatCode="General">
                  <c:v>9.8017800000000008</c:v>
                </c:pt>
                <c:pt idx="2044" formatCode="General">
                  <c:v>9.8067800000000247</c:v>
                </c:pt>
                <c:pt idx="2045" formatCode="General">
                  <c:v>9.8107000000000006</c:v>
                </c:pt>
                <c:pt idx="2046" formatCode="General">
                  <c:v>9.8152800000000067</c:v>
                </c:pt>
                <c:pt idx="2047" formatCode="General">
                  <c:v>9.8195800000000268</c:v>
                </c:pt>
                <c:pt idx="2048" formatCode="General">
                  <c:v>9.8234600000000007</c:v>
                </c:pt>
                <c:pt idx="2049" formatCode="General">
                  <c:v>9.8284400000000005</c:v>
                </c:pt>
                <c:pt idx="2050" formatCode="General">
                  <c:v>9.8325800000000267</c:v>
                </c:pt>
                <c:pt idx="2051" formatCode="General">
                  <c:v>9.8368600000000015</c:v>
                </c:pt>
                <c:pt idx="2052" formatCode="General">
                  <c:v>9.84192</c:v>
                </c:pt>
                <c:pt idx="2053" formatCode="General">
                  <c:v>9.8478400000000015</c:v>
                </c:pt>
                <c:pt idx="2054" formatCode="General">
                  <c:v>9.8518100000000004</c:v>
                </c:pt>
                <c:pt idx="2055" formatCode="General">
                  <c:v>9.8570300000000248</c:v>
                </c:pt>
                <c:pt idx="2056" formatCode="General">
                  <c:v>9.8625300000000848</c:v>
                </c:pt>
                <c:pt idx="2057" formatCode="General">
                  <c:v>9.8661400000000068</c:v>
                </c:pt>
                <c:pt idx="2058" formatCode="General">
                  <c:v>9.8712100000000014</c:v>
                </c:pt>
                <c:pt idx="2059" formatCode="General">
                  <c:v>9.8753600000000006</c:v>
                </c:pt>
                <c:pt idx="2060" formatCode="General">
                  <c:v>9.8792900000000028</c:v>
                </c:pt>
                <c:pt idx="2061" formatCode="General">
                  <c:v>9.8837900000000047</c:v>
                </c:pt>
                <c:pt idx="2062" formatCode="General">
                  <c:v>9.8881800000000002</c:v>
                </c:pt>
                <c:pt idx="2063" formatCode="General">
                  <c:v>9.8930500000000006</c:v>
                </c:pt>
                <c:pt idx="2064" formatCode="General">
                  <c:v>9.8974700000000002</c:v>
                </c:pt>
                <c:pt idx="2065" formatCode="General">
                  <c:v>9.9035200000000003</c:v>
                </c:pt>
                <c:pt idx="2066" formatCode="General">
                  <c:v>9.9078600000000012</c:v>
                </c:pt>
                <c:pt idx="2067" formatCode="General">
                  <c:v>9.9126200000000004</c:v>
                </c:pt>
                <c:pt idx="2068" formatCode="General">
                  <c:v>9.9183800000000009</c:v>
                </c:pt>
                <c:pt idx="2069" formatCode="General">
                  <c:v>9.9223000000000035</c:v>
                </c:pt>
                <c:pt idx="2070" formatCode="General">
                  <c:v>9.92727</c:v>
                </c:pt>
                <c:pt idx="2071" formatCode="General">
                  <c:v>9.9325900000000047</c:v>
                </c:pt>
                <c:pt idx="2072" formatCode="General">
                  <c:v>9.9366000000000003</c:v>
                </c:pt>
                <c:pt idx="2073" formatCode="General">
                  <c:v>9.9414600000000011</c:v>
                </c:pt>
                <c:pt idx="2074" formatCode="General">
                  <c:v>9.9470400000000012</c:v>
                </c:pt>
                <c:pt idx="2075" formatCode="General">
                  <c:v>9.9512300000000007</c:v>
                </c:pt>
                <c:pt idx="2076" formatCode="General">
                  <c:v>9.9565000000000268</c:v>
                </c:pt>
                <c:pt idx="2077" formatCode="General">
                  <c:v>9.9623600000000003</c:v>
                </c:pt>
                <c:pt idx="2078" formatCode="General">
                  <c:v>9.9663000000000004</c:v>
                </c:pt>
                <c:pt idx="2079" formatCode="General">
                  <c:v>9.9717000000000002</c:v>
                </c:pt>
                <c:pt idx="2080" formatCode="General">
                  <c:v>9.9770900000000005</c:v>
                </c:pt>
                <c:pt idx="2081" formatCode="General">
                  <c:v>9.9809000000000001</c:v>
                </c:pt>
                <c:pt idx="2082" formatCode="General">
                  <c:v>9.9864200000000007</c:v>
                </c:pt>
                <c:pt idx="2083" formatCode="General">
                  <c:v>9.9917000000000016</c:v>
                </c:pt>
                <c:pt idx="2084" formatCode="General">
                  <c:v>9.9956800000000268</c:v>
                </c:pt>
                <c:pt idx="2085" formatCode="General">
                  <c:v>10.0015</c:v>
                </c:pt>
                <c:pt idx="2086" formatCode="General">
                  <c:v>10.0068</c:v>
                </c:pt>
                <c:pt idx="2087" formatCode="General">
                  <c:v>10.011000000000001</c:v>
                </c:pt>
                <c:pt idx="2088" formatCode="General">
                  <c:v>10.017000000000001</c:v>
                </c:pt>
                <c:pt idx="2089" formatCode="General">
                  <c:v>10.021800000000001</c:v>
                </c:pt>
                <c:pt idx="2090" formatCode="General">
                  <c:v>10.026200000000001</c:v>
                </c:pt>
                <c:pt idx="2091" formatCode="General">
                  <c:v>10.032</c:v>
                </c:pt>
                <c:pt idx="2092" formatCode="General">
                  <c:v>10.036200000000001</c:v>
                </c:pt>
                <c:pt idx="2093" formatCode="General">
                  <c:v>10.040900000000001</c:v>
                </c:pt>
                <c:pt idx="2094" formatCode="General">
                  <c:v>10.046800000000001</c:v>
                </c:pt>
                <c:pt idx="2095" formatCode="General">
                  <c:v>10.050800000000002</c:v>
                </c:pt>
                <c:pt idx="2096" formatCode="General">
                  <c:v>10.056000000000004</c:v>
                </c:pt>
                <c:pt idx="2097" formatCode="General">
                  <c:v>10.062000000000006</c:v>
                </c:pt>
                <c:pt idx="2098" formatCode="General">
                  <c:v>10.0661</c:v>
                </c:pt>
                <c:pt idx="2099" formatCode="General">
                  <c:v>10.0716</c:v>
                </c:pt>
                <c:pt idx="2100" formatCode="General">
                  <c:v>10.077300000000001</c:v>
                </c:pt>
                <c:pt idx="2101" formatCode="General">
                  <c:v>10.081200000000001</c:v>
                </c:pt>
                <c:pt idx="2102" formatCode="General">
                  <c:v>10.0868</c:v>
                </c:pt>
                <c:pt idx="2103" formatCode="General">
                  <c:v>10.0921</c:v>
                </c:pt>
                <c:pt idx="2104" formatCode="General">
                  <c:v>10.0959</c:v>
                </c:pt>
                <c:pt idx="2105" formatCode="General">
                  <c:v>10.101600000000001</c:v>
                </c:pt>
                <c:pt idx="2106" formatCode="General">
                  <c:v>10.1068</c:v>
                </c:pt>
                <c:pt idx="2107" formatCode="General">
                  <c:v>10.110800000000001</c:v>
                </c:pt>
                <c:pt idx="2108" formatCode="General">
                  <c:v>10.116900000000001</c:v>
                </c:pt>
                <c:pt idx="2109" formatCode="General">
                  <c:v>10.1219</c:v>
                </c:pt>
                <c:pt idx="2110" formatCode="General">
                  <c:v>10.126300000000001</c:v>
                </c:pt>
                <c:pt idx="2111" formatCode="General">
                  <c:v>10.132400000000002</c:v>
                </c:pt>
                <c:pt idx="2112" formatCode="General">
                  <c:v>10.136900000000001</c:v>
                </c:pt>
                <c:pt idx="2113" formatCode="General">
                  <c:v>10.141500000000001</c:v>
                </c:pt>
                <c:pt idx="2114" formatCode="General">
                  <c:v>10.147399999999999</c:v>
                </c:pt>
                <c:pt idx="2115" formatCode="General">
                  <c:v>10.151400000000002</c:v>
                </c:pt>
                <c:pt idx="2116" formatCode="General">
                  <c:v>10.1563</c:v>
                </c:pt>
                <c:pt idx="2117" formatCode="General">
                  <c:v>10.1622</c:v>
                </c:pt>
                <c:pt idx="2118" formatCode="General">
                  <c:v>10.1662</c:v>
                </c:pt>
                <c:pt idx="2119" formatCode="General">
                  <c:v>10.1714</c:v>
                </c:pt>
                <c:pt idx="2120" formatCode="General">
                  <c:v>10.1774</c:v>
                </c:pt>
                <c:pt idx="2121" formatCode="General">
                  <c:v>10.1815</c:v>
                </c:pt>
                <c:pt idx="2122" formatCode="General">
                  <c:v>10.187100000000001</c:v>
                </c:pt>
                <c:pt idx="2123" formatCode="General">
                  <c:v>10.1928</c:v>
                </c:pt>
                <c:pt idx="2124" formatCode="General">
                  <c:v>10.1967</c:v>
                </c:pt>
                <c:pt idx="2125" formatCode="General">
                  <c:v>10.202400000000004</c:v>
                </c:pt>
                <c:pt idx="2126" formatCode="General">
                  <c:v>10.207600000000001</c:v>
                </c:pt>
                <c:pt idx="2127" formatCode="General">
                  <c:v>10.211500000000001</c:v>
                </c:pt>
                <c:pt idx="2128" formatCode="General">
                  <c:v>10.2172</c:v>
                </c:pt>
                <c:pt idx="2129" formatCode="General">
                  <c:v>10.222300000000001</c:v>
                </c:pt>
                <c:pt idx="2130" formatCode="General">
                  <c:v>10.2264</c:v>
                </c:pt>
                <c:pt idx="2131" formatCode="General">
                  <c:v>10.2325</c:v>
                </c:pt>
                <c:pt idx="2132" formatCode="General">
                  <c:v>10.237399999999999</c:v>
                </c:pt>
                <c:pt idx="2133" formatCode="General">
                  <c:v>10.2417</c:v>
                </c:pt>
                <c:pt idx="2134" formatCode="General">
                  <c:v>10.2478</c:v>
                </c:pt>
                <c:pt idx="2135" formatCode="General">
                  <c:v>10.2523</c:v>
                </c:pt>
                <c:pt idx="2136" formatCode="General">
                  <c:v>10.257</c:v>
                </c:pt>
                <c:pt idx="2137" formatCode="General">
                  <c:v>10.2629</c:v>
                </c:pt>
                <c:pt idx="2138" formatCode="General">
                  <c:v>10.2669</c:v>
                </c:pt>
                <c:pt idx="2139" formatCode="General">
                  <c:v>10.2719</c:v>
                </c:pt>
                <c:pt idx="2140" formatCode="General">
                  <c:v>10.277700000000001</c:v>
                </c:pt>
                <c:pt idx="2141" formatCode="General">
                  <c:v>10.281600000000001</c:v>
                </c:pt>
                <c:pt idx="2142" formatCode="General">
                  <c:v>10.287000000000001</c:v>
                </c:pt>
                <c:pt idx="2143" formatCode="General">
                  <c:v>10.292900000000001</c:v>
                </c:pt>
                <c:pt idx="2144" formatCode="General">
                  <c:v>10.296800000000001</c:v>
                </c:pt>
                <c:pt idx="2145" formatCode="General">
                  <c:v>10.302500000000061</c:v>
                </c:pt>
                <c:pt idx="2146" formatCode="General">
                  <c:v>10.3081</c:v>
                </c:pt>
                <c:pt idx="2147" formatCode="General">
                  <c:v>10.312100000000004</c:v>
                </c:pt>
                <c:pt idx="2148" formatCode="General">
                  <c:v>10.3178</c:v>
                </c:pt>
                <c:pt idx="2149" formatCode="General">
                  <c:v>10.322900000000002</c:v>
                </c:pt>
                <c:pt idx="2150" formatCode="General">
                  <c:v>10.326700000000002</c:v>
                </c:pt>
                <c:pt idx="2151" formatCode="General">
                  <c:v>10.332400000000026</c:v>
                </c:pt>
                <c:pt idx="2152" formatCode="General">
                  <c:v>10.337400000000002</c:v>
                </c:pt>
                <c:pt idx="2153" formatCode="General">
                  <c:v>10.3416</c:v>
                </c:pt>
                <c:pt idx="2154" formatCode="General">
                  <c:v>10.3476</c:v>
                </c:pt>
                <c:pt idx="2155" formatCode="General">
                  <c:v>10.352600000000075</c:v>
                </c:pt>
                <c:pt idx="2156" formatCode="General">
                  <c:v>10.357100000000004</c:v>
                </c:pt>
                <c:pt idx="2157" formatCode="General">
                  <c:v>10.363200000000004</c:v>
                </c:pt>
                <c:pt idx="2158" formatCode="General">
                  <c:v>10.367600000000024</c:v>
                </c:pt>
                <c:pt idx="2159" formatCode="General">
                  <c:v>10.372500000000068</c:v>
                </c:pt>
                <c:pt idx="2160" formatCode="General">
                  <c:v>10.378300000000001</c:v>
                </c:pt>
                <c:pt idx="2161" formatCode="General">
                  <c:v>10.382300000000004</c:v>
                </c:pt>
                <c:pt idx="2162" formatCode="General">
                  <c:v>10.3873</c:v>
                </c:pt>
                <c:pt idx="2163" formatCode="General">
                  <c:v>10.3931</c:v>
                </c:pt>
                <c:pt idx="2164" formatCode="General">
                  <c:v>10.397</c:v>
                </c:pt>
                <c:pt idx="2165" formatCode="General">
                  <c:v>10.402500000000057</c:v>
                </c:pt>
                <c:pt idx="2166" formatCode="General">
                  <c:v>10.408300000000001</c:v>
                </c:pt>
                <c:pt idx="2167" formatCode="General">
                  <c:v>10.412100000000002</c:v>
                </c:pt>
                <c:pt idx="2168" formatCode="General">
                  <c:v>10.417900000000001</c:v>
                </c:pt>
                <c:pt idx="2169" formatCode="General">
                  <c:v>10.423500000000002</c:v>
                </c:pt>
                <c:pt idx="2170" formatCode="General">
                  <c:v>10.4274</c:v>
                </c:pt>
                <c:pt idx="2171" formatCode="General">
                  <c:v>10.433200000000001</c:v>
                </c:pt>
                <c:pt idx="2172" formatCode="General">
                  <c:v>10.4383</c:v>
                </c:pt>
                <c:pt idx="2173" formatCode="General">
                  <c:v>10.4422</c:v>
                </c:pt>
                <c:pt idx="2174" formatCode="General">
                  <c:v>10.448</c:v>
                </c:pt>
                <c:pt idx="2175" formatCode="General">
                  <c:v>10.453000000000022</c:v>
                </c:pt>
                <c:pt idx="2176" formatCode="General">
                  <c:v>10.457100000000002</c:v>
                </c:pt>
                <c:pt idx="2177" formatCode="General">
                  <c:v>10.4633</c:v>
                </c:pt>
                <c:pt idx="2178" formatCode="General">
                  <c:v>10.4679</c:v>
                </c:pt>
                <c:pt idx="2179" formatCode="General">
                  <c:v>10.472400000000066</c:v>
                </c:pt>
                <c:pt idx="2180" formatCode="General">
                  <c:v>10.4786</c:v>
                </c:pt>
                <c:pt idx="2181" formatCode="General">
                  <c:v>10.482900000000004</c:v>
                </c:pt>
                <c:pt idx="2182" formatCode="General">
                  <c:v>10.4878</c:v>
                </c:pt>
                <c:pt idx="2183" formatCode="General">
                  <c:v>10.4937</c:v>
                </c:pt>
                <c:pt idx="2184" formatCode="General">
                  <c:v>10.4975</c:v>
                </c:pt>
                <c:pt idx="2185" formatCode="General">
                  <c:v>10.5023</c:v>
                </c:pt>
                <c:pt idx="2186" formatCode="General">
                  <c:v>10.5082</c:v>
                </c:pt>
                <c:pt idx="2187" formatCode="General">
                  <c:v>10.5121</c:v>
                </c:pt>
                <c:pt idx="2188" formatCode="General">
                  <c:v>10.5174</c:v>
                </c:pt>
                <c:pt idx="2189" formatCode="General">
                  <c:v>10.523400000000002</c:v>
                </c:pt>
                <c:pt idx="2190" formatCode="General">
                  <c:v>10.5274</c:v>
                </c:pt>
                <c:pt idx="2191" formatCode="General">
                  <c:v>10.533100000000001</c:v>
                </c:pt>
                <c:pt idx="2192" formatCode="General">
                  <c:v>10.5387</c:v>
                </c:pt>
                <c:pt idx="2193" formatCode="General">
                  <c:v>10.5426</c:v>
                </c:pt>
                <c:pt idx="2194" formatCode="General">
                  <c:v>10.548400000000001</c:v>
                </c:pt>
                <c:pt idx="2195" formatCode="General">
                  <c:v>10.553600000000024</c:v>
                </c:pt>
                <c:pt idx="2196" formatCode="General">
                  <c:v>10.557400000000024</c:v>
                </c:pt>
                <c:pt idx="2197" formatCode="General">
                  <c:v>10.5631</c:v>
                </c:pt>
                <c:pt idx="2198" formatCode="General">
                  <c:v>10.568100000000001</c:v>
                </c:pt>
                <c:pt idx="2199" formatCode="General">
                  <c:v>10.5723</c:v>
                </c:pt>
                <c:pt idx="2200" formatCode="General">
                  <c:v>10.5783</c:v>
                </c:pt>
                <c:pt idx="2201" formatCode="General">
                  <c:v>10.583</c:v>
                </c:pt>
                <c:pt idx="2202" formatCode="General">
                  <c:v>10.5877</c:v>
                </c:pt>
                <c:pt idx="2203" formatCode="General">
                  <c:v>10.5938</c:v>
                </c:pt>
                <c:pt idx="2204" formatCode="General">
                  <c:v>10.598100000000001</c:v>
                </c:pt>
                <c:pt idx="2205" formatCode="General">
                  <c:v>10.603</c:v>
                </c:pt>
                <c:pt idx="2206" formatCode="General">
                  <c:v>10.6088</c:v>
                </c:pt>
                <c:pt idx="2207" formatCode="General">
                  <c:v>10.6128</c:v>
                </c:pt>
                <c:pt idx="2208" formatCode="General">
                  <c:v>10.617800000000001</c:v>
                </c:pt>
                <c:pt idx="2209" formatCode="General">
                  <c:v>10.6235</c:v>
                </c:pt>
                <c:pt idx="2210" formatCode="General">
                  <c:v>10.6274</c:v>
                </c:pt>
                <c:pt idx="2211" formatCode="General">
                  <c:v>10.632900000000001</c:v>
                </c:pt>
                <c:pt idx="2212" formatCode="General">
                  <c:v>10.6386</c:v>
                </c:pt>
                <c:pt idx="2213" formatCode="General">
                  <c:v>10.6426</c:v>
                </c:pt>
                <c:pt idx="2214" formatCode="General">
                  <c:v>10.648400000000001</c:v>
                </c:pt>
                <c:pt idx="2215" formatCode="General">
                  <c:v>10.6539</c:v>
                </c:pt>
                <c:pt idx="2216" formatCode="General">
                  <c:v>10.6579</c:v>
                </c:pt>
                <c:pt idx="2217" formatCode="General">
                  <c:v>10.663600000000002</c:v>
                </c:pt>
                <c:pt idx="2218" formatCode="General">
                  <c:v>10.6686</c:v>
                </c:pt>
                <c:pt idx="2219" formatCode="General">
                  <c:v>10.672600000000006</c:v>
                </c:pt>
                <c:pt idx="2220" formatCode="General">
                  <c:v>10.6783</c:v>
                </c:pt>
                <c:pt idx="2221" formatCode="General">
                  <c:v>10.683</c:v>
                </c:pt>
                <c:pt idx="2222" formatCode="General">
                  <c:v>10.6874</c:v>
                </c:pt>
                <c:pt idx="2223" formatCode="General">
                  <c:v>10.6934</c:v>
                </c:pt>
                <c:pt idx="2224" formatCode="General">
                  <c:v>10.697700000000001</c:v>
                </c:pt>
                <c:pt idx="2225" formatCode="General">
                  <c:v>10.7026</c:v>
                </c:pt>
                <c:pt idx="2226" formatCode="General">
                  <c:v>10.7082</c:v>
                </c:pt>
                <c:pt idx="2227" formatCode="General">
                  <c:v>10.7125</c:v>
                </c:pt>
                <c:pt idx="2228" formatCode="General">
                  <c:v>10.7173</c:v>
                </c:pt>
                <c:pt idx="2229" formatCode="General">
                  <c:v>10.7227</c:v>
                </c:pt>
                <c:pt idx="2230" formatCode="General">
                  <c:v>10.726800000000001</c:v>
                </c:pt>
                <c:pt idx="2231" formatCode="General">
                  <c:v>10.7316</c:v>
                </c:pt>
                <c:pt idx="2232" formatCode="General">
                  <c:v>10.737299999999999</c:v>
                </c:pt>
                <c:pt idx="2233" formatCode="General">
                  <c:v>10.741299999999999</c:v>
                </c:pt>
                <c:pt idx="2234" formatCode="General">
                  <c:v>10.746600000000001</c:v>
                </c:pt>
                <c:pt idx="2235" formatCode="General">
                  <c:v>10.752400000000026</c:v>
                </c:pt>
                <c:pt idx="2236" formatCode="General">
                  <c:v>10.756400000000006</c:v>
                </c:pt>
                <c:pt idx="2237" formatCode="General">
                  <c:v>10.761800000000001</c:v>
                </c:pt>
                <c:pt idx="2238" formatCode="General">
                  <c:v>10.7661</c:v>
                </c:pt>
                <c:pt idx="2239" formatCode="General">
                  <c:v>10.77</c:v>
                </c:pt>
                <c:pt idx="2240" formatCode="General">
                  <c:v>10.7745</c:v>
                </c:pt>
                <c:pt idx="2241" formatCode="General">
                  <c:v>10.7789</c:v>
                </c:pt>
                <c:pt idx="2242" formatCode="General">
                  <c:v>10.7834</c:v>
                </c:pt>
                <c:pt idx="2243" formatCode="General">
                  <c:v>10.7875</c:v>
                </c:pt>
                <c:pt idx="2244" formatCode="General">
                  <c:v>10.793200000000001</c:v>
                </c:pt>
                <c:pt idx="2245" formatCode="General">
                  <c:v>10.797600000000001</c:v>
                </c:pt>
                <c:pt idx="2246" formatCode="General">
                  <c:v>10.802300000000002</c:v>
                </c:pt>
                <c:pt idx="2247" formatCode="General">
                  <c:v>10.808300000000001</c:v>
                </c:pt>
                <c:pt idx="2248" formatCode="General">
                  <c:v>10.812400000000061</c:v>
                </c:pt>
                <c:pt idx="2249" formatCode="General">
                  <c:v>10.817500000000004</c:v>
                </c:pt>
                <c:pt idx="2250" formatCode="General">
                  <c:v>10.8216</c:v>
                </c:pt>
                <c:pt idx="2251" formatCode="General">
                  <c:v>10.826000000000002</c:v>
                </c:pt>
                <c:pt idx="2252" formatCode="General">
                  <c:v>10.830400000000004</c:v>
                </c:pt>
                <c:pt idx="2253" formatCode="General">
                  <c:v>10.8346</c:v>
                </c:pt>
                <c:pt idx="2254" formatCode="General">
                  <c:v>10.8392</c:v>
                </c:pt>
                <c:pt idx="2255" formatCode="General">
                  <c:v>10.843</c:v>
                </c:pt>
                <c:pt idx="2256" formatCode="General">
                  <c:v>10.848600000000001</c:v>
                </c:pt>
                <c:pt idx="2257" formatCode="General">
                  <c:v>10.853600000000059</c:v>
                </c:pt>
                <c:pt idx="2258" formatCode="General">
                  <c:v>10.857700000000024</c:v>
                </c:pt>
                <c:pt idx="2259" formatCode="General">
                  <c:v>10.863600000000057</c:v>
                </c:pt>
                <c:pt idx="2260" formatCode="General">
                  <c:v>10.8683</c:v>
                </c:pt>
                <c:pt idx="2261" formatCode="General">
                  <c:v>10.872900000000024</c:v>
                </c:pt>
                <c:pt idx="2262" formatCode="General">
                  <c:v>10.876900000000004</c:v>
                </c:pt>
                <c:pt idx="2263" formatCode="General">
                  <c:v>10.8818</c:v>
                </c:pt>
                <c:pt idx="2264" formatCode="General">
                  <c:v>10.885800000000026</c:v>
                </c:pt>
                <c:pt idx="2265" formatCode="General">
                  <c:v>10.8909</c:v>
                </c:pt>
                <c:pt idx="2266" formatCode="General">
                  <c:v>10.8948</c:v>
                </c:pt>
                <c:pt idx="2267" formatCode="General">
                  <c:v>10.8986</c:v>
                </c:pt>
                <c:pt idx="2268" formatCode="General">
                  <c:v>10.9038</c:v>
                </c:pt>
                <c:pt idx="2269" formatCode="General">
                  <c:v>10.9093</c:v>
                </c:pt>
                <c:pt idx="2270" formatCode="General">
                  <c:v>10.9132</c:v>
                </c:pt>
                <c:pt idx="2271" formatCode="General">
                  <c:v>10.918800000000001</c:v>
                </c:pt>
                <c:pt idx="2272" formatCode="General">
                  <c:v>10.924100000000001</c:v>
                </c:pt>
                <c:pt idx="2273" formatCode="General">
                  <c:v>10.9282</c:v>
                </c:pt>
                <c:pt idx="2274" formatCode="General">
                  <c:v>10.9323</c:v>
                </c:pt>
                <c:pt idx="2275" formatCode="General">
                  <c:v>10.9374</c:v>
                </c:pt>
                <c:pt idx="2276" formatCode="General">
                  <c:v>10.9413</c:v>
                </c:pt>
                <c:pt idx="2277" formatCode="General">
                  <c:v>10.9465</c:v>
                </c:pt>
                <c:pt idx="2278" formatCode="General">
                  <c:v>10.950600000000026</c:v>
                </c:pt>
                <c:pt idx="2279" formatCode="General">
                  <c:v>10.954400000000026</c:v>
                </c:pt>
                <c:pt idx="2280" formatCode="General">
                  <c:v>10.959200000000004</c:v>
                </c:pt>
                <c:pt idx="2281" formatCode="General">
                  <c:v>10.9648</c:v>
                </c:pt>
                <c:pt idx="2282" formatCode="General">
                  <c:v>10.9688</c:v>
                </c:pt>
                <c:pt idx="2283" formatCode="General">
                  <c:v>10.974</c:v>
                </c:pt>
                <c:pt idx="2284" formatCode="General">
                  <c:v>10.979700000000006</c:v>
                </c:pt>
                <c:pt idx="2285" formatCode="General">
                  <c:v>10.983700000000002</c:v>
                </c:pt>
                <c:pt idx="2286" formatCode="General">
                  <c:v>10.9877</c:v>
                </c:pt>
                <c:pt idx="2287" formatCode="General">
                  <c:v>10.992900000000002</c:v>
                </c:pt>
                <c:pt idx="2288" formatCode="General">
                  <c:v>10.9969</c:v>
                </c:pt>
                <c:pt idx="2289" formatCode="General">
                  <c:v>11.002000000000002</c:v>
                </c:pt>
                <c:pt idx="2290" formatCode="General">
                  <c:v>11.0067</c:v>
                </c:pt>
                <c:pt idx="2291" formatCode="General">
                  <c:v>11.010300000000001</c:v>
                </c:pt>
                <c:pt idx="2292" formatCode="General">
                  <c:v>11.014800000000001</c:v>
                </c:pt>
                <c:pt idx="2293" formatCode="General">
                  <c:v>11.0205</c:v>
                </c:pt>
                <c:pt idx="2294" formatCode="General">
                  <c:v>11.0246</c:v>
                </c:pt>
                <c:pt idx="2295" formatCode="General">
                  <c:v>11.029500000000002</c:v>
                </c:pt>
                <c:pt idx="2296" formatCode="General">
                  <c:v>11.035400000000006</c:v>
                </c:pt>
                <c:pt idx="2297" formatCode="General">
                  <c:v>11.039400000000002</c:v>
                </c:pt>
                <c:pt idx="2298" formatCode="General">
                  <c:v>11.0434</c:v>
                </c:pt>
                <c:pt idx="2299" formatCode="General">
                  <c:v>11.0486</c:v>
                </c:pt>
                <c:pt idx="2300" formatCode="General">
                  <c:v>11.052800000000024</c:v>
                </c:pt>
                <c:pt idx="2301" formatCode="General">
                  <c:v>11.057600000000004</c:v>
                </c:pt>
                <c:pt idx="2302" formatCode="General">
                  <c:v>11.062900000000004</c:v>
                </c:pt>
                <c:pt idx="2303" formatCode="General">
                  <c:v>11.066400000000026</c:v>
                </c:pt>
                <c:pt idx="2304" formatCode="General">
                  <c:v>11.070600000000002</c:v>
                </c:pt>
                <c:pt idx="2305" formatCode="General">
                  <c:v>11.0763</c:v>
                </c:pt>
                <c:pt idx="2306" formatCode="General">
                  <c:v>11.0806</c:v>
                </c:pt>
                <c:pt idx="2307" formatCode="General">
                  <c:v>11.0853</c:v>
                </c:pt>
                <c:pt idx="2308" formatCode="General">
                  <c:v>11.091200000000001</c:v>
                </c:pt>
                <c:pt idx="2309" formatCode="General">
                  <c:v>11.0953</c:v>
                </c:pt>
                <c:pt idx="2310" formatCode="General">
                  <c:v>11.0992</c:v>
                </c:pt>
                <c:pt idx="2311" formatCode="General">
                  <c:v>11.1045</c:v>
                </c:pt>
                <c:pt idx="2312" formatCode="General">
                  <c:v>11.1089</c:v>
                </c:pt>
                <c:pt idx="2313" formatCode="General">
                  <c:v>11.1134</c:v>
                </c:pt>
                <c:pt idx="2314" formatCode="General">
                  <c:v>11.119</c:v>
                </c:pt>
                <c:pt idx="2315" formatCode="General">
                  <c:v>11.1226</c:v>
                </c:pt>
                <c:pt idx="2316" formatCode="General">
                  <c:v>11.1266</c:v>
                </c:pt>
                <c:pt idx="2317" formatCode="General">
                  <c:v>11.132300000000001</c:v>
                </c:pt>
                <c:pt idx="2318" formatCode="General">
                  <c:v>11.1365</c:v>
                </c:pt>
                <c:pt idx="2319" formatCode="General">
                  <c:v>11.141</c:v>
                </c:pt>
                <c:pt idx="2320" formatCode="General">
                  <c:v>11.1469</c:v>
                </c:pt>
                <c:pt idx="2321" formatCode="General">
                  <c:v>11.1511</c:v>
                </c:pt>
                <c:pt idx="2322" formatCode="General">
                  <c:v>11.1549</c:v>
                </c:pt>
                <c:pt idx="2323" formatCode="General">
                  <c:v>11.160300000000001</c:v>
                </c:pt>
                <c:pt idx="2324" formatCode="General">
                  <c:v>11.1648</c:v>
                </c:pt>
                <c:pt idx="2325" formatCode="General">
                  <c:v>11.1693</c:v>
                </c:pt>
                <c:pt idx="2326" formatCode="General">
                  <c:v>11.174900000000001</c:v>
                </c:pt>
                <c:pt idx="2327" formatCode="General">
                  <c:v>11.178700000000001</c:v>
                </c:pt>
                <c:pt idx="2328" formatCode="General">
                  <c:v>11.1829</c:v>
                </c:pt>
                <c:pt idx="2329" formatCode="General">
                  <c:v>11.188600000000001</c:v>
                </c:pt>
                <c:pt idx="2330" formatCode="General">
                  <c:v>11.1928</c:v>
                </c:pt>
                <c:pt idx="2331" formatCode="General">
                  <c:v>11.1975</c:v>
                </c:pt>
                <c:pt idx="2332" formatCode="General">
                  <c:v>11.2034</c:v>
                </c:pt>
                <c:pt idx="2333" formatCode="General">
                  <c:v>11.2075</c:v>
                </c:pt>
                <c:pt idx="2334" formatCode="General">
                  <c:v>11.211399999999999</c:v>
                </c:pt>
                <c:pt idx="2335" formatCode="General">
                  <c:v>11.217000000000001</c:v>
                </c:pt>
                <c:pt idx="2336" formatCode="General">
                  <c:v>11.221299999999999</c:v>
                </c:pt>
                <c:pt idx="2337" formatCode="General">
                  <c:v>11.226000000000001</c:v>
                </c:pt>
                <c:pt idx="2338" formatCode="General">
                  <c:v>11.2316</c:v>
                </c:pt>
                <c:pt idx="2339" formatCode="General">
                  <c:v>11.235300000000001</c:v>
                </c:pt>
                <c:pt idx="2340" formatCode="General">
                  <c:v>11.24</c:v>
                </c:pt>
                <c:pt idx="2341" formatCode="General">
                  <c:v>11.245700000000001</c:v>
                </c:pt>
                <c:pt idx="2342" formatCode="General">
                  <c:v>11.2494</c:v>
                </c:pt>
                <c:pt idx="2343" formatCode="General">
                  <c:v>11.2545</c:v>
                </c:pt>
                <c:pt idx="2344" formatCode="General">
                  <c:v>11.260200000000001</c:v>
                </c:pt>
                <c:pt idx="2345" formatCode="General">
                  <c:v>11.264100000000001</c:v>
                </c:pt>
                <c:pt idx="2346" formatCode="General">
                  <c:v>11.2684</c:v>
                </c:pt>
                <c:pt idx="2347" formatCode="General">
                  <c:v>11.274100000000001</c:v>
                </c:pt>
                <c:pt idx="2348" formatCode="General">
                  <c:v>11.278</c:v>
                </c:pt>
                <c:pt idx="2349" formatCode="General">
                  <c:v>11.283100000000001</c:v>
                </c:pt>
                <c:pt idx="2350" formatCode="General">
                  <c:v>11.288600000000001</c:v>
                </c:pt>
                <c:pt idx="2351" formatCode="General">
                  <c:v>11.292200000000001</c:v>
                </c:pt>
                <c:pt idx="2352" formatCode="General">
                  <c:v>11.2974</c:v>
                </c:pt>
                <c:pt idx="2353" formatCode="General">
                  <c:v>11.302800000000024</c:v>
                </c:pt>
                <c:pt idx="2354" formatCode="General">
                  <c:v>11.306600000000024</c:v>
                </c:pt>
                <c:pt idx="2355" formatCode="General">
                  <c:v>11.312100000000004</c:v>
                </c:pt>
                <c:pt idx="2356" formatCode="General">
                  <c:v>11.317500000000004</c:v>
                </c:pt>
                <c:pt idx="2357" formatCode="General">
                  <c:v>11.321</c:v>
                </c:pt>
                <c:pt idx="2358" formatCode="General">
                  <c:v>11.3262</c:v>
                </c:pt>
                <c:pt idx="2359" formatCode="General">
                  <c:v>11.3315</c:v>
                </c:pt>
                <c:pt idx="2360" formatCode="General">
                  <c:v>11.335400000000057</c:v>
                </c:pt>
                <c:pt idx="2361" formatCode="General">
                  <c:v>11.341000000000001</c:v>
                </c:pt>
                <c:pt idx="2362" formatCode="General">
                  <c:v>11.3459</c:v>
                </c:pt>
                <c:pt idx="2363" formatCode="General">
                  <c:v>11.349300000000001</c:v>
                </c:pt>
                <c:pt idx="2364" formatCode="General">
                  <c:v>11.354700000000006</c:v>
                </c:pt>
                <c:pt idx="2365" formatCode="General">
                  <c:v>11.359700000000059</c:v>
                </c:pt>
                <c:pt idx="2366" formatCode="General">
                  <c:v>11.363700000000026</c:v>
                </c:pt>
                <c:pt idx="2367" formatCode="General">
                  <c:v>11.369500000000066</c:v>
                </c:pt>
                <c:pt idx="2368" formatCode="General">
                  <c:v>11.3743</c:v>
                </c:pt>
                <c:pt idx="2369" formatCode="General">
                  <c:v>11.3781</c:v>
                </c:pt>
                <c:pt idx="2370" formatCode="General">
                  <c:v>11.383900000000002</c:v>
                </c:pt>
                <c:pt idx="2371" formatCode="General">
                  <c:v>11.3886</c:v>
                </c:pt>
                <c:pt idx="2372" formatCode="General">
                  <c:v>11.392900000000004</c:v>
                </c:pt>
                <c:pt idx="2373" formatCode="General">
                  <c:v>11.3985</c:v>
                </c:pt>
                <c:pt idx="2374" formatCode="General">
                  <c:v>11.402700000000006</c:v>
                </c:pt>
                <c:pt idx="2375" formatCode="General">
                  <c:v>11.406400000000026</c:v>
                </c:pt>
                <c:pt idx="2376" formatCode="General">
                  <c:v>11.411900000000001</c:v>
                </c:pt>
                <c:pt idx="2377" formatCode="General">
                  <c:v>11.416400000000024</c:v>
                </c:pt>
                <c:pt idx="2378" formatCode="General">
                  <c:v>11.4208</c:v>
                </c:pt>
                <c:pt idx="2379" formatCode="General">
                  <c:v>11.4267</c:v>
                </c:pt>
                <c:pt idx="2380" formatCode="General">
                  <c:v>11.430900000000001</c:v>
                </c:pt>
                <c:pt idx="2381" formatCode="General">
                  <c:v>11.435700000000002</c:v>
                </c:pt>
                <c:pt idx="2382" formatCode="General">
                  <c:v>11.4415</c:v>
                </c:pt>
                <c:pt idx="2383" formatCode="General">
                  <c:v>11.445500000000004</c:v>
                </c:pt>
                <c:pt idx="2384" formatCode="General">
                  <c:v>11.450600000000026</c:v>
                </c:pt>
                <c:pt idx="2385" formatCode="General">
                  <c:v>11.456100000000006</c:v>
                </c:pt>
                <c:pt idx="2386" formatCode="General">
                  <c:v>11.459800000000024</c:v>
                </c:pt>
                <c:pt idx="2387" formatCode="General">
                  <c:v>11.463800000000004</c:v>
                </c:pt>
                <c:pt idx="2388" formatCode="General">
                  <c:v>11.4693</c:v>
                </c:pt>
                <c:pt idx="2389" formatCode="General">
                  <c:v>11.473000000000004</c:v>
                </c:pt>
                <c:pt idx="2390" formatCode="General">
                  <c:v>11.4781</c:v>
                </c:pt>
                <c:pt idx="2391" formatCode="General">
                  <c:v>11.4838</c:v>
                </c:pt>
                <c:pt idx="2392" formatCode="General">
                  <c:v>11.4876</c:v>
                </c:pt>
                <c:pt idx="2393" formatCode="General">
                  <c:v>11.492900000000002</c:v>
                </c:pt>
                <c:pt idx="2394" formatCode="General">
                  <c:v>11.4986</c:v>
                </c:pt>
                <c:pt idx="2395" formatCode="General">
                  <c:v>11.502400000000026</c:v>
                </c:pt>
                <c:pt idx="2396" formatCode="General">
                  <c:v>11.5078</c:v>
                </c:pt>
                <c:pt idx="2397" formatCode="General">
                  <c:v>11.513</c:v>
                </c:pt>
                <c:pt idx="2398" formatCode="General">
                  <c:v>11.516500000000002</c:v>
                </c:pt>
                <c:pt idx="2399" formatCode="General">
                  <c:v>11.5207</c:v>
                </c:pt>
                <c:pt idx="2400" formatCode="General">
                  <c:v>11.5261</c:v>
                </c:pt>
                <c:pt idx="2401" formatCode="General">
                  <c:v>11.5299</c:v>
                </c:pt>
                <c:pt idx="2402" formatCode="General">
                  <c:v>11.535300000000001</c:v>
                </c:pt>
                <c:pt idx="2403" formatCode="General">
                  <c:v>11.5406</c:v>
                </c:pt>
                <c:pt idx="2404" formatCode="General">
                  <c:v>11.5441</c:v>
                </c:pt>
                <c:pt idx="2405" formatCode="General">
                  <c:v>11.5497</c:v>
                </c:pt>
                <c:pt idx="2406" formatCode="General">
                  <c:v>11.555200000000006</c:v>
                </c:pt>
                <c:pt idx="2407" formatCode="General">
                  <c:v>11.559000000000006</c:v>
                </c:pt>
                <c:pt idx="2408" formatCode="General">
                  <c:v>11.5646</c:v>
                </c:pt>
                <c:pt idx="2409" formatCode="General">
                  <c:v>11.569600000000024</c:v>
                </c:pt>
                <c:pt idx="2410" formatCode="General">
                  <c:v>11.5731</c:v>
                </c:pt>
                <c:pt idx="2411" formatCode="General">
                  <c:v>11.577300000000001</c:v>
                </c:pt>
                <c:pt idx="2412" formatCode="General">
                  <c:v>11.582600000000006</c:v>
                </c:pt>
                <c:pt idx="2413" formatCode="General">
                  <c:v>11.586400000000006</c:v>
                </c:pt>
                <c:pt idx="2414" formatCode="General">
                  <c:v>11.592000000000002</c:v>
                </c:pt>
                <c:pt idx="2415" formatCode="General">
                  <c:v>11.5969</c:v>
                </c:pt>
                <c:pt idx="2416" formatCode="General">
                  <c:v>11.6004</c:v>
                </c:pt>
                <c:pt idx="2417" formatCode="General">
                  <c:v>11.606</c:v>
                </c:pt>
                <c:pt idx="2418" formatCode="General">
                  <c:v>11.6114</c:v>
                </c:pt>
                <c:pt idx="2419" formatCode="General">
                  <c:v>11.6153</c:v>
                </c:pt>
                <c:pt idx="2420" formatCode="General">
                  <c:v>11.620900000000001</c:v>
                </c:pt>
                <c:pt idx="2421" formatCode="General">
                  <c:v>11.6258</c:v>
                </c:pt>
                <c:pt idx="2422" formatCode="General">
                  <c:v>11.6295</c:v>
                </c:pt>
                <c:pt idx="2423" formatCode="General">
                  <c:v>11.6335</c:v>
                </c:pt>
                <c:pt idx="2424" formatCode="General">
                  <c:v>11.6387</c:v>
                </c:pt>
                <c:pt idx="2425" formatCode="General">
                  <c:v>11.6425</c:v>
                </c:pt>
                <c:pt idx="2426" formatCode="General">
                  <c:v>11.648099999999999</c:v>
                </c:pt>
                <c:pt idx="2427" formatCode="General">
                  <c:v>11.652700000000006</c:v>
                </c:pt>
                <c:pt idx="2428" formatCode="General">
                  <c:v>11.6563</c:v>
                </c:pt>
                <c:pt idx="2429" formatCode="General">
                  <c:v>11.661800000000001</c:v>
                </c:pt>
                <c:pt idx="2430" formatCode="General">
                  <c:v>11.667400000000002</c:v>
                </c:pt>
                <c:pt idx="2431" formatCode="General">
                  <c:v>11.671200000000001</c:v>
                </c:pt>
                <c:pt idx="2432" formatCode="General">
                  <c:v>11.6768</c:v>
                </c:pt>
                <c:pt idx="2433" formatCode="General">
                  <c:v>11.681800000000001</c:v>
                </c:pt>
                <c:pt idx="2434" formatCode="General">
                  <c:v>11.685600000000004</c:v>
                </c:pt>
                <c:pt idx="2435" formatCode="General">
                  <c:v>11.689400000000004</c:v>
                </c:pt>
                <c:pt idx="2436" formatCode="General">
                  <c:v>11.694600000000001</c:v>
                </c:pt>
                <c:pt idx="2437" formatCode="General">
                  <c:v>11.698500000000001</c:v>
                </c:pt>
                <c:pt idx="2438" formatCode="General">
                  <c:v>11.703900000000001</c:v>
                </c:pt>
                <c:pt idx="2439" formatCode="General">
                  <c:v>11.708399999999999</c:v>
                </c:pt>
                <c:pt idx="2440" formatCode="General">
                  <c:v>11.7121</c:v>
                </c:pt>
                <c:pt idx="2441" formatCode="General">
                  <c:v>11.7174</c:v>
                </c:pt>
                <c:pt idx="2442" formatCode="General">
                  <c:v>11.7232</c:v>
                </c:pt>
                <c:pt idx="2443" formatCode="General">
                  <c:v>11.727</c:v>
                </c:pt>
                <c:pt idx="2444" formatCode="General">
                  <c:v>11.7324</c:v>
                </c:pt>
                <c:pt idx="2445" formatCode="General">
                  <c:v>11.7377</c:v>
                </c:pt>
                <c:pt idx="2446" formatCode="General">
                  <c:v>11.741400000000001</c:v>
                </c:pt>
                <c:pt idx="2447" formatCode="General">
                  <c:v>11.7454</c:v>
                </c:pt>
                <c:pt idx="2448" formatCode="General">
                  <c:v>11.750300000000001</c:v>
                </c:pt>
                <c:pt idx="2449" formatCode="General">
                  <c:v>11.754300000000001</c:v>
                </c:pt>
                <c:pt idx="2450" formatCode="General">
                  <c:v>11.759500000000006</c:v>
                </c:pt>
                <c:pt idx="2451" formatCode="General">
                  <c:v>11.764000000000001</c:v>
                </c:pt>
                <c:pt idx="2452" formatCode="General">
                  <c:v>11.767900000000001</c:v>
                </c:pt>
                <c:pt idx="2453" formatCode="General">
                  <c:v>11.7728</c:v>
                </c:pt>
                <c:pt idx="2454" formatCode="General">
                  <c:v>11.778700000000001</c:v>
                </c:pt>
                <c:pt idx="2455" formatCode="General">
                  <c:v>11.7827</c:v>
                </c:pt>
                <c:pt idx="2456" formatCode="General">
                  <c:v>11.787800000000001</c:v>
                </c:pt>
                <c:pt idx="2457" formatCode="General">
                  <c:v>11.7934</c:v>
                </c:pt>
                <c:pt idx="2458" formatCode="General">
                  <c:v>11.7971</c:v>
                </c:pt>
                <c:pt idx="2459" formatCode="General">
                  <c:v>11.801600000000002</c:v>
                </c:pt>
                <c:pt idx="2460" formatCode="General">
                  <c:v>11.805800000000024</c:v>
                </c:pt>
                <c:pt idx="2461" formatCode="General">
                  <c:v>11.81</c:v>
                </c:pt>
                <c:pt idx="2462" formatCode="General">
                  <c:v>11.8146</c:v>
                </c:pt>
                <c:pt idx="2463" formatCode="General">
                  <c:v>11.819400000000057</c:v>
                </c:pt>
                <c:pt idx="2464" formatCode="General">
                  <c:v>11.823700000000002</c:v>
                </c:pt>
                <c:pt idx="2465" formatCode="General">
                  <c:v>11.8279</c:v>
                </c:pt>
                <c:pt idx="2466" formatCode="General">
                  <c:v>11.8338</c:v>
                </c:pt>
                <c:pt idx="2467" formatCode="General">
                  <c:v>11.8385</c:v>
                </c:pt>
                <c:pt idx="2468" formatCode="General">
                  <c:v>11.8429</c:v>
                </c:pt>
                <c:pt idx="2469" formatCode="General">
                  <c:v>11.848600000000001</c:v>
                </c:pt>
                <c:pt idx="2470" formatCode="General">
                  <c:v>11.852700000000068</c:v>
                </c:pt>
                <c:pt idx="2471" formatCode="General">
                  <c:v>11.857400000000059</c:v>
                </c:pt>
                <c:pt idx="2472" formatCode="General">
                  <c:v>11.8613</c:v>
                </c:pt>
                <c:pt idx="2473" formatCode="General">
                  <c:v>11.866000000000026</c:v>
                </c:pt>
                <c:pt idx="2474" formatCode="General">
                  <c:v>11.870000000000006</c:v>
                </c:pt>
                <c:pt idx="2475" formatCode="General">
                  <c:v>11.8748</c:v>
                </c:pt>
                <c:pt idx="2476" formatCode="General">
                  <c:v>11.879300000000002</c:v>
                </c:pt>
                <c:pt idx="2477" formatCode="General">
                  <c:v>11.8833</c:v>
                </c:pt>
                <c:pt idx="2478" formatCode="General">
                  <c:v>11.889000000000006</c:v>
                </c:pt>
                <c:pt idx="2479" formatCode="General">
                  <c:v>11.894300000000001</c:v>
                </c:pt>
                <c:pt idx="2480" formatCode="General">
                  <c:v>11.898300000000001</c:v>
                </c:pt>
                <c:pt idx="2481" formatCode="General">
                  <c:v>11.904</c:v>
                </c:pt>
                <c:pt idx="2482" formatCode="General">
                  <c:v>11.908800000000001</c:v>
                </c:pt>
                <c:pt idx="2483" formatCode="General">
                  <c:v>11.9129</c:v>
                </c:pt>
                <c:pt idx="2484" formatCode="General">
                  <c:v>11.9177</c:v>
                </c:pt>
                <c:pt idx="2485" formatCode="General">
                  <c:v>11.921800000000001</c:v>
                </c:pt>
                <c:pt idx="2486" formatCode="General">
                  <c:v>11.925700000000004</c:v>
                </c:pt>
                <c:pt idx="2487" formatCode="General">
                  <c:v>11.930200000000001</c:v>
                </c:pt>
                <c:pt idx="2488" formatCode="General">
                  <c:v>11.934900000000001</c:v>
                </c:pt>
                <c:pt idx="2489" formatCode="General">
                  <c:v>11.9391</c:v>
                </c:pt>
                <c:pt idx="2490" formatCode="General">
                  <c:v>11.9444</c:v>
                </c:pt>
                <c:pt idx="2491" formatCode="General">
                  <c:v>11.950200000000002</c:v>
                </c:pt>
                <c:pt idx="2492" formatCode="General">
                  <c:v>11.9541</c:v>
                </c:pt>
                <c:pt idx="2493" formatCode="General">
                  <c:v>11.959500000000061</c:v>
                </c:pt>
                <c:pt idx="2494" formatCode="General">
                  <c:v>11.9648</c:v>
                </c:pt>
                <c:pt idx="2495" formatCode="General">
                  <c:v>11.968500000000002</c:v>
                </c:pt>
                <c:pt idx="2496" formatCode="General">
                  <c:v>11.973700000000004</c:v>
                </c:pt>
                <c:pt idx="2497" formatCode="General">
                  <c:v>11.978400000000002</c:v>
                </c:pt>
                <c:pt idx="2498" formatCode="General">
                  <c:v>11.982200000000002</c:v>
                </c:pt>
                <c:pt idx="2499" formatCode="General">
                  <c:v>11.986600000000006</c:v>
                </c:pt>
                <c:pt idx="2500" formatCode="General">
                  <c:v>11.992000000000004</c:v>
                </c:pt>
                <c:pt idx="2501" formatCode="General">
                  <c:v>11.996</c:v>
                </c:pt>
                <c:pt idx="2502" formatCode="General">
                  <c:v>12.001200000000001</c:v>
                </c:pt>
                <c:pt idx="2503" formatCode="General">
                  <c:v>12.007100000000001</c:v>
                </c:pt>
                <c:pt idx="2504" formatCode="General">
                  <c:v>12.011000000000001</c:v>
                </c:pt>
                <c:pt idx="2505" formatCode="General">
                  <c:v>12.016400000000004</c:v>
                </c:pt>
                <c:pt idx="2506" formatCode="General">
                  <c:v>12.021800000000001</c:v>
                </c:pt>
                <c:pt idx="2507" formatCode="General">
                  <c:v>12.025600000000004</c:v>
                </c:pt>
                <c:pt idx="2508" formatCode="General">
                  <c:v>12.0311</c:v>
                </c:pt>
                <c:pt idx="2509" formatCode="General">
                  <c:v>12.036300000000001</c:v>
                </c:pt>
                <c:pt idx="2510" formatCode="General">
                  <c:v>12.0403</c:v>
                </c:pt>
                <c:pt idx="2511" formatCode="General">
                  <c:v>12.046000000000001</c:v>
                </c:pt>
                <c:pt idx="2512" formatCode="General">
                  <c:v>12.051300000000001</c:v>
                </c:pt>
                <c:pt idx="2513" formatCode="General">
                  <c:v>12.055500000000066</c:v>
                </c:pt>
                <c:pt idx="2514" formatCode="General">
                  <c:v>12.061500000000002</c:v>
                </c:pt>
                <c:pt idx="2515" formatCode="General">
                  <c:v>12.066400000000026</c:v>
                </c:pt>
                <c:pt idx="2516" formatCode="General">
                  <c:v>12.070500000000004</c:v>
                </c:pt>
                <c:pt idx="2517" formatCode="General">
                  <c:v>12.0763</c:v>
                </c:pt>
                <c:pt idx="2518" formatCode="General">
                  <c:v>12.0807</c:v>
                </c:pt>
                <c:pt idx="2519" formatCode="General">
                  <c:v>12.0852</c:v>
                </c:pt>
                <c:pt idx="2520" formatCode="General">
                  <c:v>12.091000000000001</c:v>
                </c:pt>
                <c:pt idx="2521" formatCode="General">
                  <c:v>12.0952</c:v>
                </c:pt>
                <c:pt idx="2522" formatCode="General">
                  <c:v>12.100200000000001</c:v>
                </c:pt>
                <c:pt idx="2523" formatCode="General">
                  <c:v>12.106200000000001</c:v>
                </c:pt>
                <c:pt idx="2524" formatCode="General">
                  <c:v>12.1104</c:v>
                </c:pt>
                <c:pt idx="2525" formatCode="General">
                  <c:v>12.1158</c:v>
                </c:pt>
                <c:pt idx="2526" formatCode="General">
                  <c:v>12.121600000000001</c:v>
                </c:pt>
                <c:pt idx="2527" formatCode="General">
                  <c:v>12.125500000000002</c:v>
                </c:pt>
                <c:pt idx="2528" formatCode="General">
                  <c:v>12.131</c:v>
                </c:pt>
                <c:pt idx="2529" formatCode="General">
                  <c:v>12.1364</c:v>
                </c:pt>
                <c:pt idx="2530" formatCode="General">
                  <c:v>12.1402</c:v>
                </c:pt>
                <c:pt idx="2531" formatCode="General">
                  <c:v>12.145800000000001</c:v>
                </c:pt>
                <c:pt idx="2532" formatCode="General">
                  <c:v>12.1511</c:v>
                </c:pt>
                <c:pt idx="2533" formatCode="General">
                  <c:v>12.155000000000006</c:v>
                </c:pt>
                <c:pt idx="2534" formatCode="General">
                  <c:v>12.161</c:v>
                </c:pt>
                <c:pt idx="2535" formatCode="General">
                  <c:v>12.1662</c:v>
                </c:pt>
                <c:pt idx="2536" formatCode="General">
                  <c:v>12.170500000000002</c:v>
                </c:pt>
                <c:pt idx="2537" formatCode="General">
                  <c:v>12.176600000000002</c:v>
                </c:pt>
                <c:pt idx="2538" formatCode="General">
                  <c:v>12.1813</c:v>
                </c:pt>
                <c:pt idx="2539" formatCode="General">
                  <c:v>12.185700000000002</c:v>
                </c:pt>
                <c:pt idx="2540" formatCode="General">
                  <c:v>12.191600000000001</c:v>
                </c:pt>
                <c:pt idx="2541" formatCode="General">
                  <c:v>12.1958</c:v>
                </c:pt>
                <c:pt idx="2542" formatCode="General">
                  <c:v>12.2005</c:v>
                </c:pt>
                <c:pt idx="2543" formatCode="General">
                  <c:v>12.2064</c:v>
                </c:pt>
                <c:pt idx="2544" formatCode="General">
                  <c:v>12.2104</c:v>
                </c:pt>
                <c:pt idx="2545" formatCode="General">
                  <c:v>12.2156</c:v>
                </c:pt>
                <c:pt idx="2546" formatCode="General">
                  <c:v>12.2216</c:v>
                </c:pt>
                <c:pt idx="2547" formatCode="General">
                  <c:v>12.2257</c:v>
                </c:pt>
                <c:pt idx="2548" formatCode="General">
                  <c:v>12.231199999999999</c:v>
                </c:pt>
                <c:pt idx="2549" formatCode="General">
                  <c:v>12.237</c:v>
                </c:pt>
                <c:pt idx="2550" formatCode="General">
                  <c:v>12.2409</c:v>
                </c:pt>
                <c:pt idx="2551" formatCode="General">
                  <c:v>12.246500000000001</c:v>
                </c:pt>
                <c:pt idx="2552" formatCode="General">
                  <c:v>12.251800000000001</c:v>
                </c:pt>
                <c:pt idx="2553" formatCode="General">
                  <c:v>12.255700000000004</c:v>
                </c:pt>
                <c:pt idx="2554" formatCode="General">
                  <c:v>12.2613</c:v>
                </c:pt>
                <c:pt idx="2555" formatCode="General">
                  <c:v>12.266500000000002</c:v>
                </c:pt>
                <c:pt idx="2556" formatCode="General">
                  <c:v>12.2704</c:v>
                </c:pt>
                <c:pt idx="2557" formatCode="General">
                  <c:v>12.276400000000002</c:v>
                </c:pt>
                <c:pt idx="2558" formatCode="General">
                  <c:v>12.281500000000001</c:v>
                </c:pt>
                <c:pt idx="2559" formatCode="General">
                  <c:v>12.2858</c:v>
                </c:pt>
                <c:pt idx="2560" formatCode="General">
                  <c:v>12.292</c:v>
                </c:pt>
                <c:pt idx="2561" formatCode="General">
                  <c:v>12.2966</c:v>
                </c:pt>
                <c:pt idx="2562" formatCode="General">
                  <c:v>12.3012</c:v>
                </c:pt>
                <c:pt idx="2563" formatCode="General">
                  <c:v>12.307</c:v>
                </c:pt>
                <c:pt idx="2564" formatCode="General">
                  <c:v>12.311200000000001</c:v>
                </c:pt>
                <c:pt idx="2565" formatCode="General">
                  <c:v>12.316000000000004</c:v>
                </c:pt>
                <c:pt idx="2566" formatCode="General">
                  <c:v>12.3218</c:v>
                </c:pt>
                <c:pt idx="2567" formatCode="General">
                  <c:v>12.325900000000004</c:v>
                </c:pt>
                <c:pt idx="2568" formatCode="General">
                  <c:v>12.331100000000001</c:v>
                </c:pt>
                <c:pt idx="2569" formatCode="General">
                  <c:v>12.3371</c:v>
                </c:pt>
                <c:pt idx="2570" formatCode="General">
                  <c:v>12.341200000000001</c:v>
                </c:pt>
                <c:pt idx="2571" formatCode="General">
                  <c:v>12.3468</c:v>
                </c:pt>
                <c:pt idx="2572" formatCode="General">
                  <c:v>12.352500000000079</c:v>
                </c:pt>
                <c:pt idx="2573" formatCode="General">
                  <c:v>12.356500000000068</c:v>
                </c:pt>
                <c:pt idx="2574" formatCode="General">
                  <c:v>12.362100000000057</c:v>
                </c:pt>
                <c:pt idx="2575" formatCode="General">
                  <c:v>12.3673</c:v>
                </c:pt>
                <c:pt idx="2576" formatCode="General">
                  <c:v>12.371</c:v>
                </c:pt>
                <c:pt idx="2577" formatCode="General">
                  <c:v>12.376700000000024</c:v>
                </c:pt>
                <c:pt idx="2578" formatCode="General">
                  <c:v>12.3819</c:v>
                </c:pt>
                <c:pt idx="2579" formatCode="General">
                  <c:v>12.386000000000006</c:v>
                </c:pt>
                <c:pt idx="2580" formatCode="General">
                  <c:v>12.392000000000024</c:v>
                </c:pt>
                <c:pt idx="2581" formatCode="General">
                  <c:v>12.397</c:v>
                </c:pt>
                <c:pt idx="2582" formatCode="General">
                  <c:v>12.4015</c:v>
                </c:pt>
                <c:pt idx="2583" formatCode="General">
                  <c:v>12.4076</c:v>
                </c:pt>
                <c:pt idx="2584" formatCode="General">
                  <c:v>12.412000000000004</c:v>
                </c:pt>
                <c:pt idx="2585" formatCode="General">
                  <c:v>12.4168</c:v>
                </c:pt>
                <c:pt idx="2586" formatCode="General">
                  <c:v>12.422700000000004</c:v>
                </c:pt>
                <c:pt idx="2587" formatCode="General">
                  <c:v>12.4267</c:v>
                </c:pt>
                <c:pt idx="2588" formatCode="General">
                  <c:v>12.431700000000001</c:v>
                </c:pt>
                <c:pt idx="2589" formatCode="General">
                  <c:v>12.4374</c:v>
                </c:pt>
                <c:pt idx="2590" formatCode="General">
                  <c:v>12.4414</c:v>
                </c:pt>
                <c:pt idx="2591" formatCode="General">
                  <c:v>12.4468</c:v>
                </c:pt>
                <c:pt idx="2592" formatCode="General">
                  <c:v>12.452700000000059</c:v>
                </c:pt>
                <c:pt idx="2593" formatCode="General">
                  <c:v>12.456700000000026</c:v>
                </c:pt>
                <c:pt idx="2594" formatCode="General">
                  <c:v>12.462500000000066</c:v>
                </c:pt>
                <c:pt idx="2595" formatCode="General">
                  <c:v>12.4681</c:v>
                </c:pt>
                <c:pt idx="2596" formatCode="General">
                  <c:v>12.472000000000024</c:v>
                </c:pt>
                <c:pt idx="2597" formatCode="General">
                  <c:v>12.4778</c:v>
                </c:pt>
                <c:pt idx="2598" formatCode="General">
                  <c:v>12.482900000000004</c:v>
                </c:pt>
                <c:pt idx="2599" formatCode="General">
                  <c:v>12.486800000000002</c:v>
                </c:pt>
                <c:pt idx="2600" formatCode="General">
                  <c:v>12.492600000000024</c:v>
                </c:pt>
                <c:pt idx="2601" formatCode="General">
                  <c:v>12.4975</c:v>
                </c:pt>
                <c:pt idx="2602" formatCode="General">
                  <c:v>12.5017</c:v>
                </c:pt>
                <c:pt idx="2603" formatCode="General">
                  <c:v>12.5078</c:v>
                </c:pt>
                <c:pt idx="2604" formatCode="General">
                  <c:v>12.512500000000006</c:v>
                </c:pt>
                <c:pt idx="2605" formatCode="General">
                  <c:v>12.517200000000001</c:v>
                </c:pt>
                <c:pt idx="2606" formatCode="General">
                  <c:v>12.523400000000002</c:v>
                </c:pt>
                <c:pt idx="2607" formatCode="General">
                  <c:v>12.5276</c:v>
                </c:pt>
                <c:pt idx="2608" formatCode="General">
                  <c:v>12.5326</c:v>
                </c:pt>
                <c:pt idx="2609" formatCode="General">
                  <c:v>12.538399999999999</c:v>
                </c:pt>
                <c:pt idx="2610" formatCode="General">
                  <c:v>12.542300000000001</c:v>
                </c:pt>
                <c:pt idx="2611" formatCode="General">
                  <c:v>12.5474</c:v>
                </c:pt>
                <c:pt idx="2612" formatCode="General">
                  <c:v>12.5532</c:v>
                </c:pt>
                <c:pt idx="2613" formatCode="General">
                  <c:v>12.557</c:v>
                </c:pt>
                <c:pt idx="2614" formatCode="General">
                  <c:v>12.562500000000057</c:v>
                </c:pt>
                <c:pt idx="2615" formatCode="General">
                  <c:v>12.568300000000001</c:v>
                </c:pt>
                <c:pt idx="2616" formatCode="General">
                  <c:v>12.5723</c:v>
                </c:pt>
                <c:pt idx="2617" formatCode="General">
                  <c:v>12.578200000000001</c:v>
                </c:pt>
                <c:pt idx="2618" formatCode="General">
                  <c:v>12.5837</c:v>
                </c:pt>
                <c:pt idx="2619" formatCode="General">
                  <c:v>12.587400000000002</c:v>
                </c:pt>
                <c:pt idx="2620" formatCode="General">
                  <c:v>12.5932</c:v>
                </c:pt>
                <c:pt idx="2621" formatCode="General">
                  <c:v>12.5983</c:v>
                </c:pt>
                <c:pt idx="2622" formatCode="General">
                  <c:v>12.6022</c:v>
                </c:pt>
                <c:pt idx="2623" formatCode="General">
                  <c:v>12.608000000000001</c:v>
                </c:pt>
                <c:pt idx="2624" formatCode="General">
                  <c:v>12.6129</c:v>
                </c:pt>
                <c:pt idx="2625" formatCode="General">
                  <c:v>12.617100000000001</c:v>
                </c:pt>
                <c:pt idx="2626" formatCode="General">
                  <c:v>12.623200000000001</c:v>
                </c:pt>
                <c:pt idx="2627" formatCode="General">
                  <c:v>12.627700000000001</c:v>
                </c:pt>
                <c:pt idx="2628" formatCode="General">
                  <c:v>12.6326</c:v>
                </c:pt>
                <c:pt idx="2629" formatCode="General">
                  <c:v>12.6387</c:v>
                </c:pt>
                <c:pt idx="2630" formatCode="General">
                  <c:v>12.642900000000001</c:v>
                </c:pt>
                <c:pt idx="2631" formatCode="General">
                  <c:v>12.6479</c:v>
                </c:pt>
                <c:pt idx="2632" formatCode="General">
                  <c:v>12.653700000000002</c:v>
                </c:pt>
                <c:pt idx="2633" formatCode="General">
                  <c:v>12.6576</c:v>
                </c:pt>
                <c:pt idx="2634" formatCode="General">
                  <c:v>12.662700000000006</c:v>
                </c:pt>
                <c:pt idx="2635" formatCode="General">
                  <c:v>12.6683</c:v>
                </c:pt>
                <c:pt idx="2636" formatCode="General">
                  <c:v>12.6723</c:v>
                </c:pt>
                <c:pt idx="2637" formatCode="General">
                  <c:v>12.6778</c:v>
                </c:pt>
                <c:pt idx="2638" formatCode="General">
                  <c:v>12.683400000000002</c:v>
                </c:pt>
                <c:pt idx="2639" formatCode="General">
                  <c:v>12.6875</c:v>
                </c:pt>
                <c:pt idx="2640" formatCode="General">
                  <c:v>12.6934</c:v>
                </c:pt>
                <c:pt idx="2641" formatCode="General">
                  <c:v>12.698700000000001</c:v>
                </c:pt>
                <c:pt idx="2642" formatCode="General">
                  <c:v>12.7028</c:v>
                </c:pt>
                <c:pt idx="2643" formatCode="General">
                  <c:v>12.708600000000001</c:v>
                </c:pt>
                <c:pt idx="2644" formatCode="General">
                  <c:v>12.7134</c:v>
                </c:pt>
                <c:pt idx="2645" formatCode="General">
                  <c:v>12.717500000000001</c:v>
                </c:pt>
                <c:pt idx="2646" formatCode="General">
                  <c:v>12.7233</c:v>
                </c:pt>
                <c:pt idx="2647" formatCode="General">
                  <c:v>12.7279</c:v>
                </c:pt>
                <c:pt idx="2648" formatCode="General">
                  <c:v>12.7324</c:v>
                </c:pt>
                <c:pt idx="2649" formatCode="General">
                  <c:v>12.738399999999999</c:v>
                </c:pt>
                <c:pt idx="2650" formatCode="General">
                  <c:v>12.742700000000001</c:v>
                </c:pt>
                <c:pt idx="2651" formatCode="General">
                  <c:v>12.7478</c:v>
                </c:pt>
                <c:pt idx="2652" formatCode="General">
                  <c:v>12.7537</c:v>
                </c:pt>
                <c:pt idx="2653" formatCode="General">
                  <c:v>12.7577</c:v>
                </c:pt>
                <c:pt idx="2654" formatCode="General">
                  <c:v>12.7628</c:v>
                </c:pt>
                <c:pt idx="2655" formatCode="General">
                  <c:v>12.7684</c:v>
                </c:pt>
                <c:pt idx="2656" formatCode="General">
                  <c:v>12.7722</c:v>
                </c:pt>
                <c:pt idx="2657" formatCode="General">
                  <c:v>12.7774</c:v>
                </c:pt>
                <c:pt idx="2658" formatCode="General">
                  <c:v>12.783000000000001</c:v>
                </c:pt>
                <c:pt idx="2659" formatCode="General">
                  <c:v>12.786800000000001</c:v>
                </c:pt>
                <c:pt idx="2660" formatCode="General">
                  <c:v>12.792400000000002</c:v>
                </c:pt>
                <c:pt idx="2661" formatCode="General">
                  <c:v>12.798</c:v>
                </c:pt>
                <c:pt idx="2662" formatCode="General">
                  <c:v>12.802000000000024</c:v>
                </c:pt>
                <c:pt idx="2663" formatCode="General">
                  <c:v>12.807600000000004</c:v>
                </c:pt>
                <c:pt idx="2664" formatCode="General">
                  <c:v>12.812100000000004</c:v>
                </c:pt>
                <c:pt idx="2665" formatCode="General">
                  <c:v>12.815900000000006</c:v>
                </c:pt>
                <c:pt idx="2666" formatCode="General">
                  <c:v>12.8202</c:v>
                </c:pt>
                <c:pt idx="2667" formatCode="General">
                  <c:v>12.8253</c:v>
                </c:pt>
                <c:pt idx="2668" formatCode="General">
                  <c:v>12.8292</c:v>
                </c:pt>
                <c:pt idx="2669" formatCode="General">
                  <c:v>12.834200000000001</c:v>
                </c:pt>
                <c:pt idx="2670" formatCode="General">
                  <c:v>12.8398</c:v>
                </c:pt>
                <c:pt idx="2671" formatCode="General">
                  <c:v>12.8437</c:v>
                </c:pt>
                <c:pt idx="2672" formatCode="General">
                  <c:v>12.8492</c:v>
                </c:pt>
                <c:pt idx="2673" formatCode="General">
                  <c:v>12.854800000000004</c:v>
                </c:pt>
                <c:pt idx="2674" formatCode="General">
                  <c:v>12.8588</c:v>
                </c:pt>
                <c:pt idx="2675" formatCode="General">
                  <c:v>12.864100000000002</c:v>
                </c:pt>
                <c:pt idx="2676" formatCode="General">
                  <c:v>12.8681</c:v>
                </c:pt>
                <c:pt idx="2677" formatCode="General">
                  <c:v>12.872100000000026</c:v>
                </c:pt>
                <c:pt idx="2678" formatCode="General">
                  <c:v>12.877000000000002</c:v>
                </c:pt>
                <c:pt idx="2679" formatCode="General">
                  <c:v>12.881</c:v>
                </c:pt>
                <c:pt idx="2680" formatCode="General">
                  <c:v>12.885300000000004</c:v>
                </c:pt>
                <c:pt idx="2681" formatCode="General">
                  <c:v>12.889800000000006</c:v>
                </c:pt>
                <c:pt idx="2682" formatCode="General">
                  <c:v>12.895500000000059</c:v>
                </c:pt>
                <c:pt idx="2683" formatCode="General">
                  <c:v>12.899600000000024</c:v>
                </c:pt>
                <c:pt idx="2684" formatCode="General">
                  <c:v>12.9046</c:v>
                </c:pt>
                <c:pt idx="2685" formatCode="General">
                  <c:v>12.910500000000004</c:v>
                </c:pt>
                <c:pt idx="2686" formatCode="General">
                  <c:v>12.9145</c:v>
                </c:pt>
                <c:pt idx="2687" formatCode="General">
                  <c:v>12.919600000000004</c:v>
                </c:pt>
                <c:pt idx="2688" formatCode="General">
                  <c:v>12.9236</c:v>
                </c:pt>
                <c:pt idx="2689" formatCode="General">
                  <c:v>12.928000000000001</c:v>
                </c:pt>
                <c:pt idx="2690" formatCode="General">
                  <c:v>12.932700000000002</c:v>
                </c:pt>
                <c:pt idx="2691" formatCode="General">
                  <c:v>12.9369</c:v>
                </c:pt>
                <c:pt idx="2692" formatCode="General">
                  <c:v>12.9413</c:v>
                </c:pt>
                <c:pt idx="2693" formatCode="General">
                  <c:v>12.9452</c:v>
                </c:pt>
                <c:pt idx="2694" formatCode="General">
                  <c:v>12.950900000000004</c:v>
                </c:pt>
                <c:pt idx="2695" formatCode="General">
                  <c:v>12.955600000000068</c:v>
                </c:pt>
                <c:pt idx="2696" formatCode="General">
                  <c:v>12.96</c:v>
                </c:pt>
                <c:pt idx="2697" formatCode="General">
                  <c:v>12.965900000000024</c:v>
                </c:pt>
                <c:pt idx="2698" formatCode="General">
                  <c:v>12.9703</c:v>
                </c:pt>
                <c:pt idx="2699" formatCode="General">
                  <c:v>12.975000000000026</c:v>
                </c:pt>
                <c:pt idx="2700" formatCode="General">
                  <c:v>12.978900000000001</c:v>
                </c:pt>
                <c:pt idx="2701" formatCode="General">
                  <c:v>12.9839</c:v>
                </c:pt>
                <c:pt idx="2702" formatCode="General">
                  <c:v>12.988</c:v>
                </c:pt>
                <c:pt idx="2703" formatCode="General">
                  <c:v>12.9932</c:v>
                </c:pt>
                <c:pt idx="2704" formatCode="General">
                  <c:v>12.997</c:v>
                </c:pt>
                <c:pt idx="2705" formatCode="General">
                  <c:v>13.0008</c:v>
                </c:pt>
                <c:pt idx="2706" formatCode="General">
                  <c:v>13.0063</c:v>
                </c:pt>
                <c:pt idx="2707" formatCode="General">
                  <c:v>13.0114</c:v>
                </c:pt>
                <c:pt idx="2708" formatCode="General">
                  <c:v>13.015400000000026</c:v>
                </c:pt>
                <c:pt idx="2709" formatCode="General">
                  <c:v>13.0212</c:v>
                </c:pt>
                <c:pt idx="2710" formatCode="General">
                  <c:v>13.026200000000001</c:v>
                </c:pt>
                <c:pt idx="2711" formatCode="General">
                  <c:v>13.0304</c:v>
                </c:pt>
                <c:pt idx="2712" formatCode="General">
                  <c:v>13.0344</c:v>
                </c:pt>
                <c:pt idx="2713" formatCode="General">
                  <c:v>13.0396</c:v>
                </c:pt>
                <c:pt idx="2714" formatCode="General">
                  <c:v>13.0435</c:v>
                </c:pt>
                <c:pt idx="2715" formatCode="General">
                  <c:v>13.0489</c:v>
                </c:pt>
                <c:pt idx="2716" formatCode="General">
                  <c:v>13.052800000000024</c:v>
                </c:pt>
                <c:pt idx="2717" formatCode="General">
                  <c:v>13.056500000000026</c:v>
                </c:pt>
                <c:pt idx="2718" formatCode="General">
                  <c:v>13.0617</c:v>
                </c:pt>
                <c:pt idx="2719" formatCode="General">
                  <c:v>13.0671</c:v>
                </c:pt>
                <c:pt idx="2720" formatCode="General">
                  <c:v>13.071</c:v>
                </c:pt>
                <c:pt idx="2721" formatCode="General">
                  <c:v>13.076600000000004</c:v>
                </c:pt>
                <c:pt idx="2722" formatCode="General">
                  <c:v>13.081900000000001</c:v>
                </c:pt>
                <c:pt idx="2723" formatCode="General">
                  <c:v>13.086</c:v>
                </c:pt>
                <c:pt idx="2724" formatCode="General">
                  <c:v>13.0899</c:v>
                </c:pt>
                <c:pt idx="2725" formatCode="General">
                  <c:v>13.0953</c:v>
                </c:pt>
                <c:pt idx="2726" formatCode="General">
                  <c:v>13.0991</c:v>
                </c:pt>
                <c:pt idx="2727" formatCode="General">
                  <c:v>13.1045</c:v>
                </c:pt>
                <c:pt idx="2728" formatCode="General">
                  <c:v>13.109</c:v>
                </c:pt>
                <c:pt idx="2729" formatCode="General">
                  <c:v>13.112400000000004</c:v>
                </c:pt>
                <c:pt idx="2730" formatCode="General">
                  <c:v>13.1174</c:v>
                </c:pt>
                <c:pt idx="2731" formatCode="General">
                  <c:v>13.123000000000001</c:v>
                </c:pt>
                <c:pt idx="2732" formatCode="General">
                  <c:v>13.126800000000001</c:v>
                </c:pt>
                <c:pt idx="2733" formatCode="General">
                  <c:v>13.132200000000001</c:v>
                </c:pt>
                <c:pt idx="2734" formatCode="General">
                  <c:v>13.1378</c:v>
                </c:pt>
                <c:pt idx="2735" formatCode="General">
                  <c:v>13.1417</c:v>
                </c:pt>
                <c:pt idx="2736" formatCode="General">
                  <c:v>13.1457</c:v>
                </c:pt>
                <c:pt idx="2737" formatCode="General">
                  <c:v>13.1511</c:v>
                </c:pt>
                <c:pt idx="2738" formatCode="General">
                  <c:v>13.155000000000006</c:v>
                </c:pt>
                <c:pt idx="2739" formatCode="General">
                  <c:v>13.1602</c:v>
                </c:pt>
                <c:pt idx="2740" formatCode="General">
                  <c:v>13.1652</c:v>
                </c:pt>
                <c:pt idx="2741" formatCode="General">
                  <c:v>13.1685</c:v>
                </c:pt>
                <c:pt idx="2742" formatCode="General">
                  <c:v>13.173400000000004</c:v>
                </c:pt>
                <c:pt idx="2743" formatCode="General">
                  <c:v>13.179</c:v>
                </c:pt>
                <c:pt idx="2744" formatCode="General">
                  <c:v>13.1829</c:v>
                </c:pt>
                <c:pt idx="2745" formatCode="General">
                  <c:v>13.1882</c:v>
                </c:pt>
                <c:pt idx="2746" formatCode="General">
                  <c:v>13.1938</c:v>
                </c:pt>
                <c:pt idx="2747" formatCode="General">
                  <c:v>13.197700000000001</c:v>
                </c:pt>
                <c:pt idx="2748" formatCode="General">
                  <c:v>13.201700000000001</c:v>
                </c:pt>
                <c:pt idx="2749" formatCode="General">
                  <c:v>13.2073</c:v>
                </c:pt>
                <c:pt idx="2750" formatCode="General">
                  <c:v>13.2112</c:v>
                </c:pt>
                <c:pt idx="2751" formatCode="General">
                  <c:v>13.2163</c:v>
                </c:pt>
                <c:pt idx="2752" formatCode="General">
                  <c:v>13.2216</c:v>
                </c:pt>
                <c:pt idx="2753" formatCode="General">
                  <c:v>13.2249</c:v>
                </c:pt>
                <c:pt idx="2754" formatCode="General">
                  <c:v>13.229900000000001</c:v>
                </c:pt>
                <c:pt idx="2755" formatCode="General">
                  <c:v>13.2354</c:v>
                </c:pt>
                <c:pt idx="2756" formatCode="General">
                  <c:v>13.2393</c:v>
                </c:pt>
                <c:pt idx="2757" formatCode="General">
                  <c:v>13.2447</c:v>
                </c:pt>
                <c:pt idx="2758" formatCode="General">
                  <c:v>13.2502</c:v>
                </c:pt>
                <c:pt idx="2759" formatCode="General">
                  <c:v>13.254</c:v>
                </c:pt>
                <c:pt idx="2760" formatCode="General">
                  <c:v>13.2582</c:v>
                </c:pt>
                <c:pt idx="2761" formatCode="General">
                  <c:v>13.2638</c:v>
                </c:pt>
                <c:pt idx="2762" formatCode="General">
                  <c:v>13.2676</c:v>
                </c:pt>
                <c:pt idx="2763" formatCode="General">
                  <c:v>13.2729</c:v>
                </c:pt>
                <c:pt idx="2764" formatCode="General">
                  <c:v>13.2782</c:v>
                </c:pt>
                <c:pt idx="2765" formatCode="General">
                  <c:v>13.281500000000001</c:v>
                </c:pt>
                <c:pt idx="2766" formatCode="General">
                  <c:v>13.2867</c:v>
                </c:pt>
                <c:pt idx="2767" formatCode="General">
                  <c:v>13.292</c:v>
                </c:pt>
                <c:pt idx="2768" formatCode="General">
                  <c:v>13.2959</c:v>
                </c:pt>
                <c:pt idx="2769" formatCode="General">
                  <c:v>13.301500000000004</c:v>
                </c:pt>
                <c:pt idx="2770" formatCode="General">
                  <c:v>13.306800000000004</c:v>
                </c:pt>
                <c:pt idx="2771" formatCode="General">
                  <c:v>13.3103</c:v>
                </c:pt>
                <c:pt idx="2772" formatCode="General">
                  <c:v>13.315100000000006</c:v>
                </c:pt>
                <c:pt idx="2773" formatCode="General">
                  <c:v>13.320500000000004</c:v>
                </c:pt>
                <c:pt idx="2774" formatCode="General">
                  <c:v>13.324400000000002</c:v>
                </c:pt>
                <c:pt idx="2775" formatCode="General">
                  <c:v>13.3299</c:v>
                </c:pt>
                <c:pt idx="2776" formatCode="General">
                  <c:v>13.334900000000001</c:v>
                </c:pt>
                <c:pt idx="2777" formatCode="General">
                  <c:v>13.338700000000001</c:v>
                </c:pt>
                <c:pt idx="2778" formatCode="General">
                  <c:v>13.344200000000001</c:v>
                </c:pt>
                <c:pt idx="2779" formatCode="General">
                  <c:v>13.3491</c:v>
                </c:pt>
                <c:pt idx="2780" formatCode="General">
                  <c:v>13.353200000000006</c:v>
                </c:pt>
                <c:pt idx="2781" formatCode="General">
                  <c:v>13.359000000000057</c:v>
                </c:pt>
                <c:pt idx="2782" formatCode="General">
                  <c:v>13.363700000000026</c:v>
                </c:pt>
                <c:pt idx="2783" formatCode="General">
                  <c:v>13.367400000000057</c:v>
                </c:pt>
                <c:pt idx="2784" formatCode="General">
                  <c:v>13.372900000000024</c:v>
                </c:pt>
                <c:pt idx="2785" formatCode="General">
                  <c:v>13.377700000000004</c:v>
                </c:pt>
                <c:pt idx="2786" formatCode="General">
                  <c:v>13.3819</c:v>
                </c:pt>
                <c:pt idx="2787" formatCode="General">
                  <c:v>13.387600000000004</c:v>
                </c:pt>
                <c:pt idx="2788" formatCode="General">
                  <c:v>13.3918</c:v>
                </c:pt>
                <c:pt idx="2789" formatCode="General">
                  <c:v>13.395800000000024</c:v>
                </c:pt>
                <c:pt idx="2790" formatCode="General">
                  <c:v>13.401400000000002</c:v>
                </c:pt>
                <c:pt idx="2791" formatCode="General">
                  <c:v>13.405700000000024</c:v>
                </c:pt>
                <c:pt idx="2792" formatCode="General">
                  <c:v>13.410300000000001</c:v>
                </c:pt>
                <c:pt idx="2793" formatCode="General">
                  <c:v>13.4162</c:v>
                </c:pt>
                <c:pt idx="2794" formatCode="General">
                  <c:v>13.420300000000001</c:v>
                </c:pt>
                <c:pt idx="2795" formatCode="General">
                  <c:v>13.4245</c:v>
                </c:pt>
                <c:pt idx="2796" formatCode="General">
                  <c:v>13.430300000000001</c:v>
                </c:pt>
                <c:pt idx="2797" formatCode="General">
                  <c:v>13.4343</c:v>
                </c:pt>
                <c:pt idx="2798" formatCode="General">
                  <c:v>13.4391</c:v>
                </c:pt>
                <c:pt idx="2799" formatCode="General">
                  <c:v>13.444700000000001</c:v>
                </c:pt>
                <c:pt idx="2800" formatCode="General">
                  <c:v>13.448500000000001</c:v>
                </c:pt>
                <c:pt idx="2801" formatCode="General">
                  <c:v>13.452600000000066</c:v>
                </c:pt>
                <c:pt idx="2802" formatCode="General">
                  <c:v>13.4581</c:v>
                </c:pt>
                <c:pt idx="2803" formatCode="General">
                  <c:v>13.462100000000024</c:v>
                </c:pt>
                <c:pt idx="2804" formatCode="General">
                  <c:v>13.4671</c:v>
                </c:pt>
                <c:pt idx="2805" formatCode="General">
                  <c:v>13.472900000000006</c:v>
                </c:pt>
                <c:pt idx="2806" formatCode="General">
                  <c:v>13.476700000000006</c:v>
                </c:pt>
                <c:pt idx="2807" formatCode="General">
                  <c:v>13.4817</c:v>
                </c:pt>
                <c:pt idx="2808" formatCode="General">
                  <c:v>13.487400000000004</c:v>
                </c:pt>
                <c:pt idx="2809" formatCode="General">
                  <c:v>13.491300000000001</c:v>
                </c:pt>
                <c:pt idx="2810" formatCode="General">
                  <c:v>13.496500000000006</c:v>
                </c:pt>
                <c:pt idx="2811" formatCode="General">
                  <c:v>13.501900000000001</c:v>
                </c:pt>
                <c:pt idx="2812" formatCode="General">
                  <c:v>13.5053</c:v>
                </c:pt>
                <c:pt idx="2813" formatCode="General">
                  <c:v>13.5097</c:v>
                </c:pt>
                <c:pt idx="2814" formatCode="General">
                  <c:v>13.5151</c:v>
                </c:pt>
                <c:pt idx="2815" formatCode="General">
                  <c:v>13.5189</c:v>
                </c:pt>
                <c:pt idx="2816" formatCode="General">
                  <c:v>13.5243</c:v>
                </c:pt>
                <c:pt idx="2817" formatCode="General">
                  <c:v>13.5299</c:v>
                </c:pt>
                <c:pt idx="2818" formatCode="General">
                  <c:v>13.533800000000001</c:v>
                </c:pt>
                <c:pt idx="2819" formatCode="General">
                  <c:v>13.5395</c:v>
                </c:pt>
                <c:pt idx="2820" formatCode="General">
                  <c:v>13.5448</c:v>
                </c:pt>
                <c:pt idx="2821" formatCode="General">
                  <c:v>13.5486</c:v>
                </c:pt>
                <c:pt idx="2822" formatCode="General">
                  <c:v>13.5543</c:v>
                </c:pt>
                <c:pt idx="2823" formatCode="General">
                  <c:v>13.559100000000004</c:v>
                </c:pt>
                <c:pt idx="2824" formatCode="General">
                  <c:v>13.5623</c:v>
                </c:pt>
                <c:pt idx="2825" formatCode="General">
                  <c:v>13.5671</c:v>
                </c:pt>
                <c:pt idx="2826" formatCode="General">
                  <c:v>13.5723</c:v>
                </c:pt>
                <c:pt idx="2827" formatCode="General">
                  <c:v>13.5761</c:v>
                </c:pt>
                <c:pt idx="2828" formatCode="General">
                  <c:v>13.581900000000001</c:v>
                </c:pt>
                <c:pt idx="2829" formatCode="General">
                  <c:v>13.5868</c:v>
                </c:pt>
                <c:pt idx="2830" formatCode="General">
                  <c:v>13.5906</c:v>
                </c:pt>
                <c:pt idx="2831" formatCode="General">
                  <c:v>13.596500000000002</c:v>
                </c:pt>
                <c:pt idx="2832" formatCode="General">
                  <c:v>13.6014</c:v>
                </c:pt>
                <c:pt idx="2833" formatCode="General">
                  <c:v>13.605500000000006</c:v>
                </c:pt>
                <c:pt idx="2834" formatCode="General">
                  <c:v>13.6113</c:v>
                </c:pt>
                <c:pt idx="2835" formatCode="General">
                  <c:v>13.615600000000002</c:v>
                </c:pt>
                <c:pt idx="2836" formatCode="General">
                  <c:v>13.6191</c:v>
                </c:pt>
                <c:pt idx="2837" formatCode="General">
                  <c:v>13.624000000000001</c:v>
                </c:pt>
                <c:pt idx="2838" formatCode="General">
                  <c:v>13.6289</c:v>
                </c:pt>
                <c:pt idx="2839" formatCode="General">
                  <c:v>13.632900000000001</c:v>
                </c:pt>
                <c:pt idx="2840" formatCode="General">
                  <c:v>13.6387</c:v>
                </c:pt>
                <c:pt idx="2841" formatCode="General">
                  <c:v>13.643000000000001</c:v>
                </c:pt>
                <c:pt idx="2842" formatCode="General">
                  <c:v>13.647</c:v>
                </c:pt>
                <c:pt idx="2843" formatCode="General">
                  <c:v>13.653</c:v>
                </c:pt>
                <c:pt idx="2844" formatCode="General">
                  <c:v>13.6578</c:v>
                </c:pt>
                <c:pt idx="2845" formatCode="General">
                  <c:v>13.662000000000004</c:v>
                </c:pt>
                <c:pt idx="2846" formatCode="General">
                  <c:v>13.6677</c:v>
                </c:pt>
                <c:pt idx="2847" formatCode="General">
                  <c:v>13.671900000000001</c:v>
                </c:pt>
                <c:pt idx="2848" formatCode="General">
                  <c:v>13.675600000000006</c:v>
                </c:pt>
                <c:pt idx="2849" formatCode="General">
                  <c:v>13.680300000000001</c:v>
                </c:pt>
                <c:pt idx="2850" formatCode="General">
                  <c:v>13.6852</c:v>
                </c:pt>
                <c:pt idx="2851" formatCode="General">
                  <c:v>13.6892</c:v>
                </c:pt>
                <c:pt idx="2852" formatCode="General">
                  <c:v>13.695</c:v>
                </c:pt>
                <c:pt idx="2853" formatCode="General">
                  <c:v>13.6991</c:v>
                </c:pt>
                <c:pt idx="2854" formatCode="General">
                  <c:v>13.703100000000001</c:v>
                </c:pt>
                <c:pt idx="2855" formatCode="General">
                  <c:v>13.709100000000001</c:v>
                </c:pt>
                <c:pt idx="2856" formatCode="General">
                  <c:v>13.713900000000001</c:v>
                </c:pt>
                <c:pt idx="2857" formatCode="General">
                  <c:v>13.718</c:v>
                </c:pt>
                <c:pt idx="2858" formatCode="General">
                  <c:v>13.723800000000001</c:v>
                </c:pt>
                <c:pt idx="2859" formatCode="General">
                  <c:v>13.728</c:v>
                </c:pt>
                <c:pt idx="2860" formatCode="General">
                  <c:v>13.731999999999999</c:v>
                </c:pt>
                <c:pt idx="2861" formatCode="General">
                  <c:v>13.7363</c:v>
                </c:pt>
                <c:pt idx="2862" formatCode="General">
                  <c:v>13.741199999999999</c:v>
                </c:pt>
                <c:pt idx="2863" formatCode="General">
                  <c:v>13.745200000000001</c:v>
                </c:pt>
                <c:pt idx="2864" formatCode="General">
                  <c:v>13.7509</c:v>
                </c:pt>
                <c:pt idx="2865" formatCode="General">
                  <c:v>13.754900000000001</c:v>
                </c:pt>
                <c:pt idx="2866" formatCode="General">
                  <c:v>13.758900000000001</c:v>
                </c:pt>
                <c:pt idx="2867" formatCode="General">
                  <c:v>13.764800000000001</c:v>
                </c:pt>
                <c:pt idx="2868" formatCode="General">
                  <c:v>13.7698</c:v>
                </c:pt>
                <c:pt idx="2869" formatCode="General">
                  <c:v>13.7738</c:v>
                </c:pt>
                <c:pt idx="2870" formatCode="General">
                  <c:v>13.7796</c:v>
                </c:pt>
                <c:pt idx="2871" formatCode="General">
                  <c:v>13.7841</c:v>
                </c:pt>
                <c:pt idx="2872" formatCode="General">
                  <c:v>13.7881</c:v>
                </c:pt>
                <c:pt idx="2873" formatCode="General">
                  <c:v>13.7921</c:v>
                </c:pt>
                <c:pt idx="2874" formatCode="General">
                  <c:v>13.7971</c:v>
                </c:pt>
                <c:pt idx="2875" formatCode="General">
                  <c:v>13.801</c:v>
                </c:pt>
                <c:pt idx="2876" formatCode="General">
                  <c:v>13.806600000000024</c:v>
                </c:pt>
                <c:pt idx="2877" formatCode="General">
                  <c:v>13.810600000000004</c:v>
                </c:pt>
                <c:pt idx="2878" formatCode="General">
                  <c:v>13.814500000000002</c:v>
                </c:pt>
                <c:pt idx="2879" formatCode="General">
                  <c:v>13.8202</c:v>
                </c:pt>
                <c:pt idx="2880" formatCode="General">
                  <c:v>13.825600000000026</c:v>
                </c:pt>
                <c:pt idx="2881" formatCode="General">
                  <c:v>13.829500000000024</c:v>
                </c:pt>
                <c:pt idx="2882" formatCode="General">
                  <c:v>13.8352</c:v>
                </c:pt>
                <c:pt idx="2883" formatCode="General">
                  <c:v>13.84</c:v>
                </c:pt>
                <c:pt idx="2884" formatCode="General">
                  <c:v>13.8439</c:v>
                </c:pt>
                <c:pt idx="2885" formatCode="General">
                  <c:v>13.847900000000001</c:v>
                </c:pt>
                <c:pt idx="2886" formatCode="General">
                  <c:v>13.852800000000061</c:v>
                </c:pt>
                <c:pt idx="2887" formatCode="General">
                  <c:v>13.856600000000061</c:v>
                </c:pt>
                <c:pt idx="2888" formatCode="General">
                  <c:v>13.862100000000057</c:v>
                </c:pt>
                <c:pt idx="2889" formatCode="General">
                  <c:v>13.866100000000024</c:v>
                </c:pt>
                <c:pt idx="2890" formatCode="General">
                  <c:v>13.870100000000004</c:v>
                </c:pt>
                <c:pt idx="2891" formatCode="General">
                  <c:v>13.875400000000077</c:v>
                </c:pt>
                <c:pt idx="2892" formatCode="General">
                  <c:v>13.8812</c:v>
                </c:pt>
                <c:pt idx="2893" formatCode="General">
                  <c:v>13.885100000000024</c:v>
                </c:pt>
                <c:pt idx="2894" formatCode="General">
                  <c:v>13.890500000000022</c:v>
                </c:pt>
                <c:pt idx="2895" formatCode="General">
                  <c:v>13.895800000000024</c:v>
                </c:pt>
                <c:pt idx="2896" formatCode="General">
                  <c:v>13.8993</c:v>
                </c:pt>
                <c:pt idx="2897" formatCode="General">
                  <c:v>13.904</c:v>
                </c:pt>
                <c:pt idx="2898" formatCode="General">
                  <c:v>13.908200000000001</c:v>
                </c:pt>
                <c:pt idx="2899" formatCode="General">
                  <c:v>13.9122</c:v>
                </c:pt>
                <c:pt idx="2900" formatCode="General">
                  <c:v>13.917300000000001</c:v>
                </c:pt>
                <c:pt idx="2901" formatCode="General">
                  <c:v>13.9214</c:v>
                </c:pt>
                <c:pt idx="2902" formatCode="General">
                  <c:v>13.9259</c:v>
                </c:pt>
                <c:pt idx="2903" formatCode="General">
                  <c:v>13.930200000000001</c:v>
                </c:pt>
                <c:pt idx="2904" formatCode="General">
                  <c:v>13.936200000000001</c:v>
                </c:pt>
                <c:pt idx="2905" formatCode="General">
                  <c:v>13.9405</c:v>
                </c:pt>
                <c:pt idx="2906" formatCode="General">
                  <c:v>13.9453</c:v>
                </c:pt>
                <c:pt idx="2907" formatCode="General">
                  <c:v>13.951000000000002</c:v>
                </c:pt>
                <c:pt idx="2908" formatCode="General">
                  <c:v>13.9549</c:v>
                </c:pt>
                <c:pt idx="2909" formatCode="General">
                  <c:v>13.959700000000026</c:v>
                </c:pt>
                <c:pt idx="2910" formatCode="General">
                  <c:v>13.963700000000006</c:v>
                </c:pt>
                <c:pt idx="2911" formatCode="General">
                  <c:v>13.9681</c:v>
                </c:pt>
                <c:pt idx="2912" formatCode="General">
                  <c:v>13.972500000000059</c:v>
                </c:pt>
                <c:pt idx="2913" formatCode="General">
                  <c:v>13.976700000000006</c:v>
                </c:pt>
                <c:pt idx="2914" formatCode="General">
                  <c:v>13.9816</c:v>
                </c:pt>
                <c:pt idx="2915" formatCode="General">
                  <c:v>13.985700000000024</c:v>
                </c:pt>
                <c:pt idx="2916" formatCode="General">
                  <c:v>13.9916</c:v>
                </c:pt>
                <c:pt idx="2917" formatCode="General">
                  <c:v>13.996600000000004</c:v>
                </c:pt>
                <c:pt idx="2918" formatCode="General">
                  <c:v>14.0008</c:v>
                </c:pt>
                <c:pt idx="2919" formatCode="General">
                  <c:v>14.006500000000004</c:v>
                </c:pt>
                <c:pt idx="2920" formatCode="General">
                  <c:v>14.010900000000001</c:v>
                </c:pt>
                <c:pt idx="2921" formatCode="General">
                  <c:v>14.015400000000026</c:v>
                </c:pt>
                <c:pt idx="2922" formatCode="General">
                  <c:v>14.0204</c:v>
                </c:pt>
                <c:pt idx="2923" formatCode="General">
                  <c:v>14.0245</c:v>
                </c:pt>
                <c:pt idx="2924" formatCode="General">
                  <c:v>14.028500000000001</c:v>
                </c:pt>
                <c:pt idx="2925" formatCode="General">
                  <c:v>14.0327</c:v>
                </c:pt>
                <c:pt idx="2926" formatCode="General">
                  <c:v>14.0379</c:v>
                </c:pt>
                <c:pt idx="2927" formatCode="General">
                  <c:v>14.0419</c:v>
                </c:pt>
                <c:pt idx="2928" formatCode="General">
                  <c:v>14.047700000000001</c:v>
                </c:pt>
                <c:pt idx="2929" formatCode="General">
                  <c:v>14.053100000000002</c:v>
                </c:pt>
                <c:pt idx="2930" formatCode="General">
                  <c:v>14.0571</c:v>
                </c:pt>
                <c:pt idx="2931" formatCode="General">
                  <c:v>14.062800000000006</c:v>
                </c:pt>
                <c:pt idx="2932" formatCode="General">
                  <c:v>14.067600000000002</c:v>
                </c:pt>
                <c:pt idx="2933" formatCode="General">
                  <c:v>14.0717</c:v>
                </c:pt>
                <c:pt idx="2934" formatCode="General">
                  <c:v>14.077300000000001</c:v>
                </c:pt>
                <c:pt idx="2935" formatCode="General">
                  <c:v>14.082000000000004</c:v>
                </c:pt>
                <c:pt idx="2936" formatCode="General">
                  <c:v>14.0863</c:v>
                </c:pt>
                <c:pt idx="2937" formatCode="General">
                  <c:v>14.091900000000001</c:v>
                </c:pt>
                <c:pt idx="2938" formatCode="General">
                  <c:v>14.0968</c:v>
                </c:pt>
                <c:pt idx="2939" formatCode="General">
                  <c:v>14.1013</c:v>
                </c:pt>
                <c:pt idx="2940" formatCode="General">
                  <c:v>14.1074</c:v>
                </c:pt>
                <c:pt idx="2941" formatCode="General">
                  <c:v>14.111700000000001</c:v>
                </c:pt>
                <c:pt idx="2942" formatCode="General">
                  <c:v>14.1165</c:v>
                </c:pt>
                <c:pt idx="2943" formatCode="General">
                  <c:v>14.122300000000001</c:v>
                </c:pt>
                <c:pt idx="2944" formatCode="General">
                  <c:v>14.126000000000001</c:v>
                </c:pt>
                <c:pt idx="2945" formatCode="General">
                  <c:v>14.131</c:v>
                </c:pt>
                <c:pt idx="2946" formatCode="General">
                  <c:v>14.136800000000001</c:v>
                </c:pt>
                <c:pt idx="2947" formatCode="General">
                  <c:v>14.140700000000001</c:v>
                </c:pt>
                <c:pt idx="2948" formatCode="General">
                  <c:v>14.146100000000001</c:v>
                </c:pt>
                <c:pt idx="2949" formatCode="General">
                  <c:v>14.151900000000001</c:v>
                </c:pt>
                <c:pt idx="2950" formatCode="General">
                  <c:v>14.155900000000004</c:v>
                </c:pt>
                <c:pt idx="2951" formatCode="General">
                  <c:v>14.1617</c:v>
                </c:pt>
                <c:pt idx="2952" formatCode="General">
                  <c:v>14.167200000000001</c:v>
                </c:pt>
                <c:pt idx="2953" formatCode="General">
                  <c:v>14.171100000000001</c:v>
                </c:pt>
                <c:pt idx="2954" formatCode="General">
                  <c:v>14.1769</c:v>
                </c:pt>
                <c:pt idx="2955" formatCode="General">
                  <c:v>14.181900000000001</c:v>
                </c:pt>
                <c:pt idx="2956" formatCode="General">
                  <c:v>14.1858</c:v>
                </c:pt>
                <c:pt idx="2957" formatCode="General">
                  <c:v>14.191700000000001</c:v>
                </c:pt>
                <c:pt idx="2958" formatCode="General">
                  <c:v>14.1965</c:v>
                </c:pt>
                <c:pt idx="2959" formatCode="General">
                  <c:v>14.200700000000001</c:v>
                </c:pt>
                <c:pt idx="2960" formatCode="General">
                  <c:v>14.206900000000001</c:v>
                </c:pt>
                <c:pt idx="2961" formatCode="General">
                  <c:v>14.211500000000001</c:v>
                </c:pt>
                <c:pt idx="2962" formatCode="General">
                  <c:v>14.216200000000001</c:v>
                </c:pt>
                <c:pt idx="2963" formatCode="General">
                  <c:v>14.2224</c:v>
                </c:pt>
                <c:pt idx="2964" formatCode="General">
                  <c:v>14.2265</c:v>
                </c:pt>
                <c:pt idx="2965" formatCode="General">
                  <c:v>14.2315</c:v>
                </c:pt>
                <c:pt idx="2966" formatCode="General">
                  <c:v>14.237299999999999</c:v>
                </c:pt>
                <c:pt idx="2967" formatCode="General">
                  <c:v>14.241099999999999</c:v>
                </c:pt>
                <c:pt idx="2968" formatCode="General">
                  <c:v>14.2463</c:v>
                </c:pt>
                <c:pt idx="2969" formatCode="General">
                  <c:v>14.252000000000002</c:v>
                </c:pt>
                <c:pt idx="2970" formatCode="General">
                  <c:v>14.2559</c:v>
                </c:pt>
                <c:pt idx="2971" formatCode="General">
                  <c:v>14.2614</c:v>
                </c:pt>
                <c:pt idx="2972" formatCode="General">
                  <c:v>14.267200000000001</c:v>
                </c:pt>
                <c:pt idx="2973" formatCode="General">
                  <c:v>14.2712</c:v>
                </c:pt>
                <c:pt idx="2974" formatCode="General">
                  <c:v>14.277100000000001</c:v>
                </c:pt>
                <c:pt idx="2975" formatCode="General">
                  <c:v>14.282500000000002</c:v>
                </c:pt>
                <c:pt idx="2976" formatCode="General">
                  <c:v>14.2865</c:v>
                </c:pt>
                <c:pt idx="2977" formatCode="General">
                  <c:v>14.292300000000001</c:v>
                </c:pt>
                <c:pt idx="2978" formatCode="General">
                  <c:v>14.2972</c:v>
                </c:pt>
                <c:pt idx="2979" formatCode="General">
                  <c:v>14.301300000000001</c:v>
                </c:pt>
                <c:pt idx="2980" formatCode="General">
                  <c:v>14.3071</c:v>
                </c:pt>
                <c:pt idx="2981" formatCode="General">
                  <c:v>14.3118</c:v>
                </c:pt>
                <c:pt idx="2982" formatCode="General">
                  <c:v>14.3162</c:v>
                </c:pt>
                <c:pt idx="2983" formatCode="General">
                  <c:v>14.322400000000057</c:v>
                </c:pt>
                <c:pt idx="2984" formatCode="General">
                  <c:v>14.3268</c:v>
                </c:pt>
                <c:pt idx="2985" formatCode="General">
                  <c:v>14.331800000000001</c:v>
                </c:pt>
                <c:pt idx="2986" formatCode="General">
                  <c:v>14.337900000000001</c:v>
                </c:pt>
                <c:pt idx="2987" formatCode="General">
                  <c:v>14.342000000000002</c:v>
                </c:pt>
                <c:pt idx="2988" formatCode="General">
                  <c:v>14.347100000000001</c:v>
                </c:pt>
                <c:pt idx="2989" formatCode="General">
                  <c:v>14.352800000000061</c:v>
                </c:pt>
                <c:pt idx="2990" formatCode="General">
                  <c:v>14.356700000000057</c:v>
                </c:pt>
                <c:pt idx="2991" formatCode="General">
                  <c:v>14.362000000000059</c:v>
                </c:pt>
                <c:pt idx="2992" formatCode="General">
                  <c:v>14.367600000000024</c:v>
                </c:pt>
                <c:pt idx="2993" formatCode="General">
                  <c:v>14.371500000000006</c:v>
                </c:pt>
                <c:pt idx="2994" formatCode="General">
                  <c:v>14.3772</c:v>
                </c:pt>
                <c:pt idx="2995" formatCode="General">
                  <c:v>14.382800000000024</c:v>
                </c:pt>
                <c:pt idx="2996" formatCode="General">
                  <c:v>14.386900000000002</c:v>
                </c:pt>
                <c:pt idx="2997" formatCode="General">
                  <c:v>14.392900000000004</c:v>
                </c:pt>
                <c:pt idx="2998" formatCode="General">
                  <c:v>14.398100000000001</c:v>
                </c:pt>
                <c:pt idx="2999" formatCode="General">
                  <c:v>14.402000000000006</c:v>
                </c:pt>
                <c:pt idx="3000" formatCode="General">
                  <c:v>14.4079</c:v>
                </c:pt>
                <c:pt idx="3001" formatCode="General">
                  <c:v>14.412600000000024</c:v>
                </c:pt>
                <c:pt idx="3002" formatCode="General">
                  <c:v>14.4168</c:v>
                </c:pt>
                <c:pt idx="3003" formatCode="General">
                  <c:v>14.422700000000004</c:v>
                </c:pt>
                <c:pt idx="3004" formatCode="General">
                  <c:v>14.427200000000001</c:v>
                </c:pt>
                <c:pt idx="3005" formatCode="General">
                  <c:v>14.431800000000001</c:v>
                </c:pt>
                <c:pt idx="3006" formatCode="General">
                  <c:v>14.437900000000001</c:v>
                </c:pt>
                <c:pt idx="3007" formatCode="General">
                  <c:v>14.442300000000001</c:v>
                </c:pt>
                <c:pt idx="3008" formatCode="General">
                  <c:v>14.4474</c:v>
                </c:pt>
                <c:pt idx="3009" formatCode="General">
                  <c:v>14.453400000000061</c:v>
                </c:pt>
                <c:pt idx="3010" formatCode="General">
                  <c:v>14.457500000000024</c:v>
                </c:pt>
                <c:pt idx="3011" formatCode="General">
                  <c:v>14.462800000000026</c:v>
                </c:pt>
                <c:pt idx="3012" formatCode="General">
                  <c:v>14.468400000000004</c:v>
                </c:pt>
                <c:pt idx="3013" formatCode="General">
                  <c:v>14.472200000000004</c:v>
                </c:pt>
                <c:pt idx="3014" formatCode="General">
                  <c:v>14.477600000000002</c:v>
                </c:pt>
                <c:pt idx="3015" formatCode="General">
                  <c:v>14.4831</c:v>
                </c:pt>
                <c:pt idx="3016" formatCode="General">
                  <c:v>14.487</c:v>
                </c:pt>
                <c:pt idx="3017" formatCode="General">
                  <c:v>14.492900000000002</c:v>
                </c:pt>
                <c:pt idx="3018" formatCode="General">
                  <c:v>14.4983</c:v>
                </c:pt>
                <c:pt idx="3019" formatCode="General">
                  <c:v>14.502400000000026</c:v>
                </c:pt>
                <c:pt idx="3020" formatCode="General">
                  <c:v>14.508600000000001</c:v>
                </c:pt>
                <c:pt idx="3021" formatCode="General">
                  <c:v>14.5136</c:v>
                </c:pt>
                <c:pt idx="3022" formatCode="General">
                  <c:v>14.517800000000001</c:v>
                </c:pt>
                <c:pt idx="3023" formatCode="General">
                  <c:v>14.5237</c:v>
                </c:pt>
                <c:pt idx="3024" formatCode="General">
                  <c:v>14.5283</c:v>
                </c:pt>
                <c:pt idx="3025" formatCode="General">
                  <c:v>14.5326</c:v>
                </c:pt>
                <c:pt idx="3026" formatCode="General">
                  <c:v>14.538500000000001</c:v>
                </c:pt>
                <c:pt idx="3027" formatCode="General">
                  <c:v>14.5428</c:v>
                </c:pt>
                <c:pt idx="3028" formatCode="General">
                  <c:v>14.547600000000001</c:v>
                </c:pt>
                <c:pt idx="3029" formatCode="General">
                  <c:v>14.553800000000004</c:v>
                </c:pt>
                <c:pt idx="3030" formatCode="General">
                  <c:v>14.5579</c:v>
                </c:pt>
                <c:pt idx="3031" formatCode="General">
                  <c:v>14.5632</c:v>
                </c:pt>
                <c:pt idx="3032" formatCode="General">
                  <c:v>14.5692</c:v>
                </c:pt>
                <c:pt idx="3033" formatCode="General">
                  <c:v>14.5732</c:v>
                </c:pt>
                <c:pt idx="3034" formatCode="General">
                  <c:v>14.5786</c:v>
                </c:pt>
                <c:pt idx="3035" formatCode="General">
                  <c:v>14.584200000000001</c:v>
                </c:pt>
                <c:pt idx="3036" formatCode="General">
                  <c:v>14.587900000000001</c:v>
                </c:pt>
                <c:pt idx="3037" formatCode="General">
                  <c:v>14.593400000000004</c:v>
                </c:pt>
                <c:pt idx="3038" formatCode="General">
                  <c:v>14.598800000000001</c:v>
                </c:pt>
                <c:pt idx="3039" formatCode="General">
                  <c:v>14.6027</c:v>
                </c:pt>
                <c:pt idx="3040" formatCode="General">
                  <c:v>14.608600000000001</c:v>
                </c:pt>
                <c:pt idx="3041" formatCode="General">
                  <c:v>14.614000000000001</c:v>
                </c:pt>
                <c:pt idx="3042" formatCode="General">
                  <c:v>14.6182</c:v>
                </c:pt>
                <c:pt idx="3043" formatCode="General">
                  <c:v>14.6243</c:v>
                </c:pt>
                <c:pt idx="3044" formatCode="General">
                  <c:v>14.629200000000001</c:v>
                </c:pt>
                <c:pt idx="3045" formatCode="General">
                  <c:v>14.6333</c:v>
                </c:pt>
                <c:pt idx="3046" formatCode="General">
                  <c:v>14.639200000000001</c:v>
                </c:pt>
                <c:pt idx="3047" formatCode="General">
                  <c:v>14.643700000000001</c:v>
                </c:pt>
                <c:pt idx="3048" formatCode="General">
                  <c:v>14.648099999999999</c:v>
                </c:pt>
                <c:pt idx="3049" formatCode="General">
                  <c:v>14.6539</c:v>
                </c:pt>
                <c:pt idx="3050" formatCode="General">
                  <c:v>14.658200000000001</c:v>
                </c:pt>
                <c:pt idx="3051" formatCode="General">
                  <c:v>14.6631</c:v>
                </c:pt>
                <c:pt idx="3052" formatCode="General">
                  <c:v>14.6691</c:v>
                </c:pt>
                <c:pt idx="3053" formatCode="General">
                  <c:v>14.673300000000001</c:v>
                </c:pt>
                <c:pt idx="3054" formatCode="General">
                  <c:v>14.678700000000001</c:v>
                </c:pt>
                <c:pt idx="3055" formatCode="General">
                  <c:v>14.6846</c:v>
                </c:pt>
                <c:pt idx="3056" formatCode="General">
                  <c:v>14.688500000000001</c:v>
                </c:pt>
                <c:pt idx="3057" formatCode="General">
                  <c:v>14.694000000000001</c:v>
                </c:pt>
                <c:pt idx="3058" formatCode="General">
                  <c:v>14.6995</c:v>
                </c:pt>
                <c:pt idx="3059" formatCode="General">
                  <c:v>14.7033</c:v>
                </c:pt>
                <c:pt idx="3060" formatCode="General">
                  <c:v>14.7088</c:v>
                </c:pt>
                <c:pt idx="3061" formatCode="General">
                  <c:v>14.7141</c:v>
                </c:pt>
                <c:pt idx="3062" formatCode="General">
                  <c:v>14.7181</c:v>
                </c:pt>
                <c:pt idx="3063" formatCode="General">
                  <c:v>14.724</c:v>
                </c:pt>
                <c:pt idx="3064" formatCode="General">
                  <c:v>14.729100000000001</c:v>
                </c:pt>
                <c:pt idx="3065" formatCode="General">
                  <c:v>14.7334</c:v>
                </c:pt>
                <c:pt idx="3066" formatCode="General">
                  <c:v>14.7395</c:v>
                </c:pt>
                <c:pt idx="3067" formatCode="General">
                  <c:v>14.7441</c:v>
                </c:pt>
                <c:pt idx="3068" formatCode="General">
                  <c:v>14.7485</c:v>
                </c:pt>
                <c:pt idx="3069" formatCode="General">
                  <c:v>14.7544</c:v>
                </c:pt>
                <c:pt idx="3070" formatCode="General">
                  <c:v>14.758700000000001</c:v>
                </c:pt>
                <c:pt idx="3071" formatCode="General">
                  <c:v>14.763300000000001</c:v>
                </c:pt>
                <c:pt idx="3072" formatCode="General">
                  <c:v>14.7691</c:v>
                </c:pt>
                <c:pt idx="3073" formatCode="General">
                  <c:v>14.773200000000001</c:v>
                </c:pt>
                <c:pt idx="3074" formatCode="General">
                  <c:v>14.7782</c:v>
                </c:pt>
                <c:pt idx="3075" formatCode="General">
                  <c:v>14.7842</c:v>
                </c:pt>
                <c:pt idx="3076" formatCode="General">
                  <c:v>14.7882</c:v>
                </c:pt>
                <c:pt idx="3077" formatCode="General">
                  <c:v>14.793800000000001</c:v>
                </c:pt>
                <c:pt idx="3078" formatCode="General">
                  <c:v>14.7995</c:v>
                </c:pt>
                <c:pt idx="3079" formatCode="General">
                  <c:v>14.803400000000057</c:v>
                </c:pt>
                <c:pt idx="3080" formatCode="General">
                  <c:v>14.8089</c:v>
                </c:pt>
                <c:pt idx="3081" formatCode="General">
                  <c:v>14.814300000000001</c:v>
                </c:pt>
                <c:pt idx="3082" formatCode="General">
                  <c:v>14.818</c:v>
                </c:pt>
                <c:pt idx="3083" formatCode="General">
                  <c:v>14.823600000000004</c:v>
                </c:pt>
                <c:pt idx="3084" formatCode="General">
                  <c:v>14.828800000000001</c:v>
                </c:pt>
                <c:pt idx="3085" formatCode="General">
                  <c:v>14.832700000000004</c:v>
                </c:pt>
                <c:pt idx="3086" formatCode="General">
                  <c:v>14.838700000000001</c:v>
                </c:pt>
                <c:pt idx="3087" formatCode="General">
                  <c:v>14.8437</c:v>
                </c:pt>
                <c:pt idx="3088" formatCode="General">
                  <c:v>14.848100000000001</c:v>
                </c:pt>
                <c:pt idx="3089" formatCode="General">
                  <c:v>14.853800000000026</c:v>
                </c:pt>
                <c:pt idx="3090" formatCode="General">
                  <c:v>14.858400000000024</c:v>
                </c:pt>
                <c:pt idx="3091" formatCode="General">
                  <c:v>14.862300000000022</c:v>
                </c:pt>
                <c:pt idx="3092" formatCode="General">
                  <c:v>14.867400000000057</c:v>
                </c:pt>
                <c:pt idx="3093" formatCode="General">
                  <c:v>14.872300000000006</c:v>
                </c:pt>
                <c:pt idx="3094" formatCode="General">
                  <c:v>14.876200000000004</c:v>
                </c:pt>
                <c:pt idx="3095" formatCode="General">
                  <c:v>14.882000000000026</c:v>
                </c:pt>
                <c:pt idx="3096" formatCode="General">
                  <c:v>14.886700000000006</c:v>
                </c:pt>
                <c:pt idx="3097" formatCode="General">
                  <c:v>14.891</c:v>
                </c:pt>
                <c:pt idx="3098" formatCode="General">
                  <c:v>14.897</c:v>
                </c:pt>
                <c:pt idx="3099" formatCode="General">
                  <c:v>14.901400000000002</c:v>
                </c:pt>
                <c:pt idx="3100" formatCode="General">
                  <c:v>14.9063</c:v>
                </c:pt>
                <c:pt idx="3101" formatCode="General">
                  <c:v>14.911200000000001</c:v>
                </c:pt>
                <c:pt idx="3102" formatCode="General">
                  <c:v>14.9153</c:v>
                </c:pt>
                <c:pt idx="3103" formatCode="General">
                  <c:v>14.919400000000024</c:v>
                </c:pt>
                <c:pt idx="3104" formatCode="General">
                  <c:v>14.9236</c:v>
                </c:pt>
                <c:pt idx="3105" formatCode="General">
                  <c:v>14.9284</c:v>
                </c:pt>
                <c:pt idx="3106" formatCode="General">
                  <c:v>14.9322</c:v>
                </c:pt>
                <c:pt idx="3107" formatCode="General">
                  <c:v>14.9377</c:v>
                </c:pt>
                <c:pt idx="3108" formatCode="General">
                  <c:v>14.9429</c:v>
                </c:pt>
                <c:pt idx="3109" formatCode="General">
                  <c:v>14.9468</c:v>
                </c:pt>
                <c:pt idx="3110" formatCode="General">
                  <c:v>14.952700000000059</c:v>
                </c:pt>
                <c:pt idx="3111" formatCode="General">
                  <c:v>14.957700000000004</c:v>
                </c:pt>
                <c:pt idx="3112" formatCode="General">
                  <c:v>14.9618</c:v>
                </c:pt>
                <c:pt idx="3113" formatCode="General">
                  <c:v>14.966500000000057</c:v>
                </c:pt>
                <c:pt idx="3114" formatCode="General">
                  <c:v>14.971</c:v>
                </c:pt>
                <c:pt idx="3115" formatCode="General">
                  <c:v>14.9748</c:v>
                </c:pt>
                <c:pt idx="3116" formatCode="General">
                  <c:v>14.979900000000002</c:v>
                </c:pt>
                <c:pt idx="3117" formatCode="General">
                  <c:v>14.9839</c:v>
                </c:pt>
                <c:pt idx="3118" formatCode="General">
                  <c:v>14.9878</c:v>
                </c:pt>
                <c:pt idx="3119" formatCode="General">
                  <c:v>14.992800000000004</c:v>
                </c:pt>
                <c:pt idx="3120" formatCode="General">
                  <c:v>14.9984</c:v>
                </c:pt>
                <c:pt idx="3121" formatCode="General">
                  <c:v>15.0021</c:v>
                </c:pt>
                <c:pt idx="3122" formatCode="General">
                  <c:v>15.0075</c:v>
                </c:pt>
                <c:pt idx="3123" formatCode="General">
                  <c:v>15.0131</c:v>
                </c:pt>
                <c:pt idx="3124" formatCode="General">
                  <c:v>15.0169</c:v>
                </c:pt>
                <c:pt idx="3125" formatCode="General">
                  <c:v>15.021700000000001</c:v>
                </c:pt>
                <c:pt idx="3126" formatCode="General">
                  <c:v>15.026</c:v>
                </c:pt>
                <c:pt idx="3127" formatCode="General">
                  <c:v>15.030100000000001</c:v>
                </c:pt>
                <c:pt idx="3128" formatCode="General">
                  <c:v>15.0351</c:v>
                </c:pt>
                <c:pt idx="3129" formatCode="General">
                  <c:v>15.039400000000002</c:v>
                </c:pt>
                <c:pt idx="3130" formatCode="General">
                  <c:v>15.0435</c:v>
                </c:pt>
                <c:pt idx="3131" formatCode="General">
                  <c:v>15.047700000000001</c:v>
                </c:pt>
                <c:pt idx="3132" formatCode="General">
                  <c:v>15.053500000000026</c:v>
                </c:pt>
                <c:pt idx="3133" formatCode="General">
                  <c:v>15.057700000000002</c:v>
                </c:pt>
                <c:pt idx="3134" formatCode="General">
                  <c:v>15.062500000000057</c:v>
                </c:pt>
                <c:pt idx="3135" formatCode="General">
                  <c:v>15.0684</c:v>
                </c:pt>
                <c:pt idx="3136" formatCode="General">
                  <c:v>15.0723</c:v>
                </c:pt>
                <c:pt idx="3137" formatCode="General">
                  <c:v>15.077</c:v>
                </c:pt>
                <c:pt idx="3138" formatCode="General">
                  <c:v>15.081200000000001</c:v>
                </c:pt>
                <c:pt idx="3139" formatCode="General">
                  <c:v>15.085900000000002</c:v>
                </c:pt>
                <c:pt idx="3140" formatCode="General">
                  <c:v>15.090200000000001</c:v>
                </c:pt>
                <c:pt idx="3141" formatCode="General">
                  <c:v>15.095500000000024</c:v>
                </c:pt>
                <c:pt idx="3142" formatCode="General">
                  <c:v>15.099300000000001</c:v>
                </c:pt>
                <c:pt idx="3143" formatCode="General">
                  <c:v>15.1031</c:v>
                </c:pt>
                <c:pt idx="3144" formatCode="General">
                  <c:v>15.108700000000001</c:v>
                </c:pt>
                <c:pt idx="3145" formatCode="General">
                  <c:v>15.1136</c:v>
                </c:pt>
                <c:pt idx="3146" formatCode="General">
                  <c:v>15.117700000000001</c:v>
                </c:pt>
                <c:pt idx="3147" formatCode="General">
                  <c:v>15.1236</c:v>
                </c:pt>
                <c:pt idx="3148" formatCode="General">
                  <c:v>15.1281</c:v>
                </c:pt>
                <c:pt idx="3149" formatCode="General">
                  <c:v>15.1325</c:v>
                </c:pt>
                <c:pt idx="3150" formatCode="General">
                  <c:v>15.136700000000001</c:v>
                </c:pt>
                <c:pt idx="3151" formatCode="General">
                  <c:v>15.1417</c:v>
                </c:pt>
                <c:pt idx="3152" formatCode="General">
                  <c:v>15.145800000000001</c:v>
                </c:pt>
                <c:pt idx="3153" formatCode="General">
                  <c:v>15.151300000000001</c:v>
                </c:pt>
                <c:pt idx="3154" formatCode="General">
                  <c:v>15.155100000000004</c:v>
                </c:pt>
                <c:pt idx="3155" formatCode="General">
                  <c:v>15.158900000000001</c:v>
                </c:pt>
                <c:pt idx="3156" formatCode="General">
                  <c:v>15.164400000000002</c:v>
                </c:pt>
                <c:pt idx="3157" formatCode="General">
                  <c:v>15.169500000000006</c:v>
                </c:pt>
                <c:pt idx="3158" formatCode="General">
                  <c:v>15.173400000000004</c:v>
                </c:pt>
                <c:pt idx="3159" formatCode="General">
                  <c:v>15.1793</c:v>
                </c:pt>
                <c:pt idx="3160" formatCode="General">
                  <c:v>15.184100000000001</c:v>
                </c:pt>
                <c:pt idx="3161" formatCode="General">
                  <c:v>15.1882</c:v>
                </c:pt>
                <c:pt idx="3162" formatCode="General">
                  <c:v>15.192400000000006</c:v>
                </c:pt>
                <c:pt idx="3163" formatCode="General">
                  <c:v>15.1976</c:v>
                </c:pt>
                <c:pt idx="3164" formatCode="General">
                  <c:v>15.201500000000001</c:v>
                </c:pt>
                <c:pt idx="3165" formatCode="General">
                  <c:v>15.207100000000001</c:v>
                </c:pt>
                <c:pt idx="3166" formatCode="General">
                  <c:v>15.2113</c:v>
                </c:pt>
                <c:pt idx="3167" formatCode="General">
                  <c:v>15.2149</c:v>
                </c:pt>
                <c:pt idx="3168" formatCode="General">
                  <c:v>15.2203</c:v>
                </c:pt>
                <c:pt idx="3169" formatCode="General">
                  <c:v>15.2255</c:v>
                </c:pt>
                <c:pt idx="3170" formatCode="General">
                  <c:v>15.229200000000001</c:v>
                </c:pt>
                <c:pt idx="3171" formatCode="General">
                  <c:v>15.234999999999999</c:v>
                </c:pt>
                <c:pt idx="3172" formatCode="General">
                  <c:v>15.24</c:v>
                </c:pt>
                <c:pt idx="3173" formatCode="General">
                  <c:v>15.2439</c:v>
                </c:pt>
                <c:pt idx="3174" formatCode="General">
                  <c:v>15.248199999999999</c:v>
                </c:pt>
                <c:pt idx="3175" formatCode="General">
                  <c:v>15.253500000000004</c:v>
                </c:pt>
                <c:pt idx="3176" formatCode="General">
                  <c:v>15.257400000000002</c:v>
                </c:pt>
                <c:pt idx="3177" formatCode="General">
                  <c:v>15.2629</c:v>
                </c:pt>
                <c:pt idx="3178" formatCode="General">
                  <c:v>15.2676</c:v>
                </c:pt>
                <c:pt idx="3179" formatCode="General">
                  <c:v>15.271000000000001</c:v>
                </c:pt>
                <c:pt idx="3180" formatCode="General">
                  <c:v>15.2765</c:v>
                </c:pt>
                <c:pt idx="3181" formatCode="General">
                  <c:v>15.281600000000001</c:v>
                </c:pt>
                <c:pt idx="3182" formatCode="General">
                  <c:v>15.285500000000004</c:v>
                </c:pt>
                <c:pt idx="3183" formatCode="General">
                  <c:v>15.2913</c:v>
                </c:pt>
                <c:pt idx="3184" formatCode="General">
                  <c:v>15.2963</c:v>
                </c:pt>
                <c:pt idx="3185" formatCode="General">
                  <c:v>15.3</c:v>
                </c:pt>
                <c:pt idx="3186" formatCode="General">
                  <c:v>15.304600000000002</c:v>
                </c:pt>
                <c:pt idx="3187" formatCode="General">
                  <c:v>15.309900000000004</c:v>
                </c:pt>
                <c:pt idx="3188" formatCode="General">
                  <c:v>15.313800000000002</c:v>
                </c:pt>
                <c:pt idx="3189" formatCode="General">
                  <c:v>15.319400000000057</c:v>
                </c:pt>
                <c:pt idx="3190" formatCode="General">
                  <c:v>15.3241</c:v>
                </c:pt>
                <c:pt idx="3191" formatCode="General">
                  <c:v>15.3277</c:v>
                </c:pt>
                <c:pt idx="3192" formatCode="General">
                  <c:v>15.333300000000001</c:v>
                </c:pt>
                <c:pt idx="3193" formatCode="General">
                  <c:v>15.338200000000001</c:v>
                </c:pt>
                <c:pt idx="3194" formatCode="General">
                  <c:v>15.342000000000002</c:v>
                </c:pt>
                <c:pt idx="3195" formatCode="General">
                  <c:v>15.347900000000001</c:v>
                </c:pt>
                <c:pt idx="3196" formatCode="General">
                  <c:v>15.352700000000068</c:v>
                </c:pt>
                <c:pt idx="3197" formatCode="General">
                  <c:v>15.356200000000022</c:v>
                </c:pt>
                <c:pt idx="3198" formatCode="General">
                  <c:v>15.361400000000026</c:v>
                </c:pt>
                <c:pt idx="3199" formatCode="General">
                  <c:v>15.366500000000061</c:v>
                </c:pt>
                <c:pt idx="3200" formatCode="General">
                  <c:v>15.370500000000026</c:v>
                </c:pt>
                <c:pt idx="3201" formatCode="General">
                  <c:v>15.376100000000006</c:v>
                </c:pt>
                <c:pt idx="3202" formatCode="General">
                  <c:v>15.380700000000004</c:v>
                </c:pt>
                <c:pt idx="3203" formatCode="General">
                  <c:v>15.3848</c:v>
                </c:pt>
                <c:pt idx="3204" formatCode="General">
                  <c:v>15.390500000000022</c:v>
                </c:pt>
                <c:pt idx="3205" formatCode="General">
                  <c:v>15.3949</c:v>
                </c:pt>
                <c:pt idx="3206" formatCode="General">
                  <c:v>15.399400000000057</c:v>
                </c:pt>
                <c:pt idx="3207" formatCode="General">
                  <c:v>15.4053</c:v>
                </c:pt>
                <c:pt idx="3208" formatCode="General">
                  <c:v>15.409400000000026</c:v>
                </c:pt>
                <c:pt idx="3209" formatCode="General">
                  <c:v>15.413400000000006</c:v>
                </c:pt>
                <c:pt idx="3210" formatCode="General">
                  <c:v>15.419</c:v>
                </c:pt>
                <c:pt idx="3211" formatCode="General">
                  <c:v>15.423300000000001</c:v>
                </c:pt>
                <c:pt idx="3212" formatCode="General">
                  <c:v>15.428000000000001</c:v>
                </c:pt>
                <c:pt idx="3213" formatCode="General">
                  <c:v>15.4336</c:v>
                </c:pt>
                <c:pt idx="3214" formatCode="General">
                  <c:v>15.4375</c:v>
                </c:pt>
                <c:pt idx="3215" formatCode="General">
                  <c:v>15.4419</c:v>
                </c:pt>
                <c:pt idx="3216" formatCode="General">
                  <c:v>15.4475</c:v>
                </c:pt>
                <c:pt idx="3217" formatCode="General">
                  <c:v>15.451400000000024</c:v>
                </c:pt>
                <c:pt idx="3218" formatCode="General">
                  <c:v>15.456500000000059</c:v>
                </c:pt>
                <c:pt idx="3219" formatCode="General">
                  <c:v>15.462300000000004</c:v>
                </c:pt>
                <c:pt idx="3220" formatCode="General">
                  <c:v>15.466100000000004</c:v>
                </c:pt>
                <c:pt idx="3221" formatCode="General">
                  <c:v>15.470500000000024</c:v>
                </c:pt>
                <c:pt idx="3222" formatCode="General">
                  <c:v>15.4762</c:v>
                </c:pt>
                <c:pt idx="3223" formatCode="General">
                  <c:v>15.4801</c:v>
                </c:pt>
                <c:pt idx="3224" formatCode="General">
                  <c:v>15.485300000000002</c:v>
                </c:pt>
                <c:pt idx="3225" formatCode="General">
                  <c:v>15.4907</c:v>
                </c:pt>
                <c:pt idx="3226" formatCode="General">
                  <c:v>15.494200000000001</c:v>
                </c:pt>
                <c:pt idx="3227" formatCode="General">
                  <c:v>15.498800000000001</c:v>
                </c:pt>
                <c:pt idx="3228" formatCode="General">
                  <c:v>15.504300000000001</c:v>
                </c:pt>
                <c:pt idx="3229" formatCode="General">
                  <c:v>15.508100000000001</c:v>
                </c:pt>
                <c:pt idx="3230" formatCode="General">
                  <c:v>15.513400000000004</c:v>
                </c:pt>
                <c:pt idx="3231" formatCode="General">
                  <c:v>15.519</c:v>
                </c:pt>
                <c:pt idx="3232" formatCode="General">
                  <c:v>15.522500000000004</c:v>
                </c:pt>
                <c:pt idx="3233" formatCode="General">
                  <c:v>15.527700000000001</c:v>
                </c:pt>
                <c:pt idx="3234" formatCode="General">
                  <c:v>15.533300000000001</c:v>
                </c:pt>
                <c:pt idx="3235" formatCode="General">
                  <c:v>15.537100000000001</c:v>
                </c:pt>
                <c:pt idx="3236" formatCode="General">
                  <c:v>15.5426</c:v>
                </c:pt>
                <c:pt idx="3237" formatCode="General">
                  <c:v>15.547700000000001</c:v>
                </c:pt>
                <c:pt idx="3238" formatCode="General">
                  <c:v>15.5509</c:v>
                </c:pt>
                <c:pt idx="3239" formatCode="General">
                  <c:v>15.555700000000057</c:v>
                </c:pt>
                <c:pt idx="3240" formatCode="General">
                  <c:v>15.561</c:v>
                </c:pt>
                <c:pt idx="3241" formatCode="General">
                  <c:v>15.5648</c:v>
                </c:pt>
                <c:pt idx="3242" formatCode="General">
                  <c:v>15.570500000000004</c:v>
                </c:pt>
                <c:pt idx="3243" formatCode="General">
                  <c:v>15.575700000000024</c:v>
                </c:pt>
                <c:pt idx="3244" formatCode="General">
                  <c:v>15.579500000000024</c:v>
                </c:pt>
                <c:pt idx="3245" formatCode="General">
                  <c:v>15.5852</c:v>
                </c:pt>
                <c:pt idx="3246" formatCode="General">
                  <c:v>15.590300000000001</c:v>
                </c:pt>
                <c:pt idx="3247" formatCode="General">
                  <c:v>15.594200000000001</c:v>
                </c:pt>
                <c:pt idx="3248" formatCode="General">
                  <c:v>15.6</c:v>
                </c:pt>
                <c:pt idx="3249" formatCode="General">
                  <c:v>15.6045</c:v>
                </c:pt>
                <c:pt idx="3250" formatCode="General">
                  <c:v>15.607800000000001</c:v>
                </c:pt>
                <c:pt idx="3251" formatCode="General">
                  <c:v>15.6129</c:v>
                </c:pt>
                <c:pt idx="3252" formatCode="General">
                  <c:v>15.617800000000001</c:v>
                </c:pt>
                <c:pt idx="3253" formatCode="General">
                  <c:v>15.6218</c:v>
                </c:pt>
                <c:pt idx="3254" formatCode="General">
                  <c:v>15.627700000000001</c:v>
                </c:pt>
                <c:pt idx="3255" formatCode="General">
                  <c:v>15.632400000000002</c:v>
                </c:pt>
                <c:pt idx="3256" formatCode="General">
                  <c:v>15.6366</c:v>
                </c:pt>
                <c:pt idx="3257" formatCode="General">
                  <c:v>15.6425</c:v>
                </c:pt>
                <c:pt idx="3258" formatCode="General">
                  <c:v>15.6469</c:v>
                </c:pt>
                <c:pt idx="3259" formatCode="General">
                  <c:v>15.651200000000001</c:v>
                </c:pt>
                <c:pt idx="3260" formatCode="General">
                  <c:v>15.657</c:v>
                </c:pt>
                <c:pt idx="3261" formatCode="General">
                  <c:v>15.661</c:v>
                </c:pt>
                <c:pt idx="3262" formatCode="General">
                  <c:v>15.6646</c:v>
                </c:pt>
                <c:pt idx="3263" formatCode="General">
                  <c:v>15.6698</c:v>
                </c:pt>
                <c:pt idx="3264" formatCode="General">
                  <c:v>15.6744</c:v>
                </c:pt>
                <c:pt idx="3265" formatCode="General">
                  <c:v>15.678600000000001</c:v>
                </c:pt>
                <c:pt idx="3266" formatCode="General">
                  <c:v>15.6845</c:v>
                </c:pt>
                <c:pt idx="3267" formatCode="General">
                  <c:v>15.688700000000001</c:v>
                </c:pt>
                <c:pt idx="3268" formatCode="General">
                  <c:v>15.6928</c:v>
                </c:pt>
                <c:pt idx="3269" formatCode="General">
                  <c:v>15.6988</c:v>
                </c:pt>
                <c:pt idx="3270" formatCode="General">
                  <c:v>15.703200000000001</c:v>
                </c:pt>
                <c:pt idx="3271" formatCode="General">
                  <c:v>15.707700000000001</c:v>
                </c:pt>
                <c:pt idx="3272" formatCode="General">
                  <c:v>15.7135</c:v>
                </c:pt>
                <c:pt idx="3273" formatCode="General">
                  <c:v>15.7174</c:v>
                </c:pt>
                <c:pt idx="3274" formatCode="General">
                  <c:v>15.7211</c:v>
                </c:pt>
                <c:pt idx="3275" formatCode="General">
                  <c:v>15.726100000000001</c:v>
                </c:pt>
                <c:pt idx="3276" formatCode="General">
                  <c:v>15.730600000000001</c:v>
                </c:pt>
                <c:pt idx="3277" formatCode="General">
                  <c:v>15.7347</c:v>
                </c:pt>
                <c:pt idx="3278" formatCode="General">
                  <c:v>15.740600000000001</c:v>
                </c:pt>
                <c:pt idx="3279" formatCode="General">
                  <c:v>15.7446</c:v>
                </c:pt>
                <c:pt idx="3280" formatCode="General">
                  <c:v>15.748799999999999</c:v>
                </c:pt>
                <c:pt idx="3281" formatCode="General">
                  <c:v>15.754800000000001</c:v>
                </c:pt>
                <c:pt idx="3282" formatCode="General">
                  <c:v>15.7593</c:v>
                </c:pt>
                <c:pt idx="3283" formatCode="General">
                  <c:v>15.7637</c:v>
                </c:pt>
                <c:pt idx="3284" formatCode="General">
                  <c:v>15.769500000000004</c:v>
                </c:pt>
                <c:pt idx="3285" formatCode="General">
                  <c:v>15.773400000000002</c:v>
                </c:pt>
                <c:pt idx="3286" formatCode="General">
                  <c:v>15.7773</c:v>
                </c:pt>
                <c:pt idx="3287" formatCode="General">
                  <c:v>15.782</c:v>
                </c:pt>
                <c:pt idx="3288" formatCode="General">
                  <c:v>15.7867</c:v>
                </c:pt>
                <c:pt idx="3289" formatCode="General">
                  <c:v>15.790900000000001</c:v>
                </c:pt>
                <c:pt idx="3290" formatCode="General">
                  <c:v>15.7966</c:v>
                </c:pt>
                <c:pt idx="3291" formatCode="General">
                  <c:v>15.800600000000006</c:v>
                </c:pt>
                <c:pt idx="3292" formatCode="General">
                  <c:v>15.8047</c:v>
                </c:pt>
                <c:pt idx="3293" formatCode="General">
                  <c:v>15.810700000000002</c:v>
                </c:pt>
                <c:pt idx="3294" formatCode="General">
                  <c:v>15.815400000000066</c:v>
                </c:pt>
                <c:pt idx="3295" formatCode="General">
                  <c:v>15.819500000000026</c:v>
                </c:pt>
                <c:pt idx="3296" formatCode="General">
                  <c:v>15.825200000000002</c:v>
                </c:pt>
                <c:pt idx="3297" formatCode="General">
                  <c:v>15.829400000000026</c:v>
                </c:pt>
                <c:pt idx="3298" formatCode="General">
                  <c:v>15.833600000000002</c:v>
                </c:pt>
                <c:pt idx="3299" formatCode="General">
                  <c:v>15.8376</c:v>
                </c:pt>
                <c:pt idx="3300" formatCode="General">
                  <c:v>15.842600000000004</c:v>
                </c:pt>
                <c:pt idx="3301" formatCode="General">
                  <c:v>15.846500000000002</c:v>
                </c:pt>
                <c:pt idx="3302" formatCode="General">
                  <c:v>15.852200000000026</c:v>
                </c:pt>
                <c:pt idx="3303" formatCode="General">
                  <c:v>15.856200000000022</c:v>
                </c:pt>
                <c:pt idx="3304" formatCode="General">
                  <c:v>15.860200000000004</c:v>
                </c:pt>
                <c:pt idx="3305" formatCode="General">
                  <c:v>15.866000000000026</c:v>
                </c:pt>
                <c:pt idx="3306" formatCode="General">
                  <c:v>15.8712</c:v>
                </c:pt>
                <c:pt idx="3307" formatCode="General">
                  <c:v>15.875100000000026</c:v>
                </c:pt>
                <c:pt idx="3308" formatCode="General">
                  <c:v>15.8809</c:v>
                </c:pt>
                <c:pt idx="3309" formatCode="General">
                  <c:v>15.885500000000068</c:v>
                </c:pt>
                <c:pt idx="3310" formatCode="General">
                  <c:v>15.889500000000057</c:v>
                </c:pt>
                <c:pt idx="3311" formatCode="General">
                  <c:v>15.893400000000026</c:v>
                </c:pt>
                <c:pt idx="3312" formatCode="General">
                  <c:v>15.898400000000002</c:v>
                </c:pt>
                <c:pt idx="3313" formatCode="General">
                  <c:v>15.902200000000002</c:v>
                </c:pt>
                <c:pt idx="3314" formatCode="General">
                  <c:v>15.9078</c:v>
                </c:pt>
                <c:pt idx="3315" formatCode="General">
                  <c:v>15.911800000000001</c:v>
                </c:pt>
                <c:pt idx="3316" formatCode="General">
                  <c:v>15.915700000000006</c:v>
                </c:pt>
                <c:pt idx="3317" formatCode="General">
                  <c:v>15.9213</c:v>
                </c:pt>
                <c:pt idx="3318" formatCode="General">
                  <c:v>15.9268</c:v>
                </c:pt>
                <c:pt idx="3319" formatCode="General">
                  <c:v>15.9307</c:v>
                </c:pt>
                <c:pt idx="3320" formatCode="General">
                  <c:v>15.936300000000001</c:v>
                </c:pt>
                <c:pt idx="3321" formatCode="General">
                  <c:v>15.9413</c:v>
                </c:pt>
                <c:pt idx="3322" formatCode="General">
                  <c:v>15.9452</c:v>
                </c:pt>
                <c:pt idx="3323" formatCode="General">
                  <c:v>15.949400000000002</c:v>
                </c:pt>
                <c:pt idx="3324" formatCode="General">
                  <c:v>15.954000000000002</c:v>
                </c:pt>
                <c:pt idx="3325" formatCode="General">
                  <c:v>15.9579</c:v>
                </c:pt>
                <c:pt idx="3326" formatCode="General">
                  <c:v>15.963200000000002</c:v>
                </c:pt>
                <c:pt idx="3327" formatCode="General">
                  <c:v>15.9673</c:v>
                </c:pt>
                <c:pt idx="3328" formatCode="General">
                  <c:v>15.9712</c:v>
                </c:pt>
                <c:pt idx="3329" formatCode="General">
                  <c:v>15.9763</c:v>
                </c:pt>
                <c:pt idx="3330" formatCode="General">
                  <c:v>15.982200000000002</c:v>
                </c:pt>
                <c:pt idx="3331" formatCode="General">
                  <c:v>15.9861</c:v>
                </c:pt>
                <c:pt idx="3332" formatCode="General">
                  <c:v>15.991400000000002</c:v>
                </c:pt>
                <c:pt idx="3333" formatCode="General">
                  <c:v>15.9969</c:v>
                </c:pt>
                <c:pt idx="3334" formatCode="General">
                  <c:v>16.000599999999885</c:v>
                </c:pt>
                <c:pt idx="3335" formatCode="General">
                  <c:v>16.00549999999987</c:v>
                </c:pt>
                <c:pt idx="3336" formatCode="General">
                  <c:v>16.009399999999989</c:v>
                </c:pt>
                <c:pt idx="3337" formatCode="General">
                  <c:v>16.013500000000001</c:v>
                </c:pt>
                <c:pt idx="3338" formatCode="General">
                  <c:v>16.0185</c:v>
                </c:pt>
                <c:pt idx="3339" formatCode="General">
                  <c:v>16.022599999999859</c:v>
                </c:pt>
                <c:pt idx="3340" formatCode="General">
                  <c:v>16.027200000000001</c:v>
                </c:pt>
                <c:pt idx="3341" formatCode="General">
                  <c:v>16.031600000000001</c:v>
                </c:pt>
                <c:pt idx="3342" formatCode="General">
                  <c:v>16.037600000000001</c:v>
                </c:pt>
                <c:pt idx="3343" formatCode="General">
                  <c:v>16.042000000000002</c:v>
                </c:pt>
                <c:pt idx="3344" formatCode="General">
                  <c:v>16.04669999999987</c:v>
                </c:pt>
                <c:pt idx="3345" formatCode="General">
                  <c:v>16.052399999999889</c:v>
                </c:pt>
                <c:pt idx="3346" formatCode="General">
                  <c:v>16.0564</c:v>
                </c:pt>
                <c:pt idx="3347" formatCode="General">
                  <c:v>16.061299999999989</c:v>
                </c:pt>
                <c:pt idx="3348" formatCode="General">
                  <c:v>16.065799999999811</c:v>
                </c:pt>
                <c:pt idx="3349" formatCode="General">
                  <c:v>16.069800000000001</c:v>
                </c:pt>
                <c:pt idx="3350" formatCode="General">
                  <c:v>16.074200000000001</c:v>
                </c:pt>
                <c:pt idx="3351" formatCode="General">
                  <c:v>16.078299999999889</c:v>
                </c:pt>
                <c:pt idx="3352" formatCode="General">
                  <c:v>16.08329999999987</c:v>
                </c:pt>
                <c:pt idx="3353" formatCode="General">
                  <c:v>16.087399999999889</c:v>
                </c:pt>
                <c:pt idx="3354" formatCode="General">
                  <c:v>16.093299999999989</c:v>
                </c:pt>
                <c:pt idx="3355" formatCode="General">
                  <c:v>16.098400000000002</c:v>
                </c:pt>
                <c:pt idx="3356" formatCode="General">
                  <c:v>16.102599999999892</c:v>
                </c:pt>
                <c:pt idx="3357" formatCode="General">
                  <c:v>16.1084</c:v>
                </c:pt>
                <c:pt idx="3358" formatCode="General">
                  <c:v>16.112800000000107</c:v>
                </c:pt>
                <c:pt idx="3359" formatCode="General">
                  <c:v>16.117200000000114</c:v>
                </c:pt>
                <c:pt idx="3360" formatCode="General">
                  <c:v>16.122599999999878</c:v>
                </c:pt>
                <c:pt idx="3361" formatCode="General">
                  <c:v>16.126999999999999</c:v>
                </c:pt>
                <c:pt idx="3362" formatCode="General">
                  <c:v>16.131399999999999</c:v>
                </c:pt>
                <c:pt idx="3363" formatCode="General">
                  <c:v>16.136600000000001</c:v>
                </c:pt>
                <c:pt idx="3364" formatCode="General">
                  <c:v>16.141500000000001</c:v>
                </c:pt>
                <c:pt idx="3365" formatCode="General">
                  <c:v>16.146000000000001</c:v>
                </c:pt>
                <c:pt idx="3366" formatCode="General">
                  <c:v>16.152000000000001</c:v>
                </c:pt>
                <c:pt idx="3367" formatCode="General">
                  <c:v>16.156300000000005</c:v>
                </c:pt>
                <c:pt idx="3368" formatCode="General">
                  <c:v>16.161200000000001</c:v>
                </c:pt>
                <c:pt idx="3369" formatCode="General">
                  <c:v>16.166899999999988</c:v>
                </c:pt>
                <c:pt idx="3370" formatCode="General">
                  <c:v>16.170800000000035</c:v>
                </c:pt>
                <c:pt idx="3371" formatCode="General">
                  <c:v>16.175899999999999</c:v>
                </c:pt>
                <c:pt idx="3372" formatCode="General">
                  <c:v>16.1816</c:v>
                </c:pt>
                <c:pt idx="3373" formatCode="General">
                  <c:v>16.185499999999866</c:v>
                </c:pt>
                <c:pt idx="3374" formatCode="General">
                  <c:v>16.190899999999999</c:v>
                </c:pt>
                <c:pt idx="3375" formatCode="General">
                  <c:v>16.1967</c:v>
                </c:pt>
                <c:pt idx="3376" formatCode="General">
                  <c:v>16.200599999999874</c:v>
                </c:pt>
                <c:pt idx="3377" formatCode="General">
                  <c:v>16.206399999999885</c:v>
                </c:pt>
                <c:pt idx="3378" formatCode="General">
                  <c:v>16.211900000000107</c:v>
                </c:pt>
                <c:pt idx="3379" formatCode="General">
                  <c:v>16.215800000000005</c:v>
                </c:pt>
                <c:pt idx="3380" formatCode="General">
                  <c:v>16.221599999999889</c:v>
                </c:pt>
                <c:pt idx="3381" formatCode="General">
                  <c:v>16.22659999999987</c:v>
                </c:pt>
                <c:pt idx="3382" formatCode="General">
                  <c:v>16.2303</c:v>
                </c:pt>
                <c:pt idx="3383" formatCode="General">
                  <c:v>16.2361</c:v>
                </c:pt>
                <c:pt idx="3384" formatCode="General">
                  <c:v>16.241</c:v>
                </c:pt>
                <c:pt idx="3385" formatCode="General">
                  <c:v>16.245199999999862</c:v>
                </c:pt>
                <c:pt idx="3386" formatCode="General">
                  <c:v>16.251300000000001</c:v>
                </c:pt>
                <c:pt idx="3387" formatCode="General">
                  <c:v>16.2561</c:v>
                </c:pt>
                <c:pt idx="3388" formatCode="General">
                  <c:v>16.260699999999833</c:v>
                </c:pt>
                <c:pt idx="3389" formatCode="General">
                  <c:v>16.2668</c:v>
                </c:pt>
                <c:pt idx="3390" formatCode="General">
                  <c:v>16.271000000000001</c:v>
                </c:pt>
                <c:pt idx="3391" formatCode="General">
                  <c:v>16.2759</c:v>
                </c:pt>
                <c:pt idx="3392" formatCode="General">
                  <c:v>16.2818</c:v>
                </c:pt>
                <c:pt idx="3393" formatCode="General">
                  <c:v>16.285599999999796</c:v>
                </c:pt>
                <c:pt idx="3394" formatCode="General">
                  <c:v>16.290699999999866</c:v>
                </c:pt>
                <c:pt idx="3395" formatCode="General">
                  <c:v>16.296500000000002</c:v>
                </c:pt>
                <c:pt idx="3396" formatCode="General">
                  <c:v>16.3004</c:v>
                </c:pt>
                <c:pt idx="3397" formatCode="General">
                  <c:v>16.305800000000001</c:v>
                </c:pt>
                <c:pt idx="3398" formatCode="General">
                  <c:v>16.311699999999988</c:v>
                </c:pt>
                <c:pt idx="3399" formatCode="General">
                  <c:v>16.3157</c:v>
                </c:pt>
                <c:pt idx="3400" formatCode="General">
                  <c:v>16.3215</c:v>
                </c:pt>
                <c:pt idx="3401" formatCode="General">
                  <c:v>16.327000000000005</c:v>
                </c:pt>
                <c:pt idx="3402" formatCode="General">
                  <c:v>16.330900000000035</c:v>
                </c:pt>
                <c:pt idx="3403" formatCode="General">
                  <c:v>16.3367</c:v>
                </c:pt>
                <c:pt idx="3404" formatCode="General">
                  <c:v>16.341699999999989</c:v>
                </c:pt>
                <c:pt idx="3405" formatCode="General">
                  <c:v>16.345699999999862</c:v>
                </c:pt>
                <c:pt idx="3406" formatCode="General">
                  <c:v>16.351500000000001</c:v>
                </c:pt>
                <c:pt idx="3407" formatCode="General">
                  <c:v>16.356300000000001</c:v>
                </c:pt>
                <c:pt idx="3408" formatCode="General">
                  <c:v>16.360600000000002</c:v>
                </c:pt>
                <c:pt idx="3409" formatCode="General">
                  <c:v>16.366700000000002</c:v>
                </c:pt>
                <c:pt idx="3410" formatCode="General">
                  <c:v>16.371300000000005</c:v>
                </c:pt>
                <c:pt idx="3411" formatCode="General">
                  <c:v>16.376200000000001</c:v>
                </c:pt>
                <c:pt idx="3412" formatCode="General">
                  <c:v>16.382299999999859</c:v>
                </c:pt>
                <c:pt idx="3413" formatCode="General">
                  <c:v>16.386399999999878</c:v>
                </c:pt>
                <c:pt idx="3414" formatCode="General">
                  <c:v>16.391500000000001</c:v>
                </c:pt>
                <c:pt idx="3415" formatCode="General">
                  <c:v>16.397200000000005</c:v>
                </c:pt>
                <c:pt idx="3416" formatCode="General">
                  <c:v>16.4011</c:v>
                </c:pt>
                <c:pt idx="3417" formatCode="General">
                  <c:v>16.406300000000002</c:v>
                </c:pt>
                <c:pt idx="3418" formatCode="General">
                  <c:v>16.411999999999999</c:v>
                </c:pt>
                <c:pt idx="3419" formatCode="General">
                  <c:v>16.415900000000001</c:v>
                </c:pt>
                <c:pt idx="3420" formatCode="General">
                  <c:v>16.421500000000002</c:v>
                </c:pt>
                <c:pt idx="3421" formatCode="General">
                  <c:v>16.427199999999896</c:v>
                </c:pt>
                <c:pt idx="3422" formatCode="General">
                  <c:v>16.4313</c:v>
                </c:pt>
                <c:pt idx="3423" formatCode="General">
                  <c:v>16.437200000000001</c:v>
                </c:pt>
                <c:pt idx="3424" formatCode="General">
                  <c:v>16.4424999999998</c:v>
                </c:pt>
                <c:pt idx="3425" formatCode="General">
                  <c:v>16.446599999999844</c:v>
                </c:pt>
                <c:pt idx="3426" formatCode="General">
                  <c:v>16.452399999999862</c:v>
                </c:pt>
                <c:pt idx="3427" formatCode="General">
                  <c:v>16.4572</c:v>
                </c:pt>
                <c:pt idx="3428" formatCode="General">
                  <c:v>16.46139999999987</c:v>
                </c:pt>
                <c:pt idx="3429" formatCode="General">
                  <c:v>16.467199999999877</c:v>
                </c:pt>
                <c:pt idx="3430" formatCode="General">
                  <c:v>16.471699999999878</c:v>
                </c:pt>
                <c:pt idx="3431" formatCode="General">
                  <c:v>16.476400000000002</c:v>
                </c:pt>
                <c:pt idx="3432" formatCode="General">
                  <c:v>16.482499999999789</c:v>
                </c:pt>
                <c:pt idx="3433" formatCode="General">
                  <c:v>16.486799999999796</c:v>
                </c:pt>
                <c:pt idx="3434" formatCode="General">
                  <c:v>16.491999999999987</c:v>
                </c:pt>
                <c:pt idx="3435" formatCode="General">
                  <c:v>16.497999999999987</c:v>
                </c:pt>
                <c:pt idx="3436" formatCode="General">
                  <c:v>16.501899999999999</c:v>
                </c:pt>
                <c:pt idx="3437" formatCode="General">
                  <c:v>16.507100000000001</c:v>
                </c:pt>
                <c:pt idx="3438" formatCode="General">
                  <c:v>16.512799999999885</c:v>
                </c:pt>
                <c:pt idx="3439" formatCode="General">
                  <c:v>16.5166</c:v>
                </c:pt>
                <c:pt idx="3440" formatCode="General">
                  <c:v>16.521999999999988</c:v>
                </c:pt>
                <c:pt idx="3441" formatCode="General">
                  <c:v>16.5275</c:v>
                </c:pt>
                <c:pt idx="3442" formatCode="General">
                  <c:v>16.531400000000001</c:v>
                </c:pt>
                <c:pt idx="3443" formatCode="General">
                  <c:v>16.537199999999999</c:v>
                </c:pt>
                <c:pt idx="3444" formatCode="General">
                  <c:v>16.542699999999837</c:v>
                </c:pt>
                <c:pt idx="3445" formatCode="General">
                  <c:v>16.546800000000001</c:v>
                </c:pt>
                <c:pt idx="3446" formatCode="General">
                  <c:v>16.552900000000001</c:v>
                </c:pt>
                <c:pt idx="3447" formatCode="General">
                  <c:v>16.558</c:v>
                </c:pt>
                <c:pt idx="3448" formatCode="General">
                  <c:v>16.562099999999862</c:v>
                </c:pt>
                <c:pt idx="3449" formatCode="General">
                  <c:v>16.56809999999987</c:v>
                </c:pt>
                <c:pt idx="3450" formatCode="General">
                  <c:v>16.572699999999866</c:v>
                </c:pt>
                <c:pt idx="3451" formatCode="General">
                  <c:v>16.577000000000005</c:v>
                </c:pt>
                <c:pt idx="3452" formatCode="General">
                  <c:v>16.582899999999889</c:v>
                </c:pt>
                <c:pt idx="3453" formatCode="General">
                  <c:v>16.587199999999989</c:v>
                </c:pt>
                <c:pt idx="3454" formatCode="General">
                  <c:v>16.591999999999999</c:v>
                </c:pt>
                <c:pt idx="3455" formatCode="General">
                  <c:v>16.598099999999889</c:v>
                </c:pt>
                <c:pt idx="3456" formatCode="General">
                  <c:v>16.6022</c:v>
                </c:pt>
                <c:pt idx="3457" formatCode="General">
                  <c:v>16.607299999999999</c:v>
                </c:pt>
                <c:pt idx="3458" formatCode="General">
                  <c:v>16.613399999999999</c:v>
                </c:pt>
                <c:pt idx="3459" formatCode="General">
                  <c:v>16.617400000000035</c:v>
                </c:pt>
                <c:pt idx="3460" formatCode="General">
                  <c:v>16.622699999999877</c:v>
                </c:pt>
                <c:pt idx="3461" formatCode="General">
                  <c:v>16.628399999999989</c:v>
                </c:pt>
                <c:pt idx="3462" formatCode="General">
                  <c:v>16.632200000000001</c:v>
                </c:pt>
                <c:pt idx="3463" formatCode="General">
                  <c:v>16.637599999999999</c:v>
                </c:pt>
                <c:pt idx="3464" formatCode="General">
                  <c:v>16.6431</c:v>
                </c:pt>
                <c:pt idx="3465" formatCode="General">
                  <c:v>16.646999999999988</c:v>
                </c:pt>
                <c:pt idx="3466" formatCode="General">
                  <c:v>16.652799999999989</c:v>
                </c:pt>
                <c:pt idx="3467" formatCode="General">
                  <c:v>16.658200000000001</c:v>
                </c:pt>
                <c:pt idx="3468" formatCode="General">
                  <c:v>16.662199999999885</c:v>
                </c:pt>
                <c:pt idx="3469" formatCode="General">
                  <c:v>16.668199999999889</c:v>
                </c:pt>
                <c:pt idx="3470" formatCode="General">
                  <c:v>16.673400000000001</c:v>
                </c:pt>
                <c:pt idx="3471" formatCode="General">
                  <c:v>16.677499999999988</c:v>
                </c:pt>
                <c:pt idx="3472" formatCode="General">
                  <c:v>16.683399999999892</c:v>
                </c:pt>
                <c:pt idx="3473" formatCode="General">
                  <c:v>16.688099999999885</c:v>
                </c:pt>
                <c:pt idx="3474" formatCode="General">
                  <c:v>16.692299999999989</c:v>
                </c:pt>
                <c:pt idx="3475" formatCode="General">
                  <c:v>16.6981</c:v>
                </c:pt>
                <c:pt idx="3476" formatCode="General">
                  <c:v>16.702499999999858</c:v>
                </c:pt>
                <c:pt idx="3477" formatCode="General">
                  <c:v>16.7073</c:v>
                </c:pt>
                <c:pt idx="3478" formatCode="General">
                  <c:v>16.7133</c:v>
                </c:pt>
                <c:pt idx="3479" formatCode="General">
                  <c:v>16.717400000000001</c:v>
                </c:pt>
                <c:pt idx="3480" formatCode="General">
                  <c:v>16.722599999999833</c:v>
                </c:pt>
                <c:pt idx="3481" formatCode="General">
                  <c:v>16.728599999999844</c:v>
                </c:pt>
                <c:pt idx="3482" formatCode="General">
                  <c:v>16.73269999999987</c:v>
                </c:pt>
                <c:pt idx="3483" formatCode="General">
                  <c:v>16.737900000000035</c:v>
                </c:pt>
                <c:pt idx="3484" formatCode="General">
                  <c:v>16.743599999999859</c:v>
                </c:pt>
                <c:pt idx="3485" formatCode="General">
                  <c:v>16.747399999999892</c:v>
                </c:pt>
                <c:pt idx="3486" formatCode="General">
                  <c:v>16.752699999999862</c:v>
                </c:pt>
                <c:pt idx="3487" formatCode="General">
                  <c:v>16.758199999999889</c:v>
                </c:pt>
                <c:pt idx="3488" formatCode="General">
                  <c:v>16.762099999999844</c:v>
                </c:pt>
                <c:pt idx="3489" formatCode="General">
                  <c:v>16.767900000000001</c:v>
                </c:pt>
                <c:pt idx="3490" formatCode="General">
                  <c:v>16.773299999999892</c:v>
                </c:pt>
                <c:pt idx="3491" formatCode="General">
                  <c:v>16.7775</c:v>
                </c:pt>
                <c:pt idx="3492" formatCode="General">
                  <c:v>16.783499999999837</c:v>
                </c:pt>
                <c:pt idx="3493" formatCode="General">
                  <c:v>16.788499999999804</c:v>
                </c:pt>
                <c:pt idx="3494" formatCode="General">
                  <c:v>16.7928</c:v>
                </c:pt>
                <c:pt idx="3495" formatCode="General">
                  <c:v>16.798599999999851</c:v>
                </c:pt>
                <c:pt idx="3496" formatCode="General">
                  <c:v>16.8032</c:v>
                </c:pt>
                <c:pt idx="3497" formatCode="General">
                  <c:v>16.807500000000001</c:v>
                </c:pt>
                <c:pt idx="3498" formatCode="General">
                  <c:v>16.813300000000005</c:v>
                </c:pt>
                <c:pt idx="3499" formatCode="General">
                  <c:v>16.817599999999999</c:v>
                </c:pt>
                <c:pt idx="3500" formatCode="General">
                  <c:v>16.822500000000002</c:v>
                </c:pt>
                <c:pt idx="3501" formatCode="General">
                  <c:v>16.828499999999877</c:v>
                </c:pt>
                <c:pt idx="3502" formatCode="General">
                  <c:v>16.832599999999989</c:v>
                </c:pt>
                <c:pt idx="3503" formatCode="General">
                  <c:v>16.838000000000001</c:v>
                </c:pt>
                <c:pt idx="3504" formatCode="General">
                  <c:v>16.843900000000001</c:v>
                </c:pt>
                <c:pt idx="3505" formatCode="General">
                  <c:v>16.847799999999989</c:v>
                </c:pt>
                <c:pt idx="3506" formatCode="General">
                  <c:v>16.853300000000001</c:v>
                </c:pt>
                <c:pt idx="3507" formatCode="General">
                  <c:v>16.858699999999892</c:v>
                </c:pt>
                <c:pt idx="3508" formatCode="General">
                  <c:v>16.862499999999859</c:v>
                </c:pt>
                <c:pt idx="3509" formatCode="General">
                  <c:v>16.867999999999999</c:v>
                </c:pt>
                <c:pt idx="3510" formatCode="General">
                  <c:v>16.8733</c:v>
                </c:pt>
                <c:pt idx="3511" formatCode="General">
                  <c:v>16.877199999999988</c:v>
                </c:pt>
                <c:pt idx="3512" formatCode="General">
                  <c:v>16.883099999999889</c:v>
                </c:pt>
                <c:pt idx="3513" formatCode="General">
                  <c:v>16.888299999999862</c:v>
                </c:pt>
                <c:pt idx="3514" formatCode="General">
                  <c:v>16.892499999999878</c:v>
                </c:pt>
                <c:pt idx="3515" formatCode="General">
                  <c:v>16.898399999999889</c:v>
                </c:pt>
                <c:pt idx="3516" formatCode="General">
                  <c:v>16.903199999999877</c:v>
                </c:pt>
                <c:pt idx="3517" formatCode="General">
                  <c:v>16.907499999999889</c:v>
                </c:pt>
                <c:pt idx="3518" formatCode="General">
                  <c:v>16.913</c:v>
                </c:pt>
                <c:pt idx="3519" formatCode="General">
                  <c:v>16.9176</c:v>
                </c:pt>
                <c:pt idx="3520" formatCode="General">
                  <c:v>16.921800000000001</c:v>
                </c:pt>
                <c:pt idx="3521" formatCode="General">
                  <c:v>16.927600000000002</c:v>
                </c:pt>
                <c:pt idx="3522" formatCode="General">
                  <c:v>16.931899999999999</c:v>
                </c:pt>
                <c:pt idx="3523" formatCode="General">
                  <c:v>16.936599999999885</c:v>
                </c:pt>
                <c:pt idx="3524" formatCode="General">
                  <c:v>16.942699999999789</c:v>
                </c:pt>
                <c:pt idx="3525" formatCode="General">
                  <c:v>16.9468</c:v>
                </c:pt>
                <c:pt idx="3526" formatCode="General">
                  <c:v>16.952000000000002</c:v>
                </c:pt>
                <c:pt idx="3527" formatCode="General">
                  <c:v>16.957000000000001</c:v>
                </c:pt>
                <c:pt idx="3528" formatCode="General">
                  <c:v>16.960699999999811</c:v>
                </c:pt>
                <c:pt idx="3529" formatCode="General">
                  <c:v>16.965099999999826</c:v>
                </c:pt>
                <c:pt idx="3530" formatCode="General">
                  <c:v>16.969399999999844</c:v>
                </c:pt>
                <c:pt idx="3531" formatCode="General">
                  <c:v>16.9742</c:v>
                </c:pt>
                <c:pt idx="3532" formatCode="General">
                  <c:v>16.97809999999987</c:v>
                </c:pt>
                <c:pt idx="3533" formatCode="General">
                  <c:v>16.983899999999878</c:v>
                </c:pt>
                <c:pt idx="3534" formatCode="General">
                  <c:v>16.988599999999789</c:v>
                </c:pt>
                <c:pt idx="3535" formatCode="General">
                  <c:v>16.992899999999889</c:v>
                </c:pt>
                <c:pt idx="3536" formatCode="General">
                  <c:v>16.998899999999892</c:v>
                </c:pt>
                <c:pt idx="3537" formatCode="General">
                  <c:v>17.0032</c:v>
                </c:pt>
                <c:pt idx="3538" formatCode="General">
                  <c:v>17.008199999999889</c:v>
                </c:pt>
                <c:pt idx="3539" formatCode="General">
                  <c:v>17.012599999999896</c:v>
                </c:pt>
                <c:pt idx="3540" formatCode="General">
                  <c:v>17.016999999999999</c:v>
                </c:pt>
                <c:pt idx="3541" formatCode="General">
                  <c:v>17.021100000000001</c:v>
                </c:pt>
                <c:pt idx="3542" formatCode="General">
                  <c:v>17.025599999999859</c:v>
                </c:pt>
                <c:pt idx="3543" formatCode="General">
                  <c:v>17.030100000000001</c:v>
                </c:pt>
                <c:pt idx="3544" formatCode="General">
                  <c:v>17.033799999999989</c:v>
                </c:pt>
                <c:pt idx="3545" formatCode="General">
                  <c:v>17.039400000000001</c:v>
                </c:pt>
                <c:pt idx="3546" formatCode="General">
                  <c:v>17.044499999999989</c:v>
                </c:pt>
                <c:pt idx="3547" formatCode="General">
                  <c:v>17.048399999999862</c:v>
                </c:pt>
                <c:pt idx="3548" formatCode="General">
                  <c:v>17.054400000000001</c:v>
                </c:pt>
                <c:pt idx="3549" formatCode="General">
                  <c:v>17.0593</c:v>
                </c:pt>
                <c:pt idx="3550" formatCode="General">
                  <c:v>17.063599999999862</c:v>
                </c:pt>
                <c:pt idx="3551" formatCode="General">
                  <c:v>17.067999999999987</c:v>
                </c:pt>
                <c:pt idx="3552" formatCode="General">
                  <c:v>17.072699999999866</c:v>
                </c:pt>
                <c:pt idx="3553" formatCode="General">
                  <c:v>17.076599999999896</c:v>
                </c:pt>
                <c:pt idx="3554" formatCode="General">
                  <c:v>17.081900000000001</c:v>
                </c:pt>
                <c:pt idx="3555" formatCode="General">
                  <c:v>17.085699999999811</c:v>
                </c:pt>
                <c:pt idx="3556" formatCode="General">
                  <c:v>17.089499999999862</c:v>
                </c:pt>
                <c:pt idx="3557" formatCode="General">
                  <c:v>17.0946</c:v>
                </c:pt>
                <c:pt idx="3558" formatCode="General">
                  <c:v>17.100200000000001</c:v>
                </c:pt>
                <c:pt idx="3559" formatCode="General">
                  <c:v>17.103999999999999</c:v>
                </c:pt>
                <c:pt idx="3560" formatCode="General">
                  <c:v>17.1096</c:v>
                </c:pt>
                <c:pt idx="3561" formatCode="General">
                  <c:v>17.115100000000005</c:v>
                </c:pt>
                <c:pt idx="3562" formatCode="General">
                  <c:v>17.119000000000035</c:v>
                </c:pt>
                <c:pt idx="3563" formatCode="General">
                  <c:v>17.1234</c:v>
                </c:pt>
                <c:pt idx="3564" formatCode="General">
                  <c:v>17.1282</c:v>
                </c:pt>
                <c:pt idx="3565" formatCode="General">
                  <c:v>17.132100000000001</c:v>
                </c:pt>
                <c:pt idx="3566" formatCode="General">
                  <c:v>17.137400000000031</c:v>
                </c:pt>
                <c:pt idx="3567" formatCode="General">
                  <c:v>17.1416</c:v>
                </c:pt>
                <c:pt idx="3568" formatCode="General">
                  <c:v>17.145399999999889</c:v>
                </c:pt>
                <c:pt idx="3569" formatCode="General">
                  <c:v>17.150099999999988</c:v>
                </c:pt>
                <c:pt idx="3570" formatCode="General">
                  <c:v>17.155799999999989</c:v>
                </c:pt>
                <c:pt idx="3571" formatCode="General">
                  <c:v>17.159700000000001</c:v>
                </c:pt>
                <c:pt idx="3572" formatCode="General">
                  <c:v>17.164899999999999</c:v>
                </c:pt>
                <c:pt idx="3573" formatCode="General">
                  <c:v>17.1706</c:v>
                </c:pt>
                <c:pt idx="3574" formatCode="General">
                  <c:v>17.174600000000005</c:v>
                </c:pt>
                <c:pt idx="3575" formatCode="General">
                  <c:v>17.178899999999999</c:v>
                </c:pt>
                <c:pt idx="3576" formatCode="General">
                  <c:v>17.183700000000002</c:v>
                </c:pt>
                <c:pt idx="3577" formatCode="General">
                  <c:v>17.187899999999999</c:v>
                </c:pt>
                <c:pt idx="3578" formatCode="General">
                  <c:v>17.192799999999878</c:v>
                </c:pt>
                <c:pt idx="3579" formatCode="General">
                  <c:v>17.197900000000118</c:v>
                </c:pt>
                <c:pt idx="3580" formatCode="General">
                  <c:v>17.201499999999989</c:v>
                </c:pt>
                <c:pt idx="3581" formatCode="General">
                  <c:v>17.205699999999844</c:v>
                </c:pt>
                <c:pt idx="3582" formatCode="General">
                  <c:v>17.211400000000001</c:v>
                </c:pt>
                <c:pt idx="3583" formatCode="General">
                  <c:v>17.215599999999878</c:v>
                </c:pt>
                <c:pt idx="3584" formatCode="General">
                  <c:v>17.220399999999874</c:v>
                </c:pt>
                <c:pt idx="3585" formatCode="General">
                  <c:v>17.226299999999878</c:v>
                </c:pt>
                <c:pt idx="3586" formatCode="General">
                  <c:v>17.2303</c:v>
                </c:pt>
                <c:pt idx="3587" formatCode="General">
                  <c:v>17.234500000000001</c:v>
                </c:pt>
                <c:pt idx="3588" formatCode="General">
                  <c:v>17.2394</c:v>
                </c:pt>
                <c:pt idx="3589" formatCode="General">
                  <c:v>17.2439</c:v>
                </c:pt>
                <c:pt idx="3590" formatCode="General">
                  <c:v>17.248399999999837</c:v>
                </c:pt>
                <c:pt idx="3591" formatCode="General">
                  <c:v>17.253900000000005</c:v>
                </c:pt>
                <c:pt idx="3592" formatCode="General">
                  <c:v>17.2576</c:v>
                </c:pt>
                <c:pt idx="3593" formatCode="General">
                  <c:v>17.26159999999987</c:v>
                </c:pt>
                <c:pt idx="3594" formatCode="General">
                  <c:v>17.267299999999889</c:v>
                </c:pt>
                <c:pt idx="3595" formatCode="General">
                  <c:v>17.271699999999989</c:v>
                </c:pt>
                <c:pt idx="3596" formatCode="General">
                  <c:v>17.276299999999896</c:v>
                </c:pt>
                <c:pt idx="3597" formatCode="General">
                  <c:v>17.282199999999825</c:v>
                </c:pt>
                <c:pt idx="3598" formatCode="General">
                  <c:v>17.286299999999859</c:v>
                </c:pt>
                <c:pt idx="3599" formatCode="General">
                  <c:v>17.290299999999878</c:v>
                </c:pt>
                <c:pt idx="3600" formatCode="General">
                  <c:v>17.295299999999862</c:v>
                </c:pt>
                <c:pt idx="3601" formatCode="General">
                  <c:v>17.3</c:v>
                </c:pt>
                <c:pt idx="3602" formatCode="General">
                  <c:v>17.304300000000001</c:v>
                </c:pt>
                <c:pt idx="3603" formatCode="General">
                  <c:v>17.309999999999999</c:v>
                </c:pt>
                <c:pt idx="3604" formatCode="General">
                  <c:v>17.313800000000118</c:v>
                </c:pt>
                <c:pt idx="3605" formatCode="General">
                  <c:v>17.31790000000014</c:v>
                </c:pt>
                <c:pt idx="3606" formatCode="General">
                  <c:v>17.323599999999892</c:v>
                </c:pt>
                <c:pt idx="3607" formatCode="General">
                  <c:v>17.327900000000035</c:v>
                </c:pt>
                <c:pt idx="3608" formatCode="General">
                  <c:v>17.3325</c:v>
                </c:pt>
                <c:pt idx="3609" formatCode="General">
                  <c:v>17.3384</c:v>
                </c:pt>
                <c:pt idx="3610" formatCode="General">
                  <c:v>17.34249999999987</c:v>
                </c:pt>
                <c:pt idx="3611" formatCode="General">
                  <c:v>17.346399999999896</c:v>
                </c:pt>
                <c:pt idx="3612" formatCode="General">
                  <c:v>17.351600000000001</c:v>
                </c:pt>
                <c:pt idx="3613" formatCode="General">
                  <c:v>17.356200000000001</c:v>
                </c:pt>
                <c:pt idx="3614" formatCode="General">
                  <c:v>17.360600000000002</c:v>
                </c:pt>
                <c:pt idx="3615" formatCode="General">
                  <c:v>17.366299999999892</c:v>
                </c:pt>
                <c:pt idx="3616" formatCode="General">
                  <c:v>17.370200000000001</c:v>
                </c:pt>
                <c:pt idx="3617" formatCode="General">
                  <c:v>17.374500000000001</c:v>
                </c:pt>
                <c:pt idx="3618" formatCode="General">
                  <c:v>17.380199999999885</c:v>
                </c:pt>
                <c:pt idx="3619" formatCode="General">
                  <c:v>17.3843</c:v>
                </c:pt>
                <c:pt idx="3620" formatCode="General">
                  <c:v>17.389199999999889</c:v>
                </c:pt>
                <c:pt idx="3621" formatCode="General">
                  <c:v>17.395</c:v>
                </c:pt>
                <c:pt idx="3622" formatCode="General">
                  <c:v>17.399000000000001</c:v>
                </c:pt>
                <c:pt idx="3623" formatCode="General">
                  <c:v>17.402999999999889</c:v>
                </c:pt>
                <c:pt idx="3624" formatCode="General">
                  <c:v>17.408399999999844</c:v>
                </c:pt>
                <c:pt idx="3625" formatCode="General">
                  <c:v>17.41259999999987</c:v>
                </c:pt>
                <c:pt idx="3626" formatCode="General">
                  <c:v>17.417400000000001</c:v>
                </c:pt>
                <c:pt idx="3627" formatCode="General">
                  <c:v>17.423100000000002</c:v>
                </c:pt>
                <c:pt idx="3628" formatCode="General">
                  <c:v>17.4269</c:v>
                </c:pt>
                <c:pt idx="3629" formatCode="General">
                  <c:v>17.431799999999896</c:v>
                </c:pt>
                <c:pt idx="3630" formatCode="General">
                  <c:v>17.4374</c:v>
                </c:pt>
                <c:pt idx="3631" formatCode="General">
                  <c:v>17.441199999999878</c:v>
                </c:pt>
                <c:pt idx="3632" formatCode="General">
                  <c:v>17.446499999999844</c:v>
                </c:pt>
                <c:pt idx="3633" formatCode="General">
                  <c:v>17.452100000000002</c:v>
                </c:pt>
                <c:pt idx="3634" formatCode="General">
                  <c:v>17.4559</c:v>
                </c:pt>
                <c:pt idx="3635" formatCode="General">
                  <c:v>17.460199999999851</c:v>
                </c:pt>
                <c:pt idx="3636" formatCode="General">
                  <c:v>17.465800000000002</c:v>
                </c:pt>
                <c:pt idx="3637" formatCode="General">
                  <c:v>17.469599999999826</c:v>
                </c:pt>
                <c:pt idx="3638" formatCode="General">
                  <c:v>17.474900000000005</c:v>
                </c:pt>
                <c:pt idx="3639" formatCode="General">
                  <c:v>17.480299999999826</c:v>
                </c:pt>
                <c:pt idx="3640" formatCode="General">
                  <c:v>17.483699999999796</c:v>
                </c:pt>
                <c:pt idx="3641" formatCode="General">
                  <c:v>17.488799999999777</c:v>
                </c:pt>
                <c:pt idx="3642" formatCode="General">
                  <c:v>17.494199999999989</c:v>
                </c:pt>
                <c:pt idx="3643" formatCode="General">
                  <c:v>17.497999999999987</c:v>
                </c:pt>
                <c:pt idx="3644" formatCode="General">
                  <c:v>17.503599999999889</c:v>
                </c:pt>
                <c:pt idx="3645" formatCode="General">
                  <c:v>17.508900000000001</c:v>
                </c:pt>
                <c:pt idx="3646" formatCode="General">
                  <c:v>17.5123</c:v>
                </c:pt>
                <c:pt idx="3647" formatCode="General">
                  <c:v>17.517399999999999</c:v>
                </c:pt>
                <c:pt idx="3648" formatCode="General">
                  <c:v>17.5228</c:v>
                </c:pt>
                <c:pt idx="3649" formatCode="General">
                  <c:v>17.526599999999878</c:v>
                </c:pt>
                <c:pt idx="3650" formatCode="General">
                  <c:v>17.5322</c:v>
                </c:pt>
                <c:pt idx="3651" formatCode="General">
                  <c:v>17.537199999999999</c:v>
                </c:pt>
                <c:pt idx="3652" formatCode="General">
                  <c:v>17.540400000000002</c:v>
                </c:pt>
                <c:pt idx="3653" formatCode="General">
                  <c:v>17.545699999999837</c:v>
                </c:pt>
                <c:pt idx="3654" formatCode="General">
                  <c:v>17.550799999999889</c:v>
                </c:pt>
                <c:pt idx="3655" formatCode="General">
                  <c:v>17.554400000000001</c:v>
                </c:pt>
                <c:pt idx="3656" formatCode="General">
                  <c:v>17.560199999999877</c:v>
                </c:pt>
                <c:pt idx="3657" formatCode="General">
                  <c:v>17.565299999999858</c:v>
                </c:pt>
                <c:pt idx="3658" formatCode="General">
                  <c:v>17.568599999999837</c:v>
                </c:pt>
                <c:pt idx="3659" formatCode="General">
                  <c:v>17.574000000000005</c:v>
                </c:pt>
                <c:pt idx="3660" formatCode="General">
                  <c:v>17.5792</c:v>
                </c:pt>
                <c:pt idx="3661" formatCode="General">
                  <c:v>17.583100000000002</c:v>
                </c:pt>
                <c:pt idx="3662" formatCode="General">
                  <c:v>17.588799999999804</c:v>
                </c:pt>
                <c:pt idx="3663" formatCode="General">
                  <c:v>17.593499999999889</c:v>
                </c:pt>
                <c:pt idx="3664" formatCode="General">
                  <c:v>17.596800000000005</c:v>
                </c:pt>
                <c:pt idx="3665" formatCode="General">
                  <c:v>17.602</c:v>
                </c:pt>
                <c:pt idx="3666" formatCode="General">
                  <c:v>17.606999999999999</c:v>
                </c:pt>
                <c:pt idx="3667" formatCode="General">
                  <c:v>17.610900000000122</c:v>
                </c:pt>
                <c:pt idx="3668" formatCode="General">
                  <c:v>17.616700000000005</c:v>
                </c:pt>
                <c:pt idx="3669" formatCode="General">
                  <c:v>17.621600000000001</c:v>
                </c:pt>
                <c:pt idx="3670" formatCode="General">
                  <c:v>17.625399999999896</c:v>
                </c:pt>
                <c:pt idx="3671" formatCode="General">
                  <c:v>17.631200000000035</c:v>
                </c:pt>
                <c:pt idx="3672" formatCode="General">
                  <c:v>17.635899999999999</c:v>
                </c:pt>
                <c:pt idx="3673" formatCode="General">
                  <c:v>17.639900000000118</c:v>
                </c:pt>
                <c:pt idx="3674" formatCode="General">
                  <c:v>17.645699999999874</c:v>
                </c:pt>
                <c:pt idx="3675" formatCode="General">
                  <c:v>17.649899999999999</c:v>
                </c:pt>
                <c:pt idx="3676" formatCode="General">
                  <c:v>17.653400000000001</c:v>
                </c:pt>
                <c:pt idx="3677" formatCode="General">
                  <c:v>17.6586</c:v>
                </c:pt>
                <c:pt idx="3678" formatCode="General">
                  <c:v>17.663399999999989</c:v>
                </c:pt>
                <c:pt idx="3679" formatCode="General">
                  <c:v>17.667400000000001</c:v>
                </c:pt>
                <c:pt idx="3680" formatCode="General">
                  <c:v>17.673400000000001</c:v>
                </c:pt>
                <c:pt idx="3681" formatCode="General">
                  <c:v>17.677900000000122</c:v>
                </c:pt>
                <c:pt idx="3682" formatCode="General">
                  <c:v>17.68239999999987</c:v>
                </c:pt>
                <c:pt idx="3683" formatCode="General">
                  <c:v>17.688300000000002</c:v>
                </c:pt>
                <c:pt idx="3684" formatCode="General">
                  <c:v>17.692499999999892</c:v>
                </c:pt>
                <c:pt idx="3685" formatCode="General">
                  <c:v>17.697199999999999</c:v>
                </c:pt>
                <c:pt idx="3686" formatCode="General">
                  <c:v>17.7029</c:v>
                </c:pt>
                <c:pt idx="3687" formatCode="General">
                  <c:v>17.706699999999874</c:v>
                </c:pt>
                <c:pt idx="3688" formatCode="General">
                  <c:v>17.7104</c:v>
                </c:pt>
                <c:pt idx="3689" formatCode="General">
                  <c:v>17.715800000000005</c:v>
                </c:pt>
                <c:pt idx="3690" formatCode="General">
                  <c:v>17.719899999999999</c:v>
                </c:pt>
                <c:pt idx="3691" formatCode="General">
                  <c:v>17.724399999999989</c:v>
                </c:pt>
                <c:pt idx="3692" formatCode="General">
                  <c:v>17.7303</c:v>
                </c:pt>
                <c:pt idx="3693" formatCode="General">
                  <c:v>17.734200000000001</c:v>
                </c:pt>
                <c:pt idx="3694" formatCode="General">
                  <c:v>17.739100000000001</c:v>
                </c:pt>
                <c:pt idx="3695" formatCode="General">
                  <c:v>17.744999999999987</c:v>
                </c:pt>
                <c:pt idx="3696" formatCode="General">
                  <c:v>17.748999999999889</c:v>
                </c:pt>
                <c:pt idx="3697" formatCode="General">
                  <c:v>17.754000000000001</c:v>
                </c:pt>
                <c:pt idx="3698" formatCode="General">
                  <c:v>17.759599999999892</c:v>
                </c:pt>
                <c:pt idx="3699" formatCode="General">
                  <c:v>17.763299999999862</c:v>
                </c:pt>
                <c:pt idx="3700" formatCode="General">
                  <c:v>17.766999999999989</c:v>
                </c:pt>
                <c:pt idx="3701" formatCode="General">
                  <c:v>17.77229999999987</c:v>
                </c:pt>
                <c:pt idx="3702" formatCode="General">
                  <c:v>17.776199999999989</c:v>
                </c:pt>
                <c:pt idx="3703" formatCode="General">
                  <c:v>17.780999999999889</c:v>
                </c:pt>
                <c:pt idx="3704" formatCode="General">
                  <c:v>17.786799999999811</c:v>
                </c:pt>
                <c:pt idx="3705" formatCode="General">
                  <c:v>17.790400000000002</c:v>
                </c:pt>
                <c:pt idx="3706" formatCode="General">
                  <c:v>17.79519999999987</c:v>
                </c:pt>
                <c:pt idx="3707" formatCode="General">
                  <c:v>17.801200000000001</c:v>
                </c:pt>
                <c:pt idx="3708" formatCode="General">
                  <c:v>17.805199999999989</c:v>
                </c:pt>
                <c:pt idx="3709" formatCode="General">
                  <c:v>17.810199999999988</c:v>
                </c:pt>
                <c:pt idx="3710" formatCode="General">
                  <c:v>17.815799999999989</c:v>
                </c:pt>
                <c:pt idx="3711" formatCode="General">
                  <c:v>17.819500000000001</c:v>
                </c:pt>
                <c:pt idx="3712" formatCode="General">
                  <c:v>17.8233</c:v>
                </c:pt>
                <c:pt idx="3713" formatCode="General">
                  <c:v>17.828399999999878</c:v>
                </c:pt>
                <c:pt idx="3714" formatCode="General">
                  <c:v>17.8325</c:v>
                </c:pt>
                <c:pt idx="3715" formatCode="General">
                  <c:v>17.837299999999999</c:v>
                </c:pt>
                <c:pt idx="3716" formatCode="General">
                  <c:v>17.843</c:v>
                </c:pt>
                <c:pt idx="3717" formatCode="General">
                  <c:v>17.846499999999892</c:v>
                </c:pt>
                <c:pt idx="3718" formatCode="General">
                  <c:v>17.851299999999988</c:v>
                </c:pt>
                <c:pt idx="3719" formatCode="General">
                  <c:v>17.857299999999999</c:v>
                </c:pt>
                <c:pt idx="3720" formatCode="General">
                  <c:v>17.8613</c:v>
                </c:pt>
                <c:pt idx="3721" formatCode="General">
                  <c:v>17.866199999999989</c:v>
                </c:pt>
                <c:pt idx="3722" formatCode="General">
                  <c:v>17.87190000000011</c:v>
                </c:pt>
                <c:pt idx="3723" formatCode="General">
                  <c:v>17.875599999999885</c:v>
                </c:pt>
                <c:pt idx="3724" formatCode="General">
                  <c:v>17.8795</c:v>
                </c:pt>
                <c:pt idx="3725" formatCode="General">
                  <c:v>17.884399999999989</c:v>
                </c:pt>
                <c:pt idx="3726" formatCode="General">
                  <c:v>17.888599999999844</c:v>
                </c:pt>
                <c:pt idx="3727" formatCode="General">
                  <c:v>17.8933</c:v>
                </c:pt>
                <c:pt idx="3728" formatCode="General">
                  <c:v>17.898800000000001</c:v>
                </c:pt>
                <c:pt idx="3729" formatCode="General">
                  <c:v>17.902499999999833</c:v>
                </c:pt>
                <c:pt idx="3730" formatCode="General">
                  <c:v>17.907</c:v>
                </c:pt>
                <c:pt idx="3731" formatCode="General">
                  <c:v>17.913</c:v>
                </c:pt>
                <c:pt idx="3732" formatCode="General">
                  <c:v>17.917200000000001</c:v>
                </c:pt>
                <c:pt idx="3733" formatCode="General">
                  <c:v>17.921999999999986</c:v>
                </c:pt>
                <c:pt idx="3734" formatCode="General">
                  <c:v>17.927700000000002</c:v>
                </c:pt>
                <c:pt idx="3735" formatCode="General">
                  <c:v>17.9315</c:v>
                </c:pt>
                <c:pt idx="3736" formatCode="General">
                  <c:v>17.9359</c:v>
                </c:pt>
                <c:pt idx="3737" formatCode="General">
                  <c:v>17.940099999999866</c:v>
                </c:pt>
                <c:pt idx="3738" formatCode="General">
                  <c:v>17.94459999999987</c:v>
                </c:pt>
                <c:pt idx="3739" formatCode="General">
                  <c:v>17.949000000000002</c:v>
                </c:pt>
                <c:pt idx="3740" formatCode="General">
                  <c:v>17.954499999999989</c:v>
                </c:pt>
                <c:pt idx="3741" formatCode="General">
                  <c:v>17.958399999999866</c:v>
                </c:pt>
                <c:pt idx="3742" formatCode="General">
                  <c:v>17.962499999999789</c:v>
                </c:pt>
                <c:pt idx="3743" formatCode="General">
                  <c:v>17.968499999999796</c:v>
                </c:pt>
                <c:pt idx="3744" formatCode="General">
                  <c:v>17.973199999999881</c:v>
                </c:pt>
                <c:pt idx="3745" formatCode="General">
                  <c:v>17.9773</c:v>
                </c:pt>
                <c:pt idx="3746" formatCode="General">
                  <c:v>17.983099999999844</c:v>
                </c:pt>
                <c:pt idx="3747" formatCode="General">
                  <c:v>17.98729999999987</c:v>
                </c:pt>
                <c:pt idx="3748" formatCode="General">
                  <c:v>17.991700000000002</c:v>
                </c:pt>
                <c:pt idx="3749" formatCode="General">
                  <c:v>17.995599999999826</c:v>
                </c:pt>
                <c:pt idx="3750" formatCode="General">
                  <c:v>18.000399999999896</c:v>
                </c:pt>
                <c:pt idx="3751" formatCode="General">
                  <c:v>18.0044</c:v>
                </c:pt>
                <c:pt idx="3752" formatCode="General">
                  <c:v>18.009799999999878</c:v>
                </c:pt>
                <c:pt idx="3753" formatCode="General">
                  <c:v>18.013800000000035</c:v>
                </c:pt>
                <c:pt idx="3754" formatCode="General">
                  <c:v>18.017800000000129</c:v>
                </c:pt>
                <c:pt idx="3755" formatCode="General">
                  <c:v>18.023599999999877</c:v>
                </c:pt>
                <c:pt idx="3756" formatCode="General">
                  <c:v>18.0289</c:v>
                </c:pt>
                <c:pt idx="3757" formatCode="General">
                  <c:v>18.032800000000005</c:v>
                </c:pt>
                <c:pt idx="3758" formatCode="General">
                  <c:v>18.038599999999889</c:v>
                </c:pt>
                <c:pt idx="3759" formatCode="General">
                  <c:v>18.043299999999885</c:v>
                </c:pt>
                <c:pt idx="3760" formatCode="General">
                  <c:v>18.0473</c:v>
                </c:pt>
                <c:pt idx="3761" formatCode="General">
                  <c:v>18.0517</c:v>
                </c:pt>
                <c:pt idx="3762" formatCode="General">
                  <c:v>18.0562</c:v>
                </c:pt>
                <c:pt idx="3763" formatCode="General">
                  <c:v>18.059999999999999</c:v>
                </c:pt>
                <c:pt idx="3764" formatCode="General">
                  <c:v>18.065299999999858</c:v>
                </c:pt>
                <c:pt idx="3765" formatCode="General">
                  <c:v>18.069299999999878</c:v>
                </c:pt>
                <c:pt idx="3766" formatCode="General">
                  <c:v>18.073399999999989</c:v>
                </c:pt>
                <c:pt idx="3767" formatCode="General">
                  <c:v>18.07869999999987</c:v>
                </c:pt>
                <c:pt idx="3768" formatCode="General">
                  <c:v>18.084499999999878</c:v>
                </c:pt>
                <c:pt idx="3769" formatCode="General">
                  <c:v>18.088399999999837</c:v>
                </c:pt>
                <c:pt idx="3770" formatCode="General">
                  <c:v>18.093800000000005</c:v>
                </c:pt>
                <c:pt idx="3771" formatCode="General">
                  <c:v>18.0991</c:v>
                </c:pt>
                <c:pt idx="3772" formatCode="General">
                  <c:v>18.102900000000005</c:v>
                </c:pt>
                <c:pt idx="3773" formatCode="General">
                  <c:v>18.108000000000001</c:v>
                </c:pt>
                <c:pt idx="3774" formatCode="General">
                  <c:v>18.111999999999998</c:v>
                </c:pt>
                <c:pt idx="3775" formatCode="General">
                  <c:v>18.1157</c:v>
                </c:pt>
                <c:pt idx="3776" formatCode="General">
                  <c:v>18.120699999999989</c:v>
                </c:pt>
                <c:pt idx="3777" formatCode="General">
                  <c:v>18.124700000000001</c:v>
                </c:pt>
                <c:pt idx="3778" formatCode="General">
                  <c:v>18.129300000000001</c:v>
                </c:pt>
                <c:pt idx="3779" formatCode="General">
                  <c:v>18.134000000000114</c:v>
                </c:pt>
                <c:pt idx="3780" formatCode="General">
                  <c:v>18.14</c:v>
                </c:pt>
                <c:pt idx="3781" formatCode="General">
                  <c:v>18.144200000000001</c:v>
                </c:pt>
                <c:pt idx="3782" formatCode="General">
                  <c:v>18.149100000000001</c:v>
                </c:pt>
                <c:pt idx="3783" formatCode="General">
                  <c:v>18.15480000000014</c:v>
                </c:pt>
                <c:pt idx="3784" formatCode="General">
                  <c:v>18.1586</c:v>
                </c:pt>
                <c:pt idx="3785" formatCode="General">
                  <c:v>18.163799999999878</c:v>
                </c:pt>
                <c:pt idx="3786" formatCode="General">
                  <c:v>18.16869999999987</c:v>
                </c:pt>
                <c:pt idx="3787" formatCode="General">
                  <c:v>18.1724</c:v>
                </c:pt>
                <c:pt idx="3788" formatCode="General">
                  <c:v>18.1767</c:v>
                </c:pt>
                <c:pt idx="3789" formatCode="General">
                  <c:v>18.1816</c:v>
                </c:pt>
                <c:pt idx="3790" formatCode="General">
                  <c:v>18.186299999999989</c:v>
                </c:pt>
                <c:pt idx="3791" formatCode="General">
                  <c:v>18.190999999999999</c:v>
                </c:pt>
                <c:pt idx="3792" formatCode="General">
                  <c:v>18.196999999999999</c:v>
                </c:pt>
                <c:pt idx="3793" formatCode="General">
                  <c:v>18.2011</c:v>
                </c:pt>
                <c:pt idx="3794" formatCode="General">
                  <c:v>18.206</c:v>
                </c:pt>
                <c:pt idx="3795" formatCode="General">
                  <c:v>18.2117</c:v>
                </c:pt>
                <c:pt idx="3796" formatCode="General">
                  <c:v>18.215599999999878</c:v>
                </c:pt>
                <c:pt idx="3797" formatCode="General">
                  <c:v>18.220699999999862</c:v>
                </c:pt>
                <c:pt idx="3798" formatCode="General">
                  <c:v>18.226199999999885</c:v>
                </c:pt>
                <c:pt idx="3799" formatCode="General">
                  <c:v>18.2301</c:v>
                </c:pt>
                <c:pt idx="3800" formatCode="General">
                  <c:v>18.235499999999877</c:v>
                </c:pt>
                <c:pt idx="3801" formatCode="General">
                  <c:v>18.241199999999989</c:v>
                </c:pt>
                <c:pt idx="3802" formatCode="General">
                  <c:v>18.245199999999862</c:v>
                </c:pt>
                <c:pt idx="3803" formatCode="General">
                  <c:v>18.250900000000001</c:v>
                </c:pt>
                <c:pt idx="3804" formatCode="General">
                  <c:v>18.256399999999989</c:v>
                </c:pt>
                <c:pt idx="3805" formatCode="General">
                  <c:v>18.260299999999862</c:v>
                </c:pt>
                <c:pt idx="3806" formatCode="General">
                  <c:v>18.266100000000002</c:v>
                </c:pt>
                <c:pt idx="3807" formatCode="General">
                  <c:v>18.271100000000001</c:v>
                </c:pt>
                <c:pt idx="3808" formatCode="General">
                  <c:v>18.274799999999892</c:v>
                </c:pt>
                <c:pt idx="3809" formatCode="General">
                  <c:v>18.280599999999826</c:v>
                </c:pt>
                <c:pt idx="3810" formatCode="General">
                  <c:v>18.285599999999796</c:v>
                </c:pt>
                <c:pt idx="3811" formatCode="General">
                  <c:v>18.289699999999833</c:v>
                </c:pt>
                <c:pt idx="3812" formatCode="General">
                  <c:v>18.2958</c:v>
                </c:pt>
                <c:pt idx="3813" formatCode="General">
                  <c:v>18.300599999999989</c:v>
                </c:pt>
                <c:pt idx="3814" formatCode="General">
                  <c:v>18.305099999999989</c:v>
                </c:pt>
                <c:pt idx="3815" formatCode="General">
                  <c:v>18.311299999999999</c:v>
                </c:pt>
                <c:pt idx="3816" formatCode="General">
                  <c:v>18.3156</c:v>
                </c:pt>
                <c:pt idx="3817" formatCode="General">
                  <c:v>18.320399999999989</c:v>
                </c:pt>
                <c:pt idx="3818" formatCode="General">
                  <c:v>18.3262</c:v>
                </c:pt>
                <c:pt idx="3819" formatCode="General">
                  <c:v>18.330100000000005</c:v>
                </c:pt>
                <c:pt idx="3820" formatCode="General">
                  <c:v>18.3352</c:v>
                </c:pt>
                <c:pt idx="3821" formatCode="General">
                  <c:v>18.340900000000001</c:v>
                </c:pt>
                <c:pt idx="3822" formatCode="General">
                  <c:v>18.344799999999989</c:v>
                </c:pt>
                <c:pt idx="3823" formatCode="General">
                  <c:v>18.350200000000001</c:v>
                </c:pt>
                <c:pt idx="3824" formatCode="General">
                  <c:v>18.356100000000001</c:v>
                </c:pt>
                <c:pt idx="3825" formatCode="General">
                  <c:v>18.359900000000035</c:v>
                </c:pt>
                <c:pt idx="3826" formatCode="General">
                  <c:v>18.365599999999858</c:v>
                </c:pt>
                <c:pt idx="3827" formatCode="General">
                  <c:v>18.371300000000005</c:v>
                </c:pt>
                <c:pt idx="3828" formatCode="General">
                  <c:v>18.3752</c:v>
                </c:pt>
                <c:pt idx="3829" formatCode="General">
                  <c:v>18.3809</c:v>
                </c:pt>
                <c:pt idx="3830" formatCode="General">
                  <c:v>18.385999999999989</c:v>
                </c:pt>
                <c:pt idx="3831" formatCode="General">
                  <c:v>18.389900000000001</c:v>
                </c:pt>
                <c:pt idx="3832" formatCode="General">
                  <c:v>18.395699999999874</c:v>
                </c:pt>
                <c:pt idx="3833" formatCode="General">
                  <c:v>18.400599999999859</c:v>
                </c:pt>
                <c:pt idx="3834" formatCode="General">
                  <c:v>18.404800000000005</c:v>
                </c:pt>
                <c:pt idx="3835" formatCode="General">
                  <c:v>18.410900000000005</c:v>
                </c:pt>
                <c:pt idx="3836" formatCode="General">
                  <c:v>18.41559999999987</c:v>
                </c:pt>
                <c:pt idx="3837" formatCode="General">
                  <c:v>18.420099999999874</c:v>
                </c:pt>
                <c:pt idx="3838" formatCode="General">
                  <c:v>18.426199999999874</c:v>
                </c:pt>
                <c:pt idx="3839" formatCode="General">
                  <c:v>18.430599999999878</c:v>
                </c:pt>
                <c:pt idx="3840" formatCode="General">
                  <c:v>18.43539999999987</c:v>
                </c:pt>
                <c:pt idx="3841" formatCode="General">
                  <c:v>18.441299999999877</c:v>
                </c:pt>
                <c:pt idx="3842" formatCode="General">
                  <c:v>18.445099999999837</c:v>
                </c:pt>
                <c:pt idx="3843" formatCode="General">
                  <c:v>18.45</c:v>
                </c:pt>
                <c:pt idx="3844" formatCode="General">
                  <c:v>18.4558</c:v>
                </c:pt>
                <c:pt idx="3845" formatCode="General">
                  <c:v>18.459800000000001</c:v>
                </c:pt>
                <c:pt idx="3846" formatCode="General">
                  <c:v>18.465199999999811</c:v>
                </c:pt>
                <c:pt idx="3847" formatCode="General">
                  <c:v>18.471</c:v>
                </c:pt>
                <c:pt idx="3848" formatCode="General">
                  <c:v>18.47509999999987</c:v>
                </c:pt>
                <c:pt idx="3849" formatCode="General">
                  <c:v>18.480799999999789</c:v>
                </c:pt>
                <c:pt idx="3850" formatCode="General">
                  <c:v>18.486399999999826</c:v>
                </c:pt>
                <c:pt idx="3851" formatCode="General">
                  <c:v>18.490399999999866</c:v>
                </c:pt>
                <c:pt idx="3852" formatCode="General">
                  <c:v>18.496099999999878</c:v>
                </c:pt>
                <c:pt idx="3853" formatCode="General">
                  <c:v>18.501200000000001</c:v>
                </c:pt>
                <c:pt idx="3854" formatCode="General">
                  <c:v>18.505199999999885</c:v>
                </c:pt>
                <c:pt idx="3855" formatCode="General">
                  <c:v>18.510999999999999</c:v>
                </c:pt>
                <c:pt idx="3856" formatCode="General">
                  <c:v>18.515899999999988</c:v>
                </c:pt>
                <c:pt idx="3857" formatCode="General">
                  <c:v>18.520099999999989</c:v>
                </c:pt>
                <c:pt idx="3858" formatCode="General">
                  <c:v>18.526199999999989</c:v>
                </c:pt>
                <c:pt idx="3859" formatCode="General">
                  <c:v>18.530899999999999</c:v>
                </c:pt>
                <c:pt idx="3860" formatCode="General">
                  <c:v>18.535699999999881</c:v>
                </c:pt>
                <c:pt idx="3861" formatCode="General">
                  <c:v>18.541799999999881</c:v>
                </c:pt>
                <c:pt idx="3862" formatCode="General">
                  <c:v>18.545999999999989</c:v>
                </c:pt>
                <c:pt idx="3863" formatCode="General">
                  <c:v>18.550999999999988</c:v>
                </c:pt>
                <c:pt idx="3864" formatCode="General">
                  <c:v>18.556799999999896</c:v>
                </c:pt>
                <c:pt idx="3865" formatCode="General">
                  <c:v>18.560699999999859</c:v>
                </c:pt>
                <c:pt idx="3866" formatCode="General">
                  <c:v>18.565899999999989</c:v>
                </c:pt>
                <c:pt idx="3867" formatCode="General">
                  <c:v>18.5716</c:v>
                </c:pt>
                <c:pt idx="3868" formatCode="General">
                  <c:v>18.575500000000002</c:v>
                </c:pt>
                <c:pt idx="3869" formatCode="General">
                  <c:v>18.581099999999989</c:v>
                </c:pt>
                <c:pt idx="3870" formatCode="General">
                  <c:v>18.5868</c:v>
                </c:pt>
                <c:pt idx="3871" formatCode="General">
                  <c:v>18.590800000000005</c:v>
                </c:pt>
                <c:pt idx="3872" formatCode="General">
                  <c:v>18.596800000000005</c:v>
                </c:pt>
                <c:pt idx="3873" formatCode="General">
                  <c:v>18.6021</c:v>
                </c:pt>
                <c:pt idx="3874" formatCode="General">
                  <c:v>18.606100000000001</c:v>
                </c:pt>
                <c:pt idx="3875" formatCode="General">
                  <c:v>18.611999999999998</c:v>
                </c:pt>
                <c:pt idx="3876" formatCode="General">
                  <c:v>18.616900000000129</c:v>
                </c:pt>
                <c:pt idx="3877" formatCode="General">
                  <c:v>18.620899999999999</c:v>
                </c:pt>
                <c:pt idx="3878" formatCode="General">
                  <c:v>18.626799999999989</c:v>
                </c:pt>
                <c:pt idx="3879" formatCode="General">
                  <c:v>18.631499999999999</c:v>
                </c:pt>
                <c:pt idx="3880" formatCode="General">
                  <c:v>18.635899999999999</c:v>
                </c:pt>
                <c:pt idx="3881" formatCode="General">
                  <c:v>18.642099999999989</c:v>
                </c:pt>
                <c:pt idx="3882" formatCode="General">
                  <c:v>18.6465</c:v>
                </c:pt>
                <c:pt idx="3883" formatCode="General">
                  <c:v>18.651499999999999</c:v>
                </c:pt>
                <c:pt idx="3884" formatCode="General">
                  <c:v>18.657599999999999</c:v>
                </c:pt>
                <c:pt idx="3885" formatCode="General">
                  <c:v>18.6617</c:v>
                </c:pt>
                <c:pt idx="3886" formatCode="General">
                  <c:v>18.666899999999988</c:v>
                </c:pt>
                <c:pt idx="3887" formatCode="General">
                  <c:v>18.672599999999989</c:v>
                </c:pt>
                <c:pt idx="3888" formatCode="General">
                  <c:v>18.676400000000001</c:v>
                </c:pt>
                <c:pt idx="3889" formatCode="General">
                  <c:v>18.681699999999989</c:v>
                </c:pt>
                <c:pt idx="3890" formatCode="General">
                  <c:v>18.6874</c:v>
                </c:pt>
                <c:pt idx="3891" formatCode="General">
                  <c:v>18.691199999999988</c:v>
                </c:pt>
                <c:pt idx="3892" formatCode="General">
                  <c:v>18.696899999999999</c:v>
                </c:pt>
                <c:pt idx="3893" formatCode="General">
                  <c:v>18.702499999999858</c:v>
                </c:pt>
                <c:pt idx="3894" formatCode="General">
                  <c:v>18.706600000000002</c:v>
                </c:pt>
                <c:pt idx="3895" formatCode="General">
                  <c:v>18.712599999999878</c:v>
                </c:pt>
                <c:pt idx="3896" formatCode="General">
                  <c:v>18.717800000000114</c:v>
                </c:pt>
                <c:pt idx="3897" formatCode="General">
                  <c:v>18.721900000000005</c:v>
                </c:pt>
                <c:pt idx="3898" formatCode="General">
                  <c:v>18.727799999999878</c:v>
                </c:pt>
                <c:pt idx="3899" formatCode="General">
                  <c:v>18.732599999999874</c:v>
                </c:pt>
                <c:pt idx="3900" formatCode="General">
                  <c:v>18.736699999999892</c:v>
                </c:pt>
                <c:pt idx="3901" formatCode="General">
                  <c:v>18.742599999999811</c:v>
                </c:pt>
                <c:pt idx="3902" formatCode="General">
                  <c:v>18.747</c:v>
                </c:pt>
                <c:pt idx="3903" formatCode="General">
                  <c:v>18.7517</c:v>
                </c:pt>
                <c:pt idx="3904" formatCode="General">
                  <c:v>18.757800000000035</c:v>
                </c:pt>
                <c:pt idx="3905" formatCode="General">
                  <c:v>18.762099999999844</c:v>
                </c:pt>
                <c:pt idx="3906" formatCode="General">
                  <c:v>18.767299999999889</c:v>
                </c:pt>
                <c:pt idx="3907" formatCode="General">
                  <c:v>18.773299999999892</c:v>
                </c:pt>
                <c:pt idx="3908" formatCode="General">
                  <c:v>18.7773</c:v>
                </c:pt>
                <c:pt idx="3909" formatCode="General">
                  <c:v>18.782599999999796</c:v>
                </c:pt>
                <c:pt idx="3910" formatCode="General">
                  <c:v>18.788199999999826</c:v>
                </c:pt>
                <c:pt idx="3911" formatCode="General">
                  <c:v>18.79209999999987</c:v>
                </c:pt>
                <c:pt idx="3912" formatCode="General">
                  <c:v>18.7974</c:v>
                </c:pt>
                <c:pt idx="3913" formatCode="General">
                  <c:v>18.802900000000001</c:v>
                </c:pt>
                <c:pt idx="3914" formatCode="General">
                  <c:v>18.806799999999896</c:v>
                </c:pt>
                <c:pt idx="3915" formatCode="General">
                  <c:v>18.8126</c:v>
                </c:pt>
                <c:pt idx="3916" formatCode="General">
                  <c:v>18.818000000000001</c:v>
                </c:pt>
                <c:pt idx="3917" formatCode="General">
                  <c:v>18.822199999999889</c:v>
                </c:pt>
                <c:pt idx="3918" formatCode="General">
                  <c:v>18.828199999999892</c:v>
                </c:pt>
                <c:pt idx="3919" formatCode="General">
                  <c:v>18.833200000000001</c:v>
                </c:pt>
                <c:pt idx="3920" formatCode="General">
                  <c:v>18.837299999999999</c:v>
                </c:pt>
                <c:pt idx="3921" formatCode="General">
                  <c:v>18.8431</c:v>
                </c:pt>
                <c:pt idx="3922" formatCode="General">
                  <c:v>18.8477</c:v>
                </c:pt>
                <c:pt idx="3923" formatCode="General">
                  <c:v>18.851800000000118</c:v>
                </c:pt>
                <c:pt idx="3924" formatCode="General">
                  <c:v>18.857600000000001</c:v>
                </c:pt>
                <c:pt idx="3925" formatCode="General">
                  <c:v>18.861999999999988</c:v>
                </c:pt>
                <c:pt idx="3926" formatCode="General">
                  <c:v>18.866800000000001</c:v>
                </c:pt>
                <c:pt idx="3927" formatCode="General">
                  <c:v>18.872800000000005</c:v>
                </c:pt>
                <c:pt idx="3928" formatCode="General">
                  <c:v>18.876999999999999</c:v>
                </c:pt>
                <c:pt idx="3929" formatCode="General">
                  <c:v>18.882299999999859</c:v>
                </c:pt>
                <c:pt idx="3930" formatCode="General">
                  <c:v>18.88819999999987</c:v>
                </c:pt>
                <c:pt idx="3931" formatCode="General">
                  <c:v>18.892199999999892</c:v>
                </c:pt>
                <c:pt idx="3932" formatCode="General">
                  <c:v>18.897600000000001</c:v>
                </c:pt>
                <c:pt idx="3933" formatCode="General">
                  <c:v>18.903099999999878</c:v>
                </c:pt>
                <c:pt idx="3934" formatCode="General">
                  <c:v>18.9069</c:v>
                </c:pt>
                <c:pt idx="3935" formatCode="General">
                  <c:v>18.912299999999878</c:v>
                </c:pt>
                <c:pt idx="3936" formatCode="General">
                  <c:v>18.9177</c:v>
                </c:pt>
                <c:pt idx="3937" formatCode="General">
                  <c:v>18.921600000000002</c:v>
                </c:pt>
                <c:pt idx="3938" formatCode="General">
                  <c:v>18.927499999999878</c:v>
                </c:pt>
                <c:pt idx="3939" formatCode="General">
                  <c:v>18.932699999999862</c:v>
                </c:pt>
                <c:pt idx="3940" formatCode="General">
                  <c:v>18.936900000000001</c:v>
                </c:pt>
                <c:pt idx="3941" formatCode="General">
                  <c:v>18.942900000000002</c:v>
                </c:pt>
                <c:pt idx="3942" formatCode="General">
                  <c:v>18.947800000000001</c:v>
                </c:pt>
                <c:pt idx="3943" formatCode="General">
                  <c:v>18.952000000000002</c:v>
                </c:pt>
                <c:pt idx="3944" formatCode="General">
                  <c:v>18.957799999999889</c:v>
                </c:pt>
                <c:pt idx="3945" formatCode="General">
                  <c:v>18.962399999999796</c:v>
                </c:pt>
                <c:pt idx="3946" formatCode="General">
                  <c:v>18.966599999999822</c:v>
                </c:pt>
                <c:pt idx="3947" formatCode="General">
                  <c:v>18.972399999999851</c:v>
                </c:pt>
                <c:pt idx="3948" formatCode="General">
                  <c:v>18.976699999999862</c:v>
                </c:pt>
                <c:pt idx="3949" formatCode="General">
                  <c:v>18.981399999999859</c:v>
                </c:pt>
                <c:pt idx="3950" formatCode="General">
                  <c:v>18.987499999999859</c:v>
                </c:pt>
                <c:pt idx="3951" formatCode="General">
                  <c:v>18.991599999999877</c:v>
                </c:pt>
                <c:pt idx="3952" formatCode="General">
                  <c:v>18.9969</c:v>
                </c:pt>
                <c:pt idx="3953" formatCode="General">
                  <c:v>19.002099999999889</c:v>
                </c:pt>
                <c:pt idx="3954" formatCode="General">
                  <c:v>19.0059</c:v>
                </c:pt>
                <c:pt idx="3955" formatCode="General">
                  <c:v>19.010300000000001</c:v>
                </c:pt>
                <c:pt idx="3956" formatCode="General">
                  <c:v>19.0151</c:v>
                </c:pt>
                <c:pt idx="3957" formatCode="General">
                  <c:v>19.019600000000001</c:v>
                </c:pt>
                <c:pt idx="3958" formatCode="General">
                  <c:v>19.023900000000001</c:v>
                </c:pt>
                <c:pt idx="3959" formatCode="General">
                  <c:v>19.029699999999877</c:v>
                </c:pt>
                <c:pt idx="3960" formatCode="General">
                  <c:v>19.033899999999999</c:v>
                </c:pt>
                <c:pt idx="3961" formatCode="General">
                  <c:v>19.038799999999878</c:v>
                </c:pt>
                <c:pt idx="3962" formatCode="General">
                  <c:v>19.044799999999885</c:v>
                </c:pt>
                <c:pt idx="3963" formatCode="General">
                  <c:v>19.0488</c:v>
                </c:pt>
                <c:pt idx="3964" formatCode="General">
                  <c:v>19.053999999999988</c:v>
                </c:pt>
                <c:pt idx="3965" formatCode="General">
                  <c:v>19.058399999999892</c:v>
                </c:pt>
                <c:pt idx="3966" formatCode="General">
                  <c:v>19.062399999999844</c:v>
                </c:pt>
                <c:pt idx="3967" formatCode="General">
                  <c:v>19.067</c:v>
                </c:pt>
                <c:pt idx="3968" formatCode="General">
                  <c:v>19.071200000000001</c:v>
                </c:pt>
                <c:pt idx="3969" formatCode="General">
                  <c:v>19.075800000000001</c:v>
                </c:pt>
                <c:pt idx="3970" formatCode="General">
                  <c:v>19.079699999999892</c:v>
                </c:pt>
                <c:pt idx="3971" formatCode="General">
                  <c:v>19.085399999999833</c:v>
                </c:pt>
                <c:pt idx="3972" formatCode="General">
                  <c:v>19.090199999999989</c:v>
                </c:pt>
                <c:pt idx="3973" formatCode="General">
                  <c:v>19.0944</c:v>
                </c:pt>
                <c:pt idx="3974" formatCode="General">
                  <c:v>19.1004</c:v>
                </c:pt>
                <c:pt idx="3975" formatCode="General">
                  <c:v>19.104800000000122</c:v>
                </c:pt>
                <c:pt idx="3976" formatCode="General">
                  <c:v>19.1096</c:v>
                </c:pt>
                <c:pt idx="3977" formatCode="General">
                  <c:v>19.113800000000129</c:v>
                </c:pt>
                <c:pt idx="3978" formatCode="General">
                  <c:v>19.118500000000001</c:v>
                </c:pt>
                <c:pt idx="3979" formatCode="General">
                  <c:v>19.122499999999889</c:v>
                </c:pt>
                <c:pt idx="3980" formatCode="General">
                  <c:v>19.127600000000001</c:v>
                </c:pt>
                <c:pt idx="3981" formatCode="General">
                  <c:v>19.131599999999999</c:v>
                </c:pt>
                <c:pt idx="3982" formatCode="General">
                  <c:v>19.135300000000001</c:v>
                </c:pt>
                <c:pt idx="3983" formatCode="General">
                  <c:v>19.140799999999889</c:v>
                </c:pt>
                <c:pt idx="3984" formatCode="General">
                  <c:v>19.146000000000001</c:v>
                </c:pt>
                <c:pt idx="3985" formatCode="General">
                  <c:v>19.149899999999999</c:v>
                </c:pt>
                <c:pt idx="3986" formatCode="General">
                  <c:v>19.155799999999989</c:v>
                </c:pt>
                <c:pt idx="3987" formatCode="General">
                  <c:v>19.160799999999877</c:v>
                </c:pt>
                <c:pt idx="3988" formatCode="General">
                  <c:v>19.164999999999999</c:v>
                </c:pt>
                <c:pt idx="3989" formatCode="General">
                  <c:v>19.1692</c:v>
                </c:pt>
                <c:pt idx="3990" formatCode="General">
                  <c:v>19.174099999999999</c:v>
                </c:pt>
                <c:pt idx="3991" formatCode="General">
                  <c:v>19.178000000000001</c:v>
                </c:pt>
                <c:pt idx="3992" formatCode="General">
                  <c:v>19.183399999999892</c:v>
                </c:pt>
                <c:pt idx="3993" formatCode="General">
                  <c:v>19.1873</c:v>
                </c:pt>
                <c:pt idx="3994" formatCode="General">
                  <c:v>19.191099999999999</c:v>
                </c:pt>
                <c:pt idx="3995" formatCode="General">
                  <c:v>19.196200000000001</c:v>
                </c:pt>
                <c:pt idx="3996" formatCode="General">
                  <c:v>19.201699999999889</c:v>
                </c:pt>
                <c:pt idx="3997" formatCode="General">
                  <c:v>19.205499999999859</c:v>
                </c:pt>
                <c:pt idx="3998" formatCode="General">
                  <c:v>19.211099999999988</c:v>
                </c:pt>
                <c:pt idx="3999" formatCode="General">
                  <c:v>19.2165</c:v>
                </c:pt>
                <c:pt idx="4000" formatCode="General">
                  <c:v>19.22049999999987</c:v>
                </c:pt>
                <c:pt idx="4001" formatCode="General">
                  <c:v>19.224699999999885</c:v>
                </c:pt>
                <c:pt idx="4002" formatCode="General">
                  <c:v>19.229699999999866</c:v>
                </c:pt>
                <c:pt idx="4003" formatCode="General">
                  <c:v>19.233599999999896</c:v>
                </c:pt>
                <c:pt idx="4004" formatCode="General">
                  <c:v>19.238900000000001</c:v>
                </c:pt>
                <c:pt idx="4005" formatCode="General">
                  <c:v>19.24339999999987</c:v>
                </c:pt>
                <c:pt idx="4006" formatCode="General">
                  <c:v>19.247</c:v>
                </c:pt>
                <c:pt idx="4007" formatCode="General">
                  <c:v>19.2517</c:v>
                </c:pt>
                <c:pt idx="4008" formatCode="General">
                  <c:v>19.257400000000001</c:v>
                </c:pt>
                <c:pt idx="4009" formatCode="General">
                  <c:v>19.261299999999885</c:v>
                </c:pt>
                <c:pt idx="4010" formatCode="General">
                  <c:v>19.266499999999859</c:v>
                </c:pt>
                <c:pt idx="4011" formatCode="General">
                  <c:v>19.272200000000002</c:v>
                </c:pt>
                <c:pt idx="4012" formatCode="General">
                  <c:v>19.276199999999989</c:v>
                </c:pt>
                <c:pt idx="4013" formatCode="General">
                  <c:v>19.280299999999851</c:v>
                </c:pt>
                <c:pt idx="4014" formatCode="General">
                  <c:v>19.285399999999811</c:v>
                </c:pt>
                <c:pt idx="4015" formatCode="General">
                  <c:v>19.289399999999862</c:v>
                </c:pt>
                <c:pt idx="4016" formatCode="General">
                  <c:v>19.2944</c:v>
                </c:pt>
                <c:pt idx="4017" formatCode="General">
                  <c:v>19.299600000000002</c:v>
                </c:pt>
                <c:pt idx="4018" formatCode="General">
                  <c:v>19.303000000000001</c:v>
                </c:pt>
                <c:pt idx="4019" formatCode="General">
                  <c:v>19.307600000000001</c:v>
                </c:pt>
                <c:pt idx="4020" formatCode="General">
                  <c:v>19.313199999999988</c:v>
                </c:pt>
                <c:pt idx="4021" formatCode="General">
                  <c:v>19.317299999999999</c:v>
                </c:pt>
                <c:pt idx="4022" formatCode="General">
                  <c:v>19.322299999999878</c:v>
                </c:pt>
                <c:pt idx="4023" formatCode="General">
                  <c:v>19.328099999999989</c:v>
                </c:pt>
                <c:pt idx="4024" formatCode="General">
                  <c:v>19.332000000000001</c:v>
                </c:pt>
                <c:pt idx="4025" formatCode="General">
                  <c:v>19.336099999999988</c:v>
                </c:pt>
                <c:pt idx="4026" formatCode="General">
                  <c:v>19.341200000000001</c:v>
                </c:pt>
                <c:pt idx="4027" formatCode="General">
                  <c:v>19.34549999999987</c:v>
                </c:pt>
                <c:pt idx="4028" formatCode="General">
                  <c:v>19.350200000000001</c:v>
                </c:pt>
                <c:pt idx="4029" formatCode="General">
                  <c:v>19.355699999999889</c:v>
                </c:pt>
                <c:pt idx="4030" formatCode="General">
                  <c:v>19.359200000000001</c:v>
                </c:pt>
                <c:pt idx="4031" formatCode="General">
                  <c:v>19.363699999999874</c:v>
                </c:pt>
                <c:pt idx="4032" formatCode="General">
                  <c:v>19.369399999999889</c:v>
                </c:pt>
                <c:pt idx="4033" formatCode="General">
                  <c:v>19.3734</c:v>
                </c:pt>
                <c:pt idx="4034" formatCode="General">
                  <c:v>19.378399999999989</c:v>
                </c:pt>
                <c:pt idx="4035" formatCode="General">
                  <c:v>19.3842</c:v>
                </c:pt>
                <c:pt idx="4036" formatCode="General">
                  <c:v>19.388099999999874</c:v>
                </c:pt>
                <c:pt idx="4037" formatCode="General">
                  <c:v>19.392099999999989</c:v>
                </c:pt>
                <c:pt idx="4038" formatCode="General">
                  <c:v>19.397400000000001</c:v>
                </c:pt>
                <c:pt idx="4039" formatCode="General">
                  <c:v>19.401599999999878</c:v>
                </c:pt>
                <c:pt idx="4040" formatCode="General">
                  <c:v>19.406399999999874</c:v>
                </c:pt>
                <c:pt idx="4041" formatCode="General">
                  <c:v>19.411999999999999</c:v>
                </c:pt>
                <c:pt idx="4042" formatCode="General">
                  <c:v>19.41559999999987</c:v>
                </c:pt>
                <c:pt idx="4043" formatCode="General">
                  <c:v>19.42019999999987</c:v>
                </c:pt>
                <c:pt idx="4044" formatCode="General">
                  <c:v>19.425899999999885</c:v>
                </c:pt>
                <c:pt idx="4045" formatCode="General">
                  <c:v>19.4298</c:v>
                </c:pt>
                <c:pt idx="4046" formatCode="General">
                  <c:v>19.434899999999999</c:v>
                </c:pt>
                <c:pt idx="4047" formatCode="General">
                  <c:v>19.440699999999822</c:v>
                </c:pt>
                <c:pt idx="4048" formatCode="General">
                  <c:v>19.44459999999987</c:v>
                </c:pt>
                <c:pt idx="4049" formatCode="General">
                  <c:v>19.4485999999998</c:v>
                </c:pt>
                <c:pt idx="4050" formatCode="General">
                  <c:v>19.4541</c:v>
                </c:pt>
                <c:pt idx="4051" formatCode="General">
                  <c:v>19.458100000000002</c:v>
                </c:pt>
                <c:pt idx="4052" formatCode="General">
                  <c:v>19.463099999999859</c:v>
                </c:pt>
                <c:pt idx="4053" formatCode="General">
                  <c:v>19.468699999999785</c:v>
                </c:pt>
                <c:pt idx="4054" formatCode="General">
                  <c:v>19.472299999999858</c:v>
                </c:pt>
                <c:pt idx="4055" formatCode="General">
                  <c:v>19.477399999999989</c:v>
                </c:pt>
                <c:pt idx="4056" formatCode="General">
                  <c:v>19.482899999999862</c:v>
                </c:pt>
                <c:pt idx="4057" formatCode="General">
                  <c:v>19.4866999999998</c:v>
                </c:pt>
                <c:pt idx="4058" formatCode="General">
                  <c:v>19.492099999999859</c:v>
                </c:pt>
                <c:pt idx="4059" formatCode="General">
                  <c:v>19.497599999999878</c:v>
                </c:pt>
                <c:pt idx="4060" formatCode="General">
                  <c:v>19.5014</c:v>
                </c:pt>
                <c:pt idx="4061" formatCode="General">
                  <c:v>19.505699999999862</c:v>
                </c:pt>
                <c:pt idx="4062" formatCode="General">
                  <c:v>19.511199999999999</c:v>
                </c:pt>
                <c:pt idx="4063" formatCode="General">
                  <c:v>19.515000000000001</c:v>
                </c:pt>
                <c:pt idx="4064" formatCode="General">
                  <c:v>19.520399999999889</c:v>
                </c:pt>
                <c:pt idx="4065" formatCode="General">
                  <c:v>19.525699999999858</c:v>
                </c:pt>
                <c:pt idx="4066" formatCode="General">
                  <c:v>19.5291</c:v>
                </c:pt>
                <c:pt idx="4067" formatCode="General">
                  <c:v>19.534400000000005</c:v>
                </c:pt>
                <c:pt idx="4068" formatCode="General">
                  <c:v>19.5396</c:v>
                </c:pt>
                <c:pt idx="4069" formatCode="General">
                  <c:v>19.543399999999878</c:v>
                </c:pt>
                <c:pt idx="4070" formatCode="General">
                  <c:v>19.549199999999892</c:v>
                </c:pt>
                <c:pt idx="4071" formatCode="General">
                  <c:v>19.554300000000001</c:v>
                </c:pt>
                <c:pt idx="4072" formatCode="General">
                  <c:v>19.557600000000001</c:v>
                </c:pt>
                <c:pt idx="4073" formatCode="General">
                  <c:v>19.562599999999826</c:v>
                </c:pt>
                <c:pt idx="4074" formatCode="General">
                  <c:v>19.567999999999987</c:v>
                </c:pt>
                <c:pt idx="4075" formatCode="General">
                  <c:v>19.571800000000035</c:v>
                </c:pt>
                <c:pt idx="4076" formatCode="General">
                  <c:v>19.577400000000001</c:v>
                </c:pt>
                <c:pt idx="4077" formatCode="General">
                  <c:v>19.582299999999837</c:v>
                </c:pt>
                <c:pt idx="4078" formatCode="General">
                  <c:v>19.585599999999811</c:v>
                </c:pt>
                <c:pt idx="4079" formatCode="General">
                  <c:v>19.590900000000001</c:v>
                </c:pt>
                <c:pt idx="4080" formatCode="General">
                  <c:v>19.596</c:v>
                </c:pt>
                <c:pt idx="4081" formatCode="General">
                  <c:v>19.599799999999878</c:v>
                </c:pt>
                <c:pt idx="4082" formatCode="General">
                  <c:v>19.605699999999889</c:v>
                </c:pt>
                <c:pt idx="4083" formatCode="General">
                  <c:v>19.610600000000005</c:v>
                </c:pt>
                <c:pt idx="4084" formatCode="General">
                  <c:v>19.614100000000118</c:v>
                </c:pt>
                <c:pt idx="4085" formatCode="General">
                  <c:v>19.619499999999999</c:v>
                </c:pt>
                <c:pt idx="4086" formatCode="General">
                  <c:v>19.624600000000001</c:v>
                </c:pt>
                <c:pt idx="4087" formatCode="General">
                  <c:v>19.628599999999889</c:v>
                </c:pt>
                <c:pt idx="4088" formatCode="General">
                  <c:v>19.634300000000035</c:v>
                </c:pt>
                <c:pt idx="4089" formatCode="General">
                  <c:v>19.638900000000035</c:v>
                </c:pt>
                <c:pt idx="4090" formatCode="General">
                  <c:v>19.642199999999892</c:v>
                </c:pt>
                <c:pt idx="4091" formatCode="General">
                  <c:v>19.647500000000001</c:v>
                </c:pt>
                <c:pt idx="4092" formatCode="General">
                  <c:v>19.6524</c:v>
                </c:pt>
                <c:pt idx="4093" formatCode="General">
                  <c:v>19.656300000000005</c:v>
                </c:pt>
                <c:pt idx="4094" formatCode="General">
                  <c:v>19.662299999999878</c:v>
                </c:pt>
                <c:pt idx="4095" formatCode="General">
                  <c:v>19.667000000000005</c:v>
                </c:pt>
                <c:pt idx="4096" formatCode="General">
                  <c:v>19.6707</c:v>
                </c:pt>
                <c:pt idx="4097" formatCode="General">
                  <c:v>19.676500000000001</c:v>
                </c:pt>
                <c:pt idx="4098" formatCode="General">
                  <c:v>19.681100000000001</c:v>
                </c:pt>
                <c:pt idx="4099" formatCode="General">
                  <c:v>19.68539999999987</c:v>
                </c:pt>
                <c:pt idx="4100" formatCode="General">
                  <c:v>19.691099999999999</c:v>
                </c:pt>
                <c:pt idx="4101" formatCode="General">
                  <c:v>19.6952</c:v>
                </c:pt>
                <c:pt idx="4102" formatCode="General">
                  <c:v>19.698799999999885</c:v>
                </c:pt>
                <c:pt idx="4103" formatCode="General">
                  <c:v>19.7041</c:v>
                </c:pt>
                <c:pt idx="4104" formatCode="General">
                  <c:v>19.708699999999844</c:v>
                </c:pt>
                <c:pt idx="4105" formatCode="General">
                  <c:v>19.713000000000001</c:v>
                </c:pt>
                <c:pt idx="4106" formatCode="General">
                  <c:v>19.718900000000001</c:v>
                </c:pt>
                <c:pt idx="4107" formatCode="General">
                  <c:v>19.723299999999877</c:v>
                </c:pt>
                <c:pt idx="4108" formatCode="General">
                  <c:v>19.727599999999892</c:v>
                </c:pt>
                <c:pt idx="4109" formatCode="General">
                  <c:v>19.733499999999989</c:v>
                </c:pt>
                <c:pt idx="4110" formatCode="General">
                  <c:v>19.7377</c:v>
                </c:pt>
                <c:pt idx="4111" formatCode="General">
                  <c:v>19.742399999999833</c:v>
                </c:pt>
                <c:pt idx="4112" formatCode="General">
                  <c:v>19.748099999999862</c:v>
                </c:pt>
                <c:pt idx="4113" formatCode="General">
                  <c:v>19.751899999999999</c:v>
                </c:pt>
                <c:pt idx="4114" formatCode="General">
                  <c:v>19.75559999999987</c:v>
                </c:pt>
                <c:pt idx="4115" formatCode="General">
                  <c:v>19.760999999999989</c:v>
                </c:pt>
                <c:pt idx="4116" formatCode="General">
                  <c:v>19.765099999999844</c:v>
                </c:pt>
                <c:pt idx="4117" formatCode="General">
                  <c:v>19.7698</c:v>
                </c:pt>
                <c:pt idx="4118" formatCode="General">
                  <c:v>19.7758</c:v>
                </c:pt>
                <c:pt idx="4119" formatCode="General">
                  <c:v>19.779699999999877</c:v>
                </c:pt>
                <c:pt idx="4120" formatCode="General">
                  <c:v>19.784800000000001</c:v>
                </c:pt>
                <c:pt idx="4121" formatCode="General">
                  <c:v>19.790699999999866</c:v>
                </c:pt>
                <c:pt idx="4122" formatCode="General">
                  <c:v>19.794499999999989</c:v>
                </c:pt>
                <c:pt idx="4123" formatCode="General">
                  <c:v>19.79969999999987</c:v>
                </c:pt>
                <c:pt idx="4124" formatCode="General">
                  <c:v>19.805199999999989</c:v>
                </c:pt>
                <c:pt idx="4125" formatCode="General">
                  <c:v>19.808800000000005</c:v>
                </c:pt>
                <c:pt idx="4126" formatCode="General">
                  <c:v>19.8126</c:v>
                </c:pt>
                <c:pt idx="4127" formatCode="General">
                  <c:v>19.818000000000001</c:v>
                </c:pt>
                <c:pt idx="4128" formatCode="General">
                  <c:v>19.821899999999999</c:v>
                </c:pt>
                <c:pt idx="4129" formatCode="General">
                  <c:v>19.827000000000005</c:v>
                </c:pt>
                <c:pt idx="4130" formatCode="General">
                  <c:v>19.832699999999896</c:v>
                </c:pt>
                <c:pt idx="4131" formatCode="General">
                  <c:v>19.836200000000005</c:v>
                </c:pt>
                <c:pt idx="4132" formatCode="General">
                  <c:v>19.8415</c:v>
                </c:pt>
                <c:pt idx="4133" formatCode="General">
                  <c:v>19.847300000000001</c:v>
                </c:pt>
                <c:pt idx="4134" formatCode="General">
                  <c:v>19.851099999999999</c:v>
                </c:pt>
                <c:pt idx="4135" formatCode="General">
                  <c:v>19.856400000000001</c:v>
                </c:pt>
                <c:pt idx="4136" formatCode="General">
                  <c:v>19.861699999999892</c:v>
                </c:pt>
                <c:pt idx="4137" formatCode="General">
                  <c:v>19.865399999999866</c:v>
                </c:pt>
                <c:pt idx="4138" formatCode="General">
                  <c:v>19.869199999999989</c:v>
                </c:pt>
                <c:pt idx="4139" formatCode="General">
                  <c:v>19.874500000000001</c:v>
                </c:pt>
                <c:pt idx="4140" formatCode="General">
                  <c:v>19.878299999999989</c:v>
                </c:pt>
                <c:pt idx="4141" formatCode="General">
                  <c:v>19.88359999999987</c:v>
                </c:pt>
                <c:pt idx="4142" formatCode="General">
                  <c:v>19.888999999999989</c:v>
                </c:pt>
                <c:pt idx="4143" formatCode="General">
                  <c:v>19.892399999999881</c:v>
                </c:pt>
                <c:pt idx="4144" formatCode="General">
                  <c:v>19.8977</c:v>
                </c:pt>
                <c:pt idx="4145" formatCode="General">
                  <c:v>19.903499999999866</c:v>
                </c:pt>
                <c:pt idx="4146" formatCode="General">
                  <c:v>19.907299999999989</c:v>
                </c:pt>
                <c:pt idx="4147" formatCode="General">
                  <c:v>19.91259999999987</c:v>
                </c:pt>
                <c:pt idx="4148" formatCode="General">
                  <c:v>19.917899999999999</c:v>
                </c:pt>
                <c:pt idx="4149" formatCode="General">
                  <c:v>19.921600000000002</c:v>
                </c:pt>
                <c:pt idx="4150" formatCode="General">
                  <c:v>19.925399999999826</c:v>
                </c:pt>
                <c:pt idx="4151" formatCode="General">
                  <c:v>19.930599999999878</c:v>
                </c:pt>
                <c:pt idx="4152" formatCode="General">
                  <c:v>19.9345</c:v>
                </c:pt>
                <c:pt idx="4153" formatCode="General">
                  <c:v>19.939699999999878</c:v>
                </c:pt>
                <c:pt idx="4154" formatCode="General">
                  <c:v>19.944900000000001</c:v>
                </c:pt>
                <c:pt idx="4155" formatCode="General">
                  <c:v>19.948399999999811</c:v>
                </c:pt>
                <c:pt idx="4156" formatCode="General">
                  <c:v>19.953499999999877</c:v>
                </c:pt>
                <c:pt idx="4157" formatCode="General">
                  <c:v>19.959399999999889</c:v>
                </c:pt>
                <c:pt idx="4158" formatCode="General">
                  <c:v>19.963299999999844</c:v>
                </c:pt>
                <c:pt idx="4159" formatCode="General">
                  <c:v>19.968499999999796</c:v>
                </c:pt>
                <c:pt idx="4160" formatCode="General">
                  <c:v>19.9739</c:v>
                </c:pt>
                <c:pt idx="4161" formatCode="General">
                  <c:v>19.977599999999892</c:v>
                </c:pt>
                <c:pt idx="4162" formatCode="General">
                  <c:v>19.981599999999844</c:v>
                </c:pt>
                <c:pt idx="4163" formatCode="General">
                  <c:v>19.986499999999811</c:v>
                </c:pt>
                <c:pt idx="4164" formatCode="General">
                  <c:v>19.990399999999866</c:v>
                </c:pt>
                <c:pt idx="4165" formatCode="General">
                  <c:v>19.995499999999826</c:v>
                </c:pt>
                <c:pt idx="4166" formatCode="General">
                  <c:v>20.000699999999878</c:v>
                </c:pt>
                <c:pt idx="4167" formatCode="General">
                  <c:v>20.004300000000001</c:v>
                </c:pt>
                <c:pt idx="4168" formatCode="General">
                  <c:v>20.0091</c:v>
                </c:pt>
                <c:pt idx="4169" formatCode="General">
                  <c:v>20.0151</c:v>
                </c:pt>
                <c:pt idx="4170" formatCode="General">
                  <c:v>20.019100000000005</c:v>
                </c:pt>
                <c:pt idx="4171" formatCode="General">
                  <c:v>20.024100000000001</c:v>
                </c:pt>
                <c:pt idx="4172" formatCode="General">
                  <c:v>20.029699999999877</c:v>
                </c:pt>
                <c:pt idx="4173" formatCode="General">
                  <c:v>20.0334</c:v>
                </c:pt>
                <c:pt idx="4174" formatCode="General">
                  <c:v>20.038</c:v>
                </c:pt>
                <c:pt idx="4175" formatCode="General">
                  <c:v>20.042199999999866</c:v>
                </c:pt>
                <c:pt idx="4176" formatCode="General">
                  <c:v>20.046399999999878</c:v>
                </c:pt>
                <c:pt idx="4177" formatCode="General">
                  <c:v>20.051100000000005</c:v>
                </c:pt>
                <c:pt idx="4178" formatCode="General">
                  <c:v>20.0563</c:v>
                </c:pt>
                <c:pt idx="4179" formatCode="General">
                  <c:v>20.060199999999877</c:v>
                </c:pt>
                <c:pt idx="4180" formatCode="General">
                  <c:v>20.064499999999889</c:v>
                </c:pt>
                <c:pt idx="4181" formatCode="General">
                  <c:v>20.070499999999896</c:v>
                </c:pt>
                <c:pt idx="4182" formatCode="General">
                  <c:v>20.074900000000031</c:v>
                </c:pt>
                <c:pt idx="4183" formatCode="General">
                  <c:v>20.0793</c:v>
                </c:pt>
                <c:pt idx="4184" formatCode="General">
                  <c:v>20.085099999999859</c:v>
                </c:pt>
                <c:pt idx="4185" formatCode="General">
                  <c:v>20.089099999999878</c:v>
                </c:pt>
                <c:pt idx="4186" formatCode="General">
                  <c:v>20.093699999999878</c:v>
                </c:pt>
                <c:pt idx="4187" formatCode="General">
                  <c:v>20.0977</c:v>
                </c:pt>
                <c:pt idx="4188" formatCode="General">
                  <c:v>20.1023</c:v>
                </c:pt>
                <c:pt idx="4189" formatCode="General">
                  <c:v>20.106400000000001</c:v>
                </c:pt>
                <c:pt idx="4190" formatCode="General">
                  <c:v>20.111599999999999</c:v>
                </c:pt>
                <c:pt idx="4191" formatCode="General">
                  <c:v>20.1157</c:v>
                </c:pt>
                <c:pt idx="4192" formatCode="General">
                  <c:v>20.119499999999999</c:v>
                </c:pt>
                <c:pt idx="4193" formatCode="General">
                  <c:v>20.125399999999896</c:v>
                </c:pt>
                <c:pt idx="4194" formatCode="General">
                  <c:v>20.130600000000001</c:v>
                </c:pt>
                <c:pt idx="4195" formatCode="General">
                  <c:v>20.134599999999999</c:v>
                </c:pt>
                <c:pt idx="4196" formatCode="General">
                  <c:v>20.1404</c:v>
                </c:pt>
                <c:pt idx="4197" formatCode="General">
                  <c:v>20.145099999999989</c:v>
                </c:pt>
                <c:pt idx="4198" formatCode="General">
                  <c:v>20.149100000000001</c:v>
                </c:pt>
                <c:pt idx="4199" formatCode="General">
                  <c:v>20.15390000000011</c:v>
                </c:pt>
                <c:pt idx="4200" formatCode="General">
                  <c:v>20.158000000000001</c:v>
                </c:pt>
                <c:pt idx="4201" formatCode="General">
                  <c:v>20.161899999999999</c:v>
                </c:pt>
                <c:pt idx="4202" formatCode="General">
                  <c:v>20.166899999999988</c:v>
                </c:pt>
                <c:pt idx="4203" formatCode="General">
                  <c:v>20.171199999999999</c:v>
                </c:pt>
                <c:pt idx="4204" formatCode="General">
                  <c:v>20.1752</c:v>
                </c:pt>
                <c:pt idx="4205" formatCode="General">
                  <c:v>20.180700000000002</c:v>
                </c:pt>
                <c:pt idx="4206" formatCode="General">
                  <c:v>20.186399999999892</c:v>
                </c:pt>
                <c:pt idx="4207" formatCode="General">
                  <c:v>20.190300000000001</c:v>
                </c:pt>
                <c:pt idx="4208" formatCode="General">
                  <c:v>20.195799999999878</c:v>
                </c:pt>
                <c:pt idx="4209" formatCode="General">
                  <c:v>20.201000000000001</c:v>
                </c:pt>
                <c:pt idx="4210" formatCode="General">
                  <c:v>20.204799999999889</c:v>
                </c:pt>
                <c:pt idx="4211" formatCode="General">
                  <c:v>20.210100000000001</c:v>
                </c:pt>
                <c:pt idx="4212" formatCode="General">
                  <c:v>20.214300000000001</c:v>
                </c:pt>
                <c:pt idx="4213" formatCode="General">
                  <c:v>20.2181</c:v>
                </c:pt>
                <c:pt idx="4214" formatCode="General">
                  <c:v>20.222599999999833</c:v>
                </c:pt>
                <c:pt idx="4215" formatCode="General">
                  <c:v>20.2273</c:v>
                </c:pt>
                <c:pt idx="4216" formatCode="General">
                  <c:v>20.2316</c:v>
                </c:pt>
                <c:pt idx="4217" formatCode="General">
                  <c:v>20.236699999999892</c:v>
                </c:pt>
                <c:pt idx="4218" formatCode="General">
                  <c:v>20.242699999999811</c:v>
                </c:pt>
                <c:pt idx="4219" formatCode="General">
                  <c:v>20.246599999999862</c:v>
                </c:pt>
                <c:pt idx="4220" formatCode="General">
                  <c:v>20.251899999999999</c:v>
                </c:pt>
                <c:pt idx="4221" formatCode="General">
                  <c:v>20.257400000000001</c:v>
                </c:pt>
                <c:pt idx="4222" formatCode="General">
                  <c:v>20.261199999999889</c:v>
                </c:pt>
                <c:pt idx="4223" formatCode="General">
                  <c:v>20.266599999999851</c:v>
                </c:pt>
                <c:pt idx="4224" formatCode="General">
                  <c:v>20.271799999999892</c:v>
                </c:pt>
                <c:pt idx="4225" formatCode="General">
                  <c:v>20.275699999999858</c:v>
                </c:pt>
                <c:pt idx="4226" formatCode="General">
                  <c:v>20.280999999999889</c:v>
                </c:pt>
                <c:pt idx="4227" formatCode="General">
                  <c:v>20.286499999999837</c:v>
                </c:pt>
                <c:pt idx="4228" formatCode="General">
                  <c:v>20.290500000000002</c:v>
                </c:pt>
                <c:pt idx="4229" formatCode="General">
                  <c:v>20.296399999999878</c:v>
                </c:pt>
                <c:pt idx="4230" formatCode="General">
                  <c:v>20.3017</c:v>
                </c:pt>
                <c:pt idx="4231" formatCode="General">
                  <c:v>20.305499999999885</c:v>
                </c:pt>
                <c:pt idx="4232" formatCode="General">
                  <c:v>20.311299999999999</c:v>
                </c:pt>
                <c:pt idx="4233" formatCode="General">
                  <c:v>20.316099999999999</c:v>
                </c:pt>
                <c:pt idx="4234" formatCode="General">
                  <c:v>20.3201</c:v>
                </c:pt>
                <c:pt idx="4235" formatCode="General">
                  <c:v>20.326000000000001</c:v>
                </c:pt>
                <c:pt idx="4236" formatCode="General">
                  <c:v>20.3306</c:v>
                </c:pt>
                <c:pt idx="4237" formatCode="General">
                  <c:v>20.335000000000001</c:v>
                </c:pt>
                <c:pt idx="4238" formatCode="General">
                  <c:v>20.341100000000001</c:v>
                </c:pt>
                <c:pt idx="4239" formatCode="General">
                  <c:v>20.345599999999862</c:v>
                </c:pt>
                <c:pt idx="4240" formatCode="General">
                  <c:v>20.3505</c:v>
                </c:pt>
                <c:pt idx="4241" formatCode="General">
                  <c:v>20.3566</c:v>
                </c:pt>
                <c:pt idx="4242" formatCode="General">
                  <c:v>20.360600000000002</c:v>
                </c:pt>
                <c:pt idx="4243" formatCode="General">
                  <c:v>20.365699999999844</c:v>
                </c:pt>
                <c:pt idx="4244" formatCode="General">
                  <c:v>20.371500000000001</c:v>
                </c:pt>
                <c:pt idx="4245" formatCode="General">
                  <c:v>20.3752</c:v>
                </c:pt>
                <c:pt idx="4246" formatCode="General">
                  <c:v>20.38049999999987</c:v>
                </c:pt>
                <c:pt idx="4247" formatCode="General">
                  <c:v>20.386099999999892</c:v>
                </c:pt>
                <c:pt idx="4248" formatCode="General">
                  <c:v>20.39</c:v>
                </c:pt>
                <c:pt idx="4249" formatCode="General">
                  <c:v>20.395600000000002</c:v>
                </c:pt>
                <c:pt idx="4250" formatCode="General">
                  <c:v>20.401299999999896</c:v>
                </c:pt>
                <c:pt idx="4251" formatCode="General">
                  <c:v>20.405099999999862</c:v>
                </c:pt>
                <c:pt idx="4252" formatCode="General">
                  <c:v>20.411000000000001</c:v>
                </c:pt>
                <c:pt idx="4253" formatCode="General">
                  <c:v>20.416399999999989</c:v>
                </c:pt>
                <c:pt idx="4254" formatCode="General">
                  <c:v>20.420399999999862</c:v>
                </c:pt>
                <c:pt idx="4255" formatCode="General">
                  <c:v>20.426199999999874</c:v>
                </c:pt>
                <c:pt idx="4256" formatCode="General">
                  <c:v>20.431000000000001</c:v>
                </c:pt>
                <c:pt idx="4257" formatCode="General">
                  <c:v>20.435099999999878</c:v>
                </c:pt>
                <c:pt idx="4258" formatCode="General">
                  <c:v>20.440999999999892</c:v>
                </c:pt>
                <c:pt idx="4259" formatCode="General">
                  <c:v>20.445599999999796</c:v>
                </c:pt>
                <c:pt idx="4260" formatCode="General">
                  <c:v>20.450099999999896</c:v>
                </c:pt>
                <c:pt idx="4261" formatCode="General">
                  <c:v>20.456199999999892</c:v>
                </c:pt>
                <c:pt idx="4262" formatCode="General">
                  <c:v>20.460599999999811</c:v>
                </c:pt>
                <c:pt idx="4263" formatCode="General">
                  <c:v>20.465599999999785</c:v>
                </c:pt>
                <c:pt idx="4264" formatCode="General">
                  <c:v>20.471699999999878</c:v>
                </c:pt>
                <c:pt idx="4265" formatCode="General">
                  <c:v>20.4758</c:v>
                </c:pt>
                <c:pt idx="4266" formatCode="General">
                  <c:v>20.480899999999878</c:v>
                </c:pt>
                <c:pt idx="4267" formatCode="General">
                  <c:v>20.486599999999811</c:v>
                </c:pt>
                <c:pt idx="4268" formatCode="General">
                  <c:v>20.490499999999862</c:v>
                </c:pt>
                <c:pt idx="4269" formatCode="General">
                  <c:v>20.495799999999804</c:v>
                </c:pt>
                <c:pt idx="4270" formatCode="General">
                  <c:v>20.501300000000001</c:v>
                </c:pt>
                <c:pt idx="4271" formatCode="General">
                  <c:v>20.505299999999878</c:v>
                </c:pt>
                <c:pt idx="4272" formatCode="General">
                  <c:v>20.510999999999999</c:v>
                </c:pt>
                <c:pt idx="4273" formatCode="General">
                  <c:v>20.516500000000001</c:v>
                </c:pt>
                <c:pt idx="4274" formatCode="General">
                  <c:v>20.520699999999874</c:v>
                </c:pt>
                <c:pt idx="4275" formatCode="General">
                  <c:v>20.526599999999878</c:v>
                </c:pt>
                <c:pt idx="4276" formatCode="General">
                  <c:v>20.531800000000118</c:v>
                </c:pt>
                <c:pt idx="4277" formatCode="General">
                  <c:v>20.536000000000001</c:v>
                </c:pt>
                <c:pt idx="4278" formatCode="General">
                  <c:v>20.541799999999881</c:v>
                </c:pt>
                <c:pt idx="4279" formatCode="General">
                  <c:v>20.546399999999878</c:v>
                </c:pt>
                <c:pt idx="4280" formatCode="General">
                  <c:v>20.550799999999889</c:v>
                </c:pt>
                <c:pt idx="4281" formatCode="General">
                  <c:v>20.5566</c:v>
                </c:pt>
                <c:pt idx="4282" formatCode="General">
                  <c:v>20.561</c:v>
                </c:pt>
                <c:pt idx="4283" formatCode="General">
                  <c:v>20.565799999999811</c:v>
                </c:pt>
                <c:pt idx="4284" formatCode="General">
                  <c:v>20.571800000000035</c:v>
                </c:pt>
                <c:pt idx="4285" formatCode="General">
                  <c:v>20.5761</c:v>
                </c:pt>
                <c:pt idx="4286" formatCode="General">
                  <c:v>20.581399999999885</c:v>
                </c:pt>
                <c:pt idx="4287" formatCode="General">
                  <c:v>20.587399999999889</c:v>
                </c:pt>
                <c:pt idx="4288" formatCode="General">
                  <c:v>20.5913</c:v>
                </c:pt>
                <c:pt idx="4289" formatCode="General">
                  <c:v>20.596800000000005</c:v>
                </c:pt>
                <c:pt idx="4290" formatCode="General">
                  <c:v>20.6023</c:v>
                </c:pt>
                <c:pt idx="4291" formatCode="General">
                  <c:v>20.606100000000001</c:v>
                </c:pt>
                <c:pt idx="4292" formatCode="General">
                  <c:v>20.611599999999999</c:v>
                </c:pt>
                <c:pt idx="4293" formatCode="General">
                  <c:v>20.617000000000122</c:v>
                </c:pt>
                <c:pt idx="4294" formatCode="General">
                  <c:v>20.620899999999999</c:v>
                </c:pt>
                <c:pt idx="4295" formatCode="General">
                  <c:v>20.626799999999989</c:v>
                </c:pt>
                <c:pt idx="4296" formatCode="General">
                  <c:v>20.632200000000001</c:v>
                </c:pt>
                <c:pt idx="4297" formatCode="General">
                  <c:v>20.636399999999988</c:v>
                </c:pt>
                <c:pt idx="4298" formatCode="General">
                  <c:v>20.642499999999878</c:v>
                </c:pt>
                <c:pt idx="4299" formatCode="General">
                  <c:v>20.647400000000001</c:v>
                </c:pt>
                <c:pt idx="4300" formatCode="General">
                  <c:v>20.651700000000005</c:v>
                </c:pt>
                <c:pt idx="4301" formatCode="General">
                  <c:v>20.657699999999988</c:v>
                </c:pt>
                <c:pt idx="4302" formatCode="General">
                  <c:v>20.661899999999999</c:v>
                </c:pt>
                <c:pt idx="4303" formatCode="General">
                  <c:v>20.6663</c:v>
                </c:pt>
                <c:pt idx="4304" formatCode="General">
                  <c:v>20.6722</c:v>
                </c:pt>
                <c:pt idx="4305" formatCode="General">
                  <c:v>20.676500000000001</c:v>
                </c:pt>
                <c:pt idx="4306" formatCode="General">
                  <c:v>20.6814</c:v>
                </c:pt>
                <c:pt idx="4307" formatCode="General">
                  <c:v>20.6875</c:v>
                </c:pt>
                <c:pt idx="4308" formatCode="General">
                  <c:v>20.691600000000001</c:v>
                </c:pt>
                <c:pt idx="4309" formatCode="General">
                  <c:v>20.696999999999999</c:v>
                </c:pt>
                <c:pt idx="4310" formatCode="General">
                  <c:v>20.702999999999989</c:v>
                </c:pt>
                <c:pt idx="4311" formatCode="General">
                  <c:v>20.706900000000001</c:v>
                </c:pt>
                <c:pt idx="4312" formatCode="General">
                  <c:v>20.712299999999892</c:v>
                </c:pt>
                <c:pt idx="4313" formatCode="General">
                  <c:v>20.717900000000114</c:v>
                </c:pt>
                <c:pt idx="4314" formatCode="General">
                  <c:v>20.721699999999878</c:v>
                </c:pt>
                <c:pt idx="4315" formatCode="General">
                  <c:v>20.7272</c:v>
                </c:pt>
                <c:pt idx="4316" formatCode="General">
                  <c:v>20.732599999999874</c:v>
                </c:pt>
                <c:pt idx="4317" formatCode="General">
                  <c:v>20.736499999999989</c:v>
                </c:pt>
                <c:pt idx="4318" formatCode="General">
                  <c:v>20.742399999999833</c:v>
                </c:pt>
                <c:pt idx="4319" formatCode="General">
                  <c:v>20.747699999999877</c:v>
                </c:pt>
                <c:pt idx="4320" formatCode="General">
                  <c:v>20.7517</c:v>
                </c:pt>
                <c:pt idx="4321" formatCode="General">
                  <c:v>20.757800000000035</c:v>
                </c:pt>
                <c:pt idx="4322" formatCode="General">
                  <c:v>20.762799999999789</c:v>
                </c:pt>
                <c:pt idx="4323" formatCode="General">
                  <c:v>20.767099999999989</c:v>
                </c:pt>
                <c:pt idx="4324" formatCode="General">
                  <c:v>20.773</c:v>
                </c:pt>
                <c:pt idx="4325" formatCode="General">
                  <c:v>20.7774</c:v>
                </c:pt>
                <c:pt idx="4326" formatCode="General">
                  <c:v>20.7819</c:v>
                </c:pt>
                <c:pt idx="4327" formatCode="General">
                  <c:v>20.787800000000001</c:v>
                </c:pt>
                <c:pt idx="4328" formatCode="General">
                  <c:v>20.792000000000002</c:v>
                </c:pt>
                <c:pt idx="4329" formatCode="General">
                  <c:v>20.797000000000001</c:v>
                </c:pt>
                <c:pt idx="4330" formatCode="General">
                  <c:v>20.803000000000001</c:v>
                </c:pt>
                <c:pt idx="4331" formatCode="General">
                  <c:v>20.806899999999999</c:v>
                </c:pt>
                <c:pt idx="4332" formatCode="General">
                  <c:v>20.8123</c:v>
                </c:pt>
                <c:pt idx="4333" formatCode="General">
                  <c:v>20.818300000000001</c:v>
                </c:pt>
                <c:pt idx="4334" formatCode="General">
                  <c:v>20.822199999999889</c:v>
                </c:pt>
                <c:pt idx="4335" formatCode="General">
                  <c:v>20.8277</c:v>
                </c:pt>
                <c:pt idx="4336" formatCode="General">
                  <c:v>20.833200000000001</c:v>
                </c:pt>
                <c:pt idx="4337" formatCode="General">
                  <c:v>20.836800000000114</c:v>
                </c:pt>
                <c:pt idx="4338" formatCode="General">
                  <c:v>20.842300000000002</c:v>
                </c:pt>
                <c:pt idx="4339" formatCode="General">
                  <c:v>20.8477</c:v>
                </c:pt>
                <c:pt idx="4340" formatCode="General">
                  <c:v>20.851600000000001</c:v>
                </c:pt>
                <c:pt idx="4341" formatCode="General">
                  <c:v>20.857500000000005</c:v>
                </c:pt>
                <c:pt idx="4342" formatCode="General">
                  <c:v>20.862699999999844</c:v>
                </c:pt>
                <c:pt idx="4343" formatCode="General">
                  <c:v>20.867000000000001</c:v>
                </c:pt>
                <c:pt idx="4344" formatCode="General">
                  <c:v>20.873100000000001</c:v>
                </c:pt>
                <c:pt idx="4345" formatCode="General">
                  <c:v>20.877900000000114</c:v>
                </c:pt>
                <c:pt idx="4346" formatCode="General">
                  <c:v>20.882299999999859</c:v>
                </c:pt>
                <c:pt idx="4347" formatCode="General">
                  <c:v>20.88819999999987</c:v>
                </c:pt>
                <c:pt idx="4348" formatCode="General">
                  <c:v>20.892499999999878</c:v>
                </c:pt>
                <c:pt idx="4349" formatCode="General">
                  <c:v>20.897099999999988</c:v>
                </c:pt>
                <c:pt idx="4350" formatCode="General">
                  <c:v>20.902899999999892</c:v>
                </c:pt>
                <c:pt idx="4351" formatCode="General">
                  <c:v>20.907</c:v>
                </c:pt>
                <c:pt idx="4352" formatCode="General">
                  <c:v>20.912099999999889</c:v>
                </c:pt>
                <c:pt idx="4353" formatCode="General">
                  <c:v>20.917999999999999</c:v>
                </c:pt>
                <c:pt idx="4354" formatCode="General">
                  <c:v>20.922099999999844</c:v>
                </c:pt>
                <c:pt idx="4355" formatCode="General">
                  <c:v>20.927700000000002</c:v>
                </c:pt>
                <c:pt idx="4356" formatCode="General">
                  <c:v>20.933499999999889</c:v>
                </c:pt>
                <c:pt idx="4357" formatCode="General">
                  <c:v>20.9374</c:v>
                </c:pt>
                <c:pt idx="4358" formatCode="General">
                  <c:v>20.942900000000002</c:v>
                </c:pt>
                <c:pt idx="4359" formatCode="General">
                  <c:v>20.948299999999822</c:v>
                </c:pt>
                <c:pt idx="4360" formatCode="General">
                  <c:v>20.952100000000002</c:v>
                </c:pt>
                <c:pt idx="4361" formatCode="General">
                  <c:v>20.957699999999896</c:v>
                </c:pt>
                <c:pt idx="4362" formatCode="General">
                  <c:v>20.96289999999987</c:v>
                </c:pt>
                <c:pt idx="4363" formatCode="General">
                  <c:v>20.966899999999892</c:v>
                </c:pt>
                <c:pt idx="4364" formatCode="General">
                  <c:v>20.972799999999811</c:v>
                </c:pt>
                <c:pt idx="4365" formatCode="General">
                  <c:v>20.977799999999878</c:v>
                </c:pt>
                <c:pt idx="4366" formatCode="General">
                  <c:v>20.982199999999796</c:v>
                </c:pt>
                <c:pt idx="4367" formatCode="General">
                  <c:v>20.988299999999796</c:v>
                </c:pt>
                <c:pt idx="4368" formatCode="General">
                  <c:v>20.992899999999889</c:v>
                </c:pt>
                <c:pt idx="4369" formatCode="General">
                  <c:v>20.997399999999892</c:v>
                </c:pt>
                <c:pt idx="4370" formatCode="General">
                  <c:v>21.003299999999989</c:v>
                </c:pt>
                <c:pt idx="4371" formatCode="General">
                  <c:v>21.0075</c:v>
                </c:pt>
                <c:pt idx="4372" formatCode="General">
                  <c:v>21.0121</c:v>
                </c:pt>
                <c:pt idx="4373" formatCode="General">
                  <c:v>21.017900000000122</c:v>
                </c:pt>
                <c:pt idx="4374" formatCode="General">
                  <c:v>21.021899999999999</c:v>
                </c:pt>
                <c:pt idx="4375" formatCode="General">
                  <c:v>21.027100000000001</c:v>
                </c:pt>
                <c:pt idx="4376" formatCode="General">
                  <c:v>21.033000000000001</c:v>
                </c:pt>
                <c:pt idx="4377" formatCode="General">
                  <c:v>21.036999999999999</c:v>
                </c:pt>
                <c:pt idx="4378" formatCode="General">
                  <c:v>21.042499999999851</c:v>
                </c:pt>
                <c:pt idx="4379" formatCode="General">
                  <c:v>21.047899999999988</c:v>
                </c:pt>
                <c:pt idx="4380" formatCode="General">
                  <c:v>21.051800000000107</c:v>
                </c:pt>
                <c:pt idx="4381" formatCode="General">
                  <c:v>21.056799999999896</c:v>
                </c:pt>
                <c:pt idx="4382" formatCode="General">
                  <c:v>21.062099999999862</c:v>
                </c:pt>
                <c:pt idx="4383" formatCode="General">
                  <c:v>21.065799999999811</c:v>
                </c:pt>
                <c:pt idx="4384" formatCode="General">
                  <c:v>21.071100000000001</c:v>
                </c:pt>
                <c:pt idx="4385" formatCode="General">
                  <c:v>21.076599999999896</c:v>
                </c:pt>
                <c:pt idx="4386" formatCode="General">
                  <c:v>21.080499999999859</c:v>
                </c:pt>
                <c:pt idx="4387" formatCode="General">
                  <c:v>21.086200000000002</c:v>
                </c:pt>
                <c:pt idx="4388" formatCode="General">
                  <c:v>21.0916</c:v>
                </c:pt>
                <c:pt idx="4389" formatCode="General">
                  <c:v>21.095699999999862</c:v>
                </c:pt>
                <c:pt idx="4390" formatCode="General">
                  <c:v>21.101099999999999</c:v>
                </c:pt>
                <c:pt idx="4391" formatCode="General">
                  <c:v>21.1052</c:v>
                </c:pt>
                <c:pt idx="4392" formatCode="General">
                  <c:v>21.109100000000005</c:v>
                </c:pt>
                <c:pt idx="4393" formatCode="General">
                  <c:v>21.113700000000001</c:v>
                </c:pt>
                <c:pt idx="4394" formatCode="General">
                  <c:v>21.118200000000005</c:v>
                </c:pt>
                <c:pt idx="4395" formatCode="General">
                  <c:v>21.1221</c:v>
                </c:pt>
                <c:pt idx="4396" formatCode="General">
                  <c:v>21.127099999999999</c:v>
                </c:pt>
                <c:pt idx="4397" formatCode="General">
                  <c:v>21.132800000000035</c:v>
                </c:pt>
                <c:pt idx="4398" formatCode="General">
                  <c:v>21.136600000000001</c:v>
                </c:pt>
                <c:pt idx="4399" formatCode="General">
                  <c:v>21.141999999999999</c:v>
                </c:pt>
                <c:pt idx="4400" formatCode="General">
                  <c:v>21.1477</c:v>
                </c:pt>
                <c:pt idx="4401" formatCode="General">
                  <c:v>21.151700000000005</c:v>
                </c:pt>
                <c:pt idx="4402" formatCode="General">
                  <c:v>21.156900000000114</c:v>
                </c:pt>
                <c:pt idx="4403" formatCode="General">
                  <c:v>21.160900000000005</c:v>
                </c:pt>
                <c:pt idx="4404" formatCode="General">
                  <c:v>21.164899999999999</c:v>
                </c:pt>
                <c:pt idx="4405" formatCode="General">
                  <c:v>21.17</c:v>
                </c:pt>
                <c:pt idx="4406" formatCode="General">
                  <c:v>21.173999999999999</c:v>
                </c:pt>
                <c:pt idx="4407" formatCode="General">
                  <c:v>21.1782</c:v>
                </c:pt>
                <c:pt idx="4408" formatCode="General">
                  <c:v>21.182599999999859</c:v>
                </c:pt>
                <c:pt idx="4409" formatCode="General">
                  <c:v>21.188399999999874</c:v>
                </c:pt>
                <c:pt idx="4410" formatCode="General">
                  <c:v>21.192499999999892</c:v>
                </c:pt>
                <c:pt idx="4411" formatCode="General">
                  <c:v>21.197399999999988</c:v>
                </c:pt>
                <c:pt idx="4412" formatCode="General">
                  <c:v>21.203299999999889</c:v>
                </c:pt>
                <c:pt idx="4413" formatCode="General">
                  <c:v>21.2073</c:v>
                </c:pt>
                <c:pt idx="4414" formatCode="General">
                  <c:v>21.212299999999892</c:v>
                </c:pt>
                <c:pt idx="4415" formatCode="General">
                  <c:v>21.2164</c:v>
                </c:pt>
                <c:pt idx="4416" formatCode="General">
                  <c:v>21.220800000000001</c:v>
                </c:pt>
                <c:pt idx="4417" formatCode="General">
                  <c:v>21.225299999999859</c:v>
                </c:pt>
                <c:pt idx="4418" formatCode="General">
                  <c:v>21.2303</c:v>
                </c:pt>
                <c:pt idx="4419" formatCode="General">
                  <c:v>21.234200000000001</c:v>
                </c:pt>
                <c:pt idx="4420" formatCode="General">
                  <c:v>21.238099999999989</c:v>
                </c:pt>
                <c:pt idx="4421" formatCode="General">
                  <c:v>21.2439</c:v>
                </c:pt>
                <c:pt idx="4422" formatCode="General">
                  <c:v>21.248599999999822</c:v>
                </c:pt>
                <c:pt idx="4423" formatCode="General">
                  <c:v>21.252800000000001</c:v>
                </c:pt>
                <c:pt idx="4424" formatCode="General">
                  <c:v>21.258800000000001</c:v>
                </c:pt>
                <c:pt idx="4425" formatCode="General">
                  <c:v>21.263099999999874</c:v>
                </c:pt>
                <c:pt idx="4426" formatCode="General">
                  <c:v>21.267800000000001</c:v>
                </c:pt>
                <c:pt idx="4427" formatCode="General">
                  <c:v>21.271799999999892</c:v>
                </c:pt>
                <c:pt idx="4428" formatCode="General">
                  <c:v>21.276700000000002</c:v>
                </c:pt>
                <c:pt idx="4429" formatCode="General">
                  <c:v>21.280799999999811</c:v>
                </c:pt>
                <c:pt idx="4430" formatCode="General">
                  <c:v>21.286299999999859</c:v>
                </c:pt>
                <c:pt idx="4431" formatCode="General">
                  <c:v>21.290099999999892</c:v>
                </c:pt>
                <c:pt idx="4432" formatCode="General">
                  <c:v>21.293800000000001</c:v>
                </c:pt>
                <c:pt idx="4433" formatCode="General">
                  <c:v>21.299399999999885</c:v>
                </c:pt>
                <c:pt idx="4434" formatCode="General">
                  <c:v>21.304500000000001</c:v>
                </c:pt>
                <c:pt idx="4435" formatCode="General">
                  <c:v>21.308199999999989</c:v>
                </c:pt>
                <c:pt idx="4436" formatCode="General">
                  <c:v>21.314100000000035</c:v>
                </c:pt>
                <c:pt idx="4437" formatCode="General">
                  <c:v>21.318999999999999</c:v>
                </c:pt>
                <c:pt idx="4438" formatCode="General">
                  <c:v>21.3232</c:v>
                </c:pt>
                <c:pt idx="4439" formatCode="General">
                  <c:v>21.327200000000001</c:v>
                </c:pt>
                <c:pt idx="4440" formatCode="General">
                  <c:v>21.3324</c:v>
                </c:pt>
                <c:pt idx="4441" formatCode="General">
                  <c:v>21.336200000000005</c:v>
                </c:pt>
                <c:pt idx="4442" formatCode="General">
                  <c:v>21.341799999999989</c:v>
                </c:pt>
                <c:pt idx="4443" formatCode="General">
                  <c:v>21.346</c:v>
                </c:pt>
                <c:pt idx="4444" formatCode="General">
                  <c:v>21.349499999999892</c:v>
                </c:pt>
                <c:pt idx="4445" formatCode="General">
                  <c:v>21.354900000000118</c:v>
                </c:pt>
                <c:pt idx="4446" formatCode="General">
                  <c:v>21.360199999999892</c:v>
                </c:pt>
                <c:pt idx="4447" formatCode="General">
                  <c:v>21.364000000000001</c:v>
                </c:pt>
                <c:pt idx="4448" formatCode="General">
                  <c:v>21.369700000000002</c:v>
                </c:pt>
                <c:pt idx="4449" formatCode="General">
                  <c:v>21.374900000000114</c:v>
                </c:pt>
                <c:pt idx="4450" formatCode="General">
                  <c:v>21.379000000000001</c:v>
                </c:pt>
                <c:pt idx="4451" formatCode="General">
                  <c:v>21.382999999999896</c:v>
                </c:pt>
                <c:pt idx="4452" formatCode="General">
                  <c:v>21.38819999999987</c:v>
                </c:pt>
                <c:pt idx="4453" formatCode="General">
                  <c:v>21.392099999999989</c:v>
                </c:pt>
                <c:pt idx="4454" formatCode="General">
                  <c:v>21.397600000000001</c:v>
                </c:pt>
                <c:pt idx="4455" formatCode="General">
                  <c:v>21.402299999999844</c:v>
                </c:pt>
                <c:pt idx="4456" formatCode="General">
                  <c:v>21.405699999999818</c:v>
                </c:pt>
                <c:pt idx="4457" formatCode="General">
                  <c:v>21.410900000000005</c:v>
                </c:pt>
                <c:pt idx="4458" formatCode="General">
                  <c:v>21.4163</c:v>
                </c:pt>
                <c:pt idx="4459" formatCode="General">
                  <c:v>21.420099999999874</c:v>
                </c:pt>
                <c:pt idx="4460" formatCode="General">
                  <c:v>21.425799999999796</c:v>
                </c:pt>
                <c:pt idx="4461" formatCode="General">
                  <c:v>21.431000000000001</c:v>
                </c:pt>
                <c:pt idx="4462" formatCode="General">
                  <c:v>21.434999999999999</c:v>
                </c:pt>
                <c:pt idx="4463" formatCode="General">
                  <c:v>21.439</c:v>
                </c:pt>
                <c:pt idx="4464" formatCode="General">
                  <c:v>21.444400000000002</c:v>
                </c:pt>
                <c:pt idx="4465" formatCode="General">
                  <c:v>21.448199999999833</c:v>
                </c:pt>
                <c:pt idx="4466" formatCode="General">
                  <c:v>21.45369999999987</c:v>
                </c:pt>
                <c:pt idx="4467" formatCode="General">
                  <c:v>21.458699999999844</c:v>
                </c:pt>
                <c:pt idx="4468" formatCode="General">
                  <c:v>21.462099999999818</c:v>
                </c:pt>
                <c:pt idx="4469" formatCode="General">
                  <c:v>21.46739999999987</c:v>
                </c:pt>
                <c:pt idx="4470" formatCode="General">
                  <c:v>21.472699999999822</c:v>
                </c:pt>
                <c:pt idx="4471" formatCode="General">
                  <c:v>21.476499999999874</c:v>
                </c:pt>
                <c:pt idx="4472" formatCode="General">
                  <c:v>21.482199999999796</c:v>
                </c:pt>
                <c:pt idx="4473" formatCode="General">
                  <c:v>21.487399999999862</c:v>
                </c:pt>
                <c:pt idx="4474" formatCode="General">
                  <c:v>21.491199999999989</c:v>
                </c:pt>
                <c:pt idx="4475" formatCode="General">
                  <c:v>21.495399999999837</c:v>
                </c:pt>
                <c:pt idx="4476" formatCode="General">
                  <c:v>21.500800000000005</c:v>
                </c:pt>
                <c:pt idx="4477" formatCode="General">
                  <c:v>21.5046</c:v>
                </c:pt>
                <c:pt idx="4478" formatCode="General">
                  <c:v>21.510200000000001</c:v>
                </c:pt>
                <c:pt idx="4479" formatCode="General">
                  <c:v>21.5153</c:v>
                </c:pt>
                <c:pt idx="4480" formatCode="General">
                  <c:v>21.518899999999999</c:v>
                </c:pt>
                <c:pt idx="4481" formatCode="General">
                  <c:v>21.5244</c:v>
                </c:pt>
                <c:pt idx="4482" formatCode="General">
                  <c:v>21.529399999999892</c:v>
                </c:pt>
                <c:pt idx="4483" formatCode="General">
                  <c:v>21.533300000000001</c:v>
                </c:pt>
                <c:pt idx="4484" formatCode="General">
                  <c:v>21.539200000000001</c:v>
                </c:pt>
                <c:pt idx="4485" formatCode="General">
                  <c:v>21.544</c:v>
                </c:pt>
                <c:pt idx="4486" formatCode="General">
                  <c:v>21.547599999999989</c:v>
                </c:pt>
                <c:pt idx="4487" formatCode="General">
                  <c:v>21.552499999999878</c:v>
                </c:pt>
                <c:pt idx="4488" formatCode="General">
                  <c:v>21.557700000000001</c:v>
                </c:pt>
                <c:pt idx="4489" formatCode="General">
                  <c:v>21.561399999999892</c:v>
                </c:pt>
                <c:pt idx="4490" formatCode="General">
                  <c:v>21.5671</c:v>
                </c:pt>
                <c:pt idx="4491" formatCode="General">
                  <c:v>21.571899999999999</c:v>
                </c:pt>
                <c:pt idx="4492" formatCode="General">
                  <c:v>21.575500000000002</c:v>
                </c:pt>
                <c:pt idx="4493" formatCode="General">
                  <c:v>21.581099999999989</c:v>
                </c:pt>
                <c:pt idx="4494" formatCode="General">
                  <c:v>21.585899999999889</c:v>
                </c:pt>
                <c:pt idx="4495" formatCode="General">
                  <c:v>21.59</c:v>
                </c:pt>
                <c:pt idx="4496" formatCode="General">
                  <c:v>21.5959</c:v>
                </c:pt>
                <c:pt idx="4497" formatCode="General">
                  <c:v>21.6004</c:v>
                </c:pt>
                <c:pt idx="4498" formatCode="General">
                  <c:v>21.603999999999999</c:v>
                </c:pt>
                <c:pt idx="4499" formatCode="General">
                  <c:v>21.609400000000001</c:v>
                </c:pt>
                <c:pt idx="4500" formatCode="General">
                  <c:v>21.614300000000107</c:v>
                </c:pt>
                <c:pt idx="4501" formatCode="General">
                  <c:v>21.618400000000001</c:v>
                </c:pt>
                <c:pt idx="4502" formatCode="General">
                  <c:v>21.624199999999988</c:v>
                </c:pt>
                <c:pt idx="4503" formatCode="General">
                  <c:v>21.628399999999989</c:v>
                </c:pt>
                <c:pt idx="4504" formatCode="General">
                  <c:v>21.632100000000001</c:v>
                </c:pt>
                <c:pt idx="4505" formatCode="General">
                  <c:v>21.637699999999999</c:v>
                </c:pt>
                <c:pt idx="4506" formatCode="General">
                  <c:v>21.642199999999892</c:v>
                </c:pt>
                <c:pt idx="4507" formatCode="General">
                  <c:v>21.6465</c:v>
                </c:pt>
                <c:pt idx="4508" formatCode="General">
                  <c:v>21.6525</c:v>
                </c:pt>
                <c:pt idx="4509" formatCode="General">
                  <c:v>21.656700000000001</c:v>
                </c:pt>
                <c:pt idx="4510" formatCode="General">
                  <c:v>21.660599999999889</c:v>
                </c:pt>
                <c:pt idx="4511" formatCode="General">
                  <c:v>21.6663</c:v>
                </c:pt>
                <c:pt idx="4512" formatCode="General">
                  <c:v>21.6706</c:v>
                </c:pt>
                <c:pt idx="4513" formatCode="General">
                  <c:v>21.6751</c:v>
                </c:pt>
                <c:pt idx="4514" formatCode="General">
                  <c:v>21.680900000000001</c:v>
                </c:pt>
                <c:pt idx="4515" formatCode="General">
                  <c:v>21.684799999999989</c:v>
                </c:pt>
                <c:pt idx="4516" formatCode="General">
                  <c:v>21.688599999999862</c:v>
                </c:pt>
                <c:pt idx="4517" formatCode="General">
                  <c:v>21.694199999999999</c:v>
                </c:pt>
                <c:pt idx="4518" formatCode="General">
                  <c:v>21.698399999999989</c:v>
                </c:pt>
                <c:pt idx="4519" formatCode="General">
                  <c:v>21.702999999999989</c:v>
                </c:pt>
                <c:pt idx="4520" formatCode="General">
                  <c:v>21.7089</c:v>
                </c:pt>
                <c:pt idx="4521" formatCode="General">
                  <c:v>21.713000000000001</c:v>
                </c:pt>
                <c:pt idx="4522" formatCode="General">
                  <c:v>21.717099999999999</c:v>
                </c:pt>
                <c:pt idx="4523" formatCode="General">
                  <c:v>21.722999999999892</c:v>
                </c:pt>
                <c:pt idx="4524" formatCode="General">
                  <c:v>21.727</c:v>
                </c:pt>
                <c:pt idx="4525" formatCode="General">
                  <c:v>21.731900000000035</c:v>
                </c:pt>
                <c:pt idx="4526" formatCode="General">
                  <c:v>21.737500000000001</c:v>
                </c:pt>
                <c:pt idx="4527" formatCode="General">
                  <c:v>21.741299999999892</c:v>
                </c:pt>
                <c:pt idx="4528" formatCode="General">
                  <c:v>21.745099999999859</c:v>
                </c:pt>
                <c:pt idx="4529" formatCode="General">
                  <c:v>21.750599999999885</c:v>
                </c:pt>
                <c:pt idx="4530" formatCode="General">
                  <c:v>21.7546</c:v>
                </c:pt>
                <c:pt idx="4531" formatCode="General">
                  <c:v>21.759499999999989</c:v>
                </c:pt>
                <c:pt idx="4532" formatCode="General">
                  <c:v>21.765399999999822</c:v>
                </c:pt>
                <c:pt idx="4533" formatCode="General">
                  <c:v>21.769199999999874</c:v>
                </c:pt>
                <c:pt idx="4534" formatCode="General">
                  <c:v>21.773900000000001</c:v>
                </c:pt>
                <c:pt idx="4535" formatCode="General">
                  <c:v>21.779699999999877</c:v>
                </c:pt>
                <c:pt idx="4536" formatCode="General">
                  <c:v>21.783599999999833</c:v>
                </c:pt>
                <c:pt idx="4537" formatCode="General">
                  <c:v>21.788699999999796</c:v>
                </c:pt>
                <c:pt idx="4538" formatCode="General">
                  <c:v>21.7942</c:v>
                </c:pt>
                <c:pt idx="4539" formatCode="General">
                  <c:v>21.797899999999988</c:v>
                </c:pt>
                <c:pt idx="4540" formatCode="General">
                  <c:v>21.8017</c:v>
                </c:pt>
                <c:pt idx="4541" formatCode="General">
                  <c:v>21.807200000000005</c:v>
                </c:pt>
                <c:pt idx="4542" formatCode="General">
                  <c:v>21.811000000000035</c:v>
                </c:pt>
                <c:pt idx="4543" formatCode="General">
                  <c:v>21.816099999999999</c:v>
                </c:pt>
                <c:pt idx="4544" formatCode="General">
                  <c:v>21.821899999999999</c:v>
                </c:pt>
                <c:pt idx="4545" formatCode="General">
                  <c:v>21.82569999999987</c:v>
                </c:pt>
                <c:pt idx="4546" formatCode="General">
                  <c:v>21.831000000000031</c:v>
                </c:pt>
                <c:pt idx="4547" formatCode="General">
                  <c:v>21.8367</c:v>
                </c:pt>
                <c:pt idx="4548" formatCode="General">
                  <c:v>21.840399999999892</c:v>
                </c:pt>
                <c:pt idx="4549" formatCode="General">
                  <c:v>21.8459</c:v>
                </c:pt>
                <c:pt idx="4550" formatCode="General">
                  <c:v>21.851099999999999</c:v>
                </c:pt>
                <c:pt idx="4551" formatCode="General">
                  <c:v>21.854700000000001</c:v>
                </c:pt>
                <c:pt idx="4552" formatCode="General">
                  <c:v>21.858599999999896</c:v>
                </c:pt>
                <c:pt idx="4553" formatCode="General">
                  <c:v>21.864000000000001</c:v>
                </c:pt>
                <c:pt idx="4554" formatCode="General">
                  <c:v>21.867699999999989</c:v>
                </c:pt>
                <c:pt idx="4555" formatCode="General">
                  <c:v>21.873200000000001</c:v>
                </c:pt>
                <c:pt idx="4556" formatCode="General">
                  <c:v>21.878699999999878</c:v>
                </c:pt>
                <c:pt idx="4557" formatCode="General">
                  <c:v>21.882299999999859</c:v>
                </c:pt>
                <c:pt idx="4558" formatCode="General">
                  <c:v>21.888000000000002</c:v>
                </c:pt>
                <c:pt idx="4559" formatCode="General">
                  <c:v>21.8934</c:v>
                </c:pt>
                <c:pt idx="4560" formatCode="General">
                  <c:v>21.897200000000005</c:v>
                </c:pt>
                <c:pt idx="4561" formatCode="General">
                  <c:v>21.902899999999892</c:v>
                </c:pt>
                <c:pt idx="4562" formatCode="General">
                  <c:v>21.907699999999878</c:v>
                </c:pt>
                <c:pt idx="4563" formatCode="General">
                  <c:v>21.9114</c:v>
                </c:pt>
                <c:pt idx="4564" formatCode="General">
                  <c:v>21.915400000000002</c:v>
                </c:pt>
                <c:pt idx="4565" formatCode="General">
                  <c:v>21.920699999999837</c:v>
                </c:pt>
                <c:pt idx="4566" formatCode="General">
                  <c:v>21.924399999999885</c:v>
                </c:pt>
                <c:pt idx="4567" formatCode="General">
                  <c:v>21.930099999999989</c:v>
                </c:pt>
                <c:pt idx="4568" formatCode="General">
                  <c:v>21.935099999999878</c:v>
                </c:pt>
                <c:pt idx="4569" formatCode="General">
                  <c:v>21.938699999999859</c:v>
                </c:pt>
                <c:pt idx="4570" formatCode="General">
                  <c:v>21.944499999999874</c:v>
                </c:pt>
                <c:pt idx="4571" formatCode="General">
                  <c:v>21.9498</c:v>
                </c:pt>
                <c:pt idx="4572" formatCode="General">
                  <c:v>21.953600000000002</c:v>
                </c:pt>
                <c:pt idx="4573" formatCode="General">
                  <c:v>21.959299999999892</c:v>
                </c:pt>
                <c:pt idx="4574" formatCode="General">
                  <c:v>21.963999999999889</c:v>
                </c:pt>
                <c:pt idx="4575" formatCode="General">
                  <c:v>21.9679</c:v>
                </c:pt>
                <c:pt idx="4576" formatCode="General">
                  <c:v>21.971800000000005</c:v>
                </c:pt>
                <c:pt idx="4577" formatCode="General">
                  <c:v>21.977</c:v>
                </c:pt>
                <c:pt idx="4578" formatCode="General">
                  <c:v>21.980699999999796</c:v>
                </c:pt>
                <c:pt idx="4579" formatCode="General">
                  <c:v>21.986399999999826</c:v>
                </c:pt>
                <c:pt idx="4580" formatCode="General">
                  <c:v>21.991099999999989</c:v>
                </c:pt>
                <c:pt idx="4581" formatCode="General">
                  <c:v>21.994700000000002</c:v>
                </c:pt>
                <c:pt idx="4582" formatCode="General">
                  <c:v>22.000399999999896</c:v>
                </c:pt>
                <c:pt idx="4583" formatCode="General">
                  <c:v>22.005800000000001</c:v>
                </c:pt>
                <c:pt idx="4584" formatCode="General">
                  <c:v>22.009699999999889</c:v>
                </c:pt>
                <c:pt idx="4585" formatCode="General">
                  <c:v>22.0154</c:v>
                </c:pt>
                <c:pt idx="4586" formatCode="General">
                  <c:v>22.020199999999896</c:v>
                </c:pt>
                <c:pt idx="4587" formatCode="General">
                  <c:v>22.024100000000001</c:v>
                </c:pt>
                <c:pt idx="4588" formatCode="General">
                  <c:v>22.027899999999999</c:v>
                </c:pt>
                <c:pt idx="4589" formatCode="General">
                  <c:v>22.033000000000001</c:v>
                </c:pt>
                <c:pt idx="4590" formatCode="General">
                  <c:v>22.036799999999989</c:v>
                </c:pt>
                <c:pt idx="4591" formatCode="General">
                  <c:v>22.042299999999862</c:v>
                </c:pt>
                <c:pt idx="4592" formatCode="General">
                  <c:v>22.046900000000001</c:v>
                </c:pt>
                <c:pt idx="4593" formatCode="General">
                  <c:v>22.050599999999989</c:v>
                </c:pt>
                <c:pt idx="4594" formatCode="General">
                  <c:v>22.056100000000001</c:v>
                </c:pt>
                <c:pt idx="4595" formatCode="General">
                  <c:v>22.061699999999878</c:v>
                </c:pt>
                <c:pt idx="4596" formatCode="General">
                  <c:v>22.065499999999844</c:v>
                </c:pt>
                <c:pt idx="4597" formatCode="General">
                  <c:v>22.071100000000001</c:v>
                </c:pt>
                <c:pt idx="4598" formatCode="General">
                  <c:v>22.0762</c:v>
                </c:pt>
                <c:pt idx="4599" formatCode="General">
                  <c:v>22.08</c:v>
                </c:pt>
                <c:pt idx="4600" formatCode="General">
                  <c:v>22.0839</c:v>
                </c:pt>
                <c:pt idx="4601" formatCode="General">
                  <c:v>22.088799999999804</c:v>
                </c:pt>
                <c:pt idx="4602" formatCode="General">
                  <c:v>22.092599999999862</c:v>
                </c:pt>
                <c:pt idx="4603" formatCode="General">
                  <c:v>22.097999999999999</c:v>
                </c:pt>
                <c:pt idx="4604" formatCode="General">
                  <c:v>22.102499999999896</c:v>
                </c:pt>
                <c:pt idx="4605" formatCode="General">
                  <c:v>22.106300000000001</c:v>
                </c:pt>
                <c:pt idx="4606" formatCode="General">
                  <c:v>22.111499999999999</c:v>
                </c:pt>
                <c:pt idx="4607" formatCode="General">
                  <c:v>22.117400000000035</c:v>
                </c:pt>
                <c:pt idx="4608" formatCode="General">
                  <c:v>22.121200000000005</c:v>
                </c:pt>
                <c:pt idx="4609" formatCode="General">
                  <c:v>22.1265</c:v>
                </c:pt>
                <c:pt idx="4610" formatCode="General">
                  <c:v>22.132000000000001</c:v>
                </c:pt>
                <c:pt idx="4611" formatCode="General">
                  <c:v>22.1357</c:v>
                </c:pt>
                <c:pt idx="4612" formatCode="General">
                  <c:v>22.1403</c:v>
                </c:pt>
                <c:pt idx="4613" formatCode="General">
                  <c:v>22.144500000000001</c:v>
                </c:pt>
                <c:pt idx="4614" formatCode="General">
                  <c:v>22.148499999999881</c:v>
                </c:pt>
                <c:pt idx="4615" formatCode="General">
                  <c:v>22.153500000000001</c:v>
                </c:pt>
                <c:pt idx="4616" formatCode="General">
                  <c:v>22.158100000000001</c:v>
                </c:pt>
                <c:pt idx="4617" formatCode="General">
                  <c:v>22.162199999999885</c:v>
                </c:pt>
                <c:pt idx="4618" formatCode="General">
                  <c:v>22.166799999999881</c:v>
                </c:pt>
                <c:pt idx="4619" formatCode="General">
                  <c:v>22.172899999999988</c:v>
                </c:pt>
                <c:pt idx="4620" formatCode="General">
                  <c:v>22.177000000000035</c:v>
                </c:pt>
                <c:pt idx="4621" formatCode="General">
                  <c:v>22.181899999999999</c:v>
                </c:pt>
                <c:pt idx="4622" formatCode="General">
                  <c:v>22.1876</c:v>
                </c:pt>
                <c:pt idx="4623" formatCode="General">
                  <c:v>22.191400000000005</c:v>
                </c:pt>
                <c:pt idx="4624" formatCode="General">
                  <c:v>22.196300000000001</c:v>
                </c:pt>
                <c:pt idx="4625" formatCode="General">
                  <c:v>22.200199999999889</c:v>
                </c:pt>
                <c:pt idx="4626" formatCode="General">
                  <c:v>22.204499999999989</c:v>
                </c:pt>
                <c:pt idx="4627" formatCode="General">
                  <c:v>22.209099999999989</c:v>
                </c:pt>
                <c:pt idx="4628" formatCode="General">
                  <c:v>22.2136</c:v>
                </c:pt>
                <c:pt idx="4629" formatCode="General">
                  <c:v>22.2181</c:v>
                </c:pt>
                <c:pt idx="4630" formatCode="General">
                  <c:v>22.222199999999862</c:v>
                </c:pt>
                <c:pt idx="4631" formatCode="General">
                  <c:v>22.228299999999862</c:v>
                </c:pt>
                <c:pt idx="4632" formatCode="General">
                  <c:v>22.2331</c:v>
                </c:pt>
                <c:pt idx="4633" formatCode="General">
                  <c:v>22.237400000000001</c:v>
                </c:pt>
                <c:pt idx="4634" formatCode="General">
                  <c:v>22.243200000000002</c:v>
                </c:pt>
                <c:pt idx="4635" formatCode="General">
                  <c:v>22.247299999999989</c:v>
                </c:pt>
                <c:pt idx="4636" formatCode="General">
                  <c:v>22.251999999999999</c:v>
                </c:pt>
                <c:pt idx="4637" formatCode="General">
                  <c:v>22.256799999999878</c:v>
                </c:pt>
                <c:pt idx="4638" formatCode="General">
                  <c:v>22.2608</c:v>
                </c:pt>
                <c:pt idx="4639" formatCode="General">
                  <c:v>22.264900000000001</c:v>
                </c:pt>
                <c:pt idx="4640" formatCode="General">
                  <c:v>22.269199999999874</c:v>
                </c:pt>
                <c:pt idx="4641" formatCode="General">
                  <c:v>22.274100000000001</c:v>
                </c:pt>
                <c:pt idx="4642" formatCode="General">
                  <c:v>22.278099999999878</c:v>
                </c:pt>
                <c:pt idx="4643" formatCode="General">
                  <c:v>22.283999999999892</c:v>
                </c:pt>
                <c:pt idx="4644" formatCode="General">
                  <c:v>22.289299999999862</c:v>
                </c:pt>
                <c:pt idx="4645" formatCode="General">
                  <c:v>22.293299999999885</c:v>
                </c:pt>
                <c:pt idx="4646" formatCode="General">
                  <c:v>22.299099999999989</c:v>
                </c:pt>
                <c:pt idx="4647" formatCode="General">
                  <c:v>22.303799999999892</c:v>
                </c:pt>
                <c:pt idx="4648" formatCode="General">
                  <c:v>22.307900000000107</c:v>
                </c:pt>
                <c:pt idx="4649" formatCode="General">
                  <c:v>22.313400000000001</c:v>
                </c:pt>
                <c:pt idx="4650" formatCode="General">
                  <c:v>22.318000000000001</c:v>
                </c:pt>
                <c:pt idx="4651" formatCode="General">
                  <c:v>22.321999999999999</c:v>
                </c:pt>
                <c:pt idx="4652" formatCode="General">
                  <c:v>22.327000000000005</c:v>
                </c:pt>
                <c:pt idx="4653" formatCode="General">
                  <c:v>22.332100000000001</c:v>
                </c:pt>
                <c:pt idx="4654" formatCode="General">
                  <c:v>22.336300000000001</c:v>
                </c:pt>
                <c:pt idx="4655" formatCode="General">
                  <c:v>22.34239999999987</c:v>
                </c:pt>
                <c:pt idx="4656" formatCode="General">
                  <c:v>22.347100000000001</c:v>
                </c:pt>
                <c:pt idx="4657" formatCode="General">
                  <c:v>22.351500000000001</c:v>
                </c:pt>
                <c:pt idx="4658" formatCode="General">
                  <c:v>22.357399999999988</c:v>
                </c:pt>
                <c:pt idx="4659" formatCode="General">
                  <c:v>22.361499999999989</c:v>
                </c:pt>
                <c:pt idx="4660" formatCode="General">
                  <c:v>22.366199999999989</c:v>
                </c:pt>
                <c:pt idx="4661" formatCode="General">
                  <c:v>22.372</c:v>
                </c:pt>
                <c:pt idx="4662" formatCode="General">
                  <c:v>22.376100000000001</c:v>
                </c:pt>
                <c:pt idx="4663" formatCode="General">
                  <c:v>22.3811</c:v>
                </c:pt>
                <c:pt idx="4664" formatCode="General">
                  <c:v>22.387</c:v>
                </c:pt>
                <c:pt idx="4665" formatCode="General">
                  <c:v>22.391100000000005</c:v>
                </c:pt>
                <c:pt idx="4666" formatCode="General">
                  <c:v>22.3965</c:v>
                </c:pt>
                <c:pt idx="4667" formatCode="General">
                  <c:v>22.402399999999837</c:v>
                </c:pt>
                <c:pt idx="4668" formatCode="General">
                  <c:v>22.406300000000002</c:v>
                </c:pt>
                <c:pt idx="4669" formatCode="General">
                  <c:v>22.4117</c:v>
                </c:pt>
                <c:pt idx="4670" formatCode="General">
                  <c:v>22.417100000000001</c:v>
                </c:pt>
                <c:pt idx="4671" formatCode="General">
                  <c:v>22.4209</c:v>
                </c:pt>
                <c:pt idx="4672" formatCode="General">
                  <c:v>22.426499999999862</c:v>
                </c:pt>
                <c:pt idx="4673" formatCode="General">
                  <c:v>22.431799999999896</c:v>
                </c:pt>
                <c:pt idx="4674" formatCode="General">
                  <c:v>22.435699999999859</c:v>
                </c:pt>
                <c:pt idx="4675" formatCode="General">
                  <c:v>22.441699999999862</c:v>
                </c:pt>
                <c:pt idx="4676" formatCode="General">
                  <c:v>22.446899999999989</c:v>
                </c:pt>
                <c:pt idx="4677" formatCode="General">
                  <c:v>22.4511</c:v>
                </c:pt>
                <c:pt idx="4678" formatCode="General">
                  <c:v>22.4572</c:v>
                </c:pt>
                <c:pt idx="4679" formatCode="General">
                  <c:v>22.4619</c:v>
                </c:pt>
                <c:pt idx="4680" formatCode="General">
                  <c:v>22.466399999999844</c:v>
                </c:pt>
                <c:pt idx="4681" formatCode="General">
                  <c:v>22.472299999999858</c:v>
                </c:pt>
                <c:pt idx="4682" formatCode="General">
                  <c:v>22.476400000000002</c:v>
                </c:pt>
                <c:pt idx="4683" formatCode="General">
                  <c:v>22.48119999999987</c:v>
                </c:pt>
                <c:pt idx="4684" formatCode="General">
                  <c:v>22.486999999999878</c:v>
                </c:pt>
                <c:pt idx="4685" formatCode="General">
                  <c:v>22.491099999999989</c:v>
                </c:pt>
                <c:pt idx="4686" formatCode="General">
                  <c:v>22.496200000000002</c:v>
                </c:pt>
                <c:pt idx="4687" formatCode="General">
                  <c:v>22.502199999999878</c:v>
                </c:pt>
                <c:pt idx="4688" formatCode="General">
                  <c:v>22.5063</c:v>
                </c:pt>
                <c:pt idx="4689" formatCode="General">
                  <c:v>22.511900000000118</c:v>
                </c:pt>
                <c:pt idx="4690" formatCode="General">
                  <c:v>22.517600000000005</c:v>
                </c:pt>
                <c:pt idx="4691" formatCode="General">
                  <c:v>22.5215</c:v>
                </c:pt>
                <c:pt idx="4692" formatCode="General">
                  <c:v>22.527200000000001</c:v>
                </c:pt>
                <c:pt idx="4693" formatCode="General">
                  <c:v>22.532399999999896</c:v>
                </c:pt>
                <c:pt idx="4694" formatCode="General">
                  <c:v>22.536300000000001</c:v>
                </c:pt>
                <c:pt idx="4695" formatCode="General">
                  <c:v>22.542000000000002</c:v>
                </c:pt>
                <c:pt idx="4696" formatCode="General">
                  <c:v>22.547000000000001</c:v>
                </c:pt>
                <c:pt idx="4697" formatCode="General">
                  <c:v>22.551200000000001</c:v>
                </c:pt>
                <c:pt idx="4698" formatCode="General">
                  <c:v>22.557200000000005</c:v>
                </c:pt>
                <c:pt idx="4699" formatCode="General">
                  <c:v>22.562099999999862</c:v>
                </c:pt>
                <c:pt idx="4700" formatCode="General">
                  <c:v>22.566699999999862</c:v>
                </c:pt>
                <c:pt idx="4701" formatCode="General">
                  <c:v>22.572800000000001</c:v>
                </c:pt>
                <c:pt idx="4702" formatCode="General">
                  <c:v>22.577200000000001</c:v>
                </c:pt>
                <c:pt idx="4703" formatCode="General">
                  <c:v>22.581999999999987</c:v>
                </c:pt>
                <c:pt idx="4704" formatCode="General">
                  <c:v>22.587800000000001</c:v>
                </c:pt>
                <c:pt idx="4705" formatCode="General">
                  <c:v>22.591799999999989</c:v>
                </c:pt>
                <c:pt idx="4706" formatCode="General">
                  <c:v>22.596800000000005</c:v>
                </c:pt>
                <c:pt idx="4707" formatCode="General">
                  <c:v>22.602599999999892</c:v>
                </c:pt>
                <c:pt idx="4708" formatCode="General">
                  <c:v>22.6065</c:v>
                </c:pt>
                <c:pt idx="4709" formatCode="General">
                  <c:v>22.611900000000148</c:v>
                </c:pt>
                <c:pt idx="4710" formatCode="General">
                  <c:v>22.617799999999999</c:v>
                </c:pt>
                <c:pt idx="4711" formatCode="General">
                  <c:v>22.621800000000114</c:v>
                </c:pt>
                <c:pt idx="4712" formatCode="General">
                  <c:v>22.627600000000001</c:v>
                </c:pt>
                <c:pt idx="4713" formatCode="General">
                  <c:v>22.633199999999999</c:v>
                </c:pt>
                <c:pt idx="4714" formatCode="General">
                  <c:v>22.637100000000114</c:v>
                </c:pt>
                <c:pt idx="4715" formatCode="General">
                  <c:v>22.642900000000001</c:v>
                </c:pt>
                <c:pt idx="4716" formatCode="General">
                  <c:v>22.648</c:v>
                </c:pt>
                <c:pt idx="4717" formatCode="General">
                  <c:v>22.651900000000129</c:v>
                </c:pt>
                <c:pt idx="4718" formatCode="General">
                  <c:v>22.657699999999988</c:v>
                </c:pt>
                <c:pt idx="4719" formatCode="General">
                  <c:v>22.66259999999987</c:v>
                </c:pt>
                <c:pt idx="4720" formatCode="General">
                  <c:v>22.666799999999881</c:v>
                </c:pt>
                <c:pt idx="4721" formatCode="General">
                  <c:v>22.672999999999988</c:v>
                </c:pt>
                <c:pt idx="4722" formatCode="General">
                  <c:v>22.677600000000005</c:v>
                </c:pt>
                <c:pt idx="4723" formatCode="General">
                  <c:v>22.68239999999987</c:v>
                </c:pt>
                <c:pt idx="4724" formatCode="General">
                  <c:v>22.688599999999862</c:v>
                </c:pt>
                <c:pt idx="4725" formatCode="General">
                  <c:v>22.692699999999885</c:v>
                </c:pt>
                <c:pt idx="4726" formatCode="General">
                  <c:v>22.697700000000001</c:v>
                </c:pt>
                <c:pt idx="4727" formatCode="General">
                  <c:v>22.703600000000002</c:v>
                </c:pt>
                <c:pt idx="4728" formatCode="General">
                  <c:v>22.7075</c:v>
                </c:pt>
                <c:pt idx="4729" formatCode="General">
                  <c:v>22.712599999999878</c:v>
                </c:pt>
                <c:pt idx="4730" formatCode="General">
                  <c:v>22.718299999999989</c:v>
                </c:pt>
                <c:pt idx="4731" formatCode="General">
                  <c:v>22.722199999999862</c:v>
                </c:pt>
                <c:pt idx="4732" formatCode="General">
                  <c:v>22.727799999999878</c:v>
                </c:pt>
                <c:pt idx="4733" formatCode="General">
                  <c:v>22.733499999999989</c:v>
                </c:pt>
                <c:pt idx="4734" formatCode="General">
                  <c:v>22.7376</c:v>
                </c:pt>
                <c:pt idx="4735" formatCode="General">
                  <c:v>22.743499999999862</c:v>
                </c:pt>
                <c:pt idx="4736" formatCode="General">
                  <c:v>22.748899999999892</c:v>
                </c:pt>
                <c:pt idx="4737" formatCode="General">
                  <c:v>22.7529</c:v>
                </c:pt>
                <c:pt idx="4738" formatCode="General">
                  <c:v>22.758699999999866</c:v>
                </c:pt>
                <c:pt idx="4739" formatCode="General">
                  <c:v>22.763699999999837</c:v>
                </c:pt>
                <c:pt idx="4740" formatCode="General">
                  <c:v>22.76769999999987</c:v>
                </c:pt>
                <c:pt idx="4741" formatCode="General">
                  <c:v>22.773499999999881</c:v>
                </c:pt>
                <c:pt idx="4742" formatCode="General">
                  <c:v>22.778199999999877</c:v>
                </c:pt>
                <c:pt idx="4743" formatCode="General">
                  <c:v>22.782699999999785</c:v>
                </c:pt>
                <c:pt idx="4744" formatCode="General">
                  <c:v>22.788799999999785</c:v>
                </c:pt>
                <c:pt idx="4745" formatCode="General">
                  <c:v>22.793199999999889</c:v>
                </c:pt>
                <c:pt idx="4746" formatCode="General">
                  <c:v>22.79819999999987</c:v>
                </c:pt>
                <c:pt idx="4747" formatCode="General">
                  <c:v>22.804300000000001</c:v>
                </c:pt>
                <c:pt idx="4748" formatCode="General">
                  <c:v>22.808399999999892</c:v>
                </c:pt>
                <c:pt idx="4749" formatCode="General">
                  <c:v>22.813600000000001</c:v>
                </c:pt>
                <c:pt idx="4750" formatCode="General">
                  <c:v>22.819299999999988</c:v>
                </c:pt>
                <c:pt idx="4751" formatCode="General">
                  <c:v>22.8232</c:v>
                </c:pt>
                <c:pt idx="4752" formatCode="General">
                  <c:v>22.828399999999878</c:v>
                </c:pt>
                <c:pt idx="4753" formatCode="General">
                  <c:v>22.834000000000035</c:v>
                </c:pt>
                <c:pt idx="4754" formatCode="General">
                  <c:v>22.838000000000001</c:v>
                </c:pt>
                <c:pt idx="4755" formatCode="General">
                  <c:v>22.843599999999885</c:v>
                </c:pt>
                <c:pt idx="4756" formatCode="General">
                  <c:v>22.8492</c:v>
                </c:pt>
                <c:pt idx="4757" formatCode="General">
                  <c:v>22.853300000000001</c:v>
                </c:pt>
                <c:pt idx="4758" formatCode="General">
                  <c:v>22.859300000000001</c:v>
                </c:pt>
                <c:pt idx="4759" formatCode="General">
                  <c:v>22.8645</c:v>
                </c:pt>
                <c:pt idx="4760" formatCode="General">
                  <c:v>22.868499999999862</c:v>
                </c:pt>
                <c:pt idx="4761" formatCode="General">
                  <c:v>22.874300000000005</c:v>
                </c:pt>
                <c:pt idx="4762" formatCode="General">
                  <c:v>22.879100000000001</c:v>
                </c:pt>
                <c:pt idx="4763" formatCode="General">
                  <c:v>22.883299999999878</c:v>
                </c:pt>
                <c:pt idx="4764" formatCode="General">
                  <c:v>22.889099999999896</c:v>
                </c:pt>
                <c:pt idx="4765" formatCode="General">
                  <c:v>22.893599999999989</c:v>
                </c:pt>
                <c:pt idx="4766" formatCode="General">
                  <c:v>22.898199999999989</c:v>
                </c:pt>
                <c:pt idx="4767" formatCode="General">
                  <c:v>22.904299999999989</c:v>
                </c:pt>
                <c:pt idx="4768" formatCode="General">
                  <c:v>22.908599999999833</c:v>
                </c:pt>
                <c:pt idx="4769" formatCode="General">
                  <c:v>22.913699999999885</c:v>
                </c:pt>
                <c:pt idx="4770" formatCode="General">
                  <c:v>22.919799999999885</c:v>
                </c:pt>
                <c:pt idx="4771" formatCode="General">
                  <c:v>22.9238</c:v>
                </c:pt>
                <c:pt idx="4772" formatCode="General">
                  <c:v>22.929099999999877</c:v>
                </c:pt>
                <c:pt idx="4773" formatCode="General">
                  <c:v>22.934699999999989</c:v>
                </c:pt>
                <c:pt idx="4774" formatCode="General">
                  <c:v>22.93849999999987</c:v>
                </c:pt>
                <c:pt idx="4775" formatCode="General">
                  <c:v>22.943899999999989</c:v>
                </c:pt>
                <c:pt idx="4776" formatCode="General">
                  <c:v>22.949399999999859</c:v>
                </c:pt>
                <c:pt idx="4777" formatCode="General">
                  <c:v>22.953299999999889</c:v>
                </c:pt>
                <c:pt idx="4778" formatCode="General">
                  <c:v>22.959099999999989</c:v>
                </c:pt>
                <c:pt idx="4779" formatCode="General">
                  <c:v>22.964499999999862</c:v>
                </c:pt>
                <c:pt idx="4780" formatCode="General">
                  <c:v>22.968599999999789</c:v>
                </c:pt>
                <c:pt idx="4781" formatCode="General">
                  <c:v>22.974699999999885</c:v>
                </c:pt>
                <c:pt idx="4782" formatCode="General">
                  <c:v>22.979699999999866</c:v>
                </c:pt>
                <c:pt idx="4783" formatCode="General">
                  <c:v>22.983899999999878</c:v>
                </c:pt>
                <c:pt idx="4784" formatCode="General">
                  <c:v>22.989799999999796</c:v>
                </c:pt>
                <c:pt idx="4785" formatCode="General">
                  <c:v>22.994399999999889</c:v>
                </c:pt>
                <c:pt idx="4786" formatCode="General">
                  <c:v>22.998699999999811</c:v>
                </c:pt>
                <c:pt idx="4787" formatCode="General">
                  <c:v>23.0045</c:v>
                </c:pt>
                <c:pt idx="4788" formatCode="General">
                  <c:v>23.008800000000001</c:v>
                </c:pt>
                <c:pt idx="4789" formatCode="General">
                  <c:v>23.0136</c:v>
                </c:pt>
                <c:pt idx="4790" formatCode="General">
                  <c:v>23.0197</c:v>
                </c:pt>
                <c:pt idx="4791" formatCode="General">
                  <c:v>23.023800000000001</c:v>
                </c:pt>
                <c:pt idx="4792" formatCode="General">
                  <c:v>23.0291</c:v>
                </c:pt>
                <c:pt idx="4793" formatCode="General">
                  <c:v>23.0351</c:v>
                </c:pt>
                <c:pt idx="4794" formatCode="General">
                  <c:v>23.038799999999878</c:v>
                </c:pt>
                <c:pt idx="4795" formatCode="General">
                  <c:v>23.0441</c:v>
                </c:pt>
                <c:pt idx="4796" formatCode="General">
                  <c:v>23.049800000000001</c:v>
                </c:pt>
                <c:pt idx="4797" formatCode="General">
                  <c:v>23.0535</c:v>
                </c:pt>
                <c:pt idx="4798" formatCode="General">
                  <c:v>23.058900000000001</c:v>
                </c:pt>
                <c:pt idx="4799" formatCode="General">
                  <c:v>23.064399999999896</c:v>
                </c:pt>
                <c:pt idx="4800" formatCode="General">
                  <c:v>23.068199999999862</c:v>
                </c:pt>
                <c:pt idx="4801" formatCode="General">
                  <c:v>23.074000000000005</c:v>
                </c:pt>
                <c:pt idx="4802" formatCode="General">
                  <c:v>23.0793</c:v>
                </c:pt>
                <c:pt idx="4803" formatCode="General">
                  <c:v>23.083499999999862</c:v>
                </c:pt>
                <c:pt idx="4804" formatCode="General">
                  <c:v>23.089299999999874</c:v>
                </c:pt>
                <c:pt idx="4805" formatCode="General">
                  <c:v>23.0944</c:v>
                </c:pt>
                <c:pt idx="4806" formatCode="General">
                  <c:v>23.09849999999987</c:v>
                </c:pt>
                <c:pt idx="4807" formatCode="General">
                  <c:v>23.104099999999999</c:v>
                </c:pt>
                <c:pt idx="4808" formatCode="General">
                  <c:v>23.108799999999889</c:v>
                </c:pt>
                <c:pt idx="4809" formatCode="General">
                  <c:v>23.112900000000035</c:v>
                </c:pt>
                <c:pt idx="4810" formatCode="General">
                  <c:v>23.1187</c:v>
                </c:pt>
                <c:pt idx="4811" formatCode="General">
                  <c:v>23.123100000000001</c:v>
                </c:pt>
                <c:pt idx="4812" formatCode="General">
                  <c:v>23.127800000000118</c:v>
                </c:pt>
                <c:pt idx="4813" formatCode="General">
                  <c:v>23.133800000000118</c:v>
                </c:pt>
                <c:pt idx="4814" formatCode="General">
                  <c:v>23.138000000000005</c:v>
                </c:pt>
                <c:pt idx="4815" formatCode="General">
                  <c:v>23.1432</c:v>
                </c:pt>
                <c:pt idx="4816" formatCode="General">
                  <c:v>23.148299999999892</c:v>
                </c:pt>
                <c:pt idx="4817" formatCode="General">
                  <c:v>23.152100000000001</c:v>
                </c:pt>
                <c:pt idx="4818" formatCode="General">
                  <c:v>23.156500000000001</c:v>
                </c:pt>
                <c:pt idx="4819" formatCode="General">
                  <c:v>23.160799999999877</c:v>
                </c:pt>
                <c:pt idx="4820" formatCode="General">
                  <c:v>23.16559999999987</c:v>
                </c:pt>
                <c:pt idx="4821" formatCode="General">
                  <c:v>23.169499999999989</c:v>
                </c:pt>
                <c:pt idx="4822" formatCode="General">
                  <c:v>23.1753</c:v>
                </c:pt>
                <c:pt idx="4823" formatCode="General">
                  <c:v>23.18</c:v>
                </c:pt>
                <c:pt idx="4824" formatCode="General">
                  <c:v>23.1843</c:v>
                </c:pt>
                <c:pt idx="4825" formatCode="General">
                  <c:v>23.190300000000001</c:v>
                </c:pt>
                <c:pt idx="4826" formatCode="General">
                  <c:v>23.194600000000001</c:v>
                </c:pt>
                <c:pt idx="4827" formatCode="General">
                  <c:v>23.1996</c:v>
                </c:pt>
                <c:pt idx="4828" formatCode="General">
                  <c:v>23.2042</c:v>
                </c:pt>
                <c:pt idx="4829" formatCode="General">
                  <c:v>23.208399999999866</c:v>
                </c:pt>
                <c:pt idx="4830" formatCode="General">
                  <c:v>23.212599999999878</c:v>
                </c:pt>
                <c:pt idx="4831" formatCode="General">
                  <c:v>23.217099999999999</c:v>
                </c:pt>
                <c:pt idx="4832" formatCode="General">
                  <c:v>23.221599999999889</c:v>
                </c:pt>
                <c:pt idx="4833" formatCode="General">
                  <c:v>23.225299999999859</c:v>
                </c:pt>
                <c:pt idx="4834" formatCode="General">
                  <c:v>23.230899999999988</c:v>
                </c:pt>
                <c:pt idx="4835" formatCode="General">
                  <c:v>23.2361</c:v>
                </c:pt>
                <c:pt idx="4836" formatCode="General">
                  <c:v>23.24</c:v>
                </c:pt>
                <c:pt idx="4837" formatCode="General">
                  <c:v>23.245799999999804</c:v>
                </c:pt>
                <c:pt idx="4838" formatCode="General">
                  <c:v>23.250800000000005</c:v>
                </c:pt>
                <c:pt idx="4839" formatCode="General">
                  <c:v>23.255199999999885</c:v>
                </c:pt>
                <c:pt idx="4840" formatCode="General">
                  <c:v>23.259599999999892</c:v>
                </c:pt>
                <c:pt idx="4841" formatCode="General">
                  <c:v>23.264199999999889</c:v>
                </c:pt>
                <c:pt idx="4842" formatCode="General">
                  <c:v>23.268099999999851</c:v>
                </c:pt>
                <c:pt idx="4843" formatCode="General">
                  <c:v>23.273399999999889</c:v>
                </c:pt>
                <c:pt idx="4844" formatCode="General">
                  <c:v>23.2773</c:v>
                </c:pt>
                <c:pt idx="4845" formatCode="General">
                  <c:v>23.281099999999885</c:v>
                </c:pt>
                <c:pt idx="4846" formatCode="General">
                  <c:v>23.286199999999862</c:v>
                </c:pt>
                <c:pt idx="4847" formatCode="General">
                  <c:v>23.291799999999881</c:v>
                </c:pt>
                <c:pt idx="4848" formatCode="General">
                  <c:v>23.295599999999844</c:v>
                </c:pt>
                <c:pt idx="4849" formatCode="General">
                  <c:v>23.301200000000001</c:v>
                </c:pt>
                <c:pt idx="4850" formatCode="General">
                  <c:v>23.3066</c:v>
                </c:pt>
                <c:pt idx="4851" formatCode="General">
                  <c:v>23.310600000000001</c:v>
                </c:pt>
                <c:pt idx="4852" formatCode="General">
                  <c:v>23.315100000000001</c:v>
                </c:pt>
                <c:pt idx="4853" formatCode="General">
                  <c:v>23.319800000000118</c:v>
                </c:pt>
                <c:pt idx="4854" formatCode="General">
                  <c:v>23.323699999999889</c:v>
                </c:pt>
                <c:pt idx="4855" formatCode="General">
                  <c:v>23.329000000000001</c:v>
                </c:pt>
                <c:pt idx="4856" formatCode="General">
                  <c:v>23.333300000000001</c:v>
                </c:pt>
                <c:pt idx="4857" formatCode="General">
                  <c:v>23.337000000000035</c:v>
                </c:pt>
                <c:pt idx="4858" formatCode="General">
                  <c:v>23.341799999999989</c:v>
                </c:pt>
                <c:pt idx="4859" formatCode="General">
                  <c:v>23.3475</c:v>
                </c:pt>
                <c:pt idx="4860" formatCode="General">
                  <c:v>23.351299999999988</c:v>
                </c:pt>
                <c:pt idx="4861" formatCode="General">
                  <c:v>23.3566</c:v>
                </c:pt>
                <c:pt idx="4862" formatCode="General">
                  <c:v>23.36229999999987</c:v>
                </c:pt>
                <c:pt idx="4863" formatCode="General">
                  <c:v>23.366199999999989</c:v>
                </c:pt>
                <c:pt idx="4864" formatCode="General">
                  <c:v>23.3706</c:v>
                </c:pt>
                <c:pt idx="4865" formatCode="General">
                  <c:v>23.375399999999896</c:v>
                </c:pt>
                <c:pt idx="4866" formatCode="General">
                  <c:v>23.3795</c:v>
                </c:pt>
                <c:pt idx="4867" formatCode="General">
                  <c:v>23.384399999999989</c:v>
                </c:pt>
                <c:pt idx="4868" formatCode="General">
                  <c:v>23.389600000000002</c:v>
                </c:pt>
                <c:pt idx="4869" formatCode="General">
                  <c:v>23.393000000000001</c:v>
                </c:pt>
                <c:pt idx="4870" formatCode="General">
                  <c:v>23.397500000000001</c:v>
                </c:pt>
                <c:pt idx="4871" formatCode="General">
                  <c:v>23.403300000000002</c:v>
                </c:pt>
                <c:pt idx="4872" formatCode="General">
                  <c:v>23.407299999999989</c:v>
                </c:pt>
                <c:pt idx="4873" formatCode="General">
                  <c:v>23.412199999999885</c:v>
                </c:pt>
                <c:pt idx="4874" formatCode="General">
                  <c:v>23.418099999999892</c:v>
                </c:pt>
                <c:pt idx="4875" formatCode="General">
                  <c:v>23.421999999999986</c:v>
                </c:pt>
                <c:pt idx="4876" formatCode="General">
                  <c:v>23.42629999999987</c:v>
                </c:pt>
                <c:pt idx="4877" formatCode="General">
                  <c:v>23.431100000000001</c:v>
                </c:pt>
                <c:pt idx="4878" formatCode="General">
                  <c:v>23.43539999999987</c:v>
                </c:pt>
                <c:pt idx="4879" formatCode="General">
                  <c:v>23.440099999999866</c:v>
                </c:pt>
                <c:pt idx="4880" formatCode="General">
                  <c:v>23.445699999999796</c:v>
                </c:pt>
                <c:pt idx="4881" formatCode="General">
                  <c:v>23.44919999999987</c:v>
                </c:pt>
                <c:pt idx="4882" formatCode="General">
                  <c:v>23.453499999999877</c:v>
                </c:pt>
                <c:pt idx="4883" formatCode="General">
                  <c:v>23.459299999999892</c:v>
                </c:pt>
                <c:pt idx="4884" formatCode="General">
                  <c:v>23.463399999999837</c:v>
                </c:pt>
                <c:pt idx="4885" formatCode="General">
                  <c:v>23.468099999999826</c:v>
                </c:pt>
                <c:pt idx="4886" formatCode="General">
                  <c:v>23.4741</c:v>
                </c:pt>
                <c:pt idx="4887" formatCode="General">
                  <c:v>23.47809999999987</c:v>
                </c:pt>
                <c:pt idx="4888" formatCode="General">
                  <c:v>23.482099999999804</c:v>
                </c:pt>
                <c:pt idx="4889" formatCode="General">
                  <c:v>23.48719999999987</c:v>
                </c:pt>
                <c:pt idx="4890" formatCode="General">
                  <c:v>23.491599999999877</c:v>
                </c:pt>
                <c:pt idx="4891" formatCode="General">
                  <c:v>23.496099999999878</c:v>
                </c:pt>
                <c:pt idx="4892" formatCode="General">
                  <c:v>23.501799999999989</c:v>
                </c:pt>
                <c:pt idx="4893" formatCode="General">
                  <c:v>23.50549999999987</c:v>
                </c:pt>
                <c:pt idx="4894" formatCode="General">
                  <c:v>23.509799999999878</c:v>
                </c:pt>
                <c:pt idx="4895" formatCode="General">
                  <c:v>23.515599999999989</c:v>
                </c:pt>
                <c:pt idx="4896" formatCode="General">
                  <c:v>23.5197</c:v>
                </c:pt>
                <c:pt idx="4897" formatCode="General">
                  <c:v>23.5245</c:v>
                </c:pt>
                <c:pt idx="4898" formatCode="General">
                  <c:v>23.5304</c:v>
                </c:pt>
                <c:pt idx="4899" formatCode="General">
                  <c:v>23.534400000000005</c:v>
                </c:pt>
                <c:pt idx="4900" formatCode="General">
                  <c:v>23.5383</c:v>
                </c:pt>
                <c:pt idx="4901" formatCode="General">
                  <c:v>23.54359999999987</c:v>
                </c:pt>
                <c:pt idx="4902" formatCode="General">
                  <c:v>23.547899999999988</c:v>
                </c:pt>
                <c:pt idx="4903" formatCode="General">
                  <c:v>23.552499999999878</c:v>
                </c:pt>
                <c:pt idx="4904" formatCode="General">
                  <c:v>23.558299999999896</c:v>
                </c:pt>
                <c:pt idx="4905" formatCode="General">
                  <c:v>23.561999999999987</c:v>
                </c:pt>
                <c:pt idx="4906" formatCode="General">
                  <c:v>23.566699999999862</c:v>
                </c:pt>
                <c:pt idx="4907" formatCode="General">
                  <c:v>23.572399999999877</c:v>
                </c:pt>
                <c:pt idx="4908" formatCode="General">
                  <c:v>23.5763</c:v>
                </c:pt>
                <c:pt idx="4909" formatCode="General">
                  <c:v>23.581399999999885</c:v>
                </c:pt>
                <c:pt idx="4910" formatCode="General">
                  <c:v>23.5871</c:v>
                </c:pt>
                <c:pt idx="4911" formatCode="General">
                  <c:v>23.591000000000001</c:v>
                </c:pt>
                <c:pt idx="4912" formatCode="General">
                  <c:v>23.594999999999999</c:v>
                </c:pt>
                <c:pt idx="4913" formatCode="General">
                  <c:v>23.6005</c:v>
                </c:pt>
                <c:pt idx="4914" formatCode="General">
                  <c:v>23.604500000000005</c:v>
                </c:pt>
                <c:pt idx="4915" formatCode="General">
                  <c:v>23.609500000000001</c:v>
                </c:pt>
                <c:pt idx="4916" formatCode="General">
                  <c:v>23.615100000000005</c:v>
                </c:pt>
                <c:pt idx="4917" formatCode="General">
                  <c:v>23.6187</c:v>
                </c:pt>
                <c:pt idx="4918" formatCode="General">
                  <c:v>23.6236</c:v>
                </c:pt>
                <c:pt idx="4919" formatCode="General">
                  <c:v>23.629200000000001</c:v>
                </c:pt>
                <c:pt idx="4920" formatCode="General">
                  <c:v>23.632899999999999</c:v>
                </c:pt>
                <c:pt idx="4921" formatCode="General">
                  <c:v>23.638300000000001</c:v>
                </c:pt>
                <c:pt idx="4922" formatCode="General">
                  <c:v>23.643899999999999</c:v>
                </c:pt>
                <c:pt idx="4923" formatCode="General">
                  <c:v>23.6477</c:v>
                </c:pt>
                <c:pt idx="4924" formatCode="General">
                  <c:v>23.651900000000129</c:v>
                </c:pt>
                <c:pt idx="4925" formatCode="General">
                  <c:v>23.657499999999999</c:v>
                </c:pt>
                <c:pt idx="4926" formatCode="General">
                  <c:v>23.661300000000001</c:v>
                </c:pt>
                <c:pt idx="4927" formatCode="General">
                  <c:v>23.666599999999892</c:v>
                </c:pt>
                <c:pt idx="4928" formatCode="General">
                  <c:v>23.671900000000118</c:v>
                </c:pt>
                <c:pt idx="4929" formatCode="General">
                  <c:v>23.6753</c:v>
                </c:pt>
                <c:pt idx="4930" formatCode="General">
                  <c:v>23.680199999999989</c:v>
                </c:pt>
                <c:pt idx="4931" formatCode="General">
                  <c:v>23.685599999999862</c:v>
                </c:pt>
                <c:pt idx="4932" formatCode="General">
                  <c:v>23.689399999999896</c:v>
                </c:pt>
                <c:pt idx="4933" formatCode="General">
                  <c:v>23.694900000000118</c:v>
                </c:pt>
                <c:pt idx="4934" formatCode="General">
                  <c:v>23.700299999999885</c:v>
                </c:pt>
                <c:pt idx="4935" formatCode="General">
                  <c:v>23.703800000000001</c:v>
                </c:pt>
                <c:pt idx="4936" formatCode="General">
                  <c:v>23.708499999999862</c:v>
                </c:pt>
                <c:pt idx="4937" formatCode="General">
                  <c:v>23.713999999999999</c:v>
                </c:pt>
                <c:pt idx="4938" formatCode="General">
                  <c:v>23.717800000000114</c:v>
                </c:pt>
                <c:pt idx="4939" formatCode="General">
                  <c:v>23.723299999999877</c:v>
                </c:pt>
                <c:pt idx="4940" formatCode="General">
                  <c:v>23.728399999999858</c:v>
                </c:pt>
                <c:pt idx="4941" formatCode="General">
                  <c:v>23.7317</c:v>
                </c:pt>
                <c:pt idx="4942" formatCode="General">
                  <c:v>23.736599999999989</c:v>
                </c:pt>
                <c:pt idx="4943" formatCode="General">
                  <c:v>23.741900000000001</c:v>
                </c:pt>
                <c:pt idx="4944" formatCode="General">
                  <c:v>23.745699999999811</c:v>
                </c:pt>
                <c:pt idx="4945" formatCode="General">
                  <c:v>23.751300000000001</c:v>
                </c:pt>
                <c:pt idx="4946" formatCode="General">
                  <c:v>23.756599999999889</c:v>
                </c:pt>
                <c:pt idx="4947" formatCode="General">
                  <c:v>23.759899999999988</c:v>
                </c:pt>
                <c:pt idx="4948" formatCode="General">
                  <c:v>23.765099999999844</c:v>
                </c:pt>
                <c:pt idx="4949" formatCode="General">
                  <c:v>23.770499999999878</c:v>
                </c:pt>
                <c:pt idx="4950" formatCode="General">
                  <c:v>23.774100000000001</c:v>
                </c:pt>
                <c:pt idx="4951" formatCode="General">
                  <c:v>23.779699999999877</c:v>
                </c:pt>
                <c:pt idx="4952" formatCode="General">
                  <c:v>23.784699999999862</c:v>
                </c:pt>
                <c:pt idx="4953" formatCode="General">
                  <c:v>23.7879</c:v>
                </c:pt>
                <c:pt idx="4954" formatCode="General">
                  <c:v>23.792699999999837</c:v>
                </c:pt>
                <c:pt idx="4955" formatCode="General">
                  <c:v>23.797899999999988</c:v>
                </c:pt>
                <c:pt idx="4956" formatCode="General">
                  <c:v>23.8017</c:v>
                </c:pt>
                <c:pt idx="4957" formatCode="General">
                  <c:v>23.807400000000001</c:v>
                </c:pt>
                <c:pt idx="4958" formatCode="General">
                  <c:v>23.8126</c:v>
                </c:pt>
                <c:pt idx="4959" formatCode="General">
                  <c:v>23.816099999999999</c:v>
                </c:pt>
                <c:pt idx="4960" formatCode="General">
                  <c:v>23.8215</c:v>
                </c:pt>
                <c:pt idx="4961" formatCode="General">
                  <c:v>23.826799999999889</c:v>
                </c:pt>
                <c:pt idx="4962" formatCode="General">
                  <c:v>23.8307</c:v>
                </c:pt>
                <c:pt idx="4963" formatCode="General">
                  <c:v>23.836300000000001</c:v>
                </c:pt>
                <c:pt idx="4964" formatCode="General">
                  <c:v>23.841000000000001</c:v>
                </c:pt>
                <c:pt idx="4965" formatCode="General">
                  <c:v>23.8443</c:v>
                </c:pt>
                <c:pt idx="4966" formatCode="General">
                  <c:v>23.8491</c:v>
                </c:pt>
                <c:pt idx="4967" formatCode="General">
                  <c:v>23.854199999999999</c:v>
                </c:pt>
                <c:pt idx="4968" formatCode="General">
                  <c:v>23.8581</c:v>
                </c:pt>
                <c:pt idx="4969" formatCode="General">
                  <c:v>23.863900000000001</c:v>
                </c:pt>
                <c:pt idx="4970" formatCode="General">
                  <c:v>23.8689</c:v>
                </c:pt>
                <c:pt idx="4971" formatCode="General">
                  <c:v>23.872599999999878</c:v>
                </c:pt>
                <c:pt idx="4972" formatCode="General">
                  <c:v>23.878399999999989</c:v>
                </c:pt>
                <c:pt idx="4973" formatCode="General">
                  <c:v>23.883299999999878</c:v>
                </c:pt>
                <c:pt idx="4974" formatCode="General">
                  <c:v>23.8874</c:v>
                </c:pt>
                <c:pt idx="4975" formatCode="General">
                  <c:v>23.8931</c:v>
                </c:pt>
                <c:pt idx="4976" formatCode="General">
                  <c:v>23.897400000000001</c:v>
                </c:pt>
                <c:pt idx="4977" formatCode="General">
                  <c:v>23.9009</c:v>
                </c:pt>
                <c:pt idx="4978" formatCode="General">
                  <c:v>23.905799999999811</c:v>
                </c:pt>
                <c:pt idx="4979" formatCode="General">
                  <c:v>23.910699999999881</c:v>
                </c:pt>
                <c:pt idx="4980" formatCode="General">
                  <c:v>23.9147</c:v>
                </c:pt>
                <c:pt idx="4981" formatCode="General">
                  <c:v>23.920499999999862</c:v>
                </c:pt>
                <c:pt idx="4982" formatCode="General">
                  <c:v>23.925299999999837</c:v>
                </c:pt>
                <c:pt idx="4983" formatCode="General">
                  <c:v>23.929699999999851</c:v>
                </c:pt>
                <c:pt idx="4984" formatCode="General">
                  <c:v>23.935599999999862</c:v>
                </c:pt>
                <c:pt idx="4985" formatCode="General">
                  <c:v>23.939900000000005</c:v>
                </c:pt>
                <c:pt idx="4986" formatCode="General">
                  <c:v>23.94459999999987</c:v>
                </c:pt>
                <c:pt idx="4987" formatCode="General">
                  <c:v>23.950199999999889</c:v>
                </c:pt>
                <c:pt idx="4988" formatCode="General">
                  <c:v>23.9541</c:v>
                </c:pt>
                <c:pt idx="4989" formatCode="General">
                  <c:v>23.957799999999889</c:v>
                </c:pt>
                <c:pt idx="4990" formatCode="General">
                  <c:v>23.962799999999785</c:v>
                </c:pt>
                <c:pt idx="4991" formatCode="General">
                  <c:v>23.967300000000002</c:v>
                </c:pt>
                <c:pt idx="4992" formatCode="General">
                  <c:v>23.971699999999878</c:v>
                </c:pt>
                <c:pt idx="4993" formatCode="General">
                  <c:v>23.977599999999892</c:v>
                </c:pt>
                <c:pt idx="4994" formatCode="General">
                  <c:v>23.981599999999844</c:v>
                </c:pt>
                <c:pt idx="4995" formatCode="General">
                  <c:v>23.986299999999837</c:v>
                </c:pt>
                <c:pt idx="4996" formatCode="General">
                  <c:v>23.992199999999851</c:v>
                </c:pt>
                <c:pt idx="4997" formatCode="General">
                  <c:v>23.99639999999987</c:v>
                </c:pt>
                <c:pt idx="4998" formatCode="General">
                  <c:v>24.001200000000001</c:v>
                </c:pt>
                <c:pt idx="4999" formatCode="General">
                  <c:v>24.006799999999878</c:v>
                </c:pt>
                <c:pt idx="5000" formatCode="General">
                  <c:v>24.0106</c:v>
                </c:pt>
                <c:pt idx="5001" formatCode="General">
                  <c:v>24.014500000000005</c:v>
                </c:pt>
                <c:pt idx="5002" formatCode="General">
                  <c:v>24.019400000000001</c:v>
                </c:pt>
                <c:pt idx="5003" formatCode="General">
                  <c:v>24.023599999999877</c:v>
                </c:pt>
                <c:pt idx="5004" formatCode="General">
                  <c:v>24.028300000000002</c:v>
                </c:pt>
                <c:pt idx="5005" formatCode="General">
                  <c:v>24.033999999999999</c:v>
                </c:pt>
                <c:pt idx="5006" formatCode="General">
                  <c:v>24.037800000000118</c:v>
                </c:pt>
                <c:pt idx="5007" formatCode="General">
                  <c:v>24.042399999999859</c:v>
                </c:pt>
                <c:pt idx="5008" formatCode="General">
                  <c:v>24.048399999999862</c:v>
                </c:pt>
                <c:pt idx="5009" formatCode="General">
                  <c:v>24.052600000000002</c:v>
                </c:pt>
                <c:pt idx="5010" formatCode="General">
                  <c:v>24.057400000000001</c:v>
                </c:pt>
                <c:pt idx="5011" formatCode="General">
                  <c:v>24.063099999999885</c:v>
                </c:pt>
                <c:pt idx="5012" formatCode="General">
                  <c:v>24.0669</c:v>
                </c:pt>
                <c:pt idx="5013" formatCode="General">
                  <c:v>24.070900000000005</c:v>
                </c:pt>
                <c:pt idx="5014" formatCode="General">
                  <c:v>24.075500000000002</c:v>
                </c:pt>
                <c:pt idx="5015" formatCode="General">
                  <c:v>24.079799999999889</c:v>
                </c:pt>
                <c:pt idx="5016" formatCode="General">
                  <c:v>24.084399999999889</c:v>
                </c:pt>
                <c:pt idx="5017" formatCode="General">
                  <c:v>24.0901</c:v>
                </c:pt>
                <c:pt idx="5018" formatCode="General">
                  <c:v>24.093900000000001</c:v>
                </c:pt>
                <c:pt idx="5019" formatCode="General">
                  <c:v>24.098299999999877</c:v>
                </c:pt>
                <c:pt idx="5020" formatCode="General">
                  <c:v>24.104299999999999</c:v>
                </c:pt>
                <c:pt idx="5021" formatCode="General">
                  <c:v>24.108599999999896</c:v>
                </c:pt>
                <c:pt idx="5022" formatCode="General">
                  <c:v>24.113299999999999</c:v>
                </c:pt>
                <c:pt idx="5023" formatCode="General">
                  <c:v>24.119000000000035</c:v>
                </c:pt>
                <c:pt idx="5024" formatCode="General">
                  <c:v>24.122900000000001</c:v>
                </c:pt>
                <c:pt idx="5025" formatCode="General">
                  <c:v>24.127300000000005</c:v>
                </c:pt>
                <c:pt idx="5026" formatCode="General">
                  <c:v>24.131399999999999</c:v>
                </c:pt>
                <c:pt idx="5027" formatCode="General">
                  <c:v>24.135999999999999</c:v>
                </c:pt>
                <c:pt idx="5028" formatCode="General">
                  <c:v>24.1403</c:v>
                </c:pt>
                <c:pt idx="5029" formatCode="General">
                  <c:v>24.145900000000001</c:v>
                </c:pt>
                <c:pt idx="5030" formatCode="General">
                  <c:v>24.149799999999892</c:v>
                </c:pt>
                <c:pt idx="5031" formatCode="General">
                  <c:v>24.153700000000001</c:v>
                </c:pt>
                <c:pt idx="5032" formatCode="General">
                  <c:v>24.159700000000001</c:v>
                </c:pt>
                <c:pt idx="5033" formatCode="General">
                  <c:v>24.1645</c:v>
                </c:pt>
                <c:pt idx="5034" formatCode="General">
                  <c:v>24.168800000000001</c:v>
                </c:pt>
                <c:pt idx="5035" formatCode="General">
                  <c:v>24.174499999999988</c:v>
                </c:pt>
                <c:pt idx="5036" formatCode="General">
                  <c:v>24.178699999999989</c:v>
                </c:pt>
                <c:pt idx="5037" formatCode="General">
                  <c:v>24.183199999999989</c:v>
                </c:pt>
                <c:pt idx="5038" formatCode="General">
                  <c:v>24.187000000000001</c:v>
                </c:pt>
                <c:pt idx="5039" formatCode="General">
                  <c:v>24.191800000000118</c:v>
                </c:pt>
                <c:pt idx="5040" formatCode="General">
                  <c:v>24.195599999999889</c:v>
                </c:pt>
                <c:pt idx="5041" formatCode="General">
                  <c:v>24.2011</c:v>
                </c:pt>
                <c:pt idx="5042" formatCode="General">
                  <c:v>24.20519999999987</c:v>
                </c:pt>
                <c:pt idx="5043" formatCode="General">
                  <c:v>24.209099999999989</c:v>
                </c:pt>
                <c:pt idx="5044" formatCode="General">
                  <c:v>24.214800000000114</c:v>
                </c:pt>
                <c:pt idx="5045" formatCode="General">
                  <c:v>24.220199999999878</c:v>
                </c:pt>
                <c:pt idx="5046" formatCode="General">
                  <c:v>24.2241</c:v>
                </c:pt>
                <c:pt idx="5047" formatCode="General">
                  <c:v>24.229800000000001</c:v>
                </c:pt>
                <c:pt idx="5048" formatCode="General">
                  <c:v>24.2347</c:v>
                </c:pt>
                <c:pt idx="5049" formatCode="General">
                  <c:v>24.238600000000002</c:v>
                </c:pt>
                <c:pt idx="5050" formatCode="General">
                  <c:v>24.243099999999878</c:v>
                </c:pt>
                <c:pt idx="5051" formatCode="General">
                  <c:v>24.247499999999889</c:v>
                </c:pt>
                <c:pt idx="5052" formatCode="General">
                  <c:v>24.251300000000001</c:v>
                </c:pt>
                <c:pt idx="5053" formatCode="General">
                  <c:v>24.256599999999889</c:v>
                </c:pt>
                <c:pt idx="5054" formatCode="General">
                  <c:v>24.260699999999833</c:v>
                </c:pt>
                <c:pt idx="5055" formatCode="General">
                  <c:v>24.26469999999987</c:v>
                </c:pt>
                <c:pt idx="5056" formatCode="General">
                  <c:v>24.27</c:v>
                </c:pt>
                <c:pt idx="5057" formatCode="General">
                  <c:v>24.2759</c:v>
                </c:pt>
                <c:pt idx="5058" formatCode="General">
                  <c:v>24.279800000000005</c:v>
                </c:pt>
                <c:pt idx="5059" formatCode="General">
                  <c:v>24.285199999999822</c:v>
                </c:pt>
                <c:pt idx="5060" formatCode="General">
                  <c:v>24.290500000000002</c:v>
                </c:pt>
                <c:pt idx="5061" formatCode="General">
                  <c:v>24.2943</c:v>
                </c:pt>
                <c:pt idx="5062" formatCode="General">
                  <c:v>24.299399999999885</c:v>
                </c:pt>
                <c:pt idx="5063" formatCode="General">
                  <c:v>24.3034</c:v>
                </c:pt>
                <c:pt idx="5064" formatCode="General">
                  <c:v>24.307200000000005</c:v>
                </c:pt>
                <c:pt idx="5065" formatCode="General">
                  <c:v>24.3123</c:v>
                </c:pt>
                <c:pt idx="5066" formatCode="General">
                  <c:v>24.316400000000005</c:v>
                </c:pt>
                <c:pt idx="5067" formatCode="General">
                  <c:v>24.320799999999878</c:v>
                </c:pt>
                <c:pt idx="5068" formatCode="General">
                  <c:v>24.325599999999874</c:v>
                </c:pt>
                <c:pt idx="5069" formatCode="General">
                  <c:v>24.331700000000001</c:v>
                </c:pt>
                <c:pt idx="5070" formatCode="General">
                  <c:v>24.335699999999989</c:v>
                </c:pt>
                <c:pt idx="5071" formatCode="General">
                  <c:v>24.340699999999877</c:v>
                </c:pt>
                <c:pt idx="5072" formatCode="General">
                  <c:v>24.346499999999892</c:v>
                </c:pt>
                <c:pt idx="5073" formatCode="General">
                  <c:v>24.350200000000001</c:v>
                </c:pt>
                <c:pt idx="5074" formatCode="General">
                  <c:v>24.355399999999989</c:v>
                </c:pt>
                <c:pt idx="5075" formatCode="General">
                  <c:v>24.360299999999889</c:v>
                </c:pt>
                <c:pt idx="5076" formatCode="General">
                  <c:v>24.363900000000001</c:v>
                </c:pt>
                <c:pt idx="5077" formatCode="General">
                  <c:v>24.36839999999987</c:v>
                </c:pt>
                <c:pt idx="5078" formatCode="General">
                  <c:v>24.373100000000001</c:v>
                </c:pt>
                <c:pt idx="5079" formatCode="General">
                  <c:v>24.377700000000001</c:v>
                </c:pt>
                <c:pt idx="5080" formatCode="General">
                  <c:v>24.382399999999862</c:v>
                </c:pt>
                <c:pt idx="5081" formatCode="General">
                  <c:v>24.388499999999862</c:v>
                </c:pt>
                <c:pt idx="5082" formatCode="General">
                  <c:v>24.392600000000002</c:v>
                </c:pt>
                <c:pt idx="5083" formatCode="General">
                  <c:v>24.397600000000001</c:v>
                </c:pt>
                <c:pt idx="5084" formatCode="General">
                  <c:v>24.40339999999987</c:v>
                </c:pt>
                <c:pt idx="5085" formatCode="General">
                  <c:v>24.4071</c:v>
                </c:pt>
                <c:pt idx="5086" formatCode="General">
                  <c:v>24.412299999999878</c:v>
                </c:pt>
                <c:pt idx="5087" formatCode="General">
                  <c:v>24.417899999999999</c:v>
                </c:pt>
                <c:pt idx="5088" formatCode="General">
                  <c:v>24.42169999999987</c:v>
                </c:pt>
                <c:pt idx="5089" formatCode="General">
                  <c:v>24.427099999999989</c:v>
                </c:pt>
                <c:pt idx="5090" formatCode="General">
                  <c:v>24.4328</c:v>
                </c:pt>
                <c:pt idx="5091" formatCode="General">
                  <c:v>24.436499999999889</c:v>
                </c:pt>
                <c:pt idx="5092" formatCode="General">
                  <c:v>24.442199999999822</c:v>
                </c:pt>
                <c:pt idx="5093" formatCode="General">
                  <c:v>24.447800000000001</c:v>
                </c:pt>
                <c:pt idx="5094" formatCode="General">
                  <c:v>24.451699999999889</c:v>
                </c:pt>
                <c:pt idx="5095" formatCode="General">
                  <c:v>24.4574</c:v>
                </c:pt>
                <c:pt idx="5096" formatCode="General">
                  <c:v>24.462499999999789</c:v>
                </c:pt>
                <c:pt idx="5097" formatCode="General">
                  <c:v>24.466399999999844</c:v>
                </c:pt>
                <c:pt idx="5098" formatCode="General">
                  <c:v>24.472199999999862</c:v>
                </c:pt>
                <c:pt idx="5099" formatCode="General">
                  <c:v>24.4771</c:v>
                </c:pt>
                <c:pt idx="5100" formatCode="General">
                  <c:v>24.48119999999987</c:v>
                </c:pt>
                <c:pt idx="5101" formatCode="General">
                  <c:v>24.48729999999987</c:v>
                </c:pt>
                <c:pt idx="5102" formatCode="General">
                  <c:v>24.492099999999859</c:v>
                </c:pt>
                <c:pt idx="5103" formatCode="General">
                  <c:v>24.496699999999858</c:v>
                </c:pt>
                <c:pt idx="5104" formatCode="General">
                  <c:v>24.502800000000001</c:v>
                </c:pt>
                <c:pt idx="5105" formatCode="General">
                  <c:v>24.507100000000001</c:v>
                </c:pt>
                <c:pt idx="5106" formatCode="General">
                  <c:v>24.512</c:v>
                </c:pt>
                <c:pt idx="5107" formatCode="General">
                  <c:v>24.517800000000129</c:v>
                </c:pt>
                <c:pt idx="5108" formatCode="General">
                  <c:v>24.521599999999989</c:v>
                </c:pt>
                <c:pt idx="5109" formatCode="General">
                  <c:v>24.526800000000001</c:v>
                </c:pt>
                <c:pt idx="5110" formatCode="General">
                  <c:v>24.532399999999896</c:v>
                </c:pt>
                <c:pt idx="5111" formatCode="General">
                  <c:v>24.5364</c:v>
                </c:pt>
                <c:pt idx="5112" formatCode="General">
                  <c:v>24.541899999999988</c:v>
                </c:pt>
                <c:pt idx="5113" formatCode="General">
                  <c:v>24.547599999999989</c:v>
                </c:pt>
                <c:pt idx="5114" formatCode="General">
                  <c:v>24.551500000000001</c:v>
                </c:pt>
                <c:pt idx="5115" formatCode="General">
                  <c:v>24.557200000000005</c:v>
                </c:pt>
                <c:pt idx="5116" formatCode="General">
                  <c:v>24.562699999999818</c:v>
                </c:pt>
                <c:pt idx="5117" formatCode="General">
                  <c:v>24.566699999999862</c:v>
                </c:pt>
                <c:pt idx="5118" formatCode="General">
                  <c:v>24.572500000000002</c:v>
                </c:pt>
                <c:pt idx="5119" formatCode="General">
                  <c:v>24.577500000000001</c:v>
                </c:pt>
                <c:pt idx="5120" formatCode="General">
                  <c:v>24.581499999999878</c:v>
                </c:pt>
                <c:pt idx="5121" formatCode="General">
                  <c:v>24.587299999999892</c:v>
                </c:pt>
                <c:pt idx="5122" formatCode="General">
                  <c:v>24.592099999999881</c:v>
                </c:pt>
                <c:pt idx="5123" formatCode="General">
                  <c:v>24.596399999999896</c:v>
                </c:pt>
                <c:pt idx="5124" formatCode="General">
                  <c:v>24.602499999999896</c:v>
                </c:pt>
                <c:pt idx="5125" formatCode="General">
                  <c:v>24.606999999999999</c:v>
                </c:pt>
                <c:pt idx="5126" formatCode="General">
                  <c:v>24.611699999999999</c:v>
                </c:pt>
                <c:pt idx="5127" formatCode="General">
                  <c:v>24.617799999999999</c:v>
                </c:pt>
                <c:pt idx="5128" formatCode="General">
                  <c:v>24.622</c:v>
                </c:pt>
                <c:pt idx="5129" formatCode="General">
                  <c:v>24.627099999999999</c:v>
                </c:pt>
                <c:pt idx="5130" formatCode="General">
                  <c:v>24.632800000000035</c:v>
                </c:pt>
                <c:pt idx="5131" formatCode="General">
                  <c:v>24.636700000000001</c:v>
                </c:pt>
                <c:pt idx="5132" formatCode="General">
                  <c:v>24.641900000000035</c:v>
                </c:pt>
                <c:pt idx="5133" formatCode="General">
                  <c:v>24.647500000000001</c:v>
                </c:pt>
                <c:pt idx="5134" formatCode="General">
                  <c:v>24.651399999999999</c:v>
                </c:pt>
                <c:pt idx="5135" formatCode="General">
                  <c:v>24.657000000000107</c:v>
                </c:pt>
                <c:pt idx="5136" formatCode="General">
                  <c:v>24.662699999999862</c:v>
                </c:pt>
                <c:pt idx="5137" formatCode="General">
                  <c:v>24.666799999999881</c:v>
                </c:pt>
                <c:pt idx="5138" formatCode="General">
                  <c:v>24.672699999999892</c:v>
                </c:pt>
                <c:pt idx="5139" formatCode="General">
                  <c:v>24.678100000000001</c:v>
                </c:pt>
                <c:pt idx="5140" formatCode="General">
                  <c:v>24.682099999999878</c:v>
                </c:pt>
                <c:pt idx="5141" formatCode="General">
                  <c:v>24.687999999999999</c:v>
                </c:pt>
                <c:pt idx="5142" formatCode="General">
                  <c:v>24.692799999999878</c:v>
                </c:pt>
                <c:pt idx="5143" formatCode="General">
                  <c:v>24.696899999999999</c:v>
                </c:pt>
                <c:pt idx="5144" formatCode="General">
                  <c:v>24.7028</c:v>
                </c:pt>
                <c:pt idx="5145" formatCode="General">
                  <c:v>24.7074</c:v>
                </c:pt>
                <c:pt idx="5146" formatCode="General">
                  <c:v>24.711800000000114</c:v>
                </c:pt>
                <c:pt idx="5147" formatCode="General">
                  <c:v>24.718</c:v>
                </c:pt>
                <c:pt idx="5148" formatCode="General">
                  <c:v>24.722399999999851</c:v>
                </c:pt>
                <c:pt idx="5149" formatCode="General">
                  <c:v>24.727399999999989</c:v>
                </c:pt>
                <c:pt idx="5150" formatCode="General">
                  <c:v>24.733499999999989</c:v>
                </c:pt>
                <c:pt idx="5151" formatCode="General">
                  <c:v>24.7376</c:v>
                </c:pt>
                <c:pt idx="5152" formatCode="General">
                  <c:v>24.7427999999998</c:v>
                </c:pt>
                <c:pt idx="5153" formatCode="General">
                  <c:v>24.748599999999822</c:v>
                </c:pt>
                <c:pt idx="5154" formatCode="General">
                  <c:v>24.752300000000002</c:v>
                </c:pt>
                <c:pt idx="5155" formatCode="General">
                  <c:v>24.7576</c:v>
                </c:pt>
                <c:pt idx="5156" formatCode="General">
                  <c:v>24.763299999999862</c:v>
                </c:pt>
                <c:pt idx="5157" formatCode="General">
                  <c:v>24.767099999999989</c:v>
                </c:pt>
                <c:pt idx="5158" formatCode="General">
                  <c:v>24.7728</c:v>
                </c:pt>
                <c:pt idx="5159" formatCode="General">
                  <c:v>24.778499999999866</c:v>
                </c:pt>
                <c:pt idx="5160" formatCode="General">
                  <c:v>24.782499999999796</c:v>
                </c:pt>
                <c:pt idx="5161" formatCode="General">
                  <c:v>24.788499999999804</c:v>
                </c:pt>
                <c:pt idx="5162" formatCode="General">
                  <c:v>24.793800000000001</c:v>
                </c:pt>
                <c:pt idx="5163" formatCode="General">
                  <c:v>24.797899999999988</c:v>
                </c:pt>
                <c:pt idx="5164" formatCode="General">
                  <c:v>24.803799999999892</c:v>
                </c:pt>
                <c:pt idx="5165" formatCode="General">
                  <c:v>24.808499999999889</c:v>
                </c:pt>
                <c:pt idx="5166" formatCode="General">
                  <c:v>24.8127</c:v>
                </c:pt>
                <c:pt idx="5167" formatCode="General">
                  <c:v>24.8186</c:v>
                </c:pt>
                <c:pt idx="5168" formatCode="General">
                  <c:v>24.823</c:v>
                </c:pt>
                <c:pt idx="5169" formatCode="General">
                  <c:v>24.8277</c:v>
                </c:pt>
                <c:pt idx="5170" formatCode="General">
                  <c:v>24.83380000000011</c:v>
                </c:pt>
                <c:pt idx="5171" formatCode="General">
                  <c:v>24.838100000000001</c:v>
                </c:pt>
                <c:pt idx="5172" formatCode="General">
                  <c:v>24.843299999999989</c:v>
                </c:pt>
                <c:pt idx="5173" formatCode="General">
                  <c:v>24.849299999999989</c:v>
                </c:pt>
                <c:pt idx="5174" formatCode="General">
                  <c:v>24.853300000000001</c:v>
                </c:pt>
                <c:pt idx="5175" formatCode="General">
                  <c:v>24.858699999999892</c:v>
                </c:pt>
                <c:pt idx="5176" formatCode="General">
                  <c:v>24.8643</c:v>
                </c:pt>
                <c:pt idx="5177" formatCode="General">
                  <c:v>24.868099999999878</c:v>
                </c:pt>
                <c:pt idx="5178" formatCode="General">
                  <c:v>24.8735</c:v>
                </c:pt>
                <c:pt idx="5179" formatCode="General">
                  <c:v>24.879000000000001</c:v>
                </c:pt>
                <c:pt idx="5180" formatCode="General">
                  <c:v>24.882899999999989</c:v>
                </c:pt>
                <c:pt idx="5181" formatCode="General">
                  <c:v>24.888699999999837</c:v>
                </c:pt>
                <c:pt idx="5182" formatCode="General">
                  <c:v>24.894100000000005</c:v>
                </c:pt>
                <c:pt idx="5183" formatCode="General">
                  <c:v>24.898299999999892</c:v>
                </c:pt>
                <c:pt idx="5184" formatCode="General">
                  <c:v>24.904399999999892</c:v>
                </c:pt>
              </c:numCache>
            </c:numRef>
          </c:xVal>
          <c:yVal>
            <c:numRef>
              <c:f>'L1.5 1MeV pro'!$L$2:$L$11684</c:f>
              <c:numCache>
                <c:formatCode>General</c:formatCode>
                <c:ptCount val="11683"/>
                <c:pt idx="0">
                  <c:v>0</c:v>
                </c:pt>
                <c:pt idx="1">
                  <c:v>2.7377000000000176E-2</c:v>
                </c:pt>
                <c:pt idx="2">
                  <c:v>7.118179999999999E-2</c:v>
                </c:pt>
                <c:pt idx="3">
                  <c:v>0.104619</c:v>
                </c:pt>
                <c:pt idx="4">
                  <c:v>0.137179</c:v>
                </c:pt>
                <c:pt idx="5">
                  <c:v>0.17981700000000095</c:v>
                </c:pt>
                <c:pt idx="6">
                  <c:v>0.20900500000000041</c:v>
                </c:pt>
                <c:pt idx="7">
                  <c:v>0.24304500000000107</c:v>
                </c:pt>
                <c:pt idx="8">
                  <c:v>0.28478500000000001</c:v>
                </c:pt>
                <c:pt idx="9">
                  <c:v>0.31338200000000288</c:v>
                </c:pt>
                <c:pt idx="10">
                  <c:v>0.35145900000000002</c:v>
                </c:pt>
                <c:pt idx="11">
                  <c:v>0.39624600000000032</c:v>
                </c:pt>
                <c:pt idx="12">
                  <c:v>0.42656900000000031</c:v>
                </c:pt>
                <c:pt idx="13">
                  <c:v>0.46871600000000002</c:v>
                </c:pt>
                <c:pt idx="14">
                  <c:v>0.51155999999999957</c:v>
                </c:pt>
                <c:pt idx="15">
                  <c:v>0.53938699999999595</c:v>
                </c:pt>
                <c:pt idx="16">
                  <c:v>0.57801100000000005</c:v>
                </c:pt>
                <c:pt idx="17">
                  <c:v>0.61265200000000064</c:v>
                </c:pt>
                <c:pt idx="18">
                  <c:v>0.63736800000000005</c:v>
                </c:pt>
                <c:pt idx="19">
                  <c:v>0.67490200000000344</c:v>
                </c:pt>
                <c:pt idx="20">
                  <c:v>0.70994100000000404</c:v>
                </c:pt>
                <c:pt idx="21">
                  <c:v>0.73947700000000005</c:v>
                </c:pt>
                <c:pt idx="22">
                  <c:v>0.78575300000000003</c:v>
                </c:pt>
                <c:pt idx="23">
                  <c:v>0.82540199999999997</c:v>
                </c:pt>
                <c:pt idx="24">
                  <c:v>0.86113200000000001</c:v>
                </c:pt>
                <c:pt idx="25">
                  <c:v>0.90890199999999999</c:v>
                </c:pt>
                <c:pt idx="26">
                  <c:v>0.9412469999999995</c:v>
                </c:pt>
                <c:pt idx="27">
                  <c:v>0.97337300000000004</c:v>
                </c:pt>
                <c:pt idx="28">
                  <c:v>1.00911</c:v>
                </c:pt>
                <c:pt idx="29">
                  <c:v>1.0322199999999999</c:v>
                </c:pt>
                <c:pt idx="30">
                  <c:v>1.0610199999999999</c:v>
                </c:pt>
                <c:pt idx="31">
                  <c:v>1.0971599999999999</c:v>
                </c:pt>
                <c:pt idx="32">
                  <c:v>1.1246</c:v>
                </c:pt>
                <c:pt idx="33">
                  <c:v>1.1650799999999999</c:v>
                </c:pt>
                <c:pt idx="34">
                  <c:v>1.213109999999993</c:v>
                </c:pt>
                <c:pt idx="35">
                  <c:v>1.247339999999993</c:v>
                </c:pt>
                <c:pt idx="36">
                  <c:v>1.29474</c:v>
                </c:pt>
                <c:pt idx="37">
                  <c:v>1.3372999999999937</c:v>
                </c:pt>
                <c:pt idx="38">
                  <c:v>1.36446</c:v>
                </c:pt>
                <c:pt idx="39">
                  <c:v>1.3981500000000069</c:v>
                </c:pt>
                <c:pt idx="40">
                  <c:v>1.4242299999999932</c:v>
                </c:pt>
                <c:pt idx="41">
                  <c:v>1.4440899999999999</c:v>
                </c:pt>
                <c:pt idx="42">
                  <c:v>1.47515</c:v>
                </c:pt>
                <c:pt idx="43">
                  <c:v>1.5057699999999912</c:v>
                </c:pt>
                <c:pt idx="44">
                  <c:v>1.53644</c:v>
                </c:pt>
                <c:pt idx="45">
                  <c:v>1.58545</c:v>
                </c:pt>
                <c:pt idx="46">
                  <c:v>1.6261699999999999</c:v>
                </c:pt>
                <c:pt idx="47">
                  <c:v>1.6678500000000001</c:v>
                </c:pt>
                <c:pt idx="48">
                  <c:v>1.7173599999999998</c:v>
                </c:pt>
                <c:pt idx="49">
                  <c:v>1.7472599999999998</c:v>
                </c:pt>
                <c:pt idx="50">
                  <c:v>1.7772399999999937</c:v>
                </c:pt>
                <c:pt idx="51">
                  <c:v>1.8045800000000001</c:v>
                </c:pt>
                <c:pt idx="52">
                  <c:v>1.8202199999999999</c:v>
                </c:pt>
                <c:pt idx="53">
                  <c:v>1.84253</c:v>
                </c:pt>
                <c:pt idx="54">
                  <c:v>1.8725700000000001</c:v>
                </c:pt>
                <c:pt idx="55">
                  <c:v>1.89774</c:v>
                </c:pt>
                <c:pt idx="56">
                  <c:v>1.93973</c:v>
                </c:pt>
                <c:pt idx="57">
                  <c:v>1.9898199999999999</c:v>
                </c:pt>
                <c:pt idx="58">
                  <c:v>2.0261800000000001</c:v>
                </c:pt>
                <c:pt idx="59">
                  <c:v>2.0774699999999977</c:v>
                </c:pt>
                <c:pt idx="60">
                  <c:v>2.1186399999999987</c:v>
                </c:pt>
                <c:pt idx="61">
                  <c:v>2.1433400000000002</c:v>
                </c:pt>
                <c:pt idx="62">
                  <c:v>2.1707999999999998</c:v>
                </c:pt>
                <c:pt idx="63">
                  <c:v>2.1884199999999998</c:v>
                </c:pt>
                <c:pt idx="64">
                  <c:v>2.2019700000000002</c:v>
                </c:pt>
                <c:pt idx="65">
                  <c:v>2.2259099999999998</c:v>
                </c:pt>
                <c:pt idx="66">
                  <c:v>2.2520799999999968</c:v>
                </c:pt>
                <c:pt idx="67">
                  <c:v>2.2818100000000001</c:v>
                </c:pt>
                <c:pt idx="68">
                  <c:v>2.332819999999975</c:v>
                </c:pt>
                <c:pt idx="69">
                  <c:v>2.37419</c:v>
                </c:pt>
                <c:pt idx="70">
                  <c:v>2.41873</c:v>
                </c:pt>
                <c:pt idx="71">
                  <c:v>2.46915</c:v>
                </c:pt>
                <c:pt idx="72">
                  <c:v>2.4963499999999832</c:v>
                </c:pt>
                <c:pt idx="73">
                  <c:v>2.5215399999999999</c:v>
                </c:pt>
                <c:pt idx="74">
                  <c:v>2.53952</c:v>
                </c:pt>
                <c:pt idx="75">
                  <c:v>2.5492900000000001</c:v>
                </c:pt>
                <c:pt idx="76">
                  <c:v>2.5632899999999998</c:v>
                </c:pt>
                <c:pt idx="77">
                  <c:v>2.5860699999999968</c:v>
                </c:pt>
                <c:pt idx="78">
                  <c:v>2.6084100000000001</c:v>
                </c:pt>
                <c:pt idx="79">
                  <c:v>2.6481800000000129</c:v>
                </c:pt>
                <c:pt idx="80">
                  <c:v>2.7002899999999999</c:v>
                </c:pt>
                <c:pt idx="81">
                  <c:v>2.7376800000000001</c:v>
                </c:pt>
                <c:pt idx="82">
                  <c:v>2.7894399999999999</c:v>
                </c:pt>
                <c:pt idx="83">
                  <c:v>2.8304699999999832</c:v>
                </c:pt>
                <c:pt idx="84">
                  <c:v>2.8521399999999977</c:v>
                </c:pt>
                <c:pt idx="85">
                  <c:v>2.8708999999999967</c:v>
                </c:pt>
                <c:pt idx="86">
                  <c:v>2.8795799999999967</c:v>
                </c:pt>
                <c:pt idx="87">
                  <c:v>2.8857499999999967</c:v>
                </c:pt>
                <c:pt idx="88">
                  <c:v>2.8939300000000001</c:v>
                </c:pt>
                <c:pt idx="89">
                  <c:v>2.9107099999999977</c:v>
                </c:pt>
                <c:pt idx="90">
                  <c:v>2.9311699999999967</c:v>
                </c:pt>
                <c:pt idx="91">
                  <c:v>2.9664099999999967</c:v>
                </c:pt>
                <c:pt idx="92">
                  <c:v>3.0187900000000001</c:v>
                </c:pt>
                <c:pt idx="93">
                  <c:v>3.0569199999999968</c:v>
                </c:pt>
                <c:pt idx="94">
                  <c:v>3.10724</c:v>
                </c:pt>
                <c:pt idx="95">
                  <c:v>3.1507999999999998</c:v>
                </c:pt>
                <c:pt idx="96">
                  <c:v>3.1717399999999998</c:v>
                </c:pt>
                <c:pt idx="97">
                  <c:v>3.1879599999999999</c:v>
                </c:pt>
                <c:pt idx="98">
                  <c:v>3.19434</c:v>
                </c:pt>
                <c:pt idx="99">
                  <c:v>3.1975699999999998</c:v>
                </c:pt>
                <c:pt idx="100">
                  <c:v>3.20248</c:v>
                </c:pt>
                <c:pt idx="101">
                  <c:v>3.2116799999999968</c:v>
                </c:pt>
                <c:pt idx="102">
                  <c:v>3.23041</c:v>
                </c:pt>
                <c:pt idx="103">
                  <c:v>3.25726</c:v>
                </c:pt>
                <c:pt idx="104">
                  <c:v>3.3073100000000002</c:v>
                </c:pt>
                <c:pt idx="105">
                  <c:v>3.3485499999999977</c:v>
                </c:pt>
                <c:pt idx="106">
                  <c:v>3.39444999999998</c:v>
                </c:pt>
                <c:pt idx="107">
                  <c:v>3.4424199999999967</c:v>
                </c:pt>
                <c:pt idx="108">
                  <c:v>3.4650099999999977</c:v>
                </c:pt>
                <c:pt idx="109">
                  <c:v>3.48055</c:v>
                </c:pt>
                <c:pt idx="110">
                  <c:v>3.48569</c:v>
                </c:pt>
                <c:pt idx="111">
                  <c:v>3.4861399999999998</c:v>
                </c:pt>
                <c:pt idx="112">
                  <c:v>3.4862899999999977</c:v>
                </c:pt>
                <c:pt idx="113">
                  <c:v>3.4910699999999832</c:v>
                </c:pt>
                <c:pt idx="114">
                  <c:v>3.5049600000000001</c:v>
                </c:pt>
                <c:pt idx="115">
                  <c:v>3.5253299999999999</c:v>
                </c:pt>
                <c:pt idx="116">
                  <c:v>3.56976</c:v>
                </c:pt>
                <c:pt idx="117">
                  <c:v>3.6164899999999967</c:v>
                </c:pt>
                <c:pt idx="118">
                  <c:v>3.6560399999999977</c:v>
                </c:pt>
                <c:pt idx="119">
                  <c:v>3.70641</c:v>
                </c:pt>
                <c:pt idx="120">
                  <c:v>3.7328799999999869</c:v>
                </c:pt>
                <c:pt idx="121">
                  <c:v>3.7473200000000211</c:v>
                </c:pt>
                <c:pt idx="122">
                  <c:v>3.7520399999999987</c:v>
                </c:pt>
                <c:pt idx="123">
                  <c:v>3.7496499999999977</c:v>
                </c:pt>
                <c:pt idx="124">
                  <c:v>3.7460100000000001</c:v>
                </c:pt>
                <c:pt idx="125">
                  <c:v>3.7458999999999998</c:v>
                </c:pt>
                <c:pt idx="126">
                  <c:v>3.7535400000000001</c:v>
                </c:pt>
                <c:pt idx="127">
                  <c:v>3.7692199999999998</c:v>
                </c:pt>
                <c:pt idx="128">
                  <c:v>3.8053399999999997</c:v>
                </c:pt>
                <c:pt idx="129">
                  <c:v>3.8540799999999868</c:v>
                </c:pt>
                <c:pt idx="130">
                  <c:v>3.8909999999999987</c:v>
                </c:pt>
                <c:pt idx="131">
                  <c:v>3.9410799999999977</c:v>
                </c:pt>
                <c:pt idx="132">
                  <c:v>3.9736699999999967</c:v>
                </c:pt>
                <c:pt idx="133">
                  <c:v>3.9872200000000002</c:v>
                </c:pt>
                <c:pt idx="134">
                  <c:v>3.9914399999999977</c:v>
                </c:pt>
                <c:pt idx="135">
                  <c:v>3.9862499999999832</c:v>
                </c:pt>
                <c:pt idx="136">
                  <c:v>3.9793799999999977</c:v>
                </c:pt>
                <c:pt idx="137">
                  <c:v>3.9734799999999977</c:v>
                </c:pt>
                <c:pt idx="138">
                  <c:v>3.9768799999999804</c:v>
                </c:pt>
                <c:pt idx="139">
                  <c:v>3.9888300000000001</c:v>
                </c:pt>
                <c:pt idx="140">
                  <c:v>4.0181799999999965</c:v>
                </c:pt>
                <c:pt idx="141">
                  <c:v>4.0656799999999995</c:v>
                </c:pt>
                <c:pt idx="142">
                  <c:v>4.1020099999999955</c:v>
                </c:pt>
                <c:pt idx="143">
                  <c:v>4.1496599999999999</c:v>
                </c:pt>
                <c:pt idx="144">
                  <c:v>4.1851399999999845</c:v>
                </c:pt>
                <c:pt idx="145">
                  <c:v>4.1983999999999995</c:v>
                </c:pt>
                <c:pt idx="146">
                  <c:v>4.2018899999999997</c:v>
                </c:pt>
                <c:pt idx="147">
                  <c:v>4.1938999999999975</c:v>
                </c:pt>
                <c:pt idx="148">
                  <c:v>4.1837900000000001</c:v>
                </c:pt>
                <c:pt idx="149">
                  <c:v>4.1728099999999975</c:v>
                </c:pt>
                <c:pt idx="150">
                  <c:v>4.17232</c:v>
                </c:pt>
                <c:pt idx="151">
                  <c:v>4.1807799999999995</c:v>
                </c:pt>
                <c:pt idx="152">
                  <c:v>4.2049399999999855</c:v>
                </c:pt>
                <c:pt idx="153">
                  <c:v>4.2498399999999998</c:v>
                </c:pt>
                <c:pt idx="154">
                  <c:v>4.2858299999999998</c:v>
                </c:pt>
                <c:pt idx="155">
                  <c:v>4.3307399999999996</c:v>
                </c:pt>
                <c:pt idx="156">
                  <c:v>4.3668899999999855</c:v>
                </c:pt>
                <c:pt idx="157">
                  <c:v>4.3795000000000002</c:v>
                </c:pt>
                <c:pt idx="158">
                  <c:v>4.3817000000000004</c:v>
                </c:pt>
                <c:pt idx="159">
                  <c:v>4.3704799999999997</c:v>
                </c:pt>
                <c:pt idx="160">
                  <c:v>4.3576199999999945</c:v>
                </c:pt>
                <c:pt idx="161">
                  <c:v>4.3424199999999855</c:v>
                </c:pt>
                <c:pt idx="162">
                  <c:v>4.3371899999999846</c:v>
                </c:pt>
                <c:pt idx="163">
                  <c:v>4.3427499999999997</c:v>
                </c:pt>
                <c:pt idx="164">
                  <c:v>4.3625299999999845</c:v>
                </c:pt>
                <c:pt idx="165">
                  <c:v>4.4042700000000004</c:v>
                </c:pt>
                <c:pt idx="166">
                  <c:v>4.439670000000036</c:v>
                </c:pt>
                <c:pt idx="167">
                  <c:v>4.4817500000000114</c:v>
                </c:pt>
                <c:pt idx="168">
                  <c:v>4.5173199999999945</c:v>
                </c:pt>
                <c:pt idx="169">
                  <c:v>4.5289799999999945</c:v>
                </c:pt>
                <c:pt idx="170">
                  <c:v>4.5295299999999985</c:v>
                </c:pt>
                <c:pt idx="171">
                  <c:v>4.5147599999999946</c:v>
                </c:pt>
                <c:pt idx="172">
                  <c:v>4.4981600000000004</c:v>
                </c:pt>
                <c:pt idx="173">
                  <c:v>4.4791600000000331</c:v>
                </c:pt>
                <c:pt idx="174">
                  <c:v>4.4702300000000124</c:v>
                </c:pt>
                <c:pt idx="175">
                  <c:v>4.4739399999999998</c:v>
                </c:pt>
                <c:pt idx="176">
                  <c:v>4.4922800000000001</c:v>
                </c:pt>
                <c:pt idx="177">
                  <c:v>4.5319200000000004</c:v>
                </c:pt>
                <c:pt idx="178">
                  <c:v>4.5651299999999955</c:v>
                </c:pt>
                <c:pt idx="179">
                  <c:v>4.6055499999999965</c:v>
                </c:pt>
                <c:pt idx="180">
                  <c:v>4.6373499999999996</c:v>
                </c:pt>
                <c:pt idx="181">
                  <c:v>4.6461099999999975</c:v>
                </c:pt>
                <c:pt idx="182">
                  <c:v>4.6432599999999997</c:v>
                </c:pt>
                <c:pt idx="183">
                  <c:v>4.6232999999999995</c:v>
                </c:pt>
                <c:pt idx="184">
                  <c:v>4.6040799999999855</c:v>
                </c:pt>
                <c:pt idx="185">
                  <c:v>4.5812600000000332</c:v>
                </c:pt>
                <c:pt idx="186">
                  <c:v>4.5702300000000013</c:v>
                </c:pt>
                <c:pt idx="187">
                  <c:v>4.5729899999999946</c:v>
                </c:pt>
                <c:pt idx="188">
                  <c:v>4.5918999999999999</c:v>
                </c:pt>
                <c:pt idx="189">
                  <c:v>4.6299099999999855</c:v>
                </c:pt>
                <c:pt idx="190">
                  <c:v>4.6604299999999945</c:v>
                </c:pt>
                <c:pt idx="191">
                  <c:v>4.6993600000000004</c:v>
                </c:pt>
                <c:pt idx="192">
                  <c:v>4.7246499999999996</c:v>
                </c:pt>
                <c:pt idx="193">
                  <c:v>4.7292399999999999</c:v>
                </c:pt>
                <c:pt idx="194">
                  <c:v>4.7205299999999975</c:v>
                </c:pt>
                <c:pt idx="195">
                  <c:v>4.6948199999999671</c:v>
                </c:pt>
                <c:pt idx="196">
                  <c:v>4.6732899999999997</c:v>
                </c:pt>
                <c:pt idx="197">
                  <c:v>4.6469399999999945</c:v>
                </c:pt>
                <c:pt idx="198">
                  <c:v>4.6363000000000003</c:v>
                </c:pt>
                <c:pt idx="199">
                  <c:v>4.6395799999999996</c:v>
                </c:pt>
                <c:pt idx="200">
                  <c:v>4.6618199999999845</c:v>
                </c:pt>
                <c:pt idx="201">
                  <c:v>4.6973099999999945</c:v>
                </c:pt>
                <c:pt idx="202">
                  <c:v>4.7257299999999995</c:v>
                </c:pt>
                <c:pt idx="203">
                  <c:v>4.76152</c:v>
                </c:pt>
                <c:pt idx="204">
                  <c:v>4.7771499999999998</c:v>
                </c:pt>
                <c:pt idx="205">
                  <c:v>4.7765500000000003</c:v>
                </c:pt>
                <c:pt idx="206">
                  <c:v>4.7573299999999996</c:v>
                </c:pt>
                <c:pt idx="207">
                  <c:v>4.7281199999999846</c:v>
                </c:pt>
                <c:pt idx="208">
                  <c:v>4.7031599999999996</c:v>
                </c:pt>
                <c:pt idx="209">
                  <c:v>4.6756099999999998</c:v>
                </c:pt>
                <c:pt idx="210">
                  <c:v>4.6681899999999681</c:v>
                </c:pt>
                <c:pt idx="211">
                  <c:v>4.6746799999999995</c:v>
                </c:pt>
                <c:pt idx="212">
                  <c:v>4.7024400000000002</c:v>
                </c:pt>
                <c:pt idx="213">
                  <c:v>4.7311899999999998</c:v>
                </c:pt>
                <c:pt idx="214">
                  <c:v>4.7612899999999998</c:v>
                </c:pt>
                <c:pt idx="215">
                  <c:v>4.7880799999999999</c:v>
                </c:pt>
                <c:pt idx="216">
                  <c:v>4.7927999999999997</c:v>
                </c:pt>
                <c:pt idx="217">
                  <c:v>4.7829699999999997</c:v>
                </c:pt>
                <c:pt idx="218">
                  <c:v>4.7515400000000003</c:v>
                </c:pt>
                <c:pt idx="219">
                  <c:v>4.7245399999999718</c:v>
                </c:pt>
                <c:pt idx="220">
                  <c:v>4.6919799999999965</c:v>
                </c:pt>
                <c:pt idx="221">
                  <c:v>4.6691099999999945</c:v>
                </c:pt>
                <c:pt idx="222">
                  <c:v>4.6659899999999643</c:v>
                </c:pt>
                <c:pt idx="223">
                  <c:v>4.6767099999999999</c:v>
                </c:pt>
                <c:pt idx="224">
                  <c:v>4.7055600000000002</c:v>
                </c:pt>
                <c:pt idx="225">
                  <c:v>4.7291499999999997</c:v>
                </c:pt>
                <c:pt idx="226">
                  <c:v>4.7586000000000004</c:v>
                </c:pt>
                <c:pt idx="227">
                  <c:v>4.7730800000000002</c:v>
                </c:pt>
                <c:pt idx="228">
                  <c:v>4.7707899999999999</c:v>
                </c:pt>
                <c:pt idx="229">
                  <c:v>4.7488299999999999</c:v>
                </c:pt>
                <c:pt idx="230">
                  <c:v>4.7122000000000002</c:v>
                </c:pt>
                <c:pt idx="231">
                  <c:v>4.6836399999999996</c:v>
                </c:pt>
                <c:pt idx="232">
                  <c:v>4.6478899999999745</c:v>
                </c:pt>
                <c:pt idx="233">
                  <c:v>4.63096</c:v>
                </c:pt>
                <c:pt idx="234">
                  <c:v>4.62974</c:v>
                </c:pt>
                <c:pt idx="235">
                  <c:v>4.6435799999999965</c:v>
                </c:pt>
                <c:pt idx="236">
                  <c:v>4.6694699999999996</c:v>
                </c:pt>
                <c:pt idx="237">
                  <c:v>4.6908999999999965</c:v>
                </c:pt>
                <c:pt idx="238">
                  <c:v>4.7147099999999975</c:v>
                </c:pt>
                <c:pt idx="239">
                  <c:v>4.7197700000000014</c:v>
                </c:pt>
                <c:pt idx="240">
                  <c:v>4.7120499999999996</c:v>
                </c:pt>
                <c:pt idx="241">
                  <c:v>4.6810999999999998</c:v>
                </c:pt>
                <c:pt idx="242">
                  <c:v>4.6436599999999997</c:v>
                </c:pt>
                <c:pt idx="243">
                  <c:v>4.6127799999999946</c:v>
                </c:pt>
                <c:pt idx="244">
                  <c:v>4.5758000000000001</c:v>
                </c:pt>
                <c:pt idx="245">
                  <c:v>4.5606099999999996</c:v>
                </c:pt>
                <c:pt idx="246">
                  <c:v>4.5589099999999965</c:v>
                </c:pt>
                <c:pt idx="247">
                  <c:v>4.5718000000000014</c:v>
                </c:pt>
                <c:pt idx="248">
                  <c:v>4.5936700000000004</c:v>
                </c:pt>
                <c:pt idx="249">
                  <c:v>4.6130599999999955</c:v>
                </c:pt>
                <c:pt idx="250">
                  <c:v>4.6309499999999995</c:v>
                </c:pt>
                <c:pt idx="251">
                  <c:v>4.6315400000000002</c:v>
                </c:pt>
                <c:pt idx="252">
                  <c:v>4.6200899999999745</c:v>
                </c:pt>
                <c:pt idx="253">
                  <c:v>4.58432</c:v>
                </c:pt>
                <c:pt idx="254">
                  <c:v>4.5460399999999996</c:v>
                </c:pt>
                <c:pt idx="255">
                  <c:v>4.5103299999999997</c:v>
                </c:pt>
                <c:pt idx="256">
                  <c:v>4.4721900000000003</c:v>
                </c:pt>
                <c:pt idx="257">
                  <c:v>4.4572099999999999</c:v>
                </c:pt>
                <c:pt idx="258">
                  <c:v>4.4541699999999995</c:v>
                </c:pt>
                <c:pt idx="259">
                  <c:v>4.4645799999999856</c:v>
                </c:pt>
                <c:pt idx="260">
                  <c:v>4.4824900000000003</c:v>
                </c:pt>
                <c:pt idx="261">
                  <c:v>4.4992700000000134</c:v>
                </c:pt>
                <c:pt idx="262">
                  <c:v>4.5119400000000001</c:v>
                </c:pt>
                <c:pt idx="263">
                  <c:v>4.5094900000000004</c:v>
                </c:pt>
                <c:pt idx="264">
                  <c:v>4.4953500000000002</c:v>
                </c:pt>
                <c:pt idx="265">
                  <c:v>4.4563100000000002</c:v>
                </c:pt>
                <c:pt idx="266">
                  <c:v>4.4167300000000003</c:v>
                </c:pt>
                <c:pt idx="267">
                  <c:v>4.3786100000000001</c:v>
                </c:pt>
                <c:pt idx="268">
                  <c:v>4.3382500000000004</c:v>
                </c:pt>
                <c:pt idx="269">
                  <c:v>4.3215299999999965</c:v>
                </c:pt>
                <c:pt idx="270">
                  <c:v>4.3163799999999997</c:v>
                </c:pt>
                <c:pt idx="271">
                  <c:v>4.3227999999999955</c:v>
                </c:pt>
                <c:pt idx="272">
                  <c:v>4.3371699999999995</c:v>
                </c:pt>
                <c:pt idx="273">
                  <c:v>4.3506200000000002</c:v>
                </c:pt>
                <c:pt idx="274">
                  <c:v>4.3594200000000001</c:v>
                </c:pt>
                <c:pt idx="275">
                  <c:v>4.3550299999999975</c:v>
                </c:pt>
                <c:pt idx="276">
                  <c:v>4.3397000000000014</c:v>
                </c:pt>
                <c:pt idx="277">
                  <c:v>4.2992500000000033</c:v>
                </c:pt>
                <c:pt idx="278">
                  <c:v>4.25678</c:v>
                </c:pt>
                <c:pt idx="279">
                  <c:v>4.2183900000000003</c:v>
                </c:pt>
                <c:pt idx="280">
                  <c:v>4.1748199999999756</c:v>
                </c:pt>
                <c:pt idx="281">
                  <c:v>4.1548199999999671</c:v>
                </c:pt>
                <c:pt idx="282">
                  <c:v>4.1468299999999996</c:v>
                </c:pt>
                <c:pt idx="283">
                  <c:v>4.1486000000000001</c:v>
                </c:pt>
                <c:pt idx="284">
                  <c:v>4.1592599999999997</c:v>
                </c:pt>
                <c:pt idx="285">
                  <c:v>4.1690999999999985</c:v>
                </c:pt>
                <c:pt idx="286">
                  <c:v>4.1750400000000001</c:v>
                </c:pt>
                <c:pt idx="287">
                  <c:v>4.1695099999999945</c:v>
                </c:pt>
                <c:pt idx="288">
                  <c:v>4.1540999999999855</c:v>
                </c:pt>
                <c:pt idx="289">
                  <c:v>4.1142199999999765</c:v>
                </c:pt>
                <c:pt idx="290">
                  <c:v>4.0681199999999755</c:v>
                </c:pt>
                <c:pt idx="291">
                  <c:v>4.03043</c:v>
                </c:pt>
                <c:pt idx="292">
                  <c:v>3.9833799999999999</c:v>
                </c:pt>
                <c:pt idx="293">
                  <c:v>3.9581</c:v>
                </c:pt>
                <c:pt idx="294">
                  <c:v>3.9466999999999977</c:v>
                </c:pt>
                <c:pt idx="295">
                  <c:v>3.9443199999999998</c:v>
                </c:pt>
                <c:pt idx="296">
                  <c:v>3.9504199999999967</c:v>
                </c:pt>
                <c:pt idx="297">
                  <c:v>3.9568399999999841</c:v>
                </c:pt>
                <c:pt idx="298">
                  <c:v>3.9603299999999999</c:v>
                </c:pt>
                <c:pt idx="299">
                  <c:v>3.9542499999999832</c:v>
                </c:pt>
                <c:pt idx="300">
                  <c:v>3.9391099999999977</c:v>
                </c:pt>
                <c:pt idx="301">
                  <c:v>3.90198</c:v>
                </c:pt>
                <c:pt idx="302">
                  <c:v>3.852409999999975</c:v>
                </c:pt>
                <c:pt idx="303">
                  <c:v>3.8153399999999977</c:v>
                </c:pt>
                <c:pt idx="304">
                  <c:v>3.7657699999999998</c:v>
                </c:pt>
                <c:pt idx="305">
                  <c:v>3.7335099999999999</c:v>
                </c:pt>
                <c:pt idx="306">
                  <c:v>3.71862</c:v>
                </c:pt>
                <c:pt idx="307">
                  <c:v>3.7120699999999967</c:v>
                </c:pt>
                <c:pt idx="308">
                  <c:v>3.7126999999999977</c:v>
                </c:pt>
                <c:pt idx="309">
                  <c:v>3.7158899999999977</c:v>
                </c:pt>
                <c:pt idx="310">
                  <c:v>3.7169099999999977</c:v>
                </c:pt>
                <c:pt idx="311">
                  <c:v>3.71055</c:v>
                </c:pt>
                <c:pt idx="312">
                  <c:v>3.6953200000000002</c:v>
                </c:pt>
                <c:pt idx="313">
                  <c:v>3.66276</c:v>
                </c:pt>
                <c:pt idx="314">
                  <c:v>3.61117</c:v>
                </c:pt>
                <c:pt idx="315">
                  <c:v>3.5735199999999998</c:v>
                </c:pt>
                <c:pt idx="316">
                  <c:v>3.5240300000000002</c:v>
                </c:pt>
                <c:pt idx="317">
                  <c:v>3.4836499999999977</c:v>
                </c:pt>
                <c:pt idx="318">
                  <c:v>3.4651999999999998</c:v>
                </c:pt>
                <c:pt idx="319">
                  <c:v>3.4527499999999813</c:v>
                </c:pt>
                <c:pt idx="320">
                  <c:v>3.4485999999999999</c:v>
                </c:pt>
                <c:pt idx="321">
                  <c:v>3.4483199999999998</c:v>
                </c:pt>
                <c:pt idx="322">
                  <c:v>3.4466499999999813</c:v>
                </c:pt>
                <c:pt idx="323">
                  <c:v>3.4398699999999813</c:v>
                </c:pt>
                <c:pt idx="324">
                  <c:v>3.4229699999999967</c:v>
                </c:pt>
                <c:pt idx="325">
                  <c:v>3.396169999999985</c:v>
                </c:pt>
                <c:pt idx="326">
                  <c:v>3.3453399999999998</c:v>
                </c:pt>
                <c:pt idx="327">
                  <c:v>3.3056999999999968</c:v>
                </c:pt>
                <c:pt idx="328">
                  <c:v>3.2600899999999999</c:v>
                </c:pt>
                <c:pt idx="329">
                  <c:v>3.2119200000000001</c:v>
                </c:pt>
                <c:pt idx="330">
                  <c:v>3.1881200000000156</c:v>
                </c:pt>
                <c:pt idx="331">
                  <c:v>3.1691500000000001</c:v>
                </c:pt>
                <c:pt idx="332">
                  <c:v>3.1607200000000129</c:v>
                </c:pt>
                <c:pt idx="333">
                  <c:v>3.1559999999999997</c:v>
                </c:pt>
                <c:pt idx="334">
                  <c:v>3.1517999999999997</c:v>
                </c:pt>
                <c:pt idx="335">
                  <c:v>3.1442399999999999</c:v>
                </c:pt>
                <c:pt idx="336">
                  <c:v>3.1261700000000001</c:v>
                </c:pt>
                <c:pt idx="337">
                  <c:v>3.1033599999999999</c:v>
                </c:pt>
                <c:pt idx="338">
                  <c:v>3.0563499999999832</c:v>
                </c:pt>
                <c:pt idx="339">
                  <c:v>3.0084900000000001</c:v>
                </c:pt>
                <c:pt idx="340">
                  <c:v>2.96854</c:v>
                </c:pt>
                <c:pt idx="341">
                  <c:v>2.9166299999999832</c:v>
                </c:pt>
                <c:pt idx="342">
                  <c:v>2.8855599999999977</c:v>
                </c:pt>
                <c:pt idx="343">
                  <c:v>2.8640399999999997</c:v>
                </c:pt>
                <c:pt idx="344">
                  <c:v>2.84822</c:v>
                </c:pt>
                <c:pt idx="345">
                  <c:v>2.8402599999999967</c:v>
                </c:pt>
                <c:pt idx="346">
                  <c:v>2.8335699999999977</c:v>
                </c:pt>
                <c:pt idx="347">
                  <c:v>2.8229799999999967</c:v>
                </c:pt>
                <c:pt idx="348">
                  <c:v>2.80199</c:v>
                </c:pt>
                <c:pt idx="349">
                  <c:v>2.7787500000000001</c:v>
                </c:pt>
                <c:pt idx="350">
                  <c:v>2.7328499999999813</c:v>
                </c:pt>
                <c:pt idx="351">
                  <c:v>2.6836700000000002</c:v>
                </c:pt>
                <c:pt idx="352">
                  <c:v>2.64506</c:v>
                </c:pt>
                <c:pt idx="353">
                  <c:v>2.5925699999999967</c:v>
                </c:pt>
                <c:pt idx="354">
                  <c:v>2.5577899999999998</c:v>
                </c:pt>
                <c:pt idx="355">
                  <c:v>2.5348499999999832</c:v>
                </c:pt>
                <c:pt idx="356">
                  <c:v>2.5129999999999977</c:v>
                </c:pt>
                <c:pt idx="357">
                  <c:v>2.5002599999999977</c:v>
                </c:pt>
                <c:pt idx="358">
                  <c:v>2.48874</c:v>
                </c:pt>
                <c:pt idx="359">
                  <c:v>2.4677899999999999</c:v>
                </c:pt>
                <c:pt idx="360">
                  <c:v>2.4437600000000002</c:v>
                </c:pt>
                <c:pt idx="361">
                  <c:v>2.4110099999999832</c:v>
                </c:pt>
                <c:pt idx="362">
                  <c:v>2.3585399999999987</c:v>
                </c:pt>
                <c:pt idx="363">
                  <c:v>2.3195599999999832</c:v>
                </c:pt>
                <c:pt idx="364">
                  <c:v>2.2725599999999977</c:v>
                </c:pt>
                <c:pt idx="365">
                  <c:v>2.2243800000000156</c:v>
                </c:pt>
                <c:pt idx="366">
                  <c:v>2.19835</c:v>
                </c:pt>
                <c:pt idx="367">
                  <c:v>2.1707399999999999</c:v>
                </c:pt>
                <c:pt idx="368">
                  <c:v>2.14845</c:v>
                </c:pt>
                <c:pt idx="369">
                  <c:v>2.1353900000000001</c:v>
                </c:pt>
                <c:pt idx="370">
                  <c:v>2.1146199999999977</c:v>
                </c:pt>
                <c:pt idx="371">
                  <c:v>2.0860499999999869</c:v>
                </c:pt>
                <c:pt idx="372">
                  <c:v>2.0604200000000001</c:v>
                </c:pt>
                <c:pt idx="373">
                  <c:v>2.01416</c:v>
                </c:pt>
                <c:pt idx="374">
                  <c:v>1.9658500000000001</c:v>
                </c:pt>
                <c:pt idx="375">
                  <c:v>1.9287399999999999</c:v>
                </c:pt>
                <c:pt idx="376">
                  <c:v>1.8775500000000001</c:v>
                </c:pt>
                <c:pt idx="377">
                  <c:v>1.84087</c:v>
                </c:pt>
                <c:pt idx="378">
                  <c:v>1.81477</c:v>
                </c:pt>
                <c:pt idx="379">
                  <c:v>1.78495</c:v>
                </c:pt>
                <c:pt idx="380">
                  <c:v>1.76515</c:v>
                </c:pt>
                <c:pt idx="381">
                  <c:v>1.74603</c:v>
                </c:pt>
                <c:pt idx="382">
                  <c:v>1.7159499999999925</c:v>
                </c:pt>
                <c:pt idx="383">
                  <c:v>1.68893</c:v>
                </c:pt>
                <c:pt idx="384">
                  <c:v>1.65262</c:v>
                </c:pt>
                <c:pt idx="385">
                  <c:v>1.6018599999999998</c:v>
                </c:pt>
                <c:pt idx="386">
                  <c:v>1.5653199999999998</c:v>
                </c:pt>
                <c:pt idx="387">
                  <c:v>1.5194199999999998</c:v>
                </c:pt>
                <c:pt idx="388">
                  <c:v>1.4732899999999998</c:v>
                </c:pt>
                <c:pt idx="389">
                  <c:v>1.445859999999993</c:v>
                </c:pt>
                <c:pt idx="390">
                  <c:v>1.413149999999993</c:v>
                </c:pt>
                <c:pt idx="391">
                  <c:v>1.3839599999999999</c:v>
                </c:pt>
                <c:pt idx="392">
                  <c:v>1.36452</c:v>
                </c:pt>
                <c:pt idx="393">
                  <c:v>1.33477</c:v>
                </c:pt>
                <c:pt idx="394">
                  <c:v>1.30148</c:v>
                </c:pt>
                <c:pt idx="395">
                  <c:v>1.2730899999999998</c:v>
                </c:pt>
                <c:pt idx="396">
                  <c:v>1.226529999999993</c:v>
                </c:pt>
                <c:pt idx="397">
                  <c:v>1.1830400000000001</c:v>
                </c:pt>
                <c:pt idx="398">
                  <c:v>1.14703</c:v>
                </c:pt>
                <c:pt idx="399">
                  <c:v>1.0985199999999999</c:v>
                </c:pt>
                <c:pt idx="400">
                  <c:v>1.0636299999999923</c:v>
                </c:pt>
                <c:pt idx="401">
                  <c:v>1.0335999999999923</c:v>
                </c:pt>
                <c:pt idx="402">
                  <c:v>0.99756799999999446</c:v>
                </c:pt>
                <c:pt idx="403">
                  <c:v>0.97262500000000474</c:v>
                </c:pt>
                <c:pt idx="404">
                  <c:v>0.94500200000000001</c:v>
                </c:pt>
                <c:pt idx="405">
                  <c:v>0.9080279999999995</c:v>
                </c:pt>
                <c:pt idx="406">
                  <c:v>0.87957099999999999</c:v>
                </c:pt>
                <c:pt idx="407">
                  <c:v>0.84083900000000344</c:v>
                </c:pt>
                <c:pt idx="408">
                  <c:v>0.79390700000000003</c:v>
                </c:pt>
                <c:pt idx="409">
                  <c:v>0.76155399999999951</c:v>
                </c:pt>
                <c:pt idx="410">
                  <c:v>0.71761100000000311</c:v>
                </c:pt>
                <c:pt idx="411">
                  <c:v>0.67454600000000065</c:v>
                </c:pt>
                <c:pt idx="412">
                  <c:v>0.64678400000000402</c:v>
                </c:pt>
                <c:pt idx="413">
                  <c:v>0.60863500000000403</c:v>
                </c:pt>
                <c:pt idx="414">
                  <c:v>0.57364700000000346</c:v>
                </c:pt>
                <c:pt idx="415">
                  <c:v>0.54873899999999998</c:v>
                </c:pt>
                <c:pt idx="416">
                  <c:v>0.51044199999999951</c:v>
                </c:pt>
                <c:pt idx="417">
                  <c:v>0.47445200000000032</c:v>
                </c:pt>
                <c:pt idx="418">
                  <c:v>0.444996</c:v>
                </c:pt>
                <c:pt idx="419">
                  <c:v>0.39970500000000031</c:v>
                </c:pt>
                <c:pt idx="420">
                  <c:v>0.36248400000000236</c:v>
                </c:pt>
                <c:pt idx="421">
                  <c:v>0.33104700000000031</c:v>
                </c:pt>
                <c:pt idx="422">
                  <c:v>0.28574000000000005</c:v>
                </c:pt>
                <c:pt idx="423">
                  <c:v>0.25263099999999999</c:v>
                </c:pt>
                <c:pt idx="424">
                  <c:v>0.220309</c:v>
                </c:pt>
                <c:pt idx="425">
                  <c:v>0.17802799999999999</c:v>
                </c:pt>
                <c:pt idx="426">
                  <c:v>0.14837400000000001</c:v>
                </c:pt>
                <c:pt idx="427">
                  <c:v>0.11407600000000002</c:v>
                </c:pt>
                <c:pt idx="428">
                  <c:v>7.1292800000000003E-2</c:v>
                </c:pt>
                <c:pt idx="429">
                  <c:v>4.2264900000000022E-2</c:v>
                </c:pt>
                <c:pt idx="430">
                  <c:v>4.508260000000046E-3</c:v>
                </c:pt>
                <c:pt idx="431">
                  <c:v>-3.7725399999999999E-2</c:v>
                </c:pt>
                <c:pt idx="432">
                  <c:v>-6.5500400000000014E-2</c:v>
                </c:pt>
                <c:pt idx="433">
                  <c:v>-0.10446300000000019</c:v>
                </c:pt>
                <c:pt idx="434">
                  <c:v>-0.14485600000000001</c:v>
                </c:pt>
                <c:pt idx="435">
                  <c:v>-0.17264199999999999</c:v>
                </c:pt>
                <c:pt idx="436">
                  <c:v>-0.21430299999999999</c:v>
                </c:pt>
                <c:pt idx="437">
                  <c:v>-0.25514500000000001</c:v>
                </c:pt>
                <c:pt idx="438">
                  <c:v>-0.28488000000000202</c:v>
                </c:pt>
                <c:pt idx="439">
                  <c:v>-0.32911200000000201</c:v>
                </c:pt>
                <c:pt idx="440">
                  <c:v>-0.36712900000000032</c:v>
                </c:pt>
                <c:pt idx="441">
                  <c:v>-0.39636500000000202</c:v>
                </c:pt>
                <c:pt idx="442">
                  <c:v>-0.43706600000000173</c:v>
                </c:pt>
                <c:pt idx="443">
                  <c:v>-0.46832000000000185</c:v>
                </c:pt>
                <c:pt idx="444">
                  <c:v>-0.49701500000000032</c:v>
                </c:pt>
                <c:pt idx="445">
                  <c:v>-0.5369159999999995</c:v>
                </c:pt>
                <c:pt idx="446">
                  <c:v>-0.56762299999999999</c:v>
                </c:pt>
                <c:pt idx="447">
                  <c:v>-0.60250400000000004</c:v>
                </c:pt>
                <c:pt idx="448">
                  <c:v>-0.64898800000000345</c:v>
                </c:pt>
                <c:pt idx="449">
                  <c:v>-0.68252100000000004</c:v>
                </c:pt>
                <c:pt idx="450">
                  <c:v>-0.72328000000000003</c:v>
                </c:pt>
                <c:pt idx="451">
                  <c:v>-0.76886900000000402</c:v>
                </c:pt>
                <c:pt idx="452">
                  <c:v>-0.79779100000000402</c:v>
                </c:pt>
                <c:pt idx="453">
                  <c:v>-0.83349099999999998</c:v>
                </c:pt>
                <c:pt idx="454">
                  <c:v>-0.86816300000000002</c:v>
                </c:pt>
                <c:pt idx="455">
                  <c:v>-0.89111399999999596</c:v>
                </c:pt>
                <c:pt idx="456">
                  <c:v>-0.92448799999999642</c:v>
                </c:pt>
                <c:pt idx="457">
                  <c:v>-0.96003099999999997</c:v>
                </c:pt>
                <c:pt idx="458">
                  <c:v>-0.988093</c:v>
                </c:pt>
                <c:pt idx="459">
                  <c:v>-1.0328999999999937</c:v>
                </c:pt>
                <c:pt idx="460">
                  <c:v>-1.07683</c:v>
                </c:pt>
                <c:pt idx="461">
                  <c:v>-1.1115599999999999</c:v>
                </c:pt>
                <c:pt idx="462">
                  <c:v>-1.1602699999999999</c:v>
                </c:pt>
                <c:pt idx="463">
                  <c:v>-1.19709</c:v>
                </c:pt>
                <c:pt idx="464">
                  <c:v>-1.2261</c:v>
                </c:pt>
                <c:pt idx="465">
                  <c:v>-1.2605299999999937</c:v>
                </c:pt>
                <c:pt idx="466">
                  <c:v>-1.283169999999993</c:v>
                </c:pt>
                <c:pt idx="467">
                  <c:v>-1.3069199999999999</c:v>
                </c:pt>
                <c:pt idx="468">
                  <c:v>-1.34053</c:v>
                </c:pt>
                <c:pt idx="469">
                  <c:v>-1.3683399999999999</c:v>
                </c:pt>
                <c:pt idx="470">
                  <c:v>-1.4046299999999912</c:v>
                </c:pt>
                <c:pt idx="471">
                  <c:v>-1.45411</c:v>
                </c:pt>
                <c:pt idx="472">
                  <c:v>-1.4902299999999937</c:v>
                </c:pt>
                <c:pt idx="473">
                  <c:v>-1.53624</c:v>
                </c:pt>
                <c:pt idx="474">
                  <c:v>-1.58291</c:v>
                </c:pt>
                <c:pt idx="475">
                  <c:v>-1.6103000000000001</c:v>
                </c:pt>
                <c:pt idx="476">
                  <c:v>-1.64239</c:v>
                </c:pt>
                <c:pt idx="477">
                  <c:v>-1.6687700000000001</c:v>
                </c:pt>
                <c:pt idx="478">
                  <c:v>-1.68571</c:v>
                </c:pt>
                <c:pt idx="479">
                  <c:v>-1.712499999999993</c:v>
                </c:pt>
                <c:pt idx="480">
                  <c:v>-1.74298</c:v>
                </c:pt>
                <c:pt idx="481">
                  <c:v>-1.7697299999999911</c:v>
                </c:pt>
                <c:pt idx="482">
                  <c:v>-1.81691</c:v>
                </c:pt>
                <c:pt idx="483">
                  <c:v>-1.8629500000000001</c:v>
                </c:pt>
                <c:pt idx="484">
                  <c:v>-1.9006000000000001</c:v>
                </c:pt>
                <c:pt idx="485">
                  <c:v>-1.9525999999999999</c:v>
                </c:pt>
                <c:pt idx="486">
                  <c:v>-1.98733</c:v>
                </c:pt>
                <c:pt idx="487">
                  <c:v>-2.0138599999999967</c:v>
                </c:pt>
                <c:pt idx="488">
                  <c:v>-2.04115</c:v>
                </c:pt>
                <c:pt idx="489">
                  <c:v>-2.056849999999975</c:v>
                </c:pt>
                <c:pt idx="490">
                  <c:v>-2.0744099999999968</c:v>
                </c:pt>
                <c:pt idx="491">
                  <c:v>-2.1017100000000002</c:v>
                </c:pt>
                <c:pt idx="492">
                  <c:v>-2.1259600000000001</c:v>
                </c:pt>
                <c:pt idx="493">
                  <c:v>-2.1627999999999998</c:v>
                </c:pt>
                <c:pt idx="494">
                  <c:v>-2.2147600000000001</c:v>
                </c:pt>
                <c:pt idx="495">
                  <c:v>-2.2519900000000002</c:v>
                </c:pt>
                <c:pt idx="496">
                  <c:v>-2.3012599999999832</c:v>
                </c:pt>
                <c:pt idx="497">
                  <c:v>-2.3473299999999999</c:v>
                </c:pt>
                <c:pt idx="498">
                  <c:v>-2.3719999999999977</c:v>
                </c:pt>
                <c:pt idx="499">
                  <c:v>-2.3978799999999967</c:v>
                </c:pt>
                <c:pt idx="500">
                  <c:v>-2.415249999999975</c:v>
                </c:pt>
                <c:pt idx="501">
                  <c:v>-2.4258699999999869</c:v>
                </c:pt>
                <c:pt idx="502">
                  <c:v>-2.4442399999999997</c:v>
                </c:pt>
                <c:pt idx="503">
                  <c:v>-2.4696199999999977</c:v>
                </c:pt>
                <c:pt idx="504">
                  <c:v>-2.4946199999999967</c:v>
                </c:pt>
                <c:pt idx="505">
                  <c:v>-2.5417299999999998</c:v>
                </c:pt>
                <c:pt idx="506">
                  <c:v>-2.5894499999999967</c:v>
                </c:pt>
                <c:pt idx="507">
                  <c:v>-2.6289799999999999</c:v>
                </c:pt>
                <c:pt idx="508">
                  <c:v>-2.6813400000000001</c:v>
                </c:pt>
                <c:pt idx="509">
                  <c:v>-2.7137199999999999</c:v>
                </c:pt>
                <c:pt idx="510">
                  <c:v>-2.7368399999999977</c:v>
                </c:pt>
                <c:pt idx="511">
                  <c:v>-2.7537900000000128</c:v>
                </c:pt>
                <c:pt idx="512">
                  <c:v>-2.7626499999999967</c:v>
                </c:pt>
                <c:pt idx="513">
                  <c:v>-2.7703300000000124</c:v>
                </c:pt>
                <c:pt idx="514">
                  <c:v>-2.7837100000000174</c:v>
                </c:pt>
                <c:pt idx="515">
                  <c:v>-2.8060899999999869</c:v>
                </c:pt>
                <c:pt idx="516">
                  <c:v>-2.8308199999999832</c:v>
                </c:pt>
                <c:pt idx="517">
                  <c:v>-2.8786199999999869</c:v>
                </c:pt>
                <c:pt idx="518">
                  <c:v>-2.9251900000000002</c:v>
                </c:pt>
                <c:pt idx="519">
                  <c:v>-2.9663399999999998</c:v>
                </c:pt>
                <c:pt idx="520">
                  <c:v>-3.0179399999999998</c:v>
                </c:pt>
                <c:pt idx="521">
                  <c:v>-3.0470799999999998</c:v>
                </c:pt>
                <c:pt idx="522">
                  <c:v>-3.0680999999999998</c:v>
                </c:pt>
                <c:pt idx="523">
                  <c:v>-3.0791200000000001</c:v>
                </c:pt>
                <c:pt idx="524">
                  <c:v>-3.085</c:v>
                </c:pt>
                <c:pt idx="525">
                  <c:v>-3.0894399999999997</c:v>
                </c:pt>
                <c:pt idx="526">
                  <c:v>-3.0967999999999987</c:v>
                </c:pt>
                <c:pt idx="527">
                  <c:v>-3.1138399999999997</c:v>
                </c:pt>
                <c:pt idx="528">
                  <c:v>-3.1343200000000002</c:v>
                </c:pt>
                <c:pt idx="529">
                  <c:v>-3.1761499999999967</c:v>
                </c:pt>
                <c:pt idx="530">
                  <c:v>-3.22641</c:v>
                </c:pt>
                <c:pt idx="531">
                  <c:v>-3.2645700000000129</c:v>
                </c:pt>
                <c:pt idx="532">
                  <c:v>-3.3168599999999726</c:v>
                </c:pt>
                <c:pt idx="533">
                  <c:v>-3.3515799999999967</c:v>
                </c:pt>
                <c:pt idx="534">
                  <c:v>-3.3699699999999977</c:v>
                </c:pt>
                <c:pt idx="535">
                  <c:v>-3.3799699999999864</c:v>
                </c:pt>
                <c:pt idx="536">
                  <c:v>-3.38374</c:v>
                </c:pt>
                <c:pt idx="537">
                  <c:v>-3.3845499999999977</c:v>
                </c:pt>
                <c:pt idx="538">
                  <c:v>-3.3883800000000002</c:v>
                </c:pt>
                <c:pt idx="539">
                  <c:v>-3.3981699999999977</c:v>
                </c:pt>
                <c:pt idx="540">
                  <c:v>-3.4152099999999832</c:v>
                </c:pt>
                <c:pt idx="541">
                  <c:v>-3.44869</c:v>
                </c:pt>
                <c:pt idx="542">
                  <c:v>-3.4998299999999967</c:v>
                </c:pt>
                <c:pt idx="543">
                  <c:v>-3.5374499999999967</c:v>
                </c:pt>
                <c:pt idx="544">
                  <c:v>-3.58765</c:v>
                </c:pt>
                <c:pt idx="545">
                  <c:v>-3.6283200000000146</c:v>
                </c:pt>
                <c:pt idx="546">
                  <c:v>-3.6463399999999999</c:v>
                </c:pt>
                <c:pt idx="547">
                  <c:v>-3.6563999999999997</c:v>
                </c:pt>
                <c:pt idx="548">
                  <c:v>-3.6582599999999967</c:v>
                </c:pt>
                <c:pt idx="549">
                  <c:v>-3.6559300000000001</c:v>
                </c:pt>
                <c:pt idx="550">
                  <c:v>-3.6545000000000001</c:v>
                </c:pt>
                <c:pt idx="551">
                  <c:v>-3.6594099999999967</c:v>
                </c:pt>
                <c:pt idx="552">
                  <c:v>-3.6731799999999999</c:v>
                </c:pt>
                <c:pt idx="553">
                  <c:v>-3.6985100000000002</c:v>
                </c:pt>
                <c:pt idx="554">
                  <c:v>-3.7468900000000001</c:v>
                </c:pt>
                <c:pt idx="555">
                  <c:v>-3.7863000000000002</c:v>
                </c:pt>
                <c:pt idx="556">
                  <c:v>-3.8323999999999967</c:v>
                </c:pt>
                <c:pt idx="557">
                  <c:v>-3.8771900000000001</c:v>
                </c:pt>
                <c:pt idx="558">
                  <c:v>-3.8963799999999869</c:v>
                </c:pt>
                <c:pt idx="559">
                  <c:v>-3.9063599999999967</c:v>
                </c:pt>
                <c:pt idx="560">
                  <c:v>-3.9066699999999832</c:v>
                </c:pt>
                <c:pt idx="561">
                  <c:v>-3.9010199999999977</c:v>
                </c:pt>
                <c:pt idx="562">
                  <c:v>-3.8949799999999977</c:v>
                </c:pt>
                <c:pt idx="563">
                  <c:v>-3.8955899999999977</c:v>
                </c:pt>
                <c:pt idx="564">
                  <c:v>-3.9051100000000001</c:v>
                </c:pt>
                <c:pt idx="565">
                  <c:v>-3.9242399999999997</c:v>
                </c:pt>
                <c:pt idx="566">
                  <c:v>-3.9679300000000124</c:v>
                </c:pt>
                <c:pt idx="567">
                  <c:v>-4.01065</c:v>
                </c:pt>
                <c:pt idx="568">
                  <c:v>-4.0512800000000002</c:v>
                </c:pt>
                <c:pt idx="569">
                  <c:v>-4.0977799999999975</c:v>
                </c:pt>
                <c:pt idx="570">
                  <c:v>-4.1187399999999945</c:v>
                </c:pt>
                <c:pt idx="571">
                  <c:v>-4.1280099999999855</c:v>
                </c:pt>
                <c:pt idx="572">
                  <c:v>-4.1268699999999985</c:v>
                </c:pt>
                <c:pt idx="573">
                  <c:v>-4.1173299999999955</c:v>
                </c:pt>
                <c:pt idx="574">
                  <c:v>-4.1080299999999985</c:v>
                </c:pt>
                <c:pt idx="575">
                  <c:v>-4.1031299999999975</c:v>
                </c:pt>
                <c:pt idx="576">
                  <c:v>-4.1088199999999855</c:v>
                </c:pt>
                <c:pt idx="577">
                  <c:v>-4.1237799999999956</c:v>
                </c:pt>
                <c:pt idx="578">
                  <c:v>-4.162489999999968</c:v>
                </c:pt>
                <c:pt idx="579">
                  <c:v>-4.2062200000000134</c:v>
                </c:pt>
                <c:pt idx="580">
                  <c:v>-4.2434500000000002</c:v>
                </c:pt>
                <c:pt idx="581">
                  <c:v>-4.2897000000000034</c:v>
                </c:pt>
                <c:pt idx="582">
                  <c:v>-4.3120299999999965</c:v>
                </c:pt>
                <c:pt idx="583">
                  <c:v>-4.3197799999999997</c:v>
                </c:pt>
                <c:pt idx="584">
                  <c:v>-4.31684</c:v>
                </c:pt>
                <c:pt idx="585">
                  <c:v>-4.3034400000000002</c:v>
                </c:pt>
                <c:pt idx="586">
                  <c:v>-4.2911200000000003</c:v>
                </c:pt>
                <c:pt idx="587">
                  <c:v>-4.2807899999999997</c:v>
                </c:pt>
                <c:pt idx="588">
                  <c:v>-4.2832700000000123</c:v>
                </c:pt>
                <c:pt idx="589">
                  <c:v>-4.2952399999999997</c:v>
                </c:pt>
                <c:pt idx="590">
                  <c:v>-4.3299499999999975</c:v>
                </c:pt>
                <c:pt idx="591">
                  <c:v>-4.3727</c:v>
                </c:pt>
                <c:pt idx="592">
                  <c:v>-4.4078999999999997</c:v>
                </c:pt>
                <c:pt idx="593">
                  <c:v>-4.4525299999999985</c:v>
                </c:pt>
                <c:pt idx="594">
                  <c:v>-4.4744099999999998</c:v>
                </c:pt>
                <c:pt idx="595">
                  <c:v>-4.4803000000000024</c:v>
                </c:pt>
                <c:pt idx="596">
                  <c:v>-4.4746300000000003</c:v>
                </c:pt>
                <c:pt idx="597">
                  <c:v>-4.4573499999999999</c:v>
                </c:pt>
                <c:pt idx="598">
                  <c:v>-4.4420200000000003</c:v>
                </c:pt>
                <c:pt idx="599">
                  <c:v>-4.42706</c:v>
                </c:pt>
                <c:pt idx="600">
                  <c:v>-4.4269600000000002</c:v>
                </c:pt>
                <c:pt idx="601">
                  <c:v>-4.4369100000000001</c:v>
                </c:pt>
                <c:pt idx="602">
                  <c:v>-4.4692500000000024</c:v>
                </c:pt>
                <c:pt idx="603">
                  <c:v>-4.5098099999999999</c:v>
                </c:pt>
                <c:pt idx="604">
                  <c:v>-4.5435299999999996</c:v>
                </c:pt>
                <c:pt idx="605">
                  <c:v>-4.5855099999999975</c:v>
                </c:pt>
                <c:pt idx="606">
                  <c:v>-4.6046199999999855</c:v>
                </c:pt>
                <c:pt idx="607">
                  <c:v>-4.6082799999999997</c:v>
                </c:pt>
                <c:pt idx="608">
                  <c:v>-4.5982000000000003</c:v>
                </c:pt>
                <c:pt idx="609">
                  <c:v>-4.5772300000000001</c:v>
                </c:pt>
                <c:pt idx="610">
                  <c:v>-4.5587200000000001</c:v>
                </c:pt>
                <c:pt idx="611">
                  <c:v>-4.5402100000000001</c:v>
                </c:pt>
                <c:pt idx="612">
                  <c:v>-4.5384500000000001</c:v>
                </c:pt>
                <c:pt idx="613">
                  <c:v>-4.5476200000000002</c:v>
                </c:pt>
                <c:pt idx="614">
                  <c:v>-4.5794100000000002</c:v>
                </c:pt>
                <c:pt idx="615">
                  <c:v>-4.6165799999999955</c:v>
                </c:pt>
                <c:pt idx="616">
                  <c:v>-4.6496300000000002</c:v>
                </c:pt>
                <c:pt idx="617">
                  <c:v>-4.6874899999999755</c:v>
                </c:pt>
                <c:pt idx="618">
                  <c:v>-4.7015500000000001</c:v>
                </c:pt>
                <c:pt idx="619">
                  <c:v>-4.7020900000000001</c:v>
                </c:pt>
                <c:pt idx="620">
                  <c:v>-4.6853600000000002</c:v>
                </c:pt>
                <c:pt idx="621">
                  <c:v>-4.6618399999999856</c:v>
                </c:pt>
                <c:pt idx="622">
                  <c:v>-4.6393000000000004</c:v>
                </c:pt>
                <c:pt idx="623">
                  <c:v>-4.6188299999999956</c:v>
                </c:pt>
                <c:pt idx="624">
                  <c:v>-4.6167199999999955</c:v>
                </c:pt>
                <c:pt idx="625">
                  <c:v>-4.6271099999999681</c:v>
                </c:pt>
                <c:pt idx="626">
                  <c:v>-4.6598899999999945</c:v>
                </c:pt>
                <c:pt idx="627">
                  <c:v>-4.6912200000000004</c:v>
                </c:pt>
                <c:pt idx="628">
                  <c:v>-4.7257299999999995</c:v>
                </c:pt>
                <c:pt idx="629">
                  <c:v>-4.7566300000000004</c:v>
                </c:pt>
                <c:pt idx="630">
                  <c:v>-4.7641799999999845</c:v>
                </c:pt>
                <c:pt idx="631">
                  <c:v>-4.7589799999999975</c:v>
                </c:pt>
                <c:pt idx="632">
                  <c:v>-4.7336500000000123</c:v>
                </c:pt>
                <c:pt idx="633">
                  <c:v>-4.7098500000000003</c:v>
                </c:pt>
                <c:pt idx="634">
                  <c:v>-4.68161</c:v>
                </c:pt>
                <c:pt idx="635">
                  <c:v>-4.6622499999999985</c:v>
                </c:pt>
                <c:pt idx="636">
                  <c:v>-4.6614499999999985</c:v>
                </c:pt>
                <c:pt idx="637">
                  <c:v>-4.6766100000000002</c:v>
                </c:pt>
                <c:pt idx="638">
                  <c:v>-4.7101099999999985</c:v>
                </c:pt>
                <c:pt idx="639">
                  <c:v>-4.7368300000000003</c:v>
                </c:pt>
                <c:pt idx="640">
                  <c:v>-4.7710500000000033</c:v>
                </c:pt>
                <c:pt idx="641">
                  <c:v>-4.7900099999999997</c:v>
                </c:pt>
                <c:pt idx="642">
                  <c:v>-4.7904200000000001</c:v>
                </c:pt>
                <c:pt idx="643">
                  <c:v>-4.7733200000000124</c:v>
                </c:pt>
                <c:pt idx="644">
                  <c:v>-4.7412300000000034</c:v>
                </c:pt>
                <c:pt idx="645">
                  <c:v>-4.7155899999999855</c:v>
                </c:pt>
                <c:pt idx="646">
                  <c:v>-4.6841099999999845</c:v>
                </c:pt>
                <c:pt idx="647">
                  <c:v>-4.6711099999999997</c:v>
                </c:pt>
                <c:pt idx="648">
                  <c:v>-4.6729599999999945</c:v>
                </c:pt>
                <c:pt idx="649">
                  <c:v>-4.6933699999999998</c:v>
                </c:pt>
                <c:pt idx="650">
                  <c:v>-4.7232200000000004</c:v>
                </c:pt>
                <c:pt idx="651">
                  <c:v>-4.7475899999999855</c:v>
                </c:pt>
                <c:pt idx="652">
                  <c:v>-4.7763700000000124</c:v>
                </c:pt>
                <c:pt idx="653">
                  <c:v>-4.7844299999999995</c:v>
                </c:pt>
                <c:pt idx="654">
                  <c:v>-4.7772100000000002</c:v>
                </c:pt>
                <c:pt idx="655">
                  <c:v>-4.74735</c:v>
                </c:pt>
                <c:pt idx="656">
                  <c:v>-4.7164999999999999</c:v>
                </c:pt>
                <c:pt idx="657">
                  <c:v>-4.6840799999999945</c:v>
                </c:pt>
                <c:pt idx="658">
                  <c:v>-4.6545599999999681</c:v>
                </c:pt>
                <c:pt idx="659">
                  <c:v>-4.6466500000000002</c:v>
                </c:pt>
                <c:pt idx="660">
                  <c:v>-4.6506799999999995</c:v>
                </c:pt>
                <c:pt idx="661">
                  <c:v>-4.6734200000000001</c:v>
                </c:pt>
                <c:pt idx="662">
                  <c:v>-4.6968399999999955</c:v>
                </c:pt>
                <c:pt idx="663">
                  <c:v>-4.7232799999999999</c:v>
                </c:pt>
                <c:pt idx="664">
                  <c:v>-4.7419099999999998</c:v>
                </c:pt>
                <c:pt idx="665">
                  <c:v>-4.7421099999999985</c:v>
                </c:pt>
                <c:pt idx="666">
                  <c:v>-4.7262899999999997</c:v>
                </c:pt>
                <c:pt idx="667">
                  <c:v>-4.6891299999999996</c:v>
                </c:pt>
                <c:pt idx="668">
                  <c:v>-4.6585899999999745</c:v>
                </c:pt>
                <c:pt idx="669">
                  <c:v>-4.6209199999999653</c:v>
                </c:pt>
                <c:pt idx="670">
                  <c:v>-4.5943699999999996</c:v>
                </c:pt>
                <c:pt idx="671">
                  <c:v>-4.5882300000000003</c:v>
                </c:pt>
                <c:pt idx="672">
                  <c:v>-4.5931299999999995</c:v>
                </c:pt>
                <c:pt idx="673">
                  <c:v>-4.6147699999999965</c:v>
                </c:pt>
                <c:pt idx="674">
                  <c:v>-4.6344999999999965</c:v>
                </c:pt>
                <c:pt idx="675">
                  <c:v>-4.6581599999999845</c:v>
                </c:pt>
                <c:pt idx="676">
                  <c:v>-4.6682799999999975</c:v>
                </c:pt>
                <c:pt idx="677">
                  <c:v>-4.6643399999999708</c:v>
                </c:pt>
                <c:pt idx="678">
                  <c:v>-4.6416000000000004</c:v>
                </c:pt>
                <c:pt idx="679">
                  <c:v>-4.6007199999999955</c:v>
                </c:pt>
                <c:pt idx="680">
                  <c:v>-4.5701700000000001</c:v>
                </c:pt>
                <c:pt idx="681">
                  <c:v>-4.5293900000000002</c:v>
                </c:pt>
                <c:pt idx="682">
                  <c:v>-4.5030400000000004</c:v>
                </c:pt>
                <c:pt idx="683">
                  <c:v>-4.4961700000000002</c:v>
                </c:pt>
                <c:pt idx="684">
                  <c:v>-4.4995599999999998</c:v>
                </c:pt>
                <c:pt idx="685">
                  <c:v>-4.5178699999999985</c:v>
                </c:pt>
                <c:pt idx="686">
                  <c:v>-4.5346799999999998</c:v>
                </c:pt>
                <c:pt idx="687">
                  <c:v>-4.5542899999999955</c:v>
                </c:pt>
                <c:pt idx="688">
                  <c:v>-4.5596399999999999</c:v>
                </c:pt>
                <c:pt idx="689">
                  <c:v>-4.5533799999999998</c:v>
                </c:pt>
                <c:pt idx="690">
                  <c:v>-4.5272999999999985</c:v>
                </c:pt>
                <c:pt idx="691">
                  <c:v>-4.4838800000000001</c:v>
                </c:pt>
                <c:pt idx="692">
                  <c:v>-4.4502100000000002</c:v>
                </c:pt>
                <c:pt idx="693">
                  <c:v>-4.4068800000000001</c:v>
                </c:pt>
                <c:pt idx="694">
                  <c:v>-4.3794500000000003</c:v>
                </c:pt>
                <c:pt idx="695">
                  <c:v>-4.3709799999999985</c:v>
                </c:pt>
                <c:pt idx="696">
                  <c:v>-4.3721099999999975</c:v>
                </c:pt>
                <c:pt idx="697">
                  <c:v>-4.3864799999999997</c:v>
                </c:pt>
                <c:pt idx="698">
                  <c:v>-4.4003300000000003</c:v>
                </c:pt>
                <c:pt idx="699">
                  <c:v>-4.4157599999999997</c:v>
                </c:pt>
                <c:pt idx="700">
                  <c:v>-4.4178899999999945</c:v>
                </c:pt>
                <c:pt idx="701">
                  <c:v>-4.4097300000000024</c:v>
                </c:pt>
                <c:pt idx="702">
                  <c:v>-4.3817700000000004</c:v>
                </c:pt>
                <c:pt idx="703">
                  <c:v>-4.3361099999999997</c:v>
                </c:pt>
                <c:pt idx="704">
                  <c:v>-4.3010599999999997</c:v>
                </c:pt>
                <c:pt idx="705">
                  <c:v>-4.2556099999999999</c:v>
                </c:pt>
                <c:pt idx="706">
                  <c:v>-4.2249799999999755</c:v>
                </c:pt>
                <c:pt idx="707">
                  <c:v>-4.2138900000000001</c:v>
                </c:pt>
                <c:pt idx="708">
                  <c:v>-4.2120099999999985</c:v>
                </c:pt>
                <c:pt idx="709">
                  <c:v>-4.2216399999999998</c:v>
                </c:pt>
                <c:pt idx="710">
                  <c:v>-4.2324400000000004</c:v>
                </c:pt>
                <c:pt idx="711">
                  <c:v>-4.2440499999999997</c:v>
                </c:pt>
                <c:pt idx="712">
                  <c:v>-4.2442500000000001</c:v>
                </c:pt>
                <c:pt idx="713">
                  <c:v>-4.2348600000000003</c:v>
                </c:pt>
                <c:pt idx="714">
                  <c:v>-4.2072399999999996</c:v>
                </c:pt>
                <c:pt idx="715">
                  <c:v>-4.1597499999999998</c:v>
                </c:pt>
                <c:pt idx="716">
                  <c:v>-4.1232600000000001</c:v>
                </c:pt>
                <c:pt idx="717">
                  <c:v>-4.0765599999999997</c:v>
                </c:pt>
                <c:pt idx="718">
                  <c:v>-4.04094</c:v>
                </c:pt>
                <c:pt idx="719">
                  <c:v>-4.0266000000000002</c:v>
                </c:pt>
                <c:pt idx="720">
                  <c:v>-4.0211899999999945</c:v>
                </c:pt>
                <c:pt idx="721">
                  <c:v>-4.0254299999999965</c:v>
                </c:pt>
                <c:pt idx="722">
                  <c:v>-4.0331000000000001</c:v>
                </c:pt>
                <c:pt idx="723">
                  <c:v>-4.0410700000000004</c:v>
                </c:pt>
                <c:pt idx="724">
                  <c:v>-4.0399200000000004</c:v>
                </c:pt>
                <c:pt idx="725">
                  <c:v>-4.02949</c:v>
                </c:pt>
                <c:pt idx="726">
                  <c:v>-4.00406</c:v>
                </c:pt>
                <c:pt idx="727">
                  <c:v>-3.9558399999999967</c:v>
                </c:pt>
                <c:pt idx="728">
                  <c:v>-3.9172799999999977</c:v>
                </c:pt>
                <c:pt idx="729">
                  <c:v>-3.8708299999999967</c:v>
                </c:pt>
                <c:pt idx="730">
                  <c:v>-3.8291999999999997</c:v>
                </c:pt>
                <c:pt idx="731">
                  <c:v>-3.8109899999999977</c:v>
                </c:pt>
                <c:pt idx="732">
                  <c:v>-3.80111</c:v>
                </c:pt>
                <c:pt idx="733">
                  <c:v>-3.8000099999999977</c:v>
                </c:pt>
                <c:pt idx="734">
                  <c:v>-3.8042699999999967</c:v>
                </c:pt>
                <c:pt idx="735">
                  <c:v>-3.8086399999999987</c:v>
                </c:pt>
                <c:pt idx="736">
                  <c:v>-3.8063499999999832</c:v>
                </c:pt>
                <c:pt idx="737">
                  <c:v>-3.7945500000000001</c:v>
                </c:pt>
                <c:pt idx="738">
                  <c:v>-3.77271</c:v>
                </c:pt>
                <c:pt idx="739">
                  <c:v>-3.7257300000000138</c:v>
                </c:pt>
                <c:pt idx="740">
                  <c:v>-3.6827800000000002</c:v>
                </c:pt>
                <c:pt idx="741">
                  <c:v>-3.6393200000000001</c:v>
                </c:pt>
                <c:pt idx="742">
                  <c:v>-3.5919099999999977</c:v>
                </c:pt>
                <c:pt idx="743">
                  <c:v>-3.5684800000000001</c:v>
                </c:pt>
                <c:pt idx="744">
                  <c:v>-3.5531299999999999</c:v>
                </c:pt>
                <c:pt idx="745">
                  <c:v>-3.5478999999999998</c:v>
                </c:pt>
                <c:pt idx="746">
                  <c:v>-3.5478900000000002</c:v>
                </c:pt>
                <c:pt idx="747">
                  <c:v>-3.5488</c:v>
                </c:pt>
                <c:pt idx="748">
                  <c:v>-3.5451899999999998</c:v>
                </c:pt>
                <c:pt idx="749">
                  <c:v>-3.53302</c:v>
                </c:pt>
                <c:pt idx="750">
                  <c:v>-3.5135000000000001</c:v>
                </c:pt>
                <c:pt idx="751">
                  <c:v>-3.4701999999999997</c:v>
                </c:pt>
                <c:pt idx="752">
                  <c:v>-3.4211200000000002</c:v>
                </c:pt>
                <c:pt idx="753">
                  <c:v>-3.3821300000000001</c:v>
                </c:pt>
                <c:pt idx="754">
                  <c:v>-3.3309399999999987</c:v>
                </c:pt>
                <c:pt idx="755">
                  <c:v>-3.29941</c:v>
                </c:pt>
                <c:pt idx="756">
                  <c:v>-3.2809200000000156</c:v>
                </c:pt>
                <c:pt idx="757">
                  <c:v>-3.2705299999999999</c:v>
                </c:pt>
                <c:pt idx="758">
                  <c:v>-3.2658100000000001</c:v>
                </c:pt>
                <c:pt idx="759">
                  <c:v>-3.2636500000000002</c:v>
                </c:pt>
                <c:pt idx="760">
                  <c:v>-3.2583199999999999</c:v>
                </c:pt>
                <c:pt idx="761">
                  <c:v>-3.2458100000000001</c:v>
                </c:pt>
                <c:pt idx="762">
                  <c:v>-3.2267999999999999</c:v>
                </c:pt>
                <c:pt idx="763">
                  <c:v>-3.1889799999999999</c:v>
                </c:pt>
                <c:pt idx="764">
                  <c:v>-3.1366499999999777</c:v>
                </c:pt>
                <c:pt idx="765">
                  <c:v>-3.0989100000000001</c:v>
                </c:pt>
                <c:pt idx="766">
                  <c:v>-3.0473900000000156</c:v>
                </c:pt>
                <c:pt idx="767">
                  <c:v>-3.0073400000000001</c:v>
                </c:pt>
                <c:pt idx="768">
                  <c:v>-2.9865300000000001</c:v>
                </c:pt>
                <c:pt idx="769">
                  <c:v>-2.9685600000000001</c:v>
                </c:pt>
                <c:pt idx="770">
                  <c:v>-2.96041</c:v>
                </c:pt>
                <c:pt idx="771">
                  <c:v>-2.9549099999999977</c:v>
                </c:pt>
                <c:pt idx="772">
                  <c:v>-2.9476900000000001</c:v>
                </c:pt>
                <c:pt idx="773">
                  <c:v>-2.9331399999999999</c:v>
                </c:pt>
                <c:pt idx="774">
                  <c:v>-2.9126599999999749</c:v>
                </c:pt>
                <c:pt idx="775">
                  <c:v>-2.8786499999999777</c:v>
                </c:pt>
                <c:pt idx="776">
                  <c:v>-2.8258499999999804</c:v>
                </c:pt>
                <c:pt idx="777">
                  <c:v>-2.7875000000000156</c:v>
                </c:pt>
                <c:pt idx="778">
                  <c:v>-2.73807</c:v>
                </c:pt>
                <c:pt idx="779">
                  <c:v>-2.6922899999999967</c:v>
                </c:pt>
                <c:pt idx="780">
                  <c:v>-2.6687500000000002</c:v>
                </c:pt>
                <c:pt idx="781">
                  <c:v>-2.64527</c:v>
                </c:pt>
                <c:pt idx="782">
                  <c:v>-2.6303399999999999</c:v>
                </c:pt>
                <c:pt idx="783">
                  <c:v>-2.6216599999999977</c:v>
                </c:pt>
                <c:pt idx="784">
                  <c:v>-2.6078100000000002</c:v>
                </c:pt>
                <c:pt idx="785">
                  <c:v>-2.5848</c:v>
                </c:pt>
                <c:pt idx="786">
                  <c:v>-2.5615100000000002</c:v>
                </c:pt>
                <c:pt idx="787">
                  <c:v>-2.5173100000000002</c:v>
                </c:pt>
                <c:pt idx="788">
                  <c:v>-2.46692</c:v>
                </c:pt>
                <c:pt idx="789">
                  <c:v>-2.4292599999999869</c:v>
                </c:pt>
                <c:pt idx="790">
                  <c:v>-2.3771300000000002</c:v>
                </c:pt>
                <c:pt idx="791">
                  <c:v>-2.3394699999999777</c:v>
                </c:pt>
                <c:pt idx="792">
                  <c:v>-2.3155699999999833</c:v>
                </c:pt>
                <c:pt idx="793">
                  <c:v>-2.2902499999999977</c:v>
                </c:pt>
                <c:pt idx="794">
                  <c:v>-2.2745099999999998</c:v>
                </c:pt>
                <c:pt idx="795">
                  <c:v>-2.26105</c:v>
                </c:pt>
                <c:pt idx="796">
                  <c:v>-2.2372299999999998</c:v>
                </c:pt>
                <c:pt idx="797">
                  <c:v>-2.2119599999999977</c:v>
                </c:pt>
                <c:pt idx="798">
                  <c:v>-2.1787100000000001</c:v>
                </c:pt>
                <c:pt idx="799">
                  <c:v>-2.1270699999999998</c:v>
                </c:pt>
                <c:pt idx="800">
                  <c:v>-2.0895100000000002</c:v>
                </c:pt>
                <c:pt idx="801">
                  <c:v>-2.0437200000000129</c:v>
                </c:pt>
                <c:pt idx="802">
                  <c:v>-1.9952300000000001</c:v>
                </c:pt>
                <c:pt idx="803">
                  <c:v>-1.9676199999999999</c:v>
                </c:pt>
                <c:pt idx="804">
                  <c:v>-1.9384399999999999</c:v>
                </c:pt>
                <c:pt idx="805">
                  <c:v>-1.9132199999999999</c:v>
                </c:pt>
                <c:pt idx="806">
                  <c:v>-1.8978699999999937</c:v>
                </c:pt>
                <c:pt idx="807">
                  <c:v>-1.87503</c:v>
                </c:pt>
                <c:pt idx="808">
                  <c:v>-1.84501</c:v>
                </c:pt>
                <c:pt idx="809">
                  <c:v>-1.8200400000000001</c:v>
                </c:pt>
                <c:pt idx="810">
                  <c:v>-1.775539999999993</c:v>
                </c:pt>
                <c:pt idx="811">
                  <c:v>-1.7273499999999937</c:v>
                </c:pt>
                <c:pt idx="812">
                  <c:v>-1.6908799999999999</c:v>
                </c:pt>
                <c:pt idx="813">
                  <c:v>-1.64059</c:v>
                </c:pt>
                <c:pt idx="814">
                  <c:v>-1.60206</c:v>
                </c:pt>
                <c:pt idx="815">
                  <c:v>-1.5750899999999999</c:v>
                </c:pt>
                <c:pt idx="816">
                  <c:v>-1.5428299999999933</c:v>
                </c:pt>
                <c:pt idx="817">
                  <c:v>-1.5197999999999912</c:v>
                </c:pt>
                <c:pt idx="818">
                  <c:v>-1.49925</c:v>
                </c:pt>
                <c:pt idx="819">
                  <c:v>-1.4675599999999998</c:v>
                </c:pt>
                <c:pt idx="820">
                  <c:v>-1.4399099999999911</c:v>
                </c:pt>
                <c:pt idx="821">
                  <c:v>-1.4057999999999875</c:v>
                </c:pt>
                <c:pt idx="822">
                  <c:v>-1.35632</c:v>
                </c:pt>
                <c:pt idx="823">
                  <c:v>-1.3197099999999937</c:v>
                </c:pt>
                <c:pt idx="824">
                  <c:v>-1.2758999999999912</c:v>
                </c:pt>
                <c:pt idx="825">
                  <c:v>-1.2289199999999998</c:v>
                </c:pt>
                <c:pt idx="826">
                  <c:v>-1.2004599999999999</c:v>
                </c:pt>
                <c:pt idx="827">
                  <c:v>-1.1665099999999999</c:v>
                </c:pt>
                <c:pt idx="828">
                  <c:v>-1.1339399999999937</c:v>
                </c:pt>
                <c:pt idx="829">
                  <c:v>-1.11277</c:v>
                </c:pt>
                <c:pt idx="830">
                  <c:v>-1.08161</c:v>
                </c:pt>
                <c:pt idx="831">
                  <c:v>-1.0464800000000001</c:v>
                </c:pt>
                <c:pt idx="832">
                  <c:v>-1.018929999999993</c:v>
                </c:pt>
                <c:pt idx="833">
                  <c:v>-0.97392500000000404</c:v>
                </c:pt>
                <c:pt idx="834">
                  <c:v>-0.93015899999999996</c:v>
                </c:pt>
                <c:pt idx="835">
                  <c:v>-0.89671599999999996</c:v>
                </c:pt>
                <c:pt idx="836">
                  <c:v>-0.84876200000000002</c:v>
                </c:pt>
                <c:pt idx="837">
                  <c:v>-0.81161099999999997</c:v>
                </c:pt>
                <c:pt idx="838">
                  <c:v>-0.7827229999999995</c:v>
                </c:pt>
                <c:pt idx="839">
                  <c:v>-0.7440000000000031</c:v>
                </c:pt>
                <c:pt idx="840">
                  <c:v>-0.71526000000000001</c:v>
                </c:pt>
                <c:pt idx="841">
                  <c:v>-0.68801400000000001</c:v>
                </c:pt>
                <c:pt idx="842">
                  <c:v>-0.64888200000000062</c:v>
                </c:pt>
                <c:pt idx="843">
                  <c:v>-0.61902800000000369</c:v>
                </c:pt>
                <c:pt idx="844">
                  <c:v>-0.58314299999999641</c:v>
                </c:pt>
                <c:pt idx="845">
                  <c:v>-0.53652999999999951</c:v>
                </c:pt>
                <c:pt idx="846">
                  <c:v>-0.5047669999999963</c:v>
                </c:pt>
                <c:pt idx="847">
                  <c:v>-0.46422200000000002</c:v>
                </c:pt>
                <c:pt idx="848">
                  <c:v>-0.41996600000000173</c:v>
                </c:pt>
                <c:pt idx="849">
                  <c:v>-0.39186700000000202</c:v>
                </c:pt>
                <c:pt idx="850">
                  <c:v>-0.35405800000000032</c:v>
                </c:pt>
                <c:pt idx="851">
                  <c:v>-0.31516200000000155</c:v>
                </c:pt>
                <c:pt idx="852">
                  <c:v>-0.28897400000000173</c:v>
                </c:pt>
                <c:pt idx="853">
                  <c:v>-0.25017400000000001</c:v>
                </c:pt>
                <c:pt idx="854">
                  <c:v>-0.21136400000000041</c:v>
                </c:pt>
                <c:pt idx="855">
                  <c:v>-0.18292400000000084</c:v>
                </c:pt>
                <c:pt idx="856">
                  <c:v>-0.13995299999999999</c:v>
                </c:pt>
                <c:pt idx="857">
                  <c:v>-0.101867</c:v>
                </c:pt>
                <c:pt idx="858">
                  <c:v>-7.1892600000000487E-2</c:v>
                </c:pt>
                <c:pt idx="859">
                  <c:v>-2.8629100000000001E-2</c:v>
                </c:pt>
                <c:pt idx="860">
                  <c:v>6.2275099999999995E-3</c:v>
                </c:pt>
                <c:pt idx="861">
                  <c:v>3.7323300000000052E-2</c:v>
                </c:pt>
                <c:pt idx="862">
                  <c:v>8.0815600000000001E-2</c:v>
                </c:pt>
                <c:pt idx="863">
                  <c:v>0.11367500000000012</c:v>
                </c:pt>
                <c:pt idx="864">
                  <c:v>0.14827199999999999</c:v>
                </c:pt>
                <c:pt idx="865">
                  <c:v>0.192383</c:v>
                </c:pt>
                <c:pt idx="866">
                  <c:v>0.22278200000000001</c:v>
                </c:pt>
                <c:pt idx="867">
                  <c:v>0.258739</c:v>
                </c:pt>
                <c:pt idx="868">
                  <c:v>0.29935700000000032</c:v>
                </c:pt>
                <c:pt idx="869">
                  <c:v>0.32637600000000311</c:v>
                </c:pt>
                <c:pt idx="870">
                  <c:v>0.36236700000000038</c:v>
                </c:pt>
                <c:pt idx="871">
                  <c:v>0.401949</c:v>
                </c:pt>
                <c:pt idx="872">
                  <c:v>0.43004600000000032</c:v>
                </c:pt>
                <c:pt idx="873">
                  <c:v>0.47131700000000032</c:v>
                </c:pt>
                <c:pt idx="874">
                  <c:v>0.51436999999999689</c:v>
                </c:pt>
                <c:pt idx="875">
                  <c:v>0.54563799999999996</c:v>
                </c:pt>
                <c:pt idx="876">
                  <c:v>0.5907289999999995</c:v>
                </c:pt>
                <c:pt idx="877">
                  <c:v>0.63025500000000345</c:v>
                </c:pt>
                <c:pt idx="878">
                  <c:v>0.65909700000000404</c:v>
                </c:pt>
                <c:pt idx="879">
                  <c:v>0.69790600000000003</c:v>
                </c:pt>
                <c:pt idx="880">
                  <c:v>0.72832900000000345</c:v>
                </c:pt>
                <c:pt idx="881">
                  <c:v>0.75448899999999997</c:v>
                </c:pt>
                <c:pt idx="882">
                  <c:v>0.79203999999999997</c:v>
                </c:pt>
                <c:pt idx="883">
                  <c:v>0.82311699999999677</c:v>
                </c:pt>
                <c:pt idx="884">
                  <c:v>0.85679000000000405</c:v>
                </c:pt>
                <c:pt idx="885">
                  <c:v>0.90406500000000001</c:v>
                </c:pt>
                <c:pt idx="886">
                  <c:v>0.9394709999999995</c:v>
                </c:pt>
                <c:pt idx="887">
                  <c:v>0.98093199999999958</c:v>
                </c:pt>
                <c:pt idx="888">
                  <c:v>1.0278399999999925</c:v>
                </c:pt>
                <c:pt idx="889">
                  <c:v>1.0570599999999999</c:v>
                </c:pt>
                <c:pt idx="890">
                  <c:v>1.0915899999999998</c:v>
                </c:pt>
                <c:pt idx="891">
                  <c:v>1.1245799999999999</c:v>
                </c:pt>
                <c:pt idx="892">
                  <c:v>1.14472</c:v>
                </c:pt>
                <c:pt idx="893">
                  <c:v>1.17492</c:v>
                </c:pt>
                <c:pt idx="894">
                  <c:v>1.2094099999999925</c:v>
                </c:pt>
                <c:pt idx="895">
                  <c:v>1.2361899999999999</c:v>
                </c:pt>
                <c:pt idx="896">
                  <c:v>1.2802199999999999</c:v>
                </c:pt>
                <c:pt idx="897">
                  <c:v>1.32646</c:v>
                </c:pt>
                <c:pt idx="898">
                  <c:v>1.36107</c:v>
                </c:pt>
                <c:pt idx="899">
                  <c:v>1.4111699999999912</c:v>
                </c:pt>
                <c:pt idx="900">
                  <c:v>1.4502599999999999</c:v>
                </c:pt>
                <c:pt idx="901">
                  <c:v>1.4775399999999923</c:v>
                </c:pt>
                <c:pt idx="902">
                  <c:v>1.5108599999999999</c:v>
                </c:pt>
                <c:pt idx="903">
                  <c:v>1.533539999999993</c:v>
                </c:pt>
                <c:pt idx="904">
                  <c:v>1.5538599999999998</c:v>
                </c:pt>
                <c:pt idx="905">
                  <c:v>1.58521</c:v>
                </c:pt>
                <c:pt idx="906">
                  <c:v>1.6126100000000001</c:v>
                </c:pt>
                <c:pt idx="907">
                  <c:v>1.6464799999999999</c:v>
                </c:pt>
                <c:pt idx="908">
                  <c:v>1.6970499999999999</c:v>
                </c:pt>
                <c:pt idx="909">
                  <c:v>1.7345199999999998</c:v>
                </c:pt>
                <c:pt idx="910">
                  <c:v>1.7798899999999998</c:v>
                </c:pt>
                <c:pt idx="911">
                  <c:v>1.8287</c:v>
                </c:pt>
                <c:pt idx="912">
                  <c:v>1.85619</c:v>
                </c:pt>
                <c:pt idx="913">
                  <c:v>1.8864099999999999</c:v>
                </c:pt>
                <c:pt idx="914">
                  <c:v>1.9115199999999999</c:v>
                </c:pt>
                <c:pt idx="915">
                  <c:v>1.9264100000000062</c:v>
                </c:pt>
                <c:pt idx="916">
                  <c:v>1.9495</c:v>
                </c:pt>
                <c:pt idx="917">
                  <c:v>1.9787300000000001</c:v>
                </c:pt>
                <c:pt idx="918">
                  <c:v>2.004</c:v>
                </c:pt>
                <c:pt idx="919">
                  <c:v>2.0493800000000002</c:v>
                </c:pt>
                <c:pt idx="920">
                  <c:v>2.0977399999999999</c:v>
                </c:pt>
                <c:pt idx="921">
                  <c:v>2.1350699999999967</c:v>
                </c:pt>
                <c:pt idx="922">
                  <c:v>2.1873400000000012</c:v>
                </c:pt>
                <c:pt idx="923">
                  <c:v>2.2242899999999999</c:v>
                </c:pt>
                <c:pt idx="924">
                  <c:v>2.2492999999999999</c:v>
                </c:pt>
                <c:pt idx="925">
                  <c:v>2.2745099999999998</c:v>
                </c:pt>
                <c:pt idx="926">
                  <c:v>2.2890999999999999</c:v>
                </c:pt>
                <c:pt idx="927">
                  <c:v>2.3033399999999999</c:v>
                </c:pt>
                <c:pt idx="928">
                  <c:v>2.3271000000000002</c:v>
                </c:pt>
                <c:pt idx="929">
                  <c:v>2.3508899999999864</c:v>
                </c:pt>
                <c:pt idx="930">
                  <c:v>2.3849200000000002</c:v>
                </c:pt>
                <c:pt idx="931">
                  <c:v>2.43640999999998</c:v>
                </c:pt>
                <c:pt idx="932">
                  <c:v>2.4753999999999987</c:v>
                </c:pt>
                <c:pt idx="933">
                  <c:v>2.5237900000000129</c:v>
                </c:pt>
                <c:pt idx="934">
                  <c:v>2.57118</c:v>
                </c:pt>
                <c:pt idx="935">
                  <c:v>2.5964299999999967</c:v>
                </c:pt>
                <c:pt idx="936">
                  <c:v>2.6205900000000129</c:v>
                </c:pt>
                <c:pt idx="937">
                  <c:v>2.63551</c:v>
                </c:pt>
                <c:pt idx="938">
                  <c:v>2.64425</c:v>
                </c:pt>
                <c:pt idx="939">
                  <c:v>2.6574800000000001</c:v>
                </c:pt>
                <c:pt idx="940">
                  <c:v>2.6791299999999998</c:v>
                </c:pt>
                <c:pt idx="941">
                  <c:v>2.7014900000000002</c:v>
                </c:pt>
                <c:pt idx="942">
                  <c:v>2.7430200000000156</c:v>
                </c:pt>
                <c:pt idx="943">
                  <c:v>2.7935500000000002</c:v>
                </c:pt>
                <c:pt idx="944">
                  <c:v>2.831859999999975</c:v>
                </c:pt>
                <c:pt idx="945">
                  <c:v>2.88436</c:v>
                </c:pt>
                <c:pt idx="946">
                  <c:v>2.92252</c:v>
                </c:pt>
                <c:pt idx="947">
                  <c:v>2.9442599999999977</c:v>
                </c:pt>
                <c:pt idx="948">
                  <c:v>2.9610300000000001</c:v>
                </c:pt>
                <c:pt idx="949">
                  <c:v>2.9685000000000001</c:v>
                </c:pt>
                <c:pt idx="950">
                  <c:v>2.9738799999999967</c:v>
                </c:pt>
                <c:pt idx="951">
                  <c:v>2.9812699999999968</c:v>
                </c:pt>
                <c:pt idx="952">
                  <c:v>2.9965499999999832</c:v>
                </c:pt>
                <c:pt idx="953">
                  <c:v>3.0163899999999977</c:v>
                </c:pt>
                <c:pt idx="954">
                  <c:v>3.0518699999999832</c:v>
                </c:pt>
                <c:pt idx="955">
                  <c:v>3.1033300000000175</c:v>
                </c:pt>
                <c:pt idx="956">
                  <c:v>3.1418200000000001</c:v>
                </c:pt>
                <c:pt idx="957">
                  <c:v>3.1927099999999977</c:v>
                </c:pt>
                <c:pt idx="958">
                  <c:v>3.2350099999999977</c:v>
                </c:pt>
                <c:pt idx="959">
                  <c:v>3.2559900000000002</c:v>
                </c:pt>
                <c:pt idx="960">
                  <c:v>3.2711100000000002</c:v>
                </c:pt>
                <c:pt idx="961">
                  <c:v>3.27677</c:v>
                </c:pt>
                <c:pt idx="962">
                  <c:v>3.2790900000000001</c:v>
                </c:pt>
                <c:pt idx="963">
                  <c:v>3.2830499999999998</c:v>
                </c:pt>
                <c:pt idx="964">
                  <c:v>3.2912499999999967</c:v>
                </c:pt>
                <c:pt idx="965">
                  <c:v>3.3086899999999977</c:v>
                </c:pt>
                <c:pt idx="966">
                  <c:v>3.3358099999999777</c:v>
                </c:pt>
                <c:pt idx="967">
                  <c:v>3.3851399999999998</c:v>
                </c:pt>
                <c:pt idx="968">
                  <c:v>3.4259599999999977</c:v>
                </c:pt>
                <c:pt idx="969">
                  <c:v>3.4726999999999832</c:v>
                </c:pt>
                <c:pt idx="970">
                  <c:v>3.5197599999999967</c:v>
                </c:pt>
                <c:pt idx="971">
                  <c:v>3.5421200000000002</c:v>
                </c:pt>
                <c:pt idx="972">
                  <c:v>3.5569099999999967</c:v>
                </c:pt>
                <c:pt idx="973">
                  <c:v>3.56134</c:v>
                </c:pt>
                <c:pt idx="974">
                  <c:v>3.5608399999999998</c:v>
                </c:pt>
                <c:pt idx="975">
                  <c:v>3.5598599999999823</c:v>
                </c:pt>
                <c:pt idx="976">
                  <c:v>3.5637099999999999</c:v>
                </c:pt>
                <c:pt idx="977">
                  <c:v>3.5762699999999832</c:v>
                </c:pt>
                <c:pt idx="978">
                  <c:v>3.5958499999999813</c:v>
                </c:pt>
                <c:pt idx="979">
                  <c:v>3.6391999999999998</c:v>
                </c:pt>
                <c:pt idx="980">
                  <c:v>3.6857500000000001</c:v>
                </c:pt>
                <c:pt idx="981">
                  <c:v>3.7234799999999999</c:v>
                </c:pt>
                <c:pt idx="982">
                  <c:v>3.7738100000000001</c:v>
                </c:pt>
                <c:pt idx="983">
                  <c:v>3.8017399999999997</c:v>
                </c:pt>
                <c:pt idx="984">
                  <c:v>3.8161399999999968</c:v>
                </c:pt>
                <c:pt idx="985">
                  <c:v>3.8203999999999998</c:v>
                </c:pt>
                <c:pt idx="986">
                  <c:v>3.8170699999999869</c:v>
                </c:pt>
                <c:pt idx="987">
                  <c:v>3.8124999999999813</c:v>
                </c:pt>
                <c:pt idx="988">
                  <c:v>3.811049999999975</c:v>
                </c:pt>
                <c:pt idx="989">
                  <c:v>3.8178899999999967</c:v>
                </c:pt>
                <c:pt idx="990">
                  <c:v>3.8326899999999777</c:v>
                </c:pt>
                <c:pt idx="991">
                  <c:v>3.86815</c:v>
                </c:pt>
                <c:pt idx="992">
                  <c:v>3.9165499999999804</c:v>
                </c:pt>
                <c:pt idx="993">
                  <c:v>3.9531999999999998</c:v>
                </c:pt>
                <c:pt idx="994">
                  <c:v>4.0029899999999845</c:v>
                </c:pt>
                <c:pt idx="995">
                  <c:v>4.0351699999999999</c:v>
                </c:pt>
                <c:pt idx="996">
                  <c:v>4.0483500000000001</c:v>
                </c:pt>
                <c:pt idx="997">
                  <c:v>4.0520099999999966</c:v>
                </c:pt>
                <c:pt idx="998">
                  <c:v>4.0457599999999996</c:v>
                </c:pt>
                <c:pt idx="999">
                  <c:v>4.0380799999999999</c:v>
                </c:pt>
                <c:pt idx="1000">
                  <c:v>4.0308700000000002</c:v>
                </c:pt>
                <c:pt idx="1001">
                  <c:v>4.0335999999999999</c:v>
                </c:pt>
                <c:pt idx="1002">
                  <c:v>4.0447099999999985</c:v>
                </c:pt>
                <c:pt idx="1003">
                  <c:v>4.0738700000000003</c:v>
                </c:pt>
                <c:pt idx="1004">
                  <c:v>4.1211199999999755</c:v>
                </c:pt>
                <c:pt idx="1005">
                  <c:v>4.1566999999999998</c:v>
                </c:pt>
                <c:pt idx="1006">
                  <c:v>4.2043299999999997</c:v>
                </c:pt>
                <c:pt idx="1007">
                  <c:v>4.2388700000000004</c:v>
                </c:pt>
                <c:pt idx="1008">
                  <c:v>4.2514200000000004</c:v>
                </c:pt>
                <c:pt idx="1009">
                  <c:v>4.2541699999999985</c:v>
                </c:pt>
                <c:pt idx="1010">
                  <c:v>4.2449099999999955</c:v>
                </c:pt>
                <c:pt idx="1011">
                  <c:v>4.2341299999999995</c:v>
                </c:pt>
                <c:pt idx="1012">
                  <c:v>4.2219199999999955</c:v>
                </c:pt>
                <c:pt idx="1013">
                  <c:v>4.2207699999999999</c:v>
                </c:pt>
                <c:pt idx="1014">
                  <c:v>4.2285599999999945</c:v>
                </c:pt>
                <c:pt idx="1015">
                  <c:v>4.2530700000000001</c:v>
                </c:pt>
                <c:pt idx="1016">
                  <c:v>4.2979499999999975</c:v>
                </c:pt>
                <c:pt idx="1017">
                  <c:v>4.3326700000000002</c:v>
                </c:pt>
                <c:pt idx="1018">
                  <c:v>4.3778099999999975</c:v>
                </c:pt>
                <c:pt idx="1019">
                  <c:v>4.41249</c:v>
                </c:pt>
                <c:pt idx="1020">
                  <c:v>4.4239899999999945</c:v>
                </c:pt>
                <c:pt idx="1021">
                  <c:v>4.42523</c:v>
                </c:pt>
                <c:pt idx="1022">
                  <c:v>4.4124499999999998</c:v>
                </c:pt>
                <c:pt idx="1023">
                  <c:v>4.3985799999999955</c:v>
                </c:pt>
                <c:pt idx="1024">
                  <c:v>4.3821499999999975</c:v>
                </c:pt>
                <c:pt idx="1025">
                  <c:v>4.3769799999999996</c:v>
                </c:pt>
                <c:pt idx="1026">
                  <c:v>4.3824299999999985</c:v>
                </c:pt>
                <c:pt idx="1027">
                  <c:v>4.4040900000000001</c:v>
                </c:pt>
                <c:pt idx="1028">
                  <c:v>4.4464899999999998</c:v>
                </c:pt>
                <c:pt idx="1029">
                  <c:v>4.4798100000000014</c:v>
                </c:pt>
                <c:pt idx="1030">
                  <c:v>4.5227799999999965</c:v>
                </c:pt>
                <c:pt idx="1031">
                  <c:v>4.5552799999999998</c:v>
                </c:pt>
                <c:pt idx="1032">
                  <c:v>4.5647799999999945</c:v>
                </c:pt>
                <c:pt idx="1033">
                  <c:v>4.5635299999999965</c:v>
                </c:pt>
                <c:pt idx="1034">
                  <c:v>4.5463600000000124</c:v>
                </c:pt>
                <c:pt idx="1035">
                  <c:v>4.52956</c:v>
                </c:pt>
                <c:pt idx="1036">
                  <c:v>4.5092500000000024</c:v>
                </c:pt>
                <c:pt idx="1037">
                  <c:v>4.5009299999999985</c:v>
                </c:pt>
                <c:pt idx="1038">
                  <c:v>4.5049499999999965</c:v>
                </c:pt>
                <c:pt idx="1039">
                  <c:v>4.52569</c:v>
                </c:pt>
                <c:pt idx="1040">
                  <c:v>4.5658999999999965</c:v>
                </c:pt>
                <c:pt idx="1041">
                  <c:v>4.5973199999999945</c:v>
                </c:pt>
                <c:pt idx="1042">
                  <c:v>4.6384099999999995</c:v>
                </c:pt>
                <c:pt idx="1043">
                  <c:v>4.6661499999999965</c:v>
                </c:pt>
                <c:pt idx="1044">
                  <c:v>4.6724199999999945</c:v>
                </c:pt>
                <c:pt idx="1045">
                  <c:v>4.6671099999999681</c:v>
                </c:pt>
                <c:pt idx="1046">
                  <c:v>4.6447299999999965</c:v>
                </c:pt>
                <c:pt idx="1047">
                  <c:v>4.6252799999999965</c:v>
                </c:pt>
                <c:pt idx="1048">
                  <c:v>4.6013000000000002</c:v>
                </c:pt>
                <c:pt idx="1049">
                  <c:v>4.5916199999999998</c:v>
                </c:pt>
                <c:pt idx="1050">
                  <c:v>4.5953499999999998</c:v>
                </c:pt>
                <c:pt idx="1051">
                  <c:v>4.6176099999999956</c:v>
                </c:pt>
                <c:pt idx="1052">
                  <c:v>4.6553299999999975</c:v>
                </c:pt>
                <c:pt idx="1053">
                  <c:v>4.6849099999999755</c:v>
                </c:pt>
                <c:pt idx="1054">
                  <c:v>4.7234499999999997</c:v>
                </c:pt>
                <c:pt idx="1055">
                  <c:v>4.7435</c:v>
                </c:pt>
                <c:pt idx="1056">
                  <c:v>4.7457399999999996</c:v>
                </c:pt>
                <c:pt idx="1057">
                  <c:v>4.73299</c:v>
                </c:pt>
                <c:pt idx="1058">
                  <c:v>4.7058400000000002</c:v>
                </c:pt>
                <c:pt idx="1059">
                  <c:v>4.6834099999999985</c:v>
                </c:pt>
                <c:pt idx="1060">
                  <c:v>4.6568299999999985</c:v>
                </c:pt>
                <c:pt idx="1061">
                  <c:v>4.64839</c:v>
                </c:pt>
                <c:pt idx="1062">
                  <c:v>4.6538099999999956</c:v>
                </c:pt>
                <c:pt idx="1063">
                  <c:v>4.6802799999999998</c:v>
                </c:pt>
                <c:pt idx="1064">
                  <c:v>4.7132600000000124</c:v>
                </c:pt>
                <c:pt idx="1065">
                  <c:v>4.7430700000000003</c:v>
                </c:pt>
                <c:pt idx="1066">
                  <c:v>4.7754200000000004</c:v>
                </c:pt>
                <c:pt idx="1067">
                  <c:v>4.7853199999999996</c:v>
                </c:pt>
                <c:pt idx="1068">
                  <c:v>4.7815000000000003</c:v>
                </c:pt>
                <c:pt idx="1069">
                  <c:v>4.7571599999999945</c:v>
                </c:pt>
                <c:pt idx="1070">
                  <c:v>4.7299499999999997</c:v>
                </c:pt>
                <c:pt idx="1071">
                  <c:v>4.7011700000000003</c:v>
                </c:pt>
                <c:pt idx="1072">
                  <c:v>4.6759399999999856</c:v>
                </c:pt>
                <c:pt idx="1073">
                  <c:v>4.6709899999999855</c:v>
                </c:pt>
                <c:pt idx="1074">
                  <c:v>4.67943</c:v>
                </c:pt>
                <c:pt idx="1075">
                  <c:v>4.7081200000000001</c:v>
                </c:pt>
                <c:pt idx="1076">
                  <c:v>4.7344999999999997</c:v>
                </c:pt>
                <c:pt idx="1077">
                  <c:v>4.7659599999999855</c:v>
                </c:pt>
                <c:pt idx="1078">
                  <c:v>4.7883300000000002</c:v>
                </c:pt>
                <c:pt idx="1079">
                  <c:v>4.7903900000000004</c:v>
                </c:pt>
                <c:pt idx="1080">
                  <c:v>4.7760300000000004</c:v>
                </c:pt>
                <c:pt idx="1081">
                  <c:v>4.7427299999999999</c:v>
                </c:pt>
                <c:pt idx="1082">
                  <c:v>4.7154600000000002</c:v>
                </c:pt>
                <c:pt idx="1083">
                  <c:v>4.6811999999999996</c:v>
                </c:pt>
                <c:pt idx="1084">
                  <c:v>4.6616</c:v>
                </c:pt>
                <c:pt idx="1085">
                  <c:v>4.6595099999999965</c:v>
                </c:pt>
                <c:pt idx="1086">
                  <c:v>4.6716500000000014</c:v>
                </c:pt>
                <c:pt idx="1087">
                  <c:v>4.6994199999999955</c:v>
                </c:pt>
                <c:pt idx="1088">
                  <c:v>4.7215999999999996</c:v>
                </c:pt>
                <c:pt idx="1089">
                  <c:v>4.7502000000000004</c:v>
                </c:pt>
                <c:pt idx="1090">
                  <c:v>4.7620699999999996</c:v>
                </c:pt>
                <c:pt idx="1091">
                  <c:v>4.7580999999999998</c:v>
                </c:pt>
                <c:pt idx="1092">
                  <c:v>4.7327899999999996</c:v>
                </c:pt>
                <c:pt idx="1093">
                  <c:v>4.6967999999999996</c:v>
                </c:pt>
                <c:pt idx="1094">
                  <c:v>4.6677799999999845</c:v>
                </c:pt>
                <c:pt idx="1095">
                  <c:v>4.6315099999999996</c:v>
                </c:pt>
                <c:pt idx="1096">
                  <c:v>4.6152600000000001</c:v>
                </c:pt>
                <c:pt idx="1097">
                  <c:v>4.6136499999999998</c:v>
                </c:pt>
                <c:pt idx="1098">
                  <c:v>4.6266999999999996</c:v>
                </c:pt>
                <c:pt idx="1099">
                  <c:v>4.6509299999999945</c:v>
                </c:pt>
                <c:pt idx="1100">
                  <c:v>4.6712899999999999</c:v>
                </c:pt>
                <c:pt idx="1101">
                  <c:v>4.6944099999999755</c:v>
                </c:pt>
                <c:pt idx="1102">
                  <c:v>4.6992000000000003</c:v>
                </c:pt>
                <c:pt idx="1103">
                  <c:v>4.6910299999999996</c:v>
                </c:pt>
                <c:pt idx="1104">
                  <c:v>4.6595399999999945</c:v>
                </c:pt>
                <c:pt idx="1105">
                  <c:v>4.6223799999999855</c:v>
                </c:pt>
                <c:pt idx="1106">
                  <c:v>4.5883900000000004</c:v>
                </c:pt>
                <c:pt idx="1107">
                  <c:v>4.5510400000000004</c:v>
                </c:pt>
                <c:pt idx="1108">
                  <c:v>4.5362100000000014</c:v>
                </c:pt>
                <c:pt idx="1109">
                  <c:v>4.5334000000000003</c:v>
                </c:pt>
                <c:pt idx="1110">
                  <c:v>4.5443499999999997</c:v>
                </c:pt>
                <c:pt idx="1111">
                  <c:v>4.5648099999999845</c:v>
                </c:pt>
                <c:pt idx="1112">
                  <c:v>4.5837399999999997</c:v>
                </c:pt>
                <c:pt idx="1113">
                  <c:v>4.6012300000000002</c:v>
                </c:pt>
                <c:pt idx="1114">
                  <c:v>4.60189</c:v>
                </c:pt>
                <c:pt idx="1115">
                  <c:v>4.5903099999999997</c:v>
                </c:pt>
                <c:pt idx="1116">
                  <c:v>4.5545899999999708</c:v>
                </c:pt>
                <c:pt idx="1117">
                  <c:v>4.5163200000000003</c:v>
                </c:pt>
                <c:pt idx="1118">
                  <c:v>4.4793400000000396</c:v>
                </c:pt>
                <c:pt idx="1119">
                  <c:v>4.4400899999999996</c:v>
                </c:pt>
                <c:pt idx="1120">
                  <c:v>4.4239799999999985</c:v>
                </c:pt>
                <c:pt idx="1121">
                  <c:v>4.4196200000000134</c:v>
                </c:pt>
                <c:pt idx="1122">
                  <c:v>4.4278799999999965</c:v>
                </c:pt>
                <c:pt idx="1123">
                  <c:v>4.4445600000000001</c:v>
                </c:pt>
                <c:pt idx="1124">
                  <c:v>4.4606899999999996</c:v>
                </c:pt>
                <c:pt idx="1125">
                  <c:v>4.4732100000000123</c:v>
                </c:pt>
                <c:pt idx="1126">
                  <c:v>4.4710200000000295</c:v>
                </c:pt>
                <c:pt idx="1127">
                  <c:v>4.4570400000000001</c:v>
                </c:pt>
                <c:pt idx="1128">
                  <c:v>4.4184900000000003</c:v>
                </c:pt>
                <c:pt idx="1129">
                  <c:v>4.3785299999999996</c:v>
                </c:pt>
                <c:pt idx="1130">
                  <c:v>4.3396400000000295</c:v>
                </c:pt>
                <c:pt idx="1131">
                  <c:v>4.2979599999999945</c:v>
                </c:pt>
                <c:pt idx="1132">
                  <c:v>4.2798100000000003</c:v>
                </c:pt>
                <c:pt idx="1133">
                  <c:v>4.2731599999999998</c:v>
                </c:pt>
                <c:pt idx="1134">
                  <c:v>4.27745</c:v>
                </c:pt>
                <c:pt idx="1135">
                  <c:v>4.2905299999999995</c:v>
                </c:pt>
                <c:pt idx="1136">
                  <c:v>4.30321</c:v>
                </c:pt>
                <c:pt idx="1137">
                  <c:v>4.3119899999999856</c:v>
                </c:pt>
                <c:pt idx="1138">
                  <c:v>4.30802</c:v>
                </c:pt>
                <c:pt idx="1139">
                  <c:v>4.2930700000000002</c:v>
                </c:pt>
                <c:pt idx="1140">
                  <c:v>4.2535499999999997</c:v>
                </c:pt>
                <c:pt idx="1141">
                  <c:v>4.2105899999999945</c:v>
                </c:pt>
                <c:pt idx="1142">
                  <c:v>4.1716700000000024</c:v>
                </c:pt>
                <c:pt idx="1143">
                  <c:v>4.1267499999999995</c:v>
                </c:pt>
                <c:pt idx="1144">
                  <c:v>4.1049499999999846</c:v>
                </c:pt>
                <c:pt idx="1145">
                  <c:v>4.0951499999999985</c:v>
                </c:pt>
                <c:pt idx="1146">
                  <c:v>4.0951899999999855</c:v>
                </c:pt>
                <c:pt idx="1147">
                  <c:v>4.1042999999999985</c:v>
                </c:pt>
                <c:pt idx="1148">
                  <c:v>4.1133899999999946</c:v>
                </c:pt>
                <c:pt idx="1149">
                  <c:v>4.1192500000000001</c:v>
                </c:pt>
                <c:pt idx="1150">
                  <c:v>4.1142199999999765</c:v>
                </c:pt>
                <c:pt idx="1151">
                  <c:v>4.0992700000000024</c:v>
                </c:pt>
                <c:pt idx="1152">
                  <c:v>4.0607699999999998</c:v>
                </c:pt>
                <c:pt idx="1153">
                  <c:v>4.0143499999999985</c:v>
                </c:pt>
                <c:pt idx="1154">
                  <c:v>3.9761699999999967</c:v>
                </c:pt>
                <c:pt idx="1155">
                  <c:v>3.92801</c:v>
                </c:pt>
                <c:pt idx="1156">
                  <c:v>3.9004699999999977</c:v>
                </c:pt>
                <c:pt idx="1157">
                  <c:v>3.88727</c:v>
                </c:pt>
                <c:pt idx="1158">
                  <c:v>3.8834300000000002</c:v>
                </c:pt>
                <c:pt idx="1159">
                  <c:v>3.8876300000000001</c:v>
                </c:pt>
                <c:pt idx="1160">
                  <c:v>3.8930199999999977</c:v>
                </c:pt>
                <c:pt idx="1161">
                  <c:v>3.8966299999999832</c:v>
                </c:pt>
                <c:pt idx="1162">
                  <c:v>3.891449999999975</c:v>
                </c:pt>
                <c:pt idx="1163">
                  <c:v>3.8771599999999977</c:v>
                </c:pt>
                <c:pt idx="1164">
                  <c:v>3.8430300000000002</c:v>
                </c:pt>
                <c:pt idx="1165">
                  <c:v>3.7932800000000002</c:v>
                </c:pt>
                <c:pt idx="1166">
                  <c:v>3.75563</c:v>
                </c:pt>
                <c:pt idx="1167">
                  <c:v>3.7057000000000002</c:v>
                </c:pt>
                <c:pt idx="1168">
                  <c:v>3.6698599999999977</c:v>
                </c:pt>
                <c:pt idx="1169">
                  <c:v>3.6529699999999967</c:v>
                </c:pt>
                <c:pt idx="1170">
                  <c:v>3.6441499999999998</c:v>
                </c:pt>
                <c:pt idx="1171">
                  <c:v>3.6426799999999977</c:v>
                </c:pt>
                <c:pt idx="1172">
                  <c:v>3.6449300000000155</c:v>
                </c:pt>
                <c:pt idx="1173">
                  <c:v>3.6457600000000001</c:v>
                </c:pt>
                <c:pt idx="1174">
                  <c:v>3.6401200000000156</c:v>
                </c:pt>
                <c:pt idx="1175">
                  <c:v>3.6253600000000001</c:v>
                </c:pt>
                <c:pt idx="1176">
                  <c:v>3.5959300000000001</c:v>
                </c:pt>
                <c:pt idx="1177">
                  <c:v>3.5453700000000001</c:v>
                </c:pt>
                <c:pt idx="1178">
                  <c:v>3.5062399999999987</c:v>
                </c:pt>
                <c:pt idx="1179">
                  <c:v>3.4576399999999987</c:v>
                </c:pt>
                <c:pt idx="1180">
                  <c:v>3.41398</c:v>
                </c:pt>
                <c:pt idx="1181">
                  <c:v>3.3938999999999977</c:v>
                </c:pt>
                <c:pt idx="1182">
                  <c:v>3.3781699999999977</c:v>
                </c:pt>
                <c:pt idx="1183">
                  <c:v>3.3724999999999832</c:v>
                </c:pt>
                <c:pt idx="1184">
                  <c:v>3.3707999999999987</c:v>
                </c:pt>
                <c:pt idx="1185">
                  <c:v>3.36896</c:v>
                </c:pt>
                <c:pt idx="1186">
                  <c:v>3.363</c:v>
                </c:pt>
                <c:pt idx="1187">
                  <c:v>3.3469599999999864</c:v>
                </c:pt>
                <c:pt idx="1188">
                  <c:v>3.3241499999999977</c:v>
                </c:pt>
                <c:pt idx="1189">
                  <c:v>3.2767300000000001</c:v>
                </c:pt>
                <c:pt idx="1190">
                  <c:v>3.23088</c:v>
                </c:pt>
                <c:pt idx="1191">
                  <c:v>3.1888399999999999</c:v>
                </c:pt>
                <c:pt idx="1192">
                  <c:v>3.13828</c:v>
                </c:pt>
                <c:pt idx="1193">
                  <c:v>3.1103700000000001</c:v>
                </c:pt>
                <c:pt idx="1194">
                  <c:v>3.0895999999999999</c:v>
                </c:pt>
                <c:pt idx="1195">
                  <c:v>3.0783200000000002</c:v>
                </c:pt>
                <c:pt idx="1196">
                  <c:v>3.0723399999999987</c:v>
                </c:pt>
                <c:pt idx="1197">
                  <c:v>3.0677200000000155</c:v>
                </c:pt>
                <c:pt idx="1198">
                  <c:v>3.0603199999999999</c:v>
                </c:pt>
                <c:pt idx="1199">
                  <c:v>3.0429200000000001</c:v>
                </c:pt>
                <c:pt idx="1200">
                  <c:v>3.0215999999999998</c:v>
                </c:pt>
                <c:pt idx="1201">
                  <c:v>2.9780399999999987</c:v>
                </c:pt>
                <c:pt idx="1202">
                  <c:v>2.9278200000000001</c:v>
                </c:pt>
                <c:pt idx="1203">
                  <c:v>2.8893300000000002</c:v>
                </c:pt>
                <c:pt idx="1204">
                  <c:v>2.836879999999975</c:v>
                </c:pt>
                <c:pt idx="1205">
                  <c:v>2.80118</c:v>
                </c:pt>
                <c:pt idx="1206">
                  <c:v>2.7792499999999967</c:v>
                </c:pt>
                <c:pt idx="1207">
                  <c:v>2.7603300000000184</c:v>
                </c:pt>
                <c:pt idx="1208">
                  <c:v>2.7502</c:v>
                </c:pt>
                <c:pt idx="1209">
                  <c:v>2.7427000000000001</c:v>
                </c:pt>
                <c:pt idx="1210">
                  <c:v>2.7303600000000001</c:v>
                </c:pt>
                <c:pt idx="1211">
                  <c:v>2.7081000000000124</c:v>
                </c:pt>
                <c:pt idx="1212">
                  <c:v>2.6842199999999998</c:v>
                </c:pt>
                <c:pt idx="1213">
                  <c:v>2.6374900000000001</c:v>
                </c:pt>
                <c:pt idx="1214">
                  <c:v>2.5892499999999967</c:v>
                </c:pt>
                <c:pt idx="1215">
                  <c:v>2.5499999999999998</c:v>
                </c:pt>
                <c:pt idx="1216">
                  <c:v>2.4977900000000002</c:v>
                </c:pt>
                <c:pt idx="1217">
                  <c:v>2.4640499999999967</c:v>
                </c:pt>
                <c:pt idx="1218">
                  <c:v>2.4396999999999927</c:v>
                </c:pt>
                <c:pt idx="1219">
                  <c:v>2.4168499999999735</c:v>
                </c:pt>
                <c:pt idx="1220">
                  <c:v>2.4038599999999977</c:v>
                </c:pt>
                <c:pt idx="1221">
                  <c:v>2.3904399999999977</c:v>
                </c:pt>
                <c:pt idx="1222">
                  <c:v>2.3676399999999997</c:v>
                </c:pt>
                <c:pt idx="1223">
                  <c:v>2.3439299999999998</c:v>
                </c:pt>
                <c:pt idx="1224">
                  <c:v>2.3083200000000001</c:v>
                </c:pt>
                <c:pt idx="1225">
                  <c:v>2.2563900000000001</c:v>
                </c:pt>
                <c:pt idx="1226">
                  <c:v>2.2183099999999998</c:v>
                </c:pt>
                <c:pt idx="1227">
                  <c:v>2.1697700000000002</c:v>
                </c:pt>
                <c:pt idx="1228">
                  <c:v>2.1235700000000124</c:v>
                </c:pt>
                <c:pt idx="1229">
                  <c:v>2.0975600000000001</c:v>
                </c:pt>
                <c:pt idx="1230">
                  <c:v>2.0688200000000001</c:v>
                </c:pt>
                <c:pt idx="1231">
                  <c:v>2.0466299999999977</c:v>
                </c:pt>
                <c:pt idx="1232">
                  <c:v>2.0324899999999841</c:v>
                </c:pt>
                <c:pt idx="1233">
                  <c:v>2.0095399999999999</c:v>
                </c:pt>
                <c:pt idx="1234">
                  <c:v>1.9810099999999999</c:v>
                </c:pt>
                <c:pt idx="1235">
                  <c:v>1.9553100000000001</c:v>
                </c:pt>
                <c:pt idx="1236">
                  <c:v>1.9082600000000001</c:v>
                </c:pt>
                <c:pt idx="1237">
                  <c:v>1.8621099999999999</c:v>
                </c:pt>
                <c:pt idx="1238">
                  <c:v>1.8236999999999925</c:v>
                </c:pt>
                <c:pt idx="1239">
                  <c:v>1.772829999999993</c:v>
                </c:pt>
                <c:pt idx="1240">
                  <c:v>1.7380199999999999</c:v>
                </c:pt>
                <c:pt idx="1241">
                  <c:v>1.7099799999999914</c:v>
                </c:pt>
                <c:pt idx="1242">
                  <c:v>1.6795100000000001</c:v>
                </c:pt>
                <c:pt idx="1243">
                  <c:v>1.65994</c:v>
                </c:pt>
                <c:pt idx="1244">
                  <c:v>1.6385000000000001</c:v>
                </c:pt>
                <c:pt idx="1245">
                  <c:v>1.60747</c:v>
                </c:pt>
                <c:pt idx="1246">
                  <c:v>1.5811199999999999</c:v>
                </c:pt>
                <c:pt idx="1247">
                  <c:v>1.5427299999999937</c:v>
                </c:pt>
                <c:pt idx="1248">
                  <c:v>1.4929599999999998</c:v>
                </c:pt>
                <c:pt idx="1249">
                  <c:v>1.4577299999999886</c:v>
                </c:pt>
                <c:pt idx="1250">
                  <c:v>1.41038</c:v>
                </c:pt>
                <c:pt idx="1251">
                  <c:v>1.3657199999999998</c:v>
                </c:pt>
                <c:pt idx="1252">
                  <c:v>1.3385800000000001</c:v>
                </c:pt>
                <c:pt idx="1253">
                  <c:v>1.3040700000000001</c:v>
                </c:pt>
                <c:pt idx="1254">
                  <c:v>1.2749199999999998</c:v>
                </c:pt>
                <c:pt idx="1255">
                  <c:v>1.25478</c:v>
                </c:pt>
                <c:pt idx="1256">
                  <c:v>1.2228399999999937</c:v>
                </c:pt>
                <c:pt idx="1257">
                  <c:v>1.1900200000000001</c:v>
                </c:pt>
                <c:pt idx="1258">
                  <c:v>1.1612100000000001</c:v>
                </c:pt>
                <c:pt idx="1259">
                  <c:v>1.113629999999993</c:v>
                </c:pt>
                <c:pt idx="1260">
                  <c:v>1.0725800000000001</c:v>
                </c:pt>
                <c:pt idx="1261">
                  <c:v>1.0361199999999999</c:v>
                </c:pt>
                <c:pt idx="1262">
                  <c:v>0.9873419999999995</c:v>
                </c:pt>
                <c:pt idx="1263">
                  <c:v>0.95462100000000405</c:v>
                </c:pt>
                <c:pt idx="1264">
                  <c:v>0.92296800000000001</c:v>
                </c:pt>
                <c:pt idx="1265">
                  <c:v>0.88573500000000005</c:v>
                </c:pt>
                <c:pt idx="1266">
                  <c:v>0.86120000000000063</c:v>
                </c:pt>
                <c:pt idx="1267">
                  <c:v>0.83175699999999997</c:v>
                </c:pt>
                <c:pt idx="1268">
                  <c:v>0.79363499999999998</c:v>
                </c:pt>
                <c:pt idx="1269">
                  <c:v>0.76581900000000402</c:v>
                </c:pt>
                <c:pt idx="1270">
                  <c:v>0.72628099999999951</c:v>
                </c:pt>
                <c:pt idx="1271">
                  <c:v>0.67994900000000702</c:v>
                </c:pt>
                <c:pt idx="1272">
                  <c:v>0.64863900000000474</c:v>
                </c:pt>
                <c:pt idx="1273">
                  <c:v>0.60463800000000345</c:v>
                </c:pt>
                <c:pt idx="1274">
                  <c:v>0.56234200000000001</c:v>
                </c:pt>
                <c:pt idx="1275">
                  <c:v>0.53465300000000004</c:v>
                </c:pt>
                <c:pt idx="1276">
                  <c:v>0.49556800000000173</c:v>
                </c:pt>
                <c:pt idx="1277">
                  <c:v>0.460227</c:v>
                </c:pt>
                <c:pt idx="1278">
                  <c:v>0.43441200000000202</c:v>
                </c:pt>
                <c:pt idx="1279">
                  <c:v>0.39497200000000288</c:v>
                </c:pt>
                <c:pt idx="1280">
                  <c:v>0.35928300000000002</c:v>
                </c:pt>
                <c:pt idx="1281">
                  <c:v>0.32911800000000202</c:v>
                </c:pt>
                <c:pt idx="1282">
                  <c:v>0.28438600000000241</c:v>
                </c:pt>
                <c:pt idx="1283">
                  <c:v>0.24987500000000001</c:v>
                </c:pt>
                <c:pt idx="1284">
                  <c:v>0.21681700000000101</c:v>
                </c:pt>
                <c:pt idx="1285">
                  <c:v>0.17245400000000041</c:v>
                </c:pt>
                <c:pt idx="1286">
                  <c:v>0.14063800000000001</c:v>
                </c:pt>
                <c:pt idx="1287">
                  <c:v>0.10661300000000012</c:v>
                </c:pt>
                <c:pt idx="1288">
                  <c:v>6.4111000000000112E-2</c:v>
                </c:pt>
                <c:pt idx="1289">
                  <c:v>3.4339799999999997E-2</c:v>
                </c:pt>
                <c:pt idx="1290">
                  <c:v>-1.9187100000000136E-3</c:v>
                </c:pt>
                <c:pt idx="1291">
                  <c:v>-4.4572399999999998E-2</c:v>
                </c:pt>
                <c:pt idx="1292">
                  <c:v>-7.3608099999999996E-2</c:v>
                </c:pt>
                <c:pt idx="1293">
                  <c:v>-0.112001</c:v>
                </c:pt>
                <c:pt idx="1294">
                  <c:v>-0.15237700000000001</c:v>
                </c:pt>
                <c:pt idx="1295">
                  <c:v>-0.17984900000000095</c:v>
                </c:pt>
                <c:pt idx="1296">
                  <c:v>-0.21880800000000084</c:v>
                </c:pt>
                <c:pt idx="1297">
                  <c:v>-0.25744600000000001</c:v>
                </c:pt>
                <c:pt idx="1298">
                  <c:v>-0.28589600000000032</c:v>
                </c:pt>
                <c:pt idx="1299">
                  <c:v>-0.32858200000000287</c:v>
                </c:pt>
                <c:pt idx="1300">
                  <c:v>-0.36864400000000008</c:v>
                </c:pt>
                <c:pt idx="1301">
                  <c:v>-0.40004600000000001</c:v>
                </c:pt>
                <c:pt idx="1302">
                  <c:v>-0.44524200000000003</c:v>
                </c:pt>
                <c:pt idx="1303">
                  <c:v>-0.48174600000000001</c:v>
                </c:pt>
                <c:pt idx="1304">
                  <c:v>-0.51088599999999951</c:v>
                </c:pt>
                <c:pt idx="1305">
                  <c:v>-0.55077900000000346</c:v>
                </c:pt>
                <c:pt idx="1306">
                  <c:v>-0.5801499999999995</c:v>
                </c:pt>
                <c:pt idx="1307">
                  <c:v>-0.60932500000000345</c:v>
                </c:pt>
                <c:pt idx="1308">
                  <c:v>-0.64820599999999995</c:v>
                </c:pt>
                <c:pt idx="1309">
                  <c:v>-0.67773300000000403</c:v>
                </c:pt>
                <c:pt idx="1310">
                  <c:v>-0.71392199999999995</c:v>
                </c:pt>
                <c:pt idx="1311">
                  <c:v>-0.76051400000000002</c:v>
                </c:pt>
                <c:pt idx="1312">
                  <c:v>-0.79379900000000403</c:v>
                </c:pt>
                <c:pt idx="1313">
                  <c:v>-0.836511</c:v>
                </c:pt>
                <c:pt idx="1314">
                  <c:v>-0.88185400000000003</c:v>
                </c:pt>
                <c:pt idx="1315">
                  <c:v>-0.90908599999999951</c:v>
                </c:pt>
                <c:pt idx="1316">
                  <c:v>-0.94501900000000005</c:v>
                </c:pt>
                <c:pt idx="1317">
                  <c:v>-0.97855000000000003</c:v>
                </c:pt>
                <c:pt idx="1318">
                  <c:v>-1.00057</c:v>
                </c:pt>
                <c:pt idx="1319">
                  <c:v>-1.0334299999999923</c:v>
                </c:pt>
                <c:pt idx="1320">
                  <c:v>-1.067909999999993</c:v>
                </c:pt>
                <c:pt idx="1321">
                  <c:v>-1.095329999999993</c:v>
                </c:pt>
                <c:pt idx="1322">
                  <c:v>-1.14083</c:v>
                </c:pt>
                <c:pt idx="1323">
                  <c:v>-1.1847799999999999</c:v>
                </c:pt>
                <c:pt idx="1324">
                  <c:v>-1.2196799999999925</c:v>
                </c:pt>
                <c:pt idx="1325">
                  <c:v>-1.2696899999999998</c:v>
                </c:pt>
                <c:pt idx="1326">
                  <c:v>-1.3063</c:v>
                </c:pt>
                <c:pt idx="1327">
                  <c:v>-1.3336899999999998</c:v>
                </c:pt>
                <c:pt idx="1328">
                  <c:v>-1.3680699999999999</c:v>
                </c:pt>
                <c:pt idx="1329">
                  <c:v>-1.3907499999999999</c:v>
                </c:pt>
                <c:pt idx="1330">
                  <c:v>-1.413419999999993</c:v>
                </c:pt>
                <c:pt idx="1331">
                  <c:v>-1.446329999999993</c:v>
                </c:pt>
                <c:pt idx="1332">
                  <c:v>-1.4732999999999912</c:v>
                </c:pt>
                <c:pt idx="1333">
                  <c:v>-1.5090399999999937</c:v>
                </c:pt>
                <c:pt idx="1334">
                  <c:v>-1.5592699999999937</c:v>
                </c:pt>
                <c:pt idx="1335">
                  <c:v>-1.59531</c:v>
                </c:pt>
                <c:pt idx="1336">
                  <c:v>-1.6415199999999999</c:v>
                </c:pt>
                <c:pt idx="1337">
                  <c:v>-1.68919</c:v>
                </c:pt>
                <c:pt idx="1338">
                  <c:v>-1.71634</c:v>
                </c:pt>
                <c:pt idx="1339">
                  <c:v>-1.747849999999993</c:v>
                </c:pt>
                <c:pt idx="1340">
                  <c:v>-1.7736699999999925</c:v>
                </c:pt>
                <c:pt idx="1341">
                  <c:v>-1.7896999999999923</c:v>
                </c:pt>
                <c:pt idx="1342">
                  <c:v>-1.8149999999999937</c:v>
                </c:pt>
                <c:pt idx="1343">
                  <c:v>-1.8448199999999999</c:v>
                </c:pt>
                <c:pt idx="1344">
                  <c:v>-1.8710100000000001</c:v>
                </c:pt>
                <c:pt idx="1345">
                  <c:v>-1.9175500000000001</c:v>
                </c:pt>
                <c:pt idx="1346">
                  <c:v>-1.9642600000000001</c:v>
                </c:pt>
                <c:pt idx="1347">
                  <c:v>-2.0021100000000001</c:v>
                </c:pt>
                <c:pt idx="1348">
                  <c:v>-2.0541999999999998</c:v>
                </c:pt>
                <c:pt idx="1349">
                  <c:v>-2.08941</c:v>
                </c:pt>
                <c:pt idx="1350">
                  <c:v>-2.1158599999999832</c:v>
                </c:pt>
                <c:pt idx="1351">
                  <c:v>-2.1422099999999977</c:v>
                </c:pt>
                <c:pt idx="1352">
                  <c:v>-2.15727</c:v>
                </c:pt>
                <c:pt idx="1353">
                  <c:v>-2.1737099999999998</c:v>
                </c:pt>
                <c:pt idx="1354">
                  <c:v>-2.1993999999999998</c:v>
                </c:pt>
                <c:pt idx="1355">
                  <c:v>-2.2232599999999998</c:v>
                </c:pt>
                <c:pt idx="1356">
                  <c:v>-2.2595700000000001</c:v>
                </c:pt>
                <c:pt idx="1357">
                  <c:v>-2.3109199999999968</c:v>
                </c:pt>
                <c:pt idx="1358">
                  <c:v>-2.3488799999999967</c:v>
                </c:pt>
                <c:pt idx="1359">
                  <c:v>-2.3984399999999977</c:v>
                </c:pt>
                <c:pt idx="1360">
                  <c:v>-2.4443899999999998</c:v>
                </c:pt>
                <c:pt idx="1361">
                  <c:v>-2.4695200000000002</c:v>
                </c:pt>
                <c:pt idx="1362">
                  <c:v>-2.4947399999999997</c:v>
                </c:pt>
                <c:pt idx="1363">
                  <c:v>-2.51092</c:v>
                </c:pt>
                <c:pt idx="1364">
                  <c:v>-2.5208300000000001</c:v>
                </c:pt>
                <c:pt idx="1365">
                  <c:v>-2.5372399999999997</c:v>
                </c:pt>
                <c:pt idx="1366">
                  <c:v>-2.5609700000000002</c:v>
                </c:pt>
                <c:pt idx="1367">
                  <c:v>-2.58528</c:v>
                </c:pt>
                <c:pt idx="1368">
                  <c:v>-2.6309999999999998</c:v>
                </c:pt>
                <c:pt idx="1369">
                  <c:v>-2.6788099999999977</c:v>
                </c:pt>
                <c:pt idx="1370">
                  <c:v>-2.7187000000000001</c:v>
                </c:pt>
                <c:pt idx="1371">
                  <c:v>-2.7713100000000002</c:v>
                </c:pt>
                <c:pt idx="1372">
                  <c:v>-2.8046899999999977</c:v>
                </c:pt>
                <c:pt idx="1373">
                  <c:v>-2.8277999999999999</c:v>
                </c:pt>
                <c:pt idx="1374">
                  <c:v>-2.84416</c:v>
                </c:pt>
                <c:pt idx="1375">
                  <c:v>-2.8520999999999832</c:v>
                </c:pt>
                <c:pt idx="1376">
                  <c:v>-2.8585599999999967</c:v>
                </c:pt>
                <c:pt idx="1377">
                  <c:v>-2.8680399999999997</c:v>
                </c:pt>
                <c:pt idx="1378">
                  <c:v>-2.8872</c:v>
                </c:pt>
                <c:pt idx="1379">
                  <c:v>-2.9087100000000001</c:v>
                </c:pt>
                <c:pt idx="1380">
                  <c:v>-2.9506299999999968</c:v>
                </c:pt>
                <c:pt idx="1381">
                  <c:v>-3.0004</c:v>
                </c:pt>
                <c:pt idx="1382">
                  <c:v>-3.03912</c:v>
                </c:pt>
                <c:pt idx="1383">
                  <c:v>-3.0918299999999967</c:v>
                </c:pt>
                <c:pt idx="1384">
                  <c:v>-3.1280600000000001</c:v>
                </c:pt>
                <c:pt idx="1385">
                  <c:v>-3.1487900000000129</c:v>
                </c:pt>
                <c:pt idx="1386">
                  <c:v>-3.1623600000000001</c:v>
                </c:pt>
                <c:pt idx="1387">
                  <c:v>-3.1681599999999999</c:v>
                </c:pt>
                <c:pt idx="1388">
                  <c:v>-3.1714199999999977</c:v>
                </c:pt>
                <c:pt idx="1389">
                  <c:v>-3.1772499999999977</c:v>
                </c:pt>
                <c:pt idx="1390">
                  <c:v>-3.1892499999999977</c:v>
                </c:pt>
                <c:pt idx="1391">
                  <c:v>-3.2075700000000156</c:v>
                </c:pt>
                <c:pt idx="1392">
                  <c:v>-3.2418</c:v>
                </c:pt>
                <c:pt idx="1393">
                  <c:v>-3.2926699999999967</c:v>
                </c:pt>
                <c:pt idx="1394">
                  <c:v>-3.3310899999999832</c:v>
                </c:pt>
                <c:pt idx="1395">
                  <c:v>-3.3818799999999967</c:v>
                </c:pt>
                <c:pt idx="1396">
                  <c:v>-3.4237299999999999</c:v>
                </c:pt>
                <c:pt idx="1397">
                  <c:v>-3.4439099999999998</c:v>
                </c:pt>
                <c:pt idx="1398">
                  <c:v>-3.4569799999999864</c:v>
                </c:pt>
                <c:pt idx="1399">
                  <c:v>-3.4611499999999977</c:v>
                </c:pt>
                <c:pt idx="1400">
                  <c:v>-3.4613499999999977</c:v>
                </c:pt>
                <c:pt idx="1401">
                  <c:v>-3.46271</c:v>
                </c:pt>
                <c:pt idx="1402">
                  <c:v>-3.46902</c:v>
                </c:pt>
                <c:pt idx="1403">
                  <c:v>-3.4843000000000002</c:v>
                </c:pt>
                <c:pt idx="1404">
                  <c:v>-3.5101499999999977</c:v>
                </c:pt>
                <c:pt idx="1405">
                  <c:v>-3.5584799999999968</c:v>
                </c:pt>
                <c:pt idx="1406">
                  <c:v>-3.5988799999999967</c:v>
                </c:pt>
                <c:pt idx="1407">
                  <c:v>-3.6454200000000001</c:v>
                </c:pt>
                <c:pt idx="1408">
                  <c:v>-3.6918799999999967</c:v>
                </c:pt>
                <c:pt idx="1409">
                  <c:v>-3.7127599999999967</c:v>
                </c:pt>
                <c:pt idx="1410">
                  <c:v>-3.72627</c:v>
                </c:pt>
                <c:pt idx="1411">
                  <c:v>-3.7294399999999999</c:v>
                </c:pt>
                <c:pt idx="1412">
                  <c:v>-3.7266599999999968</c:v>
                </c:pt>
                <c:pt idx="1413">
                  <c:v>-3.7232500000000002</c:v>
                </c:pt>
                <c:pt idx="1414">
                  <c:v>-3.7252200000000002</c:v>
                </c:pt>
                <c:pt idx="1415">
                  <c:v>-3.7355800000000001</c:v>
                </c:pt>
                <c:pt idx="1416">
                  <c:v>-3.75414</c:v>
                </c:pt>
                <c:pt idx="1417">
                  <c:v>-3.7965999999999998</c:v>
                </c:pt>
                <c:pt idx="1418">
                  <c:v>-3.8419699999999977</c:v>
                </c:pt>
                <c:pt idx="1419">
                  <c:v>-3.8816399999999978</c:v>
                </c:pt>
                <c:pt idx="1420">
                  <c:v>-3.93072</c:v>
                </c:pt>
                <c:pt idx="1421">
                  <c:v>-3.9559699999999967</c:v>
                </c:pt>
                <c:pt idx="1422">
                  <c:v>-3.9687100000000002</c:v>
                </c:pt>
                <c:pt idx="1423">
                  <c:v>-3.9710099999999864</c:v>
                </c:pt>
                <c:pt idx="1424">
                  <c:v>-3.9648399999999997</c:v>
                </c:pt>
                <c:pt idx="1425">
                  <c:v>-3.9583999999999997</c:v>
                </c:pt>
                <c:pt idx="1426">
                  <c:v>-3.9544199999999967</c:v>
                </c:pt>
                <c:pt idx="1427">
                  <c:v>-3.9599099999999967</c:v>
                </c:pt>
                <c:pt idx="1428">
                  <c:v>-3.9737100000000001</c:v>
                </c:pt>
                <c:pt idx="1429">
                  <c:v>-4.0090500000000002</c:v>
                </c:pt>
                <c:pt idx="1430">
                  <c:v>-4.0558499999999995</c:v>
                </c:pt>
                <c:pt idx="1431">
                  <c:v>-4.0922400000000003</c:v>
                </c:pt>
                <c:pt idx="1432">
                  <c:v>-4.1411799999999985</c:v>
                </c:pt>
                <c:pt idx="1433">
                  <c:v>-4.1707200000000002</c:v>
                </c:pt>
                <c:pt idx="1434">
                  <c:v>-4.1822099999999995</c:v>
                </c:pt>
                <c:pt idx="1435">
                  <c:v>-4.1839099999999965</c:v>
                </c:pt>
                <c:pt idx="1436">
                  <c:v>-4.1746600000000003</c:v>
                </c:pt>
                <c:pt idx="1437">
                  <c:v>-4.1649399999999597</c:v>
                </c:pt>
                <c:pt idx="1438">
                  <c:v>-4.1552999999999995</c:v>
                </c:pt>
                <c:pt idx="1439">
                  <c:v>-4.1569999999999965</c:v>
                </c:pt>
                <c:pt idx="1440">
                  <c:v>-4.1673799999999845</c:v>
                </c:pt>
                <c:pt idx="1441">
                  <c:v>-4.1974099999999845</c:v>
                </c:pt>
                <c:pt idx="1442">
                  <c:v>-4.2431200000000002</c:v>
                </c:pt>
                <c:pt idx="1443">
                  <c:v>-4.2779099999999985</c:v>
                </c:pt>
                <c:pt idx="1444">
                  <c:v>-4.3250699999999975</c:v>
                </c:pt>
                <c:pt idx="1445">
                  <c:v>-4.3555599999999846</c:v>
                </c:pt>
                <c:pt idx="1446">
                  <c:v>-4.3658499999999965</c:v>
                </c:pt>
                <c:pt idx="1447">
                  <c:v>-4.3661299999999965</c:v>
                </c:pt>
                <c:pt idx="1448">
                  <c:v>-4.3533600000000003</c:v>
                </c:pt>
                <c:pt idx="1449">
                  <c:v>-4.3406599999999997</c:v>
                </c:pt>
                <c:pt idx="1450">
                  <c:v>-4.3261299999999965</c:v>
                </c:pt>
                <c:pt idx="1451">
                  <c:v>-4.3243299999999945</c:v>
                </c:pt>
                <c:pt idx="1452">
                  <c:v>-4.3318700000000003</c:v>
                </c:pt>
                <c:pt idx="1453">
                  <c:v>-4.35825</c:v>
                </c:pt>
                <c:pt idx="1454">
                  <c:v>-4.4018899999999999</c:v>
                </c:pt>
                <c:pt idx="1455">
                  <c:v>-4.4353600000000295</c:v>
                </c:pt>
                <c:pt idx="1456">
                  <c:v>-4.4803300000000004</c:v>
                </c:pt>
                <c:pt idx="1457">
                  <c:v>-4.5095400000000003</c:v>
                </c:pt>
                <c:pt idx="1458">
                  <c:v>-4.5180299999999995</c:v>
                </c:pt>
                <c:pt idx="1459">
                  <c:v>-4.5160200000000001</c:v>
                </c:pt>
                <c:pt idx="1460">
                  <c:v>-4.4991700000000003</c:v>
                </c:pt>
                <c:pt idx="1461">
                  <c:v>-4.48353</c:v>
                </c:pt>
                <c:pt idx="1462">
                  <c:v>-4.4647999999999985</c:v>
                </c:pt>
                <c:pt idx="1463">
                  <c:v>-4.4599299999999999</c:v>
                </c:pt>
                <c:pt idx="1464">
                  <c:v>-4.4657900000000001</c:v>
                </c:pt>
                <c:pt idx="1465">
                  <c:v>-4.4906700000000024</c:v>
                </c:pt>
                <c:pt idx="1466">
                  <c:v>-4.5318700000000014</c:v>
                </c:pt>
                <c:pt idx="1467">
                  <c:v>-4.5623099999999965</c:v>
                </c:pt>
                <c:pt idx="1468">
                  <c:v>-4.6049099999999745</c:v>
                </c:pt>
                <c:pt idx="1469">
                  <c:v>-4.6312700000000024</c:v>
                </c:pt>
                <c:pt idx="1470">
                  <c:v>-4.6374399999999945</c:v>
                </c:pt>
                <c:pt idx="1471">
                  <c:v>-4.6321899999999845</c:v>
                </c:pt>
                <c:pt idx="1472">
                  <c:v>-4.6109499999999946</c:v>
                </c:pt>
                <c:pt idx="1473">
                  <c:v>-4.5924899999999855</c:v>
                </c:pt>
                <c:pt idx="1474">
                  <c:v>-4.5699499999999995</c:v>
                </c:pt>
                <c:pt idx="1475">
                  <c:v>-4.5626199999999955</c:v>
                </c:pt>
                <c:pt idx="1476">
                  <c:v>-4.5675799999999755</c:v>
                </c:pt>
                <c:pt idx="1477">
                  <c:v>-4.5923099999999986</c:v>
                </c:pt>
                <c:pt idx="1478">
                  <c:v>-4.6306000000000003</c:v>
                </c:pt>
                <c:pt idx="1479">
                  <c:v>-4.6611899999999755</c:v>
                </c:pt>
                <c:pt idx="1480">
                  <c:v>-4.7007599999999998</c:v>
                </c:pt>
                <c:pt idx="1481">
                  <c:v>-4.7204499999999996</c:v>
                </c:pt>
                <c:pt idx="1482">
                  <c:v>-4.7230699999999999</c:v>
                </c:pt>
                <c:pt idx="1483">
                  <c:v>-4.7111299999999998</c:v>
                </c:pt>
                <c:pt idx="1484">
                  <c:v>-4.6855299999999955</c:v>
                </c:pt>
                <c:pt idx="1485">
                  <c:v>-4.6638799999999945</c:v>
                </c:pt>
                <c:pt idx="1486">
                  <c:v>-4.6387400000000003</c:v>
                </c:pt>
                <c:pt idx="1487">
                  <c:v>-4.6317500000000003</c:v>
                </c:pt>
                <c:pt idx="1488">
                  <c:v>-4.6380600000000003</c:v>
                </c:pt>
                <c:pt idx="1489">
                  <c:v>-4.6658599999999755</c:v>
                </c:pt>
                <c:pt idx="1490">
                  <c:v>-4.6993299999999998</c:v>
                </c:pt>
                <c:pt idx="1491">
                  <c:v>-4.7304199999999996</c:v>
                </c:pt>
                <c:pt idx="1492">
                  <c:v>-4.7639399999999945</c:v>
                </c:pt>
                <c:pt idx="1493">
                  <c:v>-4.7746599999999999</c:v>
                </c:pt>
                <c:pt idx="1494">
                  <c:v>-4.7720700000000003</c:v>
                </c:pt>
                <c:pt idx="1495">
                  <c:v>-4.7497800000000003</c:v>
                </c:pt>
                <c:pt idx="1496">
                  <c:v>-4.7235299999999985</c:v>
                </c:pt>
                <c:pt idx="1497">
                  <c:v>-4.6958299999999955</c:v>
                </c:pt>
                <c:pt idx="1498">
                  <c:v>-4.6713500000000003</c:v>
                </c:pt>
                <c:pt idx="1499">
                  <c:v>-4.6667999999999985</c:v>
                </c:pt>
                <c:pt idx="1500">
                  <c:v>-4.6758999999999995</c:v>
                </c:pt>
                <c:pt idx="1501">
                  <c:v>-4.7055499999999997</c:v>
                </c:pt>
                <c:pt idx="1502">
                  <c:v>-4.7327000000000004</c:v>
                </c:pt>
                <c:pt idx="1503">
                  <c:v>-4.7654199999999856</c:v>
                </c:pt>
                <c:pt idx="1504">
                  <c:v>-4.7894500000000004</c:v>
                </c:pt>
                <c:pt idx="1505">
                  <c:v>-4.7927400000000002</c:v>
                </c:pt>
                <c:pt idx="1506">
                  <c:v>-4.7810800000000002</c:v>
                </c:pt>
                <c:pt idx="1507">
                  <c:v>-4.7497199999999999</c:v>
                </c:pt>
                <c:pt idx="1508">
                  <c:v>-4.7232500000000002</c:v>
                </c:pt>
                <c:pt idx="1509">
                  <c:v>-4.6899799999999985</c:v>
                </c:pt>
                <c:pt idx="1510">
                  <c:v>-4.6699099999999945</c:v>
                </c:pt>
                <c:pt idx="1511">
                  <c:v>-4.6677299999999855</c:v>
                </c:pt>
                <c:pt idx="1512">
                  <c:v>-4.6797500000000003</c:v>
                </c:pt>
                <c:pt idx="1513">
                  <c:v>-4.7083899999999996</c:v>
                </c:pt>
                <c:pt idx="1514">
                  <c:v>-4.7325200000000001</c:v>
                </c:pt>
                <c:pt idx="1515">
                  <c:v>-4.7626900000000001</c:v>
                </c:pt>
                <c:pt idx="1516">
                  <c:v>-4.7762800000000034</c:v>
                </c:pt>
                <c:pt idx="1517">
                  <c:v>-4.7729999999999997</c:v>
                </c:pt>
                <c:pt idx="1518">
                  <c:v>-4.74871</c:v>
                </c:pt>
                <c:pt idx="1519">
                  <c:v>-4.7141399999999845</c:v>
                </c:pt>
                <c:pt idx="1520">
                  <c:v>-4.6855799999999945</c:v>
                </c:pt>
                <c:pt idx="1521">
                  <c:v>-4.6504299999999965</c:v>
                </c:pt>
                <c:pt idx="1522">
                  <c:v>-4.6354600000000001</c:v>
                </c:pt>
                <c:pt idx="1523">
                  <c:v>-4.6345899999999745</c:v>
                </c:pt>
                <c:pt idx="1524">
                  <c:v>-4.6492599999999999</c:v>
                </c:pt>
                <c:pt idx="1525">
                  <c:v>-4.6744299999999965</c:v>
                </c:pt>
                <c:pt idx="1526">
                  <c:v>-4.6970799999999855</c:v>
                </c:pt>
                <c:pt idx="1527">
                  <c:v>-4.7210799999999997</c:v>
                </c:pt>
                <c:pt idx="1528">
                  <c:v>-4.7259099999999945</c:v>
                </c:pt>
                <c:pt idx="1529">
                  <c:v>-4.7176499999999999</c:v>
                </c:pt>
                <c:pt idx="1530">
                  <c:v>-4.6859199999999746</c:v>
                </c:pt>
                <c:pt idx="1531">
                  <c:v>-4.6511699999999996</c:v>
                </c:pt>
                <c:pt idx="1532">
                  <c:v>-4.6164499999999995</c:v>
                </c:pt>
                <c:pt idx="1533">
                  <c:v>-4.5810700000000004</c:v>
                </c:pt>
                <c:pt idx="1534">
                  <c:v>-4.5681599999999865</c:v>
                </c:pt>
                <c:pt idx="1535">
                  <c:v>-4.5668999999999995</c:v>
                </c:pt>
                <c:pt idx="1536">
                  <c:v>-4.5810599999999999</c:v>
                </c:pt>
                <c:pt idx="1537">
                  <c:v>-4.6017999999999999</c:v>
                </c:pt>
                <c:pt idx="1538">
                  <c:v>-4.6229899999999615</c:v>
                </c:pt>
                <c:pt idx="1539">
                  <c:v>-4.6404199999999856</c:v>
                </c:pt>
                <c:pt idx="1540">
                  <c:v>-4.6406000000000001</c:v>
                </c:pt>
                <c:pt idx="1541">
                  <c:v>-4.6271599999999662</c:v>
                </c:pt>
                <c:pt idx="1542">
                  <c:v>-4.5899000000000001</c:v>
                </c:pt>
                <c:pt idx="1543">
                  <c:v>-4.5554099999999975</c:v>
                </c:pt>
                <c:pt idx="1544">
                  <c:v>-4.5159299999999956</c:v>
                </c:pt>
                <c:pt idx="1545">
                  <c:v>-4.4801700000000002</c:v>
                </c:pt>
                <c:pt idx="1546">
                  <c:v>-4.4673699999999998</c:v>
                </c:pt>
                <c:pt idx="1547">
                  <c:v>-4.4650999999999996</c:v>
                </c:pt>
                <c:pt idx="1548">
                  <c:v>-4.4770000000000003</c:v>
                </c:pt>
                <c:pt idx="1549">
                  <c:v>-4.4937199999999997</c:v>
                </c:pt>
                <c:pt idx="1550">
                  <c:v>-4.5124799999999965</c:v>
                </c:pt>
                <c:pt idx="1551">
                  <c:v>-4.5242099999999965</c:v>
                </c:pt>
                <c:pt idx="1552">
                  <c:v>-4.5214400000000001</c:v>
                </c:pt>
                <c:pt idx="1553">
                  <c:v>-4.5045399999999765</c:v>
                </c:pt>
                <c:pt idx="1554">
                  <c:v>-4.4638999999999998</c:v>
                </c:pt>
                <c:pt idx="1555">
                  <c:v>-4.4294500000000001</c:v>
                </c:pt>
                <c:pt idx="1556">
                  <c:v>-4.3878899999999845</c:v>
                </c:pt>
                <c:pt idx="1557">
                  <c:v>-4.3495400000000002</c:v>
                </c:pt>
                <c:pt idx="1558">
                  <c:v>-4.3346499999999999</c:v>
                </c:pt>
                <c:pt idx="1559">
                  <c:v>-4.3299699999999985</c:v>
                </c:pt>
                <c:pt idx="1560">
                  <c:v>-4.3375299999999966</c:v>
                </c:pt>
                <c:pt idx="1561">
                  <c:v>-4.3511199999999945</c:v>
                </c:pt>
                <c:pt idx="1562">
                  <c:v>-4.3660799999999975</c:v>
                </c:pt>
                <c:pt idx="1563">
                  <c:v>-4.3743699999999999</c:v>
                </c:pt>
                <c:pt idx="1564">
                  <c:v>-4.3698600000000001</c:v>
                </c:pt>
                <c:pt idx="1565">
                  <c:v>-4.3525299999999945</c:v>
                </c:pt>
                <c:pt idx="1566">
                  <c:v>-4.3106799999999996</c:v>
                </c:pt>
                <c:pt idx="1567">
                  <c:v>-4.2723300000000002</c:v>
                </c:pt>
                <c:pt idx="1568">
                  <c:v>-4.2297700000000003</c:v>
                </c:pt>
                <c:pt idx="1569">
                  <c:v>-4.1882099999999998</c:v>
                </c:pt>
                <c:pt idx="1570">
                  <c:v>-4.1705699999999997</c:v>
                </c:pt>
                <c:pt idx="1571">
                  <c:v>-4.1630199999999755</c:v>
                </c:pt>
                <c:pt idx="1572">
                  <c:v>-4.1660099999999956</c:v>
                </c:pt>
                <c:pt idx="1573">
                  <c:v>-4.1763899999999996</c:v>
                </c:pt>
                <c:pt idx="1574">
                  <c:v>-4.1873299999999976</c:v>
                </c:pt>
                <c:pt idx="1575">
                  <c:v>-4.1926699999999997</c:v>
                </c:pt>
                <c:pt idx="1576">
                  <c:v>-4.18675</c:v>
                </c:pt>
                <c:pt idx="1577">
                  <c:v>-4.1695599999999855</c:v>
                </c:pt>
                <c:pt idx="1578">
                  <c:v>-4.1275199999999579</c:v>
                </c:pt>
                <c:pt idx="1579">
                  <c:v>-4.0853099999999998</c:v>
                </c:pt>
                <c:pt idx="1580">
                  <c:v>-4.0440199999999855</c:v>
                </c:pt>
                <c:pt idx="1581">
                  <c:v>-3.9984999999999977</c:v>
                </c:pt>
                <c:pt idx="1582">
                  <c:v>-3.9767699999999859</c:v>
                </c:pt>
                <c:pt idx="1583">
                  <c:v>-3.9653200000000002</c:v>
                </c:pt>
                <c:pt idx="1584">
                  <c:v>-3.9639300000000124</c:v>
                </c:pt>
                <c:pt idx="1585">
                  <c:v>-3.9704699999999868</c:v>
                </c:pt>
                <c:pt idx="1586">
                  <c:v>-3.9775200000000002</c:v>
                </c:pt>
                <c:pt idx="1587">
                  <c:v>-3.9805100000000002</c:v>
                </c:pt>
                <c:pt idx="1588">
                  <c:v>-3.9738199999999977</c:v>
                </c:pt>
                <c:pt idx="1589">
                  <c:v>-3.9574599999999927</c:v>
                </c:pt>
                <c:pt idx="1590">
                  <c:v>-3.91723</c:v>
                </c:pt>
                <c:pt idx="1591">
                  <c:v>-3.8706299999999967</c:v>
                </c:pt>
                <c:pt idx="1592">
                  <c:v>-3.8315099999999869</c:v>
                </c:pt>
                <c:pt idx="1593">
                  <c:v>-3.7823199999999999</c:v>
                </c:pt>
                <c:pt idx="1594">
                  <c:v>-3.7541600000000002</c:v>
                </c:pt>
                <c:pt idx="1595">
                  <c:v>-3.73908</c:v>
                </c:pt>
                <c:pt idx="1596">
                  <c:v>-3.7336900000000002</c:v>
                </c:pt>
                <c:pt idx="1597">
                  <c:v>-3.73522</c:v>
                </c:pt>
                <c:pt idx="1598">
                  <c:v>-3.7387800000000002</c:v>
                </c:pt>
                <c:pt idx="1599">
                  <c:v>-3.73949</c:v>
                </c:pt>
                <c:pt idx="1600">
                  <c:v>-3.7325200000000001</c:v>
                </c:pt>
                <c:pt idx="1601">
                  <c:v>-3.7167499999999967</c:v>
                </c:pt>
                <c:pt idx="1602">
                  <c:v>-3.6806299999999998</c:v>
                </c:pt>
                <c:pt idx="1603">
                  <c:v>-3.63062</c:v>
                </c:pt>
                <c:pt idx="1604">
                  <c:v>-3.5925699999999967</c:v>
                </c:pt>
                <c:pt idx="1605">
                  <c:v>-3.5416300000000001</c:v>
                </c:pt>
                <c:pt idx="1606">
                  <c:v>-3.5055000000000001</c:v>
                </c:pt>
                <c:pt idx="1607">
                  <c:v>-3.48726</c:v>
                </c:pt>
                <c:pt idx="1608">
                  <c:v>-3.4765599999999832</c:v>
                </c:pt>
                <c:pt idx="1609">
                  <c:v>-3.4731100000000001</c:v>
                </c:pt>
                <c:pt idx="1610">
                  <c:v>-3.4732499999999868</c:v>
                </c:pt>
                <c:pt idx="1611">
                  <c:v>-3.4714099999999832</c:v>
                </c:pt>
                <c:pt idx="1612">
                  <c:v>-3.4641299999999999</c:v>
                </c:pt>
                <c:pt idx="1613">
                  <c:v>-3.4479199999999999</c:v>
                </c:pt>
                <c:pt idx="1614">
                  <c:v>-3.4170199999999977</c:v>
                </c:pt>
                <c:pt idx="1615">
                  <c:v>-3.3659599999999967</c:v>
                </c:pt>
                <c:pt idx="1616">
                  <c:v>-3.3268799999999832</c:v>
                </c:pt>
                <c:pt idx="1617">
                  <c:v>-3.2774999999999999</c:v>
                </c:pt>
                <c:pt idx="1618">
                  <c:v>-3.2332900000000002</c:v>
                </c:pt>
                <c:pt idx="1619">
                  <c:v>-3.2114599999999967</c:v>
                </c:pt>
                <c:pt idx="1620">
                  <c:v>-3.1937700000000002</c:v>
                </c:pt>
                <c:pt idx="1621">
                  <c:v>-3.1866499999999967</c:v>
                </c:pt>
                <c:pt idx="1622">
                  <c:v>-3.1828799999999977</c:v>
                </c:pt>
                <c:pt idx="1623">
                  <c:v>-3.1782499999999967</c:v>
                </c:pt>
                <c:pt idx="1624">
                  <c:v>-3.1701100000000002</c:v>
                </c:pt>
                <c:pt idx="1625">
                  <c:v>-3.1515599999999977</c:v>
                </c:pt>
                <c:pt idx="1626">
                  <c:v>-3.1273800000000156</c:v>
                </c:pt>
                <c:pt idx="1627">
                  <c:v>-3.07843</c:v>
                </c:pt>
                <c:pt idx="1628">
                  <c:v>-3.0346799999999967</c:v>
                </c:pt>
                <c:pt idx="1629">
                  <c:v>-2.9905200000000001</c:v>
                </c:pt>
                <c:pt idx="1630">
                  <c:v>-2.94015</c:v>
                </c:pt>
                <c:pt idx="1631">
                  <c:v>-2.91274999999998</c:v>
                </c:pt>
                <c:pt idx="1632">
                  <c:v>-2.8900399999999977</c:v>
                </c:pt>
                <c:pt idx="1633">
                  <c:v>-2.8761699999999832</c:v>
                </c:pt>
                <c:pt idx="1634">
                  <c:v>-2.8689900000000002</c:v>
                </c:pt>
                <c:pt idx="1635">
                  <c:v>-2.8621499999999869</c:v>
                </c:pt>
                <c:pt idx="1636">
                  <c:v>-2.8514399999999864</c:v>
                </c:pt>
                <c:pt idx="1637">
                  <c:v>-2.8303499999999864</c:v>
                </c:pt>
                <c:pt idx="1638">
                  <c:v>-2.8060999999999967</c:v>
                </c:pt>
                <c:pt idx="1639">
                  <c:v>-2.7583799999999998</c:v>
                </c:pt>
                <c:pt idx="1640">
                  <c:v>-2.7116599999999869</c:v>
                </c:pt>
                <c:pt idx="1641">
                  <c:v>-2.6707800000000002</c:v>
                </c:pt>
                <c:pt idx="1642">
                  <c:v>-2.6188499999999832</c:v>
                </c:pt>
                <c:pt idx="1643">
                  <c:v>-2.5876399999999999</c:v>
                </c:pt>
                <c:pt idx="1644">
                  <c:v>-2.56297</c:v>
                </c:pt>
                <c:pt idx="1645">
                  <c:v>-2.5424499999999832</c:v>
                </c:pt>
                <c:pt idx="1646">
                  <c:v>-2.5312099999999869</c:v>
                </c:pt>
                <c:pt idx="1647">
                  <c:v>-2.5187599999999977</c:v>
                </c:pt>
                <c:pt idx="1648">
                  <c:v>-2.4979300000000002</c:v>
                </c:pt>
                <c:pt idx="1649">
                  <c:v>-2.4751599999999967</c:v>
                </c:pt>
                <c:pt idx="1650">
                  <c:v>-2.4394699999999832</c:v>
                </c:pt>
                <c:pt idx="1651">
                  <c:v>-2.3875500000000001</c:v>
                </c:pt>
                <c:pt idx="1652">
                  <c:v>-2.3493999999999997</c:v>
                </c:pt>
                <c:pt idx="1653">
                  <c:v>-2.3001200000000002</c:v>
                </c:pt>
                <c:pt idx="1654">
                  <c:v>-2.2543000000000002</c:v>
                </c:pt>
                <c:pt idx="1655">
                  <c:v>-2.2286700000000002</c:v>
                </c:pt>
                <c:pt idx="1656">
                  <c:v>-2.2007500000000002</c:v>
                </c:pt>
                <c:pt idx="1657">
                  <c:v>-2.18024</c:v>
                </c:pt>
                <c:pt idx="1658">
                  <c:v>-2.1672300000000146</c:v>
                </c:pt>
                <c:pt idx="1659">
                  <c:v>-2.14568</c:v>
                </c:pt>
                <c:pt idx="1660">
                  <c:v>-2.1184099999999977</c:v>
                </c:pt>
                <c:pt idx="1661">
                  <c:v>-2.0914899999999967</c:v>
                </c:pt>
                <c:pt idx="1662">
                  <c:v>-2.0436299999999998</c:v>
                </c:pt>
                <c:pt idx="1663">
                  <c:v>-1.998350000000009</c:v>
                </c:pt>
                <c:pt idx="1664">
                  <c:v>-1.9585300000000001</c:v>
                </c:pt>
                <c:pt idx="1665">
                  <c:v>-1.9074500000000001</c:v>
                </c:pt>
                <c:pt idx="1666">
                  <c:v>-1.8744799999999999</c:v>
                </c:pt>
                <c:pt idx="1667">
                  <c:v>-1.8459099999999937</c:v>
                </c:pt>
                <c:pt idx="1668">
                  <c:v>-1.817029999999993</c:v>
                </c:pt>
                <c:pt idx="1669">
                  <c:v>-1.7993399999999937</c:v>
                </c:pt>
                <c:pt idx="1670">
                  <c:v>-1.7784899999999999</c:v>
                </c:pt>
                <c:pt idx="1671">
                  <c:v>-1.74865</c:v>
                </c:pt>
                <c:pt idx="1672">
                  <c:v>-1.7241899999999999</c:v>
                </c:pt>
                <c:pt idx="1673">
                  <c:v>-1.6855</c:v>
                </c:pt>
                <c:pt idx="1674">
                  <c:v>-1.63547</c:v>
                </c:pt>
                <c:pt idx="1675">
                  <c:v>-1.5998999999999926</c:v>
                </c:pt>
                <c:pt idx="1676">
                  <c:v>-1.551569999999993</c:v>
                </c:pt>
                <c:pt idx="1677">
                  <c:v>-1.50708</c:v>
                </c:pt>
                <c:pt idx="1678">
                  <c:v>-1.4801800000000001</c:v>
                </c:pt>
                <c:pt idx="1679">
                  <c:v>-1.4463199999999998</c:v>
                </c:pt>
                <c:pt idx="1680">
                  <c:v>-1.4187599999999998</c:v>
                </c:pt>
                <c:pt idx="1681">
                  <c:v>-1.39961</c:v>
                </c:pt>
                <c:pt idx="1682">
                  <c:v>-1.36893</c:v>
                </c:pt>
                <c:pt idx="1683">
                  <c:v>-1.3371999999999937</c:v>
                </c:pt>
                <c:pt idx="1684">
                  <c:v>-1.3098899999999998</c:v>
                </c:pt>
                <c:pt idx="1685">
                  <c:v>-1.2622</c:v>
                </c:pt>
                <c:pt idx="1686">
                  <c:v>-1.2202500000000001</c:v>
                </c:pt>
                <c:pt idx="1687">
                  <c:v>-1.1833499999999999</c:v>
                </c:pt>
                <c:pt idx="1688">
                  <c:v>-1.13388</c:v>
                </c:pt>
                <c:pt idx="1689">
                  <c:v>-1.101529999999993</c:v>
                </c:pt>
                <c:pt idx="1690">
                  <c:v>-1.0710500000000001</c:v>
                </c:pt>
                <c:pt idx="1691">
                  <c:v>-1.03467</c:v>
                </c:pt>
                <c:pt idx="1692">
                  <c:v>-1.01057</c:v>
                </c:pt>
                <c:pt idx="1693">
                  <c:v>-0.98314699999999688</c:v>
                </c:pt>
                <c:pt idx="1694">
                  <c:v>-0.94620700000000002</c:v>
                </c:pt>
                <c:pt idx="1695">
                  <c:v>-0.91848599999999958</c:v>
                </c:pt>
                <c:pt idx="1696">
                  <c:v>-0.87984500000000565</c:v>
                </c:pt>
                <c:pt idx="1697">
                  <c:v>-0.83241399999999666</c:v>
                </c:pt>
                <c:pt idx="1698">
                  <c:v>-0.80024399999999996</c:v>
                </c:pt>
                <c:pt idx="1699">
                  <c:v>-0.75600400000000345</c:v>
                </c:pt>
                <c:pt idx="1700">
                  <c:v>-0.71245599999999998</c:v>
                </c:pt>
                <c:pt idx="1701">
                  <c:v>-0.68478799999999951</c:v>
                </c:pt>
                <c:pt idx="1702">
                  <c:v>-0.64672400000000474</c:v>
                </c:pt>
                <c:pt idx="1703">
                  <c:v>-0.61185199999999995</c:v>
                </c:pt>
                <c:pt idx="1704">
                  <c:v>-0.58722299999999539</c:v>
                </c:pt>
                <c:pt idx="1705">
                  <c:v>-0.54942299999999689</c:v>
                </c:pt>
                <c:pt idx="1706">
                  <c:v>-0.51361500000000004</c:v>
                </c:pt>
                <c:pt idx="1707">
                  <c:v>-0.48418300000000031</c:v>
                </c:pt>
                <c:pt idx="1708">
                  <c:v>-0.43906400000000173</c:v>
                </c:pt>
                <c:pt idx="1709">
                  <c:v>-0.40175</c:v>
                </c:pt>
                <c:pt idx="1710">
                  <c:v>-0.368035</c:v>
                </c:pt>
                <c:pt idx="1711">
                  <c:v>-0.32280200000000236</c:v>
                </c:pt>
                <c:pt idx="1712">
                  <c:v>-0.29056600000000032</c:v>
                </c:pt>
                <c:pt idx="1713">
                  <c:v>-0.25695600000000002</c:v>
                </c:pt>
                <c:pt idx="1714">
                  <c:v>-0.21535399999999999</c:v>
                </c:pt>
                <c:pt idx="1715">
                  <c:v>-0.18636400000000083</c:v>
                </c:pt>
                <c:pt idx="1716">
                  <c:v>-0.15135399999999999</c:v>
                </c:pt>
                <c:pt idx="1717">
                  <c:v>-0.109449</c:v>
                </c:pt>
                <c:pt idx="1718">
                  <c:v>-8.0474800000000027E-2</c:v>
                </c:pt>
                <c:pt idx="1719">
                  <c:v>-4.1835299999999999E-2</c:v>
                </c:pt>
                <c:pt idx="1720">
                  <c:v>-2.7917000000000219E-4</c:v>
                </c:pt>
                <c:pt idx="1721">
                  <c:v>2.80965E-2</c:v>
                </c:pt>
                <c:pt idx="1722">
                  <c:v>6.8010899999999999E-2</c:v>
                </c:pt>
                <c:pt idx="1723">
                  <c:v>0.10736000000000002</c:v>
                </c:pt>
                <c:pt idx="1724">
                  <c:v>0.13580700000000001</c:v>
                </c:pt>
                <c:pt idx="1725">
                  <c:v>0.17784200000000044</c:v>
                </c:pt>
                <c:pt idx="1726">
                  <c:v>0.21711500000000084</c:v>
                </c:pt>
                <c:pt idx="1727">
                  <c:v>0.24764100000000044</c:v>
                </c:pt>
                <c:pt idx="1728">
                  <c:v>0.29188000000000236</c:v>
                </c:pt>
                <c:pt idx="1729">
                  <c:v>0.32837900000000242</c:v>
                </c:pt>
                <c:pt idx="1730">
                  <c:v>0.3590910000000001</c:v>
                </c:pt>
                <c:pt idx="1731">
                  <c:v>0.39997100000000202</c:v>
                </c:pt>
                <c:pt idx="1732">
                  <c:v>0.42980800000000202</c:v>
                </c:pt>
                <c:pt idx="1733">
                  <c:v>0.46064100000000002</c:v>
                </c:pt>
                <c:pt idx="1734">
                  <c:v>0.500529</c:v>
                </c:pt>
                <c:pt idx="1735">
                  <c:v>0.52995999999999999</c:v>
                </c:pt>
                <c:pt idx="1736">
                  <c:v>0.56658699999999595</c:v>
                </c:pt>
                <c:pt idx="1737">
                  <c:v>0.61234999999999995</c:v>
                </c:pt>
                <c:pt idx="1738">
                  <c:v>0.64465799999999995</c:v>
                </c:pt>
                <c:pt idx="1739">
                  <c:v>0.68699900000000402</c:v>
                </c:pt>
                <c:pt idx="1740">
                  <c:v>0.73159399999999997</c:v>
                </c:pt>
                <c:pt idx="1741">
                  <c:v>0.75998600000000005</c:v>
                </c:pt>
                <c:pt idx="1742">
                  <c:v>0.79725299999999688</c:v>
                </c:pt>
                <c:pt idx="1743">
                  <c:v>0.83126999999999951</c:v>
                </c:pt>
                <c:pt idx="1744">
                  <c:v>0.85431900000000005</c:v>
                </c:pt>
                <c:pt idx="1745">
                  <c:v>0.88916799999999596</c:v>
                </c:pt>
                <c:pt idx="1746">
                  <c:v>0.92371300000000001</c:v>
                </c:pt>
                <c:pt idx="1747">
                  <c:v>0.95180600000000004</c:v>
                </c:pt>
                <c:pt idx="1748">
                  <c:v>0.99776699999999596</c:v>
                </c:pt>
                <c:pt idx="1749">
                  <c:v>1.039909999999993</c:v>
                </c:pt>
                <c:pt idx="1750">
                  <c:v>1.07498</c:v>
                </c:pt>
                <c:pt idx="1751">
                  <c:v>1.12452</c:v>
                </c:pt>
                <c:pt idx="1752">
                  <c:v>1.1594899999999999</c:v>
                </c:pt>
                <c:pt idx="1753">
                  <c:v>1.1896599999999999</c:v>
                </c:pt>
                <c:pt idx="1754">
                  <c:v>1.2248599999999998</c:v>
                </c:pt>
                <c:pt idx="1755">
                  <c:v>1.2471899999999998</c:v>
                </c:pt>
                <c:pt idx="1756">
                  <c:v>1.2726299999999937</c:v>
                </c:pt>
                <c:pt idx="1757">
                  <c:v>1.3069599999999999</c:v>
                </c:pt>
                <c:pt idx="1758">
                  <c:v>1.3334699999999937</c:v>
                </c:pt>
                <c:pt idx="1759">
                  <c:v>1.3714599999999999</c:v>
                </c:pt>
                <c:pt idx="1760">
                  <c:v>1.4209699999999923</c:v>
                </c:pt>
                <c:pt idx="1761">
                  <c:v>1.4557099999999918</c:v>
                </c:pt>
                <c:pt idx="1762">
                  <c:v>1.50301</c:v>
                </c:pt>
                <c:pt idx="1763">
                  <c:v>1.5488500000000001</c:v>
                </c:pt>
                <c:pt idx="1764">
                  <c:v>1.5758299999999923</c:v>
                </c:pt>
                <c:pt idx="1765">
                  <c:v>1.6087100000000001</c:v>
                </c:pt>
                <c:pt idx="1766">
                  <c:v>1.6346499999999999</c:v>
                </c:pt>
                <c:pt idx="1767">
                  <c:v>1.65113</c:v>
                </c:pt>
                <c:pt idx="1768">
                  <c:v>1.6785000000000001</c:v>
                </c:pt>
                <c:pt idx="1769">
                  <c:v>1.7087399999999935</c:v>
                </c:pt>
                <c:pt idx="1770">
                  <c:v>1.7343999999999937</c:v>
                </c:pt>
                <c:pt idx="1771">
                  <c:v>1.781169999999993</c:v>
                </c:pt>
                <c:pt idx="1772">
                  <c:v>1.8268800000000001</c:v>
                </c:pt>
                <c:pt idx="1773">
                  <c:v>1.86476</c:v>
                </c:pt>
                <c:pt idx="1774">
                  <c:v>1.9166099999999999</c:v>
                </c:pt>
                <c:pt idx="1775">
                  <c:v>1.9512700000000001</c:v>
                </c:pt>
                <c:pt idx="1776">
                  <c:v>1.9789099999999999</c:v>
                </c:pt>
                <c:pt idx="1777">
                  <c:v>2.0066199999999967</c:v>
                </c:pt>
                <c:pt idx="1778">
                  <c:v>2.0226899999999977</c:v>
                </c:pt>
                <c:pt idx="1779">
                  <c:v>2.0407899999999999</c:v>
                </c:pt>
                <c:pt idx="1780">
                  <c:v>2.0678399999999999</c:v>
                </c:pt>
                <c:pt idx="1781">
                  <c:v>2.0920199999999967</c:v>
                </c:pt>
                <c:pt idx="1782">
                  <c:v>2.1291099999999998</c:v>
                </c:pt>
                <c:pt idx="1783">
                  <c:v>2.1800999999999999</c:v>
                </c:pt>
                <c:pt idx="1784">
                  <c:v>2.2175900000000124</c:v>
                </c:pt>
                <c:pt idx="1785">
                  <c:v>2.2673500000000129</c:v>
                </c:pt>
                <c:pt idx="1786">
                  <c:v>2.3129699999999804</c:v>
                </c:pt>
                <c:pt idx="1787">
                  <c:v>2.33853</c:v>
                </c:pt>
                <c:pt idx="1788">
                  <c:v>2.3651800000000001</c:v>
                </c:pt>
                <c:pt idx="1789">
                  <c:v>2.3828099999999832</c:v>
                </c:pt>
                <c:pt idx="1790">
                  <c:v>2.3934599999999864</c:v>
                </c:pt>
                <c:pt idx="1791">
                  <c:v>2.4118899999999832</c:v>
                </c:pt>
                <c:pt idx="1792">
                  <c:v>2.4366199999999814</c:v>
                </c:pt>
                <c:pt idx="1793">
                  <c:v>2.4617300000000002</c:v>
                </c:pt>
                <c:pt idx="1794">
                  <c:v>2.5082</c:v>
                </c:pt>
                <c:pt idx="1795">
                  <c:v>2.5550299999999977</c:v>
                </c:pt>
                <c:pt idx="1796">
                  <c:v>2.5933899999999999</c:v>
                </c:pt>
                <c:pt idx="1797">
                  <c:v>2.6461399999999999</c:v>
                </c:pt>
                <c:pt idx="1798">
                  <c:v>2.67998</c:v>
                </c:pt>
                <c:pt idx="1799">
                  <c:v>2.7041100000000156</c:v>
                </c:pt>
                <c:pt idx="1800">
                  <c:v>2.72254</c:v>
                </c:pt>
                <c:pt idx="1801">
                  <c:v>2.7321499999999967</c:v>
                </c:pt>
                <c:pt idx="1802">
                  <c:v>2.7404199999999999</c:v>
                </c:pt>
                <c:pt idx="1803">
                  <c:v>2.7541899999999999</c:v>
                </c:pt>
                <c:pt idx="1804">
                  <c:v>2.7759399999999999</c:v>
                </c:pt>
                <c:pt idx="1805">
                  <c:v>2.8014499999999813</c:v>
                </c:pt>
                <c:pt idx="1806">
                  <c:v>2.8492199999999968</c:v>
                </c:pt>
                <c:pt idx="1807">
                  <c:v>2.8939399999999997</c:v>
                </c:pt>
                <c:pt idx="1808">
                  <c:v>2.9369499999999791</c:v>
                </c:pt>
                <c:pt idx="1809">
                  <c:v>2.9884399999999998</c:v>
                </c:pt>
                <c:pt idx="1810">
                  <c:v>3.0169899999999967</c:v>
                </c:pt>
                <c:pt idx="1811">
                  <c:v>3.0394399999999977</c:v>
                </c:pt>
                <c:pt idx="1812">
                  <c:v>3.0509499999999967</c:v>
                </c:pt>
                <c:pt idx="1813">
                  <c:v>3.0569099999999967</c:v>
                </c:pt>
                <c:pt idx="1814">
                  <c:v>3.0615700000000001</c:v>
                </c:pt>
                <c:pt idx="1815">
                  <c:v>3.0689799999999998</c:v>
                </c:pt>
                <c:pt idx="1816">
                  <c:v>3.0855100000000002</c:v>
                </c:pt>
                <c:pt idx="1817">
                  <c:v>3.10602</c:v>
                </c:pt>
                <c:pt idx="1818">
                  <c:v>3.1476199999999999</c:v>
                </c:pt>
                <c:pt idx="1819">
                  <c:v>3.1967300000000001</c:v>
                </c:pt>
                <c:pt idx="1820">
                  <c:v>3.23386</c:v>
                </c:pt>
                <c:pt idx="1821">
                  <c:v>3.2865099999999998</c:v>
                </c:pt>
                <c:pt idx="1822">
                  <c:v>3.3223799999999977</c:v>
                </c:pt>
                <c:pt idx="1823">
                  <c:v>3.3421599999999967</c:v>
                </c:pt>
                <c:pt idx="1824">
                  <c:v>3.35351</c:v>
                </c:pt>
                <c:pt idx="1825">
                  <c:v>3.3578199999999967</c:v>
                </c:pt>
                <c:pt idx="1826">
                  <c:v>3.3589599999999868</c:v>
                </c:pt>
                <c:pt idx="1827">
                  <c:v>3.3627599999999869</c:v>
                </c:pt>
                <c:pt idx="1828">
                  <c:v>3.371849999999974</c:v>
                </c:pt>
                <c:pt idx="1829">
                  <c:v>3.3884799999999977</c:v>
                </c:pt>
                <c:pt idx="1830">
                  <c:v>3.4209399999999999</c:v>
                </c:pt>
                <c:pt idx="1831">
                  <c:v>3.4710299999999967</c:v>
                </c:pt>
                <c:pt idx="1832">
                  <c:v>3.5092300000000001</c:v>
                </c:pt>
                <c:pt idx="1833">
                  <c:v>3.5596199999999967</c:v>
                </c:pt>
                <c:pt idx="1834">
                  <c:v>3.6013700000000002</c:v>
                </c:pt>
                <c:pt idx="1835">
                  <c:v>3.62086</c:v>
                </c:pt>
                <c:pt idx="1836">
                  <c:v>3.6322899999999967</c:v>
                </c:pt>
                <c:pt idx="1837">
                  <c:v>3.6349399999999998</c:v>
                </c:pt>
                <c:pt idx="1838">
                  <c:v>3.6330499999999977</c:v>
                </c:pt>
                <c:pt idx="1839">
                  <c:v>3.63158</c:v>
                </c:pt>
                <c:pt idx="1840">
                  <c:v>3.6360899999999967</c:v>
                </c:pt>
                <c:pt idx="1841">
                  <c:v>3.6491600000000002</c:v>
                </c:pt>
                <c:pt idx="1842">
                  <c:v>3.6736</c:v>
                </c:pt>
                <c:pt idx="1843">
                  <c:v>3.7207300000000156</c:v>
                </c:pt>
                <c:pt idx="1844">
                  <c:v>3.76064</c:v>
                </c:pt>
                <c:pt idx="1845">
                  <c:v>3.8068099999999832</c:v>
                </c:pt>
                <c:pt idx="1846">
                  <c:v>3.8525999999999967</c:v>
                </c:pt>
                <c:pt idx="1847">
                  <c:v>3.8733300000000002</c:v>
                </c:pt>
                <c:pt idx="1848">
                  <c:v>3.88476</c:v>
                </c:pt>
                <c:pt idx="1849">
                  <c:v>3.8860899999999967</c:v>
                </c:pt>
                <c:pt idx="1850">
                  <c:v>3.8809900000000002</c:v>
                </c:pt>
                <c:pt idx="1851">
                  <c:v>3.8750799999999832</c:v>
                </c:pt>
                <c:pt idx="1852">
                  <c:v>3.8751699999999967</c:v>
                </c:pt>
                <c:pt idx="1853">
                  <c:v>3.8839999999999999</c:v>
                </c:pt>
                <c:pt idx="1854">
                  <c:v>3.9022599999999832</c:v>
                </c:pt>
                <c:pt idx="1855">
                  <c:v>3.9445999999999999</c:v>
                </c:pt>
                <c:pt idx="1856">
                  <c:v>3.9877099999999999</c:v>
                </c:pt>
                <c:pt idx="1857">
                  <c:v>4.0284099999999965</c:v>
                </c:pt>
                <c:pt idx="1858">
                  <c:v>4.07578</c:v>
                </c:pt>
                <c:pt idx="1859">
                  <c:v>4.0983900000000002</c:v>
                </c:pt>
                <c:pt idx="1860">
                  <c:v>4.1090799999999996</c:v>
                </c:pt>
                <c:pt idx="1861">
                  <c:v>4.1091600000000001</c:v>
                </c:pt>
                <c:pt idx="1862">
                  <c:v>4.1003099999999995</c:v>
                </c:pt>
                <c:pt idx="1863">
                  <c:v>4.0912500000000014</c:v>
                </c:pt>
                <c:pt idx="1864">
                  <c:v>4.0856599999999998</c:v>
                </c:pt>
                <c:pt idx="1865">
                  <c:v>4.0907400000000003</c:v>
                </c:pt>
                <c:pt idx="1866">
                  <c:v>4.1048899999999708</c:v>
                </c:pt>
                <c:pt idx="1867">
                  <c:v>4.1422600000000003</c:v>
                </c:pt>
                <c:pt idx="1868">
                  <c:v>4.1862500000000002</c:v>
                </c:pt>
                <c:pt idx="1869">
                  <c:v>4.2234299999999996</c:v>
                </c:pt>
                <c:pt idx="1870">
                  <c:v>4.2704700000000004</c:v>
                </c:pt>
                <c:pt idx="1871">
                  <c:v>4.2945099999999945</c:v>
                </c:pt>
                <c:pt idx="1872">
                  <c:v>4.3036399999999997</c:v>
                </c:pt>
                <c:pt idx="1873">
                  <c:v>4.3021899999999755</c:v>
                </c:pt>
                <c:pt idx="1874">
                  <c:v>4.2896100000000024</c:v>
                </c:pt>
                <c:pt idx="1875">
                  <c:v>4.2776100000000001</c:v>
                </c:pt>
                <c:pt idx="1876">
                  <c:v>4.2665099999999985</c:v>
                </c:pt>
                <c:pt idx="1877">
                  <c:v>4.2682500000000001</c:v>
                </c:pt>
                <c:pt idx="1878">
                  <c:v>4.2793600000000396</c:v>
                </c:pt>
                <c:pt idx="1879">
                  <c:v>4.3126799999999985</c:v>
                </c:pt>
                <c:pt idx="1880">
                  <c:v>4.3556499999999998</c:v>
                </c:pt>
                <c:pt idx="1881">
                  <c:v>4.3908199999999855</c:v>
                </c:pt>
                <c:pt idx="1882">
                  <c:v>4.4362600000000461</c:v>
                </c:pt>
                <c:pt idx="1883">
                  <c:v>4.4599700000000002</c:v>
                </c:pt>
                <c:pt idx="1884">
                  <c:v>4.4670899999999945</c:v>
                </c:pt>
                <c:pt idx="1885">
                  <c:v>4.4632700000000014</c:v>
                </c:pt>
                <c:pt idx="1886">
                  <c:v>4.4468000000000014</c:v>
                </c:pt>
                <c:pt idx="1887">
                  <c:v>4.43255</c:v>
                </c:pt>
                <c:pt idx="1888">
                  <c:v>4.4164099999999999</c:v>
                </c:pt>
                <c:pt idx="1889">
                  <c:v>4.4148999999999985</c:v>
                </c:pt>
                <c:pt idx="1890">
                  <c:v>4.42347</c:v>
                </c:pt>
                <c:pt idx="1891">
                  <c:v>4.45357</c:v>
                </c:pt>
                <c:pt idx="1892">
                  <c:v>4.4946099999999998</c:v>
                </c:pt>
                <c:pt idx="1893">
                  <c:v>4.5280099999999965</c:v>
                </c:pt>
                <c:pt idx="1894">
                  <c:v>4.57118</c:v>
                </c:pt>
                <c:pt idx="1895">
                  <c:v>4.5930799999999996</c:v>
                </c:pt>
                <c:pt idx="1896">
                  <c:v>4.5982000000000003</c:v>
                </c:pt>
                <c:pt idx="1897">
                  <c:v>4.5911099999999996</c:v>
                </c:pt>
                <c:pt idx="1898">
                  <c:v>4.5707399999999998</c:v>
                </c:pt>
                <c:pt idx="1899">
                  <c:v>4.5527899999999955</c:v>
                </c:pt>
                <c:pt idx="1900">
                  <c:v>4.5329199999999945</c:v>
                </c:pt>
                <c:pt idx="1901">
                  <c:v>4.5295099999999975</c:v>
                </c:pt>
                <c:pt idx="1902">
                  <c:v>4.5373700000000001</c:v>
                </c:pt>
                <c:pt idx="1903">
                  <c:v>4.5671999999999855</c:v>
                </c:pt>
                <c:pt idx="1904">
                  <c:v>4.6049199999999653</c:v>
                </c:pt>
                <c:pt idx="1905">
                  <c:v>4.6377699999999997</c:v>
                </c:pt>
                <c:pt idx="1906">
                  <c:v>4.6770799999999975</c:v>
                </c:pt>
                <c:pt idx="1907">
                  <c:v>4.6935199999999755</c:v>
                </c:pt>
                <c:pt idx="1908">
                  <c:v>4.69564</c:v>
                </c:pt>
                <c:pt idx="1909">
                  <c:v>4.6821299999999955</c:v>
                </c:pt>
                <c:pt idx="1910">
                  <c:v>4.6585199999999745</c:v>
                </c:pt>
                <c:pt idx="1911">
                  <c:v>4.6367500000000001</c:v>
                </c:pt>
                <c:pt idx="1912">
                  <c:v>4.6145899999999616</c:v>
                </c:pt>
                <c:pt idx="1913">
                  <c:v>4.6108399999999845</c:v>
                </c:pt>
                <c:pt idx="1914">
                  <c:v>4.6200799999999855</c:v>
                </c:pt>
                <c:pt idx="1915">
                  <c:v>4.6514600000000002</c:v>
                </c:pt>
                <c:pt idx="1916">
                  <c:v>4.6832900000000004</c:v>
                </c:pt>
                <c:pt idx="1917">
                  <c:v>4.7180099999999996</c:v>
                </c:pt>
                <c:pt idx="1918">
                  <c:v>4.7505099999999985</c:v>
                </c:pt>
                <c:pt idx="1919">
                  <c:v>4.7598399999999996</c:v>
                </c:pt>
                <c:pt idx="1920">
                  <c:v>4.7567000000000004</c:v>
                </c:pt>
                <c:pt idx="1921">
                  <c:v>4.7341799999999985</c:v>
                </c:pt>
                <c:pt idx="1922">
                  <c:v>4.7100600000000004</c:v>
                </c:pt>
                <c:pt idx="1923">
                  <c:v>4.6821999999999955</c:v>
                </c:pt>
                <c:pt idx="1924">
                  <c:v>4.6608199999999718</c:v>
                </c:pt>
                <c:pt idx="1925">
                  <c:v>4.6583699999999997</c:v>
                </c:pt>
                <c:pt idx="1926">
                  <c:v>4.6707000000000001</c:v>
                </c:pt>
                <c:pt idx="1927">
                  <c:v>4.70268</c:v>
                </c:pt>
                <c:pt idx="1928">
                  <c:v>4.7300800000000001</c:v>
                </c:pt>
                <c:pt idx="1929">
                  <c:v>4.7648099999999856</c:v>
                </c:pt>
                <c:pt idx="1930">
                  <c:v>4.7873999999999999</c:v>
                </c:pt>
                <c:pt idx="1931">
                  <c:v>4.7901899999999955</c:v>
                </c:pt>
                <c:pt idx="1932">
                  <c:v>4.77813</c:v>
                </c:pt>
                <c:pt idx="1933">
                  <c:v>4.7477400000000003</c:v>
                </c:pt>
                <c:pt idx="1934">
                  <c:v>4.7221799999999945</c:v>
                </c:pt>
                <c:pt idx="1935">
                  <c:v>4.6898200000000001</c:v>
                </c:pt>
                <c:pt idx="1936">
                  <c:v>4.6726599999999996</c:v>
                </c:pt>
                <c:pt idx="1937">
                  <c:v>4.6719099999999996</c:v>
                </c:pt>
                <c:pt idx="1938">
                  <c:v>4.6868400000000001</c:v>
                </c:pt>
                <c:pt idx="1939">
                  <c:v>4.7166899999999998</c:v>
                </c:pt>
                <c:pt idx="1940">
                  <c:v>4.7418700000000014</c:v>
                </c:pt>
                <c:pt idx="1941">
                  <c:v>4.7731700000000004</c:v>
                </c:pt>
                <c:pt idx="1942">
                  <c:v>4.7861500000000001</c:v>
                </c:pt>
                <c:pt idx="1943">
                  <c:v>4.7836900000000124</c:v>
                </c:pt>
                <c:pt idx="1944">
                  <c:v>4.7612800000000002</c:v>
                </c:pt>
                <c:pt idx="1945">
                  <c:v>4.7279099999999845</c:v>
                </c:pt>
                <c:pt idx="1946">
                  <c:v>4.6987499999999995</c:v>
                </c:pt>
                <c:pt idx="1947">
                  <c:v>4.6648199999999616</c:v>
                </c:pt>
                <c:pt idx="1948">
                  <c:v>4.6512000000000002</c:v>
                </c:pt>
                <c:pt idx="1949">
                  <c:v>4.6511499999999995</c:v>
                </c:pt>
                <c:pt idx="1950">
                  <c:v>4.6675299999999709</c:v>
                </c:pt>
                <c:pt idx="1951">
                  <c:v>4.6935299999999955</c:v>
                </c:pt>
                <c:pt idx="1952">
                  <c:v>4.7175599999999855</c:v>
                </c:pt>
                <c:pt idx="1953">
                  <c:v>4.7428299999999997</c:v>
                </c:pt>
                <c:pt idx="1954">
                  <c:v>4.7482199999999999</c:v>
                </c:pt>
                <c:pt idx="1955">
                  <c:v>4.7385900000000003</c:v>
                </c:pt>
                <c:pt idx="1956">
                  <c:v>4.7059299999999995</c:v>
                </c:pt>
                <c:pt idx="1957">
                  <c:v>4.6742900000000001</c:v>
                </c:pt>
                <c:pt idx="1958">
                  <c:v>4.6378699999999995</c:v>
                </c:pt>
                <c:pt idx="1959">
                  <c:v>4.6057499999999996</c:v>
                </c:pt>
                <c:pt idx="1960">
                  <c:v>4.5956700000000001</c:v>
                </c:pt>
                <c:pt idx="1961">
                  <c:v>4.5965600000000002</c:v>
                </c:pt>
                <c:pt idx="1962">
                  <c:v>4.6141399999999653</c:v>
                </c:pt>
                <c:pt idx="1963">
                  <c:v>4.6346699999999998</c:v>
                </c:pt>
                <c:pt idx="1964">
                  <c:v>4.65862</c:v>
                </c:pt>
                <c:pt idx="1965">
                  <c:v>4.6753200000000001</c:v>
                </c:pt>
                <c:pt idx="1966">
                  <c:v>4.6748899999999765</c:v>
                </c:pt>
                <c:pt idx="1967">
                  <c:v>4.6584299999999965</c:v>
                </c:pt>
                <c:pt idx="1968">
                  <c:v>4.6200599999999845</c:v>
                </c:pt>
                <c:pt idx="1969">
                  <c:v>4.5880799999999997</c:v>
                </c:pt>
                <c:pt idx="1970">
                  <c:v>4.5472200000000003</c:v>
                </c:pt>
                <c:pt idx="1971">
                  <c:v>4.5162199999999997</c:v>
                </c:pt>
                <c:pt idx="1972">
                  <c:v>4.5065499999999998</c:v>
                </c:pt>
                <c:pt idx="1973">
                  <c:v>4.5070699999999997</c:v>
                </c:pt>
                <c:pt idx="1974">
                  <c:v>4.5227799999999965</c:v>
                </c:pt>
                <c:pt idx="1975">
                  <c:v>4.5398100000000001</c:v>
                </c:pt>
                <c:pt idx="1976">
                  <c:v>4.5607999999999995</c:v>
                </c:pt>
                <c:pt idx="1977">
                  <c:v>4.5708500000000001</c:v>
                </c:pt>
                <c:pt idx="1978">
                  <c:v>4.5675899999999681</c:v>
                </c:pt>
                <c:pt idx="1979">
                  <c:v>4.5473799999999995</c:v>
                </c:pt>
                <c:pt idx="1980">
                  <c:v>4.5059199999999855</c:v>
                </c:pt>
                <c:pt idx="1981">
                  <c:v>4.4724399999999997</c:v>
                </c:pt>
                <c:pt idx="1982">
                  <c:v>4.4289199999999855</c:v>
                </c:pt>
                <c:pt idx="1983">
                  <c:v>4.3962300000000001</c:v>
                </c:pt>
                <c:pt idx="1984">
                  <c:v>4.3848899999999755</c:v>
                </c:pt>
                <c:pt idx="1985">
                  <c:v>4.3832700000000004</c:v>
                </c:pt>
                <c:pt idx="1986">
                  <c:v>4.3950399999999945</c:v>
                </c:pt>
                <c:pt idx="1987">
                  <c:v>4.4090500000000024</c:v>
                </c:pt>
                <c:pt idx="1988">
                  <c:v>4.4261699999999999</c:v>
                </c:pt>
                <c:pt idx="1989">
                  <c:v>4.4324500000000002</c:v>
                </c:pt>
                <c:pt idx="1990">
                  <c:v>4.4272099999999996</c:v>
                </c:pt>
                <c:pt idx="1991">
                  <c:v>4.4046500000000002</c:v>
                </c:pt>
                <c:pt idx="1992">
                  <c:v>4.3608299999999955</c:v>
                </c:pt>
                <c:pt idx="1993">
                  <c:v>4.3259099999999755</c:v>
                </c:pt>
                <c:pt idx="1994">
                  <c:v>4.2804200000000003</c:v>
                </c:pt>
                <c:pt idx="1995">
                  <c:v>4.2449699999999995</c:v>
                </c:pt>
                <c:pt idx="1996">
                  <c:v>4.2314000000000034</c:v>
                </c:pt>
                <c:pt idx="1997">
                  <c:v>4.2270999999999965</c:v>
                </c:pt>
                <c:pt idx="1998">
                  <c:v>4.2343400000000004</c:v>
                </c:pt>
                <c:pt idx="1999">
                  <c:v>4.2453000000000003</c:v>
                </c:pt>
                <c:pt idx="2000">
                  <c:v>4.2584</c:v>
                </c:pt>
                <c:pt idx="2001">
                  <c:v>4.2618200000000002</c:v>
                </c:pt>
                <c:pt idx="2002">
                  <c:v>4.2551299999999985</c:v>
                </c:pt>
                <c:pt idx="2003">
                  <c:v>4.2324400000000004</c:v>
                </c:pt>
                <c:pt idx="2004">
                  <c:v>4.1872400000000001</c:v>
                </c:pt>
                <c:pt idx="2005">
                  <c:v>4.1504599999999945</c:v>
                </c:pt>
                <c:pt idx="2006">
                  <c:v>4.1042199999999855</c:v>
                </c:pt>
                <c:pt idx="2007">
                  <c:v>4.0643899999999755</c:v>
                </c:pt>
                <c:pt idx="2008">
                  <c:v>4.04772</c:v>
                </c:pt>
                <c:pt idx="2009">
                  <c:v>4.0399200000000004</c:v>
                </c:pt>
                <c:pt idx="2010">
                  <c:v>4.04209</c:v>
                </c:pt>
                <c:pt idx="2011">
                  <c:v>4.0498500000000002</c:v>
                </c:pt>
                <c:pt idx="2012">
                  <c:v>4.0588999999999995</c:v>
                </c:pt>
                <c:pt idx="2013">
                  <c:v>4.0603099999999985</c:v>
                </c:pt>
                <c:pt idx="2014">
                  <c:v>4.0521299999999965</c:v>
                </c:pt>
                <c:pt idx="2015">
                  <c:v>4.0313100000000004</c:v>
                </c:pt>
                <c:pt idx="2016">
                  <c:v>3.9861200000000001</c:v>
                </c:pt>
                <c:pt idx="2017">
                  <c:v>3.9462499999999832</c:v>
                </c:pt>
                <c:pt idx="2018">
                  <c:v>3.90116</c:v>
                </c:pt>
                <c:pt idx="2019">
                  <c:v>3.8562199999999813</c:v>
                </c:pt>
                <c:pt idx="2020">
                  <c:v>3.8354199999999832</c:v>
                </c:pt>
                <c:pt idx="2021">
                  <c:v>3.8228999999999869</c:v>
                </c:pt>
                <c:pt idx="2022">
                  <c:v>3.82056</c:v>
                </c:pt>
                <c:pt idx="2023">
                  <c:v>3.8247200000000001</c:v>
                </c:pt>
                <c:pt idx="2024">
                  <c:v>3.8296899999999967</c:v>
                </c:pt>
                <c:pt idx="2025">
                  <c:v>3.8293999999999997</c:v>
                </c:pt>
                <c:pt idx="2026">
                  <c:v>3.8204099999999968</c:v>
                </c:pt>
                <c:pt idx="2027">
                  <c:v>3.802849999999975</c:v>
                </c:pt>
                <c:pt idx="2028">
                  <c:v>3.7604899999999999</c:v>
                </c:pt>
                <c:pt idx="2029">
                  <c:v>3.71428</c:v>
                </c:pt>
                <c:pt idx="2030">
                  <c:v>3.67387</c:v>
                </c:pt>
                <c:pt idx="2031">
                  <c:v>3.6240100000000002</c:v>
                </c:pt>
                <c:pt idx="2032">
                  <c:v>3.5961499999999869</c:v>
                </c:pt>
                <c:pt idx="2033">
                  <c:v>3.5790499999999832</c:v>
                </c:pt>
                <c:pt idx="2034">
                  <c:v>3.5722799999999832</c:v>
                </c:pt>
                <c:pt idx="2035">
                  <c:v>3.5714299999999977</c:v>
                </c:pt>
                <c:pt idx="2036">
                  <c:v>3.5728699999999813</c:v>
                </c:pt>
                <c:pt idx="2037">
                  <c:v>3.5709300000000002</c:v>
                </c:pt>
                <c:pt idx="2038">
                  <c:v>3.56209</c:v>
                </c:pt>
                <c:pt idx="2039">
                  <c:v>3.5449899999999999</c:v>
                </c:pt>
                <c:pt idx="2040">
                  <c:v>3.5071400000000001</c:v>
                </c:pt>
                <c:pt idx="2041">
                  <c:v>3.4570599999999967</c:v>
                </c:pt>
                <c:pt idx="2042">
                  <c:v>3.4185999999999988</c:v>
                </c:pt>
                <c:pt idx="2043">
                  <c:v>3.3668399999999967</c:v>
                </c:pt>
                <c:pt idx="2044">
                  <c:v>3.3304099999999832</c:v>
                </c:pt>
                <c:pt idx="2045">
                  <c:v>3.3108199999999832</c:v>
                </c:pt>
                <c:pt idx="2046">
                  <c:v>3.2977900000000155</c:v>
                </c:pt>
                <c:pt idx="2047">
                  <c:v>3.2927</c:v>
                </c:pt>
                <c:pt idx="2048">
                  <c:v>3.29074</c:v>
                </c:pt>
                <c:pt idx="2049">
                  <c:v>3.2864200000000001</c:v>
                </c:pt>
                <c:pt idx="2050">
                  <c:v>3.2772100000000002</c:v>
                </c:pt>
                <c:pt idx="2051">
                  <c:v>3.25962</c:v>
                </c:pt>
                <c:pt idx="2052">
                  <c:v>3.2271400000000012</c:v>
                </c:pt>
                <c:pt idx="2053">
                  <c:v>3.1757300000000002</c:v>
                </c:pt>
                <c:pt idx="2054">
                  <c:v>3.1368499999999777</c:v>
                </c:pt>
                <c:pt idx="2055">
                  <c:v>3.0867599999999977</c:v>
                </c:pt>
                <c:pt idx="2056">
                  <c:v>3.0423</c:v>
                </c:pt>
                <c:pt idx="2057">
                  <c:v>3.0204300000000002</c:v>
                </c:pt>
                <c:pt idx="2058">
                  <c:v>3.00007</c:v>
                </c:pt>
                <c:pt idx="2059">
                  <c:v>2.9906999999999977</c:v>
                </c:pt>
                <c:pt idx="2060">
                  <c:v>2.9850300000000001</c:v>
                </c:pt>
                <c:pt idx="2061">
                  <c:v>2.97838</c:v>
                </c:pt>
                <c:pt idx="2062">
                  <c:v>2.9677300000000129</c:v>
                </c:pt>
                <c:pt idx="2063">
                  <c:v>2.94746</c:v>
                </c:pt>
                <c:pt idx="2064">
                  <c:v>2.9200200000000001</c:v>
                </c:pt>
                <c:pt idx="2065">
                  <c:v>2.8697999999999997</c:v>
                </c:pt>
                <c:pt idx="2066">
                  <c:v>2.8281299999999998</c:v>
                </c:pt>
                <c:pt idx="2067">
                  <c:v>2.7819699999999998</c:v>
                </c:pt>
                <c:pt idx="2068">
                  <c:v>2.7322299999999977</c:v>
                </c:pt>
                <c:pt idx="2069">
                  <c:v>2.7053600000000002</c:v>
                </c:pt>
                <c:pt idx="2070">
                  <c:v>2.6807500000000002</c:v>
                </c:pt>
                <c:pt idx="2071">
                  <c:v>2.6640899999999998</c:v>
                </c:pt>
                <c:pt idx="2072">
                  <c:v>2.6550399999999987</c:v>
                </c:pt>
                <c:pt idx="2073">
                  <c:v>2.643590000000017</c:v>
                </c:pt>
                <c:pt idx="2074">
                  <c:v>2.6240999999999999</c:v>
                </c:pt>
                <c:pt idx="2075">
                  <c:v>2.6022499999999869</c:v>
                </c:pt>
                <c:pt idx="2076">
                  <c:v>2.5649799999999998</c:v>
                </c:pt>
                <c:pt idx="2077">
                  <c:v>2.5132300000000001</c:v>
                </c:pt>
                <c:pt idx="2078">
                  <c:v>2.4752899999999967</c:v>
                </c:pt>
                <c:pt idx="2079">
                  <c:v>2.4245800000000002</c:v>
                </c:pt>
                <c:pt idx="2080">
                  <c:v>2.38062</c:v>
                </c:pt>
                <c:pt idx="2081">
                  <c:v>2.3557199999999967</c:v>
                </c:pt>
                <c:pt idx="2082">
                  <c:v>2.3289599999999977</c:v>
                </c:pt>
                <c:pt idx="2083">
                  <c:v>2.3107899999999977</c:v>
                </c:pt>
                <c:pt idx="2084">
                  <c:v>2.2988</c:v>
                </c:pt>
                <c:pt idx="2085">
                  <c:v>2.27834</c:v>
                </c:pt>
                <c:pt idx="2086">
                  <c:v>2.2524199999999968</c:v>
                </c:pt>
                <c:pt idx="2087">
                  <c:v>2.2250200000000002</c:v>
                </c:pt>
                <c:pt idx="2088">
                  <c:v>2.17632</c:v>
                </c:pt>
                <c:pt idx="2089">
                  <c:v>2.1324299999999967</c:v>
                </c:pt>
                <c:pt idx="2090">
                  <c:v>2.0907399999999998</c:v>
                </c:pt>
                <c:pt idx="2091">
                  <c:v>2.03972</c:v>
                </c:pt>
                <c:pt idx="2092">
                  <c:v>2.0085600000000001</c:v>
                </c:pt>
                <c:pt idx="2093">
                  <c:v>1.9797</c:v>
                </c:pt>
                <c:pt idx="2094">
                  <c:v>1.9525999999999999</c:v>
                </c:pt>
                <c:pt idx="2095">
                  <c:v>1.9366699999999999</c:v>
                </c:pt>
                <c:pt idx="2096">
                  <c:v>1.9164699999999999</c:v>
                </c:pt>
                <c:pt idx="2097">
                  <c:v>1.8878199999999998</c:v>
                </c:pt>
                <c:pt idx="2098">
                  <c:v>1.8630199999999999</c:v>
                </c:pt>
                <c:pt idx="2099">
                  <c:v>1.8222</c:v>
                </c:pt>
                <c:pt idx="2100">
                  <c:v>1.7725</c:v>
                </c:pt>
                <c:pt idx="2101">
                  <c:v>1.7368399999999937</c:v>
                </c:pt>
                <c:pt idx="2102">
                  <c:v>1.68659</c:v>
                </c:pt>
                <c:pt idx="2103">
                  <c:v>1.64412</c:v>
                </c:pt>
                <c:pt idx="2104">
                  <c:v>1.617629999999993</c:v>
                </c:pt>
                <c:pt idx="2105">
                  <c:v>1.5844400000000001</c:v>
                </c:pt>
                <c:pt idx="2106">
                  <c:v>1.5594999999999932</c:v>
                </c:pt>
                <c:pt idx="2107">
                  <c:v>1.54101</c:v>
                </c:pt>
                <c:pt idx="2108">
                  <c:v>1.510899999999993</c:v>
                </c:pt>
                <c:pt idx="2109">
                  <c:v>1.480969999999993</c:v>
                </c:pt>
                <c:pt idx="2110">
                  <c:v>1.4507899999999998</c:v>
                </c:pt>
                <c:pt idx="2111">
                  <c:v>1.4015799999999912</c:v>
                </c:pt>
                <c:pt idx="2112">
                  <c:v>1.3627100000000001</c:v>
                </c:pt>
                <c:pt idx="2113">
                  <c:v>1.3217599999999998</c:v>
                </c:pt>
                <c:pt idx="2114">
                  <c:v>1.2724199999999999</c:v>
                </c:pt>
                <c:pt idx="2115">
                  <c:v>1.2421899999999999</c:v>
                </c:pt>
                <c:pt idx="2116">
                  <c:v>1.2095399999999918</c:v>
                </c:pt>
                <c:pt idx="2117">
                  <c:v>1.1754</c:v>
                </c:pt>
                <c:pt idx="2118">
                  <c:v>1.1540600000000001</c:v>
                </c:pt>
                <c:pt idx="2119">
                  <c:v>1.1254199999999999</c:v>
                </c:pt>
                <c:pt idx="2120">
                  <c:v>1.0898199999999998</c:v>
                </c:pt>
                <c:pt idx="2121">
                  <c:v>1.0630500000000001</c:v>
                </c:pt>
                <c:pt idx="2122">
                  <c:v>1.020999999999993</c:v>
                </c:pt>
                <c:pt idx="2123">
                  <c:v>0.97460300000000311</c:v>
                </c:pt>
                <c:pt idx="2124">
                  <c:v>0.94190499999999999</c:v>
                </c:pt>
                <c:pt idx="2125">
                  <c:v>0.89476900000000004</c:v>
                </c:pt>
                <c:pt idx="2126">
                  <c:v>0.85412399999999999</c:v>
                </c:pt>
                <c:pt idx="2127">
                  <c:v>0.82621800000000001</c:v>
                </c:pt>
                <c:pt idx="2128">
                  <c:v>0.787964</c:v>
                </c:pt>
                <c:pt idx="2129">
                  <c:v>0.75683400000000345</c:v>
                </c:pt>
                <c:pt idx="2130">
                  <c:v>0.73184300000000346</c:v>
                </c:pt>
                <c:pt idx="2131">
                  <c:v>0.69403700000000002</c:v>
                </c:pt>
                <c:pt idx="2132">
                  <c:v>0.66164000000000689</c:v>
                </c:pt>
                <c:pt idx="2133">
                  <c:v>0.63077700000000403</c:v>
                </c:pt>
                <c:pt idx="2134">
                  <c:v>0.58446499999999446</c:v>
                </c:pt>
                <c:pt idx="2135">
                  <c:v>0.54970000000000063</c:v>
                </c:pt>
                <c:pt idx="2136">
                  <c:v>0.51190599999999997</c:v>
                </c:pt>
                <c:pt idx="2137">
                  <c:v>0.46635200000000032</c:v>
                </c:pt>
                <c:pt idx="2138">
                  <c:v>0.43617000000000156</c:v>
                </c:pt>
                <c:pt idx="2139">
                  <c:v>0.400615</c:v>
                </c:pt>
                <c:pt idx="2140">
                  <c:v>0.36071700000000001</c:v>
                </c:pt>
                <c:pt idx="2141">
                  <c:v>0.33386500000000202</c:v>
                </c:pt>
                <c:pt idx="2142">
                  <c:v>0.29787000000000202</c:v>
                </c:pt>
                <c:pt idx="2143">
                  <c:v>0.25774900000000001</c:v>
                </c:pt>
                <c:pt idx="2144">
                  <c:v>0.23065099999999997</c:v>
                </c:pt>
                <c:pt idx="2145">
                  <c:v>0.190167</c:v>
                </c:pt>
                <c:pt idx="2146">
                  <c:v>0.14887500000000001</c:v>
                </c:pt>
                <c:pt idx="2147">
                  <c:v>0.11963600000000058</c:v>
                </c:pt>
                <c:pt idx="2148">
                  <c:v>7.7581899999999995E-2</c:v>
                </c:pt>
                <c:pt idx="2149">
                  <c:v>3.9213900000000051E-2</c:v>
                </c:pt>
                <c:pt idx="2150">
                  <c:v>1.1650400000000003E-2</c:v>
                </c:pt>
                <c:pt idx="2151">
                  <c:v>-3.0357300000000052E-2</c:v>
                </c:pt>
                <c:pt idx="2152">
                  <c:v>-6.7673999999999998E-2</c:v>
                </c:pt>
                <c:pt idx="2153">
                  <c:v>-9.7975300000000043E-2</c:v>
                </c:pt>
                <c:pt idx="2154">
                  <c:v>-0.14154000000000044</c:v>
                </c:pt>
                <c:pt idx="2155">
                  <c:v>-0.17645000000000041</c:v>
                </c:pt>
                <c:pt idx="2156">
                  <c:v>-0.208372</c:v>
                </c:pt>
                <c:pt idx="2157">
                  <c:v>-0.25015600000000004</c:v>
                </c:pt>
                <c:pt idx="2158">
                  <c:v>-0.27981300000000031</c:v>
                </c:pt>
                <c:pt idx="2159">
                  <c:v>-0.31290300000000032</c:v>
                </c:pt>
                <c:pt idx="2160">
                  <c:v>-0.353659</c:v>
                </c:pt>
                <c:pt idx="2161">
                  <c:v>-0.38262500000000038</c:v>
                </c:pt>
                <c:pt idx="2162">
                  <c:v>-0.4202530000000001</c:v>
                </c:pt>
                <c:pt idx="2163">
                  <c:v>-0.46494600000000008</c:v>
                </c:pt>
                <c:pt idx="2164">
                  <c:v>-0.49603600000000031</c:v>
                </c:pt>
                <c:pt idx="2165">
                  <c:v>-0.53845999999999949</c:v>
                </c:pt>
                <c:pt idx="2166">
                  <c:v>-0.58181099999999641</c:v>
                </c:pt>
                <c:pt idx="2167">
                  <c:v>-0.60883699999999996</c:v>
                </c:pt>
                <c:pt idx="2168">
                  <c:v>-0.64708500000000346</c:v>
                </c:pt>
                <c:pt idx="2169">
                  <c:v>-0.68200499999999997</c:v>
                </c:pt>
                <c:pt idx="2170">
                  <c:v>-0.70610099999999998</c:v>
                </c:pt>
                <c:pt idx="2171">
                  <c:v>-0.74245899999999998</c:v>
                </c:pt>
                <c:pt idx="2172">
                  <c:v>-0.77733799999999997</c:v>
                </c:pt>
                <c:pt idx="2173">
                  <c:v>-0.80575500000000311</c:v>
                </c:pt>
                <c:pt idx="2174">
                  <c:v>-0.85154700000000005</c:v>
                </c:pt>
                <c:pt idx="2175">
                  <c:v>-0.89247299999999596</c:v>
                </c:pt>
                <c:pt idx="2176">
                  <c:v>-0.92727999999999999</c:v>
                </c:pt>
                <c:pt idx="2177">
                  <c:v>-0.97621199999999997</c:v>
                </c:pt>
                <c:pt idx="2178">
                  <c:v>-1.009849999999993</c:v>
                </c:pt>
                <c:pt idx="2179">
                  <c:v>-1.0402499999999999</c:v>
                </c:pt>
                <c:pt idx="2180">
                  <c:v>-1.07681</c:v>
                </c:pt>
                <c:pt idx="2181">
                  <c:v>-1.1004400000000001</c:v>
                </c:pt>
                <c:pt idx="2182">
                  <c:v>-1.1269800000000001</c:v>
                </c:pt>
                <c:pt idx="2183">
                  <c:v>-1.1623800000000062</c:v>
                </c:pt>
                <c:pt idx="2184">
                  <c:v>-1.1882299999999999</c:v>
                </c:pt>
                <c:pt idx="2185">
                  <c:v>-1.2251699999999925</c:v>
                </c:pt>
                <c:pt idx="2186">
                  <c:v>-1.2742100000000001</c:v>
                </c:pt>
                <c:pt idx="2187">
                  <c:v>-1.30867</c:v>
                </c:pt>
                <c:pt idx="2188">
                  <c:v>-1.3546199999999999</c:v>
                </c:pt>
                <c:pt idx="2189">
                  <c:v>-1.4012399999999912</c:v>
                </c:pt>
                <c:pt idx="2190">
                  <c:v>-1.4287899999999998</c:v>
                </c:pt>
                <c:pt idx="2191">
                  <c:v>-1.462599999999993</c:v>
                </c:pt>
                <c:pt idx="2192">
                  <c:v>-1.4907299999999932</c:v>
                </c:pt>
                <c:pt idx="2193">
                  <c:v>-1.5090399999999937</c:v>
                </c:pt>
                <c:pt idx="2194">
                  <c:v>-1.5376599999999998</c:v>
                </c:pt>
                <c:pt idx="2195">
                  <c:v>-1.5686899999999999</c:v>
                </c:pt>
                <c:pt idx="2196">
                  <c:v>-1.5958399999999935</c:v>
                </c:pt>
                <c:pt idx="2197">
                  <c:v>-1.64272</c:v>
                </c:pt>
                <c:pt idx="2198">
                  <c:v>-1.6874199999999999</c:v>
                </c:pt>
                <c:pt idx="2199">
                  <c:v>-1.7252399999999932</c:v>
                </c:pt>
                <c:pt idx="2200">
                  <c:v>-1.7767899999999999</c:v>
                </c:pt>
                <c:pt idx="2201">
                  <c:v>-1.81104</c:v>
                </c:pt>
                <c:pt idx="2202">
                  <c:v>-1.83975</c:v>
                </c:pt>
                <c:pt idx="2203">
                  <c:v>-1.8688</c:v>
                </c:pt>
                <c:pt idx="2204">
                  <c:v>-1.885899999999993</c:v>
                </c:pt>
                <c:pt idx="2205">
                  <c:v>-1.9056199999999999</c:v>
                </c:pt>
                <c:pt idx="2206">
                  <c:v>-1.9339500000000001</c:v>
                </c:pt>
                <c:pt idx="2207">
                  <c:v>-1.9584600000000001</c:v>
                </c:pt>
                <c:pt idx="2208">
                  <c:v>-1.9961900000000001</c:v>
                </c:pt>
                <c:pt idx="2209">
                  <c:v>-2.0467499999999967</c:v>
                </c:pt>
                <c:pt idx="2210">
                  <c:v>-2.0837500000000002</c:v>
                </c:pt>
                <c:pt idx="2211">
                  <c:v>-2.1335799999999998</c:v>
                </c:pt>
                <c:pt idx="2212">
                  <c:v>-2.1789299999999998</c:v>
                </c:pt>
                <c:pt idx="2213">
                  <c:v>-2.2049099999999999</c:v>
                </c:pt>
                <c:pt idx="2214">
                  <c:v>-2.2330000000000001</c:v>
                </c:pt>
                <c:pt idx="2215">
                  <c:v>-2.2519900000000002</c:v>
                </c:pt>
                <c:pt idx="2216">
                  <c:v>-2.2644700000000002</c:v>
                </c:pt>
                <c:pt idx="2217">
                  <c:v>-2.2853300000000156</c:v>
                </c:pt>
                <c:pt idx="2218">
                  <c:v>-2.3107399999999987</c:v>
                </c:pt>
                <c:pt idx="2219">
                  <c:v>-2.3373300000000001</c:v>
                </c:pt>
                <c:pt idx="2220">
                  <c:v>-2.3850899999999977</c:v>
                </c:pt>
                <c:pt idx="2221">
                  <c:v>-2.4298999999999977</c:v>
                </c:pt>
                <c:pt idx="2222">
                  <c:v>-2.4716299999999967</c:v>
                </c:pt>
                <c:pt idx="2223">
                  <c:v>-2.5237699999999998</c:v>
                </c:pt>
                <c:pt idx="2224">
                  <c:v>-2.55389</c:v>
                </c:pt>
                <c:pt idx="2225">
                  <c:v>-2.57972</c:v>
                </c:pt>
                <c:pt idx="2226">
                  <c:v>-2.5993200000000001</c:v>
                </c:pt>
                <c:pt idx="2227">
                  <c:v>-2.6097100000000002</c:v>
                </c:pt>
                <c:pt idx="2228">
                  <c:v>-2.6212499999999967</c:v>
                </c:pt>
                <c:pt idx="2229">
                  <c:v>-2.6398599999999832</c:v>
                </c:pt>
                <c:pt idx="2230">
                  <c:v>-2.6609200000000124</c:v>
                </c:pt>
                <c:pt idx="2231">
                  <c:v>-2.6943800000000002</c:v>
                </c:pt>
                <c:pt idx="2232">
                  <c:v>-2.7450800000000002</c:v>
                </c:pt>
                <c:pt idx="2233">
                  <c:v>-2.7837400000000012</c:v>
                </c:pt>
                <c:pt idx="2234">
                  <c:v>-2.8338699999999832</c:v>
                </c:pt>
                <c:pt idx="2235">
                  <c:v>-2.88069</c:v>
                </c:pt>
                <c:pt idx="2236">
                  <c:v>-2.9049700000000001</c:v>
                </c:pt>
                <c:pt idx="2237">
                  <c:v>-2.9269799999999977</c:v>
                </c:pt>
                <c:pt idx="2238">
                  <c:v>-2.93703</c:v>
                </c:pt>
                <c:pt idx="2239">
                  <c:v>-2.9429099999999977</c:v>
                </c:pt>
                <c:pt idx="2240">
                  <c:v>-2.9500599999999833</c:v>
                </c:pt>
                <c:pt idx="2241">
                  <c:v>-2.9613900000000002</c:v>
                </c:pt>
                <c:pt idx="2242">
                  <c:v>-2.98095</c:v>
                </c:pt>
                <c:pt idx="2243">
                  <c:v>-3.0068299999999977</c:v>
                </c:pt>
                <c:pt idx="2244">
                  <c:v>-3.0552899999999967</c:v>
                </c:pt>
                <c:pt idx="2245">
                  <c:v>-3.09721</c:v>
                </c:pt>
                <c:pt idx="2246">
                  <c:v>-3.1433599999999999</c:v>
                </c:pt>
                <c:pt idx="2247">
                  <c:v>-3.1933500000000001</c:v>
                </c:pt>
                <c:pt idx="2248">
                  <c:v>-3.21923</c:v>
                </c:pt>
                <c:pt idx="2249">
                  <c:v>-3.2396499999999864</c:v>
                </c:pt>
                <c:pt idx="2250">
                  <c:v>-3.2478899999999999</c:v>
                </c:pt>
                <c:pt idx="2251">
                  <c:v>-3.2518399999999987</c:v>
                </c:pt>
                <c:pt idx="2252">
                  <c:v>-3.2547100000000002</c:v>
                </c:pt>
                <c:pt idx="2253">
                  <c:v>-3.26084</c:v>
                </c:pt>
                <c:pt idx="2254">
                  <c:v>-3.2757100000000001</c:v>
                </c:pt>
                <c:pt idx="2255">
                  <c:v>-3.2961900000000002</c:v>
                </c:pt>
                <c:pt idx="2256">
                  <c:v>-3.3392199999999832</c:v>
                </c:pt>
                <c:pt idx="2257">
                  <c:v>-3.38639</c:v>
                </c:pt>
                <c:pt idx="2258">
                  <c:v>-3.4265499999999967</c:v>
                </c:pt>
                <c:pt idx="2259">
                  <c:v>-3.4785399999999997</c:v>
                </c:pt>
                <c:pt idx="2260">
                  <c:v>-3.50922</c:v>
                </c:pt>
                <c:pt idx="2261">
                  <c:v>-3.5277699999999999</c:v>
                </c:pt>
                <c:pt idx="2262">
                  <c:v>-3.5354699999999832</c:v>
                </c:pt>
                <c:pt idx="2263">
                  <c:v>-3.5371000000000001</c:v>
                </c:pt>
                <c:pt idx="2264">
                  <c:v>-3.5360899999999869</c:v>
                </c:pt>
                <c:pt idx="2265">
                  <c:v>-3.5382399999999987</c:v>
                </c:pt>
                <c:pt idx="2266">
                  <c:v>-3.5467900000000001</c:v>
                </c:pt>
                <c:pt idx="2267">
                  <c:v>-3.5628499999999832</c:v>
                </c:pt>
                <c:pt idx="2268">
                  <c:v>-3.5981900000000002</c:v>
                </c:pt>
                <c:pt idx="2269">
                  <c:v>-3.6471300000000206</c:v>
                </c:pt>
                <c:pt idx="2270">
                  <c:v>-3.6849699999999999</c:v>
                </c:pt>
                <c:pt idx="2271">
                  <c:v>-3.73638</c:v>
                </c:pt>
                <c:pt idx="2272">
                  <c:v>-3.7726699999999869</c:v>
                </c:pt>
                <c:pt idx="2273">
                  <c:v>-3.7898900000000002</c:v>
                </c:pt>
                <c:pt idx="2274">
                  <c:v>-3.7975099999999999</c:v>
                </c:pt>
                <c:pt idx="2275">
                  <c:v>-3.79697</c:v>
                </c:pt>
                <c:pt idx="2276">
                  <c:v>-3.7927999999999997</c:v>
                </c:pt>
                <c:pt idx="2277">
                  <c:v>-3.7893200000000156</c:v>
                </c:pt>
                <c:pt idx="2278">
                  <c:v>-3.7933900000000156</c:v>
                </c:pt>
                <c:pt idx="2279">
                  <c:v>-3.8055099999999977</c:v>
                </c:pt>
                <c:pt idx="2280">
                  <c:v>-3.8334699999999864</c:v>
                </c:pt>
                <c:pt idx="2281">
                  <c:v>-3.8810599999999869</c:v>
                </c:pt>
                <c:pt idx="2282">
                  <c:v>-3.9184999999999977</c:v>
                </c:pt>
                <c:pt idx="2283">
                  <c:v>-3.9670700000000001</c:v>
                </c:pt>
                <c:pt idx="2284">
                  <c:v>-4.0074199999999855</c:v>
                </c:pt>
                <c:pt idx="2285">
                  <c:v>-4.0245799999999745</c:v>
                </c:pt>
                <c:pt idx="2286">
                  <c:v>-4.0320499999999999</c:v>
                </c:pt>
                <c:pt idx="2287">
                  <c:v>-4.0295399999999955</c:v>
                </c:pt>
                <c:pt idx="2288">
                  <c:v>-4.0222299999999995</c:v>
                </c:pt>
                <c:pt idx="2289">
                  <c:v>-4.0137700000000001</c:v>
                </c:pt>
                <c:pt idx="2290">
                  <c:v>-4.01363</c:v>
                </c:pt>
                <c:pt idx="2291">
                  <c:v>-4.0219199999999855</c:v>
                </c:pt>
                <c:pt idx="2292">
                  <c:v>-4.0438999999999998</c:v>
                </c:pt>
                <c:pt idx="2293">
                  <c:v>-4.0883399999999996</c:v>
                </c:pt>
                <c:pt idx="2294">
                  <c:v>-4.1260699999999995</c:v>
                </c:pt>
                <c:pt idx="2295">
                  <c:v>-4.1713199999999997</c:v>
                </c:pt>
                <c:pt idx="2296">
                  <c:v>-4.2133700000000003</c:v>
                </c:pt>
                <c:pt idx="2297">
                  <c:v>-4.2306400000000295</c:v>
                </c:pt>
                <c:pt idx="2298">
                  <c:v>-4.2373700000000003</c:v>
                </c:pt>
                <c:pt idx="2299">
                  <c:v>-4.2327000000000004</c:v>
                </c:pt>
                <c:pt idx="2300">
                  <c:v>-4.2219799999999985</c:v>
                </c:pt>
                <c:pt idx="2301">
                  <c:v>-4.2096000000000124</c:v>
                </c:pt>
                <c:pt idx="2302">
                  <c:v>-4.2043299999999997</c:v>
                </c:pt>
                <c:pt idx="2303">
                  <c:v>-4.2098399999999998</c:v>
                </c:pt>
                <c:pt idx="2304">
                  <c:v>-4.2274699999999985</c:v>
                </c:pt>
                <c:pt idx="2305">
                  <c:v>-4.2685199999999845</c:v>
                </c:pt>
                <c:pt idx="2306">
                  <c:v>-4.3060900000000002</c:v>
                </c:pt>
                <c:pt idx="2307">
                  <c:v>-4.3483799999999997</c:v>
                </c:pt>
                <c:pt idx="2308">
                  <c:v>-4.3899999999999997</c:v>
                </c:pt>
                <c:pt idx="2309">
                  <c:v>-4.4066600000000378</c:v>
                </c:pt>
                <c:pt idx="2310">
                  <c:v>-4.4119400000000004</c:v>
                </c:pt>
                <c:pt idx="2311">
                  <c:v>-4.4044099999999995</c:v>
                </c:pt>
                <c:pt idx="2312">
                  <c:v>-4.3901599999999945</c:v>
                </c:pt>
                <c:pt idx="2313">
                  <c:v>-4.3743099999999995</c:v>
                </c:pt>
                <c:pt idx="2314">
                  <c:v>-4.3641799999999709</c:v>
                </c:pt>
                <c:pt idx="2315">
                  <c:v>-4.3672899999999855</c:v>
                </c:pt>
                <c:pt idx="2316">
                  <c:v>-4.3814399999999996</c:v>
                </c:pt>
                <c:pt idx="2317">
                  <c:v>-4.4192000000000133</c:v>
                </c:pt>
                <c:pt idx="2318">
                  <c:v>-4.4549199999999765</c:v>
                </c:pt>
                <c:pt idx="2319">
                  <c:v>-4.4937600000000124</c:v>
                </c:pt>
                <c:pt idx="2320">
                  <c:v>-4.5344999999999995</c:v>
                </c:pt>
                <c:pt idx="2321">
                  <c:v>-4.5505899999999855</c:v>
                </c:pt>
                <c:pt idx="2322">
                  <c:v>-4.5544499999999966</c:v>
                </c:pt>
                <c:pt idx="2323">
                  <c:v>-4.5440899999999855</c:v>
                </c:pt>
                <c:pt idx="2324">
                  <c:v>-4.5261799999999965</c:v>
                </c:pt>
                <c:pt idx="2325">
                  <c:v>-4.5072999999999999</c:v>
                </c:pt>
                <c:pt idx="2326">
                  <c:v>-4.4921799999999985</c:v>
                </c:pt>
                <c:pt idx="2327">
                  <c:v>-4.49275</c:v>
                </c:pt>
                <c:pt idx="2328">
                  <c:v>-4.50563</c:v>
                </c:pt>
                <c:pt idx="2329">
                  <c:v>-4.5413399999999999</c:v>
                </c:pt>
                <c:pt idx="2330">
                  <c:v>-4.57552</c:v>
                </c:pt>
                <c:pt idx="2331">
                  <c:v>-4.6139899999999745</c:v>
                </c:pt>
                <c:pt idx="2332">
                  <c:v>-4.6503999999999985</c:v>
                </c:pt>
                <c:pt idx="2333">
                  <c:v>-4.6627399999999755</c:v>
                </c:pt>
                <c:pt idx="2334">
                  <c:v>-4.6632400000000001</c:v>
                </c:pt>
                <c:pt idx="2335">
                  <c:v>-4.6470099999999945</c:v>
                </c:pt>
                <c:pt idx="2336">
                  <c:v>-4.62669</c:v>
                </c:pt>
                <c:pt idx="2337">
                  <c:v>-4.6034499999999996</c:v>
                </c:pt>
                <c:pt idx="2338">
                  <c:v>-4.5862200000000124</c:v>
                </c:pt>
                <c:pt idx="2339">
                  <c:v>-4.5860200000000004</c:v>
                </c:pt>
                <c:pt idx="2340">
                  <c:v>-4.6004199999999855</c:v>
                </c:pt>
                <c:pt idx="2341">
                  <c:v>-4.6357999999999997</c:v>
                </c:pt>
                <c:pt idx="2342">
                  <c:v>-4.6650599999999756</c:v>
                </c:pt>
                <c:pt idx="2343">
                  <c:v>-4.7030900000000004</c:v>
                </c:pt>
                <c:pt idx="2344">
                  <c:v>-4.7330600000000134</c:v>
                </c:pt>
                <c:pt idx="2345">
                  <c:v>-4.7406300000000003</c:v>
                </c:pt>
                <c:pt idx="2346">
                  <c:v>-4.7362300000000124</c:v>
                </c:pt>
                <c:pt idx="2347">
                  <c:v>-4.7130999999999998</c:v>
                </c:pt>
                <c:pt idx="2348">
                  <c:v>-4.6907999999999985</c:v>
                </c:pt>
                <c:pt idx="2349">
                  <c:v>-4.6631499999999955</c:v>
                </c:pt>
                <c:pt idx="2350">
                  <c:v>-4.6459299999999955</c:v>
                </c:pt>
                <c:pt idx="2351">
                  <c:v>-4.6460099999999995</c:v>
                </c:pt>
                <c:pt idx="2352">
                  <c:v>-4.6629199999999615</c:v>
                </c:pt>
                <c:pt idx="2353">
                  <c:v>-4.69679</c:v>
                </c:pt>
                <c:pt idx="2354">
                  <c:v>-4.7248199999999745</c:v>
                </c:pt>
                <c:pt idx="2355">
                  <c:v>-4.7612399999999999</c:v>
                </c:pt>
                <c:pt idx="2356">
                  <c:v>-4.7810700000000024</c:v>
                </c:pt>
                <c:pt idx="2357">
                  <c:v>-4.7830199999999996</c:v>
                </c:pt>
                <c:pt idx="2358">
                  <c:v>-4.7695600000000002</c:v>
                </c:pt>
                <c:pt idx="2359">
                  <c:v>-4.7402300000000004</c:v>
                </c:pt>
                <c:pt idx="2360">
                  <c:v>-4.7152200000000004</c:v>
                </c:pt>
                <c:pt idx="2361">
                  <c:v>-4.6843399999999855</c:v>
                </c:pt>
                <c:pt idx="2362">
                  <c:v>-4.6709499999999995</c:v>
                </c:pt>
                <c:pt idx="2363">
                  <c:v>-4.6721599999999945</c:v>
                </c:pt>
                <c:pt idx="2364">
                  <c:v>-4.6911099999999966</c:v>
                </c:pt>
                <c:pt idx="2365">
                  <c:v>-4.7216500000000003</c:v>
                </c:pt>
                <c:pt idx="2366">
                  <c:v>-4.7485299999999997</c:v>
                </c:pt>
                <c:pt idx="2367">
                  <c:v>-4.7802400000000134</c:v>
                </c:pt>
                <c:pt idx="2368">
                  <c:v>-4.7915999999999999</c:v>
                </c:pt>
                <c:pt idx="2369">
                  <c:v>-4.7884200000000003</c:v>
                </c:pt>
                <c:pt idx="2370">
                  <c:v>-4.7647499999999985</c:v>
                </c:pt>
                <c:pt idx="2371">
                  <c:v>-4.7338100000000001</c:v>
                </c:pt>
                <c:pt idx="2372">
                  <c:v>-4.7038900000000003</c:v>
                </c:pt>
                <c:pt idx="2373">
                  <c:v>-4.6725699999999986</c:v>
                </c:pt>
                <c:pt idx="2374">
                  <c:v>-4.6622499999999985</c:v>
                </c:pt>
                <c:pt idx="2375">
                  <c:v>-4.6640999999999755</c:v>
                </c:pt>
                <c:pt idx="2376">
                  <c:v>-4.6841399999999718</c:v>
                </c:pt>
                <c:pt idx="2377">
                  <c:v>-4.7098199999999997</c:v>
                </c:pt>
                <c:pt idx="2378">
                  <c:v>-4.7366100000000024</c:v>
                </c:pt>
                <c:pt idx="2379">
                  <c:v>-4.7615099999999995</c:v>
                </c:pt>
                <c:pt idx="2380">
                  <c:v>-4.7659699999999985</c:v>
                </c:pt>
                <c:pt idx="2381">
                  <c:v>-4.7551600000000001</c:v>
                </c:pt>
                <c:pt idx="2382">
                  <c:v>-4.72227</c:v>
                </c:pt>
                <c:pt idx="2383">
                  <c:v>-4.6926199999999945</c:v>
                </c:pt>
                <c:pt idx="2384">
                  <c:v>-4.6556699999999998</c:v>
                </c:pt>
                <c:pt idx="2385">
                  <c:v>-4.6268699999999985</c:v>
                </c:pt>
                <c:pt idx="2386">
                  <c:v>-4.6190799999999985</c:v>
                </c:pt>
                <c:pt idx="2387">
                  <c:v>-4.6222099999999955</c:v>
                </c:pt>
                <c:pt idx="2388">
                  <c:v>-4.6427099999999975</c:v>
                </c:pt>
                <c:pt idx="2389">
                  <c:v>-4.6627399999999755</c:v>
                </c:pt>
                <c:pt idx="2390">
                  <c:v>-4.6886400000000004</c:v>
                </c:pt>
                <c:pt idx="2391">
                  <c:v>-4.7054400000000003</c:v>
                </c:pt>
                <c:pt idx="2392">
                  <c:v>-4.7047699999999999</c:v>
                </c:pt>
                <c:pt idx="2393">
                  <c:v>-4.6863599999999996</c:v>
                </c:pt>
                <c:pt idx="2394">
                  <c:v>-4.6482999999999999</c:v>
                </c:pt>
                <c:pt idx="2395">
                  <c:v>-4.6174499999999945</c:v>
                </c:pt>
                <c:pt idx="2396">
                  <c:v>-4.5764899999999997</c:v>
                </c:pt>
                <c:pt idx="2397">
                  <c:v>-4.5495900000000002</c:v>
                </c:pt>
                <c:pt idx="2398">
                  <c:v>-4.54216</c:v>
                </c:pt>
                <c:pt idx="2399">
                  <c:v>-4.5450900000000001</c:v>
                </c:pt>
                <c:pt idx="2400">
                  <c:v>-4.5635799999999955</c:v>
                </c:pt>
                <c:pt idx="2401">
                  <c:v>-4.5813899999999999</c:v>
                </c:pt>
                <c:pt idx="2402">
                  <c:v>-4.6040399999999755</c:v>
                </c:pt>
                <c:pt idx="2403">
                  <c:v>-4.6129999999999765</c:v>
                </c:pt>
                <c:pt idx="2404">
                  <c:v>-4.6086200000000002</c:v>
                </c:pt>
                <c:pt idx="2405">
                  <c:v>-4.5840399999999955</c:v>
                </c:pt>
                <c:pt idx="2406">
                  <c:v>-4.5430299999999999</c:v>
                </c:pt>
                <c:pt idx="2407">
                  <c:v>-4.5103600000000004</c:v>
                </c:pt>
                <c:pt idx="2408">
                  <c:v>-4.4665600000000003</c:v>
                </c:pt>
                <c:pt idx="2409">
                  <c:v>-4.44015</c:v>
                </c:pt>
                <c:pt idx="2410">
                  <c:v>-4.4318400000000295</c:v>
                </c:pt>
                <c:pt idx="2411">
                  <c:v>-4.4334400000000134</c:v>
                </c:pt>
                <c:pt idx="2412">
                  <c:v>-4.4487399999999999</c:v>
                </c:pt>
                <c:pt idx="2413">
                  <c:v>-4.4637200000000004</c:v>
                </c:pt>
                <c:pt idx="2414">
                  <c:v>-4.48203</c:v>
                </c:pt>
                <c:pt idx="2415">
                  <c:v>-4.4861500000000003</c:v>
                </c:pt>
                <c:pt idx="2416">
                  <c:v>-4.4793800000000124</c:v>
                </c:pt>
                <c:pt idx="2417">
                  <c:v>-4.4512800000000023</c:v>
                </c:pt>
                <c:pt idx="2418">
                  <c:v>-4.4080199999999996</c:v>
                </c:pt>
                <c:pt idx="2419">
                  <c:v>-4.3737500000000002</c:v>
                </c:pt>
                <c:pt idx="2420">
                  <c:v>-4.3276099999999955</c:v>
                </c:pt>
                <c:pt idx="2421">
                  <c:v>-4.2994199999999996</c:v>
                </c:pt>
                <c:pt idx="2422">
                  <c:v>-4.2890500000000014</c:v>
                </c:pt>
                <c:pt idx="2423">
                  <c:v>-4.2881900000000002</c:v>
                </c:pt>
                <c:pt idx="2424">
                  <c:v>-4.2993899999999998</c:v>
                </c:pt>
                <c:pt idx="2425">
                  <c:v>-4.3113900000000003</c:v>
                </c:pt>
                <c:pt idx="2426">
                  <c:v>-4.3254499999999965</c:v>
                </c:pt>
                <c:pt idx="2427">
                  <c:v>-4.3267799999999985</c:v>
                </c:pt>
                <c:pt idx="2428">
                  <c:v>-4.3184699999999996</c:v>
                </c:pt>
                <c:pt idx="2429">
                  <c:v>-4.2893600000000331</c:v>
                </c:pt>
                <c:pt idx="2430">
                  <c:v>-4.2439099999999996</c:v>
                </c:pt>
                <c:pt idx="2431">
                  <c:v>-4.2085099999999995</c:v>
                </c:pt>
                <c:pt idx="2432">
                  <c:v>-4.1603799999999955</c:v>
                </c:pt>
                <c:pt idx="2433">
                  <c:v>-4.1284099999999855</c:v>
                </c:pt>
                <c:pt idx="2434">
                  <c:v>-4.1152099999999985</c:v>
                </c:pt>
                <c:pt idx="2435">
                  <c:v>-4.1111899999999855</c:v>
                </c:pt>
                <c:pt idx="2436">
                  <c:v>-4.1175399999999671</c:v>
                </c:pt>
                <c:pt idx="2437">
                  <c:v>-4.1264099999999955</c:v>
                </c:pt>
                <c:pt idx="2438">
                  <c:v>-4.1365600000000002</c:v>
                </c:pt>
                <c:pt idx="2439">
                  <c:v>-4.1361400000000001</c:v>
                </c:pt>
                <c:pt idx="2440">
                  <c:v>-4.1268599999999855</c:v>
                </c:pt>
                <c:pt idx="2441">
                  <c:v>-4.0988199999999955</c:v>
                </c:pt>
                <c:pt idx="2442">
                  <c:v>-4.0516399999999999</c:v>
                </c:pt>
                <c:pt idx="2443">
                  <c:v>-4.0151299999999965</c:v>
                </c:pt>
                <c:pt idx="2444">
                  <c:v>-3.9661</c:v>
                </c:pt>
                <c:pt idx="2445">
                  <c:v>-3.9286399999999997</c:v>
                </c:pt>
                <c:pt idx="2446">
                  <c:v>-3.9122499999999736</c:v>
                </c:pt>
                <c:pt idx="2447">
                  <c:v>-3.9042399999999997</c:v>
                </c:pt>
                <c:pt idx="2448">
                  <c:v>-3.9053399999999998</c:v>
                </c:pt>
                <c:pt idx="2449">
                  <c:v>-3.91092</c:v>
                </c:pt>
                <c:pt idx="2450">
                  <c:v>-3.9172899999999977</c:v>
                </c:pt>
                <c:pt idx="2451">
                  <c:v>-3.9155499999999832</c:v>
                </c:pt>
                <c:pt idx="2452">
                  <c:v>-3.9053200000000001</c:v>
                </c:pt>
                <c:pt idx="2453">
                  <c:v>-3.88008</c:v>
                </c:pt>
                <c:pt idx="2454">
                  <c:v>-3.832479999999975</c:v>
                </c:pt>
                <c:pt idx="2455">
                  <c:v>-3.7939400000000001</c:v>
                </c:pt>
                <c:pt idx="2456">
                  <c:v>-3.7458800000000001</c:v>
                </c:pt>
                <c:pt idx="2457">
                  <c:v>-3.7021299999999999</c:v>
                </c:pt>
                <c:pt idx="2458">
                  <c:v>-3.68187</c:v>
                </c:pt>
                <c:pt idx="2459">
                  <c:v>-3.6684100000000002</c:v>
                </c:pt>
                <c:pt idx="2460">
                  <c:v>-3.6650800000000001</c:v>
                </c:pt>
                <c:pt idx="2461">
                  <c:v>-3.6669</c:v>
                </c:pt>
                <c:pt idx="2462">
                  <c:v>-3.6695600000000002</c:v>
                </c:pt>
                <c:pt idx="2463">
                  <c:v>-3.6667700000000001</c:v>
                </c:pt>
                <c:pt idx="2464">
                  <c:v>-3.6555499999999967</c:v>
                </c:pt>
                <c:pt idx="2465">
                  <c:v>-3.6347800000000001</c:v>
                </c:pt>
                <c:pt idx="2466">
                  <c:v>-3.58955</c:v>
                </c:pt>
                <c:pt idx="2467">
                  <c:v>-3.5451899999999998</c:v>
                </c:pt>
                <c:pt idx="2468">
                  <c:v>-3.5022499999999832</c:v>
                </c:pt>
                <c:pt idx="2469">
                  <c:v>-3.4524999999999832</c:v>
                </c:pt>
                <c:pt idx="2470">
                  <c:v>-3.4260299999999977</c:v>
                </c:pt>
                <c:pt idx="2471">
                  <c:v>-3.40706</c:v>
                </c:pt>
                <c:pt idx="2472">
                  <c:v>-3.3992699999999818</c:v>
                </c:pt>
                <c:pt idx="2473">
                  <c:v>-3.3964599999999749</c:v>
                </c:pt>
                <c:pt idx="2474">
                  <c:v>-3.39566999999998</c:v>
                </c:pt>
                <c:pt idx="2475">
                  <c:v>-3.3912299999999869</c:v>
                </c:pt>
                <c:pt idx="2476">
                  <c:v>-3.3794899999999832</c:v>
                </c:pt>
                <c:pt idx="2477">
                  <c:v>-3.3605200000000002</c:v>
                </c:pt>
                <c:pt idx="2478">
                  <c:v>-3.3194699999999777</c:v>
                </c:pt>
                <c:pt idx="2479">
                  <c:v>-3.2702200000000001</c:v>
                </c:pt>
                <c:pt idx="2480">
                  <c:v>-3.23102</c:v>
                </c:pt>
                <c:pt idx="2481">
                  <c:v>-3.1786300000000001</c:v>
                </c:pt>
                <c:pt idx="2482">
                  <c:v>-3.14364</c:v>
                </c:pt>
                <c:pt idx="2483">
                  <c:v>-3.1227200000000002</c:v>
                </c:pt>
                <c:pt idx="2484">
                  <c:v>-3.1079200000000156</c:v>
                </c:pt>
                <c:pt idx="2485">
                  <c:v>-3.1015199999999998</c:v>
                </c:pt>
                <c:pt idx="2486">
                  <c:v>-3.0974900000000001</c:v>
                </c:pt>
                <c:pt idx="2487">
                  <c:v>-3.0911200000000001</c:v>
                </c:pt>
                <c:pt idx="2488">
                  <c:v>-3.07823</c:v>
                </c:pt>
                <c:pt idx="2489">
                  <c:v>-3.05911</c:v>
                </c:pt>
                <c:pt idx="2490">
                  <c:v>-3.0228899999999967</c:v>
                </c:pt>
                <c:pt idx="2491">
                  <c:v>-2.9714199999999868</c:v>
                </c:pt>
                <c:pt idx="2492">
                  <c:v>-2.9330699999999967</c:v>
                </c:pt>
                <c:pt idx="2493">
                  <c:v>-2.881459999999985</c:v>
                </c:pt>
                <c:pt idx="2494">
                  <c:v>-2.8390399999999967</c:v>
                </c:pt>
                <c:pt idx="2495">
                  <c:v>-2.8168699999999744</c:v>
                </c:pt>
                <c:pt idx="2496">
                  <c:v>-2.79488</c:v>
                </c:pt>
                <c:pt idx="2497">
                  <c:v>-2.7830900000000156</c:v>
                </c:pt>
                <c:pt idx="2498">
                  <c:v>-2.7758499999999864</c:v>
                </c:pt>
                <c:pt idx="2499">
                  <c:v>-2.7665500000000001</c:v>
                </c:pt>
                <c:pt idx="2500">
                  <c:v>-2.7487200000000156</c:v>
                </c:pt>
                <c:pt idx="2501">
                  <c:v>-2.72864</c:v>
                </c:pt>
                <c:pt idx="2502">
                  <c:v>-2.6919200000000001</c:v>
                </c:pt>
                <c:pt idx="2503">
                  <c:v>-2.6402899999999998</c:v>
                </c:pt>
                <c:pt idx="2504">
                  <c:v>-2.6022099999999977</c:v>
                </c:pt>
                <c:pt idx="2505">
                  <c:v>-2.5511499999999967</c:v>
                </c:pt>
                <c:pt idx="2506">
                  <c:v>-2.50725</c:v>
                </c:pt>
                <c:pt idx="2507">
                  <c:v>-2.4826499999999823</c:v>
                </c:pt>
                <c:pt idx="2508">
                  <c:v>-2.4569599999999832</c:v>
                </c:pt>
                <c:pt idx="2509">
                  <c:v>-2.4401799999999998</c:v>
                </c:pt>
                <c:pt idx="2510">
                  <c:v>-2.4294399999999987</c:v>
                </c:pt>
                <c:pt idx="2511">
                  <c:v>-2.4112799999999832</c:v>
                </c:pt>
                <c:pt idx="2512">
                  <c:v>-2.38659</c:v>
                </c:pt>
                <c:pt idx="2513">
                  <c:v>-2.3603399999999999</c:v>
                </c:pt>
                <c:pt idx="2514">
                  <c:v>-2.3123499999999764</c:v>
                </c:pt>
                <c:pt idx="2515">
                  <c:v>-2.2674099999999999</c:v>
                </c:pt>
                <c:pt idx="2516">
                  <c:v>-2.2280500000000001</c:v>
                </c:pt>
                <c:pt idx="2517">
                  <c:v>-2.1762299999999977</c:v>
                </c:pt>
                <c:pt idx="2518">
                  <c:v>-2.14344</c:v>
                </c:pt>
                <c:pt idx="2519">
                  <c:v>-2.1156799999999967</c:v>
                </c:pt>
                <c:pt idx="2520">
                  <c:v>-2.0891799999999998</c:v>
                </c:pt>
                <c:pt idx="2521">
                  <c:v>-2.0738300000000001</c:v>
                </c:pt>
                <c:pt idx="2522">
                  <c:v>-2.0558899999999967</c:v>
                </c:pt>
                <c:pt idx="2523">
                  <c:v>-2.02908</c:v>
                </c:pt>
                <c:pt idx="2524">
                  <c:v>-2.0049600000000001</c:v>
                </c:pt>
                <c:pt idx="2525">
                  <c:v>-1.9661600000000001</c:v>
                </c:pt>
                <c:pt idx="2526">
                  <c:v>-1.91577</c:v>
                </c:pt>
                <c:pt idx="2527">
                  <c:v>-1.8795599999999999</c:v>
                </c:pt>
                <c:pt idx="2528">
                  <c:v>-1.8295899999999998</c:v>
                </c:pt>
                <c:pt idx="2529">
                  <c:v>-1.785369999999993</c:v>
                </c:pt>
                <c:pt idx="2530">
                  <c:v>-1.75888</c:v>
                </c:pt>
                <c:pt idx="2531">
                  <c:v>-1.72654</c:v>
                </c:pt>
                <c:pt idx="2532">
                  <c:v>-1.7020199999999999</c:v>
                </c:pt>
                <c:pt idx="2533">
                  <c:v>-1.6849799999999999</c:v>
                </c:pt>
                <c:pt idx="2534">
                  <c:v>-1.65709</c:v>
                </c:pt>
                <c:pt idx="2535">
                  <c:v>-1.627529999999993</c:v>
                </c:pt>
                <c:pt idx="2536">
                  <c:v>-1.59897</c:v>
                </c:pt>
                <c:pt idx="2537">
                  <c:v>-1.55023</c:v>
                </c:pt>
                <c:pt idx="2538">
                  <c:v>-1.50891</c:v>
                </c:pt>
                <c:pt idx="2539">
                  <c:v>-1.4692899999999998</c:v>
                </c:pt>
                <c:pt idx="2540">
                  <c:v>-1.4189199999999937</c:v>
                </c:pt>
                <c:pt idx="2541">
                  <c:v>-1.38737</c:v>
                </c:pt>
                <c:pt idx="2542">
                  <c:v>-1.3558599999999998</c:v>
                </c:pt>
                <c:pt idx="2543">
                  <c:v>-1.3223499999999999</c:v>
                </c:pt>
                <c:pt idx="2544">
                  <c:v>-1.301569999999993</c:v>
                </c:pt>
                <c:pt idx="2545">
                  <c:v>-1.2752199999999998</c:v>
                </c:pt>
                <c:pt idx="2546">
                  <c:v>-1.2407599999999999</c:v>
                </c:pt>
                <c:pt idx="2547">
                  <c:v>-1.2143699999999937</c:v>
                </c:pt>
                <c:pt idx="2548">
                  <c:v>-1.1736800000000001</c:v>
                </c:pt>
                <c:pt idx="2549">
                  <c:v>-1.1258699999999937</c:v>
                </c:pt>
                <c:pt idx="2550">
                  <c:v>-1.09273</c:v>
                </c:pt>
                <c:pt idx="2551">
                  <c:v>-1.045469999999993</c:v>
                </c:pt>
                <c:pt idx="2552">
                  <c:v>-1.0030999999999928</c:v>
                </c:pt>
                <c:pt idx="2553">
                  <c:v>-0.97551900000000002</c:v>
                </c:pt>
                <c:pt idx="2554">
                  <c:v>-0.93823999999999996</c:v>
                </c:pt>
                <c:pt idx="2555">
                  <c:v>-0.90724300000000002</c:v>
                </c:pt>
                <c:pt idx="2556">
                  <c:v>-0.88511099999999643</c:v>
                </c:pt>
                <c:pt idx="2557">
                  <c:v>-0.84935099999999997</c:v>
                </c:pt>
                <c:pt idx="2558">
                  <c:v>-0.81581499999999996</c:v>
                </c:pt>
                <c:pt idx="2559">
                  <c:v>-0.78558299999999537</c:v>
                </c:pt>
                <c:pt idx="2560">
                  <c:v>-0.73901799999999951</c:v>
                </c:pt>
                <c:pt idx="2561">
                  <c:v>-0.70198700000000003</c:v>
                </c:pt>
                <c:pt idx="2562">
                  <c:v>-0.66485500000000552</c:v>
                </c:pt>
                <c:pt idx="2563">
                  <c:v>-0.61821199999999998</c:v>
                </c:pt>
                <c:pt idx="2564">
                  <c:v>-0.58698499999999643</c:v>
                </c:pt>
                <c:pt idx="2565">
                  <c:v>-0.5527069999999995</c:v>
                </c:pt>
                <c:pt idx="2566">
                  <c:v>-0.51338599999999956</c:v>
                </c:pt>
                <c:pt idx="2567">
                  <c:v>-0.48696200000000173</c:v>
                </c:pt>
                <c:pt idx="2568">
                  <c:v>-0.45314600000000005</c:v>
                </c:pt>
                <c:pt idx="2569">
                  <c:v>-0.41342400000000173</c:v>
                </c:pt>
                <c:pt idx="2570">
                  <c:v>-0.38509300000000002</c:v>
                </c:pt>
                <c:pt idx="2571">
                  <c:v>-0.34474700000000003</c:v>
                </c:pt>
                <c:pt idx="2572">
                  <c:v>-0.30210200000000031</c:v>
                </c:pt>
                <c:pt idx="2573">
                  <c:v>-0.27210100000000004</c:v>
                </c:pt>
                <c:pt idx="2574">
                  <c:v>-0.22931399999999999</c:v>
                </c:pt>
                <c:pt idx="2575">
                  <c:v>-0.18999100000000133</c:v>
                </c:pt>
                <c:pt idx="2576">
                  <c:v>-0.162609</c:v>
                </c:pt>
                <c:pt idx="2577">
                  <c:v>-0.121438</c:v>
                </c:pt>
                <c:pt idx="2578">
                  <c:v>-8.4645000000000067E-2</c:v>
                </c:pt>
                <c:pt idx="2579">
                  <c:v>-5.5537700000000023E-2</c:v>
                </c:pt>
                <c:pt idx="2580">
                  <c:v>-1.3135300000000001E-2</c:v>
                </c:pt>
                <c:pt idx="2581">
                  <c:v>2.2096299999999999E-2</c:v>
                </c:pt>
                <c:pt idx="2582">
                  <c:v>5.3609299999999985E-2</c:v>
                </c:pt>
                <c:pt idx="2583">
                  <c:v>9.6301600000000015E-2</c:v>
                </c:pt>
                <c:pt idx="2584">
                  <c:v>0.12745699999999999</c:v>
                </c:pt>
                <c:pt idx="2585">
                  <c:v>0.16104900000000041</c:v>
                </c:pt>
                <c:pt idx="2586">
                  <c:v>0.20279800000000095</c:v>
                </c:pt>
                <c:pt idx="2587">
                  <c:v>0.23229800000000092</c:v>
                </c:pt>
                <c:pt idx="2588">
                  <c:v>0.269202</c:v>
                </c:pt>
                <c:pt idx="2589">
                  <c:v>0.31320300000000001</c:v>
                </c:pt>
                <c:pt idx="2590">
                  <c:v>0.34373800000000004</c:v>
                </c:pt>
                <c:pt idx="2591">
                  <c:v>0.38475200000000032</c:v>
                </c:pt>
                <c:pt idx="2592">
                  <c:v>0.42795700000000031</c:v>
                </c:pt>
                <c:pt idx="2593">
                  <c:v>0.45638100000000031</c:v>
                </c:pt>
                <c:pt idx="2594">
                  <c:v>0.49538000000000287</c:v>
                </c:pt>
                <c:pt idx="2595">
                  <c:v>0.53141499999999642</c:v>
                </c:pt>
                <c:pt idx="2596">
                  <c:v>0.55646499999999677</c:v>
                </c:pt>
                <c:pt idx="2597">
                  <c:v>0.59410299999999538</c:v>
                </c:pt>
                <c:pt idx="2598">
                  <c:v>0.62950099999999998</c:v>
                </c:pt>
                <c:pt idx="2599">
                  <c:v>0.65806299999999951</c:v>
                </c:pt>
                <c:pt idx="2600">
                  <c:v>0.70342499999999997</c:v>
                </c:pt>
                <c:pt idx="2601">
                  <c:v>0.74345700000000003</c:v>
                </c:pt>
                <c:pt idx="2602">
                  <c:v>0.7776360000000031</c:v>
                </c:pt>
                <c:pt idx="2603">
                  <c:v>0.82589900000000405</c:v>
                </c:pt>
                <c:pt idx="2604">
                  <c:v>0.860012</c:v>
                </c:pt>
                <c:pt idx="2605">
                  <c:v>0.89171999999999996</c:v>
                </c:pt>
                <c:pt idx="2606">
                  <c:v>0.92930800000000002</c:v>
                </c:pt>
                <c:pt idx="2607">
                  <c:v>0.95346500000000001</c:v>
                </c:pt>
                <c:pt idx="2608">
                  <c:v>0.981823</c:v>
                </c:pt>
                <c:pt idx="2609">
                  <c:v>1.0183</c:v>
                </c:pt>
                <c:pt idx="2610">
                  <c:v>1.045229999999993</c:v>
                </c:pt>
                <c:pt idx="2611">
                  <c:v>1.08371</c:v>
                </c:pt>
                <c:pt idx="2612">
                  <c:v>1.1318199999999998</c:v>
                </c:pt>
                <c:pt idx="2613">
                  <c:v>1.1652899999999999</c:v>
                </c:pt>
                <c:pt idx="2614">
                  <c:v>1.2117999999999893</c:v>
                </c:pt>
                <c:pt idx="2615">
                  <c:v>1.2568599999999999</c:v>
                </c:pt>
                <c:pt idx="2616">
                  <c:v>1.2844100000000001</c:v>
                </c:pt>
                <c:pt idx="2617">
                  <c:v>1.3195299999999925</c:v>
                </c:pt>
                <c:pt idx="2618">
                  <c:v>1.3479599999999998</c:v>
                </c:pt>
                <c:pt idx="2619">
                  <c:v>1.36663</c:v>
                </c:pt>
                <c:pt idx="2620">
                  <c:v>1.3970199999999999</c:v>
                </c:pt>
                <c:pt idx="2621">
                  <c:v>1.4284299999999925</c:v>
                </c:pt>
                <c:pt idx="2622">
                  <c:v>1.456229999999993</c:v>
                </c:pt>
                <c:pt idx="2623">
                  <c:v>1.503339999999993</c:v>
                </c:pt>
                <c:pt idx="2624">
                  <c:v>1.5466299999999937</c:v>
                </c:pt>
                <c:pt idx="2625">
                  <c:v>1.5848</c:v>
                </c:pt>
                <c:pt idx="2626">
                  <c:v>1.63591</c:v>
                </c:pt>
                <c:pt idx="2627">
                  <c:v>1.6693499999999999</c:v>
                </c:pt>
                <c:pt idx="2628">
                  <c:v>1.6993199999999999</c:v>
                </c:pt>
                <c:pt idx="2629">
                  <c:v>1.7294999999999912</c:v>
                </c:pt>
                <c:pt idx="2630">
                  <c:v>1.7474199999999998</c:v>
                </c:pt>
                <c:pt idx="2631">
                  <c:v>1.7689699999999937</c:v>
                </c:pt>
                <c:pt idx="2632">
                  <c:v>1.7985800000000001</c:v>
                </c:pt>
                <c:pt idx="2633">
                  <c:v>1.82334</c:v>
                </c:pt>
                <c:pt idx="2634">
                  <c:v>1.8620500000000069</c:v>
                </c:pt>
                <c:pt idx="2635">
                  <c:v>1.9120200000000001</c:v>
                </c:pt>
                <c:pt idx="2636">
                  <c:v>1.9485500000000069</c:v>
                </c:pt>
                <c:pt idx="2637">
                  <c:v>1.9986400000000062</c:v>
                </c:pt>
                <c:pt idx="2638">
                  <c:v>2.0432100000000002</c:v>
                </c:pt>
                <c:pt idx="2639">
                  <c:v>2.0696099999999977</c:v>
                </c:pt>
                <c:pt idx="2640">
                  <c:v>2.0990199999999977</c:v>
                </c:pt>
                <c:pt idx="2641">
                  <c:v>2.1189800000000001</c:v>
                </c:pt>
                <c:pt idx="2642">
                  <c:v>2.1328099999999832</c:v>
                </c:pt>
                <c:pt idx="2643">
                  <c:v>2.1556099999999967</c:v>
                </c:pt>
                <c:pt idx="2644">
                  <c:v>2.1815300000000128</c:v>
                </c:pt>
                <c:pt idx="2645">
                  <c:v>2.2091599999999998</c:v>
                </c:pt>
                <c:pt idx="2646">
                  <c:v>2.2574399999999999</c:v>
                </c:pt>
                <c:pt idx="2647">
                  <c:v>2.3006899999999977</c:v>
                </c:pt>
                <c:pt idx="2648">
                  <c:v>2.34354</c:v>
                </c:pt>
                <c:pt idx="2649">
                  <c:v>2.39533</c:v>
                </c:pt>
                <c:pt idx="2650">
                  <c:v>2.4256199999999977</c:v>
                </c:pt>
                <c:pt idx="2651">
                  <c:v>2.4529099999999864</c:v>
                </c:pt>
                <c:pt idx="2652">
                  <c:v>2.4737</c:v>
                </c:pt>
                <c:pt idx="2653">
                  <c:v>2.4845999999999999</c:v>
                </c:pt>
                <c:pt idx="2654">
                  <c:v>2.4987300000000001</c:v>
                </c:pt>
                <c:pt idx="2655">
                  <c:v>2.5203000000000002</c:v>
                </c:pt>
                <c:pt idx="2656">
                  <c:v>2.54176</c:v>
                </c:pt>
                <c:pt idx="2657">
                  <c:v>2.5796899999999967</c:v>
                </c:pt>
                <c:pt idx="2658">
                  <c:v>2.6302499999999869</c:v>
                </c:pt>
                <c:pt idx="2659">
                  <c:v>2.6678000000000002</c:v>
                </c:pt>
                <c:pt idx="2660">
                  <c:v>2.7203300000000175</c:v>
                </c:pt>
                <c:pt idx="2661">
                  <c:v>2.7635200000000206</c:v>
                </c:pt>
                <c:pt idx="2662">
                  <c:v>2.7872300000000156</c:v>
                </c:pt>
                <c:pt idx="2663">
                  <c:v>2.8092399999999977</c:v>
                </c:pt>
                <c:pt idx="2664">
                  <c:v>2.8197899999999967</c:v>
                </c:pt>
                <c:pt idx="2665">
                  <c:v>2.8264999999999967</c:v>
                </c:pt>
                <c:pt idx="2666">
                  <c:v>2.8352799999999818</c:v>
                </c:pt>
                <c:pt idx="2667">
                  <c:v>2.851649999999974</c:v>
                </c:pt>
                <c:pt idx="2668">
                  <c:v>2.8712299999999868</c:v>
                </c:pt>
                <c:pt idx="2669">
                  <c:v>2.9070200000000002</c:v>
                </c:pt>
                <c:pt idx="2670">
                  <c:v>2.9575399999999998</c:v>
                </c:pt>
                <c:pt idx="2671">
                  <c:v>2.9954099999999833</c:v>
                </c:pt>
                <c:pt idx="2672">
                  <c:v>3.0476700000000001</c:v>
                </c:pt>
                <c:pt idx="2673">
                  <c:v>3.0910199999999977</c:v>
                </c:pt>
                <c:pt idx="2674">
                  <c:v>3.1135100000000002</c:v>
                </c:pt>
                <c:pt idx="2675">
                  <c:v>3.1319699999999977</c:v>
                </c:pt>
                <c:pt idx="2676">
                  <c:v>3.1390699999999967</c:v>
                </c:pt>
                <c:pt idx="2677">
                  <c:v>3.1429999999999998</c:v>
                </c:pt>
                <c:pt idx="2678">
                  <c:v>3.1485099999999999</c:v>
                </c:pt>
                <c:pt idx="2679">
                  <c:v>3.1575899999999999</c:v>
                </c:pt>
                <c:pt idx="2680">
                  <c:v>3.1748699999999968</c:v>
                </c:pt>
                <c:pt idx="2681">
                  <c:v>3.2029800000000002</c:v>
                </c:pt>
                <c:pt idx="2682">
                  <c:v>3.2517999999999998</c:v>
                </c:pt>
                <c:pt idx="2683">
                  <c:v>3.2916099999999977</c:v>
                </c:pt>
                <c:pt idx="2684">
                  <c:v>3.3400699999999977</c:v>
                </c:pt>
                <c:pt idx="2685">
                  <c:v>3.38788</c:v>
                </c:pt>
                <c:pt idx="2686">
                  <c:v>3.4114099999999832</c:v>
                </c:pt>
                <c:pt idx="2687">
                  <c:v>3.4291299999999998</c:v>
                </c:pt>
                <c:pt idx="2688">
                  <c:v>3.4350299999999967</c:v>
                </c:pt>
                <c:pt idx="2689">
                  <c:v>3.43640999999998</c:v>
                </c:pt>
                <c:pt idx="2690">
                  <c:v>3.43709</c:v>
                </c:pt>
                <c:pt idx="2691">
                  <c:v>3.4419900000000001</c:v>
                </c:pt>
                <c:pt idx="2692">
                  <c:v>3.4552699999999832</c:v>
                </c:pt>
                <c:pt idx="2693">
                  <c:v>3.4760399999999967</c:v>
                </c:pt>
                <c:pt idx="2694">
                  <c:v>3.5200800000000001</c:v>
                </c:pt>
                <c:pt idx="2695">
                  <c:v>3.5647899999999999</c:v>
                </c:pt>
                <c:pt idx="2696">
                  <c:v>3.6067800000000001</c:v>
                </c:pt>
                <c:pt idx="2697">
                  <c:v>3.6573600000000002</c:v>
                </c:pt>
                <c:pt idx="2698">
                  <c:v>3.6840899999999999</c:v>
                </c:pt>
                <c:pt idx="2699">
                  <c:v>3.7010100000000001</c:v>
                </c:pt>
                <c:pt idx="2700">
                  <c:v>3.7062599999999977</c:v>
                </c:pt>
                <c:pt idx="2701">
                  <c:v>3.7049300000000156</c:v>
                </c:pt>
                <c:pt idx="2702">
                  <c:v>3.7017199999999999</c:v>
                </c:pt>
                <c:pt idx="2703">
                  <c:v>3.7020900000000001</c:v>
                </c:pt>
                <c:pt idx="2704">
                  <c:v>3.7099299999999999</c:v>
                </c:pt>
                <c:pt idx="2705">
                  <c:v>3.7257899999999999</c:v>
                </c:pt>
                <c:pt idx="2706">
                  <c:v>3.7632400000000001</c:v>
                </c:pt>
                <c:pt idx="2707">
                  <c:v>3.8101799999999977</c:v>
                </c:pt>
                <c:pt idx="2708">
                  <c:v>3.8483999999999998</c:v>
                </c:pt>
                <c:pt idx="2709">
                  <c:v>3.8993399999999987</c:v>
                </c:pt>
                <c:pt idx="2710">
                  <c:v>3.9308099999999859</c:v>
                </c:pt>
                <c:pt idx="2711">
                  <c:v>3.94598</c:v>
                </c:pt>
                <c:pt idx="2712">
                  <c:v>3.9507499999999967</c:v>
                </c:pt>
                <c:pt idx="2713">
                  <c:v>3.94672</c:v>
                </c:pt>
                <c:pt idx="2714">
                  <c:v>3.94035</c:v>
                </c:pt>
                <c:pt idx="2715">
                  <c:v>3.9348999999999967</c:v>
                </c:pt>
                <c:pt idx="2716">
                  <c:v>3.9385399999999997</c:v>
                </c:pt>
                <c:pt idx="2717">
                  <c:v>3.9504299999999977</c:v>
                </c:pt>
                <c:pt idx="2718">
                  <c:v>3.98129</c:v>
                </c:pt>
                <c:pt idx="2719">
                  <c:v>4.0278799999999855</c:v>
                </c:pt>
                <c:pt idx="2720">
                  <c:v>4.0644199999999708</c:v>
                </c:pt>
                <c:pt idx="2721">
                  <c:v>4.1137999999999995</c:v>
                </c:pt>
                <c:pt idx="2722">
                  <c:v>4.1482000000000001</c:v>
                </c:pt>
                <c:pt idx="2723">
                  <c:v>4.1624799999999755</c:v>
                </c:pt>
                <c:pt idx="2724">
                  <c:v>4.1665699999999966</c:v>
                </c:pt>
                <c:pt idx="2725">
                  <c:v>4.15984</c:v>
                </c:pt>
                <c:pt idx="2726">
                  <c:v>4.1504499999999975</c:v>
                </c:pt>
                <c:pt idx="2727">
                  <c:v>4.1397000000000004</c:v>
                </c:pt>
                <c:pt idx="2728">
                  <c:v>4.1394399999999996</c:v>
                </c:pt>
                <c:pt idx="2729">
                  <c:v>4.1477499999999985</c:v>
                </c:pt>
                <c:pt idx="2730">
                  <c:v>4.17347</c:v>
                </c:pt>
                <c:pt idx="2731">
                  <c:v>4.2180999999999997</c:v>
                </c:pt>
                <c:pt idx="2732">
                  <c:v>4.2534900000000002</c:v>
                </c:pt>
                <c:pt idx="2733">
                  <c:v>4.3004699999999998</c:v>
                </c:pt>
                <c:pt idx="2734">
                  <c:v>4.3358400000000001</c:v>
                </c:pt>
                <c:pt idx="2735">
                  <c:v>4.3491499999999998</c:v>
                </c:pt>
                <c:pt idx="2736">
                  <c:v>4.3520499999999975</c:v>
                </c:pt>
                <c:pt idx="2737">
                  <c:v>4.3422499999999999</c:v>
                </c:pt>
                <c:pt idx="2738">
                  <c:v>4.3297600000000003</c:v>
                </c:pt>
                <c:pt idx="2739">
                  <c:v>4.3145999999999765</c:v>
                </c:pt>
                <c:pt idx="2740">
                  <c:v>4.31006</c:v>
                </c:pt>
                <c:pt idx="2741">
                  <c:v>4.3157399999999955</c:v>
                </c:pt>
                <c:pt idx="2742">
                  <c:v>4.3380400000000003</c:v>
                </c:pt>
                <c:pt idx="2743">
                  <c:v>4.3802599999999998</c:v>
                </c:pt>
                <c:pt idx="2744">
                  <c:v>4.4144699999999997</c:v>
                </c:pt>
                <c:pt idx="2745">
                  <c:v>4.4592400000000332</c:v>
                </c:pt>
                <c:pt idx="2746">
                  <c:v>4.4931700000000001</c:v>
                </c:pt>
                <c:pt idx="2747">
                  <c:v>4.50474</c:v>
                </c:pt>
                <c:pt idx="2748">
                  <c:v>4.50556</c:v>
                </c:pt>
                <c:pt idx="2749">
                  <c:v>4.4917899999999999</c:v>
                </c:pt>
                <c:pt idx="2750">
                  <c:v>4.4762700000000359</c:v>
                </c:pt>
                <c:pt idx="2751">
                  <c:v>4.4571199999999855</c:v>
                </c:pt>
                <c:pt idx="2752">
                  <c:v>4.4488799999999999</c:v>
                </c:pt>
                <c:pt idx="2753">
                  <c:v>4.45296</c:v>
                </c:pt>
                <c:pt idx="2754">
                  <c:v>4.4739300000000002</c:v>
                </c:pt>
                <c:pt idx="2755">
                  <c:v>4.5139499999999995</c:v>
                </c:pt>
                <c:pt idx="2756">
                  <c:v>4.5464900000000004</c:v>
                </c:pt>
                <c:pt idx="2757">
                  <c:v>4.5894199999999996</c:v>
                </c:pt>
                <c:pt idx="2758">
                  <c:v>4.6192299999999999</c:v>
                </c:pt>
                <c:pt idx="2759">
                  <c:v>4.6277999999999855</c:v>
                </c:pt>
                <c:pt idx="2760">
                  <c:v>4.6252599999999955</c:v>
                </c:pt>
                <c:pt idx="2761">
                  <c:v>4.6064499999999997</c:v>
                </c:pt>
                <c:pt idx="2762">
                  <c:v>4.58805</c:v>
                </c:pt>
                <c:pt idx="2763">
                  <c:v>4.5650499999999985</c:v>
                </c:pt>
                <c:pt idx="2764">
                  <c:v>4.5548099999999945</c:v>
                </c:pt>
                <c:pt idx="2765">
                  <c:v>4.5580499999999997</c:v>
                </c:pt>
                <c:pt idx="2766">
                  <c:v>4.5792800000000033</c:v>
                </c:pt>
                <c:pt idx="2767">
                  <c:v>4.6169299999999955</c:v>
                </c:pt>
                <c:pt idx="2768">
                  <c:v>4.6477899999999845</c:v>
                </c:pt>
                <c:pt idx="2769">
                  <c:v>4.6884699999999997</c:v>
                </c:pt>
                <c:pt idx="2770">
                  <c:v>4.7120999999999995</c:v>
                </c:pt>
                <c:pt idx="2771">
                  <c:v>4.7169499999999998</c:v>
                </c:pt>
                <c:pt idx="2772">
                  <c:v>4.7092100000000023</c:v>
                </c:pt>
                <c:pt idx="2773">
                  <c:v>4.6852</c:v>
                </c:pt>
                <c:pt idx="2774">
                  <c:v>4.6638799999999945</c:v>
                </c:pt>
                <c:pt idx="2775">
                  <c:v>4.6374799999999965</c:v>
                </c:pt>
                <c:pt idx="2776">
                  <c:v>4.6269999999999945</c:v>
                </c:pt>
                <c:pt idx="2777">
                  <c:v>4.6311600000000004</c:v>
                </c:pt>
                <c:pt idx="2778">
                  <c:v>4.6557099999999965</c:v>
                </c:pt>
                <c:pt idx="2779">
                  <c:v>4.6896700000000004</c:v>
                </c:pt>
                <c:pt idx="2780">
                  <c:v>4.7202700000000002</c:v>
                </c:pt>
                <c:pt idx="2781">
                  <c:v>4.7562600000000295</c:v>
                </c:pt>
                <c:pt idx="2782">
                  <c:v>4.7705500000000001</c:v>
                </c:pt>
                <c:pt idx="2783">
                  <c:v>4.7706400000000295</c:v>
                </c:pt>
                <c:pt idx="2784">
                  <c:v>4.7530900000000003</c:v>
                </c:pt>
                <c:pt idx="2785">
                  <c:v>4.7259899999999755</c:v>
                </c:pt>
                <c:pt idx="2786">
                  <c:v>4.7000299999999999</c:v>
                </c:pt>
                <c:pt idx="2787">
                  <c:v>4.6727299999999996</c:v>
                </c:pt>
                <c:pt idx="2788">
                  <c:v>4.6650299999999945</c:v>
                </c:pt>
                <c:pt idx="2789">
                  <c:v>4.6700600000000003</c:v>
                </c:pt>
                <c:pt idx="2790">
                  <c:v>4.6954199999999755</c:v>
                </c:pt>
                <c:pt idx="2791">
                  <c:v>4.7241599999999755</c:v>
                </c:pt>
                <c:pt idx="2792">
                  <c:v>4.7555799999999975</c:v>
                </c:pt>
                <c:pt idx="2793">
                  <c:v>4.78505</c:v>
                </c:pt>
                <c:pt idx="2794">
                  <c:v>4.7926599999999997</c:v>
                </c:pt>
                <c:pt idx="2795">
                  <c:v>4.7872000000000003</c:v>
                </c:pt>
                <c:pt idx="2796">
                  <c:v>4.7608299999999995</c:v>
                </c:pt>
                <c:pt idx="2797">
                  <c:v>4.73475</c:v>
                </c:pt>
                <c:pt idx="2798">
                  <c:v>4.70275</c:v>
                </c:pt>
                <c:pt idx="2799">
                  <c:v>4.6755499999999985</c:v>
                </c:pt>
                <c:pt idx="2800">
                  <c:v>4.6688499999999955</c:v>
                </c:pt>
                <c:pt idx="2801">
                  <c:v>4.6739299999999995</c:v>
                </c:pt>
                <c:pt idx="2802">
                  <c:v>4.6982799999999996</c:v>
                </c:pt>
                <c:pt idx="2803">
                  <c:v>4.7229599999999845</c:v>
                </c:pt>
                <c:pt idx="2804">
                  <c:v>4.7533399999999997</c:v>
                </c:pt>
                <c:pt idx="2805">
                  <c:v>4.7762200000000332</c:v>
                </c:pt>
                <c:pt idx="2806">
                  <c:v>4.7791399999999999</c:v>
                </c:pt>
                <c:pt idx="2807">
                  <c:v>4.7667900000000003</c:v>
                </c:pt>
                <c:pt idx="2808">
                  <c:v>4.7338700000000014</c:v>
                </c:pt>
                <c:pt idx="2809">
                  <c:v>4.7056800000000001</c:v>
                </c:pt>
                <c:pt idx="2810">
                  <c:v>4.66866</c:v>
                </c:pt>
                <c:pt idx="2811">
                  <c:v>4.6438199999999945</c:v>
                </c:pt>
                <c:pt idx="2812">
                  <c:v>4.6383299999999998</c:v>
                </c:pt>
                <c:pt idx="2813">
                  <c:v>4.6441699999999955</c:v>
                </c:pt>
                <c:pt idx="2814">
                  <c:v>4.6674099999999745</c:v>
                </c:pt>
                <c:pt idx="2815">
                  <c:v>4.68886</c:v>
                </c:pt>
                <c:pt idx="2816">
                  <c:v>4.71685</c:v>
                </c:pt>
                <c:pt idx="2817">
                  <c:v>4.7315399999999999</c:v>
                </c:pt>
                <c:pt idx="2818">
                  <c:v>4.7291499999999997</c:v>
                </c:pt>
                <c:pt idx="2819">
                  <c:v>4.7061700000000002</c:v>
                </c:pt>
                <c:pt idx="2820">
                  <c:v>4.6692499999999999</c:v>
                </c:pt>
                <c:pt idx="2821">
                  <c:v>4.6385499999999995</c:v>
                </c:pt>
                <c:pt idx="2822">
                  <c:v>4.59856</c:v>
                </c:pt>
                <c:pt idx="2823">
                  <c:v>4.5781400000000003</c:v>
                </c:pt>
                <c:pt idx="2824">
                  <c:v>4.5736400000000295</c:v>
                </c:pt>
                <c:pt idx="2825">
                  <c:v>4.58094</c:v>
                </c:pt>
                <c:pt idx="2826">
                  <c:v>4.6021799999999855</c:v>
                </c:pt>
                <c:pt idx="2827">
                  <c:v>4.6213299999999995</c:v>
                </c:pt>
                <c:pt idx="2828">
                  <c:v>4.6446299999999985</c:v>
                </c:pt>
                <c:pt idx="2829">
                  <c:v>4.6506499999999997</c:v>
                </c:pt>
                <c:pt idx="2830">
                  <c:v>4.6436900000000003</c:v>
                </c:pt>
                <c:pt idx="2831">
                  <c:v>4.6131199999999755</c:v>
                </c:pt>
                <c:pt idx="2832">
                  <c:v>4.5749599999999955</c:v>
                </c:pt>
                <c:pt idx="2833">
                  <c:v>4.5408099999999996</c:v>
                </c:pt>
                <c:pt idx="2834">
                  <c:v>4.4994199999999998</c:v>
                </c:pt>
                <c:pt idx="2835">
                  <c:v>4.4806400000000295</c:v>
                </c:pt>
                <c:pt idx="2836">
                  <c:v>4.4752000000000134</c:v>
                </c:pt>
                <c:pt idx="2837">
                  <c:v>4.4815800000000001</c:v>
                </c:pt>
                <c:pt idx="2838">
                  <c:v>4.4993600000000331</c:v>
                </c:pt>
                <c:pt idx="2839">
                  <c:v>4.5162000000000004</c:v>
                </c:pt>
                <c:pt idx="2840">
                  <c:v>4.5339400000000003</c:v>
                </c:pt>
                <c:pt idx="2841">
                  <c:v>4.5353199999999996</c:v>
                </c:pt>
                <c:pt idx="2842">
                  <c:v>4.5250099999999955</c:v>
                </c:pt>
                <c:pt idx="2843">
                  <c:v>4.4900399999999996</c:v>
                </c:pt>
                <c:pt idx="2844">
                  <c:v>4.4506700000000023</c:v>
                </c:pt>
                <c:pt idx="2845">
                  <c:v>4.4138099999999998</c:v>
                </c:pt>
                <c:pt idx="2846">
                  <c:v>4.3705600000000002</c:v>
                </c:pt>
                <c:pt idx="2847">
                  <c:v>4.3510499999999999</c:v>
                </c:pt>
                <c:pt idx="2848">
                  <c:v>4.34368</c:v>
                </c:pt>
                <c:pt idx="2849">
                  <c:v>4.34734</c:v>
                </c:pt>
                <c:pt idx="2850">
                  <c:v>4.3614199999999945</c:v>
                </c:pt>
                <c:pt idx="2851">
                  <c:v>4.3753099999999998</c:v>
                </c:pt>
                <c:pt idx="2852">
                  <c:v>4.3883299999999998</c:v>
                </c:pt>
                <c:pt idx="2853">
                  <c:v>4.3870299999999975</c:v>
                </c:pt>
                <c:pt idx="2854">
                  <c:v>4.3748499999999995</c:v>
                </c:pt>
                <c:pt idx="2855">
                  <c:v>4.3377699999999999</c:v>
                </c:pt>
                <c:pt idx="2856">
                  <c:v>4.2962300000000004</c:v>
                </c:pt>
                <c:pt idx="2857">
                  <c:v>4.2582300000000002</c:v>
                </c:pt>
                <c:pt idx="2858">
                  <c:v>4.2123499999999998</c:v>
                </c:pt>
                <c:pt idx="2859">
                  <c:v>4.1901899999999745</c:v>
                </c:pt>
                <c:pt idx="2860">
                  <c:v>4.1800299999999995</c:v>
                </c:pt>
                <c:pt idx="2861">
                  <c:v>4.18025</c:v>
                </c:pt>
                <c:pt idx="2862">
                  <c:v>4.1903499999999996</c:v>
                </c:pt>
                <c:pt idx="2863">
                  <c:v>4.2008900000000002</c:v>
                </c:pt>
                <c:pt idx="2864">
                  <c:v>4.2100799999999996</c:v>
                </c:pt>
                <c:pt idx="2865">
                  <c:v>4.2071099999999975</c:v>
                </c:pt>
                <c:pt idx="2866">
                  <c:v>4.1942299999999975</c:v>
                </c:pt>
                <c:pt idx="2867">
                  <c:v>4.1570199999999708</c:v>
                </c:pt>
                <c:pt idx="2868">
                  <c:v>4.1125899999999671</c:v>
                </c:pt>
                <c:pt idx="2869">
                  <c:v>4.0748600000000001</c:v>
                </c:pt>
                <c:pt idx="2870">
                  <c:v>4.0260099999999985</c:v>
                </c:pt>
                <c:pt idx="2871">
                  <c:v>3.99918</c:v>
                </c:pt>
                <c:pt idx="2872">
                  <c:v>3.9859</c:v>
                </c:pt>
                <c:pt idx="2873">
                  <c:v>3.9824999999999977</c:v>
                </c:pt>
                <c:pt idx="2874">
                  <c:v>3.9879600000000002</c:v>
                </c:pt>
                <c:pt idx="2875">
                  <c:v>3.9950399999999977</c:v>
                </c:pt>
                <c:pt idx="2876">
                  <c:v>4.0009699999999997</c:v>
                </c:pt>
                <c:pt idx="2877">
                  <c:v>3.9969899999999967</c:v>
                </c:pt>
                <c:pt idx="2878">
                  <c:v>3.9840800000000001</c:v>
                </c:pt>
                <c:pt idx="2879">
                  <c:v>3.94896</c:v>
                </c:pt>
                <c:pt idx="2880">
                  <c:v>3.90157</c:v>
                </c:pt>
                <c:pt idx="2881">
                  <c:v>3.8642799999999977</c:v>
                </c:pt>
                <c:pt idx="2882">
                  <c:v>3.8131900000000001</c:v>
                </c:pt>
                <c:pt idx="2883">
                  <c:v>3.7800600000000002</c:v>
                </c:pt>
                <c:pt idx="2884">
                  <c:v>3.7636400000000001</c:v>
                </c:pt>
                <c:pt idx="2885">
                  <c:v>3.7560599999999869</c:v>
                </c:pt>
                <c:pt idx="2886">
                  <c:v>3.7562899999999977</c:v>
                </c:pt>
                <c:pt idx="2887">
                  <c:v>3.75996</c:v>
                </c:pt>
                <c:pt idx="2888">
                  <c:v>3.76275</c:v>
                </c:pt>
                <c:pt idx="2889">
                  <c:v>3.7580499999999977</c:v>
                </c:pt>
                <c:pt idx="2890">
                  <c:v>3.7450000000000001</c:v>
                </c:pt>
                <c:pt idx="2891">
                  <c:v>3.7137699999999998</c:v>
                </c:pt>
                <c:pt idx="2892">
                  <c:v>3.6644700000000001</c:v>
                </c:pt>
                <c:pt idx="2893">
                  <c:v>3.6268399999999987</c:v>
                </c:pt>
                <c:pt idx="2894">
                  <c:v>3.5757699999999977</c:v>
                </c:pt>
                <c:pt idx="2895">
                  <c:v>3.5351900000000001</c:v>
                </c:pt>
                <c:pt idx="2896">
                  <c:v>3.5162699999999814</c:v>
                </c:pt>
                <c:pt idx="2897">
                  <c:v>3.5020899999999977</c:v>
                </c:pt>
                <c:pt idx="2898">
                  <c:v>3.4977999999999998</c:v>
                </c:pt>
                <c:pt idx="2899">
                  <c:v>3.49777</c:v>
                </c:pt>
                <c:pt idx="2900">
                  <c:v>3.4974499999999868</c:v>
                </c:pt>
                <c:pt idx="2901">
                  <c:v>3.4921699999999967</c:v>
                </c:pt>
                <c:pt idx="2902">
                  <c:v>3.4779200000000001</c:v>
                </c:pt>
                <c:pt idx="2903">
                  <c:v>3.4541399999999998</c:v>
                </c:pt>
                <c:pt idx="2904">
                  <c:v>3.4062699999999841</c:v>
                </c:pt>
                <c:pt idx="2905">
                  <c:v>3.3649100000000001</c:v>
                </c:pt>
                <c:pt idx="2906">
                  <c:v>3.3182399999999967</c:v>
                </c:pt>
                <c:pt idx="2907">
                  <c:v>3.2694100000000001</c:v>
                </c:pt>
                <c:pt idx="2908">
                  <c:v>3.2443400000000002</c:v>
                </c:pt>
                <c:pt idx="2909">
                  <c:v>3.2238099999999998</c:v>
                </c:pt>
                <c:pt idx="2910">
                  <c:v>3.2149999999999999</c:v>
                </c:pt>
                <c:pt idx="2911">
                  <c:v>3.2105600000000001</c:v>
                </c:pt>
                <c:pt idx="2912">
                  <c:v>3.2071800000000175</c:v>
                </c:pt>
                <c:pt idx="2913">
                  <c:v>3.2007800000000124</c:v>
                </c:pt>
                <c:pt idx="2914">
                  <c:v>3.1853300000000151</c:v>
                </c:pt>
                <c:pt idx="2915">
                  <c:v>3.1638700000000002</c:v>
                </c:pt>
                <c:pt idx="2916">
                  <c:v>3.11917</c:v>
                </c:pt>
                <c:pt idx="2917">
                  <c:v>3.0718999999999967</c:v>
                </c:pt>
                <c:pt idx="2918">
                  <c:v>3.0310399999999977</c:v>
                </c:pt>
                <c:pt idx="2919">
                  <c:v>2.9786799999999967</c:v>
                </c:pt>
                <c:pt idx="2920">
                  <c:v>2.9466399999999977</c:v>
                </c:pt>
                <c:pt idx="2921">
                  <c:v>2.9235099999999998</c:v>
                </c:pt>
                <c:pt idx="2922">
                  <c:v>2.9072900000000002</c:v>
                </c:pt>
                <c:pt idx="2923">
                  <c:v>2.8995899999999977</c:v>
                </c:pt>
                <c:pt idx="2924">
                  <c:v>2.8931900000000002</c:v>
                </c:pt>
                <c:pt idx="2925">
                  <c:v>2.8846499999999864</c:v>
                </c:pt>
                <c:pt idx="2926">
                  <c:v>2.8665099999999977</c:v>
                </c:pt>
                <c:pt idx="2927">
                  <c:v>2.8449399999999998</c:v>
                </c:pt>
                <c:pt idx="2928">
                  <c:v>2.8022099999999832</c:v>
                </c:pt>
                <c:pt idx="2929">
                  <c:v>2.75292</c:v>
                </c:pt>
                <c:pt idx="2930">
                  <c:v>2.7139099999999998</c:v>
                </c:pt>
                <c:pt idx="2931">
                  <c:v>2.661</c:v>
                </c:pt>
                <c:pt idx="2932">
                  <c:v>2.6239499999999998</c:v>
                </c:pt>
                <c:pt idx="2933">
                  <c:v>2.5998699999999832</c:v>
                </c:pt>
                <c:pt idx="2934">
                  <c:v>2.5773999999999999</c:v>
                </c:pt>
                <c:pt idx="2935">
                  <c:v>2.5644999999999998</c:v>
                </c:pt>
                <c:pt idx="2936">
                  <c:v>2.5539700000000001</c:v>
                </c:pt>
                <c:pt idx="2937">
                  <c:v>2.5362799999999832</c:v>
                </c:pt>
                <c:pt idx="2938">
                  <c:v>2.51335</c:v>
                </c:pt>
                <c:pt idx="2939">
                  <c:v>2.4837500000000001</c:v>
                </c:pt>
                <c:pt idx="2940">
                  <c:v>2.43363</c:v>
                </c:pt>
                <c:pt idx="2941">
                  <c:v>2.3933900000000001</c:v>
                </c:pt>
                <c:pt idx="2942">
                  <c:v>2.3466699999999832</c:v>
                </c:pt>
                <c:pt idx="2943">
                  <c:v>2.29691</c:v>
                </c:pt>
                <c:pt idx="2944">
                  <c:v>2.2699300000000155</c:v>
                </c:pt>
                <c:pt idx="2945">
                  <c:v>2.2413900000000151</c:v>
                </c:pt>
                <c:pt idx="2946">
                  <c:v>2.21814</c:v>
                </c:pt>
                <c:pt idx="2947">
                  <c:v>2.2051900000000129</c:v>
                </c:pt>
                <c:pt idx="2948">
                  <c:v>2.1867299999999998</c:v>
                </c:pt>
                <c:pt idx="2949">
                  <c:v>2.1606700000000001</c:v>
                </c:pt>
                <c:pt idx="2950">
                  <c:v>2.1368599999999813</c:v>
                </c:pt>
                <c:pt idx="2951">
                  <c:v>2.0937800000000002</c:v>
                </c:pt>
                <c:pt idx="2952">
                  <c:v>2.0449299999999999</c:v>
                </c:pt>
                <c:pt idx="2953">
                  <c:v>2.0081600000000002</c:v>
                </c:pt>
                <c:pt idx="2954">
                  <c:v>1.9558500000000001</c:v>
                </c:pt>
                <c:pt idx="2955">
                  <c:v>1.9160900000000001</c:v>
                </c:pt>
                <c:pt idx="2956">
                  <c:v>1.88974</c:v>
                </c:pt>
                <c:pt idx="2957">
                  <c:v>1.8587400000000001</c:v>
                </c:pt>
                <c:pt idx="2958">
                  <c:v>1.8380399999999999</c:v>
                </c:pt>
                <c:pt idx="2959">
                  <c:v>1.8209299999999937</c:v>
                </c:pt>
                <c:pt idx="2960">
                  <c:v>1.79297</c:v>
                </c:pt>
                <c:pt idx="2961">
                  <c:v>1.7664</c:v>
                </c:pt>
                <c:pt idx="2962">
                  <c:v>1.7339099999999923</c:v>
                </c:pt>
                <c:pt idx="2963">
                  <c:v>1.6835800000000001</c:v>
                </c:pt>
                <c:pt idx="2964">
                  <c:v>1.6462100000000062</c:v>
                </c:pt>
                <c:pt idx="2965">
                  <c:v>1.6012899999999999</c:v>
                </c:pt>
                <c:pt idx="2966">
                  <c:v>1.5523100000000001</c:v>
                </c:pt>
                <c:pt idx="2967">
                  <c:v>1.5238199999999937</c:v>
                </c:pt>
                <c:pt idx="2968">
                  <c:v>1.4910299999999925</c:v>
                </c:pt>
                <c:pt idx="2969">
                  <c:v>1.4605699999999933</c:v>
                </c:pt>
                <c:pt idx="2970">
                  <c:v>1.441889999999993</c:v>
                </c:pt>
                <c:pt idx="2971">
                  <c:v>1.41448</c:v>
                </c:pt>
                <c:pt idx="2972">
                  <c:v>1.3816599999999999</c:v>
                </c:pt>
                <c:pt idx="2973">
                  <c:v>1.3553500000000001</c:v>
                </c:pt>
                <c:pt idx="2974">
                  <c:v>1.31088</c:v>
                </c:pt>
                <c:pt idx="2975">
                  <c:v>1.265169999999993</c:v>
                </c:pt>
                <c:pt idx="2976">
                  <c:v>1.23054</c:v>
                </c:pt>
                <c:pt idx="2977">
                  <c:v>1.18109</c:v>
                </c:pt>
                <c:pt idx="2978">
                  <c:v>1.14273</c:v>
                </c:pt>
                <c:pt idx="2979">
                  <c:v>1.1141099999999999</c:v>
                </c:pt>
                <c:pt idx="2980">
                  <c:v>1.07755</c:v>
                </c:pt>
                <c:pt idx="2981">
                  <c:v>1.0509500000000001</c:v>
                </c:pt>
                <c:pt idx="2982">
                  <c:v>1.02637</c:v>
                </c:pt>
                <c:pt idx="2983">
                  <c:v>0.9906129999999963</c:v>
                </c:pt>
                <c:pt idx="2984">
                  <c:v>0.96155199999999996</c:v>
                </c:pt>
                <c:pt idx="2985">
                  <c:v>0.92610499999999996</c:v>
                </c:pt>
                <c:pt idx="2986">
                  <c:v>0.87854600000000005</c:v>
                </c:pt>
                <c:pt idx="2987">
                  <c:v>0.84472600000000064</c:v>
                </c:pt>
                <c:pt idx="2988">
                  <c:v>0.80230400000000002</c:v>
                </c:pt>
                <c:pt idx="2989">
                  <c:v>0.75687900000000519</c:v>
                </c:pt>
                <c:pt idx="2990">
                  <c:v>0.72807900000000403</c:v>
                </c:pt>
                <c:pt idx="2991">
                  <c:v>0.69137599999999999</c:v>
                </c:pt>
                <c:pt idx="2992">
                  <c:v>0.65519900000000553</c:v>
                </c:pt>
                <c:pt idx="2993">
                  <c:v>0.63070900000000474</c:v>
                </c:pt>
                <c:pt idx="2994">
                  <c:v>0.59494000000000002</c:v>
                </c:pt>
                <c:pt idx="2995">
                  <c:v>0.55810899999999997</c:v>
                </c:pt>
                <c:pt idx="2996">
                  <c:v>0.52951799999999538</c:v>
                </c:pt>
                <c:pt idx="2997">
                  <c:v>0.4856990000000001</c:v>
                </c:pt>
                <c:pt idx="2998">
                  <c:v>0.4457850000000001</c:v>
                </c:pt>
                <c:pt idx="2999">
                  <c:v>0.41504800000000008</c:v>
                </c:pt>
                <c:pt idx="3000">
                  <c:v>0.36994200000000038</c:v>
                </c:pt>
                <c:pt idx="3001">
                  <c:v>0.33381700000000242</c:v>
                </c:pt>
                <c:pt idx="3002">
                  <c:v>0.30316800000000038</c:v>
                </c:pt>
                <c:pt idx="3003">
                  <c:v>0.26175100000000001</c:v>
                </c:pt>
                <c:pt idx="3004">
                  <c:v>0.23034700000000041</c:v>
                </c:pt>
                <c:pt idx="3005">
                  <c:v>0.19846800000000095</c:v>
                </c:pt>
                <c:pt idx="3006">
                  <c:v>0.15659200000000095</c:v>
                </c:pt>
                <c:pt idx="3007">
                  <c:v>0.126308</c:v>
                </c:pt>
                <c:pt idx="3008">
                  <c:v>8.9839100000000005E-2</c:v>
                </c:pt>
                <c:pt idx="3009">
                  <c:v>4.6894900000000024E-2</c:v>
                </c:pt>
                <c:pt idx="3010">
                  <c:v>1.7865900000000001E-2</c:v>
                </c:pt>
                <c:pt idx="3011">
                  <c:v>-2.0592699999999978E-2</c:v>
                </c:pt>
                <c:pt idx="3012">
                  <c:v>-6.1837600000000034E-2</c:v>
                </c:pt>
                <c:pt idx="3013">
                  <c:v>-8.9853200000000022E-2</c:v>
                </c:pt>
                <c:pt idx="3014">
                  <c:v>-0.13014200000000001</c:v>
                </c:pt>
                <c:pt idx="3015">
                  <c:v>-0.17126800000000084</c:v>
                </c:pt>
                <c:pt idx="3016">
                  <c:v>-0.20036499999999999</c:v>
                </c:pt>
                <c:pt idx="3017">
                  <c:v>-0.24357799999999999</c:v>
                </c:pt>
                <c:pt idx="3018">
                  <c:v>-0.28288900000000156</c:v>
                </c:pt>
                <c:pt idx="3019">
                  <c:v>-0.31167200000000173</c:v>
                </c:pt>
                <c:pt idx="3020">
                  <c:v>-0.35309200000000002</c:v>
                </c:pt>
                <c:pt idx="3021">
                  <c:v>-0.38661400000000173</c:v>
                </c:pt>
                <c:pt idx="3022">
                  <c:v>-0.41426800000000008</c:v>
                </c:pt>
                <c:pt idx="3023">
                  <c:v>-0.45457800000000032</c:v>
                </c:pt>
                <c:pt idx="3024">
                  <c:v>-0.48687200000000241</c:v>
                </c:pt>
                <c:pt idx="3025">
                  <c:v>-0.51899799999999996</c:v>
                </c:pt>
                <c:pt idx="3026">
                  <c:v>-0.56510800000000005</c:v>
                </c:pt>
                <c:pt idx="3027">
                  <c:v>-0.59923799999999539</c:v>
                </c:pt>
                <c:pt idx="3028">
                  <c:v>-0.63775100000000473</c:v>
                </c:pt>
                <c:pt idx="3029">
                  <c:v>-0.68462699999999999</c:v>
                </c:pt>
                <c:pt idx="3030">
                  <c:v>-0.71445000000000003</c:v>
                </c:pt>
                <c:pt idx="3031">
                  <c:v>-0.74999100000000474</c:v>
                </c:pt>
                <c:pt idx="3032">
                  <c:v>-0.78708</c:v>
                </c:pt>
                <c:pt idx="3033">
                  <c:v>-0.810423</c:v>
                </c:pt>
                <c:pt idx="3034">
                  <c:v>-0.84306199999999998</c:v>
                </c:pt>
                <c:pt idx="3035">
                  <c:v>-0.87964600000000404</c:v>
                </c:pt>
                <c:pt idx="3036">
                  <c:v>-0.90644100000000005</c:v>
                </c:pt>
                <c:pt idx="3037">
                  <c:v>-0.94906699999999689</c:v>
                </c:pt>
                <c:pt idx="3038">
                  <c:v>-0.99420599999999959</c:v>
                </c:pt>
                <c:pt idx="3039">
                  <c:v>-1.0272299999999925</c:v>
                </c:pt>
                <c:pt idx="3040">
                  <c:v>-1.0756999999999926</c:v>
                </c:pt>
                <c:pt idx="3041">
                  <c:v>-1.11585</c:v>
                </c:pt>
                <c:pt idx="3042">
                  <c:v>-1.14422</c:v>
                </c:pt>
                <c:pt idx="3043">
                  <c:v>-1.1805000000000001</c:v>
                </c:pt>
                <c:pt idx="3044">
                  <c:v>-1.2066599999999998</c:v>
                </c:pt>
                <c:pt idx="3045">
                  <c:v>-1.228329999999993</c:v>
                </c:pt>
                <c:pt idx="3046">
                  <c:v>-1.2616699999999923</c:v>
                </c:pt>
                <c:pt idx="3047">
                  <c:v>-1.2907</c:v>
                </c:pt>
                <c:pt idx="3048">
                  <c:v>-1.32324</c:v>
                </c:pt>
                <c:pt idx="3049">
                  <c:v>-1.371799999999993</c:v>
                </c:pt>
                <c:pt idx="3050">
                  <c:v>-1.409219999999993</c:v>
                </c:pt>
                <c:pt idx="3051">
                  <c:v>-1.4525199999999998</c:v>
                </c:pt>
                <c:pt idx="3052">
                  <c:v>-1.5015999999999912</c:v>
                </c:pt>
                <c:pt idx="3053">
                  <c:v>-1.531199999999993</c:v>
                </c:pt>
                <c:pt idx="3054">
                  <c:v>-1.5637999999999925</c:v>
                </c:pt>
                <c:pt idx="3055">
                  <c:v>-1.5930800000000001</c:v>
                </c:pt>
                <c:pt idx="3056">
                  <c:v>-1.6109100000000001</c:v>
                </c:pt>
                <c:pt idx="3057">
                  <c:v>-1.6363799999999999</c:v>
                </c:pt>
                <c:pt idx="3058">
                  <c:v>-1.6669799999999999</c:v>
                </c:pt>
                <c:pt idx="3059">
                  <c:v>-1.6926000000000001</c:v>
                </c:pt>
                <c:pt idx="3060">
                  <c:v>-1.7362199999999999</c:v>
                </c:pt>
                <c:pt idx="3061">
                  <c:v>-1.783439999999993</c:v>
                </c:pt>
                <c:pt idx="3062">
                  <c:v>-1.8202</c:v>
                </c:pt>
                <c:pt idx="3063">
                  <c:v>-1.8719399999999937</c:v>
                </c:pt>
                <c:pt idx="3064">
                  <c:v>-1.9110400000000001</c:v>
                </c:pt>
                <c:pt idx="3065">
                  <c:v>-1.9382800000000069</c:v>
                </c:pt>
                <c:pt idx="3066">
                  <c:v>-1.9678500000000001</c:v>
                </c:pt>
                <c:pt idx="3067">
                  <c:v>-1.9857899999999999</c:v>
                </c:pt>
                <c:pt idx="3068">
                  <c:v>-2.00217</c:v>
                </c:pt>
                <c:pt idx="3069">
                  <c:v>-2.0278900000000002</c:v>
                </c:pt>
                <c:pt idx="3070">
                  <c:v>-2.0525599999999864</c:v>
                </c:pt>
                <c:pt idx="3071">
                  <c:v>-2.0851600000000001</c:v>
                </c:pt>
                <c:pt idx="3072">
                  <c:v>-2.1349800000000001</c:v>
                </c:pt>
                <c:pt idx="3073">
                  <c:v>-2.1736499999999968</c:v>
                </c:pt>
                <c:pt idx="3074">
                  <c:v>-2.2211400000000001</c:v>
                </c:pt>
                <c:pt idx="3075">
                  <c:v>-2.2705299999999999</c:v>
                </c:pt>
                <c:pt idx="3076">
                  <c:v>-2.2981199999999999</c:v>
                </c:pt>
                <c:pt idx="3077">
                  <c:v>-2.3267699999999967</c:v>
                </c:pt>
                <c:pt idx="3078">
                  <c:v>-2.3471700000000002</c:v>
                </c:pt>
                <c:pt idx="3079">
                  <c:v>-2.3585499999999864</c:v>
                </c:pt>
                <c:pt idx="3080">
                  <c:v>-2.3761299999999967</c:v>
                </c:pt>
                <c:pt idx="3081">
                  <c:v>-2.40015</c:v>
                </c:pt>
                <c:pt idx="3082">
                  <c:v>-2.4230999999999998</c:v>
                </c:pt>
                <c:pt idx="3083">
                  <c:v>-2.4668999999999977</c:v>
                </c:pt>
                <c:pt idx="3084">
                  <c:v>-2.5150599999999832</c:v>
                </c:pt>
                <c:pt idx="3085">
                  <c:v>-2.5532699999999977</c:v>
                </c:pt>
                <c:pt idx="3086">
                  <c:v>-2.6073200000000156</c:v>
                </c:pt>
                <c:pt idx="3087">
                  <c:v>-2.6445400000000001</c:v>
                </c:pt>
                <c:pt idx="3088">
                  <c:v>-2.6687799999999999</c:v>
                </c:pt>
                <c:pt idx="3089">
                  <c:v>-2.6899799999999998</c:v>
                </c:pt>
                <c:pt idx="3090">
                  <c:v>-2.7010000000000001</c:v>
                </c:pt>
                <c:pt idx="3091">
                  <c:v>-2.7090999999999998</c:v>
                </c:pt>
                <c:pt idx="3092">
                  <c:v>-2.7226599999999967</c:v>
                </c:pt>
                <c:pt idx="3093">
                  <c:v>-2.7436900000000128</c:v>
                </c:pt>
                <c:pt idx="3094">
                  <c:v>-2.7675800000000184</c:v>
                </c:pt>
                <c:pt idx="3095">
                  <c:v>-2.8144999999999967</c:v>
                </c:pt>
                <c:pt idx="3096">
                  <c:v>-2.859659999999975</c:v>
                </c:pt>
                <c:pt idx="3097">
                  <c:v>-2.9012499999999832</c:v>
                </c:pt>
                <c:pt idx="3098">
                  <c:v>-2.95458</c:v>
                </c:pt>
                <c:pt idx="3099">
                  <c:v>-2.9847999999999999</c:v>
                </c:pt>
                <c:pt idx="3100">
                  <c:v>-3.0082900000000001</c:v>
                </c:pt>
                <c:pt idx="3101">
                  <c:v>-3.0219499999999977</c:v>
                </c:pt>
                <c:pt idx="3102">
                  <c:v>-3.0282100000000001</c:v>
                </c:pt>
                <c:pt idx="3103">
                  <c:v>-3.0332599999999967</c:v>
                </c:pt>
                <c:pt idx="3104">
                  <c:v>-3.0408399999999998</c:v>
                </c:pt>
                <c:pt idx="3105">
                  <c:v>-3.056849999999975</c:v>
                </c:pt>
                <c:pt idx="3106">
                  <c:v>-3.0766399999999967</c:v>
                </c:pt>
                <c:pt idx="3107">
                  <c:v>-3.11829</c:v>
                </c:pt>
                <c:pt idx="3108">
                  <c:v>-3.1665100000000002</c:v>
                </c:pt>
                <c:pt idx="3109">
                  <c:v>-3.2052100000000001</c:v>
                </c:pt>
                <c:pt idx="3110">
                  <c:v>-3.2591800000000002</c:v>
                </c:pt>
                <c:pt idx="3111">
                  <c:v>-3.29434</c:v>
                </c:pt>
                <c:pt idx="3112">
                  <c:v>-3.3141999999999987</c:v>
                </c:pt>
                <c:pt idx="3113">
                  <c:v>-3.3269799999999967</c:v>
                </c:pt>
                <c:pt idx="3114">
                  <c:v>-3.3316699999999768</c:v>
                </c:pt>
                <c:pt idx="3115">
                  <c:v>-3.3331499999999967</c:v>
                </c:pt>
                <c:pt idx="3116">
                  <c:v>-3.33711</c:v>
                </c:pt>
                <c:pt idx="3117">
                  <c:v>-3.3459399999999997</c:v>
                </c:pt>
                <c:pt idx="3118">
                  <c:v>-3.3618899999999967</c:v>
                </c:pt>
                <c:pt idx="3119">
                  <c:v>-3.3945999999999987</c:v>
                </c:pt>
                <c:pt idx="3120">
                  <c:v>-3.4438200000000001</c:v>
                </c:pt>
                <c:pt idx="3121">
                  <c:v>-3.4798299999999927</c:v>
                </c:pt>
                <c:pt idx="3122">
                  <c:v>-3.5311599999999967</c:v>
                </c:pt>
                <c:pt idx="3123">
                  <c:v>-3.5740699999999967</c:v>
                </c:pt>
                <c:pt idx="3124">
                  <c:v>-3.5938099999999977</c:v>
                </c:pt>
                <c:pt idx="3125">
                  <c:v>-3.6077100000000129</c:v>
                </c:pt>
                <c:pt idx="3126">
                  <c:v>-3.6112499999999832</c:v>
                </c:pt>
                <c:pt idx="3127">
                  <c:v>-3.61</c:v>
                </c:pt>
                <c:pt idx="3128">
                  <c:v>-3.6084000000000001</c:v>
                </c:pt>
                <c:pt idx="3129">
                  <c:v>-3.6123799999999977</c:v>
                </c:pt>
                <c:pt idx="3130">
                  <c:v>-3.6244499999999977</c:v>
                </c:pt>
                <c:pt idx="3131">
                  <c:v>-3.6472699999999998</c:v>
                </c:pt>
                <c:pt idx="3132">
                  <c:v>-3.6928199999999967</c:v>
                </c:pt>
                <c:pt idx="3133">
                  <c:v>-3.73299</c:v>
                </c:pt>
                <c:pt idx="3134">
                  <c:v>-3.7791399999999999</c:v>
                </c:pt>
                <c:pt idx="3135">
                  <c:v>-3.8265599999999869</c:v>
                </c:pt>
                <c:pt idx="3136">
                  <c:v>-3.84829</c:v>
                </c:pt>
                <c:pt idx="3137">
                  <c:v>-3.8624599999999814</c:v>
                </c:pt>
                <c:pt idx="3138">
                  <c:v>-3.8652099999999967</c:v>
                </c:pt>
                <c:pt idx="3139">
                  <c:v>-3.8609599999999977</c:v>
                </c:pt>
                <c:pt idx="3140">
                  <c:v>-3.8553199999999967</c:v>
                </c:pt>
                <c:pt idx="3141">
                  <c:v>-3.8542599999999818</c:v>
                </c:pt>
                <c:pt idx="3142">
                  <c:v>-3.8616599999999832</c:v>
                </c:pt>
                <c:pt idx="3143">
                  <c:v>-3.8782399999999977</c:v>
                </c:pt>
                <c:pt idx="3144">
                  <c:v>-3.9180099999999967</c:v>
                </c:pt>
                <c:pt idx="3145">
                  <c:v>-3.96191</c:v>
                </c:pt>
                <c:pt idx="3146">
                  <c:v>-4.0017800000000001</c:v>
                </c:pt>
                <c:pt idx="3147">
                  <c:v>-4.05084</c:v>
                </c:pt>
                <c:pt idx="3148">
                  <c:v>-4.0763900000000124</c:v>
                </c:pt>
                <c:pt idx="3149">
                  <c:v>-4.0894399999999997</c:v>
                </c:pt>
                <c:pt idx="3150">
                  <c:v>-4.0912300000000004</c:v>
                </c:pt>
                <c:pt idx="3151">
                  <c:v>-4.0836600000000134</c:v>
                </c:pt>
                <c:pt idx="3152">
                  <c:v>-4.0748999999999995</c:v>
                </c:pt>
                <c:pt idx="3153">
                  <c:v>-4.0680099999999975</c:v>
                </c:pt>
                <c:pt idx="3154">
                  <c:v>-4.0716800000000024</c:v>
                </c:pt>
                <c:pt idx="3155">
                  <c:v>-4.0843799999999995</c:v>
                </c:pt>
                <c:pt idx="3156">
                  <c:v>-4.1190299999999995</c:v>
                </c:pt>
                <c:pt idx="3157">
                  <c:v>-4.1630499999999975</c:v>
                </c:pt>
                <c:pt idx="3158">
                  <c:v>-4.2001499999999998</c:v>
                </c:pt>
                <c:pt idx="3159">
                  <c:v>-4.2484500000000001</c:v>
                </c:pt>
                <c:pt idx="3160">
                  <c:v>-4.2757399999999999</c:v>
                </c:pt>
                <c:pt idx="3161">
                  <c:v>-4.2868899999999996</c:v>
                </c:pt>
                <c:pt idx="3162">
                  <c:v>-4.2873700000000001</c:v>
                </c:pt>
                <c:pt idx="3163">
                  <c:v>-4.2763700000000124</c:v>
                </c:pt>
                <c:pt idx="3164">
                  <c:v>-4.26464</c:v>
                </c:pt>
                <c:pt idx="3165">
                  <c:v>-4.25237</c:v>
                </c:pt>
                <c:pt idx="3166">
                  <c:v>-4.25265</c:v>
                </c:pt>
                <c:pt idx="3167">
                  <c:v>-4.2623199999999946</c:v>
                </c:pt>
                <c:pt idx="3168">
                  <c:v>-4.2930599999999997</c:v>
                </c:pt>
                <c:pt idx="3169">
                  <c:v>-4.3357000000000001</c:v>
                </c:pt>
                <c:pt idx="3170">
                  <c:v>-4.3693299999999997</c:v>
                </c:pt>
                <c:pt idx="3171">
                  <c:v>-4.4160000000000004</c:v>
                </c:pt>
                <c:pt idx="3172">
                  <c:v>-4.4437300000000004</c:v>
                </c:pt>
                <c:pt idx="3173">
                  <c:v>-4.4533000000000014</c:v>
                </c:pt>
                <c:pt idx="3174">
                  <c:v>-4.4521499999999996</c:v>
                </c:pt>
                <c:pt idx="3175">
                  <c:v>-4.4375999999999998</c:v>
                </c:pt>
                <c:pt idx="3176">
                  <c:v>-4.4229599999999945</c:v>
                </c:pt>
                <c:pt idx="3177">
                  <c:v>-4.4058599999999997</c:v>
                </c:pt>
                <c:pt idx="3178">
                  <c:v>-4.4026600000000133</c:v>
                </c:pt>
                <c:pt idx="3179">
                  <c:v>-4.4098500000000014</c:v>
                </c:pt>
                <c:pt idx="3180">
                  <c:v>-4.4376400000000134</c:v>
                </c:pt>
                <c:pt idx="3181">
                  <c:v>-4.4781899999999997</c:v>
                </c:pt>
                <c:pt idx="3182">
                  <c:v>-4.5119899999999955</c:v>
                </c:pt>
                <c:pt idx="3183">
                  <c:v>-4.5562300000000002</c:v>
                </c:pt>
                <c:pt idx="3184">
                  <c:v>-4.5807500000000001</c:v>
                </c:pt>
                <c:pt idx="3185">
                  <c:v>-4.5876599999999996</c:v>
                </c:pt>
                <c:pt idx="3186">
                  <c:v>-4.5831400000000002</c:v>
                </c:pt>
                <c:pt idx="3187">
                  <c:v>-4.56426</c:v>
                </c:pt>
                <c:pt idx="3188">
                  <c:v>-4.5465299999999997</c:v>
                </c:pt>
                <c:pt idx="3189">
                  <c:v>-4.5256299999999996</c:v>
                </c:pt>
                <c:pt idx="3190">
                  <c:v>-4.5203699999999998</c:v>
                </c:pt>
                <c:pt idx="3191">
                  <c:v>-4.5270599999999845</c:v>
                </c:pt>
                <c:pt idx="3192">
                  <c:v>-4.5550899999999945</c:v>
                </c:pt>
                <c:pt idx="3193">
                  <c:v>-4.5924699999999996</c:v>
                </c:pt>
                <c:pt idx="3194">
                  <c:v>-4.6240799999999709</c:v>
                </c:pt>
                <c:pt idx="3195">
                  <c:v>-4.6650599999999756</c:v>
                </c:pt>
                <c:pt idx="3196">
                  <c:v>-4.6846699999999997</c:v>
                </c:pt>
                <c:pt idx="3197">
                  <c:v>-4.6886200000000002</c:v>
                </c:pt>
                <c:pt idx="3198">
                  <c:v>-4.6788099999999995</c:v>
                </c:pt>
                <c:pt idx="3199">
                  <c:v>-4.6559299999999855</c:v>
                </c:pt>
                <c:pt idx="3200">
                  <c:v>-4.6347399999999945</c:v>
                </c:pt>
                <c:pt idx="3201">
                  <c:v>-4.6109099999999845</c:v>
                </c:pt>
                <c:pt idx="3202">
                  <c:v>-4.6047199999999755</c:v>
                </c:pt>
                <c:pt idx="3203">
                  <c:v>-4.6123399999999855</c:v>
                </c:pt>
                <c:pt idx="3204">
                  <c:v>-4.6417799999999998</c:v>
                </c:pt>
                <c:pt idx="3205">
                  <c:v>-4.6739199999999945</c:v>
                </c:pt>
                <c:pt idx="3206">
                  <c:v>-4.7085999999999997</c:v>
                </c:pt>
                <c:pt idx="3207">
                  <c:v>-4.7432300000000014</c:v>
                </c:pt>
                <c:pt idx="3208">
                  <c:v>-4.7547899999999945</c:v>
                </c:pt>
                <c:pt idx="3209">
                  <c:v>-4.7539400000000001</c:v>
                </c:pt>
                <c:pt idx="3210">
                  <c:v>-4.7347400000000004</c:v>
                </c:pt>
                <c:pt idx="3211">
                  <c:v>-4.7107400000000004</c:v>
                </c:pt>
                <c:pt idx="3212">
                  <c:v>-4.6833799999999997</c:v>
                </c:pt>
                <c:pt idx="3213">
                  <c:v>-4.6597</c:v>
                </c:pt>
                <c:pt idx="3214">
                  <c:v>-4.6551799999999846</c:v>
                </c:pt>
                <c:pt idx="3215">
                  <c:v>-4.6636600000000001</c:v>
                </c:pt>
                <c:pt idx="3216">
                  <c:v>-4.6928199999999745</c:v>
                </c:pt>
                <c:pt idx="3217">
                  <c:v>-4.7206299999999999</c:v>
                </c:pt>
                <c:pt idx="3218">
                  <c:v>-4.7554600000000002</c:v>
                </c:pt>
                <c:pt idx="3219">
                  <c:v>-4.7830000000000004</c:v>
                </c:pt>
                <c:pt idx="3220">
                  <c:v>-4.7890800000000002</c:v>
                </c:pt>
                <c:pt idx="3221">
                  <c:v>-4.7824200000000001</c:v>
                </c:pt>
                <c:pt idx="3222">
                  <c:v>-4.7555899999999856</c:v>
                </c:pt>
                <c:pt idx="3223">
                  <c:v>-4.7303600000000134</c:v>
                </c:pt>
                <c:pt idx="3224">
                  <c:v>-4.6977999999999955</c:v>
                </c:pt>
                <c:pt idx="3225">
                  <c:v>-4.6752099999999999</c:v>
                </c:pt>
                <c:pt idx="3226">
                  <c:v>-4.6714099999999998</c:v>
                </c:pt>
                <c:pt idx="3227">
                  <c:v>-4.6802900000000003</c:v>
                </c:pt>
                <c:pt idx="3228">
                  <c:v>-4.7080000000000002</c:v>
                </c:pt>
                <c:pt idx="3229">
                  <c:v>-4.7327700000000004</c:v>
                </c:pt>
                <c:pt idx="3230">
                  <c:v>-4.7656400000000003</c:v>
                </c:pt>
                <c:pt idx="3231">
                  <c:v>-4.7859699999999998</c:v>
                </c:pt>
                <c:pt idx="3232">
                  <c:v>-4.7877299999999998</c:v>
                </c:pt>
                <c:pt idx="3233">
                  <c:v>-4.7736300000000034</c:v>
                </c:pt>
                <c:pt idx="3234">
                  <c:v>-4.7411700000000003</c:v>
                </c:pt>
                <c:pt idx="3235">
                  <c:v>-4.71387</c:v>
                </c:pt>
                <c:pt idx="3236">
                  <c:v>-4.6773899999999955</c:v>
                </c:pt>
                <c:pt idx="3237">
                  <c:v>-4.6567999999999996</c:v>
                </c:pt>
                <c:pt idx="3238">
                  <c:v>-4.65334</c:v>
                </c:pt>
                <c:pt idx="3239">
                  <c:v>-4.6625399999999653</c:v>
                </c:pt>
                <c:pt idx="3240">
                  <c:v>-4.6880199999999945</c:v>
                </c:pt>
                <c:pt idx="3241">
                  <c:v>-4.7104499999999998</c:v>
                </c:pt>
                <c:pt idx="3242">
                  <c:v>-4.7399300000000002</c:v>
                </c:pt>
                <c:pt idx="3243">
                  <c:v>-4.7528600000000001</c:v>
                </c:pt>
                <c:pt idx="3244">
                  <c:v>-4.7500600000000004</c:v>
                </c:pt>
                <c:pt idx="3245">
                  <c:v>-4.7264099999999996</c:v>
                </c:pt>
                <c:pt idx="3246">
                  <c:v>-4.69116</c:v>
                </c:pt>
                <c:pt idx="3247">
                  <c:v>-4.6604299999999945</c:v>
                </c:pt>
                <c:pt idx="3248">
                  <c:v>-4.6219599999999845</c:v>
                </c:pt>
                <c:pt idx="3249">
                  <c:v>-4.6043699999999985</c:v>
                </c:pt>
                <c:pt idx="3250">
                  <c:v>-4.6010799999999996</c:v>
                </c:pt>
                <c:pt idx="3251">
                  <c:v>-4.6110600000000002</c:v>
                </c:pt>
                <c:pt idx="3252">
                  <c:v>-4.6335199999999945</c:v>
                </c:pt>
                <c:pt idx="3253">
                  <c:v>-4.6541499999999845</c:v>
                </c:pt>
                <c:pt idx="3254">
                  <c:v>-4.67835</c:v>
                </c:pt>
                <c:pt idx="3255">
                  <c:v>-4.6839999999999975</c:v>
                </c:pt>
                <c:pt idx="3256">
                  <c:v>-4.6757400000000002</c:v>
                </c:pt>
                <c:pt idx="3257">
                  <c:v>-4.6433600000000004</c:v>
                </c:pt>
                <c:pt idx="3258">
                  <c:v>-4.6092700000000004</c:v>
                </c:pt>
                <c:pt idx="3259">
                  <c:v>-4.5738899999999996</c:v>
                </c:pt>
                <c:pt idx="3260">
                  <c:v>-4.5347099999999996</c:v>
                </c:pt>
                <c:pt idx="3261">
                  <c:v>-4.5189199999999845</c:v>
                </c:pt>
                <c:pt idx="3262">
                  <c:v>-4.5148099999999856</c:v>
                </c:pt>
                <c:pt idx="3263">
                  <c:v>-4.5240999999999945</c:v>
                </c:pt>
                <c:pt idx="3264">
                  <c:v>-4.5427900000000001</c:v>
                </c:pt>
                <c:pt idx="3265">
                  <c:v>-4.5615499999999995</c:v>
                </c:pt>
                <c:pt idx="3266">
                  <c:v>-4.5796600000000396</c:v>
                </c:pt>
                <c:pt idx="3267">
                  <c:v>-4.5805999999999996</c:v>
                </c:pt>
                <c:pt idx="3268">
                  <c:v>-4.5695399999999955</c:v>
                </c:pt>
                <c:pt idx="3269">
                  <c:v>-4.5334700000000003</c:v>
                </c:pt>
                <c:pt idx="3270">
                  <c:v>-4.49735</c:v>
                </c:pt>
                <c:pt idx="3271">
                  <c:v>-4.4583399999999997</c:v>
                </c:pt>
                <c:pt idx="3272">
                  <c:v>-4.4175199999999855</c:v>
                </c:pt>
                <c:pt idx="3273">
                  <c:v>-4.4008700000000003</c:v>
                </c:pt>
                <c:pt idx="3274">
                  <c:v>-4.39506</c:v>
                </c:pt>
                <c:pt idx="3275">
                  <c:v>-4.4014400000000133</c:v>
                </c:pt>
                <c:pt idx="3276">
                  <c:v>-4.4165099999999997</c:v>
                </c:pt>
                <c:pt idx="3277">
                  <c:v>-4.4316400000000442</c:v>
                </c:pt>
                <c:pt idx="3278">
                  <c:v>-4.4454500000000001</c:v>
                </c:pt>
                <c:pt idx="3279">
                  <c:v>-4.4442000000000004</c:v>
                </c:pt>
                <c:pt idx="3280">
                  <c:v>-4.4311400000000134</c:v>
                </c:pt>
                <c:pt idx="3281">
                  <c:v>-4.3928599999999856</c:v>
                </c:pt>
                <c:pt idx="3282">
                  <c:v>-4.3544699999999965</c:v>
                </c:pt>
                <c:pt idx="3283">
                  <c:v>-4.3143099999999945</c:v>
                </c:pt>
                <c:pt idx="3284">
                  <c:v>-4.2705900000000003</c:v>
                </c:pt>
                <c:pt idx="3285">
                  <c:v>-4.2514099999999999</c:v>
                </c:pt>
                <c:pt idx="3286">
                  <c:v>-4.2428900000000001</c:v>
                </c:pt>
                <c:pt idx="3287">
                  <c:v>-4.2452500000000004</c:v>
                </c:pt>
                <c:pt idx="3288">
                  <c:v>-4.2567899999999996</c:v>
                </c:pt>
                <c:pt idx="3289">
                  <c:v>-4.2690099999999997</c:v>
                </c:pt>
                <c:pt idx="3290">
                  <c:v>-4.2786300000000024</c:v>
                </c:pt>
                <c:pt idx="3291">
                  <c:v>-4.2753899999999998</c:v>
                </c:pt>
                <c:pt idx="3292">
                  <c:v>-4.2612899999999998</c:v>
                </c:pt>
                <c:pt idx="3293">
                  <c:v>-4.2218799999999996</c:v>
                </c:pt>
                <c:pt idx="3294">
                  <c:v>-4.1804600000000001</c:v>
                </c:pt>
                <c:pt idx="3295">
                  <c:v>-4.1424399999999855</c:v>
                </c:pt>
                <c:pt idx="3296">
                  <c:v>-4.0950999999999995</c:v>
                </c:pt>
                <c:pt idx="3297">
                  <c:v>-4.0717400000000294</c:v>
                </c:pt>
                <c:pt idx="3298">
                  <c:v>-4.0595099999999995</c:v>
                </c:pt>
                <c:pt idx="3299">
                  <c:v>-4.0578399999999855</c:v>
                </c:pt>
                <c:pt idx="3300">
                  <c:v>-4.0652099999999995</c:v>
                </c:pt>
                <c:pt idx="3301">
                  <c:v>-4.0736700000000114</c:v>
                </c:pt>
                <c:pt idx="3302">
                  <c:v>-4.0803700000000003</c:v>
                </c:pt>
                <c:pt idx="3303">
                  <c:v>-4.0763000000000034</c:v>
                </c:pt>
                <c:pt idx="3304">
                  <c:v>-4.0627299999999975</c:v>
                </c:pt>
                <c:pt idx="3305">
                  <c:v>-4.0251099999999855</c:v>
                </c:pt>
                <c:pt idx="3306">
                  <c:v>-3.9796999999999967</c:v>
                </c:pt>
                <c:pt idx="3307">
                  <c:v>-3.94156</c:v>
                </c:pt>
                <c:pt idx="3308">
                  <c:v>-3.8912099999999832</c:v>
                </c:pt>
                <c:pt idx="3309">
                  <c:v>-3.8622099999999864</c:v>
                </c:pt>
                <c:pt idx="3310">
                  <c:v>-3.8468699999999814</c:v>
                </c:pt>
                <c:pt idx="3311">
                  <c:v>-3.8413999999999997</c:v>
                </c:pt>
                <c:pt idx="3312">
                  <c:v>-3.8438499999999967</c:v>
                </c:pt>
                <c:pt idx="3313">
                  <c:v>-3.8488099999999967</c:v>
                </c:pt>
                <c:pt idx="3314">
                  <c:v>-3.8524399999999823</c:v>
                </c:pt>
                <c:pt idx="3315">
                  <c:v>-3.8475899999999998</c:v>
                </c:pt>
                <c:pt idx="3316">
                  <c:v>-3.8342299999999967</c:v>
                </c:pt>
                <c:pt idx="3317">
                  <c:v>-3.7997800000000002</c:v>
                </c:pt>
                <c:pt idx="3318">
                  <c:v>-3.7514399999999997</c:v>
                </c:pt>
                <c:pt idx="3319">
                  <c:v>-3.71401</c:v>
                </c:pt>
                <c:pt idx="3320">
                  <c:v>-3.6620200000000001</c:v>
                </c:pt>
                <c:pt idx="3321">
                  <c:v>-3.6259399999999999</c:v>
                </c:pt>
                <c:pt idx="3322">
                  <c:v>-3.6076299999999999</c:v>
                </c:pt>
                <c:pt idx="3323">
                  <c:v>-3.5970900000000001</c:v>
                </c:pt>
                <c:pt idx="3324">
                  <c:v>-3.5945900000000002</c:v>
                </c:pt>
                <c:pt idx="3325">
                  <c:v>-3.5960799999999868</c:v>
                </c:pt>
                <c:pt idx="3326">
                  <c:v>-3.5965799999999977</c:v>
                </c:pt>
                <c:pt idx="3327">
                  <c:v>-3.5910399999999987</c:v>
                </c:pt>
                <c:pt idx="3328">
                  <c:v>-3.5779299999999998</c:v>
                </c:pt>
                <c:pt idx="3329">
                  <c:v>-3.5489799999999998</c:v>
                </c:pt>
                <c:pt idx="3330">
                  <c:v>-3.4996999999999967</c:v>
                </c:pt>
                <c:pt idx="3331">
                  <c:v>-3.46123</c:v>
                </c:pt>
                <c:pt idx="3332">
                  <c:v>-3.4109999999999987</c:v>
                </c:pt>
                <c:pt idx="3333">
                  <c:v>-3.3663599999999967</c:v>
                </c:pt>
                <c:pt idx="3334">
                  <c:v>-3.3443299999999998</c:v>
                </c:pt>
                <c:pt idx="3335">
                  <c:v>-3.3265199999999977</c:v>
                </c:pt>
                <c:pt idx="3336">
                  <c:v>-3.32009</c:v>
                </c:pt>
                <c:pt idx="3337">
                  <c:v>-3.31758</c:v>
                </c:pt>
                <c:pt idx="3338">
                  <c:v>-3.3149499999999832</c:v>
                </c:pt>
                <c:pt idx="3339">
                  <c:v>-3.3086599999999864</c:v>
                </c:pt>
                <c:pt idx="3340">
                  <c:v>-3.2931400000000002</c:v>
                </c:pt>
                <c:pt idx="3341">
                  <c:v>-3.2690199999999998</c:v>
                </c:pt>
                <c:pt idx="3342">
                  <c:v>-3.2213599999999998</c:v>
                </c:pt>
                <c:pt idx="3343">
                  <c:v>-3.1790599999999967</c:v>
                </c:pt>
                <c:pt idx="3344">
                  <c:v>-3.1332499999999968</c:v>
                </c:pt>
                <c:pt idx="3345">
                  <c:v>-3.0829599999999977</c:v>
                </c:pt>
                <c:pt idx="3346">
                  <c:v>-3.0560099999999832</c:v>
                </c:pt>
                <c:pt idx="3347">
                  <c:v>-3.0330699999999977</c:v>
                </c:pt>
                <c:pt idx="3348">
                  <c:v>-3.02094</c:v>
                </c:pt>
                <c:pt idx="3349">
                  <c:v>-3.0148299999999977</c:v>
                </c:pt>
                <c:pt idx="3350">
                  <c:v>-3.0091700000000001</c:v>
                </c:pt>
                <c:pt idx="3351">
                  <c:v>-3.0012399999999997</c:v>
                </c:pt>
                <c:pt idx="3352">
                  <c:v>-2.9836299999999998</c:v>
                </c:pt>
                <c:pt idx="3353">
                  <c:v>-2.9613100000000001</c:v>
                </c:pt>
                <c:pt idx="3354">
                  <c:v>-2.9161699999999864</c:v>
                </c:pt>
                <c:pt idx="3355">
                  <c:v>-2.8691</c:v>
                </c:pt>
                <c:pt idx="3356">
                  <c:v>-2.8282099999999977</c:v>
                </c:pt>
                <c:pt idx="3357">
                  <c:v>-2.7755200000000002</c:v>
                </c:pt>
                <c:pt idx="3358">
                  <c:v>-2.7427199999999998</c:v>
                </c:pt>
                <c:pt idx="3359">
                  <c:v>-2.71801</c:v>
                </c:pt>
                <c:pt idx="3360">
                  <c:v>-2.6984599999999968</c:v>
                </c:pt>
                <c:pt idx="3361">
                  <c:v>-2.6880799999999998</c:v>
                </c:pt>
                <c:pt idx="3362">
                  <c:v>-2.6787700000000001</c:v>
                </c:pt>
                <c:pt idx="3363">
                  <c:v>-2.66364</c:v>
                </c:pt>
                <c:pt idx="3364">
                  <c:v>-2.6418399999999997</c:v>
                </c:pt>
                <c:pt idx="3365">
                  <c:v>-2.6131300000000124</c:v>
                </c:pt>
                <c:pt idx="3366">
                  <c:v>-2.5633599999999999</c:v>
                </c:pt>
                <c:pt idx="3367">
                  <c:v>-2.5227900000000001</c:v>
                </c:pt>
                <c:pt idx="3368">
                  <c:v>-2.47593</c:v>
                </c:pt>
                <c:pt idx="3369">
                  <c:v>-2.4258599999999833</c:v>
                </c:pt>
                <c:pt idx="3370">
                  <c:v>-2.3979200000000001</c:v>
                </c:pt>
                <c:pt idx="3371">
                  <c:v>-2.3698999999999977</c:v>
                </c:pt>
                <c:pt idx="3372">
                  <c:v>-2.3483900000000002</c:v>
                </c:pt>
                <c:pt idx="3373">
                  <c:v>-2.3366499999999695</c:v>
                </c:pt>
                <c:pt idx="3374">
                  <c:v>-2.3196499999999745</c:v>
                </c:pt>
                <c:pt idx="3375">
                  <c:v>-2.2952499999999967</c:v>
                </c:pt>
                <c:pt idx="3376">
                  <c:v>-2.2721399999999998</c:v>
                </c:pt>
                <c:pt idx="3377">
                  <c:v>-2.22925</c:v>
                </c:pt>
                <c:pt idx="3378">
                  <c:v>-2.1803400000000002</c:v>
                </c:pt>
                <c:pt idx="3379">
                  <c:v>-2.14324</c:v>
                </c:pt>
                <c:pt idx="3380">
                  <c:v>-2.09043</c:v>
                </c:pt>
                <c:pt idx="3381">
                  <c:v>-2.0508299999999977</c:v>
                </c:pt>
                <c:pt idx="3382">
                  <c:v>-2.02589</c:v>
                </c:pt>
                <c:pt idx="3383">
                  <c:v>-1.9957199999999999</c:v>
                </c:pt>
                <c:pt idx="3384">
                  <c:v>-1.9759100000000001</c:v>
                </c:pt>
                <c:pt idx="3385">
                  <c:v>-1.9602700000000062</c:v>
                </c:pt>
                <c:pt idx="3386">
                  <c:v>-1.9341900000000001</c:v>
                </c:pt>
                <c:pt idx="3387">
                  <c:v>-1.9080800000000069</c:v>
                </c:pt>
                <c:pt idx="3388">
                  <c:v>-1.8769199999999999</c:v>
                </c:pt>
                <c:pt idx="3389">
                  <c:v>-1.82664</c:v>
                </c:pt>
                <c:pt idx="3390">
                  <c:v>-1.7884199999999999</c:v>
                </c:pt>
                <c:pt idx="3391">
                  <c:v>-1.7434999999999912</c:v>
                </c:pt>
                <c:pt idx="3392">
                  <c:v>-1.69374</c:v>
                </c:pt>
                <c:pt idx="3393">
                  <c:v>-1.66496</c:v>
                </c:pt>
                <c:pt idx="3394">
                  <c:v>-1.63287</c:v>
                </c:pt>
                <c:pt idx="3395">
                  <c:v>-1.603329999999993</c:v>
                </c:pt>
                <c:pt idx="3396">
                  <c:v>-1.5856299999999925</c:v>
                </c:pt>
                <c:pt idx="3397">
                  <c:v>-1.5600799999999999</c:v>
                </c:pt>
                <c:pt idx="3398">
                  <c:v>-1.5283899999999999</c:v>
                </c:pt>
                <c:pt idx="3399">
                  <c:v>-1.50271</c:v>
                </c:pt>
                <c:pt idx="3400">
                  <c:v>-1.4588299999999923</c:v>
                </c:pt>
                <c:pt idx="3401">
                  <c:v>-1.41215</c:v>
                </c:pt>
                <c:pt idx="3402">
                  <c:v>-1.37721</c:v>
                </c:pt>
                <c:pt idx="3403">
                  <c:v>-1.32717</c:v>
                </c:pt>
                <c:pt idx="3404">
                  <c:v>-1.2879399999999925</c:v>
                </c:pt>
                <c:pt idx="3405">
                  <c:v>-1.2597499999999935</c:v>
                </c:pt>
                <c:pt idx="3406">
                  <c:v>-1.2240599999999999</c:v>
                </c:pt>
                <c:pt idx="3407">
                  <c:v>-1.1980800000000078</c:v>
                </c:pt>
                <c:pt idx="3408">
                  <c:v>-1.17513</c:v>
                </c:pt>
                <c:pt idx="3409">
                  <c:v>-1.1408799999999999</c:v>
                </c:pt>
                <c:pt idx="3410">
                  <c:v>-1.1120500000000069</c:v>
                </c:pt>
                <c:pt idx="3411">
                  <c:v>-1.0774599999999999</c:v>
                </c:pt>
                <c:pt idx="3412">
                  <c:v>-1.0293899999999998</c:v>
                </c:pt>
                <c:pt idx="3413">
                  <c:v>-0.99461699999999642</c:v>
                </c:pt>
                <c:pt idx="3414">
                  <c:v>-0.95184500000000405</c:v>
                </c:pt>
                <c:pt idx="3415">
                  <c:v>-0.905497</c:v>
                </c:pt>
                <c:pt idx="3416">
                  <c:v>-0.87645799999999996</c:v>
                </c:pt>
                <c:pt idx="3417">
                  <c:v>-0.84050100000000005</c:v>
                </c:pt>
                <c:pt idx="3418">
                  <c:v>-0.80511199999999949</c:v>
                </c:pt>
                <c:pt idx="3419">
                  <c:v>-0.78157399999999688</c:v>
                </c:pt>
                <c:pt idx="3420">
                  <c:v>-0.74749100000000346</c:v>
                </c:pt>
                <c:pt idx="3421">
                  <c:v>-0.71121599999999996</c:v>
                </c:pt>
                <c:pt idx="3422">
                  <c:v>-0.68301999999999996</c:v>
                </c:pt>
                <c:pt idx="3423">
                  <c:v>-0.63917500000000405</c:v>
                </c:pt>
                <c:pt idx="3424">
                  <c:v>-0.59793699999999539</c:v>
                </c:pt>
                <c:pt idx="3425">
                  <c:v>-0.565222</c:v>
                </c:pt>
                <c:pt idx="3426">
                  <c:v>-0.51917400000000002</c:v>
                </c:pt>
                <c:pt idx="3427">
                  <c:v>-0.48289700000000002</c:v>
                </c:pt>
                <c:pt idx="3428">
                  <c:v>-0.45218000000000008</c:v>
                </c:pt>
                <c:pt idx="3429">
                  <c:v>-0.41157000000000032</c:v>
                </c:pt>
                <c:pt idx="3430">
                  <c:v>-0.38136700000000173</c:v>
                </c:pt>
                <c:pt idx="3431">
                  <c:v>-0.35038500000000156</c:v>
                </c:pt>
                <c:pt idx="3432">
                  <c:v>-0.30956500000000031</c:v>
                </c:pt>
                <c:pt idx="3433">
                  <c:v>-0.27968300000000001</c:v>
                </c:pt>
                <c:pt idx="3434">
                  <c:v>-0.24296200000000107</c:v>
                </c:pt>
                <c:pt idx="3435">
                  <c:v>-0.19918</c:v>
                </c:pt>
                <c:pt idx="3436">
                  <c:v>-0.170574</c:v>
                </c:pt>
                <c:pt idx="3437">
                  <c:v>-0.13150300000000001</c:v>
                </c:pt>
                <c:pt idx="3438">
                  <c:v>-8.9237900000000064E-2</c:v>
                </c:pt>
                <c:pt idx="3439">
                  <c:v>-6.0997500000000024E-2</c:v>
                </c:pt>
                <c:pt idx="3440">
                  <c:v>-2.1505699999999999E-2</c:v>
                </c:pt>
                <c:pt idx="3441">
                  <c:v>1.9034400000000003E-2</c:v>
                </c:pt>
                <c:pt idx="3442">
                  <c:v>4.7295600000000014E-2</c:v>
                </c:pt>
                <c:pt idx="3443">
                  <c:v>8.9086300000000063E-2</c:v>
                </c:pt>
                <c:pt idx="3444">
                  <c:v>0.12837999999999997</c:v>
                </c:pt>
                <c:pt idx="3445">
                  <c:v>0.15705100000000041</c:v>
                </c:pt>
                <c:pt idx="3446">
                  <c:v>0.19904800000000084</c:v>
                </c:pt>
                <c:pt idx="3447">
                  <c:v>0.23416300000000001</c:v>
                </c:pt>
                <c:pt idx="3448">
                  <c:v>0.262434</c:v>
                </c:pt>
                <c:pt idx="3449">
                  <c:v>0.30375000000000002</c:v>
                </c:pt>
                <c:pt idx="3450">
                  <c:v>0.33702600000000288</c:v>
                </c:pt>
                <c:pt idx="3451">
                  <c:v>0.36849900000000002</c:v>
                </c:pt>
                <c:pt idx="3452">
                  <c:v>0.41386300000000031</c:v>
                </c:pt>
                <c:pt idx="3453">
                  <c:v>0.447793</c:v>
                </c:pt>
                <c:pt idx="3454">
                  <c:v>0.48479900000000004</c:v>
                </c:pt>
                <c:pt idx="3455">
                  <c:v>0.53115000000000001</c:v>
                </c:pt>
                <c:pt idx="3456">
                  <c:v>0.56028500000000003</c:v>
                </c:pt>
                <c:pt idx="3457">
                  <c:v>0.59546199999999527</c:v>
                </c:pt>
                <c:pt idx="3458">
                  <c:v>0.63435100000000311</c:v>
                </c:pt>
                <c:pt idx="3459">
                  <c:v>0.65905700000000345</c:v>
                </c:pt>
                <c:pt idx="3460">
                  <c:v>0.692133</c:v>
                </c:pt>
                <c:pt idx="3461">
                  <c:v>0.72999800000000403</c:v>
                </c:pt>
                <c:pt idx="3462">
                  <c:v>0.75692099999999995</c:v>
                </c:pt>
                <c:pt idx="3463">
                  <c:v>0.79817300000000002</c:v>
                </c:pt>
                <c:pt idx="3464">
                  <c:v>0.84338800000000003</c:v>
                </c:pt>
                <c:pt idx="3465">
                  <c:v>0.87554299999999996</c:v>
                </c:pt>
                <c:pt idx="3466">
                  <c:v>0.92273300000000003</c:v>
                </c:pt>
                <c:pt idx="3467">
                  <c:v>0.96409100000000403</c:v>
                </c:pt>
                <c:pt idx="3468">
                  <c:v>0.99101699999999537</c:v>
                </c:pt>
                <c:pt idx="3469">
                  <c:v>1.0284199999999999</c:v>
                </c:pt>
                <c:pt idx="3470">
                  <c:v>1.05758</c:v>
                </c:pt>
                <c:pt idx="3471">
                  <c:v>1.0803100000000001</c:v>
                </c:pt>
                <c:pt idx="3472">
                  <c:v>1.1145700000000001</c:v>
                </c:pt>
                <c:pt idx="3473">
                  <c:v>1.14524</c:v>
                </c:pt>
                <c:pt idx="3474">
                  <c:v>1.1761600000000001</c:v>
                </c:pt>
                <c:pt idx="3475">
                  <c:v>1.2239299999999877</c:v>
                </c:pt>
                <c:pt idx="3476">
                  <c:v>1.2619299999999893</c:v>
                </c:pt>
                <c:pt idx="3477">
                  <c:v>1.30321</c:v>
                </c:pt>
                <c:pt idx="3478">
                  <c:v>1.3526</c:v>
                </c:pt>
                <c:pt idx="3479">
                  <c:v>1.3822099999999999</c:v>
                </c:pt>
                <c:pt idx="3480">
                  <c:v>1.4148599999999998</c:v>
                </c:pt>
                <c:pt idx="3481">
                  <c:v>1.446739999999993</c:v>
                </c:pt>
                <c:pt idx="3482">
                  <c:v>1.4661199999999999</c:v>
                </c:pt>
                <c:pt idx="3483">
                  <c:v>1.491849999999993</c:v>
                </c:pt>
                <c:pt idx="3484">
                  <c:v>1.5236499999999937</c:v>
                </c:pt>
                <c:pt idx="3485">
                  <c:v>1.54915</c:v>
                </c:pt>
                <c:pt idx="3486">
                  <c:v>1.5906199999999999</c:v>
                </c:pt>
                <c:pt idx="3487">
                  <c:v>1.63856</c:v>
                </c:pt>
                <c:pt idx="3488">
                  <c:v>1.6742699999999999</c:v>
                </c:pt>
                <c:pt idx="3489">
                  <c:v>1.7249999999999925</c:v>
                </c:pt>
                <c:pt idx="3490">
                  <c:v>1.7667899999999999</c:v>
                </c:pt>
                <c:pt idx="3491">
                  <c:v>1.7941100000000001</c:v>
                </c:pt>
                <c:pt idx="3492">
                  <c:v>1.82568</c:v>
                </c:pt>
                <c:pt idx="3493">
                  <c:v>1.8468899999999999</c:v>
                </c:pt>
                <c:pt idx="3494">
                  <c:v>1.8639599999999998</c:v>
                </c:pt>
                <c:pt idx="3495">
                  <c:v>1.8905700000000001</c:v>
                </c:pt>
                <c:pt idx="3496">
                  <c:v>1.9166500000000062</c:v>
                </c:pt>
                <c:pt idx="3497">
                  <c:v>1.94763</c:v>
                </c:pt>
                <c:pt idx="3498">
                  <c:v>1.9967400000000062</c:v>
                </c:pt>
                <c:pt idx="3499">
                  <c:v>2.0360599999999813</c:v>
                </c:pt>
                <c:pt idx="3500">
                  <c:v>2.0818099999999977</c:v>
                </c:pt>
                <c:pt idx="3501">
                  <c:v>2.1322099999999864</c:v>
                </c:pt>
                <c:pt idx="3502">
                  <c:v>2.1610999999999998</c:v>
                </c:pt>
                <c:pt idx="3503">
                  <c:v>2.1908300000000001</c:v>
                </c:pt>
                <c:pt idx="3504">
                  <c:v>2.21387</c:v>
                </c:pt>
                <c:pt idx="3505">
                  <c:v>2.2265600000000001</c:v>
                </c:pt>
                <c:pt idx="3506">
                  <c:v>2.2452000000000001</c:v>
                </c:pt>
                <c:pt idx="3507">
                  <c:v>2.2702599999999977</c:v>
                </c:pt>
                <c:pt idx="3508">
                  <c:v>2.2932700000000001</c:v>
                </c:pt>
                <c:pt idx="3509">
                  <c:v>2.3360999999999832</c:v>
                </c:pt>
                <c:pt idx="3510">
                  <c:v>2.3845200000000002</c:v>
                </c:pt>
                <c:pt idx="3511">
                  <c:v>2.4220899999999967</c:v>
                </c:pt>
                <c:pt idx="3512">
                  <c:v>2.4760099999999832</c:v>
                </c:pt>
                <c:pt idx="3513">
                  <c:v>2.5149999999999997</c:v>
                </c:pt>
                <c:pt idx="3514">
                  <c:v>2.5398999999999967</c:v>
                </c:pt>
                <c:pt idx="3515">
                  <c:v>2.5636000000000001</c:v>
                </c:pt>
                <c:pt idx="3516">
                  <c:v>2.5765699999999967</c:v>
                </c:pt>
                <c:pt idx="3517">
                  <c:v>2.5867100000000001</c:v>
                </c:pt>
                <c:pt idx="3518">
                  <c:v>2.6037900000000156</c:v>
                </c:pt>
                <c:pt idx="3519">
                  <c:v>2.62548</c:v>
                </c:pt>
                <c:pt idx="3520">
                  <c:v>2.6527399999999997</c:v>
                </c:pt>
                <c:pt idx="3521">
                  <c:v>2.7019000000000002</c:v>
                </c:pt>
                <c:pt idx="3522">
                  <c:v>2.7429000000000001</c:v>
                </c:pt>
                <c:pt idx="3523">
                  <c:v>2.7887000000000124</c:v>
                </c:pt>
                <c:pt idx="3524">
                  <c:v>2.8405399999999998</c:v>
                </c:pt>
                <c:pt idx="3525">
                  <c:v>2.8681000000000001</c:v>
                </c:pt>
                <c:pt idx="3526">
                  <c:v>2.8925999999999967</c:v>
                </c:pt>
                <c:pt idx="3527">
                  <c:v>2.9062499999999813</c:v>
                </c:pt>
                <c:pt idx="3528">
                  <c:v>2.9126599999999749</c:v>
                </c:pt>
                <c:pt idx="3529">
                  <c:v>2.9196699999999813</c:v>
                </c:pt>
                <c:pt idx="3530">
                  <c:v>2.9294699999999967</c:v>
                </c:pt>
                <c:pt idx="3531">
                  <c:v>2.9481600000000001</c:v>
                </c:pt>
                <c:pt idx="3532">
                  <c:v>2.9712799999999864</c:v>
                </c:pt>
                <c:pt idx="3533">
                  <c:v>3.0177399999999999</c:v>
                </c:pt>
                <c:pt idx="3534">
                  <c:v>3.0622799999999977</c:v>
                </c:pt>
                <c:pt idx="3535">
                  <c:v>3.1045500000000001</c:v>
                </c:pt>
                <c:pt idx="3536">
                  <c:v>3.1576200000000001</c:v>
                </c:pt>
                <c:pt idx="3537">
                  <c:v>3.18676</c:v>
                </c:pt>
                <c:pt idx="3538">
                  <c:v>3.2089900000000156</c:v>
                </c:pt>
                <c:pt idx="3539">
                  <c:v>3.2197800000000001</c:v>
                </c:pt>
                <c:pt idx="3540">
                  <c:v>3.2246000000000001</c:v>
                </c:pt>
                <c:pt idx="3541">
                  <c:v>3.2274000000000012</c:v>
                </c:pt>
                <c:pt idx="3542">
                  <c:v>3.23325</c:v>
                </c:pt>
                <c:pt idx="3543">
                  <c:v>3.2462300000000002</c:v>
                </c:pt>
                <c:pt idx="3544">
                  <c:v>3.264590000000017</c:v>
                </c:pt>
                <c:pt idx="3545">
                  <c:v>3.3047900000000001</c:v>
                </c:pt>
                <c:pt idx="3546">
                  <c:v>3.3526299999999813</c:v>
                </c:pt>
                <c:pt idx="3547">
                  <c:v>3.3911699999999967</c:v>
                </c:pt>
                <c:pt idx="3548">
                  <c:v>3.4449700000000001</c:v>
                </c:pt>
                <c:pt idx="3549">
                  <c:v>3.4798099999999832</c:v>
                </c:pt>
                <c:pt idx="3550">
                  <c:v>3.4994999999999967</c:v>
                </c:pt>
                <c:pt idx="3551">
                  <c:v>3.5097999999999998</c:v>
                </c:pt>
                <c:pt idx="3552">
                  <c:v>3.5126999999999864</c:v>
                </c:pt>
                <c:pt idx="3553">
                  <c:v>3.5120899999999864</c:v>
                </c:pt>
                <c:pt idx="3554">
                  <c:v>3.51356</c:v>
                </c:pt>
                <c:pt idx="3555">
                  <c:v>3.52067</c:v>
                </c:pt>
                <c:pt idx="3556">
                  <c:v>3.5351499999999967</c:v>
                </c:pt>
                <c:pt idx="3557">
                  <c:v>3.5674399999999999</c:v>
                </c:pt>
                <c:pt idx="3558">
                  <c:v>3.6157599999999968</c:v>
                </c:pt>
                <c:pt idx="3559">
                  <c:v>3.65306</c:v>
                </c:pt>
                <c:pt idx="3560">
                  <c:v>3.7050200000000002</c:v>
                </c:pt>
                <c:pt idx="3561">
                  <c:v>3.7450600000000001</c:v>
                </c:pt>
                <c:pt idx="3562">
                  <c:v>3.7640400000000001</c:v>
                </c:pt>
                <c:pt idx="3563">
                  <c:v>3.7744200000000001</c:v>
                </c:pt>
                <c:pt idx="3564">
                  <c:v>3.7755800000000002</c:v>
                </c:pt>
                <c:pt idx="3565">
                  <c:v>3.77203</c:v>
                </c:pt>
                <c:pt idx="3566">
                  <c:v>3.7679700000000156</c:v>
                </c:pt>
                <c:pt idx="3567">
                  <c:v>3.7709899999999998</c:v>
                </c:pt>
                <c:pt idx="3568">
                  <c:v>3.7815300000000156</c:v>
                </c:pt>
                <c:pt idx="3569">
                  <c:v>3.806649999999975</c:v>
                </c:pt>
                <c:pt idx="3570">
                  <c:v>3.8525899999999869</c:v>
                </c:pt>
                <c:pt idx="3571">
                  <c:v>3.8901999999999997</c:v>
                </c:pt>
                <c:pt idx="3572">
                  <c:v>3.9386099999999868</c:v>
                </c:pt>
                <c:pt idx="3573">
                  <c:v>3.9821800000000001</c:v>
                </c:pt>
                <c:pt idx="3574">
                  <c:v>4.0014900000000004</c:v>
                </c:pt>
                <c:pt idx="3575">
                  <c:v>4.0116600000000124</c:v>
                </c:pt>
                <c:pt idx="3576">
                  <c:v>4.0112500000000004</c:v>
                </c:pt>
                <c:pt idx="3577">
                  <c:v>4.0046200000000001</c:v>
                </c:pt>
                <c:pt idx="3578">
                  <c:v>3.9960799999999832</c:v>
                </c:pt>
                <c:pt idx="3579">
                  <c:v>3.9944399999999987</c:v>
                </c:pt>
                <c:pt idx="3580">
                  <c:v>4.0015400000000003</c:v>
                </c:pt>
                <c:pt idx="3581">
                  <c:v>4.0208299999999975</c:v>
                </c:pt>
                <c:pt idx="3582">
                  <c:v>4.0630899999999945</c:v>
                </c:pt>
                <c:pt idx="3583">
                  <c:v>4.1014499999999998</c:v>
                </c:pt>
                <c:pt idx="3584">
                  <c:v>4.1460799999999995</c:v>
                </c:pt>
                <c:pt idx="3585">
                  <c:v>4.1908599999999945</c:v>
                </c:pt>
                <c:pt idx="3586">
                  <c:v>4.2105799999999975</c:v>
                </c:pt>
                <c:pt idx="3587">
                  <c:v>4.21983</c:v>
                </c:pt>
                <c:pt idx="3588">
                  <c:v>4.2176499999999999</c:v>
                </c:pt>
                <c:pt idx="3589">
                  <c:v>4.2075199999999855</c:v>
                </c:pt>
                <c:pt idx="3590">
                  <c:v>4.1955099999999845</c:v>
                </c:pt>
                <c:pt idx="3591">
                  <c:v>4.1883600000000003</c:v>
                </c:pt>
                <c:pt idx="3592">
                  <c:v>4.1926099999999975</c:v>
                </c:pt>
                <c:pt idx="3593">
                  <c:v>4.2079599999999955</c:v>
                </c:pt>
                <c:pt idx="3594">
                  <c:v>4.2466200000000134</c:v>
                </c:pt>
                <c:pt idx="3595">
                  <c:v>4.2850999999999999</c:v>
                </c:pt>
                <c:pt idx="3596">
                  <c:v>4.3265099999999945</c:v>
                </c:pt>
                <c:pt idx="3597">
                  <c:v>4.3705799999999995</c:v>
                </c:pt>
                <c:pt idx="3598">
                  <c:v>4.3898599999999997</c:v>
                </c:pt>
                <c:pt idx="3599">
                  <c:v>4.3974399999999845</c:v>
                </c:pt>
                <c:pt idx="3600">
                  <c:v>4.3927799999999975</c:v>
                </c:pt>
                <c:pt idx="3601">
                  <c:v>4.3788999999999998</c:v>
                </c:pt>
                <c:pt idx="3602">
                  <c:v>4.3637600000000001</c:v>
                </c:pt>
                <c:pt idx="3603">
                  <c:v>4.3516399999999997</c:v>
                </c:pt>
                <c:pt idx="3604">
                  <c:v>4.3533400000000002</c:v>
                </c:pt>
                <c:pt idx="3605">
                  <c:v>4.3664499999999995</c:v>
                </c:pt>
                <c:pt idx="3606">
                  <c:v>4.4025999999999996</c:v>
                </c:pt>
                <c:pt idx="3607">
                  <c:v>4.4393800000000034</c:v>
                </c:pt>
                <c:pt idx="3608">
                  <c:v>4.4792300000000331</c:v>
                </c:pt>
                <c:pt idx="3609">
                  <c:v>4.5208299999999975</c:v>
                </c:pt>
                <c:pt idx="3610">
                  <c:v>4.5379699999999996</c:v>
                </c:pt>
                <c:pt idx="3611">
                  <c:v>4.5431099999999995</c:v>
                </c:pt>
                <c:pt idx="3612">
                  <c:v>4.5345299999999975</c:v>
                </c:pt>
                <c:pt idx="3613">
                  <c:v>4.5173399999999955</c:v>
                </c:pt>
                <c:pt idx="3614">
                  <c:v>4.4985200000000001</c:v>
                </c:pt>
                <c:pt idx="3615">
                  <c:v>4.4825699999999999</c:v>
                </c:pt>
                <c:pt idx="3616">
                  <c:v>4.48238</c:v>
                </c:pt>
                <c:pt idx="3617">
                  <c:v>4.4950999999999999</c:v>
                </c:pt>
                <c:pt idx="3618">
                  <c:v>4.5302300000000004</c:v>
                </c:pt>
                <c:pt idx="3619">
                  <c:v>4.5636200000000002</c:v>
                </c:pt>
                <c:pt idx="3620">
                  <c:v>4.6034799999999985</c:v>
                </c:pt>
                <c:pt idx="3621">
                  <c:v>4.6404699999999997</c:v>
                </c:pt>
                <c:pt idx="3622">
                  <c:v>4.6536200000000001</c:v>
                </c:pt>
                <c:pt idx="3623">
                  <c:v>4.6551999999999945</c:v>
                </c:pt>
                <c:pt idx="3624">
                  <c:v>4.6406400000000003</c:v>
                </c:pt>
                <c:pt idx="3625">
                  <c:v>4.6210799999999965</c:v>
                </c:pt>
                <c:pt idx="3626">
                  <c:v>4.5975699999999975</c:v>
                </c:pt>
                <c:pt idx="3627">
                  <c:v>4.5796400000000341</c:v>
                </c:pt>
                <c:pt idx="3628">
                  <c:v>4.5788599999999997</c:v>
                </c:pt>
                <c:pt idx="3629">
                  <c:v>4.5936700000000004</c:v>
                </c:pt>
                <c:pt idx="3630">
                  <c:v>4.62866</c:v>
                </c:pt>
                <c:pt idx="3631">
                  <c:v>4.6585799999999855</c:v>
                </c:pt>
                <c:pt idx="3632">
                  <c:v>4.6985799999999855</c:v>
                </c:pt>
                <c:pt idx="3633">
                  <c:v>4.7275499999999955</c:v>
                </c:pt>
                <c:pt idx="3634">
                  <c:v>4.7351200000000002</c:v>
                </c:pt>
                <c:pt idx="3635">
                  <c:v>4.7309700000000001</c:v>
                </c:pt>
                <c:pt idx="3636">
                  <c:v>4.7086899999999998</c:v>
                </c:pt>
                <c:pt idx="3637">
                  <c:v>4.6871399999999745</c:v>
                </c:pt>
                <c:pt idx="3638">
                  <c:v>4.6587699999999996</c:v>
                </c:pt>
                <c:pt idx="3639">
                  <c:v>4.6420299999999965</c:v>
                </c:pt>
                <c:pt idx="3640">
                  <c:v>4.6417299999999999</c:v>
                </c:pt>
                <c:pt idx="3641">
                  <c:v>4.6575699999999856</c:v>
                </c:pt>
                <c:pt idx="3642">
                  <c:v>4.69062</c:v>
                </c:pt>
                <c:pt idx="3643">
                  <c:v>4.7184299999999997</c:v>
                </c:pt>
                <c:pt idx="3644">
                  <c:v>4.7562899999999999</c:v>
                </c:pt>
                <c:pt idx="3645">
                  <c:v>4.7776399999999999</c:v>
                </c:pt>
                <c:pt idx="3646">
                  <c:v>4.7808900000000003</c:v>
                </c:pt>
                <c:pt idx="3647">
                  <c:v>4.7700100000000001</c:v>
                </c:pt>
                <c:pt idx="3648">
                  <c:v>4.7421299999999995</c:v>
                </c:pt>
                <c:pt idx="3649">
                  <c:v>4.7178099999999965</c:v>
                </c:pt>
                <c:pt idx="3650">
                  <c:v>4.6858399999999945</c:v>
                </c:pt>
                <c:pt idx="3651">
                  <c:v>4.6706200000000004</c:v>
                </c:pt>
                <c:pt idx="3652">
                  <c:v>4.67035</c:v>
                </c:pt>
                <c:pt idx="3653">
                  <c:v>4.6863000000000001</c:v>
                </c:pt>
                <c:pt idx="3654">
                  <c:v>4.71645</c:v>
                </c:pt>
                <c:pt idx="3655">
                  <c:v>4.7413700000000034</c:v>
                </c:pt>
                <c:pt idx="3656">
                  <c:v>4.7756700000000034</c:v>
                </c:pt>
                <c:pt idx="3657">
                  <c:v>4.7913399999999999</c:v>
                </c:pt>
                <c:pt idx="3658">
                  <c:v>4.79155</c:v>
                </c:pt>
                <c:pt idx="3659">
                  <c:v>4.7746700000000004</c:v>
                </c:pt>
                <c:pt idx="3660">
                  <c:v>4.7433399999999999</c:v>
                </c:pt>
                <c:pt idx="3661">
                  <c:v>4.7160700000000002</c:v>
                </c:pt>
                <c:pt idx="3662">
                  <c:v>4.6812500000000004</c:v>
                </c:pt>
                <c:pt idx="3663">
                  <c:v>4.6655999999999755</c:v>
                </c:pt>
                <c:pt idx="3664">
                  <c:v>4.664319999999968</c:v>
                </c:pt>
                <c:pt idx="3665">
                  <c:v>4.6782500000000002</c:v>
                </c:pt>
                <c:pt idx="3666">
                  <c:v>4.70512</c:v>
                </c:pt>
                <c:pt idx="3667">
                  <c:v>4.7292500000000004</c:v>
                </c:pt>
                <c:pt idx="3668">
                  <c:v>4.7592300000000014</c:v>
                </c:pt>
                <c:pt idx="3669">
                  <c:v>4.7696899999999998</c:v>
                </c:pt>
                <c:pt idx="3670">
                  <c:v>4.7659699999999985</c:v>
                </c:pt>
                <c:pt idx="3671">
                  <c:v>4.7408000000000001</c:v>
                </c:pt>
                <c:pt idx="3672">
                  <c:v>4.7078699999999998</c:v>
                </c:pt>
                <c:pt idx="3673">
                  <c:v>4.6777600000000001</c:v>
                </c:pt>
                <c:pt idx="3674">
                  <c:v>4.6411799999999985</c:v>
                </c:pt>
                <c:pt idx="3675">
                  <c:v>4.6264099999999955</c:v>
                </c:pt>
                <c:pt idx="3676">
                  <c:v>4.6242899999999745</c:v>
                </c:pt>
                <c:pt idx="3677">
                  <c:v>4.6371599999999855</c:v>
                </c:pt>
                <c:pt idx="3678">
                  <c:v>4.6604499999999955</c:v>
                </c:pt>
                <c:pt idx="3679">
                  <c:v>4.6828199999999756</c:v>
                </c:pt>
                <c:pt idx="3680">
                  <c:v>4.7076399999999996</c:v>
                </c:pt>
                <c:pt idx="3681">
                  <c:v>4.7129699999999985</c:v>
                </c:pt>
                <c:pt idx="3682">
                  <c:v>4.7037399999999998</c:v>
                </c:pt>
                <c:pt idx="3683">
                  <c:v>4.6707799999999997</c:v>
                </c:pt>
                <c:pt idx="3684">
                  <c:v>4.6386700000000003</c:v>
                </c:pt>
                <c:pt idx="3685">
                  <c:v>4.6008999999999975</c:v>
                </c:pt>
                <c:pt idx="3686">
                  <c:v>4.5651099999999945</c:v>
                </c:pt>
                <c:pt idx="3687">
                  <c:v>4.5525099999999945</c:v>
                </c:pt>
                <c:pt idx="3688">
                  <c:v>4.55044</c:v>
                </c:pt>
                <c:pt idx="3689">
                  <c:v>4.5634299999999985</c:v>
                </c:pt>
                <c:pt idx="3690">
                  <c:v>4.58155</c:v>
                </c:pt>
                <c:pt idx="3691">
                  <c:v>4.6028399999999845</c:v>
                </c:pt>
                <c:pt idx="3692">
                  <c:v>4.6210399999999945</c:v>
                </c:pt>
                <c:pt idx="3693">
                  <c:v>4.6216400000000002</c:v>
                </c:pt>
                <c:pt idx="3694">
                  <c:v>4.6073399999999856</c:v>
                </c:pt>
                <c:pt idx="3695">
                  <c:v>4.5692599999999999</c:v>
                </c:pt>
                <c:pt idx="3696">
                  <c:v>4.5364000000000004</c:v>
                </c:pt>
                <c:pt idx="3697">
                  <c:v>4.4947499999999998</c:v>
                </c:pt>
                <c:pt idx="3698">
                  <c:v>4.4586199999999998</c:v>
                </c:pt>
                <c:pt idx="3699">
                  <c:v>4.4456500000000014</c:v>
                </c:pt>
                <c:pt idx="3700">
                  <c:v>4.4424999999999999</c:v>
                </c:pt>
                <c:pt idx="3701">
                  <c:v>4.4530700000000003</c:v>
                </c:pt>
                <c:pt idx="3702">
                  <c:v>4.4677199999999955</c:v>
                </c:pt>
                <c:pt idx="3703">
                  <c:v>4.4863300000000024</c:v>
                </c:pt>
                <c:pt idx="3704">
                  <c:v>4.49885</c:v>
                </c:pt>
                <c:pt idx="3705">
                  <c:v>4.4966600000000332</c:v>
                </c:pt>
                <c:pt idx="3706">
                  <c:v>4.4794800000000023</c:v>
                </c:pt>
                <c:pt idx="3707">
                  <c:v>4.43851</c:v>
                </c:pt>
                <c:pt idx="3708">
                  <c:v>4.4040999999999997</c:v>
                </c:pt>
                <c:pt idx="3709">
                  <c:v>4.3602299999999996</c:v>
                </c:pt>
                <c:pt idx="3710">
                  <c:v>4.3217999999999996</c:v>
                </c:pt>
                <c:pt idx="3711">
                  <c:v>4.3069299999999995</c:v>
                </c:pt>
                <c:pt idx="3712">
                  <c:v>4.30152</c:v>
                </c:pt>
                <c:pt idx="3713">
                  <c:v>4.3081099999999966</c:v>
                </c:pt>
                <c:pt idx="3714">
                  <c:v>4.3201899999999718</c:v>
                </c:pt>
                <c:pt idx="3715">
                  <c:v>4.33521</c:v>
                </c:pt>
                <c:pt idx="3716">
                  <c:v>4.3431899999999946</c:v>
                </c:pt>
                <c:pt idx="3717">
                  <c:v>4.3389600000000002</c:v>
                </c:pt>
                <c:pt idx="3718">
                  <c:v>4.3200799999999955</c:v>
                </c:pt>
                <c:pt idx="3719">
                  <c:v>4.2770799999999998</c:v>
                </c:pt>
                <c:pt idx="3720">
                  <c:v>4.2410199999999998</c:v>
                </c:pt>
                <c:pt idx="3721">
                  <c:v>4.1958299999999955</c:v>
                </c:pt>
                <c:pt idx="3722">
                  <c:v>4.1543499999999955</c:v>
                </c:pt>
                <c:pt idx="3723">
                  <c:v>4.1370699999999996</c:v>
                </c:pt>
                <c:pt idx="3724">
                  <c:v>4.1287799999999955</c:v>
                </c:pt>
                <c:pt idx="3725">
                  <c:v>4.1311</c:v>
                </c:pt>
                <c:pt idx="3726">
                  <c:v>4.1399400000000002</c:v>
                </c:pt>
                <c:pt idx="3727">
                  <c:v>4.1509399999999745</c:v>
                </c:pt>
                <c:pt idx="3728">
                  <c:v>4.1556899999999946</c:v>
                </c:pt>
                <c:pt idx="3729">
                  <c:v>4.1497999999999999</c:v>
                </c:pt>
                <c:pt idx="3730">
                  <c:v>4.1313500000000003</c:v>
                </c:pt>
                <c:pt idx="3731">
                  <c:v>4.0877400000000002</c:v>
                </c:pt>
                <c:pt idx="3732">
                  <c:v>4.0491599999999996</c:v>
                </c:pt>
                <c:pt idx="3733">
                  <c:v>4.0043899999999955</c:v>
                </c:pt>
                <c:pt idx="3734">
                  <c:v>3.9586599999999832</c:v>
                </c:pt>
                <c:pt idx="3735">
                  <c:v>3.9379499999999967</c:v>
                </c:pt>
                <c:pt idx="3736">
                  <c:v>3.92543</c:v>
                </c:pt>
                <c:pt idx="3737">
                  <c:v>3.92361</c:v>
                </c:pt>
                <c:pt idx="3738">
                  <c:v>3.9289499999999977</c:v>
                </c:pt>
                <c:pt idx="3739">
                  <c:v>3.9357499999999832</c:v>
                </c:pt>
                <c:pt idx="3740">
                  <c:v>3.93798</c:v>
                </c:pt>
                <c:pt idx="3741">
                  <c:v>3.9309499999999868</c:v>
                </c:pt>
                <c:pt idx="3742">
                  <c:v>3.91377</c:v>
                </c:pt>
                <c:pt idx="3743">
                  <c:v>3.8712399999999967</c:v>
                </c:pt>
                <c:pt idx="3744">
                  <c:v>3.8279999999999998</c:v>
                </c:pt>
                <c:pt idx="3745">
                  <c:v>3.7884000000000002</c:v>
                </c:pt>
                <c:pt idx="3746">
                  <c:v>3.7379600000000002</c:v>
                </c:pt>
                <c:pt idx="3747">
                  <c:v>3.7113800000000001</c:v>
                </c:pt>
                <c:pt idx="3748">
                  <c:v>3.6942399999999997</c:v>
                </c:pt>
                <c:pt idx="3749">
                  <c:v>3.6881400000000002</c:v>
                </c:pt>
                <c:pt idx="3750">
                  <c:v>3.6887400000000001</c:v>
                </c:pt>
                <c:pt idx="3751">
                  <c:v>3.6917300000000002</c:v>
                </c:pt>
                <c:pt idx="3752">
                  <c:v>3.6918399999999987</c:v>
                </c:pt>
                <c:pt idx="3753">
                  <c:v>3.6845599999999998</c:v>
                </c:pt>
                <c:pt idx="3754">
                  <c:v>3.6689300000000156</c:v>
                </c:pt>
                <c:pt idx="3755">
                  <c:v>3.6305299999999998</c:v>
                </c:pt>
                <c:pt idx="3756">
                  <c:v>3.5826599999999869</c:v>
                </c:pt>
                <c:pt idx="3757">
                  <c:v>3.5442499999999977</c:v>
                </c:pt>
                <c:pt idx="3758">
                  <c:v>3.49133</c:v>
                </c:pt>
                <c:pt idx="3759">
                  <c:v>3.4569999999999967</c:v>
                </c:pt>
                <c:pt idx="3760">
                  <c:v>3.4375200000000001</c:v>
                </c:pt>
                <c:pt idx="3761">
                  <c:v>3.4258699999999869</c:v>
                </c:pt>
                <c:pt idx="3762">
                  <c:v>3.4219499999999967</c:v>
                </c:pt>
                <c:pt idx="3763">
                  <c:v>3.4214599999999868</c:v>
                </c:pt>
                <c:pt idx="3764">
                  <c:v>3.4188299999999967</c:v>
                </c:pt>
                <c:pt idx="3765">
                  <c:v>3.4110499999999777</c:v>
                </c:pt>
                <c:pt idx="3766">
                  <c:v>3.3954099999999832</c:v>
                </c:pt>
                <c:pt idx="3767">
                  <c:v>3.3619599999999967</c:v>
                </c:pt>
                <c:pt idx="3768">
                  <c:v>3.3119299999999967</c:v>
                </c:pt>
                <c:pt idx="3769">
                  <c:v>3.2740300000000002</c:v>
                </c:pt>
                <c:pt idx="3770">
                  <c:v>3.2217099999999999</c:v>
                </c:pt>
                <c:pt idx="3771">
                  <c:v>3.17937</c:v>
                </c:pt>
                <c:pt idx="3772">
                  <c:v>3.1572300000000002</c:v>
                </c:pt>
                <c:pt idx="3773">
                  <c:v>3.13829</c:v>
                </c:pt>
                <c:pt idx="3774">
                  <c:v>3.1307999999999998</c:v>
                </c:pt>
                <c:pt idx="3775">
                  <c:v>3.1267900000000002</c:v>
                </c:pt>
                <c:pt idx="3776">
                  <c:v>3.1212900000000001</c:v>
                </c:pt>
                <c:pt idx="3777">
                  <c:v>3.1126899999999869</c:v>
                </c:pt>
                <c:pt idx="3778">
                  <c:v>3.0952099999999967</c:v>
                </c:pt>
                <c:pt idx="3779">
                  <c:v>3.0673900000000156</c:v>
                </c:pt>
                <c:pt idx="3780">
                  <c:v>3.0180099999999968</c:v>
                </c:pt>
                <c:pt idx="3781">
                  <c:v>2.9779599999999977</c:v>
                </c:pt>
                <c:pt idx="3782">
                  <c:v>2.9295200000000001</c:v>
                </c:pt>
                <c:pt idx="3783">
                  <c:v>2.88043</c:v>
                </c:pt>
                <c:pt idx="3784">
                  <c:v>2.8543599999999967</c:v>
                </c:pt>
                <c:pt idx="3785">
                  <c:v>2.8297300000000001</c:v>
                </c:pt>
                <c:pt idx="3786">
                  <c:v>2.815459999999975</c:v>
                </c:pt>
                <c:pt idx="3787">
                  <c:v>2.8082799999999977</c:v>
                </c:pt>
                <c:pt idx="3788">
                  <c:v>2.8001800000000001</c:v>
                </c:pt>
                <c:pt idx="3789">
                  <c:v>2.7869899999999999</c:v>
                </c:pt>
                <c:pt idx="3790">
                  <c:v>2.76668</c:v>
                </c:pt>
                <c:pt idx="3791">
                  <c:v>2.7374700000000001</c:v>
                </c:pt>
                <c:pt idx="3792">
                  <c:v>2.6876199999999999</c:v>
                </c:pt>
                <c:pt idx="3793">
                  <c:v>2.64906</c:v>
                </c:pt>
                <c:pt idx="3794">
                  <c:v>2.6017800000000002</c:v>
                </c:pt>
                <c:pt idx="3795">
                  <c:v>2.5516499999999804</c:v>
                </c:pt>
                <c:pt idx="3796">
                  <c:v>2.5239799999999999</c:v>
                </c:pt>
                <c:pt idx="3797">
                  <c:v>2.4965599999999832</c:v>
                </c:pt>
                <c:pt idx="3798">
                  <c:v>2.4766099999999813</c:v>
                </c:pt>
                <c:pt idx="3799">
                  <c:v>2.4659900000000001</c:v>
                </c:pt>
                <c:pt idx="3800">
                  <c:v>2.4509099999999977</c:v>
                </c:pt>
                <c:pt idx="3801">
                  <c:v>2.4285100000000002</c:v>
                </c:pt>
                <c:pt idx="3802">
                  <c:v>2.4062999999999977</c:v>
                </c:pt>
                <c:pt idx="3803">
                  <c:v>2.36469</c:v>
                </c:pt>
                <c:pt idx="3804">
                  <c:v>2.3152999999999859</c:v>
                </c:pt>
                <c:pt idx="3805">
                  <c:v>2.2780499999999977</c:v>
                </c:pt>
                <c:pt idx="3806">
                  <c:v>2.2249699999999999</c:v>
                </c:pt>
                <c:pt idx="3807">
                  <c:v>2.1845400000000001</c:v>
                </c:pt>
                <c:pt idx="3808">
                  <c:v>2.1598999999999977</c:v>
                </c:pt>
                <c:pt idx="3809">
                  <c:v>2.1305299999999998</c:v>
                </c:pt>
                <c:pt idx="3810">
                  <c:v>2.1116099999999967</c:v>
                </c:pt>
                <c:pt idx="3811">
                  <c:v>2.0973899999999999</c:v>
                </c:pt>
                <c:pt idx="3812">
                  <c:v>2.07328</c:v>
                </c:pt>
                <c:pt idx="3813">
                  <c:v>2.0478100000000001</c:v>
                </c:pt>
                <c:pt idx="3814">
                  <c:v>2.0179499999999977</c:v>
                </c:pt>
                <c:pt idx="3815">
                  <c:v>1.9679</c:v>
                </c:pt>
                <c:pt idx="3816">
                  <c:v>1.9288000000000001</c:v>
                </c:pt>
                <c:pt idx="3817">
                  <c:v>1.883999999999993</c:v>
                </c:pt>
                <c:pt idx="3818">
                  <c:v>1.8334699999999937</c:v>
                </c:pt>
                <c:pt idx="3819">
                  <c:v>1.8043400000000001</c:v>
                </c:pt>
                <c:pt idx="3820">
                  <c:v>1.7729199999999998</c:v>
                </c:pt>
                <c:pt idx="3821">
                  <c:v>1.7442899999999999</c:v>
                </c:pt>
                <c:pt idx="3822">
                  <c:v>1.727549999999993</c:v>
                </c:pt>
                <c:pt idx="3823">
                  <c:v>1.7038799999999923</c:v>
                </c:pt>
                <c:pt idx="3824">
                  <c:v>1.6734500000000001</c:v>
                </c:pt>
                <c:pt idx="3825">
                  <c:v>1.6496599999999999</c:v>
                </c:pt>
                <c:pt idx="3826">
                  <c:v>1.6073</c:v>
                </c:pt>
                <c:pt idx="3827">
                  <c:v>1.559229999999993</c:v>
                </c:pt>
                <c:pt idx="3828">
                  <c:v>1.5241899999999999</c:v>
                </c:pt>
                <c:pt idx="3829">
                  <c:v>1.4738299999999891</c:v>
                </c:pt>
                <c:pt idx="3830">
                  <c:v>1.4328799999999937</c:v>
                </c:pt>
                <c:pt idx="3831">
                  <c:v>1.4052899999999937</c:v>
                </c:pt>
                <c:pt idx="3832">
                  <c:v>1.37036</c:v>
                </c:pt>
                <c:pt idx="3833">
                  <c:v>1.3445</c:v>
                </c:pt>
                <c:pt idx="3834">
                  <c:v>1.3234899999999998</c:v>
                </c:pt>
                <c:pt idx="3835">
                  <c:v>1.2910599999999999</c:v>
                </c:pt>
                <c:pt idx="3836">
                  <c:v>1.2625</c:v>
                </c:pt>
                <c:pt idx="3837">
                  <c:v>1.230939999999993</c:v>
                </c:pt>
                <c:pt idx="3838">
                  <c:v>1.18272</c:v>
                </c:pt>
                <c:pt idx="3839">
                  <c:v>1.14588</c:v>
                </c:pt>
                <c:pt idx="3840">
                  <c:v>1.1041799999999999</c:v>
                </c:pt>
                <c:pt idx="3841">
                  <c:v>1.0561799999999999</c:v>
                </c:pt>
                <c:pt idx="3842">
                  <c:v>1.02721</c:v>
                </c:pt>
                <c:pt idx="3843">
                  <c:v>0.99303399999999642</c:v>
                </c:pt>
                <c:pt idx="3844">
                  <c:v>0.957372</c:v>
                </c:pt>
                <c:pt idx="3845">
                  <c:v>0.93434600000000001</c:v>
                </c:pt>
                <c:pt idx="3846">
                  <c:v>0.90341599999999689</c:v>
                </c:pt>
                <c:pt idx="3847">
                  <c:v>0.86712000000000344</c:v>
                </c:pt>
                <c:pt idx="3848">
                  <c:v>0.83972200000000063</c:v>
                </c:pt>
                <c:pt idx="3849">
                  <c:v>0.79769699999999999</c:v>
                </c:pt>
                <c:pt idx="3850">
                  <c:v>0.75354299999999996</c:v>
                </c:pt>
                <c:pt idx="3851">
                  <c:v>0.72111800000000004</c:v>
                </c:pt>
                <c:pt idx="3852">
                  <c:v>0.67487600000000403</c:v>
                </c:pt>
                <c:pt idx="3853">
                  <c:v>0.63547500000000345</c:v>
                </c:pt>
                <c:pt idx="3854">
                  <c:v>0.60632900000000345</c:v>
                </c:pt>
                <c:pt idx="3855">
                  <c:v>0.56664300000000345</c:v>
                </c:pt>
                <c:pt idx="3856">
                  <c:v>0.53467500000000345</c:v>
                </c:pt>
                <c:pt idx="3857">
                  <c:v>0.50725999999999949</c:v>
                </c:pt>
                <c:pt idx="3858">
                  <c:v>0.46784100000000001</c:v>
                </c:pt>
                <c:pt idx="3859">
                  <c:v>0.43614600000000031</c:v>
                </c:pt>
                <c:pt idx="3860">
                  <c:v>0.40231600000000173</c:v>
                </c:pt>
                <c:pt idx="3861">
                  <c:v>0.35735400000000173</c:v>
                </c:pt>
                <c:pt idx="3862">
                  <c:v>0.32530400000000254</c:v>
                </c:pt>
                <c:pt idx="3863">
                  <c:v>0.28681700000000032</c:v>
                </c:pt>
                <c:pt idx="3864">
                  <c:v>0.24297900000000044</c:v>
                </c:pt>
                <c:pt idx="3865">
                  <c:v>0.21393700000000127</c:v>
                </c:pt>
                <c:pt idx="3866">
                  <c:v>0.17612700000000001</c:v>
                </c:pt>
                <c:pt idx="3867">
                  <c:v>0.13554600000000044</c:v>
                </c:pt>
                <c:pt idx="3868">
                  <c:v>0.10799300000000053</c:v>
                </c:pt>
                <c:pt idx="3869">
                  <c:v>6.8651799999999999E-2</c:v>
                </c:pt>
                <c:pt idx="3870">
                  <c:v>2.8600299999999999E-2</c:v>
                </c:pt>
                <c:pt idx="3871">
                  <c:v>3.3827100000000207E-4</c:v>
                </c:pt>
                <c:pt idx="3872">
                  <c:v>-4.1463700000000013E-2</c:v>
                </c:pt>
                <c:pt idx="3873">
                  <c:v>-7.9235399999999998E-2</c:v>
                </c:pt>
                <c:pt idx="3874">
                  <c:v>-0.10755199999999998</c:v>
                </c:pt>
                <c:pt idx="3875">
                  <c:v>-0.14949700000000127</c:v>
                </c:pt>
                <c:pt idx="3876">
                  <c:v>-0.18496200000000113</c:v>
                </c:pt>
                <c:pt idx="3877">
                  <c:v>-0.21484400000000095</c:v>
                </c:pt>
                <c:pt idx="3878">
                  <c:v>-0.25922200000000001</c:v>
                </c:pt>
                <c:pt idx="3879">
                  <c:v>-0.29465600000000008</c:v>
                </c:pt>
                <c:pt idx="3880">
                  <c:v>-0.32839400000000202</c:v>
                </c:pt>
                <c:pt idx="3881">
                  <c:v>-0.37422400000000156</c:v>
                </c:pt>
                <c:pt idx="3882">
                  <c:v>-0.40580300000000002</c:v>
                </c:pt>
                <c:pt idx="3883">
                  <c:v>-0.440417</c:v>
                </c:pt>
                <c:pt idx="3884">
                  <c:v>-0.48085400000000167</c:v>
                </c:pt>
                <c:pt idx="3885">
                  <c:v>-0.50697899999999996</c:v>
                </c:pt>
                <c:pt idx="3886">
                  <c:v>-0.54047199999999951</c:v>
                </c:pt>
                <c:pt idx="3887">
                  <c:v>-0.57957999999999998</c:v>
                </c:pt>
                <c:pt idx="3888">
                  <c:v>-0.60681000000000063</c:v>
                </c:pt>
                <c:pt idx="3889">
                  <c:v>-0.64681200000000005</c:v>
                </c:pt>
                <c:pt idx="3890">
                  <c:v>-0.69189800000000345</c:v>
                </c:pt>
                <c:pt idx="3891">
                  <c:v>-0.72330000000000005</c:v>
                </c:pt>
                <c:pt idx="3892">
                  <c:v>-0.76899900000000565</c:v>
                </c:pt>
                <c:pt idx="3893">
                  <c:v>-0.81127300000000002</c:v>
                </c:pt>
                <c:pt idx="3894">
                  <c:v>-0.83951500000000001</c:v>
                </c:pt>
                <c:pt idx="3895">
                  <c:v>-0.87783800000000345</c:v>
                </c:pt>
                <c:pt idx="3896">
                  <c:v>-0.90864400000000345</c:v>
                </c:pt>
                <c:pt idx="3897">
                  <c:v>-0.93221199999999949</c:v>
                </c:pt>
                <c:pt idx="3898">
                  <c:v>-0.96759899999999999</c:v>
                </c:pt>
                <c:pt idx="3899">
                  <c:v>-0.99915299999999596</c:v>
                </c:pt>
                <c:pt idx="3900">
                  <c:v>-1.0297299999999912</c:v>
                </c:pt>
                <c:pt idx="3901">
                  <c:v>-1.0768899999999999</c:v>
                </c:pt>
                <c:pt idx="3902">
                  <c:v>-1.1147400000000001</c:v>
                </c:pt>
                <c:pt idx="3903">
                  <c:v>-1.15483</c:v>
                </c:pt>
                <c:pt idx="3904">
                  <c:v>-1.203959999999993</c:v>
                </c:pt>
                <c:pt idx="3905">
                  <c:v>-1.2351099999999937</c:v>
                </c:pt>
                <c:pt idx="3906">
                  <c:v>-1.26857</c:v>
                </c:pt>
                <c:pt idx="3907">
                  <c:v>-1.3016999999999925</c:v>
                </c:pt>
                <c:pt idx="3908">
                  <c:v>-1.32209</c:v>
                </c:pt>
                <c:pt idx="3909">
                  <c:v>-1.34934</c:v>
                </c:pt>
                <c:pt idx="3910">
                  <c:v>-1.3821000000000001</c:v>
                </c:pt>
                <c:pt idx="3911">
                  <c:v>-1.4079299999999861</c:v>
                </c:pt>
                <c:pt idx="3912">
                  <c:v>-1.4495899999999937</c:v>
                </c:pt>
                <c:pt idx="3913">
                  <c:v>-1.49681</c:v>
                </c:pt>
                <c:pt idx="3914">
                  <c:v>-1.53213</c:v>
                </c:pt>
                <c:pt idx="3915">
                  <c:v>-1.5825</c:v>
                </c:pt>
                <c:pt idx="3916">
                  <c:v>-1.6240399999999999</c:v>
                </c:pt>
                <c:pt idx="3917">
                  <c:v>-1.651929999999993</c:v>
                </c:pt>
                <c:pt idx="3918">
                  <c:v>-1.6847300000000001</c:v>
                </c:pt>
                <c:pt idx="3919">
                  <c:v>-1.7070999999999923</c:v>
                </c:pt>
                <c:pt idx="3920">
                  <c:v>-1.72461</c:v>
                </c:pt>
                <c:pt idx="3921">
                  <c:v>-1.75244</c:v>
                </c:pt>
                <c:pt idx="3922">
                  <c:v>-1.77938</c:v>
                </c:pt>
                <c:pt idx="3923">
                  <c:v>-1.80837</c:v>
                </c:pt>
                <c:pt idx="3924">
                  <c:v>-1.85673</c:v>
                </c:pt>
                <c:pt idx="3925">
                  <c:v>-1.8968400000000001</c:v>
                </c:pt>
                <c:pt idx="3926">
                  <c:v>-1.9407399999999999</c:v>
                </c:pt>
                <c:pt idx="3927">
                  <c:v>-1.9917800000000001</c:v>
                </c:pt>
                <c:pt idx="3928">
                  <c:v>-2.0219499999999977</c:v>
                </c:pt>
                <c:pt idx="3929">
                  <c:v>-2.0524899999999864</c:v>
                </c:pt>
                <c:pt idx="3930">
                  <c:v>-2.0779399999999999</c:v>
                </c:pt>
                <c:pt idx="3931">
                  <c:v>-2.0920199999999967</c:v>
                </c:pt>
                <c:pt idx="3932">
                  <c:v>-2.1115900000000001</c:v>
                </c:pt>
                <c:pt idx="3933">
                  <c:v>-2.1376499999999967</c:v>
                </c:pt>
                <c:pt idx="3934">
                  <c:v>-2.1606999999999998</c:v>
                </c:pt>
                <c:pt idx="3935">
                  <c:v>-2.20228</c:v>
                </c:pt>
                <c:pt idx="3936">
                  <c:v>-2.2509999999999999</c:v>
                </c:pt>
                <c:pt idx="3937">
                  <c:v>-2.2879900000000206</c:v>
                </c:pt>
                <c:pt idx="3938">
                  <c:v>-2.3414999999999977</c:v>
                </c:pt>
                <c:pt idx="3939">
                  <c:v>-2.3823699999999977</c:v>
                </c:pt>
                <c:pt idx="3940">
                  <c:v>-2.4078900000000001</c:v>
                </c:pt>
                <c:pt idx="3941">
                  <c:v>-2.4340399999999978</c:v>
                </c:pt>
                <c:pt idx="3942">
                  <c:v>-2.4489800000000002</c:v>
                </c:pt>
                <c:pt idx="3943">
                  <c:v>-2.4602399999999998</c:v>
                </c:pt>
                <c:pt idx="3944">
                  <c:v>-2.4793699999999967</c:v>
                </c:pt>
                <c:pt idx="3945">
                  <c:v>-2.5016699999999967</c:v>
                </c:pt>
                <c:pt idx="3946">
                  <c:v>-2.5294300000000001</c:v>
                </c:pt>
                <c:pt idx="3947">
                  <c:v>-2.5786399999999987</c:v>
                </c:pt>
                <c:pt idx="3948">
                  <c:v>-2.6192499999999832</c:v>
                </c:pt>
                <c:pt idx="3949">
                  <c:v>-2.6652200000000001</c:v>
                </c:pt>
                <c:pt idx="3950">
                  <c:v>-2.7171799999999999</c:v>
                </c:pt>
                <c:pt idx="3951">
                  <c:v>-2.7451300000000156</c:v>
                </c:pt>
                <c:pt idx="3952">
                  <c:v>-2.7709100000000002</c:v>
                </c:pt>
                <c:pt idx="3953">
                  <c:v>-2.7865799999999998</c:v>
                </c:pt>
                <c:pt idx="3954">
                  <c:v>-2.7940200000000002</c:v>
                </c:pt>
                <c:pt idx="3955">
                  <c:v>-2.80233</c:v>
                </c:pt>
                <c:pt idx="3956">
                  <c:v>-2.8156399999999859</c:v>
                </c:pt>
                <c:pt idx="3957">
                  <c:v>-2.8351299999999977</c:v>
                </c:pt>
                <c:pt idx="3958">
                  <c:v>-2.8625699999999967</c:v>
                </c:pt>
                <c:pt idx="3959">
                  <c:v>-2.9116599999999777</c:v>
                </c:pt>
                <c:pt idx="3960">
                  <c:v>-2.9516999999999967</c:v>
                </c:pt>
                <c:pt idx="3961">
                  <c:v>-2.9989399999999997</c:v>
                </c:pt>
                <c:pt idx="3962">
                  <c:v>-3.0499499999999977</c:v>
                </c:pt>
                <c:pt idx="3963">
                  <c:v>-3.0761699999999967</c:v>
                </c:pt>
                <c:pt idx="3964">
                  <c:v>-3.0988599999999868</c:v>
                </c:pt>
                <c:pt idx="3965">
                  <c:v>-3.1091600000000001</c:v>
                </c:pt>
                <c:pt idx="3966">
                  <c:v>-3.1142499999999869</c:v>
                </c:pt>
                <c:pt idx="3967">
                  <c:v>-3.1189999999999998</c:v>
                </c:pt>
                <c:pt idx="3968">
                  <c:v>-3.1263800000000002</c:v>
                </c:pt>
                <c:pt idx="3969">
                  <c:v>-3.1423399999999999</c:v>
                </c:pt>
                <c:pt idx="3970">
                  <c:v>-3.1636700000000002</c:v>
                </c:pt>
                <c:pt idx="3971">
                  <c:v>-3.208530000000017</c:v>
                </c:pt>
                <c:pt idx="3972">
                  <c:v>-3.25345</c:v>
                </c:pt>
                <c:pt idx="3973">
                  <c:v>-3.2949999999999999</c:v>
                </c:pt>
                <c:pt idx="3974">
                  <c:v>-3.34822</c:v>
                </c:pt>
                <c:pt idx="3975">
                  <c:v>-3.3776099999999967</c:v>
                </c:pt>
                <c:pt idx="3976">
                  <c:v>-3.3986299999999967</c:v>
                </c:pt>
                <c:pt idx="3977">
                  <c:v>-3.4078300000000001</c:v>
                </c:pt>
                <c:pt idx="3978">
                  <c:v>-3.4110099999999832</c:v>
                </c:pt>
                <c:pt idx="3979">
                  <c:v>-3.4115399999999987</c:v>
                </c:pt>
                <c:pt idx="3980">
                  <c:v>-3.4153899999999977</c:v>
                </c:pt>
                <c:pt idx="3981">
                  <c:v>-3.4252699999999967</c:v>
                </c:pt>
                <c:pt idx="3982">
                  <c:v>-3.4418699999999967</c:v>
                </c:pt>
                <c:pt idx="3983">
                  <c:v>-3.4798899999999864</c:v>
                </c:pt>
                <c:pt idx="3984">
                  <c:v>-3.5273800000000128</c:v>
                </c:pt>
                <c:pt idx="3985">
                  <c:v>-3.5654399999999997</c:v>
                </c:pt>
                <c:pt idx="3986">
                  <c:v>-3.6189499999999977</c:v>
                </c:pt>
                <c:pt idx="3987">
                  <c:v>-3.6540499999999967</c:v>
                </c:pt>
                <c:pt idx="3988">
                  <c:v>-3.6728399999999977</c:v>
                </c:pt>
                <c:pt idx="3989">
                  <c:v>-3.6818599999999977</c:v>
                </c:pt>
                <c:pt idx="3990">
                  <c:v>-3.6829800000000001</c:v>
                </c:pt>
                <c:pt idx="3991">
                  <c:v>-3.6803499999999998</c:v>
                </c:pt>
                <c:pt idx="3992">
                  <c:v>-3.67875</c:v>
                </c:pt>
                <c:pt idx="3993">
                  <c:v>-3.6839400000000002</c:v>
                </c:pt>
                <c:pt idx="3994">
                  <c:v>-3.6965999999999997</c:v>
                </c:pt>
                <c:pt idx="3995">
                  <c:v>-3.7271300000000229</c:v>
                </c:pt>
                <c:pt idx="3996">
                  <c:v>-3.7743799999999998</c:v>
                </c:pt>
                <c:pt idx="3997">
                  <c:v>-3.8112399999999864</c:v>
                </c:pt>
                <c:pt idx="3998">
                  <c:v>-3.8626699999999832</c:v>
                </c:pt>
                <c:pt idx="3999">
                  <c:v>-3.9021300000000001</c:v>
                </c:pt>
                <c:pt idx="4000">
                  <c:v>-3.92028</c:v>
                </c:pt>
                <c:pt idx="4001">
                  <c:v>-3.9291999999999998</c:v>
                </c:pt>
                <c:pt idx="4002">
                  <c:v>-3.9284300000000001</c:v>
                </c:pt>
                <c:pt idx="4003">
                  <c:v>-3.9228699999999832</c:v>
                </c:pt>
                <c:pt idx="4004">
                  <c:v>-3.9159199999999967</c:v>
                </c:pt>
                <c:pt idx="4005">
                  <c:v>-3.9171200000000002</c:v>
                </c:pt>
                <c:pt idx="4006">
                  <c:v>-3.9258399999999987</c:v>
                </c:pt>
                <c:pt idx="4007">
                  <c:v>-3.9500899999999977</c:v>
                </c:pt>
                <c:pt idx="4008">
                  <c:v>-3.9948999999999977</c:v>
                </c:pt>
                <c:pt idx="4009">
                  <c:v>-4.0315200000000004</c:v>
                </c:pt>
                <c:pt idx="4010">
                  <c:v>-4.0797700000000034</c:v>
                </c:pt>
                <c:pt idx="4011">
                  <c:v>-4.1216900000000001</c:v>
                </c:pt>
                <c:pt idx="4012">
                  <c:v>-4.1397199999999996</c:v>
                </c:pt>
                <c:pt idx="4013">
                  <c:v>-4.1480399999999955</c:v>
                </c:pt>
                <c:pt idx="4014">
                  <c:v>-4.1453199999999955</c:v>
                </c:pt>
                <c:pt idx="4015">
                  <c:v>-4.1366600000000124</c:v>
                </c:pt>
                <c:pt idx="4016">
                  <c:v>-4.1254099999999845</c:v>
                </c:pt>
                <c:pt idx="4017">
                  <c:v>-4.1216400000000002</c:v>
                </c:pt>
                <c:pt idx="4018">
                  <c:v>-4.1273299999999855</c:v>
                </c:pt>
                <c:pt idx="4019">
                  <c:v>-4.14682</c:v>
                </c:pt>
                <c:pt idx="4020">
                  <c:v>-4.1884899999999945</c:v>
                </c:pt>
                <c:pt idx="4021">
                  <c:v>-4.2249099999999755</c:v>
                </c:pt>
                <c:pt idx="4022">
                  <c:v>-4.2702400000000331</c:v>
                </c:pt>
                <c:pt idx="4023">
                  <c:v>-4.3123299999999976</c:v>
                </c:pt>
                <c:pt idx="4024">
                  <c:v>-4.3298199999999945</c:v>
                </c:pt>
                <c:pt idx="4025">
                  <c:v>-4.3368099999999998</c:v>
                </c:pt>
                <c:pt idx="4026">
                  <c:v>-4.3315799999999998</c:v>
                </c:pt>
                <c:pt idx="4027">
                  <c:v>-4.3195699999999997</c:v>
                </c:pt>
                <c:pt idx="4028">
                  <c:v>-4.3046299999999995</c:v>
                </c:pt>
                <c:pt idx="4029">
                  <c:v>-4.2958099999999995</c:v>
                </c:pt>
                <c:pt idx="4030">
                  <c:v>-4.2991299999999999</c:v>
                </c:pt>
                <c:pt idx="4031">
                  <c:v>-4.3157299999999985</c:v>
                </c:pt>
                <c:pt idx="4032">
                  <c:v>-4.3547399999999845</c:v>
                </c:pt>
                <c:pt idx="4033">
                  <c:v>-4.3898900000000003</c:v>
                </c:pt>
                <c:pt idx="4034">
                  <c:v>-4.4331700000000014</c:v>
                </c:pt>
                <c:pt idx="4035">
                  <c:v>-4.4733900000000295</c:v>
                </c:pt>
                <c:pt idx="4036">
                  <c:v>-4.4892000000000332</c:v>
                </c:pt>
                <c:pt idx="4037">
                  <c:v>-4.4940199999999955</c:v>
                </c:pt>
                <c:pt idx="4038">
                  <c:v>-4.48515</c:v>
                </c:pt>
                <c:pt idx="4039">
                  <c:v>-4.4699</c:v>
                </c:pt>
                <c:pt idx="4040">
                  <c:v>-4.4512300000000034</c:v>
                </c:pt>
                <c:pt idx="4041">
                  <c:v>-4.4382800000000024</c:v>
                </c:pt>
                <c:pt idx="4042">
                  <c:v>-4.4397500000000134</c:v>
                </c:pt>
                <c:pt idx="4043">
                  <c:v>-4.4554</c:v>
                </c:pt>
                <c:pt idx="4044">
                  <c:v>-4.4927400000000004</c:v>
                </c:pt>
                <c:pt idx="4045">
                  <c:v>-4.5256600000000002</c:v>
                </c:pt>
                <c:pt idx="4046">
                  <c:v>-4.5679999999999845</c:v>
                </c:pt>
                <c:pt idx="4047">
                  <c:v>-4.6039799999999955</c:v>
                </c:pt>
                <c:pt idx="4048">
                  <c:v>-4.6165699999999985</c:v>
                </c:pt>
                <c:pt idx="4049">
                  <c:v>-4.6180199999999845</c:v>
                </c:pt>
                <c:pt idx="4050">
                  <c:v>-4.6037400000000002</c:v>
                </c:pt>
                <c:pt idx="4051">
                  <c:v>-4.5857200000000002</c:v>
                </c:pt>
                <c:pt idx="4052">
                  <c:v>-4.5627999999999975</c:v>
                </c:pt>
                <c:pt idx="4053">
                  <c:v>-4.5475399999999855</c:v>
                </c:pt>
                <c:pt idx="4054">
                  <c:v>-4.5483099999999999</c:v>
                </c:pt>
                <c:pt idx="4055">
                  <c:v>-4.5655599999999845</c:v>
                </c:pt>
                <c:pt idx="4056">
                  <c:v>-4.6018999999999997</c:v>
                </c:pt>
                <c:pt idx="4057">
                  <c:v>-4.6323299999999996</c:v>
                </c:pt>
                <c:pt idx="4058">
                  <c:v>-4.6740099999999956</c:v>
                </c:pt>
                <c:pt idx="4059">
                  <c:v>-4.7024099999999995</c:v>
                </c:pt>
                <c:pt idx="4060">
                  <c:v>-4.7101199999999945</c:v>
                </c:pt>
                <c:pt idx="4061">
                  <c:v>-4.7062800000000014</c:v>
                </c:pt>
                <c:pt idx="4062">
                  <c:v>-4.6850699999999996</c:v>
                </c:pt>
                <c:pt idx="4063">
                  <c:v>-4.6645699999999755</c:v>
                </c:pt>
                <c:pt idx="4064">
                  <c:v>-4.6372400000000003</c:v>
                </c:pt>
                <c:pt idx="4065">
                  <c:v>-4.6226099999999946</c:v>
                </c:pt>
                <c:pt idx="4066">
                  <c:v>-4.6234599999999855</c:v>
                </c:pt>
                <c:pt idx="4067">
                  <c:v>-4.6416300000000001</c:v>
                </c:pt>
                <c:pt idx="4068">
                  <c:v>-4.6756500000000001</c:v>
                </c:pt>
                <c:pt idx="4069">
                  <c:v>-4.70444</c:v>
                </c:pt>
                <c:pt idx="4070">
                  <c:v>-4.7435999999999998</c:v>
                </c:pt>
                <c:pt idx="4071">
                  <c:v>-4.7647099999999956</c:v>
                </c:pt>
                <c:pt idx="4072">
                  <c:v>-4.7683299999999997</c:v>
                </c:pt>
                <c:pt idx="4073">
                  <c:v>-4.7589199999999945</c:v>
                </c:pt>
                <c:pt idx="4074">
                  <c:v>-4.7326100000000002</c:v>
                </c:pt>
                <c:pt idx="4075">
                  <c:v>-4.7091900000000004</c:v>
                </c:pt>
                <c:pt idx="4076">
                  <c:v>-4.6783200000000003</c:v>
                </c:pt>
                <c:pt idx="4077">
                  <c:v>-4.6639199999999681</c:v>
                </c:pt>
                <c:pt idx="4078">
                  <c:v>-4.6641499999999745</c:v>
                </c:pt>
                <c:pt idx="4079">
                  <c:v>-4.6810900000000002</c:v>
                </c:pt>
                <c:pt idx="4080">
                  <c:v>-4.7120999999999995</c:v>
                </c:pt>
                <c:pt idx="4081">
                  <c:v>-4.7391899999999998</c:v>
                </c:pt>
                <c:pt idx="4082">
                  <c:v>-4.7747299999999999</c:v>
                </c:pt>
                <c:pt idx="4083">
                  <c:v>-4.7907799999999998</c:v>
                </c:pt>
                <c:pt idx="4084">
                  <c:v>-4.7914199999999996</c:v>
                </c:pt>
                <c:pt idx="4085">
                  <c:v>-4.77494</c:v>
                </c:pt>
                <c:pt idx="4086">
                  <c:v>-4.7451099999999995</c:v>
                </c:pt>
                <c:pt idx="4087">
                  <c:v>-4.7183000000000002</c:v>
                </c:pt>
                <c:pt idx="4088">
                  <c:v>-4.6848899999999745</c:v>
                </c:pt>
                <c:pt idx="4089">
                  <c:v>-4.6710799999999999</c:v>
                </c:pt>
                <c:pt idx="4090">
                  <c:v>-4.6707599999999996</c:v>
                </c:pt>
                <c:pt idx="4091">
                  <c:v>-4.68682</c:v>
                </c:pt>
                <c:pt idx="4092">
                  <c:v>-4.7144899999999845</c:v>
                </c:pt>
                <c:pt idx="4093">
                  <c:v>-4.7400200000000003</c:v>
                </c:pt>
                <c:pt idx="4094">
                  <c:v>-4.7710600000000332</c:v>
                </c:pt>
                <c:pt idx="4095">
                  <c:v>-4.7817400000000134</c:v>
                </c:pt>
                <c:pt idx="4096">
                  <c:v>-4.7787300000000004</c:v>
                </c:pt>
                <c:pt idx="4097">
                  <c:v>-4.7548599999999945</c:v>
                </c:pt>
                <c:pt idx="4098">
                  <c:v>-4.7233200000000002</c:v>
                </c:pt>
                <c:pt idx="4099">
                  <c:v>-4.6921599999999755</c:v>
                </c:pt>
                <c:pt idx="4100">
                  <c:v>-4.6572299999999975</c:v>
                </c:pt>
                <c:pt idx="4101">
                  <c:v>-4.6442299999999985</c:v>
                </c:pt>
                <c:pt idx="4102">
                  <c:v>-4.6431099999999965</c:v>
                </c:pt>
                <c:pt idx="4103">
                  <c:v>-4.6581299999999946</c:v>
                </c:pt>
                <c:pt idx="4104">
                  <c:v>-4.6820599999999946</c:v>
                </c:pt>
                <c:pt idx="4105">
                  <c:v>-4.7061900000000003</c:v>
                </c:pt>
                <c:pt idx="4106">
                  <c:v>-4.7319000000000004</c:v>
                </c:pt>
                <c:pt idx="4107">
                  <c:v>-4.7375600000000002</c:v>
                </c:pt>
                <c:pt idx="4108">
                  <c:v>-4.7294700000000001</c:v>
                </c:pt>
                <c:pt idx="4109">
                  <c:v>-4.6981099999999945</c:v>
                </c:pt>
                <c:pt idx="4110">
                  <c:v>-4.6669499999999955</c:v>
                </c:pt>
                <c:pt idx="4111">
                  <c:v>-4.6298699999999995</c:v>
                </c:pt>
                <c:pt idx="4112">
                  <c:v>-4.5949299999999855</c:v>
                </c:pt>
                <c:pt idx="4113">
                  <c:v>-4.5829099999999965</c:v>
                </c:pt>
                <c:pt idx="4114">
                  <c:v>-4.5814199999999996</c:v>
                </c:pt>
                <c:pt idx="4115">
                  <c:v>-4.5955499999999985</c:v>
                </c:pt>
                <c:pt idx="4116">
                  <c:v>-4.6150999999999955</c:v>
                </c:pt>
                <c:pt idx="4117">
                  <c:v>-4.6381899999999945</c:v>
                </c:pt>
                <c:pt idx="4118">
                  <c:v>-4.6574799999999845</c:v>
                </c:pt>
                <c:pt idx="4119">
                  <c:v>-4.6583999999999985</c:v>
                </c:pt>
                <c:pt idx="4120">
                  <c:v>-4.6430699999999998</c:v>
                </c:pt>
                <c:pt idx="4121">
                  <c:v>-4.6052600000000004</c:v>
                </c:pt>
                <c:pt idx="4122">
                  <c:v>-4.5736300000000014</c:v>
                </c:pt>
                <c:pt idx="4123">
                  <c:v>-4.5316200000000295</c:v>
                </c:pt>
                <c:pt idx="4124">
                  <c:v>-4.4985499999999998</c:v>
                </c:pt>
                <c:pt idx="4125">
                  <c:v>-4.48733</c:v>
                </c:pt>
                <c:pt idx="4126">
                  <c:v>-4.48597</c:v>
                </c:pt>
                <c:pt idx="4127">
                  <c:v>-4.49918</c:v>
                </c:pt>
                <c:pt idx="4128">
                  <c:v>-4.5151499999999976</c:v>
                </c:pt>
                <c:pt idx="4129">
                  <c:v>-4.53592</c:v>
                </c:pt>
                <c:pt idx="4130">
                  <c:v>-4.5476599999999996</c:v>
                </c:pt>
                <c:pt idx="4131">
                  <c:v>-4.5447799999999985</c:v>
                </c:pt>
                <c:pt idx="4132">
                  <c:v>-4.5241599999999718</c:v>
                </c:pt>
                <c:pt idx="4133">
                  <c:v>-4.48271</c:v>
                </c:pt>
                <c:pt idx="4134">
                  <c:v>-4.4496700000000313</c:v>
                </c:pt>
                <c:pt idx="4135">
                  <c:v>-4.4045699999999997</c:v>
                </c:pt>
                <c:pt idx="4136">
                  <c:v>-4.3715000000000002</c:v>
                </c:pt>
                <c:pt idx="4137">
                  <c:v>-4.3593200000000003</c:v>
                </c:pt>
                <c:pt idx="4138">
                  <c:v>-4.3566700000000003</c:v>
                </c:pt>
                <c:pt idx="4139">
                  <c:v>-4.3668899999999855</c:v>
                </c:pt>
                <c:pt idx="4140">
                  <c:v>-4.3798500000000002</c:v>
                </c:pt>
                <c:pt idx="4141">
                  <c:v>-4.3968299999999996</c:v>
                </c:pt>
                <c:pt idx="4142">
                  <c:v>-4.40341</c:v>
                </c:pt>
                <c:pt idx="4143">
                  <c:v>-4.3983499999999998</c:v>
                </c:pt>
                <c:pt idx="4144">
                  <c:v>-4.3749699999999985</c:v>
                </c:pt>
                <c:pt idx="4145">
                  <c:v>-4.3311299999999999</c:v>
                </c:pt>
                <c:pt idx="4146">
                  <c:v>-4.2967399999999998</c:v>
                </c:pt>
                <c:pt idx="4147">
                  <c:v>-4.2495700000000003</c:v>
                </c:pt>
                <c:pt idx="4148">
                  <c:v>-4.2141899999999755</c:v>
                </c:pt>
                <c:pt idx="4149">
                  <c:v>-4.1998999999999995</c:v>
                </c:pt>
                <c:pt idx="4150">
                  <c:v>-4.1948399999999708</c:v>
                </c:pt>
                <c:pt idx="4151">
                  <c:v>-4.2008999999999999</c:v>
                </c:pt>
                <c:pt idx="4152">
                  <c:v>-4.21082</c:v>
                </c:pt>
                <c:pt idx="4153">
                  <c:v>-4.2236900000000004</c:v>
                </c:pt>
                <c:pt idx="4154">
                  <c:v>-4.2269099999999975</c:v>
                </c:pt>
                <c:pt idx="4155">
                  <c:v>-4.2204600000000001</c:v>
                </c:pt>
                <c:pt idx="4156">
                  <c:v>-4.1965599999999945</c:v>
                </c:pt>
                <c:pt idx="4157">
                  <c:v>-4.1510199999999955</c:v>
                </c:pt>
                <c:pt idx="4158">
                  <c:v>-4.1152699999999998</c:v>
                </c:pt>
                <c:pt idx="4159">
                  <c:v>-4.0670999999999955</c:v>
                </c:pt>
                <c:pt idx="4160">
                  <c:v>-4.0275699999999945</c:v>
                </c:pt>
                <c:pt idx="4161">
                  <c:v>-4.0106099999999998</c:v>
                </c:pt>
                <c:pt idx="4162">
                  <c:v>-4.0020600000000002</c:v>
                </c:pt>
                <c:pt idx="4163">
                  <c:v>-4.0034099999999997</c:v>
                </c:pt>
                <c:pt idx="4164">
                  <c:v>-4.0100899999999955</c:v>
                </c:pt>
                <c:pt idx="4165">
                  <c:v>-4.0188199999999945</c:v>
                </c:pt>
                <c:pt idx="4166">
                  <c:v>-4.0197500000000002</c:v>
                </c:pt>
                <c:pt idx="4167">
                  <c:v>-4.0121399999999845</c:v>
                </c:pt>
                <c:pt idx="4168">
                  <c:v>-3.98963</c:v>
                </c:pt>
                <c:pt idx="4169">
                  <c:v>-3.9435099999999998</c:v>
                </c:pt>
                <c:pt idx="4170">
                  <c:v>-3.9058799999999967</c:v>
                </c:pt>
                <c:pt idx="4171">
                  <c:v>-3.8582699999999832</c:v>
                </c:pt>
                <c:pt idx="4172">
                  <c:v>-3.8134399999999977</c:v>
                </c:pt>
                <c:pt idx="4173">
                  <c:v>-3.79304</c:v>
                </c:pt>
                <c:pt idx="4174">
                  <c:v>-3.7795399999999999</c:v>
                </c:pt>
                <c:pt idx="4175">
                  <c:v>-3.77671</c:v>
                </c:pt>
                <c:pt idx="4176">
                  <c:v>-3.7797800000000001</c:v>
                </c:pt>
                <c:pt idx="4177">
                  <c:v>-3.7844300000000128</c:v>
                </c:pt>
                <c:pt idx="4178">
                  <c:v>-3.7834300000000156</c:v>
                </c:pt>
                <c:pt idx="4179">
                  <c:v>-3.7743500000000001</c:v>
                </c:pt>
                <c:pt idx="4180">
                  <c:v>-3.7545700000000002</c:v>
                </c:pt>
                <c:pt idx="4181">
                  <c:v>-3.7095600000000002</c:v>
                </c:pt>
                <c:pt idx="4182">
                  <c:v>-3.6691199999999999</c:v>
                </c:pt>
                <c:pt idx="4183">
                  <c:v>-3.62568</c:v>
                </c:pt>
                <c:pt idx="4184">
                  <c:v>-3.5751900000000001</c:v>
                </c:pt>
                <c:pt idx="4185">
                  <c:v>-3.54935</c:v>
                </c:pt>
                <c:pt idx="4186">
                  <c:v>-3.5305</c:v>
                </c:pt>
                <c:pt idx="4187">
                  <c:v>-3.5232899999999998</c:v>
                </c:pt>
                <c:pt idx="4188">
                  <c:v>-3.52183</c:v>
                </c:pt>
                <c:pt idx="4189">
                  <c:v>-3.5226699999999869</c:v>
                </c:pt>
                <c:pt idx="4190">
                  <c:v>-3.5198699999999832</c:v>
                </c:pt>
                <c:pt idx="4191">
                  <c:v>-3.5103599999999977</c:v>
                </c:pt>
                <c:pt idx="4192">
                  <c:v>-3.4939900000000002</c:v>
                </c:pt>
                <c:pt idx="4193">
                  <c:v>-3.4539900000000001</c:v>
                </c:pt>
                <c:pt idx="4194">
                  <c:v>-3.4061900000000001</c:v>
                </c:pt>
                <c:pt idx="4195">
                  <c:v>-3.36727</c:v>
                </c:pt>
                <c:pt idx="4196">
                  <c:v>-3.3136999999999968</c:v>
                </c:pt>
                <c:pt idx="4197">
                  <c:v>-3.2791000000000001</c:v>
                </c:pt>
                <c:pt idx="4198">
                  <c:v>-3.2580800000000001</c:v>
                </c:pt>
                <c:pt idx="4199">
                  <c:v>-3.2439600000000124</c:v>
                </c:pt>
                <c:pt idx="4200">
                  <c:v>-3.2385100000000002</c:v>
                </c:pt>
                <c:pt idx="4201">
                  <c:v>-3.2359599999999977</c:v>
                </c:pt>
                <c:pt idx="4202">
                  <c:v>-3.2308499999999967</c:v>
                </c:pt>
                <c:pt idx="4203">
                  <c:v>-3.2209400000000001</c:v>
                </c:pt>
                <c:pt idx="4204">
                  <c:v>-3.2039300000000184</c:v>
                </c:pt>
                <c:pt idx="4205">
                  <c:v>-3.1687200000000129</c:v>
                </c:pt>
                <c:pt idx="4206">
                  <c:v>-3.1185800000000001</c:v>
                </c:pt>
                <c:pt idx="4207">
                  <c:v>-3.0806800000000001</c:v>
                </c:pt>
                <c:pt idx="4208">
                  <c:v>-3.0276700000000001</c:v>
                </c:pt>
                <c:pt idx="4209">
                  <c:v>-2.98543</c:v>
                </c:pt>
                <c:pt idx="4210">
                  <c:v>-2.9623599999999977</c:v>
                </c:pt>
                <c:pt idx="4211">
                  <c:v>-2.9410499999999868</c:v>
                </c:pt>
                <c:pt idx="4212">
                  <c:v>-2.9314299999999927</c:v>
                </c:pt>
                <c:pt idx="4213">
                  <c:v>-2.9255499999999977</c:v>
                </c:pt>
                <c:pt idx="4214">
                  <c:v>-2.9180799999999967</c:v>
                </c:pt>
                <c:pt idx="4215">
                  <c:v>-2.9053499999999977</c:v>
                </c:pt>
                <c:pt idx="4216">
                  <c:v>-2.8866099999999832</c:v>
                </c:pt>
                <c:pt idx="4217">
                  <c:v>-2.8536799999999967</c:v>
                </c:pt>
                <c:pt idx="4218">
                  <c:v>-2.80321</c:v>
                </c:pt>
                <c:pt idx="4219">
                  <c:v>-2.7649699999999999</c:v>
                </c:pt>
                <c:pt idx="4220">
                  <c:v>-2.7139199999999999</c:v>
                </c:pt>
                <c:pt idx="4221">
                  <c:v>-2.6674000000000002</c:v>
                </c:pt>
                <c:pt idx="4222">
                  <c:v>-2.6421600000000001</c:v>
                </c:pt>
                <c:pt idx="4223">
                  <c:v>-2.6160399999999977</c:v>
                </c:pt>
                <c:pt idx="4224">
                  <c:v>-2.5997999999999997</c:v>
                </c:pt>
                <c:pt idx="4225">
                  <c:v>-2.5906699999999967</c:v>
                </c:pt>
                <c:pt idx="4226">
                  <c:v>-2.57665999999998</c:v>
                </c:pt>
                <c:pt idx="4227">
                  <c:v>-2.5553499999999967</c:v>
                </c:pt>
                <c:pt idx="4228">
                  <c:v>-2.53301</c:v>
                </c:pt>
                <c:pt idx="4229">
                  <c:v>-2.4890099999999977</c:v>
                </c:pt>
                <c:pt idx="4230">
                  <c:v>-2.4411499999999977</c:v>
                </c:pt>
                <c:pt idx="4231">
                  <c:v>-2.40463</c:v>
                </c:pt>
                <c:pt idx="4232">
                  <c:v>-2.3508699999999818</c:v>
                </c:pt>
                <c:pt idx="4233">
                  <c:v>-2.3126599999999726</c:v>
                </c:pt>
                <c:pt idx="4234">
                  <c:v>-2.2868599999999977</c:v>
                </c:pt>
                <c:pt idx="4235">
                  <c:v>-2.2593299999999998</c:v>
                </c:pt>
                <c:pt idx="4236">
                  <c:v>-2.2432000000000012</c:v>
                </c:pt>
                <c:pt idx="4237">
                  <c:v>-2.2293500000000002</c:v>
                </c:pt>
                <c:pt idx="4238">
                  <c:v>-2.2061000000000002</c:v>
                </c:pt>
                <c:pt idx="4239">
                  <c:v>-2.1828599999999967</c:v>
                </c:pt>
                <c:pt idx="4240">
                  <c:v>-2.1503399999999999</c:v>
                </c:pt>
                <c:pt idx="4241">
                  <c:v>-2.0996299999999977</c:v>
                </c:pt>
                <c:pt idx="4242">
                  <c:v>-2.06196</c:v>
                </c:pt>
                <c:pt idx="4243">
                  <c:v>-2.0144299999999977</c:v>
                </c:pt>
                <c:pt idx="4244">
                  <c:v>-1.9652000000000001</c:v>
                </c:pt>
                <c:pt idx="4245">
                  <c:v>-1.9375199999999999</c:v>
                </c:pt>
                <c:pt idx="4246">
                  <c:v>-1.9061699999999999</c:v>
                </c:pt>
                <c:pt idx="4247">
                  <c:v>-1.8801600000000001</c:v>
                </c:pt>
                <c:pt idx="4248">
                  <c:v>-1.8647899999999999</c:v>
                </c:pt>
                <c:pt idx="4249">
                  <c:v>-1.8413999999999935</c:v>
                </c:pt>
                <c:pt idx="4250">
                  <c:v>-1.8125100000000001</c:v>
                </c:pt>
                <c:pt idx="4251">
                  <c:v>-1.7886</c:v>
                </c:pt>
                <c:pt idx="4252">
                  <c:v>-1.74413</c:v>
                </c:pt>
                <c:pt idx="4253">
                  <c:v>-1.6973499999999999</c:v>
                </c:pt>
                <c:pt idx="4254">
                  <c:v>-1.6609700000000001</c:v>
                </c:pt>
                <c:pt idx="4255">
                  <c:v>-1.6094899999999999</c:v>
                </c:pt>
                <c:pt idx="4256">
                  <c:v>-1.57117</c:v>
                </c:pt>
                <c:pt idx="4257">
                  <c:v>-1.5428899999999999</c:v>
                </c:pt>
                <c:pt idx="4258">
                  <c:v>-1.509239999999993</c:v>
                </c:pt>
                <c:pt idx="4259">
                  <c:v>-1.486529999999993</c:v>
                </c:pt>
                <c:pt idx="4260">
                  <c:v>-1.4651399999999932</c:v>
                </c:pt>
                <c:pt idx="4261">
                  <c:v>-1.433589999999993</c:v>
                </c:pt>
                <c:pt idx="4262">
                  <c:v>-1.4067199999999958</c:v>
                </c:pt>
                <c:pt idx="4263">
                  <c:v>-1.371529999999993</c:v>
                </c:pt>
                <c:pt idx="4264">
                  <c:v>-1.3226899999999999</c:v>
                </c:pt>
                <c:pt idx="4265">
                  <c:v>-1.28725</c:v>
                </c:pt>
                <c:pt idx="4266">
                  <c:v>-1.2421500000000001</c:v>
                </c:pt>
                <c:pt idx="4267">
                  <c:v>-1.19539</c:v>
                </c:pt>
                <c:pt idx="4268">
                  <c:v>-1.1666799999999999</c:v>
                </c:pt>
                <c:pt idx="4269">
                  <c:v>-1.1312800000000001</c:v>
                </c:pt>
                <c:pt idx="4270">
                  <c:v>-1.0988</c:v>
                </c:pt>
                <c:pt idx="4271">
                  <c:v>-1.07724</c:v>
                </c:pt>
                <c:pt idx="4272">
                  <c:v>-1.0453199999999998</c:v>
                </c:pt>
                <c:pt idx="4273">
                  <c:v>-1.011409999999993</c:v>
                </c:pt>
                <c:pt idx="4274">
                  <c:v>-0.98347299999999538</c:v>
                </c:pt>
                <c:pt idx="4275">
                  <c:v>-0.93854599999999999</c:v>
                </c:pt>
                <c:pt idx="4276">
                  <c:v>-0.89672799999999997</c:v>
                </c:pt>
                <c:pt idx="4277">
                  <c:v>-0.86188299999999951</c:v>
                </c:pt>
                <c:pt idx="4278">
                  <c:v>-0.81401000000000001</c:v>
                </c:pt>
                <c:pt idx="4279">
                  <c:v>-0.77848799999999996</c:v>
                </c:pt>
                <c:pt idx="4280">
                  <c:v>-0.74711700000000003</c:v>
                </c:pt>
                <c:pt idx="4281">
                  <c:v>-0.70829100000000345</c:v>
                </c:pt>
                <c:pt idx="4282">
                  <c:v>-0.68107700000000004</c:v>
                </c:pt>
                <c:pt idx="4283">
                  <c:v>-0.65127200000000063</c:v>
                </c:pt>
                <c:pt idx="4284">
                  <c:v>-0.61274300000000403</c:v>
                </c:pt>
                <c:pt idx="4285">
                  <c:v>-0.58417999999999959</c:v>
                </c:pt>
                <c:pt idx="4286">
                  <c:v>-0.54635</c:v>
                </c:pt>
                <c:pt idx="4287">
                  <c:v>-0.50132199999999949</c:v>
                </c:pt>
                <c:pt idx="4288">
                  <c:v>-0.47034700000000002</c:v>
                </c:pt>
                <c:pt idx="4289">
                  <c:v>-0.42792900000000172</c:v>
                </c:pt>
                <c:pt idx="4290">
                  <c:v>-0.38532200000000305</c:v>
                </c:pt>
                <c:pt idx="4291">
                  <c:v>-0.35713500000000004</c:v>
                </c:pt>
                <c:pt idx="4292">
                  <c:v>-0.31732800000000311</c:v>
                </c:pt>
                <c:pt idx="4293">
                  <c:v>-0.27995100000000001</c:v>
                </c:pt>
                <c:pt idx="4294">
                  <c:v>-0.25325300000000001</c:v>
                </c:pt>
                <c:pt idx="4295">
                  <c:v>-0.21282699999999999</c:v>
                </c:pt>
                <c:pt idx="4296">
                  <c:v>-0.17602000000000001</c:v>
                </c:pt>
                <c:pt idx="4297">
                  <c:v>-0.14677000000000001</c:v>
                </c:pt>
                <c:pt idx="4298">
                  <c:v>-0.10298</c:v>
                </c:pt>
                <c:pt idx="4299">
                  <c:v>-6.7557600000000023E-2</c:v>
                </c:pt>
                <c:pt idx="4300">
                  <c:v>-3.6222299999999999E-2</c:v>
                </c:pt>
                <c:pt idx="4301">
                  <c:v>7.4325700000000376E-3</c:v>
                </c:pt>
                <c:pt idx="4302">
                  <c:v>3.8631900000000226E-2</c:v>
                </c:pt>
                <c:pt idx="4303">
                  <c:v>7.1281999999999998E-2</c:v>
                </c:pt>
                <c:pt idx="4304">
                  <c:v>0.11526500000000058</c:v>
                </c:pt>
                <c:pt idx="4305">
                  <c:v>0.14663399999999999</c:v>
                </c:pt>
                <c:pt idx="4306">
                  <c:v>0.18286800000000084</c:v>
                </c:pt>
                <c:pt idx="4307">
                  <c:v>0.22736300000000001</c:v>
                </c:pt>
                <c:pt idx="4308">
                  <c:v>0.25676600000000005</c:v>
                </c:pt>
                <c:pt idx="4309">
                  <c:v>0.29392600000000202</c:v>
                </c:pt>
                <c:pt idx="4310">
                  <c:v>0.33425900000000008</c:v>
                </c:pt>
                <c:pt idx="4311">
                  <c:v>0.36038100000000173</c:v>
                </c:pt>
                <c:pt idx="4312">
                  <c:v>0.39704000000000172</c:v>
                </c:pt>
                <c:pt idx="4313">
                  <c:v>0.43582700000000202</c:v>
                </c:pt>
                <c:pt idx="4314">
                  <c:v>0.46319200000000005</c:v>
                </c:pt>
                <c:pt idx="4315">
                  <c:v>0.50531099999999596</c:v>
                </c:pt>
                <c:pt idx="4316">
                  <c:v>0.54769600000000063</c:v>
                </c:pt>
                <c:pt idx="4317">
                  <c:v>0.5788700000000031</c:v>
                </c:pt>
                <c:pt idx="4318">
                  <c:v>0.62513900000000322</c:v>
                </c:pt>
                <c:pt idx="4319">
                  <c:v>0.66422700000000345</c:v>
                </c:pt>
                <c:pt idx="4320">
                  <c:v>0.69217099999999998</c:v>
                </c:pt>
                <c:pt idx="4321">
                  <c:v>0.73159900000000311</c:v>
                </c:pt>
                <c:pt idx="4322">
                  <c:v>0.76163200000000064</c:v>
                </c:pt>
                <c:pt idx="4323">
                  <c:v>0.78761700000000001</c:v>
                </c:pt>
                <c:pt idx="4324">
                  <c:v>0.82472900000000404</c:v>
                </c:pt>
                <c:pt idx="4325">
                  <c:v>0.85465600000000064</c:v>
                </c:pt>
                <c:pt idx="4326">
                  <c:v>0.88809000000000005</c:v>
                </c:pt>
                <c:pt idx="4327">
                  <c:v>0.93513599999999997</c:v>
                </c:pt>
                <c:pt idx="4328">
                  <c:v>0.97031500000000004</c:v>
                </c:pt>
                <c:pt idx="4329">
                  <c:v>1.01213</c:v>
                </c:pt>
                <c:pt idx="4330">
                  <c:v>1.059839999999993</c:v>
                </c:pt>
                <c:pt idx="4331">
                  <c:v>1.08853</c:v>
                </c:pt>
                <c:pt idx="4332">
                  <c:v>1.1233299999999937</c:v>
                </c:pt>
                <c:pt idx="4333">
                  <c:v>1.157</c:v>
                </c:pt>
                <c:pt idx="4334">
                  <c:v>1.1781900000000001</c:v>
                </c:pt>
                <c:pt idx="4335">
                  <c:v>1.2076799999999925</c:v>
                </c:pt>
                <c:pt idx="4336">
                  <c:v>1.2410599999999998</c:v>
                </c:pt>
                <c:pt idx="4337">
                  <c:v>1.2661100000000001</c:v>
                </c:pt>
                <c:pt idx="4338">
                  <c:v>1.30843</c:v>
                </c:pt>
                <c:pt idx="4339">
                  <c:v>1.3545499999999999</c:v>
                </c:pt>
                <c:pt idx="4340">
                  <c:v>1.3894599999999999</c:v>
                </c:pt>
                <c:pt idx="4341">
                  <c:v>1.4395799999999925</c:v>
                </c:pt>
                <c:pt idx="4342">
                  <c:v>1.4802599999999999</c:v>
                </c:pt>
                <c:pt idx="4343">
                  <c:v>1.50875</c:v>
                </c:pt>
                <c:pt idx="4344">
                  <c:v>1.5426500000000001</c:v>
                </c:pt>
                <c:pt idx="4345">
                  <c:v>1.5657699999999932</c:v>
                </c:pt>
                <c:pt idx="4346">
                  <c:v>1.58585</c:v>
                </c:pt>
                <c:pt idx="4347">
                  <c:v>1.6154599999999999</c:v>
                </c:pt>
                <c:pt idx="4348">
                  <c:v>1.64185</c:v>
                </c:pt>
                <c:pt idx="4349">
                  <c:v>1.6747099999999999</c:v>
                </c:pt>
                <c:pt idx="4350">
                  <c:v>1.723479999999993</c:v>
                </c:pt>
                <c:pt idx="4351">
                  <c:v>1.7610299999999925</c:v>
                </c:pt>
                <c:pt idx="4352">
                  <c:v>1.80707</c:v>
                </c:pt>
                <c:pt idx="4353">
                  <c:v>1.8566499999999999</c:v>
                </c:pt>
                <c:pt idx="4354">
                  <c:v>1.8855899999999999</c:v>
                </c:pt>
                <c:pt idx="4355">
                  <c:v>1.9175</c:v>
                </c:pt>
                <c:pt idx="4356">
                  <c:v>1.9431</c:v>
                </c:pt>
                <c:pt idx="4357">
                  <c:v>1.9580100000000078</c:v>
                </c:pt>
                <c:pt idx="4358">
                  <c:v>1.9802000000000062</c:v>
                </c:pt>
                <c:pt idx="4359">
                  <c:v>2.00726</c:v>
                </c:pt>
                <c:pt idx="4360">
                  <c:v>2.03132</c:v>
                </c:pt>
                <c:pt idx="4361">
                  <c:v>2.0753499999999967</c:v>
                </c:pt>
                <c:pt idx="4362">
                  <c:v>2.1223399999999999</c:v>
                </c:pt>
                <c:pt idx="4363">
                  <c:v>2.1597999999999997</c:v>
                </c:pt>
                <c:pt idx="4364">
                  <c:v>2.2136100000000001</c:v>
                </c:pt>
                <c:pt idx="4365">
                  <c:v>2.25183</c:v>
                </c:pt>
                <c:pt idx="4366">
                  <c:v>2.2783899999999999</c:v>
                </c:pt>
                <c:pt idx="4367">
                  <c:v>2.3053900000000001</c:v>
                </c:pt>
                <c:pt idx="4368">
                  <c:v>2.3201100000000001</c:v>
                </c:pt>
                <c:pt idx="4369">
                  <c:v>2.3337399999999997</c:v>
                </c:pt>
                <c:pt idx="4370">
                  <c:v>2.3557199999999967</c:v>
                </c:pt>
                <c:pt idx="4371">
                  <c:v>2.3773900000000001</c:v>
                </c:pt>
                <c:pt idx="4372">
                  <c:v>2.40937</c:v>
                </c:pt>
                <c:pt idx="4373">
                  <c:v>2.4595999999999987</c:v>
                </c:pt>
                <c:pt idx="4374">
                  <c:v>2.49776</c:v>
                </c:pt>
                <c:pt idx="4375">
                  <c:v>2.5466499999999832</c:v>
                </c:pt>
                <c:pt idx="4376">
                  <c:v>2.5964599999999813</c:v>
                </c:pt>
                <c:pt idx="4377">
                  <c:v>2.6229900000000002</c:v>
                </c:pt>
                <c:pt idx="4378">
                  <c:v>2.6495000000000002</c:v>
                </c:pt>
                <c:pt idx="4379">
                  <c:v>2.6657600000000001</c:v>
                </c:pt>
                <c:pt idx="4380">
                  <c:v>2.6742499999999967</c:v>
                </c:pt>
                <c:pt idx="4381">
                  <c:v>2.6859299999999999</c:v>
                </c:pt>
                <c:pt idx="4382">
                  <c:v>2.7048999999999999</c:v>
                </c:pt>
                <c:pt idx="4383">
                  <c:v>2.7248000000000001</c:v>
                </c:pt>
                <c:pt idx="4384">
                  <c:v>2.7631100000000202</c:v>
                </c:pt>
                <c:pt idx="4385">
                  <c:v>2.8130699999999869</c:v>
                </c:pt>
                <c:pt idx="4386">
                  <c:v>2.8504399999999968</c:v>
                </c:pt>
                <c:pt idx="4387">
                  <c:v>2.90408</c:v>
                </c:pt>
                <c:pt idx="4388">
                  <c:v>2.9458399999999987</c:v>
                </c:pt>
                <c:pt idx="4389">
                  <c:v>2.96923</c:v>
                </c:pt>
                <c:pt idx="4390">
                  <c:v>2.9890699999999977</c:v>
                </c:pt>
                <c:pt idx="4391">
                  <c:v>2.9973800000000002</c:v>
                </c:pt>
                <c:pt idx="4392">
                  <c:v>3.0025399999999998</c:v>
                </c:pt>
                <c:pt idx="4393">
                  <c:v>3.0095499999999977</c:v>
                </c:pt>
                <c:pt idx="4394">
                  <c:v>3.02176</c:v>
                </c:pt>
                <c:pt idx="4395">
                  <c:v>3.0390899999999967</c:v>
                </c:pt>
                <c:pt idx="4396">
                  <c:v>3.0715399999999997</c:v>
                </c:pt>
                <c:pt idx="4397">
                  <c:v>3.1215199999999999</c:v>
                </c:pt>
                <c:pt idx="4398">
                  <c:v>3.1590699999999967</c:v>
                </c:pt>
                <c:pt idx="4399">
                  <c:v>3.21069</c:v>
                </c:pt>
                <c:pt idx="4400">
                  <c:v>3.2563300000000002</c:v>
                </c:pt>
                <c:pt idx="4401">
                  <c:v>3.2791999999999999</c:v>
                </c:pt>
                <c:pt idx="4402">
                  <c:v>3.2975400000000001</c:v>
                </c:pt>
                <c:pt idx="4403">
                  <c:v>3.3040799999999977</c:v>
                </c:pt>
                <c:pt idx="4404">
                  <c:v>3.3065599999999868</c:v>
                </c:pt>
                <c:pt idx="4405">
                  <c:v>3.3094899999999967</c:v>
                </c:pt>
                <c:pt idx="4406">
                  <c:v>3.3161599999999813</c:v>
                </c:pt>
                <c:pt idx="4407">
                  <c:v>3.3305899999999977</c:v>
                </c:pt>
                <c:pt idx="4408">
                  <c:v>3.3552999999999868</c:v>
                </c:pt>
                <c:pt idx="4409">
                  <c:v>3.4025699999999977</c:v>
                </c:pt>
                <c:pt idx="4410">
                  <c:v>3.4421200000000001</c:v>
                </c:pt>
                <c:pt idx="4411">
                  <c:v>3.48942</c:v>
                </c:pt>
                <c:pt idx="4412">
                  <c:v>3.5391499999999967</c:v>
                </c:pt>
                <c:pt idx="4413">
                  <c:v>3.5633400000000002</c:v>
                </c:pt>
                <c:pt idx="4414">
                  <c:v>3.5812200000000001</c:v>
                </c:pt>
                <c:pt idx="4415">
                  <c:v>3.5867999999999998</c:v>
                </c:pt>
                <c:pt idx="4416">
                  <c:v>3.5867900000000001</c:v>
                </c:pt>
                <c:pt idx="4417">
                  <c:v>3.58508</c:v>
                </c:pt>
                <c:pt idx="4418">
                  <c:v>3.5879200000000155</c:v>
                </c:pt>
                <c:pt idx="4419">
                  <c:v>3.59782</c:v>
                </c:pt>
                <c:pt idx="4420">
                  <c:v>3.6161399999999997</c:v>
                </c:pt>
                <c:pt idx="4421">
                  <c:v>3.6583600000000001</c:v>
                </c:pt>
                <c:pt idx="4422">
                  <c:v>3.7019099999999998</c:v>
                </c:pt>
                <c:pt idx="4423">
                  <c:v>3.7430599999999998</c:v>
                </c:pt>
                <c:pt idx="4424">
                  <c:v>3.7947500000000001</c:v>
                </c:pt>
                <c:pt idx="4425">
                  <c:v>3.8217699999999977</c:v>
                </c:pt>
                <c:pt idx="4426">
                  <c:v>3.83873</c:v>
                </c:pt>
                <c:pt idx="4427">
                  <c:v>3.8436399999999997</c:v>
                </c:pt>
                <c:pt idx="4428">
                  <c:v>3.8408699999999967</c:v>
                </c:pt>
                <c:pt idx="4429">
                  <c:v>3.8357799999999869</c:v>
                </c:pt>
                <c:pt idx="4430">
                  <c:v>3.833059999999985</c:v>
                </c:pt>
                <c:pt idx="4431">
                  <c:v>3.83873</c:v>
                </c:pt>
                <c:pt idx="4432">
                  <c:v>3.8525899999999869</c:v>
                </c:pt>
                <c:pt idx="4433">
                  <c:v>3.8889</c:v>
                </c:pt>
                <c:pt idx="4434">
                  <c:v>3.9337</c:v>
                </c:pt>
                <c:pt idx="4435">
                  <c:v>3.9695399999999998</c:v>
                </c:pt>
                <c:pt idx="4436">
                  <c:v>4.0212500000000002</c:v>
                </c:pt>
                <c:pt idx="4437">
                  <c:v>4.0527799999999985</c:v>
                </c:pt>
                <c:pt idx="4438">
                  <c:v>4.0680399999999945</c:v>
                </c:pt>
                <c:pt idx="4439">
                  <c:v>4.0726100000000001</c:v>
                </c:pt>
                <c:pt idx="4440">
                  <c:v>4.0673399999999855</c:v>
                </c:pt>
                <c:pt idx="4441">
                  <c:v>4.05938</c:v>
                </c:pt>
                <c:pt idx="4442">
                  <c:v>4.0506000000000002</c:v>
                </c:pt>
                <c:pt idx="4443">
                  <c:v>4.0521899999999755</c:v>
                </c:pt>
                <c:pt idx="4444">
                  <c:v>4.0619799999999975</c:v>
                </c:pt>
                <c:pt idx="4445">
                  <c:v>4.0919699999999999</c:v>
                </c:pt>
                <c:pt idx="4446">
                  <c:v>4.1361799999999995</c:v>
                </c:pt>
                <c:pt idx="4447">
                  <c:v>4.1717599999999999</c:v>
                </c:pt>
                <c:pt idx="4448">
                  <c:v>4.2218499999999999</c:v>
                </c:pt>
                <c:pt idx="4449">
                  <c:v>4.2546999999999997</c:v>
                </c:pt>
                <c:pt idx="4450">
                  <c:v>4.2685899999999855</c:v>
                </c:pt>
                <c:pt idx="4451">
                  <c:v>4.2719800000000001</c:v>
                </c:pt>
                <c:pt idx="4452">
                  <c:v>4.2636599999999998</c:v>
                </c:pt>
                <c:pt idx="4453">
                  <c:v>4.2527900000000001</c:v>
                </c:pt>
                <c:pt idx="4454">
                  <c:v>4.2390200000000124</c:v>
                </c:pt>
                <c:pt idx="4455">
                  <c:v>4.2368500000000004</c:v>
                </c:pt>
                <c:pt idx="4456">
                  <c:v>4.2437600000000124</c:v>
                </c:pt>
                <c:pt idx="4457">
                  <c:v>4.2700300000000002</c:v>
                </c:pt>
                <c:pt idx="4458">
                  <c:v>4.31236</c:v>
                </c:pt>
                <c:pt idx="4459">
                  <c:v>4.3466199999999997</c:v>
                </c:pt>
                <c:pt idx="4460">
                  <c:v>4.3946799999999975</c:v>
                </c:pt>
                <c:pt idx="4461">
                  <c:v>4.4265099999999995</c:v>
                </c:pt>
                <c:pt idx="4462">
                  <c:v>4.43858</c:v>
                </c:pt>
                <c:pt idx="4463">
                  <c:v>4.4399800000000003</c:v>
                </c:pt>
                <c:pt idx="4464">
                  <c:v>4.4278999999999975</c:v>
                </c:pt>
                <c:pt idx="4465">
                  <c:v>4.4140199999999945</c:v>
                </c:pt>
                <c:pt idx="4466">
                  <c:v>4.3959099999999856</c:v>
                </c:pt>
                <c:pt idx="4467">
                  <c:v>4.3901699999999995</c:v>
                </c:pt>
                <c:pt idx="4468">
                  <c:v>4.3954899999999855</c:v>
                </c:pt>
                <c:pt idx="4469">
                  <c:v>4.4203299999999999</c:v>
                </c:pt>
                <c:pt idx="4470">
                  <c:v>4.4603599999999997</c:v>
                </c:pt>
                <c:pt idx="4471">
                  <c:v>4.4932900000000124</c:v>
                </c:pt>
                <c:pt idx="4472">
                  <c:v>4.5392000000000134</c:v>
                </c:pt>
                <c:pt idx="4473">
                  <c:v>4.5673199999999845</c:v>
                </c:pt>
                <c:pt idx="4474">
                  <c:v>4.5765500000000001</c:v>
                </c:pt>
                <c:pt idx="4475">
                  <c:v>4.5747400000000003</c:v>
                </c:pt>
                <c:pt idx="4476">
                  <c:v>4.5579899999999745</c:v>
                </c:pt>
                <c:pt idx="4477">
                  <c:v>4.5411000000000001</c:v>
                </c:pt>
                <c:pt idx="4478">
                  <c:v>4.5190099999999997</c:v>
                </c:pt>
                <c:pt idx="4479">
                  <c:v>4.5110299999999999</c:v>
                </c:pt>
                <c:pt idx="4480">
                  <c:v>4.5160400000000003</c:v>
                </c:pt>
                <c:pt idx="4481">
                  <c:v>4.5419700000000001</c:v>
                </c:pt>
                <c:pt idx="4482">
                  <c:v>4.5790700000000024</c:v>
                </c:pt>
                <c:pt idx="4483">
                  <c:v>4.6114899999999945</c:v>
                </c:pt>
                <c:pt idx="4484">
                  <c:v>4.6542599999999945</c:v>
                </c:pt>
                <c:pt idx="4485">
                  <c:v>4.67563</c:v>
                </c:pt>
                <c:pt idx="4486">
                  <c:v>4.6809899999999756</c:v>
                </c:pt>
                <c:pt idx="4487">
                  <c:v>4.67354</c:v>
                </c:pt>
                <c:pt idx="4488">
                  <c:v>4.6518600000000001</c:v>
                </c:pt>
                <c:pt idx="4489">
                  <c:v>4.6324399999999955</c:v>
                </c:pt>
                <c:pt idx="4490">
                  <c:v>4.6070599999999855</c:v>
                </c:pt>
                <c:pt idx="4491">
                  <c:v>4.5985099999999965</c:v>
                </c:pt>
                <c:pt idx="4492">
                  <c:v>4.60304</c:v>
                </c:pt>
                <c:pt idx="4493">
                  <c:v>4.6284899999999745</c:v>
                </c:pt>
                <c:pt idx="4494">
                  <c:v>4.6622499999999985</c:v>
                </c:pt>
                <c:pt idx="4495">
                  <c:v>4.6941399999999671</c:v>
                </c:pt>
                <c:pt idx="4496">
                  <c:v>4.7327700000000004</c:v>
                </c:pt>
                <c:pt idx="4497">
                  <c:v>4.7485799999999996</c:v>
                </c:pt>
                <c:pt idx="4498">
                  <c:v>4.7508499999999998</c:v>
                </c:pt>
                <c:pt idx="4499">
                  <c:v>4.7369300000000001</c:v>
                </c:pt>
                <c:pt idx="4500">
                  <c:v>4.7120699999999998</c:v>
                </c:pt>
                <c:pt idx="4501">
                  <c:v>4.6876499999999997</c:v>
                </c:pt>
                <c:pt idx="4502">
                  <c:v>4.6602099999999975</c:v>
                </c:pt>
                <c:pt idx="4503">
                  <c:v>4.6520999999999955</c:v>
                </c:pt>
                <c:pt idx="4504">
                  <c:v>4.6560899999999945</c:v>
                </c:pt>
                <c:pt idx="4505">
                  <c:v>4.6804499999999996</c:v>
                </c:pt>
                <c:pt idx="4506">
                  <c:v>4.7103299999999999</c:v>
                </c:pt>
                <c:pt idx="4507">
                  <c:v>4.7417800000000003</c:v>
                </c:pt>
                <c:pt idx="4508">
                  <c:v>4.7755799999999997</c:v>
                </c:pt>
                <c:pt idx="4509">
                  <c:v>4.7866800000000014</c:v>
                </c:pt>
                <c:pt idx="4510">
                  <c:v>4.7853700000000003</c:v>
                </c:pt>
                <c:pt idx="4511">
                  <c:v>4.7646699999999997</c:v>
                </c:pt>
                <c:pt idx="4512">
                  <c:v>4.7384000000000004</c:v>
                </c:pt>
                <c:pt idx="4513">
                  <c:v>4.7088700000000001</c:v>
                </c:pt>
                <c:pt idx="4514">
                  <c:v>4.6798500000000001</c:v>
                </c:pt>
                <c:pt idx="4515">
                  <c:v>4.6715999999999998</c:v>
                </c:pt>
                <c:pt idx="4516">
                  <c:v>4.6746999999999996</c:v>
                </c:pt>
                <c:pt idx="4517">
                  <c:v>4.6972299999999985</c:v>
                </c:pt>
                <c:pt idx="4518">
                  <c:v>4.7233000000000001</c:v>
                </c:pt>
                <c:pt idx="4519">
                  <c:v>4.7537700000000003</c:v>
                </c:pt>
                <c:pt idx="4520">
                  <c:v>4.7825199999999946</c:v>
                </c:pt>
                <c:pt idx="4521">
                  <c:v>4.7896200000000295</c:v>
                </c:pt>
                <c:pt idx="4522">
                  <c:v>4.7842000000000002</c:v>
                </c:pt>
                <c:pt idx="4523">
                  <c:v>4.7572000000000001</c:v>
                </c:pt>
                <c:pt idx="4524">
                  <c:v>4.7295999999999996</c:v>
                </c:pt>
                <c:pt idx="4525">
                  <c:v>4.69536</c:v>
                </c:pt>
                <c:pt idx="4526">
                  <c:v>4.6653899999999755</c:v>
                </c:pt>
                <c:pt idx="4527">
                  <c:v>4.6568299999999985</c:v>
                </c:pt>
                <c:pt idx="4528">
                  <c:v>4.6590400000000001</c:v>
                </c:pt>
                <c:pt idx="4529">
                  <c:v>4.6795099999999996</c:v>
                </c:pt>
                <c:pt idx="4530">
                  <c:v>4.70228</c:v>
                </c:pt>
                <c:pt idx="4531">
                  <c:v>4.7308300000000001</c:v>
                </c:pt>
                <c:pt idx="4532">
                  <c:v>4.7541199999999755</c:v>
                </c:pt>
                <c:pt idx="4533">
                  <c:v>4.7574799999999975</c:v>
                </c:pt>
                <c:pt idx="4534">
                  <c:v>4.7468199999999996</c:v>
                </c:pt>
                <c:pt idx="4535">
                  <c:v>4.7139600000000002</c:v>
                </c:pt>
                <c:pt idx="4536">
                  <c:v>4.6849599999999745</c:v>
                </c:pt>
                <c:pt idx="4537">
                  <c:v>4.6464499999999997</c:v>
                </c:pt>
                <c:pt idx="4538">
                  <c:v>4.6165599999999865</c:v>
                </c:pt>
                <c:pt idx="4539">
                  <c:v>4.6077999999999975</c:v>
                </c:pt>
                <c:pt idx="4540">
                  <c:v>4.6093299999999999</c:v>
                </c:pt>
                <c:pt idx="4541">
                  <c:v>4.6277399999999718</c:v>
                </c:pt>
                <c:pt idx="4542">
                  <c:v>4.6474199999999755</c:v>
                </c:pt>
                <c:pt idx="4543">
                  <c:v>4.6733900000000004</c:v>
                </c:pt>
                <c:pt idx="4544">
                  <c:v>4.6906099999999995</c:v>
                </c:pt>
                <c:pt idx="4545">
                  <c:v>4.6901599999999855</c:v>
                </c:pt>
                <c:pt idx="4546">
                  <c:v>4.6720799999999985</c:v>
                </c:pt>
                <c:pt idx="4547">
                  <c:v>4.63436</c:v>
                </c:pt>
                <c:pt idx="4548">
                  <c:v>4.6035699999999995</c:v>
                </c:pt>
                <c:pt idx="4549">
                  <c:v>4.56121</c:v>
                </c:pt>
                <c:pt idx="4550">
                  <c:v>4.5333100000000002</c:v>
                </c:pt>
                <c:pt idx="4551">
                  <c:v>4.5246199999999845</c:v>
                </c:pt>
                <c:pt idx="4552">
                  <c:v>4.5259799999999855</c:v>
                </c:pt>
                <c:pt idx="4553">
                  <c:v>4.5425399999999945</c:v>
                </c:pt>
                <c:pt idx="4554">
                  <c:v>4.55945</c:v>
                </c:pt>
                <c:pt idx="4555">
                  <c:v>4.58209</c:v>
                </c:pt>
                <c:pt idx="4556">
                  <c:v>4.5921099999999955</c:v>
                </c:pt>
                <c:pt idx="4557">
                  <c:v>4.5877600000000003</c:v>
                </c:pt>
                <c:pt idx="4558">
                  <c:v>4.5624899999999755</c:v>
                </c:pt>
                <c:pt idx="4559">
                  <c:v>4.5221099999999845</c:v>
                </c:pt>
                <c:pt idx="4560">
                  <c:v>4.4889099999999997</c:v>
                </c:pt>
                <c:pt idx="4561">
                  <c:v>4.4440099999999996</c:v>
                </c:pt>
                <c:pt idx="4562">
                  <c:v>4.4175399999999945</c:v>
                </c:pt>
                <c:pt idx="4563">
                  <c:v>4.4080899999999996</c:v>
                </c:pt>
                <c:pt idx="4564">
                  <c:v>4.4086500000000024</c:v>
                </c:pt>
                <c:pt idx="4565">
                  <c:v>4.4224799999999975</c:v>
                </c:pt>
                <c:pt idx="4566">
                  <c:v>4.4367500000000124</c:v>
                </c:pt>
                <c:pt idx="4567">
                  <c:v>4.4549599999999945</c:v>
                </c:pt>
                <c:pt idx="4568">
                  <c:v>4.4592400000000332</c:v>
                </c:pt>
                <c:pt idx="4569">
                  <c:v>4.4521799999999985</c:v>
                </c:pt>
                <c:pt idx="4570">
                  <c:v>4.4227499999999997</c:v>
                </c:pt>
                <c:pt idx="4571">
                  <c:v>4.3804099999999995</c:v>
                </c:pt>
                <c:pt idx="4572">
                  <c:v>4.3453799999999996</c:v>
                </c:pt>
                <c:pt idx="4573">
                  <c:v>4.2983200000000004</c:v>
                </c:pt>
                <c:pt idx="4574">
                  <c:v>4.2707700000000024</c:v>
                </c:pt>
                <c:pt idx="4575">
                  <c:v>4.2592900000000133</c:v>
                </c:pt>
                <c:pt idx="4576">
                  <c:v>4.2577799999999995</c:v>
                </c:pt>
                <c:pt idx="4577">
                  <c:v>4.2677999999999985</c:v>
                </c:pt>
                <c:pt idx="4578">
                  <c:v>4.2791600000000134</c:v>
                </c:pt>
                <c:pt idx="4579">
                  <c:v>4.2928699999999997</c:v>
                </c:pt>
                <c:pt idx="4580">
                  <c:v>4.2938900000000002</c:v>
                </c:pt>
                <c:pt idx="4581">
                  <c:v>4.2851699999999999</c:v>
                </c:pt>
                <c:pt idx="4582">
                  <c:v>4.2542499999999999</c:v>
                </c:pt>
                <c:pt idx="4583">
                  <c:v>4.2097199999999999</c:v>
                </c:pt>
                <c:pt idx="4584">
                  <c:v>4.1737299999999999</c:v>
                </c:pt>
                <c:pt idx="4585">
                  <c:v>4.1245399999999597</c:v>
                </c:pt>
                <c:pt idx="4586">
                  <c:v>4.0937299999999999</c:v>
                </c:pt>
                <c:pt idx="4587">
                  <c:v>4.0795899999999996</c:v>
                </c:pt>
                <c:pt idx="4588">
                  <c:v>4.0751900000000001</c:v>
                </c:pt>
                <c:pt idx="4589">
                  <c:v>4.0806600000000124</c:v>
                </c:pt>
                <c:pt idx="4590">
                  <c:v>4.0888200000000001</c:v>
                </c:pt>
                <c:pt idx="4591">
                  <c:v>4.0984299999999996</c:v>
                </c:pt>
                <c:pt idx="4592">
                  <c:v>4.0974599999999946</c:v>
                </c:pt>
                <c:pt idx="4593">
                  <c:v>4.0878699999999997</c:v>
                </c:pt>
                <c:pt idx="4594">
                  <c:v>4.0577299999999985</c:v>
                </c:pt>
                <c:pt idx="4595">
                  <c:v>4.0109499999999985</c:v>
                </c:pt>
                <c:pt idx="4596">
                  <c:v>3.9746399999999977</c:v>
                </c:pt>
                <c:pt idx="4597">
                  <c:v>3.9239199999999999</c:v>
                </c:pt>
                <c:pt idx="4598">
                  <c:v>3.8879700000000001</c:v>
                </c:pt>
                <c:pt idx="4599">
                  <c:v>3.8709699999999967</c:v>
                </c:pt>
                <c:pt idx="4600">
                  <c:v>3.8626899999999869</c:v>
                </c:pt>
                <c:pt idx="4601">
                  <c:v>3.8632300000000002</c:v>
                </c:pt>
                <c:pt idx="4602">
                  <c:v>3.8680399999999997</c:v>
                </c:pt>
                <c:pt idx="4603">
                  <c:v>3.87378</c:v>
                </c:pt>
                <c:pt idx="4604">
                  <c:v>3.8713499999999832</c:v>
                </c:pt>
                <c:pt idx="4605">
                  <c:v>3.8611399999999998</c:v>
                </c:pt>
                <c:pt idx="4606">
                  <c:v>3.8334399999999977</c:v>
                </c:pt>
                <c:pt idx="4607">
                  <c:v>3.7853100000000124</c:v>
                </c:pt>
                <c:pt idx="4608">
                  <c:v>3.7483499999999998</c:v>
                </c:pt>
                <c:pt idx="4609">
                  <c:v>3.6978900000000001</c:v>
                </c:pt>
                <c:pt idx="4610">
                  <c:v>3.6554399999999987</c:v>
                </c:pt>
                <c:pt idx="4611">
                  <c:v>3.6353599999999977</c:v>
                </c:pt>
                <c:pt idx="4612">
                  <c:v>3.6214399999999998</c:v>
                </c:pt>
                <c:pt idx="4613">
                  <c:v>3.6177899999999998</c:v>
                </c:pt>
                <c:pt idx="4614">
                  <c:v>3.6189999999999998</c:v>
                </c:pt>
                <c:pt idx="4615">
                  <c:v>3.6209300000000129</c:v>
                </c:pt>
                <c:pt idx="4616">
                  <c:v>3.6171500000000001</c:v>
                </c:pt>
                <c:pt idx="4617">
                  <c:v>3.60568</c:v>
                </c:pt>
                <c:pt idx="4618">
                  <c:v>3.5817299999999999</c:v>
                </c:pt>
                <c:pt idx="4619">
                  <c:v>3.5340599999999927</c:v>
                </c:pt>
                <c:pt idx="4620">
                  <c:v>3.4947699999999977</c:v>
                </c:pt>
                <c:pt idx="4621">
                  <c:v>3.44684999999998</c:v>
                </c:pt>
                <c:pt idx="4622">
                  <c:v>3.3981499999999967</c:v>
                </c:pt>
                <c:pt idx="4623">
                  <c:v>3.3741399999999997</c:v>
                </c:pt>
                <c:pt idx="4624">
                  <c:v>3.35433</c:v>
                </c:pt>
                <c:pt idx="4625">
                  <c:v>3.3466399999999967</c:v>
                </c:pt>
                <c:pt idx="4626">
                  <c:v>3.3437100000000002</c:v>
                </c:pt>
                <c:pt idx="4627">
                  <c:v>3.3420099999999864</c:v>
                </c:pt>
                <c:pt idx="4628">
                  <c:v>3.3366699999999749</c:v>
                </c:pt>
                <c:pt idx="4629">
                  <c:v>3.3234900000000001</c:v>
                </c:pt>
                <c:pt idx="4630">
                  <c:v>3.3028199999999832</c:v>
                </c:pt>
                <c:pt idx="4631">
                  <c:v>3.2575900000000138</c:v>
                </c:pt>
                <c:pt idx="4632">
                  <c:v>3.2129300000000001</c:v>
                </c:pt>
                <c:pt idx="4633">
                  <c:v>3.17062</c:v>
                </c:pt>
                <c:pt idx="4634">
                  <c:v>3.1176499999999967</c:v>
                </c:pt>
                <c:pt idx="4635">
                  <c:v>3.0879799999999999</c:v>
                </c:pt>
                <c:pt idx="4636">
                  <c:v>3.0644100000000001</c:v>
                </c:pt>
                <c:pt idx="4637">
                  <c:v>3.05009</c:v>
                </c:pt>
                <c:pt idx="4638">
                  <c:v>3.0437799999999999</c:v>
                </c:pt>
                <c:pt idx="4639">
                  <c:v>3.0388899999999968</c:v>
                </c:pt>
                <c:pt idx="4640">
                  <c:v>3.0316699999999832</c:v>
                </c:pt>
                <c:pt idx="4641">
                  <c:v>3.0164899999999832</c:v>
                </c:pt>
                <c:pt idx="4642">
                  <c:v>2.9966899999999832</c:v>
                </c:pt>
                <c:pt idx="4643">
                  <c:v>2.9544399999999977</c:v>
                </c:pt>
                <c:pt idx="4644">
                  <c:v>2.9063699999999977</c:v>
                </c:pt>
                <c:pt idx="4645">
                  <c:v>2.8674200000000001</c:v>
                </c:pt>
                <c:pt idx="4646">
                  <c:v>2.81311</c:v>
                </c:pt>
                <c:pt idx="4647">
                  <c:v>2.7766099999999967</c:v>
                </c:pt>
                <c:pt idx="4648">
                  <c:v>2.75238</c:v>
                </c:pt>
                <c:pt idx="4649">
                  <c:v>2.7308300000000001</c:v>
                </c:pt>
                <c:pt idx="4650">
                  <c:v>2.71963</c:v>
                </c:pt>
                <c:pt idx="4651">
                  <c:v>2.7113999999999998</c:v>
                </c:pt>
                <c:pt idx="4652">
                  <c:v>2.69876</c:v>
                </c:pt>
                <c:pt idx="4653">
                  <c:v>2.6781600000000001</c:v>
                </c:pt>
                <c:pt idx="4654">
                  <c:v>2.6540699999999977</c:v>
                </c:pt>
                <c:pt idx="4655">
                  <c:v>2.6067200000000001</c:v>
                </c:pt>
                <c:pt idx="4656">
                  <c:v>2.5624699999999967</c:v>
                </c:pt>
                <c:pt idx="4657">
                  <c:v>2.5204900000000001</c:v>
                </c:pt>
                <c:pt idx="4658">
                  <c:v>2.4672100000000001</c:v>
                </c:pt>
                <c:pt idx="4659">
                  <c:v>2.4358099999999832</c:v>
                </c:pt>
                <c:pt idx="4660">
                  <c:v>2.4081100000000002</c:v>
                </c:pt>
                <c:pt idx="4661">
                  <c:v>2.3841299999999999</c:v>
                </c:pt>
                <c:pt idx="4662">
                  <c:v>2.3717599999999832</c:v>
                </c:pt>
                <c:pt idx="4663">
                  <c:v>2.3570399999999987</c:v>
                </c:pt>
                <c:pt idx="4664">
                  <c:v>2.3342899999999869</c:v>
                </c:pt>
                <c:pt idx="4665">
                  <c:v>2.3125799999999832</c:v>
                </c:pt>
                <c:pt idx="4666">
                  <c:v>2.27521</c:v>
                </c:pt>
                <c:pt idx="4667">
                  <c:v>2.2244700000000002</c:v>
                </c:pt>
                <c:pt idx="4668">
                  <c:v>2.187990000000017</c:v>
                </c:pt>
                <c:pt idx="4669">
                  <c:v>2.1367599999999967</c:v>
                </c:pt>
                <c:pt idx="4670">
                  <c:v>2.0916699999999864</c:v>
                </c:pt>
                <c:pt idx="4671">
                  <c:v>2.0653899999999998</c:v>
                </c:pt>
                <c:pt idx="4672">
                  <c:v>2.0345900000000001</c:v>
                </c:pt>
                <c:pt idx="4673">
                  <c:v>2.0127499999999832</c:v>
                </c:pt>
                <c:pt idx="4674">
                  <c:v>1.9982300000000062</c:v>
                </c:pt>
                <c:pt idx="4675">
                  <c:v>1.974350000000008</c:v>
                </c:pt>
                <c:pt idx="4676">
                  <c:v>1.9475</c:v>
                </c:pt>
                <c:pt idx="4677">
                  <c:v>1.9200200000000001</c:v>
                </c:pt>
                <c:pt idx="4678">
                  <c:v>1.8718899999999998</c:v>
                </c:pt>
                <c:pt idx="4679">
                  <c:v>1.8301700000000001</c:v>
                </c:pt>
                <c:pt idx="4680">
                  <c:v>1.7884800000000001</c:v>
                </c:pt>
                <c:pt idx="4681">
                  <c:v>1.7371899999999998</c:v>
                </c:pt>
                <c:pt idx="4682">
                  <c:v>1.7053999999999911</c:v>
                </c:pt>
                <c:pt idx="4683">
                  <c:v>1.6740900000000001</c:v>
                </c:pt>
                <c:pt idx="4684">
                  <c:v>1.6433</c:v>
                </c:pt>
                <c:pt idx="4685">
                  <c:v>1.62476</c:v>
                </c:pt>
                <c:pt idx="4686">
                  <c:v>1.6013899999999999</c:v>
                </c:pt>
                <c:pt idx="4687">
                  <c:v>1.5706100000000001</c:v>
                </c:pt>
                <c:pt idx="4688">
                  <c:v>1.5453299999999925</c:v>
                </c:pt>
                <c:pt idx="4689">
                  <c:v>1.504899999999993</c:v>
                </c:pt>
                <c:pt idx="4690">
                  <c:v>1.456939999999993</c:v>
                </c:pt>
                <c:pt idx="4691">
                  <c:v>1.4219099999999893</c:v>
                </c:pt>
                <c:pt idx="4692">
                  <c:v>1.37266</c:v>
                </c:pt>
                <c:pt idx="4693">
                  <c:v>1.3303</c:v>
                </c:pt>
                <c:pt idx="4694">
                  <c:v>1.3021199999999999</c:v>
                </c:pt>
                <c:pt idx="4695">
                  <c:v>1.2663500000000001</c:v>
                </c:pt>
                <c:pt idx="4696">
                  <c:v>1.2385899999999999</c:v>
                </c:pt>
                <c:pt idx="4697">
                  <c:v>1.21705</c:v>
                </c:pt>
                <c:pt idx="4698">
                  <c:v>1.1843399999999999</c:v>
                </c:pt>
                <c:pt idx="4699">
                  <c:v>1.1539699999999937</c:v>
                </c:pt>
                <c:pt idx="4700">
                  <c:v>1.12279</c:v>
                </c:pt>
                <c:pt idx="4701">
                  <c:v>1.07548</c:v>
                </c:pt>
                <c:pt idx="4702">
                  <c:v>1.0387899999999999</c:v>
                </c:pt>
                <c:pt idx="4703">
                  <c:v>0.997722</c:v>
                </c:pt>
                <c:pt idx="4704">
                  <c:v>0.94997200000000004</c:v>
                </c:pt>
                <c:pt idx="4705">
                  <c:v>0.91961199999999999</c:v>
                </c:pt>
                <c:pt idx="4706">
                  <c:v>0.88439400000000001</c:v>
                </c:pt>
                <c:pt idx="4707">
                  <c:v>0.84799899999999995</c:v>
                </c:pt>
                <c:pt idx="4708">
                  <c:v>0.82442300000000002</c:v>
                </c:pt>
                <c:pt idx="4709">
                  <c:v>0.79206299999999596</c:v>
                </c:pt>
                <c:pt idx="4710">
                  <c:v>0.75542399999999998</c:v>
                </c:pt>
                <c:pt idx="4711">
                  <c:v>0.72825399999999996</c:v>
                </c:pt>
                <c:pt idx="4712">
                  <c:v>0.68589199999999995</c:v>
                </c:pt>
                <c:pt idx="4713">
                  <c:v>0.64273400000000402</c:v>
                </c:pt>
                <c:pt idx="4714">
                  <c:v>0.61111499999999996</c:v>
                </c:pt>
                <c:pt idx="4715">
                  <c:v>0.56479600000000063</c:v>
                </c:pt>
                <c:pt idx="4716">
                  <c:v>0.52591500000000002</c:v>
                </c:pt>
                <c:pt idx="4717">
                  <c:v>0.49695300000000031</c:v>
                </c:pt>
                <c:pt idx="4718">
                  <c:v>0.45604300000000003</c:v>
                </c:pt>
                <c:pt idx="4719">
                  <c:v>0.42353800000000008</c:v>
                </c:pt>
                <c:pt idx="4720">
                  <c:v>0.39562800000000237</c:v>
                </c:pt>
                <c:pt idx="4721">
                  <c:v>0.35485000000000155</c:v>
                </c:pt>
                <c:pt idx="4722">
                  <c:v>0.32319300000000001</c:v>
                </c:pt>
                <c:pt idx="4723">
                  <c:v>0.2896450000000001</c:v>
                </c:pt>
                <c:pt idx="4724">
                  <c:v>0.24468799999999999</c:v>
                </c:pt>
                <c:pt idx="4725">
                  <c:v>0.21354600000000107</c:v>
                </c:pt>
                <c:pt idx="4726">
                  <c:v>0.17605100000000001</c:v>
                </c:pt>
                <c:pt idx="4727">
                  <c:v>0.13220599999999999</c:v>
                </c:pt>
                <c:pt idx="4728">
                  <c:v>0.10357500000000019</c:v>
                </c:pt>
                <c:pt idx="4729">
                  <c:v>6.5837300000000001E-2</c:v>
                </c:pt>
                <c:pt idx="4730">
                  <c:v>2.4010099999999993E-2</c:v>
                </c:pt>
                <c:pt idx="4731">
                  <c:v>-3.943080000000025E-3</c:v>
                </c:pt>
                <c:pt idx="4732">
                  <c:v>-4.3777500000000004E-2</c:v>
                </c:pt>
                <c:pt idx="4733">
                  <c:v>-8.4882900000000025E-2</c:v>
                </c:pt>
                <c:pt idx="4734">
                  <c:v>-0.11305800000000001</c:v>
                </c:pt>
                <c:pt idx="4735">
                  <c:v>-0.15415899999999999</c:v>
                </c:pt>
                <c:pt idx="4736">
                  <c:v>-0.19167299999999987</c:v>
                </c:pt>
                <c:pt idx="4737">
                  <c:v>-0.21917400000000001</c:v>
                </c:pt>
                <c:pt idx="4738">
                  <c:v>-0.25991700000000001</c:v>
                </c:pt>
                <c:pt idx="4739">
                  <c:v>-0.29540800000000172</c:v>
                </c:pt>
                <c:pt idx="4740">
                  <c:v>-0.32508300000000173</c:v>
                </c:pt>
                <c:pt idx="4741">
                  <c:v>-0.36945900000000031</c:v>
                </c:pt>
                <c:pt idx="4742">
                  <c:v>-0.40590300000000001</c:v>
                </c:pt>
                <c:pt idx="4743">
                  <c:v>-0.44019799999999998</c:v>
                </c:pt>
                <c:pt idx="4744">
                  <c:v>-0.48637900000000173</c:v>
                </c:pt>
                <c:pt idx="4745">
                  <c:v>-0.51860099999999998</c:v>
                </c:pt>
                <c:pt idx="4746">
                  <c:v>-0.55299600000000004</c:v>
                </c:pt>
                <c:pt idx="4747">
                  <c:v>-0.59246899999999536</c:v>
                </c:pt>
                <c:pt idx="4748">
                  <c:v>-0.61831700000000001</c:v>
                </c:pt>
                <c:pt idx="4749">
                  <c:v>-0.65073099999999995</c:v>
                </c:pt>
                <c:pt idx="4750">
                  <c:v>-0.68870100000000345</c:v>
                </c:pt>
                <c:pt idx="4751">
                  <c:v>-0.71608499999999997</c:v>
                </c:pt>
                <c:pt idx="4752">
                  <c:v>-0.75583800000000345</c:v>
                </c:pt>
                <c:pt idx="4753">
                  <c:v>-0.8010119999999995</c:v>
                </c:pt>
                <c:pt idx="4754">
                  <c:v>-0.83340599999999998</c:v>
                </c:pt>
                <c:pt idx="4755">
                  <c:v>-0.87956999999999996</c:v>
                </c:pt>
                <c:pt idx="4756">
                  <c:v>-0.92203199999999996</c:v>
                </c:pt>
                <c:pt idx="4757">
                  <c:v>-0.95082900000000403</c:v>
                </c:pt>
                <c:pt idx="4758">
                  <c:v>-0.98855099999999596</c:v>
                </c:pt>
                <c:pt idx="4759">
                  <c:v>-1.0183899999999999</c:v>
                </c:pt>
                <c:pt idx="4760">
                  <c:v>-1.04037</c:v>
                </c:pt>
                <c:pt idx="4761">
                  <c:v>-1.07423</c:v>
                </c:pt>
                <c:pt idx="4762">
                  <c:v>-1.10544</c:v>
                </c:pt>
                <c:pt idx="4763">
                  <c:v>-1.1353800000000001</c:v>
                </c:pt>
                <c:pt idx="4764">
                  <c:v>-1.1820800000000073</c:v>
                </c:pt>
                <c:pt idx="4765">
                  <c:v>-1.22105</c:v>
                </c:pt>
                <c:pt idx="4766">
                  <c:v>-1.261069999999993</c:v>
                </c:pt>
                <c:pt idx="4767">
                  <c:v>-1.3107800000000001</c:v>
                </c:pt>
                <c:pt idx="4768">
                  <c:v>-1.34253</c:v>
                </c:pt>
                <c:pt idx="4769">
                  <c:v>-1.3759599999999998</c:v>
                </c:pt>
                <c:pt idx="4770">
                  <c:v>-1.4085799999999937</c:v>
                </c:pt>
                <c:pt idx="4771">
                  <c:v>-1.4282699999999937</c:v>
                </c:pt>
                <c:pt idx="4772">
                  <c:v>-1.454329999999993</c:v>
                </c:pt>
                <c:pt idx="4773">
                  <c:v>-1.4858799999999925</c:v>
                </c:pt>
                <c:pt idx="4774">
                  <c:v>-1.5108199999999998</c:v>
                </c:pt>
                <c:pt idx="4775">
                  <c:v>-1.5518699999999925</c:v>
                </c:pt>
                <c:pt idx="4776">
                  <c:v>-1.59935</c:v>
                </c:pt>
                <c:pt idx="4777">
                  <c:v>-1.6344700000000001</c:v>
                </c:pt>
                <c:pt idx="4778">
                  <c:v>-1.68573</c:v>
                </c:pt>
                <c:pt idx="4779">
                  <c:v>-1.7282599999999999</c:v>
                </c:pt>
                <c:pt idx="4780">
                  <c:v>-1.7558299999999893</c:v>
                </c:pt>
                <c:pt idx="4781">
                  <c:v>-1.78881</c:v>
                </c:pt>
                <c:pt idx="4782">
                  <c:v>-1.8107800000000001</c:v>
                </c:pt>
                <c:pt idx="4783">
                  <c:v>-1.8277299999999923</c:v>
                </c:pt>
                <c:pt idx="4784">
                  <c:v>-1.8545400000000001</c:v>
                </c:pt>
                <c:pt idx="4785">
                  <c:v>-1.8804500000000062</c:v>
                </c:pt>
                <c:pt idx="4786">
                  <c:v>-1.9100100000000069</c:v>
                </c:pt>
                <c:pt idx="4787">
                  <c:v>-1.95899</c:v>
                </c:pt>
                <c:pt idx="4788">
                  <c:v>-1.9982600000000001</c:v>
                </c:pt>
                <c:pt idx="4789">
                  <c:v>-2.0429300000000001</c:v>
                </c:pt>
                <c:pt idx="4790">
                  <c:v>-2.0947800000000001</c:v>
                </c:pt>
                <c:pt idx="4791">
                  <c:v>-2.1243900000000155</c:v>
                </c:pt>
                <c:pt idx="4792">
                  <c:v>-2.1547200000000002</c:v>
                </c:pt>
                <c:pt idx="4793">
                  <c:v>-2.1793399999999998</c:v>
                </c:pt>
                <c:pt idx="4794">
                  <c:v>-2.1918399999999987</c:v>
                </c:pt>
                <c:pt idx="4795">
                  <c:v>-2.2099099999999998</c:v>
                </c:pt>
                <c:pt idx="4796">
                  <c:v>-2.23495</c:v>
                </c:pt>
                <c:pt idx="4797">
                  <c:v>-2.2570600000000001</c:v>
                </c:pt>
                <c:pt idx="4798">
                  <c:v>-2.2974199999999998</c:v>
                </c:pt>
                <c:pt idx="4799">
                  <c:v>-2.3467099999999967</c:v>
                </c:pt>
                <c:pt idx="4800">
                  <c:v>-2.3835999999999999</c:v>
                </c:pt>
                <c:pt idx="4801">
                  <c:v>-2.4370399999999997</c:v>
                </c:pt>
                <c:pt idx="4802">
                  <c:v>-2.4789499999999967</c:v>
                </c:pt>
                <c:pt idx="4803">
                  <c:v>-2.5044</c:v>
                </c:pt>
                <c:pt idx="4804">
                  <c:v>-2.52983</c:v>
                </c:pt>
                <c:pt idx="4805">
                  <c:v>-2.54426</c:v>
                </c:pt>
                <c:pt idx="4806">
                  <c:v>-2.55443</c:v>
                </c:pt>
                <c:pt idx="4807">
                  <c:v>-2.57111</c:v>
                </c:pt>
                <c:pt idx="4808">
                  <c:v>-2.5927499999999832</c:v>
                </c:pt>
                <c:pt idx="4809">
                  <c:v>-2.6186499999999864</c:v>
                </c:pt>
                <c:pt idx="4810">
                  <c:v>-2.6662599999999967</c:v>
                </c:pt>
                <c:pt idx="4811">
                  <c:v>-2.7083400000000002</c:v>
                </c:pt>
                <c:pt idx="4812">
                  <c:v>-2.7531300000000156</c:v>
                </c:pt>
                <c:pt idx="4813">
                  <c:v>-2.8056999999999968</c:v>
                </c:pt>
                <c:pt idx="4814">
                  <c:v>-2.8351399999999987</c:v>
                </c:pt>
                <c:pt idx="4815">
                  <c:v>-2.8608099999999967</c:v>
                </c:pt>
                <c:pt idx="4816">
                  <c:v>-2.8761199999999967</c:v>
                </c:pt>
                <c:pt idx="4817">
                  <c:v>-2.88306</c:v>
                </c:pt>
                <c:pt idx="4818">
                  <c:v>-2.8903699999999977</c:v>
                </c:pt>
                <c:pt idx="4819">
                  <c:v>-2.9000599999999968</c:v>
                </c:pt>
                <c:pt idx="4820">
                  <c:v>-2.9184699999999832</c:v>
                </c:pt>
                <c:pt idx="4821">
                  <c:v>-2.9411900000000002</c:v>
                </c:pt>
                <c:pt idx="4822">
                  <c:v>-2.9866799999999967</c:v>
                </c:pt>
                <c:pt idx="4823">
                  <c:v>-3.0311399999999997</c:v>
                </c:pt>
                <c:pt idx="4824">
                  <c:v>-3.07361</c:v>
                </c:pt>
                <c:pt idx="4825">
                  <c:v>-3.1268599999999869</c:v>
                </c:pt>
                <c:pt idx="4826">
                  <c:v>-3.1570499999999977</c:v>
                </c:pt>
                <c:pt idx="4827">
                  <c:v>-3.1804100000000002</c:v>
                </c:pt>
                <c:pt idx="4828">
                  <c:v>-3.1922499999999832</c:v>
                </c:pt>
                <c:pt idx="4829">
                  <c:v>-3.1974300000000002</c:v>
                </c:pt>
                <c:pt idx="4830">
                  <c:v>-3.2005499999999998</c:v>
                </c:pt>
                <c:pt idx="4831">
                  <c:v>-3.2064900000000001</c:v>
                </c:pt>
                <c:pt idx="4832">
                  <c:v>-3.2193499999999977</c:v>
                </c:pt>
                <c:pt idx="4833">
                  <c:v>-3.2373799999999999</c:v>
                </c:pt>
                <c:pt idx="4834">
                  <c:v>-3.2770899999999998</c:v>
                </c:pt>
                <c:pt idx="4835">
                  <c:v>-3.3247399999999998</c:v>
                </c:pt>
                <c:pt idx="4836">
                  <c:v>-3.3633000000000002</c:v>
                </c:pt>
                <c:pt idx="4837">
                  <c:v>-3.4172599999999869</c:v>
                </c:pt>
                <c:pt idx="4838">
                  <c:v>-3.4526999999999832</c:v>
                </c:pt>
                <c:pt idx="4839">
                  <c:v>-3.4734099999999977</c:v>
                </c:pt>
                <c:pt idx="4840">
                  <c:v>-3.4845600000000001</c:v>
                </c:pt>
                <c:pt idx="4841">
                  <c:v>-3.4879600000000002</c:v>
                </c:pt>
                <c:pt idx="4842">
                  <c:v>-3.4876900000000002</c:v>
                </c:pt>
                <c:pt idx="4843">
                  <c:v>-3.4893000000000001</c:v>
                </c:pt>
                <c:pt idx="4844">
                  <c:v>-3.49646999999998</c:v>
                </c:pt>
                <c:pt idx="4845">
                  <c:v>-3.51057</c:v>
                </c:pt>
                <c:pt idx="4846">
                  <c:v>-3.5427599999999977</c:v>
                </c:pt>
                <c:pt idx="4847">
                  <c:v>-3.5910399999999987</c:v>
                </c:pt>
                <c:pt idx="4848">
                  <c:v>-3.6279499999999998</c:v>
                </c:pt>
                <c:pt idx="4849">
                  <c:v>-3.6803400000000002</c:v>
                </c:pt>
                <c:pt idx="4850">
                  <c:v>-3.7208899999999998</c:v>
                </c:pt>
                <c:pt idx="4851">
                  <c:v>-3.7404899999999999</c:v>
                </c:pt>
                <c:pt idx="4852">
                  <c:v>-3.75163</c:v>
                </c:pt>
                <c:pt idx="4853">
                  <c:v>-3.7533200000000146</c:v>
                </c:pt>
                <c:pt idx="4854">
                  <c:v>-3.7502</c:v>
                </c:pt>
                <c:pt idx="4855">
                  <c:v>-3.7463500000000001</c:v>
                </c:pt>
                <c:pt idx="4856">
                  <c:v>-3.74946</c:v>
                </c:pt>
                <c:pt idx="4857">
                  <c:v>-3.75962</c:v>
                </c:pt>
                <c:pt idx="4858">
                  <c:v>-3.7850100000000002</c:v>
                </c:pt>
                <c:pt idx="4859">
                  <c:v>-3.8312399999999927</c:v>
                </c:pt>
                <c:pt idx="4860">
                  <c:v>-3.8679199999999998</c:v>
                </c:pt>
                <c:pt idx="4861">
                  <c:v>-3.9170699999999967</c:v>
                </c:pt>
                <c:pt idx="4862">
                  <c:v>-3.9611000000000001</c:v>
                </c:pt>
                <c:pt idx="4863">
                  <c:v>-3.9806699999999977</c:v>
                </c:pt>
                <c:pt idx="4864">
                  <c:v>-3.9914799999999864</c:v>
                </c:pt>
                <c:pt idx="4865">
                  <c:v>-3.9915599999999967</c:v>
                </c:pt>
                <c:pt idx="4866">
                  <c:v>-3.9855299999999998</c:v>
                </c:pt>
                <c:pt idx="4867">
                  <c:v>-3.97715</c:v>
                </c:pt>
                <c:pt idx="4868">
                  <c:v>-3.9755999999999987</c:v>
                </c:pt>
                <c:pt idx="4869">
                  <c:v>-3.9823</c:v>
                </c:pt>
                <c:pt idx="4870">
                  <c:v>-4.0022099999999998</c:v>
                </c:pt>
                <c:pt idx="4871">
                  <c:v>-4.0451299999999986</c:v>
                </c:pt>
                <c:pt idx="4872">
                  <c:v>-4.0820699999999999</c:v>
                </c:pt>
                <c:pt idx="4873">
                  <c:v>-4.127929999999969</c:v>
                </c:pt>
                <c:pt idx="4874">
                  <c:v>-4.1730799999999997</c:v>
                </c:pt>
                <c:pt idx="4875">
                  <c:v>-4.1926099999999975</c:v>
                </c:pt>
                <c:pt idx="4876">
                  <c:v>-4.2023900000000003</c:v>
                </c:pt>
                <c:pt idx="4877">
                  <c:v>-4.2005999999999997</c:v>
                </c:pt>
                <c:pt idx="4878">
                  <c:v>-4.1913200000000002</c:v>
                </c:pt>
                <c:pt idx="4879">
                  <c:v>-4.1792899999999999</c:v>
                </c:pt>
                <c:pt idx="4880">
                  <c:v>-4.1722700000000001</c:v>
                </c:pt>
                <c:pt idx="4881">
                  <c:v>-4.1764099999999997</c:v>
                </c:pt>
                <c:pt idx="4882">
                  <c:v>-4.1925599999999745</c:v>
                </c:pt>
                <c:pt idx="4883">
                  <c:v>-4.2322899999999999</c:v>
                </c:pt>
                <c:pt idx="4884">
                  <c:v>-4.2687400000000002</c:v>
                </c:pt>
                <c:pt idx="4885">
                  <c:v>-4.3120199999999755</c:v>
                </c:pt>
                <c:pt idx="4886">
                  <c:v>-4.3562700000000003</c:v>
                </c:pt>
                <c:pt idx="4887">
                  <c:v>-4.3749299999999955</c:v>
                </c:pt>
                <c:pt idx="4888">
                  <c:v>-4.3828499999999995</c:v>
                </c:pt>
                <c:pt idx="4889">
                  <c:v>-4.3783799999999999</c:v>
                </c:pt>
                <c:pt idx="4890">
                  <c:v>-4.3656600000000001</c:v>
                </c:pt>
                <c:pt idx="4891">
                  <c:v>-4.3502200000000002</c:v>
                </c:pt>
                <c:pt idx="4892">
                  <c:v>-4.3383099999999999</c:v>
                </c:pt>
                <c:pt idx="4893">
                  <c:v>-4.3401099999999975</c:v>
                </c:pt>
                <c:pt idx="4894">
                  <c:v>-4.3543599999999945</c:v>
                </c:pt>
                <c:pt idx="4895">
                  <c:v>-4.3918999999999997</c:v>
                </c:pt>
                <c:pt idx="4896">
                  <c:v>-4.42652</c:v>
                </c:pt>
                <c:pt idx="4897">
                  <c:v>-4.4685099999999975</c:v>
                </c:pt>
                <c:pt idx="4898">
                  <c:v>-4.5099299999999998</c:v>
                </c:pt>
                <c:pt idx="4899">
                  <c:v>-4.5262200000000004</c:v>
                </c:pt>
                <c:pt idx="4900">
                  <c:v>-4.5314500000000004</c:v>
                </c:pt>
                <c:pt idx="4901">
                  <c:v>-4.5227799999999965</c:v>
                </c:pt>
                <c:pt idx="4902">
                  <c:v>-4.50692</c:v>
                </c:pt>
                <c:pt idx="4903">
                  <c:v>-4.4875400000000001</c:v>
                </c:pt>
                <c:pt idx="4904">
                  <c:v>-4.4720199999999997</c:v>
                </c:pt>
                <c:pt idx="4905">
                  <c:v>-4.4722600000000332</c:v>
                </c:pt>
                <c:pt idx="4906">
                  <c:v>-4.4867400000000295</c:v>
                </c:pt>
                <c:pt idx="4907">
                  <c:v>-4.5233799999999995</c:v>
                </c:pt>
                <c:pt idx="4908">
                  <c:v>-4.5552099999999998</c:v>
                </c:pt>
                <c:pt idx="4909">
                  <c:v>-4.5970899999999855</c:v>
                </c:pt>
                <c:pt idx="4910">
                  <c:v>-4.6329499999999975</c:v>
                </c:pt>
                <c:pt idx="4911">
                  <c:v>-4.6451499999999966</c:v>
                </c:pt>
                <c:pt idx="4912">
                  <c:v>-4.64635</c:v>
                </c:pt>
                <c:pt idx="4913">
                  <c:v>-4.6313199999999997</c:v>
                </c:pt>
                <c:pt idx="4914">
                  <c:v>-4.6129099999999745</c:v>
                </c:pt>
                <c:pt idx="4915">
                  <c:v>-4.5888799999999996</c:v>
                </c:pt>
                <c:pt idx="4916">
                  <c:v>-4.5719599999999998</c:v>
                </c:pt>
                <c:pt idx="4917">
                  <c:v>-4.5716900000000331</c:v>
                </c:pt>
                <c:pt idx="4918">
                  <c:v>-4.5868700000000002</c:v>
                </c:pt>
                <c:pt idx="4919">
                  <c:v>-4.6220799999999755</c:v>
                </c:pt>
                <c:pt idx="4920">
                  <c:v>-4.6516000000000002</c:v>
                </c:pt>
                <c:pt idx="4921">
                  <c:v>-4.6924699999999975</c:v>
                </c:pt>
                <c:pt idx="4922">
                  <c:v>-4.7214900000000002</c:v>
                </c:pt>
                <c:pt idx="4923">
                  <c:v>-4.7293200000000004</c:v>
                </c:pt>
                <c:pt idx="4924">
                  <c:v>-4.7258099999999965</c:v>
                </c:pt>
                <c:pt idx="4925">
                  <c:v>-4.7042299999999999</c:v>
                </c:pt>
                <c:pt idx="4926">
                  <c:v>-4.6832799999999999</c:v>
                </c:pt>
                <c:pt idx="4927">
                  <c:v>-4.6548799999999755</c:v>
                </c:pt>
                <c:pt idx="4928">
                  <c:v>-4.6379199999999745</c:v>
                </c:pt>
                <c:pt idx="4929">
                  <c:v>-4.6372600000000004</c:v>
                </c:pt>
                <c:pt idx="4930">
                  <c:v>-4.6515499999999985</c:v>
                </c:pt>
                <c:pt idx="4931">
                  <c:v>-4.6842799999999976</c:v>
                </c:pt>
                <c:pt idx="4932">
                  <c:v>-4.7119400000000002</c:v>
                </c:pt>
                <c:pt idx="4933">
                  <c:v>-4.7503599999999997</c:v>
                </c:pt>
                <c:pt idx="4934">
                  <c:v>-4.7738100000000001</c:v>
                </c:pt>
                <c:pt idx="4935">
                  <c:v>-4.7782800000000014</c:v>
                </c:pt>
                <c:pt idx="4936">
                  <c:v>-4.7700199999999997</c:v>
                </c:pt>
                <c:pt idx="4937">
                  <c:v>-4.7433899999999998</c:v>
                </c:pt>
                <c:pt idx="4938">
                  <c:v>-4.7196899999999999</c:v>
                </c:pt>
                <c:pt idx="4939">
                  <c:v>-4.6875399999999745</c:v>
                </c:pt>
                <c:pt idx="4940">
                  <c:v>-4.67014</c:v>
                </c:pt>
                <c:pt idx="4941">
                  <c:v>-4.6686799999999975</c:v>
                </c:pt>
                <c:pt idx="4942">
                  <c:v>-4.6814299999999998</c:v>
                </c:pt>
                <c:pt idx="4943">
                  <c:v>-4.7112500000000024</c:v>
                </c:pt>
                <c:pt idx="4944">
                  <c:v>-4.7370299999999999</c:v>
                </c:pt>
                <c:pt idx="4945">
                  <c:v>-4.7722199999999999</c:v>
                </c:pt>
                <c:pt idx="4946">
                  <c:v>-4.7907599999999997</c:v>
                </c:pt>
                <c:pt idx="4947">
                  <c:v>-4.7924299999999995</c:v>
                </c:pt>
                <c:pt idx="4948">
                  <c:v>-4.7787899999999999</c:v>
                </c:pt>
                <c:pt idx="4949">
                  <c:v>-4.7481799999999996</c:v>
                </c:pt>
                <c:pt idx="4950">
                  <c:v>-4.7229599999999845</c:v>
                </c:pt>
                <c:pt idx="4951">
                  <c:v>-4.6874999999999956</c:v>
                </c:pt>
                <c:pt idx="4952">
                  <c:v>-4.6686299999999985</c:v>
                </c:pt>
                <c:pt idx="4953">
                  <c:v>-4.6658299999999855</c:v>
                </c:pt>
                <c:pt idx="4954">
                  <c:v>-4.6760000000000002</c:v>
                </c:pt>
                <c:pt idx="4955">
                  <c:v>-4.7025499999999996</c:v>
                </c:pt>
                <c:pt idx="4956">
                  <c:v>-4.7260799999999996</c:v>
                </c:pt>
                <c:pt idx="4957">
                  <c:v>-4.7576700000000001</c:v>
                </c:pt>
                <c:pt idx="4958">
                  <c:v>-4.7724399999999996</c:v>
                </c:pt>
                <c:pt idx="4959">
                  <c:v>-4.7717000000000134</c:v>
                </c:pt>
                <c:pt idx="4960">
                  <c:v>-4.7528899999999945</c:v>
                </c:pt>
                <c:pt idx="4961">
                  <c:v>-4.7192400000000134</c:v>
                </c:pt>
                <c:pt idx="4962">
                  <c:v>-4.6899099999999985</c:v>
                </c:pt>
                <c:pt idx="4963">
                  <c:v>-4.6517600000000003</c:v>
                </c:pt>
                <c:pt idx="4964">
                  <c:v>-4.6327600000000002</c:v>
                </c:pt>
                <c:pt idx="4965">
                  <c:v>-4.6289099999999745</c:v>
                </c:pt>
                <c:pt idx="4966">
                  <c:v>-4.6375299999999955</c:v>
                </c:pt>
                <c:pt idx="4967">
                  <c:v>-4.6608399999999746</c:v>
                </c:pt>
                <c:pt idx="4968">
                  <c:v>-4.6821999999999955</c:v>
                </c:pt>
                <c:pt idx="4969">
                  <c:v>-4.7096100000000014</c:v>
                </c:pt>
                <c:pt idx="4970">
                  <c:v>-4.7195</c:v>
                </c:pt>
                <c:pt idx="4971">
                  <c:v>-4.7152599999999998</c:v>
                </c:pt>
                <c:pt idx="4972">
                  <c:v>-4.68954</c:v>
                </c:pt>
                <c:pt idx="4973">
                  <c:v>-4.6541399999999662</c:v>
                </c:pt>
                <c:pt idx="4974">
                  <c:v>-4.6210299999999975</c:v>
                </c:pt>
                <c:pt idx="4975">
                  <c:v>-4.5811299999999999</c:v>
                </c:pt>
                <c:pt idx="4976">
                  <c:v>-4.5630199999999945</c:v>
                </c:pt>
                <c:pt idx="4977">
                  <c:v>-4.5579899999999745</c:v>
                </c:pt>
                <c:pt idx="4978">
                  <c:v>-4.5654499999999985</c:v>
                </c:pt>
                <c:pt idx="4979">
                  <c:v>-4.5853400000000004</c:v>
                </c:pt>
                <c:pt idx="4980">
                  <c:v>-4.60466</c:v>
                </c:pt>
                <c:pt idx="4981">
                  <c:v>-4.6270999999999765</c:v>
                </c:pt>
                <c:pt idx="4982">
                  <c:v>-4.6318400000000004</c:v>
                </c:pt>
                <c:pt idx="4983">
                  <c:v>-4.6221399999999653</c:v>
                </c:pt>
                <c:pt idx="4984">
                  <c:v>-4.5886300000000002</c:v>
                </c:pt>
                <c:pt idx="4985">
                  <c:v>-4.5542299999999996</c:v>
                </c:pt>
                <c:pt idx="4986">
                  <c:v>-4.5148899999999745</c:v>
                </c:pt>
                <c:pt idx="4987">
                  <c:v>-4.4751500000000002</c:v>
                </c:pt>
                <c:pt idx="4988">
                  <c:v>-4.4588099999999997</c:v>
                </c:pt>
                <c:pt idx="4989">
                  <c:v>-4.4533199999999997</c:v>
                </c:pt>
                <c:pt idx="4990">
                  <c:v>-4.4604099999999995</c:v>
                </c:pt>
                <c:pt idx="4991">
                  <c:v>-4.4763200000000332</c:v>
                </c:pt>
                <c:pt idx="4992">
                  <c:v>-4.4942299999999999</c:v>
                </c:pt>
                <c:pt idx="4993">
                  <c:v>-4.5101799999999965</c:v>
                </c:pt>
                <c:pt idx="4994">
                  <c:v>-4.5101099999999965</c:v>
                </c:pt>
                <c:pt idx="4995">
                  <c:v>-4.4960599999999999</c:v>
                </c:pt>
                <c:pt idx="4996">
                  <c:v>-4.4578899999999955</c:v>
                </c:pt>
                <c:pt idx="4997">
                  <c:v>-4.4227600000000002</c:v>
                </c:pt>
                <c:pt idx="4998">
                  <c:v>-4.3799000000000001</c:v>
                </c:pt>
                <c:pt idx="4999">
                  <c:v>-4.3393899999999999</c:v>
                </c:pt>
                <c:pt idx="5000">
                  <c:v>-4.3224799999999846</c:v>
                </c:pt>
                <c:pt idx="5001">
                  <c:v>-4.3155799999999855</c:v>
                </c:pt>
                <c:pt idx="5002">
                  <c:v>-4.32029</c:v>
                </c:pt>
                <c:pt idx="5003">
                  <c:v>-4.3325699999999996</c:v>
                </c:pt>
                <c:pt idx="5004">
                  <c:v>-4.3476299999999997</c:v>
                </c:pt>
                <c:pt idx="5005">
                  <c:v>-4.3582400000000003</c:v>
                </c:pt>
                <c:pt idx="5006">
                  <c:v>-4.3554499999999985</c:v>
                </c:pt>
                <c:pt idx="5007">
                  <c:v>-4.3389799999999985</c:v>
                </c:pt>
                <c:pt idx="5008">
                  <c:v>-4.2982899999999997</c:v>
                </c:pt>
                <c:pt idx="5009">
                  <c:v>-4.2616700000000014</c:v>
                </c:pt>
                <c:pt idx="5010">
                  <c:v>-4.2171299999999965</c:v>
                </c:pt>
                <c:pt idx="5011">
                  <c:v>-4.1742799999999995</c:v>
                </c:pt>
                <c:pt idx="5012">
                  <c:v>-4.1553799999999965</c:v>
                </c:pt>
                <c:pt idx="5013">
                  <c:v>-4.1458199999999845</c:v>
                </c:pt>
                <c:pt idx="5014">
                  <c:v>-4.1470499999999975</c:v>
                </c:pt>
                <c:pt idx="5015">
                  <c:v>-4.1559399999999718</c:v>
                </c:pt>
                <c:pt idx="5016">
                  <c:v>-4.1671899999999615</c:v>
                </c:pt>
                <c:pt idx="5017">
                  <c:v>-4.1738400000000002</c:v>
                </c:pt>
                <c:pt idx="5018">
                  <c:v>-4.1691099999999945</c:v>
                </c:pt>
                <c:pt idx="5019">
                  <c:v>-4.1522899999999945</c:v>
                </c:pt>
                <c:pt idx="5020">
                  <c:v>-4.1106499999999997</c:v>
                </c:pt>
                <c:pt idx="5021">
                  <c:v>-4.0717200000000124</c:v>
                </c:pt>
                <c:pt idx="5022">
                  <c:v>-4.0272799999999975</c:v>
                </c:pt>
                <c:pt idx="5023">
                  <c:v>-3.98088</c:v>
                </c:pt>
                <c:pt idx="5024">
                  <c:v>-3.9588499999999813</c:v>
                </c:pt>
                <c:pt idx="5025">
                  <c:v>-3.9453299999999998</c:v>
                </c:pt>
                <c:pt idx="5026">
                  <c:v>-3.94299</c:v>
                </c:pt>
                <c:pt idx="5027">
                  <c:v>-3.9482200000000001</c:v>
                </c:pt>
                <c:pt idx="5028">
                  <c:v>-3.9553499999999864</c:v>
                </c:pt>
                <c:pt idx="5029">
                  <c:v>-3.9588799999999869</c:v>
                </c:pt>
                <c:pt idx="5030">
                  <c:v>-3.9527899999999967</c:v>
                </c:pt>
                <c:pt idx="5031">
                  <c:v>-3.9377399999999998</c:v>
                </c:pt>
                <c:pt idx="5032">
                  <c:v>-3.8975999999999997</c:v>
                </c:pt>
                <c:pt idx="5033">
                  <c:v>-3.8537300000000001</c:v>
                </c:pt>
                <c:pt idx="5034">
                  <c:v>-3.8129199999999832</c:v>
                </c:pt>
                <c:pt idx="5035">
                  <c:v>-3.7623099999999998</c:v>
                </c:pt>
                <c:pt idx="5036">
                  <c:v>-3.7348499999999967</c:v>
                </c:pt>
                <c:pt idx="5037">
                  <c:v>-3.7169499999999869</c:v>
                </c:pt>
                <c:pt idx="5038">
                  <c:v>-3.7105199999999998</c:v>
                </c:pt>
                <c:pt idx="5039">
                  <c:v>-3.7109800000000002</c:v>
                </c:pt>
                <c:pt idx="5040">
                  <c:v>-3.7140900000000001</c:v>
                </c:pt>
                <c:pt idx="5041">
                  <c:v>-3.7153700000000001</c:v>
                </c:pt>
                <c:pt idx="5042">
                  <c:v>-3.7091300000000156</c:v>
                </c:pt>
                <c:pt idx="5043">
                  <c:v>-3.6947800000000002</c:v>
                </c:pt>
                <c:pt idx="5044">
                  <c:v>-3.6584599999999967</c:v>
                </c:pt>
                <c:pt idx="5045">
                  <c:v>-3.6105</c:v>
                </c:pt>
                <c:pt idx="5046">
                  <c:v>-3.5724799999999832</c:v>
                </c:pt>
                <c:pt idx="5047">
                  <c:v>-3.5194799999999864</c:v>
                </c:pt>
                <c:pt idx="5048">
                  <c:v>-3.4835600000000002</c:v>
                </c:pt>
                <c:pt idx="5049">
                  <c:v>-3.4634800000000001</c:v>
                </c:pt>
                <c:pt idx="5050">
                  <c:v>-3.4509699999999977</c:v>
                </c:pt>
                <c:pt idx="5051">
                  <c:v>-3.44692</c:v>
                </c:pt>
                <c:pt idx="5052">
                  <c:v>-3.4466099999999869</c:v>
                </c:pt>
                <c:pt idx="5053">
                  <c:v>-3.44476</c:v>
                </c:pt>
                <c:pt idx="5054">
                  <c:v>-3.4377200000000001</c:v>
                </c:pt>
                <c:pt idx="5055">
                  <c:v>-3.4232499999999977</c:v>
                </c:pt>
                <c:pt idx="5056">
                  <c:v>-3.3913199999999977</c:v>
                </c:pt>
                <c:pt idx="5057">
                  <c:v>-3.3414399999999977</c:v>
                </c:pt>
                <c:pt idx="5058">
                  <c:v>-3.3039100000000001</c:v>
                </c:pt>
                <c:pt idx="5059">
                  <c:v>-3.2516799999999977</c:v>
                </c:pt>
                <c:pt idx="5060">
                  <c:v>-3.2080799999999998</c:v>
                </c:pt>
                <c:pt idx="5061">
                  <c:v>-3.1855300000000129</c:v>
                </c:pt>
                <c:pt idx="5062">
                  <c:v>-3.16601</c:v>
                </c:pt>
                <c:pt idx="5063">
                  <c:v>-3.1582499999999967</c:v>
                </c:pt>
                <c:pt idx="5064">
                  <c:v>-3.1542699999999977</c:v>
                </c:pt>
                <c:pt idx="5065">
                  <c:v>-3.1491500000000001</c:v>
                </c:pt>
                <c:pt idx="5066">
                  <c:v>-3.1408499999999977</c:v>
                </c:pt>
                <c:pt idx="5067">
                  <c:v>-3.1246800000000001</c:v>
                </c:pt>
                <c:pt idx="5068">
                  <c:v>-3.09673</c:v>
                </c:pt>
                <c:pt idx="5069">
                  <c:v>-3.0471200000000156</c:v>
                </c:pt>
                <c:pt idx="5070">
                  <c:v>-3.0082100000000001</c:v>
                </c:pt>
                <c:pt idx="5071">
                  <c:v>-2.9590599999999823</c:v>
                </c:pt>
                <c:pt idx="5072">
                  <c:v>-2.90957</c:v>
                </c:pt>
                <c:pt idx="5073">
                  <c:v>-2.8838699999999977</c:v>
                </c:pt>
                <c:pt idx="5074">
                  <c:v>-2.8589999999999987</c:v>
                </c:pt>
                <c:pt idx="5075">
                  <c:v>-2.8448199999999977</c:v>
                </c:pt>
                <c:pt idx="5076">
                  <c:v>-2.8379999999999987</c:v>
                </c:pt>
                <c:pt idx="5077">
                  <c:v>-2.8300999999999967</c:v>
                </c:pt>
                <c:pt idx="5078">
                  <c:v>-2.81778</c:v>
                </c:pt>
                <c:pt idx="5079">
                  <c:v>-2.7987500000000001</c:v>
                </c:pt>
                <c:pt idx="5080">
                  <c:v>-2.7700900000000002</c:v>
                </c:pt>
                <c:pt idx="5081">
                  <c:v>-2.7201700000000129</c:v>
                </c:pt>
                <c:pt idx="5082">
                  <c:v>-2.6810800000000001</c:v>
                </c:pt>
                <c:pt idx="5083">
                  <c:v>-2.6328499999999773</c:v>
                </c:pt>
                <c:pt idx="5084">
                  <c:v>-2.5823700000000001</c:v>
                </c:pt>
                <c:pt idx="5085">
                  <c:v>-2.5552199999999967</c:v>
                </c:pt>
                <c:pt idx="5086">
                  <c:v>-2.52746</c:v>
                </c:pt>
                <c:pt idx="5087">
                  <c:v>-2.5077699999999998</c:v>
                </c:pt>
                <c:pt idx="5088">
                  <c:v>-2.4975900000000002</c:v>
                </c:pt>
                <c:pt idx="5089" formatCode="0.00E+00">
                  <c:v>-2.4829399999999997</c:v>
                </c:pt>
                <c:pt idx="5090">
                  <c:v>-2.46109</c:v>
                </c:pt>
                <c:pt idx="5091">
                  <c:v>-2.4405700000000001</c:v>
                </c:pt>
                <c:pt idx="5092">
                  <c:v>-2.3999299999999977</c:v>
                </c:pt>
                <c:pt idx="5093">
                  <c:v>-2.3503699999999967</c:v>
                </c:pt>
                <c:pt idx="5094">
                  <c:v>-2.3132399999999977</c:v>
                </c:pt>
                <c:pt idx="5095">
                  <c:v>-2.2601100000000156</c:v>
                </c:pt>
                <c:pt idx="5096">
                  <c:v>-2.21888</c:v>
                </c:pt>
                <c:pt idx="5097">
                  <c:v>-2.19278</c:v>
                </c:pt>
                <c:pt idx="5098">
                  <c:v>-2.1635300000000193</c:v>
                </c:pt>
                <c:pt idx="5099">
                  <c:v>-2.1450499999999977</c:v>
                </c:pt>
                <c:pt idx="5100">
                  <c:v>-2.13089</c:v>
                </c:pt>
                <c:pt idx="5101">
                  <c:v>-2.1074299999999999</c:v>
                </c:pt>
                <c:pt idx="5102">
                  <c:v>-2.0830199999999999</c:v>
                </c:pt>
                <c:pt idx="5103">
                  <c:v>-2.0525399999999987</c:v>
                </c:pt>
                <c:pt idx="5104">
                  <c:v>-2.0030899999999998</c:v>
                </c:pt>
                <c:pt idx="5105">
                  <c:v>-1.9642600000000001</c:v>
                </c:pt>
                <c:pt idx="5106">
                  <c:v>-1.9184000000000001</c:v>
                </c:pt>
                <c:pt idx="5107">
                  <c:v>-1.86833</c:v>
                </c:pt>
                <c:pt idx="5108">
                  <c:v>-1.8389800000000001</c:v>
                </c:pt>
                <c:pt idx="5109">
                  <c:v>-1.80708</c:v>
                </c:pt>
                <c:pt idx="5110">
                  <c:v>-1.7791399999999937</c:v>
                </c:pt>
                <c:pt idx="5111">
                  <c:v>-1.76248</c:v>
                </c:pt>
                <c:pt idx="5112">
                  <c:v>-1.7389199999999998</c:v>
                </c:pt>
                <c:pt idx="5113">
                  <c:v>-1.7095999999999894</c:v>
                </c:pt>
                <c:pt idx="5114">
                  <c:v>-1.68567</c:v>
                </c:pt>
                <c:pt idx="5115">
                  <c:v>-1.643</c:v>
                </c:pt>
                <c:pt idx="5116">
                  <c:v>-1.5961099999999999</c:v>
                </c:pt>
                <c:pt idx="5117">
                  <c:v>-1.56006</c:v>
                </c:pt>
                <c:pt idx="5118">
                  <c:v>-1.50928</c:v>
                </c:pt>
                <c:pt idx="5119">
                  <c:v>-1.4693199999999937</c:v>
                </c:pt>
                <c:pt idx="5120">
                  <c:v>-1.4406899999999998</c:v>
                </c:pt>
                <c:pt idx="5121">
                  <c:v>-1.4058799999999911</c:v>
                </c:pt>
                <c:pt idx="5122">
                  <c:v>-1.3811100000000001</c:v>
                </c:pt>
                <c:pt idx="5123">
                  <c:v>-1.359529999999993</c:v>
                </c:pt>
                <c:pt idx="5124">
                  <c:v>-1.3276299999999925</c:v>
                </c:pt>
                <c:pt idx="5125">
                  <c:v>-1.30064</c:v>
                </c:pt>
                <c:pt idx="5126">
                  <c:v>-1.2676999999999912</c:v>
                </c:pt>
                <c:pt idx="5127">
                  <c:v>-1.2197799999999925</c:v>
                </c:pt>
                <c:pt idx="5128">
                  <c:v>-1.1839199999999999</c:v>
                </c:pt>
                <c:pt idx="5129">
                  <c:v>-1.14046</c:v>
                </c:pt>
                <c:pt idx="5130">
                  <c:v>-1.0928199999999999</c:v>
                </c:pt>
                <c:pt idx="5131">
                  <c:v>-1.0633599999999999</c:v>
                </c:pt>
                <c:pt idx="5132">
                  <c:v>-1.0276599999999998</c:v>
                </c:pt>
                <c:pt idx="5133">
                  <c:v>-0.99312199999999951</c:v>
                </c:pt>
                <c:pt idx="5134">
                  <c:v>-0.97085999999999995</c:v>
                </c:pt>
                <c:pt idx="5135">
                  <c:v>-0.93881499999999996</c:v>
                </c:pt>
                <c:pt idx="5136">
                  <c:v>-0.9037809999999995</c:v>
                </c:pt>
                <c:pt idx="5137">
                  <c:v>-0.87679600000000346</c:v>
                </c:pt>
                <c:pt idx="5138">
                  <c:v>-0.83305399999999996</c:v>
                </c:pt>
                <c:pt idx="5139">
                  <c:v>-0.79038599999999959</c:v>
                </c:pt>
                <c:pt idx="5140">
                  <c:v>-0.757552</c:v>
                </c:pt>
                <c:pt idx="5141">
                  <c:v>-0.70981700000000003</c:v>
                </c:pt>
                <c:pt idx="5142">
                  <c:v>-0.67216200000000004</c:v>
                </c:pt>
                <c:pt idx="5143">
                  <c:v>-0.64244600000000063</c:v>
                </c:pt>
                <c:pt idx="5144">
                  <c:v>-0.60214699999999999</c:v>
                </c:pt>
                <c:pt idx="5145">
                  <c:v>-0.57218400000000003</c:v>
                </c:pt>
                <c:pt idx="5146">
                  <c:v>-0.54397499999999999</c:v>
                </c:pt>
                <c:pt idx="5147">
                  <c:v>-0.50422900000000004</c:v>
                </c:pt>
                <c:pt idx="5148">
                  <c:v>-0.47448900000000038</c:v>
                </c:pt>
                <c:pt idx="5149">
                  <c:v>-0.43922400000000161</c:v>
                </c:pt>
                <c:pt idx="5150">
                  <c:v>-0.393737</c:v>
                </c:pt>
                <c:pt idx="5151">
                  <c:v>-0.36272400000000032</c:v>
                </c:pt>
                <c:pt idx="5152">
                  <c:v>-0.32293600000000156</c:v>
                </c:pt>
                <c:pt idx="5153">
                  <c:v>-0.278943</c:v>
                </c:pt>
                <c:pt idx="5154">
                  <c:v>-0.25063399999999997</c:v>
                </c:pt>
                <c:pt idx="5155">
                  <c:v>-0.21207400000000001</c:v>
                </c:pt>
                <c:pt idx="5156">
                  <c:v>-0.17201700000000084</c:v>
                </c:pt>
                <c:pt idx="5157">
                  <c:v>-0.14500099999999999</c:v>
                </c:pt>
                <c:pt idx="5158">
                  <c:v>-0.10521200000000012</c:v>
                </c:pt>
                <c:pt idx="5159">
                  <c:v>-6.5942500000000001E-2</c:v>
                </c:pt>
                <c:pt idx="5160">
                  <c:v>-3.757100000000025E-2</c:v>
                </c:pt>
                <c:pt idx="5161">
                  <c:v>4.7463800000000309E-3</c:v>
                </c:pt>
                <c:pt idx="5162">
                  <c:v>4.1906899999999997E-2</c:v>
                </c:pt>
                <c:pt idx="5163">
                  <c:v>7.1074200000000004E-2</c:v>
                </c:pt>
                <c:pt idx="5164">
                  <c:v>0.11336</c:v>
                </c:pt>
                <c:pt idx="5165">
                  <c:v>0.14779700000000107</c:v>
                </c:pt>
                <c:pt idx="5166">
                  <c:v>0.17888599999999999</c:v>
                </c:pt>
                <c:pt idx="5167">
                  <c:v>0.22293600000000041</c:v>
                </c:pt>
                <c:pt idx="5168">
                  <c:v>0.25654200000000005</c:v>
                </c:pt>
                <c:pt idx="5169">
                  <c:v>0.29202700000000031</c:v>
                </c:pt>
                <c:pt idx="5170">
                  <c:v>0.33714000000000038</c:v>
                </c:pt>
                <c:pt idx="5171">
                  <c:v>0.36795300000000031</c:v>
                </c:pt>
                <c:pt idx="5172">
                  <c:v>0.40390400000000032</c:v>
                </c:pt>
                <c:pt idx="5173">
                  <c:v>0.44382400000000038</c:v>
                </c:pt>
                <c:pt idx="5174">
                  <c:v>0.47003500000000004</c:v>
                </c:pt>
                <c:pt idx="5175">
                  <c:v>0.50477700000000003</c:v>
                </c:pt>
                <c:pt idx="5176">
                  <c:v>0.54313699999999643</c:v>
                </c:pt>
                <c:pt idx="5177">
                  <c:v>0.57065699999999997</c:v>
                </c:pt>
                <c:pt idx="5178">
                  <c:v>0.61165200000000064</c:v>
                </c:pt>
                <c:pt idx="5179">
                  <c:v>0.65510699999999999</c:v>
                </c:pt>
                <c:pt idx="5180">
                  <c:v>0.68699200000000005</c:v>
                </c:pt>
                <c:pt idx="5181">
                  <c:v>0.73323000000000005</c:v>
                </c:pt>
                <c:pt idx="5182">
                  <c:v>0.77374700000000474</c:v>
                </c:pt>
                <c:pt idx="5183">
                  <c:v>0.80304799999999998</c:v>
                </c:pt>
                <c:pt idx="5184">
                  <c:v>0.84179500000000473</c:v>
                </c:pt>
              </c:numCache>
            </c:numRef>
          </c:yVal>
          <c:smooth val="1"/>
          <c:extLst>
            <c:ext xmlns:c16="http://schemas.microsoft.com/office/drawing/2014/chart" uri="{C3380CC4-5D6E-409C-BE32-E72D297353CC}">
              <c16:uniqueId val="{00000000-1799-4CFC-8927-2D703C82F5ED}"/>
            </c:ext>
          </c:extLst>
        </c:ser>
        <c:ser>
          <c:idx val="1"/>
          <c:order val="1"/>
          <c:tx>
            <c:v>Predicted mirror latitude</c:v>
          </c:tx>
          <c:spPr>
            <a:ln w="19050">
              <a:solidFill>
                <a:srgbClr val="FF0000"/>
              </a:solidFill>
            </a:ln>
          </c:spPr>
          <c:marker>
            <c:symbol val="none"/>
          </c:marker>
          <c:xVal>
            <c:numRef>
              <c:f>'L1.5 1MeV pro'!$BZ$56:$BZ$57</c:f>
              <c:numCache>
                <c:formatCode>General</c:formatCode>
                <c:ptCount val="2"/>
                <c:pt idx="0">
                  <c:v>0</c:v>
                </c:pt>
                <c:pt idx="1">
                  <c:v>25</c:v>
                </c:pt>
              </c:numCache>
            </c:numRef>
          </c:xVal>
          <c:yVal>
            <c:numRef>
              <c:f>'L1.5 1MeV pro'!$CA$56:$CA$57</c:f>
              <c:numCache>
                <c:formatCode>General</c:formatCode>
                <c:ptCount val="2"/>
                <c:pt idx="0">
                  <c:v>4.7340299999999997</c:v>
                </c:pt>
                <c:pt idx="1">
                  <c:v>4.7340299999999997</c:v>
                </c:pt>
              </c:numCache>
            </c:numRef>
          </c:yVal>
          <c:smooth val="1"/>
          <c:extLst>
            <c:ext xmlns:c16="http://schemas.microsoft.com/office/drawing/2014/chart" uri="{C3380CC4-5D6E-409C-BE32-E72D297353CC}">
              <c16:uniqueId val="{00000001-1799-4CFC-8927-2D703C82F5ED}"/>
            </c:ext>
          </c:extLst>
        </c:ser>
        <c:ser>
          <c:idx val="2"/>
          <c:order val="2"/>
          <c:tx>
            <c:v>Predicted mirror latitude-</c:v>
          </c:tx>
          <c:spPr>
            <a:ln w="19050">
              <a:solidFill>
                <a:srgbClr val="FF0000"/>
              </a:solidFill>
            </a:ln>
          </c:spPr>
          <c:marker>
            <c:symbol val="none"/>
          </c:marker>
          <c:xVal>
            <c:numRef>
              <c:f>'L1.5 1MeV pro'!$BZ$58:$BZ$59</c:f>
              <c:numCache>
                <c:formatCode>General</c:formatCode>
                <c:ptCount val="2"/>
                <c:pt idx="0">
                  <c:v>0</c:v>
                </c:pt>
                <c:pt idx="1">
                  <c:v>25</c:v>
                </c:pt>
              </c:numCache>
            </c:numRef>
          </c:xVal>
          <c:yVal>
            <c:numRef>
              <c:f>'L1.5 1MeV pro'!$CA$58:$CA$59</c:f>
              <c:numCache>
                <c:formatCode>General</c:formatCode>
                <c:ptCount val="2"/>
                <c:pt idx="0">
                  <c:v>-4.7340299999999997</c:v>
                </c:pt>
                <c:pt idx="1">
                  <c:v>-4.7340299999999997</c:v>
                </c:pt>
              </c:numCache>
            </c:numRef>
          </c:yVal>
          <c:smooth val="1"/>
          <c:extLst>
            <c:ext xmlns:c16="http://schemas.microsoft.com/office/drawing/2014/chart" uri="{C3380CC4-5D6E-409C-BE32-E72D297353CC}">
              <c16:uniqueId val="{00000002-1799-4CFC-8927-2D703C82F5ED}"/>
            </c:ext>
          </c:extLst>
        </c:ser>
        <c:dLbls>
          <c:showLegendKey val="0"/>
          <c:showVal val="0"/>
          <c:showCatName val="0"/>
          <c:showSerName val="0"/>
          <c:showPercent val="0"/>
          <c:showBubbleSize val="0"/>
        </c:dLbls>
        <c:axId val="231623680"/>
        <c:axId val="231638144"/>
      </c:scatterChart>
      <c:scatterChart>
        <c:scatterStyle val="smoothMarker"/>
        <c:varyColors val="0"/>
        <c:ser>
          <c:idx val="3"/>
          <c:order val="3"/>
          <c:tx>
            <c:v>Pitch angle</c:v>
          </c:tx>
          <c:spPr>
            <a:ln w="22225">
              <a:solidFill>
                <a:srgbClr val="00B050"/>
              </a:solidFill>
            </a:ln>
          </c:spPr>
          <c:marker>
            <c:symbol val="none"/>
          </c:marker>
          <c:xVal>
            <c:numRef>
              <c:f>'L1.5 1MeV pro'!$F$2:$F$5186</c:f>
              <c:numCache>
                <c:formatCode>0.00E+00</c:formatCode>
                <c:ptCount val="5185"/>
                <c:pt idx="0" formatCode="General">
                  <c:v>0</c:v>
                </c:pt>
                <c:pt idx="1">
                  <c:v>3.8114199999999998E-3</c:v>
                </c:pt>
                <c:pt idx="2" formatCode="General">
                  <c:v>9.9589700000000028E-3</c:v>
                </c:pt>
                <c:pt idx="3" formatCode="General">
                  <c:v>1.4702399999999999E-2</c:v>
                </c:pt>
                <c:pt idx="4" formatCode="General">
                  <c:v>1.9369900000000009E-2</c:v>
                </c:pt>
                <c:pt idx="5" formatCode="General">
                  <c:v>2.5542700000000002E-2</c:v>
                </c:pt>
                <c:pt idx="6" formatCode="General">
                  <c:v>2.9779400000000001E-2</c:v>
                </c:pt>
                <c:pt idx="7" formatCode="General">
                  <c:v>3.4680900000000042E-2</c:v>
                </c:pt>
                <c:pt idx="8" formatCode="General">
                  <c:v>4.0554199999999985E-2</c:v>
                </c:pt>
                <c:pt idx="9" formatCode="General">
                  <c:v>4.4460200000000352E-2</c:v>
                </c:pt>
                <c:pt idx="10" formatCode="General">
                  <c:v>4.9515000000000024E-2</c:v>
                </c:pt>
                <c:pt idx="11" formatCode="General">
                  <c:v>5.5315500000000024E-2</c:v>
                </c:pt>
                <c:pt idx="12" formatCode="General">
                  <c:v>5.9220200000000014E-2</c:v>
                </c:pt>
                <c:pt idx="13" formatCode="General">
                  <c:v>6.4730000000000412E-2</c:v>
                </c:pt>
                <c:pt idx="14" formatCode="General">
                  <c:v>7.0573899999999995E-2</c:v>
                </c:pt>
                <c:pt idx="15" formatCode="General">
                  <c:v>7.4571999999999999E-2</c:v>
                </c:pt>
                <c:pt idx="16" formatCode="General">
                  <c:v>8.04309E-2</c:v>
                </c:pt>
                <c:pt idx="17" formatCode="General">
                  <c:v>8.5923000000000041E-2</c:v>
                </c:pt>
                <c:pt idx="18" formatCode="General">
                  <c:v>8.9864300000000855E-2</c:v>
                </c:pt>
                <c:pt idx="19" formatCode="General">
                  <c:v>9.5650500000000568E-2</c:v>
                </c:pt>
                <c:pt idx="20" formatCode="General">
                  <c:v>0.10068299999999998</c:v>
                </c:pt>
                <c:pt idx="21" formatCode="General">
                  <c:v>0.10464200000000012</c:v>
                </c:pt>
                <c:pt idx="22" formatCode="General">
                  <c:v>0.110467</c:v>
                </c:pt>
                <c:pt idx="23" formatCode="General">
                  <c:v>0.11527800000000002</c:v>
                </c:pt>
                <c:pt idx="24" formatCode="General">
                  <c:v>0.11963200000000022</c:v>
                </c:pt>
                <c:pt idx="25" formatCode="General">
                  <c:v>0.12574199999999999</c:v>
                </c:pt>
                <c:pt idx="26" formatCode="General">
                  <c:v>0.13025400000000001</c:v>
                </c:pt>
                <c:pt idx="27" formatCode="General">
                  <c:v>0.13519100000000001</c:v>
                </c:pt>
                <c:pt idx="28" formatCode="General">
                  <c:v>0.14127799999999999</c:v>
                </c:pt>
                <c:pt idx="29" formatCode="General">
                  <c:v>0.14542300000000041</c:v>
                </c:pt>
                <c:pt idx="30" formatCode="General">
                  <c:v>0.15047900000000083</c:v>
                </c:pt>
                <c:pt idx="31" formatCode="General">
                  <c:v>0.15624100000000127</c:v>
                </c:pt>
                <c:pt idx="32" formatCode="General">
                  <c:v>0.16012999999999997</c:v>
                </c:pt>
                <c:pt idx="33" formatCode="General">
                  <c:v>0.16530300000000001</c:v>
                </c:pt>
                <c:pt idx="34" formatCode="General">
                  <c:v>0.17095299999999999</c:v>
                </c:pt>
                <c:pt idx="35" formatCode="General">
                  <c:v>0.17488799999999999</c:v>
                </c:pt>
                <c:pt idx="36" formatCode="General">
                  <c:v>0.18052699999999999</c:v>
                </c:pt>
                <c:pt idx="37" formatCode="General">
                  <c:v>0.18614600000000095</c:v>
                </c:pt>
                <c:pt idx="38" formatCode="General">
                  <c:v>0.19024600000000041</c:v>
                </c:pt>
                <c:pt idx="39" formatCode="General">
                  <c:v>0.196188</c:v>
                </c:pt>
                <c:pt idx="40" formatCode="General">
                  <c:v>0.20143800000000095</c:v>
                </c:pt>
                <c:pt idx="41" formatCode="General">
                  <c:v>0.20551800000000095</c:v>
                </c:pt>
                <c:pt idx="42" formatCode="General">
                  <c:v>0.21132600000000001</c:v>
                </c:pt>
                <c:pt idx="43" formatCode="General">
                  <c:v>0.21613900000000041</c:v>
                </c:pt>
                <c:pt idx="44" formatCode="General">
                  <c:v>0.220274</c:v>
                </c:pt>
                <c:pt idx="45" formatCode="General">
                  <c:v>0.22608600000000001</c:v>
                </c:pt>
                <c:pt idx="46" formatCode="General">
                  <c:v>0.23059800000000041</c:v>
                </c:pt>
                <c:pt idx="47" formatCode="General">
                  <c:v>0.23525399999999999</c:v>
                </c:pt>
                <c:pt idx="48" formatCode="General">
                  <c:v>0.24130499999999999</c:v>
                </c:pt>
                <c:pt idx="49" formatCode="General">
                  <c:v>0.24558600000000044</c:v>
                </c:pt>
                <c:pt idx="50" formatCode="General">
                  <c:v>0.25080200000000002</c:v>
                </c:pt>
                <c:pt idx="51" formatCode="General">
                  <c:v>0.25677900000000003</c:v>
                </c:pt>
                <c:pt idx="52" formatCode="General">
                  <c:v>0.26061100000000004</c:v>
                </c:pt>
                <c:pt idx="53" formatCode="General">
                  <c:v>0.26581200000000038</c:v>
                </c:pt>
                <c:pt idx="54" formatCode="General">
                  <c:v>0.27148400000000161</c:v>
                </c:pt>
                <c:pt idx="55" formatCode="General">
                  <c:v>0.27529100000000001</c:v>
                </c:pt>
                <c:pt idx="56" formatCode="General">
                  <c:v>0.28059000000000001</c:v>
                </c:pt>
                <c:pt idx="57" formatCode="General">
                  <c:v>0.28612400000000032</c:v>
                </c:pt>
                <c:pt idx="58" formatCode="General">
                  <c:v>0.29000600000000032</c:v>
                </c:pt>
                <c:pt idx="59" formatCode="General">
                  <c:v>0.29578100000000002</c:v>
                </c:pt>
                <c:pt idx="60" formatCode="General">
                  <c:v>0.301236</c:v>
                </c:pt>
                <c:pt idx="61" formatCode="General">
                  <c:v>0.30531800000000237</c:v>
                </c:pt>
                <c:pt idx="62" formatCode="General">
                  <c:v>0.31135700000000038</c:v>
                </c:pt>
                <c:pt idx="63" formatCode="General">
                  <c:v>0.31644900000000031</c:v>
                </c:pt>
                <c:pt idx="64" formatCode="General">
                  <c:v>0.32053600000000032</c:v>
                </c:pt>
                <c:pt idx="65" formatCode="General">
                  <c:v>0.32642200000000288</c:v>
                </c:pt>
                <c:pt idx="66" formatCode="General">
                  <c:v>0.33109000000000038</c:v>
                </c:pt>
                <c:pt idx="67" formatCode="General">
                  <c:v>0.33524000000000032</c:v>
                </c:pt>
                <c:pt idx="68" formatCode="General">
                  <c:v>0.34111200000000008</c:v>
                </c:pt>
                <c:pt idx="69" formatCode="General">
                  <c:v>0.34545000000000031</c:v>
                </c:pt>
                <c:pt idx="70" formatCode="General">
                  <c:v>0.35017600000000032</c:v>
                </c:pt>
                <c:pt idx="71" formatCode="General">
                  <c:v>0.356263</c:v>
                </c:pt>
                <c:pt idx="72" formatCode="General">
                  <c:v>0.36041300000000032</c:v>
                </c:pt>
                <c:pt idx="73" formatCode="General">
                  <c:v>0.36566000000000032</c:v>
                </c:pt>
                <c:pt idx="74" formatCode="General">
                  <c:v>0.37134200000000173</c:v>
                </c:pt>
                <c:pt idx="75" formatCode="General">
                  <c:v>0.37530200000000202</c:v>
                </c:pt>
                <c:pt idx="76" formatCode="General">
                  <c:v>0.38040200000000202</c:v>
                </c:pt>
                <c:pt idx="77" formatCode="General">
                  <c:v>0.38595000000000201</c:v>
                </c:pt>
                <c:pt idx="78" formatCode="General">
                  <c:v>0.389737</c:v>
                </c:pt>
                <c:pt idx="79" formatCode="General">
                  <c:v>0.39490700000000173</c:v>
                </c:pt>
                <c:pt idx="80" formatCode="General">
                  <c:v>0.40052700000000002</c:v>
                </c:pt>
                <c:pt idx="81" formatCode="General">
                  <c:v>0.40435800000000038</c:v>
                </c:pt>
                <c:pt idx="82" formatCode="General">
                  <c:v>0.41001000000000032</c:v>
                </c:pt>
                <c:pt idx="83" formatCode="General">
                  <c:v>0.41555800000000032</c:v>
                </c:pt>
                <c:pt idx="84" formatCode="General">
                  <c:v>0.41957500000000031</c:v>
                </c:pt>
                <c:pt idx="85" formatCode="General">
                  <c:v>0.42496300000000031</c:v>
                </c:pt>
                <c:pt idx="86" formatCode="General">
                  <c:v>0.42915700000000001</c:v>
                </c:pt>
                <c:pt idx="87" formatCode="General">
                  <c:v>0.43299200000000032</c:v>
                </c:pt>
                <c:pt idx="88" formatCode="General">
                  <c:v>0.43719400000000008</c:v>
                </c:pt>
                <c:pt idx="89" formatCode="General">
                  <c:v>0.44231900000000002</c:v>
                </c:pt>
                <c:pt idx="90" formatCode="General">
                  <c:v>0.44625600000000004</c:v>
                </c:pt>
                <c:pt idx="91" formatCode="General">
                  <c:v>0.45113700000000001</c:v>
                </c:pt>
                <c:pt idx="92" formatCode="General">
                  <c:v>0.45688900000000032</c:v>
                </c:pt>
                <c:pt idx="93" formatCode="General">
                  <c:v>0.46076400000000001</c:v>
                </c:pt>
                <c:pt idx="94" formatCode="General">
                  <c:v>0.46614100000000003</c:v>
                </c:pt>
                <c:pt idx="95" formatCode="General">
                  <c:v>0.47191900000000031</c:v>
                </c:pt>
                <c:pt idx="96" formatCode="General">
                  <c:v>0.47586800000000173</c:v>
                </c:pt>
                <c:pt idx="97" formatCode="General">
                  <c:v>0.48092300000000032</c:v>
                </c:pt>
                <c:pt idx="98" formatCode="General">
                  <c:v>0.485097</c:v>
                </c:pt>
                <c:pt idx="99" formatCode="General">
                  <c:v>0.48910900000000002</c:v>
                </c:pt>
                <c:pt idx="100" formatCode="General">
                  <c:v>0.49385000000000173</c:v>
                </c:pt>
                <c:pt idx="101" formatCode="General">
                  <c:v>0.49792300000000173</c:v>
                </c:pt>
                <c:pt idx="102" formatCode="General">
                  <c:v>0.50239900000000004</c:v>
                </c:pt>
                <c:pt idx="103" formatCode="General">
                  <c:v>0.50658999999999643</c:v>
                </c:pt>
                <c:pt idx="104" formatCode="General">
                  <c:v>0.51241999999999666</c:v>
                </c:pt>
                <c:pt idx="105" formatCode="General">
                  <c:v>0.51663999999999999</c:v>
                </c:pt>
                <c:pt idx="106" formatCode="General">
                  <c:v>0.52142299999999642</c:v>
                </c:pt>
                <c:pt idx="107" formatCode="General">
                  <c:v>0.52744400000000002</c:v>
                </c:pt>
                <c:pt idx="108" formatCode="General">
                  <c:v>0.53150599999999959</c:v>
                </c:pt>
                <c:pt idx="109" formatCode="General">
                  <c:v>0.53631299999999538</c:v>
                </c:pt>
                <c:pt idx="110" formatCode="General">
                  <c:v>0.54047400000000001</c:v>
                </c:pt>
                <c:pt idx="111" formatCode="General">
                  <c:v>0.54506199999999949</c:v>
                </c:pt>
                <c:pt idx="112" formatCode="General">
                  <c:v>0.54943199999999959</c:v>
                </c:pt>
                <c:pt idx="113" formatCode="General">
                  <c:v>0.55374000000000345</c:v>
                </c:pt>
                <c:pt idx="114" formatCode="General">
                  <c:v>0.55821199999999949</c:v>
                </c:pt>
                <c:pt idx="115" formatCode="General">
                  <c:v>0.56198899999999996</c:v>
                </c:pt>
                <c:pt idx="116" formatCode="General">
                  <c:v>0.56767000000000345</c:v>
                </c:pt>
                <c:pt idx="117" formatCode="General">
                  <c:v>0.5725749999999995</c:v>
                </c:pt>
                <c:pt idx="118" formatCode="General">
                  <c:v>0.57665400000000322</c:v>
                </c:pt>
                <c:pt idx="119" formatCode="General">
                  <c:v>0.58266399999999596</c:v>
                </c:pt>
                <c:pt idx="120" formatCode="General">
                  <c:v>0.58717599999999959</c:v>
                </c:pt>
                <c:pt idx="121" formatCode="General">
                  <c:v>0.59148599999999596</c:v>
                </c:pt>
                <c:pt idx="122" formatCode="General">
                  <c:v>0.59555499999999595</c:v>
                </c:pt>
                <c:pt idx="123" formatCode="General">
                  <c:v>0.60068699999999997</c:v>
                </c:pt>
                <c:pt idx="124" formatCode="General">
                  <c:v>0.60458199999999951</c:v>
                </c:pt>
                <c:pt idx="125" formatCode="General">
                  <c:v>0.60978000000000065</c:v>
                </c:pt>
                <c:pt idx="126" formatCode="General">
                  <c:v>0.61363900000000404</c:v>
                </c:pt>
                <c:pt idx="127" formatCode="General">
                  <c:v>0.61737299999999951</c:v>
                </c:pt>
                <c:pt idx="128" formatCode="General">
                  <c:v>0.62266500000000391</c:v>
                </c:pt>
                <c:pt idx="129" formatCode="General">
                  <c:v>0.62805299999999997</c:v>
                </c:pt>
                <c:pt idx="130" formatCode="General">
                  <c:v>0.6318760000000031</c:v>
                </c:pt>
                <c:pt idx="131" formatCode="General">
                  <c:v>0.63762500000000621</c:v>
                </c:pt>
                <c:pt idx="132" formatCode="General">
                  <c:v>0.64290300000000344</c:v>
                </c:pt>
                <c:pt idx="133" formatCode="General">
                  <c:v>0.64689900000000644</c:v>
                </c:pt>
                <c:pt idx="134" formatCode="General">
                  <c:v>0.65093000000000345</c:v>
                </c:pt>
                <c:pt idx="135" formatCode="General">
                  <c:v>0.65627500000000405</c:v>
                </c:pt>
                <c:pt idx="136" formatCode="General">
                  <c:v>0.66010400000000391</c:v>
                </c:pt>
                <c:pt idx="137" formatCode="General">
                  <c:v>0.66544000000000403</c:v>
                </c:pt>
                <c:pt idx="138" formatCode="General">
                  <c:v>0.66937200000000063</c:v>
                </c:pt>
                <c:pt idx="139" formatCode="General">
                  <c:v>0.67312700000000403</c:v>
                </c:pt>
                <c:pt idx="140" formatCode="General">
                  <c:v>0.67807300000000403</c:v>
                </c:pt>
                <c:pt idx="141" formatCode="General">
                  <c:v>0.683666</c:v>
                </c:pt>
                <c:pt idx="142" formatCode="General">
                  <c:v>0.68750800000000001</c:v>
                </c:pt>
                <c:pt idx="143" formatCode="General">
                  <c:v>0.692936</c:v>
                </c:pt>
                <c:pt idx="144" formatCode="General">
                  <c:v>0.69853799999999688</c:v>
                </c:pt>
                <c:pt idx="145" formatCode="General">
                  <c:v>0.70245800000000003</c:v>
                </c:pt>
                <c:pt idx="146" formatCode="General">
                  <c:v>0.70646900000000001</c:v>
                </c:pt>
                <c:pt idx="147" formatCode="General">
                  <c:v>0.71192800000000345</c:v>
                </c:pt>
                <c:pt idx="148" formatCode="General">
                  <c:v>0.71582699999999999</c:v>
                </c:pt>
                <c:pt idx="149" formatCode="General">
                  <c:v>0.72102999999999995</c:v>
                </c:pt>
                <c:pt idx="150" formatCode="General">
                  <c:v>0.72551100000000002</c:v>
                </c:pt>
                <c:pt idx="151" formatCode="General">
                  <c:v>0.72906000000000004</c:v>
                </c:pt>
                <c:pt idx="152" formatCode="General">
                  <c:v>0.73375400000000346</c:v>
                </c:pt>
                <c:pt idx="153" formatCode="General">
                  <c:v>0.73941699999999688</c:v>
                </c:pt>
                <c:pt idx="154" formatCode="General">
                  <c:v>0.74334900000000403</c:v>
                </c:pt>
                <c:pt idx="155" formatCode="General">
                  <c:v>0.74853700000000001</c:v>
                </c:pt>
                <c:pt idx="156" formatCode="General">
                  <c:v>0.75428600000000001</c:v>
                </c:pt>
                <c:pt idx="157" formatCode="General">
                  <c:v>0.75821700000000003</c:v>
                </c:pt>
                <c:pt idx="158" formatCode="General">
                  <c:v>0.7622350000000031</c:v>
                </c:pt>
                <c:pt idx="159" formatCode="General">
                  <c:v>0.76777800000000473</c:v>
                </c:pt>
                <c:pt idx="160" formatCode="General">
                  <c:v>0.77160700000000404</c:v>
                </c:pt>
                <c:pt idx="161" formatCode="General">
                  <c:v>0.77658300000000002</c:v>
                </c:pt>
                <c:pt idx="162" formatCode="General">
                  <c:v>0.78164199999999995</c:v>
                </c:pt>
                <c:pt idx="163" formatCode="General">
                  <c:v>0.78503000000000001</c:v>
                </c:pt>
                <c:pt idx="164" formatCode="General">
                  <c:v>0.78952</c:v>
                </c:pt>
                <c:pt idx="165" formatCode="General">
                  <c:v>0.79520599999999997</c:v>
                </c:pt>
                <c:pt idx="166" formatCode="General">
                  <c:v>0.799238</c:v>
                </c:pt>
                <c:pt idx="167" formatCode="General">
                  <c:v>0.80424099999999998</c:v>
                </c:pt>
                <c:pt idx="168" formatCode="General">
                  <c:v>0.8100619999999995</c:v>
                </c:pt>
                <c:pt idx="169" formatCode="General">
                  <c:v>0.81403599999999998</c:v>
                </c:pt>
                <c:pt idx="170" formatCode="General">
                  <c:v>0.81808599999999998</c:v>
                </c:pt>
                <c:pt idx="171" formatCode="General">
                  <c:v>0.82370699999999997</c:v>
                </c:pt>
                <c:pt idx="172" formatCode="General">
                  <c:v>0.82774099999999995</c:v>
                </c:pt>
                <c:pt idx="173" formatCode="General">
                  <c:v>0.83270100000000402</c:v>
                </c:pt>
                <c:pt idx="174" formatCode="General">
                  <c:v>0.83794200000000063</c:v>
                </c:pt>
                <c:pt idx="175" formatCode="General">
                  <c:v>0.84127300000000005</c:v>
                </c:pt>
                <c:pt idx="176" formatCode="General">
                  <c:v>0.84588000000000063</c:v>
                </c:pt>
                <c:pt idx="177" formatCode="General">
                  <c:v>0.85154500000000311</c:v>
                </c:pt>
                <c:pt idx="178" formatCode="General">
                  <c:v>0.85550199999999998</c:v>
                </c:pt>
                <c:pt idx="179" formatCode="General">
                  <c:v>0.86058900000000005</c:v>
                </c:pt>
                <c:pt idx="180" formatCode="General">
                  <c:v>0.86636999999999997</c:v>
                </c:pt>
                <c:pt idx="181" formatCode="General">
                  <c:v>0.87025900000000345</c:v>
                </c:pt>
                <c:pt idx="182" formatCode="General">
                  <c:v>0.87453999999999998</c:v>
                </c:pt>
                <c:pt idx="183" formatCode="General">
                  <c:v>0.88021799999999595</c:v>
                </c:pt>
                <c:pt idx="184" formatCode="General">
                  <c:v>0.88413599999999959</c:v>
                </c:pt>
                <c:pt idx="185" formatCode="General">
                  <c:v>0.88924999999999998</c:v>
                </c:pt>
                <c:pt idx="186" formatCode="General">
                  <c:v>0.89450599999999958</c:v>
                </c:pt>
                <c:pt idx="187" formatCode="General">
                  <c:v>0.897787</c:v>
                </c:pt>
                <c:pt idx="188" formatCode="General">
                  <c:v>0.902702</c:v>
                </c:pt>
                <c:pt idx="189" formatCode="General">
                  <c:v>0.90827500000000005</c:v>
                </c:pt>
                <c:pt idx="190" formatCode="General">
                  <c:v>0.912103</c:v>
                </c:pt>
                <c:pt idx="191" formatCode="General">
                  <c:v>0.91747000000000001</c:v>
                </c:pt>
                <c:pt idx="192" formatCode="General">
                  <c:v>0.92307799999999951</c:v>
                </c:pt>
                <c:pt idx="193" formatCode="General">
                  <c:v>0.92660900000000346</c:v>
                </c:pt>
                <c:pt idx="194" formatCode="General">
                  <c:v>0.93158399999999641</c:v>
                </c:pt>
                <c:pt idx="195" formatCode="General">
                  <c:v>0.93715700000000002</c:v>
                </c:pt>
                <c:pt idx="196" formatCode="General">
                  <c:v>0.94095300000000004</c:v>
                </c:pt>
                <c:pt idx="197" formatCode="General">
                  <c:v>0.94638299999999642</c:v>
                </c:pt>
                <c:pt idx="198" formatCode="General">
                  <c:v>0.95143800000000001</c:v>
                </c:pt>
                <c:pt idx="199" formatCode="General">
                  <c:v>0.95482599999999995</c:v>
                </c:pt>
                <c:pt idx="200" formatCode="General">
                  <c:v>0.96021500000000004</c:v>
                </c:pt>
                <c:pt idx="201" formatCode="General">
                  <c:v>0.96544099999999999</c:v>
                </c:pt>
                <c:pt idx="202" formatCode="General">
                  <c:v>0.96926000000000001</c:v>
                </c:pt>
                <c:pt idx="203" formatCode="General">
                  <c:v>0.97504400000000346</c:v>
                </c:pt>
                <c:pt idx="204" formatCode="General">
                  <c:v>0.98017799999999689</c:v>
                </c:pt>
                <c:pt idx="205" formatCode="General">
                  <c:v>0.98378299999999597</c:v>
                </c:pt>
                <c:pt idx="206" formatCode="General">
                  <c:v>0.98948299999999445</c:v>
                </c:pt>
                <c:pt idx="207" formatCode="General">
                  <c:v>0.99448499999999596</c:v>
                </c:pt>
                <c:pt idx="208" formatCode="General">
                  <c:v>0.99845699999999538</c:v>
                </c:pt>
                <c:pt idx="209" formatCode="General">
                  <c:v>1.0042</c:v>
                </c:pt>
                <c:pt idx="210" formatCode="General">
                  <c:v>1.00871</c:v>
                </c:pt>
                <c:pt idx="211" formatCode="General">
                  <c:v>1.0127699999999937</c:v>
                </c:pt>
                <c:pt idx="212" formatCode="General">
                  <c:v>1.0185299999999937</c:v>
                </c:pt>
                <c:pt idx="213" formatCode="General">
                  <c:v>1.02281</c:v>
                </c:pt>
                <c:pt idx="214" formatCode="General">
                  <c:v>1.027369999999993</c:v>
                </c:pt>
                <c:pt idx="215" formatCode="General">
                  <c:v>1.03335</c:v>
                </c:pt>
                <c:pt idx="216" formatCode="General">
                  <c:v>1.0372999999999932</c:v>
                </c:pt>
                <c:pt idx="217" formatCode="General">
                  <c:v>1.0420799999999999</c:v>
                </c:pt>
                <c:pt idx="218" formatCode="General">
                  <c:v>1.0479899999999998</c:v>
                </c:pt>
                <c:pt idx="219" formatCode="General">
                  <c:v>1.051909999999993</c:v>
                </c:pt>
                <c:pt idx="220" formatCode="General">
                  <c:v>1.0569</c:v>
                </c:pt>
                <c:pt idx="221" formatCode="General">
                  <c:v>1.0624899999999999</c:v>
                </c:pt>
                <c:pt idx="222" formatCode="General">
                  <c:v>1.0659899999999998</c:v>
                </c:pt>
                <c:pt idx="223" formatCode="General">
                  <c:v>1.0708299999999937</c:v>
                </c:pt>
                <c:pt idx="224" formatCode="General">
                  <c:v>1.0764199999999999</c:v>
                </c:pt>
                <c:pt idx="225" formatCode="General">
                  <c:v>1.08019</c:v>
                </c:pt>
                <c:pt idx="226" formatCode="General">
                  <c:v>1.085599999999993</c:v>
                </c:pt>
                <c:pt idx="227" formatCode="General">
                  <c:v>1.0911</c:v>
                </c:pt>
                <c:pt idx="228" formatCode="General">
                  <c:v>1.09473</c:v>
                </c:pt>
                <c:pt idx="229" formatCode="General">
                  <c:v>1.10033</c:v>
                </c:pt>
                <c:pt idx="230" formatCode="General">
                  <c:v>1.10575</c:v>
                </c:pt>
                <c:pt idx="231" formatCode="General">
                  <c:v>1.10954</c:v>
                </c:pt>
                <c:pt idx="232" formatCode="General">
                  <c:v>1.1151199999999999</c:v>
                </c:pt>
                <c:pt idx="233" formatCode="General">
                  <c:v>1.1200699999999999</c:v>
                </c:pt>
                <c:pt idx="234" formatCode="General">
                  <c:v>1.12334</c:v>
                </c:pt>
                <c:pt idx="235" formatCode="General">
                  <c:v>1.12862</c:v>
                </c:pt>
                <c:pt idx="236" formatCode="General">
                  <c:v>1.13374</c:v>
                </c:pt>
                <c:pt idx="237" formatCode="General">
                  <c:v>1.13761</c:v>
                </c:pt>
                <c:pt idx="238" formatCode="General">
                  <c:v>1.1433899999999999</c:v>
                </c:pt>
                <c:pt idx="239" formatCode="General">
                  <c:v>1.14798</c:v>
                </c:pt>
                <c:pt idx="240" formatCode="General">
                  <c:v>1.1518699999999937</c:v>
                </c:pt>
                <c:pt idx="241" formatCode="General">
                  <c:v>1.15774</c:v>
                </c:pt>
                <c:pt idx="242" formatCode="General">
                  <c:v>1.1626399999999999</c:v>
                </c:pt>
                <c:pt idx="243" formatCode="General">
                  <c:v>1.1665099999999999</c:v>
                </c:pt>
                <c:pt idx="244" formatCode="General">
                  <c:v>1.17222</c:v>
                </c:pt>
                <c:pt idx="245" formatCode="General">
                  <c:v>1.1766799999999999</c:v>
                </c:pt>
                <c:pt idx="246" formatCode="General">
                  <c:v>1.1800900000000001</c:v>
                </c:pt>
                <c:pt idx="247" formatCode="General">
                  <c:v>1.18543</c:v>
                </c:pt>
                <c:pt idx="248" formatCode="General">
                  <c:v>1.1902699999999999</c:v>
                </c:pt>
                <c:pt idx="249" formatCode="General">
                  <c:v>1.1943600000000001</c:v>
                </c:pt>
                <c:pt idx="250" formatCode="General">
                  <c:v>1.200129999999993</c:v>
                </c:pt>
                <c:pt idx="251" formatCode="General">
                  <c:v>1.2042599999999999</c:v>
                </c:pt>
                <c:pt idx="252" formatCode="General">
                  <c:v>1.20834</c:v>
                </c:pt>
                <c:pt idx="253" formatCode="General">
                  <c:v>1.2142599999999999</c:v>
                </c:pt>
                <c:pt idx="254" formatCode="General">
                  <c:v>1.218939999999993</c:v>
                </c:pt>
                <c:pt idx="255" formatCode="General">
                  <c:v>1.223209999999993</c:v>
                </c:pt>
                <c:pt idx="256" formatCode="General">
                  <c:v>1.2289299999999925</c:v>
                </c:pt>
                <c:pt idx="257" formatCode="General">
                  <c:v>1.23305</c:v>
                </c:pt>
                <c:pt idx="258" formatCode="General">
                  <c:v>1.236629999999993</c:v>
                </c:pt>
                <c:pt idx="259" formatCode="General">
                  <c:v>1.2419299999999891</c:v>
                </c:pt>
                <c:pt idx="260" formatCode="General">
                  <c:v>1.2465899999999999</c:v>
                </c:pt>
                <c:pt idx="261" formatCode="General">
                  <c:v>1.25085</c:v>
                </c:pt>
                <c:pt idx="262" formatCode="General">
                  <c:v>1.25651</c:v>
                </c:pt>
                <c:pt idx="263" formatCode="General">
                  <c:v>1.26048</c:v>
                </c:pt>
                <c:pt idx="264" formatCode="General">
                  <c:v>1.2645899999999999</c:v>
                </c:pt>
                <c:pt idx="265" formatCode="General">
                  <c:v>1.2705299999999937</c:v>
                </c:pt>
                <c:pt idx="266" formatCode="General">
                  <c:v>1.2751199999999998</c:v>
                </c:pt>
                <c:pt idx="267" formatCode="General">
                  <c:v>1.27948</c:v>
                </c:pt>
                <c:pt idx="268" formatCode="General">
                  <c:v>1.285199999999993</c:v>
                </c:pt>
                <c:pt idx="269" formatCode="General">
                  <c:v>1.289269999999993</c:v>
                </c:pt>
                <c:pt idx="270" formatCode="General">
                  <c:v>1.29288</c:v>
                </c:pt>
                <c:pt idx="271" formatCode="General">
                  <c:v>1.29802</c:v>
                </c:pt>
                <c:pt idx="272" formatCode="General">
                  <c:v>1.30271</c:v>
                </c:pt>
                <c:pt idx="273" formatCode="General">
                  <c:v>1.3069599999999999</c:v>
                </c:pt>
                <c:pt idx="274" formatCode="General">
                  <c:v>1.3125199999999999</c:v>
                </c:pt>
                <c:pt idx="275" formatCode="General">
                  <c:v>1.31647</c:v>
                </c:pt>
                <c:pt idx="276" formatCode="General">
                  <c:v>1.3205100000000001</c:v>
                </c:pt>
                <c:pt idx="277" formatCode="General">
                  <c:v>1.32643</c:v>
                </c:pt>
                <c:pt idx="278" formatCode="General">
                  <c:v>1.3311999999999937</c:v>
                </c:pt>
                <c:pt idx="279" formatCode="General">
                  <c:v>1.33541</c:v>
                </c:pt>
                <c:pt idx="280" formatCode="General">
                  <c:v>1.3411500000000001</c:v>
                </c:pt>
                <c:pt idx="281" formatCode="General">
                  <c:v>1.3453199999999998</c:v>
                </c:pt>
                <c:pt idx="282" formatCode="General">
                  <c:v>1.3490500000000001</c:v>
                </c:pt>
                <c:pt idx="283" formatCode="General">
                  <c:v>1.353769999999993</c:v>
                </c:pt>
                <c:pt idx="284" formatCode="General">
                  <c:v>1.3586800000000001</c:v>
                </c:pt>
                <c:pt idx="285" formatCode="General">
                  <c:v>1.3627499999999999</c:v>
                </c:pt>
                <c:pt idx="286" formatCode="General">
                  <c:v>1.3682399999999999</c:v>
                </c:pt>
                <c:pt idx="287" formatCode="General">
                  <c:v>1.3722399999999999</c:v>
                </c:pt>
                <c:pt idx="288" formatCode="General">
                  <c:v>1.3761800000000062</c:v>
                </c:pt>
                <c:pt idx="289" formatCode="General">
                  <c:v>1.3820100000000062</c:v>
                </c:pt>
                <c:pt idx="290" formatCode="General">
                  <c:v>1.3871100000000001</c:v>
                </c:pt>
                <c:pt idx="291" formatCode="General">
                  <c:v>1.3911</c:v>
                </c:pt>
                <c:pt idx="292" formatCode="General">
                  <c:v>1.39683</c:v>
                </c:pt>
                <c:pt idx="293" formatCode="General">
                  <c:v>1.4013599999999937</c:v>
                </c:pt>
                <c:pt idx="294" formatCode="General">
                  <c:v>1.4052799999999925</c:v>
                </c:pt>
                <c:pt idx="295" formatCode="General">
                  <c:v>1.409319999999993</c:v>
                </c:pt>
                <c:pt idx="296" formatCode="General">
                  <c:v>1.41448</c:v>
                </c:pt>
                <c:pt idx="297" formatCode="General">
                  <c:v>1.4183599999999998</c:v>
                </c:pt>
                <c:pt idx="298" formatCode="General">
                  <c:v>1.4237799999999912</c:v>
                </c:pt>
                <c:pt idx="299" formatCode="General">
                  <c:v>1.4277999999999877</c:v>
                </c:pt>
                <c:pt idx="300" formatCode="General">
                  <c:v>1.4317199999999928</c:v>
                </c:pt>
                <c:pt idx="301" formatCode="General">
                  <c:v>1.4373099999999925</c:v>
                </c:pt>
                <c:pt idx="302" formatCode="General">
                  <c:v>1.4428199999999998</c:v>
                </c:pt>
                <c:pt idx="303" formatCode="General">
                  <c:v>1.44665</c:v>
                </c:pt>
                <c:pt idx="304" formatCode="General">
                  <c:v>1.4522599999999999</c:v>
                </c:pt>
                <c:pt idx="305" formatCode="General">
                  <c:v>1.4572499999999937</c:v>
                </c:pt>
                <c:pt idx="306" formatCode="General">
                  <c:v>1.4610899999999998</c:v>
                </c:pt>
                <c:pt idx="307" formatCode="General">
                  <c:v>1.464939999999993</c:v>
                </c:pt>
                <c:pt idx="308" formatCode="General">
                  <c:v>1.4700899999999999</c:v>
                </c:pt>
                <c:pt idx="309" formatCode="General">
                  <c:v>1.473889999999993</c:v>
                </c:pt>
                <c:pt idx="310" formatCode="General">
                  <c:v>1.4791699999999925</c:v>
                </c:pt>
                <c:pt idx="311" formatCode="General">
                  <c:v>1.483209999999993</c:v>
                </c:pt>
                <c:pt idx="312" formatCode="General">
                  <c:v>1.4872899999999998</c:v>
                </c:pt>
                <c:pt idx="313" formatCode="General">
                  <c:v>1.49244</c:v>
                </c:pt>
                <c:pt idx="314" formatCode="General">
                  <c:v>1.4983299999999937</c:v>
                </c:pt>
                <c:pt idx="315" formatCode="General">
                  <c:v>1.5021800000000001</c:v>
                </c:pt>
                <c:pt idx="316" formatCode="General">
                  <c:v>1.5074699999999925</c:v>
                </c:pt>
                <c:pt idx="317" formatCode="General">
                  <c:v>1.5129199999999998</c:v>
                </c:pt>
                <c:pt idx="318" formatCode="General">
                  <c:v>1.51661</c:v>
                </c:pt>
                <c:pt idx="319" formatCode="General">
                  <c:v>1.521069999999993</c:v>
                </c:pt>
                <c:pt idx="320" formatCode="General">
                  <c:v>1.5255299999999912</c:v>
                </c:pt>
                <c:pt idx="321" formatCode="General">
                  <c:v>1.5294999999999925</c:v>
                </c:pt>
                <c:pt idx="322" formatCode="General">
                  <c:v>1.5344800000000001</c:v>
                </c:pt>
                <c:pt idx="323" formatCode="General">
                  <c:v>1.5385599999999999</c:v>
                </c:pt>
                <c:pt idx="324" formatCode="General">
                  <c:v>1.5431599999999999</c:v>
                </c:pt>
                <c:pt idx="325" formatCode="General">
                  <c:v>1.5476099999999937</c:v>
                </c:pt>
                <c:pt idx="326" formatCode="General">
                  <c:v>1.5536699999999932</c:v>
                </c:pt>
                <c:pt idx="327" formatCode="General">
                  <c:v>1.55775</c:v>
                </c:pt>
                <c:pt idx="328" formatCode="General">
                  <c:v>1.5624499999999999</c:v>
                </c:pt>
                <c:pt idx="329" formatCode="General">
                  <c:v>1.5682400000000001</c:v>
                </c:pt>
                <c:pt idx="330" formatCode="General">
                  <c:v>1.5721099999999999</c:v>
                </c:pt>
                <c:pt idx="331" formatCode="General">
                  <c:v>1.5768899999999999</c:v>
                </c:pt>
                <c:pt idx="332" formatCode="General">
                  <c:v>1.5809299999999937</c:v>
                </c:pt>
                <c:pt idx="333" formatCode="General">
                  <c:v>1.585399999999993</c:v>
                </c:pt>
                <c:pt idx="334" formatCode="General">
                  <c:v>1.589699999999993</c:v>
                </c:pt>
                <c:pt idx="335" formatCode="General">
                  <c:v>1.5938199999999998</c:v>
                </c:pt>
                <c:pt idx="336" formatCode="General">
                  <c:v>1.59887</c:v>
                </c:pt>
                <c:pt idx="337" formatCode="General">
                  <c:v>1.6028800000000001</c:v>
                </c:pt>
                <c:pt idx="338" formatCode="General">
                  <c:v>1.60884</c:v>
                </c:pt>
                <c:pt idx="339" formatCode="General">
                  <c:v>1.61388</c:v>
                </c:pt>
                <c:pt idx="340" formatCode="General">
                  <c:v>1.61795</c:v>
                </c:pt>
                <c:pt idx="341" formatCode="General">
                  <c:v>1.6237899999999998</c:v>
                </c:pt>
                <c:pt idx="342" formatCode="General">
                  <c:v>1.6282399999999999</c:v>
                </c:pt>
                <c:pt idx="343" formatCode="General">
                  <c:v>1.6325499999999999</c:v>
                </c:pt>
                <c:pt idx="344" formatCode="General">
                  <c:v>1.63767</c:v>
                </c:pt>
                <c:pt idx="345" formatCode="General">
                  <c:v>1.64178</c:v>
                </c:pt>
                <c:pt idx="346" formatCode="General">
                  <c:v>1.6456</c:v>
                </c:pt>
                <c:pt idx="347" formatCode="General">
                  <c:v>1.6500999999999999</c:v>
                </c:pt>
                <c:pt idx="348" formatCode="General">
                  <c:v>1.6554500000000001</c:v>
                </c:pt>
                <c:pt idx="349" formatCode="General">
                  <c:v>1.65944</c:v>
                </c:pt>
                <c:pt idx="350" formatCode="General">
                  <c:v>1.6653100000000001</c:v>
                </c:pt>
                <c:pt idx="351" formatCode="General">
                  <c:v>1.6705700000000001</c:v>
                </c:pt>
                <c:pt idx="352" formatCode="General">
                  <c:v>1.6745300000000001</c:v>
                </c:pt>
                <c:pt idx="353" formatCode="General">
                  <c:v>1.6803399999999999</c:v>
                </c:pt>
                <c:pt idx="354" formatCode="General">
                  <c:v>1.68506</c:v>
                </c:pt>
                <c:pt idx="355" formatCode="General">
                  <c:v>1.68916</c:v>
                </c:pt>
                <c:pt idx="356" formatCode="General">
                  <c:v>1.6948300000000001</c:v>
                </c:pt>
                <c:pt idx="357" formatCode="General">
                  <c:v>1.6995</c:v>
                </c:pt>
                <c:pt idx="358" formatCode="General">
                  <c:v>1.7038599999999937</c:v>
                </c:pt>
                <c:pt idx="359" formatCode="General">
                  <c:v>1.7097599999999937</c:v>
                </c:pt>
                <c:pt idx="360" formatCode="General">
                  <c:v>1.7143699999999937</c:v>
                </c:pt>
                <c:pt idx="361" formatCode="General">
                  <c:v>1.7190899999999998</c:v>
                </c:pt>
                <c:pt idx="362" formatCode="General">
                  <c:v>1.7251799999999937</c:v>
                </c:pt>
                <c:pt idx="363" formatCode="General">
                  <c:v>1.7292899999999998</c:v>
                </c:pt>
                <c:pt idx="364" formatCode="General">
                  <c:v>1.73428</c:v>
                </c:pt>
                <c:pt idx="365" formatCode="General">
                  <c:v>1.74003</c:v>
                </c:pt>
                <c:pt idx="366" formatCode="General">
                  <c:v>1.7438299999999893</c:v>
                </c:pt>
                <c:pt idx="367" formatCode="General">
                  <c:v>1.7490199999999998</c:v>
                </c:pt>
                <c:pt idx="368" formatCode="General">
                  <c:v>1.7547199999999998</c:v>
                </c:pt>
                <c:pt idx="369" formatCode="General">
                  <c:v>1.75858</c:v>
                </c:pt>
                <c:pt idx="370" formatCode="General">
                  <c:v>1.76417</c:v>
                </c:pt>
                <c:pt idx="371" formatCode="General">
                  <c:v>1.7699299999999893</c:v>
                </c:pt>
                <c:pt idx="372" formatCode="General">
                  <c:v>1.7739099999999925</c:v>
                </c:pt>
                <c:pt idx="373" formatCode="General">
                  <c:v>1.779779999999993</c:v>
                </c:pt>
                <c:pt idx="374" formatCode="General">
                  <c:v>1.7851199999999998</c:v>
                </c:pt>
                <c:pt idx="375" formatCode="General">
                  <c:v>1.789099999999993</c:v>
                </c:pt>
                <c:pt idx="376" formatCode="General">
                  <c:v>1.7948899999999999</c:v>
                </c:pt>
                <c:pt idx="377" formatCode="General">
                  <c:v>1.7996999999999923</c:v>
                </c:pt>
                <c:pt idx="378" formatCode="General">
                  <c:v>1.8037999999999923</c:v>
                </c:pt>
                <c:pt idx="379" formatCode="General">
                  <c:v>1.8096599999999998</c:v>
                </c:pt>
                <c:pt idx="380" formatCode="General">
                  <c:v>1.81427</c:v>
                </c:pt>
                <c:pt idx="381" formatCode="General">
                  <c:v>1.8187800000000001</c:v>
                </c:pt>
                <c:pt idx="382" formatCode="General">
                  <c:v>1.8249</c:v>
                </c:pt>
                <c:pt idx="383" formatCode="General">
                  <c:v>1.82934</c:v>
                </c:pt>
                <c:pt idx="384" formatCode="General">
                  <c:v>1.83433</c:v>
                </c:pt>
                <c:pt idx="385" formatCode="General">
                  <c:v>1.8403499999999999</c:v>
                </c:pt>
                <c:pt idx="386" formatCode="General">
                  <c:v>1.8444199999999999</c:v>
                </c:pt>
                <c:pt idx="387" formatCode="General">
                  <c:v>1.84958</c:v>
                </c:pt>
                <c:pt idx="388" formatCode="General">
                  <c:v>1.8552299999999937</c:v>
                </c:pt>
                <c:pt idx="389" formatCode="General">
                  <c:v>1.8590599999999999</c:v>
                </c:pt>
                <c:pt idx="390" formatCode="General">
                  <c:v>1.86439</c:v>
                </c:pt>
                <c:pt idx="391" formatCode="General">
                  <c:v>1.8699599999999998</c:v>
                </c:pt>
                <c:pt idx="392" formatCode="General">
                  <c:v>1.8738899999999998</c:v>
                </c:pt>
                <c:pt idx="393" formatCode="General">
                  <c:v>1.879629999999993</c:v>
                </c:pt>
                <c:pt idx="394" formatCode="General">
                  <c:v>1.8851899999999999</c:v>
                </c:pt>
                <c:pt idx="395" formatCode="General">
                  <c:v>1.88931</c:v>
                </c:pt>
                <c:pt idx="396" formatCode="General">
                  <c:v>1.89527</c:v>
                </c:pt>
                <c:pt idx="397" formatCode="General">
                  <c:v>1.90039</c:v>
                </c:pt>
                <c:pt idx="398" formatCode="General">
                  <c:v>1.90456</c:v>
                </c:pt>
                <c:pt idx="399" formatCode="General">
                  <c:v>1.91039</c:v>
                </c:pt>
                <c:pt idx="400" formatCode="General">
                  <c:v>1.9149700000000001</c:v>
                </c:pt>
                <c:pt idx="401" formatCode="General">
                  <c:v>1.91933</c:v>
                </c:pt>
                <c:pt idx="402" formatCode="General">
                  <c:v>1.9251799999999999</c:v>
                </c:pt>
                <c:pt idx="403" formatCode="General">
                  <c:v>1.92954</c:v>
                </c:pt>
                <c:pt idx="404" formatCode="General">
                  <c:v>1.9343800000000069</c:v>
                </c:pt>
                <c:pt idx="405" formatCode="General">
                  <c:v>1.9404600000000001</c:v>
                </c:pt>
                <c:pt idx="406" formatCode="General">
                  <c:v>1.9447099999999999</c:v>
                </c:pt>
                <c:pt idx="407" formatCode="General">
                  <c:v>1.9500100000000076</c:v>
                </c:pt>
                <c:pt idx="408" formatCode="General">
                  <c:v>1.95594</c:v>
                </c:pt>
                <c:pt idx="409" formatCode="General">
                  <c:v>1.9598899999999999</c:v>
                </c:pt>
                <c:pt idx="410" formatCode="General">
                  <c:v>1.96529</c:v>
                </c:pt>
                <c:pt idx="411" formatCode="General">
                  <c:v>1.97082</c:v>
                </c:pt>
                <c:pt idx="412" formatCode="General">
                  <c:v>1.9745999999999999</c:v>
                </c:pt>
                <c:pt idx="413" formatCode="General">
                  <c:v>1.980150000000009</c:v>
                </c:pt>
                <c:pt idx="414" formatCode="General">
                  <c:v>1.9855499999999999</c:v>
                </c:pt>
                <c:pt idx="415" formatCode="General">
                  <c:v>1.9894700000000001</c:v>
                </c:pt>
                <c:pt idx="416" formatCode="General">
                  <c:v>1.99543</c:v>
                </c:pt>
                <c:pt idx="417" formatCode="General">
                  <c:v>2.0007700000000002</c:v>
                </c:pt>
                <c:pt idx="418" formatCode="General">
                  <c:v>2.00495</c:v>
                </c:pt>
                <c:pt idx="419" formatCode="General">
                  <c:v>2.0110799999999927</c:v>
                </c:pt>
                <c:pt idx="420" formatCode="General">
                  <c:v>2.0159499999999841</c:v>
                </c:pt>
                <c:pt idx="421" formatCode="General">
                  <c:v>2.0200399999999998</c:v>
                </c:pt>
                <c:pt idx="422" formatCode="General">
                  <c:v>2.02597</c:v>
                </c:pt>
                <c:pt idx="423" formatCode="General">
                  <c:v>2.0303999999999998</c:v>
                </c:pt>
                <c:pt idx="424" formatCode="General">
                  <c:v>2.0348299999999977</c:v>
                </c:pt>
                <c:pt idx="425" formatCode="General">
                  <c:v>2.0407700000000002</c:v>
                </c:pt>
                <c:pt idx="426" formatCode="General">
                  <c:v>2.0449999999999999</c:v>
                </c:pt>
                <c:pt idx="427" formatCode="General">
                  <c:v>2.0499200000000002</c:v>
                </c:pt>
                <c:pt idx="428" formatCode="General">
                  <c:v>2.0560599999999813</c:v>
                </c:pt>
                <c:pt idx="429" formatCode="General">
                  <c:v>2.0602</c:v>
                </c:pt>
                <c:pt idx="430" formatCode="General">
                  <c:v>2.0655700000000001</c:v>
                </c:pt>
                <c:pt idx="431" formatCode="General">
                  <c:v>2.0715399999999997</c:v>
                </c:pt>
                <c:pt idx="432" formatCode="General">
                  <c:v>2.0754399999999977</c:v>
                </c:pt>
                <c:pt idx="433" formatCode="General">
                  <c:v>2.08087</c:v>
                </c:pt>
                <c:pt idx="434" formatCode="General">
                  <c:v>2.0864199999999977</c:v>
                </c:pt>
                <c:pt idx="435" formatCode="General">
                  <c:v>2.0901800000000001</c:v>
                </c:pt>
                <c:pt idx="436" formatCode="General">
                  <c:v>2.0957399999999997</c:v>
                </c:pt>
                <c:pt idx="437" formatCode="General">
                  <c:v>2.10114</c:v>
                </c:pt>
                <c:pt idx="438" formatCode="General">
                  <c:v>2.10507</c:v>
                </c:pt>
                <c:pt idx="439" formatCode="General">
                  <c:v>2.1110199999999977</c:v>
                </c:pt>
                <c:pt idx="440" formatCode="General">
                  <c:v>2.11632</c:v>
                </c:pt>
                <c:pt idx="441" formatCode="General">
                  <c:v>2.1205500000000002</c:v>
                </c:pt>
                <c:pt idx="442" formatCode="General">
                  <c:v>2.1266599999999967</c:v>
                </c:pt>
                <c:pt idx="443" formatCode="General">
                  <c:v>2.131459999999985</c:v>
                </c:pt>
                <c:pt idx="444" formatCode="General">
                  <c:v>2.1358599999999832</c:v>
                </c:pt>
                <c:pt idx="445" formatCode="General">
                  <c:v>2.14175</c:v>
                </c:pt>
                <c:pt idx="446" formatCode="General">
                  <c:v>2.1460399999999997</c:v>
                </c:pt>
                <c:pt idx="447" formatCode="General">
                  <c:v>2.1506599999999967</c:v>
                </c:pt>
                <c:pt idx="448" formatCode="General">
                  <c:v>2.1565300000000001</c:v>
                </c:pt>
                <c:pt idx="449" formatCode="General">
                  <c:v>2.1606700000000001</c:v>
                </c:pt>
                <c:pt idx="450" formatCode="General">
                  <c:v>2.1657799999999998</c:v>
                </c:pt>
                <c:pt idx="451" formatCode="General">
                  <c:v>2.1717900000000001</c:v>
                </c:pt>
                <c:pt idx="452" formatCode="General">
                  <c:v>2.17591</c:v>
                </c:pt>
                <c:pt idx="453" formatCode="General">
                  <c:v>2.1814300000000002</c:v>
                </c:pt>
                <c:pt idx="454" formatCode="General">
                  <c:v>2.1872300000000156</c:v>
                </c:pt>
                <c:pt idx="455" formatCode="General">
                  <c:v>2.1911700000000001</c:v>
                </c:pt>
                <c:pt idx="456" formatCode="General">
                  <c:v>2.1967099999999977</c:v>
                </c:pt>
                <c:pt idx="457" formatCode="General">
                  <c:v>2.20208</c:v>
                </c:pt>
                <c:pt idx="458" formatCode="General">
                  <c:v>2.2059299999999999</c:v>
                </c:pt>
                <c:pt idx="459" formatCode="General">
                  <c:v>2.2115499999999977</c:v>
                </c:pt>
                <c:pt idx="460" formatCode="General">
                  <c:v>2.2167399999999997</c:v>
                </c:pt>
                <c:pt idx="461" formatCode="General">
                  <c:v>2.2208100000000002</c:v>
                </c:pt>
                <c:pt idx="462" formatCode="General">
                  <c:v>2.2267999999999999</c:v>
                </c:pt>
                <c:pt idx="463" formatCode="General">
                  <c:v>2.2318199999999977</c:v>
                </c:pt>
                <c:pt idx="464" formatCode="General">
                  <c:v>2.2363</c:v>
                </c:pt>
                <c:pt idx="465" formatCode="General">
                  <c:v>2.2423999999999999</c:v>
                </c:pt>
                <c:pt idx="466" formatCode="General">
                  <c:v>2.2467899999999998</c:v>
                </c:pt>
                <c:pt idx="467" formatCode="General">
                  <c:v>2.2513700000000001</c:v>
                </c:pt>
                <c:pt idx="468" formatCode="General">
                  <c:v>2.2572299999999998</c:v>
                </c:pt>
                <c:pt idx="469" formatCode="General">
                  <c:v>2.2613900000000156</c:v>
                </c:pt>
                <c:pt idx="470" formatCode="General">
                  <c:v>2.2661600000000002</c:v>
                </c:pt>
                <c:pt idx="471" formatCode="General">
                  <c:v>2.2719499999999977</c:v>
                </c:pt>
                <c:pt idx="472" formatCode="General">
                  <c:v>2.2759999999999998</c:v>
                </c:pt>
                <c:pt idx="473" formatCode="General">
                  <c:v>2.28125</c:v>
                </c:pt>
                <c:pt idx="474" formatCode="General">
                  <c:v>2.2871600000000156</c:v>
                </c:pt>
                <c:pt idx="475" formatCode="General">
                  <c:v>2.2911999999999999</c:v>
                </c:pt>
                <c:pt idx="476" formatCode="General">
                  <c:v>2.2968899999999977</c:v>
                </c:pt>
                <c:pt idx="477" formatCode="General">
                  <c:v>2.3025599999999864</c:v>
                </c:pt>
                <c:pt idx="478" formatCode="General">
                  <c:v>2.306449999999975</c:v>
                </c:pt>
                <c:pt idx="479" formatCode="General">
                  <c:v>2.3121199999999869</c:v>
                </c:pt>
                <c:pt idx="480" formatCode="General">
                  <c:v>2.3173599999999968</c:v>
                </c:pt>
                <c:pt idx="481" formatCode="General">
                  <c:v>2.32117</c:v>
                </c:pt>
                <c:pt idx="482" formatCode="General">
                  <c:v>2.3268999999999869</c:v>
                </c:pt>
                <c:pt idx="483" formatCode="General">
                  <c:v>2.3319399999999977</c:v>
                </c:pt>
                <c:pt idx="484" formatCode="General">
                  <c:v>2.3360199999999813</c:v>
                </c:pt>
                <c:pt idx="485" formatCode="General">
                  <c:v>2.3420999999999967</c:v>
                </c:pt>
                <c:pt idx="486" formatCode="General">
                  <c:v>2.3469099999999967</c:v>
                </c:pt>
                <c:pt idx="487" formatCode="General">
                  <c:v>2.351459999999975</c:v>
                </c:pt>
                <c:pt idx="488" formatCode="General">
                  <c:v>2.3576299999999977</c:v>
                </c:pt>
                <c:pt idx="489" formatCode="General">
                  <c:v>2.3619399999999997</c:v>
                </c:pt>
                <c:pt idx="490" formatCode="General">
                  <c:v>2.3666999999999967</c:v>
                </c:pt>
                <c:pt idx="491" formatCode="General">
                  <c:v>2.3725899999999869</c:v>
                </c:pt>
                <c:pt idx="492" formatCode="General">
                  <c:v>2.3765699999999832</c:v>
                </c:pt>
                <c:pt idx="493" formatCode="General">
                  <c:v>2.3814399999999987</c:v>
                </c:pt>
                <c:pt idx="494" formatCode="General">
                  <c:v>2.3872399999999998</c:v>
                </c:pt>
                <c:pt idx="495" formatCode="General">
                  <c:v>2.3911499999999832</c:v>
                </c:pt>
                <c:pt idx="496" formatCode="General">
                  <c:v>2.3965099999999864</c:v>
                </c:pt>
                <c:pt idx="497" formatCode="General">
                  <c:v>2.4023599999999967</c:v>
                </c:pt>
                <c:pt idx="498" formatCode="General">
                  <c:v>2.4063300000000001</c:v>
                </c:pt>
                <c:pt idx="499" formatCode="General">
                  <c:v>2.4120199999999832</c:v>
                </c:pt>
                <c:pt idx="500" formatCode="General">
                  <c:v>2.4175399999999998</c:v>
                </c:pt>
                <c:pt idx="501" formatCode="General">
                  <c:v>2.4213999999999998</c:v>
                </c:pt>
                <c:pt idx="502" formatCode="General">
                  <c:v>2.4269599999999967</c:v>
                </c:pt>
                <c:pt idx="503" formatCode="General">
                  <c:v>2.4321899999999967</c:v>
                </c:pt>
                <c:pt idx="504" formatCode="General">
                  <c:v>2.4359799999999967</c:v>
                </c:pt>
                <c:pt idx="505" formatCode="General">
                  <c:v>2.4416599999999864</c:v>
                </c:pt>
                <c:pt idx="506" formatCode="General">
                  <c:v>2.4466799999999869</c:v>
                </c:pt>
                <c:pt idx="507" formatCode="General">
                  <c:v>2.45078</c:v>
                </c:pt>
                <c:pt idx="508" formatCode="General">
                  <c:v>2.4567999999999977</c:v>
                </c:pt>
                <c:pt idx="509" formatCode="General">
                  <c:v>2.4615</c:v>
                </c:pt>
                <c:pt idx="510" formatCode="General">
                  <c:v>2.4661599999999977</c:v>
                </c:pt>
                <c:pt idx="511" formatCode="General">
                  <c:v>2.4715399999999987</c:v>
                </c:pt>
                <c:pt idx="512" formatCode="General">
                  <c:v>2.4758099999999832</c:v>
                </c:pt>
                <c:pt idx="513" formatCode="General">
                  <c:v>2.4797099999999968</c:v>
                </c:pt>
                <c:pt idx="514" formatCode="General">
                  <c:v>2.48461</c:v>
                </c:pt>
                <c:pt idx="515" formatCode="General">
                  <c:v>2.4896099999999977</c:v>
                </c:pt>
                <c:pt idx="516" formatCode="General">
                  <c:v>2.4934699999999967</c:v>
                </c:pt>
                <c:pt idx="517" formatCode="General">
                  <c:v>2.4991999999999988</c:v>
                </c:pt>
                <c:pt idx="518" formatCode="General">
                  <c:v>2.5040300000000002</c:v>
                </c:pt>
                <c:pt idx="519" formatCode="General">
                  <c:v>2.5082599999999977</c:v>
                </c:pt>
                <c:pt idx="520" formatCode="General">
                  <c:v>2.5142799999999967</c:v>
                </c:pt>
                <c:pt idx="521" formatCode="General">
                  <c:v>2.5187599999999977</c:v>
                </c:pt>
                <c:pt idx="522" formatCode="General">
                  <c:v>2.5235799999999999</c:v>
                </c:pt>
                <c:pt idx="523" formatCode="General">
                  <c:v>2.5280499999999977</c:v>
                </c:pt>
                <c:pt idx="524" formatCode="General">
                  <c:v>2.5324999999999869</c:v>
                </c:pt>
                <c:pt idx="525" formatCode="General">
                  <c:v>2.5365099999999967</c:v>
                </c:pt>
                <c:pt idx="526" formatCode="General">
                  <c:v>2.5406200000000001</c:v>
                </c:pt>
                <c:pt idx="527" formatCode="General">
                  <c:v>2.54556</c:v>
                </c:pt>
                <c:pt idx="528" formatCode="General">
                  <c:v>2.5492699999999977</c:v>
                </c:pt>
                <c:pt idx="529" formatCode="General">
                  <c:v>2.5547200000000001</c:v>
                </c:pt>
                <c:pt idx="530" formatCode="General">
                  <c:v>2.5600399999999999</c:v>
                </c:pt>
                <c:pt idx="531" formatCode="General">
                  <c:v>2.5639200000000129</c:v>
                </c:pt>
                <c:pt idx="532" formatCode="General">
                  <c:v>2.5697700000000001</c:v>
                </c:pt>
                <c:pt idx="533" formatCode="General">
                  <c:v>2.5749300000000002</c:v>
                </c:pt>
                <c:pt idx="534" formatCode="General">
                  <c:v>2.5791399999999998</c:v>
                </c:pt>
                <c:pt idx="535" formatCode="General">
                  <c:v>2.5834100000000002</c:v>
                </c:pt>
                <c:pt idx="536" formatCode="General">
                  <c:v>2.5882700000000001</c:v>
                </c:pt>
                <c:pt idx="537" formatCode="General">
                  <c:v>2.5920899999999967</c:v>
                </c:pt>
                <c:pt idx="538" formatCode="General">
                  <c:v>2.597</c:v>
                </c:pt>
                <c:pt idx="539" formatCode="General">
                  <c:v>2.6011000000000002</c:v>
                </c:pt>
                <c:pt idx="540" formatCode="General">
                  <c:v>2.6049699999999998</c:v>
                </c:pt>
                <c:pt idx="541" formatCode="General">
                  <c:v>2.6099100000000002</c:v>
                </c:pt>
                <c:pt idx="542" formatCode="General">
                  <c:v>2.6155999999999997</c:v>
                </c:pt>
                <c:pt idx="543" formatCode="General">
                  <c:v>2.6194299999999977</c:v>
                </c:pt>
                <c:pt idx="544" formatCode="General">
                  <c:v>2.6248499999999977</c:v>
                </c:pt>
                <c:pt idx="545" formatCode="General">
                  <c:v>2.6305399999999999</c:v>
                </c:pt>
                <c:pt idx="546" formatCode="General">
                  <c:v>2.6344699999999968</c:v>
                </c:pt>
                <c:pt idx="547" formatCode="General">
                  <c:v>2.6387499999999977</c:v>
                </c:pt>
                <c:pt idx="548" formatCode="General">
                  <c:v>2.6437100000000155</c:v>
                </c:pt>
                <c:pt idx="549" formatCode="General">
                  <c:v>2.6476500000000001</c:v>
                </c:pt>
                <c:pt idx="550" formatCode="General">
                  <c:v>2.6526999999999967</c:v>
                </c:pt>
                <c:pt idx="551" formatCode="General">
                  <c:v>2.6567399999999997</c:v>
                </c:pt>
                <c:pt idx="552" formatCode="General">
                  <c:v>2.66086</c:v>
                </c:pt>
                <c:pt idx="553" formatCode="General">
                  <c:v>2.6652</c:v>
                </c:pt>
                <c:pt idx="554" formatCode="General">
                  <c:v>2.6710099999999977</c:v>
                </c:pt>
                <c:pt idx="555" formatCode="General">
                  <c:v>2.6751</c:v>
                </c:pt>
                <c:pt idx="556" formatCode="General">
                  <c:v>2.68</c:v>
                </c:pt>
                <c:pt idx="557" formatCode="General">
                  <c:v>2.6859600000000001</c:v>
                </c:pt>
                <c:pt idx="558" formatCode="General">
                  <c:v>2.6899500000000001</c:v>
                </c:pt>
                <c:pt idx="559" formatCode="General">
                  <c:v>2.6941700000000002</c:v>
                </c:pt>
                <c:pt idx="560" formatCode="General">
                  <c:v>2.6990799999999977</c:v>
                </c:pt>
                <c:pt idx="561" formatCode="General">
                  <c:v>2.7034199999999999</c:v>
                </c:pt>
                <c:pt idx="562" formatCode="General">
                  <c:v>2.7080199999999999</c:v>
                </c:pt>
                <c:pt idx="563" formatCode="General">
                  <c:v>2.7128899999999967</c:v>
                </c:pt>
                <c:pt idx="564" formatCode="General">
                  <c:v>2.71678</c:v>
                </c:pt>
                <c:pt idx="565" formatCode="General">
                  <c:v>2.7206899999999998</c:v>
                </c:pt>
                <c:pt idx="566" formatCode="General">
                  <c:v>2.7264399999999998</c:v>
                </c:pt>
                <c:pt idx="567" formatCode="General">
                  <c:v>2.73102</c:v>
                </c:pt>
                <c:pt idx="568" formatCode="General">
                  <c:v>2.73536</c:v>
                </c:pt>
                <c:pt idx="569" formatCode="General">
                  <c:v>2.7413699999999999</c:v>
                </c:pt>
                <c:pt idx="570" formatCode="General">
                  <c:v>2.7456299999999998</c:v>
                </c:pt>
                <c:pt idx="571" formatCode="General">
                  <c:v>2.7496900000000002</c:v>
                </c:pt>
                <c:pt idx="572" formatCode="General">
                  <c:v>2.75454</c:v>
                </c:pt>
                <c:pt idx="573" formatCode="General">
                  <c:v>2.7593700000000001</c:v>
                </c:pt>
                <c:pt idx="574" formatCode="General">
                  <c:v>2.7635200000000206</c:v>
                </c:pt>
                <c:pt idx="575" formatCode="General">
                  <c:v>2.7688899999999999</c:v>
                </c:pt>
                <c:pt idx="576" formatCode="General">
                  <c:v>2.7726399999999987</c:v>
                </c:pt>
                <c:pt idx="577" formatCode="General">
                  <c:v>2.7763900000000001</c:v>
                </c:pt>
                <c:pt idx="578" formatCode="General">
                  <c:v>2.7820299999999998</c:v>
                </c:pt>
                <c:pt idx="579" formatCode="General">
                  <c:v>2.7869299999999999</c:v>
                </c:pt>
                <c:pt idx="580" formatCode="General">
                  <c:v>2.7909700000000002</c:v>
                </c:pt>
                <c:pt idx="581" formatCode="General">
                  <c:v>2.7969399999999998</c:v>
                </c:pt>
                <c:pt idx="582" formatCode="General">
                  <c:v>2.8015599999999967</c:v>
                </c:pt>
                <c:pt idx="583" formatCode="General">
                  <c:v>2.8053399999999997</c:v>
                </c:pt>
                <c:pt idx="584" formatCode="General">
                  <c:v>2.8102199999999864</c:v>
                </c:pt>
                <c:pt idx="585" formatCode="General">
                  <c:v>2.8152899999999832</c:v>
                </c:pt>
                <c:pt idx="586" formatCode="General">
                  <c:v>2.819259999999975</c:v>
                </c:pt>
                <c:pt idx="587" formatCode="General">
                  <c:v>2.8247999999999998</c:v>
                </c:pt>
                <c:pt idx="588" formatCode="General">
                  <c:v>2.82863</c:v>
                </c:pt>
                <c:pt idx="589" formatCode="General">
                  <c:v>2.8323399999999967</c:v>
                </c:pt>
                <c:pt idx="590" formatCode="General">
                  <c:v>2.8378999999999968</c:v>
                </c:pt>
                <c:pt idx="591" formatCode="General">
                  <c:v>2.8429199999999977</c:v>
                </c:pt>
                <c:pt idx="592" formatCode="General">
                  <c:v>2.8468699999999814</c:v>
                </c:pt>
                <c:pt idx="593" formatCode="General">
                  <c:v>2.8527799999999832</c:v>
                </c:pt>
                <c:pt idx="594" formatCode="General">
                  <c:v>2.8575999999999997</c:v>
                </c:pt>
                <c:pt idx="595" formatCode="General">
                  <c:v>2.8611599999999977</c:v>
                </c:pt>
                <c:pt idx="596" formatCode="General">
                  <c:v>2.8662199999999967</c:v>
                </c:pt>
                <c:pt idx="597" formatCode="General">
                  <c:v>2.8713499999999832</c:v>
                </c:pt>
                <c:pt idx="598" formatCode="General">
                  <c:v>2.8752799999999832</c:v>
                </c:pt>
                <c:pt idx="599" formatCode="General">
                  <c:v>2.8808799999999977</c:v>
                </c:pt>
                <c:pt idx="600" formatCode="General">
                  <c:v>2.8848599999999927</c:v>
                </c:pt>
                <c:pt idx="601" formatCode="General">
                  <c:v>2.88856</c:v>
                </c:pt>
                <c:pt idx="602" formatCode="General">
                  <c:v>2.8941300000000001</c:v>
                </c:pt>
                <c:pt idx="603" formatCode="General">
                  <c:v>2.8991199999999977</c:v>
                </c:pt>
                <c:pt idx="604" formatCode="General">
                  <c:v>2.90306</c:v>
                </c:pt>
                <c:pt idx="605" formatCode="General">
                  <c:v>2.9089800000000001</c:v>
                </c:pt>
                <c:pt idx="606" formatCode="General">
                  <c:v>2.91377</c:v>
                </c:pt>
                <c:pt idx="607" formatCode="General">
                  <c:v>2.9172799999999977</c:v>
                </c:pt>
                <c:pt idx="608" formatCode="General">
                  <c:v>2.9226399999999977</c:v>
                </c:pt>
                <c:pt idx="609" formatCode="General">
                  <c:v>2.9276499999999968</c:v>
                </c:pt>
                <c:pt idx="610" formatCode="General">
                  <c:v>2.9316299999999869</c:v>
                </c:pt>
                <c:pt idx="611" formatCode="General">
                  <c:v>2.9373</c:v>
                </c:pt>
                <c:pt idx="612" formatCode="General">
                  <c:v>2.9413499999999977</c:v>
                </c:pt>
                <c:pt idx="613" formatCode="General">
                  <c:v>2.9451200000000002</c:v>
                </c:pt>
                <c:pt idx="614" formatCode="General">
                  <c:v>2.95079</c:v>
                </c:pt>
                <c:pt idx="615" formatCode="General">
                  <c:v>2.9555499999999832</c:v>
                </c:pt>
                <c:pt idx="616" formatCode="General">
                  <c:v>2.9596699999999818</c:v>
                </c:pt>
                <c:pt idx="617" formatCode="General">
                  <c:v>2.96563</c:v>
                </c:pt>
                <c:pt idx="618" formatCode="General">
                  <c:v>2.9701</c:v>
                </c:pt>
                <c:pt idx="619" formatCode="General">
                  <c:v>2.9738499999999832</c:v>
                </c:pt>
                <c:pt idx="620" formatCode="General">
                  <c:v>2.97953</c:v>
                </c:pt>
                <c:pt idx="621" formatCode="General">
                  <c:v>2.9841700000000002</c:v>
                </c:pt>
                <c:pt idx="622" formatCode="General">
                  <c:v>2.9884200000000001</c:v>
                </c:pt>
                <c:pt idx="623" formatCode="General">
                  <c:v>2.9941499999999968</c:v>
                </c:pt>
                <c:pt idx="624" formatCode="General">
                  <c:v>2.9980499999999832</c:v>
                </c:pt>
                <c:pt idx="625" formatCode="General">
                  <c:v>3.00223</c:v>
                </c:pt>
                <c:pt idx="626" formatCode="General">
                  <c:v>3.0079799999999999</c:v>
                </c:pt>
                <c:pt idx="627" formatCode="General">
                  <c:v>3.0121599999999868</c:v>
                </c:pt>
                <c:pt idx="628" formatCode="General">
                  <c:v>3.0168499999999749</c:v>
                </c:pt>
                <c:pt idx="629" formatCode="General">
                  <c:v>3.0228099999999967</c:v>
                </c:pt>
                <c:pt idx="630" formatCode="General">
                  <c:v>3.0268199999999967</c:v>
                </c:pt>
                <c:pt idx="631" formatCode="General">
                  <c:v>3.0311499999999967</c:v>
                </c:pt>
                <c:pt idx="632" formatCode="General">
                  <c:v>3.0369899999999967</c:v>
                </c:pt>
                <c:pt idx="633" formatCode="General">
                  <c:v>3.0409700000000002</c:v>
                </c:pt>
                <c:pt idx="634" formatCode="General">
                  <c:v>3.04589</c:v>
                </c:pt>
                <c:pt idx="635" formatCode="General">
                  <c:v>3.0515300000000001</c:v>
                </c:pt>
                <c:pt idx="636" formatCode="General">
                  <c:v>3.0551699999999977</c:v>
                </c:pt>
                <c:pt idx="637" formatCode="General">
                  <c:v>3.0602</c:v>
                </c:pt>
                <c:pt idx="638" formatCode="General">
                  <c:v>3.0657700000000001</c:v>
                </c:pt>
                <c:pt idx="639" formatCode="General">
                  <c:v>3.0695299999999999</c:v>
                </c:pt>
                <c:pt idx="640" formatCode="General">
                  <c:v>3.07498</c:v>
                </c:pt>
                <c:pt idx="641" formatCode="General">
                  <c:v>3.0805500000000001</c:v>
                </c:pt>
                <c:pt idx="642" formatCode="General">
                  <c:v>3.0841300000000156</c:v>
                </c:pt>
                <c:pt idx="643" formatCode="General">
                  <c:v>3.0895999999999999</c:v>
                </c:pt>
                <c:pt idx="644" formatCode="General">
                  <c:v>3.0950099999999967</c:v>
                </c:pt>
                <c:pt idx="645" formatCode="General">
                  <c:v>3.0988099999999967</c:v>
                </c:pt>
                <c:pt idx="646" formatCode="General">
                  <c:v>3.1044</c:v>
                </c:pt>
                <c:pt idx="647" formatCode="General">
                  <c:v>3.1093299999999999</c:v>
                </c:pt>
                <c:pt idx="648" formatCode="General">
                  <c:v>3.112849999999975</c:v>
                </c:pt>
                <c:pt idx="649" formatCode="General">
                  <c:v>3.1183700000000001</c:v>
                </c:pt>
                <c:pt idx="650" formatCode="General">
                  <c:v>3.1233000000000128</c:v>
                </c:pt>
                <c:pt idx="651" formatCode="General">
                  <c:v>3.1271000000000146</c:v>
                </c:pt>
                <c:pt idx="652" formatCode="General">
                  <c:v>3.1329599999999869</c:v>
                </c:pt>
                <c:pt idx="653" formatCode="General">
                  <c:v>3.1377700000000002</c:v>
                </c:pt>
                <c:pt idx="654" formatCode="General">
                  <c:v>3.1420499999999967</c:v>
                </c:pt>
                <c:pt idx="655" formatCode="General">
                  <c:v>3.1479699999999999</c:v>
                </c:pt>
                <c:pt idx="656" formatCode="General">
                  <c:v>3.1523300000000001</c:v>
                </c:pt>
                <c:pt idx="657" formatCode="General">
                  <c:v>3.1568799999999841</c:v>
                </c:pt>
                <c:pt idx="658" formatCode="General">
                  <c:v>3.1625700000000001</c:v>
                </c:pt>
                <c:pt idx="659" formatCode="General">
                  <c:v>3.1665199999999998</c:v>
                </c:pt>
                <c:pt idx="660" formatCode="General">
                  <c:v>3.1705299999999998</c:v>
                </c:pt>
                <c:pt idx="661" formatCode="General">
                  <c:v>3.1761599999999977</c:v>
                </c:pt>
                <c:pt idx="662" formatCode="General">
                  <c:v>3.1802600000000001</c:v>
                </c:pt>
                <c:pt idx="663" formatCode="General">
                  <c:v>3.1850900000000002</c:v>
                </c:pt>
                <c:pt idx="664" formatCode="General">
                  <c:v>3.1908599999999967</c:v>
                </c:pt>
                <c:pt idx="665" formatCode="General">
                  <c:v>3.1945999999999999</c:v>
                </c:pt>
                <c:pt idx="666" formatCode="General">
                  <c:v>3.1996199999999977</c:v>
                </c:pt>
                <c:pt idx="667" formatCode="General">
                  <c:v>3.2054499999999977</c:v>
                </c:pt>
                <c:pt idx="668" formatCode="General">
                  <c:v>3.2093600000000002</c:v>
                </c:pt>
                <c:pt idx="669" formatCode="General">
                  <c:v>3.21448</c:v>
                </c:pt>
                <c:pt idx="670" formatCode="General">
                  <c:v>3.2199200000000001</c:v>
                </c:pt>
                <c:pt idx="671" formatCode="General">
                  <c:v>3.2234400000000001</c:v>
                </c:pt>
                <c:pt idx="672" formatCode="General">
                  <c:v>3.2277700000000156</c:v>
                </c:pt>
                <c:pt idx="673" formatCode="General">
                  <c:v>3.2332900000000002</c:v>
                </c:pt>
                <c:pt idx="674" formatCode="General">
                  <c:v>3.2371500000000002</c:v>
                </c:pt>
                <c:pt idx="675" formatCode="General">
                  <c:v>3.2424599999999977</c:v>
                </c:pt>
                <c:pt idx="676" formatCode="General">
                  <c:v>3.2477900000000193</c:v>
                </c:pt>
                <c:pt idx="677" formatCode="General">
                  <c:v>3.2512799999999977</c:v>
                </c:pt>
                <c:pt idx="678" formatCode="General">
                  <c:v>3.2566099999999967</c:v>
                </c:pt>
                <c:pt idx="679" formatCode="General">
                  <c:v>3.2622499999999977</c:v>
                </c:pt>
                <c:pt idx="680" formatCode="General">
                  <c:v>3.2659099999999999</c:v>
                </c:pt>
                <c:pt idx="681" formatCode="General">
                  <c:v>3.2712499999999967</c:v>
                </c:pt>
                <c:pt idx="682" formatCode="General">
                  <c:v>3.2764899999999977</c:v>
                </c:pt>
                <c:pt idx="683" formatCode="General">
                  <c:v>3.2799900000000002</c:v>
                </c:pt>
                <c:pt idx="684" formatCode="General">
                  <c:v>3.2842699999999998</c:v>
                </c:pt>
                <c:pt idx="685" formatCode="General">
                  <c:v>3.2897099999999999</c:v>
                </c:pt>
                <c:pt idx="686" formatCode="General">
                  <c:v>3.2935400000000001</c:v>
                </c:pt>
                <c:pt idx="687" formatCode="General">
                  <c:v>3.2989799999999998</c:v>
                </c:pt>
                <c:pt idx="688" formatCode="General">
                  <c:v>3.3039499999999977</c:v>
                </c:pt>
                <c:pt idx="689" formatCode="General">
                  <c:v>3.3074599999999967</c:v>
                </c:pt>
                <c:pt idx="690" formatCode="General">
                  <c:v>3.3128299999999777</c:v>
                </c:pt>
                <c:pt idx="691" formatCode="General">
                  <c:v>3.3184399999999967</c:v>
                </c:pt>
                <c:pt idx="692" formatCode="General">
                  <c:v>3.3222799999999832</c:v>
                </c:pt>
                <c:pt idx="693" formatCode="General">
                  <c:v>3.3277199999999998</c:v>
                </c:pt>
                <c:pt idx="694" formatCode="General">
                  <c:v>3.3328499999999686</c:v>
                </c:pt>
                <c:pt idx="695" formatCode="General">
                  <c:v>3.3364499999999722</c:v>
                </c:pt>
                <c:pt idx="696" formatCode="General">
                  <c:v>3.3405399999999998</c:v>
                </c:pt>
                <c:pt idx="697" formatCode="General">
                  <c:v>3.3459300000000001</c:v>
                </c:pt>
                <c:pt idx="698" formatCode="General">
                  <c:v>3.3497599999999967</c:v>
                </c:pt>
                <c:pt idx="699" formatCode="General">
                  <c:v>3.3552199999999832</c:v>
                </c:pt>
                <c:pt idx="700" formatCode="General">
                  <c:v>3.3598699999999773</c:v>
                </c:pt>
                <c:pt idx="701" formatCode="General">
                  <c:v>3.3635100000000002</c:v>
                </c:pt>
                <c:pt idx="702" formatCode="General">
                  <c:v>3.3688399999999987</c:v>
                </c:pt>
                <c:pt idx="703" formatCode="General">
                  <c:v>3.3744999999999967</c:v>
                </c:pt>
                <c:pt idx="704" formatCode="General">
                  <c:v>3.3783499999999869</c:v>
                </c:pt>
                <c:pt idx="705" formatCode="General">
                  <c:v>3.38375</c:v>
                </c:pt>
                <c:pt idx="706" formatCode="General">
                  <c:v>3.3889300000000002</c:v>
                </c:pt>
                <c:pt idx="707" formatCode="General">
                  <c:v>3.3926499999999735</c:v>
                </c:pt>
                <c:pt idx="708" formatCode="General">
                  <c:v>3.3964999999999832</c:v>
                </c:pt>
                <c:pt idx="709" formatCode="General">
                  <c:v>3.4018599999999832</c:v>
                </c:pt>
                <c:pt idx="710" formatCode="General">
                  <c:v>3.4057200000000001</c:v>
                </c:pt>
                <c:pt idx="711" formatCode="General">
                  <c:v>3.4110799999999832</c:v>
                </c:pt>
                <c:pt idx="712" formatCode="General">
                  <c:v>3.4155999999999977</c:v>
                </c:pt>
                <c:pt idx="713" formatCode="General">
                  <c:v>3.4193699999999967</c:v>
                </c:pt>
                <c:pt idx="714" formatCode="General">
                  <c:v>3.4245000000000001</c:v>
                </c:pt>
                <c:pt idx="715" formatCode="General">
                  <c:v>3.4302999999999977</c:v>
                </c:pt>
                <c:pt idx="716" formatCode="General">
                  <c:v>3.4341999999999997</c:v>
                </c:pt>
                <c:pt idx="717" formatCode="General">
                  <c:v>3.43945999999998</c:v>
                </c:pt>
                <c:pt idx="718" formatCode="General">
                  <c:v>3.44482</c:v>
                </c:pt>
                <c:pt idx="719" formatCode="General">
                  <c:v>3.4485700000000001</c:v>
                </c:pt>
                <c:pt idx="720" formatCode="General">
                  <c:v>3.4523499999999832</c:v>
                </c:pt>
                <c:pt idx="721" formatCode="General">
                  <c:v>3.45757</c:v>
                </c:pt>
                <c:pt idx="722" formatCode="General">
                  <c:v>3.4615300000000002</c:v>
                </c:pt>
                <c:pt idx="723" formatCode="General">
                  <c:v>3.4666899999999967</c:v>
                </c:pt>
                <c:pt idx="724" formatCode="General">
                  <c:v>3.4712199999999869</c:v>
                </c:pt>
                <c:pt idx="725" formatCode="General">
                  <c:v>3.4751699999999968</c:v>
                </c:pt>
                <c:pt idx="726" formatCode="General">
                  <c:v>3.4799399999999987</c:v>
                </c:pt>
                <c:pt idx="727" formatCode="General">
                  <c:v>3.4858799999999968</c:v>
                </c:pt>
                <c:pt idx="728" formatCode="General">
                  <c:v>3.4899300000000002</c:v>
                </c:pt>
                <c:pt idx="729" formatCode="General">
                  <c:v>3.49492</c:v>
                </c:pt>
                <c:pt idx="730" formatCode="General">
                  <c:v>3.5005099999999998</c:v>
                </c:pt>
                <c:pt idx="731" formatCode="General">
                  <c:v>3.5042900000000001</c:v>
                </c:pt>
                <c:pt idx="732" formatCode="General">
                  <c:v>3.5083600000000001</c:v>
                </c:pt>
                <c:pt idx="733" formatCode="General">
                  <c:v>3.5130699999999977</c:v>
                </c:pt>
                <c:pt idx="734" formatCode="General">
                  <c:v>3.5173100000000002</c:v>
                </c:pt>
                <c:pt idx="735" formatCode="General">
                  <c:v>3.5220799999999977</c:v>
                </c:pt>
                <c:pt idx="736" formatCode="General">
                  <c:v>3.5267300000000001</c:v>
                </c:pt>
                <c:pt idx="737" formatCode="General">
                  <c:v>3.5310399999999977</c:v>
                </c:pt>
                <c:pt idx="738" formatCode="General">
                  <c:v>3.5352399999999977</c:v>
                </c:pt>
                <c:pt idx="739" formatCode="General">
                  <c:v>3.5412300000000001</c:v>
                </c:pt>
                <c:pt idx="740" formatCode="General">
                  <c:v>3.5457399999999999</c:v>
                </c:pt>
                <c:pt idx="741" formatCode="General">
                  <c:v>3.5502399999999987</c:v>
                </c:pt>
                <c:pt idx="742" formatCode="General">
                  <c:v>3.5559999999999987</c:v>
                </c:pt>
                <c:pt idx="743" formatCode="General">
                  <c:v>3.5600100000000001</c:v>
                </c:pt>
                <c:pt idx="744" formatCode="General">
                  <c:v>3.5644999999999998</c:v>
                </c:pt>
                <c:pt idx="745" formatCode="General">
                  <c:v>3.5684300000000002</c:v>
                </c:pt>
                <c:pt idx="746" formatCode="General">
                  <c:v>3.5732499999999967</c:v>
                </c:pt>
                <c:pt idx="747" formatCode="General">
                  <c:v>3.5773899999999998</c:v>
                </c:pt>
                <c:pt idx="748" formatCode="General">
                  <c:v>3.5821399999999999</c:v>
                </c:pt>
                <c:pt idx="749" formatCode="General">
                  <c:v>3.5866199999999977</c:v>
                </c:pt>
                <c:pt idx="750" formatCode="General">
                  <c:v>3.59057</c:v>
                </c:pt>
                <c:pt idx="751" formatCode="General">
                  <c:v>3.59639</c:v>
                </c:pt>
                <c:pt idx="752" formatCode="General">
                  <c:v>3.6016300000000001</c:v>
                </c:pt>
                <c:pt idx="753" formatCode="General">
                  <c:v>3.6055899999999999</c:v>
                </c:pt>
                <c:pt idx="754" formatCode="General">
                  <c:v>3.6113399999999998</c:v>
                </c:pt>
                <c:pt idx="755" formatCode="General">
                  <c:v>3.6159999999999997</c:v>
                </c:pt>
                <c:pt idx="756" formatCode="General">
                  <c:v>3.6201300000000156</c:v>
                </c:pt>
                <c:pt idx="757" formatCode="General">
                  <c:v>3.6243500000000002</c:v>
                </c:pt>
                <c:pt idx="758" formatCode="General">
                  <c:v>3.629</c:v>
                </c:pt>
                <c:pt idx="759" formatCode="General">
                  <c:v>3.6328499999999773</c:v>
                </c:pt>
                <c:pt idx="760" formatCode="General">
                  <c:v>3.6375000000000002</c:v>
                </c:pt>
                <c:pt idx="761" formatCode="General">
                  <c:v>3.6421100000000002</c:v>
                </c:pt>
                <c:pt idx="762" formatCode="General">
                  <c:v>3.6461399999999999</c:v>
                </c:pt>
                <c:pt idx="763" formatCode="General">
                  <c:v>3.6515399999999998</c:v>
                </c:pt>
                <c:pt idx="764" formatCode="General">
                  <c:v>3.6573099999999998</c:v>
                </c:pt>
                <c:pt idx="765" formatCode="General">
                  <c:v>3.6611400000000001</c:v>
                </c:pt>
                <c:pt idx="766" formatCode="General">
                  <c:v>3.6666399999999997</c:v>
                </c:pt>
                <c:pt idx="767" formatCode="General">
                  <c:v>3.67191</c:v>
                </c:pt>
                <c:pt idx="768" formatCode="General">
                  <c:v>3.6756699999999967</c:v>
                </c:pt>
                <c:pt idx="769" formatCode="General">
                  <c:v>3.6807799999999999</c:v>
                </c:pt>
                <c:pt idx="770" formatCode="General">
                  <c:v>3.6848900000000002</c:v>
                </c:pt>
                <c:pt idx="771" formatCode="General">
                  <c:v>3.6887400000000001</c:v>
                </c:pt>
                <c:pt idx="772" formatCode="General">
                  <c:v>3.6930000000000001</c:v>
                </c:pt>
                <c:pt idx="773" formatCode="General">
                  <c:v>3.69801</c:v>
                </c:pt>
                <c:pt idx="774" formatCode="General">
                  <c:v>3.7023199999999998</c:v>
                </c:pt>
                <c:pt idx="775" formatCode="General">
                  <c:v>3.7073200000000184</c:v>
                </c:pt>
                <c:pt idx="776" formatCode="General">
                  <c:v>3.7133300000000156</c:v>
                </c:pt>
                <c:pt idx="777" formatCode="General">
                  <c:v>3.7172700000000001</c:v>
                </c:pt>
                <c:pt idx="778" formatCode="General">
                  <c:v>3.7224599999999977</c:v>
                </c:pt>
                <c:pt idx="779" formatCode="General">
                  <c:v>3.7280700000000002</c:v>
                </c:pt>
                <c:pt idx="780" formatCode="General">
                  <c:v>3.7317999999999998</c:v>
                </c:pt>
                <c:pt idx="781" formatCode="General">
                  <c:v>3.73706</c:v>
                </c:pt>
                <c:pt idx="782" formatCode="General">
                  <c:v>3.7423299999999999</c:v>
                </c:pt>
                <c:pt idx="783" formatCode="General">
                  <c:v>3.7461700000000002</c:v>
                </c:pt>
                <c:pt idx="784" formatCode="General">
                  <c:v>3.7513999999999998</c:v>
                </c:pt>
                <c:pt idx="785" formatCode="General">
                  <c:v>3.7570299999999999</c:v>
                </c:pt>
                <c:pt idx="786" formatCode="General">
                  <c:v>3.7609900000000156</c:v>
                </c:pt>
                <c:pt idx="787" formatCode="General">
                  <c:v>3.76674</c:v>
                </c:pt>
                <c:pt idx="788" formatCode="General">
                  <c:v>3.7722099999999967</c:v>
                </c:pt>
                <c:pt idx="789" formatCode="General">
                  <c:v>3.7761200000000001</c:v>
                </c:pt>
                <c:pt idx="790" formatCode="General">
                  <c:v>3.7818499999999977</c:v>
                </c:pt>
                <c:pt idx="791" formatCode="General">
                  <c:v>3.7867899999999999</c:v>
                </c:pt>
                <c:pt idx="792" formatCode="General">
                  <c:v>3.7907600000000001</c:v>
                </c:pt>
                <c:pt idx="793" formatCode="General">
                  <c:v>3.7965399999999998</c:v>
                </c:pt>
                <c:pt idx="794" formatCode="General">
                  <c:v>3.8013599999999967</c:v>
                </c:pt>
                <c:pt idx="795" formatCode="General">
                  <c:v>3.8056499999999813</c:v>
                </c:pt>
                <c:pt idx="796" formatCode="General">
                  <c:v>3.8116999999999832</c:v>
                </c:pt>
                <c:pt idx="797" formatCode="General">
                  <c:v>3.8163399999999967</c:v>
                </c:pt>
                <c:pt idx="798" formatCode="General">
                  <c:v>3.8210899999999977</c:v>
                </c:pt>
                <c:pt idx="799" formatCode="General">
                  <c:v>3.82714</c:v>
                </c:pt>
                <c:pt idx="800" formatCode="General">
                  <c:v>3.8311599999999832</c:v>
                </c:pt>
                <c:pt idx="801" formatCode="General">
                  <c:v>3.836069999999975</c:v>
                </c:pt>
                <c:pt idx="802" formatCode="General">
                  <c:v>3.8418299999999967</c:v>
                </c:pt>
                <c:pt idx="803" formatCode="General">
                  <c:v>3.84572</c:v>
                </c:pt>
                <c:pt idx="804" formatCode="General">
                  <c:v>3.8508299999999869</c:v>
                </c:pt>
                <c:pt idx="805" formatCode="General">
                  <c:v>3.8565299999999967</c:v>
                </c:pt>
                <c:pt idx="806" formatCode="General">
                  <c:v>3.8604699999999967</c:v>
                </c:pt>
                <c:pt idx="807" formatCode="General">
                  <c:v>3.86598</c:v>
                </c:pt>
                <c:pt idx="808" formatCode="General">
                  <c:v>3.8717499999999823</c:v>
                </c:pt>
                <c:pt idx="809" formatCode="General">
                  <c:v>3.8756099999999813</c:v>
                </c:pt>
                <c:pt idx="810" formatCode="General">
                  <c:v>3.8813599999999977</c:v>
                </c:pt>
                <c:pt idx="811" formatCode="General">
                  <c:v>3.8868299999999967</c:v>
                </c:pt>
                <c:pt idx="812" formatCode="General">
                  <c:v>3.8908199999999868</c:v>
                </c:pt>
                <c:pt idx="813" formatCode="General">
                  <c:v>3.8965399999999977</c:v>
                </c:pt>
                <c:pt idx="814" formatCode="General">
                  <c:v>3.9014899999999977</c:v>
                </c:pt>
                <c:pt idx="815" formatCode="General">
                  <c:v>3.9055300000000002</c:v>
                </c:pt>
                <c:pt idx="816" formatCode="General">
                  <c:v>3.91133</c:v>
                </c:pt>
                <c:pt idx="817" formatCode="General">
                  <c:v>3.9161199999999967</c:v>
                </c:pt>
                <c:pt idx="818" formatCode="General">
                  <c:v>3.9205000000000001</c:v>
                </c:pt>
                <c:pt idx="819" formatCode="General">
                  <c:v>3.92658</c:v>
                </c:pt>
                <c:pt idx="820" formatCode="General">
                  <c:v>3.9310599999999813</c:v>
                </c:pt>
                <c:pt idx="821" formatCode="General">
                  <c:v>3.9358099999999832</c:v>
                </c:pt>
                <c:pt idx="822" formatCode="General">
                  <c:v>3.9418699999999967</c:v>
                </c:pt>
                <c:pt idx="823" formatCode="General">
                  <c:v>3.9460699999999869</c:v>
                </c:pt>
                <c:pt idx="824" formatCode="General">
                  <c:v>3.9510899999999967</c:v>
                </c:pt>
                <c:pt idx="825" formatCode="General">
                  <c:v>3.9568299999999832</c:v>
                </c:pt>
                <c:pt idx="826" formatCode="General">
                  <c:v>3.96069</c:v>
                </c:pt>
                <c:pt idx="827" formatCode="General">
                  <c:v>3.9658899999999977</c:v>
                </c:pt>
                <c:pt idx="828" formatCode="General">
                  <c:v>3.9715599999999927</c:v>
                </c:pt>
                <c:pt idx="829" formatCode="General">
                  <c:v>3.9754699999999832</c:v>
                </c:pt>
                <c:pt idx="830" formatCode="General">
                  <c:v>3.98109</c:v>
                </c:pt>
                <c:pt idx="831" formatCode="General">
                  <c:v>3.9868199999999967</c:v>
                </c:pt>
                <c:pt idx="832" formatCode="General">
                  <c:v>3.9908399999999977</c:v>
                </c:pt>
                <c:pt idx="833" formatCode="General">
                  <c:v>3.9967699999999864</c:v>
                </c:pt>
                <c:pt idx="834" formatCode="General">
                  <c:v>4.0021099999999965</c:v>
                </c:pt>
                <c:pt idx="835" formatCode="General">
                  <c:v>4.0061099999999996</c:v>
                </c:pt>
                <c:pt idx="836" formatCode="General">
                  <c:v>4.0119600000000002</c:v>
                </c:pt>
                <c:pt idx="837" formatCode="General">
                  <c:v>4.0167999999999999</c:v>
                </c:pt>
                <c:pt idx="838" formatCode="General">
                  <c:v>4.0208599999999945</c:v>
                </c:pt>
                <c:pt idx="839" formatCode="General">
                  <c:v>4.02677</c:v>
                </c:pt>
                <c:pt idx="840" formatCode="General">
                  <c:v>4.0314199999999998</c:v>
                </c:pt>
                <c:pt idx="841" formatCode="General">
                  <c:v>4.0358799999999997</c:v>
                </c:pt>
                <c:pt idx="842" formatCode="General">
                  <c:v>4.0420499999999997</c:v>
                </c:pt>
                <c:pt idx="843" formatCode="General">
                  <c:v>4.0464700000000002</c:v>
                </c:pt>
                <c:pt idx="844" formatCode="General">
                  <c:v>4.0514599999999996</c:v>
                </c:pt>
                <c:pt idx="845" formatCode="General">
                  <c:v>4.0575799999999855</c:v>
                </c:pt>
                <c:pt idx="846" formatCode="General">
                  <c:v>4.0616199999999996</c:v>
                </c:pt>
                <c:pt idx="847" formatCode="General">
                  <c:v>4.06677</c:v>
                </c:pt>
                <c:pt idx="848" formatCode="General">
                  <c:v>4.0725299999999995</c:v>
                </c:pt>
                <c:pt idx="849" formatCode="General">
                  <c:v>4.0763199999999999</c:v>
                </c:pt>
                <c:pt idx="850" formatCode="General">
                  <c:v>4.0816200000000133</c:v>
                </c:pt>
                <c:pt idx="851" formatCode="General">
                  <c:v>4.0872700000000002</c:v>
                </c:pt>
                <c:pt idx="852" formatCode="General">
                  <c:v>4.0911499999999998</c:v>
                </c:pt>
                <c:pt idx="853" formatCode="General">
                  <c:v>4.0968799999999996</c:v>
                </c:pt>
                <c:pt idx="854" formatCode="General">
                  <c:v>4.1025199999999709</c:v>
                </c:pt>
                <c:pt idx="855" formatCode="General">
                  <c:v>4.1065699999999996</c:v>
                </c:pt>
                <c:pt idx="856" formatCode="General">
                  <c:v>4.1125699999999945</c:v>
                </c:pt>
                <c:pt idx="857" formatCode="General">
                  <c:v>4.1177999999999955</c:v>
                </c:pt>
                <c:pt idx="858" formatCode="General">
                  <c:v>4.1218799999999955</c:v>
                </c:pt>
                <c:pt idx="859" formatCode="General">
                  <c:v>4.1277499999999945</c:v>
                </c:pt>
                <c:pt idx="860" formatCode="General">
                  <c:v>4.1324699999999996</c:v>
                </c:pt>
                <c:pt idx="861" formatCode="General">
                  <c:v>4.1366700000000014</c:v>
                </c:pt>
                <c:pt idx="862" formatCode="General">
                  <c:v>4.1425499999999955</c:v>
                </c:pt>
                <c:pt idx="863" formatCode="General">
                  <c:v>4.1470099999999945</c:v>
                </c:pt>
                <c:pt idx="864" formatCode="General">
                  <c:v>4.1517200000000001</c:v>
                </c:pt>
                <c:pt idx="865" formatCode="General">
                  <c:v>4.1578399999999718</c:v>
                </c:pt>
                <c:pt idx="866" formatCode="General">
                  <c:v>4.1621399999999671</c:v>
                </c:pt>
                <c:pt idx="867" formatCode="General">
                  <c:v>4.1673399999999745</c:v>
                </c:pt>
                <c:pt idx="868" formatCode="General">
                  <c:v>4.1733500000000001</c:v>
                </c:pt>
                <c:pt idx="869" formatCode="General">
                  <c:v>4.1773699999999998</c:v>
                </c:pt>
                <c:pt idx="870" formatCode="General">
                  <c:v>4.1826600000000003</c:v>
                </c:pt>
                <c:pt idx="871" formatCode="General">
                  <c:v>4.1882799999999998</c:v>
                </c:pt>
                <c:pt idx="872" formatCode="General">
                  <c:v>4.1921099999999845</c:v>
                </c:pt>
                <c:pt idx="873" formatCode="General">
                  <c:v>4.1975199999999653</c:v>
                </c:pt>
                <c:pt idx="874" formatCode="General">
                  <c:v>4.2030000000000003</c:v>
                </c:pt>
                <c:pt idx="875" formatCode="General">
                  <c:v>4.20695</c:v>
                </c:pt>
                <c:pt idx="876" formatCode="General">
                  <c:v>4.21279</c:v>
                </c:pt>
                <c:pt idx="877" formatCode="General">
                  <c:v>4.2181899999999946</c:v>
                </c:pt>
                <c:pt idx="878" formatCode="General">
                  <c:v>4.2223899999999945</c:v>
                </c:pt>
                <c:pt idx="879" formatCode="General">
                  <c:v>4.22844</c:v>
                </c:pt>
                <c:pt idx="880" formatCode="General">
                  <c:v>4.2334100000000001</c:v>
                </c:pt>
                <c:pt idx="881" formatCode="General">
                  <c:v>4.2377000000000002</c:v>
                </c:pt>
                <c:pt idx="882" formatCode="General">
                  <c:v>4.2435600000000004</c:v>
                </c:pt>
                <c:pt idx="883" formatCode="General">
                  <c:v>4.24803</c:v>
                </c:pt>
                <c:pt idx="884" formatCode="General">
                  <c:v>4.2524999999999995</c:v>
                </c:pt>
                <c:pt idx="885" formatCode="General">
                  <c:v>4.2583399999999996</c:v>
                </c:pt>
                <c:pt idx="886" formatCode="General">
                  <c:v>4.2625699999999975</c:v>
                </c:pt>
                <c:pt idx="887" formatCode="General">
                  <c:v>4.2675599999999845</c:v>
                </c:pt>
                <c:pt idx="888" formatCode="General">
                  <c:v>4.2735900000000004</c:v>
                </c:pt>
                <c:pt idx="889" formatCode="General">
                  <c:v>4.2777200000000004</c:v>
                </c:pt>
                <c:pt idx="890" formatCode="General">
                  <c:v>4.2831900000000003</c:v>
                </c:pt>
                <c:pt idx="891" formatCode="General">
                  <c:v>4.2890500000000014</c:v>
                </c:pt>
                <c:pt idx="892" formatCode="General">
                  <c:v>4.2927999999999997</c:v>
                </c:pt>
                <c:pt idx="893" formatCode="General">
                  <c:v>4.2982399999999998</c:v>
                </c:pt>
                <c:pt idx="894" formatCode="General">
                  <c:v>4.3037599999999996</c:v>
                </c:pt>
                <c:pt idx="895" formatCode="General">
                  <c:v>4.3075399999999755</c:v>
                </c:pt>
                <c:pt idx="896" formatCode="General">
                  <c:v>4.3130799999999985</c:v>
                </c:pt>
                <c:pt idx="897" formatCode="General">
                  <c:v>4.3184199999999855</c:v>
                </c:pt>
                <c:pt idx="898" formatCode="General">
                  <c:v>4.3223599999999855</c:v>
                </c:pt>
                <c:pt idx="899" formatCode="General">
                  <c:v>4.3283099999999965</c:v>
                </c:pt>
                <c:pt idx="900" formatCode="General">
                  <c:v>4.3335499999999998</c:v>
                </c:pt>
                <c:pt idx="901" formatCode="General">
                  <c:v>4.3377699999999999</c:v>
                </c:pt>
                <c:pt idx="902" formatCode="General">
                  <c:v>4.3439199999999945</c:v>
                </c:pt>
                <c:pt idx="903" formatCode="General">
                  <c:v>4.3487200000000001</c:v>
                </c:pt>
                <c:pt idx="904" formatCode="General">
                  <c:v>4.3530600000000002</c:v>
                </c:pt>
                <c:pt idx="905" formatCode="General">
                  <c:v>4.3589899999999755</c:v>
                </c:pt>
                <c:pt idx="906" formatCode="General">
                  <c:v>4.3632900000000001</c:v>
                </c:pt>
                <c:pt idx="907" formatCode="General">
                  <c:v>4.3678199999999681</c:v>
                </c:pt>
                <c:pt idx="908" formatCode="General">
                  <c:v>4.37371</c:v>
                </c:pt>
                <c:pt idx="909" formatCode="General">
                  <c:v>4.3778099999999975</c:v>
                </c:pt>
                <c:pt idx="910" formatCode="General">
                  <c:v>4.38286</c:v>
                </c:pt>
                <c:pt idx="911" formatCode="General">
                  <c:v>4.3888999999999996</c:v>
                </c:pt>
                <c:pt idx="912" formatCode="General">
                  <c:v>4.3929399999999745</c:v>
                </c:pt>
                <c:pt idx="913" formatCode="General">
                  <c:v>4.3984499999999995</c:v>
                </c:pt>
                <c:pt idx="914" formatCode="General">
                  <c:v>4.4043099999999997</c:v>
                </c:pt>
                <c:pt idx="915" formatCode="General">
                  <c:v>4.4081700000000001</c:v>
                </c:pt>
                <c:pt idx="916" formatCode="General">
                  <c:v>4.4136800000000003</c:v>
                </c:pt>
                <c:pt idx="917" formatCode="General">
                  <c:v>4.41913</c:v>
                </c:pt>
                <c:pt idx="918" formatCode="General">
                  <c:v>4.4228699999999996</c:v>
                </c:pt>
                <c:pt idx="919" formatCode="General">
                  <c:v>4.4284600000000003</c:v>
                </c:pt>
                <c:pt idx="920" formatCode="General">
                  <c:v>4.4337000000000124</c:v>
                </c:pt>
                <c:pt idx="921" formatCode="General">
                  <c:v>4.4376700000000024</c:v>
                </c:pt>
                <c:pt idx="922" formatCode="General">
                  <c:v>4.4436300000000024</c:v>
                </c:pt>
                <c:pt idx="923" formatCode="General">
                  <c:v>4.4486900000000134</c:v>
                </c:pt>
                <c:pt idx="924" formatCode="General">
                  <c:v>4.4530599999999998</c:v>
                </c:pt>
                <c:pt idx="925" formatCode="General">
                  <c:v>4.4591099999999999</c:v>
                </c:pt>
                <c:pt idx="926" formatCode="General">
                  <c:v>4.4637000000000002</c:v>
                </c:pt>
                <c:pt idx="927" formatCode="General">
                  <c:v>4.4682399999999998</c:v>
                </c:pt>
                <c:pt idx="928" formatCode="General">
                  <c:v>4.4740700000000002</c:v>
                </c:pt>
                <c:pt idx="929" formatCode="General">
                  <c:v>4.4782700000000295</c:v>
                </c:pt>
                <c:pt idx="930" formatCode="General">
                  <c:v>4.4829299999999996</c:v>
                </c:pt>
                <c:pt idx="931" formatCode="General">
                  <c:v>4.4887199999999998</c:v>
                </c:pt>
                <c:pt idx="932" formatCode="General">
                  <c:v>4.4927799999999998</c:v>
                </c:pt>
                <c:pt idx="933" formatCode="General">
                  <c:v>4.4979399999999945</c:v>
                </c:pt>
                <c:pt idx="934" formatCode="General">
                  <c:v>4.5038299999999998</c:v>
                </c:pt>
                <c:pt idx="935" formatCode="General">
                  <c:v>4.5078799999999966</c:v>
                </c:pt>
                <c:pt idx="936" formatCode="General">
                  <c:v>4.5133700000000001</c:v>
                </c:pt>
                <c:pt idx="937" formatCode="General">
                  <c:v>4.5186799999999998</c:v>
                </c:pt>
                <c:pt idx="938" formatCode="General">
                  <c:v>4.5225999999999855</c:v>
                </c:pt>
                <c:pt idx="939" formatCode="General">
                  <c:v>4.5276899999999856</c:v>
                </c:pt>
                <c:pt idx="940" formatCode="General">
                  <c:v>4.5330399999999997</c:v>
                </c:pt>
                <c:pt idx="941" formatCode="General">
                  <c:v>4.5368300000000001</c:v>
                </c:pt>
                <c:pt idx="942" formatCode="General">
                  <c:v>4.5421699999999996</c:v>
                </c:pt>
                <c:pt idx="943" formatCode="General">
                  <c:v>4.5475799999999955</c:v>
                </c:pt>
                <c:pt idx="944" formatCode="General">
                  <c:v>4.5514900000000003</c:v>
                </c:pt>
                <c:pt idx="945" formatCode="General">
                  <c:v>4.5572699999999999</c:v>
                </c:pt>
                <c:pt idx="946" formatCode="General">
                  <c:v>4.5625499999999946</c:v>
                </c:pt>
                <c:pt idx="947" formatCode="General">
                  <c:v>4.5667499999999999</c:v>
                </c:pt>
                <c:pt idx="948" formatCode="General">
                  <c:v>4.5719700000000003</c:v>
                </c:pt>
                <c:pt idx="949" formatCode="General">
                  <c:v>4.5760700000000014</c:v>
                </c:pt>
                <c:pt idx="950" formatCode="General">
                  <c:v>4.5799799999999999</c:v>
                </c:pt>
                <c:pt idx="951" formatCode="General">
                  <c:v>4.5841899999999765</c:v>
                </c:pt>
                <c:pt idx="952" formatCode="General">
                  <c:v>4.5891000000000002</c:v>
                </c:pt>
                <c:pt idx="953" formatCode="General">
                  <c:v>4.5930299999999997</c:v>
                </c:pt>
                <c:pt idx="954" formatCode="General">
                  <c:v>4.5979899999999745</c:v>
                </c:pt>
                <c:pt idx="955" formatCode="General">
                  <c:v>4.6036400000000004</c:v>
                </c:pt>
                <c:pt idx="956" formatCode="General">
                  <c:v>4.6075499999999945</c:v>
                </c:pt>
                <c:pt idx="957" formatCode="General">
                  <c:v>4.6129999999999765</c:v>
                </c:pt>
                <c:pt idx="958" formatCode="General">
                  <c:v>4.6186400000000001</c:v>
                </c:pt>
                <c:pt idx="959" formatCode="General">
                  <c:v>4.6226699999999985</c:v>
                </c:pt>
                <c:pt idx="960" formatCode="General">
                  <c:v>4.6276099999999945</c:v>
                </c:pt>
                <c:pt idx="961" formatCode="General">
                  <c:v>4.6318200000000003</c:v>
                </c:pt>
                <c:pt idx="962" formatCode="General">
                  <c:v>4.63584</c:v>
                </c:pt>
                <c:pt idx="963" formatCode="General">
                  <c:v>4.64072</c:v>
                </c:pt>
                <c:pt idx="964" formatCode="General">
                  <c:v>4.6446699999999996</c:v>
                </c:pt>
                <c:pt idx="965" formatCode="General">
                  <c:v>4.6490400000000003</c:v>
                </c:pt>
                <c:pt idx="966" formatCode="General">
                  <c:v>4.6533600000000002</c:v>
                </c:pt>
                <c:pt idx="967" formatCode="General">
                  <c:v>4.6591399999999945</c:v>
                </c:pt>
                <c:pt idx="968" formatCode="General">
                  <c:v>4.6633199999999855</c:v>
                </c:pt>
                <c:pt idx="969" formatCode="General">
                  <c:v>4.6681999999999855</c:v>
                </c:pt>
                <c:pt idx="970" formatCode="General">
                  <c:v>4.6741399999999755</c:v>
                </c:pt>
                <c:pt idx="971" formatCode="General">
                  <c:v>4.6782199999999996</c:v>
                </c:pt>
                <c:pt idx="972" formatCode="General">
                  <c:v>4.6829799999999855</c:v>
                </c:pt>
                <c:pt idx="973" formatCode="General">
                  <c:v>4.6871599999999765</c:v>
                </c:pt>
                <c:pt idx="974" formatCode="General">
                  <c:v>4.6915699999999996</c:v>
                </c:pt>
                <c:pt idx="975" formatCode="General">
                  <c:v>4.6959699999999955</c:v>
                </c:pt>
                <c:pt idx="976" formatCode="General">
                  <c:v>4.70045</c:v>
                </c:pt>
                <c:pt idx="977" formatCode="General">
                  <c:v>4.70479</c:v>
                </c:pt>
                <c:pt idx="978" formatCode="General">
                  <c:v>4.7085699999999999</c:v>
                </c:pt>
                <c:pt idx="979" formatCode="General">
                  <c:v>4.7142200000000001</c:v>
                </c:pt>
                <c:pt idx="980" formatCode="General">
                  <c:v>4.7191400000000003</c:v>
                </c:pt>
                <c:pt idx="981" formatCode="General">
                  <c:v>4.7230299999999996</c:v>
                </c:pt>
                <c:pt idx="982" formatCode="General">
                  <c:v>4.7289699999999995</c:v>
                </c:pt>
                <c:pt idx="983" formatCode="General">
                  <c:v>4.7336800000000014</c:v>
                </c:pt>
                <c:pt idx="984" formatCode="General">
                  <c:v>4.7380300000000002</c:v>
                </c:pt>
                <c:pt idx="985" formatCode="General">
                  <c:v>4.7420600000000004</c:v>
                </c:pt>
                <c:pt idx="986" formatCode="General">
                  <c:v>4.7472399999999997</c:v>
                </c:pt>
                <c:pt idx="987" formatCode="General">
                  <c:v>4.7511299999999999</c:v>
                </c:pt>
                <c:pt idx="988" formatCode="General">
                  <c:v>4.7563899999999997</c:v>
                </c:pt>
                <c:pt idx="989" formatCode="General">
                  <c:v>4.7602799999999998</c:v>
                </c:pt>
                <c:pt idx="990" formatCode="General">
                  <c:v>4.7639699999999996</c:v>
                </c:pt>
                <c:pt idx="991" formatCode="General">
                  <c:v>4.7692800000000002</c:v>
                </c:pt>
                <c:pt idx="992" formatCode="General">
                  <c:v>4.77468</c:v>
                </c:pt>
                <c:pt idx="993" formatCode="General">
                  <c:v>4.7784899999999997</c:v>
                </c:pt>
                <c:pt idx="994" formatCode="General">
                  <c:v>4.78423</c:v>
                </c:pt>
                <c:pt idx="995" formatCode="General">
                  <c:v>4.7894899999999998</c:v>
                </c:pt>
                <c:pt idx="996" formatCode="General">
                  <c:v>4.7934900000000003</c:v>
                </c:pt>
                <c:pt idx="997" formatCode="General">
                  <c:v>4.7974899999999945</c:v>
                </c:pt>
                <c:pt idx="998" formatCode="General">
                  <c:v>4.8028799999999965</c:v>
                </c:pt>
                <c:pt idx="999" formatCode="General">
                  <c:v>4.8066800000000001</c:v>
                </c:pt>
                <c:pt idx="1000" formatCode="General">
                  <c:v>4.8120399999999846</c:v>
                </c:pt>
                <c:pt idx="1001" formatCode="General">
                  <c:v>4.81609</c:v>
                </c:pt>
                <c:pt idx="1002" formatCode="General">
                  <c:v>4.81975</c:v>
                </c:pt>
                <c:pt idx="1003" formatCode="General">
                  <c:v>4.8247599999999755</c:v>
                </c:pt>
                <c:pt idx="1004" formatCode="General">
                  <c:v>4.8303700000000003</c:v>
                </c:pt>
                <c:pt idx="1005" formatCode="General">
                  <c:v>4.8341599999999945</c:v>
                </c:pt>
                <c:pt idx="1006" formatCode="General">
                  <c:v>4.8396400000000295</c:v>
                </c:pt>
                <c:pt idx="1007" formatCode="General">
                  <c:v>4.8452099999999998</c:v>
                </c:pt>
                <c:pt idx="1008" formatCode="General">
                  <c:v>4.8491099999999996</c:v>
                </c:pt>
                <c:pt idx="1009" formatCode="General">
                  <c:v>4.8530999999999995</c:v>
                </c:pt>
                <c:pt idx="1010" formatCode="General">
                  <c:v>4.8586099999999997</c:v>
                </c:pt>
                <c:pt idx="1011" formatCode="General">
                  <c:v>4.8624399999999746</c:v>
                </c:pt>
                <c:pt idx="1012" formatCode="General">
                  <c:v>4.8676899999999845</c:v>
                </c:pt>
                <c:pt idx="1013" formatCode="General">
                  <c:v>4.8722799999999999</c:v>
                </c:pt>
                <c:pt idx="1014" formatCode="General">
                  <c:v>4.8757099999999998</c:v>
                </c:pt>
                <c:pt idx="1015" formatCode="General">
                  <c:v>4.8805399999999945</c:v>
                </c:pt>
                <c:pt idx="1016" formatCode="General">
                  <c:v>4.8862199999999998</c:v>
                </c:pt>
                <c:pt idx="1017" formatCode="General">
                  <c:v>4.8900399999999955</c:v>
                </c:pt>
                <c:pt idx="1018" formatCode="General">
                  <c:v>4.89534</c:v>
                </c:pt>
                <c:pt idx="1019" formatCode="General">
                  <c:v>4.9010500000000023</c:v>
                </c:pt>
                <c:pt idx="1020" formatCode="General">
                  <c:v>4.9049199999999855</c:v>
                </c:pt>
                <c:pt idx="1021" formatCode="General">
                  <c:v>4.9089400000000003</c:v>
                </c:pt>
                <c:pt idx="1022" formatCode="General">
                  <c:v>4.9145399999999855</c:v>
                </c:pt>
                <c:pt idx="1023" formatCode="General">
                  <c:v>4.9184000000000001</c:v>
                </c:pt>
                <c:pt idx="1024" formatCode="General">
                  <c:v>4.9235499999999996</c:v>
                </c:pt>
                <c:pt idx="1025" formatCode="General">
                  <c:v>4.9285899999999945</c:v>
                </c:pt>
                <c:pt idx="1026" formatCode="General">
                  <c:v>4.9318400000000295</c:v>
                </c:pt>
                <c:pt idx="1027" formatCode="General">
                  <c:v>4.9366400000000414</c:v>
                </c:pt>
                <c:pt idx="1028" formatCode="General">
                  <c:v>4.9423300000000001</c:v>
                </c:pt>
                <c:pt idx="1029" formatCode="General">
                  <c:v>4.9461500000000003</c:v>
                </c:pt>
                <c:pt idx="1030" formatCode="General">
                  <c:v>4.9514000000000014</c:v>
                </c:pt>
                <c:pt idx="1031" formatCode="General">
                  <c:v>4.9571399999999946</c:v>
                </c:pt>
                <c:pt idx="1032" formatCode="General">
                  <c:v>4.96096</c:v>
                </c:pt>
                <c:pt idx="1033" formatCode="General">
                  <c:v>4.9651099999999975</c:v>
                </c:pt>
                <c:pt idx="1034" formatCode="General">
                  <c:v>4.9707700000000123</c:v>
                </c:pt>
                <c:pt idx="1035" formatCode="General">
                  <c:v>4.9746199999999998</c:v>
                </c:pt>
                <c:pt idx="1036" formatCode="General">
                  <c:v>4.9797900000000341</c:v>
                </c:pt>
                <c:pt idx="1037" formatCode="General">
                  <c:v>4.9849799999999975</c:v>
                </c:pt>
                <c:pt idx="1038" formatCode="General">
                  <c:v>4.9882100000000014</c:v>
                </c:pt>
                <c:pt idx="1039" formatCode="General">
                  <c:v>4.99315</c:v>
                </c:pt>
                <c:pt idx="1040" formatCode="General">
                  <c:v>4.9987599999999999</c:v>
                </c:pt>
                <c:pt idx="1041" formatCode="General">
                  <c:v>5.0025399999999856</c:v>
                </c:pt>
                <c:pt idx="1042" formatCode="General">
                  <c:v>5.0079299999999956</c:v>
                </c:pt>
                <c:pt idx="1043" formatCode="General">
                  <c:v>5.0135499999999995</c:v>
                </c:pt>
                <c:pt idx="1044" formatCode="General">
                  <c:v>5.0171299999999945</c:v>
                </c:pt>
                <c:pt idx="1045" formatCode="General">
                  <c:v>5.0217299999999998</c:v>
                </c:pt>
                <c:pt idx="1046" formatCode="General">
                  <c:v>5.0273699999999995</c:v>
                </c:pt>
                <c:pt idx="1047" formatCode="General">
                  <c:v>5.0311500000000002</c:v>
                </c:pt>
                <c:pt idx="1048" formatCode="General">
                  <c:v>5.0365000000000002</c:v>
                </c:pt>
                <c:pt idx="1049" formatCode="General">
                  <c:v>5.0416400000000134</c:v>
                </c:pt>
                <c:pt idx="1050" formatCode="General">
                  <c:v>5.0449499999999965</c:v>
                </c:pt>
                <c:pt idx="1051" formatCode="General">
                  <c:v>5.0502200000000004</c:v>
                </c:pt>
                <c:pt idx="1052" formatCode="General">
                  <c:v>5.0556000000000001</c:v>
                </c:pt>
                <c:pt idx="1053" formatCode="General">
                  <c:v>5.0593700000000004</c:v>
                </c:pt>
                <c:pt idx="1054" formatCode="General">
                  <c:v>5.0650399999999856</c:v>
                </c:pt>
                <c:pt idx="1055" formatCode="General">
                  <c:v>5.0703300000000002</c:v>
                </c:pt>
                <c:pt idx="1056" formatCode="General">
                  <c:v>5.0737300000000003</c:v>
                </c:pt>
                <c:pt idx="1057" formatCode="General">
                  <c:v>5.0790300000000004</c:v>
                </c:pt>
                <c:pt idx="1058" formatCode="General">
                  <c:v>5.0843600000000002</c:v>
                </c:pt>
                <c:pt idx="1059" formatCode="General">
                  <c:v>5.08819</c:v>
                </c:pt>
                <c:pt idx="1060" formatCode="General">
                  <c:v>5.09382</c:v>
                </c:pt>
                <c:pt idx="1061" formatCode="General">
                  <c:v>5.0986399999999996</c:v>
                </c:pt>
                <c:pt idx="1062" formatCode="General">
                  <c:v>5.1023999999999985</c:v>
                </c:pt>
                <c:pt idx="1063" formatCode="General">
                  <c:v>5.1080399999999955</c:v>
                </c:pt>
                <c:pt idx="1064" formatCode="General">
                  <c:v>5.1127899999999755</c:v>
                </c:pt>
                <c:pt idx="1065" formatCode="General">
                  <c:v>5.1169399999999845</c:v>
                </c:pt>
                <c:pt idx="1066" formatCode="General">
                  <c:v>5.1228599999999718</c:v>
                </c:pt>
                <c:pt idx="1067" formatCode="General">
                  <c:v>5.127319999999969</c:v>
                </c:pt>
                <c:pt idx="1068" formatCode="General">
                  <c:v>5.1313599999999999</c:v>
                </c:pt>
                <c:pt idx="1069" formatCode="General">
                  <c:v>5.1371799999999945</c:v>
                </c:pt>
                <c:pt idx="1070" formatCode="General">
                  <c:v>5.14154</c:v>
                </c:pt>
                <c:pt idx="1071" formatCode="General">
                  <c:v>5.1460799999999995</c:v>
                </c:pt>
                <c:pt idx="1072" formatCode="General">
                  <c:v>5.1517799999999996</c:v>
                </c:pt>
                <c:pt idx="1073" formatCode="General">
                  <c:v>5.1556799999999985</c:v>
                </c:pt>
                <c:pt idx="1074" formatCode="General">
                  <c:v>5.1601299999999855</c:v>
                </c:pt>
                <c:pt idx="1075" formatCode="General">
                  <c:v>5.1657999999999955</c:v>
                </c:pt>
                <c:pt idx="1076" formatCode="General">
                  <c:v>5.1697799999999985</c:v>
                </c:pt>
                <c:pt idx="1077" formatCode="General">
                  <c:v>5.1747899999999865</c:v>
                </c:pt>
                <c:pt idx="1078" formatCode="General">
                  <c:v>5.1806000000000001</c:v>
                </c:pt>
                <c:pt idx="1079" formatCode="General">
                  <c:v>5.1844299999999945</c:v>
                </c:pt>
                <c:pt idx="1080" formatCode="General">
                  <c:v>5.1896000000000004</c:v>
                </c:pt>
                <c:pt idx="1081" formatCode="General">
                  <c:v>5.1952600000000002</c:v>
                </c:pt>
                <c:pt idx="1082" formatCode="General">
                  <c:v>5.1990999999999996</c:v>
                </c:pt>
                <c:pt idx="1083" formatCode="General">
                  <c:v>5.2044299999999986</c:v>
                </c:pt>
                <c:pt idx="1084" formatCode="General">
                  <c:v>5.2096800000000014</c:v>
                </c:pt>
                <c:pt idx="1085" formatCode="General">
                  <c:v>5.2130099999999997</c:v>
                </c:pt>
                <c:pt idx="1086" formatCode="General">
                  <c:v>5.2180099999999996</c:v>
                </c:pt>
                <c:pt idx="1087" formatCode="General">
                  <c:v>5.2233599999999996</c:v>
                </c:pt>
                <c:pt idx="1088" formatCode="General">
                  <c:v>5.2270099999999955</c:v>
                </c:pt>
                <c:pt idx="1089" formatCode="General">
                  <c:v>5.2325699999999999</c:v>
                </c:pt>
                <c:pt idx="1090" formatCode="General">
                  <c:v>5.2378600000000004</c:v>
                </c:pt>
                <c:pt idx="1091" formatCode="General">
                  <c:v>5.2416900000000295</c:v>
                </c:pt>
                <c:pt idx="1092" formatCode="General">
                  <c:v>5.2474400000000001</c:v>
                </c:pt>
                <c:pt idx="1093" formatCode="General">
                  <c:v>5.2525499999999985</c:v>
                </c:pt>
                <c:pt idx="1094" formatCode="General">
                  <c:v>5.2563399999999998</c:v>
                </c:pt>
                <c:pt idx="1095" formatCode="General">
                  <c:v>5.2619600000000002</c:v>
                </c:pt>
                <c:pt idx="1096" formatCode="General">
                  <c:v>5.2666599999999999</c:v>
                </c:pt>
                <c:pt idx="1097" formatCode="General">
                  <c:v>5.2700000000000014</c:v>
                </c:pt>
                <c:pt idx="1098" formatCode="General">
                  <c:v>5.2752200000000133</c:v>
                </c:pt>
                <c:pt idx="1099" formatCode="General">
                  <c:v>5.2801999999999998</c:v>
                </c:pt>
                <c:pt idx="1100" formatCode="General">
                  <c:v>5.2840099999999985</c:v>
                </c:pt>
                <c:pt idx="1101" formatCode="General">
                  <c:v>5.2897700000000034</c:v>
                </c:pt>
                <c:pt idx="1102" formatCode="General">
                  <c:v>5.2943499999999997</c:v>
                </c:pt>
                <c:pt idx="1103" formatCode="General">
                  <c:v>5.2983399999999996</c:v>
                </c:pt>
                <c:pt idx="1104" formatCode="General">
                  <c:v>5.3041999999999945</c:v>
                </c:pt>
                <c:pt idx="1105" formatCode="General">
                  <c:v>5.3090099999999998</c:v>
                </c:pt>
                <c:pt idx="1106" formatCode="General">
                  <c:v>5.3132000000000001</c:v>
                </c:pt>
                <c:pt idx="1107" formatCode="General">
                  <c:v>5.3188899999999855</c:v>
                </c:pt>
                <c:pt idx="1108" formatCode="General">
                  <c:v>5.3230099999999965</c:v>
                </c:pt>
                <c:pt idx="1109" formatCode="General">
                  <c:v>5.3264999999999985</c:v>
                </c:pt>
                <c:pt idx="1110" formatCode="General">
                  <c:v>5.3317100000000002</c:v>
                </c:pt>
                <c:pt idx="1111" formatCode="General">
                  <c:v>5.3365200000000002</c:v>
                </c:pt>
                <c:pt idx="1112" formatCode="General">
                  <c:v>5.3406599999999997</c:v>
                </c:pt>
                <c:pt idx="1113" formatCode="General">
                  <c:v>5.3464099999999997</c:v>
                </c:pt>
                <c:pt idx="1114" formatCode="General">
                  <c:v>5.3505499999999975</c:v>
                </c:pt>
                <c:pt idx="1115" formatCode="General">
                  <c:v>5.3547099999999945</c:v>
                </c:pt>
                <c:pt idx="1116" formatCode="General">
                  <c:v>5.3606099999999985</c:v>
                </c:pt>
                <c:pt idx="1117" formatCode="General">
                  <c:v>5.3652499999999996</c:v>
                </c:pt>
                <c:pt idx="1118" formatCode="General">
                  <c:v>5.3695899999999845</c:v>
                </c:pt>
                <c:pt idx="1119" formatCode="General">
                  <c:v>5.3752800000000001</c:v>
                </c:pt>
                <c:pt idx="1120" formatCode="General">
                  <c:v>5.3793600000000295</c:v>
                </c:pt>
                <c:pt idx="1121" formatCode="General">
                  <c:v>5.3829899999999755</c:v>
                </c:pt>
                <c:pt idx="1122" formatCode="General">
                  <c:v>5.3881299999999985</c:v>
                </c:pt>
                <c:pt idx="1123" formatCode="General">
                  <c:v>5.3928099999999946</c:v>
                </c:pt>
                <c:pt idx="1124" formatCode="General">
                  <c:v>5.3970799999999945</c:v>
                </c:pt>
                <c:pt idx="1125" formatCode="General">
                  <c:v>5.4027500000000002</c:v>
                </c:pt>
                <c:pt idx="1126" formatCode="General">
                  <c:v>5.4067100000000003</c:v>
                </c:pt>
                <c:pt idx="1127" formatCode="General">
                  <c:v>5.4108799999999997</c:v>
                </c:pt>
                <c:pt idx="1128" formatCode="General">
                  <c:v>5.4167899999999998</c:v>
                </c:pt>
                <c:pt idx="1129" formatCode="General">
                  <c:v>5.4214099999999998</c:v>
                </c:pt>
                <c:pt idx="1130" formatCode="General">
                  <c:v>5.4257900000000001</c:v>
                </c:pt>
                <c:pt idx="1131" formatCode="General">
                  <c:v>5.4314800000000014</c:v>
                </c:pt>
                <c:pt idx="1132" formatCode="General">
                  <c:v>5.4355399999999996</c:v>
                </c:pt>
                <c:pt idx="1133" formatCode="General">
                  <c:v>5.4392600000000506</c:v>
                </c:pt>
                <c:pt idx="1134" formatCode="General">
                  <c:v>5.4441600000000001</c:v>
                </c:pt>
                <c:pt idx="1135" formatCode="General">
                  <c:v>5.4489200000000002</c:v>
                </c:pt>
                <c:pt idx="1136" formatCode="General">
                  <c:v>5.4531299999999998</c:v>
                </c:pt>
                <c:pt idx="1137" formatCode="General">
                  <c:v>5.45871</c:v>
                </c:pt>
                <c:pt idx="1138" formatCode="General">
                  <c:v>5.46265</c:v>
                </c:pt>
                <c:pt idx="1139" formatCode="General">
                  <c:v>5.4667399999999997</c:v>
                </c:pt>
                <c:pt idx="1140" formatCode="General">
                  <c:v>5.4726200000000134</c:v>
                </c:pt>
                <c:pt idx="1141" formatCode="General">
                  <c:v>5.4774500000000002</c:v>
                </c:pt>
                <c:pt idx="1142" formatCode="General">
                  <c:v>5.4816700000000331</c:v>
                </c:pt>
                <c:pt idx="1143" formatCode="General">
                  <c:v>5.4873799999999999</c:v>
                </c:pt>
                <c:pt idx="1144" formatCode="General">
                  <c:v>5.4915900000000004</c:v>
                </c:pt>
                <c:pt idx="1145" formatCode="General">
                  <c:v>5.4955400000000001</c:v>
                </c:pt>
                <c:pt idx="1146" formatCode="General">
                  <c:v>5.4998899999999997</c:v>
                </c:pt>
                <c:pt idx="1147" formatCode="General">
                  <c:v>5.5048599999999945</c:v>
                </c:pt>
                <c:pt idx="1148" formatCode="General">
                  <c:v>5.5089099999999975</c:v>
                </c:pt>
                <c:pt idx="1149" formatCode="General">
                  <c:v>5.5144199999999755</c:v>
                </c:pt>
                <c:pt idx="1150" formatCode="General">
                  <c:v>5.5183900000000001</c:v>
                </c:pt>
                <c:pt idx="1151" formatCode="General">
                  <c:v>5.5223799999999965</c:v>
                </c:pt>
                <c:pt idx="1152" formatCode="General">
                  <c:v>5.5281499999999975</c:v>
                </c:pt>
                <c:pt idx="1153" formatCode="General">
                  <c:v>5.5333199999999998</c:v>
                </c:pt>
                <c:pt idx="1154" formatCode="General">
                  <c:v>5.5373200000000002</c:v>
                </c:pt>
                <c:pt idx="1155" formatCode="General">
                  <c:v>5.5430099999999998</c:v>
                </c:pt>
                <c:pt idx="1156" formatCode="General">
                  <c:v>5.5476200000000002</c:v>
                </c:pt>
                <c:pt idx="1157" formatCode="General">
                  <c:v>5.5516300000000003</c:v>
                </c:pt>
                <c:pt idx="1158" formatCode="General">
                  <c:v>5.5554899999999945</c:v>
                </c:pt>
                <c:pt idx="1159" formatCode="General">
                  <c:v>5.5606200000000001</c:v>
                </c:pt>
                <c:pt idx="1160" formatCode="General">
                  <c:v>5.5643199999999755</c:v>
                </c:pt>
                <c:pt idx="1161" formatCode="General">
                  <c:v>5.5697299999999998</c:v>
                </c:pt>
                <c:pt idx="1162" formatCode="General">
                  <c:v>5.5737300000000003</c:v>
                </c:pt>
                <c:pt idx="1163" formatCode="General">
                  <c:v>5.5777400000000004</c:v>
                </c:pt>
                <c:pt idx="1164" formatCode="General">
                  <c:v>5.5831400000000002</c:v>
                </c:pt>
                <c:pt idx="1165" formatCode="General">
                  <c:v>5.5887900000000004</c:v>
                </c:pt>
                <c:pt idx="1166" formatCode="General">
                  <c:v>5.59267</c:v>
                </c:pt>
                <c:pt idx="1167" formatCode="General">
                  <c:v>5.5981399999999955</c:v>
                </c:pt>
                <c:pt idx="1168" formatCode="General">
                  <c:v>5.6032900000000003</c:v>
                </c:pt>
                <c:pt idx="1169" formatCode="General">
                  <c:v>5.6071099999999845</c:v>
                </c:pt>
                <c:pt idx="1170" formatCode="General">
                  <c:v>5.6110999999999995</c:v>
                </c:pt>
                <c:pt idx="1171" formatCode="General">
                  <c:v>5.6159899999999681</c:v>
                </c:pt>
                <c:pt idx="1172" formatCode="General">
                  <c:v>5.6198999999999995</c:v>
                </c:pt>
                <c:pt idx="1173" formatCode="General">
                  <c:v>5.6250899999999708</c:v>
                </c:pt>
                <c:pt idx="1174" formatCode="General">
                  <c:v>5.6291399999999845</c:v>
                </c:pt>
                <c:pt idx="1175" formatCode="General">
                  <c:v>5.6333799999999998</c:v>
                </c:pt>
                <c:pt idx="1176" formatCode="General">
                  <c:v>5.63828</c:v>
                </c:pt>
                <c:pt idx="1177" formatCode="General">
                  <c:v>5.6442199999999945</c:v>
                </c:pt>
                <c:pt idx="1178" formatCode="General">
                  <c:v>5.6482400000000004</c:v>
                </c:pt>
                <c:pt idx="1179" formatCode="General">
                  <c:v>5.6533299999999995</c:v>
                </c:pt>
                <c:pt idx="1180" formatCode="General">
                  <c:v>5.6588899999999756</c:v>
                </c:pt>
                <c:pt idx="1181" formatCode="General">
                  <c:v>5.6624999999999845</c:v>
                </c:pt>
                <c:pt idx="1182" formatCode="General">
                  <c:v>5.6672199999999755</c:v>
                </c:pt>
                <c:pt idx="1183" formatCode="General">
                  <c:v>5.6712199999999999</c:v>
                </c:pt>
                <c:pt idx="1184" formatCode="General">
                  <c:v>5.6753799999999996</c:v>
                </c:pt>
                <c:pt idx="1185" formatCode="General">
                  <c:v>5.6800199999999945</c:v>
                </c:pt>
                <c:pt idx="1186" formatCode="General">
                  <c:v>5.6841899999999681</c:v>
                </c:pt>
                <c:pt idx="1187" formatCode="General">
                  <c:v>5.6890200000000002</c:v>
                </c:pt>
                <c:pt idx="1188" formatCode="General">
                  <c:v>5.6931099999999955</c:v>
                </c:pt>
                <c:pt idx="1189" formatCode="General">
                  <c:v>5.6990999999999996</c:v>
                </c:pt>
                <c:pt idx="1190" formatCode="General">
                  <c:v>5.7039</c:v>
                </c:pt>
                <c:pt idx="1191" formatCode="General">
                  <c:v>5.7081900000000001</c:v>
                </c:pt>
                <c:pt idx="1192" formatCode="General">
                  <c:v>5.7139799999999985</c:v>
                </c:pt>
                <c:pt idx="1193" formatCode="General">
                  <c:v>5.7181600000000001</c:v>
                </c:pt>
                <c:pt idx="1194" formatCode="General">
                  <c:v>5.7227600000000001</c:v>
                </c:pt>
                <c:pt idx="1195" formatCode="General">
                  <c:v>5.7271599999999845</c:v>
                </c:pt>
                <c:pt idx="1196" formatCode="General">
                  <c:v>5.7315100000000001</c:v>
                </c:pt>
                <c:pt idx="1197" formatCode="General">
                  <c:v>5.7355700000000001</c:v>
                </c:pt>
                <c:pt idx="1198" formatCode="General">
                  <c:v>5.7397100000000014</c:v>
                </c:pt>
                <c:pt idx="1199" formatCode="General">
                  <c:v>5.7448600000000001</c:v>
                </c:pt>
                <c:pt idx="1200" formatCode="General">
                  <c:v>5.7488099999999998</c:v>
                </c:pt>
                <c:pt idx="1201" formatCode="General">
                  <c:v>5.7545899999999746</c:v>
                </c:pt>
                <c:pt idx="1202" formatCode="General">
                  <c:v>5.7599799999999997</c:v>
                </c:pt>
                <c:pt idx="1203" formatCode="General">
                  <c:v>5.7638999999999996</c:v>
                </c:pt>
                <c:pt idx="1204" formatCode="General">
                  <c:v>5.7696399999999999</c:v>
                </c:pt>
                <c:pt idx="1205" formatCode="General">
                  <c:v>5.77447</c:v>
                </c:pt>
                <c:pt idx="1206" formatCode="General">
                  <c:v>5.7785000000000002</c:v>
                </c:pt>
                <c:pt idx="1207" formatCode="General">
                  <c:v>5.78383</c:v>
                </c:pt>
                <c:pt idx="1208" formatCode="General">
                  <c:v>5.7883500000000003</c:v>
                </c:pt>
                <c:pt idx="1209" formatCode="General">
                  <c:v>5.7921699999999996</c:v>
                </c:pt>
                <c:pt idx="1210" formatCode="General">
                  <c:v>5.7970099999999976</c:v>
                </c:pt>
                <c:pt idx="1211" formatCode="General">
                  <c:v>5.8024199999999855</c:v>
                </c:pt>
                <c:pt idx="1212" formatCode="General">
                  <c:v>5.8064200000000001</c:v>
                </c:pt>
                <c:pt idx="1213" formatCode="General">
                  <c:v>5.8123399999999945</c:v>
                </c:pt>
                <c:pt idx="1214" formatCode="General">
                  <c:v>5.8174999999999955</c:v>
                </c:pt>
                <c:pt idx="1215" formatCode="General">
                  <c:v>5.8215499999999976</c:v>
                </c:pt>
                <c:pt idx="1216" formatCode="General">
                  <c:v>5.8273599999999846</c:v>
                </c:pt>
                <c:pt idx="1217" formatCode="General">
                  <c:v>5.8319200000000002</c:v>
                </c:pt>
                <c:pt idx="1218" formatCode="General">
                  <c:v>5.8361999999999998</c:v>
                </c:pt>
                <c:pt idx="1219" formatCode="General">
                  <c:v>5.8419499999999998</c:v>
                </c:pt>
                <c:pt idx="1220" formatCode="General">
                  <c:v>5.8463900000000004</c:v>
                </c:pt>
                <c:pt idx="1221" formatCode="General">
                  <c:v>5.8510499999999999</c:v>
                </c:pt>
                <c:pt idx="1222" formatCode="General">
                  <c:v>5.8570099999999945</c:v>
                </c:pt>
                <c:pt idx="1223" formatCode="General">
                  <c:v>5.8613799999999996</c:v>
                </c:pt>
                <c:pt idx="1224" formatCode="General">
                  <c:v>5.8664199999999855</c:v>
                </c:pt>
                <c:pt idx="1225" formatCode="General">
                  <c:v>5.8723999999999998</c:v>
                </c:pt>
                <c:pt idx="1226" formatCode="General">
                  <c:v>5.8764200000000004</c:v>
                </c:pt>
                <c:pt idx="1227" formatCode="General">
                  <c:v>5.8816199999999998</c:v>
                </c:pt>
                <c:pt idx="1228" formatCode="General">
                  <c:v>5.8872099999999996</c:v>
                </c:pt>
                <c:pt idx="1229" formatCode="General">
                  <c:v>5.8910200000000001</c:v>
                </c:pt>
                <c:pt idx="1230" formatCode="General">
                  <c:v>5.8963900000000002</c:v>
                </c:pt>
                <c:pt idx="1231" formatCode="General">
                  <c:v>5.9018899999999999</c:v>
                </c:pt>
                <c:pt idx="1232" formatCode="General">
                  <c:v>5.9058099999999998</c:v>
                </c:pt>
                <c:pt idx="1233" formatCode="General">
                  <c:v>5.9115799999999998</c:v>
                </c:pt>
                <c:pt idx="1234" formatCode="General">
                  <c:v>5.9170699999999998</c:v>
                </c:pt>
                <c:pt idx="1235" formatCode="General">
                  <c:v>5.9210000000000003</c:v>
                </c:pt>
                <c:pt idx="1236" formatCode="General">
                  <c:v>5.9269299999999996</c:v>
                </c:pt>
                <c:pt idx="1237" formatCode="General">
                  <c:v>5.9320599999999999</c:v>
                </c:pt>
                <c:pt idx="1238" formatCode="General">
                  <c:v>5.9362100000000124</c:v>
                </c:pt>
                <c:pt idx="1239" formatCode="General">
                  <c:v>5.9420200000000003</c:v>
                </c:pt>
                <c:pt idx="1240" formatCode="General">
                  <c:v>5.94658</c:v>
                </c:pt>
                <c:pt idx="1241" formatCode="General">
                  <c:v>5.9509400000000001</c:v>
                </c:pt>
                <c:pt idx="1242" formatCode="General">
                  <c:v>5.9567800000000002</c:v>
                </c:pt>
                <c:pt idx="1243" formatCode="General">
                  <c:v>5.9611400000000003</c:v>
                </c:pt>
                <c:pt idx="1244" formatCode="General">
                  <c:v>5.9659499999999985</c:v>
                </c:pt>
                <c:pt idx="1245" formatCode="General">
                  <c:v>5.9720199999999997</c:v>
                </c:pt>
                <c:pt idx="1246" formatCode="General">
                  <c:v>5.9762800000000134</c:v>
                </c:pt>
                <c:pt idx="1247" formatCode="General">
                  <c:v>5.9815199999999997</c:v>
                </c:pt>
                <c:pt idx="1248" formatCode="General">
                  <c:v>5.9874499999999999</c:v>
                </c:pt>
                <c:pt idx="1249" formatCode="General">
                  <c:v>5.9914100000000001</c:v>
                </c:pt>
                <c:pt idx="1250" formatCode="General">
                  <c:v>5.9967899999999998</c:v>
                </c:pt>
                <c:pt idx="1251" formatCode="General">
                  <c:v>6.0023099999999996</c:v>
                </c:pt>
                <c:pt idx="1252" formatCode="General">
                  <c:v>6.0060900000000004</c:v>
                </c:pt>
                <c:pt idx="1253" formatCode="General">
                  <c:v>6.0116300000000003</c:v>
                </c:pt>
                <c:pt idx="1254" formatCode="General">
                  <c:v>6.0170199999999845</c:v>
                </c:pt>
                <c:pt idx="1255" formatCode="General">
                  <c:v>6.0209399999999755</c:v>
                </c:pt>
                <c:pt idx="1256" formatCode="General">
                  <c:v>6.0268699999999997</c:v>
                </c:pt>
                <c:pt idx="1257" formatCode="General">
                  <c:v>6.0322399999999998</c:v>
                </c:pt>
                <c:pt idx="1258" formatCode="General">
                  <c:v>6.0363800000000003</c:v>
                </c:pt>
                <c:pt idx="1259" formatCode="General">
                  <c:v>6.0424899999999955</c:v>
                </c:pt>
                <c:pt idx="1260" formatCode="General">
                  <c:v>6.04739</c:v>
                </c:pt>
                <c:pt idx="1261" formatCode="General">
                  <c:v>6.0516600000000134</c:v>
                </c:pt>
                <c:pt idx="1262" formatCode="General">
                  <c:v>6.0575899999999745</c:v>
                </c:pt>
                <c:pt idx="1263" formatCode="General">
                  <c:v>6.06189</c:v>
                </c:pt>
                <c:pt idx="1264" formatCode="General">
                  <c:v>6.0664400000000001</c:v>
                </c:pt>
                <c:pt idx="1265" formatCode="General">
                  <c:v>6.0723700000000003</c:v>
                </c:pt>
                <c:pt idx="1266" formatCode="General">
                  <c:v>6.07653</c:v>
                </c:pt>
                <c:pt idx="1267" formatCode="General">
                  <c:v>6.0815299999999999</c:v>
                </c:pt>
                <c:pt idx="1268" formatCode="General">
                  <c:v>6.0876400000000004</c:v>
                </c:pt>
                <c:pt idx="1269" formatCode="General">
                  <c:v>6.0917599999999998</c:v>
                </c:pt>
                <c:pt idx="1270" formatCode="General">
                  <c:v>6.0971699999999975</c:v>
                </c:pt>
                <c:pt idx="1271" formatCode="General">
                  <c:v>6.1030899999999955</c:v>
                </c:pt>
                <c:pt idx="1272" formatCode="General">
                  <c:v>6.1069799999999965</c:v>
                </c:pt>
                <c:pt idx="1273" formatCode="General">
                  <c:v>6.1124699999999965</c:v>
                </c:pt>
                <c:pt idx="1274" formatCode="General">
                  <c:v>6.1179499999999845</c:v>
                </c:pt>
                <c:pt idx="1275" formatCode="General">
                  <c:v>6.1217199999999945</c:v>
                </c:pt>
                <c:pt idx="1276" formatCode="General">
                  <c:v>6.1273299999999855</c:v>
                </c:pt>
                <c:pt idx="1277" formatCode="General">
                  <c:v>6.1326599999999996</c:v>
                </c:pt>
                <c:pt idx="1278" formatCode="General">
                  <c:v>6.1366100000000001</c:v>
                </c:pt>
                <c:pt idx="1279" formatCode="General">
                  <c:v>6.1425999999999945</c:v>
                </c:pt>
                <c:pt idx="1280" formatCode="General">
                  <c:v>6.1478399999999755</c:v>
                </c:pt>
                <c:pt idx="1281" formatCode="General">
                  <c:v>6.1521099999999755</c:v>
                </c:pt>
                <c:pt idx="1282" formatCode="General">
                  <c:v>6.1582299999999996</c:v>
                </c:pt>
                <c:pt idx="1283" formatCode="General">
                  <c:v>6.162839999999969</c:v>
                </c:pt>
                <c:pt idx="1284" formatCode="General">
                  <c:v>6.1672199999999755</c:v>
                </c:pt>
                <c:pt idx="1285" formatCode="General">
                  <c:v>6.1731099999999985</c:v>
                </c:pt>
                <c:pt idx="1286" formatCode="General">
                  <c:v>6.1773899999999955</c:v>
                </c:pt>
                <c:pt idx="1287" formatCode="General">
                  <c:v>6.1820199999999845</c:v>
                </c:pt>
                <c:pt idx="1288" formatCode="General">
                  <c:v>6.1878899999999755</c:v>
                </c:pt>
                <c:pt idx="1289" formatCode="General">
                  <c:v>6.1920499999999965</c:v>
                </c:pt>
                <c:pt idx="1290" formatCode="General">
                  <c:v>6.1971399999999681</c:v>
                </c:pt>
                <c:pt idx="1291" formatCode="General">
                  <c:v>6.2031700000000001</c:v>
                </c:pt>
                <c:pt idx="1292" formatCode="General">
                  <c:v>6.2073</c:v>
                </c:pt>
                <c:pt idx="1293" formatCode="General">
                  <c:v>6.2128099999999975</c:v>
                </c:pt>
                <c:pt idx="1294" formatCode="General">
                  <c:v>6.2186199999999996</c:v>
                </c:pt>
                <c:pt idx="1295" formatCode="General">
                  <c:v>6.2225699999999975</c:v>
                </c:pt>
                <c:pt idx="1296" formatCode="General">
                  <c:v>6.2281199999999846</c:v>
                </c:pt>
                <c:pt idx="1297" formatCode="General">
                  <c:v>6.2334899999999998</c:v>
                </c:pt>
                <c:pt idx="1298" formatCode="General">
                  <c:v>6.2373399999999997</c:v>
                </c:pt>
                <c:pt idx="1299" formatCode="General">
                  <c:v>6.2429799999999975</c:v>
                </c:pt>
                <c:pt idx="1300" formatCode="General">
                  <c:v>6.2481799999999996</c:v>
                </c:pt>
                <c:pt idx="1301" formatCode="General">
                  <c:v>6.2522500000000001</c:v>
                </c:pt>
                <c:pt idx="1302" formatCode="General">
                  <c:v>6.2582500000000003</c:v>
                </c:pt>
                <c:pt idx="1303" formatCode="General">
                  <c:v>6.2633099999999997</c:v>
                </c:pt>
                <c:pt idx="1304" formatCode="General">
                  <c:v>6.2675399999999755</c:v>
                </c:pt>
                <c:pt idx="1305" formatCode="General">
                  <c:v>6.2736400000000332</c:v>
                </c:pt>
                <c:pt idx="1306" formatCode="General">
                  <c:v>6.2782800000000014</c:v>
                </c:pt>
                <c:pt idx="1307" formatCode="General">
                  <c:v>6.28287</c:v>
                </c:pt>
                <c:pt idx="1308" formatCode="General">
                  <c:v>6.2887300000000002</c:v>
                </c:pt>
                <c:pt idx="1309" formatCode="General">
                  <c:v>6.2928999999999995</c:v>
                </c:pt>
                <c:pt idx="1310" formatCode="General">
                  <c:v>6.2976799999999997</c:v>
                </c:pt>
                <c:pt idx="1311" formatCode="General">
                  <c:v>6.30349</c:v>
                </c:pt>
                <c:pt idx="1312" formatCode="General">
                  <c:v>6.3075399999999755</c:v>
                </c:pt>
                <c:pt idx="1313" formatCode="General">
                  <c:v>6.3128099999999945</c:v>
                </c:pt>
                <c:pt idx="1314" formatCode="General">
                  <c:v>6.31874</c:v>
                </c:pt>
                <c:pt idx="1315" formatCode="General">
                  <c:v>6.3226099999999965</c:v>
                </c:pt>
                <c:pt idx="1316" formatCode="General">
                  <c:v>6.32822</c:v>
                </c:pt>
                <c:pt idx="1317" formatCode="General">
                  <c:v>6.3339799999999995</c:v>
                </c:pt>
                <c:pt idx="1318" formatCode="General">
                  <c:v>6.3378899999999945</c:v>
                </c:pt>
                <c:pt idx="1319" formatCode="General">
                  <c:v>6.3435199999999945</c:v>
                </c:pt>
                <c:pt idx="1320" formatCode="General">
                  <c:v>6.34884</c:v>
                </c:pt>
                <c:pt idx="1321" formatCode="General">
                  <c:v>6.3526400000000001</c:v>
                </c:pt>
                <c:pt idx="1322" formatCode="General">
                  <c:v>6.3583400000000001</c:v>
                </c:pt>
                <c:pt idx="1323" formatCode="General">
                  <c:v>6.3634799999999965</c:v>
                </c:pt>
                <c:pt idx="1324" formatCode="General">
                  <c:v>6.3675199999999643</c:v>
                </c:pt>
                <c:pt idx="1325" formatCode="General">
                  <c:v>6.3735799999999996</c:v>
                </c:pt>
                <c:pt idx="1326" formatCode="General">
                  <c:v>6.3785400000000001</c:v>
                </c:pt>
                <c:pt idx="1327" formatCode="General">
                  <c:v>6.3827699999999998</c:v>
                </c:pt>
                <c:pt idx="1328" formatCode="General">
                  <c:v>6.3889399999999945</c:v>
                </c:pt>
                <c:pt idx="1329" formatCode="General">
                  <c:v>6.3934999999999995</c:v>
                </c:pt>
                <c:pt idx="1330" formatCode="General">
                  <c:v>6.3980699999999997</c:v>
                </c:pt>
                <c:pt idx="1331" formatCode="General">
                  <c:v>6.4039999999999999</c:v>
                </c:pt>
                <c:pt idx="1332" formatCode="General">
                  <c:v>6.4081200000000003</c:v>
                </c:pt>
                <c:pt idx="1333" formatCode="General">
                  <c:v>6.4128499999999997</c:v>
                </c:pt>
                <c:pt idx="1334" formatCode="General">
                  <c:v>6.4187200000000004</c:v>
                </c:pt>
                <c:pt idx="1335" formatCode="General">
                  <c:v>6.4227099999999995</c:v>
                </c:pt>
                <c:pt idx="1336" formatCode="General">
                  <c:v>6.4279299999999955</c:v>
                </c:pt>
                <c:pt idx="1337" formatCode="General">
                  <c:v>6.4339000000000004</c:v>
                </c:pt>
                <c:pt idx="1338" formatCode="General">
                  <c:v>6.4379</c:v>
                </c:pt>
                <c:pt idx="1339" formatCode="General">
                  <c:v>6.4435399999999996</c:v>
                </c:pt>
                <c:pt idx="1340" formatCode="General">
                  <c:v>6.4492800000000114</c:v>
                </c:pt>
                <c:pt idx="1341" formatCode="General">
                  <c:v>6.4531499999999999</c:v>
                </c:pt>
                <c:pt idx="1342" formatCode="General">
                  <c:v>6.45878</c:v>
                </c:pt>
                <c:pt idx="1343" formatCode="General">
                  <c:v>6.4640899999999855</c:v>
                </c:pt>
                <c:pt idx="1344" formatCode="General">
                  <c:v>6.4678799999999965</c:v>
                </c:pt>
                <c:pt idx="1345" formatCode="General">
                  <c:v>6.4735600000000124</c:v>
                </c:pt>
                <c:pt idx="1346" formatCode="General">
                  <c:v>6.4786600000000396</c:v>
                </c:pt>
                <c:pt idx="1347" formatCode="General">
                  <c:v>6.4827199999999996</c:v>
                </c:pt>
                <c:pt idx="1348" formatCode="General">
                  <c:v>6.4887400000000124</c:v>
                </c:pt>
                <c:pt idx="1349" formatCode="General">
                  <c:v>6.4935799999999997</c:v>
                </c:pt>
                <c:pt idx="1350" formatCode="General">
                  <c:v>6.4981499999999999</c:v>
                </c:pt>
                <c:pt idx="1351" formatCode="General">
                  <c:v>6.5042499999999999</c:v>
                </c:pt>
                <c:pt idx="1352" formatCode="General">
                  <c:v>6.5086300000000001</c:v>
                </c:pt>
                <c:pt idx="1353" formatCode="General">
                  <c:v>6.5133900000000002</c:v>
                </c:pt>
                <c:pt idx="1354" formatCode="General">
                  <c:v>6.5192300000000003</c:v>
                </c:pt>
                <c:pt idx="1355" formatCode="General">
                  <c:v>6.5232599999999996</c:v>
                </c:pt>
                <c:pt idx="1356" formatCode="General">
                  <c:v>6.5281299999999955</c:v>
                </c:pt>
                <c:pt idx="1357" formatCode="General">
                  <c:v>6.5338700000000003</c:v>
                </c:pt>
                <c:pt idx="1358" formatCode="General">
                  <c:v>6.5378400000000001</c:v>
                </c:pt>
                <c:pt idx="1359" formatCode="General">
                  <c:v>6.5431900000000001</c:v>
                </c:pt>
                <c:pt idx="1360" formatCode="General">
                  <c:v>6.5489799999999985</c:v>
                </c:pt>
                <c:pt idx="1361" formatCode="General">
                  <c:v>6.5530200000000001</c:v>
                </c:pt>
                <c:pt idx="1362" formatCode="General">
                  <c:v>6.5586500000000001</c:v>
                </c:pt>
                <c:pt idx="1363" formatCode="General">
                  <c:v>6.5640699999999965</c:v>
                </c:pt>
                <c:pt idx="1364" formatCode="General">
                  <c:v>6.5679899999999671</c:v>
                </c:pt>
                <c:pt idx="1365" formatCode="General">
                  <c:v>6.5734199999999996</c:v>
                </c:pt>
                <c:pt idx="1366" formatCode="General">
                  <c:v>6.5786300000000004</c:v>
                </c:pt>
                <c:pt idx="1367" formatCode="General">
                  <c:v>6.5824699999999998</c:v>
                </c:pt>
                <c:pt idx="1368" formatCode="General">
                  <c:v>6.5880900000000002</c:v>
                </c:pt>
                <c:pt idx="1369" formatCode="General">
                  <c:v>6.5931299999999995</c:v>
                </c:pt>
                <c:pt idx="1370" formatCode="General">
                  <c:v>6.5972400000000002</c:v>
                </c:pt>
                <c:pt idx="1371" formatCode="General">
                  <c:v>6.6032000000000002</c:v>
                </c:pt>
                <c:pt idx="1372" formatCode="General">
                  <c:v>6.6079699999999955</c:v>
                </c:pt>
                <c:pt idx="1373" formatCode="General">
                  <c:v>6.6125899999999671</c:v>
                </c:pt>
                <c:pt idx="1374" formatCode="General">
                  <c:v>6.6178499999999945</c:v>
                </c:pt>
                <c:pt idx="1375" formatCode="General">
                  <c:v>6.6219399999999755</c:v>
                </c:pt>
                <c:pt idx="1376" formatCode="General">
                  <c:v>6.6257599999999846</c:v>
                </c:pt>
                <c:pt idx="1377" formatCode="General">
                  <c:v>6.63</c:v>
                </c:pt>
                <c:pt idx="1378" formatCode="General">
                  <c:v>6.6351099999999965</c:v>
                </c:pt>
                <c:pt idx="1379" formatCode="General">
                  <c:v>6.63889</c:v>
                </c:pt>
                <c:pt idx="1380" formatCode="General">
                  <c:v>6.6443199999999845</c:v>
                </c:pt>
                <c:pt idx="1381" formatCode="General">
                  <c:v>6.64961</c:v>
                </c:pt>
                <c:pt idx="1382" formatCode="General">
                  <c:v>6.6535499999999965</c:v>
                </c:pt>
                <c:pt idx="1383" formatCode="General">
                  <c:v>6.6593799999999996</c:v>
                </c:pt>
                <c:pt idx="1384" formatCode="General">
                  <c:v>6.6645199999999578</c:v>
                </c:pt>
                <c:pt idx="1385" formatCode="General">
                  <c:v>6.6687999999999965</c:v>
                </c:pt>
                <c:pt idx="1386" formatCode="General">
                  <c:v>6.6736199999999997</c:v>
                </c:pt>
                <c:pt idx="1387" formatCode="General">
                  <c:v>6.6779199999999745</c:v>
                </c:pt>
                <c:pt idx="1388" formatCode="General">
                  <c:v>6.6818200000000001</c:v>
                </c:pt>
                <c:pt idx="1389" formatCode="General">
                  <c:v>6.6863900000000003</c:v>
                </c:pt>
                <c:pt idx="1390" formatCode="General">
                  <c:v>6.6908099999999955</c:v>
                </c:pt>
                <c:pt idx="1391" formatCode="General">
                  <c:v>6.6947399999999755</c:v>
                </c:pt>
                <c:pt idx="1392" formatCode="General">
                  <c:v>6.6996900000000004</c:v>
                </c:pt>
                <c:pt idx="1393" formatCode="General">
                  <c:v>6.7053399999999996</c:v>
                </c:pt>
                <c:pt idx="1394" formatCode="General">
                  <c:v>6.7092400000000332</c:v>
                </c:pt>
                <c:pt idx="1395" formatCode="General">
                  <c:v>6.7146699999999999</c:v>
                </c:pt>
                <c:pt idx="1396" formatCode="General">
                  <c:v>6.7202999999999999</c:v>
                </c:pt>
                <c:pt idx="1397" formatCode="General">
                  <c:v>6.7243199999999845</c:v>
                </c:pt>
                <c:pt idx="1398" formatCode="General">
                  <c:v>6.7290000000000001</c:v>
                </c:pt>
                <c:pt idx="1399" formatCode="General">
                  <c:v>6.7334500000000004</c:v>
                </c:pt>
                <c:pt idx="1400" formatCode="General">
                  <c:v>6.7374700000000001</c:v>
                </c:pt>
                <c:pt idx="1401" formatCode="General">
                  <c:v>6.74247</c:v>
                </c:pt>
                <c:pt idx="1402" formatCode="General">
                  <c:v>6.7464199999999996</c:v>
                </c:pt>
                <c:pt idx="1403" formatCode="General">
                  <c:v>6.7506700000000004</c:v>
                </c:pt>
                <c:pt idx="1404" formatCode="General">
                  <c:v>6.7549999999999955</c:v>
                </c:pt>
                <c:pt idx="1405" formatCode="General">
                  <c:v>6.7607699999999999</c:v>
                </c:pt>
                <c:pt idx="1406" formatCode="General">
                  <c:v>6.7649299999999855</c:v>
                </c:pt>
                <c:pt idx="1407" formatCode="General">
                  <c:v>6.7698099999999997</c:v>
                </c:pt>
                <c:pt idx="1408" formatCode="General">
                  <c:v>6.7757300000000003</c:v>
                </c:pt>
                <c:pt idx="1409" formatCode="General">
                  <c:v>6.7796400000000396</c:v>
                </c:pt>
                <c:pt idx="1410" formatCode="General">
                  <c:v>6.7842500000000001</c:v>
                </c:pt>
                <c:pt idx="1411" formatCode="General">
                  <c:v>6.7885499999999999</c:v>
                </c:pt>
                <c:pt idx="1412" formatCode="General">
                  <c:v>6.7931400000000002</c:v>
                </c:pt>
                <c:pt idx="1413" formatCode="General">
                  <c:v>6.7975699999999986</c:v>
                </c:pt>
                <c:pt idx="1414" formatCode="General">
                  <c:v>6.8023799999999985</c:v>
                </c:pt>
                <c:pt idx="1415" formatCode="General">
                  <c:v>6.8064400000000003</c:v>
                </c:pt>
                <c:pt idx="1416" formatCode="General">
                  <c:v>6.8102299999999998</c:v>
                </c:pt>
                <c:pt idx="1417" formatCode="General">
                  <c:v>6.8158999999999965</c:v>
                </c:pt>
                <c:pt idx="1418" formatCode="General">
                  <c:v>6.8207399999999945</c:v>
                </c:pt>
                <c:pt idx="1419" formatCode="General">
                  <c:v>6.8248799999999745</c:v>
                </c:pt>
                <c:pt idx="1420" formatCode="General">
                  <c:v>6.8308400000000002</c:v>
                </c:pt>
                <c:pt idx="1421" formatCode="General">
                  <c:v>6.8353400000000004</c:v>
                </c:pt>
                <c:pt idx="1422" formatCode="General">
                  <c:v>6.8396800000000004</c:v>
                </c:pt>
                <c:pt idx="1423" formatCode="General">
                  <c:v>6.84389</c:v>
                </c:pt>
                <c:pt idx="1424" formatCode="General">
                  <c:v>6.8490000000000002</c:v>
                </c:pt>
                <c:pt idx="1425" formatCode="General">
                  <c:v>6.85276</c:v>
                </c:pt>
                <c:pt idx="1426" formatCode="General">
                  <c:v>6.8581399999999855</c:v>
                </c:pt>
                <c:pt idx="1427" formatCode="General">
                  <c:v>6.8619999999999965</c:v>
                </c:pt>
                <c:pt idx="1428" formatCode="General">
                  <c:v>6.8656799999999985</c:v>
                </c:pt>
                <c:pt idx="1429" formatCode="General">
                  <c:v>6.8710800000000001</c:v>
                </c:pt>
                <c:pt idx="1430" formatCode="General">
                  <c:v>6.8763600000000134</c:v>
                </c:pt>
                <c:pt idx="1431" formatCode="General">
                  <c:v>6.8802000000000003</c:v>
                </c:pt>
                <c:pt idx="1432" formatCode="General">
                  <c:v>6.8860000000000001</c:v>
                </c:pt>
                <c:pt idx="1433" formatCode="General">
                  <c:v>6.8911199999999955</c:v>
                </c:pt>
                <c:pt idx="1434" formatCode="General">
                  <c:v>6.8950899999999855</c:v>
                </c:pt>
                <c:pt idx="1435" formatCode="General">
                  <c:v>6.8992100000000001</c:v>
                </c:pt>
                <c:pt idx="1436" formatCode="General">
                  <c:v>6.9045899999999945</c:v>
                </c:pt>
                <c:pt idx="1437" formatCode="General">
                  <c:v>6.9084000000000003</c:v>
                </c:pt>
                <c:pt idx="1438" formatCode="General">
                  <c:v>6.9138500000000001</c:v>
                </c:pt>
                <c:pt idx="1439" formatCode="General">
                  <c:v>6.9179299999999975</c:v>
                </c:pt>
                <c:pt idx="1440" formatCode="General">
                  <c:v>6.9215299999999997</c:v>
                </c:pt>
                <c:pt idx="1441" formatCode="General">
                  <c:v>6.9267399999999997</c:v>
                </c:pt>
                <c:pt idx="1442" formatCode="General">
                  <c:v>6.9321999999999999</c:v>
                </c:pt>
                <c:pt idx="1443" formatCode="General">
                  <c:v>6.9359700000000002</c:v>
                </c:pt>
                <c:pt idx="1444" formatCode="General">
                  <c:v>6.9416200000000332</c:v>
                </c:pt>
                <c:pt idx="1445" formatCode="General">
                  <c:v>6.9469799999999999</c:v>
                </c:pt>
                <c:pt idx="1446" formatCode="General">
                  <c:v>6.9508200000000002</c:v>
                </c:pt>
                <c:pt idx="1447" formatCode="General">
                  <c:v>6.9549599999999945</c:v>
                </c:pt>
                <c:pt idx="1448" formatCode="General">
                  <c:v>6.9604699999999999</c:v>
                </c:pt>
                <c:pt idx="1449" formatCode="General">
                  <c:v>6.9642499999999998</c:v>
                </c:pt>
                <c:pt idx="1450" formatCode="General">
                  <c:v>6.9696600000000295</c:v>
                </c:pt>
                <c:pt idx="1451" formatCode="General">
                  <c:v>6.9741900000000001</c:v>
                </c:pt>
                <c:pt idx="1452" formatCode="General">
                  <c:v>6.9775799999999997</c:v>
                </c:pt>
                <c:pt idx="1453" formatCode="General">
                  <c:v>6.98271</c:v>
                </c:pt>
                <c:pt idx="1454" formatCode="General">
                  <c:v>6.9882200000000134</c:v>
                </c:pt>
                <c:pt idx="1455" formatCode="General">
                  <c:v>6.9919900000000004</c:v>
                </c:pt>
                <c:pt idx="1456" formatCode="General">
                  <c:v>6.9975499999999995</c:v>
                </c:pt>
                <c:pt idx="1457" formatCode="General">
                  <c:v>7.0029899999999845</c:v>
                </c:pt>
                <c:pt idx="1458" formatCode="General">
                  <c:v>7.0067300000000001</c:v>
                </c:pt>
                <c:pt idx="1459" formatCode="General">
                  <c:v>7.0110400000000004</c:v>
                </c:pt>
                <c:pt idx="1460" formatCode="General">
                  <c:v>7.0165899999999946</c:v>
                </c:pt>
                <c:pt idx="1461" formatCode="General">
                  <c:v>7.0203699999999998</c:v>
                </c:pt>
                <c:pt idx="1462" formatCode="General">
                  <c:v>7.0257799999999975</c:v>
                </c:pt>
                <c:pt idx="1463" formatCode="General">
                  <c:v>7.0306100000000002</c:v>
                </c:pt>
                <c:pt idx="1464" formatCode="General">
                  <c:v>7.0339</c:v>
                </c:pt>
                <c:pt idx="1465" formatCode="General">
                  <c:v>7.03911</c:v>
                </c:pt>
                <c:pt idx="1466" formatCode="General">
                  <c:v>7.0445499999999965</c:v>
                </c:pt>
                <c:pt idx="1467" formatCode="General">
                  <c:v>7.0481299999999996</c:v>
                </c:pt>
                <c:pt idx="1468" formatCode="General">
                  <c:v>7.0537000000000001</c:v>
                </c:pt>
                <c:pt idx="1469" formatCode="General">
                  <c:v>7.0591299999999997</c:v>
                </c:pt>
                <c:pt idx="1470" formatCode="General">
                  <c:v>7.0626600000000002</c:v>
                </c:pt>
                <c:pt idx="1471" formatCode="General">
                  <c:v>7.0673299999999966</c:v>
                </c:pt>
                <c:pt idx="1472" formatCode="General">
                  <c:v>7.07287</c:v>
                </c:pt>
                <c:pt idx="1473" formatCode="General">
                  <c:v>7.0766400000000331</c:v>
                </c:pt>
                <c:pt idx="1474" formatCode="General">
                  <c:v>7.0821099999999975</c:v>
                </c:pt>
                <c:pt idx="1475" formatCode="General">
                  <c:v>7.0870499999999996</c:v>
                </c:pt>
                <c:pt idx="1476" formatCode="General">
                  <c:v>7.0904199999999955</c:v>
                </c:pt>
                <c:pt idx="1477" formatCode="General">
                  <c:v>7.0957999999999997</c:v>
                </c:pt>
                <c:pt idx="1478" formatCode="General">
                  <c:v>7.1010499999999999</c:v>
                </c:pt>
                <c:pt idx="1479" formatCode="General">
                  <c:v>7.1048599999999755</c:v>
                </c:pt>
                <c:pt idx="1480" formatCode="General">
                  <c:v>7.1106199999999955</c:v>
                </c:pt>
                <c:pt idx="1481" formatCode="General">
                  <c:v>7.1157499999999985</c:v>
                </c:pt>
                <c:pt idx="1482" formatCode="General">
                  <c:v>7.1191499999999985</c:v>
                </c:pt>
                <c:pt idx="1483" formatCode="General">
                  <c:v>7.1244299999999745</c:v>
                </c:pt>
                <c:pt idx="1484" formatCode="General">
                  <c:v>7.1296799999999996</c:v>
                </c:pt>
                <c:pt idx="1485" formatCode="General">
                  <c:v>7.1335499999999996</c:v>
                </c:pt>
                <c:pt idx="1486" formatCode="General">
                  <c:v>7.1391999999999998</c:v>
                </c:pt>
                <c:pt idx="1487" formatCode="General">
                  <c:v>7.1438999999999995</c:v>
                </c:pt>
                <c:pt idx="1488" formatCode="General">
                  <c:v>7.1476899999999945</c:v>
                </c:pt>
                <c:pt idx="1489" formatCode="General">
                  <c:v>7.1533600000000002</c:v>
                </c:pt>
                <c:pt idx="1490" formatCode="General">
                  <c:v>7.1580399999999855</c:v>
                </c:pt>
                <c:pt idx="1491" formatCode="General">
                  <c:v>7.1622499999999985</c:v>
                </c:pt>
                <c:pt idx="1492" formatCode="General">
                  <c:v>7.1681699999999955</c:v>
                </c:pt>
                <c:pt idx="1493" formatCode="General">
                  <c:v>7.1725599999999945</c:v>
                </c:pt>
                <c:pt idx="1494" formatCode="General">
                  <c:v>7.17652</c:v>
                </c:pt>
                <c:pt idx="1495" formatCode="General">
                  <c:v>7.1822799999999996</c:v>
                </c:pt>
                <c:pt idx="1496" formatCode="General">
                  <c:v>7.18668</c:v>
                </c:pt>
                <c:pt idx="1497" formatCode="General">
                  <c:v>7.1911899999999855</c:v>
                </c:pt>
                <c:pt idx="1498" formatCode="General">
                  <c:v>7.1968999999999985</c:v>
                </c:pt>
                <c:pt idx="1499" formatCode="General">
                  <c:v>7.2008299999999998</c:v>
                </c:pt>
                <c:pt idx="1500" formatCode="General">
                  <c:v>7.2053200000000004</c:v>
                </c:pt>
                <c:pt idx="1501" formatCode="General">
                  <c:v>7.2109799999999975</c:v>
                </c:pt>
                <c:pt idx="1502" formatCode="General">
                  <c:v>7.2149499999999955</c:v>
                </c:pt>
                <c:pt idx="1503" formatCode="General">
                  <c:v>7.21997</c:v>
                </c:pt>
                <c:pt idx="1504" formatCode="General">
                  <c:v>7.2257699999999998</c:v>
                </c:pt>
                <c:pt idx="1505" formatCode="General">
                  <c:v>7.2295099999999985</c:v>
                </c:pt>
                <c:pt idx="1506" formatCode="General">
                  <c:v>7.2344799999999996</c:v>
                </c:pt>
                <c:pt idx="1507" formatCode="General">
                  <c:v>7.2401900000000001</c:v>
                </c:pt>
                <c:pt idx="1508" formatCode="General">
                  <c:v>7.24404</c:v>
                </c:pt>
                <c:pt idx="1509" formatCode="General">
                  <c:v>7.2493000000000034</c:v>
                </c:pt>
                <c:pt idx="1510" formatCode="General">
                  <c:v>7.2546299999999997</c:v>
                </c:pt>
                <c:pt idx="1511" formatCode="General">
                  <c:v>7.258</c:v>
                </c:pt>
                <c:pt idx="1512" formatCode="General">
                  <c:v>7.2629399999999755</c:v>
                </c:pt>
                <c:pt idx="1513" formatCode="General">
                  <c:v>7.2683400000000002</c:v>
                </c:pt>
                <c:pt idx="1514" formatCode="General">
                  <c:v>7.2721600000000004</c:v>
                </c:pt>
                <c:pt idx="1515" formatCode="General">
                  <c:v>7.27773</c:v>
                </c:pt>
                <c:pt idx="1516" formatCode="General">
                  <c:v>7.2831000000000001</c:v>
                </c:pt>
                <c:pt idx="1517" formatCode="General">
                  <c:v>7.2870400000000002</c:v>
                </c:pt>
                <c:pt idx="1518" formatCode="General">
                  <c:v>7.2927799999999996</c:v>
                </c:pt>
                <c:pt idx="1519" formatCode="General">
                  <c:v>7.2978199999999855</c:v>
                </c:pt>
                <c:pt idx="1520" formatCode="General">
                  <c:v>7.3016500000000004</c:v>
                </c:pt>
                <c:pt idx="1521" formatCode="General">
                  <c:v>7.3072900000000001</c:v>
                </c:pt>
                <c:pt idx="1522" formatCode="General">
                  <c:v>7.3119199999999855</c:v>
                </c:pt>
                <c:pt idx="1523" formatCode="General">
                  <c:v>7.3152999999999997</c:v>
                </c:pt>
                <c:pt idx="1524" formatCode="General">
                  <c:v>7.3205899999999708</c:v>
                </c:pt>
                <c:pt idx="1525" formatCode="General">
                  <c:v>7.3254899999999745</c:v>
                </c:pt>
                <c:pt idx="1526" formatCode="General">
                  <c:v>7.3295399999999855</c:v>
                </c:pt>
                <c:pt idx="1527" formatCode="General">
                  <c:v>7.3353700000000002</c:v>
                </c:pt>
                <c:pt idx="1528" formatCode="General">
                  <c:v>7.33988</c:v>
                </c:pt>
                <c:pt idx="1529" formatCode="General">
                  <c:v>7.3439199999999945</c:v>
                </c:pt>
                <c:pt idx="1530" formatCode="General">
                  <c:v>7.3498200000000002</c:v>
                </c:pt>
                <c:pt idx="1531" formatCode="General">
                  <c:v>7.3543799999999955</c:v>
                </c:pt>
                <c:pt idx="1532" formatCode="General">
                  <c:v>7.3587799999999985</c:v>
                </c:pt>
                <c:pt idx="1533" formatCode="General">
                  <c:v>7.3644599999999745</c:v>
                </c:pt>
                <c:pt idx="1534" formatCode="General">
                  <c:v>7.3684999999999965</c:v>
                </c:pt>
                <c:pt idx="1535" formatCode="General">
                  <c:v>7.3721799999999975</c:v>
                </c:pt>
                <c:pt idx="1536" formatCode="General">
                  <c:v>7.3775499999999985</c:v>
                </c:pt>
                <c:pt idx="1537" formatCode="General">
                  <c:v>7.3820299999999985</c:v>
                </c:pt>
                <c:pt idx="1538" formatCode="General">
                  <c:v>7.3864700000000001</c:v>
                </c:pt>
                <c:pt idx="1539" formatCode="General">
                  <c:v>7.3922400000000001</c:v>
                </c:pt>
                <c:pt idx="1540" formatCode="General">
                  <c:v>7.39621</c:v>
                </c:pt>
                <c:pt idx="1541" formatCode="General">
                  <c:v>7.4007000000000014</c:v>
                </c:pt>
                <c:pt idx="1542" formatCode="General">
                  <c:v>7.4066200000000295</c:v>
                </c:pt>
                <c:pt idx="1543" formatCode="General">
                  <c:v>7.4108099999999997</c:v>
                </c:pt>
                <c:pt idx="1544" formatCode="General">
                  <c:v>7.4155899999999955</c:v>
                </c:pt>
                <c:pt idx="1545" formatCode="General">
                  <c:v>7.4212199999999999</c:v>
                </c:pt>
                <c:pt idx="1546" formatCode="General">
                  <c:v>7.4250400000000001</c:v>
                </c:pt>
                <c:pt idx="1547" formatCode="General">
                  <c:v>7.4287999999999998</c:v>
                </c:pt>
                <c:pt idx="1548" formatCode="General">
                  <c:v>7.4341499999999998</c:v>
                </c:pt>
                <c:pt idx="1549" formatCode="General">
                  <c:v>7.4383600000000332</c:v>
                </c:pt>
                <c:pt idx="1550" formatCode="General">
                  <c:v>7.4431000000000003</c:v>
                </c:pt>
                <c:pt idx="1551" formatCode="General">
                  <c:v>7.4487199999999998</c:v>
                </c:pt>
                <c:pt idx="1552" formatCode="General">
                  <c:v>7.4524299999999997</c:v>
                </c:pt>
                <c:pt idx="1553" formatCode="General">
                  <c:v>7.4570400000000001</c:v>
                </c:pt>
                <c:pt idx="1554" formatCode="General">
                  <c:v>7.4629599999999945</c:v>
                </c:pt>
                <c:pt idx="1555" formatCode="General">
                  <c:v>7.4669400000000001</c:v>
                </c:pt>
                <c:pt idx="1556" formatCode="General">
                  <c:v>7.4717300000000124</c:v>
                </c:pt>
                <c:pt idx="1557" formatCode="General">
                  <c:v>7.4773600000000124</c:v>
                </c:pt>
                <c:pt idx="1558" formatCode="General">
                  <c:v>7.4811800000000002</c:v>
                </c:pt>
                <c:pt idx="1559" formatCode="General">
                  <c:v>7.4849399999999955</c:v>
                </c:pt>
                <c:pt idx="1560" formatCode="General">
                  <c:v>7.4901200000000001</c:v>
                </c:pt>
                <c:pt idx="1561" formatCode="General">
                  <c:v>7.4944199999999945</c:v>
                </c:pt>
                <c:pt idx="1562" formatCode="General">
                  <c:v>7.4990800000000002</c:v>
                </c:pt>
                <c:pt idx="1563" formatCode="General">
                  <c:v>7.5046099999999996</c:v>
                </c:pt>
                <c:pt idx="1564" formatCode="General">
                  <c:v>7.5083900000000003</c:v>
                </c:pt>
                <c:pt idx="1565" formatCode="General">
                  <c:v>7.5127799999999985</c:v>
                </c:pt>
                <c:pt idx="1566" formatCode="General">
                  <c:v>7.5187200000000001</c:v>
                </c:pt>
                <c:pt idx="1567" formatCode="General">
                  <c:v>7.5230099999999975</c:v>
                </c:pt>
                <c:pt idx="1568" formatCode="General">
                  <c:v>7.5277199999999755</c:v>
                </c:pt>
                <c:pt idx="1569" formatCode="General">
                  <c:v>7.5333800000000002</c:v>
                </c:pt>
                <c:pt idx="1570" formatCode="General">
                  <c:v>7.5372500000000002</c:v>
                </c:pt>
                <c:pt idx="1571" formatCode="General">
                  <c:v>7.5411000000000001</c:v>
                </c:pt>
                <c:pt idx="1572" formatCode="General">
                  <c:v>7.5459799999999975</c:v>
                </c:pt>
                <c:pt idx="1573" formatCode="General">
                  <c:v>7.5504999999999995</c:v>
                </c:pt>
                <c:pt idx="1574" formatCode="General">
                  <c:v>7.5549499999999945</c:v>
                </c:pt>
                <c:pt idx="1575" formatCode="General">
                  <c:v>7.5603999999999996</c:v>
                </c:pt>
                <c:pt idx="1576" formatCode="General">
                  <c:v>7.5642899999999855</c:v>
                </c:pt>
                <c:pt idx="1577" formatCode="General">
                  <c:v>7.5684699999999996</c:v>
                </c:pt>
                <c:pt idx="1578" formatCode="General">
                  <c:v>7.5743900000000002</c:v>
                </c:pt>
                <c:pt idx="1579" formatCode="General">
                  <c:v>7.5790300000000004</c:v>
                </c:pt>
                <c:pt idx="1580" formatCode="General">
                  <c:v>7.5834299999999999</c:v>
                </c:pt>
                <c:pt idx="1581" formatCode="General">
                  <c:v>7.5891400000000004</c:v>
                </c:pt>
                <c:pt idx="1582" formatCode="General">
                  <c:v>7.5931899999999946</c:v>
                </c:pt>
                <c:pt idx="1583" formatCode="General">
                  <c:v>7.5973699999999997</c:v>
                </c:pt>
                <c:pt idx="1584" formatCode="General">
                  <c:v>7.6015799999999976</c:v>
                </c:pt>
                <c:pt idx="1585" formatCode="General">
                  <c:v>7.6064499999999997</c:v>
                </c:pt>
                <c:pt idx="1586" formatCode="General">
                  <c:v>7.6105799999999855</c:v>
                </c:pt>
                <c:pt idx="1587" formatCode="General">
                  <c:v>7.6159799999999755</c:v>
                </c:pt>
                <c:pt idx="1588" formatCode="General">
                  <c:v>7.6199599999999945</c:v>
                </c:pt>
                <c:pt idx="1589" formatCode="General">
                  <c:v>7.6239699999999955</c:v>
                </c:pt>
                <c:pt idx="1590" formatCode="General">
                  <c:v>7.6297799999999985</c:v>
                </c:pt>
                <c:pt idx="1591" formatCode="General">
                  <c:v>7.6348899999999755</c:v>
                </c:pt>
                <c:pt idx="1592" formatCode="General">
                  <c:v>7.6389499999999995</c:v>
                </c:pt>
                <c:pt idx="1593" formatCode="General">
                  <c:v>7.6446499999999995</c:v>
                </c:pt>
                <c:pt idx="1594" formatCode="General">
                  <c:v>7.6491799999999985</c:v>
                </c:pt>
                <c:pt idx="1595" formatCode="General">
                  <c:v>7.6533199999999955</c:v>
                </c:pt>
                <c:pt idx="1596" formatCode="General">
                  <c:v>7.6571399999999681</c:v>
                </c:pt>
                <c:pt idx="1597" formatCode="General">
                  <c:v>7.6621799999999745</c:v>
                </c:pt>
                <c:pt idx="1598" formatCode="General">
                  <c:v>7.6660899999999845</c:v>
                </c:pt>
                <c:pt idx="1599" formatCode="General">
                  <c:v>7.6714200000000003</c:v>
                </c:pt>
                <c:pt idx="1600" formatCode="General">
                  <c:v>7.6754199999999955</c:v>
                </c:pt>
                <c:pt idx="1601" formatCode="General">
                  <c:v>7.6794399999999996</c:v>
                </c:pt>
                <c:pt idx="1602" formatCode="General">
                  <c:v>7.6849299999999845</c:v>
                </c:pt>
                <c:pt idx="1603" formatCode="General">
                  <c:v>7.6905199999999745</c:v>
                </c:pt>
                <c:pt idx="1604" formatCode="General">
                  <c:v>7.6943999999999955</c:v>
                </c:pt>
                <c:pt idx="1605" formatCode="General">
                  <c:v>7.6999499999999985</c:v>
                </c:pt>
                <c:pt idx="1606" formatCode="General">
                  <c:v>7.7050200000000002</c:v>
                </c:pt>
                <c:pt idx="1607" formatCode="General">
                  <c:v>7.7088900000000002</c:v>
                </c:pt>
                <c:pt idx="1608" formatCode="General">
                  <c:v>7.71312</c:v>
                </c:pt>
                <c:pt idx="1609" formatCode="General">
                  <c:v>7.7177499999999997</c:v>
                </c:pt>
                <c:pt idx="1610" formatCode="General">
                  <c:v>7.7216399999999998</c:v>
                </c:pt>
                <c:pt idx="1611" formatCode="General">
                  <c:v>7.7267799999999998</c:v>
                </c:pt>
                <c:pt idx="1612" formatCode="General">
                  <c:v>7.7308000000000003</c:v>
                </c:pt>
                <c:pt idx="1613" formatCode="General">
                  <c:v>7.7350700000000003</c:v>
                </c:pt>
                <c:pt idx="1614" formatCode="General">
                  <c:v>7.7400500000000001</c:v>
                </c:pt>
                <c:pt idx="1615" formatCode="General">
                  <c:v>7.7459799999999985</c:v>
                </c:pt>
                <c:pt idx="1616" formatCode="General">
                  <c:v>7.7499799999999999</c:v>
                </c:pt>
                <c:pt idx="1617" formatCode="General">
                  <c:v>7.7551299999999985</c:v>
                </c:pt>
                <c:pt idx="1618" formatCode="General">
                  <c:v>7.7606700000000002</c:v>
                </c:pt>
                <c:pt idx="1619" formatCode="General">
                  <c:v>7.7644399999999845</c:v>
                </c:pt>
                <c:pt idx="1620" formatCode="General">
                  <c:v>7.7693500000000002</c:v>
                </c:pt>
                <c:pt idx="1621" formatCode="General">
                  <c:v>7.7733100000000004</c:v>
                </c:pt>
                <c:pt idx="1622" formatCode="General">
                  <c:v>7.7774299999999998</c:v>
                </c:pt>
                <c:pt idx="1623" formatCode="General">
                  <c:v>7.7821999999999996</c:v>
                </c:pt>
                <c:pt idx="1624" formatCode="General">
                  <c:v>7.7862700000000133</c:v>
                </c:pt>
                <c:pt idx="1625" formatCode="General">
                  <c:v>7.7911400000000004</c:v>
                </c:pt>
                <c:pt idx="1626" formatCode="General">
                  <c:v>7.7952199999999996</c:v>
                </c:pt>
                <c:pt idx="1627" formatCode="General">
                  <c:v>7.8012500000000014</c:v>
                </c:pt>
                <c:pt idx="1628" formatCode="General">
                  <c:v>7.8058099999999975</c:v>
                </c:pt>
                <c:pt idx="1629" formatCode="General">
                  <c:v>7.8103299999999996</c:v>
                </c:pt>
                <c:pt idx="1630" formatCode="General">
                  <c:v>7.8161199999999855</c:v>
                </c:pt>
                <c:pt idx="1631" formatCode="General">
                  <c:v>7.8201599999999845</c:v>
                </c:pt>
                <c:pt idx="1632" formatCode="General">
                  <c:v>7.8249399999999643</c:v>
                </c:pt>
                <c:pt idx="1633" formatCode="General">
                  <c:v>7.8298099999999975</c:v>
                </c:pt>
                <c:pt idx="1634" formatCode="General">
                  <c:v>7.8337700000000003</c:v>
                </c:pt>
                <c:pt idx="1635" formatCode="General">
                  <c:v>7.83779</c:v>
                </c:pt>
                <c:pt idx="1636" formatCode="General">
                  <c:v>7.8422599999999996</c:v>
                </c:pt>
                <c:pt idx="1637" formatCode="General">
                  <c:v>7.8475099999999856</c:v>
                </c:pt>
                <c:pt idx="1638" formatCode="General">
                  <c:v>7.8515699999999997</c:v>
                </c:pt>
                <c:pt idx="1639" formatCode="General">
                  <c:v>7.8575599999999755</c:v>
                </c:pt>
                <c:pt idx="1640" formatCode="General">
                  <c:v>7.8625099999999755</c:v>
                </c:pt>
                <c:pt idx="1641" formatCode="General">
                  <c:v>7.8667199999999955</c:v>
                </c:pt>
                <c:pt idx="1642" formatCode="General">
                  <c:v>7.8725399999999945</c:v>
                </c:pt>
                <c:pt idx="1643" formatCode="General">
                  <c:v>7.8768399999999996</c:v>
                </c:pt>
                <c:pt idx="1644" formatCode="General">
                  <c:v>7.8813599999999999</c:v>
                </c:pt>
                <c:pt idx="1645" formatCode="General">
                  <c:v>7.8869799999999985</c:v>
                </c:pt>
                <c:pt idx="1646" formatCode="General">
                  <c:v>7.8912700000000013</c:v>
                </c:pt>
                <c:pt idx="1647" formatCode="General">
                  <c:v>7.8960600000000003</c:v>
                </c:pt>
                <c:pt idx="1648" formatCode="General">
                  <c:v>7.9018400000000124</c:v>
                </c:pt>
                <c:pt idx="1649" formatCode="General">
                  <c:v>7.9061700000000004</c:v>
                </c:pt>
                <c:pt idx="1650" formatCode="General">
                  <c:v>7.9112600000000359</c:v>
                </c:pt>
                <c:pt idx="1651" formatCode="General">
                  <c:v>7.9172099999999999</c:v>
                </c:pt>
                <c:pt idx="1652" formatCode="General">
                  <c:v>7.9212100000000003</c:v>
                </c:pt>
                <c:pt idx="1653" formatCode="General">
                  <c:v>7.9264599999999996</c:v>
                </c:pt>
                <c:pt idx="1654" formatCode="General">
                  <c:v>7.9320000000000004</c:v>
                </c:pt>
                <c:pt idx="1655" formatCode="General">
                  <c:v>7.9358000000000004</c:v>
                </c:pt>
                <c:pt idx="1656" formatCode="General">
                  <c:v>7.9412200000000341</c:v>
                </c:pt>
                <c:pt idx="1657" formatCode="General">
                  <c:v>7.9466600000000396</c:v>
                </c:pt>
                <c:pt idx="1658" formatCode="General">
                  <c:v>7.95059</c:v>
                </c:pt>
                <c:pt idx="1659" formatCode="General">
                  <c:v>7.9563899999999999</c:v>
                </c:pt>
                <c:pt idx="1660" formatCode="General">
                  <c:v>7.96183</c:v>
                </c:pt>
                <c:pt idx="1661" formatCode="General">
                  <c:v>7.9659699999999996</c:v>
                </c:pt>
                <c:pt idx="1662" formatCode="General">
                  <c:v>7.9719500000000014</c:v>
                </c:pt>
                <c:pt idx="1663" formatCode="General">
                  <c:v>7.9769300000000003</c:v>
                </c:pt>
                <c:pt idx="1664" formatCode="General">
                  <c:v>7.9811899999999998</c:v>
                </c:pt>
                <c:pt idx="1665" formatCode="General">
                  <c:v>7.9870099999999997</c:v>
                </c:pt>
                <c:pt idx="1666" formatCode="General">
                  <c:v>7.9913600000000322</c:v>
                </c:pt>
                <c:pt idx="1667" formatCode="General">
                  <c:v>7.9959099999999985</c:v>
                </c:pt>
                <c:pt idx="1668" formatCode="General">
                  <c:v>8.0017500000000013</c:v>
                </c:pt>
                <c:pt idx="1669" formatCode="General">
                  <c:v>8.00596</c:v>
                </c:pt>
                <c:pt idx="1670" formatCode="General">
                  <c:v>8.0109300000000001</c:v>
                </c:pt>
                <c:pt idx="1671" formatCode="General">
                  <c:v>8.0169700000000006</c:v>
                </c:pt>
                <c:pt idx="1672" formatCode="General">
                  <c:v>8.0209799999999998</c:v>
                </c:pt>
                <c:pt idx="1673" formatCode="General">
                  <c:v>8.0262800000000016</c:v>
                </c:pt>
                <c:pt idx="1674" formatCode="General">
                  <c:v>8.0321800000000003</c:v>
                </c:pt>
                <c:pt idx="1675" formatCode="General">
                  <c:v>8.0361200000000004</c:v>
                </c:pt>
                <c:pt idx="1676" formatCode="General">
                  <c:v>8.0415500000000009</c:v>
                </c:pt>
                <c:pt idx="1677" formatCode="General">
                  <c:v>8.0470199999999998</c:v>
                </c:pt>
                <c:pt idx="1678" formatCode="General">
                  <c:v>8.0507900000000028</c:v>
                </c:pt>
                <c:pt idx="1679" formatCode="General">
                  <c:v>8.0563800000000008</c:v>
                </c:pt>
                <c:pt idx="1680" formatCode="General">
                  <c:v>8.0617200000000011</c:v>
                </c:pt>
                <c:pt idx="1681" formatCode="General">
                  <c:v>8.0656500000000246</c:v>
                </c:pt>
                <c:pt idx="1682" formatCode="General">
                  <c:v>8.0716100000000015</c:v>
                </c:pt>
                <c:pt idx="1683" formatCode="General">
                  <c:v>8.0769200000000012</c:v>
                </c:pt>
                <c:pt idx="1684" formatCode="General">
                  <c:v>8.0808800000000005</c:v>
                </c:pt>
                <c:pt idx="1685" formatCode="General">
                  <c:v>8.0869800000000005</c:v>
                </c:pt>
                <c:pt idx="1686" formatCode="General">
                  <c:v>8.0919100000000004</c:v>
                </c:pt>
                <c:pt idx="1687" formatCode="General">
                  <c:v>8.0961600000000011</c:v>
                </c:pt>
                <c:pt idx="1688" formatCode="General">
                  <c:v>8.1020900000000005</c:v>
                </c:pt>
                <c:pt idx="1689" formatCode="General">
                  <c:v>8.1063200000000002</c:v>
                </c:pt>
                <c:pt idx="1690" formatCode="General">
                  <c:v>8.1107200000000006</c:v>
                </c:pt>
                <c:pt idx="1691" formatCode="General">
                  <c:v>8.1166500000000035</c:v>
                </c:pt>
                <c:pt idx="1692" formatCode="General">
                  <c:v>8.1208999999999989</c:v>
                </c:pt>
                <c:pt idx="1693" formatCode="General">
                  <c:v>8.125770000000001</c:v>
                </c:pt>
                <c:pt idx="1694" formatCode="General">
                  <c:v>8.1319099999999995</c:v>
                </c:pt>
                <c:pt idx="1695" formatCode="General">
                  <c:v>8.1360900000000012</c:v>
                </c:pt>
                <c:pt idx="1696" formatCode="General">
                  <c:v>8.1413899999999995</c:v>
                </c:pt>
                <c:pt idx="1697" formatCode="General">
                  <c:v>8.1473799999999983</c:v>
                </c:pt>
                <c:pt idx="1698" formatCode="General">
                  <c:v>8.1512900000000013</c:v>
                </c:pt>
                <c:pt idx="1699" formatCode="General">
                  <c:v>8.1567000000000007</c:v>
                </c:pt>
                <c:pt idx="1700" formatCode="General">
                  <c:v>8.1622600000000016</c:v>
                </c:pt>
                <c:pt idx="1701" formatCode="General">
                  <c:v>8.1660200000000014</c:v>
                </c:pt>
                <c:pt idx="1702" formatCode="General">
                  <c:v>8.1715600000000013</c:v>
                </c:pt>
                <c:pt idx="1703" formatCode="General">
                  <c:v>8.1769800000000004</c:v>
                </c:pt>
                <c:pt idx="1704" formatCode="General">
                  <c:v>8.1808900000000015</c:v>
                </c:pt>
                <c:pt idx="1705" formatCode="General">
                  <c:v>8.1868200000000009</c:v>
                </c:pt>
                <c:pt idx="1706" formatCode="General">
                  <c:v>8.1921800000000005</c:v>
                </c:pt>
                <c:pt idx="1707" formatCode="General">
                  <c:v>8.1963600000000003</c:v>
                </c:pt>
                <c:pt idx="1708" formatCode="General">
                  <c:v>8.2024600000000003</c:v>
                </c:pt>
                <c:pt idx="1709" formatCode="General">
                  <c:v>8.2073199999999993</c:v>
                </c:pt>
                <c:pt idx="1710" formatCode="General">
                  <c:v>8.2116799999999994</c:v>
                </c:pt>
                <c:pt idx="1711" formatCode="General">
                  <c:v>8.2175700000000003</c:v>
                </c:pt>
                <c:pt idx="1712" formatCode="General">
                  <c:v>8.2218799999999987</c:v>
                </c:pt>
                <c:pt idx="1713" formatCode="General">
                  <c:v>8.2264900000000001</c:v>
                </c:pt>
                <c:pt idx="1714" formatCode="General">
                  <c:v>8.2323599999999999</c:v>
                </c:pt>
                <c:pt idx="1715" formatCode="General">
                  <c:v>8.2365300000000001</c:v>
                </c:pt>
                <c:pt idx="1716" formatCode="General">
                  <c:v>8.2415900000000004</c:v>
                </c:pt>
                <c:pt idx="1717" formatCode="General">
                  <c:v>8.2476299999999991</c:v>
                </c:pt>
                <c:pt idx="1718" formatCode="General">
                  <c:v>8.2517700000000005</c:v>
                </c:pt>
                <c:pt idx="1719" formatCode="General">
                  <c:v>8.2572500000000009</c:v>
                </c:pt>
                <c:pt idx="1720" formatCode="General">
                  <c:v>8.26309</c:v>
                </c:pt>
                <c:pt idx="1721" formatCode="General">
                  <c:v>8.2670500000000011</c:v>
                </c:pt>
                <c:pt idx="1722" formatCode="General">
                  <c:v>8.2725800000000067</c:v>
                </c:pt>
                <c:pt idx="1723" formatCode="General">
                  <c:v>8.2779699999999998</c:v>
                </c:pt>
                <c:pt idx="1724" formatCode="General">
                  <c:v>8.2818199999999997</c:v>
                </c:pt>
                <c:pt idx="1725" formatCode="General">
                  <c:v>8.2874400000000001</c:v>
                </c:pt>
                <c:pt idx="1726" formatCode="General">
                  <c:v>8.2926600000000015</c:v>
                </c:pt>
                <c:pt idx="1727" formatCode="General">
                  <c:v>8.2967300000000002</c:v>
                </c:pt>
                <c:pt idx="1728" formatCode="General">
                  <c:v>8.3027100000000047</c:v>
                </c:pt>
                <c:pt idx="1729" formatCode="General">
                  <c:v>8.3078000000000003</c:v>
                </c:pt>
                <c:pt idx="1730" formatCode="General">
                  <c:v>8.3122300000000067</c:v>
                </c:pt>
                <c:pt idx="1731" formatCode="General">
                  <c:v>8.318340000000001</c:v>
                </c:pt>
                <c:pt idx="1732" formatCode="General">
                  <c:v>8.3228900000000028</c:v>
                </c:pt>
                <c:pt idx="1733" formatCode="General">
                  <c:v>8.3275700000000015</c:v>
                </c:pt>
                <c:pt idx="1734" formatCode="General">
                  <c:v>8.3334200000000003</c:v>
                </c:pt>
                <c:pt idx="1735" formatCode="General">
                  <c:v>8.3375300000000028</c:v>
                </c:pt>
                <c:pt idx="1736" formatCode="General">
                  <c:v>8.34239</c:v>
                </c:pt>
                <c:pt idx="1737" formatCode="General">
                  <c:v>8.3481899999999989</c:v>
                </c:pt>
                <c:pt idx="1738" formatCode="General">
                  <c:v>8.3522000000000247</c:v>
                </c:pt>
                <c:pt idx="1739" formatCode="General">
                  <c:v>8.3575300000000681</c:v>
                </c:pt>
                <c:pt idx="1740" formatCode="General">
                  <c:v>8.3634300000000774</c:v>
                </c:pt>
                <c:pt idx="1741" formatCode="General">
                  <c:v>8.3674600000000048</c:v>
                </c:pt>
                <c:pt idx="1742" formatCode="General">
                  <c:v>8.3732000000000006</c:v>
                </c:pt>
                <c:pt idx="1743" formatCode="General">
                  <c:v>8.3788400000000003</c:v>
                </c:pt>
                <c:pt idx="1744" formatCode="General">
                  <c:v>8.3827600000000047</c:v>
                </c:pt>
                <c:pt idx="1745" formatCode="General">
                  <c:v>8.3884800000000048</c:v>
                </c:pt>
                <c:pt idx="1746" formatCode="General">
                  <c:v>8.3936800000000247</c:v>
                </c:pt>
                <c:pt idx="1747" formatCode="General">
                  <c:v>8.3975300000000068</c:v>
                </c:pt>
                <c:pt idx="1748" formatCode="General">
                  <c:v>8.4033100000000012</c:v>
                </c:pt>
                <c:pt idx="1749" formatCode="General">
                  <c:v>8.4083100000000002</c:v>
                </c:pt>
                <c:pt idx="1750" formatCode="General">
                  <c:v>8.4124400000000268</c:v>
                </c:pt>
                <c:pt idx="1751" formatCode="General">
                  <c:v>8.4185500000000015</c:v>
                </c:pt>
                <c:pt idx="1752" formatCode="General">
                  <c:v>8.4233200000000004</c:v>
                </c:pt>
                <c:pt idx="1753" formatCode="General">
                  <c:v>8.4279400000000013</c:v>
                </c:pt>
                <c:pt idx="1754" formatCode="General">
                  <c:v>8.4341200000000001</c:v>
                </c:pt>
                <c:pt idx="1755" formatCode="General">
                  <c:v>8.4383999999999997</c:v>
                </c:pt>
                <c:pt idx="1756" formatCode="General">
                  <c:v>8.4432500000000008</c:v>
                </c:pt>
                <c:pt idx="1757" formatCode="General">
                  <c:v>8.4491400000000034</c:v>
                </c:pt>
                <c:pt idx="1758" formatCode="General">
                  <c:v>8.4530800000000248</c:v>
                </c:pt>
                <c:pt idx="1759" formatCode="General">
                  <c:v>8.4580500000000001</c:v>
                </c:pt>
                <c:pt idx="1760" formatCode="General">
                  <c:v>8.4638500000000008</c:v>
                </c:pt>
                <c:pt idx="1761" formatCode="General">
                  <c:v>8.4677500000000006</c:v>
                </c:pt>
                <c:pt idx="1762" formatCode="General">
                  <c:v>8.4731800000000028</c:v>
                </c:pt>
                <c:pt idx="1763" formatCode="General">
                  <c:v>8.4790300000000247</c:v>
                </c:pt>
                <c:pt idx="1764" formatCode="General">
                  <c:v>8.4830100000000002</c:v>
                </c:pt>
                <c:pt idx="1765" formatCode="General">
                  <c:v>8.4888400000000015</c:v>
                </c:pt>
                <c:pt idx="1766" formatCode="General">
                  <c:v>8.4943799999999996</c:v>
                </c:pt>
                <c:pt idx="1767" formatCode="General">
                  <c:v>8.4981000000000009</c:v>
                </c:pt>
                <c:pt idx="1768" formatCode="General">
                  <c:v>8.503820000000001</c:v>
                </c:pt>
                <c:pt idx="1769" formatCode="General">
                  <c:v>8.5089899999999989</c:v>
                </c:pt>
                <c:pt idx="1770" formatCode="General">
                  <c:v>8.5126500000000007</c:v>
                </c:pt>
                <c:pt idx="1771" formatCode="General">
                  <c:v>8.5183699999999991</c:v>
                </c:pt>
                <c:pt idx="1772" formatCode="General">
                  <c:v>8.5234000000000005</c:v>
                </c:pt>
                <c:pt idx="1773" formatCode="General">
                  <c:v>8.5275100000000013</c:v>
                </c:pt>
                <c:pt idx="1774" formatCode="General">
                  <c:v>8.53355</c:v>
                </c:pt>
                <c:pt idx="1775" formatCode="General">
                  <c:v>8.5382999999999996</c:v>
                </c:pt>
                <c:pt idx="1776" formatCode="General">
                  <c:v>8.5429600000000008</c:v>
                </c:pt>
                <c:pt idx="1777" formatCode="General">
                  <c:v>8.5490700000000004</c:v>
                </c:pt>
                <c:pt idx="1778" formatCode="General">
                  <c:v>8.5533900000000003</c:v>
                </c:pt>
                <c:pt idx="1779" formatCode="General">
                  <c:v>8.5582200000000004</c:v>
                </c:pt>
                <c:pt idx="1780" formatCode="General">
                  <c:v>8.5640500000000035</c:v>
                </c:pt>
                <c:pt idx="1781" formatCode="General">
                  <c:v>8.5680400000000034</c:v>
                </c:pt>
                <c:pt idx="1782" formatCode="General">
                  <c:v>8.5729800000000047</c:v>
                </c:pt>
                <c:pt idx="1783" formatCode="General">
                  <c:v>8.5787000000000013</c:v>
                </c:pt>
                <c:pt idx="1784" formatCode="General">
                  <c:v>8.5826500000000028</c:v>
                </c:pt>
                <c:pt idx="1785" formatCode="General">
                  <c:v>8.5880600000000005</c:v>
                </c:pt>
                <c:pt idx="1786" formatCode="General">
                  <c:v>8.5938100000000013</c:v>
                </c:pt>
                <c:pt idx="1787" formatCode="General">
                  <c:v>8.5978500000000011</c:v>
                </c:pt>
                <c:pt idx="1788" formatCode="General">
                  <c:v>8.6035800000000027</c:v>
                </c:pt>
                <c:pt idx="1789" formatCode="General">
                  <c:v>8.609020000000001</c:v>
                </c:pt>
                <c:pt idx="1790" formatCode="General">
                  <c:v>8.6127900000000004</c:v>
                </c:pt>
                <c:pt idx="1791" formatCode="General">
                  <c:v>8.6183599999999991</c:v>
                </c:pt>
                <c:pt idx="1792" formatCode="General">
                  <c:v>8.6235300000000006</c:v>
                </c:pt>
                <c:pt idx="1793" formatCode="General">
                  <c:v>8.6273999999999997</c:v>
                </c:pt>
                <c:pt idx="1794" formatCode="General">
                  <c:v>8.63307</c:v>
                </c:pt>
                <c:pt idx="1795" formatCode="General">
                  <c:v>8.6380199999999991</c:v>
                </c:pt>
                <c:pt idx="1796" formatCode="General">
                  <c:v>8.6419899999999998</c:v>
                </c:pt>
                <c:pt idx="1797" formatCode="General">
                  <c:v>8.6479599999999994</c:v>
                </c:pt>
                <c:pt idx="1798" formatCode="General">
                  <c:v>8.6527200000000004</c:v>
                </c:pt>
                <c:pt idx="1799" formatCode="General">
                  <c:v>8.657350000000001</c:v>
                </c:pt>
                <c:pt idx="1800" formatCode="General">
                  <c:v>8.6628500000000006</c:v>
                </c:pt>
                <c:pt idx="1801" formatCode="General">
                  <c:v>8.6672100000000007</c:v>
                </c:pt>
                <c:pt idx="1802" formatCode="General">
                  <c:v>8.6712900000000008</c:v>
                </c:pt>
                <c:pt idx="1803" formatCode="General">
                  <c:v>8.6762500000000014</c:v>
                </c:pt>
                <c:pt idx="1804" formatCode="General">
                  <c:v>8.6811299999999996</c:v>
                </c:pt>
                <c:pt idx="1805" formatCode="General">
                  <c:v>8.6851300000000027</c:v>
                </c:pt>
                <c:pt idx="1806" formatCode="General">
                  <c:v>8.6908599999999989</c:v>
                </c:pt>
                <c:pt idx="1807" formatCode="General">
                  <c:v>8.6955100000000005</c:v>
                </c:pt>
                <c:pt idx="1808" formatCode="General">
                  <c:v>8.6999400000000016</c:v>
                </c:pt>
                <c:pt idx="1809" formatCode="General">
                  <c:v>8.7059200000000008</c:v>
                </c:pt>
                <c:pt idx="1810" formatCode="General">
                  <c:v>8.7102500000000003</c:v>
                </c:pt>
                <c:pt idx="1811" formatCode="General">
                  <c:v>8.7152599999999989</c:v>
                </c:pt>
                <c:pt idx="1812" formatCode="General">
                  <c:v>8.7198000000000011</c:v>
                </c:pt>
                <c:pt idx="1813" formatCode="General">
                  <c:v>8.7240500000000001</c:v>
                </c:pt>
                <c:pt idx="1814" formatCode="General">
                  <c:v>8.7280299999999986</c:v>
                </c:pt>
                <c:pt idx="1815" formatCode="General">
                  <c:v>8.7321400000000011</c:v>
                </c:pt>
                <c:pt idx="1816" formatCode="General">
                  <c:v>8.7370099999999997</c:v>
                </c:pt>
                <c:pt idx="1817" formatCode="General">
                  <c:v>8.7407900000000005</c:v>
                </c:pt>
                <c:pt idx="1818" formatCode="General">
                  <c:v>8.7462499999999999</c:v>
                </c:pt>
                <c:pt idx="1819" formatCode="General">
                  <c:v>8.7514800000000008</c:v>
                </c:pt>
                <c:pt idx="1820" formatCode="General">
                  <c:v>8.7552500000000002</c:v>
                </c:pt>
                <c:pt idx="1821" formatCode="General">
                  <c:v>8.7610600000000005</c:v>
                </c:pt>
                <c:pt idx="1822" formatCode="General">
                  <c:v>8.7661900000000035</c:v>
                </c:pt>
                <c:pt idx="1823" formatCode="General">
                  <c:v>8.7704600000000035</c:v>
                </c:pt>
                <c:pt idx="1824" formatCode="General">
                  <c:v>8.7749199999999998</c:v>
                </c:pt>
                <c:pt idx="1825" formatCode="General">
                  <c:v>8.7795300000000047</c:v>
                </c:pt>
                <c:pt idx="1826" formatCode="General">
                  <c:v>8.7834200000000013</c:v>
                </c:pt>
                <c:pt idx="1827" formatCode="General">
                  <c:v>8.7883999999999993</c:v>
                </c:pt>
                <c:pt idx="1828" formatCode="General">
                  <c:v>8.7924100000000003</c:v>
                </c:pt>
                <c:pt idx="1829" formatCode="General">
                  <c:v>8.7963299999999993</c:v>
                </c:pt>
                <c:pt idx="1830" formatCode="General">
                  <c:v>8.8012500000000014</c:v>
                </c:pt>
                <c:pt idx="1831" formatCode="General">
                  <c:v>8.8069000000000006</c:v>
                </c:pt>
                <c:pt idx="1832" formatCode="General">
                  <c:v>8.8107900000000008</c:v>
                </c:pt>
                <c:pt idx="1833" formatCode="General">
                  <c:v>8.8161800000000028</c:v>
                </c:pt>
                <c:pt idx="1834" formatCode="General">
                  <c:v>8.8218300000000003</c:v>
                </c:pt>
                <c:pt idx="1835" formatCode="General">
                  <c:v>8.8258300000000247</c:v>
                </c:pt>
                <c:pt idx="1836" formatCode="General">
                  <c:v>8.8302700000000005</c:v>
                </c:pt>
                <c:pt idx="1837" formatCode="General">
                  <c:v>8.8349600000000006</c:v>
                </c:pt>
                <c:pt idx="1838" formatCode="General">
                  <c:v>8.8389900000000008</c:v>
                </c:pt>
                <c:pt idx="1839" formatCode="General">
                  <c:v>8.8440300000000001</c:v>
                </c:pt>
                <c:pt idx="1840" formatCode="General">
                  <c:v>8.8481199999999998</c:v>
                </c:pt>
                <c:pt idx="1841" formatCode="General">
                  <c:v>8.8522300000000609</c:v>
                </c:pt>
                <c:pt idx="1842" formatCode="General">
                  <c:v>8.8565700000000067</c:v>
                </c:pt>
                <c:pt idx="1843" formatCode="General">
                  <c:v>8.8623200000000004</c:v>
                </c:pt>
                <c:pt idx="1844" formatCode="General">
                  <c:v>8.8664800000000774</c:v>
                </c:pt>
                <c:pt idx="1845" formatCode="General">
                  <c:v>8.87134</c:v>
                </c:pt>
                <c:pt idx="1846" formatCode="General">
                  <c:v>8.8772500000000001</c:v>
                </c:pt>
                <c:pt idx="1847" formatCode="General">
                  <c:v>8.8813100000000009</c:v>
                </c:pt>
                <c:pt idx="1848" formatCode="General">
                  <c:v>8.8857000000000248</c:v>
                </c:pt>
                <c:pt idx="1849" formatCode="General">
                  <c:v>8.8903100000000013</c:v>
                </c:pt>
                <c:pt idx="1850" formatCode="General">
                  <c:v>8.8947600000000016</c:v>
                </c:pt>
                <c:pt idx="1851" formatCode="General">
                  <c:v>8.8993200000000012</c:v>
                </c:pt>
                <c:pt idx="1852" formatCode="General">
                  <c:v>8.9043200000000002</c:v>
                </c:pt>
                <c:pt idx="1853" formatCode="General">
                  <c:v>8.9081799999999998</c:v>
                </c:pt>
                <c:pt idx="1854" formatCode="General">
                  <c:v>8.9120700000000035</c:v>
                </c:pt>
                <c:pt idx="1855" formatCode="General">
                  <c:v>8.9177800000000005</c:v>
                </c:pt>
                <c:pt idx="1856" formatCode="General">
                  <c:v>8.9224300000000589</c:v>
                </c:pt>
                <c:pt idx="1857" formatCode="General">
                  <c:v>8.9267400000000006</c:v>
                </c:pt>
                <c:pt idx="1858" formatCode="General">
                  <c:v>8.9326900000000027</c:v>
                </c:pt>
                <c:pt idx="1859" formatCode="General">
                  <c:v>8.9370200000000004</c:v>
                </c:pt>
                <c:pt idx="1860" formatCode="General">
                  <c:v>8.9412400000000005</c:v>
                </c:pt>
                <c:pt idx="1861" formatCode="General">
                  <c:v>8.9457800000000027</c:v>
                </c:pt>
                <c:pt idx="1862" formatCode="General">
                  <c:v>8.9507200000000005</c:v>
                </c:pt>
                <c:pt idx="1863" formatCode="General">
                  <c:v>8.9548200000000016</c:v>
                </c:pt>
                <c:pt idx="1864" formatCode="General">
                  <c:v>8.9602400000000006</c:v>
                </c:pt>
                <c:pt idx="1865" formatCode="General">
                  <c:v>8.9640600000000035</c:v>
                </c:pt>
                <c:pt idx="1866" formatCode="General">
                  <c:v>8.9678000000000004</c:v>
                </c:pt>
                <c:pt idx="1867" formatCode="General">
                  <c:v>8.9734000000000247</c:v>
                </c:pt>
                <c:pt idx="1868" formatCode="General">
                  <c:v>8.9783600000000003</c:v>
                </c:pt>
                <c:pt idx="1869" formatCode="General">
                  <c:v>8.9823700000000013</c:v>
                </c:pt>
                <c:pt idx="1870" formatCode="General">
                  <c:v>8.9882799999999996</c:v>
                </c:pt>
                <c:pt idx="1871" formatCode="General">
                  <c:v>8.9929500000000004</c:v>
                </c:pt>
                <c:pt idx="1872" formatCode="General">
                  <c:v>8.9968900000000005</c:v>
                </c:pt>
                <c:pt idx="1873" formatCode="General">
                  <c:v>9.0014400000000006</c:v>
                </c:pt>
                <c:pt idx="1874" formatCode="General">
                  <c:v>9.0066200000000016</c:v>
                </c:pt>
                <c:pt idx="1875" formatCode="General">
                  <c:v>9.0105400000000007</c:v>
                </c:pt>
                <c:pt idx="1876" formatCode="General">
                  <c:v>9.0161000000000016</c:v>
                </c:pt>
                <c:pt idx="1877" formatCode="General">
                  <c:v>9.0200700000000005</c:v>
                </c:pt>
                <c:pt idx="1878" formatCode="General">
                  <c:v>9.0237500000000015</c:v>
                </c:pt>
                <c:pt idx="1879" formatCode="General">
                  <c:v>9.0292700000000004</c:v>
                </c:pt>
                <c:pt idx="1880" formatCode="General">
                  <c:v>9.0343599999999995</c:v>
                </c:pt>
                <c:pt idx="1881" formatCode="General">
                  <c:v>9.0382699999999971</c:v>
                </c:pt>
                <c:pt idx="1882" formatCode="General">
                  <c:v>9.0441299999999991</c:v>
                </c:pt>
                <c:pt idx="1883" formatCode="General">
                  <c:v>9.0490100000000009</c:v>
                </c:pt>
                <c:pt idx="1884" formatCode="General">
                  <c:v>9.0526700000000027</c:v>
                </c:pt>
                <c:pt idx="1885" formatCode="General">
                  <c:v>9.0574300000000267</c:v>
                </c:pt>
                <c:pt idx="1886" formatCode="General">
                  <c:v>9.0626800000000571</c:v>
                </c:pt>
                <c:pt idx="1887" formatCode="General">
                  <c:v>9.0663600000000013</c:v>
                </c:pt>
                <c:pt idx="1888" formatCode="General">
                  <c:v>9.0719500000000011</c:v>
                </c:pt>
                <c:pt idx="1889" formatCode="General">
                  <c:v>9.0762200000000011</c:v>
                </c:pt>
                <c:pt idx="1890" formatCode="General">
                  <c:v>9.0798200000000016</c:v>
                </c:pt>
                <c:pt idx="1891" formatCode="General">
                  <c:v>9.0853000000000002</c:v>
                </c:pt>
                <c:pt idx="1892" formatCode="General">
                  <c:v>9.0904200000000035</c:v>
                </c:pt>
                <c:pt idx="1893" formatCode="General">
                  <c:v>9.0943000000000005</c:v>
                </c:pt>
                <c:pt idx="1894" formatCode="General">
                  <c:v>9.1001300000000001</c:v>
                </c:pt>
                <c:pt idx="1895" formatCode="General">
                  <c:v>9.1050800000000027</c:v>
                </c:pt>
                <c:pt idx="1896" formatCode="General">
                  <c:v>9.1085700000000003</c:v>
                </c:pt>
                <c:pt idx="1897" formatCode="General">
                  <c:v>9.1135900000000003</c:v>
                </c:pt>
                <c:pt idx="1898" formatCode="General">
                  <c:v>9.1188300000000009</c:v>
                </c:pt>
                <c:pt idx="1899" formatCode="General">
                  <c:v>9.1227100000000014</c:v>
                </c:pt>
                <c:pt idx="1900" formatCode="General">
                  <c:v>9.1283499999999993</c:v>
                </c:pt>
                <c:pt idx="1901" formatCode="General">
                  <c:v>9.1327400000000001</c:v>
                </c:pt>
                <c:pt idx="1902" formatCode="General">
                  <c:v>9.1364200000000011</c:v>
                </c:pt>
                <c:pt idx="1903" formatCode="General">
                  <c:v>9.1420200000000005</c:v>
                </c:pt>
                <c:pt idx="1904" formatCode="General">
                  <c:v>9.1469100000000001</c:v>
                </c:pt>
                <c:pt idx="1905" formatCode="General">
                  <c:v>9.1509500000000035</c:v>
                </c:pt>
                <c:pt idx="1906" formatCode="General">
                  <c:v>9.1568500000000004</c:v>
                </c:pt>
                <c:pt idx="1907" formatCode="General">
                  <c:v>9.1614500000000003</c:v>
                </c:pt>
                <c:pt idx="1908" formatCode="General">
                  <c:v>9.1650700000000001</c:v>
                </c:pt>
                <c:pt idx="1909" formatCode="General">
                  <c:v>9.1705300000000047</c:v>
                </c:pt>
                <c:pt idx="1910" formatCode="General">
                  <c:v>9.1754100000000047</c:v>
                </c:pt>
                <c:pt idx="1911" formatCode="General">
                  <c:v>9.1795200000000001</c:v>
                </c:pt>
                <c:pt idx="1912" formatCode="General">
                  <c:v>9.1852400000000003</c:v>
                </c:pt>
                <c:pt idx="1913" formatCode="General">
                  <c:v>9.18947</c:v>
                </c:pt>
                <c:pt idx="1914" formatCode="General">
                  <c:v>9.1936100000000014</c:v>
                </c:pt>
                <c:pt idx="1915" formatCode="General">
                  <c:v>9.1993200000000002</c:v>
                </c:pt>
                <c:pt idx="1916" formatCode="General">
                  <c:v>9.2035900000000002</c:v>
                </c:pt>
                <c:pt idx="1917" formatCode="General">
                  <c:v>9.2082199999999972</c:v>
                </c:pt>
                <c:pt idx="1918" formatCode="General">
                  <c:v>9.2141199999999994</c:v>
                </c:pt>
                <c:pt idx="1919" formatCode="General">
                  <c:v>9.2182399999999998</c:v>
                </c:pt>
                <c:pt idx="1920" formatCode="General">
                  <c:v>9.2223199999999999</c:v>
                </c:pt>
                <c:pt idx="1921" formatCode="General">
                  <c:v>9.2280699999999971</c:v>
                </c:pt>
                <c:pt idx="1922" formatCode="General">
                  <c:v>9.2322100000000002</c:v>
                </c:pt>
                <c:pt idx="1923" formatCode="General">
                  <c:v>9.2370000000000001</c:v>
                </c:pt>
                <c:pt idx="1924" formatCode="General">
                  <c:v>9.2426500000000011</c:v>
                </c:pt>
                <c:pt idx="1925" formatCode="General">
                  <c:v>9.2463999999999995</c:v>
                </c:pt>
                <c:pt idx="1926" formatCode="General">
                  <c:v>9.2512000000000008</c:v>
                </c:pt>
                <c:pt idx="1927" formatCode="General">
                  <c:v>9.2567900000000005</c:v>
                </c:pt>
                <c:pt idx="1928" formatCode="General">
                  <c:v>9.26065</c:v>
                </c:pt>
                <c:pt idx="1929" formatCode="General">
                  <c:v>9.2659200000000013</c:v>
                </c:pt>
                <c:pt idx="1930" formatCode="General">
                  <c:v>9.2715600000000009</c:v>
                </c:pt>
                <c:pt idx="1931" formatCode="General">
                  <c:v>9.2751400000000004</c:v>
                </c:pt>
                <c:pt idx="1932" formatCode="General">
                  <c:v>9.280190000000001</c:v>
                </c:pt>
                <c:pt idx="1933" formatCode="General">
                  <c:v>9.2857800000000008</c:v>
                </c:pt>
                <c:pt idx="1934" formatCode="General">
                  <c:v>9.2896100000000015</c:v>
                </c:pt>
                <c:pt idx="1935" formatCode="General">
                  <c:v>9.2950100000000013</c:v>
                </c:pt>
                <c:pt idx="1936" formatCode="General">
                  <c:v>9.3001800000000028</c:v>
                </c:pt>
                <c:pt idx="1937" formatCode="General">
                  <c:v>9.3035500000000066</c:v>
                </c:pt>
                <c:pt idx="1938" formatCode="General">
                  <c:v>9.3086900000000004</c:v>
                </c:pt>
                <c:pt idx="1939" formatCode="General">
                  <c:v>9.3139400000000006</c:v>
                </c:pt>
                <c:pt idx="1940" formatCode="General">
                  <c:v>9.3177900000000005</c:v>
                </c:pt>
                <c:pt idx="1941" formatCode="General">
                  <c:v>9.3234800000000266</c:v>
                </c:pt>
                <c:pt idx="1942" formatCode="General">
                  <c:v>9.3286600000000011</c:v>
                </c:pt>
                <c:pt idx="1943" formatCode="General">
                  <c:v>9.3322500000000002</c:v>
                </c:pt>
                <c:pt idx="1944" formatCode="General">
                  <c:v>9.3379200000000004</c:v>
                </c:pt>
                <c:pt idx="1945" formatCode="General">
                  <c:v>9.3429700000000011</c:v>
                </c:pt>
                <c:pt idx="1946" formatCode="General">
                  <c:v>9.3469900000000035</c:v>
                </c:pt>
                <c:pt idx="1947" formatCode="General">
                  <c:v>9.3526500000000681</c:v>
                </c:pt>
                <c:pt idx="1948" formatCode="General">
                  <c:v>9.3571800000000067</c:v>
                </c:pt>
                <c:pt idx="1949" formatCode="General">
                  <c:v>9.3606300000000608</c:v>
                </c:pt>
                <c:pt idx="1950" formatCode="General">
                  <c:v>9.3659900000000267</c:v>
                </c:pt>
                <c:pt idx="1951" formatCode="General">
                  <c:v>9.3707900000000048</c:v>
                </c:pt>
                <c:pt idx="1952" formatCode="General">
                  <c:v>9.3749200000000013</c:v>
                </c:pt>
                <c:pt idx="1953" formatCode="General">
                  <c:v>9.3807900000000028</c:v>
                </c:pt>
                <c:pt idx="1954" formatCode="General">
                  <c:v>9.3853200000000001</c:v>
                </c:pt>
                <c:pt idx="1955" formatCode="General">
                  <c:v>9.3898300000000248</c:v>
                </c:pt>
                <c:pt idx="1956" formatCode="General">
                  <c:v>9.3957300000000625</c:v>
                </c:pt>
                <c:pt idx="1957" formatCode="General">
                  <c:v>9.3999200000000016</c:v>
                </c:pt>
                <c:pt idx="1958" formatCode="General">
                  <c:v>9.4047000000000001</c:v>
                </c:pt>
                <c:pt idx="1959" formatCode="General">
                  <c:v>9.4103200000000005</c:v>
                </c:pt>
                <c:pt idx="1960" formatCode="General">
                  <c:v>9.4141400000000015</c:v>
                </c:pt>
                <c:pt idx="1961" formatCode="General">
                  <c:v>9.418000000000001</c:v>
                </c:pt>
                <c:pt idx="1962" formatCode="General">
                  <c:v>9.42347</c:v>
                </c:pt>
                <c:pt idx="1963" formatCode="General">
                  <c:v>9.4275800000000007</c:v>
                </c:pt>
                <c:pt idx="1964" formatCode="General">
                  <c:v>9.4324300000000267</c:v>
                </c:pt>
                <c:pt idx="1965" formatCode="General">
                  <c:v>9.4381799999999991</c:v>
                </c:pt>
                <c:pt idx="1966" formatCode="General">
                  <c:v>9.4418900000000008</c:v>
                </c:pt>
                <c:pt idx="1967" formatCode="General">
                  <c:v>9.4469100000000008</c:v>
                </c:pt>
                <c:pt idx="1968" formatCode="General">
                  <c:v>9.4527400000000625</c:v>
                </c:pt>
                <c:pt idx="1969" formatCode="General">
                  <c:v>9.4566400000000268</c:v>
                </c:pt>
                <c:pt idx="1970" formatCode="General">
                  <c:v>9.4617900000000006</c:v>
                </c:pt>
                <c:pt idx="1971" formatCode="General">
                  <c:v>9.4672400000000003</c:v>
                </c:pt>
                <c:pt idx="1972" formatCode="General">
                  <c:v>9.4709100000000035</c:v>
                </c:pt>
                <c:pt idx="1973" formatCode="General">
                  <c:v>9.4748300000000008</c:v>
                </c:pt>
                <c:pt idx="1974" formatCode="General">
                  <c:v>9.4802600000000012</c:v>
                </c:pt>
                <c:pt idx="1975" formatCode="General">
                  <c:v>9.484160000000001</c:v>
                </c:pt>
                <c:pt idx="1976" formatCode="General">
                  <c:v>9.4893400000000003</c:v>
                </c:pt>
                <c:pt idx="1977" formatCode="General">
                  <c:v>9.4948000000000015</c:v>
                </c:pt>
                <c:pt idx="1978" formatCode="General">
                  <c:v>9.4981200000000001</c:v>
                </c:pt>
                <c:pt idx="1979" formatCode="General">
                  <c:v>9.5032199999999989</c:v>
                </c:pt>
                <c:pt idx="1980" formatCode="General">
                  <c:v>9.5090300000000028</c:v>
                </c:pt>
                <c:pt idx="1981" formatCode="General">
                  <c:v>9.5129000000000001</c:v>
                </c:pt>
                <c:pt idx="1982" formatCode="General">
                  <c:v>9.5181299999999993</c:v>
                </c:pt>
                <c:pt idx="1983" formatCode="General">
                  <c:v>9.5235300000000027</c:v>
                </c:pt>
                <c:pt idx="1984" formatCode="General">
                  <c:v>9.5272100000000002</c:v>
                </c:pt>
                <c:pt idx="1985" formatCode="General">
                  <c:v>9.5310500000000005</c:v>
                </c:pt>
                <c:pt idx="1986" formatCode="General">
                  <c:v>9.5364100000000001</c:v>
                </c:pt>
                <c:pt idx="1987" formatCode="General">
                  <c:v>9.5403099999999998</c:v>
                </c:pt>
                <c:pt idx="1988" formatCode="General">
                  <c:v>9.5455100000000002</c:v>
                </c:pt>
                <c:pt idx="1989" formatCode="General">
                  <c:v>9.5507900000000028</c:v>
                </c:pt>
                <c:pt idx="1990" formatCode="General">
                  <c:v>9.5542400000000001</c:v>
                </c:pt>
                <c:pt idx="1991" formatCode="General">
                  <c:v>9.5593300000000028</c:v>
                </c:pt>
                <c:pt idx="1992" formatCode="General">
                  <c:v>9.5651500000000027</c:v>
                </c:pt>
                <c:pt idx="1993" formatCode="General">
                  <c:v>9.5690300000000068</c:v>
                </c:pt>
                <c:pt idx="1994" formatCode="General">
                  <c:v>9.5742599999999989</c:v>
                </c:pt>
                <c:pt idx="1995" formatCode="General">
                  <c:v>9.5796600000000005</c:v>
                </c:pt>
                <c:pt idx="1996" formatCode="General">
                  <c:v>9.5833600000000008</c:v>
                </c:pt>
                <c:pt idx="1997" formatCode="General">
                  <c:v>9.5871700000000004</c:v>
                </c:pt>
                <c:pt idx="1998" formatCode="General">
                  <c:v>9.5924100000000028</c:v>
                </c:pt>
                <c:pt idx="1999" formatCode="General">
                  <c:v>9.5963599999999989</c:v>
                </c:pt>
                <c:pt idx="2000" formatCode="General">
                  <c:v>9.6014900000000001</c:v>
                </c:pt>
                <c:pt idx="2001" formatCode="General">
                  <c:v>9.6066400000000005</c:v>
                </c:pt>
                <c:pt idx="2002" formatCode="General">
                  <c:v>9.6101900000000011</c:v>
                </c:pt>
                <c:pt idx="2003" formatCode="General">
                  <c:v>9.6150700000000011</c:v>
                </c:pt>
                <c:pt idx="2004" formatCode="General">
                  <c:v>9.6209699999999998</c:v>
                </c:pt>
                <c:pt idx="2005" formatCode="General">
                  <c:v>9.6249500000000001</c:v>
                </c:pt>
                <c:pt idx="2006" formatCode="General">
                  <c:v>9.6300299999999996</c:v>
                </c:pt>
                <c:pt idx="2007" formatCode="General">
                  <c:v>9.6355600000000035</c:v>
                </c:pt>
                <c:pt idx="2008" formatCode="General">
                  <c:v>9.6392799999999994</c:v>
                </c:pt>
                <c:pt idx="2009" formatCode="General">
                  <c:v>9.6432099999999998</c:v>
                </c:pt>
                <c:pt idx="2010" formatCode="General">
                  <c:v>9.6481499999999993</c:v>
                </c:pt>
                <c:pt idx="2011" formatCode="General">
                  <c:v>9.6522900000000007</c:v>
                </c:pt>
                <c:pt idx="2012" formatCode="General">
                  <c:v>9.6571699999999989</c:v>
                </c:pt>
                <c:pt idx="2013" formatCode="General">
                  <c:v>9.6623000000000001</c:v>
                </c:pt>
                <c:pt idx="2014" formatCode="General">
                  <c:v>9.6661400000000004</c:v>
                </c:pt>
                <c:pt idx="2015" formatCode="General">
                  <c:v>9.6705700000000014</c:v>
                </c:pt>
                <c:pt idx="2016" formatCode="General">
                  <c:v>9.6765300000000067</c:v>
                </c:pt>
                <c:pt idx="2017" formatCode="General">
                  <c:v>9.6808000000000014</c:v>
                </c:pt>
                <c:pt idx="2018" formatCode="General">
                  <c:v>9.6855600000000006</c:v>
                </c:pt>
                <c:pt idx="2019" formatCode="General">
                  <c:v>9.6912299999999991</c:v>
                </c:pt>
                <c:pt idx="2020" formatCode="General">
                  <c:v>9.6950900000000004</c:v>
                </c:pt>
                <c:pt idx="2021" formatCode="General">
                  <c:v>9.6994600000000002</c:v>
                </c:pt>
                <c:pt idx="2022" formatCode="General">
                  <c:v>9.7036600000000011</c:v>
                </c:pt>
                <c:pt idx="2023" formatCode="General">
                  <c:v>9.7082599999999992</c:v>
                </c:pt>
                <c:pt idx="2024" formatCode="General">
                  <c:v>9.71265</c:v>
                </c:pt>
                <c:pt idx="2025" formatCode="General">
                  <c:v>9.7178100000000001</c:v>
                </c:pt>
                <c:pt idx="2026" formatCode="General">
                  <c:v>9.7218499999999999</c:v>
                </c:pt>
                <c:pt idx="2027" formatCode="General">
                  <c:v>9.7257400000000001</c:v>
                </c:pt>
                <c:pt idx="2028" formatCode="General">
                  <c:v>9.7316199999999995</c:v>
                </c:pt>
                <c:pt idx="2029" formatCode="General">
                  <c:v>9.7366099999999989</c:v>
                </c:pt>
                <c:pt idx="2030" formatCode="General">
                  <c:v>9.7407599999999999</c:v>
                </c:pt>
                <c:pt idx="2031" formatCode="General">
                  <c:v>9.7464900000000014</c:v>
                </c:pt>
                <c:pt idx="2032" formatCode="General">
                  <c:v>9.7508300000000006</c:v>
                </c:pt>
                <c:pt idx="2033" formatCode="General">
                  <c:v>9.7551800000000028</c:v>
                </c:pt>
                <c:pt idx="2034" formatCode="General">
                  <c:v>9.7590200000000014</c:v>
                </c:pt>
                <c:pt idx="2035" formatCode="General">
                  <c:v>9.7639200000000006</c:v>
                </c:pt>
                <c:pt idx="2036" formatCode="General">
                  <c:v>9.7678800000000017</c:v>
                </c:pt>
                <c:pt idx="2037" formatCode="General">
                  <c:v>9.773060000000001</c:v>
                </c:pt>
                <c:pt idx="2038" formatCode="General">
                  <c:v>9.7771600000000003</c:v>
                </c:pt>
                <c:pt idx="2039" formatCode="General">
                  <c:v>9.7811699999999995</c:v>
                </c:pt>
                <c:pt idx="2040" formatCode="General">
                  <c:v>9.78674</c:v>
                </c:pt>
                <c:pt idx="2041" formatCode="General">
                  <c:v>9.7922700000000003</c:v>
                </c:pt>
                <c:pt idx="2042" formatCode="General">
                  <c:v>9.7961799999999997</c:v>
                </c:pt>
                <c:pt idx="2043" formatCode="General">
                  <c:v>9.8017800000000008</c:v>
                </c:pt>
                <c:pt idx="2044" formatCode="General">
                  <c:v>9.8067800000000247</c:v>
                </c:pt>
                <c:pt idx="2045" formatCode="General">
                  <c:v>9.8107000000000006</c:v>
                </c:pt>
                <c:pt idx="2046" formatCode="General">
                  <c:v>9.8152800000000067</c:v>
                </c:pt>
                <c:pt idx="2047" formatCode="General">
                  <c:v>9.8195800000000268</c:v>
                </c:pt>
                <c:pt idx="2048" formatCode="General">
                  <c:v>9.8234600000000007</c:v>
                </c:pt>
                <c:pt idx="2049" formatCode="General">
                  <c:v>9.8284400000000005</c:v>
                </c:pt>
                <c:pt idx="2050" formatCode="General">
                  <c:v>9.8325800000000267</c:v>
                </c:pt>
                <c:pt idx="2051" formatCode="General">
                  <c:v>9.8368600000000015</c:v>
                </c:pt>
                <c:pt idx="2052" formatCode="General">
                  <c:v>9.84192</c:v>
                </c:pt>
                <c:pt idx="2053" formatCode="General">
                  <c:v>9.8478400000000015</c:v>
                </c:pt>
                <c:pt idx="2054" formatCode="General">
                  <c:v>9.8518100000000004</c:v>
                </c:pt>
                <c:pt idx="2055" formatCode="General">
                  <c:v>9.8570300000000248</c:v>
                </c:pt>
                <c:pt idx="2056" formatCode="General">
                  <c:v>9.8625300000000848</c:v>
                </c:pt>
                <c:pt idx="2057" formatCode="General">
                  <c:v>9.8661400000000068</c:v>
                </c:pt>
                <c:pt idx="2058" formatCode="General">
                  <c:v>9.8712100000000014</c:v>
                </c:pt>
                <c:pt idx="2059" formatCode="General">
                  <c:v>9.8753600000000006</c:v>
                </c:pt>
                <c:pt idx="2060" formatCode="General">
                  <c:v>9.8792900000000028</c:v>
                </c:pt>
                <c:pt idx="2061" formatCode="General">
                  <c:v>9.8837900000000047</c:v>
                </c:pt>
                <c:pt idx="2062" formatCode="General">
                  <c:v>9.8881800000000002</c:v>
                </c:pt>
                <c:pt idx="2063" formatCode="General">
                  <c:v>9.8930500000000006</c:v>
                </c:pt>
                <c:pt idx="2064" formatCode="General">
                  <c:v>9.8974700000000002</c:v>
                </c:pt>
                <c:pt idx="2065" formatCode="General">
                  <c:v>9.9035200000000003</c:v>
                </c:pt>
                <c:pt idx="2066" formatCode="General">
                  <c:v>9.9078600000000012</c:v>
                </c:pt>
                <c:pt idx="2067" formatCode="General">
                  <c:v>9.9126200000000004</c:v>
                </c:pt>
                <c:pt idx="2068" formatCode="General">
                  <c:v>9.9183800000000009</c:v>
                </c:pt>
                <c:pt idx="2069" formatCode="General">
                  <c:v>9.9223000000000035</c:v>
                </c:pt>
                <c:pt idx="2070" formatCode="General">
                  <c:v>9.92727</c:v>
                </c:pt>
                <c:pt idx="2071" formatCode="General">
                  <c:v>9.9325900000000047</c:v>
                </c:pt>
                <c:pt idx="2072" formatCode="General">
                  <c:v>9.9366000000000003</c:v>
                </c:pt>
                <c:pt idx="2073" formatCode="General">
                  <c:v>9.9414600000000011</c:v>
                </c:pt>
                <c:pt idx="2074" formatCode="General">
                  <c:v>9.9470400000000012</c:v>
                </c:pt>
                <c:pt idx="2075" formatCode="General">
                  <c:v>9.9512300000000007</c:v>
                </c:pt>
                <c:pt idx="2076" formatCode="General">
                  <c:v>9.9565000000000268</c:v>
                </c:pt>
                <c:pt idx="2077" formatCode="General">
                  <c:v>9.9623600000000003</c:v>
                </c:pt>
                <c:pt idx="2078" formatCode="General">
                  <c:v>9.9663000000000004</c:v>
                </c:pt>
                <c:pt idx="2079" formatCode="General">
                  <c:v>9.9717000000000002</c:v>
                </c:pt>
                <c:pt idx="2080" formatCode="General">
                  <c:v>9.9770900000000005</c:v>
                </c:pt>
                <c:pt idx="2081" formatCode="General">
                  <c:v>9.9809000000000001</c:v>
                </c:pt>
                <c:pt idx="2082" formatCode="General">
                  <c:v>9.9864200000000007</c:v>
                </c:pt>
                <c:pt idx="2083" formatCode="General">
                  <c:v>9.9917000000000016</c:v>
                </c:pt>
                <c:pt idx="2084" formatCode="General">
                  <c:v>9.9956800000000268</c:v>
                </c:pt>
                <c:pt idx="2085" formatCode="General">
                  <c:v>10.0015</c:v>
                </c:pt>
                <c:pt idx="2086" formatCode="General">
                  <c:v>10.0068</c:v>
                </c:pt>
                <c:pt idx="2087" formatCode="General">
                  <c:v>10.011000000000001</c:v>
                </c:pt>
                <c:pt idx="2088" formatCode="General">
                  <c:v>10.017000000000001</c:v>
                </c:pt>
                <c:pt idx="2089" formatCode="General">
                  <c:v>10.021800000000001</c:v>
                </c:pt>
                <c:pt idx="2090" formatCode="General">
                  <c:v>10.026200000000001</c:v>
                </c:pt>
                <c:pt idx="2091" formatCode="General">
                  <c:v>10.032</c:v>
                </c:pt>
                <c:pt idx="2092" formatCode="General">
                  <c:v>10.036200000000001</c:v>
                </c:pt>
                <c:pt idx="2093" formatCode="General">
                  <c:v>10.040900000000001</c:v>
                </c:pt>
                <c:pt idx="2094" formatCode="General">
                  <c:v>10.046800000000001</c:v>
                </c:pt>
                <c:pt idx="2095" formatCode="General">
                  <c:v>10.050800000000002</c:v>
                </c:pt>
                <c:pt idx="2096" formatCode="General">
                  <c:v>10.056000000000004</c:v>
                </c:pt>
                <c:pt idx="2097" formatCode="General">
                  <c:v>10.062000000000006</c:v>
                </c:pt>
                <c:pt idx="2098" formatCode="General">
                  <c:v>10.0661</c:v>
                </c:pt>
                <c:pt idx="2099" formatCode="General">
                  <c:v>10.0716</c:v>
                </c:pt>
                <c:pt idx="2100" formatCode="General">
                  <c:v>10.077300000000001</c:v>
                </c:pt>
                <c:pt idx="2101" formatCode="General">
                  <c:v>10.081200000000001</c:v>
                </c:pt>
                <c:pt idx="2102" formatCode="General">
                  <c:v>10.0868</c:v>
                </c:pt>
                <c:pt idx="2103" formatCode="General">
                  <c:v>10.0921</c:v>
                </c:pt>
                <c:pt idx="2104" formatCode="General">
                  <c:v>10.0959</c:v>
                </c:pt>
                <c:pt idx="2105" formatCode="General">
                  <c:v>10.101600000000001</c:v>
                </c:pt>
                <c:pt idx="2106" formatCode="General">
                  <c:v>10.1068</c:v>
                </c:pt>
                <c:pt idx="2107" formatCode="General">
                  <c:v>10.110800000000001</c:v>
                </c:pt>
                <c:pt idx="2108" formatCode="General">
                  <c:v>10.116900000000001</c:v>
                </c:pt>
                <c:pt idx="2109" formatCode="General">
                  <c:v>10.1219</c:v>
                </c:pt>
                <c:pt idx="2110" formatCode="General">
                  <c:v>10.126300000000001</c:v>
                </c:pt>
                <c:pt idx="2111" formatCode="General">
                  <c:v>10.132400000000002</c:v>
                </c:pt>
                <c:pt idx="2112" formatCode="General">
                  <c:v>10.136900000000001</c:v>
                </c:pt>
                <c:pt idx="2113" formatCode="General">
                  <c:v>10.141500000000001</c:v>
                </c:pt>
                <c:pt idx="2114" formatCode="General">
                  <c:v>10.147399999999999</c:v>
                </c:pt>
                <c:pt idx="2115" formatCode="General">
                  <c:v>10.151400000000002</c:v>
                </c:pt>
                <c:pt idx="2116" formatCode="General">
                  <c:v>10.1563</c:v>
                </c:pt>
                <c:pt idx="2117" formatCode="General">
                  <c:v>10.1622</c:v>
                </c:pt>
                <c:pt idx="2118" formatCode="General">
                  <c:v>10.1662</c:v>
                </c:pt>
                <c:pt idx="2119" formatCode="General">
                  <c:v>10.1714</c:v>
                </c:pt>
                <c:pt idx="2120" formatCode="General">
                  <c:v>10.1774</c:v>
                </c:pt>
                <c:pt idx="2121" formatCode="General">
                  <c:v>10.1815</c:v>
                </c:pt>
                <c:pt idx="2122" formatCode="General">
                  <c:v>10.187100000000001</c:v>
                </c:pt>
                <c:pt idx="2123" formatCode="General">
                  <c:v>10.1928</c:v>
                </c:pt>
                <c:pt idx="2124" formatCode="General">
                  <c:v>10.1967</c:v>
                </c:pt>
                <c:pt idx="2125" formatCode="General">
                  <c:v>10.202400000000004</c:v>
                </c:pt>
                <c:pt idx="2126" formatCode="General">
                  <c:v>10.207600000000001</c:v>
                </c:pt>
                <c:pt idx="2127" formatCode="General">
                  <c:v>10.211500000000001</c:v>
                </c:pt>
                <c:pt idx="2128" formatCode="General">
                  <c:v>10.2172</c:v>
                </c:pt>
                <c:pt idx="2129" formatCode="General">
                  <c:v>10.222300000000001</c:v>
                </c:pt>
                <c:pt idx="2130" formatCode="General">
                  <c:v>10.2264</c:v>
                </c:pt>
                <c:pt idx="2131" formatCode="General">
                  <c:v>10.2325</c:v>
                </c:pt>
                <c:pt idx="2132" formatCode="General">
                  <c:v>10.237399999999999</c:v>
                </c:pt>
                <c:pt idx="2133" formatCode="General">
                  <c:v>10.2417</c:v>
                </c:pt>
                <c:pt idx="2134" formatCode="General">
                  <c:v>10.2478</c:v>
                </c:pt>
                <c:pt idx="2135" formatCode="General">
                  <c:v>10.2523</c:v>
                </c:pt>
                <c:pt idx="2136" formatCode="General">
                  <c:v>10.257</c:v>
                </c:pt>
                <c:pt idx="2137" formatCode="General">
                  <c:v>10.2629</c:v>
                </c:pt>
                <c:pt idx="2138" formatCode="General">
                  <c:v>10.2669</c:v>
                </c:pt>
                <c:pt idx="2139" formatCode="General">
                  <c:v>10.2719</c:v>
                </c:pt>
                <c:pt idx="2140" formatCode="General">
                  <c:v>10.277700000000001</c:v>
                </c:pt>
                <c:pt idx="2141" formatCode="General">
                  <c:v>10.281600000000001</c:v>
                </c:pt>
                <c:pt idx="2142" formatCode="General">
                  <c:v>10.287000000000001</c:v>
                </c:pt>
                <c:pt idx="2143" formatCode="General">
                  <c:v>10.292900000000001</c:v>
                </c:pt>
                <c:pt idx="2144" formatCode="General">
                  <c:v>10.296800000000001</c:v>
                </c:pt>
                <c:pt idx="2145" formatCode="General">
                  <c:v>10.302500000000061</c:v>
                </c:pt>
                <c:pt idx="2146" formatCode="General">
                  <c:v>10.3081</c:v>
                </c:pt>
                <c:pt idx="2147" formatCode="General">
                  <c:v>10.312100000000004</c:v>
                </c:pt>
                <c:pt idx="2148" formatCode="General">
                  <c:v>10.3178</c:v>
                </c:pt>
                <c:pt idx="2149" formatCode="General">
                  <c:v>10.322900000000002</c:v>
                </c:pt>
                <c:pt idx="2150" formatCode="General">
                  <c:v>10.326700000000002</c:v>
                </c:pt>
                <c:pt idx="2151" formatCode="General">
                  <c:v>10.332400000000026</c:v>
                </c:pt>
                <c:pt idx="2152" formatCode="General">
                  <c:v>10.337400000000002</c:v>
                </c:pt>
                <c:pt idx="2153" formatCode="General">
                  <c:v>10.3416</c:v>
                </c:pt>
                <c:pt idx="2154" formatCode="General">
                  <c:v>10.3476</c:v>
                </c:pt>
                <c:pt idx="2155" formatCode="General">
                  <c:v>10.352600000000075</c:v>
                </c:pt>
                <c:pt idx="2156" formatCode="General">
                  <c:v>10.357100000000004</c:v>
                </c:pt>
                <c:pt idx="2157" formatCode="General">
                  <c:v>10.363200000000004</c:v>
                </c:pt>
                <c:pt idx="2158" formatCode="General">
                  <c:v>10.367600000000024</c:v>
                </c:pt>
                <c:pt idx="2159" formatCode="General">
                  <c:v>10.372500000000068</c:v>
                </c:pt>
                <c:pt idx="2160" formatCode="General">
                  <c:v>10.378300000000001</c:v>
                </c:pt>
                <c:pt idx="2161" formatCode="General">
                  <c:v>10.382300000000004</c:v>
                </c:pt>
                <c:pt idx="2162" formatCode="General">
                  <c:v>10.3873</c:v>
                </c:pt>
                <c:pt idx="2163" formatCode="General">
                  <c:v>10.3931</c:v>
                </c:pt>
                <c:pt idx="2164" formatCode="General">
                  <c:v>10.397</c:v>
                </c:pt>
                <c:pt idx="2165" formatCode="General">
                  <c:v>10.402500000000057</c:v>
                </c:pt>
                <c:pt idx="2166" formatCode="General">
                  <c:v>10.408300000000001</c:v>
                </c:pt>
                <c:pt idx="2167" formatCode="General">
                  <c:v>10.412100000000002</c:v>
                </c:pt>
                <c:pt idx="2168" formatCode="General">
                  <c:v>10.417900000000001</c:v>
                </c:pt>
                <c:pt idx="2169" formatCode="General">
                  <c:v>10.423500000000002</c:v>
                </c:pt>
                <c:pt idx="2170" formatCode="General">
                  <c:v>10.4274</c:v>
                </c:pt>
                <c:pt idx="2171" formatCode="General">
                  <c:v>10.433200000000001</c:v>
                </c:pt>
                <c:pt idx="2172" formatCode="General">
                  <c:v>10.4383</c:v>
                </c:pt>
                <c:pt idx="2173" formatCode="General">
                  <c:v>10.4422</c:v>
                </c:pt>
                <c:pt idx="2174" formatCode="General">
                  <c:v>10.448</c:v>
                </c:pt>
                <c:pt idx="2175" formatCode="General">
                  <c:v>10.453000000000022</c:v>
                </c:pt>
                <c:pt idx="2176" formatCode="General">
                  <c:v>10.457100000000002</c:v>
                </c:pt>
                <c:pt idx="2177" formatCode="General">
                  <c:v>10.4633</c:v>
                </c:pt>
                <c:pt idx="2178" formatCode="General">
                  <c:v>10.4679</c:v>
                </c:pt>
                <c:pt idx="2179" formatCode="General">
                  <c:v>10.472400000000066</c:v>
                </c:pt>
                <c:pt idx="2180" formatCode="General">
                  <c:v>10.4786</c:v>
                </c:pt>
                <c:pt idx="2181" formatCode="General">
                  <c:v>10.482900000000004</c:v>
                </c:pt>
                <c:pt idx="2182" formatCode="General">
                  <c:v>10.4878</c:v>
                </c:pt>
                <c:pt idx="2183" formatCode="General">
                  <c:v>10.4937</c:v>
                </c:pt>
                <c:pt idx="2184" formatCode="General">
                  <c:v>10.4975</c:v>
                </c:pt>
                <c:pt idx="2185" formatCode="General">
                  <c:v>10.5023</c:v>
                </c:pt>
                <c:pt idx="2186" formatCode="General">
                  <c:v>10.5082</c:v>
                </c:pt>
                <c:pt idx="2187" formatCode="General">
                  <c:v>10.5121</c:v>
                </c:pt>
                <c:pt idx="2188" formatCode="General">
                  <c:v>10.5174</c:v>
                </c:pt>
                <c:pt idx="2189" formatCode="General">
                  <c:v>10.523400000000002</c:v>
                </c:pt>
                <c:pt idx="2190" formatCode="General">
                  <c:v>10.5274</c:v>
                </c:pt>
                <c:pt idx="2191" formatCode="General">
                  <c:v>10.533100000000001</c:v>
                </c:pt>
                <c:pt idx="2192" formatCode="General">
                  <c:v>10.5387</c:v>
                </c:pt>
                <c:pt idx="2193" formatCode="General">
                  <c:v>10.5426</c:v>
                </c:pt>
                <c:pt idx="2194" formatCode="General">
                  <c:v>10.548400000000001</c:v>
                </c:pt>
                <c:pt idx="2195" formatCode="General">
                  <c:v>10.553600000000024</c:v>
                </c:pt>
                <c:pt idx="2196" formatCode="General">
                  <c:v>10.557400000000024</c:v>
                </c:pt>
                <c:pt idx="2197" formatCode="General">
                  <c:v>10.5631</c:v>
                </c:pt>
                <c:pt idx="2198" formatCode="General">
                  <c:v>10.568100000000001</c:v>
                </c:pt>
                <c:pt idx="2199" formatCode="General">
                  <c:v>10.5723</c:v>
                </c:pt>
                <c:pt idx="2200" formatCode="General">
                  <c:v>10.5783</c:v>
                </c:pt>
                <c:pt idx="2201" formatCode="General">
                  <c:v>10.583</c:v>
                </c:pt>
                <c:pt idx="2202" formatCode="General">
                  <c:v>10.5877</c:v>
                </c:pt>
                <c:pt idx="2203" formatCode="General">
                  <c:v>10.5938</c:v>
                </c:pt>
                <c:pt idx="2204" formatCode="General">
                  <c:v>10.598100000000001</c:v>
                </c:pt>
                <c:pt idx="2205" formatCode="General">
                  <c:v>10.603</c:v>
                </c:pt>
                <c:pt idx="2206" formatCode="General">
                  <c:v>10.6088</c:v>
                </c:pt>
                <c:pt idx="2207" formatCode="General">
                  <c:v>10.6128</c:v>
                </c:pt>
                <c:pt idx="2208" formatCode="General">
                  <c:v>10.617800000000001</c:v>
                </c:pt>
                <c:pt idx="2209" formatCode="General">
                  <c:v>10.6235</c:v>
                </c:pt>
                <c:pt idx="2210" formatCode="General">
                  <c:v>10.6274</c:v>
                </c:pt>
                <c:pt idx="2211" formatCode="General">
                  <c:v>10.632900000000001</c:v>
                </c:pt>
                <c:pt idx="2212" formatCode="General">
                  <c:v>10.6386</c:v>
                </c:pt>
                <c:pt idx="2213" formatCode="General">
                  <c:v>10.6426</c:v>
                </c:pt>
                <c:pt idx="2214" formatCode="General">
                  <c:v>10.648400000000001</c:v>
                </c:pt>
                <c:pt idx="2215" formatCode="General">
                  <c:v>10.6539</c:v>
                </c:pt>
                <c:pt idx="2216" formatCode="General">
                  <c:v>10.6579</c:v>
                </c:pt>
                <c:pt idx="2217" formatCode="General">
                  <c:v>10.663600000000002</c:v>
                </c:pt>
                <c:pt idx="2218" formatCode="General">
                  <c:v>10.6686</c:v>
                </c:pt>
                <c:pt idx="2219" formatCode="General">
                  <c:v>10.672600000000006</c:v>
                </c:pt>
                <c:pt idx="2220" formatCode="General">
                  <c:v>10.6783</c:v>
                </c:pt>
                <c:pt idx="2221" formatCode="General">
                  <c:v>10.683</c:v>
                </c:pt>
                <c:pt idx="2222" formatCode="General">
                  <c:v>10.6874</c:v>
                </c:pt>
                <c:pt idx="2223" formatCode="General">
                  <c:v>10.6934</c:v>
                </c:pt>
                <c:pt idx="2224" formatCode="General">
                  <c:v>10.697700000000001</c:v>
                </c:pt>
                <c:pt idx="2225" formatCode="General">
                  <c:v>10.7026</c:v>
                </c:pt>
                <c:pt idx="2226" formatCode="General">
                  <c:v>10.7082</c:v>
                </c:pt>
                <c:pt idx="2227" formatCode="General">
                  <c:v>10.7125</c:v>
                </c:pt>
                <c:pt idx="2228" formatCode="General">
                  <c:v>10.7173</c:v>
                </c:pt>
                <c:pt idx="2229" formatCode="General">
                  <c:v>10.7227</c:v>
                </c:pt>
                <c:pt idx="2230" formatCode="General">
                  <c:v>10.726800000000001</c:v>
                </c:pt>
                <c:pt idx="2231" formatCode="General">
                  <c:v>10.7316</c:v>
                </c:pt>
                <c:pt idx="2232" formatCode="General">
                  <c:v>10.737299999999999</c:v>
                </c:pt>
                <c:pt idx="2233" formatCode="General">
                  <c:v>10.741299999999999</c:v>
                </c:pt>
                <c:pt idx="2234" formatCode="General">
                  <c:v>10.746600000000001</c:v>
                </c:pt>
                <c:pt idx="2235" formatCode="General">
                  <c:v>10.752400000000026</c:v>
                </c:pt>
                <c:pt idx="2236" formatCode="General">
                  <c:v>10.756400000000006</c:v>
                </c:pt>
                <c:pt idx="2237" formatCode="General">
                  <c:v>10.761800000000001</c:v>
                </c:pt>
                <c:pt idx="2238" formatCode="General">
                  <c:v>10.7661</c:v>
                </c:pt>
                <c:pt idx="2239" formatCode="General">
                  <c:v>10.77</c:v>
                </c:pt>
                <c:pt idx="2240" formatCode="General">
                  <c:v>10.7745</c:v>
                </c:pt>
                <c:pt idx="2241" formatCode="General">
                  <c:v>10.7789</c:v>
                </c:pt>
                <c:pt idx="2242" formatCode="General">
                  <c:v>10.7834</c:v>
                </c:pt>
                <c:pt idx="2243" formatCode="General">
                  <c:v>10.7875</c:v>
                </c:pt>
                <c:pt idx="2244" formatCode="General">
                  <c:v>10.793200000000001</c:v>
                </c:pt>
                <c:pt idx="2245" formatCode="General">
                  <c:v>10.797600000000001</c:v>
                </c:pt>
                <c:pt idx="2246" formatCode="General">
                  <c:v>10.802300000000002</c:v>
                </c:pt>
                <c:pt idx="2247" formatCode="General">
                  <c:v>10.808300000000001</c:v>
                </c:pt>
                <c:pt idx="2248" formatCode="General">
                  <c:v>10.812400000000061</c:v>
                </c:pt>
                <c:pt idx="2249" formatCode="General">
                  <c:v>10.817500000000004</c:v>
                </c:pt>
                <c:pt idx="2250" formatCode="General">
                  <c:v>10.8216</c:v>
                </c:pt>
                <c:pt idx="2251" formatCode="General">
                  <c:v>10.826000000000002</c:v>
                </c:pt>
                <c:pt idx="2252" formatCode="General">
                  <c:v>10.830400000000004</c:v>
                </c:pt>
                <c:pt idx="2253" formatCode="General">
                  <c:v>10.8346</c:v>
                </c:pt>
                <c:pt idx="2254" formatCode="General">
                  <c:v>10.8392</c:v>
                </c:pt>
                <c:pt idx="2255" formatCode="General">
                  <c:v>10.843</c:v>
                </c:pt>
                <c:pt idx="2256" formatCode="General">
                  <c:v>10.848600000000001</c:v>
                </c:pt>
                <c:pt idx="2257" formatCode="General">
                  <c:v>10.853600000000059</c:v>
                </c:pt>
                <c:pt idx="2258" formatCode="General">
                  <c:v>10.857700000000024</c:v>
                </c:pt>
                <c:pt idx="2259" formatCode="General">
                  <c:v>10.863600000000057</c:v>
                </c:pt>
                <c:pt idx="2260" formatCode="General">
                  <c:v>10.8683</c:v>
                </c:pt>
                <c:pt idx="2261" formatCode="General">
                  <c:v>10.872900000000024</c:v>
                </c:pt>
                <c:pt idx="2262" formatCode="General">
                  <c:v>10.876900000000004</c:v>
                </c:pt>
                <c:pt idx="2263" formatCode="General">
                  <c:v>10.8818</c:v>
                </c:pt>
                <c:pt idx="2264" formatCode="General">
                  <c:v>10.885800000000026</c:v>
                </c:pt>
                <c:pt idx="2265" formatCode="General">
                  <c:v>10.8909</c:v>
                </c:pt>
                <c:pt idx="2266" formatCode="General">
                  <c:v>10.8948</c:v>
                </c:pt>
                <c:pt idx="2267" formatCode="General">
                  <c:v>10.8986</c:v>
                </c:pt>
                <c:pt idx="2268" formatCode="General">
                  <c:v>10.9038</c:v>
                </c:pt>
                <c:pt idx="2269" formatCode="General">
                  <c:v>10.9093</c:v>
                </c:pt>
                <c:pt idx="2270" formatCode="General">
                  <c:v>10.9132</c:v>
                </c:pt>
                <c:pt idx="2271" formatCode="General">
                  <c:v>10.918800000000001</c:v>
                </c:pt>
                <c:pt idx="2272" formatCode="General">
                  <c:v>10.924100000000001</c:v>
                </c:pt>
                <c:pt idx="2273" formatCode="General">
                  <c:v>10.9282</c:v>
                </c:pt>
                <c:pt idx="2274" formatCode="General">
                  <c:v>10.9323</c:v>
                </c:pt>
                <c:pt idx="2275" formatCode="General">
                  <c:v>10.9374</c:v>
                </c:pt>
                <c:pt idx="2276" formatCode="General">
                  <c:v>10.9413</c:v>
                </c:pt>
                <c:pt idx="2277" formatCode="General">
                  <c:v>10.9465</c:v>
                </c:pt>
                <c:pt idx="2278" formatCode="General">
                  <c:v>10.950600000000026</c:v>
                </c:pt>
                <c:pt idx="2279" formatCode="General">
                  <c:v>10.954400000000026</c:v>
                </c:pt>
                <c:pt idx="2280" formatCode="General">
                  <c:v>10.959200000000004</c:v>
                </c:pt>
                <c:pt idx="2281" formatCode="General">
                  <c:v>10.9648</c:v>
                </c:pt>
                <c:pt idx="2282" formatCode="General">
                  <c:v>10.9688</c:v>
                </c:pt>
                <c:pt idx="2283" formatCode="General">
                  <c:v>10.974</c:v>
                </c:pt>
                <c:pt idx="2284" formatCode="General">
                  <c:v>10.979700000000006</c:v>
                </c:pt>
                <c:pt idx="2285" formatCode="General">
                  <c:v>10.983700000000002</c:v>
                </c:pt>
                <c:pt idx="2286" formatCode="General">
                  <c:v>10.9877</c:v>
                </c:pt>
                <c:pt idx="2287" formatCode="General">
                  <c:v>10.992900000000002</c:v>
                </c:pt>
                <c:pt idx="2288" formatCode="General">
                  <c:v>10.9969</c:v>
                </c:pt>
                <c:pt idx="2289" formatCode="General">
                  <c:v>11.002000000000002</c:v>
                </c:pt>
                <c:pt idx="2290" formatCode="General">
                  <c:v>11.0067</c:v>
                </c:pt>
                <c:pt idx="2291" formatCode="General">
                  <c:v>11.010300000000001</c:v>
                </c:pt>
                <c:pt idx="2292" formatCode="General">
                  <c:v>11.014800000000001</c:v>
                </c:pt>
                <c:pt idx="2293" formatCode="General">
                  <c:v>11.0205</c:v>
                </c:pt>
                <c:pt idx="2294" formatCode="General">
                  <c:v>11.0246</c:v>
                </c:pt>
                <c:pt idx="2295" formatCode="General">
                  <c:v>11.029500000000002</c:v>
                </c:pt>
                <c:pt idx="2296" formatCode="General">
                  <c:v>11.035400000000006</c:v>
                </c:pt>
                <c:pt idx="2297" formatCode="General">
                  <c:v>11.039400000000002</c:v>
                </c:pt>
                <c:pt idx="2298" formatCode="General">
                  <c:v>11.0434</c:v>
                </c:pt>
                <c:pt idx="2299" formatCode="General">
                  <c:v>11.0486</c:v>
                </c:pt>
                <c:pt idx="2300" formatCode="General">
                  <c:v>11.052800000000024</c:v>
                </c:pt>
                <c:pt idx="2301" formatCode="General">
                  <c:v>11.057600000000004</c:v>
                </c:pt>
                <c:pt idx="2302" formatCode="General">
                  <c:v>11.062900000000004</c:v>
                </c:pt>
                <c:pt idx="2303" formatCode="General">
                  <c:v>11.066400000000026</c:v>
                </c:pt>
                <c:pt idx="2304" formatCode="General">
                  <c:v>11.070600000000002</c:v>
                </c:pt>
                <c:pt idx="2305" formatCode="General">
                  <c:v>11.0763</c:v>
                </c:pt>
                <c:pt idx="2306" formatCode="General">
                  <c:v>11.0806</c:v>
                </c:pt>
                <c:pt idx="2307" formatCode="General">
                  <c:v>11.0853</c:v>
                </c:pt>
                <c:pt idx="2308" formatCode="General">
                  <c:v>11.091200000000001</c:v>
                </c:pt>
                <c:pt idx="2309" formatCode="General">
                  <c:v>11.0953</c:v>
                </c:pt>
                <c:pt idx="2310" formatCode="General">
                  <c:v>11.0992</c:v>
                </c:pt>
                <c:pt idx="2311" formatCode="General">
                  <c:v>11.1045</c:v>
                </c:pt>
                <c:pt idx="2312" formatCode="General">
                  <c:v>11.1089</c:v>
                </c:pt>
                <c:pt idx="2313" formatCode="General">
                  <c:v>11.1134</c:v>
                </c:pt>
                <c:pt idx="2314" formatCode="General">
                  <c:v>11.119</c:v>
                </c:pt>
                <c:pt idx="2315" formatCode="General">
                  <c:v>11.1226</c:v>
                </c:pt>
                <c:pt idx="2316" formatCode="General">
                  <c:v>11.1266</c:v>
                </c:pt>
                <c:pt idx="2317" formatCode="General">
                  <c:v>11.132300000000001</c:v>
                </c:pt>
                <c:pt idx="2318" formatCode="General">
                  <c:v>11.1365</c:v>
                </c:pt>
                <c:pt idx="2319" formatCode="General">
                  <c:v>11.141</c:v>
                </c:pt>
                <c:pt idx="2320" formatCode="General">
                  <c:v>11.1469</c:v>
                </c:pt>
                <c:pt idx="2321" formatCode="General">
                  <c:v>11.1511</c:v>
                </c:pt>
                <c:pt idx="2322" formatCode="General">
                  <c:v>11.1549</c:v>
                </c:pt>
                <c:pt idx="2323" formatCode="General">
                  <c:v>11.160300000000001</c:v>
                </c:pt>
                <c:pt idx="2324" formatCode="General">
                  <c:v>11.1648</c:v>
                </c:pt>
                <c:pt idx="2325" formatCode="General">
                  <c:v>11.1693</c:v>
                </c:pt>
                <c:pt idx="2326" formatCode="General">
                  <c:v>11.174900000000001</c:v>
                </c:pt>
                <c:pt idx="2327" formatCode="General">
                  <c:v>11.178700000000001</c:v>
                </c:pt>
                <c:pt idx="2328" formatCode="General">
                  <c:v>11.1829</c:v>
                </c:pt>
                <c:pt idx="2329" formatCode="General">
                  <c:v>11.188600000000001</c:v>
                </c:pt>
                <c:pt idx="2330" formatCode="General">
                  <c:v>11.1928</c:v>
                </c:pt>
                <c:pt idx="2331" formatCode="General">
                  <c:v>11.1975</c:v>
                </c:pt>
                <c:pt idx="2332" formatCode="General">
                  <c:v>11.2034</c:v>
                </c:pt>
                <c:pt idx="2333" formatCode="General">
                  <c:v>11.2075</c:v>
                </c:pt>
                <c:pt idx="2334" formatCode="General">
                  <c:v>11.211399999999999</c:v>
                </c:pt>
                <c:pt idx="2335" formatCode="General">
                  <c:v>11.217000000000001</c:v>
                </c:pt>
                <c:pt idx="2336" formatCode="General">
                  <c:v>11.221299999999999</c:v>
                </c:pt>
                <c:pt idx="2337" formatCode="General">
                  <c:v>11.226000000000001</c:v>
                </c:pt>
                <c:pt idx="2338" formatCode="General">
                  <c:v>11.2316</c:v>
                </c:pt>
                <c:pt idx="2339" formatCode="General">
                  <c:v>11.235300000000001</c:v>
                </c:pt>
                <c:pt idx="2340" formatCode="General">
                  <c:v>11.24</c:v>
                </c:pt>
                <c:pt idx="2341" formatCode="General">
                  <c:v>11.245700000000001</c:v>
                </c:pt>
                <c:pt idx="2342" formatCode="General">
                  <c:v>11.2494</c:v>
                </c:pt>
                <c:pt idx="2343" formatCode="General">
                  <c:v>11.2545</c:v>
                </c:pt>
                <c:pt idx="2344" formatCode="General">
                  <c:v>11.260200000000001</c:v>
                </c:pt>
                <c:pt idx="2345" formatCode="General">
                  <c:v>11.264100000000001</c:v>
                </c:pt>
                <c:pt idx="2346" formatCode="General">
                  <c:v>11.2684</c:v>
                </c:pt>
                <c:pt idx="2347" formatCode="General">
                  <c:v>11.274100000000001</c:v>
                </c:pt>
                <c:pt idx="2348" formatCode="General">
                  <c:v>11.278</c:v>
                </c:pt>
                <c:pt idx="2349" formatCode="General">
                  <c:v>11.283100000000001</c:v>
                </c:pt>
                <c:pt idx="2350" formatCode="General">
                  <c:v>11.288600000000001</c:v>
                </c:pt>
                <c:pt idx="2351" formatCode="General">
                  <c:v>11.292200000000001</c:v>
                </c:pt>
                <c:pt idx="2352" formatCode="General">
                  <c:v>11.2974</c:v>
                </c:pt>
                <c:pt idx="2353" formatCode="General">
                  <c:v>11.302800000000024</c:v>
                </c:pt>
                <c:pt idx="2354" formatCode="General">
                  <c:v>11.306600000000024</c:v>
                </c:pt>
                <c:pt idx="2355" formatCode="General">
                  <c:v>11.312100000000004</c:v>
                </c:pt>
                <c:pt idx="2356" formatCode="General">
                  <c:v>11.317500000000004</c:v>
                </c:pt>
                <c:pt idx="2357" formatCode="General">
                  <c:v>11.321</c:v>
                </c:pt>
                <c:pt idx="2358" formatCode="General">
                  <c:v>11.3262</c:v>
                </c:pt>
                <c:pt idx="2359" formatCode="General">
                  <c:v>11.3315</c:v>
                </c:pt>
                <c:pt idx="2360" formatCode="General">
                  <c:v>11.335400000000057</c:v>
                </c:pt>
                <c:pt idx="2361" formatCode="General">
                  <c:v>11.341000000000001</c:v>
                </c:pt>
                <c:pt idx="2362" formatCode="General">
                  <c:v>11.3459</c:v>
                </c:pt>
                <c:pt idx="2363" formatCode="General">
                  <c:v>11.349300000000001</c:v>
                </c:pt>
                <c:pt idx="2364" formatCode="General">
                  <c:v>11.354700000000006</c:v>
                </c:pt>
                <c:pt idx="2365" formatCode="General">
                  <c:v>11.359700000000059</c:v>
                </c:pt>
                <c:pt idx="2366" formatCode="General">
                  <c:v>11.363700000000026</c:v>
                </c:pt>
                <c:pt idx="2367" formatCode="General">
                  <c:v>11.369500000000066</c:v>
                </c:pt>
                <c:pt idx="2368" formatCode="General">
                  <c:v>11.3743</c:v>
                </c:pt>
                <c:pt idx="2369" formatCode="General">
                  <c:v>11.3781</c:v>
                </c:pt>
                <c:pt idx="2370" formatCode="General">
                  <c:v>11.383900000000002</c:v>
                </c:pt>
                <c:pt idx="2371" formatCode="General">
                  <c:v>11.3886</c:v>
                </c:pt>
                <c:pt idx="2372" formatCode="General">
                  <c:v>11.392900000000004</c:v>
                </c:pt>
                <c:pt idx="2373" formatCode="General">
                  <c:v>11.3985</c:v>
                </c:pt>
                <c:pt idx="2374" formatCode="General">
                  <c:v>11.402700000000006</c:v>
                </c:pt>
                <c:pt idx="2375" formatCode="General">
                  <c:v>11.406400000000026</c:v>
                </c:pt>
                <c:pt idx="2376" formatCode="General">
                  <c:v>11.411900000000001</c:v>
                </c:pt>
                <c:pt idx="2377" formatCode="General">
                  <c:v>11.416400000000024</c:v>
                </c:pt>
                <c:pt idx="2378" formatCode="General">
                  <c:v>11.4208</c:v>
                </c:pt>
                <c:pt idx="2379" formatCode="General">
                  <c:v>11.4267</c:v>
                </c:pt>
                <c:pt idx="2380" formatCode="General">
                  <c:v>11.430900000000001</c:v>
                </c:pt>
                <c:pt idx="2381" formatCode="General">
                  <c:v>11.435700000000002</c:v>
                </c:pt>
                <c:pt idx="2382" formatCode="General">
                  <c:v>11.4415</c:v>
                </c:pt>
                <c:pt idx="2383" formatCode="General">
                  <c:v>11.445500000000004</c:v>
                </c:pt>
                <c:pt idx="2384" formatCode="General">
                  <c:v>11.450600000000026</c:v>
                </c:pt>
                <c:pt idx="2385" formatCode="General">
                  <c:v>11.456100000000006</c:v>
                </c:pt>
                <c:pt idx="2386" formatCode="General">
                  <c:v>11.459800000000024</c:v>
                </c:pt>
                <c:pt idx="2387" formatCode="General">
                  <c:v>11.463800000000004</c:v>
                </c:pt>
                <c:pt idx="2388" formatCode="General">
                  <c:v>11.4693</c:v>
                </c:pt>
                <c:pt idx="2389" formatCode="General">
                  <c:v>11.473000000000004</c:v>
                </c:pt>
                <c:pt idx="2390" formatCode="General">
                  <c:v>11.4781</c:v>
                </c:pt>
                <c:pt idx="2391" formatCode="General">
                  <c:v>11.4838</c:v>
                </c:pt>
                <c:pt idx="2392" formatCode="General">
                  <c:v>11.4876</c:v>
                </c:pt>
                <c:pt idx="2393" formatCode="General">
                  <c:v>11.492900000000002</c:v>
                </c:pt>
                <c:pt idx="2394" formatCode="General">
                  <c:v>11.4986</c:v>
                </c:pt>
                <c:pt idx="2395" formatCode="General">
                  <c:v>11.502400000000026</c:v>
                </c:pt>
                <c:pt idx="2396" formatCode="General">
                  <c:v>11.5078</c:v>
                </c:pt>
                <c:pt idx="2397" formatCode="General">
                  <c:v>11.513</c:v>
                </c:pt>
                <c:pt idx="2398" formatCode="General">
                  <c:v>11.516500000000002</c:v>
                </c:pt>
                <c:pt idx="2399" formatCode="General">
                  <c:v>11.5207</c:v>
                </c:pt>
                <c:pt idx="2400" formatCode="General">
                  <c:v>11.5261</c:v>
                </c:pt>
                <c:pt idx="2401" formatCode="General">
                  <c:v>11.5299</c:v>
                </c:pt>
                <c:pt idx="2402" formatCode="General">
                  <c:v>11.535300000000001</c:v>
                </c:pt>
                <c:pt idx="2403" formatCode="General">
                  <c:v>11.5406</c:v>
                </c:pt>
                <c:pt idx="2404" formatCode="General">
                  <c:v>11.5441</c:v>
                </c:pt>
                <c:pt idx="2405" formatCode="General">
                  <c:v>11.5497</c:v>
                </c:pt>
                <c:pt idx="2406" formatCode="General">
                  <c:v>11.555200000000006</c:v>
                </c:pt>
                <c:pt idx="2407" formatCode="General">
                  <c:v>11.559000000000006</c:v>
                </c:pt>
                <c:pt idx="2408" formatCode="General">
                  <c:v>11.5646</c:v>
                </c:pt>
                <c:pt idx="2409" formatCode="General">
                  <c:v>11.569600000000024</c:v>
                </c:pt>
                <c:pt idx="2410" formatCode="General">
                  <c:v>11.5731</c:v>
                </c:pt>
                <c:pt idx="2411" formatCode="General">
                  <c:v>11.577300000000001</c:v>
                </c:pt>
                <c:pt idx="2412" formatCode="General">
                  <c:v>11.582600000000006</c:v>
                </c:pt>
                <c:pt idx="2413" formatCode="General">
                  <c:v>11.586400000000006</c:v>
                </c:pt>
                <c:pt idx="2414" formatCode="General">
                  <c:v>11.592000000000002</c:v>
                </c:pt>
                <c:pt idx="2415" formatCode="General">
                  <c:v>11.5969</c:v>
                </c:pt>
                <c:pt idx="2416" formatCode="General">
                  <c:v>11.6004</c:v>
                </c:pt>
                <c:pt idx="2417" formatCode="General">
                  <c:v>11.606</c:v>
                </c:pt>
                <c:pt idx="2418" formatCode="General">
                  <c:v>11.6114</c:v>
                </c:pt>
                <c:pt idx="2419" formatCode="General">
                  <c:v>11.6153</c:v>
                </c:pt>
                <c:pt idx="2420" formatCode="General">
                  <c:v>11.620900000000001</c:v>
                </c:pt>
                <c:pt idx="2421" formatCode="General">
                  <c:v>11.6258</c:v>
                </c:pt>
                <c:pt idx="2422" formatCode="General">
                  <c:v>11.6295</c:v>
                </c:pt>
                <c:pt idx="2423" formatCode="General">
                  <c:v>11.6335</c:v>
                </c:pt>
                <c:pt idx="2424" formatCode="General">
                  <c:v>11.6387</c:v>
                </c:pt>
                <c:pt idx="2425" formatCode="General">
                  <c:v>11.6425</c:v>
                </c:pt>
                <c:pt idx="2426" formatCode="General">
                  <c:v>11.648099999999999</c:v>
                </c:pt>
                <c:pt idx="2427" formatCode="General">
                  <c:v>11.652700000000006</c:v>
                </c:pt>
                <c:pt idx="2428" formatCode="General">
                  <c:v>11.6563</c:v>
                </c:pt>
                <c:pt idx="2429" formatCode="General">
                  <c:v>11.661800000000001</c:v>
                </c:pt>
                <c:pt idx="2430" formatCode="General">
                  <c:v>11.667400000000002</c:v>
                </c:pt>
                <c:pt idx="2431" formatCode="General">
                  <c:v>11.671200000000001</c:v>
                </c:pt>
                <c:pt idx="2432" formatCode="General">
                  <c:v>11.6768</c:v>
                </c:pt>
                <c:pt idx="2433" formatCode="General">
                  <c:v>11.681800000000001</c:v>
                </c:pt>
                <c:pt idx="2434" formatCode="General">
                  <c:v>11.685600000000004</c:v>
                </c:pt>
                <c:pt idx="2435" formatCode="General">
                  <c:v>11.689400000000004</c:v>
                </c:pt>
                <c:pt idx="2436" formatCode="General">
                  <c:v>11.694600000000001</c:v>
                </c:pt>
                <c:pt idx="2437" formatCode="General">
                  <c:v>11.698500000000001</c:v>
                </c:pt>
                <c:pt idx="2438" formatCode="General">
                  <c:v>11.703900000000001</c:v>
                </c:pt>
                <c:pt idx="2439" formatCode="General">
                  <c:v>11.708399999999999</c:v>
                </c:pt>
                <c:pt idx="2440" formatCode="General">
                  <c:v>11.7121</c:v>
                </c:pt>
                <c:pt idx="2441" formatCode="General">
                  <c:v>11.7174</c:v>
                </c:pt>
                <c:pt idx="2442" formatCode="General">
                  <c:v>11.7232</c:v>
                </c:pt>
                <c:pt idx="2443" formatCode="General">
                  <c:v>11.727</c:v>
                </c:pt>
                <c:pt idx="2444" formatCode="General">
                  <c:v>11.7324</c:v>
                </c:pt>
                <c:pt idx="2445" formatCode="General">
                  <c:v>11.7377</c:v>
                </c:pt>
                <c:pt idx="2446" formatCode="General">
                  <c:v>11.741400000000001</c:v>
                </c:pt>
                <c:pt idx="2447" formatCode="General">
                  <c:v>11.7454</c:v>
                </c:pt>
                <c:pt idx="2448" formatCode="General">
                  <c:v>11.750300000000001</c:v>
                </c:pt>
                <c:pt idx="2449" formatCode="General">
                  <c:v>11.754300000000001</c:v>
                </c:pt>
                <c:pt idx="2450" formatCode="General">
                  <c:v>11.759500000000006</c:v>
                </c:pt>
                <c:pt idx="2451" formatCode="General">
                  <c:v>11.764000000000001</c:v>
                </c:pt>
                <c:pt idx="2452" formatCode="General">
                  <c:v>11.767900000000001</c:v>
                </c:pt>
                <c:pt idx="2453" formatCode="General">
                  <c:v>11.7728</c:v>
                </c:pt>
                <c:pt idx="2454" formatCode="General">
                  <c:v>11.778700000000001</c:v>
                </c:pt>
                <c:pt idx="2455" formatCode="General">
                  <c:v>11.7827</c:v>
                </c:pt>
                <c:pt idx="2456" formatCode="General">
                  <c:v>11.787800000000001</c:v>
                </c:pt>
                <c:pt idx="2457" formatCode="General">
                  <c:v>11.7934</c:v>
                </c:pt>
                <c:pt idx="2458" formatCode="General">
                  <c:v>11.7971</c:v>
                </c:pt>
                <c:pt idx="2459" formatCode="General">
                  <c:v>11.801600000000002</c:v>
                </c:pt>
                <c:pt idx="2460" formatCode="General">
                  <c:v>11.805800000000024</c:v>
                </c:pt>
                <c:pt idx="2461" formatCode="General">
                  <c:v>11.81</c:v>
                </c:pt>
                <c:pt idx="2462" formatCode="General">
                  <c:v>11.8146</c:v>
                </c:pt>
                <c:pt idx="2463" formatCode="General">
                  <c:v>11.819400000000057</c:v>
                </c:pt>
                <c:pt idx="2464" formatCode="General">
                  <c:v>11.823700000000002</c:v>
                </c:pt>
                <c:pt idx="2465" formatCode="General">
                  <c:v>11.8279</c:v>
                </c:pt>
                <c:pt idx="2466" formatCode="General">
                  <c:v>11.8338</c:v>
                </c:pt>
                <c:pt idx="2467" formatCode="General">
                  <c:v>11.8385</c:v>
                </c:pt>
                <c:pt idx="2468" formatCode="General">
                  <c:v>11.8429</c:v>
                </c:pt>
                <c:pt idx="2469" formatCode="General">
                  <c:v>11.848600000000001</c:v>
                </c:pt>
                <c:pt idx="2470" formatCode="General">
                  <c:v>11.852700000000068</c:v>
                </c:pt>
                <c:pt idx="2471" formatCode="General">
                  <c:v>11.857400000000059</c:v>
                </c:pt>
                <c:pt idx="2472" formatCode="General">
                  <c:v>11.8613</c:v>
                </c:pt>
                <c:pt idx="2473" formatCode="General">
                  <c:v>11.866000000000026</c:v>
                </c:pt>
                <c:pt idx="2474" formatCode="General">
                  <c:v>11.870000000000006</c:v>
                </c:pt>
                <c:pt idx="2475" formatCode="General">
                  <c:v>11.8748</c:v>
                </c:pt>
                <c:pt idx="2476" formatCode="General">
                  <c:v>11.879300000000002</c:v>
                </c:pt>
                <c:pt idx="2477" formatCode="General">
                  <c:v>11.8833</c:v>
                </c:pt>
                <c:pt idx="2478" formatCode="General">
                  <c:v>11.889000000000006</c:v>
                </c:pt>
                <c:pt idx="2479" formatCode="General">
                  <c:v>11.894300000000001</c:v>
                </c:pt>
                <c:pt idx="2480" formatCode="General">
                  <c:v>11.898300000000001</c:v>
                </c:pt>
                <c:pt idx="2481" formatCode="General">
                  <c:v>11.904</c:v>
                </c:pt>
                <c:pt idx="2482" formatCode="General">
                  <c:v>11.908800000000001</c:v>
                </c:pt>
                <c:pt idx="2483" formatCode="General">
                  <c:v>11.9129</c:v>
                </c:pt>
                <c:pt idx="2484" formatCode="General">
                  <c:v>11.9177</c:v>
                </c:pt>
                <c:pt idx="2485" formatCode="General">
                  <c:v>11.921800000000001</c:v>
                </c:pt>
                <c:pt idx="2486" formatCode="General">
                  <c:v>11.925700000000004</c:v>
                </c:pt>
                <c:pt idx="2487" formatCode="General">
                  <c:v>11.930200000000001</c:v>
                </c:pt>
                <c:pt idx="2488" formatCode="General">
                  <c:v>11.934900000000001</c:v>
                </c:pt>
                <c:pt idx="2489" formatCode="General">
                  <c:v>11.9391</c:v>
                </c:pt>
                <c:pt idx="2490" formatCode="General">
                  <c:v>11.9444</c:v>
                </c:pt>
                <c:pt idx="2491" formatCode="General">
                  <c:v>11.950200000000002</c:v>
                </c:pt>
                <c:pt idx="2492" formatCode="General">
                  <c:v>11.9541</c:v>
                </c:pt>
                <c:pt idx="2493" formatCode="General">
                  <c:v>11.959500000000061</c:v>
                </c:pt>
                <c:pt idx="2494" formatCode="General">
                  <c:v>11.9648</c:v>
                </c:pt>
                <c:pt idx="2495" formatCode="General">
                  <c:v>11.968500000000002</c:v>
                </c:pt>
                <c:pt idx="2496" formatCode="General">
                  <c:v>11.973700000000004</c:v>
                </c:pt>
                <c:pt idx="2497" formatCode="General">
                  <c:v>11.978400000000002</c:v>
                </c:pt>
                <c:pt idx="2498" formatCode="General">
                  <c:v>11.982200000000002</c:v>
                </c:pt>
                <c:pt idx="2499" formatCode="General">
                  <c:v>11.986600000000006</c:v>
                </c:pt>
                <c:pt idx="2500" formatCode="General">
                  <c:v>11.992000000000004</c:v>
                </c:pt>
                <c:pt idx="2501" formatCode="General">
                  <c:v>11.996</c:v>
                </c:pt>
                <c:pt idx="2502" formatCode="General">
                  <c:v>12.001200000000001</c:v>
                </c:pt>
                <c:pt idx="2503" formatCode="General">
                  <c:v>12.007100000000001</c:v>
                </c:pt>
                <c:pt idx="2504" formatCode="General">
                  <c:v>12.011000000000001</c:v>
                </c:pt>
                <c:pt idx="2505" formatCode="General">
                  <c:v>12.016400000000004</c:v>
                </c:pt>
                <c:pt idx="2506" formatCode="General">
                  <c:v>12.021800000000001</c:v>
                </c:pt>
                <c:pt idx="2507" formatCode="General">
                  <c:v>12.025600000000004</c:v>
                </c:pt>
                <c:pt idx="2508" formatCode="General">
                  <c:v>12.0311</c:v>
                </c:pt>
                <c:pt idx="2509" formatCode="General">
                  <c:v>12.036300000000001</c:v>
                </c:pt>
                <c:pt idx="2510" formatCode="General">
                  <c:v>12.0403</c:v>
                </c:pt>
                <c:pt idx="2511" formatCode="General">
                  <c:v>12.046000000000001</c:v>
                </c:pt>
                <c:pt idx="2512" formatCode="General">
                  <c:v>12.051300000000001</c:v>
                </c:pt>
                <c:pt idx="2513" formatCode="General">
                  <c:v>12.055500000000066</c:v>
                </c:pt>
                <c:pt idx="2514" formatCode="General">
                  <c:v>12.061500000000002</c:v>
                </c:pt>
                <c:pt idx="2515" formatCode="General">
                  <c:v>12.066400000000026</c:v>
                </c:pt>
                <c:pt idx="2516" formatCode="General">
                  <c:v>12.070500000000004</c:v>
                </c:pt>
                <c:pt idx="2517" formatCode="General">
                  <c:v>12.0763</c:v>
                </c:pt>
                <c:pt idx="2518" formatCode="General">
                  <c:v>12.0807</c:v>
                </c:pt>
                <c:pt idx="2519" formatCode="General">
                  <c:v>12.0852</c:v>
                </c:pt>
                <c:pt idx="2520" formatCode="General">
                  <c:v>12.091000000000001</c:v>
                </c:pt>
                <c:pt idx="2521" formatCode="General">
                  <c:v>12.0952</c:v>
                </c:pt>
                <c:pt idx="2522" formatCode="General">
                  <c:v>12.100200000000001</c:v>
                </c:pt>
                <c:pt idx="2523" formatCode="General">
                  <c:v>12.106200000000001</c:v>
                </c:pt>
                <c:pt idx="2524" formatCode="General">
                  <c:v>12.1104</c:v>
                </c:pt>
                <c:pt idx="2525" formatCode="General">
                  <c:v>12.1158</c:v>
                </c:pt>
                <c:pt idx="2526" formatCode="General">
                  <c:v>12.121600000000001</c:v>
                </c:pt>
                <c:pt idx="2527" formatCode="General">
                  <c:v>12.125500000000002</c:v>
                </c:pt>
                <c:pt idx="2528" formatCode="General">
                  <c:v>12.131</c:v>
                </c:pt>
                <c:pt idx="2529" formatCode="General">
                  <c:v>12.1364</c:v>
                </c:pt>
                <c:pt idx="2530" formatCode="General">
                  <c:v>12.1402</c:v>
                </c:pt>
                <c:pt idx="2531" formatCode="General">
                  <c:v>12.145800000000001</c:v>
                </c:pt>
                <c:pt idx="2532" formatCode="General">
                  <c:v>12.1511</c:v>
                </c:pt>
                <c:pt idx="2533" formatCode="General">
                  <c:v>12.155000000000006</c:v>
                </c:pt>
                <c:pt idx="2534" formatCode="General">
                  <c:v>12.161</c:v>
                </c:pt>
                <c:pt idx="2535" formatCode="General">
                  <c:v>12.1662</c:v>
                </c:pt>
                <c:pt idx="2536" formatCode="General">
                  <c:v>12.170500000000002</c:v>
                </c:pt>
                <c:pt idx="2537" formatCode="General">
                  <c:v>12.176600000000002</c:v>
                </c:pt>
                <c:pt idx="2538" formatCode="General">
                  <c:v>12.1813</c:v>
                </c:pt>
                <c:pt idx="2539" formatCode="General">
                  <c:v>12.185700000000002</c:v>
                </c:pt>
                <c:pt idx="2540" formatCode="General">
                  <c:v>12.191600000000001</c:v>
                </c:pt>
                <c:pt idx="2541" formatCode="General">
                  <c:v>12.1958</c:v>
                </c:pt>
                <c:pt idx="2542" formatCode="General">
                  <c:v>12.2005</c:v>
                </c:pt>
                <c:pt idx="2543" formatCode="General">
                  <c:v>12.2064</c:v>
                </c:pt>
                <c:pt idx="2544" formatCode="General">
                  <c:v>12.2104</c:v>
                </c:pt>
                <c:pt idx="2545" formatCode="General">
                  <c:v>12.2156</c:v>
                </c:pt>
                <c:pt idx="2546" formatCode="General">
                  <c:v>12.2216</c:v>
                </c:pt>
                <c:pt idx="2547" formatCode="General">
                  <c:v>12.2257</c:v>
                </c:pt>
                <c:pt idx="2548" formatCode="General">
                  <c:v>12.231199999999999</c:v>
                </c:pt>
                <c:pt idx="2549" formatCode="General">
                  <c:v>12.237</c:v>
                </c:pt>
                <c:pt idx="2550" formatCode="General">
                  <c:v>12.2409</c:v>
                </c:pt>
                <c:pt idx="2551" formatCode="General">
                  <c:v>12.246500000000001</c:v>
                </c:pt>
                <c:pt idx="2552" formatCode="General">
                  <c:v>12.251800000000001</c:v>
                </c:pt>
                <c:pt idx="2553" formatCode="General">
                  <c:v>12.255700000000004</c:v>
                </c:pt>
                <c:pt idx="2554" formatCode="General">
                  <c:v>12.2613</c:v>
                </c:pt>
                <c:pt idx="2555" formatCode="General">
                  <c:v>12.266500000000002</c:v>
                </c:pt>
                <c:pt idx="2556" formatCode="General">
                  <c:v>12.2704</c:v>
                </c:pt>
                <c:pt idx="2557" formatCode="General">
                  <c:v>12.276400000000002</c:v>
                </c:pt>
                <c:pt idx="2558" formatCode="General">
                  <c:v>12.281500000000001</c:v>
                </c:pt>
                <c:pt idx="2559" formatCode="General">
                  <c:v>12.2858</c:v>
                </c:pt>
                <c:pt idx="2560" formatCode="General">
                  <c:v>12.292</c:v>
                </c:pt>
                <c:pt idx="2561" formatCode="General">
                  <c:v>12.2966</c:v>
                </c:pt>
                <c:pt idx="2562" formatCode="General">
                  <c:v>12.3012</c:v>
                </c:pt>
                <c:pt idx="2563" formatCode="General">
                  <c:v>12.307</c:v>
                </c:pt>
                <c:pt idx="2564" formatCode="General">
                  <c:v>12.311200000000001</c:v>
                </c:pt>
                <c:pt idx="2565" formatCode="General">
                  <c:v>12.316000000000004</c:v>
                </c:pt>
                <c:pt idx="2566" formatCode="General">
                  <c:v>12.3218</c:v>
                </c:pt>
                <c:pt idx="2567" formatCode="General">
                  <c:v>12.325900000000004</c:v>
                </c:pt>
                <c:pt idx="2568" formatCode="General">
                  <c:v>12.331100000000001</c:v>
                </c:pt>
                <c:pt idx="2569" formatCode="General">
                  <c:v>12.3371</c:v>
                </c:pt>
                <c:pt idx="2570" formatCode="General">
                  <c:v>12.341200000000001</c:v>
                </c:pt>
                <c:pt idx="2571" formatCode="General">
                  <c:v>12.3468</c:v>
                </c:pt>
                <c:pt idx="2572" formatCode="General">
                  <c:v>12.352500000000079</c:v>
                </c:pt>
                <c:pt idx="2573" formatCode="General">
                  <c:v>12.356500000000068</c:v>
                </c:pt>
                <c:pt idx="2574" formatCode="General">
                  <c:v>12.362100000000057</c:v>
                </c:pt>
                <c:pt idx="2575" formatCode="General">
                  <c:v>12.3673</c:v>
                </c:pt>
                <c:pt idx="2576" formatCode="General">
                  <c:v>12.371</c:v>
                </c:pt>
                <c:pt idx="2577" formatCode="General">
                  <c:v>12.376700000000024</c:v>
                </c:pt>
                <c:pt idx="2578" formatCode="General">
                  <c:v>12.3819</c:v>
                </c:pt>
                <c:pt idx="2579" formatCode="General">
                  <c:v>12.386000000000006</c:v>
                </c:pt>
                <c:pt idx="2580" formatCode="General">
                  <c:v>12.392000000000024</c:v>
                </c:pt>
                <c:pt idx="2581" formatCode="General">
                  <c:v>12.397</c:v>
                </c:pt>
                <c:pt idx="2582" formatCode="General">
                  <c:v>12.4015</c:v>
                </c:pt>
                <c:pt idx="2583" formatCode="General">
                  <c:v>12.4076</c:v>
                </c:pt>
                <c:pt idx="2584" formatCode="General">
                  <c:v>12.412000000000004</c:v>
                </c:pt>
                <c:pt idx="2585" formatCode="General">
                  <c:v>12.4168</c:v>
                </c:pt>
                <c:pt idx="2586" formatCode="General">
                  <c:v>12.422700000000004</c:v>
                </c:pt>
                <c:pt idx="2587" formatCode="General">
                  <c:v>12.4267</c:v>
                </c:pt>
                <c:pt idx="2588" formatCode="General">
                  <c:v>12.431700000000001</c:v>
                </c:pt>
                <c:pt idx="2589" formatCode="General">
                  <c:v>12.4374</c:v>
                </c:pt>
                <c:pt idx="2590" formatCode="General">
                  <c:v>12.4414</c:v>
                </c:pt>
                <c:pt idx="2591" formatCode="General">
                  <c:v>12.4468</c:v>
                </c:pt>
                <c:pt idx="2592" formatCode="General">
                  <c:v>12.452700000000059</c:v>
                </c:pt>
                <c:pt idx="2593" formatCode="General">
                  <c:v>12.456700000000026</c:v>
                </c:pt>
                <c:pt idx="2594" formatCode="General">
                  <c:v>12.462500000000066</c:v>
                </c:pt>
                <c:pt idx="2595" formatCode="General">
                  <c:v>12.4681</c:v>
                </c:pt>
                <c:pt idx="2596" formatCode="General">
                  <c:v>12.472000000000024</c:v>
                </c:pt>
                <c:pt idx="2597" formatCode="General">
                  <c:v>12.4778</c:v>
                </c:pt>
                <c:pt idx="2598" formatCode="General">
                  <c:v>12.482900000000004</c:v>
                </c:pt>
                <c:pt idx="2599" formatCode="General">
                  <c:v>12.486800000000002</c:v>
                </c:pt>
                <c:pt idx="2600" formatCode="General">
                  <c:v>12.492600000000024</c:v>
                </c:pt>
                <c:pt idx="2601" formatCode="General">
                  <c:v>12.4975</c:v>
                </c:pt>
                <c:pt idx="2602" formatCode="General">
                  <c:v>12.5017</c:v>
                </c:pt>
                <c:pt idx="2603" formatCode="General">
                  <c:v>12.5078</c:v>
                </c:pt>
                <c:pt idx="2604" formatCode="General">
                  <c:v>12.512500000000006</c:v>
                </c:pt>
                <c:pt idx="2605" formatCode="General">
                  <c:v>12.517200000000001</c:v>
                </c:pt>
                <c:pt idx="2606" formatCode="General">
                  <c:v>12.523400000000002</c:v>
                </c:pt>
                <c:pt idx="2607" formatCode="General">
                  <c:v>12.5276</c:v>
                </c:pt>
                <c:pt idx="2608" formatCode="General">
                  <c:v>12.5326</c:v>
                </c:pt>
                <c:pt idx="2609" formatCode="General">
                  <c:v>12.538399999999999</c:v>
                </c:pt>
                <c:pt idx="2610" formatCode="General">
                  <c:v>12.542300000000001</c:v>
                </c:pt>
                <c:pt idx="2611" formatCode="General">
                  <c:v>12.5474</c:v>
                </c:pt>
                <c:pt idx="2612" formatCode="General">
                  <c:v>12.5532</c:v>
                </c:pt>
                <c:pt idx="2613" formatCode="General">
                  <c:v>12.557</c:v>
                </c:pt>
                <c:pt idx="2614" formatCode="General">
                  <c:v>12.562500000000057</c:v>
                </c:pt>
                <c:pt idx="2615" formatCode="General">
                  <c:v>12.568300000000001</c:v>
                </c:pt>
                <c:pt idx="2616" formatCode="General">
                  <c:v>12.5723</c:v>
                </c:pt>
                <c:pt idx="2617" formatCode="General">
                  <c:v>12.578200000000001</c:v>
                </c:pt>
                <c:pt idx="2618" formatCode="General">
                  <c:v>12.5837</c:v>
                </c:pt>
                <c:pt idx="2619" formatCode="General">
                  <c:v>12.587400000000002</c:v>
                </c:pt>
                <c:pt idx="2620" formatCode="General">
                  <c:v>12.5932</c:v>
                </c:pt>
                <c:pt idx="2621" formatCode="General">
                  <c:v>12.5983</c:v>
                </c:pt>
                <c:pt idx="2622" formatCode="General">
                  <c:v>12.6022</c:v>
                </c:pt>
                <c:pt idx="2623" formatCode="General">
                  <c:v>12.608000000000001</c:v>
                </c:pt>
                <c:pt idx="2624" formatCode="General">
                  <c:v>12.6129</c:v>
                </c:pt>
                <c:pt idx="2625" formatCode="General">
                  <c:v>12.617100000000001</c:v>
                </c:pt>
                <c:pt idx="2626" formatCode="General">
                  <c:v>12.623200000000001</c:v>
                </c:pt>
                <c:pt idx="2627" formatCode="General">
                  <c:v>12.627700000000001</c:v>
                </c:pt>
                <c:pt idx="2628" formatCode="General">
                  <c:v>12.6326</c:v>
                </c:pt>
                <c:pt idx="2629" formatCode="General">
                  <c:v>12.6387</c:v>
                </c:pt>
                <c:pt idx="2630" formatCode="General">
                  <c:v>12.642900000000001</c:v>
                </c:pt>
                <c:pt idx="2631" formatCode="General">
                  <c:v>12.6479</c:v>
                </c:pt>
                <c:pt idx="2632" formatCode="General">
                  <c:v>12.653700000000002</c:v>
                </c:pt>
                <c:pt idx="2633" formatCode="General">
                  <c:v>12.6576</c:v>
                </c:pt>
                <c:pt idx="2634" formatCode="General">
                  <c:v>12.662700000000006</c:v>
                </c:pt>
                <c:pt idx="2635" formatCode="General">
                  <c:v>12.6683</c:v>
                </c:pt>
                <c:pt idx="2636" formatCode="General">
                  <c:v>12.6723</c:v>
                </c:pt>
                <c:pt idx="2637" formatCode="General">
                  <c:v>12.6778</c:v>
                </c:pt>
                <c:pt idx="2638" formatCode="General">
                  <c:v>12.683400000000002</c:v>
                </c:pt>
                <c:pt idx="2639" formatCode="General">
                  <c:v>12.6875</c:v>
                </c:pt>
                <c:pt idx="2640" formatCode="General">
                  <c:v>12.6934</c:v>
                </c:pt>
                <c:pt idx="2641" formatCode="General">
                  <c:v>12.698700000000001</c:v>
                </c:pt>
                <c:pt idx="2642" formatCode="General">
                  <c:v>12.7028</c:v>
                </c:pt>
                <c:pt idx="2643" formatCode="General">
                  <c:v>12.708600000000001</c:v>
                </c:pt>
                <c:pt idx="2644" formatCode="General">
                  <c:v>12.7134</c:v>
                </c:pt>
                <c:pt idx="2645" formatCode="General">
                  <c:v>12.717500000000001</c:v>
                </c:pt>
                <c:pt idx="2646" formatCode="General">
                  <c:v>12.7233</c:v>
                </c:pt>
                <c:pt idx="2647" formatCode="General">
                  <c:v>12.7279</c:v>
                </c:pt>
                <c:pt idx="2648" formatCode="General">
                  <c:v>12.7324</c:v>
                </c:pt>
                <c:pt idx="2649" formatCode="General">
                  <c:v>12.738399999999999</c:v>
                </c:pt>
                <c:pt idx="2650" formatCode="General">
                  <c:v>12.742700000000001</c:v>
                </c:pt>
                <c:pt idx="2651" formatCode="General">
                  <c:v>12.7478</c:v>
                </c:pt>
                <c:pt idx="2652" formatCode="General">
                  <c:v>12.7537</c:v>
                </c:pt>
                <c:pt idx="2653" formatCode="General">
                  <c:v>12.7577</c:v>
                </c:pt>
                <c:pt idx="2654" formatCode="General">
                  <c:v>12.7628</c:v>
                </c:pt>
                <c:pt idx="2655" formatCode="General">
                  <c:v>12.7684</c:v>
                </c:pt>
                <c:pt idx="2656" formatCode="General">
                  <c:v>12.7722</c:v>
                </c:pt>
                <c:pt idx="2657" formatCode="General">
                  <c:v>12.7774</c:v>
                </c:pt>
                <c:pt idx="2658" formatCode="General">
                  <c:v>12.783000000000001</c:v>
                </c:pt>
                <c:pt idx="2659" formatCode="General">
                  <c:v>12.786800000000001</c:v>
                </c:pt>
                <c:pt idx="2660" formatCode="General">
                  <c:v>12.792400000000002</c:v>
                </c:pt>
                <c:pt idx="2661" formatCode="General">
                  <c:v>12.798</c:v>
                </c:pt>
                <c:pt idx="2662" formatCode="General">
                  <c:v>12.802000000000024</c:v>
                </c:pt>
                <c:pt idx="2663" formatCode="General">
                  <c:v>12.807600000000004</c:v>
                </c:pt>
                <c:pt idx="2664" formatCode="General">
                  <c:v>12.812100000000004</c:v>
                </c:pt>
                <c:pt idx="2665" formatCode="General">
                  <c:v>12.815900000000006</c:v>
                </c:pt>
                <c:pt idx="2666" formatCode="General">
                  <c:v>12.8202</c:v>
                </c:pt>
                <c:pt idx="2667" formatCode="General">
                  <c:v>12.8253</c:v>
                </c:pt>
                <c:pt idx="2668" formatCode="General">
                  <c:v>12.8292</c:v>
                </c:pt>
                <c:pt idx="2669" formatCode="General">
                  <c:v>12.834200000000001</c:v>
                </c:pt>
                <c:pt idx="2670" formatCode="General">
                  <c:v>12.8398</c:v>
                </c:pt>
                <c:pt idx="2671" formatCode="General">
                  <c:v>12.8437</c:v>
                </c:pt>
                <c:pt idx="2672" formatCode="General">
                  <c:v>12.8492</c:v>
                </c:pt>
                <c:pt idx="2673" formatCode="General">
                  <c:v>12.854800000000004</c:v>
                </c:pt>
                <c:pt idx="2674" formatCode="General">
                  <c:v>12.8588</c:v>
                </c:pt>
                <c:pt idx="2675" formatCode="General">
                  <c:v>12.864100000000002</c:v>
                </c:pt>
                <c:pt idx="2676" formatCode="General">
                  <c:v>12.8681</c:v>
                </c:pt>
                <c:pt idx="2677" formatCode="General">
                  <c:v>12.872100000000026</c:v>
                </c:pt>
                <c:pt idx="2678" formatCode="General">
                  <c:v>12.877000000000002</c:v>
                </c:pt>
                <c:pt idx="2679" formatCode="General">
                  <c:v>12.881</c:v>
                </c:pt>
                <c:pt idx="2680" formatCode="General">
                  <c:v>12.885300000000004</c:v>
                </c:pt>
                <c:pt idx="2681" formatCode="General">
                  <c:v>12.889800000000006</c:v>
                </c:pt>
                <c:pt idx="2682" formatCode="General">
                  <c:v>12.895500000000059</c:v>
                </c:pt>
                <c:pt idx="2683" formatCode="General">
                  <c:v>12.899600000000024</c:v>
                </c:pt>
                <c:pt idx="2684" formatCode="General">
                  <c:v>12.9046</c:v>
                </c:pt>
                <c:pt idx="2685" formatCode="General">
                  <c:v>12.910500000000004</c:v>
                </c:pt>
                <c:pt idx="2686" formatCode="General">
                  <c:v>12.9145</c:v>
                </c:pt>
                <c:pt idx="2687" formatCode="General">
                  <c:v>12.919600000000004</c:v>
                </c:pt>
                <c:pt idx="2688" formatCode="General">
                  <c:v>12.9236</c:v>
                </c:pt>
                <c:pt idx="2689" formatCode="General">
                  <c:v>12.928000000000001</c:v>
                </c:pt>
                <c:pt idx="2690" formatCode="General">
                  <c:v>12.932700000000002</c:v>
                </c:pt>
                <c:pt idx="2691" formatCode="General">
                  <c:v>12.9369</c:v>
                </c:pt>
                <c:pt idx="2692" formatCode="General">
                  <c:v>12.9413</c:v>
                </c:pt>
                <c:pt idx="2693" formatCode="General">
                  <c:v>12.9452</c:v>
                </c:pt>
                <c:pt idx="2694" formatCode="General">
                  <c:v>12.950900000000004</c:v>
                </c:pt>
                <c:pt idx="2695" formatCode="General">
                  <c:v>12.955600000000068</c:v>
                </c:pt>
                <c:pt idx="2696" formatCode="General">
                  <c:v>12.96</c:v>
                </c:pt>
                <c:pt idx="2697" formatCode="General">
                  <c:v>12.965900000000024</c:v>
                </c:pt>
                <c:pt idx="2698" formatCode="General">
                  <c:v>12.9703</c:v>
                </c:pt>
                <c:pt idx="2699" formatCode="General">
                  <c:v>12.975000000000026</c:v>
                </c:pt>
                <c:pt idx="2700" formatCode="General">
                  <c:v>12.978900000000001</c:v>
                </c:pt>
                <c:pt idx="2701" formatCode="General">
                  <c:v>12.9839</c:v>
                </c:pt>
                <c:pt idx="2702" formatCode="General">
                  <c:v>12.988</c:v>
                </c:pt>
                <c:pt idx="2703" formatCode="General">
                  <c:v>12.9932</c:v>
                </c:pt>
                <c:pt idx="2704" formatCode="General">
                  <c:v>12.997</c:v>
                </c:pt>
                <c:pt idx="2705" formatCode="General">
                  <c:v>13.0008</c:v>
                </c:pt>
                <c:pt idx="2706" formatCode="General">
                  <c:v>13.0063</c:v>
                </c:pt>
                <c:pt idx="2707" formatCode="General">
                  <c:v>13.0114</c:v>
                </c:pt>
                <c:pt idx="2708" formatCode="General">
                  <c:v>13.015400000000026</c:v>
                </c:pt>
                <c:pt idx="2709" formatCode="General">
                  <c:v>13.0212</c:v>
                </c:pt>
                <c:pt idx="2710" formatCode="General">
                  <c:v>13.026200000000001</c:v>
                </c:pt>
                <c:pt idx="2711" formatCode="General">
                  <c:v>13.0304</c:v>
                </c:pt>
                <c:pt idx="2712" formatCode="General">
                  <c:v>13.0344</c:v>
                </c:pt>
                <c:pt idx="2713" formatCode="General">
                  <c:v>13.0396</c:v>
                </c:pt>
                <c:pt idx="2714" formatCode="General">
                  <c:v>13.0435</c:v>
                </c:pt>
                <c:pt idx="2715" formatCode="General">
                  <c:v>13.0489</c:v>
                </c:pt>
                <c:pt idx="2716" formatCode="General">
                  <c:v>13.052800000000024</c:v>
                </c:pt>
                <c:pt idx="2717" formatCode="General">
                  <c:v>13.056500000000026</c:v>
                </c:pt>
                <c:pt idx="2718" formatCode="General">
                  <c:v>13.0617</c:v>
                </c:pt>
                <c:pt idx="2719" formatCode="General">
                  <c:v>13.0671</c:v>
                </c:pt>
                <c:pt idx="2720" formatCode="General">
                  <c:v>13.071</c:v>
                </c:pt>
                <c:pt idx="2721" formatCode="General">
                  <c:v>13.076600000000004</c:v>
                </c:pt>
                <c:pt idx="2722" formatCode="General">
                  <c:v>13.081900000000001</c:v>
                </c:pt>
                <c:pt idx="2723" formatCode="General">
                  <c:v>13.086</c:v>
                </c:pt>
                <c:pt idx="2724" formatCode="General">
                  <c:v>13.0899</c:v>
                </c:pt>
                <c:pt idx="2725" formatCode="General">
                  <c:v>13.0953</c:v>
                </c:pt>
                <c:pt idx="2726" formatCode="General">
                  <c:v>13.0991</c:v>
                </c:pt>
                <c:pt idx="2727" formatCode="General">
                  <c:v>13.1045</c:v>
                </c:pt>
                <c:pt idx="2728" formatCode="General">
                  <c:v>13.109</c:v>
                </c:pt>
                <c:pt idx="2729" formatCode="General">
                  <c:v>13.112400000000004</c:v>
                </c:pt>
                <c:pt idx="2730" formatCode="General">
                  <c:v>13.1174</c:v>
                </c:pt>
                <c:pt idx="2731" formatCode="General">
                  <c:v>13.123000000000001</c:v>
                </c:pt>
                <c:pt idx="2732" formatCode="General">
                  <c:v>13.126800000000001</c:v>
                </c:pt>
                <c:pt idx="2733" formatCode="General">
                  <c:v>13.132200000000001</c:v>
                </c:pt>
                <c:pt idx="2734" formatCode="General">
                  <c:v>13.1378</c:v>
                </c:pt>
                <c:pt idx="2735" formatCode="General">
                  <c:v>13.1417</c:v>
                </c:pt>
                <c:pt idx="2736" formatCode="General">
                  <c:v>13.1457</c:v>
                </c:pt>
                <c:pt idx="2737" formatCode="General">
                  <c:v>13.1511</c:v>
                </c:pt>
                <c:pt idx="2738" formatCode="General">
                  <c:v>13.155000000000006</c:v>
                </c:pt>
                <c:pt idx="2739" formatCode="General">
                  <c:v>13.1602</c:v>
                </c:pt>
                <c:pt idx="2740" formatCode="General">
                  <c:v>13.1652</c:v>
                </c:pt>
                <c:pt idx="2741" formatCode="General">
                  <c:v>13.1685</c:v>
                </c:pt>
                <c:pt idx="2742" formatCode="General">
                  <c:v>13.173400000000004</c:v>
                </c:pt>
                <c:pt idx="2743" formatCode="General">
                  <c:v>13.179</c:v>
                </c:pt>
                <c:pt idx="2744" formatCode="General">
                  <c:v>13.1829</c:v>
                </c:pt>
                <c:pt idx="2745" formatCode="General">
                  <c:v>13.1882</c:v>
                </c:pt>
                <c:pt idx="2746" formatCode="General">
                  <c:v>13.1938</c:v>
                </c:pt>
                <c:pt idx="2747" formatCode="General">
                  <c:v>13.197700000000001</c:v>
                </c:pt>
                <c:pt idx="2748" formatCode="General">
                  <c:v>13.201700000000001</c:v>
                </c:pt>
                <c:pt idx="2749" formatCode="General">
                  <c:v>13.2073</c:v>
                </c:pt>
                <c:pt idx="2750" formatCode="General">
                  <c:v>13.2112</c:v>
                </c:pt>
                <c:pt idx="2751" formatCode="General">
                  <c:v>13.2163</c:v>
                </c:pt>
                <c:pt idx="2752" formatCode="General">
                  <c:v>13.2216</c:v>
                </c:pt>
                <c:pt idx="2753" formatCode="General">
                  <c:v>13.2249</c:v>
                </c:pt>
                <c:pt idx="2754" formatCode="General">
                  <c:v>13.229900000000001</c:v>
                </c:pt>
                <c:pt idx="2755" formatCode="General">
                  <c:v>13.2354</c:v>
                </c:pt>
                <c:pt idx="2756" formatCode="General">
                  <c:v>13.2393</c:v>
                </c:pt>
                <c:pt idx="2757" formatCode="General">
                  <c:v>13.2447</c:v>
                </c:pt>
                <c:pt idx="2758" formatCode="General">
                  <c:v>13.2502</c:v>
                </c:pt>
                <c:pt idx="2759" formatCode="General">
                  <c:v>13.254</c:v>
                </c:pt>
                <c:pt idx="2760" formatCode="General">
                  <c:v>13.2582</c:v>
                </c:pt>
                <c:pt idx="2761" formatCode="General">
                  <c:v>13.2638</c:v>
                </c:pt>
                <c:pt idx="2762" formatCode="General">
                  <c:v>13.2676</c:v>
                </c:pt>
                <c:pt idx="2763" formatCode="General">
                  <c:v>13.2729</c:v>
                </c:pt>
                <c:pt idx="2764" formatCode="General">
                  <c:v>13.2782</c:v>
                </c:pt>
                <c:pt idx="2765" formatCode="General">
                  <c:v>13.281500000000001</c:v>
                </c:pt>
                <c:pt idx="2766" formatCode="General">
                  <c:v>13.2867</c:v>
                </c:pt>
                <c:pt idx="2767" formatCode="General">
                  <c:v>13.292</c:v>
                </c:pt>
                <c:pt idx="2768" formatCode="General">
                  <c:v>13.2959</c:v>
                </c:pt>
                <c:pt idx="2769" formatCode="General">
                  <c:v>13.301500000000004</c:v>
                </c:pt>
                <c:pt idx="2770" formatCode="General">
                  <c:v>13.306800000000004</c:v>
                </c:pt>
                <c:pt idx="2771" formatCode="General">
                  <c:v>13.3103</c:v>
                </c:pt>
                <c:pt idx="2772" formatCode="General">
                  <c:v>13.315100000000006</c:v>
                </c:pt>
                <c:pt idx="2773" formatCode="General">
                  <c:v>13.320500000000004</c:v>
                </c:pt>
                <c:pt idx="2774" formatCode="General">
                  <c:v>13.324400000000002</c:v>
                </c:pt>
                <c:pt idx="2775" formatCode="General">
                  <c:v>13.3299</c:v>
                </c:pt>
                <c:pt idx="2776" formatCode="General">
                  <c:v>13.334900000000001</c:v>
                </c:pt>
                <c:pt idx="2777" formatCode="General">
                  <c:v>13.338700000000001</c:v>
                </c:pt>
                <c:pt idx="2778" formatCode="General">
                  <c:v>13.344200000000001</c:v>
                </c:pt>
                <c:pt idx="2779" formatCode="General">
                  <c:v>13.3491</c:v>
                </c:pt>
                <c:pt idx="2780" formatCode="General">
                  <c:v>13.353200000000006</c:v>
                </c:pt>
                <c:pt idx="2781" formatCode="General">
                  <c:v>13.359000000000057</c:v>
                </c:pt>
                <c:pt idx="2782" formatCode="General">
                  <c:v>13.363700000000026</c:v>
                </c:pt>
                <c:pt idx="2783" formatCode="General">
                  <c:v>13.367400000000057</c:v>
                </c:pt>
                <c:pt idx="2784" formatCode="General">
                  <c:v>13.372900000000024</c:v>
                </c:pt>
                <c:pt idx="2785" formatCode="General">
                  <c:v>13.377700000000004</c:v>
                </c:pt>
                <c:pt idx="2786" formatCode="General">
                  <c:v>13.3819</c:v>
                </c:pt>
                <c:pt idx="2787" formatCode="General">
                  <c:v>13.387600000000004</c:v>
                </c:pt>
                <c:pt idx="2788" formatCode="General">
                  <c:v>13.3918</c:v>
                </c:pt>
                <c:pt idx="2789" formatCode="General">
                  <c:v>13.395800000000024</c:v>
                </c:pt>
                <c:pt idx="2790" formatCode="General">
                  <c:v>13.401400000000002</c:v>
                </c:pt>
                <c:pt idx="2791" formatCode="General">
                  <c:v>13.405700000000024</c:v>
                </c:pt>
                <c:pt idx="2792" formatCode="General">
                  <c:v>13.410300000000001</c:v>
                </c:pt>
                <c:pt idx="2793" formatCode="General">
                  <c:v>13.4162</c:v>
                </c:pt>
                <c:pt idx="2794" formatCode="General">
                  <c:v>13.420300000000001</c:v>
                </c:pt>
                <c:pt idx="2795" formatCode="General">
                  <c:v>13.4245</c:v>
                </c:pt>
                <c:pt idx="2796" formatCode="General">
                  <c:v>13.430300000000001</c:v>
                </c:pt>
                <c:pt idx="2797" formatCode="General">
                  <c:v>13.4343</c:v>
                </c:pt>
                <c:pt idx="2798" formatCode="General">
                  <c:v>13.4391</c:v>
                </c:pt>
                <c:pt idx="2799" formatCode="General">
                  <c:v>13.444700000000001</c:v>
                </c:pt>
                <c:pt idx="2800" formatCode="General">
                  <c:v>13.448500000000001</c:v>
                </c:pt>
                <c:pt idx="2801" formatCode="General">
                  <c:v>13.452600000000066</c:v>
                </c:pt>
                <c:pt idx="2802" formatCode="General">
                  <c:v>13.4581</c:v>
                </c:pt>
                <c:pt idx="2803" formatCode="General">
                  <c:v>13.462100000000024</c:v>
                </c:pt>
                <c:pt idx="2804" formatCode="General">
                  <c:v>13.4671</c:v>
                </c:pt>
                <c:pt idx="2805" formatCode="General">
                  <c:v>13.472900000000006</c:v>
                </c:pt>
                <c:pt idx="2806" formatCode="General">
                  <c:v>13.476700000000006</c:v>
                </c:pt>
                <c:pt idx="2807" formatCode="General">
                  <c:v>13.4817</c:v>
                </c:pt>
                <c:pt idx="2808" formatCode="General">
                  <c:v>13.487400000000004</c:v>
                </c:pt>
                <c:pt idx="2809" formatCode="General">
                  <c:v>13.491300000000001</c:v>
                </c:pt>
                <c:pt idx="2810" formatCode="General">
                  <c:v>13.496500000000006</c:v>
                </c:pt>
                <c:pt idx="2811" formatCode="General">
                  <c:v>13.501900000000001</c:v>
                </c:pt>
                <c:pt idx="2812" formatCode="General">
                  <c:v>13.5053</c:v>
                </c:pt>
                <c:pt idx="2813" formatCode="General">
                  <c:v>13.5097</c:v>
                </c:pt>
                <c:pt idx="2814" formatCode="General">
                  <c:v>13.5151</c:v>
                </c:pt>
                <c:pt idx="2815" formatCode="General">
                  <c:v>13.5189</c:v>
                </c:pt>
                <c:pt idx="2816" formatCode="General">
                  <c:v>13.5243</c:v>
                </c:pt>
                <c:pt idx="2817" formatCode="General">
                  <c:v>13.5299</c:v>
                </c:pt>
                <c:pt idx="2818" formatCode="General">
                  <c:v>13.533800000000001</c:v>
                </c:pt>
                <c:pt idx="2819" formatCode="General">
                  <c:v>13.5395</c:v>
                </c:pt>
                <c:pt idx="2820" formatCode="General">
                  <c:v>13.5448</c:v>
                </c:pt>
                <c:pt idx="2821" formatCode="General">
                  <c:v>13.5486</c:v>
                </c:pt>
                <c:pt idx="2822" formatCode="General">
                  <c:v>13.5543</c:v>
                </c:pt>
                <c:pt idx="2823" formatCode="General">
                  <c:v>13.559100000000004</c:v>
                </c:pt>
                <c:pt idx="2824" formatCode="General">
                  <c:v>13.5623</c:v>
                </c:pt>
                <c:pt idx="2825" formatCode="General">
                  <c:v>13.5671</c:v>
                </c:pt>
                <c:pt idx="2826" formatCode="General">
                  <c:v>13.5723</c:v>
                </c:pt>
                <c:pt idx="2827" formatCode="General">
                  <c:v>13.5761</c:v>
                </c:pt>
                <c:pt idx="2828" formatCode="General">
                  <c:v>13.581900000000001</c:v>
                </c:pt>
                <c:pt idx="2829" formatCode="General">
                  <c:v>13.5868</c:v>
                </c:pt>
                <c:pt idx="2830" formatCode="General">
                  <c:v>13.5906</c:v>
                </c:pt>
                <c:pt idx="2831" formatCode="General">
                  <c:v>13.596500000000002</c:v>
                </c:pt>
                <c:pt idx="2832" formatCode="General">
                  <c:v>13.6014</c:v>
                </c:pt>
                <c:pt idx="2833" formatCode="General">
                  <c:v>13.605500000000006</c:v>
                </c:pt>
                <c:pt idx="2834" formatCode="General">
                  <c:v>13.6113</c:v>
                </c:pt>
                <c:pt idx="2835" formatCode="General">
                  <c:v>13.615600000000002</c:v>
                </c:pt>
                <c:pt idx="2836" formatCode="General">
                  <c:v>13.6191</c:v>
                </c:pt>
                <c:pt idx="2837" formatCode="General">
                  <c:v>13.624000000000001</c:v>
                </c:pt>
                <c:pt idx="2838" formatCode="General">
                  <c:v>13.6289</c:v>
                </c:pt>
                <c:pt idx="2839" formatCode="General">
                  <c:v>13.632900000000001</c:v>
                </c:pt>
                <c:pt idx="2840" formatCode="General">
                  <c:v>13.6387</c:v>
                </c:pt>
                <c:pt idx="2841" formatCode="General">
                  <c:v>13.643000000000001</c:v>
                </c:pt>
                <c:pt idx="2842" formatCode="General">
                  <c:v>13.647</c:v>
                </c:pt>
                <c:pt idx="2843" formatCode="General">
                  <c:v>13.653</c:v>
                </c:pt>
                <c:pt idx="2844" formatCode="General">
                  <c:v>13.6578</c:v>
                </c:pt>
                <c:pt idx="2845" formatCode="General">
                  <c:v>13.662000000000004</c:v>
                </c:pt>
                <c:pt idx="2846" formatCode="General">
                  <c:v>13.6677</c:v>
                </c:pt>
                <c:pt idx="2847" formatCode="General">
                  <c:v>13.671900000000001</c:v>
                </c:pt>
                <c:pt idx="2848" formatCode="General">
                  <c:v>13.675600000000006</c:v>
                </c:pt>
                <c:pt idx="2849" formatCode="General">
                  <c:v>13.680300000000001</c:v>
                </c:pt>
                <c:pt idx="2850" formatCode="General">
                  <c:v>13.6852</c:v>
                </c:pt>
                <c:pt idx="2851" formatCode="General">
                  <c:v>13.6892</c:v>
                </c:pt>
                <c:pt idx="2852" formatCode="General">
                  <c:v>13.695</c:v>
                </c:pt>
                <c:pt idx="2853" formatCode="General">
                  <c:v>13.6991</c:v>
                </c:pt>
                <c:pt idx="2854" formatCode="General">
                  <c:v>13.703100000000001</c:v>
                </c:pt>
                <c:pt idx="2855" formatCode="General">
                  <c:v>13.709100000000001</c:v>
                </c:pt>
                <c:pt idx="2856" formatCode="General">
                  <c:v>13.713900000000001</c:v>
                </c:pt>
                <c:pt idx="2857" formatCode="General">
                  <c:v>13.718</c:v>
                </c:pt>
                <c:pt idx="2858" formatCode="General">
                  <c:v>13.723800000000001</c:v>
                </c:pt>
                <c:pt idx="2859" formatCode="General">
                  <c:v>13.728</c:v>
                </c:pt>
                <c:pt idx="2860" formatCode="General">
                  <c:v>13.731999999999999</c:v>
                </c:pt>
                <c:pt idx="2861" formatCode="General">
                  <c:v>13.7363</c:v>
                </c:pt>
                <c:pt idx="2862" formatCode="General">
                  <c:v>13.741199999999999</c:v>
                </c:pt>
                <c:pt idx="2863" formatCode="General">
                  <c:v>13.745200000000001</c:v>
                </c:pt>
                <c:pt idx="2864" formatCode="General">
                  <c:v>13.7509</c:v>
                </c:pt>
                <c:pt idx="2865" formatCode="General">
                  <c:v>13.754900000000001</c:v>
                </c:pt>
                <c:pt idx="2866" formatCode="General">
                  <c:v>13.758900000000001</c:v>
                </c:pt>
                <c:pt idx="2867" formatCode="General">
                  <c:v>13.764800000000001</c:v>
                </c:pt>
                <c:pt idx="2868" formatCode="General">
                  <c:v>13.7698</c:v>
                </c:pt>
                <c:pt idx="2869" formatCode="General">
                  <c:v>13.7738</c:v>
                </c:pt>
                <c:pt idx="2870" formatCode="General">
                  <c:v>13.7796</c:v>
                </c:pt>
                <c:pt idx="2871" formatCode="General">
                  <c:v>13.7841</c:v>
                </c:pt>
                <c:pt idx="2872" formatCode="General">
                  <c:v>13.7881</c:v>
                </c:pt>
                <c:pt idx="2873" formatCode="General">
                  <c:v>13.7921</c:v>
                </c:pt>
                <c:pt idx="2874" formatCode="General">
                  <c:v>13.7971</c:v>
                </c:pt>
                <c:pt idx="2875" formatCode="General">
                  <c:v>13.801</c:v>
                </c:pt>
                <c:pt idx="2876" formatCode="General">
                  <c:v>13.806600000000024</c:v>
                </c:pt>
                <c:pt idx="2877" formatCode="General">
                  <c:v>13.810600000000004</c:v>
                </c:pt>
                <c:pt idx="2878" formatCode="General">
                  <c:v>13.814500000000002</c:v>
                </c:pt>
                <c:pt idx="2879" formatCode="General">
                  <c:v>13.8202</c:v>
                </c:pt>
                <c:pt idx="2880" formatCode="General">
                  <c:v>13.825600000000026</c:v>
                </c:pt>
                <c:pt idx="2881" formatCode="General">
                  <c:v>13.829500000000024</c:v>
                </c:pt>
                <c:pt idx="2882" formatCode="General">
                  <c:v>13.8352</c:v>
                </c:pt>
                <c:pt idx="2883" formatCode="General">
                  <c:v>13.84</c:v>
                </c:pt>
                <c:pt idx="2884" formatCode="General">
                  <c:v>13.8439</c:v>
                </c:pt>
                <c:pt idx="2885" formatCode="General">
                  <c:v>13.847900000000001</c:v>
                </c:pt>
                <c:pt idx="2886" formatCode="General">
                  <c:v>13.852800000000061</c:v>
                </c:pt>
                <c:pt idx="2887" formatCode="General">
                  <c:v>13.856600000000061</c:v>
                </c:pt>
                <c:pt idx="2888" formatCode="General">
                  <c:v>13.862100000000057</c:v>
                </c:pt>
                <c:pt idx="2889" formatCode="General">
                  <c:v>13.866100000000024</c:v>
                </c:pt>
                <c:pt idx="2890" formatCode="General">
                  <c:v>13.870100000000004</c:v>
                </c:pt>
                <c:pt idx="2891" formatCode="General">
                  <c:v>13.875400000000077</c:v>
                </c:pt>
                <c:pt idx="2892" formatCode="General">
                  <c:v>13.8812</c:v>
                </c:pt>
                <c:pt idx="2893" formatCode="General">
                  <c:v>13.885100000000024</c:v>
                </c:pt>
                <c:pt idx="2894" formatCode="General">
                  <c:v>13.890500000000022</c:v>
                </c:pt>
                <c:pt idx="2895" formatCode="General">
                  <c:v>13.895800000000024</c:v>
                </c:pt>
                <c:pt idx="2896" formatCode="General">
                  <c:v>13.8993</c:v>
                </c:pt>
                <c:pt idx="2897" formatCode="General">
                  <c:v>13.904</c:v>
                </c:pt>
                <c:pt idx="2898" formatCode="General">
                  <c:v>13.908200000000001</c:v>
                </c:pt>
                <c:pt idx="2899" formatCode="General">
                  <c:v>13.9122</c:v>
                </c:pt>
                <c:pt idx="2900" formatCode="General">
                  <c:v>13.917300000000001</c:v>
                </c:pt>
                <c:pt idx="2901" formatCode="General">
                  <c:v>13.9214</c:v>
                </c:pt>
                <c:pt idx="2902" formatCode="General">
                  <c:v>13.9259</c:v>
                </c:pt>
                <c:pt idx="2903" formatCode="General">
                  <c:v>13.930200000000001</c:v>
                </c:pt>
                <c:pt idx="2904" formatCode="General">
                  <c:v>13.936200000000001</c:v>
                </c:pt>
                <c:pt idx="2905" formatCode="General">
                  <c:v>13.9405</c:v>
                </c:pt>
                <c:pt idx="2906" formatCode="General">
                  <c:v>13.9453</c:v>
                </c:pt>
                <c:pt idx="2907" formatCode="General">
                  <c:v>13.951000000000002</c:v>
                </c:pt>
                <c:pt idx="2908" formatCode="General">
                  <c:v>13.9549</c:v>
                </c:pt>
                <c:pt idx="2909" formatCode="General">
                  <c:v>13.959700000000026</c:v>
                </c:pt>
                <c:pt idx="2910" formatCode="General">
                  <c:v>13.963700000000006</c:v>
                </c:pt>
                <c:pt idx="2911" formatCode="General">
                  <c:v>13.9681</c:v>
                </c:pt>
                <c:pt idx="2912" formatCode="General">
                  <c:v>13.972500000000059</c:v>
                </c:pt>
                <c:pt idx="2913" formatCode="General">
                  <c:v>13.976700000000006</c:v>
                </c:pt>
                <c:pt idx="2914" formatCode="General">
                  <c:v>13.9816</c:v>
                </c:pt>
                <c:pt idx="2915" formatCode="General">
                  <c:v>13.985700000000024</c:v>
                </c:pt>
                <c:pt idx="2916" formatCode="General">
                  <c:v>13.9916</c:v>
                </c:pt>
                <c:pt idx="2917" formatCode="General">
                  <c:v>13.996600000000004</c:v>
                </c:pt>
                <c:pt idx="2918" formatCode="General">
                  <c:v>14.0008</c:v>
                </c:pt>
                <c:pt idx="2919" formatCode="General">
                  <c:v>14.006500000000004</c:v>
                </c:pt>
                <c:pt idx="2920" formatCode="General">
                  <c:v>14.010900000000001</c:v>
                </c:pt>
                <c:pt idx="2921" formatCode="General">
                  <c:v>14.015400000000026</c:v>
                </c:pt>
                <c:pt idx="2922" formatCode="General">
                  <c:v>14.0204</c:v>
                </c:pt>
                <c:pt idx="2923" formatCode="General">
                  <c:v>14.0245</c:v>
                </c:pt>
                <c:pt idx="2924" formatCode="General">
                  <c:v>14.028500000000001</c:v>
                </c:pt>
                <c:pt idx="2925" formatCode="General">
                  <c:v>14.0327</c:v>
                </c:pt>
                <c:pt idx="2926" formatCode="General">
                  <c:v>14.0379</c:v>
                </c:pt>
                <c:pt idx="2927" formatCode="General">
                  <c:v>14.0419</c:v>
                </c:pt>
                <c:pt idx="2928" formatCode="General">
                  <c:v>14.047700000000001</c:v>
                </c:pt>
                <c:pt idx="2929" formatCode="General">
                  <c:v>14.053100000000002</c:v>
                </c:pt>
                <c:pt idx="2930" formatCode="General">
                  <c:v>14.0571</c:v>
                </c:pt>
                <c:pt idx="2931" formatCode="General">
                  <c:v>14.062800000000006</c:v>
                </c:pt>
                <c:pt idx="2932" formatCode="General">
                  <c:v>14.067600000000002</c:v>
                </c:pt>
                <c:pt idx="2933" formatCode="General">
                  <c:v>14.0717</c:v>
                </c:pt>
                <c:pt idx="2934" formatCode="General">
                  <c:v>14.077300000000001</c:v>
                </c:pt>
                <c:pt idx="2935" formatCode="General">
                  <c:v>14.082000000000004</c:v>
                </c:pt>
                <c:pt idx="2936" formatCode="General">
                  <c:v>14.0863</c:v>
                </c:pt>
                <c:pt idx="2937" formatCode="General">
                  <c:v>14.091900000000001</c:v>
                </c:pt>
                <c:pt idx="2938" formatCode="General">
                  <c:v>14.0968</c:v>
                </c:pt>
                <c:pt idx="2939" formatCode="General">
                  <c:v>14.1013</c:v>
                </c:pt>
                <c:pt idx="2940" formatCode="General">
                  <c:v>14.1074</c:v>
                </c:pt>
                <c:pt idx="2941" formatCode="General">
                  <c:v>14.111700000000001</c:v>
                </c:pt>
                <c:pt idx="2942" formatCode="General">
                  <c:v>14.1165</c:v>
                </c:pt>
                <c:pt idx="2943" formatCode="General">
                  <c:v>14.122300000000001</c:v>
                </c:pt>
                <c:pt idx="2944" formatCode="General">
                  <c:v>14.126000000000001</c:v>
                </c:pt>
                <c:pt idx="2945" formatCode="General">
                  <c:v>14.131</c:v>
                </c:pt>
                <c:pt idx="2946" formatCode="General">
                  <c:v>14.136800000000001</c:v>
                </c:pt>
                <c:pt idx="2947" formatCode="General">
                  <c:v>14.140700000000001</c:v>
                </c:pt>
                <c:pt idx="2948" formatCode="General">
                  <c:v>14.146100000000001</c:v>
                </c:pt>
                <c:pt idx="2949" formatCode="General">
                  <c:v>14.151900000000001</c:v>
                </c:pt>
                <c:pt idx="2950" formatCode="General">
                  <c:v>14.155900000000004</c:v>
                </c:pt>
                <c:pt idx="2951" formatCode="General">
                  <c:v>14.1617</c:v>
                </c:pt>
                <c:pt idx="2952" formatCode="General">
                  <c:v>14.167200000000001</c:v>
                </c:pt>
                <c:pt idx="2953" formatCode="General">
                  <c:v>14.171100000000001</c:v>
                </c:pt>
                <c:pt idx="2954" formatCode="General">
                  <c:v>14.1769</c:v>
                </c:pt>
                <c:pt idx="2955" formatCode="General">
                  <c:v>14.181900000000001</c:v>
                </c:pt>
                <c:pt idx="2956" formatCode="General">
                  <c:v>14.1858</c:v>
                </c:pt>
                <c:pt idx="2957" formatCode="General">
                  <c:v>14.191700000000001</c:v>
                </c:pt>
                <c:pt idx="2958" formatCode="General">
                  <c:v>14.1965</c:v>
                </c:pt>
                <c:pt idx="2959" formatCode="General">
                  <c:v>14.200700000000001</c:v>
                </c:pt>
                <c:pt idx="2960" formatCode="General">
                  <c:v>14.206900000000001</c:v>
                </c:pt>
                <c:pt idx="2961" formatCode="General">
                  <c:v>14.211500000000001</c:v>
                </c:pt>
                <c:pt idx="2962" formatCode="General">
                  <c:v>14.216200000000001</c:v>
                </c:pt>
                <c:pt idx="2963" formatCode="General">
                  <c:v>14.2224</c:v>
                </c:pt>
                <c:pt idx="2964" formatCode="General">
                  <c:v>14.2265</c:v>
                </c:pt>
                <c:pt idx="2965" formatCode="General">
                  <c:v>14.2315</c:v>
                </c:pt>
                <c:pt idx="2966" formatCode="General">
                  <c:v>14.237299999999999</c:v>
                </c:pt>
                <c:pt idx="2967" formatCode="General">
                  <c:v>14.241099999999999</c:v>
                </c:pt>
                <c:pt idx="2968" formatCode="General">
                  <c:v>14.2463</c:v>
                </c:pt>
                <c:pt idx="2969" formatCode="General">
                  <c:v>14.252000000000002</c:v>
                </c:pt>
                <c:pt idx="2970" formatCode="General">
                  <c:v>14.2559</c:v>
                </c:pt>
                <c:pt idx="2971" formatCode="General">
                  <c:v>14.2614</c:v>
                </c:pt>
                <c:pt idx="2972" formatCode="General">
                  <c:v>14.267200000000001</c:v>
                </c:pt>
                <c:pt idx="2973" formatCode="General">
                  <c:v>14.2712</c:v>
                </c:pt>
                <c:pt idx="2974" formatCode="General">
                  <c:v>14.277100000000001</c:v>
                </c:pt>
                <c:pt idx="2975" formatCode="General">
                  <c:v>14.282500000000002</c:v>
                </c:pt>
                <c:pt idx="2976" formatCode="General">
                  <c:v>14.2865</c:v>
                </c:pt>
                <c:pt idx="2977" formatCode="General">
                  <c:v>14.292300000000001</c:v>
                </c:pt>
                <c:pt idx="2978" formatCode="General">
                  <c:v>14.2972</c:v>
                </c:pt>
                <c:pt idx="2979" formatCode="General">
                  <c:v>14.301300000000001</c:v>
                </c:pt>
                <c:pt idx="2980" formatCode="General">
                  <c:v>14.3071</c:v>
                </c:pt>
                <c:pt idx="2981" formatCode="General">
                  <c:v>14.3118</c:v>
                </c:pt>
                <c:pt idx="2982" formatCode="General">
                  <c:v>14.3162</c:v>
                </c:pt>
                <c:pt idx="2983" formatCode="General">
                  <c:v>14.322400000000057</c:v>
                </c:pt>
                <c:pt idx="2984" formatCode="General">
                  <c:v>14.3268</c:v>
                </c:pt>
                <c:pt idx="2985" formatCode="General">
                  <c:v>14.331800000000001</c:v>
                </c:pt>
                <c:pt idx="2986" formatCode="General">
                  <c:v>14.337900000000001</c:v>
                </c:pt>
                <c:pt idx="2987" formatCode="General">
                  <c:v>14.342000000000002</c:v>
                </c:pt>
                <c:pt idx="2988" formatCode="General">
                  <c:v>14.347100000000001</c:v>
                </c:pt>
                <c:pt idx="2989" formatCode="General">
                  <c:v>14.352800000000061</c:v>
                </c:pt>
                <c:pt idx="2990" formatCode="General">
                  <c:v>14.356700000000057</c:v>
                </c:pt>
                <c:pt idx="2991" formatCode="General">
                  <c:v>14.362000000000059</c:v>
                </c:pt>
                <c:pt idx="2992" formatCode="General">
                  <c:v>14.367600000000024</c:v>
                </c:pt>
                <c:pt idx="2993" formatCode="General">
                  <c:v>14.371500000000006</c:v>
                </c:pt>
                <c:pt idx="2994" formatCode="General">
                  <c:v>14.3772</c:v>
                </c:pt>
                <c:pt idx="2995" formatCode="General">
                  <c:v>14.382800000000024</c:v>
                </c:pt>
                <c:pt idx="2996" formatCode="General">
                  <c:v>14.386900000000002</c:v>
                </c:pt>
                <c:pt idx="2997" formatCode="General">
                  <c:v>14.392900000000004</c:v>
                </c:pt>
                <c:pt idx="2998" formatCode="General">
                  <c:v>14.398100000000001</c:v>
                </c:pt>
                <c:pt idx="2999" formatCode="General">
                  <c:v>14.402000000000006</c:v>
                </c:pt>
                <c:pt idx="3000" formatCode="General">
                  <c:v>14.4079</c:v>
                </c:pt>
                <c:pt idx="3001" formatCode="General">
                  <c:v>14.412600000000024</c:v>
                </c:pt>
                <c:pt idx="3002" formatCode="General">
                  <c:v>14.4168</c:v>
                </c:pt>
                <c:pt idx="3003" formatCode="General">
                  <c:v>14.422700000000004</c:v>
                </c:pt>
                <c:pt idx="3004" formatCode="General">
                  <c:v>14.427200000000001</c:v>
                </c:pt>
                <c:pt idx="3005" formatCode="General">
                  <c:v>14.431800000000001</c:v>
                </c:pt>
                <c:pt idx="3006" formatCode="General">
                  <c:v>14.437900000000001</c:v>
                </c:pt>
                <c:pt idx="3007" formatCode="General">
                  <c:v>14.442300000000001</c:v>
                </c:pt>
                <c:pt idx="3008" formatCode="General">
                  <c:v>14.4474</c:v>
                </c:pt>
                <c:pt idx="3009" formatCode="General">
                  <c:v>14.453400000000061</c:v>
                </c:pt>
                <c:pt idx="3010" formatCode="General">
                  <c:v>14.457500000000024</c:v>
                </c:pt>
                <c:pt idx="3011" formatCode="General">
                  <c:v>14.462800000000026</c:v>
                </c:pt>
                <c:pt idx="3012" formatCode="General">
                  <c:v>14.468400000000004</c:v>
                </c:pt>
                <c:pt idx="3013" formatCode="General">
                  <c:v>14.472200000000004</c:v>
                </c:pt>
                <c:pt idx="3014" formatCode="General">
                  <c:v>14.477600000000002</c:v>
                </c:pt>
                <c:pt idx="3015" formatCode="General">
                  <c:v>14.4831</c:v>
                </c:pt>
                <c:pt idx="3016" formatCode="General">
                  <c:v>14.487</c:v>
                </c:pt>
                <c:pt idx="3017" formatCode="General">
                  <c:v>14.492900000000002</c:v>
                </c:pt>
                <c:pt idx="3018" formatCode="General">
                  <c:v>14.4983</c:v>
                </c:pt>
                <c:pt idx="3019" formatCode="General">
                  <c:v>14.502400000000026</c:v>
                </c:pt>
                <c:pt idx="3020" formatCode="General">
                  <c:v>14.508600000000001</c:v>
                </c:pt>
                <c:pt idx="3021" formatCode="General">
                  <c:v>14.5136</c:v>
                </c:pt>
                <c:pt idx="3022" formatCode="General">
                  <c:v>14.517800000000001</c:v>
                </c:pt>
                <c:pt idx="3023" formatCode="General">
                  <c:v>14.5237</c:v>
                </c:pt>
                <c:pt idx="3024" formatCode="General">
                  <c:v>14.5283</c:v>
                </c:pt>
                <c:pt idx="3025" formatCode="General">
                  <c:v>14.5326</c:v>
                </c:pt>
                <c:pt idx="3026" formatCode="General">
                  <c:v>14.538500000000001</c:v>
                </c:pt>
                <c:pt idx="3027" formatCode="General">
                  <c:v>14.5428</c:v>
                </c:pt>
                <c:pt idx="3028" formatCode="General">
                  <c:v>14.547600000000001</c:v>
                </c:pt>
                <c:pt idx="3029" formatCode="General">
                  <c:v>14.553800000000004</c:v>
                </c:pt>
                <c:pt idx="3030" formatCode="General">
                  <c:v>14.5579</c:v>
                </c:pt>
                <c:pt idx="3031" formatCode="General">
                  <c:v>14.5632</c:v>
                </c:pt>
                <c:pt idx="3032" formatCode="General">
                  <c:v>14.5692</c:v>
                </c:pt>
                <c:pt idx="3033" formatCode="General">
                  <c:v>14.5732</c:v>
                </c:pt>
                <c:pt idx="3034" formatCode="General">
                  <c:v>14.5786</c:v>
                </c:pt>
                <c:pt idx="3035" formatCode="General">
                  <c:v>14.584200000000001</c:v>
                </c:pt>
                <c:pt idx="3036" formatCode="General">
                  <c:v>14.587900000000001</c:v>
                </c:pt>
                <c:pt idx="3037" formatCode="General">
                  <c:v>14.593400000000004</c:v>
                </c:pt>
                <c:pt idx="3038" formatCode="General">
                  <c:v>14.598800000000001</c:v>
                </c:pt>
                <c:pt idx="3039" formatCode="General">
                  <c:v>14.6027</c:v>
                </c:pt>
                <c:pt idx="3040" formatCode="General">
                  <c:v>14.608600000000001</c:v>
                </c:pt>
                <c:pt idx="3041" formatCode="General">
                  <c:v>14.614000000000001</c:v>
                </c:pt>
                <c:pt idx="3042" formatCode="General">
                  <c:v>14.6182</c:v>
                </c:pt>
                <c:pt idx="3043" formatCode="General">
                  <c:v>14.6243</c:v>
                </c:pt>
                <c:pt idx="3044" formatCode="General">
                  <c:v>14.629200000000001</c:v>
                </c:pt>
                <c:pt idx="3045" formatCode="General">
                  <c:v>14.6333</c:v>
                </c:pt>
                <c:pt idx="3046" formatCode="General">
                  <c:v>14.639200000000001</c:v>
                </c:pt>
                <c:pt idx="3047" formatCode="General">
                  <c:v>14.643700000000001</c:v>
                </c:pt>
                <c:pt idx="3048" formatCode="General">
                  <c:v>14.648099999999999</c:v>
                </c:pt>
                <c:pt idx="3049" formatCode="General">
                  <c:v>14.6539</c:v>
                </c:pt>
                <c:pt idx="3050" formatCode="General">
                  <c:v>14.658200000000001</c:v>
                </c:pt>
                <c:pt idx="3051" formatCode="General">
                  <c:v>14.6631</c:v>
                </c:pt>
                <c:pt idx="3052" formatCode="General">
                  <c:v>14.6691</c:v>
                </c:pt>
                <c:pt idx="3053" formatCode="General">
                  <c:v>14.673300000000001</c:v>
                </c:pt>
                <c:pt idx="3054" formatCode="General">
                  <c:v>14.678700000000001</c:v>
                </c:pt>
                <c:pt idx="3055" formatCode="General">
                  <c:v>14.6846</c:v>
                </c:pt>
                <c:pt idx="3056" formatCode="General">
                  <c:v>14.688500000000001</c:v>
                </c:pt>
                <c:pt idx="3057" formatCode="General">
                  <c:v>14.694000000000001</c:v>
                </c:pt>
                <c:pt idx="3058" formatCode="General">
                  <c:v>14.6995</c:v>
                </c:pt>
                <c:pt idx="3059" formatCode="General">
                  <c:v>14.7033</c:v>
                </c:pt>
                <c:pt idx="3060" formatCode="General">
                  <c:v>14.7088</c:v>
                </c:pt>
                <c:pt idx="3061" formatCode="General">
                  <c:v>14.7141</c:v>
                </c:pt>
                <c:pt idx="3062" formatCode="General">
                  <c:v>14.7181</c:v>
                </c:pt>
                <c:pt idx="3063" formatCode="General">
                  <c:v>14.724</c:v>
                </c:pt>
                <c:pt idx="3064" formatCode="General">
                  <c:v>14.729100000000001</c:v>
                </c:pt>
                <c:pt idx="3065" formatCode="General">
                  <c:v>14.7334</c:v>
                </c:pt>
                <c:pt idx="3066" formatCode="General">
                  <c:v>14.7395</c:v>
                </c:pt>
                <c:pt idx="3067" formatCode="General">
                  <c:v>14.7441</c:v>
                </c:pt>
                <c:pt idx="3068" formatCode="General">
                  <c:v>14.7485</c:v>
                </c:pt>
                <c:pt idx="3069" formatCode="General">
                  <c:v>14.7544</c:v>
                </c:pt>
                <c:pt idx="3070" formatCode="General">
                  <c:v>14.758700000000001</c:v>
                </c:pt>
                <c:pt idx="3071" formatCode="General">
                  <c:v>14.763300000000001</c:v>
                </c:pt>
                <c:pt idx="3072" formatCode="General">
                  <c:v>14.7691</c:v>
                </c:pt>
                <c:pt idx="3073" formatCode="General">
                  <c:v>14.773200000000001</c:v>
                </c:pt>
                <c:pt idx="3074" formatCode="General">
                  <c:v>14.7782</c:v>
                </c:pt>
                <c:pt idx="3075" formatCode="General">
                  <c:v>14.7842</c:v>
                </c:pt>
                <c:pt idx="3076" formatCode="General">
                  <c:v>14.7882</c:v>
                </c:pt>
                <c:pt idx="3077" formatCode="General">
                  <c:v>14.793800000000001</c:v>
                </c:pt>
                <c:pt idx="3078" formatCode="General">
                  <c:v>14.7995</c:v>
                </c:pt>
                <c:pt idx="3079" formatCode="General">
                  <c:v>14.803400000000057</c:v>
                </c:pt>
                <c:pt idx="3080" formatCode="General">
                  <c:v>14.8089</c:v>
                </c:pt>
                <c:pt idx="3081" formatCode="General">
                  <c:v>14.814300000000001</c:v>
                </c:pt>
                <c:pt idx="3082" formatCode="General">
                  <c:v>14.818</c:v>
                </c:pt>
                <c:pt idx="3083" formatCode="General">
                  <c:v>14.823600000000004</c:v>
                </c:pt>
                <c:pt idx="3084" formatCode="General">
                  <c:v>14.828800000000001</c:v>
                </c:pt>
                <c:pt idx="3085" formatCode="General">
                  <c:v>14.832700000000004</c:v>
                </c:pt>
                <c:pt idx="3086" formatCode="General">
                  <c:v>14.838700000000001</c:v>
                </c:pt>
                <c:pt idx="3087" formatCode="General">
                  <c:v>14.8437</c:v>
                </c:pt>
                <c:pt idx="3088" formatCode="General">
                  <c:v>14.848100000000001</c:v>
                </c:pt>
                <c:pt idx="3089" formatCode="General">
                  <c:v>14.853800000000026</c:v>
                </c:pt>
                <c:pt idx="3090" formatCode="General">
                  <c:v>14.858400000000024</c:v>
                </c:pt>
                <c:pt idx="3091" formatCode="General">
                  <c:v>14.862300000000022</c:v>
                </c:pt>
                <c:pt idx="3092" formatCode="General">
                  <c:v>14.867400000000057</c:v>
                </c:pt>
                <c:pt idx="3093" formatCode="General">
                  <c:v>14.872300000000006</c:v>
                </c:pt>
                <c:pt idx="3094" formatCode="General">
                  <c:v>14.876200000000004</c:v>
                </c:pt>
                <c:pt idx="3095" formatCode="General">
                  <c:v>14.882000000000026</c:v>
                </c:pt>
                <c:pt idx="3096" formatCode="General">
                  <c:v>14.886700000000006</c:v>
                </c:pt>
                <c:pt idx="3097" formatCode="General">
                  <c:v>14.891</c:v>
                </c:pt>
                <c:pt idx="3098" formatCode="General">
                  <c:v>14.897</c:v>
                </c:pt>
                <c:pt idx="3099" formatCode="General">
                  <c:v>14.901400000000002</c:v>
                </c:pt>
                <c:pt idx="3100" formatCode="General">
                  <c:v>14.9063</c:v>
                </c:pt>
                <c:pt idx="3101" formatCode="General">
                  <c:v>14.911200000000001</c:v>
                </c:pt>
                <c:pt idx="3102" formatCode="General">
                  <c:v>14.9153</c:v>
                </c:pt>
                <c:pt idx="3103" formatCode="General">
                  <c:v>14.919400000000024</c:v>
                </c:pt>
                <c:pt idx="3104" formatCode="General">
                  <c:v>14.9236</c:v>
                </c:pt>
                <c:pt idx="3105" formatCode="General">
                  <c:v>14.9284</c:v>
                </c:pt>
                <c:pt idx="3106" formatCode="General">
                  <c:v>14.9322</c:v>
                </c:pt>
                <c:pt idx="3107" formatCode="General">
                  <c:v>14.9377</c:v>
                </c:pt>
                <c:pt idx="3108" formatCode="General">
                  <c:v>14.9429</c:v>
                </c:pt>
                <c:pt idx="3109" formatCode="General">
                  <c:v>14.9468</c:v>
                </c:pt>
                <c:pt idx="3110" formatCode="General">
                  <c:v>14.952700000000059</c:v>
                </c:pt>
                <c:pt idx="3111" formatCode="General">
                  <c:v>14.957700000000004</c:v>
                </c:pt>
                <c:pt idx="3112" formatCode="General">
                  <c:v>14.9618</c:v>
                </c:pt>
                <c:pt idx="3113" formatCode="General">
                  <c:v>14.966500000000057</c:v>
                </c:pt>
                <c:pt idx="3114" formatCode="General">
                  <c:v>14.971</c:v>
                </c:pt>
                <c:pt idx="3115" formatCode="General">
                  <c:v>14.9748</c:v>
                </c:pt>
                <c:pt idx="3116" formatCode="General">
                  <c:v>14.979900000000002</c:v>
                </c:pt>
                <c:pt idx="3117" formatCode="General">
                  <c:v>14.9839</c:v>
                </c:pt>
                <c:pt idx="3118" formatCode="General">
                  <c:v>14.9878</c:v>
                </c:pt>
                <c:pt idx="3119" formatCode="General">
                  <c:v>14.992800000000004</c:v>
                </c:pt>
                <c:pt idx="3120" formatCode="General">
                  <c:v>14.9984</c:v>
                </c:pt>
                <c:pt idx="3121" formatCode="General">
                  <c:v>15.0021</c:v>
                </c:pt>
                <c:pt idx="3122" formatCode="General">
                  <c:v>15.0075</c:v>
                </c:pt>
                <c:pt idx="3123" formatCode="General">
                  <c:v>15.0131</c:v>
                </c:pt>
                <c:pt idx="3124" formatCode="General">
                  <c:v>15.0169</c:v>
                </c:pt>
                <c:pt idx="3125" formatCode="General">
                  <c:v>15.021700000000001</c:v>
                </c:pt>
                <c:pt idx="3126" formatCode="General">
                  <c:v>15.026</c:v>
                </c:pt>
                <c:pt idx="3127" formatCode="General">
                  <c:v>15.030100000000001</c:v>
                </c:pt>
                <c:pt idx="3128" formatCode="General">
                  <c:v>15.0351</c:v>
                </c:pt>
                <c:pt idx="3129" formatCode="General">
                  <c:v>15.039400000000002</c:v>
                </c:pt>
                <c:pt idx="3130" formatCode="General">
                  <c:v>15.0435</c:v>
                </c:pt>
                <c:pt idx="3131" formatCode="General">
                  <c:v>15.047700000000001</c:v>
                </c:pt>
                <c:pt idx="3132" formatCode="General">
                  <c:v>15.053500000000026</c:v>
                </c:pt>
                <c:pt idx="3133" formatCode="General">
                  <c:v>15.057700000000002</c:v>
                </c:pt>
                <c:pt idx="3134" formatCode="General">
                  <c:v>15.062500000000057</c:v>
                </c:pt>
                <c:pt idx="3135" formatCode="General">
                  <c:v>15.0684</c:v>
                </c:pt>
                <c:pt idx="3136" formatCode="General">
                  <c:v>15.0723</c:v>
                </c:pt>
                <c:pt idx="3137" formatCode="General">
                  <c:v>15.077</c:v>
                </c:pt>
                <c:pt idx="3138" formatCode="General">
                  <c:v>15.081200000000001</c:v>
                </c:pt>
                <c:pt idx="3139" formatCode="General">
                  <c:v>15.085900000000002</c:v>
                </c:pt>
                <c:pt idx="3140" formatCode="General">
                  <c:v>15.090200000000001</c:v>
                </c:pt>
                <c:pt idx="3141" formatCode="General">
                  <c:v>15.095500000000024</c:v>
                </c:pt>
                <c:pt idx="3142" formatCode="General">
                  <c:v>15.099300000000001</c:v>
                </c:pt>
                <c:pt idx="3143" formatCode="General">
                  <c:v>15.1031</c:v>
                </c:pt>
                <c:pt idx="3144" formatCode="General">
                  <c:v>15.108700000000001</c:v>
                </c:pt>
                <c:pt idx="3145" formatCode="General">
                  <c:v>15.1136</c:v>
                </c:pt>
                <c:pt idx="3146" formatCode="General">
                  <c:v>15.117700000000001</c:v>
                </c:pt>
                <c:pt idx="3147" formatCode="General">
                  <c:v>15.1236</c:v>
                </c:pt>
                <c:pt idx="3148" formatCode="General">
                  <c:v>15.1281</c:v>
                </c:pt>
                <c:pt idx="3149" formatCode="General">
                  <c:v>15.1325</c:v>
                </c:pt>
                <c:pt idx="3150" formatCode="General">
                  <c:v>15.136700000000001</c:v>
                </c:pt>
                <c:pt idx="3151" formatCode="General">
                  <c:v>15.1417</c:v>
                </c:pt>
                <c:pt idx="3152" formatCode="General">
                  <c:v>15.145800000000001</c:v>
                </c:pt>
                <c:pt idx="3153" formatCode="General">
                  <c:v>15.151300000000001</c:v>
                </c:pt>
                <c:pt idx="3154" formatCode="General">
                  <c:v>15.155100000000004</c:v>
                </c:pt>
                <c:pt idx="3155" formatCode="General">
                  <c:v>15.158900000000001</c:v>
                </c:pt>
                <c:pt idx="3156" formatCode="General">
                  <c:v>15.164400000000002</c:v>
                </c:pt>
                <c:pt idx="3157" formatCode="General">
                  <c:v>15.169500000000006</c:v>
                </c:pt>
                <c:pt idx="3158" formatCode="General">
                  <c:v>15.173400000000004</c:v>
                </c:pt>
                <c:pt idx="3159" formatCode="General">
                  <c:v>15.1793</c:v>
                </c:pt>
                <c:pt idx="3160" formatCode="General">
                  <c:v>15.184100000000001</c:v>
                </c:pt>
                <c:pt idx="3161" formatCode="General">
                  <c:v>15.1882</c:v>
                </c:pt>
                <c:pt idx="3162" formatCode="General">
                  <c:v>15.192400000000006</c:v>
                </c:pt>
                <c:pt idx="3163" formatCode="General">
                  <c:v>15.1976</c:v>
                </c:pt>
                <c:pt idx="3164" formatCode="General">
                  <c:v>15.201500000000001</c:v>
                </c:pt>
                <c:pt idx="3165" formatCode="General">
                  <c:v>15.207100000000001</c:v>
                </c:pt>
                <c:pt idx="3166" formatCode="General">
                  <c:v>15.2113</c:v>
                </c:pt>
                <c:pt idx="3167" formatCode="General">
                  <c:v>15.2149</c:v>
                </c:pt>
                <c:pt idx="3168" formatCode="General">
                  <c:v>15.2203</c:v>
                </c:pt>
                <c:pt idx="3169" formatCode="General">
                  <c:v>15.2255</c:v>
                </c:pt>
                <c:pt idx="3170" formatCode="General">
                  <c:v>15.229200000000001</c:v>
                </c:pt>
                <c:pt idx="3171" formatCode="General">
                  <c:v>15.234999999999999</c:v>
                </c:pt>
                <c:pt idx="3172" formatCode="General">
                  <c:v>15.24</c:v>
                </c:pt>
                <c:pt idx="3173" formatCode="General">
                  <c:v>15.2439</c:v>
                </c:pt>
                <c:pt idx="3174" formatCode="General">
                  <c:v>15.248199999999999</c:v>
                </c:pt>
                <c:pt idx="3175" formatCode="General">
                  <c:v>15.253500000000004</c:v>
                </c:pt>
                <c:pt idx="3176" formatCode="General">
                  <c:v>15.257400000000002</c:v>
                </c:pt>
                <c:pt idx="3177" formatCode="General">
                  <c:v>15.2629</c:v>
                </c:pt>
                <c:pt idx="3178" formatCode="General">
                  <c:v>15.2676</c:v>
                </c:pt>
                <c:pt idx="3179" formatCode="General">
                  <c:v>15.271000000000001</c:v>
                </c:pt>
                <c:pt idx="3180" formatCode="General">
                  <c:v>15.2765</c:v>
                </c:pt>
                <c:pt idx="3181" formatCode="General">
                  <c:v>15.281600000000001</c:v>
                </c:pt>
                <c:pt idx="3182" formatCode="General">
                  <c:v>15.285500000000004</c:v>
                </c:pt>
                <c:pt idx="3183" formatCode="General">
                  <c:v>15.2913</c:v>
                </c:pt>
                <c:pt idx="3184" formatCode="General">
                  <c:v>15.2963</c:v>
                </c:pt>
                <c:pt idx="3185" formatCode="General">
                  <c:v>15.3</c:v>
                </c:pt>
                <c:pt idx="3186" formatCode="General">
                  <c:v>15.304600000000002</c:v>
                </c:pt>
                <c:pt idx="3187" formatCode="General">
                  <c:v>15.309900000000004</c:v>
                </c:pt>
                <c:pt idx="3188" formatCode="General">
                  <c:v>15.313800000000002</c:v>
                </c:pt>
                <c:pt idx="3189" formatCode="General">
                  <c:v>15.319400000000057</c:v>
                </c:pt>
                <c:pt idx="3190" formatCode="General">
                  <c:v>15.3241</c:v>
                </c:pt>
                <c:pt idx="3191" formatCode="General">
                  <c:v>15.3277</c:v>
                </c:pt>
                <c:pt idx="3192" formatCode="General">
                  <c:v>15.333300000000001</c:v>
                </c:pt>
                <c:pt idx="3193" formatCode="General">
                  <c:v>15.338200000000001</c:v>
                </c:pt>
                <c:pt idx="3194" formatCode="General">
                  <c:v>15.342000000000002</c:v>
                </c:pt>
                <c:pt idx="3195" formatCode="General">
                  <c:v>15.347900000000001</c:v>
                </c:pt>
                <c:pt idx="3196" formatCode="General">
                  <c:v>15.352700000000068</c:v>
                </c:pt>
                <c:pt idx="3197" formatCode="General">
                  <c:v>15.356200000000022</c:v>
                </c:pt>
                <c:pt idx="3198" formatCode="General">
                  <c:v>15.361400000000026</c:v>
                </c:pt>
                <c:pt idx="3199" formatCode="General">
                  <c:v>15.366500000000061</c:v>
                </c:pt>
                <c:pt idx="3200" formatCode="General">
                  <c:v>15.370500000000026</c:v>
                </c:pt>
                <c:pt idx="3201" formatCode="General">
                  <c:v>15.376100000000006</c:v>
                </c:pt>
                <c:pt idx="3202" formatCode="General">
                  <c:v>15.380700000000004</c:v>
                </c:pt>
                <c:pt idx="3203" formatCode="General">
                  <c:v>15.3848</c:v>
                </c:pt>
                <c:pt idx="3204" formatCode="General">
                  <c:v>15.390500000000022</c:v>
                </c:pt>
                <c:pt idx="3205" formatCode="General">
                  <c:v>15.3949</c:v>
                </c:pt>
                <c:pt idx="3206" formatCode="General">
                  <c:v>15.399400000000057</c:v>
                </c:pt>
                <c:pt idx="3207" formatCode="General">
                  <c:v>15.4053</c:v>
                </c:pt>
                <c:pt idx="3208" formatCode="General">
                  <c:v>15.409400000000026</c:v>
                </c:pt>
                <c:pt idx="3209" formatCode="General">
                  <c:v>15.413400000000006</c:v>
                </c:pt>
                <c:pt idx="3210" formatCode="General">
                  <c:v>15.419</c:v>
                </c:pt>
                <c:pt idx="3211" formatCode="General">
                  <c:v>15.423300000000001</c:v>
                </c:pt>
                <c:pt idx="3212" formatCode="General">
                  <c:v>15.428000000000001</c:v>
                </c:pt>
                <c:pt idx="3213" formatCode="General">
                  <c:v>15.4336</c:v>
                </c:pt>
                <c:pt idx="3214" formatCode="General">
                  <c:v>15.4375</c:v>
                </c:pt>
                <c:pt idx="3215" formatCode="General">
                  <c:v>15.4419</c:v>
                </c:pt>
                <c:pt idx="3216" formatCode="General">
                  <c:v>15.4475</c:v>
                </c:pt>
                <c:pt idx="3217" formatCode="General">
                  <c:v>15.451400000000024</c:v>
                </c:pt>
                <c:pt idx="3218" formatCode="General">
                  <c:v>15.456500000000059</c:v>
                </c:pt>
                <c:pt idx="3219" formatCode="General">
                  <c:v>15.462300000000004</c:v>
                </c:pt>
                <c:pt idx="3220" formatCode="General">
                  <c:v>15.466100000000004</c:v>
                </c:pt>
                <c:pt idx="3221" formatCode="General">
                  <c:v>15.470500000000024</c:v>
                </c:pt>
                <c:pt idx="3222" formatCode="General">
                  <c:v>15.4762</c:v>
                </c:pt>
                <c:pt idx="3223" formatCode="General">
                  <c:v>15.4801</c:v>
                </c:pt>
                <c:pt idx="3224" formatCode="General">
                  <c:v>15.485300000000002</c:v>
                </c:pt>
                <c:pt idx="3225" formatCode="General">
                  <c:v>15.4907</c:v>
                </c:pt>
                <c:pt idx="3226" formatCode="General">
                  <c:v>15.494200000000001</c:v>
                </c:pt>
                <c:pt idx="3227" formatCode="General">
                  <c:v>15.498800000000001</c:v>
                </c:pt>
                <c:pt idx="3228" formatCode="General">
                  <c:v>15.504300000000001</c:v>
                </c:pt>
                <c:pt idx="3229" formatCode="General">
                  <c:v>15.508100000000001</c:v>
                </c:pt>
                <c:pt idx="3230" formatCode="General">
                  <c:v>15.513400000000004</c:v>
                </c:pt>
                <c:pt idx="3231" formatCode="General">
                  <c:v>15.519</c:v>
                </c:pt>
                <c:pt idx="3232" formatCode="General">
                  <c:v>15.522500000000004</c:v>
                </c:pt>
                <c:pt idx="3233" formatCode="General">
                  <c:v>15.527700000000001</c:v>
                </c:pt>
                <c:pt idx="3234" formatCode="General">
                  <c:v>15.533300000000001</c:v>
                </c:pt>
                <c:pt idx="3235" formatCode="General">
                  <c:v>15.537100000000001</c:v>
                </c:pt>
                <c:pt idx="3236" formatCode="General">
                  <c:v>15.5426</c:v>
                </c:pt>
                <c:pt idx="3237" formatCode="General">
                  <c:v>15.547700000000001</c:v>
                </c:pt>
                <c:pt idx="3238" formatCode="General">
                  <c:v>15.5509</c:v>
                </c:pt>
                <c:pt idx="3239" formatCode="General">
                  <c:v>15.555700000000057</c:v>
                </c:pt>
                <c:pt idx="3240" formatCode="General">
                  <c:v>15.561</c:v>
                </c:pt>
                <c:pt idx="3241" formatCode="General">
                  <c:v>15.5648</c:v>
                </c:pt>
                <c:pt idx="3242" formatCode="General">
                  <c:v>15.570500000000004</c:v>
                </c:pt>
                <c:pt idx="3243" formatCode="General">
                  <c:v>15.575700000000024</c:v>
                </c:pt>
                <c:pt idx="3244" formatCode="General">
                  <c:v>15.579500000000024</c:v>
                </c:pt>
                <c:pt idx="3245" formatCode="General">
                  <c:v>15.5852</c:v>
                </c:pt>
                <c:pt idx="3246" formatCode="General">
                  <c:v>15.590300000000001</c:v>
                </c:pt>
                <c:pt idx="3247" formatCode="General">
                  <c:v>15.594200000000001</c:v>
                </c:pt>
                <c:pt idx="3248" formatCode="General">
                  <c:v>15.6</c:v>
                </c:pt>
                <c:pt idx="3249" formatCode="General">
                  <c:v>15.6045</c:v>
                </c:pt>
                <c:pt idx="3250" formatCode="General">
                  <c:v>15.607800000000001</c:v>
                </c:pt>
                <c:pt idx="3251" formatCode="General">
                  <c:v>15.6129</c:v>
                </c:pt>
                <c:pt idx="3252" formatCode="General">
                  <c:v>15.617800000000001</c:v>
                </c:pt>
                <c:pt idx="3253" formatCode="General">
                  <c:v>15.6218</c:v>
                </c:pt>
                <c:pt idx="3254" formatCode="General">
                  <c:v>15.627700000000001</c:v>
                </c:pt>
                <c:pt idx="3255" formatCode="General">
                  <c:v>15.632400000000002</c:v>
                </c:pt>
                <c:pt idx="3256" formatCode="General">
                  <c:v>15.6366</c:v>
                </c:pt>
                <c:pt idx="3257" formatCode="General">
                  <c:v>15.6425</c:v>
                </c:pt>
                <c:pt idx="3258" formatCode="General">
                  <c:v>15.6469</c:v>
                </c:pt>
                <c:pt idx="3259" formatCode="General">
                  <c:v>15.651200000000001</c:v>
                </c:pt>
                <c:pt idx="3260" formatCode="General">
                  <c:v>15.657</c:v>
                </c:pt>
                <c:pt idx="3261" formatCode="General">
                  <c:v>15.661</c:v>
                </c:pt>
                <c:pt idx="3262" formatCode="General">
                  <c:v>15.6646</c:v>
                </c:pt>
                <c:pt idx="3263" formatCode="General">
                  <c:v>15.6698</c:v>
                </c:pt>
                <c:pt idx="3264" formatCode="General">
                  <c:v>15.6744</c:v>
                </c:pt>
                <c:pt idx="3265" formatCode="General">
                  <c:v>15.678600000000001</c:v>
                </c:pt>
                <c:pt idx="3266" formatCode="General">
                  <c:v>15.6845</c:v>
                </c:pt>
                <c:pt idx="3267" formatCode="General">
                  <c:v>15.688700000000001</c:v>
                </c:pt>
                <c:pt idx="3268" formatCode="General">
                  <c:v>15.6928</c:v>
                </c:pt>
                <c:pt idx="3269" formatCode="General">
                  <c:v>15.6988</c:v>
                </c:pt>
                <c:pt idx="3270" formatCode="General">
                  <c:v>15.703200000000001</c:v>
                </c:pt>
                <c:pt idx="3271" formatCode="General">
                  <c:v>15.707700000000001</c:v>
                </c:pt>
                <c:pt idx="3272" formatCode="General">
                  <c:v>15.7135</c:v>
                </c:pt>
                <c:pt idx="3273" formatCode="General">
                  <c:v>15.7174</c:v>
                </c:pt>
                <c:pt idx="3274" formatCode="General">
                  <c:v>15.7211</c:v>
                </c:pt>
                <c:pt idx="3275" formatCode="General">
                  <c:v>15.726100000000001</c:v>
                </c:pt>
                <c:pt idx="3276" formatCode="General">
                  <c:v>15.730600000000001</c:v>
                </c:pt>
                <c:pt idx="3277" formatCode="General">
                  <c:v>15.7347</c:v>
                </c:pt>
                <c:pt idx="3278" formatCode="General">
                  <c:v>15.740600000000001</c:v>
                </c:pt>
                <c:pt idx="3279" formatCode="General">
                  <c:v>15.7446</c:v>
                </c:pt>
                <c:pt idx="3280" formatCode="General">
                  <c:v>15.748799999999999</c:v>
                </c:pt>
                <c:pt idx="3281" formatCode="General">
                  <c:v>15.754800000000001</c:v>
                </c:pt>
                <c:pt idx="3282" formatCode="General">
                  <c:v>15.7593</c:v>
                </c:pt>
                <c:pt idx="3283" formatCode="General">
                  <c:v>15.7637</c:v>
                </c:pt>
                <c:pt idx="3284" formatCode="General">
                  <c:v>15.769500000000004</c:v>
                </c:pt>
                <c:pt idx="3285" formatCode="General">
                  <c:v>15.773400000000002</c:v>
                </c:pt>
                <c:pt idx="3286" formatCode="General">
                  <c:v>15.7773</c:v>
                </c:pt>
                <c:pt idx="3287" formatCode="General">
                  <c:v>15.782</c:v>
                </c:pt>
                <c:pt idx="3288" formatCode="General">
                  <c:v>15.7867</c:v>
                </c:pt>
                <c:pt idx="3289" formatCode="General">
                  <c:v>15.790900000000001</c:v>
                </c:pt>
                <c:pt idx="3290" formatCode="General">
                  <c:v>15.7966</c:v>
                </c:pt>
                <c:pt idx="3291" formatCode="General">
                  <c:v>15.800600000000006</c:v>
                </c:pt>
                <c:pt idx="3292" formatCode="General">
                  <c:v>15.8047</c:v>
                </c:pt>
                <c:pt idx="3293" formatCode="General">
                  <c:v>15.810700000000002</c:v>
                </c:pt>
                <c:pt idx="3294" formatCode="General">
                  <c:v>15.815400000000066</c:v>
                </c:pt>
                <c:pt idx="3295" formatCode="General">
                  <c:v>15.819500000000026</c:v>
                </c:pt>
                <c:pt idx="3296" formatCode="General">
                  <c:v>15.825200000000002</c:v>
                </c:pt>
                <c:pt idx="3297" formatCode="General">
                  <c:v>15.829400000000026</c:v>
                </c:pt>
                <c:pt idx="3298" formatCode="General">
                  <c:v>15.833600000000002</c:v>
                </c:pt>
                <c:pt idx="3299" formatCode="General">
                  <c:v>15.8376</c:v>
                </c:pt>
                <c:pt idx="3300" formatCode="General">
                  <c:v>15.842600000000004</c:v>
                </c:pt>
                <c:pt idx="3301" formatCode="General">
                  <c:v>15.846500000000002</c:v>
                </c:pt>
                <c:pt idx="3302" formatCode="General">
                  <c:v>15.852200000000026</c:v>
                </c:pt>
                <c:pt idx="3303" formatCode="General">
                  <c:v>15.856200000000022</c:v>
                </c:pt>
                <c:pt idx="3304" formatCode="General">
                  <c:v>15.860200000000004</c:v>
                </c:pt>
                <c:pt idx="3305" formatCode="General">
                  <c:v>15.866000000000026</c:v>
                </c:pt>
                <c:pt idx="3306" formatCode="General">
                  <c:v>15.8712</c:v>
                </c:pt>
                <c:pt idx="3307" formatCode="General">
                  <c:v>15.875100000000026</c:v>
                </c:pt>
                <c:pt idx="3308" formatCode="General">
                  <c:v>15.8809</c:v>
                </c:pt>
                <c:pt idx="3309" formatCode="General">
                  <c:v>15.885500000000068</c:v>
                </c:pt>
                <c:pt idx="3310" formatCode="General">
                  <c:v>15.889500000000057</c:v>
                </c:pt>
                <c:pt idx="3311" formatCode="General">
                  <c:v>15.893400000000026</c:v>
                </c:pt>
                <c:pt idx="3312" formatCode="General">
                  <c:v>15.898400000000002</c:v>
                </c:pt>
                <c:pt idx="3313" formatCode="General">
                  <c:v>15.902200000000002</c:v>
                </c:pt>
                <c:pt idx="3314" formatCode="General">
                  <c:v>15.9078</c:v>
                </c:pt>
                <c:pt idx="3315" formatCode="General">
                  <c:v>15.911800000000001</c:v>
                </c:pt>
                <c:pt idx="3316" formatCode="General">
                  <c:v>15.915700000000006</c:v>
                </c:pt>
                <c:pt idx="3317" formatCode="General">
                  <c:v>15.9213</c:v>
                </c:pt>
                <c:pt idx="3318" formatCode="General">
                  <c:v>15.9268</c:v>
                </c:pt>
                <c:pt idx="3319" formatCode="General">
                  <c:v>15.9307</c:v>
                </c:pt>
                <c:pt idx="3320" formatCode="General">
                  <c:v>15.936300000000001</c:v>
                </c:pt>
                <c:pt idx="3321" formatCode="General">
                  <c:v>15.9413</c:v>
                </c:pt>
                <c:pt idx="3322" formatCode="General">
                  <c:v>15.9452</c:v>
                </c:pt>
                <c:pt idx="3323" formatCode="General">
                  <c:v>15.949400000000002</c:v>
                </c:pt>
                <c:pt idx="3324" formatCode="General">
                  <c:v>15.954000000000002</c:v>
                </c:pt>
                <c:pt idx="3325" formatCode="General">
                  <c:v>15.9579</c:v>
                </c:pt>
                <c:pt idx="3326" formatCode="General">
                  <c:v>15.963200000000002</c:v>
                </c:pt>
                <c:pt idx="3327" formatCode="General">
                  <c:v>15.9673</c:v>
                </c:pt>
                <c:pt idx="3328" formatCode="General">
                  <c:v>15.9712</c:v>
                </c:pt>
                <c:pt idx="3329" formatCode="General">
                  <c:v>15.9763</c:v>
                </c:pt>
                <c:pt idx="3330" formatCode="General">
                  <c:v>15.982200000000002</c:v>
                </c:pt>
                <c:pt idx="3331" formatCode="General">
                  <c:v>15.9861</c:v>
                </c:pt>
                <c:pt idx="3332" formatCode="General">
                  <c:v>15.991400000000002</c:v>
                </c:pt>
                <c:pt idx="3333" formatCode="General">
                  <c:v>15.9969</c:v>
                </c:pt>
                <c:pt idx="3334" formatCode="General">
                  <c:v>16.000599999999885</c:v>
                </c:pt>
                <c:pt idx="3335" formatCode="General">
                  <c:v>16.00549999999987</c:v>
                </c:pt>
                <c:pt idx="3336" formatCode="General">
                  <c:v>16.009399999999989</c:v>
                </c:pt>
                <c:pt idx="3337" formatCode="General">
                  <c:v>16.013500000000001</c:v>
                </c:pt>
                <c:pt idx="3338" formatCode="General">
                  <c:v>16.0185</c:v>
                </c:pt>
                <c:pt idx="3339" formatCode="General">
                  <c:v>16.022599999999859</c:v>
                </c:pt>
                <c:pt idx="3340" formatCode="General">
                  <c:v>16.027200000000001</c:v>
                </c:pt>
                <c:pt idx="3341" formatCode="General">
                  <c:v>16.031600000000001</c:v>
                </c:pt>
                <c:pt idx="3342" formatCode="General">
                  <c:v>16.037600000000001</c:v>
                </c:pt>
                <c:pt idx="3343" formatCode="General">
                  <c:v>16.042000000000002</c:v>
                </c:pt>
                <c:pt idx="3344" formatCode="General">
                  <c:v>16.04669999999987</c:v>
                </c:pt>
                <c:pt idx="3345" formatCode="General">
                  <c:v>16.052399999999889</c:v>
                </c:pt>
                <c:pt idx="3346" formatCode="General">
                  <c:v>16.0564</c:v>
                </c:pt>
                <c:pt idx="3347" formatCode="General">
                  <c:v>16.061299999999989</c:v>
                </c:pt>
                <c:pt idx="3348" formatCode="General">
                  <c:v>16.065799999999811</c:v>
                </c:pt>
                <c:pt idx="3349" formatCode="General">
                  <c:v>16.069800000000001</c:v>
                </c:pt>
                <c:pt idx="3350" formatCode="General">
                  <c:v>16.074200000000001</c:v>
                </c:pt>
                <c:pt idx="3351" formatCode="General">
                  <c:v>16.078299999999889</c:v>
                </c:pt>
                <c:pt idx="3352" formatCode="General">
                  <c:v>16.08329999999987</c:v>
                </c:pt>
                <c:pt idx="3353" formatCode="General">
                  <c:v>16.087399999999889</c:v>
                </c:pt>
                <c:pt idx="3354" formatCode="General">
                  <c:v>16.093299999999989</c:v>
                </c:pt>
                <c:pt idx="3355" formatCode="General">
                  <c:v>16.098400000000002</c:v>
                </c:pt>
                <c:pt idx="3356" formatCode="General">
                  <c:v>16.102599999999892</c:v>
                </c:pt>
                <c:pt idx="3357" formatCode="General">
                  <c:v>16.1084</c:v>
                </c:pt>
                <c:pt idx="3358" formatCode="General">
                  <c:v>16.112800000000107</c:v>
                </c:pt>
                <c:pt idx="3359" formatCode="General">
                  <c:v>16.117200000000114</c:v>
                </c:pt>
                <c:pt idx="3360" formatCode="General">
                  <c:v>16.122599999999878</c:v>
                </c:pt>
                <c:pt idx="3361" formatCode="General">
                  <c:v>16.126999999999999</c:v>
                </c:pt>
                <c:pt idx="3362" formatCode="General">
                  <c:v>16.131399999999999</c:v>
                </c:pt>
                <c:pt idx="3363" formatCode="General">
                  <c:v>16.136600000000001</c:v>
                </c:pt>
                <c:pt idx="3364" formatCode="General">
                  <c:v>16.141500000000001</c:v>
                </c:pt>
                <c:pt idx="3365" formatCode="General">
                  <c:v>16.146000000000001</c:v>
                </c:pt>
                <c:pt idx="3366" formatCode="General">
                  <c:v>16.152000000000001</c:v>
                </c:pt>
                <c:pt idx="3367" formatCode="General">
                  <c:v>16.156300000000005</c:v>
                </c:pt>
                <c:pt idx="3368" formatCode="General">
                  <c:v>16.161200000000001</c:v>
                </c:pt>
                <c:pt idx="3369" formatCode="General">
                  <c:v>16.166899999999988</c:v>
                </c:pt>
                <c:pt idx="3370" formatCode="General">
                  <c:v>16.170800000000035</c:v>
                </c:pt>
                <c:pt idx="3371" formatCode="General">
                  <c:v>16.175899999999999</c:v>
                </c:pt>
                <c:pt idx="3372" formatCode="General">
                  <c:v>16.1816</c:v>
                </c:pt>
                <c:pt idx="3373" formatCode="General">
                  <c:v>16.185499999999866</c:v>
                </c:pt>
                <c:pt idx="3374" formatCode="General">
                  <c:v>16.190899999999999</c:v>
                </c:pt>
                <c:pt idx="3375" formatCode="General">
                  <c:v>16.1967</c:v>
                </c:pt>
                <c:pt idx="3376" formatCode="General">
                  <c:v>16.200599999999874</c:v>
                </c:pt>
                <c:pt idx="3377" formatCode="General">
                  <c:v>16.206399999999885</c:v>
                </c:pt>
                <c:pt idx="3378" formatCode="General">
                  <c:v>16.211900000000107</c:v>
                </c:pt>
                <c:pt idx="3379" formatCode="General">
                  <c:v>16.215800000000005</c:v>
                </c:pt>
                <c:pt idx="3380" formatCode="General">
                  <c:v>16.221599999999889</c:v>
                </c:pt>
                <c:pt idx="3381" formatCode="General">
                  <c:v>16.22659999999987</c:v>
                </c:pt>
                <c:pt idx="3382" formatCode="General">
                  <c:v>16.2303</c:v>
                </c:pt>
                <c:pt idx="3383" formatCode="General">
                  <c:v>16.2361</c:v>
                </c:pt>
                <c:pt idx="3384" formatCode="General">
                  <c:v>16.241</c:v>
                </c:pt>
                <c:pt idx="3385" formatCode="General">
                  <c:v>16.245199999999862</c:v>
                </c:pt>
                <c:pt idx="3386" formatCode="General">
                  <c:v>16.251300000000001</c:v>
                </c:pt>
                <c:pt idx="3387" formatCode="General">
                  <c:v>16.2561</c:v>
                </c:pt>
                <c:pt idx="3388" formatCode="General">
                  <c:v>16.260699999999833</c:v>
                </c:pt>
                <c:pt idx="3389" formatCode="General">
                  <c:v>16.2668</c:v>
                </c:pt>
                <c:pt idx="3390" formatCode="General">
                  <c:v>16.271000000000001</c:v>
                </c:pt>
                <c:pt idx="3391" formatCode="General">
                  <c:v>16.2759</c:v>
                </c:pt>
                <c:pt idx="3392" formatCode="General">
                  <c:v>16.2818</c:v>
                </c:pt>
                <c:pt idx="3393" formatCode="General">
                  <c:v>16.285599999999796</c:v>
                </c:pt>
                <c:pt idx="3394" formatCode="General">
                  <c:v>16.290699999999866</c:v>
                </c:pt>
                <c:pt idx="3395" formatCode="General">
                  <c:v>16.296500000000002</c:v>
                </c:pt>
                <c:pt idx="3396" formatCode="General">
                  <c:v>16.3004</c:v>
                </c:pt>
                <c:pt idx="3397" formatCode="General">
                  <c:v>16.305800000000001</c:v>
                </c:pt>
                <c:pt idx="3398" formatCode="General">
                  <c:v>16.311699999999988</c:v>
                </c:pt>
                <c:pt idx="3399" formatCode="General">
                  <c:v>16.3157</c:v>
                </c:pt>
                <c:pt idx="3400" formatCode="General">
                  <c:v>16.3215</c:v>
                </c:pt>
                <c:pt idx="3401" formatCode="General">
                  <c:v>16.327000000000005</c:v>
                </c:pt>
                <c:pt idx="3402" formatCode="General">
                  <c:v>16.330900000000035</c:v>
                </c:pt>
                <c:pt idx="3403" formatCode="General">
                  <c:v>16.3367</c:v>
                </c:pt>
                <c:pt idx="3404" formatCode="General">
                  <c:v>16.341699999999989</c:v>
                </c:pt>
                <c:pt idx="3405" formatCode="General">
                  <c:v>16.345699999999862</c:v>
                </c:pt>
                <c:pt idx="3406" formatCode="General">
                  <c:v>16.351500000000001</c:v>
                </c:pt>
                <c:pt idx="3407" formatCode="General">
                  <c:v>16.356300000000001</c:v>
                </c:pt>
                <c:pt idx="3408" formatCode="General">
                  <c:v>16.360600000000002</c:v>
                </c:pt>
                <c:pt idx="3409" formatCode="General">
                  <c:v>16.366700000000002</c:v>
                </c:pt>
                <c:pt idx="3410" formatCode="General">
                  <c:v>16.371300000000005</c:v>
                </c:pt>
                <c:pt idx="3411" formatCode="General">
                  <c:v>16.376200000000001</c:v>
                </c:pt>
                <c:pt idx="3412" formatCode="General">
                  <c:v>16.382299999999859</c:v>
                </c:pt>
                <c:pt idx="3413" formatCode="General">
                  <c:v>16.386399999999878</c:v>
                </c:pt>
                <c:pt idx="3414" formatCode="General">
                  <c:v>16.391500000000001</c:v>
                </c:pt>
                <c:pt idx="3415" formatCode="General">
                  <c:v>16.397200000000005</c:v>
                </c:pt>
                <c:pt idx="3416" formatCode="General">
                  <c:v>16.4011</c:v>
                </c:pt>
                <c:pt idx="3417" formatCode="General">
                  <c:v>16.406300000000002</c:v>
                </c:pt>
                <c:pt idx="3418" formatCode="General">
                  <c:v>16.411999999999999</c:v>
                </c:pt>
                <c:pt idx="3419" formatCode="General">
                  <c:v>16.415900000000001</c:v>
                </c:pt>
                <c:pt idx="3420" formatCode="General">
                  <c:v>16.421500000000002</c:v>
                </c:pt>
                <c:pt idx="3421" formatCode="General">
                  <c:v>16.427199999999896</c:v>
                </c:pt>
                <c:pt idx="3422" formatCode="General">
                  <c:v>16.4313</c:v>
                </c:pt>
                <c:pt idx="3423" formatCode="General">
                  <c:v>16.437200000000001</c:v>
                </c:pt>
                <c:pt idx="3424" formatCode="General">
                  <c:v>16.4424999999998</c:v>
                </c:pt>
                <c:pt idx="3425" formatCode="General">
                  <c:v>16.446599999999844</c:v>
                </c:pt>
                <c:pt idx="3426" formatCode="General">
                  <c:v>16.452399999999862</c:v>
                </c:pt>
                <c:pt idx="3427" formatCode="General">
                  <c:v>16.4572</c:v>
                </c:pt>
                <c:pt idx="3428" formatCode="General">
                  <c:v>16.46139999999987</c:v>
                </c:pt>
                <c:pt idx="3429" formatCode="General">
                  <c:v>16.467199999999877</c:v>
                </c:pt>
                <c:pt idx="3430" formatCode="General">
                  <c:v>16.471699999999878</c:v>
                </c:pt>
                <c:pt idx="3431" formatCode="General">
                  <c:v>16.476400000000002</c:v>
                </c:pt>
                <c:pt idx="3432" formatCode="General">
                  <c:v>16.482499999999789</c:v>
                </c:pt>
                <c:pt idx="3433" formatCode="General">
                  <c:v>16.486799999999796</c:v>
                </c:pt>
                <c:pt idx="3434" formatCode="General">
                  <c:v>16.491999999999987</c:v>
                </c:pt>
                <c:pt idx="3435" formatCode="General">
                  <c:v>16.497999999999987</c:v>
                </c:pt>
                <c:pt idx="3436" formatCode="General">
                  <c:v>16.501899999999999</c:v>
                </c:pt>
                <c:pt idx="3437" formatCode="General">
                  <c:v>16.507100000000001</c:v>
                </c:pt>
                <c:pt idx="3438" formatCode="General">
                  <c:v>16.512799999999885</c:v>
                </c:pt>
                <c:pt idx="3439" formatCode="General">
                  <c:v>16.5166</c:v>
                </c:pt>
                <c:pt idx="3440" formatCode="General">
                  <c:v>16.521999999999988</c:v>
                </c:pt>
                <c:pt idx="3441" formatCode="General">
                  <c:v>16.5275</c:v>
                </c:pt>
                <c:pt idx="3442" formatCode="General">
                  <c:v>16.531400000000001</c:v>
                </c:pt>
                <c:pt idx="3443" formatCode="General">
                  <c:v>16.537199999999999</c:v>
                </c:pt>
                <c:pt idx="3444" formatCode="General">
                  <c:v>16.542699999999837</c:v>
                </c:pt>
                <c:pt idx="3445" formatCode="General">
                  <c:v>16.546800000000001</c:v>
                </c:pt>
                <c:pt idx="3446" formatCode="General">
                  <c:v>16.552900000000001</c:v>
                </c:pt>
                <c:pt idx="3447" formatCode="General">
                  <c:v>16.558</c:v>
                </c:pt>
                <c:pt idx="3448" formatCode="General">
                  <c:v>16.562099999999862</c:v>
                </c:pt>
                <c:pt idx="3449" formatCode="General">
                  <c:v>16.56809999999987</c:v>
                </c:pt>
                <c:pt idx="3450" formatCode="General">
                  <c:v>16.572699999999866</c:v>
                </c:pt>
                <c:pt idx="3451" formatCode="General">
                  <c:v>16.577000000000005</c:v>
                </c:pt>
                <c:pt idx="3452" formatCode="General">
                  <c:v>16.582899999999889</c:v>
                </c:pt>
                <c:pt idx="3453" formatCode="General">
                  <c:v>16.587199999999989</c:v>
                </c:pt>
                <c:pt idx="3454" formatCode="General">
                  <c:v>16.591999999999999</c:v>
                </c:pt>
                <c:pt idx="3455" formatCode="General">
                  <c:v>16.598099999999889</c:v>
                </c:pt>
                <c:pt idx="3456" formatCode="General">
                  <c:v>16.6022</c:v>
                </c:pt>
                <c:pt idx="3457" formatCode="General">
                  <c:v>16.607299999999999</c:v>
                </c:pt>
                <c:pt idx="3458" formatCode="General">
                  <c:v>16.613399999999999</c:v>
                </c:pt>
                <c:pt idx="3459" formatCode="General">
                  <c:v>16.617400000000035</c:v>
                </c:pt>
                <c:pt idx="3460" formatCode="General">
                  <c:v>16.622699999999877</c:v>
                </c:pt>
                <c:pt idx="3461" formatCode="General">
                  <c:v>16.628399999999989</c:v>
                </c:pt>
                <c:pt idx="3462" formatCode="General">
                  <c:v>16.632200000000001</c:v>
                </c:pt>
                <c:pt idx="3463" formatCode="General">
                  <c:v>16.637599999999999</c:v>
                </c:pt>
                <c:pt idx="3464" formatCode="General">
                  <c:v>16.6431</c:v>
                </c:pt>
                <c:pt idx="3465" formatCode="General">
                  <c:v>16.646999999999988</c:v>
                </c:pt>
                <c:pt idx="3466" formatCode="General">
                  <c:v>16.652799999999989</c:v>
                </c:pt>
                <c:pt idx="3467" formatCode="General">
                  <c:v>16.658200000000001</c:v>
                </c:pt>
                <c:pt idx="3468" formatCode="General">
                  <c:v>16.662199999999885</c:v>
                </c:pt>
                <c:pt idx="3469" formatCode="General">
                  <c:v>16.668199999999889</c:v>
                </c:pt>
                <c:pt idx="3470" formatCode="General">
                  <c:v>16.673400000000001</c:v>
                </c:pt>
                <c:pt idx="3471" formatCode="General">
                  <c:v>16.677499999999988</c:v>
                </c:pt>
                <c:pt idx="3472" formatCode="General">
                  <c:v>16.683399999999892</c:v>
                </c:pt>
                <c:pt idx="3473" formatCode="General">
                  <c:v>16.688099999999885</c:v>
                </c:pt>
                <c:pt idx="3474" formatCode="General">
                  <c:v>16.692299999999989</c:v>
                </c:pt>
                <c:pt idx="3475" formatCode="General">
                  <c:v>16.6981</c:v>
                </c:pt>
                <c:pt idx="3476" formatCode="General">
                  <c:v>16.702499999999858</c:v>
                </c:pt>
                <c:pt idx="3477" formatCode="General">
                  <c:v>16.7073</c:v>
                </c:pt>
                <c:pt idx="3478" formatCode="General">
                  <c:v>16.7133</c:v>
                </c:pt>
                <c:pt idx="3479" formatCode="General">
                  <c:v>16.717400000000001</c:v>
                </c:pt>
                <c:pt idx="3480" formatCode="General">
                  <c:v>16.722599999999833</c:v>
                </c:pt>
                <c:pt idx="3481" formatCode="General">
                  <c:v>16.728599999999844</c:v>
                </c:pt>
                <c:pt idx="3482" formatCode="General">
                  <c:v>16.73269999999987</c:v>
                </c:pt>
                <c:pt idx="3483" formatCode="General">
                  <c:v>16.737900000000035</c:v>
                </c:pt>
                <c:pt idx="3484" formatCode="General">
                  <c:v>16.743599999999859</c:v>
                </c:pt>
                <c:pt idx="3485" formatCode="General">
                  <c:v>16.747399999999892</c:v>
                </c:pt>
                <c:pt idx="3486" formatCode="General">
                  <c:v>16.752699999999862</c:v>
                </c:pt>
                <c:pt idx="3487" formatCode="General">
                  <c:v>16.758199999999889</c:v>
                </c:pt>
                <c:pt idx="3488" formatCode="General">
                  <c:v>16.762099999999844</c:v>
                </c:pt>
                <c:pt idx="3489" formatCode="General">
                  <c:v>16.767900000000001</c:v>
                </c:pt>
                <c:pt idx="3490" formatCode="General">
                  <c:v>16.773299999999892</c:v>
                </c:pt>
                <c:pt idx="3491" formatCode="General">
                  <c:v>16.7775</c:v>
                </c:pt>
                <c:pt idx="3492" formatCode="General">
                  <c:v>16.783499999999837</c:v>
                </c:pt>
                <c:pt idx="3493" formatCode="General">
                  <c:v>16.788499999999804</c:v>
                </c:pt>
                <c:pt idx="3494" formatCode="General">
                  <c:v>16.7928</c:v>
                </c:pt>
                <c:pt idx="3495" formatCode="General">
                  <c:v>16.798599999999851</c:v>
                </c:pt>
                <c:pt idx="3496" formatCode="General">
                  <c:v>16.8032</c:v>
                </c:pt>
                <c:pt idx="3497" formatCode="General">
                  <c:v>16.807500000000001</c:v>
                </c:pt>
                <c:pt idx="3498" formatCode="General">
                  <c:v>16.813300000000005</c:v>
                </c:pt>
                <c:pt idx="3499" formatCode="General">
                  <c:v>16.817599999999999</c:v>
                </c:pt>
                <c:pt idx="3500" formatCode="General">
                  <c:v>16.822500000000002</c:v>
                </c:pt>
                <c:pt idx="3501" formatCode="General">
                  <c:v>16.828499999999877</c:v>
                </c:pt>
                <c:pt idx="3502" formatCode="General">
                  <c:v>16.832599999999989</c:v>
                </c:pt>
                <c:pt idx="3503" formatCode="General">
                  <c:v>16.838000000000001</c:v>
                </c:pt>
                <c:pt idx="3504" formatCode="General">
                  <c:v>16.843900000000001</c:v>
                </c:pt>
                <c:pt idx="3505" formatCode="General">
                  <c:v>16.847799999999989</c:v>
                </c:pt>
                <c:pt idx="3506" formatCode="General">
                  <c:v>16.853300000000001</c:v>
                </c:pt>
                <c:pt idx="3507" formatCode="General">
                  <c:v>16.858699999999892</c:v>
                </c:pt>
                <c:pt idx="3508" formatCode="General">
                  <c:v>16.862499999999859</c:v>
                </c:pt>
                <c:pt idx="3509" formatCode="General">
                  <c:v>16.867999999999999</c:v>
                </c:pt>
                <c:pt idx="3510" formatCode="General">
                  <c:v>16.8733</c:v>
                </c:pt>
                <c:pt idx="3511" formatCode="General">
                  <c:v>16.877199999999988</c:v>
                </c:pt>
                <c:pt idx="3512" formatCode="General">
                  <c:v>16.883099999999889</c:v>
                </c:pt>
                <c:pt idx="3513" formatCode="General">
                  <c:v>16.888299999999862</c:v>
                </c:pt>
                <c:pt idx="3514" formatCode="General">
                  <c:v>16.892499999999878</c:v>
                </c:pt>
                <c:pt idx="3515" formatCode="General">
                  <c:v>16.898399999999889</c:v>
                </c:pt>
                <c:pt idx="3516" formatCode="General">
                  <c:v>16.903199999999877</c:v>
                </c:pt>
                <c:pt idx="3517" formatCode="General">
                  <c:v>16.907499999999889</c:v>
                </c:pt>
                <c:pt idx="3518" formatCode="General">
                  <c:v>16.913</c:v>
                </c:pt>
                <c:pt idx="3519" formatCode="General">
                  <c:v>16.9176</c:v>
                </c:pt>
                <c:pt idx="3520" formatCode="General">
                  <c:v>16.921800000000001</c:v>
                </c:pt>
                <c:pt idx="3521" formatCode="General">
                  <c:v>16.927600000000002</c:v>
                </c:pt>
                <c:pt idx="3522" formatCode="General">
                  <c:v>16.931899999999999</c:v>
                </c:pt>
                <c:pt idx="3523" formatCode="General">
                  <c:v>16.936599999999885</c:v>
                </c:pt>
                <c:pt idx="3524" formatCode="General">
                  <c:v>16.942699999999789</c:v>
                </c:pt>
                <c:pt idx="3525" formatCode="General">
                  <c:v>16.9468</c:v>
                </c:pt>
                <c:pt idx="3526" formatCode="General">
                  <c:v>16.952000000000002</c:v>
                </c:pt>
                <c:pt idx="3527" formatCode="General">
                  <c:v>16.957000000000001</c:v>
                </c:pt>
                <c:pt idx="3528" formatCode="General">
                  <c:v>16.960699999999811</c:v>
                </c:pt>
                <c:pt idx="3529" formatCode="General">
                  <c:v>16.965099999999826</c:v>
                </c:pt>
                <c:pt idx="3530" formatCode="General">
                  <c:v>16.969399999999844</c:v>
                </c:pt>
                <c:pt idx="3531" formatCode="General">
                  <c:v>16.9742</c:v>
                </c:pt>
                <c:pt idx="3532" formatCode="General">
                  <c:v>16.97809999999987</c:v>
                </c:pt>
                <c:pt idx="3533" formatCode="General">
                  <c:v>16.983899999999878</c:v>
                </c:pt>
                <c:pt idx="3534" formatCode="General">
                  <c:v>16.988599999999789</c:v>
                </c:pt>
                <c:pt idx="3535" formatCode="General">
                  <c:v>16.992899999999889</c:v>
                </c:pt>
                <c:pt idx="3536" formatCode="General">
                  <c:v>16.998899999999892</c:v>
                </c:pt>
                <c:pt idx="3537" formatCode="General">
                  <c:v>17.0032</c:v>
                </c:pt>
                <c:pt idx="3538" formatCode="General">
                  <c:v>17.008199999999889</c:v>
                </c:pt>
                <c:pt idx="3539" formatCode="General">
                  <c:v>17.012599999999896</c:v>
                </c:pt>
                <c:pt idx="3540" formatCode="General">
                  <c:v>17.016999999999999</c:v>
                </c:pt>
                <c:pt idx="3541" formatCode="General">
                  <c:v>17.021100000000001</c:v>
                </c:pt>
                <c:pt idx="3542" formatCode="General">
                  <c:v>17.025599999999859</c:v>
                </c:pt>
                <c:pt idx="3543" formatCode="General">
                  <c:v>17.030100000000001</c:v>
                </c:pt>
                <c:pt idx="3544" formatCode="General">
                  <c:v>17.033799999999989</c:v>
                </c:pt>
                <c:pt idx="3545" formatCode="General">
                  <c:v>17.039400000000001</c:v>
                </c:pt>
                <c:pt idx="3546" formatCode="General">
                  <c:v>17.044499999999989</c:v>
                </c:pt>
                <c:pt idx="3547" formatCode="General">
                  <c:v>17.048399999999862</c:v>
                </c:pt>
                <c:pt idx="3548" formatCode="General">
                  <c:v>17.054400000000001</c:v>
                </c:pt>
                <c:pt idx="3549" formatCode="General">
                  <c:v>17.0593</c:v>
                </c:pt>
                <c:pt idx="3550" formatCode="General">
                  <c:v>17.063599999999862</c:v>
                </c:pt>
                <c:pt idx="3551" formatCode="General">
                  <c:v>17.067999999999987</c:v>
                </c:pt>
                <c:pt idx="3552" formatCode="General">
                  <c:v>17.072699999999866</c:v>
                </c:pt>
                <c:pt idx="3553" formatCode="General">
                  <c:v>17.076599999999896</c:v>
                </c:pt>
                <c:pt idx="3554" formatCode="General">
                  <c:v>17.081900000000001</c:v>
                </c:pt>
                <c:pt idx="3555" formatCode="General">
                  <c:v>17.085699999999811</c:v>
                </c:pt>
                <c:pt idx="3556" formatCode="General">
                  <c:v>17.089499999999862</c:v>
                </c:pt>
                <c:pt idx="3557" formatCode="General">
                  <c:v>17.0946</c:v>
                </c:pt>
                <c:pt idx="3558" formatCode="General">
                  <c:v>17.100200000000001</c:v>
                </c:pt>
                <c:pt idx="3559" formatCode="General">
                  <c:v>17.103999999999999</c:v>
                </c:pt>
                <c:pt idx="3560" formatCode="General">
                  <c:v>17.1096</c:v>
                </c:pt>
                <c:pt idx="3561" formatCode="General">
                  <c:v>17.115100000000005</c:v>
                </c:pt>
                <c:pt idx="3562" formatCode="General">
                  <c:v>17.119000000000035</c:v>
                </c:pt>
                <c:pt idx="3563" formatCode="General">
                  <c:v>17.1234</c:v>
                </c:pt>
                <c:pt idx="3564" formatCode="General">
                  <c:v>17.1282</c:v>
                </c:pt>
                <c:pt idx="3565" formatCode="General">
                  <c:v>17.132100000000001</c:v>
                </c:pt>
                <c:pt idx="3566" formatCode="General">
                  <c:v>17.137400000000031</c:v>
                </c:pt>
                <c:pt idx="3567" formatCode="General">
                  <c:v>17.1416</c:v>
                </c:pt>
                <c:pt idx="3568" formatCode="General">
                  <c:v>17.145399999999889</c:v>
                </c:pt>
                <c:pt idx="3569" formatCode="General">
                  <c:v>17.150099999999988</c:v>
                </c:pt>
                <c:pt idx="3570" formatCode="General">
                  <c:v>17.155799999999989</c:v>
                </c:pt>
                <c:pt idx="3571" formatCode="General">
                  <c:v>17.159700000000001</c:v>
                </c:pt>
                <c:pt idx="3572" formatCode="General">
                  <c:v>17.164899999999999</c:v>
                </c:pt>
                <c:pt idx="3573" formatCode="General">
                  <c:v>17.1706</c:v>
                </c:pt>
                <c:pt idx="3574" formatCode="General">
                  <c:v>17.174600000000005</c:v>
                </c:pt>
                <c:pt idx="3575" formatCode="General">
                  <c:v>17.178899999999999</c:v>
                </c:pt>
                <c:pt idx="3576" formatCode="General">
                  <c:v>17.183700000000002</c:v>
                </c:pt>
                <c:pt idx="3577" formatCode="General">
                  <c:v>17.187899999999999</c:v>
                </c:pt>
                <c:pt idx="3578" formatCode="General">
                  <c:v>17.192799999999878</c:v>
                </c:pt>
                <c:pt idx="3579" formatCode="General">
                  <c:v>17.197900000000118</c:v>
                </c:pt>
                <c:pt idx="3580" formatCode="General">
                  <c:v>17.201499999999989</c:v>
                </c:pt>
                <c:pt idx="3581" formatCode="General">
                  <c:v>17.205699999999844</c:v>
                </c:pt>
                <c:pt idx="3582" formatCode="General">
                  <c:v>17.211400000000001</c:v>
                </c:pt>
                <c:pt idx="3583" formatCode="General">
                  <c:v>17.215599999999878</c:v>
                </c:pt>
                <c:pt idx="3584" formatCode="General">
                  <c:v>17.220399999999874</c:v>
                </c:pt>
                <c:pt idx="3585" formatCode="General">
                  <c:v>17.226299999999878</c:v>
                </c:pt>
                <c:pt idx="3586" formatCode="General">
                  <c:v>17.2303</c:v>
                </c:pt>
                <c:pt idx="3587" formatCode="General">
                  <c:v>17.234500000000001</c:v>
                </c:pt>
                <c:pt idx="3588" formatCode="General">
                  <c:v>17.2394</c:v>
                </c:pt>
                <c:pt idx="3589" formatCode="General">
                  <c:v>17.2439</c:v>
                </c:pt>
                <c:pt idx="3590" formatCode="General">
                  <c:v>17.248399999999837</c:v>
                </c:pt>
                <c:pt idx="3591" formatCode="General">
                  <c:v>17.253900000000005</c:v>
                </c:pt>
                <c:pt idx="3592" formatCode="General">
                  <c:v>17.2576</c:v>
                </c:pt>
                <c:pt idx="3593" formatCode="General">
                  <c:v>17.26159999999987</c:v>
                </c:pt>
                <c:pt idx="3594" formatCode="General">
                  <c:v>17.267299999999889</c:v>
                </c:pt>
                <c:pt idx="3595" formatCode="General">
                  <c:v>17.271699999999989</c:v>
                </c:pt>
                <c:pt idx="3596" formatCode="General">
                  <c:v>17.276299999999896</c:v>
                </c:pt>
                <c:pt idx="3597" formatCode="General">
                  <c:v>17.282199999999825</c:v>
                </c:pt>
                <c:pt idx="3598" formatCode="General">
                  <c:v>17.286299999999859</c:v>
                </c:pt>
                <c:pt idx="3599" formatCode="General">
                  <c:v>17.290299999999878</c:v>
                </c:pt>
                <c:pt idx="3600" formatCode="General">
                  <c:v>17.295299999999862</c:v>
                </c:pt>
                <c:pt idx="3601" formatCode="General">
                  <c:v>17.3</c:v>
                </c:pt>
                <c:pt idx="3602" formatCode="General">
                  <c:v>17.304300000000001</c:v>
                </c:pt>
                <c:pt idx="3603" formatCode="General">
                  <c:v>17.309999999999999</c:v>
                </c:pt>
                <c:pt idx="3604" formatCode="General">
                  <c:v>17.313800000000118</c:v>
                </c:pt>
                <c:pt idx="3605" formatCode="General">
                  <c:v>17.31790000000014</c:v>
                </c:pt>
                <c:pt idx="3606" formatCode="General">
                  <c:v>17.323599999999892</c:v>
                </c:pt>
                <c:pt idx="3607" formatCode="General">
                  <c:v>17.327900000000035</c:v>
                </c:pt>
                <c:pt idx="3608" formatCode="General">
                  <c:v>17.3325</c:v>
                </c:pt>
                <c:pt idx="3609" formatCode="General">
                  <c:v>17.3384</c:v>
                </c:pt>
                <c:pt idx="3610" formatCode="General">
                  <c:v>17.34249999999987</c:v>
                </c:pt>
                <c:pt idx="3611" formatCode="General">
                  <c:v>17.346399999999896</c:v>
                </c:pt>
                <c:pt idx="3612" formatCode="General">
                  <c:v>17.351600000000001</c:v>
                </c:pt>
                <c:pt idx="3613" formatCode="General">
                  <c:v>17.356200000000001</c:v>
                </c:pt>
                <c:pt idx="3614" formatCode="General">
                  <c:v>17.360600000000002</c:v>
                </c:pt>
                <c:pt idx="3615" formatCode="General">
                  <c:v>17.366299999999892</c:v>
                </c:pt>
                <c:pt idx="3616" formatCode="General">
                  <c:v>17.370200000000001</c:v>
                </c:pt>
                <c:pt idx="3617" formatCode="General">
                  <c:v>17.374500000000001</c:v>
                </c:pt>
                <c:pt idx="3618" formatCode="General">
                  <c:v>17.380199999999885</c:v>
                </c:pt>
                <c:pt idx="3619" formatCode="General">
                  <c:v>17.3843</c:v>
                </c:pt>
                <c:pt idx="3620" formatCode="General">
                  <c:v>17.389199999999889</c:v>
                </c:pt>
                <c:pt idx="3621" formatCode="General">
                  <c:v>17.395</c:v>
                </c:pt>
                <c:pt idx="3622" formatCode="General">
                  <c:v>17.399000000000001</c:v>
                </c:pt>
                <c:pt idx="3623" formatCode="General">
                  <c:v>17.402999999999889</c:v>
                </c:pt>
                <c:pt idx="3624" formatCode="General">
                  <c:v>17.408399999999844</c:v>
                </c:pt>
                <c:pt idx="3625" formatCode="General">
                  <c:v>17.41259999999987</c:v>
                </c:pt>
                <c:pt idx="3626" formatCode="General">
                  <c:v>17.417400000000001</c:v>
                </c:pt>
                <c:pt idx="3627" formatCode="General">
                  <c:v>17.423100000000002</c:v>
                </c:pt>
                <c:pt idx="3628" formatCode="General">
                  <c:v>17.4269</c:v>
                </c:pt>
                <c:pt idx="3629" formatCode="General">
                  <c:v>17.431799999999896</c:v>
                </c:pt>
                <c:pt idx="3630" formatCode="General">
                  <c:v>17.4374</c:v>
                </c:pt>
                <c:pt idx="3631" formatCode="General">
                  <c:v>17.441199999999878</c:v>
                </c:pt>
                <c:pt idx="3632" formatCode="General">
                  <c:v>17.446499999999844</c:v>
                </c:pt>
                <c:pt idx="3633" formatCode="General">
                  <c:v>17.452100000000002</c:v>
                </c:pt>
                <c:pt idx="3634" formatCode="General">
                  <c:v>17.4559</c:v>
                </c:pt>
                <c:pt idx="3635" formatCode="General">
                  <c:v>17.460199999999851</c:v>
                </c:pt>
                <c:pt idx="3636" formatCode="General">
                  <c:v>17.465800000000002</c:v>
                </c:pt>
                <c:pt idx="3637" formatCode="General">
                  <c:v>17.469599999999826</c:v>
                </c:pt>
                <c:pt idx="3638" formatCode="General">
                  <c:v>17.474900000000005</c:v>
                </c:pt>
                <c:pt idx="3639" formatCode="General">
                  <c:v>17.480299999999826</c:v>
                </c:pt>
                <c:pt idx="3640" formatCode="General">
                  <c:v>17.483699999999796</c:v>
                </c:pt>
                <c:pt idx="3641" formatCode="General">
                  <c:v>17.488799999999777</c:v>
                </c:pt>
                <c:pt idx="3642" formatCode="General">
                  <c:v>17.494199999999989</c:v>
                </c:pt>
                <c:pt idx="3643" formatCode="General">
                  <c:v>17.497999999999987</c:v>
                </c:pt>
                <c:pt idx="3644" formatCode="General">
                  <c:v>17.503599999999889</c:v>
                </c:pt>
                <c:pt idx="3645" formatCode="General">
                  <c:v>17.508900000000001</c:v>
                </c:pt>
                <c:pt idx="3646" formatCode="General">
                  <c:v>17.5123</c:v>
                </c:pt>
                <c:pt idx="3647" formatCode="General">
                  <c:v>17.517399999999999</c:v>
                </c:pt>
                <c:pt idx="3648" formatCode="General">
                  <c:v>17.5228</c:v>
                </c:pt>
                <c:pt idx="3649" formatCode="General">
                  <c:v>17.526599999999878</c:v>
                </c:pt>
                <c:pt idx="3650" formatCode="General">
                  <c:v>17.5322</c:v>
                </c:pt>
                <c:pt idx="3651" formatCode="General">
                  <c:v>17.537199999999999</c:v>
                </c:pt>
                <c:pt idx="3652" formatCode="General">
                  <c:v>17.540400000000002</c:v>
                </c:pt>
                <c:pt idx="3653" formatCode="General">
                  <c:v>17.545699999999837</c:v>
                </c:pt>
                <c:pt idx="3654" formatCode="General">
                  <c:v>17.550799999999889</c:v>
                </c:pt>
                <c:pt idx="3655" formatCode="General">
                  <c:v>17.554400000000001</c:v>
                </c:pt>
                <c:pt idx="3656" formatCode="General">
                  <c:v>17.560199999999877</c:v>
                </c:pt>
                <c:pt idx="3657" formatCode="General">
                  <c:v>17.565299999999858</c:v>
                </c:pt>
                <c:pt idx="3658" formatCode="General">
                  <c:v>17.568599999999837</c:v>
                </c:pt>
                <c:pt idx="3659" formatCode="General">
                  <c:v>17.574000000000005</c:v>
                </c:pt>
                <c:pt idx="3660" formatCode="General">
                  <c:v>17.5792</c:v>
                </c:pt>
                <c:pt idx="3661" formatCode="General">
                  <c:v>17.583100000000002</c:v>
                </c:pt>
                <c:pt idx="3662" formatCode="General">
                  <c:v>17.588799999999804</c:v>
                </c:pt>
                <c:pt idx="3663" formatCode="General">
                  <c:v>17.593499999999889</c:v>
                </c:pt>
                <c:pt idx="3664" formatCode="General">
                  <c:v>17.596800000000005</c:v>
                </c:pt>
                <c:pt idx="3665" formatCode="General">
                  <c:v>17.602</c:v>
                </c:pt>
                <c:pt idx="3666" formatCode="General">
                  <c:v>17.606999999999999</c:v>
                </c:pt>
                <c:pt idx="3667" formatCode="General">
                  <c:v>17.610900000000122</c:v>
                </c:pt>
                <c:pt idx="3668" formatCode="General">
                  <c:v>17.616700000000005</c:v>
                </c:pt>
                <c:pt idx="3669" formatCode="General">
                  <c:v>17.621600000000001</c:v>
                </c:pt>
                <c:pt idx="3670" formatCode="General">
                  <c:v>17.625399999999896</c:v>
                </c:pt>
                <c:pt idx="3671" formatCode="General">
                  <c:v>17.631200000000035</c:v>
                </c:pt>
                <c:pt idx="3672" formatCode="General">
                  <c:v>17.635899999999999</c:v>
                </c:pt>
                <c:pt idx="3673" formatCode="General">
                  <c:v>17.639900000000118</c:v>
                </c:pt>
                <c:pt idx="3674" formatCode="General">
                  <c:v>17.645699999999874</c:v>
                </c:pt>
                <c:pt idx="3675" formatCode="General">
                  <c:v>17.649899999999999</c:v>
                </c:pt>
                <c:pt idx="3676" formatCode="General">
                  <c:v>17.653400000000001</c:v>
                </c:pt>
                <c:pt idx="3677" formatCode="General">
                  <c:v>17.6586</c:v>
                </c:pt>
                <c:pt idx="3678" formatCode="General">
                  <c:v>17.663399999999989</c:v>
                </c:pt>
                <c:pt idx="3679" formatCode="General">
                  <c:v>17.667400000000001</c:v>
                </c:pt>
                <c:pt idx="3680" formatCode="General">
                  <c:v>17.673400000000001</c:v>
                </c:pt>
                <c:pt idx="3681" formatCode="General">
                  <c:v>17.677900000000122</c:v>
                </c:pt>
                <c:pt idx="3682" formatCode="General">
                  <c:v>17.68239999999987</c:v>
                </c:pt>
                <c:pt idx="3683" formatCode="General">
                  <c:v>17.688300000000002</c:v>
                </c:pt>
                <c:pt idx="3684" formatCode="General">
                  <c:v>17.692499999999892</c:v>
                </c:pt>
                <c:pt idx="3685" formatCode="General">
                  <c:v>17.697199999999999</c:v>
                </c:pt>
                <c:pt idx="3686" formatCode="General">
                  <c:v>17.7029</c:v>
                </c:pt>
                <c:pt idx="3687" formatCode="General">
                  <c:v>17.706699999999874</c:v>
                </c:pt>
                <c:pt idx="3688" formatCode="General">
                  <c:v>17.7104</c:v>
                </c:pt>
                <c:pt idx="3689" formatCode="General">
                  <c:v>17.715800000000005</c:v>
                </c:pt>
                <c:pt idx="3690" formatCode="General">
                  <c:v>17.719899999999999</c:v>
                </c:pt>
                <c:pt idx="3691" formatCode="General">
                  <c:v>17.724399999999989</c:v>
                </c:pt>
                <c:pt idx="3692" formatCode="General">
                  <c:v>17.7303</c:v>
                </c:pt>
                <c:pt idx="3693" formatCode="General">
                  <c:v>17.734200000000001</c:v>
                </c:pt>
                <c:pt idx="3694" formatCode="General">
                  <c:v>17.739100000000001</c:v>
                </c:pt>
                <c:pt idx="3695" formatCode="General">
                  <c:v>17.744999999999987</c:v>
                </c:pt>
                <c:pt idx="3696" formatCode="General">
                  <c:v>17.748999999999889</c:v>
                </c:pt>
                <c:pt idx="3697" formatCode="General">
                  <c:v>17.754000000000001</c:v>
                </c:pt>
                <c:pt idx="3698" formatCode="General">
                  <c:v>17.759599999999892</c:v>
                </c:pt>
                <c:pt idx="3699" formatCode="General">
                  <c:v>17.763299999999862</c:v>
                </c:pt>
                <c:pt idx="3700" formatCode="General">
                  <c:v>17.766999999999989</c:v>
                </c:pt>
                <c:pt idx="3701" formatCode="General">
                  <c:v>17.77229999999987</c:v>
                </c:pt>
                <c:pt idx="3702" formatCode="General">
                  <c:v>17.776199999999989</c:v>
                </c:pt>
                <c:pt idx="3703" formatCode="General">
                  <c:v>17.780999999999889</c:v>
                </c:pt>
                <c:pt idx="3704" formatCode="General">
                  <c:v>17.786799999999811</c:v>
                </c:pt>
                <c:pt idx="3705" formatCode="General">
                  <c:v>17.790400000000002</c:v>
                </c:pt>
                <c:pt idx="3706" formatCode="General">
                  <c:v>17.79519999999987</c:v>
                </c:pt>
                <c:pt idx="3707" formatCode="General">
                  <c:v>17.801200000000001</c:v>
                </c:pt>
                <c:pt idx="3708" formatCode="General">
                  <c:v>17.805199999999989</c:v>
                </c:pt>
                <c:pt idx="3709" formatCode="General">
                  <c:v>17.810199999999988</c:v>
                </c:pt>
                <c:pt idx="3710" formatCode="General">
                  <c:v>17.815799999999989</c:v>
                </c:pt>
                <c:pt idx="3711" formatCode="General">
                  <c:v>17.819500000000001</c:v>
                </c:pt>
                <c:pt idx="3712" formatCode="General">
                  <c:v>17.8233</c:v>
                </c:pt>
                <c:pt idx="3713" formatCode="General">
                  <c:v>17.828399999999878</c:v>
                </c:pt>
                <c:pt idx="3714" formatCode="General">
                  <c:v>17.8325</c:v>
                </c:pt>
                <c:pt idx="3715" formatCode="General">
                  <c:v>17.837299999999999</c:v>
                </c:pt>
                <c:pt idx="3716" formatCode="General">
                  <c:v>17.843</c:v>
                </c:pt>
                <c:pt idx="3717" formatCode="General">
                  <c:v>17.846499999999892</c:v>
                </c:pt>
                <c:pt idx="3718" formatCode="General">
                  <c:v>17.851299999999988</c:v>
                </c:pt>
                <c:pt idx="3719" formatCode="General">
                  <c:v>17.857299999999999</c:v>
                </c:pt>
                <c:pt idx="3720" formatCode="General">
                  <c:v>17.8613</c:v>
                </c:pt>
                <c:pt idx="3721" formatCode="General">
                  <c:v>17.866199999999989</c:v>
                </c:pt>
                <c:pt idx="3722" formatCode="General">
                  <c:v>17.87190000000011</c:v>
                </c:pt>
                <c:pt idx="3723" formatCode="General">
                  <c:v>17.875599999999885</c:v>
                </c:pt>
                <c:pt idx="3724" formatCode="General">
                  <c:v>17.8795</c:v>
                </c:pt>
                <c:pt idx="3725" formatCode="General">
                  <c:v>17.884399999999989</c:v>
                </c:pt>
                <c:pt idx="3726" formatCode="General">
                  <c:v>17.888599999999844</c:v>
                </c:pt>
                <c:pt idx="3727" formatCode="General">
                  <c:v>17.8933</c:v>
                </c:pt>
                <c:pt idx="3728" formatCode="General">
                  <c:v>17.898800000000001</c:v>
                </c:pt>
                <c:pt idx="3729" formatCode="General">
                  <c:v>17.902499999999833</c:v>
                </c:pt>
                <c:pt idx="3730" formatCode="General">
                  <c:v>17.907</c:v>
                </c:pt>
                <c:pt idx="3731" formatCode="General">
                  <c:v>17.913</c:v>
                </c:pt>
                <c:pt idx="3732" formatCode="General">
                  <c:v>17.917200000000001</c:v>
                </c:pt>
                <c:pt idx="3733" formatCode="General">
                  <c:v>17.921999999999986</c:v>
                </c:pt>
                <c:pt idx="3734" formatCode="General">
                  <c:v>17.927700000000002</c:v>
                </c:pt>
                <c:pt idx="3735" formatCode="General">
                  <c:v>17.9315</c:v>
                </c:pt>
                <c:pt idx="3736" formatCode="General">
                  <c:v>17.9359</c:v>
                </c:pt>
                <c:pt idx="3737" formatCode="General">
                  <c:v>17.940099999999866</c:v>
                </c:pt>
                <c:pt idx="3738" formatCode="General">
                  <c:v>17.94459999999987</c:v>
                </c:pt>
                <c:pt idx="3739" formatCode="General">
                  <c:v>17.949000000000002</c:v>
                </c:pt>
                <c:pt idx="3740" formatCode="General">
                  <c:v>17.954499999999989</c:v>
                </c:pt>
                <c:pt idx="3741" formatCode="General">
                  <c:v>17.958399999999866</c:v>
                </c:pt>
                <c:pt idx="3742" formatCode="General">
                  <c:v>17.962499999999789</c:v>
                </c:pt>
                <c:pt idx="3743" formatCode="General">
                  <c:v>17.968499999999796</c:v>
                </c:pt>
                <c:pt idx="3744" formatCode="General">
                  <c:v>17.973199999999881</c:v>
                </c:pt>
                <c:pt idx="3745" formatCode="General">
                  <c:v>17.9773</c:v>
                </c:pt>
                <c:pt idx="3746" formatCode="General">
                  <c:v>17.983099999999844</c:v>
                </c:pt>
                <c:pt idx="3747" formatCode="General">
                  <c:v>17.98729999999987</c:v>
                </c:pt>
                <c:pt idx="3748" formatCode="General">
                  <c:v>17.991700000000002</c:v>
                </c:pt>
                <c:pt idx="3749" formatCode="General">
                  <c:v>17.995599999999826</c:v>
                </c:pt>
                <c:pt idx="3750" formatCode="General">
                  <c:v>18.000399999999896</c:v>
                </c:pt>
                <c:pt idx="3751" formatCode="General">
                  <c:v>18.0044</c:v>
                </c:pt>
                <c:pt idx="3752" formatCode="General">
                  <c:v>18.009799999999878</c:v>
                </c:pt>
                <c:pt idx="3753" formatCode="General">
                  <c:v>18.013800000000035</c:v>
                </c:pt>
                <c:pt idx="3754" formatCode="General">
                  <c:v>18.017800000000129</c:v>
                </c:pt>
                <c:pt idx="3755" formatCode="General">
                  <c:v>18.023599999999877</c:v>
                </c:pt>
                <c:pt idx="3756" formatCode="General">
                  <c:v>18.0289</c:v>
                </c:pt>
                <c:pt idx="3757" formatCode="General">
                  <c:v>18.032800000000005</c:v>
                </c:pt>
                <c:pt idx="3758" formatCode="General">
                  <c:v>18.038599999999889</c:v>
                </c:pt>
                <c:pt idx="3759" formatCode="General">
                  <c:v>18.043299999999885</c:v>
                </c:pt>
                <c:pt idx="3760" formatCode="General">
                  <c:v>18.0473</c:v>
                </c:pt>
                <c:pt idx="3761" formatCode="General">
                  <c:v>18.0517</c:v>
                </c:pt>
                <c:pt idx="3762" formatCode="General">
                  <c:v>18.0562</c:v>
                </c:pt>
                <c:pt idx="3763" formatCode="General">
                  <c:v>18.059999999999999</c:v>
                </c:pt>
                <c:pt idx="3764" formatCode="General">
                  <c:v>18.065299999999858</c:v>
                </c:pt>
                <c:pt idx="3765" formatCode="General">
                  <c:v>18.069299999999878</c:v>
                </c:pt>
                <c:pt idx="3766" formatCode="General">
                  <c:v>18.073399999999989</c:v>
                </c:pt>
                <c:pt idx="3767" formatCode="General">
                  <c:v>18.07869999999987</c:v>
                </c:pt>
                <c:pt idx="3768" formatCode="General">
                  <c:v>18.084499999999878</c:v>
                </c:pt>
                <c:pt idx="3769" formatCode="General">
                  <c:v>18.088399999999837</c:v>
                </c:pt>
                <c:pt idx="3770" formatCode="General">
                  <c:v>18.093800000000005</c:v>
                </c:pt>
                <c:pt idx="3771" formatCode="General">
                  <c:v>18.0991</c:v>
                </c:pt>
                <c:pt idx="3772" formatCode="General">
                  <c:v>18.102900000000005</c:v>
                </c:pt>
                <c:pt idx="3773" formatCode="General">
                  <c:v>18.108000000000001</c:v>
                </c:pt>
                <c:pt idx="3774" formatCode="General">
                  <c:v>18.111999999999998</c:v>
                </c:pt>
                <c:pt idx="3775" formatCode="General">
                  <c:v>18.1157</c:v>
                </c:pt>
                <c:pt idx="3776" formatCode="General">
                  <c:v>18.120699999999989</c:v>
                </c:pt>
                <c:pt idx="3777" formatCode="General">
                  <c:v>18.124700000000001</c:v>
                </c:pt>
                <c:pt idx="3778" formatCode="General">
                  <c:v>18.129300000000001</c:v>
                </c:pt>
                <c:pt idx="3779" formatCode="General">
                  <c:v>18.134000000000114</c:v>
                </c:pt>
                <c:pt idx="3780" formatCode="General">
                  <c:v>18.14</c:v>
                </c:pt>
                <c:pt idx="3781" formatCode="General">
                  <c:v>18.144200000000001</c:v>
                </c:pt>
                <c:pt idx="3782" formatCode="General">
                  <c:v>18.149100000000001</c:v>
                </c:pt>
                <c:pt idx="3783" formatCode="General">
                  <c:v>18.15480000000014</c:v>
                </c:pt>
                <c:pt idx="3784" formatCode="General">
                  <c:v>18.1586</c:v>
                </c:pt>
                <c:pt idx="3785" formatCode="General">
                  <c:v>18.163799999999878</c:v>
                </c:pt>
                <c:pt idx="3786" formatCode="General">
                  <c:v>18.16869999999987</c:v>
                </c:pt>
                <c:pt idx="3787" formatCode="General">
                  <c:v>18.1724</c:v>
                </c:pt>
                <c:pt idx="3788" formatCode="General">
                  <c:v>18.1767</c:v>
                </c:pt>
                <c:pt idx="3789" formatCode="General">
                  <c:v>18.1816</c:v>
                </c:pt>
                <c:pt idx="3790" formatCode="General">
                  <c:v>18.186299999999989</c:v>
                </c:pt>
                <c:pt idx="3791" formatCode="General">
                  <c:v>18.190999999999999</c:v>
                </c:pt>
                <c:pt idx="3792" formatCode="General">
                  <c:v>18.196999999999999</c:v>
                </c:pt>
                <c:pt idx="3793" formatCode="General">
                  <c:v>18.2011</c:v>
                </c:pt>
                <c:pt idx="3794" formatCode="General">
                  <c:v>18.206</c:v>
                </c:pt>
                <c:pt idx="3795" formatCode="General">
                  <c:v>18.2117</c:v>
                </c:pt>
                <c:pt idx="3796" formatCode="General">
                  <c:v>18.215599999999878</c:v>
                </c:pt>
                <c:pt idx="3797" formatCode="General">
                  <c:v>18.220699999999862</c:v>
                </c:pt>
                <c:pt idx="3798" formatCode="General">
                  <c:v>18.226199999999885</c:v>
                </c:pt>
                <c:pt idx="3799" formatCode="General">
                  <c:v>18.2301</c:v>
                </c:pt>
                <c:pt idx="3800" formatCode="General">
                  <c:v>18.235499999999877</c:v>
                </c:pt>
                <c:pt idx="3801" formatCode="General">
                  <c:v>18.241199999999989</c:v>
                </c:pt>
                <c:pt idx="3802" formatCode="General">
                  <c:v>18.245199999999862</c:v>
                </c:pt>
                <c:pt idx="3803" formatCode="General">
                  <c:v>18.250900000000001</c:v>
                </c:pt>
                <c:pt idx="3804" formatCode="General">
                  <c:v>18.256399999999989</c:v>
                </c:pt>
                <c:pt idx="3805" formatCode="General">
                  <c:v>18.260299999999862</c:v>
                </c:pt>
                <c:pt idx="3806" formatCode="General">
                  <c:v>18.266100000000002</c:v>
                </c:pt>
                <c:pt idx="3807" formatCode="General">
                  <c:v>18.271100000000001</c:v>
                </c:pt>
                <c:pt idx="3808" formatCode="General">
                  <c:v>18.274799999999892</c:v>
                </c:pt>
                <c:pt idx="3809" formatCode="General">
                  <c:v>18.280599999999826</c:v>
                </c:pt>
                <c:pt idx="3810" formatCode="General">
                  <c:v>18.285599999999796</c:v>
                </c:pt>
                <c:pt idx="3811" formatCode="General">
                  <c:v>18.289699999999833</c:v>
                </c:pt>
                <c:pt idx="3812" formatCode="General">
                  <c:v>18.2958</c:v>
                </c:pt>
                <c:pt idx="3813" formatCode="General">
                  <c:v>18.300599999999989</c:v>
                </c:pt>
                <c:pt idx="3814" formatCode="General">
                  <c:v>18.305099999999989</c:v>
                </c:pt>
                <c:pt idx="3815" formatCode="General">
                  <c:v>18.311299999999999</c:v>
                </c:pt>
                <c:pt idx="3816" formatCode="General">
                  <c:v>18.3156</c:v>
                </c:pt>
                <c:pt idx="3817" formatCode="General">
                  <c:v>18.320399999999989</c:v>
                </c:pt>
                <c:pt idx="3818" formatCode="General">
                  <c:v>18.3262</c:v>
                </c:pt>
                <c:pt idx="3819" formatCode="General">
                  <c:v>18.330100000000005</c:v>
                </c:pt>
                <c:pt idx="3820" formatCode="General">
                  <c:v>18.3352</c:v>
                </c:pt>
                <c:pt idx="3821" formatCode="General">
                  <c:v>18.340900000000001</c:v>
                </c:pt>
                <c:pt idx="3822" formatCode="General">
                  <c:v>18.344799999999989</c:v>
                </c:pt>
                <c:pt idx="3823" formatCode="General">
                  <c:v>18.350200000000001</c:v>
                </c:pt>
                <c:pt idx="3824" formatCode="General">
                  <c:v>18.356100000000001</c:v>
                </c:pt>
                <c:pt idx="3825" formatCode="General">
                  <c:v>18.359900000000035</c:v>
                </c:pt>
                <c:pt idx="3826" formatCode="General">
                  <c:v>18.365599999999858</c:v>
                </c:pt>
                <c:pt idx="3827" formatCode="General">
                  <c:v>18.371300000000005</c:v>
                </c:pt>
                <c:pt idx="3828" formatCode="General">
                  <c:v>18.3752</c:v>
                </c:pt>
                <c:pt idx="3829" formatCode="General">
                  <c:v>18.3809</c:v>
                </c:pt>
                <c:pt idx="3830" formatCode="General">
                  <c:v>18.385999999999989</c:v>
                </c:pt>
                <c:pt idx="3831" formatCode="General">
                  <c:v>18.389900000000001</c:v>
                </c:pt>
                <c:pt idx="3832" formatCode="General">
                  <c:v>18.395699999999874</c:v>
                </c:pt>
                <c:pt idx="3833" formatCode="General">
                  <c:v>18.400599999999859</c:v>
                </c:pt>
                <c:pt idx="3834" formatCode="General">
                  <c:v>18.404800000000005</c:v>
                </c:pt>
                <c:pt idx="3835" formatCode="General">
                  <c:v>18.410900000000005</c:v>
                </c:pt>
                <c:pt idx="3836" formatCode="General">
                  <c:v>18.41559999999987</c:v>
                </c:pt>
                <c:pt idx="3837" formatCode="General">
                  <c:v>18.420099999999874</c:v>
                </c:pt>
                <c:pt idx="3838" formatCode="General">
                  <c:v>18.426199999999874</c:v>
                </c:pt>
                <c:pt idx="3839" formatCode="General">
                  <c:v>18.430599999999878</c:v>
                </c:pt>
                <c:pt idx="3840" formatCode="General">
                  <c:v>18.43539999999987</c:v>
                </c:pt>
                <c:pt idx="3841" formatCode="General">
                  <c:v>18.441299999999877</c:v>
                </c:pt>
                <c:pt idx="3842" formatCode="General">
                  <c:v>18.445099999999837</c:v>
                </c:pt>
                <c:pt idx="3843" formatCode="General">
                  <c:v>18.45</c:v>
                </c:pt>
                <c:pt idx="3844" formatCode="General">
                  <c:v>18.4558</c:v>
                </c:pt>
                <c:pt idx="3845" formatCode="General">
                  <c:v>18.459800000000001</c:v>
                </c:pt>
                <c:pt idx="3846" formatCode="General">
                  <c:v>18.465199999999811</c:v>
                </c:pt>
                <c:pt idx="3847" formatCode="General">
                  <c:v>18.471</c:v>
                </c:pt>
                <c:pt idx="3848" formatCode="General">
                  <c:v>18.47509999999987</c:v>
                </c:pt>
                <c:pt idx="3849" formatCode="General">
                  <c:v>18.480799999999789</c:v>
                </c:pt>
                <c:pt idx="3850" formatCode="General">
                  <c:v>18.486399999999826</c:v>
                </c:pt>
                <c:pt idx="3851" formatCode="General">
                  <c:v>18.490399999999866</c:v>
                </c:pt>
                <c:pt idx="3852" formatCode="General">
                  <c:v>18.496099999999878</c:v>
                </c:pt>
                <c:pt idx="3853" formatCode="General">
                  <c:v>18.501200000000001</c:v>
                </c:pt>
                <c:pt idx="3854" formatCode="General">
                  <c:v>18.505199999999885</c:v>
                </c:pt>
                <c:pt idx="3855" formatCode="General">
                  <c:v>18.510999999999999</c:v>
                </c:pt>
                <c:pt idx="3856" formatCode="General">
                  <c:v>18.515899999999988</c:v>
                </c:pt>
                <c:pt idx="3857" formatCode="General">
                  <c:v>18.520099999999989</c:v>
                </c:pt>
                <c:pt idx="3858" formatCode="General">
                  <c:v>18.526199999999989</c:v>
                </c:pt>
                <c:pt idx="3859" formatCode="General">
                  <c:v>18.530899999999999</c:v>
                </c:pt>
                <c:pt idx="3860" formatCode="General">
                  <c:v>18.535699999999881</c:v>
                </c:pt>
                <c:pt idx="3861" formatCode="General">
                  <c:v>18.541799999999881</c:v>
                </c:pt>
                <c:pt idx="3862" formatCode="General">
                  <c:v>18.545999999999989</c:v>
                </c:pt>
                <c:pt idx="3863" formatCode="General">
                  <c:v>18.550999999999988</c:v>
                </c:pt>
                <c:pt idx="3864" formatCode="General">
                  <c:v>18.556799999999896</c:v>
                </c:pt>
                <c:pt idx="3865" formatCode="General">
                  <c:v>18.560699999999859</c:v>
                </c:pt>
                <c:pt idx="3866" formatCode="General">
                  <c:v>18.565899999999989</c:v>
                </c:pt>
                <c:pt idx="3867" formatCode="General">
                  <c:v>18.5716</c:v>
                </c:pt>
                <c:pt idx="3868" formatCode="General">
                  <c:v>18.575500000000002</c:v>
                </c:pt>
                <c:pt idx="3869" formatCode="General">
                  <c:v>18.581099999999989</c:v>
                </c:pt>
                <c:pt idx="3870" formatCode="General">
                  <c:v>18.5868</c:v>
                </c:pt>
                <c:pt idx="3871" formatCode="General">
                  <c:v>18.590800000000005</c:v>
                </c:pt>
                <c:pt idx="3872" formatCode="General">
                  <c:v>18.596800000000005</c:v>
                </c:pt>
                <c:pt idx="3873" formatCode="General">
                  <c:v>18.6021</c:v>
                </c:pt>
                <c:pt idx="3874" formatCode="General">
                  <c:v>18.606100000000001</c:v>
                </c:pt>
                <c:pt idx="3875" formatCode="General">
                  <c:v>18.611999999999998</c:v>
                </c:pt>
                <c:pt idx="3876" formatCode="General">
                  <c:v>18.616900000000129</c:v>
                </c:pt>
                <c:pt idx="3877" formatCode="General">
                  <c:v>18.620899999999999</c:v>
                </c:pt>
                <c:pt idx="3878" formatCode="General">
                  <c:v>18.626799999999989</c:v>
                </c:pt>
                <c:pt idx="3879" formatCode="General">
                  <c:v>18.631499999999999</c:v>
                </c:pt>
                <c:pt idx="3880" formatCode="General">
                  <c:v>18.635899999999999</c:v>
                </c:pt>
                <c:pt idx="3881" formatCode="General">
                  <c:v>18.642099999999989</c:v>
                </c:pt>
                <c:pt idx="3882" formatCode="General">
                  <c:v>18.6465</c:v>
                </c:pt>
                <c:pt idx="3883" formatCode="General">
                  <c:v>18.651499999999999</c:v>
                </c:pt>
                <c:pt idx="3884" formatCode="General">
                  <c:v>18.657599999999999</c:v>
                </c:pt>
                <c:pt idx="3885" formatCode="General">
                  <c:v>18.6617</c:v>
                </c:pt>
                <c:pt idx="3886" formatCode="General">
                  <c:v>18.666899999999988</c:v>
                </c:pt>
                <c:pt idx="3887" formatCode="General">
                  <c:v>18.672599999999989</c:v>
                </c:pt>
                <c:pt idx="3888" formatCode="General">
                  <c:v>18.676400000000001</c:v>
                </c:pt>
                <c:pt idx="3889" formatCode="General">
                  <c:v>18.681699999999989</c:v>
                </c:pt>
                <c:pt idx="3890" formatCode="General">
                  <c:v>18.6874</c:v>
                </c:pt>
                <c:pt idx="3891" formatCode="General">
                  <c:v>18.691199999999988</c:v>
                </c:pt>
                <c:pt idx="3892" formatCode="General">
                  <c:v>18.696899999999999</c:v>
                </c:pt>
                <c:pt idx="3893" formatCode="General">
                  <c:v>18.702499999999858</c:v>
                </c:pt>
                <c:pt idx="3894" formatCode="General">
                  <c:v>18.706600000000002</c:v>
                </c:pt>
                <c:pt idx="3895" formatCode="General">
                  <c:v>18.712599999999878</c:v>
                </c:pt>
                <c:pt idx="3896" formatCode="General">
                  <c:v>18.717800000000114</c:v>
                </c:pt>
                <c:pt idx="3897" formatCode="General">
                  <c:v>18.721900000000005</c:v>
                </c:pt>
                <c:pt idx="3898" formatCode="General">
                  <c:v>18.727799999999878</c:v>
                </c:pt>
                <c:pt idx="3899" formatCode="General">
                  <c:v>18.732599999999874</c:v>
                </c:pt>
                <c:pt idx="3900" formatCode="General">
                  <c:v>18.736699999999892</c:v>
                </c:pt>
                <c:pt idx="3901" formatCode="General">
                  <c:v>18.742599999999811</c:v>
                </c:pt>
                <c:pt idx="3902" formatCode="General">
                  <c:v>18.747</c:v>
                </c:pt>
                <c:pt idx="3903" formatCode="General">
                  <c:v>18.7517</c:v>
                </c:pt>
                <c:pt idx="3904" formatCode="General">
                  <c:v>18.757800000000035</c:v>
                </c:pt>
                <c:pt idx="3905" formatCode="General">
                  <c:v>18.762099999999844</c:v>
                </c:pt>
                <c:pt idx="3906" formatCode="General">
                  <c:v>18.767299999999889</c:v>
                </c:pt>
                <c:pt idx="3907" formatCode="General">
                  <c:v>18.773299999999892</c:v>
                </c:pt>
                <c:pt idx="3908" formatCode="General">
                  <c:v>18.7773</c:v>
                </c:pt>
                <c:pt idx="3909" formatCode="General">
                  <c:v>18.782599999999796</c:v>
                </c:pt>
                <c:pt idx="3910" formatCode="General">
                  <c:v>18.788199999999826</c:v>
                </c:pt>
                <c:pt idx="3911" formatCode="General">
                  <c:v>18.79209999999987</c:v>
                </c:pt>
                <c:pt idx="3912" formatCode="General">
                  <c:v>18.7974</c:v>
                </c:pt>
                <c:pt idx="3913" formatCode="General">
                  <c:v>18.802900000000001</c:v>
                </c:pt>
                <c:pt idx="3914" formatCode="General">
                  <c:v>18.806799999999896</c:v>
                </c:pt>
                <c:pt idx="3915" formatCode="General">
                  <c:v>18.8126</c:v>
                </c:pt>
                <c:pt idx="3916" formatCode="General">
                  <c:v>18.818000000000001</c:v>
                </c:pt>
                <c:pt idx="3917" formatCode="General">
                  <c:v>18.822199999999889</c:v>
                </c:pt>
                <c:pt idx="3918" formatCode="General">
                  <c:v>18.828199999999892</c:v>
                </c:pt>
                <c:pt idx="3919" formatCode="General">
                  <c:v>18.833200000000001</c:v>
                </c:pt>
                <c:pt idx="3920" formatCode="General">
                  <c:v>18.837299999999999</c:v>
                </c:pt>
                <c:pt idx="3921" formatCode="General">
                  <c:v>18.8431</c:v>
                </c:pt>
                <c:pt idx="3922" formatCode="General">
                  <c:v>18.8477</c:v>
                </c:pt>
                <c:pt idx="3923" formatCode="General">
                  <c:v>18.851800000000118</c:v>
                </c:pt>
                <c:pt idx="3924" formatCode="General">
                  <c:v>18.857600000000001</c:v>
                </c:pt>
                <c:pt idx="3925" formatCode="General">
                  <c:v>18.861999999999988</c:v>
                </c:pt>
                <c:pt idx="3926" formatCode="General">
                  <c:v>18.866800000000001</c:v>
                </c:pt>
                <c:pt idx="3927" formatCode="General">
                  <c:v>18.872800000000005</c:v>
                </c:pt>
                <c:pt idx="3928" formatCode="General">
                  <c:v>18.876999999999999</c:v>
                </c:pt>
                <c:pt idx="3929" formatCode="General">
                  <c:v>18.882299999999859</c:v>
                </c:pt>
                <c:pt idx="3930" formatCode="General">
                  <c:v>18.88819999999987</c:v>
                </c:pt>
                <c:pt idx="3931" formatCode="General">
                  <c:v>18.892199999999892</c:v>
                </c:pt>
                <c:pt idx="3932" formatCode="General">
                  <c:v>18.897600000000001</c:v>
                </c:pt>
                <c:pt idx="3933" formatCode="General">
                  <c:v>18.903099999999878</c:v>
                </c:pt>
                <c:pt idx="3934" formatCode="General">
                  <c:v>18.9069</c:v>
                </c:pt>
                <c:pt idx="3935" formatCode="General">
                  <c:v>18.912299999999878</c:v>
                </c:pt>
                <c:pt idx="3936" formatCode="General">
                  <c:v>18.9177</c:v>
                </c:pt>
                <c:pt idx="3937" formatCode="General">
                  <c:v>18.921600000000002</c:v>
                </c:pt>
                <c:pt idx="3938" formatCode="General">
                  <c:v>18.927499999999878</c:v>
                </c:pt>
                <c:pt idx="3939" formatCode="General">
                  <c:v>18.932699999999862</c:v>
                </c:pt>
                <c:pt idx="3940" formatCode="General">
                  <c:v>18.936900000000001</c:v>
                </c:pt>
                <c:pt idx="3941" formatCode="General">
                  <c:v>18.942900000000002</c:v>
                </c:pt>
                <c:pt idx="3942" formatCode="General">
                  <c:v>18.947800000000001</c:v>
                </c:pt>
                <c:pt idx="3943" formatCode="General">
                  <c:v>18.952000000000002</c:v>
                </c:pt>
                <c:pt idx="3944" formatCode="General">
                  <c:v>18.957799999999889</c:v>
                </c:pt>
                <c:pt idx="3945" formatCode="General">
                  <c:v>18.962399999999796</c:v>
                </c:pt>
                <c:pt idx="3946" formatCode="General">
                  <c:v>18.966599999999822</c:v>
                </c:pt>
                <c:pt idx="3947" formatCode="General">
                  <c:v>18.972399999999851</c:v>
                </c:pt>
                <c:pt idx="3948" formatCode="General">
                  <c:v>18.976699999999862</c:v>
                </c:pt>
                <c:pt idx="3949" formatCode="General">
                  <c:v>18.981399999999859</c:v>
                </c:pt>
                <c:pt idx="3950" formatCode="General">
                  <c:v>18.987499999999859</c:v>
                </c:pt>
                <c:pt idx="3951" formatCode="General">
                  <c:v>18.991599999999877</c:v>
                </c:pt>
                <c:pt idx="3952" formatCode="General">
                  <c:v>18.9969</c:v>
                </c:pt>
                <c:pt idx="3953" formatCode="General">
                  <c:v>19.002099999999889</c:v>
                </c:pt>
                <c:pt idx="3954" formatCode="General">
                  <c:v>19.0059</c:v>
                </c:pt>
                <c:pt idx="3955" formatCode="General">
                  <c:v>19.010300000000001</c:v>
                </c:pt>
                <c:pt idx="3956" formatCode="General">
                  <c:v>19.0151</c:v>
                </c:pt>
                <c:pt idx="3957" formatCode="General">
                  <c:v>19.019600000000001</c:v>
                </c:pt>
                <c:pt idx="3958" formatCode="General">
                  <c:v>19.023900000000001</c:v>
                </c:pt>
                <c:pt idx="3959" formatCode="General">
                  <c:v>19.029699999999877</c:v>
                </c:pt>
                <c:pt idx="3960" formatCode="General">
                  <c:v>19.033899999999999</c:v>
                </c:pt>
                <c:pt idx="3961" formatCode="General">
                  <c:v>19.038799999999878</c:v>
                </c:pt>
                <c:pt idx="3962" formatCode="General">
                  <c:v>19.044799999999885</c:v>
                </c:pt>
                <c:pt idx="3963" formatCode="General">
                  <c:v>19.0488</c:v>
                </c:pt>
                <c:pt idx="3964" formatCode="General">
                  <c:v>19.053999999999988</c:v>
                </c:pt>
                <c:pt idx="3965" formatCode="General">
                  <c:v>19.058399999999892</c:v>
                </c:pt>
                <c:pt idx="3966" formatCode="General">
                  <c:v>19.062399999999844</c:v>
                </c:pt>
                <c:pt idx="3967" formatCode="General">
                  <c:v>19.067</c:v>
                </c:pt>
                <c:pt idx="3968" formatCode="General">
                  <c:v>19.071200000000001</c:v>
                </c:pt>
                <c:pt idx="3969" formatCode="General">
                  <c:v>19.075800000000001</c:v>
                </c:pt>
                <c:pt idx="3970" formatCode="General">
                  <c:v>19.079699999999892</c:v>
                </c:pt>
                <c:pt idx="3971" formatCode="General">
                  <c:v>19.085399999999833</c:v>
                </c:pt>
                <c:pt idx="3972" formatCode="General">
                  <c:v>19.090199999999989</c:v>
                </c:pt>
                <c:pt idx="3973" formatCode="General">
                  <c:v>19.0944</c:v>
                </c:pt>
                <c:pt idx="3974" formatCode="General">
                  <c:v>19.1004</c:v>
                </c:pt>
                <c:pt idx="3975" formatCode="General">
                  <c:v>19.104800000000122</c:v>
                </c:pt>
                <c:pt idx="3976" formatCode="General">
                  <c:v>19.1096</c:v>
                </c:pt>
                <c:pt idx="3977" formatCode="General">
                  <c:v>19.113800000000129</c:v>
                </c:pt>
                <c:pt idx="3978" formatCode="General">
                  <c:v>19.118500000000001</c:v>
                </c:pt>
                <c:pt idx="3979" formatCode="General">
                  <c:v>19.122499999999889</c:v>
                </c:pt>
                <c:pt idx="3980" formatCode="General">
                  <c:v>19.127600000000001</c:v>
                </c:pt>
                <c:pt idx="3981" formatCode="General">
                  <c:v>19.131599999999999</c:v>
                </c:pt>
                <c:pt idx="3982" formatCode="General">
                  <c:v>19.135300000000001</c:v>
                </c:pt>
                <c:pt idx="3983" formatCode="General">
                  <c:v>19.140799999999889</c:v>
                </c:pt>
                <c:pt idx="3984" formatCode="General">
                  <c:v>19.146000000000001</c:v>
                </c:pt>
                <c:pt idx="3985" formatCode="General">
                  <c:v>19.149899999999999</c:v>
                </c:pt>
                <c:pt idx="3986" formatCode="General">
                  <c:v>19.155799999999989</c:v>
                </c:pt>
                <c:pt idx="3987" formatCode="General">
                  <c:v>19.160799999999877</c:v>
                </c:pt>
                <c:pt idx="3988" formatCode="General">
                  <c:v>19.164999999999999</c:v>
                </c:pt>
                <c:pt idx="3989" formatCode="General">
                  <c:v>19.1692</c:v>
                </c:pt>
                <c:pt idx="3990" formatCode="General">
                  <c:v>19.174099999999999</c:v>
                </c:pt>
                <c:pt idx="3991" formatCode="General">
                  <c:v>19.178000000000001</c:v>
                </c:pt>
                <c:pt idx="3992" formatCode="General">
                  <c:v>19.183399999999892</c:v>
                </c:pt>
                <c:pt idx="3993" formatCode="General">
                  <c:v>19.1873</c:v>
                </c:pt>
                <c:pt idx="3994" formatCode="General">
                  <c:v>19.191099999999999</c:v>
                </c:pt>
                <c:pt idx="3995" formatCode="General">
                  <c:v>19.196200000000001</c:v>
                </c:pt>
                <c:pt idx="3996" formatCode="General">
                  <c:v>19.201699999999889</c:v>
                </c:pt>
                <c:pt idx="3997" formatCode="General">
                  <c:v>19.205499999999859</c:v>
                </c:pt>
                <c:pt idx="3998" formatCode="General">
                  <c:v>19.211099999999988</c:v>
                </c:pt>
                <c:pt idx="3999" formatCode="General">
                  <c:v>19.2165</c:v>
                </c:pt>
                <c:pt idx="4000" formatCode="General">
                  <c:v>19.22049999999987</c:v>
                </c:pt>
                <c:pt idx="4001" formatCode="General">
                  <c:v>19.224699999999885</c:v>
                </c:pt>
                <c:pt idx="4002" formatCode="General">
                  <c:v>19.229699999999866</c:v>
                </c:pt>
                <c:pt idx="4003" formatCode="General">
                  <c:v>19.233599999999896</c:v>
                </c:pt>
                <c:pt idx="4004" formatCode="General">
                  <c:v>19.238900000000001</c:v>
                </c:pt>
                <c:pt idx="4005" formatCode="General">
                  <c:v>19.24339999999987</c:v>
                </c:pt>
                <c:pt idx="4006" formatCode="General">
                  <c:v>19.247</c:v>
                </c:pt>
                <c:pt idx="4007" formatCode="General">
                  <c:v>19.2517</c:v>
                </c:pt>
                <c:pt idx="4008" formatCode="General">
                  <c:v>19.257400000000001</c:v>
                </c:pt>
                <c:pt idx="4009" formatCode="General">
                  <c:v>19.261299999999885</c:v>
                </c:pt>
                <c:pt idx="4010" formatCode="General">
                  <c:v>19.266499999999859</c:v>
                </c:pt>
                <c:pt idx="4011" formatCode="General">
                  <c:v>19.272200000000002</c:v>
                </c:pt>
                <c:pt idx="4012" formatCode="General">
                  <c:v>19.276199999999989</c:v>
                </c:pt>
                <c:pt idx="4013" formatCode="General">
                  <c:v>19.280299999999851</c:v>
                </c:pt>
                <c:pt idx="4014" formatCode="General">
                  <c:v>19.285399999999811</c:v>
                </c:pt>
                <c:pt idx="4015" formatCode="General">
                  <c:v>19.289399999999862</c:v>
                </c:pt>
                <c:pt idx="4016" formatCode="General">
                  <c:v>19.2944</c:v>
                </c:pt>
                <c:pt idx="4017" formatCode="General">
                  <c:v>19.299600000000002</c:v>
                </c:pt>
                <c:pt idx="4018" formatCode="General">
                  <c:v>19.303000000000001</c:v>
                </c:pt>
                <c:pt idx="4019" formatCode="General">
                  <c:v>19.307600000000001</c:v>
                </c:pt>
                <c:pt idx="4020" formatCode="General">
                  <c:v>19.313199999999988</c:v>
                </c:pt>
                <c:pt idx="4021" formatCode="General">
                  <c:v>19.317299999999999</c:v>
                </c:pt>
                <c:pt idx="4022" formatCode="General">
                  <c:v>19.322299999999878</c:v>
                </c:pt>
                <c:pt idx="4023" formatCode="General">
                  <c:v>19.328099999999989</c:v>
                </c:pt>
                <c:pt idx="4024" formatCode="General">
                  <c:v>19.332000000000001</c:v>
                </c:pt>
                <c:pt idx="4025" formatCode="General">
                  <c:v>19.336099999999988</c:v>
                </c:pt>
                <c:pt idx="4026" formatCode="General">
                  <c:v>19.341200000000001</c:v>
                </c:pt>
                <c:pt idx="4027" formatCode="General">
                  <c:v>19.34549999999987</c:v>
                </c:pt>
                <c:pt idx="4028" formatCode="General">
                  <c:v>19.350200000000001</c:v>
                </c:pt>
                <c:pt idx="4029" formatCode="General">
                  <c:v>19.355699999999889</c:v>
                </c:pt>
                <c:pt idx="4030" formatCode="General">
                  <c:v>19.359200000000001</c:v>
                </c:pt>
                <c:pt idx="4031" formatCode="General">
                  <c:v>19.363699999999874</c:v>
                </c:pt>
                <c:pt idx="4032" formatCode="General">
                  <c:v>19.369399999999889</c:v>
                </c:pt>
                <c:pt idx="4033" formatCode="General">
                  <c:v>19.3734</c:v>
                </c:pt>
                <c:pt idx="4034" formatCode="General">
                  <c:v>19.378399999999989</c:v>
                </c:pt>
                <c:pt idx="4035" formatCode="General">
                  <c:v>19.3842</c:v>
                </c:pt>
                <c:pt idx="4036" formatCode="General">
                  <c:v>19.388099999999874</c:v>
                </c:pt>
                <c:pt idx="4037" formatCode="General">
                  <c:v>19.392099999999989</c:v>
                </c:pt>
                <c:pt idx="4038" formatCode="General">
                  <c:v>19.397400000000001</c:v>
                </c:pt>
                <c:pt idx="4039" formatCode="General">
                  <c:v>19.401599999999878</c:v>
                </c:pt>
                <c:pt idx="4040" formatCode="General">
                  <c:v>19.406399999999874</c:v>
                </c:pt>
                <c:pt idx="4041" formatCode="General">
                  <c:v>19.411999999999999</c:v>
                </c:pt>
                <c:pt idx="4042" formatCode="General">
                  <c:v>19.41559999999987</c:v>
                </c:pt>
                <c:pt idx="4043" formatCode="General">
                  <c:v>19.42019999999987</c:v>
                </c:pt>
                <c:pt idx="4044" formatCode="General">
                  <c:v>19.425899999999885</c:v>
                </c:pt>
                <c:pt idx="4045" formatCode="General">
                  <c:v>19.4298</c:v>
                </c:pt>
                <c:pt idx="4046" formatCode="General">
                  <c:v>19.434899999999999</c:v>
                </c:pt>
                <c:pt idx="4047" formatCode="General">
                  <c:v>19.440699999999822</c:v>
                </c:pt>
                <c:pt idx="4048" formatCode="General">
                  <c:v>19.44459999999987</c:v>
                </c:pt>
                <c:pt idx="4049" formatCode="General">
                  <c:v>19.4485999999998</c:v>
                </c:pt>
                <c:pt idx="4050" formatCode="General">
                  <c:v>19.4541</c:v>
                </c:pt>
                <c:pt idx="4051" formatCode="General">
                  <c:v>19.458100000000002</c:v>
                </c:pt>
                <c:pt idx="4052" formatCode="General">
                  <c:v>19.463099999999859</c:v>
                </c:pt>
                <c:pt idx="4053" formatCode="General">
                  <c:v>19.468699999999785</c:v>
                </c:pt>
                <c:pt idx="4054" formatCode="General">
                  <c:v>19.472299999999858</c:v>
                </c:pt>
                <c:pt idx="4055" formatCode="General">
                  <c:v>19.477399999999989</c:v>
                </c:pt>
                <c:pt idx="4056" formatCode="General">
                  <c:v>19.482899999999862</c:v>
                </c:pt>
                <c:pt idx="4057" formatCode="General">
                  <c:v>19.4866999999998</c:v>
                </c:pt>
                <c:pt idx="4058" formatCode="General">
                  <c:v>19.492099999999859</c:v>
                </c:pt>
                <c:pt idx="4059" formatCode="General">
                  <c:v>19.497599999999878</c:v>
                </c:pt>
                <c:pt idx="4060" formatCode="General">
                  <c:v>19.5014</c:v>
                </c:pt>
                <c:pt idx="4061" formatCode="General">
                  <c:v>19.505699999999862</c:v>
                </c:pt>
                <c:pt idx="4062" formatCode="General">
                  <c:v>19.511199999999999</c:v>
                </c:pt>
                <c:pt idx="4063" formatCode="General">
                  <c:v>19.515000000000001</c:v>
                </c:pt>
                <c:pt idx="4064" formatCode="General">
                  <c:v>19.520399999999889</c:v>
                </c:pt>
                <c:pt idx="4065" formatCode="General">
                  <c:v>19.525699999999858</c:v>
                </c:pt>
                <c:pt idx="4066" formatCode="General">
                  <c:v>19.5291</c:v>
                </c:pt>
                <c:pt idx="4067" formatCode="General">
                  <c:v>19.534400000000005</c:v>
                </c:pt>
                <c:pt idx="4068" formatCode="General">
                  <c:v>19.5396</c:v>
                </c:pt>
                <c:pt idx="4069" formatCode="General">
                  <c:v>19.543399999999878</c:v>
                </c:pt>
                <c:pt idx="4070" formatCode="General">
                  <c:v>19.549199999999892</c:v>
                </c:pt>
                <c:pt idx="4071" formatCode="General">
                  <c:v>19.554300000000001</c:v>
                </c:pt>
                <c:pt idx="4072" formatCode="General">
                  <c:v>19.557600000000001</c:v>
                </c:pt>
                <c:pt idx="4073" formatCode="General">
                  <c:v>19.562599999999826</c:v>
                </c:pt>
                <c:pt idx="4074" formatCode="General">
                  <c:v>19.567999999999987</c:v>
                </c:pt>
                <c:pt idx="4075" formatCode="General">
                  <c:v>19.571800000000035</c:v>
                </c:pt>
                <c:pt idx="4076" formatCode="General">
                  <c:v>19.577400000000001</c:v>
                </c:pt>
                <c:pt idx="4077" formatCode="General">
                  <c:v>19.582299999999837</c:v>
                </c:pt>
                <c:pt idx="4078" formatCode="General">
                  <c:v>19.585599999999811</c:v>
                </c:pt>
                <c:pt idx="4079" formatCode="General">
                  <c:v>19.590900000000001</c:v>
                </c:pt>
                <c:pt idx="4080" formatCode="General">
                  <c:v>19.596</c:v>
                </c:pt>
                <c:pt idx="4081" formatCode="General">
                  <c:v>19.599799999999878</c:v>
                </c:pt>
                <c:pt idx="4082" formatCode="General">
                  <c:v>19.605699999999889</c:v>
                </c:pt>
                <c:pt idx="4083" formatCode="General">
                  <c:v>19.610600000000005</c:v>
                </c:pt>
                <c:pt idx="4084" formatCode="General">
                  <c:v>19.614100000000118</c:v>
                </c:pt>
                <c:pt idx="4085" formatCode="General">
                  <c:v>19.619499999999999</c:v>
                </c:pt>
                <c:pt idx="4086" formatCode="General">
                  <c:v>19.624600000000001</c:v>
                </c:pt>
                <c:pt idx="4087" formatCode="General">
                  <c:v>19.628599999999889</c:v>
                </c:pt>
                <c:pt idx="4088" formatCode="General">
                  <c:v>19.634300000000035</c:v>
                </c:pt>
                <c:pt idx="4089" formatCode="General">
                  <c:v>19.638900000000035</c:v>
                </c:pt>
                <c:pt idx="4090" formatCode="General">
                  <c:v>19.642199999999892</c:v>
                </c:pt>
                <c:pt idx="4091" formatCode="General">
                  <c:v>19.647500000000001</c:v>
                </c:pt>
                <c:pt idx="4092" formatCode="General">
                  <c:v>19.6524</c:v>
                </c:pt>
                <c:pt idx="4093" formatCode="General">
                  <c:v>19.656300000000005</c:v>
                </c:pt>
                <c:pt idx="4094" formatCode="General">
                  <c:v>19.662299999999878</c:v>
                </c:pt>
                <c:pt idx="4095" formatCode="General">
                  <c:v>19.667000000000005</c:v>
                </c:pt>
                <c:pt idx="4096" formatCode="General">
                  <c:v>19.6707</c:v>
                </c:pt>
                <c:pt idx="4097" formatCode="General">
                  <c:v>19.676500000000001</c:v>
                </c:pt>
                <c:pt idx="4098" formatCode="General">
                  <c:v>19.681100000000001</c:v>
                </c:pt>
                <c:pt idx="4099" formatCode="General">
                  <c:v>19.68539999999987</c:v>
                </c:pt>
                <c:pt idx="4100" formatCode="General">
                  <c:v>19.691099999999999</c:v>
                </c:pt>
                <c:pt idx="4101" formatCode="General">
                  <c:v>19.6952</c:v>
                </c:pt>
                <c:pt idx="4102" formatCode="General">
                  <c:v>19.698799999999885</c:v>
                </c:pt>
                <c:pt idx="4103" formatCode="General">
                  <c:v>19.7041</c:v>
                </c:pt>
                <c:pt idx="4104" formatCode="General">
                  <c:v>19.708699999999844</c:v>
                </c:pt>
                <c:pt idx="4105" formatCode="General">
                  <c:v>19.713000000000001</c:v>
                </c:pt>
                <c:pt idx="4106" formatCode="General">
                  <c:v>19.718900000000001</c:v>
                </c:pt>
                <c:pt idx="4107" formatCode="General">
                  <c:v>19.723299999999877</c:v>
                </c:pt>
                <c:pt idx="4108" formatCode="General">
                  <c:v>19.727599999999892</c:v>
                </c:pt>
                <c:pt idx="4109" formatCode="General">
                  <c:v>19.733499999999989</c:v>
                </c:pt>
                <c:pt idx="4110" formatCode="General">
                  <c:v>19.7377</c:v>
                </c:pt>
                <c:pt idx="4111" formatCode="General">
                  <c:v>19.742399999999833</c:v>
                </c:pt>
                <c:pt idx="4112" formatCode="General">
                  <c:v>19.748099999999862</c:v>
                </c:pt>
                <c:pt idx="4113" formatCode="General">
                  <c:v>19.751899999999999</c:v>
                </c:pt>
                <c:pt idx="4114" formatCode="General">
                  <c:v>19.75559999999987</c:v>
                </c:pt>
                <c:pt idx="4115" formatCode="General">
                  <c:v>19.760999999999989</c:v>
                </c:pt>
                <c:pt idx="4116" formatCode="General">
                  <c:v>19.765099999999844</c:v>
                </c:pt>
                <c:pt idx="4117" formatCode="General">
                  <c:v>19.7698</c:v>
                </c:pt>
                <c:pt idx="4118" formatCode="General">
                  <c:v>19.7758</c:v>
                </c:pt>
                <c:pt idx="4119" formatCode="General">
                  <c:v>19.779699999999877</c:v>
                </c:pt>
                <c:pt idx="4120" formatCode="General">
                  <c:v>19.784800000000001</c:v>
                </c:pt>
                <c:pt idx="4121" formatCode="General">
                  <c:v>19.790699999999866</c:v>
                </c:pt>
                <c:pt idx="4122" formatCode="General">
                  <c:v>19.794499999999989</c:v>
                </c:pt>
                <c:pt idx="4123" formatCode="General">
                  <c:v>19.79969999999987</c:v>
                </c:pt>
                <c:pt idx="4124" formatCode="General">
                  <c:v>19.805199999999989</c:v>
                </c:pt>
                <c:pt idx="4125" formatCode="General">
                  <c:v>19.808800000000005</c:v>
                </c:pt>
                <c:pt idx="4126" formatCode="General">
                  <c:v>19.8126</c:v>
                </c:pt>
                <c:pt idx="4127" formatCode="General">
                  <c:v>19.818000000000001</c:v>
                </c:pt>
                <c:pt idx="4128" formatCode="General">
                  <c:v>19.821899999999999</c:v>
                </c:pt>
                <c:pt idx="4129" formatCode="General">
                  <c:v>19.827000000000005</c:v>
                </c:pt>
                <c:pt idx="4130" formatCode="General">
                  <c:v>19.832699999999896</c:v>
                </c:pt>
                <c:pt idx="4131" formatCode="General">
                  <c:v>19.836200000000005</c:v>
                </c:pt>
                <c:pt idx="4132" formatCode="General">
                  <c:v>19.8415</c:v>
                </c:pt>
                <c:pt idx="4133" formatCode="General">
                  <c:v>19.847300000000001</c:v>
                </c:pt>
                <c:pt idx="4134" formatCode="General">
                  <c:v>19.851099999999999</c:v>
                </c:pt>
                <c:pt idx="4135" formatCode="General">
                  <c:v>19.856400000000001</c:v>
                </c:pt>
                <c:pt idx="4136" formatCode="General">
                  <c:v>19.861699999999892</c:v>
                </c:pt>
                <c:pt idx="4137" formatCode="General">
                  <c:v>19.865399999999866</c:v>
                </c:pt>
                <c:pt idx="4138" formatCode="General">
                  <c:v>19.869199999999989</c:v>
                </c:pt>
                <c:pt idx="4139" formatCode="General">
                  <c:v>19.874500000000001</c:v>
                </c:pt>
                <c:pt idx="4140" formatCode="General">
                  <c:v>19.878299999999989</c:v>
                </c:pt>
                <c:pt idx="4141" formatCode="General">
                  <c:v>19.88359999999987</c:v>
                </c:pt>
                <c:pt idx="4142" formatCode="General">
                  <c:v>19.888999999999989</c:v>
                </c:pt>
                <c:pt idx="4143" formatCode="General">
                  <c:v>19.892399999999881</c:v>
                </c:pt>
                <c:pt idx="4144" formatCode="General">
                  <c:v>19.8977</c:v>
                </c:pt>
                <c:pt idx="4145" formatCode="General">
                  <c:v>19.903499999999866</c:v>
                </c:pt>
                <c:pt idx="4146" formatCode="General">
                  <c:v>19.907299999999989</c:v>
                </c:pt>
                <c:pt idx="4147" formatCode="General">
                  <c:v>19.91259999999987</c:v>
                </c:pt>
                <c:pt idx="4148" formatCode="General">
                  <c:v>19.917899999999999</c:v>
                </c:pt>
                <c:pt idx="4149" formatCode="General">
                  <c:v>19.921600000000002</c:v>
                </c:pt>
                <c:pt idx="4150" formatCode="General">
                  <c:v>19.925399999999826</c:v>
                </c:pt>
                <c:pt idx="4151" formatCode="General">
                  <c:v>19.930599999999878</c:v>
                </c:pt>
                <c:pt idx="4152" formatCode="General">
                  <c:v>19.9345</c:v>
                </c:pt>
                <c:pt idx="4153" formatCode="General">
                  <c:v>19.939699999999878</c:v>
                </c:pt>
                <c:pt idx="4154" formatCode="General">
                  <c:v>19.944900000000001</c:v>
                </c:pt>
                <c:pt idx="4155" formatCode="General">
                  <c:v>19.948399999999811</c:v>
                </c:pt>
                <c:pt idx="4156" formatCode="General">
                  <c:v>19.953499999999877</c:v>
                </c:pt>
                <c:pt idx="4157" formatCode="General">
                  <c:v>19.959399999999889</c:v>
                </c:pt>
                <c:pt idx="4158" formatCode="General">
                  <c:v>19.963299999999844</c:v>
                </c:pt>
                <c:pt idx="4159" formatCode="General">
                  <c:v>19.968499999999796</c:v>
                </c:pt>
                <c:pt idx="4160" formatCode="General">
                  <c:v>19.9739</c:v>
                </c:pt>
                <c:pt idx="4161" formatCode="General">
                  <c:v>19.977599999999892</c:v>
                </c:pt>
                <c:pt idx="4162" formatCode="General">
                  <c:v>19.981599999999844</c:v>
                </c:pt>
                <c:pt idx="4163" formatCode="General">
                  <c:v>19.986499999999811</c:v>
                </c:pt>
                <c:pt idx="4164" formatCode="General">
                  <c:v>19.990399999999866</c:v>
                </c:pt>
                <c:pt idx="4165" formatCode="General">
                  <c:v>19.995499999999826</c:v>
                </c:pt>
                <c:pt idx="4166" formatCode="General">
                  <c:v>20.000699999999878</c:v>
                </c:pt>
                <c:pt idx="4167" formatCode="General">
                  <c:v>20.004300000000001</c:v>
                </c:pt>
                <c:pt idx="4168" formatCode="General">
                  <c:v>20.0091</c:v>
                </c:pt>
                <c:pt idx="4169" formatCode="General">
                  <c:v>20.0151</c:v>
                </c:pt>
                <c:pt idx="4170" formatCode="General">
                  <c:v>20.019100000000005</c:v>
                </c:pt>
                <c:pt idx="4171" formatCode="General">
                  <c:v>20.024100000000001</c:v>
                </c:pt>
                <c:pt idx="4172" formatCode="General">
                  <c:v>20.029699999999877</c:v>
                </c:pt>
                <c:pt idx="4173" formatCode="General">
                  <c:v>20.0334</c:v>
                </c:pt>
                <c:pt idx="4174" formatCode="General">
                  <c:v>20.038</c:v>
                </c:pt>
                <c:pt idx="4175" formatCode="General">
                  <c:v>20.042199999999866</c:v>
                </c:pt>
                <c:pt idx="4176" formatCode="General">
                  <c:v>20.046399999999878</c:v>
                </c:pt>
                <c:pt idx="4177" formatCode="General">
                  <c:v>20.051100000000005</c:v>
                </c:pt>
                <c:pt idx="4178" formatCode="General">
                  <c:v>20.0563</c:v>
                </c:pt>
                <c:pt idx="4179" formatCode="General">
                  <c:v>20.060199999999877</c:v>
                </c:pt>
                <c:pt idx="4180" formatCode="General">
                  <c:v>20.064499999999889</c:v>
                </c:pt>
                <c:pt idx="4181" formatCode="General">
                  <c:v>20.070499999999896</c:v>
                </c:pt>
                <c:pt idx="4182" formatCode="General">
                  <c:v>20.074900000000031</c:v>
                </c:pt>
                <c:pt idx="4183" formatCode="General">
                  <c:v>20.0793</c:v>
                </c:pt>
                <c:pt idx="4184" formatCode="General">
                  <c:v>20.085099999999859</c:v>
                </c:pt>
                <c:pt idx="4185" formatCode="General">
                  <c:v>20.089099999999878</c:v>
                </c:pt>
                <c:pt idx="4186" formatCode="General">
                  <c:v>20.093699999999878</c:v>
                </c:pt>
                <c:pt idx="4187" formatCode="General">
                  <c:v>20.0977</c:v>
                </c:pt>
                <c:pt idx="4188" formatCode="General">
                  <c:v>20.1023</c:v>
                </c:pt>
                <c:pt idx="4189" formatCode="General">
                  <c:v>20.106400000000001</c:v>
                </c:pt>
                <c:pt idx="4190" formatCode="General">
                  <c:v>20.111599999999999</c:v>
                </c:pt>
                <c:pt idx="4191" formatCode="General">
                  <c:v>20.1157</c:v>
                </c:pt>
                <c:pt idx="4192" formatCode="General">
                  <c:v>20.119499999999999</c:v>
                </c:pt>
                <c:pt idx="4193" formatCode="General">
                  <c:v>20.125399999999896</c:v>
                </c:pt>
                <c:pt idx="4194" formatCode="General">
                  <c:v>20.130600000000001</c:v>
                </c:pt>
                <c:pt idx="4195" formatCode="General">
                  <c:v>20.134599999999999</c:v>
                </c:pt>
                <c:pt idx="4196" formatCode="General">
                  <c:v>20.1404</c:v>
                </c:pt>
                <c:pt idx="4197" formatCode="General">
                  <c:v>20.145099999999989</c:v>
                </c:pt>
                <c:pt idx="4198" formatCode="General">
                  <c:v>20.149100000000001</c:v>
                </c:pt>
                <c:pt idx="4199" formatCode="General">
                  <c:v>20.15390000000011</c:v>
                </c:pt>
                <c:pt idx="4200" formatCode="General">
                  <c:v>20.158000000000001</c:v>
                </c:pt>
                <c:pt idx="4201" formatCode="General">
                  <c:v>20.161899999999999</c:v>
                </c:pt>
                <c:pt idx="4202" formatCode="General">
                  <c:v>20.166899999999988</c:v>
                </c:pt>
                <c:pt idx="4203" formatCode="General">
                  <c:v>20.171199999999999</c:v>
                </c:pt>
                <c:pt idx="4204" formatCode="General">
                  <c:v>20.1752</c:v>
                </c:pt>
                <c:pt idx="4205" formatCode="General">
                  <c:v>20.180700000000002</c:v>
                </c:pt>
                <c:pt idx="4206" formatCode="General">
                  <c:v>20.186399999999892</c:v>
                </c:pt>
                <c:pt idx="4207" formatCode="General">
                  <c:v>20.190300000000001</c:v>
                </c:pt>
                <c:pt idx="4208" formatCode="General">
                  <c:v>20.195799999999878</c:v>
                </c:pt>
                <c:pt idx="4209" formatCode="General">
                  <c:v>20.201000000000001</c:v>
                </c:pt>
                <c:pt idx="4210" formatCode="General">
                  <c:v>20.204799999999889</c:v>
                </c:pt>
                <c:pt idx="4211" formatCode="General">
                  <c:v>20.210100000000001</c:v>
                </c:pt>
                <c:pt idx="4212" formatCode="General">
                  <c:v>20.214300000000001</c:v>
                </c:pt>
                <c:pt idx="4213" formatCode="General">
                  <c:v>20.2181</c:v>
                </c:pt>
                <c:pt idx="4214" formatCode="General">
                  <c:v>20.222599999999833</c:v>
                </c:pt>
                <c:pt idx="4215" formatCode="General">
                  <c:v>20.2273</c:v>
                </c:pt>
                <c:pt idx="4216" formatCode="General">
                  <c:v>20.2316</c:v>
                </c:pt>
                <c:pt idx="4217" formatCode="General">
                  <c:v>20.236699999999892</c:v>
                </c:pt>
                <c:pt idx="4218" formatCode="General">
                  <c:v>20.242699999999811</c:v>
                </c:pt>
                <c:pt idx="4219" formatCode="General">
                  <c:v>20.246599999999862</c:v>
                </c:pt>
                <c:pt idx="4220" formatCode="General">
                  <c:v>20.251899999999999</c:v>
                </c:pt>
                <c:pt idx="4221" formatCode="General">
                  <c:v>20.257400000000001</c:v>
                </c:pt>
                <c:pt idx="4222" formatCode="General">
                  <c:v>20.261199999999889</c:v>
                </c:pt>
                <c:pt idx="4223" formatCode="General">
                  <c:v>20.266599999999851</c:v>
                </c:pt>
                <c:pt idx="4224" formatCode="General">
                  <c:v>20.271799999999892</c:v>
                </c:pt>
                <c:pt idx="4225" formatCode="General">
                  <c:v>20.275699999999858</c:v>
                </c:pt>
                <c:pt idx="4226" formatCode="General">
                  <c:v>20.280999999999889</c:v>
                </c:pt>
                <c:pt idx="4227" formatCode="General">
                  <c:v>20.286499999999837</c:v>
                </c:pt>
                <c:pt idx="4228" formatCode="General">
                  <c:v>20.290500000000002</c:v>
                </c:pt>
                <c:pt idx="4229" formatCode="General">
                  <c:v>20.296399999999878</c:v>
                </c:pt>
                <c:pt idx="4230" formatCode="General">
                  <c:v>20.3017</c:v>
                </c:pt>
                <c:pt idx="4231" formatCode="General">
                  <c:v>20.305499999999885</c:v>
                </c:pt>
                <c:pt idx="4232" formatCode="General">
                  <c:v>20.311299999999999</c:v>
                </c:pt>
                <c:pt idx="4233" formatCode="General">
                  <c:v>20.316099999999999</c:v>
                </c:pt>
                <c:pt idx="4234" formatCode="General">
                  <c:v>20.3201</c:v>
                </c:pt>
                <c:pt idx="4235" formatCode="General">
                  <c:v>20.326000000000001</c:v>
                </c:pt>
                <c:pt idx="4236" formatCode="General">
                  <c:v>20.3306</c:v>
                </c:pt>
                <c:pt idx="4237" formatCode="General">
                  <c:v>20.335000000000001</c:v>
                </c:pt>
                <c:pt idx="4238" formatCode="General">
                  <c:v>20.341100000000001</c:v>
                </c:pt>
                <c:pt idx="4239" formatCode="General">
                  <c:v>20.345599999999862</c:v>
                </c:pt>
                <c:pt idx="4240" formatCode="General">
                  <c:v>20.3505</c:v>
                </c:pt>
                <c:pt idx="4241" formatCode="General">
                  <c:v>20.3566</c:v>
                </c:pt>
                <c:pt idx="4242" formatCode="General">
                  <c:v>20.360600000000002</c:v>
                </c:pt>
                <c:pt idx="4243" formatCode="General">
                  <c:v>20.365699999999844</c:v>
                </c:pt>
                <c:pt idx="4244" formatCode="General">
                  <c:v>20.371500000000001</c:v>
                </c:pt>
                <c:pt idx="4245" formatCode="General">
                  <c:v>20.3752</c:v>
                </c:pt>
                <c:pt idx="4246" formatCode="General">
                  <c:v>20.38049999999987</c:v>
                </c:pt>
                <c:pt idx="4247" formatCode="General">
                  <c:v>20.386099999999892</c:v>
                </c:pt>
                <c:pt idx="4248" formatCode="General">
                  <c:v>20.39</c:v>
                </c:pt>
                <c:pt idx="4249" formatCode="General">
                  <c:v>20.395600000000002</c:v>
                </c:pt>
                <c:pt idx="4250" formatCode="General">
                  <c:v>20.401299999999896</c:v>
                </c:pt>
                <c:pt idx="4251" formatCode="General">
                  <c:v>20.405099999999862</c:v>
                </c:pt>
                <c:pt idx="4252" formatCode="General">
                  <c:v>20.411000000000001</c:v>
                </c:pt>
                <c:pt idx="4253" formatCode="General">
                  <c:v>20.416399999999989</c:v>
                </c:pt>
                <c:pt idx="4254" formatCode="General">
                  <c:v>20.420399999999862</c:v>
                </c:pt>
                <c:pt idx="4255" formatCode="General">
                  <c:v>20.426199999999874</c:v>
                </c:pt>
                <c:pt idx="4256" formatCode="General">
                  <c:v>20.431000000000001</c:v>
                </c:pt>
                <c:pt idx="4257" formatCode="General">
                  <c:v>20.435099999999878</c:v>
                </c:pt>
                <c:pt idx="4258" formatCode="General">
                  <c:v>20.440999999999892</c:v>
                </c:pt>
                <c:pt idx="4259" formatCode="General">
                  <c:v>20.445599999999796</c:v>
                </c:pt>
                <c:pt idx="4260" formatCode="General">
                  <c:v>20.450099999999896</c:v>
                </c:pt>
                <c:pt idx="4261" formatCode="General">
                  <c:v>20.456199999999892</c:v>
                </c:pt>
                <c:pt idx="4262" formatCode="General">
                  <c:v>20.460599999999811</c:v>
                </c:pt>
                <c:pt idx="4263" formatCode="General">
                  <c:v>20.465599999999785</c:v>
                </c:pt>
                <c:pt idx="4264" formatCode="General">
                  <c:v>20.471699999999878</c:v>
                </c:pt>
                <c:pt idx="4265" formatCode="General">
                  <c:v>20.4758</c:v>
                </c:pt>
                <c:pt idx="4266" formatCode="General">
                  <c:v>20.480899999999878</c:v>
                </c:pt>
                <c:pt idx="4267" formatCode="General">
                  <c:v>20.486599999999811</c:v>
                </c:pt>
                <c:pt idx="4268" formatCode="General">
                  <c:v>20.490499999999862</c:v>
                </c:pt>
                <c:pt idx="4269" formatCode="General">
                  <c:v>20.495799999999804</c:v>
                </c:pt>
                <c:pt idx="4270" formatCode="General">
                  <c:v>20.501300000000001</c:v>
                </c:pt>
                <c:pt idx="4271" formatCode="General">
                  <c:v>20.505299999999878</c:v>
                </c:pt>
                <c:pt idx="4272" formatCode="General">
                  <c:v>20.510999999999999</c:v>
                </c:pt>
                <c:pt idx="4273" formatCode="General">
                  <c:v>20.516500000000001</c:v>
                </c:pt>
                <c:pt idx="4274" formatCode="General">
                  <c:v>20.520699999999874</c:v>
                </c:pt>
                <c:pt idx="4275" formatCode="General">
                  <c:v>20.526599999999878</c:v>
                </c:pt>
                <c:pt idx="4276" formatCode="General">
                  <c:v>20.531800000000118</c:v>
                </c:pt>
                <c:pt idx="4277" formatCode="General">
                  <c:v>20.536000000000001</c:v>
                </c:pt>
                <c:pt idx="4278" formatCode="General">
                  <c:v>20.541799999999881</c:v>
                </c:pt>
                <c:pt idx="4279" formatCode="General">
                  <c:v>20.546399999999878</c:v>
                </c:pt>
                <c:pt idx="4280" formatCode="General">
                  <c:v>20.550799999999889</c:v>
                </c:pt>
                <c:pt idx="4281" formatCode="General">
                  <c:v>20.5566</c:v>
                </c:pt>
                <c:pt idx="4282" formatCode="General">
                  <c:v>20.561</c:v>
                </c:pt>
                <c:pt idx="4283" formatCode="General">
                  <c:v>20.565799999999811</c:v>
                </c:pt>
                <c:pt idx="4284" formatCode="General">
                  <c:v>20.571800000000035</c:v>
                </c:pt>
                <c:pt idx="4285" formatCode="General">
                  <c:v>20.5761</c:v>
                </c:pt>
                <c:pt idx="4286" formatCode="General">
                  <c:v>20.581399999999885</c:v>
                </c:pt>
                <c:pt idx="4287" formatCode="General">
                  <c:v>20.587399999999889</c:v>
                </c:pt>
                <c:pt idx="4288" formatCode="General">
                  <c:v>20.5913</c:v>
                </c:pt>
                <c:pt idx="4289" formatCode="General">
                  <c:v>20.596800000000005</c:v>
                </c:pt>
                <c:pt idx="4290" formatCode="General">
                  <c:v>20.6023</c:v>
                </c:pt>
                <c:pt idx="4291" formatCode="General">
                  <c:v>20.606100000000001</c:v>
                </c:pt>
                <c:pt idx="4292" formatCode="General">
                  <c:v>20.611599999999999</c:v>
                </c:pt>
                <c:pt idx="4293" formatCode="General">
                  <c:v>20.617000000000122</c:v>
                </c:pt>
                <c:pt idx="4294" formatCode="General">
                  <c:v>20.620899999999999</c:v>
                </c:pt>
                <c:pt idx="4295" formatCode="General">
                  <c:v>20.626799999999989</c:v>
                </c:pt>
                <c:pt idx="4296" formatCode="General">
                  <c:v>20.632200000000001</c:v>
                </c:pt>
                <c:pt idx="4297" formatCode="General">
                  <c:v>20.636399999999988</c:v>
                </c:pt>
                <c:pt idx="4298" formatCode="General">
                  <c:v>20.642499999999878</c:v>
                </c:pt>
                <c:pt idx="4299" formatCode="General">
                  <c:v>20.647400000000001</c:v>
                </c:pt>
                <c:pt idx="4300" formatCode="General">
                  <c:v>20.651700000000005</c:v>
                </c:pt>
                <c:pt idx="4301" formatCode="General">
                  <c:v>20.657699999999988</c:v>
                </c:pt>
                <c:pt idx="4302" formatCode="General">
                  <c:v>20.661899999999999</c:v>
                </c:pt>
                <c:pt idx="4303" formatCode="General">
                  <c:v>20.6663</c:v>
                </c:pt>
                <c:pt idx="4304" formatCode="General">
                  <c:v>20.6722</c:v>
                </c:pt>
                <c:pt idx="4305" formatCode="General">
                  <c:v>20.676500000000001</c:v>
                </c:pt>
                <c:pt idx="4306" formatCode="General">
                  <c:v>20.6814</c:v>
                </c:pt>
                <c:pt idx="4307" formatCode="General">
                  <c:v>20.6875</c:v>
                </c:pt>
                <c:pt idx="4308" formatCode="General">
                  <c:v>20.691600000000001</c:v>
                </c:pt>
                <c:pt idx="4309" formatCode="General">
                  <c:v>20.696999999999999</c:v>
                </c:pt>
                <c:pt idx="4310" formatCode="General">
                  <c:v>20.702999999999989</c:v>
                </c:pt>
                <c:pt idx="4311" formatCode="General">
                  <c:v>20.706900000000001</c:v>
                </c:pt>
                <c:pt idx="4312" formatCode="General">
                  <c:v>20.712299999999892</c:v>
                </c:pt>
                <c:pt idx="4313" formatCode="General">
                  <c:v>20.717900000000114</c:v>
                </c:pt>
                <c:pt idx="4314" formatCode="General">
                  <c:v>20.721699999999878</c:v>
                </c:pt>
                <c:pt idx="4315" formatCode="General">
                  <c:v>20.7272</c:v>
                </c:pt>
                <c:pt idx="4316" formatCode="General">
                  <c:v>20.732599999999874</c:v>
                </c:pt>
                <c:pt idx="4317" formatCode="General">
                  <c:v>20.736499999999989</c:v>
                </c:pt>
                <c:pt idx="4318" formatCode="General">
                  <c:v>20.742399999999833</c:v>
                </c:pt>
                <c:pt idx="4319" formatCode="General">
                  <c:v>20.747699999999877</c:v>
                </c:pt>
                <c:pt idx="4320" formatCode="General">
                  <c:v>20.7517</c:v>
                </c:pt>
                <c:pt idx="4321" formatCode="General">
                  <c:v>20.757800000000035</c:v>
                </c:pt>
                <c:pt idx="4322" formatCode="General">
                  <c:v>20.762799999999789</c:v>
                </c:pt>
                <c:pt idx="4323" formatCode="General">
                  <c:v>20.767099999999989</c:v>
                </c:pt>
                <c:pt idx="4324" formatCode="General">
                  <c:v>20.773</c:v>
                </c:pt>
                <c:pt idx="4325" formatCode="General">
                  <c:v>20.7774</c:v>
                </c:pt>
                <c:pt idx="4326" formatCode="General">
                  <c:v>20.7819</c:v>
                </c:pt>
                <c:pt idx="4327" formatCode="General">
                  <c:v>20.787800000000001</c:v>
                </c:pt>
                <c:pt idx="4328" formatCode="General">
                  <c:v>20.792000000000002</c:v>
                </c:pt>
                <c:pt idx="4329" formatCode="General">
                  <c:v>20.797000000000001</c:v>
                </c:pt>
                <c:pt idx="4330" formatCode="General">
                  <c:v>20.803000000000001</c:v>
                </c:pt>
                <c:pt idx="4331" formatCode="General">
                  <c:v>20.806899999999999</c:v>
                </c:pt>
                <c:pt idx="4332" formatCode="General">
                  <c:v>20.8123</c:v>
                </c:pt>
                <c:pt idx="4333" formatCode="General">
                  <c:v>20.818300000000001</c:v>
                </c:pt>
                <c:pt idx="4334" formatCode="General">
                  <c:v>20.822199999999889</c:v>
                </c:pt>
                <c:pt idx="4335" formatCode="General">
                  <c:v>20.8277</c:v>
                </c:pt>
                <c:pt idx="4336" formatCode="General">
                  <c:v>20.833200000000001</c:v>
                </c:pt>
                <c:pt idx="4337" formatCode="General">
                  <c:v>20.836800000000114</c:v>
                </c:pt>
                <c:pt idx="4338" formatCode="General">
                  <c:v>20.842300000000002</c:v>
                </c:pt>
                <c:pt idx="4339" formatCode="General">
                  <c:v>20.8477</c:v>
                </c:pt>
                <c:pt idx="4340" formatCode="General">
                  <c:v>20.851600000000001</c:v>
                </c:pt>
                <c:pt idx="4341" formatCode="General">
                  <c:v>20.857500000000005</c:v>
                </c:pt>
                <c:pt idx="4342" formatCode="General">
                  <c:v>20.862699999999844</c:v>
                </c:pt>
                <c:pt idx="4343" formatCode="General">
                  <c:v>20.867000000000001</c:v>
                </c:pt>
                <c:pt idx="4344" formatCode="General">
                  <c:v>20.873100000000001</c:v>
                </c:pt>
                <c:pt idx="4345" formatCode="General">
                  <c:v>20.877900000000114</c:v>
                </c:pt>
                <c:pt idx="4346" formatCode="General">
                  <c:v>20.882299999999859</c:v>
                </c:pt>
                <c:pt idx="4347" formatCode="General">
                  <c:v>20.88819999999987</c:v>
                </c:pt>
                <c:pt idx="4348" formatCode="General">
                  <c:v>20.892499999999878</c:v>
                </c:pt>
                <c:pt idx="4349" formatCode="General">
                  <c:v>20.897099999999988</c:v>
                </c:pt>
                <c:pt idx="4350" formatCode="General">
                  <c:v>20.902899999999892</c:v>
                </c:pt>
                <c:pt idx="4351" formatCode="General">
                  <c:v>20.907</c:v>
                </c:pt>
                <c:pt idx="4352" formatCode="General">
                  <c:v>20.912099999999889</c:v>
                </c:pt>
                <c:pt idx="4353" formatCode="General">
                  <c:v>20.917999999999999</c:v>
                </c:pt>
                <c:pt idx="4354" formatCode="General">
                  <c:v>20.922099999999844</c:v>
                </c:pt>
                <c:pt idx="4355" formatCode="General">
                  <c:v>20.927700000000002</c:v>
                </c:pt>
                <c:pt idx="4356" formatCode="General">
                  <c:v>20.933499999999889</c:v>
                </c:pt>
                <c:pt idx="4357" formatCode="General">
                  <c:v>20.9374</c:v>
                </c:pt>
                <c:pt idx="4358" formatCode="General">
                  <c:v>20.942900000000002</c:v>
                </c:pt>
                <c:pt idx="4359" formatCode="General">
                  <c:v>20.948299999999822</c:v>
                </c:pt>
                <c:pt idx="4360" formatCode="General">
                  <c:v>20.952100000000002</c:v>
                </c:pt>
                <c:pt idx="4361" formatCode="General">
                  <c:v>20.957699999999896</c:v>
                </c:pt>
                <c:pt idx="4362" formatCode="General">
                  <c:v>20.96289999999987</c:v>
                </c:pt>
                <c:pt idx="4363" formatCode="General">
                  <c:v>20.966899999999892</c:v>
                </c:pt>
                <c:pt idx="4364" formatCode="General">
                  <c:v>20.972799999999811</c:v>
                </c:pt>
                <c:pt idx="4365" formatCode="General">
                  <c:v>20.977799999999878</c:v>
                </c:pt>
                <c:pt idx="4366" formatCode="General">
                  <c:v>20.982199999999796</c:v>
                </c:pt>
                <c:pt idx="4367" formatCode="General">
                  <c:v>20.988299999999796</c:v>
                </c:pt>
                <c:pt idx="4368" formatCode="General">
                  <c:v>20.992899999999889</c:v>
                </c:pt>
                <c:pt idx="4369" formatCode="General">
                  <c:v>20.997399999999892</c:v>
                </c:pt>
                <c:pt idx="4370" formatCode="General">
                  <c:v>21.003299999999989</c:v>
                </c:pt>
                <c:pt idx="4371" formatCode="General">
                  <c:v>21.0075</c:v>
                </c:pt>
                <c:pt idx="4372" formatCode="General">
                  <c:v>21.0121</c:v>
                </c:pt>
                <c:pt idx="4373" formatCode="General">
                  <c:v>21.017900000000122</c:v>
                </c:pt>
                <c:pt idx="4374" formatCode="General">
                  <c:v>21.021899999999999</c:v>
                </c:pt>
                <c:pt idx="4375" formatCode="General">
                  <c:v>21.027100000000001</c:v>
                </c:pt>
                <c:pt idx="4376" formatCode="General">
                  <c:v>21.033000000000001</c:v>
                </c:pt>
                <c:pt idx="4377" formatCode="General">
                  <c:v>21.036999999999999</c:v>
                </c:pt>
                <c:pt idx="4378" formatCode="General">
                  <c:v>21.042499999999851</c:v>
                </c:pt>
                <c:pt idx="4379" formatCode="General">
                  <c:v>21.047899999999988</c:v>
                </c:pt>
                <c:pt idx="4380" formatCode="General">
                  <c:v>21.051800000000107</c:v>
                </c:pt>
                <c:pt idx="4381" formatCode="General">
                  <c:v>21.056799999999896</c:v>
                </c:pt>
                <c:pt idx="4382" formatCode="General">
                  <c:v>21.062099999999862</c:v>
                </c:pt>
                <c:pt idx="4383" formatCode="General">
                  <c:v>21.065799999999811</c:v>
                </c:pt>
                <c:pt idx="4384" formatCode="General">
                  <c:v>21.071100000000001</c:v>
                </c:pt>
                <c:pt idx="4385" formatCode="General">
                  <c:v>21.076599999999896</c:v>
                </c:pt>
                <c:pt idx="4386" formatCode="General">
                  <c:v>21.080499999999859</c:v>
                </c:pt>
                <c:pt idx="4387" formatCode="General">
                  <c:v>21.086200000000002</c:v>
                </c:pt>
                <c:pt idx="4388" formatCode="General">
                  <c:v>21.0916</c:v>
                </c:pt>
                <c:pt idx="4389" formatCode="General">
                  <c:v>21.095699999999862</c:v>
                </c:pt>
                <c:pt idx="4390" formatCode="General">
                  <c:v>21.101099999999999</c:v>
                </c:pt>
                <c:pt idx="4391" formatCode="General">
                  <c:v>21.1052</c:v>
                </c:pt>
                <c:pt idx="4392" formatCode="General">
                  <c:v>21.109100000000005</c:v>
                </c:pt>
                <c:pt idx="4393" formatCode="General">
                  <c:v>21.113700000000001</c:v>
                </c:pt>
                <c:pt idx="4394" formatCode="General">
                  <c:v>21.118200000000005</c:v>
                </c:pt>
                <c:pt idx="4395" formatCode="General">
                  <c:v>21.1221</c:v>
                </c:pt>
                <c:pt idx="4396" formatCode="General">
                  <c:v>21.127099999999999</c:v>
                </c:pt>
                <c:pt idx="4397" formatCode="General">
                  <c:v>21.132800000000035</c:v>
                </c:pt>
                <c:pt idx="4398" formatCode="General">
                  <c:v>21.136600000000001</c:v>
                </c:pt>
                <c:pt idx="4399" formatCode="General">
                  <c:v>21.141999999999999</c:v>
                </c:pt>
                <c:pt idx="4400" formatCode="General">
                  <c:v>21.1477</c:v>
                </c:pt>
                <c:pt idx="4401" formatCode="General">
                  <c:v>21.151700000000005</c:v>
                </c:pt>
                <c:pt idx="4402" formatCode="General">
                  <c:v>21.156900000000114</c:v>
                </c:pt>
                <c:pt idx="4403" formatCode="General">
                  <c:v>21.160900000000005</c:v>
                </c:pt>
                <c:pt idx="4404" formatCode="General">
                  <c:v>21.164899999999999</c:v>
                </c:pt>
                <c:pt idx="4405" formatCode="General">
                  <c:v>21.17</c:v>
                </c:pt>
                <c:pt idx="4406" formatCode="General">
                  <c:v>21.173999999999999</c:v>
                </c:pt>
                <c:pt idx="4407" formatCode="General">
                  <c:v>21.1782</c:v>
                </c:pt>
                <c:pt idx="4408" formatCode="General">
                  <c:v>21.182599999999859</c:v>
                </c:pt>
                <c:pt idx="4409" formatCode="General">
                  <c:v>21.188399999999874</c:v>
                </c:pt>
                <c:pt idx="4410" formatCode="General">
                  <c:v>21.192499999999892</c:v>
                </c:pt>
                <c:pt idx="4411" formatCode="General">
                  <c:v>21.197399999999988</c:v>
                </c:pt>
                <c:pt idx="4412" formatCode="General">
                  <c:v>21.203299999999889</c:v>
                </c:pt>
                <c:pt idx="4413" formatCode="General">
                  <c:v>21.2073</c:v>
                </c:pt>
                <c:pt idx="4414" formatCode="General">
                  <c:v>21.212299999999892</c:v>
                </c:pt>
                <c:pt idx="4415" formatCode="General">
                  <c:v>21.2164</c:v>
                </c:pt>
                <c:pt idx="4416" formatCode="General">
                  <c:v>21.220800000000001</c:v>
                </c:pt>
                <c:pt idx="4417" formatCode="General">
                  <c:v>21.225299999999859</c:v>
                </c:pt>
                <c:pt idx="4418" formatCode="General">
                  <c:v>21.2303</c:v>
                </c:pt>
                <c:pt idx="4419" formatCode="General">
                  <c:v>21.234200000000001</c:v>
                </c:pt>
                <c:pt idx="4420" formatCode="General">
                  <c:v>21.238099999999989</c:v>
                </c:pt>
                <c:pt idx="4421" formatCode="General">
                  <c:v>21.2439</c:v>
                </c:pt>
                <c:pt idx="4422" formatCode="General">
                  <c:v>21.248599999999822</c:v>
                </c:pt>
                <c:pt idx="4423" formatCode="General">
                  <c:v>21.252800000000001</c:v>
                </c:pt>
                <c:pt idx="4424" formatCode="General">
                  <c:v>21.258800000000001</c:v>
                </c:pt>
                <c:pt idx="4425" formatCode="General">
                  <c:v>21.263099999999874</c:v>
                </c:pt>
                <c:pt idx="4426" formatCode="General">
                  <c:v>21.267800000000001</c:v>
                </c:pt>
                <c:pt idx="4427" formatCode="General">
                  <c:v>21.271799999999892</c:v>
                </c:pt>
                <c:pt idx="4428" formatCode="General">
                  <c:v>21.276700000000002</c:v>
                </c:pt>
                <c:pt idx="4429" formatCode="General">
                  <c:v>21.280799999999811</c:v>
                </c:pt>
                <c:pt idx="4430" formatCode="General">
                  <c:v>21.286299999999859</c:v>
                </c:pt>
                <c:pt idx="4431" formatCode="General">
                  <c:v>21.290099999999892</c:v>
                </c:pt>
                <c:pt idx="4432" formatCode="General">
                  <c:v>21.293800000000001</c:v>
                </c:pt>
                <c:pt idx="4433" formatCode="General">
                  <c:v>21.299399999999885</c:v>
                </c:pt>
                <c:pt idx="4434" formatCode="General">
                  <c:v>21.304500000000001</c:v>
                </c:pt>
                <c:pt idx="4435" formatCode="General">
                  <c:v>21.308199999999989</c:v>
                </c:pt>
                <c:pt idx="4436" formatCode="General">
                  <c:v>21.314100000000035</c:v>
                </c:pt>
                <c:pt idx="4437" formatCode="General">
                  <c:v>21.318999999999999</c:v>
                </c:pt>
                <c:pt idx="4438" formatCode="General">
                  <c:v>21.3232</c:v>
                </c:pt>
                <c:pt idx="4439" formatCode="General">
                  <c:v>21.327200000000001</c:v>
                </c:pt>
                <c:pt idx="4440" formatCode="General">
                  <c:v>21.3324</c:v>
                </c:pt>
                <c:pt idx="4441" formatCode="General">
                  <c:v>21.336200000000005</c:v>
                </c:pt>
                <c:pt idx="4442" formatCode="General">
                  <c:v>21.341799999999989</c:v>
                </c:pt>
                <c:pt idx="4443" formatCode="General">
                  <c:v>21.346</c:v>
                </c:pt>
                <c:pt idx="4444" formatCode="General">
                  <c:v>21.349499999999892</c:v>
                </c:pt>
                <c:pt idx="4445" formatCode="General">
                  <c:v>21.354900000000118</c:v>
                </c:pt>
                <c:pt idx="4446" formatCode="General">
                  <c:v>21.360199999999892</c:v>
                </c:pt>
                <c:pt idx="4447" formatCode="General">
                  <c:v>21.364000000000001</c:v>
                </c:pt>
                <c:pt idx="4448" formatCode="General">
                  <c:v>21.369700000000002</c:v>
                </c:pt>
                <c:pt idx="4449" formatCode="General">
                  <c:v>21.374900000000114</c:v>
                </c:pt>
                <c:pt idx="4450" formatCode="General">
                  <c:v>21.379000000000001</c:v>
                </c:pt>
                <c:pt idx="4451" formatCode="General">
                  <c:v>21.382999999999896</c:v>
                </c:pt>
                <c:pt idx="4452" formatCode="General">
                  <c:v>21.38819999999987</c:v>
                </c:pt>
                <c:pt idx="4453" formatCode="General">
                  <c:v>21.392099999999989</c:v>
                </c:pt>
                <c:pt idx="4454" formatCode="General">
                  <c:v>21.397600000000001</c:v>
                </c:pt>
                <c:pt idx="4455" formatCode="General">
                  <c:v>21.402299999999844</c:v>
                </c:pt>
                <c:pt idx="4456" formatCode="General">
                  <c:v>21.405699999999818</c:v>
                </c:pt>
                <c:pt idx="4457" formatCode="General">
                  <c:v>21.410900000000005</c:v>
                </c:pt>
                <c:pt idx="4458" formatCode="General">
                  <c:v>21.4163</c:v>
                </c:pt>
                <c:pt idx="4459" formatCode="General">
                  <c:v>21.420099999999874</c:v>
                </c:pt>
                <c:pt idx="4460" formatCode="General">
                  <c:v>21.425799999999796</c:v>
                </c:pt>
                <c:pt idx="4461" formatCode="General">
                  <c:v>21.431000000000001</c:v>
                </c:pt>
                <c:pt idx="4462" formatCode="General">
                  <c:v>21.434999999999999</c:v>
                </c:pt>
                <c:pt idx="4463" formatCode="General">
                  <c:v>21.439</c:v>
                </c:pt>
                <c:pt idx="4464" formatCode="General">
                  <c:v>21.444400000000002</c:v>
                </c:pt>
                <c:pt idx="4465" formatCode="General">
                  <c:v>21.448199999999833</c:v>
                </c:pt>
                <c:pt idx="4466" formatCode="General">
                  <c:v>21.45369999999987</c:v>
                </c:pt>
                <c:pt idx="4467" formatCode="General">
                  <c:v>21.458699999999844</c:v>
                </c:pt>
                <c:pt idx="4468" formatCode="General">
                  <c:v>21.462099999999818</c:v>
                </c:pt>
                <c:pt idx="4469" formatCode="General">
                  <c:v>21.46739999999987</c:v>
                </c:pt>
                <c:pt idx="4470" formatCode="General">
                  <c:v>21.472699999999822</c:v>
                </c:pt>
                <c:pt idx="4471" formatCode="General">
                  <c:v>21.476499999999874</c:v>
                </c:pt>
                <c:pt idx="4472" formatCode="General">
                  <c:v>21.482199999999796</c:v>
                </c:pt>
                <c:pt idx="4473" formatCode="General">
                  <c:v>21.487399999999862</c:v>
                </c:pt>
                <c:pt idx="4474" formatCode="General">
                  <c:v>21.491199999999989</c:v>
                </c:pt>
                <c:pt idx="4475" formatCode="General">
                  <c:v>21.495399999999837</c:v>
                </c:pt>
                <c:pt idx="4476" formatCode="General">
                  <c:v>21.500800000000005</c:v>
                </c:pt>
                <c:pt idx="4477" formatCode="General">
                  <c:v>21.5046</c:v>
                </c:pt>
                <c:pt idx="4478" formatCode="General">
                  <c:v>21.510200000000001</c:v>
                </c:pt>
                <c:pt idx="4479" formatCode="General">
                  <c:v>21.5153</c:v>
                </c:pt>
                <c:pt idx="4480" formatCode="General">
                  <c:v>21.518899999999999</c:v>
                </c:pt>
                <c:pt idx="4481" formatCode="General">
                  <c:v>21.5244</c:v>
                </c:pt>
                <c:pt idx="4482" formatCode="General">
                  <c:v>21.529399999999892</c:v>
                </c:pt>
                <c:pt idx="4483" formatCode="General">
                  <c:v>21.533300000000001</c:v>
                </c:pt>
                <c:pt idx="4484" formatCode="General">
                  <c:v>21.539200000000001</c:v>
                </c:pt>
                <c:pt idx="4485" formatCode="General">
                  <c:v>21.544</c:v>
                </c:pt>
                <c:pt idx="4486" formatCode="General">
                  <c:v>21.547599999999989</c:v>
                </c:pt>
                <c:pt idx="4487" formatCode="General">
                  <c:v>21.552499999999878</c:v>
                </c:pt>
                <c:pt idx="4488" formatCode="General">
                  <c:v>21.557700000000001</c:v>
                </c:pt>
                <c:pt idx="4489" formatCode="General">
                  <c:v>21.561399999999892</c:v>
                </c:pt>
                <c:pt idx="4490" formatCode="General">
                  <c:v>21.5671</c:v>
                </c:pt>
                <c:pt idx="4491" formatCode="General">
                  <c:v>21.571899999999999</c:v>
                </c:pt>
                <c:pt idx="4492" formatCode="General">
                  <c:v>21.575500000000002</c:v>
                </c:pt>
                <c:pt idx="4493" formatCode="General">
                  <c:v>21.581099999999989</c:v>
                </c:pt>
                <c:pt idx="4494" formatCode="General">
                  <c:v>21.585899999999889</c:v>
                </c:pt>
                <c:pt idx="4495" formatCode="General">
                  <c:v>21.59</c:v>
                </c:pt>
                <c:pt idx="4496" formatCode="General">
                  <c:v>21.5959</c:v>
                </c:pt>
                <c:pt idx="4497" formatCode="General">
                  <c:v>21.6004</c:v>
                </c:pt>
                <c:pt idx="4498" formatCode="General">
                  <c:v>21.603999999999999</c:v>
                </c:pt>
                <c:pt idx="4499" formatCode="General">
                  <c:v>21.609400000000001</c:v>
                </c:pt>
                <c:pt idx="4500" formatCode="General">
                  <c:v>21.614300000000107</c:v>
                </c:pt>
                <c:pt idx="4501" formatCode="General">
                  <c:v>21.618400000000001</c:v>
                </c:pt>
                <c:pt idx="4502" formatCode="General">
                  <c:v>21.624199999999988</c:v>
                </c:pt>
                <c:pt idx="4503" formatCode="General">
                  <c:v>21.628399999999989</c:v>
                </c:pt>
                <c:pt idx="4504" formatCode="General">
                  <c:v>21.632100000000001</c:v>
                </c:pt>
                <c:pt idx="4505" formatCode="General">
                  <c:v>21.637699999999999</c:v>
                </c:pt>
                <c:pt idx="4506" formatCode="General">
                  <c:v>21.642199999999892</c:v>
                </c:pt>
                <c:pt idx="4507" formatCode="General">
                  <c:v>21.6465</c:v>
                </c:pt>
                <c:pt idx="4508" formatCode="General">
                  <c:v>21.6525</c:v>
                </c:pt>
                <c:pt idx="4509" formatCode="General">
                  <c:v>21.656700000000001</c:v>
                </c:pt>
                <c:pt idx="4510" formatCode="General">
                  <c:v>21.660599999999889</c:v>
                </c:pt>
                <c:pt idx="4511" formatCode="General">
                  <c:v>21.6663</c:v>
                </c:pt>
                <c:pt idx="4512" formatCode="General">
                  <c:v>21.6706</c:v>
                </c:pt>
                <c:pt idx="4513" formatCode="General">
                  <c:v>21.6751</c:v>
                </c:pt>
                <c:pt idx="4514" formatCode="General">
                  <c:v>21.680900000000001</c:v>
                </c:pt>
                <c:pt idx="4515" formatCode="General">
                  <c:v>21.684799999999989</c:v>
                </c:pt>
                <c:pt idx="4516" formatCode="General">
                  <c:v>21.688599999999862</c:v>
                </c:pt>
                <c:pt idx="4517" formatCode="General">
                  <c:v>21.694199999999999</c:v>
                </c:pt>
                <c:pt idx="4518" formatCode="General">
                  <c:v>21.698399999999989</c:v>
                </c:pt>
                <c:pt idx="4519" formatCode="General">
                  <c:v>21.702999999999989</c:v>
                </c:pt>
                <c:pt idx="4520" formatCode="General">
                  <c:v>21.7089</c:v>
                </c:pt>
                <c:pt idx="4521" formatCode="General">
                  <c:v>21.713000000000001</c:v>
                </c:pt>
                <c:pt idx="4522" formatCode="General">
                  <c:v>21.717099999999999</c:v>
                </c:pt>
                <c:pt idx="4523" formatCode="General">
                  <c:v>21.722999999999892</c:v>
                </c:pt>
                <c:pt idx="4524" formatCode="General">
                  <c:v>21.727</c:v>
                </c:pt>
                <c:pt idx="4525" formatCode="General">
                  <c:v>21.731900000000035</c:v>
                </c:pt>
                <c:pt idx="4526" formatCode="General">
                  <c:v>21.737500000000001</c:v>
                </c:pt>
                <c:pt idx="4527" formatCode="General">
                  <c:v>21.741299999999892</c:v>
                </c:pt>
                <c:pt idx="4528" formatCode="General">
                  <c:v>21.745099999999859</c:v>
                </c:pt>
                <c:pt idx="4529" formatCode="General">
                  <c:v>21.750599999999885</c:v>
                </c:pt>
                <c:pt idx="4530" formatCode="General">
                  <c:v>21.7546</c:v>
                </c:pt>
                <c:pt idx="4531" formatCode="General">
                  <c:v>21.759499999999989</c:v>
                </c:pt>
                <c:pt idx="4532" formatCode="General">
                  <c:v>21.765399999999822</c:v>
                </c:pt>
                <c:pt idx="4533" formatCode="General">
                  <c:v>21.769199999999874</c:v>
                </c:pt>
                <c:pt idx="4534" formatCode="General">
                  <c:v>21.773900000000001</c:v>
                </c:pt>
                <c:pt idx="4535" formatCode="General">
                  <c:v>21.779699999999877</c:v>
                </c:pt>
                <c:pt idx="4536" formatCode="General">
                  <c:v>21.783599999999833</c:v>
                </c:pt>
                <c:pt idx="4537" formatCode="General">
                  <c:v>21.788699999999796</c:v>
                </c:pt>
                <c:pt idx="4538" formatCode="General">
                  <c:v>21.7942</c:v>
                </c:pt>
                <c:pt idx="4539" formatCode="General">
                  <c:v>21.797899999999988</c:v>
                </c:pt>
                <c:pt idx="4540" formatCode="General">
                  <c:v>21.8017</c:v>
                </c:pt>
                <c:pt idx="4541" formatCode="General">
                  <c:v>21.807200000000005</c:v>
                </c:pt>
                <c:pt idx="4542" formatCode="General">
                  <c:v>21.811000000000035</c:v>
                </c:pt>
                <c:pt idx="4543" formatCode="General">
                  <c:v>21.816099999999999</c:v>
                </c:pt>
                <c:pt idx="4544" formatCode="General">
                  <c:v>21.821899999999999</c:v>
                </c:pt>
                <c:pt idx="4545" formatCode="General">
                  <c:v>21.82569999999987</c:v>
                </c:pt>
                <c:pt idx="4546" formatCode="General">
                  <c:v>21.831000000000031</c:v>
                </c:pt>
                <c:pt idx="4547" formatCode="General">
                  <c:v>21.8367</c:v>
                </c:pt>
                <c:pt idx="4548" formatCode="General">
                  <c:v>21.840399999999892</c:v>
                </c:pt>
                <c:pt idx="4549" formatCode="General">
                  <c:v>21.8459</c:v>
                </c:pt>
                <c:pt idx="4550" formatCode="General">
                  <c:v>21.851099999999999</c:v>
                </c:pt>
                <c:pt idx="4551" formatCode="General">
                  <c:v>21.854700000000001</c:v>
                </c:pt>
                <c:pt idx="4552" formatCode="General">
                  <c:v>21.858599999999896</c:v>
                </c:pt>
                <c:pt idx="4553" formatCode="General">
                  <c:v>21.864000000000001</c:v>
                </c:pt>
                <c:pt idx="4554" formatCode="General">
                  <c:v>21.867699999999989</c:v>
                </c:pt>
                <c:pt idx="4555" formatCode="General">
                  <c:v>21.873200000000001</c:v>
                </c:pt>
                <c:pt idx="4556" formatCode="General">
                  <c:v>21.878699999999878</c:v>
                </c:pt>
                <c:pt idx="4557" formatCode="General">
                  <c:v>21.882299999999859</c:v>
                </c:pt>
                <c:pt idx="4558" formatCode="General">
                  <c:v>21.888000000000002</c:v>
                </c:pt>
                <c:pt idx="4559" formatCode="General">
                  <c:v>21.8934</c:v>
                </c:pt>
                <c:pt idx="4560" formatCode="General">
                  <c:v>21.897200000000005</c:v>
                </c:pt>
                <c:pt idx="4561" formatCode="General">
                  <c:v>21.902899999999892</c:v>
                </c:pt>
                <c:pt idx="4562" formatCode="General">
                  <c:v>21.907699999999878</c:v>
                </c:pt>
                <c:pt idx="4563" formatCode="General">
                  <c:v>21.9114</c:v>
                </c:pt>
                <c:pt idx="4564" formatCode="General">
                  <c:v>21.915400000000002</c:v>
                </c:pt>
                <c:pt idx="4565" formatCode="General">
                  <c:v>21.920699999999837</c:v>
                </c:pt>
                <c:pt idx="4566" formatCode="General">
                  <c:v>21.924399999999885</c:v>
                </c:pt>
                <c:pt idx="4567" formatCode="General">
                  <c:v>21.930099999999989</c:v>
                </c:pt>
                <c:pt idx="4568" formatCode="General">
                  <c:v>21.935099999999878</c:v>
                </c:pt>
                <c:pt idx="4569" formatCode="General">
                  <c:v>21.938699999999859</c:v>
                </c:pt>
                <c:pt idx="4570" formatCode="General">
                  <c:v>21.944499999999874</c:v>
                </c:pt>
                <c:pt idx="4571" formatCode="General">
                  <c:v>21.9498</c:v>
                </c:pt>
                <c:pt idx="4572" formatCode="General">
                  <c:v>21.953600000000002</c:v>
                </c:pt>
                <c:pt idx="4573" formatCode="General">
                  <c:v>21.959299999999892</c:v>
                </c:pt>
                <c:pt idx="4574" formatCode="General">
                  <c:v>21.963999999999889</c:v>
                </c:pt>
                <c:pt idx="4575" formatCode="General">
                  <c:v>21.9679</c:v>
                </c:pt>
                <c:pt idx="4576" formatCode="General">
                  <c:v>21.971800000000005</c:v>
                </c:pt>
                <c:pt idx="4577" formatCode="General">
                  <c:v>21.977</c:v>
                </c:pt>
                <c:pt idx="4578" formatCode="General">
                  <c:v>21.980699999999796</c:v>
                </c:pt>
                <c:pt idx="4579" formatCode="General">
                  <c:v>21.986399999999826</c:v>
                </c:pt>
                <c:pt idx="4580" formatCode="General">
                  <c:v>21.991099999999989</c:v>
                </c:pt>
                <c:pt idx="4581" formatCode="General">
                  <c:v>21.994700000000002</c:v>
                </c:pt>
                <c:pt idx="4582" formatCode="General">
                  <c:v>22.000399999999896</c:v>
                </c:pt>
                <c:pt idx="4583" formatCode="General">
                  <c:v>22.005800000000001</c:v>
                </c:pt>
                <c:pt idx="4584" formatCode="General">
                  <c:v>22.009699999999889</c:v>
                </c:pt>
                <c:pt idx="4585" formatCode="General">
                  <c:v>22.0154</c:v>
                </c:pt>
                <c:pt idx="4586" formatCode="General">
                  <c:v>22.020199999999896</c:v>
                </c:pt>
                <c:pt idx="4587" formatCode="General">
                  <c:v>22.024100000000001</c:v>
                </c:pt>
                <c:pt idx="4588" formatCode="General">
                  <c:v>22.027899999999999</c:v>
                </c:pt>
                <c:pt idx="4589" formatCode="General">
                  <c:v>22.033000000000001</c:v>
                </c:pt>
                <c:pt idx="4590" formatCode="General">
                  <c:v>22.036799999999989</c:v>
                </c:pt>
                <c:pt idx="4591" formatCode="General">
                  <c:v>22.042299999999862</c:v>
                </c:pt>
                <c:pt idx="4592" formatCode="General">
                  <c:v>22.046900000000001</c:v>
                </c:pt>
                <c:pt idx="4593" formatCode="General">
                  <c:v>22.050599999999989</c:v>
                </c:pt>
                <c:pt idx="4594" formatCode="General">
                  <c:v>22.056100000000001</c:v>
                </c:pt>
                <c:pt idx="4595" formatCode="General">
                  <c:v>22.061699999999878</c:v>
                </c:pt>
                <c:pt idx="4596" formatCode="General">
                  <c:v>22.065499999999844</c:v>
                </c:pt>
                <c:pt idx="4597" formatCode="General">
                  <c:v>22.071100000000001</c:v>
                </c:pt>
                <c:pt idx="4598" formatCode="General">
                  <c:v>22.0762</c:v>
                </c:pt>
                <c:pt idx="4599" formatCode="General">
                  <c:v>22.08</c:v>
                </c:pt>
                <c:pt idx="4600" formatCode="General">
                  <c:v>22.0839</c:v>
                </c:pt>
                <c:pt idx="4601" formatCode="General">
                  <c:v>22.088799999999804</c:v>
                </c:pt>
                <c:pt idx="4602" formatCode="General">
                  <c:v>22.092599999999862</c:v>
                </c:pt>
                <c:pt idx="4603" formatCode="General">
                  <c:v>22.097999999999999</c:v>
                </c:pt>
                <c:pt idx="4604" formatCode="General">
                  <c:v>22.102499999999896</c:v>
                </c:pt>
                <c:pt idx="4605" formatCode="General">
                  <c:v>22.106300000000001</c:v>
                </c:pt>
                <c:pt idx="4606" formatCode="General">
                  <c:v>22.111499999999999</c:v>
                </c:pt>
                <c:pt idx="4607" formatCode="General">
                  <c:v>22.117400000000035</c:v>
                </c:pt>
                <c:pt idx="4608" formatCode="General">
                  <c:v>22.121200000000005</c:v>
                </c:pt>
                <c:pt idx="4609" formatCode="General">
                  <c:v>22.1265</c:v>
                </c:pt>
                <c:pt idx="4610" formatCode="General">
                  <c:v>22.132000000000001</c:v>
                </c:pt>
                <c:pt idx="4611" formatCode="General">
                  <c:v>22.1357</c:v>
                </c:pt>
                <c:pt idx="4612" formatCode="General">
                  <c:v>22.1403</c:v>
                </c:pt>
                <c:pt idx="4613" formatCode="General">
                  <c:v>22.144500000000001</c:v>
                </c:pt>
                <c:pt idx="4614" formatCode="General">
                  <c:v>22.148499999999881</c:v>
                </c:pt>
                <c:pt idx="4615" formatCode="General">
                  <c:v>22.153500000000001</c:v>
                </c:pt>
                <c:pt idx="4616" formatCode="General">
                  <c:v>22.158100000000001</c:v>
                </c:pt>
                <c:pt idx="4617" formatCode="General">
                  <c:v>22.162199999999885</c:v>
                </c:pt>
                <c:pt idx="4618" formatCode="General">
                  <c:v>22.166799999999881</c:v>
                </c:pt>
                <c:pt idx="4619" formatCode="General">
                  <c:v>22.172899999999988</c:v>
                </c:pt>
                <c:pt idx="4620" formatCode="General">
                  <c:v>22.177000000000035</c:v>
                </c:pt>
                <c:pt idx="4621" formatCode="General">
                  <c:v>22.181899999999999</c:v>
                </c:pt>
                <c:pt idx="4622" formatCode="General">
                  <c:v>22.1876</c:v>
                </c:pt>
                <c:pt idx="4623" formatCode="General">
                  <c:v>22.191400000000005</c:v>
                </c:pt>
                <c:pt idx="4624" formatCode="General">
                  <c:v>22.196300000000001</c:v>
                </c:pt>
                <c:pt idx="4625" formatCode="General">
                  <c:v>22.200199999999889</c:v>
                </c:pt>
                <c:pt idx="4626" formatCode="General">
                  <c:v>22.204499999999989</c:v>
                </c:pt>
                <c:pt idx="4627" formatCode="General">
                  <c:v>22.209099999999989</c:v>
                </c:pt>
                <c:pt idx="4628" formatCode="General">
                  <c:v>22.2136</c:v>
                </c:pt>
                <c:pt idx="4629" formatCode="General">
                  <c:v>22.2181</c:v>
                </c:pt>
                <c:pt idx="4630" formatCode="General">
                  <c:v>22.222199999999862</c:v>
                </c:pt>
                <c:pt idx="4631" formatCode="General">
                  <c:v>22.228299999999862</c:v>
                </c:pt>
                <c:pt idx="4632" formatCode="General">
                  <c:v>22.2331</c:v>
                </c:pt>
                <c:pt idx="4633" formatCode="General">
                  <c:v>22.237400000000001</c:v>
                </c:pt>
                <c:pt idx="4634" formatCode="General">
                  <c:v>22.243200000000002</c:v>
                </c:pt>
                <c:pt idx="4635" formatCode="General">
                  <c:v>22.247299999999989</c:v>
                </c:pt>
                <c:pt idx="4636" formatCode="General">
                  <c:v>22.251999999999999</c:v>
                </c:pt>
                <c:pt idx="4637" formatCode="General">
                  <c:v>22.256799999999878</c:v>
                </c:pt>
                <c:pt idx="4638" formatCode="General">
                  <c:v>22.2608</c:v>
                </c:pt>
                <c:pt idx="4639" formatCode="General">
                  <c:v>22.264900000000001</c:v>
                </c:pt>
                <c:pt idx="4640" formatCode="General">
                  <c:v>22.269199999999874</c:v>
                </c:pt>
                <c:pt idx="4641" formatCode="General">
                  <c:v>22.274100000000001</c:v>
                </c:pt>
                <c:pt idx="4642" formatCode="General">
                  <c:v>22.278099999999878</c:v>
                </c:pt>
                <c:pt idx="4643" formatCode="General">
                  <c:v>22.283999999999892</c:v>
                </c:pt>
                <c:pt idx="4644" formatCode="General">
                  <c:v>22.289299999999862</c:v>
                </c:pt>
                <c:pt idx="4645" formatCode="General">
                  <c:v>22.293299999999885</c:v>
                </c:pt>
                <c:pt idx="4646" formatCode="General">
                  <c:v>22.299099999999989</c:v>
                </c:pt>
                <c:pt idx="4647" formatCode="General">
                  <c:v>22.303799999999892</c:v>
                </c:pt>
                <c:pt idx="4648" formatCode="General">
                  <c:v>22.307900000000107</c:v>
                </c:pt>
                <c:pt idx="4649" formatCode="General">
                  <c:v>22.313400000000001</c:v>
                </c:pt>
                <c:pt idx="4650" formatCode="General">
                  <c:v>22.318000000000001</c:v>
                </c:pt>
                <c:pt idx="4651" formatCode="General">
                  <c:v>22.321999999999999</c:v>
                </c:pt>
                <c:pt idx="4652" formatCode="General">
                  <c:v>22.327000000000005</c:v>
                </c:pt>
                <c:pt idx="4653" formatCode="General">
                  <c:v>22.332100000000001</c:v>
                </c:pt>
                <c:pt idx="4654" formatCode="General">
                  <c:v>22.336300000000001</c:v>
                </c:pt>
                <c:pt idx="4655" formatCode="General">
                  <c:v>22.34239999999987</c:v>
                </c:pt>
                <c:pt idx="4656" formatCode="General">
                  <c:v>22.347100000000001</c:v>
                </c:pt>
                <c:pt idx="4657" formatCode="General">
                  <c:v>22.351500000000001</c:v>
                </c:pt>
                <c:pt idx="4658" formatCode="General">
                  <c:v>22.357399999999988</c:v>
                </c:pt>
                <c:pt idx="4659" formatCode="General">
                  <c:v>22.361499999999989</c:v>
                </c:pt>
                <c:pt idx="4660" formatCode="General">
                  <c:v>22.366199999999989</c:v>
                </c:pt>
                <c:pt idx="4661" formatCode="General">
                  <c:v>22.372</c:v>
                </c:pt>
                <c:pt idx="4662" formatCode="General">
                  <c:v>22.376100000000001</c:v>
                </c:pt>
                <c:pt idx="4663" formatCode="General">
                  <c:v>22.3811</c:v>
                </c:pt>
                <c:pt idx="4664" formatCode="General">
                  <c:v>22.387</c:v>
                </c:pt>
                <c:pt idx="4665" formatCode="General">
                  <c:v>22.391100000000005</c:v>
                </c:pt>
                <c:pt idx="4666" formatCode="General">
                  <c:v>22.3965</c:v>
                </c:pt>
                <c:pt idx="4667" formatCode="General">
                  <c:v>22.402399999999837</c:v>
                </c:pt>
                <c:pt idx="4668" formatCode="General">
                  <c:v>22.406300000000002</c:v>
                </c:pt>
                <c:pt idx="4669" formatCode="General">
                  <c:v>22.4117</c:v>
                </c:pt>
                <c:pt idx="4670" formatCode="General">
                  <c:v>22.417100000000001</c:v>
                </c:pt>
                <c:pt idx="4671" formatCode="General">
                  <c:v>22.4209</c:v>
                </c:pt>
                <c:pt idx="4672" formatCode="General">
                  <c:v>22.426499999999862</c:v>
                </c:pt>
                <c:pt idx="4673" formatCode="General">
                  <c:v>22.431799999999896</c:v>
                </c:pt>
                <c:pt idx="4674" formatCode="General">
                  <c:v>22.435699999999859</c:v>
                </c:pt>
                <c:pt idx="4675" formatCode="General">
                  <c:v>22.441699999999862</c:v>
                </c:pt>
                <c:pt idx="4676" formatCode="General">
                  <c:v>22.446899999999989</c:v>
                </c:pt>
                <c:pt idx="4677" formatCode="General">
                  <c:v>22.4511</c:v>
                </c:pt>
                <c:pt idx="4678" formatCode="General">
                  <c:v>22.4572</c:v>
                </c:pt>
                <c:pt idx="4679" formatCode="General">
                  <c:v>22.4619</c:v>
                </c:pt>
                <c:pt idx="4680" formatCode="General">
                  <c:v>22.466399999999844</c:v>
                </c:pt>
                <c:pt idx="4681" formatCode="General">
                  <c:v>22.472299999999858</c:v>
                </c:pt>
                <c:pt idx="4682" formatCode="General">
                  <c:v>22.476400000000002</c:v>
                </c:pt>
                <c:pt idx="4683" formatCode="General">
                  <c:v>22.48119999999987</c:v>
                </c:pt>
                <c:pt idx="4684" formatCode="General">
                  <c:v>22.486999999999878</c:v>
                </c:pt>
                <c:pt idx="4685" formatCode="General">
                  <c:v>22.491099999999989</c:v>
                </c:pt>
                <c:pt idx="4686" formatCode="General">
                  <c:v>22.496200000000002</c:v>
                </c:pt>
                <c:pt idx="4687" formatCode="General">
                  <c:v>22.502199999999878</c:v>
                </c:pt>
                <c:pt idx="4688" formatCode="General">
                  <c:v>22.5063</c:v>
                </c:pt>
                <c:pt idx="4689" formatCode="General">
                  <c:v>22.511900000000118</c:v>
                </c:pt>
                <c:pt idx="4690" formatCode="General">
                  <c:v>22.517600000000005</c:v>
                </c:pt>
                <c:pt idx="4691" formatCode="General">
                  <c:v>22.5215</c:v>
                </c:pt>
                <c:pt idx="4692" formatCode="General">
                  <c:v>22.527200000000001</c:v>
                </c:pt>
                <c:pt idx="4693" formatCode="General">
                  <c:v>22.532399999999896</c:v>
                </c:pt>
                <c:pt idx="4694" formatCode="General">
                  <c:v>22.536300000000001</c:v>
                </c:pt>
                <c:pt idx="4695" formatCode="General">
                  <c:v>22.542000000000002</c:v>
                </c:pt>
                <c:pt idx="4696" formatCode="General">
                  <c:v>22.547000000000001</c:v>
                </c:pt>
                <c:pt idx="4697" formatCode="General">
                  <c:v>22.551200000000001</c:v>
                </c:pt>
                <c:pt idx="4698" formatCode="General">
                  <c:v>22.557200000000005</c:v>
                </c:pt>
                <c:pt idx="4699" formatCode="General">
                  <c:v>22.562099999999862</c:v>
                </c:pt>
                <c:pt idx="4700" formatCode="General">
                  <c:v>22.566699999999862</c:v>
                </c:pt>
                <c:pt idx="4701" formatCode="General">
                  <c:v>22.572800000000001</c:v>
                </c:pt>
                <c:pt idx="4702" formatCode="General">
                  <c:v>22.577200000000001</c:v>
                </c:pt>
                <c:pt idx="4703" formatCode="General">
                  <c:v>22.581999999999987</c:v>
                </c:pt>
                <c:pt idx="4704" formatCode="General">
                  <c:v>22.587800000000001</c:v>
                </c:pt>
                <c:pt idx="4705" formatCode="General">
                  <c:v>22.591799999999989</c:v>
                </c:pt>
                <c:pt idx="4706" formatCode="General">
                  <c:v>22.596800000000005</c:v>
                </c:pt>
                <c:pt idx="4707" formatCode="General">
                  <c:v>22.602599999999892</c:v>
                </c:pt>
                <c:pt idx="4708" formatCode="General">
                  <c:v>22.6065</c:v>
                </c:pt>
                <c:pt idx="4709" formatCode="General">
                  <c:v>22.611900000000148</c:v>
                </c:pt>
                <c:pt idx="4710" formatCode="General">
                  <c:v>22.617799999999999</c:v>
                </c:pt>
                <c:pt idx="4711" formatCode="General">
                  <c:v>22.621800000000114</c:v>
                </c:pt>
                <c:pt idx="4712" formatCode="General">
                  <c:v>22.627600000000001</c:v>
                </c:pt>
                <c:pt idx="4713" formatCode="General">
                  <c:v>22.633199999999999</c:v>
                </c:pt>
                <c:pt idx="4714" formatCode="General">
                  <c:v>22.637100000000114</c:v>
                </c:pt>
                <c:pt idx="4715" formatCode="General">
                  <c:v>22.642900000000001</c:v>
                </c:pt>
                <c:pt idx="4716" formatCode="General">
                  <c:v>22.648</c:v>
                </c:pt>
                <c:pt idx="4717" formatCode="General">
                  <c:v>22.651900000000129</c:v>
                </c:pt>
                <c:pt idx="4718" formatCode="General">
                  <c:v>22.657699999999988</c:v>
                </c:pt>
                <c:pt idx="4719" formatCode="General">
                  <c:v>22.66259999999987</c:v>
                </c:pt>
                <c:pt idx="4720" formatCode="General">
                  <c:v>22.666799999999881</c:v>
                </c:pt>
                <c:pt idx="4721" formatCode="General">
                  <c:v>22.672999999999988</c:v>
                </c:pt>
                <c:pt idx="4722" formatCode="General">
                  <c:v>22.677600000000005</c:v>
                </c:pt>
                <c:pt idx="4723" formatCode="General">
                  <c:v>22.68239999999987</c:v>
                </c:pt>
                <c:pt idx="4724" formatCode="General">
                  <c:v>22.688599999999862</c:v>
                </c:pt>
                <c:pt idx="4725" formatCode="General">
                  <c:v>22.692699999999885</c:v>
                </c:pt>
                <c:pt idx="4726" formatCode="General">
                  <c:v>22.697700000000001</c:v>
                </c:pt>
                <c:pt idx="4727" formatCode="General">
                  <c:v>22.703600000000002</c:v>
                </c:pt>
                <c:pt idx="4728" formatCode="General">
                  <c:v>22.7075</c:v>
                </c:pt>
                <c:pt idx="4729" formatCode="General">
                  <c:v>22.712599999999878</c:v>
                </c:pt>
                <c:pt idx="4730" formatCode="General">
                  <c:v>22.718299999999989</c:v>
                </c:pt>
                <c:pt idx="4731" formatCode="General">
                  <c:v>22.722199999999862</c:v>
                </c:pt>
                <c:pt idx="4732" formatCode="General">
                  <c:v>22.727799999999878</c:v>
                </c:pt>
                <c:pt idx="4733" formatCode="General">
                  <c:v>22.733499999999989</c:v>
                </c:pt>
                <c:pt idx="4734" formatCode="General">
                  <c:v>22.7376</c:v>
                </c:pt>
                <c:pt idx="4735" formatCode="General">
                  <c:v>22.743499999999862</c:v>
                </c:pt>
                <c:pt idx="4736" formatCode="General">
                  <c:v>22.748899999999892</c:v>
                </c:pt>
                <c:pt idx="4737" formatCode="General">
                  <c:v>22.7529</c:v>
                </c:pt>
                <c:pt idx="4738" formatCode="General">
                  <c:v>22.758699999999866</c:v>
                </c:pt>
                <c:pt idx="4739" formatCode="General">
                  <c:v>22.763699999999837</c:v>
                </c:pt>
                <c:pt idx="4740" formatCode="General">
                  <c:v>22.76769999999987</c:v>
                </c:pt>
                <c:pt idx="4741" formatCode="General">
                  <c:v>22.773499999999881</c:v>
                </c:pt>
                <c:pt idx="4742" formatCode="General">
                  <c:v>22.778199999999877</c:v>
                </c:pt>
                <c:pt idx="4743" formatCode="General">
                  <c:v>22.782699999999785</c:v>
                </c:pt>
                <c:pt idx="4744" formatCode="General">
                  <c:v>22.788799999999785</c:v>
                </c:pt>
                <c:pt idx="4745" formatCode="General">
                  <c:v>22.793199999999889</c:v>
                </c:pt>
                <c:pt idx="4746" formatCode="General">
                  <c:v>22.79819999999987</c:v>
                </c:pt>
                <c:pt idx="4747" formatCode="General">
                  <c:v>22.804300000000001</c:v>
                </c:pt>
                <c:pt idx="4748" formatCode="General">
                  <c:v>22.808399999999892</c:v>
                </c:pt>
                <c:pt idx="4749" formatCode="General">
                  <c:v>22.813600000000001</c:v>
                </c:pt>
                <c:pt idx="4750" formatCode="General">
                  <c:v>22.819299999999988</c:v>
                </c:pt>
                <c:pt idx="4751" formatCode="General">
                  <c:v>22.8232</c:v>
                </c:pt>
                <c:pt idx="4752" formatCode="General">
                  <c:v>22.828399999999878</c:v>
                </c:pt>
                <c:pt idx="4753" formatCode="General">
                  <c:v>22.834000000000035</c:v>
                </c:pt>
                <c:pt idx="4754" formatCode="General">
                  <c:v>22.838000000000001</c:v>
                </c:pt>
                <c:pt idx="4755" formatCode="General">
                  <c:v>22.843599999999885</c:v>
                </c:pt>
                <c:pt idx="4756" formatCode="General">
                  <c:v>22.8492</c:v>
                </c:pt>
                <c:pt idx="4757" formatCode="General">
                  <c:v>22.853300000000001</c:v>
                </c:pt>
                <c:pt idx="4758" formatCode="General">
                  <c:v>22.859300000000001</c:v>
                </c:pt>
                <c:pt idx="4759" formatCode="General">
                  <c:v>22.8645</c:v>
                </c:pt>
                <c:pt idx="4760" formatCode="General">
                  <c:v>22.868499999999862</c:v>
                </c:pt>
                <c:pt idx="4761" formatCode="General">
                  <c:v>22.874300000000005</c:v>
                </c:pt>
                <c:pt idx="4762" formatCode="General">
                  <c:v>22.879100000000001</c:v>
                </c:pt>
                <c:pt idx="4763" formatCode="General">
                  <c:v>22.883299999999878</c:v>
                </c:pt>
                <c:pt idx="4764" formatCode="General">
                  <c:v>22.889099999999896</c:v>
                </c:pt>
                <c:pt idx="4765" formatCode="General">
                  <c:v>22.893599999999989</c:v>
                </c:pt>
                <c:pt idx="4766" formatCode="General">
                  <c:v>22.898199999999989</c:v>
                </c:pt>
                <c:pt idx="4767" formatCode="General">
                  <c:v>22.904299999999989</c:v>
                </c:pt>
                <c:pt idx="4768" formatCode="General">
                  <c:v>22.908599999999833</c:v>
                </c:pt>
                <c:pt idx="4769" formatCode="General">
                  <c:v>22.913699999999885</c:v>
                </c:pt>
                <c:pt idx="4770" formatCode="General">
                  <c:v>22.919799999999885</c:v>
                </c:pt>
                <c:pt idx="4771" formatCode="General">
                  <c:v>22.9238</c:v>
                </c:pt>
                <c:pt idx="4772" formatCode="General">
                  <c:v>22.929099999999877</c:v>
                </c:pt>
                <c:pt idx="4773" formatCode="General">
                  <c:v>22.934699999999989</c:v>
                </c:pt>
                <c:pt idx="4774" formatCode="General">
                  <c:v>22.93849999999987</c:v>
                </c:pt>
                <c:pt idx="4775" formatCode="General">
                  <c:v>22.943899999999989</c:v>
                </c:pt>
                <c:pt idx="4776" formatCode="General">
                  <c:v>22.949399999999859</c:v>
                </c:pt>
                <c:pt idx="4777" formatCode="General">
                  <c:v>22.953299999999889</c:v>
                </c:pt>
                <c:pt idx="4778" formatCode="General">
                  <c:v>22.959099999999989</c:v>
                </c:pt>
                <c:pt idx="4779" formatCode="General">
                  <c:v>22.964499999999862</c:v>
                </c:pt>
                <c:pt idx="4780" formatCode="General">
                  <c:v>22.968599999999789</c:v>
                </c:pt>
                <c:pt idx="4781" formatCode="General">
                  <c:v>22.974699999999885</c:v>
                </c:pt>
                <c:pt idx="4782" formatCode="General">
                  <c:v>22.979699999999866</c:v>
                </c:pt>
                <c:pt idx="4783" formatCode="General">
                  <c:v>22.983899999999878</c:v>
                </c:pt>
                <c:pt idx="4784" formatCode="General">
                  <c:v>22.989799999999796</c:v>
                </c:pt>
                <c:pt idx="4785" formatCode="General">
                  <c:v>22.994399999999889</c:v>
                </c:pt>
                <c:pt idx="4786" formatCode="General">
                  <c:v>22.998699999999811</c:v>
                </c:pt>
                <c:pt idx="4787" formatCode="General">
                  <c:v>23.0045</c:v>
                </c:pt>
                <c:pt idx="4788" formatCode="General">
                  <c:v>23.008800000000001</c:v>
                </c:pt>
                <c:pt idx="4789" formatCode="General">
                  <c:v>23.0136</c:v>
                </c:pt>
                <c:pt idx="4790" formatCode="General">
                  <c:v>23.0197</c:v>
                </c:pt>
                <c:pt idx="4791" formatCode="General">
                  <c:v>23.023800000000001</c:v>
                </c:pt>
                <c:pt idx="4792" formatCode="General">
                  <c:v>23.0291</c:v>
                </c:pt>
                <c:pt idx="4793" formatCode="General">
                  <c:v>23.0351</c:v>
                </c:pt>
                <c:pt idx="4794" formatCode="General">
                  <c:v>23.038799999999878</c:v>
                </c:pt>
                <c:pt idx="4795" formatCode="General">
                  <c:v>23.0441</c:v>
                </c:pt>
                <c:pt idx="4796" formatCode="General">
                  <c:v>23.049800000000001</c:v>
                </c:pt>
                <c:pt idx="4797" formatCode="General">
                  <c:v>23.0535</c:v>
                </c:pt>
                <c:pt idx="4798" formatCode="General">
                  <c:v>23.058900000000001</c:v>
                </c:pt>
                <c:pt idx="4799" formatCode="General">
                  <c:v>23.064399999999896</c:v>
                </c:pt>
                <c:pt idx="4800" formatCode="General">
                  <c:v>23.068199999999862</c:v>
                </c:pt>
                <c:pt idx="4801" formatCode="General">
                  <c:v>23.074000000000005</c:v>
                </c:pt>
                <c:pt idx="4802" formatCode="General">
                  <c:v>23.0793</c:v>
                </c:pt>
                <c:pt idx="4803" formatCode="General">
                  <c:v>23.083499999999862</c:v>
                </c:pt>
                <c:pt idx="4804" formatCode="General">
                  <c:v>23.089299999999874</c:v>
                </c:pt>
                <c:pt idx="4805" formatCode="General">
                  <c:v>23.0944</c:v>
                </c:pt>
                <c:pt idx="4806" formatCode="General">
                  <c:v>23.09849999999987</c:v>
                </c:pt>
                <c:pt idx="4807" formatCode="General">
                  <c:v>23.104099999999999</c:v>
                </c:pt>
                <c:pt idx="4808" formatCode="General">
                  <c:v>23.108799999999889</c:v>
                </c:pt>
                <c:pt idx="4809" formatCode="General">
                  <c:v>23.112900000000035</c:v>
                </c:pt>
                <c:pt idx="4810" formatCode="General">
                  <c:v>23.1187</c:v>
                </c:pt>
                <c:pt idx="4811" formatCode="General">
                  <c:v>23.123100000000001</c:v>
                </c:pt>
                <c:pt idx="4812" formatCode="General">
                  <c:v>23.127800000000118</c:v>
                </c:pt>
                <c:pt idx="4813" formatCode="General">
                  <c:v>23.133800000000118</c:v>
                </c:pt>
                <c:pt idx="4814" formatCode="General">
                  <c:v>23.138000000000005</c:v>
                </c:pt>
                <c:pt idx="4815" formatCode="General">
                  <c:v>23.1432</c:v>
                </c:pt>
                <c:pt idx="4816" formatCode="General">
                  <c:v>23.148299999999892</c:v>
                </c:pt>
                <c:pt idx="4817" formatCode="General">
                  <c:v>23.152100000000001</c:v>
                </c:pt>
                <c:pt idx="4818" formatCode="General">
                  <c:v>23.156500000000001</c:v>
                </c:pt>
                <c:pt idx="4819" formatCode="General">
                  <c:v>23.160799999999877</c:v>
                </c:pt>
                <c:pt idx="4820" formatCode="General">
                  <c:v>23.16559999999987</c:v>
                </c:pt>
                <c:pt idx="4821" formatCode="General">
                  <c:v>23.169499999999989</c:v>
                </c:pt>
                <c:pt idx="4822" formatCode="General">
                  <c:v>23.1753</c:v>
                </c:pt>
                <c:pt idx="4823" formatCode="General">
                  <c:v>23.18</c:v>
                </c:pt>
                <c:pt idx="4824" formatCode="General">
                  <c:v>23.1843</c:v>
                </c:pt>
                <c:pt idx="4825" formatCode="General">
                  <c:v>23.190300000000001</c:v>
                </c:pt>
                <c:pt idx="4826" formatCode="General">
                  <c:v>23.194600000000001</c:v>
                </c:pt>
                <c:pt idx="4827" formatCode="General">
                  <c:v>23.1996</c:v>
                </c:pt>
                <c:pt idx="4828" formatCode="General">
                  <c:v>23.2042</c:v>
                </c:pt>
                <c:pt idx="4829" formatCode="General">
                  <c:v>23.208399999999866</c:v>
                </c:pt>
                <c:pt idx="4830" formatCode="General">
                  <c:v>23.212599999999878</c:v>
                </c:pt>
                <c:pt idx="4831" formatCode="General">
                  <c:v>23.217099999999999</c:v>
                </c:pt>
                <c:pt idx="4832" formatCode="General">
                  <c:v>23.221599999999889</c:v>
                </c:pt>
                <c:pt idx="4833" formatCode="General">
                  <c:v>23.225299999999859</c:v>
                </c:pt>
                <c:pt idx="4834" formatCode="General">
                  <c:v>23.230899999999988</c:v>
                </c:pt>
                <c:pt idx="4835" formatCode="General">
                  <c:v>23.2361</c:v>
                </c:pt>
                <c:pt idx="4836" formatCode="General">
                  <c:v>23.24</c:v>
                </c:pt>
                <c:pt idx="4837" formatCode="General">
                  <c:v>23.245799999999804</c:v>
                </c:pt>
                <c:pt idx="4838" formatCode="General">
                  <c:v>23.250800000000005</c:v>
                </c:pt>
                <c:pt idx="4839" formatCode="General">
                  <c:v>23.255199999999885</c:v>
                </c:pt>
                <c:pt idx="4840" formatCode="General">
                  <c:v>23.259599999999892</c:v>
                </c:pt>
                <c:pt idx="4841" formatCode="General">
                  <c:v>23.264199999999889</c:v>
                </c:pt>
                <c:pt idx="4842" formatCode="General">
                  <c:v>23.268099999999851</c:v>
                </c:pt>
                <c:pt idx="4843" formatCode="General">
                  <c:v>23.273399999999889</c:v>
                </c:pt>
                <c:pt idx="4844" formatCode="General">
                  <c:v>23.2773</c:v>
                </c:pt>
                <c:pt idx="4845" formatCode="General">
                  <c:v>23.281099999999885</c:v>
                </c:pt>
                <c:pt idx="4846" formatCode="General">
                  <c:v>23.286199999999862</c:v>
                </c:pt>
                <c:pt idx="4847" formatCode="General">
                  <c:v>23.291799999999881</c:v>
                </c:pt>
                <c:pt idx="4848" formatCode="General">
                  <c:v>23.295599999999844</c:v>
                </c:pt>
                <c:pt idx="4849" formatCode="General">
                  <c:v>23.301200000000001</c:v>
                </c:pt>
                <c:pt idx="4850" formatCode="General">
                  <c:v>23.3066</c:v>
                </c:pt>
                <c:pt idx="4851" formatCode="General">
                  <c:v>23.310600000000001</c:v>
                </c:pt>
                <c:pt idx="4852" formatCode="General">
                  <c:v>23.315100000000001</c:v>
                </c:pt>
                <c:pt idx="4853" formatCode="General">
                  <c:v>23.319800000000118</c:v>
                </c:pt>
                <c:pt idx="4854" formatCode="General">
                  <c:v>23.323699999999889</c:v>
                </c:pt>
                <c:pt idx="4855" formatCode="General">
                  <c:v>23.329000000000001</c:v>
                </c:pt>
                <c:pt idx="4856" formatCode="General">
                  <c:v>23.333300000000001</c:v>
                </c:pt>
                <c:pt idx="4857" formatCode="General">
                  <c:v>23.337000000000035</c:v>
                </c:pt>
                <c:pt idx="4858" formatCode="General">
                  <c:v>23.341799999999989</c:v>
                </c:pt>
                <c:pt idx="4859" formatCode="General">
                  <c:v>23.3475</c:v>
                </c:pt>
                <c:pt idx="4860" formatCode="General">
                  <c:v>23.351299999999988</c:v>
                </c:pt>
                <c:pt idx="4861" formatCode="General">
                  <c:v>23.3566</c:v>
                </c:pt>
                <c:pt idx="4862" formatCode="General">
                  <c:v>23.36229999999987</c:v>
                </c:pt>
                <c:pt idx="4863" formatCode="General">
                  <c:v>23.366199999999989</c:v>
                </c:pt>
                <c:pt idx="4864" formatCode="General">
                  <c:v>23.3706</c:v>
                </c:pt>
                <c:pt idx="4865" formatCode="General">
                  <c:v>23.375399999999896</c:v>
                </c:pt>
                <c:pt idx="4866" formatCode="General">
                  <c:v>23.3795</c:v>
                </c:pt>
                <c:pt idx="4867" formatCode="General">
                  <c:v>23.384399999999989</c:v>
                </c:pt>
                <c:pt idx="4868" formatCode="General">
                  <c:v>23.389600000000002</c:v>
                </c:pt>
                <c:pt idx="4869" formatCode="General">
                  <c:v>23.393000000000001</c:v>
                </c:pt>
                <c:pt idx="4870" formatCode="General">
                  <c:v>23.397500000000001</c:v>
                </c:pt>
                <c:pt idx="4871" formatCode="General">
                  <c:v>23.403300000000002</c:v>
                </c:pt>
                <c:pt idx="4872" formatCode="General">
                  <c:v>23.407299999999989</c:v>
                </c:pt>
                <c:pt idx="4873" formatCode="General">
                  <c:v>23.412199999999885</c:v>
                </c:pt>
                <c:pt idx="4874" formatCode="General">
                  <c:v>23.418099999999892</c:v>
                </c:pt>
                <c:pt idx="4875" formatCode="General">
                  <c:v>23.421999999999986</c:v>
                </c:pt>
                <c:pt idx="4876" formatCode="General">
                  <c:v>23.42629999999987</c:v>
                </c:pt>
                <c:pt idx="4877" formatCode="General">
                  <c:v>23.431100000000001</c:v>
                </c:pt>
                <c:pt idx="4878" formatCode="General">
                  <c:v>23.43539999999987</c:v>
                </c:pt>
                <c:pt idx="4879" formatCode="General">
                  <c:v>23.440099999999866</c:v>
                </c:pt>
                <c:pt idx="4880" formatCode="General">
                  <c:v>23.445699999999796</c:v>
                </c:pt>
                <c:pt idx="4881" formatCode="General">
                  <c:v>23.44919999999987</c:v>
                </c:pt>
                <c:pt idx="4882" formatCode="General">
                  <c:v>23.453499999999877</c:v>
                </c:pt>
                <c:pt idx="4883" formatCode="General">
                  <c:v>23.459299999999892</c:v>
                </c:pt>
                <c:pt idx="4884" formatCode="General">
                  <c:v>23.463399999999837</c:v>
                </c:pt>
                <c:pt idx="4885" formatCode="General">
                  <c:v>23.468099999999826</c:v>
                </c:pt>
                <c:pt idx="4886" formatCode="General">
                  <c:v>23.4741</c:v>
                </c:pt>
                <c:pt idx="4887" formatCode="General">
                  <c:v>23.47809999999987</c:v>
                </c:pt>
                <c:pt idx="4888" formatCode="General">
                  <c:v>23.482099999999804</c:v>
                </c:pt>
                <c:pt idx="4889" formatCode="General">
                  <c:v>23.48719999999987</c:v>
                </c:pt>
                <c:pt idx="4890" formatCode="General">
                  <c:v>23.491599999999877</c:v>
                </c:pt>
                <c:pt idx="4891" formatCode="General">
                  <c:v>23.496099999999878</c:v>
                </c:pt>
                <c:pt idx="4892" formatCode="General">
                  <c:v>23.501799999999989</c:v>
                </c:pt>
                <c:pt idx="4893" formatCode="General">
                  <c:v>23.50549999999987</c:v>
                </c:pt>
                <c:pt idx="4894" formatCode="General">
                  <c:v>23.509799999999878</c:v>
                </c:pt>
                <c:pt idx="4895" formatCode="General">
                  <c:v>23.515599999999989</c:v>
                </c:pt>
                <c:pt idx="4896" formatCode="General">
                  <c:v>23.5197</c:v>
                </c:pt>
                <c:pt idx="4897" formatCode="General">
                  <c:v>23.5245</c:v>
                </c:pt>
                <c:pt idx="4898" formatCode="General">
                  <c:v>23.5304</c:v>
                </c:pt>
                <c:pt idx="4899" formatCode="General">
                  <c:v>23.534400000000005</c:v>
                </c:pt>
                <c:pt idx="4900" formatCode="General">
                  <c:v>23.5383</c:v>
                </c:pt>
                <c:pt idx="4901" formatCode="General">
                  <c:v>23.54359999999987</c:v>
                </c:pt>
                <c:pt idx="4902" formatCode="General">
                  <c:v>23.547899999999988</c:v>
                </c:pt>
                <c:pt idx="4903" formatCode="General">
                  <c:v>23.552499999999878</c:v>
                </c:pt>
                <c:pt idx="4904" formatCode="General">
                  <c:v>23.558299999999896</c:v>
                </c:pt>
                <c:pt idx="4905" formatCode="General">
                  <c:v>23.561999999999987</c:v>
                </c:pt>
                <c:pt idx="4906" formatCode="General">
                  <c:v>23.566699999999862</c:v>
                </c:pt>
                <c:pt idx="4907" formatCode="General">
                  <c:v>23.572399999999877</c:v>
                </c:pt>
                <c:pt idx="4908" formatCode="General">
                  <c:v>23.5763</c:v>
                </c:pt>
                <c:pt idx="4909" formatCode="General">
                  <c:v>23.581399999999885</c:v>
                </c:pt>
                <c:pt idx="4910" formatCode="General">
                  <c:v>23.5871</c:v>
                </c:pt>
                <c:pt idx="4911" formatCode="General">
                  <c:v>23.591000000000001</c:v>
                </c:pt>
                <c:pt idx="4912" formatCode="General">
                  <c:v>23.594999999999999</c:v>
                </c:pt>
                <c:pt idx="4913" formatCode="General">
                  <c:v>23.6005</c:v>
                </c:pt>
                <c:pt idx="4914" formatCode="General">
                  <c:v>23.604500000000005</c:v>
                </c:pt>
                <c:pt idx="4915" formatCode="General">
                  <c:v>23.609500000000001</c:v>
                </c:pt>
                <c:pt idx="4916" formatCode="General">
                  <c:v>23.615100000000005</c:v>
                </c:pt>
                <c:pt idx="4917" formatCode="General">
                  <c:v>23.6187</c:v>
                </c:pt>
                <c:pt idx="4918" formatCode="General">
                  <c:v>23.6236</c:v>
                </c:pt>
                <c:pt idx="4919" formatCode="General">
                  <c:v>23.629200000000001</c:v>
                </c:pt>
                <c:pt idx="4920" formatCode="General">
                  <c:v>23.632899999999999</c:v>
                </c:pt>
                <c:pt idx="4921" formatCode="General">
                  <c:v>23.638300000000001</c:v>
                </c:pt>
                <c:pt idx="4922" formatCode="General">
                  <c:v>23.643899999999999</c:v>
                </c:pt>
                <c:pt idx="4923" formatCode="General">
                  <c:v>23.6477</c:v>
                </c:pt>
                <c:pt idx="4924" formatCode="General">
                  <c:v>23.651900000000129</c:v>
                </c:pt>
                <c:pt idx="4925" formatCode="General">
                  <c:v>23.657499999999999</c:v>
                </c:pt>
                <c:pt idx="4926" formatCode="General">
                  <c:v>23.661300000000001</c:v>
                </c:pt>
                <c:pt idx="4927" formatCode="General">
                  <c:v>23.666599999999892</c:v>
                </c:pt>
                <c:pt idx="4928" formatCode="General">
                  <c:v>23.671900000000118</c:v>
                </c:pt>
                <c:pt idx="4929" formatCode="General">
                  <c:v>23.6753</c:v>
                </c:pt>
                <c:pt idx="4930" formatCode="General">
                  <c:v>23.680199999999989</c:v>
                </c:pt>
                <c:pt idx="4931" formatCode="General">
                  <c:v>23.685599999999862</c:v>
                </c:pt>
                <c:pt idx="4932" formatCode="General">
                  <c:v>23.689399999999896</c:v>
                </c:pt>
                <c:pt idx="4933" formatCode="General">
                  <c:v>23.694900000000118</c:v>
                </c:pt>
                <c:pt idx="4934" formatCode="General">
                  <c:v>23.700299999999885</c:v>
                </c:pt>
                <c:pt idx="4935" formatCode="General">
                  <c:v>23.703800000000001</c:v>
                </c:pt>
                <c:pt idx="4936" formatCode="General">
                  <c:v>23.708499999999862</c:v>
                </c:pt>
                <c:pt idx="4937" formatCode="General">
                  <c:v>23.713999999999999</c:v>
                </c:pt>
                <c:pt idx="4938" formatCode="General">
                  <c:v>23.717800000000114</c:v>
                </c:pt>
                <c:pt idx="4939" formatCode="General">
                  <c:v>23.723299999999877</c:v>
                </c:pt>
                <c:pt idx="4940" formatCode="General">
                  <c:v>23.728399999999858</c:v>
                </c:pt>
                <c:pt idx="4941" formatCode="General">
                  <c:v>23.7317</c:v>
                </c:pt>
                <c:pt idx="4942" formatCode="General">
                  <c:v>23.736599999999989</c:v>
                </c:pt>
                <c:pt idx="4943" formatCode="General">
                  <c:v>23.741900000000001</c:v>
                </c:pt>
                <c:pt idx="4944" formatCode="General">
                  <c:v>23.745699999999811</c:v>
                </c:pt>
                <c:pt idx="4945" formatCode="General">
                  <c:v>23.751300000000001</c:v>
                </c:pt>
                <c:pt idx="4946" formatCode="General">
                  <c:v>23.756599999999889</c:v>
                </c:pt>
                <c:pt idx="4947" formatCode="General">
                  <c:v>23.759899999999988</c:v>
                </c:pt>
                <c:pt idx="4948" formatCode="General">
                  <c:v>23.765099999999844</c:v>
                </c:pt>
                <c:pt idx="4949" formatCode="General">
                  <c:v>23.770499999999878</c:v>
                </c:pt>
                <c:pt idx="4950" formatCode="General">
                  <c:v>23.774100000000001</c:v>
                </c:pt>
                <c:pt idx="4951" formatCode="General">
                  <c:v>23.779699999999877</c:v>
                </c:pt>
                <c:pt idx="4952" formatCode="General">
                  <c:v>23.784699999999862</c:v>
                </c:pt>
                <c:pt idx="4953" formatCode="General">
                  <c:v>23.7879</c:v>
                </c:pt>
                <c:pt idx="4954" formatCode="General">
                  <c:v>23.792699999999837</c:v>
                </c:pt>
                <c:pt idx="4955" formatCode="General">
                  <c:v>23.797899999999988</c:v>
                </c:pt>
                <c:pt idx="4956" formatCode="General">
                  <c:v>23.8017</c:v>
                </c:pt>
                <c:pt idx="4957" formatCode="General">
                  <c:v>23.807400000000001</c:v>
                </c:pt>
                <c:pt idx="4958" formatCode="General">
                  <c:v>23.8126</c:v>
                </c:pt>
                <c:pt idx="4959" formatCode="General">
                  <c:v>23.816099999999999</c:v>
                </c:pt>
                <c:pt idx="4960" formatCode="General">
                  <c:v>23.8215</c:v>
                </c:pt>
                <c:pt idx="4961" formatCode="General">
                  <c:v>23.826799999999889</c:v>
                </c:pt>
                <c:pt idx="4962" formatCode="General">
                  <c:v>23.8307</c:v>
                </c:pt>
                <c:pt idx="4963" formatCode="General">
                  <c:v>23.836300000000001</c:v>
                </c:pt>
                <c:pt idx="4964" formatCode="General">
                  <c:v>23.841000000000001</c:v>
                </c:pt>
                <c:pt idx="4965" formatCode="General">
                  <c:v>23.8443</c:v>
                </c:pt>
                <c:pt idx="4966" formatCode="General">
                  <c:v>23.8491</c:v>
                </c:pt>
                <c:pt idx="4967" formatCode="General">
                  <c:v>23.854199999999999</c:v>
                </c:pt>
                <c:pt idx="4968" formatCode="General">
                  <c:v>23.8581</c:v>
                </c:pt>
                <c:pt idx="4969" formatCode="General">
                  <c:v>23.863900000000001</c:v>
                </c:pt>
                <c:pt idx="4970" formatCode="General">
                  <c:v>23.8689</c:v>
                </c:pt>
                <c:pt idx="4971" formatCode="General">
                  <c:v>23.872599999999878</c:v>
                </c:pt>
                <c:pt idx="4972" formatCode="General">
                  <c:v>23.878399999999989</c:v>
                </c:pt>
                <c:pt idx="4973" formatCode="General">
                  <c:v>23.883299999999878</c:v>
                </c:pt>
                <c:pt idx="4974" formatCode="General">
                  <c:v>23.8874</c:v>
                </c:pt>
                <c:pt idx="4975" formatCode="General">
                  <c:v>23.8931</c:v>
                </c:pt>
                <c:pt idx="4976" formatCode="General">
                  <c:v>23.897400000000001</c:v>
                </c:pt>
                <c:pt idx="4977" formatCode="General">
                  <c:v>23.9009</c:v>
                </c:pt>
                <c:pt idx="4978" formatCode="General">
                  <c:v>23.905799999999811</c:v>
                </c:pt>
                <c:pt idx="4979" formatCode="General">
                  <c:v>23.910699999999881</c:v>
                </c:pt>
                <c:pt idx="4980" formatCode="General">
                  <c:v>23.9147</c:v>
                </c:pt>
                <c:pt idx="4981" formatCode="General">
                  <c:v>23.920499999999862</c:v>
                </c:pt>
                <c:pt idx="4982" formatCode="General">
                  <c:v>23.925299999999837</c:v>
                </c:pt>
                <c:pt idx="4983" formatCode="General">
                  <c:v>23.929699999999851</c:v>
                </c:pt>
                <c:pt idx="4984" formatCode="General">
                  <c:v>23.935599999999862</c:v>
                </c:pt>
                <c:pt idx="4985" formatCode="General">
                  <c:v>23.939900000000005</c:v>
                </c:pt>
                <c:pt idx="4986" formatCode="General">
                  <c:v>23.94459999999987</c:v>
                </c:pt>
                <c:pt idx="4987" formatCode="General">
                  <c:v>23.950199999999889</c:v>
                </c:pt>
                <c:pt idx="4988" formatCode="General">
                  <c:v>23.9541</c:v>
                </c:pt>
                <c:pt idx="4989" formatCode="General">
                  <c:v>23.957799999999889</c:v>
                </c:pt>
                <c:pt idx="4990" formatCode="General">
                  <c:v>23.962799999999785</c:v>
                </c:pt>
                <c:pt idx="4991" formatCode="General">
                  <c:v>23.967300000000002</c:v>
                </c:pt>
                <c:pt idx="4992" formatCode="General">
                  <c:v>23.971699999999878</c:v>
                </c:pt>
                <c:pt idx="4993" formatCode="General">
                  <c:v>23.977599999999892</c:v>
                </c:pt>
                <c:pt idx="4994" formatCode="General">
                  <c:v>23.981599999999844</c:v>
                </c:pt>
                <c:pt idx="4995" formatCode="General">
                  <c:v>23.986299999999837</c:v>
                </c:pt>
                <c:pt idx="4996" formatCode="General">
                  <c:v>23.992199999999851</c:v>
                </c:pt>
                <c:pt idx="4997" formatCode="General">
                  <c:v>23.99639999999987</c:v>
                </c:pt>
                <c:pt idx="4998" formatCode="General">
                  <c:v>24.001200000000001</c:v>
                </c:pt>
                <c:pt idx="4999" formatCode="General">
                  <c:v>24.006799999999878</c:v>
                </c:pt>
                <c:pt idx="5000" formatCode="General">
                  <c:v>24.0106</c:v>
                </c:pt>
                <c:pt idx="5001" formatCode="General">
                  <c:v>24.014500000000005</c:v>
                </c:pt>
                <c:pt idx="5002" formatCode="General">
                  <c:v>24.019400000000001</c:v>
                </c:pt>
                <c:pt idx="5003" formatCode="General">
                  <c:v>24.023599999999877</c:v>
                </c:pt>
                <c:pt idx="5004" formatCode="General">
                  <c:v>24.028300000000002</c:v>
                </c:pt>
                <c:pt idx="5005" formatCode="General">
                  <c:v>24.033999999999999</c:v>
                </c:pt>
                <c:pt idx="5006" formatCode="General">
                  <c:v>24.037800000000118</c:v>
                </c:pt>
                <c:pt idx="5007" formatCode="General">
                  <c:v>24.042399999999859</c:v>
                </c:pt>
                <c:pt idx="5008" formatCode="General">
                  <c:v>24.048399999999862</c:v>
                </c:pt>
                <c:pt idx="5009" formatCode="General">
                  <c:v>24.052600000000002</c:v>
                </c:pt>
                <c:pt idx="5010" formatCode="General">
                  <c:v>24.057400000000001</c:v>
                </c:pt>
                <c:pt idx="5011" formatCode="General">
                  <c:v>24.063099999999885</c:v>
                </c:pt>
                <c:pt idx="5012" formatCode="General">
                  <c:v>24.0669</c:v>
                </c:pt>
                <c:pt idx="5013" formatCode="General">
                  <c:v>24.070900000000005</c:v>
                </c:pt>
                <c:pt idx="5014" formatCode="General">
                  <c:v>24.075500000000002</c:v>
                </c:pt>
                <c:pt idx="5015" formatCode="General">
                  <c:v>24.079799999999889</c:v>
                </c:pt>
                <c:pt idx="5016" formatCode="General">
                  <c:v>24.084399999999889</c:v>
                </c:pt>
                <c:pt idx="5017" formatCode="General">
                  <c:v>24.0901</c:v>
                </c:pt>
                <c:pt idx="5018" formatCode="General">
                  <c:v>24.093900000000001</c:v>
                </c:pt>
                <c:pt idx="5019" formatCode="General">
                  <c:v>24.098299999999877</c:v>
                </c:pt>
                <c:pt idx="5020" formatCode="General">
                  <c:v>24.104299999999999</c:v>
                </c:pt>
                <c:pt idx="5021" formatCode="General">
                  <c:v>24.108599999999896</c:v>
                </c:pt>
                <c:pt idx="5022" formatCode="General">
                  <c:v>24.113299999999999</c:v>
                </c:pt>
                <c:pt idx="5023" formatCode="General">
                  <c:v>24.119000000000035</c:v>
                </c:pt>
                <c:pt idx="5024" formatCode="General">
                  <c:v>24.122900000000001</c:v>
                </c:pt>
                <c:pt idx="5025" formatCode="General">
                  <c:v>24.127300000000005</c:v>
                </c:pt>
                <c:pt idx="5026" formatCode="General">
                  <c:v>24.131399999999999</c:v>
                </c:pt>
                <c:pt idx="5027" formatCode="General">
                  <c:v>24.135999999999999</c:v>
                </c:pt>
                <c:pt idx="5028" formatCode="General">
                  <c:v>24.1403</c:v>
                </c:pt>
                <c:pt idx="5029" formatCode="General">
                  <c:v>24.145900000000001</c:v>
                </c:pt>
                <c:pt idx="5030" formatCode="General">
                  <c:v>24.149799999999892</c:v>
                </c:pt>
                <c:pt idx="5031" formatCode="General">
                  <c:v>24.153700000000001</c:v>
                </c:pt>
                <c:pt idx="5032" formatCode="General">
                  <c:v>24.159700000000001</c:v>
                </c:pt>
                <c:pt idx="5033" formatCode="General">
                  <c:v>24.1645</c:v>
                </c:pt>
                <c:pt idx="5034" formatCode="General">
                  <c:v>24.168800000000001</c:v>
                </c:pt>
                <c:pt idx="5035" formatCode="General">
                  <c:v>24.174499999999988</c:v>
                </c:pt>
                <c:pt idx="5036" formatCode="General">
                  <c:v>24.178699999999989</c:v>
                </c:pt>
                <c:pt idx="5037" formatCode="General">
                  <c:v>24.183199999999989</c:v>
                </c:pt>
                <c:pt idx="5038" formatCode="General">
                  <c:v>24.187000000000001</c:v>
                </c:pt>
                <c:pt idx="5039" formatCode="General">
                  <c:v>24.191800000000118</c:v>
                </c:pt>
                <c:pt idx="5040" formatCode="General">
                  <c:v>24.195599999999889</c:v>
                </c:pt>
                <c:pt idx="5041" formatCode="General">
                  <c:v>24.2011</c:v>
                </c:pt>
                <c:pt idx="5042" formatCode="General">
                  <c:v>24.20519999999987</c:v>
                </c:pt>
                <c:pt idx="5043" formatCode="General">
                  <c:v>24.209099999999989</c:v>
                </c:pt>
                <c:pt idx="5044" formatCode="General">
                  <c:v>24.214800000000114</c:v>
                </c:pt>
                <c:pt idx="5045" formatCode="General">
                  <c:v>24.220199999999878</c:v>
                </c:pt>
                <c:pt idx="5046" formatCode="General">
                  <c:v>24.2241</c:v>
                </c:pt>
                <c:pt idx="5047" formatCode="General">
                  <c:v>24.229800000000001</c:v>
                </c:pt>
                <c:pt idx="5048" formatCode="General">
                  <c:v>24.2347</c:v>
                </c:pt>
                <c:pt idx="5049" formatCode="General">
                  <c:v>24.238600000000002</c:v>
                </c:pt>
                <c:pt idx="5050" formatCode="General">
                  <c:v>24.243099999999878</c:v>
                </c:pt>
                <c:pt idx="5051" formatCode="General">
                  <c:v>24.247499999999889</c:v>
                </c:pt>
                <c:pt idx="5052" formatCode="General">
                  <c:v>24.251300000000001</c:v>
                </c:pt>
                <c:pt idx="5053" formatCode="General">
                  <c:v>24.256599999999889</c:v>
                </c:pt>
                <c:pt idx="5054" formatCode="General">
                  <c:v>24.260699999999833</c:v>
                </c:pt>
                <c:pt idx="5055" formatCode="General">
                  <c:v>24.26469999999987</c:v>
                </c:pt>
                <c:pt idx="5056" formatCode="General">
                  <c:v>24.27</c:v>
                </c:pt>
                <c:pt idx="5057" formatCode="General">
                  <c:v>24.2759</c:v>
                </c:pt>
                <c:pt idx="5058" formatCode="General">
                  <c:v>24.279800000000005</c:v>
                </c:pt>
                <c:pt idx="5059" formatCode="General">
                  <c:v>24.285199999999822</c:v>
                </c:pt>
                <c:pt idx="5060" formatCode="General">
                  <c:v>24.290500000000002</c:v>
                </c:pt>
                <c:pt idx="5061" formatCode="General">
                  <c:v>24.2943</c:v>
                </c:pt>
                <c:pt idx="5062" formatCode="General">
                  <c:v>24.299399999999885</c:v>
                </c:pt>
                <c:pt idx="5063" formatCode="General">
                  <c:v>24.3034</c:v>
                </c:pt>
                <c:pt idx="5064" formatCode="General">
                  <c:v>24.307200000000005</c:v>
                </c:pt>
                <c:pt idx="5065" formatCode="General">
                  <c:v>24.3123</c:v>
                </c:pt>
                <c:pt idx="5066" formatCode="General">
                  <c:v>24.316400000000005</c:v>
                </c:pt>
                <c:pt idx="5067" formatCode="General">
                  <c:v>24.320799999999878</c:v>
                </c:pt>
                <c:pt idx="5068" formatCode="General">
                  <c:v>24.325599999999874</c:v>
                </c:pt>
                <c:pt idx="5069" formatCode="General">
                  <c:v>24.331700000000001</c:v>
                </c:pt>
                <c:pt idx="5070" formatCode="General">
                  <c:v>24.335699999999989</c:v>
                </c:pt>
                <c:pt idx="5071" formatCode="General">
                  <c:v>24.340699999999877</c:v>
                </c:pt>
                <c:pt idx="5072" formatCode="General">
                  <c:v>24.346499999999892</c:v>
                </c:pt>
                <c:pt idx="5073" formatCode="General">
                  <c:v>24.350200000000001</c:v>
                </c:pt>
                <c:pt idx="5074" formatCode="General">
                  <c:v>24.355399999999989</c:v>
                </c:pt>
                <c:pt idx="5075" formatCode="General">
                  <c:v>24.360299999999889</c:v>
                </c:pt>
                <c:pt idx="5076" formatCode="General">
                  <c:v>24.363900000000001</c:v>
                </c:pt>
                <c:pt idx="5077" formatCode="General">
                  <c:v>24.36839999999987</c:v>
                </c:pt>
                <c:pt idx="5078" formatCode="General">
                  <c:v>24.373100000000001</c:v>
                </c:pt>
                <c:pt idx="5079" formatCode="General">
                  <c:v>24.377700000000001</c:v>
                </c:pt>
                <c:pt idx="5080" formatCode="General">
                  <c:v>24.382399999999862</c:v>
                </c:pt>
                <c:pt idx="5081" formatCode="General">
                  <c:v>24.388499999999862</c:v>
                </c:pt>
                <c:pt idx="5082" formatCode="General">
                  <c:v>24.392600000000002</c:v>
                </c:pt>
                <c:pt idx="5083" formatCode="General">
                  <c:v>24.397600000000001</c:v>
                </c:pt>
                <c:pt idx="5084" formatCode="General">
                  <c:v>24.40339999999987</c:v>
                </c:pt>
                <c:pt idx="5085" formatCode="General">
                  <c:v>24.4071</c:v>
                </c:pt>
                <c:pt idx="5086" formatCode="General">
                  <c:v>24.412299999999878</c:v>
                </c:pt>
                <c:pt idx="5087" formatCode="General">
                  <c:v>24.417899999999999</c:v>
                </c:pt>
                <c:pt idx="5088" formatCode="General">
                  <c:v>24.42169999999987</c:v>
                </c:pt>
                <c:pt idx="5089" formatCode="General">
                  <c:v>24.427099999999989</c:v>
                </c:pt>
                <c:pt idx="5090" formatCode="General">
                  <c:v>24.4328</c:v>
                </c:pt>
                <c:pt idx="5091" formatCode="General">
                  <c:v>24.436499999999889</c:v>
                </c:pt>
                <c:pt idx="5092" formatCode="General">
                  <c:v>24.442199999999822</c:v>
                </c:pt>
                <c:pt idx="5093" formatCode="General">
                  <c:v>24.447800000000001</c:v>
                </c:pt>
                <c:pt idx="5094" formatCode="General">
                  <c:v>24.451699999999889</c:v>
                </c:pt>
                <c:pt idx="5095" formatCode="General">
                  <c:v>24.4574</c:v>
                </c:pt>
                <c:pt idx="5096" formatCode="General">
                  <c:v>24.462499999999789</c:v>
                </c:pt>
                <c:pt idx="5097" formatCode="General">
                  <c:v>24.466399999999844</c:v>
                </c:pt>
                <c:pt idx="5098" formatCode="General">
                  <c:v>24.472199999999862</c:v>
                </c:pt>
                <c:pt idx="5099" formatCode="General">
                  <c:v>24.4771</c:v>
                </c:pt>
                <c:pt idx="5100" formatCode="General">
                  <c:v>24.48119999999987</c:v>
                </c:pt>
                <c:pt idx="5101" formatCode="General">
                  <c:v>24.48729999999987</c:v>
                </c:pt>
                <c:pt idx="5102" formatCode="General">
                  <c:v>24.492099999999859</c:v>
                </c:pt>
                <c:pt idx="5103" formatCode="General">
                  <c:v>24.496699999999858</c:v>
                </c:pt>
                <c:pt idx="5104" formatCode="General">
                  <c:v>24.502800000000001</c:v>
                </c:pt>
                <c:pt idx="5105" formatCode="General">
                  <c:v>24.507100000000001</c:v>
                </c:pt>
                <c:pt idx="5106" formatCode="General">
                  <c:v>24.512</c:v>
                </c:pt>
                <c:pt idx="5107" formatCode="General">
                  <c:v>24.517800000000129</c:v>
                </c:pt>
                <c:pt idx="5108" formatCode="General">
                  <c:v>24.521599999999989</c:v>
                </c:pt>
                <c:pt idx="5109" formatCode="General">
                  <c:v>24.526800000000001</c:v>
                </c:pt>
                <c:pt idx="5110" formatCode="General">
                  <c:v>24.532399999999896</c:v>
                </c:pt>
                <c:pt idx="5111" formatCode="General">
                  <c:v>24.5364</c:v>
                </c:pt>
                <c:pt idx="5112" formatCode="General">
                  <c:v>24.541899999999988</c:v>
                </c:pt>
                <c:pt idx="5113" formatCode="General">
                  <c:v>24.547599999999989</c:v>
                </c:pt>
                <c:pt idx="5114" formatCode="General">
                  <c:v>24.551500000000001</c:v>
                </c:pt>
                <c:pt idx="5115" formatCode="General">
                  <c:v>24.557200000000005</c:v>
                </c:pt>
                <c:pt idx="5116" formatCode="General">
                  <c:v>24.562699999999818</c:v>
                </c:pt>
                <c:pt idx="5117" formatCode="General">
                  <c:v>24.566699999999862</c:v>
                </c:pt>
                <c:pt idx="5118" formatCode="General">
                  <c:v>24.572500000000002</c:v>
                </c:pt>
                <c:pt idx="5119" formatCode="General">
                  <c:v>24.577500000000001</c:v>
                </c:pt>
                <c:pt idx="5120" formatCode="General">
                  <c:v>24.581499999999878</c:v>
                </c:pt>
                <c:pt idx="5121" formatCode="General">
                  <c:v>24.587299999999892</c:v>
                </c:pt>
                <c:pt idx="5122" formatCode="General">
                  <c:v>24.592099999999881</c:v>
                </c:pt>
                <c:pt idx="5123" formatCode="General">
                  <c:v>24.596399999999896</c:v>
                </c:pt>
                <c:pt idx="5124" formatCode="General">
                  <c:v>24.602499999999896</c:v>
                </c:pt>
                <c:pt idx="5125" formatCode="General">
                  <c:v>24.606999999999999</c:v>
                </c:pt>
                <c:pt idx="5126" formatCode="General">
                  <c:v>24.611699999999999</c:v>
                </c:pt>
                <c:pt idx="5127" formatCode="General">
                  <c:v>24.617799999999999</c:v>
                </c:pt>
                <c:pt idx="5128" formatCode="General">
                  <c:v>24.622</c:v>
                </c:pt>
                <c:pt idx="5129" formatCode="General">
                  <c:v>24.627099999999999</c:v>
                </c:pt>
                <c:pt idx="5130" formatCode="General">
                  <c:v>24.632800000000035</c:v>
                </c:pt>
                <c:pt idx="5131" formatCode="General">
                  <c:v>24.636700000000001</c:v>
                </c:pt>
                <c:pt idx="5132" formatCode="General">
                  <c:v>24.641900000000035</c:v>
                </c:pt>
                <c:pt idx="5133" formatCode="General">
                  <c:v>24.647500000000001</c:v>
                </c:pt>
                <c:pt idx="5134" formatCode="General">
                  <c:v>24.651399999999999</c:v>
                </c:pt>
                <c:pt idx="5135" formatCode="General">
                  <c:v>24.657000000000107</c:v>
                </c:pt>
                <c:pt idx="5136" formatCode="General">
                  <c:v>24.662699999999862</c:v>
                </c:pt>
                <c:pt idx="5137" formatCode="General">
                  <c:v>24.666799999999881</c:v>
                </c:pt>
                <c:pt idx="5138" formatCode="General">
                  <c:v>24.672699999999892</c:v>
                </c:pt>
                <c:pt idx="5139" formatCode="General">
                  <c:v>24.678100000000001</c:v>
                </c:pt>
                <c:pt idx="5140" formatCode="General">
                  <c:v>24.682099999999878</c:v>
                </c:pt>
                <c:pt idx="5141" formatCode="General">
                  <c:v>24.687999999999999</c:v>
                </c:pt>
                <c:pt idx="5142" formatCode="General">
                  <c:v>24.692799999999878</c:v>
                </c:pt>
                <c:pt idx="5143" formatCode="General">
                  <c:v>24.696899999999999</c:v>
                </c:pt>
                <c:pt idx="5144" formatCode="General">
                  <c:v>24.7028</c:v>
                </c:pt>
                <c:pt idx="5145" formatCode="General">
                  <c:v>24.7074</c:v>
                </c:pt>
                <c:pt idx="5146" formatCode="General">
                  <c:v>24.711800000000114</c:v>
                </c:pt>
                <c:pt idx="5147" formatCode="General">
                  <c:v>24.718</c:v>
                </c:pt>
                <c:pt idx="5148" formatCode="General">
                  <c:v>24.722399999999851</c:v>
                </c:pt>
                <c:pt idx="5149" formatCode="General">
                  <c:v>24.727399999999989</c:v>
                </c:pt>
                <c:pt idx="5150" formatCode="General">
                  <c:v>24.733499999999989</c:v>
                </c:pt>
                <c:pt idx="5151" formatCode="General">
                  <c:v>24.7376</c:v>
                </c:pt>
                <c:pt idx="5152" formatCode="General">
                  <c:v>24.7427999999998</c:v>
                </c:pt>
                <c:pt idx="5153" formatCode="General">
                  <c:v>24.748599999999822</c:v>
                </c:pt>
                <c:pt idx="5154" formatCode="General">
                  <c:v>24.752300000000002</c:v>
                </c:pt>
                <c:pt idx="5155" formatCode="General">
                  <c:v>24.7576</c:v>
                </c:pt>
                <c:pt idx="5156" formatCode="General">
                  <c:v>24.763299999999862</c:v>
                </c:pt>
                <c:pt idx="5157" formatCode="General">
                  <c:v>24.767099999999989</c:v>
                </c:pt>
                <c:pt idx="5158" formatCode="General">
                  <c:v>24.7728</c:v>
                </c:pt>
                <c:pt idx="5159" formatCode="General">
                  <c:v>24.778499999999866</c:v>
                </c:pt>
                <c:pt idx="5160" formatCode="General">
                  <c:v>24.782499999999796</c:v>
                </c:pt>
                <c:pt idx="5161" formatCode="General">
                  <c:v>24.788499999999804</c:v>
                </c:pt>
                <c:pt idx="5162" formatCode="General">
                  <c:v>24.793800000000001</c:v>
                </c:pt>
                <c:pt idx="5163" formatCode="General">
                  <c:v>24.797899999999988</c:v>
                </c:pt>
                <c:pt idx="5164" formatCode="General">
                  <c:v>24.803799999999892</c:v>
                </c:pt>
                <c:pt idx="5165" formatCode="General">
                  <c:v>24.808499999999889</c:v>
                </c:pt>
                <c:pt idx="5166" formatCode="General">
                  <c:v>24.8127</c:v>
                </c:pt>
                <c:pt idx="5167" formatCode="General">
                  <c:v>24.8186</c:v>
                </c:pt>
                <c:pt idx="5168" formatCode="General">
                  <c:v>24.823</c:v>
                </c:pt>
                <c:pt idx="5169" formatCode="General">
                  <c:v>24.8277</c:v>
                </c:pt>
                <c:pt idx="5170" formatCode="General">
                  <c:v>24.83380000000011</c:v>
                </c:pt>
                <c:pt idx="5171" formatCode="General">
                  <c:v>24.838100000000001</c:v>
                </c:pt>
                <c:pt idx="5172" formatCode="General">
                  <c:v>24.843299999999989</c:v>
                </c:pt>
                <c:pt idx="5173" formatCode="General">
                  <c:v>24.849299999999989</c:v>
                </c:pt>
                <c:pt idx="5174" formatCode="General">
                  <c:v>24.853300000000001</c:v>
                </c:pt>
                <c:pt idx="5175" formatCode="General">
                  <c:v>24.858699999999892</c:v>
                </c:pt>
                <c:pt idx="5176" formatCode="General">
                  <c:v>24.8643</c:v>
                </c:pt>
                <c:pt idx="5177" formatCode="General">
                  <c:v>24.868099999999878</c:v>
                </c:pt>
                <c:pt idx="5178" formatCode="General">
                  <c:v>24.8735</c:v>
                </c:pt>
                <c:pt idx="5179" formatCode="General">
                  <c:v>24.879000000000001</c:v>
                </c:pt>
                <c:pt idx="5180" formatCode="General">
                  <c:v>24.882899999999989</c:v>
                </c:pt>
                <c:pt idx="5181" formatCode="General">
                  <c:v>24.888699999999837</c:v>
                </c:pt>
                <c:pt idx="5182" formatCode="General">
                  <c:v>24.894100000000005</c:v>
                </c:pt>
                <c:pt idx="5183" formatCode="General">
                  <c:v>24.898299999999892</c:v>
                </c:pt>
                <c:pt idx="5184" formatCode="General">
                  <c:v>24.904399999999892</c:v>
                </c:pt>
              </c:numCache>
            </c:numRef>
          </c:xVal>
          <c:yVal>
            <c:numRef>
              <c:f>'L1.5 1MeV pro'!$S$2:$S$5186</c:f>
              <c:numCache>
                <c:formatCode>General</c:formatCode>
                <c:ptCount val="5185"/>
                <c:pt idx="0">
                  <c:v>80</c:v>
                </c:pt>
                <c:pt idx="1">
                  <c:v>80.08</c:v>
                </c:pt>
                <c:pt idx="2">
                  <c:v>80.176299999999998</c:v>
                </c:pt>
                <c:pt idx="3">
                  <c:v>80.202399999999983</c:v>
                </c:pt>
                <c:pt idx="4">
                  <c:v>80.180399999999949</c:v>
                </c:pt>
                <c:pt idx="5">
                  <c:v>80.089600000000004</c:v>
                </c:pt>
                <c:pt idx="6">
                  <c:v>80.004499999999993</c:v>
                </c:pt>
                <c:pt idx="7">
                  <c:v>79.908600000000007</c:v>
                </c:pt>
                <c:pt idx="8">
                  <c:v>79.834700000000012</c:v>
                </c:pt>
                <c:pt idx="9">
                  <c:v>79.826799999999949</c:v>
                </c:pt>
                <c:pt idx="10">
                  <c:v>79.87169999999999</c:v>
                </c:pt>
                <c:pt idx="11">
                  <c:v>79.983099999999993</c:v>
                </c:pt>
                <c:pt idx="12">
                  <c:v>80.073300000000003</c:v>
                </c:pt>
                <c:pt idx="13">
                  <c:v>80.186399999999978</c:v>
                </c:pt>
                <c:pt idx="14">
                  <c:v>80.252799999999979</c:v>
                </c:pt>
                <c:pt idx="15">
                  <c:v>80.256100000000004</c:v>
                </c:pt>
                <c:pt idx="16">
                  <c:v>80.203000000000003</c:v>
                </c:pt>
                <c:pt idx="17">
                  <c:v>80.111000000000004</c:v>
                </c:pt>
                <c:pt idx="18">
                  <c:v>80.037899999999993</c:v>
                </c:pt>
                <c:pt idx="19">
                  <c:v>79.951099999999997</c:v>
                </c:pt>
                <c:pt idx="20">
                  <c:v>79.922699999999992</c:v>
                </c:pt>
                <c:pt idx="21">
                  <c:v>79.942600000000027</c:v>
                </c:pt>
                <c:pt idx="22">
                  <c:v>80.036500000000004</c:v>
                </c:pt>
                <c:pt idx="23">
                  <c:v>80.150299999999987</c:v>
                </c:pt>
                <c:pt idx="24">
                  <c:v>80.254400000000004</c:v>
                </c:pt>
                <c:pt idx="25">
                  <c:v>80.360299999999995</c:v>
                </c:pt>
                <c:pt idx="26">
                  <c:v>80.39</c:v>
                </c:pt>
                <c:pt idx="27">
                  <c:v>80.37309999999998</c:v>
                </c:pt>
                <c:pt idx="28">
                  <c:v>80.298400000000001</c:v>
                </c:pt>
                <c:pt idx="29">
                  <c:v>80.230800000000002</c:v>
                </c:pt>
                <c:pt idx="30">
                  <c:v>80.152499999999989</c:v>
                </c:pt>
                <c:pt idx="31">
                  <c:v>80.10029999999999</c:v>
                </c:pt>
                <c:pt idx="32">
                  <c:v>80.10329999999999</c:v>
                </c:pt>
                <c:pt idx="33">
                  <c:v>80.164000000000001</c:v>
                </c:pt>
                <c:pt idx="34">
                  <c:v>80.2898</c:v>
                </c:pt>
                <c:pt idx="35">
                  <c:v>80.391800000000003</c:v>
                </c:pt>
                <c:pt idx="36">
                  <c:v>80.518100000000004</c:v>
                </c:pt>
                <c:pt idx="37">
                  <c:v>80.587100000000007</c:v>
                </c:pt>
                <c:pt idx="38">
                  <c:v>80.594499999999996</c:v>
                </c:pt>
                <c:pt idx="39">
                  <c:v>80.551699999999997</c:v>
                </c:pt>
                <c:pt idx="40">
                  <c:v>80.482500000000002</c:v>
                </c:pt>
                <c:pt idx="41">
                  <c:v>80.424499999999995</c:v>
                </c:pt>
                <c:pt idx="42">
                  <c:v>80.361000000000004</c:v>
                </c:pt>
                <c:pt idx="43">
                  <c:v>80.348500000000001</c:v>
                </c:pt>
                <c:pt idx="44">
                  <c:v>80.379799999999989</c:v>
                </c:pt>
                <c:pt idx="45">
                  <c:v>80.489700000000013</c:v>
                </c:pt>
                <c:pt idx="46">
                  <c:v>80.608099999999979</c:v>
                </c:pt>
                <c:pt idx="47">
                  <c:v>80.728899999999982</c:v>
                </c:pt>
                <c:pt idx="48">
                  <c:v>80.839500000000001</c:v>
                </c:pt>
                <c:pt idx="49">
                  <c:v>80.871200000000002</c:v>
                </c:pt>
                <c:pt idx="50">
                  <c:v>80.861099999999993</c:v>
                </c:pt>
                <c:pt idx="51">
                  <c:v>80.805999999999983</c:v>
                </c:pt>
                <c:pt idx="52">
                  <c:v>80.760300000000001</c:v>
                </c:pt>
                <c:pt idx="53">
                  <c:v>80.702500000000001</c:v>
                </c:pt>
                <c:pt idx="54">
                  <c:v>80.669999999999987</c:v>
                </c:pt>
                <c:pt idx="55">
                  <c:v>80.681600000000003</c:v>
                </c:pt>
                <c:pt idx="56">
                  <c:v>80.754400000000004</c:v>
                </c:pt>
                <c:pt idx="57">
                  <c:v>80.889399999999981</c:v>
                </c:pt>
                <c:pt idx="58">
                  <c:v>80.997700000000023</c:v>
                </c:pt>
                <c:pt idx="59">
                  <c:v>81.13509999999998</c:v>
                </c:pt>
                <c:pt idx="60">
                  <c:v>81.206800000000001</c:v>
                </c:pt>
                <c:pt idx="61">
                  <c:v>81.219899999999996</c:v>
                </c:pt>
                <c:pt idx="62">
                  <c:v>81.192499999999981</c:v>
                </c:pt>
                <c:pt idx="63">
                  <c:v>81.147099999999995</c:v>
                </c:pt>
                <c:pt idx="64">
                  <c:v>81.108099999999979</c:v>
                </c:pt>
                <c:pt idx="65">
                  <c:v>81.067200000000227</c:v>
                </c:pt>
                <c:pt idx="66">
                  <c:v>81.067400000000006</c:v>
                </c:pt>
                <c:pt idx="67">
                  <c:v>81.10629999999999</c:v>
                </c:pt>
                <c:pt idx="68">
                  <c:v>81.227500000000006</c:v>
                </c:pt>
                <c:pt idx="69">
                  <c:v>81.348500000000001</c:v>
                </c:pt>
                <c:pt idx="70">
                  <c:v>81.477599999999995</c:v>
                </c:pt>
                <c:pt idx="71">
                  <c:v>81.593500000000006</c:v>
                </c:pt>
                <c:pt idx="72">
                  <c:v>81.628099999999989</c:v>
                </c:pt>
                <c:pt idx="73">
                  <c:v>81.628699999999981</c:v>
                </c:pt>
                <c:pt idx="74">
                  <c:v>81.598200000000006</c:v>
                </c:pt>
                <c:pt idx="75">
                  <c:v>81.569999999999993</c:v>
                </c:pt>
                <c:pt idx="76">
                  <c:v>81.536500000000004</c:v>
                </c:pt>
                <c:pt idx="77">
                  <c:v>81.5214</c:v>
                </c:pt>
                <c:pt idx="78">
                  <c:v>81.538499999999999</c:v>
                </c:pt>
                <c:pt idx="79">
                  <c:v>81.613200000000006</c:v>
                </c:pt>
                <c:pt idx="80">
                  <c:v>81.754800000000003</c:v>
                </c:pt>
                <c:pt idx="81">
                  <c:v>81.865899999999982</c:v>
                </c:pt>
                <c:pt idx="82">
                  <c:v>82.007499999999993</c:v>
                </c:pt>
                <c:pt idx="83">
                  <c:v>82.087999999999994</c:v>
                </c:pt>
                <c:pt idx="84">
                  <c:v>82.108499999999978</c:v>
                </c:pt>
                <c:pt idx="85">
                  <c:v>82.10299999999998</c:v>
                </c:pt>
                <c:pt idx="86">
                  <c:v>82.086299999999994</c:v>
                </c:pt>
                <c:pt idx="87">
                  <c:v>82.068399999999983</c:v>
                </c:pt>
                <c:pt idx="88">
                  <c:v>82.050600000000003</c:v>
                </c:pt>
                <c:pt idx="89">
                  <c:v>82.042100000000005</c:v>
                </c:pt>
                <c:pt idx="90">
                  <c:v>82.058700000000002</c:v>
                </c:pt>
                <c:pt idx="91">
                  <c:v>82.123499999999979</c:v>
                </c:pt>
                <c:pt idx="92">
                  <c:v>82.262699999999995</c:v>
                </c:pt>
                <c:pt idx="93">
                  <c:v>82.375799999999586</c:v>
                </c:pt>
                <c:pt idx="94">
                  <c:v>82.517399999999995</c:v>
                </c:pt>
                <c:pt idx="95">
                  <c:v>82.612200000000001</c:v>
                </c:pt>
                <c:pt idx="96">
                  <c:v>82.639699999999991</c:v>
                </c:pt>
                <c:pt idx="97">
                  <c:v>82.64579999999998</c:v>
                </c:pt>
                <c:pt idx="98">
                  <c:v>82.639499999999998</c:v>
                </c:pt>
                <c:pt idx="99">
                  <c:v>82.631100000000004</c:v>
                </c:pt>
                <c:pt idx="100">
                  <c:v>82.621799999999979</c:v>
                </c:pt>
                <c:pt idx="101">
                  <c:v>82.619500000000002</c:v>
                </c:pt>
                <c:pt idx="102">
                  <c:v>82.635399999999919</c:v>
                </c:pt>
                <c:pt idx="103">
                  <c:v>82.682299999999998</c:v>
                </c:pt>
                <c:pt idx="104">
                  <c:v>82.808999999999983</c:v>
                </c:pt>
                <c:pt idx="105">
                  <c:v>82.93</c:v>
                </c:pt>
                <c:pt idx="106">
                  <c:v>83.063100000000006</c:v>
                </c:pt>
                <c:pt idx="107">
                  <c:v>83.180300000000003</c:v>
                </c:pt>
                <c:pt idx="108">
                  <c:v>83.219700000000003</c:v>
                </c:pt>
                <c:pt idx="109">
                  <c:v>83.237300000000005</c:v>
                </c:pt>
                <c:pt idx="110">
                  <c:v>83.241200000000489</c:v>
                </c:pt>
                <c:pt idx="111">
                  <c:v>83.243100000000027</c:v>
                </c:pt>
                <c:pt idx="112">
                  <c:v>83.245000000000005</c:v>
                </c:pt>
                <c:pt idx="113">
                  <c:v>83.248700000000014</c:v>
                </c:pt>
                <c:pt idx="114">
                  <c:v>83.264399999999995</c:v>
                </c:pt>
                <c:pt idx="115">
                  <c:v>83.299499999999995</c:v>
                </c:pt>
                <c:pt idx="116">
                  <c:v>83.406700000000001</c:v>
                </c:pt>
                <c:pt idx="117">
                  <c:v>83.541500000000127</c:v>
                </c:pt>
                <c:pt idx="118">
                  <c:v>83.657999999999987</c:v>
                </c:pt>
                <c:pt idx="119">
                  <c:v>83.791100000000327</c:v>
                </c:pt>
                <c:pt idx="120">
                  <c:v>83.846500000000006</c:v>
                </c:pt>
                <c:pt idx="121">
                  <c:v>83.871999999999986</c:v>
                </c:pt>
                <c:pt idx="122">
                  <c:v>83.884699999999995</c:v>
                </c:pt>
                <c:pt idx="123">
                  <c:v>83.899000000000001</c:v>
                </c:pt>
                <c:pt idx="124">
                  <c:v>83.910399999999996</c:v>
                </c:pt>
                <c:pt idx="125">
                  <c:v>83.924899999999994</c:v>
                </c:pt>
                <c:pt idx="126">
                  <c:v>83.940300000000022</c:v>
                </c:pt>
                <c:pt idx="127">
                  <c:v>83.969600000000227</c:v>
                </c:pt>
                <c:pt idx="128">
                  <c:v>84.053799999999981</c:v>
                </c:pt>
                <c:pt idx="129">
                  <c:v>84.191100000000006</c:v>
                </c:pt>
                <c:pt idx="130">
                  <c:v>84.3005</c:v>
                </c:pt>
                <c:pt idx="131">
                  <c:v>84.439899999999994</c:v>
                </c:pt>
                <c:pt idx="132">
                  <c:v>84.516900000000007</c:v>
                </c:pt>
                <c:pt idx="133">
                  <c:v>84.547600000000457</c:v>
                </c:pt>
                <c:pt idx="134">
                  <c:v>84.567600000000027</c:v>
                </c:pt>
                <c:pt idx="135">
                  <c:v>84.593800000000002</c:v>
                </c:pt>
                <c:pt idx="136">
                  <c:v>84.614500000000007</c:v>
                </c:pt>
                <c:pt idx="137">
                  <c:v>84.641300000000001</c:v>
                </c:pt>
                <c:pt idx="138">
                  <c:v>84.661000000000001</c:v>
                </c:pt>
                <c:pt idx="139">
                  <c:v>84.689300000000003</c:v>
                </c:pt>
                <c:pt idx="140">
                  <c:v>84.759200000000007</c:v>
                </c:pt>
                <c:pt idx="141">
                  <c:v>84.891099999999994</c:v>
                </c:pt>
                <c:pt idx="142">
                  <c:v>84.998599999999996</c:v>
                </c:pt>
                <c:pt idx="143">
                  <c:v>85.134699999999995</c:v>
                </c:pt>
                <c:pt idx="144">
                  <c:v>85.22529999999999</c:v>
                </c:pt>
                <c:pt idx="145">
                  <c:v>85.260900000000007</c:v>
                </c:pt>
                <c:pt idx="146">
                  <c:v>85.286900000000003</c:v>
                </c:pt>
                <c:pt idx="147">
                  <c:v>85.323899999999981</c:v>
                </c:pt>
                <c:pt idx="148">
                  <c:v>85.354399999999998</c:v>
                </c:pt>
                <c:pt idx="149">
                  <c:v>85.392699999999991</c:v>
                </c:pt>
                <c:pt idx="150">
                  <c:v>85.421499999999995</c:v>
                </c:pt>
                <c:pt idx="151">
                  <c:v>85.449500000000327</c:v>
                </c:pt>
                <c:pt idx="152">
                  <c:v>85.511200000000471</c:v>
                </c:pt>
                <c:pt idx="153">
                  <c:v>85.635699999999986</c:v>
                </c:pt>
                <c:pt idx="154">
                  <c:v>85.742000000000004</c:v>
                </c:pt>
                <c:pt idx="155">
                  <c:v>85.871899999999982</c:v>
                </c:pt>
                <c:pt idx="156">
                  <c:v>85.969099999999997</c:v>
                </c:pt>
                <c:pt idx="157">
                  <c:v>86.008499999999998</c:v>
                </c:pt>
                <c:pt idx="158">
                  <c:v>86.039299999999997</c:v>
                </c:pt>
                <c:pt idx="159">
                  <c:v>86.086699999999993</c:v>
                </c:pt>
                <c:pt idx="160">
                  <c:v>86.125499999999988</c:v>
                </c:pt>
                <c:pt idx="161">
                  <c:v>86.173899999999989</c:v>
                </c:pt>
                <c:pt idx="162">
                  <c:v>86.214300000000023</c:v>
                </c:pt>
                <c:pt idx="163">
                  <c:v>86.242800000000003</c:v>
                </c:pt>
                <c:pt idx="164">
                  <c:v>86.2988</c:v>
                </c:pt>
                <c:pt idx="165">
                  <c:v>86.415800000000004</c:v>
                </c:pt>
                <c:pt idx="166">
                  <c:v>86.520099999999999</c:v>
                </c:pt>
                <c:pt idx="167">
                  <c:v>86.64279999999998</c:v>
                </c:pt>
                <c:pt idx="168">
                  <c:v>86.742599999999996</c:v>
                </c:pt>
                <c:pt idx="169">
                  <c:v>86.784700000000001</c:v>
                </c:pt>
                <c:pt idx="170">
                  <c:v>86.819800000000001</c:v>
                </c:pt>
                <c:pt idx="171">
                  <c:v>86.877099999999999</c:v>
                </c:pt>
                <c:pt idx="172">
                  <c:v>86.927000000000007</c:v>
                </c:pt>
                <c:pt idx="173">
                  <c:v>86.986000000000004</c:v>
                </c:pt>
                <c:pt idx="174">
                  <c:v>87.035499999999999</c:v>
                </c:pt>
                <c:pt idx="175">
                  <c:v>87.065699999999993</c:v>
                </c:pt>
                <c:pt idx="176">
                  <c:v>87.123399999999918</c:v>
                </c:pt>
                <c:pt idx="177">
                  <c:v>87.236800000000002</c:v>
                </c:pt>
                <c:pt idx="178">
                  <c:v>87.334800000000001</c:v>
                </c:pt>
                <c:pt idx="179">
                  <c:v>87.4529</c:v>
                </c:pt>
                <c:pt idx="180">
                  <c:v>87.546400000000006</c:v>
                </c:pt>
                <c:pt idx="181">
                  <c:v>87.587500000000006</c:v>
                </c:pt>
                <c:pt idx="182">
                  <c:v>87.628499999999988</c:v>
                </c:pt>
                <c:pt idx="183">
                  <c:v>87.697400000000002</c:v>
                </c:pt>
                <c:pt idx="184">
                  <c:v>87.7547</c:v>
                </c:pt>
                <c:pt idx="185">
                  <c:v>87.825099999999978</c:v>
                </c:pt>
                <c:pt idx="186">
                  <c:v>87.880499999999998</c:v>
                </c:pt>
                <c:pt idx="187">
                  <c:v>87.912300000000002</c:v>
                </c:pt>
                <c:pt idx="188">
                  <c:v>87.975999999999999</c:v>
                </c:pt>
                <c:pt idx="189">
                  <c:v>88.0869</c:v>
                </c:pt>
                <c:pt idx="190">
                  <c:v>88.177099999999982</c:v>
                </c:pt>
                <c:pt idx="191">
                  <c:v>88.291300000000007</c:v>
                </c:pt>
                <c:pt idx="192">
                  <c:v>88.372499999999988</c:v>
                </c:pt>
                <c:pt idx="193">
                  <c:v>88.409099999999995</c:v>
                </c:pt>
                <c:pt idx="194">
                  <c:v>88.462500000000006</c:v>
                </c:pt>
                <c:pt idx="195">
                  <c:v>88.543499999999995</c:v>
                </c:pt>
                <c:pt idx="196">
                  <c:v>88.607399999999998</c:v>
                </c:pt>
                <c:pt idx="197">
                  <c:v>88.688999999999979</c:v>
                </c:pt>
                <c:pt idx="198">
                  <c:v>88.744900000000428</c:v>
                </c:pt>
                <c:pt idx="199">
                  <c:v>88.779600000000002</c:v>
                </c:pt>
                <c:pt idx="200">
                  <c:v>88.854500000000002</c:v>
                </c:pt>
                <c:pt idx="201">
                  <c:v>88.959199999999996</c:v>
                </c:pt>
                <c:pt idx="202">
                  <c:v>89.043300000000002</c:v>
                </c:pt>
                <c:pt idx="203">
                  <c:v>89.150099999999981</c:v>
                </c:pt>
                <c:pt idx="204">
                  <c:v>89.213800000000006</c:v>
                </c:pt>
                <c:pt idx="205">
                  <c:v>89.251000000000005</c:v>
                </c:pt>
                <c:pt idx="206">
                  <c:v>89.324200000000005</c:v>
                </c:pt>
                <c:pt idx="207">
                  <c:v>89.411700000000025</c:v>
                </c:pt>
                <c:pt idx="208">
                  <c:v>89.485699999999994</c:v>
                </c:pt>
                <c:pt idx="209">
                  <c:v>89.5732</c:v>
                </c:pt>
                <c:pt idx="210">
                  <c:v>89.622499999999988</c:v>
                </c:pt>
                <c:pt idx="211">
                  <c:v>89.666699999999992</c:v>
                </c:pt>
                <c:pt idx="212">
                  <c:v>89.755099999999999</c:v>
                </c:pt>
                <c:pt idx="213">
                  <c:v>89.840199999999996</c:v>
                </c:pt>
                <c:pt idx="214">
                  <c:v>89.929500000000004</c:v>
                </c:pt>
                <c:pt idx="215">
                  <c:v>90.017700000000005</c:v>
                </c:pt>
                <c:pt idx="216">
                  <c:v>90.060199999999995</c:v>
                </c:pt>
                <c:pt idx="217">
                  <c:v>90.114800000000002</c:v>
                </c:pt>
                <c:pt idx="218">
                  <c:v>90.211900000000227</c:v>
                </c:pt>
                <c:pt idx="219">
                  <c:v>90.291799999999995</c:v>
                </c:pt>
                <c:pt idx="220">
                  <c:v>90.388499999999979</c:v>
                </c:pt>
                <c:pt idx="221">
                  <c:v>90.466600000000227</c:v>
                </c:pt>
                <c:pt idx="222">
                  <c:v>90.503100000000003</c:v>
                </c:pt>
                <c:pt idx="223">
                  <c:v>90.558199999999999</c:v>
                </c:pt>
                <c:pt idx="224">
                  <c:v>90.647400000000005</c:v>
                </c:pt>
                <c:pt idx="225">
                  <c:v>90.717300000000023</c:v>
                </c:pt>
                <c:pt idx="226">
                  <c:v>90.806799999999981</c:v>
                </c:pt>
                <c:pt idx="227">
                  <c:v>90.872099999999989</c:v>
                </c:pt>
                <c:pt idx="228">
                  <c:v>90.909800000000004</c:v>
                </c:pt>
                <c:pt idx="229">
                  <c:v>90.986400000000003</c:v>
                </c:pt>
                <c:pt idx="230">
                  <c:v>91.094700000000003</c:v>
                </c:pt>
                <c:pt idx="231">
                  <c:v>91.17919999999998</c:v>
                </c:pt>
                <c:pt idx="232">
                  <c:v>91.284999999999997</c:v>
                </c:pt>
                <c:pt idx="233">
                  <c:v>91.347700000000003</c:v>
                </c:pt>
                <c:pt idx="234">
                  <c:v>91.38039999999998</c:v>
                </c:pt>
                <c:pt idx="235">
                  <c:v>91.44120000000062</c:v>
                </c:pt>
                <c:pt idx="236">
                  <c:v>91.520099999999999</c:v>
                </c:pt>
                <c:pt idx="237">
                  <c:v>91.583699999999993</c:v>
                </c:pt>
                <c:pt idx="238">
                  <c:v>91.662300000000002</c:v>
                </c:pt>
                <c:pt idx="239">
                  <c:v>91.709300000000013</c:v>
                </c:pt>
                <c:pt idx="240">
                  <c:v>91.751400000000004</c:v>
                </c:pt>
                <c:pt idx="241">
                  <c:v>91.845399999999998</c:v>
                </c:pt>
                <c:pt idx="242">
                  <c:v>91.955500000000001</c:v>
                </c:pt>
                <c:pt idx="243">
                  <c:v>92.046600000000026</c:v>
                </c:pt>
                <c:pt idx="244">
                  <c:v>92.154299999999992</c:v>
                </c:pt>
                <c:pt idx="245">
                  <c:v>92.208500000000001</c:v>
                </c:pt>
                <c:pt idx="246">
                  <c:v>92.240899999999996</c:v>
                </c:pt>
                <c:pt idx="247">
                  <c:v>92.298400000000001</c:v>
                </c:pt>
                <c:pt idx="248">
                  <c:v>92.364999999999995</c:v>
                </c:pt>
                <c:pt idx="249">
                  <c:v>92.423100000000005</c:v>
                </c:pt>
                <c:pt idx="250">
                  <c:v>92.4893</c:v>
                </c:pt>
                <c:pt idx="251">
                  <c:v>92.527999999999992</c:v>
                </c:pt>
                <c:pt idx="252">
                  <c:v>92.573300000000003</c:v>
                </c:pt>
                <c:pt idx="253">
                  <c:v>92.676699999999983</c:v>
                </c:pt>
                <c:pt idx="254">
                  <c:v>92.789000000000001</c:v>
                </c:pt>
                <c:pt idx="255">
                  <c:v>92.894099999999995</c:v>
                </c:pt>
                <c:pt idx="256">
                  <c:v>93.00239999999998</c:v>
                </c:pt>
                <c:pt idx="257">
                  <c:v>93.051000000000002</c:v>
                </c:pt>
                <c:pt idx="258">
                  <c:v>93.082599999999999</c:v>
                </c:pt>
                <c:pt idx="259">
                  <c:v>93.133099999999999</c:v>
                </c:pt>
                <c:pt idx="260">
                  <c:v>93.188000000000002</c:v>
                </c:pt>
                <c:pt idx="261">
                  <c:v>93.238799999999998</c:v>
                </c:pt>
                <c:pt idx="262">
                  <c:v>93.293600000000026</c:v>
                </c:pt>
                <c:pt idx="263">
                  <c:v>93.327699999999993</c:v>
                </c:pt>
                <c:pt idx="264">
                  <c:v>93.373899999999978</c:v>
                </c:pt>
                <c:pt idx="265">
                  <c:v>93.483000000000004</c:v>
                </c:pt>
                <c:pt idx="266">
                  <c:v>93.5989</c:v>
                </c:pt>
                <c:pt idx="267">
                  <c:v>93.710800000000006</c:v>
                </c:pt>
                <c:pt idx="268">
                  <c:v>93.822499999999948</c:v>
                </c:pt>
                <c:pt idx="269">
                  <c:v>93.870199999999983</c:v>
                </c:pt>
                <c:pt idx="270">
                  <c:v>93.8994</c:v>
                </c:pt>
                <c:pt idx="271">
                  <c:v>93.940200000000516</c:v>
                </c:pt>
                <c:pt idx="272">
                  <c:v>93.985100000000003</c:v>
                </c:pt>
                <c:pt idx="273">
                  <c:v>94.026200000000003</c:v>
                </c:pt>
                <c:pt idx="274">
                  <c:v>94.07089999999998</c:v>
                </c:pt>
                <c:pt idx="275">
                  <c:v>94.101500000000001</c:v>
                </c:pt>
                <c:pt idx="276">
                  <c:v>94.145200000000003</c:v>
                </c:pt>
                <c:pt idx="277">
                  <c:v>94.254599999999996</c:v>
                </c:pt>
                <c:pt idx="278">
                  <c:v>94.378499999999988</c:v>
                </c:pt>
                <c:pt idx="279">
                  <c:v>94.491300000000024</c:v>
                </c:pt>
                <c:pt idx="280">
                  <c:v>94.609799999999979</c:v>
                </c:pt>
                <c:pt idx="281">
                  <c:v>94.660200000000003</c:v>
                </c:pt>
                <c:pt idx="282">
                  <c:v>94.687899999999999</c:v>
                </c:pt>
                <c:pt idx="283">
                  <c:v>94.717300000000023</c:v>
                </c:pt>
                <c:pt idx="284">
                  <c:v>94.75269999999999</c:v>
                </c:pt>
                <c:pt idx="285">
                  <c:v>94.782899999999998</c:v>
                </c:pt>
                <c:pt idx="286">
                  <c:v>94.817899999999995</c:v>
                </c:pt>
                <c:pt idx="287">
                  <c:v>94.844099999999997</c:v>
                </c:pt>
                <c:pt idx="288">
                  <c:v>94.882999999999981</c:v>
                </c:pt>
                <c:pt idx="289">
                  <c:v>94.986000000000004</c:v>
                </c:pt>
                <c:pt idx="290">
                  <c:v>95.119200000000006</c:v>
                </c:pt>
                <c:pt idx="291">
                  <c:v>95.2303</c:v>
                </c:pt>
                <c:pt idx="292">
                  <c:v>95.358099999999979</c:v>
                </c:pt>
                <c:pt idx="293">
                  <c:v>95.416500000000127</c:v>
                </c:pt>
                <c:pt idx="294">
                  <c:v>95.443500000000327</c:v>
                </c:pt>
                <c:pt idx="295">
                  <c:v>95.462199999999996</c:v>
                </c:pt>
                <c:pt idx="296">
                  <c:v>95.486900000000006</c:v>
                </c:pt>
                <c:pt idx="297">
                  <c:v>95.506600000000006</c:v>
                </c:pt>
                <c:pt idx="298">
                  <c:v>95.531200000000027</c:v>
                </c:pt>
                <c:pt idx="299">
                  <c:v>95.551500000000004</c:v>
                </c:pt>
                <c:pt idx="300">
                  <c:v>95.584199999999996</c:v>
                </c:pt>
                <c:pt idx="301">
                  <c:v>95.673599999999979</c:v>
                </c:pt>
                <c:pt idx="302">
                  <c:v>95.813900000000004</c:v>
                </c:pt>
                <c:pt idx="303">
                  <c:v>95.923699999999997</c:v>
                </c:pt>
                <c:pt idx="304">
                  <c:v>96.060400000000001</c:v>
                </c:pt>
                <c:pt idx="305">
                  <c:v>96.132299999999987</c:v>
                </c:pt>
                <c:pt idx="306">
                  <c:v>96.158699999999982</c:v>
                </c:pt>
                <c:pt idx="307">
                  <c:v>96.171699999999987</c:v>
                </c:pt>
                <c:pt idx="308">
                  <c:v>96.184600000000003</c:v>
                </c:pt>
                <c:pt idx="309">
                  <c:v>96.194400000000002</c:v>
                </c:pt>
                <c:pt idx="310">
                  <c:v>96.207400000000007</c:v>
                </c:pt>
                <c:pt idx="311">
                  <c:v>96.220200000000006</c:v>
                </c:pt>
                <c:pt idx="312">
                  <c:v>96.246300000000005</c:v>
                </c:pt>
                <c:pt idx="313">
                  <c:v>96.316599999999994</c:v>
                </c:pt>
                <c:pt idx="314">
                  <c:v>96.457099999999997</c:v>
                </c:pt>
                <c:pt idx="315">
                  <c:v>96.568600000000004</c:v>
                </c:pt>
                <c:pt idx="316">
                  <c:v>96.708600000000004</c:v>
                </c:pt>
                <c:pt idx="317">
                  <c:v>96.800399999999982</c:v>
                </c:pt>
                <c:pt idx="318">
                  <c:v>96.8292</c:v>
                </c:pt>
                <c:pt idx="319">
                  <c:v>96.840800000000002</c:v>
                </c:pt>
                <c:pt idx="320">
                  <c:v>96.842600000000004</c:v>
                </c:pt>
                <c:pt idx="321">
                  <c:v>96.8429</c:v>
                </c:pt>
                <c:pt idx="322">
                  <c:v>96.843500000000006</c:v>
                </c:pt>
                <c:pt idx="323">
                  <c:v>96.847499999999997</c:v>
                </c:pt>
                <c:pt idx="324">
                  <c:v>96.867099999999994</c:v>
                </c:pt>
                <c:pt idx="325">
                  <c:v>96.916600000000471</c:v>
                </c:pt>
                <c:pt idx="326">
                  <c:v>97.046099999999996</c:v>
                </c:pt>
                <c:pt idx="327">
                  <c:v>97.162399999999948</c:v>
                </c:pt>
                <c:pt idx="328">
                  <c:v>97.295000000000002</c:v>
                </c:pt>
                <c:pt idx="329">
                  <c:v>97.411800000000127</c:v>
                </c:pt>
                <c:pt idx="330">
                  <c:v>97.45</c:v>
                </c:pt>
                <c:pt idx="331">
                  <c:v>97.462599999999995</c:v>
                </c:pt>
                <c:pt idx="332">
                  <c:v>97.457600000000127</c:v>
                </c:pt>
                <c:pt idx="333">
                  <c:v>97.447100000000489</c:v>
                </c:pt>
                <c:pt idx="334">
                  <c:v>97.436800000000005</c:v>
                </c:pt>
                <c:pt idx="335">
                  <c:v>97.430400000000006</c:v>
                </c:pt>
                <c:pt idx="336">
                  <c:v>97.438800000000001</c:v>
                </c:pt>
                <c:pt idx="337">
                  <c:v>97.471300000000014</c:v>
                </c:pt>
                <c:pt idx="338">
                  <c:v>97.578699999999998</c:v>
                </c:pt>
                <c:pt idx="339">
                  <c:v>97.715800000000002</c:v>
                </c:pt>
                <c:pt idx="340">
                  <c:v>97.833699999999993</c:v>
                </c:pt>
                <c:pt idx="341">
                  <c:v>97.966700000000003</c:v>
                </c:pt>
                <c:pt idx="342">
                  <c:v>98.019200000000026</c:v>
                </c:pt>
                <c:pt idx="343">
                  <c:v>98.032600000000002</c:v>
                </c:pt>
                <c:pt idx="344">
                  <c:v>98.019499999999994</c:v>
                </c:pt>
                <c:pt idx="345">
                  <c:v>98.000100000000003</c:v>
                </c:pt>
                <c:pt idx="346">
                  <c:v>97.981100000000026</c:v>
                </c:pt>
                <c:pt idx="347">
                  <c:v>97.963300000000004</c:v>
                </c:pt>
                <c:pt idx="348">
                  <c:v>97.962000000000003</c:v>
                </c:pt>
                <c:pt idx="349">
                  <c:v>97.988399999999999</c:v>
                </c:pt>
                <c:pt idx="350">
                  <c:v>98.086299999999994</c:v>
                </c:pt>
                <c:pt idx="351">
                  <c:v>98.225099999999998</c:v>
                </c:pt>
                <c:pt idx="352">
                  <c:v>98.339500000000001</c:v>
                </c:pt>
                <c:pt idx="353">
                  <c:v>98.475700000000003</c:v>
                </c:pt>
                <c:pt idx="354">
                  <c:v>98.5334</c:v>
                </c:pt>
                <c:pt idx="355">
                  <c:v>98.544900000000027</c:v>
                </c:pt>
                <c:pt idx="356">
                  <c:v>98.521799999999999</c:v>
                </c:pt>
                <c:pt idx="357">
                  <c:v>98.488200000000006</c:v>
                </c:pt>
                <c:pt idx="358">
                  <c:v>98.456300000000013</c:v>
                </c:pt>
                <c:pt idx="359">
                  <c:v>98.428200000000004</c:v>
                </c:pt>
                <c:pt idx="360">
                  <c:v>98.434799999999996</c:v>
                </c:pt>
                <c:pt idx="361">
                  <c:v>98.483199999999997</c:v>
                </c:pt>
                <c:pt idx="362">
                  <c:v>98.613100000000003</c:v>
                </c:pt>
                <c:pt idx="363">
                  <c:v>98.727900000000005</c:v>
                </c:pt>
                <c:pt idx="364">
                  <c:v>98.862499999999983</c:v>
                </c:pt>
                <c:pt idx="365">
                  <c:v>98.966499999999996</c:v>
                </c:pt>
                <c:pt idx="366">
                  <c:v>98.993100000000027</c:v>
                </c:pt>
                <c:pt idx="367">
                  <c:v>98.9833</c:v>
                </c:pt>
                <c:pt idx="368">
                  <c:v>98.936499999999995</c:v>
                </c:pt>
                <c:pt idx="369">
                  <c:v>98.897999999999996</c:v>
                </c:pt>
                <c:pt idx="370">
                  <c:v>98.849700000000013</c:v>
                </c:pt>
                <c:pt idx="371">
                  <c:v>98.831599999999995</c:v>
                </c:pt>
                <c:pt idx="372">
                  <c:v>98.852299999999985</c:v>
                </c:pt>
                <c:pt idx="373">
                  <c:v>98.94420000000062</c:v>
                </c:pt>
                <c:pt idx="374">
                  <c:v>99.079399999999978</c:v>
                </c:pt>
                <c:pt idx="375">
                  <c:v>99.189499999999981</c:v>
                </c:pt>
                <c:pt idx="376">
                  <c:v>99.319100000000006</c:v>
                </c:pt>
                <c:pt idx="377">
                  <c:v>99.372199999999978</c:v>
                </c:pt>
                <c:pt idx="378">
                  <c:v>99.375299999999982</c:v>
                </c:pt>
                <c:pt idx="379">
                  <c:v>99.330799999999982</c:v>
                </c:pt>
                <c:pt idx="380">
                  <c:v>99.275799999999919</c:v>
                </c:pt>
                <c:pt idx="381">
                  <c:v>99.221900000000005</c:v>
                </c:pt>
                <c:pt idx="382">
                  <c:v>99.173299999999998</c:v>
                </c:pt>
                <c:pt idx="383">
                  <c:v>99.173299999999998</c:v>
                </c:pt>
                <c:pt idx="384">
                  <c:v>99.221999999999994</c:v>
                </c:pt>
                <c:pt idx="385">
                  <c:v>99.347399999999993</c:v>
                </c:pt>
                <c:pt idx="386">
                  <c:v>99.455500000000001</c:v>
                </c:pt>
                <c:pt idx="387">
                  <c:v>99.584500000000006</c:v>
                </c:pt>
                <c:pt idx="388">
                  <c:v>99.673799999999858</c:v>
                </c:pt>
                <c:pt idx="389">
                  <c:v>99.691300000000012</c:v>
                </c:pt>
                <c:pt idx="390">
                  <c:v>99.663299999999992</c:v>
                </c:pt>
                <c:pt idx="391">
                  <c:v>99.593000000000004</c:v>
                </c:pt>
                <c:pt idx="392">
                  <c:v>99.535399999999981</c:v>
                </c:pt>
                <c:pt idx="393">
                  <c:v>99.464400000000026</c:v>
                </c:pt>
                <c:pt idx="394">
                  <c:v>99.436300000000003</c:v>
                </c:pt>
                <c:pt idx="395">
                  <c:v>99.454400000000007</c:v>
                </c:pt>
                <c:pt idx="396">
                  <c:v>99.545000000000002</c:v>
                </c:pt>
                <c:pt idx="397">
                  <c:v>99.667400000000001</c:v>
                </c:pt>
                <c:pt idx="398">
                  <c:v>99.773699999999991</c:v>
                </c:pt>
                <c:pt idx="399">
                  <c:v>99.889299999999992</c:v>
                </c:pt>
                <c:pt idx="400">
                  <c:v>99.929100000000005</c:v>
                </c:pt>
                <c:pt idx="401">
                  <c:v>99.920199999999994</c:v>
                </c:pt>
                <c:pt idx="402">
                  <c:v>99.852599999999981</c:v>
                </c:pt>
                <c:pt idx="403">
                  <c:v>99.781099999999995</c:v>
                </c:pt>
                <c:pt idx="404">
                  <c:v>99.703300000000013</c:v>
                </c:pt>
                <c:pt idx="405">
                  <c:v>99.639499999999998</c:v>
                </c:pt>
                <c:pt idx="406">
                  <c:v>99.634100000000004</c:v>
                </c:pt>
                <c:pt idx="407">
                  <c:v>99.682000000000002</c:v>
                </c:pt>
                <c:pt idx="408">
                  <c:v>99.798199999999994</c:v>
                </c:pt>
                <c:pt idx="409">
                  <c:v>99.894300000000001</c:v>
                </c:pt>
                <c:pt idx="410">
                  <c:v>100.01400000000002</c:v>
                </c:pt>
                <c:pt idx="411">
                  <c:v>100.086</c:v>
                </c:pt>
                <c:pt idx="412">
                  <c:v>100.09399999999999</c:v>
                </c:pt>
                <c:pt idx="413">
                  <c:v>100.04600000000002</c:v>
                </c:pt>
                <c:pt idx="414">
                  <c:v>99.954800000000006</c:v>
                </c:pt>
                <c:pt idx="415">
                  <c:v>99.880799999999979</c:v>
                </c:pt>
                <c:pt idx="416">
                  <c:v>99.788600000000002</c:v>
                </c:pt>
                <c:pt idx="417">
                  <c:v>99.753399999999999</c:v>
                </c:pt>
                <c:pt idx="418">
                  <c:v>99.767899999999997</c:v>
                </c:pt>
                <c:pt idx="419">
                  <c:v>99.854100000000003</c:v>
                </c:pt>
                <c:pt idx="420">
                  <c:v>99.959599999999995</c:v>
                </c:pt>
                <c:pt idx="421">
                  <c:v>100.05200000000001</c:v>
                </c:pt>
                <c:pt idx="422">
                  <c:v>100.15300000000001</c:v>
                </c:pt>
                <c:pt idx="423">
                  <c:v>100.18199999999999</c:v>
                </c:pt>
                <c:pt idx="424">
                  <c:v>100.16200000000001</c:v>
                </c:pt>
                <c:pt idx="425">
                  <c:v>100.074</c:v>
                </c:pt>
                <c:pt idx="426">
                  <c:v>99.987600000000327</c:v>
                </c:pt>
                <c:pt idx="427">
                  <c:v>99.8904</c:v>
                </c:pt>
                <c:pt idx="428">
                  <c:v>99.811499999999995</c:v>
                </c:pt>
                <c:pt idx="429">
                  <c:v>99.800200000000004</c:v>
                </c:pt>
                <c:pt idx="430">
                  <c:v>99.840700000000012</c:v>
                </c:pt>
                <c:pt idx="431">
                  <c:v>99.943600000000501</c:v>
                </c:pt>
                <c:pt idx="432">
                  <c:v>100.026</c:v>
                </c:pt>
                <c:pt idx="433">
                  <c:v>100.13</c:v>
                </c:pt>
                <c:pt idx="434">
                  <c:v>100.187</c:v>
                </c:pt>
                <c:pt idx="435">
                  <c:v>100.18600000000001</c:v>
                </c:pt>
                <c:pt idx="436">
                  <c:v>100.12199999999999</c:v>
                </c:pt>
                <c:pt idx="437">
                  <c:v>100.012</c:v>
                </c:pt>
                <c:pt idx="438">
                  <c:v>99.924000000000007</c:v>
                </c:pt>
                <c:pt idx="439">
                  <c:v>99.815299999999993</c:v>
                </c:pt>
                <c:pt idx="440">
                  <c:v>99.771699999999996</c:v>
                </c:pt>
                <c:pt idx="441">
                  <c:v>99.780500000000004</c:v>
                </c:pt>
                <c:pt idx="442">
                  <c:v>99.8536</c:v>
                </c:pt>
                <c:pt idx="443">
                  <c:v>99.941900000000516</c:v>
                </c:pt>
                <c:pt idx="444">
                  <c:v>100.02500000000001</c:v>
                </c:pt>
                <c:pt idx="445">
                  <c:v>100.10599999999998</c:v>
                </c:pt>
                <c:pt idx="446">
                  <c:v>100.121</c:v>
                </c:pt>
                <c:pt idx="447">
                  <c:v>100.08799999999999</c:v>
                </c:pt>
                <c:pt idx="448">
                  <c:v>99.981100000000026</c:v>
                </c:pt>
                <c:pt idx="449">
                  <c:v>99.882499999999979</c:v>
                </c:pt>
                <c:pt idx="450">
                  <c:v>99.767500000000027</c:v>
                </c:pt>
                <c:pt idx="451">
                  <c:v>99.681200000000004</c:v>
                </c:pt>
                <c:pt idx="452">
                  <c:v>99.665999999999983</c:v>
                </c:pt>
                <c:pt idx="453">
                  <c:v>99.700300000000013</c:v>
                </c:pt>
                <c:pt idx="454">
                  <c:v>99.784300000000002</c:v>
                </c:pt>
                <c:pt idx="455">
                  <c:v>99.852399999999989</c:v>
                </c:pt>
                <c:pt idx="456">
                  <c:v>99.936200000000127</c:v>
                </c:pt>
                <c:pt idx="457">
                  <c:v>99.974500000000006</c:v>
                </c:pt>
                <c:pt idx="458">
                  <c:v>99.962300000000013</c:v>
                </c:pt>
                <c:pt idx="459">
                  <c:v>99.881200000000007</c:v>
                </c:pt>
                <c:pt idx="460">
                  <c:v>99.759200000000007</c:v>
                </c:pt>
                <c:pt idx="461">
                  <c:v>99.656299999999987</c:v>
                </c:pt>
                <c:pt idx="462">
                  <c:v>99.536699999999996</c:v>
                </c:pt>
                <c:pt idx="463">
                  <c:v>99.490300000000005</c:v>
                </c:pt>
                <c:pt idx="464">
                  <c:v>99.494400000000027</c:v>
                </c:pt>
                <c:pt idx="465">
                  <c:v>99.553699999999992</c:v>
                </c:pt>
                <c:pt idx="466">
                  <c:v>99.617599999999996</c:v>
                </c:pt>
                <c:pt idx="467">
                  <c:v>99.685299999999998</c:v>
                </c:pt>
                <c:pt idx="468">
                  <c:v>99.744600000000517</c:v>
                </c:pt>
                <c:pt idx="469">
                  <c:v>99.749600000000413</c:v>
                </c:pt>
                <c:pt idx="470">
                  <c:v>99.705100000000002</c:v>
                </c:pt>
                <c:pt idx="471">
                  <c:v>99.584700000000012</c:v>
                </c:pt>
                <c:pt idx="472">
                  <c:v>99.477999999999994</c:v>
                </c:pt>
                <c:pt idx="473">
                  <c:v>99.348299999999995</c:v>
                </c:pt>
                <c:pt idx="474">
                  <c:v>99.255899999999983</c:v>
                </c:pt>
                <c:pt idx="475">
                  <c:v>99.235799999999998</c:v>
                </c:pt>
                <c:pt idx="476">
                  <c:v>99.259600000000006</c:v>
                </c:pt>
                <c:pt idx="477">
                  <c:v>99.3215</c:v>
                </c:pt>
                <c:pt idx="478">
                  <c:v>99.37169999999999</c:v>
                </c:pt>
                <c:pt idx="479">
                  <c:v>99.433999999999997</c:v>
                </c:pt>
                <c:pt idx="480">
                  <c:v>99.455500000000001</c:v>
                </c:pt>
                <c:pt idx="481">
                  <c:v>99.435300000000012</c:v>
                </c:pt>
                <c:pt idx="482">
                  <c:v>99.340599999999995</c:v>
                </c:pt>
                <c:pt idx="483">
                  <c:v>99.210600000000127</c:v>
                </c:pt>
                <c:pt idx="484">
                  <c:v>99.099199999999996</c:v>
                </c:pt>
                <c:pt idx="485">
                  <c:v>98.969899999999996</c:v>
                </c:pt>
                <c:pt idx="486">
                  <c:v>98.920400000000001</c:v>
                </c:pt>
                <c:pt idx="487">
                  <c:v>98.916799999999995</c:v>
                </c:pt>
                <c:pt idx="488">
                  <c:v>98.958000000000013</c:v>
                </c:pt>
                <c:pt idx="489">
                  <c:v>99.001999999999995</c:v>
                </c:pt>
                <c:pt idx="490">
                  <c:v>99.050200000000004</c:v>
                </c:pt>
                <c:pt idx="491">
                  <c:v>99.086699999999993</c:v>
                </c:pt>
                <c:pt idx="492">
                  <c:v>99.080299999999994</c:v>
                </c:pt>
                <c:pt idx="493">
                  <c:v>99.02379999999998</c:v>
                </c:pt>
                <c:pt idx="494">
                  <c:v>98.890500000000003</c:v>
                </c:pt>
                <c:pt idx="495">
                  <c:v>98.780100000000004</c:v>
                </c:pt>
                <c:pt idx="496">
                  <c:v>98.641800000000003</c:v>
                </c:pt>
                <c:pt idx="497">
                  <c:v>98.548100000000005</c:v>
                </c:pt>
                <c:pt idx="498">
                  <c:v>98.525399999999948</c:v>
                </c:pt>
                <c:pt idx="499">
                  <c:v>98.537300000000002</c:v>
                </c:pt>
                <c:pt idx="500">
                  <c:v>98.57559999999998</c:v>
                </c:pt>
                <c:pt idx="501">
                  <c:v>98.606799999999978</c:v>
                </c:pt>
                <c:pt idx="502">
                  <c:v>98.643900000000002</c:v>
                </c:pt>
                <c:pt idx="503">
                  <c:v>98.650199999999998</c:v>
                </c:pt>
                <c:pt idx="504">
                  <c:v>98.622999999999948</c:v>
                </c:pt>
                <c:pt idx="505">
                  <c:v>98.520699999999991</c:v>
                </c:pt>
                <c:pt idx="506">
                  <c:v>98.384500000000003</c:v>
                </c:pt>
                <c:pt idx="507">
                  <c:v>98.267899999999997</c:v>
                </c:pt>
                <c:pt idx="508">
                  <c:v>98.135199999999998</c:v>
                </c:pt>
                <c:pt idx="509">
                  <c:v>98.082399999999978</c:v>
                </c:pt>
                <c:pt idx="510">
                  <c:v>98.070399999999978</c:v>
                </c:pt>
                <c:pt idx="511">
                  <c:v>98.0869</c:v>
                </c:pt>
                <c:pt idx="512">
                  <c:v>98.10939999999998</c:v>
                </c:pt>
                <c:pt idx="513">
                  <c:v>98.131</c:v>
                </c:pt>
                <c:pt idx="514">
                  <c:v>98.151299999999992</c:v>
                </c:pt>
                <c:pt idx="515">
                  <c:v>98.148099999999999</c:v>
                </c:pt>
                <c:pt idx="516">
                  <c:v>98.115200000000002</c:v>
                </c:pt>
                <c:pt idx="517">
                  <c:v>98.005200000000002</c:v>
                </c:pt>
                <c:pt idx="518">
                  <c:v>97.870899999999978</c:v>
                </c:pt>
                <c:pt idx="519">
                  <c:v>97.75</c:v>
                </c:pt>
                <c:pt idx="520">
                  <c:v>97.61999999999999</c:v>
                </c:pt>
                <c:pt idx="521">
                  <c:v>97.570499999999981</c:v>
                </c:pt>
                <c:pt idx="522">
                  <c:v>97.555199999999999</c:v>
                </c:pt>
                <c:pt idx="523">
                  <c:v>97.560900000000004</c:v>
                </c:pt>
                <c:pt idx="524">
                  <c:v>97.573499999999981</c:v>
                </c:pt>
                <c:pt idx="525">
                  <c:v>97.585599999999999</c:v>
                </c:pt>
                <c:pt idx="526">
                  <c:v>97.595200000000006</c:v>
                </c:pt>
                <c:pt idx="527">
                  <c:v>97.591700000000003</c:v>
                </c:pt>
                <c:pt idx="528">
                  <c:v>97.565899999999999</c:v>
                </c:pt>
                <c:pt idx="529">
                  <c:v>97.475499999999982</c:v>
                </c:pt>
                <c:pt idx="530">
                  <c:v>97.334300000000013</c:v>
                </c:pt>
                <c:pt idx="531">
                  <c:v>97.221199999999996</c:v>
                </c:pt>
                <c:pt idx="532">
                  <c:v>97.080299999999994</c:v>
                </c:pt>
                <c:pt idx="533">
                  <c:v>97.010300000000001</c:v>
                </c:pt>
                <c:pt idx="534">
                  <c:v>96.987300000000005</c:v>
                </c:pt>
                <c:pt idx="535">
                  <c:v>96.982000000000014</c:v>
                </c:pt>
                <c:pt idx="536">
                  <c:v>96.983400000000003</c:v>
                </c:pt>
                <c:pt idx="537">
                  <c:v>96.985399999999998</c:v>
                </c:pt>
                <c:pt idx="538">
                  <c:v>96.986800000000002</c:v>
                </c:pt>
                <c:pt idx="539">
                  <c:v>96.981200000000428</c:v>
                </c:pt>
                <c:pt idx="540">
                  <c:v>96.959300000000013</c:v>
                </c:pt>
                <c:pt idx="541">
                  <c:v>96.891099999999994</c:v>
                </c:pt>
                <c:pt idx="542">
                  <c:v>96.752600000000001</c:v>
                </c:pt>
                <c:pt idx="543">
                  <c:v>96.641099999999994</c:v>
                </c:pt>
                <c:pt idx="544">
                  <c:v>96.499100000000027</c:v>
                </c:pt>
                <c:pt idx="545">
                  <c:v>96.405100000000004</c:v>
                </c:pt>
                <c:pt idx="546">
                  <c:v>96.373899999999978</c:v>
                </c:pt>
                <c:pt idx="547">
                  <c:v>96.358599999999981</c:v>
                </c:pt>
                <c:pt idx="548">
                  <c:v>96.348600000000005</c:v>
                </c:pt>
                <c:pt idx="549">
                  <c:v>96.340700000000012</c:v>
                </c:pt>
                <c:pt idx="550">
                  <c:v>96.330799999999982</c:v>
                </c:pt>
                <c:pt idx="551">
                  <c:v>96.320799999999949</c:v>
                </c:pt>
                <c:pt idx="552">
                  <c:v>96.2988</c:v>
                </c:pt>
                <c:pt idx="553">
                  <c:v>96.247300000000024</c:v>
                </c:pt>
                <c:pt idx="554">
                  <c:v>96.120499999999979</c:v>
                </c:pt>
                <c:pt idx="555">
                  <c:v>96.0047</c:v>
                </c:pt>
                <c:pt idx="556">
                  <c:v>95.870899999999978</c:v>
                </c:pt>
                <c:pt idx="557">
                  <c:v>95.7577</c:v>
                </c:pt>
                <c:pt idx="558">
                  <c:v>95.717200000000489</c:v>
                </c:pt>
                <c:pt idx="559">
                  <c:v>95.693799999999982</c:v>
                </c:pt>
                <c:pt idx="560">
                  <c:v>95.673999999999978</c:v>
                </c:pt>
                <c:pt idx="561">
                  <c:v>95.654999999999987</c:v>
                </c:pt>
                <c:pt idx="562">
                  <c:v>95.634600000000006</c:v>
                </c:pt>
                <c:pt idx="563">
                  <c:v>95.614500000000007</c:v>
                </c:pt>
                <c:pt idx="564">
                  <c:v>95.591899999999995</c:v>
                </c:pt>
                <c:pt idx="565">
                  <c:v>95.550399999999982</c:v>
                </c:pt>
                <c:pt idx="566">
                  <c:v>95.437700000000007</c:v>
                </c:pt>
                <c:pt idx="567">
                  <c:v>95.313199999999995</c:v>
                </c:pt>
                <c:pt idx="568">
                  <c:v>95.194000000000003</c:v>
                </c:pt>
                <c:pt idx="569">
                  <c:v>95.069699999999997</c:v>
                </c:pt>
                <c:pt idx="570">
                  <c:v>95.019499999999994</c:v>
                </c:pt>
                <c:pt idx="571">
                  <c:v>94.990799999999993</c:v>
                </c:pt>
                <c:pt idx="572">
                  <c:v>94.962900000000005</c:v>
                </c:pt>
                <c:pt idx="573">
                  <c:v>94.930899999999994</c:v>
                </c:pt>
                <c:pt idx="574">
                  <c:v>94.902199999999993</c:v>
                </c:pt>
                <c:pt idx="575">
                  <c:v>94.869799999999998</c:v>
                </c:pt>
                <c:pt idx="576">
                  <c:v>94.845399999999998</c:v>
                </c:pt>
                <c:pt idx="577">
                  <c:v>94.807999999999993</c:v>
                </c:pt>
                <c:pt idx="578">
                  <c:v>94.707200000000327</c:v>
                </c:pt>
                <c:pt idx="579">
                  <c:v>94.580500000000001</c:v>
                </c:pt>
                <c:pt idx="580">
                  <c:v>94.470699999999994</c:v>
                </c:pt>
                <c:pt idx="581">
                  <c:v>94.3429</c:v>
                </c:pt>
                <c:pt idx="582">
                  <c:v>94.284099999999995</c:v>
                </c:pt>
                <c:pt idx="583">
                  <c:v>94.253200000000007</c:v>
                </c:pt>
                <c:pt idx="584">
                  <c:v>94.217799999999997</c:v>
                </c:pt>
                <c:pt idx="585">
                  <c:v>94.173499999999919</c:v>
                </c:pt>
                <c:pt idx="586">
                  <c:v>94.136399999999981</c:v>
                </c:pt>
                <c:pt idx="587">
                  <c:v>94.091800000000006</c:v>
                </c:pt>
                <c:pt idx="588">
                  <c:v>94.063400000000001</c:v>
                </c:pt>
                <c:pt idx="589">
                  <c:v>94.02679999999998</c:v>
                </c:pt>
                <c:pt idx="590">
                  <c:v>93.933200000000127</c:v>
                </c:pt>
                <c:pt idx="591">
                  <c:v>93.8095</c:v>
                </c:pt>
                <c:pt idx="592">
                  <c:v>93.705500000000001</c:v>
                </c:pt>
                <c:pt idx="593">
                  <c:v>93.579599999999999</c:v>
                </c:pt>
                <c:pt idx="594">
                  <c:v>93.5167</c:v>
                </c:pt>
                <c:pt idx="595">
                  <c:v>93.484899999999996</c:v>
                </c:pt>
                <c:pt idx="596">
                  <c:v>93.441400000000428</c:v>
                </c:pt>
                <c:pt idx="597">
                  <c:v>93.385899999999978</c:v>
                </c:pt>
                <c:pt idx="598">
                  <c:v>93.340100000000007</c:v>
                </c:pt>
                <c:pt idx="599">
                  <c:v>93.284200000000027</c:v>
                </c:pt>
                <c:pt idx="600">
                  <c:v>93.250600000000006</c:v>
                </c:pt>
                <c:pt idx="601">
                  <c:v>93.212999999999994</c:v>
                </c:pt>
                <c:pt idx="602">
                  <c:v>93.12169999999999</c:v>
                </c:pt>
                <c:pt idx="603">
                  <c:v>93.003699999999995</c:v>
                </c:pt>
                <c:pt idx="604">
                  <c:v>92.904100000000227</c:v>
                </c:pt>
                <c:pt idx="605">
                  <c:v>92.783799999999999</c:v>
                </c:pt>
                <c:pt idx="606">
                  <c:v>92.7226</c:v>
                </c:pt>
                <c:pt idx="607">
                  <c:v>92.689599999999999</c:v>
                </c:pt>
                <c:pt idx="608">
                  <c:v>92.635899999999978</c:v>
                </c:pt>
                <c:pt idx="609">
                  <c:v>92.57089999999998</c:v>
                </c:pt>
                <c:pt idx="610">
                  <c:v>92.515699999999995</c:v>
                </c:pt>
                <c:pt idx="611">
                  <c:v>92.45</c:v>
                </c:pt>
                <c:pt idx="612">
                  <c:v>92.412099999999995</c:v>
                </c:pt>
                <c:pt idx="613">
                  <c:v>92.371799999999979</c:v>
                </c:pt>
                <c:pt idx="614">
                  <c:v>92.278399999999948</c:v>
                </c:pt>
                <c:pt idx="615">
                  <c:v>92.169299999999993</c:v>
                </c:pt>
                <c:pt idx="616">
                  <c:v>92.071799999999982</c:v>
                </c:pt>
                <c:pt idx="617">
                  <c:v>91.960899999999995</c:v>
                </c:pt>
                <c:pt idx="618">
                  <c:v>91.907200000000486</c:v>
                </c:pt>
                <c:pt idx="619">
                  <c:v>91.870299999999986</c:v>
                </c:pt>
                <c:pt idx="620">
                  <c:v>91.8035</c:v>
                </c:pt>
                <c:pt idx="621">
                  <c:v>91.732600000000005</c:v>
                </c:pt>
                <c:pt idx="622">
                  <c:v>91.665300000000002</c:v>
                </c:pt>
                <c:pt idx="623">
                  <c:v>91.592799999999983</c:v>
                </c:pt>
                <c:pt idx="624">
                  <c:v>91.553899999999999</c:v>
                </c:pt>
                <c:pt idx="625">
                  <c:v>91.506699999999995</c:v>
                </c:pt>
                <c:pt idx="626">
                  <c:v>91.408299999999997</c:v>
                </c:pt>
                <c:pt idx="627">
                  <c:v>91.315799999999982</c:v>
                </c:pt>
                <c:pt idx="628">
                  <c:v>91.214000000000027</c:v>
                </c:pt>
                <c:pt idx="629">
                  <c:v>91.11839999999998</c:v>
                </c:pt>
                <c:pt idx="630">
                  <c:v>91.074100000000001</c:v>
                </c:pt>
                <c:pt idx="631">
                  <c:v>91.028399999999948</c:v>
                </c:pt>
                <c:pt idx="632">
                  <c:v>90.945000000000007</c:v>
                </c:pt>
                <c:pt idx="633">
                  <c:v>90.874299999999991</c:v>
                </c:pt>
                <c:pt idx="634">
                  <c:v>90.789699999999996</c:v>
                </c:pt>
                <c:pt idx="635">
                  <c:v>90.717300000000023</c:v>
                </c:pt>
                <c:pt idx="636">
                  <c:v>90.679999999999978</c:v>
                </c:pt>
                <c:pt idx="637">
                  <c:v>90.618200000000002</c:v>
                </c:pt>
                <c:pt idx="638">
                  <c:v>90.517700000000005</c:v>
                </c:pt>
                <c:pt idx="639">
                  <c:v>90.438699999999997</c:v>
                </c:pt>
                <c:pt idx="640">
                  <c:v>90.336600000000004</c:v>
                </c:pt>
                <c:pt idx="641">
                  <c:v>90.264300000000006</c:v>
                </c:pt>
                <c:pt idx="642">
                  <c:v>90.226900000000001</c:v>
                </c:pt>
                <c:pt idx="643">
                  <c:v>90.158099999999948</c:v>
                </c:pt>
                <c:pt idx="644">
                  <c:v>90.061700000000002</c:v>
                </c:pt>
                <c:pt idx="645">
                  <c:v>89.985699999999994</c:v>
                </c:pt>
                <c:pt idx="646">
                  <c:v>89.890100000000004</c:v>
                </c:pt>
                <c:pt idx="647">
                  <c:v>89.831500000000005</c:v>
                </c:pt>
                <c:pt idx="648">
                  <c:v>89.795100000000005</c:v>
                </c:pt>
                <c:pt idx="649">
                  <c:v>89.721500000000006</c:v>
                </c:pt>
                <c:pt idx="650">
                  <c:v>89.632399999999919</c:v>
                </c:pt>
                <c:pt idx="651">
                  <c:v>89.560199999999995</c:v>
                </c:pt>
                <c:pt idx="652">
                  <c:v>89.469300000000004</c:v>
                </c:pt>
                <c:pt idx="653">
                  <c:v>89.416100000000327</c:v>
                </c:pt>
                <c:pt idx="654">
                  <c:v>89.369</c:v>
                </c:pt>
                <c:pt idx="655">
                  <c:v>89.275199999999998</c:v>
                </c:pt>
                <c:pt idx="656">
                  <c:v>89.183999999999983</c:v>
                </c:pt>
                <c:pt idx="657">
                  <c:v>89.088200000000001</c:v>
                </c:pt>
                <c:pt idx="658">
                  <c:v>88.996899999999997</c:v>
                </c:pt>
                <c:pt idx="659">
                  <c:v>88.953300000000013</c:v>
                </c:pt>
                <c:pt idx="660">
                  <c:v>88.911800000000127</c:v>
                </c:pt>
                <c:pt idx="661">
                  <c:v>88.834999999999994</c:v>
                </c:pt>
                <c:pt idx="662">
                  <c:v>88.765299999999996</c:v>
                </c:pt>
                <c:pt idx="663">
                  <c:v>88.685899999999918</c:v>
                </c:pt>
                <c:pt idx="664">
                  <c:v>88.6143</c:v>
                </c:pt>
                <c:pt idx="665">
                  <c:v>88.576499999999982</c:v>
                </c:pt>
                <c:pt idx="666">
                  <c:v>88.514700000000005</c:v>
                </c:pt>
                <c:pt idx="667">
                  <c:v>88.405000000000001</c:v>
                </c:pt>
                <c:pt idx="668">
                  <c:v>88.314700000000002</c:v>
                </c:pt>
                <c:pt idx="669">
                  <c:v>88.204200000000327</c:v>
                </c:pt>
                <c:pt idx="670">
                  <c:v>88.122099999999989</c:v>
                </c:pt>
                <c:pt idx="671">
                  <c:v>88.085700000000003</c:v>
                </c:pt>
                <c:pt idx="672">
                  <c:v>88.042500000000004</c:v>
                </c:pt>
                <c:pt idx="673">
                  <c:v>87.9709</c:v>
                </c:pt>
                <c:pt idx="674">
                  <c:v>87.912300000000002</c:v>
                </c:pt>
                <c:pt idx="675">
                  <c:v>87.838700000000003</c:v>
                </c:pt>
                <c:pt idx="676">
                  <c:v>87.783000000000001</c:v>
                </c:pt>
                <c:pt idx="677">
                  <c:v>87.748599999999996</c:v>
                </c:pt>
                <c:pt idx="678">
                  <c:v>87.675799999999427</c:v>
                </c:pt>
                <c:pt idx="679">
                  <c:v>87.557100000000005</c:v>
                </c:pt>
                <c:pt idx="680">
                  <c:v>87.466800000000006</c:v>
                </c:pt>
                <c:pt idx="681">
                  <c:v>87.348399999999998</c:v>
                </c:pt>
                <c:pt idx="682">
                  <c:v>87.270499999999998</c:v>
                </c:pt>
                <c:pt idx="683">
                  <c:v>87.235900000000001</c:v>
                </c:pt>
                <c:pt idx="684">
                  <c:v>87.196899999999999</c:v>
                </c:pt>
                <c:pt idx="685">
                  <c:v>87.134900000000002</c:v>
                </c:pt>
                <c:pt idx="686">
                  <c:v>87.084800000000001</c:v>
                </c:pt>
                <c:pt idx="687">
                  <c:v>87.021199999999993</c:v>
                </c:pt>
                <c:pt idx="688">
                  <c:v>86.975700000000003</c:v>
                </c:pt>
                <c:pt idx="689">
                  <c:v>86.942200000000227</c:v>
                </c:pt>
                <c:pt idx="690">
                  <c:v>86.865799999999979</c:v>
                </c:pt>
                <c:pt idx="691">
                  <c:v>86.741100000000486</c:v>
                </c:pt>
                <c:pt idx="692">
                  <c:v>86.641499999999994</c:v>
                </c:pt>
                <c:pt idx="693">
                  <c:v>86.517100000000127</c:v>
                </c:pt>
                <c:pt idx="694">
                  <c:v>86.440799999999996</c:v>
                </c:pt>
                <c:pt idx="695">
                  <c:v>86.407100000000227</c:v>
                </c:pt>
                <c:pt idx="696">
                  <c:v>86.374299999999991</c:v>
                </c:pt>
                <c:pt idx="697">
                  <c:v>86.322899999999919</c:v>
                </c:pt>
                <c:pt idx="698">
                  <c:v>86.281599999999997</c:v>
                </c:pt>
                <c:pt idx="699">
                  <c:v>86.228899999999982</c:v>
                </c:pt>
                <c:pt idx="700">
                  <c:v>86.191999999999993</c:v>
                </c:pt>
                <c:pt idx="701">
                  <c:v>86.159199999999998</c:v>
                </c:pt>
                <c:pt idx="702">
                  <c:v>86.082899999999981</c:v>
                </c:pt>
                <c:pt idx="703">
                  <c:v>85.953199999999995</c:v>
                </c:pt>
                <c:pt idx="704">
                  <c:v>85.849500000000006</c:v>
                </c:pt>
                <c:pt idx="705">
                  <c:v>85.719800000000006</c:v>
                </c:pt>
                <c:pt idx="706">
                  <c:v>85.639699999999991</c:v>
                </c:pt>
                <c:pt idx="707">
                  <c:v>85.606200000000001</c:v>
                </c:pt>
                <c:pt idx="708">
                  <c:v>85.579899999999981</c:v>
                </c:pt>
                <c:pt idx="709">
                  <c:v>85.540099999999995</c:v>
                </c:pt>
                <c:pt idx="710">
                  <c:v>85.5077</c:v>
                </c:pt>
                <c:pt idx="711">
                  <c:v>85.466499999999996</c:v>
                </c:pt>
                <c:pt idx="712">
                  <c:v>85.436600000000027</c:v>
                </c:pt>
                <c:pt idx="713">
                  <c:v>85.406099999999995</c:v>
                </c:pt>
                <c:pt idx="714">
                  <c:v>85.335799999999978</c:v>
                </c:pt>
                <c:pt idx="715">
                  <c:v>85.203599999999994</c:v>
                </c:pt>
                <c:pt idx="716">
                  <c:v>85.095699999999994</c:v>
                </c:pt>
                <c:pt idx="717">
                  <c:v>84.962000000000003</c:v>
                </c:pt>
                <c:pt idx="718">
                  <c:v>84.872499999999988</c:v>
                </c:pt>
                <c:pt idx="719">
                  <c:v>84.838499999999982</c:v>
                </c:pt>
                <c:pt idx="720">
                  <c:v>84.816699999999997</c:v>
                </c:pt>
                <c:pt idx="721">
                  <c:v>84.789000000000001</c:v>
                </c:pt>
                <c:pt idx="722">
                  <c:v>84.7654</c:v>
                </c:pt>
                <c:pt idx="723">
                  <c:v>84.736500000000007</c:v>
                </c:pt>
                <c:pt idx="724">
                  <c:v>84.713399999999993</c:v>
                </c:pt>
                <c:pt idx="725">
                  <c:v>84.686300000000003</c:v>
                </c:pt>
                <c:pt idx="726">
                  <c:v>84.627200000000002</c:v>
                </c:pt>
                <c:pt idx="727">
                  <c:v>84.497300000000024</c:v>
                </c:pt>
                <c:pt idx="728">
                  <c:v>84.38369999999999</c:v>
                </c:pt>
                <c:pt idx="729">
                  <c:v>84.249500000000026</c:v>
                </c:pt>
                <c:pt idx="730">
                  <c:v>84.145600000000002</c:v>
                </c:pt>
                <c:pt idx="731">
                  <c:v>84.108699999999999</c:v>
                </c:pt>
                <c:pt idx="732">
                  <c:v>84.088200000000001</c:v>
                </c:pt>
                <c:pt idx="733">
                  <c:v>84.07259999999998</c:v>
                </c:pt>
                <c:pt idx="734">
                  <c:v>84.057999999999993</c:v>
                </c:pt>
                <c:pt idx="735">
                  <c:v>84.041900000000027</c:v>
                </c:pt>
                <c:pt idx="736">
                  <c:v>84.026600000000002</c:v>
                </c:pt>
                <c:pt idx="737">
                  <c:v>84.003699999999995</c:v>
                </c:pt>
                <c:pt idx="738">
                  <c:v>83.959199999999996</c:v>
                </c:pt>
                <c:pt idx="739">
                  <c:v>83.839600000000004</c:v>
                </c:pt>
                <c:pt idx="740">
                  <c:v>83.714400000000026</c:v>
                </c:pt>
                <c:pt idx="741">
                  <c:v>83.587199999999996</c:v>
                </c:pt>
                <c:pt idx="742">
                  <c:v>83.466200000000327</c:v>
                </c:pt>
                <c:pt idx="743">
                  <c:v>83.421300000000002</c:v>
                </c:pt>
                <c:pt idx="744">
                  <c:v>83.400400000000005</c:v>
                </c:pt>
                <c:pt idx="745">
                  <c:v>83.394099999999995</c:v>
                </c:pt>
                <c:pt idx="746">
                  <c:v>83.389299999999992</c:v>
                </c:pt>
                <c:pt idx="747">
                  <c:v>83.385299999999987</c:v>
                </c:pt>
                <c:pt idx="748">
                  <c:v>83.379599999999982</c:v>
                </c:pt>
                <c:pt idx="749">
                  <c:v>83.365099999999998</c:v>
                </c:pt>
                <c:pt idx="750">
                  <c:v>83.332799999999978</c:v>
                </c:pt>
                <c:pt idx="751">
                  <c:v>83.232200000000006</c:v>
                </c:pt>
                <c:pt idx="752">
                  <c:v>83.092500000000001</c:v>
                </c:pt>
                <c:pt idx="753">
                  <c:v>82.977099999999993</c:v>
                </c:pt>
                <c:pt idx="754">
                  <c:v>82.841099999999997</c:v>
                </c:pt>
                <c:pt idx="755">
                  <c:v>82.78</c:v>
                </c:pt>
                <c:pt idx="756">
                  <c:v>82.759799999999998</c:v>
                </c:pt>
                <c:pt idx="757">
                  <c:v>82.758099999999999</c:v>
                </c:pt>
                <c:pt idx="758">
                  <c:v>82.764200000000471</c:v>
                </c:pt>
                <c:pt idx="759">
                  <c:v>82.770099999999999</c:v>
                </c:pt>
                <c:pt idx="760">
                  <c:v>82.775699999999986</c:v>
                </c:pt>
                <c:pt idx="761">
                  <c:v>82.771900000000002</c:v>
                </c:pt>
                <c:pt idx="762">
                  <c:v>82.749500000000026</c:v>
                </c:pt>
                <c:pt idx="763">
                  <c:v>82.672999999999988</c:v>
                </c:pt>
                <c:pt idx="764">
                  <c:v>82.530500000000004</c:v>
                </c:pt>
                <c:pt idx="765">
                  <c:v>82.418400000000005</c:v>
                </c:pt>
                <c:pt idx="766">
                  <c:v>82.275699999999986</c:v>
                </c:pt>
                <c:pt idx="767">
                  <c:v>82.193399999999983</c:v>
                </c:pt>
                <c:pt idx="768">
                  <c:v>82.170699999999982</c:v>
                </c:pt>
                <c:pt idx="769">
                  <c:v>82.172299999999979</c:v>
                </c:pt>
                <c:pt idx="770">
                  <c:v>82.186300000000003</c:v>
                </c:pt>
                <c:pt idx="771">
                  <c:v>82.202000000000012</c:v>
                </c:pt>
                <c:pt idx="772">
                  <c:v>82.218000000000004</c:v>
                </c:pt>
                <c:pt idx="773">
                  <c:v>82.226399999999998</c:v>
                </c:pt>
                <c:pt idx="774">
                  <c:v>82.212000000000003</c:v>
                </c:pt>
                <c:pt idx="775">
                  <c:v>82.153199999999998</c:v>
                </c:pt>
                <c:pt idx="776">
                  <c:v>82.0167</c:v>
                </c:pt>
                <c:pt idx="777">
                  <c:v>81.903200000000027</c:v>
                </c:pt>
                <c:pt idx="778">
                  <c:v>81.762699999999995</c:v>
                </c:pt>
                <c:pt idx="779">
                  <c:v>81.663799999999981</c:v>
                </c:pt>
                <c:pt idx="780">
                  <c:v>81.637200000000007</c:v>
                </c:pt>
                <c:pt idx="781">
                  <c:v>81.640900000000002</c:v>
                </c:pt>
                <c:pt idx="782">
                  <c:v>81.669799999999981</c:v>
                </c:pt>
                <c:pt idx="783">
                  <c:v>81.695099999999982</c:v>
                </c:pt>
                <c:pt idx="784">
                  <c:v>81.725200000000001</c:v>
                </c:pt>
                <c:pt idx="785">
                  <c:v>81.734899999999996</c:v>
                </c:pt>
                <c:pt idx="786">
                  <c:v>81.713700000000003</c:v>
                </c:pt>
                <c:pt idx="787">
                  <c:v>81.625499999999988</c:v>
                </c:pt>
                <c:pt idx="788">
                  <c:v>81.485699999999994</c:v>
                </c:pt>
                <c:pt idx="789">
                  <c:v>81.373799999999989</c:v>
                </c:pt>
                <c:pt idx="790">
                  <c:v>81.236400000000003</c:v>
                </c:pt>
                <c:pt idx="791">
                  <c:v>81.172699999999978</c:v>
                </c:pt>
                <c:pt idx="792">
                  <c:v>81.161000000000001</c:v>
                </c:pt>
                <c:pt idx="793">
                  <c:v>81.188399999999959</c:v>
                </c:pt>
                <c:pt idx="794">
                  <c:v>81.229799999999983</c:v>
                </c:pt>
                <c:pt idx="795">
                  <c:v>81.267899999999997</c:v>
                </c:pt>
                <c:pt idx="796">
                  <c:v>81.304900000000004</c:v>
                </c:pt>
                <c:pt idx="797">
                  <c:v>81.302300000000002</c:v>
                </c:pt>
                <c:pt idx="798">
                  <c:v>81.256399999999999</c:v>
                </c:pt>
                <c:pt idx="799">
                  <c:v>81.13069999999999</c:v>
                </c:pt>
                <c:pt idx="800">
                  <c:v>81.020299999999992</c:v>
                </c:pt>
                <c:pt idx="801">
                  <c:v>80.888499999999979</c:v>
                </c:pt>
                <c:pt idx="802">
                  <c:v>80.782699999999991</c:v>
                </c:pt>
                <c:pt idx="803">
                  <c:v>80.754599999999996</c:v>
                </c:pt>
                <c:pt idx="804">
                  <c:v>80.765900000000002</c:v>
                </c:pt>
                <c:pt idx="805">
                  <c:v>80.818699999999993</c:v>
                </c:pt>
                <c:pt idx="806">
                  <c:v>80.863900000000001</c:v>
                </c:pt>
                <c:pt idx="807">
                  <c:v>80.92</c:v>
                </c:pt>
                <c:pt idx="808">
                  <c:v>80.945899999999995</c:v>
                </c:pt>
                <c:pt idx="809">
                  <c:v>80.930999999999997</c:v>
                </c:pt>
                <c:pt idx="810">
                  <c:v>80.849700000000013</c:v>
                </c:pt>
                <c:pt idx="811">
                  <c:v>80.717600000000516</c:v>
                </c:pt>
                <c:pt idx="812">
                  <c:v>80.609200000000001</c:v>
                </c:pt>
                <c:pt idx="813">
                  <c:v>80.479100000000003</c:v>
                </c:pt>
                <c:pt idx="814">
                  <c:v>80.421000000000006</c:v>
                </c:pt>
                <c:pt idx="815">
                  <c:v>80.416600000000471</c:v>
                </c:pt>
                <c:pt idx="816">
                  <c:v>80.462700000000012</c:v>
                </c:pt>
                <c:pt idx="817">
                  <c:v>80.525699999999986</c:v>
                </c:pt>
                <c:pt idx="818">
                  <c:v>80.584900000000005</c:v>
                </c:pt>
                <c:pt idx="819">
                  <c:v>80.6434</c:v>
                </c:pt>
                <c:pt idx="820">
                  <c:v>80.650799999999919</c:v>
                </c:pt>
                <c:pt idx="821">
                  <c:v>80.613200000000006</c:v>
                </c:pt>
                <c:pt idx="822">
                  <c:v>80.498099999999994</c:v>
                </c:pt>
                <c:pt idx="823">
                  <c:v>80.390900000000002</c:v>
                </c:pt>
                <c:pt idx="824">
                  <c:v>80.265500000000003</c:v>
                </c:pt>
                <c:pt idx="825">
                  <c:v>80.169200000000004</c:v>
                </c:pt>
                <c:pt idx="826">
                  <c:v>80.147599999999997</c:v>
                </c:pt>
                <c:pt idx="827">
                  <c:v>80.171999999999983</c:v>
                </c:pt>
                <c:pt idx="828">
                  <c:v>80.246600000000413</c:v>
                </c:pt>
                <c:pt idx="829">
                  <c:v>80.309200000000004</c:v>
                </c:pt>
                <c:pt idx="830">
                  <c:v>80.389200000000002</c:v>
                </c:pt>
                <c:pt idx="831">
                  <c:v>80.429900000000004</c:v>
                </c:pt>
                <c:pt idx="832">
                  <c:v>80.420400000000001</c:v>
                </c:pt>
                <c:pt idx="833">
                  <c:v>80.343100000000007</c:v>
                </c:pt>
                <c:pt idx="834">
                  <c:v>80.223299999999995</c:v>
                </c:pt>
                <c:pt idx="835">
                  <c:v>80.123899999999978</c:v>
                </c:pt>
                <c:pt idx="836">
                  <c:v>80.0047</c:v>
                </c:pt>
                <c:pt idx="837">
                  <c:v>79.958399999999983</c:v>
                </c:pt>
                <c:pt idx="838">
                  <c:v>79.963399999999993</c:v>
                </c:pt>
                <c:pt idx="839">
                  <c:v>80.0304</c:v>
                </c:pt>
                <c:pt idx="840">
                  <c:v>80.1113</c:v>
                </c:pt>
                <c:pt idx="841">
                  <c:v>80.190100000000001</c:v>
                </c:pt>
                <c:pt idx="842">
                  <c:v>80.267500000000027</c:v>
                </c:pt>
                <c:pt idx="843">
                  <c:v>80.281800000000004</c:v>
                </c:pt>
                <c:pt idx="844">
                  <c:v>80.247200000000504</c:v>
                </c:pt>
                <c:pt idx="845">
                  <c:v>80.139399999999981</c:v>
                </c:pt>
                <c:pt idx="846">
                  <c:v>80.045900000000003</c:v>
                </c:pt>
                <c:pt idx="847">
                  <c:v>79.932199999999995</c:v>
                </c:pt>
                <c:pt idx="848">
                  <c:v>79.852199999999982</c:v>
                </c:pt>
                <c:pt idx="849">
                  <c:v>79.841200000000327</c:v>
                </c:pt>
                <c:pt idx="850">
                  <c:v>79.882799999999989</c:v>
                </c:pt>
                <c:pt idx="851">
                  <c:v>79.979600000000005</c:v>
                </c:pt>
                <c:pt idx="852">
                  <c:v>80.057599999999994</c:v>
                </c:pt>
                <c:pt idx="853">
                  <c:v>80.157399999999981</c:v>
                </c:pt>
                <c:pt idx="854">
                  <c:v>80.206599999999995</c:v>
                </c:pt>
                <c:pt idx="855">
                  <c:v>80.200700000000012</c:v>
                </c:pt>
                <c:pt idx="856">
                  <c:v>80.129299999999986</c:v>
                </c:pt>
                <c:pt idx="857">
                  <c:v>80.024600000000007</c:v>
                </c:pt>
                <c:pt idx="858">
                  <c:v>79.936099999999996</c:v>
                </c:pt>
                <c:pt idx="859">
                  <c:v>79.835700000000003</c:v>
                </c:pt>
                <c:pt idx="860">
                  <c:v>79.803600000000003</c:v>
                </c:pt>
                <c:pt idx="861">
                  <c:v>79.820700000000002</c:v>
                </c:pt>
                <c:pt idx="862">
                  <c:v>79.908100000000005</c:v>
                </c:pt>
                <c:pt idx="863">
                  <c:v>80.002600000000001</c:v>
                </c:pt>
                <c:pt idx="864">
                  <c:v>80.102299999999985</c:v>
                </c:pt>
                <c:pt idx="865">
                  <c:v>80.191599999999994</c:v>
                </c:pt>
                <c:pt idx="866">
                  <c:v>80.210400000000007</c:v>
                </c:pt>
                <c:pt idx="867">
                  <c:v>80.179699999999983</c:v>
                </c:pt>
                <c:pt idx="868">
                  <c:v>80.086299999999994</c:v>
                </c:pt>
                <c:pt idx="869">
                  <c:v>80.006500000000003</c:v>
                </c:pt>
                <c:pt idx="870">
                  <c:v>79.908900000000003</c:v>
                </c:pt>
                <c:pt idx="871">
                  <c:v>79.8489</c:v>
                </c:pt>
                <c:pt idx="872">
                  <c:v>79.848600000000005</c:v>
                </c:pt>
                <c:pt idx="873">
                  <c:v>79.908100000000005</c:v>
                </c:pt>
                <c:pt idx="874">
                  <c:v>80.021500000000003</c:v>
                </c:pt>
                <c:pt idx="875">
                  <c:v>80.114599999999996</c:v>
                </c:pt>
                <c:pt idx="876">
                  <c:v>80.230099999999993</c:v>
                </c:pt>
                <c:pt idx="877">
                  <c:v>80.283799999999999</c:v>
                </c:pt>
                <c:pt idx="878">
                  <c:v>80.281800000000004</c:v>
                </c:pt>
                <c:pt idx="879">
                  <c:v>80.219800000000006</c:v>
                </c:pt>
                <c:pt idx="880">
                  <c:v>80.135899999999978</c:v>
                </c:pt>
                <c:pt idx="881">
                  <c:v>80.0595</c:v>
                </c:pt>
                <c:pt idx="882">
                  <c:v>79.980900000000005</c:v>
                </c:pt>
                <c:pt idx="883">
                  <c:v>79.963200000000327</c:v>
                </c:pt>
                <c:pt idx="884">
                  <c:v>79.993300000000005</c:v>
                </c:pt>
                <c:pt idx="885">
                  <c:v>80.0989</c:v>
                </c:pt>
                <c:pt idx="886">
                  <c:v>80.202200000000005</c:v>
                </c:pt>
                <c:pt idx="887">
                  <c:v>80.321100000000001</c:v>
                </c:pt>
                <c:pt idx="888">
                  <c:v>80.417300000000026</c:v>
                </c:pt>
                <c:pt idx="889">
                  <c:v>80.439400000000006</c:v>
                </c:pt>
                <c:pt idx="890">
                  <c:v>80.414600000000505</c:v>
                </c:pt>
                <c:pt idx="891">
                  <c:v>80.339500000000001</c:v>
                </c:pt>
                <c:pt idx="892">
                  <c:v>80.279899999999998</c:v>
                </c:pt>
                <c:pt idx="893">
                  <c:v>80.201099999999997</c:v>
                </c:pt>
                <c:pt idx="894">
                  <c:v>80.159300000000002</c:v>
                </c:pt>
                <c:pt idx="895">
                  <c:v>80.167599999999993</c:v>
                </c:pt>
                <c:pt idx="896">
                  <c:v>80.241600000000474</c:v>
                </c:pt>
                <c:pt idx="897">
                  <c:v>80.367000000000004</c:v>
                </c:pt>
                <c:pt idx="898">
                  <c:v>80.47</c:v>
                </c:pt>
                <c:pt idx="899">
                  <c:v>80.599500000000006</c:v>
                </c:pt>
                <c:pt idx="900">
                  <c:v>80.657899999999998</c:v>
                </c:pt>
                <c:pt idx="901">
                  <c:v>80.662199999999999</c:v>
                </c:pt>
                <c:pt idx="902">
                  <c:v>80.614700000000013</c:v>
                </c:pt>
                <c:pt idx="903">
                  <c:v>80.552699999999987</c:v>
                </c:pt>
                <c:pt idx="904">
                  <c:v>80.494100000000486</c:v>
                </c:pt>
                <c:pt idx="905">
                  <c:v>80.436600000000027</c:v>
                </c:pt>
                <c:pt idx="906">
                  <c:v>80.430600000000027</c:v>
                </c:pt>
                <c:pt idx="907">
                  <c:v>80.470200000000006</c:v>
                </c:pt>
                <c:pt idx="908">
                  <c:v>80.590100000000007</c:v>
                </c:pt>
                <c:pt idx="909">
                  <c:v>80.700100000000006</c:v>
                </c:pt>
                <c:pt idx="910">
                  <c:v>80.830100000000002</c:v>
                </c:pt>
                <c:pt idx="911">
                  <c:v>80.933999999999997</c:v>
                </c:pt>
                <c:pt idx="912">
                  <c:v>80.960099999999997</c:v>
                </c:pt>
                <c:pt idx="913">
                  <c:v>80.946200000000516</c:v>
                </c:pt>
                <c:pt idx="914">
                  <c:v>80.892099999999999</c:v>
                </c:pt>
                <c:pt idx="915">
                  <c:v>80.848200000000006</c:v>
                </c:pt>
                <c:pt idx="916">
                  <c:v>80.7928</c:v>
                </c:pt>
                <c:pt idx="917">
                  <c:v>80.770600000000002</c:v>
                </c:pt>
                <c:pt idx="918">
                  <c:v>80.788600000000002</c:v>
                </c:pt>
                <c:pt idx="919">
                  <c:v>80.876499999999979</c:v>
                </c:pt>
                <c:pt idx="920">
                  <c:v>81.011300000000006</c:v>
                </c:pt>
                <c:pt idx="921">
                  <c:v>81.122099999999989</c:v>
                </c:pt>
                <c:pt idx="922">
                  <c:v>81.257099999999994</c:v>
                </c:pt>
                <c:pt idx="923">
                  <c:v>81.316400000000002</c:v>
                </c:pt>
                <c:pt idx="924">
                  <c:v>81.325999999999979</c:v>
                </c:pt>
                <c:pt idx="925">
                  <c:v>81.295599999999993</c:v>
                </c:pt>
                <c:pt idx="926">
                  <c:v>81.256399999999999</c:v>
                </c:pt>
                <c:pt idx="927">
                  <c:v>81.216700000000003</c:v>
                </c:pt>
                <c:pt idx="928">
                  <c:v>81.183399999999978</c:v>
                </c:pt>
                <c:pt idx="929">
                  <c:v>81.188699999999983</c:v>
                </c:pt>
                <c:pt idx="930">
                  <c:v>81.239099999999993</c:v>
                </c:pt>
                <c:pt idx="931">
                  <c:v>81.368099999999998</c:v>
                </c:pt>
                <c:pt idx="932">
                  <c:v>81.483099999999993</c:v>
                </c:pt>
                <c:pt idx="933">
                  <c:v>81.621200000000002</c:v>
                </c:pt>
                <c:pt idx="934">
                  <c:v>81.724800000000002</c:v>
                </c:pt>
                <c:pt idx="935">
                  <c:v>81.754099999999994</c:v>
                </c:pt>
                <c:pt idx="936">
                  <c:v>81.751300000000001</c:v>
                </c:pt>
                <c:pt idx="937">
                  <c:v>81.723699999999994</c:v>
                </c:pt>
                <c:pt idx="938">
                  <c:v>81.698300000000003</c:v>
                </c:pt>
                <c:pt idx="939">
                  <c:v>81.668799999999948</c:v>
                </c:pt>
                <c:pt idx="940">
                  <c:v>81.658499999999989</c:v>
                </c:pt>
                <c:pt idx="941">
                  <c:v>81.678299999999979</c:v>
                </c:pt>
                <c:pt idx="942">
                  <c:v>81.760099999999994</c:v>
                </c:pt>
                <c:pt idx="943">
                  <c:v>81.899199999999993</c:v>
                </c:pt>
                <c:pt idx="944">
                  <c:v>82.013099999999994</c:v>
                </c:pt>
                <c:pt idx="945">
                  <c:v>82.155099999999948</c:v>
                </c:pt>
                <c:pt idx="946">
                  <c:v>82.228999999999999</c:v>
                </c:pt>
                <c:pt idx="947">
                  <c:v>82.249700000000004</c:v>
                </c:pt>
                <c:pt idx="948">
                  <c:v>82.2453</c:v>
                </c:pt>
                <c:pt idx="949">
                  <c:v>82.231300000000005</c:v>
                </c:pt>
                <c:pt idx="950">
                  <c:v>82.215700000000012</c:v>
                </c:pt>
                <c:pt idx="951">
                  <c:v>82.200800000000001</c:v>
                </c:pt>
                <c:pt idx="952">
                  <c:v>82.195099999999982</c:v>
                </c:pt>
                <c:pt idx="953">
                  <c:v>82.212300000000013</c:v>
                </c:pt>
                <c:pt idx="954">
                  <c:v>82.278599999999983</c:v>
                </c:pt>
                <c:pt idx="955">
                  <c:v>82.415800000000004</c:v>
                </c:pt>
                <c:pt idx="956">
                  <c:v>82.529899999999998</c:v>
                </c:pt>
                <c:pt idx="957">
                  <c:v>82.673099999999948</c:v>
                </c:pt>
                <c:pt idx="958">
                  <c:v>82.766200000000026</c:v>
                </c:pt>
                <c:pt idx="959">
                  <c:v>82.795299999999997</c:v>
                </c:pt>
                <c:pt idx="960">
                  <c:v>82.803200000000004</c:v>
                </c:pt>
                <c:pt idx="961">
                  <c:v>82.799400000000006</c:v>
                </c:pt>
                <c:pt idx="962">
                  <c:v>82.793700000000001</c:v>
                </c:pt>
                <c:pt idx="963">
                  <c:v>82.787400000000005</c:v>
                </c:pt>
                <c:pt idx="964">
                  <c:v>82.787099999999995</c:v>
                </c:pt>
                <c:pt idx="965">
                  <c:v>82.803399999999982</c:v>
                </c:pt>
                <c:pt idx="966">
                  <c:v>82.851600000000005</c:v>
                </c:pt>
                <c:pt idx="967">
                  <c:v>82.977000000000004</c:v>
                </c:pt>
                <c:pt idx="968">
                  <c:v>83.096700000000013</c:v>
                </c:pt>
                <c:pt idx="969">
                  <c:v>83.232399999999998</c:v>
                </c:pt>
                <c:pt idx="970">
                  <c:v>83.348100000000002</c:v>
                </c:pt>
                <c:pt idx="971">
                  <c:v>83.388599999999983</c:v>
                </c:pt>
                <c:pt idx="972">
                  <c:v>83.407799999999995</c:v>
                </c:pt>
                <c:pt idx="973">
                  <c:v>83.413900000000027</c:v>
                </c:pt>
                <c:pt idx="974">
                  <c:v>83.418700000000001</c:v>
                </c:pt>
                <c:pt idx="975">
                  <c:v>83.423500000000004</c:v>
                </c:pt>
                <c:pt idx="976">
                  <c:v>83.429699999999997</c:v>
                </c:pt>
                <c:pt idx="977">
                  <c:v>83.446000000000026</c:v>
                </c:pt>
                <c:pt idx="978">
                  <c:v>83.480599999999995</c:v>
                </c:pt>
                <c:pt idx="979">
                  <c:v>83.585099999999983</c:v>
                </c:pt>
                <c:pt idx="980">
                  <c:v>83.719099999999997</c:v>
                </c:pt>
                <c:pt idx="981">
                  <c:v>83.830500000000001</c:v>
                </c:pt>
                <c:pt idx="982">
                  <c:v>83.965599999999995</c:v>
                </c:pt>
                <c:pt idx="983">
                  <c:v>84.026200000000003</c:v>
                </c:pt>
                <c:pt idx="984">
                  <c:v>84.053799999999981</c:v>
                </c:pt>
                <c:pt idx="985">
                  <c:v>84.068399999999983</c:v>
                </c:pt>
                <c:pt idx="986">
                  <c:v>84.085899999999981</c:v>
                </c:pt>
                <c:pt idx="987">
                  <c:v>84.1</c:v>
                </c:pt>
                <c:pt idx="988">
                  <c:v>84.117800000000003</c:v>
                </c:pt>
                <c:pt idx="989">
                  <c:v>84.134600000000006</c:v>
                </c:pt>
                <c:pt idx="990">
                  <c:v>84.163699999999992</c:v>
                </c:pt>
                <c:pt idx="991">
                  <c:v>84.247200000000504</c:v>
                </c:pt>
                <c:pt idx="992">
                  <c:v>84.383499999999998</c:v>
                </c:pt>
                <c:pt idx="993">
                  <c:v>84.492099999999994</c:v>
                </c:pt>
                <c:pt idx="994">
                  <c:v>84.631200000000007</c:v>
                </c:pt>
                <c:pt idx="995">
                  <c:v>84.708699999999993</c:v>
                </c:pt>
                <c:pt idx="996">
                  <c:v>84.740399999999994</c:v>
                </c:pt>
                <c:pt idx="997">
                  <c:v>84.761899999999997</c:v>
                </c:pt>
                <c:pt idx="998">
                  <c:v>84.791300000000007</c:v>
                </c:pt>
                <c:pt idx="999">
                  <c:v>84.814499999999995</c:v>
                </c:pt>
                <c:pt idx="1000">
                  <c:v>84.844600000000227</c:v>
                </c:pt>
                <c:pt idx="1001">
                  <c:v>84.866500000000002</c:v>
                </c:pt>
                <c:pt idx="1002">
                  <c:v>84.894800000000004</c:v>
                </c:pt>
                <c:pt idx="1003">
                  <c:v>84.965700000000012</c:v>
                </c:pt>
                <c:pt idx="1004">
                  <c:v>85.097300000000004</c:v>
                </c:pt>
                <c:pt idx="1005">
                  <c:v>85.202600000000004</c:v>
                </c:pt>
                <c:pt idx="1006">
                  <c:v>85.338799999999978</c:v>
                </c:pt>
                <c:pt idx="1007">
                  <c:v>85.427999999999997</c:v>
                </c:pt>
                <c:pt idx="1008">
                  <c:v>85.463800000000006</c:v>
                </c:pt>
                <c:pt idx="1009">
                  <c:v>85.490899999999996</c:v>
                </c:pt>
                <c:pt idx="1010">
                  <c:v>85.531300000000002</c:v>
                </c:pt>
                <c:pt idx="1011">
                  <c:v>85.563800000000001</c:v>
                </c:pt>
                <c:pt idx="1012">
                  <c:v>85.605499999999978</c:v>
                </c:pt>
                <c:pt idx="1013">
                  <c:v>85.637</c:v>
                </c:pt>
                <c:pt idx="1014">
                  <c:v>85.6648</c:v>
                </c:pt>
                <c:pt idx="1015">
                  <c:v>85.728899999999982</c:v>
                </c:pt>
                <c:pt idx="1016">
                  <c:v>85.854200000000006</c:v>
                </c:pt>
                <c:pt idx="1017">
                  <c:v>85.956800000000001</c:v>
                </c:pt>
                <c:pt idx="1018">
                  <c:v>86.087300000000013</c:v>
                </c:pt>
                <c:pt idx="1019">
                  <c:v>86.181699999999992</c:v>
                </c:pt>
                <c:pt idx="1020">
                  <c:v>86.220299999999995</c:v>
                </c:pt>
                <c:pt idx="1021">
                  <c:v>86.252099999999999</c:v>
                </c:pt>
                <c:pt idx="1022">
                  <c:v>86.303100000000001</c:v>
                </c:pt>
                <c:pt idx="1023">
                  <c:v>86.344800000000006</c:v>
                </c:pt>
                <c:pt idx="1024">
                  <c:v>86.397400000000005</c:v>
                </c:pt>
                <c:pt idx="1025">
                  <c:v>86.439300000000003</c:v>
                </c:pt>
                <c:pt idx="1026">
                  <c:v>86.467700000000022</c:v>
                </c:pt>
                <c:pt idx="1027">
                  <c:v>86.53</c:v>
                </c:pt>
                <c:pt idx="1028">
                  <c:v>86.649999999999991</c:v>
                </c:pt>
                <c:pt idx="1029">
                  <c:v>86.748500000000007</c:v>
                </c:pt>
                <c:pt idx="1030">
                  <c:v>86.873399999999918</c:v>
                </c:pt>
                <c:pt idx="1031">
                  <c:v>86.966099999999997</c:v>
                </c:pt>
                <c:pt idx="1032">
                  <c:v>87.00539999999998</c:v>
                </c:pt>
                <c:pt idx="1033">
                  <c:v>87.042400000000001</c:v>
                </c:pt>
                <c:pt idx="1034">
                  <c:v>87.104299999999995</c:v>
                </c:pt>
                <c:pt idx="1035">
                  <c:v>87.154399999999981</c:v>
                </c:pt>
                <c:pt idx="1036">
                  <c:v>87.218000000000004</c:v>
                </c:pt>
                <c:pt idx="1037">
                  <c:v>87.268000000000001</c:v>
                </c:pt>
                <c:pt idx="1038">
                  <c:v>87.298100000000005</c:v>
                </c:pt>
                <c:pt idx="1039">
                  <c:v>87.363200000000006</c:v>
                </c:pt>
                <c:pt idx="1040">
                  <c:v>87.479100000000003</c:v>
                </c:pt>
                <c:pt idx="1041">
                  <c:v>87.572000000000003</c:v>
                </c:pt>
                <c:pt idx="1042">
                  <c:v>87.691900000000004</c:v>
                </c:pt>
                <c:pt idx="1043">
                  <c:v>87.776399999999981</c:v>
                </c:pt>
                <c:pt idx="1044">
                  <c:v>87.813199999999995</c:v>
                </c:pt>
                <c:pt idx="1045">
                  <c:v>87.85899999999998</c:v>
                </c:pt>
                <c:pt idx="1046">
                  <c:v>87.932400000000001</c:v>
                </c:pt>
                <c:pt idx="1047">
                  <c:v>87.990200000000428</c:v>
                </c:pt>
                <c:pt idx="1048">
                  <c:v>88.064899999999994</c:v>
                </c:pt>
                <c:pt idx="1049">
                  <c:v>88.119</c:v>
                </c:pt>
                <c:pt idx="1050">
                  <c:v>88.152099999999919</c:v>
                </c:pt>
                <c:pt idx="1051">
                  <c:v>88.224800000000002</c:v>
                </c:pt>
                <c:pt idx="1052">
                  <c:v>88.335300000000004</c:v>
                </c:pt>
                <c:pt idx="1053">
                  <c:v>88.422799999999981</c:v>
                </c:pt>
                <c:pt idx="1054">
                  <c:v>88.536199999999994</c:v>
                </c:pt>
                <c:pt idx="1055">
                  <c:v>88.606499999999983</c:v>
                </c:pt>
                <c:pt idx="1056">
                  <c:v>88.641099999999994</c:v>
                </c:pt>
                <c:pt idx="1057">
                  <c:v>88.701700000000002</c:v>
                </c:pt>
                <c:pt idx="1058">
                  <c:v>88.784999999999997</c:v>
                </c:pt>
                <c:pt idx="1059">
                  <c:v>88.851500000000001</c:v>
                </c:pt>
                <c:pt idx="1060">
                  <c:v>88.935300000000012</c:v>
                </c:pt>
                <c:pt idx="1061">
                  <c:v>88.987600000000327</c:v>
                </c:pt>
                <c:pt idx="1062">
                  <c:v>89.027500000000003</c:v>
                </c:pt>
                <c:pt idx="1063">
                  <c:v>89.112299999999991</c:v>
                </c:pt>
                <c:pt idx="1064">
                  <c:v>89.209700000000012</c:v>
                </c:pt>
                <c:pt idx="1065">
                  <c:v>89.297900000000027</c:v>
                </c:pt>
                <c:pt idx="1066">
                  <c:v>89.397099999999995</c:v>
                </c:pt>
                <c:pt idx="1067">
                  <c:v>89.448300000000003</c:v>
                </c:pt>
                <c:pt idx="1068">
                  <c:v>89.491100000000486</c:v>
                </c:pt>
                <c:pt idx="1069">
                  <c:v>89.573399999999978</c:v>
                </c:pt>
                <c:pt idx="1070">
                  <c:v>89.654399999999981</c:v>
                </c:pt>
                <c:pt idx="1071">
                  <c:v>89.739800000000002</c:v>
                </c:pt>
                <c:pt idx="1072">
                  <c:v>89.822799999999958</c:v>
                </c:pt>
                <c:pt idx="1073">
                  <c:v>89.864400000000003</c:v>
                </c:pt>
                <c:pt idx="1074">
                  <c:v>89.914000000000428</c:v>
                </c:pt>
                <c:pt idx="1075">
                  <c:v>90.003799999999998</c:v>
                </c:pt>
                <c:pt idx="1076">
                  <c:v>90.081900000000005</c:v>
                </c:pt>
                <c:pt idx="1077">
                  <c:v>90.175599999999989</c:v>
                </c:pt>
                <c:pt idx="1078">
                  <c:v>90.254900000000006</c:v>
                </c:pt>
                <c:pt idx="1079">
                  <c:v>90.295100000000005</c:v>
                </c:pt>
                <c:pt idx="1080">
                  <c:v>90.357900000000001</c:v>
                </c:pt>
                <c:pt idx="1081">
                  <c:v>90.458399999999983</c:v>
                </c:pt>
                <c:pt idx="1082">
                  <c:v>90.539000000000001</c:v>
                </c:pt>
                <c:pt idx="1083">
                  <c:v>90.640900000000002</c:v>
                </c:pt>
                <c:pt idx="1084">
                  <c:v>90.710800000000006</c:v>
                </c:pt>
                <c:pt idx="1085">
                  <c:v>90.745099999999994</c:v>
                </c:pt>
                <c:pt idx="1086">
                  <c:v>90.80289999999998</c:v>
                </c:pt>
                <c:pt idx="1087">
                  <c:v>90.88809999999998</c:v>
                </c:pt>
                <c:pt idx="1088">
                  <c:v>90.953900000000004</c:v>
                </c:pt>
                <c:pt idx="1089">
                  <c:v>91.041900000000027</c:v>
                </c:pt>
                <c:pt idx="1090">
                  <c:v>91.102099999999979</c:v>
                </c:pt>
                <c:pt idx="1091">
                  <c:v>91.142200000000003</c:v>
                </c:pt>
                <c:pt idx="1092">
                  <c:v>91.225399999999979</c:v>
                </c:pt>
                <c:pt idx="1093">
                  <c:v>91.331400000000002</c:v>
                </c:pt>
                <c:pt idx="1094">
                  <c:v>91.417300000000026</c:v>
                </c:pt>
                <c:pt idx="1095">
                  <c:v>91.524199999999993</c:v>
                </c:pt>
                <c:pt idx="1096">
                  <c:v>91.583399999999983</c:v>
                </c:pt>
                <c:pt idx="1097">
                  <c:v>91.616399999999999</c:v>
                </c:pt>
                <c:pt idx="1098">
                  <c:v>91.675299999999979</c:v>
                </c:pt>
                <c:pt idx="1099">
                  <c:v>91.749399999999994</c:v>
                </c:pt>
                <c:pt idx="1100">
                  <c:v>91.809899999999999</c:v>
                </c:pt>
                <c:pt idx="1101">
                  <c:v>91.886399999999981</c:v>
                </c:pt>
                <c:pt idx="1102">
                  <c:v>91.932500000000005</c:v>
                </c:pt>
                <c:pt idx="1103">
                  <c:v>91.975399999999979</c:v>
                </c:pt>
                <c:pt idx="1104">
                  <c:v>92.07</c:v>
                </c:pt>
                <c:pt idx="1105">
                  <c:v>92.178999999999988</c:v>
                </c:pt>
                <c:pt idx="1106">
                  <c:v>92.279299999999992</c:v>
                </c:pt>
                <c:pt idx="1107">
                  <c:v>92.3874</c:v>
                </c:pt>
                <c:pt idx="1108">
                  <c:v>92.437900000000027</c:v>
                </c:pt>
                <c:pt idx="1109">
                  <c:v>92.470799999999983</c:v>
                </c:pt>
                <c:pt idx="1110">
                  <c:v>92.524100000000004</c:v>
                </c:pt>
                <c:pt idx="1111">
                  <c:v>92.587199999999996</c:v>
                </c:pt>
                <c:pt idx="1112">
                  <c:v>92.643799999999999</c:v>
                </c:pt>
                <c:pt idx="1113">
                  <c:v>92.708200000000005</c:v>
                </c:pt>
                <c:pt idx="1114">
                  <c:v>92.746100000000027</c:v>
                </c:pt>
                <c:pt idx="1115">
                  <c:v>92.791399999999996</c:v>
                </c:pt>
                <c:pt idx="1116">
                  <c:v>92.893799999999999</c:v>
                </c:pt>
                <c:pt idx="1117">
                  <c:v>93.005799999999979</c:v>
                </c:pt>
                <c:pt idx="1118">
                  <c:v>93.114700000000013</c:v>
                </c:pt>
                <c:pt idx="1119">
                  <c:v>93.225499999999982</c:v>
                </c:pt>
                <c:pt idx="1120">
                  <c:v>93.274900000000002</c:v>
                </c:pt>
                <c:pt idx="1121">
                  <c:v>93.306600000000003</c:v>
                </c:pt>
                <c:pt idx="1122">
                  <c:v>93.352699999999999</c:v>
                </c:pt>
                <c:pt idx="1123">
                  <c:v>93.404700000000005</c:v>
                </c:pt>
                <c:pt idx="1124">
                  <c:v>93.453400000000002</c:v>
                </c:pt>
                <c:pt idx="1125">
                  <c:v>93.506500000000003</c:v>
                </c:pt>
                <c:pt idx="1126">
                  <c:v>93.539500000000004</c:v>
                </c:pt>
                <c:pt idx="1127">
                  <c:v>93.584700000000012</c:v>
                </c:pt>
                <c:pt idx="1128">
                  <c:v>93.691300000000012</c:v>
                </c:pt>
                <c:pt idx="1129">
                  <c:v>93.807900000000004</c:v>
                </c:pt>
                <c:pt idx="1130">
                  <c:v>93.922399999999982</c:v>
                </c:pt>
                <c:pt idx="1131">
                  <c:v>94.037400000000005</c:v>
                </c:pt>
                <c:pt idx="1132">
                  <c:v>94.086799999999982</c:v>
                </c:pt>
                <c:pt idx="1133">
                  <c:v>94.116799999999998</c:v>
                </c:pt>
                <c:pt idx="1134">
                  <c:v>94.153099999999981</c:v>
                </c:pt>
                <c:pt idx="1135">
                  <c:v>94.195099999999982</c:v>
                </c:pt>
                <c:pt idx="1136">
                  <c:v>94.233700000000013</c:v>
                </c:pt>
                <c:pt idx="1137">
                  <c:v>94.276499999999999</c:v>
                </c:pt>
                <c:pt idx="1138">
                  <c:v>94.305499999999981</c:v>
                </c:pt>
                <c:pt idx="1139">
                  <c:v>94.347499999999997</c:v>
                </c:pt>
                <c:pt idx="1140">
                  <c:v>94.452799999999982</c:v>
                </c:pt>
                <c:pt idx="1141">
                  <c:v>94.577500000000001</c:v>
                </c:pt>
                <c:pt idx="1142">
                  <c:v>94.6922</c:v>
                </c:pt>
                <c:pt idx="1143">
                  <c:v>94.814700000000002</c:v>
                </c:pt>
                <c:pt idx="1144">
                  <c:v>94.868200000000002</c:v>
                </c:pt>
                <c:pt idx="1145">
                  <c:v>94.897599999999997</c:v>
                </c:pt>
                <c:pt idx="1146">
                  <c:v>94.922699999999992</c:v>
                </c:pt>
                <c:pt idx="1147">
                  <c:v>94.954899999999995</c:v>
                </c:pt>
                <c:pt idx="1148">
                  <c:v>94.982600000000005</c:v>
                </c:pt>
                <c:pt idx="1149">
                  <c:v>95.015299999999996</c:v>
                </c:pt>
                <c:pt idx="1150">
                  <c:v>95.039400000000001</c:v>
                </c:pt>
                <c:pt idx="1151">
                  <c:v>95.075999999999979</c:v>
                </c:pt>
                <c:pt idx="1152">
                  <c:v>95.173299999999998</c:v>
                </c:pt>
                <c:pt idx="1153">
                  <c:v>95.306299999999993</c:v>
                </c:pt>
                <c:pt idx="1154">
                  <c:v>95.419200000000501</c:v>
                </c:pt>
                <c:pt idx="1155">
                  <c:v>95.551100000000005</c:v>
                </c:pt>
                <c:pt idx="1156">
                  <c:v>95.6143</c:v>
                </c:pt>
                <c:pt idx="1157">
                  <c:v>95.642600000000002</c:v>
                </c:pt>
                <c:pt idx="1158">
                  <c:v>95.659199999999998</c:v>
                </c:pt>
                <c:pt idx="1159">
                  <c:v>95.680300000000003</c:v>
                </c:pt>
                <c:pt idx="1160">
                  <c:v>95.696699999999993</c:v>
                </c:pt>
                <c:pt idx="1161">
                  <c:v>95.718500000000006</c:v>
                </c:pt>
                <c:pt idx="1162">
                  <c:v>95.736000000000004</c:v>
                </c:pt>
                <c:pt idx="1163">
                  <c:v>95.7654</c:v>
                </c:pt>
                <c:pt idx="1164">
                  <c:v>95.844200000000413</c:v>
                </c:pt>
                <c:pt idx="1165">
                  <c:v>95.982200000000006</c:v>
                </c:pt>
                <c:pt idx="1166">
                  <c:v>96.093800000000002</c:v>
                </c:pt>
                <c:pt idx="1167">
                  <c:v>96.233900000000006</c:v>
                </c:pt>
                <c:pt idx="1168">
                  <c:v>96.315799999999982</c:v>
                </c:pt>
                <c:pt idx="1169">
                  <c:v>96.344899999999996</c:v>
                </c:pt>
                <c:pt idx="1170">
                  <c:v>96.358499999999978</c:v>
                </c:pt>
                <c:pt idx="1171">
                  <c:v>96.367900000000006</c:v>
                </c:pt>
                <c:pt idx="1172">
                  <c:v>96.375299999999982</c:v>
                </c:pt>
                <c:pt idx="1173">
                  <c:v>96.384900000000002</c:v>
                </c:pt>
                <c:pt idx="1174">
                  <c:v>96.3947</c:v>
                </c:pt>
                <c:pt idx="1175">
                  <c:v>96.417400000000413</c:v>
                </c:pt>
                <c:pt idx="1176">
                  <c:v>96.477099999999993</c:v>
                </c:pt>
                <c:pt idx="1177">
                  <c:v>96.610500000000002</c:v>
                </c:pt>
                <c:pt idx="1178">
                  <c:v>96.725899999999982</c:v>
                </c:pt>
                <c:pt idx="1179">
                  <c:v>96.865600000000001</c:v>
                </c:pt>
                <c:pt idx="1180">
                  <c:v>96.968800000000002</c:v>
                </c:pt>
                <c:pt idx="1181">
                  <c:v>97.001499999999993</c:v>
                </c:pt>
                <c:pt idx="1182">
                  <c:v>97.015699999999995</c:v>
                </c:pt>
                <c:pt idx="1183">
                  <c:v>97.015900000000002</c:v>
                </c:pt>
                <c:pt idx="1184">
                  <c:v>97.013400000000004</c:v>
                </c:pt>
                <c:pt idx="1185">
                  <c:v>97.0107</c:v>
                </c:pt>
                <c:pt idx="1186">
                  <c:v>97.010900000000007</c:v>
                </c:pt>
                <c:pt idx="1187">
                  <c:v>97.024900000000002</c:v>
                </c:pt>
                <c:pt idx="1188">
                  <c:v>97.061800000000005</c:v>
                </c:pt>
                <c:pt idx="1189">
                  <c:v>97.174799999999948</c:v>
                </c:pt>
                <c:pt idx="1190">
                  <c:v>97.307000000000002</c:v>
                </c:pt>
                <c:pt idx="1191">
                  <c:v>97.430700000000002</c:v>
                </c:pt>
                <c:pt idx="1192">
                  <c:v>97.559399999999982</c:v>
                </c:pt>
                <c:pt idx="1193">
                  <c:v>97.60799999999999</c:v>
                </c:pt>
                <c:pt idx="1194">
                  <c:v>97.623999999999981</c:v>
                </c:pt>
                <c:pt idx="1195">
                  <c:v>97.618299999999991</c:v>
                </c:pt>
                <c:pt idx="1196">
                  <c:v>97.605499999999978</c:v>
                </c:pt>
                <c:pt idx="1197">
                  <c:v>97.592799999999983</c:v>
                </c:pt>
                <c:pt idx="1198">
                  <c:v>97.582700000000003</c:v>
                </c:pt>
                <c:pt idx="1199">
                  <c:v>97.584999999999994</c:v>
                </c:pt>
                <c:pt idx="1200">
                  <c:v>97.610399999999998</c:v>
                </c:pt>
                <c:pt idx="1201">
                  <c:v>97.702699999999993</c:v>
                </c:pt>
                <c:pt idx="1202">
                  <c:v>97.843100000000007</c:v>
                </c:pt>
                <c:pt idx="1203">
                  <c:v>97.957300000000004</c:v>
                </c:pt>
                <c:pt idx="1204">
                  <c:v>98.096999999999994</c:v>
                </c:pt>
                <c:pt idx="1205">
                  <c:v>98.162199999999999</c:v>
                </c:pt>
                <c:pt idx="1206">
                  <c:v>98.178699999999978</c:v>
                </c:pt>
                <c:pt idx="1207">
                  <c:v>98.166299999999993</c:v>
                </c:pt>
                <c:pt idx="1208">
                  <c:v>98.142600000000002</c:v>
                </c:pt>
                <c:pt idx="1209">
                  <c:v>98.120899999999978</c:v>
                </c:pt>
                <c:pt idx="1210">
                  <c:v>98.098699999999994</c:v>
                </c:pt>
                <c:pt idx="1211">
                  <c:v>98.096000000000004</c:v>
                </c:pt>
                <c:pt idx="1212">
                  <c:v>98.12269999999998</c:v>
                </c:pt>
                <c:pt idx="1213">
                  <c:v>98.222700000000003</c:v>
                </c:pt>
                <c:pt idx="1214">
                  <c:v>98.359200000000001</c:v>
                </c:pt>
                <c:pt idx="1215">
                  <c:v>98.475399999999979</c:v>
                </c:pt>
                <c:pt idx="1216">
                  <c:v>98.60929999999999</c:v>
                </c:pt>
                <c:pt idx="1217">
                  <c:v>98.663899999999998</c:v>
                </c:pt>
                <c:pt idx="1218">
                  <c:v>98.674099999999981</c:v>
                </c:pt>
                <c:pt idx="1219">
                  <c:v>98.646699999999996</c:v>
                </c:pt>
                <c:pt idx="1220">
                  <c:v>98.611800000000002</c:v>
                </c:pt>
                <c:pt idx="1221">
                  <c:v>98.5749</c:v>
                </c:pt>
                <c:pt idx="1222">
                  <c:v>98.545199999999994</c:v>
                </c:pt>
                <c:pt idx="1223">
                  <c:v>98.551900000000003</c:v>
                </c:pt>
                <c:pt idx="1224">
                  <c:v>98.605799999999988</c:v>
                </c:pt>
                <c:pt idx="1225">
                  <c:v>98.736599999999996</c:v>
                </c:pt>
                <c:pt idx="1226">
                  <c:v>98.849100000000007</c:v>
                </c:pt>
                <c:pt idx="1227">
                  <c:v>98.986599999999996</c:v>
                </c:pt>
                <c:pt idx="1228">
                  <c:v>99.082300000000004</c:v>
                </c:pt>
                <c:pt idx="1229">
                  <c:v>99.105899999999949</c:v>
                </c:pt>
                <c:pt idx="1230">
                  <c:v>99.090500000000006</c:v>
                </c:pt>
                <c:pt idx="1231">
                  <c:v>99.040899999999993</c:v>
                </c:pt>
                <c:pt idx="1232">
                  <c:v>98.999200000000442</c:v>
                </c:pt>
                <c:pt idx="1233">
                  <c:v>98.947500000000517</c:v>
                </c:pt>
                <c:pt idx="1234">
                  <c:v>98.930999999999997</c:v>
                </c:pt>
                <c:pt idx="1235">
                  <c:v>98.952000000000012</c:v>
                </c:pt>
                <c:pt idx="1236">
                  <c:v>99.046200000000027</c:v>
                </c:pt>
                <c:pt idx="1237">
                  <c:v>99.175899999999658</c:v>
                </c:pt>
                <c:pt idx="1238">
                  <c:v>99.289599999999993</c:v>
                </c:pt>
                <c:pt idx="1239">
                  <c:v>99.416600000000471</c:v>
                </c:pt>
                <c:pt idx="1240">
                  <c:v>99.465300000000013</c:v>
                </c:pt>
                <c:pt idx="1241">
                  <c:v>99.466899999999995</c:v>
                </c:pt>
                <c:pt idx="1242">
                  <c:v>99.418300000000002</c:v>
                </c:pt>
                <c:pt idx="1243">
                  <c:v>99.363500000000002</c:v>
                </c:pt>
                <c:pt idx="1244">
                  <c:v>99.303200000000004</c:v>
                </c:pt>
                <c:pt idx="1245">
                  <c:v>99.253699999999995</c:v>
                </c:pt>
                <c:pt idx="1246">
                  <c:v>99.253100000000003</c:v>
                </c:pt>
                <c:pt idx="1247">
                  <c:v>99.304599999999994</c:v>
                </c:pt>
                <c:pt idx="1248">
                  <c:v>99.4285</c:v>
                </c:pt>
                <c:pt idx="1249">
                  <c:v>99.532899999999998</c:v>
                </c:pt>
                <c:pt idx="1250">
                  <c:v>99.664999999999992</c:v>
                </c:pt>
                <c:pt idx="1251">
                  <c:v>99.748700000000014</c:v>
                </c:pt>
                <c:pt idx="1252">
                  <c:v>99.764300000000006</c:v>
                </c:pt>
                <c:pt idx="1253">
                  <c:v>99.731600000000327</c:v>
                </c:pt>
                <c:pt idx="1254">
                  <c:v>99.659699999999987</c:v>
                </c:pt>
                <c:pt idx="1255">
                  <c:v>99.6</c:v>
                </c:pt>
                <c:pt idx="1256">
                  <c:v>99.524500000000003</c:v>
                </c:pt>
                <c:pt idx="1257">
                  <c:v>99.497100000000458</c:v>
                </c:pt>
                <c:pt idx="1258">
                  <c:v>99.515199999999993</c:v>
                </c:pt>
                <c:pt idx="1259">
                  <c:v>99.608499999999978</c:v>
                </c:pt>
                <c:pt idx="1260">
                  <c:v>99.724599999999995</c:v>
                </c:pt>
                <c:pt idx="1261">
                  <c:v>99.831999999999994</c:v>
                </c:pt>
                <c:pt idx="1262">
                  <c:v>99.946100000000428</c:v>
                </c:pt>
                <c:pt idx="1263">
                  <c:v>99.981700000000004</c:v>
                </c:pt>
                <c:pt idx="1264">
                  <c:v>99.9709</c:v>
                </c:pt>
                <c:pt idx="1265">
                  <c:v>99.898499999999999</c:v>
                </c:pt>
                <c:pt idx="1266">
                  <c:v>99.827799999999982</c:v>
                </c:pt>
                <c:pt idx="1267">
                  <c:v>99.744900000000428</c:v>
                </c:pt>
                <c:pt idx="1268">
                  <c:v>99.679899999999989</c:v>
                </c:pt>
                <c:pt idx="1269">
                  <c:v>99.674599999999998</c:v>
                </c:pt>
                <c:pt idx="1270">
                  <c:v>99.723500000000001</c:v>
                </c:pt>
                <c:pt idx="1271">
                  <c:v>99.838999999999999</c:v>
                </c:pt>
                <c:pt idx="1272">
                  <c:v>99.932000000000002</c:v>
                </c:pt>
                <c:pt idx="1273">
                  <c:v>100.051</c:v>
                </c:pt>
                <c:pt idx="1274">
                  <c:v>100.119</c:v>
                </c:pt>
                <c:pt idx="1275">
                  <c:v>100.124</c:v>
                </c:pt>
                <c:pt idx="1276">
                  <c:v>100.07299999999998</c:v>
                </c:pt>
                <c:pt idx="1277">
                  <c:v>99.979500000000002</c:v>
                </c:pt>
                <c:pt idx="1278">
                  <c:v>99.902900000000002</c:v>
                </c:pt>
                <c:pt idx="1279">
                  <c:v>99.808599999999998</c:v>
                </c:pt>
                <c:pt idx="1280">
                  <c:v>99.773699999999991</c:v>
                </c:pt>
                <c:pt idx="1281">
                  <c:v>99.788499999999999</c:v>
                </c:pt>
                <c:pt idx="1282">
                  <c:v>99.874299999999991</c:v>
                </c:pt>
                <c:pt idx="1283">
                  <c:v>99.972099999999998</c:v>
                </c:pt>
                <c:pt idx="1284">
                  <c:v>100.069</c:v>
                </c:pt>
                <c:pt idx="1285">
                  <c:v>100.166</c:v>
                </c:pt>
                <c:pt idx="1286">
                  <c:v>100.19199999999999</c:v>
                </c:pt>
                <c:pt idx="1287">
                  <c:v>100.16999999999999</c:v>
                </c:pt>
                <c:pt idx="1288">
                  <c:v>100.07799999999999</c:v>
                </c:pt>
                <c:pt idx="1289">
                  <c:v>99.991500000000443</c:v>
                </c:pt>
                <c:pt idx="1290">
                  <c:v>99.889099999999999</c:v>
                </c:pt>
                <c:pt idx="1291">
                  <c:v>99.811099999999996</c:v>
                </c:pt>
                <c:pt idx="1292">
                  <c:v>99.799700000000001</c:v>
                </c:pt>
                <c:pt idx="1293">
                  <c:v>99.841399999999993</c:v>
                </c:pt>
                <c:pt idx="1294">
                  <c:v>99.940500000000227</c:v>
                </c:pt>
                <c:pt idx="1295">
                  <c:v>100.02200000000001</c:v>
                </c:pt>
                <c:pt idx="1296">
                  <c:v>100.124</c:v>
                </c:pt>
                <c:pt idx="1297">
                  <c:v>100.17700000000001</c:v>
                </c:pt>
                <c:pt idx="1298">
                  <c:v>100.17299999999985</c:v>
                </c:pt>
                <c:pt idx="1299">
                  <c:v>100.10499999999999</c:v>
                </c:pt>
                <c:pt idx="1300">
                  <c:v>99.995999999999995</c:v>
                </c:pt>
                <c:pt idx="1301">
                  <c:v>99.902799999999999</c:v>
                </c:pt>
                <c:pt idx="1302">
                  <c:v>99.7928</c:v>
                </c:pt>
                <c:pt idx="1303">
                  <c:v>99.750900000000001</c:v>
                </c:pt>
                <c:pt idx="1304">
                  <c:v>99.758499999999998</c:v>
                </c:pt>
                <c:pt idx="1305">
                  <c:v>99.828999999999979</c:v>
                </c:pt>
                <c:pt idx="1306">
                  <c:v>99.911600000000519</c:v>
                </c:pt>
                <c:pt idx="1307">
                  <c:v>99.996100000000027</c:v>
                </c:pt>
                <c:pt idx="1308">
                  <c:v>100.074</c:v>
                </c:pt>
                <c:pt idx="1309">
                  <c:v>100.089</c:v>
                </c:pt>
                <c:pt idx="1310">
                  <c:v>100.054</c:v>
                </c:pt>
                <c:pt idx="1311">
                  <c:v>99.946200000000516</c:v>
                </c:pt>
                <c:pt idx="1312">
                  <c:v>99.848399999999998</c:v>
                </c:pt>
                <c:pt idx="1313">
                  <c:v>99.727700000000013</c:v>
                </c:pt>
                <c:pt idx="1314">
                  <c:v>99.640799999999999</c:v>
                </c:pt>
                <c:pt idx="1315">
                  <c:v>99.624200000000002</c:v>
                </c:pt>
                <c:pt idx="1316">
                  <c:v>99.654699999999991</c:v>
                </c:pt>
                <c:pt idx="1317">
                  <c:v>99.733999999999995</c:v>
                </c:pt>
                <c:pt idx="1318">
                  <c:v>99.799300000000002</c:v>
                </c:pt>
                <c:pt idx="1319">
                  <c:v>99.882599999999982</c:v>
                </c:pt>
                <c:pt idx="1320">
                  <c:v>99.9208</c:v>
                </c:pt>
                <c:pt idx="1321">
                  <c:v>99.910100000000227</c:v>
                </c:pt>
                <c:pt idx="1322">
                  <c:v>99.829499999999982</c:v>
                </c:pt>
                <c:pt idx="1323">
                  <c:v>99.708200000000005</c:v>
                </c:pt>
                <c:pt idx="1324">
                  <c:v>99.604600000000005</c:v>
                </c:pt>
                <c:pt idx="1325">
                  <c:v>99.479600000000005</c:v>
                </c:pt>
                <c:pt idx="1326">
                  <c:v>99.430099999999996</c:v>
                </c:pt>
                <c:pt idx="1327">
                  <c:v>99.429599999999994</c:v>
                </c:pt>
                <c:pt idx="1328">
                  <c:v>99.483199999999997</c:v>
                </c:pt>
                <c:pt idx="1329">
                  <c:v>99.546099999999996</c:v>
                </c:pt>
                <c:pt idx="1330">
                  <c:v>99.611199999999997</c:v>
                </c:pt>
                <c:pt idx="1331">
                  <c:v>99.670399999999958</c:v>
                </c:pt>
                <c:pt idx="1332">
                  <c:v>99.676099999999948</c:v>
                </c:pt>
                <c:pt idx="1333">
                  <c:v>99.63369999999999</c:v>
                </c:pt>
                <c:pt idx="1334">
                  <c:v>99.513000000000005</c:v>
                </c:pt>
                <c:pt idx="1335">
                  <c:v>99.406800000000004</c:v>
                </c:pt>
                <c:pt idx="1336">
                  <c:v>99.275299999999987</c:v>
                </c:pt>
                <c:pt idx="1337">
                  <c:v>99.177699999999987</c:v>
                </c:pt>
                <c:pt idx="1338">
                  <c:v>99.154999999999987</c:v>
                </c:pt>
                <c:pt idx="1339">
                  <c:v>99.174199999999999</c:v>
                </c:pt>
                <c:pt idx="1340">
                  <c:v>99.232600000000005</c:v>
                </c:pt>
                <c:pt idx="1341">
                  <c:v>99.28</c:v>
                </c:pt>
                <c:pt idx="1342">
                  <c:v>99.339799999999983</c:v>
                </c:pt>
                <c:pt idx="1343">
                  <c:v>99.361800000000002</c:v>
                </c:pt>
                <c:pt idx="1344">
                  <c:v>99.342799999999983</c:v>
                </c:pt>
                <c:pt idx="1345">
                  <c:v>99.251000000000005</c:v>
                </c:pt>
                <c:pt idx="1346">
                  <c:v>99.119900000000001</c:v>
                </c:pt>
                <c:pt idx="1347">
                  <c:v>99.0077</c:v>
                </c:pt>
                <c:pt idx="1348">
                  <c:v>98.875799999999586</c:v>
                </c:pt>
                <c:pt idx="1349">
                  <c:v>98.822399999999988</c:v>
                </c:pt>
                <c:pt idx="1350">
                  <c:v>98.8155</c:v>
                </c:pt>
                <c:pt idx="1351">
                  <c:v>98.851900000000001</c:v>
                </c:pt>
                <c:pt idx="1352">
                  <c:v>98.893299999999996</c:v>
                </c:pt>
                <c:pt idx="1353">
                  <c:v>98.938800000000001</c:v>
                </c:pt>
                <c:pt idx="1354">
                  <c:v>98.973799999999983</c:v>
                </c:pt>
                <c:pt idx="1355">
                  <c:v>98.968199999999996</c:v>
                </c:pt>
                <c:pt idx="1356">
                  <c:v>98.913300000000007</c:v>
                </c:pt>
                <c:pt idx="1357">
                  <c:v>98.78279999999998</c:v>
                </c:pt>
                <c:pt idx="1358">
                  <c:v>98.670399999999958</c:v>
                </c:pt>
                <c:pt idx="1359">
                  <c:v>98.5304</c:v>
                </c:pt>
                <c:pt idx="1360">
                  <c:v>98.433999999999997</c:v>
                </c:pt>
                <c:pt idx="1361">
                  <c:v>98.408199999999994</c:v>
                </c:pt>
                <c:pt idx="1362">
                  <c:v>98.416300000000007</c:v>
                </c:pt>
                <c:pt idx="1363">
                  <c:v>98.449900000000127</c:v>
                </c:pt>
                <c:pt idx="1364">
                  <c:v>98.478999999999999</c:v>
                </c:pt>
                <c:pt idx="1365">
                  <c:v>98.513099999999994</c:v>
                </c:pt>
                <c:pt idx="1366">
                  <c:v>98.520600000000002</c:v>
                </c:pt>
                <c:pt idx="1367">
                  <c:v>98.495599999999996</c:v>
                </c:pt>
                <c:pt idx="1368">
                  <c:v>98.399000000000001</c:v>
                </c:pt>
                <c:pt idx="1369">
                  <c:v>98.263900000000007</c:v>
                </c:pt>
                <c:pt idx="1370">
                  <c:v>98.14579999999998</c:v>
                </c:pt>
                <c:pt idx="1371">
                  <c:v>98.009299999999996</c:v>
                </c:pt>
                <c:pt idx="1372">
                  <c:v>97.951099999999997</c:v>
                </c:pt>
                <c:pt idx="1373">
                  <c:v>97.935100000000006</c:v>
                </c:pt>
                <c:pt idx="1374">
                  <c:v>97.946799999999996</c:v>
                </c:pt>
                <c:pt idx="1375">
                  <c:v>97.965199999999996</c:v>
                </c:pt>
                <c:pt idx="1376">
                  <c:v>97.983900000000006</c:v>
                </c:pt>
                <c:pt idx="1377">
                  <c:v>98.001300000000001</c:v>
                </c:pt>
                <c:pt idx="1378">
                  <c:v>98.004999999999995</c:v>
                </c:pt>
                <c:pt idx="1379">
                  <c:v>97.982600000000005</c:v>
                </c:pt>
                <c:pt idx="1380">
                  <c:v>97.8964</c:v>
                </c:pt>
                <c:pt idx="1381">
                  <c:v>97.758200000000002</c:v>
                </c:pt>
                <c:pt idx="1382">
                  <c:v>97.643199999999993</c:v>
                </c:pt>
                <c:pt idx="1383">
                  <c:v>97.500799999999998</c:v>
                </c:pt>
                <c:pt idx="1384">
                  <c:v>97.429100000000005</c:v>
                </c:pt>
                <c:pt idx="1385">
                  <c:v>97.406499999999994</c:v>
                </c:pt>
                <c:pt idx="1386">
                  <c:v>97.405799999999999</c:v>
                </c:pt>
                <c:pt idx="1387">
                  <c:v>97.414100000000474</c:v>
                </c:pt>
                <c:pt idx="1388">
                  <c:v>97.423300000000012</c:v>
                </c:pt>
                <c:pt idx="1389">
                  <c:v>97.432599999999994</c:v>
                </c:pt>
                <c:pt idx="1390">
                  <c:v>97.432900000000004</c:v>
                </c:pt>
                <c:pt idx="1391">
                  <c:v>97.414400000000327</c:v>
                </c:pt>
                <c:pt idx="1392">
                  <c:v>97.348699999999994</c:v>
                </c:pt>
                <c:pt idx="1393">
                  <c:v>97.212900000000005</c:v>
                </c:pt>
                <c:pt idx="1394">
                  <c:v>97.099199999999996</c:v>
                </c:pt>
                <c:pt idx="1395">
                  <c:v>96.955399999999983</c:v>
                </c:pt>
                <c:pt idx="1396">
                  <c:v>96.860200000000006</c:v>
                </c:pt>
                <c:pt idx="1397">
                  <c:v>96.828699999999998</c:v>
                </c:pt>
                <c:pt idx="1398">
                  <c:v>96.816300000000012</c:v>
                </c:pt>
                <c:pt idx="1399">
                  <c:v>96.813999999999993</c:v>
                </c:pt>
                <c:pt idx="1400">
                  <c:v>96.813300000000012</c:v>
                </c:pt>
                <c:pt idx="1401">
                  <c:v>96.812100000000001</c:v>
                </c:pt>
                <c:pt idx="1402">
                  <c:v>96.807900000000004</c:v>
                </c:pt>
                <c:pt idx="1403">
                  <c:v>96.789699999999996</c:v>
                </c:pt>
                <c:pt idx="1404">
                  <c:v>96.741500000000443</c:v>
                </c:pt>
                <c:pt idx="1405">
                  <c:v>96.617900000000006</c:v>
                </c:pt>
                <c:pt idx="1406">
                  <c:v>96.499500000000026</c:v>
                </c:pt>
                <c:pt idx="1407">
                  <c:v>96.364099999999993</c:v>
                </c:pt>
                <c:pt idx="1408">
                  <c:v>96.247400000000027</c:v>
                </c:pt>
                <c:pt idx="1409">
                  <c:v>96.206400000000002</c:v>
                </c:pt>
                <c:pt idx="1410">
                  <c:v>96.183300000000003</c:v>
                </c:pt>
                <c:pt idx="1411">
                  <c:v>96.171599999999998</c:v>
                </c:pt>
                <c:pt idx="1412">
                  <c:v>96.159599999999998</c:v>
                </c:pt>
                <c:pt idx="1413">
                  <c:v>96.1477</c:v>
                </c:pt>
                <c:pt idx="1414">
                  <c:v>96.134799999999998</c:v>
                </c:pt>
                <c:pt idx="1415">
                  <c:v>96.116299999999995</c:v>
                </c:pt>
                <c:pt idx="1416">
                  <c:v>96.080500000000001</c:v>
                </c:pt>
                <c:pt idx="1417">
                  <c:v>95.975899999999982</c:v>
                </c:pt>
                <c:pt idx="1418">
                  <c:v>95.845200000000006</c:v>
                </c:pt>
                <c:pt idx="1419">
                  <c:v>95.728200000000001</c:v>
                </c:pt>
                <c:pt idx="1420">
                  <c:v>95.596199999999996</c:v>
                </c:pt>
                <c:pt idx="1421">
                  <c:v>95.538899999999998</c:v>
                </c:pt>
                <c:pt idx="1422">
                  <c:v>95.509299999999996</c:v>
                </c:pt>
                <c:pt idx="1423">
                  <c:v>95.490000000000023</c:v>
                </c:pt>
                <c:pt idx="1424">
                  <c:v>95.465300000000013</c:v>
                </c:pt>
                <c:pt idx="1425">
                  <c:v>95.445700000000002</c:v>
                </c:pt>
                <c:pt idx="1426">
                  <c:v>95.420299999999997</c:v>
                </c:pt>
                <c:pt idx="1427">
                  <c:v>95.400200000000027</c:v>
                </c:pt>
                <c:pt idx="1428">
                  <c:v>95.369200000000006</c:v>
                </c:pt>
                <c:pt idx="1429">
                  <c:v>95.282600000000002</c:v>
                </c:pt>
                <c:pt idx="1430">
                  <c:v>95.149799999999999</c:v>
                </c:pt>
                <c:pt idx="1431">
                  <c:v>95.042100000000005</c:v>
                </c:pt>
                <c:pt idx="1432">
                  <c:v>94.905100000000004</c:v>
                </c:pt>
                <c:pt idx="1433">
                  <c:v>94.831500000000005</c:v>
                </c:pt>
                <c:pt idx="1434">
                  <c:v>94.7988</c:v>
                </c:pt>
                <c:pt idx="1435">
                  <c:v>94.773299999999992</c:v>
                </c:pt>
                <c:pt idx="1436">
                  <c:v>94.736500000000007</c:v>
                </c:pt>
                <c:pt idx="1437">
                  <c:v>94.707400000000007</c:v>
                </c:pt>
                <c:pt idx="1438">
                  <c:v>94.669600000000003</c:v>
                </c:pt>
                <c:pt idx="1439">
                  <c:v>94.643600000000006</c:v>
                </c:pt>
                <c:pt idx="1440">
                  <c:v>94.613200000000006</c:v>
                </c:pt>
                <c:pt idx="1441">
                  <c:v>94.536500000000004</c:v>
                </c:pt>
                <c:pt idx="1442">
                  <c:v>94.407300000000006</c:v>
                </c:pt>
                <c:pt idx="1443">
                  <c:v>94.304300000000012</c:v>
                </c:pt>
                <c:pt idx="1444">
                  <c:v>94.169899999999998</c:v>
                </c:pt>
                <c:pt idx="1445">
                  <c:v>94.0886</c:v>
                </c:pt>
                <c:pt idx="1446">
                  <c:v>94.053399999999982</c:v>
                </c:pt>
                <c:pt idx="1447">
                  <c:v>94.022299999999987</c:v>
                </c:pt>
                <c:pt idx="1448">
                  <c:v>93.974300000000014</c:v>
                </c:pt>
                <c:pt idx="1449">
                  <c:v>93.936300000000003</c:v>
                </c:pt>
                <c:pt idx="1450">
                  <c:v>93.88669999999999</c:v>
                </c:pt>
                <c:pt idx="1451">
                  <c:v>93.851900000000001</c:v>
                </c:pt>
                <c:pt idx="1452">
                  <c:v>93.821899999999999</c:v>
                </c:pt>
                <c:pt idx="1453">
                  <c:v>93.749600000000413</c:v>
                </c:pt>
                <c:pt idx="1454">
                  <c:v>93.625399999999658</c:v>
                </c:pt>
                <c:pt idx="1455">
                  <c:v>93.526399999999981</c:v>
                </c:pt>
                <c:pt idx="1456">
                  <c:v>93.396900000000002</c:v>
                </c:pt>
                <c:pt idx="1457">
                  <c:v>93.314400000000006</c:v>
                </c:pt>
                <c:pt idx="1458">
                  <c:v>93.277999999999992</c:v>
                </c:pt>
                <c:pt idx="1459">
                  <c:v>93.240899999999996</c:v>
                </c:pt>
                <c:pt idx="1460">
                  <c:v>93.181899999999999</c:v>
                </c:pt>
                <c:pt idx="1461">
                  <c:v>93.135299999999987</c:v>
                </c:pt>
                <c:pt idx="1462">
                  <c:v>93.0745</c:v>
                </c:pt>
                <c:pt idx="1463">
                  <c:v>93.031200000000027</c:v>
                </c:pt>
                <c:pt idx="1464">
                  <c:v>93.000100000000003</c:v>
                </c:pt>
                <c:pt idx="1465">
                  <c:v>92.926699999999997</c:v>
                </c:pt>
                <c:pt idx="1466">
                  <c:v>92.807999999999993</c:v>
                </c:pt>
                <c:pt idx="1467">
                  <c:v>92.717900000000327</c:v>
                </c:pt>
                <c:pt idx="1468">
                  <c:v>92.594300000000004</c:v>
                </c:pt>
                <c:pt idx="1469">
                  <c:v>92.514700000000005</c:v>
                </c:pt>
                <c:pt idx="1470">
                  <c:v>92.479299999999995</c:v>
                </c:pt>
                <c:pt idx="1471">
                  <c:v>92.433999999999997</c:v>
                </c:pt>
                <c:pt idx="1472">
                  <c:v>92.3643</c:v>
                </c:pt>
                <c:pt idx="1473">
                  <c:v>92.3095</c:v>
                </c:pt>
                <c:pt idx="1474">
                  <c:v>92.237899999999996</c:v>
                </c:pt>
                <c:pt idx="1475">
                  <c:v>92.188399999999959</c:v>
                </c:pt>
                <c:pt idx="1476">
                  <c:v>92.15479999999998</c:v>
                </c:pt>
                <c:pt idx="1477">
                  <c:v>92.077600000000004</c:v>
                </c:pt>
                <c:pt idx="1478">
                  <c:v>91.965800000000002</c:v>
                </c:pt>
                <c:pt idx="1479">
                  <c:v>91.875299999999982</c:v>
                </c:pt>
                <c:pt idx="1480">
                  <c:v>91.759399999999999</c:v>
                </c:pt>
                <c:pt idx="1481">
                  <c:v>91.691599999999994</c:v>
                </c:pt>
                <c:pt idx="1482">
                  <c:v>91.657399999999981</c:v>
                </c:pt>
                <c:pt idx="1483">
                  <c:v>91.598600000000005</c:v>
                </c:pt>
                <c:pt idx="1484">
                  <c:v>91.5197</c:v>
                </c:pt>
                <c:pt idx="1485">
                  <c:v>91.455500000000001</c:v>
                </c:pt>
                <c:pt idx="1486">
                  <c:v>91.374999999999986</c:v>
                </c:pt>
                <c:pt idx="1487">
                  <c:v>91.325499999999948</c:v>
                </c:pt>
                <c:pt idx="1488">
                  <c:v>91.2851</c:v>
                </c:pt>
                <c:pt idx="1489">
                  <c:v>91.197999999999993</c:v>
                </c:pt>
                <c:pt idx="1490">
                  <c:v>91.099300000000014</c:v>
                </c:pt>
                <c:pt idx="1491">
                  <c:v>91.007400000000004</c:v>
                </c:pt>
                <c:pt idx="1492">
                  <c:v>90.905699999999996</c:v>
                </c:pt>
                <c:pt idx="1493">
                  <c:v>90.854699999999994</c:v>
                </c:pt>
                <c:pt idx="1494">
                  <c:v>90.813500000000005</c:v>
                </c:pt>
                <c:pt idx="1495">
                  <c:v>90.735399999999998</c:v>
                </c:pt>
                <c:pt idx="1496">
                  <c:v>90.6571</c:v>
                </c:pt>
                <c:pt idx="1497">
                  <c:v>90.574699999999993</c:v>
                </c:pt>
                <c:pt idx="1498">
                  <c:v>90.493399999999994</c:v>
                </c:pt>
                <c:pt idx="1499">
                  <c:v>90.451899999999995</c:v>
                </c:pt>
                <c:pt idx="1500">
                  <c:v>90.401500000000027</c:v>
                </c:pt>
                <c:pt idx="1501">
                  <c:v>90.309600000000003</c:v>
                </c:pt>
                <c:pt idx="1502">
                  <c:v>90.229200000000006</c:v>
                </c:pt>
                <c:pt idx="1503">
                  <c:v>90.13209999999998</c:v>
                </c:pt>
                <c:pt idx="1504">
                  <c:v>90.049899999999994</c:v>
                </c:pt>
                <c:pt idx="1505">
                  <c:v>90.010300000000001</c:v>
                </c:pt>
                <c:pt idx="1506">
                  <c:v>89.952200000000005</c:v>
                </c:pt>
                <c:pt idx="1507">
                  <c:v>89.856200000000001</c:v>
                </c:pt>
                <c:pt idx="1508">
                  <c:v>89.777799999999999</c:v>
                </c:pt>
                <c:pt idx="1509">
                  <c:v>89.678799999999455</c:v>
                </c:pt>
                <c:pt idx="1510">
                  <c:v>89.607200000000006</c:v>
                </c:pt>
                <c:pt idx="1511">
                  <c:v>89.572299999999998</c:v>
                </c:pt>
                <c:pt idx="1512">
                  <c:v>89.514899999999997</c:v>
                </c:pt>
                <c:pt idx="1513">
                  <c:v>89.427000000000007</c:v>
                </c:pt>
                <c:pt idx="1514">
                  <c:v>89.355599999999981</c:v>
                </c:pt>
                <c:pt idx="1515">
                  <c:v>89.263599999999997</c:v>
                </c:pt>
                <c:pt idx="1516">
                  <c:v>89.200300000000013</c:v>
                </c:pt>
                <c:pt idx="1517">
                  <c:v>89.158899999999988</c:v>
                </c:pt>
                <c:pt idx="1518">
                  <c:v>89.077200000000005</c:v>
                </c:pt>
                <c:pt idx="1519">
                  <c:v>88.975099999999998</c:v>
                </c:pt>
                <c:pt idx="1520">
                  <c:v>88.890600000000006</c:v>
                </c:pt>
                <c:pt idx="1521">
                  <c:v>88.786199999999994</c:v>
                </c:pt>
                <c:pt idx="1522">
                  <c:v>88.728799999999978</c:v>
                </c:pt>
                <c:pt idx="1523">
                  <c:v>88.694900000000004</c:v>
                </c:pt>
                <c:pt idx="1524">
                  <c:v>88.632899999999978</c:v>
                </c:pt>
                <c:pt idx="1525">
                  <c:v>88.556399999999982</c:v>
                </c:pt>
                <c:pt idx="1526">
                  <c:v>88.489099999999993</c:v>
                </c:pt>
                <c:pt idx="1527">
                  <c:v>88.409700000000001</c:v>
                </c:pt>
                <c:pt idx="1528">
                  <c:v>88.363299999999995</c:v>
                </c:pt>
                <c:pt idx="1529">
                  <c:v>88.319300000000013</c:v>
                </c:pt>
                <c:pt idx="1530">
                  <c:v>88.223100000000002</c:v>
                </c:pt>
                <c:pt idx="1531">
                  <c:v>88.120899999999978</c:v>
                </c:pt>
                <c:pt idx="1532">
                  <c:v>88.018500000000003</c:v>
                </c:pt>
                <c:pt idx="1533">
                  <c:v>87.915000000000006</c:v>
                </c:pt>
                <c:pt idx="1534">
                  <c:v>87.867199999999997</c:v>
                </c:pt>
                <c:pt idx="1535">
                  <c:v>87.831999999999994</c:v>
                </c:pt>
                <c:pt idx="1536">
                  <c:v>87.772799999999989</c:v>
                </c:pt>
                <c:pt idx="1537">
                  <c:v>87.709800000000001</c:v>
                </c:pt>
                <c:pt idx="1538">
                  <c:v>87.646299999999997</c:v>
                </c:pt>
                <c:pt idx="1539">
                  <c:v>87.580299999999994</c:v>
                </c:pt>
                <c:pt idx="1540">
                  <c:v>87.542900000000003</c:v>
                </c:pt>
                <c:pt idx="1541">
                  <c:v>87.491600000000474</c:v>
                </c:pt>
                <c:pt idx="1542">
                  <c:v>87.384</c:v>
                </c:pt>
                <c:pt idx="1543">
                  <c:v>87.282600000000002</c:v>
                </c:pt>
                <c:pt idx="1544">
                  <c:v>87.166600000000003</c:v>
                </c:pt>
                <c:pt idx="1545">
                  <c:v>87.064899999999994</c:v>
                </c:pt>
                <c:pt idx="1546">
                  <c:v>87.0214</c:v>
                </c:pt>
                <c:pt idx="1547">
                  <c:v>86.988100000000003</c:v>
                </c:pt>
                <c:pt idx="1548">
                  <c:v>86.935599999999994</c:v>
                </c:pt>
                <c:pt idx="1549">
                  <c:v>86.884699999999995</c:v>
                </c:pt>
                <c:pt idx="1550">
                  <c:v>86.827699999999993</c:v>
                </c:pt>
                <c:pt idx="1551">
                  <c:v>86.773600000000002</c:v>
                </c:pt>
                <c:pt idx="1552">
                  <c:v>86.741300000000024</c:v>
                </c:pt>
                <c:pt idx="1553">
                  <c:v>86.687399999999982</c:v>
                </c:pt>
                <c:pt idx="1554">
                  <c:v>86.5732</c:v>
                </c:pt>
                <c:pt idx="1555">
                  <c:v>86.471999999999994</c:v>
                </c:pt>
                <c:pt idx="1556">
                  <c:v>86.350200000000001</c:v>
                </c:pt>
                <c:pt idx="1557">
                  <c:v>86.244300000000024</c:v>
                </c:pt>
                <c:pt idx="1558">
                  <c:v>86.200900000000004</c:v>
                </c:pt>
                <c:pt idx="1559">
                  <c:v>86.170399999999958</c:v>
                </c:pt>
                <c:pt idx="1560">
                  <c:v>86.128199999999978</c:v>
                </c:pt>
                <c:pt idx="1561">
                  <c:v>86.085999999999999</c:v>
                </c:pt>
                <c:pt idx="1562">
                  <c:v>86.04</c:v>
                </c:pt>
                <c:pt idx="1563">
                  <c:v>85.9953</c:v>
                </c:pt>
                <c:pt idx="1564">
                  <c:v>85.965500000000006</c:v>
                </c:pt>
                <c:pt idx="1565">
                  <c:v>85.916200000000501</c:v>
                </c:pt>
                <c:pt idx="1566">
                  <c:v>85.802099999999982</c:v>
                </c:pt>
                <c:pt idx="1567">
                  <c:v>85.68989999999998</c:v>
                </c:pt>
                <c:pt idx="1568">
                  <c:v>85.565100000000001</c:v>
                </c:pt>
                <c:pt idx="1569">
                  <c:v>85.453000000000003</c:v>
                </c:pt>
                <c:pt idx="1570">
                  <c:v>85.408100000000005</c:v>
                </c:pt>
                <c:pt idx="1571">
                  <c:v>85.379699999999985</c:v>
                </c:pt>
                <c:pt idx="1572">
                  <c:v>85.348299999999995</c:v>
                </c:pt>
                <c:pt idx="1573">
                  <c:v>85.314600000000027</c:v>
                </c:pt>
                <c:pt idx="1574">
                  <c:v>85.280699999999996</c:v>
                </c:pt>
                <c:pt idx="1575">
                  <c:v>85.245599999999996</c:v>
                </c:pt>
                <c:pt idx="1576">
                  <c:v>85.219200000000413</c:v>
                </c:pt>
                <c:pt idx="1577">
                  <c:v>85.175799999999427</c:v>
                </c:pt>
                <c:pt idx="1578">
                  <c:v>85.0655</c:v>
                </c:pt>
                <c:pt idx="1579">
                  <c:v>84.942899999999995</c:v>
                </c:pt>
                <c:pt idx="1580">
                  <c:v>84.821399999999983</c:v>
                </c:pt>
                <c:pt idx="1581">
                  <c:v>84.699399999999983</c:v>
                </c:pt>
                <c:pt idx="1582">
                  <c:v>84.649299999999997</c:v>
                </c:pt>
                <c:pt idx="1583">
                  <c:v>84.620999999999981</c:v>
                </c:pt>
                <c:pt idx="1584">
                  <c:v>84.600999999999999</c:v>
                </c:pt>
                <c:pt idx="1585">
                  <c:v>84.576499999999982</c:v>
                </c:pt>
                <c:pt idx="1586">
                  <c:v>84.554699999999997</c:v>
                </c:pt>
                <c:pt idx="1587">
                  <c:v>84.529499999999999</c:v>
                </c:pt>
                <c:pt idx="1588">
                  <c:v>84.508200000000002</c:v>
                </c:pt>
                <c:pt idx="1589">
                  <c:v>84.472399999999979</c:v>
                </c:pt>
                <c:pt idx="1590">
                  <c:v>84.37309999999998</c:v>
                </c:pt>
                <c:pt idx="1591">
                  <c:v>84.239900000000006</c:v>
                </c:pt>
                <c:pt idx="1592">
                  <c:v>84.124200000000002</c:v>
                </c:pt>
                <c:pt idx="1593">
                  <c:v>83.990700000000004</c:v>
                </c:pt>
                <c:pt idx="1594">
                  <c:v>83.928899999999999</c:v>
                </c:pt>
                <c:pt idx="1595">
                  <c:v>83.901700000000005</c:v>
                </c:pt>
                <c:pt idx="1596">
                  <c:v>83.888999999999982</c:v>
                </c:pt>
                <c:pt idx="1597">
                  <c:v>83.875499999999988</c:v>
                </c:pt>
                <c:pt idx="1598">
                  <c:v>83.864500000000007</c:v>
                </c:pt>
                <c:pt idx="1599">
                  <c:v>83.850399999999979</c:v>
                </c:pt>
                <c:pt idx="1600">
                  <c:v>83.836299999999994</c:v>
                </c:pt>
                <c:pt idx="1601">
                  <c:v>83.808399999999978</c:v>
                </c:pt>
                <c:pt idx="1602">
                  <c:v>83.727599999999995</c:v>
                </c:pt>
                <c:pt idx="1603">
                  <c:v>83.589100000000002</c:v>
                </c:pt>
                <c:pt idx="1604">
                  <c:v>83.476299999999995</c:v>
                </c:pt>
                <c:pt idx="1605">
                  <c:v>83.334300000000013</c:v>
                </c:pt>
                <c:pt idx="1606">
                  <c:v>83.254499999999993</c:v>
                </c:pt>
                <c:pt idx="1607">
                  <c:v>83.226799999999983</c:v>
                </c:pt>
                <c:pt idx="1608">
                  <c:v>83.216700000000003</c:v>
                </c:pt>
                <c:pt idx="1609">
                  <c:v>83.214300000000023</c:v>
                </c:pt>
                <c:pt idx="1610">
                  <c:v>83.213200000000327</c:v>
                </c:pt>
                <c:pt idx="1611">
                  <c:v>83.211300000000023</c:v>
                </c:pt>
                <c:pt idx="1612">
                  <c:v>83.2059</c:v>
                </c:pt>
                <c:pt idx="1613">
                  <c:v>83.185799999999958</c:v>
                </c:pt>
                <c:pt idx="1614">
                  <c:v>83.126199999999983</c:v>
                </c:pt>
                <c:pt idx="1615">
                  <c:v>82.992599999999996</c:v>
                </c:pt>
                <c:pt idx="1616">
                  <c:v>82.877299999999991</c:v>
                </c:pt>
                <c:pt idx="1617">
                  <c:v>82.735699999999994</c:v>
                </c:pt>
                <c:pt idx="1618">
                  <c:v>82.633200000000002</c:v>
                </c:pt>
                <c:pt idx="1619">
                  <c:v>82.6006</c:v>
                </c:pt>
                <c:pt idx="1620">
                  <c:v>82.590999999999994</c:v>
                </c:pt>
                <c:pt idx="1621">
                  <c:v>82.596400000000003</c:v>
                </c:pt>
                <c:pt idx="1622">
                  <c:v>82.605399999999989</c:v>
                </c:pt>
                <c:pt idx="1623">
                  <c:v>82.615499999999983</c:v>
                </c:pt>
                <c:pt idx="1624">
                  <c:v>82.619799999999998</c:v>
                </c:pt>
                <c:pt idx="1625">
                  <c:v>82.607900000000001</c:v>
                </c:pt>
                <c:pt idx="1626">
                  <c:v>82.570399999999978</c:v>
                </c:pt>
                <c:pt idx="1627">
                  <c:v>82.453999999999994</c:v>
                </c:pt>
                <c:pt idx="1628">
                  <c:v>82.327500000000001</c:v>
                </c:pt>
                <c:pt idx="1629">
                  <c:v>82.197800000000001</c:v>
                </c:pt>
                <c:pt idx="1630">
                  <c:v>82.072699999999998</c:v>
                </c:pt>
                <c:pt idx="1631">
                  <c:v>82.028399999999948</c:v>
                </c:pt>
                <c:pt idx="1632">
                  <c:v>82.016300000000001</c:v>
                </c:pt>
                <c:pt idx="1633">
                  <c:v>82.029899999999998</c:v>
                </c:pt>
                <c:pt idx="1634">
                  <c:v>82.048100000000005</c:v>
                </c:pt>
                <c:pt idx="1635">
                  <c:v>82.066999999999993</c:v>
                </c:pt>
                <c:pt idx="1636">
                  <c:v>82.082999999999998</c:v>
                </c:pt>
                <c:pt idx="1637">
                  <c:v>82.081400000000002</c:v>
                </c:pt>
                <c:pt idx="1638">
                  <c:v>82.051300000000012</c:v>
                </c:pt>
                <c:pt idx="1639">
                  <c:v>81.945499999999996</c:v>
                </c:pt>
                <c:pt idx="1640">
                  <c:v>81.812299999999993</c:v>
                </c:pt>
                <c:pt idx="1641">
                  <c:v>81.691500000000005</c:v>
                </c:pt>
                <c:pt idx="1642">
                  <c:v>81.559899999999999</c:v>
                </c:pt>
                <c:pt idx="1643">
                  <c:v>81.509699999999995</c:v>
                </c:pt>
                <c:pt idx="1644">
                  <c:v>81.498900000000006</c:v>
                </c:pt>
                <c:pt idx="1645">
                  <c:v>81.523299999999992</c:v>
                </c:pt>
                <c:pt idx="1646">
                  <c:v>81.553600000000003</c:v>
                </c:pt>
                <c:pt idx="1647">
                  <c:v>81.587199999999996</c:v>
                </c:pt>
                <c:pt idx="1648">
                  <c:v>81.611800000000002</c:v>
                </c:pt>
                <c:pt idx="1649">
                  <c:v>81.603700000000003</c:v>
                </c:pt>
                <c:pt idx="1650">
                  <c:v>81.548300000000012</c:v>
                </c:pt>
                <c:pt idx="1651">
                  <c:v>81.416799999999995</c:v>
                </c:pt>
                <c:pt idx="1652">
                  <c:v>81.304100000000005</c:v>
                </c:pt>
                <c:pt idx="1653">
                  <c:v>81.164299999999997</c:v>
                </c:pt>
                <c:pt idx="1654">
                  <c:v>81.068399999999983</c:v>
                </c:pt>
                <c:pt idx="1655">
                  <c:v>81.043800000000005</c:v>
                </c:pt>
                <c:pt idx="1656">
                  <c:v>81.056699999999992</c:v>
                </c:pt>
                <c:pt idx="1657">
                  <c:v>81.101799999999983</c:v>
                </c:pt>
                <c:pt idx="1658">
                  <c:v>81.140100000000004</c:v>
                </c:pt>
                <c:pt idx="1659">
                  <c:v>81.187600000000003</c:v>
                </c:pt>
                <c:pt idx="1660">
                  <c:v>81.201400000000007</c:v>
                </c:pt>
                <c:pt idx="1661">
                  <c:v>81.177199999999999</c:v>
                </c:pt>
                <c:pt idx="1662">
                  <c:v>81.078000000000003</c:v>
                </c:pt>
                <c:pt idx="1663">
                  <c:v>80.949900000000127</c:v>
                </c:pt>
                <c:pt idx="1664">
                  <c:v>80.832300000000004</c:v>
                </c:pt>
                <c:pt idx="1665">
                  <c:v>80.7059</c:v>
                </c:pt>
                <c:pt idx="1666">
                  <c:v>80.65949999999998</c:v>
                </c:pt>
                <c:pt idx="1667">
                  <c:v>80.657399999999981</c:v>
                </c:pt>
                <c:pt idx="1668">
                  <c:v>80.703900000000004</c:v>
                </c:pt>
                <c:pt idx="1669">
                  <c:v>80.753600000000006</c:v>
                </c:pt>
                <c:pt idx="1670">
                  <c:v>80.811499999999995</c:v>
                </c:pt>
                <c:pt idx="1671">
                  <c:v>80.855599999999981</c:v>
                </c:pt>
                <c:pt idx="1672">
                  <c:v>80.854100000000003</c:v>
                </c:pt>
                <c:pt idx="1673">
                  <c:v>80.800699999999992</c:v>
                </c:pt>
                <c:pt idx="1674">
                  <c:v>80.675399999999485</c:v>
                </c:pt>
                <c:pt idx="1675">
                  <c:v>80.569999999999993</c:v>
                </c:pt>
                <c:pt idx="1676">
                  <c:v>80.435000000000002</c:v>
                </c:pt>
                <c:pt idx="1677">
                  <c:v>80.350499999999982</c:v>
                </c:pt>
                <c:pt idx="1678">
                  <c:v>80.333699999999993</c:v>
                </c:pt>
                <c:pt idx="1679">
                  <c:v>80.364099999999993</c:v>
                </c:pt>
                <c:pt idx="1680">
                  <c:v>80.431500000000227</c:v>
                </c:pt>
                <c:pt idx="1681">
                  <c:v>80.488200000000006</c:v>
                </c:pt>
                <c:pt idx="1682">
                  <c:v>80.559899999999999</c:v>
                </c:pt>
                <c:pt idx="1683">
                  <c:v>80.584700000000012</c:v>
                </c:pt>
                <c:pt idx="1684">
                  <c:v>80.567099999999996</c:v>
                </c:pt>
                <c:pt idx="1685">
                  <c:v>80.474500000000006</c:v>
                </c:pt>
                <c:pt idx="1686">
                  <c:v>80.356499999999983</c:v>
                </c:pt>
                <c:pt idx="1687">
                  <c:v>80.247400000000027</c:v>
                </c:pt>
                <c:pt idx="1688">
                  <c:v>80.12909999999998</c:v>
                </c:pt>
                <c:pt idx="1689">
                  <c:v>80.090500000000006</c:v>
                </c:pt>
                <c:pt idx="1690">
                  <c:v>80.096100000000007</c:v>
                </c:pt>
                <c:pt idx="1691">
                  <c:v>80.161500000000004</c:v>
                </c:pt>
                <c:pt idx="1692">
                  <c:v>80.23</c:v>
                </c:pt>
                <c:pt idx="1693">
                  <c:v>80.308099999999982</c:v>
                </c:pt>
                <c:pt idx="1694">
                  <c:v>80.373899999999978</c:v>
                </c:pt>
                <c:pt idx="1695">
                  <c:v>80.381100000000004</c:v>
                </c:pt>
                <c:pt idx="1696">
                  <c:v>80.336100000000002</c:v>
                </c:pt>
                <c:pt idx="1697">
                  <c:v>80.220500000000001</c:v>
                </c:pt>
                <c:pt idx="1698">
                  <c:v>80.125199999999978</c:v>
                </c:pt>
                <c:pt idx="1699">
                  <c:v>80.002899999999983</c:v>
                </c:pt>
                <c:pt idx="1700">
                  <c:v>79.927099999999996</c:v>
                </c:pt>
                <c:pt idx="1701">
                  <c:v>79.917300000000026</c:v>
                </c:pt>
                <c:pt idx="1702">
                  <c:v>79.961700000000022</c:v>
                </c:pt>
                <c:pt idx="1703">
                  <c:v>80.050600000000003</c:v>
                </c:pt>
                <c:pt idx="1704">
                  <c:v>80.123799999999989</c:v>
                </c:pt>
                <c:pt idx="1705">
                  <c:v>80.216499999999996</c:v>
                </c:pt>
                <c:pt idx="1706">
                  <c:v>80.254099999999994</c:v>
                </c:pt>
                <c:pt idx="1707">
                  <c:v>80.241600000000474</c:v>
                </c:pt>
                <c:pt idx="1708">
                  <c:v>80.158299999999983</c:v>
                </c:pt>
                <c:pt idx="1709">
                  <c:v>80.053600000000003</c:v>
                </c:pt>
                <c:pt idx="1710">
                  <c:v>79.954499999999996</c:v>
                </c:pt>
                <c:pt idx="1711">
                  <c:v>79.852399999999989</c:v>
                </c:pt>
                <c:pt idx="1712">
                  <c:v>79.823099999999982</c:v>
                </c:pt>
                <c:pt idx="1713">
                  <c:v>79.841899999999995</c:v>
                </c:pt>
                <c:pt idx="1714">
                  <c:v>79.928299999999993</c:v>
                </c:pt>
                <c:pt idx="1715">
                  <c:v>80.0124</c:v>
                </c:pt>
                <c:pt idx="1716">
                  <c:v>80.111700000000013</c:v>
                </c:pt>
                <c:pt idx="1717">
                  <c:v>80.1892</c:v>
                </c:pt>
                <c:pt idx="1718">
                  <c:v>80.200999999999993</c:v>
                </c:pt>
                <c:pt idx="1719">
                  <c:v>80.159599999999998</c:v>
                </c:pt>
                <c:pt idx="1720">
                  <c:v>80.058499999999981</c:v>
                </c:pt>
                <c:pt idx="1721">
                  <c:v>79.974300000000014</c:v>
                </c:pt>
                <c:pt idx="1722">
                  <c:v>79.867999999999995</c:v>
                </c:pt>
                <c:pt idx="1723">
                  <c:v>79.811000000000007</c:v>
                </c:pt>
                <c:pt idx="1724">
                  <c:v>79.811700000000002</c:v>
                </c:pt>
                <c:pt idx="1725">
                  <c:v>79.875299999999982</c:v>
                </c:pt>
                <c:pt idx="1726">
                  <c:v>79.980700000000013</c:v>
                </c:pt>
                <c:pt idx="1727">
                  <c:v>80.071299999999994</c:v>
                </c:pt>
                <c:pt idx="1728">
                  <c:v>80.179799999999958</c:v>
                </c:pt>
                <c:pt idx="1729">
                  <c:v>80.222200000000001</c:v>
                </c:pt>
                <c:pt idx="1730">
                  <c:v>80.213399999999993</c:v>
                </c:pt>
                <c:pt idx="1731">
                  <c:v>80.139499999999998</c:v>
                </c:pt>
                <c:pt idx="1732">
                  <c:v>80.055499999999981</c:v>
                </c:pt>
                <c:pt idx="1733">
                  <c:v>79.965999999999994</c:v>
                </c:pt>
                <c:pt idx="1734">
                  <c:v>79.885499999999979</c:v>
                </c:pt>
                <c:pt idx="1735">
                  <c:v>79.869200000000006</c:v>
                </c:pt>
                <c:pt idx="1736">
                  <c:v>79.902900000000002</c:v>
                </c:pt>
                <c:pt idx="1737">
                  <c:v>80.008200000000002</c:v>
                </c:pt>
                <c:pt idx="1738">
                  <c:v>80.103200000000001</c:v>
                </c:pt>
                <c:pt idx="1739">
                  <c:v>80.222499999999982</c:v>
                </c:pt>
                <c:pt idx="1740">
                  <c:v>80.3065</c:v>
                </c:pt>
                <c:pt idx="1741">
                  <c:v>80.321699999999993</c:v>
                </c:pt>
                <c:pt idx="1742">
                  <c:v>80.285699999999991</c:v>
                </c:pt>
                <c:pt idx="1743">
                  <c:v>80.2029</c:v>
                </c:pt>
                <c:pt idx="1744">
                  <c:v>80.134399999999999</c:v>
                </c:pt>
                <c:pt idx="1745">
                  <c:v>80.046999999999997</c:v>
                </c:pt>
                <c:pt idx="1746">
                  <c:v>80.009500000000003</c:v>
                </c:pt>
                <c:pt idx="1747">
                  <c:v>80.020699999999991</c:v>
                </c:pt>
                <c:pt idx="1748">
                  <c:v>80.1036</c:v>
                </c:pt>
                <c:pt idx="1749">
                  <c:v>80.220600000000005</c:v>
                </c:pt>
                <c:pt idx="1750">
                  <c:v>80.324600000000004</c:v>
                </c:pt>
                <c:pt idx="1751">
                  <c:v>80.445899999999995</c:v>
                </c:pt>
                <c:pt idx="1752">
                  <c:v>80.490200000000428</c:v>
                </c:pt>
                <c:pt idx="1753">
                  <c:v>80.486599999999996</c:v>
                </c:pt>
                <c:pt idx="1754">
                  <c:v>80.425600000000003</c:v>
                </c:pt>
                <c:pt idx="1755">
                  <c:v>80.362499999999983</c:v>
                </c:pt>
                <c:pt idx="1756">
                  <c:v>80.290200000000027</c:v>
                </c:pt>
                <c:pt idx="1757">
                  <c:v>80.231499999999997</c:v>
                </c:pt>
                <c:pt idx="1758">
                  <c:v>80.227400000000003</c:v>
                </c:pt>
                <c:pt idx="1759">
                  <c:v>80.274799999999999</c:v>
                </c:pt>
                <c:pt idx="1760">
                  <c:v>80.396900000000002</c:v>
                </c:pt>
                <c:pt idx="1761">
                  <c:v>80.499700000000004</c:v>
                </c:pt>
                <c:pt idx="1762">
                  <c:v>80.632299999999987</c:v>
                </c:pt>
                <c:pt idx="1763">
                  <c:v>80.720699999999994</c:v>
                </c:pt>
                <c:pt idx="1764">
                  <c:v>80.739000000000004</c:v>
                </c:pt>
                <c:pt idx="1765">
                  <c:v>80.712100000000007</c:v>
                </c:pt>
                <c:pt idx="1766">
                  <c:v>80.649799999999999</c:v>
                </c:pt>
                <c:pt idx="1767">
                  <c:v>80.600999999999999</c:v>
                </c:pt>
                <c:pt idx="1768">
                  <c:v>80.537000000000006</c:v>
                </c:pt>
                <c:pt idx="1769">
                  <c:v>80.515000000000001</c:v>
                </c:pt>
                <c:pt idx="1770">
                  <c:v>80.533100000000005</c:v>
                </c:pt>
                <c:pt idx="1771">
                  <c:v>80.624499999999998</c:v>
                </c:pt>
                <c:pt idx="1772">
                  <c:v>80.752600000000001</c:v>
                </c:pt>
                <c:pt idx="1773">
                  <c:v>80.864900000000006</c:v>
                </c:pt>
                <c:pt idx="1774">
                  <c:v>80.9953</c:v>
                </c:pt>
                <c:pt idx="1775">
                  <c:v>81.046600000000026</c:v>
                </c:pt>
                <c:pt idx="1776">
                  <c:v>81.052099999999982</c:v>
                </c:pt>
                <c:pt idx="1777">
                  <c:v>81.011700000000005</c:v>
                </c:pt>
                <c:pt idx="1778">
                  <c:v>80.967200000000489</c:v>
                </c:pt>
                <c:pt idx="1779">
                  <c:v>80.916900000000027</c:v>
                </c:pt>
                <c:pt idx="1780">
                  <c:v>80.878499999999988</c:v>
                </c:pt>
                <c:pt idx="1781">
                  <c:v>80.882699999999986</c:v>
                </c:pt>
                <c:pt idx="1782">
                  <c:v>80.937399999999997</c:v>
                </c:pt>
                <c:pt idx="1783">
                  <c:v>81.066699999999997</c:v>
                </c:pt>
                <c:pt idx="1784">
                  <c:v>81.177699999999987</c:v>
                </c:pt>
                <c:pt idx="1785">
                  <c:v>81.318000000000012</c:v>
                </c:pt>
                <c:pt idx="1786">
                  <c:v>81.412300000000002</c:v>
                </c:pt>
                <c:pt idx="1787">
                  <c:v>81.436899999999994</c:v>
                </c:pt>
                <c:pt idx="1788">
                  <c:v>81.4255</c:v>
                </c:pt>
                <c:pt idx="1789">
                  <c:v>81.387100000000004</c:v>
                </c:pt>
                <c:pt idx="1790">
                  <c:v>81.355799999999988</c:v>
                </c:pt>
                <c:pt idx="1791">
                  <c:v>81.316599999999994</c:v>
                </c:pt>
                <c:pt idx="1792">
                  <c:v>81.307100000000005</c:v>
                </c:pt>
                <c:pt idx="1793">
                  <c:v>81.331900000000005</c:v>
                </c:pt>
                <c:pt idx="1794">
                  <c:v>81.429900000000004</c:v>
                </c:pt>
                <c:pt idx="1795">
                  <c:v>81.562399999999982</c:v>
                </c:pt>
                <c:pt idx="1796">
                  <c:v>81.676099999999948</c:v>
                </c:pt>
                <c:pt idx="1797">
                  <c:v>81.813000000000002</c:v>
                </c:pt>
                <c:pt idx="1798">
                  <c:v>81.87139999999998</c:v>
                </c:pt>
                <c:pt idx="1799">
                  <c:v>81.88669999999999</c:v>
                </c:pt>
                <c:pt idx="1800">
                  <c:v>81.871200000000002</c:v>
                </c:pt>
                <c:pt idx="1801">
                  <c:v>81.847499999999997</c:v>
                </c:pt>
                <c:pt idx="1802">
                  <c:v>81.823999999999998</c:v>
                </c:pt>
                <c:pt idx="1803">
                  <c:v>81.802300000000002</c:v>
                </c:pt>
                <c:pt idx="1804">
                  <c:v>81.803799999999981</c:v>
                </c:pt>
                <c:pt idx="1805">
                  <c:v>81.836600000000004</c:v>
                </c:pt>
                <c:pt idx="1806">
                  <c:v>81.945700000000002</c:v>
                </c:pt>
                <c:pt idx="1807">
                  <c:v>82.074299999999994</c:v>
                </c:pt>
                <c:pt idx="1808">
                  <c:v>82.200900000000004</c:v>
                </c:pt>
                <c:pt idx="1809">
                  <c:v>82.3309</c:v>
                </c:pt>
                <c:pt idx="1810">
                  <c:v>82.379899999999978</c:v>
                </c:pt>
                <c:pt idx="1811">
                  <c:v>82.3964</c:v>
                </c:pt>
                <c:pt idx="1812">
                  <c:v>82.39</c:v>
                </c:pt>
                <c:pt idx="1813">
                  <c:v>82.377200000000002</c:v>
                </c:pt>
                <c:pt idx="1814">
                  <c:v>82.364199999999997</c:v>
                </c:pt>
                <c:pt idx="1815">
                  <c:v>82.353499999999983</c:v>
                </c:pt>
                <c:pt idx="1816">
                  <c:v>82.35499999999999</c:v>
                </c:pt>
                <c:pt idx="1817">
                  <c:v>82.379299999999986</c:v>
                </c:pt>
                <c:pt idx="1818">
                  <c:v>82.467300000000023</c:v>
                </c:pt>
                <c:pt idx="1819">
                  <c:v>82.604299999999995</c:v>
                </c:pt>
                <c:pt idx="1820">
                  <c:v>82.714600000000516</c:v>
                </c:pt>
                <c:pt idx="1821">
                  <c:v>82.858399999999989</c:v>
                </c:pt>
                <c:pt idx="1822">
                  <c:v>82.9328</c:v>
                </c:pt>
                <c:pt idx="1823">
                  <c:v>82.958500000000001</c:v>
                </c:pt>
                <c:pt idx="1824">
                  <c:v>82.964500000000413</c:v>
                </c:pt>
                <c:pt idx="1825">
                  <c:v>82.962500000000006</c:v>
                </c:pt>
                <c:pt idx="1826">
                  <c:v>82.959599999999995</c:v>
                </c:pt>
                <c:pt idx="1827">
                  <c:v>82.956900000000005</c:v>
                </c:pt>
                <c:pt idx="1828">
                  <c:v>82.960700000000003</c:v>
                </c:pt>
                <c:pt idx="1829">
                  <c:v>82.9803</c:v>
                </c:pt>
                <c:pt idx="1830">
                  <c:v>83.043999999999997</c:v>
                </c:pt>
                <c:pt idx="1831">
                  <c:v>83.177499999999981</c:v>
                </c:pt>
                <c:pt idx="1832">
                  <c:v>83.290499999999994</c:v>
                </c:pt>
                <c:pt idx="1833">
                  <c:v>83.434200000000516</c:v>
                </c:pt>
                <c:pt idx="1834">
                  <c:v>83.532499999999999</c:v>
                </c:pt>
                <c:pt idx="1835">
                  <c:v>83.566800000000001</c:v>
                </c:pt>
                <c:pt idx="1836">
                  <c:v>83.583299999999994</c:v>
                </c:pt>
                <c:pt idx="1837">
                  <c:v>83.592000000000013</c:v>
                </c:pt>
                <c:pt idx="1838">
                  <c:v>83.599100000000007</c:v>
                </c:pt>
                <c:pt idx="1839">
                  <c:v>83.60799999999999</c:v>
                </c:pt>
                <c:pt idx="1840">
                  <c:v>83.616900000000001</c:v>
                </c:pt>
                <c:pt idx="1841">
                  <c:v>83.636899999999983</c:v>
                </c:pt>
                <c:pt idx="1842">
                  <c:v>83.684899999999999</c:v>
                </c:pt>
                <c:pt idx="1843">
                  <c:v>83.806299999999993</c:v>
                </c:pt>
                <c:pt idx="1844">
                  <c:v>83.923000000000002</c:v>
                </c:pt>
                <c:pt idx="1845">
                  <c:v>84.057699999999997</c:v>
                </c:pt>
                <c:pt idx="1846">
                  <c:v>84.174999999999983</c:v>
                </c:pt>
                <c:pt idx="1847">
                  <c:v>84.218800000000002</c:v>
                </c:pt>
                <c:pt idx="1848">
                  <c:v>84.243899999999996</c:v>
                </c:pt>
                <c:pt idx="1849">
                  <c:v>84.261700000000005</c:v>
                </c:pt>
                <c:pt idx="1850">
                  <c:v>84.280100000000004</c:v>
                </c:pt>
                <c:pt idx="1851">
                  <c:v>84.299400000000006</c:v>
                </c:pt>
                <c:pt idx="1852">
                  <c:v>84.319199999999995</c:v>
                </c:pt>
                <c:pt idx="1853">
                  <c:v>84.340100000000007</c:v>
                </c:pt>
                <c:pt idx="1854">
                  <c:v>84.378999999999948</c:v>
                </c:pt>
                <c:pt idx="1855">
                  <c:v>84.486400000000003</c:v>
                </c:pt>
                <c:pt idx="1856">
                  <c:v>84.611199999999997</c:v>
                </c:pt>
                <c:pt idx="1857">
                  <c:v>84.731100000000026</c:v>
                </c:pt>
                <c:pt idx="1858">
                  <c:v>84.858799999999988</c:v>
                </c:pt>
                <c:pt idx="1859">
                  <c:v>84.912700000000001</c:v>
                </c:pt>
                <c:pt idx="1860">
                  <c:v>84.943200000000516</c:v>
                </c:pt>
                <c:pt idx="1861">
                  <c:v>84.968599999999995</c:v>
                </c:pt>
                <c:pt idx="1862">
                  <c:v>84.999899999999997</c:v>
                </c:pt>
                <c:pt idx="1863">
                  <c:v>85.027500000000003</c:v>
                </c:pt>
                <c:pt idx="1864">
                  <c:v>85.059699999999992</c:v>
                </c:pt>
                <c:pt idx="1865">
                  <c:v>85.083500000000001</c:v>
                </c:pt>
                <c:pt idx="1866">
                  <c:v>85.118799999999979</c:v>
                </c:pt>
                <c:pt idx="1867">
                  <c:v>85.214900000000227</c:v>
                </c:pt>
                <c:pt idx="1868">
                  <c:v>85.341499999999996</c:v>
                </c:pt>
                <c:pt idx="1869">
                  <c:v>85.451400000000007</c:v>
                </c:pt>
                <c:pt idx="1870">
                  <c:v>85.5822</c:v>
                </c:pt>
                <c:pt idx="1871">
                  <c:v>85.6447</c:v>
                </c:pt>
                <c:pt idx="1872">
                  <c:v>85.677499999999981</c:v>
                </c:pt>
                <c:pt idx="1873">
                  <c:v>85.709700000000012</c:v>
                </c:pt>
                <c:pt idx="1874">
                  <c:v>85.753100000000003</c:v>
                </c:pt>
                <c:pt idx="1875">
                  <c:v>85.789100000000005</c:v>
                </c:pt>
                <c:pt idx="1876">
                  <c:v>85.833699999999993</c:v>
                </c:pt>
                <c:pt idx="1877">
                  <c:v>85.862499999999983</c:v>
                </c:pt>
                <c:pt idx="1878">
                  <c:v>85.897400000000005</c:v>
                </c:pt>
                <c:pt idx="1879">
                  <c:v>85.986500000000007</c:v>
                </c:pt>
                <c:pt idx="1880">
                  <c:v>86.110200000000006</c:v>
                </c:pt>
                <c:pt idx="1881">
                  <c:v>86.214200000000517</c:v>
                </c:pt>
                <c:pt idx="1882">
                  <c:v>86.3429</c:v>
                </c:pt>
                <c:pt idx="1883">
                  <c:v>86.409600000000026</c:v>
                </c:pt>
                <c:pt idx="1884">
                  <c:v>86.442800000000005</c:v>
                </c:pt>
                <c:pt idx="1885">
                  <c:v>86.482600000000005</c:v>
                </c:pt>
                <c:pt idx="1886">
                  <c:v>86.537200000000027</c:v>
                </c:pt>
                <c:pt idx="1887">
                  <c:v>86.579599999999999</c:v>
                </c:pt>
                <c:pt idx="1888">
                  <c:v>86.636200000000002</c:v>
                </c:pt>
                <c:pt idx="1889">
                  <c:v>86.672099999999958</c:v>
                </c:pt>
                <c:pt idx="1890">
                  <c:v>86.706999999999994</c:v>
                </c:pt>
                <c:pt idx="1891">
                  <c:v>86.792000000000002</c:v>
                </c:pt>
                <c:pt idx="1892">
                  <c:v>86.910799999999995</c:v>
                </c:pt>
                <c:pt idx="1893">
                  <c:v>87.009600000000006</c:v>
                </c:pt>
                <c:pt idx="1894">
                  <c:v>87.133499999999998</c:v>
                </c:pt>
                <c:pt idx="1895">
                  <c:v>87.200500000000005</c:v>
                </c:pt>
                <c:pt idx="1896">
                  <c:v>87.233999999999995</c:v>
                </c:pt>
                <c:pt idx="1897">
                  <c:v>87.2821</c:v>
                </c:pt>
                <c:pt idx="1898">
                  <c:v>87.346999999999994</c:v>
                </c:pt>
                <c:pt idx="1899">
                  <c:v>87.400400000000005</c:v>
                </c:pt>
                <c:pt idx="1900">
                  <c:v>87.467500000000413</c:v>
                </c:pt>
                <c:pt idx="1901">
                  <c:v>87.50869999999999</c:v>
                </c:pt>
                <c:pt idx="1902">
                  <c:v>87.546700000000001</c:v>
                </c:pt>
                <c:pt idx="1903">
                  <c:v>87.634900000000002</c:v>
                </c:pt>
                <c:pt idx="1904">
                  <c:v>87.745199999999997</c:v>
                </c:pt>
                <c:pt idx="1905">
                  <c:v>87.842200000000005</c:v>
                </c:pt>
                <c:pt idx="1906">
                  <c:v>87.956800000000001</c:v>
                </c:pt>
                <c:pt idx="1907">
                  <c:v>88.014799999999994</c:v>
                </c:pt>
                <c:pt idx="1908">
                  <c:v>88.0505</c:v>
                </c:pt>
                <c:pt idx="1909">
                  <c:v>88.111400000000003</c:v>
                </c:pt>
                <c:pt idx="1910">
                  <c:v>88.183499999999981</c:v>
                </c:pt>
                <c:pt idx="1911">
                  <c:v>88.2483</c:v>
                </c:pt>
                <c:pt idx="1912">
                  <c:v>88.323099999999982</c:v>
                </c:pt>
                <c:pt idx="1913">
                  <c:v>88.365600000000001</c:v>
                </c:pt>
                <c:pt idx="1914">
                  <c:v>88.41120000000052</c:v>
                </c:pt>
                <c:pt idx="1915">
                  <c:v>88.505899999999983</c:v>
                </c:pt>
                <c:pt idx="1916">
                  <c:v>88.599700000000013</c:v>
                </c:pt>
                <c:pt idx="1917">
                  <c:v>88.702200000000005</c:v>
                </c:pt>
                <c:pt idx="1918">
                  <c:v>88.801000000000002</c:v>
                </c:pt>
                <c:pt idx="1919">
                  <c:v>88.847700000000003</c:v>
                </c:pt>
                <c:pt idx="1920">
                  <c:v>88.889899999999983</c:v>
                </c:pt>
                <c:pt idx="1921">
                  <c:v>88.967700000000022</c:v>
                </c:pt>
                <c:pt idx="1922">
                  <c:v>89.039599999999993</c:v>
                </c:pt>
                <c:pt idx="1923">
                  <c:v>89.12269999999998</c:v>
                </c:pt>
                <c:pt idx="1924">
                  <c:v>89.197999999999993</c:v>
                </c:pt>
                <c:pt idx="1925">
                  <c:v>89.236599999999996</c:v>
                </c:pt>
                <c:pt idx="1926">
                  <c:v>89.293000000000006</c:v>
                </c:pt>
                <c:pt idx="1927">
                  <c:v>89.389699999999991</c:v>
                </c:pt>
                <c:pt idx="1928">
                  <c:v>89.470799999999983</c:v>
                </c:pt>
                <c:pt idx="1929">
                  <c:v>89.573899999999981</c:v>
                </c:pt>
                <c:pt idx="1930">
                  <c:v>89.652299999999983</c:v>
                </c:pt>
                <c:pt idx="1931">
                  <c:v>89.69</c:v>
                </c:pt>
                <c:pt idx="1932">
                  <c:v>89.749100000000027</c:v>
                </c:pt>
                <c:pt idx="1933">
                  <c:v>89.842299999999994</c:v>
                </c:pt>
                <c:pt idx="1934">
                  <c:v>89.918000000000006</c:v>
                </c:pt>
                <c:pt idx="1935">
                  <c:v>90.015000000000001</c:v>
                </c:pt>
                <c:pt idx="1936">
                  <c:v>90.081000000000003</c:v>
                </c:pt>
                <c:pt idx="1937">
                  <c:v>90.115600000000001</c:v>
                </c:pt>
                <c:pt idx="1938">
                  <c:v>90.178299999999979</c:v>
                </c:pt>
                <c:pt idx="1939">
                  <c:v>90.268600000000006</c:v>
                </c:pt>
                <c:pt idx="1940">
                  <c:v>90.343199999999996</c:v>
                </c:pt>
                <c:pt idx="1941">
                  <c:v>90.438699999999997</c:v>
                </c:pt>
                <c:pt idx="1942">
                  <c:v>90.499799999999993</c:v>
                </c:pt>
                <c:pt idx="1943">
                  <c:v>90.537499999999994</c:v>
                </c:pt>
                <c:pt idx="1944">
                  <c:v>90.61569999999999</c:v>
                </c:pt>
                <c:pt idx="1945">
                  <c:v>90.714700000000022</c:v>
                </c:pt>
                <c:pt idx="1946">
                  <c:v>90.801000000000002</c:v>
                </c:pt>
                <c:pt idx="1947">
                  <c:v>90.902600000000007</c:v>
                </c:pt>
                <c:pt idx="1948">
                  <c:v>90.957899999999995</c:v>
                </c:pt>
                <c:pt idx="1949">
                  <c:v>90.992800000000003</c:v>
                </c:pt>
                <c:pt idx="1950">
                  <c:v>91.058199999999999</c:v>
                </c:pt>
                <c:pt idx="1951">
                  <c:v>91.13669999999999</c:v>
                </c:pt>
                <c:pt idx="1952">
                  <c:v>91.208100000000002</c:v>
                </c:pt>
                <c:pt idx="1953">
                  <c:v>91.290899999999993</c:v>
                </c:pt>
                <c:pt idx="1954">
                  <c:v>91.338399999999979</c:v>
                </c:pt>
                <c:pt idx="1955">
                  <c:v>91.388799999999989</c:v>
                </c:pt>
                <c:pt idx="1956">
                  <c:v>91.487700000000004</c:v>
                </c:pt>
                <c:pt idx="1957">
                  <c:v>91.581000000000003</c:v>
                </c:pt>
                <c:pt idx="1958">
                  <c:v>91.688399999999959</c:v>
                </c:pt>
                <c:pt idx="1959">
                  <c:v>91.784099999999995</c:v>
                </c:pt>
                <c:pt idx="1960">
                  <c:v>91.827299999999994</c:v>
                </c:pt>
                <c:pt idx="1961">
                  <c:v>91.864900000000006</c:v>
                </c:pt>
                <c:pt idx="1962">
                  <c:v>91.930400000000006</c:v>
                </c:pt>
                <c:pt idx="1963">
                  <c:v>91.992000000000004</c:v>
                </c:pt>
                <c:pt idx="1964">
                  <c:v>92.064099999999996</c:v>
                </c:pt>
                <c:pt idx="1965">
                  <c:v>92.13039999999998</c:v>
                </c:pt>
                <c:pt idx="1966">
                  <c:v>92.166200000000003</c:v>
                </c:pt>
                <c:pt idx="1967">
                  <c:v>92.226799999999983</c:v>
                </c:pt>
                <c:pt idx="1968">
                  <c:v>92.338200000000001</c:v>
                </c:pt>
                <c:pt idx="1969">
                  <c:v>92.432599999999994</c:v>
                </c:pt>
                <c:pt idx="1970">
                  <c:v>92.552199999999999</c:v>
                </c:pt>
                <c:pt idx="1971">
                  <c:v>92.642099999999999</c:v>
                </c:pt>
                <c:pt idx="1972">
                  <c:v>92.681299999999993</c:v>
                </c:pt>
                <c:pt idx="1973">
                  <c:v>92.716800000000006</c:v>
                </c:pt>
                <c:pt idx="1974">
                  <c:v>92.775699999999986</c:v>
                </c:pt>
                <c:pt idx="1975">
                  <c:v>92.826799999999949</c:v>
                </c:pt>
                <c:pt idx="1976">
                  <c:v>92.891599999999997</c:v>
                </c:pt>
                <c:pt idx="1977">
                  <c:v>92.944700000000026</c:v>
                </c:pt>
                <c:pt idx="1978">
                  <c:v>92.974900000000005</c:v>
                </c:pt>
                <c:pt idx="1979">
                  <c:v>93.038799999999981</c:v>
                </c:pt>
                <c:pt idx="1980">
                  <c:v>93.156799999999919</c:v>
                </c:pt>
                <c:pt idx="1981">
                  <c:v>93.255600000000001</c:v>
                </c:pt>
                <c:pt idx="1982">
                  <c:v>93.382299999999987</c:v>
                </c:pt>
                <c:pt idx="1983">
                  <c:v>93.473100000000002</c:v>
                </c:pt>
                <c:pt idx="1984">
                  <c:v>93.511300000000006</c:v>
                </c:pt>
                <c:pt idx="1985">
                  <c:v>93.542699999999996</c:v>
                </c:pt>
                <c:pt idx="1986">
                  <c:v>93.591700000000003</c:v>
                </c:pt>
                <c:pt idx="1987">
                  <c:v>93.634</c:v>
                </c:pt>
                <c:pt idx="1988">
                  <c:v>93.687899999999999</c:v>
                </c:pt>
                <c:pt idx="1989">
                  <c:v>93.731899999999996</c:v>
                </c:pt>
                <c:pt idx="1990">
                  <c:v>93.761100000000027</c:v>
                </c:pt>
                <c:pt idx="1991">
                  <c:v>93.825099999999978</c:v>
                </c:pt>
                <c:pt idx="1992">
                  <c:v>93.947600000000548</c:v>
                </c:pt>
                <c:pt idx="1993">
                  <c:v>94.050600000000003</c:v>
                </c:pt>
                <c:pt idx="1994">
                  <c:v>94.182599999999979</c:v>
                </c:pt>
                <c:pt idx="1995">
                  <c:v>94.277100000000004</c:v>
                </c:pt>
                <c:pt idx="1996">
                  <c:v>94.315000000000012</c:v>
                </c:pt>
                <c:pt idx="1997">
                  <c:v>94.342500000000001</c:v>
                </c:pt>
                <c:pt idx="1998">
                  <c:v>94.380600000000001</c:v>
                </c:pt>
                <c:pt idx="1999">
                  <c:v>94.414300000000026</c:v>
                </c:pt>
                <c:pt idx="2000">
                  <c:v>94.456400000000002</c:v>
                </c:pt>
                <c:pt idx="2001">
                  <c:v>94.491700000000023</c:v>
                </c:pt>
                <c:pt idx="2002">
                  <c:v>94.518600000000006</c:v>
                </c:pt>
                <c:pt idx="2003">
                  <c:v>94.577200000000005</c:v>
                </c:pt>
                <c:pt idx="2004">
                  <c:v>94.700400000000002</c:v>
                </c:pt>
                <c:pt idx="2005">
                  <c:v>94.808599999999998</c:v>
                </c:pt>
                <c:pt idx="2006">
                  <c:v>94.943000000000026</c:v>
                </c:pt>
                <c:pt idx="2007">
                  <c:v>95.046700000000001</c:v>
                </c:pt>
                <c:pt idx="2008">
                  <c:v>95.086100000000002</c:v>
                </c:pt>
                <c:pt idx="2009">
                  <c:v>95.111400000000003</c:v>
                </c:pt>
                <c:pt idx="2010">
                  <c:v>95.137900000000002</c:v>
                </c:pt>
                <c:pt idx="2011">
                  <c:v>95.162899999999979</c:v>
                </c:pt>
                <c:pt idx="2012">
                  <c:v>95.192300000000003</c:v>
                </c:pt>
                <c:pt idx="2013">
                  <c:v>95.219200000000413</c:v>
                </c:pt>
                <c:pt idx="2014">
                  <c:v>95.243700000000004</c:v>
                </c:pt>
                <c:pt idx="2015">
                  <c:v>95.291799999999995</c:v>
                </c:pt>
                <c:pt idx="2016">
                  <c:v>95.410100000000227</c:v>
                </c:pt>
                <c:pt idx="2017">
                  <c:v>95.526399999999981</c:v>
                </c:pt>
                <c:pt idx="2018">
                  <c:v>95.658499999999989</c:v>
                </c:pt>
                <c:pt idx="2019">
                  <c:v>95.77549999999998</c:v>
                </c:pt>
                <c:pt idx="2020">
                  <c:v>95.819900000000004</c:v>
                </c:pt>
                <c:pt idx="2021">
                  <c:v>95.845500000000001</c:v>
                </c:pt>
                <c:pt idx="2022">
                  <c:v>95.860500000000002</c:v>
                </c:pt>
                <c:pt idx="2023">
                  <c:v>95.876999999999981</c:v>
                </c:pt>
                <c:pt idx="2024">
                  <c:v>95.893199999999993</c:v>
                </c:pt>
                <c:pt idx="2025">
                  <c:v>95.910700000000006</c:v>
                </c:pt>
                <c:pt idx="2026">
                  <c:v>95.93</c:v>
                </c:pt>
                <c:pt idx="2027">
                  <c:v>95.964700000000022</c:v>
                </c:pt>
                <c:pt idx="2028">
                  <c:v>96.067400000000006</c:v>
                </c:pt>
                <c:pt idx="2029">
                  <c:v>96.199600000000004</c:v>
                </c:pt>
                <c:pt idx="2030">
                  <c:v>96.319100000000006</c:v>
                </c:pt>
                <c:pt idx="2031">
                  <c:v>96.452699999999993</c:v>
                </c:pt>
                <c:pt idx="2032">
                  <c:v>96.510800000000003</c:v>
                </c:pt>
                <c:pt idx="2033">
                  <c:v>96.536699999999996</c:v>
                </c:pt>
                <c:pt idx="2034">
                  <c:v>96.545199999999994</c:v>
                </c:pt>
                <c:pt idx="2035">
                  <c:v>96.551300000000012</c:v>
                </c:pt>
                <c:pt idx="2036">
                  <c:v>96.556100000000001</c:v>
                </c:pt>
                <c:pt idx="2037">
                  <c:v>96.562699999999992</c:v>
                </c:pt>
                <c:pt idx="2038">
                  <c:v>96.573399999999978</c:v>
                </c:pt>
                <c:pt idx="2039">
                  <c:v>96.599599999999995</c:v>
                </c:pt>
                <c:pt idx="2040">
                  <c:v>96.681699999999992</c:v>
                </c:pt>
                <c:pt idx="2041">
                  <c:v>96.82</c:v>
                </c:pt>
                <c:pt idx="2042">
                  <c:v>96.934100000000413</c:v>
                </c:pt>
                <c:pt idx="2043">
                  <c:v>97.077500000000001</c:v>
                </c:pt>
                <c:pt idx="2044">
                  <c:v>97.155299999999983</c:v>
                </c:pt>
                <c:pt idx="2045">
                  <c:v>97.181399999999982</c:v>
                </c:pt>
                <c:pt idx="2046">
                  <c:v>97.1875</c:v>
                </c:pt>
                <c:pt idx="2047">
                  <c:v>97.183499999999981</c:v>
                </c:pt>
                <c:pt idx="2048">
                  <c:v>97.178399999999485</c:v>
                </c:pt>
                <c:pt idx="2049">
                  <c:v>97.172799999999427</c:v>
                </c:pt>
                <c:pt idx="2050">
                  <c:v>97.173799999999858</c:v>
                </c:pt>
                <c:pt idx="2051">
                  <c:v>97.191300000000012</c:v>
                </c:pt>
                <c:pt idx="2052">
                  <c:v>97.251000000000005</c:v>
                </c:pt>
                <c:pt idx="2053">
                  <c:v>97.384600000000006</c:v>
                </c:pt>
                <c:pt idx="2054">
                  <c:v>97.499300000000005</c:v>
                </c:pt>
                <c:pt idx="2055">
                  <c:v>97.642699999999991</c:v>
                </c:pt>
                <c:pt idx="2056">
                  <c:v>97.743499999999997</c:v>
                </c:pt>
                <c:pt idx="2057">
                  <c:v>97.77379999999998</c:v>
                </c:pt>
                <c:pt idx="2058">
                  <c:v>97.780299999999997</c:v>
                </c:pt>
                <c:pt idx="2059">
                  <c:v>97.769099999999995</c:v>
                </c:pt>
                <c:pt idx="2060">
                  <c:v>97.754199999999997</c:v>
                </c:pt>
                <c:pt idx="2061">
                  <c:v>97.737600000000327</c:v>
                </c:pt>
                <c:pt idx="2062">
                  <c:v>97.7273</c:v>
                </c:pt>
                <c:pt idx="2063">
                  <c:v>97.735799999999998</c:v>
                </c:pt>
                <c:pt idx="2064">
                  <c:v>97.776399999999981</c:v>
                </c:pt>
                <c:pt idx="2065">
                  <c:v>97.896600000000007</c:v>
                </c:pt>
                <c:pt idx="2066">
                  <c:v>98.017600000000428</c:v>
                </c:pt>
                <c:pt idx="2067">
                  <c:v>98.152499999999989</c:v>
                </c:pt>
                <c:pt idx="2068">
                  <c:v>98.272299999999987</c:v>
                </c:pt>
                <c:pt idx="2069">
                  <c:v>98.311800000000005</c:v>
                </c:pt>
                <c:pt idx="2070">
                  <c:v>98.318799999999982</c:v>
                </c:pt>
                <c:pt idx="2071">
                  <c:v>98.295400000000001</c:v>
                </c:pt>
                <c:pt idx="2072">
                  <c:v>98.270200000000003</c:v>
                </c:pt>
                <c:pt idx="2073">
                  <c:v>98.240899999999996</c:v>
                </c:pt>
                <c:pt idx="2074">
                  <c:v>98.222700000000003</c:v>
                </c:pt>
                <c:pt idx="2075">
                  <c:v>98.233999999999995</c:v>
                </c:pt>
                <c:pt idx="2076">
                  <c:v>98.296000000000006</c:v>
                </c:pt>
                <c:pt idx="2077">
                  <c:v>98.43</c:v>
                </c:pt>
                <c:pt idx="2078">
                  <c:v>98.542400000000001</c:v>
                </c:pt>
                <c:pt idx="2079">
                  <c:v>98.684899999999999</c:v>
                </c:pt>
                <c:pt idx="2080">
                  <c:v>98.775099999999981</c:v>
                </c:pt>
                <c:pt idx="2081">
                  <c:v>98.798400000000001</c:v>
                </c:pt>
                <c:pt idx="2082">
                  <c:v>98.785200000000003</c:v>
                </c:pt>
                <c:pt idx="2083">
                  <c:v>98.744600000000517</c:v>
                </c:pt>
                <c:pt idx="2084">
                  <c:v>98.709300000000013</c:v>
                </c:pt>
                <c:pt idx="2085">
                  <c:v>98.667000000000002</c:v>
                </c:pt>
                <c:pt idx="2086">
                  <c:v>98.657999999999987</c:v>
                </c:pt>
                <c:pt idx="2087">
                  <c:v>98.685699999999983</c:v>
                </c:pt>
                <c:pt idx="2088">
                  <c:v>98.790300000000002</c:v>
                </c:pt>
                <c:pt idx="2089">
                  <c:v>98.915300000000002</c:v>
                </c:pt>
                <c:pt idx="2090">
                  <c:v>99.038299999999992</c:v>
                </c:pt>
                <c:pt idx="2091">
                  <c:v>99.1631</c:v>
                </c:pt>
                <c:pt idx="2092">
                  <c:v>99.206700000000012</c:v>
                </c:pt>
                <c:pt idx="2093">
                  <c:v>99.209000000000003</c:v>
                </c:pt>
                <c:pt idx="2094">
                  <c:v>99.164699999999996</c:v>
                </c:pt>
                <c:pt idx="2095">
                  <c:v>99.119699999999995</c:v>
                </c:pt>
                <c:pt idx="2096">
                  <c:v>99.064499999999995</c:v>
                </c:pt>
                <c:pt idx="2097">
                  <c:v>99.026200000000003</c:v>
                </c:pt>
                <c:pt idx="2098">
                  <c:v>99.031499999999994</c:v>
                </c:pt>
                <c:pt idx="2099">
                  <c:v>99.093800000000002</c:v>
                </c:pt>
                <c:pt idx="2100">
                  <c:v>99.222200000000001</c:v>
                </c:pt>
                <c:pt idx="2101">
                  <c:v>99.328199999999981</c:v>
                </c:pt>
                <c:pt idx="2102">
                  <c:v>99.466399999999993</c:v>
                </c:pt>
                <c:pt idx="2103">
                  <c:v>99.543800000000005</c:v>
                </c:pt>
                <c:pt idx="2104">
                  <c:v>99.558599999999998</c:v>
                </c:pt>
                <c:pt idx="2105">
                  <c:v>99.525799999999919</c:v>
                </c:pt>
                <c:pt idx="2106">
                  <c:v>99.463099999999997</c:v>
                </c:pt>
                <c:pt idx="2107">
                  <c:v>99.408500000000004</c:v>
                </c:pt>
                <c:pt idx="2108">
                  <c:v>99.342399999999998</c:v>
                </c:pt>
                <c:pt idx="2109">
                  <c:v>99.324399999999983</c:v>
                </c:pt>
                <c:pt idx="2110">
                  <c:v>99.349400000000003</c:v>
                </c:pt>
                <c:pt idx="2111">
                  <c:v>99.453199999999995</c:v>
                </c:pt>
                <c:pt idx="2112">
                  <c:v>99.564499999999995</c:v>
                </c:pt>
                <c:pt idx="2113">
                  <c:v>99.6845</c:v>
                </c:pt>
                <c:pt idx="2114">
                  <c:v>99.797300000000007</c:v>
                </c:pt>
                <c:pt idx="2115">
                  <c:v>99.829700000000003</c:v>
                </c:pt>
                <c:pt idx="2116">
                  <c:v>99.818299999999994</c:v>
                </c:pt>
                <c:pt idx="2117">
                  <c:v>99.749899999999997</c:v>
                </c:pt>
                <c:pt idx="2118">
                  <c:v>99.688000000000002</c:v>
                </c:pt>
                <c:pt idx="2119">
                  <c:v>99.60939999999998</c:v>
                </c:pt>
                <c:pt idx="2120">
                  <c:v>99.556299999999993</c:v>
                </c:pt>
                <c:pt idx="2121">
                  <c:v>99.557000000000002</c:v>
                </c:pt>
                <c:pt idx="2122">
                  <c:v>99.617099999999994</c:v>
                </c:pt>
                <c:pt idx="2123">
                  <c:v>99.737200000000428</c:v>
                </c:pt>
                <c:pt idx="2124">
                  <c:v>99.834599999999995</c:v>
                </c:pt>
                <c:pt idx="2125">
                  <c:v>99.960099999999997</c:v>
                </c:pt>
                <c:pt idx="2126">
                  <c:v>100.023</c:v>
                </c:pt>
                <c:pt idx="2127">
                  <c:v>100.02800000000001</c:v>
                </c:pt>
                <c:pt idx="2128">
                  <c:v>99.974700000000013</c:v>
                </c:pt>
                <c:pt idx="2129">
                  <c:v>99.891499999999994</c:v>
                </c:pt>
                <c:pt idx="2130">
                  <c:v>99.817700000000002</c:v>
                </c:pt>
                <c:pt idx="2131">
                  <c:v>99.732699999999994</c:v>
                </c:pt>
                <c:pt idx="2132">
                  <c:v>99.707499999999996</c:v>
                </c:pt>
                <c:pt idx="2133">
                  <c:v>99.727500000000006</c:v>
                </c:pt>
                <c:pt idx="2134">
                  <c:v>99.821600000000004</c:v>
                </c:pt>
                <c:pt idx="2135">
                  <c:v>99.921099999999996</c:v>
                </c:pt>
                <c:pt idx="2136">
                  <c:v>100.03100000000002</c:v>
                </c:pt>
                <c:pt idx="2137">
                  <c:v>100.12799999999999</c:v>
                </c:pt>
                <c:pt idx="2138">
                  <c:v>100.15199999999999</c:v>
                </c:pt>
                <c:pt idx="2139">
                  <c:v>100.12799999999999</c:v>
                </c:pt>
                <c:pt idx="2140">
                  <c:v>100.039</c:v>
                </c:pt>
                <c:pt idx="2141">
                  <c:v>99.960700000000003</c:v>
                </c:pt>
                <c:pt idx="2142">
                  <c:v>99.861199999999997</c:v>
                </c:pt>
                <c:pt idx="2143">
                  <c:v>99.795299999999997</c:v>
                </c:pt>
                <c:pt idx="2144">
                  <c:v>99.789599999999993</c:v>
                </c:pt>
                <c:pt idx="2145">
                  <c:v>99.839799999999983</c:v>
                </c:pt>
                <c:pt idx="2146">
                  <c:v>99.94420000000062</c:v>
                </c:pt>
                <c:pt idx="2147">
                  <c:v>100.03100000000002</c:v>
                </c:pt>
                <c:pt idx="2148">
                  <c:v>100.14100000000002</c:v>
                </c:pt>
                <c:pt idx="2149">
                  <c:v>100.193</c:v>
                </c:pt>
                <c:pt idx="2150">
                  <c:v>100.191</c:v>
                </c:pt>
                <c:pt idx="2151">
                  <c:v>100.12599999999998</c:v>
                </c:pt>
                <c:pt idx="2152">
                  <c:v>100.026</c:v>
                </c:pt>
                <c:pt idx="2153">
                  <c:v>99.9358</c:v>
                </c:pt>
                <c:pt idx="2154">
                  <c:v>99.831500000000005</c:v>
                </c:pt>
                <c:pt idx="2155">
                  <c:v>99.793999999999997</c:v>
                </c:pt>
                <c:pt idx="2156">
                  <c:v>99.806299999999993</c:v>
                </c:pt>
                <c:pt idx="2157">
                  <c:v>99.885599999999982</c:v>
                </c:pt>
                <c:pt idx="2158">
                  <c:v>99.969800000000006</c:v>
                </c:pt>
                <c:pt idx="2159">
                  <c:v>100.065</c:v>
                </c:pt>
                <c:pt idx="2160">
                  <c:v>100.14700000000002</c:v>
                </c:pt>
                <c:pt idx="2161">
                  <c:v>100.16200000000001</c:v>
                </c:pt>
                <c:pt idx="2162">
                  <c:v>100.127</c:v>
                </c:pt>
                <c:pt idx="2163">
                  <c:v>100.023</c:v>
                </c:pt>
                <c:pt idx="2164">
                  <c:v>99.931700000000006</c:v>
                </c:pt>
                <c:pt idx="2165">
                  <c:v>99.813199999999995</c:v>
                </c:pt>
                <c:pt idx="2166">
                  <c:v>99.735100000000003</c:v>
                </c:pt>
                <c:pt idx="2167">
                  <c:v>99.722499999999982</c:v>
                </c:pt>
                <c:pt idx="2168">
                  <c:v>99.761500000000026</c:v>
                </c:pt>
                <c:pt idx="2169">
                  <c:v>99.847200000000413</c:v>
                </c:pt>
                <c:pt idx="2170">
                  <c:v>99.918800000000005</c:v>
                </c:pt>
                <c:pt idx="2171">
                  <c:v>100.01100000000002</c:v>
                </c:pt>
                <c:pt idx="2172">
                  <c:v>100.05</c:v>
                </c:pt>
                <c:pt idx="2173">
                  <c:v>100.04</c:v>
                </c:pt>
                <c:pt idx="2174">
                  <c:v>99.958399999999983</c:v>
                </c:pt>
                <c:pt idx="2175">
                  <c:v>99.844899999999996</c:v>
                </c:pt>
                <c:pt idx="2176">
                  <c:v>99.741800000000026</c:v>
                </c:pt>
                <c:pt idx="2177">
                  <c:v>99.622799999999572</c:v>
                </c:pt>
                <c:pt idx="2178">
                  <c:v>99.5809</c:v>
                </c:pt>
                <c:pt idx="2179">
                  <c:v>99.584300000000013</c:v>
                </c:pt>
                <c:pt idx="2180">
                  <c:v>99.647200000000026</c:v>
                </c:pt>
                <c:pt idx="2181">
                  <c:v>99.713700000000003</c:v>
                </c:pt>
                <c:pt idx="2182">
                  <c:v>99.789699999999996</c:v>
                </c:pt>
                <c:pt idx="2183">
                  <c:v>99.8536</c:v>
                </c:pt>
                <c:pt idx="2184">
                  <c:v>99.861000000000004</c:v>
                </c:pt>
                <c:pt idx="2185">
                  <c:v>99.820300000000003</c:v>
                </c:pt>
                <c:pt idx="2186">
                  <c:v>99.703400000000002</c:v>
                </c:pt>
                <c:pt idx="2187">
                  <c:v>99.601900000000001</c:v>
                </c:pt>
                <c:pt idx="2188">
                  <c:v>99.471599999999995</c:v>
                </c:pt>
                <c:pt idx="2189">
                  <c:v>99.378799999999586</c:v>
                </c:pt>
                <c:pt idx="2190">
                  <c:v>99.358399999999989</c:v>
                </c:pt>
                <c:pt idx="2191">
                  <c:v>99.383499999999998</c:v>
                </c:pt>
                <c:pt idx="2192">
                  <c:v>99.449300000000022</c:v>
                </c:pt>
                <c:pt idx="2193">
                  <c:v>99.503500000000003</c:v>
                </c:pt>
                <c:pt idx="2194">
                  <c:v>99.572499999999948</c:v>
                </c:pt>
                <c:pt idx="2195">
                  <c:v>99.598799999999983</c:v>
                </c:pt>
                <c:pt idx="2196">
                  <c:v>99.581800000000001</c:v>
                </c:pt>
                <c:pt idx="2197">
                  <c:v>99.491300000000024</c:v>
                </c:pt>
                <c:pt idx="2198">
                  <c:v>99.366100000000003</c:v>
                </c:pt>
                <c:pt idx="2199">
                  <c:v>99.254000000000005</c:v>
                </c:pt>
                <c:pt idx="2200">
                  <c:v>99.124999999999986</c:v>
                </c:pt>
                <c:pt idx="2201">
                  <c:v>99.075399999999988</c:v>
                </c:pt>
                <c:pt idx="2202">
                  <c:v>99.071299999999994</c:v>
                </c:pt>
                <c:pt idx="2203">
                  <c:v>99.115600000000001</c:v>
                </c:pt>
                <c:pt idx="2204">
                  <c:v>99.1631</c:v>
                </c:pt>
                <c:pt idx="2205">
                  <c:v>99.218199999999996</c:v>
                </c:pt>
                <c:pt idx="2206">
                  <c:v>99.260099999999994</c:v>
                </c:pt>
                <c:pt idx="2207">
                  <c:v>99.257499999999993</c:v>
                </c:pt>
                <c:pt idx="2208">
                  <c:v>99.203400000000002</c:v>
                </c:pt>
                <c:pt idx="2209">
                  <c:v>99.075699999999998</c:v>
                </c:pt>
                <c:pt idx="2210">
                  <c:v>98.966200000000327</c:v>
                </c:pt>
                <c:pt idx="2211">
                  <c:v>98.825899999999919</c:v>
                </c:pt>
                <c:pt idx="2212">
                  <c:v>98.7333</c:v>
                </c:pt>
                <c:pt idx="2213">
                  <c:v>98.709700000000012</c:v>
                </c:pt>
                <c:pt idx="2214">
                  <c:v>98.724199999999996</c:v>
                </c:pt>
                <c:pt idx="2215">
                  <c:v>98.7667</c:v>
                </c:pt>
                <c:pt idx="2216">
                  <c:v>98.803399999999982</c:v>
                </c:pt>
                <c:pt idx="2217">
                  <c:v>98.846999999999994</c:v>
                </c:pt>
                <c:pt idx="2218">
                  <c:v>98.85629999999999</c:v>
                </c:pt>
                <c:pt idx="2219">
                  <c:v>98.829499999999982</c:v>
                </c:pt>
                <c:pt idx="2220">
                  <c:v>98.726799999999983</c:v>
                </c:pt>
                <c:pt idx="2221">
                  <c:v>98.599100000000007</c:v>
                </c:pt>
                <c:pt idx="2222">
                  <c:v>98.475999999999999</c:v>
                </c:pt>
                <c:pt idx="2223">
                  <c:v>98.345000000000013</c:v>
                </c:pt>
                <c:pt idx="2224">
                  <c:v>98.296499999999995</c:v>
                </c:pt>
                <c:pt idx="2225">
                  <c:v>98.283799999999999</c:v>
                </c:pt>
                <c:pt idx="2226">
                  <c:v>98.305499999999981</c:v>
                </c:pt>
                <c:pt idx="2227">
                  <c:v>98.332799999999978</c:v>
                </c:pt>
                <c:pt idx="2228">
                  <c:v>98.364199999999997</c:v>
                </c:pt>
                <c:pt idx="2229">
                  <c:v>98.386499999999998</c:v>
                </c:pt>
                <c:pt idx="2230">
                  <c:v>98.379499999999979</c:v>
                </c:pt>
                <c:pt idx="2231">
                  <c:v>98.328399999999988</c:v>
                </c:pt>
                <c:pt idx="2232">
                  <c:v>98.201300000000003</c:v>
                </c:pt>
                <c:pt idx="2233">
                  <c:v>98.087599999999995</c:v>
                </c:pt>
                <c:pt idx="2234">
                  <c:v>97.943500000000327</c:v>
                </c:pt>
                <c:pt idx="2235">
                  <c:v>97.836600000000004</c:v>
                </c:pt>
                <c:pt idx="2236">
                  <c:v>97.803200000000004</c:v>
                </c:pt>
                <c:pt idx="2237">
                  <c:v>97.797300000000007</c:v>
                </c:pt>
                <c:pt idx="2238">
                  <c:v>97.810100000000006</c:v>
                </c:pt>
                <c:pt idx="2239">
                  <c:v>97.82559999999998</c:v>
                </c:pt>
                <c:pt idx="2240">
                  <c:v>97.843900000000005</c:v>
                </c:pt>
                <c:pt idx="2241">
                  <c:v>97.855299999999986</c:v>
                </c:pt>
                <c:pt idx="2242">
                  <c:v>97.847300000000004</c:v>
                </c:pt>
                <c:pt idx="2243">
                  <c:v>97.808999999999983</c:v>
                </c:pt>
                <c:pt idx="2244">
                  <c:v>97.693299999999994</c:v>
                </c:pt>
                <c:pt idx="2245">
                  <c:v>97.571799999999982</c:v>
                </c:pt>
                <c:pt idx="2246">
                  <c:v>97.436600000000027</c:v>
                </c:pt>
                <c:pt idx="2247">
                  <c:v>97.311800000000005</c:v>
                </c:pt>
                <c:pt idx="2248">
                  <c:v>97.266800000000003</c:v>
                </c:pt>
                <c:pt idx="2249">
                  <c:v>97.248800000000003</c:v>
                </c:pt>
                <c:pt idx="2250">
                  <c:v>97.250299999999996</c:v>
                </c:pt>
                <c:pt idx="2251">
                  <c:v>97.257099999999994</c:v>
                </c:pt>
                <c:pt idx="2252">
                  <c:v>97.264300000000006</c:v>
                </c:pt>
                <c:pt idx="2253">
                  <c:v>97.268600000000006</c:v>
                </c:pt>
                <c:pt idx="2254">
                  <c:v>97.260800000000003</c:v>
                </c:pt>
                <c:pt idx="2255">
                  <c:v>97.231800000000007</c:v>
                </c:pt>
                <c:pt idx="2256">
                  <c:v>97.134999999999991</c:v>
                </c:pt>
                <c:pt idx="2257">
                  <c:v>97.001300000000001</c:v>
                </c:pt>
                <c:pt idx="2258">
                  <c:v>96.882399999999919</c:v>
                </c:pt>
                <c:pt idx="2259">
                  <c:v>96.742900000000006</c:v>
                </c:pt>
                <c:pt idx="2260">
                  <c:v>96.679599999999979</c:v>
                </c:pt>
                <c:pt idx="2261">
                  <c:v>96.652999999999949</c:v>
                </c:pt>
                <c:pt idx="2262">
                  <c:v>96.644900000000007</c:v>
                </c:pt>
                <c:pt idx="2263">
                  <c:v>96.640299999999996</c:v>
                </c:pt>
                <c:pt idx="2264">
                  <c:v>96.63679999999998</c:v>
                </c:pt>
                <c:pt idx="2265">
                  <c:v>96.631799999999998</c:v>
                </c:pt>
                <c:pt idx="2266">
                  <c:v>96.622299999999981</c:v>
                </c:pt>
                <c:pt idx="2267">
                  <c:v>96.598100000000002</c:v>
                </c:pt>
                <c:pt idx="2268">
                  <c:v>96.521900000000002</c:v>
                </c:pt>
                <c:pt idx="2269">
                  <c:v>96.387299999999996</c:v>
                </c:pt>
                <c:pt idx="2270">
                  <c:v>96.275099999999981</c:v>
                </c:pt>
                <c:pt idx="2271">
                  <c:v>96.130600000000001</c:v>
                </c:pt>
                <c:pt idx="2272">
                  <c:v>96.046200000000027</c:v>
                </c:pt>
                <c:pt idx="2273">
                  <c:v>96.013499999999993</c:v>
                </c:pt>
                <c:pt idx="2274">
                  <c:v>95.996899999999997</c:v>
                </c:pt>
                <c:pt idx="2275">
                  <c:v>95.980900000000005</c:v>
                </c:pt>
                <c:pt idx="2276">
                  <c:v>95.967700000000022</c:v>
                </c:pt>
                <c:pt idx="2277">
                  <c:v>95.950700000000012</c:v>
                </c:pt>
                <c:pt idx="2278">
                  <c:v>95.936499999999995</c:v>
                </c:pt>
                <c:pt idx="2279">
                  <c:v>95.913300000000007</c:v>
                </c:pt>
                <c:pt idx="2280">
                  <c:v>95.852399999999989</c:v>
                </c:pt>
                <c:pt idx="2281">
                  <c:v>95.724500000000006</c:v>
                </c:pt>
                <c:pt idx="2282">
                  <c:v>95.614099999999993</c:v>
                </c:pt>
                <c:pt idx="2283">
                  <c:v>95.474000000000004</c:v>
                </c:pt>
                <c:pt idx="2284">
                  <c:v>95.372099999999989</c:v>
                </c:pt>
                <c:pt idx="2285">
                  <c:v>95.333200000000005</c:v>
                </c:pt>
                <c:pt idx="2286">
                  <c:v>95.309399999999982</c:v>
                </c:pt>
                <c:pt idx="2287">
                  <c:v>95.283299999999997</c:v>
                </c:pt>
                <c:pt idx="2288">
                  <c:v>95.260099999999994</c:v>
                </c:pt>
                <c:pt idx="2289">
                  <c:v>95.231600000000327</c:v>
                </c:pt>
                <c:pt idx="2290">
                  <c:v>95.207099999999997</c:v>
                </c:pt>
                <c:pt idx="2291">
                  <c:v>95.183700000000002</c:v>
                </c:pt>
                <c:pt idx="2292">
                  <c:v>95.132199999999983</c:v>
                </c:pt>
                <c:pt idx="2293">
                  <c:v>95.013499999999993</c:v>
                </c:pt>
                <c:pt idx="2294">
                  <c:v>94.902799999999999</c:v>
                </c:pt>
                <c:pt idx="2295">
                  <c:v>94.77079999999998</c:v>
                </c:pt>
                <c:pt idx="2296">
                  <c:v>94.658899999999988</c:v>
                </c:pt>
                <c:pt idx="2297">
                  <c:v>94.614599999999996</c:v>
                </c:pt>
                <c:pt idx="2298">
                  <c:v>94.585799999999978</c:v>
                </c:pt>
                <c:pt idx="2299">
                  <c:v>94.5505</c:v>
                </c:pt>
                <c:pt idx="2300">
                  <c:v>94.516599999999997</c:v>
                </c:pt>
                <c:pt idx="2301">
                  <c:v>94.477999999999994</c:v>
                </c:pt>
                <c:pt idx="2302">
                  <c:v>94.441500000000516</c:v>
                </c:pt>
                <c:pt idx="2303">
                  <c:v>94.415499999999994</c:v>
                </c:pt>
                <c:pt idx="2304">
                  <c:v>94.36869999999999</c:v>
                </c:pt>
                <c:pt idx="2305">
                  <c:v>94.257599999999996</c:v>
                </c:pt>
                <c:pt idx="2306">
                  <c:v>94.147800000000004</c:v>
                </c:pt>
                <c:pt idx="2307">
                  <c:v>94.023699999999991</c:v>
                </c:pt>
                <c:pt idx="2308">
                  <c:v>93.909200000000027</c:v>
                </c:pt>
                <c:pt idx="2309">
                  <c:v>93.861500000000007</c:v>
                </c:pt>
                <c:pt idx="2310">
                  <c:v>93.829300000000003</c:v>
                </c:pt>
                <c:pt idx="2311">
                  <c:v>93.785200000000003</c:v>
                </c:pt>
                <c:pt idx="2312">
                  <c:v>93.740799999999993</c:v>
                </c:pt>
                <c:pt idx="2313">
                  <c:v>93.692599999999999</c:v>
                </c:pt>
                <c:pt idx="2314">
                  <c:v>93.644599999999997</c:v>
                </c:pt>
                <c:pt idx="2315">
                  <c:v>93.615099999999998</c:v>
                </c:pt>
                <c:pt idx="2316">
                  <c:v>93.571200000000005</c:v>
                </c:pt>
                <c:pt idx="2317">
                  <c:v>93.466399999999993</c:v>
                </c:pt>
                <c:pt idx="2318">
                  <c:v>93.361900000000006</c:v>
                </c:pt>
                <c:pt idx="2319">
                  <c:v>93.247600000000517</c:v>
                </c:pt>
                <c:pt idx="2320">
                  <c:v>93.132299999999987</c:v>
                </c:pt>
                <c:pt idx="2321">
                  <c:v>93.081400000000002</c:v>
                </c:pt>
                <c:pt idx="2322">
                  <c:v>93.046899999999994</c:v>
                </c:pt>
                <c:pt idx="2323">
                  <c:v>92.994700000000023</c:v>
                </c:pt>
                <c:pt idx="2324">
                  <c:v>92.939400000000006</c:v>
                </c:pt>
                <c:pt idx="2325">
                  <c:v>92.882699999999986</c:v>
                </c:pt>
                <c:pt idx="2326">
                  <c:v>92.823399999999978</c:v>
                </c:pt>
                <c:pt idx="2327">
                  <c:v>92.789599999999993</c:v>
                </c:pt>
                <c:pt idx="2328">
                  <c:v>92.742500000000007</c:v>
                </c:pt>
                <c:pt idx="2329">
                  <c:v>92.640100000000004</c:v>
                </c:pt>
                <c:pt idx="2330">
                  <c:v>92.539699999999996</c:v>
                </c:pt>
                <c:pt idx="2331">
                  <c:v>92.426500000000004</c:v>
                </c:pt>
                <c:pt idx="2332">
                  <c:v>92.320700000000002</c:v>
                </c:pt>
                <c:pt idx="2333">
                  <c:v>92.273399999999981</c:v>
                </c:pt>
                <c:pt idx="2334">
                  <c:v>92.235900000000001</c:v>
                </c:pt>
                <c:pt idx="2335">
                  <c:v>92.171799999999948</c:v>
                </c:pt>
                <c:pt idx="2336">
                  <c:v>92.110500000000002</c:v>
                </c:pt>
                <c:pt idx="2337">
                  <c:v>92.040800000000004</c:v>
                </c:pt>
                <c:pt idx="2338">
                  <c:v>91.974700000000013</c:v>
                </c:pt>
                <c:pt idx="2339">
                  <c:v>91.939400000000006</c:v>
                </c:pt>
                <c:pt idx="2340">
                  <c:v>91.883600000000001</c:v>
                </c:pt>
                <c:pt idx="2341">
                  <c:v>91.779699999999991</c:v>
                </c:pt>
                <c:pt idx="2342">
                  <c:v>91.693299999999994</c:v>
                </c:pt>
                <c:pt idx="2343">
                  <c:v>91.581300000000013</c:v>
                </c:pt>
                <c:pt idx="2344">
                  <c:v>91.4893</c:v>
                </c:pt>
                <c:pt idx="2345">
                  <c:v>91.447000000000457</c:v>
                </c:pt>
                <c:pt idx="2346">
                  <c:v>91.403000000000006</c:v>
                </c:pt>
                <c:pt idx="2347">
                  <c:v>91.325399999999988</c:v>
                </c:pt>
                <c:pt idx="2348">
                  <c:v>91.259</c:v>
                </c:pt>
                <c:pt idx="2349">
                  <c:v>91.175799999999427</c:v>
                </c:pt>
                <c:pt idx="2350">
                  <c:v>91.108399999999989</c:v>
                </c:pt>
                <c:pt idx="2351">
                  <c:v>91.0715</c:v>
                </c:pt>
                <c:pt idx="2352">
                  <c:v>91.006799999999998</c:v>
                </c:pt>
                <c:pt idx="2353">
                  <c:v>90.906099999999995</c:v>
                </c:pt>
                <c:pt idx="2354">
                  <c:v>90.8232</c:v>
                </c:pt>
                <c:pt idx="2355">
                  <c:v>90.715100000000007</c:v>
                </c:pt>
                <c:pt idx="2356">
                  <c:v>90.643600000000006</c:v>
                </c:pt>
                <c:pt idx="2357">
                  <c:v>90.607500000000002</c:v>
                </c:pt>
                <c:pt idx="2358">
                  <c:v>90.545599999999993</c:v>
                </c:pt>
                <c:pt idx="2359">
                  <c:v>90.456100000000006</c:v>
                </c:pt>
                <c:pt idx="2360">
                  <c:v>90.38209999999998</c:v>
                </c:pt>
                <c:pt idx="2361">
                  <c:v>90.288200000000003</c:v>
                </c:pt>
                <c:pt idx="2362">
                  <c:v>90.229399999999998</c:v>
                </c:pt>
                <c:pt idx="2363">
                  <c:v>90.194000000000003</c:v>
                </c:pt>
                <c:pt idx="2364">
                  <c:v>90.123799999999989</c:v>
                </c:pt>
                <c:pt idx="2365">
                  <c:v>90.032499999999999</c:v>
                </c:pt>
                <c:pt idx="2366">
                  <c:v>89.9529</c:v>
                </c:pt>
                <c:pt idx="2367">
                  <c:v>89.855699999999999</c:v>
                </c:pt>
                <c:pt idx="2368">
                  <c:v>89.799300000000002</c:v>
                </c:pt>
                <c:pt idx="2369">
                  <c:v>89.759</c:v>
                </c:pt>
                <c:pt idx="2370">
                  <c:v>89.678099999999958</c:v>
                </c:pt>
                <c:pt idx="2371">
                  <c:v>89.586200000000005</c:v>
                </c:pt>
                <c:pt idx="2372">
                  <c:v>89.497700000000023</c:v>
                </c:pt>
                <c:pt idx="2373">
                  <c:v>89.402000000000001</c:v>
                </c:pt>
                <c:pt idx="2374">
                  <c:v>89.353799999999978</c:v>
                </c:pt>
                <c:pt idx="2375">
                  <c:v>89.315200000000004</c:v>
                </c:pt>
                <c:pt idx="2376">
                  <c:v>89.243100000000027</c:v>
                </c:pt>
                <c:pt idx="2377">
                  <c:v>89.166200000000003</c:v>
                </c:pt>
                <c:pt idx="2378">
                  <c:v>89.086600000000004</c:v>
                </c:pt>
                <c:pt idx="2379">
                  <c:v>89.003500000000003</c:v>
                </c:pt>
                <c:pt idx="2380">
                  <c:v>88.959300000000013</c:v>
                </c:pt>
                <c:pt idx="2381">
                  <c:v>88.904700000000005</c:v>
                </c:pt>
                <c:pt idx="2382">
                  <c:v>88.805099999999982</c:v>
                </c:pt>
                <c:pt idx="2383">
                  <c:v>88.717600000000516</c:v>
                </c:pt>
                <c:pt idx="2384">
                  <c:v>88.608599999999981</c:v>
                </c:pt>
                <c:pt idx="2385">
                  <c:v>88.520499999999998</c:v>
                </c:pt>
                <c:pt idx="2386">
                  <c:v>88.480199999999996</c:v>
                </c:pt>
                <c:pt idx="2387">
                  <c:v>88.439700000000002</c:v>
                </c:pt>
                <c:pt idx="2388">
                  <c:v>88.368799999999979</c:v>
                </c:pt>
                <c:pt idx="2389">
                  <c:v>88.308999999999983</c:v>
                </c:pt>
                <c:pt idx="2390">
                  <c:v>88.230999999999995</c:v>
                </c:pt>
                <c:pt idx="2391">
                  <c:v>88.163600000000002</c:v>
                </c:pt>
                <c:pt idx="2392">
                  <c:v>88.126799999999989</c:v>
                </c:pt>
                <c:pt idx="2393">
                  <c:v>88.06</c:v>
                </c:pt>
                <c:pt idx="2394">
                  <c:v>87.948899999999995</c:v>
                </c:pt>
                <c:pt idx="2395">
                  <c:v>87.857799999999983</c:v>
                </c:pt>
                <c:pt idx="2396">
                  <c:v>87.738</c:v>
                </c:pt>
                <c:pt idx="2397">
                  <c:v>87.657600000000002</c:v>
                </c:pt>
                <c:pt idx="2398">
                  <c:v>87.620799999999988</c:v>
                </c:pt>
                <c:pt idx="2399">
                  <c:v>87.581599999999995</c:v>
                </c:pt>
                <c:pt idx="2400">
                  <c:v>87.517700000000005</c:v>
                </c:pt>
                <c:pt idx="2401">
                  <c:v>87.464600000000516</c:v>
                </c:pt>
                <c:pt idx="2402">
                  <c:v>87.394000000000005</c:v>
                </c:pt>
                <c:pt idx="2403">
                  <c:v>87.341499999999996</c:v>
                </c:pt>
                <c:pt idx="2404">
                  <c:v>87.308199999999999</c:v>
                </c:pt>
                <c:pt idx="2405">
                  <c:v>87.232299999999995</c:v>
                </c:pt>
                <c:pt idx="2406">
                  <c:v>87.114199999999997</c:v>
                </c:pt>
                <c:pt idx="2407">
                  <c:v>87.017600000000428</c:v>
                </c:pt>
                <c:pt idx="2408">
                  <c:v>86.891000000000005</c:v>
                </c:pt>
                <c:pt idx="2409">
                  <c:v>86.815699999999993</c:v>
                </c:pt>
                <c:pt idx="2410">
                  <c:v>86.780699999999996</c:v>
                </c:pt>
                <c:pt idx="2411">
                  <c:v>86.745500000000007</c:v>
                </c:pt>
                <c:pt idx="2412">
                  <c:v>86.691100000000006</c:v>
                </c:pt>
                <c:pt idx="2413">
                  <c:v>86.6464</c:v>
                </c:pt>
                <c:pt idx="2414">
                  <c:v>86.586399999999998</c:v>
                </c:pt>
                <c:pt idx="2415">
                  <c:v>86.544600000000472</c:v>
                </c:pt>
                <c:pt idx="2416">
                  <c:v>86.5124</c:v>
                </c:pt>
                <c:pt idx="2417">
                  <c:v>86.433000000000007</c:v>
                </c:pt>
                <c:pt idx="2418">
                  <c:v>86.3095</c:v>
                </c:pt>
                <c:pt idx="2419">
                  <c:v>86.208100000000002</c:v>
                </c:pt>
                <c:pt idx="2420">
                  <c:v>86.076099999999983</c:v>
                </c:pt>
                <c:pt idx="2421">
                  <c:v>86.000500000000002</c:v>
                </c:pt>
                <c:pt idx="2422">
                  <c:v>85.965999999999994</c:v>
                </c:pt>
                <c:pt idx="2423">
                  <c:v>85.936700000000002</c:v>
                </c:pt>
                <c:pt idx="2424">
                  <c:v>85.893000000000001</c:v>
                </c:pt>
                <c:pt idx="2425">
                  <c:v>85.856999999999999</c:v>
                </c:pt>
                <c:pt idx="2426">
                  <c:v>85.808799999999948</c:v>
                </c:pt>
                <c:pt idx="2427">
                  <c:v>85.775299999999987</c:v>
                </c:pt>
                <c:pt idx="2428">
                  <c:v>85.744800000000026</c:v>
                </c:pt>
                <c:pt idx="2429">
                  <c:v>85.668099999999981</c:v>
                </c:pt>
                <c:pt idx="2430">
                  <c:v>85.540300000000002</c:v>
                </c:pt>
                <c:pt idx="2431">
                  <c:v>85.435500000000005</c:v>
                </c:pt>
                <c:pt idx="2432">
                  <c:v>85.298100000000005</c:v>
                </c:pt>
                <c:pt idx="2433">
                  <c:v>85.216499999999996</c:v>
                </c:pt>
                <c:pt idx="2434">
                  <c:v>85.18219999999998</c:v>
                </c:pt>
                <c:pt idx="2435">
                  <c:v>85.158299999999983</c:v>
                </c:pt>
                <c:pt idx="2436">
                  <c:v>85.125899999999959</c:v>
                </c:pt>
                <c:pt idx="2437">
                  <c:v>85.0989</c:v>
                </c:pt>
                <c:pt idx="2438">
                  <c:v>85.062899999999999</c:v>
                </c:pt>
                <c:pt idx="2439">
                  <c:v>85.036600000000007</c:v>
                </c:pt>
                <c:pt idx="2440">
                  <c:v>85.009299999999996</c:v>
                </c:pt>
                <c:pt idx="2441">
                  <c:v>84.94120000000062</c:v>
                </c:pt>
                <c:pt idx="2442">
                  <c:v>84.811700000000002</c:v>
                </c:pt>
                <c:pt idx="2443">
                  <c:v>84.703900000000004</c:v>
                </c:pt>
                <c:pt idx="2444">
                  <c:v>84.563000000000002</c:v>
                </c:pt>
                <c:pt idx="2445">
                  <c:v>84.469800000000006</c:v>
                </c:pt>
                <c:pt idx="2446">
                  <c:v>84.434500000000227</c:v>
                </c:pt>
                <c:pt idx="2447">
                  <c:v>84.413200000000501</c:v>
                </c:pt>
                <c:pt idx="2448">
                  <c:v>84.392499999999998</c:v>
                </c:pt>
                <c:pt idx="2449">
                  <c:v>84.374600000000001</c:v>
                </c:pt>
                <c:pt idx="2450">
                  <c:v>84.351500000000001</c:v>
                </c:pt>
                <c:pt idx="2451">
                  <c:v>84.332599999999999</c:v>
                </c:pt>
                <c:pt idx="2452">
                  <c:v>84.309399999999982</c:v>
                </c:pt>
                <c:pt idx="2453">
                  <c:v>84.254499999999993</c:v>
                </c:pt>
                <c:pt idx="2454">
                  <c:v>84.129399999999919</c:v>
                </c:pt>
                <c:pt idx="2455">
                  <c:v>84.016499999999994</c:v>
                </c:pt>
                <c:pt idx="2456">
                  <c:v>83.876699999999985</c:v>
                </c:pt>
                <c:pt idx="2457">
                  <c:v>83.766800000000003</c:v>
                </c:pt>
                <c:pt idx="2458">
                  <c:v>83.727400000000003</c:v>
                </c:pt>
                <c:pt idx="2459">
                  <c:v>83.705699999999993</c:v>
                </c:pt>
                <c:pt idx="2460">
                  <c:v>83.696100000000001</c:v>
                </c:pt>
                <c:pt idx="2461">
                  <c:v>83.6875</c:v>
                </c:pt>
                <c:pt idx="2462">
                  <c:v>83.677699999999987</c:v>
                </c:pt>
                <c:pt idx="2463">
                  <c:v>83.667400000000001</c:v>
                </c:pt>
                <c:pt idx="2464">
                  <c:v>83.649999999999991</c:v>
                </c:pt>
                <c:pt idx="2465">
                  <c:v>83.612099999999998</c:v>
                </c:pt>
                <c:pt idx="2466">
                  <c:v>83.502499999999998</c:v>
                </c:pt>
                <c:pt idx="2467">
                  <c:v>83.374899999999982</c:v>
                </c:pt>
                <c:pt idx="2468">
                  <c:v>83.2483</c:v>
                </c:pt>
                <c:pt idx="2469">
                  <c:v>83.118200000000002</c:v>
                </c:pt>
                <c:pt idx="2470">
                  <c:v>83.066699999999997</c:v>
                </c:pt>
                <c:pt idx="2471">
                  <c:v>83.043600000000026</c:v>
                </c:pt>
                <c:pt idx="2472">
                  <c:v>83.04</c:v>
                </c:pt>
                <c:pt idx="2473">
                  <c:v>83.041300000000007</c:v>
                </c:pt>
                <c:pt idx="2474">
                  <c:v>83.042900000000003</c:v>
                </c:pt>
                <c:pt idx="2475">
                  <c:v>83.043400000000005</c:v>
                </c:pt>
                <c:pt idx="2476">
                  <c:v>83.035200000000003</c:v>
                </c:pt>
                <c:pt idx="2477">
                  <c:v>83.008899999999983</c:v>
                </c:pt>
                <c:pt idx="2478">
                  <c:v>82.920400000000001</c:v>
                </c:pt>
                <c:pt idx="2479">
                  <c:v>82.783500000000004</c:v>
                </c:pt>
                <c:pt idx="2480">
                  <c:v>82.667100000000005</c:v>
                </c:pt>
                <c:pt idx="2481">
                  <c:v>82.5244</c:v>
                </c:pt>
                <c:pt idx="2482">
                  <c:v>82.453800000000001</c:v>
                </c:pt>
                <c:pt idx="2483">
                  <c:v>82.430600000000027</c:v>
                </c:pt>
                <c:pt idx="2484">
                  <c:v>82.430800000000005</c:v>
                </c:pt>
                <c:pt idx="2485">
                  <c:v>82.441000000000471</c:v>
                </c:pt>
                <c:pt idx="2486">
                  <c:v>82.452399999999983</c:v>
                </c:pt>
                <c:pt idx="2487">
                  <c:v>82.464100000000442</c:v>
                </c:pt>
                <c:pt idx="2488">
                  <c:v>82.467100000000443</c:v>
                </c:pt>
                <c:pt idx="2489">
                  <c:v>82.450400000000002</c:v>
                </c:pt>
                <c:pt idx="2490">
                  <c:v>82.383899999999983</c:v>
                </c:pt>
                <c:pt idx="2491">
                  <c:v>82.248199999999997</c:v>
                </c:pt>
                <c:pt idx="2492">
                  <c:v>82.134699999999995</c:v>
                </c:pt>
                <c:pt idx="2493">
                  <c:v>81.989099999999993</c:v>
                </c:pt>
                <c:pt idx="2494">
                  <c:v>81.898399999999981</c:v>
                </c:pt>
                <c:pt idx="2495">
                  <c:v>81.872299999999981</c:v>
                </c:pt>
                <c:pt idx="2496">
                  <c:v>81.873399999999918</c:v>
                </c:pt>
                <c:pt idx="2497">
                  <c:v>81.894000000000005</c:v>
                </c:pt>
                <c:pt idx="2498">
                  <c:v>81.914900000000486</c:v>
                </c:pt>
                <c:pt idx="2499">
                  <c:v>81.937000000000026</c:v>
                </c:pt>
                <c:pt idx="2500">
                  <c:v>81.950400000000002</c:v>
                </c:pt>
                <c:pt idx="2501">
                  <c:v>81.938400000000001</c:v>
                </c:pt>
                <c:pt idx="2502">
                  <c:v>81.876599999999982</c:v>
                </c:pt>
                <c:pt idx="2503">
                  <c:v>81.742999999999995</c:v>
                </c:pt>
                <c:pt idx="2504">
                  <c:v>81.630299999999991</c:v>
                </c:pt>
                <c:pt idx="2505">
                  <c:v>81.486199999999997</c:v>
                </c:pt>
                <c:pt idx="2506">
                  <c:v>81.394099999999995</c:v>
                </c:pt>
                <c:pt idx="2507">
                  <c:v>81.368899999999982</c:v>
                </c:pt>
                <c:pt idx="2508">
                  <c:v>81.378299999999982</c:v>
                </c:pt>
                <c:pt idx="2509">
                  <c:v>81.414100000000474</c:v>
                </c:pt>
                <c:pt idx="2510">
                  <c:v>81.445600000000027</c:v>
                </c:pt>
                <c:pt idx="2511">
                  <c:v>81.483400000000003</c:v>
                </c:pt>
                <c:pt idx="2512">
                  <c:v>81.492199999999997</c:v>
                </c:pt>
                <c:pt idx="2513">
                  <c:v>81.466200000000327</c:v>
                </c:pt>
                <c:pt idx="2514">
                  <c:v>81.364700000000013</c:v>
                </c:pt>
                <c:pt idx="2515">
                  <c:v>81.237499999999997</c:v>
                </c:pt>
                <c:pt idx="2516">
                  <c:v>81.120999999999981</c:v>
                </c:pt>
                <c:pt idx="2517">
                  <c:v>80.989599999999996</c:v>
                </c:pt>
                <c:pt idx="2518">
                  <c:v>80.938900000000004</c:v>
                </c:pt>
                <c:pt idx="2519">
                  <c:v>80.930999999999997</c:v>
                </c:pt>
                <c:pt idx="2520">
                  <c:v>80.968400000000003</c:v>
                </c:pt>
                <c:pt idx="2521">
                  <c:v>81.010499999999993</c:v>
                </c:pt>
                <c:pt idx="2522">
                  <c:v>81.060500000000005</c:v>
                </c:pt>
                <c:pt idx="2523">
                  <c:v>81.099000000000004</c:v>
                </c:pt>
                <c:pt idx="2524">
                  <c:v>81.095799999999983</c:v>
                </c:pt>
                <c:pt idx="2525">
                  <c:v>81.039900000000003</c:v>
                </c:pt>
                <c:pt idx="2526">
                  <c:v>80.912800000000004</c:v>
                </c:pt>
                <c:pt idx="2527">
                  <c:v>80.805699999999987</c:v>
                </c:pt>
                <c:pt idx="2528">
                  <c:v>80.665399999999948</c:v>
                </c:pt>
                <c:pt idx="2529">
                  <c:v>80.578499999999948</c:v>
                </c:pt>
                <c:pt idx="2530">
                  <c:v>80.558700000000002</c:v>
                </c:pt>
                <c:pt idx="2531">
                  <c:v>80.583399999999983</c:v>
                </c:pt>
                <c:pt idx="2532">
                  <c:v>80.641800000000003</c:v>
                </c:pt>
                <c:pt idx="2533">
                  <c:v>80.6922</c:v>
                </c:pt>
                <c:pt idx="2534">
                  <c:v>80.756</c:v>
                </c:pt>
                <c:pt idx="2535">
                  <c:v>80.776499999999999</c:v>
                </c:pt>
                <c:pt idx="2536">
                  <c:v>80.755299999999991</c:v>
                </c:pt>
                <c:pt idx="2537">
                  <c:v>80.656599999999983</c:v>
                </c:pt>
                <c:pt idx="2538">
                  <c:v>80.539699999999996</c:v>
                </c:pt>
                <c:pt idx="2539">
                  <c:v>80.422799999999981</c:v>
                </c:pt>
                <c:pt idx="2540">
                  <c:v>80.302099999999982</c:v>
                </c:pt>
                <c:pt idx="2541">
                  <c:v>80.262900000000002</c:v>
                </c:pt>
                <c:pt idx="2542">
                  <c:v>80.267600000000428</c:v>
                </c:pt>
                <c:pt idx="2543">
                  <c:v>80.328699999999998</c:v>
                </c:pt>
                <c:pt idx="2544">
                  <c:v>80.387999999999991</c:v>
                </c:pt>
                <c:pt idx="2545">
                  <c:v>80.461799999999997</c:v>
                </c:pt>
                <c:pt idx="2546">
                  <c:v>80.516900000000007</c:v>
                </c:pt>
                <c:pt idx="2547">
                  <c:v>80.518799999999999</c:v>
                </c:pt>
                <c:pt idx="2548">
                  <c:v>80.464700000000022</c:v>
                </c:pt>
                <c:pt idx="2549">
                  <c:v>80.344200000000413</c:v>
                </c:pt>
                <c:pt idx="2550">
                  <c:v>80.245800000000003</c:v>
                </c:pt>
                <c:pt idx="2551">
                  <c:v>80.116500000000002</c:v>
                </c:pt>
                <c:pt idx="2552">
                  <c:v>80.043800000000005</c:v>
                </c:pt>
                <c:pt idx="2553">
                  <c:v>80.033799999999999</c:v>
                </c:pt>
                <c:pt idx="2554">
                  <c:v>80.078000000000003</c:v>
                </c:pt>
                <c:pt idx="2555">
                  <c:v>80.157999999999987</c:v>
                </c:pt>
                <c:pt idx="2556">
                  <c:v>80.223699999999994</c:v>
                </c:pt>
                <c:pt idx="2557">
                  <c:v>80.308999999999983</c:v>
                </c:pt>
                <c:pt idx="2558">
                  <c:v>80.340100000000007</c:v>
                </c:pt>
                <c:pt idx="2559">
                  <c:v>80.323799999999949</c:v>
                </c:pt>
                <c:pt idx="2560">
                  <c:v>80.233599999999996</c:v>
                </c:pt>
                <c:pt idx="2561">
                  <c:v>80.128999999999948</c:v>
                </c:pt>
                <c:pt idx="2562">
                  <c:v>80.02</c:v>
                </c:pt>
                <c:pt idx="2563">
                  <c:v>79.914300000000026</c:v>
                </c:pt>
                <c:pt idx="2564">
                  <c:v>79.884</c:v>
                </c:pt>
                <c:pt idx="2565">
                  <c:v>79.900899999999993</c:v>
                </c:pt>
                <c:pt idx="2566">
                  <c:v>79.981899999999996</c:v>
                </c:pt>
                <c:pt idx="2567">
                  <c:v>80.058499999999981</c:v>
                </c:pt>
                <c:pt idx="2568">
                  <c:v>80.153699999999986</c:v>
                </c:pt>
                <c:pt idx="2569">
                  <c:v>80.223200000000006</c:v>
                </c:pt>
                <c:pt idx="2570">
                  <c:v>80.231200000000428</c:v>
                </c:pt>
                <c:pt idx="2571">
                  <c:v>80.183300000000003</c:v>
                </c:pt>
                <c:pt idx="2572">
                  <c:v>80.077100000000002</c:v>
                </c:pt>
                <c:pt idx="2573">
                  <c:v>79.988</c:v>
                </c:pt>
                <c:pt idx="2574">
                  <c:v>79.874200000000002</c:v>
                </c:pt>
                <c:pt idx="2575">
                  <c:v>79.815799999999982</c:v>
                </c:pt>
                <c:pt idx="2576">
                  <c:v>79.813800000000001</c:v>
                </c:pt>
                <c:pt idx="2577">
                  <c:v>79.872299999999981</c:v>
                </c:pt>
                <c:pt idx="2578">
                  <c:v>79.969899999999996</c:v>
                </c:pt>
                <c:pt idx="2579">
                  <c:v>80.056399999999982</c:v>
                </c:pt>
                <c:pt idx="2580">
                  <c:v>80.159599999999998</c:v>
                </c:pt>
                <c:pt idx="2581">
                  <c:v>80.198799999999949</c:v>
                </c:pt>
                <c:pt idx="2582">
                  <c:v>80.187899999999999</c:v>
                </c:pt>
                <c:pt idx="2583">
                  <c:v>80.10899999999998</c:v>
                </c:pt>
                <c:pt idx="2584">
                  <c:v>80.021199999999993</c:v>
                </c:pt>
                <c:pt idx="2585">
                  <c:v>79.923300000000012</c:v>
                </c:pt>
                <c:pt idx="2586">
                  <c:v>79.836100000000002</c:v>
                </c:pt>
                <c:pt idx="2587">
                  <c:v>79.816000000000003</c:v>
                </c:pt>
                <c:pt idx="2588">
                  <c:v>79.845699999999994</c:v>
                </c:pt>
                <c:pt idx="2589">
                  <c:v>79.944700000000026</c:v>
                </c:pt>
                <c:pt idx="2590">
                  <c:v>80.034099999999995</c:v>
                </c:pt>
                <c:pt idx="2591">
                  <c:v>80.149699999999996</c:v>
                </c:pt>
                <c:pt idx="2592">
                  <c:v>80.229500000000002</c:v>
                </c:pt>
                <c:pt idx="2593">
                  <c:v>80.243100000000027</c:v>
                </c:pt>
                <c:pt idx="2594">
                  <c:v>80.202799999999982</c:v>
                </c:pt>
                <c:pt idx="2595">
                  <c:v>80.1143</c:v>
                </c:pt>
                <c:pt idx="2596">
                  <c:v>80.039900000000003</c:v>
                </c:pt>
                <c:pt idx="2597">
                  <c:v>79.943799999999996</c:v>
                </c:pt>
                <c:pt idx="2598">
                  <c:v>79.901200000000486</c:v>
                </c:pt>
                <c:pt idx="2599">
                  <c:v>79.909000000000006</c:v>
                </c:pt>
                <c:pt idx="2600">
                  <c:v>79.987300000000005</c:v>
                </c:pt>
                <c:pt idx="2601">
                  <c:v>80.097600000000227</c:v>
                </c:pt>
                <c:pt idx="2602">
                  <c:v>80.198999999999998</c:v>
                </c:pt>
                <c:pt idx="2603">
                  <c:v>80.316400000000002</c:v>
                </c:pt>
                <c:pt idx="2604">
                  <c:v>80.358299999999986</c:v>
                </c:pt>
                <c:pt idx="2605">
                  <c:v>80.352599999999981</c:v>
                </c:pt>
                <c:pt idx="2606">
                  <c:v>80.285399999999981</c:v>
                </c:pt>
                <c:pt idx="2607">
                  <c:v>80.217100000000443</c:v>
                </c:pt>
                <c:pt idx="2608">
                  <c:v>80.135899999999978</c:v>
                </c:pt>
                <c:pt idx="2609">
                  <c:v>80.069800000000001</c:v>
                </c:pt>
                <c:pt idx="2610">
                  <c:v>80.061800000000005</c:v>
                </c:pt>
                <c:pt idx="2611">
                  <c:v>80.105799999999988</c:v>
                </c:pt>
                <c:pt idx="2612">
                  <c:v>80.222399999999979</c:v>
                </c:pt>
                <c:pt idx="2613">
                  <c:v>80.321299999999994</c:v>
                </c:pt>
                <c:pt idx="2614">
                  <c:v>80.451600000000127</c:v>
                </c:pt>
                <c:pt idx="2615">
                  <c:v>80.537099999999995</c:v>
                </c:pt>
                <c:pt idx="2616">
                  <c:v>80.553899999999999</c:v>
                </c:pt>
                <c:pt idx="2617">
                  <c:v>80.522299999999987</c:v>
                </c:pt>
                <c:pt idx="2618">
                  <c:v>80.453100000000006</c:v>
                </c:pt>
                <c:pt idx="2619">
                  <c:v>80.3977</c:v>
                </c:pt>
                <c:pt idx="2620">
                  <c:v>80.3245</c:v>
                </c:pt>
                <c:pt idx="2621">
                  <c:v>80.296999999999997</c:v>
                </c:pt>
                <c:pt idx="2622">
                  <c:v>80.313699999999997</c:v>
                </c:pt>
                <c:pt idx="2623">
                  <c:v>80.404500000000027</c:v>
                </c:pt>
                <c:pt idx="2624">
                  <c:v>80.525899999999979</c:v>
                </c:pt>
                <c:pt idx="2625">
                  <c:v>80.638899999999978</c:v>
                </c:pt>
                <c:pt idx="2626">
                  <c:v>80.765299999999996</c:v>
                </c:pt>
                <c:pt idx="2627">
                  <c:v>80.811899999999994</c:v>
                </c:pt>
                <c:pt idx="2628">
                  <c:v>80.813800000000001</c:v>
                </c:pt>
                <c:pt idx="2629">
                  <c:v>80.765000000000001</c:v>
                </c:pt>
                <c:pt idx="2630">
                  <c:v>80.714799999999997</c:v>
                </c:pt>
                <c:pt idx="2631">
                  <c:v>80.654699999999991</c:v>
                </c:pt>
                <c:pt idx="2632">
                  <c:v>80.610100000000003</c:v>
                </c:pt>
                <c:pt idx="2633">
                  <c:v>80.611800000000002</c:v>
                </c:pt>
                <c:pt idx="2634">
                  <c:v>80.666799999999981</c:v>
                </c:pt>
                <c:pt idx="2635">
                  <c:v>80.793200000000027</c:v>
                </c:pt>
                <c:pt idx="2636">
                  <c:v>80.901399999999995</c:v>
                </c:pt>
                <c:pt idx="2637">
                  <c:v>81.041700000000006</c:v>
                </c:pt>
                <c:pt idx="2638">
                  <c:v>81.130600000000001</c:v>
                </c:pt>
                <c:pt idx="2639">
                  <c:v>81.152599999999978</c:v>
                </c:pt>
                <c:pt idx="2640">
                  <c:v>81.133799999999979</c:v>
                </c:pt>
                <c:pt idx="2641">
                  <c:v>81.087599999999995</c:v>
                </c:pt>
                <c:pt idx="2642">
                  <c:v>81.046899999999994</c:v>
                </c:pt>
                <c:pt idx="2643">
                  <c:v>80.998999999999995</c:v>
                </c:pt>
                <c:pt idx="2644">
                  <c:v>80.988500000000002</c:v>
                </c:pt>
                <c:pt idx="2645">
                  <c:v>81.015699999999995</c:v>
                </c:pt>
                <c:pt idx="2646">
                  <c:v>81.119799999999998</c:v>
                </c:pt>
                <c:pt idx="2647">
                  <c:v>81.243200000000428</c:v>
                </c:pt>
                <c:pt idx="2648">
                  <c:v>81.369500000000002</c:v>
                </c:pt>
                <c:pt idx="2649">
                  <c:v>81.497800000000026</c:v>
                </c:pt>
                <c:pt idx="2650">
                  <c:v>81.544200000000501</c:v>
                </c:pt>
                <c:pt idx="2651">
                  <c:v>81.553100000000001</c:v>
                </c:pt>
                <c:pt idx="2652">
                  <c:v>81.524799999999999</c:v>
                </c:pt>
                <c:pt idx="2653">
                  <c:v>81.494800000000026</c:v>
                </c:pt>
                <c:pt idx="2654">
                  <c:v>81.457400000000007</c:v>
                </c:pt>
                <c:pt idx="2655">
                  <c:v>81.434799999999996</c:v>
                </c:pt>
                <c:pt idx="2656">
                  <c:v>81.444400000000428</c:v>
                </c:pt>
                <c:pt idx="2657">
                  <c:v>81.507000000000005</c:v>
                </c:pt>
                <c:pt idx="2658">
                  <c:v>81.638499999999979</c:v>
                </c:pt>
                <c:pt idx="2659">
                  <c:v>81.749799999999993</c:v>
                </c:pt>
                <c:pt idx="2660">
                  <c:v>81.8977</c:v>
                </c:pt>
                <c:pt idx="2661">
                  <c:v>81.989400000000003</c:v>
                </c:pt>
                <c:pt idx="2662">
                  <c:v>82.016800000000003</c:v>
                </c:pt>
                <c:pt idx="2663">
                  <c:v>82.015000000000001</c:v>
                </c:pt>
                <c:pt idx="2664">
                  <c:v>81.996499999999997</c:v>
                </c:pt>
                <c:pt idx="2665">
                  <c:v>81.9773</c:v>
                </c:pt>
                <c:pt idx="2666">
                  <c:v>81.956400000000002</c:v>
                </c:pt>
                <c:pt idx="2667">
                  <c:v>81.944500000000517</c:v>
                </c:pt>
                <c:pt idx="2668">
                  <c:v>81.956800000000001</c:v>
                </c:pt>
                <c:pt idx="2669">
                  <c:v>82.018500000000003</c:v>
                </c:pt>
                <c:pt idx="2670">
                  <c:v>82.150199999999998</c:v>
                </c:pt>
                <c:pt idx="2671">
                  <c:v>82.262100000000004</c:v>
                </c:pt>
                <c:pt idx="2672">
                  <c:v>82.410600000000471</c:v>
                </c:pt>
                <c:pt idx="2673">
                  <c:v>82.507300000000001</c:v>
                </c:pt>
                <c:pt idx="2674">
                  <c:v>82.538399999999982</c:v>
                </c:pt>
                <c:pt idx="2675">
                  <c:v>82.545599999999993</c:v>
                </c:pt>
                <c:pt idx="2676">
                  <c:v>82.538499999999999</c:v>
                </c:pt>
                <c:pt idx="2677">
                  <c:v>82.528599999999983</c:v>
                </c:pt>
                <c:pt idx="2678">
                  <c:v>82.516599999999997</c:v>
                </c:pt>
                <c:pt idx="2679">
                  <c:v>82.512200000000007</c:v>
                </c:pt>
                <c:pt idx="2680">
                  <c:v>82.523699999999991</c:v>
                </c:pt>
                <c:pt idx="2681">
                  <c:v>82.569699999999997</c:v>
                </c:pt>
                <c:pt idx="2682">
                  <c:v>82.691000000000003</c:v>
                </c:pt>
                <c:pt idx="2683">
                  <c:v>82.807100000000005</c:v>
                </c:pt>
                <c:pt idx="2684">
                  <c:v>82.948400000000007</c:v>
                </c:pt>
                <c:pt idx="2685">
                  <c:v>83.066599999999994</c:v>
                </c:pt>
                <c:pt idx="2686">
                  <c:v>83.108399999999989</c:v>
                </c:pt>
                <c:pt idx="2687">
                  <c:v>83.127799999999979</c:v>
                </c:pt>
                <c:pt idx="2688">
                  <c:v>83.130499999999998</c:v>
                </c:pt>
                <c:pt idx="2689">
                  <c:v>83.130499999999998</c:v>
                </c:pt>
                <c:pt idx="2690">
                  <c:v>83.13039999999998</c:v>
                </c:pt>
                <c:pt idx="2691">
                  <c:v>83.132199999999983</c:v>
                </c:pt>
                <c:pt idx="2692">
                  <c:v>83.145099999999999</c:v>
                </c:pt>
                <c:pt idx="2693">
                  <c:v>83.179099999999949</c:v>
                </c:pt>
                <c:pt idx="2694">
                  <c:v>83.283299999999997</c:v>
                </c:pt>
                <c:pt idx="2695">
                  <c:v>83.411400000000327</c:v>
                </c:pt>
                <c:pt idx="2696">
                  <c:v>83.535399999999981</c:v>
                </c:pt>
                <c:pt idx="2697">
                  <c:v>83.669799999999981</c:v>
                </c:pt>
                <c:pt idx="2698">
                  <c:v>83.726100000000002</c:v>
                </c:pt>
                <c:pt idx="2699">
                  <c:v>83.754599999999996</c:v>
                </c:pt>
                <c:pt idx="2700">
                  <c:v>83.766000000000005</c:v>
                </c:pt>
                <c:pt idx="2701">
                  <c:v>83.777699999999996</c:v>
                </c:pt>
                <c:pt idx="2702">
                  <c:v>83.787800000000004</c:v>
                </c:pt>
                <c:pt idx="2703">
                  <c:v>83.800399999999982</c:v>
                </c:pt>
                <c:pt idx="2704">
                  <c:v>83.814499999999995</c:v>
                </c:pt>
                <c:pt idx="2705">
                  <c:v>83.843000000000004</c:v>
                </c:pt>
                <c:pt idx="2706">
                  <c:v>83.929500000000004</c:v>
                </c:pt>
                <c:pt idx="2707">
                  <c:v>84.061300000000003</c:v>
                </c:pt>
                <c:pt idx="2708">
                  <c:v>84.174599999999998</c:v>
                </c:pt>
                <c:pt idx="2709">
                  <c:v>84.316199999999995</c:v>
                </c:pt>
                <c:pt idx="2710">
                  <c:v>84.390100000000004</c:v>
                </c:pt>
                <c:pt idx="2711">
                  <c:v>84.422899999999998</c:v>
                </c:pt>
                <c:pt idx="2712">
                  <c:v>84.441700000000026</c:v>
                </c:pt>
                <c:pt idx="2713">
                  <c:v>84.465000000000003</c:v>
                </c:pt>
                <c:pt idx="2714">
                  <c:v>84.484399999999994</c:v>
                </c:pt>
                <c:pt idx="2715">
                  <c:v>84.509500000000003</c:v>
                </c:pt>
                <c:pt idx="2716">
                  <c:v>84.528099999999981</c:v>
                </c:pt>
                <c:pt idx="2717">
                  <c:v>84.555099999999982</c:v>
                </c:pt>
                <c:pt idx="2718">
                  <c:v>84.62769999999999</c:v>
                </c:pt>
                <c:pt idx="2719">
                  <c:v>84.756900000000002</c:v>
                </c:pt>
                <c:pt idx="2720">
                  <c:v>84.864999999999995</c:v>
                </c:pt>
                <c:pt idx="2721">
                  <c:v>85.005799999999979</c:v>
                </c:pt>
                <c:pt idx="2722">
                  <c:v>85.0929</c:v>
                </c:pt>
                <c:pt idx="2723">
                  <c:v>85.129699999999985</c:v>
                </c:pt>
                <c:pt idx="2724">
                  <c:v>85.154399999999981</c:v>
                </c:pt>
                <c:pt idx="2725">
                  <c:v>85.18859999999998</c:v>
                </c:pt>
                <c:pt idx="2726">
                  <c:v>85.217200000000489</c:v>
                </c:pt>
                <c:pt idx="2727">
                  <c:v>85.254400000000004</c:v>
                </c:pt>
                <c:pt idx="2728">
                  <c:v>85.282200000000003</c:v>
                </c:pt>
                <c:pt idx="2729">
                  <c:v>85.308799999999948</c:v>
                </c:pt>
                <c:pt idx="2730">
                  <c:v>85.373499999999979</c:v>
                </c:pt>
                <c:pt idx="2731">
                  <c:v>85.497100000000458</c:v>
                </c:pt>
                <c:pt idx="2732">
                  <c:v>85.601500000000001</c:v>
                </c:pt>
                <c:pt idx="2733">
                  <c:v>85.737300000000005</c:v>
                </c:pt>
                <c:pt idx="2734">
                  <c:v>85.831700000000012</c:v>
                </c:pt>
                <c:pt idx="2735">
                  <c:v>85.871600000000001</c:v>
                </c:pt>
                <c:pt idx="2736">
                  <c:v>85.901100000000127</c:v>
                </c:pt>
                <c:pt idx="2737">
                  <c:v>85.945400000000006</c:v>
                </c:pt>
                <c:pt idx="2738">
                  <c:v>85.983199999999997</c:v>
                </c:pt>
                <c:pt idx="2739">
                  <c:v>86.031700000000001</c:v>
                </c:pt>
                <c:pt idx="2740">
                  <c:v>86.070700000000002</c:v>
                </c:pt>
                <c:pt idx="2741">
                  <c:v>86.097899999999996</c:v>
                </c:pt>
                <c:pt idx="2742">
                  <c:v>86.159799999999919</c:v>
                </c:pt>
                <c:pt idx="2743">
                  <c:v>86.278099999999981</c:v>
                </c:pt>
                <c:pt idx="2744">
                  <c:v>86.378999999999948</c:v>
                </c:pt>
                <c:pt idx="2745">
                  <c:v>86.509100000000004</c:v>
                </c:pt>
                <c:pt idx="2746">
                  <c:v>86.6036</c:v>
                </c:pt>
                <c:pt idx="2747">
                  <c:v>86.6447</c:v>
                </c:pt>
                <c:pt idx="2748">
                  <c:v>86.678499999999858</c:v>
                </c:pt>
                <c:pt idx="2749">
                  <c:v>86.733099999999993</c:v>
                </c:pt>
                <c:pt idx="2750">
                  <c:v>86.77979999999998</c:v>
                </c:pt>
                <c:pt idx="2751">
                  <c:v>86.839399999999998</c:v>
                </c:pt>
                <c:pt idx="2752">
                  <c:v>86.887600000000006</c:v>
                </c:pt>
                <c:pt idx="2753">
                  <c:v>86.917400000000413</c:v>
                </c:pt>
                <c:pt idx="2754">
                  <c:v>86.981399999999994</c:v>
                </c:pt>
                <c:pt idx="2755">
                  <c:v>87.095699999999994</c:v>
                </c:pt>
                <c:pt idx="2756">
                  <c:v>87.191800000000001</c:v>
                </c:pt>
                <c:pt idx="2757">
                  <c:v>87.316999999999993</c:v>
                </c:pt>
                <c:pt idx="2758">
                  <c:v>87.404300000000006</c:v>
                </c:pt>
                <c:pt idx="2759">
                  <c:v>87.444100000000489</c:v>
                </c:pt>
                <c:pt idx="2760">
                  <c:v>87.483800000000002</c:v>
                </c:pt>
                <c:pt idx="2761">
                  <c:v>87.549499999999995</c:v>
                </c:pt>
                <c:pt idx="2762">
                  <c:v>87.604399999999998</c:v>
                </c:pt>
                <c:pt idx="2763">
                  <c:v>87.675499999999758</c:v>
                </c:pt>
                <c:pt idx="2764">
                  <c:v>87.729600000000005</c:v>
                </c:pt>
                <c:pt idx="2765">
                  <c:v>87.761300000000006</c:v>
                </c:pt>
                <c:pt idx="2766">
                  <c:v>87.830500000000001</c:v>
                </c:pt>
                <c:pt idx="2767">
                  <c:v>87.940100000000413</c:v>
                </c:pt>
                <c:pt idx="2768">
                  <c:v>88.031300000000002</c:v>
                </c:pt>
                <c:pt idx="2769">
                  <c:v>88.150399999999948</c:v>
                </c:pt>
                <c:pt idx="2770">
                  <c:v>88.225999999999999</c:v>
                </c:pt>
                <c:pt idx="2771">
                  <c:v>88.262200000000007</c:v>
                </c:pt>
                <c:pt idx="2772">
                  <c:v>88.313100000000006</c:v>
                </c:pt>
                <c:pt idx="2773">
                  <c:v>88.389699999999991</c:v>
                </c:pt>
                <c:pt idx="2774">
                  <c:v>88.4529</c:v>
                </c:pt>
                <c:pt idx="2775">
                  <c:v>88.534800000000004</c:v>
                </c:pt>
                <c:pt idx="2776">
                  <c:v>88.5899</c:v>
                </c:pt>
                <c:pt idx="2777">
                  <c:v>88.628599999999949</c:v>
                </c:pt>
                <c:pt idx="2778">
                  <c:v>88.708399999999983</c:v>
                </c:pt>
                <c:pt idx="2779">
                  <c:v>88.808499999999981</c:v>
                </c:pt>
                <c:pt idx="2780">
                  <c:v>88.899000000000001</c:v>
                </c:pt>
                <c:pt idx="2781">
                  <c:v>89.006399999999999</c:v>
                </c:pt>
                <c:pt idx="2782">
                  <c:v>89.063699999999997</c:v>
                </c:pt>
                <c:pt idx="2783">
                  <c:v>89.101500000000001</c:v>
                </c:pt>
                <c:pt idx="2784">
                  <c:v>89.170799999999858</c:v>
                </c:pt>
                <c:pt idx="2785">
                  <c:v>89.25239999999998</c:v>
                </c:pt>
                <c:pt idx="2786">
                  <c:v>89.329399999999978</c:v>
                </c:pt>
                <c:pt idx="2787">
                  <c:v>89.415899999999993</c:v>
                </c:pt>
                <c:pt idx="2788">
                  <c:v>89.462700000000012</c:v>
                </c:pt>
                <c:pt idx="2789">
                  <c:v>89.504599999999996</c:v>
                </c:pt>
                <c:pt idx="2790">
                  <c:v>89.587199999999996</c:v>
                </c:pt>
                <c:pt idx="2791">
                  <c:v>89.672399999999485</c:v>
                </c:pt>
                <c:pt idx="2792">
                  <c:v>89.765500000000003</c:v>
                </c:pt>
                <c:pt idx="2793">
                  <c:v>89.858299999999986</c:v>
                </c:pt>
                <c:pt idx="2794">
                  <c:v>89.904500000000027</c:v>
                </c:pt>
                <c:pt idx="2795">
                  <c:v>89.950500000000005</c:v>
                </c:pt>
                <c:pt idx="2796">
                  <c:v>90.036500000000004</c:v>
                </c:pt>
                <c:pt idx="2797">
                  <c:v>90.113799999999998</c:v>
                </c:pt>
                <c:pt idx="2798">
                  <c:v>90.208600000000004</c:v>
                </c:pt>
                <c:pt idx="2799">
                  <c:v>90.295199999999994</c:v>
                </c:pt>
                <c:pt idx="2800">
                  <c:v>90.3369</c:v>
                </c:pt>
                <c:pt idx="2801">
                  <c:v>90.380499999999998</c:v>
                </c:pt>
                <c:pt idx="2802">
                  <c:v>90.460700000000003</c:v>
                </c:pt>
                <c:pt idx="2803">
                  <c:v>90.534099999999995</c:v>
                </c:pt>
                <c:pt idx="2804">
                  <c:v>90.624600000000001</c:v>
                </c:pt>
                <c:pt idx="2805">
                  <c:v>90.704099999999997</c:v>
                </c:pt>
                <c:pt idx="2806">
                  <c:v>90.743600000000413</c:v>
                </c:pt>
                <c:pt idx="2807">
                  <c:v>90.802199999999999</c:v>
                </c:pt>
                <c:pt idx="2808">
                  <c:v>90.901700000000005</c:v>
                </c:pt>
                <c:pt idx="2809">
                  <c:v>90.985000000000014</c:v>
                </c:pt>
                <c:pt idx="2810">
                  <c:v>91.094300000000004</c:v>
                </c:pt>
                <c:pt idx="2811">
                  <c:v>91.173799999999858</c:v>
                </c:pt>
                <c:pt idx="2812">
                  <c:v>91.210499999999996</c:v>
                </c:pt>
                <c:pt idx="2813">
                  <c:v>91.256200000000007</c:v>
                </c:pt>
                <c:pt idx="2814">
                  <c:v>91.332099999999983</c:v>
                </c:pt>
                <c:pt idx="2815">
                  <c:v>91.395899999999983</c:v>
                </c:pt>
                <c:pt idx="2816">
                  <c:v>91.480800000000002</c:v>
                </c:pt>
                <c:pt idx="2817">
                  <c:v>91.545400000000001</c:v>
                </c:pt>
                <c:pt idx="2818">
                  <c:v>91.584599999999995</c:v>
                </c:pt>
                <c:pt idx="2819">
                  <c:v>91.662300000000002</c:v>
                </c:pt>
                <c:pt idx="2820">
                  <c:v>91.770499999999998</c:v>
                </c:pt>
                <c:pt idx="2821">
                  <c:v>91.8613</c:v>
                </c:pt>
                <c:pt idx="2822">
                  <c:v>91.978200000000001</c:v>
                </c:pt>
                <c:pt idx="2823">
                  <c:v>92.043700000000001</c:v>
                </c:pt>
                <c:pt idx="2824">
                  <c:v>92.076599999999999</c:v>
                </c:pt>
                <c:pt idx="2825">
                  <c:v>92.124999999999986</c:v>
                </c:pt>
                <c:pt idx="2826">
                  <c:v>92.192999999999998</c:v>
                </c:pt>
                <c:pt idx="2827">
                  <c:v>92.249799999999993</c:v>
                </c:pt>
                <c:pt idx="2828">
                  <c:v>92.325000000000003</c:v>
                </c:pt>
                <c:pt idx="2829">
                  <c:v>92.37309999999998</c:v>
                </c:pt>
                <c:pt idx="2830">
                  <c:v>92.412099999999995</c:v>
                </c:pt>
                <c:pt idx="2831">
                  <c:v>92.503500000000003</c:v>
                </c:pt>
                <c:pt idx="2832">
                  <c:v>92.614700000000013</c:v>
                </c:pt>
                <c:pt idx="2833">
                  <c:v>92.715599999999995</c:v>
                </c:pt>
                <c:pt idx="2834">
                  <c:v>92.834500000000006</c:v>
                </c:pt>
                <c:pt idx="2835">
                  <c:v>92.891599999999997</c:v>
                </c:pt>
                <c:pt idx="2836">
                  <c:v>92.924499999999995</c:v>
                </c:pt>
                <c:pt idx="2837">
                  <c:v>92.969499999999996</c:v>
                </c:pt>
                <c:pt idx="2838">
                  <c:v>93.026499999999999</c:v>
                </c:pt>
                <c:pt idx="2839">
                  <c:v>93.076700000000002</c:v>
                </c:pt>
                <c:pt idx="2840">
                  <c:v>93.139499999999998</c:v>
                </c:pt>
                <c:pt idx="2841">
                  <c:v>93.176899999999989</c:v>
                </c:pt>
                <c:pt idx="2842">
                  <c:v>93.218000000000004</c:v>
                </c:pt>
                <c:pt idx="2843">
                  <c:v>93.316599999999994</c:v>
                </c:pt>
                <c:pt idx="2844">
                  <c:v>93.430999999999997</c:v>
                </c:pt>
                <c:pt idx="2845">
                  <c:v>93.5398</c:v>
                </c:pt>
                <c:pt idx="2846">
                  <c:v>93.661600000000007</c:v>
                </c:pt>
                <c:pt idx="2847">
                  <c:v>93.715999999999994</c:v>
                </c:pt>
                <c:pt idx="2848">
                  <c:v>93.748599999999996</c:v>
                </c:pt>
                <c:pt idx="2849">
                  <c:v>93.786100000000005</c:v>
                </c:pt>
                <c:pt idx="2850">
                  <c:v>93.832599999999999</c:v>
                </c:pt>
                <c:pt idx="2851">
                  <c:v>93.874200000000002</c:v>
                </c:pt>
                <c:pt idx="2852">
                  <c:v>93.925299999999993</c:v>
                </c:pt>
                <c:pt idx="2853">
                  <c:v>93.956599999999995</c:v>
                </c:pt>
                <c:pt idx="2854">
                  <c:v>93.996100000000027</c:v>
                </c:pt>
                <c:pt idx="2855">
                  <c:v>94.096100000000007</c:v>
                </c:pt>
                <c:pt idx="2856">
                  <c:v>94.216099999999997</c:v>
                </c:pt>
                <c:pt idx="2857">
                  <c:v>94.328299999999999</c:v>
                </c:pt>
                <c:pt idx="2858">
                  <c:v>94.455799999999982</c:v>
                </c:pt>
                <c:pt idx="2859">
                  <c:v>94.5124</c:v>
                </c:pt>
                <c:pt idx="2860">
                  <c:v>94.545000000000002</c:v>
                </c:pt>
                <c:pt idx="2861">
                  <c:v>94.572799999999958</c:v>
                </c:pt>
                <c:pt idx="2862">
                  <c:v>94.609099999999998</c:v>
                </c:pt>
                <c:pt idx="2863">
                  <c:v>94.640799999999999</c:v>
                </c:pt>
                <c:pt idx="2864">
                  <c:v>94.680499999999981</c:v>
                </c:pt>
                <c:pt idx="2865">
                  <c:v>94.706599999999995</c:v>
                </c:pt>
                <c:pt idx="2866">
                  <c:v>94.742000000000004</c:v>
                </c:pt>
                <c:pt idx="2867">
                  <c:v>94.837300000000013</c:v>
                </c:pt>
                <c:pt idx="2868">
                  <c:v>94.964200000000517</c:v>
                </c:pt>
                <c:pt idx="2869">
                  <c:v>95.075799999999958</c:v>
                </c:pt>
                <c:pt idx="2870">
                  <c:v>95.211400000000026</c:v>
                </c:pt>
                <c:pt idx="2871">
                  <c:v>95.275599999999983</c:v>
                </c:pt>
                <c:pt idx="2872">
                  <c:v>95.307100000000005</c:v>
                </c:pt>
                <c:pt idx="2873">
                  <c:v>95.326999999999998</c:v>
                </c:pt>
                <c:pt idx="2874">
                  <c:v>95.352599999999981</c:v>
                </c:pt>
                <c:pt idx="2875">
                  <c:v>95.373999999999981</c:v>
                </c:pt>
                <c:pt idx="2876">
                  <c:v>95.402199999999993</c:v>
                </c:pt>
                <c:pt idx="2877">
                  <c:v>95.422299999999993</c:v>
                </c:pt>
                <c:pt idx="2878">
                  <c:v>95.452000000000012</c:v>
                </c:pt>
                <c:pt idx="2879">
                  <c:v>95.535499999999999</c:v>
                </c:pt>
                <c:pt idx="2880">
                  <c:v>95.667699999999996</c:v>
                </c:pt>
                <c:pt idx="2881">
                  <c:v>95.778199999999998</c:v>
                </c:pt>
                <c:pt idx="2882">
                  <c:v>95.921600000000026</c:v>
                </c:pt>
                <c:pt idx="2883">
                  <c:v>95.998800000000003</c:v>
                </c:pt>
                <c:pt idx="2884">
                  <c:v>96.02979999999998</c:v>
                </c:pt>
                <c:pt idx="2885">
                  <c:v>96.045599999999993</c:v>
                </c:pt>
                <c:pt idx="2886">
                  <c:v>96.059899999999999</c:v>
                </c:pt>
                <c:pt idx="2887">
                  <c:v>96.071399999999983</c:v>
                </c:pt>
                <c:pt idx="2888">
                  <c:v>96.087100000000007</c:v>
                </c:pt>
                <c:pt idx="2889">
                  <c:v>96.100200000000001</c:v>
                </c:pt>
                <c:pt idx="2890">
                  <c:v>96.123399999999918</c:v>
                </c:pt>
                <c:pt idx="2891">
                  <c:v>96.189700000000002</c:v>
                </c:pt>
                <c:pt idx="2892">
                  <c:v>96.321699999999993</c:v>
                </c:pt>
                <c:pt idx="2893">
                  <c:v>96.4328</c:v>
                </c:pt>
                <c:pt idx="2894">
                  <c:v>96.579099999999983</c:v>
                </c:pt>
                <c:pt idx="2895">
                  <c:v>96.674999999999983</c:v>
                </c:pt>
                <c:pt idx="2896">
                  <c:v>96.707499999999996</c:v>
                </c:pt>
                <c:pt idx="2897">
                  <c:v>96.723799999999983</c:v>
                </c:pt>
                <c:pt idx="2898">
                  <c:v>96.727599999999995</c:v>
                </c:pt>
                <c:pt idx="2899">
                  <c:v>96.729699999999994</c:v>
                </c:pt>
                <c:pt idx="2900">
                  <c:v>96.732399999999998</c:v>
                </c:pt>
                <c:pt idx="2901">
                  <c:v>96.736800000000002</c:v>
                </c:pt>
                <c:pt idx="2902">
                  <c:v>96.753200000000007</c:v>
                </c:pt>
                <c:pt idx="2903">
                  <c:v>96.794799999999995</c:v>
                </c:pt>
                <c:pt idx="2904">
                  <c:v>96.912099999999995</c:v>
                </c:pt>
                <c:pt idx="2905">
                  <c:v>97.031800000000004</c:v>
                </c:pt>
                <c:pt idx="2906">
                  <c:v>97.168799999999948</c:v>
                </c:pt>
                <c:pt idx="2907">
                  <c:v>97.292100000000005</c:v>
                </c:pt>
                <c:pt idx="2908">
                  <c:v>97.336600000000004</c:v>
                </c:pt>
                <c:pt idx="2909">
                  <c:v>97.354900000000001</c:v>
                </c:pt>
                <c:pt idx="2910">
                  <c:v>97.352699999999999</c:v>
                </c:pt>
                <c:pt idx="2911">
                  <c:v>97.344700000000003</c:v>
                </c:pt>
                <c:pt idx="2912">
                  <c:v>97.335899999999981</c:v>
                </c:pt>
                <c:pt idx="2913">
                  <c:v>97.330100000000002</c:v>
                </c:pt>
                <c:pt idx="2914">
                  <c:v>97.336100000000002</c:v>
                </c:pt>
                <c:pt idx="2915">
                  <c:v>97.364400000000003</c:v>
                </c:pt>
                <c:pt idx="2916">
                  <c:v>97.462400000000002</c:v>
                </c:pt>
                <c:pt idx="2917">
                  <c:v>97.595500000000001</c:v>
                </c:pt>
                <c:pt idx="2918">
                  <c:v>97.716600000000227</c:v>
                </c:pt>
                <c:pt idx="2919">
                  <c:v>97.855199999999982</c:v>
                </c:pt>
                <c:pt idx="2920">
                  <c:v>97.914900000000486</c:v>
                </c:pt>
                <c:pt idx="2921">
                  <c:v>97.934600000000458</c:v>
                </c:pt>
                <c:pt idx="2922">
                  <c:v>97.926000000000002</c:v>
                </c:pt>
                <c:pt idx="2923">
                  <c:v>97.909300000000002</c:v>
                </c:pt>
                <c:pt idx="2924">
                  <c:v>97.890799999999999</c:v>
                </c:pt>
                <c:pt idx="2925">
                  <c:v>97.874899999999982</c:v>
                </c:pt>
                <c:pt idx="2926">
                  <c:v>97.869900000000001</c:v>
                </c:pt>
                <c:pt idx="2927">
                  <c:v>97.890299999999996</c:v>
                </c:pt>
                <c:pt idx="2928">
                  <c:v>97.974900000000005</c:v>
                </c:pt>
                <c:pt idx="2929">
                  <c:v>98.11</c:v>
                </c:pt>
                <c:pt idx="2930">
                  <c:v>98.225899999999982</c:v>
                </c:pt>
                <c:pt idx="2931">
                  <c:v>98.369</c:v>
                </c:pt>
                <c:pt idx="2932">
                  <c:v>98.438800000000001</c:v>
                </c:pt>
                <c:pt idx="2933">
                  <c:v>98.457800000000006</c:v>
                </c:pt>
                <c:pt idx="2934">
                  <c:v>98.442400000000006</c:v>
                </c:pt>
                <c:pt idx="2935">
                  <c:v>98.411600000000519</c:v>
                </c:pt>
                <c:pt idx="2936">
                  <c:v>98.381399999999999</c:v>
                </c:pt>
                <c:pt idx="2937">
                  <c:v>98.35199999999999</c:v>
                </c:pt>
                <c:pt idx="2938">
                  <c:v>98.351699999999994</c:v>
                </c:pt>
                <c:pt idx="2939">
                  <c:v>98.388699999999986</c:v>
                </c:pt>
                <c:pt idx="2940">
                  <c:v>98.504400000000004</c:v>
                </c:pt>
                <c:pt idx="2941">
                  <c:v>98.620699999999999</c:v>
                </c:pt>
                <c:pt idx="2942">
                  <c:v>98.757400000000004</c:v>
                </c:pt>
                <c:pt idx="2943">
                  <c:v>98.875299999999982</c:v>
                </c:pt>
                <c:pt idx="2944">
                  <c:v>98.912200000000027</c:v>
                </c:pt>
                <c:pt idx="2945">
                  <c:v>98.915000000000006</c:v>
                </c:pt>
                <c:pt idx="2946">
                  <c:v>98.876499999999979</c:v>
                </c:pt>
                <c:pt idx="2947">
                  <c:v>98.839600000000004</c:v>
                </c:pt>
                <c:pt idx="2948">
                  <c:v>98.791399999999996</c:v>
                </c:pt>
                <c:pt idx="2949">
                  <c:v>98.764100000000127</c:v>
                </c:pt>
                <c:pt idx="2950">
                  <c:v>98.774699999999996</c:v>
                </c:pt>
                <c:pt idx="2951">
                  <c:v>98.848100000000002</c:v>
                </c:pt>
                <c:pt idx="2952">
                  <c:v>98.978099999999998</c:v>
                </c:pt>
                <c:pt idx="2953">
                  <c:v>99.087500000000006</c:v>
                </c:pt>
                <c:pt idx="2954">
                  <c:v>99.229299999999995</c:v>
                </c:pt>
                <c:pt idx="2955">
                  <c:v>99.300299999999993</c:v>
                </c:pt>
                <c:pt idx="2956">
                  <c:v>99.314899999999994</c:v>
                </c:pt>
                <c:pt idx="2957">
                  <c:v>99.283100000000005</c:v>
                </c:pt>
                <c:pt idx="2958">
                  <c:v>99.2303</c:v>
                </c:pt>
                <c:pt idx="2959">
                  <c:v>99.180199999999999</c:v>
                </c:pt>
                <c:pt idx="2960">
                  <c:v>99.124600000000001</c:v>
                </c:pt>
                <c:pt idx="2961">
                  <c:v>99.114599999999996</c:v>
                </c:pt>
                <c:pt idx="2962">
                  <c:v>99.147400000000005</c:v>
                </c:pt>
                <c:pt idx="2963">
                  <c:v>99.260300000000001</c:v>
                </c:pt>
                <c:pt idx="2964">
                  <c:v>99.368499999999983</c:v>
                </c:pt>
                <c:pt idx="2965">
                  <c:v>99.499300000000005</c:v>
                </c:pt>
                <c:pt idx="2966">
                  <c:v>99.608599999999981</c:v>
                </c:pt>
                <c:pt idx="2967">
                  <c:v>99.638599999999983</c:v>
                </c:pt>
                <c:pt idx="2968">
                  <c:v>99.626299999999986</c:v>
                </c:pt>
                <c:pt idx="2969">
                  <c:v>99.563500000000005</c:v>
                </c:pt>
                <c:pt idx="2970">
                  <c:v>99.508899999999983</c:v>
                </c:pt>
                <c:pt idx="2971">
                  <c:v>99.436300000000003</c:v>
                </c:pt>
                <c:pt idx="2972">
                  <c:v>99.395200000000003</c:v>
                </c:pt>
                <c:pt idx="2973">
                  <c:v>99.401799999999994</c:v>
                </c:pt>
                <c:pt idx="2974">
                  <c:v>99.4739</c:v>
                </c:pt>
                <c:pt idx="2975">
                  <c:v>99.596000000000004</c:v>
                </c:pt>
                <c:pt idx="2976">
                  <c:v>99.699100000000001</c:v>
                </c:pt>
                <c:pt idx="2977">
                  <c:v>99.828399999999988</c:v>
                </c:pt>
                <c:pt idx="2978">
                  <c:v>99.886499999999998</c:v>
                </c:pt>
                <c:pt idx="2979">
                  <c:v>99.890699999999995</c:v>
                </c:pt>
                <c:pt idx="2980">
                  <c:v>99.837800000000001</c:v>
                </c:pt>
                <c:pt idx="2981">
                  <c:v>99.765699999999995</c:v>
                </c:pt>
                <c:pt idx="2982">
                  <c:v>99.693699999999993</c:v>
                </c:pt>
                <c:pt idx="2983">
                  <c:v>99.619299999999996</c:v>
                </c:pt>
                <c:pt idx="2984">
                  <c:v>99.602299999999985</c:v>
                </c:pt>
                <c:pt idx="2985">
                  <c:v>99.633099999999999</c:v>
                </c:pt>
                <c:pt idx="2986">
                  <c:v>99.738799999999998</c:v>
                </c:pt>
                <c:pt idx="2987">
                  <c:v>99.837199999999996</c:v>
                </c:pt>
                <c:pt idx="2988">
                  <c:v>99.959000000000003</c:v>
                </c:pt>
                <c:pt idx="2989">
                  <c:v>100.051</c:v>
                </c:pt>
                <c:pt idx="2990">
                  <c:v>100.071</c:v>
                </c:pt>
                <c:pt idx="2991">
                  <c:v>100.042</c:v>
                </c:pt>
                <c:pt idx="2992">
                  <c:v>99.958200000000005</c:v>
                </c:pt>
                <c:pt idx="2993">
                  <c:v>99.885799999999989</c:v>
                </c:pt>
                <c:pt idx="2994">
                  <c:v>99.791100000000327</c:v>
                </c:pt>
                <c:pt idx="2995">
                  <c:v>99.740300000000005</c:v>
                </c:pt>
                <c:pt idx="2996">
                  <c:v>99.742999999999995</c:v>
                </c:pt>
                <c:pt idx="2997">
                  <c:v>99.811400000000006</c:v>
                </c:pt>
                <c:pt idx="2998">
                  <c:v>99.918400000000005</c:v>
                </c:pt>
                <c:pt idx="2999">
                  <c:v>100.01</c:v>
                </c:pt>
                <c:pt idx="3000">
                  <c:v>100.12299999999998</c:v>
                </c:pt>
                <c:pt idx="3001">
                  <c:v>100.169</c:v>
                </c:pt>
                <c:pt idx="3002">
                  <c:v>100.164</c:v>
                </c:pt>
                <c:pt idx="3003">
                  <c:v>100.092</c:v>
                </c:pt>
                <c:pt idx="3004">
                  <c:v>100.005</c:v>
                </c:pt>
                <c:pt idx="3005">
                  <c:v>99.911600000000519</c:v>
                </c:pt>
                <c:pt idx="3006">
                  <c:v>99.820799999999949</c:v>
                </c:pt>
                <c:pt idx="3007">
                  <c:v>99.796899999999994</c:v>
                </c:pt>
                <c:pt idx="3008">
                  <c:v>99.821799999999982</c:v>
                </c:pt>
                <c:pt idx="3009">
                  <c:v>99.914700000000025</c:v>
                </c:pt>
                <c:pt idx="3010">
                  <c:v>99.999200000000442</c:v>
                </c:pt>
                <c:pt idx="3011">
                  <c:v>100.10799999999999</c:v>
                </c:pt>
                <c:pt idx="3012">
                  <c:v>100.18300000000001</c:v>
                </c:pt>
                <c:pt idx="3013">
                  <c:v>100.194</c:v>
                </c:pt>
                <c:pt idx="3014">
                  <c:v>100.14999999999999</c:v>
                </c:pt>
                <c:pt idx="3015">
                  <c:v>100.04900000000002</c:v>
                </c:pt>
                <c:pt idx="3016">
                  <c:v>99.962199999999996</c:v>
                </c:pt>
                <c:pt idx="3017">
                  <c:v>99.846800000000002</c:v>
                </c:pt>
                <c:pt idx="3018">
                  <c:v>99.787300000000002</c:v>
                </c:pt>
                <c:pt idx="3019">
                  <c:v>99.784200000000027</c:v>
                </c:pt>
                <c:pt idx="3020">
                  <c:v>99.843500000000006</c:v>
                </c:pt>
                <c:pt idx="3021">
                  <c:v>99.932699999999997</c:v>
                </c:pt>
                <c:pt idx="3022">
                  <c:v>100.015</c:v>
                </c:pt>
                <c:pt idx="3023">
                  <c:v>100.10899999999998</c:v>
                </c:pt>
                <c:pt idx="3024">
                  <c:v>100.139</c:v>
                </c:pt>
                <c:pt idx="3025">
                  <c:v>100.12199999999999</c:v>
                </c:pt>
                <c:pt idx="3026">
                  <c:v>100.03</c:v>
                </c:pt>
                <c:pt idx="3027">
                  <c:v>99.933200000000127</c:v>
                </c:pt>
                <c:pt idx="3028">
                  <c:v>99.820700000000002</c:v>
                </c:pt>
                <c:pt idx="3029">
                  <c:v>99.718000000000004</c:v>
                </c:pt>
                <c:pt idx="3030">
                  <c:v>99.690799999999982</c:v>
                </c:pt>
                <c:pt idx="3031">
                  <c:v>99.710099999999997</c:v>
                </c:pt>
                <c:pt idx="3032">
                  <c:v>99.789000000000001</c:v>
                </c:pt>
                <c:pt idx="3033">
                  <c:v>99.857200000000006</c:v>
                </c:pt>
                <c:pt idx="3034">
                  <c:v>99.946700000000007</c:v>
                </c:pt>
                <c:pt idx="3035">
                  <c:v>100.002</c:v>
                </c:pt>
                <c:pt idx="3036">
                  <c:v>100.003</c:v>
                </c:pt>
                <c:pt idx="3037">
                  <c:v>99.942000000000007</c:v>
                </c:pt>
                <c:pt idx="3038">
                  <c:v>99.824600000000004</c:v>
                </c:pt>
                <c:pt idx="3039">
                  <c:v>99.726299999999995</c:v>
                </c:pt>
                <c:pt idx="3040">
                  <c:v>99.597300000000004</c:v>
                </c:pt>
                <c:pt idx="3041">
                  <c:v>99.533299999999997</c:v>
                </c:pt>
                <c:pt idx="3042">
                  <c:v>99.5261</c:v>
                </c:pt>
                <c:pt idx="3043">
                  <c:v>99.574100000000001</c:v>
                </c:pt>
                <c:pt idx="3044">
                  <c:v>99.643500000000003</c:v>
                </c:pt>
                <c:pt idx="3045">
                  <c:v>99.707300000000004</c:v>
                </c:pt>
                <c:pt idx="3046">
                  <c:v>99.779299999999992</c:v>
                </c:pt>
                <c:pt idx="3047">
                  <c:v>99.797300000000007</c:v>
                </c:pt>
                <c:pt idx="3048">
                  <c:v>99.770299999999992</c:v>
                </c:pt>
                <c:pt idx="3049">
                  <c:v>99.665399999999948</c:v>
                </c:pt>
                <c:pt idx="3050">
                  <c:v>99.557599999999994</c:v>
                </c:pt>
                <c:pt idx="3051">
                  <c:v>99.431300000000007</c:v>
                </c:pt>
                <c:pt idx="3052">
                  <c:v>99.320599999999999</c:v>
                </c:pt>
                <c:pt idx="3053">
                  <c:v>99.288299999999992</c:v>
                </c:pt>
                <c:pt idx="3054">
                  <c:v>99.2988</c:v>
                </c:pt>
                <c:pt idx="3055">
                  <c:v>99.357600000000005</c:v>
                </c:pt>
                <c:pt idx="3056">
                  <c:v>99.409499999999994</c:v>
                </c:pt>
                <c:pt idx="3057">
                  <c:v>99.476500000000001</c:v>
                </c:pt>
                <c:pt idx="3058">
                  <c:v>99.513000000000005</c:v>
                </c:pt>
                <c:pt idx="3059">
                  <c:v>99.504599999999996</c:v>
                </c:pt>
                <c:pt idx="3060">
                  <c:v>99.431500000000227</c:v>
                </c:pt>
                <c:pt idx="3061">
                  <c:v>99.305099999999982</c:v>
                </c:pt>
                <c:pt idx="3062">
                  <c:v>99.195599999999999</c:v>
                </c:pt>
                <c:pt idx="3063">
                  <c:v>99.057400000000001</c:v>
                </c:pt>
                <c:pt idx="3064">
                  <c:v>98.990000000000023</c:v>
                </c:pt>
                <c:pt idx="3065">
                  <c:v>98.976600000000005</c:v>
                </c:pt>
                <c:pt idx="3066">
                  <c:v>99.009</c:v>
                </c:pt>
                <c:pt idx="3067">
                  <c:v>99.055300000000003</c:v>
                </c:pt>
                <c:pt idx="3068">
                  <c:v>99.10299999999998</c:v>
                </c:pt>
                <c:pt idx="3069">
                  <c:v>99.150999999999982</c:v>
                </c:pt>
                <c:pt idx="3070">
                  <c:v>99.156799999999919</c:v>
                </c:pt>
                <c:pt idx="3071">
                  <c:v>99.119699999999995</c:v>
                </c:pt>
                <c:pt idx="3072">
                  <c:v>99.004499999999993</c:v>
                </c:pt>
                <c:pt idx="3073">
                  <c:v>98.892099999999999</c:v>
                </c:pt>
                <c:pt idx="3074">
                  <c:v>98.753900000000002</c:v>
                </c:pt>
                <c:pt idx="3075">
                  <c:v>98.639899999999983</c:v>
                </c:pt>
                <c:pt idx="3076">
                  <c:v>98.604399999999998</c:v>
                </c:pt>
                <c:pt idx="3077">
                  <c:v>98.604799999999983</c:v>
                </c:pt>
                <c:pt idx="3078">
                  <c:v>98.641200000000026</c:v>
                </c:pt>
                <c:pt idx="3079">
                  <c:v>98.674099999999981</c:v>
                </c:pt>
                <c:pt idx="3080">
                  <c:v>98.717100000000443</c:v>
                </c:pt>
                <c:pt idx="3081">
                  <c:v>98.735299999999995</c:v>
                </c:pt>
                <c:pt idx="3082">
                  <c:v>98.719700000000003</c:v>
                </c:pt>
                <c:pt idx="3083">
                  <c:v>98.637600000000006</c:v>
                </c:pt>
                <c:pt idx="3084">
                  <c:v>98.506100000000004</c:v>
                </c:pt>
                <c:pt idx="3085">
                  <c:v>98.392499999999998</c:v>
                </c:pt>
                <c:pt idx="3086">
                  <c:v>98.246600000000413</c:v>
                </c:pt>
                <c:pt idx="3087">
                  <c:v>98.176499999999919</c:v>
                </c:pt>
                <c:pt idx="3088">
                  <c:v>98.156199999999998</c:v>
                </c:pt>
                <c:pt idx="3089">
                  <c:v>98.16849999999998</c:v>
                </c:pt>
                <c:pt idx="3090">
                  <c:v>98.193699999999993</c:v>
                </c:pt>
                <c:pt idx="3091">
                  <c:v>98.217200000000489</c:v>
                </c:pt>
                <c:pt idx="3092">
                  <c:v>98.242000000000004</c:v>
                </c:pt>
                <c:pt idx="3093">
                  <c:v>98.244900000000428</c:v>
                </c:pt>
                <c:pt idx="3094">
                  <c:v>98.218300000000013</c:v>
                </c:pt>
                <c:pt idx="3095">
                  <c:v>98.116500000000002</c:v>
                </c:pt>
                <c:pt idx="3096">
                  <c:v>97.988500000000002</c:v>
                </c:pt>
                <c:pt idx="3097">
                  <c:v>97.865299999999991</c:v>
                </c:pt>
                <c:pt idx="3098">
                  <c:v>97.726699999999994</c:v>
                </c:pt>
                <c:pt idx="3099">
                  <c:v>97.67189999999998</c:v>
                </c:pt>
                <c:pt idx="3100">
                  <c:v>97.651699999999991</c:v>
                </c:pt>
                <c:pt idx="3101">
                  <c:v>97.65779999999998</c:v>
                </c:pt>
                <c:pt idx="3102">
                  <c:v>97.670599999999979</c:v>
                </c:pt>
                <c:pt idx="3103">
                  <c:v>97.685000000000002</c:v>
                </c:pt>
                <c:pt idx="3104">
                  <c:v>97.697199999999995</c:v>
                </c:pt>
                <c:pt idx="3105">
                  <c:v>97.697700000000012</c:v>
                </c:pt>
                <c:pt idx="3106">
                  <c:v>97.676299999999998</c:v>
                </c:pt>
                <c:pt idx="3107">
                  <c:v>97.590800000000002</c:v>
                </c:pt>
                <c:pt idx="3108">
                  <c:v>97.457499999999996</c:v>
                </c:pt>
                <c:pt idx="3109">
                  <c:v>97.342600000000004</c:v>
                </c:pt>
                <c:pt idx="3110">
                  <c:v>97.194800000000001</c:v>
                </c:pt>
                <c:pt idx="3111">
                  <c:v>97.121499999999983</c:v>
                </c:pt>
                <c:pt idx="3112">
                  <c:v>97.095200000000006</c:v>
                </c:pt>
                <c:pt idx="3113">
                  <c:v>97.088499999999982</c:v>
                </c:pt>
                <c:pt idx="3114">
                  <c:v>97.091200000000327</c:v>
                </c:pt>
                <c:pt idx="3115">
                  <c:v>97.094899999999996</c:v>
                </c:pt>
                <c:pt idx="3116">
                  <c:v>97.0989</c:v>
                </c:pt>
                <c:pt idx="3117">
                  <c:v>97.096400000000003</c:v>
                </c:pt>
                <c:pt idx="3118">
                  <c:v>97.078999999999979</c:v>
                </c:pt>
                <c:pt idx="3119">
                  <c:v>97.016599999999997</c:v>
                </c:pt>
                <c:pt idx="3120">
                  <c:v>96.88669999999999</c:v>
                </c:pt>
                <c:pt idx="3121">
                  <c:v>96.780500000000004</c:v>
                </c:pt>
                <c:pt idx="3122">
                  <c:v>96.632799999999989</c:v>
                </c:pt>
                <c:pt idx="3123">
                  <c:v>96.52979999999998</c:v>
                </c:pt>
                <c:pt idx="3124">
                  <c:v>96.494200000000475</c:v>
                </c:pt>
                <c:pt idx="3125">
                  <c:v>96.474700000000013</c:v>
                </c:pt>
                <c:pt idx="3126">
                  <c:v>96.467100000000443</c:v>
                </c:pt>
                <c:pt idx="3127">
                  <c:v>96.460899999999995</c:v>
                </c:pt>
                <c:pt idx="3128">
                  <c:v>96.453000000000003</c:v>
                </c:pt>
                <c:pt idx="3129">
                  <c:v>96.445000000000007</c:v>
                </c:pt>
                <c:pt idx="3130">
                  <c:v>96.427700000000002</c:v>
                </c:pt>
                <c:pt idx="3131">
                  <c:v>96.384900000000002</c:v>
                </c:pt>
                <c:pt idx="3132">
                  <c:v>96.270699999999991</c:v>
                </c:pt>
                <c:pt idx="3133">
                  <c:v>96.1541</c:v>
                </c:pt>
                <c:pt idx="3134">
                  <c:v>96.018699999999995</c:v>
                </c:pt>
                <c:pt idx="3135">
                  <c:v>95.894900000000007</c:v>
                </c:pt>
                <c:pt idx="3136">
                  <c:v>95.848200000000006</c:v>
                </c:pt>
                <c:pt idx="3137">
                  <c:v>95.819199999999995</c:v>
                </c:pt>
                <c:pt idx="3138">
                  <c:v>95.803299999999993</c:v>
                </c:pt>
                <c:pt idx="3139">
                  <c:v>95.785200000000003</c:v>
                </c:pt>
                <c:pt idx="3140">
                  <c:v>95.767500000000027</c:v>
                </c:pt>
                <c:pt idx="3141">
                  <c:v>95.747900000000428</c:v>
                </c:pt>
                <c:pt idx="3142">
                  <c:v>95.729399999999998</c:v>
                </c:pt>
                <c:pt idx="3143">
                  <c:v>95.6952</c:v>
                </c:pt>
                <c:pt idx="3144">
                  <c:v>95.597399999999993</c:v>
                </c:pt>
                <c:pt idx="3145">
                  <c:v>95.471800000000002</c:v>
                </c:pt>
                <c:pt idx="3146">
                  <c:v>95.353899999999982</c:v>
                </c:pt>
                <c:pt idx="3147">
                  <c:v>95.219200000000413</c:v>
                </c:pt>
                <c:pt idx="3148">
                  <c:v>95.157999999999987</c:v>
                </c:pt>
                <c:pt idx="3149">
                  <c:v>95.123999999999981</c:v>
                </c:pt>
                <c:pt idx="3150">
                  <c:v>95.101200000000006</c:v>
                </c:pt>
                <c:pt idx="3151">
                  <c:v>95.070999999999998</c:v>
                </c:pt>
                <c:pt idx="3152">
                  <c:v>95.044600000000472</c:v>
                </c:pt>
                <c:pt idx="3153">
                  <c:v>95.012200000000007</c:v>
                </c:pt>
                <c:pt idx="3154">
                  <c:v>94.989599999999996</c:v>
                </c:pt>
                <c:pt idx="3155">
                  <c:v>94.957300000000004</c:v>
                </c:pt>
                <c:pt idx="3156">
                  <c:v>94.870099999999979</c:v>
                </c:pt>
                <c:pt idx="3157">
                  <c:v>94.745000000000005</c:v>
                </c:pt>
                <c:pt idx="3158">
                  <c:v>94.635199999999998</c:v>
                </c:pt>
                <c:pt idx="3159">
                  <c:v>94.499200000000442</c:v>
                </c:pt>
                <c:pt idx="3160">
                  <c:v>94.428699999999992</c:v>
                </c:pt>
                <c:pt idx="3161">
                  <c:v>94.393000000000001</c:v>
                </c:pt>
                <c:pt idx="3162">
                  <c:v>94.364199999999997</c:v>
                </c:pt>
                <c:pt idx="3163">
                  <c:v>94.32259999999998</c:v>
                </c:pt>
                <c:pt idx="3164">
                  <c:v>94.287499999999994</c:v>
                </c:pt>
                <c:pt idx="3165">
                  <c:v>94.242500000000007</c:v>
                </c:pt>
                <c:pt idx="3166">
                  <c:v>94.212999999999994</c:v>
                </c:pt>
                <c:pt idx="3167">
                  <c:v>94.180699999999987</c:v>
                </c:pt>
                <c:pt idx="3168">
                  <c:v>94.099199999999996</c:v>
                </c:pt>
                <c:pt idx="3169">
                  <c:v>93.977599999999995</c:v>
                </c:pt>
                <c:pt idx="3170">
                  <c:v>93.878099999999989</c:v>
                </c:pt>
                <c:pt idx="3171">
                  <c:v>93.744600000000517</c:v>
                </c:pt>
                <c:pt idx="3172">
                  <c:v>93.668300000000002</c:v>
                </c:pt>
                <c:pt idx="3173">
                  <c:v>93.631200000000007</c:v>
                </c:pt>
                <c:pt idx="3174">
                  <c:v>93.596800000000002</c:v>
                </c:pt>
                <c:pt idx="3175">
                  <c:v>93.544500000000127</c:v>
                </c:pt>
                <c:pt idx="3176">
                  <c:v>93.500799999999998</c:v>
                </c:pt>
                <c:pt idx="3177">
                  <c:v>93.443900000000127</c:v>
                </c:pt>
                <c:pt idx="3178">
                  <c:v>93.405100000000004</c:v>
                </c:pt>
                <c:pt idx="3179">
                  <c:v>93.37269999999998</c:v>
                </c:pt>
                <c:pt idx="3180">
                  <c:v>93.293899999999994</c:v>
                </c:pt>
                <c:pt idx="3181">
                  <c:v>93.177399999999949</c:v>
                </c:pt>
                <c:pt idx="3182">
                  <c:v>93.077399999999983</c:v>
                </c:pt>
                <c:pt idx="3183">
                  <c:v>92.949900000000127</c:v>
                </c:pt>
                <c:pt idx="3184">
                  <c:v>92.877600000000001</c:v>
                </c:pt>
                <c:pt idx="3185">
                  <c:v>92.841399999999993</c:v>
                </c:pt>
                <c:pt idx="3186">
                  <c:v>92.798500000000004</c:v>
                </c:pt>
                <c:pt idx="3187">
                  <c:v>92.735799999999998</c:v>
                </c:pt>
                <c:pt idx="3188">
                  <c:v>92.682999999999979</c:v>
                </c:pt>
                <c:pt idx="3189">
                  <c:v>92.615099999999998</c:v>
                </c:pt>
                <c:pt idx="3190">
                  <c:v>92.570399999999978</c:v>
                </c:pt>
                <c:pt idx="3191">
                  <c:v>92.534200000000027</c:v>
                </c:pt>
                <c:pt idx="3192">
                  <c:v>92.450599999999994</c:v>
                </c:pt>
                <c:pt idx="3193">
                  <c:v>92.341700000000003</c:v>
                </c:pt>
                <c:pt idx="3194">
                  <c:v>92.248199999999997</c:v>
                </c:pt>
                <c:pt idx="3195">
                  <c:v>92.128999999999948</c:v>
                </c:pt>
                <c:pt idx="3196">
                  <c:v>92.064700000000002</c:v>
                </c:pt>
                <c:pt idx="3197">
                  <c:v>92.0291</c:v>
                </c:pt>
                <c:pt idx="3198">
                  <c:v>91.974800000000002</c:v>
                </c:pt>
                <c:pt idx="3199">
                  <c:v>91.903200000000027</c:v>
                </c:pt>
                <c:pt idx="3200">
                  <c:v>91.840300000000013</c:v>
                </c:pt>
                <c:pt idx="3201">
                  <c:v>91.763300000000001</c:v>
                </c:pt>
                <c:pt idx="3202">
                  <c:v>91.716099999999997</c:v>
                </c:pt>
                <c:pt idx="3203">
                  <c:v>91.672599999999989</c:v>
                </c:pt>
                <c:pt idx="3204">
                  <c:v>91.582700000000003</c:v>
                </c:pt>
                <c:pt idx="3205">
                  <c:v>91.488100000000003</c:v>
                </c:pt>
                <c:pt idx="3206">
                  <c:v>91.385699999999986</c:v>
                </c:pt>
                <c:pt idx="3207">
                  <c:v>91.281999999999996</c:v>
                </c:pt>
                <c:pt idx="3208">
                  <c:v>91.232699999999994</c:v>
                </c:pt>
                <c:pt idx="3209">
                  <c:v>91.192300000000003</c:v>
                </c:pt>
                <c:pt idx="3210">
                  <c:v>91.120699999999999</c:v>
                </c:pt>
                <c:pt idx="3211">
                  <c:v>91.048699999999997</c:v>
                </c:pt>
                <c:pt idx="3212">
                  <c:v>90.967300000000023</c:v>
                </c:pt>
                <c:pt idx="3213">
                  <c:v>90.888299999999987</c:v>
                </c:pt>
                <c:pt idx="3214">
                  <c:v>90.847899999999996</c:v>
                </c:pt>
                <c:pt idx="3215">
                  <c:v>90.799400000000006</c:v>
                </c:pt>
                <c:pt idx="3216">
                  <c:v>90.709100000000007</c:v>
                </c:pt>
                <c:pt idx="3217">
                  <c:v>90.626899999999978</c:v>
                </c:pt>
                <c:pt idx="3218">
                  <c:v>90.52379999999998</c:v>
                </c:pt>
                <c:pt idx="3219">
                  <c:v>90.435500000000005</c:v>
                </c:pt>
                <c:pt idx="3220">
                  <c:v>90.393500000000003</c:v>
                </c:pt>
                <c:pt idx="3221">
                  <c:v>90.344899999999996</c:v>
                </c:pt>
                <c:pt idx="3222">
                  <c:v>90.25869999999999</c:v>
                </c:pt>
                <c:pt idx="3223">
                  <c:v>90.183799999999948</c:v>
                </c:pt>
                <c:pt idx="3224">
                  <c:v>90.087000000000003</c:v>
                </c:pt>
                <c:pt idx="3225">
                  <c:v>90.010300000000001</c:v>
                </c:pt>
                <c:pt idx="3226">
                  <c:v>89.9739</c:v>
                </c:pt>
                <c:pt idx="3227">
                  <c:v>89.922699999999992</c:v>
                </c:pt>
                <c:pt idx="3228">
                  <c:v>89.835999999999999</c:v>
                </c:pt>
                <c:pt idx="3229">
                  <c:v>89.762600000000006</c:v>
                </c:pt>
                <c:pt idx="3230">
                  <c:v>89.664500000000004</c:v>
                </c:pt>
                <c:pt idx="3231">
                  <c:v>89.590300000000013</c:v>
                </c:pt>
                <c:pt idx="3232">
                  <c:v>89.553399999999982</c:v>
                </c:pt>
                <c:pt idx="3233">
                  <c:v>89.490799999999993</c:v>
                </c:pt>
                <c:pt idx="3234">
                  <c:v>89.392899999999983</c:v>
                </c:pt>
                <c:pt idx="3235">
                  <c:v>89.312100000000001</c:v>
                </c:pt>
                <c:pt idx="3236">
                  <c:v>89.203999999999994</c:v>
                </c:pt>
                <c:pt idx="3237">
                  <c:v>89.133799999999979</c:v>
                </c:pt>
                <c:pt idx="3238">
                  <c:v>89.099800000000002</c:v>
                </c:pt>
                <c:pt idx="3239">
                  <c:v>89.047100000000327</c:v>
                </c:pt>
                <c:pt idx="3240">
                  <c:v>88.967100000000443</c:v>
                </c:pt>
                <c:pt idx="3241">
                  <c:v>88.900599999999997</c:v>
                </c:pt>
                <c:pt idx="3242">
                  <c:v>88.810500000000005</c:v>
                </c:pt>
                <c:pt idx="3243">
                  <c:v>88.749600000000413</c:v>
                </c:pt>
                <c:pt idx="3244">
                  <c:v>88.711200000000517</c:v>
                </c:pt>
                <c:pt idx="3245">
                  <c:v>88.631299999999996</c:v>
                </c:pt>
                <c:pt idx="3246">
                  <c:v>88.527600000000007</c:v>
                </c:pt>
                <c:pt idx="3247">
                  <c:v>88.436700000000002</c:v>
                </c:pt>
                <c:pt idx="3248">
                  <c:v>88.323799999999949</c:v>
                </c:pt>
                <c:pt idx="3249">
                  <c:v>88.263900000000007</c:v>
                </c:pt>
                <c:pt idx="3250">
                  <c:v>88.230800000000002</c:v>
                </c:pt>
                <c:pt idx="3251">
                  <c:v>88.176999999999978</c:v>
                </c:pt>
                <c:pt idx="3252">
                  <c:v>88.106899999999982</c:v>
                </c:pt>
                <c:pt idx="3253">
                  <c:v>88.045699999999997</c:v>
                </c:pt>
                <c:pt idx="3254">
                  <c:v>87.967000000000027</c:v>
                </c:pt>
                <c:pt idx="3255">
                  <c:v>87.919300000000007</c:v>
                </c:pt>
                <c:pt idx="3256">
                  <c:v>87.875299999999982</c:v>
                </c:pt>
                <c:pt idx="3257">
                  <c:v>87.778599999999983</c:v>
                </c:pt>
                <c:pt idx="3258">
                  <c:v>87.678699999999978</c:v>
                </c:pt>
                <c:pt idx="3259">
                  <c:v>87.574299999999994</c:v>
                </c:pt>
                <c:pt idx="3260">
                  <c:v>87.461300000000023</c:v>
                </c:pt>
                <c:pt idx="3261">
                  <c:v>87.410300000000007</c:v>
                </c:pt>
                <c:pt idx="3262">
                  <c:v>87.376299999999986</c:v>
                </c:pt>
                <c:pt idx="3263">
                  <c:v>87.32559999999998</c:v>
                </c:pt>
                <c:pt idx="3264">
                  <c:v>87.267300000000006</c:v>
                </c:pt>
                <c:pt idx="3265">
                  <c:v>87.211300000000023</c:v>
                </c:pt>
                <c:pt idx="3266">
                  <c:v>87.14579999999998</c:v>
                </c:pt>
                <c:pt idx="3267">
                  <c:v>87.108299999999986</c:v>
                </c:pt>
                <c:pt idx="3268">
                  <c:v>87.064600000000027</c:v>
                </c:pt>
                <c:pt idx="3269">
                  <c:v>86.961700000000022</c:v>
                </c:pt>
                <c:pt idx="3270">
                  <c:v>86.85629999999999</c:v>
                </c:pt>
                <c:pt idx="3271">
                  <c:v>86.741200000000489</c:v>
                </c:pt>
                <c:pt idx="3272">
                  <c:v>86.626199999999983</c:v>
                </c:pt>
                <c:pt idx="3273">
                  <c:v>86.577299999999994</c:v>
                </c:pt>
                <c:pt idx="3274">
                  <c:v>86.544600000000472</c:v>
                </c:pt>
                <c:pt idx="3275">
                  <c:v>86.501499999999993</c:v>
                </c:pt>
                <c:pt idx="3276">
                  <c:v>86.453599999999994</c:v>
                </c:pt>
                <c:pt idx="3277">
                  <c:v>86.408199999999994</c:v>
                </c:pt>
                <c:pt idx="3278">
                  <c:v>86.353700000000003</c:v>
                </c:pt>
                <c:pt idx="3279">
                  <c:v>86.321200000000005</c:v>
                </c:pt>
                <c:pt idx="3280">
                  <c:v>86.277900000000002</c:v>
                </c:pt>
                <c:pt idx="3281">
                  <c:v>86.172799999999427</c:v>
                </c:pt>
                <c:pt idx="3282">
                  <c:v>86.061300000000003</c:v>
                </c:pt>
                <c:pt idx="3283">
                  <c:v>85.942899999999995</c:v>
                </c:pt>
                <c:pt idx="3284">
                  <c:v>85.821799999999982</c:v>
                </c:pt>
                <c:pt idx="3285">
                  <c:v>85.771100000000004</c:v>
                </c:pt>
                <c:pt idx="3286">
                  <c:v>85.739099999999993</c:v>
                </c:pt>
                <c:pt idx="3287">
                  <c:v>85.706199999999995</c:v>
                </c:pt>
                <c:pt idx="3288">
                  <c:v>85.667299999999997</c:v>
                </c:pt>
                <c:pt idx="3289">
                  <c:v>85.630600000000001</c:v>
                </c:pt>
                <c:pt idx="3290">
                  <c:v>85.587400000000002</c:v>
                </c:pt>
                <c:pt idx="3291">
                  <c:v>85.559600000000003</c:v>
                </c:pt>
                <c:pt idx="3292">
                  <c:v>85.519800000000004</c:v>
                </c:pt>
                <c:pt idx="3293">
                  <c:v>85.416100000000327</c:v>
                </c:pt>
                <c:pt idx="3294">
                  <c:v>85.296600000000026</c:v>
                </c:pt>
                <c:pt idx="3295">
                  <c:v>85.184200000000004</c:v>
                </c:pt>
                <c:pt idx="3296">
                  <c:v>85.053699999999992</c:v>
                </c:pt>
                <c:pt idx="3297">
                  <c:v>84.996899999999997</c:v>
                </c:pt>
                <c:pt idx="3298">
                  <c:v>84.964300000000023</c:v>
                </c:pt>
                <c:pt idx="3299">
                  <c:v>84.941700000000026</c:v>
                </c:pt>
                <c:pt idx="3300">
                  <c:v>84.912499999999994</c:v>
                </c:pt>
                <c:pt idx="3301">
                  <c:v>84.887</c:v>
                </c:pt>
                <c:pt idx="3302">
                  <c:v>84.854600000000005</c:v>
                </c:pt>
                <c:pt idx="3303">
                  <c:v>84.8322</c:v>
                </c:pt>
                <c:pt idx="3304">
                  <c:v>84.799099999999996</c:v>
                </c:pt>
                <c:pt idx="3305">
                  <c:v>84.706199999999995</c:v>
                </c:pt>
                <c:pt idx="3306">
                  <c:v>84.577600000000004</c:v>
                </c:pt>
                <c:pt idx="3307">
                  <c:v>84.464600000000516</c:v>
                </c:pt>
                <c:pt idx="3308">
                  <c:v>84.3249</c:v>
                </c:pt>
                <c:pt idx="3309">
                  <c:v>84.2577</c:v>
                </c:pt>
                <c:pt idx="3310">
                  <c:v>84.226500000000001</c:v>
                </c:pt>
                <c:pt idx="3311">
                  <c:v>84.210099999999997</c:v>
                </c:pt>
                <c:pt idx="3312">
                  <c:v>84.191800000000001</c:v>
                </c:pt>
                <c:pt idx="3313">
                  <c:v>84.176599999999979</c:v>
                </c:pt>
                <c:pt idx="3314">
                  <c:v>84.156299999999987</c:v>
                </c:pt>
                <c:pt idx="3315">
                  <c:v>84.140299999999996</c:v>
                </c:pt>
                <c:pt idx="3316">
                  <c:v>84.114000000000004</c:v>
                </c:pt>
                <c:pt idx="3317">
                  <c:v>84.036500000000004</c:v>
                </c:pt>
                <c:pt idx="3318">
                  <c:v>83.903800000000004</c:v>
                </c:pt>
                <c:pt idx="3319">
                  <c:v>83.792900000000003</c:v>
                </c:pt>
                <c:pt idx="3320">
                  <c:v>83.646100000000004</c:v>
                </c:pt>
                <c:pt idx="3321">
                  <c:v>83.562699999999992</c:v>
                </c:pt>
                <c:pt idx="3322">
                  <c:v>83.531200000000027</c:v>
                </c:pt>
                <c:pt idx="3323">
                  <c:v>83.516900000000007</c:v>
                </c:pt>
                <c:pt idx="3324">
                  <c:v>83.509699999999995</c:v>
                </c:pt>
                <c:pt idx="3325">
                  <c:v>83.504199999999997</c:v>
                </c:pt>
                <c:pt idx="3326">
                  <c:v>83.496600000000413</c:v>
                </c:pt>
                <c:pt idx="3327">
                  <c:v>83.488600000000005</c:v>
                </c:pt>
                <c:pt idx="3328">
                  <c:v>83.470200000000006</c:v>
                </c:pt>
                <c:pt idx="3329">
                  <c:v>83.414500000000515</c:v>
                </c:pt>
                <c:pt idx="3330">
                  <c:v>83.287300000000002</c:v>
                </c:pt>
                <c:pt idx="3331">
                  <c:v>83.174499999999981</c:v>
                </c:pt>
                <c:pt idx="3332">
                  <c:v>83.028899999999979</c:v>
                </c:pt>
                <c:pt idx="3333">
                  <c:v>82.920900000000003</c:v>
                </c:pt>
                <c:pt idx="3334">
                  <c:v>82.883799999999979</c:v>
                </c:pt>
                <c:pt idx="3335">
                  <c:v>82.868200000000002</c:v>
                </c:pt>
                <c:pt idx="3336">
                  <c:v>82.869200000000006</c:v>
                </c:pt>
                <c:pt idx="3337">
                  <c:v>82.873399999999918</c:v>
                </c:pt>
                <c:pt idx="3338">
                  <c:v>82.878599999999949</c:v>
                </c:pt>
                <c:pt idx="3339">
                  <c:v>82.88</c:v>
                </c:pt>
                <c:pt idx="3340">
                  <c:v>82.868499999999983</c:v>
                </c:pt>
                <c:pt idx="3341">
                  <c:v>82.831000000000003</c:v>
                </c:pt>
                <c:pt idx="3342">
                  <c:v>82.718300000000013</c:v>
                </c:pt>
                <c:pt idx="3343">
                  <c:v>82.596800000000002</c:v>
                </c:pt>
                <c:pt idx="3344">
                  <c:v>82.461799999999997</c:v>
                </c:pt>
                <c:pt idx="3345">
                  <c:v>82.3339</c:v>
                </c:pt>
                <c:pt idx="3346">
                  <c:v>82.286699999999996</c:v>
                </c:pt>
                <c:pt idx="3347">
                  <c:v>82.269300000000001</c:v>
                </c:pt>
                <c:pt idx="3348">
                  <c:v>82.276899999999998</c:v>
                </c:pt>
                <c:pt idx="3349">
                  <c:v>82.290400000000005</c:v>
                </c:pt>
                <c:pt idx="3350">
                  <c:v>82.306100000000001</c:v>
                </c:pt>
                <c:pt idx="3351">
                  <c:v>82.317600000000027</c:v>
                </c:pt>
                <c:pt idx="3352">
                  <c:v>82.316800000000001</c:v>
                </c:pt>
                <c:pt idx="3353">
                  <c:v>82.291100000000327</c:v>
                </c:pt>
                <c:pt idx="3354">
                  <c:v>82.1952</c:v>
                </c:pt>
                <c:pt idx="3355">
                  <c:v>82.063500000000005</c:v>
                </c:pt>
                <c:pt idx="3356">
                  <c:v>81.942200000000227</c:v>
                </c:pt>
                <c:pt idx="3357">
                  <c:v>81.80289999999998</c:v>
                </c:pt>
                <c:pt idx="3358">
                  <c:v>81.743300000000005</c:v>
                </c:pt>
                <c:pt idx="3359">
                  <c:v>81.724999999999994</c:v>
                </c:pt>
                <c:pt idx="3360">
                  <c:v>81.740200000000428</c:v>
                </c:pt>
                <c:pt idx="3361">
                  <c:v>81.7654</c:v>
                </c:pt>
                <c:pt idx="3362">
                  <c:v>81.791799999999995</c:v>
                </c:pt>
                <c:pt idx="3363">
                  <c:v>81.815600000000003</c:v>
                </c:pt>
                <c:pt idx="3364">
                  <c:v>81.814899999999994</c:v>
                </c:pt>
                <c:pt idx="3365">
                  <c:v>81.778599999999983</c:v>
                </c:pt>
                <c:pt idx="3366">
                  <c:v>81.664100000000005</c:v>
                </c:pt>
                <c:pt idx="3367">
                  <c:v>81.547300000000007</c:v>
                </c:pt>
                <c:pt idx="3368">
                  <c:v>81.409800000000004</c:v>
                </c:pt>
                <c:pt idx="3369">
                  <c:v>81.289000000000001</c:v>
                </c:pt>
                <c:pt idx="3370">
                  <c:v>81.248900000000006</c:v>
                </c:pt>
                <c:pt idx="3371">
                  <c:v>81.244300000000024</c:v>
                </c:pt>
                <c:pt idx="3372">
                  <c:v>81.278599999999983</c:v>
                </c:pt>
                <c:pt idx="3373">
                  <c:v>81.311800000000005</c:v>
                </c:pt>
                <c:pt idx="3374">
                  <c:v>81.355799999999988</c:v>
                </c:pt>
                <c:pt idx="3375">
                  <c:v>81.379599999999982</c:v>
                </c:pt>
                <c:pt idx="3376">
                  <c:v>81.368299999999991</c:v>
                </c:pt>
                <c:pt idx="3377">
                  <c:v>81.294500000000127</c:v>
                </c:pt>
                <c:pt idx="3378">
                  <c:v>81.164400000000001</c:v>
                </c:pt>
                <c:pt idx="3379">
                  <c:v>81.054000000000002</c:v>
                </c:pt>
                <c:pt idx="3380">
                  <c:v>80.910000000000025</c:v>
                </c:pt>
                <c:pt idx="3381">
                  <c:v>80.837400000000002</c:v>
                </c:pt>
                <c:pt idx="3382">
                  <c:v>80.820799999999949</c:v>
                </c:pt>
                <c:pt idx="3383">
                  <c:v>80.846800000000002</c:v>
                </c:pt>
                <c:pt idx="3384">
                  <c:v>80.895600000000002</c:v>
                </c:pt>
                <c:pt idx="3385">
                  <c:v>80.941600000000548</c:v>
                </c:pt>
                <c:pt idx="3386">
                  <c:v>80.994400000000027</c:v>
                </c:pt>
                <c:pt idx="3387">
                  <c:v>81.004499999999993</c:v>
                </c:pt>
                <c:pt idx="3388">
                  <c:v>80.973699999999994</c:v>
                </c:pt>
                <c:pt idx="3389">
                  <c:v>80.86269999999999</c:v>
                </c:pt>
                <c:pt idx="3390">
                  <c:v>80.75269999999999</c:v>
                </c:pt>
                <c:pt idx="3391">
                  <c:v>80.621200000000002</c:v>
                </c:pt>
                <c:pt idx="3392">
                  <c:v>80.506500000000003</c:v>
                </c:pt>
                <c:pt idx="3393">
                  <c:v>80.472899999999981</c:v>
                </c:pt>
                <c:pt idx="3394">
                  <c:v>80.480099999999993</c:v>
                </c:pt>
                <c:pt idx="3395">
                  <c:v>80.537499999999994</c:v>
                </c:pt>
                <c:pt idx="3396">
                  <c:v>80.588799999999978</c:v>
                </c:pt>
                <c:pt idx="3397">
                  <c:v>80.657200000000003</c:v>
                </c:pt>
                <c:pt idx="3398">
                  <c:v>80.698099999999982</c:v>
                </c:pt>
                <c:pt idx="3399">
                  <c:v>80.692499999999981</c:v>
                </c:pt>
                <c:pt idx="3400">
                  <c:v>80.623199999999983</c:v>
                </c:pt>
                <c:pt idx="3401">
                  <c:v>80.499799999999993</c:v>
                </c:pt>
                <c:pt idx="3402">
                  <c:v>80.39579999999998</c:v>
                </c:pt>
                <c:pt idx="3403">
                  <c:v>80.262600000000006</c:v>
                </c:pt>
                <c:pt idx="3404">
                  <c:v>80.199100000000001</c:v>
                </c:pt>
                <c:pt idx="3405">
                  <c:v>80.191100000000006</c:v>
                </c:pt>
                <c:pt idx="3406">
                  <c:v>80.238</c:v>
                </c:pt>
                <c:pt idx="3407">
                  <c:v>80.307000000000002</c:v>
                </c:pt>
                <c:pt idx="3408">
                  <c:v>80.37439999999998</c:v>
                </c:pt>
                <c:pt idx="3409">
                  <c:v>80.44720000000062</c:v>
                </c:pt>
                <c:pt idx="3410">
                  <c:v>80.464900000000227</c:v>
                </c:pt>
                <c:pt idx="3411">
                  <c:v>80.436200000000127</c:v>
                </c:pt>
                <c:pt idx="3412">
                  <c:v>80.331300000000013</c:v>
                </c:pt>
                <c:pt idx="3413">
                  <c:v>80.230700000000013</c:v>
                </c:pt>
                <c:pt idx="3414">
                  <c:v>80.106899999999982</c:v>
                </c:pt>
                <c:pt idx="3415">
                  <c:v>80.008799999999979</c:v>
                </c:pt>
                <c:pt idx="3416">
                  <c:v>79.984700000000004</c:v>
                </c:pt>
                <c:pt idx="3417">
                  <c:v>80.00839999999998</c:v>
                </c:pt>
                <c:pt idx="3418">
                  <c:v>80.087300000000013</c:v>
                </c:pt>
                <c:pt idx="3419">
                  <c:v>80.15649999999998</c:v>
                </c:pt>
                <c:pt idx="3420">
                  <c:v>80.247900000000428</c:v>
                </c:pt>
                <c:pt idx="3421">
                  <c:v>80.299600000000027</c:v>
                </c:pt>
                <c:pt idx="3422">
                  <c:v>80.298000000000002</c:v>
                </c:pt>
                <c:pt idx="3423">
                  <c:v>80.231600000000327</c:v>
                </c:pt>
                <c:pt idx="3424">
                  <c:v>80.122299999999981</c:v>
                </c:pt>
                <c:pt idx="3425">
                  <c:v>80.024900000000002</c:v>
                </c:pt>
                <c:pt idx="3426">
                  <c:v>79.907799999999995</c:v>
                </c:pt>
                <c:pt idx="3427">
                  <c:v>79.859499999999983</c:v>
                </c:pt>
                <c:pt idx="3428">
                  <c:v>79.86239999999998</c:v>
                </c:pt>
                <c:pt idx="3429">
                  <c:v>79.930200000000127</c:v>
                </c:pt>
                <c:pt idx="3430">
                  <c:v>80.0137</c:v>
                </c:pt>
                <c:pt idx="3431">
                  <c:v>80.104500000000002</c:v>
                </c:pt>
                <c:pt idx="3432">
                  <c:v>80.19289999999998</c:v>
                </c:pt>
                <c:pt idx="3433">
                  <c:v>80.216200000000327</c:v>
                </c:pt>
                <c:pt idx="3434">
                  <c:v>80.1905</c:v>
                </c:pt>
                <c:pt idx="3435">
                  <c:v>80.095799999999983</c:v>
                </c:pt>
                <c:pt idx="3436">
                  <c:v>80.012799999999999</c:v>
                </c:pt>
                <c:pt idx="3437">
                  <c:v>79.900999999999996</c:v>
                </c:pt>
                <c:pt idx="3438">
                  <c:v>79.819500000000005</c:v>
                </c:pt>
                <c:pt idx="3439">
                  <c:v>79.804300000000012</c:v>
                </c:pt>
                <c:pt idx="3440">
                  <c:v>79.842600000000004</c:v>
                </c:pt>
                <c:pt idx="3441">
                  <c:v>79.939700000000002</c:v>
                </c:pt>
                <c:pt idx="3442">
                  <c:v>80.023299999999992</c:v>
                </c:pt>
                <c:pt idx="3443">
                  <c:v>80.136200000000002</c:v>
                </c:pt>
                <c:pt idx="3444">
                  <c:v>80.197599999999994</c:v>
                </c:pt>
                <c:pt idx="3445">
                  <c:v>80.201899999999995</c:v>
                </c:pt>
                <c:pt idx="3446">
                  <c:v>80.143900000000002</c:v>
                </c:pt>
                <c:pt idx="3447">
                  <c:v>80.051500000000004</c:v>
                </c:pt>
                <c:pt idx="3448">
                  <c:v>79.967500000000413</c:v>
                </c:pt>
                <c:pt idx="3449">
                  <c:v>79.867500000000007</c:v>
                </c:pt>
                <c:pt idx="3450">
                  <c:v>79.832300000000004</c:v>
                </c:pt>
                <c:pt idx="3451">
                  <c:v>79.844899999999996</c:v>
                </c:pt>
                <c:pt idx="3452">
                  <c:v>79.930800000000005</c:v>
                </c:pt>
                <c:pt idx="3453">
                  <c:v>80.026499999999999</c:v>
                </c:pt>
                <c:pt idx="3454">
                  <c:v>80.13509999999998</c:v>
                </c:pt>
                <c:pt idx="3455">
                  <c:v>80.238500000000002</c:v>
                </c:pt>
                <c:pt idx="3456">
                  <c:v>80.266900000000007</c:v>
                </c:pt>
                <c:pt idx="3457">
                  <c:v>80.251300000000001</c:v>
                </c:pt>
                <c:pt idx="3458">
                  <c:v>80.172299999999979</c:v>
                </c:pt>
                <c:pt idx="3459">
                  <c:v>80.100899999999982</c:v>
                </c:pt>
                <c:pt idx="3460">
                  <c:v>80.007900000000006</c:v>
                </c:pt>
                <c:pt idx="3461">
                  <c:v>79.943700000000007</c:v>
                </c:pt>
                <c:pt idx="3462">
                  <c:v>79.937900000000027</c:v>
                </c:pt>
                <c:pt idx="3463">
                  <c:v>79.989500000000007</c:v>
                </c:pt>
                <c:pt idx="3464">
                  <c:v>80.103200000000001</c:v>
                </c:pt>
                <c:pt idx="3465">
                  <c:v>80.198700000000002</c:v>
                </c:pt>
                <c:pt idx="3466">
                  <c:v>80.326799999999949</c:v>
                </c:pt>
                <c:pt idx="3467">
                  <c:v>80.396299999999997</c:v>
                </c:pt>
                <c:pt idx="3468">
                  <c:v>80.406400000000005</c:v>
                </c:pt>
                <c:pt idx="3469">
                  <c:v>80.363299999999995</c:v>
                </c:pt>
                <c:pt idx="3470">
                  <c:v>80.288699999999992</c:v>
                </c:pt>
                <c:pt idx="3471">
                  <c:v>80.221400000000003</c:v>
                </c:pt>
                <c:pt idx="3472">
                  <c:v>80.142399999999981</c:v>
                </c:pt>
                <c:pt idx="3473">
                  <c:v>80.117800000000003</c:v>
                </c:pt>
                <c:pt idx="3474">
                  <c:v>80.138299999999987</c:v>
                </c:pt>
                <c:pt idx="3475">
                  <c:v>80.235500000000002</c:v>
                </c:pt>
                <c:pt idx="3476">
                  <c:v>80.343500000000006</c:v>
                </c:pt>
                <c:pt idx="3477">
                  <c:v>80.464799999999997</c:v>
                </c:pt>
                <c:pt idx="3478">
                  <c:v>80.579799999999949</c:v>
                </c:pt>
                <c:pt idx="3479">
                  <c:v>80.615200000000002</c:v>
                </c:pt>
                <c:pt idx="3480">
                  <c:v>80.609700000000004</c:v>
                </c:pt>
                <c:pt idx="3481">
                  <c:v>80.550699999999992</c:v>
                </c:pt>
                <c:pt idx="3482">
                  <c:v>80.4953</c:v>
                </c:pt>
                <c:pt idx="3483">
                  <c:v>80.424400000000006</c:v>
                </c:pt>
                <c:pt idx="3484">
                  <c:v>80.377899999999983</c:v>
                </c:pt>
                <c:pt idx="3485">
                  <c:v>80.379799999999989</c:v>
                </c:pt>
                <c:pt idx="3486">
                  <c:v>80.440399999999997</c:v>
                </c:pt>
                <c:pt idx="3487">
                  <c:v>80.563999999999993</c:v>
                </c:pt>
                <c:pt idx="3488">
                  <c:v>80.67019999999998</c:v>
                </c:pt>
                <c:pt idx="3489">
                  <c:v>80.809399999999982</c:v>
                </c:pt>
                <c:pt idx="3490">
                  <c:v>80.886399999999981</c:v>
                </c:pt>
                <c:pt idx="3491">
                  <c:v>80.903300000000002</c:v>
                </c:pt>
                <c:pt idx="3492">
                  <c:v>80.873999999999981</c:v>
                </c:pt>
                <c:pt idx="3493">
                  <c:v>80.821299999999994</c:v>
                </c:pt>
                <c:pt idx="3494">
                  <c:v>80.771199999999993</c:v>
                </c:pt>
                <c:pt idx="3495">
                  <c:v>80.716399999999993</c:v>
                </c:pt>
                <c:pt idx="3496">
                  <c:v>80.705100000000002</c:v>
                </c:pt>
                <c:pt idx="3497">
                  <c:v>80.735299999999995</c:v>
                </c:pt>
                <c:pt idx="3498">
                  <c:v>80.843599999999995</c:v>
                </c:pt>
                <c:pt idx="3499">
                  <c:v>80.956599999999995</c:v>
                </c:pt>
                <c:pt idx="3500">
                  <c:v>81.090700000000012</c:v>
                </c:pt>
                <c:pt idx="3501">
                  <c:v>81.210400000000007</c:v>
                </c:pt>
                <c:pt idx="3502">
                  <c:v>81.249600000000413</c:v>
                </c:pt>
                <c:pt idx="3503">
                  <c:v>81.251300000000001</c:v>
                </c:pt>
                <c:pt idx="3504">
                  <c:v>81.212100000000007</c:v>
                </c:pt>
                <c:pt idx="3505">
                  <c:v>81.175799999999427</c:v>
                </c:pt>
                <c:pt idx="3506">
                  <c:v>81.127799999999979</c:v>
                </c:pt>
                <c:pt idx="3507">
                  <c:v>81.103399999999979</c:v>
                </c:pt>
                <c:pt idx="3508">
                  <c:v>81.115099999999998</c:v>
                </c:pt>
                <c:pt idx="3509">
                  <c:v>81.190399999999983</c:v>
                </c:pt>
                <c:pt idx="3510">
                  <c:v>81.320300000000003</c:v>
                </c:pt>
                <c:pt idx="3511">
                  <c:v>81.432000000000002</c:v>
                </c:pt>
                <c:pt idx="3512">
                  <c:v>81.579300000000003</c:v>
                </c:pt>
                <c:pt idx="3513">
                  <c:v>81.654299999999992</c:v>
                </c:pt>
                <c:pt idx="3514">
                  <c:v>81.675599999999989</c:v>
                </c:pt>
                <c:pt idx="3515">
                  <c:v>81.661699999999996</c:v>
                </c:pt>
                <c:pt idx="3516">
                  <c:v>81.631799999999998</c:v>
                </c:pt>
                <c:pt idx="3517">
                  <c:v>81.602399999999989</c:v>
                </c:pt>
                <c:pt idx="3518">
                  <c:v>81.572799999999958</c:v>
                </c:pt>
                <c:pt idx="3519">
                  <c:v>81.5715</c:v>
                </c:pt>
                <c:pt idx="3520">
                  <c:v>81.604399999999998</c:v>
                </c:pt>
                <c:pt idx="3521">
                  <c:v>81.716200000000327</c:v>
                </c:pt>
                <c:pt idx="3522">
                  <c:v>81.834000000000003</c:v>
                </c:pt>
                <c:pt idx="3523">
                  <c:v>81.968800000000002</c:v>
                </c:pt>
                <c:pt idx="3524">
                  <c:v>82.098100000000002</c:v>
                </c:pt>
                <c:pt idx="3525">
                  <c:v>82.143600000000006</c:v>
                </c:pt>
                <c:pt idx="3526">
                  <c:v>82.158399999999958</c:v>
                </c:pt>
                <c:pt idx="3527">
                  <c:v>82.1464</c:v>
                </c:pt>
                <c:pt idx="3528">
                  <c:v>82.130899999999983</c:v>
                </c:pt>
                <c:pt idx="3529">
                  <c:v>82.111400000000003</c:v>
                </c:pt>
                <c:pt idx="3530">
                  <c:v>82.097100000000026</c:v>
                </c:pt>
                <c:pt idx="3531">
                  <c:v>82.098600000000005</c:v>
                </c:pt>
                <c:pt idx="3532">
                  <c:v>82.126899999999978</c:v>
                </c:pt>
                <c:pt idx="3533">
                  <c:v>82.229799999999983</c:v>
                </c:pt>
                <c:pt idx="3534">
                  <c:v>82.35629999999999</c:v>
                </c:pt>
                <c:pt idx="3535">
                  <c:v>82.481399999999994</c:v>
                </c:pt>
                <c:pt idx="3536">
                  <c:v>82.620399999999989</c:v>
                </c:pt>
                <c:pt idx="3537">
                  <c:v>82.675599999999989</c:v>
                </c:pt>
                <c:pt idx="3538">
                  <c:v>82.698899999999981</c:v>
                </c:pt>
                <c:pt idx="3539">
                  <c:v>82.698899999999981</c:v>
                </c:pt>
                <c:pt idx="3540">
                  <c:v>82.691800000000001</c:v>
                </c:pt>
                <c:pt idx="3541">
                  <c:v>82.684100000000001</c:v>
                </c:pt>
                <c:pt idx="3542">
                  <c:v>82.677399999999949</c:v>
                </c:pt>
                <c:pt idx="3543">
                  <c:v>82.681100000000001</c:v>
                </c:pt>
                <c:pt idx="3544">
                  <c:v>82.703199999999995</c:v>
                </c:pt>
                <c:pt idx="3545">
                  <c:v>82.787099999999995</c:v>
                </c:pt>
                <c:pt idx="3546">
                  <c:v>82.919100000000327</c:v>
                </c:pt>
                <c:pt idx="3547">
                  <c:v>83.0334</c:v>
                </c:pt>
                <c:pt idx="3548">
                  <c:v>83.18219999999998</c:v>
                </c:pt>
                <c:pt idx="3549">
                  <c:v>83.257999999999996</c:v>
                </c:pt>
                <c:pt idx="3550">
                  <c:v>83.287999999999997</c:v>
                </c:pt>
                <c:pt idx="3551">
                  <c:v>83.298400000000001</c:v>
                </c:pt>
                <c:pt idx="3552">
                  <c:v>83.302199999999999</c:v>
                </c:pt>
                <c:pt idx="3553">
                  <c:v>83.3048</c:v>
                </c:pt>
                <c:pt idx="3554">
                  <c:v>83.308599999999998</c:v>
                </c:pt>
                <c:pt idx="3555">
                  <c:v>83.315399999999983</c:v>
                </c:pt>
                <c:pt idx="3556">
                  <c:v>83.334999999999994</c:v>
                </c:pt>
                <c:pt idx="3557">
                  <c:v>83.400099999999995</c:v>
                </c:pt>
                <c:pt idx="3558">
                  <c:v>83.529200000000003</c:v>
                </c:pt>
                <c:pt idx="3559">
                  <c:v>83.639299999999992</c:v>
                </c:pt>
                <c:pt idx="3560">
                  <c:v>83.7881</c:v>
                </c:pt>
                <c:pt idx="3561">
                  <c:v>83.884799999999998</c:v>
                </c:pt>
                <c:pt idx="3562">
                  <c:v>83.921400000000006</c:v>
                </c:pt>
                <c:pt idx="3563">
                  <c:v>83.94120000000062</c:v>
                </c:pt>
                <c:pt idx="3564">
                  <c:v>83.955600000000004</c:v>
                </c:pt>
                <c:pt idx="3565">
                  <c:v>83.967799999999997</c:v>
                </c:pt>
                <c:pt idx="3566">
                  <c:v>83.983900000000006</c:v>
                </c:pt>
                <c:pt idx="3567">
                  <c:v>83.997500000000471</c:v>
                </c:pt>
                <c:pt idx="3568">
                  <c:v>84.017399999999995</c:v>
                </c:pt>
                <c:pt idx="3569">
                  <c:v>84.069599999999994</c:v>
                </c:pt>
                <c:pt idx="3570">
                  <c:v>84.189499999999981</c:v>
                </c:pt>
                <c:pt idx="3571">
                  <c:v>84.299600000000027</c:v>
                </c:pt>
                <c:pt idx="3572">
                  <c:v>84.440799999999996</c:v>
                </c:pt>
                <c:pt idx="3573">
                  <c:v>84.553600000000003</c:v>
                </c:pt>
                <c:pt idx="3574">
                  <c:v>84.596999999999994</c:v>
                </c:pt>
                <c:pt idx="3575">
                  <c:v>84.624200000000002</c:v>
                </c:pt>
                <c:pt idx="3576">
                  <c:v>84.647599999999997</c:v>
                </c:pt>
                <c:pt idx="3577">
                  <c:v>84.67019999999998</c:v>
                </c:pt>
                <c:pt idx="3578">
                  <c:v>84.697400000000002</c:v>
                </c:pt>
                <c:pt idx="3579">
                  <c:v>84.722799999999978</c:v>
                </c:pt>
                <c:pt idx="3580">
                  <c:v>84.744400000000027</c:v>
                </c:pt>
                <c:pt idx="3581">
                  <c:v>84.788799999999981</c:v>
                </c:pt>
                <c:pt idx="3582">
                  <c:v>84.898899999999998</c:v>
                </c:pt>
                <c:pt idx="3583">
                  <c:v>85.010400000000004</c:v>
                </c:pt>
                <c:pt idx="3584">
                  <c:v>85.141599999999997</c:v>
                </c:pt>
                <c:pt idx="3585">
                  <c:v>85.262600000000006</c:v>
                </c:pt>
                <c:pt idx="3586">
                  <c:v>85.312000000000012</c:v>
                </c:pt>
                <c:pt idx="3587">
                  <c:v>85.343999999999994</c:v>
                </c:pt>
                <c:pt idx="3588">
                  <c:v>85.375399999999658</c:v>
                </c:pt>
                <c:pt idx="3589">
                  <c:v>85.409400000000005</c:v>
                </c:pt>
                <c:pt idx="3590">
                  <c:v>85.445899999999995</c:v>
                </c:pt>
                <c:pt idx="3591">
                  <c:v>85.483800000000002</c:v>
                </c:pt>
                <c:pt idx="3592">
                  <c:v>85.509299999999996</c:v>
                </c:pt>
                <c:pt idx="3593">
                  <c:v>85.550799999999981</c:v>
                </c:pt>
                <c:pt idx="3594">
                  <c:v>85.653599999999983</c:v>
                </c:pt>
                <c:pt idx="3595">
                  <c:v>85.765199999999993</c:v>
                </c:pt>
                <c:pt idx="3596">
                  <c:v>85.887299999999996</c:v>
                </c:pt>
                <c:pt idx="3597">
                  <c:v>86.009600000000006</c:v>
                </c:pt>
                <c:pt idx="3598">
                  <c:v>86.0625</c:v>
                </c:pt>
                <c:pt idx="3599">
                  <c:v>86.096900000000005</c:v>
                </c:pt>
                <c:pt idx="3600">
                  <c:v>86.136499999999998</c:v>
                </c:pt>
                <c:pt idx="3601">
                  <c:v>86.181600000000003</c:v>
                </c:pt>
                <c:pt idx="3602">
                  <c:v>86.227099999999993</c:v>
                </c:pt>
                <c:pt idx="3603">
                  <c:v>86.276899999999998</c:v>
                </c:pt>
                <c:pt idx="3604">
                  <c:v>86.307100000000005</c:v>
                </c:pt>
                <c:pt idx="3605">
                  <c:v>86.349599999999995</c:v>
                </c:pt>
                <c:pt idx="3606">
                  <c:v>86.449200000000516</c:v>
                </c:pt>
                <c:pt idx="3607">
                  <c:v>86.556299999999993</c:v>
                </c:pt>
                <c:pt idx="3608">
                  <c:v>86.673799999999858</c:v>
                </c:pt>
                <c:pt idx="3609">
                  <c:v>86.791500000000127</c:v>
                </c:pt>
                <c:pt idx="3610">
                  <c:v>86.843700000000013</c:v>
                </c:pt>
                <c:pt idx="3611">
                  <c:v>86.879399999999919</c:v>
                </c:pt>
                <c:pt idx="3612">
                  <c:v>86.928399999999982</c:v>
                </c:pt>
                <c:pt idx="3613">
                  <c:v>86.982399999999998</c:v>
                </c:pt>
                <c:pt idx="3614">
                  <c:v>87.038699999999992</c:v>
                </c:pt>
                <c:pt idx="3615">
                  <c:v>87.098799999999983</c:v>
                </c:pt>
                <c:pt idx="3616">
                  <c:v>87.132699999999986</c:v>
                </c:pt>
                <c:pt idx="3617">
                  <c:v>87.180399999999949</c:v>
                </c:pt>
                <c:pt idx="3618">
                  <c:v>87.280900000000003</c:v>
                </c:pt>
                <c:pt idx="3619">
                  <c:v>87.378699999999981</c:v>
                </c:pt>
                <c:pt idx="3620">
                  <c:v>87.496200000000442</c:v>
                </c:pt>
                <c:pt idx="3621">
                  <c:v>87.603200000000001</c:v>
                </c:pt>
                <c:pt idx="3622">
                  <c:v>87.650899999999979</c:v>
                </c:pt>
                <c:pt idx="3623">
                  <c:v>87.68859999999998</c:v>
                </c:pt>
                <c:pt idx="3624">
                  <c:v>87.749500000000026</c:v>
                </c:pt>
                <c:pt idx="3625">
                  <c:v>87.80889999999998</c:v>
                </c:pt>
                <c:pt idx="3626">
                  <c:v>87.879299999999986</c:v>
                </c:pt>
                <c:pt idx="3627">
                  <c:v>87.945899999999995</c:v>
                </c:pt>
                <c:pt idx="3628">
                  <c:v>87.982500000000002</c:v>
                </c:pt>
                <c:pt idx="3629">
                  <c:v>88.040200000000027</c:v>
                </c:pt>
                <c:pt idx="3630">
                  <c:v>88.14279999999998</c:v>
                </c:pt>
                <c:pt idx="3631">
                  <c:v>88.230999999999995</c:v>
                </c:pt>
                <c:pt idx="3632">
                  <c:v>88.348699999999994</c:v>
                </c:pt>
                <c:pt idx="3633">
                  <c:v>88.437600000000501</c:v>
                </c:pt>
                <c:pt idx="3634">
                  <c:v>88.478899999999982</c:v>
                </c:pt>
                <c:pt idx="3635">
                  <c:v>88.523099999999999</c:v>
                </c:pt>
                <c:pt idx="3636">
                  <c:v>88.598299999999995</c:v>
                </c:pt>
                <c:pt idx="3637">
                  <c:v>88.66249999999998</c:v>
                </c:pt>
                <c:pt idx="3638">
                  <c:v>88.747900000000428</c:v>
                </c:pt>
                <c:pt idx="3639">
                  <c:v>88.813500000000005</c:v>
                </c:pt>
                <c:pt idx="3640">
                  <c:v>88.848200000000006</c:v>
                </c:pt>
                <c:pt idx="3641">
                  <c:v>88.911000000000428</c:v>
                </c:pt>
                <c:pt idx="3642">
                  <c:v>89.009399999999999</c:v>
                </c:pt>
                <c:pt idx="3643">
                  <c:v>89.091600000000227</c:v>
                </c:pt>
                <c:pt idx="3644">
                  <c:v>89.203700000000012</c:v>
                </c:pt>
                <c:pt idx="3645">
                  <c:v>89.277299999999997</c:v>
                </c:pt>
                <c:pt idx="3646">
                  <c:v>89.313400000000001</c:v>
                </c:pt>
                <c:pt idx="3647">
                  <c:v>89.370999999999981</c:v>
                </c:pt>
                <c:pt idx="3648">
                  <c:v>89.457400000000007</c:v>
                </c:pt>
                <c:pt idx="3649">
                  <c:v>89.529499999999999</c:v>
                </c:pt>
                <c:pt idx="3650">
                  <c:v>89.625899999999959</c:v>
                </c:pt>
                <c:pt idx="3651">
                  <c:v>89.687399999999982</c:v>
                </c:pt>
                <c:pt idx="3652">
                  <c:v>89.721000000000004</c:v>
                </c:pt>
                <c:pt idx="3653">
                  <c:v>89.785799999999981</c:v>
                </c:pt>
                <c:pt idx="3654">
                  <c:v>89.876499999999979</c:v>
                </c:pt>
                <c:pt idx="3655">
                  <c:v>89.950300000000013</c:v>
                </c:pt>
                <c:pt idx="3656">
                  <c:v>90.053399999999982</c:v>
                </c:pt>
                <c:pt idx="3657">
                  <c:v>90.117099999999994</c:v>
                </c:pt>
                <c:pt idx="3658">
                  <c:v>90.151399999999981</c:v>
                </c:pt>
                <c:pt idx="3659">
                  <c:v>90.219800000000006</c:v>
                </c:pt>
                <c:pt idx="3660">
                  <c:v>90.313800000000001</c:v>
                </c:pt>
                <c:pt idx="3661">
                  <c:v>90.394499999999994</c:v>
                </c:pt>
                <c:pt idx="3662">
                  <c:v>90.498700000000014</c:v>
                </c:pt>
                <c:pt idx="3663">
                  <c:v>90.558499999999981</c:v>
                </c:pt>
                <c:pt idx="3664">
                  <c:v>90.592000000000013</c:v>
                </c:pt>
                <c:pt idx="3665">
                  <c:v>90.653599999999983</c:v>
                </c:pt>
                <c:pt idx="3666">
                  <c:v>90.735500000000002</c:v>
                </c:pt>
                <c:pt idx="3667">
                  <c:v>90.806899999999999</c:v>
                </c:pt>
                <c:pt idx="3668">
                  <c:v>90.899799999999999</c:v>
                </c:pt>
                <c:pt idx="3669">
                  <c:v>90.954899999999995</c:v>
                </c:pt>
                <c:pt idx="3670">
                  <c:v>90.994300000000024</c:v>
                </c:pt>
                <c:pt idx="3671">
                  <c:v>91.0779</c:v>
                </c:pt>
                <c:pt idx="3672">
                  <c:v>91.174999999999983</c:v>
                </c:pt>
                <c:pt idx="3673">
                  <c:v>91.264100000000127</c:v>
                </c:pt>
                <c:pt idx="3674">
                  <c:v>91.372299999999981</c:v>
                </c:pt>
                <c:pt idx="3675">
                  <c:v>91.426199999999994</c:v>
                </c:pt>
                <c:pt idx="3676">
                  <c:v>91.461000000000027</c:v>
                </c:pt>
                <c:pt idx="3677">
                  <c:v>91.520099999999999</c:v>
                </c:pt>
                <c:pt idx="3678">
                  <c:v>91.591600000000227</c:v>
                </c:pt>
                <c:pt idx="3679">
                  <c:v>91.657999999999987</c:v>
                </c:pt>
                <c:pt idx="3680">
                  <c:v>91.739199999999997</c:v>
                </c:pt>
                <c:pt idx="3681">
                  <c:v>91.785699999999991</c:v>
                </c:pt>
                <c:pt idx="3682">
                  <c:v>91.834000000000003</c:v>
                </c:pt>
                <c:pt idx="3683">
                  <c:v>91.9328</c:v>
                </c:pt>
                <c:pt idx="3684">
                  <c:v>92.027100000000004</c:v>
                </c:pt>
                <c:pt idx="3685">
                  <c:v>92.138499999999979</c:v>
                </c:pt>
                <c:pt idx="3686">
                  <c:v>92.242700000000013</c:v>
                </c:pt>
                <c:pt idx="3687">
                  <c:v>92.287800000000004</c:v>
                </c:pt>
                <c:pt idx="3688">
                  <c:v>92.322899999999919</c:v>
                </c:pt>
                <c:pt idx="3689">
                  <c:v>92.380099999999999</c:v>
                </c:pt>
                <c:pt idx="3690">
                  <c:v>92.435500000000005</c:v>
                </c:pt>
                <c:pt idx="3691">
                  <c:v>92.499200000000442</c:v>
                </c:pt>
                <c:pt idx="3692">
                  <c:v>92.566599999999994</c:v>
                </c:pt>
                <c:pt idx="3693">
                  <c:v>92.603099999999998</c:v>
                </c:pt>
                <c:pt idx="3694">
                  <c:v>92.657499999999999</c:v>
                </c:pt>
                <c:pt idx="3695">
                  <c:v>92.766900000000007</c:v>
                </c:pt>
                <c:pt idx="3696">
                  <c:v>92.863399999999999</c:v>
                </c:pt>
                <c:pt idx="3697">
                  <c:v>92.985699999999994</c:v>
                </c:pt>
                <c:pt idx="3698">
                  <c:v>93.087900000000005</c:v>
                </c:pt>
                <c:pt idx="3699">
                  <c:v>93.130200000000002</c:v>
                </c:pt>
                <c:pt idx="3700">
                  <c:v>93.162999999999982</c:v>
                </c:pt>
                <c:pt idx="3701">
                  <c:v>93.213099999999997</c:v>
                </c:pt>
                <c:pt idx="3702">
                  <c:v>93.258200000000002</c:v>
                </c:pt>
                <c:pt idx="3703">
                  <c:v>93.314400000000006</c:v>
                </c:pt>
                <c:pt idx="3704">
                  <c:v>93.369500000000002</c:v>
                </c:pt>
                <c:pt idx="3705">
                  <c:v>93.400300000000001</c:v>
                </c:pt>
                <c:pt idx="3706">
                  <c:v>93.455299999999994</c:v>
                </c:pt>
                <c:pt idx="3707">
                  <c:v>93.569800000000001</c:v>
                </c:pt>
                <c:pt idx="3708">
                  <c:v>93.670799999999858</c:v>
                </c:pt>
                <c:pt idx="3709">
                  <c:v>93.799300000000002</c:v>
                </c:pt>
                <c:pt idx="3710">
                  <c:v>93.904700000000005</c:v>
                </c:pt>
                <c:pt idx="3711">
                  <c:v>93.946900000000127</c:v>
                </c:pt>
                <c:pt idx="3712">
                  <c:v>93.977199999999996</c:v>
                </c:pt>
                <c:pt idx="3713">
                  <c:v>94.017600000000428</c:v>
                </c:pt>
                <c:pt idx="3714">
                  <c:v>94.055499999999981</c:v>
                </c:pt>
                <c:pt idx="3715">
                  <c:v>94.101500000000001</c:v>
                </c:pt>
                <c:pt idx="3716">
                  <c:v>94.145499999999998</c:v>
                </c:pt>
                <c:pt idx="3717">
                  <c:v>94.172599999999989</c:v>
                </c:pt>
                <c:pt idx="3718">
                  <c:v>94.225499999999982</c:v>
                </c:pt>
                <c:pt idx="3719">
                  <c:v>94.342399999999998</c:v>
                </c:pt>
                <c:pt idx="3720">
                  <c:v>94.447900000000516</c:v>
                </c:pt>
                <c:pt idx="3721">
                  <c:v>94.580299999999994</c:v>
                </c:pt>
                <c:pt idx="3722">
                  <c:v>94.691500000000005</c:v>
                </c:pt>
                <c:pt idx="3723">
                  <c:v>94.734499999999997</c:v>
                </c:pt>
                <c:pt idx="3724">
                  <c:v>94.763200000000026</c:v>
                </c:pt>
                <c:pt idx="3725">
                  <c:v>94.792900000000003</c:v>
                </c:pt>
                <c:pt idx="3726">
                  <c:v>94.822099999999978</c:v>
                </c:pt>
                <c:pt idx="3727">
                  <c:v>94.856099999999998</c:v>
                </c:pt>
                <c:pt idx="3728">
                  <c:v>94.89</c:v>
                </c:pt>
                <c:pt idx="3729">
                  <c:v>94.914400000000327</c:v>
                </c:pt>
                <c:pt idx="3730">
                  <c:v>94.959900000000005</c:v>
                </c:pt>
                <c:pt idx="3731">
                  <c:v>95.073999999999998</c:v>
                </c:pt>
                <c:pt idx="3732">
                  <c:v>95.186099999999982</c:v>
                </c:pt>
                <c:pt idx="3733">
                  <c:v>95.317700000000002</c:v>
                </c:pt>
                <c:pt idx="3734">
                  <c:v>95.439499999999995</c:v>
                </c:pt>
                <c:pt idx="3735">
                  <c:v>95.486400000000003</c:v>
                </c:pt>
                <c:pt idx="3736">
                  <c:v>95.515500000000003</c:v>
                </c:pt>
                <c:pt idx="3737">
                  <c:v>95.534200000000027</c:v>
                </c:pt>
                <c:pt idx="3738">
                  <c:v>95.555099999999982</c:v>
                </c:pt>
                <c:pt idx="3739">
                  <c:v>95.576099999999983</c:v>
                </c:pt>
                <c:pt idx="3740">
                  <c:v>95.599800000000002</c:v>
                </c:pt>
                <c:pt idx="3741">
                  <c:v>95.619799999999998</c:v>
                </c:pt>
                <c:pt idx="3742">
                  <c:v>95.656199999999998</c:v>
                </c:pt>
                <c:pt idx="3743">
                  <c:v>95.761100000000027</c:v>
                </c:pt>
                <c:pt idx="3744">
                  <c:v>95.884900000000002</c:v>
                </c:pt>
                <c:pt idx="3745">
                  <c:v>96.001999999999995</c:v>
                </c:pt>
                <c:pt idx="3746">
                  <c:v>96.138799999999989</c:v>
                </c:pt>
                <c:pt idx="3747">
                  <c:v>96.196899999999999</c:v>
                </c:pt>
                <c:pt idx="3748">
                  <c:v>96.226699999999994</c:v>
                </c:pt>
                <c:pt idx="3749">
                  <c:v>96.238600000000005</c:v>
                </c:pt>
                <c:pt idx="3750">
                  <c:v>96.249500000000026</c:v>
                </c:pt>
                <c:pt idx="3751">
                  <c:v>96.258899999999983</c:v>
                </c:pt>
                <c:pt idx="3752">
                  <c:v>96.271100000000004</c:v>
                </c:pt>
                <c:pt idx="3753">
                  <c:v>96.283900000000003</c:v>
                </c:pt>
                <c:pt idx="3754">
                  <c:v>96.310300000000012</c:v>
                </c:pt>
                <c:pt idx="3755">
                  <c:v>96.395399999999981</c:v>
                </c:pt>
                <c:pt idx="3756">
                  <c:v>96.527900000000002</c:v>
                </c:pt>
                <c:pt idx="3757">
                  <c:v>96.641800000000003</c:v>
                </c:pt>
                <c:pt idx="3758">
                  <c:v>96.789000000000001</c:v>
                </c:pt>
                <c:pt idx="3759">
                  <c:v>96.8643</c:v>
                </c:pt>
                <c:pt idx="3760">
                  <c:v>96.893299999999996</c:v>
                </c:pt>
                <c:pt idx="3761">
                  <c:v>96.902600000000007</c:v>
                </c:pt>
                <c:pt idx="3762">
                  <c:v>96.903099999999995</c:v>
                </c:pt>
                <c:pt idx="3763">
                  <c:v>96.902500000000003</c:v>
                </c:pt>
                <c:pt idx="3764">
                  <c:v>96.902100000000004</c:v>
                </c:pt>
                <c:pt idx="3765">
                  <c:v>96.906300000000002</c:v>
                </c:pt>
                <c:pt idx="3766">
                  <c:v>96.924200000000027</c:v>
                </c:pt>
                <c:pt idx="3767">
                  <c:v>96.987700000000004</c:v>
                </c:pt>
                <c:pt idx="3768">
                  <c:v>97.118799999999979</c:v>
                </c:pt>
                <c:pt idx="3769">
                  <c:v>97.230500000000006</c:v>
                </c:pt>
                <c:pt idx="3770">
                  <c:v>97.380299999999991</c:v>
                </c:pt>
                <c:pt idx="3771">
                  <c:v>97.477500000000006</c:v>
                </c:pt>
                <c:pt idx="3772">
                  <c:v>97.51</c:v>
                </c:pt>
                <c:pt idx="3773">
                  <c:v>97.518799999999999</c:v>
                </c:pt>
                <c:pt idx="3774">
                  <c:v>97.511799999999994</c:v>
                </c:pt>
                <c:pt idx="3775">
                  <c:v>97.501900000000006</c:v>
                </c:pt>
                <c:pt idx="3776">
                  <c:v>97.489000000000004</c:v>
                </c:pt>
                <c:pt idx="3777">
                  <c:v>97.483099999999993</c:v>
                </c:pt>
                <c:pt idx="3778">
                  <c:v>97.492099999999994</c:v>
                </c:pt>
                <c:pt idx="3779">
                  <c:v>97.534099999999995</c:v>
                </c:pt>
                <c:pt idx="3780">
                  <c:v>97.652499999999989</c:v>
                </c:pt>
                <c:pt idx="3781">
                  <c:v>97.7684</c:v>
                </c:pt>
                <c:pt idx="3782">
                  <c:v>97.910399999999996</c:v>
                </c:pt>
                <c:pt idx="3783">
                  <c:v>98.030600000000007</c:v>
                </c:pt>
                <c:pt idx="3784">
                  <c:v>98.071799999999982</c:v>
                </c:pt>
                <c:pt idx="3785">
                  <c:v>98.083200000000005</c:v>
                </c:pt>
                <c:pt idx="3786">
                  <c:v>98.066599999999994</c:v>
                </c:pt>
                <c:pt idx="3787">
                  <c:v>98.047799999999995</c:v>
                </c:pt>
                <c:pt idx="3788">
                  <c:v>98.025599999999983</c:v>
                </c:pt>
                <c:pt idx="3789">
                  <c:v>98.007900000000006</c:v>
                </c:pt>
                <c:pt idx="3790">
                  <c:v>98.011100000000027</c:v>
                </c:pt>
                <c:pt idx="3791">
                  <c:v>98.0501</c:v>
                </c:pt>
                <c:pt idx="3792">
                  <c:v>98.166799999999981</c:v>
                </c:pt>
                <c:pt idx="3793">
                  <c:v>98.277999999999992</c:v>
                </c:pt>
                <c:pt idx="3794">
                  <c:v>98.416900000000027</c:v>
                </c:pt>
                <c:pt idx="3795">
                  <c:v>98.539199999999994</c:v>
                </c:pt>
                <c:pt idx="3796">
                  <c:v>98.580799999999982</c:v>
                </c:pt>
                <c:pt idx="3797">
                  <c:v>98.58829999999999</c:v>
                </c:pt>
                <c:pt idx="3798">
                  <c:v>98.55889999999998</c:v>
                </c:pt>
                <c:pt idx="3799">
                  <c:v>98.529200000000003</c:v>
                </c:pt>
                <c:pt idx="3800">
                  <c:v>98.490100000000027</c:v>
                </c:pt>
                <c:pt idx="3801">
                  <c:v>98.468199999999996</c:v>
                </c:pt>
                <c:pt idx="3802">
                  <c:v>98.478799999999978</c:v>
                </c:pt>
                <c:pt idx="3803">
                  <c:v>98.549200000000027</c:v>
                </c:pt>
                <c:pt idx="3804">
                  <c:v>98.67919999999998</c:v>
                </c:pt>
                <c:pt idx="3805">
                  <c:v>98.7898</c:v>
                </c:pt>
                <c:pt idx="3806">
                  <c:v>98.936400000000006</c:v>
                </c:pt>
                <c:pt idx="3807">
                  <c:v>99.014300000000006</c:v>
                </c:pt>
                <c:pt idx="3808">
                  <c:v>99.034099999999995</c:v>
                </c:pt>
                <c:pt idx="3809">
                  <c:v>99.013800000000003</c:v>
                </c:pt>
                <c:pt idx="3810">
                  <c:v>98.969099999999997</c:v>
                </c:pt>
                <c:pt idx="3811">
                  <c:v>98.927200000000127</c:v>
                </c:pt>
                <c:pt idx="3812">
                  <c:v>98.877600000000001</c:v>
                </c:pt>
                <c:pt idx="3813">
                  <c:v>98.8673</c:v>
                </c:pt>
                <c:pt idx="3814">
                  <c:v>98.896199999999993</c:v>
                </c:pt>
                <c:pt idx="3815">
                  <c:v>99.004900000000006</c:v>
                </c:pt>
                <c:pt idx="3816">
                  <c:v>99.116799999999998</c:v>
                </c:pt>
                <c:pt idx="3817">
                  <c:v>99.248500000000007</c:v>
                </c:pt>
                <c:pt idx="3818">
                  <c:v>99.36839999999998</c:v>
                </c:pt>
                <c:pt idx="3819">
                  <c:v>99.405900000000003</c:v>
                </c:pt>
                <c:pt idx="3820">
                  <c:v>99.403499999999994</c:v>
                </c:pt>
                <c:pt idx="3821">
                  <c:v>99.351699999999994</c:v>
                </c:pt>
                <c:pt idx="3822">
                  <c:v>99.303699999999992</c:v>
                </c:pt>
                <c:pt idx="3823">
                  <c:v>99.239500000000007</c:v>
                </c:pt>
                <c:pt idx="3824">
                  <c:v>99.199100000000001</c:v>
                </c:pt>
                <c:pt idx="3825">
                  <c:v>99.2029</c:v>
                </c:pt>
                <c:pt idx="3826">
                  <c:v>99.266000000000005</c:v>
                </c:pt>
                <c:pt idx="3827">
                  <c:v>99.390100000000004</c:v>
                </c:pt>
                <c:pt idx="3828">
                  <c:v>99.494300000000024</c:v>
                </c:pt>
                <c:pt idx="3829">
                  <c:v>99.631799999999998</c:v>
                </c:pt>
                <c:pt idx="3830">
                  <c:v>99.703999999999994</c:v>
                </c:pt>
                <c:pt idx="3831">
                  <c:v>99.717000000000027</c:v>
                </c:pt>
                <c:pt idx="3832">
                  <c:v>99.678399999999485</c:v>
                </c:pt>
                <c:pt idx="3833">
                  <c:v>99.612299999999991</c:v>
                </c:pt>
                <c:pt idx="3834">
                  <c:v>99.550200000000004</c:v>
                </c:pt>
                <c:pt idx="3835">
                  <c:v>99.478399999999979</c:v>
                </c:pt>
                <c:pt idx="3836">
                  <c:v>99.458100000000002</c:v>
                </c:pt>
                <c:pt idx="3837">
                  <c:v>99.480400000000003</c:v>
                </c:pt>
                <c:pt idx="3838">
                  <c:v>99.579499999999982</c:v>
                </c:pt>
                <c:pt idx="3839">
                  <c:v>99.684299999999993</c:v>
                </c:pt>
                <c:pt idx="3840">
                  <c:v>99.806699999999992</c:v>
                </c:pt>
                <c:pt idx="3841">
                  <c:v>99.915999999999997</c:v>
                </c:pt>
                <c:pt idx="3842">
                  <c:v>99.947400000000442</c:v>
                </c:pt>
                <c:pt idx="3843">
                  <c:v>99.936200000000127</c:v>
                </c:pt>
                <c:pt idx="3844">
                  <c:v>99.865799999999979</c:v>
                </c:pt>
                <c:pt idx="3845">
                  <c:v>99.799400000000006</c:v>
                </c:pt>
                <c:pt idx="3846">
                  <c:v>99.712999999999994</c:v>
                </c:pt>
                <c:pt idx="3847">
                  <c:v>99.653299999999987</c:v>
                </c:pt>
                <c:pt idx="3848">
                  <c:v>99.649000000000001</c:v>
                </c:pt>
                <c:pt idx="3849">
                  <c:v>99.703599999999994</c:v>
                </c:pt>
                <c:pt idx="3850">
                  <c:v>99.815200000000004</c:v>
                </c:pt>
                <c:pt idx="3851">
                  <c:v>99.911500000000487</c:v>
                </c:pt>
                <c:pt idx="3852">
                  <c:v>100.036</c:v>
                </c:pt>
                <c:pt idx="3853">
                  <c:v>100.098</c:v>
                </c:pt>
                <c:pt idx="3854">
                  <c:v>100.104</c:v>
                </c:pt>
                <c:pt idx="3855">
                  <c:v>100.05</c:v>
                </c:pt>
                <c:pt idx="3856">
                  <c:v>99.965500000000006</c:v>
                </c:pt>
                <c:pt idx="3857">
                  <c:v>99.884299999999996</c:v>
                </c:pt>
                <c:pt idx="3858">
                  <c:v>99.792100000000005</c:v>
                </c:pt>
                <c:pt idx="3859">
                  <c:v>99.761500000000026</c:v>
                </c:pt>
                <c:pt idx="3860">
                  <c:v>99.77849999999998</c:v>
                </c:pt>
                <c:pt idx="3861">
                  <c:v>99.867500000000007</c:v>
                </c:pt>
                <c:pt idx="3862">
                  <c:v>99.958600000000004</c:v>
                </c:pt>
                <c:pt idx="3863">
                  <c:v>100.071</c:v>
                </c:pt>
                <c:pt idx="3864">
                  <c:v>100.163</c:v>
                </c:pt>
                <c:pt idx="3865">
                  <c:v>100.18600000000001</c:v>
                </c:pt>
                <c:pt idx="3866">
                  <c:v>100.15900000000001</c:v>
                </c:pt>
                <c:pt idx="3867">
                  <c:v>100.068</c:v>
                </c:pt>
                <c:pt idx="3868">
                  <c:v>99.987600000000327</c:v>
                </c:pt>
                <c:pt idx="3869">
                  <c:v>99.878199999999978</c:v>
                </c:pt>
                <c:pt idx="3870">
                  <c:v>99.809699999999992</c:v>
                </c:pt>
                <c:pt idx="3871">
                  <c:v>99.801100000000005</c:v>
                </c:pt>
                <c:pt idx="3872">
                  <c:v>99.85199999999999</c:v>
                </c:pt>
                <c:pt idx="3873">
                  <c:v>99.947700000000026</c:v>
                </c:pt>
                <c:pt idx="3874">
                  <c:v>100.032</c:v>
                </c:pt>
                <c:pt idx="3875">
                  <c:v>100.139</c:v>
                </c:pt>
                <c:pt idx="3876">
                  <c:v>100.18499999999999</c:v>
                </c:pt>
                <c:pt idx="3877">
                  <c:v>100.17999999999998</c:v>
                </c:pt>
                <c:pt idx="3878">
                  <c:v>100.10499999999999</c:v>
                </c:pt>
                <c:pt idx="3879">
                  <c:v>100.00700000000002</c:v>
                </c:pt>
                <c:pt idx="3880">
                  <c:v>99.907600000000443</c:v>
                </c:pt>
                <c:pt idx="3881">
                  <c:v>99.799899999999994</c:v>
                </c:pt>
                <c:pt idx="3882">
                  <c:v>99.765600000000006</c:v>
                </c:pt>
                <c:pt idx="3883">
                  <c:v>99.777799999999999</c:v>
                </c:pt>
                <c:pt idx="3884">
                  <c:v>99.856399999999979</c:v>
                </c:pt>
                <c:pt idx="3885">
                  <c:v>99.930999999999997</c:v>
                </c:pt>
                <c:pt idx="3886">
                  <c:v>100.027</c:v>
                </c:pt>
                <c:pt idx="3887">
                  <c:v>100.099</c:v>
                </c:pt>
                <c:pt idx="3888">
                  <c:v>100.11</c:v>
                </c:pt>
                <c:pt idx="3889">
                  <c:v>100.06699999999999</c:v>
                </c:pt>
                <c:pt idx="3890">
                  <c:v>99.958200000000005</c:v>
                </c:pt>
                <c:pt idx="3891">
                  <c:v>99.865299999999991</c:v>
                </c:pt>
                <c:pt idx="3892">
                  <c:v>99.739000000000004</c:v>
                </c:pt>
                <c:pt idx="3893">
                  <c:v>99.664500000000004</c:v>
                </c:pt>
                <c:pt idx="3894">
                  <c:v>99.652399999999858</c:v>
                </c:pt>
                <c:pt idx="3895">
                  <c:v>99.6952</c:v>
                </c:pt>
                <c:pt idx="3896">
                  <c:v>99.773099999999999</c:v>
                </c:pt>
                <c:pt idx="3897">
                  <c:v>99.843100000000007</c:v>
                </c:pt>
                <c:pt idx="3898">
                  <c:v>99.927400000000006</c:v>
                </c:pt>
                <c:pt idx="3899">
                  <c:v>99.956700000000012</c:v>
                </c:pt>
                <c:pt idx="3900">
                  <c:v>99.940100000000413</c:v>
                </c:pt>
                <c:pt idx="3901">
                  <c:v>99.848000000000013</c:v>
                </c:pt>
                <c:pt idx="3902">
                  <c:v>99.741400000000027</c:v>
                </c:pt>
                <c:pt idx="3903">
                  <c:v>99.623199999999983</c:v>
                </c:pt>
                <c:pt idx="3904">
                  <c:v>99.507300000000001</c:v>
                </c:pt>
                <c:pt idx="3905">
                  <c:v>99.47</c:v>
                </c:pt>
                <c:pt idx="3906">
                  <c:v>99.476900000000001</c:v>
                </c:pt>
                <c:pt idx="3907">
                  <c:v>99.539000000000001</c:v>
                </c:pt>
                <c:pt idx="3908">
                  <c:v>99.597399999999993</c:v>
                </c:pt>
                <c:pt idx="3909">
                  <c:v>99.672999999999988</c:v>
                </c:pt>
                <c:pt idx="3910">
                  <c:v>99.722999999999999</c:v>
                </c:pt>
                <c:pt idx="3911">
                  <c:v>99.722999999999999</c:v>
                </c:pt>
                <c:pt idx="3912">
                  <c:v>99.664100000000005</c:v>
                </c:pt>
                <c:pt idx="3913">
                  <c:v>99.543200000000027</c:v>
                </c:pt>
                <c:pt idx="3914">
                  <c:v>99.438300000000012</c:v>
                </c:pt>
                <c:pt idx="3915">
                  <c:v>99.3001</c:v>
                </c:pt>
                <c:pt idx="3916">
                  <c:v>99.224300000000014</c:v>
                </c:pt>
                <c:pt idx="3917">
                  <c:v>99.208000000000013</c:v>
                </c:pt>
                <c:pt idx="3918">
                  <c:v>99.240200000000428</c:v>
                </c:pt>
                <c:pt idx="3919">
                  <c:v>99.296000000000006</c:v>
                </c:pt>
                <c:pt idx="3920">
                  <c:v>99.347700000000003</c:v>
                </c:pt>
                <c:pt idx="3921">
                  <c:v>99.408000000000001</c:v>
                </c:pt>
                <c:pt idx="3922">
                  <c:v>99.423300000000012</c:v>
                </c:pt>
                <c:pt idx="3923">
                  <c:v>99.399299999999997</c:v>
                </c:pt>
                <c:pt idx="3924">
                  <c:v>99.298000000000002</c:v>
                </c:pt>
                <c:pt idx="3925">
                  <c:v>99.184100000000001</c:v>
                </c:pt>
                <c:pt idx="3926">
                  <c:v>99.054699999999997</c:v>
                </c:pt>
                <c:pt idx="3927">
                  <c:v>98.930499999999995</c:v>
                </c:pt>
                <c:pt idx="3928">
                  <c:v>98.887699999999995</c:v>
                </c:pt>
                <c:pt idx="3929">
                  <c:v>98.884</c:v>
                </c:pt>
                <c:pt idx="3930">
                  <c:v>98.925200000000004</c:v>
                </c:pt>
                <c:pt idx="3931">
                  <c:v>98.964900000000227</c:v>
                </c:pt>
                <c:pt idx="3932">
                  <c:v>99.017399999999995</c:v>
                </c:pt>
                <c:pt idx="3933">
                  <c:v>99.048599999999993</c:v>
                </c:pt>
                <c:pt idx="3934">
                  <c:v>99.041200000000501</c:v>
                </c:pt>
                <c:pt idx="3935">
                  <c:v>98.973799999999983</c:v>
                </c:pt>
                <c:pt idx="3936">
                  <c:v>98.846100000000007</c:v>
                </c:pt>
                <c:pt idx="3937">
                  <c:v>98.736199999999997</c:v>
                </c:pt>
                <c:pt idx="3938">
                  <c:v>98.587999999999994</c:v>
                </c:pt>
                <c:pt idx="3939">
                  <c:v>98.507300000000001</c:v>
                </c:pt>
                <c:pt idx="3940">
                  <c:v>98.484499999999997</c:v>
                </c:pt>
                <c:pt idx="3941">
                  <c:v>98.498999999999995</c:v>
                </c:pt>
                <c:pt idx="3942">
                  <c:v>98.533100000000005</c:v>
                </c:pt>
                <c:pt idx="3943">
                  <c:v>98.566000000000003</c:v>
                </c:pt>
                <c:pt idx="3944">
                  <c:v>98.601699999999994</c:v>
                </c:pt>
                <c:pt idx="3945">
                  <c:v>98.605599999999981</c:v>
                </c:pt>
                <c:pt idx="3946">
                  <c:v>98.574299999999994</c:v>
                </c:pt>
                <c:pt idx="3947">
                  <c:v>98.464000000000027</c:v>
                </c:pt>
                <c:pt idx="3948">
                  <c:v>98.347499999999997</c:v>
                </c:pt>
                <c:pt idx="3949">
                  <c:v>98.212199999999996</c:v>
                </c:pt>
                <c:pt idx="3950">
                  <c:v>98.082899999999981</c:v>
                </c:pt>
                <c:pt idx="3951">
                  <c:v>98.037700000000001</c:v>
                </c:pt>
                <c:pt idx="3952">
                  <c:v>98.024199999999993</c:v>
                </c:pt>
                <c:pt idx="3953">
                  <c:v>98.040800000000004</c:v>
                </c:pt>
                <c:pt idx="3954">
                  <c:v>98.059799999999981</c:v>
                </c:pt>
                <c:pt idx="3955">
                  <c:v>98.082899999999981</c:v>
                </c:pt>
                <c:pt idx="3956">
                  <c:v>98.101399999999998</c:v>
                </c:pt>
                <c:pt idx="3957">
                  <c:v>98.098500000000001</c:v>
                </c:pt>
                <c:pt idx="3958">
                  <c:v>98.062100000000001</c:v>
                </c:pt>
                <c:pt idx="3959">
                  <c:v>97.947300000000027</c:v>
                </c:pt>
                <c:pt idx="3960">
                  <c:v>97.831800000000001</c:v>
                </c:pt>
                <c:pt idx="3961">
                  <c:v>97.692999999999998</c:v>
                </c:pt>
                <c:pt idx="3962">
                  <c:v>97.5655</c:v>
                </c:pt>
                <c:pt idx="3963">
                  <c:v>97.520600000000002</c:v>
                </c:pt>
                <c:pt idx="3964">
                  <c:v>97.503100000000003</c:v>
                </c:pt>
                <c:pt idx="3965">
                  <c:v>97.508200000000002</c:v>
                </c:pt>
                <c:pt idx="3966">
                  <c:v>97.518600000000006</c:v>
                </c:pt>
                <c:pt idx="3967">
                  <c:v>97.531400000000005</c:v>
                </c:pt>
                <c:pt idx="3968">
                  <c:v>97.5398</c:v>
                </c:pt>
                <c:pt idx="3969">
                  <c:v>97.535399999999981</c:v>
                </c:pt>
                <c:pt idx="3970">
                  <c:v>97.507800000000003</c:v>
                </c:pt>
                <c:pt idx="3971">
                  <c:v>97.408500000000004</c:v>
                </c:pt>
                <c:pt idx="3972">
                  <c:v>97.281499999999994</c:v>
                </c:pt>
                <c:pt idx="3973">
                  <c:v>97.158399999999958</c:v>
                </c:pt>
                <c:pt idx="3974">
                  <c:v>97.016400000000004</c:v>
                </c:pt>
                <c:pt idx="3975">
                  <c:v>96.956999999999994</c:v>
                </c:pt>
                <c:pt idx="3976">
                  <c:v>96.929699999999997</c:v>
                </c:pt>
                <c:pt idx="3977">
                  <c:v>96.924300000000002</c:v>
                </c:pt>
                <c:pt idx="3978">
                  <c:v>96.924700000000001</c:v>
                </c:pt>
                <c:pt idx="3979">
                  <c:v>96.925799999999981</c:v>
                </c:pt>
                <c:pt idx="3980">
                  <c:v>96.926000000000002</c:v>
                </c:pt>
                <c:pt idx="3981">
                  <c:v>96.919100000000327</c:v>
                </c:pt>
                <c:pt idx="3982">
                  <c:v>96.896900000000002</c:v>
                </c:pt>
                <c:pt idx="3983">
                  <c:v>96.816599999999994</c:v>
                </c:pt>
                <c:pt idx="3984">
                  <c:v>96.686199999999999</c:v>
                </c:pt>
                <c:pt idx="3985">
                  <c:v>96.573300000000003</c:v>
                </c:pt>
                <c:pt idx="3986">
                  <c:v>96.423599999999993</c:v>
                </c:pt>
                <c:pt idx="3987">
                  <c:v>96.343599999999995</c:v>
                </c:pt>
                <c:pt idx="3988">
                  <c:v>96.3108</c:v>
                </c:pt>
                <c:pt idx="3989">
                  <c:v>96.296000000000006</c:v>
                </c:pt>
                <c:pt idx="3990">
                  <c:v>96.285299999999992</c:v>
                </c:pt>
                <c:pt idx="3991">
                  <c:v>96.276699999999991</c:v>
                </c:pt>
                <c:pt idx="3992">
                  <c:v>96.264799999999994</c:v>
                </c:pt>
                <c:pt idx="3993">
                  <c:v>96.253900000000002</c:v>
                </c:pt>
                <c:pt idx="3994">
                  <c:v>96.233000000000004</c:v>
                </c:pt>
                <c:pt idx="3995">
                  <c:v>96.168899999999979</c:v>
                </c:pt>
                <c:pt idx="3996">
                  <c:v>96.042400000000001</c:v>
                </c:pt>
                <c:pt idx="3997">
                  <c:v>95.933700000000002</c:v>
                </c:pt>
                <c:pt idx="3998">
                  <c:v>95.785699999999991</c:v>
                </c:pt>
                <c:pt idx="3999">
                  <c:v>95.687799999999982</c:v>
                </c:pt>
                <c:pt idx="4000">
                  <c:v>95.649299999999997</c:v>
                </c:pt>
                <c:pt idx="4001">
                  <c:v>95.626499999999979</c:v>
                </c:pt>
                <c:pt idx="4002">
                  <c:v>95.605599999999981</c:v>
                </c:pt>
                <c:pt idx="4003">
                  <c:v>95.587400000000002</c:v>
                </c:pt>
                <c:pt idx="4004">
                  <c:v>95.563100000000006</c:v>
                </c:pt>
                <c:pt idx="4005">
                  <c:v>95.543400000000005</c:v>
                </c:pt>
                <c:pt idx="4006">
                  <c:v>95.522199999999998</c:v>
                </c:pt>
                <c:pt idx="4007">
                  <c:v>95.468199999999996</c:v>
                </c:pt>
                <c:pt idx="4008">
                  <c:v>95.349500000000006</c:v>
                </c:pt>
                <c:pt idx="4009">
                  <c:v>95.242199999999997</c:v>
                </c:pt>
                <c:pt idx="4010">
                  <c:v>95.101399999999998</c:v>
                </c:pt>
                <c:pt idx="4011">
                  <c:v>94.991300000000024</c:v>
                </c:pt>
                <c:pt idx="4012">
                  <c:v>94.947700000000026</c:v>
                </c:pt>
                <c:pt idx="4013">
                  <c:v>94.918999999999997</c:v>
                </c:pt>
                <c:pt idx="4014">
                  <c:v>94.888999999999982</c:v>
                </c:pt>
                <c:pt idx="4015">
                  <c:v>94.860799999999998</c:v>
                </c:pt>
                <c:pt idx="4016">
                  <c:v>94.82559999999998</c:v>
                </c:pt>
                <c:pt idx="4017">
                  <c:v>94.793499999999995</c:v>
                </c:pt>
                <c:pt idx="4018">
                  <c:v>94.770600000000002</c:v>
                </c:pt>
                <c:pt idx="4019">
                  <c:v>94.721599999999995</c:v>
                </c:pt>
                <c:pt idx="4020">
                  <c:v>94.610299999999995</c:v>
                </c:pt>
                <c:pt idx="4021">
                  <c:v>94.504000000000005</c:v>
                </c:pt>
                <c:pt idx="4022">
                  <c:v>94.370999999999981</c:v>
                </c:pt>
                <c:pt idx="4023">
                  <c:v>94.256399999999999</c:v>
                </c:pt>
                <c:pt idx="4024">
                  <c:v>94.209300000000013</c:v>
                </c:pt>
                <c:pt idx="4025">
                  <c:v>94.176899999999989</c:v>
                </c:pt>
                <c:pt idx="4026">
                  <c:v>94.138199999999998</c:v>
                </c:pt>
                <c:pt idx="4027">
                  <c:v>94.099800000000002</c:v>
                </c:pt>
                <c:pt idx="4028">
                  <c:v>94.054400000000001</c:v>
                </c:pt>
                <c:pt idx="4029">
                  <c:v>94.010499999999993</c:v>
                </c:pt>
                <c:pt idx="4030">
                  <c:v>93.983800000000002</c:v>
                </c:pt>
                <c:pt idx="4031">
                  <c:v>93.935199999999995</c:v>
                </c:pt>
                <c:pt idx="4032">
                  <c:v>93.828399999999988</c:v>
                </c:pt>
                <c:pt idx="4033">
                  <c:v>93.725700000000003</c:v>
                </c:pt>
                <c:pt idx="4034">
                  <c:v>93.598399999999998</c:v>
                </c:pt>
                <c:pt idx="4035">
                  <c:v>93.486099999999993</c:v>
                </c:pt>
                <c:pt idx="4036">
                  <c:v>93.438500000000005</c:v>
                </c:pt>
                <c:pt idx="4037">
                  <c:v>93.403700000000001</c:v>
                </c:pt>
                <c:pt idx="4038">
                  <c:v>93.355799999999988</c:v>
                </c:pt>
                <c:pt idx="4039">
                  <c:v>93.308199999999999</c:v>
                </c:pt>
                <c:pt idx="4040">
                  <c:v>93.251999999999995</c:v>
                </c:pt>
                <c:pt idx="4041">
                  <c:v>93.197599999999994</c:v>
                </c:pt>
                <c:pt idx="4042">
                  <c:v>93.167100000000005</c:v>
                </c:pt>
                <c:pt idx="4043">
                  <c:v>93.114599999999996</c:v>
                </c:pt>
                <c:pt idx="4044">
                  <c:v>93.009</c:v>
                </c:pt>
                <c:pt idx="4045">
                  <c:v>92.912400000000005</c:v>
                </c:pt>
                <c:pt idx="4046">
                  <c:v>92.787999999999997</c:v>
                </c:pt>
                <c:pt idx="4047">
                  <c:v>92.684699999999992</c:v>
                </c:pt>
                <c:pt idx="4048">
                  <c:v>92.639399999999981</c:v>
                </c:pt>
                <c:pt idx="4049">
                  <c:v>92.602399999999989</c:v>
                </c:pt>
                <c:pt idx="4050">
                  <c:v>92.543300000000002</c:v>
                </c:pt>
                <c:pt idx="4051">
                  <c:v>92.488600000000005</c:v>
                </c:pt>
                <c:pt idx="4052">
                  <c:v>92.419600000000472</c:v>
                </c:pt>
                <c:pt idx="4053">
                  <c:v>92.358199999999982</c:v>
                </c:pt>
                <c:pt idx="4054">
                  <c:v>92.323899999999981</c:v>
                </c:pt>
                <c:pt idx="4055">
                  <c:v>92.262500000000003</c:v>
                </c:pt>
                <c:pt idx="4056">
                  <c:v>92.1571</c:v>
                </c:pt>
                <c:pt idx="4057">
                  <c:v>92.067300000000003</c:v>
                </c:pt>
                <c:pt idx="4058">
                  <c:v>91.944900000000516</c:v>
                </c:pt>
                <c:pt idx="4059">
                  <c:v>91.858599999999981</c:v>
                </c:pt>
                <c:pt idx="4060">
                  <c:v>91.818000000000012</c:v>
                </c:pt>
                <c:pt idx="4061">
                  <c:v>91.774699999999996</c:v>
                </c:pt>
                <c:pt idx="4062">
                  <c:v>91.702399999999983</c:v>
                </c:pt>
                <c:pt idx="4063">
                  <c:v>91.641300000000001</c:v>
                </c:pt>
                <c:pt idx="4064">
                  <c:v>91.558599999999998</c:v>
                </c:pt>
                <c:pt idx="4065">
                  <c:v>91.497100000000458</c:v>
                </c:pt>
                <c:pt idx="4066">
                  <c:v>91.462800000000001</c:v>
                </c:pt>
                <c:pt idx="4067">
                  <c:v>91.396199999999993</c:v>
                </c:pt>
                <c:pt idx="4068">
                  <c:v>91.295699999999997</c:v>
                </c:pt>
                <c:pt idx="4069">
                  <c:v>91.210600000000127</c:v>
                </c:pt>
                <c:pt idx="4070">
                  <c:v>91.095000000000013</c:v>
                </c:pt>
                <c:pt idx="4071">
                  <c:v>91.023200000000003</c:v>
                </c:pt>
                <c:pt idx="4072">
                  <c:v>90.988699999999994</c:v>
                </c:pt>
                <c:pt idx="4073">
                  <c:v>90.933800000000005</c:v>
                </c:pt>
                <c:pt idx="4074">
                  <c:v>90.851200000000006</c:v>
                </c:pt>
                <c:pt idx="4075">
                  <c:v>90.781800000000004</c:v>
                </c:pt>
                <c:pt idx="4076">
                  <c:v>90.688299999999998</c:v>
                </c:pt>
                <c:pt idx="4077">
                  <c:v>90.628199999999978</c:v>
                </c:pt>
                <c:pt idx="4078">
                  <c:v>90.594600000000227</c:v>
                </c:pt>
                <c:pt idx="4079">
                  <c:v>90.528299999999987</c:v>
                </c:pt>
                <c:pt idx="4080">
                  <c:v>90.435500000000005</c:v>
                </c:pt>
                <c:pt idx="4081">
                  <c:v>90.355399999999989</c:v>
                </c:pt>
                <c:pt idx="4082">
                  <c:v>90.248800000000003</c:v>
                </c:pt>
                <c:pt idx="4083">
                  <c:v>90.185699999999983</c:v>
                </c:pt>
                <c:pt idx="4084">
                  <c:v>90.149699999999996</c:v>
                </c:pt>
                <c:pt idx="4085">
                  <c:v>90.081800000000001</c:v>
                </c:pt>
                <c:pt idx="4086">
                  <c:v>89.992000000000004</c:v>
                </c:pt>
                <c:pt idx="4087">
                  <c:v>89.912600000000026</c:v>
                </c:pt>
                <c:pt idx="4088">
                  <c:v>89.811800000000005</c:v>
                </c:pt>
                <c:pt idx="4089">
                  <c:v>89.755499999999998</c:v>
                </c:pt>
                <c:pt idx="4090">
                  <c:v>89.721300000000014</c:v>
                </c:pt>
                <c:pt idx="4091">
                  <c:v>89.655799999999758</c:v>
                </c:pt>
                <c:pt idx="4092">
                  <c:v>89.572199999999981</c:v>
                </c:pt>
                <c:pt idx="4093">
                  <c:v>89.496600000000413</c:v>
                </c:pt>
                <c:pt idx="4094">
                  <c:v>89.400899999999993</c:v>
                </c:pt>
                <c:pt idx="4095">
                  <c:v>89.346800000000002</c:v>
                </c:pt>
                <c:pt idx="4096">
                  <c:v>89.307599999999994</c:v>
                </c:pt>
                <c:pt idx="4097">
                  <c:v>89.226299999999995</c:v>
                </c:pt>
                <c:pt idx="4098">
                  <c:v>89.132899999999978</c:v>
                </c:pt>
                <c:pt idx="4099">
                  <c:v>89.040800000000004</c:v>
                </c:pt>
                <c:pt idx="4100">
                  <c:v>88.936400000000006</c:v>
                </c:pt>
                <c:pt idx="4101">
                  <c:v>88.885899999999978</c:v>
                </c:pt>
                <c:pt idx="4102">
                  <c:v>88.849900000000005</c:v>
                </c:pt>
                <c:pt idx="4103">
                  <c:v>88.786699999999996</c:v>
                </c:pt>
                <c:pt idx="4104">
                  <c:v>88.714000000000027</c:v>
                </c:pt>
                <c:pt idx="4105">
                  <c:v>88.642399999999981</c:v>
                </c:pt>
                <c:pt idx="4106">
                  <c:v>88.558499999999981</c:v>
                </c:pt>
                <c:pt idx="4107">
                  <c:v>88.513099999999994</c:v>
                </c:pt>
                <c:pt idx="4108">
                  <c:v>88.465999999999994</c:v>
                </c:pt>
                <c:pt idx="4109">
                  <c:v>88.370299999999986</c:v>
                </c:pt>
                <c:pt idx="4110">
                  <c:v>88.278699999999986</c:v>
                </c:pt>
                <c:pt idx="4111">
                  <c:v>88.169299999999993</c:v>
                </c:pt>
                <c:pt idx="4112">
                  <c:v>88.066500000000005</c:v>
                </c:pt>
                <c:pt idx="4113">
                  <c:v>88.021500000000003</c:v>
                </c:pt>
                <c:pt idx="4114">
                  <c:v>87.985600000000005</c:v>
                </c:pt>
                <c:pt idx="4115">
                  <c:v>87.925799999999981</c:v>
                </c:pt>
                <c:pt idx="4116">
                  <c:v>87.866200000000006</c:v>
                </c:pt>
                <c:pt idx="4117">
                  <c:v>87.797300000000007</c:v>
                </c:pt>
                <c:pt idx="4118">
                  <c:v>87.726699999999994</c:v>
                </c:pt>
                <c:pt idx="4119">
                  <c:v>87.68859999999998</c:v>
                </c:pt>
                <c:pt idx="4120">
                  <c:v>87.629699999999985</c:v>
                </c:pt>
                <c:pt idx="4121">
                  <c:v>87.520200000000003</c:v>
                </c:pt>
                <c:pt idx="4122">
                  <c:v>87.427099999999996</c:v>
                </c:pt>
                <c:pt idx="4123">
                  <c:v>87.303899999999999</c:v>
                </c:pt>
                <c:pt idx="4124">
                  <c:v>87.209100000000007</c:v>
                </c:pt>
                <c:pt idx="4125">
                  <c:v>87.16849999999998</c:v>
                </c:pt>
                <c:pt idx="4126">
                  <c:v>87.134799999999998</c:v>
                </c:pt>
                <c:pt idx="4127">
                  <c:v>87.079899999999981</c:v>
                </c:pt>
                <c:pt idx="4128">
                  <c:v>87.031400000000005</c:v>
                </c:pt>
                <c:pt idx="4129">
                  <c:v>86.968199999999996</c:v>
                </c:pt>
                <c:pt idx="4130">
                  <c:v>86.912600000000026</c:v>
                </c:pt>
                <c:pt idx="4131">
                  <c:v>86.881</c:v>
                </c:pt>
                <c:pt idx="4132">
                  <c:v>86.816100000000006</c:v>
                </c:pt>
                <c:pt idx="4133">
                  <c:v>86.698599999999999</c:v>
                </c:pt>
                <c:pt idx="4134">
                  <c:v>86.601200000000006</c:v>
                </c:pt>
                <c:pt idx="4135">
                  <c:v>86.469899999999996</c:v>
                </c:pt>
                <c:pt idx="4136">
                  <c:v>86.378799999999586</c:v>
                </c:pt>
                <c:pt idx="4137">
                  <c:v>86.34</c:v>
                </c:pt>
                <c:pt idx="4138">
                  <c:v>86.309600000000003</c:v>
                </c:pt>
                <c:pt idx="4139">
                  <c:v>86.263499999999993</c:v>
                </c:pt>
                <c:pt idx="4140">
                  <c:v>86.224000000000004</c:v>
                </c:pt>
                <c:pt idx="4141">
                  <c:v>86.170999999999978</c:v>
                </c:pt>
                <c:pt idx="4142">
                  <c:v>86.126899999999978</c:v>
                </c:pt>
                <c:pt idx="4143">
                  <c:v>86.098699999999994</c:v>
                </c:pt>
                <c:pt idx="4144">
                  <c:v>86.033199999999994</c:v>
                </c:pt>
                <c:pt idx="4145">
                  <c:v>85.911000000000428</c:v>
                </c:pt>
                <c:pt idx="4146">
                  <c:v>85.809699999999992</c:v>
                </c:pt>
                <c:pt idx="4147">
                  <c:v>85.672799999999427</c:v>
                </c:pt>
                <c:pt idx="4148">
                  <c:v>85.579099999999983</c:v>
                </c:pt>
                <c:pt idx="4149">
                  <c:v>85.540700000000001</c:v>
                </c:pt>
                <c:pt idx="4150">
                  <c:v>85.5137</c:v>
                </c:pt>
                <c:pt idx="4151">
                  <c:v>85.477999999999994</c:v>
                </c:pt>
                <c:pt idx="4152">
                  <c:v>85.44720000000062</c:v>
                </c:pt>
                <c:pt idx="4153">
                  <c:v>85.406099999999995</c:v>
                </c:pt>
                <c:pt idx="4154">
                  <c:v>85.371499999999983</c:v>
                </c:pt>
                <c:pt idx="4155">
                  <c:v>85.346400000000003</c:v>
                </c:pt>
                <c:pt idx="4156">
                  <c:v>85.285699999999991</c:v>
                </c:pt>
                <c:pt idx="4157">
                  <c:v>85.161999999999992</c:v>
                </c:pt>
                <c:pt idx="4158">
                  <c:v>85.056899999999999</c:v>
                </c:pt>
                <c:pt idx="4159">
                  <c:v>84.916799999999995</c:v>
                </c:pt>
                <c:pt idx="4160">
                  <c:v>84.814499999999995</c:v>
                </c:pt>
                <c:pt idx="4161">
                  <c:v>84.775399999999948</c:v>
                </c:pt>
                <c:pt idx="4162">
                  <c:v>84.750200000000007</c:v>
                </c:pt>
                <c:pt idx="4163">
                  <c:v>84.725700000000003</c:v>
                </c:pt>
                <c:pt idx="4164">
                  <c:v>84.703700000000012</c:v>
                </c:pt>
                <c:pt idx="4165">
                  <c:v>84.675399999999485</c:v>
                </c:pt>
                <c:pt idx="4166">
                  <c:v>84.649799999999999</c:v>
                </c:pt>
                <c:pt idx="4167">
                  <c:v>84.628099999999989</c:v>
                </c:pt>
                <c:pt idx="4168">
                  <c:v>84.577200000000005</c:v>
                </c:pt>
                <c:pt idx="4169">
                  <c:v>84.456700000000012</c:v>
                </c:pt>
                <c:pt idx="4170">
                  <c:v>84.346999999999994</c:v>
                </c:pt>
                <c:pt idx="4171">
                  <c:v>84.207600000000127</c:v>
                </c:pt>
                <c:pt idx="4172">
                  <c:v>84.091600000000227</c:v>
                </c:pt>
                <c:pt idx="4173">
                  <c:v>84.0488</c:v>
                </c:pt>
                <c:pt idx="4174">
                  <c:v>84.022999999999982</c:v>
                </c:pt>
                <c:pt idx="4175">
                  <c:v>84.009399999999999</c:v>
                </c:pt>
                <c:pt idx="4176">
                  <c:v>83.996100000000027</c:v>
                </c:pt>
                <c:pt idx="4177">
                  <c:v>83.980900000000005</c:v>
                </c:pt>
                <c:pt idx="4178">
                  <c:v>83.965100000000007</c:v>
                </c:pt>
                <c:pt idx="4179">
                  <c:v>83.947400000000442</c:v>
                </c:pt>
                <c:pt idx="4180">
                  <c:v>83.909200000000027</c:v>
                </c:pt>
                <c:pt idx="4181">
                  <c:v>83.799099999999996</c:v>
                </c:pt>
                <c:pt idx="4182">
                  <c:v>83.683099999999982</c:v>
                </c:pt>
                <c:pt idx="4183">
                  <c:v>83.5548</c:v>
                </c:pt>
                <c:pt idx="4184">
                  <c:v>83.420299999999997</c:v>
                </c:pt>
                <c:pt idx="4185">
                  <c:v>83.367000000000004</c:v>
                </c:pt>
                <c:pt idx="4186">
                  <c:v>83.339699999999993</c:v>
                </c:pt>
                <c:pt idx="4187">
                  <c:v>83.332399999999978</c:v>
                </c:pt>
                <c:pt idx="4188">
                  <c:v>83.32859999999998</c:v>
                </c:pt>
                <c:pt idx="4189">
                  <c:v>83.32559999999998</c:v>
                </c:pt>
                <c:pt idx="4190">
                  <c:v>83.320999999999998</c:v>
                </c:pt>
                <c:pt idx="4191">
                  <c:v>83.311200000000127</c:v>
                </c:pt>
                <c:pt idx="4192">
                  <c:v>83.287200000000027</c:v>
                </c:pt>
                <c:pt idx="4193">
                  <c:v>83.201200000000227</c:v>
                </c:pt>
                <c:pt idx="4194">
                  <c:v>83.069400000000002</c:v>
                </c:pt>
                <c:pt idx="4195">
                  <c:v>82.953999999999994</c:v>
                </c:pt>
                <c:pt idx="4196">
                  <c:v>82.805699999999987</c:v>
                </c:pt>
                <c:pt idx="4197">
                  <c:v>82.732100000000003</c:v>
                </c:pt>
                <c:pt idx="4198">
                  <c:v>82.704400000000007</c:v>
                </c:pt>
                <c:pt idx="4199">
                  <c:v>82.699399999999983</c:v>
                </c:pt>
                <c:pt idx="4200">
                  <c:v>82.705000000000013</c:v>
                </c:pt>
                <c:pt idx="4201">
                  <c:v>82.711799999999997</c:v>
                </c:pt>
                <c:pt idx="4202">
                  <c:v>82.719800000000006</c:v>
                </c:pt>
                <c:pt idx="4203">
                  <c:v>82.719899999999996</c:v>
                </c:pt>
                <c:pt idx="4204">
                  <c:v>82.704400000000007</c:v>
                </c:pt>
                <c:pt idx="4205">
                  <c:v>82.6404</c:v>
                </c:pt>
                <c:pt idx="4206">
                  <c:v>82.509699999999995</c:v>
                </c:pt>
                <c:pt idx="4207">
                  <c:v>82.397900000000007</c:v>
                </c:pt>
                <c:pt idx="4208">
                  <c:v>82.246700000000004</c:v>
                </c:pt>
                <c:pt idx="4209">
                  <c:v>82.152099999999919</c:v>
                </c:pt>
                <c:pt idx="4210">
                  <c:v>82.121099999999998</c:v>
                </c:pt>
                <c:pt idx="4211">
                  <c:v>82.117099999999994</c:v>
                </c:pt>
                <c:pt idx="4212">
                  <c:v>82.130799999999979</c:v>
                </c:pt>
                <c:pt idx="4213">
                  <c:v>82.146900000000002</c:v>
                </c:pt>
                <c:pt idx="4214">
                  <c:v>82.165399999999948</c:v>
                </c:pt>
                <c:pt idx="4215">
                  <c:v>82.176899999999989</c:v>
                </c:pt>
                <c:pt idx="4216">
                  <c:v>82.168899999999979</c:v>
                </c:pt>
                <c:pt idx="4217">
                  <c:v>82.118600000000001</c:v>
                </c:pt>
                <c:pt idx="4218">
                  <c:v>81.993899999999996</c:v>
                </c:pt>
                <c:pt idx="4219">
                  <c:v>81.88209999999998</c:v>
                </c:pt>
                <c:pt idx="4220">
                  <c:v>81.734300000000005</c:v>
                </c:pt>
                <c:pt idx="4221">
                  <c:v>81.626999999999981</c:v>
                </c:pt>
                <c:pt idx="4222">
                  <c:v>81.593000000000004</c:v>
                </c:pt>
                <c:pt idx="4223">
                  <c:v>81.590700000000012</c:v>
                </c:pt>
                <c:pt idx="4224">
                  <c:v>81.618200000000002</c:v>
                </c:pt>
                <c:pt idx="4225">
                  <c:v>81.644400000000005</c:v>
                </c:pt>
                <c:pt idx="4226">
                  <c:v>81.677799999999948</c:v>
                </c:pt>
                <c:pt idx="4227">
                  <c:v>81.692399999999978</c:v>
                </c:pt>
                <c:pt idx="4228">
                  <c:v>81.677099999999982</c:v>
                </c:pt>
                <c:pt idx="4229">
                  <c:v>81.595799999999983</c:v>
                </c:pt>
                <c:pt idx="4230">
                  <c:v>81.466399999999993</c:v>
                </c:pt>
                <c:pt idx="4231">
                  <c:v>81.357799999999983</c:v>
                </c:pt>
                <c:pt idx="4232">
                  <c:v>81.210899999999995</c:v>
                </c:pt>
                <c:pt idx="4233">
                  <c:v>81.138699999999986</c:v>
                </c:pt>
                <c:pt idx="4234">
                  <c:v>81.119200000000006</c:v>
                </c:pt>
                <c:pt idx="4235">
                  <c:v>81.141200000000026</c:v>
                </c:pt>
                <c:pt idx="4236">
                  <c:v>81.180599999999998</c:v>
                </c:pt>
                <c:pt idx="4237">
                  <c:v>81.2209</c:v>
                </c:pt>
                <c:pt idx="4238">
                  <c:v>81.263800000000003</c:v>
                </c:pt>
                <c:pt idx="4239">
                  <c:v>81.268799999999999</c:v>
                </c:pt>
                <c:pt idx="4240">
                  <c:v>81.232399999999998</c:v>
                </c:pt>
                <c:pt idx="4241">
                  <c:v>81.116299999999995</c:v>
                </c:pt>
                <c:pt idx="4242">
                  <c:v>81.007400000000004</c:v>
                </c:pt>
                <c:pt idx="4243">
                  <c:v>80.868600000000001</c:v>
                </c:pt>
                <c:pt idx="4244">
                  <c:v>80.755499999999998</c:v>
                </c:pt>
                <c:pt idx="4245">
                  <c:v>80.721900000000005</c:v>
                </c:pt>
                <c:pt idx="4246">
                  <c:v>80.727199999999996</c:v>
                </c:pt>
                <c:pt idx="4247">
                  <c:v>80.777100000000004</c:v>
                </c:pt>
                <c:pt idx="4248">
                  <c:v>80.821600000000004</c:v>
                </c:pt>
                <c:pt idx="4249">
                  <c:v>80.882499999999979</c:v>
                </c:pt>
                <c:pt idx="4250">
                  <c:v>80.914400000000327</c:v>
                </c:pt>
                <c:pt idx="4251">
                  <c:v>80.905900000000003</c:v>
                </c:pt>
                <c:pt idx="4252">
                  <c:v>80.832399999999978</c:v>
                </c:pt>
                <c:pt idx="4253">
                  <c:v>80.708000000000013</c:v>
                </c:pt>
                <c:pt idx="4254">
                  <c:v>80.599700000000013</c:v>
                </c:pt>
                <c:pt idx="4255">
                  <c:v>80.462000000000003</c:v>
                </c:pt>
                <c:pt idx="4256">
                  <c:v>80.397400000000005</c:v>
                </c:pt>
                <c:pt idx="4257">
                  <c:v>80.386200000000002</c:v>
                </c:pt>
                <c:pt idx="4258">
                  <c:v>80.427400000000006</c:v>
                </c:pt>
                <c:pt idx="4259">
                  <c:v>80.486900000000006</c:v>
                </c:pt>
                <c:pt idx="4260">
                  <c:v>80.549600000000027</c:v>
                </c:pt>
                <c:pt idx="4261">
                  <c:v>80.614199999999997</c:v>
                </c:pt>
                <c:pt idx="4262">
                  <c:v>80.628099999999989</c:v>
                </c:pt>
                <c:pt idx="4263">
                  <c:v>80.5959</c:v>
                </c:pt>
                <c:pt idx="4264">
                  <c:v>80.487100000000027</c:v>
                </c:pt>
                <c:pt idx="4265">
                  <c:v>80.384500000000003</c:v>
                </c:pt>
                <c:pt idx="4266">
                  <c:v>80.253799999999998</c:v>
                </c:pt>
                <c:pt idx="4267">
                  <c:v>80.153199999999998</c:v>
                </c:pt>
                <c:pt idx="4268">
                  <c:v>80.126799999999989</c:v>
                </c:pt>
                <c:pt idx="4269">
                  <c:v>80.146799999999999</c:v>
                </c:pt>
                <c:pt idx="4270">
                  <c:v>80.217799999999997</c:v>
                </c:pt>
                <c:pt idx="4271">
                  <c:v>80.281099999999995</c:v>
                </c:pt>
                <c:pt idx="4272">
                  <c:v>80.36569999999999</c:v>
                </c:pt>
                <c:pt idx="4273">
                  <c:v>80.410799999999995</c:v>
                </c:pt>
                <c:pt idx="4274">
                  <c:v>80.406499999999994</c:v>
                </c:pt>
                <c:pt idx="4275">
                  <c:v>80.335099999999983</c:v>
                </c:pt>
                <c:pt idx="4276">
                  <c:v>80.223500000000001</c:v>
                </c:pt>
                <c:pt idx="4277">
                  <c:v>80.119799999999998</c:v>
                </c:pt>
                <c:pt idx="4278">
                  <c:v>79.997300000000024</c:v>
                </c:pt>
                <c:pt idx="4279">
                  <c:v>79.94720000000062</c:v>
                </c:pt>
                <c:pt idx="4280">
                  <c:v>79.946900000000127</c:v>
                </c:pt>
                <c:pt idx="4281">
                  <c:v>80.009500000000003</c:v>
                </c:pt>
                <c:pt idx="4282">
                  <c:v>80.084100000000007</c:v>
                </c:pt>
                <c:pt idx="4283">
                  <c:v>80.171399999999949</c:v>
                </c:pt>
                <c:pt idx="4284">
                  <c:v>80.25239999999998</c:v>
                </c:pt>
                <c:pt idx="4285">
                  <c:v>80.271999999999991</c:v>
                </c:pt>
                <c:pt idx="4286">
                  <c:v>80.242199999999997</c:v>
                </c:pt>
                <c:pt idx="4287">
                  <c:v>80.142399999999981</c:v>
                </c:pt>
                <c:pt idx="4288">
                  <c:v>80.052199999999999</c:v>
                </c:pt>
                <c:pt idx="4289">
                  <c:v>79.931500000000227</c:v>
                </c:pt>
                <c:pt idx="4290">
                  <c:v>79.849700000000013</c:v>
                </c:pt>
                <c:pt idx="4291">
                  <c:v>79.833699999999993</c:v>
                </c:pt>
                <c:pt idx="4292">
                  <c:v>79.872099999999989</c:v>
                </c:pt>
                <c:pt idx="4293">
                  <c:v>79.962100000000007</c:v>
                </c:pt>
                <c:pt idx="4294">
                  <c:v>80.041300000000007</c:v>
                </c:pt>
                <c:pt idx="4295">
                  <c:v>80.148200000000003</c:v>
                </c:pt>
                <c:pt idx="4296">
                  <c:v>80.200800000000001</c:v>
                </c:pt>
                <c:pt idx="4297">
                  <c:v>80.200700000000012</c:v>
                </c:pt>
                <c:pt idx="4298">
                  <c:v>80.134</c:v>
                </c:pt>
                <c:pt idx="4299">
                  <c:v>80.039100000000005</c:v>
                </c:pt>
                <c:pt idx="4300">
                  <c:v>79.946000000000026</c:v>
                </c:pt>
                <c:pt idx="4301">
                  <c:v>79.840999999999994</c:v>
                </c:pt>
                <c:pt idx="4302">
                  <c:v>79.805999999999983</c:v>
                </c:pt>
                <c:pt idx="4303">
                  <c:v>79.815699999999993</c:v>
                </c:pt>
                <c:pt idx="4304">
                  <c:v>79.897000000000006</c:v>
                </c:pt>
                <c:pt idx="4305">
                  <c:v>79.985100000000003</c:v>
                </c:pt>
                <c:pt idx="4306">
                  <c:v>80.091300000000004</c:v>
                </c:pt>
                <c:pt idx="4307">
                  <c:v>80.188399999999959</c:v>
                </c:pt>
                <c:pt idx="4308">
                  <c:v>80.213899999999995</c:v>
                </c:pt>
                <c:pt idx="4309">
                  <c:v>80.191599999999994</c:v>
                </c:pt>
                <c:pt idx="4310">
                  <c:v>80.105099999999979</c:v>
                </c:pt>
                <c:pt idx="4311">
                  <c:v>80.028999999999982</c:v>
                </c:pt>
                <c:pt idx="4312">
                  <c:v>79.926500000000004</c:v>
                </c:pt>
                <c:pt idx="4313">
                  <c:v>79.860600000000005</c:v>
                </c:pt>
                <c:pt idx="4314">
                  <c:v>79.853799999999978</c:v>
                </c:pt>
                <c:pt idx="4315">
                  <c:v>79.906300000000002</c:v>
                </c:pt>
                <c:pt idx="4316">
                  <c:v>80.013499999999993</c:v>
                </c:pt>
                <c:pt idx="4317">
                  <c:v>80.106200000000001</c:v>
                </c:pt>
                <c:pt idx="4318">
                  <c:v>80.229600000000005</c:v>
                </c:pt>
                <c:pt idx="4319">
                  <c:v>80.290800000000004</c:v>
                </c:pt>
                <c:pt idx="4320">
                  <c:v>80.297100000000327</c:v>
                </c:pt>
                <c:pt idx="4321">
                  <c:v>80.245099999999994</c:v>
                </c:pt>
                <c:pt idx="4322">
                  <c:v>80.166399999999982</c:v>
                </c:pt>
                <c:pt idx="4323">
                  <c:v>80.089500000000001</c:v>
                </c:pt>
                <c:pt idx="4324">
                  <c:v>80.004300000000001</c:v>
                </c:pt>
                <c:pt idx="4325">
                  <c:v>79.978499999999983</c:v>
                </c:pt>
                <c:pt idx="4326">
                  <c:v>79.998800000000003</c:v>
                </c:pt>
                <c:pt idx="4327">
                  <c:v>80.095100000000002</c:v>
                </c:pt>
                <c:pt idx="4328">
                  <c:v>80.195399999999978</c:v>
                </c:pt>
                <c:pt idx="4329">
                  <c:v>80.317700000000002</c:v>
                </c:pt>
                <c:pt idx="4330">
                  <c:v>80.424899999999994</c:v>
                </c:pt>
                <c:pt idx="4331">
                  <c:v>80.455299999999994</c:v>
                </c:pt>
                <c:pt idx="4332">
                  <c:v>80.443399999999997</c:v>
                </c:pt>
                <c:pt idx="4333">
                  <c:v>80.376199999999983</c:v>
                </c:pt>
                <c:pt idx="4334">
                  <c:v>80.314899999999994</c:v>
                </c:pt>
                <c:pt idx="4335">
                  <c:v>80.233999999999995</c:v>
                </c:pt>
                <c:pt idx="4336">
                  <c:v>80.184600000000003</c:v>
                </c:pt>
                <c:pt idx="4337">
                  <c:v>80.184600000000003</c:v>
                </c:pt>
                <c:pt idx="4338">
                  <c:v>80.244000000000227</c:v>
                </c:pt>
                <c:pt idx="4339">
                  <c:v>80.362299999999991</c:v>
                </c:pt>
                <c:pt idx="4340">
                  <c:v>80.465999999999994</c:v>
                </c:pt>
                <c:pt idx="4341">
                  <c:v>80.602699999999999</c:v>
                </c:pt>
                <c:pt idx="4342">
                  <c:v>80.675099999999958</c:v>
                </c:pt>
                <c:pt idx="4343">
                  <c:v>80.689799999999948</c:v>
                </c:pt>
                <c:pt idx="4344">
                  <c:v>80.653599999999983</c:v>
                </c:pt>
                <c:pt idx="4345">
                  <c:v>80.595100000000002</c:v>
                </c:pt>
                <c:pt idx="4346">
                  <c:v>80.536000000000001</c:v>
                </c:pt>
                <c:pt idx="4347">
                  <c:v>80.473100000000002</c:v>
                </c:pt>
                <c:pt idx="4348">
                  <c:v>80.458000000000013</c:v>
                </c:pt>
                <c:pt idx="4349">
                  <c:v>80.486599999999996</c:v>
                </c:pt>
                <c:pt idx="4350">
                  <c:v>80.592699999999994</c:v>
                </c:pt>
                <c:pt idx="4351">
                  <c:v>80.700500000000005</c:v>
                </c:pt>
                <c:pt idx="4352">
                  <c:v>80.835399999999979</c:v>
                </c:pt>
                <c:pt idx="4353">
                  <c:v>80.951099999999997</c:v>
                </c:pt>
                <c:pt idx="4354">
                  <c:v>80.987799999999993</c:v>
                </c:pt>
                <c:pt idx="4355">
                  <c:v>80.985000000000014</c:v>
                </c:pt>
                <c:pt idx="4356">
                  <c:v>80.938000000000002</c:v>
                </c:pt>
                <c:pt idx="4357">
                  <c:v>80.895099999999999</c:v>
                </c:pt>
                <c:pt idx="4358">
                  <c:v>80.837100000000007</c:v>
                </c:pt>
                <c:pt idx="4359">
                  <c:v>80.807300000000012</c:v>
                </c:pt>
                <c:pt idx="4360">
                  <c:v>80.816599999999994</c:v>
                </c:pt>
                <c:pt idx="4361">
                  <c:v>80.8917</c:v>
                </c:pt>
                <c:pt idx="4362">
                  <c:v>81.017399999999995</c:v>
                </c:pt>
                <c:pt idx="4363">
                  <c:v>81.128799999999586</c:v>
                </c:pt>
                <c:pt idx="4364">
                  <c:v>81.274699999999996</c:v>
                </c:pt>
                <c:pt idx="4365">
                  <c:v>81.345699999999994</c:v>
                </c:pt>
                <c:pt idx="4366">
                  <c:v>81.364999999999995</c:v>
                </c:pt>
                <c:pt idx="4367">
                  <c:v>81.342699999999994</c:v>
                </c:pt>
                <c:pt idx="4368">
                  <c:v>81.306699999999992</c:v>
                </c:pt>
                <c:pt idx="4369">
                  <c:v>81.267200000000472</c:v>
                </c:pt>
                <c:pt idx="4370">
                  <c:v>81.229100000000003</c:v>
                </c:pt>
                <c:pt idx="4371">
                  <c:v>81.226799999999983</c:v>
                </c:pt>
                <c:pt idx="4372">
                  <c:v>81.2654</c:v>
                </c:pt>
                <c:pt idx="4373">
                  <c:v>81.382899999999978</c:v>
                </c:pt>
                <c:pt idx="4374">
                  <c:v>81.493600000000413</c:v>
                </c:pt>
                <c:pt idx="4375">
                  <c:v>81.636299999999991</c:v>
                </c:pt>
                <c:pt idx="4376">
                  <c:v>81.754499999999993</c:v>
                </c:pt>
                <c:pt idx="4377">
                  <c:v>81.7928</c:v>
                </c:pt>
                <c:pt idx="4378">
                  <c:v>81.799600000000027</c:v>
                </c:pt>
                <c:pt idx="4379">
                  <c:v>81.775799999999919</c:v>
                </c:pt>
                <c:pt idx="4380">
                  <c:v>81.752099999999999</c:v>
                </c:pt>
                <c:pt idx="4381">
                  <c:v>81.7226</c:v>
                </c:pt>
                <c:pt idx="4382">
                  <c:v>81.706400000000002</c:v>
                </c:pt>
                <c:pt idx="4383">
                  <c:v>81.717400000000026</c:v>
                </c:pt>
                <c:pt idx="4384">
                  <c:v>81.782899999999998</c:v>
                </c:pt>
                <c:pt idx="4385">
                  <c:v>81.913799999999995</c:v>
                </c:pt>
                <c:pt idx="4386">
                  <c:v>82.024500000000003</c:v>
                </c:pt>
                <c:pt idx="4387">
                  <c:v>82.175799999999427</c:v>
                </c:pt>
                <c:pt idx="4388">
                  <c:v>82.266200000000026</c:v>
                </c:pt>
                <c:pt idx="4389">
                  <c:v>82.295900000000003</c:v>
                </c:pt>
                <c:pt idx="4390">
                  <c:v>82.298599999999993</c:v>
                </c:pt>
                <c:pt idx="4391">
                  <c:v>82.286900000000003</c:v>
                </c:pt>
                <c:pt idx="4392">
                  <c:v>82.272799999999989</c:v>
                </c:pt>
                <c:pt idx="4393">
                  <c:v>82.256500000000003</c:v>
                </c:pt>
                <c:pt idx="4394">
                  <c:v>82.248599999999996</c:v>
                </c:pt>
                <c:pt idx="4395">
                  <c:v>82.258899999999983</c:v>
                </c:pt>
                <c:pt idx="4396">
                  <c:v>82.312299999999993</c:v>
                </c:pt>
                <c:pt idx="4397">
                  <c:v>82.438900000000004</c:v>
                </c:pt>
                <c:pt idx="4398">
                  <c:v>82.549200000000027</c:v>
                </c:pt>
                <c:pt idx="4399">
                  <c:v>82.698399999999978</c:v>
                </c:pt>
                <c:pt idx="4400">
                  <c:v>82.806799999999981</c:v>
                </c:pt>
                <c:pt idx="4401">
                  <c:v>82.843900000000005</c:v>
                </c:pt>
                <c:pt idx="4402">
                  <c:v>82.858699999999999</c:v>
                </c:pt>
                <c:pt idx="4403">
                  <c:v>82.857100000000003</c:v>
                </c:pt>
                <c:pt idx="4404">
                  <c:v>82.852699999999999</c:v>
                </c:pt>
                <c:pt idx="4405">
                  <c:v>82.846900000000005</c:v>
                </c:pt>
                <c:pt idx="4406">
                  <c:v>82.845600000000005</c:v>
                </c:pt>
                <c:pt idx="4407">
                  <c:v>82.8566</c:v>
                </c:pt>
                <c:pt idx="4408">
                  <c:v>82.896299999999997</c:v>
                </c:pt>
                <c:pt idx="4409">
                  <c:v>83.0107</c:v>
                </c:pt>
                <c:pt idx="4410">
                  <c:v>83.124899999999982</c:v>
                </c:pt>
                <c:pt idx="4411">
                  <c:v>83.263999999999996</c:v>
                </c:pt>
                <c:pt idx="4412">
                  <c:v>83.392200000000003</c:v>
                </c:pt>
                <c:pt idx="4413">
                  <c:v>83.439899999999994</c:v>
                </c:pt>
                <c:pt idx="4414">
                  <c:v>83.465700000000012</c:v>
                </c:pt>
                <c:pt idx="4415">
                  <c:v>83.473500000000001</c:v>
                </c:pt>
                <c:pt idx="4416">
                  <c:v>83.479299999999995</c:v>
                </c:pt>
                <c:pt idx="4417">
                  <c:v>83.485399999999998</c:v>
                </c:pt>
                <c:pt idx="4418">
                  <c:v>83.492800000000003</c:v>
                </c:pt>
                <c:pt idx="4419">
                  <c:v>83.505899999999983</c:v>
                </c:pt>
                <c:pt idx="4420">
                  <c:v>83.536900000000003</c:v>
                </c:pt>
                <c:pt idx="4421">
                  <c:v>83.635899999999978</c:v>
                </c:pt>
                <c:pt idx="4422">
                  <c:v>83.759600000000006</c:v>
                </c:pt>
                <c:pt idx="4423">
                  <c:v>83.881399999999999</c:v>
                </c:pt>
                <c:pt idx="4424">
                  <c:v>84.02209999999998</c:v>
                </c:pt>
                <c:pt idx="4425">
                  <c:v>84.082599999999999</c:v>
                </c:pt>
                <c:pt idx="4426">
                  <c:v>84.115899999999982</c:v>
                </c:pt>
                <c:pt idx="4427">
                  <c:v>84.131699999999995</c:v>
                </c:pt>
                <c:pt idx="4428">
                  <c:v>84.149199999999993</c:v>
                </c:pt>
                <c:pt idx="4429">
                  <c:v>84.164699999999996</c:v>
                </c:pt>
                <c:pt idx="4430">
                  <c:v>84.184600000000003</c:v>
                </c:pt>
                <c:pt idx="4431">
                  <c:v>84.200700000000012</c:v>
                </c:pt>
                <c:pt idx="4432">
                  <c:v>84.228499999999983</c:v>
                </c:pt>
                <c:pt idx="4433">
                  <c:v>84.313699999999997</c:v>
                </c:pt>
                <c:pt idx="4434">
                  <c:v>84.439200000000127</c:v>
                </c:pt>
                <c:pt idx="4435">
                  <c:v>84.545400000000001</c:v>
                </c:pt>
                <c:pt idx="4436">
                  <c:v>84.691300000000012</c:v>
                </c:pt>
                <c:pt idx="4437">
                  <c:v>84.768600000000006</c:v>
                </c:pt>
                <c:pt idx="4438">
                  <c:v>84.805099999999982</c:v>
                </c:pt>
                <c:pt idx="4439">
                  <c:v>84.827699999999993</c:v>
                </c:pt>
                <c:pt idx="4440">
                  <c:v>84.85629999999999</c:v>
                </c:pt>
                <c:pt idx="4441">
                  <c:v>84.880600000000001</c:v>
                </c:pt>
                <c:pt idx="4442">
                  <c:v>84.913600000000471</c:v>
                </c:pt>
                <c:pt idx="4443">
                  <c:v>84.936499999999995</c:v>
                </c:pt>
                <c:pt idx="4444">
                  <c:v>84.963099999999997</c:v>
                </c:pt>
                <c:pt idx="4445">
                  <c:v>85.036199999999994</c:v>
                </c:pt>
                <c:pt idx="4446">
                  <c:v>85.158899999999988</c:v>
                </c:pt>
                <c:pt idx="4447">
                  <c:v>85.264100000000127</c:v>
                </c:pt>
                <c:pt idx="4448">
                  <c:v>85.407799999999995</c:v>
                </c:pt>
                <c:pt idx="4449">
                  <c:v>85.493300000000005</c:v>
                </c:pt>
                <c:pt idx="4450">
                  <c:v>85.532200000000003</c:v>
                </c:pt>
                <c:pt idx="4451">
                  <c:v>85.560199999999995</c:v>
                </c:pt>
                <c:pt idx="4452">
                  <c:v>85.599199999999996</c:v>
                </c:pt>
                <c:pt idx="4453">
                  <c:v>85.632199999999983</c:v>
                </c:pt>
                <c:pt idx="4454">
                  <c:v>85.677699999999987</c:v>
                </c:pt>
                <c:pt idx="4455">
                  <c:v>85.710899999999995</c:v>
                </c:pt>
                <c:pt idx="4456">
                  <c:v>85.737700000000004</c:v>
                </c:pt>
                <c:pt idx="4457">
                  <c:v>85.807199999999995</c:v>
                </c:pt>
                <c:pt idx="4458">
                  <c:v>85.925699999999992</c:v>
                </c:pt>
                <c:pt idx="4459">
                  <c:v>86.02679999999998</c:v>
                </c:pt>
                <c:pt idx="4460">
                  <c:v>86.165799999999948</c:v>
                </c:pt>
                <c:pt idx="4461">
                  <c:v>86.252600000000001</c:v>
                </c:pt>
                <c:pt idx="4462">
                  <c:v>86.2928</c:v>
                </c:pt>
                <c:pt idx="4463">
                  <c:v>86.325299999999999</c:v>
                </c:pt>
                <c:pt idx="4464">
                  <c:v>86.374499999999998</c:v>
                </c:pt>
                <c:pt idx="4465">
                  <c:v>86.416399999999996</c:v>
                </c:pt>
                <c:pt idx="4466">
                  <c:v>86.473799999999983</c:v>
                </c:pt>
                <c:pt idx="4467">
                  <c:v>86.516499999999994</c:v>
                </c:pt>
                <c:pt idx="4468">
                  <c:v>86.5458</c:v>
                </c:pt>
                <c:pt idx="4469">
                  <c:v>86.617400000000004</c:v>
                </c:pt>
                <c:pt idx="4470">
                  <c:v>86.731300000000005</c:v>
                </c:pt>
                <c:pt idx="4471">
                  <c:v>86.82859999999998</c:v>
                </c:pt>
                <c:pt idx="4472">
                  <c:v>86.961799999999997</c:v>
                </c:pt>
                <c:pt idx="4473">
                  <c:v>87.042500000000004</c:v>
                </c:pt>
                <c:pt idx="4474">
                  <c:v>87.081999999999994</c:v>
                </c:pt>
                <c:pt idx="4475">
                  <c:v>87.120299999999986</c:v>
                </c:pt>
                <c:pt idx="4476">
                  <c:v>87.179999999999978</c:v>
                </c:pt>
                <c:pt idx="4477">
                  <c:v>87.230500000000006</c:v>
                </c:pt>
                <c:pt idx="4478">
                  <c:v>87.299700000000001</c:v>
                </c:pt>
                <c:pt idx="4479">
                  <c:v>87.348699999999994</c:v>
                </c:pt>
                <c:pt idx="4480">
                  <c:v>87.383099999999999</c:v>
                </c:pt>
                <c:pt idx="4481">
                  <c:v>87.462000000000003</c:v>
                </c:pt>
                <c:pt idx="4482">
                  <c:v>87.569500000000005</c:v>
                </c:pt>
                <c:pt idx="4483">
                  <c:v>87.665399999999948</c:v>
                </c:pt>
                <c:pt idx="4484">
                  <c:v>87.789900000000003</c:v>
                </c:pt>
                <c:pt idx="4485">
                  <c:v>87.857299999999995</c:v>
                </c:pt>
                <c:pt idx="4486">
                  <c:v>87.893699999999995</c:v>
                </c:pt>
                <c:pt idx="4487">
                  <c:v>87.94420000000062</c:v>
                </c:pt>
                <c:pt idx="4488">
                  <c:v>88.0137</c:v>
                </c:pt>
                <c:pt idx="4489">
                  <c:v>88.071399999999983</c:v>
                </c:pt>
                <c:pt idx="4490">
                  <c:v>88.150999999999982</c:v>
                </c:pt>
                <c:pt idx="4491">
                  <c:v>88.201099999999997</c:v>
                </c:pt>
                <c:pt idx="4492">
                  <c:v>88.238</c:v>
                </c:pt>
                <c:pt idx="4493">
                  <c:v>88.319100000000006</c:v>
                </c:pt>
                <c:pt idx="4494">
                  <c:v>88.418099999999995</c:v>
                </c:pt>
                <c:pt idx="4495">
                  <c:v>88.5124</c:v>
                </c:pt>
                <c:pt idx="4496">
                  <c:v>88.626499999999979</c:v>
                </c:pt>
                <c:pt idx="4497">
                  <c:v>88.683700000000002</c:v>
                </c:pt>
                <c:pt idx="4498">
                  <c:v>88.721300000000014</c:v>
                </c:pt>
                <c:pt idx="4499">
                  <c:v>88.784300000000002</c:v>
                </c:pt>
                <c:pt idx="4500">
                  <c:v>88.860299999999995</c:v>
                </c:pt>
                <c:pt idx="4501">
                  <c:v>88.932699999999997</c:v>
                </c:pt>
                <c:pt idx="4502">
                  <c:v>89.019300000000001</c:v>
                </c:pt>
                <c:pt idx="4503">
                  <c:v>89.065899999999999</c:v>
                </c:pt>
                <c:pt idx="4504">
                  <c:v>89.104900000000001</c:v>
                </c:pt>
                <c:pt idx="4505">
                  <c:v>89.185299999999998</c:v>
                </c:pt>
                <c:pt idx="4506">
                  <c:v>89.273699999999991</c:v>
                </c:pt>
                <c:pt idx="4507">
                  <c:v>89.366799999999998</c:v>
                </c:pt>
                <c:pt idx="4508">
                  <c:v>89.469499999999996</c:v>
                </c:pt>
                <c:pt idx="4509">
                  <c:v>89.519400000000005</c:v>
                </c:pt>
                <c:pt idx="4510">
                  <c:v>89.559899999999999</c:v>
                </c:pt>
                <c:pt idx="4511">
                  <c:v>89.635399999999919</c:v>
                </c:pt>
                <c:pt idx="4512">
                  <c:v>89.714000000000027</c:v>
                </c:pt>
                <c:pt idx="4513">
                  <c:v>89.801500000000004</c:v>
                </c:pt>
                <c:pt idx="4514">
                  <c:v>89.892299999999992</c:v>
                </c:pt>
                <c:pt idx="4515">
                  <c:v>89.936400000000006</c:v>
                </c:pt>
                <c:pt idx="4516">
                  <c:v>89.976299999999995</c:v>
                </c:pt>
                <c:pt idx="4517">
                  <c:v>90.053699999999992</c:v>
                </c:pt>
                <c:pt idx="4518">
                  <c:v>90.131299999999996</c:v>
                </c:pt>
                <c:pt idx="4519">
                  <c:v>90.221599999999995</c:v>
                </c:pt>
                <c:pt idx="4520">
                  <c:v>90.313100000000006</c:v>
                </c:pt>
                <c:pt idx="4521">
                  <c:v>90.35799999999999</c:v>
                </c:pt>
                <c:pt idx="4522">
                  <c:v>90.402900000000002</c:v>
                </c:pt>
                <c:pt idx="4523">
                  <c:v>90.490399999999994</c:v>
                </c:pt>
                <c:pt idx="4524">
                  <c:v>90.572099999999978</c:v>
                </c:pt>
                <c:pt idx="4525">
                  <c:v>90.673399999999958</c:v>
                </c:pt>
                <c:pt idx="4526">
                  <c:v>90.765799999999999</c:v>
                </c:pt>
                <c:pt idx="4527">
                  <c:v>90.808199999999999</c:v>
                </c:pt>
                <c:pt idx="4528">
                  <c:v>90.847600000000227</c:v>
                </c:pt>
                <c:pt idx="4529">
                  <c:v>90.920299999999997</c:v>
                </c:pt>
                <c:pt idx="4530">
                  <c:v>90.988500000000002</c:v>
                </c:pt>
                <c:pt idx="4531">
                  <c:v>91.073399999999978</c:v>
                </c:pt>
                <c:pt idx="4532">
                  <c:v>91.153399999999948</c:v>
                </c:pt>
                <c:pt idx="4533">
                  <c:v>91.192700000000002</c:v>
                </c:pt>
                <c:pt idx="4534">
                  <c:v>91.246300000000005</c:v>
                </c:pt>
                <c:pt idx="4535">
                  <c:v>91.345600000000005</c:v>
                </c:pt>
                <c:pt idx="4536">
                  <c:v>91.431100000000413</c:v>
                </c:pt>
                <c:pt idx="4537">
                  <c:v>91.544600000000472</c:v>
                </c:pt>
                <c:pt idx="4538">
                  <c:v>91.634900000000002</c:v>
                </c:pt>
                <c:pt idx="4539">
                  <c:v>91.675399999999485</c:v>
                </c:pt>
                <c:pt idx="4540">
                  <c:v>91.713399999999993</c:v>
                </c:pt>
                <c:pt idx="4541">
                  <c:v>91.780500000000004</c:v>
                </c:pt>
                <c:pt idx="4542">
                  <c:v>91.839500000000001</c:v>
                </c:pt>
                <c:pt idx="4543">
                  <c:v>91.917500000000516</c:v>
                </c:pt>
                <c:pt idx="4544">
                  <c:v>91.985500000000002</c:v>
                </c:pt>
                <c:pt idx="4545">
                  <c:v>92.022199999999998</c:v>
                </c:pt>
                <c:pt idx="4546">
                  <c:v>92.087900000000005</c:v>
                </c:pt>
                <c:pt idx="4547">
                  <c:v>92.197700000000012</c:v>
                </c:pt>
                <c:pt idx="4548">
                  <c:v>92.288600000000002</c:v>
                </c:pt>
                <c:pt idx="4549">
                  <c:v>92.412499999999994</c:v>
                </c:pt>
                <c:pt idx="4550">
                  <c:v>92.494500000000443</c:v>
                </c:pt>
                <c:pt idx="4551">
                  <c:v>92.532499999999999</c:v>
                </c:pt>
                <c:pt idx="4552">
                  <c:v>92.568899999999999</c:v>
                </c:pt>
                <c:pt idx="4553">
                  <c:v>92.629199999999983</c:v>
                </c:pt>
                <c:pt idx="4554">
                  <c:v>92.679799999999958</c:v>
                </c:pt>
                <c:pt idx="4555">
                  <c:v>92.749700000000004</c:v>
                </c:pt>
                <c:pt idx="4556">
                  <c:v>92.803899999999999</c:v>
                </c:pt>
                <c:pt idx="4557">
                  <c:v>92.838399999999979</c:v>
                </c:pt>
                <c:pt idx="4558">
                  <c:v>92.915600000000026</c:v>
                </c:pt>
                <c:pt idx="4559">
                  <c:v>93.031599999999997</c:v>
                </c:pt>
                <c:pt idx="4560">
                  <c:v>93.129699999999985</c:v>
                </c:pt>
                <c:pt idx="4561">
                  <c:v>93.259399999999999</c:v>
                </c:pt>
                <c:pt idx="4562">
                  <c:v>93.333699999999993</c:v>
                </c:pt>
                <c:pt idx="4563">
                  <c:v>93.370299999999986</c:v>
                </c:pt>
                <c:pt idx="4564">
                  <c:v>93.403400000000005</c:v>
                </c:pt>
                <c:pt idx="4565">
                  <c:v>93.454700000000003</c:v>
                </c:pt>
                <c:pt idx="4566">
                  <c:v>93.497400000000027</c:v>
                </c:pt>
                <c:pt idx="4567">
                  <c:v>93.5565</c:v>
                </c:pt>
                <c:pt idx="4568">
                  <c:v>93.598500000000001</c:v>
                </c:pt>
                <c:pt idx="4569">
                  <c:v>93.631100000000004</c:v>
                </c:pt>
                <c:pt idx="4570">
                  <c:v>93.713200000000327</c:v>
                </c:pt>
                <c:pt idx="4571">
                  <c:v>93.833799999999982</c:v>
                </c:pt>
                <c:pt idx="4572">
                  <c:v>93.937399999999997</c:v>
                </c:pt>
                <c:pt idx="4573">
                  <c:v>94.071899999999999</c:v>
                </c:pt>
                <c:pt idx="4574">
                  <c:v>94.144999999999996</c:v>
                </c:pt>
                <c:pt idx="4575">
                  <c:v>94.180999999999983</c:v>
                </c:pt>
                <c:pt idx="4576">
                  <c:v>94.208799999999982</c:v>
                </c:pt>
                <c:pt idx="4577">
                  <c:v>94.249799999999993</c:v>
                </c:pt>
                <c:pt idx="4578">
                  <c:v>94.283900000000003</c:v>
                </c:pt>
                <c:pt idx="4579">
                  <c:v>94.3309</c:v>
                </c:pt>
                <c:pt idx="4580">
                  <c:v>94.363600000000005</c:v>
                </c:pt>
                <c:pt idx="4581">
                  <c:v>94.394099999999995</c:v>
                </c:pt>
                <c:pt idx="4582">
                  <c:v>94.474599999999995</c:v>
                </c:pt>
                <c:pt idx="4583">
                  <c:v>94.599700000000013</c:v>
                </c:pt>
                <c:pt idx="4584">
                  <c:v>94.706199999999995</c:v>
                </c:pt>
                <c:pt idx="4585">
                  <c:v>94.846300000000014</c:v>
                </c:pt>
                <c:pt idx="4586">
                  <c:v>94.924099999999996</c:v>
                </c:pt>
                <c:pt idx="4587">
                  <c:v>94.959500000000006</c:v>
                </c:pt>
                <c:pt idx="4588">
                  <c:v>94.982299999999995</c:v>
                </c:pt>
                <c:pt idx="4589">
                  <c:v>95.012299999999996</c:v>
                </c:pt>
                <c:pt idx="4590">
                  <c:v>95.037300000000002</c:v>
                </c:pt>
                <c:pt idx="4591">
                  <c:v>95.071799999999982</c:v>
                </c:pt>
                <c:pt idx="4592">
                  <c:v>95.096800000000002</c:v>
                </c:pt>
                <c:pt idx="4593">
                  <c:v>95.123499999999979</c:v>
                </c:pt>
                <c:pt idx="4594">
                  <c:v>95.195799999999949</c:v>
                </c:pt>
                <c:pt idx="4595">
                  <c:v>95.324299999999994</c:v>
                </c:pt>
                <c:pt idx="4596">
                  <c:v>95.431500000000227</c:v>
                </c:pt>
                <c:pt idx="4597">
                  <c:v>95.576799999999949</c:v>
                </c:pt>
                <c:pt idx="4598">
                  <c:v>95.665300000000002</c:v>
                </c:pt>
                <c:pt idx="4599">
                  <c:v>95.700800000000001</c:v>
                </c:pt>
                <c:pt idx="4600">
                  <c:v>95.721000000000004</c:v>
                </c:pt>
                <c:pt idx="4601">
                  <c:v>95.739800000000002</c:v>
                </c:pt>
                <c:pt idx="4602">
                  <c:v>95.75539999999998</c:v>
                </c:pt>
                <c:pt idx="4603">
                  <c:v>95.776899999999998</c:v>
                </c:pt>
                <c:pt idx="4604">
                  <c:v>95.794200000000501</c:v>
                </c:pt>
                <c:pt idx="4605">
                  <c:v>95.815799999999982</c:v>
                </c:pt>
                <c:pt idx="4606">
                  <c:v>95.875099999999989</c:v>
                </c:pt>
                <c:pt idx="4607">
                  <c:v>96.002099999999999</c:v>
                </c:pt>
                <c:pt idx="4608">
                  <c:v>96.110600000000005</c:v>
                </c:pt>
                <c:pt idx="4609">
                  <c:v>96.257000000000005</c:v>
                </c:pt>
                <c:pt idx="4610">
                  <c:v>96.362099999999998</c:v>
                </c:pt>
                <c:pt idx="4611">
                  <c:v>96.400200000000027</c:v>
                </c:pt>
                <c:pt idx="4612">
                  <c:v>96.4208</c:v>
                </c:pt>
                <c:pt idx="4613">
                  <c:v>96.428899999999999</c:v>
                </c:pt>
                <c:pt idx="4614">
                  <c:v>96.435300000000012</c:v>
                </c:pt>
                <c:pt idx="4615">
                  <c:v>96.443600000000501</c:v>
                </c:pt>
                <c:pt idx="4616">
                  <c:v>96.452100000000002</c:v>
                </c:pt>
                <c:pt idx="4617">
                  <c:v>96.468199999999996</c:v>
                </c:pt>
                <c:pt idx="4618">
                  <c:v>96.511600000000428</c:v>
                </c:pt>
                <c:pt idx="4619">
                  <c:v>96.629299999999986</c:v>
                </c:pt>
                <c:pt idx="4620">
                  <c:v>96.742900000000006</c:v>
                </c:pt>
                <c:pt idx="4621">
                  <c:v>96.88369999999999</c:v>
                </c:pt>
                <c:pt idx="4622">
                  <c:v>97.008099999999999</c:v>
                </c:pt>
                <c:pt idx="4623">
                  <c:v>97.05289999999998</c:v>
                </c:pt>
                <c:pt idx="4624">
                  <c:v>97.074600000000004</c:v>
                </c:pt>
                <c:pt idx="4625">
                  <c:v>97.075999999999979</c:v>
                </c:pt>
                <c:pt idx="4626">
                  <c:v>97.072899999999919</c:v>
                </c:pt>
                <c:pt idx="4627">
                  <c:v>97.069000000000003</c:v>
                </c:pt>
                <c:pt idx="4628">
                  <c:v>97.067099999999996</c:v>
                </c:pt>
                <c:pt idx="4629">
                  <c:v>97.075499999999948</c:v>
                </c:pt>
                <c:pt idx="4630">
                  <c:v>97.104500000000002</c:v>
                </c:pt>
                <c:pt idx="4631">
                  <c:v>97.205299999999994</c:v>
                </c:pt>
                <c:pt idx="4632">
                  <c:v>97.331100000000006</c:v>
                </c:pt>
                <c:pt idx="4633">
                  <c:v>97.456500000000005</c:v>
                </c:pt>
                <c:pt idx="4634">
                  <c:v>97.597399999999993</c:v>
                </c:pt>
                <c:pt idx="4635">
                  <c:v>97.65479999999998</c:v>
                </c:pt>
                <c:pt idx="4636">
                  <c:v>97.678399999999485</c:v>
                </c:pt>
                <c:pt idx="4637">
                  <c:v>97.674399999999949</c:v>
                </c:pt>
                <c:pt idx="4638">
                  <c:v>97.66249999999998</c:v>
                </c:pt>
                <c:pt idx="4639">
                  <c:v>97.648399999999981</c:v>
                </c:pt>
                <c:pt idx="4640">
                  <c:v>97.635899999999978</c:v>
                </c:pt>
                <c:pt idx="4641">
                  <c:v>97.633600000000001</c:v>
                </c:pt>
                <c:pt idx="4642">
                  <c:v>97.652499999999989</c:v>
                </c:pt>
                <c:pt idx="4643">
                  <c:v>97.735200000000006</c:v>
                </c:pt>
                <c:pt idx="4644">
                  <c:v>97.86569999999999</c:v>
                </c:pt>
                <c:pt idx="4645">
                  <c:v>97.981399999999994</c:v>
                </c:pt>
                <c:pt idx="4646">
                  <c:v>98.13069999999999</c:v>
                </c:pt>
                <c:pt idx="4647">
                  <c:v>98.203599999999994</c:v>
                </c:pt>
                <c:pt idx="4648">
                  <c:v>98.227500000000006</c:v>
                </c:pt>
                <c:pt idx="4649">
                  <c:v>98.218700000000013</c:v>
                </c:pt>
                <c:pt idx="4650">
                  <c:v>98.194500000000005</c:v>
                </c:pt>
                <c:pt idx="4651">
                  <c:v>98.170499999999919</c:v>
                </c:pt>
                <c:pt idx="4652">
                  <c:v>98.146000000000001</c:v>
                </c:pt>
                <c:pt idx="4653">
                  <c:v>98.140100000000004</c:v>
                </c:pt>
                <c:pt idx="4654">
                  <c:v>98.163699999999992</c:v>
                </c:pt>
                <c:pt idx="4655">
                  <c:v>98.261899999999997</c:v>
                </c:pt>
                <c:pt idx="4656">
                  <c:v>98.385599999999982</c:v>
                </c:pt>
                <c:pt idx="4657">
                  <c:v>98.510200000000026</c:v>
                </c:pt>
                <c:pt idx="4658">
                  <c:v>98.648899999999998</c:v>
                </c:pt>
                <c:pt idx="4659">
                  <c:v>98.7029</c:v>
                </c:pt>
                <c:pt idx="4660">
                  <c:v>98.718400000000003</c:v>
                </c:pt>
                <c:pt idx="4661">
                  <c:v>98.691500000000005</c:v>
                </c:pt>
                <c:pt idx="4662">
                  <c:v>98.659099999999981</c:v>
                </c:pt>
                <c:pt idx="4663">
                  <c:v>98.617800000000003</c:v>
                </c:pt>
                <c:pt idx="4664">
                  <c:v>98.585700000000003</c:v>
                </c:pt>
                <c:pt idx="4665">
                  <c:v>98.5886</c:v>
                </c:pt>
                <c:pt idx="4666">
                  <c:v>98.641300000000001</c:v>
                </c:pt>
                <c:pt idx="4667">
                  <c:v>98.767100000000127</c:v>
                </c:pt>
                <c:pt idx="4668">
                  <c:v>98.87439999999998</c:v>
                </c:pt>
                <c:pt idx="4669">
                  <c:v>99.020699999999991</c:v>
                </c:pt>
                <c:pt idx="4670">
                  <c:v>99.116299999999995</c:v>
                </c:pt>
                <c:pt idx="4671">
                  <c:v>99.142699999999991</c:v>
                </c:pt>
                <c:pt idx="4672">
                  <c:v>99.128899999999959</c:v>
                </c:pt>
                <c:pt idx="4673">
                  <c:v>99.081300000000013</c:v>
                </c:pt>
                <c:pt idx="4674">
                  <c:v>99.038600000000002</c:v>
                </c:pt>
                <c:pt idx="4675">
                  <c:v>98.982900000000001</c:v>
                </c:pt>
                <c:pt idx="4676">
                  <c:v>98.963800000000006</c:v>
                </c:pt>
                <c:pt idx="4677">
                  <c:v>98.983400000000003</c:v>
                </c:pt>
                <c:pt idx="4678">
                  <c:v>99.07859999999998</c:v>
                </c:pt>
                <c:pt idx="4679">
                  <c:v>99.194999999999993</c:v>
                </c:pt>
                <c:pt idx="4680">
                  <c:v>99.318600000000004</c:v>
                </c:pt>
                <c:pt idx="4681">
                  <c:v>99.447100000000489</c:v>
                </c:pt>
                <c:pt idx="4682">
                  <c:v>99.493700000000004</c:v>
                </c:pt>
                <c:pt idx="4683">
                  <c:v>99.498000000000005</c:v>
                </c:pt>
                <c:pt idx="4684">
                  <c:v>99.449300000000022</c:v>
                </c:pt>
                <c:pt idx="4685">
                  <c:v>99.397900000000007</c:v>
                </c:pt>
                <c:pt idx="4686">
                  <c:v>99.331700000000012</c:v>
                </c:pt>
                <c:pt idx="4687">
                  <c:v>99.281300000000002</c:v>
                </c:pt>
                <c:pt idx="4688">
                  <c:v>99.27849999999998</c:v>
                </c:pt>
                <c:pt idx="4689">
                  <c:v>99.330799999999982</c:v>
                </c:pt>
                <c:pt idx="4690">
                  <c:v>99.449500000000327</c:v>
                </c:pt>
                <c:pt idx="4691">
                  <c:v>99.552999999999983</c:v>
                </c:pt>
                <c:pt idx="4692">
                  <c:v>99.690600000000003</c:v>
                </c:pt>
                <c:pt idx="4693">
                  <c:v>99.770899999999983</c:v>
                </c:pt>
                <c:pt idx="4694">
                  <c:v>99.788499999999999</c:v>
                </c:pt>
                <c:pt idx="4695">
                  <c:v>99.754900000000006</c:v>
                </c:pt>
                <c:pt idx="4696">
                  <c:v>99.686999999999998</c:v>
                </c:pt>
                <c:pt idx="4697">
                  <c:v>99.62309999999998</c:v>
                </c:pt>
                <c:pt idx="4698">
                  <c:v>99.545199999999994</c:v>
                </c:pt>
                <c:pt idx="4699">
                  <c:v>99.517200000000472</c:v>
                </c:pt>
                <c:pt idx="4700">
                  <c:v>99.534200000000027</c:v>
                </c:pt>
                <c:pt idx="4701">
                  <c:v>99.625999999999948</c:v>
                </c:pt>
                <c:pt idx="4702">
                  <c:v>99.728799999999978</c:v>
                </c:pt>
                <c:pt idx="4703">
                  <c:v>99.849900000000005</c:v>
                </c:pt>
                <c:pt idx="4704">
                  <c:v>99.962000000000003</c:v>
                </c:pt>
                <c:pt idx="4705">
                  <c:v>99.997200000000504</c:v>
                </c:pt>
                <c:pt idx="4706">
                  <c:v>99.987300000000005</c:v>
                </c:pt>
                <c:pt idx="4707">
                  <c:v>99.916700000000006</c:v>
                </c:pt>
                <c:pt idx="4708">
                  <c:v>99.849199999999996</c:v>
                </c:pt>
                <c:pt idx="4709">
                  <c:v>99.757800000000003</c:v>
                </c:pt>
                <c:pt idx="4710">
                  <c:v>99.694199999999995</c:v>
                </c:pt>
                <c:pt idx="4711">
                  <c:v>99.686499999999981</c:v>
                </c:pt>
                <c:pt idx="4712">
                  <c:v>99.737399999999994</c:v>
                </c:pt>
                <c:pt idx="4713">
                  <c:v>99.844499999999996</c:v>
                </c:pt>
                <c:pt idx="4714">
                  <c:v>99.938199999999995</c:v>
                </c:pt>
                <c:pt idx="4715">
                  <c:v>100.06399999999999</c:v>
                </c:pt>
                <c:pt idx="4716">
                  <c:v>100.127</c:v>
                </c:pt>
                <c:pt idx="4717">
                  <c:v>100.134</c:v>
                </c:pt>
                <c:pt idx="4718">
                  <c:v>100.08</c:v>
                </c:pt>
                <c:pt idx="4719">
                  <c:v>99.9953</c:v>
                </c:pt>
                <c:pt idx="4720">
                  <c:v>99.912400000000005</c:v>
                </c:pt>
                <c:pt idx="4721">
                  <c:v>99.814400000000006</c:v>
                </c:pt>
                <c:pt idx="4722">
                  <c:v>99.780500000000004</c:v>
                </c:pt>
                <c:pt idx="4723">
                  <c:v>99.793300000000002</c:v>
                </c:pt>
                <c:pt idx="4724">
                  <c:v>99.878699999999981</c:v>
                </c:pt>
                <c:pt idx="4725">
                  <c:v>99.966399999999993</c:v>
                </c:pt>
                <c:pt idx="4726">
                  <c:v>100.07599999999998</c:v>
                </c:pt>
                <c:pt idx="4727">
                  <c:v>100.17100000000001</c:v>
                </c:pt>
                <c:pt idx="4728">
                  <c:v>100.194</c:v>
                </c:pt>
                <c:pt idx="4729">
                  <c:v>100.169</c:v>
                </c:pt>
                <c:pt idx="4730">
                  <c:v>100.077</c:v>
                </c:pt>
                <c:pt idx="4731">
                  <c:v>99.995800000000003</c:v>
                </c:pt>
                <c:pt idx="4732">
                  <c:v>99.88369999999999</c:v>
                </c:pt>
                <c:pt idx="4733">
                  <c:v>99.809699999999992</c:v>
                </c:pt>
                <c:pt idx="4734">
                  <c:v>99.798000000000002</c:v>
                </c:pt>
                <c:pt idx="4735">
                  <c:v>99.843400000000003</c:v>
                </c:pt>
                <c:pt idx="4736">
                  <c:v>99.936300000000003</c:v>
                </c:pt>
                <c:pt idx="4737">
                  <c:v>100.018</c:v>
                </c:pt>
                <c:pt idx="4738">
                  <c:v>100.124</c:v>
                </c:pt>
                <c:pt idx="4739">
                  <c:v>100.17100000000001</c:v>
                </c:pt>
                <c:pt idx="4740">
                  <c:v>100.167</c:v>
                </c:pt>
                <c:pt idx="4741">
                  <c:v>100.095</c:v>
                </c:pt>
                <c:pt idx="4742">
                  <c:v>99.995500000000007</c:v>
                </c:pt>
                <c:pt idx="4743">
                  <c:v>99.893799999999999</c:v>
                </c:pt>
                <c:pt idx="4744">
                  <c:v>99.782299999999992</c:v>
                </c:pt>
                <c:pt idx="4745">
                  <c:v>99.743700000000004</c:v>
                </c:pt>
                <c:pt idx="4746">
                  <c:v>99.751800000000003</c:v>
                </c:pt>
                <c:pt idx="4747">
                  <c:v>99.824600000000004</c:v>
                </c:pt>
                <c:pt idx="4748">
                  <c:v>99.897599999999997</c:v>
                </c:pt>
                <c:pt idx="4749">
                  <c:v>99.991000000000227</c:v>
                </c:pt>
                <c:pt idx="4750">
                  <c:v>100.06399999999999</c:v>
                </c:pt>
                <c:pt idx="4751">
                  <c:v>100.07599999999998</c:v>
                </c:pt>
                <c:pt idx="4752">
                  <c:v>100.035</c:v>
                </c:pt>
                <c:pt idx="4753">
                  <c:v>99.927800000000005</c:v>
                </c:pt>
                <c:pt idx="4754">
                  <c:v>99.832300000000004</c:v>
                </c:pt>
                <c:pt idx="4755">
                  <c:v>99.703300000000013</c:v>
                </c:pt>
                <c:pt idx="4756">
                  <c:v>99.62439999999998</c:v>
                </c:pt>
                <c:pt idx="4757">
                  <c:v>99.608499999999978</c:v>
                </c:pt>
                <c:pt idx="4758">
                  <c:v>99.646199999999993</c:v>
                </c:pt>
                <c:pt idx="4759">
                  <c:v>99.719600000000227</c:v>
                </c:pt>
                <c:pt idx="4760">
                  <c:v>99.784800000000004</c:v>
                </c:pt>
                <c:pt idx="4761">
                  <c:v>99.868299999999991</c:v>
                </c:pt>
                <c:pt idx="4762">
                  <c:v>99.900800000000004</c:v>
                </c:pt>
                <c:pt idx="4763">
                  <c:v>99.887699999999995</c:v>
                </c:pt>
                <c:pt idx="4764">
                  <c:v>99.800799999999981</c:v>
                </c:pt>
                <c:pt idx="4765">
                  <c:v>99.692599999999999</c:v>
                </c:pt>
                <c:pt idx="4766">
                  <c:v>99.574100000000001</c:v>
                </c:pt>
                <c:pt idx="4767">
                  <c:v>99.452299999999994</c:v>
                </c:pt>
                <c:pt idx="4768">
                  <c:v>99.409099999999995</c:v>
                </c:pt>
                <c:pt idx="4769">
                  <c:v>99.409600000000026</c:v>
                </c:pt>
                <c:pt idx="4770">
                  <c:v>99.465400000000002</c:v>
                </c:pt>
                <c:pt idx="4771">
                  <c:v>99.520699999999991</c:v>
                </c:pt>
                <c:pt idx="4772">
                  <c:v>99.594200000000413</c:v>
                </c:pt>
                <c:pt idx="4773">
                  <c:v>99.645699999999991</c:v>
                </c:pt>
                <c:pt idx="4774">
                  <c:v>99.648600000000002</c:v>
                </c:pt>
                <c:pt idx="4775">
                  <c:v>99.594800000000006</c:v>
                </c:pt>
                <c:pt idx="4776">
                  <c:v>99.476200000000006</c:v>
                </c:pt>
                <c:pt idx="4777">
                  <c:v>99.372299999999981</c:v>
                </c:pt>
                <c:pt idx="4778">
                  <c:v>99.229100000000003</c:v>
                </c:pt>
                <c:pt idx="4779">
                  <c:v>99.146199999999993</c:v>
                </c:pt>
                <c:pt idx="4780">
                  <c:v>99.125099999999989</c:v>
                </c:pt>
                <c:pt idx="4781">
                  <c:v>99.15049999999998</c:v>
                </c:pt>
                <c:pt idx="4782">
                  <c:v>99.202799999999982</c:v>
                </c:pt>
                <c:pt idx="4783">
                  <c:v>99.252799999999979</c:v>
                </c:pt>
                <c:pt idx="4784">
                  <c:v>99.312100000000001</c:v>
                </c:pt>
                <c:pt idx="4785">
                  <c:v>99.3279</c:v>
                </c:pt>
                <c:pt idx="4786">
                  <c:v>99.304000000000002</c:v>
                </c:pt>
                <c:pt idx="4787">
                  <c:v>99.201400000000007</c:v>
                </c:pt>
                <c:pt idx="4788">
                  <c:v>99.090100000000007</c:v>
                </c:pt>
                <c:pt idx="4789">
                  <c:v>98.958200000000005</c:v>
                </c:pt>
                <c:pt idx="4790">
                  <c:v>98.8309</c:v>
                </c:pt>
                <c:pt idx="4791">
                  <c:v>98.787400000000005</c:v>
                </c:pt>
                <c:pt idx="4792">
                  <c:v>98.781099999999995</c:v>
                </c:pt>
                <c:pt idx="4793">
                  <c:v>98.819100000000006</c:v>
                </c:pt>
                <c:pt idx="4794">
                  <c:v>98.853999999999999</c:v>
                </c:pt>
                <c:pt idx="4795">
                  <c:v>98.903099999999995</c:v>
                </c:pt>
                <c:pt idx="4796">
                  <c:v>98.934100000000413</c:v>
                </c:pt>
                <c:pt idx="4797">
                  <c:v>98.927800000000005</c:v>
                </c:pt>
                <c:pt idx="4798">
                  <c:v>98.864199999999997</c:v>
                </c:pt>
                <c:pt idx="4799">
                  <c:v>98.736599999999996</c:v>
                </c:pt>
                <c:pt idx="4800">
                  <c:v>98.627200000000002</c:v>
                </c:pt>
                <c:pt idx="4801">
                  <c:v>98.477599999999995</c:v>
                </c:pt>
                <c:pt idx="4802">
                  <c:v>98.391499999999994</c:v>
                </c:pt>
                <c:pt idx="4803">
                  <c:v>98.36569999999999</c:v>
                </c:pt>
                <c:pt idx="4804">
                  <c:v>98.375299999999982</c:v>
                </c:pt>
                <c:pt idx="4805">
                  <c:v>98.406099999999995</c:v>
                </c:pt>
                <c:pt idx="4806">
                  <c:v>98.4358</c:v>
                </c:pt>
                <c:pt idx="4807">
                  <c:v>98.468599999999995</c:v>
                </c:pt>
                <c:pt idx="4808">
                  <c:v>98.474100000000007</c:v>
                </c:pt>
                <c:pt idx="4809">
                  <c:v>98.446900000000127</c:v>
                </c:pt>
                <c:pt idx="4810">
                  <c:v>98.343700000000013</c:v>
                </c:pt>
                <c:pt idx="4811">
                  <c:v>98.224500000000006</c:v>
                </c:pt>
                <c:pt idx="4812">
                  <c:v>98.092000000000013</c:v>
                </c:pt>
                <c:pt idx="4813">
                  <c:v>97.957099999999997</c:v>
                </c:pt>
                <c:pt idx="4814">
                  <c:v>97.9054</c:v>
                </c:pt>
                <c:pt idx="4815">
                  <c:v>97.887</c:v>
                </c:pt>
                <c:pt idx="4816">
                  <c:v>97.898499999999999</c:v>
                </c:pt>
                <c:pt idx="4817">
                  <c:v>97.914600000000505</c:v>
                </c:pt>
                <c:pt idx="4818">
                  <c:v>97.935300000000012</c:v>
                </c:pt>
                <c:pt idx="4819">
                  <c:v>97.950999999999993</c:v>
                </c:pt>
                <c:pt idx="4820">
                  <c:v>97.952000000000012</c:v>
                </c:pt>
                <c:pt idx="4821">
                  <c:v>97.926300000000012</c:v>
                </c:pt>
                <c:pt idx="4822">
                  <c:v>97.828299999999999</c:v>
                </c:pt>
                <c:pt idx="4823">
                  <c:v>97.703199999999995</c:v>
                </c:pt>
                <c:pt idx="4824">
                  <c:v>97.577299999999994</c:v>
                </c:pt>
                <c:pt idx="4825">
                  <c:v>97.436200000000127</c:v>
                </c:pt>
                <c:pt idx="4826">
                  <c:v>97.37739999999998</c:v>
                </c:pt>
                <c:pt idx="4827">
                  <c:v>97.35199999999999</c:v>
                </c:pt>
                <c:pt idx="4828">
                  <c:v>97.35199999999999</c:v>
                </c:pt>
                <c:pt idx="4829">
                  <c:v>97.3596</c:v>
                </c:pt>
                <c:pt idx="4830">
                  <c:v>97.36839999999998</c:v>
                </c:pt>
                <c:pt idx="4831">
                  <c:v>97.376199999999983</c:v>
                </c:pt>
                <c:pt idx="4832">
                  <c:v>97.373999999999981</c:v>
                </c:pt>
                <c:pt idx="4833">
                  <c:v>97.3536</c:v>
                </c:pt>
                <c:pt idx="4834">
                  <c:v>97.272599999999983</c:v>
                </c:pt>
                <c:pt idx="4835">
                  <c:v>97.142099999999999</c:v>
                </c:pt>
                <c:pt idx="4836">
                  <c:v>97.027699999999996</c:v>
                </c:pt>
                <c:pt idx="4837">
                  <c:v>96.877600000000001</c:v>
                </c:pt>
                <c:pt idx="4838">
                  <c:v>96.799499999999995</c:v>
                </c:pt>
                <c:pt idx="4839">
                  <c:v>96.767799999999994</c:v>
                </c:pt>
                <c:pt idx="4840">
                  <c:v>96.757099999999994</c:v>
                </c:pt>
                <c:pt idx="4841">
                  <c:v>96.754199999999997</c:v>
                </c:pt>
                <c:pt idx="4842">
                  <c:v>96.752499999999998</c:v>
                </c:pt>
                <c:pt idx="4843">
                  <c:v>96.749899999999997</c:v>
                </c:pt>
                <c:pt idx="4844">
                  <c:v>96.743799999999993</c:v>
                </c:pt>
                <c:pt idx="4845">
                  <c:v>96.725700000000003</c:v>
                </c:pt>
                <c:pt idx="4846">
                  <c:v>96.661999999999992</c:v>
                </c:pt>
                <c:pt idx="4847">
                  <c:v>96.534000000000006</c:v>
                </c:pt>
                <c:pt idx="4848">
                  <c:v>96.4251</c:v>
                </c:pt>
                <c:pt idx="4849">
                  <c:v>96.274699999999996</c:v>
                </c:pt>
                <c:pt idx="4850">
                  <c:v>96.176299999999998</c:v>
                </c:pt>
                <c:pt idx="4851">
                  <c:v>96.138599999999983</c:v>
                </c:pt>
                <c:pt idx="4852">
                  <c:v>96.11839999999998</c:v>
                </c:pt>
                <c:pt idx="4853">
                  <c:v>96.105099999999979</c:v>
                </c:pt>
                <c:pt idx="4854">
                  <c:v>96.093900000000005</c:v>
                </c:pt>
                <c:pt idx="4855">
                  <c:v>96.078799999999958</c:v>
                </c:pt>
                <c:pt idx="4856">
                  <c:v>96.065699999999993</c:v>
                </c:pt>
                <c:pt idx="4857">
                  <c:v>96.047100000000327</c:v>
                </c:pt>
                <c:pt idx="4858">
                  <c:v>95.995199999999997</c:v>
                </c:pt>
                <c:pt idx="4859">
                  <c:v>95.875099999999989</c:v>
                </c:pt>
                <c:pt idx="4860">
                  <c:v>95.767899999999997</c:v>
                </c:pt>
                <c:pt idx="4861">
                  <c:v>95.624299999999991</c:v>
                </c:pt>
                <c:pt idx="4862">
                  <c:v>95.510300000000001</c:v>
                </c:pt>
                <c:pt idx="4863">
                  <c:v>95.466600000000227</c:v>
                </c:pt>
                <c:pt idx="4864">
                  <c:v>95.438999999999993</c:v>
                </c:pt>
                <c:pt idx="4865">
                  <c:v>95.416500000000127</c:v>
                </c:pt>
                <c:pt idx="4866">
                  <c:v>95.395499999999998</c:v>
                </c:pt>
                <c:pt idx="4867">
                  <c:v>95.368899999999982</c:v>
                </c:pt>
                <c:pt idx="4868">
                  <c:v>95.343800000000002</c:v>
                </c:pt>
                <c:pt idx="4869">
                  <c:v>95.323899999999981</c:v>
                </c:pt>
                <c:pt idx="4870">
                  <c:v>95.27849999999998</c:v>
                </c:pt>
                <c:pt idx="4871">
                  <c:v>95.167000000000002</c:v>
                </c:pt>
                <c:pt idx="4872">
                  <c:v>95.059699999999992</c:v>
                </c:pt>
                <c:pt idx="4873">
                  <c:v>94.924800000000005</c:v>
                </c:pt>
                <c:pt idx="4874">
                  <c:v>94.803100000000001</c:v>
                </c:pt>
                <c:pt idx="4875">
                  <c:v>94.754599999999996</c:v>
                </c:pt>
                <c:pt idx="4876">
                  <c:v>94.722200000000001</c:v>
                </c:pt>
                <c:pt idx="4877">
                  <c:v>94.691400000000002</c:v>
                </c:pt>
                <c:pt idx="4878">
                  <c:v>94.659899999999979</c:v>
                </c:pt>
                <c:pt idx="4879">
                  <c:v>94.623299999999986</c:v>
                </c:pt>
                <c:pt idx="4880">
                  <c:v>94.585599999999999</c:v>
                </c:pt>
                <c:pt idx="4881">
                  <c:v>94.561600000000027</c:v>
                </c:pt>
                <c:pt idx="4882">
                  <c:v>94.5184</c:v>
                </c:pt>
                <c:pt idx="4883">
                  <c:v>94.412899999999993</c:v>
                </c:pt>
                <c:pt idx="4884">
                  <c:v>94.307100000000005</c:v>
                </c:pt>
                <c:pt idx="4885">
                  <c:v>94.179599999999979</c:v>
                </c:pt>
                <c:pt idx="4886">
                  <c:v>94.057100000000005</c:v>
                </c:pt>
                <c:pt idx="4887">
                  <c:v>94.006399999999999</c:v>
                </c:pt>
                <c:pt idx="4888">
                  <c:v>93.971700000000013</c:v>
                </c:pt>
                <c:pt idx="4889">
                  <c:v>93.932400000000001</c:v>
                </c:pt>
                <c:pt idx="4890">
                  <c:v>93.890799999999999</c:v>
                </c:pt>
                <c:pt idx="4891">
                  <c:v>93.844399999999993</c:v>
                </c:pt>
                <c:pt idx="4892">
                  <c:v>93.794600000000472</c:v>
                </c:pt>
                <c:pt idx="4893">
                  <c:v>93.766099999999994</c:v>
                </c:pt>
                <c:pt idx="4894">
                  <c:v>93.720699999999994</c:v>
                </c:pt>
                <c:pt idx="4895">
                  <c:v>93.617400000000004</c:v>
                </c:pt>
                <c:pt idx="4896">
                  <c:v>93.516499999999994</c:v>
                </c:pt>
                <c:pt idx="4897">
                  <c:v>93.39279999999998</c:v>
                </c:pt>
                <c:pt idx="4898">
                  <c:v>93.275999999999982</c:v>
                </c:pt>
                <c:pt idx="4899">
                  <c:v>93.226600000000005</c:v>
                </c:pt>
                <c:pt idx="4900">
                  <c:v>93.190799999999982</c:v>
                </c:pt>
                <c:pt idx="4901">
                  <c:v>93.141599999999997</c:v>
                </c:pt>
                <c:pt idx="4902">
                  <c:v>93.091800000000006</c:v>
                </c:pt>
                <c:pt idx="4903">
                  <c:v>93.033799999999999</c:v>
                </c:pt>
                <c:pt idx="4904">
                  <c:v>92.974000000000004</c:v>
                </c:pt>
                <c:pt idx="4905">
                  <c:v>92.941500000000516</c:v>
                </c:pt>
                <c:pt idx="4906">
                  <c:v>92.889399999999981</c:v>
                </c:pt>
                <c:pt idx="4907">
                  <c:v>92.784899999999993</c:v>
                </c:pt>
                <c:pt idx="4908">
                  <c:v>92.691500000000005</c:v>
                </c:pt>
                <c:pt idx="4909">
                  <c:v>92.568299999999994</c:v>
                </c:pt>
                <c:pt idx="4910">
                  <c:v>92.464600000000516</c:v>
                </c:pt>
                <c:pt idx="4911">
                  <c:v>92.419399999999996</c:v>
                </c:pt>
                <c:pt idx="4912">
                  <c:v>92.38209999999998</c:v>
                </c:pt>
                <c:pt idx="4913">
                  <c:v>92.320499999999981</c:v>
                </c:pt>
                <c:pt idx="4914">
                  <c:v>92.264700000000005</c:v>
                </c:pt>
                <c:pt idx="4915">
                  <c:v>92.192700000000002</c:v>
                </c:pt>
                <c:pt idx="4916">
                  <c:v>92.12769999999999</c:v>
                </c:pt>
                <c:pt idx="4917">
                  <c:v>92.093400000000003</c:v>
                </c:pt>
                <c:pt idx="4918">
                  <c:v>92.035200000000003</c:v>
                </c:pt>
                <c:pt idx="4919">
                  <c:v>91.932300000000012</c:v>
                </c:pt>
                <c:pt idx="4920">
                  <c:v>91.845200000000006</c:v>
                </c:pt>
                <c:pt idx="4921">
                  <c:v>91.724999999999994</c:v>
                </c:pt>
                <c:pt idx="4922">
                  <c:v>91.636399999999981</c:v>
                </c:pt>
                <c:pt idx="4923">
                  <c:v>91.595200000000006</c:v>
                </c:pt>
                <c:pt idx="4924">
                  <c:v>91.552499999999981</c:v>
                </c:pt>
                <c:pt idx="4925">
                  <c:v>91.478499999999983</c:v>
                </c:pt>
                <c:pt idx="4926">
                  <c:v>91.416100000000327</c:v>
                </c:pt>
                <c:pt idx="4927">
                  <c:v>91.330699999999993</c:v>
                </c:pt>
                <c:pt idx="4928">
                  <c:v>91.264899999999997</c:v>
                </c:pt>
                <c:pt idx="4929">
                  <c:v>91.231700000000004</c:v>
                </c:pt>
                <c:pt idx="4930">
                  <c:v>91.172399999999485</c:v>
                </c:pt>
                <c:pt idx="4931">
                  <c:v>91.074799999999982</c:v>
                </c:pt>
                <c:pt idx="4932">
                  <c:v>90.992999999999995</c:v>
                </c:pt>
                <c:pt idx="4933">
                  <c:v>90.879399999999919</c:v>
                </c:pt>
                <c:pt idx="4934">
                  <c:v>90.801699999999997</c:v>
                </c:pt>
                <c:pt idx="4935">
                  <c:v>90.764500000000027</c:v>
                </c:pt>
                <c:pt idx="4936">
                  <c:v>90.712300000000013</c:v>
                </c:pt>
                <c:pt idx="4937">
                  <c:v>90.627999999999986</c:v>
                </c:pt>
                <c:pt idx="4938">
                  <c:v>90.557699999999997</c:v>
                </c:pt>
                <c:pt idx="4939">
                  <c:v>90.461300000000023</c:v>
                </c:pt>
                <c:pt idx="4940">
                  <c:v>90.395600000000002</c:v>
                </c:pt>
                <c:pt idx="4941">
                  <c:v>90.362499999999983</c:v>
                </c:pt>
                <c:pt idx="4942">
                  <c:v>90.304300000000012</c:v>
                </c:pt>
                <c:pt idx="4943">
                  <c:v>90.213700000000003</c:v>
                </c:pt>
                <c:pt idx="4944">
                  <c:v>90.1374</c:v>
                </c:pt>
                <c:pt idx="4945">
                  <c:v>90.032299999999992</c:v>
                </c:pt>
                <c:pt idx="4946">
                  <c:v>89.963300000000004</c:v>
                </c:pt>
                <c:pt idx="4947">
                  <c:v>89.927999999999997</c:v>
                </c:pt>
                <c:pt idx="4948">
                  <c:v>89.866</c:v>
                </c:pt>
                <c:pt idx="4949">
                  <c:v>89.773099999999999</c:v>
                </c:pt>
                <c:pt idx="4950">
                  <c:v>89.698499999999981</c:v>
                </c:pt>
                <c:pt idx="4951">
                  <c:v>89.5929</c:v>
                </c:pt>
                <c:pt idx="4952">
                  <c:v>89.5261</c:v>
                </c:pt>
                <c:pt idx="4953">
                  <c:v>89.492599999999996</c:v>
                </c:pt>
                <c:pt idx="4954">
                  <c:v>89.438400000000001</c:v>
                </c:pt>
                <c:pt idx="4955">
                  <c:v>89.355799999999988</c:v>
                </c:pt>
                <c:pt idx="4956">
                  <c:v>89.286100000000005</c:v>
                </c:pt>
                <c:pt idx="4957">
                  <c:v>89.190399999999983</c:v>
                </c:pt>
                <c:pt idx="4958">
                  <c:v>89.127600000000001</c:v>
                </c:pt>
                <c:pt idx="4959">
                  <c:v>89.092100000000002</c:v>
                </c:pt>
                <c:pt idx="4960">
                  <c:v>89.021500000000003</c:v>
                </c:pt>
                <c:pt idx="4961">
                  <c:v>88.921700000000001</c:v>
                </c:pt>
                <c:pt idx="4962">
                  <c:v>88.834999999999994</c:v>
                </c:pt>
                <c:pt idx="4963">
                  <c:v>88.722399999999979</c:v>
                </c:pt>
                <c:pt idx="4964">
                  <c:v>88.658399999999958</c:v>
                </c:pt>
                <c:pt idx="4965">
                  <c:v>88.624299999999991</c:v>
                </c:pt>
                <c:pt idx="4966">
                  <c:v>88.572999999999979</c:v>
                </c:pt>
                <c:pt idx="4967">
                  <c:v>88.499300000000005</c:v>
                </c:pt>
                <c:pt idx="4968">
                  <c:v>88.435900000000004</c:v>
                </c:pt>
                <c:pt idx="4969">
                  <c:v>88.350700000000003</c:v>
                </c:pt>
                <c:pt idx="4970">
                  <c:v>88.296099999999996</c:v>
                </c:pt>
                <c:pt idx="4971">
                  <c:v>88.257999999999996</c:v>
                </c:pt>
                <c:pt idx="4972">
                  <c:v>88.175399999999485</c:v>
                </c:pt>
                <c:pt idx="4973">
                  <c:v>88.071899999999999</c:v>
                </c:pt>
                <c:pt idx="4974">
                  <c:v>87.974000000000004</c:v>
                </c:pt>
                <c:pt idx="4975">
                  <c:v>87.857699999999994</c:v>
                </c:pt>
                <c:pt idx="4976">
                  <c:v>87.8</c:v>
                </c:pt>
                <c:pt idx="4977">
                  <c:v>87.764700000000005</c:v>
                </c:pt>
                <c:pt idx="4978">
                  <c:v>87.716499999999996</c:v>
                </c:pt>
                <c:pt idx="4979">
                  <c:v>87.652899999999988</c:v>
                </c:pt>
                <c:pt idx="4980">
                  <c:v>87.595500000000001</c:v>
                </c:pt>
                <c:pt idx="4981">
                  <c:v>87.521900000000002</c:v>
                </c:pt>
                <c:pt idx="4982">
                  <c:v>87.476200000000006</c:v>
                </c:pt>
                <c:pt idx="4983">
                  <c:v>87.430300000000003</c:v>
                </c:pt>
                <c:pt idx="4984">
                  <c:v>87.332599999999999</c:v>
                </c:pt>
                <c:pt idx="4985">
                  <c:v>87.232299999999995</c:v>
                </c:pt>
                <c:pt idx="4986">
                  <c:v>87.116200000000006</c:v>
                </c:pt>
                <c:pt idx="4987">
                  <c:v>87.002899999999983</c:v>
                </c:pt>
                <c:pt idx="4988">
                  <c:v>86.953199999999995</c:v>
                </c:pt>
                <c:pt idx="4989">
                  <c:v>86.918999999999997</c:v>
                </c:pt>
                <c:pt idx="4990">
                  <c:v>86.873699999999999</c:v>
                </c:pt>
                <c:pt idx="4991">
                  <c:v>86.822999999999979</c:v>
                </c:pt>
                <c:pt idx="4992">
                  <c:v>86.769499999999994</c:v>
                </c:pt>
                <c:pt idx="4993">
                  <c:v>86.709599999999995</c:v>
                </c:pt>
                <c:pt idx="4994">
                  <c:v>86.675299999999979</c:v>
                </c:pt>
                <c:pt idx="4995">
                  <c:v>86.625799999999586</c:v>
                </c:pt>
                <c:pt idx="4996">
                  <c:v>86.519200000000026</c:v>
                </c:pt>
                <c:pt idx="4997">
                  <c:v>86.416700000000006</c:v>
                </c:pt>
                <c:pt idx="4998">
                  <c:v>86.290499999999994</c:v>
                </c:pt>
                <c:pt idx="4999">
                  <c:v>86.178099999999958</c:v>
                </c:pt>
                <c:pt idx="5000">
                  <c:v>86.131100000000004</c:v>
                </c:pt>
                <c:pt idx="5001">
                  <c:v>86.098799999999983</c:v>
                </c:pt>
                <c:pt idx="5002">
                  <c:v>86.060699999999997</c:v>
                </c:pt>
                <c:pt idx="5003">
                  <c:v>86.02079999999998</c:v>
                </c:pt>
                <c:pt idx="5004">
                  <c:v>85.975499999999982</c:v>
                </c:pt>
                <c:pt idx="5005">
                  <c:v>85.927999999999997</c:v>
                </c:pt>
                <c:pt idx="5006">
                  <c:v>85.899500000000003</c:v>
                </c:pt>
                <c:pt idx="5007">
                  <c:v>85.850999999999999</c:v>
                </c:pt>
                <c:pt idx="5008">
                  <c:v>85.741000000000227</c:v>
                </c:pt>
                <c:pt idx="5009">
                  <c:v>85.634500000000003</c:v>
                </c:pt>
                <c:pt idx="5010">
                  <c:v>85.503500000000003</c:v>
                </c:pt>
                <c:pt idx="5011">
                  <c:v>85.386899999999983</c:v>
                </c:pt>
                <c:pt idx="5012">
                  <c:v>85.339500000000001</c:v>
                </c:pt>
                <c:pt idx="5013">
                  <c:v>85.308199999999999</c:v>
                </c:pt>
                <c:pt idx="5014">
                  <c:v>85.27979999999998</c:v>
                </c:pt>
                <c:pt idx="5015">
                  <c:v>85.249100000000027</c:v>
                </c:pt>
                <c:pt idx="5016">
                  <c:v>85.214900000000227</c:v>
                </c:pt>
                <c:pt idx="5017">
                  <c:v>85.178599999999989</c:v>
                </c:pt>
                <c:pt idx="5018">
                  <c:v>85.153899999999979</c:v>
                </c:pt>
                <c:pt idx="5019">
                  <c:v>85.111199999999997</c:v>
                </c:pt>
                <c:pt idx="5020">
                  <c:v>85.003100000000003</c:v>
                </c:pt>
                <c:pt idx="5021">
                  <c:v>84.890799999999999</c:v>
                </c:pt>
                <c:pt idx="5022">
                  <c:v>84.759799999999998</c:v>
                </c:pt>
                <c:pt idx="5023">
                  <c:v>84.634399999999999</c:v>
                </c:pt>
                <c:pt idx="5024">
                  <c:v>84.583500000000001</c:v>
                </c:pt>
                <c:pt idx="5025">
                  <c:v>84.551900000000003</c:v>
                </c:pt>
                <c:pt idx="5026">
                  <c:v>84.533100000000005</c:v>
                </c:pt>
                <c:pt idx="5027">
                  <c:v>84.511200000000471</c:v>
                </c:pt>
                <c:pt idx="5028">
                  <c:v>84.489400000000003</c:v>
                </c:pt>
                <c:pt idx="5029">
                  <c:v>84.464200000000517</c:v>
                </c:pt>
                <c:pt idx="5030">
                  <c:v>84.44420000000062</c:v>
                </c:pt>
                <c:pt idx="5031">
                  <c:v>84.411700000000025</c:v>
                </c:pt>
                <c:pt idx="5032">
                  <c:v>84.314400000000006</c:v>
                </c:pt>
                <c:pt idx="5033">
                  <c:v>84.190100000000001</c:v>
                </c:pt>
                <c:pt idx="5034">
                  <c:v>84.069199999999995</c:v>
                </c:pt>
                <c:pt idx="5035">
                  <c:v>83.930400000000006</c:v>
                </c:pt>
                <c:pt idx="5036">
                  <c:v>83.868899999999982</c:v>
                </c:pt>
                <c:pt idx="5037">
                  <c:v>83.836799999999982</c:v>
                </c:pt>
                <c:pt idx="5038">
                  <c:v>83.823899999999981</c:v>
                </c:pt>
                <c:pt idx="5039">
                  <c:v>83.811899999999994</c:v>
                </c:pt>
                <c:pt idx="5040">
                  <c:v>83.802300000000002</c:v>
                </c:pt>
                <c:pt idx="5041">
                  <c:v>83.788699999999992</c:v>
                </c:pt>
                <c:pt idx="5042">
                  <c:v>83.7761</c:v>
                </c:pt>
                <c:pt idx="5043">
                  <c:v>83.7517</c:v>
                </c:pt>
                <c:pt idx="5044">
                  <c:v>83.672799999999427</c:v>
                </c:pt>
                <c:pt idx="5045">
                  <c:v>83.541700000000006</c:v>
                </c:pt>
                <c:pt idx="5046">
                  <c:v>83.429199999999994</c:v>
                </c:pt>
                <c:pt idx="5047">
                  <c:v>83.279899999999998</c:v>
                </c:pt>
                <c:pt idx="5048">
                  <c:v>83.198499999999981</c:v>
                </c:pt>
                <c:pt idx="5049">
                  <c:v>83.166699999999992</c:v>
                </c:pt>
                <c:pt idx="5050">
                  <c:v>83.155099999999948</c:v>
                </c:pt>
                <c:pt idx="5051">
                  <c:v>83.15349999999998</c:v>
                </c:pt>
                <c:pt idx="5052">
                  <c:v>83.153299999999987</c:v>
                </c:pt>
                <c:pt idx="5053">
                  <c:v>83.152699999999982</c:v>
                </c:pt>
                <c:pt idx="5054">
                  <c:v>83.148499999999999</c:v>
                </c:pt>
                <c:pt idx="5055">
                  <c:v>83.132199999999983</c:v>
                </c:pt>
                <c:pt idx="5056">
                  <c:v>83.072999999999979</c:v>
                </c:pt>
                <c:pt idx="5057">
                  <c:v>82.94420000000062</c:v>
                </c:pt>
                <c:pt idx="5058">
                  <c:v>82.834000000000003</c:v>
                </c:pt>
                <c:pt idx="5059">
                  <c:v>82.683199999999999</c:v>
                </c:pt>
                <c:pt idx="5060">
                  <c:v>82.580600000000004</c:v>
                </c:pt>
                <c:pt idx="5061">
                  <c:v>82.545400000000001</c:v>
                </c:pt>
                <c:pt idx="5062">
                  <c:v>82.533900000000003</c:v>
                </c:pt>
                <c:pt idx="5063">
                  <c:v>82.539699999999996</c:v>
                </c:pt>
                <c:pt idx="5064">
                  <c:v>82.548900000000003</c:v>
                </c:pt>
                <c:pt idx="5065">
                  <c:v>82.561000000000007</c:v>
                </c:pt>
                <c:pt idx="5066">
                  <c:v>82.566400000000002</c:v>
                </c:pt>
                <c:pt idx="5067">
                  <c:v>82.558199999999999</c:v>
                </c:pt>
                <c:pt idx="5068">
                  <c:v>82.516599999999997</c:v>
                </c:pt>
                <c:pt idx="5069">
                  <c:v>82.398200000000003</c:v>
                </c:pt>
                <c:pt idx="5070">
                  <c:v>82.285799999999981</c:v>
                </c:pt>
                <c:pt idx="5071">
                  <c:v>82.141599999999997</c:v>
                </c:pt>
                <c:pt idx="5072">
                  <c:v>82.019400000000005</c:v>
                </c:pt>
                <c:pt idx="5073">
                  <c:v>81.977700000000013</c:v>
                </c:pt>
                <c:pt idx="5074">
                  <c:v>81.964600000000516</c:v>
                </c:pt>
                <c:pt idx="5075">
                  <c:v>81.979900000000001</c:v>
                </c:pt>
                <c:pt idx="5076">
                  <c:v>81.997400000000027</c:v>
                </c:pt>
                <c:pt idx="5077">
                  <c:v>82.019200000000026</c:v>
                </c:pt>
                <c:pt idx="5078">
                  <c:v>82.036199999999994</c:v>
                </c:pt>
                <c:pt idx="5079">
                  <c:v>82.034200000000027</c:v>
                </c:pt>
                <c:pt idx="5080">
                  <c:v>81.997600000000517</c:v>
                </c:pt>
                <c:pt idx="5081">
                  <c:v>81.882599999999982</c:v>
                </c:pt>
                <c:pt idx="5082">
                  <c:v>81.770399999999981</c:v>
                </c:pt>
                <c:pt idx="5083">
                  <c:v>81.628499999999988</c:v>
                </c:pt>
                <c:pt idx="5084">
                  <c:v>81.5047</c:v>
                </c:pt>
                <c:pt idx="5085">
                  <c:v>81.463099999999997</c:v>
                </c:pt>
                <c:pt idx="5086">
                  <c:v>81.454099999999997</c:v>
                </c:pt>
                <c:pt idx="5087">
                  <c:v>81.482299999999995</c:v>
                </c:pt>
                <c:pt idx="5088">
                  <c:v>81.510599999999997</c:v>
                </c:pt>
                <c:pt idx="5089">
                  <c:v>81.5488</c:v>
                </c:pt>
                <c:pt idx="5090">
                  <c:v>81.570499999999981</c:v>
                </c:pt>
                <c:pt idx="5091">
                  <c:v>81.561700000000002</c:v>
                </c:pt>
                <c:pt idx="5092">
                  <c:v>81.495700000000014</c:v>
                </c:pt>
                <c:pt idx="5093">
                  <c:v>81.367199999999997</c:v>
                </c:pt>
                <c:pt idx="5094">
                  <c:v>81.257199999999997</c:v>
                </c:pt>
                <c:pt idx="5095">
                  <c:v>81.108599999999981</c:v>
                </c:pt>
                <c:pt idx="5096">
                  <c:v>81.0261</c:v>
                </c:pt>
                <c:pt idx="5097">
                  <c:v>81.003100000000003</c:v>
                </c:pt>
                <c:pt idx="5098">
                  <c:v>81.021500000000003</c:v>
                </c:pt>
                <c:pt idx="5099">
                  <c:v>81.064400000000006</c:v>
                </c:pt>
                <c:pt idx="5100">
                  <c:v>81.10599999999998</c:v>
                </c:pt>
                <c:pt idx="5101">
                  <c:v>81.154899999999998</c:v>
                </c:pt>
                <c:pt idx="5102">
                  <c:v>81.165899999999979</c:v>
                </c:pt>
                <c:pt idx="5103">
                  <c:v>81.137500000000003</c:v>
                </c:pt>
                <c:pt idx="5104">
                  <c:v>81.031000000000006</c:v>
                </c:pt>
                <c:pt idx="5105">
                  <c:v>80.920500000000004</c:v>
                </c:pt>
                <c:pt idx="5106">
                  <c:v>80.785399999999981</c:v>
                </c:pt>
                <c:pt idx="5107">
                  <c:v>80.665300000000002</c:v>
                </c:pt>
                <c:pt idx="5108">
                  <c:v>80.625999999999948</c:v>
                </c:pt>
                <c:pt idx="5109">
                  <c:v>80.626499999999979</c:v>
                </c:pt>
                <c:pt idx="5110">
                  <c:v>80.675799999999427</c:v>
                </c:pt>
                <c:pt idx="5111">
                  <c:v>80.723200000000006</c:v>
                </c:pt>
                <c:pt idx="5112">
                  <c:v>80.787300000000002</c:v>
                </c:pt>
                <c:pt idx="5113">
                  <c:v>80.827200000000005</c:v>
                </c:pt>
                <c:pt idx="5114">
                  <c:v>80.824299999999994</c:v>
                </c:pt>
                <c:pt idx="5115">
                  <c:v>80.761500000000026</c:v>
                </c:pt>
                <c:pt idx="5116">
                  <c:v>80.641099999999994</c:v>
                </c:pt>
                <c:pt idx="5117">
                  <c:v>80.534200000000027</c:v>
                </c:pt>
                <c:pt idx="5118">
                  <c:v>80.394900000000007</c:v>
                </c:pt>
                <c:pt idx="5119">
                  <c:v>80.32259999999998</c:v>
                </c:pt>
                <c:pt idx="5120">
                  <c:v>80.307199999999995</c:v>
                </c:pt>
                <c:pt idx="5121">
                  <c:v>80.344200000000413</c:v>
                </c:pt>
                <c:pt idx="5122">
                  <c:v>80.406599999999997</c:v>
                </c:pt>
                <c:pt idx="5123">
                  <c:v>80.470399999999998</c:v>
                </c:pt>
                <c:pt idx="5124">
                  <c:v>80.541600000000471</c:v>
                </c:pt>
                <c:pt idx="5125">
                  <c:v>80.562200000000004</c:v>
                </c:pt>
                <c:pt idx="5126">
                  <c:v>80.540499999999994</c:v>
                </c:pt>
                <c:pt idx="5127">
                  <c:v>80.442700000000002</c:v>
                </c:pt>
                <c:pt idx="5128">
                  <c:v>80.341200000000327</c:v>
                </c:pt>
                <c:pt idx="5129">
                  <c:v>80.213499999999996</c:v>
                </c:pt>
                <c:pt idx="5130">
                  <c:v>80.103799999999978</c:v>
                </c:pt>
                <c:pt idx="5131">
                  <c:v>80.070700000000002</c:v>
                </c:pt>
                <c:pt idx="5132">
                  <c:v>80.082499999999982</c:v>
                </c:pt>
                <c:pt idx="5133">
                  <c:v>80.151399999999981</c:v>
                </c:pt>
                <c:pt idx="5134">
                  <c:v>80.215599999999995</c:v>
                </c:pt>
                <c:pt idx="5135">
                  <c:v>80.304599999999994</c:v>
                </c:pt>
                <c:pt idx="5136">
                  <c:v>80.360900000000001</c:v>
                </c:pt>
                <c:pt idx="5137">
                  <c:v>80.364800000000002</c:v>
                </c:pt>
                <c:pt idx="5138">
                  <c:v>80.306600000000003</c:v>
                </c:pt>
                <c:pt idx="5139">
                  <c:v>80.197999999999993</c:v>
                </c:pt>
                <c:pt idx="5140">
                  <c:v>80.100399999999979</c:v>
                </c:pt>
                <c:pt idx="5141">
                  <c:v>79.972799999999978</c:v>
                </c:pt>
                <c:pt idx="5142">
                  <c:v>79.912999999999997</c:v>
                </c:pt>
                <c:pt idx="5143">
                  <c:v>79.906400000000005</c:v>
                </c:pt>
                <c:pt idx="5144">
                  <c:v>79.962199999999996</c:v>
                </c:pt>
                <c:pt idx="5145">
                  <c:v>80.041399999999996</c:v>
                </c:pt>
                <c:pt idx="5146">
                  <c:v>80.124999999999986</c:v>
                </c:pt>
                <c:pt idx="5147">
                  <c:v>80.217000000000027</c:v>
                </c:pt>
                <c:pt idx="5148">
                  <c:v>80.245500000000007</c:v>
                </c:pt>
                <c:pt idx="5149">
                  <c:v>80.227800000000002</c:v>
                </c:pt>
                <c:pt idx="5150">
                  <c:v>80.136600000000001</c:v>
                </c:pt>
                <c:pt idx="5151">
                  <c:v>80.048300000000012</c:v>
                </c:pt>
                <c:pt idx="5152">
                  <c:v>79.932500000000005</c:v>
                </c:pt>
                <c:pt idx="5153">
                  <c:v>79.84</c:v>
                </c:pt>
                <c:pt idx="5154">
                  <c:v>79.818000000000012</c:v>
                </c:pt>
                <c:pt idx="5155">
                  <c:v>79.845699999999994</c:v>
                </c:pt>
                <c:pt idx="5156">
                  <c:v>79.935500000000005</c:v>
                </c:pt>
                <c:pt idx="5157">
                  <c:v>80.014700000000005</c:v>
                </c:pt>
                <c:pt idx="5158">
                  <c:v>80.124899999999982</c:v>
                </c:pt>
                <c:pt idx="5159">
                  <c:v>80.191100000000006</c:v>
                </c:pt>
                <c:pt idx="5160">
                  <c:v>80.199100000000001</c:v>
                </c:pt>
                <c:pt idx="5161">
                  <c:v>80.1464</c:v>
                </c:pt>
                <c:pt idx="5162">
                  <c:v>80.0518</c:v>
                </c:pt>
                <c:pt idx="5163">
                  <c:v>79.965000000000003</c:v>
                </c:pt>
                <c:pt idx="5164">
                  <c:v>79.857100000000003</c:v>
                </c:pt>
                <c:pt idx="5165">
                  <c:v>79.812699999999992</c:v>
                </c:pt>
                <c:pt idx="5166">
                  <c:v>79.817499999999995</c:v>
                </c:pt>
                <c:pt idx="5167">
                  <c:v>79.892399999999981</c:v>
                </c:pt>
                <c:pt idx="5168">
                  <c:v>79.984600000000327</c:v>
                </c:pt>
                <c:pt idx="5169">
                  <c:v>80.089500000000001</c:v>
                </c:pt>
                <c:pt idx="5170">
                  <c:v>80.194699999999997</c:v>
                </c:pt>
                <c:pt idx="5171">
                  <c:v>80.227999999999994</c:v>
                </c:pt>
                <c:pt idx="5172">
                  <c:v>80.214600000000516</c:v>
                </c:pt>
                <c:pt idx="5173">
                  <c:v>80.135999999999981</c:v>
                </c:pt>
                <c:pt idx="5174">
                  <c:v>80.061099999999996</c:v>
                </c:pt>
                <c:pt idx="5175">
                  <c:v>79.961900000000227</c:v>
                </c:pt>
                <c:pt idx="5176">
                  <c:v>79.890900000000002</c:v>
                </c:pt>
                <c:pt idx="5177">
                  <c:v>79.879599999999982</c:v>
                </c:pt>
                <c:pt idx="5178">
                  <c:v>79.924300000000002</c:v>
                </c:pt>
                <c:pt idx="5179">
                  <c:v>80.029899999999998</c:v>
                </c:pt>
                <c:pt idx="5180">
                  <c:v>80.124200000000002</c:v>
                </c:pt>
                <c:pt idx="5181">
                  <c:v>80.251300000000001</c:v>
                </c:pt>
                <c:pt idx="5182">
                  <c:v>80.322199999999981</c:v>
                </c:pt>
                <c:pt idx="5183">
                  <c:v>80.334400000000002</c:v>
                </c:pt>
                <c:pt idx="5184">
                  <c:v>80.289599999999993</c:v>
                </c:pt>
              </c:numCache>
            </c:numRef>
          </c:yVal>
          <c:smooth val="1"/>
          <c:extLst>
            <c:ext xmlns:c16="http://schemas.microsoft.com/office/drawing/2014/chart" uri="{C3380CC4-5D6E-409C-BE32-E72D297353CC}">
              <c16:uniqueId val="{00000003-1799-4CFC-8927-2D703C82F5ED}"/>
            </c:ext>
          </c:extLst>
        </c:ser>
        <c:dLbls>
          <c:showLegendKey val="0"/>
          <c:showVal val="0"/>
          <c:showCatName val="0"/>
          <c:showSerName val="0"/>
          <c:showPercent val="0"/>
          <c:showBubbleSize val="0"/>
        </c:dLbls>
        <c:axId val="231642240"/>
        <c:axId val="231640064"/>
      </c:scatterChart>
      <c:valAx>
        <c:axId val="231623680"/>
        <c:scaling>
          <c:orientation val="minMax"/>
          <c:max val="25"/>
          <c:min val="0"/>
        </c:scaling>
        <c:delete val="0"/>
        <c:axPos val="b"/>
        <c:majorGridlines>
          <c:spPr>
            <a:ln>
              <a:prstDash val="dash"/>
            </a:ln>
          </c:spPr>
        </c:majorGridlines>
        <c:minorGridlines>
          <c:spPr>
            <a:ln>
              <a:solidFill>
                <a:sysClr val="windowText" lastClr="000000">
                  <a:tint val="50000"/>
                  <a:shade val="95000"/>
                  <a:satMod val="105000"/>
                  <a:alpha val="50000"/>
                </a:sysClr>
              </a:solidFill>
              <a:prstDash val="sysDot"/>
            </a:ln>
          </c:spPr>
        </c:minorGridlines>
        <c:title>
          <c:tx>
            <c:rich>
              <a:bodyPr/>
              <a:lstStyle/>
              <a:p>
                <a:pPr>
                  <a:defRPr sz="1000">
                    <a:latin typeface="+mj-lt"/>
                  </a:defRPr>
                </a:pPr>
                <a:r>
                  <a:rPr lang="en-GB" sz="1000"/>
                  <a:t>time (s)</a:t>
                </a:r>
              </a:p>
            </c:rich>
          </c:tx>
          <c:layout>
            <c:manualLayout>
              <c:xMode val="edge"/>
              <c:yMode val="edge"/>
              <c:x val="0.45347762352735332"/>
              <c:y val="0.94957288290872144"/>
            </c:manualLayout>
          </c:layout>
          <c:overlay val="0"/>
        </c:title>
        <c:numFmt formatCode="#,##0.0" sourceLinked="0"/>
        <c:majorTickMark val="out"/>
        <c:minorTickMark val="none"/>
        <c:tickLblPos val="low"/>
        <c:txPr>
          <a:bodyPr/>
          <a:lstStyle/>
          <a:p>
            <a:pPr>
              <a:defRPr sz="800"/>
            </a:pPr>
            <a:endParaRPr lang="en-US"/>
          </a:p>
        </c:txPr>
        <c:crossAx val="231638144"/>
        <c:crosses val="autoZero"/>
        <c:crossBetween val="midCat"/>
      </c:valAx>
      <c:valAx>
        <c:axId val="231638144"/>
        <c:scaling>
          <c:orientation val="minMax"/>
          <c:max val="16"/>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a:t>Magnetic</a:t>
                </a:r>
                <a:r>
                  <a:rPr lang="en-US" sz="1000" baseline="0"/>
                  <a:t> latitude (</a:t>
                </a:r>
                <a:r>
                  <a:rPr lang="en-US" sz="1000" baseline="0">
                    <a:sym typeface="Symbol"/>
                  </a:rPr>
                  <a:t></a:t>
                </a:r>
                <a:r>
                  <a:rPr lang="en-US" sz="1000" baseline="0"/>
                  <a:t>)</a:t>
                </a:r>
                <a:endParaRPr lang="en-US" sz="1000"/>
              </a:p>
            </c:rich>
          </c:tx>
          <c:layout>
            <c:manualLayout>
              <c:xMode val="edge"/>
              <c:yMode val="edge"/>
              <c:x val="7.8003375187502928E-3"/>
              <c:y val="0.5134684136826756"/>
            </c:manualLayout>
          </c:layout>
          <c:overlay val="0"/>
        </c:title>
        <c:numFmt formatCode="#,##0.0" sourceLinked="0"/>
        <c:majorTickMark val="out"/>
        <c:minorTickMark val="none"/>
        <c:tickLblPos val="nextTo"/>
        <c:txPr>
          <a:bodyPr/>
          <a:lstStyle/>
          <a:p>
            <a:pPr>
              <a:defRPr sz="700"/>
            </a:pPr>
            <a:endParaRPr lang="en-US"/>
          </a:p>
        </c:txPr>
        <c:crossAx val="231623680"/>
        <c:crosses val="autoZero"/>
        <c:crossBetween val="midCat"/>
        <c:majorUnit val="1"/>
      </c:valAx>
      <c:valAx>
        <c:axId val="231640064"/>
        <c:scaling>
          <c:orientation val="minMax"/>
          <c:max val="105"/>
          <c:min val="50"/>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GB" sz="1000">
                    <a:latin typeface="+mj-lt"/>
                  </a:rPr>
                  <a:t>Pitch angle</a:t>
                </a:r>
                <a:r>
                  <a:rPr lang="en-US" sz="1000" b="1" i="0" baseline="0"/>
                  <a:t>(</a:t>
                </a:r>
                <a:r>
                  <a:rPr lang="en-US" sz="1000" b="1" i="0" baseline="0">
                    <a:sym typeface="Symbol"/>
                  </a:rPr>
                  <a:t></a:t>
                </a:r>
                <a:r>
                  <a:rPr lang="en-US" sz="1000" b="1" i="0" baseline="0"/>
                  <a:t>)</a:t>
                </a:r>
                <a:endParaRPr lang="en-GB" sz="1000">
                  <a:latin typeface="+mj-lt"/>
                </a:endParaRPr>
              </a:p>
            </c:rich>
          </c:tx>
          <c:layout>
            <c:manualLayout>
              <c:xMode val="edge"/>
              <c:yMode val="edge"/>
              <c:x val="0.95345633321972512"/>
              <c:y val="0.15438228935170009"/>
            </c:manualLayout>
          </c:layout>
          <c:overlay val="0"/>
        </c:title>
        <c:numFmt formatCode="General" sourceLinked="1"/>
        <c:majorTickMark val="out"/>
        <c:minorTickMark val="none"/>
        <c:tickLblPos val="nextTo"/>
        <c:txPr>
          <a:bodyPr/>
          <a:lstStyle/>
          <a:p>
            <a:pPr>
              <a:defRPr sz="800"/>
            </a:pPr>
            <a:endParaRPr lang="en-US"/>
          </a:p>
        </c:txPr>
        <c:crossAx val="231642240"/>
        <c:crosses val="max"/>
        <c:crossBetween val="midCat"/>
        <c:majorUnit val="5"/>
      </c:valAx>
      <c:valAx>
        <c:axId val="231642240"/>
        <c:scaling>
          <c:orientation val="minMax"/>
        </c:scaling>
        <c:delete val="1"/>
        <c:axPos val="b"/>
        <c:numFmt formatCode="General" sourceLinked="1"/>
        <c:majorTickMark val="out"/>
        <c:minorTickMark val="none"/>
        <c:tickLblPos val="none"/>
        <c:crossAx val="231640064"/>
        <c:crosses val="autoZero"/>
        <c:crossBetween val="midCat"/>
      </c:valAx>
    </c:plotArea>
    <c:legend>
      <c:legendPos val="t"/>
      <c:layout>
        <c:manualLayout>
          <c:xMode val="edge"/>
          <c:yMode val="edge"/>
          <c:x val="0.11374360325071572"/>
          <c:y val="5.8434955452932313E-2"/>
          <c:w val="0.77251261383352565"/>
          <c:h val="4.2088249563782786E-2"/>
        </c:manualLayout>
      </c:layout>
      <c:overlay val="0"/>
      <c:txPr>
        <a:bodyPr/>
        <a:lstStyle/>
        <a:p>
          <a:pPr>
            <a:defRPr sz="600">
              <a:latin typeface="+mj-lt"/>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baseline="0">
                <a:latin typeface="+mj-lt"/>
              </a:rPr>
              <a:t>1 MeV proton, eq. pitch angle = 80°, initial </a:t>
            </a:r>
            <a:r>
              <a:rPr lang="en-GB" sz="1000" b="1" i="1" baseline="0">
                <a:latin typeface="+mj-lt"/>
              </a:rPr>
              <a:t>L</a:t>
            </a:r>
            <a:r>
              <a:rPr lang="en-GB" sz="1000" b="1" i="0" baseline="0">
                <a:latin typeface="+mj-lt"/>
              </a:rPr>
              <a:t> = 3.  Earth, dipole field.</a:t>
            </a:r>
          </a:p>
        </c:rich>
      </c:tx>
      <c:layout>
        <c:manualLayout>
          <c:xMode val="edge"/>
          <c:yMode val="edge"/>
          <c:x val="0.15650029024887743"/>
          <c:y val="0"/>
        </c:manualLayout>
      </c:layout>
      <c:overlay val="0"/>
    </c:title>
    <c:autoTitleDeleted val="0"/>
    <c:plotArea>
      <c:layout>
        <c:manualLayout>
          <c:layoutTarget val="inner"/>
          <c:xMode val="edge"/>
          <c:yMode val="edge"/>
          <c:x val="9.3084950623472579E-2"/>
          <c:y val="9.2165437232089545E-2"/>
          <c:w val="0.88022675297004649"/>
          <c:h val="0.76204379629348484"/>
        </c:manualLayout>
      </c:layout>
      <c:scatterChart>
        <c:scatterStyle val="smoothMarker"/>
        <c:varyColors val="0"/>
        <c:ser>
          <c:idx val="0"/>
          <c:order val="0"/>
          <c:tx>
            <c:strRef>
              <c:f>'L1.5 1MeV pro'!$F$1</c:f>
              <c:strCache>
                <c:ptCount val="1"/>
                <c:pt idx="0">
                  <c:v>Time (s)</c:v>
                </c:pt>
              </c:strCache>
            </c:strRef>
          </c:tx>
          <c:spPr>
            <a:ln w="19050">
              <a:solidFill>
                <a:srgbClr val="002060"/>
              </a:solidFill>
            </a:ln>
          </c:spPr>
          <c:marker>
            <c:symbol val="none"/>
          </c:marker>
          <c:xVal>
            <c:numRef>
              <c:f>'L1.5 1MeV pro'!$F$2:$F$13003</c:f>
              <c:numCache>
                <c:formatCode>0.00E+00</c:formatCode>
                <c:ptCount val="13002"/>
                <c:pt idx="0" formatCode="General">
                  <c:v>0</c:v>
                </c:pt>
                <c:pt idx="1">
                  <c:v>3.8114199999999998E-3</c:v>
                </c:pt>
                <c:pt idx="2" formatCode="General">
                  <c:v>9.9589700000000028E-3</c:v>
                </c:pt>
                <c:pt idx="3" formatCode="General">
                  <c:v>1.4702399999999999E-2</c:v>
                </c:pt>
                <c:pt idx="4" formatCode="General">
                  <c:v>1.9369900000000009E-2</c:v>
                </c:pt>
                <c:pt idx="5" formatCode="General">
                  <c:v>2.5542700000000002E-2</c:v>
                </c:pt>
                <c:pt idx="6" formatCode="General">
                  <c:v>2.9779400000000001E-2</c:v>
                </c:pt>
                <c:pt idx="7" formatCode="General">
                  <c:v>3.4680900000000042E-2</c:v>
                </c:pt>
                <c:pt idx="8" formatCode="General">
                  <c:v>4.0554199999999985E-2</c:v>
                </c:pt>
                <c:pt idx="9" formatCode="General">
                  <c:v>4.4460200000000352E-2</c:v>
                </c:pt>
                <c:pt idx="10" formatCode="General">
                  <c:v>4.9515000000000024E-2</c:v>
                </c:pt>
                <c:pt idx="11" formatCode="General">
                  <c:v>5.5315500000000024E-2</c:v>
                </c:pt>
                <c:pt idx="12" formatCode="General">
                  <c:v>5.9220200000000014E-2</c:v>
                </c:pt>
                <c:pt idx="13" formatCode="General">
                  <c:v>6.4730000000000412E-2</c:v>
                </c:pt>
                <c:pt idx="14" formatCode="General">
                  <c:v>7.0573899999999995E-2</c:v>
                </c:pt>
                <c:pt idx="15" formatCode="General">
                  <c:v>7.4571999999999999E-2</c:v>
                </c:pt>
                <c:pt idx="16" formatCode="General">
                  <c:v>8.04309E-2</c:v>
                </c:pt>
                <c:pt idx="17" formatCode="General">
                  <c:v>8.5923000000000041E-2</c:v>
                </c:pt>
                <c:pt idx="18" formatCode="General">
                  <c:v>8.9864300000000855E-2</c:v>
                </c:pt>
                <c:pt idx="19" formatCode="General">
                  <c:v>9.5650500000000568E-2</c:v>
                </c:pt>
                <c:pt idx="20" formatCode="General">
                  <c:v>0.10068299999999998</c:v>
                </c:pt>
                <c:pt idx="21" formatCode="General">
                  <c:v>0.10464200000000012</c:v>
                </c:pt>
                <c:pt idx="22" formatCode="General">
                  <c:v>0.110467</c:v>
                </c:pt>
                <c:pt idx="23" formatCode="General">
                  <c:v>0.11527800000000002</c:v>
                </c:pt>
                <c:pt idx="24" formatCode="General">
                  <c:v>0.11963200000000022</c:v>
                </c:pt>
                <c:pt idx="25" formatCode="General">
                  <c:v>0.12574199999999999</c:v>
                </c:pt>
                <c:pt idx="26" formatCode="General">
                  <c:v>0.13025400000000001</c:v>
                </c:pt>
                <c:pt idx="27" formatCode="General">
                  <c:v>0.13519100000000001</c:v>
                </c:pt>
                <c:pt idx="28" formatCode="General">
                  <c:v>0.14127799999999999</c:v>
                </c:pt>
                <c:pt idx="29" formatCode="General">
                  <c:v>0.14542300000000041</c:v>
                </c:pt>
                <c:pt idx="30" formatCode="General">
                  <c:v>0.15047900000000083</c:v>
                </c:pt>
                <c:pt idx="31" formatCode="General">
                  <c:v>0.15624100000000127</c:v>
                </c:pt>
                <c:pt idx="32" formatCode="General">
                  <c:v>0.16012999999999997</c:v>
                </c:pt>
                <c:pt idx="33" formatCode="General">
                  <c:v>0.16530300000000001</c:v>
                </c:pt>
                <c:pt idx="34" formatCode="General">
                  <c:v>0.17095299999999999</c:v>
                </c:pt>
                <c:pt idx="35" formatCode="General">
                  <c:v>0.17488799999999999</c:v>
                </c:pt>
                <c:pt idx="36" formatCode="General">
                  <c:v>0.18052699999999999</c:v>
                </c:pt>
                <c:pt idx="37" formatCode="General">
                  <c:v>0.18614600000000095</c:v>
                </c:pt>
                <c:pt idx="38" formatCode="General">
                  <c:v>0.19024600000000041</c:v>
                </c:pt>
                <c:pt idx="39" formatCode="General">
                  <c:v>0.196188</c:v>
                </c:pt>
                <c:pt idx="40" formatCode="General">
                  <c:v>0.20143800000000095</c:v>
                </c:pt>
                <c:pt idx="41" formatCode="General">
                  <c:v>0.20551800000000095</c:v>
                </c:pt>
                <c:pt idx="42" formatCode="General">
                  <c:v>0.21132600000000001</c:v>
                </c:pt>
                <c:pt idx="43" formatCode="General">
                  <c:v>0.21613900000000041</c:v>
                </c:pt>
                <c:pt idx="44" formatCode="General">
                  <c:v>0.220274</c:v>
                </c:pt>
                <c:pt idx="45" formatCode="General">
                  <c:v>0.22608600000000001</c:v>
                </c:pt>
                <c:pt idx="46" formatCode="General">
                  <c:v>0.23059800000000041</c:v>
                </c:pt>
                <c:pt idx="47" formatCode="General">
                  <c:v>0.23525399999999999</c:v>
                </c:pt>
                <c:pt idx="48" formatCode="General">
                  <c:v>0.24130499999999999</c:v>
                </c:pt>
                <c:pt idx="49" formatCode="General">
                  <c:v>0.24558600000000044</c:v>
                </c:pt>
                <c:pt idx="50" formatCode="General">
                  <c:v>0.25080200000000002</c:v>
                </c:pt>
                <c:pt idx="51" formatCode="General">
                  <c:v>0.25677900000000003</c:v>
                </c:pt>
                <c:pt idx="52" formatCode="General">
                  <c:v>0.26061100000000004</c:v>
                </c:pt>
                <c:pt idx="53" formatCode="General">
                  <c:v>0.26581200000000038</c:v>
                </c:pt>
                <c:pt idx="54" formatCode="General">
                  <c:v>0.27148400000000161</c:v>
                </c:pt>
                <c:pt idx="55" formatCode="General">
                  <c:v>0.27529100000000001</c:v>
                </c:pt>
                <c:pt idx="56" formatCode="General">
                  <c:v>0.28059000000000001</c:v>
                </c:pt>
                <c:pt idx="57" formatCode="General">
                  <c:v>0.28612400000000032</c:v>
                </c:pt>
                <c:pt idx="58" formatCode="General">
                  <c:v>0.29000600000000032</c:v>
                </c:pt>
                <c:pt idx="59" formatCode="General">
                  <c:v>0.29578100000000002</c:v>
                </c:pt>
                <c:pt idx="60" formatCode="General">
                  <c:v>0.301236</c:v>
                </c:pt>
                <c:pt idx="61" formatCode="General">
                  <c:v>0.30531800000000237</c:v>
                </c:pt>
                <c:pt idx="62" formatCode="General">
                  <c:v>0.31135700000000038</c:v>
                </c:pt>
                <c:pt idx="63" formatCode="General">
                  <c:v>0.31644900000000031</c:v>
                </c:pt>
                <c:pt idx="64" formatCode="General">
                  <c:v>0.32053600000000032</c:v>
                </c:pt>
                <c:pt idx="65" formatCode="General">
                  <c:v>0.32642200000000288</c:v>
                </c:pt>
                <c:pt idx="66" formatCode="General">
                  <c:v>0.33109000000000038</c:v>
                </c:pt>
                <c:pt idx="67" formatCode="General">
                  <c:v>0.33524000000000032</c:v>
                </c:pt>
                <c:pt idx="68" formatCode="General">
                  <c:v>0.34111200000000008</c:v>
                </c:pt>
                <c:pt idx="69" formatCode="General">
                  <c:v>0.34545000000000031</c:v>
                </c:pt>
                <c:pt idx="70" formatCode="General">
                  <c:v>0.35017600000000032</c:v>
                </c:pt>
                <c:pt idx="71" formatCode="General">
                  <c:v>0.356263</c:v>
                </c:pt>
                <c:pt idx="72" formatCode="General">
                  <c:v>0.36041300000000032</c:v>
                </c:pt>
                <c:pt idx="73" formatCode="General">
                  <c:v>0.36566000000000032</c:v>
                </c:pt>
                <c:pt idx="74" formatCode="General">
                  <c:v>0.37134200000000173</c:v>
                </c:pt>
                <c:pt idx="75" formatCode="General">
                  <c:v>0.37530200000000202</c:v>
                </c:pt>
                <c:pt idx="76" formatCode="General">
                  <c:v>0.38040200000000202</c:v>
                </c:pt>
                <c:pt idx="77" formatCode="General">
                  <c:v>0.38595000000000201</c:v>
                </c:pt>
                <c:pt idx="78" formatCode="General">
                  <c:v>0.389737</c:v>
                </c:pt>
                <c:pt idx="79" formatCode="General">
                  <c:v>0.39490700000000173</c:v>
                </c:pt>
                <c:pt idx="80" formatCode="General">
                  <c:v>0.40052700000000002</c:v>
                </c:pt>
                <c:pt idx="81" formatCode="General">
                  <c:v>0.40435800000000038</c:v>
                </c:pt>
                <c:pt idx="82" formatCode="General">
                  <c:v>0.41001000000000032</c:v>
                </c:pt>
                <c:pt idx="83" formatCode="General">
                  <c:v>0.41555800000000032</c:v>
                </c:pt>
                <c:pt idx="84" formatCode="General">
                  <c:v>0.41957500000000031</c:v>
                </c:pt>
                <c:pt idx="85" formatCode="General">
                  <c:v>0.42496300000000031</c:v>
                </c:pt>
                <c:pt idx="86" formatCode="General">
                  <c:v>0.42915700000000001</c:v>
                </c:pt>
                <c:pt idx="87" formatCode="General">
                  <c:v>0.43299200000000032</c:v>
                </c:pt>
                <c:pt idx="88" formatCode="General">
                  <c:v>0.43719400000000008</c:v>
                </c:pt>
                <c:pt idx="89" formatCode="General">
                  <c:v>0.44231900000000002</c:v>
                </c:pt>
                <c:pt idx="90" formatCode="General">
                  <c:v>0.44625600000000004</c:v>
                </c:pt>
                <c:pt idx="91" formatCode="General">
                  <c:v>0.45113700000000001</c:v>
                </c:pt>
                <c:pt idx="92" formatCode="General">
                  <c:v>0.45688900000000032</c:v>
                </c:pt>
                <c:pt idx="93" formatCode="General">
                  <c:v>0.46076400000000001</c:v>
                </c:pt>
                <c:pt idx="94" formatCode="General">
                  <c:v>0.46614100000000003</c:v>
                </c:pt>
                <c:pt idx="95" formatCode="General">
                  <c:v>0.47191900000000031</c:v>
                </c:pt>
                <c:pt idx="96" formatCode="General">
                  <c:v>0.47586800000000173</c:v>
                </c:pt>
                <c:pt idx="97" formatCode="General">
                  <c:v>0.48092300000000032</c:v>
                </c:pt>
                <c:pt idx="98" formatCode="General">
                  <c:v>0.485097</c:v>
                </c:pt>
                <c:pt idx="99" formatCode="General">
                  <c:v>0.48910900000000002</c:v>
                </c:pt>
                <c:pt idx="100" formatCode="General">
                  <c:v>0.49385000000000173</c:v>
                </c:pt>
                <c:pt idx="101" formatCode="General">
                  <c:v>0.49792300000000173</c:v>
                </c:pt>
                <c:pt idx="102" formatCode="General">
                  <c:v>0.50239900000000004</c:v>
                </c:pt>
                <c:pt idx="103" formatCode="General">
                  <c:v>0.50658999999999643</c:v>
                </c:pt>
                <c:pt idx="104" formatCode="General">
                  <c:v>0.51241999999999666</c:v>
                </c:pt>
                <c:pt idx="105" formatCode="General">
                  <c:v>0.51663999999999999</c:v>
                </c:pt>
                <c:pt idx="106" formatCode="General">
                  <c:v>0.52142299999999642</c:v>
                </c:pt>
                <c:pt idx="107" formatCode="General">
                  <c:v>0.52744400000000002</c:v>
                </c:pt>
                <c:pt idx="108" formatCode="General">
                  <c:v>0.53150599999999959</c:v>
                </c:pt>
                <c:pt idx="109" formatCode="General">
                  <c:v>0.53631299999999538</c:v>
                </c:pt>
                <c:pt idx="110" formatCode="General">
                  <c:v>0.54047400000000001</c:v>
                </c:pt>
                <c:pt idx="111" formatCode="General">
                  <c:v>0.54506199999999949</c:v>
                </c:pt>
                <c:pt idx="112" formatCode="General">
                  <c:v>0.54943199999999959</c:v>
                </c:pt>
                <c:pt idx="113" formatCode="General">
                  <c:v>0.55374000000000345</c:v>
                </c:pt>
                <c:pt idx="114" formatCode="General">
                  <c:v>0.55821199999999949</c:v>
                </c:pt>
                <c:pt idx="115" formatCode="General">
                  <c:v>0.56198899999999996</c:v>
                </c:pt>
                <c:pt idx="116" formatCode="General">
                  <c:v>0.56767000000000345</c:v>
                </c:pt>
                <c:pt idx="117" formatCode="General">
                  <c:v>0.5725749999999995</c:v>
                </c:pt>
                <c:pt idx="118" formatCode="General">
                  <c:v>0.57665400000000322</c:v>
                </c:pt>
                <c:pt idx="119" formatCode="General">
                  <c:v>0.58266399999999596</c:v>
                </c:pt>
                <c:pt idx="120" formatCode="General">
                  <c:v>0.58717599999999959</c:v>
                </c:pt>
                <c:pt idx="121" formatCode="General">
                  <c:v>0.59148599999999596</c:v>
                </c:pt>
                <c:pt idx="122" formatCode="General">
                  <c:v>0.59555499999999595</c:v>
                </c:pt>
                <c:pt idx="123" formatCode="General">
                  <c:v>0.60068699999999997</c:v>
                </c:pt>
                <c:pt idx="124" formatCode="General">
                  <c:v>0.60458199999999951</c:v>
                </c:pt>
                <c:pt idx="125" formatCode="General">
                  <c:v>0.60978000000000065</c:v>
                </c:pt>
                <c:pt idx="126" formatCode="General">
                  <c:v>0.61363900000000404</c:v>
                </c:pt>
                <c:pt idx="127" formatCode="General">
                  <c:v>0.61737299999999951</c:v>
                </c:pt>
                <c:pt idx="128" formatCode="General">
                  <c:v>0.62266500000000391</c:v>
                </c:pt>
                <c:pt idx="129" formatCode="General">
                  <c:v>0.62805299999999997</c:v>
                </c:pt>
                <c:pt idx="130" formatCode="General">
                  <c:v>0.6318760000000031</c:v>
                </c:pt>
                <c:pt idx="131" formatCode="General">
                  <c:v>0.63762500000000621</c:v>
                </c:pt>
                <c:pt idx="132" formatCode="General">
                  <c:v>0.64290300000000344</c:v>
                </c:pt>
                <c:pt idx="133" formatCode="General">
                  <c:v>0.64689900000000644</c:v>
                </c:pt>
                <c:pt idx="134" formatCode="General">
                  <c:v>0.65093000000000345</c:v>
                </c:pt>
                <c:pt idx="135" formatCode="General">
                  <c:v>0.65627500000000405</c:v>
                </c:pt>
                <c:pt idx="136" formatCode="General">
                  <c:v>0.66010400000000391</c:v>
                </c:pt>
                <c:pt idx="137" formatCode="General">
                  <c:v>0.66544000000000403</c:v>
                </c:pt>
                <c:pt idx="138" formatCode="General">
                  <c:v>0.66937200000000063</c:v>
                </c:pt>
                <c:pt idx="139" formatCode="General">
                  <c:v>0.67312700000000403</c:v>
                </c:pt>
                <c:pt idx="140" formatCode="General">
                  <c:v>0.67807300000000403</c:v>
                </c:pt>
                <c:pt idx="141" formatCode="General">
                  <c:v>0.683666</c:v>
                </c:pt>
                <c:pt idx="142" formatCode="General">
                  <c:v>0.68750800000000001</c:v>
                </c:pt>
                <c:pt idx="143" formatCode="General">
                  <c:v>0.692936</c:v>
                </c:pt>
                <c:pt idx="144" formatCode="General">
                  <c:v>0.69853799999999688</c:v>
                </c:pt>
                <c:pt idx="145" formatCode="General">
                  <c:v>0.70245800000000003</c:v>
                </c:pt>
                <c:pt idx="146" formatCode="General">
                  <c:v>0.70646900000000001</c:v>
                </c:pt>
                <c:pt idx="147" formatCode="General">
                  <c:v>0.71192800000000345</c:v>
                </c:pt>
                <c:pt idx="148" formatCode="General">
                  <c:v>0.71582699999999999</c:v>
                </c:pt>
                <c:pt idx="149" formatCode="General">
                  <c:v>0.72102999999999995</c:v>
                </c:pt>
                <c:pt idx="150" formatCode="General">
                  <c:v>0.72551100000000002</c:v>
                </c:pt>
                <c:pt idx="151" formatCode="General">
                  <c:v>0.72906000000000004</c:v>
                </c:pt>
                <c:pt idx="152" formatCode="General">
                  <c:v>0.73375400000000346</c:v>
                </c:pt>
                <c:pt idx="153" formatCode="General">
                  <c:v>0.73941699999999688</c:v>
                </c:pt>
                <c:pt idx="154" formatCode="General">
                  <c:v>0.74334900000000403</c:v>
                </c:pt>
                <c:pt idx="155" formatCode="General">
                  <c:v>0.74853700000000001</c:v>
                </c:pt>
                <c:pt idx="156" formatCode="General">
                  <c:v>0.75428600000000001</c:v>
                </c:pt>
                <c:pt idx="157" formatCode="General">
                  <c:v>0.75821700000000003</c:v>
                </c:pt>
                <c:pt idx="158" formatCode="General">
                  <c:v>0.7622350000000031</c:v>
                </c:pt>
                <c:pt idx="159" formatCode="General">
                  <c:v>0.76777800000000473</c:v>
                </c:pt>
                <c:pt idx="160" formatCode="General">
                  <c:v>0.77160700000000404</c:v>
                </c:pt>
                <c:pt idx="161" formatCode="General">
                  <c:v>0.77658300000000002</c:v>
                </c:pt>
                <c:pt idx="162" formatCode="General">
                  <c:v>0.78164199999999995</c:v>
                </c:pt>
                <c:pt idx="163" formatCode="General">
                  <c:v>0.78503000000000001</c:v>
                </c:pt>
                <c:pt idx="164" formatCode="General">
                  <c:v>0.78952</c:v>
                </c:pt>
                <c:pt idx="165" formatCode="General">
                  <c:v>0.79520599999999997</c:v>
                </c:pt>
                <c:pt idx="166" formatCode="General">
                  <c:v>0.799238</c:v>
                </c:pt>
                <c:pt idx="167" formatCode="General">
                  <c:v>0.80424099999999998</c:v>
                </c:pt>
                <c:pt idx="168" formatCode="General">
                  <c:v>0.8100619999999995</c:v>
                </c:pt>
                <c:pt idx="169" formatCode="General">
                  <c:v>0.81403599999999998</c:v>
                </c:pt>
                <c:pt idx="170" formatCode="General">
                  <c:v>0.81808599999999998</c:v>
                </c:pt>
                <c:pt idx="171" formatCode="General">
                  <c:v>0.82370699999999997</c:v>
                </c:pt>
                <c:pt idx="172" formatCode="General">
                  <c:v>0.82774099999999995</c:v>
                </c:pt>
                <c:pt idx="173" formatCode="General">
                  <c:v>0.83270100000000402</c:v>
                </c:pt>
                <c:pt idx="174" formatCode="General">
                  <c:v>0.83794200000000063</c:v>
                </c:pt>
                <c:pt idx="175" formatCode="General">
                  <c:v>0.84127300000000005</c:v>
                </c:pt>
                <c:pt idx="176" formatCode="General">
                  <c:v>0.84588000000000063</c:v>
                </c:pt>
                <c:pt idx="177" formatCode="General">
                  <c:v>0.85154500000000311</c:v>
                </c:pt>
                <c:pt idx="178" formatCode="General">
                  <c:v>0.85550199999999998</c:v>
                </c:pt>
                <c:pt idx="179" formatCode="General">
                  <c:v>0.86058900000000005</c:v>
                </c:pt>
                <c:pt idx="180" formatCode="General">
                  <c:v>0.86636999999999997</c:v>
                </c:pt>
                <c:pt idx="181" formatCode="General">
                  <c:v>0.87025900000000345</c:v>
                </c:pt>
                <c:pt idx="182" formatCode="General">
                  <c:v>0.87453999999999998</c:v>
                </c:pt>
                <c:pt idx="183" formatCode="General">
                  <c:v>0.88021799999999595</c:v>
                </c:pt>
                <c:pt idx="184" formatCode="General">
                  <c:v>0.88413599999999959</c:v>
                </c:pt>
                <c:pt idx="185" formatCode="General">
                  <c:v>0.88924999999999998</c:v>
                </c:pt>
                <c:pt idx="186" formatCode="General">
                  <c:v>0.89450599999999958</c:v>
                </c:pt>
                <c:pt idx="187" formatCode="General">
                  <c:v>0.897787</c:v>
                </c:pt>
                <c:pt idx="188" formatCode="General">
                  <c:v>0.902702</c:v>
                </c:pt>
                <c:pt idx="189" formatCode="General">
                  <c:v>0.90827500000000005</c:v>
                </c:pt>
                <c:pt idx="190" formatCode="General">
                  <c:v>0.912103</c:v>
                </c:pt>
                <c:pt idx="191" formatCode="General">
                  <c:v>0.91747000000000001</c:v>
                </c:pt>
                <c:pt idx="192" formatCode="General">
                  <c:v>0.92307799999999951</c:v>
                </c:pt>
                <c:pt idx="193" formatCode="General">
                  <c:v>0.92660900000000346</c:v>
                </c:pt>
                <c:pt idx="194" formatCode="General">
                  <c:v>0.93158399999999641</c:v>
                </c:pt>
                <c:pt idx="195" formatCode="General">
                  <c:v>0.93715700000000002</c:v>
                </c:pt>
                <c:pt idx="196" formatCode="General">
                  <c:v>0.94095300000000004</c:v>
                </c:pt>
                <c:pt idx="197" formatCode="General">
                  <c:v>0.94638299999999642</c:v>
                </c:pt>
                <c:pt idx="198" formatCode="General">
                  <c:v>0.95143800000000001</c:v>
                </c:pt>
                <c:pt idx="199" formatCode="General">
                  <c:v>0.95482599999999995</c:v>
                </c:pt>
                <c:pt idx="200" formatCode="General">
                  <c:v>0.96021500000000004</c:v>
                </c:pt>
                <c:pt idx="201" formatCode="General">
                  <c:v>0.96544099999999999</c:v>
                </c:pt>
                <c:pt idx="202" formatCode="General">
                  <c:v>0.96926000000000001</c:v>
                </c:pt>
                <c:pt idx="203" formatCode="General">
                  <c:v>0.97504400000000346</c:v>
                </c:pt>
                <c:pt idx="204" formatCode="General">
                  <c:v>0.98017799999999689</c:v>
                </c:pt>
                <c:pt idx="205" formatCode="General">
                  <c:v>0.98378299999999597</c:v>
                </c:pt>
                <c:pt idx="206" formatCode="General">
                  <c:v>0.98948299999999445</c:v>
                </c:pt>
                <c:pt idx="207" formatCode="General">
                  <c:v>0.99448499999999596</c:v>
                </c:pt>
                <c:pt idx="208" formatCode="General">
                  <c:v>0.99845699999999538</c:v>
                </c:pt>
                <c:pt idx="209" formatCode="General">
                  <c:v>1.0042</c:v>
                </c:pt>
                <c:pt idx="210" formatCode="General">
                  <c:v>1.00871</c:v>
                </c:pt>
                <c:pt idx="211" formatCode="General">
                  <c:v>1.0127699999999937</c:v>
                </c:pt>
                <c:pt idx="212" formatCode="General">
                  <c:v>1.0185299999999937</c:v>
                </c:pt>
                <c:pt idx="213" formatCode="General">
                  <c:v>1.02281</c:v>
                </c:pt>
                <c:pt idx="214" formatCode="General">
                  <c:v>1.027369999999993</c:v>
                </c:pt>
                <c:pt idx="215" formatCode="General">
                  <c:v>1.03335</c:v>
                </c:pt>
                <c:pt idx="216" formatCode="General">
                  <c:v>1.0372999999999932</c:v>
                </c:pt>
                <c:pt idx="217" formatCode="General">
                  <c:v>1.0420799999999999</c:v>
                </c:pt>
                <c:pt idx="218" formatCode="General">
                  <c:v>1.0479899999999998</c:v>
                </c:pt>
                <c:pt idx="219" formatCode="General">
                  <c:v>1.051909999999993</c:v>
                </c:pt>
                <c:pt idx="220" formatCode="General">
                  <c:v>1.0569</c:v>
                </c:pt>
                <c:pt idx="221" formatCode="General">
                  <c:v>1.0624899999999999</c:v>
                </c:pt>
                <c:pt idx="222" formatCode="General">
                  <c:v>1.0659899999999998</c:v>
                </c:pt>
                <c:pt idx="223" formatCode="General">
                  <c:v>1.0708299999999937</c:v>
                </c:pt>
                <c:pt idx="224" formatCode="General">
                  <c:v>1.0764199999999999</c:v>
                </c:pt>
                <c:pt idx="225" formatCode="General">
                  <c:v>1.08019</c:v>
                </c:pt>
                <c:pt idx="226" formatCode="General">
                  <c:v>1.085599999999993</c:v>
                </c:pt>
                <c:pt idx="227" formatCode="General">
                  <c:v>1.0911</c:v>
                </c:pt>
                <c:pt idx="228" formatCode="General">
                  <c:v>1.09473</c:v>
                </c:pt>
                <c:pt idx="229" formatCode="General">
                  <c:v>1.10033</c:v>
                </c:pt>
                <c:pt idx="230" formatCode="General">
                  <c:v>1.10575</c:v>
                </c:pt>
                <c:pt idx="231" formatCode="General">
                  <c:v>1.10954</c:v>
                </c:pt>
                <c:pt idx="232" formatCode="General">
                  <c:v>1.1151199999999999</c:v>
                </c:pt>
                <c:pt idx="233" formatCode="General">
                  <c:v>1.1200699999999999</c:v>
                </c:pt>
                <c:pt idx="234" formatCode="General">
                  <c:v>1.12334</c:v>
                </c:pt>
                <c:pt idx="235" formatCode="General">
                  <c:v>1.12862</c:v>
                </c:pt>
                <c:pt idx="236" formatCode="General">
                  <c:v>1.13374</c:v>
                </c:pt>
                <c:pt idx="237" formatCode="General">
                  <c:v>1.13761</c:v>
                </c:pt>
                <c:pt idx="238" formatCode="General">
                  <c:v>1.1433899999999999</c:v>
                </c:pt>
                <c:pt idx="239" formatCode="General">
                  <c:v>1.14798</c:v>
                </c:pt>
                <c:pt idx="240" formatCode="General">
                  <c:v>1.1518699999999937</c:v>
                </c:pt>
                <c:pt idx="241" formatCode="General">
                  <c:v>1.15774</c:v>
                </c:pt>
                <c:pt idx="242" formatCode="General">
                  <c:v>1.1626399999999999</c:v>
                </c:pt>
                <c:pt idx="243" formatCode="General">
                  <c:v>1.1665099999999999</c:v>
                </c:pt>
                <c:pt idx="244" formatCode="General">
                  <c:v>1.17222</c:v>
                </c:pt>
                <c:pt idx="245" formatCode="General">
                  <c:v>1.1766799999999999</c:v>
                </c:pt>
                <c:pt idx="246" formatCode="General">
                  <c:v>1.1800900000000001</c:v>
                </c:pt>
                <c:pt idx="247" formatCode="General">
                  <c:v>1.18543</c:v>
                </c:pt>
                <c:pt idx="248" formatCode="General">
                  <c:v>1.1902699999999999</c:v>
                </c:pt>
                <c:pt idx="249" formatCode="General">
                  <c:v>1.1943600000000001</c:v>
                </c:pt>
                <c:pt idx="250" formatCode="General">
                  <c:v>1.200129999999993</c:v>
                </c:pt>
                <c:pt idx="251" formatCode="General">
                  <c:v>1.2042599999999999</c:v>
                </c:pt>
                <c:pt idx="252" formatCode="General">
                  <c:v>1.20834</c:v>
                </c:pt>
                <c:pt idx="253" formatCode="General">
                  <c:v>1.2142599999999999</c:v>
                </c:pt>
                <c:pt idx="254" formatCode="General">
                  <c:v>1.218939999999993</c:v>
                </c:pt>
                <c:pt idx="255" formatCode="General">
                  <c:v>1.223209999999993</c:v>
                </c:pt>
                <c:pt idx="256" formatCode="General">
                  <c:v>1.2289299999999925</c:v>
                </c:pt>
                <c:pt idx="257" formatCode="General">
                  <c:v>1.23305</c:v>
                </c:pt>
                <c:pt idx="258" formatCode="General">
                  <c:v>1.236629999999993</c:v>
                </c:pt>
                <c:pt idx="259" formatCode="General">
                  <c:v>1.2419299999999891</c:v>
                </c:pt>
                <c:pt idx="260" formatCode="General">
                  <c:v>1.2465899999999999</c:v>
                </c:pt>
                <c:pt idx="261" formatCode="General">
                  <c:v>1.25085</c:v>
                </c:pt>
                <c:pt idx="262" formatCode="General">
                  <c:v>1.25651</c:v>
                </c:pt>
                <c:pt idx="263" formatCode="General">
                  <c:v>1.26048</c:v>
                </c:pt>
                <c:pt idx="264" formatCode="General">
                  <c:v>1.2645899999999999</c:v>
                </c:pt>
                <c:pt idx="265" formatCode="General">
                  <c:v>1.2705299999999937</c:v>
                </c:pt>
                <c:pt idx="266" formatCode="General">
                  <c:v>1.2751199999999998</c:v>
                </c:pt>
                <c:pt idx="267" formatCode="General">
                  <c:v>1.27948</c:v>
                </c:pt>
                <c:pt idx="268" formatCode="General">
                  <c:v>1.285199999999993</c:v>
                </c:pt>
                <c:pt idx="269" formatCode="General">
                  <c:v>1.289269999999993</c:v>
                </c:pt>
                <c:pt idx="270" formatCode="General">
                  <c:v>1.29288</c:v>
                </c:pt>
                <c:pt idx="271" formatCode="General">
                  <c:v>1.29802</c:v>
                </c:pt>
                <c:pt idx="272" formatCode="General">
                  <c:v>1.30271</c:v>
                </c:pt>
                <c:pt idx="273" formatCode="General">
                  <c:v>1.3069599999999999</c:v>
                </c:pt>
                <c:pt idx="274" formatCode="General">
                  <c:v>1.3125199999999999</c:v>
                </c:pt>
                <c:pt idx="275" formatCode="General">
                  <c:v>1.31647</c:v>
                </c:pt>
                <c:pt idx="276" formatCode="General">
                  <c:v>1.3205100000000001</c:v>
                </c:pt>
                <c:pt idx="277" formatCode="General">
                  <c:v>1.32643</c:v>
                </c:pt>
                <c:pt idx="278" formatCode="General">
                  <c:v>1.3311999999999937</c:v>
                </c:pt>
                <c:pt idx="279" formatCode="General">
                  <c:v>1.33541</c:v>
                </c:pt>
                <c:pt idx="280" formatCode="General">
                  <c:v>1.3411500000000001</c:v>
                </c:pt>
                <c:pt idx="281" formatCode="General">
                  <c:v>1.3453199999999998</c:v>
                </c:pt>
                <c:pt idx="282" formatCode="General">
                  <c:v>1.3490500000000001</c:v>
                </c:pt>
                <c:pt idx="283" formatCode="General">
                  <c:v>1.353769999999993</c:v>
                </c:pt>
                <c:pt idx="284" formatCode="General">
                  <c:v>1.3586800000000001</c:v>
                </c:pt>
                <c:pt idx="285" formatCode="General">
                  <c:v>1.3627499999999999</c:v>
                </c:pt>
                <c:pt idx="286" formatCode="General">
                  <c:v>1.3682399999999999</c:v>
                </c:pt>
                <c:pt idx="287" formatCode="General">
                  <c:v>1.3722399999999999</c:v>
                </c:pt>
                <c:pt idx="288" formatCode="General">
                  <c:v>1.3761800000000062</c:v>
                </c:pt>
                <c:pt idx="289" formatCode="General">
                  <c:v>1.3820100000000062</c:v>
                </c:pt>
                <c:pt idx="290" formatCode="General">
                  <c:v>1.3871100000000001</c:v>
                </c:pt>
                <c:pt idx="291" formatCode="General">
                  <c:v>1.3911</c:v>
                </c:pt>
                <c:pt idx="292" formatCode="General">
                  <c:v>1.39683</c:v>
                </c:pt>
                <c:pt idx="293" formatCode="General">
                  <c:v>1.4013599999999937</c:v>
                </c:pt>
                <c:pt idx="294" formatCode="General">
                  <c:v>1.4052799999999925</c:v>
                </c:pt>
                <c:pt idx="295" formatCode="General">
                  <c:v>1.409319999999993</c:v>
                </c:pt>
                <c:pt idx="296" formatCode="General">
                  <c:v>1.41448</c:v>
                </c:pt>
                <c:pt idx="297" formatCode="General">
                  <c:v>1.4183599999999998</c:v>
                </c:pt>
                <c:pt idx="298" formatCode="General">
                  <c:v>1.4237799999999912</c:v>
                </c:pt>
                <c:pt idx="299" formatCode="General">
                  <c:v>1.4277999999999877</c:v>
                </c:pt>
                <c:pt idx="300" formatCode="General">
                  <c:v>1.4317199999999928</c:v>
                </c:pt>
                <c:pt idx="301" formatCode="General">
                  <c:v>1.4373099999999925</c:v>
                </c:pt>
                <c:pt idx="302" formatCode="General">
                  <c:v>1.4428199999999998</c:v>
                </c:pt>
                <c:pt idx="303" formatCode="General">
                  <c:v>1.44665</c:v>
                </c:pt>
                <c:pt idx="304" formatCode="General">
                  <c:v>1.4522599999999999</c:v>
                </c:pt>
                <c:pt idx="305" formatCode="General">
                  <c:v>1.4572499999999937</c:v>
                </c:pt>
                <c:pt idx="306" formatCode="General">
                  <c:v>1.4610899999999998</c:v>
                </c:pt>
                <c:pt idx="307" formatCode="General">
                  <c:v>1.464939999999993</c:v>
                </c:pt>
                <c:pt idx="308" formatCode="General">
                  <c:v>1.4700899999999999</c:v>
                </c:pt>
                <c:pt idx="309" formatCode="General">
                  <c:v>1.473889999999993</c:v>
                </c:pt>
                <c:pt idx="310" formatCode="General">
                  <c:v>1.4791699999999925</c:v>
                </c:pt>
                <c:pt idx="311" formatCode="General">
                  <c:v>1.483209999999993</c:v>
                </c:pt>
                <c:pt idx="312" formatCode="General">
                  <c:v>1.4872899999999998</c:v>
                </c:pt>
                <c:pt idx="313" formatCode="General">
                  <c:v>1.49244</c:v>
                </c:pt>
                <c:pt idx="314" formatCode="General">
                  <c:v>1.4983299999999937</c:v>
                </c:pt>
                <c:pt idx="315" formatCode="General">
                  <c:v>1.5021800000000001</c:v>
                </c:pt>
                <c:pt idx="316" formatCode="General">
                  <c:v>1.5074699999999925</c:v>
                </c:pt>
                <c:pt idx="317" formatCode="General">
                  <c:v>1.5129199999999998</c:v>
                </c:pt>
                <c:pt idx="318" formatCode="General">
                  <c:v>1.51661</c:v>
                </c:pt>
                <c:pt idx="319" formatCode="General">
                  <c:v>1.521069999999993</c:v>
                </c:pt>
                <c:pt idx="320" formatCode="General">
                  <c:v>1.5255299999999912</c:v>
                </c:pt>
                <c:pt idx="321" formatCode="General">
                  <c:v>1.5294999999999925</c:v>
                </c:pt>
                <c:pt idx="322" formatCode="General">
                  <c:v>1.5344800000000001</c:v>
                </c:pt>
                <c:pt idx="323" formatCode="General">
                  <c:v>1.5385599999999999</c:v>
                </c:pt>
                <c:pt idx="324" formatCode="General">
                  <c:v>1.5431599999999999</c:v>
                </c:pt>
                <c:pt idx="325" formatCode="General">
                  <c:v>1.5476099999999937</c:v>
                </c:pt>
                <c:pt idx="326" formatCode="General">
                  <c:v>1.5536699999999932</c:v>
                </c:pt>
                <c:pt idx="327" formatCode="General">
                  <c:v>1.55775</c:v>
                </c:pt>
                <c:pt idx="328" formatCode="General">
                  <c:v>1.5624499999999999</c:v>
                </c:pt>
                <c:pt idx="329" formatCode="General">
                  <c:v>1.5682400000000001</c:v>
                </c:pt>
                <c:pt idx="330" formatCode="General">
                  <c:v>1.5721099999999999</c:v>
                </c:pt>
                <c:pt idx="331" formatCode="General">
                  <c:v>1.5768899999999999</c:v>
                </c:pt>
                <c:pt idx="332" formatCode="General">
                  <c:v>1.5809299999999937</c:v>
                </c:pt>
                <c:pt idx="333" formatCode="General">
                  <c:v>1.585399999999993</c:v>
                </c:pt>
                <c:pt idx="334" formatCode="General">
                  <c:v>1.589699999999993</c:v>
                </c:pt>
                <c:pt idx="335" formatCode="General">
                  <c:v>1.5938199999999998</c:v>
                </c:pt>
                <c:pt idx="336" formatCode="General">
                  <c:v>1.59887</c:v>
                </c:pt>
                <c:pt idx="337" formatCode="General">
                  <c:v>1.6028800000000001</c:v>
                </c:pt>
                <c:pt idx="338" formatCode="General">
                  <c:v>1.60884</c:v>
                </c:pt>
                <c:pt idx="339" formatCode="General">
                  <c:v>1.61388</c:v>
                </c:pt>
                <c:pt idx="340" formatCode="General">
                  <c:v>1.61795</c:v>
                </c:pt>
                <c:pt idx="341" formatCode="General">
                  <c:v>1.6237899999999998</c:v>
                </c:pt>
                <c:pt idx="342" formatCode="General">
                  <c:v>1.6282399999999999</c:v>
                </c:pt>
                <c:pt idx="343" formatCode="General">
                  <c:v>1.6325499999999999</c:v>
                </c:pt>
                <c:pt idx="344" formatCode="General">
                  <c:v>1.63767</c:v>
                </c:pt>
                <c:pt idx="345" formatCode="General">
                  <c:v>1.64178</c:v>
                </c:pt>
                <c:pt idx="346" formatCode="General">
                  <c:v>1.6456</c:v>
                </c:pt>
                <c:pt idx="347" formatCode="General">
                  <c:v>1.6500999999999999</c:v>
                </c:pt>
                <c:pt idx="348" formatCode="General">
                  <c:v>1.6554500000000001</c:v>
                </c:pt>
                <c:pt idx="349" formatCode="General">
                  <c:v>1.65944</c:v>
                </c:pt>
                <c:pt idx="350" formatCode="General">
                  <c:v>1.6653100000000001</c:v>
                </c:pt>
                <c:pt idx="351" formatCode="General">
                  <c:v>1.6705700000000001</c:v>
                </c:pt>
                <c:pt idx="352" formatCode="General">
                  <c:v>1.6745300000000001</c:v>
                </c:pt>
                <c:pt idx="353" formatCode="General">
                  <c:v>1.6803399999999999</c:v>
                </c:pt>
                <c:pt idx="354" formatCode="General">
                  <c:v>1.68506</c:v>
                </c:pt>
                <c:pt idx="355" formatCode="General">
                  <c:v>1.68916</c:v>
                </c:pt>
                <c:pt idx="356" formatCode="General">
                  <c:v>1.6948300000000001</c:v>
                </c:pt>
                <c:pt idx="357" formatCode="General">
                  <c:v>1.6995</c:v>
                </c:pt>
                <c:pt idx="358" formatCode="General">
                  <c:v>1.7038599999999937</c:v>
                </c:pt>
                <c:pt idx="359" formatCode="General">
                  <c:v>1.7097599999999937</c:v>
                </c:pt>
                <c:pt idx="360" formatCode="General">
                  <c:v>1.7143699999999937</c:v>
                </c:pt>
                <c:pt idx="361" formatCode="General">
                  <c:v>1.7190899999999998</c:v>
                </c:pt>
                <c:pt idx="362" formatCode="General">
                  <c:v>1.7251799999999937</c:v>
                </c:pt>
                <c:pt idx="363" formatCode="General">
                  <c:v>1.7292899999999998</c:v>
                </c:pt>
                <c:pt idx="364" formatCode="General">
                  <c:v>1.73428</c:v>
                </c:pt>
                <c:pt idx="365" formatCode="General">
                  <c:v>1.74003</c:v>
                </c:pt>
                <c:pt idx="366" formatCode="General">
                  <c:v>1.7438299999999893</c:v>
                </c:pt>
                <c:pt idx="367" formatCode="General">
                  <c:v>1.7490199999999998</c:v>
                </c:pt>
                <c:pt idx="368" formatCode="General">
                  <c:v>1.7547199999999998</c:v>
                </c:pt>
                <c:pt idx="369" formatCode="General">
                  <c:v>1.75858</c:v>
                </c:pt>
                <c:pt idx="370" formatCode="General">
                  <c:v>1.76417</c:v>
                </c:pt>
                <c:pt idx="371" formatCode="General">
                  <c:v>1.7699299999999893</c:v>
                </c:pt>
                <c:pt idx="372" formatCode="General">
                  <c:v>1.7739099999999925</c:v>
                </c:pt>
                <c:pt idx="373" formatCode="General">
                  <c:v>1.779779999999993</c:v>
                </c:pt>
                <c:pt idx="374" formatCode="General">
                  <c:v>1.7851199999999998</c:v>
                </c:pt>
                <c:pt idx="375" formatCode="General">
                  <c:v>1.789099999999993</c:v>
                </c:pt>
                <c:pt idx="376" formatCode="General">
                  <c:v>1.7948899999999999</c:v>
                </c:pt>
                <c:pt idx="377" formatCode="General">
                  <c:v>1.7996999999999923</c:v>
                </c:pt>
                <c:pt idx="378" formatCode="General">
                  <c:v>1.8037999999999923</c:v>
                </c:pt>
                <c:pt idx="379" formatCode="General">
                  <c:v>1.8096599999999998</c:v>
                </c:pt>
                <c:pt idx="380" formatCode="General">
                  <c:v>1.81427</c:v>
                </c:pt>
                <c:pt idx="381" formatCode="General">
                  <c:v>1.8187800000000001</c:v>
                </c:pt>
                <c:pt idx="382" formatCode="General">
                  <c:v>1.8249</c:v>
                </c:pt>
                <c:pt idx="383" formatCode="General">
                  <c:v>1.82934</c:v>
                </c:pt>
                <c:pt idx="384" formatCode="General">
                  <c:v>1.83433</c:v>
                </c:pt>
                <c:pt idx="385" formatCode="General">
                  <c:v>1.8403499999999999</c:v>
                </c:pt>
                <c:pt idx="386" formatCode="General">
                  <c:v>1.8444199999999999</c:v>
                </c:pt>
                <c:pt idx="387" formatCode="General">
                  <c:v>1.84958</c:v>
                </c:pt>
                <c:pt idx="388" formatCode="General">
                  <c:v>1.8552299999999937</c:v>
                </c:pt>
                <c:pt idx="389" formatCode="General">
                  <c:v>1.8590599999999999</c:v>
                </c:pt>
                <c:pt idx="390" formatCode="General">
                  <c:v>1.86439</c:v>
                </c:pt>
                <c:pt idx="391" formatCode="General">
                  <c:v>1.8699599999999998</c:v>
                </c:pt>
                <c:pt idx="392" formatCode="General">
                  <c:v>1.8738899999999998</c:v>
                </c:pt>
                <c:pt idx="393" formatCode="General">
                  <c:v>1.879629999999993</c:v>
                </c:pt>
                <c:pt idx="394" formatCode="General">
                  <c:v>1.8851899999999999</c:v>
                </c:pt>
                <c:pt idx="395" formatCode="General">
                  <c:v>1.88931</c:v>
                </c:pt>
                <c:pt idx="396" formatCode="General">
                  <c:v>1.89527</c:v>
                </c:pt>
                <c:pt idx="397" formatCode="General">
                  <c:v>1.90039</c:v>
                </c:pt>
                <c:pt idx="398" formatCode="General">
                  <c:v>1.90456</c:v>
                </c:pt>
                <c:pt idx="399" formatCode="General">
                  <c:v>1.91039</c:v>
                </c:pt>
                <c:pt idx="400" formatCode="General">
                  <c:v>1.9149700000000001</c:v>
                </c:pt>
                <c:pt idx="401" formatCode="General">
                  <c:v>1.91933</c:v>
                </c:pt>
                <c:pt idx="402" formatCode="General">
                  <c:v>1.9251799999999999</c:v>
                </c:pt>
                <c:pt idx="403" formatCode="General">
                  <c:v>1.92954</c:v>
                </c:pt>
                <c:pt idx="404" formatCode="General">
                  <c:v>1.9343800000000069</c:v>
                </c:pt>
                <c:pt idx="405" formatCode="General">
                  <c:v>1.9404600000000001</c:v>
                </c:pt>
                <c:pt idx="406" formatCode="General">
                  <c:v>1.9447099999999999</c:v>
                </c:pt>
                <c:pt idx="407" formatCode="General">
                  <c:v>1.9500100000000076</c:v>
                </c:pt>
                <c:pt idx="408" formatCode="General">
                  <c:v>1.95594</c:v>
                </c:pt>
                <c:pt idx="409" formatCode="General">
                  <c:v>1.9598899999999999</c:v>
                </c:pt>
                <c:pt idx="410" formatCode="General">
                  <c:v>1.96529</c:v>
                </c:pt>
                <c:pt idx="411" formatCode="General">
                  <c:v>1.97082</c:v>
                </c:pt>
                <c:pt idx="412" formatCode="General">
                  <c:v>1.9745999999999999</c:v>
                </c:pt>
                <c:pt idx="413" formatCode="General">
                  <c:v>1.980150000000009</c:v>
                </c:pt>
                <c:pt idx="414" formatCode="General">
                  <c:v>1.9855499999999999</c:v>
                </c:pt>
                <c:pt idx="415" formatCode="General">
                  <c:v>1.9894700000000001</c:v>
                </c:pt>
                <c:pt idx="416" formatCode="General">
                  <c:v>1.99543</c:v>
                </c:pt>
                <c:pt idx="417" formatCode="General">
                  <c:v>2.0007700000000002</c:v>
                </c:pt>
                <c:pt idx="418" formatCode="General">
                  <c:v>2.00495</c:v>
                </c:pt>
                <c:pt idx="419" formatCode="General">
                  <c:v>2.0110799999999927</c:v>
                </c:pt>
                <c:pt idx="420" formatCode="General">
                  <c:v>2.0159499999999841</c:v>
                </c:pt>
                <c:pt idx="421" formatCode="General">
                  <c:v>2.0200399999999998</c:v>
                </c:pt>
                <c:pt idx="422" formatCode="General">
                  <c:v>2.02597</c:v>
                </c:pt>
                <c:pt idx="423" formatCode="General">
                  <c:v>2.0303999999999998</c:v>
                </c:pt>
                <c:pt idx="424" formatCode="General">
                  <c:v>2.0348299999999977</c:v>
                </c:pt>
                <c:pt idx="425" formatCode="General">
                  <c:v>2.0407700000000002</c:v>
                </c:pt>
                <c:pt idx="426" formatCode="General">
                  <c:v>2.0449999999999999</c:v>
                </c:pt>
                <c:pt idx="427" formatCode="General">
                  <c:v>2.0499200000000002</c:v>
                </c:pt>
                <c:pt idx="428" formatCode="General">
                  <c:v>2.0560599999999813</c:v>
                </c:pt>
                <c:pt idx="429" formatCode="General">
                  <c:v>2.0602</c:v>
                </c:pt>
                <c:pt idx="430" formatCode="General">
                  <c:v>2.0655700000000001</c:v>
                </c:pt>
                <c:pt idx="431" formatCode="General">
                  <c:v>2.0715399999999997</c:v>
                </c:pt>
                <c:pt idx="432" formatCode="General">
                  <c:v>2.0754399999999977</c:v>
                </c:pt>
                <c:pt idx="433" formatCode="General">
                  <c:v>2.08087</c:v>
                </c:pt>
                <c:pt idx="434" formatCode="General">
                  <c:v>2.0864199999999977</c:v>
                </c:pt>
                <c:pt idx="435" formatCode="General">
                  <c:v>2.0901800000000001</c:v>
                </c:pt>
                <c:pt idx="436" formatCode="General">
                  <c:v>2.0957399999999997</c:v>
                </c:pt>
                <c:pt idx="437" formatCode="General">
                  <c:v>2.10114</c:v>
                </c:pt>
                <c:pt idx="438" formatCode="General">
                  <c:v>2.10507</c:v>
                </c:pt>
                <c:pt idx="439" formatCode="General">
                  <c:v>2.1110199999999977</c:v>
                </c:pt>
                <c:pt idx="440" formatCode="General">
                  <c:v>2.11632</c:v>
                </c:pt>
                <c:pt idx="441" formatCode="General">
                  <c:v>2.1205500000000002</c:v>
                </c:pt>
                <c:pt idx="442" formatCode="General">
                  <c:v>2.1266599999999967</c:v>
                </c:pt>
                <c:pt idx="443" formatCode="General">
                  <c:v>2.131459999999985</c:v>
                </c:pt>
                <c:pt idx="444" formatCode="General">
                  <c:v>2.1358599999999832</c:v>
                </c:pt>
                <c:pt idx="445" formatCode="General">
                  <c:v>2.14175</c:v>
                </c:pt>
                <c:pt idx="446" formatCode="General">
                  <c:v>2.1460399999999997</c:v>
                </c:pt>
                <c:pt idx="447" formatCode="General">
                  <c:v>2.1506599999999967</c:v>
                </c:pt>
                <c:pt idx="448" formatCode="General">
                  <c:v>2.1565300000000001</c:v>
                </c:pt>
                <c:pt idx="449" formatCode="General">
                  <c:v>2.1606700000000001</c:v>
                </c:pt>
                <c:pt idx="450" formatCode="General">
                  <c:v>2.1657799999999998</c:v>
                </c:pt>
                <c:pt idx="451" formatCode="General">
                  <c:v>2.1717900000000001</c:v>
                </c:pt>
                <c:pt idx="452" formatCode="General">
                  <c:v>2.17591</c:v>
                </c:pt>
                <c:pt idx="453" formatCode="General">
                  <c:v>2.1814300000000002</c:v>
                </c:pt>
                <c:pt idx="454" formatCode="General">
                  <c:v>2.1872300000000156</c:v>
                </c:pt>
                <c:pt idx="455" formatCode="General">
                  <c:v>2.1911700000000001</c:v>
                </c:pt>
                <c:pt idx="456" formatCode="General">
                  <c:v>2.1967099999999977</c:v>
                </c:pt>
                <c:pt idx="457" formatCode="General">
                  <c:v>2.20208</c:v>
                </c:pt>
                <c:pt idx="458" formatCode="General">
                  <c:v>2.2059299999999999</c:v>
                </c:pt>
                <c:pt idx="459" formatCode="General">
                  <c:v>2.2115499999999977</c:v>
                </c:pt>
                <c:pt idx="460" formatCode="General">
                  <c:v>2.2167399999999997</c:v>
                </c:pt>
                <c:pt idx="461" formatCode="General">
                  <c:v>2.2208100000000002</c:v>
                </c:pt>
                <c:pt idx="462" formatCode="General">
                  <c:v>2.2267999999999999</c:v>
                </c:pt>
                <c:pt idx="463" formatCode="General">
                  <c:v>2.2318199999999977</c:v>
                </c:pt>
                <c:pt idx="464" formatCode="General">
                  <c:v>2.2363</c:v>
                </c:pt>
                <c:pt idx="465" formatCode="General">
                  <c:v>2.2423999999999999</c:v>
                </c:pt>
                <c:pt idx="466" formatCode="General">
                  <c:v>2.2467899999999998</c:v>
                </c:pt>
                <c:pt idx="467" formatCode="General">
                  <c:v>2.2513700000000001</c:v>
                </c:pt>
                <c:pt idx="468" formatCode="General">
                  <c:v>2.2572299999999998</c:v>
                </c:pt>
                <c:pt idx="469" formatCode="General">
                  <c:v>2.2613900000000156</c:v>
                </c:pt>
                <c:pt idx="470" formatCode="General">
                  <c:v>2.2661600000000002</c:v>
                </c:pt>
                <c:pt idx="471" formatCode="General">
                  <c:v>2.2719499999999977</c:v>
                </c:pt>
                <c:pt idx="472" formatCode="General">
                  <c:v>2.2759999999999998</c:v>
                </c:pt>
                <c:pt idx="473" formatCode="General">
                  <c:v>2.28125</c:v>
                </c:pt>
                <c:pt idx="474" formatCode="General">
                  <c:v>2.2871600000000156</c:v>
                </c:pt>
                <c:pt idx="475" formatCode="General">
                  <c:v>2.2911999999999999</c:v>
                </c:pt>
                <c:pt idx="476" formatCode="General">
                  <c:v>2.2968899999999977</c:v>
                </c:pt>
                <c:pt idx="477" formatCode="General">
                  <c:v>2.3025599999999864</c:v>
                </c:pt>
                <c:pt idx="478" formatCode="General">
                  <c:v>2.306449999999975</c:v>
                </c:pt>
                <c:pt idx="479" formatCode="General">
                  <c:v>2.3121199999999869</c:v>
                </c:pt>
                <c:pt idx="480" formatCode="General">
                  <c:v>2.3173599999999968</c:v>
                </c:pt>
                <c:pt idx="481" formatCode="General">
                  <c:v>2.32117</c:v>
                </c:pt>
                <c:pt idx="482" formatCode="General">
                  <c:v>2.3268999999999869</c:v>
                </c:pt>
                <c:pt idx="483" formatCode="General">
                  <c:v>2.3319399999999977</c:v>
                </c:pt>
                <c:pt idx="484" formatCode="General">
                  <c:v>2.3360199999999813</c:v>
                </c:pt>
                <c:pt idx="485" formatCode="General">
                  <c:v>2.3420999999999967</c:v>
                </c:pt>
                <c:pt idx="486" formatCode="General">
                  <c:v>2.3469099999999967</c:v>
                </c:pt>
                <c:pt idx="487" formatCode="General">
                  <c:v>2.351459999999975</c:v>
                </c:pt>
                <c:pt idx="488" formatCode="General">
                  <c:v>2.3576299999999977</c:v>
                </c:pt>
                <c:pt idx="489" formatCode="General">
                  <c:v>2.3619399999999997</c:v>
                </c:pt>
                <c:pt idx="490" formatCode="General">
                  <c:v>2.3666999999999967</c:v>
                </c:pt>
                <c:pt idx="491" formatCode="General">
                  <c:v>2.3725899999999869</c:v>
                </c:pt>
                <c:pt idx="492" formatCode="General">
                  <c:v>2.3765699999999832</c:v>
                </c:pt>
                <c:pt idx="493" formatCode="General">
                  <c:v>2.3814399999999987</c:v>
                </c:pt>
                <c:pt idx="494" formatCode="General">
                  <c:v>2.3872399999999998</c:v>
                </c:pt>
                <c:pt idx="495" formatCode="General">
                  <c:v>2.3911499999999832</c:v>
                </c:pt>
                <c:pt idx="496" formatCode="General">
                  <c:v>2.3965099999999864</c:v>
                </c:pt>
                <c:pt idx="497" formatCode="General">
                  <c:v>2.4023599999999967</c:v>
                </c:pt>
                <c:pt idx="498" formatCode="General">
                  <c:v>2.4063300000000001</c:v>
                </c:pt>
                <c:pt idx="499" formatCode="General">
                  <c:v>2.4120199999999832</c:v>
                </c:pt>
                <c:pt idx="500" formatCode="General">
                  <c:v>2.4175399999999998</c:v>
                </c:pt>
                <c:pt idx="501" formatCode="General">
                  <c:v>2.4213999999999998</c:v>
                </c:pt>
                <c:pt idx="502" formatCode="General">
                  <c:v>2.4269599999999967</c:v>
                </c:pt>
                <c:pt idx="503" formatCode="General">
                  <c:v>2.4321899999999967</c:v>
                </c:pt>
                <c:pt idx="504" formatCode="General">
                  <c:v>2.4359799999999967</c:v>
                </c:pt>
                <c:pt idx="505" formatCode="General">
                  <c:v>2.4416599999999864</c:v>
                </c:pt>
                <c:pt idx="506" formatCode="General">
                  <c:v>2.4466799999999869</c:v>
                </c:pt>
                <c:pt idx="507" formatCode="General">
                  <c:v>2.45078</c:v>
                </c:pt>
                <c:pt idx="508" formatCode="General">
                  <c:v>2.4567999999999977</c:v>
                </c:pt>
                <c:pt idx="509" formatCode="General">
                  <c:v>2.4615</c:v>
                </c:pt>
                <c:pt idx="510" formatCode="General">
                  <c:v>2.4661599999999977</c:v>
                </c:pt>
                <c:pt idx="511" formatCode="General">
                  <c:v>2.4715399999999987</c:v>
                </c:pt>
                <c:pt idx="512" formatCode="General">
                  <c:v>2.4758099999999832</c:v>
                </c:pt>
                <c:pt idx="513" formatCode="General">
                  <c:v>2.4797099999999968</c:v>
                </c:pt>
                <c:pt idx="514" formatCode="General">
                  <c:v>2.48461</c:v>
                </c:pt>
                <c:pt idx="515" formatCode="General">
                  <c:v>2.4896099999999977</c:v>
                </c:pt>
                <c:pt idx="516" formatCode="General">
                  <c:v>2.4934699999999967</c:v>
                </c:pt>
                <c:pt idx="517" formatCode="General">
                  <c:v>2.4991999999999988</c:v>
                </c:pt>
                <c:pt idx="518" formatCode="General">
                  <c:v>2.5040300000000002</c:v>
                </c:pt>
                <c:pt idx="519" formatCode="General">
                  <c:v>2.5082599999999977</c:v>
                </c:pt>
                <c:pt idx="520" formatCode="General">
                  <c:v>2.5142799999999967</c:v>
                </c:pt>
                <c:pt idx="521" formatCode="General">
                  <c:v>2.5187599999999977</c:v>
                </c:pt>
                <c:pt idx="522" formatCode="General">
                  <c:v>2.5235799999999999</c:v>
                </c:pt>
                <c:pt idx="523" formatCode="General">
                  <c:v>2.5280499999999977</c:v>
                </c:pt>
                <c:pt idx="524" formatCode="General">
                  <c:v>2.5324999999999869</c:v>
                </c:pt>
                <c:pt idx="525" formatCode="General">
                  <c:v>2.5365099999999967</c:v>
                </c:pt>
                <c:pt idx="526" formatCode="General">
                  <c:v>2.5406200000000001</c:v>
                </c:pt>
                <c:pt idx="527" formatCode="General">
                  <c:v>2.54556</c:v>
                </c:pt>
                <c:pt idx="528" formatCode="General">
                  <c:v>2.5492699999999977</c:v>
                </c:pt>
                <c:pt idx="529" formatCode="General">
                  <c:v>2.5547200000000001</c:v>
                </c:pt>
                <c:pt idx="530" formatCode="General">
                  <c:v>2.5600399999999999</c:v>
                </c:pt>
                <c:pt idx="531" formatCode="General">
                  <c:v>2.5639200000000129</c:v>
                </c:pt>
                <c:pt idx="532" formatCode="General">
                  <c:v>2.5697700000000001</c:v>
                </c:pt>
                <c:pt idx="533" formatCode="General">
                  <c:v>2.5749300000000002</c:v>
                </c:pt>
                <c:pt idx="534" formatCode="General">
                  <c:v>2.5791399999999998</c:v>
                </c:pt>
                <c:pt idx="535" formatCode="General">
                  <c:v>2.5834100000000002</c:v>
                </c:pt>
                <c:pt idx="536" formatCode="General">
                  <c:v>2.5882700000000001</c:v>
                </c:pt>
                <c:pt idx="537" formatCode="General">
                  <c:v>2.5920899999999967</c:v>
                </c:pt>
                <c:pt idx="538" formatCode="General">
                  <c:v>2.597</c:v>
                </c:pt>
                <c:pt idx="539" formatCode="General">
                  <c:v>2.6011000000000002</c:v>
                </c:pt>
                <c:pt idx="540" formatCode="General">
                  <c:v>2.6049699999999998</c:v>
                </c:pt>
                <c:pt idx="541" formatCode="General">
                  <c:v>2.6099100000000002</c:v>
                </c:pt>
                <c:pt idx="542" formatCode="General">
                  <c:v>2.6155999999999997</c:v>
                </c:pt>
                <c:pt idx="543" formatCode="General">
                  <c:v>2.6194299999999977</c:v>
                </c:pt>
                <c:pt idx="544" formatCode="General">
                  <c:v>2.6248499999999977</c:v>
                </c:pt>
                <c:pt idx="545" formatCode="General">
                  <c:v>2.6305399999999999</c:v>
                </c:pt>
                <c:pt idx="546" formatCode="General">
                  <c:v>2.6344699999999968</c:v>
                </c:pt>
                <c:pt idx="547" formatCode="General">
                  <c:v>2.6387499999999977</c:v>
                </c:pt>
                <c:pt idx="548" formatCode="General">
                  <c:v>2.6437100000000155</c:v>
                </c:pt>
                <c:pt idx="549" formatCode="General">
                  <c:v>2.6476500000000001</c:v>
                </c:pt>
                <c:pt idx="550" formatCode="General">
                  <c:v>2.6526999999999967</c:v>
                </c:pt>
                <c:pt idx="551" formatCode="General">
                  <c:v>2.6567399999999997</c:v>
                </c:pt>
                <c:pt idx="552" formatCode="General">
                  <c:v>2.66086</c:v>
                </c:pt>
                <c:pt idx="553" formatCode="General">
                  <c:v>2.6652</c:v>
                </c:pt>
                <c:pt idx="554" formatCode="General">
                  <c:v>2.6710099999999977</c:v>
                </c:pt>
                <c:pt idx="555" formatCode="General">
                  <c:v>2.6751</c:v>
                </c:pt>
                <c:pt idx="556" formatCode="General">
                  <c:v>2.68</c:v>
                </c:pt>
                <c:pt idx="557" formatCode="General">
                  <c:v>2.6859600000000001</c:v>
                </c:pt>
                <c:pt idx="558" formatCode="General">
                  <c:v>2.6899500000000001</c:v>
                </c:pt>
                <c:pt idx="559" formatCode="General">
                  <c:v>2.6941700000000002</c:v>
                </c:pt>
                <c:pt idx="560" formatCode="General">
                  <c:v>2.6990799999999977</c:v>
                </c:pt>
                <c:pt idx="561" formatCode="General">
                  <c:v>2.7034199999999999</c:v>
                </c:pt>
                <c:pt idx="562" formatCode="General">
                  <c:v>2.7080199999999999</c:v>
                </c:pt>
                <c:pt idx="563" formatCode="General">
                  <c:v>2.7128899999999967</c:v>
                </c:pt>
                <c:pt idx="564" formatCode="General">
                  <c:v>2.71678</c:v>
                </c:pt>
                <c:pt idx="565" formatCode="General">
                  <c:v>2.7206899999999998</c:v>
                </c:pt>
                <c:pt idx="566" formatCode="General">
                  <c:v>2.7264399999999998</c:v>
                </c:pt>
                <c:pt idx="567" formatCode="General">
                  <c:v>2.73102</c:v>
                </c:pt>
                <c:pt idx="568" formatCode="General">
                  <c:v>2.73536</c:v>
                </c:pt>
                <c:pt idx="569" formatCode="General">
                  <c:v>2.7413699999999999</c:v>
                </c:pt>
                <c:pt idx="570" formatCode="General">
                  <c:v>2.7456299999999998</c:v>
                </c:pt>
                <c:pt idx="571" formatCode="General">
                  <c:v>2.7496900000000002</c:v>
                </c:pt>
                <c:pt idx="572" formatCode="General">
                  <c:v>2.75454</c:v>
                </c:pt>
                <c:pt idx="573" formatCode="General">
                  <c:v>2.7593700000000001</c:v>
                </c:pt>
                <c:pt idx="574" formatCode="General">
                  <c:v>2.7635200000000206</c:v>
                </c:pt>
                <c:pt idx="575" formatCode="General">
                  <c:v>2.7688899999999999</c:v>
                </c:pt>
                <c:pt idx="576" formatCode="General">
                  <c:v>2.7726399999999987</c:v>
                </c:pt>
                <c:pt idx="577" formatCode="General">
                  <c:v>2.7763900000000001</c:v>
                </c:pt>
                <c:pt idx="578" formatCode="General">
                  <c:v>2.7820299999999998</c:v>
                </c:pt>
                <c:pt idx="579" formatCode="General">
                  <c:v>2.7869299999999999</c:v>
                </c:pt>
                <c:pt idx="580" formatCode="General">
                  <c:v>2.7909700000000002</c:v>
                </c:pt>
                <c:pt idx="581" formatCode="General">
                  <c:v>2.7969399999999998</c:v>
                </c:pt>
                <c:pt idx="582" formatCode="General">
                  <c:v>2.8015599999999967</c:v>
                </c:pt>
                <c:pt idx="583" formatCode="General">
                  <c:v>2.8053399999999997</c:v>
                </c:pt>
                <c:pt idx="584" formatCode="General">
                  <c:v>2.8102199999999864</c:v>
                </c:pt>
                <c:pt idx="585" formatCode="General">
                  <c:v>2.8152899999999832</c:v>
                </c:pt>
                <c:pt idx="586" formatCode="General">
                  <c:v>2.819259999999975</c:v>
                </c:pt>
                <c:pt idx="587" formatCode="General">
                  <c:v>2.8247999999999998</c:v>
                </c:pt>
                <c:pt idx="588" formatCode="General">
                  <c:v>2.82863</c:v>
                </c:pt>
                <c:pt idx="589" formatCode="General">
                  <c:v>2.8323399999999967</c:v>
                </c:pt>
                <c:pt idx="590" formatCode="General">
                  <c:v>2.8378999999999968</c:v>
                </c:pt>
                <c:pt idx="591" formatCode="General">
                  <c:v>2.8429199999999977</c:v>
                </c:pt>
                <c:pt idx="592" formatCode="General">
                  <c:v>2.8468699999999814</c:v>
                </c:pt>
                <c:pt idx="593" formatCode="General">
                  <c:v>2.8527799999999832</c:v>
                </c:pt>
                <c:pt idx="594" formatCode="General">
                  <c:v>2.8575999999999997</c:v>
                </c:pt>
                <c:pt idx="595" formatCode="General">
                  <c:v>2.8611599999999977</c:v>
                </c:pt>
                <c:pt idx="596" formatCode="General">
                  <c:v>2.8662199999999967</c:v>
                </c:pt>
                <c:pt idx="597" formatCode="General">
                  <c:v>2.8713499999999832</c:v>
                </c:pt>
                <c:pt idx="598" formatCode="General">
                  <c:v>2.8752799999999832</c:v>
                </c:pt>
                <c:pt idx="599" formatCode="General">
                  <c:v>2.8808799999999977</c:v>
                </c:pt>
                <c:pt idx="600" formatCode="General">
                  <c:v>2.8848599999999927</c:v>
                </c:pt>
                <c:pt idx="601" formatCode="General">
                  <c:v>2.88856</c:v>
                </c:pt>
                <c:pt idx="602" formatCode="General">
                  <c:v>2.8941300000000001</c:v>
                </c:pt>
                <c:pt idx="603" formatCode="General">
                  <c:v>2.8991199999999977</c:v>
                </c:pt>
                <c:pt idx="604" formatCode="General">
                  <c:v>2.90306</c:v>
                </c:pt>
                <c:pt idx="605" formatCode="General">
                  <c:v>2.9089800000000001</c:v>
                </c:pt>
                <c:pt idx="606" formatCode="General">
                  <c:v>2.91377</c:v>
                </c:pt>
                <c:pt idx="607" formatCode="General">
                  <c:v>2.9172799999999977</c:v>
                </c:pt>
                <c:pt idx="608" formatCode="General">
                  <c:v>2.9226399999999977</c:v>
                </c:pt>
                <c:pt idx="609" formatCode="General">
                  <c:v>2.9276499999999968</c:v>
                </c:pt>
                <c:pt idx="610" formatCode="General">
                  <c:v>2.9316299999999869</c:v>
                </c:pt>
                <c:pt idx="611" formatCode="General">
                  <c:v>2.9373</c:v>
                </c:pt>
                <c:pt idx="612" formatCode="General">
                  <c:v>2.9413499999999977</c:v>
                </c:pt>
                <c:pt idx="613" formatCode="General">
                  <c:v>2.9451200000000002</c:v>
                </c:pt>
                <c:pt idx="614" formatCode="General">
                  <c:v>2.95079</c:v>
                </c:pt>
                <c:pt idx="615" formatCode="General">
                  <c:v>2.9555499999999832</c:v>
                </c:pt>
                <c:pt idx="616" formatCode="General">
                  <c:v>2.9596699999999818</c:v>
                </c:pt>
                <c:pt idx="617" formatCode="General">
                  <c:v>2.96563</c:v>
                </c:pt>
                <c:pt idx="618" formatCode="General">
                  <c:v>2.9701</c:v>
                </c:pt>
                <c:pt idx="619" formatCode="General">
                  <c:v>2.9738499999999832</c:v>
                </c:pt>
                <c:pt idx="620" formatCode="General">
                  <c:v>2.97953</c:v>
                </c:pt>
                <c:pt idx="621" formatCode="General">
                  <c:v>2.9841700000000002</c:v>
                </c:pt>
                <c:pt idx="622" formatCode="General">
                  <c:v>2.9884200000000001</c:v>
                </c:pt>
                <c:pt idx="623" formatCode="General">
                  <c:v>2.9941499999999968</c:v>
                </c:pt>
                <c:pt idx="624" formatCode="General">
                  <c:v>2.9980499999999832</c:v>
                </c:pt>
                <c:pt idx="625" formatCode="General">
                  <c:v>3.00223</c:v>
                </c:pt>
                <c:pt idx="626" formatCode="General">
                  <c:v>3.0079799999999999</c:v>
                </c:pt>
                <c:pt idx="627" formatCode="General">
                  <c:v>3.0121599999999868</c:v>
                </c:pt>
                <c:pt idx="628" formatCode="General">
                  <c:v>3.0168499999999749</c:v>
                </c:pt>
                <c:pt idx="629" formatCode="General">
                  <c:v>3.0228099999999967</c:v>
                </c:pt>
                <c:pt idx="630" formatCode="General">
                  <c:v>3.0268199999999967</c:v>
                </c:pt>
                <c:pt idx="631" formatCode="General">
                  <c:v>3.0311499999999967</c:v>
                </c:pt>
                <c:pt idx="632" formatCode="General">
                  <c:v>3.0369899999999967</c:v>
                </c:pt>
                <c:pt idx="633" formatCode="General">
                  <c:v>3.0409700000000002</c:v>
                </c:pt>
                <c:pt idx="634" formatCode="General">
                  <c:v>3.04589</c:v>
                </c:pt>
                <c:pt idx="635" formatCode="General">
                  <c:v>3.0515300000000001</c:v>
                </c:pt>
                <c:pt idx="636" formatCode="General">
                  <c:v>3.0551699999999977</c:v>
                </c:pt>
                <c:pt idx="637" formatCode="General">
                  <c:v>3.0602</c:v>
                </c:pt>
                <c:pt idx="638" formatCode="General">
                  <c:v>3.0657700000000001</c:v>
                </c:pt>
                <c:pt idx="639" formatCode="General">
                  <c:v>3.0695299999999999</c:v>
                </c:pt>
                <c:pt idx="640" formatCode="General">
                  <c:v>3.07498</c:v>
                </c:pt>
                <c:pt idx="641" formatCode="General">
                  <c:v>3.0805500000000001</c:v>
                </c:pt>
                <c:pt idx="642" formatCode="General">
                  <c:v>3.0841300000000156</c:v>
                </c:pt>
                <c:pt idx="643" formatCode="General">
                  <c:v>3.0895999999999999</c:v>
                </c:pt>
                <c:pt idx="644" formatCode="General">
                  <c:v>3.0950099999999967</c:v>
                </c:pt>
                <c:pt idx="645" formatCode="General">
                  <c:v>3.0988099999999967</c:v>
                </c:pt>
                <c:pt idx="646" formatCode="General">
                  <c:v>3.1044</c:v>
                </c:pt>
                <c:pt idx="647" formatCode="General">
                  <c:v>3.1093299999999999</c:v>
                </c:pt>
                <c:pt idx="648" formatCode="General">
                  <c:v>3.112849999999975</c:v>
                </c:pt>
                <c:pt idx="649" formatCode="General">
                  <c:v>3.1183700000000001</c:v>
                </c:pt>
                <c:pt idx="650" formatCode="General">
                  <c:v>3.1233000000000128</c:v>
                </c:pt>
                <c:pt idx="651" formatCode="General">
                  <c:v>3.1271000000000146</c:v>
                </c:pt>
                <c:pt idx="652" formatCode="General">
                  <c:v>3.1329599999999869</c:v>
                </c:pt>
                <c:pt idx="653" formatCode="General">
                  <c:v>3.1377700000000002</c:v>
                </c:pt>
                <c:pt idx="654" formatCode="General">
                  <c:v>3.1420499999999967</c:v>
                </c:pt>
                <c:pt idx="655" formatCode="General">
                  <c:v>3.1479699999999999</c:v>
                </c:pt>
                <c:pt idx="656" formatCode="General">
                  <c:v>3.1523300000000001</c:v>
                </c:pt>
                <c:pt idx="657" formatCode="General">
                  <c:v>3.1568799999999841</c:v>
                </c:pt>
                <c:pt idx="658" formatCode="General">
                  <c:v>3.1625700000000001</c:v>
                </c:pt>
                <c:pt idx="659" formatCode="General">
                  <c:v>3.1665199999999998</c:v>
                </c:pt>
                <c:pt idx="660" formatCode="General">
                  <c:v>3.1705299999999998</c:v>
                </c:pt>
                <c:pt idx="661" formatCode="General">
                  <c:v>3.1761599999999977</c:v>
                </c:pt>
                <c:pt idx="662" formatCode="General">
                  <c:v>3.1802600000000001</c:v>
                </c:pt>
                <c:pt idx="663" formatCode="General">
                  <c:v>3.1850900000000002</c:v>
                </c:pt>
                <c:pt idx="664" formatCode="General">
                  <c:v>3.1908599999999967</c:v>
                </c:pt>
                <c:pt idx="665" formatCode="General">
                  <c:v>3.1945999999999999</c:v>
                </c:pt>
                <c:pt idx="666" formatCode="General">
                  <c:v>3.1996199999999977</c:v>
                </c:pt>
                <c:pt idx="667" formatCode="General">
                  <c:v>3.2054499999999977</c:v>
                </c:pt>
                <c:pt idx="668" formatCode="General">
                  <c:v>3.2093600000000002</c:v>
                </c:pt>
                <c:pt idx="669" formatCode="General">
                  <c:v>3.21448</c:v>
                </c:pt>
                <c:pt idx="670" formatCode="General">
                  <c:v>3.2199200000000001</c:v>
                </c:pt>
                <c:pt idx="671" formatCode="General">
                  <c:v>3.2234400000000001</c:v>
                </c:pt>
                <c:pt idx="672" formatCode="General">
                  <c:v>3.2277700000000156</c:v>
                </c:pt>
                <c:pt idx="673" formatCode="General">
                  <c:v>3.2332900000000002</c:v>
                </c:pt>
                <c:pt idx="674" formatCode="General">
                  <c:v>3.2371500000000002</c:v>
                </c:pt>
                <c:pt idx="675" formatCode="General">
                  <c:v>3.2424599999999977</c:v>
                </c:pt>
                <c:pt idx="676" formatCode="General">
                  <c:v>3.2477900000000193</c:v>
                </c:pt>
                <c:pt idx="677" formatCode="General">
                  <c:v>3.2512799999999977</c:v>
                </c:pt>
                <c:pt idx="678" formatCode="General">
                  <c:v>3.2566099999999967</c:v>
                </c:pt>
                <c:pt idx="679" formatCode="General">
                  <c:v>3.2622499999999977</c:v>
                </c:pt>
                <c:pt idx="680" formatCode="General">
                  <c:v>3.2659099999999999</c:v>
                </c:pt>
                <c:pt idx="681" formatCode="General">
                  <c:v>3.2712499999999967</c:v>
                </c:pt>
                <c:pt idx="682" formatCode="General">
                  <c:v>3.2764899999999977</c:v>
                </c:pt>
                <c:pt idx="683" formatCode="General">
                  <c:v>3.2799900000000002</c:v>
                </c:pt>
                <c:pt idx="684" formatCode="General">
                  <c:v>3.2842699999999998</c:v>
                </c:pt>
                <c:pt idx="685" formatCode="General">
                  <c:v>3.2897099999999999</c:v>
                </c:pt>
                <c:pt idx="686" formatCode="General">
                  <c:v>3.2935400000000001</c:v>
                </c:pt>
                <c:pt idx="687" formatCode="General">
                  <c:v>3.2989799999999998</c:v>
                </c:pt>
                <c:pt idx="688" formatCode="General">
                  <c:v>3.3039499999999977</c:v>
                </c:pt>
                <c:pt idx="689" formatCode="General">
                  <c:v>3.3074599999999967</c:v>
                </c:pt>
                <c:pt idx="690" formatCode="General">
                  <c:v>3.3128299999999777</c:v>
                </c:pt>
                <c:pt idx="691" formatCode="General">
                  <c:v>3.3184399999999967</c:v>
                </c:pt>
                <c:pt idx="692" formatCode="General">
                  <c:v>3.3222799999999832</c:v>
                </c:pt>
                <c:pt idx="693" formatCode="General">
                  <c:v>3.3277199999999998</c:v>
                </c:pt>
                <c:pt idx="694" formatCode="General">
                  <c:v>3.3328499999999686</c:v>
                </c:pt>
                <c:pt idx="695" formatCode="General">
                  <c:v>3.3364499999999722</c:v>
                </c:pt>
                <c:pt idx="696" formatCode="General">
                  <c:v>3.3405399999999998</c:v>
                </c:pt>
                <c:pt idx="697" formatCode="General">
                  <c:v>3.3459300000000001</c:v>
                </c:pt>
                <c:pt idx="698" formatCode="General">
                  <c:v>3.3497599999999967</c:v>
                </c:pt>
                <c:pt idx="699" formatCode="General">
                  <c:v>3.3552199999999832</c:v>
                </c:pt>
                <c:pt idx="700" formatCode="General">
                  <c:v>3.3598699999999773</c:v>
                </c:pt>
                <c:pt idx="701" formatCode="General">
                  <c:v>3.3635100000000002</c:v>
                </c:pt>
                <c:pt idx="702" formatCode="General">
                  <c:v>3.3688399999999987</c:v>
                </c:pt>
                <c:pt idx="703" formatCode="General">
                  <c:v>3.3744999999999967</c:v>
                </c:pt>
                <c:pt idx="704" formatCode="General">
                  <c:v>3.3783499999999869</c:v>
                </c:pt>
                <c:pt idx="705" formatCode="General">
                  <c:v>3.38375</c:v>
                </c:pt>
                <c:pt idx="706" formatCode="General">
                  <c:v>3.3889300000000002</c:v>
                </c:pt>
                <c:pt idx="707" formatCode="General">
                  <c:v>3.3926499999999735</c:v>
                </c:pt>
                <c:pt idx="708" formatCode="General">
                  <c:v>3.3964999999999832</c:v>
                </c:pt>
                <c:pt idx="709" formatCode="General">
                  <c:v>3.4018599999999832</c:v>
                </c:pt>
                <c:pt idx="710" formatCode="General">
                  <c:v>3.4057200000000001</c:v>
                </c:pt>
                <c:pt idx="711" formatCode="General">
                  <c:v>3.4110799999999832</c:v>
                </c:pt>
                <c:pt idx="712" formatCode="General">
                  <c:v>3.4155999999999977</c:v>
                </c:pt>
                <c:pt idx="713" formatCode="General">
                  <c:v>3.4193699999999967</c:v>
                </c:pt>
                <c:pt idx="714" formatCode="General">
                  <c:v>3.4245000000000001</c:v>
                </c:pt>
                <c:pt idx="715" formatCode="General">
                  <c:v>3.4302999999999977</c:v>
                </c:pt>
                <c:pt idx="716" formatCode="General">
                  <c:v>3.4341999999999997</c:v>
                </c:pt>
                <c:pt idx="717" formatCode="General">
                  <c:v>3.43945999999998</c:v>
                </c:pt>
                <c:pt idx="718" formatCode="General">
                  <c:v>3.44482</c:v>
                </c:pt>
                <c:pt idx="719" formatCode="General">
                  <c:v>3.4485700000000001</c:v>
                </c:pt>
                <c:pt idx="720" formatCode="General">
                  <c:v>3.4523499999999832</c:v>
                </c:pt>
                <c:pt idx="721" formatCode="General">
                  <c:v>3.45757</c:v>
                </c:pt>
                <c:pt idx="722" formatCode="General">
                  <c:v>3.4615300000000002</c:v>
                </c:pt>
                <c:pt idx="723" formatCode="General">
                  <c:v>3.4666899999999967</c:v>
                </c:pt>
                <c:pt idx="724" formatCode="General">
                  <c:v>3.4712199999999869</c:v>
                </c:pt>
                <c:pt idx="725" formatCode="General">
                  <c:v>3.4751699999999968</c:v>
                </c:pt>
                <c:pt idx="726" formatCode="General">
                  <c:v>3.4799399999999987</c:v>
                </c:pt>
                <c:pt idx="727" formatCode="General">
                  <c:v>3.4858799999999968</c:v>
                </c:pt>
                <c:pt idx="728" formatCode="General">
                  <c:v>3.4899300000000002</c:v>
                </c:pt>
                <c:pt idx="729" formatCode="General">
                  <c:v>3.49492</c:v>
                </c:pt>
                <c:pt idx="730" formatCode="General">
                  <c:v>3.5005099999999998</c:v>
                </c:pt>
                <c:pt idx="731" formatCode="General">
                  <c:v>3.5042900000000001</c:v>
                </c:pt>
                <c:pt idx="732" formatCode="General">
                  <c:v>3.5083600000000001</c:v>
                </c:pt>
                <c:pt idx="733" formatCode="General">
                  <c:v>3.5130699999999977</c:v>
                </c:pt>
                <c:pt idx="734" formatCode="General">
                  <c:v>3.5173100000000002</c:v>
                </c:pt>
                <c:pt idx="735" formatCode="General">
                  <c:v>3.5220799999999977</c:v>
                </c:pt>
                <c:pt idx="736" formatCode="General">
                  <c:v>3.5267300000000001</c:v>
                </c:pt>
                <c:pt idx="737" formatCode="General">
                  <c:v>3.5310399999999977</c:v>
                </c:pt>
                <c:pt idx="738" formatCode="General">
                  <c:v>3.5352399999999977</c:v>
                </c:pt>
                <c:pt idx="739" formatCode="General">
                  <c:v>3.5412300000000001</c:v>
                </c:pt>
                <c:pt idx="740" formatCode="General">
                  <c:v>3.5457399999999999</c:v>
                </c:pt>
                <c:pt idx="741" formatCode="General">
                  <c:v>3.5502399999999987</c:v>
                </c:pt>
                <c:pt idx="742" formatCode="General">
                  <c:v>3.5559999999999987</c:v>
                </c:pt>
                <c:pt idx="743" formatCode="General">
                  <c:v>3.5600100000000001</c:v>
                </c:pt>
                <c:pt idx="744" formatCode="General">
                  <c:v>3.5644999999999998</c:v>
                </c:pt>
                <c:pt idx="745" formatCode="General">
                  <c:v>3.5684300000000002</c:v>
                </c:pt>
                <c:pt idx="746" formatCode="General">
                  <c:v>3.5732499999999967</c:v>
                </c:pt>
                <c:pt idx="747" formatCode="General">
                  <c:v>3.5773899999999998</c:v>
                </c:pt>
                <c:pt idx="748" formatCode="General">
                  <c:v>3.5821399999999999</c:v>
                </c:pt>
                <c:pt idx="749" formatCode="General">
                  <c:v>3.5866199999999977</c:v>
                </c:pt>
                <c:pt idx="750" formatCode="General">
                  <c:v>3.59057</c:v>
                </c:pt>
                <c:pt idx="751" formatCode="General">
                  <c:v>3.59639</c:v>
                </c:pt>
                <c:pt idx="752" formatCode="General">
                  <c:v>3.6016300000000001</c:v>
                </c:pt>
                <c:pt idx="753" formatCode="General">
                  <c:v>3.6055899999999999</c:v>
                </c:pt>
                <c:pt idx="754" formatCode="General">
                  <c:v>3.6113399999999998</c:v>
                </c:pt>
                <c:pt idx="755" formatCode="General">
                  <c:v>3.6159999999999997</c:v>
                </c:pt>
                <c:pt idx="756" formatCode="General">
                  <c:v>3.6201300000000156</c:v>
                </c:pt>
                <c:pt idx="757" formatCode="General">
                  <c:v>3.6243500000000002</c:v>
                </c:pt>
                <c:pt idx="758" formatCode="General">
                  <c:v>3.629</c:v>
                </c:pt>
                <c:pt idx="759" formatCode="General">
                  <c:v>3.6328499999999773</c:v>
                </c:pt>
                <c:pt idx="760" formatCode="General">
                  <c:v>3.6375000000000002</c:v>
                </c:pt>
                <c:pt idx="761" formatCode="General">
                  <c:v>3.6421100000000002</c:v>
                </c:pt>
                <c:pt idx="762" formatCode="General">
                  <c:v>3.6461399999999999</c:v>
                </c:pt>
                <c:pt idx="763" formatCode="General">
                  <c:v>3.6515399999999998</c:v>
                </c:pt>
                <c:pt idx="764" formatCode="General">
                  <c:v>3.6573099999999998</c:v>
                </c:pt>
                <c:pt idx="765" formatCode="General">
                  <c:v>3.6611400000000001</c:v>
                </c:pt>
                <c:pt idx="766" formatCode="General">
                  <c:v>3.6666399999999997</c:v>
                </c:pt>
                <c:pt idx="767" formatCode="General">
                  <c:v>3.67191</c:v>
                </c:pt>
                <c:pt idx="768" formatCode="General">
                  <c:v>3.6756699999999967</c:v>
                </c:pt>
                <c:pt idx="769" formatCode="General">
                  <c:v>3.6807799999999999</c:v>
                </c:pt>
                <c:pt idx="770" formatCode="General">
                  <c:v>3.6848900000000002</c:v>
                </c:pt>
                <c:pt idx="771" formatCode="General">
                  <c:v>3.6887400000000001</c:v>
                </c:pt>
                <c:pt idx="772" formatCode="General">
                  <c:v>3.6930000000000001</c:v>
                </c:pt>
                <c:pt idx="773" formatCode="General">
                  <c:v>3.69801</c:v>
                </c:pt>
                <c:pt idx="774" formatCode="General">
                  <c:v>3.7023199999999998</c:v>
                </c:pt>
                <c:pt idx="775" formatCode="General">
                  <c:v>3.7073200000000184</c:v>
                </c:pt>
                <c:pt idx="776" formatCode="General">
                  <c:v>3.7133300000000156</c:v>
                </c:pt>
                <c:pt idx="777" formatCode="General">
                  <c:v>3.7172700000000001</c:v>
                </c:pt>
                <c:pt idx="778" formatCode="General">
                  <c:v>3.7224599999999977</c:v>
                </c:pt>
                <c:pt idx="779" formatCode="General">
                  <c:v>3.7280700000000002</c:v>
                </c:pt>
                <c:pt idx="780" formatCode="General">
                  <c:v>3.7317999999999998</c:v>
                </c:pt>
                <c:pt idx="781" formatCode="General">
                  <c:v>3.73706</c:v>
                </c:pt>
                <c:pt idx="782" formatCode="General">
                  <c:v>3.7423299999999999</c:v>
                </c:pt>
                <c:pt idx="783" formatCode="General">
                  <c:v>3.7461700000000002</c:v>
                </c:pt>
                <c:pt idx="784" formatCode="General">
                  <c:v>3.7513999999999998</c:v>
                </c:pt>
                <c:pt idx="785" formatCode="General">
                  <c:v>3.7570299999999999</c:v>
                </c:pt>
                <c:pt idx="786" formatCode="General">
                  <c:v>3.7609900000000156</c:v>
                </c:pt>
                <c:pt idx="787" formatCode="General">
                  <c:v>3.76674</c:v>
                </c:pt>
                <c:pt idx="788" formatCode="General">
                  <c:v>3.7722099999999967</c:v>
                </c:pt>
                <c:pt idx="789" formatCode="General">
                  <c:v>3.7761200000000001</c:v>
                </c:pt>
                <c:pt idx="790" formatCode="General">
                  <c:v>3.7818499999999977</c:v>
                </c:pt>
                <c:pt idx="791" formatCode="General">
                  <c:v>3.7867899999999999</c:v>
                </c:pt>
                <c:pt idx="792" formatCode="General">
                  <c:v>3.7907600000000001</c:v>
                </c:pt>
                <c:pt idx="793" formatCode="General">
                  <c:v>3.7965399999999998</c:v>
                </c:pt>
                <c:pt idx="794" formatCode="General">
                  <c:v>3.8013599999999967</c:v>
                </c:pt>
                <c:pt idx="795" formatCode="General">
                  <c:v>3.8056499999999813</c:v>
                </c:pt>
                <c:pt idx="796" formatCode="General">
                  <c:v>3.8116999999999832</c:v>
                </c:pt>
                <c:pt idx="797" formatCode="General">
                  <c:v>3.8163399999999967</c:v>
                </c:pt>
                <c:pt idx="798" formatCode="General">
                  <c:v>3.8210899999999977</c:v>
                </c:pt>
                <c:pt idx="799" formatCode="General">
                  <c:v>3.82714</c:v>
                </c:pt>
                <c:pt idx="800" formatCode="General">
                  <c:v>3.8311599999999832</c:v>
                </c:pt>
                <c:pt idx="801" formatCode="General">
                  <c:v>3.836069999999975</c:v>
                </c:pt>
                <c:pt idx="802" formatCode="General">
                  <c:v>3.8418299999999967</c:v>
                </c:pt>
                <c:pt idx="803" formatCode="General">
                  <c:v>3.84572</c:v>
                </c:pt>
                <c:pt idx="804" formatCode="General">
                  <c:v>3.8508299999999869</c:v>
                </c:pt>
                <c:pt idx="805" formatCode="General">
                  <c:v>3.8565299999999967</c:v>
                </c:pt>
                <c:pt idx="806" formatCode="General">
                  <c:v>3.8604699999999967</c:v>
                </c:pt>
                <c:pt idx="807" formatCode="General">
                  <c:v>3.86598</c:v>
                </c:pt>
                <c:pt idx="808" formatCode="General">
                  <c:v>3.8717499999999823</c:v>
                </c:pt>
                <c:pt idx="809" formatCode="General">
                  <c:v>3.8756099999999813</c:v>
                </c:pt>
                <c:pt idx="810" formatCode="General">
                  <c:v>3.8813599999999977</c:v>
                </c:pt>
                <c:pt idx="811" formatCode="General">
                  <c:v>3.8868299999999967</c:v>
                </c:pt>
                <c:pt idx="812" formatCode="General">
                  <c:v>3.8908199999999868</c:v>
                </c:pt>
                <c:pt idx="813" formatCode="General">
                  <c:v>3.8965399999999977</c:v>
                </c:pt>
                <c:pt idx="814" formatCode="General">
                  <c:v>3.9014899999999977</c:v>
                </c:pt>
                <c:pt idx="815" formatCode="General">
                  <c:v>3.9055300000000002</c:v>
                </c:pt>
                <c:pt idx="816" formatCode="General">
                  <c:v>3.91133</c:v>
                </c:pt>
                <c:pt idx="817" formatCode="General">
                  <c:v>3.9161199999999967</c:v>
                </c:pt>
                <c:pt idx="818" formatCode="General">
                  <c:v>3.9205000000000001</c:v>
                </c:pt>
                <c:pt idx="819" formatCode="General">
                  <c:v>3.92658</c:v>
                </c:pt>
                <c:pt idx="820" formatCode="General">
                  <c:v>3.9310599999999813</c:v>
                </c:pt>
                <c:pt idx="821" formatCode="General">
                  <c:v>3.9358099999999832</c:v>
                </c:pt>
                <c:pt idx="822" formatCode="General">
                  <c:v>3.9418699999999967</c:v>
                </c:pt>
                <c:pt idx="823" formatCode="General">
                  <c:v>3.9460699999999869</c:v>
                </c:pt>
                <c:pt idx="824" formatCode="General">
                  <c:v>3.9510899999999967</c:v>
                </c:pt>
                <c:pt idx="825" formatCode="General">
                  <c:v>3.9568299999999832</c:v>
                </c:pt>
                <c:pt idx="826" formatCode="General">
                  <c:v>3.96069</c:v>
                </c:pt>
                <c:pt idx="827" formatCode="General">
                  <c:v>3.9658899999999977</c:v>
                </c:pt>
                <c:pt idx="828" formatCode="General">
                  <c:v>3.9715599999999927</c:v>
                </c:pt>
                <c:pt idx="829" formatCode="General">
                  <c:v>3.9754699999999832</c:v>
                </c:pt>
                <c:pt idx="830" formatCode="General">
                  <c:v>3.98109</c:v>
                </c:pt>
                <c:pt idx="831" formatCode="General">
                  <c:v>3.9868199999999967</c:v>
                </c:pt>
                <c:pt idx="832" formatCode="General">
                  <c:v>3.9908399999999977</c:v>
                </c:pt>
                <c:pt idx="833" formatCode="General">
                  <c:v>3.9967699999999864</c:v>
                </c:pt>
                <c:pt idx="834" formatCode="General">
                  <c:v>4.0021099999999965</c:v>
                </c:pt>
                <c:pt idx="835" formatCode="General">
                  <c:v>4.0061099999999996</c:v>
                </c:pt>
                <c:pt idx="836" formatCode="General">
                  <c:v>4.0119600000000002</c:v>
                </c:pt>
                <c:pt idx="837" formatCode="General">
                  <c:v>4.0167999999999999</c:v>
                </c:pt>
                <c:pt idx="838" formatCode="General">
                  <c:v>4.0208599999999945</c:v>
                </c:pt>
                <c:pt idx="839" formatCode="General">
                  <c:v>4.02677</c:v>
                </c:pt>
                <c:pt idx="840" formatCode="General">
                  <c:v>4.0314199999999998</c:v>
                </c:pt>
                <c:pt idx="841" formatCode="General">
                  <c:v>4.0358799999999997</c:v>
                </c:pt>
                <c:pt idx="842" formatCode="General">
                  <c:v>4.0420499999999997</c:v>
                </c:pt>
                <c:pt idx="843" formatCode="General">
                  <c:v>4.0464700000000002</c:v>
                </c:pt>
                <c:pt idx="844" formatCode="General">
                  <c:v>4.0514599999999996</c:v>
                </c:pt>
                <c:pt idx="845" formatCode="General">
                  <c:v>4.0575799999999855</c:v>
                </c:pt>
                <c:pt idx="846" formatCode="General">
                  <c:v>4.0616199999999996</c:v>
                </c:pt>
                <c:pt idx="847" formatCode="General">
                  <c:v>4.06677</c:v>
                </c:pt>
                <c:pt idx="848" formatCode="General">
                  <c:v>4.0725299999999995</c:v>
                </c:pt>
                <c:pt idx="849" formatCode="General">
                  <c:v>4.0763199999999999</c:v>
                </c:pt>
                <c:pt idx="850" formatCode="General">
                  <c:v>4.0816200000000133</c:v>
                </c:pt>
                <c:pt idx="851" formatCode="General">
                  <c:v>4.0872700000000002</c:v>
                </c:pt>
                <c:pt idx="852" formatCode="General">
                  <c:v>4.0911499999999998</c:v>
                </c:pt>
                <c:pt idx="853" formatCode="General">
                  <c:v>4.0968799999999996</c:v>
                </c:pt>
                <c:pt idx="854" formatCode="General">
                  <c:v>4.1025199999999709</c:v>
                </c:pt>
                <c:pt idx="855" formatCode="General">
                  <c:v>4.1065699999999996</c:v>
                </c:pt>
                <c:pt idx="856" formatCode="General">
                  <c:v>4.1125699999999945</c:v>
                </c:pt>
                <c:pt idx="857" formatCode="General">
                  <c:v>4.1177999999999955</c:v>
                </c:pt>
                <c:pt idx="858" formatCode="General">
                  <c:v>4.1218799999999955</c:v>
                </c:pt>
                <c:pt idx="859" formatCode="General">
                  <c:v>4.1277499999999945</c:v>
                </c:pt>
                <c:pt idx="860" formatCode="General">
                  <c:v>4.1324699999999996</c:v>
                </c:pt>
                <c:pt idx="861" formatCode="General">
                  <c:v>4.1366700000000014</c:v>
                </c:pt>
                <c:pt idx="862" formatCode="General">
                  <c:v>4.1425499999999955</c:v>
                </c:pt>
                <c:pt idx="863" formatCode="General">
                  <c:v>4.1470099999999945</c:v>
                </c:pt>
                <c:pt idx="864" formatCode="General">
                  <c:v>4.1517200000000001</c:v>
                </c:pt>
                <c:pt idx="865" formatCode="General">
                  <c:v>4.1578399999999718</c:v>
                </c:pt>
                <c:pt idx="866" formatCode="General">
                  <c:v>4.1621399999999671</c:v>
                </c:pt>
                <c:pt idx="867" formatCode="General">
                  <c:v>4.1673399999999745</c:v>
                </c:pt>
                <c:pt idx="868" formatCode="General">
                  <c:v>4.1733500000000001</c:v>
                </c:pt>
                <c:pt idx="869" formatCode="General">
                  <c:v>4.1773699999999998</c:v>
                </c:pt>
                <c:pt idx="870" formatCode="General">
                  <c:v>4.1826600000000003</c:v>
                </c:pt>
                <c:pt idx="871" formatCode="General">
                  <c:v>4.1882799999999998</c:v>
                </c:pt>
                <c:pt idx="872" formatCode="General">
                  <c:v>4.1921099999999845</c:v>
                </c:pt>
                <c:pt idx="873" formatCode="General">
                  <c:v>4.1975199999999653</c:v>
                </c:pt>
                <c:pt idx="874" formatCode="General">
                  <c:v>4.2030000000000003</c:v>
                </c:pt>
                <c:pt idx="875" formatCode="General">
                  <c:v>4.20695</c:v>
                </c:pt>
                <c:pt idx="876" formatCode="General">
                  <c:v>4.21279</c:v>
                </c:pt>
                <c:pt idx="877" formatCode="General">
                  <c:v>4.2181899999999946</c:v>
                </c:pt>
                <c:pt idx="878" formatCode="General">
                  <c:v>4.2223899999999945</c:v>
                </c:pt>
                <c:pt idx="879" formatCode="General">
                  <c:v>4.22844</c:v>
                </c:pt>
                <c:pt idx="880" formatCode="General">
                  <c:v>4.2334100000000001</c:v>
                </c:pt>
                <c:pt idx="881" formatCode="General">
                  <c:v>4.2377000000000002</c:v>
                </c:pt>
                <c:pt idx="882" formatCode="General">
                  <c:v>4.2435600000000004</c:v>
                </c:pt>
                <c:pt idx="883" formatCode="General">
                  <c:v>4.24803</c:v>
                </c:pt>
                <c:pt idx="884" formatCode="General">
                  <c:v>4.2524999999999995</c:v>
                </c:pt>
                <c:pt idx="885" formatCode="General">
                  <c:v>4.2583399999999996</c:v>
                </c:pt>
                <c:pt idx="886" formatCode="General">
                  <c:v>4.2625699999999975</c:v>
                </c:pt>
                <c:pt idx="887" formatCode="General">
                  <c:v>4.2675599999999845</c:v>
                </c:pt>
                <c:pt idx="888" formatCode="General">
                  <c:v>4.2735900000000004</c:v>
                </c:pt>
                <c:pt idx="889" formatCode="General">
                  <c:v>4.2777200000000004</c:v>
                </c:pt>
                <c:pt idx="890" formatCode="General">
                  <c:v>4.2831900000000003</c:v>
                </c:pt>
                <c:pt idx="891" formatCode="General">
                  <c:v>4.2890500000000014</c:v>
                </c:pt>
                <c:pt idx="892" formatCode="General">
                  <c:v>4.2927999999999997</c:v>
                </c:pt>
                <c:pt idx="893" formatCode="General">
                  <c:v>4.2982399999999998</c:v>
                </c:pt>
                <c:pt idx="894" formatCode="General">
                  <c:v>4.3037599999999996</c:v>
                </c:pt>
                <c:pt idx="895" formatCode="General">
                  <c:v>4.3075399999999755</c:v>
                </c:pt>
                <c:pt idx="896" formatCode="General">
                  <c:v>4.3130799999999985</c:v>
                </c:pt>
                <c:pt idx="897" formatCode="General">
                  <c:v>4.3184199999999855</c:v>
                </c:pt>
                <c:pt idx="898" formatCode="General">
                  <c:v>4.3223599999999855</c:v>
                </c:pt>
                <c:pt idx="899" formatCode="General">
                  <c:v>4.3283099999999965</c:v>
                </c:pt>
                <c:pt idx="900" formatCode="General">
                  <c:v>4.3335499999999998</c:v>
                </c:pt>
                <c:pt idx="901" formatCode="General">
                  <c:v>4.3377699999999999</c:v>
                </c:pt>
                <c:pt idx="902" formatCode="General">
                  <c:v>4.3439199999999945</c:v>
                </c:pt>
                <c:pt idx="903" formatCode="General">
                  <c:v>4.3487200000000001</c:v>
                </c:pt>
                <c:pt idx="904" formatCode="General">
                  <c:v>4.3530600000000002</c:v>
                </c:pt>
                <c:pt idx="905" formatCode="General">
                  <c:v>4.3589899999999755</c:v>
                </c:pt>
                <c:pt idx="906" formatCode="General">
                  <c:v>4.3632900000000001</c:v>
                </c:pt>
                <c:pt idx="907" formatCode="General">
                  <c:v>4.3678199999999681</c:v>
                </c:pt>
                <c:pt idx="908" formatCode="General">
                  <c:v>4.37371</c:v>
                </c:pt>
                <c:pt idx="909" formatCode="General">
                  <c:v>4.3778099999999975</c:v>
                </c:pt>
                <c:pt idx="910" formatCode="General">
                  <c:v>4.38286</c:v>
                </c:pt>
                <c:pt idx="911" formatCode="General">
                  <c:v>4.3888999999999996</c:v>
                </c:pt>
                <c:pt idx="912" formatCode="General">
                  <c:v>4.3929399999999745</c:v>
                </c:pt>
                <c:pt idx="913" formatCode="General">
                  <c:v>4.3984499999999995</c:v>
                </c:pt>
                <c:pt idx="914" formatCode="General">
                  <c:v>4.4043099999999997</c:v>
                </c:pt>
                <c:pt idx="915" formatCode="General">
                  <c:v>4.4081700000000001</c:v>
                </c:pt>
                <c:pt idx="916" formatCode="General">
                  <c:v>4.4136800000000003</c:v>
                </c:pt>
                <c:pt idx="917" formatCode="General">
                  <c:v>4.41913</c:v>
                </c:pt>
                <c:pt idx="918" formatCode="General">
                  <c:v>4.4228699999999996</c:v>
                </c:pt>
                <c:pt idx="919" formatCode="General">
                  <c:v>4.4284600000000003</c:v>
                </c:pt>
                <c:pt idx="920" formatCode="General">
                  <c:v>4.4337000000000124</c:v>
                </c:pt>
                <c:pt idx="921" formatCode="General">
                  <c:v>4.4376700000000024</c:v>
                </c:pt>
                <c:pt idx="922" formatCode="General">
                  <c:v>4.4436300000000024</c:v>
                </c:pt>
                <c:pt idx="923" formatCode="General">
                  <c:v>4.4486900000000134</c:v>
                </c:pt>
                <c:pt idx="924" formatCode="General">
                  <c:v>4.4530599999999998</c:v>
                </c:pt>
                <c:pt idx="925" formatCode="General">
                  <c:v>4.4591099999999999</c:v>
                </c:pt>
                <c:pt idx="926" formatCode="General">
                  <c:v>4.4637000000000002</c:v>
                </c:pt>
                <c:pt idx="927" formatCode="General">
                  <c:v>4.4682399999999998</c:v>
                </c:pt>
                <c:pt idx="928" formatCode="General">
                  <c:v>4.4740700000000002</c:v>
                </c:pt>
                <c:pt idx="929" formatCode="General">
                  <c:v>4.4782700000000295</c:v>
                </c:pt>
                <c:pt idx="930" formatCode="General">
                  <c:v>4.4829299999999996</c:v>
                </c:pt>
                <c:pt idx="931" formatCode="General">
                  <c:v>4.4887199999999998</c:v>
                </c:pt>
                <c:pt idx="932" formatCode="General">
                  <c:v>4.4927799999999998</c:v>
                </c:pt>
                <c:pt idx="933" formatCode="General">
                  <c:v>4.4979399999999945</c:v>
                </c:pt>
                <c:pt idx="934" formatCode="General">
                  <c:v>4.5038299999999998</c:v>
                </c:pt>
                <c:pt idx="935" formatCode="General">
                  <c:v>4.5078799999999966</c:v>
                </c:pt>
                <c:pt idx="936" formatCode="General">
                  <c:v>4.5133700000000001</c:v>
                </c:pt>
                <c:pt idx="937" formatCode="General">
                  <c:v>4.5186799999999998</c:v>
                </c:pt>
                <c:pt idx="938" formatCode="General">
                  <c:v>4.5225999999999855</c:v>
                </c:pt>
                <c:pt idx="939" formatCode="General">
                  <c:v>4.5276899999999856</c:v>
                </c:pt>
                <c:pt idx="940" formatCode="General">
                  <c:v>4.5330399999999997</c:v>
                </c:pt>
                <c:pt idx="941" formatCode="General">
                  <c:v>4.5368300000000001</c:v>
                </c:pt>
                <c:pt idx="942" formatCode="General">
                  <c:v>4.5421699999999996</c:v>
                </c:pt>
                <c:pt idx="943" formatCode="General">
                  <c:v>4.5475799999999955</c:v>
                </c:pt>
                <c:pt idx="944" formatCode="General">
                  <c:v>4.5514900000000003</c:v>
                </c:pt>
                <c:pt idx="945" formatCode="General">
                  <c:v>4.5572699999999999</c:v>
                </c:pt>
                <c:pt idx="946" formatCode="General">
                  <c:v>4.5625499999999946</c:v>
                </c:pt>
                <c:pt idx="947" formatCode="General">
                  <c:v>4.5667499999999999</c:v>
                </c:pt>
                <c:pt idx="948" formatCode="General">
                  <c:v>4.5719700000000003</c:v>
                </c:pt>
                <c:pt idx="949" formatCode="General">
                  <c:v>4.5760700000000014</c:v>
                </c:pt>
                <c:pt idx="950" formatCode="General">
                  <c:v>4.5799799999999999</c:v>
                </c:pt>
                <c:pt idx="951" formatCode="General">
                  <c:v>4.5841899999999765</c:v>
                </c:pt>
                <c:pt idx="952" formatCode="General">
                  <c:v>4.5891000000000002</c:v>
                </c:pt>
                <c:pt idx="953" formatCode="General">
                  <c:v>4.5930299999999997</c:v>
                </c:pt>
                <c:pt idx="954" formatCode="General">
                  <c:v>4.5979899999999745</c:v>
                </c:pt>
                <c:pt idx="955" formatCode="General">
                  <c:v>4.6036400000000004</c:v>
                </c:pt>
                <c:pt idx="956" formatCode="General">
                  <c:v>4.6075499999999945</c:v>
                </c:pt>
                <c:pt idx="957" formatCode="General">
                  <c:v>4.6129999999999765</c:v>
                </c:pt>
                <c:pt idx="958" formatCode="General">
                  <c:v>4.6186400000000001</c:v>
                </c:pt>
                <c:pt idx="959" formatCode="General">
                  <c:v>4.6226699999999985</c:v>
                </c:pt>
                <c:pt idx="960" formatCode="General">
                  <c:v>4.6276099999999945</c:v>
                </c:pt>
                <c:pt idx="961" formatCode="General">
                  <c:v>4.6318200000000003</c:v>
                </c:pt>
                <c:pt idx="962" formatCode="General">
                  <c:v>4.63584</c:v>
                </c:pt>
                <c:pt idx="963" formatCode="General">
                  <c:v>4.64072</c:v>
                </c:pt>
                <c:pt idx="964" formatCode="General">
                  <c:v>4.6446699999999996</c:v>
                </c:pt>
                <c:pt idx="965" formatCode="General">
                  <c:v>4.6490400000000003</c:v>
                </c:pt>
                <c:pt idx="966" formatCode="General">
                  <c:v>4.6533600000000002</c:v>
                </c:pt>
                <c:pt idx="967" formatCode="General">
                  <c:v>4.6591399999999945</c:v>
                </c:pt>
                <c:pt idx="968" formatCode="General">
                  <c:v>4.6633199999999855</c:v>
                </c:pt>
                <c:pt idx="969" formatCode="General">
                  <c:v>4.6681999999999855</c:v>
                </c:pt>
                <c:pt idx="970" formatCode="General">
                  <c:v>4.6741399999999755</c:v>
                </c:pt>
                <c:pt idx="971" formatCode="General">
                  <c:v>4.6782199999999996</c:v>
                </c:pt>
                <c:pt idx="972" formatCode="General">
                  <c:v>4.6829799999999855</c:v>
                </c:pt>
                <c:pt idx="973" formatCode="General">
                  <c:v>4.6871599999999765</c:v>
                </c:pt>
                <c:pt idx="974" formatCode="General">
                  <c:v>4.6915699999999996</c:v>
                </c:pt>
                <c:pt idx="975" formatCode="General">
                  <c:v>4.6959699999999955</c:v>
                </c:pt>
                <c:pt idx="976" formatCode="General">
                  <c:v>4.70045</c:v>
                </c:pt>
                <c:pt idx="977" formatCode="General">
                  <c:v>4.70479</c:v>
                </c:pt>
                <c:pt idx="978" formatCode="General">
                  <c:v>4.7085699999999999</c:v>
                </c:pt>
                <c:pt idx="979" formatCode="General">
                  <c:v>4.7142200000000001</c:v>
                </c:pt>
                <c:pt idx="980" formatCode="General">
                  <c:v>4.7191400000000003</c:v>
                </c:pt>
                <c:pt idx="981" formatCode="General">
                  <c:v>4.7230299999999996</c:v>
                </c:pt>
                <c:pt idx="982" formatCode="General">
                  <c:v>4.7289699999999995</c:v>
                </c:pt>
                <c:pt idx="983" formatCode="General">
                  <c:v>4.7336800000000014</c:v>
                </c:pt>
                <c:pt idx="984" formatCode="General">
                  <c:v>4.7380300000000002</c:v>
                </c:pt>
                <c:pt idx="985" formatCode="General">
                  <c:v>4.7420600000000004</c:v>
                </c:pt>
                <c:pt idx="986" formatCode="General">
                  <c:v>4.7472399999999997</c:v>
                </c:pt>
                <c:pt idx="987" formatCode="General">
                  <c:v>4.7511299999999999</c:v>
                </c:pt>
                <c:pt idx="988" formatCode="General">
                  <c:v>4.7563899999999997</c:v>
                </c:pt>
                <c:pt idx="989" formatCode="General">
                  <c:v>4.7602799999999998</c:v>
                </c:pt>
                <c:pt idx="990" formatCode="General">
                  <c:v>4.7639699999999996</c:v>
                </c:pt>
                <c:pt idx="991" formatCode="General">
                  <c:v>4.7692800000000002</c:v>
                </c:pt>
                <c:pt idx="992" formatCode="General">
                  <c:v>4.77468</c:v>
                </c:pt>
                <c:pt idx="993" formatCode="General">
                  <c:v>4.7784899999999997</c:v>
                </c:pt>
                <c:pt idx="994" formatCode="General">
                  <c:v>4.78423</c:v>
                </c:pt>
                <c:pt idx="995" formatCode="General">
                  <c:v>4.7894899999999998</c:v>
                </c:pt>
                <c:pt idx="996" formatCode="General">
                  <c:v>4.7934900000000003</c:v>
                </c:pt>
                <c:pt idx="997" formatCode="General">
                  <c:v>4.7974899999999945</c:v>
                </c:pt>
                <c:pt idx="998" formatCode="General">
                  <c:v>4.8028799999999965</c:v>
                </c:pt>
                <c:pt idx="999" formatCode="General">
                  <c:v>4.8066800000000001</c:v>
                </c:pt>
                <c:pt idx="1000" formatCode="General">
                  <c:v>4.8120399999999846</c:v>
                </c:pt>
                <c:pt idx="1001" formatCode="General">
                  <c:v>4.81609</c:v>
                </c:pt>
                <c:pt idx="1002" formatCode="General">
                  <c:v>4.81975</c:v>
                </c:pt>
                <c:pt idx="1003" formatCode="General">
                  <c:v>4.8247599999999755</c:v>
                </c:pt>
                <c:pt idx="1004" formatCode="General">
                  <c:v>4.8303700000000003</c:v>
                </c:pt>
                <c:pt idx="1005" formatCode="General">
                  <c:v>4.8341599999999945</c:v>
                </c:pt>
                <c:pt idx="1006" formatCode="General">
                  <c:v>4.8396400000000295</c:v>
                </c:pt>
                <c:pt idx="1007" formatCode="General">
                  <c:v>4.8452099999999998</c:v>
                </c:pt>
                <c:pt idx="1008" formatCode="General">
                  <c:v>4.8491099999999996</c:v>
                </c:pt>
                <c:pt idx="1009" formatCode="General">
                  <c:v>4.8530999999999995</c:v>
                </c:pt>
                <c:pt idx="1010" formatCode="General">
                  <c:v>4.8586099999999997</c:v>
                </c:pt>
                <c:pt idx="1011" formatCode="General">
                  <c:v>4.8624399999999746</c:v>
                </c:pt>
                <c:pt idx="1012" formatCode="General">
                  <c:v>4.8676899999999845</c:v>
                </c:pt>
                <c:pt idx="1013" formatCode="General">
                  <c:v>4.8722799999999999</c:v>
                </c:pt>
                <c:pt idx="1014" formatCode="General">
                  <c:v>4.8757099999999998</c:v>
                </c:pt>
                <c:pt idx="1015" formatCode="General">
                  <c:v>4.8805399999999945</c:v>
                </c:pt>
                <c:pt idx="1016" formatCode="General">
                  <c:v>4.8862199999999998</c:v>
                </c:pt>
                <c:pt idx="1017" formatCode="General">
                  <c:v>4.8900399999999955</c:v>
                </c:pt>
                <c:pt idx="1018" formatCode="General">
                  <c:v>4.89534</c:v>
                </c:pt>
                <c:pt idx="1019" formatCode="General">
                  <c:v>4.9010500000000023</c:v>
                </c:pt>
                <c:pt idx="1020" formatCode="General">
                  <c:v>4.9049199999999855</c:v>
                </c:pt>
                <c:pt idx="1021" formatCode="General">
                  <c:v>4.9089400000000003</c:v>
                </c:pt>
                <c:pt idx="1022" formatCode="General">
                  <c:v>4.9145399999999855</c:v>
                </c:pt>
                <c:pt idx="1023" formatCode="General">
                  <c:v>4.9184000000000001</c:v>
                </c:pt>
                <c:pt idx="1024" formatCode="General">
                  <c:v>4.9235499999999996</c:v>
                </c:pt>
                <c:pt idx="1025" formatCode="General">
                  <c:v>4.9285899999999945</c:v>
                </c:pt>
                <c:pt idx="1026" formatCode="General">
                  <c:v>4.9318400000000295</c:v>
                </c:pt>
                <c:pt idx="1027" formatCode="General">
                  <c:v>4.9366400000000414</c:v>
                </c:pt>
                <c:pt idx="1028" formatCode="General">
                  <c:v>4.9423300000000001</c:v>
                </c:pt>
                <c:pt idx="1029" formatCode="General">
                  <c:v>4.9461500000000003</c:v>
                </c:pt>
                <c:pt idx="1030" formatCode="General">
                  <c:v>4.9514000000000014</c:v>
                </c:pt>
                <c:pt idx="1031" formatCode="General">
                  <c:v>4.9571399999999946</c:v>
                </c:pt>
                <c:pt idx="1032" formatCode="General">
                  <c:v>4.96096</c:v>
                </c:pt>
                <c:pt idx="1033" formatCode="General">
                  <c:v>4.9651099999999975</c:v>
                </c:pt>
                <c:pt idx="1034" formatCode="General">
                  <c:v>4.9707700000000123</c:v>
                </c:pt>
                <c:pt idx="1035" formatCode="General">
                  <c:v>4.9746199999999998</c:v>
                </c:pt>
                <c:pt idx="1036" formatCode="General">
                  <c:v>4.9797900000000341</c:v>
                </c:pt>
                <c:pt idx="1037" formatCode="General">
                  <c:v>4.9849799999999975</c:v>
                </c:pt>
                <c:pt idx="1038" formatCode="General">
                  <c:v>4.9882100000000014</c:v>
                </c:pt>
                <c:pt idx="1039" formatCode="General">
                  <c:v>4.99315</c:v>
                </c:pt>
                <c:pt idx="1040" formatCode="General">
                  <c:v>4.9987599999999999</c:v>
                </c:pt>
                <c:pt idx="1041" formatCode="General">
                  <c:v>5.0025399999999856</c:v>
                </c:pt>
                <c:pt idx="1042" formatCode="General">
                  <c:v>5.0079299999999956</c:v>
                </c:pt>
                <c:pt idx="1043" formatCode="General">
                  <c:v>5.0135499999999995</c:v>
                </c:pt>
                <c:pt idx="1044" formatCode="General">
                  <c:v>5.0171299999999945</c:v>
                </c:pt>
                <c:pt idx="1045" formatCode="General">
                  <c:v>5.0217299999999998</c:v>
                </c:pt>
                <c:pt idx="1046" formatCode="General">
                  <c:v>5.0273699999999995</c:v>
                </c:pt>
                <c:pt idx="1047" formatCode="General">
                  <c:v>5.0311500000000002</c:v>
                </c:pt>
                <c:pt idx="1048" formatCode="General">
                  <c:v>5.0365000000000002</c:v>
                </c:pt>
                <c:pt idx="1049" formatCode="General">
                  <c:v>5.0416400000000134</c:v>
                </c:pt>
                <c:pt idx="1050" formatCode="General">
                  <c:v>5.0449499999999965</c:v>
                </c:pt>
                <c:pt idx="1051" formatCode="General">
                  <c:v>5.0502200000000004</c:v>
                </c:pt>
                <c:pt idx="1052" formatCode="General">
                  <c:v>5.0556000000000001</c:v>
                </c:pt>
                <c:pt idx="1053" formatCode="General">
                  <c:v>5.0593700000000004</c:v>
                </c:pt>
                <c:pt idx="1054" formatCode="General">
                  <c:v>5.0650399999999856</c:v>
                </c:pt>
                <c:pt idx="1055" formatCode="General">
                  <c:v>5.0703300000000002</c:v>
                </c:pt>
                <c:pt idx="1056" formatCode="General">
                  <c:v>5.0737300000000003</c:v>
                </c:pt>
                <c:pt idx="1057" formatCode="General">
                  <c:v>5.0790300000000004</c:v>
                </c:pt>
                <c:pt idx="1058" formatCode="General">
                  <c:v>5.0843600000000002</c:v>
                </c:pt>
                <c:pt idx="1059" formatCode="General">
                  <c:v>5.08819</c:v>
                </c:pt>
                <c:pt idx="1060" formatCode="General">
                  <c:v>5.09382</c:v>
                </c:pt>
                <c:pt idx="1061" formatCode="General">
                  <c:v>5.0986399999999996</c:v>
                </c:pt>
                <c:pt idx="1062" formatCode="General">
                  <c:v>5.1023999999999985</c:v>
                </c:pt>
                <c:pt idx="1063" formatCode="General">
                  <c:v>5.1080399999999955</c:v>
                </c:pt>
                <c:pt idx="1064" formatCode="General">
                  <c:v>5.1127899999999755</c:v>
                </c:pt>
                <c:pt idx="1065" formatCode="General">
                  <c:v>5.1169399999999845</c:v>
                </c:pt>
                <c:pt idx="1066" formatCode="General">
                  <c:v>5.1228599999999718</c:v>
                </c:pt>
                <c:pt idx="1067" formatCode="General">
                  <c:v>5.127319999999969</c:v>
                </c:pt>
                <c:pt idx="1068" formatCode="General">
                  <c:v>5.1313599999999999</c:v>
                </c:pt>
                <c:pt idx="1069" formatCode="General">
                  <c:v>5.1371799999999945</c:v>
                </c:pt>
                <c:pt idx="1070" formatCode="General">
                  <c:v>5.14154</c:v>
                </c:pt>
                <c:pt idx="1071" formatCode="General">
                  <c:v>5.1460799999999995</c:v>
                </c:pt>
                <c:pt idx="1072" formatCode="General">
                  <c:v>5.1517799999999996</c:v>
                </c:pt>
                <c:pt idx="1073" formatCode="General">
                  <c:v>5.1556799999999985</c:v>
                </c:pt>
                <c:pt idx="1074" formatCode="General">
                  <c:v>5.1601299999999855</c:v>
                </c:pt>
                <c:pt idx="1075" formatCode="General">
                  <c:v>5.1657999999999955</c:v>
                </c:pt>
                <c:pt idx="1076" formatCode="General">
                  <c:v>5.1697799999999985</c:v>
                </c:pt>
                <c:pt idx="1077" formatCode="General">
                  <c:v>5.1747899999999865</c:v>
                </c:pt>
                <c:pt idx="1078" formatCode="General">
                  <c:v>5.1806000000000001</c:v>
                </c:pt>
                <c:pt idx="1079" formatCode="General">
                  <c:v>5.1844299999999945</c:v>
                </c:pt>
                <c:pt idx="1080" formatCode="General">
                  <c:v>5.1896000000000004</c:v>
                </c:pt>
                <c:pt idx="1081" formatCode="General">
                  <c:v>5.1952600000000002</c:v>
                </c:pt>
                <c:pt idx="1082" formatCode="General">
                  <c:v>5.1990999999999996</c:v>
                </c:pt>
                <c:pt idx="1083" formatCode="General">
                  <c:v>5.2044299999999986</c:v>
                </c:pt>
                <c:pt idx="1084" formatCode="General">
                  <c:v>5.2096800000000014</c:v>
                </c:pt>
                <c:pt idx="1085" formatCode="General">
                  <c:v>5.2130099999999997</c:v>
                </c:pt>
                <c:pt idx="1086" formatCode="General">
                  <c:v>5.2180099999999996</c:v>
                </c:pt>
                <c:pt idx="1087" formatCode="General">
                  <c:v>5.2233599999999996</c:v>
                </c:pt>
                <c:pt idx="1088" formatCode="General">
                  <c:v>5.2270099999999955</c:v>
                </c:pt>
                <c:pt idx="1089" formatCode="General">
                  <c:v>5.2325699999999999</c:v>
                </c:pt>
                <c:pt idx="1090" formatCode="General">
                  <c:v>5.2378600000000004</c:v>
                </c:pt>
                <c:pt idx="1091" formatCode="General">
                  <c:v>5.2416900000000295</c:v>
                </c:pt>
                <c:pt idx="1092" formatCode="General">
                  <c:v>5.2474400000000001</c:v>
                </c:pt>
                <c:pt idx="1093" formatCode="General">
                  <c:v>5.2525499999999985</c:v>
                </c:pt>
                <c:pt idx="1094" formatCode="General">
                  <c:v>5.2563399999999998</c:v>
                </c:pt>
                <c:pt idx="1095" formatCode="General">
                  <c:v>5.2619600000000002</c:v>
                </c:pt>
                <c:pt idx="1096" formatCode="General">
                  <c:v>5.2666599999999999</c:v>
                </c:pt>
                <c:pt idx="1097" formatCode="General">
                  <c:v>5.2700000000000014</c:v>
                </c:pt>
                <c:pt idx="1098" formatCode="General">
                  <c:v>5.2752200000000133</c:v>
                </c:pt>
                <c:pt idx="1099" formatCode="General">
                  <c:v>5.2801999999999998</c:v>
                </c:pt>
                <c:pt idx="1100" formatCode="General">
                  <c:v>5.2840099999999985</c:v>
                </c:pt>
                <c:pt idx="1101" formatCode="General">
                  <c:v>5.2897700000000034</c:v>
                </c:pt>
                <c:pt idx="1102" formatCode="General">
                  <c:v>5.2943499999999997</c:v>
                </c:pt>
                <c:pt idx="1103" formatCode="General">
                  <c:v>5.2983399999999996</c:v>
                </c:pt>
                <c:pt idx="1104" formatCode="General">
                  <c:v>5.3041999999999945</c:v>
                </c:pt>
                <c:pt idx="1105" formatCode="General">
                  <c:v>5.3090099999999998</c:v>
                </c:pt>
                <c:pt idx="1106" formatCode="General">
                  <c:v>5.3132000000000001</c:v>
                </c:pt>
                <c:pt idx="1107" formatCode="General">
                  <c:v>5.3188899999999855</c:v>
                </c:pt>
                <c:pt idx="1108" formatCode="General">
                  <c:v>5.3230099999999965</c:v>
                </c:pt>
                <c:pt idx="1109" formatCode="General">
                  <c:v>5.3264999999999985</c:v>
                </c:pt>
                <c:pt idx="1110" formatCode="General">
                  <c:v>5.3317100000000002</c:v>
                </c:pt>
                <c:pt idx="1111" formatCode="General">
                  <c:v>5.3365200000000002</c:v>
                </c:pt>
                <c:pt idx="1112" formatCode="General">
                  <c:v>5.3406599999999997</c:v>
                </c:pt>
                <c:pt idx="1113" formatCode="General">
                  <c:v>5.3464099999999997</c:v>
                </c:pt>
                <c:pt idx="1114" formatCode="General">
                  <c:v>5.3505499999999975</c:v>
                </c:pt>
                <c:pt idx="1115" formatCode="General">
                  <c:v>5.3547099999999945</c:v>
                </c:pt>
                <c:pt idx="1116" formatCode="General">
                  <c:v>5.3606099999999985</c:v>
                </c:pt>
                <c:pt idx="1117" formatCode="General">
                  <c:v>5.3652499999999996</c:v>
                </c:pt>
                <c:pt idx="1118" formatCode="General">
                  <c:v>5.3695899999999845</c:v>
                </c:pt>
                <c:pt idx="1119" formatCode="General">
                  <c:v>5.3752800000000001</c:v>
                </c:pt>
                <c:pt idx="1120" formatCode="General">
                  <c:v>5.3793600000000295</c:v>
                </c:pt>
                <c:pt idx="1121" formatCode="General">
                  <c:v>5.3829899999999755</c:v>
                </c:pt>
                <c:pt idx="1122" formatCode="General">
                  <c:v>5.3881299999999985</c:v>
                </c:pt>
                <c:pt idx="1123" formatCode="General">
                  <c:v>5.3928099999999946</c:v>
                </c:pt>
                <c:pt idx="1124" formatCode="General">
                  <c:v>5.3970799999999945</c:v>
                </c:pt>
                <c:pt idx="1125" formatCode="General">
                  <c:v>5.4027500000000002</c:v>
                </c:pt>
                <c:pt idx="1126" formatCode="General">
                  <c:v>5.4067100000000003</c:v>
                </c:pt>
                <c:pt idx="1127" formatCode="General">
                  <c:v>5.4108799999999997</c:v>
                </c:pt>
                <c:pt idx="1128" formatCode="General">
                  <c:v>5.4167899999999998</c:v>
                </c:pt>
                <c:pt idx="1129" formatCode="General">
                  <c:v>5.4214099999999998</c:v>
                </c:pt>
                <c:pt idx="1130" formatCode="General">
                  <c:v>5.4257900000000001</c:v>
                </c:pt>
                <c:pt idx="1131" formatCode="General">
                  <c:v>5.4314800000000014</c:v>
                </c:pt>
                <c:pt idx="1132" formatCode="General">
                  <c:v>5.4355399999999996</c:v>
                </c:pt>
                <c:pt idx="1133" formatCode="General">
                  <c:v>5.4392600000000506</c:v>
                </c:pt>
                <c:pt idx="1134" formatCode="General">
                  <c:v>5.4441600000000001</c:v>
                </c:pt>
                <c:pt idx="1135" formatCode="General">
                  <c:v>5.4489200000000002</c:v>
                </c:pt>
                <c:pt idx="1136" formatCode="General">
                  <c:v>5.4531299999999998</c:v>
                </c:pt>
                <c:pt idx="1137" formatCode="General">
                  <c:v>5.45871</c:v>
                </c:pt>
                <c:pt idx="1138" formatCode="General">
                  <c:v>5.46265</c:v>
                </c:pt>
                <c:pt idx="1139" formatCode="General">
                  <c:v>5.4667399999999997</c:v>
                </c:pt>
                <c:pt idx="1140" formatCode="General">
                  <c:v>5.4726200000000134</c:v>
                </c:pt>
                <c:pt idx="1141" formatCode="General">
                  <c:v>5.4774500000000002</c:v>
                </c:pt>
                <c:pt idx="1142" formatCode="General">
                  <c:v>5.4816700000000331</c:v>
                </c:pt>
                <c:pt idx="1143" formatCode="General">
                  <c:v>5.4873799999999999</c:v>
                </c:pt>
                <c:pt idx="1144" formatCode="General">
                  <c:v>5.4915900000000004</c:v>
                </c:pt>
                <c:pt idx="1145" formatCode="General">
                  <c:v>5.4955400000000001</c:v>
                </c:pt>
                <c:pt idx="1146" formatCode="General">
                  <c:v>5.4998899999999997</c:v>
                </c:pt>
                <c:pt idx="1147" formatCode="General">
                  <c:v>5.5048599999999945</c:v>
                </c:pt>
                <c:pt idx="1148" formatCode="General">
                  <c:v>5.5089099999999975</c:v>
                </c:pt>
                <c:pt idx="1149" formatCode="General">
                  <c:v>5.5144199999999755</c:v>
                </c:pt>
                <c:pt idx="1150" formatCode="General">
                  <c:v>5.5183900000000001</c:v>
                </c:pt>
                <c:pt idx="1151" formatCode="General">
                  <c:v>5.5223799999999965</c:v>
                </c:pt>
                <c:pt idx="1152" formatCode="General">
                  <c:v>5.5281499999999975</c:v>
                </c:pt>
                <c:pt idx="1153" formatCode="General">
                  <c:v>5.5333199999999998</c:v>
                </c:pt>
                <c:pt idx="1154" formatCode="General">
                  <c:v>5.5373200000000002</c:v>
                </c:pt>
                <c:pt idx="1155" formatCode="General">
                  <c:v>5.5430099999999998</c:v>
                </c:pt>
                <c:pt idx="1156" formatCode="General">
                  <c:v>5.5476200000000002</c:v>
                </c:pt>
                <c:pt idx="1157" formatCode="General">
                  <c:v>5.5516300000000003</c:v>
                </c:pt>
                <c:pt idx="1158" formatCode="General">
                  <c:v>5.5554899999999945</c:v>
                </c:pt>
                <c:pt idx="1159" formatCode="General">
                  <c:v>5.5606200000000001</c:v>
                </c:pt>
                <c:pt idx="1160" formatCode="General">
                  <c:v>5.5643199999999755</c:v>
                </c:pt>
                <c:pt idx="1161" formatCode="General">
                  <c:v>5.5697299999999998</c:v>
                </c:pt>
                <c:pt idx="1162" formatCode="General">
                  <c:v>5.5737300000000003</c:v>
                </c:pt>
                <c:pt idx="1163" formatCode="General">
                  <c:v>5.5777400000000004</c:v>
                </c:pt>
                <c:pt idx="1164" formatCode="General">
                  <c:v>5.5831400000000002</c:v>
                </c:pt>
                <c:pt idx="1165" formatCode="General">
                  <c:v>5.5887900000000004</c:v>
                </c:pt>
                <c:pt idx="1166" formatCode="General">
                  <c:v>5.59267</c:v>
                </c:pt>
                <c:pt idx="1167" formatCode="General">
                  <c:v>5.5981399999999955</c:v>
                </c:pt>
                <c:pt idx="1168" formatCode="General">
                  <c:v>5.6032900000000003</c:v>
                </c:pt>
                <c:pt idx="1169" formatCode="General">
                  <c:v>5.6071099999999845</c:v>
                </c:pt>
                <c:pt idx="1170" formatCode="General">
                  <c:v>5.6110999999999995</c:v>
                </c:pt>
                <c:pt idx="1171" formatCode="General">
                  <c:v>5.6159899999999681</c:v>
                </c:pt>
                <c:pt idx="1172" formatCode="General">
                  <c:v>5.6198999999999995</c:v>
                </c:pt>
                <c:pt idx="1173" formatCode="General">
                  <c:v>5.6250899999999708</c:v>
                </c:pt>
                <c:pt idx="1174" formatCode="General">
                  <c:v>5.6291399999999845</c:v>
                </c:pt>
                <c:pt idx="1175" formatCode="General">
                  <c:v>5.6333799999999998</c:v>
                </c:pt>
                <c:pt idx="1176" formatCode="General">
                  <c:v>5.63828</c:v>
                </c:pt>
                <c:pt idx="1177" formatCode="General">
                  <c:v>5.6442199999999945</c:v>
                </c:pt>
                <c:pt idx="1178" formatCode="General">
                  <c:v>5.6482400000000004</c:v>
                </c:pt>
                <c:pt idx="1179" formatCode="General">
                  <c:v>5.6533299999999995</c:v>
                </c:pt>
                <c:pt idx="1180" formatCode="General">
                  <c:v>5.6588899999999756</c:v>
                </c:pt>
                <c:pt idx="1181" formatCode="General">
                  <c:v>5.6624999999999845</c:v>
                </c:pt>
                <c:pt idx="1182" formatCode="General">
                  <c:v>5.6672199999999755</c:v>
                </c:pt>
                <c:pt idx="1183" formatCode="General">
                  <c:v>5.6712199999999999</c:v>
                </c:pt>
                <c:pt idx="1184" formatCode="General">
                  <c:v>5.6753799999999996</c:v>
                </c:pt>
                <c:pt idx="1185" formatCode="General">
                  <c:v>5.6800199999999945</c:v>
                </c:pt>
                <c:pt idx="1186" formatCode="General">
                  <c:v>5.6841899999999681</c:v>
                </c:pt>
                <c:pt idx="1187" formatCode="General">
                  <c:v>5.6890200000000002</c:v>
                </c:pt>
                <c:pt idx="1188" formatCode="General">
                  <c:v>5.6931099999999955</c:v>
                </c:pt>
                <c:pt idx="1189" formatCode="General">
                  <c:v>5.6990999999999996</c:v>
                </c:pt>
                <c:pt idx="1190" formatCode="General">
                  <c:v>5.7039</c:v>
                </c:pt>
                <c:pt idx="1191" formatCode="General">
                  <c:v>5.7081900000000001</c:v>
                </c:pt>
                <c:pt idx="1192" formatCode="General">
                  <c:v>5.7139799999999985</c:v>
                </c:pt>
                <c:pt idx="1193" formatCode="General">
                  <c:v>5.7181600000000001</c:v>
                </c:pt>
                <c:pt idx="1194" formatCode="General">
                  <c:v>5.7227600000000001</c:v>
                </c:pt>
                <c:pt idx="1195" formatCode="General">
                  <c:v>5.7271599999999845</c:v>
                </c:pt>
                <c:pt idx="1196" formatCode="General">
                  <c:v>5.7315100000000001</c:v>
                </c:pt>
                <c:pt idx="1197" formatCode="General">
                  <c:v>5.7355700000000001</c:v>
                </c:pt>
                <c:pt idx="1198" formatCode="General">
                  <c:v>5.7397100000000014</c:v>
                </c:pt>
                <c:pt idx="1199" formatCode="General">
                  <c:v>5.7448600000000001</c:v>
                </c:pt>
                <c:pt idx="1200" formatCode="General">
                  <c:v>5.7488099999999998</c:v>
                </c:pt>
                <c:pt idx="1201" formatCode="General">
                  <c:v>5.7545899999999746</c:v>
                </c:pt>
                <c:pt idx="1202" formatCode="General">
                  <c:v>5.7599799999999997</c:v>
                </c:pt>
                <c:pt idx="1203" formatCode="General">
                  <c:v>5.7638999999999996</c:v>
                </c:pt>
                <c:pt idx="1204" formatCode="General">
                  <c:v>5.7696399999999999</c:v>
                </c:pt>
                <c:pt idx="1205" formatCode="General">
                  <c:v>5.77447</c:v>
                </c:pt>
                <c:pt idx="1206" formatCode="General">
                  <c:v>5.7785000000000002</c:v>
                </c:pt>
                <c:pt idx="1207" formatCode="General">
                  <c:v>5.78383</c:v>
                </c:pt>
                <c:pt idx="1208" formatCode="General">
                  <c:v>5.7883500000000003</c:v>
                </c:pt>
                <c:pt idx="1209" formatCode="General">
                  <c:v>5.7921699999999996</c:v>
                </c:pt>
                <c:pt idx="1210" formatCode="General">
                  <c:v>5.7970099999999976</c:v>
                </c:pt>
                <c:pt idx="1211" formatCode="General">
                  <c:v>5.8024199999999855</c:v>
                </c:pt>
                <c:pt idx="1212" formatCode="General">
                  <c:v>5.8064200000000001</c:v>
                </c:pt>
                <c:pt idx="1213" formatCode="General">
                  <c:v>5.8123399999999945</c:v>
                </c:pt>
                <c:pt idx="1214" formatCode="General">
                  <c:v>5.8174999999999955</c:v>
                </c:pt>
                <c:pt idx="1215" formatCode="General">
                  <c:v>5.8215499999999976</c:v>
                </c:pt>
                <c:pt idx="1216" formatCode="General">
                  <c:v>5.8273599999999846</c:v>
                </c:pt>
                <c:pt idx="1217" formatCode="General">
                  <c:v>5.8319200000000002</c:v>
                </c:pt>
                <c:pt idx="1218" formatCode="General">
                  <c:v>5.8361999999999998</c:v>
                </c:pt>
                <c:pt idx="1219" formatCode="General">
                  <c:v>5.8419499999999998</c:v>
                </c:pt>
                <c:pt idx="1220" formatCode="General">
                  <c:v>5.8463900000000004</c:v>
                </c:pt>
                <c:pt idx="1221" formatCode="General">
                  <c:v>5.8510499999999999</c:v>
                </c:pt>
                <c:pt idx="1222" formatCode="General">
                  <c:v>5.8570099999999945</c:v>
                </c:pt>
                <c:pt idx="1223" formatCode="General">
                  <c:v>5.8613799999999996</c:v>
                </c:pt>
                <c:pt idx="1224" formatCode="General">
                  <c:v>5.8664199999999855</c:v>
                </c:pt>
                <c:pt idx="1225" formatCode="General">
                  <c:v>5.8723999999999998</c:v>
                </c:pt>
                <c:pt idx="1226" formatCode="General">
                  <c:v>5.8764200000000004</c:v>
                </c:pt>
                <c:pt idx="1227" formatCode="General">
                  <c:v>5.8816199999999998</c:v>
                </c:pt>
                <c:pt idx="1228" formatCode="General">
                  <c:v>5.8872099999999996</c:v>
                </c:pt>
                <c:pt idx="1229" formatCode="General">
                  <c:v>5.8910200000000001</c:v>
                </c:pt>
                <c:pt idx="1230" formatCode="General">
                  <c:v>5.8963900000000002</c:v>
                </c:pt>
                <c:pt idx="1231" formatCode="General">
                  <c:v>5.9018899999999999</c:v>
                </c:pt>
                <c:pt idx="1232" formatCode="General">
                  <c:v>5.9058099999999998</c:v>
                </c:pt>
                <c:pt idx="1233" formatCode="General">
                  <c:v>5.9115799999999998</c:v>
                </c:pt>
                <c:pt idx="1234" formatCode="General">
                  <c:v>5.9170699999999998</c:v>
                </c:pt>
                <c:pt idx="1235" formatCode="General">
                  <c:v>5.9210000000000003</c:v>
                </c:pt>
                <c:pt idx="1236" formatCode="General">
                  <c:v>5.9269299999999996</c:v>
                </c:pt>
                <c:pt idx="1237" formatCode="General">
                  <c:v>5.9320599999999999</c:v>
                </c:pt>
                <c:pt idx="1238" formatCode="General">
                  <c:v>5.9362100000000124</c:v>
                </c:pt>
                <c:pt idx="1239" formatCode="General">
                  <c:v>5.9420200000000003</c:v>
                </c:pt>
                <c:pt idx="1240" formatCode="General">
                  <c:v>5.94658</c:v>
                </c:pt>
                <c:pt idx="1241" formatCode="General">
                  <c:v>5.9509400000000001</c:v>
                </c:pt>
                <c:pt idx="1242" formatCode="General">
                  <c:v>5.9567800000000002</c:v>
                </c:pt>
                <c:pt idx="1243" formatCode="General">
                  <c:v>5.9611400000000003</c:v>
                </c:pt>
                <c:pt idx="1244" formatCode="General">
                  <c:v>5.9659499999999985</c:v>
                </c:pt>
                <c:pt idx="1245" formatCode="General">
                  <c:v>5.9720199999999997</c:v>
                </c:pt>
                <c:pt idx="1246" formatCode="General">
                  <c:v>5.9762800000000134</c:v>
                </c:pt>
                <c:pt idx="1247" formatCode="General">
                  <c:v>5.9815199999999997</c:v>
                </c:pt>
                <c:pt idx="1248" formatCode="General">
                  <c:v>5.9874499999999999</c:v>
                </c:pt>
                <c:pt idx="1249" formatCode="General">
                  <c:v>5.9914100000000001</c:v>
                </c:pt>
                <c:pt idx="1250" formatCode="General">
                  <c:v>5.9967899999999998</c:v>
                </c:pt>
                <c:pt idx="1251" formatCode="General">
                  <c:v>6.0023099999999996</c:v>
                </c:pt>
                <c:pt idx="1252" formatCode="General">
                  <c:v>6.0060900000000004</c:v>
                </c:pt>
                <c:pt idx="1253" formatCode="General">
                  <c:v>6.0116300000000003</c:v>
                </c:pt>
                <c:pt idx="1254" formatCode="General">
                  <c:v>6.0170199999999845</c:v>
                </c:pt>
                <c:pt idx="1255" formatCode="General">
                  <c:v>6.0209399999999755</c:v>
                </c:pt>
                <c:pt idx="1256" formatCode="General">
                  <c:v>6.0268699999999997</c:v>
                </c:pt>
                <c:pt idx="1257" formatCode="General">
                  <c:v>6.0322399999999998</c:v>
                </c:pt>
                <c:pt idx="1258" formatCode="General">
                  <c:v>6.0363800000000003</c:v>
                </c:pt>
                <c:pt idx="1259" formatCode="General">
                  <c:v>6.0424899999999955</c:v>
                </c:pt>
                <c:pt idx="1260" formatCode="General">
                  <c:v>6.04739</c:v>
                </c:pt>
                <c:pt idx="1261" formatCode="General">
                  <c:v>6.0516600000000134</c:v>
                </c:pt>
                <c:pt idx="1262" formatCode="General">
                  <c:v>6.0575899999999745</c:v>
                </c:pt>
                <c:pt idx="1263" formatCode="General">
                  <c:v>6.06189</c:v>
                </c:pt>
                <c:pt idx="1264" formatCode="General">
                  <c:v>6.0664400000000001</c:v>
                </c:pt>
                <c:pt idx="1265" formatCode="General">
                  <c:v>6.0723700000000003</c:v>
                </c:pt>
                <c:pt idx="1266" formatCode="General">
                  <c:v>6.07653</c:v>
                </c:pt>
                <c:pt idx="1267" formatCode="General">
                  <c:v>6.0815299999999999</c:v>
                </c:pt>
                <c:pt idx="1268" formatCode="General">
                  <c:v>6.0876400000000004</c:v>
                </c:pt>
                <c:pt idx="1269" formatCode="General">
                  <c:v>6.0917599999999998</c:v>
                </c:pt>
                <c:pt idx="1270" formatCode="General">
                  <c:v>6.0971699999999975</c:v>
                </c:pt>
                <c:pt idx="1271" formatCode="General">
                  <c:v>6.1030899999999955</c:v>
                </c:pt>
                <c:pt idx="1272" formatCode="General">
                  <c:v>6.1069799999999965</c:v>
                </c:pt>
                <c:pt idx="1273" formatCode="General">
                  <c:v>6.1124699999999965</c:v>
                </c:pt>
                <c:pt idx="1274" formatCode="General">
                  <c:v>6.1179499999999845</c:v>
                </c:pt>
                <c:pt idx="1275" formatCode="General">
                  <c:v>6.1217199999999945</c:v>
                </c:pt>
                <c:pt idx="1276" formatCode="General">
                  <c:v>6.1273299999999855</c:v>
                </c:pt>
                <c:pt idx="1277" formatCode="General">
                  <c:v>6.1326599999999996</c:v>
                </c:pt>
                <c:pt idx="1278" formatCode="General">
                  <c:v>6.1366100000000001</c:v>
                </c:pt>
                <c:pt idx="1279" formatCode="General">
                  <c:v>6.1425999999999945</c:v>
                </c:pt>
                <c:pt idx="1280" formatCode="General">
                  <c:v>6.1478399999999755</c:v>
                </c:pt>
                <c:pt idx="1281" formatCode="General">
                  <c:v>6.1521099999999755</c:v>
                </c:pt>
                <c:pt idx="1282" formatCode="General">
                  <c:v>6.1582299999999996</c:v>
                </c:pt>
                <c:pt idx="1283" formatCode="General">
                  <c:v>6.162839999999969</c:v>
                </c:pt>
                <c:pt idx="1284" formatCode="General">
                  <c:v>6.1672199999999755</c:v>
                </c:pt>
                <c:pt idx="1285" formatCode="General">
                  <c:v>6.1731099999999985</c:v>
                </c:pt>
                <c:pt idx="1286" formatCode="General">
                  <c:v>6.1773899999999955</c:v>
                </c:pt>
                <c:pt idx="1287" formatCode="General">
                  <c:v>6.1820199999999845</c:v>
                </c:pt>
                <c:pt idx="1288" formatCode="General">
                  <c:v>6.1878899999999755</c:v>
                </c:pt>
                <c:pt idx="1289" formatCode="General">
                  <c:v>6.1920499999999965</c:v>
                </c:pt>
                <c:pt idx="1290" formatCode="General">
                  <c:v>6.1971399999999681</c:v>
                </c:pt>
                <c:pt idx="1291" formatCode="General">
                  <c:v>6.2031700000000001</c:v>
                </c:pt>
                <c:pt idx="1292" formatCode="General">
                  <c:v>6.2073</c:v>
                </c:pt>
                <c:pt idx="1293" formatCode="General">
                  <c:v>6.2128099999999975</c:v>
                </c:pt>
                <c:pt idx="1294" formatCode="General">
                  <c:v>6.2186199999999996</c:v>
                </c:pt>
                <c:pt idx="1295" formatCode="General">
                  <c:v>6.2225699999999975</c:v>
                </c:pt>
                <c:pt idx="1296" formatCode="General">
                  <c:v>6.2281199999999846</c:v>
                </c:pt>
                <c:pt idx="1297" formatCode="General">
                  <c:v>6.2334899999999998</c:v>
                </c:pt>
                <c:pt idx="1298" formatCode="General">
                  <c:v>6.2373399999999997</c:v>
                </c:pt>
                <c:pt idx="1299" formatCode="General">
                  <c:v>6.2429799999999975</c:v>
                </c:pt>
                <c:pt idx="1300" formatCode="General">
                  <c:v>6.2481799999999996</c:v>
                </c:pt>
                <c:pt idx="1301" formatCode="General">
                  <c:v>6.2522500000000001</c:v>
                </c:pt>
                <c:pt idx="1302" formatCode="General">
                  <c:v>6.2582500000000003</c:v>
                </c:pt>
                <c:pt idx="1303" formatCode="General">
                  <c:v>6.2633099999999997</c:v>
                </c:pt>
                <c:pt idx="1304" formatCode="General">
                  <c:v>6.2675399999999755</c:v>
                </c:pt>
                <c:pt idx="1305" formatCode="General">
                  <c:v>6.2736400000000332</c:v>
                </c:pt>
                <c:pt idx="1306" formatCode="General">
                  <c:v>6.2782800000000014</c:v>
                </c:pt>
                <c:pt idx="1307" formatCode="General">
                  <c:v>6.28287</c:v>
                </c:pt>
                <c:pt idx="1308" formatCode="General">
                  <c:v>6.2887300000000002</c:v>
                </c:pt>
                <c:pt idx="1309" formatCode="General">
                  <c:v>6.2928999999999995</c:v>
                </c:pt>
                <c:pt idx="1310" formatCode="General">
                  <c:v>6.2976799999999997</c:v>
                </c:pt>
                <c:pt idx="1311" formatCode="General">
                  <c:v>6.30349</c:v>
                </c:pt>
                <c:pt idx="1312" formatCode="General">
                  <c:v>6.3075399999999755</c:v>
                </c:pt>
                <c:pt idx="1313" formatCode="General">
                  <c:v>6.3128099999999945</c:v>
                </c:pt>
                <c:pt idx="1314" formatCode="General">
                  <c:v>6.31874</c:v>
                </c:pt>
                <c:pt idx="1315" formatCode="General">
                  <c:v>6.3226099999999965</c:v>
                </c:pt>
                <c:pt idx="1316" formatCode="General">
                  <c:v>6.32822</c:v>
                </c:pt>
                <c:pt idx="1317" formatCode="General">
                  <c:v>6.3339799999999995</c:v>
                </c:pt>
                <c:pt idx="1318" formatCode="General">
                  <c:v>6.3378899999999945</c:v>
                </c:pt>
                <c:pt idx="1319" formatCode="General">
                  <c:v>6.3435199999999945</c:v>
                </c:pt>
                <c:pt idx="1320" formatCode="General">
                  <c:v>6.34884</c:v>
                </c:pt>
                <c:pt idx="1321" formatCode="General">
                  <c:v>6.3526400000000001</c:v>
                </c:pt>
                <c:pt idx="1322" formatCode="General">
                  <c:v>6.3583400000000001</c:v>
                </c:pt>
                <c:pt idx="1323" formatCode="General">
                  <c:v>6.3634799999999965</c:v>
                </c:pt>
                <c:pt idx="1324" formatCode="General">
                  <c:v>6.3675199999999643</c:v>
                </c:pt>
                <c:pt idx="1325" formatCode="General">
                  <c:v>6.3735799999999996</c:v>
                </c:pt>
                <c:pt idx="1326" formatCode="General">
                  <c:v>6.3785400000000001</c:v>
                </c:pt>
                <c:pt idx="1327" formatCode="General">
                  <c:v>6.3827699999999998</c:v>
                </c:pt>
                <c:pt idx="1328" formatCode="General">
                  <c:v>6.3889399999999945</c:v>
                </c:pt>
                <c:pt idx="1329" formatCode="General">
                  <c:v>6.3934999999999995</c:v>
                </c:pt>
                <c:pt idx="1330" formatCode="General">
                  <c:v>6.3980699999999997</c:v>
                </c:pt>
                <c:pt idx="1331" formatCode="General">
                  <c:v>6.4039999999999999</c:v>
                </c:pt>
                <c:pt idx="1332" formatCode="General">
                  <c:v>6.4081200000000003</c:v>
                </c:pt>
                <c:pt idx="1333" formatCode="General">
                  <c:v>6.4128499999999997</c:v>
                </c:pt>
                <c:pt idx="1334" formatCode="General">
                  <c:v>6.4187200000000004</c:v>
                </c:pt>
                <c:pt idx="1335" formatCode="General">
                  <c:v>6.4227099999999995</c:v>
                </c:pt>
                <c:pt idx="1336" formatCode="General">
                  <c:v>6.4279299999999955</c:v>
                </c:pt>
                <c:pt idx="1337" formatCode="General">
                  <c:v>6.4339000000000004</c:v>
                </c:pt>
                <c:pt idx="1338" formatCode="General">
                  <c:v>6.4379</c:v>
                </c:pt>
                <c:pt idx="1339" formatCode="General">
                  <c:v>6.4435399999999996</c:v>
                </c:pt>
                <c:pt idx="1340" formatCode="General">
                  <c:v>6.4492800000000114</c:v>
                </c:pt>
                <c:pt idx="1341" formatCode="General">
                  <c:v>6.4531499999999999</c:v>
                </c:pt>
                <c:pt idx="1342" formatCode="General">
                  <c:v>6.45878</c:v>
                </c:pt>
                <c:pt idx="1343" formatCode="General">
                  <c:v>6.4640899999999855</c:v>
                </c:pt>
                <c:pt idx="1344" formatCode="General">
                  <c:v>6.4678799999999965</c:v>
                </c:pt>
                <c:pt idx="1345" formatCode="General">
                  <c:v>6.4735600000000124</c:v>
                </c:pt>
                <c:pt idx="1346" formatCode="General">
                  <c:v>6.4786600000000396</c:v>
                </c:pt>
                <c:pt idx="1347" formatCode="General">
                  <c:v>6.4827199999999996</c:v>
                </c:pt>
                <c:pt idx="1348" formatCode="General">
                  <c:v>6.4887400000000124</c:v>
                </c:pt>
                <c:pt idx="1349" formatCode="General">
                  <c:v>6.4935799999999997</c:v>
                </c:pt>
                <c:pt idx="1350" formatCode="General">
                  <c:v>6.4981499999999999</c:v>
                </c:pt>
                <c:pt idx="1351" formatCode="General">
                  <c:v>6.5042499999999999</c:v>
                </c:pt>
                <c:pt idx="1352" formatCode="General">
                  <c:v>6.5086300000000001</c:v>
                </c:pt>
                <c:pt idx="1353" formatCode="General">
                  <c:v>6.5133900000000002</c:v>
                </c:pt>
                <c:pt idx="1354" formatCode="General">
                  <c:v>6.5192300000000003</c:v>
                </c:pt>
                <c:pt idx="1355" formatCode="General">
                  <c:v>6.5232599999999996</c:v>
                </c:pt>
                <c:pt idx="1356" formatCode="General">
                  <c:v>6.5281299999999955</c:v>
                </c:pt>
                <c:pt idx="1357" formatCode="General">
                  <c:v>6.5338700000000003</c:v>
                </c:pt>
                <c:pt idx="1358" formatCode="General">
                  <c:v>6.5378400000000001</c:v>
                </c:pt>
                <c:pt idx="1359" formatCode="General">
                  <c:v>6.5431900000000001</c:v>
                </c:pt>
                <c:pt idx="1360" formatCode="General">
                  <c:v>6.5489799999999985</c:v>
                </c:pt>
                <c:pt idx="1361" formatCode="General">
                  <c:v>6.5530200000000001</c:v>
                </c:pt>
                <c:pt idx="1362" formatCode="General">
                  <c:v>6.5586500000000001</c:v>
                </c:pt>
                <c:pt idx="1363" formatCode="General">
                  <c:v>6.5640699999999965</c:v>
                </c:pt>
                <c:pt idx="1364" formatCode="General">
                  <c:v>6.5679899999999671</c:v>
                </c:pt>
                <c:pt idx="1365" formatCode="General">
                  <c:v>6.5734199999999996</c:v>
                </c:pt>
                <c:pt idx="1366" formatCode="General">
                  <c:v>6.5786300000000004</c:v>
                </c:pt>
                <c:pt idx="1367" formatCode="General">
                  <c:v>6.5824699999999998</c:v>
                </c:pt>
                <c:pt idx="1368" formatCode="General">
                  <c:v>6.5880900000000002</c:v>
                </c:pt>
                <c:pt idx="1369" formatCode="General">
                  <c:v>6.5931299999999995</c:v>
                </c:pt>
                <c:pt idx="1370" formatCode="General">
                  <c:v>6.5972400000000002</c:v>
                </c:pt>
                <c:pt idx="1371" formatCode="General">
                  <c:v>6.6032000000000002</c:v>
                </c:pt>
                <c:pt idx="1372" formatCode="General">
                  <c:v>6.6079699999999955</c:v>
                </c:pt>
                <c:pt idx="1373" formatCode="General">
                  <c:v>6.6125899999999671</c:v>
                </c:pt>
                <c:pt idx="1374" formatCode="General">
                  <c:v>6.6178499999999945</c:v>
                </c:pt>
                <c:pt idx="1375" formatCode="General">
                  <c:v>6.6219399999999755</c:v>
                </c:pt>
                <c:pt idx="1376" formatCode="General">
                  <c:v>6.6257599999999846</c:v>
                </c:pt>
                <c:pt idx="1377" formatCode="General">
                  <c:v>6.63</c:v>
                </c:pt>
                <c:pt idx="1378" formatCode="General">
                  <c:v>6.6351099999999965</c:v>
                </c:pt>
                <c:pt idx="1379" formatCode="General">
                  <c:v>6.63889</c:v>
                </c:pt>
                <c:pt idx="1380" formatCode="General">
                  <c:v>6.6443199999999845</c:v>
                </c:pt>
                <c:pt idx="1381" formatCode="General">
                  <c:v>6.64961</c:v>
                </c:pt>
                <c:pt idx="1382" formatCode="General">
                  <c:v>6.6535499999999965</c:v>
                </c:pt>
                <c:pt idx="1383" formatCode="General">
                  <c:v>6.6593799999999996</c:v>
                </c:pt>
                <c:pt idx="1384" formatCode="General">
                  <c:v>6.6645199999999578</c:v>
                </c:pt>
                <c:pt idx="1385" formatCode="General">
                  <c:v>6.6687999999999965</c:v>
                </c:pt>
                <c:pt idx="1386" formatCode="General">
                  <c:v>6.6736199999999997</c:v>
                </c:pt>
                <c:pt idx="1387" formatCode="General">
                  <c:v>6.6779199999999745</c:v>
                </c:pt>
                <c:pt idx="1388" formatCode="General">
                  <c:v>6.6818200000000001</c:v>
                </c:pt>
                <c:pt idx="1389" formatCode="General">
                  <c:v>6.6863900000000003</c:v>
                </c:pt>
                <c:pt idx="1390" formatCode="General">
                  <c:v>6.6908099999999955</c:v>
                </c:pt>
                <c:pt idx="1391" formatCode="General">
                  <c:v>6.6947399999999755</c:v>
                </c:pt>
                <c:pt idx="1392" formatCode="General">
                  <c:v>6.6996900000000004</c:v>
                </c:pt>
                <c:pt idx="1393" formatCode="General">
                  <c:v>6.7053399999999996</c:v>
                </c:pt>
                <c:pt idx="1394" formatCode="General">
                  <c:v>6.7092400000000332</c:v>
                </c:pt>
                <c:pt idx="1395" formatCode="General">
                  <c:v>6.7146699999999999</c:v>
                </c:pt>
                <c:pt idx="1396" formatCode="General">
                  <c:v>6.7202999999999999</c:v>
                </c:pt>
                <c:pt idx="1397" formatCode="General">
                  <c:v>6.7243199999999845</c:v>
                </c:pt>
                <c:pt idx="1398" formatCode="General">
                  <c:v>6.7290000000000001</c:v>
                </c:pt>
                <c:pt idx="1399" formatCode="General">
                  <c:v>6.7334500000000004</c:v>
                </c:pt>
                <c:pt idx="1400" formatCode="General">
                  <c:v>6.7374700000000001</c:v>
                </c:pt>
                <c:pt idx="1401" formatCode="General">
                  <c:v>6.74247</c:v>
                </c:pt>
                <c:pt idx="1402" formatCode="General">
                  <c:v>6.7464199999999996</c:v>
                </c:pt>
                <c:pt idx="1403" formatCode="General">
                  <c:v>6.7506700000000004</c:v>
                </c:pt>
                <c:pt idx="1404" formatCode="General">
                  <c:v>6.7549999999999955</c:v>
                </c:pt>
                <c:pt idx="1405" formatCode="General">
                  <c:v>6.7607699999999999</c:v>
                </c:pt>
                <c:pt idx="1406" formatCode="General">
                  <c:v>6.7649299999999855</c:v>
                </c:pt>
                <c:pt idx="1407" formatCode="General">
                  <c:v>6.7698099999999997</c:v>
                </c:pt>
                <c:pt idx="1408" formatCode="General">
                  <c:v>6.7757300000000003</c:v>
                </c:pt>
                <c:pt idx="1409" formatCode="General">
                  <c:v>6.7796400000000396</c:v>
                </c:pt>
                <c:pt idx="1410" formatCode="General">
                  <c:v>6.7842500000000001</c:v>
                </c:pt>
                <c:pt idx="1411" formatCode="General">
                  <c:v>6.7885499999999999</c:v>
                </c:pt>
                <c:pt idx="1412" formatCode="General">
                  <c:v>6.7931400000000002</c:v>
                </c:pt>
                <c:pt idx="1413" formatCode="General">
                  <c:v>6.7975699999999986</c:v>
                </c:pt>
                <c:pt idx="1414" formatCode="General">
                  <c:v>6.8023799999999985</c:v>
                </c:pt>
                <c:pt idx="1415" formatCode="General">
                  <c:v>6.8064400000000003</c:v>
                </c:pt>
                <c:pt idx="1416" formatCode="General">
                  <c:v>6.8102299999999998</c:v>
                </c:pt>
                <c:pt idx="1417" formatCode="General">
                  <c:v>6.8158999999999965</c:v>
                </c:pt>
                <c:pt idx="1418" formatCode="General">
                  <c:v>6.8207399999999945</c:v>
                </c:pt>
                <c:pt idx="1419" formatCode="General">
                  <c:v>6.8248799999999745</c:v>
                </c:pt>
                <c:pt idx="1420" formatCode="General">
                  <c:v>6.8308400000000002</c:v>
                </c:pt>
                <c:pt idx="1421" formatCode="General">
                  <c:v>6.8353400000000004</c:v>
                </c:pt>
                <c:pt idx="1422" formatCode="General">
                  <c:v>6.8396800000000004</c:v>
                </c:pt>
                <c:pt idx="1423" formatCode="General">
                  <c:v>6.84389</c:v>
                </c:pt>
                <c:pt idx="1424" formatCode="General">
                  <c:v>6.8490000000000002</c:v>
                </c:pt>
                <c:pt idx="1425" formatCode="General">
                  <c:v>6.85276</c:v>
                </c:pt>
                <c:pt idx="1426" formatCode="General">
                  <c:v>6.8581399999999855</c:v>
                </c:pt>
                <c:pt idx="1427" formatCode="General">
                  <c:v>6.8619999999999965</c:v>
                </c:pt>
                <c:pt idx="1428" formatCode="General">
                  <c:v>6.8656799999999985</c:v>
                </c:pt>
                <c:pt idx="1429" formatCode="General">
                  <c:v>6.8710800000000001</c:v>
                </c:pt>
                <c:pt idx="1430" formatCode="General">
                  <c:v>6.8763600000000134</c:v>
                </c:pt>
                <c:pt idx="1431" formatCode="General">
                  <c:v>6.8802000000000003</c:v>
                </c:pt>
                <c:pt idx="1432" formatCode="General">
                  <c:v>6.8860000000000001</c:v>
                </c:pt>
                <c:pt idx="1433" formatCode="General">
                  <c:v>6.8911199999999955</c:v>
                </c:pt>
                <c:pt idx="1434" formatCode="General">
                  <c:v>6.8950899999999855</c:v>
                </c:pt>
                <c:pt idx="1435" formatCode="General">
                  <c:v>6.8992100000000001</c:v>
                </c:pt>
                <c:pt idx="1436" formatCode="General">
                  <c:v>6.9045899999999945</c:v>
                </c:pt>
                <c:pt idx="1437" formatCode="General">
                  <c:v>6.9084000000000003</c:v>
                </c:pt>
                <c:pt idx="1438" formatCode="General">
                  <c:v>6.9138500000000001</c:v>
                </c:pt>
                <c:pt idx="1439" formatCode="General">
                  <c:v>6.9179299999999975</c:v>
                </c:pt>
                <c:pt idx="1440" formatCode="General">
                  <c:v>6.9215299999999997</c:v>
                </c:pt>
                <c:pt idx="1441" formatCode="General">
                  <c:v>6.9267399999999997</c:v>
                </c:pt>
                <c:pt idx="1442" formatCode="General">
                  <c:v>6.9321999999999999</c:v>
                </c:pt>
                <c:pt idx="1443" formatCode="General">
                  <c:v>6.9359700000000002</c:v>
                </c:pt>
                <c:pt idx="1444" formatCode="General">
                  <c:v>6.9416200000000332</c:v>
                </c:pt>
                <c:pt idx="1445" formatCode="General">
                  <c:v>6.9469799999999999</c:v>
                </c:pt>
                <c:pt idx="1446" formatCode="General">
                  <c:v>6.9508200000000002</c:v>
                </c:pt>
                <c:pt idx="1447" formatCode="General">
                  <c:v>6.9549599999999945</c:v>
                </c:pt>
                <c:pt idx="1448" formatCode="General">
                  <c:v>6.9604699999999999</c:v>
                </c:pt>
                <c:pt idx="1449" formatCode="General">
                  <c:v>6.9642499999999998</c:v>
                </c:pt>
                <c:pt idx="1450" formatCode="General">
                  <c:v>6.9696600000000295</c:v>
                </c:pt>
                <c:pt idx="1451" formatCode="General">
                  <c:v>6.9741900000000001</c:v>
                </c:pt>
                <c:pt idx="1452" formatCode="General">
                  <c:v>6.9775799999999997</c:v>
                </c:pt>
                <c:pt idx="1453" formatCode="General">
                  <c:v>6.98271</c:v>
                </c:pt>
                <c:pt idx="1454" formatCode="General">
                  <c:v>6.9882200000000134</c:v>
                </c:pt>
                <c:pt idx="1455" formatCode="General">
                  <c:v>6.9919900000000004</c:v>
                </c:pt>
                <c:pt idx="1456" formatCode="General">
                  <c:v>6.9975499999999995</c:v>
                </c:pt>
                <c:pt idx="1457" formatCode="General">
                  <c:v>7.0029899999999845</c:v>
                </c:pt>
                <c:pt idx="1458" formatCode="General">
                  <c:v>7.0067300000000001</c:v>
                </c:pt>
                <c:pt idx="1459" formatCode="General">
                  <c:v>7.0110400000000004</c:v>
                </c:pt>
                <c:pt idx="1460" formatCode="General">
                  <c:v>7.0165899999999946</c:v>
                </c:pt>
                <c:pt idx="1461" formatCode="General">
                  <c:v>7.0203699999999998</c:v>
                </c:pt>
                <c:pt idx="1462" formatCode="General">
                  <c:v>7.0257799999999975</c:v>
                </c:pt>
                <c:pt idx="1463" formatCode="General">
                  <c:v>7.0306100000000002</c:v>
                </c:pt>
                <c:pt idx="1464" formatCode="General">
                  <c:v>7.0339</c:v>
                </c:pt>
                <c:pt idx="1465" formatCode="General">
                  <c:v>7.03911</c:v>
                </c:pt>
                <c:pt idx="1466" formatCode="General">
                  <c:v>7.0445499999999965</c:v>
                </c:pt>
                <c:pt idx="1467" formatCode="General">
                  <c:v>7.0481299999999996</c:v>
                </c:pt>
                <c:pt idx="1468" formatCode="General">
                  <c:v>7.0537000000000001</c:v>
                </c:pt>
                <c:pt idx="1469" formatCode="General">
                  <c:v>7.0591299999999997</c:v>
                </c:pt>
                <c:pt idx="1470" formatCode="General">
                  <c:v>7.0626600000000002</c:v>
                </c:pt>
                <c:pt idx="1471" formatCode="General">
                  <c:v>7.0673299999999966</c:v>
                </c:pt>
                <c:pt idx="1472" formatCode="General">
                  <c:v>7.07287</c:v>
                </c:pt>
                <c:pt idx="1473" formatCode="General">
                  <c:v>7.0766400000000331</c:v>
                </c:pt>
                <c:pt idx="1474" formatCode="General">
                  <c:v>7.0821099999999975</c:v>
                </c:pt>
                <c:pt idx="1475" formatCode="General">
                  <c:v>7.0870499999999996</c:v>
                </c:pt>
                <c:pt idx="1476" formatCode="General">
                  <c:v>7.0904199999999955</c:v>
                </c:pt>
                <c:pt idx="1477" formatCode="General">
                  <c:v>7.0957999999999997</c:v>
                </c:pt>
                <c:pt idx="1478" formatCode="General">
                  <c:v>7.1010499999999999</c:v>
                </c:pt>
                <c:pt idx="1479" formatCode="General">
                  <c:v>7.1048599999999755</c:v>
                </c:pt>
                <c:pt idx="1480" formatCode="General">
                  <c:v>7.1106199999999955</c:v>
                </c:pt>
                <c:pt idx="1481" formatCode="General">
                  <c:v>7.1157499999999985</c:v>
                </c:pt>
                <c:pt idx="1482" formatCode="General">
                  <c:v>7.1191499999999985</c:v>
                </c:pt>
                <c:pt idx="1483" formatCode="General">
                  <c:v>7.1244299999999745</c:v>
                </c:pt>
                <c:pt idx="1484" formatCode="General">
                  <c:v>7.1296799999999996</c:v>
                </c:pt>
                <c:pt idx="1485" formatCode="General">
                  <c:v>7.1335499999999996</c:v>
                </c:pt>
                <c:pt idx="1486" formatCode="General">
                  <c:v>7.1391999999999998</c:v>
                </c:pt>
                <c:pt idx="1487" formatCode="General">
                  <c:v>7.1438999999999995</c:v>
                </c:pt>
                <c:pt idx="1488" formatCode="General">
                  <c:v>7.1476899999999945</c:v>
                </c:pt>
                <c:pt idx="1489" formatCode="General">
                  <c:v>7.1533600000000002</c:v>
                </c:pt>
                <c:pt idx="1490" formatCode="General">
                  <c:v>7.1580399999999855</c:v>
                </c:pt>
                <c:pt idx="1491" formatCode="General">
                  <c:v>7.1622499999999985</c:v>
                </c:pt>
                <c:pt idx="1492" formatCode="General">
                  <c:v>7.1681699999999955</c:v>
                </c:pt>
                <c:pt idx="1493" formatCode="General">
                  <c:v>7.1725599999999945</c:v>
                </c:pt>
                <c:pt idx="1494" formatCode="General">
                  <c:v>7.17652</c:v>
                </c:pt>
                <c:pt idx="1495" formatCode="General">
                  <c:v>7.1822799999999996</c:v>
                </c:pt>
                <c:pt idx="1496" formatCode="General">
                  <c:v>7.18668</c:v>
                </c:pt>
                <c:pt idx="1497" formatCode="General">
                  <c:v>7.1911899999999855</c:v>
                </c:pt>
                <c:pt idx="1498" formatCode="General">
                  <c:v>7.1968999999999985</c:v>
                </c:pt>
                <c:pt idx="1499" formatCode="General">
                  <c:v>7.2008299999999998</c:v>
                </c:pt>
                <c:pt idx="1500" formatCode="General">
                  <c:v>7.2053200000000004</c:v>
                </c:pt>
                <c:pt idx="1501" formatCode="General">
                  <c:v>7.2109799999999975</c:v>
                </c:pt>
                <c:pt idx="1502" formatCode="General">
                  <c:v>7.2149499999999955</c:v>
                </c:pt>
                <c:pt idx="1503" formatCode="General">
                  <c:v>7.21997</c:v>
                </c:pt>
                <c:pt idx="1504" formatCode="General">
                  <c:v>7.2257699999999998</c:v>
                </c:pt>
                <c:pt idx="1505" formatCode="General">
                  <c:v>7.2295099999999985</c:v>
                </c:pt>
                <c:pt idx="1506" formatCode="General">
                  <c:v>7.2344799999999996</c:v>
                </c:pt>
                <c:pt idx="1507" formatCode="General">
                  <c:v>7.2401900000000001</c:v>
                </c:pt>
                <c:pt idx="1508" formatCode="General">
                  <c:v>7.24404</c:v>
                </c:pt>
                <c:pt idx="1509" formatCode="General">
                  <c:v>7.2493000000000034</c:v>
                </c:pt>
                <c:pt idx="1510" formatCode="General">
                  <c:v>7.2546299999999997</c:v>
                </c:pt>
                <c:pt idx="1511" formatCode="General">
                  <c:v>7.258</c:v>
                </c:pt>
                <c:pt idx="1512" formatCode="General">
                  <c:v>7.2629399999999755</c:v>
                </c:pt>
                <c:pt idx="1513" formatCode="General">
                  <c:v>7.2683400000000002</c:v>
                </c:pt>
                <c:pt idx="1514" formatCode="General">
                  <c:v>7.2721600000000004</c:v>
                </c:pt>
                <c:pt idx="1515" formatCode="General">
                  <c:v>7.27773</c:v>
                </c:pt>
                <c:pt idx="1516" formatCode="General">
                  <c:v>7.2831000000000001</c:v>
                </c:pt>
                <c:pt idx="1517" formatCode="General">
                  <c:v>7.2870400000000002</c:v>
                </c:pt>
                <c:pt idx="1518" formatCode="General">
                  <c:v>7.2927799999999996</c:v>
                </c:pt>
                <c:pt idx="1519" formatCode="General">
                  <c:v>7.2978199999999855</c:v>
                </c:pt>
                <c:pt idx="1520" formatCode="General">
                  <c:v>7.3016500000000004</c:v>
                </c:pt>
                <c:pt idx="1521" formatCode="General">
                  <c:v>7.3072900000000001</c:v>
                </c:pt>
                <c:pt idx="1522" formatCode="General">
                  <c:v>7.3119199999999855</c:v>
                </c:pt>
                <c:pt idx="1523" formatCode="General">
                  <c:v>7.3152999999999997</c:v>
                </c:pt>
                <c:pt idx="1524" formatCode="General">
                  <c:v>7.3205899999999708</c:v>
                </c:pt>
                <c:pt idx="1525" formatCode="General">
                  <c:v>7.3254899999999745</c:v>
                </c:pt>
                <c:pt idx="1526" formatCode="General">
                  <c:v>7.3295399999999855</c:v>
                </c:pt>
                <c:pt idx="1527" formatCode="General">
                  <c:v>7.3353700000000002</c:v>
                </c:pt>
                <c:pt idx="1528" formatCode="General">
                  <c:v>7.33988</c:v>
                </c:pt>
                <c:pt idx="1529" formatCode="General">
                  <c:v>7.3439199999999945</c:v>
                </c:pt>
                <c:pt idx="1530" formatCode="General">
                  <c:v>7.3498200000000002</c:v>
                </c:pt>
                <c:pt idx="1531" formatCode="General">
                  <c:v>7.3543799999999955</c:v>
                </c:pt>
                <c:pt idx="1532" formatCode="General">
                  <c:v>7.3587799999999985</c:v>
                </c:pt>
                <c:pt idx="1533" formatCode="General">
                  <c:v>7.3644599999999745</c:v>
                </c:pt>
                <c:pt idx="1534" formatCode="General">
                  <c:v>7.3684999999999965</c:v>
                </c:pt>
                <c:pt idx="1535" formatCode="General">
                  <c:v>7.3721799999999975</c:v>
                </c:pt>
                <c:pt idx="1536" formatCode="General">
                  <c:v>7.3775499999999985</c:v>
                </c:pt>
                <c:pt idx="1537" formatCode="General">
                  <c:v>7.3820299999999985</c:v>
                </c:pt>
                <c:pt idx="1538" formatCode="General">
                  <c:v>7.3864700000000001</c:v>
                </c:pt>
                <c:pt idx="1539" formatCode="General">
                  <c:v>7.3922400000000001</c:v>
                </c:pt>
                <c:pt idx="1540" formatCode="General">
                  <c:v>7.39621</c:v>
                </c:pt>
                <c:pt idx="1541" formatCode="General">
                  <c:v>7.4007000000000014</c:v>
                </c:pt>
                <c:pt idx="1542" formatCode="General">
                  <c:v>7.4066200000000295</c:v>
                </c:pt>
                <c:pt idx="1543" formatCode="General">
                  <c:v>7.4108099999999997</c:v>
                </c:pt>
                <c:pt idx="1544" formatCode="General">
                  <c:v>7.4155899999999955</c:v>
                </c:pt>
                <c:pt idx="1545" formatCode="General">
                  <c:v>7.4212199999999999</c:v>
                </c:pt>
                <c:pt idx="1546" formatCode="General">
                  <c:v>7.4250400000000001</c:v>
                </c:pt>
                <c:pt idx="1547" formatCode="General">
                  <c:v>7.4287999999999998</c:v>
                </c:pt>
                <c:pt idx="1548" formatCode="General">
                  <c:v>7.4341499999999998</c:v>
                </c:pt>
                <c:pt idx="1549" formatCode="General">
                  <c:v>7.4383600000000332</c:v>
                </c:pt>
                <c:pt idx="1550" formatCode="General">
                  <c:v>7.4431000000000003</c:v>
                </c:pt>
                <c:pt idx="1551" formatCode="General">
                  <c:v>7.4487199999999998</c:v>
                </c:pt>
                <c:pt idx="1552" formatCode="General">
                  <c:v>7.4524299999999997</c:v>
                </c:pt>
                <c:pt idx="1553" formatCode="General">
                  <c:v>7.4570400000000001</c:v>
                </c:pt>
                <c:pt idx="1554" formatCode="General">
                  <c:v>7.4629599999999945</c:v>
                </c:pt>
                <c:pt idx="1555" formatCode="General">
                  <c:v>7.4669400000000001</c:v>
                </c:pt>
                <c:pt idx="1556" formatCode="General">
                  <c:v>7.4717300000000124</c:v>
                </c:pt>
                <c:pt idx="1557" formatCode="General">
                  <c:v>7.4773600000000124</c:v>
                </c:pt>
                <c:pt idx="1558" formatCode="General">
                  <c:v>7.4811800000000002</c:v>
                </c:pt>
                <c:pt idx="1559" formatCode="General">
                  <c:v>7.4849399999999955</c:v>
                </c:pt>
                <c:pt idx="1560" formatCode="General">
                  <c:v>7.4901200000000001</c:v>
                </c:pt>
                <c:pt idx="1561" formatCode="General">
                  <c:v>7.4944199999999945</c:v>
                </c:pt>
                <c:pt idx="1562" formatCode="General">
                  <c:v>7.4990800000000002</c:v>
                </c:pt>
                <c:pt idx="1563" formatCode="General">
                  <c:v>7.5046099999999996</c:v>
                </c:pt>
                <c:pt idx="1564" formatCode="General">
                  <c:v>7.5083900000000003</c:v>
                </c:pt>
                <c:pt idx="1565" formatCode="General">
                  <c:v>7.5127799999999985</c:v>
                </c:pt>
                <c:pt idx="1566" formatCode="General">
                  <c:v>7.5187200000000001</c:v>
                </c:pt>
                <c:pt idx="1567" formatCode="General">
                  <c:v>7.5230099999999975</c:v>
                </c:pt>
                <c:pt idx="1568" formatCode="General">
                  <c:v>7.5277199999999755</c:v>
                </c:pt>
                <c:pt idx="1569" formatCode="General">
                  <c:v>7.5333800000000002</c:v>
                </c:pt>
                <c:pt idx="1570" formatCode="General">
                  <c:v>7.5372500000000002</c:v>
                </c:pt>
                <c:pt idx="1571" formatCode="General">
                  <c:v>7.5411000000000001</c:v>
                </c:pt>
                <c:pt idx="1572" formatCode="General">
                  <c:v>7.5459799999999975</c:v>
                </c:pt>
                <c:pt idx="1573" formatCode="General">
                  <c:v>7.5504999999999995</c:v>
                </c:pt>
                <c:pt idx="1574" formatCode="General">
                  <c:v>7.5549499999999945</c:v>
                </c:pt>
                <c:pt idx="1575" formatCode="General">
                  <c:v>7.5603999999999996</c:v>
                </c:pt>
                <c:pt idx="1576" formatCode="General">
                  <c:v>7.5642899999999855</c:v>
                </c:pt>
                <c:pt idx="1577" formatCode="General">
                  <c:v>7.5684699999999996</c:v>
                </c:pt>
                <c:pt idx="1578" formatCode="General">
                  <c:v>7.5743900000000002</c:v>
                </c:pt>
                <c:pt idx="1579" formatCode="General">
                  <c:v>7.5790300000000004</c:v>
                </c:pt>
                <c:pt idx="1580" formatCode="General">
                  <c:v>7.5834299999999999</c:v>
                </c:pt>
                <c:pt idx="1581" formatCode="General">
                  <c:v>7.5891400000000004</c:v>
                </c:pt>
                <c:pt idx="1582" formatCode="General">
                  <c:v>7.5931899999999946</c:v>
                </c:pt>
                <c:pt idx="1583" formatCode="General">
                  <c:v>7.5973699999999997</c:v>
                </c:pt>
                <c:pt idx="1584" formatCode="General">
                  <c:v>7.6015799999999976</c:v>
                </c:pt>
                <c:pt idx="1585" formatCode="General">
                  <c:v>7.6064499999999997</c:v>
                </c:pt>
                <c:pt idx="1586" formatCode="General">
                  <c:v>7.6105799999999855</c:v>
                </c:pt>
                <c:pt idx="1587" formatCode="General">
                  <c:v>7.6159799999999755</c:v>
                </c:pt>
                <c:pt idx="1588" formatCode="General">
                  <c:v>7.6199599999999945</c:v>
                </c:pt>
                <c:pt idx="1589" formatCode="General">
                  <c:v>7.6239699999999955</c:v>
                </c:pt>
                <c:pt idx="1590" formatCode="General">
                  <c:v>7.6297799999999985</c:v>
                </c:pt>
                <c:pt idx="1591" formatCode="General">
                  <c:v>7.6348899999999755</c:v>
                </c:pt>
                <c:pt idx="1592" formatCode="General">
                  <c:v>7.6389499999999995</c:v>
                </c:pt>
                <c:pt idx="1593" formatCode="General">
                  <c:v>7.6446499999999995</c:v>
                </c:pt>
                <c:pt idx="1594" formatCode="General">
                  <c:v>7.6491799999999985</c:v>
                </c:pt>
                <c:pt idx="1595" formatCode="General">
                  <c:v>7.6533199999999955</c:v>
                </c:pt>
                <c:pt idx="1596" formatCode="General">
                  <c:v>7.6571399999999681</c:v>
                </c:pt>
                <c:pt idx="1597" formatCode="General">
                  <c:v>7.6621799999999745</c:v>
                </c:pt>
                <c:pt idx="1598" formatCode="General">
                  <c:v>7.6660899999999845</c:v>
                </c:pt>
                <c:pt idx="1599" formatCode="General">
                  <c:v>7.6714200000000003</c:v>
                </c:pt>
                <c:pt idx="1600" formatCode="General">
                  <c:v>7.6754199999999955</c:v>
                </c:pt>
                <c:pt idx="1601" formatCode="General">
                  <c:v>7.6794399999999996</c:v>
                </c:pt>
                <c:pt idx="1602" formatCode="General">
                  <c:v>7.6849299999999845</c:v>
                </c:pt>
                <c:pt idx="1603" formatCode="General">
                  <c:v>7.6905199999999745</c:v>
                </c:pt>
                <c:pt idx="1604" formatCode="General">
                  <c:v>7.6943999999999955</c:v>
                </c:pt>
                <c:pt idx="1605" formatCode="General">
                  <c:v>7.6999499999999985</c:v>
                </c:pt>
                <c:pt idx="1606" formatCode="General">
                  <c:v>7.7050200000000002</c:v>
                </c:pt>
                <c:pt idx="1607" formatCode="General">
                  <c:v>7.7088900000000002</c:v>
                </c:pt>
                <c:pt idx="1608" formatCode="General">
                  <c:v>7.71312</c:v>
                </c:pt>
                <c:pt idx="1609" formatCode="General">
                  <c:v>7.7177499999999997</c:v>
                </c:pt>
                <c:pt idx="1610" formatCode="General">
                  <c:v>7.7216399999999998</c:v>
                </c:pt>
                <c:pt idx="1611" formatCode="General">
                  <c:v>7.7267799999999998</c:v>
                </c:pt>
                <c:pt idx="1612" formatCode="General">
                  <c:v>7.7308000000000003</c:v>
                </c:pt>
                <c:pt idx="1613" formatCode="General">
                  <c:v>7.7350700000000003</c:v>
                </c:pt>
                <c:pt idx="1614" formatCode="General">
                  <c:v>7.7400500000000001</c:v>
                </c:pt>
                <c:pt idx="1615" formatCode="General">
                  <c:v>7.7459799999999985</c:v>
                </c:pt>
                <c:pt idx="1616" formatCode="General">
                  <c:v>7.7499799999999999</c:v>
                </c:pt>
                <c:pt idx="1617" formatCode="General">
                  <c:v>7.7551299999999985</c:v>
                </c:pt>
                <c:pt idx="1618" formatCode="General">
                  <c:v>7.7606700000000002</c:v>
                </c:pt>
                <c:pt idx="1619" formatCode="General">
                  <c:v>7.7644399999999845</c:v>
                </c:pt>
                <c:pt idx="1620" formatCode="General">
                  <c:v>7.7693500000000002</c:v>
                </c:pt>
                <c:pt idx="1621" formatCode="General">
                  <c:v>7.7733100000000004</c:v>
                </c:pt>
                <c:pt idx="1622" formatCode="General">
                  <c:v>7.7774299999999998</c:v>
                </c:pt>
                <c:pt idx="1623" formatCode="General">
                  <c:v>7.7821999999999996</c:v>
                </c:pt>
                <c:pt idx="1624" formatCode="General">
                  <c:v>7.7862700000000133</c:v>
                </c:pt>
                <c:pt idx="1625" formatCode="General">
                  <c:v>7.7911400000000004</c:v>
                </c:pt>
                <c:pt idx="1626" formatCode="General">
                  <c:v>7.7952199999999996</c:v>
                </c:pt>
                <c:pt idx="1627" formatCode="General">
                  <c:v>7.8012500000000014</c:v>
                </c:pt>
                <c:pt idx="1628" formatCode="General">
                  <c:v>7.8058099999999975</c:v>
                </c:pt>
                <c:pt idx="1629" formatCode="General">
                  <c:v>7.8103299999999996</c:v>
                </c:pt>
                <c:pt idx="1630" formatCode="General">
                  <c:v>7.8161199999999855</c:v>
                </c:pt>
                <c:pt idx="1631" formatCode="General">
                  <c:v>7.8201599999999845</c:v>
                </c:pt>
                <c:pt idx="1632" formatCode="General">
                  <c:v>7.8249399999999643</c:v>
                </c:pt>
                <c:pt idx="1633" formatCode="General">
                  <c:v>7.8298099999999975</c:v>
                </c:pt>
                <c:pt idx="1634" formatCode="General">
                  <c:v>7.8337700000000003</c:v>
                </c:pt>
                <c:pt idx="1635" formatCode="General">
                  <c:v>7.83779</c:v>
                </c:pt>
                <c:pt idx="1636" formatCode="General">
                  <c:v>7.8422599999999996</c:v>
                </c:pt>
                <c:pt idx="1637" formatCode="General">
                  <c:v>7.8475099999999856</c:v>
                </c:pt>
                <c:pt idx="1638" formatCode="General">
                  <c:v>7.8515699999999997</c:v>
                </c:pt>
                <c:pt idx="1639" formatCode="General">
                  <c:v>7.8575599999999755</c:v>
                </c:pt>
                <c:pt idx="1640" formatCode="General">
                  <c:v>7.8625099999999755</c:v>
                </c:pt>
                <c:pt idx="1641" formatCode="General">
                  <c:v>7.8667199999999955</c:v>
                </c:pt>
                <c:pt idx="1642" formatCode="General">
                  <c:v>7.8725399999999945</c:v>
                </c:pt>
                <c:pt idx="1643" formatCode="General">
                  <c:v>7.8768399999999996</c:v>
                </c:pt>
                <c:pt idx="1644" formatCode="General">
                  <c:v>7.8813599999999999</c:v>
                </c:pt>
                <c:pt idx="1645" formatCode="General">
                  <c:v>7.8869799999999985</c:v>
                </c:pt>
                <c:pt idx="1646" formatCode="General">
                  <c:v>7.8912700000000013</c:v>
                </c:pt>
                <c:pt idx="1647" formatCode="General">
                  <c:v>7.8960600000000003</c:v>
                </c:pt>
                <c:pt idx="1648" formatCode="General">
                  <c:v>7.9018400000000124</c:v>
                </c:pt>
                <c:pt idx="1649" formatCode="General">
                  <c:v>7.9061700000000004</c:v>
                </c:pt>
                <c:pt idx="1650" formatCode="General">
                  <c:v>7.9112600000000359</c:v>
                </c:pt>
                <c:pt idx="1651" formatCode="General">
                  <c:v>7.9172099999999999</c:v>
                </c:pt>
                <c:pt idx="1652" formatCode="General">
                  <c:v>7.9212100000000003</c:v>
                </c:pt>
                <c:pt idx="1653" formatCode="General">
                  <c:v>7.9264599999999996</c:v>
                </c:pt>
                <c:pt idx="1654" formatCode="General">
                  <c:v>7.9320000000000004</c:v>
                </c:pt>
                <c:pt idx="1655" formatCode="General">
                  <c:v>7.9358000000000004</c:v>
                </c:pt>
                <c:pt idx="1656" formatCode="General">
                  <c:v>7.9412200000000341</c:v>
                </c:pt>
                <c:pt idx="1657" formatCode="General">
                  <c:v>7.9466600000000396</c:v>
                </c:pt>
                <c:pt idx="1658" formatCode="General">
                  <c:v>7.95059</c:v>
                </c:pt>
                <c:pt idx="1659" formatCode="General">
                  <c:v>7.9563899999999999</c:v>
                </c:pt>
                <c:pt idx="1660" formatCode="General">
                  <c:v>7.96183</c:v>
                </c:pt>
                <c:pt idx="1661" formatCode="General">
                  <c:v>7.9659699999999996</c:v>
                </c:pt>
                <c:pt idx="1662" formatCode="General">
                  <c:v>7.9719500000000014</c:v>
                </c:pt>
                <c:pt idx="1663" formatCode="General">
                  <c:v>7.9769300000000003</c:v>
                </c:pt>
                <c:pt idx="1664" formatCode="General">
                  <c:v>7.9811899999999998</c:v>
                </c:pt>
                <c:pt idx="1665" formatCode="General">
                  <c:v>7.9870099999999997</c:v>
                </c:pt>
                <c:pt idx="1666" formatCode="General">
                  <c:v>7.9913600000000322</c:v>
                </c:pt>
                <c:pt idx="1667" formatCode="General">
                  <c:v>7.9959099999999985</c:v>
                </c:pt>
                <c:pt idx="1668" formatCode="General">
                  <c:v>8.0017500000000013</c:v>
                </c:pt>
                <c:pt idx="1669" formatCode="General">
                  <c:v>8.00596</c:v>
                </c:pt>
                <c:pt idx="1670" formatCode="General">
                  <c:v>8.0109300000000001</c:v>
                </c:pt>
                <c:pt idx="1671" formatCode="General">
                  <c:v>8.0169700000000006</c:v>
                </c:pt>
                <c:pt idx="1672" formatCode="General">
                  <c:v>8.0209799999999998</c:v>
                </c:pt>
                <c:pt idx="1673" formatCode="General">
                  <c:v>8.0262800000000016</c:v>
                </c:pt>
                <c:pt idx="1674" formatCode="General">
                  <c:v>8.0321800000000003</c:v>
                </c:pt>
                <c:pt idx="1675" formatCode="General">
                  <c:v>8.0361200000000004</c:v>
                </c:pt>
                <c:pt idx="1676" formatCode="General">
                  <c:v>8.0415500000000009</c:v>
                </c:pt>
                <c:pt idx="1677" formatCode="General">
                  <c:v>8.0470199999999998</c:v>
                </c:pt>
                <c:pt idx="1678" formatCode="General">
                  <c:v>8.0507900000000028</c:v>
                </c:pt>
                <c:pt idx="1679" formatCode="General">
                  <c:v>8.0563800000000008</c:v>
                </c:pt>
                <c:pt idx="1680" formatCode="General">
                  <c:v>8.0617200000000011</c:v>
                </c:pt>
                <c:pt idx="1681" formatCode="General">
                  <c:v>8.0656500000000246</c:v>
                </c:pt>
                <c:pt idx="1682" formatCode="General">
                  <c:v>8.0716100000000015</c:v>
                </c:pt>
                <c:pt idx="1683" formatCode="General">
                  <c:v>8.0769200000000012</c:v>
                </c:pt>
                <c:pt idx="1684" formatCode="General">
                  <c:v>8.0808800000000005</c:v>
                </c:pt>
                <c:pt idx="1685" formatCode="General">
                  <c:v>8.0869800000000005</c:v>
                </c:pt>
                <c:pt idx="1686" formatCode="General">
                  <c:v>8.0919100000000004</c:v>
                </c:pt>
                <c:pt idx="1687" formatCode="General">
                  <c:v>8.0961600000000011</c:v>
                </c:pt>
                <c:pt idx="1688" formatCode="General">
                  <c:v>8.1020900000000005</c:v>
                </c:pt>
                <c:pt idx="1689" formatCode="General">
                  <c:v>8.1063200000000002</c:v>
                </c:pt>
                <c:pt idx="1690" formatCode="General">
                  <c:v>8.1107200000000006</c:v>
                </c:pt>
                <c:pt idx="1691" formatCode="General">
                  <c:v>8.1166500000000035</c:v>
                </c:pt>
                <c:pt idx="1692" formatCode="General">
                  <c:v>8.1208999999999989</c:v>
                </c:pt>
                <c:pt idx="1693" formatCode="General">
                  <c:v>8.125770000000001</c:v>
                </c:pt>
                <c:pt idx="1694" formatCode="General">
                  <c:v>8.1319099999999995</c:v>
                </c:pt>
                <c:pt idx="1695" formatCode="General">
                  <c:v>8.1360900000000012</c:v>
                </c:pt>
                <c:pt idx="1696" formatCode="General">
                  <c:v>8.1413899999999995</c:v>
                </c:pt>
                <c:pt idx="1697" formatCode="General">
                  <c:v>8.1473799999999983</c:v>
                </c:pt>
                <c:pt idx="1698" formatCode="General">
                  <c:v>8.1512900000000013</c:v>
                </c:pt>
                <c:pt idx="1699" formatCode="General">
                  <c:v>8.1567000000000007</c:v>
                </c:pt>
                <c:pt idx="1700" formatCode="General">
                  <c:v>8.1622600000000016</c:v>
                </c:pt>
                <c:pt idx="1701" formatCode="General">
                  <c:v>8.1660200000000014</c:v>
                </c:pt>
                <c:pt idx="1702" formatCode="General">
                  <c:v>8.1715600000000013</c:v>
                </c:pt>
                <c:pt idx="1703" formatCode="General">
                  <c:v>8.1769800000000004</c:v>
                </c:pt>
                <c:pt idx="1704" formatCode="General">
                  <c:v>8.1808900000000015</c:v>
                </c:pt>
                <c:pt idx="1705" formatCode="General">
                  <c:v>8.1868200000000009</c:v>
                </c:pt>
                <c:pt idx="1706" formatCode="General">
                  <c:v>8.1921800000000005</c:v>
                </c:pt>
                <c:pt idx="1707" formatCode="General">
                  <c:v>8.1963600000000003</c:v>
                </c:pt>
                <c:pt idx="1708" formatCode="General">
                  <c:v>8.2024600000000003</c:v>
                </c:pt>
                <c:pt idx="1709" formatCode="General">
                  <c:v>8.2073199999999993</c:v>
                </c:pt>
                <c:pt idx="1710" formatCode="General">
                  <c:v>8.2116799999999994</c:v>
                </c:pt>
                <c:pt idx="1711" formatCode="General">
                  <c:v>8.2175700000000003</c:v>
                </c:pt>
                <c:pt idx="1712" formatCode="General">
                  <c:v>8.2218799999999987</c:v>
                </c:pt>
                <c:pt idx="1713" formatCode="General">
                  <c:v>8.2264900000000001</c:v>
                </c:pt>
                <c:pt idx="1714" formatCode="General">
                  <c:v>8.2323599999999999</c:v>
                </c:pt>
                <c:pt idx="1715" formatCode="General">
                  <c:v>8.2365300000000001</c:v>
                </c:pt>
                <c:pt idx="1716" formatCode="General">
                  <c:v>8.2415900000000004</c:v>
                </c:pt>
                <c:pt idx="1717" formatCode="General">
                  <c:v>8.2476299999999991</c:v>
                </c:pt>
                <c:pt idx="1718" formatCode="General">
                  <c:v>8.2517700000000005</c:v>
                </c:pt>
                <c:pt idx="1719" formatCode="General">
                  <c:v>8.2572500000000009</c:v>
                </c:pt>
                <c:pt idx="1720" formatCode="General">
                  <c:v>8.26309</c:v>
                </c:pt>
                <c:pt idx="1721" formatCode="General">
                  <c:v>8.2670500000000011</c:v>
                </c:pt>
                <c:pt idx="1722" formatCode="General">
                  <c:v>8.2725800000000067</c:v>
                </c:pt>
                <c:pt idx="1723" formatCode="General">
                  <c:v>8.2779699999999998</c:v>
                </c:pt>
                <c:pt idx="1724" formatCode="General">
                  <c:v>8.2818199999999997</c:v>
                </c:pt>
                <c:pt idx="1725" formatCode="General">
                  <c:v>8.2874400000000001</c:v>
                </c:pt>
                <c:pt idx="1726" formatCode="General">
                  <c:v>8.2926600000000015</c:v>
                </c:pt>
                <c:pt idx="1727" formatCode="General">
                  <c:v>8.2967300000000002</c:v>
                </c:pt>
                <c:pt idx="1728" formatCode="General">
                  <c:v>8.3027100000000047</c:v>
                </c:pt>
                <c:pt idx="1729" formatCode="General">
                  <c:v>8.3078000000000003</c:v>
                </c:pt>
                <c:pt idx="1730" formatCode="General">
                  <c:v>8.3122300000000067</c:v>
                </c:pt>
                <c:pt idx="1731" formatCode="General">
                  <c:v>8.318340000000001</c:v>
                </c:pt>
                <c:pt idx="1732" formatCode="General">
                  <c:v>8.3228900000000028</c:v>
                </c:pt>
                <c:pt idx="1733" formatCode="General">
                  <c:v>8.3275700000000015</c:v>
                </c:pt>
                <c:pt idx="1734" formatCode="General">
                  <c:v>8.3334200000000003</c:v>
                </c:pt>
                <c:pt idx="1735" formatCode="General">
                  <c:v>8.3375300000000028</c:v>
                </c:pt>
                <c:pt idx="1736" formatCode="General">
                  <c:v>8.34239</c:v>
                </c:pt>
                <c:pt idx="1737" formatCode="General">
                  <c:v>8.3481899999999989</c:v>
                </c:pt>
                <c:pt idx="1738" formatCode="General">
                  <c:v>8.3522000000000247</c:v>
                </c:pt>
                <c:pt idx="1739" formatCode="General">
                  <c:v>8.3575300000000681</c:v>
                </c:pt>
                <c:pt idx="1740" formatCode="General">
                  <c:v>8.3634300000000774</c:v>
                </c:pt>
                <c:pt idx="1741" formatCode="General">
                  <c:v>8.3674600000000048</c:v>
                </c:pt>
                <c:pt idx="1742" formatCode="General">
                  <c:v>8.3732000000000006</c:v>
                </c:pt>
                <c:pt idx="1743" formatCode="General">
                  <c:v>8.3788400000000003</c:v>
                </c:pt>
                <c:pt idx="1744" formatCode="General">
                  <c:v>8.3827600000000047</c:v>
                </c:pt>
                <c:pt idx="1745" formatCode="General">
                  <c:v>8.3884800000000048</c:v>
                </c:pt>
                <c:pt idx="1746" formatCode="General">
                  <c:v>8.3936800000000247</c:v>
                </c:pt>
                <c:pt idx="1747" formatCode="General">
                  <c:v>8.3975300000000068</c:v>
                </c:pt>
                <c:pt idx="1748" formatCode="General">
                  <c:v>8.4033100000000012</c:v>
                </c:pt>
                <c:pt idx="1749" formatCode="General">
                  <c:v>8.4083100000000002</c:v>
                </c:pt>
                <c:pt idx="1750" formatCode="General">
                  <c:v>8.4124400000000268</c:v>
                </c:pt>
                <c:pt idx="1751" formatCode="General">
                  <c:v>8.4185500000000015</c:v>
                </c:pt>
                <c:pt idx="1752" formatCode="General">
                  <c:v>8.4233200000000004</c:v>
                </c:pt>
                <c:pt idx="1753" formatCode="General">
                  <c:v>8.4279400000000013</c:v>
                </c:pt>
                <c:pt idx="1754" formatCode="General">
                  <c:v>8.4341200000000001</c:v>
                </c:pt>
                <c:pt idx="1755" formatCode="General">
                  <c:v>8.4383999999999997</c:v>
                </c:pt>
                <c:pt idx="1756" formatCode="General">
                  <c:v>8.4432500000000008</c:v>
                </c:pt>
                <c:pt idx="1757" formatCode="General">
                  <c:v>8.4491400000000034</c:v>
                </c:pt>
                <c:pt idx="1758" formatCode="General">
                  <c:v>8.4530800000000248</c:v>
                </c:pt>
                <c:pt idx="1759" formatCode="General">
                  <c:v>8.4580500000000001</c:v>
                </c:pt>
                <c:pt idx="1760" formatCode="General">
                  <c:v>8.4638500000000008</c:v>
                </c:pt>
                <c:pt idx="1761" formatCode="General">
                  <c:v>8.4677500000000006</c:v>
                </c:pt>
                <c:pt idx="1762" formatCode="General">
                  <c:v>8.4731800000000028</c:v>
                </c:pt>
                <c:pt idx="1763" formatCode="General">
                  <c:v>8.4790300000000247</c:v>
                </c:pt>
                <c:pt idx="1764" formatCode="General">
                  <c:v>8.4830100000000002</c:v>
                </c:pt>
                <c:pt idx="1765" formatCode="General">
                  <c:v>8.4888400000000015</c:v>
                </c:pt>
                <c:pt idx="1766" formatCode="General">
                  <c:v>8.4943799999999996</c:v>
                </c:pt>
                <c:pt idx="1767" formatCode="General">
                  <c:v>8.4981000000000009</c:v>
                </c:pt>
                <c:pt idx="1768" formatCode="General">
                  <c:v>8.503820000000001</c:v>
                </c:pt>
                <c:pt idx="1769" formatCode="General">
                  <c:v>8.5089899999999989</c:v>
                </c:pt>
                <c:pt idx="1770" formatCode="General">
                  <c:v>8.5126500000000007</c:v>
                </c:pt>
                <c:pt idx="1771" formatCode="General">
                  <c:v>8.5183699999999991</c:v>
                </c:pt>
                <c:pt idx="1772" formatCode="General">
                  <c:v>8.5234000000000005</c:v>
                </c:pt>
                <c:pt idx="1773" formatCode="General">
                  <c:v>8.5275100000000013</c:v>
                </c:pt>
                <c:pt idx="1774" formatCode="General">
                  <c:v>8.53355</c:v>
                </c:pt>
                <c:pt idx="1775" formatCode="General">
                  <c:v>8.5382999999999996</c:v>
                </c:pt>
                <c:pt idx="1776" formatCode="General">
                  <c:v>8.5429600000000008</c:v>
                </c:pt>
                <c:pt idx="1777" formatCode="General">
                  <c:v>8.5490700000000004</c:v>
                </c:pt>
                <c:pt idx="1778" formatCode="General">
                  <c:v>8.5533900000000003</c:v>
                </c:pt>
                <c:pt idx="1779" formatCode="General">
                  <c:v>8.5582200000000004</c:v>
                </c:pt>
                <c:pt idx="1780" formatCode="General">
                  <c:v>8.5640500000000035</c:v>
                </c:pt>
                <c:pt idx="1781" formatCode="General">
                  <c:v>8.5680400000000034</c:v>
                </c:pt>
                <c:pt idx="1782" formatCode="General">
                  <c:v>8.5729800000000047</c:v>
                </c:pt>
                <c:pt idx="1783" formatCode="General">
                  <c:v>8.5787000000000013</c:v>
                </c:pt>
                <c:pt idx="1784" formatCode="General">
                  <c:v>8.5826500000000028</c:v>
                </c:pt>
                <c:pt idx="1785" formatCode="General">
                  <c:v>8.5880600000000005</c:v>
                </c:pt>
                <c:pt idx="1786" formatCode="General">
                  <c:v>8.5938100000000013</c:v>
                </c:pt>
                <c:pt idx="1787" formatCode="General">
                  <c:v>8.5978500000000011</c:v>
                </c:pt>
                <c:pt idx="1788" formatCode="General">
                  <c:v>8.6035800000000027</c:v>
                </c:pt>
                <c:pt idx="1789" formatCode="General">
                  <c:v>8.609020000000001</c:v>
                </c:pt>
                <c:pt idx="1790" formatCode="General">
                  <c:v>8.6127900000000004</c:v>
                </c:pt>
                <c:pt idx="1791" formatCode="General">
                  <c:v>8.6183599999999991</c:v>
                </c:pt>
                <c:pt idx="1792" formatCode="General">
                  <c:v>8.6235300000000006</c:v>
                </c:pt>
                <c:pt idx="1793" formatCode="General">
                  <c:v>8.6273999999999997</c:v>
                </c:pt>
                <c:pt idx="1794" formatCode="General">
                  <c:v>8.63307</c:v>
                </c:pt>
                <c:pt idx="1795" formatCode="General">
                  <c:v>8.6380199999999991</c:v>
                </c:pt>
                <c:pt idx="1796" formatCode="General">
                  <c:v>8.6419899999999998</c:v>
                </c:pt>
                <c:pt idx="1797" formatCode="General">
                  <c:v>8.6479599999999994</c:v>
                </c:pt>
                <c:pt idx="1798" formatCode="General">
                  <c:v>8.6527200000000004</c:v>
                </c:pt>
                <c:pt idx="1799" formatCode="General">
                  <c:v>8.657350000000001</c:v>
                </c:pt>
                <c:pt idx="1800" formatCode="General">
                  <c:v>8.6628500000000006</c:v>
                </c:pt>
                <c:pt idx="1801" formatCode="General">
                  <c:v>8.6672100000000007</c:v>
                </c:pt>
                <c:pt idx="1802" formatCode="General">
                  <c:v>8.6712900000000008</c:v>
                </c:pt>
                <c:pt idx="1803" formatCode="General">
                  <c:v>8.6762500000000014</c:v>
                </c:pt>
                <c:pt idx="1804" formatCode="General">
                  <c:v>8.6811299999999996</c:v>
                </c:pt>
                <c:pt idx="1805" formatCode="General">
                  <c:v>8.6851300000000027</c:v>
                </c:pt>
                <c:pt idx="1806" formatCode="General">
                  <c:v>8.6908599999999989</c:v>
                </c:pt>
                <c:pt idx="1807" formatCode="General">
                  <c:v>8.6955100000000005</c:v>
                </c:pt>
                <c:pt idx="1808" formatCode="General">
                  <c:v>8.6999400000000016</c:v>
                </c:pt>
                <c:pt idx="1809" formatCode="General">
                  <c:v>8.7059200000000008</c:v>
                </c:pt>
                <c:pt idx="1810" formatCode="General">
                  <c:v>8.7102500000000003</c:v>
                </c:pt>
                <c:pt idx="1811" formatCode="General">
                  <c:v>8.7152599999999989</c:v>
                </c:pt>
                <c:pt idx="1812" formatCode="General">
                  <c:v>8.7198000000000011</c:v>
                </c:pt>
                <c:pt idx="1813" formatCode="General">
                  <c:v>8.7240500000000001</c:v>
                </c:pt>
                <c:pt idx="1814" formatCode="General">
                  <c:v>8.7280299999999986</c:v>
                </c:pt>
                <c:pt idx="1815" formatCode="General">
                  <c:v>8.7321400000000011</c:v>
                </c:pt>
                <c:pt idx="1816" formatCode="General">
                  <c:v>8.7370099999999997</c:v>
                </c:pt>
                <c:pt idx="1817" formatCode="General">
                  <c:v>8.7407900000000005</c:v>
                </c:pt>
                <c:pt idx="1818" formatCode="General">
                  <c:v>8.7462499999999999</c:v>
                </c:pt>
                <c:pt idx="1819" formatCode="General">
                  <c:v>8.7514800000000008</c:v>
                </c:pt>
                <c:pt idx="1820" formatCode="General">
                  <c:v>8.7552500000000002</c:v>
                </c:pt>
                <c:pt idx="1821" formatCode="General">
                  <c:v>8.7610600000000005</c:v>
                </c:pt>
                <c:pt idx="1822" formatCode="General">
                  <c:v>8.7661900000000035</c:v>
                </c:pt>
                <c:pt idx="1823" formatCode="General">
                  <c:v>8.7704600000000035</c:v>
                </c:pt>
                <c:pt idx="1824" formatCode="General">
                  <c:v>8.7749199999999998</c:v>
                </c:pt>
                <c:pt idx="1825" formatCode="General">
                  <c:v>8.7795300000000047</c:v>
                </c:pt>
                <c:pt idx="1826" formatCode="General">
                  <c:v>8.7834200000000013</c:v>
                </c:pt>
                <c:pt idx="1827" formatCode="General">
                  <c:v>8.7883999999999993</c:v>
                </c:pt>
                <c:pt idx="1828" formatCode="General">
                  <c:v>8.7924100000000003</c:v>
                </c:pt>
                <c:pt idx="1829" formatCode="General">
                  <c:v>8.7963299999999993</c:v>
                </c:pt>
                <c:pt idx="1830" formatCode="General">
                  <c:v>8.8012500000000014</c:v>
                </c:pt>
                <c:pt idx="1831" formatCode="General">
                  <c:v>8.8069000000000006</c:v>
                </c:pt>
                <c:pt idx="1832" formatCode="General">
                  <c:v>8.8107900000000008</c:v>
                </c:pt>
                <c:pt idx="1833" formatCode="General">
                  <c:v>8.8161800000000028</c:v>
                </c:pt>
                <c:pt idx="1834" formatCode="General">
                  <c:v>8.8218300000000003</c:v>
                </c:pt>
                <c:pt idx="1835" formatCode="General">
                  <c:v>8.8258300000000247</c:v>
                </c:pt>
                <c:pt idx="1836" formatCode="General">
                  <c:v>8.8302700000000005</c:v>
                </c:pt>
                <c:pt idx="1837" formatCode="General">
                  <c:v>8.8349600000000006</c:v>
                </c:pt>
                <c:pt idx="1838" formatCode="General">
                  <c:v>8.8389900000000008</c:v>
                </c:pt>
                <c:pt idx="1839" formatCode="General">
                  <c:v>8.8440300000000001</c:v>
                </c:pt>
                <c:pt idx="1840" formatCode="General">
                  <c:v>8.8481199999999998</c:v>
                </c:pt>
                <c:pt idx="1841" formatCode="General">
                  <c:v>8.8522300000000609</c:v>
                </c:pt>
                <c:pt idx="1842" formatCode="General">
                  <c:v>8.8565700000000067</c:v>
                </c:pt>
                <c:pt idx="1843" formatCode="General">
                  <c:v>8.8623200000000004</c:v>
                </c:pt>
                <c:pt idx="1844" formatCode="General">
                  <c:v>8.8664800000000774</c:v>
                </c:pt>
                <c:pt idx="1845" formatCode="General">
                  <c:v>8.87134</c:v>
                </c:pt>
                <c:pt idx="1846" formatCode="General">
                  <c:v>8.8772500000000001</c:v>
                </c:pt>
                <c:pt idx="1847" formatCode="General">
                  <c:v>8.8813100000000009</c:v>
                </c:pt>
                <c:pt idx="1848" formatCode="General">
                  <c:v>8.8857000000000248</c:v>
                </c:pt>
                <c:pt idx="1849" formatCode="General">
                  <c:v>8.8903100000000013</c:v>
                </c:pt>
                <c:pt idx="1850" formatCode="General">
                  <c:v>8.8947600000000016</c:v>
                </c:pt>
                <c:pt idx="1851" formatCode="General">
                  <c:v>8.8993200000000012</c:v>
                </c:pt>
                <c:pt idx="1852" formatCode="General">
                  <c:v>8.9043200000000002</c:v>
                </c:pt>
                <c:pt idx="1853" formatCode="General">
                  <c:v>8.9081799999999998</c:v>
                </c:pt>
                <c:pt idx="1854" formatCode="General">
                  <c:v>8.9120700000000035</c:v>
                </c:pt>
                <c:pt idx="1855" formatCode="General">
                  <c:v>8.9177800000000005</c:v>
                </c:pt>
                <c:pt idx="1856" formatCode="General">
                  <c:v>8.9224300000000589</c:v>
                </c:pt>
                <c:pt idx="1857" formatCode="General">
                  <c:v>8.9267400000000006</c:v>
                </c:pt>
                <c:pt idx="1858" formatCode="General">
                  <c:v>8.9326900000000027</c:v>
                </c:pt>
                <c:pt idx="1859" formatCode="General">
                  <c:v>8.9370200000000004</c:v>
                </c:pt>
                <c:pt idx="1860" formatCode="General">
                  <c:v>8.9412400000000005</c:v>
                </c:pt>
                <c:pt idx="1861" formatCode="General">
                  <c:v>8.9457800000000027</c:v>
                </c:pt>
                <c:pt idx="1862" formatCode="General">
                  <c:v>8.9507200000000005</c:v>
                </c:pt>
                <c:pt idx="1863" formatCode="General">
                  <c:v>8.9548200000000016</c:v>
                </c:pt>
                <c:pt idx="1864" formatCode="General">
                  <c:v>8.9602400000000006</c:v>
                </c:pt>
                <c:pt idx="1865" formatCode="General">
                  <c:v>8.9640600000000035</c:v>
                </c:pt>
                <c:pt idx="1866" formatCode="General">
                  <c:v>8.9678000000000004</c:v>
                </c:pt>
                <c:pt idx="1867" formatCode="General">
                  <c:v>8.9734000000000247</c:v>
                </c:pt>
                <c:pt idx="1868" formatCode="General">
                  <c:v>8.9783600000000003</c:v>
                </c:pt>
                <c:pt idx="1869" formatCode="General">
                  <c:v>8.9823700000000013</c:v>
                </c:pt>
                <c:pt idx="1870" formatCode="General">
                  <c:v>8.9882799999999996</c:v>
                </c:pt>
                <c:pt idx="1871" formatCode="General">
                  <c:v>8.9929500000000004</c:v>
                </c:pt>
                <c:pt idx="1872" formatCode="General">
                  <c:v>8.9968900000000005</c:v>
                </c:pt>
                <c:pt idx="1873" formatCode="General">
                  <c:v>9.0014400000000006</c:v>
                </c:pt>
                <c:pt idx="1874" formatCode="General">
                  <c:v>9.0066200000000016</c:v>
                </c:pt>
                <c:pt idx="1875" formatCode="General">
                  <c:v>9.0105400000000007</c:v>
                </c:pt>
                <c:pt idx="1876" formatCode="General">
                  <c:v>9.0161000000000016</c:v>
                </c:pt>
                <c:pt idx="1877" formatCode="General">
                  <c:v>9.0200700000000005</c:v>
                </c:pt>
                <c:pt idx="1878" formatCode="General">
                  <c:v>9.0237500000000015</c:v>
                </c:pt>
                <c:pt idx="1879" formatCode="General">
                  <c:v>9.0292700000000004</c:v>
                </c:pt>
                <c:pt idx="1880" formatCode="General">
                  <c:v>9.0343599999999995</c:v>
                </c:pt>
                <c:pt idx="1881" formatCode="General">
                  <c:v>9.0382699999999971</c:v>
                </c:pt>
                <c:pt idx="1882" formatCode="General">
                  <c:v>9.0441299999999991</c:v>
                </c:pt>
                <c:pt idx="1883" formatCode="General">
                  <c:v>9.0490100000000009</c:v>
                </c:pt>
                <c:pt idx="1884" formatCode="General">
                  <c:v>9.0526700000000027</c:v>
                </c:pt>
                <c:pt idx="1885" formatCode="General">
                  <c:v>9.0574300000000267</c:v>
                </c:pt>
                <c:pt idx="1886" formatCode="General">
                  <c:v>9.0626800000000571</c:v>
                </c:pt>
                <c:pt idx="1887" formatCode="General">
                  <c:v>9.0663600000000013</c:v>
                </c:pt>
                <c:pt idx="1888" formatCode="General">
                  <c:v>9.0719500000000011</c:v>
                </c:pt>
                <c:pt idx="1889" formatCode="General">
                  <c:v>9.0762200000000011</c:v>
                </c:pt>
                <c:pt idx="1890" formatCode="General">
                  <c:v>9.0798200000000016</c:v>
                </c:pt>
                <c:pt idx="1891" formatCode="General">
                  <c:v>9.0853000000000002</c:v>
                </c:pt>
                <c:pt idx="1892" formatCode="General">
                  <c:v>9.0904200000000035</c:v>
                </c:pt>
                <c:pt idx="1893" formatCode="General">
                  <c:v>9.0943000000000005</c:v>
                </c:pt>
                <c:pt idx="1894" formatCode="General">
                  <c:v>9.1001300000000001</c:v>
                </c:pt>
                <c:pt idx="1895" formatCode="General">
                  <c:v>9.1050800000000027</c:v>
                </c:pt>
                <c:pt idx="1896" formatCode="General">
                  <c:v>9.1085700000000003</c:v>
                </c:pt>
                <c:pt idx="1897" formatCode="General">
                  <c:v>9.1135900000000003</c:v>
                </c:pt>
                <c:pt idx="1898" formatCode="General">
                  <c:v>9.1188300000000009</c:v>
                </c:pt>
                <c:pt idx="1899" formatCode="General">
                  <c:v>9.1227100000000014</c:v>
                </c:pt>
                <c:pt idx="1900" formatCode="General">
                  <c:v>9.1283499999999993</c:v>
                </c:pt>
                <c:pt idx="1901" formatCode="General">
                  <c:v>9.1327400000000001</c:v>
                </c:pt>
                <c:pt idx="1902" formatCode="General">
                  <c:v>9.1364200000000011</c:v>
                </c:pt>
                <c:pt idx="1903" formatCode="General">
                  <c:v>9.1420200000000005</c:v>
                </c:pt>
                <c:pt idx="1904" formatCode="General">
                  <c:v>9.1469100000000001</c:v>
                </c:pt>
                <c:pt idx="1905" formatCode="General">
                  <c:v>9.1509500000000035</c:v>
                </c:pt>
                <c:pt idx="1906" formatCode="General">
                  <c:v>9.1568500000000004</c:v>
                </c:pt>
                <c:pt idx="1907" formatCode="General">
                  <c:v>9.1614500000000003</c:v>
                </c:pt>
                <c:pt idx="1908" formatCode="General">
                  <c:v>9.1650700000000001</c:v>
                </c:pt>
                <c:pt idx="1909" formatCode="General">
                  <c:v>9.1705300000000047</c:v>
                </c:pt>
                <c:pt idx="1910" formatCode="General">
                  <c:v>9.1754100000000047</c:v>
                </c:pt>
                <c:pt idx="1911" formatCode="General">
                  <c:v>9.1795200000000001</c:v>
                </c:pt>
                <c:pt idx="1912" formatCode="General">
                  <c:v>9.1852400000000003</c:v>
                </c:pt>
                <c:pt idx="1913" formatCode="General">
                  <c:v>9.18947</c:v>
                </c:pt>
                <c:pt idx="1914" formatCode="General">
                  <c:v>9.1936100000000014</c:v>
                </c:pt>
                <c:pt idx="1915" formatCode="General">
                  <c:v>9.1993200000000002</c:v>
                </c:pt>
                <c:pt idx="1916" formatCode="General">
                  <c:v>9.2035900000000002</c:v>
                </c:pt>
                <c:pt idx="1917" formatCode="General">
                  <c:v>9.2082199999999972</c:v>
                </c:pt>
                <c:pt idx="1918" formatCode="General">
                  <c:v>9.2141199999999994</c:v>
                </c:pt>
                <c:pt idx="1919" formatCode="General">
                  <c:v>9.2182399999999998</c:v>
                </c:pt>
                <c:pt idx="1920" formatCode="General">
                  <c:v>9.2223199999999999</c:v>
                </c:pt>
                <c:pt idx="1921" formatCode="General">
                  <c:v>9.2280699999999971</c:v>
                </c:pt>
                <c:pt idx="1922" formatCode="General">
                  <c:v>9.2322100000000002</c:v>
                </c:pt>
                <c:pt idx="1923" formatCode="General">
                  <c:v>9.2370000000000001</c:v>
                </c:pt>
                <c:pt idx="1924" formatCode="General">
                  <c:v>9.2426500000000011</c:v>
                </c:pt>
                <c:pt idx="1925" formatCode="General">
                  <c:v>9.2463999999999995</c:v>
                </c:pt>
                <c:pt idx="1926" formatCode="General">
                  <c:v>9.2512000000000008</c:v>
                </c:pt>
                <c:pt idx="1927" formatCode="General">
                  <c:v>9.2567900000000005</c:v>
                </c:pt>
                <c:pt idx="1928" formatCode="General">
                  <c:v>9.26065</c:v>
                </c:pt>
                <c:pt idx="1929" formatCode="General">
                  <c:v>9.2659200000000013</c:v>
                </c:pt>
                <c:pt idx="1930" formatCode="General">
                  <c:v>9.2715600000000009</c:v>
                </c:pt>
                <c:pt idx="1931" formatCode="General">
                  <c:v>9.2751400000000004</c:v>
                </c:pt>
                <c:pt idx="1932" formatCode="General">
                  <c:v>9.280190000000001</c:v>
                </c:pt>
                <c:pt idx="1933" formatCode="General">
                  <c:v>9.2857800000000008</c:v>
                </c:pt>
                <c:pt idx="1934" formatCode="General">
                  <c:v>9.2896100000000015</c:v>
                </c:pt>
                <c:pt idx="1935" formatCode="General">
                  <c:v>9.2950100000000013</c:v>
                </c:pt>
                <c:pt idx="1936" formatCode="General">
                  <c:v>9.3001800000000028</c:v>
                </c:pt>
                <c:pt idx="1937" formatCode="General">
                  <c:v>9.3035500000000066</c:v>
                </c:pt>
                <c:pt idx="1938" formatCode="General">
                  <c:v>9.3086900000000004</c:v>
                </c:pt>
                <c:pt idx="1939" formatCode="General">
                  <c:v>9.3139400000000006</c:v>
                </c:pt>
                <c:pt idx="1940" formatCode="General">
                  <c:v>9.3177900000000005</c:v>
                </c:pt>
                <c:pt idx="1941" formatCode="General">
                  <c:v>9.3234800000000266</c:v>
                </c:pt>
                <c:pt idx="1942" formatCode="General">
                  <c:v>9.3286600000000011</c:v>
                </c:pt>
                <c:pt idx="1943" formatCode="General">
                  <c:v>9.3322500000000002</c:v>
                </c:pt>
                <c:pt idx="1944" formatCode="General">
                  <c:v>9.3379200000000004</c:v>
                </c:pt>
                <c:pt idx="1945" formatCode="General">
                  <c:v>9.3429700000000011</c:v>
                </c:pt>
                <c:pt idx="1946" formatCode="General">
                  <c:v>9.3469900000000035</c:v>
                </c:pt>
                <c:pt idx="1947" formatCode="General">
                  <c:v>9.3526500000000681</c:v>
                </c:pt>
                <c:pt idx="1948" formatCode="General">
                  <c:v>9.3571800000000067</c:v>
                </c:pt>
                <c:pt idx="1949" formatCode="General">
                  <c:v>9.3606300000000608</c:v>
                </c:pt>
                <c:pt idx="1950" formatCode="General">
                  <c:v>9.3659900000000267</c:v>
                </c:pt>
                <c:pt idx="1951" formatCode="General">
                  <c:v>9.3707900000000048</c:v>
                </c:pt>
                <c:pt idx="1952" formatCode="General">
                  <c:v>9.3749200000000013</c:v>
                </c:pt>
                <c:pt idx="1953" formatCode="General">
                  <c:v>9.3807900000000028</c:v>
                </c:pt>
                <c:pt idx="1954" formatCode="General">
                  <c:v>9.3853200000000001</c:v>
                </c:pt>
                <c:pt idx="1955" formatCode="General">
                  <c:v>9.3898300000000248</c:v>
                </c:pt>
                <c:pt idx="1956" formatCode="General">
                  <c:v>9.3957300000000625</c:v>
                </c:pt>
                <c:pt idx="1957" formatCode="General">
                  <c:v>9.3999200000000016</c:v>
                </c:pt>
                <c:pt idx="1958" formatCode="General">
                  <c:v>9.4047000000000001</c:v>
                </c:pt>
                <c:pt idx="1959" formatCode="General">
                  <c:v>9.4103200000000005</c:v>
                </c:pt>
                <c:pt idx="1960" formatCode="General">
                  <c:v>9.4141400000000015</c:v>
                </c:pt>
                <c:pt idx="1961" formatCode="General">
                  <c:v>9.418000000000001</c:v>
                </c:pt>
                <c:pt idx="1962" formatCode="General">
                  <c:v>9.42347</c:v>
                </c:pt>
                <c:pt idx="1963" formatCode="General">
                  <c:v>9.4275800000000007</c:v>
                </c:pt>
                <c:pt idx="1964" formatCode="General">
                  <c:v>9.4324300000000267</c:v>
                </c:pt>
                <c:pt idx="1965" formatCode="General">
                  <c:v>9.4381799999999991</c:v>
                </c:pt>
                <c:pt idx="1966" formatCode="General">
                  <c:v>9.4418900000000008</c:v>
                </c:pt>
                <c:pt idx="1967" formatCode="General">
                  <c:v>9.4469100000000008</c:v>
                </c:pt>
                <c:pt idx="1968" formatCode="General">
                  <c:v>9.4527400000000625</c:v>
                </c:pt>
                <c:pt idx="1969" formatCode="General">
                  <c:v>9.4566400000000268</c:v>
                </c:pt>
                <c:pt idx="1970" formatCode="General">
                  <c:v>9.4617900000000006</c:v>
                </c:pt>
                <c:pt idx="1971" formatCode="General">
                  <c:v>9.4672400000000003</c:v>
                </c:pt>
                <c:pt idx="1972" formatCode="General">
                  <c:v>9.4709100000000035</c:v>
                </c:pt>
                <c:pt idx="1973" formatCode="General">
                  <c:v>9.4748300000000008</c:v>
                </c:pt>
                <c:pt idx="1974" formatCode="General">
                  <c:v>9.4802600000000012</c:v>
                </c:pt>
                <c:pt idx="1975" formatCode="General">
                  <c:v>9.484160000000001</c:v>
                </c:pt>
                <c:pt idx="1976" formatCode="General">
                  <c:v>9.4893400000000003</c:v>
                </c:pt>
                <c:pt idx="1977" formatCode="General">
                  <c:v>9.4948000000000015</c:v>
                </c:pt>
                <c:pt idx="1978" formatCode="General">
                  <c:v>9.4981200000000001</c:v>
                </c:pt>
                <c:pt idx="1979" formatCode="General">
                  <c:v>9.5032199999999989</c:v>
                </c:pt>
                <c:pt idx="1980" formatCode="General">
                  <c:v>9.5090300000000028</c:v>
                </c:pt>
                <c:pt idx="1981" formatCode="General">
                  <c:v>9.5129000000000001</c:v>
                </c:pt>
                <c:pt idx="1982" formatCode="General">
                  <c:v>9.5181299999999993</c:v>
                </c:pt>
                <c:pt idx="1983" formatCode="General">
                  <c:v>9.5235300000000027</c:v>
                </c:pt>
                <c:pt idx="1984" formatCode="General">
                  <c:v>9.5272100000000002</c:v>
                </c:pt>
                <c:pt idx="1985" formatCode="General">
                  <c:v>9.5310500000000005</c:v>
                </c:pt>
                <c:pt idx="1986" formatCode="General">
                  <c:v>9.5364100000000001</c:v>
                </c:pt>
                <c:pt idx="1987" formatCode="General">
                  <c:v>9.5403099999999998</c:v>
                </c:pt>
                <c:pt idx="1988" formatCode="General">
                  <c:v>9.5455100000000002</c:v>
                </c:pt>
                <c:pt idx="1989" formatCode="General">
                  <c:v>9.5507900000000028</c:v>
                </c:pt>
                <c:pt idx="1990" formatCode="General">
                  <c:v>9.5542400000000001</c:v>
                </c:pt>
                <c:pt idx="1991" formatCode="General">
                  <c:v>9.5593300000000028</c:v>
                </c:pt>
                <c:pt idx="1992" formatCode="General">
                  <c:v>9.5651500000000027</c:v>
                </c:pt>
                <c:pt idx="1993" formatCode="General">
                  <c:v>9.5690300000000068</c:v>
                </c:pt>
                <c:pt idx="1994" formatCode="General">
                  <c:v>9.5742599999999989</c:v>
                </c:pt>
                <c:pt idx="1995" formatCode="General">
                  <c:v>9.5796600000000005</c:v>
                </c:pt>
                <c:pt idx="1996" formatCode="General">
                  <c:v>9.5833600000000008</c:v>
                </c:pt>
                <c:pt idx="1997" formatCode="General">
                  <c:v>9.5871700000000004</c:v>
                </c:pt>
                <c:pt idx="1998" formatCode="General">
                  <c:v>9.5924100000000028</c:v>
                </c:pt>
                <c:pt idx="1999" formatCode="General">
                  <c:v>9.5963599999999989</c:v>
                </c:pt>
                <c:pt idx="2000" formatCode="General">
                  <c:v>9.6014900000000001</c:v>
                </c:pt>
                <c:pt idx="2001" formatCode="General">
                  <c:v>9.6066400000000005</c:v>
                </c:pt>
                <c:pt idx="2002" formatCode="General">
                  <c:v>9.6101900000000011</c:v>
                </c:pt>
                <c:pt idx="2003" formatCode="General">
                  <c:v>9.6150700000000011</c:v>
                </c:pt>
                <c:pt idx="2004" formatCode="General">
                  <c:v>9.6209699999999998</c:v>
                </c:pt>
                <c:pt idx="2005" formatCode="General">
                  <c:v>9.6249500000000001</c:v>
                </c:pt>
                <c:pt idx="2006" formatCode="General">
                  <c:v>9.6300299999999996</c:v>
                </c:pt>
                <c:pt idx="2007" formatCode="General">
                  <c:v>9.6355600000000035</c:v>
                </c:pt>
                <c:pt idx="2008" formatCode="General">
                  <c:v>9.6392799999999994</c:v>
                </c:pt>
                <c:pt idx="2009" formatCode="General">
                  <c:v>9.6432099999999998</c:v>
                </c:pt>
                <c:pt idx="2010" formatCode="General">
                  <c:v>9.6481499999999993</c:v>
                </c:pt>
                <c:pt idx="2011" formatCode="General">
                  <c:v>9.6522900000000007</c:v>
                </c:pt>
                <c:pt idx="2012" formatCode="General">
                  <c:v>9.6571699999999989</c:v>
                </c:pt>
                <c:pt idx="2013" formatCode="General">
                  <c:v>9.6623000000000001</c:v>
                </c:pt>
                <c:pt idx="2014" formatCode="General">
                  <c:v>9.6661400000000004</c:v>
                </c:pt>
                <c:pt idx="2015" formatCode="General">
                  <c:v>9.6705700000000014</c:v>
                </c:pt>
                <c:pt idx="2016" formatCode="General">
                  <c:v>9.6765300000000067</c:v>
                </c:pt>
                <c:pt idx="2017" formatCode="General">
                  <c:v>9.6808000000000014</c:v>
                </c:pt>
                <c:pt idx="2018" formatCode="General">
                  <c:v>9.6855600000000006</c:v>
                </c:pt>
                <c:pt idx="2019" formatCode="General">
                  <c:v>9.6912299999999991</c:v>
                </c:pt>
                <c:pt idx="2020" formatCode="General">
                  <c:v>9.6950900000000004</c:v>
                </c:pt>
                <c:pt idx="2021" formatCode="General">
                  <c:v>9.6994600000000002</c:v>
                </c:pt>
                <c:pt idx="2022" formatCode="General">
                  <c:v>9.7036600000000011</c:v>
                </c:pt>
                <c:pt idx="2023" formatCode="General">
                  <c:v>9.7082599999999992</c:v>
                </c:pt>
                <c:pt idx="2024" formatCode="General">
                  <c:v>9.71265</c:v>
                </c:pt>
                <c:pt idx="2025" formatCode="General">
                  <c:v>9.7178100000000001</c:v>
                </c:pt>
                <c:pt idx="2026" formatCode="General">
                  <c:v>9.7218499999999999</c:v>
                </c:pt>
                <c:pt idx="2027" formatCode="General">
                  <c:v>9.7257400000000001</c:v>
                </c:pt>
                <c:pt idx="2028" formatCode="General">
                  <c:v>9.7316199999999995</c:v>
                </c:pt>
                <c:pt idx="2029" formatCode="General">
                  <c:v>9.7366099999999989</c:v>
                </c:pt>
                <c:pt idx="2030" formatCode="General">
                  <c:v>9.7407599999999999</c:v>
                </c:pt>
                <c:pt idx="2031" formatCode="General">
                  <c:v>9.7464900000000014</c:v>
                </c:pt>
                <c:pt idx="2032" formatCode="General">
                  <c:v>9.7508300000000006</c:v>
                </c:pt>
                <c:pt idx="2033" formatCode="General">
                  <c:v>9.7551800000000028</c:v>
                </c:pt>
                <c:pt idx="2034" formatCode="General">
                  <c:v>9.7590200000000014</c:v>
                </c:pt>
                <c:pt idx="2035" formatCode="General">
                  <c:v>9.7639200000000006</c:v>
                </c:pt>
                <c:pt idx="2036" formatCode="General">
                  <c:v>9.7678800000000017</c:v>
                </c:pt>
                <c:pt idx="2037" formatCode="General">
                  <c:v>9.773060000000001</c:v>
                </c:pt>
                <c:pt idx="2038" formatCode="General">
                  <c:v>9.7771600000000003</c:v>
                </c:pt>
                <c:pt idx="2039" formatCode="General">
                  <c:v>9.7811699999999995</c:v>
                </c:pt>
                <c:pt idx="2040" formatCode="General">
                  <c:v>9.78674</c:v>
                </c:pt>
                <c:pt idx="2041" formatCode="General">
                  <c:v>9.7922700000000003</c:v>
                </c:pt>
                <c:pt idx="2042" formatCode="General">
                  <c:v>9.7961799999999997</c:v>
                </c:pt>
                <c:pt idx="2043" formatCode="General">
                  <c:v>9.8017800000000008</c:v>
                </c:pt>
                <c:pt idx="2044" formatCode="General">
                  <c:v>9.8067800000000247</c:v>
                </c:pt>
                <c:pt idx="2045" formatCode="General">
                  <c:v>9.8107000000000006</c:v>
                </c:pt>
                <c:pt idx="2046" formatCode="General">
                  <c:v>9.8152800000000067</c:v>
                </c:pt>
                <c:pt idx="2047" formatCode="General">
                  <c:v>9.8195800000000268</c:v>
                </c:pt>
                <c:pt idx="2048" formatCode="General">
                  <c:v>9.8234600000000007</c:v>
                </c:pt>
                <c:pt idx="2049" formatCode="General">
                  <c:v>9.8284400000000005</c:v>
                </c:pt>
                <c:pt idx="2050" formatCode="General">
                  <c:v>9.8325800000000267</c:v>
                </c:pt>
                <c:pt idx="2051" formatCode="General">
                  <c:v>9.8368600000000015</c:v>
                </c:pt>
                <c:pt idx="2052" formatCode="General">
                  <c:v>9.84192</c:v>
                </c:pt>
                <c:pt idx="2053" formatCode="General">
                  <c:v>9.8478400000000015</c:v>
                </c:pt>
                <c:pt idx="2054" formatCode="General">
                  <c:v>9.8518100000000004</c:v>
                </c:pt>
                <c:pt idx="2055" formatCode="General">
                  <c:v>9.8570300000000248</c:v>
                </c:pt>
                <c:pt idx="2056" formatCode="General">
                  <c:v>9.8625300000000848</c:v>
                </c:pt>
                <c:pt idx="2057" formatCode="General">
                  <c:v>9.8661400000000068</c:v>
                </c:pt>
                <c:pt idx="2058" formatCode="General">
                  <c:v>9.8712100000000014</c:v>
                </c:pt>
                <c:pt idx="2059" formatCode="General">
                  <c:v>9.8753600000000006</c:v>
                </c:pt>
                <c:pt idx="2060" formatCode="General">
                  <c:v>9.8792900000000028</c:v>
                </c:pt>
                <c:pt idx="2061" formatCode="General">
                  <c:v>9.8837900000000047</c:v>
                </c:pt>
                <c:pt idx="2062" formatCode="General">
                  <c:v>9.8881800000000002</c:v>
                </c:pt>
                <c:pt idx="2063" formatCode="General">
                  <c:v>9.8930500000000006</c:v>
                </c:pt>
                <c:pt idx="2064" formatCode="General">
                  <c:v>9.8974700000000002</c:v>
                </c:pt>
                <c:pt idx="2065" formatCode="General">
                  <c:v>9.9035200000000003</c:v>
                </c:pt>
                <c:pt idx="2066" formatCode="General">
                  <c:v>9.9078600000000012</c:v>
                </c:pt>
                <c:pt idx="2067" formatCode="General">
                  <c:v>9.9126200000000004</c:v>
                </c:pt>
                <c:pt idx="2068" formatCode="General">
                  <c:v>9.9183800000000009</c:v>
                </c:pt>
                <c:pt idx="2069" formatCode="General">
                  <c:v>9.9223000000000035</c:v>
                </c:pt>
                <c:pt idx="2070" formatCode="General">
                  <c:v>9.92727</c:v>
                </c:pt>
                <c:pt idx="2071" formatCode="General">
                  <c:v>9.9325900000000047</c:v>
                </c:pt>
                <c:pt idx="2072" formatCode="General">
                  <c:v>9.9366000000000003</c:v>
                </c:pt>
                <c:pt idx="2073" formatCode="General">
                  <c:v>9.9414600000000011</c:v>
                </c:pt>
                <c:pt idx="2074" formatCode="General">
                  <c:v>9.9470400000000012</c:v>
                </c:pt>
                <c:pt idx="2075" formatCode="General">
                  <c:v>9.9512300000000007</c:v>
                </c:pt>
                <c:pt idx="2076" formatCode="General">
                  <c:v>9.9565000000000268</c:v>
                </c:pt>
                <c:pt idx="2077" formatCode="General">
                  <c:v>9.9623600000000003</c:v>
                </c:pt>
                <c:pt idx="2078" formatCode="General">
                  <c:v>9.9663000000000004</c:v>
                </c:pt>
                <c:pt idx="2079" formatCode="General">
                  <c:v>9.9717000000000002</c:v>
                </c:pt>
                <c:pt idx="2080" formatCode="General">
                  <c:v>9.9770900000000005</c:v>
                </c:pt>
                <c:pt idx="2081" formatCode="General">
                  <c:v>9.9809000000000001</c:v>
                </c:pt>
                <c:pt idx="2082" formatCode="General">
                  <c:v>9.9864200000000007</c:v>
                </c:pt>
                <c:pt idx="2083" formatCode="General">
                  <c:v>9.9917000000000016</c:v>
                </c:pt>
                <c:pt idx="2084" formatCode="General">
                  <c:v>9.9956800000000268</c:v>
                </c:pt>
                <c:pt idx="2085" formatCode="General">
                  <c:v>10.0015</c:v>
                </c:pt>
                <c:pt idx="2086" formatCode="General">
                  <c:v>10.0068</c:v>
                </c:pt>
                <c:pt idx="2087" formatCode="General">
                  <c:v>10.011000000000001</c:v>
                </c:pt>
                <c:pt idx="2088" formatCode="General">
                  <c:v>10.017000000000001</c:v>
                </c:pt>
                <c:pt idx="2089" formatCode="General">
                  <c:v>10.021800000000001</c:v>
                </c:pt>
                <c:pt idx="2090" formatCode="General">
                  <c:v>10.026200000000001</c:v>
                </c:pt>
                <c:pt idx="2091" formatCode="General">
                  <c:v>10.032</c:v>
                </c:pt>
                <c:pt idx="2092" formatCode="General">
                  <c:v>10.036200000000001</c:v>
                </c:pt>
                <c:pt idx="2093" formatCode="General">
                  <c:v>10.040900000000001</c:v>
                </c:pt>
                <c:pt idx="2094" formatCode="General">
                  <c:v>10.046800000000001</c:v>
                </c:pt>
                <c:pt idx="2095" formatCode="General">
                  <c:v>10.050800000000002</c:v>
                </c:pt>
                <c:pt idx="2096" formatCode="General">
                  <c:v>10.056000000000004</c:v>
                </c:pt>
                <c:pt idx="2097" formatCode="General">
                  <c:v>10.062000000000006</c:v>
                </c:pt>
                <c:pt idx="2098" formatCode="General">
                  <c:v>10.0661</c:v>
                </c:pt>
                <c:pt idx="2099" formatCode="General">
                  <c:v>10.0716</c:v>
                </c:pt>
                <c:pt idx="2100" formatCode="General">
                  <c:v>10.077300000000001</c:v>
                </c:pt>
                <c:pt idx="2101" formatCode="General">
                  <c:v>10.081200000000001</c:v>
                </c:pt>
                <c:pt idx="2102" formatCode="General">
                  <c:v>10.0868</c:v>
                </c:pt>
                <c:pt idx="2103" formatCode="General">
                  <c:v>10.0921</c:v>
                </c:pt>
                <c:pt idx="2104" formatCode="General">
                  <c:v>10.0959</c:v>
                </c:pt>
                <c:pt idx="2105" formatCode="General">
                  <c:v>10.101600000000001</c:v>
                </c:pt>
                <c:pt idx="2106" formatCode="General">
                  <c:v>10.1068</c:v>
                </c:pt>
                <c:pt idx="2107" formatCode="General">
                  <c:v>10.110800000000001</c:v>
                </c:pt>
                <c:pt idx="2108" formatCode="General">
                  <c:v>10.116900000000001</c:v>
                </c:pt>
                <c:pt idx="2109" formatCode="General">
                  <c:v>10.1219</c:v>
                </c:pt>
                <c:pt idx="2110" formatCode="General">
                  <c:v>10.126300000000001</c:v>
                </c:pt>
                <c:pt idx="2111" formatCode="General">
                  <c:v>10.132400000000002</c:v>
                </c:pt>
                <c:pt idx="2112" formatCode="General">
                  <c:v>10.136900000000001</c:v>
                </c:pt>
                <c:pt idx="2113" formatCode="General">
                  <c:v>10.141500000000001</c:v>
                </c:pt>
                <c:pt idx="2114" formatCode="General">
                  <c:v>10.147399999999999</c:v>
                </c:pt>
                <c:pt idx="2115" formatCode="General">
                  <c:v>10.151400000000002</c:v>
                </c:pt>
                <c:pt idx="2116" formatCode="General">
                  <c:v>10.1563</c:v>
                </c:pt>
                <c:pt idx="2117" formatCode="General">
                  <c:v>10.1622</c:v>
                </c:pt>
                <c:pt idx="2118" formatCode="General">
                  <c:v>10.1662</c:v>
                </c:pt>
                <c:pt idx="2119" formatCode="General">
                  <c:v>10.1714</c:v>
                </c:pt>
                <c:pt idx="2120" formatCode="General">
                  <c:v>10.1774</c:v>
                </c:pt>
                <c:pt idx="2121" formatCode="General">
                  <c:v>10.1815</c:v>
                </c:pt>
                <c:pt idx="2122" formatCode="General">
                  <c:v>10.187100000000001</c:v>
                </c:pt>
                <c:pt idx="2123" formatCode="General">
                  <c:v>10.1928</c:v>
                </c:pt>
                <c:pt idx="2124" formatCode="General">
                  <c:v>10.1967</c:v>
                </c:pt>
                <c:pt idx="2125" formatCode="General">
                  <c:v>10.202400000000004</c:v>
                </c:pt>
                <c:pt idx="2126" formatCode="General">
                  <c:v>10.207600000000001</c:v>
                </c:pt>
                <c:pt idx="2127" formatCode="General">
                  <c:v>10.211500000000001</c:v>
                </c:pt>
                <c:pt idx="2128" formatCode="General">
                  <c:v>10.2172</c:v>
                </c:pt>
                <c:pt idx="2129" formatCode="General">
                  <c:v>10.222300000000001</c:v>
                </c:pt>
                <c:pt idx="2130" formatCode="General">
                  <c:v>10.2264</c:v>
                </c:pt>
                <c:pt idx="2131" formatCode="General">
                  <c:v>10.2325</c:v>
                </c:pt>
                <c:pt idx="2132" formatCode="General">
                  <c:v>10.237399999999999</c:v>
                </c:pt>
                <c:pt idx="2133" formatCode="General">
                  <c:v>10.2417</c:v>
                </c:pt>
                <c:pt idx="2134" formatCode="General">
                  <c:v>10.2478</c:v>
                </c:pt>
                <c:pt idx="2135" formatCode="General">
                  <c:v>10.2523</c:v>
                </c:pt>
                <c:pt idx="2136" formatCode="General">
                  <c:v>10.257</c:v>
                </c:pt>
                <c:pt idx="2137" formatCode="General">
                  <c:v>10.2629</c:v>
                </c:pt>
                <c:pt idx="2138" formatCode="General">
                  <c:v>10.2669</c:v>
                </c:pt>
                <c:pt idx="2139" formatCode="General">
                  <c:v>10.2719</c:v>
                </c:pt>
                <c:pt idx="2140" formatCode="General">
                  <c:v>10.277700000000001</c:v>
                </c:pt>
                <c:pt idx="2141" formatCode="General">
                  <c:v>10.281600000000001</c:v>
                </c:pt>
                <c:pt idx="2142" formatCode="General">
                  <c:v>10.287000000000001</c:v>
                </c:pt>
                <c:pt idx="2143" formatCode="General">
                  <c:v>10.292900000000001</c:v>
                </c:pt>
                <c:pt idx="2144" formatCode="General">
                  <c:v>10.296800000000001</c:v>
                </c:pt>
                <c:pt idx="2145" formatCode="General">
                  <c:v>10.302500000000061</c:v>
                </c:pt>
                <c:pt idx="2146" formatCode="General">
                  <c:v>10.3081</c:v>
                </c:pt>
                <c:pt idx="2147" formatCode="General">
                  <c:v>10.312100000000004</c:v>
                </c:pt>
                <c:pt idx="2148" formatCode="General">
                  <c:v>10.3178</c:v>
                </c:pt>
                <c:pt idx="2149" formatCode="General">
                  <c:v>10.322900000000002</c:v>
                </c:pt>
                <c:pt idx="2150" formatCode="General">
                  <c:v>10.326700000000002</c:v>
                </c:pt>
                <c:pt idx="2151" formatCode="General">
                  <c:v>10.332400000000026</c:v>
                </c:pt>
                <c:pt idx="2152" formatCode="General">
                  <c:v>10.337400000000002</c:v>
                </c:pt>
                <c:pt idx="2153" formatCode="General">
                  <c:v>10.3416</c:v>
                </c:pt>
                <c:pt idx="2154" formatCode="General">
                  <c:v>10.3476</c:v>
                </c:pt>
                <c:pt idx="2155" formatCode="General">
                  <c:v>10.352600000000075</c:v>
                </c:pt>
                <c:pt idx="2156" formatCode="General">
                  <c:v>10.357100000000004</c:v>
                </c:pt>
                <c:pt idx="2157" formatCode="General">
                  <c:v>10.363200000000004</c:v>
                </c:pt>
                <c:pt idx="2158" formatCode="General">
                  <c:v>10.367600000000024</c:v>
                </c:pt>
                <c:pt idx="2159" formatCode="General">
                  <c:v>10.372500000000068</c:v>
                </c:pt>
                <c:pt idx="2160" formatCode="General">
                  <c:v>10.378300000000001</c:v>
                </c:pt>
                <c:pt idx="2161" formatCode="General">
                  <c:v>10.382300000000004</c:v>
                </c:pt>
                <c:pt idx="2162" formatCode="General">
                  <c:v>10.3873</c:v>
                </c:pt>
                <c:pt idx="2163" formatCode="General">
                  <c:v>10.3931</c:v>
                </c:pt>
                <c:pt idx="2164" formatCode="General">
                  <c:v>10.397</c:v>
                </c:pt>
                <c:pt idx="2165" formatCode="General">
                  <c:v>10.402500000000057</c:v>
                </c:pt>
                <c:pt idx="2166" formatCode="General">
                  <c:v>10.408300000000001</c:v>
                </c:pt>
                <c:pt idx="2167" formatCode="General">
                  <c:v>10.412100000000002</c:v>
                </c:pt>
                <c:pt idx="2168" formatCode="General">
                  <c:v>10.417900000000001</c:v>
                </c:pt>
                <c:pt idx="2169" formatCode="General">
                  <c:v>10.423500000000002</c:v>
                </c:pt>
                <c:pt idx="2170" formatCode="General">
                  <c:v>10.4274</c:v>
                </c:pt>
                <c:pt idx="2171" formatCode="General">
                  <c:v>10.433200000000001</c:v>
                </c:pt>
                <c:pt idx="2172" formatCode="General">
                  <c:v>10.4383</c:v>
                </c:pt>
                <c:pt idx="2173" formatCode="General">
                  <c:v>10.4422</c:v>
                </c:pt>
                <c:pt idx="2174" formatCode="General">
                  <c:v>10.448</c:v>
                </c:pt>
                <c:pt idx="2175" formatCode="General">
                  <c:v>10.453000000000022</c:v>
                </c:pt>
                <c:pt idx="2176" formatCode="General">
                  <c:v>10.457100000000002</c:v>
                </c:pt>
                <c:pt idx="2177" formatCode="General">
                  <c:v>10.4633</c:v>
                </c:pt>
                <c:pt idx="2178" formatCode="General">
                  <c:v>10.4679</c:v>
                </c:pt>
                <c:pt idx="2179" formatCode="General">
                  <c:v>10.472400000000066</c:v>
                </c:pt>
                <c:pt idx="2180" formatCode="General">
                  <c:v>10.4786</c:v>
                </c:pt>
                <c:pt idx="2181" formatCode="General">
                  <c:v>10.482900000000004</c:v>
                </c:pt>
                <c:pt idx="2182" formatCode="General">
                  <c:v>10.4878</c:v>
                </c:pt>
                <c:pt idx="2183" formatCode="General">
                  <c:v>10.4937</c:v>
                </c:pt>
                <c:pt idx="2184" formatCode="General">
                  <c:v>10.4975</c:v>
                </c:pt>
                <c:pt idx="2185" formatCode="General">
                  <c:v>10.5023</c:v>
                </c:pt>
                <c:pt idx="2186" formatCode="General">
                  <c:v>10.5082</c:v>
                </c:pt>
                <c:pt idx="2187" formatCode="General">
                  <c:v>10.5121</c:v>
                </c:pt>
                <c:pt idx="2188" formatCode="General">
                  <c:v>10.5174</c:v>
                </c:pt>
                <c:pt idx="2189" formatCode="General">
                  <c:v>10.523400000000002</c:v>
                </c:pt>
                <c:pt idx="2190" formatCode="General">
                  <c:v>10.5274</c:v>
                </c:pt>
                <c:pt idx="2191" formatCode="General">
                  <c:v>10.533100000000001</c:v>
                </c:pt>
                <c:pt idx="2192" formatCode="General">
                  <c:v>10.5387</c:v>
                </c:pt>
                <c:pt idx="2193" formatCode="General">
                  <c:v>10.5426</c:v>
                </c:pt>
                <c:pt idx="2194" formatCode="General">
                  <c:v>10.548400000000001</c:v>
                </c:pt>
                <c:pt idx="2195" formatCode="General">
                  <c:v>10.553600000000024</c:v>
                </c:pt>
                <c:pt idx="2196" formatCode="General">
                  <c:v>10.557400000000024</c:v>
                </c:pt>
                <c:pt idx="2197" formatCode="General">
                  <c:v>10.5631</c:v>
                </c:pt>
                <c:pt idx="2198" formatCode="General">
                  <c:v>10.568100000000001</c:v>
                </c:pt>
                <c:pt idx="2199" formatCode="General">
                  <c:v>10.5723</c:v>
                </c:pt>
                <c:pt idx="2200" formatCode="General">
                  <c:v>10.5783</c:v>
                </c:pt>
                <c:pt idx="2201" formatCode="General">
                  <c:v>10.583</c:v>
                </c:pt>
                <c:pt idx="2202" formatCode="General">
                  <c:v>10.5877</c:v>
                </c:pt>
                <c:pt idx="2203" formatCode="General">
                  <c:v>10.5938</c:v>
                </c:pt>
                <c:pt idx="2204" formatCode="General">
                  <c:v>10.598100000000001</c:v>
                </c:pt>
                <c:pt idx="2205" formatCode="General">
                  <c:v>10.603</c:v>
                </c:pt>
                <c:pt idx="2206" formatCode="General">
                  <c:v>10.6088</c:v>
                </c:pt>
                <c:pt idx="2207" formatCode="General">
                  <c:v>10.6128</c:v>
                </c:pt>
                <c:pt idx="2208" formatCode="General">
                  <c:v>10.617800000000001</c:v>
                </c:pt>
                <c:pt idx="2209" formatCode="General">
                  <c:v>10.6235</c:v>
                </c:pt>
                <c:pt idx="2210" formatCode="General">
                  <c:v>10.6274</c:v>
                </c:pt>
                <c:pt idx="2211" formatCode="General">
                  <c:v>10.632900000000001</c:v>
                </c:pt>
                <c:pt idx="2212" formatCode="General">
                  <c:v>10.6386</c:v>
                </c:pt>
                <c:pt idx="2213" formatCode="General">
                  <c:v>10.6426</c:v>
                </c:pt>
                <c:pt idx="2214" formatCode="General">
                  <c:v>10.648400000000001</c:v>
                </c:pt>
                <c:pt idx="2215" formatCode="General">
                  <c:v>10.6539</c:v>
                </c:pt>
                <c:pt idx="2216" formatCode="General">
                  <c:v>10.6579</c:v>
                </c:pt>
                <c:pt idx="2217" formatCode="General">
                  <c:v>10.663600000000002</c:v>
                </c:pt>
                <c:pt idx="2218" formatCode="General">
                  <c:v>10.6686</c:v>
                </c:pt>
                <c:pt idx="2219" formatCode="General">
                  <c:v>10.672600000000006</c:v>
                </c:pt>
                <c:pt idx="2220" formatCode="General">
                  <c:v>10.6783</c:v>
                </c:pt>
                <c:pt idx="2221" formatCode="General">
                  <c:v>10.683</c:v>
                </c:pt>
                <c:pt idx="2222" formatCode="General">
                  <c:v>10.6874</c:v>
                </c:pt>
                <c:pt idx="2223" formatCode="General">
                  <c:v>10.6934</c:v>
                </c:pt>
                <c:pt idx="2224" formatCode="General">
                  <c:v>10.697700000000001</c:v>
                </c:pt>
                <c:pt idx="2225" formatCode="General">
                  <c:v>10.7026</c:v>
                </c:pt>
                <c:pt idx="2226" formatCode="General">
                  <c:v>10.7082</c:v>
                </c:pt>
                <c:pt idx="2227" formatCode="General">
                  <c:v>10.7125</c:v>
                </c:pt>
                <c:pt idx="2228" formatCode="General">
                  <c:v>10.7173</c:v>
                </c:pt>
                <c:pt idx="2229" formatCode="General">
                  <c:v>10.7227</c:v>
                </c:pt>
                <c:pt idx="2230" formatCode="General">
                  <c:v>10.726800000000001</c:v>
                </c:pt>
                <c:pt idx="2231" formatCode="General">
                  <c:v>10.7316</c:v>
                </c:pt>
                <c:pt idx="2232" formatCode="General">
                  <c:v>10.737299999999999</c:v>
                </c:pt>
                <c:pt idx="2233" formatCode="General">
                  <c:v>10.741299999999999</c:v>
                </c:pt>
                <c:pt idx="2234" formatCode="General">
                  <c:v>10.746600000000001</c:v>
                </c:pt>
                <c:pt idx="2235" formatCode="General">
                  <c:v>10.752400000000026</c:v>
                </c:pt>
                <c:pt idx="2236" formatCode="General">
                  <c:v>10.756400000000006</c:v>
                </c:pt>
                <c:pt idx="2237" formatCode="General">
                  <c:v>10.761800000000001</c:v>
                </c:pt>
                <c:pt idx="2238" formatCode="General">
                  <c:v>10.7661</c:v>
                </c:pt>
                <c:pt idx="2239" formatCode="General">
                  <c:v>10.77</c:v>
                </c:pt>
                <c:pt idx="2240" formatCode="General">
                  <c:v>10.7745</c:v>
                </c:pt>
                <c:pt idx="2241" formatCode="General">
                  <c:v>10.7789</c:v>
                </c:pt>
                <c:pt idx="2242" formatCode="General">
                  <c:v>10.7834</c:v>
                </c:pt>
                <c:pt idx="2243" formatCode="General">
                  <c:v>10.7875</c:v>
                </c:pt>
                <c:pt idx="2244" formatCode="General">
                  <c:v>10.793200000000001</c:v>
                </c:pt>
                <c:pt idx="2245" formatCode="General">
                  <c:v>10.797600000000001</c:v>
                </c:pt>
                <c:pt idx="2246" formatCode="General">
                  <c:v>10.802300000000002</c:v>
                </c:pt>
                <c:pt idx="2247" formatCode="General">
                  <c:v>10.808300000000001</c:v>
                </c:pt>
                <c:pt idx="2248" formatCode="General">
                  <c:v>10.812400000000061</c:v>
                </c:pt>
                <c:pt idx="2249" formatCode="General">
                  <c:v>10.817500000000004</c:v>
                </c:pt>
                <c:pt idx="2250" formatCode="General">
                  <c:v>10.8216</c:v>
                </c:pt>
                <c:pt idx="2251" formatCode="General">
                  <c:v>10.826000000000002</c:v>
                </c:pt>
                <c:pt idx="2252" formatCode="General">
                  <c:v>10.830400000000004</c:v>
                </c:pt>
                <c:pt idx="2253" formatCode="General">
                  <c:v>10.8346</c:v>
                </c:pt>
                <c:pt idx="2254" formatCode="General">
                  <c:v>10.8392</c:v>
                </c:pt>
                <c:pt idx="2255" formatCode="General">
                  <c:v>10.843</c:v>
                </c:pt>
                <c:pt idx="2256" formatCode="General">
                  <c:v>10.848600000000001</c:v>
                </c:pt>
                <c:pt idx="2257" formatCode="General">
                  <c:v>10.853600000000059</c:v>
                </c:pt>
                <c:pt idx="2258" formatCode="General">
                  <c:v>10.857700000000024</c:v>
                </c:pt>
                <c:pt idx="2259" formatCode="General">
                  <c:v>10.863600000000057</c:v>
                </c:pt>
                <c:pt idx="2260" formatCode="General">
                  <c:v>10.8683</c:v>
                </c:pt>
                <c:pt idx="2261" formatCode="General">
                  <c:v>10.872900000000024</c:v>
                </c:pt>
                <c:pt idx="2262" formatCode="General">
                  <c:v>10.876900000000004</c:v>
                </c:pt>
                <c:pt idx="2263" formatCode="General">
                  <c:v>10.8818</c:v>
                </c:pt>
                <c:pt idx="2264" formatCode="General">
                  <c:v>10.885800000000026</c:v>
                </c:pt>
                <c:pt idx="2265" formatCode="General">
                  <c:v>10.8909</c:v>
                </c:pt>
                <c:pt idx="2266" formatCode="General">
                  <c:v>10.8948</c:v>
                </c:pt>
                <c:pt idx="2267" formatCode="General">
                  <c:v>10.8986</c:v>
                </c:pt>
                <c:pt idx="2268" formatCode="General">
                  <c:v>10.9038</c:v>
                </c:pt>
                <c:pt idx="2269" formatCode="General">
                  <c:v>10.9093</c:v>
                </c:pt>
                <c:pt idx="2270" formatCode="General">
                  <c:v>10.9132</c:v>
                </c:pt>
                <c:pt idx="2271" formatCode="General">
                  <c:v>10.918800000000001</c:v>
                </c:pt>
                <c:pt idx="2272" formatCode="General">
                  <c:v>10.924100000000001</c:v>
                </c:pt>
                <c:pt idx="2273" formatCode="General">
                  <c:v>10.9282</c:v>
                </c:pt>
                <c:pt idx="2274" formatCode="General">
                  <c:v>10.9323</c:v>
                </c:pt>
                <c:pt idx="2275" formatCode="General">
                  <c:v>10.9374</c:v>
                </c:pt>
                <c:pt idx="2276" formatCode="General">
                  <c:v>10.9413</c:v>
                </c:pt>
                <c:pt idx="2277" formatCode="General">
                  <c:v>10.9465</c:v>
                </c:pt>
                <c:pt idx="2278" formatCode="General">
                  <c:v>10.950600000000026</c:v>
                </c:pt>
                <c:pt idx="2279" formatCode="General">
                  <c:v>10.954400000000026</c:v>
                </c:pt>
                <c:pt idx="2280" formatCode="General">
                  <c:v>10.959200000000004</c:v>
                </c:pt>
                <c:pt idx="2281" formatCode="General">
                  <c:v>10.9648</c:v>
                </c:pt>
                <c:pt idx="2282" formatCode="General">
                  <c:v>10.9688</c:v>
                </c:pt>
                <c:pt idx="2283" formatCode="General">
                  <c:v>10.974</c:v>
                </c:pt>
                <c:pt idx="2284" formatCode="General">
                  <c:v>10.979700000000006</c:v>
                </c:pt>
                <c:pt idx="2285" formatCode="General">
                  <c:v>10.983700000000002</c:v>
                </c:pt>
                <c:pt idx="2286" formatCode="General">
                  <c:v>10.9877</c:v>
                </c:pt>
                <c:pt idx="2287" formatCode="General">
                  <c:v>10.992900000000002</c:v>
                </c:pt>
                <c:pt idx="2288" formatCode="General">
                  <c:v>10.9969</c:v>
                </c:pt>
                <c:pt idx="2289" formatCode="General">
                  <c:v>11.002000000000002</c:v>
                </c:pt>
                <c:pt idx="2290" formatCode="General">
                  <c:v>11.0067</c:v>
                </c:pt>
                <c:pt idx="2291" formatCode="General">
                  <c:v>11.010300000000001</c:v>
                </c:pt>
                <c:pt idx="2292" formatCode="General">
                  <c:v>11.014800000000001</c:v>
                </c:pt>
                <c:pt idx="2293" formatCode="General">
                  <c:v>11.0205</c:v>
                </c:pt>
                <c:pt idx="2294" formatCode="General">
                  <c:v>11.0246</c:v>
                </c:pt>
                <c:pt idx="2295" formatCode="General">
                  <c:v>11.029500000000002</c:v>
                </c:pt>
                <c:pt idx="2296" formatCode="General">
                  <c:v>11.035400000000006</c:v>
                </c:pt>
                <c:pt idx="2297" formatCode="General">
                  <c:v>11.039400000000002</c:v>
                </c:pt>
                <c:pt idx="2298" formatCode="General">
                  <c:v>11.0434</c:v>
                </c:pt>
                <c:pt idx="2299" formatCode="General">
                  <c:v>11.0486</c:v>
                </c:pt>
                <c:pt idx="2300" formatCode="General">
                  <c:v>11.052800000000024</c:v>
                </c:pt>
                <c:pt idx="2301" formatCode="General">
                  <c:v>11.057600000000004</c:v>
                </c:pt>
                <c:pt idx="2302" formatCode="General">
                  <c:v>11.062900000000004</c:v>
                </c:pt>
                <c:pt idx="2303" formatCode="General">
                  <c:v>11.066400000000026</c:v>
                </c:pt>
                <c:pt idx="2304" formatCode="General">
                  <c:v>11.070600000000002</c:v>
                </c:pt>
                <c:pt idx="2305" formatCode="General">
                  <c:v>11.0763</c:v>
                </c:pt>
                <c:pt idx="2306" formatCode="General">
                  <c:v>11.0806</c:v>
                </c:pt>
                <c:pt idx="2307" formatCode="General">
                  <c:v>11.0853</c:v>
                </c:pt>
                <c:pt idx="2308" formatCode="General">
                  <c:v>11.091200000000001</c:v>
                </c:pt>
                <c:pt idx="2309" formatCode="General">
                  <c:v>11.0953</c:v>
                </c:pt>
                <c:pt idx="2310" formatCode="General">
                  <c:v>11.0992</c:v>
                </c:pt>
                <c:pt idx="2311" formatCode="General">
                  <c:v>11.1045</c:v>
                </c:pt>
                <c:pt idx="2312" formatCode="General">
                  <c:v>11.1089</c:v>
                </c:pt>
                <c:pt idx="2313" formatCode="General">
                  <c:v>11.1134</c:v>
                </c:pt>
                <c:pt idx="2314" formatCode="General">
                  <c:v>11.119</c:v>
                </c:pt>
                <c:pt idx="2315" formatCode="General">
                  <c:v>11.1226</c:v>
                </c:pt>
                <c:pt idx="2316" formatCode="General">
                  <c:v>11.1266</c:v>
                </c:pt>
                <c:pt idx="2317" formatCode="General">
                  <c:v>11.132300000000001</c:v>
                </c:pt>
                <c:pt idx="2318" formatCode="General">
                  <c:v>11.1365</c:v>
                </c:pt>
                <c:pt idx="2319" formatCode="General">
                  <c:v>11.141</c:v>
                </c:pt>
                <c:pt idx="2320" formatCode="General">
                  <c:v>11.1469</c:v>
                </c:pt>
                <c:pt idx="2321" formatCode="General">
                  <c:v>11.1511</c:v>
                </c:pt>
                <c:pt idx="2322" formatCode="General">
                  <c:v>11.1549</c:v>
                </c:pt>
                <c:pt idx="2323" formatCode="General">
                  <c:v>11.160300000000001</c:v>
                </c:pt>
                <c:pt idx="2324" formatCode="General">
                  <c:v>11.1648</c:v>
                </c:pt>
                <c:pt idx="2325" formatCode="General">
                  <c:v>11.1693</c:v>
                </c:pt>
                <c:pt idx="2326" formatCode="General">
                  <c:v>11.174900000000001</c:v>
                </c:pt>
                <c:pt idx="2327" formatCode="General">
                  <c:v>11.178700000000001</c:v>
                </c:pt>
                <c:pt idx="2328" formatCode="General">
                  <c:v>11.1829</c:v>
                </c:pt>
                <c:pt idx="2329" formatCode="General">
                  <c:v>11.188600000000001</c:v>
                </c:pt>
                <c:pt idx="2330" formatCode="General">
                  <c:v>11.1928</c:v>
                </c:pt>
                <c:pt idx="2331" formatCode="General">
                  <c:v>11.1975</c:v>
                </c:pt>
                <c:pt idx="2332" formatCode="General">
                  <c:v>11.2034</c:v>
                </c:pt>
                <c:pt idx="2333" formatCode="General">
                  <c:v>11.2075</c:v>
                </c:pt>
                <c:pt idx="2334" formatCode="General">
                  <c:v>11.211399999999999</c:v>
                </c:pt>
                <c:pt idx="2335" formatCode="General">
                  <c:v>11.217000000000001</c:v>
                </c:pt>
                <c:pt idx="2336" formatCode="General">
                  <c:v>11.221299999999999</c:v>
                </c:pt>
                <c:pt idx="2337" formatCode="General">
                  <c:v>11.226000000000001</c:v>
                </c:pt>
                <c:pt idx="2338" formatCode="General">
                  <c:v>11.2316</c:v>
                </c:pt>
                <c:pt idx="2339" formatCode="General">
                  <c:v>11.235300000000001</c:v>
                </c:pt>
                <c:pt idx="2340" formatCode="General">
                  <c:v>11.24</c:v>
                </c:pt>
                <c:pt idx="2341" formatCode="General">
                  <c:v>11.245700000000001</c:v>
                </c:pt>
                <c:pt idx="2342" formatCode="General">
                  <c:v>11.2494</c:v>
                </c:pt>
                <c:pt idx="2343" formatCode="General">
                  <c:v>11.2545</c:v>
                </c:pt>
                <c:pt idx="2344" formatCode="General">
                  <c:v>11.260200000000001</c:v>
                </c:pt>
                <c:pt idx="2345" formatCode="General">
                  <c:v>11.264100000000001</c:v>
                </c:pt>
                <c:pt idx="2346" formatCode="General">
                  <c:v>11.2684</c:v>
                </c:pt>
                <c:pt idx="2347" formatCode="General">
                  <c:v>11.274100000000001</c:v>
                </c:pt>
                <c:pt idx="2348" formatCode="General">
                  <c:v>11.278</c:v>
                </c:pt>
                <c:pt idx="2349" formatCode="General">
                  <c:v>11.283100000000001</c:v>
                </c:pt>
                <c:pt idx="2350" formatCode="General">
                  <c:v>11.288600000000001</c:v>
                </c:pt>
                <c:pt idx="2351" formatCode="General">
                  <c:v>11.292200000000001</c:v>
                </c:pt>
                <c:pt idx="2352" formatCode="General">
                  <c:v>11.2974</c:v>
                </c:pt>
                <c:pt idx="2353" formatCode="General">
                  <c:v>11.302800000000024</c:v>
                </c:pt>
                <c:pt idx="2354" formatCode="General">
                  <c:v>11.306600000000024</c:v>
                </c:pt>
                <c:pt idx="2355" formatCode="General">
                  <c:v>11.312100000000004</c:v>
                </c:pt>
                <c:pt idx="2356" formatCode="General">
                  <c:v>11.317500000000004</c:v>
                </c:pt>
                <c:pt idx="2357" formatCode="General">
                  <c:v>11.321</c:v>
                </c:pt>
                <c:pt idx="2358" formatCode="General">
                  <c:v>11.3262</c:v>
                </c:pt>
                <c:pt idx="2359" formatCode="General">
                  <c:v>11.3315</c:v>
                </c:pt>
                <c:pt idx="2360" formatCode="General">
                  <c:v>11.335400000000057</c:v>
                </c:pt>
                <c:pt idx="2361" formatCode="General">
                  <c:v>11.341000000000001</c:v>
                </c:pt>
                <c:pt idx="2362" formatCode="General">
                  <c:v>11.3459</c:v>
                </c:pt>
                <c:pt idx="2363" formatCode="General">
                  <c:v>11.349300000000001</c:v>
                </c:pt>
                <c:pt idx="2364" formatCode="General">
                  <c:v>11.354700000000006</c:v>
                </c:pt>
                <c:pt idx="2365" formatCode="General">
                  <c:v>11.359700000000059</c:v>
                </c:pt>
                <c:pt idx="2366" formatCode="General">
                  <c:v>11.363700000000026</c:v>
                </c:pt>
                <c:pt idx="2367" formatCode="General">
                  <c:v>11.369500000000066</c:v>
                </c:pt>
                <c:pt idx="2368" formatCode="General">
                  <c:v>11.3743</c:v>
                </c:pt>
                <c:pt idx="2369" formatCode="General">
                  <c:v>11.3781</c:v>
                </c:pt>
                <c:pt idx="2370" formatCode="General">
                  <c:v>11.383900000000002</c:v>
                </c:pt>
                <c:pt idx="2371" formatCode="General">
                  <c:v>11.3886</c:v>
                </c:pt>
                <c:pt idx="2372" formatCode="General">
                  <c:v>11.392900000000004</c:v>
                </c:pt>
                <c:pt idx="2373" formatCode="General">
                  <c:v>11.3985</c:v>
                </c:pt>
                <c:pt idx="2374" formatCode="General">
                  <c:v>11.402700000000006</c:v>
                </c:pt>
                <c:pt idx="2375" formatCode="General">
                  <c:v>11.406400000000026</c:v>
                </c:pt>
                <c:pt idx="2376" formatCode="General">
                  <c:v>11.411900000000001</c:v>
                </c:pt>
                <c:pt idx="2377" formatCode="General">
                  <c:v>11.416400000000024</c:v>
                </c:pt>
                <c:pt idx="2378" formatCode="General">
                  <c:v>11.4208</c:v>
                </c:pt>
                <c:pt idx="2379" formatCode="General">
                  <c:v>11.4267</c:v>
                </c:pt>
                <c:pt idx="2380" formatCode="General">
                  <c:v>11.430900000000001</c:v>
                </c:pt>
                <c:pt idx="2381" formatCode="General">
                  <c:v>11.435700000000002</c:v>
                </c:pt>
                <c:pt idx="2382" formatCode="General">
                  <c:v>11.4415</c:v>
                </c:pt>
                <c:pt idx="2383" formatCode="General">
                  <c:v>11.445500000000004</c:v>
                </c:pt>
                <c:pt idx="2384" formatCode="General">
                  <c:v>11.450600000000026</c:v>
                </c:pt>
                <c:pt idx="2385" formatCode="General">
                  <c:v>11.456100000000006</c:v>
                </c:pt>
                <c:pt idx="2386" formatCode="General">
                  <c:v>11.459800000000024</c:v>
                </c:pt>
                <c:pt idx="2387" formatCode="General">
                  <c:v>11.463800000000004</c:v>
                </c:pt>
                <c:pt idx="2388" formatCode="General">
                  <c:v>11.4693</c:v>
                </c:pt>
                <c:pt idx="2389" formatCode="General">
                  <c:v>11.473000000000004</c:v>
                </c:pt>
                <c:pt idx="2390" formatCode="General">
                  <c:v>11.4781</c:v>
                </c:pt>
                <c:pt idx="2391" formatCode="General">
                  <c:v>11.4838</c:v>
                </c:pt>
                <c:pt idx="2392" formatCode="General">
                  <c:v>11.4876</c:v>
                </c:pt>
                <c:pt idx="2393" formatCode="General">
                  <c:v>11.492900000000002</c:v>
                </c:pt>
                <c:pt idx="2394" formatCode="General">
                  <c:v>11.4986</c:v>
                </c:pt>
                <c:pt idx="2395" formatCode="General">
                  <c:v>11.502400000000026</c:v>
                </c:pt>
                <c:pt idx="2396" formatCode="General">
                  <c:v>11.5078</c:v>
                </c:pt>
                <c:pt idx="2397" formatCode="General">
                  <c:v>11.513</c:v>
                </c:pt>
                <c:pt idx="2398" formatCode="General">
                  <c:v>11.516500000000002</c:v>
                </c:pt>
                <c:pt idx="2399" formatCode="General">
                  <c:v>11.5207</c:v>
                </c:pt>
                <c:pt idx="2400" formatCode="General">
                  <c:v>11.5261</c:v>
                </c:pt>
                <c:pt idx="2401" formatCode="General">
                  <c:v>11.5299</c:v>
                </c:pt>
                <c:pt idx="2402" formatCode="General">
                  <c:v>11.535300000000001</c:v>
                </c:pt>
                <c:pt idx="2403" formatCode="General">
                  <c:v>11.5406</c:v>
                </c:pt>
                <c:pt idx="2404" formatCode="General">
                  <c:v>11.5441</c:v>
                </c:pt>
                <c:pt idx="2405" formatCode="General">
                  <c:v>11.5497</c:v>
                </c:pt>
                <c:pt idx="2406" formatCode="General">
                  <c:v>11.555200000000006</c:v>
                </c:pt>
                <c:pt idx="2407" formatCode="General">
                  <c:v>11.559000000000006</c:v>
                </c:pt>
                <c:pt idx="2408" formatCode="General">
                  <c:v>11.5646</c:v>
                </c:pt>
                <c:pt idx="2409" formatCode="General">
                  <c:v>11.569600000000024</c:v>
                </c:pt>
                <c:pt idx="2410" formatCode="General">
                  <c:v>11.5731</c:v>
                </c:pt>
                <c:pt idx="2411" formatCode="General">
                  <c:v>11.577300000000001</c:v>
                </c:pt>
                <c:pt idx="2412" formatCode="General">
                  <c:v>11.582600000000006</c:v>
                </c:pt>
                <c:pt idx="2413" formatCode="General">
                  <c:v>11.586400000000006</c:v>
                </c:pt>
                <c:pt idx="2414" formatCode="General">
                  <c:v>11.592000000000002</c:v>
                </c:pt>
                <c:pt idx="2415" formatCode="General">
                  <c:v>11.5969</c:v>
                </c:pt>
                <c:pt idx="2416" formatCode="General">
                  <c:v>11.6004</c:v>
                </c:pt>
                <c:pt idx="2417" formatCode="General">
                  <c:v>11.606</c:v>
                </c:pt>
                <c:pt idx="2418" formatCode="General">
                  <c:v>11.6114</c:v>
                </c:pt>
                <c:pt idx="2419" formatCode="General">
                  <c:v>11.6153</c:v>
                </c:pt>
                <c:pt idx="2420" formatCode="General">
                  <c:v>11.620900000000001</c:v>
                </c:pt>
                <c:pt idx="2421" formatCode="General">
                  <c:v>11.6258</c:v>
                </c:pt>
                <c:pt idx="2422" formatCode="General">
                  <c:v>11.6295</c:v>
                </c:pt>
                <c:pt idx="2423" formatCode="General">
                  <c:v>11.6335</c:v>
                </c:pt>
                <c:pt idx="2424" formatCode="General">
                  <c:v>11.6387</c:v>
                </c:pt>
                <c:pt idx="2425" formatCode="General">
                  <c:v>11.6425</c:v>
                </c:pt>
                <c:pt idx="2426" formatCode="General">
                  <c:v>11.648099999999999</c:v>
                </c:pt>
                <c:pt idx="2427" formatCode="General">
                  <c:v>11.652700000000006</c:v>
                </c:pt>
                <c:pt idx="2428" formatCode="General">
                  <c:v>11.6563</c:v>
                </c:pt>
                <c:pt idx="2429" formatCode="General">
                  <c:v>11.661800000000001</c:v>
                </c:pt>
                <c:pt idx="2430" formatCode="General">
                  <c:v>11.667400000000002</c:v>
                </c:pt>
                <c:pt idx="2431" formatCode="General">
                  <c:v>11.671200000000001</c:v>
                </c:pt>
                <c:pt idx="2432" formatCode="General">
                  <c:v>11.6768</c:v>
                </c:pt>
                <c:pt idx="2433" formatCode="General">
                  <c:v>11.681800000000001</c:v>
                </c:pt>
                <c:pt idx="2434" formatCode="General">
                  <c:v>11.685600000000004</c:v>
                </c:pt>
                <c:pt idx="2435" formatCode="General">
                  <c:v>11.689400000000004</c:v>
                </c:pt>
                <c:pt idx="2436" formatCode="General">
                  <c:v>11.694600000000001</c:v>
                </c:pt>
                <c:pt idx="2437" formatCode="General">
                  <c:v>11.698500000000001</c:v>
                </c:pt>
                <c:pt idx="2438" formatCode="General">
                  <c:v>11.703900000000001</c:v>
                </c:pt>
                <c:pt idx="2439" formatCode="General">
                  <c:v>11.708399999999999</c:v>
                </c:pt>
                <c:pt idx="2440" formatCode="General">
                  <c:v>11.7121</c:v>
                </c:pt>
                <c:pt idx="2441" formatCode="General">
                  <c:v>11.7174</c:v>
                </c:pt>
                <c:pt idx="2442" formatCode="General">
                  <c:v>11.7232</c:v>
                </c:pt>
                <c:pt idx="2443" formatCode="General">
                  <c:v>11.727</c:v>
                </c:pt>
                <c:pt idx="2444" formatCode="General">
                  <c:v>11.7324</c:v>
                </c:pt>
                <c:pt idx="2445" formatCode="General">
                  <c:v>11.7377</c:v>
                </c:pt>
                <c:pt idx="2446" formatCode="General">
                  <c:v>11.741400000000001</c:v>
                </c:pt>
                <c:pt idx="2447" formatCode="General">
                  <c:v>11.7454</c:v>
                </c:pt>
                <c:pt idx="2448" formatCode="General">
                  <c:v>11.750300000000001</c:v>
                </c:pt>
                <c:pt idx="2449" formatCode="General">
                  <c:v>11.754300000000001</c:v>
                </c:pt>
                <c:pt idx="2450" formatCode="General">
                  <c:v>11.759500000000006</c:v>
                </c:pt>
                <c:pt idx="2451" formatCode="General">
                  <c:v>11.764000000000001</c:v>
                </c:pt>
                <c:pt idx="2452" formatCode="General">
                  <c:v>11.767900000000001</c:v>
                </c:pt>
                <c:pt idx="2453" formatCode="General">
                  <c:v>11.7728</c:v>
                </c:pt>
                <c:pt idx="2454" formatCode="General">
                  <c:v>11.778700000000001</c:v>
                </c:pt>
                <c:pt idx="2455" formatCode="General">
                  <c:v>11.7827</c:v>
                </c:pt>
                <c:pt idx="2456" formatCode="General">
                  <c:v>11.787800000000001</c:v>
                </c:pt>
                <c:pt idx="2457" formatCode="General">
                  <c:v>11.7934</c:v>
                </c:pt>
                <c:pt idx="2458" formatCode="General">
                  <c:v>11.7971</c:v>
                </c:pt>
                <c:pt idx="2459" formatCode="General">
                  <c:v>11.801600000000002</c:v>
                </c:pt>
                <c:pt idx="2460" formatCode="General">
                  <c:v>11.805800000000024</c:v>
                </c:pt>
                <c:pt idx="2461" formatCode="General">
                  <c:v>11.81</c:v>
                </c:pt>
                <c:pt idx="2462" formatCode="General">
                  <c:v>11.8146</c:v>
                </c:pt>
                <c:pt idx="2463" formatCode="General">
                  <c:v>11.819400000000057</c:v>
                </c:pt>
                <c:pt idx="2464" formatCode="General">
                  <c:v>11.823700000000002</c:v>
                </c:pt>
                <c:pt idx="2465" formatCode="General">
                  <c:v>11.8279</c:v>
                </c:pt>
                <c:pt idx="2466" formatCode="General">
                  <c:v>11.8338</c:v>
                </c:pt>
                <c:pt idx="2467" formatCode="General">
                  <c:v>11.8385</c:v>
                </c:pt>
                <c:pt idx="2468" formatCode="General">
                  <c:v>11.8429</c:v>
                </c:pt>
                <c:pt idx="2469" formatCode="General">
                  <c:v>11.848600000000001</c:v>
                </c:pt>
                <c:pt idx="2470" formatCode="General">
                  <c:v>11.852700000000068</c:v>
                </c:pt>
                <c:pt idx="2471" formatCode="General">
                  <c:v>11.857400000000059</c:v>
                </c:pt>
                <c:pt idx="2472" formatCode="General">
                  <c:v>11.8613</c:v>
                </c:pt>
                <c:pt idx="2473" formatCode="General">
                  <c:v>11.866000000000026</c:v>
                </c:pt>
                <c:pt idx="2474" formatCode="General">
                  <c:v>11.870000000000006</c:v>
                </c:pt>
                <c:pt idx="2475" formatCode="General">
                  <c:v>11.8748</c:v>
                </c:pt>
                <c:pt idx="2476" formatCode="General">
                  <c:v>11.879300000000002</c:v>
                </c:pt>
                <c:pt idx="2477" formatCode="General">
                  <c:v>11.8833</c:v>
                </c:pt>
                <c:pt idx="2478" formatCode="General">
                  <c:v>11.889000000000006</c:v>
                </c:pt>
                <c:pt idx="2479" formatCode="General">
                  <c:v>11.894300000000001</c:v>
                </c:pt>
                <c:pt idx="2480" formatCode="General">
                  <c:v>11.898300000000001</c:v>
                </c:pt>
                <c:pt idx="2481" formatCode="General">
                  <c:v>11.904</c:v>
                </c:pt>
                <c:pt idx="2482" formatCode="General">
                  <c:v>11.908800000000001</c:v>
                </c:pt>
                <c:pt idx="2483" formatCode="General">
                  <c:v>11.9129</c:v>
                </c:pt>
                <c:pt idx="2484" formatCode="General">
                  <c:v>11.9177</c:v>
                </c:pt>
                <c:pt idx="2485" formatCode="General">
                  <c:v>11.921800000000001</c:v>
                </c:pt>
                <c:pt idx="2486" formatCode="General">
                  <c:v>11.925700000000004</c:v>
                </c:pt>
                <c:pt idx="2487" formatCode="General">
                  <c:v>11.930200000000001</c:v>
                </c:pt>
                <c:pt idx="2488" formatCode="General">
                  <c:v>11.934900000000001</c:v>
                </c:pt>
                <c:pt idx="2489" formatCode="General">
                  <c:v>11.9391</c:v>
                </c:pt>
                <c:pt idx="2490" formatCode="General">
                  <c:v>11.9444</c:v>
                </c:pt>
                <c:pt idx="2491" formatCode="General">
                  <c:v>11.950200000000002</c:v>
                </c:pt>
                <c:pt idx="2492" formatCode="General">
                  <c:v>11.9541</c:v>
                </c:pt>
                <c:pt idx="2493" formatCode="General">
                  <c:v>11.959500000000061</c:v>
                </c:pt>
                <c:pt idx="2494" formatCode="General">
                  <c:v>11.9648</c:v>
                </c:pt>
                <c:pt idx="2495" formatCode="General">
                  <c:v>11.968500000000002</c:v>
                </c:pt>
                <c:pt idx="2496" formatCode="General">
                  <c:v>11.973700000000004</c:v>
                </c:pt>
                <c:pt idx="2497" formatCode="General">
                  <c:v>11.978400000000002</c:v>
                </c:pt>
                <c:pt idx="2498" formatCode="General">
                  <c:v>11.982200000000002</c:v>
                </c:pt>
                <c:pt idx="2499" formatCode="General">
                  <c:v>11.986600000000006</c:v>
                </c:pt>
                <c:pt idx="2500" formatCode="General">
                  <c:v>11.992000000000004</c:v>
                </c:pt>
                <c:pt idx="2501" formatCode="General">
                  <c:v>11.996</c:v>
                </c:pt>
                <c:pt idx="2502" formatCode="General">
                  <c:v>12.001200000000001</c:v>
                </c:pt>
                <c:pt idx="2503" formatCode="General">
                  <c:v>12.007100000000001</c:v>
                </c:pt>
                <c:pt idx="2504" formatCode="General">
                  <c:v>12.011000000000001</c:v>
                </c:pt>
                <c:pt idx="2505" formatCode="General">
                  <c:v>12.016400000000004</c:v>
                </c:pt>
                <c:pt idx="2506" formatCode="General">
                  <c:v>12.021800000000001</c:v>
                </c:pt>
                <c:pt idx="2507" formatCode="General">
                  <c:v>12.025600000000004</c:v>
                </c:pt>
                <c:pt idx="2508" formatCode="General">
                  <c:v>12.0311</c:v>
                </c:pt>
                <c:pt idx="2509" formatCode="General">
                  <c:v>12.036300000000001</c:v>
                </c:pt>
                <c:pt idx="2510" formatCode="General">
                  <c:v>12.0403</c:v>
                </c:pt>
                <c:pt idx="2511" formatCode="General">
                  <c:v>12.046000000000001</c:v>
                </c:pt>
                <c:pt idx="2512" formatCode="General">
                  <c:v>12.051300000000001</c:v>
                </c:pt>
                <c:pt idx="2513" formatCode="General">
                  <c:v>12.055500000000066</c:v>
                </c:pt>
                <c:pt idx="2514" formatCode="General">
                  <c:v>12.061500000000002</c:v>
                </c:pt>
                <c:pt idx="2515" formatCode="General">
                  <c:v>12.066400000000026</c:v>
                </c:pt>
                <c:pt idx="2516" formatCode="General">
                  <c:v>12.070500000000004</c:v>
                </c:pt>
                <c:pt idx="2517" formatCode="General">
                  <c:v>12.0763</c:v>
                </c:pt>
                <c:pt idx="2518" formatCode="General">
                  <c:v>12.0807</c:v>
                </c:pt>
                <c:pt idx="2519" formatCode="General">
                  <c:v>12.0852</c:v>
                </c:pt>
                <c:pt idx="2520" formatCode="General">
                  <c:v>12.091000000000001</c:v>
                </c:pt>
                <c:pt idx="2521" formatCode="General">
                  <c:v>12.0952</c:v>
                </c:pt>
                <c:pt idx="2522" formatCode="General">
                  <c:v>12.100200000000001</c:v>
                </c:pt>
                <c:pt idx="2523" formatCode="General">
                  <c:v>12.106200000000001</c:v>
                </c:pt>
                <c:pt idx="2524" formatCode="General">
                  <c:v>12.1104</c:v>
                </c:pt>
                <c:pt idx="2525" formatCode="General">
                  <c:v>12.1158</c:v>
                </c:pt>
                <c:pt idx="2526" formatCode="General">
                  <c:v>12.121600000000001</c:v>
                </c:pt>
                <c:pt idx="2527" formatCode="General">
                  <c:v>12.125500000000002</c:v>
                </c:pt>
                <c:pt idx="2528" formatCode="General">
                  <c:v>12.131</c:v>
                </c:pt>
                <c:pt idx="2529" formatCode="General">
                  <c:v>12.1364</c:v>
                </c:pt>
                <c:pt idx="2530" formatCode="General">
                  <c:v>12.1402</c:v>
                </c:pt>
                <c:pt idx="2531" formatCode="General">
                  <c:v>12.145800000000001</c:v>
                </c:pt>
                <c:pt idx="2532" formatCode="General">
                  <c:v>12.1511</c:v>
                </c:pt>
                <c:pt idx="2533" formatCode="General">
                  <c:v>12.155000000000006</c:v>
                </c:pt>
                <c:pt idx="2534" formatCode="General">
                  <c:v>12.161</c:v>
                </c:pt>
                <c:pt idx="2535" formatCode="General">
                  <c:v>12.1662</c:v>
                </c:pt>
                <c:pt idx="2536" formatCode="General">
                  <c:v>12.170500000000002</c:v>
                </c:pt>
                <c:pt idx="2537" formatCode="General">
                  <c:v>12.176600000000002</c:v>
                </c:pt>
                <c:pt idx="2538" formatCode="General">
                  <c:v>12.1813</c:v>
                </c:pt>
                <c:pt idx="2539" formatCode="General">
                  <c:v>12.185700000000002</c:v>
                </c:pt>
                <c:pt idx="2540" formatCode="General">
                  <c:v>12.191600000000001</c:v>
                </c:pt>
                <c:pt idx="2541" formatCode="General">
                  <c:v>12.1958</c:v>
                </c:pt>
                <c:pt idx="2542" formatCode="General">
                  <c:v>12.2005</c:v>
                </c:pt>
                <c:pt idx="2543" formatCode="General">
                  <c:v>12.2064</c:v>
                </c:pt>
                <c:pt idx="2544" formatCode="General">
                  <c:v>12.2104</c:v>
                </c:pt>
                <c:pt idx="2545" formatCode="General">
                  <c:v>12.2156</c:v>
                </c:pt>
                <c:pt idx="2546" formatCode="General">
                  <c:v>12.2216</c:v>
                </c:pt>
                <c:pt idx="2547" formatCode="General">
                  <c:v>12.2257</c:v>
                </c:pt>
                <c:pt idx="2548" formatCode="General">
                  <c:v>12.231199999999999</c:v>
                </c:pt>
                <c:pt idx="2549" formatCode="General">
                  <c:v>12.237</c:v>
                </c:pt>
                <c:pt idx="2550" formatCode="General">
                  <c:v>12.2409</c:v>
                </c:pt>
                <c:pt idx="2551" formatCode="General">
                  <c:v>12.246500000000001</c:v>
                </c:pt>
                <c:pt idx="2552" formatCode="General">
                  <c:v>12.251800000000001</c:v>
                </c:pt>
                <c:pt idx="2553" formatCode="General">
                  <c:v>12.255700000000004</c:v>
                </c:pt>
                <c:pt idx="2554" formatCode="General">
                  <c:v>12.2613</c:v>
                </c:pt>
                <c:pt idx="2555" formatCode="General">
                  <c:v>12.266500000000002</c:v>
                </c:pt>
                <c:pt idx="2556" formatCode="General">
                  <c:v>12.2704</c:v>
                </c:pt>
                <c:pt idx="2557" formatCode="General">
                  <c:v>12.276400000000002</c:v>
                </c:pt>
                <c:pt idx="2558" formatCode="General">
                  <c:v>12.281500000000001</c:v>
                </c:pt>
                <c:pt idx="2559" formatCode="General">
                  <c:v>12.2858</c:v>
                </c:pt>
                <c:pt idx="2560" formatCode="General">
                  <c:v>12.292</c:v>
                </c:pt>
                <c:pt idx="2561" formatCode="General">
                  <c:v>12.2966</c:v>
                </c:pt>
                <c:pt idx="2562" formatCode="General">
                  <c:v>12.3012</c:v>
                </c:pt>
                <c:pt idx="2563" formatCode="General">
                  <c:v>12.307</c:v>
                </c:pt>
                <c:pt idx="2564" formatCode="General">
                  <c:v>12.311200000000001</c:v>
                </c:pt>
                <c:pt idx="2565" formatCode="General">
                  <c:v>12.316000000000004</c:v>
                </c:pt>
                <c:pt idx="2566" formatCode="General">
                  <c:v>12.3218</c:v>
                </c:pt>
                <c:pt idx="2567" formatCode="General">
                  <c:v>12.325900000000004</c:v>
                </c:pt>
                <c:pt idx="2568" formatCode="General">
                  <c:v>12.331100000000001</c:v>
                </c:pt>
                <c:pt idx="2569" formatCode="General">
                  <c:v>12.3371</c:v>
                </c:pt>
                <c:pt idx="2570" formatCode="General">
                  <c:v>12.341200000000001</c:v>
                </c:pt>
                <c:pt idx="2571" formatCode="General">
                  <c:v>12.3468</c:v>
                </c:pt>
                <c:pt idx="2572" formatCode="General">
                  <c:v>12.352500000000079</c:v>
                </c:pt>
                <c:pt idx="2573" formatCode="General">
                  <c:v>12.356500000000068</c:v>
                </c:pt>
                <c:pt idx="2574" formatCode="General">
                  <c:v>12.362100000000057</c:v>
                </c:pt>
                <c:pt idx="2575" formatCode="General">
                  <c:v>12.3673</c:v>
                </c:pt>
                <c:pt idx="2576" formatCode="General">
                  <c:v>12.371</c:v>
                </c:pt>
                <c:pt idx="2577" formatCode="General">
                  <c:v>12.376700000000024</c:v>
                </c:pt>
                <c:pt idx="2578" formatCode="General">
                  <c:v>12.3819</c:v>
                </c:pt>
                <c:pt idx="2579" formatCode="General">
                  <c:v>12.386000000000006</c:v>
                </c:pt>
                <c:pt idx="2580" formatCode="General">
                  <c:v>12.392000000000024</c:v>
                </c:pt>
                <c:pt idx="2581" formatCode="General">
                  <c:v>12.397</c:v>
                </c:pt>
                <c:pt idx="2582" formatCode="General">
                  <c:v>12.4015</c:v>
                </c:pt>
                <c:pt idx="2583" formatCode="General">
                  <c:v>12.4076</c:v>
                </c:pt>
                <c:pt idx="2584" formatCode="General">
                  <c:v>12.412000000000004</c:v>
                </c:pt>
                <c:pt idx="2585" formatCode="General">
                  <c:v>12.4168</c:v>
                </c:pt>
                <c:pt idx="2586" formatCode="General">
                  <c:v>12.422700000000004</c:v>
                </c:pt>
                <c:pt idx="2587" formatCode="General">
                  <c:v>12.4267</c:v>
                </c:pt>
                <c:pt idx="2588" formatCode="General">
                  <c:v>12.431700000000001</c:v>
                </c:pt>
                <c:pt idx="2589" formatCode="General">
                  <c:v>12.4374</c:v>
                </c:pt>
                <c:pt idx="2590" formatCode="General">
                  <c:v>12.4414</c:v>
                </c:pt>
                <c:pt idx="2591" formatCode="General">
                  <c:v>12.4468</c:v>
                </c:pt>
                <c:pt idx="2592" formatCode="General">
                  <c:v>12.452700000000059</c:v>
                </c:pt>
                <c:pt idx="2593" formatCode="General">
                  <c:v>12.456700000000026</c:v>
                </c:pt>
                <c:pt idx="2594" formatCode="General">
                  <c:v>12.462500000000066</c:v>
                </c:pt>
                <c:pt idx="2595" formatCode="General">
                  <c:v>12.4681</c:v>
                </c:pt>
                <c:pt idx="2596" formatCode="General">
                  <c:v>12.472000000000024</c:v>
                </c:pt>
                <c:pt idx="2597" formatCode="General">
                  <c:v>12.4778</c:v>
                </c:pt>
                <c:pt idx="2598" formatCode="General">
                  <c:v>12.482900000000004</c:v>
                </c:pt>
                <c:pt idx="2599" formatCode="General">
                  <c:v>12.486800000000002</c:v>
                </c:pt>
                <c:pt idx="2600" formatCode="General">
                  <c:v>12.492600000000024</c:v>
                </c:pt>
                <c:pt idx="2601" formatCode="General">
                  <c:v>12.4975</c:v>
                </c:pt>
                <c:pt idx="2602" formatCode="General">
                  <c:v>12.5017</c:v>
                </c:pt>
                <c:pt idx="2603" formatCode="General">
                  <c:v>12.5078</c:v>
                </c:pt>
                <c:pt idx="2604" formatCode="General">
                  <c:v>12.512500000000006</c:v>
                </c:pt>
                <c:pt idx="2605" formatCode="General">
                  <c:v>12.517200000000001</c:v>
                </c:pt>
                <c:pt idx="2606" formatCode="General">
                  <c:v>12.523400000000002</c:v>
                </c:pt>
                <c:pt idx="2607" formatCode="General">
                  <c:v>12.5276</c:v>
                </c:pt>
                <c:pt idx="2608" formatCode="General">
                  <c:v>12.5326</c:v>
                </c:pt>
                <c:pt idx="2609" formatCode="General">
                  <c:v>12.538399999999999</c:v>
                </c:pt>
                <c:pt idx="2610" formatCode="General">
                  <c:v>12.542300000000001</c:v>
                </c:pt>
                <c:pt idx="2611" formatCode="General">
                  <c:v>12.5474</c:v>
                </c:pt>
                <c:pt idx="2612" formatCode="General">
                  <c:v>12.5532</c:v>
                </c:pt>
                <c:pt idx="2613" formatCode="General">
                  <c:v>12.557</c:v>
                </c:pt>
                <c:pt idx="2614" formatCode="General">
                  <c:v>12.562500000000057</c:v>
                </c:pt>
                <c:pt idx="2615" formatCode="General">
                  <c:v>12.568300000000001</c:v>
                </c:pt>
                <c:pt idx="2616" formatCode="General">
                  <c:v>12.5723</c:v>
                </c:pt>
                <c:pt idx="2617" formatCode="General">
                  <c:v>12.578200000000001</c:v>
                </c:pt>
                <c:pt idx="2618" formatCode="General">
                  <c:v>12.5837</c:v>
                </c:pt>
                <c:pt idx="2619" formatCode="General">
                  <c:v>12.587400000000002</c:v>
                </c:pt>
                <c:pt idx="2620" formatCode="General">
                  <c:v>12.5932</c:v>
                </c:pt>
                <c:pt idx="2621" formatCode="General">
                  <c:v>12.5983</c:v>
                </c:pt>
                <c:pt idx="2622" formatCode="General">
                  <c:v>12.6022</c:v>
                </c:pt>
                <c:pt idx="2623" formatCode="General">
                  <c:v>12.608000000000001</c:v>
                </c:pt>
                <c:pt idx="2624" formatCode="General">
                  <c:v>12.6129</c:v>
                </c:pt>
                <c:pt idx="2625" formatCode="General">
                  <c:v>12.617100000000001</c:v>
                </c:pt>
                <c:pt idx="2626" formatCode="General">
                  <c:v>12.623200000000001</c:v>
                </c:pt>
                <c:pt idx="2627" formatCode="General">
                  <c:v>12.627700000000001</c:v>
                </c:pt>
                <c:pt idx="2628" formatCode="General">
                  <c:v>12.6326</c:v>
                </c:pt>
                <c:pt idx="2629" formatCode="General">
                  <c:v>12.6387</c:v>
                </c:pt>
                <c:pt idx="2630" formatCode="General">
                  <c:v>12.642900000000001</c:v>
                </c:pt>
                <c:pt idx="2631" formatCode="General">
                  <c:v>12.6479</c:v>
                </c:pt>
                <c:pt idx="2632" formatCode="General">
                  <c:v>12.653700000000002</c:v>
                </c:pt>
                <c:pt idx="2633" formatCode="General">
                  <c:v>12.6576</c:v>
                </c:pt>
                <c:pt idx="2634" formatCode="General">
                  <c:v>12.662700000000006</c:v>
                </c:pt>
                <c:pt idx="2635" formatCode="General">
                  <c:v>12.6683</c:v>
                </c:pt>
                <c:pt idx="2636" formatCode="General">
                  <c:v>12.6723</c:v>
                </c:pt>
                <c:pt idx="2637" formatCode="General">
                  <c:v>12.6778</c:v>
                </c:pt>
                <c:pt idx="2638" formatCode="General">
                  <c:v>12.683400000000002</c:v>
                </c:pt>
                <c:pt idx="2639" formatCode="General">
                  <c:v>12.6875</c:v>
                </c:pt>
                <c:pt idx="2640" formatCode="General">
                  <c:v>12.6934</c:v>
                </c:pt>
                <c:pt idx="2641" formatCode="General">
                  <c:v>12.698700000000001</c:v>
                </c:pt>
                <c:pt idx="2642" formatCode="General">
                  <c:v>12.7028</c:v>
                </c:pt>
                <c:pt idx="2643" formatCode="General">
                  <c:v>12.708600000000001</c:v>
                </c:pt>
                <c:pt idx="2644" formatCode="General">
                  <c:v>12.7134</c:v>
                </c:pt>
                <c:pt idx="2645" formatCode="General">
                  <c:v>12.717500000000001</c:v>
                </c:pt>
                <c:pt idx="2646" formatCode="General">
                  <c:v>12.7233</c:v>
                </c:pt>
                <c:pt idx="2647" formatCode="General">
                  <c:v>12.7279</c:v>
                </c:pt>
                <c:pt idx="2648" formatCode="General">
                  <c:v>12.7324</c:v>
                </c:pt>
                <c:pt idx="2649" formatCode="General">
                  <c:v>12.738399999999999</c:v>
                </c:pt>
                <c:pt idx="2650" formatCode="General">
                  <c:v>12.742700000000001</c:v>
                </c:pt>
                <c:pt idx="2651" formatCode="General">
                  <c:v>12.7478</c:v>
                </c:pt>
                <c:pt idx="2652" formatCode="General">
                  <c:v>12.7537</c:v>
                </c:pt>
                <c:pt idx="2653" formatCode="General">
                  <c:v>12.7577</c:v>
                </c:pt>
                <c:pt idx="2654" formatCode="General">
                  <c:v>12.7628</c:v>
                </c:pt>
                <c:pt idx="2655" formatCode="General">
                  <c:v>12.7684</c:v>
                </c:pt>
                <c:pt idx="2656" formatCode="General">
                  <c:v>12.7722</c:v>
                </c:pt>
                <c:pt idx="2657" formatCode="General">
                  <c:v>12.7774</c:v>
                </c:pt>
                <c:pt idx="2658" formatCode="General">
                  <c:v>12.783000000000001</c:v>
                </c:pt>
                <c:pt idx="2659" formatCode="General">
                  <c:v>12.786800000000001</c:v>
                </c:pt>
                <c:pt idx="2660" formatCode="General">
                  <c:v>12.792400000000002</c:v>
                </c:pt>
                <c:pt idx="2661" formatCode="General">
                  <c:v>12.798</c:v>
                </c:pt>
                <c:pt idx="2662" formatCode="General">
                  <c:v>12.802000000000024</c:v>
                </c:pt>
                <c:pt idx="2663" formatCode="General">
                  <c:v>12.807600000000004</c:v>
                </c:pt>
                <c:pt idx="2664" formatCode="General">
                  <c:v>12.812100000000004</c:v>
                </c:pt>
                <c:pt idx="2665" formatCode="General">
                  <c:v>12.815900000000006</c:v>
                </c:pt>
                <c:pt idx="2666" formatCode="General">
                  <c:v>12.8202</c:v>
                </c:pt>
                <c:pt idx="2667" formatCode="General">
                  <c:v>12.8253</c:v>
                </c:pt>
                <c:pt idx="2668" formatCode="General">
                  <c:v>12.8292</c:v>
                </c:pt>
                <c:pt idx="2669" formatCode="General">
                  <c:v>12.834200000000001</c:v>
                </c:pt>
                <c:pt idx="2670" formatCode="General">
                  <c:v>12.8398</c:v>
                </c:pt>
                <c:pt idx="2671" formatCode="General">
                  <c:v>12.8437</c:v>
                </c:pt>
                <c:pt idx="2672" formatCode="General">
                  <c:v>12.8492</c:v>
                </c:pt>
                <c:pt idx="2673" formatCode="General">
                  <c:v>12.854800000000004</c:v>
                </c:pt>
                <c:pt idx="2674" formatCode="General">
                  <c:v>12.8588</c:v>
                </c:pt>
                <c:pt idx="2675" formatCode="General">
                  <c:v>12.864100000000002</c:v>
                </c:pt>
                <c:pt idx="2676" formatCode="General">
                  <c:v>12.8681</c:v>
                </c:pt>
                <c:pt idx="2677" formatCode="General">
                  <c:v>12.872100000000026</c:v>
                </c:pt>
                <c:pt idx="2678" formatCode="General">
                  <c:v>12.877000000000002</c:v>
                </c:pt>
                <c:pt idx="2679" formatCode="General">
                  <c:v>12.881</c:v>
                </c:pt>
                <c:pt idx="2680" formatCode="General">
                  <c:v>12.885300000000004</c:v>
                </c:pt>
                <c:pt idx="2681" formatCode="General">
                  <c:v>12.889800000000006</c:v>
                </c:pt>
                <c:pt idx="2682" formatCode="General">
                  <c:v>12.895500000000059</c:v>
                </c:pt>
                <c:pt idx="2683" formatCode="General">
                  <c:v>12.899600000000024</c:v>
                </c:pt>
                <c:pt idx="2684" formatCode="General">
                  <c:v>12.9046</c:v>
                </c:pt>
                <c:pt idx="2685" formatCode="General">
                  <c:v>12.910500000000004</c:v>
                </c:pt>
                <c:pt idx="2686" formatCode="General">
                  <c:v>12.9145</c:v>
                </c:pt>
                <c:pt idx="2687" formatCode="General">
                  <c:v>12.919600000000004</c:v>
                </c:pt>
                <c:pt idx="2688" formatCode="General">
                  <c:v>12.9236</c:v>
                </c:pt>
                <c:pt idx="2689" formatCode="General">
                  <c:v>12.928000000000001</c:v>
                </c:pt>
                <c:pt idx="2690" formatCode="General">
                  <c:v>12.932700000000002</c:v>
                </c:pt>
                <c:pt idx="2691" formatCode="General">
                  <c:v>12.9369</c:v>
                </c:pt>
                <c:pt idx="2692" formatCode="General">
                  <c:v>12.9413</c:v>
                </c:pt>
                <c:pt idx="2693" formatCode="General">
                  <c:v>12.9452</c:v>
                </c:pt>
                <c:pt idx="2694" formatCode="General">
                  <c:v>12.950900000000004</c:v>
                </c:pt>
                <c:pt idx="2695" formatCode="General">
                  <c:v>12.955600000000068</c:v>
                </c:pt>
                <c:pt idx="2696" formatCode="General">
                  <c:v>12.96</c:v>
                </c:pt>
                <c:pt idx="2697" formatCode="General">
                  <c:v>12.965900000000024</c:v>
                </c:pt>
                <c:pt idx="2698" formatCode="General">
                  <c:v>12.9703</c:v>
                </c:pt>
                <c:pt idx="2699" formatCode="General">
                  <c:v>12.975000000000026</c:v>
                </c:pt>
                <c:pt idx="2700" formatCode="General">
                  <c:v>12.978900000000001</c:v>
                </c:pt>
                <c:pt idx="2701" formatCode="General">
                  <c:v>12.9839</c:v>
                </c:pt>
                <c:pt idx="2702" formatCode="General">
                  <c:v>12.988</c:v>
                </c:pt>
                <c:pt idx="2703" formatCode="General">
                  <c:v>12.9932</c:v>
                </c:pt>
                <c:pt idx="2704" formatCode="General">
                  <c:v>12.997</c:v>
                </c:pt>
                <c:pt idx="2705" formatCode="General">
                  <c:v>13.0008</c:v>
                </c:pt>
                <c:pt idx="2706" formatCode="General">
                  <c:v>13.0063</c:v>
                </c:pt>
                <c:pt idx="2707" formatCode="General">
                  <c:v>13.0114</c:v>
                </c:pt>
                <c:pt idx="2708" formatCode="General">
                  <c:v>13.015400000000026</c:v>
                </c:pt>
                <c:pt idx="2709" formatCode="General">
                  <c:v>13.0212</c:v>
                </c:pt>
                <c:pt idx="2710" formatCode="General">
                  <c:v>13.026200000000001</c:v>
                </c:pt>
                <c:pt idx="2711" formatCode="General">
                  <c:v>13.0304</c:v>
                </c:pt>
                <c:pt idx="2712" formatCode="General">
                  <c:v>13.0344</c:v>
                </c:pt>
                <c:pt idx="2713" formatCode="General">
                  <c:v>13.0396</c:v>
                </c:pt>
                <c:pt idx="2714" formatCode="General">
                  <c:v>13.0435</c:v>
                </c:pt>
                <c:pt idx="2715" formatCode="General">
                  <c:v>13.0489</c:v>
                </c:pt>
                <c:pt idx="2716" formatCode="General">
                  <c:v>13.052800000000024</c:v>
                </c:pt>
                <c:pt idx="2717" formatCode="General">
                  <c:v>13.056500000000026</c:v>
                </c:pt>
                <c:pt idx="2718" formatCode="General">
                  <c:v>13.0617</c:v>
                </c:pt>
                <c:pt idx="2719" formatCode="General">
                  <c:v>13.0671</c:v>
                </c:pt>
                <c:pt idx="2720" formatCode="General">
                  <c:v>13.071</c:v>
                </c:pt>
                <c:pt idx="2721" formatCode="General">
                  <c:v>13.076600000000004</c:v>
                </c:pt>
                <c:pt idx="2722" formatCode="General">
                  <c:v>13.081900000000001</c:v>
                </c:pt>
                <c:pt idx="2723" formatCode="General">
                  <c:v>13.086</c:v>
                </c:pt>
                <c:pt idx="2724" formatCode="General">
                  <c:v>13.0899</c:v>
                </c:pt>
                <c:pt idx="2725" formatCode="General">
                  <c:v>13.0953</c:v>
                </c:pt>
                <c:pt idx="2726" formatCode="General">
                  <c:v>13.0991</c:v>
                </c:pt>
                <c:pt idx="2727" formatCode="General">
                  <c:v>13.1045</c:v>
                </c:pt>
                <c:pt idx="2728" formatCode="General">
                  <c:v>13.109</c:v>
                </c:pt>
                <c:pt idx="2729" formatCode="General">
                  <c:v>13.112400000000004</c:v>
                </c:pt>
                <c:pt idx="2730" formatCode="General">
                  <c:v>13.1174</c:v>
                </c:pt>
                <c:pt idx="2731" formatCode="General">
                  <c:v>13.123000000000001</c:v>
                </c:pt>
                <c:pt idx="2732" formatCode="General">
                  <c:v>13.126800000000001</c:v>
                </c:pt>
                <c:pt idx="2733" formatCode="General">
                  <c:v>13.132200000000001</c:v>
                </c:pt>
                <c:pt idx="2734" formatCode="General">
                  <c:v>13.1378</c:v>
                </c:pt>
                <c:pt idx="2735" formatCode="General">
                  <c:v>13.1417</c:v>
                </c:pt>
                <c:pt idx="2736" formatCode="General">
                  <c:v>13.1457</c:v>
                </c:pt>
                <c:pt idx="2737" formatCode="General">
                  <c:v>13.1511</c:v>
                </c:pt>
                <c:pt idx="2738" formatCode="General">
                  <c:v>13.155000000000006</c:v>
                </c:pt>
                <c:pt idx="2739" formatCode="General">
                  <c:v>13.1602</c:v>
                </c:pt>
                <c:pt idx="2740" formatCode="General">
                  <c:v>13.1652</c:v>
                </c:pt>
                <c:pt idx="2741" formatCode="General">
                  <c:v>13.1685</c:v>
                </c:pt>
                <c:pt idx="2742" formatCode="General">
                  <c:v>13.173400000000004</c:v>
                </c:pt>
                <c:pt idx="2743" formatCode="General">
                  <c:v>13.179</c:v>
                </c:pt>
                <c:pt idx="2744" formatCode="General">
                  <c:v>13.1829</c:v>
                </c:pt>
                <c:pt idx="2745" formatCode="General">
                  <c:v>13.1882</c:v>
                </c:pt>
                <c:pt idx="2746" formatCode="General">
                  <c:v>13.1938</c:v>
                </c:pt>
                <c:pt idx="2747" formatCode="General">
                  <c:v>13.197700000000001</c:v>
                </c:pt>
                <c:pt idx="2748" formatCode="General">
                  <c:v>13.201700000000001</c:v>
                </c:pt>
                <c:pt idx="2749" formatCode="General">
                  <c:v>13.2073</c:v>
                </c:pt>
                <c:pt idx="2750" formatCode="General">
                  <c:v>13.2112</c:v>
                </c:pt>
                <c:pt idx="2751" formatCode="General">
                  <c:v>13.2163</c:v>
                </c:pt>
                <c:pt idx="2752" formatCode="General">
                  <c:v>13.2216</c:v>
                </c:pt>
                <c:pt idx="2753" formatCode="General">
                  <c:v>13.2249</c:v>
                </c:pt>
                <c:pt idx="2754" formatCode="General">
                  <c:v>13.229900000000001</c:v>
                </c:pt>
                <c:pt idx="2755" formatCode="General">
                  <c:v>13.2354</c:v>
                </c:pt>
                <c:pt idx="2756" formatCode="General">
                  <c:v>13.2393</c:v>
                </c:pt>
                <c:pt idx="2757" formatCode="General">
                  <c:v>13.2447</c:v>
                </c:pt>
                <c:pt idx="2758" formatCode="General">
                  <c:v>13.2502</c:v>
                </c:pt>
                <c:pt idx="2759" formatCode="General">
                  <c:v>13.254</c:v>
                </c:pt>
                <c:pt idx="2760" formatCode="General">
                  <c:v>13.2582</c:v>
                </c:pt>
                <c:pt idx="2761" formatCode="General">
                  <c:v>13.2638</c:v>
                </c:pt>
                <c:pt idx="2762" formatCode="General">
                  <c:v>13.2676</c:v>
                </c:pt>
                <c:pt idx="2763" formatCode="General">
                  <c:v>13.2729</c:v>
                </c:pt>
                <c:pt idx="2764" formatCode="General">
                  <c:v>13.2782</c:v>
                </c:pt>
                <c:pt idx="2765" formatCode="General">
                  <c:v>13.281500000000001</c:v>
                </c:pt>
                <c:pt idx="2766" formatCode="General">
                  <c:v>13.2867</c:v>
                </c:pt>
                <c:pt idx="2767" formatCode="General">
                  <c:v>13.292</c:v>
                </c:pt>
                <c:pt idx="2768" formatCode="General">
                  <c:v>13.2959</c:v>
                </c:pt>
                <c:pt idx="2769" formatCode="General">
                  <c:v>13.301500000000004</c:v>
                </c:pt>
                <c:pt idx="2770" formatCode="General">
                  <c:v>13.306800000000004</c:v>
                </c:pt>
                <c:pt idx="2771" formatCode="General">
                  <c:v>13.3103</c:v>
                </c:pt>
                <c:pt idx="2772" formatCode="General">
                  <c:v>13.315100000000006</c:v>
                </c:pt>
                <c:pt idx="2773" formatCode="General">
                  <c:v>13.320500000000004</c:v>
                </c:pt>
                <c:pt idx="2774" formatCode="General">
                  <c:v>13.324400000000002</c:v>
                </c:pt>
                <c:pt idx="2775" formatCode="General">
                  <c:v>13.3299</c:v>
                </c:pt>
                <c:pt idx="2776" formatCode="General">
                  <c:v>13.334900000000001</c:v>
                </c:pt>
                <c:pt idx="2777" formatCode="General">
                  <c:v>13.338700000000001</c:v>
                </c:pt>
                <c:pt idx="2778" formatCode="General">
                  <c:v>13.344200000000001</c:v>
                </c:pt>
                <c:pt idx="2779" formatCode="General">
                  <c:v>13.3491</c:v>
                </c:pt>
                <c:pt idx="2780" formatCode="General">
                  <c:v>13.353200000000006</c:v>
                </c:pt>
                <c:pt idx="2781" formatCode="General">
                  <c:v>13.359000000000057</c:v>
                </c:pt>
                <c:pt idx="2782" formatCode="General">
                  <c:v>13.363700000000026</c:v>
                </c:pt>
                <c:pt idx="2783" formatCode="General">
                  <c:v>13.367400000000057</c:v>
                </c:pt>
                <c:pt idx="2784" formatCode="General">
                  <c:v>13.372900000000024</c:v>
                </c:pt>
                <c:pt idx="2785" formatCode="General">
                  <c:v>13.377700000000004</c:v>
                </c:pt>
                <c:pt idx="2786" formatCode="General">
                  <c:v>13.3819</c:v>
                </c:pt>
                <c:pt idx="2787" formatCode="General">
                  <c:v>13.387600000000004</c:v>
                </c:pt>
                <c:pt idx="2788" formatCode="General">
                  <c:v>13.3918</c:v>
                </c:pt>
                <c:pt idx="2789" formatCode="General">
                  <c:v>13.395800000000024</c:v>
                </c:pt>
                <c:pt idx="2790" formatCode="General">
                  <c:v>13.401400000000002</c:v>
                </c:pt>
                <c:pt idx="2791" formatCode="General">
                  <c:v>13.405700000000024</c:v>
                </c:pt>
                <c:pt idx="2792" formatCode="General">
                  <c:v>13.410300000000001</c:v>
                </c:pt>
                <c:pt idx="2793" formatCode="General">
                  <c:v>13.4162</c:v>
                </c:pt>
                <c:pt idx="2794" formatCode="General">
                  <c:v>13.420300000000001</c:v>
                </c:pt>
                <c:pt idx="2795" formatCode="General">
                  <c:v>13.4245</c:v>
                </c:pt>
                <c:pt idx="2796" formatCode="General">
                  <c:v>13.430300000000001</c:v>
                </c:pt>
                <c:pt idx="2797" formatCode="General">
                  <c:v>13.4343</c:v>
                </c:pt>
                <c:pt idx="2798" formatCode="General">
                  <c:v>13.4391</c:v>
                </c:pt>
                <c:pt idx="2799" formatCode="General">
                  <c:v>13.444700000000001</c:v>
                </c:pt>
                <c:pt idx="2800" formatCode="General">
                  <c:v>13.448500000000001</c:v>
                </c:pt>
                <c:pt idx="2801" formatCode="General">
                  <c:v>13.452600000000066</c:v>
                </c:pt>
                <c:pt idx="2802" formatCode="General">
                  <c:v>13.4581</c:v>
                </c:pt>
                <c:pt idx="2803" formatCode="General">
                  <c:v>13.462100000000024</c:v>
                </c:pt>
                <c:pt idx="2804" formatCode="General">
                  <c:v>13.4671</c:v>
                </c:pt>
                <c:pt idx="2805" formatCode="General">
                  <c:v>13.472900000000006</c:v>
                </c:pt>
                <c:pt idx="2806" formatCode="General">
                  <c:v>13.476700000000006</c:v>
                </c:pt>
                <c:pt idx="2807" formatCode="General">
                  <c:v>13.4817</c:v>
                </c:pt>
                <c:pt idx="2808" formatCode="General">
                  <c:v>13.487400000000004</c:v>
                </c:pt>
                <c:pt idx="2809" formatCode="General">
                  <c:v>13.491300000000001</c:v>
                </c:pt>
                <c:pt idx="2810" formatCode="General">
                  <c:v>13.496500000000006</c:v>
                </c:pt>
                <c:pt idx="2811" formatCode="General">
                  <c:v>13.501900000000001</c:v>
                </c:pt>
                <c:pt idx="2812" formatCode="General">
                  <c:v>13.5053</c:v>
                </c:pt>
                <c:pt idx="2813" formatCode="General">
                  <c:v>13.5097</c:v>
                </c:pt>
                <c:pt idx="2814" formatCode="General">
                  <c:v>13.5151</c:v>
                </c:pt>
                <c:pt idx="2815" formatCode="General">
                  <c:v>13.5189</c:v>
                </c:pt>
                <c:pt idx="2816" formatCode="General">
                  <c:v>13.5243</c:v>
                </c:pt>
                <c:pt idx="2817" formatCode="General">
                  <c:v>13.5299</c:v>
                </c:pt>
                <c:pt idx="2818" formatCode="General">
                  <c:v>13.533800000000001</c:v>
                </c:pt>
                <c:pt idx="2819" formatCode="General">
                  <c:v>13.5395</c:v>
                </c:pt>
                <c:pt idx="2820" formatCode="General">
                  <c:v>13.5448</c:v>
                </c:pt>
                <c:pt idx="2821" formatCode="General">
                  <c:v>13.5486</c:v>
                </c:pt>
                <c:pt idx="2822" formatCode="General">
                  <c:v>13.5543</c:v>
                </c:pt>
                <c:pt idx="2823" formatCode="General">
                  <c:v>13.559100000000004</c:v>
                </c:pt>
                <c:pt idx="2824" formatCode="General">
                  <c:v>13.5623</c:v>
                </c:pt>
                <c:pt idx="2825" formatCode="General">
                  <c:v>13.5671</c:v>
                </c:pt>
                <c:pt idx="2826" formatCode="General">
                  <c:v>13.5723</c:v>
                </c:pt>
                <c:pt idx="2827" formatCode="General">
                  <c:v>13.5761</c:v>
                </c:pt>
                <c:pt idx="2828" formatCode="General">
                  <c:v>13.581900000000001</c:v>
                </c:pt>
                <c:pt idx="2829" formatCode="General">
                  <c:v>13.5868</c:v>
                </c:pt>
                <c:pt idx="2830" formatCode="General">
                  <c:v>13.5906</c:v>
                </c:pt>
                <c:pt idx="2831" formatCode="General">
                  <c:v>13.596500000000002</c:v>
                </c:pt>
                <c:pt idx="2832" formatCode="General">
                  <c:v>13.6014</c:v>
                </c:pt>
                <c:pt idx="2833" formatCode="General">
                  <c:v>13.605500000000006</c:v>
                </c:pt>
                <c:pt idx="2834" formatCode="General">
                  <c:v>13.6113</c:v>
                </c:pt>
                <c:pt idx="2835" formatCode="General">
                  <c:v>13.615600000000002</c:v>
                </c:pt>
                <c:pt idx="2836" formatCode="General">
                  <c:v>13.6191</c:v>
                </c:pt>
                <c:pt idx="2837" formatCode="General">
                  <c:v>13.624000000000001</c:v>
                </c:pt>
                <c:pt idx="2838" formatCode="General">
                  <c:v>13.6289</c:v>
                </c:pt>
                <c:pt idx="2839" formatCode="General">
                  <c:v>13.632900000000001</c:v>
                </c:pt>
                <c:pt idx="2840" formatCode="General">
                  <c:v>13.6387</c:v>
                </c:pt>
                <c:pt idx="2841" formatCode="General">
                  <c:v>13.643000000000001</c:v>
                </c:pt>
                <c:pt idx="2842" formatCode="General">
                  <c:v>13.647</c:v>
                </c:pt>
                <c:pt idx="2843" formatCode="General">
                  <c:v>13.653</c:v>
                </c:pt>
                <c:pt idx="2844" formatCode="General">
                  <c:v>13.6578</c:v>
                </c:pt>
                <c:pt idx="2845" formatCode="General">
                  <c:v>13.662000000000004</c:v>
                </c:pt>
                <c:pt idx="2846" formatCode="General">
                  <c:v>13.6677</c:v>
                </c:pt>
                <c:pt idx="2847" formatCode="General">
                  <c:v>13.671900000000001</c:v>
                </c:pt>
                <c:pt idx="2848" formatCode="General">
                  <c:v>13.675600000000006</c:v>
                </c:pt>
                <c:pt idx="2849" formatCode="General">
                  <c:v>13.680300000000001</c:v>
                </c:pt>
                <c:pt idx="2850" formatCode="General">
                  <c:v>13.6852</c:v>
                </c:pt>
                <c:pt idx="2851" formatCode="General">
                  <c:v>13.6892</c:v>
                </c:pt>
                <c:pt idx="2852" formatCode="General">
                  <c:v>13.695</c:v>
                </c:pt>
                <c:pt idx="2853" formatCode="General">
                  <c:v>13.6991</c:v>
                </c:pt>
                <c:pt idx="2854" formatCode="General">
                  <c:v>13.703100000000001</c:v>
                </c:pt>
                <c:pt idx="2855" formatCode="General">
                  <c:v>13.709100000000001</c:v>
                </c:pt>
                <c:pt idx="2856" formatCode="General">
                  <c:v>13.713900000000001</c:v>
                </c:pt>
                <c:pt idx="2857" formatCode="General">
                  <c:v>13.718</c:v>
                </c:pt>
                <c:pt idx="2858" formatCode="General">
                  <c:v>13.723800000000001</c:v>
                </c:pt>
                <c:pt idx="2859" formatCode="General">
                  <c:v>13.728</c:v>
                </c:pt>
                <c:pt idx="2860" formatCode="General">
                  <c:v>13.731999999999999</c:v>
                </c:pt>
                <c:pt idx="2861" formatCode="General">
                  <c:v>13.7363</c:v>
                </c:pt>
                <c:pt idx="2862" formatCode="General">
                  <c:v>13.741199999999999</c:v>
                </c:pt>
                <c:pt idx="2863" formatCode="General">
                  <c:v>13.745200000000001</c:v>
                </c:pt>
                <c:pt idx="2864" formatCode="General">
                  <c:v>13.7509</c:v>
                </c:pt>
                <c:pt idx="2865" formatCode="General">
                  <c:v>13.754900000000001</c:v>
                </c:pt>
                <c:pt idx="2866" formatCode="General">
                  <c:v>13.758900000000001</c:v>
                </c:pt>
                <c:pt idx="2867" formatCode="General">
                  <c:v>13.764800000000001</c:v>
                </c:pt>
                <c:pt idx="2868" formatCode="General">
                  <c:v>13.7698</c:v>
                </c:pt>
                <c:pt idx="2869" formatCode="General">
                  <c:v>13.7738</c:v>
                </c:pt>
                <c:pt idx="2870" formatCode="General">
                  <c:v>13.7796</c:v>
                </c:pt>
                <c:pt idx="2871" formatCode="General">
                  <c:v>13.7841</c:v>
                </c:pt>
                <c:pt idx="2872" formatCode="General">
                  <c:v>13.7881</c:v>
                </c:pt>
                <c:pt idx="2873" formatCode="General">
                  <c:v>13.7921</c:v>
                </c:pt>
                <c:pt idx="2874" formatCode="General">
                  <c:v>13.7971</c:v>
                </c:pt>
                <c:pt idx="2875" formatCode="General">
                  <c:v>13.801</c:v>
                </c:pt>
                <c:pt idx="2876" formatCode="General">
                  <c:v>13.806600000000024</c:v>
                </c:pt>
                <c:pt idx="2877" formatCode="General">
                  <c:v>13.810600000000004</c:v>
                </c:pt>
                <c:pt idx="2878" formatCode="General">
                  <c:v>13.814500000000002</c:v>
                </c:pt>
                <c:pt idx="2879" formatCode="General">
                  <c:v>13.8202</c:v>
                </c:pt>
                <c:pt idx="2880" formatCode="General">
                  <c:v>13.825600000000026</c:v>
                </c:pt>
                <c:pt idx="2881" formatCode="General">
                  <c:v>13.829500000000024</c:v>
                </c:pt>
                <c:pt idx="2882" formatCode="General">
                  <c:v>13.8352</c:v>
                </c:pt>
                <c:pt idx="2883" formatCode="General">
                  <c:v>13.84</c:v>
                </c:pt>
                <c:pt idx="2884" formatCode="General">
                  <c:v>13.8439</c:v>
                </c:pt>
                <c:pt idx="2885" formatCode="General">
                  <c:v>13.847900000000001</c:v>
                </c:pt>
                <c:pt idx="2886" formatCode="General">
                  <c:v>13.852800000000061</c:v>
                </c:pt>
                <c:pt idx="2887" formatCode="General">
                  <c:v>13.856600000000061</c:v>
                </c:pt>
                <c:pt idx="2888" formatCode="General">
                  <c:v>13.862100000000057</c:v>
                </c:pt>
                <c:pt idx="2889" formatCode="General">
                  <c:v>13.866100000000024</c:v>
                </c:pt>
                <c:pt idx="2890" formatCode="General">
                  <c:v>13.870100000000004</c:v>
                </c:pt>
                <c:pt idx="2891" formatCode="General">
                  <c:v>13.875400000000077</c:v>
                </c:pt>
                <c:pt idx="2892" formatCode="General">
                  <c:v>13.8812</c:v>
                </c:pt>
                <c:pt idx="2893" formatCode="General">
                  <c:v>13.885100000000024</c:v>
                </c:pt>
                <c:pt idx="2894" formatCode="General">
                  <c:v>13.890500000000022</c:v>
                </c:pt>
                <c:pt idx="2895" formatCode="General">
                  <c:v>13.895800000000024</c:v>
                </c:pt>
                <c:pt idx="2896" formatCode="General">
                  <c:v>13.8993</c:v>
                </c:pt>
                <c:pt idx="2897" formatCode="General">
                  <c:v>13.904</c:v>
                </c:pt>
                <c:pt idx="2898" formatCode="General">
                  <c:v>13.908200000000001</c:v>
                </c:pt>
                <c:pt idx="2899" formatCode="General">
                  <c:v>13.9122</c:v>
                </c:pt>
                <c:pt idx="2900" formatCode="General">
                  <c:v>13.917300000000001</c:v>
                </c:pt>
                <c:pt idx="2901" formatCode="General">
                  <c:v>13.9214</c:v>
                </c:pt>
                <c:pt idx="2902" formatCode="General">
                  <c:v>13.9259</c:v>
                </c:pt>
                <c:pt idx="2903" formatCode="General">
                  <c:v>13.930200000000001</c:v>
                </c:pt>
                <c:pt idx="2904" formatCode="General">
                  <c:v>13.936200000000001</c:v>
                </c:pt>
                <c:pt idx="2905" formatCode="General">
                  <c:v>13.9405</c:v>
                </c:pt>
                <c:pt idx="2906" formatCode="General">
                  <c:v>13.9453</c:v>
                </c:pt>
                <c:pt idx="2907" formatCode="General">
                  <c:v>13.951000000000002</c:v>
                </c:pt>
                <c:pt idx="2908" formatCode="General">
                  <c:v>13.9549</c:v>
                </c:pt>
                <c:pt idx="2909" formatCode="General">
                  <c:v>13.959700000000026</c:v>
                </c:pt>
                <c:pt idx="2910" formatCode="General">
                  <c:v>13.963700000000006</c:v>
                </c:pt>
                <c:pt idx="2911" formatCode="General">
                  <c:v>13.9681</c:v>
                </c:pt>
                <c:pt idx="2912" formatCode="General">
                  <c:v>13.972500000000059</c:v>
                </c:pt>
                <c:pt idx="2913" formatCode="General">
                  <c:v>13.976700000000006</c:v>
                </c:pt>
                <c:pt idx="2914" formatCode="General">
                  <c:v>13.9816</c:v>
                </c:pt>
                <c:pt idx="2915" formatCode="General">
                  <c:v>13.985700000000024</c:v>
                </c:pt>
                <c:pt idx="2916" formatCode="General">
                  <c:v>13.9916</c:v>
                </c:pt>
                <c:pt idx="2917" formatCode="General">
                  <c:v>13.996600000000004</c:v>
                </c:pt>
                <c:pt idx="2918" formatCode="General">
                  <c:v>14.0008</c:v>
                </c:pt>
                <c:pt idx="2919" formatCode="General">
                  <c:v>14.006500000000004</c:v>
                </c:pt>
                <c:pt idx="2920" formatCode="General">
                  <c:v>14.010900000000001</c:v>
                </c:pt>
                <c:pt idx="2921" formatCode="General">
                  <c:v>14.015400000000026</c:v>
                </c:pt>
                <c:pt idx="2922" formatCode="General">
                  <c:v>14.0204</c:v>
                </c:pt>
                <c:pt idx="2923" formatCode="General">
                  <c:v>14.0245</c:v>
                </c:pt>
                <c:pt idx="2924" formatCode="General">
                  <c:v>14.028500000000001</c:v>
                </c:pt>
                <c:pt idx="2925" formatCode="General">
                  <c:v>14.0327</c:v>
                </c:pt>
                <c:pt idx="2926" formatCode="General">
                  <c:v>14.0379</c:v>
                </c:pt>
                <c:pt idx="2927" formatCode="General">
                  <c:v>14.0419</c:v>
                </c:pt>
                <c:pt idx="2928" formatCode="General">
                  <c:v>14.047700000000001</c:v>
                </c:pt>
                <c:pt idx="2929" formatCode="General">
                  <c:v>14.053100000000002</c:v>
                </c:pt>
                <c:pt idx="2930" formatCode="General">
                  <c:v>14.0571</c:v>
                </c:pt>
                <c:pt idx="2931" formatCode="General">
                  <c:v>14.062800000000006</c:v>
                </c:pt>
                <c:pt idx="2932" formatCode="General">
                  <c:v>14.067600000000002</c:v>
                </c:pt>
                <c:pt idx="2933" formatCode="General">
                  <c:v>14.0717</c:v>
                </c:pt>
                <c:pt idx="2934" formatCode="General">
                  <c:v>14.077300000000001</c:v>
                </c:pt>
                <c:pt idx="2935" formatCode="General">
                  <c:v>14.082000000000004</c:v>
                </c:pt>
                <c:pt idx="2936" formatCode="General">
                  <c:v>14.0863</c:v>
                </c:pt>
                <c:pt idx="2937" formatCode="General">
                  <c:v>14.091900000000001</c:v>
                </c:pt>
                <c:pt idx="2938" formatCode="General">
                  <c:v>14.0968</c:v>
                </c:pt>
                <c:pt idx="2939" formatCode="General">
                  <c:v>14.1013</c:v>
                </c:pt>
                <c:pt idx="2940" formatCode="General">
                  <c:v>14.1074</c:v>
                </c:pt>
                <c:pt idx="2941" formatCode="General">
                  <c:v>14.111700000000001</c:v>
                </c:pt>
                <c:pt idx="2942" formatCode="General">
                  <c:v>14.1165</c:v>
                </c:pt>
                <c:pt idx="2943" formatCode="General">
                  <c:v>14.122300000000001</c:v>
                </c:pt>
                <c:pt idx="2944" formatCode="General">
                  <c:v>14.126000000000001</c:v>
                </c:pt>
                <c:pt idx="2945" formatCode="General">
                  <c:v>14.131</c:v>
                </c:pt>
                <c:pt idx="2946" formatCode="General">
                  <c:v>14.136800000000001</c:v>
                </c:pt>
                <c:pt idx="2947" formatCode="General">
                  <c:v>14.140700000000001</c:v>
                </c:pt>
                <c:pt idx="2948" formatCode="General">
                  <c:v>14.146100000000001</c:v>
                </c:pt>
                <c:pt idx="2949" formatCode="General">
                  <c:v>14.151900000000001</c:v>
                </c:pt>
                <c:pt idx="2950" formatCode="General">
                  <c:v>14.155900000000004</c:v>
                </c:pt>
                <c:pt idx="2951" formatCode="General">
                  <c:v>14.1617</c:v>
                </c:pt>
                <c:pt idx="2952" formatCode="General">
                  <c:v>14.167200000000001</c:v>
                </c:pt>
                <c:pt idx="2953" formatCode="General">
                  <c:v>14.171100000000001</c:v>
                </c:pt>
                <c:pt idx="2954" formatCode="General">
                  <c:v>14.1769</c:v>
                </c:pt>
                <c:pt idx="2955" formatCode="General">
                  <c:v>14.181900000000001</c:v>
                </c:pt>
                <c:pt idx="2956" formatCode="General">
                  <c:v>14.1858</c:v>
                </c:pt>
                <c:pt idx="2957" formatCode="General">
                  <c:v>14.191700000000001</c:v>
                </c:pt>
                <c:pt idx="2958" formatCode="General">
                  <c:v>14.1965</c:v>
                </c:pt>
                <c:pt idx="2959" formatCode="General">
                  <c:v>14.200700000000001</c:v>
                </c:pt>
                <c:pt idx="2960" formatCode="General">
                  <c:v>14.206900000000001</c:v>
                </c:pt>
                <c:pt idx="2961" formatCode="General">
                  <c:v>14.211500000000001</c:v>
                </c:pt>
                <c:pt idx="2962" formatCode="General">
                  <c:v>14.216200000000001</c:v>
                </c:pt>
                <c:pt idx="2963" formatCode="General">
                  <c:v>14.2224</c:v>
                </c:pt>
                <c:pt idx="2964" formatCode="General">
                  <c:v>14.2265</c:v>
                </c:pt>
                <c:pt idx="2965" formatCode="General">
                  <c:v>14.2315</c:v>
                </c:pt>
                <c:pt idx="2966" formatCode="General">
                  <c:v>14.237299999999999</c:v>
                </c:pt>
                <c:pt idx="2967" formatCode="General">
                  <c:v>14.241099999999999</c:v>
                </c:pt>
                <c:pt idx="2968" formatCode="General">
                  <c:v>14.2463</c:v>
                </c:pt>
                <c:pt idx="2969" formatCode="General">
                  <c:v>14.252000000000002</c:v>
                </c:pt>
                <c:pt idx="2970" formatCode="General">
                  <c:v>14.2559</c:v>
                </c:pt>
                <c:pt idx="2971" formatCode="General">
                  <c:v>14.2614</c:v>
                </c:pt>
                <c:pt idx="2972" formatCode="General">
                  <c:v>14.267200000000001</c:v>
                </c:pt>
                <c:pt idx="2973" formatCode="General">
                  <c:v>14.2712</c:v>
                </c:pt>
                <c:pt idx="2974" formatCode="General">
                  <c:v>14.277100000000001</c:v>
                </c:pt>
                <c:pt idx="2975" formatCode="General">
                  <c:v>14.282500000000002</c:v>
                </c:pt>
                <c:pt idx="2976" formatCode="General">
                  <c:v>14.2865</c:v>
                </c:pt>
                <c:pt idx="2977" formatCode="General">
                  <c:v>14.292300000000001</c:v>
                </c:pt>
                <c:pt idx="2978" formatCode="General">
                  <c:v>14.2972</c:v>
                </c:pt>
                <c:pt idx="2979" formatCode="General">
                  <c:v>14.301300000000001</c:v>
                </c:pt>
                <c:pt idx="2980" formatCode="General">
                  <c:v>14.3071</c:v>
                </c:pt>
                <c:pt idx="2981" formatCode="General">
                  <c:v>14.3118</c:v>
                </c:pt>
                <c:pt idx="2982" formatCode="General">
                  <c:v>14.3162</c:v>
                </c:pt>
                <c:pt idx="2983" formatCode="General">
                  <c:v>14.322400000000057</c:v>
                </c:pt>
                <c:pt idx="2984" formatCode="General">
                  <c:v>14.3268</c:v>
                </c:pt>
                <c:pt idx="2985" formatCode="General">
                  <c:v>14.331800000000001</c:v>
                </c:pt>
                <c:pt idx="2986" formatCode="General">
                  <c:v>14.337900000000001</c:v>
                </c:pt>
                <c:pt idx="2987" formatCode="General">
                  <c:v>14.342000000000002</c:v>
                </c:pt>
                <c:pt idx="2988" formatCode="General">
                  <c:v>14.347100000000001</c:v>
                </c:pt>
                <c:pt idx="2989" formatCode="General">
                  <c:v>14.352800000000061</c:v>
                </c:pt>
                <c:pt idx="2990" formatCode="General">
                  <c:v>14.356700000000057</c:v>
                </c:pt>
                <c:pt idx="2991" formatCode="General">
                  <c:v>14.362000000000059</c:v>
                </c:pt>
                <c:pt idx="2992" formatCode="General">
                  <c:v>14.367600000000024</c:v>
                </c:pt>
                <c:pt idx="2993" formatCode="General">
                  <c:v>14.371500000000006</c:v>
                </c:pt>
                <c:pt idx="2994" formatCode="General">
                  <c:v>14.3772</c:v>
                </c:pt>
                <c:pt idx="2995" formatCode="General">
                  <c:v>14.382800000000024</c:v>
                </c:pt>
                <c:pt idx="2996" formatCode="General">
                  <c:v>14.386900000000002</c:v>
                </c:pt>
                <c:pt idx="2997" formatCode="General">
                  <c:v>14.392900000000004</c:v>
                </c:pt>
                <c:pt idx="2998" formatCode="General">
                  <c:v>14.398100000000001</c:v>
                </c:pt>
                <c:pt idx="2999" formatCode="General">
                  <c:v>14.402000000000006</c:v>
                </c:pt>
                <c:pt idx="3000" formatCode="General">
                  <c:v>14.4079</c:v>
                </c:pt>
                <c:pt idx="3001" formatCode="General">
                  <c:v>14.412600000000024</c:v>
                </c:pt>
                <c:pt idx="3002" formatCode="General">
                  <c:v>14.4168</c:v>
                </c:pt>
                <c:pt idx="3003" formatCode="General">
                  <c:v>14.422700000000004</c:v>
                </c:pt>
                <c:pt idx="3004" formatCode="General">
                  <c:v>14.427200000000001</c:v>
                </c:pt>
                <c:pt idx="3005" formatCode="General">
                  <c:v>14.431800000000001</c:v>
                </c:pt>
                <c:pt idx="3006" formatCode="General">
                  <c:v>14.437900000000001</c:v>
                </c:pt>
                <c:pt idx="3007" formatCode="General">
                  <c:v>14.442300000000001</c:v>
                </c:pt>
                <c:pt idx="3008" formatCode="General">
                  <c:v>14.4474</c:v>
                </c:pt>
                <c:pt idx="3009" formatCode="General">
                  <c:v>14.453400000000061</c:v>
                </c:pt>
                <c:pt idx="3010" formatCode="General">
                  <c:v>14.457500000000024</c:v>
                </c:pt>
                <c:pt idx="3011" formatCode="General">
                  <c:v>14.462800000000026</c:v>
                </c:pt>
                <c:pt idx="3012" formatCode="General">
                  <c:v>14.468400000000004</c:v>
                </c:pt>
                <c:pt idx="3013" formatCode="General">
                  <c:v>14.472200000000004</c:v>
                </c:pt>
                <c:pt idx="3014" formatCode="General">
                  <c:v>14.477600000000002</c:v>
                </c:pt>
                <c:pt idx="3015" formatCode="General">
                  <c:v>14.4831</c:v>
                </c:pt>
                <c:pt idx="3016" formatCode="General">
                  <c:v>14.487</c:v>
                </c:pt>
                <c:pt idx="3017" formatCode="General">
                  <c:v>14.492900000000002</c:v>
                </c:pt>
                <c:pt idx="3018" formatCode="General">
                  <c:v>14.4983</c:v>
                </c:pt>
                <c:pt idx="3019" formatCode="General">
                  <c:v>14.502400000000026</c:v>
                </c:pt>
                <c:pt idx="3020" formatCode="General">
                  <c:v>14.508600000000001</c:v>
                </c:pt>
                <c:pt idx="3021" formatCode="General">
                  <c:v>14.5136</c:v>
                </c:pt>
                <c:pt idx="3022" formatCode="General">
                  <c:v>14.517800000000001</c:v>
                </c:pt>
                <c:pt idx="3023" formatCode="General">
                  <c:v>14.5237</c:v>
                </c:pt>
                <c:pt idx="3024" formatCode="General">
                  <c:v>14.5283</c:v>
                </c:pt>
                <c:pt idx="3025" formatCode="General">
                  <c:v>14.5326</c:v>
                </c:pt>
                <c:pt idx="3026" formatCode="General">
                  <c:v>14.538500000000001</c:v>
                </c:pt>
                <c:pt idx="3027" formatCode="General">
                  <c:v>14.5428</c:v>
                </c:pt>
                <c:pt idx="3028" formatCode="General">
                  <c:v>14.547600000000001</c:v>
                </c:pt>
                <c:pt idx="3029" formatCode="General">
                  <c:v>14.553800000000004</c:v>
                </c:pt>
                <c:pt idx="3030" formatCode="General">
                  <c:v>14.5579</c:v>
                </c:pt>
                <c:pt idx="3031" formatCode="General">
                  <c:v>14.5632</c:v>
                </c:pt>
                <c:pt idx="3032" formatCode="General">
                  <c:v>14.5692</c:v>
                </c:pt>
                <c:pt idx="3033" formatCode="General">
                  <c:v>14.5732</c:v>
                </c:pt>
                <c:pt idx="3034" formatCode="General">
                  <c:v>14.5786</c:v>
                </c:pt>
                <c:pt idx="3035" formatCode="General">
                  <c:v>14.584200000000001</c:v>
                </c:pt>
                <c:pt idx="3036" formatCode="General">
                  <c:v>14.587900000000001</c:v>
                </c:pt>
                <c:pt idx="3037" formatCode="General">
                  <c:v>14.593400000000004</c:v>
                </c:pt>
                <c:pt idx="3038" formatCode="General">
                  <c:v>14.598800000000001</c:v>
                </c:pt>
                <c:pt idx="3039" formatCode="General">
                  <c:v>14.6027</c:v>
                </c:pt>
                <c:pt idx="3040" formatCode="General">
                  <c:v>14.608600000000001</c:v>
                </c:pt>
                <c:pt idx="3041" formatCode="General">
                  <c:v>14.614000000000001</c:v>
                </c:pt>
                <c:pt idx="3042" formatCode="General">
                  <c:v>14.6182</c:v>
                </c:pt>
                <c:pt idx="3043" formatCode="General">
                  <c:v>14.6243</c:v>
                </c:pt>
                <c:pt idx="3044" formatCode="General">
                  <c:v>14.629200000000001</c:v>
                </c:pt>
                <c:pt idx="3045" formatCode="General">
                  <c:v>14.6333</c:v>
                </c:pt>
                <c:pt idx="3046" formatCode="General">
                  <c:v>14.639200000000001</c:v>
                </c:pt>
                <c:pt idx="3047" formatCode="General">
                  <c:v>14.643700000000001</c:v>
                </c:pt>
                <c:pt idx="3048" formatCode="General">
                  <c:v>14.648099999999999</c:v>
                </c:pt>
                <c:pt idx="3049" formatCode="General">
                  <c:v>14.6539</c:v>
                </c:pt>
                <c:pt idx="3050" formatCode="General">
                  <c:v>14.658200000000001</c:v>
                </c:pt>
                <c:pt idx="3051" formatCode="General">
                  <c:v>14.6631</c:v>
                </c:pt>
                <c:pt idx="3052" formatCode="General">
                  <c:v>14.6691</c:v>
                </c:pt>
                <c:pt idx="3053" formatCode="General">
                  <c:v>14.673300000000001</c:v>
                </c:pt>
                <c:pt idx="3054" formatCode="General">
                  <c:v>14.678700000000001</c:v>
                </c:pt>
                <c:pt idx="3055" formatCode="General">
                  <c:v>14.6846</c:v>
                </c:pt>
                <c:pt idx="3056" formatCode="General">
                  <c:v>14.688500000000001</c:v>
                </c:pt>
                <c:pt idx="3057" formatCode="General">
                  <c:v>14.694000000000001</c:v>
                </c:pt>
                <c:pt idx="3058" formatCode="General">
                  <c:v>14.6995</c:v>
                </c:pt>
                <c:pt idx="3059" formatCode="General">
                  <c:v>14.7033</c:v>
                </c:pt>
                <c:pt idx="3060" formatCode="General">
                  <c:v>14.7088</c:v>
                </c:pt>
                <c:pt idx="3061" formatCode="General">
                  <c:v>14.7141</c:v>
                </c:pt>
                <c:pt idx="3062" formatCode="General">
                  <c:v>14.7181</c:v>
                </c:pt>
                <c:pt idx="3063" formatCode="General">
                  <c:v>14.724</c:v>
                </c:pt>
                <c:pt idx="3064" formatCode="General">
                  <c:v>14.729100000000001</c:v>
                </c:pt>
                <c:pt idx="3065" formatCode="General">
                  <c:v>14.7334</c:v>
                </c:pt>
                <c:pt idx="3066" formatCode="General">
                  <c:v>14.7395</c:v>
                </c:pt>
                <c:pt idx="3067" formatCode="General">
                  <c:v>14.7441</c:v>
                </c:pt>
                <c:pt idx="3068" formatCode="General">
                  <c:v>14.7485</c:v>
                </c:pt>
                <c:pt idx="3069" formatCode="General">
                  <c:v>14.7544</c:v>
                </c:pt>
                <c:pt idx="3070" formatCode="General">
                  <c:v>14.758700000000001</c:v>
                </c:pt>
                <c:pt idx="3071" formatCode="General">
                  <c:v>14.763300000000001</c:v>
                </c:pt>
                <c:pt idx="3072" formatCode="General">
                  <c:v>14.7691</c:v>
                </c:pt>
                <c:pt idx="3073" formatCode="General">
                  <c:v>14.773200000000001</c:v>
                </c:pt>
                <c:pt idx="3074" formatCode="General">
                  <c:v>14.7782</c:v>
                </c:pt>
                <c:pt idx="3075" formatCode="General">
                  <c:v>14.7842</c:v>
                </c:pt>
                <c:pt idx="3076" formatCode="General">
                  <c:v>14.7882</c:v>
                </c:pt>
                <c:pt idx="3077" formatCode="General">
                  <c:v>14.793800000000001</c:v>
                </c:pt>
                <c:pt idx="3078" formatCode="General">
                  <c:v>14.7995</c:v>
                </c:pt>
                <c:pt idx="3079" formatCode="General">
                  <c:v>14.803400000000057</c:v>
                </c:pt>
                <c:pt idx="3080" formatCode="General">
                  <c:v>14.8089</c:v>
                </c:pt>
                <c:pt idx="3081" formatCode="General">
                  <c:v>14.814300000000001</c:v>
                </c:pt>
                <c:pt idx="3082" formatCode="General">
                  <c:v>14.818</c:v>
                </c:pt>
                <c:pt idx="3083" formatCode="General">
                  <c:v>14.823600000000004</c:v>
                </c:pt>
                <c:pt idx="3084" formatCode="General">
                  <c:v>14.828800000000001</c:v>
                </c:pt>
                <c:pt idx="3085" formatCode="General">
                  <c:v>14.832700000000004</c:v>
                </c:pt>
                <c:pt idx="3086" formatCode="General">
                  <c:v>14.838700000000001</c:v>
                </c:pt>
                <c:pt idx="3087" formatCode="General">
                  <c:v>14.8437</c:v>
                </c:pt>
                <c:pt idx="3088" formatCode="General">
                  <c:v>14.848100000000001</c:v>
                </c:pt>
                <c:pt idx="3089" formatCode="General">
                  <c:v>14.853800000000026</c:v>
                </c:pt>
                <c:pt idx="3090" formatCode="General">
                  <c:v>14.858400000000024</c:v>
                </c:pt>
                <c:pt idx="3091" formatCode="General">
                  <c:v>14.862300000000022</c:v>
                </c:pt>
                <c:pt idx="3092" formatCode="General">
                  <c:v>14.867400000000057</c:v>
                </c:pt>
                <c:pt idx="3093" formatCode="General">
                  <c:v>14.872300000000006</c:v>
                </c:pt>
                <c:pt idx="3094" formatCode="General">
                  <c:v>14.876200000000004</c:v>
                </c:pt>
                <c:pt idx="3095" formatCode="General">
                  <c:v>14.882000000000026</c:v>
                </c:pt>
                <c:pt idx="3096" formatCode="General">
                  <c:v>14.886700000000006</c:v>
                </c:pt>
                <c:pt idx="3097" formatCode="General">
                  <c:v>14.891</c:v>
                </c:pt>
                <c:pt idx="3098" formatCode="General">
                  <c:v>14.897</c:v>
                </c:pt>
                <c:pt idx="3099" formatCode="General">
                  <c:v>14.901400000000002</c:v>
                </c:pt>
                <c:pt idx="3100" formatCode="General">
                  <c:v>14.9063</c:v>
                </c:pt>
                <c:pt idx="3101" formatCode="General">
                  <c:v>14.911200000000001</c:v>
                </c:pt>
                <c:pt idx="3102" formatCode="General">
                  <c:v>14.9153</c:v>
                </c:pt>
                <c:pt idx="3103" formatCode="General">
                  <c:v>14.919400000000024</c:v>
                </c:pt>
                <c:pt idx="3104" formatCode="General">
                  <c:v>14.9236</c:v>
                </c:pt>
                <c:pt idx="3105" formatCode="General">
                  <c:v>14.9284</c:v>
                </c:pt>
                <c:pt idx="3106" formatCode="General">
                  <c:v>14.9322</c:v>
                </c:pt>
                <c:pt idx="3107" formatCode="General">
                  <c:v>14.9377</c:v>
                </c:pt>
                <c:pt idx="3108" formatCode="General">
                  <c:v>14.9429</c:v>
                </c:pt>
                <c:pt idx="3109" formatCode="General">
                  <c:v>14.9468</c:v>
                </c:pt>
                <c:pt idx="3110" formatCode="General">
                  <c:v>14.952700000000059</c:v>
                </c:pt>
                <c:pt idx="3111" formatCode="General">
                  <c:v>14.957700000000004</c:v>
                </c:pt>
                <c:pt idx="3112" formatCode="General">
                  <c:v>14.9618</c:v>
                </c:pt>
                <c:pt idx="3113" formatCode="General">
                  <c:v>14.966500000000057</c:v>
                </c:pt>
                <c:pt idx="3114" formatCode="General">
                  <c:v>14.971</c:v>
                </c:pt>
                <c:pt idx="3115" formatCode="General">
                  <c:v>14.9748</c:v>
                </c:pt>
                <c:pt idx="3116" formatCode="General">
                  <c:v>14.979900000000002</c:v>
                </c:pt>
                <c:pt idx="3117" formatCode="General">
                  <c:v>14.9839</c:v>
                </c:pt>
                <c:pt idx="3118" formatCode="General">
                  <c:v>14.9878</c:v>
                </c:pt>
                <c:pt idx="3119" formatCode="General">
                  <c:v>14.992800000000004</c:v>
                </c:pt>
                <c:pt idx="3120" formatCode="General">
                  <c:v>14.9984</c:v>
                </c:pt>
                <c:pt idx="3121" formatCode="General">
                  <c:v>15.0021</c:v>
                </c:pt>
                <c:pt idx="3122" formatCode="General">
                  <c:v>15.0075</c:v>
                </c:pt>
                <c:pt idx="3123" formatCode="General">
                  <c:v>15.0131</c:v>
                </c:pt>
                <c:pt idx="3124" formatCode="General">
                  <c:v>15.0169</c:v>
                </c:pt>
                <c:pt idx="3125" formatCode="General">
                  <c:v>15.021700000000001</c:v>
                </c:pt>
                <c:pt idx="3126" formatCode="General">
                  <c:v>15.026</c:v>
                </c:pt>
                <c:pt idx="3127" formatCode="General">
                  <c:v>15.030100000000001</c:v>
                </c:pt>
                <c:pt idx="3128" formatCode="General">
                  <c:v>15.0351</c:v>
                </c:pt>
                <c:pt idx="3129" formatCode="General">
                  <c:v>15.039400000000002</c:v>
                </c:pt>
                <c:pt idx="3130" formatCode="General">
                  <c:v>15.0435</c:v>
                </c:pt>
                <c:pt idx="3131" formatCode="General">
                  <c:v>15.047700000000001</c:v>
                </c:pt>
                <c:pt idx="3132" formatCode="General">
                  <c:v>15.053500000000026</c:v>
                </c:pt>
                <c:pt idx="3133" formatCode="General">
                  <c:v>15.057700000000002</c:v>
                </c:pt>
                <c:pt idx="3134" formatCode="General">
                  <c:v>15.062500000000057</c:v>
                </c:pt>
                <c:pt idx="3135" formatCode="General">
                  <c:v>15.0684</c:v>
                </c:pt>
                <c:pt idx="3136" formatCode="General">
                  <c:v>15.0723</c:v>
                </c:pt>
                <c:pt idx="3137" formatCode="General">
                  <c:v>15.077</c:v>
                </c:pt>
                <c:pt idx="3138" formatCode="General">
                  <c:v>15.081200000000001</c:v>
                </c:pt>
                <c:pt idx="3139" formatCode="General">
                  <c:v>15.085900000000002</c:v>
                </c:pt>
                <c:pt idx="3140" formatCode="General">
                  <c:v>15.090200000000001</c:v>
                </c:pt>
                <c:pt idx="3141" formatCode="General">
                  <c:v>15.095500000000024</c:v>
                </c:pt>
                <c:pt idx="3142" formatCode="General">
                  <c:v>15.099300000000001</c:v>
                </c:pt>
                <c:pt idx="3143" formatCode="General">
                  <c:v>15.1031</c:v>
                </c:pt>
                <c:pt idx="3144" formatCode="General">
                  <c:v>15.108700000000001</c:v>
                </c:pt>
                <c:pt idx="3145" formatCode="General">
                  <c:v>15.1136</c:v>
                </c:pt>
                <c:pt idx="3146" formatCode="General">
                  <c:v>15.117700000000001</c:v>
                </c:pt>
                <c:pt idx="3147" formatCode="General">
                  <c:v>15.1236</c:v>
                </c:pt>
                <c:pt idx="3148" formatCode="General">
                  <c:v>15.1281</c:v>
                </c:pt>
                <c:pt idx="3149" formatCode="General">
                  <c:v>15.1325</c:v>
                </c:pt>
                <c:pt idx="3150" formatCode="General">
                  <c:v>15.136700000000001</c:v>
                </c:pt>
                <c:pt idx="3151" formatCode="General">
                  <c:v>15.1417</c:v>
                </c:pt>
                <c:pt idx="3152" formatCode="General">
                  <c:v>15.145800000000001</c:v>
                </c:pt>
                <c:pt idx="3153" formatCode="General">
                  <c:v>15.151300000000001</c:v>
                </c:pt>
                <c:pt idx="3154" formatCode="General">
                  <c:v>15.155100000000004</c:v>
                </c:pt>
                <c:pt idx="3155" formatCode="General">
                  <c:v>15.158900000000001</c:v>
                </c:pt>
                <c:pt idx="3156" formatCode="General">
                  <c:v>15.164400000000002</c:v>
                </c:pt>
                <c:pt idx="3157" formatCode="General">
                  <c:v>15.169500000000006</c:v>
                </c:pt>
                <c:pt idx="3158" formatCode="General">
                  <c:v>15.173400000000004</c:v>
                </c:pt>
                <c:pt idx="3159" formatCode="General">
                  <c:v>15.1793</c:v>
                </c:pt>
                <c:pt idx="3160" formatCode="General">
                  <c:v>15.184100000000001</c:v>
                </c:pt>
                <c:pt idx="3161" formatCode="General">
                  <c:v>15.1882</c:v>
                </c:pt>
                <c:pt idx="3162" formatCode="General">
                  <c:v>15.192400000000006</c:v>
                </c:pt>
                <c:pt idx="3163" formatCode="General">
                  <c:v>15.1976</c:v>
                </c:pt>
                <c:pt idx="3164" formatCode="General">
                  <c:v>15.201500000000001</c:v>
                </c:pt>
                <c:pt idx="3165" formatCode="General">
                  <c:v>15.207100000000001</c:v>
                </c:pt>
                <c:pt idx="3166" formatCode="General">
                  <c:v>15.2113</c:v>
                </c:pt>
                <c:pt idx="3167" formatCode="General">
                  <c:v>15.2149</c:v>
                </c:pt>
                <c:pt idx="3168" formatCode="General">
                  <c:v>15.2203</c:v>
                </c:pt>
                <c:pt idx="3169" formatCode="General">
                  <c:v>15.2255</c:v>
                </c:pt>
                <c:pt idx="3170" formatCode="General">
                  <c:v>15.229200000000001</c:v>
                </c:pt>
                <c:pt idx="3171" formatCode="General">
                  <c:v>15.234999999999999</c:v>
                </c:pt>
                <c:pt idx="3172" formatCode="General">
                  <c:v>15.24</c:v>
                </c:pt>
                <c:pt idx="3173" formatCode="General">
                  <c:v>15.2439</c:v>
                </c:pt>
                <c:pt idx="3174" formatCode="General">
                  <c:v>15.248199999999999</c:v>
                </c:pt>
                <c:pt idx="3175" formatCode="General">
                  <c:v>15.253500000000004</c:v>
                </c:pt>
                <c:pt idx="3176" formatCode="General">
                  <c:v>15.257400000000002</c:v>
                </c:pt>
                <c:pt idx="3177" formatCode="General">
                  <c:v>15.2629</c:v>
                </c:pt>
                <c:pt idx="3178" formatCode="General">
                  <c:v>15.2676</c:v>
                </c:pt>
                <c:pt idx="3179" formatCode="General">
                  <c:v>15.271000000000001</c:v>
                </c:pt>
                <c:pt idx="3180" formatCode="General">
                  <c:v>15.2765</c:v>
                </c:pt>
                <c:pt idx="3181" formatCode="General">
                  <c:v>15.281600000000001</c:v>
                </c:pt>
                <c:pt idx="3182" formatCode="General">
                  <c:v>15.285500000000004</c:v>
                </c:pt>
                <c:pt idx="3183" formatCode="General">
                  <c:v>15.2913</c:v>
                </c:pt>
                <c:pt idx="3184" formatCode="General">
                  <c:v>15.2963</c:v>
                </c:pt>
                <c:pt idx="3185" formatCode="General">
                  <c:v>15.3</c:v>
                </c:pt>
                <c:pt idx="3186" formatCode="General">
                  <c:v>15.304600000000002</c:v>
                </c:pt>
                <c:pt idx="3187" formatCode="General">
                  <c:v>15.309900000000004</c:v>
                </c:pt>
                <c:pt idx="3188" formatCode="General">
                  <c:v>15.313800000000002</c:v>
                </c:pt>
                <c:pt idx="3189" formatCode="General">
                  <c:v>15.319400000000057</c:v>
                </c:pt>
                <c:pt idx="3190" formatCode="General">
                  <c:v>15.3241</c:v>
                </c:pt>
                <c:pt idx="3191" formatCode="General">
                  <c:v>15.3277</c:v>
                </c:pt>
                <c:pt idx="3192" formatCode="General">
                  <c:v>15.333300000000001</c:v>
                </c:pt>
                <c:pt idx="3193" formatCode="General">
                  <c:v>15.338200000000001</c:v>
                </c:pt>
                <c:pt idx="3194" formatCode="General">
                  <c:v>15.342000000000002</c:v>
                </c:pt>
                <c:pt idx="3195" formatCode="General">
                  <c:v>15.347900000000001</c:v>
                </c:pt>
                <c:pt idx="3196" formatCode="General">
                  <c:v>15.352700000000068</c:v>
                </c:pt>
                <c:pt idx="3197" formatCode="General">
                  <c:v>15.356200000000022</c:v>
                </c:pt>
                <c:pt idx="3198" formatCode="General">
                  <c:v>15.361400000000026</c:v>
                </c:pt>
                <c:pt idx="3199" formatCode="General">
                  <c:v>15.366500000000061</c:v>
                </c:pt>
                <c:pt idx="3200" formatCode="General">
                  <c:v>15.370500000000026</c:v>
                </c:pt>
                <c:pt idx="3201" formatCode="General">
                  <c:v>15.376100000000006</c:v>
                </c:pt>
                <c:pt idx="3202" formatCode="General">
                  <c:v>15.380700000000004</c:v>
                </c:pt>
                <c:pt idx="3203" formatCode="General">
                  <c:v>15.3848</c:v>
                </c:pt>
                <c:pt idx="3204" formatCode="General">
                  <c:v>15.390500000000022</c:v>
                </c:pt>
                <c:pt idx="3205" formatCode="General">
                  <c:v>15.3949</c:v>
                </c:pt>
                <c:pt idx="3206" formatCode="General">
                  <c:v>15.399400000000057</c:v>
                </c:pt>
                <c:pt idx="3207" formatCode="General">
                  <c:v>15.4053</c:v>
                </c:pt>
                <c:pt idx="3208" formatCode="General">
                  <c:v>15.409400000000026</c:v>
                </c:pt>
                <c:pt idx="3209" formatCode="General">
                  <c:v>15.413400000000006</c:v>
                </c:pt>
                <c:pt idx="3210" formatCode="General">
                  <c:v>15.419</c:v>
                </c:pt>
                <c:pt idx="3211" formatCode="General">
                  <c:v>15.423300000000001</c:v>
                </c:pt>
                <c:pt idx="3212" formatCode="General">
                  <c:v>15.428000000000001</c:v>
                </c:pt>
                <c:pt idx="3213" formatCode="General">
                  <c:v>15.4336</c:v>
                </c:pt>
                <c:pt idx="3214" formatCode="General">
                  <c:v>15.4375</c:v>
                </c:pt>
                <c:pt idx="3215" formatCode="General">
                  <c:v>15.4419</c:v>
                </c:pt>
                <c:pt idx="3216" formatCode="General">
                  <c:v>15.4475</c:v>
                </c:pt>
                <c:pt idx="3217" formatCode="General">
                  <c:v>15.451400000000024</c:v>
                </c:pt>
                <c:pt idx="3218" formatCode="General">
                  <c:v>15.456500000000059</c:v>
                </c:pt>
                <c:pt idx="3219" formatCode="General">
                  <c:v>15.462300000000004</c:v>
                </c:pt>
                <c:pt idx="3220" formatCode="General">
                  <c:v>15.466100000000004</c:v>
                </c:pt>
                <c:pt idx="3221" formatCode="General">
                  <c:v>15.470500000000024</c:v>
                </c:pt>
                <c:pt idx="3222" formatCode="General">
                  <c:v>15.4762</c:v>
                </c:pt>
                <c:pt idx="3223" formatCode="General">
                  <c:v>15.4801</c:v>
                </c:pt>
                <c:pt idx="3224" formatCode="General">
                  <c:v>15.485300000000002</c:v>
                </c:pt>
                <c:pt idx="3225" formatCode="General">
                  <c:v>15.4907</c:v>
                </c:pt>
                <c:pt idx="3226" formatCode="General">
                  <c:v>15.494200000000001</c:v>
                </c:pt>
                <c:pt idx="3227" formatCode="General">
                  <c:v>15.498800000000001</c:v>
                </c:pt>
                <c:pt idx="3228" formatCode="General">
                  <c:v>15.504300000000001</c:v>
                </c:pt>
                <c:pt idx="3229" formatCode="General">
                  <c:v>15.508100000000001</c:v>
                </c:pt>
                <c:pt idx="3230" formatCode="General">
                  <c:v>15.513400000000004</c:v>
                </c:pt>
                <c:pt idx="3231" formatCode="General">
                  <c:v>15.519</c:v>
                </c:pt>
                <c:pt idx="3232" formatCode="General">
                  <c:v>15.522500000000004</c:v>
                </c:pt>
                <c:pt idx="3233" formatCode="General">
                  <c:v>15.527700000000001</c:v>
                </c:pt>
                <c:pt idx="3234" formatCode="General">
                  <c:v>15.533300000000001</c:v>
                </c:pt>
                <c:pt idx="3235" formatCode="General">
                  <c:v>15.537100000000001</c:v>
                </c:pt>
                <c:pt idx="3236" formatCode="General">
                  <c:v>15.5426</c:v>
                </c:pt>
                <c:pt idx="3237" formatCode="General">
                  <c:v>15.547700000000001</c:v>
                </c:pt>
                <c:pt idx="3238" formatCode="General">
                  <c:v>15.5509</c:v>
                </c:pt>
                <c:pt idx="3239" formatCode="General">
                  <c:v>15.555700000000057</c:v>
                </c:pt>
                <c:pt idx="3240" formatCode="General">
                  <c:v>15.561</c:v>
                </c:pt>
                <c:pt idx="3241" formatCode="General">
                  <c:v>15.5648</c:v>
                </c:pt>
                <c:pt idx="3242" formatCode="General">
                  <c:v>15.570500000000004</c:v>
                </c:pt>
                <c:pt idx="3243" formatCode="General">
                  <c:v>15.575700000000024</c:v>
                </c:pt>
                <c:pt idx="3244" formatCode="General">
                  <c:v>15.579500000000024</c:v>
                </c:pt>
                <c:pt idx="3245" formatCode="General">
                  <c:v>15.5852</c:v>
                </c:pt>
                <c:pt idx="3246" formatCode="General">
                  <c:v>15.590300000000001</c:v>
                </c:pt>
                <c:pt idx="3247" formatCode="General">
                  <c:v>15.594200000000001</c:v>
                </c:pt>
                <c:pt idx="3248" formatCode="General">
                  <c:v>15.6</c:v>
                </c:pt>
                <c:pt idx="3249" formatCode="General">
                  <c:v>15.6045</c:v>
                </c:pt>
                <c:pt idx="3250" formatCode="General">
                  <c:v>15.607800000000001</c:v>
                </c:pt>
                <c:pt idx="3251" formatCode="General">
                  <c:v>15.6129</c:v>
                </c:pt>
                <c:pt idx="3252" formatCode="General">
                  <c:v>15.617800000000001</c:v>
                </c:pt>
                <c:pt idx="3253" formatCode="General">
                  <c:v>15.6218</c:v>
                </c:pt>
                <c:pt idx="3254" formatCode="General">
                  <c:v>15.627700000000001</c:v>
                </c:pt>
                <c:pt idx="3255" formatCode="General">
                  <c:v>15.632400000000002</c:v>
                </c:pt>
                <c:pt idx="3256" formatCode="General">
                  <c:v>15.6366</c:v>
                </c:pt>
                <c:pt idx="3257" formatCode="General">
                  <c:v>15.6425</c:v>
                </c:pt>
                <c:pt idx="3258" formatCode="General">
                  <c:v>15.6469</c:v>
                </c:pt>
                <c:pt idx="3259" formatCode="General">
                  <c:v>15.651200000000001</c:v>
                </c:pt>
                <c:pt idx="3260" formatCode="General">
                  <c:v>15.657</c:v>
                </c:pt>
                <c:pt idx="3261" formatCode="General">
                  <c:v>15.661</c:v>
                </c:pt>
                <c:pt idx="3262" formatCode="General">
                  <c:v>15.6646</c:v>
                </c:pt>
                <c:pt idx="3263" formatCode="General">
                  <c:v>15.6698</c:v>
                </c:pt>
                <c:pt idx="3264" formatCode="General">
                  <c:v>15.6744</c:v>
                </c:pt>
                <c:pt idx="3265" formatCode="General">
                  <c:v>15.678600000000001</c:v>
                </c:pt>
                <c:pt idx="3266" formatCode="General">
                  <c:v>15.6845</c:v>
                </c:pt>
                <c:pt idx="3267" formatCode="General">
                  <c:v>15.688700000000001</c:v>
                </c:pt>
                <c:pt idx="3268" formatCode="General">
                  <c:v>15.6928</c:v>
                </c:pt>
                <c:pt idx="3269" formatCode="General">
                  <c:v>15.6988</c:v>
                </c:pt>
                <c:pt idx="3270" formatCode="General">
                  <c:v>15.703200000000001</c:v>
                </c:pt>
                <c:pt idx="3271" formatCode="General">
                  <c:v>15.707700000000001</c:v>
                </c:pt>
                <c:pt idx="3272" formatCode="General">
                  <c:v>15.7135</c:v>
                </c:pt>
                <c:pt idx="3273" formatCode="General">
                  <c:v>15.7174</c:v>
                </c:pt>
                <c:pt idx="3274" formatCode="General">
                  <c:v>15.7211</c:v>
                </c:pt>
                <c:pt idx="3275" formatCode="General">
                  <c:v>15.726100000000001</c:v>
                </c:pt>
                <c:pt idx="3276" formatCode="General">
                  <c:v>15.730600000000001</c:v>
                </c:pt>
                <c:pt idx="3277" formatCode="General">
                  <c:v>15.7347</c:v>
                </c:pt>
                <c:pt idx="3278" formatCode="General">
                  <c:v>15.740600000000001</c:v>
                </c:pt>
                <c:pt idx="3279" formatCode="General">
                  <c:v>15.7446</c:v>
                </c:pt>
                <c:pt idx="3280" formatCode="General">
                  <c:v>15.748799999999999</c:v>
                </c:pt>
                <c:pt idx="3281" formatCode="General">
                  <c:v>15.754800000000001</c:v>
                </c:pt>
                <c:pt idx="3282" formatCode="General">
                  <c:v>15.7593</c:v>
                </c:pt>
                <c:pt idx="3283" formatCode="General">
                  <c:v>15.7637</c:v>
                </c:pt>
                <c:pt idx="3284" formatCode="General">
                  <c:v>15.769500000000004</c:v>
                </c:pt>
                <c:pt idx="3285" formatCode="General">
                  <c:v>15.773400000000002</c:v>
                </c:pt>
                <c:pt idx="3286" formatCode="General">
                  <c:v>15.7773</c:v>
                </c:pt>
                <c:pt idx="3287" formatCode="General">
                  <c:v>15.782</c:v>
                </c:pt>
                <c:pt idx="3288" formatCode="General">
                  <c:v>15.7867</c:v>
                </c:pt>
                <c:pt idx="3289" formatCode="General">
                  <c:v>15.790900000000001</c:v>
                </c:pt>
                <c:pt idx="3290" formatCode="General">
                  <c:v>15.7966</c:v>
                </c:pt>
                <c:pt idx="3291" formatCode="General">
                  <c:v>15.800600000000006</c:v>
                </c:pt>
                <c:pt idx="3292" formatCode="General">
                  <c:v>15.8047</c:v>
                </c:pt>
                <c:pt idx="3293" formatCode="General">
                  <c:v>15.810700000000002</c:v>
                </c:pt>
                <c:pt idx="3294" formatCode="General">
                  <c:v>15.815400000000066</c:v>
                </c:pt>
                <c:pt idx="3295" formatCode="General">
                  <c:v>15.819500000000026</c:v>
                </c:pt>
                <c:pt idx="3296" formatCode="General">
                  <c:v>15.825200000000002</c:v>
                </c:pt>
                <c:pt idx="3297" formatCode="General">
                  <c:v>15.829400000000026</c:v>
                </c:pt>
                <c:pt idx="3298" formatCode="General">
                  <c:v>15.833600000000002</c:v>
                </c:pt>
                <c:pt idx="3299" formatCode="General">
                  <c:v>15.8376</c:v>
                </c:pt>
                <c:pt idx="3300" formatCode="General">
                  <c:v>15.842600000000004</c:v>
                </c:pt>
                <c:pt idx="3301" formatCode="General">
                  <c:v>15.846500000000002</c:v>
                </c:pt>
                <c:pt idx="3302" formatCode="General">
                  <c:v>15.852200000000026</c:v>
                </c:pt>
                <c:pt idx="3303" formatCode="General">
                  <c:v>15.856200000000022</c:v>
                </c:pt>
                <c:pt idx="3304" formatCode="General">
                  <c:v>15.860200000000004</c:v>
                </c:pt>
                <c:pt idx="3305" formatCode="General">
                  <c:v>15.866000000000026</c:v>
                </c:pt>
                <c:pt idx="3306" formatCode="General">
                  <c:v>15.8712</c:v>
                </c:pt>
                <c:pt idx="3307" formatCode="General">
                  <c:v>15.875100000000026</c:v>
                </c:pt>
                <c:pt idx="3308" formatCode="General">
                  <c:v>15.8809</c:v>
                </c:pt>
                <c:pt idx="3309" formatCode="General">
                  <c:v>15.885500000000068</c:v>
                </c:pt>
                <c:pt idx="3310" formatCode="General">
                  <c:v>15.889500000000057</c:v>
                </c:pt>
                <c:pt idx="3311" formatCode="General">
                  <c:v>15.893400000000026</c:v>
                </c:pt>
                <c:pt idx="3312" formatCode="General">
                  <c:v>15.898400000000002</c:v>
                </c:pt>
                <c:pt idx="3313" formatCode="General">
                  <c:v>15.902200000000002</c:v>
                </c:pt>
                <c:pt idx="3314" formatCode="General">
                  <c:v>15.9078</c:v>
                </c:pt>
                <c:pt idx="3315" formatCode="General">
                  <c:v>15.911800000000001</c:v>
                </c:pt>
                <c:pt idx="3316" formatCode="General">
                  <c:v>15.915700000000006</c:v>
                </c:pt>
                <c:pt idx="3317" formatCode="General">
                  <c:v>15.9213</c:v>
                </c:pt>
                <c:pt idx="3318" formatCode="General">
                  <c:v>15.9268</c:v>
                </c:pt>
                <c:pt idx="3319" formatCode="General">
                  <c:v>15.9307</c:v>
                </c:pt>
                <c:pt idx="3320" formatCode="General">
                  <c:v>15.936300000000001</c:v>
                </c:pt>
                <c:pt idx="3321" formatCode="General">
                  <c:v>15.9413</c:v>
                </c:pt>
                <c:pt idx="3322" formatCode="General">
                  <c:v>15.9452</c:v>
                </c:pt>
                <c:pt idx="3323" formatCode="General">
                  <c:v>15.949400000000002</c:v>
                </c:pt>
                <c:pt idx="3324" formatCode="General">
                  <c:v>15.954000000000002</c:v>
                </c:pt>
                <c:pt idx="3325" formatCode="General">
                  <c:v>15.9579</c:v>
                </c:pt>
                <c:pt idx="3326" formatCode="General">
                  <c:v>15.963200000000002</c:v>
                </c:pt>
                <c:pt idx="3327" formatCode="General">
                  <c:v>15.9673</c:v>
                </c:pt>
                <c:pt idx="3328" formatCode="General">
                  <c:v>15.9712</c:v>
                </c:pt>
                <c:pt idx="3329" formatCode="General">
                  <c:v>15.9763</c:v>
                </c:pt>
                <c:pt idx="3330" formatCode="General">
                  <c:v>15.982200000000002</c:v>
                </c:pt>
                <c:pt idx="3331" formatCode="General">
                  <c:v>15.9861</c:v>
                </c:pt>
                <c:pt idx="3332" formatCode="General">
                  <c:v>15.991400000000002</c:v>
                </c:pt>
                <c:pt idx="3333" formatCode="General">
                  <c:v>15.9969</c:v>
                </c:pt>
                <c:pt idx="3334" formatCode="General">
                  <c:v>16.000599999999885</c:v>
                </c:pt>
                <c:pt idx="3335" formatCode="General">
                  <c:v>16.00549999999987</c:v>
                </c:pt>
                <c:pt idx="3336" formatCode="General">
                  <c:v>16.009399999999989</c:v>
                </c:pt>
                <c:pt idx="3337" formatCode="General">
                  <c:v>16.013500000000001</c:v>
                </c:pt>
                <c:pt idx="3338" formatCode="General">
                  <c:v>16.0185</c:v>
                </c:pt>
                <c:pt idx="3339" formatCode="General">
                  <c:v>16.022599999999859</c:v>
                </c:pt>
                <c:pt idx="3340" formatCode="General">
                  <c:v>16.027200000000001</c:v>
                </c:pt>
                <c:pt idx="3341" formatCode="General">
                  <c:v>16.031600000000001</c:v>
                </c:pt>
                <c:pt idx="3342" formatCode="General">
                  <c:v>16.037600000000001</c:v>
                </c:pt>
                <c:pt idx="3343" formatCode="General">
                  <c:v>16.042000000000002</c:v>
                </c:pt>
                <c:pt idx="3344" formatCode="General">
                  <c:v>16.04669999999987</c:v>
                </c:pt>
                <c:pt idx="3345" formatCode="General">
                  <c:v>16.052399999999889</c:v>
                </c:pt>
                <c:pt idx="3346" formatCode="General">
                  <c:v>16.0564</c:v>
                </c:pt>
                <c:pt idx="3347" formatCode="General">
                  <c:v>16.061299999999989</c:v>
                </c:pt>
                <c:pt idx="3348" formatCode="General">
                  <c:v>16.065799999999811</c:v>
                </c:pt>
                <c:pt idx="3349" formatCode="General">
                  <c:v>16.069800000000001</c:v>
                </c:pt>
                <c:pt idx="3350" formatCode="General">
                  <c:v>16.074200000000001</c:v>
                </c:pt>
                <c:pt idx="3351" formatCode="General">
                  <c:v>16.078299999999889</c:v>
                </c:pt>
                <c:pt idx="3352" formatCode="General">
                  <c:v>16.08329999999987</c:v>
                </c:pt>
                <c:pt idx="3353" formatCode="General">
                  <c:v>16.087399999999889</c:v>
                </c:pt>
                <c:pt idx="3354" formatCode="General">
                  <c:v>16.093299999999989</c:v>
                </c:pt>
                <c:pt idx="3355" formatCode="General">
                  <c:v>16.098400000000002</c:v>
                </c:pt>
                <c:pt idx="3356" formatCode="General">
                  <c:v>16.102599999999892</c:v>
                </c:pt>
                <c:pt idx="3357" formatCode="General">
                  <c:v>16.1084</c:v>
                </c:pt>
                <c:pt idx="3358" formatCode="General">
                  <c:v>16.112800000000107</c:v>
                </c:pt>
                <c:pt idx="3359" formatCode="General">
                  <c:v>16.117200000000114</c:v>
                </c:pt>
                <c:pt idx="3360" formatCode="General">
                  <c:v>16.122599999999878</c:v>
                </c:pt>
                <c:pt idx="3361" formatCode="General">
                  <c:v>16.126999999999999</c:v>
                </c:pt>
                <c:pt idx="3362" formatCode="General">
                  <c:v>16.131399999999999</c:v>
                </c:pt>
                <c:pt idx="3363" formatCode="General">
                  <c:v>16.136600000000001</c:v>
                </c:pt>
                <c:pt idx="3364" formatCode="General">
                  <c:v>16.141500000000001</c:v>
                </c:pt>
                <c:pt idx="3365" formatCode="General">
                  <c:v>16.146000000000001</c:v>
                </c:pt>
                <c:pt idx="3366" formatCode="General">
                  <c:v>16.152000000000001</c:v>
                </c:pt>
                <c:pt idx="3367" formatCode="General">
                  <c:v>16.156300000000005</c:v>
                </c:pt>
                <c:pt idx="3368" formatCode="General">
                  <c:v>16.161200000000001</c:v>
                </c:pt>
                <c:pt idx="3369" formatCode="General">
                  <c:v>16.166899999999988</c:v>
                </c:pt>
                <c:pt idx="3370" formatCode="General">
                  <c:v>16.170800000000035</c:v>
                </c:pt>
                <c:pt idx="3371" formatCode="General">
                  <c:v>16.175899999999999</c:v>
                </c:pt>
                <c:pt idx="3372" formatCode="General">
                  <c:v>16.1816</c:v>
                </c:pt>
                <c:pt idx="3373" formatCode="General">
                  <c:v>16.185499999999866</c:v>
                </c:pt>
                <c:pt idx="3374" formatCode="General">
                  <c:v>16.190899999999999</c:v>
                </c:pt>
                <c:pt idx="3375" formatCode="General">
                  <c:v>16.1967</c:v>
                </c:pt>
                <c:pt idx="3376" formatCode="General">
                  <c:v>16.200599999999874</c:v>
                </c:pt>
                <c:pt idx="3377" formatCode="General">
                  <c:v>16.206399999999885</c:v>
                </c:pt>
                <c:pt idx="3378" formatCode="General">
                  <c:v>16.211900000000107</c:v>
                </c:pt>
                <c:pt idx="3379" formatCode="General">
                  <c:v>16.215800000000005</c:v>
                </c:pt>
                <c:pt idx="3380" formatCode="General">
                  <c:v>16.221599999999889</c:v>
                </c:pt>
                <c:pt idx="3381" formatCode="General">
                  <c:v>16.22659999999987</c:v>
                </c:pt>
                <c:pt idx="3382" formatCode="General">
                  <c:v>16.2303</c:v>
                </c:pt>
                <c:pt idx="3383" formatCode="General">
                  <c:v>16.2361</c:v>
                </c:pt>
                <c:pt idx="3384" formatCode="General">
                  <c:v>16.241</c:v>
                </c:pt>
                <c:pt idx="3385" formatCode="General">
                  <c:v>16.245199999999862</c:v>
                </c:pt>
                <c:pt idx="3386" formatCode="General">
                  <c:v>16.251300000000001</c:v>
                </c:pt>
                <c:pt idx="3387" formatCode="General">
                  <c:v>16.2561</c:v>
                </c:pt>
                <c:pt idx="3388" formatCode="General">
                  <c:v>16.260699999999833</c:v>
                </c:pt>
                <c:pt idx="3389" formatCode="General">
                  <c:v>16.2668</c:v>
                </c:pt>
                <c:pt idx="3390" formatCode="General">
                  <c:v>16.271000000000001</c:v>
                </c:pt>
                <c:pt idx="3391" formatCode="General">
                  <c:v>16.2759</c:v>
                </c:pt>
                <c:pt idx="3392" formatCode="General">
                  <c:v>16.2818</c:v>
                </c:pt>
                <c:pt idx="3393" formatCode="General">
                  <c:v>16.285599999999796</c:v>
                </c:pt>
                <c:pt idx="3394" formatCode="General">
                  <c:v>16.290699999999866</c:v>
                </c:pt>
                <c:pt idx="3395" formatCode="General">
                  <c:v>16.296500000000002</c:v>
                </c:pt>
                <c:pt idx="3396" formatCode="General">
                  <c:v>16.3004</c:v>
                </c:pt>
                <c:pt idx="3397" formatCode="General">
                  <c:v>16.305800000000001</c:v>
                </c:pt>
                <c:pt idx="3398" formatCode="General">
                  <c:v>16.311699999999988</c:v>
                </c:pt>
                <c:pt idx="3399" formatCode="General">
                  <c:v>16.3157</c:v>
                </c:pt>
                <c:pt idx="3400" formatCode="General">
                  <c:v>16.3215</c:v>
                </c:pt>
                <c:pt idx="3401" formatCode="General">
                  <c:v>16.327000000000005</c:v>
                </c:pt>
                <c:pt idx="3402" formatCode="General">
                  <c:v>16.330900000000035</c:v>
                </c:pt>
                <c:pt idx="3403" formatCode="General">
                  <c:v>16.3367</c:v>
                </c:pt>
                <c:pt idx="3404" formatCode="General">
                  <c:v>16.341699999999989</c:v>
                </c:pt>
                <c:pt idx="3405" formatCode="General">
                  <c:v>16.345699999999862</c:v>
                </c:pt>
                <c:pt idx="3406" formatCode="General">
                  <c:v>16.351500000000001</c:v>
                </c:pt>
                <c:pt idx="3407" formatCode="General">
                  <c:v>16.356300000000001</c:v>
                </c:pt>
                <c:pt idx="3408" formatCode="General">
                  <c:v>16.360600000000002</c:v>
                </c:pt>
                <c:pt idx="3409" formatCode="General">
                  <c:v>16.366700000000002</c:v>
                </c:pt>
                <c:pt idx="3410" formatCode="General">
                  <c:v>16.371300000000005</c:v>
                </c:pt>
                <c:pt idx="3411" formatCode="General">
                  <c:v>16.376200000000001</c:v>
                </c:pt>
                <c:pt idx="3412" formatCode="General">
                  <c:v>16.382299999999859</c:v>
                </c:pt>
                <c:pt idx="3413" formatCode="General">
                  <c:v>16.386399999999878</c:v>
                </c:pt>
                <c:pt idx="3414" formatCode="General">
                  <c:v>16.391500000000001</c:v>
                </c:pt>
                <c:pt idx="3415" formatCode="General">
                  <c:v>16.397200000000005</c:v>
                </c:pt>
                <c:pt idx="3416" formatCode="General">
                  <c:v>16.4011</c:v>
                </c:pt>
                <c:pt idx="3417" formatCode="General">
                  <c:v>16.406300000000002</c:v>
                </c:pt>
                <c:pt idx="3418" formatCode="General">
                  <c:v>16.411999999999999</c:v>
                </c:pt>
                <c:pt idx="3419" formatCode="General">
                  <c:v>16.415900000000001</c:v>
                </c:pt>
                <c:pt idx="3420" formatCode="General">
                  <c:v>16.421500000000002</c:v>
                </c:pt>
                <c:pt idx="3421" formatCode="General">
                  <c:v>16.427199999999896</c:v>
                </c:pt>
                <c:pt idx="3422" formatCode="General">
                  <c:v>16.4313</c:v>
                </c:pt>
                <c:pt idx="3423" formatCode="General">
                  <c:v>16.437200000000001</c:v>
                </c:pt>
                <c:pt idx="3424" formatCode="General">
                  <c:v>16.4424999999998</c:v>
                </c:pt>
                <c:pt idx="3425" formatCode="General">
                  <c:v>16.446599999999844</c:v>
                </c:pt>
                <c:pt idx="3426" formatCode="General">
                  <c:v>16.452399999999862</c:v>
                </c:pt>
                <c:pt idx="3427" formatCode="General">
                  <c:v>16.4572</c:v>
                </c:pt>
                <c:pt idx="3428" formatCode="General">
                  <c:v>16.46139999999987</c:v>
                </c:pt>
                <c:pt idx="3429" formatCode="General">
                  <c:v>16.467199999999877</c:v>
                </c:pt>
                <c:pt idx="3430" formatCode="General">
                  <c:v>16.471699999999878</c:v>
                </c:pt>
                <c:pt idx="3431" formatCode="General">
                  <c:v>16.476400000000002</c:v>
                </c:pt>
                <c:pt idx="3432" formatCode="General">
                  <c:v>16.482499999999789</c:v>
                </c:pt>
                <c:pt idx="3433" formatCode="General">
                  <c:v>16.486799999999796</c:v>
                </c:pt>
                <c:pt idx="3434" formatCode="General">
                  <c:v>16.491999999999987</c:v>
                </c:pt>
                <c:pt idx="3435" formatCode="General">
                  <c:v>16.497999999999987</c:v>
                </c:pt>
                <c:pt idx="3436" formatCode="General">
                  <c:v>16.501899999999999</c:v>
                </c:pt>
                <c:pt idx="3437" formatCode="General">
                  <c:v>16.507100000000001</c:v>
                </c:pt>
                <c:pt idx="3438" formatCode="General">
                  <c:v>16.512799999999885</c:v>
                </c:pt>
                <c:pt idx="3439" formatCode="General">
                  <c:v>16.5166</c:v>
                </c:pt>
                <c:pt idx="3440" formatCode="General">
                  <c:v>16.521999999999988</c:v>
                </c:pt>
                <c:pt idx="3441" formatCode="General">
                  <c:v>16.5275</c:v>
                </c:pt>
                <c:pt idx="3442" formatCode="General">
                  <c:v>16.531400000000001</c:v>
                </c:pt>
                <c:pt idx="3443" formatCode="General">
                  <c:v>16.537199999999999</c:v>
                </c:pt>
                <c:pt idx="3444" formatCode="General">
                  <c:v>16.542699999999837</c:v>
                </c:pt>
                <c:pt idx="3445" formatCode="General">
                  <c:v>16.546800000000001</c:v>
                </c:pt>
                <c:pt idx="3446" formatCode="General">
                  <c:v>16.552900000000001</c:v>
                </c:pt>
                <c:pt idx="3447" formatCode="General">
                  <c:v>16.558</c:v>
                </c:pt>
                <c:pt idx="3448" formatCode="General">
                  <c:v>16.562099999999862</c:v>
                </c:pt>
                <c:pt idx="3449" formatCode="General">
                  <c:v>16.56809999999987</c:v>
                </c:pt>
                <c:pt idx="3450" formatCode="General">
                  <c:v>16.572699999999866</c:v>
                </c:pt>
                <c:pt idx="3451" formatCode="General">
                  <c:v>16.577000000000005</c:v>
                </c:pt>
                <c:pt idx="3452" formatCode="General">
                  <c:v>16.582899999999889</c:v>
                </c:pt>
                <c:pt idx="3453" formatCode="General">
                  <c:v>16.587199999999989</c:v>
                </c:pt>
                <c:pt idx="3454" formatCode="General">
                  <c:v>16.591999999999999</c:v>
                </c:pt>
                <c:pt idx="3455" formatCode="General">
                  <c:v>16.598099999999889</c:v>
                </c:pt>
                <c:pt idx="3456" formatCode="General">
                  <c:v>16.6022</c:v>
                </c:pt>
                <c:pt idx="3457" formatCode="General">
                  <c:v>16.607299999999999</c:v>
                </c:pt>
                <c:pt idx="3458" formatCode="General">
                  <c:v>16.613399999999999</c:v>
                </c:pt>
                <c:pt idx="3459" formatCode="General">
                  <c:v>16.617400000000035</c:v>
                </c:pt>
                <c:pt idx="3460" formatCode="General">
                  <c:v>16.622699999999877</c:v>
                </c:pt>
                <c:pt idx="3461" formatCode="General">
                  <c:v>16.628399999999989</c:v>
                </c:pt>
                <c:pt idx="3462" formatCode="General">
                  <c:v>16.632200000000001</c:v>
                </c:pt>
                <c:pt idx="3463" formatCode="General">
                  <c:v>16.637599999999999</c:v>
                </c:pt>
                <c:pt idx="3464" formatCode="General">
                  <c:v>16.6431</c:v>
                </c:pt>
                <c:pt idx="3465" formatCode="General">
                  <c:v>16.646999999999988</c:v>
                </c:pt>
                <c:pt idx="3466" formatCode="General">
                  <c:v>16.652799999999989</c:v>
                </c:pt>
                <c:pt idx="3467" formatCode="General">
                  <c:v>16.658200000000001</c:v>
                </c:pt>
                <c:pt idx="3468" formatCode="General">
                  <c:v>16.662199999999885</c:v>
                </c:pt>
                <c:pt idx="3469" formatCode="General">
                  <c:v>16.668199999999889</c:v>
                </c:pt>
                <c:pt idx="3470" formatCode="General">
                  <c:v>16.673400000000001</c:v>
                </c:pt>
                <c:pt idx="3471" formatCode="General">
                  <c:v>16.677499999999988</c:v>
                </c:pt>
                <c:pt idx="3472" formatCode="General">
                  <c:v>16.683399999999892</c:v>
                </c:pt>
                <c:pt idx="3473" formatCode="General">
                  <c:v>16.688099999999885</c:v>
                </c:pt>
                <c:pt idx="3474" formatCode="General">
                  <c:v>16.692299999999989</c:v>
                </c:pt>
                <c:pt idx="3475" formatCode="General">
                  <c:v>16.6981</c:v>
                </c:pt>
                <c:pt idx="3476" formatCode="General">
                  <c:v>16.702499999999858</c:v>
                </c:pt>
                <c:pt idx="3477" formatCode="General">
                  <c:v>16.7073</c:v>
                </c:pt>
                <c:pt idx="3478" formatCode="General">
                  <c:v>16.7133</c:v>
                </c:pt>
                <c:pt idx="3479" formatCode="General">
                  <c:v>16.717400000000001</c:v>
                </c:pt>
                <c:pt idx="3480" formatCode="General">
                  <c:v>16.722599999999833</c:v>
                </c:pt>
                <c:pt idx="3481" formatCode="General">
                  <c:v>16.728599999999844</c:v>
                </c:pt>
                <c:pt idx="3482" formatCode="General">
                  <c:v>16.73269999999987</c:v>
                </c:pt>
                <c:pt idx="3483" formatCode="General">
                  <c:v>16.737900000000035</c:v>
                </c:pt>
                <c:pt idx="3484" formatCode="General">
                  <c:v>16.743599999999859</c:v>
                </c:pt>
                <c:pt idx="3485" formatCode="General">
                  <c:v>16.747399999999892</c:v>
                </c:pt>
                <c:pt idx="3486" formatCode="General">
                  <c:v>16.752699999999862</c:v>
                </c:pt>
                <c:pt idx="3487" formatCode="General">
                  <c:v>16.758199999999889</c:v>
                </c:pt>
                <c:pt idx="3488" formatCode="General">
                  <c:v>16.762099999999844</c:v>
                </c:pt>
                <c:pt idx="3489" formatCode="General">
                  <c:v>16.767900000000001</c:v>
                </c:pt>
                <c:pt idx="3490" formatCode="General">
                  <c:v>16.773299999999892</c:v>
                </c:pt>
                <c:pt idx="3491" formatCode="General">
                  <c:v>16.7775</c:v>
                </c:pt>
                <c:pt idx="3492" formatCode="General">
                  <c:v>16.783499999999837</c:v>
                </c:pt>
                <c:pt idx="3493" formatCode="General">
                  <c:v>16.788499999999804</c:v>
                </c:pt>
                <c:pt idx="3494" formatCode="General">
                  <c:v>16.7928</c:v>
                </c:pt>
                <c:pt idx="3495" formatCode="General">
                  <c:v>16.798599999999851</c:v>
                </c:pt>
                <c:pt idx="3496" formatCode="General">
                  <c:v>16.8032</c:v>
                </c:pt>
                <c:pt idx="3497" formatCode="General">
                  <c:v>16.807500000000001</c:v>
                </c:pt>
                <c:pt idx="3498" formatCode="General">
                  <c:v>16.813300000000005</c:v>
                </c:pt>
                <c:pt idx="3499" formatCode="General">
                  <c:v>16.817599999999999</c:v>
                </c:pt>
                <c:pt idx="3500" formatCode="General">
                  <c:v>16.822500000000002</c:v>
                </c:pt>
                <c:pt idx="3501" formatCode="General">
                  <c:v>16.828499999999877</c:v>
                </c:pt>
                <c:pt idx="3502" formatCode="General">
                  <c:v>16.832599999999989</c:v>
                </c:pt>
                <c:pt idx="3503" formatCode="General">
                  <c:v>16.838000000000001</c:v>
                </c:pt>
                <c:pt idx="3504" formatCode="General">
                  <c:v>16.843900000000001</c:v>
                </c:pt>
                <c:pt idx="3505" formatCode="General">
                  <c:v>16.847799999999989</c:v>
                </c:pt>
                <c:pt idx="3506" formatCode="General">
                  <c:v>16.853300000000001</c:v>
                </c:pt>
                <c:pt idx="3507" formatCode="General">
                  <c:v>16.858699999999892</c:v>
                </c:pt>
                <c:pt idx="3508" formatCode="General">
                  <c:v>16.862499999999859</c:v>
                </c:pt>
                <c:pt idx="3509" formatCode="General">
                  <c:v>16.867999999999999</c:v>
                </c:pt>
                <c:pt idx="3510" formatCode="General">
                  <c:v>16.8733</c:v>
                </c:pt>
                <c:pt idx="3511" formatCode="General">
                  <c:v>16.877199999999988</c:v>
                </c:pt>
                <c:pt idx="3512" formatCode="General">
                  <c:v>16.883099999999889</c:v>
                </c:pt>
                <c:pt idx="3513" formatCode="General">
                  <c:v>16.888299999999862</c:v>
                </c:pt>
                <c:pt idx="3514" formatCode="General">
                  <c:v>16.892499999999878</c:v>
                </c:pt>
                <c:pt idx="3515" formatCode="General">
                  <c:v>16.898399999999889</c:v>
                </c:pt>
                <c:pt idx="3516" formatCode="General">
                  <c:v>16.903199999999877</c:v>
                </c:pt>
                <c:pt idx="3517" formatCode="General">
                  <c:v>16.907499999999889</c:v>
                </c:pt>
                <c:pt idx="3518" formatCode="General">
                  <c:v>16.913</c:v>
                </c:pt>
                <c:pt idx="3519" formatCode="General">
                  <c:v>16.9176</c:v>
                </c:pt>
                <c:pt idx="3520" formatCode="General">
                  <c:v>16.921800000000001</c:v>
                </c:pt>
                <c:pt idx="3521" formatCode="General">
                  <c:v>16.927600000000002</c:v>
                </c:pt>
                <c:pt idx="3522" formatCode="General">
                  <c:v>16.931899999999999</c:v>
                </c:pt>
                <c:pt idx="3523" formatCode="General">
                  <c:v>16.936599999999885</c:v>
                </c:pt>
                <c:pt idx="3524" formatCode="General">
                  <c:v>16.942699999999789</c:v>
                </c:pt>
                <c:pt idx="3525" formatCode="General">
                  <c:v>16.9468</c:v>
                </c:pt>
                <c:pt idx="3526" formatCode="General">
                  <c:v>16.952000000000002</c:v>
                </c:pt>
                <c:pt idx="3527" formatCode="General">
                  <c:v>16.957000000000001</c:v>
                </c:pt>
                <c:pt idx="3528" formatCode="General">
                  <c:v>16.960699999999811</c:v>
                </c:pt>
                <c:pt idx="3529" formatCode="General">
                  <c:v>16.965099999999826</c:v>
                </c:pt>
                <c:pt idx="3530" formatCode="General">
                  <c:v>16.969399999999844</c:v>
                </c:pt>
                <c:pt idx="3531" formatCode="General">
                  <c:v>16.9742</c:v>
                </c:pt>
                <c:pt idx="3532" formatCode="General">
                  <c:v>16.97809999999987</c:v>
                </c:pt>
                <c:pt idx="3533" formatCode="General">
                  <c:v>16.983899999999878</c:v>
                </c:pt>
                <c:pt idx="3534" formatCode="General">
                  <c:v>16.988599999999789</c:v>
                </c:pt>
                <c:pt idx="3535" formatCode="General">
                  <c:v>16.992899999999889</c:v>
                </c:pt>
                <c:pt idx="3536" formatCode="General">
                  <c:v>16.998899999999892</c:v>
                </c:pt>
                <c:pt idx="3537" formatCode="General">
                  <c:v>17.0032</c:v>
                </c:pt>
                <c:pt idx="3538" formatCode="General">
                  <c:v>17.008199999999889</c:v>
                </c:pt>
                <c:pt idx="3539" formatCode="General">
                  <c:v>17.012599999999896</c:v>
                </c:pt>
                <c:pt idx="3540" formatCode="General">
                  <c:v>17.016999999999999</c:v>
                </c:pt>
                <c:pt idx="3541" formatCode="General">
                  <c:v>17.021100000000001</c:v>
                </c:pt>
                <c:pt idx="3542" formatCode="General">
                  <c:v>17.025599999999859</c:v>
                </c:pt>
                <c:pt idx="3543" formatCode="General">
                  <c:v>17.030100000000001</c:v>
                </c:pt>
                <c:pt idx="3544" formatCode="General">
                  <c:v>17.033799999999989</c:v>
                </c:pt>
                <c:pt idx="3545" formatCode="General">
                  <c:v>17.039400000000001</c:v>
                </c:pt>
                <c:pt idx="3546" formatCode="General">
                  <c:v>17.044499999999989</c:v>
                </c:pt>
                <c:pt idx="3547" formatCode="General">
                  <c:v>17.048399999999862</c:v>
                </c:pt>
                <c:pt idx="3548" formatCode="General">
                  <c:v>17.054400000000001</c:v>
                </c:pt>
                <c:pt idx="3549" formatCode="General">
                  <c:v>17.0593</c:v>
                </c:pt>
                <c:pt idx="3550" formatCode="General">
                  <c:v>17.063599999999862</c:v>
                </c:pt>
                <c:pt idx="3551" formatCode="General">
                  <c:v>17.067999999999987</c:v>
                </c:pt>
                <c:pt idx="3552" formatCode="General">
                  <c:v>17.072699999999866</c:v>
                </c:pt>
                <c:pt idx="3553" formatCode="General">
                  <c:v>17.076599999999896</c:v>
                </c:pt>
                <c:pt idx="3554" formatCode="General">
                  <c:v>17.081900000000001</c:v>
                </c:pt>
                <c:pt idx="3555" formatCode="General">
                  <c:v>17.085699999999811</c:v>
                </c:pt>
                <c:pt idx="3556" formatCode="General">
                  <c:v>17.089499999999862</c:v>
                </c:pt>
                <c:pt idx="3557" formatCode="General">
                  <c:v>17.0946</c:v>
                </c:pt>
                <c:pt idx="3558" formatCode="General">
                  <c:v>17.100200000000001</c:v>
                </c:pt>
                <c:pt idx="3559" formatCode="General">
                  <c:v>17.103999999999999</c:v>
                </c:pt>
                <c:pt idx="3560" formatCode="General">
                  <c:v>17.1096</c:v>
                </c:pt>
                <c:pt idx="3561" formatCode="General">
                  <c:v>17.115100000000005</c:v>
                </c:pt>
                <c:pt idx="3562" formatCode="General">
                  <c:v>17.119000000000035</c:v>
                </c:pt>
                <c:pt idx="3563" formatCode="General">
                  <c:v>17.1234</c:v>
                </c:pt>
                <c:pt idx="3564" formatCode="General">
                  <c:v>17.1282</c:v>
                </c:pt>
                <c:pt idx="3565" formatCode="General">
                  <c:v>17.132100000000001</c:v>
                </c:pt>
                <c:pt idx="3566" formatCode="General">
                  <c:v>17.137400000000031</c:v>
                </c:pt>
                <c:pt idx="3567" formatCode="General">
                  <c:v>17.1416</c:v>
                </c:pt>
                <c:pt idx="3568" formatCode="General">
                  <c:v>17.145399999999889</c:v>
                </c:pt>
                <c:pt idx="3569" formatCode="General">
                  <c:v>17.150099999999988</c:v>
                </c:pt>
                <c:pt idx="3570" formatCode="General">
                  <c:v>17.155799999999989</c:v>
                </c:pt>
                <c:pt idx="3571" formatCode="General">
                  <c:v>17.159700000000001</c:v>
                </c:pt>
                <c:pt idx="3572" formatCode="General">
                  <c:v>17.164899999999999</c:v>
                </c:pt>
                <c:pt idx="3573" formatCode="General">
                  <c:v>17.1706</c:v>
                </c:pt>
                <c:pt idx="3574" formatCode="General">
                  <c:v>17.174600000000005</c:v>
                </c:pt>
                <c:pt idx="3575" formatCode="General">
                  <c:v>17.178899999999999</c:v>
                </c:pt>
                <c:pt idx="3576" formatCode="General">
                  <c:v>17.183700000000002</c:v>
                </c:pt>
                <c:pt idx="3577" formatCode="General">
                  <c:v>17.187899999999999</c:v>
                </c:pt>
                <c:pt idx="3578" formatCode="General">
                  <c:v>17.192799999999878</c:v>
                </c:pt>
                <c:pt idx="3579" formatCode="General">
                  <c:v>17.197900000000118</c:v>
                </c:pt>
                <c:pt idx="3580" formatCode="General">
                  <c:v>17.201499999999989</c:v>
                </c:pt>
                <c:pt idx="3581" formatCode="General">
                  <c:v>17.205699999999844</c:v>
                </c:pt>
                <c:pt idx="3582" formatCode="General">
                  <c:v>17.211400000000001</c:v>
                </c:pt>
                <c:pt idx="3583" formatCode="General">
                  <c:v>17.215599999999878</c:v>
                </c:pt>
                <c:pt idx="3584" formatCode="General">
                  <c:v>17.220399999999874</c:v>
                </c:pt>
                <c:pt idx="3585" formatCode="General">
                  <c:v>17.226299999999878</c:v>
                </c:pt>
                <c:pt idx="3586" formatCode="General">
                  <c:v>17.2303</c:v>
                </c:pt>
                <c:pt idx="3587" formatCode="General">
                  <c:v>17.234500000000001</c:v>
                </c:pt>
                <c:pt idx="3588" formatCode="General">
                  <c:v>17.2394</c:v>
                </c:pt>
                <c:pt idx="3589" formatCode="General">
                  <c:v>17.2439</c:v>
                </c:pt>
                <c:pt idx="3590" formatCode="General">
                  <c:v>17.248399999999837</c:v>
                </c:pt>
                <c:pt idx="3591" formatCode="General">
                  <c:v>17.253900000000005</c:v>
                </c:pt>
                <c:pt idx="3592" formatCode="General">
                  <c:v>17.2576</c:v>
                </c:pt>
                <c:pt idx="3593" formatCode="General">
                  <c:v>17.26159999999987</c:v>
                </c:pt>
                <c:pt idx="3594" formatCode="General">
                  <c:v>17.267299999999889</c:v>
                </c:pt>
                <c:pt idx="3595" formatCode="General">
                  <c:v>17.271699999999989</c:v>
                </c:pt>
                <c:pt idx="3596" formatCode="General">
                  <c:v>17.276299999999896</c:v>
                </c:pt>
                <c:pt idx="3597" formatCode="General">
                  <c:v>17.282199999999825</c:v>
                </c:pt>
                <c:pt idx="3598" formatCode="General">
                  <c:v>17.286299999999859</c:v>
                </c:pt>
                <c:pt idx="3599" formatCode="General">
                  <c:v>17.290299999999878</c:v>
                </c:pt>
                <c:pt idx="3600" formatCode="General">
                  <c:v>17.295299999999862</c:v>
                </c:pt>
                <c:pt idx="3601" formatCode="General">
                  <c:v>17.3</c:v>
                </c:pt>
                <c:pt idx="3602" formatCode="General">
                  <c:v>17.304300000000001</c:v>
                </c:pt>
                <c:pt idx="3603" formatCode="General">
                  <c:v>17.309999999999999</c:v>
                </c:pt>
                <c:pt idx="3604" formatCode="General">
                  <c:v>17.313800000000118</c:v>
                </c:pt>
                <c:pt idx="3605" formatCode="General">
                  <c:v>17.31790000000014</c:v>
                </c:pt>
                <c:pt idx="3606" formatCode="General">
                  <c:v>17.323599999999892</c:v>
                </c:pt>
                <c:pt idx="3607" formatCode="General">
                  <c:v>17.327900000000035</c:v>
                </c:pt>
                <c:pt idx="3608" formatCode="General">
                  <c:v>17.3325</c:v>
                </c:pt>
                <c:pt idx="3609" formatCode="General">
                  <c:v>17.3384</c:v>
                </c:pt>
                <c:pt idx="3610" formatCode="General">
                  <c:v>17.34249999999987</c:v>
                </c:pt>
                <c:pt idx="3611" formatCode="General">
                  <c:v>17.346399999999896</c:v>
                </c:pt>
                <c:pt idx="3612" formatCode="General">
                  <c:v>17.351600000000001</c:v>
                </c:pt>
                <c:pt idx="3613" formatCode="General">
                  <c:v>17.356200000000001</c:v>
                </c:pt>
                <c:pt idx="3614" formatCode="General">
                  <c:v>17.360600000000002</c:v>
                </c:pt>
                <c:pt idx="3615" formatCode="General">
                  <c:v>17.366299999999892</c:v>
                </c:pt>
                <c:pt idx="3616" formatCode="General">
                  <c:v>17.370200000000001</c:v>
                </c:pt>
                <c:pt idx="3617" formatCode="General">
                  <c:v>17.374500000000001</c:v>
                </c:pt>
                <c:pt idx="3618" formatCode="General">
                  <c:v>17.380199999999885</c:v>
                </c:pt>
                <c:pt idx="3619" formatCode="General">
                  <c:v>17.3843</c:v>
                </c:pt>
                <c:pt idx="3620" formatCode="General">
                  <c:v>17.389199999999889</c:v>
                </c:pt>
                <c:pt idx="3621" formatCode="General">
                  <c:v>17.395</c:v>
                </c:pt>
                <c:pt idx="3622" formatCode="General">
                  <c:v>17.399000000000001</c:v>
                </c:pt>
                <c:pt idx="3623" formatCode="General">
                  <c:v>17.402999999999889</c:v>
                </c:pt>
                <c:pt idx="3624" formatCode="General">
                  <c:v>17.408399999999844</c:v>
                </c:pt>
                <c:pt idx="3625" formatCode="General">
                  <c:v>17.41259999999987</c:v>
                </c:pt>
                <c:pt idx="3626" formatCode="General">
                  <c:v>17.417400000000001</c:v>
                </c:pt>
                <c:pt idx="3627" formatCode="General">
                  <c:v>17.423100000000002</c:v>
                </c:pt>
                <c:pt idx="3628" formatCode="General">
                  <c:v>17.4269</c:v>
                </c:pt>
                <c:pt idx="3629" formatCode="General">
                  <c:v>17.431799999999896</c:v>
                </c:pt>
                <c:pt idx="3630" formatCode="General">
                  <c:v>17.4374</c:v>
                </c:pt>
                <c:pt idx="3631" formatCode="General">
                  <c:v>17.441199999999878</c:v>
                </c:pt>
                <c:pt idx="3632" formatCode="General">
                  <c:v>17.446499999999844</c:v>
                </c:pt>
                <c:pt idx="3633" formatCode="General">
                  <c:v>17.452100000000002</c:v>
                </c:pt>
                <c:pt idx="3634" formatCode="General">
                  <c:v>17.4559</c:v>
                </c:pt>
                <c:pt idx="3635" formatCode="General">
                  <c:v>17.460199999999851</c:v>
                </c:pt>
                <c:pt idx="3636" formatCode="General">
                  <c:v>17.465800000000002</c:v>
                </c:pt>
                <c:pt idx="3637" formatCode="General">
                  <c:v>17.469599999999826</c:v>
                </c:pt>
                <c:pt idx="3638" formatCode="General">
                  <c:v>17.474900000000005</c:v>
                </c:pt>
                <c:pt idx="3639" formatCode="General">
                  <c:v>17.480299999999826</c:v>
                </c:pt>
                <c:pt idx="3640" formatCode="General">
                  <c:v>17.483699999999796</c:v>
                </c:pt>
                <c:pt idx="3641" formatCode="General">
                  <c:v>17.488799999999777</c:v>
                </c:pt>
                <c:pt idx="3642" formatCode="General">
                  <c:v>17.494199999999989</c:v>
                </c:pt>
                <c:pt idx="3643" formatCode="General">
                  <c:v>17.497999999999987</c:v>
                </c:pt>
                <c:pt idx="3644" formatCode="General">
                  <c:v>17.503599999999889</c:v>
                </c:pt>
                <c:pt idx="3645" formatCode="General">
                  <c:v>17.508900000000001</c:v>
                </c:pt>
                <c:pt idx="3646" formatCode="General">
                  <c:v>17.5123</c:v>
                </c:pt>
                <c:pt idx="3647" formatCode="General">
                  <c:v>17.517399999999999</c:v>
                </c:pt>
                <c:pt idx="3648" formatCode="General">
                  <c:v>17.5228</c:v>
                </c:pt>
                <c:pt idx="3649" formatCode="General">
                  <c:v>17.526599999999878</c:v>
                </c:pt>
                <c:pt idx="3650" formatCode="General">
                  <c:v>17.5322</c:v>
                </c:pt>
                <c:pt idx="3651" formatCode="General">
                  <c:v>17.537199999999999</c:v>
                </c:pt>
                <c:pt idx="3652" formatCode="General">
                  <c:v>17.540400000000002</c:v>
                </c:pt>
                <c:pt idx="3653" formatCode="General">
                  <c:v>17.545699999999837</c:v>
                </c:pt>
                <c:pt idx="3654" formatCode="General">
                  <c:v>17.550799999999889</c:v>
                </c:pt>
                <c:pt idx="3655" formatCode="General">
                  <c:v>17.554400000000001</c:v>
                </c:pt>
                <c:pt idx="3656" formatCode="General">
                  <c:v>17.560199999999877</c:v>
                </c:pt>
                <c:pt idx="3657" formatCode="General">
                  <c:v>17.565299999999858</c:v>
                </c:pt>
                <c:pt idx="3658" formatCode="General">
                  <c:v>17.568599999999837</c:v>
                </c:pt>
                <c:pt idx="3659" formatCode="General">
                  <c:v>17.574000000000005</c:v>
                </c:pt>
                <c:pt idx="3660" formatCode="General">
                  <c:v>17.5792</c:v>
                </c:pt>
                <c:pt idx="3661" formatCode="General">
                  <c:v>17.583100000000002</c:v>
                </c:pt>
                <c:pt idx="3662" formatCode="General">
                  <c:v>17.588799999999804</c:v>
                </c:pt>
                <c:pt idx="3663" formatCode="General">
                  <c:v>17.593499999999889</c:v>
                </c:pt>
                <c:pt idx="3664" formatCode="General">
                  <c:v>17.596800000000005</c:v>
                </c:pt>
                <c:pt idx="3665" formatCode="General">
                  <c:v>17.602</c:v>
                </c:pt>
                <c:pt idx="3666" formatCode="General">
                  <c:v>17.606999999999999</c:v>
                </c:pt>
                <c:pt idx="3667" formatCode="General">
                  <c:v>17.610900000000122</c:v>
                </c:pt>
                <c:pt idx="3668" formatCode="General">
                  <c:v>17.616700000000005</c:v>
                </c:pt>
                <c:pt idx="3669" formatCode="General">
                  <c:v>17.621600000000001</c:v>
                </c:pt>
                <c:pt idx="3670" formatCode="General">
                  <c:v>17.625399999999896</c:v>
                </c:pt>
                <c:pt idx="3671" formatCode="General">
                  <c:v>17.631200000000035</c:v>
                </c:pt>
                <c:pt idx="3672" formatCode="General">
                  <c:v>17.635899999999999</c:v>
                </c:pt>
                <c:pt idx="3673" formatCode="General">
                  <c:v>17.639900000000118</c:v>
                </c:pt>
                <c:pt idx="3674" formatCode="General">
                  <c:v>17.645699999999874</c:v>
                </c:pt>
                <c:pt idx="3675" formatCode="General">
                  <c:v>17.649899999999999</c:v>
                </c:pt>
                <c:pt idx="3676" formatCode="General">
                  <c:v>17.653400000000001</c:v>
                </c:pt>
                <c:pt idx="3677" formatCode="General">
                  <c:v>17.6586</c:v>
                </c:pt>
                <c:pt idx="3678" formatCode="General">
                  <c:v>17.663399999999989</c:v>
                </c:pt>
                <c:pt idx="3679" formatCode="General">
                  <c:v>17.667400000000001</c:v>
                </c:pt>
                <c:pt idx="3680" formatCode="General">
                  <c:v>17.673400000000001</c:v>
                </c:pt>
                <c:pt idx="3681" formatCode="General">
                  <c:v>17.677900000000122</c:v>
                </c:pt>
                <c:pt idx="3682" formatCode="General">
                  <c:v>17.68239999999987</c:v>
                </c:pt>
                <c:pt idx="3683" formatCode="General">
                  <c:v>17.688300000000002</c:v>
                </c:pt>
                <c:pt idx="3684" formatCode="General">
                  <c:v>17.692499999999892</c:v>
                </c:pt>
                <c:pt idx="3685" formatCode="General">
                  <c:v>17.697199999999999</c:v>
                </c:pt>
                <c:pt idx="3686" formatCode="General">
                  <c:v>17.7029</c:v>
                </c:pt>
                <c:pt idx="3687" formatCode="General">
                  <c:v>17.706699999999874</c:v>
                </c:pt>
                <c:pt idx="3688" formatCode="General">
                  <c:v>17.7104</c:v>
                </c:pt>
                <c:pt idx="3689" formatCode="General">
                  <c:v>17.715800000000005</c:v>
                </c:pt>
                <c:pt idx="3690" formatCode="General">
                  <c:v>17.719899999999999</c:v>
                </c:pt>
                <c:pt idx="3691" formatCode="General">
                  <c:v>17.724399999999989</c:v>
                </c:pt>
                <c:pt idx="3692" formatCode="General">
                  <c:v>17.7303</c:v>
                </c:pt>
                <c:pt idx="3693" formatCode="General">
                  <c:v>17.734200000000001</c:v>
                </c:pt>
                <c:pt idx="3694" formatCode="General">
                  <c:v>17.739100000000001</c:v>
                </c:pt>
                <c:pt idx="3695" formatCode="General">
                  <c:v>17.744999999999987</c:v>
                </c:pt>
                <c:pt idx="3696" formatCode="General">
                  <c:v>17.748999999999889</c:v>
                </c:pt>
                <c:pt idx="3697" formatCode="General">
                  <c:v>17.754000000000001</c:v>
                </c:pt>
                <c:pt idx="3698" formatCode="General">
                  <c:v>17.759599999999892</c:v>
                </c:pt>
                <c:pt idx="3699" formatCode="General">
                  <c:v>17.763299999999862</c:v>
                </c:pt>
                <c:pt idx="3700" formatCode="General">
                  <c:v>17.766999999999989</c:v>
                </c:pt>
                <c:pt idx="3701" formatCode="General">
                  <c:v>17.77229999999987</c:v>
                </c:pt>
                <c:pt idx="3702" formatCode="General">
                  <c:v>17.776199999999989</c:v>
                </c:pt>
                <c:pt idx="3703" formatCode="General">
                  <c:v>17.780999999999889</c:v>
                </c:pt>
                <c:pt idx="3704" formatCode="General">
                  <c:v>17.786799999999811</c:v>
                </c:pt>
                <c:pt idx="3705" formatCode="General">
                  <c:v>17.790400000000002</c:v>
                </c:pt>
                <c:pt idx="3706" formatCode="General">
                  <c:v>17.79519999999987</c:v>
                </c:pt>
                <c:pt idx="3707" formatCode="General">
                  <c:v>17.801200000000001</c:v>
                </c:pt>
                <c:pt idx="3708" formatCode="General">
                  <c:v>17.805199999999989</c:v>
                </c:pt>
                <c:pt idx="3709" formatCode="General">
                  <c:v>17.810199999999988</c:v>
                </c:pt>
                <c:pt idx="3710" formatCode="General">
                  <c:v>17.815799999999989</c:v>
                </c:pt>
                <c:pt idx="3711" formatCode="General">
                  <c:v>17.819500000000001</c:v>
                </c:pt>
                <c:pt idx="3712" formatCode="General">
                  <c:v>17.8233</c:v>
                </c:pt>
                <c:pt idx="3713" formatCode="General">
                  <c:v>17.828399999999878</c:v>
                </c:pt>
                <c:pt idx="3714" formatCode="General">
                  <c:v>17.8325</c:v>
                </c:pt>
                <c:pt idx="3715" formatCode="General">
                  <c:v>17.837299999999999</c:v>
                </c:pt>
                <c:pt idx="3716" formatCode="General">
                  <c:v>17.843</c:v>
                </c:pt>
                <c:pt idx="3717" formatCode="General">
                  <c:v>17.846499999999892</c:v>
                </c:pt>
                <c:pt idx="3718" formatCode="General">
                  <c:v>17.851299999999988</c:v>
                </c:pt>
                <c:pt idx="3719" formatCode="General">
                  <c:v>17.857299999999999</c:v>
                </c:pt>
                <c:pt idx="3720" formatCode="General">
                  <c:v>17.8613</c:v>
                </c:pt>
                <c:pt idx="3721" formatCode="General">
                  <c:v>17.866199999999989</c:v>
                </c:pt>
                <c:pt idx="3722" formatCode="General">
                  <c:v>17.87190000000011</c:v>
                </c:pt>
                <c:pt idx="3723" formatCode="General">
                  <c:v>17.875599999999885</c:v>
                </c:pt>
                <c:pt idx="3724" formatCode="General">
                  <c:v>17.8795</c:v>
                </c:pt>
                <c:pt idx="3725" formatCode="General">
                  <c:v>17.884399999999989</c:v>
                </c:pt>
                <c:pt idx="3726" formatCode="General">
                  <c:v>17.888599999999844</c:v>
                </c:pt>
                <c:pt idx="3727" formatCode="General">
                  <c:v>17.8933</c:v>
                </c:pt>
                <c:pt idx="3728" formatCode="General">
                  <c:v>17.898800000000001</c:v>
                </c:pt>
                <c:pt idx="3729" formatCode="General">
                  <c:v>17.902499999999833</c:v>
                </c:pt>
                <c:pt idx="3730" formatCode="General">
                  <c:v>17.907</c:v>
                </c:pt>
                <c:pt idx="3731" formatCode="General">
                  <c:v>17.913</c:v>
                </c:pt>
                <c:pt idx="3732" formatCode="General">
                  <c:v>17.917200000000001</c:v>
                </c:pt>
                <c:pt idx="3733" formatCode="General">
                  <c:v>17.921999999999986</c:v>
                </c:pt>
                <c:pt idx="3734" formatCode="General">
                  <c:v>17.927700000000002</c:v>
                </c:pt>
                <c:pt idx="3735" formatCode="General">
                  <c:v>17.9315</c:v>
                </c:pt>
                <c:pt idx="3736" formatCode="General">
                  <c:v>17.9359</c:v>
                </c:pt>
                <c:pt idx="3737" formatCode="General">
                  <c:v>17.940099999999866</c:v>
                </c:pt>
                <c:pt idx="3738" formatCode="General">
                  <c:v>17.94459999999987</c:v>
                </c:pt>
                <c:pt idx="3739" formatCode="General">
                  <c:v>17.949000000000002</c:v>
                </c:pt>
                <c:pt idx="3740" formatCode="General">
                  <c:v>17.954499999999989</c:v>
                </c:pt>
                <c:pt idx="3741" formatCode="General">
                  <c:v>17.958399999999866</c:v>
                </c:pt>
                <c:pt idx="3742" formatCode="General">
                  <c:v>17.962499999999789</c:v>
                </c:pt>
                <c:pt idx="3743" formatCode="General">
                  <c:v>17.968499999999796</c:v>
                </c:pt>
                <c:pt idx="3744" formatCode="General">
                  <c:v>17.973199999999881</c:v>
                </c:pt>
                <c:pt idx="3745" formatCode="General">
                  <c:v>17.9773</c:v>
                </c:pt>
                <c:pt idx="3746" formatCode="General">
                  <c:v>17.983099999999844</c:v>
                </c:pt>
                <c:pt idx="3747" formatCode="General">
                  <c:v>17.98729999999987</c:v>
                </c:pt>
                <c:pt idx="3748" formatCode="General">
                  <c:v>17.991700000000002</c:v>
                </c:pt>
                <c:pt idx="3749" formatCode="General">
                  <c:v>17.995599999999826</c:v>
                </c:pt>
                <c:pt idx="3750" formatCode="General">
                  <c:v>18.000399999999896</c:v>
                </c:pt>
                <c:pt idx="3751" formatCode="General">
                  <c:v>18.0044</c:v>
                </c:pt>
                <c:pt idx="3752" formatCode="General">
                  <c:v>18.009799999999878</c:v>
                </c:pt>
                <c:pt idx="3753" formatCode="General">
                  <c:v>18.013800000000035</c:v>
                </c:pt>
                <c:pt idx="3754" formatCode="General">
                  <c:v>18.017800000000129</c:v>
                </c:pt>
                <c:pt idx="3755" formatCode="General">
                  <c:v>18.023599999999877</c:v>
                </c:pt>
                <c:pt idx="3756" formatCode="General">
                  <c:v>18.0289</c:v>
                </c:pt>
                <c:pt idx="3757" formatCode="General">
                  <c:v>18.032800000000005</c:v>
                </c:pt>
                <c:pt idx="3758" formatCode="General">
                  <c:v>18.038599999999889</c:v>
                </c:pt>
                <c:pt idx="3759" formatCode="General">
                  <c:v>18.043299999999885</c:v>
                </c:pt>
                <c:pt idx="3760" formatCode="General">
                  <c:v>18.0473</c:v>
                </c:pt>
                <c:pt idx="3761" formatCode="General">
                  <c:v>18.0517</c:v>
                </c:pt>
                <c:pt idx="3762" formatCode="General">
                  <c:v>18.0562</c:v>
                </c:pt>
                <c:pt idx="3763" formatCode="General">
                  <c:v>18.059999999999999</c:v>
                </c:pt>
                <c:pt idx="3764" formatCode="General">
                  <c:v>18.065299999999858</c:v>
                </c:pt>
                <c:pt idx="3765" formatCode="General">
                  <c:v>18.069299999999878</c:v>
                </c:pt>
                <c:pt idx="3766" formatCode="General">
                  <c:v>18.073399999999989</c:v>
                </c:pt>
                <c:pt idx="3767" formatCode="General">
                  <c:v>18.07869999999987</c:v>
                </c:pt>
                <c:pt idx="3768" formatCode="General">
                  <c:v>18.084499999999878</c:v>
                </c:pt>
                <c:pt idx="3769" formatCode="General">
                  <c:v>18.088399999999837</c:v>
                </c:pt>
                <c:pt idx="3770" formatCode="General">
                  <c:v>18.093800000000005</c:v>
                </c:pt>
                <c:pt idx="3771" formatCode="General">
                  <c:v>18.0991</c:v>
                </c:pt>
                <c:pt idx="3772" formatCode="General">
                  <c:v>18.102900000000005</c:v>
                </c:pt>
                <c:pt idx="3773" formatCode="General">
                  <c:v>18.108000000000001</c:v>
                </c:pt>
                <c:pt idx="3774" formatCode="General">
                  <c:v>18.111999999999998</c:v>
                </c:pt>
                <c:pt idx="3775" formatCode="General">
                  <c:v>18.1157</c:v>
                </c:pt>
                <c:pt idx="3776" formatCode="General">
                  <c:v>18.120699999999989</c:v>
                </c:pt>
                <c:pt idx="3777" formatCode="General">
                  <c:v>18.124700000000001</c:v>
                </c:pt>
                <c:pt idx="3778" formatCode="General">
                  <c:v>18.129300000000001</c:v>
                </c:pt>
                <c:pt idx="3779" formatCode="General">
                  <c:v>18.134000000000114</c:v>
                </c:pt>
                <c:pt idx="3780" formatCode="General">
                  <c:v>18.14</c:v>
                </c:pt>
                <c:pt idx="3781" formatCode="General">
                  <c:v>18.144200000000001</c:v>
                </c:pt>
                <c:pt idx="3782" formatCode="General">
                  <c:v>18.149100000000001</c:v>
                </c:pt>
                <c:pt idx="3783" formatCode="General">
                  <c:v>18.15480000000014</c:v>
                </c:pt>
                <c:pt idx="3784" formatCode="General">
                  <c:v>18.1586</c:v>
                </c:pt>
                <c:pt idx="3785" formatCode="General">
                  <c:v>18.163799999999878</c:v>
                </c:pt>
                <c:pt idx="3786" formatCode="General">
                  <c:v>18.16869999999987</c:v>
                </c:pt>
                <c:pt idx="3787" formatCode="General">
                  <c:v>18.1724</c:v>
                </c:pt>
                <c:pt idx="3788" formatCode="General">
                  <c:v>18.1767</c:v>
                </c:pt>
                <c:pt idx="3789" formatCode="General">
                  <c:v>18.1816</c:v>
                </c:pt>
                <c:pt idx="3790" formatCode="General">
                  <c:v>18.186299999999989</c:v>
                </c:pt>
                <c:pt idx="3791" formatCode="General">
                  <c:v>18.190999999999999</c:v>
                </c:pt>
                <c:pt idx="3792" formatCode="General">
                  <c:v>18.196999999999999</c:v>
                </c:pt>
                <c:pt idx="3793" formatCode="General">
                  <c:v>18.2011</c:v>
                </c:pt>
                <c:pt idx="3794" formatCode="General">
                  <c:v>18.206</c:v>
                </c:pt>
                <c:pt idx="3795" formatCode="General">
                  <c:v>18.2117</c:v>
                </c:pt>
                <c:pt idx="3796" formatCode="General">
                  <c:v>18.215599999999878</c:v>
                </c:pt>
                <c:pt idx="3797" formatCode="General">
                  <c:v>18.220699999999862</c:v>
                </c:pt>
                <c:pt idx="3798" formatCode="General">
                  <c:v>18.226199999999885</c:v>
                </c:pt>
                <c:pt idx="3799" formatCode="General">
                  <c:v>18.2301</c:v>
                </c:pt>
                <c:pt idx="3800" formatCode="General">
                  <c:v>18.235499999999877</c:v>
                </c:pt>
                <c:pt idx="3801" formatCode="General">
                  <c:v>18.241199999999989</c:v>
                </c:pt>
                <c:pt idx="3802" formatCode="General">
                  <c:v>18.245199999999862</c:v>
                </c:pt>
                <c:pt idx="3803" formatCode="General">
                  <c:v>18.250900000000001</c:v>
                </c:pt>
                <c:pt idx="3804" formatCode="General">
                  <c:v>18.256399999999989</c:v>
                </c:pt>
                <c:pt idx="3805" formatCode="General">
                  <c:v>18.260299999999862</c:v>
                </c:pt>
                <c:pt idx="3806" formatCode="General">
                  <c:v>18.266100000000002</c:v>
                </c:pt>
                <c:pt idx="3807" formatCode="General">
                  <c:v>18.271100000000001</c:v>
                </c:pt>
                <c:pt idx="3808" formatCode="General">
                  <c:v>18.274799999999892</c:v>
                </c:pt>
                <c:pt idx="3809" formatCode="General">
                  <c:v>18.280599999999826</c:v>
                </c:pt>
                <c:pt idx="3810" formatCode="General">
                  <c:v>18.285599999999796</c:v>
                </c:pt>
                <c:pt idx="3811" formatCode="General">
                  <c:v>18.289699999999833</c:v>
                </c:pt>
                <c:pt idx="3812" formatCode="General">
                  <c:v>18.2958</c:v>
                </c:pt>
                <c:pt idx="3813" formatCode="General">
                  <c:v>18.300599999999989</c:v>
                </c:pt>
                <c:pt idx="3814" formatCode="General">
                  <c:v>18.305099999999989</c:v>
                </c:pt>
                <c:pt idx="3815" formatCode="General">
                  <c:v>18.311299999999999</c:v>
                </c:pt>
                <c:pt idx="3816" formatCode="General">
                  <c:v>18.3156</c:v>
                </c:pt>
                <c:pt idx="3817" formatCode="General">
                  <c:v>18.320399999999989</c:v>
                </c:pt>
                <c:pt idx="3818" formatCode="General">
                  <c:v>18.3262</c:v>
                </c:pt>
                <c:pt idx="3819" formatCode="General">
                  <c:v>18.330100000000005</c:v>
                </c:pt>
                <c:pt idx="3820" formatCode="General">
                  <c:v>18.3352</c:v>
                </c:pt>
                <c:pt idx="3821" formatCode="General">
                  <c:v>18.340900000000001</c:v>
                </c:pt>
                <c:pt idx="3822" formatCode="General">
                  <c:v>18.344799999999989</c:v>
                </c:pt>
                <c:pt idx="3823" formatCode="General">
                  <c:v>18.350200000000001</c:v>
                </c:pt>
                <c:pt idx="3824" formatCode="General">
                  <c:v>18.356100000000001</c:v>
                </c:pt>
                <c:pt idx="3825" formatCode="General">
                  <c:v>18.359900000000035</c:v>
                </c:pt>
                <c:pt idx="3826" formatCode="General">
                  <c:v>18.365599999999858</c:v>
                </c:pt>
                <c:pt idx="3827" formatCode="General">
                  <c:v>18.371300000000005</c:v>
                </c:pt>
                <c:pt idx="3828" formatCode="General">
                  <c:v>18.3752</c:v>
                </c:pt>
                <c:pt idx="3829" formatCode="General">
                  <c:v>18.3809</c:v>
                </c:pt>
                <c:pt idx="3830" formatCode="General">
                  <c:v>18.385999999999989</c:v>
                </c:pt>
                <c:pt idx="3831" formatCode="General">
                  <c:v>18.389900000000001</c:v>
                </c:pt>
                <c:pt idx="3832" formatCode="General">
                  <c:v>18.395699999999874</c:v>
                </c:pt>
                <c:pt idx="3833" formatCode="General">
                  <c:v>18.400599999999859</c:v>
                </c:pt>
                <c:pt idx="3834" formatCode="General">
                  <c:v>18.404800000000005</c:v>
                </c:pt>
                <c:pt idx="3835" formatCode="General">
                  <c:v>18.410900000000005</c:v>
                </c:pt>
                <c:pt idx="3836" formatCode="General">
                  <c:v>18.41559999999987</c:v>
                </c:pt>
                <c:pt idx="3837" formatCode="General">
                  <c:v>18.420099999999874</c:v>
                </c:pt>
                <c:pt idx="3838" formatCode="General">
                  <c:v>18.426199999999874</c:v>
                </c:pt>
                <c:pt idx="3839" formatCode="General">
                  <c:v>18.430599999999878</c:v>
                </c:pt>
                <c:pt idx="3840" formatCode="General">
                  <c:v>18.43539999999987</c:v>
                </c:pt>
                <c:pt idx="3841" formatCode="General">
                  <c:v>18.441299999999877</c:v>
                </c:pt>
                <c:pt idx="3842" formatCode="General">
                  <c:v>18.445099999999837</c:v>
                </c:pt>
                <c:pt idx="3843" formatCode="General">
                  <c:v>18.45</c:v>
                </c:pt>
                <c:pt idx="3844" formatCode="General">
                  <c:v>18.4558</c:v>
                </c:pt>
                <c:pt idx="3845" formatCode="General">
                  <c:v>18.459800000000001</c:v>
                </c:pt>
                <c:pt idx="3846" formatCode="General">
                  <c:v>18.465199999999811</c:v>
                </c:pt>
                <c:pt idx="3847" formatCode="General">
                  <c:v>18.471</c:v>
                </c:pt>
                <c:pt idx="3848" formatCode="General">
                  <c:v>18.47509999999987</c:v>
                </c:pt>
                <c:pt idx="3849" formatCode="General">
                  <c:v>18.480799999999789</c:v>
                </c:pt>
                <c:pt idx="3850" formatCode="General">
                  <c:v>18.486399999999826</c:v>
                </c:pt>
                <c:pt idx="3851" formatCode="General">
                  <c:v>18.490399999999866</c:v>
                </c:pt>
                <c:pt idx="3852" formatCode="General">
                  <c:v>18.496099999999878</c:v>
                </c:pt>
                <c:pt idx="3853" formatCode="General">
                  <c:v>18.501200000000001</c:v>
                </c:pt>
                <c:pt idx="3854" formatCode="General">
                  <c:v>18.505199999999885</c:v>
                </c:pt>
                <c:pt idx="3855" formatCode="General">
                  <c:v>18.510999999999999</c:v>
                </c:pt>
                <c:pt idx="3856" formatCode="General">
                  <c:v>18.515899999999988</c:v>
                </c:pt>
                <c:pt idx="3857" formatCode="General">
                  <c:v>18.520099999999989</c:v>
                </c:pt>
                <c:pt idx="3858" formatCode="General">
                  <c:v>18.526199999999989</c:v>
                </c:pt>
                <c:pt idx="3859" formatCode="General">
                  <c:v>18.530899999999999</c:v>
                </c:pt>
                <c:pt idx="3860" formatCode="General">
                  <c:v>18.535699999999881</c:v>
                </c:pt>
                <c:pt idx="3861" formatCode="General">
                  <c:v>18.541799999999881</c:v>
                </c:pt>
                <c:pt idx="3862" formatCode="General">
                  <c:v>18.545999999999989</c:v>
                </c:pt>
                <c:pt idx="3863" formatCode="General">
                  <c:v>18.550999999999988</c:v>
                </c:pt>
                <c:pt idx="3864" formatCode="General">
                  <c:v>18.556799999999896</c:v>
                </c:pt>
                <c:pt idx="3865" formatCode="General">
                  <c:v>18.560699999999859</c:v>
                </c:pt>
                <c:pt idx="3866" formatCode="General">
                  <c:v>18.565899999999989</c:v>
                </c:pt>
                <c:pt idx="3867" formatCode="General">
                  <c:v>18.5716</c:v>
                </c:pt>
                <c:pt idx="3868" formatCode="General">
                  <c:v>18.575500000000002</c:v>
                </c:pt>
                <c:pt idx="3869" formatCode="General">
                  <c:v>18.581099999999989</c:v>
                </c:pt>
                <c:pt idx="3870" formatCode="General">
                  <c:v>18.5868</c:v>
                </c:pt>
                <c:pt idx="3871" formatCode="General">
                  <c:v>18.590800000000005</c:v>
                </c:pt>
                <c:pt idx="3872" formatCode="General">
                  <c:v>18.596800000000005</c:v>
                </c:pt>
                <c:pt idx="3873" formatCode="General">
                  <c:v>18.6021</c:v>
                </c:pt>
                <c:pt idx="3874" formatCode="General">
                  <c:v>18.606100000000001</c:v>
                </c:pt>
                <c:pt idx="3875" formatCode="General">
                  <c:v>18.611999999999998</c:v>
                </c:pt>
                <c:pt idx="3876" formatCode="General">
                  <c:v>18.616900000000129</c:v>
                </c:pt>
                <c:pt idx="3877" formatCode="General">
                  <c:v>18.620899999999999</c:v>
                </c:pt>
                <c:pt idx="3878" formatCode="General">
                  <c:v>18.626799999999989</c:v>
                </c:pt>
                <c:pt idx="3879" formatCode="General">
                  <c:v>18.631499999999999</c:v>
                </c:pt>
                <c:pt idx="3880" formatCode="General">
                  <c:v>18.635899999999999</c:v>
                </c:pt>
                <c:pt idx="3881" formatCode="General">
                  <c:v>18.642099999999989</c:v>
                </c:pt>
                <c:pt idx="3882" formatCode="General">
                  <c:v>18.6465</c:v>
                </c:pt>
                <c:pt idx="3883" formatCode="General">
                  <c:v>18.651499999999999</c:v>
                </c:pt>
                <c:pt idx="3884" formatCode="General">
                  <c:v>18.657599999999999</c:v>
                </c:pt>
                <c:pt idx="3885" formatCode="General">
                  <c:v>18.6617</c:v>
                </c:pt>
                <c:pt idx="3886" formatCode="General">
                  <c:v>18.666899999999988</c:v>
                </c:pt>
                <c:pt idx="3887" formatCode="General">
                  <c:v>18.672599999999989</c:v>
                </c:pt>
                <c:pt idx="3888" formatCode="General">
                  <c:v>18.676400000000001</c:v>
                </c:pt>
                <c:pt idx="3889" formatCode="General">
                  <c:v>18.681699999999989</c:v>
                </c:pt>
                <c:pt idx="3890" formatCode="General">
                  <c:v>18.6874</c:v>
                </c:pt>
                <c:pt idx="3891" formatCode="General">
                  <c:v>18.691199999999988</c:v>
                </c:pt>
                <c:pt idx="3892" formatCode="General">
                  <c:v>18.696899999999999</c:v>
                </c:pt>
                <c:pt idx="3893" formatCode="General">
                  <c:v>18.702499999999858</c:v>
                </c:pt>
                <c:pt idx="3894" formatCode="General">
                  <c:v>18.706600000000002</c:v>
                </c:pt>
                <c:pt idx="3895" formatCode="General">
                  <c:v>18.712599999999878</c:v>
                </c:pt>
                <c:pt idx="3896" formatCode="General">
                  <c:v>18.717800000000114</c:v>
                </c:pt>
                <c:pt idx="3897" formatCode="General">
                  <c:v>18.721900000000005</c:v>
                </c:pt>
                <c:pt idx="3898" formatCode="General">
                  <c:v>18.727799999999878</c:v>
                </c:pt>
                <c:pt idx="3899" formatCode="General">
                  <c:v>18.732599999999874</c:v>
                </c:pt>
                <c:pt idx="3900" formatCode="General">
                  <c:v>18.736699999999892</c:v>
                </c:pt>
                <c:pt idx="3901" formatCode="General">
                  <c:v>18.742599999999811</c:v>
                </c:pt>
                <c:pt idx="3902" formatCode="General">
                  <c:v>18.747</c:v>
                </c:pt>
                <c:pt idx="3903" formatCode="General">
                  <c:v>18.7517</c:v>
                </c:pt>
                <c:pt idx="3904" formatCode="General">
                  <c:v>18.757800000000035</c:v>
                </c:pt>
                <c:pt idx="3905" formatCode="General">
                  <c:v>18.762099999999844</c:v>
                </c:pt>
                <c:pt idx="3906" formatCode="General">
                  <c:v>18.767299999999889</c:v>
                </c:pt>
                <c:pt idx="3907" formatCode="General">
                  <c:v>18.773299999999892</c:v>
                </c:pt>
                <c:pt idx="3908" formatCode="General">
                  <c:v>18.7773</c:v>
                </c:pt>
                <c:pt idx="3909" formatCode="General">
                  <c:v>18.782599999999796</c:v>
                </c:pt>
                <c:pt idx="3910" formatCode="General">
                  <c:v>18.788199999999826</c:v>
                </c:pt>
                <c:pt idx="3911" formatCode="General">
                  <c:v>18.79209999999987</c:v>
                </c:pt>
                <c:pt idx="3912" formatCode="General">
                  <c:v>18.7974</c:v>
                </c:pt>
                <c:pt idx="3913" formatCode="General">
                  <c:v>18.802900000000001</c:v>
                </c:pt>
                <c:pt idx="3914" formatCode="General">
                  <c:v>18.806799999999896</c:v>
                </c:pt>
                <c:pt idx="3915" formatCode="General">
                  <c:v>18.8126</c:v>
                </c:pt>
                <c:pt idx="3916" formatCode="General">
                  <c:v>18.818000000000001</c:v>
                </c:pt>
                <c:pt idx="3917" formatCode="General">
                  <c:v>18.822199999999889</c:v>
                </c:pt>
                <c:pt idx="3918" formatCode="General">
                  <c:v>18.828199999999892</c:v>
                </c:pt>
                <c:pt idx="3919" formatCode="General">
                  <c:v>18.833200000000001</c:v>
                </c:pt>
                <c:pt idx="3920" formatCode="General">
                  <c:v>18.837299999999999</c:v>
                </c:pt>
                <c:pt idx="3921" formatCode="General">
                  <c:v>18.8431</c:v>
                </c:pt>
                <c:pt idx="3922" formatCode="General">
                  <c:v>18.8477</c:v>
                </c:pt>
                <c:pt idx="3923" formatCode="General">
                  <c:v>18.851800000000118</c:v>
                </c:pt>
                <c:pt idx="3924" formatCode="General">
                  <c:v>18.857600000000001</c:v>
                </c:pt>
                <c:pt idx="3925" formatCode="General">
                  <c:v>18.861999999999988</c:v>
                </c:pt>
                <c:pt idx="3926" formatCode="General">
                  <c:v>18.866800000000001</c:v>
                </c:pt>
                <c:pt idx="3927" formatCode="General">
                  <c:v>18.872800000000005</c:v>
                </c:pt>
                <c:pt idx="3928" formatCode="General">
                  <c:v>18.876999999999999</c:v>
                </c:pt>
                <c:pt idx="3929" formatCode="General">
                  <c:v>18.882299999999859</c:v>
                </c:pt>
                <c:pt idx="3930" formatCode="General">
                  <c:v>18.88819999999987</c:v>
                </c:pt>
                <c:pt idx="3931" formatCode="General">
                  <c:v>18.892199999999892</c:v>
                </c:pt>
                <c:pt idx="3932" formatCode="General">
                  <c:v>18.897600000000001</c:v>
                </c:pt>
                <c:pt idx="3933" formatCode="General">
                  <c:v>18.903099999999878</c:v>
                </c:pt>
                <c:pt idx="3934" formatCode="General">
                  <c:v>18.9069</c:v>
                </c:pt>
                <c:pt idx="3935" formatCode="General">
                  <c:v>18.912299999999878</c:v>
                </c:pt>
                <c:pt idx="3936" formatCode="General">
                  <c:v>18.9177</c:v>
                </c:pt>
                <c:pt idx="3937" formatCode="General">
                  <c:v>18.921600000000002</c:v>
                </c:pt>
                <c:pt idx="3938" formatCode="General">
                  <c:v>18.927499999999878</c:v>
                </c:pt>
                <c:pt idx="3939" formatCode="General">
                  <c:v>18.932699999999862</c:v>
                </c:pt>
                <c:pt idx="3940" formatCode="General">
                  <c:v>18.936900000000001</c:v>
                </c:pt>
                <c:pt idx="3941" formatCode="General">
                  <c:v>18.942900000000002</c:v>
                </c:pt>
                <c:pt idx="3942" formatCode="General">
                  <c:v>18.947800000000001</c:v>
                </c:pt>
                <c:pt idx="3943" formatCode="General">
                  <c:v>18.952000000000002</c:v>
                </c:pt>
                <c:pt idx="3944" formatCode="General">
                  <c:v>18.957799999999889</c:v>
                </c:pt>
                <c:pt idx="3945" formatCode="General">
                  <c:v>18.962399999999796</c:v>
                </c:pt>
                <c:pt idx="3946" formatCode="General">
                  <c:v>18.966599999999822</c:v>
                </c:pt>
                <c:pt idx="3947" formatCode="General">
                  <c:v>18.972399999999851</c:v>
                </c:pt>
                <c:pt idx="3948" formatCode="General">
                  <c:v>18.976699999999862</c:v>
                </c:pt>
                <c:pt idx="3949" formatCode="General">
                  <c:v>18.981399999999859</c:v>
                </c:pt>
                <c:pt idx="3950" formatCode="General">
                  <c:v>18.987499999999859</c:v>
                </c:pt>
                <c:pt idx="3951" formatCode="General">
                  <c:v>18.991599999999877</c:v>
                </c:pt>
                <c:pt idx="3952" formatCode="General">
                  <c:v>18.9969</c:v>
                </c:pt>
                <c:pt idx="3953" formatCode="General">
                  <c:v>19.002099999999889</c:v>
                </c:pt>
                <c:pt idx="3954" formatCode="General">
                  <c:v>19.0059</c:v>
                </c:pt>
                <c:pt idx="3955" formatCode="General">
                  <c:v>19.010300000000001</c:v>
                </c:pt>
                <c:pt idx="3956" formatCode="General">
                  <c:v>19.0151</c:v>
                </c:pt>
                <c:pt idx="3957" formatCode="General">
                  <c:v>19.019600000000001</c:v>
                </c:pt>
                <c:pt idx="3958" formatCode="General">
                  <c:v>19.023900000000001</c:v>
                </c:pt>
                <c:pt idx="3959" formatCode="General">
                  <c:v>19.029699999999877</c:v>
                </c:pt>
                <c:pt idx="3960" formatCode="General">
                  <c:v>19.033899999999999</c:v>
                </c:pt>
                <c:pt idx="3961" formatCode="General">
                  <c:v>19.038799999999878</c:v>
                </c:pt>
                <c:pt idx="3962" formatCode="General">
                  <c:v>19.044799999999885</c:v>
                </c:pt>
                <c:pt idx="3963" formatCode="General">
                  <c:v>19.0488</c:v>
                </c:pt>
                <c:pt idx="3964" formatCode="General">
                  <c:v>19.053999999999988</c:v>
                </c:pt>
                <c:pt idx="3965" formatCode="General">
                  <c:v>19.058399999999892</c:v>
                </c:pt>
                <c:pt idx="3966" formatCode="General">
                  <c:v>19.062399999999844</c:v>
                </c:pt>
                <c:pt idx="3967" formatCode="General">
                  <c:v>19.067</c:v>
                </c:pt>
                <c:pt idx="3968" formatCode="General">
                  <c:v>19.071200000000001</c:v>
                </c:pt>
                <c:pt idx="3969" formatCode="General">
                  <c:v>19.075800000000001</c:v>
                </c:pt>
                <c:pt idx="3970" formatCode="General">
                  <c:v>19.079699999999892</c:v>
                </c:pt>
                <c:pt idx="3971" formatCode="General">
                  <c:v>19.085399999999833</c:v>
                </c:pt>
                <c:pt idx="3972" formatCode="General">
                  <c:v>19.090199999999989</c:v>
                </c:pt>
                <c:pt idx="3973" formatCode="General">
                  <c:v>19.0944</c:v>
                </c:pt>
                <c:pt idx="3974" formatCode="General">
                  <c:v>19.1004</c:v>
                </c:pt>
                <c:pt idx="3975" formatCode="General">
                  <c:v>19.104800000000122</c:v>
                </c:pt>
                <c:pt idx="3976" formatCode="General">
                  <c:v>19.1096</c:v>
                </c:pt>
                <c:pt idx="3977" formatCode="General">
                  <c:v>19.113800000000129</c:v>
                </c:pt>
                <c:pt idx="3978" formatCode="General">
                  <c:v>19.118500000000001</c:v>
                </c:pt>
                <c:pt idx="3979" formatCode="General">
                  <c:v>19.122499999999889</c:v>
                </c:pt>
                <c:pt idx="3980" formatCode="General">
                  <c:v>19.127600000000001</c:v>
                </c:pt>
                <c:pt idx="3981" formatCode="General">
                  <c:v>19.131599999999999</c:v>
                </c:pt>
                <c:pt idx="3982" formatCode="General">
                  <c:v>19.135300000000001</c:v>
                </c:pt>
                <c:pt idx="3983" formatCode="General">
                  <c:v>19.140799999999889</c:v>
                </c:pt>
                <c:pt idx="3984" formatCode="General">
                  <c:v>19.146000000000001</c:v>
                </c:pt>
                <c:pt idx="3985" formatCode="General">
                  <c:v>19.149899999999999</c:v>
                </c:pt>
                <c:pt idx="3986" formatCode="General">
                  <c:v>19.155799999999989</c:v>
                </c:pt>
                <c:pt idx="3987" formatCode="General">
                  <c:v>19.160799999999877</c:v>
                </c:pt>
                <c:pt idx="3988" formatCode="General">
                  <c:v>19.164999999999999</c:v>
                </c:pt>
                <c:pt idx="3989" formatCode="General">
                  <c:v>19.1692</c:v>
                </c:pt>
                <c:pt idx="3990" formatCode="General">
                  <c:v>19.174099999999999</c:v>
                </c:pt>
                <c:pt idx="3991" formatCode="General">
                  <c:v>19.178000000000001</c:v>
                </c:pt>
                <c:pt idx="3992" formatCode="General">
                  <c:v>19.183399999999892</c:v>
                </c:pt>
                <c:pt idx="3993" formatCode="General">
                  <c:v>19.1873</c:v>
                </c:pt>
                <c:pt idx="3994" formatCode="General">
                  <c:v>19.191099999999999</c:v>
                </c:pt>
                <c:pt idx="3995" formatCode="General">
                  <c:v>19.196200000000001</c:v>
                </c:pt>
                <c:pt idx="3996" formatCode="General">
                  <c:v>19.201699999999889</c:v>
                </c:pt>
                <c:pt idx="3997" formatCode="General">
                  <c:v>19.205499999999859</c:v>
                </c:pt>
                <c:pt idx="3998" formatCode="General">
                  <c:v>19.211099999999988</c:v>
                </c:pt>
                <c:pt idx="3999" formatCode="General">
                  <c:v>19.2165</c:v>
                </c:pt>
                <c:pt idx="4000" formatCode="General">
                  <c:v>19.22049999999987</c:v>
                </c:pt>
                <c:pt idx="4001" formatCode="General">
                  <c:v>19.224699999999885</c:v>
                </c:pt>
                <c:pt idx="4002" formatCode="General">
                  <c:v>19.229699999999866</c:v>
                </c:pt>
                <c:pt idx="4003" formatCode="General">
                  <c:v>19.233599999999896</c:v>
                </c:pt>
                <c:pt idx="4004" formatCode="General">
                  <c:v>19.238900000000001</c:v>
                </c:pt>
                <c:pt idx="4005" formatCode="General">
                  <c:v>19.24339999999987</c:v>
                </c:pt>
                <c:pt idx="4006" formatCode="General">
                  <c:v>19.247</c:v>
                </c:pt>
                <c:pt idx="4007" formatCode="General">
                  <c:v>19.2517</c:v>
                </c:pt>
                <c:pt idx="4008" formatCode="General">
                  <c:v>19.257400000000001</c:v>
                </c:pt>
                <c:pt idx="4009" formatCode="General">
                  <c:v>19.261299999999885</c:v>
                </c:pt>
                <c:pt idx="4010" formatCode="General">
                  <c:v>19.266499999999859</c:v>
                </c:pt>
                <c:pt idx="4011" formatCode="General">
                  <c:v>19.272200000000002</c:v>
                </c:pt>
                <c:pt idx="4012" formatCode="General">
                  <c:v>19.276199999999989</c:v>
                </c:pt>
                <c:pt idx="4013" formatCode="General">
                  <c:v>19.280299999999851</c:v>
                </c:pt>
                <c:pt idx="4014" formatCode="General">
                  <c:v>19.285399999999811</c:v>
                </c:pt>
                <c:pt idx="4015" formatCode="General">
                  <c:v>19.289399999999862</c:v>
                </c:pt>
                <c:pt idx="4016" formatCode="General">
                  <c:v>19.2944</c:v>
                </c:pt>
                <c:pt idx="4017" formatCode="General">
                  <c:v>19.299600000000002</c:v>
                </c:pt>
                <c:pt idx="4018" formatCode="General">
                  <c:v>19.303000000000001</c:v>
                </c:pt>
                <c:pt idx="4019" formatCode="General">
                  <c:v>19.307600000000001</c:v>
                </c:pt>
                <c:pt idx="4020" formatCode="General">
                  <c:v>19.313199999999988</c:v>
                </c:pt>
                <c:pt idx="4021" formatCode="General">
                  <c:v>19.317299999999999</c:v>
                </c:pt>
                <c:pt idx="4022" formatCode="General">
                  <c:v>19.322299999999878</c:v>
                </c:pt>
                <c:pt idx="4023" formatCode="General">
                  <c:v>19.328099999999989</c:v>
                </c:pt>
                <c:pt idx="4024" formatCode="General">
                  <c:v>19.332000000000001</c:v>
                </c:pt>
                <c:pt idx="4025" formatCode="General">
                  <c:v>19.336099999999988</c:v>
                </c:pt>
                <c:pt idx="4026" formatCode="General">
                  <c:v>19.341200000000001</c:v>
                </c:pt>
                <c:pt idx="4027" formatCode="General">
                  <c:v>19.34549999999987</c:v>
                </c:pt>
                <c:pt idx="4028" formatCode="General">
                  <c:v>19.350200000000001</c:v>
                </c:pt>
                <c:pt idx="4029" formatCode="General">
                  <c:v>19.355699999999889</c:v>
                </c:pt>
                <c:pt idx="4030" formatCode="General">
                  <c:v>19.359200000000001</c:v>
                </c:pt>
                <c:pt idx="4031" formatCode="General">
                  <c:v>19.363699999999874</c:v>
                </c:pt>
                <c:pt idx="4032" formatCode="General">
                  <c:v>19.369399999999889</c:v>
                </c:pt>
                <c:pt idx="4033" formatCode="General">
                  <c:v>19.3734</c:v>
                </c:pt>
                <c:pt idx="4034" formatCode="General">
                  <c:v>19.378399999999989</c:v>
                </c:pt>
                <c:pt idx="4035" formatCode="General">
                  <c:v>19.3842</c:v>
                </c:pt>
                <c:pt idx="4036" formatCode="General">
                  <c:v>19.388099999999874</c:v>
                </c:pt>
                <c:pt idx="4037" formatCode="General">
                  <c:v>19.392099999999989</c:v>
                </c:pt>
                <c:pt idx="4038" formatCode="General">
                  <c:v>19.397400000000001</c:v>
                </c:pt>
                <c:pt idx="4039" formatCode="General">
                  <c:v>19.401599999999878</c:v>
                </c:pt>
                <c:pt idx="4040" formatCode="General">
                  <c:v>19.406399999999874</c:v>
                </c:pt>
                <c:pt idx="4041" formatCode="General">
                  <c:v>19.411999999999999</c:v>
                </c:pt>
                <c:pt idx="4042" formatCode="General">
                  <c:v>19.41559999999987</c:v>
                </c:pt>
                <c:pt idx="4043" formatCode="General">
                  <c:v>19.42019999999987</c:v>
                </c:pt>
                <c:pt idx="4044" formatCode="General">
                  <c:v>19.425899999999885</c:v>
                </c:pt>
                <c:pt idx="4045" formatCode="General">
                  <c:v>19.4298</c:v>
                </c:pt>
                <c:pt idx="4046" formatCode="General">
                  <c:v>19.434899999999999</c:v>
                </c:pt>
                <c:pt idx="4047" formatCode="General">
                  <c:v>19.440699999999822</c:v>
                </c:pt>
                <c:pt idx="4048" formatCode="General">
                  <c:v>19.44459999999987</c:v>
                </c:pt>
                <c:pt idx="4049" formatCode="General">
                  <c:v>19.4485999999998</c:v>
                </c:pt>
                <c:pt idx="4050" formatCode="General">
                  <c:v>19.4541</c:v>
                </c:pt>
                <c:pt idx="4051" formatCode="General">
                  <c:v>19.458100000000002</c:v>
                </c:pt>
                <c:pt idx="4052" formatCode="General">
                  <c:v>19.463099999999859</c:v>
                </c:pt>
                <c:pt idx="4053" formatCode="General">
                  <c:v>19.468699999999785</c:v>
                </c:pt>
                <c:pt idx="4054" formatCode="General">
                  <c:v>19.472299999999858</c:v>
                </c:pt>
                <c:pt idx="4055" formatCode="General">
                  <c:v>19.477399999999989</c:v>
                </c:pt>
                <c:pt idx="4056" formatCode="General">
                  <c:v>19.482899999999862</c:v>
                </c:pt>
                <c:pt idx="4057" formatCode="General">
                  <c:v>19.4866999999998</c:v>
                </c:pt>
                <c:pt idx="4058" formatCode="General">
                  <c:v>19.492099999999859</c:v>
                </c:pt>
                <c:pt idx="4059" formatCode="General">
                  <c:v>19.497599999999878</c:v>
                </c:pt>
                <c:pt idx="4060" formatCode="General">
                  <c:v>19.5014</c:v>
                </c:pt>
                <c:pt idx="4061" formatCode="General">
                  <c:v>19.505699999999862</c:v>
                </c:pt>
                <c:pt idx="4062" formatCode="General">
                  <c:v>19.511199999999999</c:v>
                </c:pt>
                <c:pt idx="4063" formatCode="General">
                  <c:v>19.515000000000001</c:v>
                </c:pt>
                <c:pt idx="4064" formatCode="General">
                  <c:v>19.520399999999889</c:v>
                </c:pt>
                <c:pt idx="4065" formatCode="General">
                  <c:v>19.525699999999858</c:v>
                </c:pt>
                <c:pt idx="4066" formatCode="General">
                  <c:v>19.5291</c:v>
                </c:pt>
                <c:pt idx="4067" formatCode="General">
                  <c:v>19.534400000000005</c:v>
                </c:pt>
                <c:pt idx="4068" formatCode="General">
                  <c:v>19.5396</c:v>
                </c:pt>
                <c:pt idx="4069" formatCode="General">
                  <c:v>19.543399999999878</c:v>
                </c:pt>
                <c:pt idx="4070" formatCode="General">
                  <c:v>19.549199999999892</c:v>
                </c:pt>
                <c:pt idx="4071" formatCode="General">
                  <c:v>19.554300000000001</c:v>
                </c:pt>
                <c:pt idx="4072" formatCode="General">
                  <c:v>19.557600000000001</c:v>
                </c:pt>
                <c:pt idx="4073" formatCode="General">
                  <c:v>19.562599999999826</c:v>
                </c:pt>
                <c:pt idx="4074" formatCode="General">
                  <c:v>19.567999999999987</c:v>
                </c:pt>
                <c:pt idx="4075" formatCode="General">
                  <c:v>19.571800000000035</c:v>
                </c:pt>
                <c:pt idx="4076" formatCode="General">
                  <c:v>19.577400000000001</c:v>
                </c:pt>
                <c:pt idx="4077" formatCode="General">
                  <c:v>19.582299999999837</c:v>
                </c:pt>
                <c:pt idx="4078" formatCode="General">
                  <c:v>19.585599999999811</c:v>
                </c:pt>
                <c:pt idx="4079" formatCode="General">
                  <c:v>19.590900000000001</c:v>
                </c:pt>
                <c:pt idx="4080" formatCode="General">
                  <c:v>19.596</c:v>
                </c:pt>
                <c:pt idx="4081" formatCode="General">
                  <c:v>19.599799999999878</c:v>
                </c:pt>
                <c:pt idx="4082" formatCode="General">
                  <c:v>19.605699999999889</c:v>
                </c:pt>
                <c:pt idx="4083" formatCode="General">
                  <c:v>19.610600000000005</c:v>
                </c:pt>
                <c:pt idx="4084" formatCode="General">
                  <c:v>19.614100000000118</c:v>
                </c:pt>
                <c:pt idx="4085" formatCode="General">
                  <c:v>19.619499999999999</c:v>
                </c:pt>
                <c:pt idx="4086" formatCode="General">
                  <c:v>19.624600000000001</c:v>
                </c:pt>
                <c:pt idx="4087" formatCode="General">
                  <c:v>19.628599999999889</c:v>
                </c:pt>
                <c:pt idx="4088" formatCode="General">
                  <c:v>19.634300000000035</c:v>
                </c:pt>
                <c:pt idx="4089" formatCode="General">
                  <c:v>19.638900000000035</c:v>
                </c:pt>
                <c:pt idx="4090" formatCode="General">
                  <c:v>19.642199999999892</c:v>
                </c:pt>
                <c:pt idx="4091" formatCode="General">
                  <c:v>19.647500000000001</c:v>
                </c:pt>
                <c:pt idx="4092" formatCode="General">
                  <c:v>19.6524</c:v>
                </c:pt>
                <c:pt idx="4093" formatCode="General">
                  <c:v>19.656300000000005</c:v>
                </c:pt>
                <c:pt idx="4094" formatCode="General">
                  <c:v>19.662299999999878</c:v>
                </c:pt>
                <c:pt idx="4095" formatCode="General">
                  <c:v>19.667000000000005</c:v>
                </c:pt>
                <c:pt idx="4096" formatCode="General">
                  <c:v>19.6707</c:v>
                </c:pt>
                <c:pt idx="4097" formatCode="General">
                  <c:v>19.676500000000001</c:v>
                </c:pt>
                <c:pt idx="4098" formatCode="General">
                  <c:v>19.681100000000001</c:v>
                </c:pt>
                <c:pt idx="4099" formatCode="General">
                  <c:v>19.68539999999987</c:v>
                </c:pt>
                <c:pt idx="4100" formatCode="General">
                  <c:v>19.691099999999999</c:v>
                </c:pt>
                <c:pt idx="4101" formatCode="General">
                  <c:v>19.6952</c:v>
                </c:pt>
                <c:pt idx="4102" formatCode="General">
                  <c:v>19.698799999999885</c:v>
                </c:pt>
                <c:pt idx="4103" formatCode="General">
                  <c:v>19.7041</c:v>
                </c:pt>
                <c:pt idx="4104" formatCode="General">
                  <c:v>19.708699999999844</c:v>
                </c:pt>
                <c:pt idx="4105" formatCode="General">
                  <c:v>19.713000000000001</c:v>
                </c:pt>
                <c:pt idx="4106" formatCode="General">
                  <c:v>19.718900000000001</c:v>
                </c:pt>
                <c:pt idx="4107" formatCode="General">
                  <c:v>19.723299999999877</c:v>
                </c:pt>
                <c:pt idx="4108" formatCode="General">
                  <c:v>19.727599999999892</c:v>
                </c:pt>
                <c:pt idx="4109" formatCode="General">
                  <c:v>19.733499999999989</c:v>
                </c:pt>
                <c:pt idx="4110" formatCode="General">
                  <c:v>19.7377</c:v>
                </c:pt>
                <c:pt idx="4111" formatCode="General">
                  <c:v>19.742399999999833</c:v>
                </c:pt>
                <c:pt idx="4112" formatCode="General">
                  <c:v>19.748099999999862</c:v>
                </c:pt>
                <c:pt idx="4113" formatCode="General">
                  <c:v>19.751899999999999</c:v>
                </c:pt>
                <c:pt idx="4114" formatCode="General">
                  <c:v>19.75559999999987</c:v>
                </c:pt>
                <c:pt idx="4115" formatCode="General">
                  <c:v>19.760999999999989</c:v>
                </c:pt>
                <c:pt idx="4116" formatCode="General">
                  <c:v>19.765099999999844</c:v>
                </c:pt>
                <c:pt idx="4117" formatCode="General">
                  <c:v>19.7698</c:v>
                </c:pt>
                <c:pt idx="4118" formatCode="General">
                  <c:v>19.7758</c:v>
                </c:pt>
                <c:pt idx="4119" formatCode="General">
                  <c:v>19.779699999999877</c:v>
                </c:pt>
                <c:pt idx="4120" formatCode="General">
                  <c:v>19.784800000000001</c:v>
                </c:pt>
                <c:pt idx="4121" formatCode="General">
                  <c:v>19.790699999999866</c:v>
                </c:pt>
                <c:pt idx="4122" formatCode="General">
                  <c:v>19.794499999999989</c:v>
                </c:pt>
                <c:pt idx="4123" formatCode="General">
                  <c:v>19.79969999999987</c:v>
                </c:pt>
                <c:pt idx="4124" formatCode="General">
                  <c:v>19.805199999999989</c:v>
                </c:pt>
                <c:pt idx="4125" formatCode="General">
                  <c:v>19.808800000000005</c:v>
                </c:pt>
                <c:pt idx="4126" formatCode="General">
                  <c:v>19.8126</c:v>
                </c:pt>
                <c:pt idx="4127" formatCode="General">
                  <c:v>19.818000000000001</c:v>
                </c:pt>
                <c:pt idx="4128" formatCode="General">
                  <c:v>19.821899999999999</c:v>
                </c:pt>
                <c:pt idx="4129" formatCode="General">
                  <c:v>19.827000000000005</c:v>
                </c:pt>
                <c:pt idx="4130" formatCode="General">
                  <c:v>19.832699999999896</c:v>
                </c:pt>
                <c:pt idx="4131" formatCode="General">
                  <c:v>19.836200000000005</c:v>
                </c:pt>
                <c:pt idx="4132" formatCode="General">
                  <c:v>19.8415</c:v>
                </c:pt>
                <c:pt idx="4133" formatCode="General">
                  <c:v>19.847300000000001</c:v>
                </c:pt>
                <c:pt idx="4134" formatCode="General">
                  <c:v>19.851099999999999</c:v>
                </c:pt>
                <c:pt idx="4135" formatCode="General">
                  <c:v>19.856400000000001</c:v>
                </c:pt>
                <c:pt idx="4136" formatCode="General">
                  <c:v>19.861699999999892</c:v>
                </c:pt>
                <c:pt idx="4137" formatCode="General">
                  <c:v>19.865399999999866</c:v>
                </c:pt>
                <c:pt idx="4138" formatCode="General">
                  <c:v>19.869199999999989</c:v>
                </c:pt>
                <c:pt idx="4139" formatCode="General">
                  <c:v>19.874500000000001</c:v>
                </c:pt>
                <c:pt idx="4140" formatCode="General">
                  <c:v>19.878299999999989</c:v>
                </c:pt>
                <c:pt idx="4141" formatCode="General">
                  <c:v>19.88359999999987</c:v>
                </c:pt>
                <c:pt idx="4142" formatCode="General">
                  <c:v>19.888999999999989</c:v>
                </c:pt>
                <c:pt idx="4143" formatCode="General">
                  <c:v>19.892399999999881</c:v>
                </c:pt>
                <c:pt idx="4144" formatCode="General">
                  <c:v>19.8977</c:v>
                </c:pt>
                <c:pt idx="4145" formatCode="General">
                  <c:v>19.903499999999866</c:v>
                </c:pt>
                <c:pt idx="4146" formatCode="General">
                  <c:v>19.907299999999989</c:v>
                </c:pt>
                <c:pt idx="4147" formatCode="General">
                  <c:v>19.91259999999987</c:v>
                </c:pt>
                <c:pt idx="4148" formatCode="General">
                  <c:v>19.917899999999999</c:v>
                </c:pt>
                <c:pt idx="4149" formatCode="General">
                  <c:v>19.921600000000002</c:v>
                </c:pt>
                <c:pt idx="4150" formatCode="General">
                  <c:v>19.925399999999826</c:v>
                </c:pt>
                <c:pt idx="4151" formatCode="General">
                  <c:v>19.930599999999878</c:v>
                </c:pt>
                <c:pt idx="4152" formatCode="General">
                  <c:v>19.9345</c:v>
                </c:pt>
                <c:pt idx="4153" formatCode="General">
                  <c:v>19.939699999999878</c:v>
                </c:pt>
                <c:pt idx="4154" formatCode="General">
                  <c:v>19.944900000000001</c:v>
                </c:pt>
                <c:pt idx="4155" formatCode="General">
                  <c:v>19.948399999999811</c:v>
                </c:pt>
                <c:pt idx="4156" formatCode="General">
                  <c:v>19.953499999999877</c:v>
                </c:pt>
                <c:pt idx="4157" formatCode="General">
                  <c:v>19.959399999999889</c:v>
                </c:pt>
                <c:pt idx="4158" formatCode="General">
                  <c:v>19.963299999999844</c:v>
                </c:pt>
                <c:pt idx="4159" formatCode="General">
                  <c:v>19.968499999999796</c:v>
                </c:pt>
                <c:pt idx="4160" formatCode="General">
                  <c:v>19.9739</c:v>
                </c:pt>
                <c:pt idx="4161" formatCode="General">
                  <c:v>19.977599999999892</c:v>
                </c:pt>
                <c:pt idx="4162" formatCode="General">
                  <c:v>19.981599999999844</c:v>
                </c:pt>
                <c:pt idx="4163" formatCode="General">
                  <c:v>19.986499999999811</c:v>
                </c:pt>
                <c:pt idx="4164" formatCode="General">
                  <c:v>19.990399999999866</c:v>
                </c:pt>
                <c:pt idx="4165" formatCode="General">
                  <c:v>19.995499999999826</c:v>
                </c:pt>
                <c:pt idx="4166" formatCode="General">
                  <c:v>20.000699999999878</c:v>
                </c:pt>
                <c:pt idx="4167" formatCode="General">
                  <c:v>20.004300000000001</c:v>
                </c:pt>
                <c:pt idx="4168" formatCode="General">
                  <c:v>20.0091</c:v>
                </c:pt>
                <c:pt idx="4169" formatCode="General">
                  <c:v>20.0151</c:v>
                </c:pt>
                <c:pt idx="4170" formatCode="General">
                  <c:v>20.019100000000005</c:v>
                </c:pt>
                <c:pt idx="4171" formatCode="General">
                  <c:v>20.024100000000001</c:v>
                </c:pt>
                <c:pt idx="4172" formatCode="General">
                  <c:v>20.029699999999877</c:v>
                </c:pt>
                <c:pt idx="4173" formatCode="General">
                  <c:v>20.0334</c:v>
                </c:pt>
                <c:pt idx="4174" formatCode="General">
                  <c:v>20.038</c:v>
                </c:pt>
                <c:pt idx="4175" formatCode="General">
                  <c:v>20.042199999999866</c:v>
                </c:pt>
                <c:pt idx="4176" formatCode="General">
                  <c:v>20.046399999999878</c:v>
                </c:pt>
                <c:pt idx="4177" formatCode="General">
                  <c:v>20.051100000000005</c:v>
                </c:pt>
                <c:pt idx="4178" formatCode="General">
                  <c:v>20.0563</c:v>
                </c:pt>
                <c:pt idx="4179" formatCode="General">
                  <c:v>20.060199999999877</c:v>
                </c:pt>
                <c:pt idx="4180" formatCode="General">
                  <c:v>20.064499999999889</c:v>
                </c:pt>
                <c:pt idx="4181" formatCode="General">
                  <c:v>20.070499999999896</c:v>
                </c:pt>
                <c:pt idx="4182" formatCode="General">
                  <c:v>20.074900000000031</c:v>
                </c:pt>
                <c:pt idx="4183" formatCode="General">
                  <c:v>20.0793</c:v>
                </c:pt>
                <c:pt idx="4184" formatCode="General">
                  <c:v>20.085099999999859</c:v>
                </c:pt>
                <c:pt idx="4185" formatCode="General">
                  <c:v>20.089099999999878</c:v>
                </c:pt>
                <c:pt idx="4186" formatCode="General">
                  <c:v>20.093699999999878</c:v>
                </c:pt>
                <c:pt idx="4187" formatCode="General">
                  <c:v>20.0977</c:v>
                </c:pt>
                <c:pt idx="4188" formatCode="General">
                  <c:v>20.1023</c:v>
                </c:pt>
                <c:pt idx="4189" formatCode="General">
                  <c:v>20.106400000000001</c:v>
                </c:pt>
                <c:pt idx="4190" formatCode="General">
                  <c:v>20.111599999999999</c:v>
                </c:pt>
                <c:pt idx="4191" formatCode="General">
                  <c:v>20.1157</c:v>
                </c:pt>
                <c:pt idx="4192" formatCode="General">
                  <c:v>20.119499999999999</c:v>
                </c:pt>
                <c:pt idx="4193" formatCode="General">
                  <c:v>20.125399999999896</c:v>
                </c:pt>
                <c:pt idx="4194" formatCode="General">
                  <c:v>20.130600000000001</c:v>
                </c:pt>
                <c:pt idx="4195" formatCode="General">
                  <c:v>20.134599999999999</c:v>
                </c:pt>
                <c:pt idx="4196" formatCode="General">
                  <c:v>20.1404</c:v>
                </c:pt>
                <c:pt idx="4197" formatCode="General">
                  <c:v>20.145099999999989</c:v>
                </c:pt>
                <c:pt idx="4198" formatCode="General">
                  <c:v>20.149100000000001</c:v>
                </c:pt>
                <c:pt idx="4199" formatCode="General">
                  <c:v>20.15390000000011</c:v>
                </c:pt>
                <c:pt idx="4200" formatCode="General">
                  <c:v>20.158000000000001</c:v>
                </c:pt>
                <c:pt idx="4201" formatCode="General">
                  <c:v>20.161899999999999</c:v>
                </c:pt>
                <c:pt idx="4202" formatCode="General">
                  <c:v>20.166899999999988</c:v>
                </c:pt>
                <c:pt idx="4203" formatCode="General">
                  <c:v>20.171199999999999</c:v>
                </c:pt>
                <c:pt idx="4204" formatCode="General">
                  <c:v>20.1752</c:v>
                </c:pt>
                <c:pt idx="4205" formatCode="General">
                  <c:v>20.180700000000002</c:v>
                </c:pt>
                <c:pt idx="4206" formatCode="General">
                  <c:v>20.186399999999892</c:v>
                </c:pt>
                <c:pt idx="4207" formatCode="General">
                  <c:v>20.190300000000001</c:v>
                </c:pt>
                <c:pt idx="4208" formatCode="General">
                  <c:v>20.195799999999878</c:v>
                </c:pt>
                <c:pt idx="4209" formatCode="General">
                  <c:v>20.201000000000001</c:v>
                </c:pt>
                <c:pt idx="4210" formatCode="General">
                  <c:v>20.204799999999889</c:v>
                </c:pt>
                <c:pt idx="4211" formatCode="General">
                  <c:v>20.210100000000001</c:v>
                </c:pt>
                <c:pt idx="4212" formatCode="General">
                  <c:v>20.214300000000001</c:v>
                </c:pt>
                <c:pt idx="4213" formatCode="General">
                  <c:v>20.2181</c:v>
                </c:pt>
                <c:pt idx="4214" formatCode="General">
                  <c:v>20.222599999999833</c:v>
                </c:pt>
                <c:pt idx="4215" formatCode="General">
                  <c:v>20.2273</c:v>
                </c:pt>
                <c:pt idx="4216" formatCode="General">
                  <c:v>20.2316</c:v>
                </c:pt>
                <c:pt idx="4217" formatCode="General">
                  <c:v>20.236699999999892</c:v>
                </c:pt>
                <c:pt idx="4218" formatCode="General">
                  <c:v>20.242699999999811</c:v>
                </c:pt>
                <c:pt idx="4219" formatCode="General">
                  <c:v>20.246599999999862</c:v>
                </c:pt>
                <c:pt idx="4220" formatCode="General">
                  <c:v>20.251899999999999</c:v>
                </c:pt>
                <c:pt idx="4221" formatCode="General">
                  <c:v>20.257400000000001</c:v>
                </c:pt>
                <c:pt idx="4222" formatCode="General">
                  <c:v>20.261199999999889</c:v>
                </c:pt>
                <c:pt idx="4223" formatCode="General">
                  <c:v>20.266599999999851</c:v>
                </c:pt>
                <c:pt idx="4224" formatCode="General">
                  <c:v>20.271799999999892</c:v>
                </c:pt>
                <c:pt idx="4225" formatCode="General">
                  <c:v>20.275699999999858</c:v>
                </c:pt>
                <c:pt idx="4226" formatCode="General">
                  <c:v>20.280999999999889</c:v>
                </c:pt>
                <c:pt idx="4227" formatCode="General">
                  <c:v>20.286499999999837</c:v>
                </c:pt>
                <c:pt idx="4228" formatCode="General">
                  <c:v>20.290500000000002</c:v>
                </c:pt>
                <c:pt idx="4229" formatCode="General">
                  <c:v>20.296399999999878</c:v>
                </c:pt>
                <c:pt idx="4230" formatCode="General">
                  <c:v>20.3017</c:v>
                </c:pt>
                <c:pt idx="4231" formatCode="General">
                  <c:v>20.305499999999885</c:v>
                </c:pt>
                <c:pt idx="4232" formatCode="General">
                  <c:v>20.311299999999999</c:v>
                </c:pt>
                <c:pt idx="4233" formatCode="General">
                  <c:v>20.316099999999999</c:v>
                </c:pt>
                <c:pt idx="4234" formatCode="General">
                  <c:v>20.3201</c:v>
                </c:pt>
                <c:pt idx="4235" formatCode="General">
                  <c:v>20.326000000000001</c:v>
                </c:pt>
                <c:pt idx="4236" formatCode="General">
                  <c:v>20.3306</c:v>
                </c:pt>
                <c:pt idx="4237" formatCode="General">
                  <c:v>20.335000000000001</c:v>
                </c:pt>
                <c:pt idx="4238" formatCode="General">
                  <c:v>20.341100000000001</c:v>
                </c:pt>
                <c:pt idx="4239" formatCode="General">
                  <c:v>20.345599999999862</c:v>
                </c:pt>
                <c:pt idx="4240" formatCode="General">
                  <c:v>20.3505</c:v>
                </c:pt>
                <c:pt idx="4241" formatCode="General">
                  <c:v>20.3566</c:v>
                </c:pt>
                <c:pt idx="4242" formatCode="General">
                  <c:v>20.360600000000002</c:v>
                </c:pt>
                <c:pt idx="4243" formatCode="General">
                  <c:v>20.365699999999844</c:v>
                </c:pt>
                <c:pt idx="4244" formatCode="General">
                  <c:v>20.371500000000001</c:v>
                </c:pt>
                <c:pt idx="4245" formatCode="General">
                  <c:v>20.3752</c:v>
                </c:pt>
                <c:pt idx="4246" formatCode="General">
                  <c:v>20.38049999999987</c:v>
                </c:pt>
                <c:pt idx="4247" formatCode="General">
                  <c:v>20.386099999999892</c:v>
                </c:pt>
                <c:pt idx="4248" formatCode="General">
                  <c:v>20.39</c:v>
                </c:pt>
                <c:pt idx="4249" formatCode="General">
                  <c:v>20.395600000000002</c:v>
                </c:pt>
                <c:pt idx="4250" formatCode="General">
                  <c:v>20.401299999999896</c:v>
                </c:pt>
                <c:pt idx="4251" formatCode="General">
                  <c:v>20.405099999999862</c:v>
                </c:pt>
                <c:pt idx="4252" formatCode="General">
                  <c:v>20.411000000000001</c:v>
                </c:pt>
                <c:pt idx="4253" formatCode="General">
                  <c:v>20.416399999999989</c:v>
                </c:pt>
                <c:pt idx="4254" formatCode="General">
                  <c:v>20.420399999999862</c:v>
                </c:pt>
                <c:pt idx="4255" formatCode="General">
                  <c:v>20.426199999999874</c:v>
                </c:pt>
                <c:pt idx="4256" formatCode="General">
                  <c:v>20.431000000000001</c:v>
                </c:pt>
                <c:pt idx="4257" formatCode="General">
                  <c:v>20.435099999999878</c:v>
                </c:pt>
                <c:pt idx="4258" formatCode="General">
                  <c:v>20.440999999999892</c:v>
                </c:pt>
                <c:pt idx="4259" formatCode="General">
                  <c:v>20.445599999999796</c:v>
                </c:pt>
                <c:pt idx="4260" formatCode="General">
                  <c:v>20.450099999999896</c:v>
                </c:pt>
                <c:pt idx="4261" formatCode="General">
                  <c:v>20.456199999999892</c:v>
                </c:pt>
                <c:pt idx="4262" formatCode="General">
                  <c:v>20.460599999999811</c:v>
                </c:pt>
                <c:pt idx="4263" formatCode="General">
                  <c:v>20.465599999999785</c:v>
                </c:pt>
                <c:pt idx="4264" formatCode="General">
                  <c:v>20.471699999999878</c:v>
                </c:pt>
                <c:pt idx="4265" formatCode="General">
                  <c:v>20.4758</c:v>
                </c:pt>
                <c:pt idx="4266" formatCode="General">
                  <c:v>20.480899999999878</c:v>
                </c:pt>
                <c:pt idx="4267" formatCode="General">
                  <c:v>20.486599999999811</c:v>
                </c:pt>
                <c:pt idx="4268" formatCode="General">
                  <c:v>20.490499999999862</c:v>
                </c:pt>
                <c:pt idx="4269" formatCode="General">
                  <c:v>20.495799999999804</c:v>
                </c:pt>
                <c:pt idx="4270" formatCode="General">
                  <c:v>20.501300000000001</c:v>
                </c:pt>
                <c:pt idx="4271" formatCode="General">
                  <c:v>20.505299999999878</c:v>
                </c:pt>
                <c:pt idx="4272" formatCode="General">
                  <c:v>20.510999999999999</c:v>
                </c:pt>
                <c:pt idx="4273" formatCode="General">
                  <c:v>20.516500000000001</c:v>
                </c:pt>
                <c:pt idx="4274" formatCode="General">
                  <c:v>20.520699999999874</c:v>
                </c:pt>
                <c:pt idx="4275" formatCode="General">
                  <c:v>20.526599999999878</c:v>
                </c:pt>
                <c:pt idx="4276" formatCode="General">
                  <c:v>20.531800000000118</c:v>
                </c:pt>
                <c:pt idx="4277" formatCode="General">
                  <c:v>20.536000000000001</c:v>
                </c:pt>
                <c:pt idx="4278" formatCode="General">
                  <c:v>20.541799999999881</c:v>
                </c:pt>
                <c:pt idx="4279" formatCode="General">
                  <c:v>20.546399999999878</c:v>
                </c:pt>
                <c:pt idx="4280" formatCode="General">
                  <c:v>20.550799999999889</c:v>
                </c:pt>
                <c:pt idx="4281" formatCode="General">
                  <c:v>20.5566</c:v>
                </c:pt>
                <c:pt idx="4282" formatCode="General">
                  <c:v>20.561</c:v>
                </c:pt>
                <c:pt idx="4283" formatCode="General">
                  <c:v>20.565799999999811</c:v>
                </c:pt>
                <c:pt idx="4284" formatCode="General">
                  <c:v>20.571800000000035</c:v>
                </c:pt>
                <c:pt idx="4285" formatCode="General">
                  <c:v>20.5761</c:v>
                </c:pt>
                <c:pt idx="4286" formatCode="General">
                  <c:v>20.581399999999885</c:v>
                </c:pt>
                <c:pt idx="4287" formatCode="General">
                  <c:v>20.587399999999889</c:v>
                </c:pt>
                <c:pt idx="4288" formatCode="General">
                  <c:v>20.5913</c:v>
                </c:pt>
                <c:pt idx="4289" formatCode="General">
                  <c:v>20.596800000000005</c:v>
                </c:pt>
                <c:pt idx="4290" formatCode="General">
                  <c:v>20.6023</c:v>
                </c:pt>
                <c:pt idx="4291" formatCode="General">
                  <c:v>20.606100000000001</c:v>
                </c:pt>
                <c:pt idx="4292" formatCode="General">
                  <c:v>20.611599999999999</c:v>
                </c:pt>
                <c:pt idx="4293" formatCode="General">
                  <c:v>20.617000000000122</c:v>
                </c:pt>
                <c:pt idx="4294" formatCode="General">
                  <c:v>20.620899999999999</c:v>
                </c:pt>
                <c:pt idx="4295" formatCode="General">
                  <c:v>20.626799999999989</c:v>
                </c:pt>
                <c:pt idx="4296" formatCode="General">
                  <c:v>20.632200000000001</c:v>
                </c:pt>
                <c:pt idx="4297" formatCode="General">
                  <c:v>20.636399999999988</c:v>
                </c:pt>
                <c:pt idx="4298" formatCode="General">
                  <c:v>20.642499999999878</c:v>
                </c:pt>
                <c:pt idx="4299" formatCode="General">
                  <c:v>20.647400000000001</c:v>
                </c:pt>
                <c:pt idx="4300" formatCode="General">
                  <c:v>20.651700000000005</c:v>
                </c:pt>
                <c:pt idx="4301" formatCode="General">
                  <c:v>20.657699999999988</c:v>
                </c:pt>
                <c:pt idx="4302" formatCode="General">
                  <c:v>20.661899999999999</c:v>
                </c:pt>
                <c:pt idx="4303" formatCode="General">
                  <c:v>20.6663</c:v>
                </c:pt>
                <c:pt idx="4304" formatCode="General">
                  <c:v>20.6722</c:v>
                </c:pt>
                <c:pt idx="4305" formatCode="General">
                  <c:v>20.676500000000001</c:v>
                </c:pt>
                <c:pt idx="4306" formatCode="General">
                  <c:v>20.6814</c:v>
                </c:pt>
                <c:pt idx="4307" formatCode="General">
                  <c:v>20.6875</c:v>
                </c:pt>
                <c:pt idx="4308" formatCode="General">
                  <c:v>20.691600000000001</c:v>
                </c:pt>
                <c:pt idx="4309" formatCode="General">
                  <c:v>20.696999999999999</c:v>
                </c:pt>
                <c:pt idx="4310" formatCode="General">
                  <c:v>20.702999999999989</c:v>
                </c:pt>
                <c:pt idx="4311" formatCode="General">
                  <c:v>20.706900000000001</c:v>
                </c:pt>
                <c:pt idx="4312" formatCode="General">
                  <c:v>20.712299999999892</c:v>
                </c:pt>
                <c:pt idx="4313" formatCode="General">
                  <c:v>20.717900000000114</c:v>
                </c:pt>
                <c:pt idx="4314" formatCode="General">
                  <c:v>20.721699999999878</c:v>
                </c:pt>
                <c:pt idx="4315" formatCode="General">
                  <c:v>20.7272</c:v>
                </c:pt>
                <c:pt idx="4316" formatCode="General">
                  <c:v>20.732599999999874</c:v>
                </c:pt>
                <c:pt idx="4317" formatCode="General">
                  <c:v>20.736499999999989</c:v>
                </c:pt>
                <c:pt idx="4318" formatCode="General">
                  <c:v>20.742399999999833</c:v>
                </c:pt>
                <c:pt idx="4319" formatCode="General">
                  <c:v>20.747699999999877</c:v>
                </c:pt>
                <c:pt idx="4320" formatCode="General">
                  <c:v>20.7517</c:v>
                </c:pt>
                <c:pt idx="4321" formatCode="General">
                  <c:v>20.757800000000035</c:v>
                </c:pt>
                <c:pt idx="4322" formatCode="General">
                  <c:v>20.762799999999789</c:v>
                </c:pt>
                <c:pt idx="4323" formatCode="General">
                  <c:v>20.767099999999989</c:v>
                </c:pt>
                <c:pt idx="4324" formatCode="General">
                  <c:v>20.773</c:v>
                </c:pt>
                <c:pt idx="4325" formatCode="General">
                  <c:v>20.7774</c:v>
                </c:pt>
                <c:pt idx="4326" formatCode="General">
                  <c:v>20.7819</c:v>
                </c:pt>
                <c:pt idx="4327" formatCode="General">
                  <c:v>20.787800000000001</c:v>
                </c:pt>
                <c:pt idx="4328" formatCode="General">
                  <c:v>20.792000000000002</c:v>
                </c:pt>
                <c:pt idx="4329" formatCode="General">
                  <c:v>20.797000000000001</c:v>
                </c:pt>
                <c:pt idx="4330" formatCode="General">
                  <c:v>20.803000000000001</c:v>
                </c:pt>
                <c:pt idx="4331" formatCode="General">
                  <c:v>20.806899999999999</c:v>
                </c:pt>
                <c:pt idx="4332" formatCode="General">
                  <c:v>20.8123</c:v>
                </c:pt>
                <c:pt idx="4333" formatCode="General">
                  <c:v>20.818300000000001</c:v>
                </c:pt>
                <c:pt idx="4334" formatCode="General">
                  <c:v>20.822199999999889</c:v>
                </c:pt>
                <c:pt idx="4335" formatCode="General">
                  <c:v>20.8277</c:v>
                </c:pt>
                <c:pt idx="4336" formatCode="General">
                  <c:v>20.833200000000001</c:v>
                </c:pt>
                <c:pt idx="4337" formatCode="General">
                  <c:v>20.836800000000114</c:v>
                </c:pt>
                <c:pt idx="4338" formatCode="General">
                  <c:v>20.842300000000002</c:v>
                </c:pt>
                <c:pt idx="4339" formatCode="General">
                  <c:v>20.8477</c:v>
                </c:pt>
                <c:pt idx="4340" formatCode="General">
                  <c:v>20.851600000000001</c:v>
                </c:pt>
                <c:pt idx="4341" formatCode="General">
                  <c:v>20.857500000000005</c:v>
                </c:pt>
                <c:pt idx="4342" formatCode="General">
                  <c:v>20.862699999999844</c:v>
                </c:pt>
                <c:pt idx="4343" formatCode="General">
                  <c:v>20.867000000000001</c:v>
                </c:pt>
                <c:pt idx="4344" formatCode="General">
                  <c:v>20.873100000000001</c:v>
                </c:pt>
                <c:pt idx="4345" formatCode="General">
                  <c:v>20.877900000000114</c:v>
                </c:pt>
                <c:pt idx="4346" formatCode="General">
                  <c:v>20.882299999999859</c:v>
                </c:pt>
                <c:pt idx="4347" formatCode="General">
                  <c:v>20.88819999999987</c:v>
                </c:pt>
                <c:pt idx="4348" formatCode="General">
                  <c:v>20.892499999999878</c:v>
                </c:pt>
                <c:pt idx="4349" formatCode="General">
                  <c:v>20.897099999999988</c:v>
                </c:pt>
                <c:pt idx="4350" formatCode="General">
                  <c:v>20.902899999999892</c:v>
                </c:pt>
                <c:pt idx="4351" formatCode="General">
                  <c:v>20.907</c:v>
                </c:pt>
                <c:pt idx="4352" formatCode="General">
                  <c:v>20.912099999999889</c:v>
                </c:pt>
                <c:pt idx="4353" formatCode="General">
                  <c:v>20.917999999999999</c:v>
                </c:pt>
                <c:pt idx="4354" formatCode="General">
                  <c:v>20.922099999999844</c:v>
                </c:pt>
                <c:pt idx="4355" formatCode="General">
                  <c:v>20.927700000000002</c:v>
                </c:pt>
                <c:pt idx="4356" formatCode="General">
                  <c:v>20.933499999999889</c:v>
                </c:pt>
                <c:pt idx="4357" formatCode="General">
                  <c:v>20.9374</c:v>
                </c:pt>
                <c:pt idx="4358" formatCode="General">
                  <c:v>20.942900000000002</c:v>
                </c:pt>
                <c:pt idx="4359" formatCode="General">
                  <c:v>20.948299999999822</c:v>
                </c:pt>
                <c:pt idx="4360" formatCode="General">
                  <c:v>20.952100000000002</c:v>
                </c:pt>
                <c:pt idx="4361" formatCode="General">
                  <c:v>20.957699999999896</c:v>
                </c:pt>
                <c:pt idx="4362" formatCode="General">
                  <c:v>20.96289999999987</c:v>
                </c:pt>
                <c:pt idx="4363" formatCode="General">
                  <c:v>20.966899999999892</c:v>
                </c:pt>
                <c:pt idx="4364" formatCode="General">
                  <c:v>20.972799999999811</c:v>
                </c:pt>
                <c:pt idx="4365" formatCode="General">
                  <c:v>20.977799999999878</c:v>
                </c:pt>
                <c:pt idx="4366" formatCode="General">
                  <c:v>20.982199999999796</c:v>
                </c:pt>
                <c:pt idx="4367" formatCode="General">
                  <c:v>20.988299999999796</c:v>
                </c:pt>
                <c:pt idx="4368" formatCode="General">
                  <c:v>20.992899999999889</c:v>
                </c:pt>
                <c:pt idx="4369" formatCode="General">
                  <c:v>20.997399999999892</c:v>
                </c:pt>
                <c:pt idx="4370" formatCode="General">
                  <c:v>21.003299999999989</c:v>
                </c:pt>
                <c:pt idx="4371" formatCode="General">
                  <c:v>21.0075</c:v>
                </c:pt>
                <c:pt idx="4372" formatCode="General">
                  <c:v>21.0121</c:v>
                </c:pt>
                <c:pt idx="4373" formatCode="General">
                  <c:v>21.017900000000122</c:v>
                </c:pt>
                <c:pt idx="4374" formatCode="General">
                  <c:v>21.021899999999999</c:v>
                </c:pt>
                <c:pt idx="4375" formatCode="General">
                  <c:v>21.027100000000001</c:v>
                </c:pt>
                <c:pt idx="4376" formatCode="General">
                  <c:v>21.033000000000001</c:v>
                </c:pt>
                <c:pt idx="4377" formatCode="General">
                  <c:v>21.036999999999999</c:v>
                </c:pt>
                <c:pt idx="4378" formatCode="General">
                  <c:v>21.042499999999851</c:v>
                </c:pt>
                <c:pt idx="4379" formatCode="General">
                  <c:v>21.047899999999988</c:v>
                </c:pt>
                <c:pt idx="4380" formatCode="General">
                  <c:v>21.051800000000107</c:v>
                </c:pt>
                <c:pt idx="4381" formatCode="General">
                  <c:v>21.056799999999896</c:v>
                </c:pt>
                <c:pt idx="4382" formatCode="General">
                  <c:v>21.062099999999862</c:v>
                </c:pt>
                <c:pt idx="4383" formatCode="General">
                  <c:v>21.065799999999811</c:v>
                </c:pt>
                <c:pt idx="4384" formatCode="General">
                  <c:v>21.071100000000001</c:v>
                </c:pt>
                <c:pt idx="4385" formatCode="General">
                  <c:v>21.076599999999896</c:v>
                </c:pt>
                <c:pt idx="4386" formatCode="General">
                  <c:v>21.080499999999859</c:v>
                </c:pt>
                <c:pt idx="4387" formatCode="General">
                  <c:v>21.086200000000002</c:v>
                </c:pt>
                <c:pt idx="4388" formatCode="General">
                  <c:v>21.0916</c:v>
                </c:pt>
                <c:pt idx="4389" formatCode="General">
                  <c:v>21.095699999999862</c:v>
                </c:pt>
                <c:pt idx="4390" formatCode="General">
                  <c:v>21.101099999999999</c:v>
                </c:pt>
                <c:pt idx="4391" formatCode="General">
                  <c:v>21.1052</c:v>
                </c:pt>
                <c:pt idx="4392" formatCode="General">
                  <c:v>21.109100000000005</c:v>
                </c:pt>
                <c:pt idx="4393" formatCode="General">
                  <c:v>21.113700000000001</c:v>
                </c:pt>
                <c:pt idx="4394" formatCode="General">
                  <c:v>21.118200000000005</c:v>
                </c:pt>
                <c:pt idx="4395" formatCode="General">
                  <c:v>21.1221</c:v>
                </c:pt>
                <c:pt idx="4396" formatCode="General">
                  <c:v>21.127099999999999</c:v>
                </c:pt>
                <c:pt idx="4397" formatCode="General">
                  <c:v>21.132800000000035</c:v>
                </c:pt>
                <c:pt idx="4398" formatCode="General">
                  <c:v>21.136600000000001</c:v>
                </c:pt>
                <c:pt idx="4399" formatCode="General">
                  <c:v>21.141999999999999</c:v>
                </c:pt>
                <c:pt idx="4400" formatCode="General">
                  <c:v>21.1477</c:v>
                </c:pt>
                <c:pt idx="4401" formatCode="General">
                  <c:v>21.151700000000005</c:v>
                </c:pt>
                <c:pt idx="4402" formatCode="General">
                  <c:v>21.156900000000114</c:v>
                </c:pt>
                <c:pt idx="4403" formatCode="General">
                  <c:v>21.160900000000005</c:v>
                </c:pt>
                <c:pt idx="4404" formatCode="General">
                  <c:v>21.164899999999999</c:v>
                </c:pt>
                <c:pt idx="4405" formatCode="General">
                  <c:v>21.17</c:v>
                </c:pt>
                <c:pt idx="4406" formatCode="General">
                  <c:v>21.173999999999999</c:v>
                </c:pt>
                <c:pt idx="4407" formatCode="General">
                  <c:v>21.1782</c:v>
                </c:pt>
                <c:pt idx="4408" formatCode="General">
                  <c:v>21.182599999999859</c:v>
                </c:pt>
                <c:pt idx="4409" formatCode="General">
                  <c:v>21.188399999999874</c:v>
                </c:pt>
                <c:pt idx="4410" formatCode="General">
                  <c:v>21.192499999999892</c:v>
                </c:pt>
                <c:pt idx="4411" formatCode="General">
                  <c:v>21.197399999999988</c:v>
                </c:pt>
                <c:pt idx="4412" formatCode="General">
                  <c:v>21.203299999999889</c:v>
                </c:pt>
                <c:pt idx="4413" formatCode="General">
                  <c:v>21.2073</c:v>
                </c:pt>
                <c:pt idx="4414" formatCode="General">
                  <c:v>21.212299999999892</c:v>
                </c:pt>
                <c:pt idx="4415" formatCode="General">
                  <c:v>21.2164</c:v>
                </c:pt>
                <c:pt idx="4416" formatCode="General">
                  <c:v>21.220800000000001</c:v>
                </c:pt>
                <c:pt idx="4417" formatCode="General">
                  <c:v>21.225299999999859</c:v>
                </c:pt>
                <c:pt idx="4418" formatCode="General">
                  <c:v>21.2303</c:v>
                </c:pt>
                <c:pt idx="4419" formatCode="General">
                  <c:v>21.234200000000001</c:v>
                </c:pt>
                <c:pt idx="4420" formatCode="General">
                  <c:v>21.238099999999989</c:v>
                </c:pt>
                <c:pt idx="4421" formatCode="General">
                  <c:v>21.2439</c:v>
                </c:pt>
                <c:pt idx="4422" formatCode="General">
                  <c:v>21.248599999999822</c:v>
                </c:pt>
                <c:pt idx="4423" formatCode="General">
                  <c:v>21.252800000000001</c:v>
                </c:pt>
                <c:pt idx="4424" formatCode="General">
                  <c:v>21.258800000000001</c:v>
                </c:pt>
                <c:pt idx="4425" formatCode="General">
                  <c:v>21.263099999999874</c:v>
                </c:pt>
                <c:pt idx="4426" formatCode="General">
                  <c:v>21.267800000000001</c:v>
                </c:pt>
                <c:pt idx="4427" formatCode="General">
                  <c:v>21.271799999999892</c:v>
                </c:pt>
                <c:pt idx="4428" formatCode="General">
                  <c:v>21.276700000000002</c:v>
                </c:pt>
                <c:pt idx="4429" formatCode="General">
                  <c:v>21.280799999999811</c:v>
                </c:pt>
                <c:pt idx="4430" formatCode="General">
                  <c:v>21.286299999999859</c:v>
                </c:pt>
                <c:pt idx="4431" formatCode="General">
                  <c:v>21.290099999999892</c:v>
                </c:pt>
                <c:pt idx="4432" formatCode="General">
                  <c:v>21.293800000000001</c:v>
                </c:pt>
                <c:pt idx="4433" formatCode="General">
                  <c:v>21.299399999999885</c:v>
                </c:pt>
                <c:pt idx="4434" formatCode="General">
                  <c:v>21.304500000000001</c:v>
                </c:pt>
                <c:pt idx="4435" formatCode="General">
                  <c:v>21.308199999999989</c:v>
                </c:pt>
                <c:pt idx="4436" formatCode="General">
                  <c:v>21.314100000000035</c:v>
                </c:pt>
                <c:pt idx="4437" formatCode="General">
                  <c:v>21.318999999999999</c:v>
                </c:pt>
                <c:pt idx="4438" formatCode="General">
                  <c:v>21.3232</c:v>
                </c:pt>
                <c:pt idx="4439" formatCode="General">
                  <c:v>21.327200000000001</c:v>
                </c:pt>
                <c:pt idx="4440" formatCode="General">
                  <c:v>21.3324</c:v>
                </c:pt>
                <c:pt idx="4441" formatCode="General">
                  <c:v>21.336200000000005</c:v>
                </c:pt>
                <c:pt idx="4442" formatCode="General">
                  <c:v>21.341799999999989</c:v>
                </c:pt>
                <c:pt idx="4443" formatCode="General">
                  <c:v>21.346</c:v>
                </c:pt>
                <c:pt idx="4444" formatCode="General">
                  <c:v>21.349499999999892</c:v>
                </c:pt>
                <c:pt idx="4445" formatCode="General">
                  <c:v>21.354900000000118</c:v>
                </c:pt>
                <c:pt idx="4446" formatCode="General">
                  <c:v>21.360199999999892</c:v>
                </c:pt>
                <c:pt idx="4447" formatCode="General">
                  <c:v>21.364000000000001</c:v>
                </c:pt>
                <c:pt idx="4448" formatCode="General">
                  <c:v>21.369700000000002</c:v>
                </c:pt>
                <c:pt idx="4449" formatCode="General">
                  <c:v>21.374900000000114</c:v>
                </c:pt>
                <c:pt idx="4450" formatCode="General">
                  <c:v>21.379000000000001</c:v>
                </c:pt>
                <c:pt idx="4451" formatCode="General">
                  <c:v>21.382999999999896</c:v>
                </c:pt>
                <c:pt idx="4452" formatCode="General">
                  <c:v>21.38819999999987</c:v>
                </c:pt>
                <c:pt idx="4453" formatCode="General">
                  <c:v>21.392099999999989</c:v>
                </c:pt>
                <c:pt idx="4454" formatCode="General">
                  <c:v>21.397600000000001</c:v>
                </c:pt>
                <c:pt idx="4455" formatCode="General">
                  <c:v>21.402299999999844</c:v>
                </c:pt>
                <c:pt idx="4456" formatCode="General">
                  <c:v>21.405699999999818</c:v>
                </c:pt>
                <c:pt idx="4457" formatCode="General">
                  <c:v>21.410900000000005</c:v>
                </c:pt>
                <c:pt idx="4458" formatCode="General">
                  <c:v>21.4163</c:v>
                </c:pt>
                <c:pt idx="4459" formatCode="General">
                  <c:v>21.420099999999874</c:v>
                </c:pt>
                <c:pt idx="4460" formatCode="General">
                  <c:v>21.425799999999796</c:v>
                </c:pt>
                <c:pt idx="4461" formatCode="General">
                  <c:v>21.431000000000001</c:v>
                </c:pt>
                <c:pt idx="4462" formatCode="General">
                  <c:v>21.434999999999999</c:v>
                </c:pt>
                <c:pt idx="4463" formatCode="General">
                  <c:v>21.439</c:v>
                </c:pt>
                <c:pt idx="4464" formatCode="General">
                  <c:v>21.444400000000002</c:v>
                </c:pt>
                <c:pt idx="4465" formatCode="General">
                  <c:v>21.448199999999833</c:v>
                </c:pt>
                <c:pt idx="4466" formatCode="General">
                  <c:v>21.45369999999987</c:v>
                </c:pt>
                <c:pt idx="4467" formatCode="General">
                  <c:v>21.458699999999844</c:v>
                </c:pt>
                <c:pt idx="4468" formatCode="General">
                  <c:v>21.462099999999818</c:v>
                </c:pt>
                <c:pt idx="4469" formatCode="General">
                  <c:v>21.46739999999987</c:v>
                </c:pt>
                <c:pt idx="4470" formatCode="General">
                  <c:v>21.472699999999822</c:v>
                </c:pt>
                <c:pt idx="4471" formatCode="General">
                  <c:v>21.476499999999874</c:v>
                </c:pt>
                <c:pt idx="4472" formatCode="General">
                  <c:v>21.482199999999796</c:v>
                </c:pt>
                <c:pt idx="4473" formatCode="General">
                  <c:v>21.487399999999862</c:v>
                </c:pt>
                <c:pt idx="4474" formatCode="General">
                  <c:v>21.491199999999989</c:v>
                </c:pt>
                <c:pt idx="4475" formatCode="General">
                  <c:v>21.495399999999837</c:v>
                </c:pt>
                <c:pt idx="4476" formatCode="General">
                  <c:v>21.500800000000005</c:v>
                </c:pt>
                <c:pt idx="4477" formatCode="General">
                  <c:v>21.5046</c:v>
                </c:pt>
                <c:pt idx="4478" formatCode="General">
                  <c:v>21.510200000000001</c:v>
                </c:pt>
                <c:pt idx="4479" formatCode="General">
                  <c:v>21.5153</c:v>
                </c:pt>
                <c:pt idx="4480" formatCode="General">
                  <c:v>21.518899999999999</c:v>
                </c:pt>
                <c:pt idx="4481" formatCode="General">
                  <c:v>21.5244</c:v>
                </c:pt>
                <c:pt idx="4482" formatCode="General">
                  <c:v>21.529399999999892</c:v>
                </c:pt>
                <c:pt idx="4483" formatCode="General">
                  <c:v>21.533300000000001</c:v>
                </c:pt>
                <c:pt idx="4484" formatCode="General">
                  <c:v>21.539200000000001</c:v>
                </c:pt>
                <c:pt idx="4485" formatCode="General">
                  <c:v>21.544</c:v>
                </c:pt>
                <c:pt idx="4486" formatCode="General">
                  <c:v>21.547599999999989</c:v>
                </c:pt>
                <c:pt idx="4487" formatCode="General">
                  <c:v>21.552499999999878</c:v>
                </c:pt>
                <c:pt idx="4488" formatCode="General">
                  <c:v>21.557700000000001</c:v>
                </c:pt>
                <c:pt idx="4489" formatCode="General">
                  <c:v>21.561399999999892</c:v>
                </c:pt>
                <c:pt idx="4490" formatCode="General">
                  <c:v>21.5671</c:v>
                </c:pt>
                <c:pt idx="4491" formatCode="General">
                  <c:v>21.571899999999999</c:v>
                </c:pt>
                <c:pt idx="4492" formatCode="General">
                  <c:v>21.575500000000002</c:v>
                </c:pt>
                <c:pt idx="4493" formatCode="General">
                  <c:v>21.581099999999989</c:v>
                </c:pt>
                <c:pt idx="4494" formatCode="General">
                  <c:v>21.585899999999889</c:v>
                </c:pt>
                <c:pt idx="4495" formatCode="General">
                  <c:v>21.59</c:v>
                </c:pt>
                <c:pt idx="4496" formatCode="General">
                  <c:v>21.5959</c:v>
                </c:pt>
                <c:pt idx="4497" formatCode="General">
                  <c:v>21.6004</c:v>
                </c:pt>
                <c:pt idx="4498" formatCode="General">
                  <c:v>21.603999999999999</c:v>
                </c:pt>
                <c:pt idx="4499" formatCode="General">
                  <c:v>21.609400000000001</c:v>
                </c:pt>
                <c:pt idx="4500" formatCode="General">
                  <c:v>21.614300000000107</c:v>
                </c:pt>
                <c:pt idx="4501" formatCode="General">
                  <c:v>21.618400000000001</c:v>
                </c:pt>
                <c:pt idx="4502" formatCode="General">
                  <c:v>21.624199999999988</c:v>
                </c:pt>
                <c:pt idx="4503" formatCode="General">
                  <c:v>21.628399999999989</c:v>
                </c:pt>
                <c:pt idx="4504" formatCode="General">
                  <c:v>21.632100000000001</c:v>
                </c:pt>
                <c:pt idx="4505" formatCode="General">
                  <c:v>21.637699999999999</c:v>
                </c:pt>
                <c:pt idx="4506" formatCode="General">
                  <c:v>21.642199999999892</c:v>
                </c:pt>
                <c:pt idx="4507" formatCode="General">
                  <c:v>21.6465</c:v>
                </c:pt>
                <c:pt idx="4508" formatCode="General">
                  <c:v>21.6525</c:v>
                </c:pt>
                <c:pt idx="4509" formatCode="General">
                  <c:v>21.656700000000001</c:v>
                </c:pt>
                <c:pt idx="4510" formatCode="General">
                  <c:v>21.660599999999889</c:v>
                </c:pt>
                <c:pt idx="4511" formatCode="General">
                  <c:v>21.6663</c:v>
                </c:pt>
                <c:pt idx="4512" formatCode="General">
                  <c:v>21.6706</c:v>
                </c:pt>
                <c:pt idx="4513" formatCode="General">
                  <c:v>21.6751</c:v>
                </c:pt>
                <c:pt idx="4514" formatCode="General">
                  <c:v>21.680900000000001</c:v>
                </c:pt>
                <c:pt idx="4515" formatCode="General">
                  <c:v>21.684799999999989</c:v>
                </c:pt>
                <c:pt idx="4516" formatCode="General">
                  <c:v>21.688599999999862</c:v>
                </c:pt>
                <c:pt idx="4517" formatCode="General">
                  <c:v>21.694199999999999</c:v>
                </c:pt>
                <c:pt idx="4518" formatCode="General">
                  <c:v>21.698399999999989</c:v>
                </c:pt>
                <c:pt idx="4519" formatCode="General">
                  <c:v>21.702999999999989</c:v>
                </c:pt>
                <c:pt idx="4520" formatCode="General">
                  <c:v>21.7089</c:v>
                </c:pt>
                <c:pt idx="4521" formatCode="General">
                  <c:v>21.713000000000001</c:v>
                </c:pt>
                <c:pt idx="4522" formatCode="General">
                  <c:v>21.717099999999999</c:v>
                </c:pt>
                <c:pt idx="4523" formatCode="General">
                  <c:v>21.722999999999892</c:v>
                </c:pt>
                <c:pt idx="4524" formatCode="General">
                  <c:v>21.727</c:v>
                </c:pt>
                <c:pt idx="4525" formatCode="General">
                  <c:v>21.731900000000035</c:v>
                </c:pt>
                <c:pt idx="4526" formatCode="General">
                  <c:v>21.737500000000001</c:v>
                </c:pt>
                <c:pt idx="4527" formatCode="General">
                  <c:v>21.741299999999892</c:v>
                </c:pt>
                <c:pt idx="4528" formatCode="General">
                  <c:v>21.745099999999859</c:v>
                </c:pt>
                <c:pt idx="4529" formatCode="General">
                  <c:v>21.750599999999885</c:v>
                </c:pt>
                <c:pt idx="4530" formatCode="General">
                  <c:v>21.7546</c:v>
                </c:pt>
                <c:pt idx="4531" formatCode="General">
                  <c:v>21.759499999999989</c:v>
                </c:pt>
                <c:pt idx="4532" formatCode="General">
                  <c:v>21.765399999999822</c:v>
                </c:pt>
                <c:pt idx="4533" formatCode="General">
                  <c:v>21.769199999999874</c:v>
                </c:pt>
                <c:pt idx="4534" formatCode="General">
                  <c:v>21.773900000000001</c:v>
                </c:pt>
                <c:pt idx="4535" formatCode="General">
                  <c:v>21.779699999999877</c:v>
                </c:pt>
                <c:pt idx="4536" formatCode="General">
                  <c:v>21.783599999999833</c:v>
                </c:pt>
                <c:pt idx="4537" formatCode="General">
                  <c:v>21.788699999999796</c:v>
                </c:pt>
                <c:pt idx="4538" formatCode="General">
                  <c:v>21.7942</c:v>
                </c:pt>
                <c:pt idx="4539" formatCode="General">
                  <c:v>21.797899999999988</c:v>
                </c:pt>
                <c:pt idx="4540" formatCode="General">
                  <c:v>21.8017</c:v>
                </c:pt>
                <c:pt idx="4541" formatCode="General">
                  <c:v>21.807200000000005</c:v>
                </c:pt>
                <c:pt idx="4542" formatCode="General">
                  <c:v>21.811000000000035</c:v>
                </c:pt>
                <c:pt idx="4543" formatCode="General">
                  <c:v>21.816099999999999</c:v>
                </c:pt>
                <c:pt idx="4544" formatCode="General">
                  <c:v>21.821899999999999</c:v>
                </c:pt>
                <c:pt idx="4545" formatCode="General">
                  <c:v>21.82569999999987</c:v>
                </c:pt>
                <c:pt idx="4546" formatCode="General">
                  <c:v>21.831000000000031</c:v>
                </c:pt>
                <c:pt idx="4547" formatCode="General">
                  <c:v>21.8367</c:v>
                </c:pt>
                <c:pt idx="4548" formatCode="General">
                  <c:v>21.840399999999892</c:v>
                </c:pt>
                <c:pt idx="4549" formatCode="General">
                  <c:v>21.8459</c:v>
                </c:pt>
                <c:pt idx="4550" formatCode="General">
                  <c:v>21.851099999999999</c:v>
                </c:pt>
                <c:pt idx="4551" formatCode="General">
                  <c:v>21.854700000000001</c:v>
                </c:pt>
                <c:pt idx="4552" formatCode="General">
                  <c:v>21.858599999999896</c:v>
                </c:pt>
                <c:pt idx="4553" formatCode="General">
                  <c:v>21.864000000000001</c:v>
                </c:pt>
                <c:pt idx="4554" formatCode="General">
                  <c:v>21.867699999999989</c:v>
                </c:pt>
                <c:pt idx="4555" formatCode="General">
                  <c:v>21.873200000000001</c:v>
                </c:pt>
                <c:pt idx="4556" formatCode="General">
                  <c:v>21.878699999999878</c:v>
                </c:pt>
                <c:pt idx="4557" formatCode="General">
                  <c:v>21.882299999999859</c:v>
                </c:pt>
                <c:pt idx="4558" formatCode="General">
                  <c:v>21.888000000000002</c:v>
                </c:pt>
                <c:pt idx="4559" formatCode="General">
                  <c:v>21.8934</c:v>
                </c:pt>
                <c:pt idx="4560" formatCode="General">
                  <c:v>21.897200000000005</c:v>
                </c:pt>
                <c:pt idx="4561" formatCode="General">
                  <c:v>21.902899999999892</c:v>
                </c:pt>
                <c:pt idx="4562" formatCode="General">
                  <c:v>21.907699999999878</c:v>
                </c:pt>
                <c:pt idx="4563" formatCode="General">
                  <c:v>21.9114</c:v>
                </c:pt>
                <c:pt idx="4564" formatCode="General">
                  <c:v>21.915400000000002</c:v>
                </c:pt>
                <c:pt idx="4565" formatCode="General">
                  <c:v>21.920699999999837</c:v>
                </c:pt>
                <c:pt idx="4566" formatCode="General">
                  <c:v>21.924399999999885</c:v>
                </c:pt>
                <c:pt idx="4567" formatCode="General">
                  <c:v>21.930099999999989</c:v>
                </c:pt>
                <c:pt idx="4568" formatCode="General">
                  <c:v>21.935099999999878</c:v>
                </c:pt>
                <c:pt idx="4569" formatCode="General">
                  <c:v>21.938699999999859</c:v>
                </c:pt>
                <c:pt idx="4570" formatCode="General">
                  <c:v>21.944499999999874</c:v>
                </c:pt>
                <c:pt idx="4571" formatCode="General">
                  <c:v>21.9498</c:v>
                </c:pt>
                <c:pt idx="4572" formatCode="General">
                  <c:v>21.953600000000002</c:v>
                </c:pt>
                <c:pt idx="4573" formatCode="General">
                  <c:v>21.959299999999892</c:v>
                </c:pt>
                <c:pt idx="4574" formatCode="General">
                  <c:v>21.963999999999889</c:v>
                </c:pt>
                <c:pt idx="4575" formatCode="General">
                  <c:v>21.9679</c:v>
                </c:pt>
                <c:pt idx="4576" formatCode="General">
                  <c:v>21.971800000000005</c:v>
                </c:pt>
                <c:pt idx="4577" formatCode="General">
                  <c:v>21.977</c:v>
                </c:pt>
                <c:pt idx="4578" formatCode="General">
                  <c:v>21.980699999999796</c:v>
                </c:pt>
                <c:pt idx="4579" formatCode="General">
                  <c:v>21.986399999999826</c:v>
                </c:pt>
                <c:pt idx="4580" formatCode="General">
                  <c:v>21.991099999999989</c:v>
                </c:pt>
                <c:pt idx="4581" formatCode="General">
                  <c:v>21.994700000000002</c:v>
                </c:pt>
                <c:pt idx="4582" formatCode="General">
                  <c:v>22.000399999999896</c:v>
                </c:pt>
                <c:pt idx="4583" formatCode="General">
                  <c:v>22.005800000000001</c:v>
                </c:pt>
                <c:pt idx="4584" formatCode="General">
                  <c:v>22.009699999999889</c:v>
                </c:pt>
                <c:pt idx="4585" formatCode="General">
                  <c:v>22.0154</c:v>
                </c:pt>
                <c:pt idx="4586" formatCode="General">
                  <c:v>22.020199999999896</c:v>
                </c:pt>
                <c:pt idx="4587" formatCode="General">
                  <c:v>22.024100000000001</c:v>
                </c:pt>
                <c:pt idx="4588" formatCode="General">
                  <c:v>22.027899999999999</c:v>
                </c:pt>
                <c:pt idx="4589" formatCode="General">
                  <c:v>22.033000000000001</c:v>
                </c:pt>
                <c:pt idx="4590" formatCode="General">
                  <c:v>22.036799999999989</c:v>
                </c:pt>
                <c:pt idx="4591" formatCode="General">
                  <c:v>22.042299999999862</c:v>
                </c:pt>
                <c:pt idx="4592" formatCode="General">
                  <c:v>22.046900000000001</c:v>
                </c:pt>
                <c:pt idx="4593" formatCode="General">
                  <c:v>22.050599999999989</c:v>
                </c:pt>
                <c:pt idx="4594" formatCode="General">
                  <c:v>22.056100000000001</c:v>
                </c:pt>
                <c:pt idx="4595" formatCode="General">
                  <c:v>22.061699999999878</c:v>
                </c:pt>
                <c:pt idx="4596" formatCode="General">
                  <c:v>22.065499999999844</c:v>
                </c:pt>
                <c:pt idx="4597" formatCode="General">
                  <c:v>22.071100000000001</c:v>
                </c:pt>
                <c:pt idx="4598" formatCode="General">
                  <c:v>22.0762</c:v>
                </c:pt>
                <c:pt idx="4599" formatCode="General">
                  <c:v>22.08</c:v>
                </c:pt>
                <c:pt idx="4600" formatCode="General">
                  <c:v>22.0839</c:v>
                </c:pt>
                <c:pt idx="4601" formatCode="General">
                  <c:v>22.088799999999804</c:v>
                </c:pt>
                <c:pt idx="4602" formatCode="General">
                  <c:v>22.092599999999862</c:v>
                </c:pt>
                <c:pt idx="4603" formatCode="General">
                  <c:v>22.097999999999999</c:v>
                </c:pt>
                <c:pt idx="4604" formatCode="General">
                  <c:v>22.102499999999896</c:v>
                </c:pt>
                <c:pt idx="4605" formatCode="General">
                  <c:v>22.106300000000001</c:v>
                </c:pt>
                <c:pt idx="4606" formatCode="General">
                  <c:v>22.111499999999999</c:v>
                </c:pt>
                <c:pt idx="4607" formatCode="General">
                  <c:v>22.117400000000035</c:v>
                </c:pt>
                <c:pt idx="4608" formatCode="General">
                  <c:v>22.121200000000005</c:v>
                </c:pt>
                <c:pt idx="4609" formatCode="General">
                  <c:v>22.1265</c:v>
                </c:pt>
                <c:pt idx="4610" formatCode="General">
                  <c:v>22.132000000000001</c:v>
                </c:pt>
                <c:pt idx="4611" formatCode="General">
                  <c:v>22.1357</c:v>
                </c:pt>
                <c:pt idx="4612" formatCode="General">
                  <c:v>22.1403</c:v>
                </c:pt>
                <c:pt idx="4613" formatCode="General">
                  <c:v>22.144500000000001</c:v>
                </c:pt>
                <c:pt idx="4614" formatCode="General">
                  <c:v>22.148499999999881</c:v>
                </c:pt>
                <c:pt idx="4615" formatCode="General">
                  <c:v>22.153500000000001</c:v>
                </c:pt>
                <c:pt idx="4616" formatCode="General">
                  <c:v>22.158100000000001</c:v>
                </c:pt>
                <c:pt idx="4617" formatCode="General">
                  <c:v>22.162199999999885</c:v>
                </c:pt>
                <c:pt idx="4618" formatCode="General">
                  <c:v>22.166799999999881</c:v>
                </c:pt>
                <c:pt idx="4619" formatCode="General">
                  <c:v>22.172899999999988</c:v>
                </c:pt>
                <c:pt idx="4620" formatCode="General">
                  <c:v>22.177000000000035</c:v>
                </c:pt>
                <c:pt idx="4621" formatCode="General">
                  <c:v>22.181899999999999</c:v>
                </c:pt>
                <c:pt idx="4622" formatCode="General">
                  <c:v>22.1876</c:v>
                </c:pt>
                <c:pt idx="4623" formatCode="General">
                  <c:v>22.191400000000005</c:v>
                </c:pt>
                <c:pt idx="4624" formatCode="General">
                  <c:v>22.196300000000001</c:v>
                </c:pt>
                <c:pt idx="4625" formatCode="General">
                  <c:v>22.200199999999889</c:v>
                </c:pt>
                <c:pt idx="4626" formatCode="General">
                  <c:v>22.204499999999989</c:v>
                </c:pt>
                <c:pt idx="4627" formatCode="General">
                  <c:v>22.209099999999989</c:v>
                </c:pt>
                <c:pt idx="4628" formatCode="General">
                  <c:v>22.2136</c:v>
                </c:pt>
                <c:pt idx="4629" formatCode="General">
                  <c:v>22.2181</c:v>
                </c:pt>
                <c:pt idx="4630" formatCode="General">
                  <c:v>22.222199999999862</c:v>
                </c:pt>
                <c:pt idx="4631" formatCode="General">
                  <c:v>22.228299999999862</c:v>
                </c:pt>
                <c:pt idx="4632" formatCode="General">
                  <c:v>22.2331</c:v>
                </c:pt>
                <c:pt idx="4633" formatCode="General">
                  <c:v>22.237400000000001</c:v>
                </c:pt>
                <c:pt idx="4634" formatCode="General">
                  <c:v>22.243200000000002</c:v>
                </c:pt>
                <c:pt idx="4635" formatCode="General">
                  <c:v>22.247299999999989</c:v>
                </c:pt>
                <c:pt idx="4636" formatCode="General">
                  <c:v>22.251999999999999</c:v>
                </c:pt>
                <c:pt idx="4637" formatCode="General">
                  <c:v>22.256799999999878</c:v>
                </c:pt>
                <c:pt idx="4638" formatCode="General">
                  <c:v>22.2608</c:v>
                </c:pt>
                <c:pt idx="4639" formatCode="General">
                  <c:v>22.264900000000001</c:v>
                </c:pt>
                <c:pt idx="4640" formatCode="General">
                  <c:v>22.269199999999874</c:v>
                </c:pt>
                <c:pt idx="4641" formatCode="General">
                  <c:v>22.274100000000001</c:v>
                </c:pt>
                <c:pt idx="4642" formatCode="General">
                  <c:v>22.278099999999878</c:v>
                </c:pt>
                <c:pt idx="4643" formatCode="General">
                  <c:v>22.283999999999892</c:v>
                </c:pt>
                <c:pt idx="4644" formatCode="General">
                  <c:v>22.289299999999862</c:v>
                </c:pt>
                <c:pt idx="4645" formatCode="General">
                  <c:v>22.293299999999885</c:v>
                </c:pt>
                <c:pt idx="4646" formatCode="General">
                  <c:v>22.299099999999989</c:v>
                </c:pt>
                <c:pt idx="4647" formatCode="General">
                  <c:v>22.303799999999892</c:v>
                </c:pt>
                <c:pt idx="4648" formatCode="General">
                  <c:v>22.307900000000107</c:v>
                </c:pt>
                <c:pt idx="4649" formatCode="General">
                  <c:v>22.313400000000001</c:v>
                </c:pt>
                <c:pt idx="4650" formatCode="General">
                  <c:v>22.318000000000001</c:v>
                </c:pt>
                <c:pt idx="4651" formatCode="General">
                  <c:v>22.321999999999999</c:v>
                </c:pt>
                <c:pt idx="4652" formatCode="General">
                  <c:v>22.327000000000005</c:v>
                </c:pt>
                <c:pt idx="4653" formatCode="General">
                  <c:v>22.332100000000001</c:v>
                </c:pt>
                <c:pt idx="4654" formatCode="General">
                  <c:v>22.336300000000001</c:v>
                </c:pt>
                <c:pt idx="4655" formatCode="General">
                  <c:v>22.34239999999987</c:v>
                </c:pt>
                <c:pt idx="4656" formatCode="General">
                  <c:v>22.347100000000001</c:v>
                </c:pt>
                <c:pt idx="4657" formatCode="General">
                  <c:v>22.351500000000001</c:v>
                </c:pt>
                <c:pt idx="4658" formatCode="General">
                  <c:v>22.357399999999988</c:v>
                </c:pt>
                <c:pt idx="4659" formatCode="General">
                  <c:v>22.361499999999989</c:v>
                </c:pt>
                <c:pt idx="4660" formatCode="General">
                  <c:v>22.366199999999989</c:v>
                </c:pt>
                <c:pt idx="4661" formatCode="General">
                  <c:v>22.372</c:v>
                </c:pt>
                <c:pt idx="4662" formatCode="General">
                  <c:v>22.376100000000001</c:v>
                </c:pt>
                <c:pt idx="4663" formatCode="General">
                  <c:v>22.3811</c:v>
                </c:pt>
                <c:pt idx="4664" formatCode="General">
                  <c:v>22.387</c:v>
                </c:pt>
                <c:pt idx="4665" formatCode="General">
                  <c:v>22.391100000000005</c:v>
                </c:pt>
                <c:pt idx="4666" formatCode="General">
                  <c:v>22.3965</c:v>
                </c:pt>
                <c:pt idx="4667" formatCode="General">
                  <c:v>22.402399999999837</c:v>
                </c:pt>
                <c:pt idx="4668" formatCode="General">
                  <c:v>22.406300000000002</c:v>
                </c:pt>
                <c:pt idx="4669" formatCode="General">
                  <c:v>22.4117</c:v>
                </c:pt>
                <c:pt idx="4670" formatCode="General">
                  <c:v>22.417100000000001</c:v>
                </c:pt>
                <c:pt idx="4671" formatCode="General">
                  <c:v>22.4209</c:v>
                </c:pt>
                <c:pt idx="4672" formatCode="General">
                  <c:v>22.426499999999862</c:v>
                </c:pt>
                <c:pt idx="4673" formatCode="General">
                  <c:v>22.431799999999896</c:v>
                </c:pt>
                <c:pt idx="4674" formatCode="General">
                  <c:v>22.435699999999859</c:v>
                </c:pt>
                <c:pt idx="4675" formatCode="General">
                  <c:v>22.441699999999862</c:v>
                </c:pt>
                <c:pt idx="4676" formatCode="General">
                  <c:v>22.446899999999989</c:v>
                </c:pt>
                <c:pt idx="4677" formatCode="General">
                  <c:v>22.4511</c:v>
                </c:pt>
                <c:pt idx="4678" formatCode="General">
                  <c:v>22.4572</c:v>
                </c:pt>
                <c:pt idx="4679" formatCode="General">
                  <c:v>22.4619</c:v>
                </c:pt>
                <c:pt idx="4680" formatCode="General">
                  <c:v>22.466399999999844</c:v>
                </c:pt>
                <c:pt idx="4681" formatCode="General">
                  <c:v>22.472299999999858</c:v>
                </c:pt>
                <c:pt idx="4682" formatCode="General">
                  <c:v>22.476400000000002</c:v>
                </c:pt>
                <c:pt idx="4683" formatCode="General">
                  <c:v>22.48119999999987</c:v>
                </c:pt>
                <c:pt idx="4684" formatCode="General">
                  <c:v>22.486999999999878</c:v>
                </c:pt>
                <c:pt idx="4685" formatCode="General">
                  <c:v>22.491099999999989</c:v>
                </c:pt>
                <c:pt idx="4686" formatCode="General">
                  <c:v>22.496200000000002</c:v>
                </c:pt>
                <c:pt idx="4687" formatCode="General">
                  <c:v>22.502199999999878</c:v>
                </c:pt>
                <c:pt idx="4688" formatCode="General">
                  <c:v>22.5063</c:v>
                </c:pt>
                <c:pt idx="4689" formatCode="General">
                  <c:v>22.511900000000118</c:v>
                </c:pt>
                <c:pt idx="4690" formatCode="General">
                  <c:v>22.517600000000005</c:v>
                </c:pt>
                <c:pt idx="4691" formatCode="General">
                  <c:v>22.5215</c:v>
                </c:pt>
                <c:pt idx="4692" formatCode="General">
                  <c:v>22.527200000000001</c:v>
                </c:pt>
                <c:pt idx="4693" formatCode="General">
                  <c:v>22.532399999999896</c:v>
                </c:pt>
                <c:pt idx="4694" formatCode="General">
                  <c:v>22.536300000000001</c:v>
                </c:pt>
                <c:pt idx="4695" formatCode="General">
                  <c:v>22.542000000000002</c:v>
                </c:pt>
                <c:pt idx="4696" formatCode="General">
                  <c:v>22.547000000000001</c:v>
                </c:pt>
                <c:pt idx="4697" formatCode="General">
                  <c:v>22.551200000000001</c:v>
                </c:pt>
                <c:pt idx="4698" formatCode="General">
                  <c:v>22.557200000000005</c:v>
                </c:pt>
                <c:pt idx="4699" formatCode="General">
                  <c:v>22.562099999999862</c:v>
                </c:pt>
                <c:pt idx="4700" formatCode="General">
                  <c:v>22.566699999999862</c:v>
                </c:pt>
                <c:pt idx="4701" formatCode="General">
                  <c:v>22.572800000000001</c:v>
                </c:pt>
                <c:pt idx="4702" formatCode="General">
                  <c:v>22.577200000000001</c:v>
                </c:pt>
                <c:pt idx="4703" formatCode="General">
                  <c:v>22.581999999999987</c:v>
                </c:pt>
                <c:pt idx="4704" formatCode="General">
                  <c:v>22.587800000000001</c:v>
                </c:pt>
                <c:pt idx="4705" formatCode="General">
                  <c:v>22.591799999999989</c:v>
                </c:pt>
                <c:pt idx="4706" formatCode="General">
                  <c:v>22.596800000000005</c:v>
                </c:pt>
                <c:pt idx="4707" formatCode="General">
                  <c:v>22.602599999999892</c:v>
                </c:pt>
                <c:pt idx="4708" formatCode="General">
                  <c:v>22.6065</c:v>
                </c:pt>
                <c:pt idx="4709" formatCode="General">
                  <c:v>22.611900000000148</c:v>
                </c:pt>
                <c:pt idx="4710" formatCode="General">
                  <c:v>22.617799999999999</c:v>
                </c:pt>
                <c:pt idx="4711" formatCode="General">
                  <c:v>22.621800000000114</c:v>
                </c:pt>
                <c:pt idx="4712" formatCode="General">
                  <c:v>22.627600000000001</c:v>
                </c:pt>
                <c:pt idx="4713" formatCode="General">
                  <c:v>22.633199999999999</c:v>
                </c:pt>
                <c:pt idx="4714" formatCode="General">
                  <c:v>22.637100000000114</c:v>
                </c:pt>
                <c:pt idx="4715" formatCode="General">
                  <c:v>22.642900000000001</c:v>
                </c:pt>
                <c:pt idx="4716" formatCode="General">
                  <c:v>22.648</c:v>
                </c:pt>
                <c:pt idx="4717" formatCode="General">
                  <c:v>22.651900000000129</c:v>
                </c:pt>
                <c:pt idx="4718" formatCode="General">
                  <c:v>22.657699999999988</c:v>
                </c:pt>
                <c:pt idx="4719" formatCode="General">
                  <c:v>22.66259999999987</c:v>
                </c:pt>
                <c:pt idx="4720" formatCode="General">
                  <c:v>22.666799999999881</c:v>
                </c:pt>
                <c:pt idx="4721" formatCode="General">
                  <c:v>22.672999999999988</c:v>
                </c:pt>
                <c:pt idx="4722" formatCode="General">
                  <c:v>22.677600000000005</c:v>
                </c:pt>
                <c:pt idx="4723" formatCode="General">
                  <c:v>22.68239999999987</c:v>
                </c:pt>
                <c:pt idx="4724" formatCode="General">
                  <c:v>22.688599999999862</c:v>
                </c:pt>
                <c:pt idx="4725" formatCode="General">
                  <c:v>22.692699999999885</c:v>
                </c:pt>
                <c:pt idx="4726" formatCode="General">
                  <c:v>22.697700000000001</c:v>
                </c:pt>
                <c:pt idx="4727" formatCode="General">
                  <c:v>22.703600000000002</c:v>
                </c:pt>
                <c:pt idx="4728" formatCode="General">
                  <c:v>22.7075</c:v>
                </c:pt>
                <c:pt idx="4729" formatCode="General">
                  <c:v>22.712599999999878</c:v>
                </c:pt>
                <c:pt idx="4730" formatCode="General">
                  <c:v>22.718299999999989</c:v>
                </c:pt>
                <c:pt idx="4731" formatCode="General">
                  <c:v>22.722199999999862</c:v>
                </c:pt>
                <c:pt idx="4732" formatCode="General">
                  <c:v>22.727799999999878</c:v>
                </c:pt>
                <c:pt idx="4733" formatCode="General">
                  <c:v>22.733499999999989</c:v>
                </c:pt>
                <c:pt idx="4734" formatCode="General">
                  <c:v>22.7376</c:v>
                </c:pt>
                <c:pt idx="4735" formatCode="General">
                  <c:v>22.743499999999862</c:v>
                </c:pt>
                <c:pt idx="4736" formatCode="General">
                  <c:v>22.748899999999892</c:v>
                </c:pt>
                <c:pt idx="4737" formatCode="General">
                  <c:v>22.7529</c:v>
                </c:pt>
                <c:pt idx="4738" formatCode="General">
                  <c:v>22.758699999999866</c:v>
                </c:pt>
                <c:pt idx="4739" formatCode="General">
                  <c:v>22.763699999999837</c:v>
                </c:pt>
                <c:pt idx="4740" formatCode="General">
                  <c:v>22.76769999999987</c:v>
                </c:pt>
                <c:pt idx="4741" formatCode="General">
                  <c:v>22.773499999999881</c:v>
                </c:pt>
                <c:pt idx="4742" formatCode="General">
                  <c:v>22.778199999999877</c:v>
                </c:pt>
                <c:pt idx="4743" formatCode="General">
                  <c:v>22.782699999999785</c:v>
                </c:pt>
                <c:pt idx="4744" formatCode="General">
                  <c:v>22.788799999999785</c:v>
                </c:pt>
                <c:pt idx="4745" formatCode="General">
                  <c:v>22.793199999999889</c:v>
                </c:pt>
                <c:pt idx="4746" formatCode="General">
                  <c:v>22.79819999999987</c:v>
                </c:pt>
                <c:pt idx="4747" formatCode="General">
                  <c:v>22.804300000000001</c:v>
                </c:pt>
                <c:pt idx="4748" formatCode="General">
                  <c:v>22.808399999999892</c:v>
                </c:pt>
                <c:pt idx="4749" formatCode="General">
                  <c:v>22.813600000000001</c:v>
                </c:pt>
                <c:pt idx="4750" formatCode="General">
                  <c:v>22.819299999999988</c:v>
                </c:pt>
                <c:pt idx="4751" formatCode="General">
                  <c:v>22.8232</c:v>
                </c:pt>
                <c:pt idx="4752" formatCode="General">
                  <c:v>22.828399999999878</c:v>
                </c:pt>
                <c:pt idx="4753" formatCode="General">
                  <c:v>22.834000000000035</c:v>
                </c:pt>
                <c:pt idx="4754" formatCode="General">
                  <c:v>22.838000000000001</c:v>
                </c:pt>
                <c:pt idx="4755" formatCode="General">
                  <c:v>22.843599999999885</c:v>
                </c:pt>
                <c:pt idx="4756" formatCode="General">
                  <c:v>22.8492</c:v>
                </c:pt>
                <c:pt idx="4757" formatCode="General">
                  <c:v>22.853300000000001</c:v>
                </c:pt>
                <c:pt idx="4758" formatCode="General">
                  <c:v>22.859300000000001</c:v>
                </c:pt>
                <c:pt idx="4759" formatCode="General">
                  <c:v>22.8645</c:v>
                </c:pt>
                <c:pt idx="4760" formatCode="General">
                  <c:v>22.868499999999862</c:v>
                </c:pt>
                <c:pt idx="4761" formatCode="General">
                  <c:v>22.874300000000005</c:v>
                </c:pt>
                <c:pt idx="4762" formatCode="General">
                  <c:v>22.879100000000001</c:v>
                </c:pt>
                <c:pt idx="4763" formatCode="General">
                  <c:v>22.883299999999878</c:v>
                </c:pt>
                <c:pt idx="4764" formatCode="General">
                  <c:v>22.889099999999896</c:v>
                </c:pt>
                <c:pt idx="4765" formatCode="General">
                  <c:v>22.893599999999989</c:v>
                </c:pt>
                <c:pt idx="4766" formatCode="General">
                  <c:v>22.898199999999989</c:v>
                </c:pt>
                <c:pt idx="4767" formatCode="General">
                  <c:v>22.904299999999989</c:v>
                </c:pt>
                <c:pt idx="4768" formatCode="General">
                  <c:v>22.908599999999833</c:v>
                </c:pt>
                <c:pt idx="4769" formatCode="General">
                  <c:v>22.913699999999885</c:v>
                </c:pt>
                <c:pt idx="4770" formatCode="General">
                  <c:v>22.919799999999885</c:v>
                </c:pt>
                <c:pt idx="4771" formatCode="General">
                  <c:v>22.9238</c:v>
                </c:pt>
                <c:pt idx="4772" formatCode="General">
                  <c:v>22.929099999999877</c:v>
                </c:pt>
                <c:pt idx="4773" formatCode="General">
                  <c:v>22.934699999999989</c:v>
                </c:pt>
                <c:pt idx="4774" formatCode="General">
                  <c:v>22.93849999999987</c:v>
                </c:pt>
                <c:pt idx="4775" formatCode="General">
                  <c:v>22.943899999999989</c:v>
                </c:pt>
                <c:pt idx="4776" formatCode="General">
                  <c:v>22.949399999999859</c:v>
                </c:pt>
                <c:pt idx="4777" formatCode="General">
                  <c:v>22.953299999999889</c:v>
                </c:pt>
                <c:pt idx="4778" formatCode="General">
                  <c:v>22.959099999999989</c:v>
                </c:pt>
                <c:pt idx="4779" formatCode="General">
                  <c:v>22.964499999999862</c:v>
                </c:pt>
                <c:pt idx="4780" formatCode="General">
                  <c:v>22.968599999999789</c:v>
                </c:pt>
                <c:pt idx="4781" formatCode="General">
                  <c:v>22.974699999999885</c:v>
                </c:pt>
                <c:pt idx="4782" formatCode="General">
                  <c:v>22.979699999999866</c:v>
                </c:pt>
                <c:pt idx="4783" formatCode="General">
                  <c:v>22.983899999999878</c:v>
                </c:pt>
                <c:pt idx="4784" formatCode="General">
                  <c:v>22.989799999999796</c:v>
                </c:pt>
                <c:pt idx="4785" formatCode="General">
                  <c:v>22.994399999999889</c:v>
                </c:pt>
                <c:pt idx="4786" formatCode="General">
                  <c:v>22.998699999999811</c:v>
                </c:pt>
                <c:pt idx="4787" formatCode="General">
                  <c:v>23.0045</c:v>
                </c:pt>
                <c:pt idx="4788" formatCode="General">
                  <c:v>23.008800000000001</c:v>
                </c:pt>
                <c:pt idx="4789" formatCode="General">
                  <c:v>23.0136</c:v>
                </c:pt>
                <c:pt idx="4790" formatCode="General">
                  <c:v>23.0197</c:v>
                </c:pt>
                <c:pt idx="4791" formatCode="General">
                  <c:v>23.023800000000001</c:v>
                </c:pt>
                <c:pt idx="4792" formatCode="General">
                  <c:v>23.0291</c:v>
                </c:pt>
                <c:pt idx="4793" formatCode="General">
                  <c:v>23.0351</c:v>
                </c:pt>
                <c:pt idx="4794" formatCode="General">
                  <c:v>23.038799999999878</c:v>
                </c:pt>
                <c:pt idx="4795" formatCode="General">
                  <c:v>23.0441</c:v>
                </c:pt>
                <c:pt idx="4796" formatCode="General">
                  <c:v>23.049800000000001</c:v>
                </c:pt>
                <c:pt idx="4797" formatCode="General">
                  <c:v>23.0535</c:v>
                </c:pt>
                <c:pt idx="4798" formatCode="General">
                  <c:v>23.058900000000001</c:v>
                </c:pt>
                <c:pt idx="4799" formatCode="General">
                  <c:v>23.064399999999896</c:v>
                </c:pt>
                <c:pt idx="4800" formatCode="General">
                  <c:v>23.068199999999862</c:v>
                </c:pt>
                <c:pt idx="4801" formatCode="General">
                  <c:v>23.074000000000005</c:v>
                </c:pt>
                <c:pt idx="4802" formatCode="General">
                  <c:v>23.0793</c:v>
                </c:pt>
                <c:pt idx="4803" formatCode="General">
                  <c:v>23.083499999999862</c:v>
                </c:pt>
                <c:pt idx="4804" formatCode="General">
                  <c:v>23.089299999999874</c:v>
                </c:pt>
                <c:pt idx="4805" formatCode="General">
                  <c:v>23.0944</c:v>
                </c:pt>
                <c:pt idx="4806" formatCode="General">
                  <c:v>23.09849999999987</c:v>
                </c:pt>
                <c:pt idx="4807" formatCode="General">
                  <c:v>23.104099999999999</c:v>
                </c:pt>
                <c:pt idx="4808" formatCode="General">
                  <c:v>23.108799999999889</c:v>
                </c:pt>
                <c:pt idx="4809" formatCode="General">
                  <c:v>23.112900000000035</c:v>
                </c:pt>
                <c:pt idx="4810" formatCode="General">
                  <c:v>23.1187</c:v>
                </c:pt>
                <c:pt idx="4811" formatCode="General">
                  <c:v>23.123100000000001</c:v>
                </c:pt>
                <c:pt idx="4812" formatCode="General">
                  <c:v>23.127800000000118</c:v>
                </c:pt>
                <c:pt idx="4813" formatCode="General">
                  <c:v>23.133800000000118</c:v>
                </c:pt>
                <c:pt idx="4814" formatCode="General">
                  <c:v>23.138000000000005</c:v>
                </c:pt>
                <c:pt idx="4815" formatCode="General">
                  <c:v>23.1432</c:v>
                </c:pt>
                <c:pt idx="4816" formatCode="General">
                  <c:v>23.148299999999892</c:v>
                </c:pt>
                <c:pt idx="4817" formatCode="General">
                  <c:v>23.152100000000001</c:v>
                </c:pt>
                <c:pt idx="4818" formatCode="General">
                  <c:v>23.156500000000001</c:v>
                </c:pt>
                <c:pt idx="4819" formatCode="General">
                  <c:v>23.160799999999877</c:v>
                </c:pt>
                <c:pt idx="4820" formatCode="General">
                  <c:v>23.16559999999987</c:v>
                </c:pt>
                <c:pt idx="4821" formatCode="General">
                  <c:v>23.169499999999989</c:v>
                </c:pt>
                <c:pt idx="4822" formatCode="General">
                  <c:v>23.1753</c:v>
                </c:pt>
                <c:pt idx="4823" formatCode="General">
                  <c:v>23.18</c:v>
                </c:pt>
                <c:pt idx="4824" formatCode="General">
                  <c:v>23.1843</c:v>
                </c:pt>
                <c:pt idx="4825" formatCode="General">
                  <c:v>23.190300000000001</c:v>
                </c:pt>
                <c:pt idx="4826" formatCode="General">
                  <c:v>23.194600000000001</c:v>
                </c:pt>
                <c:pt idx="4827" formatCode="General">
                  <c:v>23.1996</c:v>
                </c:pt>
                <c:pt idx="4828" formatCode="General">
                  <c:v>23.2042</c:v>
                </c:pt>
                <c:pt idx="4829" formatCode="General">
                  <c:v>23.208399999999866</c:v>
                </c:pt>
                <c:pt idx="4830" formatCode="General">
                  <c:v>23.212599999999878</c:v>
                </c:pt>
                <c:pt idx="4831" formatCode="General">
                  <c:v>23.217099999999999</c:v>
                </c:pt>
                <c:pt idx="4832" formatCode="General">
                  <c:v>23.221599999999889</c:v>
                </c:pt>
                <c:pt idx="4833" formatCode="General">
                  <c:v>23.225299999999859</c:v>
                </c:pt>
                <c:pt idx="4834" formatCode="General">
                  <c:v>23.230899999999988</c:v>
                </c:pt>
                <c:pt idx="4835" formatCode="General">
                  <c:v>23.2361</c:v>
                </c:pt>
                <c:pt idx="4836" formatCode="General">
                  <c:v>23.24</c:v>
                </c:pt>
                <c:pt idx="4837" formatCode="General">
                  <c:v>23.245799999999804</c:v>
                </c:pt>
                <c:pt idx="4838" formatCode="General">
                  <c:v>23.250800000000005</c:v>
                </c:pt>
                <c:pt idx="4839" formatCode="General">
                  <c:v>23.255199999999885</c:v>
                </c:pt>
                <c:pt idx="4840" formatCode="General">
                  <c:v>23.259599999999892</c:v>
                </c:pt>
                <c:pt idx="4841" formatCode="General">
                  <c:v>23.264199999999889</c:v>
                </c:pt>
                <c:pt idx="4842" formatCode="General">
                  <c:v>23.268099999999851</c:v>
                </c:pt>
                <c:pt idx="4843" formatCode="General">
                  <c:v>23.273399999999889</c:v>
                </c:pt>
                <c:pt idx="4844" formatCode="General">
                  <c:v>23.2773</c:v>
                </c:pt>
                <c:pt idx="4845" formatCode="General">
                  <c:v>23.281099999999885</c:v>
                </c:pt>
                <c:pt idx="4846" formatCode="General">
                  <c:v>23.286199999999862</c:v>
                </c:pt>
                <c:pt idx="4847" formatCode="General">
                  <c:v>23.291799999999881</c:v>
                </c:pt>
                <c:pt idx="4848" formatCode="General">
                  <c:v>23.295599999999844</c:v>
                </c:pt>
                <c:pt idx="4849" formatCode="General">
                  <c:v>23.301200000000001</c:v>
                </c:pt>
                <c:pt idx="4850" formatCode="General">
                  <c:v>23.3066</c:v>
                </c:pt>
                <c:pt idx="4851" formatCode="General">
                  <c:v>23.310600000000001</c:v>
                </c:pt>
                <c:pt idx="4852" formatCode="General">
                  <c:v>23.315100000000001</c:v>
                </c:pt>
                <c:pt idx="4853" formatCode="General">
                  <c:v>23.319800000000118</c:v>
                </c:pt>
                <c:pt idx="4854" formatCode="General">
                  <c:v>23.323699999999889</c:v>
                </c:pt>
                <c:pt idx="4855" formatCode="General">
                  <c:v>23.329000000000001</c:v>
                </c:pt>
                <c:pt idx="4856" formatCode="General">
                  <c:v>23.333300000000001</c:v>
                </c:pt>
                <c:pt idx="4857" formatCode="General">
                  <c:v>23.337000000000035</c:v>
                </c:pt>
                <c:pt idx="4858" formatCode="General">
                  <c:v>23.341799999999989</c:v>
                </c:pt>
                <c:pt idx="4859" formatCode="General">
                  <c:v>23.3475</c:v>
                </c:pt>
                <c:pt idx="4860" formatCode="General">
                  <c:v>23.351299999999988</c:v>
                </c:pt>
                <c:pt idx="4861" formatCode="General">
                  <c:v>23.3566</c:v>
                </c:pt>
                <c:pt idx="4862" formatCode="General">
                  <c:v>23.36229999999987</c:v>
                </c:pt>
                <c:pt idx="4863" formatCode="General">
                  <c:v>23.366199999999989</c:v>
                </c:pt>
                <c:pt idx="4864" formatCode="General">
                  <c:v>23.3706</c:v>
                </c:pt>
                <c:pt idx="4865" formatCode="General">
                  <c:v>23.375399999999896</c:v>
                </c:pt>
                <c:pt idx="4866" formatCode="General">
                  <c:v>23.3795</c:v>
                </c:pt>
                <c:pt idx="4867" formatCode="General">
                  <c:v>23.384399999999989</c:v>
                </c:pt>
                <c:pt idx="4868" formatCode="General">
                  <c:v>23.389600000000002</c:v>
                </c:pt>
                <c:pt idx="4869" formatCode="General">
                  <c:v>23.393000000000001</c:v>
                </c:pt>
                <c:pt idx="4870" formatCode="General">
                  <c:v>23.397500000000001</c:v>
                </c:pt>
                <c:pt idx="4871" formatCode="General">
                  <c:v>23.403300000000002</c:v>
                </c:pt>
                <c:pt idx="4872" formatCode="General">
                  <c:v>23.407299999999989</c:v>
                </c:pt>
                <c:pt idx="4873" formatCode="General">
                  <c:v>23.412199999999885</c:v>
                </c:pt>
                <c:pt idx="4874" formatCode="General">
                  <c:v>23.418099999999892</c:v>
                </c:pt>
                <c:pt idx="4875" formatCode="General">
                  <c:v>23.421999999999986</c:v>
                </c:pt>
                <c:pt idx="4876" formatCode="General">
                  <c:v>23.42629999999987</c:v>
                </c:pt>
                <c:pt idx="4877" formatCode="General">
                  <c:v>23.431100000000001</c:v>
                </c:pt>
                <c:pt idx="4878" formatCode="General">
                  <c:v>23.43539999999987</c:v>
                </c:pt>
                <c:pt idx="4879" formatCode="General">
                  <c:v>23.440099999999866</c:v>
                </c:pt>
                <c:pt idx="4880" formatCode="General">
                  <c:v>23.445699999999796</c:v>
                </c:pt>
                <c:pt idx="4881" formatCode="General">
                  <c:v>23.44919999999987</c:v>
                </c:pt>
                <c:pt idx="4882" formatCode="General">
                  <c:v>23.453499999999877</c:v>
                </c:pt>
                <c:pt idx="4883" formatCode="General">
                  <c:v>23.459299999999892</c:v>
                </c:pt>
                <c:pt idx="4884" formatCode="General">
                  <c:v>23.463399999999837</c:v>
                </c:pt>
                <c:pt idx="4885" formatCode="General">
                  <c:v>23.468099999999826</c:v>
                </c:pt>
                <c:pt idx="4886" formatCode="General">
                  <c:v>23.4741</c:v>
                </c:pt>
                <c:pt idx="4887" formatCode="General">
                  <c:v>23.47809999999987</c:v>
                </c:pt>
                <c:pt idx="4888" formatCode="General">
                  <c:v>23.482099999999804</c:v>
                </c:pt>
                <c:pt idx="4889" formatCode="General">
                  <c:v>23.48719999999987</c:v>
                </c:pt>
                <c:pt idx="4890" formatCode="General">
                  <c:v>23.491599999999877</c:v>
                </c:pt>
                <c:pt idx="4891" formatCode="General">
                  <c:v>23.496099999999878</c:v>
                </c:pt>
                <c:pt idx="4892" formatCode="General">
                  <c:v>23.501799999999989</c:v>
                </c:pt>
                <c:pt idx="4893" formatCode="General">
                  <c:v>23.50549999999987</c:v>
                </c:pt>
                <c:pt idx="4894" formatCode="General">
                  <c:v>23.509799999999878</c:v>
                </c:pt>
                <c:pt idx="4895" formatCode="General">
                  <c:v>23.515599999999989</c:v>
                </c:pt>
                <c:pt idx="4896" formatCode="General">
                  <c:v>23.5197</c:v>
                </c:pt>
                <c:pt idx="4897" formatCode="General">
                  <c:v>23.5245</c:v>
                </c:pt>
                <c:pt idx="4898" formatCode="General">
                  <c:v>23.5304</c:v>
                </c:pt>
                <c:pt idx="4899" formatCode="General">
                  <c:v>23.534400000000005</c:v>
                </c:pt>
                <c:pt idx="4900" formatCode="General">
                  <c:v>23.5383</c:v>
                </c:pt>
                <c:pt idx="4901" formatCode="General">
                  <c:v>23.54359999999987</c:v>
                </c:pt>
                <c:pt idx="4902" formatCode="General">
                  <c:v>23.547899999999988</c:v>
                </c:pt>
                <c:pt idx="4903" formatCode="General">
                  <c:v>23.552499999999878</c:v>
                </c:pt>
                <c:pt idx="4904" formatCode="General">
                  <c:v>23.558299999999896</c:v>
                </c:pt>
                <c:pt idx="4905" formatCode="General">
                  <c:v>23.561999999999987</c:v>
                </c:pt>
                <c:pt idx="4906" formatCode="General">
                  <c:v>23.566699999999862</c:v>
                </c:pt>
                <c:pt idx="4907" formatCode="General">
                  <c:v>23.572399999999877</c:v>
                </c:pt>
                <c:pt idx="4908" formatCode="General">
                  <c:v>23.5763</c:v>
                </c:pt>
                <c:pt idx="4909" formatCode="General">
                  <c:v>23.581399999999885</c:v>
                </c:pt>
                <c:pt idx="4910" formatCode="General">
                  <c:v>23.5871</c:v>
                </c:pt>
                <c:pt idx="4911" formatCode="General">
                  <c:v>23.591000000000001</c:v>
                </c:pt>
                <c:pt idx="4912" formatCode="General">
                  <c:v>23.594999999999999</c:v>
                </c:pt>
                <c:pt idx="4913" formatCode="General">
                  <c:v>23.6005</c:v>
                </c:pt>
                <c:pt idx="4914" formatCode="General">
                  <c:v>23.604500000000005</c:v>
                </c:pt>
                <c:pt idx="4915" formatCode="General">
                  <c:v>23.609500000000001</c:v>
                </c:pt>
                <c:pt idx="4916" formatCode="General">
                  <c:v>23.615100000000005</c:v>
                </c:pt>
                <c:pt idx="4917" formatCode="General">
                  <c:v>23.6187</c:v>
                </c:pt>
                <c:pt idx="4918" formatCode="General">
                  <c:v>23.6236</c:v>
                </c:pt>
                <c:pt idx="4919" formatCode="General">
                  <c:v>23.629200000000001</c:v>
                </c:pt>
                <c:pt idx="4920" formatCode="General">
                  <c:v>23.632899999999999</c:v>
                </c:pt>
                <c:pt idx="4921" formatCode="General">
                  <c:v>23.638300000000001</c:v>
                </c:pt>
                <c:pt idx="4922" formatCode="General">
                  <c:v>23.643899999999999</c:v>
                </c:pt>
                <c:pt idx="4923" formatCode="General">
                  <c:v>23.6477</c:v>
                </c:pt>
                <c:pt idx="4924" formatCode="General">
                  <c:v>23.651900000000129</c:v>
                </c:pt>
                <c:pt idx="4925" formatCode="General">
                  <c:v>23.657499999999999</c:v>
                </c:pt>
                <c:pt idx="4926" formatCode="General">
                  <c:v>23.661300000000001</c:v>
                </c:pt>
                <c:pt idx="4927" formatCode="General">
                  <c:v>23.666599999999892</c:v>
                </c:pt>
                <c:pt idx="4928" formatCode="General">
                  <c:v>23.671900000000118</c:v>
                </c:pt>
                <c:pt idx="4929" formatCode="General">
                  <c:v>23.6753</c:v>
                </c:pt>
                <c:pt idx="4930" formatCode="General">
                  <c:v>23.680199999999989</c:v>
                </c:pt>
                <c:pt idx="4931" formatCode="General">
                  <c:v>23.685599999999862</c:v>
                </c:pt>
                <c:pt idx="4932" formatCode="General">
                  <c:v>23.689399999999896</c:v>
                </c:pt>
                <c:pt idx="4933" formatCode="General">
                  <c:v>23.694900000000118</c:v>
                </c:pt>
                <c:pt idx="4934" formatCode="General">
                  <c:v>23.700299999999885</c:v>
                </c:pt>
                <c:pt idx="4935" formatCode="General">
                  <c:v>23.703800000000001</c:v>
                </c:pt>
                <c:pt idx="4936" formatCode="General">
                  <c:v>23.708499999999862</c:v>
                </c:pt>
                <c:pt idx="4937" formatCode="General">
                  <c:v>23.713999999999999</c:v>
                </c:pt>
                <c:pt idx="4938" formatCode="General">
                  <c:v>23.717800000000114</c:v>
                </c:pt>
                <c:pt idx="4939" formatCode="General">
                  <c:v>23.723299999999877</c:v>
                </c:pt>
                <c:pt idx="4940" formatCode="General">
                  <c:v>23.728399999999858</c:v>
                </c:pt>
                <c:pt idx="4941" formatCode="General">
                  <c:v>23.7317</c:v>
                </c:pt>
                <c:pt idx="4942" formatCode="General">
                  <c:v>23.736599999999989</c:v>
                </c:pt>
                <c:pt idx="4943" formatCode="General">
                  <c:v>23.741900000000001</c:v>
                </c:pt>
                <c:pt idx="4944" formatCode="General">
                  <c:v>23.745699999999811</c:v>
                </c:pt>
                <c:pt idx="4945" formatCode="General">
                  <c:v>23.751300000000001</c:v>
                </c:pt>
                <c:pt idx="4946" formatCode="General">
                  <c:v>23.756599999999889</c:v>
                </c:pt>
                <c:pt idx="4947" formatCode="General">
                  <c:v>23.759899999999988</c:v>
                </c:pt>
                <c:pt idx="4948" formatCode="General">
                  <c:v>23.765099999999844</c:v>
                </c:pt>
                <c:pt idx="4949" formatCode="General">
                  <c:v>23.770499999999878</c:v>
                </c:pt>
                <c:pt idx="4950" formatCode="General">
                  <c:v>23.774100000000001</c:v>
                </c:pt>
                <c:pt idx="4951" formatCode="General">
                  <c:v>23.779699999999877</c:v>
                </c:pt>
                <c:pt idx="4952" formatCode="General">
                  <c:v>23.784699999999862</c:v>
                </c:pt>
                <c:pt idx="4953" formatCode="General">
                  <c:v>23.7879</c:v>
                </c:pt>
                <c:pt idx="4954" formatCode="General">
                  <c:v>23.792699999999837</c:v>
                </c:pt>
                <c:pt idx="4955" formatCode="General">
                  <c:v>23.797899999999988</c:v>
                </c:pt>
                <c:pt idx="4956" formatCode="General">
                  <c:v>23.8017</c:v>
                </c:pt>
                <c:pt idx="4957" formatCode="General">
                  <c:v>23.807400000000001</c:v>
                </c:pt>
                <c:pt idx="4958" formatCode="General">
                  <c:v>23.8126</c:v>
                </c:pt>
                <c:pt idx="4959" formatCode="General">
                  <c:v>23.816099999999999</c:v>
                </c:pt>
                <c:pt idx="4960" formatCode="General">
                  <c:v>23.8215</c:v>
                </c:pt>
                <c:pt idx="4961" formatCode="General">
                  <c:v>23.826799999999889</c:v>
                </c:pt>
                <c:pt idx="4962" formatCode="General">
                  <c:v>23.8307</c:v>
                </c:pt>
                <c:pt idx="4963" formatCode="General">
                  <c:v>23.836300000000001</c:v>
                </c:pt>
                <c:pt idx="4964" formatCode="General">
                  <c:v>23.841000000000001</c:v>
                </c:pt>
                <c:pt idx="4965" formatCode="General">
                  <c:v>23.8443</c:v>
                </c:pt>
                <c:pt idx="4966" formatCode="General">
                  <c:v>23.8491</c:v>
                </c:pt>
                <c:pt idx="4967" formatCode="General">
                  <c:v>23.854199999999999</c:v>
                </c:pt>
                <c:pt idx="4968" formatCode="General">
                  <c:v>23.8581</c:v>
                </c:pt>
                <c:pt idx="4969" formatCode="General">
                  <c:v>23.863900000000001</c:v>
                </c:pt>
                <c:pt idx="4970" formatCode="General">
                  <c:v>23.8689</c:v>
                </c:pt>
                <c:pt idx="4971" formatCode="General">
                  <c:v>23.872599999999878</c:v>
                </c:pt>
                <c:pt idx="4972" formatCode="General">
                  <c:v>23.878399999999989</c:v>
                </c:pt>
                <c:pt idx="4973" formatCode="General">
                  <c:v>23.883299999999878</c:v>
                </c:pt>
                <c:pt idx="4974" formatCode="General">
                  <c:v>23.8874</c:v>
                </c:pt>
                <c:pt idx="4975" formatCode="General">
                  <c:v>23.8931</c:v>
                </c:pt>
                <c:pt idx="4976" formatCode="General">
                  <c:v>23.897400000000001</c:v>
                </c:pt>
                <c:pt idx="4977" formatCode="General">
                  <c:v>23.9009</c:v>
                </c:pt>
                <c:pt idx="4978" formatCode="General">
                  <c:v>23.905799999999811</c:v>
                </c:pt>
                <c:pt idx="4979" formatCode="General">
                  <c:v>23.910699999999881</c:v>
                </c:pt>
                <c:pt idx="4980" formatCode="General">
                  <c:v>23.9147</c:v>
                </c:pt>
                <c:pt idx="4981" formatCode="General">
                  <c:v>23.920499999999862</c:v>
                </c:pt>
                <c:pt idx="4982" formatCode="General">
                  <c:v>23.925299999999837</c:v>
                </c:pt>
                <c:pt idx="4983" formatCode="General">
                  <c:v>23.929699999999851</c:v>
                </c:pt>
                <c:pt idx="4984" formatCode="General">
                  <c:v>23.935599999999862</c:v>
                </c:pt>
                <c:pt idx="4985" formatCode="General">
                  <c:v>23.939900000000005</c:v>
                </c:pt>
                <c:pt idx="4986" formatCode="General">
                  <c:v>23.94459999999987</c:v>
                </c:pt>
                <c:pt idx="4987" formatCode="General">
                  <c:v>23.950199999999889</c:v>
                </c:pt>
                <c:pt idx="4988" formatCode="General">
                  <c:v>23.9541</c:v>
                </c:pt>
                <c:pt idx="4989" formatCode="General">
                  <c:v>23.957799999999889</c:v>
                </c:pt>
                <c:pt idx="4990" formatCode="General">
                  <c:v>23.962799999999785</c:v>
                </c:pt>
                <c:pt idx="4991" formatCode="General">
                  <c:v>23.967300000000002</c:v>
                </c:pt>
                <c:pt idx="4992" formatCode="General">
                  <c:v>23.971699999999878</c:v>
                </c:pt>
                <c:pt idx="4993" formatCode="General">
                  <c:v>23.977599999999892</c:v>
                </c:pt>
                <c:pt idx="4994" formatCode="General">
                  <c:v>23.981599999999844</c:v>
                </c:pt>
                <c:pt idx="4995" formatCode="General">
                  <c:v>23.986299999999837</c:v>
                </c:pt>
                <c:pt idx="4996" formatCode="General">
                  <c:v>23.992199999999851</c:v>
                </c:pt>
                <c:pt idx="4997" formatCode="General">
                  <c:v>23.99639999999987</c:v>
                </c:pt>
                <c:pt idx="4998" formatCode="General">
                  <c:v>24.001200000000001</c:v>
                </c:pt>
                <c:pt idx="4999" formatCode="General">
                  <c:v>24.006799999999878</c:v>
                </c:pt>
                <c:pt idx="5000" formatCode="General">
                  <c:v>24.0106</c:v>
                </c:pt>
                <c:pt idx="5001" formatCode="General">
                  <c:v>24.014500000000005</c:v>
                </c:pt>
                <c:pt idx="5002" formatCode="General">
                  <c:v>24.019400000000001</c:v>
                </c:pt>
                <c:pt idx="5003" formatCode="General">
                  <c:v>24.023599999999877</c:v>
                </c:pt>
                <c:pt idx="5004" formatCode="General">
                  <c:v>24.028300000000002</c:v>
                </c:pt>
                <c:pt idx="5005" formatCode="General">
                  <c:v>24.033999999999999</c:v>
                </c:pt>
                <c:pt idx="5006" formatCode="General">
                  <c:v>24.037800000000118</c:v>
                </c:pt>
                <c:pt idx="5007" formatCode="General">
                  <c:v>24.042399999999859</c:v>
                </c:pt>
                <c:pt idx="5008" formatCode="General">
                  <c:v>24.048399999999862</c:v>
                </c:pt>
                <c:pt idx="5009" formatCode="General">
                  <c:v>24.052600000000002</c:v>
                </c:pt>
                <c:pt idx="5010" formatCode="General">
                  <c:v>24.057400000000001</c:v>
                </c:pt>
                <c:pt idx="5011" formatCode="General">
                  <c:v>24.063099999999885</c:v>
                </c:pt>
                <c:pt idx="5012" formatCode="General">
                  <c:v>24.0669</c:v>
                </c:pt>
                <c:pt idx="5013" formatCode="General">
                  <c:v>24.070900000000005</c:v>
                </c:pt>
                <c:pt idx="5014" formatCode="General">
                  <c:v>24.075500000000002</c:v>
                </c:pt>
                <c:pt idx="5015" formatCode="General">
                  <c:v>24.079799999999889</c:v>
                </c:pt>
                <c:pt idx="5016" formatCode="General">
                  <c:v>24.084399999999889</c:v>
                </c:pt>
                <c:pt idx="5017" formatCode="General">
                  <c:v>24.0901</c:v>
                </c:pt>
                <c:pt idx="5018" formatCode="General">
                  <c:v>24.093900000000001</c:v>
                </c:pt>
                <c:pt idx="5019" formatCode="General">
                  <c:v>24.098299999999877</c:v>
                </c:pt>
                <c:pt idx="5020" formatCode="General">
                  <c:v>24.104299999999999</c:v>
                </c:pt>
                <c:pt idx="5021" formatCode="General">
                  <c:v>24.108599999999896</c:v>
                </c:pt>
                <c:pt idx="5022" formatCode="General">
                  <c:v>24.113299999999999</c:v>
                </c:pt>
                <c:pt idx="5023" formatCode="General">
                  <c:v>24.119000000000035</c:v>
                </c:pt>
                <c:pt idx="5024" formatCode="General">
                  <c:v>24.122900000000001</c:v>
                </c:pt>
                <c:pt idx="5025" formatCode="General">
                  <c:v>24.127300000000005</c:v>
                </c:pt>
                <c:pt idx="5026" formatCode="General">
                  <c:v>24.131399999999999</c:v>
                </c:pt>
                <c:pt idx="5027" formatCode="General">
                  <c:v>24.135999999999999</c:v>
                </c:pt>
                <c:pt idx="5028" formatCode="General">
                  <c:v>24.1403</c:v>
                </c:pt>
                <c:pt idx="5029" formatCode="General">
                  <c:v>24.145900000000001</c:v>
                </c:pt>
                <c:pt idx="5030" formatCode="General">
                  <c:v>24.149799999999892</c:v>
                </c:pt>
                <c:pt idx="5031" formatCode="General">
                  <c:v>24.153700000000001</c:v>
                </c:pt>
                <c:pt idx="5032" formatCode="General">
                  <c:v>24.159700000000001</c:v>
                </c:pt>
                <c:pt idx="5033" formatCode="General">
                  <c:v>24.1645</c:v>
                </c:pt>
                <c:pt idx="5034" formatCode="General">
                  <c:v>24.168800000000001</c:v>
                </c:pt>
                <c:pt idx="5035" formatCode="General">
                  <c:v>24.174499999999988</c:v>
                </c:pt>
                <c:pt idx="5036" formatCode="General">
                  <c:v>24.178699999999989</c:v>
                </c:pt>
                <c:pt idx="5037" formatCode="General">
                  <c:v>24.183199999999989</c:v>
                </c:pt>
                <c:pt idx="5038" formatCode="General">
                  <c:v>24.187000000000001</c:v>
                </c:pt>
                <c:pt idx="5039" formatCode="General">
                  <c:v>24.191800000000118</c:v>
                </c:pt>
                <c:pt idx="5040" formatCode="General">
                  <c:v>24.195599999999889</c:v>
                </c:pt>
                <c:pt idx="5041" formatCode="General">
                  <c:v>24.2011</c:v>
                </c:pt>
                <c:pt idx="5042" formatCode="General">
                  <c:v>24.20519999999987</c:v>
                </c:pt>
                <c:pt idx="5043" formatCode="General">
                  <c:v>24.209099999999989</c:v>
                </c:pt>
                <c:pt idx="5044" formatCode="General">
                  <c:v>24.214800000000114</c:v>
                </c:pt>
                <c:pt idx="5045" formatCode="General">
                  <c:v>24.220199999999878</c:v>
                </c:pt>
                <c:pt idx="5046" formatCode="General">
                  <c:v>24.2241</c:v>
                </c:pt>
                <c:pt idx="5047" formatCode="General">
                  <c:v>24.229800000000001</c:v>
                </c:pt>
                <c:pt idx="5048" formatCode="General">
                  <c:v>24.2347</c:v>
                </c:pt>
                <c:pt idx="5049" formatCode="General">
                  <c:v>24.238600000000002</c:v>
                </c:pt>
                <c:pt idx="5050" formatCode="General">
                  <c:v>24.243099999999878</c:v>
                </c:pt>
                <c:pt idx="5051" formatCode="General">
                  <c:v>24.247499999999889</c:v>
                </c:pt>
                <c:pt idx="5052" formatCode="General">
                  <c:v>24.251300000000001</c:v>
                </c:pt>
                <c:pt idx="5053" formatCode="General">
                  <c:v>24.256599999999889</c:v>
                </c:pt>
                <c:pt idx="5054" formatCode="General">
                  <c:v>24.260699999999833</c:v>
                </c:pt>
                <c:pt idx="5055" formatCode="General">
                  <c:v>24.26469999999987</c:v>
                </c:pt>
                <c:pt idx="5056" formatCode="General">
                  <c:v>24.27</c:v>
                </c:pt>
                <c:pt idx="5057" formatCode="General">
                  <c:v>24.2759</c:v>
                </c:pt>
                <c:pt idx="5058" formatCode="General">
                  <c:v>24.279800000000005</c:v>
                </c:pt>
                <c:pt idx="5059" formatCode="General">
                  <c:v>24.285199999999822</c:v>
                </c:pt>
                <c:pt idx="5060" formatCode="General">
                  <c:v>24.290500000000002</c:v>
                </c:pt>
                <c:pt idx="5061" formatCode="General">
                  <c:v>24.2943</c:v>
                </c:pt>
                <c:pt idx="5062" formatCode="General">
                  <c:v>24.299399999999885</c:v>
                </c:pt>
                <c:pt idx="5063" formatCode="General">
                  <c:v>24.3034</c:v>
                </c:pt>
                <c:pt idx="5064" formatCode="General">
                  <c:v>24.307200000000005</c:v>
                </c:pt>
                <c:pt idx="5065" formatCode="General">
                  <c:v>24.3123</c:v>
                </c:pt>
                <c:pt idx="5066" formatCode="General">
                  <c:v>24.316400000000005</c:v>
                </c:pt>
                <c:pt idx="5067" formatCode="General">
                  <c:v>24.320799999999878</c:v>
                </c:pt>
                <c:pt idx="5068" formatCode="General">
                  <c:v>24.325599999999874</c:v>
                </c:pt>
                <c:pt idx="5069" formatCode="General">
                  <c:v>24.331700000000001</c:v>
                </c:pt>
                <c:pt idx="5070" formatCode="General">
                  <c:v>24.335699999999989</c:v>
                </c:pt>
                <c:pt idx="5071" formatCode="General">
                  <c:v>24.340699999999877</c:v>
                </c:pt>
                <c:pt idx="5072" formatCode="General">
                  <c:v>24.346499999999892</c:v>
                </c:pt>
                <c:pt idx="5073" formatCode="General">
                  <c:v>24.350200000000001</c:v>
                </c:pt>
                <c:pt idx="5074" formatCode="General">
                  <c:v>24.355399999999989</c:v>
                </c:pt>
                <c:pt idx="5075" formatCode="General">
                  <c:v>24.360299999999889</c:v>
                </c:pt>
                <c:pt idx="5076" formatCode="General">
                  <c:v>24.363900000000001</c:v>
                </c:pt>
                <c:pt idx="5077" formatCode="General">
                  <c:v>24.36839999999987</c:v>
                </c:pt>
                <c:pt idx="5078" formatCode="General">
                  <c:v>24.373100000000001</c:v>
                </c:pt>
                <c:pt idx="5079" formatCode="General">
                  <c:v>24.377700000000001</c:v>
                </c:pt>
                <c:pt idx="5080" formatCode="General">
                  <c:v>24.382399999999862</c:v>
                </c:pt>
                <c:pt idx="5081" formatCode="General">
                  <c:v>24.388499999999862</c:v>
                </c:pt>
                <c:pt idx="5082" formatCode="General">
                  <c:v>24.392600000000002</c:v>
                </c:pt>
                <c:pt idx="5083" formatCode="General">
                  <c:v>24.397600000000001</c:v>
                </c:pt>
                <c:pt idx="5084" formatCode="General">
                  <c:v>24.40339999999987</c:v>
                </c:pt>
                <c:pt idx="5085" formatCode="General">
                  <c:v>24.4071</c:v>
                </c:pt>
                <c:pt idx="5086" formatCode="General">
                  <c:v>24.412299999999878</c:v>
                </c:pt>
                <c:pt idx="5087" formatCode="General">
                  <c:v>24.417899999999999</c:v>
                </c:pt>
                <c:pt idx="5088" formatCode="General">
                  <c:v>24.42169999999987</c:v>
                </c:pt>
                <c:pt idx="5089" formatCode="General">
                  <c:v>24.427099999999989</c:v>
                </c:pt>
                <c:pt idx="5090" formatCode="General">
                  <c:v>24.4328</c:v>
                </c:pt>
                <c:pt idx="5091" formatCode="General">
                  <c:v>24.436499999999889</c:v>
                </c:pt>
                <c:pt idx="5092" formatCode="General">
                  <c:v>24.442199999999822</c:v>
                </c:pt>
                <c:pt idx="5093" formatCode="General">
                  <c:v>24.447800000000001</c:v>
                </c:pt>
                <c:pt idx="5094" formatCode="General">
                  <c:v>24.451699999999889</c:v>
                </c:pt>
                <c:pt idx="5095" formatCode="General">
                  <c:v>24.4574</c:v>
                </c:pt>
                <c:pt idx="5096" formatCode="General">
                  <c:v>24.462499999999789</c:v>
                </c:pt>
                <c:pt idx="5097" formatCode="General">
                  <c:v>24.466399999999844</c:v>
                </c:pt>
                <c:pt idx="5098" formatCode="General">
                  <c:v>24.472199999999862</c:v>
                </c:pt>
                <c:pt idx="5099" formatCode="General">
                  <c:v>24.4771</c:v>
                </c:pt>
                <c:pt idx="5100" formatCode="General">
                  <c:v>24.48119999999987</c:v>
                </c:pt>
                <c:pt idx="5101" formatCode="General">
                  <c:v>24.48729999999987</c:v>
                </c:pt>
                <c:pt idx="5102" formatCode="General">
                  <c:v>24.492099999999859</c:v>
                </c:pt>
                <c:pt idx="5103" formatCode="General">
                  <c:v>24.496699999999858</c:v>
                </c:pt>
                <c:pt idx="5104" formatCode="General">
                  <c:v>24.502800000000001</c:v>
                </c:pt>
                <c:pt idx="5105" formatCode="General">
                  <c:v>24.507100000000001</c:v>
                </c:pt>
                <c:pt idx="5106" formatCode="General">
                  <c:v>24.512</c:v>
                </c:pt>
                <c:pt idx="5107" formatCode="General">
                  <c:v>24.517800000000129</c:v>
                </c:pt>
                <c:pt idx="5108" formatCode="General">
                  <c:v>24.521599999999989</c:v>
                </c:pt>
                <c:pt idx="5109" formatCode="General">
                  <c:v>24.526800000000001</c:v>
                </c:pt>
                <c:pt idx="5110" formatCode="General">
                  <c:v>24.532399999999896</c:v>
                </c:pt>
                <c:pt idx="5111" formatCode="General">
                  <c:v>24.5364</c:v>
                </c:pt>
                <c:pt idx="5112" formatCode="General">
                  <c:v>24.541899999999988</c:v>
                </c:pt>
                <c:pt idx="5113" formatCode="General">
                  <c:v>24.547599999999989</c:v>
                </c:pt>
                <c:pt idx="5114" formatCode="General">
                  <c:v>24.551500000000001</c:v>
                </c:pt>
                <c:pt idx="5115" formatCode="General">
                  <c:v>24.557200000000005</c:v>
                </c:pt>
                <c:pt idx="5116" formatCode="General">
                  <c:v>24.562699999999818</c:v>
                </c:pt>
                <c:pt idx="5117" formatCode="General">
                  <c:v>24.566699999999862</c:v>
                </c:pt>
                <c:pt idx="5118" formatCode="General">
                  <c:v>24.572500000000002</c:v>
                </c:pt>
                <c:pt idx="5119" formatCode="General">
                  <c:v>24.577500000000001</c:v>
                </c:pt>
                <c:pt idx="5120" formatCode="General">
                  <c:v>24.581499999999878</c:v>
                </c:pt>
                <c:pt idx="5121" formatCode="General">
                  <c:v>24.587299999999892</c:v>
                </c:pt>
                <c:pt idx="5122" formatCode="General">
                  <c:v>24.592099999999881</c:v>
                </c:pt>
                <c:pt idx="5123" formatCode="General">
                  <c:v>24.596399999999896</c:v>
                </c:pt>
                <c:pt idx="5124" formatCode="General">
                  <c:v>24.602499999999896</c:v>
                </c:pt>
                <c:pt idx="5125" formatCode="General">
                  <c:v>24.606999999999999</c:v>
                </c:pt>
                <c:pt idx="5126" formatCode="General">
                  <c:v>24.611699999999999</c:v>
                </c:pt>
                <c:pt idx="5127" formatCode="General">
                  <c:v>24.617799999999999</c:v>
                </c:pt>
                <c:pt idx="5128" formatCode="General">
                  <c:v>24.622</c:v>
                </c:pt>
                <c:pt idx="5129" formatCode="General">
                  <c:v>24.627099999999999</c:v>
                </c:pt>
                <c:pt idx="5130" formatCode="General">
                  <c:v>24.632800000000035</c:v>
                </c:pt>
                <c:pt idx="5131" formatCode="General">
                  <c:v>24.636700000000001</c:v>
                </c:pt>
                <c:pt idx="5132" formatCode="General">
                  <c:v>24.641900000000035</c:v>
                </c:pt>
                <c:pt idx="5133" formatCode="General">
                  <c:v>24.647500000000001</c:v>
                </c:pt>
                <c:pt idx="5134" formatCode="General">
                  <c:v>24.651399999999999</c:v>
                </c:pt>
                <c:pt idx="5135" formatCode="General">
                  <c:v>24.657000000000107</c:v>
                </c:pt>
                <c:pt idx="5136" formatCode="General">
                  <c:v>24.662699999999862</c:v>
                </c:pt>
                <c:pt idx="5137" formatCode="General">
                  <c:v>24.666799999999881</c:v>
                </c:pt>
                <c:pt idx="5138" formatCode="General">
                  <c:v>24.672699999999892</c:v>
                </c:pt>
                <c:pt idx="5139" formatCode="General">
                  <c:v>24.678100000000001</c:v>
                </c:pt>
                <c:pt idx="5140" formatCode="General">
                  <c:v>24.682099999999878</c:v>
                </c:pt>
                <c:pt idx="5141" formatCode="General">
                  <c:v>24.687999999999999</c:v>
                </c:pt>
                <c:pt idx="5142" formatCode="General">
                  <c:v>24.692799999999878</c:v>
                </c:pt>
                <c:pt idx="5143" formatCode="General">
                  <c:v>24.696899999999999</c:v>
                </c:pt>
                <c:pt idx="5144" formatCode="General">
                  <c:v>24.7028</c:v>
                </c:pt>
                <c:pt idx="5145" formatCode="General">
                  <c:v>24.7074</c:v>
                </c:pt>
                <c:pt idx="5146" formatCode="General">
                  <c:v>24.711800000000114</c:v>
                </c:pt>
                <c:pt idx="5147" formatCode="General">
                  <c:v>24.718</c:v>
                </c:pt>
                <c:pt idx="5148" formatCode="General">
                  <c:v>24.722399999999851</c:v>
                </c:pt>
                <c:pt idx="5149" formatCode="General">
                  <c:v>24.727399999999989</c:v>
                </c:pt>
                <c:pt idx="5150" formatCode="General">
                  <c:v>24.733499999999989</c:v>
                </c:pt>
                <c:pt idx="5151" formatCode="General">
                  <c:v>24.7376</c:v>
                </c:pt>
                <c:pt idx="5152" formatCode="General">
                  <c:v>24.7427999999998</c:v>
                </c:pt>
                <c:pt idx="5153" formatCode="General">
                  <c:v>24.748599999999822</c:v>
                </c:pt>
                <c:pt idx="5154" formatCode="General">
                  <c:v>24.752300000000002</c:v>
                </c:pt>
                <c:pt idx="5155" formatCode="General">
                  <c:v>24.7576</c:v>
                </c:pt>
                <c:pt idx="5156" formatCode="General">
                  <c:v>24.763299999999862</c:v>
                </c:pt>
                <c:pt idx="5157" formatCode="General">
                  <c:v>24.767099999999989</c:v>
                </c:pt>
                <c:pt idx="5158" formatCode="General">
                  <c:v>24.7728</c:v>
                </c:pt>
                <c:pt idx="5159" formatCode="General">
                  <c:v>24.778499999999866</c:v>
                </c:pt>
                <c:pt idx="5160" formatCode="General">
                  <c:v>24.782499999999796</c:v>
                </c:pt>
                <c:pt idx="5161" formatCode="General">
                  <c:v>24.788499999999804</c:v>
                </c:pt>
                <c:pt idx="5162" formatCode="General">
                  <c:v>24.793800000000001</c:v>
                </c:pt>
                <c:pt idx="5163" formatCode="General">
                  <c:v>24.797899999999988</c:v>
                </c:pt>
                <c:pt idx="5164" formatCode="General">
                  <c:v>24.803799999999892</c:v>
                </c:pt>
                <c:pt idx="5165" formatCode="General">
                  <c:v>24.808499999999889</c:v>
                </c:pt>
                <c:pt idx="5166" formatCode="General">
                  <c:v>24.8127</c:v>
                </c:pt>
                <c:pt idx="5167" formatCode="General">
                  <c:v>24.8186</c:v>
                </c:pt>
                <c:pt idx="5168" formatCode="General">
                  <c:v>24.823</c:v>
                </c:pt>
                <c:pt idx="5169" formatCode="General">
                  <c:v>24.8277</c:v>
                </c:pt>
                <c:pt idx="5170" formatCode="General">
                  <c:v>24.83380000000011</c:v>
                </c:pt>
                <c:pt idx="5171" formatCode="General">
                  <c:v>24.838100000000001</c:v>
                </c:pt>
                <c:pt idx="5172" formatCode="General">
                  <c:v>24.843299999999989</c:v>
                </c:pt>
                <c:pt idx="5173" formatCode="General">
                  <c:v>24.849299999999989</c:v>
                </c:pt>
                <c:pt idx="5174" formatCode="General">
                  <c:v>24.853300000000001</c:v>
                </c:pt>
                <c:pt idx="5175" formatCode="General">
                  <c:v>24.858699999999892</c:v>
                </c:pt>
                <c:pt idx="5176" formatCode="General">
                  <c:v>24.8643</c:v>
                </c:pt>
                <c:pt idx="5177" formatCode="General">
                  <c:v>24.868099999999878</c:v>
                </c:pt>
                <c:pt idx="5178" formatCode="General">
                  <c:v>24.8735</c:v>
                </c:pt>
                <c:pt idx="5179" formatCode="General">
                  <c:v>24.879000000000001</c:v>
                </c:pt>
                <c:pt idx="5180" formatCode="General">
                  <c:v>24.882899999999989</c:v>
                </c:pt>
                <c:pt idx="5181" formatCode="General">
                  <c:v>24.888699999999837</c:v>
                </c:pt>
                <c:pt idx="5182" formatCode="General">
                  <c:v>24.894100000000005</c:v>
                </c:pt>
                <c:pt idx="5183" formatCode="General">
                  <c:v>24.898299999999892</c:v>
                </c:pt>
                <c:pt idx="5184" formatCode="General">
                  <c:v>24.904399999999892</c:v>
                </c:pt>
              </c:numCache>
            </c:numRef>
          </c:xVal>
          <c:yVal>
            <c:numRef>
              <c:f>'L1.5 1MeV pro'!$E$2:$E$13003</c:f>
              <c:numCache>
                <c:formatCode>0.0000</c:formatCode>
                <c:ptCount val="13002"/>
                <c:pt idx="0">
                  <c:v>0.99957655145611957</c:v>
                </c:pt>
                <c:pt idx="1">
                  <c:v>1.0080209516444198</c:v>
                </c:pt>
                <c:pt idx="2">
                  <c:v>1.0182979039569258</c:v>
                </c:pt>
                <c:pt idx="3">
                  <c:v>1.021039401934718</c:v>
                </c:pt>
                <c:pt idx="4">
                  <c:v>1.0184958195863321</c:v>
                </c:pt>
                <c:pt idx="5">
                  <c:v>1.0083581412352802</c:v>
                </c:pt>
                <c:pt idx="6">
                  <c:v>0.99897547435938738</c:v>
                </c:pt>
                <c:pt idx="7">
                  <c:v>0.98853725745995558</c:v>
                </c:pt>
                <c:pt idx="8">
                  <c:v>0.98050334894747049</c:v>
                </c:pt>
                <c:pt idx="9">
                  <c:v>0.97943313850694358</c:v>
                </c:pt>
                <c:pt idx="10">
                  <c:v>0.98356737609913258</c:v>
                </c:pt>
                <c:pt idx="11">
                  <c:v>0.99426948050444452</c:v>
                </c:pt>
                <c:pt idx="12">
                  <c:v>1.0030584004920946</c:v>
                </c:pt>
                <c:pt idx="13">
                  <c:v>1.0141929871987181</c:v>
                </c:pt>
                <c:pt idx="14">
                  <c:v>1.0205995894249098</c:v>
                </c:pt>
                <c:pt idx="15">
                  <c:v>1.0204529852549746</c:v>
                </c:pt>
                <c:pt idx="16">
                  <c:v>1.0136652121869392</c:v>
                </c:pt>
                <c:pt idx="17">
                  <c:v>1.0024353327698676</c:v>
                </c:pt>
                <c:pt idx="18">
                  <c:v>0.99362442215672764</c:v>
                </c:pt>
                <c:pt idx="19">
                  <c:v>0.98322285629978745</c:v>
                </c:pt>
                <c:pt idx="20">
                  <c:v>0.97942580829845138</c:v>
                </c:pt>
                <c:pt idx="21">
                  <c:v>0.98078189687035322</c:v>
                </c:pt>
                <c:pt idx="22">
                  <c:v>0.98908702309721153</c:v>
                </c:pt>
                <c:pt idx="23">
                  <c:v>0.99943727749468092</c:v>
                </c:pt>
                <c:pt idx="24">
                  <c:v>1.0090251902084737</c:v>
                </c:pt>
                <c:pt idx="25">
                  <c:v>1.0187377164667322</c:v>
                </c:pt>
                <c:pt idx="26">
                  <c:v>1.0209587696412625</c:v>
                </c:pt>
                <c:pt idx="27">
                  <c:v>1.0178287706131182</c:v>
                </c:pt>
                <c:pt idx="28">
                  <c:v>1.0074125443391873</c:v>
                </c:pt>
                <c:pt idx="29">
                  <c:v>0.99822046288421351</c:v>
                </c:pt>
                <c:pt idx="30">
                  <c:v>0.98768695327432843</c:v>
                </c:pt>
                <c:pt idx="31">
                  <c:v>0.98032742394355232</c:v>
                </c:pt>
                <c:pt idx="32">
                  <c:v>0.97963105413635765</c:v>
                </c:pt>
                <c:pt idx="33">
                  <c:v>0.98436636882527584</c:v>
                </c:pt>
                <c:pt idx="34">
                  <c:v>0.99510512427307884</c:v>
                </c:pt>
                <c:pt idx="35">
                  <c:v>1.0039673463456904</c:v>
                </c:pt>
                <c:pt idx="36">
                  <c:v>1.0150213007588538</c:v>
                </c:pt>
                <c:pt idx="37">
                  <c:v>1.020614249841904</c:v>
                </c:pt>
                <c:pt idx="38">
                  <c:v>1.0200498237876521</c:v>
                </c:pt>
                <c:pt idx="39">
                  <c:v>1.012602331954914</c:v>
                </c:pt>
                <c:pt idx="40">
                  <c:v>1.0017096421286731</c:v>
                </c:pt>
                <c:pt idx="41">
                  <c:v>0.99270081588613202</c:v>
                </c:pt>
                <c:pt idx="42">
                  <c:v>0.98273906253899934</c:v>
                </c:pt>
                <c:pt idx="43">
                  <c:v>0.97955042184289254</c:v>
                </c:pt>
                <c:pt idx="44">
                  <c:v>0.98133166250761239</c:v>
                </c:pt>
                <c:pt idx="45">
                  <c:v>0.99009126166127515</c:v>
                </c:pt>
                <c:pt idx="46">
                  <c:v>0.99986975979599158</c:v>
                </c:pt>
                <c:pt idx="47">
                  <c:v>1.0099781173130618</c:v>
                </c:pt>
                <c:pt idx="48">
                  <c:v>1.0190309248066067</c:v>
                </c:pt>
                <c:pt idx="49">
                  <c:v>1.0207461935948459</c:v>
                </c:pt>
                <c:pt idx="50">
                  <c:v>1.0169784664274968</c:v>
                </c:pt>
                <c:pt idx="51">
                  <c:v>1.0063789849411469</c:v>
                </c:pt>
                <c:pt idx="52">
                  <c:v>0.99791259412734334</c:v>
                </c:pt>
                <c:pt idx="53">
                  <c:v>0.98727646159850813</c:v>
                </c:pt>
                <c:pt idx="54">
                  <c:v>0.98038606561152319</c:v>
                </c:pt>
                <c:pt idx="55">
                  <c:v>0.97988761143374892</c:v>
                </c:pt>
                <c:pt idx="56">
                  <c:v>0.98496744592201435</c:v>
                </c:pt>
                <c:pt idx="57">
                  <c:v>0.99561823886785406</c:v>
                </c:pt>
                <c:pt idx="58">
                  <c:v>1.0043118661450461</c:v>
                </c:pt>
                <c:pt idx="59">
                  <c:v>1.0153804809751958</c:v>
                </c:pt>
                <c:pt idx="60">
                  <c:v>1.0204529852549746</c:v>
                </c:pt>
                <c:pt idx="61">
                  <c:v>1.0196979737798055</c:v>
                </c:pt>
                <c:pt idx="62">
                  <c:v>1.0118913017307252</c:v>
                </c:pt>
                <c:pt idx="63">
                  <c:v>1.0013211410783556</c:v>
                </c:pt>
                <c:pt idx="64">
                  <c:v>0.99240760754625956</c:v>
                </c:pt>
                <c:pt idx="65">
                  <c:v>0.98262177920304761</c:v>
                </c:pt>
                <c:pt idx="66">
                  <c:v>0.97978498851479334</c:v>
                </c:pt>
                <c:pt idx="67">
                  <c:v>0.98172749376643909</c:v>
                </c:pt>
                <c:pt idx="68">
                  <c:v>0.99073632000899259</c:v>
                </c:pt>
                <c:pt idx="69">
                  <c:v>1.0001336473018758</c:v>
                </c:pt>
                <c:pt idx="70">
                  <c:v>1.010263995444431</c:v>
                </c:pt>
                <c:pt idx="71">
                  <c:v>1.019023594598101</c:v>
                </c:pt>
                <c:pt idx="72">
                  <c:v>1.0204529852549746</c:v>
                </c:pt>
                <c:pt idx="73">
                  <c:v>1.016465351832722</c:v>
                </c:pt>
                <c:pt idx="74">
                  <c:v>1.0064083057751272</c:v>
                </c:pt>
                <c:pt idx="75">
                  <c:v>0.99775132954041967</c:v>
                </c:pt>
                <c:pt idx="76">
                  <c:v>0.98745238660242707</c:v>
                </c:pt>
                <c:pt idx="77">
                  <c:v>0.9807159249938826</c:v>
                </c:pt>
                <c:pt idx="78">
                  <c:v>0.98012950831413903</c:v>
                </c:pt>
                <c:pt idx="79">
                  <c:v>0.98486482300306455</c:v>
                </c:pt>
                <c:pt idx="80">
                  <c:v>0.99547163469791811</c:v>
                </c:pt>
                <c:pt idx="81">
                  <c:v>1.0039820067626899</c:v>
                </c:pt>
                <c:pt idx="82">
                  <c:v>1.0148380455464339</c:v>
                </c:pt>
                <c:pt idx="83">
                  <c:v>1.0201231258726191</c:v>
                </c:pt>
                <c:pt idx="84">
                  <c:v>1.0194927279418953</c:v>
                </c:pt>
                <c:pt idx="85">
                  <c:v>1.0130421444647275</c:v>
                </c:pt>
                <c:pt idx="86">
                  <c:v>1.0048689619908084</c:v>
                </c:pt>
                <c:pt idx="87">
                  <c:v>0.99648320347047492</c:v>
                </c:pt>
                <c:pt idx="88">
                  <c:v>0.98806812411615763</c:v>
                </c:pt>
                <c:pt idx="89">
                  <c:v>0.98136098334159949</c:v>
                </c:pt>
                <c:pt idx="90">
                  <c:v>0.98015149893962938</c:v>
                </c:pt>
                <c:pt idx="91">
                  <c:v>0.98384592402201099</c:v>
                </c:pt>
                <c:pt idx="92">
                  <c:v>0.99405690445803796</c:v>
                </c:pt>
                <c:pt idx="93">
                  <c:v>1.0025819369398041</c:v>
                </c:pt>
                <c:pt idx="94">
                  <c:v>1.0133133621790962</c:v>
                </c:pt>
                <c:pt idx="95">
                  <c:v>1.0197053039883024</c:v>
                </c:pt>
                <c:pt idx="96">
                  <c:v>1.0197126341968001</c:v>
                </c:pt>
                <c:pt idx="97">
                  <c:v>1.0145594976235566</c:v>
                </c:pt>
                <c:pt idx="98">
                  <c:v>1.0069654016208831</c:v>
                </c:pt>
                <c:pt idx="99">
                  <c:v>0.9983304160116655</c:v>
                </c:pt>
                <c:pt idx="100">
                  <c:v>0.98867653142139489</c:v>
                </c:pt>
                <c:pt idx="101">
                  <c:v>0.98273906253899934</c:v>
                </c:pt>
                <c:pt idx="102">
                  <c:v>0.9802541218585844</c:v>
                </c:pt>
                <c:pt idx="103">
                  <c:v>0.9823139104461821</c:v>
                </c:pt>
                <c:pt idx="104">
                  <c:v>0.99130807627174211</c:v>
                </c:pt>
                <c:pt idx="105">
                  <c:v>1.0003462233482827</c:v>
                </c:pt>
                <c:pt idx="106">
                  <c:v>1.0103886089888841</c:v>
                </c:pt>
                <c:pt idx="107">
                  <c:v>1.018708395632739</c:v>
                </c:pt>
                <c:pt idx="108">
                  <c:v>1.0199398706601914</c:v>
                </c:pt>
                <c:pt idx="109">
                  <c:v>1.0164213705817409</c:v>
                </c:pt>
                <c:pt idx="110">
                  <c:v>1.0097508808496618</c:v>
                </c:pt>
                <c:pt idx="111">
                  <c:v>1.0001922889698498</c:v>
                </c:pt>
                <c:pt idx="112">
                  <c:v>0.9910221981403633</c:v>
                </c:pt>
                <c:pt idx="113">
                  <c:v>0.98399985840044701</c:v>
                </c:pt>
                <c:pt idx="114">
                  <c:v>0.98053999998995356</c:v>
                </c:pt>
                <c:pt idx="115">
                  <c:v>0.98133166250761239</c:v>
                </c:pt>
                <c:pt idx="116">
                  <c:v>0.98855924808544626</c:v>
                </c:pt>
                <c:pt idx="117">
                  <c:v>0.99858697330905033</c:v>
                </c:pt>
                <c:pt idx="118">
                  <c:v>1.0073758932967041</c:v>
                </c:pt>
                <c:pt idx="119">
                  <c:v>1.0171690518484118</c:v>
                </c:pt>
                <c:pt idx="120">
                  <c:v>1.0198372477412438</c:v>
                </c:pt>
                <c:pt idx="121">
                  <c:v>1.0179313935320669</c:v>
                </c:pt>
                <c:pt idx="122">
                  <c:v>1.0125216996614423</c:v>
                </c:pt>
                <c:pt idx="123">
                  <c:v>1.002420672352867</c:v>
                </c:pt>
                <c:pt idx="124">
                  <c:v>0.99408622529202095</c:v>
                </c:pt>
                <c:pt idx="125">
                  <c:v>0.9849088042540457</c:v>
                </c:pt>
                <c:pt idx="126">
                  <c:v>0.98117039792068306</c:v>
                </c:pt>
                <c:pt idx="127">
                  <c:v>0.98084786874682439</c:v>
                </c:pt>
                <c:pt idx="128">
                  <c:v>0.98599367511157165</c:v>
                </c:pt>
                <c:pt idx="129">
                  <c:v>0.99618999513060347</c:v>
                </c:pt>
                <c:pt idx="130">
                  <c:v>1.0044877911489685</c:v>
                </c:pt>
                <c:pt idx="131">
                  <c:v>1.0150213007588538</c:v>
                </c:pt>
                <c:pt idx="132">
                  <c:v>1.0195440394013728</c:v>
                </c:pt>
                <c:pt idx="133">
                  <c:v>1.0186937352157455</c:v>
                </c:pt>
                <c:pt idx="134">
                  <c:v>1.0142589590751883</c:v>
                </c:pt>
                <c:pt idx="135">
                  <c:v>1.0043705078130201</c:v>
                </c:pt>
                <c:pt idx="136">
                  <c:v>0.99618266492210228</c:v>
                </c:pt>
                <c:pt idx="137">
                  <c:v>0.9862209115749706</c:v>
                </c:pt>
                <c:pt idx="138">
                  <c:v>0.98177880522591643</c:v>
                </c:pt>
                <c:pt idx="139">
                  <c:v>0.98078922707885063</c:v>
                </c:pt>
                <c:pt idx="140">
                  <c:v>0.9846082657056765</c:v>
                </c:pt>
                <c:pt idx="141">
                  <c:v>0.99444540550836769</c:v>
                </c:pt>
                <c:pt idx="142">
                  <c:v>1.0027212109012418</c:v>
                </c:pt>
                <c:pt idx="143">
                  <c:v>1.013225399677133</c:v>
                </c:pt>
                <c:pt idx="144">
                  <c:v>1.0191262175170421</c:v>
                </c:pt>
                <c:pt idx="145">
                  <c:v>1.0190529154320882</c:v>
                </c:pt>
                <c:pt idx="146">
                  <c:v>1.0153584903497064</c:v>
                </c:pt>
                <c:pt idx="147">
                  <c:v>1.0058585401378679</c:v>
                </c:pt>
                <c:pt idx="148">
                  <c:v>0.99758273474498871</c:v>
                </c:pt>
                <c:pt idx="149">
                  <c:v>0.98751835847890157</c:v>
                </c:pt>
                <c:pt idx="150">
                  <c:v>0.98205735314879461</c:v>
                </c:pt>
                <c:pt idx="151">
                  <c:v>0.98086252916381556</c:v>
                </c:pt>
                <c:pt idx="152">
                  <c:v>0.9839118958984826</c:v>
                </c:pt>
                <c:pt idx="153">
                  <c:v>0.9933092231913655</c:v>
                </c:pt>
                <c:pt idx="154">
                  <c:v>1.0016803212946979</c:v>
                </c:pt>
                <c:pt idx="155">
                  <c:v>1.0119719340241837</c:v>
                </c:pt>
                <c:pt idx="156">
                  <c:v>1.0187230560497318</c:v>
                </c:pt>
                <c:pt idx="157">
                  <c:v>1.0191482081425458</c:v>
                </c:pt>
                <c:pt idx="158">
                  <c:v>1.0159155861954619</c:v>
                </c:pt>
                <c:pt idx="159">
                  <c:v>1.0066575328640242</c:v>
                </c:pt>
                <c:pt idx="160">
                  <c:v>0.99860896393454379</c:v>
                </c:pt>
                <c:pt idx="161">
                  <c:v>0.9887498335063668</c:v>
                </c:pt>
                <c:pt idx="162">
                  <c:v>0.9822406083612143</c:v>
                </c:pt>
                <c:pt idx="163">
                  <c:v>0.98096515208277291</c:v>
                </c:pt>
                <c:pt idx="164">
                  <c:v>0.9835014042226583</c:v>
                </c:pt>
                <c:pt idx="165">
                  <c:v>0.99251023046521558</c:v>
                </c:pt>
                <c:pt idx="166">
                  <c:v>1.0009912816959914</c:v>
                </c:pt>
                <c:pt idx="167">
                  <c:v>1.0110483277535944</c:v>
                </c:pt>
                <c:pt idx="168">
                  <c:v>1.0183565456248931</c:v>
                </c:pt>
                <c:pt idx="169">
                  <c:v>1.0191555383510502</c:v>
                </c:pt>
                <c:pt idx="170">
                  <c:v>1.016216124743843</c:v>
                </c:pt>
                <c:pt idx="171">
                  <c:v>1.0070900151653213</c:v>
                </c:pt>
                <c:pt idx="172">
                  <c:v>0.9986529451855245</c:v>
                </c:pt>
                <c:pt idx="173">
                  <c:v>0.98884512621682163</c:v>
                </c:pt>
                <c:pt idx="174">
                  <c:v>0.98220395731873034</c:v>
                </c:pt>
                <c:pt idx="175">
                  <c:v>0.98106777500172337</c:v>
                </c:pt>
                <c:pt idx="176">
                  <c:v>0.98385325423050773</c:v>
                </c:pt>
                <c:pt idx="177">
                  <c:v>0.99300135443450344</c:v>
                </c:pt>
                <c:pt idx="178">
                  <c:v>1.0013211410783556</c:v>
                </c:pt>
                <c:pt idx="179">
                  <c:v>1.0114221683869307</c:v>
                </c:pt>
                <c:pt idx="180">
                  <c:v>1.0184078570843698</c:v>
                </c:pt>
                <c:pt idx="181">
                  <c:v>1.0190309248066067</c:v>
                </c:pt>
                <c:pt idx="182">
                  <c:v>1.0157030101490474</c:v>
                </c:pt>
                <c:pt idx="183">
                  <c:v>1.0061883995202241</c:v>
                </c:pt>
                <c:pt idx="184">
                  <c:v>0.99796390558682646</c:v>
                </c:pt>
                <c:pt idx="185">
                  <c:v>0.98805346369916791</c:v>
                </c:pt>
                <c:pt idx="186">
                  <c:v>0.9819254093958526</c:v>
                </c:pt>
                <c:pt idx="187">
                  <c:v>0.98119238854617341</c:v>
                </c:pt>
                <c:pt idx="188">
                  <c:v>0.9848574927945678</c:v>
                </c:pt>
                <c:pt idx="189">
                  <c:v>0.99443074509137053</c:v>
                </c:pt>
                <c:pt idx="190">
                  <c:v>1.0025232952718228</c:v>
                </c:pt>
                <c:pt idx="191">
                  <c:v>1.0127855871673335</c:v>
                </c:pt>
                <c:pt idx="192">
                  <c:v>1.018708395632739</c:v>
                </c:pt>
                <c:pt idx="193">
                  <c:v>1.0188623300111717</c:v>
                </c:pt>
                <c:pt idx="194">
                  <c:v>1.0143029403261687</c:v>
                </c:pt>
                <c:pt idx="195">
                  <c:v>1.0042678848940649</c:v>
                </c:pt>
                <c:pt idx="196">
                  <c:v>0.99625596700707453</c:v>
                </c:pt>
                <c:pt idx="197">
                  <c:v>0.98630887407693157</c:v>
                </c:pt>
                <c:pt idx="198">
                  <c:v>0.9814929270945415</c:v>
                </c:pt>
                <c:pt idx="199">
                  <c:v>0.98155889897101256</c:v>
                </c:pt>
                <c:pt idx="200">
                  <c:v>0.98706388555210056</c:v>
                </c:pt>
                <c:pt idx="201">
                  <c:v>0.99690102535479264</c:v>
                </c:pt>
                <c:pt idx="202">
                  <c:v>1.0049715849097567</c:v>
                </c:pt>
                <c:pt idx="203">
                  <c:v>1.0150652820098254</c:v>
                </c:pt>
                <c:pt idx="204">
                  <c:v>1.0190309248066067</c:v>
                </c:pt>
                <c:pt idx="205">
                  <c:v>1.0182172716634541</c:v>
                </c:pt>
                <c:pt idx="206">
                  <c:v>1.0112535735915127</c:v>
                </c:pt>
                <c:pt idx="207">
                  <c:v>1.0013944431633175</c:v>
                </c:pt>
                <c:pt idx="208">
                  <c:v>0.99311130756194865</c:v>
                </c:pt>
                <c:pt idx="209">
                  <c:v>0.98393388652397262</c:v>
                </c:pt>
                <c:pt idx="210">
                  <c:v>0.98121437917165732</c:v>
                </c:pt>
                <c:pt idx="211">
                  <c:v>0.98290032712592457</c:v>
                </c:pt>
                <c:pt idx="212">
                  <c:v>0.99115414189330608</c:v>
                </c:pt>
                <c:pt idx="213">
                  <c:v>0.99992107125546892</c:v>
                </c:pt>
                <c:pt idx="214">
                  <c:v>1.0092157756293958</c:v>
                </c:pt>
                <c:pt idx="215">
                  <c:v>1.0175795435242334</c:v>
                </c:pt>
                <c:pt idx="216">
                  <c:v>1.0190895664745721</c:v>
                </c:pt>
                <c:pt idx="217">
                  <c:v>1.0160988414078822</c:v>
                </c:pt>
                <c:pt idx="218">
                  <c:v>1.0064742776515978</c:v>
                </c:pt>
                <c:pt idx="219">
                  <c:v>0.99825711392669758</c:v>
                </c:pt>
                <c:pt idx="220">
                  <c:v>0.98849327620897565</c:v>
                </c:pt>
                <c:pt idx="221">
                  <c:v>0.9819254093958526</c:v>
                </c:pt>
                <c:pt idx="222">
                  <c:v>0.98133899271610858</c:v>
                </c:pt>
                <c:pt idx="223">
                  <c:v>0.9852533240533945</c:v>
                </c:pt>
                <c:pt idx="224">
                  <c:v>0.99500250135412349</c:v>
                </c:pt>
                <c:pt idx="225">
                  <c:v>1.0029484473646366</c:v>
                </c:pt>
                <c:pt idx="226">
                  <c:v>1.013115446549689</c:v>
                </c:pt>
                <c:pt idx="227">
                  <c:v>1.0187230560497318</c:v>
                </c:pt>
                <c:pt idx="228">
                  <c:v>1.0187377164667322</c:v>
                </c:pt>
                <c:pt idx="229">
                  <c:v>1.013012823630743</c:v>
                </c:pt>
                <c:pt idx="230">
                  <c:v>1.0027505317352388</c:v>
                </c:pt>
                <c:pt idx="231">
                  <c:v>0.99473128363974261</c:v>
                </c:pt>
                <c:pt idx="232">
                  <c:v>0.98507006884097459</c:v>
                </c:pt>
                <c:pt idx="233">
                  <c:v>0.98125836042263981</c:v>
                </c:pt>
                <c:pt idx="234">
                  <c:v>0.98190341877036158</c:v>
                </c:pt>
                <c:pt idx="235">
                  <c:v>0.98795084078021256</c:v>
                </c:pt>
                <c:pt idx="236">
                  <c:v>0.99782463162539148</c:v>
                </c:pt>
                <c:pt idx="237">
                  <c:v>1.005961163056823</c:v>
                </c:pt>
                <c:pt idx="238">
                  <c:v>1.0156590288980747</c:v>
                </c:pt>
                <c:pt idx="239">
                  <c:v>1.0190529154320882</c:v>
                </c:pt>
                <c:pt idx="240">
                  <c:v>1.0181439695784924</c:v>
                </c:pt>
                <c:pt idx="241">
                  <c:v>1.0106671569117687</c:v>
                </c:pt>
                <c:pt idx="242">
                  <c:v>1.0008226869005739</c:v>
                </c:pt>
                <c:pt idx="243">
                  <c:v>0.99273013672011901</c:v>
                </c:pt>
                <c:pt idx="244">
                  <c:v>0.98369931985207515</c:v>
                </c:pt>
                <c:pt idx="245">
                  <c:v>0.98112641666970579</c:v>
                </c:pt>
                <c:pt idx="246">
                  <c:v>0.98235789169716259</c:v>
                </c:pt>
                <c:pt idx="247">
                  <c:v>0.98929959914362187</c:v>
                </c:pt>
                <c:pt idx="248">
                  <c:v>0.99892416289990549</c:v>
                </c:pt>
                <c:pt idx="249">
                  <c:v>1.0074418651731738</c:v>
                </c:pt>
                <c:pt idx="250">
                  <c:v>1.0165386539176833</c:v>
                </c:pt>
                <c:pt idx="251">
                  <c:v>1.0191701987680366</c:v>
                </c:pt>
                <c:pt idx="252">
                  <c:v>1.0178874122810986</c:v>
                </c:pt>
                <c:pt idx="253">
                  <c:v>1.0098315131431206</c:v>
                </c:pt>
                <c:pt idx="254">
                  <c:v>1.0002802514718121</c:v>
                </c:pt>
                <c:pt idx="255">
                  <c:v>0.99143268981618293</c:v>
                </c:pt>
                <c:pt idx="256">
                  <c:v>0.98295896879389966</c:v>
                </c:pt>
                <c:pt idx="257">
                  <c:v>0.98104578437623757</c:v>
                </c:pt>
                <c:pt idx="258">
                  <c:v>0.98268042087102159</c:v>
                </c:pt>
                <c:pt idx="259">
                  <c:v>0.9900326199933005</c:v>
                </c:pt>
                <c:pt idx="260">
                  <c:v>0.99942994728618462</c:v>
                </c:pt>
                <c:pt idx="261">
                  <c:v>1.0082555183163249</c:v>
                </c:pt>
                <c:pt idx="262">
                  <c:v>1.0169198247595241</c:v>
                </c:pt>
                <c:pt idx="263">
                  <c:v>1.0192801518954884</c:v>
                </c:pt>
                <c:pt idx="264">
                  <c:v>1.0178654216556082</c:v>
                </c:pt>
                <c:pt idx="265">
                  <c:v>1.0096042766797211</c:v>
                </c:pt>
                <c:pt idx="266">
                  <c:v>1.0001483077188695</c:v>
                </c:pt>
                <c:pt idx="267">
                  <c:v>0.99111016064232416</c:v>
                </c:pt>
                <c:pt idx="268">
                  <c:v>0.98273906253899934</c:v>
                </c:pt>
                <c:pt idx="269">
                  <c:v>0.98095049166577963</c:v>
                </c:pt>
                <c:pt idx="270">
                  <c:v>0.98268775107951833</c:v>
                </c:pt>
                <c:pt idx="271">
                  <c:v>0.98984936478088104</c:v>
                </c:pt>
                <c:pt idx="272">
                  <c:v>0.99934198478421921</c:v>
                </c:pt>
                <c:pt idx="273">
                  <c:v>1.0081675558143566</c:v>
                </c:pt>
                <c:pt idx="274">
                  <c:v>1.0168245320490565</c:v>
                </c:pt>
                <c:pt idx="275">
                  <c:v>1.0193534539804558</c:v>
                </c:pt>
                <c:pt idx="276">
                  <c:v>1.0181952810379638</c:v>
                </c:pt>
                <c:pt idx="277">
                  <c:v>1.0102420048189549</c:v>
                </c:pt>
                <c:pt idx="278">
                  <c:v>1.0004488462672381</c:v>
                </c:pt>
                <c:pt idx="279">
                  <c:v>0.99161594502860728</c:v>
                </c:pt>
                <c:pt idx="280">
                  <c:v>0.98290032712592457</c:v>
                </c:pt>
                <c:pt idx="281">
                  <c:v>0.98082587812133404</c:v>
                </c:pt>
                <c:pt idx="282">
                  <c:v>0.98251182607559562</c:v>
                </c:pt>
                <c:pt idx="283">
                  <c:v>0.98887444705080862</c:v>
                </c:pt>
                <c:pt idx="284">
                  <c:v>0.99869692643650565</c:v>
                </c:pt>
                <c:pt idx="285">
                  <c:v>1.0072512797522579</c:v>
                </c:pt>
                <c:pt idx="286">
                  <c:v>1.0162820966203021</c:v>
                </c:pt>
                <c:pt idx="287">
                  <c:v>1.0193461237719601</c:v>
                </c:pt>
                <c:pt idx="288">
                  <c:v>1.0187670373007141</c:v>
                </c:pt>
                <c:pt idx="289">
                  <c:v>1.0116567350588279</c:v>
                </c:pt>
                <c:pt idx="290">
                  <c:v>1.0013797827463298</c:v>
                </c:pt>
                <c:pt idx="291">
                  <c:v>0.99286208047306146</c:v>
                </c:pt>
                <c:pt idx="292">
                  <c:v>0.98349407401416511</c:v>
                </c:pt>
                <c:pt idx="293">
                  <c:v>0.98070859478538541</c:v>
                </c:pt>
                <c:pt idx="294">
                  <c:v>0.98226992919519951</c:v>
                </c:pt>
                <c:pt idx="295">
                  <c:v>0.98739374493445331</c:v>
                </c:pt>
                <c:pt idx="296">
                  <c:v>0.99740680974106466</c:v>
                </c:pt>
                <c:pt idx="297">
                  <c:v>1.0056752849254478</c:v>
                </c:pt>
                <c:pt idx="298">
                  <c:v>1.0152631976392412</c:v>
                </c:pt>
                <c:pt idx="299">
                  <c:v>1.0191262175170421</c:v>
                </c:pt>
                <c:pt idx="300">
                  <c:v>1.0193607841889532</c:v>
                </c:pt>
                <c:pt idx="301">
                  <c:v>1.0136578819784521</c:v>
                </c:pt>
                <c:pt idx="302">
                  <c:v>1.0030290796581074</c:v>
                </c:pt>
                <c:pt idx="303">
                  <c:v>0.99471662322274856</c:v>
                </c:pt>
                <c:pt idx="304">
                  <c:v>0.98467423758215145</c:v>
                </c:pt>
                <c:pt idx="305">
                  <c:v>0.98064995311741165</c:v>
                </c:pt>
                <c:pt idx="306">
                  <c:v>0.981588219804997</c:v>
                </c:pt>
                <c:pt idx="307">
                  <c:v>0.98589105219261564</c:v>
                </c:pt>
                <c:pt idx="308">
                  <c:v>0.99542765344693751</c:v>
                </c:pt>
                <c:pt idx="309">
                  <c:v>1.003600835920857</c:v>
                </c:pt>
                <c:pt idx="310">
                  <c:v>1.0136652121869392</c:v>
                </c:pt>
                <c:pt idx="311">
                  <c:v>1.0185251404203193</c:v>
                </c:pt>
                <c:pt idx="312">
                  <c:v>1.0198079269072635</c:v>
                </c:pt>
                <c:pt idx="313">
                  <c:v>1.0158862653614738</c:v>
                </c:pt>
                <c:pt idx="314">
                  <c:v>1.0054187276280606</c:v>
                </c:pt>
                <c:pt idx="315">
                  <c:v>0.99701830869074048</c:v>
                </c:pt>
                <c:pt idx="316">
                  <c:v>0.98666805429327475</c:v>
                </c:pt>
                <c:pt idx="317">
                  <c:v>0.98082587812133404</c:v>
                </c:pt>
                <c:pt idx="318">
                  <c:v>0.98078922707885063</c:v>
                </c:pt>
                <c:pt idx="319">
                  <c:v>0.98501142717300061</c:v>
                </c:pt>
                <c:pt idx="320">
                  <c:v>0.99282542943058139</c:v>
                </c:pt>
                <c:pt idx="321">
                  <c:v>1.0013211410783556</c:v>
                </c:pt>
                <c:pt idx="322">
                  <c:v>1.0114368288039244</c:v>
                </c:pt>
                <c:pt idx="323">
                  <c:v>1.0173962883118075</c:v>
                </c:pt>
                <c:pt idx="324">
                  <c:v>1.0200278331621611</c:v>
                </c:pt>
                <c:pt idx="325">
                  <c:v>1.0178434310301179</c:v>
                </c:pt>
                <c:pt idx="326">
                  <c:v>1.0083801318607748</c:v>
                </c:pt>
                <c:pt idx="327">
                  <c:v>0.99960587229011344</c:v>
                </c:pt>
                <c:pt idx="328">
                  <c:v>0.98971742102793425</c:v>
                </c:pt>
                <c:pt idx="329">
                  <c:v>0.98160288022199349</c:v>
                </c:pt>
                <c:pt idx="330">
                  <c:v>0.98026145206708115</c:v>
                </c:pt>
                <c:pt idx="331">
                  <c:v>0.98358203651612652</c:v>
                </c:pt>
                <c:pt idx="332">
                  <c:v>0.98997397832532652</c:v>
                </c:pt>
                <c:pt idx="333">
                  <c:v>0.99928334311624256</c:v>
                </c:pt>
                <c:pt idx="334">
                  <c:v>1.0084461037372345</c:v>
                </c:pt>
                <c:pt idx="335">
                  <c:v>1.0155564059791198</c:v>
                </c:pt>
                <c:pt idx="336">
                  <c:v>1.0199985123281659</c:v>
                </c:pt>
                <c:pt idx="337">
                  <c:v>1.0193241331464638</c:v>
                </c:pt>
                <c:pt idx="338">
                  <c:v>1.0117593579777768</c:v>
                </c:pt>
                <c:pt idx="339">
                  <c:v>1.0013431317038461</c:v>
                </c:pt>
                <c:pt idx="340">
                  <c:v>0.99245158879723316</c:v>
                </c:pt>
                <c:pt idx="341">
                  <c:v>0.9827977042069701</c:v>
                </c:pt>
                <c:pt idx="342">
                  <c:v>0.98007819685466147</c:v>
                </c:pt>
                <c:pt idx="343">
                  <c:v>0.98202803231481195</c:v>
                </c:pt>
                <c:pt idx="344">
                  <c:v>0.98948285435603844</c:v>
                </c:pt>
                <c:pt idx="345">
                  <c:v>0.99797123579532321</c:v>
                </c:pt>
                <c:pt idx="346">
                  <c:v>1.0062983526476674</c:v>
                </c:pt>
                <c:pt idx="347">
                  <c:v>1.0146254695000281</c:v>
                </c:pt>
                <c:pt idx="348">
                  <c:v>1.0200058425366705</c:v>
                </c:pt>
                <c:pt idx="349">
                  <c:v>1.0197566154477735</c:v>
                </c:pt>
                <c:pt idx="350">
                  <c:v>1.0128515590438061</c:v>
                </c:pt>
                <c:pt idx="351">
                  <c:v>1.0021567848469901</c:v>
                </c:pt>
                <c:pt idx="352">
                  <c:v>0.99339718569332658</c:v>
                </c:pt>
                <c:pt idx="353">
                  <c:v>0.98328882817625118</c:v>
                </c:pt>
                <c:pt idx="354">
                  <c:v>0.97995358331021609</c:v>
                </c:pt>
                <c:pt idx="355">
                  <c:v>0.98143428542656386</c:v>
                </c:pt>
                <c:pt idx="356">
                  <c:v>0.98947552414754458</c:v>
                </c:pt>
                <c:pt idx="357">
                  <c:v>0.99928334311624256</c:v>
                </c:pt>
                <c:pt idx="358">
                  <c:v>1.0086806704091318</c:v>
                </c:pt>
                <c:pt idx="359">
                  <c:v>1.0180413466595311</c:v>
                </c:pt>
                <c:pt idx="360">
                  <c:v>1.0205189571314459</c:v>
                </c:pt>
                <c:pt idx="361">
                  <c:v>1.0178361008216212</c:v>
                </c:pt>
                <c:pt idx="362">
                  <c:v>1.00777172455553</c:v>
                </c:pt>
                <c:pt idx="363">
                  <c:v>0.99874090768748991</c:v>
                </c:pt>
                <c:pt idx="364">
                  <c:v>0.9882953605795618</c:v>
                </c:pt>
                <c:pt idx="365">
                  <c:v>0.98075257603636556</c:v>
                </c:pt>
                <c:pt idx="366">
                  <c:v>0.97988028122524828</c:v>
                </c:pt>
                <c:pt idx="367">
                  <c:v>0.98428573653181861</c:v>
                </c:pt>
                <c:pt idx="368">
                  <c:v>0.99479725551621367</c:v>
                </c:pt>
                <c:pt idx="369">
                  <c:v>1.0033222879979666</c:v>
                </c:pt>
                <c:pt idx="370">
                  <c:v>1.0143029403261687</c:v>
                </c:pt>
                <c:pt idx="371">
                  <c:v>1.0203210415020318</c:v>
                </c:pt>
                <c:pt idx="372">
                  <c:v>1.0200278331621611</c:v>
                </c:pt>
                <c:pt idx="373">
                  <c:v>1.0130714652987083</c:v>
                </c:pt>
                <c:pt idx="374">
                  <c:v>1.0020981431790155</c:v>
                </c:pt>
                <c:pt idx="375">
                  <c:v>0.99325058152339107</c:v>
                </c:pt>
                <c:pt idx="376">
                  <c:v>0.98307625212984862</c:v>
                </c:pt>
                <c:pt idx="377">
                  <c:v>0.97966770517884161</c:v>
                </c:pt>
                <c:pt idx="378">
                  <c:v>0.98120704896316657</c:v>
                </c:pt>
                <c:pt idx="379">
                  <c:v>0.98971742102793425</c:v>
                </c:pt>
                <c:pt idx="380">
                  <c:v>0.99956922124761827</c:v>
                </c:pt>
                <c:pt idx="381">
                  <c:v>1.0093330589653458</c:v>
                </c:pt>
                <c:pt idx="382">
                  <c:v>1.0187597070922159</c:v>
                </c:pt>
                <c:pt idx="383">
                  <c:v>1.0207755144288397</c:v>
                </c:pt>
                <c:pt idx="384">
                  <c:v>1.0174549299797881</c:v>
                </c:pt>
                <c:pt idx="385">
                  <c:v>1.00697273182938</c:v>
                </c:pt>
                <c:pt idx="386">
                  <c:v>0.99790526391885204</c:v>
                </c:pt>
                <c:pt idx="387">
                  <c:v>0.98723248034752409</c:v>
                </c:pt>
                <c:pt idx="388">
                  <c:v>0.98027611248407565</c:v>
                </c:pt>
                <c:pt idx="389">
                  <c:v>0.97975566768080979</c:v>
                </c:pt>
                <c:pt idx="390">
                  <c:v>0.98486482300306455</c:v>
                </c:pt>
                <c:pt idx="391">
                  <c:v>0.99553760657438961</c:v>
                </c:pt>
                <c:pt idx="392">
                  <c:v>1.0043265265620391</c:v>
                </c:pt>
                <c:pt idx="393">
                  <c:v>1.0153731507667001</c:v>
                </c:pt>
                <c:pt idx="394">
                  <c:v>1.0206802217183761</c:v>
                </c:pt>
                <c:pt idx="395">
                  <c:v>1.0199618612856898</c:v>
                </c:pt>
                <c:pt idx="396">
                  <c:v>1.0122358215300804</c:v>
                </c:pt>
                <c:pt idx="397">
                  <c:v>1.0014457546228011</c:v>
                </c:pt>
                <c:pt idx="398">
                  <c:v>0.99218770129135225</c:v>
                </c:pt>
                <c:pt idx="399">
                  <c:v>0.98233590107167246</c:v>
                </c:pt>
                <c:pt idx="400">
                  <c:v>0.97944779892393752</c:v>
                </c:pt>
                <c:pt idx="401">
                  <c:v>0.9814709364690517</c:v>
                </c:pt>
                <c:pt idx="402">
                  <c:v>0.99054573458808004</c:v>
                </c:pt>
                <c:pt idx="403">
                  <c:v>1.0000163639659281</c:v>
                </c:pt>
                <c:pt idx="404">
                  <c:v>1.0104692412823422</c:v>
                </c:pt>
                <c:pt idx="405">
                  <c:v>1.0193681143974498</c:v>
                </c:pt>
                <c:pt idx="406">
                  <c:v>1.0209294488072658</c:v>
                </c:pt>
                <c:pt idx="407">
                  <c:v>1.0168758435085421</c:v>
                </c:pt>
                <c:pt idx="408">
                  <c:v>1.0060564557672815</c:v>
                </c:pt>
                <c:pt idx="409">
                  <c:v>0.99717224306917362</c:v>
                </c:pt>
                <c:pt idx="410">
                  <c:v>0.98620625115797556</c:v>
                </c:pt>
                <c:pt idx="411">
                  <c:v>0.97990960205923938</c:v>
                </c:pt>
                <c:pt idx="412">
                  <c:v>0.9797410072638183</c:v>
                </c:pt>
                <c:pt idx="413">
                  <c:v>0.98561983447823465</c:v>
                </c:pt>
                <c:pt idx="414">
                  <c:v>0.99635125971753258</c:v>
                </c:pt>
                <c:pt idx="415">
                  <c:v>1.0051695005391621</c:v>
                </c:pt>
                <c:pt idx="416">
                  <c:v>1.0163260778712826</c:v>
                </c:pt>
                <c:pt idx="417">
                  <c:v>1.0209074581817761</c:v>
                </c:pt>
                <c:pt idx="418">
                  <c:v>1.0197859362817749</c:v>
                </c:pt>
                <c:pt idx="419">
                  <c:v>1.0112609038000013</c:v>
                </c:pt>
                <c:pt idx="420">
                  <c:v>1.0007933660665869</c:v>
                </c:pt>
                <c:pt idx="421">
                  <c:v>0.9917478887815494</c:v>
                </c:pt>
                <c:pt idx="422">
                  <c:v>0.98194006981284221</c:v>
                </c:pt>
                <c:pt idx="423">
                  <c:v>0.97934517600498672</c:v>
                </c:pt>
                <c:pt idx="424">
                  <c:v>0.9815735593880065</c:v>
                </c:pt>
                <c:pt idx="425">
                  <c:v>0.99104418876585409</c:v>
                </c:pt>
                <c:pt idx="426">
                  <c:v>1.0003388931397859</c:v>
                </c:pt>
                <c:pt idx="427">
                  <c:v>1.0109530350431364</c:v>
                </c:pt>
                <c:pt idx="428">
                  <c:v>1.0196759831543152</c:v>
                </c:pt>
                <c:pt idx="429">
                  <c:v>1.0209660998497498</c:v>
                </c:pt>
                <c:pt idx="430">
                  <c:v>1.0165972955856568</c:v>
                </c:pt>
                <c:pt idx="431">
                  <c:v>1.0055066901300131</c:v>
                </c:pt>
                <c:pt idx="432">
                  <c:v>0.99671777014237228</c:v>
                </c:pt>
                <c:pt idx="433">
                  <c:v>0.98581775010764261</c:v>
                </c:pt>
                <c:pt idx="434">
                  <c:v>0.97976299788929955</c:v>
                </c:pt>
                <c:pt idx="435">
                  <c:v>0.97979964893178806</c:v>
                </c:pt>
                <c:pt idx="436">
                  <c:v>0.98595702406908625</c:v>
                </c:pt>
                <c:pt idx="437">
                  <c:v>0.99683505347832424</c:v>
                </c:pt>
                <c:pt idx="438">
                  <c:v>1.0056972755509317</c:v>
                </c:pt>
                <c:pt idx="439">
                  <c:v>1.016692588296122</c:v>
                </c:pt>
                <c:pt idx="440">
                  <c:v>1.0209587696412625</c:v>
                </c:pt>
                <c:pt idx="441">
                  <c:v>1.0195880206523535</c:v>
                </c:pt>
                <c:pt idx="442">
                  <c:v>1.0108210912901852</c:v>
                </c:pt>
                <c:pt idx="443">
                  <c:v>1.0004708368927351</c:v>
                </c:pt>
                <c:pt idx="444">
                  <c:v>0.99084627313644469</c:v>
                </c:pt>
                <c:pt idx="445">
                  <c:v>0.98152957813702557</c:v>
                </c:pt>
                <c:pt idx="446">
                  <c:v>0.97936716663047363</c:v>
                </c:pt>
                <c:pt idx="447">
                  <c:v>0.98208667398278149</c:v>
                </c:pt>
                <c:pt idx="448">
                  <c:v>0.99187983253449985</c:v>
                </c:pt>
                <c:pt idx="449">
                  <c:v>1.0010719139894588</c:v>
                </c:pt>
                <c:pt idx="450">
                  <c:v>1.0119059621477189</c:v>
                </c:pt>
                <c:pt idx="451">
                  <c:v>1.0199325404517041</c:v>
                </c:pt>
                <c:pt idx="452">
                  <c:v>1.0208194956798138</c:v>
                </c:pt>
                <c:pt idx="453">
                  <c:v>1.0157689820255258</c:v>
                </c:pt>
                <c:pt idx="454">
                  <c:v>1.0046857067783821</c:v>
                </c:pt>
                <c:pt idx="455">
                  <c:v>0.99584547533125434</c:v>
                </c:pt>
                <c:pt idx="456">
                  <c:v>0.98507006884097459</c:v>
                </c:pt>
                <c:pt idx="457">
                  <c:v>0.9797043562213289</c:v>
                </c:pt>
                <c:pt idx="458">
                  <c:v>0.98009285727165507</c:v>
                </c:pt>
                <c:pt idx="459">
                  <c:v>0.98685863971419163</c:v>
                </c:pt>
                <c:pt idx="460">
                  <c:v>0.99753142328551581</c:v>
                </c:pt>
                <c:pt idx="461">
                  <c:v>1.0066648630725148</c:v>
                </c:pt>
                <c:pt idx="462">
                  <c:v>1.0172863351843557</c:v>
                </c:pt>
                <c:pt idx="463">
                  <c:v>1.0208854675562915</c:v>
                </c:pt>
                <c:pt idx="464">
                  <c:v>1.0190382550150852</c:v>
                </c:pt>
                <c:pt idx="465">
                  <c:v>1.0097802016836499</c:v>
                </c:pt>
                <c:pt idx="466">
                  <c:v>1.0002875816803178</c:v>
                </c:pt>
                <c:pt idx="467">
                  <c:v>0.99034781895866253</c:v>
                </c:pt>
                <c:pt idx="468">
                  <c:v>0.98141962500957403</c:v>
                </c:pt>
                <c:pt idx="469">
                  <c:v>0.9795064405919115</c:v>
                </c:pt>
                <c:pt idx="470">
                  <c:v>0.982526486492589</c:v>
                </c:pt>
                <c:pt idx="471">
                  <c:v>0.99240760754625956</c:v>
                </c:pt>
                <c:pt idx="472">
                  <c:v>1.0013797827463298</c:v>
                </c:pt>
                <c:pt idx="473">
                  <c:v>1.0124044163255004</c:v>
                </c:pt>
                <c:pt idx="474">
                  <c:v>1.0199398706601914</c:v>
                </c:pt>
                <c:pt idx="475">
                  <c:v>1.0205995894249098</c:v>
                </c:pt>
                <c:pt idx="476">
                  <c:v>1.0151165934693118</c:v>
                </c:pt>
                <c:pt idx="477">
                  <c:v>1.0041579317666274</c:v>
                </c:pt>
                <c:pt idx="478">
                  <c:v>0.99550095553190188</c:v>
                </c:pt>
                <c:pt idx="479">
                  <c:v>0.98472554904162557</c:v>
                </c:pt>
                <c:pt idx="480">
                  <c:v>0.97982163955727952</c:v>
                </c:pt>
                <c:pt idx="481">
                  <c:v>0.98037873540302989</c:v>
                </c:pt>
                <c:pt idx="482">
                  <c:v>0.98749636785340877</c:v>
                </c:pt>
                <c:pt idx="483">
                  <c:v>0.99794924516983285</c:v>
                </c:pt>
                <c:pt idx="484">
                  <c:v>1.0070240432888558</c:v>
                </c:pt>
                <c:pt idx="485">
                  <c:v>1.0175062414392595</c:v>
                </c:pt>
                <c:pt idx="486">
                  <c:v>1.0206802217183761</c:v>
                </c:pt>
                <c:pt idx="487">
                  <c:v>1.0186204331307775</c:v>
                </c:pt>
                <c:pt idx="488">
                  <c:v>1.0090691714594553</c:v>
                </c:pt>
                <c:pt idx="489">
                  <c:v>0.99975247646004284</c:v>
                </c:pt>
                <c:pt idx="490">
                  <c:v>0.98965144915146752</c:v>
                </c:pt>
                <c:pt idx="491">
                  <c:v>0.98121437917165732</c:v>
                </c:pt>
                <c:pt idx="492">
                  <c:v>0.97976299788929955</c:v>
                </c:pt>
                <c:pt idx="493">
                  <c:v>0.9832375167167775</c:v>
                </c:pt>
                <c:pt idx="494">
                  <c:v>0.99344116694430751</c:v>
                </c:pt>
                <c:pt idx="495">
                  <c:v>1.0021274640130093</c:v>
                </c:pt>
                <c:pt idx="496">
                  <c:v>1.0130787955072038</c:v>
                </c:pt>
                <c:pt idx="497">
                  <c:v>1.0199472008686958</c:v>
                </c:pt>
                <c:pt idx="498">
                  <c:v>1.020196427957587</c:v>
                </c:pt>
                <c:pt idx="499">
                  <c:v>1.0142736194921818</c:v>
                </c:pt>
                <c:pt idx="500">
                  <c:v>1.0034908827933988</c:v>
                </c:pt>
                <c:pt idx="501">
                  <c:v>0.99499517114562686</c:v>
                </c:pt>
                <c:pt idx="502">
                  <c:v>0.98468156779064131</c:v>
                </c:pt>
                <c:pt idx="503">
                  <c:v>0.98004154581217751</c:v>
                </c:pt>
                <c:pt idx="504">
                  <c:v>0.98075257603636556</c:v>
                </c:pt>
                <c:pt idx="505">
                  <c:v>0.98794351057171592</c:v>
                </c:pt>
                <c:pt idx="506">
                  <c:v>0.9983304160116655</c:v>
                </c:pt>
                <c:pt idx="507">
                  <c:v>1.0073465724627162</c:v>
                </c:pt>
                <c:pt idx="508">
                  <c:v>1.0174549299797881</c:v>
                </c:pt>
                <c:pt idx="509">
                  <c:v>1.0203943435869998</c:v>
                </c:pt>
                <c:pt idx="510">
                  <c:v>1.0181439695784924</c:v>
                </c:pt>
                <c:pt idx="511">
                  <c:v>1.0100001079385541</c:v>
                </c:pt>
                <c:pt idx="512">
                  <c:v>1.001035262946981</c:v>
                </c:pt>
                <c:pt idx="513">
                  <c:v>0.99259819296717688</c:v>
                </c:pt>
                <c:pt idx="514">
                  <c:v>0.98409515111090151</c:v>
                </c:pt>
                <c:pt idx="515">
                  <c:v>0.98011484789714198</c:v>
                </c:pt>
                <c:pt idx="516">
                  <c:v>0.981155737503693</c:v>
                </c:pt>
                <c:pt idx="517">
                  <c:v>0.9888231355913305</c:v>
                </c:pt>
                <c:pt idx="518">
                  <c:v>0.9989095024829121</c:v>
                </c:pt>
                <c:pt idx="519">
                  <c:v>1.0081235745633761</c:v>
                </c:pt>
                <c:pt idx="520">
                  <c:v>1.0177921195706399</c:v>
                </c:pt>
                <c:pt idx="521">
                  <c:v>1.0202404092085742</c:v>
                </c:pt>
                <c:pt idx="522">
                  <c:v>1.0175868737327303</c:v>
                </c:pt>
                <c:pt idx="523">
                  <c:v>1.0108943933751495</c:v>
                </c:pt>
                <c:pt idx="524">
                  <c:v>1.0017243025456655</c:v>
                </c:pt>
                <c:pt idx="525">
                  <c:v>0.99306732631097139</c:v>
                </c:pt>
                <c:pt idx="526">
                  <c:v>0.98561250426973657</c:v>
                </c:pt>
                <c:pt idx="527">
                  <c:v>0.9806206322834301</c:v>
                </c:pt>
                <c:pt idx="528">
                  <c:v>0.98061330207492658</c:v>
                </c:pt>
                <c:pt idx="529">
                  <c:v>0.98642615741288053</c:v>
                </c:pt>
                <c:pt idx="530">
                  <c:v>0.99687170452080565</c:v>
                </c:pt>
                <c:pt idx="531">
                  <c:v>1.0053967370025612</c:v>
                </c:pt>
                <c:pt idx="532">
                  <c:v>1.0159375768209529</c:v>
                </c:pt>
                <c:pt idx="533">
                  <c:v>1.019991182119663</c:v>
                </c:pt>
                <c:pt idx="534">
                  <c:v>1.0187010654242419</c:v>
                </c:pt>
                <c:pt idx="535">
                  <c:v>1.0134306455150437</c:v>
                </c:pt>
                <c:pt idx="536">
                  <c:v>1.0040699692646515</c:v>
                </c:pt>
                <c:pt idx="537">
                  <c:v>0.99580149408027363</c:v>
                </c:pt>
                <c:pt idx="538">
                  <c:v>0.986448148038371</c:v>
                </c:pt>
                <c:pt idx="539">
                  <c:v>0.98155889897101256</c:v>
                </c:pt>
                <c:pt idx="540">
                  <c:v>0.98041538644551351</c:v>
                </c:pt>
                <c:pt idx="541">
                  <c:v>0.9841757834043664</c:v>
                </c:pt>
                <c:pt idx="542">
                  <c:v>0.99424748987895051</c:v>
                </c:pt>
                <c:pt idx="543">
                  <c:v>1.0026112577737898</c:v>
                </c:pt>
                <c:pt idx="544">
                  <c:v>1.0132987017621078</c:v>
                </c:pt>
                <c:pt idx="545">
                  <c:v>1.0194560768994114</c:v>
                </c:pt>
                <c:pt idx="546">
                  <c:v>1.0194340862739149</c:v>
                </c:pt>
                <c:pt idx="547">
                  <c:v>1.0154024716006871</c:v>
                </c:pt>
                <c:pt idx="548">
                  <c:v>1.0067015141149978</c:v>
                </c:pt>
                <c:pt idx="549">
                  <c:v>0.9982791045521886</c:v>
                </c:pt>
                <c:pt idx="550">
                  <c:v>0.98820006786910353</c:v>
                </c:pt>
                <c:pt idx="551">
                  <c:v>0.98261444899455053</c:v>
                </c:pt>
                <c:pt idx="552">
                  <c:v>0.98051067915597157</c:v>
                </c:pt>
                <c:pt idx="553">
                  <c:v>0.98271707191350555</c:v>
                </c:pt>
                <c:pt idx="554">
                  <c:v>0.99176254919854256</c:v>
                </c:pt>
                <c:pt idx="555">
                  <c:v>1.0004708368927351</c:v>
                </c:pt>
                <c:pt idx="556">
                  <c:v>1.010615845452284</c:v>
                </c:pt>
                <c:pt idx="557">
                  <c:v>1.0185837820882935</c:v>
                </c:pt>
                <c:pt idx="558">
                  <c:v>1.0196539925288246</c:v>
                </c:pt>
                <c:pt idx="559">
                  <c:v>1.0167512299640964</c:v>
                </c:pt>
                <c:pt idx="560">
                  <c:v>1.0090251902084737</c:v>
                </c:pt>
                <c:pt idx="561">
                  <c:v>1.0000163639659281</c:v>
                </c:pt>
                <c:pt idx="562">
                  <c:v>0.99049442312860003</c:v>
                </c:pt>
                <c:pt idx="563">
                  <c:v>0.98314955421481665</c:v>
                </c:pt>
                <c:pt idx="564">
                  <c:v>0.9807159249938826</c:v>
                </c:pt>
                <c:pt idx="565">
                  <c:v>0.98193273960434857</c:v>
                </c:pt>
                <c:pt idx="566">
                  <c:v>0.98978339290441009</c:v>
                </c:pt>
                <c:pt idx="567">
                  <c:v>0.99922470144827402</c:v>
                </c:pt>
                <c:pt idx="568">
                  <c:v>1.008394792277749</c:v>
                </c:pt>
                <c:pt idx="569">
                  <c:v>1.0175428924817493</c:v>
                </c:pt>
                <c:pt idx="570">
                  <c:v>1.0195953508608442</c:v>
                </c:pt>
                <c:pt idx="571">
                  <c:v>1.017601534149724</c:v>
                </c:pt>
                <c:pt idx="572">
                  <c:v>1.0107771100392133</c:v>
                </c:pt>
                <c:pt idx="573">
                  <c:v>1.0010279327384839</c:v>
                </c:pt>
                <c:pt idx="574">
                  <c:v>0.99233430546128909</c:v>
                </c:pt>
                <c:pt idx="575">
                  <c:v>0.9837139802690652</c:v>
                </c:pt>
                <c:pt idx="576">
                  <c:v>0.98097981249977184</c:v>
                </c:pt>
                <c:pt idx="577">
                  <c:v>0.981588219804997</c:v>
                </c:pt>
                <c:pt idx="578">
                  <c:v>0.98844929495799438</c:v>
                </c:pt>
                <c:pt idx="579">
                  <c:v>0.99823512330120756</c:v>
                </c:pt>
                <c:pt idx="580">
                  <c:v>1.0068554484934313</c:v>
                </c:pt>
                <c:pt idx="581">
                  <c:v>1.0166119560026574</c:v>
                </c:pt>
                <c:pt idx="582">
                  <c:v>1.0194487466909146</c:v>
                </c:pt>
                <c:pt idx="583">
                  <c:v>1.0180706674935183</c:v>
                </c:pt>
                <c:pt idx="584">
                  <c:v>1.0118179996457581</c:v>
                </c:pt>
                <c:pt idx="585">
                  <c:v>1.0018415858816276</c:v>
                </c:pt>
                <c:pt idx="586">
                  <c:v>0.99347781798679169</c:v>
                </c:pt>
                <c:pt idx="587">
                  <c:v>0.98424175528083768</c:v>
                </c:pt>
                <c:pt idx="588">
                  <c:v>0.98119238854617341</c:v>
                </c:pt>
                <c:pt idx="589">
                  <c:v>0.98152224792852849</c:v>
                </c:pt>
                <c:pt idx="590">
                  <c:v>0.98787753869524497</c:v>
                </c:pt>
                <c:pt idx="591">
                  <c:v>0.99770001808094189</c:v>
                </c:pt>
                <c:pt idx="592">
                  <c:v>1.0061077672267658</c:v>
                </c:pt>
                <c:pt idx="593">
                  <c:v>1.0160621903653979</c:v>
                </c:pt>
                <c:pt idx="594">
                  <c:v>1.0193094727294663</c:v>
                </c:pt>
                <c:pt idx="595">
                  <c:v>1.0182539227059442</c:v>
                </c:pt>
                <c:pt idx="596">
                  <c:v>1.0120892173601315</c:v>
                </c:pt>
                <c:pt idx="597">
                  <c:v>1.0020981431790155</c:v>
                </c:pt>
                <c:pt idx="598">
                  <c:v>0.99383699820313431</c:v>
                </c:pt>
                <c:pt idx="599">
                  <c:v>0.98443234070174501</c:v>
                </c:pt>
                <c:pt idx="600">
                  <c:v>0.98126569063114122</c:v>
                </c:pt>
                <c:pt idx="601">
                  <c:v>0.98166152188996325</c:v>
                </c:pt>
                <c:pt idx="602">
                  <c:v>0.9880754543246586</c:v>
                </c:pt>
                <c:pt idx="603">
                  <c:v>0.99782463162539148</c:v>
                </c:pt>
                <c:pt idx="604">
                  <c:v>1.0061957297287292</c:v>
                </c:pt>
                <c:pt idx="605">
                  <c:v>1.0160621903653979</c:v>
                </c:pt>
                <c:pt idx="606">
                  <c:v>1.019221510227508</c:v>
                </c:pt>
                <c:pt idx="607">
                  <c:v>1.0181659602039765</c:v>
                </c:pt>
                <c:pt idx="608">
                  <c:v>1.01151746109739</c:v>
                </c:pt>
                <c:pt idx="609">
                  <c:v>1.0016729910862021</c:v>
                </c:pt>
                <c:pt idx="610">
                  <c:v>0.99333854402534805</c:v>
                </c:pt>
                <c:pt idx="611">
                  <c:v>0.98410248131939859</c:v>
                </c:pt>
                <c:pt idx="612">
                  <c:v>0.9812290395886577</c:v>
                </c:pt>
                <c:pt idx="613">
                  <c:v>0.982042692731801</c:v>
                </c:pt>
                <c:pt idx="614">
                  <c:v>0.98915299497368558</c:v>
                </c:pt>
                <c:pt idx="615">
                  <c:v>0.99864561497702775</c:v>
                </c:pt>
                <c:pt idx="616">
                  <c:v>1.0072586099607561</c:v>
                </c:pt>
                <c:pt idx="617">
                  <c:v>1.0166559372536381</c:v>
                </c:pt>
                <c:pt idx="618">
                  <c:v>1.0191701987680366</c:v>
                </c:pt>
                <c:pt idx="619">
                  <c:v>1.0177041570686676</c:v>
                </c:pt>
                <c:pt idx="620">
                  <c:v>1.0099561266875741</c:v>
                </c:pt>
                <c:pt idx="621">
                  <c:v>1.000617441062664</c:v>
                </c:pt>
                <c:pt idx="622">
                  <c:v>0.99184318149200756</c:v>
                </c:pt>
                <c:pt idx="623">
                  <c:v>0.98325217713377111</c:v>
                </c:pt>
                <c:pt idx="624">
                  <c:v>0.98117772812917992</c:v>
                </c:pt>
                <c:pt idx="625">
                  <c:v>0.9829662990023923</c:v>
                </c:pt>
                <c:pt idx="626">
                  <c:v>0.99136671793971287</c:v>
                </c:pt>
                <c:pt idx="627">
                  <c:v>0.99995772229794988</c:v>
                </c:pt>
                <c:pt idx="628">
                  <c:v>1.0095163141777657</c:v>
                </c:pt>
                <c:pt idx="629">
                  <c:v>1.0177114872771642</c:v>
                </c:pt>
                <c:pt idx="630">
                  <c:v>1.0190968966830678</c:v>
                </c:pt>
                <c:pt idx="631">
                  <c:v>1.016414040373244</c:v>
                </c:pt>
                <c:pt idx="632">
                  <c:v>1.0071339964163093</c:v>
                </c:pt>
                <c:pt idx="633">
                  <c:v>0.99885819102343476</c:v>
                </c:pt>
                <c:pt idx="634">
                  <c:v>0.98911634393119718</c:v>
                </c:pt>
                <c:pt idx="635">
                  <c:v>0.98212332502526001</c:v>
                </c:pt>
                <c:pt idx="636">
                  <c:v>0.98129501146512865</c:v>
                </c:pt>
                <c:pt idx="637">
                  <c:v>0.98526798447038488</c:v>
                </c:pt>
                <c:pt idx="638">
                  <c:v>0.99499517114562686</c:v>
                </c:pt>
                <c:pt idx="639">
                  <c:v>1.0029411171561458</c:v>
                </c:pt>
                <c:pt idx="640">
                  <c:v>1.0131887486346558</c:v>
                </c:pt>
                <c:pt idx="641">
                  <c:v>1.0187597070922159</c:v>
                </c:pt>
                <c:pt idx="642">
                  <c:v>1.0186937352157455</c:v>
                </c:pt>
                <c:pt idx="643">
                  <c:v>1.0130861257157089</c:v>
                </c:pt>
                <c:pt idx="644">
                  <c:v>1.002911796322151</c:v>
                </c:pt>
                <c:pt idx="645">
                  <c:v>0.9948925482266715</c:v>
                </c:pt>
                <c:pt idx="646">
                  <c:v>0.98518002196842658</c:v>
                </c:pt>
                <c:pt idx="647">
                  <c:v>0.98130234167362118</c:v>
                </c:pt>
                <c:pt idx="648">
                  <c:v>0.98202803231481195</c:v>
                </c:pt>
                <c:pt idx="649">
                  <c:v>0.98866920121289803</c:v>
                </c:pt>
                <c:pt idx="650">
                  <c:v>0.99832308580316564</c:v>
                </c:pt>
                <c:pt idx="651">
                  <c:v>1.0062836922306753</c:v>
                </c:pt>
                <c:pt idx="652">
                  <c:v>1.0159449070294371</c:v>
                </c:pt>
                <c:pt idx="653">
                  <c:v>1.0190895664745721</c:v>
                </c:pt>
                <c:pt idx="654">
                  <c:v>1.0174036185203035</c:v>
                </c:pt>
                <c:pt idx="655">
                  <c:v>1.0089225672895259</c:v>
                </c:pt>
                <c:pt idx="656">
                  <c:v>0.99999437334043695</c:v>
                </c:pt>
                <c:pt idx="657">
                  <c:v>0.99072898980049551</c:v>
                </c:pt>
                <c:pt idx="658">
                  <c:v>0.98274639274749276</c:v>
                </c:pt>
                <c:pt idx="659">
                  <c:v>0.9811997187546706</c:v>
                </c:pt>
                <c:pt idx="660">
                  <c:v>0.98343543234619435</c:v>
                </c:pt>
                <c:pt idx="661">
                  <c:v>0.99198978566193963</c:v>
                </c:pt>
                <c:pt idx="662">
                  <c:v>1.0004561764757425</c:v>
                </c:pt>
                <c:pt idx="663">
                  <c:v>1.0101760329424758</c:v>
                </c:pt>
                <c:pt idx="664">
                  <c:v>1.0178507612386147</c:v>
                </c:pt>
                <c:pt idx="665">
                  <c:v>1.0191262175170421</c:v>
                </c:pt>
                <c:pt idx="666">
                  <c:v>1.0157689820255258</c:v>
                </c:pt>
                <c:pt idx="667">
                  <c:v>1.0059978140993058</c:v>
                </c:pt>
                <c:pt idx="668">
                  <c:v>0.99775132954041967</c:v>
                </c:pt>
                <c:pt idx="669">
                  <c:v>0.9878408876527609</c:v>
                </c:pt>
                <c:pt idx="670">
                  <c:v>0.98174215418343269</c:v>
                </c:pt>
                <c:pt idx="671">
                  <c:v>0.98134632292460289</c:v>
                </c:pt>
                <c:pt idx="672">
                  <c:v>0.98484283237757986</c:v>
                </c:pt>
                <c:pt idx="673">
                  <c:v>0.99424748987895051</c:v>
                </c:pt>
                <c:pt idx="674">
                  <c:v>1.0023620306848997</c:v>
                </c:pt>
                <c:pt idx="675">
                  <c:v>1.0125436902869396</c:v>
                </c:pt>
                <c:pt idx="676">
                  <c:v>1.0185178102118286</c:v>
                </c:pt>
                <c:pt idx="677">
                  <c:v>1.0190675758490815</c:v>
                </c:pt>
                <c:pt idx="678">
                  <c:v>1.0145448372065629</c:v>
                </c:pt>
                <c:pt idx="679">
                  <c:v>1.0043998286470071</c:v>
                </c:pt>
                <c:pt idx="680">
                  <c:v>0.99660048680642366</c:v>
                </c:pt>
                <c:pt idx="681">
                  <c:v>0.98661674283379719</c:v>
                </c:pt>
                <c:pt idx="682">
                  <c:v>0.98141962500957403</c:v>
                </c:pt>
                <c:pt idx="683">
                  <c:v>0.9814709364690517</c:v>
                </c:pt>
                <c:pt idx="684">
                  <c:v>0.98539259801483337</c:v>
                </c:pt>
                <c:pt idx="685">
                  <c:v>0.99498051072863258</c:v>
                </c:pt>
                <c:pt idx="686">
                  <c:v>1.003080391117585</c:v>
                </c:pt>
                <c:pt idx="687">
                  <c:v>1.0133133621790962</c:v>
                </c:pt>
                <c:pt idx="688">
                  <c:v>1.018642423756279</c:v>
                </c:pt>
                <c:pt idx="689">
                  <c:v>1.019118887308559</c:v>
                </c:pt>
                <c:pt idx="690">
                  <c:v>1.0144202236621176</c:v>
                </c:pt>
                <c:pt idx="691">
                  <c:v>1.0042019130175937</c:v>
                </c:pt>
                <c:pt idx="692">
                  <c:v>0.99599207950119062</c:v>
                </c:pt>
                <c:pt idx="693">
                  <c:v>0.98599367511157165</c:v>
                </c:pt>
                <c:pt idx="694">
                  <c:v>0.98123636979714501</c:v>
                </c:pt>
                <c:pt idx="695">
                  <c:v>0.98155156876251137</c:v>
                </c:pt>
                <c:pt idx="696">
                  <c:v>0.98554653239326551</c:v>
                </c:pt>
                <c:pt idx="697">
                  <c:v>0.99516376594104505</c:v>
                </c:pt>
                <c:pt idx="698">
                  <c:v>1.0032856369554952</c:v>
                </c:pt>
                <c:pt idx="699">
                  <c:v>1.0135186080170118</c:v>
                </c:pt>
                <c:pt idx="700">
                  <c:v>1.0186057727137841</c:v>
                </c:pt>
                <c:pt idx="701">
                  <c:v>1.019258161269998</c:v>
                </c:pt>
                <c:pt idx="702">
                  <c:v>1.0147354226274794</c:v>
                </c:pt>
                <c:pt idx="703">
                  <c:v>1.0044804609404721</c:v>
                </c:pt>
                <c:pt idx="704">
                  <c:v>0.99622664617308765</c:v>
                </c:pt>
                <c:pt idx="705">
                  <c:v>0.98614027928150594</c:v>
                </c:pt>
                <c:pt idx="706">
                  <c:v>0.98116306771218287</c:v>
                </c:pt>
                <c:pt idx="707">
                  <c:v>0.98144894584356057</c:v>
                </c:pt>
                <c:pt idx="708">
                  <c:v>0.98511405009195163</c:v>
                </c:pt>
                <c:pt idx="709">
                  <c:v>0.99452603780183246</c:v>
                </c:pt>
                <c:pt idx="710">
                  <c:v>1.0027065504842478</c:v>
                </c:pt>
                <c:pt idx="711">
                  <c:v>1.0129908330052437</c:v>
                </c:pt>
                <c:pt idx="712">
                  <c:v>1.0183712060418868</c:v>
                </c:pt>
                <c:pt idx="713">
                  <c:v>1.0194634071078998</c:v>
                </c:pt>
                <c:pt idx="714">
                  <c:v>1.0156663591065698</c:v>
                </c:pt>
                <c:pt idx="715">
                  <c:v>1.0055360109640026</c:v>
                </c:pt>
                <c:pt idx="716">
                  <c:v>0.99715758265217969</c:v>
                </c:pt>
                <c:pt idx="717">
                  <c:v>0.98698325325863667</c:v>
                </c:pt>
                <c:pt idx="718">
                  <c:v>0.98122170938016051</c:v>
                </c:pt>
                <c:pt idx="719">
                  <c:v>0.98112641666970579</c:v>
                </c:pt>
                <c:pt idx="720">
                  <c:v>0.9843883594507733</c:v>
                </c:pt>
                <c:pt idx="721">
                  <c:v>0.99319927006391373</c:v>
                </c:pt>
                <c:pt idx="722">
                  <c:v>1.0015630379587497</c:v>
                </c:pt>
                <c:pt idx="723">
                  <c:v>1.0118179996457581</c:v>
                </c:pt>
                <c:pt idx="724">
                  <c:v>1.0178800820725955</c:v>
                </c:pt>
                <c:pt idx="725">
                  <c:v>1.0196539925288246</c:v>
                </c:pt>
                <c:pt idx="726">
                  <c:v>1.0169344851765159</c:v>
                </c:pt>
                <c:pt idx="727">
                  <c:v>1.0072879307947489</c:v>
                </c:pt>
                <c:pt idx="728">
                  <c:v>0.99861629414304054</c:v>
                </c:pt>
                <c:pt idx="729">
                  <c:v>0.98851526683446556</c:v>
                </c:pt>
                <c:pt idx="730">
                  <c:v>0.98150758751153222</c:v>
                </c:pt>
                <c:pt idx="731">
                  <c:v>0.98073791561937262</c:v>
                </c:pt>
                <c:pt idx="732">
                  <c:v>0.9837139802690652</c:v>
                </c:pt>
                <c:pt idx="733">
                  <c:v>0.99121278356127973</c:v>
                </c:pt>
                <c:pt idx="734">
                  <c:v>1.0000603452169079</c:v>
                </c:pt>
                <c:pt idx="735">
                  <c:v>1.0099121454365922</c:v>
                </c:pt>
                <c:pt idx="736">
                  <c:v>1.0170077872614838</c:v>
                </c:pt>
                <c:pt idx="737">
                  <c:v>1.0197639456562764</c:v>
                </c:pt>
                <c:pt idx="738">
                  <c:v>1.0182759133314283</c:v>
                </c:pt>
                <c:pt idx="739">
                  <c:v>1.0097142298071728</c:v>
                </c:pt>
                <c:pt idx="740">
                  <c:v>1.0002509306378313</c:v>
                </c:pt>
                <c:pt idx="741">
                  <c:v>0.99073632000899259</c:v>
                </c:pt>
                <c:pt idx="742">
                  <c:v>0.98222594794422058</c:v>
                </c:pt>
                <c:pt idx="743">
                  <c:v>0.98045203748799759</c:v>
                </c:pt>
                <c:pt idx="744">
                  <c:v>0.98306159171284913</c:v>
                </c:pt>
                <c:pt idx="745">
                  <c:v>0.98880847517433701</c:v>
                </c:pt>
                <c:pt idx="746">
                  <c:v>0.99857231289205572</c:v>
                </c:pt>
                <c:pt idx="747">
                  <c:v>1.0074052141306844</c:v>
                </c:pt>
                <c:pt idx="748">
                  <c:v>1.0156077174385958</c:v>
                </c:pt>
                <c:pt idx="749">
                  <c:v>1.0196320019033343</c:v>
                </c:pt>
                <c:pt idx="750">
                  <c:v>1.0193607841889532</c:v>
                </c:pt>
                <c:pt idx="751">
                  <c:v>1.0125803413294234</c:v>
                </c:pt>
                <c:pt idx="752">
                  <c:v>1.0020541619280441</c:v>
                </c:pt>
                <c:pt idx="753">
                  <c:v>0.99341184611032041</c:v>
                </c:pt>
                <c:pt idx="754">
                  <c:v>0.98356737609913258</c:v>
                </c:pt>
                <c:pt idx="755">
                  <c:v>0.98032742394355232</c:v>
                </c:pt>
                <c:pt idx="756">
                  <c:v>0.98183744689389085</c:v>
                </c:pt>
                <c:pt idx="757">
                  <c:v>0.98726913139001138</c:v>
                </c:pt>
                <c:pt idx="758">
                  <c:v>0.99635858992602333</c:v>
                </c:pt>
                <c:pt idx="759">
                  <c:v>1.0047003671953754</c:v>
                </c:pt>
                <c:pt idx="760">
                  <c:v>1.013599240310463</c:v>
                </c:pt>
                <c:pt idx="761">
                  <c:v>1.0190675758490815</c:v>
                </c:pt>
                <c:pt idx="762">
                  <c:v>1.0200131727451673</c:v>
                </c:pt>
                <c:pt idx="763">
                  <c:v>1.0153438299327198</c:v>
                </c:pt>
                <c:pt idx="764">
                  <c:v>1.0046124046934202</c:v>
                </c:pt>
                <c:pt idx="765">
                  <c:v>0.99616067429661626</c:v>
                </c:pt>
                <c:pt idx="766">
                  <c:v>0.98560517406124037</c:v>
                </c:pt>
                <c:pt idx="767">
                  <c:v>0.98041538644551351</c:v>
                </c:pt>
                <c:pt idx="768">
                  <c:v>0.98073791561937262</c:v>
                </c:pt>
                <c:pt idx="769">
                  <c:v>0.98638217616189949</c:v>
                </c:pt>
                <c:pt idx="770">
                  <c:v>0.99412287633451246</c:v>
                </c:pt>
                <c:pt idx="771">
                  <c:v>1.002486644229345</c:v>
                </c:pt>
                <c:pt idx="772">
                  <c:v>1.0112095923405238</c:v>
                </c:pt>
                <c:pt idx="773">
                  <c:v>1.0183565456248931</c:v>
                </c:pt>
                <c:pt idx="774">
                  <c:v>1.0202990508765422</c:v>
                </c:pt>
                <c:pt idx="775">
                  <c:v>1.0170590987209598</c:v>
                </c:pt>
                <c:pt idx="776">
                  <c:v>1.0067381651574818</c:v>
                </c:pt>
                <c:pt idx="777">
                  <c:v>0.99805919829728451</c:v>
                </c:pt>
                <c:pt idx="778">
                  <c:v>0.98747437722791809</c:v>
                </c:pt>
                <c:pt idx="779">
                  <c:v>0.98068660415989561</c:v>
                </c:pt>
                <c:pt idx="780">
                  <c:v>0.98018081977361649</c:v>
                </c:pt>
                <c:pt idx="781">
                  <c:v>0.98507739904947167</c:v>
                </c:pt>
                <c:pt idx="782">
                  <c:v>0.99488521801818075</c:v>
                </c:pt>
                <c:pt idx="783">
                  <c:v>1.0033076275809856</c:v>
                </c:pt>
                <c:pt idx="784">
                  <c:v>1.0136212309359562</c:v>
                </c:pt>
                <c:pt idx="785">
                  <c:v>1.0199105498262193</c:v>
                </c:pt>
                <c:pt idx="786">
                  <c:v>1.0200644842046438</c:v>
                </c:pt>
                <c:pt idx="787">
                  <c:v>1.0138924486503478</c:v>
                </c:pt>
                <c:pt idx="788">
                  <c:v>1.0029850984071258</c:v>
                </c:pt>
                <c:pt idx="789">
                  <c:v>0.99430613154692415</c:v>
                </c:pt>
                <c:pt idx="790">
                  <c:v>0.98389723548149166</c:v>
                </c:pt>
                <c:pt idx="791">
                  <c:v>0.97991693226773213</c:v>
                </c:pt>
                <c:pt idx="792">
                  <c:v>0.98099447291676012</c:v>
                </c:pt>
                <c:pt idx="793">
                  <c:v>0.9887938147573434</c:v>
                </c:pt>
                <c:pt idx="794">
                  <c:v>0.9988362003979403</c:v>
                </c:pt>
                <c:pt idx="795">
                  <c:v>1.0081455651888729</c:v>
                </c:pt>
                <c:pt idx="796">
                  <c:v>1.0179900352000475</c:v>
                </c:pt>
                <c:pt idx="797">
                  <c:v>1.020614249841904</c:v>
                </c:pt>
                <c:pt idx="798">
                  <c:v>1.0180120258255525</c:v>
                </c:pt>
                <c:pt idx="799">
                  <c:v>1.0080869235208993</c:v>
                </c:pt>
                <c:pt idx="800">
                  <c:v>0.9992466920737646</c:v>
                </c:pt>
                <c:pt idx="801">
                  <c:v>0.9888231355913305</c:v>
                </c:pt>
                <c:pt idx="802">
                  <c:v>0.98091384062329534</c:v>
                </c:pt>
                <c:pt idx="803">
                  <c:v>0.97974833747230994</c:v>
                </c:pt>
                <c:pt idx="804">
                  <c:v>0.98377995214554392</c:v>
                </c:pt>
                <c:pt idx="805">
                  <c:v>0.99407156487503157</c:v>
                </c:pt>
                <c:pt idx="806">
                  <c:v>1.0027798525692158</c:v>
                </c:pt>
                <c:pt idx="807">
                  <c:v>1.0138118163568839</c:v>
                </c:pt>
                <c:pt idx="808">
                  <c:v>1.0202550696255726</c:v>
                </c:pt>
                <c:pt idx="809">
                  <c:v>1.020335701919026</c:v>
                </c:pt>
                <c:pt idx="810">
                  <c:v>1.0141123549052591</c:v>
                </c:pt>
                <c:pt idx="811">
                  <c:v>1.0031536932025518</c:v>
                </c:pt>
                <c:pt idx="812">
                  <c:v>0.99422549925346415</c:v>
                </c:pt>
                <c:pt idx="813">
                  <c:v>0.98373597089455922</c:v>
                </c:pt>
                <c:pt idx="814">
                  <c:v>0.97966770517884161</c:v>
                </c:pt>
                <c:pt idx="815">
                  <c:v>0.98075257603636556</c:v>
                </c:pt>
                <c:pt idx="816">
                  <c:v>0.98866187100440162</c:v>
                </c:pt>
                <c:pt idx="817">
                  <c:v>0.99875556810447963</c:v>
                </c:pt>
                <c:pt idx="818">
                  <c:v>1.0083508110267843</c:v>
                </c:pt>
                <c:pt idx="819">
                  <c:v>1.0182685831229317</c:v>
                </c:pt>
                <c:pt idx="820">
                  <c:v>1.0208561467222981</c:v>
                </c:pt>
                <c:pt idx="821">
                  <c:v>1.0183638758333899</c:v>
                </c:pt>
                <c:pt idx="822">
                  <c:v>1.0085047454052078</c:v>
                </c:pt>
                <c:pt idx="823">
                  <c:v>0.9992466920737646</c:v>
                </c:pt>
                <c:pt idx="824">
                  <c:v>0.98855191787694563</c:v>
                </c:pt>
                <c:pt idx="825">
                  <c:v>0.98067927395139864</c:v>
                </c:pt>
                <c:pt idx="826">
                  <c:v>0.97952843121740263</c:v>
                </c:pt>
                <c:pt idx="827">
                  <c:v>0.98370665006057545</c:v>
                </c:pt>
                <c:pt idx="828">
                  <c:v>0.99408622529202095</c:v>
                </c:pt>
                <c:pt idx="829">
                  <c:v>1.0028091734032041</c:v>
                </c:pt>
                <c:pt idx="830">
                  <c:v>1.0141196851137491</c:v>
                </c:pt>
                <c:pt idx="831">
                  <c:v>1.0204676456719679</c:v>
                </c:pt>
                <c:pt idx="832">
                  <c:v>1.0204456550464778</c:v>
                </c:pt>
                <c:pt idx="833">
                  <c:v>1.0136652121869392</c:v>
                </c:pt>
                <c:pt idx="834">
                  <c:v>1.0027505317352388</c:v>
                </c:pt>
                <c:pt idx="835">
                  <c:v>0.99377835653516322</c:v>
                </c:pt>
                <c:pt idx="836">
                  <c:v>0.98320086567429354</c:v>
                </c:pt>
                <c:pt idx="837">
                  <c:v>0.97946245934093057</c:v>
                </c:pt>
                <c:pt idx="838">
                  <c:v>0.98073791561937262</c:v>
                </c:pt>
                <c:pt idx="839">
                  <c:v>0.98909435330571194</c:v>
                </c:pt>
                <c:pt idx="840">
                  <c:v>0.999041446235858</c:v>
                </c:pt>
                <c:pt idx="841">
                  <c:v>1.0088419349960682</c:v>
                </c:pt>
                <c:pt idx="842">
                  <c:v>1.0187157258412438</c:v>
                </c:pt>
                <c:pt idx="843">
                  <c:v>1.0210100811007305</c:v>
                </c:pt>
                <c:pt idx="844">
                  <c:v>1.0179827049915631</c:v>
                </c:pt>
                <c:pt idx="845">
                  <c:v>1.0075371578836319</c:v>
                </c:pt>
                <c:pt idx="846">
                  <c:v>0.9985210014325826</c:v>
                </c:pt>
                <c:pt idx="847">
                  <c:v>0.98768695327432843</c:v>
                </c:pt>
                <c:pt idx="848">
                  <c:v>0.9802541218585844</c:v>
                </c:pt>
                <c:pt idx="849">
                  <c:v>0.97949911038342075</c:v>
                </c:pt>
                <c:pt idx="850">
                  <c:v>0.98424908548933443</c:v>
                </c:pt>
                <c:pt idx="851">
                  <c:v>0.99498051072863258</c:v>
                </c:pt>
                <c:pt idx="852">
                  <c:v>1.0036961286313153</c:v>
                </c:pt>
                <c:pt idx="853">
                  <c:v>1.015013970550358</c:v>
                </c:pt>
                <c:pt idx="854">
                  <c:v>1.0207388633863501</c:v>
                </c:pt>
                <c:pt idx="855">
                  <c:v>1.0202917206680453</c:v>
                </c:pt>
                <c:pt idx="856">
                  <c:v>1.012836898626811</c:v>
                </c:pt>
                <c:pt idx="857">
                  <c:v>1.0019295483835831</c:v>
                </c:pt>
                <c:pt idx="858">
                  <c:v>0.99281809922208053</c:v>
                </c:pt>
                <c:pt idx="859">
                  <c:v>0.98260711878605356</c:v>
                </c:pt>
                <c:pt idx="860">
                  <c:v>0.97935983642198254</c:v>
                </c:pt>
                <c:pt idx="861">
                  <c:v>0.98107510521022456</c:v>
                </c:pt>
                <c:pt idx="862">
                  <c:v>0.98990800644885901</c:v>
                </c:pt>
                <c:pt idx="863">
                  <c:v>0.99956922124761827</c:v>
                </c:pt>
                <c:pt idx="864">
                  <c:v>1.0098828246026061</c:v>
                </c:pt>
                <c:pt idx="865">
                  <c:v>1.0191848591850299</c:v>
                </c:pt>
                <c:pt idx="866">
                  <c:v>1.0210174113092281</c:v>
                </c:pt>
                <c:pt idx="867">
                  <c:v>1.0173449768523364</c:v>
                </c:pt>
                <c:pt idx="868">
                  <c:v>1.0066648630725148</c:v>
                </c:pt>
                <c:pt idx="869">
                  <c:v>0.99766336703845759</c:v>
                </c:pt>
                <c:pt idx="870">
                  <c:v>0.9867853376292236</c:v>
                </c:pt>
                <c:pt idx="871">
                  <c:v>0.98003421560368165</c:v>
                </c:pt>
                <c:pt idx="872">
                  <c:v>0.97963105413635765</c:v>
                </c:pt>
                <c:pt idx="873">
                  <c:v>0.9850480782154879</c:v>
                </c:pt>
                <c:pt idx="874">
                  <c:v>0.99576484303778978</c:v>
                </c:pt>
                <c:pt idx="875">
                  <c:v>1.0046857067783821</c:v>
                </c:pt>
                <c:pt idx="876">
                  <c:v>1.0158642747359767</c:v>
                </c:pt>
                <c:pt idx="877">
                  <c:v>1.0208194956798138</c:v>
                </c:pt>
                <c:pt idx="878">
                  <c:v>1.0199398706601914</c:v>
                </c:pt>
                <c:pt idx="879">
                  <c:v>1.0118473204797447</c:v>
                </c:pt>
                <c:pt idx="880">
                  <c:v>1.0013211410783556</c:v>
                </c:pt>
                <c:pt idx="881">
                  <c:v>0.99185784190900139</c:v>
                </c:pt>
                <c:pt idx="882">
                  <c:v>0.98211599481676415</c:v>
                </c:pt>
                <c:pt idx="883">
                  <c:v>0.97940381767295692</c:v>
                </c:pt>
                <c:pt idx="884">
                  <c:v>0.981588219804997</c:v>
                </c:pt>
                <c:pt idx="885">
                  <c:v>0.99083894292794317</c:v>
                </c:pt>
                <c:pt idx="886">
                  <c:v>1.0001116566763855</c:v>
                </c:pt>
                <c:pt idx="887">
                  <c:v>1.0108943933751495</c:v>
                </c:pt>
                <c:pt idx="888">
                  <c:v>1.019507388358889</c:v>
                </c:pt>
                <c:pt idx="889">
                  <c:v>1.0208854675562915</c:v>
                </c:pt>
                <c:pt idx="890">
                  <c:v>1.0165020028752061</c:v>
                </c:pt>
                <c:pt idx="891">
                  <c:v>1.0057046057594217</c:v>
                </c:pt>
                <c:pt idx="892">
                  <c:v>0.99733350765610251</c:v>
                </c:pt>
                <c:pt idx="893">
                  <c:v>0.98634552511941609</c:v>
                </c:pt>
                <c:pt idx="894">
                  <c:v>0.98003421560368165</c:v>
                </c:pt>
                <c:pt idx="895">
                  <c:v>0.9798069791402807</c:v>
                </c:pt>
                <c:pt idx="896">
                  <c:v>0.98561250426973657</c:v>
                </c:pt>
                <c:pt idx="897">
                  <c:v>0.99621931596459068</c:v>
                </c:pt>
                <c:pt idx="898">
                  <c:v>1.0050668776202138</c:v>
                </c:pt>
                <c:pt idx="899">
                  <c:v>1.0162307851608239</c:v>
                </c:pt>
                <c:pt idx="900">
                  <c:v>1.0207242029693435</c:v>
                </c:pt>
                <c:pt idx="901">
                  <c:v>1.0196393321118298</c:v>
                </c:pt>
                <c:pt idx="902">
                  <c:v>1.0111582808810464</c:v>
                </c:pt>
                <c:pt idx="903">
                  <c:v>1.0009912816959914</c:v>
                </c:pt>
                <c:pt idx="904">
                  <c:v>0.99150599190115163</c:v>
                </c:pt>
                <c:pt idx="905">
                  <c:v>0.9819547302298397</c:v>
                </c:pt>
                <c:pt idx="906">
                  <c:v>0.97956508225989025</c:v>
                </c:pt>
                <c:pt idx="907">
                  <c:v>0.98194740002134251</c:v>
                </c:pt>
                <c:pt idx="908">
                  <c:v>0.9914620106501747</c:v>
                </c:pt>
                <c:pt idx="909">
                  <c:v>1.0004781671012313</c:v>
                </c:pt>
                <c:pt idx="910">
                  <c:v>1.0112462433830078</c:v>
                </c:pt>
                <c:pt idx="911">
                  <c:v>1.0195440394013728</c:v>
                </c:pt>
                <c:pt idx="912">
                  <c:v>1.0206435706758921</c:v>
                </c:pt>
                <c:pt idx="913">
                  <c:v>1.0159888882804298</c:v>
                </c:pt>
                <c:pt idx="914">
                  <c:v>1.0050888682457122</c:v>
                </c:pt>
                <c:pt idx="915">
                  <c:v>0.99651985451295588</c:v>
                </c:pt>
                <c:pt idx="916">
                  <c:v>0.98572978760568564</c:v>
                </c:pt>
                <c:pt idx="917">
                  <c:v>0.98004887602067836</c:v>
                </c:pt>
                <c:pt idx="918">
                  <c:v>0.9801954801906102</c:v>
                </c:pt>
                <c:pt idx="919">
                  <c:v>0.9865067897063361</c:v>
                </c:pt>
                <c:pt idx="920">
                  <c:v>0.99709161077570863</c:v>
                </c:pt>
                <c:pt idx="921">
                  <c:v>1.0059391724313318</c:v>
                </c:pt>
                <c:pt idx="922">
                  <c:v>1.0166779278791283</c:v>
                </c:pt>
                <c:pt idx="923">
                  <c:v>1.0205482779654318</c:v>
                </c:pt>
                <c:pt idx="924">
                  <c:v>1.019023594598101</c:v>
                </c:pt>
                <c:pt idx="925">
                  <c:v>1.010271325652935</c:v>
                </c:pt>
                <c:pt idx="926">
                  <c:v>1.0005294785607026</c:v>
                </c:pt>
                <c:pt idx="927">
                  <c:v>0.99079496167696657</c:v>
                </c:pt>
                <c:pt idx="928">
                  <c:v>0.98185210731088468</c:v>
                </c:pt>
                <c:pt idx="929">
                  <c:v>0.97982896976577072</c:v>
                </c:pt>
                <c:pt idx="930">
                  <c:v>0.98259978857755659</c:v>
                </c:pt>
                <c:pt idx="931">
                  <c:v>0.9922390127508347</c:v>
                </c:pt>
                <c:pt idx="932">
                  <c:v>1.0011305556574324</c:v>
                </c:pt>
                <c:pt idx="933">
                  <c:v>1.0119059621477189</c:v>
                </c:pt>
                <c:pt idx="934">
                  <c:v>1.019507388358889</c:v>
                </c:pt>
                <c:pt idx="935">
                  <c:v>1.0202697300425538</c:v>
                </c:pt>
                <c:pt idx="936">
                  <c:v>1.0152558674307521</c:v>
                </c:pt>
                <c:pt idx="937">
                  <c:v>1.0053967370025612</c:v>
                </c:pt>
                <c:pt idx="938">
                  <c:v>0.99679840243584183</c:v>
                </c:pt>
                <c:pt idx="939">
                  <c:v>0.98674868658673964</c:v>
                </c:pt>
                <c:pt idx="940">
                  <c:v>0.9806206322834301</c:v>
                </c:pt>
                <c:pt idx="941">
                  <c:v>0.9802541218585844</c:v>
                </c:pt>
                <c:pt idx="942">
                  <c:v>0.98553187197627157</c:v>
                </c:pt>
                <c:pt idx="943">
                  <c:v>0.99593343783321597</c:v>
                </c:pt>
                <c:pt idx="944">
                  <c:v>1.0046197349019121</c:v>
                </c:pt>
                <c:pt idx="945">
                  <c:v>1.0154391226431712</c:v>
                </c:pt>
                <c:pt idx="946">
                  <c:v>1.0201231258726191</c:v>
                </c:pt>
                <c:pt idx="947">
                  <c:v>1.019221510227508</c:v>
                </c:pt>
                <c:pt idx="948">
                  <c:v>1.0127049548738689</c:v>
                </c:pt>
                <c:pt idx="949">
                  <c:v>1.0046637161528853</c:v>
                </c:pt>
                <c:pt idx="950">
                  <c:v>0.9961386836711259</c:v>
                </c:pt>
                <c:pt idx="951">
                  <c:v>0.98779690640178064</c:v>
                </c:pt>
                <c:pt idx="952">
                  <c:v>0.98143428542656386</c:v>
                </c:pt>
                <c:pt idx="953">
                  <c:v>0.9801881499821079</c:v>
                </c:pt>
                <c:pt idx="954">
                  <c:v>0.98393388652397262</c:v>
                </c:pt>
                <c:pt idx="955">
                  <c:v>0.99396161174757969</c:v>
                </c:pt>
                <c:pt idx="956">
                  <c:v>1.0025526161058163</c:v>
                </c:pt>
                <c:pt idx="957">
                  <c:v>1.0133793340555735</c:v>
                </c:pt>
                <c:pt idx="958">
                  <c:v>1.0196246716948292</c:v>
                </c:pt>
                <c:pt idx="959">
                  <c:v>1.0196686529458105</c:v>
                </c:pt>
                <c:pt idx="960">
                  <c:v>1.014676780959505</c:v>
                </c:pt>
                <c:pt idx="961">
                  <c:v>1.0070680245398382</c:v>
                </c:pt>
                <c:pt idx="962">
                  <c:v>0.99843303893061697</c:v>
                </c:pt>
                <c:pt idx="963">
                  <c:v>0.98854458766845266</c:v>
                </c:pt>
                <c:pt idx="964">
                  <c:v>0.98280503441546685</c:v>
                </c:pt>
                <c:pt idx="965">
                  <c:v>0.98029810310956522</c:v>
                </c:pt>
                <c:pt idx="966">
                  <c:v>0.98235789169716259</c:v>
                </c:pt>
                <c:pt idx="967">
                  <c:v>0.99123477418677419</c:v>
                </c:pt>
                <c:pt idx="968">
                  <c:v>1.000170298344353</c:v>
                </c:pt>
                <c:pt idx="969">
                  <c:v>1.0104032694058771</c:v>
                </c:pt>
                <c:pt idx="970">
                  <c:v>1.0186204331307775</c:v>
                </c:pt>
                <c:pt idx="971">
                  <c:v>1.0199032196177156</c:v>
                </c:pt>
                <c:pt idx="972">
                  <c:v>1.0164873424582141</c:v>
                </c:pt>
                <c:pt idx="973">
                  <c:v>1.0098315131431206</c:v>
                </c:pt>
                <c:pt idx="974">
                  <c:v>1.0006907431476257</c:v>
                </c:pt>
                <c:pt idx="975">
                  <c:v>0.99142535960769052</c:v>
                </c:pt>
                <c:pt idx="976">
                  <c:v>0.98407316048541149</c:v>
                </c:pt>
                <c:pt idx="977">
                  <c:v>0.98062796249192052</c:v>
                </c:pt>
                <c:pt idx="978">
                  <c:v>0.98128035104813449</c:v>
                </c:pt>
                <c:pt idx="979">
                  <c:v>0.98826603974557459</c:v>
                </c:pt>
                <c:pt idx="980">
                  <c:v>0.99824245350970464</c:v>
                </c:pt>
                <c:pt idx="981">
                  <c:v>1.0066575328640242</c:v>
                </c:pt>
                <c:pt idx="982">
                  <c:v>1.016663267462127</c:v>
                </c:pt>
                <c:pt idx="983">
                  <c:v>1.0197712758647663</c:v>
                </c:pt>
                <c:pt idx="984">
                  <c:v>1.0180413466595311</c:v>
                </c:pt>
                <c:pt idx="985">
                  <c:v>1.0128295684183142</c:v>
                </c:pt>
                <c:pt idx="986">
                  <c:v>1.0027358713182422</c:v>
                </c:pt>
                <c:pt idx="987">
                  <c:v>0.99440875446588384</c:v>
                </c:pt>
                <c:pt idx="988">
                  <c:v>0.9850480782154879</c:v>
                </c:pt>
                <c:pt idx="989">
                  <c:v>0.98123636979714501</c:v>
                </c:pt>
                <c:pt idx="990">
                  <c:v>0.98085519895532058</c:v>
                </c:pt>
                <c:pt idx="991">
                  <c:v>0.98591304281810543</c:v>
                </c:pt>
                <c:pt idx="992">
                  <c:v>0.99606538158615465</c:v>
                </c:pt>
                <c:pt idx="993">
                  <c:v>1.0043411869790329</c:v>
                </c:pt>
                <c:pt idx="994">
                  <c:v>1.0148820267974161</c:v>
                </c:pt>
                <c:pt idx="995">
                  <c:v>1.0194780675249018</c:v>
                </c:pt>
                <c:pt idx="996">
                  <c:v>1.018708395632739</c:v>
                </c:pt>
                <c:pt idx="997">
                  <c:v>1.0143909028281304</c:v>
                </c:pt>
                <c:pt idx="998">
                  <c:v>1.0044804609404721</c:v>
                </c:pt>
                <c:pt idx="999">
                  <c:v>0.99637325034302315</c:v>
                </c:pt>
                <c:pt idx="1000">
                  <c:v>0.98633819491091368</c:v>
                </c:pt>
                <c:pt idx="1001">
                  <c:v>0.98177147501741968</c:v>
                </c:pt>
                <c:pt idx="1002">
                  <c:v>0.98081854791283318</c:v>
                </c:pt>
                <c:pt idx="1003">
                  <c:v>0.98469622820763847</c:v>
                </c:pt>
                <c:pt idx="1004">
                  <c:v>0.99457734926130537</c:v>
                </c:pt>
                <c:pt idx="1005">
                  <c:v>1.0027358713182422</c:v>
                </c:pt>
                <c:pt idx="1006">
                  <c:v>1.0132987017621078</c:v>
                </c:pt>
                <c:pt idx="1007">
                  <c:v>1.0191042268915655</c:v>
                </c:pt>
                <c:pt idx="1008">
                  <c:v>1.0190089341811135</c:v>
                </c:pt>
                <c:pt idx="1009">
                  <c:v>1.0153438299327198</c:v>
                </c:pt>
                <c:pt idx="1010">
                  <c:v>1.0057339265934226</c:v>
                </c:pt>
                <c:pt idx="1011">
                  <c:v>0.99762671599597419</c:v>
                </c:pt>
                <c:pt idx="1012">
                  <c:v>0.98748903764491502</c:v>
                </c:pt>
                <c:pt idx="1013">
                  <c:v>0.9819767208553255</c:v>
                </c:pt>
                <c:pt idx="1014">
                  <c:v>0.98089918020630196</c:v>
                </c:pt>
                <c:pt idx="1015">
                  <c:v>0.98413913236188577</c:v>
                </c:pt>
                <c:pt idx="1016">
                  <c:v>0.99370505445019774</c:v>
                </c:pt>
                <c:pt idx="1017">
                  <c:v>1.0018562462986214</c:v>
                </c:pt>
                <c:pt idx="1018">
                  <c:v>1.0122724725725583</c:v>
                </c:pt>
                <c:pt idx="1019">
                  <c:v>1.0187743675092098</c:v>
                </c:pt>
                <c:pt idx="1020">
                  <c:v>1.0190822362660761</c:v>
                </c:pt>
                <c:pt idx="1021">
                  <c:v>1.0157689820255258</c:v>
                </c:pt>
                <c:pt idx="1022">
                  <c:v>1.0063130130646678</c:v>
                </c:pt>
                <c:pt idx="1023">
                  <c:v>0.998183811841727</c:v>
                </c:pt>
                <c:pt idx="1024">
                  <c:v>0.9881340959926278</c:v>
                </c:pt>
                <c:pt idx="1025">
                  <c:v>0.98200604168931649</c:v>
                </c:pt>
                <c:pt idx="1026">
                  <c:v>0.98100180312525698</c:v>
                </c:pt>
                <c:pt idx="1027">
                  <c:v>0.9841318021533898</c:v>
                </c:pt>
                <c:pt idx="1028">
                  <c:v>0.99359510132273676</c:v>
                </c:pt>
                <c:pt idx="1029">
                  <c:v>1.0016949817116918</c:v>
                </c:pt>
                <c:pt idx="1030">
                  <c:v>1.0120305756921644</c:v>
                </c:pt>
                <c:pt idx="1031">
                  <c:v>1.018635093547771</c:v>
                </c:pt>
                <c:pt idx="1032">
                  <c:v>1.019023594598101</c:v>
                </c:pt>
                <c:pt idx="1033">
                  <c:v>1.0156590288980747</c:v>
                </c:pt>
                <c:pt idx="1034">
                  <c:v>1.006093106809766</c:v>
                </c:pt>
                <c:pt idx="1035">
                  <c:v>0.99800788683780717</c:v>
                </c:pt>
                <c:pt idx="1036">
                  <c:v>0.98798016161419988</c:v>
                </c:pt>
                <c:pt idx="1037">
                  <c:v>0.98190341877036158</c:v>
                </c:pt>
                <c:pt idx="1038">
                  <c:v>0.98112641666970579</c:v>
                </c:pt>
                <c:pt idx="1039">
                  <c:v>0.98471088862463207</c:v>
                </c:pt>
                <c:pt idx="1040">
                  <c:v>0.99433545238091592</c:v>
                </c:pt>
                <c:pt idx="1041">
                  <c:v>1.0023473702679062</c:v>
                </c:pt>
                <c:pt idx="1042">
                  <c:v>1.0127049548738689</c:v>
                </c:pt>
                <c:pt idx="1043">
                  <c:v>1.0187230560497318</c:v>
                </c:pt>
                <c:pt idx="1044">
                  <c:v>1.018906311262145</c:v>
                </c:pt>
                <c:pt idx="1045">
                  <c:v>1.0148820267974161</c:v>
                </c:pt>
                <c:pt idx="1046">
                  <c:v>1.0049642547012598</c:v>
                </c:pt>
                <c:pt idx="1047">
                  <c:v>0.99699631806524958</c:v>
                </c:pt>
                <c:pt idx="1048">
                  <c:v>0.98695393242464968</c:v>
                </c:pt>
                <c:pt idx="1049">
                  <c:v>0.9816175406389871</c:v>
                </c:pt>
                <c:pt idx="1050">
                  <c:v>0.98136098334159949</c:v>
                </c:pt>
                <c:pt idx="1051">
                  <c:v>0.9861989209494807</c:v>
                </c:pt>
                <c:pt idx="1052">
                  <c:v>0.99603606075216555</c:v>
                </c:pt>
                <c:pt idx="1053">
                  <c:v>1.0040333182221606</c:v>
                </c:pt>
                <c:pt idx="1054">
                  <c:v>1.0143176007431625</c:v>
                </c:pt>
                <c:pt idx="1055">
                  <c:v>1.0189576227216341</c:v>
                </c:pt>
                <c:pt idx="1056">
                  <c:v>1.018598442505287</c:v>
                </c:pt>
                <c:pt idx="1057">
                  <c:v>1.0129468517542628</c:v>
                </c:pt>
                <c:pt idx="1058">
                  <c:v>1.0028678150711778</c:v>
                </c:pt>
                <c:pt idx="1059">
                  <c:v>0.99480458572470687</c:v>
                </c:pt>
                <c:pt idx="1060">
                  <c:v>0.98507739904947167</c:v>
                </c:pt>
                <c:pt idx="1061">
                  <c:v>0.98129501146512865</c:v>
                </c:pt>
                <c:pt idx="1062">
                  <c:v>0.98213798544225184</c:v>
                </c:pt>
                <c:pt idx="1063">
                  <c:v>0.9892043064331637</c:v>
                </c:pt>
                <c:pt idx="1064">
                  <c:v>0.9986309545600347</c:v>
                </c:pt>
                <c:pt idx="1065">
                  <c:v>1.0072806005862449</c:v>
                </c:pt>
                <c:pt idx="1066">
                  <c:v>1.0165753049601733</c:v>
                </c:pt>
                <c:pt idx="1067">
                  <c:v>1.0191042268915655</c:v>
                </c:pt>
                <c:pt idx="1068">
                  <c:v>1.0174182789373039</c:v>
                </c:pt>
                <c:pt idx="1069">
                  <c:v>1.0091644641699198</c:v>
                </c:pt>
                <c:pt idx="1070">
                  <c:v>1.0002802514718121</c:v>
                </c:pt>
                <c:pt idx="1071">
                  <c:v>0.99100753772337369</c:v>
                </c:pt>
                <c:pt idx="1072">
                  <c:v>0.98288566670893152</c:v>
                </c:pt>
                <c:pt idx="1073">
                  <c:v>0.98120704896316657</c:v>
                </c:pt>
                <c:pt idx="1074">
                  <c:v>0.9837139802690652</c:v>
                </c:pt>
                <c:pt idx="1075">
                  <c:v>0.99258353255018361</c:v>
                </c:pt>
                <c:pt idx="1076">
                  <c:v>1.0008446775260638</c:v>
                </c:pt>
                <c:pt idx="1077">
                  <c:v>1.0108210912901852</c:v>
                </c:pt>
                <c:pt idx="1078">
                  <c:v>1.0181219789529958</c:v>
                </c:pt>
                <c:pt idx="1079">
                  <c:v>1.0190016039726078</c:v>
                </c:pt>
                <c:pt idx="1080">
                  <c:v>1.0148820267974161</c:v>
                </c:pt>
                <c:pt idx="1081">
                  <c:v>1.0049569244927725</c:v>
                </c:pt>
                <c:pt idx="1082">
                  <c:v>0.9968570441038116</c:v>
                </c:pt>
                <c:pt idx="1083">
                  <c:v>0.98688063033968165</c:v>
                </c:pt>
                <c:pt idx="1084">
                  <c:v>0.98158088959650336</c:v>
                </c:pt>
                <c:pt idx="1085">
                  <c:v>0.98148559688604142</c:v>
                </c:pt>
                <c:pt idx="1086">
                  <c:v>0.98614760949000269</c:v>
                </c:pt>
                <c:pt idx="1087">
                  <c:v>0.99583814512275315</c:v>
                </c:pt>
                <c:pt idx="1088">
                  <c:v>1.0035421942528826</c:v>
                </c:pt>
                <c:pt idx="1089">
                  <c:v>1.0137898257313935</c:v>
                </c:pt>
                <c:pt idx="1090">
                  <c:v>1.0188256789686876</c:v>
                </c:pt>
                <c:pt idx="1091">
                  <c:v>1.0185544612543063</c:v>
                </c:pt>
                <c:pt idx="1092">
                  <c:v>1.0120892173601315</c:v>
                </c:pt>
                <c:pt idx="1093">
                  <c:v>1.0021934358894673</c:v>
                </c:pt>
                <c:pt idx="1094">
                  <c:v>0.99421083883647055</c:v>
                </c:pt>
                <c:pt idx="1095">
                  <c:v>0.98466690737365148</c:v>
                </c:pt>
                <c:pt idx="1096">
                  <c:v>0.98123636979714501</c:v>
                </c:pt>
                <c:pt idx="1097">
                  <c:v>0.98196206043833556</c:v>
                </c:pt>
                <c:pt idx="1098">
                  <c:v>0.98804613349067105</c:v>
                </c:pt>
                <c:pt idx="1099">
                  <c:v>0.99765603682996129</c:v>
                </c:pt>
                <c:pt idx="1100">
                  <c:v>1.0056606245084538</c:v>
                </c:pt>
                <c:pt idx="1101">
                  <c:v>1.0154684434771513</c:v>
                </c:pt>
                <c:pt idx="1102">
                  <c:v>1.0190309248066067</c:v>
                </c:pt>
                <c:pt idx="1103">
                  <c:v>1.0182172716634541</c:v>
                </c:pt>
                <c:pt idx="1104">
                  <c:v>1.0108284214986909</c:v>
                </c:pt>
                <c:pt idx="1105">
                  <c:v>1.0012185181593998</c:v>
                </c:pt>
                <c:pt idx="1106">
                  <c:v>0.99245158879723316</c:v>
                </c:pt>
                <c:pt idx="1107">
                  <c:v>0.98355271568213598</c:v>
                </c:pt>
                <c:pt idx="1108">
                  <c:v>0.98112641666970579</c:v>
                </c:pt>
                <c:pt idx="1109">
                  <c:v>0.98223327815271444</c:v>
                </c:pt>
                <c:pt idx="1110">
                  <c:v>0.98880114496584026</c:v>
                </c:pt>
                <c:pt idx="1111">
                  <c:v>0.99827177434369163</c:v>
                </c:pt>
                <c:pt idx="1112">
                  <c:v>1.0069360807868959</c:v>
                </c:pt>
                <c:pt idx="1113">
                  <c:v>1.0162527757863216</c:v>
                </c:pt>
                <c:pt idx="1114">
                  <c:v>1.0191408779340494</c:v>
                </c:pt>
                <c:pt idx="1115">
                  <c:v>1.0180633372850214</c:v>
                </c:pt>
                <c:pt idx="1116">
                  <c:v>1.0102493350274384</c:v>
                </c:pt>
                <c:pt idx="1117">
                  <c:v>1.0008446775260638</c:v>
                </c:pt>
                <c:pt idx="1118">
                  <c:v>0.99178453982403336</c:v>
                </c:pt>
                <c:pt idx="1119">
                  <c:v>0.98314955421481665</c:v>
                </c:pt>
                <c:pt idx="1120">
                  <c:v>0.98102379375074422</c:v>
                </c:pt>
                <c:pt idx="1121">
                  <c:v>0.98247517503311144</c:v>
                </c:pt>
                <c:pt idx="1122">
                  <c:v>0.98933625018610549</c:v>
                </c:pt>
                <c:pt idx="1123">
                  <c:v>0.99867493581101496</c:v>
                </c:pt>
                <c:pt idx="1124">
                  <c:v>1.0075811391346134</c:v>
                </c:pt>
                <c:pt idx="1125">
                  <c:v>1.0165679747516845</c:v>
                </c:pt>
                <c:pt idx="1126">
                  <c:v>1.0192435008530045</c:v>
                </c:pt>
                <c:pt idx="1127">
                  <c:v>1.0181293091614918</c:v>
                </c:pt>
                <c:pt idx="1128">
                  <c:v>1.0102346746104498</c:v>
                </c:pt>
                <c:pt idx="1129">
                  <c:v>1.0008080264835821</c:v>
                </c:pt>
                <c:pt idx="1130">
                  <c:v>0.99165259607109124</c:v>
                </c:pt>
                <c:pt idx="1131">
                  <c:v>0.983010280253377</c:v>
                </c:pt>
                <c:pt idx="1132">
                  <c:v>0.9809211708317922</c:v>
                </c:pt>
                <c:pt idx="1133">
                  <c:v>0.9824605146161175</c:v>
                </c:pt>
                <c:pt idx="1134">
                  <c:v>0.98901372101223917</c:v>
                </c:pt>
                <c:pt idx="1135">
                  <c:v>0.99847702018160156</c:v>
                </c:pt>
                <c:pt idx="1136">
                  <c:v>1.0073245818372258</c:v>
                </c:pt>
                <c:pt idx="1137">
                  <c:v>1.0163773893307662</c:v>
                </c:pt>
                <c:pt idx="1138">
                  <c:v>1.0192874821039852</c:v>
                </c:pt>
                <c:pt idx="1139">
                  <c:v>1.0185031497948289</c:v>
                </c:pt>
                <c:pt idx="1140">
                  <c:v>1.0110409975450978</c:v>
                </c:pt>
                <c:pt idx="1141">
                  <c:v>1.0012624994103816</c:v>
                </c:pt>
                <c:pt idx="1142">
                  <c:v>0.99234163566979372</c:v>
                </c:pt>
                <c:pt idx="1143">
                  <c:v>0.98328882817625118</c:v>
                </c:pt>
                <c:pt idx="1144">
                  <c:v>0.98081121770434043</c:v>
                </c:pt>
                <c:pt idx="1145">
                  <c:v>0.98235056148866207</c:v>
                </c:pt>
                <c:pt idx="1146">
                  <c:v>0.98796550119720195</c:v>
                </c:pt>
                <c:pt idx="1147">
                  <c:v>0.99769268787244458</c:v>
                </c:pt>
                <c:pt idx="1148">
                  <c:v>1.0062910224391715</c:v>
                </c:pt>
                <c:pt idx="1149">
                  <c:v>1.0157250007745438</c:v>
                </c:pt>
                <c:pt idx="1150">
                  <c:v>1.0191995196020238</c:v>
                </c:pt>
                <c:pt idx="1151">
                  <c:v>1.0190529154320882</c:v>
                </c:pt>
                <c:pt idx="1152">
                  <c:v>1.0125656809124235</c:v>
                </c:pt>
                <c:pt idx="1153">
                  <c:v>1.0023693608933966</c:v>
                </c:pt>
                <c:pt idx="1154">
                  <c:v>0.99374903570117612</c:v>
                </c:pt>
                <c:pt idx="1155">
                  <c:v>0.98403650944292065</c:v>
                </c:pt>
                <c:pt idx="1156">
                  <c:v>0.9807159249938826</c:v>
                </c:pt>
                <c:pt idx="1157">
                  <c:v>0.98196939064683297</c:v>
                </c:pt>
                <c:pt idx="1158">
                  <c:v>0.98655810116581943</c:v>
                </c:pt>
                <c:pt idx="1159">
                  <c:v>0.99624863679858422</c:v>
                </c:pt>
                <c:pt idx="1160">
                  <c:v>1.0041945828090897</c:v>
                </c:pt>
                <c:pt idx="1161">
                  <c:v>1.0142442986581865</c:v>
                </c:pt>
                <c:pt idx="1162">
                  <c:v>1.018708395632739</c:v>
                </c:pt>
                <c:pt idx="1163">
                  <c:v>1.0196246716948292</c:v>
                </c:pt>
                <c:pt idx="1164">
                  <c:v>1.014991979924867</c:v>
                </c:pt>
                <c:pt idx="1165">
                  <c:v>1.0046050744849171</c:v>
                </c:pt>
                <c:pt idx="1166">
                  <c:v>0.99616800450511311</c:v>
                </c:pt>
                <c:pt idx="1167">
                  <c:v>0.98581775010764261</c:v>
                </c:pt>
                <c:pt idx="1168">
                  <c:v>0.98081121770434043</c:v>
                </c:pt>
                <c:pt idx="1169">
                  <c:v>0.98111908646120549</c:v>
                </c:pt>
                <c:pt idx="1170">
                  <c:v>0.98506273863247751</c:v>
                </c:pt>
                <c:pt idx="1171">
                  <c:v>0.99371971486718569</c:v>
                </c:pt>
                <c:pt idx="1172">
                  <c:v>1.0020761525535251</c:v>
                </c:pt>
                <c:pt idx="1173">
                  <c:v>1.0123897559085071</c:v>
                </c:pt>
                <c:pt idx="1174">
                  <c:v>1.0178727518641038</c:v>
                </c:pt>
                <c:pt idx="1175">
                  <c:v>1.0199105498262193</c:v>
                </c:pt>
                <c:pt idx="1176">
                  <c:v>1.0170224476784713</c:v>
                </c:pt>
                <c:pt idx="1177">
                  <c:v>1.0071853078757869</c:v>
                </c:pt>
                <c:pt idx="1178">
                  <c:v>0.99849168059859938</c:v>
                </c:pt>
                <c:pt idx="1179">
                  <c:v>0.98811943557563886</c:v>
                </c:pt>
                <c:pt idx="1180">
                  <c:v>0.98120704896316657</c:v>
                </c:pt>
                <c:pt idx="1181">
                  <c:v>0.98045936769649455</c:v>
                </c:pt>
                <c:pt idx="1182">
                  <c:v>0.9841537927788766</c:v>
                </c:pt>
                <c:pt idx="1183">
                  <c:v>0.99071432938350212</c:v>
                </c:pt>
                <c:pt idx="1184">
                  <c:v>0.99940795666069371</c:v>
                </c:pt>
                <c:pt idx="1185">
                  <c:v>1.0091791245869195</c:v>
                </c:pt>
                <c:pt idx="1186">
                  <c:v>1.0160768507823918</c:v>
                </c:pt>
                <c:pt idx="1187">
                  <c:v>1.0199472008686958</c:v>
                </c:pt>
                <c:pt idx="1188">
                  <c:v>1.0189722831386234</c:v>
                </c:pt>
                <c:pt idx="1189">
                  <c:v>1.0109970162941158</c:v>
                </c:pt>
                <c:pt idx="1190">
                  <c:v>1.0010059421129938</c:v>
                </c:pt>
                <c:pt idx="1191">
                  <c:v>0.99174055857305365</c:v>
                </c:pt>
                <c:pt idx="1192">
                  <c:v>0.98253381670108553</c:v>
                </c:pt>
                <c:pt idx="1193">
                  <c:v>0.9801881499821079</c:v>
                </c:pt>
                <c:pt idx="1194">
                  <c:v>0.98249716565860157</c:v>
                </c:pt>
                <c:pt idx="1195">
                  <c:v>0.988918428301789</c:v>
                </c:pt>
                <c:pt idx="1196">
                  <c:v>0.99778798058290008</c:v>
                </c:pt>
                <c:pt idx="1197">
                  <c:v>1.0065695703620559</c:v>
                </c:pt>
                <c:pt idx="1198">
                  <c:v>1.0142369684496977</c:v>
                </c:pt>
                <c:pt idx="1199">
                  <c:v>1.0197126341968001</c:v>
                </c:pt>
                <c:pt idx="1200">
                  <c:v>1.0198372477412438</c:v>
                </c:pt>
                <c:pt idx="1201">
                  <c:v>1.0136212309359562</c:v>
                </c:pt>
                <c:pt idx="1202">
                  <c:v>1.0029264567391432</c:v>
                </c:pt>
                <c:pt idx="1203">
                  <c:v>0.99426948050444452</c:v>
                </c:pt>
                <c:pt idx="1204">
                  <c:v>0.98397053756645669</c:v>
                </c:pt>
                <c:pt idx="1205">
                  <c:v>0.98012217810563829</c:v>
                </c:pt>
                <c:pt idx="1206">
                  <c:v>0.9812290395886577</c:v>
                </c:pt>
                <c:pt idx="1207">
                  <c:v>0.9882220584945971</c:v>
                </c:pt>
                <c:pt idx="1208">
                  <c:v>0.99737748890708156</c:v>
                </c:pt>
                <c:pt idx="1209">
                  <c:v>1.0057265963849151</c:v>
                </c:pt>
                <c:pt idx="1210">
                  <c:v>1.0147647434614604</c:v>
                </c:pt>
                <c:pt idx="1211">
                  <c:v>1.0201011352471288</c:v>
                </c:pt>
                <c:pt idx="1212">
                  <c:v>1.0197199644052961</c:v>
                </c:pt>
                <c:pt idx="1213">
                  <c:v>1.0125730111209266</c:v>
                </c:pt>
                <c:pt idx="1214">
                  <c:v>1.0019955202600599</c:v>
                </c:pt>
                <c:pt idx="1215">
                  <c:v>0.99305999610247464</c:v>
                </c:pt>
                <c:pt idx="1216">
                  <c:v>0.98306892192134465</c:v>
                </c:pt>
                <c:pt idx="1217">
                  <c:v>0.97990960205923938</c:v>
                </c:pt>
                <c:pt idx="1218">
                  <c:v>0.98154423855401962</c:v>
                </c:pt>
                <c:pt idx="1219">
                  <c:v>0.98992999707434581</c:v>
                </c:pt>
                <c:pt idx="1220">
                  <c:v>0.99930533374173858</c:v>
                </c:pt>
                <c:pt idx="1221">
                  <c:v>1.009303738131359</c:v>
                </c:pt>
                <c:pt idx="1222">
                  <c:v>1.0184591685438551</c:v>
                </c:pt>
                <c:pt idx="1223">
                  <c:v>1.02055560817393</c:v>
                </c:pt>
                <c:pt idx="1224">
                  <c:v>1.0173669674778258</c:v>
                </c:pt>
                <c:pt idx="1225">
                  <c:v>1.0071046755823141</c:v>
                </c:pt>
                <c:pt idx="1226">
                  <c:v>0.99819847225872749</c:v>
                </c:pt>
                <c:pt idx="1227">
                  <c:v>0.98745971681092759</c:v>
                </c:pt>
                <c:pt idx="1228">
                  <c:v>0.98053999998995356</c:v>
                </c:pt>
                <c:pt idx="1229">
                  <c:v>0.97992426247623199</c:v>
                </c:pt>
                <c:pt idx="1230">
                  <c:v>0.98493812508803258</c:v>
                </c:pt>
                <c:pt idx="1231">
                  <c:v>0.99533969094497599</c:v>
                </c:pt>
                <c:pt idx="1232">
                  <c:v>1.0040333182221606</c:v>
                </c:pt>
                <c:pt idx="1233">
                  <c:v>1.0151092632608156</c:v>
                </c:pt>
                <c:pt idx="1234">
                  <c:v>1.0204383248379811</c:v>
                </c:pt>
                <c:pt idx="1235">
                  <c:v>1.0199765217026835</c:v>
                </c:pt>
                <c:pt idx="1236">
                  <c:v>1.0126976246653721</c:v>
                </c:pt>
                <c:pt idx="1237">
                  <c:v>1.0020761525535251</c:v>
                </c:pt>
                <c:pt idx="1238">
                  <c:v>0.99284742005606752</c:v>
                </c:pt>
                <c:pt idx="1239">
                  <c:v>0.98281236462395916</c:v>
                </c:pt>
                <c:pt idx="1240">
                  <c:v>0.97964571455335803</c:v>
                </c:pt>
                <c:pt idx="1241">
                  <c:v>0.98136098334159949</c:v>
                </c:pt>
                <c:pt idx="1242">
                  <c:v>0.99006194082728327</c:v>
                </c:pt>
                <c:pt idx="1243">
                  <c:v>0.99939329624370321</c:v>
                </c:pt>
                <c:pt idx="1244">
                  <c:v>1.0097948621006356</c:v>
                </c:pt>
                <c:pt idx="1245">
                  <c:v>1.0189576227216341</c:v>
                </c:pt>
                <c:pt idx="1246">
                  <c:v>1.0208121654713254</c:v>
                </c:pt>
                <c:pt idx="1247">
                  <c:v>1.017176382056904</c:v>
                </c:pt>
                <c:pt idx="1248">
                  <c:v>1.0066721932810121</c:v>
                </c:pt>
                <c:pt idx="1249">
                  <c:v>0.99781730141689051</c:v>
                </c:pt>
                <c:pt idx="1250">
                  <c:v>0.98677067721222977</c:v>
                </c:pt>
                <c:pt idx="1251">
                  <c:v>0.98018081977361649</c:v>
                </c:pt>
                <c:pt idx="1252">
                  <c:v>0.97975566768080979</c:v>
                </c:pt>
                <c:pt idx="1253">
                  <c:v>0.98526798447038488</c:v>
                </c:pt>
                <c:pt idx="1254">
                  <c:v>0.99575018262079662</c:v>
                </c:pt>
                <c:pt idx="1255">
                  <c:v>1.0045024515659622</c:v>
                </c:pt>
                <c:pt idx="1256">
                  <c:v>1.015798302859507</c:v>
                </c:pt>
                <c:pt idx="1257">
                  <c:v>1.0207242029693435</c:v>
                </c:pt>
                <c:pt idx="1258">
                  <c:v>1.0199178800347093</c:v>
                </c:pt>
                <c:pt idx="1259">
                  <c:v>1.0117886788117703</c:v>
                </c:pt>
                <c:pt idx="1260">
                  <c:v>1.0014164337888141</c:v>
                </c:pt>
                <c:pt idx="1261">
                  <c:v>0.99193114399396565</c:v>
                </c:pt>
                <c:pt idx="1262">
                  <c:v>0.98207201356579121</c:v>
                </c:pt>
                <c:pt idx="1263">
                  <c:v>0.97943313850694358</c:v>
                </c:pt>
                <c:pt idx="1264">
                  <c:v>0.98158088959650336</c:v>
                </c:pt>
                <c:pt idx="1265">
                  <c:v>0.99094156584689996</c:v>
                </c:pt>
                <c:pt idx="1266">
                  <c:v>1.0000090337574306</c:v>
                </c:pt>
                <c:pt idx="1267">
                  <c:v>1.0107771100392133</c:v>
                </c:pt>
                <c:pt idx="1268">
                  <c:v>1.0195440394013728</c:v>
                </c:pt>
                <c:pt idx="1269">
                  <c:v>1.0209367790157629</c:v>
                </c:pt>
                <c:pt idx="1270">
                  <c:v>1.0166559372536381</c:v>
                </c:pt>
                <c:pt idx="1271">
                  <c:v>1.0057192661764278</c:v>
                </c:pt>
                <c:pt idx="1272">
                  <c:v>0.99696699723125837</c:v>
                </c:pt>
                <c:pt idx="1273">
                  <c:v>0.98589838240111183</c:v>
                </c:pt>
                <c:pt idx="1274">
                  <c:v>0.97983629997426758</c:v>
                </c:pt>
                <c:pt idx="1275">
                  <c:v>0.97977765830629715</c:v>
                </c:pt>
                <c:pt idx="1276">
                  <c:v>0.98590571260961213</c:v>
                </c:pt>
                <c:pt idx="1277">
                  <c:v>0.9965784961809333</c:v>
                </c:pt>
                <c:pt idx="1278">
                  <c:v>1.0054627088790398</c:v>
                </c:pt>
                <c:pt idx="1279">
                  <c:v>1.0165753049601733</c:v>
                </c:pt>
                <c:pt idx="1280">
                  <c:v>1.0209294488072658</c:v>
                </c:pt>
                <c:pt idx="1281">
                  <c:v>1.0196686529458105</c:v>
                </c:pt>
                <c:pt idx="1282">
                  <c:v>1.0109750256686267</c:v>
                </c:pt>
                <c:pt idx="1283">
                  <c:v>1.0010719139894588</c:v>
                </c:pt>
                <c:pt idx="1284">
                  <c:v>0.99139603877370353</c:v>
                </c:pt>
                <c:pt idx="1285">
                  <c:v>0.98179346564290959</c:v>
                </c:pt>
                <c:pt idx="1286">
                  <c:v>0.97933784579648586</c:v>
                </c:pt>
                <c:pt idx="1287">
                  <c:v>0.98176414480891816</c:v>
                </c:pt>
                <c:pt idx="1288">
                  <c:v>0.99128608564624487</c:v>
                </c:pt>
                <c:pt idx="1289">
                  <c:v>1.0004341858502439</c:v>
                </c:pt>
                <c:pt idx="1290">
                  <c:v>1.0113561965104598</c:v>
                </c:pt>
                <c:pt idx="1291">
                  <c:v>1.0197639456562764</c:v>
                </c:pt>
                <c:pt idx="1292">
                  <c:v>1.0209441092242597</c:v>
                </c:pt>
                <c:pt idx="1293">
                  <c:v>1.0162601059948115</c:v>
                </c:pt>
                <c:pt idx="1294">
                  <c:v>1.0053307651260992</c:v>
                </c:pt>
                <c:pt idx="1295">
                  <c:v>0.99643189201099769</c:v>
                </c:pt>
                <c:pt idx="1296">
                  <c:v>0.98542924905731433</c:v>
                </c:pt>
                <c:pt idx="1297">
                  <c:v>0.9797410072638183</c:v>
                </c:pt>
                <c:pt idx="1298">
                  <c:v>0.97987295101675154</c:v>
                </c:pt>
                <c:pt idx="1299">
                  <c:v>0.98634552511941609</c:v>
                </c:pt>
                <c:pt idx="1300">
                  <c:v>0.99690835556328883</c:v>
                </c:pt>
                <c:pt idx="1301">
                  <c:v>1.0060784463927721</c:v>
                </c:pt>
                <c:pt idx="1302">
                  <c:v>1.0169857966359936</c:v>
                </c:pt>
                <c:pt idx="1303">
                  <c:v>1.0209441092242597</c:v>
                </c:pt>
                <c:pt idx="1304">
                  <c:v>1.0195880206523535</c:v>
                </c:pt>
                <c:pt idx="1305">
                  <c:v>1.0108504121241744</c:v>
                </c:pt>
                <c:pt idx="1306">
                  <c:v>1.000895988985542</c:v>
                </c:pt>
                <c:pt idx="1307">
                  <c:v>0.99083161271945164</c:v>
                </c:pt>
                <c:pt idx="1308">
                  <c:v>0.9815662291795062</c:v>
                </c:pt>
                <c:pt idx="1309">
                  <c:v>0.97937449683896971</c:v>
                </c:pt>
                <c:pt idx="1310">
                  <c:v>0.98212332502526001</c:v>
                </c:pt>
                <c:pt idx="1311">
                  <c:v>0.99181386065802069</c:v>
                </c:pt>
                <c:pt idx="1312">
                  <c:v>1.0007787056495934</c:v>
                </c:pt>
                <c:pt idx="1313">
                  <c:v>1.0119646038156818</c:v>
                </c:pt>
                <c:pt idx="1314">
                  <c:v>1.0198885592007221</c:v>
                </c:pt>
                <c:pt idx="1315">
                  <c:v>1.0208781373477884</c:v>
                </c:pt>
                <c:pt idx="1316">
                  <c:v>1.0160475299484171</c:v>
                </c:pt>
                <c:pt idx="1317">
                  <c:v>1.0052061515816537</c:v>
                </c:pt>
                <c:pt idx="1318">
                  <c:v>0.99645388263648793</c:v>
                </c:pt>
                <c:pt idx="1319">
                  <c:v>0.98536327718084626</c:v>
                </c:pt>
                <c:pt idx="1320">
                  <c:v>0.97981430934878055</c:v>
                </c:pt>
                <c:pt idx="1321">
                  <c:v>0.97996824372720959</c:v>
                </c:pt>
                <c:pt idx="1322">
                  <c:v>0.98653611054032908</c:v>
                </c:pt>
                <c:pt idx="1323">
                  <c:v>0.99698898785674905</c:v>
                </c:pt>
                <c:pt idx="1324">
                  <c:v>1.0060564557672815</c:v>
                </c:pt>
                <c:pt idx="1325">
                  <c:v>1.0170151174699744</c:v>
                </c:pt>
                <c:pt idx="1326">
                  <c:v>1.0208194956798138</c:v>
                </c:pt>
                <c:pt idx="1327">
                  <c:v>1.0194560768994114</c:v>
                </c:pt>
                <c:pt idx="1328">
                  <c:v>1.0105938548267941</c:v>
                </c:pt>
                <c:pt idx="1329">
                  <c:v>1.0008593379430579</c:v>
                </c:pt>
                <c:pt idx="1330">
                  <c:v>0.99091224501290864</c:v>
                </c:pt>
                <c:pt idx="1331">
                  <c:v>0.98163220105598059</c:v>
                </c:pt>
                <c:pt idx="1332">
                  <c:v>0.97952843121740263</c:v>
                </c:pt>
                <c:pt idx="1333">
                  <c:v>0.9822406083612143</c:v>
                </c:pt>
                <c:pt idx="1334">
                  <c:v>0.99201177628743387</c:v>
                </c:pt>
                <c:pt idx="1335">
                  <c:v>1.0008373473175676</c:v>
                </c:pt>
                <c:pt idx="1336">
                  <c:v>1.0118766413137319</c:v>
                </c:pt>
                <c:pt idx="1337">
                  <c:v>1.0197639456562764</c:v>
                </c:pt>
                <c:pt idx="1338">
                  <c:v>1.0206435706758921</c:v>
                </c:pt>
                <c:pt idx="1339">
                  <c:v>1.0155344153536214</c:v>
                </c:pt>
                <c:pt idx="1340">
                  <c:v>1.0046343953188965</c:v>
                </c:pt>
                <c:pt idx="1341">
                  <c:v>0.99602873054367791</c:v>
                </c:pt>
                <c:pt idx="1342">
                  <c:v>0.98517269175992528</c:v>
                </c:pt>
                <c:pt idx="1343">
                  <c:v>0.9799315926847304</c:v>
                </c:pt>
                <c:pt idx="1344">
                  <c:v>0.98028344269257162</c:v>
                </c:pt>
                <c:pt idx="1345">
                  <c:v>0.98704922513510784</c:v>
                </c:pt>
                <c:pt idx="1346">
                  <c:v>0.9974801118260328</c:v>
                </c:pt>
                <c:pt idx="1347">
                  <c:v>1.0065329193195727</c:v>
                </c:pt>
                <c:pt idx="1348">
                  <c:v>1.0171324008059295</c:v>
                </c:pt>
                <c:pt idx="1349">
                  <c:v>1.020614249841904</c:v>
                </c:pt>
                <c:pt idx="1350">
                  <c:v>1.0188110185516939</c:v>
                </c:pt>
                <c:pt idx="1351">
                  <c:v>1.0096262673052097</c:v>
                </c:pt>
                <c:pt idx="1352">
                  <c:v>1.0002582608463275</c:v>
                </c:pt>
                <c:pt idx="1353">
                  <c:v>0.990098591869772</c:v>
                </c:pt>
                <c:pt idx="1354">
                  <c:v>0.98148559688604142</c:v>
                </c:pt>
                <c:pt idx="1355">
                  <c:v>0.97978498851479334</c:v>
                </c:pt>
                <c:pt idx="1356">
                  <c:v>0.983010280253377</c:v>
                </c:pt>
                <c:pt idx="1357">
                  <c:v>0.99290606172403795</c:v>
                </c:pt>
                <c:pt idx="1358">
                  <c:v>1.0016729910862021</c:v>
                </c:pt>
                <c:pt idx="1359">
                  <c:v>1.0126902944568754</c:v>
                </c:pt>
                <c:pt idx="1360">
                  <c:v>1.0197566154477735</c:v>
                </c:pt>
                <c:pt idx="1361">
                  <c:v>1.0202330790000711</c:v>
                </c:pt>
                <c:pt idx="1362">
                  <c:v>1.0146327997085243</c:v>
                </c:pt>
                <c:pt idx="1363">
                  <c:v>1.0042458942685761</c:v>
                </c:pt>
                <c:pt idx="1364">
                  <c:v>0.99561090865935731</c:v>
                </c:pt>
                <c:pt idx="1365">
                  <c:v>0.98531929592986556</c:v>
                </c:pt>
                <c:pt idx="1366">
                  <c:v>0.98021747081610056</c:v>
                </c:pt>
                <c:pt idx="1367">
                  <c:v>0.98055466040694816</c:v>
                </c:pt>
                <c:pt idx="1368">
                  <c:v>0.98719582930504368</c:v>
                </c:pt>
                <c:pt idx="1369">
                  <c:v>0.99741413994956318</c:v>
                </c:pt>
                <c:pt idx="1370">
                  <c:v>1.0064889380685982</c:v>
                </c:pt>
                <c:pt idx="1371">
                  <c:v>1.0168831737170385</c:v>
                </c:pt>
                <c:pt idx="1372">
                  <c:v>1.0203063810850388</c:v>
                </c:pt>
                <c:pt idx="1373">
                  <c:v>1.0185031497948289</c:v>
                </c:pt>
                <c:pt idx="1374">
                  <c:v>1.0109896860856198</c:v>
                </c:pt>
                <c:pt idx="1375">
                  <c:v>1.0025746067313066</c:v>
                </c:pt>
                <c:pt idx="1376">
                  <c:v>0.99426215029594223</c:v>
                </c:pt>
                <c:pt idx="1377">
                  <c:v>0.98625023240895771</c:v>
                </c:pt>
                <c:pt idx="1378">
                  <c:v>0.98064995311741165</c:v>
                </c:pt>
                <c:pt idx="1379">
                  <c:v>0.98040072602852013</c:v>
                </c:pt>
                <c:pt idx="1380">
                  <c:v>0.98592770323509904</c:v>
                </c:pt>
                <c:pt idx="1381">
                  <c:v>0.99618999513060347</c:v>
                </c:pt>
                <c:pt idx="1382">
                  <c:v>1.0048909526162919</c:v>
                </c:pt>
                <c:pt idx="1383">
                  <c:v>1.0156443684810812</c:v>
                </c:pt>
                <c:pt idx="1384">
                  <c:v>1.0200424935791546</c:v>
                </c:pt>
                <c:pt idx="1385">
                  <c:v>1.0190089341811135</c:v>
                </c:pt>
                <c:pt idx="1386">
                  <c:v>1.0130421444647275</c:v>
                </c:pt>
                <c:pt idx="1387">
                  <c:v>1.0046930369868785</c:v>
                </c:pt>
                <c:pt idx="1388">
                  <c:v>0.99621198575608916</c:v>
                </c:pt>
                <c:pt idx="1389">
                  <c:v>0.98727646159850813</c:v>
                </c:pt>
                <c:pt idx="1390">
                  <c:v>0.98163953126448111</c:v>
                </c:pt>
                <c:pt idx="1391">
                  <c:v>0.98026878227557801</c:v>
                </c:pt>
                <c:pt idx="1392">
                  <c:v>0.98383859381351413</c:v>
                </c:pt>
                <c:pt idx="1393">
                  <c:v>0.99370505445019774</c:v>
                </c:pt>
                <c:pt idx="1394">
                  <c:v>1.002230086931958</c:v>
                </c:pt>
                <c:pt idx="1395">
                  <c:v>1.0130714652987083</c:v>
                </c:pt>
                <c:pt idx="1396">
                  <c:v>1.0194487466909146</c:v>
                </c:pt>
                <c:pt idx="1397">
                  <c:v>1.0196246716948292</c:v>
                </c:pt>
                <c:pt idx="1398">
                  <c:v>1.0151825653457907</c:v>
                </c:pt>
                <c:pt idx="1399">
                  <c:v>1.007339242254208</c:v>
                </c:pt>
                <c:pt idx="1400">
                  <c:v>0.99875556810447963</c:v>
                </c:pt>
                <c:pt idx="1401">
                  <c:v>0.98861788975342046</c:v>
                </c:pt>
                <c:pt idx="1402">
                  <c:v>0.98291498754291473</c:v>
                </c:pt>
                <c:pt idx="1403">
                  <c:v>0.98040805623701699</c:v>
                </c:pt>
                <c:pt idx="1404">
                  <c:v>0.98234323128016932</c:v>
                </c:pt>
                <c:pt idx="1405">
                  <c:v>0.99106617939134245</c:v>
                </c:pt>
                <c:pt idx="1406">
                  <c:v>0.99990641083847565</c:v>
                </c:pt>
                <c:pt idx="1407">
                  <c:v>1.0101247214829978</c:v>
                </c:pt>
                <c:pt idx="1408">
                  <c:v>1.0184298477098539</c:v>
                </c:pt>
                <c:pt idx="1409">
                  <c:v>1.0198372477412438</c:v>
                </c:pt>
                <c:pt idx="1410">
                  <c:v>1.0169051643425358</c:v>
                </c:pt>
                <c:pt idx="1411">
                  <c:v>1.0103519579463995</c:v>
                </c:pt>
                <c:pt idx="1412">
                  <c:v>1.0009326400280258</c:v>
                </c:pt>
                <c:pt idx="1413">
                  <c:v>0.99163060544560089</c:v>
                </c:pt>
                <c:pt idx="1414">
                  <c:v>0.98382393339652063</c:v>
                </c:pt>
                <c:pt idx="1415">
                  <c:v>0.98073058541087577</c:v>
                </c:pt>
                <c:pt idx="1416">
                  <c:v>0.98138297396708596</c:v>
                </c:pt>
                <c:pt idx="1417">
                  <c:v>0.98838332308152022</c:v>
                </c:pt>
                <c:pt idx="1418">
                  <c:v>0.99817648163323336</c:v>
                </c:pt>
                <c:pt idx="1419">
                  <c:v>1.0070680245398382</c:v>
                </c:pt>
                <c:pt idx="1420">
                  <c:v>1.0168611830915482</c:v>
                </c:pt>
                <c:pt idx="1421">
                  <c:v>1.0196759831543152</c:v>
                </c:pt>
                <c:pt idx="1422">
                  <c:v>1.0179094029065878</c:v>
                </c:pt>
                <c:pt idx="1423">
                  <c:v>1.0123897559085071</c:v>
                </c:pt>
                <c:pt idx="1424">
                  <c:v>1.0023693608933966</c:v>
                </c:pt>
                <c:pt idx="1425">
                  <c:v>0.99433545238091592</c:v>
                </c:pt>
                <c:pt idx="1426">
                  <c:v>0.98489414383704821</c:v>
                </c:pt>
                <c:pt idx="1427">
                  <c:v>0.98124370000564765</c:v>
                </c:pt>
                <c:pt idx="1428">
                  <c:v>0.98099447291676012</c:v>
                </c:pt>
                <c:pt idx="1429">
                  <c:v>0.98635285532790873</c:v>
                </c:pt>
                <c:pt idx="1430">
                  <c:v>0.99636592013452641</c:v>
                </c:pt>
                <c:pt idx="1431">
                  <c:v>1.0046710463613884</c:v>
                </c:pt>
                <c:pt idx="1432">
                  <c:v>1.0151385840948026</c:v>
                </c:pt>
                <c:pt idx="1433">
                  <c:v>1.019419425856928</c:v>
                </c:pt>
                <c:pt idx="1434">
                  <c:v>1.0185764518797966</c:v>
                </c:pt>
                <c:pt idx="1435">
                  <c:v>1.0140317226117881</c:v>
                </c:pt>
                <c:pt idx="1436">
                  <c:v>1.0040479786391621</c:v>
                </c:pt>
                <c:pt idx="1437">
                  <c:v>0.9959407680417125</c:v>
                </c:pt>
                <c:pt idx="1438">
                  <c:v>0.98592770323509904</c:v>
                </c:pt>
                <c:pt idx="1439">
                  <c:v>0.9816175406389871</c:v>
                </c:pt>
                <c:pt idx="1440">
                  <c:v>0.98097248229126643</c:v>
                </c:pt>
                <c:pt idx="1441">
                  <c:v>0.98544390947431049</c:v>
                </c:pt>
                <c:pt idx="1442">
                  <c:v>0.99534702115347273</c:v>
                </c:pt>
                <c:pt idx="1443">
                  <c:v>1.0034615619594178</c:v>
                </c:pt>
                <c:pt idx="1444">
                  <c:v>1.0140317226117881</c:v>
                </c:pt>
                <c:pt idx="1445">
                  <c:v>1.0191482081425458</c:v>
                </c:pt>
                <c:pt idx="1446">
                  <c:v>1.0187963581346884</c:v>
                </c:pt>
                <c:pt idx="1447">
                  <c:v>1.0147061017934922</c:v>
                </c:pt>
                <c:pt idx="1448">
                  <c:v>1.0048469713653121</c:v>
                </c:pt>
                <c:pt idx="1449">
                  <c:v>0.99681306285283056</c:v>
                </c:pt>
                <c:pt idx="1450">
                  <c:v>0.98666072408477801</c:v>
                </c:pt>
                <c:pt idx="1451">
                  <c:v>0.98172016355794156</c:v>
                </c:pt>
                <c:pt idx="1452">
                  <c:v>0.98104578437623757</c:v>
                </c:pt>
                <c:pt idx="1453">
                  <c:v>0.98517269175992528</c:v>
                </c:pt>
                <c:pt idx="1454">
                  <c:v>0.99496585031163953</c:v>
                </c:pt>
                <c:pt idx="1455">
                  <c:v>1.0030144192411139</c:v>
                </c:pt>
                <c:pt idx="1456">
                  <c:v>1.0135479288510085</c:v>
                </c:pt>
                <c:pt idx="1457">
                  <c:v>1.0189649529301195</c:v>
                </c:pt>
                <c:pt idx="1458">
                  <c:v>1.0188330091771838</c:v>
                </c:pt>
                <c:pt idx="1459">
                  <c:v>1.0147720736699635</c:v>
                </c:pt>
                <c:pt idx="1460">
                  <c:v>1.0049129432417903</c:v>
                </c:pt>
                <c:pt idx="1461">
                  <c:v>0.99690835556328883</c:v>
                </c:pt>
                <c:pt idx="1462">
                  <c:v>0.98677067721222977</c:v>
                </c:pt>
                <c:pt idx="1463">
                  <c:v>0.98165419168147161</c:v>
                </c:pt>
                <c:pt idx="1464">
                  <c:v>0.98118505833767666</c:v>
                </c:pt>
                <c:pt idx="1465">
                  <c:v>0.98563449489522748</c:v>
                </c:pt>
                <c:pt idx="1466">
                  <c:v>0.99542765344693751</c:v>
                </c:pt>
                <c:pt idx="1467">
                  <c:v>1.0030657307005915</c:v>
                </c:pt>
                <c:pt idx="1468">
                  <c:v>1.0135405986425028</c:v>
                </c:pt>
                <c:pt idx="1469">
                  <c:v>1.0188916508451475</c:v>
                </c:pt>
                <c:pt idx="1470">
                  <c:v>1.0188183487601898</c:v>
                </c:pt>
                <c:pt idx="1471">
                  <c:v>1.0144275538706142</c:v>
                </c:pt>
                <c:pt idx="1472">
                  <c:v>1.0044804609404721</c:v>
                </c:pt>
                <c:pt idx="1473">
                  <c:v>0.99651252430445736</c:v>
                </c:pt>
                <c:pt idx="1474">
                  <c:v>0.9864188272043839</c:v>
                </c:pt>
                <c:pt idx="1475">
                  <c:v>0.9815369083455191</c:v>
                </c:pt>
                <c:pt idx="1476">
                  <c:v>0.98140496459258042</c:v>
                </c:pt>
                <c:pt idx="1477">
                  <c:v>0.98663873345928765</c:v>
                </c:pt>
                <c:pt idx="1478">
                  <c:v>0.99640990138550722</c:v>
                </c:pt>
                <c:pt idx="1479">
                  <c:v>1.0045024515659622</c:v>
                </c:pt>
                <c:pt idx="1480">
                  <c:v>1.01475741325297</c:v>
                </c:pt>
                <c:pt idx="1481">
                  <c:v>1.0190162643896039</c:v>
                </c:pt>
                <c:pt idx="1482">
                  <c:v>1.0185324706288161</c:v>
                </c:pt>
                <c:pt idx="1483">
                  <c:v>1.0127635965418431</c:v>
                </c:pt>
                <c:pt idx="1484">
                  <c:v>1.0027871827777197</c:v>
                </c:pt>
                <c:pt idx="1485">
                  <c:v>0.99465798155477469</c:v>
                </c:pt>
                <c:pt idx="1486">
                  <c:v>0.98493812508803258</c:v>
                </c:pt>
                <c:pt idx="1487">
                  <c:v>0.98129501146512865</c:v>
                </c:pt>
                <c:pt idx="1488">
                  <c:v>0.98213065523376231</c:v>
                </c:pt>
                <c:pt idx="1489">
                  <c:v>0.98924095747564766</c:v>
                </c:pt>
                <c:pt idx="1490">
                  <c:v>0.99853566184957587</c:v>
                </c:pt>
                <c:pt idx="1491">
                  <c:v>1.0073245818372258</c:v>
                </c:pt>
                <c:pt idx="1492">
                  <c:v>1.0166119560026574</c:v>
                </c:pt>
                <c:pt idx="1493">
                  <c:v>1.0191115571000562</c:v>
                </c:pt>
                <c:pt idx="1494">
                  <c:v>1.0175428924817493</c:v>
                </c:pt>
                <c:pt idx="1495">
                  <c:v>1.0095236443862619</c:v>
                </c:pt>
                <c:pt idx="1496">
                  <c:v>1.000617441062664</c:v>
                </c:pt>
                <c:pt idx="1497">
                  <c:v>0.99134472731422618</c:v>
                </c:pt>
                <c:pt idx="1498">
                  <c:v>0.9830396010873611</c:v>
                </c:pt>
                <c:pt idx="1499">
                  <c:v>0.98120704896316657</c:v>
                </c:pt>
                <c:pt idx="1500">
                  <c:v>0.98359669693312024</c:v>
                </c:pt>
                <c:pt idx="1501">
                  <c:v>0.99236362629527952</c:v>
                </c:pt>
                <c:pt idx="1502">
                  <c:v>1.000588120228683</c:v>
                </c:pt>
                <c:pt idx="1503">
                  <c:v>1.0106231756607809</c:v>
                </c:pt>
                <c:pt idx="1504">
                  <c:v>1.0180413466595311</c:v>
                </c:pt>
                <c:pt idx="1505">
                  <c:v>1.0190455852235913</c:v>
                </c:pt>
                <c:pt idx="1506">
                  <c:v>1.0154098018091777</c:v>
                </c:pt>
                <c:pt idx="1507">
                  <c:v>1.0057119359679318</c:v>
                </c:pt>
                <c:pt idx="1508">
                  <c:v>0.99759739516198342</c:v>
                </c:pt>
                <c:pt idx="1509">
                  <c:v>0.9875550095213862</c:v>
                </c:pt>
                <c:pt idx="1510">
                  <c:v>0.98174948439192944</c:v>
                </c:pt>
                <c:pt idx="1511">
                  <c:v>0.98139030417558681</c:v>
                </c:pt>
                <c:pt idx="1512">
                  <c:v>0.98563449489522748</c:v>
                </c:pt>
                <c:pt idx="1513">
                  <c:v>0.99520041698354045</c:v>
                </c:pt>
                <c:pt idx="1514">
                  <c:v>1.003256316121508</c:v>
                </c:pt>
                <c:pt idx="1515">
                  <c:v>1.0135845798934837</c:v>
                </c:pt>
                <c:pt idx="1516">
                  <c:v>1.0187963581346884</c:v>
                </c:pt>
                <c:pt idx="1517">
                  <c:v>1.0185031497948289</c:v>
                </c:pt>
                <c:pt idx="1518">
                  <c:v>1.0119939246496799</c:v>
                </c:pt>
                <c:pt idx="1519">
                  <c:v>1.0022154265149641</c:v>
                </c:pt>
                <c:pt idx="1520">
                  <c:v>0.99415952737699298</c:v>
                </c:pt>
                <c:pt idx="1521">
                  <c:v>0.98463025633116763</c:v>
                </c:pt>
                <c:pt idx="1522">
                  <c:v>0.98125836042263981</c:v>
                </c:pt>
                <c:pt idx="1523">
                  <c:v>0.98198405106382669</c:v>
                </c:pt>
                <c:pt idx="1524">
                  <c:v>0.98820006786910353</c:v>
                </c:pt>
                <c:pt idx="1525">
                  <c:v>0.99767802745545164</c:v>
                </c:pt>
                <c:pt idx="1526">
                  <c:v>1.0061810693117379</c:v>
                </c:pt>
                <c:pt idx="1527">
                  <c:v>1.0158569445274879</c:v>
                </c:pt>
                <c:pt idx="1528">
                  <c:v>1.0190675758490815</c:v>
                </c:pt>
                <c:pt idx="1529">
                  <c:v>1.01797537478306</c:v>
                </c:pt>
                <c:pt idx="1530">
                  <c:v>1.0101833631509733</c:v>
                </c:pt>
                <c:pt idx="1531">
                  <c:v>1.0009912816959914</c:v>
                </c:pt>
                <c:pt idx="1532">
                  <c:v>0.99185784190900139</c:v>
                </c:pt>
                <c:pt idx="1533">
                  <c:v>0.98325950734226442</c:v>
                </c:pt>
                <c:pt idx="1534">
                  <c:v>0.9811337468781991</c:v>
                </c:pt>
                <c:pt idx="1535">
                  <c:v>0.98257779795206113</c:v>
                </c:pt>
                <c:pt idx="1536">
                  <c:v>0.98983470436388765</c:v>
                </c:pt>
                <c:pt idx="1537">
                  <c:v>0.99881420977244972</c:v>
                </c:pt>
                <c:pt idx="1538">
                  <c:v>1.0080062912274204</c:v>
                </c:pt>
                <c:pt idx="1539">
                  <c:v>1.0168538528830513</c:v>
                </c:pt>
                <c:pt idx="1540">
                  <c:v>1.0191848591850299</c:v>
                </c:pt>
                <c:pt idx="1541">
                  <c:v>1.0174256091457998</c:v>
                </c:pt>
                <c:pt idx="1542">
                  <c:v>1.008805283953577</c:v>
                </c:pt>
                <c:pt idx="1543">
                  <c:v>1.0001483077188695</c:v>
                </c:pt>
                <c:pt idx="1544">
                  <c:v>0.99036247937565147</c:v>
                </c:pt>
                <c:pt idx="1545">
                  <c:v>0.98254114690958261</c:v>
                </c:pt>
                <c:pt idx="1546">
                  <c:v>0.98106777500172337</c:v>
                </c:pt>
                <c:pt idx="1547">
                  <c:v>0.98301761046187464</c:v>
                </c:pt>
                <c:pt idx="1548">
                  <c:v>0.9907803012599733</c:v>
                </c:pt>
                <c:pt idx="1549">
                  <c:v>0.99936397540971256</c:v>
                </c:pt>
                <c:pt idx="1550">
                  <c:v>1.0090984922934398</c:v>
                </c:pt>
                <c:pt idx="1551">
                  <c:v>1.0173083258098519</c:v>
                </c:pt>
                <c:pt idx="1552">
                  <c:v>1.0192874821039852</c:v>
                </c:pt>
                <c:pt idx="1553">
                  <c:v>1.0172863351843557</c:v>
                </c:pt>
                <c:pt idx="1554">
                  <c:v>1.0084094526947498</c:v>
                </c:pt>
                <c:pt idx="1555">
                  <c:v>1.0001263170933712</c:v>
                </c:pt>
                <c:pt idx="1556">
                  <c:v>0.99026718666519808</c:v>
                </c:pt>
                <c:pt idx="1557">
                  <c:v>0.98243852399062315</c:v>
                </c:pt>
                <c:pt idx="1558">
                  <c:v>0.98097248229126643</c:v>
                </c:pt>
                <c:pt idx="1559">
                  <c:v>0.98292964795991244</c:v>
                </c:pt>
                <c:pt idx="1560">
                  <c:v>0.99041379083512926</c:v>
                </c:pt>
                <c:pt idx="1561">
                  <c:v>0.99914406915480969</c:v>
                </c:pt>
                <c:pt idx="1562">
                  <c:v>1.0087832933280858</c:v>
                </c:pt>
                <c:pt idx="1563">
                  <c:v>1.017117740388936</c:v>
                </c:pt>
                <c:pt idx="1564">
                  <c:v>1.0193681143974498</c:v>
                </c:pt>
                <c:pt idx="1565">
                  <c:v>1.0177994497791278</c:v>
                </c:pt>
                <c:pt idx="1566">
                  <c:v>1.0093110683398556</c:v>
                </c:pt>
                <c:pt idx="1567">
                  <c:v>1.0004195254332569</c:v>
                </c:pt>
                <c:pt idx="1568">
                  <c:v>0.99064102729853998</c:v>
                </c:pt>
                <c:pt idx="1569">
                  <c:v>0.9825044958670951</c:v>
                </c:pt>
                <c:pt idx="1570">
                  <c:v>0.98084053853832764</c:v>
                </c:pt>
                <c:pt idx="1571">
                  <c:v>0.98275372295598951</c:v>
                </c:pt>
                <c:pt idx="1572">
                  <c:v>0.98964411894297089</c:v>
                </c:pt>
                <c:pt idx="1573">
                  <c:v>0.99875556810447963</c:v>
                </c:pt>
                <c:pt idx="1574">
                  <c:v>1.0080649328954014</c:v>
                </c:pt>
                <c:pt idx="1575">
                  <c:v>1.0166999185046126</c:v>
                </c:pt>
                <c:pt idx="1576">
                  <c:v>1.0194120956484298</c:v>
                </c:pt>
                <c:pt idx="1577">
                  <c:v>1.0184151872928673</c:v>
                </c:pt>
                <c:pt idx="1578">
                  <c:v>1.0105718642013095</c:v>
                </c:pt>
                <c:pt idx="1579">
                  <c:v>1.0010939046149554</c:v>
                </c:pt>
                <c:pt idx="1580">
                  <c:v>0.99178453982403336</c:v>
                </c:pt>
                <c:pt idx="1581">
                  <c:v>0.9829369781684093</c:v>
                </c:pt>
                <c:pt idx="1582">
                  <c:v>0.9807159249938826</c:v>
                </c:pt>
                <c:pt idx="1583">
                  <c:v>0.98255580732657932</c:v>
                </c:pt>
                <c:pt idx="1584">
                  <c:v>0.98820006786910353</c:v>
                </c:pt>
                <c:pt idx="1585">
                  <c:v>0.99780264099989713</c:v>
                </c:pt>
                <c:pt idx="1586">
                  <c:v>1.0065915609875469</c:v>
                </c:pt>
                <c:pt idx="1587">
                  <c:v>1.0158276236935009</c:v>
                </c:pt>
                <c:pt idx="1588">
                  <c:v>1.0192948123124679</c:v>
                </c:pt>
                <c:pt idx="1589">
                  <c:v>1.0191335477255528</c:v>
                </c:pt>
                <c:pt idx="1590">
                  <c:v>1.0125070392444555</c:v>
                </c:pt>
                <c:pt idx="1591">
                  <c:v>1.0023766911018932</c:v>
                </c:pt>
                <c:pt idx="1592">
                  <c:v>0.99363175236522461</c:v>
                </c:pt>
                <c:pt idx="1593">
                  <c:v>0.98388990527299158</c:v>
                </c:pt>
                <c:pt idx="1594">
                  <c:v>0.98062796249192052</c:v>
                </c:pt>
                <c:pt idx="1595">
                  <c:v>0.98194740002134251</c:v>
                </c:pt>
                <c:pt idx="1596">
                  <c:v>0.98656543137431951</c:v>
                </c:pt>
                <c:pt idx="1597">
                  <c:v>0.99610936283713858</c:v>
                </c:pt>
                <c:pt idx="1598">
                  <c:v>1.0045244421914445</c:v>
                </c:pt>
                <c:pt idx="1599">
                  <c:v>1.0144055632451241</c:v>
                </c:pt>
                <c:pt idx="1600">
                  <c:v>1.0188403393856811</c:v>
                </c:pt>
                <c:pt idx="1601">
                  <c:v>1.0197126341968001</c:v>
                </c:pt>
                <c:pt idx="1602">
                  <c:v>1.0148746965889122</c:v>
                </c:pt>
                <c:pt idx="1603">
                  <c:v>1.0044951213574653</c:v>
                </c:pt>
                <c:pt idx="1604">
                  <c:v>0.99600673991818367</c:v>
                </c:pt>
                <c:pt idx="1605">
                  <c:v>0.98556119281025401</c:v>
                </c:pt>
                <c:pt idx="1606">
                  <c:v>0.9806939343683958</c:v>
                </c:pt>
                <c:pt idx="1607">
                  <c:v>0.98106777500172337</c:v>
                </c:pt>
                <c:pt idx="1608">
                  <c:v>0.98544390947431049</c:v>
                </c:pt>
                <c:pt idx="1609">
                  <c:v>0.99379301695215361</c:v>
                </c:pt>
                <c:pt idx="1610">
                  <c:v>1.0021421244300042</c:v>
                </c:pt>
                <c:pt idx="1611">
                  <c:v>1.0123897559085071</c:v>
                </c:pt>
                <c:pt idx="1612">
                  <c:v>1.0178947424895812</c:v>
                </c:pt>
                <c:pt idx="1613">
                  <c:v>1.0200205029536642</c:v>
                </c:pt>
                <c:pt idx="1614">
                  <c:v>1.0170884195549486</c:v>
                </c:pt>
                <c:pt idx="1615">
                  <c:v>1.0072146287097739</c:v>
                </c:pt>
                <c:pt idx="1616">
                  <c:v>0.99852833164107924</c:v>
                </c:pt>
                <c:pt idx="1617">
                  <c:v>0.98800948244819276</c:v>
                </c:pt>
                <c:pt idx="1618">
                  <c:v>0.98111175625270852</c:v>
                </c:pt>
                <c:pt idx="1619">
                  <c:v>0.98039339582001905</c:v>
                </c:pt>
                <c:pt idx="1620">
                  <c:v>0.98452030320371553</c:v>
                </c:pt>
                <c:pt idx="1621">
                  <c:v>0.9912201137697807</c:v>
                </c:pt>
                <c:pt idx="1622">
                  <c:v>0.99993573167246252</c:v>
                </c:pt>
                <c:pt idx="1623">
                  <c:v>1.0099341360620764</c:v>
                </c:pt>
                <c:pt idx="1624">
                  <c:v>1.0164946726667088</c:v>
                </c:pt>
                <c:pt idx="1625">
                  <c:v>1.0201157956641218</c:v>
                </c:pt>
                <c:pt idx="1626">
                  <c:v>1.0188769904281652</c:v>
                </c:pt>
                <c:pt idx="1627">
                  <c:v>1.010498562116336</c:v>
                </c:pt>
                <c:pt idx="1628">
                  <c:v>1.0008886587770438</c:v>
                </c:pt>
                <c:pt idx="1629">
                  <c:v>0.991146811684816</c:v>
                </c:pt>
                <c:pt idx="1630">
                  <c:v>0.98217463648474657</c:v>
                </c:pt>
                <c:pt idx="1631">
                  <c:v>0.98008552706315821</c:v>
                </c:pt>
                <c:pt idx="1632">
                  <c:v>0.98271707191350555</c:v>
                </c:pt>
                <c:pt idx="1633">
                  <c:v>0.99027451687369494</c:v>
                </c:pt>
                <c:pt idx="1634">
                  <c:v>0.99855032226656948</c:v>
                </c:pt>
                <c:pt idx="1635">
                  <c:v>1.0072586099607561</c:v>
                </c:pt>
                <c:pt idx="1636">
                  <c:v>1.0152705278477461</c:v>
                </c:pt>
                <c:pt idx="1637">
                  <c:v>1.0201157956641218</c:v>
                </c:pt>
                <c:pt idx="1638">
                  <c:v>1.0194927279418953</c:v>
                </c:pt>
                <c:pt idx="1639">
                  <c:v>1.0119059621477189</c:v>
                </c:pt>
                <c:pt idx="1640">
                  <c:v>1.0016510004607111</c:v>
                </c:pt>
                <c:pt idx="1641">
                  <c:v>0.99243692838024145</c:v>
                </c:pt>
                <c:pt idx="1642">
                  <c:v>0.98273173233050315</c:v>
                </c:pt>
                <c:pt idx="1643">
                  <c:v>0.97995358331021609</c:v>
                </c:pt>
                <c:pt idx="1644">
                  <c:v>0.98188875835336842</c:v>
                </c:pt>
                <c:pt idx="1645">
                  <c:v>0.99032582833317695</c:v>
                </c:pt>
                <c:pt idx="1646">
                  <c:v>0.99941528686919068</c:v>
                </c:pt>
                <c:pt idx="1647">
                  <c:v>1.0096409277222111</c:v>
                </c:pt>
                <c:pt idx="1648">
                  <c:v>1.0184078570843698</c:v>
                </c:pt>
                <c:pt idx="1649">
                  <c:v>1.0205042967144411</c:v>
                </c:pt>
                <c:pt idx="1650">
                  <c:v>1.0173009956013555</c:v>
                </c:pt>
                <c:pt idx="1651">
                  <c:v>1.0070900151653213</c:v>
                </c:pt>
                <c:pt idx="1652">
                  <c:v>0.99824245350970464</c:v>
                </c:pt>
                <c:pt idx="1653">
                  <c:v>0.98743772618543746</c:v>
                </c:pt>
                <c:pt idx="1654">
                  <c:v>0.98059131144943668</c:v>
                </c:pt>
                <c:pt idx="1655">
                  <c:v>0.97996824372720959</c:v>
                </c:pt>
                <c:pt idx="1656">
                  <c:v>0.98503341779849074</c:v>
                </c:pt>
                <c:pt idx="1657">
                  <c:v>0.99531770031948552</c:v>
                </c:pt>
                <c:pt idx="1658">
                  <c:v>1.0040113275966771</c:v>
                </c:pt>
                <c:pt idx="1659">
                  <c:v>1.0151092632608156</c:v>
                </c:pt>
                <c:pt idx="1660">
                  <c:v>1.0203796831700058</c:v>
                </c:pt>
                <c:pt idx="1661">
                  <c:v>1.0198079269072635</c:v>
                </c:pt>
                <c:pt idx="1662">
                  <c:v>1.0122138309045841</c:v>
                </c:pt>
                <c:pt idx="1663">
                  <c:v>1.0018489160901238</c:v>
                </c:pt>
                <c:pt idx="1664">
                  <c:v>0.99242226796324995</c:v>
                </c:pt>
                <c:pt idx="1665">
                  <c:v>0.98257779795206113</c:v>
                </c:pt>
                <c:pt idx="1666">
                  <c:v>0.97968236559583499</c:v>
                </c:pt>
                <c:pt idx="1667">
                  <c:v>0.98160288022199349</c:v>
                </c:pt>
                <c:pt idx="1668">
                  <c:v>0.99050908354559264</c:v>
                </c:pt>
                <c:pt idx="1669">
                  <c:v>0.99955456083062344</c:v>
                </c:pt>
                <c:pt idx="1670">
                  <c:v>1.0102346746104498</c:v>
                </c:pt>
                <c:pt idx="1671">
                  <c:v>1.0191042268915655</c:v>
                </c:pt>
                <c:pt idx="1672">
                  <c:v>1.0207681842203367</c:v>
                </c:pt>
                <c:pt idx="1673">
                  <c:v>1.017117740388936</c:v>
                </c:pt>
                <c:pt idx="1674">
                  <c:v>1.0066648630725148</c:v>
                </c:pt>
                <c:pt idx="1675">
                  <c:v>0.99786128266787444</c:v>
                </c:pt>
                <c:pt idx="1676">
                  <c:v>0.98674135637824611</c:v>
                </c:pt>
                <c:pt idx="1677">
                  <c:v>0.98022480102459764</c:v>
                </c:pt>
                <c:pt idx="1678">
                  <c:v>0.97978498851479334</c:v>
                </c:pt>
                <c:pt idx="1679">
                  <c:v>0.98534128655535602</c:v>
                </c:pt>
                <c:pt idx="1680">
                  <c:v>0.99571353157831222</c:v>
                </c:pt>
                <c:pt idx="1681">
                  <c:v>1.0044877911489685</c:v>
                </c:pt>
                <c:pt idx="1682">
                  <c:v>1.0158129632765156</c:v>
                </c:pt>
                <c:pt idx="1683">
                  <c:v>1.0206802217183761</c:v>
                </c:pt>
                <c:pt idx="1684">
                  <c:v>1.0200205029536642</c:v>
                </c:pt>
                <c:pt idx="1685">
                  <c:v>1.0121625194451065</c:v>
                </c:pt>
                <c:pt idx="1686">
                  <c:v>1.0018122650476398</c:v>
                </c:pt>
                <c:pt idx="1687">
                  <c:v>0.99234896587828558</c:v>
                </c:pt>
                <c:pt idx="1688">
                  <c:v>0.9823139104461821</c:v>
                </c:pt>
                <c:pt idx="1689">
                  <c:v>0.97949178017491845</c:v>
                </c:pt>
                <c:pt idx="1690">
                  <c:v>0.98121437917165732</c:v>
                </c:pt>
                <c:pt idx="1691">
                  <c:v>0.99014257312075249</c:v>
                </c:pt>
                <c:pt idx="1692">
                  <c:v>0.99931266395022933</c:v>
                </c:pt>
                <c:pt idx="1693">
                  <c:v>1.0098974850195908</c:v>
                </c:pt>
                <c:pt idx="1694">
                  <c:v>1.01916286855954</c:v>
                </c:pt>
                <c:pt idx="1695">
                  <c:v>1.0209587696412625</c:v>
                </c:pt>
                <c:pt idx="1696">
                  <c:v>1.0172496841418779</c:v>
                </c:pt>
                <c:pt idx="1697">
                  <c:v>1.0065622401535599</c:v>
                </c:pt>
                <c:pt idx="1698">
                  <c:v>0.99778065037440977</c:v>
                </c:pt>
                <c:pt idx="1699">
                  <c:v>0.98666072408477801</c:v>
                </c:pt>
                <c:pt idx="1700">
                  <c:v>0.98004154581217751</c:v>
                </c:pt>
                <c:pt idx="1701">
                  <c:v>0.97964571455335803</c:v>
                </c:pt>
                <c:pt idx="1702">
                  <c:v>0.98520934280241357</c:v>
                </c:pt>
                <c:pt idx="1703">
                  <c:v>0.99580882428877426</c:v>
                </c:pt>
                <c:pt idx="1704">
                  <c:v>1.0046124046934202</c:v>
                </c:pt>
                <c:pt idx="1705">
                  <c:v>1.0159302466124456</c:v>
                </c:pt>
                <c:pt idx="1706">
                  <c:v>1.0208268258883109</c:v>
                </c:pt>
                <c:pt idx="1707">
                  <c:v>1.0199765217026835</c:v>
                </c:pt>
                <c:pt idx="1708">
                  <c:v>1.011803339228764</c:v>
                </c:pt>
                <c:pt idx="1709">
                  <c:v>1.0014750754567883</c:v>
                </c:pt>
                <c:pt idx="1710">
                  <c:v>0.99181386065802069</c:v>
                </c:pt>
                <c:pt idx="1711">
                  <c:v>0.98201337189780835</c:v>
                </c:pt>
                <c:pt idx="1712">
                  <c:v>0.97935983642198254</c:v>
                </c:pt>
                <c:pt idx="1713">
                  <c:v>0.9815662291795062</c:v>
                </c:pt>
                <c:pt idx="1714">
                  <c:v>0.99089758459592159</c:v>
                </c:pt>
                <c:pt idx="1715">
                  <c:v>1.0000310243829209</c:v>
                </c:pt>
                <c:pt idx="1716">
                  <c:v>1.0109530350431364</c:v>
                </c:pt>
                <c:pt idx="1717">
                  <c:v>1.0196026810693408</c:v>
                </c:pt>
                <c:pt idx="1718">
                  <c:v>1.0209807602667507</c:v>
                </c:pt>
                <c:pt idx="1719">
                  <c:v>1.0165753049601733</c:v>
                </c:pt>
                <c:pt idx="1720">
                  <c:v>1.005755917218913</c:v>
                </c:pt>
                <c:pt idx="1721">
                  <c:v>0.99684971389531463</c:v>
                </c:pt>
                <c:pt idx="1722">
                  <c:v>0.98575177823117865</c:v>
                </c:pt>
                <c:pt idx="1723">
                  <c:v>0.97982163955727952</c:v>
                </c:pt>
                <c:pt idx="1724">
                  <c:v>0.97977765830629715</c:v>
                </c:pt>
                <c:pt idx="1725">
                  <c:v>0.98601566573705512</c:v>
                </c:pt>
                <c:pt idx="1726">
                  <c:v>0.99651252430445736</c:v>
                </c:pt>
                <c:pt idx="1727">
                  <c:v>1.0056606245084538</c:v>
                </c:pt>
                <c:pt idx="1728">
                  <c:v>1.0167145789216123</c:v>
                </c:pt>
                <c:pt idx="1729">
                  <c:v>1.02092211859877</c:v>
                </c:pt>
                <c:pt idx="1730">
                  <c:v>1.0195806904438558</c:v>
                </c:pt>
                <c:pt idx="1731">
                  <c:v>1.0107991006647037</c:v>
                </c:pt>
                <c:pt idx="1732">
                  <c:v>1.0010279327384839</c:v>
                </c:pt>
                <c:pt idx="1733">
                  <c:v>0.99075831063448694</c:v>
                </c:pt>
                <c:pt idx="1734">
                  <c:v>0.98152957813702557</c:v>
                </c:pt>
                <c:pt idx="1735">
                  <c:v>0.97935983642198254</c:v>
                </c:pt>
                <c:pt idx="1736">
                  <c:v>0.98215264585924655</c:v>
                </c:pt>
                <c:pt idx="1737">
                  <c:v>0.99184318149200756</c:v>
                </c:pt>
                <c:pt idx="1738">
                  <c:v>1.0007420546071095</c:v>
                </c:pt>
                <c:pt idx="1739">
                  <c:v>1.0120525663176625</c:v>
                </c:pt>
                <c:pt idx="1740">
                  <c:v>1.0199178800347093</c:v>
                </c:pt>
                <c:pt idx="1741">
                  <c:v>1.0208561467222981</c:v>
                </c:pt>
                <c:pt idx="1742">
                  <c:v>1.0156297080640748</c:v>
                </c:pt>
                <c:pt idx="1743">
                  <c:v>1.004817650531324</c:v>
                </c:pt>
                <c:pt idx="1744">
                  <c:v>0.99603606075216555</c:v>
                </c:pt>
                <c:pt idx="1745">
                  <c:v>0.98490147404554862</c:v>
                </c:pt>
                <c:pt idx="1746">
                  <c:v>0.9797263468468157</c:v>
                </c:pt>
                <c:pt idx="1747">
                  <c:v>0.98004887602067836</c:v>
                </c:pt>
                <c:pt idx="1748">
                  <c:v>0.98700524388412703</c:v>
                </c:pt>
                <c:pt idx="1749">
                  <c:v>0.99728952640512192</c:v>
                </c:pt>
                <c:pt idx="1750">
                  <c:v>1.0065549099450641</c:v>
                </c:pt>
                <c:pt idx="1751">
                  <c:v>1.0173816278948198</c:v>
                </c:pt>
                <c:pt idx="1752">
                  <c:v>1.0208634769307949</c:v>
                </c:pt>
                <c:pt idx="1753">
                  <c:v>1.0190749060575779</c:v>
                </c:pt>
                <c:pt idx="1754">
                  <c:v>1.0096922391816878</c:v>
                </c:pt>
                <c:pt idx="1755">
                  <c:v>1.0004341858502439</c:v>
                </c:pt>
                <c:pt idx="1756">
                  <c:v>0.98995931790833303</c:v>
                </c:pt>
                <c:pt idx="1757">
                  <c:v>0.9811997187546706</c:v>
                </c:pt>
                <c:pt idx="1758">
                  <c:v>0.97949911038342075</c:v>
                </c:pt>
                <c:pt idx="1759">
                  <c:v>0.98277571358148552</c:v>
                </c:pt>
                <c:pt idx="1760">
                  <c:v>0.9928547502645646</c:v>
                </c:pt>
                <c:pt idx="1761">
                  <c:v>1.0015410473332578</c:v>
                </c:pt>
                <c:pt idx="1762">
                  <c:v>1.0128515590438061</c:v>
                </c:pt>
                <c:pt idx="1763">
                  <c:v>1.0200571539961563</c:v>
                </c:pt>
                <c:pt idx="1764">
                  <c:v>1.0205629383824266</c:v>
                </c:pt>
                <c:pt idx="1765">
                  <c:v>1.0146987715849938</c:v>
                </c:pt>
                <c:pt idx="1766">
                  <c:v>1.0038720536352379</c:v>
                </c:pt>
                <c:pt idx="1767">
                  <c:v>0.99556692740837649</c:v>
                </c:pt>
                <c:pt idx="1768">
                  <c:v>0.98469622820763847</c:v>
                </c:pt>
                <c:pt idx="1769">
                  <c:v>0.97982896976577072</c:v>
                </c:pt>
                <c:pt idx="1770">
                  <c:v>0.98024679165008755</c:v>
                </c:pt>
                <c:pt idx="1771">
                  <c:v>0.98710053659458985</c:v>
                </c:pt>
                <c:pt idx="1772">
                  <c:v>0.99742880036656079</c:v>
                </c:pt>
                <c:pt idx="1773">
                  <c:v>1.0065988911960437</c:v>
                </c:pt>
                <c:pt idx="1774">
                  <c:v>1.0172203633078898</c:v>
                </c:pt>
                <c:pt idx="1775">
                  <c:v>1.020650900884388</c:v>
                </c:pt>
                <c:pt idx="1776">
                  <c:v>1.0188256789686876</c:v>
                </c:pt>
                <c:pt idx="1777">
                  <c:v>1.0095822860542358</c:v>
                </c:pt>
                <c:pt idx="1778">
                  <c:v>1.0003242327227853</c:v>
                </c:pt>
                <c:pt idx="1779">
                  <c:v>0.98998863874231957</c:v>
                </c:pt>
                <c:pt idx="1780">
                  <c:v>0.98141229480107317</c:v>
                </c:pt>
                <c:pt idx="1781">
                  <c:v>0.97973367705531578</c:v>
                </c:pt>
                <c:pt idx="1782">
                  <c:v>0.98302494067037061</c:v>
                </c:pt>
                <c:pt idx="1783">
                  <c:v>0.9929353825580296</c:v>
                </c:pt>
                <c:pt idx="1784">
                  <c:v>1.0016729910862021</c:v>
                </c:pt>
                <c:pt idx="1785">
                  <c:v>1.0128222382098158</c:v>
                </c:pt>
                <c:pt idx="1786">
                  <c:v>1.0198152571157479</c:v>
                </c:pt>
                <c:pt idx="1787">
                  <c:v>1.0202843904595478</c:v>
                </c:pt>
                <c:pt idx="1788">
                  <c:v>1.014508186164079</c:v>
                </c:pt>
                <c:pt idx="1789">
                  <c:v>1.003996667179669</c:v>
                </c:pt>
                <c:pt idx="1790">
                  <c:v>0.9956768805358287</c:v>
                </c:pt>
                <c:pt idx="1791">
                  <c:v>0.98512871050894912</c:v>
                </c:pt>
                <c:pt idx="1792">
                  <c:v>0.98014416873112908</c:v>
                </c:pt>
                <c:pt idx="1793">
                  <c:v>0.98055466040694816</c:v>
                </c:pt>
                <c:pt idx="1794">
                  <c:v>0.98739374493445331</c:v>
                </c:pt>
                <c:pt idx="1795">
                  <c:v>0.99748744203453521</c:v>
                </c:pt>
                <c:pt idx="1796">
                  <c:v>1.0062836922306753</c:v>
                </c:pt>
                <c:pt idx="1797">
                  <c:v>1.0167952112150758</c:v>
                </c:pt>
                <c:pt idx="1798">
                  <c:v>1.0203430321275229</c:v>
                </c:pt>
                <c:pt idx="1799">
                  <c:v>1.0186570841732696</c:v>
                </c:pt>
                <c:pt idx="1800">
                  <c:v>1.0107991006647037</c:v>
                </c:pt>
                <c:pt idx="1801">
                  <c:v>1.0017316327541619</c:v>
                </c:pt>
                <c:pt idx="1802">
                  <c:v>0.99289140130704845</c:v>
                </c:pt>
                <c:pt idx="1803">
                  <c:v>0.98419044382135956</c:v>
                </c:pt>
                <c:pt idx="1804">
                  <c:v>0.98015149893962938</c:v>
                </c:pt>
                <c:pt idx="1805">
                  <c:v>0.98108976562721428</c:v>
                </c:pt>
                <c:pt idx="1806">
                  <c:v>0.98869852204688879</c:v>
                </c:pt>
                <c:pt idx="1807">
                  <c:v>0.99836706705414957</c:v>
                </c:pt>
                <c:pt idx="1808">
                  <c:v>1.0080136214359241</c:v>
                </c:pt>
                <c:pt idx="1809">
                  <c:v>1.0177041570686676</c:v>
                </c:pt>
                <c:pt idx="1810">
                  <c:v>1.0202404092085742</c:v>
                </c:pt>
                <c:pt idx="1811">
                  <c:v>1.017660175817692</c:v>
                </c:pt>
                <c:pt idx="1812">
                  <c:v>1.0108650725411739</c:v>
                </c:pt>
                <c:pt idx="1813">
                  <c:v>1.0021347942214978</c:v>
                </c:pt>
                <c:pt idx="1814">
                  <c:v>0.99350713882077857</c:v>
                </c:pt>
                <c:pt idx="1815">
                  <c:v>0.98594236365209253</c:v>
                </c:pt>
                <c:pt idx="1816">
                  <c:v>0.98074524582786926</c:v>
                </c:pt>
                <c:pt idx="1817">
                  <c:v>0.98050334894747049</c:v>
                </c:pt>
                <c:pt idx="1818">
                  <c:v>0.98608896782202371</c:v>
                </c:pt>
                <c:pt idx="1819">
                  <c:v>0.99621198575608916</c:v>
                </c:pt>
                <c:pt idx="1820">
                  <c:v>1.0045171119829561</c:v>
                </c:pt>
                <c:pt idx="1821">
                  <c:v>1.0153145090987261</c:v>
                </c:pt>
                <c:pt idx="1822">
                  <c:v>1.0198885592007221</c:v>
                </c:pt>
                <c:pt idx="1823">
                  <c:v>1.0190309248066067</c:v>
                </c:pt>
                <c:pt idx="1824">
                  <c:v>1.0138264767738776</c:v>
                </c:pt>
                <c:pt idx="1825">
                  <c:v>1.0051108588711957</c:v>
                </c:pt>
                <c:pt idx="1826">
                  <c:v>0.99668844930838563</c:v>
                </c:pt>
                <c:pt idx="1827">
                  <c:v>0.98699791367563061</c:v>
                </c:pt>
                <c:pt idx="1828">
                  <c:v>0.98190341877036158</c:v>
                </c:pt>
                <c:pt idx="1829">
                  <c:v>0.98034941456904623</c:v>
                </c:pt>
                <c:pt idx="1830">
                  <c:v>0.98364067818410583</c:v>
                </c:pt>
                <c:pt idx="1831">
                  <c:v>0.99329456277437189</c:v>
                </c:pt>
                <c:pt idx="1832">
                  <c:v>1.0017536233796658</c:v>
                </c:pt>
                <c:pt idx="1833">
                  <c:v>1.0125803413294234</c:v>
                </c:pt>
                <c:pt idx="1834">
                  <c:v>1.019228840436011</c:v>
                </c:pt>
                <c:pt idx="1835">
                  <c:v>1.0196173414863421</c:v>
                </c:pt>
                <c:pt idx="1836">
                  <c:v>1.0157323309830426</c:v>
                </c:pt>
                <c:pt idx="1837">
                  <c:v>1.0077424037215441</c:v>
                </c:pt>
                <c:pt idx="1838">
                  <c:v>0.99919538061428703</c:v>
                </c:pt>
                <c:pt idx="1839">
                  <c:v>0.98895507934427274</c:v>
                </c:pt>
                <c:pt idx="1840">
                  <c:v>0.98299561983638362</c:v>
                </c:pt>
                <c:pt idx="1841">
                  <c:v>0.98052533957296173</c:v>
                </c:pt>
                <c:pt idx="1842">
                  <c:v>0.98232124065467885</c:v>
                </c:pt>
                <c:pt idx="1843">
                  <c:v>0.99087559397043168</c:v>
                </c:pt>
                <c:pt idx="1844">
                  <c:v>0.99962786291560002</c:v>
                </c:pt>
                <c:pt idx="1845">
                  <c:v>1.0098315131431206</c:v>
                </c:pt>
                <c:pt idx="1846">
                  <c:v>1.0182246018719499</c:v>
                </c:pt>
                <c:pt idx="1847">
                  <c:v>1.0197346248222894</c:v>
                </c:pt>
                <c:pt idx="1848">
                  <c:v>1.017029777886967</c:v>
                </c:pt>
                <c:pt idx="1849">
                  <c:v>1.010073410023522</c:v>
                </c:pt>
                <c:pt idx="1850">
                  <c:v>1.0009399702365227</c:v>
                </c:pt>
                <c:pt idx="1851">
                  <c:v>0.99141069919069658</c:v>
                </c:pt>
                <c:pt idx="1852">
                  <c:v>0.98351606463965024</c:v>
                </c:pt>
                <c:pt idx="1853">
                  <c:v>0.98078189687035322</c:v>
                </c:pt>
                <c:pt idx="1854">
                  <c:v>0.98163220105598059</c:v>
                </c:pt>
                <c:pt idx="1855">
                  <c:v>0.98896240955276515</c:v>
                </c:pt>
                <c:pt idx="1856">
                  <c:v>0.99840371809663009</c:v>
                </c:pt>
                <c:pt idx="1857">
                  <c:v>1.0075957995516072</c:v>
                </c:pt>
                <c:pt idx="1858">
                  <c:v>1.0170884195549486</c:v>
                </c:pt>
                <c:pt idx="1859">
                  <c:v>1.0195953508608442</c:v>
                </c:pt>
                <c:pt idx="1860">
                  <c:v>1.0178214404046151</c:v>
                </c:pt>
                <c:pt idx="1861">
                  <c:v>1.0117520277692862</c:v>
                </c:pt>
                <c:pt idx="1862">
                  <c:v>1.0019661994260718</c:v>
                </c:pt>
                <c:pt idx="1863">
                  <c:v>0.99330189298286853</c:v>
                </c:pt>
                <c:pt idx="1864">
                  <c:v>0.98421976465534411</c:v>
                </c:pt>
                <c:pt idx="1865">
                  <c:v>0.98108976562721428</c:v>
                </c:pt>
                <c:pt idx="1866">
                  <c:v>0.98136098334159949</c:v>
                </c:pt>
                <c:pt idx="1867">
                  <c:v>0.98771627410831553</c:v>
                </c:pt>
                <c:pt idx="1868">
                  <c:v>0.99745812120054556</c:v>
                </c:pt>
                <c:pt idx="1869">
                  <c:v>1.0060491255587916</c:v>
                </c:pt>
                <c:pt idx="1870">
                  <c:v>1.0160915111993838</c:v>
                </c:pt>
                <c:pt idx="1871">
                  <c:v>1.0194047654399261</c:v>
                </c:pt>
                <c:pt idx="1872">
                  <c:v>1.0182685831229317</c:v>
                </c:pt>
                <c:pt idx="1873">
                  <c:v>1.0127782569588366</c:v>
                </c:pt>
                <c:pt idx="1874">
                  <c:v>1.0028311640286942</c:v>
                </c:pt>
                <c:pt idx="1875">
                  <c:v>0.99451870759333549</c:v>
                </c:pt>
                <c:pt idx="1876">
                  <c:v>0.98487215321156141</c:v>
                </c:pt>
                <c:pt idx="1877">
                  <c:v>0.98132433229911564</c:v>
                </c:pt>
                <c:pt idx="1878">
                  <c:v>0.98132433229911564</c:v>
                </c:pt>
                <c:pt idx="1879">
                  <c:v>0.9871591782625595</c:v>
                </c:pt>
                <c:pt idx="1880">
                  <c:v>0.99692301598028243</c:v>
                </c:pt>
                <c:pt idx="1881">
                  <c:v>1.0052941140836154</c:v>
                </c:pt>
                <c:pt idx="1882">
                  <c:v>1.0155050945196418</c:v>
                </c:pt>
                <c:pt idx="1883">
                  <c:v>1.019258161269998</c:v>
                </c:pt>
                <c:pt idx="1884">
                  <c:v>1.0184591685438551</c:v>
                </c:pt>
                <c:pt idx="1885">
                  <c:v>1.0130641350902116</c:v>
                </c:pt>
                <c:pt idx="1886">
                  <c:v>1.0031097119515722</c:v>
                </c:pt>
                <c:pt idx="1887">
                  <c:v>0.99531037011098566</c:v>
                </c:pt>
                <c:pt idx="1888">
                  <c:v>0.98539259801483337</c:v>
                </c:pt>
                <c:pt idx="1889">
                  <c:v>0.98143428542656386</c:v>
                </c:pt>
                <c:pt idx="1890">
                  <c:v>0.98138297396708596</c:v>
                </c:pt>
                <c:pt idx="1891">
                  <c:v>0.98703456471811357</c:v>
                </c:pt>
                <c:pt idx="1892">
                  <c:v>0.9967617513933531</c:v>
                </c:pt>
                <c:pt idx="1893">
                  <c:v>1.0050155661607456</c:v>
                </c:pt>
                <c:pt idx="1894">
                  <c:v>1.0152412070137578</c:v>
                </c:pt>
                <c:pt idx="1895">
                  <c:v>1.0191408779340494</c:v>
                </c:pt>
                <c:pt idx="1896">
                  <c:v>1.018510480003326</c:v>
                </c:pt>
                <c:pt idx="1897">
                  <c:v>1.0129395215457722</c:v>
                </c:pt>
                <c:pt idx="1898">
                  <c:v>1.0030144192411139</c:v>
                </c:pt>
                <c:pt idx="1899">
                  <c:v>0.99481924614170392</c:v>
                </c:pt>
                <c:pt idx="1900">
                  <c:v>0.98503341779849074</c:v>
                </c:pt>
                <c:pt idx="1901">
                  <c:v>0.98133899271610858</c:v>
                </c:pt>
                <c:pt idx="1902">
                  <c:v>0.98172749376643909</c:v>
                </c:pt>
                <c:pt idx="1903">
                  <c:v>0.98814875640962663</c:v>
                </c:pt>
                <c:pt idx="1904">
                  <c:v>0.99766336703845759</c:v>
                </c:pt>
                <c:pt idx="1905">
                  <c:v>1.0061883995202241</c:v>
                </c:pt>
                <c:pt idx="1906">
                  <c:v>1.0159888882804298</c:v>
                </c:pt>
                <c:pt idx="1907">
                  <c:v>1.0191262175170421</c:v>
                </c:pt>
                <c:pt idx="1908">
                  <c:v>1.018151299786983</c:v>
                </c:pt>
                <c:pt idx="1909">
                  <c:v>1.0114148381784338</c:v>
                </c:pt>
                <c:pt idx="1910">
                  <c:v>1.001826925464627</c:v>
                </c:pt>
                <c:pt idx="1911">
                  <c:v>0.99325791173188749</c:v>
                </c:pt>
                <c:pt idx="1912">
                  <c:v>0.98401451881743307</c:v>
                </c:pt>
                <c:pt idx="1913">
                  <c:v>0.98122170938016051</c:v>
                </c:pt>
                <c:pt idx="1914">
                  <c:v>0.98258512816055998</c:v>
                </c:pt>
                <c:pt idx="1915">
                  <c:v>0.99045777208611452</c:v>
                </c:pt>
                <c:pt idx="1916">
                  <c:v>0.9991074181123254</c:v>
                </c:pt>
                <c:pt idx="1917">
                  <c:v>1.0086660099921378</c:v>
                </c:pt>
                <c:pt idx="1918">
                  <c:v>1.0172790049758651</c:v>
                </c:pt>
                <c:pt idx="1919">
                  <c:v>1.0191262175170421</c:v>
                </c:pt>
                <c:pt idx="1920">
                  <c:v>1.0170810893464517</c:v>
                </c:pt>
                <c:pt idx="1921">
                  <c:v>1.0085853776986735</c:v>
                </c:pt>
                <c:pt idx="1922">
                  <c:v>1.0000896660508951</c:v>
                </c:pt>
                <c:pt idx="1923">
                  <c:v>0.99037713979264286</c:v>
                </c:pt>
                <c:pt idx="1924">
                  <c:v>0.98263643962004077</c:v>
                </c:pt>
                <c:pt idx="1925">
                  <c:v>0.98120704896316657</c:v>
                </c:pt>
                <c:pt idx="1926">
                  <c:v>0.98424175528083768</c:v>
                </c:pt>
                <c:pt idx="1927">
                  <c:v>0.99338252527632653</c:v>
                </c:pt>
                <c:pt idx="1928">
                  <c:v>1.0014457546228011</c:v>
                </c:pt>
                <c:pt idx="1929">
                  <c:v>1.011766688186273</c:v>
                </c:pt>
                <c:pt idx="1930">
                  <c:v>1.0183638758333899</c:v>
                </c:pt>
                <c:pt idx="1931">
                  <c:v>1.0189722831386234</c:v>
                </c:pt>
                <c:pt idx="1932">
                  <c:v>1.0148673663804215</c:v>
                </c:pt>
                <c:pt idx="1933">
                  <c:v>1.0050961984541917</c:v>
                </c:pt>
                <c:pt idx="1934">
                  <c:v>0.99701830869074048</c:v>
                </c:pt>
                <c:pt idx="1935">
                  <c:v>0.9869026209651719</c:v>
                </c:pt>
                <c:pt idx="1936">
                  <c:v>0.98163220105598059</c:v>
                </c:pt>
                <c:pt idx="1937">
                  <c:v>0.98147826667754812</c:v>
                </c:pt>
                <c:pt idx="1938">
                  <c:v>0.98627955324294458</c:v>
                </c:pt>
                <c:pt idx="1939">
                  <c:v>0.99583081491426051</c:v>
                </c:pt>
                <c:pt idx="1940">
                  <c:v>1.0039526859287029</c:v>
                </c:pt>
                <c:pt idx="1941">
                  <c:v>1.0142589590751883</c:v>
                </c:pt>
                <c:pt idx="1942">
                  <c:v>1.018884320636662</c:v>
                </c:pt>
                <c:pt idx="1943">
                  <c:v>1.0185324706288161</c:v>
                </c:pt>
                <c:pt idx="1944">
                  <c:v>1.012228491321578</c:v>
                </c:pt>
                <c:pt idx="1945">
                  <c:v>1.0025086348548355</c:v>
                </c:pt>
                <c:pt idx="1946">
                  <c:v>0.99406423466653482</c:v>
                </c:pt>
                <c:pt idx="1947">
                  <c:v>0.98455695424619949</c:v>
                </c:pt>
                <c:pt idx="1948">
                  <c:v>0.98127302083963452</c:v>
                </c:pt>
                <c:pt idx="1949">
                  <c:v>0.98202070210631054</c:v>
                </c:pt>
                <c:pt idx="1950">
                  <c:v>0.98839065329002063</c:v>
                </c:pt>
                <c:pt idx="1951">
                  <c:v>0.99772200870643157</c:v>
                </c:pt>
                <c:pt idx="1952">
                  <c:v>1.0063716547326418</c:v>
                </c:pt>
                <c:pt idx="1953">
                  <c:v>1.0160108789059221</c:v>
                </c:pt>
                <c:pt idx="1954">
                  <c:v>1.0190822362660761</c:v>
                </c:pt>
                <c:pt idx="1955">
                  <c:v>1.0174402695627944</c:v>
                </c:pt>
                <c:pt idx="1956">
                  <c:v>1.0089958693744936</c:v>
                </c:pt>
                <c:pt idx="1957">
                  <c:v>1.0004195254332569</c:v>
                </c:pt>
                <c:pt idx="1958">
                  <c:v>0.99065568771552792</c:v>
                </c:pt>
                <c:pt idx="1959">
                  <c:v>0.98273906253899934</c:v>
                </c:pt>
                <c:pt idx="1960">
                  <c:v>0.981155737503693</c:v>
                </c:pt>
                <c:pt idx="1961">
                  <c:v>0.98308358233834459</c:v>
                </c:pt>
                <c:pt idx="1962">
                  <c:v>0.99104418876585409</c:v>
                </c:pt>
                <c:pt idx="1963">
                  <c:v>0.99942261707768731</c:v>
                </c:pt>
                <c:pt idx="1964">
                  <c:v>1.0093257287568491</c:v>
                </c:pt>
                <c:pt idx="1965">
                  <c:v>1.0174769206052785</c:v>
                </c:pt>
                <c:pt idx="1966">
                  <c:v>1.0191921893935281</c:v>
                </c:pt>
                <c:pt idx="1967">
                  <c:v>1.0164433612072321</c:v>
                </c:pt>
                <c:pt idx="1968">
                  <c:v>1.0071046755823141</c:v>
                </c:pt>
                <c:pt idx="1969">
                  <c:v>0.9989095024829121</c:v>
                </c:pt>
                <c:pt idx="1970">
                  <c:v>0.98868386162989164</c:v>
                </c:pt>
                <c:pt idx="1971">
                  <c:v>0.98199138127232033</c:v>
                </c:pt>
                <c:pt idx="1972">
                  <c:v>0.98118505833767666</c:v>
                </c:pt>
                <c:pt idx="1973">
                  <c:v>0.98385325423050773</c:v>
                </c:pt>
                <c:pt idx="1974">
                  <c:v>0.99245891900573757</c:v>
                </c:pt>
                <c:pt idx="1975">
                  <c:v>1.0005661296031865</c:v>
                </c:pt>
                <c:pt idx="1976">
                  <c:v>1.0109163840006519</c:v>
                </c:pt>
                <c:pt idx="1977">
                  <c:v>1.0180046956170392</c:v>
                </c:pt>
                <c:pt idx="1978">
                  <c:v>1.019272821686998</c:v>
                </c:pt>
                <c:pt idx="1979">
                  <c:v>1.0162381153693212</c:v>
                </c:pt>
                <c:pt idx="1980">
                  <c:v>1.0067235047404892</c:v>
                </c:pt>
                <c:pt idx="1981">
                  <c:v>0.99852833164107924</c:v>
                </c:pt>
                <c:pt idx="1982">
                  <c:v>0.98819273766060678</c:v>
                </c:pt>
                <c:pt idx="1983">
                  <c:v>0.98178613543441329</c:v>
                </c:pt>
                <c:pt idx="1984">
                  <c:v>0.9811484072951967</c:v>
                </c:pt>
                <c:pt idx="1985">
                  <c:v>0.9839118958984826</c:v>
                </c:pt>
                <c:pt idx="1986">
                  <c:v>0.99248823983972456</c:v>
                </c:pt>
                <c:pt idx="1987">
                  <c:v>1.0006101108541672</c:v>
                </c:pt>
                <c:pt idx="1988">
                  <c:v>1.0110263371280961</c:v>
                </c:pt>
                <c:pt idx="1989">
                  <c:v>1.01797537478306</c:v>
                </c:pt>
                <c:pt idx="1990">
                  <c:v>1.0193754446059469</c:v>
                </c:pt>
                <c:pt idx="1991">
                  <c:v>1.0163993799562505</c:v>
                </c:pt>
                <c:pt idx="1992">
                  <c:v>1.0068554484934313</c:v>
                </c:pt>
                <c:pt idx="1993">
                  <c:v>0.99861629414304054</c:v>
                </c:pt>
                <c:pt idx="1994">
                  <c:v>0.9882220584945971</c:v>
                </c:pt>
                <c:pt idx="1995">
                  <c:v>0.9817128333494457</c:v>
                </c:pt>
                <c:pt idx="1996">
                  <c:v>0.98102379375074422</c:v>
                </c:pt>
                <c:pt idx="1997">
                  <c:v>0.98372864068606269</c:v>
                </c:pt>
                <c:pt idx="1998">
                  <c:v>0.99202643670442769</c:v>
                </c:pt>
                <c:pt idx="1999">
                  <c:v>1.0002582608463275</c:v>
                </c:pt>
                <c:pt idx="2000">
                  <c:v>1.0106378360777761</c:v>
                </c:pt>
                <c:pt idx="2001">
                  <c:v>1.0177554685281565</c:v>
                </c:pt>
                <c:pt idx="2002">
                  <c:v>1.0194853977333938</c:v>
                </c:pt>
                <c:pt idx="2003">
                  <c:v>1.0170810893464517</c:v>
                </c:pt>
                <c:pt idx="2004">
                  <c:v>1.0078157058065107</c:v>
                </c:pt>
                <c:pt idx="2005">
                  <c:v>0.99938596603520358</c:v>
                </c:pt>
                <c:pt idx="2006">
                  <c:v>0.98905037205473112</c:v>
                </c:pt>
                <c:pt idx="2007">
                  <c:v>0.98186676772787407</c:v>
                </c:pt>
                <c:pt idx="2008">
                  <c:v>0.98081854791283318</c:v>
                </c:pt>
                <c:pt idx="2009">
                  <c:v>0.98331081880174187</c:v>
                </c:pt>
                <c:pt idx="2010">
                  <c:v>0.99083894292794317</c:v>
                </c:pt>
                <c:pt idx="2011">
                  <c:v>0.99936397540971256</c:v>
                </c:pt>
                <c:pt idx="2012">
                  <c:v>1.0094650027182879</c:v>
                </c:pt>
                <c:pt idx="2013">
                  <c:v>1.0171910424738966</c:v>
                </c:pt>
                <c:pt idx="2014">
                  <c:v>1.0195733602353598</c:v>
                </c:pt>
                <c:pt idx="2015">
                  <c:v>1.0180486768680281</c:v>
                </c:pt>
                <c:pt idx="2016">
                  <c:v>1.0095089839692688</c:v>
                </c:pt>
                <c:pt idx="2017">
                  <c:v>1.0006101108541672</c:v>
                </c:pt>
                <c:pt idx="2018">
                  <c:v>0.99061170646455032</c:v>
                </c:pt>
                <c:pt idx="2019">
                  <c:v>0.98234323128016932</c:v>
                </c:pt>
                <c:pt idx="2020">
                  <c:v>0.98061330207492658</c:v>
                </c:pt>
                <c:pt idx="2021">
                  <c:v>0.98298095941938979</c:v>
                </c:pt>
                <c:pt idx="2022">
                  <c:v>0.98902105122074391</c:v>
                </c:pt>
                <c:pt idx="2023">
                  <c:v>0.99829376496918187</c:v>
                </c:pt>
                <c:pt idx="2024">
                  <c:v>1.0075811391346134</c:v>
                </c:pt>
                <c:pt idx="2025">
                  <c:v>1.0161868039098441</c:v>
                </c:pt>
                <c:pt idx="2026">
                  <c:v>1.019507388358889</c:v>
                </c:pt>
                <c:pt idx="2027">
                  <c:v>1.0191408779340494</c:v>
                </c:pt>
                <c:pt idx="2028">
                  <c:v>1.0122138309045841</c:v>
                </c:pt>
                <c:pt idx="2029">
                  <c:v>1.0022227567234598</c:v>
                </c:pt>
                <c:pt idx="2030">
                  <c:v>0.99324325131489744</c:v>
                </c:pt>
                <c:pt idx="2031">
                  <c:v>0.98357470630762756</c:v>
                </c:pt>
                <c:pt idx="2032">
                  <c:v>0.98053266978145448</c:v>
                </c:pt>
                <c:pt idx="2033">
                  <c:v>0.98202803231481195</c:v>
                </c:pt>
                <c:pt idx="2034">
                  <c:v>0.98684397929719769</c:v>
                </c:pt>
                <c:pt idx="2035">
                  <c:v>0.99624130659008503</c:v>
                </c:pt>
                <c:pt idx="2036">
                  <c:v>1.0047736692803433</c:v>
                </c:pt>
                <c:pt idx="2037">
                  <c:v>1.0143982330366272</c:v>
                </c:pt>
                <c:pt idx="2038">
                  <c:v>1.0189649529301195</c:v>
                </c:pt>
                <c:pt idx="2039">
                  <c:v>1.0198079269072635</c:v>
                </c:pt>
                <c:pt idx="2040">
                  <c:v>1.014816054920944</c:v>
                </c:pt>
                <c:pt idx="2041">
                  <c:v>1.0044511401064846</c:v>
                </c:pt>
                <c:pt idx="2042">
                  <c:v>0.99588212637373841</c:v>
                </c:pt>
                <c:pt idx="2043">
                  <c:v>0.98534861676385588</c:v>
                </c:pt>
                <c:pt idx="2044">
                  <c:v>0.98059131144943668</c:v>
                </c:pt>
                <c:pt idx="2045">
                  <c:v>0.98100180312525698</c:v>
                </c:pt>
                <c:pt idx="2046">
                  <c:v>0.985964354277583</c:v>
                </c:pt>
                <c:pt idx="2047">
                  <c:v>0.99388830966260877</c:v>
                </c:pt>
                <c:pt idx="2048">
                  <c:v>1.0022520775574479</c:v>
                </c:pt>
                <c:pt idx="2049">
                  <c:v>1.0122504819470681</c:v>
                </c:pt>
                <c:pt idx="2050">
                  <c:v>1.01797537478306</c:v>
                </c:pt>
                <c:pt idx="2051">
                  <c:v>1.0201231258726191</c:v>
                </c:pt>
                <c:pt idx="2052">
                  <c:v>1.0171104101804378</c:v>
                </c:pt>
                <c:pt idx="2053">
                  <c:v>1.00717797766729</c:v>
                </c:pt>
                <c:pt idx="2054">
                  <c:v>0.99850634101558577</c:v>
                </c:pt>
                <c:pt idx="2055">
                  <c:v>0.98783355744426349</c:v>
                </c:pt>
                <c:pt idx="2056">
                  <c:v>0.98100180312525698</c:v>
                </c:pt>
                <c:pt idx="2057">
                  <c:v>0.9802541218585844</c:v>
                </c:pt>
                <c:pt idx="2058">
                  <c:v>0.9844470011187475</c:v>
                </c:pt>
                <c:pt idx="2059">
                  <c:v>0.99154264294363859</c:v>
                </c:pt>
                <c:pt idx="2060">
                  <c:v>0.99991374104696684</c:v>
                </c:pt>
                <c:pt idx="2061">
                  <c:v>1.0094283516758038</c:v>
                </c:pt>
                <c:pt idx="2062">
                  <c:v>1.0166192862111538</c:v>
                </c:pt>
                <c:pt idx="2063">
                  <c:v>1.0202257487915742</c:v>
                </c:pt>
                <c:pt idx="2064">
                  <c:v>1.0186864050072486</c:v>
                </c:pt>
                <c:pt idx="2065">
                  <c:v>1.0098608339771138</c:v>
                </c:pt>
                <c:pt idx="2066">
                  <c:v>1.0005954504371666</c:v>
                </c:pt>
                <c:pt idx="2067">
                  <c:v>0.99038447000114649</c:v>
                </c:pt>
                <c:pt idx="2068">
                  <c:v>0.98177147501741968</c:v>
                </c:pt>
                <c:pt idx="2069">
                  <c:v>0.9799829041442033</c:v>
                </c:pt>
                <c:pt idx="2070">
                  <c:v>0.98306892192134465</c:v>
                </c:pt>
                <c:pt idx="2071">
                  <c:v>0.99184318149200756</c:v>
                </c:pt>
                <c:pt idx="2072">
                  <c:v>1.0004708368927351</c:v>
                </c:pt>
                <c:pt idx="2073">
                  <c:v>1.0106598267032729</c:v>
                </c:pt>
                <c:pt idx="2074">
                  <c:v>1.0186864050072486</c:v>
                </c:pt>
                <c:pt idx="2075">
                  <c:v>1.0204383248379811</c:v>
                </c:pt>
                <c:pt idx="2076">
                  <c:v>1.0167512299640964</c:v>
                </c:pt>
                <c:pt idx="2077">
                  <c:v>1.0064009755666321</c:v>
                </c:pt>
                <c:pt idx="2078">
                  <c:v>0.99766336703845759</c:v>
                </c:pt>
                <c:pt idx="2079">
                  <c:v>0.98675601679523617</c:v>
                </c:pt>
                <c:pt idx="2080">
                  <c:v>0.9804740281134886</c:v>
                </c:pt>
                <c:pt idx="2081">
                  <c:v>0.98012217810563829</c:v>
                </c:pt>
                <c:pt idx="2082">
                  <c:v>0.98566381572921458</c:v>
                </c:pt>
                <c:pt idx="2083">
                  <c:v>0.99583814512275315</c:v>
                </c:pt>
                <c:pt idx="2084">
                  <c:v>1.0046124046934202</c:v>
                </c:pt>
                <c:pt idx="2085">
                  <c:v>1.0155637361876158</c:v>
                </c:pt>
                <c:pt idx="2086">
                  <c:v>1.0203943435869998</c:v>
                </c:pt>
                <c:pt idx="2087">
                  <c:v>1.0195880206523535</c:v>
                </c:pt>
                <c:pt idx="2088">
                  <c:v>1.0116200840163438</c:v>
                </c:pt>
                <c:pt idx="2089">
                  <c:v>1.0016216796267239</c:v>
                </c:pt>
                <c:pt idx="2090">
                  <c:v>0.99187983253449985</c:v>
                </c:pt>
                <c:pt idx="2091">
                  <c:v>0.9823139104461821</c:v>
                </c:pt>
                <c:pt idx="2092">
                  <c:v>0.97971901663832672</c:v>
                </c:pt>
                <c:pt idx="2093">
                  <c:v>0.98191807918735174</c:v>
                </c:pt>
                <c:pt idx="2094">
                  <c:v>0.99103685855736057</c:v>
                </c:pt>
                <c:pt idx="2095">
                  <c:v>0.9998404389620047</c:v>
                </c:pt>
                <c:pt idx="2096">
                  <c:v>1.0107771100392133</c:v>
                </c:pt>
                <c:pt idx="2097">
                  <c:v>1.019272821686998</c:v>
                </c:pt>
                <c:pt idx="2098">
                  <c:v>1.0206948821353607</c:v>
                </c:pt>
                <c:pt idx="2099">
                  <c:v>1.0163480684967809</c:v>
                </c:pt>
                <c:pt idx="2100">
                  <c:v>1.0057705776359058</c:v>
                </c:pt>
                <c:pt idx="2101">
                  <c:v>0.9970402993162305</c:v>
                </c:pt>
                <c:pt idx="2102">
                  <c:v>0.98583974073313752</c:v>
                </c:pt>
                <c:pt idx="2103">
                  <c:v>0.98007086664616461</c:v>
                </c:pt>
                <c:pt idx="2104">
                  <c:v>0.97997557393570978</c:v>
                </c:pt>
                <c:pt idx="2105">
                  <c:v>0.9862209115749706</c:v>
                </c:pt>
                <c:pt idx="2106">
                  <c:v>0.99643922221949743</c:v>
                </c:pt>
                <c:pt idx="2107">
                  <c:v>1.0053820765855781</c:v>
                </c:pt>
                <c:pt idx="2108">
                  <c:v>1.0165239935006958</c:v>
                </c:pt>
                <c:pt idx="2109">
                  <c:v>1.0207242029693435</c:v>
                </c:pt>
                <c:pt idx="2110">
                  <c:v>1.0195147185673779</c:v>
                </c:pt>
                <c:pt idx="2111">
                  <c:v>1.0107771100392133</c:v>
                </c:pt>
                <c:pt idx="2112">
                  <c:v>1.0011818671169168</c:v>
                </c:pt>
                <c:pt idx="2113">
                  <c:v>0.99095622626389979</c:v>
                </c:pt>
                <c:pt idx="2114">
                  <c:v>0.98162487084748395</c:v>
                </c:pt>
                <c:pt idx="2115">
                  <c:v>0.97947711975792084</c:v>
                </c:pt>
                <c:pt idx="2116">
                  <c:v>0.98216730627624182</c:v>
                </c:pt>
                <c:pt idx="2117">
                  <c:v>0.99186517211749792</c:v>
                </c:pt>
                <c:pt idx="2118">
                  <c:v>1.0005734598116833</c:v>
                </c:pt>
                <c:pt idx="2119">
                  <c:v>1.0117740183947685</c:v>
                </c:pt>
                <c:pt idx="2120">
                  <c:v>1.0198225873242437</c:v>
                </c:pt>
                <c:pt idx="2121">
                  <c:v>1.0208268258883109</c:v>
                </c:pt>
                <c:pt idx="2122">
                  <c:v>1.015798302859507</c:v>
                </c:pt>
                <c:pt idx="2123">
                  <c:v>1.0049129432417903</c:v>
                </c:pt>
                <c:pt idx="2124">
                  <c:v>0.9961386836711259</c:v>
                </c:pt>
                <c:pt idx="2125">
                  <c:v>0.98500409696450375</c:v>
                </c:pt>
                <c:pt idx="2126">
                  <c:v>0.97973367705531578</c:v>
                </c:pt>
                <c:pt idx="2127">
                  <c:v>0.98001222497819052</c:v>
                </c:pt>
                <c:pt idx="2128">
                  <c:v>0.98685863971419163</c:v>
                </c:pt>
                <c:pt idx="2129">
                  <c:v>0.99717224306917362</c:v>
                </c:pt>
                <c:pt idx="2130">
                  <c:v>1.006415635983624</c:v>
                </c:pt>
                <c:pt idx="2131">
                  <c:v>1.0172716747673678</c:v>
                </c:pt>
                <c:pt idx="2132">
                  <c:v>1.0209367790157629</c:v>
                </c:pt>
                <c:pt idx="2133">
                  <c:v>1.0194267560654133</c:v>
                </c:pt>
                <c:pt idx="2134">
                  <c:v>1.0104179298228824</c:v>
                </c:pt>
                <c:pt idx="2135">
                  <c:v>1.0008520077345613</c:v>
                </c:pt>
                <c:pt idx="2136">
                  <c:v>0.99040646062663307</c:v>
                </c:pt>
                <c:pt idx="2137">
                  <c:v>0.98133899271610858</c:v>
                </c:pt>
                <c:pt idx="2138">
                  <c:v>0.97935250621348324</c:v>
                </c:pt>
                <c:pt idx="2139">
                  <c:v>0.98235789169716259</c:v>
                </c:pt>
                <c:pt idx="2140">
                  <c:v>0.99220236170834319</c:v>
                </c:pt>
                <c:pt idx="2141">
                  <c:v>1.001064583780962</c:v>
                </c:pt>
                <c:pt idx="2142">
                  <c:v>1.0123824257000182</c:v>
                </c:pt>
                <c:pt idx="2143">
                  <c:v>1.0200571539961563</c:v>
                </c:pt>
                <c:pt idx="2144">
                  <c:v>1.0209074581817761</c:v>
                </c:pt>
                <c:pt idx="2145">
                  <c:v>1.0157763122340122</c:v>
                </c:pt>
                <c:pt idx="2146">
                  <c:v>1.0049495942842659</c:v>
                </c:pt>
                <c:pt idx="2147">
                  <c:v>0.99602140033518138</c:v>
                </c:pt>
                <c:pt idx="2148">
                  <c:v>0.98491613446254156</c:v>
                </c:pt>
                <c:pt idx="2149">
                  <c:v>0.9796750353873418</c:v>
                </c:pt>
                <c:pt idx="2150">
                  <c:v>0.97987295101675154</c:v>
                </c:pt>
                <c:pt idx="2151">
                  <c:v>0.98646280845536005</c:v>
                </c:pt>
                <c:pt idx="2152">
                  <c:v>0.99680573264433781</c:v>
                </c:pt>
                <c:pt idx="2153">
                  <c:v>1.0061297578522423</c:v>
                </c:pt>
                <c:pt idx="2154">
                  <c:v>1.0170664289294578</c:v>
                </c:pt>
                <c:pt idx="2155">
                  <c:v>1.0209441092242597</c:v>
                </c:pt>
                <c:pt idx="2156">
                  <c:v>1.0193901050229333</c:v>
                </c:pt>
                <c:pt idx="2157">
                  <c:v>1.0103446277379018</c:v>
                </c:pt>
                <c:pt idx="2158">
                  <c:v>1.0008813285685485</c:v>
                </c:pt>
                <c:pt idx="2159">
                  <c:v>0.99026718666519808</c:v>
                </c:pt>
                <c:pt idx="2160">
                  <c:v>0.98130234167362118</c:v>
                </c:pt>
                <c:pt idx="2161">
                  <c:v>0.97934517600498672</c:v>
                </c:pt>
                <c:pt idx="2162">
                  <c:v>0.98243119378212673</c:v>
                </c:pt>
                <c:pt idx="2163">
                  <c:v>0.9922610033763245</c:v>
                </c:pt>
                <c:pt idx="2164">
                  <c:v>1.0010499233639745</c:v>
                </c:pt>
                <c:pt idx="2165">
                  <c:v>1.0125510204954364</c:v>
                </c:pt>
                <c:pt idx="2166">
                  <c:v>1.0200571539961563</c:v>
                </c:pt>
                <c:pt idx="2167">
                  <c:v>1.0208781373477884</c:v>
                </c:pt>
                <c:pt idx="2168">
                  <c:v>1.0155930570215956</c:v>
                </c:pt>
                <c:pt idx="2169">
                  <c:v>1.0048543015738081</c:v>
                </c:pt>
                <c:pt idx="2170">
                  <c:v>0.99602873054367791</c:v>
                </c:pt>
                <c:pt idx="2171">
                  <c:v>0.98482817196058081</c:v>
                </c:pt>
                <c:pt idx="2172">
                  <c:v>0.97971168642982764</c:v>
                </c:pt>
                <c:pt idx="2173">
                  <c:v>0.98003421560368165</c:v>
                </c:pt>
                <c:pt idx="2174">
                  <c:v>0.98704189492661099</c:v>
                </c:pt>
                <c:pt idx="2175">
                  <c:v>0.99721622432015256</c:v>
                </c:pt>
                <c:pt idx="2176">
                  <c:v>1.0065915609875469</c:v>
                </c:pt>
                <c:pt idx="2177">
                  <c:v>1.017432939354298</c:v>
                </c:pt>
                <c:pt idx="2178">
                  <c:v>1.0208634769307949</c:v>
                </c:pt>
                <c:pt idx="2179">
                  <c:v>1.0192874821039852</c:v>
                </c:pt>
                <c:pt idx="2180">
                  <c:v>1.0101027308575101</c:v>
                </c:pt>
                <c:pt idx="2181">
                  <c:v>1.0008153566920772</c:v>
                </c:pt>
                <c:pt idx="2182">
                  <c:v>0.99032582833317695</c:v>
                </c:pt>
                <c:pt idx="2183">
                  <c:v>0.98133899271610858</c:v>
                </c:pt>
                <c:pt idx="2184">
                  <c:v>0.97946245934093057</c:v>
                </c:pt>
                <c:pt idx="2185">
                  <c:v>0.98225526877820757</c:v>
                </c:pt>
                <c:pt idx="2186">
                  <c:v>0.99204109712142163</c:v>
                </c:pt>
                <c:pt idx="2187">
                  <c:v>1.0007493848156064</c:v>
                </c:pt>
                <c:pt idx="2188">
                  <c:v>1.0120452361091579</c:v>
                </c:pt>
                <c:pt idx="2189">
                  <c:v>1.0198445779497398</c:v>
                </c:pt>
                <c:pt idx="2190">
                  <c:v>1.0207242029693435</c:v>
                </c:pt>
                <c:pt idx="2191">
                  <c:v>1.0154537830601638</c:v>
                </c:pt>
                <c:pt idx="2192">
                  <c:v>1.004678376569885</c:v>
                </c:pt>
                <c:pt idx="2193">
                  <c:v>0.99598474929268987</c:v>
                </c:pt>
                <c:pt idx="2194">
                  <c:v>0.98497477613051665</c:v>
                </c:pt>
                <c:pt idx="2195">
                  <c:v>0.97985829059976193</c:v>
                </c:pt>
                <c:pt idx="2196">
                  <c:v>0.98021014060759959</c:v>
                </c:pt>
                <c:pt idx="2197">
                  <c:v>0.98712252722007554</c:v>
                </c:pt>
                <c:pt idx="2198">
                  <c:v>0.99734083786460004</c:v>
                </c:pt>
                <c:pt idx="2199">
                  <c:v>1.0066208818215341</c:v>
                </c:pt>
                <c:pt idx="2200">
                  <c:v>1.0172716747673678</c:v>
                </c:pt>
                <c:pt idx="2201">
                  <c:v>1.0206802217183761</c:v>
                </c:pt>
                <c:pt idx="2202">
                  <c:v>1.0188549998026748</c:v>
                </c:pt>
                <c:pt idx="2203">
                  <c:v>1.0095896162627336</c:v>
                </c:pt>
                <c:pt idx="2204">
                  <c:v>1.0004195254332569</c:v>
                </c:pt>
                <c:pt idx="2205">
                  <c:v>0.98992999707434581</c:v>
                </c:pt>
                <c:pt idx="2206">
                  <c:v>0.98136831355009635</c:v>
                </c:pt>
                <c:pt idx="2207">
                  <c:v>0.97968236559583499</c:v>
                </c:pt>
                <c:pt idx="2208">
                  <c:v>0.983010280253377</c:v>
                </c:pt>
                <c:pt idx="2209">
                  <c:v>0.99290606172403795</c:v>
                </c:pt>
                <c:pt idx="2210">
                  <c:v>1.0016290098352199</c:v>
                </c:pt>
                <c:pt idx="2211">
                  <c:v>1.0128882100862886</c:v>
                </c:pt>
                <c:pt idx="2212">
                  <c:v>1.019851908158238</c:v>
                </c:pt>
                <c:pt idx="2213">
                  <c:v>1.0203430321275229</c:v>
                </c:pt>
                <c:pt idx="2214">
                  <c:v>1.0144568747046021</c:v>
                </c:pt>
                <c:pt idx="2215">
                  <c:v>1.0039453557202058</c:v>
                </c:pt>
                <c:pt idx="2216">
                  <c:v>0.99512711489856898</c:v>
                </c:pt>
                <c:pt idx="2217">
                  <c:v>0.98450564278672159</c:v>
                </c:pt>
                <c:pt idx="2218">
                  <c:v>0.98001955518668726</c:v>
                </c:pt>
                <c:pt idx="2219">
                  <c:v>0.98070126457689177</c:v>
                </c:pt>
                <c:pt idx="2220">
                  <c:v>0.98804613349067105</c:v>
                </c:pt>
                <c:pt idx="2221">
                  <c:v>0.99786861287636808</c:v>
                </c:pt>
                <c:pt idx="2222">
                  <c:v>1.0074711860071546</c:v>
                </c:pt>
                <c:pt idx="2223">
                  <c:v>1.0175575528987493</c:v>
                </c:pt>
                <c:pt idx="2224">
                  <c:v>1.0204163342124908</c:v>
                </c:pt>
                <c:pt idx="2225">
                  <c:v>1.0183565456248931</c:v>
                </c:pt>
                <c:pt idx="2226">
                  <c:v>1.0098021923091312</c:v>
                </c:pt>
                <c:pt idx="2227">
                  <c:v>1.0007713754410958</c:v>
                </c:pt>
                <c:pt idx="2228">
                  <c:v>0.99054573458808004</c:v>
                </c:pt>
                <c:pt idx="2229">
                  <c:v>0.9822186177357235</c:v>
                </c:pt>
                <c:pt idx="2230">
                  <c:v>0.97996824372720959</c:v>
                </c:pt>
                <c:pt idx="2231">
                  <c:v>0.98248983545010504</c:v>
                </c:pt>
                <c:pt idx="2232">
                  <c:v>0.99177720961553661</c:v>
                </c:pt>
                <c:pt idx="2233">
                  <c:v>1.000412195224754</c:v>
                </c:pt>
                <c:pt idx="2234">
                  <c:v>1.0114588194294138</c:v>
                </c:pt>
                <c:pt idx="2235">
                  <c:v>1.0191775289765446</c:v>
                </c:pt>
                <c:pt idx="2236">
                  <c:v>1.0202110883745799</c:v>
                </c:pt>
                <c:pt idx="2237">
                  <c:v>1.0156663591065698</c:v>
                </c:pt>
                <c:pt idx="2238">
                  <c:v>1.008116244354879</c:v>
                </c:pt>
                <c:pt idx="2239">
                  <c:v>0.99995772229794988</c:v>
                </c:pt>
                <c:pt idx="2240">
                  <c:v>0.99047243250311179</c:v>
                </c:pt>
                <c:pt idx="2241">
                  <c:v>0.98338412088670768</c:v>
                </c:pt>
                <c:pt idx="2242">
                  <c:v>0.98018081977361649</c:v>
                </c:pt>
                <c:pt idx="2243">
                  <c:v>0.98151491772002852</c:v>
                </c:pt>
                <c:pt idx="2244">
                  <c:v>0.98962212831748053</c:v>
                </c:pt>
                <c:pt idx="2245">
                  <c:v>0.99870425664500673</c:v>
                </c:pt>
                <c:pt idx="2246">
                  <c:v>1.0089445579150158</c:v>
                </c:pt>
                <c:pt idx="2247">
                  <c:v>1.0180853279105189</c:v>
                </c:pt>
                <c:pt idx="2248">
                  <c:v>1.0201451164981101</c:v>
                </c:pt>
                <c:pt idx="2249">
                  <c:v>1.0171470612229241</c:v>
                </c:pt>
                <c:pt idx="2250">
                  <c:v>1.0109970162941158</c:v>
                </c:pt>
                <c:pt idx="2251">
                  <c:v>1.0018049348391438</c:v>
                </c:pt>
                <c:pt idx="2252">
                  <c:v>0.99243692838024145</c:v>
                </c:pt>
                <c:pt idx="2253">
                  <c:v>0.98508472925796131</c:v>
                </c:pt>
                <c:pt idx="2254">
                  <c:v>0.9806646135344087</c:v>
                </c:pt>
                <c:pt idx="2255">
                  <c:v>0.98079655728734649</c:v>
                </c:pt>
                <c:pt idx="2256">
                  <c:v>0.98710053659458985</c:v>
                </c:pt>
                <c:pt idx="2257">
                  <c:v>0.99698165764825675</c:v>
                </c:pt>
                <c:pt idx="2258">
                  <c:v>1.005924512014325</c:v>
                </c:pt>
                <c:pt idx="2259">
                  <c:v>1.0163040872457918</c:v>
                </c:pt>
                <c:pt idx="2260">
                  <c:v>1.0198812289922252</c:v>
                </c:pt>
                <c:pt idx="2261">
                  <c:v>1.0184151872928673</c:v>
                </c:pt>
                <c:pt idx="2262">
                  <c:v>1.0133793340555735</c:v>
                </c:pt>
                <c:pt idx="2263">
                  <c:v>1.0038867140522318</c:v>
                </c:pt>
                <c:pt idx="2264">
                  <c:v>0.99536901177895964</c:v>
                </c:pt>
                <c:pt idx="2265">
                  <c:v>0.98587639177561692</c:v>
                </c:pt>
                <c:pt idx="2266">
                  <c:v>0.98145627605205421</c:v>
                </c:pt>
                <c:pt idx="2267">
                  <c:v>0.98053999998995356</c:v>
                </c:pt>
                <c:pt idx="2268">
                  <c:v>0.98487948342005815</c:v>
                </c:pt>
                <c:pt idx="2269">
                  <c:v>0.99474594405673611</c:v>
                </c:pt>
                <c:pt idx="2270">
                  <c:v>1.0031830140365401</c:v>
                </c:pt>
                <c:pt idx="2271">
                  <c:v>1.0140610434457749</c:v>
                </c:pt>
                <c:pt idx="2272">
                  <c:v>1.0194340862739149</c:v>
                </c:pt>
                <c:pt idx="2273">
                  <c:v>1.0191701987680366</c:v>
                </c:pt>
                <c:pt idx="2274">
                  <c:v>1.015197225762777</c:v>
                </c:pt>
                <c:pt idx="2275">
                  <c:v>1.00615174847774</c:v>
                </c:pt>
                <c:pt idx="2276">
                  <c:v>0.99783929204238164</c:v>
                </c:pt>
                <c:pt idx="2277">
                  <c:v>0.98751835847890157</c:v>
                </c:pt>
                <c:pt idx="2278">
                  <c:v>0.98230658023768047</c:v>
                </c:pt>
                <c:pt idx="2279">
                  <c:v>0.98059864165792998</c:v>
                </c:pt>
                <c:pt idx="2280">
                  <c:v>0.98342810213769349</c:v>
                </c:pt>
                <c:pt idx="2281">
                  <c:v>0.99271547630313006</c:v>
                </c:pt>
                <c:pt idx="2282">
                  <c:v>1.0010792441979548</c:v>
                </c:pt>
                <c:pt idx="2283">
                  <c:v>1.011766688186273</c:v>
                </c:pt>
                <c:pt idx="2284">
                  <c:v>1.0187816977177058</c:v>
                </c:pt>
                <c:pt idx="2285">
                  <c:v>1.0194707373164038</c:v>
                </c:pt>
                <c:pt idx="2286">
                  <c:v>1.0164287007902377</c:v>
                </c:pt>
                <c:pt idx="2287">
                  <c:v>1.0080649328954014</c:v>
                </c:pt>
                <c:pt idx="2288">
                  <c:v>0.99961320249860464</c:v>
                </c:pt>
                <c:pt idx="2289">
                  <c:v>0.98943154289656088</c:v>
                </c:pt>
                <c:pt idx="2290">
                  <c:v>0.98269508128801564</c:v>
                </c:pt>
                <c:pt idx="2291">
                  <c:v>0.98076723645335961</c:v>
                </c:pt>
                <c:pt idx="2292">
                  <c:v>0.98265843024553456</c:v>
                </c:pt>
                <c:pt idx="2293">
                  <c:v>0.9912201137697807</c:v>
                </c:pt>
                <c:pt idx="2294">
                  <c:v>0.99972315562605552</c:v>
                </c:pt>
                <c:pt idx="2295">
                  <c:v>1.0099927777300501</c:v>
                </c:pt>
                <c:pt idx="2296">
                  <c:v>1.0180926581190024</c:v>
                </c:pt>
                <c:pt idx="2297">
                  <c:v>1.0194853977333938</c:v>
                </c:pt>
                <c:pt idx="2298">
                  <c:v>1.0171543914314198</c:v>
                </c:pt>
                <c:pt idx="2299">
                  <c:v>1.0093550495908363</c:v>
                </c:pt>
                <c:pt idx="2300">
                  <c:v>1.000654092105141</c:v>
                </c:pt>
                <c:pt idx="2301">
                  <c:v>0.99087559397043168</c:v>
                </c:pt>
                <c:pt idx="2302">
                  <c:v>0.98301761046187464</c:v>
                </c:pt>
                <c:pt idx="2303">
                  <c:v>0.9809285010402885</c:v>
                </c:pt>
                <c:pt idx="2304">
                  <c:v>0.98235789169716259</c:v>
                </c:pt>
                <c:pt idx="2305">
                  <c:v>0.99041379083512926</c:v>
                </c:pt>
                <c:pt idx="2306">
                  <c:v>0.99907076706984144</c:v>
                </c:pt>
                <c:pt idx="2307">
                  <c:v>1.0089665485405066</c:v>
                </c:pt>
                <c:pt idx="2308">
                  <c:v>1.0175868737327303</c:v>
                </c:pt>
                <c:pt idx="2309">
                  <c:v>1.0193901050229333</c:v>
                </c:pt>
                <c:pt idx="2310">
                  <c:v>1.0174842508137754</c:v>
                </c:pt>
                <c:pt idx="2311">
                  <c:v>1.0099194756450878</c:v>
                </c:pt>
                <c:pt idx="2312">
                  <c:v>1.001064583780962</c:v>
                </c:pt>
                <c:pt idx="2313">
                  <c:v>0.99156463356912961</c:v>
                </c:pt>
                <c:pt idx="2314">
                  <c:v>0.98322285629978745</c:v>
                </c:pt>
                <c:pt idx="2315">
                  <c:v>0.98104578437623757</c:v>
                </c:pt>
                <c:pt idx="2316">
                  <c:v>0.98226992919519951</c:v>
                </c:pt>
                <c:pt idx="2317">
                  <c:v>0.99001062936781037</c:v>
                </c:pt>
                <c:pt idx="2318">
                  <c:v>0.9985210014325826</c:v>
                </c:pt>
                <c:pt idx="2319">
                  <c:v>1.0079623099764459</c:v>
                </c:pt>
                <c:pt idx="2320">
                  <c:v>1.0170517685124638</c:v>
                </c:pt>
                <c:pt idx="2321">
                  <c:v>1.0192801518954884</c:v>
                </c:pt>
                <c:pt idx="2322">
                  <c:v>1.0177554685281565</c:v>
                </c:pt>
                <c:pt idx="2323">
                  <c:v>1.010447250656858</c:v>
                </c:pt>
                <c:pt idx="2324">
                  <c:v>1.0013944431633175</c:v>
                </c:pt>
                <c:pt idx="2325">
                  <c:v>0.99218770129135225</c:v>
                </c:pt>
                <c:pt idx="2326">
                  <c:v>0.98346475318017812</c:v>
                </c:pt>
                <c:pt idx="2327">
                  <c:v>0.9811337468781991</c:v>
                </c:pt>
                <c:pt idx="2328">
                  <c:v>0.98254114690958261</c:v>
                </c:pt>
                <c:pt idx="2329">
                  <c:v>0.99049442312860003</c:v>
                </c:pt>
                <c:pt idx="2330">
                  <c:v>0.9990561066528475</c:v>
                </c:pt>
                <c:pt idx="2331">
                  <c:v>1.0088272745790674</c:v>
                </c:pt>
                <c:pt idx="2332">
                  <c:v>1.0173962883118075</c:v>
                </c:pt>
                <c:pt idx="2333">
                  <c:v>1.0191995196020238</c:v>
                </c:pt>
                <c:pt idx="2334">
                  <c:v>1.0173009956013555</c:v>
                </c:pt>
                <c:pt idx="2335">
                  <c:v>1.0092084454208998</c:v>
                </c:pt>
                <c:pt idx="2336">
                  <c:v>1.0006247712711598</c:v>
                </c:pt>
                <c:pt idx="2337">
                  <c:v>0.99096355647239309</c:v>
                </c:pt>
                <c:pt idx="2338">
                  <c:v>0.98287100629193813</c:v>
                </c:pt>
                <c:pt idx="2339">
                  <c:v>0.9811484072951967</c:v>
                </c:pt>
                <c:pt idx="2340">
                  <c:v>0.98361135735011385</c:v>
                </c:pt>
                <c:pt idx="2341">
                  <c:v>0.99245158879723316</c:v>
                </c:pt>
                <c:pt idx="2342">
                  <c:v>1.0002582608463275</c:v>
                </c:pt>
                <c:pt idx="2343">
                  <c:v>1.0104692412823422</c:v>
                </c:pt>
                <c:pt idx="2344">
                  <c:v>1.0179827049915631</c:v>
                </c:pt>
                <c:pt idx="2345">
                  <c:v>1.0190822362660761</c:v>
                </c:pt>
                <c:pt idx="2346">
                  <c:v>1.0162967570372861</c:v>
                </c:pt>
                <c:pt idx="2347">
                  <c:v>1.0072146287097739</c:v>
                </c:pt>
                <c:pt idx="2348">
                  <c:v>0.999041446235858</c:v>
                </c:pt>
                <c:pt idx="2349">
                  <c:v>0.98896240955276515</c:v>
                </c:pt>
                <c:pt idx="2350">
                  <c:v>0.98215264585924655</c:v>
                </c:pt>
                <c:pt idx="2351">
                  <c:v>0.98126569063114122</c:v>
                </c:pt>
                <c:pt idx="2352">
                  <c:v>0.98532662613836242</c:v>
                </c:pt>
                <c:pt idx="2353">
                  <c:v>0.99475327426523297</c:v>
                </c:pt>
                <c:pt idx="2354">
                  <c:v>1.0028018431947072</c:v>
                </c:pt>
                <c:pt idx="2355">
                  <c:v>1.0132767111366179</c:v>
                </c:pt>
                <c:pt idx="2356">
                  <c:v>1.0186937352157455</c:v>
                </c:pt>
                <c:pt idx="2357">
                  <c:v>1.0188183487601898</c:v>
                </c:pt>
                <c:pt idx="2358">
                  <c:v>1.0139071090673424</c:v>
                </c:pt>
                <c:pt idx="2359">
                  <c:v>1.0041139505156322</c:v>
                </c:pt>
                <c:pt idx="2360">
                  <c:v>0.9959407680417125</c:v>
                </c:pt>
                <c:pt idx="2361">
                  <c:v>0.98591304281810543</c:v>
                </c:pt>
                <c:pt idx="2362">
                  <c:v>0.98146360626055451</c:v>
                </c:pt>
                <c:pt idx="2363">
                  <c:v>0.98167618230695786</c:v>
                </c:pt>
                <c:pt idx="2364">
                  <c:v>0.98736442410046621</c:v>
                </c:pt>
                <c:pt idx="2365">
                  <c:v>0.99678374201884345</c:v>
                </c:pt>
                <c:pt idx="2366">
                  <c:v>1.005184160956164</c:v>
                </c:pt>
                <c:pt idx="2367">
                  <c:v>1.0152338768052611</c:v>
                </c:pt>
                <c:pt idx="2368">
                  <c:v>1.0189869435556169</c:v>
                </c:pt>
                <c:pt idx="2369">
                  <c:v>1.0181806206209703</c:v>
                </c:pt>
                <c:pt idx="2370">
                  <c:v>1.0111216298385626</c:v>
                </c:pt>
                <c:pt idx="2371">
                  <c:v>1.0018195952561311</c:v>
                </c:pt>
                <c:pt idx="2372">
                  <c:v>0.99291339193253425</c:v>
                </c:pt>
                <c:pt idx="2373">
                  <c:v>0.98386791464750134</c:v>
                </c:pt>
                <c:pt idx="2374">
                  <c:v>0.98124370000564765</c:v>
                </c:pt>
                <c:pt idx="2375">
                  <c:v>0.98238721253115002</c:v>
                </c:pt>
                <c:pt idx="2376">
                  <c:v>0.98952683560702237</c:v>
                </c:pt>
                <c:pt idx="2377">
                  <c:v>0.99834507642866266</c:v>
                </c:pt>
                <c:pt idx="2378">
                  <c:v>1.0076177901770911</c:v>
                </c:pt>
                <c:pt idx="2379">
                  <c:v>1.0167292393386058</c:v>
                </c:pt>
                <c:pt idx="2380">
                  <c:v>1.0191115571000562</c:v>
                </c:pt>
                <c:pt idx="2381">
                  <c:v>1.0168611830915482</c:v>
                </c:pt>
                <c:pt idx="2382">
                  <c:v>1.0079769703934398</c:v>
                </c:pt>
                <c:pt idx="2383">
                  <c:v>0.99973781604305278</c:v>
                </c:pt>
                <c:pt idx="2384">
                  <c:v>0.9896147981089839</c:v>
                </c:pt>
                <c:pt idx="2385">
                  <c:v>0.98237255211415642</c:v>
                </c:pt>
                <c:pt idx="2386">
                  <c:v>0.9811997187546706</c:v>
                </c:pt>
                <c:pt idx="2387">
                  <c:v>0.98361135735011385</c:v>
                </c:pt>
                <c:pt idx="2388">
                  <c:v>0.99207041795540862</c:v>
                </c:pt>
                <c:pt idx="2389">
                  <c:v>0.9998331087535075</c:v>
                </c:pt>
                <c:pt idx="2390">
                  <c:v>1.0100440891895344</c:v>
                </c:pt>
                <c:pt idx="2391">
                  <c:v>1.0177774591536468</c:v>
                </c:pt>
                <c:pt idx="2392">
                  <c:v>1.01916286855954</c:v>
                </c:pt>
                <c:pt idx="2393">
                  <c:v>1.0156003872300912</c:v>
                </c:pt>
                <c:pt idx="2394">
                  <c:v>1.0059831536823134</c:v>
                </c:pt>
                <c:pt idx="2395">
                  <c:v>0.99791992433584553</c:v>
                </c:pt>
                <c:pt idx="2396">
                  <c:v>0.98752568868739909</c:v>
                </c:pt>
                <c:pt idx="2397">
                  <c:v>0.98172749376643909</c:v>
                </c:pt>
                <c:pt idx="2398">
                  <c:v>0.98130967188212159</c:v>
                </c:pt>
                <c:pt idx="2399">
                  <c:v>0.98458627508018659</c:v>
                </c:pt>
                <c:pt idx="2400">
                  <c:v>0.99360976173973359</c:v>
                </c:pt>
                <c:pt idx="2401">
                  <c:v>1.0015703681672459</c:v>
                </c:pt>
                <c:pt idx="2402">
                  <c:v>1.0121845100705968</c:v>
                </c:pt>
                <c:pt idx="2403">
                  <c:v>1.018385866458889</c:v>
                </c:pt>
                <c:pt idx="2404">
                  <c:v>1.0191701987680366</c:v>
                </c:pt>
                <c:pt idx="2405">
                  <c:v>1.0146694507510079</c:v>
                </c:pt>
                <c:pt idx="2406">
                  <c:v>1.0048323109483177</c:v>
                </c:pt>
                <c:pt idx="2407">
                  <c:v>0.99671043993387565</c:v>
                </c:pt>
                <c:pt idx="2408">
                  <c:v>0.98631620428542566</c:v>
                </c:pt>
                <c:pt idx="2409">
                  <c:v>0.98140496459258042</c:v>
                </c:pt>
                <c:pt idx="2410">
                  <c:v>0.98143428542656386</c:v>
                </c:pt>
                <c:pt idx="2411">
                  <c:v>0.98518735217692022</c:v>
                </c:pt>
                <c:pt idx="2412">
                  <c:v>0.99441608467438058</c:v>
                </c:pt>
                <c:pt idx="2413">
                  <c:v>1.0024060119358804</c:v>
                </c:pt>
                <c:pt idx="2414">
                  <c:v>1.0130714652987083</c:v>
                </c:pt>
                <c:pt idx="2415">
                  <c:v>1.0185471310458187</c:v>
                </c:pt>
                <c:pt idx="2416">
                  <c:v>1.0192361706445079</c:v>
                </c:pt>
                <c:pt idx="2417">
                  <c:v>1.0145155163725761</c:v>
                </c:pt>
                <c:pt idx="2418">
                  <c:v>1.0046124046934202</c:v>
                </c:pt>
                <c:pt idx="2419">
                  <c:v>0.99641723159400397</c:v>
                </c:pt>
                <c:pt idx="2420">
                  <c:v>0.98600100532006696</c:v>
                </c:pt>
                <c:pt idx="2421">
                  <c:v>0.98125836042263981</c:v>
                </c:pt>
                <c:pt idx="2422">
                  <c:v>0.98143428542656386</c:v>
                </c:pt>
                <c:pt idx="2423">
                  <c:v>0.98515070113443948</c:v>
                </c:pt>
                <c:pt idx="2424">
                  <c:v>0.99434278258941267</c:v>
                </c:pt>
                <c:pt idx="2425">
                  <c:v>1.0023693608933966</c:v>
                </c:pt>
                <c:pt idx="2426">
                  <c:v>1.0130568048817259</c:v>
                </c:pt>
                <c:pt idx="2427">
                  <c:v>1.0184298477098539</c:v>
                </c:pt>
                <c:pt idx="2428">
                  <c:v>1.0194047654399261</c:v>
                </c:pt>
                <c:pt idx="2429">
                  <c:v>1.0151092632608156</c:v>
                </c:pt>
                <c:pt idx="2430">
                  <c:v>1.0051768307476658</c:v>
                </c:pt>
                <c:pt idx="2431">
                  <c:v>0.99695966702276639</c:v>
                </c:pt>
                <c:pt idx="2432">
                  <c:v>0.98641149699588704</c:v>
                </c:pt>
                <c:pt idx="2433">
                  <c:v>0.98123636979714501</c:v>
                </c:pt>
                <c:pt idx="2434">
                  <c:v>0.9812290395886577</c:v>
                </c:pt>
                <c:pt idx="2435">
                  <c:v>0.98463758653966427</c:v>
                </c:pt>
                <c:pt idx="2436">
                  <c:v>0.99350713882077857</c:v>
                </c:pt>
                <c:pt idx="2437">
                  <c:v>1.0015776983757434</c:v>
                </c:pt>
                <c:pt idx="2438">
                  <c:v>1.0123017934065455</c:v>
                </c:pt>
                <c:pt idx="2439">
                  <c:v>1.0180926581190024</c:v>
                </c:pt>
                <c:pt idx="2440">
                  <c:v>1.0195880206523535</c:v>
                </c:pt>
                <c:pt idx="2441">
                  <c:v>1.016216124743843</c:v>
                </c:pt>
                <c:pt idx="2442">
                  <c:v>1.0064596172345968</c:v>
                </c:pt>
                <c:pt idx="2443">
                  <c:v>0.99817648163323336</c:v>
                </c:pt>
                <c:pt idx="2444">
                  <c:v>0.98753301889589551</c:v>
                </c:pt>
                <c:pt idx="2445">
                  <c:v>0.98137564375859365</c:v>
                </c:pt>
                <c:pt idx="2446">
                  <c:v>0.98087718958081149</c:v>
                </c:pt>
                <c:pt idx="2447">
                  <c:v>0.98396320735795573</c:v>
                </c:pt>
                <c:pt idx="2448">
                  <c:v>0.9920191064959305</c:v>
                </c:pt>
                <c:pt idx="2449">
                  <c:v>1.0002509306378313</c:v>
                </c:pt>
                <c:pt idx="2450">
                  <c:v>1.0108650725411739</c:v>
                </c:pt>
                <c:pt idx="2451">
                  <c:v>1.0174402695627944</c:v>
                </c:pt>
                <c:pt idx="2452">
                  <c:v>1.0197053039883024</c:v>
                </c:pt>
                <c:pt idx="2453">
                  <c:v>1.0175722133157366</c:v>
                </c:pt>
                <c:pt idx="2454">
                  <c:v>1.008431443320241</c:v>
                </c:pt>
                <c:pt idx="2455">
                  <c:v>0.99986242958749449</c:v>
                </c:pt>
                <c:pt idx="2456">
                  <c:v>0.98938023143708653</c:v>
                </c:pt>
                <c:pt idx="2457">
                  <c:v>0.98181545626840461</c:v>
                </c:pt>
                <c:pt idx="2458">
                  <c:v>0.98054733019845608</c:v>
                </c:pt>
                <c:pt idx="2459">
                  <c:v>0.98351606463965024</c:v>
                </c:pt>
                <c:pt idx="2460">
                  <c:v>0.98994465749133964</c:v>
                </c:pt>
                <c:pt idx="2461">
                  <c:v>0.99844036913911749</c:v>
                </c:pt>
                <c:pt idx="2462">
                  <c:v>1.0082848391503061</c:v>
                </c:pt>
                <c:pt idx="2463">
                  <c:v>1.0161941341183403</c:v>
                </c:pt>
                <c:pt idx="2464">
                  <c:v>1.0196613227373146</c:v>
                </c:pt>
                <c:pt idx="2465">
                  <c:v>1.0189796133471118</c:v>
                </c:pt>
                <c:pt idx="2466">
                  <c:v>1.0113855173444404</c:v>
                </c:pt>
                <c:pt idx="2467">
                  <c:v>1.0017609535881618</c:v>
                </c:pt>
                <c:pt idx="2468">
                  <c:v>0.99229032421031149</c:v>
                </c:pt>
                <c:pt idx="2469">
                  <c:v>0.98297362921089304</c:v>
                </c:pt>
                <c:pt idx="2470">
                  <c:v>0.98040072602852013</c:v>
                </c:pt>
                <c:pt idx="2471">
                  <c:v>0.98235056148866207</c:v>
                </c:pt>
                <c:pt idx="2472">
                  <c:v>0.98762098139785726</c:v>
                </c:pt>
                <c:pt idx="2473">
                  <c:v>0.99686437431230757</c:v>
                </c:pt>
                <c:pt idx="2474">
                  <c:v>1.0056972755509317</c:v>
                </c:pt>
                <c:pt idx="2475">
                  <c:v>1.0144935257470853</c:v>
                </c:pt>
                <c:pt idx="2476">
                  <c:v>1.0192801518954884</c:v>
                </c:pt>
                <c:pt idx="2477">
                  <c:v>1.0198152571157479</c:v>
                </c:pt>
                <c:pt idx="2478">
                  <c:v>1.0141563361562405</c:v>
                </c:pt>
                <c:pt idx="2479">
                  <c:v>1.003850063009748</c:v>
                </c:pt>
                <c:pt idx="2480">
                  <c:v>0.99510512427307884</c:v>
                </c:pt>
                <c:pt idx="2481">
                  <c:v>0.98463758653966427</c:v>
                </c:pt>
                <c:pt idx="2482">
                  <c:v>0.98040805623701699</c:v>
                </c:pt>
                <c:pt idx="2483">
                  <c:v>0.98112641666970579</c:v>
                </c:pt>
                <c:pt idx="2484">
                  <c:v>0.98687330013118491</c:v>
                </c:pt>
                <c:pt idx="2485">
                  <c:v>0.99473128363974261</c:v>
                </c:pt>
                <c:pt idx="2486">
                  <c:v>1.0031830140365401</c:v>
                </c:pt>
                <c:pt idx="2487">
                  <c:v>1.0122138309045841</c:v>
                </c:pt>
                <c:pt idx="2488">
                  <c:v>1.0185324706288161</c:v>
                </c:pt>
                <c:pt idx="2489">
                  <c:v>1.020218418583078</c:v>
                </c:pt>
                <c:pt idx="2490">
                  <c:v>1.016465351832722</c:v>
                </c:pt>
                <c:pt idx="2491">
                  <c:v>1.006239710979701</c:v>
                </c:pt>
                <c:pt idx="2492">
                  <c:v>0.99761205557898069</c:v>
                </c:pt>
                <c:pt idx="2493">
                  <c:v>0.9867340261697457</c:v>
                </c:pt>
                <c:pt idx="2494">
                  <c:v>0.9806646135344087</c:v>
                </c:pt>
                <c:pt idx="2495">
                  <c:v>0.98027611248407565</c:v>
                </c:pt>
                <c:pt idx="2496">
                  <c:v>0.9852533240533945</c:v>
                </c:pt>
                <c:pt idx="2497">
                  <c:v>0.99384432841163106</c:v>
                </c:pt>
                <c:pt idx="2498">
                  <c:v>1.0021567848469901</c:v>
                </c:pt>
                <c:pt idx="2499">
                  <c:v>1.0111802715065381</c:v>
                </c:pt>
                <c:pt idx="2500">
                  <c:v>1.0187230560497318</c:v>
                </c:pt>
                <c:pt idx="2501">
                  <c:v>1.0203870133785107</c:v>
                </c:pt>
                <c:pt idx="2502">
                  <c:v>1.0168391924660578</c:v>
                </c:pt>
                <c:pt idx="2503">
                  <c:v>1.0066135516130381</c:v>
                </c:pt>
                <c:pt idx="2504">
                  <c:v>0.99791259412734334</c:v>
                </c:pt>
                <c:pt idx="2505">
                  <c:v>0.98696126263314665</c:v>
                </c:pt>
                <c:pt idx="2506">
                  <c:v>0.98059131144943668</c:v>
                </c:pt>
                <c:pt idx="2507">
                  <c:v>0.98012950831413903</c:v>
                </c:pt>
                <c:pt idx="2508">
                  <c:v>0.9854659000998014</c:v>
                </c:pt>
                <c:pt idx="2509">
                  <c:v>0.99546430448942136</c:v>
                </c:pt>
                <c:pt idx="2510">
                  <c:v>1.0041799223921033</c:v>
                </c:pt>
                <c:pt idx="2511">
                  <c:v>1.0150359611758539</c:v>
                </c:pt>
                <c:pt idx="2512">
                  <c:v>1.0202477394170661</c:v>
                </c:pt>
                <c:pt idx="2513">
                  <c:v>1.0197419550307858</c:v>
                </c:pt>
                <c:pt idx="2514">
                  <c:v>1.0122065006960881</c:v>
                </c:pt>
                <c:pt idx="2515">
                  <c:v>1.0021274640130093</c:v>
                </c:pt>
                <c:pt idx="2516">
                  <c:v>0.99297936380900997</c:v>
                </c:pt>
                <c:pt idx="2517">
                  <c:v>0.98295163858540624</c:v>
                </c:pt>
                <c:pt idx="2518">
                  <c:v>0.97982163955727952</c:v>
                </c:pt>
                <c:pt idx="2519">
                  <c:v>0.98145627605205421</c:v>
                </c:pt>
                <c:pt idx="2520">
                  <c:v>0.99005461061879585</c:v>
                </c:pt>
                <c:pt idx="2521">
                  <c:v>0.99896814415088653</c:v>
                </c:pt>
                <c:pt idx="2522">
                  <c:v>1.009670248556191</c:v>
                </c:pt>
                <c:pt idx="2523">
                  <c:v>1.0187743675092098</c:v>
                </c:pt>
                <c:pt idx="2524">
                  <c:v>1.0206875519268812</c:v>
                </c:pt>
                <c:pt idx="2525">
                  <c:v>1.0170957497634454</c:v>
                </c:pt>
                <c:pt idx="2526">
                  <c:v>1.0068041370339538</c:v>
                </c:pt>
                <c:pt idx="2527">
                  <c:v>0.99808118892277142</c:v>
                </c:pt>
                <c:pt idx="2528">
                  <c:v>0.9868366490887005</c:v>
                </c:pt>
                <c:pt idx="2529">
                  <c:v>0.98035674477753265</c:v>
                </c:pt>
                <c:pt idx="2530">
                  <c:v>0.97983629997426758</c:v>
                </c:pt>
                <c:pt idx="2531">
                  <c:v>0.98536327718084626</c:v>
                </c:pt>
                <c:pt idx="2532">
                  <c:v>0.99550828574039807</c:v>
                </c:pt>
                <c:pt idx="2533">
                  <c:v>1.0042825453110653</c:v>
                </c:pt>
                <c:pt idx="2534">
                  <c:v>1.015681019523565</c:v>
                </c:pt>
                <c:pt idx="2535">
                  <c:v>1.0205702685909235</c:v>
                </c:pt>
                <c:pt idx="2536">
                  <c:v>1.0198665685752317</c:v>
                </c:pt>
                <c:pt idx="2537">
                  <c:v>1.0118106694372606</c:v>
                </c:pt>
                <c:pt idx="2538">
                  <c:v>1.0018928973410972</c:v>
                </c:pt>
                <c:pt idx="2539">
                  <c:v>0.99207041795540862</c:v>
                </c:pt>
                <c:pt idx="2540">
                  <c:v>0.98220395731873034</c:v>
                </c:pt>
                <c:pt idx="2541">
                  <c:v>0.97954309163439923</c:v>
                </c:pt>
                <c:pt idx="2542">
                  <c:v>0.98163220105598059</c:v>
                </c:pt>
                <c:pt idx="2543">
                  <c:v>0.99086093355343785</c:v>
                </c:pt>
                <c:pt idx="2544">
                  <c:v>0.99962053270710072</c:v>
                </c:pt>
                <c:pt idx="2545">
                  <c:v>1.0106524964947681</c:v>
                </c:pt>
                <c:pt idx="2546">
                  <c:v>1.0193974352314372</c:v>
                </c:pt>
                <c:pt idx="2547">
                  <c:v>1.0208781373477884</c:v>
                </c:pt>
                <c:pt idx="2548">
                  <c:v>1.016633946628148</c:v>
                </c:pt>
                <c:pt idx="2549">
                  <c:v>1.0059318422228269</c:v>
                </c:pt>
                <c:pt idx="2550">
                  <c:v>0.99722355452865052</c:v>
                </c:pt>
                <c:pt idx="2551">
                  <c:v>0.98594236365209253</c:v>
                </c:pt>
                <c:pt idx="2552">
                  <c:v>0.97995358331021609</c:v>
                </c:pt>
                <c:pt idx="2553">
                  <c:v>0.97979964893178806</c:v>
                </c:pt>
                <c:pt idx="2554">
                  <c:v>0.98592770323509904</c:v>
                </c:pt>
                <c:pt idx="2555">
                  <c:v>0.99626329721557161</c:v>
                </c:pt>
                <c:pt idx="2556">
                  <c:v>1.0048323109483177</c:v>
                </c:pt>
                <c:pt idx="2557">
                  <c:v>1.0161574830758626</c:v>
                </c:pt>
                <c:pt idx="2558">
                  <c:v>1.0207975050543237</c:v>
                </c:pt>
                <c:pt idx="2559">
                  <c:v>1.0198445779497398</c:v>
                </c:pt>
                <c:pt idx="2560">
                  <c:v>1.0114808100549038</c:v>
                </c:pt>
                <c:pt idx="2561">
                  <c:v>1.0016436702522138</c:v>
                </c:pt>
                <c:pt idx="2562">
                  <c:v>0.99149866169265555</c:v>
                </c:pt>
                <c:pt idx="2563">
                  <c:v>0.98186676772787407</c:v>
                </c:pt>
                <c:pt idx="2564">
                  <c:v>0.97938182704746668</c:v>
                </c:pt>
                <c:pt idx="2565">
                  <c:v>0.98175681460042663</c:v>
                </c:pt>
                <c:pt idx="2566">
                  <c:v>0.99116880231030324</c:v>
                </c:pt>
                <c:pt idx="2567">
                  <c:v>1.0000750056339021</c:v>
                </c:pt>
                <c:pt idx="2568">
                  <c:v>1.0112828944254919</c:v>
                </c:pt>
                <c:pt idx="2569">
                  <c:v>1.0196759831543152</c:v>
                </c:pt>
                <c:pt idx="2570">
                  <c:v>1.0209587696412625</c:v>
                </c:pt>
                <c:pt idx="2571">
                  <c:v>1.0162820966203021</c:v>
                </c:pt>
                <c:pt idx="2572">
                  <c:v>1.0055726620064918</c:v>
                </c:pt>
                <c:pt idx="2573">
                  <c:v>0.99665912847439864</c:v>
                </c:pt>
                <c:pt idx="2574">
                  <c:v>0.98542924905731433</c:v>
                </c:pt>
                <c:pt idx="2575">
                  <c:v>0.97979231872328765</c:v>
                </c:pt>
                <c:pt idx="2576">
                  <c:v>0.9797410072638183</c:v>
                </c:pt>
                <c:pt idx="2577">
                  <c:v>0.98592770323509904</c:v>
                </c:pt>
                <c:pt idx="2578">
                  <c:v>0.99622664617308765</c:v>
                </c:pt>
                <c:pt idx="2579">
                  <c:v>1.0054627088790398</c:v>
                </c:pt>
                <c:pt idx="2580">
                  <c:v>1.0166266164196414</c:v>
                </c:pt>
                <c:pt idx="2581">
                  <c:v>1.020892797764775</c:v>
                </c:pt>
                <c:pt idx="2582">
                  <c:v>1.0196613227373146</c:v>
                </c:pt>
                <c:pt idx="2583">
                  <c:v>1.010960365251633</c:v>
                </c:pt>
                <c:pt idx="2584">
                  <c:v>1.0014091035803172</c:v>
                </c:pt>
                <c:pt idx="2585">
                  <c:v>0.99089025438742562</c:v>
                </c:pt>
                <c:pt idx="2586">
                  <c:v>0.981588219804997</c:v>
                </c:pt>
                <c:pt idx="2587">
                  <c:v>0.97934517600498672</c:v>
                </c:pt>
                <c:pt idx="2588">
                  <c:v>0.98206468335729136</c:v>
                </c:pt>
                <c:pt idx="2589">
                  <c:v>0.99165259607109124</c:v>
                </c:pt>
                <c:pt idx="2590">
                  <c:v>1.0004488462672381</c:v>
                </c:pt>
                <c:pt idx="2591">
                  <c:v>1.0119426131902018</c:v>
                </c:pt>
                <c:pt idx="2592">
                  <c:v>1.0198665685752317</c:v>
                </c:pt>
                <c:pt idx="2593">
                  <c:v>1.0209147883902718</c:v>
                </c:pt>
                <c:pt idx="2594">
                  <c:v>1.0157469914000359</c:v>
                </c:pt>
                <c:pt idx="2595">
                  <c:v>1.0050888682457122</c:v>
                </c:pt>
                <c:pt idx="2596">
                  <c:v>0.99625596700707453</c:v>
                </c:pt>
                <c:pt idx="2597">
                  <c:v>0.98496011571352249</c:v>
                </c:pt>
                <c:pt idx="2598">
                  <c:v>0.9797410072638183</c:v>
                </c:pt>
                <c:pt idx="2599">
                  <c:v>0.9799609135187175</c:v>
                </c:pt>
                <c:pt idx="2600">
                  <c:v>0.98686596992268327</c:v>
                </c:pt>
                <c:pt idx="2601">
                  <c:v>0.99696699723125837</c:v>
                </c:pt>
                <c:pt idx="2602">
                  <c:v>1.0063643245241458</c:v>
                </c:pt>
                <c:pt idx="2603">
                  <c:v>1.0173156560183492</c:v>
                </c:pt>
                <c:pt idx="2604">
                  <c:v>1.0208781373477884</c:v>
                </c:pt>
                <c:pt idx="2605">
                  <c:v>1.0192068498105207</c:v>
                </c:pt>
                <c:pt idx="2606">
                  <c:v>1.0099048152280861</c:v>
                </c:pt>
                <c:pt idx="2607">
                  <c:v>1.00078603585809</c:v>
                </c:pt>
                <c:pt idx="2608">
                  <c:v>0.9900839314527784</c:v>
                </c:pt>
                <c:pt idx="2609">
                  <c:v>0.9812290395886577</c:v>
                </c:pt>
                <c:pt idx="2610">
                  <c:v>0.97943313850694358</c:v>
                </c:pt>
                <c:pt idx="2611">
                  <c:v>0.98264376982853752</c:v>
                </c:pt>
                <c:pt idx="2612">
                  <c:v>0.99262018359266657</c:v>
                </c:pt>
                <c:pt idx="2613">
                  <c:v>1.0012624994103816</c:v>
                </c:pt>
                <c:pt idx="2614">
                  <c:v>1.0127635965418431</c:v>
                </c:pt>
                <c:pt idx="2615">
                  <c:v>1.0200498237876521</c:v>
                </c:pt>
                <c:pt idx="2616">
                  <c:v>1.0206802217183761</c:v>
                </c:pt>
                <c:pt idx="2617">
                  <c:v>1.0148673663804215</c:v>
                </c:pt>
                <c:pt idx="2618">
                  <c:v>1.0041872526006002</c:v>
                </c:pt>
                <c:pt idx="2619">
                  <c:v>0.99578683366328424</c:v>
                </c:pt>
                <c:pt idx="2620">
                  <c:v>0.98474020945861962</c:v>
                </c:pt>
                <c:pt idx="2621">
                  <c:v>0.9798069791402807</c:v>
                </c:pt>
                <c:pt idx="2622">
                  <c:v>0.98022480102459764</c:v>
                </c:pt>
                <c:pt idx="2623">
                  <c:v>0.98731311264099209</c:v>
                </c:pt>
                <c:pt idx="2624">
                  <c:v>0.99737015869859036</c:v>
                </c:pt>
                <c:pt idx="2625">
                  <c:v>1.0068701089104251</c:v>
                </c:pt>
                <c:pt idx="2626">
                  <c:v>1.0174549299797881</c:v>
                </c:pt>
                <c:pt idx="2627">
                  <c:v>1.0207242029693435</c:v>
                </c:pt>
                <c:pt idx="2628">
                  <c:v>1.0187743675092098</c:v>
                </c:pt>
                <c:pt idx="2629">
                  <c:v>1.0093843704248218</c:v>
                </c:pt>
                <c:pt idx="2630">
                  <c:v>1.0003462233482827</c:v>
                </c:pt>
                <c:pt idx="2631">
                  <c:v>0.98965877935996449</c:v>
                </c:pt>
                <c:pt idx="2632">
                  <c:v>0.98123636979714501</c:v>
                </c:pt>
                <c:pt idx="2633">
                  <c:v>0.97963838434485462</c:v>
                </c:pt>
                <c:pt idx="2634">
                  <c:v>0.98313489379782237</c:v>
                </c:pt>
                <c:pt idx="2635">
                  <c:v>0.99306732631097139</c:v>
                </c:pt>
                <c:pt idx="2636">
                  <c:v>1.0017829442136541</c:v>
                </c:pt>
                <c:pt idx="2637">
                  <c:v>1.0131740882176554</c:v>
                </c:pt>
                <c:pt idx="2638">
                  <c:v>1.0199398706601914</c:v>
                </c:pt>
                <c:pt idx="2639">
                  <c:v>1.0203576925445164</c:v>
                </c:pt>
                <c:pt idx="2640">
                  <c:v>1.0142076476157107</c:v>
                </c:pt>
                <c:pt idx="2641">
                  <c:v>1.003791421341774</c:v>
                </c:pt>
                <c:pt idx="2642">
                  <c:v>0.99485589718419365</c:v>
                </c:pt>
                <c:pt idx="2643">
                  <c:v>0.98421243444685036</c:v>
                </c:pt>
                <c:pt idx="2644">
                  <c:v>0.9799462531017229</c:v>
                </c:pt>
                <c:pt idx="2645">
                  <c:v>0.98074524582786926</c:v>
                </c:pt>
                <c:pt idx="2646">
                  <c:v>0.98831002099655141</c:v>
                </c:pt>
                <c:pt idx="2647">
                  <c:v>0.99789060350185865</c:v>
                </c:pt>
                <c:pt idx="2648">
                  <c:v>1.0078303662235042</c:v>
                </c:pt>
                <c:pt idx="2649">
                  <c:v>1.0177847893621366</c:v>
                </c:pt>
                <c:pt idx="2650">
                  <c:v>1.0204969665059553</c:v>
                </c:pt>
                <c:pt idx="2651">
                  <c:v>1.0179827049915631</c:v>
                </c:pt>
                <c:pt idx="2652">
                  <c:v>1.0087173214516247</c:v>
                </c:pt>
                <c:pt idx="2653">
                  <c:v>0.99999437334043695</c:v>
                </c:pt>
                <c:pt idx="2654">
                  <c:v>0.98923362726715058</c:v>
                </c:pt>
                <c:pt idx="2655">
                  <c:v>0.98143428542656386</c:v>
                </c:pt>
                <c:pt idx="2656">
                  <c:v>0.97991693226773213</c:v>
                </c:pt>
                <c:pt idx="2657">
                  <c:v>0.98350873443115849</c:v>
                </c:pt>
                <c:pt idx="2658">
                  <c:v>0.99330189298286853</c:v>
                </c:pt>
                <c:pt idx="2659">
                  <c:v>1.0018195952561311</c:v>
                </c:pt>
                <c:pt idx="2660">
                  <c:v>1.0132327298856381</c:v>
                </c:pt>
                <c:pt idx="2661">
                  <c:v>1.0196906435713078</c:v>
                </c:pt>
                <c:pt idx="2662">
                  <c:v>1.0200424935791546</c:v>
                </c:pt>
                <c:pt idx="2663">
                  <c:v>1.0143835726196335</c:v>
                </c:pt>
                <c:pt idx="2664">
                  <c:v>1.0059978140993058</c:v>
                </c:pt>
                <c:pt idx="2665">
                  <c:v>0.99776598995740906</c:v>
                </c:pt>
                <c:pt idx="2666">
                  <c:v>0.9888231355913305</c:v>
                </c:pt>
                <c:pt idx="2667">
                  <c:v>0.98174215418343269</c:v>
                </c:pt>
                <c:pt idx="2668">
                  <c:v>0.98006353643766431</c:v>
                </c:pt>
                <c:pt idx="2669">
                  <c:v>0.98336213026121666</c:v>
                </c:pt>
                <c:pt idx="2670">
                  <c:v>0.99297936380900997</c:v>
                </c:pt>
                <c:pt idx="2671">
                  <c:v>1.0014310942058076</c:v>
                </c:pt>
                <c:pt idx="2672">
                  <c:v>1.0127122850823658</c:v>
                </c:pt>
                <c:pt idx="2673">
                  <c:v>1.0194340862739149</c:v>
                </c:pt>
                <c:pt idx="2674">
                  <c:v>1.0199545310771918</c:v>
                </c:pt>
                <c:pt idx="2675">
                  <c:v>1.0149993101333556</c:v>
                </c:pt>
                <c:pt idx="2676">
                  <c:v>1.0078670172659792</c:v>
                </c:pt>
                <c:pt idx="2677">
                  <c:v>0.99940795666069371</c:v>
                </c:pt>
                <c:pt idx="2678">
                  <c:v>0.98926294810113247</c:v>
                </c:pt>
                <c:pt idx="2679">
                  <c:v>0.98313489379782237</c:v>
                </c:pt>
                <c:pt idx="2680">
                  <c:v>0.98027611248407565</c:v>
                </c:pt>
                <c:pt idx="2681">
                  <c:v>0.98202070210631054</c:v>
                </c:pt>
                <c:pt idx="2682">
                  <c:v>0.9905677252135624</c:v>
                </c:pt>
                <c:pt idx="2683">
                  <c:v>0.99923203165677077</c:v>
                </c:pt>
                <c:pt idx="2684">
                  <c:v>1.0098974850195908</c:v>
                </c:pt>
                <c:pt idx="2685">
                  <c:v>1.0183931966673758</c:v>
                </c:pt>
                <c:pt idx="2686">
                  <c:v>1.0200278331621611</c:v>
                </c:pt>
                <c:pt idx="2687">
                  <c:v>1.0167145789216123</c:v>
                </c:pt>
                <c:pt idx="2688">
                  <c:v>1.0104619110738515</c:v>
                </c:pt>
                <c:pt idx="2689">
                  <c:v>1.001489735873782</c:v>
                </c:pt>
                <c:pt idx="2690">
                  <c:v>0.99157196377762136</c:v>
                </c:pt>
                <c:pt idx="2691">
                  <c:v>0.9843736990337798</c:v>
                </c:pt>
                <c:pt idx="2692">
                  <c:v>0.9806352927004176</c:v>
                </c:pt>
                <c:pt idx="2693">
                  <c:v>0.9811484072951967</c:v>
                </c:pt>
                <c:pt idx="2694">
                  <c:v>0.98809011474164832</c:v>
                </c:pt>
                <c:pt idx="2695">
                  <c:v>0.99759006495349012</c:v>
                </c:pt>
                <c:pt idx="2696">
                  <c:v>1.0069360807868959</c:v>
                </c:pt>
                <c:pt idx="2697">
                  <c:v>1.0168611830915482</c:v>
                </c:pt>
                <c:pt idx="2698">
                  <c:v>1.0198152571157479</c:v>
                </c:pt>
                <c:pt idx="2699">
                  <c:v>1.0179900352000475</c:v>
                </c:pt>
                <c:pt idx="2700">
                  <c:v>1.0127635965418431</c:v>
                </c:pt>
                <c:pt idx="2701">
                  <c:v>1.0031317025770548</c:v>
                </c:pt>
                <c:pt idx="2702">
                  <c:v>0.99439409404889378</c:v>
                </c:pt>
                <c:pt idx="2703">
                  <c:v>0.98509938967496158</c:v>
                </c:pt>
                <c:pt idx="2704">
                  <c:v>0.98121437917165732</c:v>
                </c:pt>
                <c:pt idx="2705">
                  <c:v>0.98078189687035322</c:v>
                </c:pt>
                <c:pt idx="2706">
                  <c:v>0.98604498657104755</c:v>
                </c:pt>
                <c:pt idx="2707">
                  <c:v>0.99581615449726169</c:v>
                </c:pt>
                <c:pt idx="2708">
                  <c:v>1.0043924984385102</c:v>
                </c:pt>
                <c:pt idx="2709">
                  <c:v>1.0150652820098254</c:v>
                </c:pt>
                <c:pt idx="2710">
                  <c:v>1.0194927279418953</c:v>
                </c:pt>
                <c:pt idx="2711">
                  <c:v>1.0187450466752241</c:v>
                </c:pt>
                <c:pt idx="2712">
                  <c:v>1.0144568747046021</c:v>
                </c:pt>
                <c:pt idx="2713">
                  <c:v>1.0049349338672726</c:v>
                </c:pt>
                <c:pt idx="2714">
                  <c:v>0.9966151472234176</c:v>
                </c:pt>
                <c:pt idx="2715">
                  <c:v>0.98641149699588704</c:v>
                </c:pt>
                <c:pt idx="2716">
                  <c:v>0.98183744689389085</c:v>
                </c:pt>
                <c:pt idx="2717">
                  <c:v>0.98073791561937262</c:v>
                </c:pt>
                <c:pt idx="2718">
                  <c:v>0.98466690737365148</c:v>
                </c:pt>
                <c:pt idx="2719">
                  <c:v>0.99426215029594223</c:v>
                </c:pt>
                <c:pt idx="2720">
                  <c:v>1.0025526161058163</c:v>
                </c:pt>
                <c:pt idx="2721">
                  <c:v>1.0133866642640699</c:v>
                </c:pt>
                <c:pt idx="2722">
                  <c:v>1.0190749060575779</c:v>
                </c:pt>
                <c:pt idx="2723">
                  <c:v>1.0190968966830678</c:v>
                </c:pt>
                <c:pt idx="2724">
                  <c:v>1.0155564059791198</c:v>
                </c:pt>
                <c:pt idx="2725">
                  <c:v>1.0063716547326418</c:v>
                </c:pt>
                <c:pt idx="2726">
                  <c:v>0.9981691514247365</c:v>
                </c:pt>
                <c:pt idx="2727">
                  <c:v>0.98776758556778943</c:v>
                </c:pt>
                <c:pt idx="2728">
                  <c:v>0.98213065523376231</c:v>
                </c:pt>
                <c:pt idx="2729">
                  <c:v>0.98082587812133404</c:v>
                </c:pt>
                <c:pt idx="2730">
                  <c:v>0.98397053756645669</c:v>
                </c:pt>
                <c:pt idx="2731">
                  <c:v>0.99325791173188749</c:v>
                </c:pt>
                <c:pt idx="2732">
                  <c:v>1.0014457546228011</c:v>
                </c:pt>
                <c:pt idx="2733">
                  <c:v>1.0121478590281141</c:v>
                </c:pt>
                <c:pt idx="2734">
                  <c:v>1.018679074798758</c:v>
                </c:pt>
                <c:pt idx="2735">
                  <c:v>1.0191921893935281</c:v>
                </c:pt>
                <c:pt idx="2736">
                  <c:v>1.0161354924503658</c:v>
                </c:pt>
                <c:pt idx="2737">
                  <c:v>1.0071999682927804</c:v>
                </c:pt>
                <c:pt idx="2738">
                  <c:v>0.99899746498487363</c:v>
                </c:pt>
                <c:pt idx="2739">
                  <c:v>0.98870585225538776</c:v>
                </c:pt>
                <c:pt idx="2740">
                  <c:v>0.9822186177357235</c:v>
                </c:pt>
                <c:pt idx="2741">
                  <c:v>0.98094316145727956</c:v>
                </c:pt>
                <c:pt idx="2742">
                  <c:v>0.98382393339652063</c:v>
                </c:pt>
                <c:pt idx="2743">
                  <c:v>0.9929353825580296</c:v>
                </c:pt>
                <c:pt idx="2744">
                  <c:v>1.0010939046149554</c:v>
                </c:pt>
                <c:pt idx="2745">
                  <c:v>1.0116860558928154</c:v>
                </c:pt>
                <c:pt idx="2746">
                  <c:v>1.0184738289608479</c:v>
                </c:pt>
                <c:pt idx="2747">
                  <c:v>1.0191408779340494</c:v>
                </c:pt>
                <c:pt idx="2748">
                  <c:v>1.0162014643268442</c:v>
                </c:pt>
                <c:pt idx="2749">
                  <c:v>1.0072292891267676</c:v>
                </c:pt>
                <c:pt idx="2750">
                  <c:v>0.9990561066528475</c:v>
                </c:pt>
                <c:pt idx="2751">
                  <c:v>0.9888231355913305</c:v>
                </c:pt>
                <c:pt idx="2752">
                  <c:v>0.98217463648474657</c:v>
                </c:pt>
                <c:pt idx="2753">
                  <c:v>0.98105311458473454</c:v>
                </c:pt>
                <c:pt idx="2754">
                  <c:v>0.98427107611482823</c:v>
                </c:pt>
                <c:pt idx="2755">
                  <c:v>0.99349980861228204</c:v>
                </c:pt>
                <c:pt idx="2756">
                  <c:v>1.0015923587927358</c:v>
                </c:pt>
                <c:pt idx="2757">
                  <c:v>1.012191840279087</c:v>
                </c:pt>
                <c:pt idx="2758">
                  <c:v>1.0185324706288161</c:v>
                </c:pt>
                <c:pt idx="2759">
                  <c:v>1.0190089341811135</c:v>
                </c:pt>
                <c:pt idx="2760">
                  <c:v>1.0156663591065698</c:v>
                </c:pt>
                <c:pt idx="2761">
                  <c:v>1.006349664107153</c:v>
                </c:pt>
                <c:pt idx="2762">
                  <c:v>0.99824978371820117</c:v>
                </c:pt>
                <c:pt idx="2763">
                  <c:v>0.98798016161419988</c:v>
                </c:pt>
                <c:pt idx="2764">
                  <c:v>0.98188875835336842</c:v>
                </c:pt>
                <c:pt idx="2765">
                  <c:v>0.98119238854617341</c:v>
                </c:pt>
                <c:pt idx="2766">
                  <c:v>0.98528997509587868</c:v>
                </c:pt>
                <c:pt idx="2767">
                  <c:v>0.99469463259725865</c:v>
                </c:pt>
                <c:pt idx="2768">
                  <c:v>1.0028018431947072</c:v>
                </c:pt>
                <c:pt idx="2769">
                  <c:v>1.0133720038470766</c:v>
                </c:pt>
                <c:pt idx="2770">
                  <c:v>1.0187377164667322</c:v>
                </c:pt>
                <c:pt idx="2771">
                  <c:v>1.0188623300111717</c:v>
                </c:pt>
                <c:pt idx="2772">
                  <c:v>1.0144861955385884</c:v>
                </c:pt>
                <c:pt idx="2773">
                  <c:v>1.004817650531324</c:v>
                </c:pt>
                <c:pt idx="2774">
                  <c:v>0.99670310972537857</c:v>
                </c:pt>
                <c:pt idx="2775">
                  <c:v>0.98649945949784867</c:v>
                </c:pt>
                <c:pt idx="2776">
                  <c:v>0.98155889897101256</c:v>
                </c:pt>
                <c:pt idx="2777">
                  <c:v>0.98165419168147161</c:v>
                </c:pt>
                <c:pt idx="2778">
                  <c:v>0.98766496264883863</c:v>
                </c:pt>
                <c:pt idx="2779">
                  <c:v>0.99696699723125837</c:v>
                </c:pt>
                <c:pt idx="2780">
                  <c:v>1.0055506713810027</c:v>
                </c:pt>
                <c:pt idx="2781">
                  <c:v>1.0155197549366357</c:v>
                </c:pt>
                <c:pt idx="2782">
                  <c:v>1.0190089341811135</c:v>
                </c:pt>
                <c:pt idx="2783">
                  <c:v>1.0182685831229317</c:v>
                </c:pt>
                <c:pt idx="2784">
                  <c:v>1.0116567350588279</c:v>
                </c:pt>
                <c:pt idx="2785">
                  <c:v>1.0023033890169253</c:v>
                </c:pt>
                <c:pt idx="2786">
                  <c:v>0.9935217992377724</c:v>
                </c:pt>
                <c:pt idx="2787">
                  <c:v>0.98421976465534411</c:v>
                </c:pt>
                <c:pt idx="2788">
                  <c:v>0.98128035104813449</c:v>
                </c:pt>
                <c:pt idx="2789">
                  <c:v>0.98237988232265328</c:v>
                </c:pt>
                <c:pt idx="2790">
                  <c:v>0.98969543040245211</c:v>
                </c:pt>
                <c:pt idx="2791">
                  <c:v>0.99829376496918187</c:v>
                </c:pt>
                <c:pt idx="2792">
                  <c:v>1.0078303662235042</c:v>
                </c:pt>
                <c:pt idx="2793">
                  <c:v>1.0168172018405681</c:v>
                </c:pt>
                <c:pt idx="2794">
                  <c:v>1.0190895664745721</c:v>
                </c:pt>
                <c:pt idx="2795">
                  <c:v>1.0173083258098519</c:v>
                </c:pt>
                <c:pt idx="2796">
                  <c:v>1.0090325204169781</c:v>
                </c:pt>
                <c:pt idx="2797">
                  <c:v>1.0009473004450193</c:v>
                </c:pt>
                <c:pt idx="2798">
                  <c:v>0.991146811684816</c:v>
                </c:pt>
                <c:pt idx="2799">
                  <c:v>0.983010280253377</c:v>
                </c:pt>
                <c:pt idx="2800">
                  <c:v>0.98120704896316657</c:v>
                </c:pt>
                <c:pt idx="2801">
                  <c:v>0.98312023338083065</c:v>
                </c:pt>
                <c:pt idx="2802">
                  <c:v>0.99121278356127973</c:v>
                </c:pt>
                <c:pt idx="2803">
                  <c:v>0.9993566452012117</c:v>
                </c:pt>
                <c:pt idx="2804">
                  <c:v>1.0095163141777657</c:v>
                </c:pt>
                <c:pt idx="2805">
                  <c:v>1.0175722133157366</c:v>
                </c:pt>
                <c:pt idx="2806">
                  <c:v>1.0191115571000562</c:v>
                </c:pt>
                <c:pt idx="2807">
                  <c:v>1.0160988414078822</c:v>
                </c:pt>
                <c:pt idx="2808">
                  <c:v>1.006833457867933</c:v>
                </c:pt>
                <c:pt idx="2809">
                  <c:v>0.99879221914696359</c:v>
                </c:pt>
                <c:pt idx="2810">
                  <c:v>0.98841997412400739</c:v>
                </c:pt>
                <c:pt idx="2811">
                  <c:v>0.98203536252330415</c:v>
                </c:pt>
                <c:pt idx="2812">
                  <c:v>0.98125836042263981</c:v>
                </c:pt>
                <c:pt idx="2813">
                  <c:v>0.98432238757430157</c:v>
                </c:pt>
                <c:pt idx="2814">
                  <c:v>0.99320660027241048</c:v>
                </c:pt>
                <c:pt idx="2815">
                  <c:v>1.0011305556574324</c:v>
                </c:pt>
                <c:pt idx="2816">
                  <c:v>1.0117446975607784</c:v>
                </c:pt>
                <c:pt idx="2817">
                  <c:v>1.0183345549994018</c:v>
                </c:pt>
                <c:pt idx="2818">
                  <c:v>1.0189722831386234</c:v>
                </c:pt>
                <c:pt idx="2819">
                  <c:v>1.0137605048974059</c:v>
                </c:pt>
                <c:pt idx="2820">
                  <c:v>1.004055308847658</c:v>
                </c:pt>
                <c:pt idx="2821">
                  <c:v>0.99586746595674025</c:v>
                </c:pt>
                <c:pt idx="2822">
                  <c:v>0.98564915531222108</c:v>
                </c:pt>
                <c:pt idx="2823">
                  <c:v>0.98139030417558681</c:v>
                </c:pt>
                <c:pt idx="2824">
                  <c:v>0.98154423855401962</c:v>
                </c:pt>
                <c:pt idx="2825">
                  <c:v>0.9861989209494807</c:v>
                </c:pt>
                <c:pt idx="2826">
                  <c:v>0.99554493678288603</c:v>
                </c:pt>
                <c:pt idx="2827">
                  <c:v>1.0036374869633411</c:v>
                </c:pt>
                <c:pt idx="2828">
                  <c:v>1.0142149778242073</c:v>
                </c:pt>
                <c:pt idx="2829">
                  <c:v>1.0188403393856811</c:v>
                </c:pt>
                <c:pt idx="2830">
                  <c:v>1.0187230560497318</c:v>
                </c:pt>
                <c:pt idx="2831">
                  <c:v>1.0121771798621071</c:v>
                </c:pt>
                <c:pt idx="2832">
                  <c:v>1.0026625692332753</c:v>
                </c:pt>
                <c:pt idx="2833">
                  <c:v>0.99406423466653482</c:v>
                </c:pt>
                <c:pt idx="2834">
                  <c:v>0.98435170840828934</c:v>
                </c:pt>
                <c:pt idx="2835">
                  <c:v>0.98117772812917992</c:v>
                </c:pt>
                <c:pt idx="2836">
                  <c:v>0.98183744689389085</c:v>
                </c:pt>
                <c:pt idx="2837">
                  <c:v>0.98734243347497963</c:v>
                </c:pt>
                <c:pt idx="2838">
                  <c:v>0.99665179826590111</c:v>
                </c:pt>
                <c:pt idx="2839">
                  <c:v>1.0050595474117181</c:v>
                </c:pt>
                <c:pt idx="2840">
                  <c:v>1.0152558674307521</c:v>
                </c:pt>
                <c:pt idx="2841">
                  <c:v>1.0189722831386234</c:v>
                </c:pt>
                <c:pt idx="2842">
                  <c:v>1.018642423756279</c:v>
                </c:pt>
                <c:pt idx="2843">
                  <c:v>1.0116054235993506</c:v>
                </c:pt>
                <c:pt idx="2844">
                  <c:v>1.0022227567234598</c:v>
                </c:pt>
                <c:pt idx="2845">
                  <c:v>0.99334587423385301</c:v>
                </c:pt>
                <c:pt idx="2846">
                  <c:v>0.98386791464750134</c:v>
                </c:pt>
                <c:pt idx="2847">
                  <c:v>0.98104578437623757</c:v>
                </c:pt>
                <c:pt idx="2848">
                  <c:v>0.98198405106382669</c:v>
                </c:pt>
                <c:pt idx="2849">
                  <c:v>0.98759166056387404</c:v>
                </c:pt>
                <c:pt idx="2850">
                  <c:v>0.99689369514629522</c:v>
                </c:pt>
                <c:pt idx="2851">
                  <c:v>1.0054260578365506</c:v>
                </c:pt>
                <c:pt idx="2852">
                  <c:v>1.0154684434771513</c:v>
                </c:pt>
                <c:pt idx="2853">
                  <c:v>1.0190309248066067</c:v>
                </c:pt>
                <c:pt idx="2854">
                  <c:v>1.0188183487601898</c:v>
                </c:pt>
                <c:pt idx="2855">
                  <c:v>1.0119279527732092</c:v>
                </c:pt>
                <c:pt idx="2856">
                  <c:v>1.0024060119358804</c:v>
                </c:pt>
                <c:pt idx="2857">
                  <c:v>0.99355112007175517</c:v>
                </c:pt>
                <c:pt idx="2858">
                  <c:v>0.9839045656899853</c:v>
                </c:pt>
                <c:pt idx="2859">
                  <c:v>0.98094316145727956</c:v>
                </c:pt>
                <c:pt idx="2860">
                  <c:v>0.98201337189780835</c:v>
                </c:pt>
                <c:pt idx="2861">
                  <c:v>0.98710053659458985</c:v>
                </c:pt>
                <c:pt idx="2862">
                  <c:v>0.99648320347047492</c:v>
                </c:pt>
                <c:pt idx="2863">
                  <c:v>1.0049422640757701</c:v>
                </c:pt>
                <c:pt idx="2864">
                  <c:v>1.0151092632608156</c:v>
                </c:pt>
                <c:pt idx="2865">
                  <c:v>1.0189576227216341</c:v>
                </c:pt>
                <c:pt idx="2866">
                  <c:v>1.0191775289765446</c:v>
                </c:pt>
                <c:pt idx="2867">
                  <c:v>1.01297617258825</c:v>
                </c:pt>
                <c:pt idx="2868">
                  <c:v>1.0031756838280432</c:v>
                </c:pt>
                <c:pt idx="2869">
                  <c:v>0.99456268884430965</c:v>
                </c:pt>
                <c:pt idx="2870">
                  <c:v>0.98445433132724003</c:v>
                </c:pt>
                <c:pt idx="2871">
                  <c:v>0.98087718958081149</c:v>
                </c:pt>
                <c:pt idx="2872">
                  <c:v>0.98174215418343269</c:v>
                </c:pt>
                <c:pt idx="2873">
                  <c:v>0.98611828865601558</c:v>
                </c:pt>
                <c:pt idx="2874">
                  <c:v>0.99542765344693751</c:v>
                </c:pt>
                <c:pt idx="2875">
                  <c:v>1.0036887984228178</c:v>
                </c:pt>
                <c:pt idx="2876">
                  <c:v>1.0141709965732328</c:v>
                </c:pt>
                <c:pt idx="2877">
                  <c:v>1.0186497539647648</c:v>
                </c:pt>
                <c:pt idx="2878">
                  <c:v>1.0195733602353598</c:v>
                </c:pt>
                <c:pt idx="2879">
                  <c:v>1.0146474601255249</c:v>
                </c:pt>
                <c:pt idx="2880">
                  <c:v>1.0046417255274012</c:v>
                </c:pt>
                <c:pt idx="2881">
                  <c:v>0.99625596700707453</c:v>
                </c:pt>
                <c:pt idx="2882">
                  <c:v>0.98561250426973657</c:v>
                </c:pt>
                <c:pt idx="2883">
                  <c:v>0.98091384062329534</c:v>
                </c:pt>
                <c:pt idx="2884">
                  <c:v>0.98117772812917992</c:v>
                </c:pt>
                <c:pt idx="2885">
                  <c:v>0.98503341779849074</c:v>
                </c:pt>
                <c:pt idx="2886">
                  <c:v>0.99372704507568255</c:v>
                </c:pt>
                <c:pt idx="2887">
                  <c:v>1.0018782369241055</c:v>
                </c:pt>
                <c:pt idx="2888">
                  <c:v>1.0126169923719073</c:v>
                </c:pt>
                <c:pt idx="2889">
                  <c:v>1.01797537478306</c:v>
                </c:pt>
                <c:pt idx="2890">
                  <c:v>1.0198372477412438</c:v>
                </c:pt>
                <c:pt idx="2891">
                  <c:v>1.0165753049601733</c:v>
                </c:pt>
                <c:pt idx="2892">
                  <c:v>1.0067968068254558</c:v>
                </c:pt>
                <c:pt idx="2893">
                  <c:v>0.9984110483051305</c:v>
                </c:pt>
                <c:pt idx="2894">
                  <c:v>0.9875550095213862</c:v>
                </c:pt>
                <c:pt idx="2895">
                  <c:v>0.98120704896316657</c:v>
                </c:pt>
                <c:pt idx="2896">
                  <c:v>0.98054733019845608</c:v>
                </c:pt>
                <c:pt idx="2897">
                  <c:v>0.98425641569783118</c:v>
                </c:pt>
                <c:pt idx="2898">
                  <c:v>0.99112482105932243</c:v>
                </c:pt>
                <c:pt idx="2899">
                  <c:v>0.99948858895415404</c:v>
                </c:pt>
                <c:pt idx="2900">
                  <c:v>1.0100807402320184</c:v>
                </c:pt>
                <c:pt idx="2901">
                  <c:v>1.016633946628148</c:v>
                </c:pt>
                <c:pt idx="2902">
                  <c:v>1.0198958894092178</c:v>
                </c:pt>
                <c:pt idx="2903">
                  <c:v>1.0186497539647648</c:v>
                </c:pt>
                <c:pt idx="2904">
                  <c:v>1.0103006464869222</c:v>
                </c:pt>
                <c:pt idx="2905">
                  <c:v>1.0012698296188782</c:v>
                </c:pt>
                <c:pt idx="2906">
                  <c:v>0.99103685855736057</c:v>
                </c:pt>
                <c:pt idx="2907">
                  <c:v>0.98229925002919261</c:v>
                </c:pt>
                <c:pt idx="2908">
                  <c:v>0.98026145206708115</c:v>
                </c:pt>
                <c:pt idx="2909">
                  <c:v>0.98286367608344161</c:v>
                </c:pt>
                <c:pt idx="2910">
                  <c:v>0.98875716371485856</c:v>
                </c:pt>
                <c:pt idx="2911">
                  <c:v>0.99761205557898069</c:v>
                </c:pt>
                <c:pt idx="2912">
                  <c:v>1.0070900151653213</c:v>
                </c:pt>
                <c:pt idx="2913">
                  <c:v>1.0146987715849938</c:v>
                </c:pt>
                <c:pt idx="2914">
                  <c:v>1.0196613227373146</c:v>
                </c:pt>
                <c:pt idx="2915">
                  <c:v>1.0196833133628118</c:v>
                </c:pt>
                <c:pt idx="2916">
                  <c:v>1.0130494746732241</c:v>
                </c:pt>
                <c:pt idx="2917">
                  <c:v>1.0029631077816366</c:v>
                </c:pt>
                <c:pt idx="2918">
                  <c:v>0.99382966799463768</c:v>
                </c:pt>
                <c:pt idx="2919">
                  <c:v>0.98368465943508165</c:v>
                </c:pt>
                <c:pt idx="2920">
                  <c:v>0.9802321312330935</c:v>
                </c:pt>
                <c:pt idx="2921">
                  <c:v>0.98148559688604142</c:v>
                </c:pt>
                <c:pt idx="2922">
                  <c:v>0.98824404912008468</c:v>
                </c:pt>
                <c:pt idx="2923">
                  <c:v>0.99632926909204156</c:v>
                </c:pt>
                <c:pt idx="2924">
                  <c:v>1.005184160956164</c:v>
                </c:pt>
                <c:pt idx="2925">
                  <c:v>1.0132034090516506</c:v>
                </c:pt>
                <c:pt idx="2926">
                  <c:v>1.0194560768994114</c:v>
                </c:pt>
                <c:pt idx="2927">
                  <c:v>1.020130456081116</c:v>
                </c:pt>
                <c:pt idx="2928">
                  <c:v>1.0145594976235566</c:v>
                </c:pt>
                <c:pt idx="2929">
                  <c:v>1.0042092432260898</c:v>
                </c:pt>
                <c:pt idx="2930">
                  <c:v>0.99533969094497599</c:v>
                </c:pt>
                <c:pt idx="2931">
                  <c:v>0.98463025633116763</c:v>
                </c:pt>
                <c:pt idx="2932">
                  <c:v>0.98020281039910695</c:v>
                </c:pt>
                <c:pt idx="2933">
                  <c:v>0.98078922707885063</c:v>
                </c:pt>
                <c:pt idx="2934">
                  <c:v>0.98766496264883863</c:v>
                </c:pt>
                <c:pt idx="2935">
                  <c:v>0.99725287536263385</c:v>
                </c:pt>
                <c:pt idx="2936">
                  <c:v>1.0066795234895085</c:v>
                </c:pt>
                <c:pt idx="2937">
                  <c:v>1.0165386539176833</c:v>
                </c:pt>
                <c:pt idx="2938">
                  <c:v>1.0203796831700058</c:v>
                </c:pt>
                <c:pt idx="2939">
                  <c:v>1.0189576227216341</c:v>
                </c:pt>
                <c:pt idx="2940">
                  <c:v>1.0102126839849606</c:v>
                </c:pt>
                <c:pt idx="2941">
                  <c:v>1.0010865744064585</c:v>
                </c:pt>
                <c:pt idx="2942">
                  <c:v>0.99047976271160143</c:v>
                </c:pt>
                <c:pt idx="2943">
                  <c:v>0.9817348239749355</c:v>
                </c:pt>
                <c:pt idx="2944">
                  <c:v>0.97979964893178806</c:v>
                </c:pt>
                <c:pt idx="2945">
                  <c:v>0.98256313753507296</c:v>
                </c:pt>
                <c:pt idx="2946">
                  <c:v>0.9919384742024655</c:v>
                </c:pt>
                <c:pt idx="2947">
                  <c:v>1.0004488462672381</c:v>
                </c:pt>
                <c:pt idx="2948">
                  <c:v>1.011766688186273</c:v>
                </c:pt>
                <c:pt idx="2949">
                  <c:v>1.0194927279418953</c:v>
                </c:pt>
                <c:pt idx="2950">
                  <c:v>1.0205409477569363</c:v>
                </c:pt>
                <c:pt idx="2951">
                  <c:v>1.0154464528516678</c:v>
                </c:pt>
                <c:pt idx="2952">
                  <c:v>1.004993575535247</c:v>
                </c:pt>
                <c:pt idx="2953">
                  <c:v>0.99621198575608916</c:v>
                </c:pt>
                <c:pt idx="2954">
                  <c:v>0.98503341779849074</c:v>
                </c:pt>
                <c:pt idx="2955">
                  <c:v>0.98002688539518401</c:v>
                </c:pt>
                <c:pt idx="2956">
                  <c:v>0.98026878227557801</c:v>
                </c:pt>
                <c:pt idx="2957">
                  <c:v>0.98719582930504368</c:v>
                </c:pt>
                <c:pt idx="2958">
                  <c:v>0.99698898785674905</c:v>
                </c:pt>
                <c:pt idx="2959">
                  <c:v>1.0063423338986561</c:v>
                </c:pt>
                <c:pt idx="2960">
                  <c:v>1.0171543914314198</c:v>
                </c:pt>
                <c:pt idx="2961">
                  <c:v>1.0206728915098784</c:v>
                </c:pt>
                <c:pt idx="2962">
                  <c:v>1.019023594598101</c:v>
                </c:pt>
                <c:pt idx="2963">
                  <c:v>1.0097948621006356</c:v>
                </c:pt>
                <c:pt idx="2964">
                  <c:v>1.0007567150240961</c:v>
                </c:pt>
                <c:pt idx="2965">
                  <c:v>0.98996664811682666</c:v>
                </c:pt>
                <c:pt idx="2966">
                  <c:v>0.98127302083963452</c:v>
                </c:pt>
                <c:pt idx="2967">
                  <c:v>0.97954309163439923</c:v>
                </c:pt>
                <c:pt idx="2968">
                  <c:v>0.98286367608344161</c:v>
                </c:pt>
                <c:pt idx="2969">
                  <c:v>0.99276678776259797</c:v>
                </c:pt>
                <c:pt idx="2970">
                  <c:v>1.0012844900358655</c:v>
                </c:pt>
                <c:pt idx="2971">
                  <c:v>1.0128002475843192</c:v>
                </c:pt>
                <c:pt idx="2972">
                  <c:v>1.0200351633706581</c:v>
                </c:pt>
                <c:pt idx="2973">
                  <c:v>1.0206582310928847</c:v>
                </c:pt>
                <c:pt idx="2974">
                  <c:v>1.0148380455464339</c:v>
                </c:pt>
                <c:pt idx="2975">
                  <c:v>1.0041799223921033</c:v>
                </c:pt>
                <c:pt idx="2976">
                  <c:v>0.9952370680260173</c:v>
                </c:pt>
                <c:pt idx="2977">
                  <c:v>0.98421976465534411</c:v>
                </c:pt>
                <c:pt idx="2978">
                  <c:v>0.97969702601283248</c:v>
                </c:pt>
                <c:pt idx="2979">
                  <c:v>0.98032742394355232</c:v>
                </c:pt>
                <c:pt idx="2980">
                  <c:v>0.98783355744426349</c:v>
                </c:pt>
                <c:pt idx="2981">
                  <c:v>0.99757540453649662</c:v>
                </c:pt>
                <c:pt idx="2982">
                  <c:v>1.0074125443391873</c:v>
                </c:pt>
                <c:pt idx="2983">
                  <c:v>1.0178580914471116</c:v>
                </c:pt>
                <c:pt idx="2984">
                  <c:v>1.0209147883902718</c:v>
                </c:pt>
                <c:pt idx="2985">
                  <c:v>1.0187010654242419</c:v>
                </c:pt>
                <c:pt idx="2986">
                  <c:v>1.0090251902084737</c:v>
                </c:pt>
                <c:pt idx="2987">
                  <c:v>0.99998704313193665</c:v>
                </c:pt>
                <c:pt idx="2988">
                  <c:v>0.98893308871878249</c:v>
                </c:pt>
                <c:pt idx="2989">
                  <c:v>0.98081121770434043</c:v>
                </c:pt>
                <c:pt idx="2990">
                  <c:v>0.97941114788145356</c:v>
                </c:pt>
                <c:pt idx="2991">
                  <c:v>0.98337679067821648</c:v>
                </c:pt>
                <c:pt idx="2992">
                  <c:v>0.99346315756979797</c:v>
                </c:pt>
                <c:pt idx="2993">
                  <c:v>1.0022227567234598</c:v>
                </c:pt>
                <c:pt idx="2994">
                  <c:v>1.0138484673993617</c:v>
                </c:pt>
                <c:pt idx="2995">
                  <c:v>1.0203723529615101</c:v>
                </c:pt>
                <c:pt idx="2996">
                  <c:v>1.020614249841904</c:v>
                </c:pt>
                <c:pt idx="2997">
                  <c:v>1.0140390528202838</c:v>
                </c:pt>
                <c:pt idx="2998">
                  <c:v>1.0035348640443797</c:v>
                </c:pt>
                <c:pt idx="2999">
                  <c:v>0.99464332113778098</c:v>
                </c:pt>
                <c:pt idx="3000">
                  <c:v>0.98377262193703918</c:v>
                </c:pt>
                <c:pt idx="3001">
                  <c:v>0.97954309163439923</c:v>
                </c:pt>
                <c:pt idx="3002">
                  <c:v>0.98040072602852013</c:v>
                </c:pt>
                <c:pt idx="3003">
                  <c:v>0.9882073980775995</c:v>
                </c:pt>
                <c:pt idx="3004">
                  <c:v>0.99774399933192259</c:v>
                </c:pt>
                <c:pt idx="3005">
                  <c:v>1.0080649328954014</c:v>
                </c:pt>
                <c:pt idx="3006">
                  <c:v>1.0182392622889438</c:v>
                </c:pt>
                <c:pt idx="3007">
                  <c:v>1.0210100811007305</c:v>
                </c:pt>
                <c:pt idx="3008">
                  <c:v>1.0184298477098539</c:v>
                </c:pt>
                <c:pt idx="3009">
                  <c:v>1.0085487266561901</c:v>
                </c:pt>
                <c:pt idx="3010">
                  <c:v>0.99965718374958468</c:v>
                </c:pt>
                <c:pt idx="3011">
                  <c:v>0.98833934183053851</c:v>
                </c:pt>
                <c:pt idx="3012">
                  <c:v>0.98059131144943668</c:v>
                </c:pt>
                <c:pt idx="3013">
                  <c:v>0.97938182704746668</c:v>
                </c:pt>
                <c:pt idx="3014">
                  <c:v>0.98374330110305597</c:v>
                </c:pt>
                <c:pt idx="3015">
                  <c:v>0.99388830966260877</c:v>
                </c:pt>
                <c:pt idx="3016">
                  <c:v>1.0026332483992741</c:v>
                </c:pt>
                <c:pt idx="3017">
                  <c:v>1.0144422142876079</c:v>
                </c:pt>
                <c:pt idx="3018">
                  <c:v>1.0204969665059553</c:v>
                </c:pt>
                <c:pt idx="3019">
                  <c:v>1.0205409477569363</c:v>
                </c:pt>
                <c:pt idx="3020">
                  <c:v>1.0134892871830183</c:v>
                </c:pt>
                <c:pt idx="3021">
                  <c:v>1.0031683536195399</c:v>
                </c:pt>
                <c:pt idx="3022">
                  <c:v>0.99380767736915021</c:v>
                </c:pt>
                <c:pt idx="3023">
                  <c:v>0.98310557296383561</c:v>
                </c:pt>
                <c:pt idx="3024">
                  <c:v>0.97948444996642159</c:v>
                </c:pt>
                <c:pt idx="3025">
                  <c:v>0.9807159249938826</c:v>
                </c:pt>
                <c:pt idx="3026">
                  <c:v>0.98914566476518961</c:v>
                </c:pt>
                <c:pt idx="3027">
                  <c:v>0.9982791045521886</c:v>
                </c:pt>
                <c:pt idx="3028">
                  <c:v>1.0089738787490032</c:v>
                </c:pt>
                <c:pt idx="3029">
                  <c:v>1.0187450466752241</c:v>
                </c:pt>
                <c:pt idx="3030">
                  <c:v>1.0209954206837433</c:v>
                </c:pt>
                <c:pt idx="3031">
                  <c:v>1.0178507612386147</c:v>
                </c:pt>
                <c:pt idx="3032">
                  <c:v>1.0075664787176137</c:v>
                </c:pt>
                <c:pt idx="3033">
                  <c:v>0.9988728514404287</c:v>
                </c:pt>
                <c:pt idx="3034">
                  <c:v>0.9875843303553733</c:v>
                </c:pt>
                <c:pt idx="3035">
                  <c:v>0.9803640749860324</c:v>
                </c:pt>
                <c:pt idx="3036">
                  <c:v>0.97952843121740263</c:v>
                </c:pt>
                <c:pt idx="3037">
                  <c:v>0.9844470011187475</c:v>
                </c:pt>
                <c:pt idx="3038">
                  <c:v>0.99476060447372971</c:v>
                </c:pt>
                <c:pt idx="3039">
                  <c:v>1.0035348640443797</c:v>
                </c:pt>
                <c:pt idx="3040">
                  <c:v>1.0151385840948026</c:v>
                </c:pt>
                <c:pt idx="3041">
                  <c:v>1.0205702685909235</c:v>
                </c:pt>
                <c:pt idx="3042">
                  <c:v>1.0201890977490842</c:v>
                </c:pt>
                <c:pt idx="3043">
                  <c:v>1.012602331954914</c:v>
                </c:pt>
                <c:pt idx="3044">
                  <c:v>1.0025013046463387</c:v>
                </c:pt>
                <c:pt idx="3045">
                  <c:v>0.99333854402534805</c:v>
                </c:pt>
                <c:pt idx="3046">
                  <c:v>0.9829662990023923</c:v>
                </c:pt>
                <c:pt idx="3047">
                  <c:v>0.97957974267688552</c:v>
                </c:pt>
                <c:pt idx="3048">
                  <c:v>0.98103112395924053</c:v>
                </c:pt>
                <c:pt idx="3049">
                  <c:v>0.98957081685800363</c:v>
                </c:pt>
                <c:pt idx="3050">
                  <c:v>0.99867493581101496</c:v>
                </c:pt>
                <c:pt idx="3051">
                  <c:v>1.0094723329267861</c:v>
                </c:pt>
                <c:pt idx="3052">
                  <c:v>1.0188036883431904</c:v>
                </c:pt>
                <c:pt idx="3053">
                  <c:v>1.0208341560968077</c:v>
                </c:pt>
                <c:pt idx="3054">
                  <c:v>1.0173376466438395</c:v>
                </c:pt>
                <c:pt idx="3055">
                  <c:v>1.0070973453738252</c:v>
                </c:pt>
                <c:pt idx="3056">
                  <c:v>0.99835973684565249</c:v>
                </c:pt>
                <c:pt idx="3057">
                  <c:v>0.98718849909654649</c:v>
                </c:pt>
                <c:pt idx="3058">
                  <c:v>0.9804227166540106</c:v>
                </c:pt>
                <c:pt idx="3059">
                  <c:v>0.97977032809779663</c:v>
                </c:pt>
                <c:pt idx="3060">
                  <c:v>0.98499676675600656</c:v>
                </c:pt>
                <c:pt idx="3061">
                  <c:v>0.99515643573255275</c:v>
                </c:pt>
                <c:pt idx="3062">
                  <c:v>1.0040992900986307</c:v>
                </c:pt>
                <c:pt idx="3063">
                  <c:v>1.0154464528516678</c:v>
                </c:pt>
                <c:pt idx="3064">
                  <c:v>1.0204163342124908</c:v>
                </c:pt>
                <c:pt idx="3065">
                  <c:v>1.0198005966987604</c:v>
                </c:pt>
                <c:pt idx="3066">
                  <c:v>1.0119499433986996</c:v>
                </c:pt>
                <c:pt idx="3067">
                  <c:v>1.0024426629783645</c:v>
                </c:pt>
                <c:pt idx="3068">
                  <c:v>0.99281809922208053</c:v>
                </c:pt>
                <c:pt idx="3069">
                  <c:v>0.98284168545795059</c:v>
                </c:pt>
                <c:pt idx="3070">
                  <c:v>0.97978498851479334</c:v>
                </c:pt>
                <c:pt idx="3071">
                  <c:v>0.98148559688604142</c:v>
                </c:pt>
                <c:pt idx="3072">
                  <c:v>0.99016456374623585</c:v>
                </c:pt>
                <c:pt idx="3073">
                  <c:v>0.99899746498487363</c:v>
                </c:pt>
                <c:pt idx="3074">
                  <c:v>1.0099927777300501</c:v>
                </c:pt>
                <c:pt idx="3075">
                  <c:v>1.0188110185516939</c:v>
                </c:pt>
                <c:pt idx="3076">
                  <c:v>1.0205775987994199</c:v>
                </c:pt>
                <c:pt idx="3077">
                  <c:v>1.016692588296122</c:v>
                </c:pt>
                <c:pt idx="3078">
                  <c:v>1.0066502026555213</c:v>
                </c:pt>
                <c:pt idx="3079">
                  <c:v>0.99811783996525427</c:v>
                </c:pt>
                <c:pt idx="3080">
                  <c:v>0.98699058346713342</c:v>
                </c:pt>
                <c:pt idx="3081">
                  <c:v>0.98061330207492658</c:v>
                </c:pt>
                <c:pt idx="3082">
                  <c:v>0.98004887602067836</c:v>
                </c:pt>
                <c:pt idx="3083">
                  <c:v>0.98544390947431049</c:v>
                </c:pt>
                <c:pt idx="3084">
                  <c:v>0.99542032323844076</c:v>
                </c:pt>
                <c:pt idx="3085">
                  <c:v>1.0042092432260898</c:v>
                </c:pt>
                <c:pt idx="3086">
                  <c:v>1.015497764311146</c:v>
                </c:pt>
                <c:pt idx="3087">
                  <c:v>1.0201597769151041</c:v>
                </c:pt>
                <c:pt idx="3088">
                  <c:v>1.0194707373164038</c:v>
                </c:pt>
                <c:pt idx="3089">
                  <c:v>1.0122504819470681</c:v>
                </c:pt>
                <c:pt idx="3090">
                  <c:v>1.002882475488172</c:v>
                </c:pt>
                <c:pt idx="3091">
                  <c:v>0.99433545238091592</c:v>
                </c:pt>
                <c:pt idx="3092">
                  <c:v>0.98503341779849074</c:v>
                </c:pt>
                <c:pt idx="3093">
                  <c:v>0.98032009373505558</c:v>
                </c:pt>
                <c:pt idx="3094">
                  <c:v>0.98064995311741165</c:v>
                </c:pt>
                <c:pt idx="3095">
                  <c:v>0.98756966993837958</c:v>
                </c:pt>
                <c:pt idx="3096">
                  <c:v>0.99717957327766948</c:v>
                </c:pt>
                <c:pt idx="3097">
                  <c:v>1.0065622401535599</c:v>
                </c:pt>
                <c:pt idx="3098">
                  <c:v>1.0170004570529776</c:v>
                </c:pt>
                <c:pt idx="3099">
                  <c:v>1.0201744373320958</c:v>
                </c:pt>
                <c:pt idx="3100">
                  <c:v>1.0183638758333899</c:v>
                </c:pt>
                <c:pt idx="3101">
                  <c:v>1.0114514892209179</c:v>
                </c:pt>
                <c:pt idx="3102">
                  <c:v>1.0032343254960177</c:v>
                </c:pt>
                <c:pt idx="3103">
                  <c:v>0.99430613154692415</c:v>
                </c:pt>
                <c:pt idx="3104">
                  <c:v>0.98636018553640503</c:v>
                </c:pt>
                <c:pt idx="3105">
                  <c:v>0.98091384062329534</c:v>
                </c:pt>
                <c:pt idx="3106">
                  <c:v>0.98035674477753265</c:v>
                </c:pt>
                <c:pt idx="3107">
                  <c:v>0.98564915531222108</c:v>
                </c:pt>
                <c:pt idx="3108">
                  <c:v>0.99547896490641108</c:v>
                </c:pt>
                <c:pt idx="3109">
                  <c:v>1.0041286109326197</c:v>
                </c:pt>
                <c:pt idx="3110">
                  <c:v>1.0152412070137578</c:v>
                </c:pt>
                <c:pt idx="3111">
                  <c:v>1.0198299175327397</c:v>
                </c:pt>
                <c:pt idx="3112">
                  <c:v>1.0192948123124679</c:v>
                </c:pt>
                <c:pt idx="3113">
                  <c:v>1.0140317226117881</c:v>
                </c:pt>
                <c:pt idx="3114">
                  <c:v>1.0057925682613968</c:v>
                </c:pt>
                <c:pt idx="3115">
                  <c:v>0.99745079099204648</c:v>
                </c:pt>
                <c:pt idx="3116">
                  <c:v>0.98736442410046621</c:v>
                </c:pt>
                <c:pt idx="3117">
                  <c:v>0.98213065523376231</c:v>
                </c:pt>
                <c:pt idx="3118">
                  <c:v>0.98032742394355232</c:v>
                </c:pt>
                <c:pt idx="3119">
                  <c:v>0.98338412088670768</c:v>
                </c:pt>
                <c:pt idx="3120">
                  <c:v>0.99274479713711261</c:v>
                </c:pt>
                <c:pt idx="3121">
                  <c:v>1.0006834129391338</c:v>
                </c:pt>
                <c:pt idx="3122">
                  <c:v>1.0118106694372606</c:v>
                </c:pt>
                <c:pt idx="3123">
                  <c:v>1.0189429623046362</c:v>
                </c:pt>
                <c:pt idx="3124">
                  <c:v>1.0198372477412438</c:v>
                </c:pt>
                <c:pt idx="3125">
                  <c:v>1.0162014643268442</c:v>
                </c:pt>
                <c:pt idx="3126">
                  <c:v>1.0091131527104418</c:v>
                </c:pt>
                <c:pt idx="3127">
                  <c:v>1.0005954504371666</c:v>
                </c:pt>
                <c:pt idx="3128">
                  <c:v>0.99014990332924935</c:v>
                </c:pt>
                <c:pt idx="3129">
                  <c:v>0.98353072505664207</c:v>
                </c:pt>
                <c:pt idx="3130">
                  <c:v>0.98059864165792998</c:v>
                </c:pt>
                <c:pt idx="3131">
                  <c:v>0.98180079585140656</c:v>
                </c:pt>
                <c:pt idx="3132">
                  <c:v>0.98968076998545096</c:v>
                </c:pt>
                <c:pt idx="3133">
                  <c:v>0.99839638788813656</c:v>
                </c:pt>
                <c:pt idx="3134">
                  <c:v>1.0086513495751446</c:v>
                </c:pt>
                <c:pt idx="3135">
                  <c:v>1.017660175817692</c:v>
                </c:pt>
                <c:pt idx="3136">
                  <c:v>1.0197566154477735</c:v>
                </c:pt>
                <c:pt idx="3137">
                  <c:v>1.0175502226902462</c:v>
                </c:pt>
                <c:pt idx="3138">
                  <c:v>1.0117007163098026</c:v>
                </c:pt>
                <c:pt idx="3139">
                  <c:v>1.0023473702679062</c:v>
                </c:pt>
                <c:pt idx="3140">
                  <c:v>0.99311130756194865</c:v>
                </c:pt>
                <c:pt idx="3141">
                  <c:v>0.98427107611482823</c:v>
                </c:pt>
                <c:pt idx="3142">
                  <c:v>0.98100913333375372</c:v>
                </c:pt>
                <c:pt idx="3143">
                  <c:v>0.98117772812917992</c:v>
                </c:pt>
                <c:pt idx="3144">
                  <c:v>0.98754767931288945</c:v>
                </c:pt>
                <c:pt idx="3145">
                  <c:v>0.99699631806524958</c:v>
                </c:pt>
                <c:pt idx="3146">
                  <c:v>1.0060124745163128</c:v>
                </c:pt>
                <c:pt idx="3147">
                  <c:v>1.01615015286736</c:v>
                </c:pt>
                <c:pt idx="3148">
                  <c:v>1.019500058150385</c:v>
                </c:pt>
                <c:pt idx="3149">
                  <c:v>1.0182539227059442</c:v>
                </c:pt>
                <c:pt idx="3150">
                  <c:v>1.013225399677133</c:v>
                </c:pt>
                <c:pt idx="3151">
                  <c:v>1.0035861755038635</c:v>
                </c:pt>
                <c:pt idx="3152">
                  <c:v>0.99500250135412349</c:v>
                </c:pt>
                <c:pt idx="3153">
                  <c:v>0.98519468238542063</c:v>
                </c:pt>
                <c:pt idx="3154">
                  <c:v>0.98140496459258042</c:v>
                </c:pt>
                <c:pt idx="3155">
                  <c:v>0.98104578437623757</c:v>
                </c:pt>
                <c:pt idx="3156">
                  <c:v>0.98645547824686786</c:v>
                </c:pt>
                <c:pt idx="3157">
                  <c:v>0.99599940970968692</c:v>
                </c:pt>
                <c:pt idx="3158">
                  <c:v>1.0045610932339302</c:v>
                </c:pt>
                <c:pt idx="3159">
                  <c:v>1.0150726122183318</c:v>
                </c:pt>
                <c:pt idx="3160">
                  <c:v>1.0192654914784938</c:v>
                </c:pt>
                <c:pt idx="3161">
                  <c:v>1.0186057727137841</c:v>
                </c:pt>
                <c:pt idx="3162">
                  <c:v>1.0141123549052591</c:v>
                </c:pt>
                <c:pt idx="3163">
                  <c:v>1.0044877911489685</c:v>
                </c:pt>
                <c:pt idx="3164">
                  <c:v>0.99616067429661626</c:v>
                </c:pt>
                <c:pt idx="3165">
                  <c:v>0.98597168448607975</c:v>
                </c:pt>
                <c:pt idx="3166">
                  <c:v>0.98162487084748395</c:v>
                </c:pt>
                <c:pt idx="3167">
                  <c:v>0.98108243541872153</c:v>
                </c:pt>
                <c:pt idx="3168">
                  <c:v>0.98603032615405417</c:v>
                </c:pt>
                <c:pt idx="3169">
                  <c:v>0.99553027636589264</c:v>
                </c:pt>
                <c:pt idx="3170">
                  <c:v>1.0035055432103988</c:v>
                </c:pt>
                <c:pt idx="3171">
                  <c:v>1.0141709965732328</c:v>
                </c:pt>
                <c:pt idx="3172">
                  <c:v>1.0190309248066067</c:v>
                </c:pt>
                <c:pt idx="3173">
                  <c:v>1.0187816977177058</c:v>
                </c:pt>
                <c:pt idx="3174">
                  <c:v>1.0146401299170282</c:v>
                </c:pt>
                <c:pt idx="3175">
                  <c:v>1.0050815380372085</c:v>
                </c:pt>
                <c:pt idx="3176">
                  <c:v>0.99689369514629522</c:v>
                </c:pt>
                <c:pt idx="3177">
                  <c:v>0.98656543137431951</c:v>
                </c:pt>
                <c:pt idx="3178">
                  <c:v>0.98166152188996325</c:v>
                </c:pt>
                <c:pt idx="3179">
                  <c:v>0.98117039792068306</c:v>
                </c:pt>
                <c:pt idx="3180">
                  <c:v>0.98602299594555398</c:v>
                </c:pt>
                <c:pt idx="3181">
                  <c:v>0.99547163469791811</c:v>
                </c:pt>
                <c:pt idx="3182">
                  <c:v>1.0037840911332758</c:v>
                </c:pt>
                <c:pt idx="3183">
                  <c:v>1.014332261160156</c:v>
                </c:pt>
                <c:pt idx="3184">
                  <c:v>1.0189722831386234</c:v>
                </c:pt>
                <c:pt idx="3185">
                  <c:v>1.0187450466752241</c:v>
                </c:pt>
                <c:pt idx="3186">
                  <c:v>1.01416366636473</c:v>
                </c:pt>
                <c:pt idx="3187">
                  <c:v>1.0045391026084458</c:v>
                </c:pt>
                <c:pt idx="3188">
                  <c:v>0.99631460867504851</c:v>
                </c:pt>
                <c:pt idx="3189">
                  <c:v>0.98608896782202371</c:v>
                </c:pt>
                <c:pt idx="3190">
                  <c:v>0.98150758751153222</c:v>
                </c:pt>
                <c:pt idx="3191">
                  <c:v>0.98147826667754812</c:v>
                </c:pt>
                <c:pt idx="3192">
                  <c:v>0.98725447097301777</c:v>
                </c:pt>
                <c:pt idx="3193">
                  <c:v>0.99656383576393515</c:v>
                </c:pt>
                <c:pt idx="3194">
                  <c:v>1.0047223578208595</c:v>
                </c:pt>
                <c:pt idx="3195">
                  <c:v>1.0150066403418598</c:v>
                </c:pt>
                <c:pt idx="3196">
                  <c:v>1.0189942737641029</c:v>
                </c:pt>
                <c:pt idx="3197">
                  <c:v>1.0185691216713069</c:v>
                </c:pt>
                <c:pt idx="3198">
                  <c:v>1.0130421444647275</c:v>
                </c:pt>
                <c:pt idx="3199">
                  <c:v>1.0034762223764118</c:v>
                </c:pt>
                <c:pt idx="3200">
                  <c:v>0.99503182218811481</c:v>
                </c:pt>
                <c:pt idx="3201">
                  <c:v>0.98514337092593873</c:v>
                </c:pt>
                <c:pt idx="3202">
                  <c:v>0.98133899271610858</c:v>
                </c:pt>
                <c:pt idx="3203">
                  <c:v>0.98213798544225184</c:v>
                </c:pt>
                <c:pt idx="3204">
                  <c:v>0.98930692935211451</c:v>
                </c:pt>
                <c:pt idx="3205">
                  <c:v>0.997941914961336</c:v>
                </c:pt>
                <c:pt idx="3206">
                  <c:v>1.0074418651731738</c:v>
                </c:pt>
                <c:pt idx="3207">
                  <c:v>1.016633946628148</c:v>
                </c:pt>
                <c:pt idx="3208">
                  <c:v>1.0191042268915655</c:v>
                </c:pt>
                <c:pt idx="3209">
                  <c:v>1.017733477902659</c:v>
                </c:pt>
                <c:pt idx="3210">
                  <c:v>1.0101980235679671</c:v>
                </c:pt>
                <c:pt idx="3211">
                  <c:v>1.0015996890012338</c:v>
                </c:pt>
                <c:pt idx="3212">
                  <c:v>0.99197512524494957</c:v>
                </c:pt>
                <c:pt idx="3213">
                  <c:v>0.98339145109521009</c:v>
                </c:pt>
                <c:pt idx="3214">
                  <c:v>0.98122170938016051</c:v>
                </c:pt>
                <c:pt idx="3215">
                  <c:v>0.98303227087886746</c:v>
                </c:pt>
                <c:pt idx="3216">
                  <c:v>0.99116880231030324</c:v>
                </c:pt>
                <c:pt idx="3217">
                  <c:v>0.99926868269925451</c:v>
                </c:pt>
                <c:pt idx="3218">
                  <c:v>1.00953097459476</c:v>
                </c:pt>
                <c:pt idx="3219">
                  <c:v>1.0175575528987493</c:v>
                </c:pt>
                <c:pt idx="3220">
                  <c:v>1.0191042268915655</c:v>
                </c:pt>
                <c:pt idx="3221">
                  <c:v>1.0166412768366446</c:v>
                </c:pt>
                <c:pt idx="3222">
                  <c:v>1.0078450266404979</c:v>
                </c:pt>
                <c:pt idx="3223">
                  <c:v>0.99976713687703556</c:v>
                </c:pt>
                <c:pt idx="3224">
                  <c:v>0.98946819393904395</c:v>
                </c:pt>
                <c:pt idx="3225">
                  <c:v>0.98238721253115002</c:v>
                </c:pt>
                <c:pt idx="3226">
                  <c:v>0.98122170938016051</c:v>
                </c:pt>
                <c:pt idx="3227">
                  <c:v>0.98402917923443067</c:v>
                </c:pt>
                <c:pt idx="3228">
                  <c:v>0.99278877838809365</c:v>
                </c:pt>
                <c:pt idx="3229">
                  <c:v>1.0006834129391338</c:v>
                </c:pt>
                <c:pt idx="3230">
                  <c:v>1.0113048850509732</c:v>
                </c:pt>
                <c:pt idx="3231">
                  <c:v>1.0181586299954801</c:v>
                </c:pt>
                <c:pt idx="3232">
                  <c:v>1.0190529154320882</c:v>
                </c:pt>
                <c:pt idx="3233">
                  <c:v>1.0151825653457907</c:v>
                </c:pt>
                <c:pt idx="3234">
                  <c:v>1.0056899453424357</c:v>
                </c:pt>
                <c:pt idx="3235">
                  <c:v>0.99769268787244458</c:v>
                </c:pt>
                <c:pt idx="3236">
                  <c:v>0.98721781993053359</c:v>
                </c:pt>
                <c:pt idx="3237">
                  <c:v>0.98175681460042663</c:v>
                </c:pt>
                <c:pt idx="3238">
                  <c:v>0.98133899271610858</c:v>
                </c:pt>
                <c:pt idx="3239">
                  <c:v>0.98521667301090698</c:v>
                </c:pt>
                <c:pt idx="3240">
                  <c:v>0.99437210342339988</c:v>
                </c:pt>
                <c:pt idx="3241">
                  <c:v>1.0023107192254219</c:v>
                </c:pt>
                <c:pt idx="3242">
                  <c:v>1.0130641350902116</c:v>
                </c:pt>
                <c:pt idx="3243">
                  <c:v>1.0186204331307775</c:v>
                </c:pt>
                <c:pt idx="3244">
                  <c:v>1.0188183487601898</c:v>
                </c:pt>
                <c:pt idx="3245">
                  <c:v>1.0130568048817259</c:v>
                </c:pt>
                <c:pt idx="3246">
                  <c:v>1.0035202036273831</c:v>
                </c:pt>
                <c:pt idx="3247">
                  <c:v>0.99514910552405944</c:v>
                </c:pt>
                <c:pt idx="3248">
                  <c:v>0.98511405009195163</c:v>
                </c:pt>
                <c:pt idx="3249">
                  <c:v>0.98135365313310285</c:v>
                </c:pt>
                <c:pt idx="3250">
                  <c:v>0.98166152188996325</c:v>
                </c:pt>
                <c:pt idx="3251">
                  <c:v>0.9868952907566757</c:v>
                </c:pt>
                <c:pt idx="3252">
                  <c:v>0.9961386836711259</c:v>
                </c:pt>
                <c:pt idx="3253">
                  <c:v>1.0044291494809938</c:v>
                </c:pt>
                <c:pt idx="3254">
                  <c:v>1.0148673663804215</c:v>
                </c:pt>
                <c:pt idx="3255">
                  <c:v>1.0189502925131266</c:v>
                </c:pt>
                <c:pt idx="3256">
                  <c:v>1.0183198945824092</c:v>
                </c:pt>
                <c:pt idx="3257">
                  <c:v>1.0108797329581678</c:v>
                </c:pt>
                <c:pt idx="3258">
                  <c:v>1.0021641150554785</c:v>
                </c:pt>
                <c:pt idx="3259">
                  <c:v>0.99311130756194865</c:v>
                </c:pt>
                <c:pt idx="3260">
                  <c:v>0.983816603188024</c:v>
                </c:pt>
                <c:pt idx="3261">
                  <c:v>0.98116306771218287</c:v>
                </c:pt>
                <c:pt idx="3262">
                  <c:v>0.98205002294029753</c:v>
                </c:pt>
                <c:pt idx="3263">
                  <c:v>0.98825870953707751</c:v>
                </c:pt>
                <c:pt idx="3264">
                  <c:v>0.99726020557113459</c:v>
                </c:pt>
                <c:pt idx="3265">
                  <c:v>1.0060784463927721</c:v>
                </c:pt>
                <c:pt idx="3266">
                  <c:v>1.0159375768209529</c:v>
                </c:pt>
                <c:pt idx="3267">
                  <c:v>1.0190895664745721</c:v>
                </c:pt>
                <c:pt idx="3268">
                  <c:v>1.018290573748422</c:v>
                </c:pt>
                <c:pt idx="3269">
                  <c:v>1.0106085152437871</c:v>
                </c:pt>
                <c:pt idx="3270">
                  <c:v>1.0018195952561311</c:v>
                </c:pt>
                <c:pt idx="3271">
                  <c:v>0.99231231483579818</c:v>
                </c:pt>
                <c:pt idx="3272">
                  <c:v>0.98334746984422461</c:v>
                </c:pt>
                <c:pt idx="3273">
                  <c:v>0.98103845416774049</c:v>
                </c:pt>
                <c:pt idx="3274">
                  <c:v>0.9822186177357235</c:v>
                </c:pt>
                <c:pt idx="3275">
                  <c:v>0.98857390850243632</c:v>
                </c:pt>
                <c:pt idx="3276">
                  <c:v>0.99749477224303262</c:v>
                </c:pt>
                <c:pt idx="3277">
                  <c:v>1.006100437018262</c:v>
                </c:pt>
                <c:pt idx="3278">
                  <c:v>1.0159155861954619</c:v>
                </c:pt>
                <c:pt idx="3279">
                  <c:v>1.019118887308559</c:v>
                </c:pt>
                <c:pt idx="3280">
                  <c:v>1.0184884893778361</c:v>
                </c:pt>
                <c:pt idx="3281">
                  <c:v>1.0109310444176458</c:v>
                </c:pt>
                <c:pt idx="3282">
                  <c:v>1.00197352963457</c:v>
                </c:pt>
                <c:pt idx="3283">
                  <c:v>0.99253222109070127</c:v>
                </c:pt>
                <c:pt idx="3284">
                  <c:v>0.98338412088670768</c:v>
                </c:pt>
                <c:pt idx="3285">
                  <c:v>0.98094316145727956</c:v>
                </c:pt>
                <c:pt idx="3286">
                  <c:v>0.98218196669323987</c:v>
                </c:pt>
                <c:pt idx="3287">
                  <c:v>0.988031473073681</c:v>
                </c:pt>
                <c:pt idx="3288">
                  <c:v>0.99714292223518664</c:v>
                </c:pt>
                <c:pt idx="3289">
                  <c:v>1.0059978140993058</c:v>
                </c:pt>
                <c:pt idx="3290">
                  <c:v>1.015798302859507</c:v>
                </c:pt>
                <c:pt idx="3291">
                  <c:v>1.0191408779340494</c:v>
                </c:pt>
                <c:pt idx="3292">
                  <c:v>1.0188183487601898</c:v>
                </c:pt>
                <c:pt idx="3293">
                  <c:v>1.0116713954758136</c:v>
                </c:pt>
                <c:pt idx="3294">
                  <c:v>1.0023400400594094</c:v>
                </c:pt>
                <c:pt idx="3295">
                  <c:v>0.99362442215672764</c:v>
                </c:pt>
                <c:pt idx="3296">
                  <c:v>0.98389723548149166</c:v>
                </c:pt>
                <c:pt idx="3297">
                  <c:v>0.98088451978930757</c:v>
                </c:pt>
                <c:pt idx="3298">
                  <c:v>0.98199871148082063</c:v>
                </c:pt>
                <c:pt idx="3299">
                  <c:v>0.98684397929719769</c:v>
                </c:pt>
                <c:pt idx="3300">
                  <c:v>0.99615334408811951</c:v>
                </c:pt>
                <c:pt idx="3301">
                  <c:v>1.0046270651104074</c:v>
                </c:pt>
                <c:pt idx="3302">
                  <c:v>1.0148820267974161</c:v>
                </c:pt>
                <c:pt idx="3303">
                  <c:v>1.018906311262145</c:v>
                </c:pt>
                <c:pt idx="3304">
                  <c:v>1.0193681143974498</c:v>
                </c:pt>
                <c:pt idx="3305">
                  <c:v>1.0134966173915141</c:v>
                </c:pt>
                <c:pt idx="3306">
                  <c:v>1.0036741380058238</c:v>
                </c:pt>
                <c:pt idx="3307">
                  <c:v>0.99506114302209758</c:v>
                </c:pt>
                <c:pt idx="3308">
                  <c:v>0.98471821883312882</c:v>
                </c:pt>
                <c:pt idx="3309">
                  <c:v>0.98084786874682439</c:v>
                </c:pt>
                <c:pt idx="3310">
                  <c:v>0.98154423855401962</c:v>
                </c:pt>
                <c:pt idx="3311">
                  <c:v>0.98571512718869214</c:v>
                </c:pt>
                <c:pt idx="3312">
                  <c:v>0.99479725551621367</c:v>
                </c:pt>
                <c:pt idx="3313">
                  <c:v>1.0030217494496028</c:v>
                </c:pt>
                <c:pt idx="3314">
                  <c:v>1.0136432215614577</c:v>
                </c:pt>
                <c:pt idx="3315">
                  <c:v>1.0184371779183581</c:v>
                </c:pt>
                <c:pt idx="3316">
                  <c:v>1.0197419550307858</c:v>
                </c:pt>
                <c:pt idx="3317">
                  <c:v>1.0154317924346599</c:v>
                </c:pt>
                <c:pt idx="3318">
                  <c:v>1.0054920297130285</c:v>
                </c:pt>
                <c:pt idx="3319">
                  <c:v>0.99711360140119898</c:v>
                </c:pt>
                <c:pt idx="3320">
                  <c:v>0.98624290220046096</c:v>
                </c:pt>
                <c:pt idx="3321">
                  <c:v>0.98097248229126643</c:v>
                </c:pt>
                <c:pt idx="3322">
                  <c:v>0.98088451978930757</c:v>
                </c:pt>
                <c:pt idx="3323">
                  <c:v>0.98480618133509046</c:v>
                </c:pt>
                <c:pt idx="3324">
                  <c:v>0.99282542943058139</c:v>
                </c:pt>
                <c:pt idx="3325">
                  <c:v>1.0009839514875041</c:v>
                </c:pt>
                <c:pt idx="3326">
                  <c:v>1.0117960090202658</c:v>
                </c:pt>
                <c:pt idx="3327">
                  <c:v>1.0175355622732527</c:v>
                </c:pt>
                <c:pt idx="3328">
                  <c:v>1.0199032196177156</c:v>
                </c:pt>
                <c:pt idx="3329">
                  <c:v>1.0176088643582268</c:v>
                </c:pt>
                <c:pt idx="3330">
                  <c:v>1.0083214901927828</c:v>
                </c:pt>
                <c:pt idx="3331">
                  <c:v>0.99981111812801715</c:v>
                </c:pt>
                <c:pt idx="3332">
                  <c:v>0.98897706996975976</c:v>
                </c:pt>
                <c:pt idx="3333">
                  <c:v>0.9815662291795062</c:v>
                </c:pt>
                <c:pt idx="3334">
                  <c:v>0.98034941456904623</c:v>
                </c:pt>
                <c:pt idx="3335">
                  <c:v>0.98386791464750134</c:v>
                </c:pt>
                <c:pt idx="3336">
                  <c:v>0.99012058249526236</c:v>
                </c:pt>
                <c:pt idx="3337">
                  <c:v>0.99861629414304054</c:v>
                </c:pt>
                <c:pt idx="3338">
                  <c:v>1.0090545110424678</c:v>
                </c:pt>
                <c:pt idx="3339">
                  <c:v>1.0159229164039592</c:v>
                </c:pt>
                <c:pt idx="3340">
                  <c:v>1.0198885592007221</c:v>
                </c:pt>
                <c:pt idx="3341">
                  <c:v>1.0190382550150852</c:v>
                </c:pt>
                <c:pt idx="3342">
                  <c:v>1.0110703183790777</c:v>
                </c:pt>
                <c:pt idx="3343">
                  <c:v>1.0018782369241055</c:v>
                </c:pt>
                <c:pt idx="3344">
                  <c:v>0.99175521899004615</c:v>
                </c:pt>
                <c:pt idx="3345">
                  <c:v>0.98257779795206113</c:v>
                </c:pt>
                <c:pt idx="3346">
                  <c:v>0.9801881499821079</c:v>
                </c:pt>
                <c:pt idx="3347">
                  <c:v>0.98246784482461003</c:v>
                </c:pt>
                <c:pt idx="3348">
                  <c:v>0.98913833455669253</c:v>
                </c:pt>
                <c:pt idx="3349">
                  <c:v>0.99728219619662106</c:v>
                </c:pt>
                <c:pt idx="3350">
                  <c:v>1.0067381651574818</c:v>
                </c:pt>
                <c:pt idx="3351">
                  <c:v>1.0142882799091752</c:v>
                </c:pt>
                <c:pt idx="3352">
                  <c:v>1.0197053039883024</c:v>
                </c:pt>
                <c:pt idx="3353">
                  <c:v>1.0198445779497398</c:v>
                </c:pt>
                <c:pt idx="3354">
                  <c:v>1.0133060319706055</c:v>
                </c:pt>
                <c:pt idx="3355">
                  <c:v>1.0032416557045063</c:v>
                </c:pt>
                <c:pt idx="3356">
                  <c:v>0.99402758362405086</c:v>
                </c:pt>
                <c:pt idx="3357">
                  <c:v>0.98374330110305597</c:v>
                </c:pt>
                <c:pt idx="3358">
                  <c:v>0.98016615935661677</c:v>
                </c:pt>
                <c:pt idx="3359">
                  <c:v>0.98130967188212159</c:v>
                </c:pt>
                <c:pt idx="3360">
                  <c:v>0.98860322933642708</c:v>
                </c:pt>
                <c:pt idx="3361">
                  <c:v>0.99757540453649662</c:v>
                </c:pt>
                <c:pt idx="3362">
                  <c:v>1.0070240432888558</c:v>
                </c:pt>
                <c:pt idx="3363">
                  <c:v>1.016245445577818</c:v>
                </c:pt>
                <c:pt idx="3364">
                  <c:v>1.0202843904595478</c:v>
                </c:pt>
                <c:pt idx="3365">
                  <c:v>1.0190602456405786</c:v>
                </c:pt>
                <c:pt idx="3366">
                  <c:v>1.0105352131588192</c:v>
                </c:pt>
                <c:pt idx="3367">
                  <c:v>1.0014384244143044</c:v>
                </c:pt>
                <c:pt idx="3368">
                  <c:v>0.99084627313644469</c:v>
                </c:pt>
                <c:pt idx="3369">
                  <c:v>0.98194740002134251</c:v>
                </c:pt>
                <c:pt idx="3370">
                  <c:v>0.97985096039126107</c:v>
                </c:pt>
                <c:pt idx="3371">
                  <c:v>0.98266576045402798</c:v>
                </c:pt>
                <c:pt idx="3372">
                  <c:v>0.9919384742024655</c:v>
                </c:pt>
                <c:pt idx="3373">
                  <c:v>1.0003828743907779</c:v>
                </c:pt>
                <c:pt idx="3374">
                  <c:v>1.0117373673522918</c:v>
                </c:pt>
                <c:pt idx="3375">
                  <c:v>1.0193901050229333</c:v>
                </c:pt>
                <c:pt idx="3376">
                  <c:v>1.0205042967144411</c:v>
                </c:pt>
                <c:pt idx="3377">
                  <c:v>1.0155124247281451</c:v>
                </c:pt>
                <c:pt idx="3378">
                  <c:v>1.0051695005391621</c:v>
                </c:pt>
                <c:pt idx="3379">
                  <c:v>0.9964025711770057</c:v>
                </c:pt>
                <c:pt idx="3380">
                  <c:v>0.98517269175992528</c:v>
                </c:pt>
                <c:pt idx="3381">
                  <c:v>0.98011484789714198</c:v>
                </c:pt>
                <c:pt idx="3382">
                  <c:v>0.98016615935661677</c:v>
                </c:pt>
                <c:pt idx="3383">
                  <c:v>0.98671203554425557</c:v>
                </c:pt>
                <c:pt idx="3384">
                  <c:v>0.99647587326197862</c:v>
                </c:pt>
                <c:pt idx="3385">
                  <c:v>1.0056899453424357</c:v>
                </c:pt>
                <c:pt idx="3386">
                  <c:v>1.0167145789216123</c:v>
                </c:pt>
                <c:pt idx="3387">
                  <c:v>1.0205849290079181</c:v>
                </c:pt>
                <c:pt idx="3388">
                  <c:v>1.0192508310615092</c:v>
                </c:pt>
                <c:pt idx="3389">
                  <c:v>1.0103592881548902</c:v>
                </c:pt>
                <c:pt idx="3390">
                  <c:v>1.0012991504528583</c:v>
                </c:pt>
                <c:pt idx="3391">
                  <c:v>0.99058238563055445</c:v>
                </c:pt>
                <c:pt idx="3392">
                  <c:v>0.9815735593880065</c:v>
                </c:pt>
                <c:pt idx="3393">
                  <c:v>0.97958707288537661</c:v>
                </c:pt>
                <c:pt idx="3394">
                  <c:v>0.98253381670108553</c:v>
                </c:pt>
                <c:pt idx="3395">
                  <c:v>0.99220236170834319</c:v>
                </c:pt>
                <c:pt idx="3396">
                  <c:v>1.0006834129391338</c:v>
                </c:pt>
                <c:pt idx="3397">
                  <c:v>1.0121845100705968</c:v>
                </c:pt>
                <c:pt idx="3398">
                  <c:v>1.0198079269072635</c:v>
                </c:pt>
                <c:pt idx="3399">
                  <c:v>1.0207095425523618</c:v>
                </c:pt>
                <c:pt idx="3400">
                  <c:v>1.0153291695157201</c:v>
                </c:pt>
                <c:pt idx="3401">
                  <c:v>1.0047516786548518</c:v>
                </c:pt>
                <c:pt idx="3402">
                  <c:v>0.99587479616524155</c:v>
                </c:pt>
                <c:pt idx="3403">
                  <c:v>0.98469622820763847</c:v>
                </c:pt>
                <c:pt idx="3404">
                  <c:v>0.97981430934878055</c:v>
                </c:pt>
                <c:pt idx="3405">
                  <c:v>0.98018081977361649</c:v>
                </c:pt>
                <c:pt idx="3406">
                  <c:v>0.98731311264099209</c:v>
                </c:pt>
                <c:pt idx="3407">
                  <c:v>0.99709161077570863</c:v>
                </c:pt>
                <c:pt idx="3408">
                  <c:v>1.0067528255744762</c:v>
                </c:pt>
                <c:pt idx="3409">
                  <c:v>1.0174622601882848</c:v>
                </c:pt>
                <c:pt idx="3410">
                  <c:v>1.0208414863053046</c:v>
                </c:pt>
                <c:pt idx="3411">
                  <c:v>1.0189942737641029</c:v>
                </c:pt>
                <c:pt idx="3412">
                  <c:v>1.0096262673052097</c:v>
                </c:pt>
                <c:pt idx="3413">
                  <c:v>1.0005661296031865</c:v>
                </c:pt>
                <c:pt idx="3414">
                  <c:v>0.98954149602401664</c:v>
                </c:pt>
                <c:pt idx="3415">
                  <c:v>0.98106777500172337</c:v>
                </c:pt>
                <c:pt idx="3416">
                  <c:v>0.97941114788145356</c:v>
                </c:pt>
                <c:pt idx="3417">
                  <c:v>0.98298095941938979</c:v>
                </c:pt>
                <c:pt idx="3418">
                  <c:v>0.99288407109855181</c:v>
                </c:pt>
                <c:pt idx="3419">
                  <c:v>1.0015996890012338</c:v>
                </c:pt>
                <c:pt idx="3420">
                  <c:v>1.0132620507196186</c:v>
                </c:pt>
                <c:pt idx="3421">
                  <c:v>1.020196427957587</c:v>
                </c:pt>
                <c:pt idx="3422">
                  <c:v>1.0207168727608591</c:v>
                </c:pt>
                <c:pt idx="3423">
                  <c:v>1.0145741580405498</c:v>
                </c:pt>
                <c:pt idx="3424">
                  <c:v>1.0040992900986307</c:v>
                </c:pt>
                <c:pt idx="3425">
                  <c:v>0.99484856697569113</c:v>
                </c:pt>
                <c:pt idx="3426">
                  <c:v>0.9839045656899853</c:v>
                </c:pt>
                <c:pt idx="3427">
                  <c:v>0.97959440309388046</c:v>
                </c:pt>
                <c:pt idx="3428">
                  <c:v>0.98034941456904623</c:v>
                </c:pt>
                <c:pt idx="3429">
                  <c:v>0.98806079390765844</c:v>
                </c:pt>
                <c:pt idx="3430">
                  <c:v>0.9974801118260328</c:v>
                </c:pt>
                <c:pt idx="3431">
                  <c:v>1.0078596870574774</c:v>
                </c:pt>
                <c:pt idx="3432">
                  <c:v>1.018114648744491</c:v>
                </c:pt>
                <c:pt idx="3433">
                  <c:v>1.0209880904752402</c:v>
                </c:pt>
                <c:pt idx="3434">
                  <c:v>1.0185324706288161</c:v>
                </c:pt>
                <c:pt idx="3435">
                  <c:v>1.0087613027025895</c:v>
                </c:pt>
                <c:pt idx="3436">
                  <c:v>1.0002582608463275</c:v>
                </c:pt>
                <c:pt idx="3437">
                  <c:v>0.98895507934427274</c:v>
                </c:pt>
                <c:pt idx="3438">
                  <c:v>0.98082587812133404</c:v>
                </c:pt>
                <c:pt idx="3439">
                  <c:v>0.97935250621348324</c:v>
                </c:pt>
                <c:pt idx="3440">
                  <c:v>0.98329615838475148</c:v>
                </c:pt>
                <c:pt idx="3441">
                  <c:v>0.99327990235737862</c:v>
                </c:pt>
                <c:pt idx="3442">
                  <c:v>1.0019808598430666</c:v>
                </c:pt>
                <c:pt idx="3443">
                  <c:v>1.0138704580248505</c:v>
                </c:pt>
                <c:pt idx="3444">
                  <c:v>1.0203576925445164</c:v>
                </c:pt>
                <c:pt idx="3445">
                  <c:v>1.0206802217183761</c:v>
                </c:pt>
                <c:pt idx="3446">
                  <c:v>1.0140610434457749</c:v>
                </c:pt>
                <c:pt idx="3447">
                  <c:v>1.0037327796737991</c:v>
                </c:pt>
                <c:pt idx="3448">
                  <c:v>0.99444540550836769</c:v>
                </c:pt>
                <c:pt idx="3449">
                  <c:v>0.98350873443115849</c:v>
                </c:pt>
                <c:pt idx="3450">
                  <c:v>0.9795357614258996</c:v>
                </c:pt>
                <c:pt idx="3451">
                  <c:v>0.9804740281134886</c:v>
                </c:pt>
                <c:pt idx="3452">
                  <c:v>0.98855924808544626</c:v>
                </c:pt>
                <c:pt idx="3453">
                  <c:v>0.99775865974891631</c:v>
                </c:pt>
                <c:pt idx="3454">
                  <c:v>1.0083214901927828</c:v>
                </c:pt>
                <c:pt idx="3455">
                  <c:v>1.0184371779183581</c:v>
                </c:pt>
                <c:pt idx="3456">
                  <c:v>1.0209734300582467</c:v>
                </c:pt>
                <c:pt idx="3457">
                  <c:v>1.0185031497948289</c:v>
                </c:pt>
                <c:pt idx="3458">
                  <c:v>1.0086000381156672</c:v>
                </c:pt>
                <c:pt idx="3459">
                  <c:v>0.9998331087535075</c:v>
                </c:pt>
                <c:pt idx="3460">
                  <c:v>0.98856657829393746</c:v>
                </c:pt>
                <c:pt idx="3461">
                  <c:v>0.98067194374290056</c:v>
                </c:pt>
                <c:pt idx="3462">
                  <c:v>0.97942580829845138</c:v>
                </c:pt>
                <c:pt idx="3463">
                  <c:v>0.98364067818410583</c:v>
                </c:pt>
                <c:pt idx="3464">
                  <c:v>0.99381500757764352</c:v>
                </c:pt>
                <c:pt idx="3465">
                  <c:v>1.0025013046463387</c:v>
                </c:pt>
                <c:pt idx="3466">
                  <c:v>1.0142662892836838</c:v>
                </c:pt>
                <c:pt idx="3467">
                  <c:v>1.0204016737954911</c:v>
                </c:pt>
                <c:pt idx="3468">
                  <c:v>1.0205775987994199</c:v>
                </c:pt>
                <c:pt idx="3469">
                  <c:v>1.0139804111523099</c:v>
                </c:pt>
                <c:pt idx="3470">
                  <c:v>1.003600835920857</c:v>
                </c:pt>
                <c:pt idx="3471">
                  <c:v>0.99437943363190062</c:v>
                </c:pt>
                <c:pt idx="3472">
                  <c:v>0.98359669693312024</c:v>
                </c:pt>
                <c:pt idx="3473">
                  <c:v>0.97962372392786068</c:v>
                </c:pt>
                <c:pt idx="3474">
                  <c:v>0.98059864165792998</c:v>
                </c:pt>
                <c:pt idx="3475">
                  <c:v>0.98860322933642708</c:v>
                </c:pt>
                <c:pt idx="3476">
                  <c:v>0.99786861287636808</c:v>
                </c:pt>
                <c:pt idx="3477">
                  <c:v>1.008394792277749</c:v>
                </c:pt>
                <c:pt idx="3478">
                  <c:v>1.0183272247909061</c:v>
                </c:pt>
                <c:pt idx="3479">
                  <c:v>1.0208341560968077</c:v>
                </c:pt>
                <c:pt idx="3480">
                  <c:v>1.0183052341654155</c:v>
                </c:pt>
                <c:pt idx="3481">
                  <c:v>1.0085267360306978</c:v>
                </c:pt>
                <c:pt idx="3482">
                  <c:v>0.99970849520906224</c:v>
                </c:pt>
                <c:pt idx="3483">
                  <c:v>0.98857390850243632</c:v>
                </c:pt>
                <c:pt idx="3484">
                  <c:v>0.98082587812133404</c:v>
                </c:pt>
                <c:pt idx="3485">
                  <c:v>0.97959440309388046</c:v>
                </c:pt>
                <c:pt idx="3486">
                  <c:v>0.9838312636050176</c:v>
                </c:pt>
                <c:pt idx="3487">
                  <c:v>0.99385165862013192</c:v>
                </c:pt>
                <c:pt idx="3488">
                  <c:v>1.0026259181907842</c:v>
                </c:pt>
                <c:pt idx="3489">
                  <c:v>1.014229638241201</c:v>
                </c:pt>
                <c:pt idx="3490">
                  <c:v>1.0202110883745799</c:v>
                </c:pt>
                <c:pt idx="3491">
                  <c:v>1.0202623998340579</c:v>
                </c:pt>
                <c:pt idx="3492">
                  <c:v>1.0133573434300831</c:v>
                </c:pt>
                <c:pt idx="3493">
                  <c:v>1.0032856369554952</c:v>
                </c:pt>
                <c:pt idx="3494">
                  <c:v>0.99386631903711797</c:v>
                </c:pt>
                <c:pt idx="3495">
                  <c:v>0.98344276255468766</c:v>
                </c:pt>
                <c:pt idx="3496">
                  <c:v>0.9798069791402807</c:v>
                </c:pt>
                <c:pt idx="3497">
                  <c:v>0.98100913333375372</c:v>
                </c:pt>
                <c:pt idx="3498">
                  <c:v>0.98918964601617065</c:v>
                </c:pt>
                <c:pt idx="3499">
                  <c:v>0.99815449100774256</c:v>
                </c:pt>
                <c:pt idx="3500">
                  <c:v>1.0089372277065201</c:v>
                </c:pt>
                <c:pt idx="3501">
                  <c:v>1.0183785362503841</c:v>
                </c:pt>
                <c:pt idx="3502">
                  <c:v>1.0206289102588977</c:v>
                </c:pt>
                <c:pt idx="3503">
                  <c:v>1.0174475997712975</c:v>
                </c:pt>
                <c:pt idx="3504">
                  <c:v>1.0075591485091218</c:v>
                </c:pt>
                <c:pt idx="3505">
                  <c:v>0.9990047951933706</c:v>
                </c:pt>
                <c:pt idx="3506">
                  <c:v>0.98775292515079938</c:v>
                </c:pt>
                <c:pt idx="3507">
                  <c:v>0.98078922707885063</c:v>
                </c:pt>
                <c:pt idx="3508">
                  <c:v>0.97990227185073853</c:v>
                </c:pt>
                <c:pt idx="3509">
                  <c:v>0.98477686050110325</c:v>
                </c:pt>
                <c:pt idx="3510">
                  <c:v>0.9946873023887618</c:v>
                </c:pt>
                <c:pt idx="3511">
                  <c:v>1.003388259874443</c:v>
                </c:pt>
                <c:pt idx="3512">
                  <c:v>1.0149040174228965</c:v>
                </c:pt>
                <c:pt idx="3513">
                  <c:v>1.0200864748301361</c:v>
                </c:pt>
                <c:pt idx="3514">
                  <c:v>1.0197712758647663</c:v>
                </c:pt>
                <c:pt idx="3515">
                  <c:v>1.0127196152908562</c:v>
                </c:pt>
                <c:pt idx="3516">
                  <c:v>1.0030364098666043</c:v>
                </c:pt>
                <c:pt idx="3517">
                  <c:v>0.99374170549267593</c:v>
                </c:pt>
                <c:pt idx="3518">
                  <c:v>0.9839412167324697</c:v>
                </c:pt>
                <c:pt idx="3519">
                  <c:v>0.98011484789714198</c:v>
                </c:pt>
                <c:pt idx="3520">
                  <c:v>0.98106044479322729</c:v>
                </c:pt>
                <c:pt idx="3521">
                  <c:v>0.98896240955276515</c:v>
                </c:pt>
                <c:pt idx="3522">
                  <c:v>0.99788327329336168</c:v>
                </c:pt>
                <c:pt idx="3523">
                  <c:v>1.0082188672738341</c:v>
                </c:pt>
                <c:pt idx="3524">
                  <c:v>1.0179094029065878</c:v>
                </c:pt>
                <c:pt idx="3525">
                  <c:v>1.0203063810850388</c:v>
                </c:pt>
                <c:pt idx="3526">
                  <c:v>1.0175942039412258</c:v>
                </c:pt>
                <c:pt idx="3527">
                  <c:v>1.0098901548111019</c:v>
                </c:pt>
                <c:pt idx="3528">
                  <c:v>1.0021421244300042</c:v>
                </c:pt>
                <c:pt idx="3529">
                  <c:v>0.99253222109070127</c:v>
                </c:pt>
                <c:pt idx="3530">
                  <c:v>0.98496744592201435</c:v>
                </c:pt>
                <c:pt idx="3531">
                  <c:v>0.98043737707100065</c:v>
                </c:pt>
                <c:pt idx="3532">
                  <c:v>0.98074524582786926</c:v>
                </c:pt>
                <c:pt idx="3533">
                  <c:v>0.98765763244034432</c:v>
                </c:pt>
                <c:pt idx="3534">
                  <c:v>0.99708428056720866</c:v>
                </c:pt>
                <c:pt idx="3535">
                  <c:v>1.0065475797365786</c:v>
                </c:pt>
                <c:pt idx="3536">
                  <c:v>1.0169198247595241</c:v>
                </c:pt>
                <c:pt idx="3537">
                  <c:v>1.0200571539961563</c:v>
                </c:pt>
                <c:pt idx="3538">
                  <c:v>1.018290573748422</c:v>
                </c:pt>
                <c:pt idx="3539">
                  <c:v>1.0122798027810551</c:v>
                </c:pt>
                <c:pt idx="3540">
                  <c:v>1.0035421942528826</c:v>
                </c:pt>
                <c:pt idx="3541">
                  <c:v>0.99466531176327133</c:v>
                </c:pt>
                <c:pt idx="3542">
                  <c:v>0.98616960011549315</c:v>
                </c:pt>
                <c:pt idx="3543">
                  <c:v>0.98112641666970579</c:v>
                </c:pt>
                <c:pt idx="3544">
                  <c:v>0.98040805623701699</c:v>
                </c:pt>
                <c:pt idx="3545">
                  <c:v>0.98545856989129765</c:v>
                </c:pt>
                <c:pt idx="3546">
                  <c:v>0.99514910552405944</c:v>
                </c:pt>
                <c:pt idx="3547">
                  <c:v>1.0037327796737991</c:v>
                </c:pt>
                <c:pt idx="3548">
                  <c:v>1.0148966872143945</c:v>
                </c:pt>
                <c:pt idx="3549">
                  <c:v>1.0196613227373146</c:v>
                </c:pt>
                <c:pt idx="3550">
                  <c:v>1.0191701987680366</c:v>
                </c:pt>
                <c:pt idx="3551">
                  <c:v>1.014478865330092</c:v>
                </c:pt>
                <c:pt idx="3552">
                  <c:v>1.0057925682613968</c:v>
                </c:pt>
                <c:pt idx="3553">
                  <c:v>0.99747278161753705</c:v>
                </c:pt>
                <c:pt idx="3554">
                  <c:v>0.98710053659458985</c:v>
                </c:pt>
                <c:pt idx="3555">
                  <c:v>0.98213065523376231</c:v>
                </c:pt>
                <c:pt idx="3556">
                  <c:v>0.98043004686250657</c:v>
                </c:pt>
                <c:pt idx="3557">
                  <c:v>0.9836186875586107</c:v>
                </c:pt>
                <c:pt idx="3558">
                  <c:v>0.99294271276652601</c:v>
                </c:pt>
                <c:pt idx="3559">
                  <c:v>1.0011965275339099</c:v>
                </c:pt>
                <c:pt idx="3560">
                  <c:v>1.0124337371594785</c:v>
                </c:pt>
                <c:pt idx="3561">
                  <c:v>1.0190089341811135</c:v>
                </c:pt>
                <c:pt idx="3562">
                  <c:v>1.0196100112778439</c:v>
                </c:pt>
                <c:pt idx="3563">
                  <c:v>1.0160768507823918</c:v>
                </c:pt>
                <c:pt idx="3564">
                  <c:v>1.0080576026869061</c:v>
                </c:pt>
                <c:pt idx="3565">
                  <c:v>0.9998037879195204</c:v>
                </c:pt>
                <c:pt idx="3566">
                  <c:v>0.98911634393119718</c:v>
                </c:pt>
                <c:pt idx="3567">
                  <c:v>0.9829443083769055</c:v>
                </c:pt>
                <c:pt idx="3568">
                  <c:v>0.98064262290891424</c:v>
                </c:pt>
                <c:pt idx="3569">
                  <c:v>0.9825044958670951</c:v>
                </c:pt>
                <c:pt idx="3570">
                  <c:v>0.99101486793187044</c:v>
                </c:pt>
                <c:pt idx="3571">
                  <c:v>0.99931266395022933</c:v>
                </c:pt>
                <c:pt idx="3572">
                  <c:v>1.0100807402320184</c:v>
                </c:pt>
                <c:pt idx="3573">
                  <c:v>1.0181586299954801</c:v>
                </c:pt>
                <c:pt idx="3574">
                  <c:v>1.0196613227373146</c:v>
                </c:pt>
                <c:pt idx="3575">
                  <c:v>1.0171324008059295</c:v>
                </c:pt>
                <c:pt idx="3576">
                  <c:v>1.0099194756450878</c:v>
                </c:pt>
                <c:pt idx="3577">
                  <c:v>1.0013944431633175</c:v>
                </c:pt>
                <c:pt idx="3578">
                  <c:v>0.9912201137697807</c:v>
                </c:pt>
                <c:pt idx="3579">
                  <c:v>0.98331814901023507</c:v>
                </c:pt>
                <c:pt idx="3580">
                  <c:v>0.98087718958081149</c:v>
                </c:pt>
                <c:pt idx="3581">
                  <c:v>0.9819547302298397</c:v>
                </c:pt>
                <c:pt idx="3582">
                  <c:v>0.98964411894297089</c:v>
                </c:pt>
                <c:pt idx="3583">
                  <c:v>0.9981691514247365</c:v>
                </c:pt>
                <c:pt idx="3584">
                  <c:v>1.0083361506097819</c:v>
                </c:pt>
                <c:pt idx="3585">
                  <c:v>1.0173376466438395</c:v>
                </c:pt>
                <c:pt idx="3586">
                  <c:v>1.0195220487758818</c:v>
                </c:pt>
                <c:pt idx="3587">
                  <c:v>1.0177554685281565</c:v>
                </c:pt>
                <c:pt idx="3588">
                  <c:v>1.0111436204640518</c:v>
                </c:pt>
                <c:pt idx="3589">
                  <c:v>1.0022374171404538</c:v>
                </c:pt>
                <c:pt idx="3590">
                  <c:v>0.99268615546913852</c:v>
                </c:pt>
                <c:pt idx="3591">
                  <c:v>0.98382393339652063</c:v>
                </c:pt>
                <c:pt idx="3592">
                  <c:v>0.98107510521022456</c:v>
                </c:pt>
                <c:pt idx="3593">
                  <c:v>0.98177147501741968</c:v>
                </c:pt>
                <c:pt idx="3594">
                  <c:v>0.98893308871878249</c:v>
                </c:pt>
                <c:pt idx="3595">
                  <c:v>0.9976706972469549</c:v>
                </c:pt>
                <c:pt idx="3596">
                  <c:v>1.0073685630882065</c:v>
                </c:pt>
                <c:pt idx="3597">
                  <c:v>1.016780550798084</c:v>
                </c:pt>
                <c:pt idx="3598">
                  <c:v>1.0193607841889532</c:v>
                </c:pt>
                <c:pt idx="3599">
                  <c:v>1.0180340164510344</c:v>
                </c:pt>
                <c:pt idx="3600">
                  <c:v>1.0116420746418413</c:v>
                </c:pt>
                <c:pt idx="3601">
                  <c:v>1.0025159650633384</c:v>
                </c:pt>
                <c:pt idx="3602">
                  <c:v>0.99333121381685552</c:v>
                </c:pt>
                <c:pt idx="3603">
                  <c:v>0.98409515111090151</c:v>
                </c:pt>
                <c:pt idx="3604">
                  <c:v>0.98118505833767666</c:v>
                </c:pt>
                <c:pt idx="3605">
                  <c:v>0.98189608856186517</c:v>
                </c:pt>
                <c:pt idx="3606">
                  <c:v>0.98903571163773751</c:v>
                </c:pt>
                <c:pt idx="3607">
                  <c:v>0.99770734828943852</c:v>
                </c:pt>
                <c:pt idx="3608">
                  <c:v>1.0073612328797028</c:v>
                </c:pt>
                <c:pt idx="3609">
                  <c:v>1.0166999185046126</c:v>
                </c:pt>
                <c:pt idx="3610">
                  <c:v>1.0192508310615092</c:v>
                </c:pt>
                <c:pt idx="3611">
                  <c:v>1.0180046956170392</c:v>
                </c:pt>
                <c:pt idx="3612">
                  <c:v>1.0112902246339879</c:v>
                </c:pt>
                <c:pt idx="3613">
                  <c:v>1.0023400400594094</c:v>
                </c:pt>
                <c:pt idx="3614">
                  <c:v>0.9930380054769844</c:v>
                </c:pt>
                <c:pt idx="3615">
                  <c:v>0.98388990527299158</c:v>
                </c:pt>
                <c:pt idx="3616">
                  <c:v>0.9811997187546706</c:v>
                </c:pt>
                <c:pt idx="3617">
                  <c:v>0.98237988232265328</c:v>
                </c:pt>
                <c:pt idx="3618">
                  <c:v>0.99007660124428154</c:v>
                </c:pt>
                <c:pt idx="3619">
                  <c:v>0.9983743972626431</c:v>
                </c:pt>
                <c:pt idx="3620">
                  <c:v>1.008460764154228</c:v>
                </c:pt>
                <c:pt idx="3621">
                  <c:v>1.0171690518484118</c:v>
                </c:pt>
                <c:pt idx="3622">
                  <c:v>1.0192068498105207</c:v>
                </c:pt>
                <c:pt idx="3623">
                  <c:v>1.017564883107233</c:v>
                </c:pt>
                <c:pt idx="3624">
                  <c:v>1.0099487964790685</c:v>
                </c:pt>
                <c:pt idx="3625">
                  <c:v>1.001519056707769</c:v>
                </c:pt>
                <c:pt idx="3626">
                  <c:v>0.99163793565409764</c:v>
                </c:pt>
                <c:pt idx="3627">
                  <c:v>0.98320086567429354</c:v>
                </c:pt>
                <c:pt idx="3628">
                  <c:v>0.981155737503693</c:v>
                </c:pt>
                <c:pt idx="3629">
                  <c:v>0.98358936672461883</c:v>
                </c:pt>
                <c:pt idx="3630">
                  <c:v>0.99225367316782787</c:v>
                </c:pt>
                <c:pt idx="3631">
                  <c:v>1.000184958761354</c:v>
                </c:pt>
                <c:pt idx="3632">
                  <c:v>1.0108577423326779</c:v>
                </c:pt>
                <c:pt idx="3633">
                  <c:v>1.0180266862425378</c:v>
                </c:pt>
                <c:pt idx="3634">
                  <c:v>1.0190968966830678</c:v>
                </c:pt>
                <c:pt idx="3635">
                  <c:v>1.0162967570372861</c:v>
                </c:pt>
                <c:pt idx="3636">
                  <c:v>1.0074052141306844</c:v>
                </c:pt>
                <c:pt idx="3637">
                  <c:v>0.99941528686919068</c:v>
                </c:pt>
                <c:pt idx="3638">
                  <c:v>0.98896240955276515</c:v>
                </c:pt>
                <c:pt idx="3639">
                  <c:v>0.98223327815271444</c:v>
                </c:pt>
                <c:pt idx="3640">
                  <c:v>0.98121437917165732</c:v>
                </c:pt>
                <c:pt idx="3641">
                  <c:v>0.9848574927945678</c:v>
                </c:pt>
                <c:pt idx="3642">
                  <c:v>0.99393962112208922</c:v>
                </c:pt>
                <c:pt idx="3643">
                  <c:v>1.0018562462986214</c:v>
                </c:pt>
                <c:pt idx="3644">
                  <c:v>1.0126829642483899</c:v>
                </c:pt>
                <c:pt idx="3645">
                  <c:v>1.0184958195863321</c:v>
                </c:pt>
                <c:pt idx="3646">
                  <c:v>1.0189649529301195</c:v>
                </c:pt>
                <c:pt idx="3647">
                  <c:v>1.0147867340869581</c:v>
                </c:pt>
                <c:pt idx="3648">
                  <c:v>1.0053380953345878</c:v>
                </c:pt>
                <c:pt idx="3649">
                  <c:v>0.99730418682211197</c:v>
                </c:pt>
                <c:pt idx="3650">
                  <c:v>0.9868146584632107</c:v>
                </c:pt>
                <c:pt idx="3651">
                  <c:v>0.98169817293245187</c:v>
                </c:pt>
                <c:pt idx="3652">
                  <c:v>0.98139763438408711</c:v>
                </c:pt>
                <c:pt idx="3653">
                  <c:v>0.9860596469880416</c:v>
                </c:pt>
                <c:pt idx="3654">
                  <c:v>0.99524439823451782</c:v>
                </c:pt>
                <c:pt idx="3655">
                  <c:v>1.0029484473646366</c:v>
                </c:pt>
                <c:pt idx="3656">
                  <c:v>1.0136798726039418</c:v>
                </c:pt>
                <c:pt idx="3657">
                  <c:v>1.0187010654242419</c:v>
                </c:pt>
                <c:pt idx="3658">
                  <c:v>1.0188623300111717</c:v>
                </c:pt>
                <c:pt idx="3659">
                  <c:v>1.0137971559398842</c:v>
                </c:pt>
                <c:pt idx="3660">
                  <c:v>1.0042898755195553</c:v>
                </c:pt>
                <c:pt idx="3661">
                  <c:v>0.99608737221164756</c:v>
                </c:pt>
                <c:pt idx="3662">
                  <c:v>0.98580308969065356</c:v>
                </c:pt>
                <c:pt idx="3663">
                  <c:v>0.98150758751153222</c:v>
                </c:pt>
                <c:pt idx="3664">
                  <c:v>0.9815369083455191</c:v>
                </c:pt>
                <c:pt idx="3665">
                  <c:v>0.98660208241680369</c:v>
                </c:pt>
                <c:pt idx="3666">
                  <c:v>0.99576484303778978</c:v>
                </c:pt>
                <c:pt idx="3667">
                  <c:v>1.003989336971187</c:v>
                </c:pt>
                <c:pt idx="3668">
                  <c:v>1.0145375069980729</c:v>
                </c:pt>
                <c:pt idx="3669">
                  <c:v>1.0188623300111717</c:v>
                </c:pt>
                <c:pt idx="3670">
                  <c:v>1.0185251404203193</c:v>
                </c:pt>
                <c:pt idx="3671">
                  <c:v>1.0119352829817059</c:v>
                </c:pt>
                <c:pt idx="3672">
                  <c:v>1.0027578619437421</c:v>
                </c:pt>
                <c:pt idx="3673">
                  <c:v>0.99437210342339988</c:v>
                </c:pt>
                <c:pt idx="3674">
                  <c:v>0.98460093549718064</c:v>
                </c:pt>
                <c:pt idx="3675">
                  <c:v>0.98133166250761239</c:v>
                </c:pt>
                <c:pt idx="3676">
                  <c:v>0.98181545626840461</c:v>
                </c:pt>
                <c:pt idx="3677">
                  <c:v>0.98765030223184469</c:v>
                </c:pt>
                <c:pt idx="3678">
                  <c:v>0.99667378889139147</c:v>
                </c:pt>
                <c:pt idx="3679">
                  <c:v>1.0052574630411375</c:v>
                </c:pt>
                <c:pt idx="3680">
                  <c:v>1.0154611132686553</c:v>
                </c:pt>
                <c:pt idx="3681">
                  <c:v>1.0190089341811135</c:v>
                </c:pt>
                <c:pt idx="3682">
                  <c:v>1.0179094029065878</c:v>
                </c:pt>
                <c:pt idx="3683">
                  <c:v>1.0099268058535797</c:v>
                </c:pt>
                <c:pt idx="3684">
                  <c:v>1.0015263869162658</c:v>
                </c:pt>
                <c:pt idx="3685">
                  <c:v>0.99169657732207184</c:v>
                </c:pt>
                <c:pt idx="3686">
                  <c:v>0.98314955421481665</c:v>
                </c:pt>
                <c:pt idx="3687">
                  <c:v>0.9811337468781991</c:v>
                </c:pt>
                <c:pt idx="3688">
                  <c:v>0.98246784482461003</c:v>
                </c:pt>
                <c:pt idx="3689">
                  <c:v>0.98956348664950633</c:v>
                </c:pt>
                <c:pt idx="3690">
                  <c:v>0.9976706972469549</c:v>
                </c:pt>
                <c:pt idx="3691">
                  <c:v>1.0071339964163093</c:v>
                </c:pt>
                <c:pt idx="3692">
                  <c:v>1.016553314334683</c:v>
                </c:pt>
                <c:pt idx="3693">
                  <c:v>1.0191408779340494</c:v>
                </c:pt>
                <c:pt idx="3694">
                  <c:v>1.0174475997712975</c:v>
                </c:pt>
                <c:pt idx="3695">
                  <c:v>1.0087613027025895</c:v>
                </c:pt>
                <c:pt idx="3696">
                  <c:v>1.000588120228683</c:v>
                </c:pt>
                <c:pt idx="3697">
                  <c:v>0.99034781895866253</c:v>
                </c:pt>
                <c:pt idx="3698">
                  <c:v>0.98254847711808302</c:v>
                </c:pt>
                <c:pt idx="3699">
                  <c:v>0.98103845416774049</c:v>
                </c:pt>
                <c:pt idx="3700">
                  <c:v>0.98284168545795059</c:v>
                </c:pt>
                <c:pt idx="3701">
                  <c:v>0.9903698095841531</c:v>
                </c:pt>
                <c:pt idx="3702">
                  <c:v>0.99822046288421351</c:v>
                </c:pt>
                <c:pt idx="3703">
                  <c:v>1.0081455651888729</c:v>
                </c:pt>
                <c:pt idx="3704">
                  <c:v>1.0169931268444898</c:v>
                </c:pt>
                <c:pt idx="3705">
                  <c:v>1.0192435008530045</c:v>
                </c:pt>
                <c:pt idx="3706">
                  <c:v>1.0174842508137754</c:v>
                </c:pt>
                <c:pt idx="3707">
                  <c:v>1.0086880006176284</c:v>
                </c:pt>
                <c:pt idx="3708">
                  <c:v>1.0004708368927351</c:v>
                </c:pt>
                <c:pt idx="3709">
                  <c:v>0.99014257312075249</c:v>
                </c:pt>
                <c:pt idx="3710">
                  <c:v>0.98240187294814363</c:v>
                </c:pt>
                <c:pt idx="3711">
                  <c:v>0.98094316145727956</c:v>
                </c:pt>
                <c:pt idx="3712">
                  <c:v>0.98284168545795059</c:v>
                </c:pt>
                <c:pt idx="3713">
                  <c:v>0.99020854499721755</c:v>
                </c:pt>
                <c:pt idx="3714">
                  <c:v>0.99840371809663009</c:v>
                </c:pt>
                <c:pt idx="3715">
                  <c:v>1.0084900849882161</c:v>
                </c:pt>
                <c:pt idx="3716">
                  <c:v>1.0170737591379488</c:v>
                </c:pt>
                <c:pt idx="3717">
                  <c:v>1.0193314633549597</c:v>
                </c:pt>
                <c:pt idx="3718">
                  <c:v>1.0177554685281565</c:v>
                </c:pt>
                <c:pt idx="3719">
                  <c:v>1.0090691714594553</c:v>
                </c:pt>
                <c:pt idx="3720">
                  <c:v>1.0007493848156064</c:v>
                </c:pt>
                <c:pt idx="3721">
                  <c:v>0.99042112104363056</c:v>
                </c:pt>
                <c:pt idx="3722">
                  <c:v>0.98241653336513657</c:v>
                </c:pt>
                <c:pt idx="3723">
                  <c:v>0.98081854791283318</c:v>
                </c:pt>
                <c:pt idx="3724">
                  <c:v>0.98274639274749276</c:v>
                </c:pt>
                <c:pt idx="3725">
                  <c:v>0.9896147981089839</c:v>
                </c:pt>
                <c:pt idx="3726">
                  <c:v>0.99798589621231681</c:v>
                </c:pt>
                <c:pt idx="3727">
                  <c:v>1.007910998516969</c:v>
                </c:pt>
                <c:pt idx="3728">
                  <c:v>1.0167219091301092</c:v>
                </c:pt>
                <c:pt idx="3729">
                  <c:v>1.0193901050229333</c:v>
                </c:pt>
                <c:pt idx="3730">
                  <c:v>1.018385866458889</c:v>
                </c:pt>
                <c:pt idx="3731">
                  <c:v>1.0102493350274384</c:v>
                </c:pt>
                <c:pt idx="3732">
                  <c:v>1.0016143494182272</c:v>
                </c:pt>
                <c:pt idx="3733">
                  <c:v>0.99154997315213611</c:v>
                </c:pt>
                <c:pt idx="3734">
                  <c:v>0.9827830437899765</c:v>
                </c:pt>
                <c:pt idx="3735">
                  <c:v>0.98070126457689177</c:v>
                </c:pt>
                <c:pt idx="3736">
                  <c:v>0.98258512816055998</c:v>
                </c:pt>
                <c:pt idx="3737">
                  <c:v>0.98831735120504738</c:v>
                </c:pt>
                <c:pt idx="3738">
                  <c:v>0.99723821494564358</c:v>
                </c:pt>
                <c:pt idx="3739">
                  <c:v>1.0065329193195727</c:v>
                </c:pt>
                <c:pt idx="3740">
                  <c:v>1.0159082559869583</c:v>
                </c:pt>
                <c:pt idx="3741">
                  <c:v>1.0193094727294663</c:v>
                </c:pt>
                <c:pt idx="3742">
                  <c:v>1.0191262175170421</c:v>
                </c:pt>
                <c:pt idx="3743">
                  <c:v>1.012059896526152</c:v>
                </c:pt>
                <c:pt idx="3744">
                  <c:v>1.0026698994417649</c:v>
                </c:pt>
                <c:pt idx="3745">
                  <c:v>0.99382233778614049</c:v>
                </c:pt>
                <c:pt idx="3746">
                  <c:v>0.98385325423050773</c:v>
                </c:pt>
                <c:pt idx="3747">
                  <c:v>0.98068660415989561</c:v>
                </c:pt>
                <c:pt idx="3748">
                  <c:v>0.98185943751938676</c:v>
                </c:pt>
                <c:pt idx="3749">
                  <c:v>0.98651411991483817</c:v>
                </c:pt>
                <c:pt idx="3750">
                  <c:v>0.99561090865935731</c:v>
                </c:pt>
                <c:pt idx="3751">
                  <c:v>1.0041359411411241</c:v>
                </c:pt>
                <c:pt idx="3752">
                  <c:v>1.014332261160156</c:v>
                </c:pt>
                <c:pt idx="3753">
                  <c:v>1.0188110185516939</c:v>
                </c:pt>
                <c:pt idx="3754">
                  <c:v>1.0197786060732699</c:v>
                </c:pt>
                <c:pt idx="3755">
                  <c:v>1.0146841111680021</c:v>
                </c:pt>
                <c:pt idx="3756">
                  <c:v>1.0047516786548518</c:v>
                </c:pt>
                <c:pt idx="3757">
                  <c:v>0.99618266492210228</c:v>
                </c:pt>
                <c:pt idx="3758">
                  <c:v>0.98536327718084626</c:v>
                </c:pt>
                <c:pt idx="3759">
                  <c:v>0.98074524582786926</c:v>
                </c:pt>
                <c:pt idx="3760">
                  <c:v>0.98100180312525698</c:v>
                </c:pt>
                <c:pt idx="3761">
                  <c:v>0.98558318343574502</c:v>
                </c:pt>
                <c:pt idx="3762">
                  <c:v>0.99360976173973359</c:v>
                </c:pt>
                <c:pt idx="3763">
                  <c:v>1.001834255673117</c:v>
                </c:pt>
                <c:pt idx="3764">
                  <c:v>1.0124190767424939</c:v>
                </c:pt>
                <c:pt idx="3765">
                  <c:v>1.0179094029065878</c:v>
                </c:pt>
                <c:pt idx="3766">
                  <c:v>1.0200424935791546</c:v>
                </c:pt>
                <c:pt idx="3767">
                  <c:v>1.0169271549680201</c:v>
                </c:pt>
                <c:pt idx="3768">
                  <c:v>1.0072146287097739</c:v>
                </c:pt>
                <c:pt idx="3769">
                  <c:v>0.99878488893846651</c:v>
                </c:pt>
                <c:pt idx="3770">
                  <c:v>0.98765763244034432</c:v>
                </c:pt>
                <c:pt idx="3771">
                  <c:v>0.98111908646120549</c:v>
                </c:pt>
                <c:pt idx="3772">
                  <c:v>0.98034208436054548</c:v>
                </c:pt>
                <c:pt idx="3773">
                  <c:v>0.98468156779064131</c:v>
                </c:pt>
                <c:pt idx="3774">
                  <c:v>0.99144002002468434</c:v>
                </c:pt>
                <c:pt idx="3775">
                  <c:v>0.99934931499271951</c:v>
                </c:pt>
                <c:pt idx="3776">
                  <c:v>1.0097948621006356</c:v>
                </c:pt>
                <c:pt idx="3777">
                  <c:v>1.0164287007902377</c:v>
                </c:pt>
                <c:pt idx="3778">
                  <c:v>1.0200644842046438</c:v>
                </c:pt>
                <c:pt idx="3779">
                  <c:v>1.0187230560497318</c:v>
                </c:pt>
                <c:pt idx="3780">
                  <c:v>1.0101247214829978</c:v>
                </c:pt>
                <c:pt idx="3781">
                  <c:v>1.0012991504528583</c:v>
                </c:pt>
                <c:pt idx="3782">
                  <c:v>0.99061170646455032</c:v>
                </c:pt>
                <c:pt idx="3783">
                  <c:v>0.98200604168931649</c:v>
                </c:pt>
                <c:pt idx="3784">
                  <c:v>0.98005620622917444</c:v>
                </c:pt>
                <c:pt idx="3785">
                  <c:v>0.98299561983638362</c:v>
                </c:pt>
                <c:pt idx="3786">
                  <c:v>0.99091957522141227</c:v>
                </c:pt>
                <c:pt idx="3787">
                  <c:v>0.99874090768748991</c:v>
                </c:pt>
                <c:pt idx="3788">
                  <c:v>1.0080576026869061</c:v>
                </c:pt>
                <c:pt idx="3789">
                  <c:v>1.0164067101647472</c:v>
                </c:pt>
                <c:pt idx="3790">
                  <c:v>1.0202257487915742</c:v>
                </c:pt>
                <c:pt idx="3791">
                  <c:v>1.0188916508451475</c:v>
                </c:pt>
                <c:pt idx="3792">
                  <c:v>1.0102566652359413</c:v>
                </c:pt>
                <c:pt idx="3793">
                  <c:v>1.0016656608777048</c:v>
                </c:pt>
                <c:pt idx="3794">
                  <c:v>0.99103685855736057</c:v>
                </c:pt>
                <c:pt idx="3795">
                  <c:v>0.98207934377428496</c:v>
                </c:pt>
                <c:pt idx="3796">
                  <c:v>0.97990960205923938</c:v>
                </c:pt>
                <c:pt idx="3797">
                  <c:v>0.98262177920304761</c:v>
                </c:pt>
                <c:pt idx="3798">
                  <c:v>0.99163060544560089</c:v>
                </c:pt>
                <c:pt idx="3799">
                  <c:v>1.0000236941744149</c:v>
                </c:pt>
                <c:pt idx="3800">
                  <c:v>1.011268234008492</c:v>
                </c:pt>
                <c:pt idx="3801">
                  <c:v>1.0191042268915655</c:v>
                </c:pt>
                <c:pt idx="3802">
                  <c:v>1.0204969665059553</c:v>
                </c:pt>
                <c:pt idx="3803">
                  <c:v>1.0159742278634274</c:v>
                </c:pt>
                <c:pt idx="3804">
                  <c:v>1.005755917218913</c:v>
                </c:pt>
                <c:pt idx="3805">
                  <c:v>0.99705495973322456</c:v>
                </c:pt>
                <c:pt idx="3806">
                  <c:v>0.98571512718869214</c:v>
                </c:pt>
                <c:pt idx="3807">
                  <c:v>0.98028344269257162</c:v>
                </c:pt>
                <c:pt idx="3808">
                  <c:v>0.98008552706315821</c:v>
                </c:pt>
                <c:pt idx="3809">
                  <c:v>0.9862209115749706</c:v>
                </c:pt>
                <c:pt idx="3810">
                  <c:v>0.99593343783321597</c:v>
                </c:pt>
                <c:pt idx="3811">
                  <c:v>1.0050155661607456</c:v>
                </c:pt>
                <c:pt idx="3812">
                  <c:v>1.0162381153693212</c:v>
                </c:pt>
                <c:pt idx="3813">
                  <c:v>1.0204676456719679</c:v>
                </c:pt>
                <c:pt idx="3814">
                  <c:v>1.0194634071078998</c:v>
                </c:pt>
                <c:pt idx="3815">
                  <c:v>1.0109383746261427</c:v>
                </c:pt>
                <c:pt idx="3816">
                  <c:v>1.001834255673117</c:v>
                </c:pt>
                <c:pt idx="3817">
                  <c:v>0.99122744397827733</c:v>
                </c:pt>
                <c:pt idx="3818">
                  <c:v>0.98189608856186517</c:v>
                </c:pt>
                <c:pt idx="3819">
                  <c:v>0.97964571455335803</c:v>
                </c:pt>
                <c:pt idx="3820">
                  <c:v>0.9822186177357235</c:v>
                </c:pt>
                <c:pt idx="3821">
                  <c:v>0.99163060544560089</c:v>
                </c:pt>
                <c:pt idx="3822">
                  <c:v>1.0000750056339021</c:v>
                </c:pt>
                <c:pt idx="3823">
                  <c:v>1.0115467819313759</c:v>
                </c:pt>
                <c:pt idx="3824">
                  <c:v>1.0195586998183666</c:v>
                </c:pt>
                <c:pt idx="3825">
                  <c:v>1.02076085401184</c:v>
                </c:pt>
                <c:pt idx="3826">
                  <c:v>1.0161648132843468</c:v>
                </c:pt>
                <c:pt idx="3827">
                  <c:v>1.0056972755509317</c:v>
                </c:pt>
                <c:pt idx="3828">
                  <c:v>0.99693767639727604</c:v>
                </c:pt>
                <c:pt idx="3829">
                  <c:v>0.98555386260176259</c:v>
                </c:pt>
                <c:pt idx="3830">
                  <c:v>0.98001955518668726</c:v>
                </c:pt>
                <c:pt idx="3831">
                  <c:v>0.97995358331021609</c:v>
                </c:pt>
                <c:pt idx="3832">
                  <c:v>0.98642615741288053</c:v>
                </c:pt>
                <c:pt idx="3833">
                  <c:v>0.99629994825805568</c:v>
                </c:pt>
                <c:pt idx="3834">
                  <c:v>1.0056459640914621</c:v>
                </c:pt>
                <c:pt idx="3835">
                  <c:v>1.0167438997555995</c:v>
                </c:pt>
                <c:pt idx="3836">
                  <c:v>1.0207022123438656</c:v>
                </c:pt>
                <c:pt idx="3837">
                  <c:v>1.0196246716948292</c:v>
                </c:pt>
                <c:pt idx="3838">
                  <c:v>1.0110336673365998</c:v>
                </c:pt>
                <c:pt idx="3839">
                  <c:v>1.0017609535881618</c:v>
                </c:pt>
                <c:pt idx="3840">
                  <c:v>0.9910515189743544</c:v>
                </c:pt>
                <c:pt idx="3841">
                  <c:v>0.98172749376643909</c:v>
                </c:pt>
                <c:pt idx="3842">
                  <c:v>0.97946245934093057</c:v>
                </c:pt>
                <c:pt idx="3843">
                  <c:v>0.9818447771023876</c:v>
                </c:pt>
                <c:pt idx="3844">
                  <c:v>0.99113948147631559</c:v>
                </c:pt>
                <c:pt idx="3845">
                  <c:v>0.9998331087535075</c:v>
                </c:pt>
                <c:pt idx="3846">
                  <c:v>1.0113048850509732</c:v>
                </c:pt>
                <c:pt idx="3847">
                  <c:v>1.0195806904438558</c:v>
                </c:pt>
                <c:pt idx="3848">
                  <c:v>1.02092211859877</c:v>
                </c:pt>
                <c:pt idx="3849">
                  <c:v>1.0161941341183403</c:v>
                </c:pt>
                <c:pt idx="3850">
                  <c:v>1.0057412568019131</c:v>
                </c:pt>
                <c:pt idx="3851">
                  <c:v>0.99677641181034649</c:v>
                </c:pt>
                <c:pt idx="3852">
                  <c:v>0.98539259801483337</c:v>
                </c:pt>
                <c:pt idx="3853">
                  <c:v>0.97988028122524828</c:v>
                </c:pt>
                <c:pt idx="3854">
                  <c:v>0.97984363018276743</c:v>
                </c:pt>
                <c:pt idx="3855">
                  <c:v>0.98638950637039668</c:v>
                </c:pt>
                <c:pt idx="3856">
                  <c:v>0.99625596700707453</c:v>
                </c:pt>
                <c:pt idx="3857">
                  <c:v>1.0058512099293651</c:v>
                </c:pt>
                <c:pt idx="3858">
                  <c:v>1.0169198247595241</c:v>
                </c:pt>
                <c:pt idx="3859">
                  <c:v>1.0208488165138021</c:v>
                </c:pt>
                <c:pt idx="3860">
                  <c:v>1.0194853977333938</c:v>
                </c:pt>
                <c:pt idx="3861">
                  <c:v>1.0105865246183079</c:v>
                </c:pt>
                <c:pt idx="3862">
                  <c:v>1.001489735873782</c:v>
                </c:pt>
                <c:pt idx="3863">
                  <c:v>0.99042845125212742</c:v>
                </c:pt>
                <c:pt idx="3864">
                  <c:v>0.98141962500957403</c:v>
                </c:pt>
                <c:pt idx="3865">
                  <c:v>0.97934517600498672</c:v>
                </c:pt>
                <c:pt idx="3866">
                  <c:v>0.98235056148866207</c:v>
                </c:pt>
                <c:pt idx="3867">
                  <c:v>0.99195313461945955</c:v>
                </c:pt>
                <c:pt idx="3868">
                  <c:v>1.0005954504371666</c:v>
                </c:pt>
                <c:pt idx="3869">
                  <c:v>1.0124483975764798</c:v>
                </c:pt>
                <c:pt idx="3870">
                  <c:v>1.0199618612856898</c:v>
                </c:pt>
                <c:pt idx="3871">
                  <c:v>1.0209074581817761</c:v>
                </c:pt>
                <c:pt idx="3872">
                  <c:v>1.0153438299327198</c:v>
                </c:pt>
                <c:pt idx="3873">
                  <c:v>1.0049569244927725</c:v>
                </c:pt>
                <c:pt idx="3874">
                  <c:v>0.99591877741622237</c:v>
                </c:pt>
                <c:pt idx="3875">
                  <c:v>0.98454229382920277</c:v>
                </c:pt>
                <c:pt idx="3876">
                  <c:v>0.97969702601283248</c:v>
                </c:pt>
                <c:pt idx="3877">
                  <c:v>0.98001955518668726</c:v>
                </c:pt>
                <c:pt idx="3878">
                  <c:v>0.98726180118151452</c:v>
                </c:pt>
                <c:pt idx="3879">
                  <c:v>0.99684971389531463</c:v>
                </c:pt>
                <c:pt idx="3880">
                  <c:v>1.0067968068254558</c:v>
                </c:pt>
                <c:pt idx="3881">
                  <c:v>1.0176235247752141</c:v>
                </c:pt>
                <c:pt idx="3882">
                  <c:v>1.0209147883902718</c:v>
                </c:pt>
                <c:pt idx="3883">
                  <c:v>1.0190455852235913</c:v>
                </c:pt>
                <c:pt idx="3884">
                  <c:v>1.0095602954287395</c:v>
                </c:pt>
                <c:pt idx="3885">
                  <c:v>1.0007273941901158</c:v>
                </c:pt>
                <c:pt idx="3886">
                  <c:v>0.98952683560702237</c:v>
                </c:pt>
                <c:pt idx="3887">
                  <c:v>0.98101646354224581</c:v>
                </c:pt>
                <c:pt idx="3888">
                  <c:v>0.97936716663047363</c:v>
                </c:pt>
                <c:pt idx="3889">
                  <c:v>0.9829443083769055</c:v>
                </c:pt>
                <c:pt idx="3890">
                  <c:v>0.99289873151554564</c:v>
                </c:pt>
                <c:pt idx="3891">
                  <c:v>1.001519056707769</c:v>
                </c:pt>
                <c:pt idx="3892">
                  <c:v>1.0133646736385737</c:v>
                </c:pt>
                <c:pt idx="3893">
                  <c:v>1.020196427957587</c:v>
                </c:pt>
                <c:pt idx="3894">
                  <c:v>1.0207095425523618</c:v>
                </c:pt>
                <c:pt idx="3895">
                  <c:v>1.0144715351215949</c:v>
                </c:pt>
                <c:pt idx="3896">
                  <c:v>1.0041066203071356</c:v>
                </c:pt>
                <c:pt idx="3897">
                  <c:v>0.99494385968614962</c:v>
                </c:pt>
                <c:pt idx="3898">
                  <c:v>0.98394854694096556</c:v>
                </c:pt>
                <c:pt idx="3899">
                  <c:v>0.97966770517884161</c:v>
                </c:pt>
                <c:pt idx="3900">
                  <c:v>0.98039339582001905</c:v>
                </c:pt>
                <c:pt idx="3901">
                  <c:v>0.98810477515864459</c:v>
                </c:pt>
                <c:pt idx="3902">
                  <c:v>0.99740680974106466</c:v>
                </c:pt>
                <c:pt idx="3903">
                  <c:v>1.0078450266404979</c:v>
                </c:pt>
                <c:pt idx="3904">
                  <c:v>1.0180560070765261</c:v>
                </c:pt>
                <c:pt idx="3905">
                  <c:v>1.0208634769307949</c:v>
                </c:pt>
                <c:pt idx="3906">
                  <c:v>1.0183785362503841</c:v>
                </c:pt>
                <c:pt idx="3907">
                  <c:v>1.0086586797836421</c:v>
                </c:pt>
                <c:pt idx="3908">
                  <c:v>0.99986975979599158</c:v>
                </c:pt>
                <c:pt idx="3909">
                  <c:v>0.98863255017041407</c:v>
                </c:pt>
                <c:pt idx="3910">
                  <c:v>0.98084053853832764</c:v>
                </c:pt>
                <c:pt idx="3911">
                  <c:v>0.97955042184289254</c:v>
                </c:pt>
                <c:pt idx="3912">
                  <c:v>0.98375063131155283</c:v>
                </c:pt>
                <c:pt idx="3913">
                  <c:v>0.99369772424169533</c:v>
                </c:pt>
                <c:pt idx="3914">
                  <c:v>1.0025013046463387</c:v>
                </c:pt>
                <c:pt idx="3915">
                  <c:v>1.0141929871987181</c:v>
                </c:pt>
                <c:pt idx="3916">
                  <c:v>1.0202110883745799</c:v>
                </c:pt>
                <c:pt idx="3917">
                  <c:v>1.0203210415020318</c:v>
                </c:pt>
                <c:pt idx="3918">
                  <c:v>1.0134453059320438</c:v>
                </c:pt>
                <c:pt idx="3919">
                  <c:v>1.0034615619594178</c:v>
                </c:pt>
                <c:pt idx="3920">
                  <c:v>0.99438676384038893</c:v>
                </c:pt>
                <c:pt idx="3921">
                  <c:v>0.98374330110305597</c:v>
                </c:pt>
                <c:pt idx="3922">
                  <c:v>0.97981430934878055</c:v>
                </c:pt>
                <c:pt idx="3923">
                  <c:v>0.9806206322834301</c:v>
                </c:pt>
                <c:pt idx="3924">
                  <c:v>0.9882880303710645</c:v>
                </c:pt>
                <c:pt idx="3925">
                  <c:v>0.99742147015806404</c:v>
                </c:pt>
                <c:pt idx="3926">
                  <c:v>1.0079329891424578</c:v>
                </c:pt>
                <c:pt idx="3927">
                  <c:v>1.0179167331150858</c:v>
                </c:pt>
                <c:pt idx="3928">
                  <c:v>1.0206362404673865</c:v>
                </c:pt>
                <c:pt idx="3929">
                  <c:v>1.0180853279105189</c:v>
                </c:pt>
                <c:pt idx="3930">
                  <c:v>1.0084827547797246</c:v>
                </c:pt>
                <c:pt idx="3931">
                  <c:v>0.99988442021298518</c:v>
                </c:pt>
                <c:pt idx="3932">
                  <c:v>0.98862521996191732</c:v>
                </c:pt>
                <c:pt idx="3933">
                  <c:v>0.98103845416774049</c:v>
                </c:pt>
                <c:pt idx="3934">
                  <c:v>0.97978498851479334</c:v>
                </c:pt>
                <c:pt idx="3935">
                  <c:v>0.98403650944292065</c:v>
                </c:pt>
                <c:pt idx="3936">
                  <c:v>0.99384432841163106</c:v>
                </c:pt>
                <c:pt idx="3937">
                  <c:v>1.0024646536038486</c:v>
                </c:pt>
                <c:pt idx="3938">
                  <c:v>1.01416366636473</c:v>
                </c:pt>
                <c:pt idx="3939">
                  <c:v>1.0199691914941746</c:v>
                </c:pt>
                <c:pt idx="3940">
                  <c:v>1.0200644842046438</c:v>
                </c:pt>
                <c:pt idx="3941">
                  <c:v>1.0133573434300831</c:v>
                </c:pt>
                <c:pt idx="3942">
                  <c:v>1.0035421942528826</c:v>
                </c:pt>
                <c:pt idx="3943">
                  <c:v>0.99432079196391887</c:v>
                </c:pt>
                <c:pt idx="3944">
                  <c:v>0.98397786777495022</c:v>
                </c:pt>
                <c:pt idx="3945">
                  <c:v>0.98009285727165507</c:v>
                </c:pt>
                <c:pt idx="3946">
                  <c:v>0.98095782187427616</c:v>
                </c:pt>
                <c:pt idx="3947">
                  <c:v>0.98880114496584026</c:v>
                </c:pt>
                <c:pt idx="3948">
                  <c:v>0.99766336703845759</c:v>
                </c:pt>
                <c:pt idx="3949">
                  <c:v>1.0081089141463841</c:v>
                </c:pt>
                <c:pt idx="3950">
                  <c:v>1.0178874122810986</c:v>
                </c:pt>
                <c:pt idx="3951">
                  <c:v>1.0203576925445164</c:v>
                </c:pt>
                <c:pt idx="3952">
                  <c:v>1.0176821664431885</c:v>
                </c:pt>
                <c:pt idx="3953">
                  <c:v>1.0093843704248218</c:v>
                </c:pt>
                <c:pt idx="3954">
                  <c:v>1.0015043962907686</c:v>
                </c:pt>
                <c:pt idx="3955">
                  <c:v>0.99205575753841801</c:v>
                </c:pt>
                <c:pt idx="3956">
                  <c:v>0.98378728235403679</c:v>
                </c:pt>
                <c:pt idx="3957">
                  <c:v>0.98021014060759959</c:v>
                </c:pt>
                <c:pt idx="3958">
                  <c:v>0.98128035104813449</c:v>
                </c:pt>
                <c:pt idx="3959">
                  <c:v>0.98932158976910956</c:v>
                </c:pt>
                <c:pt idx="3960">
                  <c:v>0.99798589621231681</c:v>
                </c:pt>
                <c:pt idx="3961">
                  <c:v>1.0085413964476857</c:v>
                </c:pt>
                <c:pt idx="3962">
                  <c:v>1.01797537478306</c:v>
                </c:pt>
                <c:pt idx="3963">
                  <c:v>1.0202110883745799</c:v>
                </c:pt>
                <c:pt idx="3964">
                  <c:v>1.0173962883118075</c:v>
                </c:pt>
                <c:pt idx="3965">
                  <c:v>1.0107624496222201</c:v>
                </c:pt>
                <c:pt idx="3966">
                  <c:v>1.0024793140208479</c:v>
                </c:pt>
                <c:pt idx="3967">
                  <c:v>0.99256887213319311</c:v>
                </c:pt>
                <c:pt idx="3968">
                  <c:v>0.98523133342790359</c:v>
                </c:pt>
                <c:pt idx="3969">
                  <c:v>0.98064995311741165</c:v>
                </c:pt>
                <c:pt idx="3970">
                  <c:v>0.9806939343683958</c:v>
                </c:pt>
                <c:pt idx="3971">
                  <c:v>0.98718849909654649</c:v>
                </c:pt>
                <c:pt idx="3972">
                  <c:v>0.99659315659792658</c:v>
                </c:pt>
                <c:pt idx="3973">
                  <c:v>1.0058585401378679</c:v>
                </c:pt>
                <c:pt idx="3974">
                  <c:v>1.0164433612072321</c:v>
                </c:pt>
                <c:pt idx="3975">
                  <c:v>1.0198885592007221</c:v>
                </c:pt>
                <c:pt idx="3976">
                  <c:v>1.0184958195863321</c:v>
                </c:pt>
                <c:pt idx="3977">
                  <c:v>1.0131594278006697</c:v>
                </c:pt>
                <c:pt idx="3978">
                  <c:v>1.00416526197511</c:v>
                </c:pt>
                <c:pt idx="3979">
                  <c:v>0.99546430448942136</c:v>
                </c:pt>
                <c:pt idx="3980">
                  <c:v>0.98600100532006696</c:v>
                </c:pt>
                <c:pt idx="3981">
                  <c:v>0.98140496459258042</c:v>
                </c:pt>
                <c:pt idx="3982">
                  <c:v>0.98045203748799759</c:v>
                </c:pt>
                <c:pt idx="3983">
                  <c:v>0.98507739904947167</c:v>
                </c:pt>
                <c:pt idx="3984">
                  <c:v>0.99462133051229062</c:v>
                </c:pt>
                <c:pt idx="3985">
                  <c:v>1.0030950515345778</c:v>
                </c:pt>
                <c:pt idx="3986">
                  <c:v>1.0143395913686528</c:v>
                </c:pt>
                <c:pt idx="3987">
                  <c:v>1.0194487466909146</c:v>
                </c:pt>
                <c:pt idx="3988">
                  <c:v>1.0192508310615092</c:v>
                </c:pt>
                <c:pt idx="3989">
                  <c:v>1.0150506215928421</c:v>
                </c:pt>
                <c:pt idx="3990">
                  <c:v>1.0063276734816626</c:v>
                </c:pt>
                <c:pt idx="3991">
                  <c:v>0.9980885191312715</c:v>
                </c:pt>
                <c:pt idx="3992">
                  <c:v>0.98742306576843997</c:v>
                </c:pt>
                <c:pt idx="3993">
                  <c:v>0.9823139104461821</c:v>
                </c:pt>
                <c:pt idx="3994">
                  <c:v>0.98052533957296173</c:v>
                </c:pt>
                <c:pt idx="3995">
                  <c:v>0.9835233948481491</c:v>
                </c:pt>
                <c:pt idx="3996">
                  <c:v>0.99267882526064166</c:v>
                </c:pt>
                <c:pt idx="3997">
                  <c:v>1.0008666681515548</c:v>
                </c:pt>
                <c:pt idx="3998">
                  <c:v>1.0120965475686354</c:v>
                </c:pt>
                <c:pt idx="3999">
                  <c:v>1.0188110185516939</c:v>
                </c:pt>
                <c:pt idx="4000">
                  <c:v>1.0195586998183666</c:v>
                </c:pt>
                <c:pt idx="4001">
                  <c:v>1.01635539870527</c:v>
                </c:pt>
                <c:pt idx="4002">
                  <c:v>1.0082628485248148</c:v>
                </c:pt>
                <c:pt idx="4003">
                  <c:v>1.0000750056339021</c:v>
                </c:pt>
                <c:pt idx="4004">
                  <c:v>0.98936557102009259</c:v>
                </c:pt>
                <c:pt idx="4005">
                  <c:v>0.98281969483246046</c:v>
                </c:pt>
                <c:pt idx="4006">
                  <c:v>0.98073791561937262</c:v>
                </c:pt>
                <c:pt idx="4007">
                  <c:v>0.98266576045402798</c:v>
                </c:pt>
                <c:pt idx="4008">
                  <c:v>0.99116880231030324</c:v>
                </c:pt>
                <c:pt idx="4009">
                  <c:v>0.99934198478421921</c:v>
                </c:pt>
                <c:pt idx="4010">
                  <c:v>1.0101833631509733</c:v>
                </c:pt>
                <c:pt idx="4011">
                  <c:v>1.0180999883275055</c:v>
                </c:pt>
                <c:pt idx="4012">
                  <c:v>1.0195660300268634</c:v>
                </c:pt>
                <c:pt idx="4013">
                  <c:v>1.017176382056904</c:v>
                </c:pt>
                <c:pt idx="4014">
                  <c:v>1.0096849089731919</c:v>
                </c:pt>
                <c:pt idx="4015">
                  <c:v>1.0013431317038461</c:v>
                </c:pt>
                <c:pt idx="4016">
                  <c:v>0.99104418876585409</c:v>
                </c:pt>
                <c:pt idx="4017">
                  <c:v>0.98314222400631857</c:v>
                </c:pt>
                <c:pt idx="4018">
                  <c:v>0.98094316145727956</c:v>
                </c:pt>
                <c:pt idx="4019">
                  <c:v>0.98229191982069153</c:v>
                </c:pt>
                <c:pt idx="4020">
                  <c:v>0.99025985645670489</c:v>
                </c:pt>
                <c:pt idx="4021">
                  <c:v>0.9985210014325826</c:v>
                </c:pt>
                <c:pt idx="4022">
                  <c:v>1.0089958693744936</c:v>
                </c:pt>
                <c:pt idx="4023">
                  <c:v>1.0175502226902462</c:v>
                </c:pt>
                <c:pt idx="4024">
                  <c:v>1.0194487466909146</c:v>
                </c:pt>
                <c:pt idx="4025">
                  <c:v>1.0175868737327303</c:v>
                </c:pt>
                <c:pt idx="4026">
                  <c:v>1.010410599614374</c:v>
                </c:pt>
                <c:pt idx="4027">
                  <c:v>1.0019075577580978</c:v>
                </c:pt>
                <c:pt idx="4028">
                  <c:v>0.9919384742024655</c:v>
                </c:pt>
                <c:pt idx="4029">
                  <c:v>0.98341344172069456</c:v>
                </c:pt>
                <c:pt idx="4030">
                  <c:v>0.98107510521022456</c:v>
                </c:pt>
                <c:pt idx="4031">
                  <c:v>0.9823139104461821</c:v>
                </c:pt>
                <c:pt idx="4032">
                  <c:v>0.99013524291225208</c:v>
                </c:pt>
                <c:pt idx="4033">
                  <c:v>0.99836706705414957</c:v>
                </c:pt>
                <c:pt idx="4034">
                  <c:v>1.0086880006176284</c:v>
                </c:pt>
                <c:pt idx="4035">
                  <c:v>1.0173376466438395</c:v>
                </c:pt>
                <c:pt idx="4036">
                  <c:v>1.0193314633549597</c:v>
                </c:pt>
                <c:pt idx="4037">
                  <c:v>1.0176455154007047</c:v>
                </c:pt>
                <c:pt idx="4038">
                  <c:v>1.0103446277379018</c:v>
                </c:pt>
                <c:pt idx="4039">
                  <c:v>1.0018855671326086</c:v>
                </c:pt>
                <c:pt idx="4040">
                  <c:v>0.99196046482794931</c:v>
                </c:pt>
                <c:pt idx="4041">
                  <c:v>0.98336213026121666</c:v>
                </c:pt>
                <c:pt idx="4042">
                  <c:v>0.98112641666970579</c:v>
                </c:pt>
                <c:pt idx="4043">
                  <c:v>0.98274639274749276</c:v>
                </c:pt>
                <c:pt idx="4044">
                  <c:v>0.99088292417892487</c:v>
                </c:pt>
                <c:pt idx="4045">
                  <c:v>0.99895348373389292</c:v>
                </c:pt>
                <c:pt idx="4046">
                  <c:v>1.0094650027182879</c:v>
                </c:pt>
                <c:pt idx="4047">
                  <c:v>1.0175868737327303</c:v>
                </c:pt>
                <c:pt idx="4048">
                  <c:v>1.0192361706445079</c:v>
                </c:pt>
                <c:pt idx="4049">
                  <c:v>1.0172423539333812</c:v>
                </c:pt>
                <c:pt idx="4050">
                  <c:v>1.0092890777143591</c:v>
                </c:pt>
                <c:pt idx="4051">
                  <c:v>1.0011012348234518</c:v>
                </c:pt>
                <c:pt idx="4052">
                  <c:v>0.99088292417892487</c:v>
                </c:pt>
                <c:pt idx="4053">
                  <c:v>0.98287833650043765</c:v>
                </c:pt>
                <c:pt idx="4054">
                  <c:v>0.98111908646120549</c:v>
                </c:pt>
                <c:pt idx="4055">
                  <c:v>0.98391922610697891</c:v>
                </c:pt>
                <c:pt idx="4056">
                  <c:v>0.99273013672011901</c:v>
                </c:pt>
                <c:pt idx="4057">
                  <c:v>1.0006394316881544</c:v>
                </c:pt>
                <c:pt idx="4058">
                  <c:v>1.0114954704718988</c:v>
                </c:pt>
                <c:pt idx="4059">
                  <c:v>1.0182099414549575</c:v>
                </c:pt>
                <c:pt idx="4060">
                  <c:v>1.0190749060575779</c:v>
                </c:pt>
                <c:pt idx="4061">
                  <c:v>1.0160621903653979</c:v>
                </c:pt>
                <c:pt idx="4062">
                  <c:v>1.0071046755823141</c:v>
                </c:pt>
                <c:pt idx="4063">
                  <c:v>0.99915872957180307</c:v>
                </c:pt>
                <c:pt idx="4064">
                  <c:v>0.98858123871093273</c:v>
                </c:pt>
                <c:pt idx="4065">
                  <c:v>0.98213065523376231</c:v>
                </c:pt>
                <c:pt idx="4066">
                  <c:v>0.98121437917165732</c:v>
                </c:pt>
                <c:pt idx="4067">
                  <c:v>0.98520201259391682</c:v>
                </c:pt>
                <c:pt idx="4068">
                  <c:v>0.9942914711299351</c:v>
                </c:pt>
                <c:pt idx="4069">
                  <c:v>1.002288728599932</c:v>
                </c:pt>
                <c:pt idx="4070">
                  <c:v>1.0131594278006697</c:v>
                </c:pt>
                <c:pt idx="4071">
                  <c:v>1.0185837820882935</c:v>
                </c:pt>
                <c:pt idx="4072">
                  <c:v>1.0189722831386234</c:v>
                </c:pt>
                <c:pt idx="4073">
                  <c:v>1.0149186778398978</c:v>
                </c:pt>
                <c:pt idx="4074">
                  <c:v>1.0055653317979958</c:v>
                </c:pt>
                <c:pt idx="4075">
                  <c:v>0.99753142328551581</c:v>
                </c:pt>
                <c:pt idx="4076">
                  <c:v>0.98696859284163907</c:v>
                </c:pt>
                <c:pt idx="4077">
                  <c:v>0.98174948439192944</c:v>
                </c:pt>
                <c:pt idx="4078">
                  <c:v>0.98136098334159949</c:v>
                </c:pt>
                <c:pt idx="4079">
                  <c:v>0.98595702406908625</c:v>
                </c:pt>
                <c:pt idx="4080">
                  <c:v>0.99506847323059799</c:v>
                </c:pt>
                <c:pt idx="4081">
                  <c:v>1.0031903442450358</c:v>
                </c:pt>
                <c:pt idx="4082">
                  <c:v>1.0139290996928247</c:v>
                </c:pt>
                <c:pt idx="4083">
                  <c:v>1.0187230560497318</c:v>
                </c:pt>
                <c:pt idx="4084">
                  <c:v>1.0187890279262097</c:v>
                </c:pt>
                <c:pt idx="4085">
                  <c:v>1.0134746267660317</c:v>
                </c:pt>
                <c:pt idx="4086">
                  <c:v>1.0040992900986307</c:v>
                </c:pt>
                <c:pt idx="4087">
                  <c:v>0.99577217324628653</c:v>
                </c:pt>
                <c:pt idx="4088">
                  <c:v>0.98556119281025401</c:v>
                </c:pt>
                <c:pt idx="4089">
                  <c:v>0.9814929270945415</c:v>
                </c:pt>
                <c:pt idx="4090">
                  <c:v>0.981588219804997</c:v>
                </c:pt>
                <c:pt idx="4091">
                  <c:v>0.98695393242464968</c:v>
                </c:pt>
                <c:pt idx="4092">
                  <c:v>0.99599207950119062</c:v>
                </c:pt>
                <c:pt idx="4093">
                  <c:v>1.0043778380215247</c:v>
                </c:pt>
                <c:pt idx="4094">
                  <c:v>1.0148453757549312</c:v>
                </c:pt>
                <c:pt idx="4095">
                  <c:v>1.0188696602196603</c:v>
                </c:pt>
                <c:pt idx="4096">
                  <c:v>1.0184958195863321</c:v>
                </c:pt>
                <c:pt idx="4097">
                  <c:v>1.0119352829817059</c:v>
                </c:pt>
                <c:pt idx="4098">
                  <c:v>1.0028898056966686</c:v>
                </c:pt>
                <c:pt idx="4099">
                  <c:v>0.99398360237307404</c:v>
                </c:pt>
                <c:pt idx="4100">
                  <c:v>0.98438102924227344</c:v>
                </c:pt>
                <c:pt idx="4101">
                  <c:v>0.98133166250761239</c:v>
                </c:pt>
                <c:pt idx="4102">
                  <c:v>0.98191074897885566</c:v>
                </c:pt>
                <c:pt idx="4103">
                  <c:v>0.98804613349067105</c:v>
                </c:pt>
                <c:pt idx="4104">
                  <c:v>0.9968570441038116</c:v>
                </c:pt>
                <c:pt idx="4105">
                  <c:v>1.0057119359679318</c:v>
                </c:pt>
                <c:pt idx="4106">
                  <c:v>1.0157396611915395</c:v>
                </c:pt>
                <c:pt idx="4107">
                  <c:v>1.0190016039726078</c:v>
                </c:pt>
                <c:pt idx="4108">
                  <c:v>1.0179313935320669</c:v>
                </c:pt>
                <c:pt idx="4109">
                  <c:v>1.0100807402320184</c:v>
                </c:pt>
                <c:pt idx="4110">
                  <c:v>1.0017462931711605</c:v>
                </c:pt>
                <c:pt idx="4111">
                  <c:v>0.99187983253449985</c:v>
                </c:pt>
                <c:pt idx="4112">
                  <c:v>0.98326683755076449</c:v>
                </c:pt>
                <c:pt idx="4113">
                  <c:v>0.98116306771218287</c:v>
                </c:pt>
                <c:pt idx="4114">
                  <c:v>0.98241653336513657</c:v>
                </c:pt>
                <c:pt idx="4115">
                  <c:v>0.98943887310506096</c:v>
                </c:pt>
                <c:pt idx="4116">
                  <c:v>0.99770001808094189</c:v>
                </c:pt>
                <c:pt idx="4117">
                  <c:v>1.0074198745476839</c:v>
                </c:pt>
                <c:pt idx="4118">
                  <c:v>1.0167219091301092</c:v>
                </c:pt>
                <c:pt idx="4119">
                  <c:v>1.0191555383510502</c:v>
                </c:pt>
                <c:pt idx="4120">
                  <c:v>1.0169564758020064</c:v>
                </c:pt>
                <c:pt idx="4121">
                  <c:v>1.0079769703934398</c:v>
                </c:pt>
                <c:pt idx="4122">
                  <c:v>0.99995772229794988</c:v>
                </c:pt>
                <c:pt idx="4123">
                  <c:v>0.98949018456453841</c:v>
                </c:pt>
                <c:pt idx="4124">
                  <c:v>0.98229191982069153</c:v>
                </c:pt>
                <c:pt idx="4125">
                  <c:v>0.98109709583571458</c:v>
                </c:pt>
                <c:pt idx="4126">
                  <c:v>0.98321552609128648</c:v>
                </c:pt>
                <c:pt idx="4127">
                  <c:v>0.99119812314429023</c:v>
                </c:pt>
                <c:pt idx="4128">
                  <c:v>0.9991074181123254</c:v>
                </c:pt>
                <c:pt idx="4129">
                  <c:v>1.0095529652202557</c:v>
                </c:pt>
                <c:pt idx="4130">
                  <c:v>1.0175942039412258</c:v>
                </c:pt>
                <c:pt idx="4131">
                  <c:v>1.0192874821039852</c:v>
                </c:pt>
                <c:pt idx="4132">
                  <c:v>1.0163993799562505</c:v>
                </c:pt>
                <c:pt idx="4133">
                  <c:v>1.0070167130803598</c:v>
                </c:pt>
                <c:pt idx="4134">
                  <c:v>0.99899013477637688</c:v>
                </c:pt>
                <c:pt idx="4135">
                  <c:v>0.98833934183053851</c:v>
                </c:pt>
                <c:pt idx="4136">
                  <c:v>0.98188875835336842</c:v>
                </c:pt>
                <c:pt idx="4137">
                  <c:v>0.98108243541872153</c:v>
                </c:pt>
                <c:pt idx="4138">
                  <c:v>0.98359669693312024</c:v>
                </c:pt>
                <c:pt idx="4139">
                  <c:v>0.99185784190900139</c:v>
                </c:pt>
                <c:pt idx="4140">
                  <c:v>0.99973048583455237</c:v>
                </c:pt>
                <c:pt idx="4141">
                  <c:v>1.0103959391973802</c:v>
                </c:pt>
                <c:pt idx="4142">
                  <c:v>1.0178214404046151</c:v>
                </c:pt>
                <c:pt idx="4143">
                  <c:v>1.0193901050229333</c:v>
                </c:pt>
                <c:pt idx="4144">
                  <c:v>1.0164726820412184</c:v>
                </c:pt>
                <c:pt idx="4145">
                  <c:v>1.0070240432888558</c:v>
                </c:pt>
                <c:pt idx="4146">
                  <c:v>0.99896081394238967</c:v>
                </c:pt>
                <c:pt idx="4147">
                  <c:v>0.98823671891158749</c:v>
                </c:pt>
                <c:pt idx="4148">
                  <c:v>0.98177147501741968</c:v>
                </c:pt>
                <c:pt idx="4149">
                  <c:v>0.98097248229126643</c:v>
                </c:pt>
                <c:pt idx="4150">
                  <c:v>0.98355271568213598</c:v>
                </c:pt>
                <c:pt idx="4151">
                  <c:v>0.99163060544560089</c:v>
                </c:pt>
                <c:pt idx="4152">
                  <c:v>0.99956189103912629</c:v>
                </c:pt>
                <c:pt idx="4153">
                  <c:v>1.010263995444431</c:v>
                </c:pt>
                <c:pt idx="4154">
                  <c:v>1.017660175817692</c:v>
                </c:pt>
                <c:pt idx="4155">
                  <c:v>1.0194853977333938</c:v>
                </c:pt>
                <c:pt idx="4156">
                  <c:v>1.0170884195549486</c:v>
                </c:pt>
                <c:pt idx="4157">
                  <c:v>1.0078230360150058</c:v>
                </c:pt>
                <c:pt idx="4158">
                  <c:v>0.99967184416658295</c:v>
                </c:pt>
                <c:pt idx="4159">
                  <c:v>0.98894774913577621</c:v>
                </c:pt>
                <c:pt idx="4160">
                  <c:v>0.98187409793637481</c:v>
                </c:pt>
                <c:pt idx="4161">
                  <c:v>0.98077456666185669</c:v>
                </c:pt>
                <c:pt idx="4162">
                  <c:v>0.98325950734226442</c:v>
                </c:pt>
                <c:pt idx="4163">
                  <c:v>0.99067034813252142</c:v>
                </c:pt>
                <c:pt idx="4164">
                  <c:v>0.99874823789598588</c:v>
                </c:pt>
                <c:pt idx="4165">
                  <c:v>1.0092670870888738</c:v>
                </c:pt>
                <c:pt idx="4166">
                  <c:v>1.0171470612229241</c:v>
                </c:pt>
                <c:pt idx="4167">
                  <c:v>1.019529378984368</c:v>
                </c:pt>
                <c:pt idx="4168">
                  <c:v>1.0180413466595311</c:v>
                </c:pt>
                <c:pt idx="4169">
                  <c:v>1.0093477193823395</c:v>
                </c:pt>
                <c:pt idx="4170">
                  <c:v>1.0009692910705028</c:v>
                </c:pt>
                <c:pt idx="4171">
                  <c:v>0.99044311166912102</c:v>
                </c:pt>
                <c:pt idx="4172">
                  <c:v>0.98227725940369803</c:v>
                </c:pt>
                <c:pt idx="4173">
                  <c:v>0.98058398124093193</c:v>
                </c:pt>
                <c:pt idx="4174">
                  <c:v>0.98300295004488025</c:v>
                </c:pt>
                <c:pt idx="4175">
                  <c:v>0.98908702309721153</c:v>
                </c:pt>
                <c:pt idx="4176">
                  <c:v>0.99755341391100616</c:v>
                </c:pt>
                <c:pt idx="4177">
                  <c:v>1.0075444880921205</c:v>
                </c:pt>
                <c:pt idx="4178">
                  <c:v>1.0162014643268442</c:v>
                </c:pt>
                <c:pt idx="4179">
                  <c:v>1.019500058150385</c:v>
                </c:pt>
                <c:pt idx="4180">
                  <c:v>1.0190162643896039</c:v>
                </c:pt>
                <c:pt idx="4181">
                  <c:v>1.0114514892209179</c:v>
                </c:pt>
                <c:pt idx="4182">
                  <c:v>1.0026918900672483</c:v>
                </c:pt>
                <c:pt idx="4183">
                  <c:v>0.99305266589397756</c:v>
                </c:pt>
                <c:pt idx="4184">
                  <c:v>0.98336213026121666</c:v>
                </c:pt>
                <c:pt idx="4185">
                  <c:v>0.98054733019845608</c:v>
                </c:pt>
                <c:pt idx="4186">
                  <c:v>0.98206468335729136</c:v>
                </c:pt>
                <c:pt idx="4187">
                  <c:v>0.98707121576059864</c:v>
                </c:pt>
                <c:pt idx="4188">
                  <c:v>0.99602140033518138</c:v>
                </c:pt>
                <c:pt idx="4189">
                  <c:v>1.0048616317823038</c:v>
                </c:pt>
                <c:pt idx="4190">
                  <c:v>1.01453017678957</c:v>
                </c:pt>
                <c:pt idx="4191">
                  <c:v>1.0190455852235913</c:v>
                </c:pt>
                <c:pt idx="4192">
                  <c:v>1.0198738987837284</c:v>
                </c:pt>
                <c:pt idx="4193">
                  <c:v>1.0146547903340084</c:v>
                </c:pt>
                <c:pt idx="4194">
                  <c:v>1.0047663390718464</c:v>
                </c:pt>
                <c:pt idx="4195">
                  <c:v>0.99608737221164756</c:v>
                </c:pt>
                <c:pt idx="4196">
                  <c:v>0.98520201259391682</c:v>
                </c:pt>
                <c:pt idx="4197">
                  <c:v>0.98064995311741165</c:v>
                </c:pt>
                <c:pt idx="4198">
                  <c:v>0.9809285010402885</c:v>
                </c:pt>
                <c:pt idx="4199">
                  <c:v>0.98612561886451544</c:v>
                </c:pt>
                <c:pt idx="4200">
                  <c:v>0.99377102632666314</c:v>
                </c:pt>
                <c:pt idx="4201">
                  <c:v>1.0020541619280441</c:v>
                </c:pt>
                <c:pt idx="4202">
                  <c:v>1.0122358215300804</c:v>
                </c:pt>
                <c:pt idx="4203">
                  <c:v>1.0180486768680281</c:v>
                </c:pt>
                <c:pt idx="4204">
                  <c:v>1.0201524467066156</c:v>
                </c:pt>
                <c:pt idx="4205">
                  <c:v>1.016890503925536</c:v>
                </c:pt>
                <c:pt idx="4206">
                  <c:v>1.0071413266248062</c:v>
                </c:pt>
                <c:pt idx="4207">
                  <c:v>0.99867493581101496</c:v>
                </c:pt>
                <c:pt idx="4208">
                  <c:v>0.98740107514294972</c:v>
                </c:pt>
                <c:pt idx="4209">
                  <c:v>0.98100180312525698</c:v>
                </c:pt>
                <c:pt idx="4210">
                  <c:v>0.9802541218585844</c:v>
                </c:pt>
                <c:pt idx="4211">
                  <c:v>0.9849307948795355</c:v>
                </c:pt>
                <c:pt idx="4212">
                  <c:v>0.992356296086783</c:v>
                </c:pt>
                <c:pt idx="4213">
                  <c:v>1.0004415160587421</c:v>
                </c:pt>
                <c:pt idx="4214">
                  <c:v>1.0099048152280861</c:v>
                </c:pt>
                <c:pt idx="4215">
                  <c:v>1.0173449768523364</c:v>
                </c:pt>
                <c:pt idx="4216">
                  <c:v>1.0202550696255726</c:v>
                </c:pt>
                <c:pt idx="4217">
                  <c:v>1.0180486768680281</c:v>
                </c:pt>
                <c:pt idx="4218">
                  <c:v>1.00873198186861</c:v>
                </c:pt>
                <c:pt idx="4219">
                  <c:v>1.0001483077188695</c:v>
                </c:pt>
                <c:pt idx="4220">
                  <c:v>0.98894774913577621</c:v>
                </c:pt>
                <c:pt idx="4221">
                  <c:v>0.98133166250761239</c:v>
                </c:pt>
                <c:pt idx="4222">
                  <c:v>0.97996824372720959</c:v>
                </c:pt>
                <c:pt idx="4223">
                  <c:v>0.98394854694096556</c:v>
                </c:pt>
                <c:pt idx="4224">
                  <c:v>0.99318460964691957</c:v>
                </c:pt>
                <c:pt idx="4225">
                  <c:v>1.0015703681672459</c:v>
                </c:pt>
                <c:pt idx="4226">
                  <c:v>1.0125070392444555</c:v>
                </c:pt>
                <c:pt idx="4227">
                  <c:v>1.0194267560654133</c:v>
                </c:pt>
                <c:pt idx="4228">
                  <c:v>1.0203503623360259</c:v>
                </c:pt>
                <c:pt idx="4229">
                  <c:v>1.0149186778398978</c:v>
                </c:pt>
                <c:pt idx="4230">
                  <c:v>1.004817650531324</c:v>
                </c:pt>
                <c:pt idx="4231">
                  <c:v>0.99635125971753258</c:v>
                </c:pt>
                <c:pt idx="4232">
                  <c:v>0.98512138030045227</c:v>
                </c:pt>
                <c:pt idx="4233">
                  <c:v>0.9802321312330935</c:v>
                </c:pt>
                <c:pt idx="4234">
                  <c:v>0.98038606561152319</c:v>
                </c:pt>
                <c:pt idx="4235">
                  <c:v>0.98725447097301777</c:v>
                </c:pt>
                <c:pt idx="4236">
                  <c:v>0.99658582638943061</c:v>
                </c:pt>
                <c:pt idx="4237">
                  <c:v>1.0061737391032362</c:v>
                </c:pt>
                <c:pt idx="4238">
                  <c:v>1.01694914559351</c:v>
                </c:pt>
                <c:pt idx="4239">
                  <c:v>1.020474975880465</c:v>
                </c:pt>
                <c:pt idx="4240">
                  <c:v>1.0189502925131266</c:v>
                </c:pt>
                <c:pt idx="4241">
                  <c:v>1.0098828246026061</c:v>
                </c:pt>
                <c:pt idx="4242">
                  <c:v>1.0011232254489362</c:v>
                </c:pt>
                <c:pt idx="4243">
                  <c:v>0.99009126166127515</c:v>
                </c:pt>
                <c:pt idx="4244">
                  <c:v>0.9814709364690517</c:v>
                </c:pt>
                <c:pt idx="4245">
                  <c:v>0.97966770517884161</c:v>
                </c:pt>
                <c:pt idx="4246">
                  <c:v>0.9829443083769055</c:v>
                </c:pt>
                <c:pt idx="4247">
                  <c:v>0.99259086275868014</c:v>
                </c:pt>
                <c:pt idx="4248">
                  <c:v>1.0009912816959914</c:v>
                </c:pt>
                <c:pt idx="4249">
                  <c:v>1.0126829642483899</c:v>
                </c:pt>
                <c:pt idx="4250">
                  <c:v>1.0198299175327397</c:v>
                </c:pt>
                <c:pt idx="4251">
                  <c:v>1.0206289102588977</c:v>
                </c:pt>
                <c:pt idx="4252">
                  <c:v>1.015189895554274</c:v>
                </c:pt>
                <c:pt idx="4253">
                  <c:v>1.0048396411568139</c:v>
                </c:pt>
                <c:pt idx="4254">
                  <c:v>0.99587479616524155</c:v>
                </c:pt>
                <c:pt idx="4255">
                  <c:v>0.98467423758215145</c:v>
                </c:pt>
                <c:pt idx="4256">
                  <c:v>0.97991693226773213</c:v>
                </c:pt>
                <c:pt idx="4257">
                  <c:v>0.9802541218585844</c:v>
                </c:pt>
                <c:pt idx="4258">
                  <c:v>0.98742306576843997</c:v>
                </c:pt>
                <c:pt idx="4259">
                  <c:v>0.99681306285283056</c:v>
                </c:pt>
                <c:pt idx="4260">
                  <c:v>1.0067894766169603</c:v>
                </c:pt>
                <c:pt idx="4261">
                  <c:v>1.0174402695627944</c:v>
                </c:pt>
                <c:pt idx="4262">
                  <c:v>1.02076085401184</c:v>
                </c:pt>
                <c:pt idx="4263">
                  <c:v>1.018906311262145</c:v>
                </c:pt>
                <c:pt idx="4264">
                  <c:v>1.0095822860542358</c:v>
                </c:pt>
                <c:pt idx="4265">
                  <c:v>1.0006687525221325</c:v>
                </c:pt>
                <c:pt idx="4266">
                  <c:v>0.98945353352205456</c:v>
                </c:pt>
                <c:pt idx="4267">
                  <c:v>0.98111908646120549</c:v>
                </c:pt>
                <c:pt idx="4268">
                  <c:v>0.97946245934093057</c:v>
                </c:pt>
                <c:pt idx="4269">
                  <c:v>0.98311290317232725</c:v>
                </c:pt>
                <c:pt idx="4270">
                  <c:v>0.99287674089005096</c:v>
                </c:pt>
                <c:pt idx="4271">
                  <c:v>1.0015703681672459</c:v>
                </c:pt>
                <c:pt idx="4272">
                  <c:v>1.0133646736385737</c:v>
                </c:pt>
                <c:pt idx="4273">
                  <c:v>1.020130456081116</c:v>
                </c:pt>
                <c:pt idx="4274">
                  <c:v>1.0206728915098784</c:v>
                </c:pt>
                <c:pt idx="4275">
                  <c:v>1.0144568747046021</c:v>
                </c:pt>
                <c:pt idx="4276">
                  <c:v>1.004223903643084</c:v>
                </c:pt>
                <c:pt idx="4277">
                  <c:v>0.99479725551621367</c:v>
                </c:pt>
                <c:pt idx="4278">
                  <c:v>0.98384592402201099</c:v>
                </c:pt>
                <c:pt idx="4279">
                  <c:v>0.97966037497034453</c:v>
                </c:pt>
                <c:pt idx="4280">
                  <c:v>0.98040805623701699</c:v>
                </c:pt>
                <c:pt idx="4281">
                  <c:v>0.98816341682661957</c:v>
                </c:pt>
                <c:pt idx="4282">
                  <c:v>0.99723821494564358</c:v>
                </c:pt>
                <c:pt idx="4283">
                  <c:v>1.0079549797679497</c:v>
                </c:pt>
                <c:pt idx="4284">
                  <c:v>1.0181366393699878</c:v>
                </c:pt>
                <c:pt idx="4285">
                  <c:v>1.0209587696412625</c:v>
                </c:pt>
                <c:pt idx="4286">
                  <c:v>1.0184445081268545</c:v>
                </c:pt>
                <c:pt idx="4287">
                  <c:v>1.0087173214516247</c:v>
                </c:pt>
                <c:pt idx="4288">
                  <c:v>0.99995039208945613</c:v>
                </c:pt>
                <c:pt idx="4289">
                  <c:v>0.98836133245603297</c:v>
                </c:pt>
                <c:pt idx="4290">
                  <c:v>0.98067927395139864</c:v>
                </c:pt>
                <c:pt idx="4291">
                  <c:v>0.97938182704746668</c:v>
                </c:pt>
                <c:pt idx="4292">
                  <c:v>0.98376529172854632</c:v>
                </c:pt>
                <c:pt idx="4293">
                  <c:v>0.99364641278221777</c:v>
                </c:pt>
                <c:pt idx="4294">
                  <c:v>1.0024060119358804</c:v>
                </c:pt>
                <c:pt idx="4295">
                  <c:v>1.0144055632451241</c:v>
                </c:pt>
                <c:pt idx="4296">
                  <c:v>1.0204236644209876</c:v>
                </c:pt>
                <c:pt idx="4297">
                  <c:v>1.0205849290079181</c:v>
                </c:pt>
                <c:pt idx="4298">
                  <c:v>1.0135625892679918</c:v>
                </c:pt>
                <c:pt idx="4299">
                  <c:v>1.0035861755038635</c:v>
                </c:pt>
                <c:pt idx="4300">
                  <c:v>0.99392496070509551</c:v>
                </c:pt>
                <c:pt idx="4301">
                  <c:v>0.98314222400631857</c:v>
                </c:pt>
                <c:pt idx="4302">
                  <c:v>0.97956508225989025</c:v>
                </c:pt>
                <c:pt idx="4303">
                  <c:v>0.98048868853048166</c:v>
                </c:pt>
                <c:pt idx="4304">
                  <c:v>0.98862521996191732</c:v>
                </c:pt>
                <c:pt idx="4305">
                  <c:v>0.99754608370250597</c:v>
                </c:pt>
                <c:pt idx="4306">
                  <c:v>1.008431443320241</c:v>
                </c:pt>
                <c:pt idx="4307">
                  <c:v>1.0184738289608479</c:v>
                </c:pt>
                <c:pt idx="4308">
                  <c:v>1.0210027508922339</c:v>
                </c:pt>
                <c:pt idx="4309">
                  <c:v>1.0181952810379638</c:v>
                </c:pt>
                <c:pt idx="4310">
                  <c:v>1.0081822162313501</c:v>
                </c:pt>
                <c:pt idx="4311">
                  <c:v>0.99951057957964495</c:v>
                </c:pt>
                <c:pt idx="4312">
                  <c:v>0.98795817098870953</c:v>
                </c:pt>
                <c:pt idx="4313">
                  <c:v>0.98050334894747049</c:v>
                </c:pt>
                <c:pt idx="4314">
                  <c:v>0.97941847808995053</c:v>
                </c:pt>
                <c:pt idx="4315">
                  <c:v>0.98408049069390824</c:v>
                </c:pt>
                <c:pt idx="4316">
                  <c:v>0.99413020654300865</c:v>
                </c:pt>
                <c:pt idx="4317">
                  <c:v>1.0029411171561458</c:v>
                </c:pt>
                <c:pt idx="4318">
                  <c:v>1.0147940642954536</c:v>
                </c:pt>
                <c:pt idx="4319">
                  <c:v>1.0204969665059553</c:v>
                </c:pt>
                <c:pt idx="4320">
                  <c:v>1.0205189571314459</c:v>
                </c:pt>
                <c:pt idx="4321">
                  <c:v>1.0135112778085156</c:v>
                </c:pt>
                <c:pt idx="4322">
                  <c:v>1.003498213001895</c:v>
                </c:pt>
                <c:pt idx="4323">
                  <c:v>0.99384432841163106</c:v>
                </c:pt>
                <c:pt idx="4324">
                  <c:v>0.98320086567429354</c:v>
                </c:pt>
                <c:pt idx="4325">
                  <c:v>0.97958707288537661</c:v>
                </c:pt>
                <c:pt idx="4326">
                  <c:v>0.98075257603636556</c:v>
                </c:pt>
                <c:pt idx="4327">
                  <c:v>0.98905770226322798</c:v>
                </c:pt>
                <c:pt idx="4328">
                  <c:v>0.99798589621231681</c:v>
                </c:pt>
                <c:pt idx="4329">
                  <c:v>1.0090178599999839</c:v>
                </c:pt>
                <c:pt idx="4330">
                  <c:v>1.0186277633392742</c:v>
                </c:pt>
                <c:pt idx="4331">
                  <c:v>1.0209147883902718</c:v>
                </c:pt>
                <c:pt idx="4332">
                  <c:v>1.0180120258255525</c:v>
                </c:pt>
                <c:pt idx="4333">
                  <c:v>1.008116244354879</c:v>
                </c:pt>
                <c:pt idx="4334">
                  <c:v>0.9993566452012117</c:v>
                </c:pt>
                <c:pt idx="4335">
                  <c:v>0.98792885015472265</c:v>
                </c:pt>
                <c:pt idx="4336">
                  <c:v>0.9806206322834301</c:v>
                </c:pt>
                <c:pt idx="4337">
                  <c:v>0.97952110100890566</c:v>
                </c:pt>
                <c:pt idx="4338">
                  <c:v>0.9839045656899853</c:v>
                </c:pt>
                <c:pt idx="4339">
                  <c:v>0.99380767736915021</c:v>
                </c:pt>
                <c:pt idx="4340">
                  <c:v>1.0026479088162839</c:v>
                </c:pt>
                <c:pt idx="4341">
                  <c:v>1.0143982330366272</c:v>
                </c:pt>
                <c:pt idx="4342">
                  <c:v>1.0202623998340579</c:v>
                </c:pt>
                <c:pt idx="4343">
                  <c:v>1.02032837171053</c:v>
                </c:pt>
                <c:pt idx="4344">
                  <c:v>1.0132987017621078</c:v>
                </c:pt>
                <c:pt idx="4345">
                  <c:v>1.0034835525849024</c:v>
                </c:pt>
                <c:pt idx="4346">
                  <c:v>0.99374170549267593</c:v>
                </c:pt>
                <c:pt idx="4347">
                  <c:v>0.98329615838475148</c:v>
                </c:pt>
                <c:pt idx="4348">
                  <c:v>0.97975566768080979</c:v>
                </c:pt>
                <c:pt idx="4349">
                  <c:v>0.98097248229126643</c:v>
                </c:pt>
                <c:pt idx="4350">
                  <c:v>0.98922629705865406</c:v>
                </c:pt>
                <c:pt idx="4351">
                  <c:v>0.99799322642081711</c:v>
                </c:pt>
                <c:pt idx="4352">
                  <c:v>1.0090984922934398</c:v>
                </c:pt>
                <c:pt idx="4353">
                  <c:v>1.0184884893778361</c:v>
                </c:pt>
                <c:pt idx="4354">
                  <c:v>1.0207242029693435</c:v>
                </c:pt>
                <c:pt idx="4355">
                  <c:v>1.0174402695627944</c:v>
                </c:pt>
                <c:pt idx="4356">
                  <c:v>1.0075664787176137</c:v>
                </c:pt>
                <c:pt idx="4357">
                  <c:v>0.9990047951933706</c:v>
                </c:pt>
                <c:pt idx="4358">
                  <c:v>0.98751102827040549</c:v>
                </c:pt>
                <c:pt idx="4359">
                  <c:v>0.98068660415989561</c:v>
                </c:pt>
                <c:pt idx="4360">
                  <c:v>0.9798069791402807</c:v>
                </c:pt>
                <c:pt idx="4361">
                  <c:v>0.9848574927945678</c:v>
                </c:pt>
                <c:pt idx="4362">
                  <c:v>0.99464332113778098</c:v>
                </c:pt>
                <c:pt idx="4363">
                  <c:v>1.0034835525849024</c:v>
                </c:pt>
                <c:pt idx="4364">
                  <c:v>1.0151092632608156</c:v>
                </c:pt>
                <c:pt idx="4365">
                  <c:v>1.0201671071236</c:v>
                </c:pt>
                <c:pt idx="4366">
                  <c:v>1.019851908158238</c:v>
                </c:pt>
                <c:pt idx="4367">
                  <c:v>1.0122944631980486</c:v>
                </c:pt>
                <c:pt idx="4368">
                  <c:v>1.0030217494496028</c:v>
                </c:pt>
                <c:pt idx="4369">
                  <c:v>0.99306732631097139</c:v>
                </c:pt>
                <c:pt idx="4370">
                  <c:v>0.98303227087886746</c:v>
                </c:pt>
                <c:pt idx="4371">
                  <c:v>0.9799609135187175</c:v>
                </c:pt>
                <c:pt idx="4372">
                  <c:v>0.98147826667754812</c:v>
                </c:pt>
                <c:pt idx="4373">
                  <c:v>0.99006927103578479</c:v>
                </c:pt>
                <c:pt idx="4374">
                  <c:v>0.99857231289205572</c:v>
                </c:pt>
                <c:pt idx="4375">
                  <c:v>1.009677578764695</c:v>
                </c:pt>
                <c:pt idx="4376">
                  <c:v>1.0185911122967899</c:v>
                </c:pt>
                <c:pt idx="4377">
                  <c:v>1.0204456550464778</c:v>
                </c:pt>
                <c:pt idx="4378">
                  <c:v>1.0168172018405681</c:v>
                </c:pt>
                <c:pt idx="4379">
                  <c:v>1.0075591485091218</c:v>
                </c:pt>
                <c:pt idx="4380">
                  <c:v>0.99919538061428703</c:v>
                </c:pt>
                <c:pt idx="4381">
                  <c:v>0.98885245642531783</c:v>
                </c:pt>
                <c:pt idx="4382">
                  <c:v>0.98150025730303869</c:v>
                </c:pt>
                <c:pt idx="4383">
                  <c:v>0.97999756456120002</c:v>
                </c:pt>
                <c:pt idx="4384">
                  <c:v>0.98365533860109755</c:v>
                </c:pt>
                <c:pt idx="4385">
                  <c:v>0.9933092231913655</c:v>
                </c:pt>
                <c:pt idx="4386">
                  <c:v>1.0017096421286731</c:v>
                </c:pt>
                <c:pt idx="4387">
                  <c:v>1.0132693809281146</c:v>
                </c:pt>
                <c:pt idx="4388">
                  <c:v>1.0195586998183666</c:v>
                </c:pt>
                <c:pt idx="4389">
                  <c:v>1.0199618612856898</c:v>
                </c:pt>
                <c:pt idx="4390">
                  <c:v>1.0145741580405498</c:v>
                </c:pt>
                <c:pt idx="4391">
                  <c:v>1.0070240432888558</c:v>
                </c:pt>
                <c:pt idx="4392">
                  <c:v>0.99871891706199567</c:v>
                </c:pt>
                <c:pt idx="4393">
                  <c:v>0.98918964601617065</c:v>
                </c:pt>
                <c:pt idx="4394">
                  <c:v>0.98248983545010504</c:v>
                </c:pt>
                <c:pt idx="4395">
                  <c:v>0.98018081977361649</c:v>
                </c:pt>
                <c:pt idx="4396">
                  <c:v>0.982526486492589</c:v>
                </c:pt>
                <c:pt idx="4397">
                  <c:v>0.99160861482011065</c:v>
                </c:pt>
                <c:pt idx="4398">
                  <c:v>0.99986242958749449</c:v>
                </c:pt>
                <c:pt idx="4399">
                  <c:v>1.01115095067255</c:v>
                </c:pt>
                <c:pt idx="4400">
                  <c:v>1.0188623300111717</c:v>
                </c:pt>
                <c:pt idx="4401">
                  <c:v>1.0200571539961563</c:v>
                </c:pt>
                <c:pt idx="4402">
                  <c:v>1.0160915111993838</c:v>
                </c:pt>
                <c:pt idx="4403">
                  <c:v>1.0093403891738426</c:v>
                </c:pt>
                <c:pt idx="4404">
                  <c:v>1.0010132723214844</c:v>
                </c:pt>
                <c:pt idx="4405">
                  <c:v>0.99039913041814065</c:v>
                </c:pt>
                <c:pt idx="4406">
                  <c:v>0.98387524485599809</c:v>
                </c:pt>
                <c:pt idx="4407">
                  <c:v>0.98051067915597157</c:v>
                </c:pt>
                <c:pt idx="4408">
                  <c:v>0.98146360626055451</c:v>
                </c:pt>
                <c:pt idx="4409">
                  <c:v>0.98931425956061547</c:v>
                </c:pt>
                <c:pt idx="4410">
                  <c:v>0.99780264099989713</c:v>
                </c:pt>
                <c:pt idx="4411">
                  <c:v>1.0082848391503061</c:v>
                </c:pt>
                <c:pt idx="4412">
                  <c:v>1.0176455154007047</c:v>
                </c:pt>
                <c:pt idx="4413">
                  <c:v>1.0199252102431995</c:v>
                </c:pt>
                <c:pt idx="4414">
                  <c:v>1.0174989112307689</c:v>
                </c:pt>
                <c:pt idx="4415">
                  <c:v>1.0117080465183057</c:v>
                </c:pt>
                <c:pt idx="4416">
                  <c:v>1.0028751452796738</c:v>
                </c:pt>
                <c:pt idx="4417">
                  <c:v>0.9931772794384236</c:v>
                </c:pt>
                <c:pt idx="4418">
                  <c:v>0.98459360528868345</c:v>
                </c:pt>
                <c:pt idx="4419">
                  <c:v>0.98094316145727956</c:v>
                </c:pt>
                <c:pt idx="4420">
                  <c:v>0.9809211708317922</c:v>
                </c:pt>
                <c:pt idx="4421">
                  <c:v>0.98727646159850813</c:v>
                </c:pt>
                <c:pt idx="4422">
                  <c:v>0.99645388263648793</c:v>
                </c:pt>
                <c:pt idx="4423">
                  <c:v>1.0056532942999501</c:v>
                </c:pt>
                <c:pt idx="4424">
                  <c:v>1.0161428226588707</c:v>
                </c:pt>
                <c:pt idx="4425">
                  <c:v>1.0195953508608442</c:v>
                </c:pt>
                <c:pt idx="4426">
                  <c:v>1.0184225175013639</c:v>
                </c:pt>
                <c:pt idx="4427">
                  <c:v>1.0135772496849818</c:v>
                </c:pt>
                <c:pt idx="4428">
                  <c:v>1.0042898755195553</c:v>
                </c:pt>
                <c:pt idx="4429">
                  <c:v>0.99564755970184049</c:v>
                </c:pt>
                <c:pt idx="4430">
                  <c:v>0.98554653239326551</c:v>
                </c:pt>
                <c:pt idx="4431">
                  <c:v>0.98150025730303869</c:v>
                </c:pt>
                <c:pt idx="4432">
                  <c:v>0.98075990624486364</c:v>
                </c:pt>
                <c:pt idx="4433">
                  <c:v>0.9857737688566609</c:v>
                </c:pt>
                <c:pt idx="4434">
                  <c:v>0.9951124544815757</c:v>
                </c:pt>
                <c:pt idx="4435">
                  <c:v>1.0032050046620304</c:v>
                </c:pt>
                <c:pt idx="4436">
                  <c:v>1.0143102705346656</c:v>
                </c:pt>
                <c:pt idx="4437">
                  <c:v>1.0192068498105207</c:v>
                </c:pt>
                <c:pt idx="4438">
                  <c:v>1.0190089341811135</c:v>
                </c:pt>
                <c:pt idx="4439">
                  <c:v>1.0151092632608156</c:v>
                </c:pt>
                <c:pt idx="4440">
                  <c:v>1.0060198047247981</c:v>
                </c:pt>
                <c:pt idx="4441">
                  <c:v>0.99783196183388423</c:v>
                </c:pt>
                <c:pt idx="4442">
                  <c:v>0.9870785459690945</c:v>
                </c:pt>
                <c:pt idx="4443">
                  <c:v>0.982042692731801</c:v>
                </c:pt>
                <c:pt idx="4444">
                  <c:v>0.98078189687035322</c:v>
                </c:pt>
                <c:pt idx="4445">
                  <c:v>0.98458627508018659</c:v>
                </c:pt>
                <c:pt idx="4446">
                  <c:v>0.99378568674365653</c:v>
                </c:pt>
                <c:pt idx="4447">
                  <c:v>1.0019442088005752</c:v>
                </c:pt>
                <c:pt idx="4448">
                  <c:v>1.0131227767581859</c:v>
                </c:pt>
                <c:pt idx="4449">
                  <c:v>1.0188476695941779</c:v>
                </c:pt>
                <c:pt idx="4450">
                  <c:v>1.0191555383510502</c:v>
                </c:pt>
                <c:pt idx="4451">
                  <c:v>1.015783642442514</c:v>
                </c:pt>
                <c:pt idx="4452">
                  <c:v>1.0068994297444118</c:v>
                </c:pt>
                <c:pt idx="4453">
                  <c:v>0.99885086081493757</c:v>
                </c:pt>
                <c:pt idx="4454">
                  <c:v>0.98803880328217464</c:v>
                </c:pt>
                <c:pt idx="4455">
                  <c:v>0.98211599481676415</c:v>
                </c:pt>
                <c:pt idx="4456">
                  <c:v>0.98089184999780521</c:v>
                </c:pt>
                <c:pt idx="4457">
                  <c:v>0.98435903861678664</c:v>
                </c:pt>
                <c:pt idx="4458">
                  <c:v>0.99343383673581076</c:v>
                </c:pt>
                <c:pt idx="4459">
                  <c:v>1.001489735873782</c:v>
                </c:pt>
                <c:pt idx="4460">
                  <c:v>1.0126096621634098</c:v>
                </c:pt>
                <c:pt idx="4461">
                  <c:v>1.0186277633392742</c:v>
                </c:pt>
                <c:pt idx="4462">
                  <c:v>1.0191262175170421</c:v>
                </c:pt>
                <c:pt idx="4463">
                  <c:v>1.0159302466124456</c:v>
                </c:pt>
                <c:pt idx="4464">
                  <c:v>1.0070533641228447</c:v>
                </c:pt>
                <c:pt idx="4465">
                  <c:v>0.999041446235858</c:v>
                </c:pt>
                <c:pt idx="4466">
                  <c:v>0.98828070016256475</c:v>
                </c:pt>
                <c:pt idx="4467">
                  <c:v>0.98207201356579121</c:v>
                </c:pt>
                <c:pt idx="4468">
                  <c:v>0.98101646354224581</c:v>
                </c:pt>
                <c:pt idx="4469">
                  <c:v>0.98483550216908111</c:v>
                </c:pt>
                <c:pt idx="4470">
                  <c:v>0.99391763049659965</c:v>
                </c:pt>
                <c:pt idx="4471">
                  <c:v>1.0019661994260718</c:v>
                </c:pt>
                <c:pt idx="4472">
                  <c:v>1.0130054934222372</c:v>
                </c:pt>
                <c:pt idx="4473">
                  <c:v>1.018642423756279</c:v>
                </c:pt>
                <c:pt idx="4474">
                  <c:v>1.0189942737641029</c:v>
                </c:pt>
                <c:pt idx="4475">
                  <c:v>1.0154684434771513</c:v>
                </c:pt>
                <c:pt idx="4476">
                  <c:v>1.0063569943156501</c:v>
                </c:pt>
                <c:pt idx="4477">
                  <c:v>0.9983524066371563</c:v>
                </c:pt>
                <c:pt idx="4478">
                  <c:v>0.987628311606354</c:v>
                </c:pt>
                <c:pt idx="4479">
                  <c:v>0.98185210731088468</c:v>
                </c:pt>
                <c:pt idx="4480">
                  <c:v>0.9812290395886577</c:v>
                </c:pt>
                <c:pt idx="4481">
                  <c:v>0.98621358136647019</c:v>
                </c:pt>
                <c:pt idx="4482">
                  <c:v>0.99530303990249158</c:v>
                </c:pt>
                <c:pt idx="4483">
                  <c:v>1.003622826546348</c:v>
                </c:pt>
                <c:pt idx="4484">
                  <c:v>1.0143615819941432</c:v>
                </c:pt>
                <c:pt idx="4485">
                  <c:v>1.0188403393856811</c:v>
                </c:pt>
                <c:pt idx="4486">
                  <c:v>1.0187890279262097</c:v>
                </c:pt>
                <c:pt idx="4487">
                  <c:v>1.0140097319863035</c:v>
                </c:pt>
                <c:pt idx="4488">
                  <c:v>1.004678376569885</c:v>
                </c:pt>
                <c:pt idx="4489">
                  <c:v>0.99682039306132741</c:v>
                </c:pt>
                <c:pt idx="4490">
                  <c:v>0.98630887407693157</c:v>
                </c:pt>
                <c:pt idx="4491">
                  <c:v>0.981588219804997</c:v>
                </c:pt>
                <c:pt idx="4492">
                  <c:v>0.98152224792852849</c:v>
                </c:pt>
                <c:pt idx="4493">
                  <c:v>0.98733510326648255</c:v>
                </c:pt>
                <c:pt idx="4494">
                  <c:v>0.99624863679858422</c:v>
                </c:pt>
                <c:pt idx="4495">
                  <c:v>1.004927603658776</c:v>
                </c:pt>
                <c:pt idx="4496">
                  <c:v>1.0152558674307521</c:v>
                </c:pt>
                <c:pt idx="4497">
                  <c:v>1.018906311262145</c:v>
                </c:pt>
                <c:pt idx="4498">
                  <c:v>1.0185324706288161</c:v>
                </c:pt>
                <c:pt idx="4499">
                  <c:v>1.0125876715379201</c:v>
                </c:pt>
                <c:pt idx="4500">
                  <c:v>1.0034762223764118</c:v>
                </c:pt>
                <c:pt idx="4501">
                  <c:v>0.99478992530771659</c:v>
                </c:pt>
                <c:pt idx="4502">
                  <c:v>0.98487215321156141</c:v>
                </c:pt>
                <c:pt idx="4503">
                  <c:v>0.98141229480107317</c:v>
                </c:pt>
                <c:pt idx="4504">
                  <c:v>0.98187409793637481</c:v>
                </c:pt>
                <c:pt idx="4505">
                  <c:v>0.98838332308152022</c:v>
                </c:pt>
                <c:pt idx="4506">
                  <c:v>0.99695233681426609</c:v>
                </c:pt>
                <c:pt idx="4507">
                  <c:v>1.0061370880607461</c:v>
                </c:pt>
                <c:pt idx="4508">
                  <c:v>1.0159742278634274</c:v>
                </c:pt>
                <c:pt idx="4509">
                  <c:v>1.0189796133471118</c:v>
                </c:pt>
                <c:pt idx="4510">
                  <c:v>1.0181659602039765</c:v>
                </c:pt>
                <c:pt idx="4511">
                  <c:v>1.01115095067255</c:v>
                </c:pt>
                <c:pt idx="4512">
                  <c:v>1.0026112577737898</c:v>
                </c:pt>
                <c:pt idx="4513">
                  <c:v>0.99316261902142655</c:v>
                </c:pt>
                <c:pt idx="4514">
                  <c:v>0.9839412167324697</c:v>
                </c:pt>
                <c:pt idx="4515">
                  <c:v>0.98130234167362118</c:v>
                </c:pt>
                <c:pt idx="4516">
                  <c:v>0.98222594794422058</c:v>
                </c:pt>
                <c:pt idx="4517">
                  <c:v>0.98924095747564766</c:v>
                </c:pt>
                <c:pt idx="4518">
                  <c:v>0.99745079099204648</c:v>
                </c:pt>
                <c:pt idx="4519">
                  <c:v>1.0071486568333028</c:v>
                </c:pt>
                <c:pt idx="4520">
                  <c:v>1.0165166632921978</c:v>
                </c:pt>
                <c:pt idx="4521">
                  <c:v>1.0190529154320882</c:v>
                </c:pt>
                <c:pt idx="4522">
                  <c:v>1.0177114872771642</c:v>
                </c:pt>
                <c:pt idx="4523">
                  <c:v>1.0098168527261338</c:v>
                </c:pt>
                <c:pt idx="4524">
                  <c:v>1.0016510004607111</c:v>
                </c:pt>
                <c:pt idx="4525">
                  <c:v>0.99163060544560089</c:v>
                </c:pt>
                <c:pt idx="4526">
                  <c:v>0.98320819588278641</c:v>
                </c:pt>
                <c:pt idx="4527">
                  <c:v>0.98121437917165732</c:v>
                </c:pt>
                <c:pt idx="4528">
                  <c:v>0.98262910941154391</c:v>
                </c:pt>
                <c:pt idx="4529">
                  <c:v>0.9901132522867655</c:v>
                </c:pt>
                <c:pt idx="4530">
                  <c:v>0.99809584933976869</c:v>
                </c:pt>
                <c:pt idx="4531">
                  <c:v>1.008196876648344</c:v>
                </c:pt>
                <c:pt idx="4532">
                  <c:v>1.0170224476784713</c:v>
                </c:pt>
                <c:pt idx="4533">
                  <c:v>1.0191042268915655</c:v>
                </c:pt>
                <c:pt idx="4534">
                  <c:v>1.0170444383039678</c:v>
                </c:pt>
                <c:pt idx="4535">
                  <c:v>1.0083508110267843</c:v>
                </c:pt>
                <c:pt idx="4536">
                  <c:v>1.0003902045992636</c:v>
                </c:pt>
                <c:pt idx="4537">
                  <c:v>0.98995931790833303</c:v>
                </c:pt>
                <c:pt idx="4538">
                  <c:v>0.98254114690958261</c:v>
                </c:pt>
                <c:pt idx="4539">
                  <c:v>0.98116306771218287</c:v>
                </c:pt>
                <c:pt idx="4540">
                  <c:v>0.9831568844233125</c:v>
                </c:pt>
                <c:pt idx="4541">
                  <c:v>0.99116147210180661</c:v>
                </c:pt>
                <c:pt idx="4542">
                  <c:v>0.99899013477637688</c:v>
                </c:pt>
                <c:pt idx="4543">
                  <c:v>1.0094576725097915</c:v>
                </c:pt>
                <c:pt idx="4544">
                  <c:v>1.0175795435242334</c:v>
                </c:pt>
                <c:pt idx="4545">
                  <c:v>1.0191848591850299</c:v>
                </c:pt>
                <c:pt idx="4546">
                  <c:v>1.0158935955699595</c:v>
                </c:pt>
                <c:pt idx="4547">
                  <c:v>1.006525589111076</c:v>
                </c:pt>
                <c:pt idx="4548">
                  <c:v>0.99855765247506623</c:v>
                </c:pt>
                <c:pt idx="4549">
                  <c:v>0.98789219911223403</c:v>
                </c:pt>
                <c:pt idx="4550">
                  <c:v>0.98188875835336842</c:v>
                </c:pt>
                <c:pt idx="4551">
                  <c:v>0.9812290395886577</c:v>
                </c:pt>
                <c:pt idx="4552">
                  <c:v>0.98403650944292065</c:v>
                </c:pt>
                <c:pt idx="4553">
                  <c:v>0.99264950442665445</c:v>
                </c:pt>
                <c:pt idx="4554">
                  <c:v>1.0004488462672381</c:v>
                </c:pt>
                <c:pt idx="4555">
                  <c:v>1.0112828944254919</c:v>
                </c:pt>
                <c:pt idx="4556">
                  <c:v>1.0181806206209703</c:v>
                </c:pt>
                <c:pt idx="4557">
                  <c:v>1.0192141800190158</c:v>
                </c:pt>
                <c:pt idx="4558">
                  <c:v>1.0147427528359758</c:v>
                </c:pt>
                <c:pt idx="4559">
                  <c:v>1.0051621703306732</c:v>
                </c:pt>
                <c:pt idx="4560">
                  <c:v>0.99697432743976</c:v>
                </c:pt>
                <c:pt idx="4561">
                  <c:v>0.98639683657889898</c:v>
                </c:pt>
                <c:pt idx="4562">
                  <c:v>0.98148559688604142</c:v>
                </c:pt>
                <c:pt idx="4563">
                  <c:v>0.98137564375859365</c:v>
                </c:pt>
                <c:pt idx="4564">
                  <c:v>0.98482817196058081</c:v>
                </c:pt>
                <c:pt idx="4565">
                  <c:v>0.99377102632666314</c:v>
                </c:pt>
                <c:pt idx="4566">
                  <c:v>1.0016876515031952</c:v>
                </c:pt>
                <c:pt idx="4567">
                  <c:v>1.012624322580397</c:v>
                </c:pt>
                <c:pt idx="4568">
                  <c:v>1.0184591685438551</c:v>
                </c:pt>
                <c:pt idx="4569">
                  <c:v>1.019272821686998</c:v>
                </c:pt>
                <c:pt idx="4570">
                  <c:v>1.0144055632451241</c:v>
                </c:pt>
                <c:pt idx="4571">
                  <c:v>1.0047809994888401</c:v>
                </c:pt>
                <c:pt idx="4572">
                  <c:v>0.99646121284498479</c:v>
                </c:pt>
                <c:pt idx="4573">
                  <c:v>0.98592037302660218</c:v>
                </c:pt>
                <c:pt idx="4574">
                  <c:v>0.98131700209061856</c:v>
                </c:pt>
                <c:pt idx="4575">
                  <c:v>0.98139763438408711</c:v>
                </c:pt>
                <c:pt idx="4576">
                  <c:v>0.9849821063390134</c:v>
                </c:pt>
                <c:pt idx="4577">
                  <c:v>0.99394695133058664</c:v>
                </c:pt>
                <c:pt idx="4578">
                  <c:v>1.0019442088005752</c:v>
                </c:pt>
                <c:pt idx="4579">
                  <c:v>1.0128808798777982</c:v>
                </c:pt>
                <c:pt idx="4580">
                  <c:v>1.0184005268758809</c:v>
                </c:pt>
                <c:pt idx="4581">
                  <c:v>1.0194267560654133</c:v>
                </c:pt>
                <c:pt idx="4582">
                  <c:v>1.0148746965889122</c:v>
                </c:pt>
                <c:pt idx="4583">
                  <c:v>1.005184160956164</c:v>
                </c:pt>
                <c:pt idx="4584">
                  <c:v>0.99687170452080565</c:v>
                </c:pt>
                <c:pt idx="4585">
                  <c:v>0.98616960011549315</c:v>
                </c:pt>
                <c:pt idx="4586">
                  <c:v>0.98125836042263981</c:v>
                </c:pt>
                <c:pt idx="4587">
                  <c:v>0.9812290395886577</c:v>
                </c:pt>
                <c:pt idx="4588">
                  <c:v>0.98461559591417391</c:v>
                </c:pt>
                <c:pt idx="4589">
                  <c:v>0.99335320444234276</c:v>
                </c:pt>
                <c:pt idx="4590">
                  <c:v>1.0013211410783556</c:v>
                </c:pt>
                <c:pt idx="4591">
                  <c:v>1.0123091236150423</c:v>
                </c:pt>
                <c:pt idx="4592">
                  <c:v>1.0180926581190024</c:v>
                </c:pt>
                <c:pt idx="4593">
                  <c:v>1.0196173414863421</c:v>
                </c:pt>
                <c:pt idx="4594">
                  <c:v>1.0159668976549259</c:v>
                </c:pt>
                <c:pt idx="4595">
                  <c:v>1.0062836922306753</c:v>
                </c:pt>
                <c:pt idx="4596">
                  <c:v>0.99806652850578137</c:v>
                </c:pt>
                <c:pt idx="4597">
                  <c:v>0.98713718763706437</c:v>
                </c:pt>
                <c:pt idx="4598">
                  <c:v>0.98134632292460289</c:v>
                </c:pt>
                <c:pt idx="4599">
                  <c:v>0.98087718958081149</c:v>
                </c:pt>
                <c:pt idx="4600">
                  <c:v>0.98405850006841789</c:v>
                </c:pt>
                <c:pt idx="4601">
                  <c:v>0.99211439920638578</c:v>
                </c:pt>
                <c:pt idx="4602">
                  <c:v>1.0000750056339021</c:v>
                </c:pt>
                <c:pt idx="4603">
                  <c:v>1.0110556579620851</c:v>
                </c:pt>
                <c:pt idx="4604">
                  <c:v>1.0174915810222718</c:v>
                </c:pt>
                <c:pt idx="4605">
                  <c:v>1.0197199644052961</c:v>
                </c:pt>
                <c:pt idx="4606">
                  <c:v>1.0173449768523364</c:v>
                </c:pt>
                <c:pt idx="4607">
                  <c:v>1.0080356120614138</c:v>
                </c:pt>
                <c:pt idx="4608">
                  <c:v>0.99981111812801715</c:v>
                </c:pt>
                <c:pt idx="4609">
                  <c:v>0.98887444705080862</c:v>
                </c:pt>
                <c:pt idx="4610">
                  <c:v>0.98169084272395513</c:v>
                </c:pt>
                <c:pt idx="4611">
                  <c:v>0.98052533957296173</c:v>
                </c:pt>
                <c:pt idx="4612">
                  <c:v>0.9836773292265848</c:v>
                </c:pt>
                <c:pt idx="4613">
                  <c:v>0.99031849812467554</c:v>
                </c:pt>
                <c:pt idx="4614">
                  <c:v>0.99844769934761446</c:v>
                </c:pt>
                <c:pt idx="4615">
                  <c:v>1.0091351433359328</c:v>
                </c:pt>
                <c:pt idx="4616">
                  <c:v>1.0164580216242327</c:v>
                </c:pt>
                <c:pt idx="4617">
                  <c:v>1.0196979737798055</c:v>
                </c:pt>
                <c:pt idx="4618">
                  <c:v>1.018679074798758</c:v>
                </c:pt>
                <c:pt idx="4619">
                  <c:v>1.0103519579463995</c:v>
                </c:pt>
                <c:pt idx="4620">
                  <c:v>1.0017829442136541</c:v>
                </c:pt>
                <c:pt idx="4621">
                  <c:v>0.99125676481225522</c:v>
                </c:pt>
                <c:pt idx="4622">
                  <c:v>0.982445854199128</c:v>
                </c:pt>
                <c:pt idx="4623">
                  <c:v>0.98034941456904623</c:v>
                </c:pt>
                <c:pt idx="4624">
                  <c:v>0.98274639274749276</c:v>
                </c:pt>
                <c:pt idx="4625">
                  <c:v>0.98842730433250359</c:v>
                </c:pt>
                <c:pt idx="4626">
                  <c:v>0.9968863649377937</c:v>
                </c:pt>
                <c:pt idx="4627">
                  <c:v>1.0067528255744762</c:v>
                </c:pt>
                <c:pt idx="4628">
                  <c:v>1.0149040174228965</c:v>
                </c:pt>
                <c:pt idx="4629">
                  <c:v>1.0195147185673779</c:v>
                </c:pt>
                <c:pt idx="4630">
                  <c:v>1.0196613227373146</c:v>
                </c:pt>
                <c:pt idx="4631">
                  <c:v>1.0129028705032823</c:v>
                </c:pt>
                <c:pt idx="4632">
                  <c:v>1.0034102504999312</c:v>
                </c:pt>
                <c:pt idx="4633">
                  <c:v>0.99397627216457785</c:v>
                </c:pt>
                <c:pt idx="4634">
                  <c:v>0.9837139802690652</c:v>
                </c:pt>
                <c:pt idx="4635">
                  <c:v>0.98037873540302989</c:v>
                </c:pt>
                <c:pt idx="4636">
                  <c:v>0.98151491772002852</c:v>
                </c:pt>
                <c:pt idx="4637">
                  <c:v>0.98784821786125776</c:v>
                </c:pt>
                <c:pt idx="4638">
                  <c:v>0.99564022949334463</c:v>
                </c:pt>
                <c:pt idx="4639">
                  <c:v>1.0045904140679236</c:v>
                </c:pt>
                <c:pt idx="4640">
                  <c:v>1.0130201538392298</c:v>
                </c:pt>
                <c:pt idx="4641">
                  <c:v>1.0191115571000562</c:v>
                </c:pt>
                <c:pt idx="4642">
                  <c:v>1.0201671071236</c:v>
                </c:pt>
                <c:pt idx="4643">
                  <c:v>1.014991979924867</c:v>
                </c:pt>
                <c:pt idx="4644">
                  <c:v>1.0050668776202138</c:v>
                </c:pt>
                <c:pt idx="4645">
                  <c:v>0.99627062742406824</c:v>
                </c:pt>
                <c:pt idx="4646">
                  <c:v>0.98515070113443948</c:v>
                </c:pt>
                <c:pt idx="4647">
                  <c:v>0.98044470727950095</c:v>
                </c:pt>
                <c:pt idx="4648">
                  <c:v>0.9806206322834301</c:v>
                </c:pt>
                <c:pt idx="4649">
                  <c:v>0.98696126263314665</c:v>
                </c:pt>
                <c:pt idx="4650">
                  <c:v>0.99597741908420001</c:v>
                </c:pt>
                <c:pt idx="4651">
                  <c:v>1.004817650531324</c:v>
                </c:pt>
                <c:pt idx="4652">
                  <c:v>1.0143029403261687</c:v>
                </c:pt>
                <c:pt idx="4653">
                  <c:v>1.019851908158238</c:v>
                </c:pt>
                <c:pt idx="4654">
                  <c:v>1.0199545310771918</c:v>
                </c:pt>
                <c:pt idx="4655">
                  <c:v>1.013027484047728</c:v>
                </c:pt>
                <c:pt idx="4656">
                  <c:v>1.0034249109169338</c:v>
                </c:pt>
                <c:pt idx="4657">
                  <c:v>0.99381500757764352</c:v>
                </c:pt>
                <c:pt idx="4658">
                  <c:v>0.98341344172069456</c:v>
                </c:pt>
                <c:pt idx="4659">
                  <c:v>0.98006353643766431</c:v>
                </c:pt>
                <c:pt idx="4660">
                  <c:v>0.98125836042263981</c:v>
                </c:pt>
                <c:pt idx="4661">
                  <c:v>0.98943887310506096</c:v>
                </c:pt>
                <c:pt idx="4662">
                  <c:v>0.99789793371035529</c:v>
                </c:pt>
                <c:pt idx="4663">
                  <c:v>1.0087613027025895</c:v>
                </c:pt>
                <c:pt idx="4664">
                  <c:v>1.0181879508294671</c:v>
                </c:pt>
                <c:pt idx="4665">
                  <c:v>1.02055560817393</c:v>
                </c:pt>
                <c:pt idx="4666">
                  <c:v>1.0176455154007047</c:v>
                </c:pt>
                <c:pt idx="4667">
                  <c:v>1.0077790547640204</c:v>
                </c:pt>
                <c:pt idx="4668">
                  <c:v>0.9992466920737646</c:v>
                </c:pt>
                <c:pt idx="4669">
                  <c:v>0.98778957619328689</c:v>
                </c:pt>
                <c:pt idx="4670">
                  <c:v>0.98077456666185669</c:v>
                </c:pt>
                <c:pt idx="4671">
                  <c:v>0.97979964893178806</c:v>
                </c:pt>
                <c:pt idx="4672">
                  <c:v>0.98467423758215145</c:v>
                </c:pt>
                <c:pt idx="4673">
                  <c:v>0.99443807529987083</c:v>
                </c:pt>
                <c:pt idx="4674">
                  <c:v>1.0031536932025518</c:v>
                </c:pt>
                <c:pt idx="4675">
                  <c:v>1.0147940642954536</c:v>
                </c:pt>
                <c:pt idx="4676">
                  <c:v>1.0202550696255726</c:v>
                </c:pt>
                <c:pt idx="4677">
                  <c:v>1.0200791446216448</c:v>
                </c:pt>
                <c:pt idx="4678">
                  <c:v>1.0127196152908562</c:v>
                </c:pt>
                <c:pt idx="4679">
                  <c:v>1.0031536932025518</c:v>
                </c:pt>
                <c:pt idx="4680">
                  <c:v>0.99308198672795867</c:v>
                </c:pt>
                <c:pt idx="4681">
                  <c:v>0.98287833650043765</c:v>
                </c:pt>
                <c:pt idx="4682">
                  <c:v>0.97973367705531578</c:v>
                </c:pt>
                <c:pt idx="4683">
                  <c:v>0.98128035104813449</c:v>
                </c:pt>
                <c:pt idx="4684">
                  <c:v>0.98986402519787453</c:v>
                </c:pt>
                <c:pt idx="4685">
                  <c:v>0.99848435039009842</c:v>
                </c:pt>
                <c:pt idx="4686">
                  <c:v>1.0097068995986818</c:v>
                </c:pt>
                <c:pt idx="4687">
                  <c:v>1.0188256789686876</c:v>
                </c:pt>
                <c:pt idx="4688">
                  <c:v>1.0208341560968077</c:v>
                </c:pt>
                <c:pt idx="4689">
                  <c:v>1.0171837122654008</c:v>
                </c:pt>
                <c:pt idx="4690">
                  <c:v>1.0070826849568382</c:v>
                </c:pt>
                <c:pt idx="4691">
                  <c:v>0.99826444413519477</c:v>
                </c:pt>
                <c:pt idx="4692">
                  <c:v>0.98670470533575849</c:v>
                </c:pt>
                <c:pt idx="4693">
                  <c:v>0.98032742394355232</c:v>
                </c:pt>
                <c:pt idx="4694">
                  <c:v>0.97969702601283248</c:v>
                </c:pt>
                <c:pt idx="4695">
                  <c:v>0.98528264488737705</c:v>
                </c:pt>
                <c:pt idx="4696">
                  <c:v>0.99504648260510464</c:v>
                </c:pt>
                <c:pt idx="4697">
                  <c:v>1.0042752151025616</c:v>
                </c:pt>
                <c:pt idx="4698">
                  <c:v>1.0157763122340122</c:v>
                </c:pt>
                <c:pt idx="4699">
                  <c:v>1.0205775987994199</c:v>
                </c:pt>
                <c:pt idx="4700">
                  <c:v>1.0199618612856898</c:v>
                </c:pt>
                <c:pt idx="4701">
                  <c:v>1.0119352829817059</c:v>
                </c:pt>
                <c:pt idx="4702">
                  <c:v>1.0026992202757519</c:v>
                </c:pt>
                <c:pt idx="4703">
                  <c:v>0.99193114399396565</c:v>
                </c:pt>
                <c:pt idx="4704">
                  <c:v>0.98219662711023348</c:v>
                </c:pt>
                <c:pt idx="4705">
                  <c:v>0.97949178017491845</c:v>
                </c:pt>
                <c:pt idx="4706">
                  <c:v>0.9816102104304939</c:v>
                </c:pt>
                <c:pt idx="4707">
                  <c:v>0.99062636688154049</c:v>
                </c:pt>
                <c:pt idx="4708">
                  <c:v>0.99918805040579062</c:v>
                </c:pt>
                <c:pt idx="4709">
                  <c:v>1.0109163840006519</c:v>
                </c:pt>
                <c:pt idx="4710">
                  <c:v>1.0193827748144435</c:v>
                </c:pt>
                <c:pt idx="4711">
                  <c:v>1.0209807602667507</c:v>
                </c:pt>
                <c:pt idx="4712">
                  <c:v>1.0165020028752061</c:v>
                </c:pt>
                <c:pt idx="4713">
                  <c:v>1.0062983526476674</c:v>
                </c:pt>
                <c:pt idx="4714">
                  <c:v>0.99742147015806404</c:v>
                </c:pt>
                <c:pt idx="4715">
                  <c:v>0.98570779698019562</c:v>
                </c:pt>
                <c:pt idx="4716">
                  <c:v>0.97999756456120002</c:v>
                </c:pt>
                <c:pt idx="4717">
                  <c:v>0.9797043562213289</c:v>
                </c:pt>
                <c:pt idx="4718">
                  <c:v>0.98602299594555398</c:v>
                </c:pt>
                <c:pt idx="4719">
                  <c:v>0.995684210744325</c:v>
                </c:pt>
                <c:pt idx="4720">
                  <c:v>1.0051988213731571</c:v>
                </c:pt>
                <c:pt idx="4721">
                  <c:v>1.0166266164196414</c:v>
                </c:pt>
                <c:pt idx="4722">
                  <c:v>1.0207681842203367</c:v>
                </c:pt>
                <c:pt idx="4723">
                  <c:v>1.0197272946137919</c:v>
                </c:pt>
                <c:pt idx="4724">
                  <c:v>1.0110043465026077</c:v>
                </c:pt>
                <c:pt idx="4725">
                  <c:v>1.0020614921365314</c:v>
                </c:pt>
                <c:pt idx="4726">
                  <c:v>0.99100753772337369</c:v>
                </c:pt>
                <c:pt idx="4727">
                  <c:v>0.98163220105598059</c:v>
                </c:pt>
                <c:pt idx="4728">
                  <c:v>0.97935983642198254</c:v>
                </c:pt>
                <c:pt idx="4729">
                  <c:v>0.98200604168931649</c:v>
                </c:pt>
                <c:pt idx="4730">
                  <c:v>0.99149133148416191</c:v>
                </c:pt>
                <c:pt idx="4731">
                  <c:v>1.0000163639659281</c:v>
                </c:pt>
                <c:pt idx="4732">
                  <c:v>1.0118839715222283</c:v>
                </c:pt>
                <c:pt idx="4733">
                  <c:v>1.0197859362817749</c:v>
                </c:pt>
                <c:pt idx="4734">
                  <c:v>1.0209660998497498</c:v>
                </c:pt>
                <c:pt idx="4735">
                  <c:v>1.015798302859507</c:v>
                </c:pt>
                <c:pt idx="4736">
                  <c:v>1.0054627088790398</c:v>
                </c:pt>
                <c:pt idx="4737">
                  <c:v>0.99648320347047492</c:v>
                </c:pt>
                <c:pt idx="4738">
                  <c:v>0.98500409696450375</c:v>
                </c:pt>
                <c:pt idx="4739">
                  <c:v>0.9798069791402807</c:v>
                </c:pt>
                <c:pt idx="4740">
                  <c:v>0.97988761143374892</c:v>
                </c:pt>
                <c:pt idx="4741">
                  <c:v>0.9867340261697457</c:v>
                </c:pt>
                <c:pt idx="4742">
                  <c:v>0.99629994825805568</c:v>
                </c:pt>
                <c:pt idx="4743">
                  <c:v>1.0062323807712061</c:v>
                </c:pt>
                <c:pt idx="4744">
                  <c:v>1.0172203633078898</c:v>
                </c:pt>
                <c:pt idx="4745">
                  <c:v>1.0208341560968077</c:v>
                </c:pt>
                <c:pt idx="4746">
                  <c:v>1.0192874821039852</c:v>
                </c:pt>
                <c:pt idx="4747">
                  <c:v>1.0101906933594591</c:v>
                </c:pt>
                <c:pt idx="4748">
                  <c:v>1.0012991504528583</c:v>
                </c:pt>
                <c:pt idx="4749">
                  <c:v>0.99007660124428154</c:v>
                </c:pt>
                <c:pt idx="4750">
                  <c:v>0.98131700209061856</c:v>
                </c:pt>
                <c:pt idx="4751">
                  <c:v>0.97938182704746668</c:v>
                </c:pt>
                <c:pt idx="4752">
                  <c:v>0.98261444899455053</c:v>
                </c:pt>
                <c:pt idx="4753">
                  <c:v>0.9922390127508347</c:v>
                </c:pt>
                <c:pt idx="4754">
                  <c:v>1.0009473004450193</c:v>
                </c:pt>
                <c:pt idx="4755">
                  <c:v>1.0128515590438061</c:v>
                </c:pt>
                <c:pt idx="4756">
                  <c:v>1.0199618612856898</c:v>
                </c:pt>
                <c:pt idx="4757">
                  <c:v>1.0207755144288397</c:v>
                </c:pt>
                <c:pt idx="4758">
                  <c:v>1.0149186778398978</c:v>
                </c:pt>
                <c:pt idx="4759">
                  <c:v>1.0047956599058336</c:v>
                </c:pt>
                <c:pt idx="4760">
                  <c:v>0.99594809825020969</c:v>
                </c:pt>
                <c:pt idx="4761">
                  <c:v>0.98469622820763847</c:v>
                </c:pt>
                <c:pt idx="4762">
                  <c:v>0.97985096039126107</c:v>
                </c:pt>
                <c:pt idx="4763">
                  <c:v>0.98012950831413903</c:v>
                </c:pt>
                <c:pt idx="4764">
                  <c:v>0.98721781993053359</c:v>
                </c:pt>
                <c:pt idx="4765">
                  <c:v>0.99651252430445736</c:v>
                </c:pt>
                <c:pt idx="4766">
                  <c:v>1.006826127659437</c:v>
                </c:pt>
                <c:pt idx="4767">
                  <c:v>1.0174402695627944</c:v>
                </c:pt>
                <c:pt idx="4768">
                  <c:v>1.0207388633863501</c:v>
                </c:pt>
                <c:pt idx="4769">
                  <c:v>1.0188623300111717</c:v>
                </c:pt>
                <c:pt idx="4770">
                  <c:v>1.0096262673052097</c:v>
                </c:pt>
                <c:pt idx="4771">
                  <c:v>1.0009546306535162</c:v>
                </c:pt>
                <c:pt idx="4772">
                  <c:v>0.98955615644100958</c:v>
                </c:pt>
                <c:pt idx="4773">
                  <c:v>0.98125836042263981</c:v>
                </c:pt>
                <c:pt idx="4774">
                  <c:v>0.9795357614258996</c:v>
                </c:pt>
                <c:pt idx="4775">
                  <c:v>0.98312756358932551</c:v>
                </c:pt>
                <c:pt idx="4776">
                  <c:v>0.99273746692861586</c:v>
                </c:pt>
                <c:pt idx="4777">
                  <c:v>1.0013504619123441</c:v>
                </c:pt>
                <c:pt idx="4778">
                  <c:v>1.0133353528045848</c:v>
                </c:pt>
                <c:pt idx="4779">
                  <c:v>1.0199178800347093</c:v>
                </c:pt>
                <c:pt idx="4780">
                  <c:v>1.0205189571314459</c:v>
                </c:pt>
                <c:pt idx="4781">
                  <c:v>1.0142369684496977</c:v>
                </c:pt>
                <c:pt idx="4782">
                  <c:v>1.004363177604523</c:v>
                </c:pt>
                <c:pt idx="4783">
                  <c:v>0.99511978469007223</c:v>
                </c:pt>
                <c:pt idx="4784">
                  <c:v>0.984109811527899</c:v>
                </c:pt>
                <c:pt idx="4785">
                  <c:v>0.9799462531017229</c:v>
                </c:pt>
                <c:pt idx="4786">
                  <c:v>0.9805693208239401</c:v>
                </c:pt>
                <c:pt idx="4787">
                  <c:v>0.98822938870309052</c:v>
                </c:pt>
                <c:pt idx="4788">
                  <c:v>0.99707695035871491</c:v>
                </c:pt>
                <c:pt idx="4789">
                  <c:v>1.0076910922620512</c:v>
                </c:pt>
                <c:pt idx="4790">
                  <c:v>1.0178361008216212</c:v>
                </c:pt>
                <c:pt idx="4791">
                  <c:v>1.0205775987994199</c:v>
                </c:pt>
                <c:pt idx="4792">
                  <c:v>1.0181586299954801</c:v>
                </c:pt>
                <c:pt idx="4793">
                  <c:v>1.0085780474901758</c:v>
                </c:pt>
                <c:pt idx="4794">
                  <c:v>1.0005148181437089</c:v>
                </c:pt>
                <c:pt idx="4795">
                  <c:v>0.98926294810113247</c:v>
                </c:pt>
                <c:pt idx="4796">
                  <c:v>0.98127302083963452</c:v>
                </c:pt>
                <c:pt idx="4797">
                  <c:v>0.97979231872328765</c:v>
                </c:pt>
                <c:pt idx="4798">
                  <c:v>0.98361135735011385</c:v>
                </c:pt>
                <c:pt idx="4799">
                  <c:v>0.9933092231913655</c:v>
                </c:pt>
                <c:pt idx="4800">
                  <c:v>1.0018195952561311</c:v>
                </c:pt>
                <c:pt idx="4801">
                  <c:v>1.0135625892679918</c:v>
                </c:pt>
                <c:pt idx="4802">
                  <c:v>1.0197786060732699</c:v>
                </c:pt>
                <c:pt idx="4803">
                  <c:v>1.0201524467066156</c:v>
                </c:pt>
                <c:pt idx="4804">
                  <c:v>1.0139877413608069</c:v>
                </c:pt>
                <c:pt idx="4805">
                  <c:v>1.004216573434588</c:v>
                </c:pt>
                <c:pt idx="4806">
                  <c:v>0.99509779406458265</c:v>
                </c:pt>
                <c:pt idx="4807">
                  <c:v>0.98481351154358765</c:v>
                </c:pt>
                <c:pt idx="4808">
                  <c:v>0.98027611248407565</c:v>
                </c:pt>
                <c:pt idx="4809">
                  <c:v>0.98067194374290056</c:v>
                </c:pt>
                <c:pt idx="4810">
                  <c:v>0.9878115668187738</c:v>
                </c:pt>
                <c:pt idx="4811">
                  <c:v>0.99682039306132741</c:v>
                </c:pt>
                <c:pt idx="4812">
                  <c:v>1.0069873922463735</c:v>
                </c:pt>
                <c:pt idx="4813">
                  <c:v>1.0172130330993938</c:v>
                </c:pt>
                <c:pt idx="4814">
                  <c:v>1.0202404092085742</c:v>
                </c:pt>
                <c:pt idx="4815">
                  <c:v>1.0182172716634541</c:v>
                </c:pt>
                <c:pt idx="4816">
                  <c:v>1.0106305058692777</c:v>
                </c:pt>
                <c:pt idx="4817">
                  <c:v>1.0029337869476478</c:v>
                </c:pt>
                <c:pt idx="4818">
                  <c:v>0.99321393048090656</c:v>
                </c:pt>
                <c:pt idx="4819">
                  <c:v>0.98547323030829814</c:v>
                </c:pt>
                <c:pt idx="4820">
                  <c:v>0.98056199061544957</c:v>
                </c:pt>
                <c:pt idx="4821">
                  <c:v>0.9805693208239401</c:v>
                </c:pt>
                <c:pt idx="4822">
                  <c:v>0.98704922513510784</c:v>
                </c:pt>
                <c:pt idx="4823">
                  <c:v>0.99635125971753258</c:v>
                </c:pt>
                <c:pt idx="4824">
                  <c:v>1.0058805307633585</c:v>
                </c:pt>
                <c:pt idx="4825">
                  <c:v>1.0164726820412184</c:v>
                </c:pt>
                <c:pt idx="4826">
                  <c:v>1.0199838519111799</c:v>
                </c:pt>
                <c:pt idx="4827">
                  <c:v>1.0185691216713069</c:v>
                </c:pt>
                <c:pt idx="4828">
                  <c:v>1.0125583507039331</c:v>
                </c:pt>
                <c:pt idx="4829">
                  <c:v>1.0041579317666274</c:v>
                </c:pt>
                <c:pt idx="4830">
                  <c:v>0.99518575656654362</c:v>
                </c:pt>
                <c:pt idx="4831">
                  <c:v>0.98652145012333903</c:v>
                </c:pt>
                <c:pt idx="4832">
                  <c:v>0.98125103021414761</c:v>
                </c:pt>
                <c:pt idx="4833">
                  <c:v>0.98034208436054548</c:v>
                </c:pt>
                <c:pt idx="4834">
                  <c:v>0.98510671988345555</c:v>
                </c:pt>
                <c:pt idx="4835">
                  <c:v>0.99466531176327133</c:v>
                </c:pt>
                <c:pt idx="4836">
                  <c:v>1.0032489859130111</c:v>
                </c:pt>
                <c:pt idx="4837">
                  <c:v>1.01453017678957</c:v>
                </c:pt>
                <c:pt idx="4838">
                  <c:v>1.0195586998183666</c:v>
                </c:pt>
                <c:pt idx="4839">
                  <c:v>1.0193168029379718</c:v>
                </c:pt>
                <c:pt idx="4840">
                  <c:v>1.0146694507510079</c:v>
                </c:pt>
                <c:pt idx="4841">
                  <c:v>1.0062543713966945</c:v>
                </c:pt>
                <c:pt idx="4842">
                  <c:v>0.99797856600382062</c:v>
                </c:pt>
                <c:pt idx="4843">
                  <c:v>0.98745238660242707</c:v>
                </c:pt>
                <c:pt idx="4844">
                  <c:v>0.98224793856971104</c:v>
                </c:pt>
                <c:pt idx="4845">
                  <c:v>0.98041538644551351</c:v>
                </c:pt>
                <c:pt idx="4846">
                  <c:v>0.98341344172069456</c:v>
                </c:pt>
                <c:pt idx="4847">
                  <c:v>0.99263484400966051</c:v>
                </c:pt>
                <c:pt idx="4848">
                  <c:v>1.00078603585809</c:v>
                </c:pt>
                <c:pt idx="4849">
                  <c:v>1.0121478590281141</c:v>
                </c:pt>
                <c:pt idx="4850">
                  <c:v>1.0188989810536553</c:v>
                </c:pt>
                <c:pt idx="4851">
                  <c:v>1.0196759831543152</c:v>
                </c:pt>
                <c:pt idx="4852">
                  <c:v>1.016208794535334</c:v>
                </c:pt>
                <c:pt idx="4853">
                  <c:v>1.0083874620692601</c:v>
                </c:pt>
                <c:pt idx="4854">
                  <c:v>1.0002729212633259</c:v>
                </c:pt>
                <c:pt idx="4855">
                  <c:v>0.98944620331355781</c:v>
                </c:pt>
                <c:pt idx="4856">
                  <c:v>0.9830396010873611</c:v>
                </c:pt>
                <c:pt idx="4857">
                  <c:v>0.9806646135344087</c:v>
                </c:pt>
                <c:pt idx="4858">
                  <c:v>0.98240187294814363</c:v>
                </c:pt>
                <c:pt idx="4859">
                  <c:v>0.99089758459592159</c:v>
                </c:pt>
                <c:pt idx="4860">
                  <c:v>0.99896814415088653</c:v>
                </c:pt>
                <c:pt idx="4861">
                  <c:v>1.0098974850195908</c:v>
                </c:pt>
                <c:pt idx="4862">
                  <c:v>1.0180926581190024</c:v>
                </c:pt>
                <c:pt idx="4863">
                  <c:v>1.0196833133628118</c:v>
                </c:pt>
                <c:pt idx="4864">
                  <c:v>1.0172057028908972</c:v>
                </c:pt>
                <c:pt idx="4865">
                  <c:v>1.0101173912745025</c:v>
                </c:pt>
                <c:pt idx="4866">
                  <c:v>1.0018562462986214</c:v>
                </c:pt>
                <c:pt idx="4867">
                  <c:v>0.99151332210964749</c:v>
                </c:pt>
                <c:pt idx="4868">
                  <c:v>0.98336946046971951</c:v>
                </c:pt>
                <c:pt idx="4869">
                  <c:v>0.9809285010402885</c:v>
                </c:pt>
                <c:pt idx="4870">
                  <c:v>0.98191074897885566</c:v>
                </c:pt>
                <c:pt idx="4871">
                  <c:v>0.98968076998545096</c:v>
                </c:pt>
                <c:pt idx="4872">
                  <c:v>0.99786861287636808</c:v>
                </c:pt>
                <c:pt idx="4873">
                  <c:v>1.0083068297758027</c:v>
                </c:pt>
                <c:pt idx="4874">
                  <c:v>1.017352307060833</c:v>
                </c:pt>
                <c:pt idx="4875">
                  <c:v>1.0195220487758818</c:v>
                </c:pt>
                <c:pt idx="4876">
                  <c:v>1.0177921195706399</c:v>
                </c:pt>
                <c:pt idx="4877">
                  <c:v>1.0112095923405238</c:v>
                </c:pt>
                <c:pt idx="4878">
                  <c:v>1.002713880692746</c:v>
                </c:pt>
                <c:pt idx="4879">
                  <c:v>0.99288407109855181</c:v>
                </c:pt>
                <c:pt idx="4880">
                  <c:v>0.983816603188024</c:v>
                </c:pt>
                <c:pt idx="4881">
                  <c:v>0.98111175625270852</c:v>
                </c:pt>
                <c:pt idx="4882">
                  <c:v>0.98180079585140656</c:v>
                </c:pt>
                <c:pt idx="4883">
                  <c:v>0.98916765539067952</c:v>
                </c:pt>
                <c:pt idx="4884">
                  <c:v>0.99742880036656079</c:v>
                </c:pt>
                <c:pt idx="4885">
                  <c:v>1.0075371578836319</c:v>
                </c:pt>
                <c:pt idx="4886">
                  <c:v>1.0169051643425358</c:v>
                </c:pt>
                <c:pt idx="4887">
                  <c:v>1.0193681143974498</c:v>
                </c:pt>
                <c:pt idx="4888">
                  <c:v>1.0180413466595311</c:v>
                </c:pt>
                <c:pt idx="4889">
                  <c:v>1.0115541121398659</c:v>
                </c:pt>
                <c:pt idx="4890">
                  <c:v>1.0029704379901332</c:v>
                </c:pt>
                <c:pt idx="4891">
                  <c:v>0.99340451590182055</c:v>
                </c:pt>
                <c:pt idx="4892">
                  <c:v>0.98400718860893699</c:v>
                </c:pt>
                <c:pt idx="4893">
                  <c:v>0.98120704896316657</c:v>
                </c:pt>
                <c:pt idx="4894">
                  <c:v>0.98199871148082063</c:v>
                </c:pt>
                <c:pt idx="4895">
                  <c:v>0.98946086373054798</c:v>
                </c:pt>
                <c:pt idx="4896">
                  <c:v>0.99760472537048372</c:v>
                </c:pt>
                <c:pt idx="4897">
                  <c:v>1.0077424037215441</c:v>
                </c:pt>
                <c:pt idx="4898">
                  <c:v>1.0169271549680201</c:v>
                </c:pt>
                <c:pt idx="4899">
                  <c:v>1.0192654914784938</c:v>
                </c:pt>
                <c:pt idx="4900">
                  <c:v>1.0179607143660658</c:v>
                </c:pt>
                <c:pt idx="4901">
                  <c:v>1.0110556579620851</c:v>
                </c:pt>
                <c:pt idx="4902">
                  <c:v>1.002655239024772</c:v>
                </c:pt>
                <c:pt idx="4903">
                  <c:v>0.99291339193253425</c:v>
                </c:pt>
                <c:pt idx="4904">
                  <c:v>0.98372864068606269</c:v>
                </c:pt>
                <c:pt idx="4905">
                  <c:v>0.98119238854617341</c:v>
                </c:pt>
                <c:pt idx="4906">
                  <c:v>0.98265110003703438</c:v>
                </c:pt>
                <c:pt idx="4907">
                  <c:v>0.99075098042598619</c:v>
                </c:pt>
                <c:pt idx="4908">
                  <c:v>0.9986529451855245</c:v>
                </c:pt>
                <c:pt idx="4909">
                  <c:v>1.0091864547954099</c:v>
                </c:pt>
                <c:pt idx="4910">
                  <c:v>1.0174769206052785</c:v>
                </c:pt>
                <c:pt idx="4911">
                  <c:v>1.0192141800190158</c:v>
                </c:pt>
                <c:pt idx="4912">
                  <c:v>1.0173889581033169</c:v>
                </c:pt>
                <c:pt idx="4913">
                  <c:v>1.0094943235522738</c:v>
                </c:pt>
                <c:pt idx="4914">
                  <c:v>1.0014677452482914</c:v>
                </c:pt>
                <c:pt idx="4915">
                  <c:v>0.9912201137697807</c:v>
                </c:pt>
                <c:pt idx="4916">
                  <c:v>0.98300295004488025</c:v>
                </c:pt>
                <c:pt idx="4917">
                  <c:v>0.9811484072951967</c:v>
                </c:pt>
                <c:pt idx="4918">
                  <c:v>0.98360402714161699</c:v>
                </c:pt>
                <c:pt idx="4919">
                  <c:v>0.9922610033763245</c:v>
                </c:pt>
                <c:pt idx="4920">
                  <c:v>1.0000530150084113</c:v>
                </c:pt>
                <c:pt idx="4921">
                  <c:v>1.0108870631666722</c:v>
                </c:pt>
                <c:pt idx="4922">
                  <c:v>1.0180120258255525</c:v>
                </c:pt>
                <c:pt idx="4923">
                  <c:v>1.0191042268915655</c:v>
                </c:pt>
                <c:pt idx="4924">
                  <c:v>1.0164726820412184</c:v>
                </c:pt>
                <c:pt idx="4925">
                  <c:v>1.0076910922620512</c:v>
                </c:pt>
                <c:pt idx="4926">
                  <c:v>0.9998331087535075</c:v>
                </c:pt>
                <c:pt idx="4927">
                  <c:v>0.98924828768414463</c:v>
                </c:pt>
                <c:pt idx="4928">
                  <c:v>0.98234323128016932</c:v>
                </c:pt>
                <c:pt idx="4929">
                  <c:v>0.98118505833767666</c:v>
                </c:pt>
                <c:pt idx="4930">
                  <c:v>0.98429306674031458</c:v>
                </c:pt>
                <c:pt idx="4931">
                  <c:v>0.99316261902142655</c:v>
                </c:pt>
                <c:pt idx="4932">
                  <c:v>1.0009766212790066</c:v>
                </c:pt>
                <c:pt idx="4933">
                  <c:v>1.0118913017307252</c:v>
                </c:pt>
                <c:pt idx="4934">
                  <c:v>1.0182612529144217</c:v>
                </c:pt>
                <c:pt idx="4935">
                  <c:v>1.0190455852235913</c:v>
                </c:pt>
                <c:pt idx="4936">
                  <c:v>1.0156516986895689</c:v>
                </c:pt>
                <c:pt idx="4937">
                  <c:v>1.0064596172345968</c:v>
                </c:pt>
                <c:pt idx="4938">
                  <c:v>0.99854299205807262</c:v>
                </c:pt>
                <c:pt idx="4939">
                  <c:v>0.98789219911223403</c:v>
                </c:pt>
                <c:pt idx="4940">
                  <c:v>0.98199138127232033</c:v>
                </c:pt>
                <c:pt idx="4941">
                  <c:v>0.98125836042263981</c:v>
                </c:pt>
                <c:pt idx="4942">
                  <c:v>0.98484283237757986</c:v>
                </c:pt>
                <c:pt idx="4943">
                  <c:v>0.99381500757764352</c:v>
                </c:pt>
                <c:pt idx="4944">
                  <c:v>1.0017096421286731</c:v>
                </c:pt>
                <c:pt idx="4945">
                  <c:v>1.0126096621634098</c:v>
                </c:pt>
                <c:pt idx="4946">
                  <c:v>1.0184225175013639</c:v>
                </c:pt>
                <c:pt idx="4947">
                  <c:v>1.0189942737641029</c:v>
                </c:pt>
                <c:pt idx="4948">
                  <c:v>1.0148307153379308</c:v>
                </c:pt>
                <c:pt idx="4949">
                  <c:v>1.0054627088790398</c:v>
                </c:pt>
                <c:pt idx="4950">
                  <c:v>0.9977953107914006</c:v>
                </c:pt>
                <c:pt idx="4951">
                  <c:v>0.98719582930504368</c:v>
                </c:pt>
                <c:pt idx="4952">
                  <c:v>0.98182278647689725</c:v>
                </c:pt>
                <c:pt idx="4953">
                  <c:v>0.98131700209061856</c:v>
                </c:pt>
                <c:pt idx="4954">
                  <c:v>0.98506273863247751</c:v>
                </c:pt>
                <c:pt idx="4955">
                  <c:v>0.99404224404104358</c:v>
                </c:pt>
                <c:pt idx="4956">
                  <c:v>1.00197352963457</c:v>
                </c:pt>
                <c:pt idx="4957">
                  <c:v>1.0128588892523021</c:v>
                </c:pt>
                <c:pt idx="4958">
                  <c:v>1.0184958195863321</c:v>
                </c:pt>
                <c:pt idx="4959">
                  <c:v>1.0189649529301195</c:v>
                </c:pt>
                <c:pt idx="4960">
                  <c:v>1.0142003174072138</c:v>
                </c:pt>
                <c:pt idx="4961">
                  <c:v>1.004810320322828</c:v>
                </c:pt>
                <c:pt idx="4962">
                  <c:v>0.99656383576393515</c:v>
                </c:pt>
                <c:pt idx="4963">
                  <c:v>0.98614760949000269</c:v>
                </c:pt>
                <c:pt idx="4964">
                  <c:v>0.98159555001349674</c:v>
                </c:pt>
                <c:pt idx="4965">
                  <c:v>0.98142695521807055</c:v>
                </c:pt>
                <c:pt idx="4966">
                  <c:v>0.98566381572921458</c:v>
                </c:pt>
                <c:pt idx="4967">
                  <c:v>0.99470929301425215</c:v>
                </c:pt>
                <c:pt idx="4968">
                  <c:v>1.0027871827777197</c:v>
                </c:pt>
                <c:pt idx="4969">
                  <c:v>1.013599240310463</c:v>
                </c:pt>
                <c:pt idx="4970">
                  <c:v>1.0186864050072486</c:v>
                </c:pt>
                <c:pt idx="4971">
                  <c:v>1.0188183487601898</c:v>
                </c:pt>
                <c:pt idx="4972">
                  <c:v>1.0129468517542628</c:v>
                </c:pt>
                <c:pt idx="4973">
                  <c:v>1.0037181192568061</c:v>
                </c:pt>
                <c:pt idx="4974">
                  <c:v>0.99500250135412349</c:v>
                </c:pt>
                <c:pt idx="4975">
                  <c:v>0.98501142717300061</c:v>
                </c:pt>
                <c:pt idx="4976">
                  <c:v>0.98139763438408711</c:v>
                </c:pt>
                <c:pt idx="4977">
                  <c:v>0.98163220105598059</c:v>
                </c:pt>
                <c:pt idx="4978">
                  <c:v>0.98655810116581943</c:v>
                </c:pt>
                <c:pt idx="4979">
                  <c:v>0.99556692740837649</c:v>
                </c:pt>
                <c:pt idx="4980">
                  <c:v>1.0039673463456904</c:v>
                </c:pt>
                <c:pt idx="4981">
                  <c:v>1.0145668278320532</c:v>
                </c:pt>
                <c:pt idx="4982">
                  <c:v>1.0188989810536553</c:v>
                </c:pt>
                <c:pt idx="4983">
                  <c:v>1.0183638758333899</c:v>
                </c:pt>
                <c:pt idx="4984">
                  <c:v>1.0110409975450978</c:v>
                </c:pt>
                <c:pt idx="4985">
                  <c:v>1.0025086348548355</c:v>
                </c:pt>
                <c:pt idx="4986">
                  <c:v>0.99271547630313006</c:v>
                </c:pt>
                <c:pt idx="4987">
                  <c:v>0.98366266880959119</c:v>
                </c:pt>
                <c:pt idx="4988">
                  <c:v>0.98112641666970579</c:v>
                </c:pt>
                <c:pt idx="4989">
                  <c:v>0.98207201356579121</c:v>
                </c:pt>
                <c:pt idx="4990">
                  <c:v>0.98808278453315457</c:v>
                </c:pt>
                <c:pt idx="4991">
                  <c:v>0.99667378889139147</c:v>
                </c:pt>
                <c:pt idx="4992">
                  <c:v>1.0059538328483262</c:v>
                </c:pt>
                <c:pt idx="4993">
                  <c:v>1.0158642747359767</c:v>
                </c:pt>
                <c:pt idx="4994">
                  <c:v>1.0190675758490815</c:v>
                </c:pt>
                <c:pt idx="4995">
                  <c:v>1.0181219789529958</c:v>
                </c:pt>
                <c:pt idx="4996">
                  <c:v>1.0101760329424758</c:v>
                </c:pt>
                <c:pt idx="4997">
                  <c:v>1.0018195952561311</c:v>
                </c:pt>
                <c:pt idx="4998">
                  <c:v>0.99161594502860728</c:v>
                </c:pt>
                <c:pt idx="4999">
                  <c:v>0.98309091254684489</c:v>
                </c:pt>
                <c:pt idx="5000">
                  <c:v>0.98097248229126643</c:v>
                </c:pt>
                <c:pt idx="5001">
                  <c:v>0.98232857086317571</c:v>
                </c:pt>
                <c:pt idx="5002">
                  <c:v>0.98867653142139489</c:v>
                </c:pt>
                <c:pt idx="5003">
                  <c:v>0.99704762952472781</c:v>
                </c:pt>
                <c:pt idx="5004">
                  <c:v>1.0067821464084641</c:v>
                </c:pt>
                <c:pt idx="5005">
                  <c:v>1.0162674362033146</c:v>
                </c:pt>
                <c:pt idx="5006">
                  <c:v>1.0191775289765446</c:v>
                </c:pt>
                <c:pt idx="5007">
                  <c:v>1.0182465924974398</c:v>
                </c:pt>
                <c:pt idx="5008">
                  <c:v>1.010263995444431</c:v>
                </c:pt>
                <c:pt idx="5009">
                  <c:v>1.0018489160901238</c:v>
                </c:pt>
                <c:pt idx="5010">
                  <c:v>0.99157929398612321</c:v>
                </c:pt>
                <c:pt idx="5011">
                  <c:v>0.98299561983638362</c:v>
                </c:pt>
                <c:pt idx="5012">
                  <c:v>0.98085519895532058</c:v>
                </c:pt>
                <c:pt idx="5013">
                  <c:v>0.98240187294814363</c:v>
                </c:pt>
                <c:pt idx="5014">
                  <c:v>0.98840531370701357</c:v>
                </c:pt>
                <c:pt idx="5015">
                  <c:v>0.9968863649377937</c:v>
                </c:pt>
                <c:pt idx="5016">
                  <c:v>1.006576900570554</c:v>
                </c:pt>
                <c:pt idx="5017">
                  <c:v>1.0160768507823918</c:v>
                </c:pt>
                <c:pt idx="5018">
                  <c:v>1.019228840436011</c:v>
                </c:pt>
                <c:pt idx="5019">
                  <c:v>1.0187010654242419</c:v>
                </c:pt>
                <c:pt idx="5020">
                  <c:v>1.0111656110895371</c:v>
                </c:pt>
                <c:pt idx="5021">
                  <c:v>1.0024939744378421</c:v>
                </c:pt>
                <c:pt idx="5022">
                  <c:v>0.99245158879723316</c:v>
                </c:pt>
                <c:pt idx="5023">
                  <c:v>0.98330348859324856</c:v>
                </c:pt>
                <c:pt idx="5024">
                  <c:v>0.98076723645335961</c:v>
                </c:pt>
                <c:pt idx="5025">
                  <c:v>0.98229191982069153</c:v>
                </c:pt>
                <c:pt idx="5026">
                  <c:v>0.98745238660242707</c:v>
                </c:pt>
                <c:pt idx="5027">
                  <c:v>0.99633659930053575</c:v>
                </c:pt>
                <c:pt idx="5028">
                  <c:v>1.0055140203385191</c:v>
                </c:pt>
                <c:pt idx="5029">
                  <c:v>1.0153731507667001</c:v>
                </c:pt>
                <c:pt idx="5030">
                  <c:v>1.0191335477255528</c:v>
                </c:pt>
                <c:pt idx="5031">
                  <c:v>1.0193681143974498</c:v>
                </c:pt>
                <c:pt idx="5032">
                  <c:v>1.0130861257157089</c:v>
                </c:pt>
                <c:pt idx="5033">
                  <c:v>1.0036521473803346</c:v>
                </c:pt>
                <c:pt idx="5034">
                  <c:v>0.99451137738483886</c:v>
                </c:pt>
                <c:pt idx="5035">
                  <c:v>0.98432971778279921</c:v>
                </c:pt>
                <c:pt idx="5036">
                  <c:v>0.98080388749584368</c:v>
                </c:pt>
                <c:pt idx="5037">
                  <c:v>0.98163220105598059</c:v>
                </c:pt>
                <c:pt idx="5038">
                  <c:v>0.98598634490307258</c:v>
                </c:pt>
                <c:pt idx="5039">
                  <c:v>0.9948925482266715</c:v>
                </c:pt>
                <c:pt idx="5040">
                  <c:v>1.0029264567391432</c:v>
                </c:pt>
                <c:pt idx="5041">
                  <c:v>1.0135625892679918</c:v>
                </c:pt>
                <c:pt idx="5042">
                  <c:v>1.0184738289608479</c:v>
                </c:pt>
                <c:pt idx="5043">
                  <c:v>1.0198372477412438</c:v>
                </c:pt>
                <c:pt idx="5044">
                  <c:v>1.0154244622261706</c:v>
                </c:pt>
                <c:pt idx="5045">
                  <c:v>1.0056313036744551</c:v>
                </c:pt>
                <c:pt idx="5046">
                  <c:v>0.99715025244368694</c:v>
                </c:pt>
                <c:pt idx="5047">
                  <c:v>0.98613294907300575</c:v>
                </c:pt>
                <c:pt idx="5048">
                  <c:v>0.98095049166577963</c:v>
                </c:pt>
                <c:pt idx="5049">
                  <c:v>0.98079655728734649</c:v>
                </c:pt>
                <c:pt idx="5050">
                  <c:v>0.98509938967496158</c:v>
                </c:pt>
                <c:pt idx="5051">
                  <c:v>0.99277411797109982</c:v>
                </c:pt>
                <c:pt idx="5052">
                  <c:v>1.0008666681515548</c:v>
                </c:pt>
                <c:pt idx="5053">
                  <c:v>1.011722706935299</c:v>
                </c:pt>
                <c:pt idx="5054">
                  <c:v>1.0175575528987493</c:v>
                </c:pt>
                <c:pt idx="5055">
                  <c:v>1.019991182119663</c:v>
                </c:pt>
                <c:pt idx="5056">
                  <c:v>1.0174036185203035</c:v>
                </c:pt>
                <c:pt idx="5057">
                  <c:v>1.0079256589339534</c:v>
                </c:pt>
                <c:pt idx="5058">
                  <c:v>0.99960587229011344</c:v>
                </c:pt>
                <c:pt idx="5059">
                  <c:v>0.98839065329002063</c:v>
                </c:pt>
                <c:pt idx="5060">
                  <c:v>0.98137564375859365</c:v>
                </c:pt>
                <c:pt idx="5061">
                  <c:v>0.98028344269257162</c:v>
                </c:pt>
                <c:pt idx="5062">
                  <c:v>0.98419044382135956</c:v>
                </c:pt>
                <c:pt idx="5063">
                  <c:v>0.99083161271945164</c:v>
                </c:pt>
                <c:pt idx="5064">
                  <c:v>0.9989095024829121</c:v>
                </c:pt>
                <c:pt idx="5065">
                  <c:v>1.0095676256372432</c:v>
                </c:pt>
                <c:pt idx="5066">
                  <c:v>1.016318747662786</c:v>
                </c:pt>
                <c:pt idx="5067">
                  <c:v>1.0199691914941746</c:v>
                </c:pt>
                <c:pt idx="5068">
                  <c:v>1.0188256789686876</c:v>
                </c:pt>
                <c:pt idx="5069">
                  <c:v>1.010263995444431</c:v>
                </c:pt>
                <c:pt idx="5070">
                  <c:v>1.0017169723371762</c:v>
                </c:pt>
                <c:pt idx="5071">
                  <c:v>0.9908536033449411</c:v>
                </c:pt>
                <c:pt idx="5072">
                  <c:v>0.98210866460827195</c:v>
                </c:pt>
                <c:pt idx="5073">
                  <c:v>0.98007819685466147</c:v>
                </c:pt>
                <c:pt idx="5074">
                  <c:v>0.98285634587493764</c:v>
                </c:pt>
                <c:pt idx="5075">
                  <c:v>0.99069233875801177</c:v>
                </c:pt>
                <c:pt idx="5076">
                  <c:v>0.99828643476068457</c:v>
                </c:pt>
                <c:pt idx="5077">
                  <c:v>1.0078230360150058</c:v>
                </c:pt>
                <c:pt idx="5078">
                  <c:v>1.0160915111993838</c:v>
                </c:pt>
                <c:pt idx="5079">
                  <c:v>1.0200938050386319</c:v>
                </c:pt>
                <c:pt idx="5080">
                  <c:v>1.0191335477255528</c:v>
                </c:pt>
                <c:pt idx="5081">
                  <c:v>1.0107038079542454</c:v>
                </c:pt>
                <c:pt idx="5082">
                  <c:v>1.0020395015110461</c:v>
                </c:pt>
                <c:pt idx="5083">
                  <c:v>0.99120545335278765</c:v>
                </c:pt>
                <c:pt idx="5084">
                  <c:v>0.98214531565075591</c:v>
                </c:pt>
                <c:pt idx="5085">
                  <c:v>0.9799389228932226</c:v>
                </c:pt>
                <c:pt idx="5086">
                  <c:v>0.98256313753507296</c:v>
                </c:pt>
                <c:pt idx="5087">
                  <c:v>0.99152065231815234</c:v>
                </c:pt>
                <c:pt idx="5088">
                  <c:v>0.99975247646004284</c:v>
                </c:pt>
                <c:pt idx="5089">
                  <c:v>1.0110409975450978</c:v>
                </c:pt>
                <c:pt idx="5090">
                  <c:v>1.0189869435556169</c:v>
                </c:pt>
                <c:pt idx="5091">
                  <c:v>1.0205189571314459</c:v>
                </c:pt>
                <c:pt idx="5092">
                  <c:v>1.0164726820412184</c:v>
                </c:pt>
                <c:pt idx="5093">
                  <c:v>1.0064229661921207</c:v>
                </c:pt>
                <c:pt idx="5094">
                  <c:v>0.99777332016590958</c:v>
                </c:pt>
                <c:pt idx="5095">
                  <c:v>0.98629421365993863</c:v>
                </c:pt>
                <c:pt idx="5096">
                  <c:v>0.98046669790498786</c:v>
                </c:pt>
                <c:pt idx="5097">
                  <c:v>0.98005620622917444</c:v>
                </c:pt>
                <c:pt idx="5098">
                  <c:v>0.98601566573705512</c:v>
                </c:pt>
                <c:pt idx="5099">
                  <c:v>0.99552294615739556</c:v>
                </c:pt>
                <c:pt idx="5100">
                  <c:v>1.0047516786548518</c:v>
                </c:pt>
                <c:pt idx="5101">
                  <c:v>1.0160108789059221</c:v>
                </c:pt>
                <c:pt idx="5102">
                  <c:v>1.0203650227530141</c:v>
                </c:pt>
                <c:pt idx="5103">
                  <c:v>1.0195367091928758</c:v>
                </c:pt>
                <c:pt idx="5104">
                  <c:v>1.0112462433830078</c:v>
                </c:pt>
                <c:pt idx="5105">
                  <c:v>1.0022740681829378</c:v>
                </c:pt>
                <c:pt idx="5106">
                  <c:v>0.99141802939919388</c:v>
                </c:pt>
                <c:pt idx="5107">
                  <c:v>0.98208667398278149</c:v>
                </c:pt>
                <c:pt idx="5108">
                  <c:v>0.9796750353873418</c:v>
                </c:pt>
                <c:pt idx="5109">
                  <c:v>0.98213798544225184</c:v>
                </c:pt>
                <c:pt idx="5110">
                  <c:v>0.99126409502075741</c:v>
                </c:pt>
                <c:pt idx="5111">
                  <c:v>0.99973781604305278</c:v>
                </c:pt>
                <c:pt idx="5112">
                  <c:v>1.0113855173444404</c:v>
                </c:pt>
                <c:pt idx="5113">
                  <c:v>1.0193901050229333</c:v>
                </c:pt>
                <c:pt idx="5114">
                  <c:v>1.0207681842203367</c:v>
                </c:pt>
                <c:pt idx="5115">
                  <c:v>1.0162674362033146</c:v>
                </c:pt>
                <c:pt idx="5116">
                  <c:v>1.0061590786862433</c:v>
                </c:pt>
                <c:pt idx="5117">
                  <c:v>0.99719423369466365</c:v>
                </c:pt>
                <c:pt idx="5118">
                  <c:v>0.98570046677169854</c:v>
                </c:pt>
                <c:pt idx="5119">
                  <c:v>0.98015149893962938</c:v>
                </c:pt>
                <c:pt idx="5120">
                  <c:v>0.97992426247623199</c:v>
                </c:pt>
                <c:pt idx="5121">
                  <c:v>0.98627222303444806</c:v>
                </c:pt>
                <c:pt idx="5122">
                  <c:v>0.99572819199530549</c:v>
                </c:pt>
                <c:pt idx="5123">
                  <c:v>1.0054480484620478</c:v>
                </c:pt>
                <c:pt idx="5124">
                  <c:v>1.0165899653771671</c:v>
                </c:pt>
                <c:pt idx="5125">
                  <c:v>1.0205849290079181</c:v>
                </c:pt>
                <c:pt idx="5126">
                  <c:v>1.0196759831543152</c:v>
                </c:pt>
                <c:pt idx="5127">
                  <c:v>1.011268234008492</c:v>
                </c:pt>
                <c:pt idx="5128">
                  <c:v>1.0023180494339201</c:v>
                </c:pt>
                <c:pt idx="5129">
                  <c:v>0.99118346272729263</c:v>
                </c:pt>
                <c:pt idx="5130">
                  <c:v>0.98187409793637481</c:v>
                </c:pt>
                <c:pt idx="5131">
                  <c:v>0.97947711975792084</c:v>
                </c:pt>
                <c:pt idx="5132">
                  <c:v>0.98202803231481195</c:v>
                </c:pt>
                <c:pt idx="5133">
                  <c:v>0.99122744397827733</c:v>
                </c:pt>
                <c:pt idx="5134">
                  <c:v>0.99973048583455237</c:v>
                </c:pt>
                <c:pt idx="5135">
                  <c:v>1.0116787256843178</c:v>
                </c:pt>
                <c:pt idx="5136">
                  <c:v>1.0195953508608442</c:v>
                </c:pt>
                <c:pt idx="5137">
                  <c:v>1.02092211859877</c:v>
                </c:pt>
                <c:pt idx="5138">
                  <c:v>1.0159082559869583</c:v>
                </c:pt>
                <c:pt idx="5139">
                  <c:v>1.0057925682613968</c:v>
                </c:pt>
                <c:pt idx="5140">
                  <c:v>0.9967617513933531</c:v>
                </c:pt>
                <c:pt idx="5141">
                  <c:v>0.98512138030045227</c:v>
                </c:pt>
                <c:pt idx="5142">
                  <c:v>0.97991693226773213</c:v>
                </c:pt>
                <c:pt idx="5143">
                  <c:v>0.97985829059976193</c:v>
                </c:pt>
                <c:pt idx="5144">
                  <c:v>0.98663140325079424</c:v>
                </c:pt>
                <c:pt idx="5145">
                  <c:v>0.99597741908420001</c:v>
                </c:pt>
                <c:pt idx="5146">
                  <c:v>1.0059318422228269</c:v>
                </c:pt>
                <c:pt idx="5147">
                  <c:v>1.0170957497634454</c:v>
                </c:pt>
                <c:pt idx="5148">
                  <c:v>1.0207975050543237</c:v>
                </c:pt>
                <c:pt idx="5149">
                  <c:v>1.0194267560654133</c:v>
                </c:pt>
                <c:pt idx="5150">
                  <c:v>1.0103812787803859</c:v>
                </c:pt>
                <c:pt idx="5151">
                  <c:v>1.0016143494182272</c:v>
                </c:pt>
                <c:pt idx="5152">
                  <c:v>0.99026718666519808</c:v>
                </c:pt>
                <c:pt idx="5153">
                  <c:v>0.98134632292460289</c:v>
                </c:pt>
                <c:pt idx="5154">
                  <c:v>0.97934517600498672</c:v>
                </c:pt>
                <c:pt idx="5155">
                  <c:v>0.9824605146161175</c:v>
                </c:pt>
                <c:pt idx="5156">
                  <c:v>0.99207041795540862</c:v>
                </c:pt>
                <c:pt idx="5157">
                  <c:v>1.0006101108541672</c:v>
                </c:pt>
                <c:pt idx="5158">
                  <c:v>1.0126463132058938</c:v>
                </c:pt>
                <c:pt idx="5159">
                  <c:v>1.0199765217026835</c:v>
                </c:pt>
                <c:pt idx="5160">
                  <c:v>1.0209001279732801</c:v>
                </c:pt>
                <c:pt idx="5161">
                  <c:v>1.015189895554274</c:v>
                </c:pt>
                <c:pt idx="5162">
                  <c:v>1.0050009057437441</c:v>
                </c:pt>
                <c:pt idx="5163">
                  <c:v>0.99577217324628653</c:v>
                </c:pt>
                <c:pt idx="5164">
                  <c:v>0.9844250104932577</c:v>
                </c:pt>
                <c:pt idx="5165">
                  <c:v>0.97973367705531578</c:v>
                </c:pt>
                <c:pt idx="5166">
                  <c:v>0.98007086664616461</c:v>
                </c:pt>
                <c:pt idx="5167">
                  <c:v>0.98736442410046621</c:v>
                </c:pt>
                <c:pt idx="5168">
                  <c:v>0.99649786388746509</c:v>
                </c:pt>
                <c:pt idx="5169">
                  <c:v>1.0070167130803598</c:v>
                </c:pt>
                <c:pt idx="5170">
                  <c:v>1.017667506026195</c:v>
                </c:pt>
                <c:pt idx="5171">
                  <c:v>1.0209001279732801</c:v>
                </c:pt>
                <c:pt idx="5172">
                  <c:v>1.0189283018876418</c:v>
                </c:pt>
                <c:pt idx="5173">
                  <c:v>1.009538304803256</c:v>
                </c:pt>
                <c:pt idx="5174">
                  <c:v>1.0007567150240961</c:v>
                </c:pt>
                <c:pt idx="5175">
                  <c:v>0.98927027830963488</c:v>
                </c:pt>
                <c:pt idx="5176">
                  <c:v>0.98102379375074422</c:v>
                </c:pt>
                <c:pt idx="5177">
                  <c:v>0.97936716663047363</c:v>
                </c:pt>
                <c:pt idx="5178">
                  <c:v>0.98313489379782237</c:v>
                </c:pt>
                <c:pt idx="5179">
                  <c:v>0.99282542943058139</c:v>
                </c:pt>
                <c:pt idx="5180">
                  <c:v>1.0016216796267239</c:v>
                </c:pt>
                <c:pt idx="5181">
                  <c:v>1.0136139007274698</c:v>
                </c:pt>
                <c:pt idx="5182">
                  <c:v>1.0201524467066156</c:v>
                </c:pt>
                <c:pt idx="5183">
                  <c:v>1.0206875519268812</c:v>
                </c:pt>
                <c:pt idx="5184">
                  <c:v>1.0142882799091752</c:v>
                </c:pt>
              </c:numCache>
            </c:numRef>
          </c:yVal>
          <c:smooth val="1"/>
          <c:extLst>
            <c:ext xmlns:c16="http://schemas.microsoft.com/office/drawing/2014/chart" uri="{C3380CC4-5D6E-409C-BE32-E72D297353CC}">
              <c16:uniqueId val="{00000000-BD62-42AA-8162-084ACFC50B8D}"/>
            </c:ext>
          </c:extLst>
        </c:ser>
        <c:dLbls>
          <c:showLegendKey val="0"/>
          <c:showVal val="0"/>
          <c:showCatName val="0"/>
          <c:showSerName val="0"/>
          <c:showPercent val="0"/>
          <c:showBubbleSize val="0"/>
        </c:dLbls>
        <c:axId val="231650816"/>
        <c:axId val="231652736"/>
      </c:scatterChart>
      <c:valAx>
        <c:axId val="231650816"/>
        <c:scaling>
          <c:orientation val="minMax"/>
          <c:max val="5"/>
        </c:scaling>
        <c:delete val="0"/>
        <c:axPos val="b"/>
        <c:majorGridlines>
          <c:spPr>
            <a:ln>
              <a:prstDash val="dash"/>
            </a:ln>
          </c:spPr>
        </c:majorGridlines>
        <c:title>
          <c:tx>
            <c:rich>
              <a:bodyPr/>
              <a:lstStyle/>
              <a:p>
                <a:pPr>
                  <a:defRPr sz="1050">
                    <a:latin typeface="+mj-lt"/>
                  </a:defRPr>
                </a:pPr>
                <a:r>
                  <a:rPr lang="en-GB" sz="1000"/>
                  <a:t>time</a:t>
                </a:r>
                <a:r>
                  <a:rPr lang="en-GB" sz="1050"/>
                  <a:t> (s)</a:t>
                </a:r>
              </a:p>
            </c:rich>
          </c:tx>
          <c:layout>
            <c:manualLayout>
              <c:xMode val="edge"/>
              <c:yMode val="edge"/>
              <c:x val="0.49823245746856404"/>
              <c:y val="0.91035812123508897"/>
            </c:manualLayout>
          </c:layout>
          <c:overlay val="0"/>
        </c:title>
        <c:numFmt formatCode="#,##0.0" sourceLinked="0"/>
        <c:majorTickMark val="out"/>
        <c:minorTickMark val="none"/>
        <c:tickLblPos val="low"/>
        <c:txPr>
          <a:bodyPr/>
          <a:lstStyle/>
          <a:p>
            <a:pPr>
              <a:defRPr sz="800"/>
            </a:pPr>
            <a:endParaRPr lang="en-US"/>
          </a:p>
        </c:txPr>
        <c:crossAx val="231652736"/>
        <c:crosses val="autoZero"/>
        <c:crossBetween val="midCat"/>
      </c:valAx>
      <c:valAx>
        <c:axId val="231652736"/>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i="1">
                    <a:sym typeface="Symbol"/>
                  </a:rPr>
                  <a:t></a:t>
                </a:r>
                <a:r>
                  <a:rPr lang="en-US" sz="1000" i="1"/>
                  <a:t> </a:t>
                </a:r>
                <a:r>
                  <a:rPr lang="en-US" sz="1000" i="0"/>
                  <a:t>/</a:t>
                </a:r>
                <a:r>
                  <a:rPr lang="en-US" sz="1000" i="1">
                    <a:sym typeface="Symbol"/>
                  </a:rPr>
                  <a:t></a:t>
                </a:r>
                <a:r>
                  <a:rPr lang="en-US" sz="1000" b="1" i="0" u="none" strike="noStrike" baseline="-25000"/>
                  <a:t>av</a:t>
                </a:r>
                <a:endParaRPr lang="en-US" sz="1000"/>
              </a:p>
            </c:rich>
          </c:tx>
          <c:layout>
            <c:manualLayout>
              <c:xMode val="edge"/>
              <c:yMode val="edge"/>
              <c:x val="1.30562586946653E-3"/>
              <c:y val="0.41393138258519213"/>
            </c:manualLayout>
          </c:layout>
          <c:overlay val="0"/>
        </c:title>
        <c:numFmt formatCode="#,##0.00" sourceLinked="0"/>
        <c:majorTickMark val="out"/>
        <c:minorTickMark val="none"/>
        <c:tickLblPos val="nextTo"/>
        <c:txPr>
          <a:bodyPr/>
          <a:lstStyle/>
          <a:p>
            <a:pPr>
              <a:defRPr sz="800"/>
            </a:pPr>
            <a:endParaRPr lang="en-US"/>
          </a:p>
        </c:txPr>
        <c:crossAx val="231650816"/>
        <c:crosses val="autoZero"/>
        <c:crossBetween val="midCat"/>
      </c:valAx>
    </c:plotArea>
    <c:legend>
      <c:legendPos val="t"/>
      <c:layout>
        <c:manualLayout>
          <c:xMode val="edge"/>
          <c:yMode val="edge"/>
          <c:x val="0.47866493779088076"/>
          <c:y val="5.7917917917918949E-2"/>
          <c:w val="4.2670055472809255E-2"/>
          <c:h val="3.9888549967290132E-2"/>
        </c:manualLayout>
      </c:layout>
      <c:overlay val="0"/>
      <c:txPr>
        <a:bodyPr/>
        <a:lstStyle/>
        <a:p>
          <a:pPr>
            <a:defRPr sz="900">
              <a:latin typeface="+mj-lt"/>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a:latin typeface="+mj-lt"/>
              </a:defRPr>
            </a:pPr>
            <a:r>
              <a:rPr lang="en-GB" sz="1000" b="1" i="0" baseline="0">
                <a:latin typeface="+mj-lt"/>
              </a:rPr>
              <a:t>10 MeV proton, eq. pitch angle = 10°, initial </a:t>
            </a:r>
            <a:r>
              <a:rPr lang="en-GB" sz="1000" b="1" i="1" baseline="0">
                <a:latin typeface="+mj-lt"/>
              </a:rPr>
              <a:t>L</a:t>
            </a:r>
            <a:r>
              <a:rPr lang="en-GB" sz="1000" b="1" i="0" baseline="0">
                <a:latin typeface="+mj-lt"/>
              </a:rPr>
              <a:t> = 6.  Earth, dipole field.</a:t>
            </a:r>
            <a:endParaRPr lang="en-GB" sz="700">
              <a:latin typeface="+mj-lt"/>
            </a:endParaRPr>
          </a:p>
        </c:rich>
      </c:tx>
      <c:layout>
        <c:manualLayout>
          <c:xMode val="edge"/>
          <c:yMode val="edge"/>
          <c:x val="0.14807383361620421"/>
          <c:y val="0"/>
        </c:manualLayout>
      </c:layout>
      <c:overlay val="0"/>
    </c:title>
    <c:autoTitleDeleted val="0"/>
    <c:plotArea>
      <c:layout>
        <c:manualLayout>
          <c:layoutTarget val="inner"/>
          <c:xMode val="edge"/>
          <c:yMode val="edge"/>
          <c:x val="8.4763531133512093E-2"/>
          <c:y val="8.3354026385853458E-2"/>
          <c:w val="0.8858411380422706"/>
          <c:h val="0.77930984312599194"/>
        </c:manualLayout>
      </c:layout>
      <c:scatterChart>
        <c:scatterStyle val="smoothMarker"/>
        <c:varyColors val="0"/>
        <c:ser>
          <c:idx val="0"/>
          <c:order val="0"/>
          <c:tx>
            <c:strRef>
              <c:f>'L1.5 1MeV pro'!$K$1</c:f>
              <c:strCache>
                <c:ptCount val="1"/>
                <c:pt idx="0">
                  <c:v>mag lat (°)</c:v>
                </c:pt>
              </c:strCache>
            </c:strRef>
          </c:tx>
          <c:spPr>
            <a:ln w="15875">
              <a:solidFill>
                <a:srgbClr val="002060"/>
              </a:solidFill>
            </a:ln>
          </c:spPr>
          <c:marker>
            <c:symbol val="none"/>
          </c:marker>
          <c:xVal>
            <c:numRef>
              <c:f>'L1.5 1MeV pro'!$E$2:$E$11684</c:f>
              <c:numCache>
                <c:formatCode>0.00E+00</c:formatCode>
                <c:ptCount val="11683"/>
                <c:pt idx="0" formatCode="General">
                  <c:v>0</c:v>
                </c:pt>
                <c:pt idx="1">
                  <c:v>0.25529899999999994</c:v>
                </c:pt>
                <c:pt idx="2" formatCode="General">
                  <c:v>0.40770000000000001</c:v>
                </c:pt>
                <c:pt idx="3" formatCode="General">
                  <c:v>0.50386500000000001</c:v>
                </c:pt>
                <c:pt idx="4" formatCode="General">
                  <c:v>0.57379500000000705</c:v>
                </c:pt>
                <c:pt idx="5" formatCode="General">
                  <c:v>0.63591900000000612</c:v>
                </c:pt>
                <c:pt idx="6" formatCode="General">
                  <c:v>0.68559999999999999</c:v>
                </c:pt>
                <c:pt idx="7" formatCode="General">
                  <c:v>0.72615799999999997</c:v>
                </c:pt>
                <c:pt idx="8" formatCode="General">
                  <c:v>0.76378400000000612</c:v>
                </c:pt>
                <c:pt idx="9" formatCode="General">
                  <c:v>0.7983369999999933</c:v>
                </c:pt>
                <c:pt idx="10" formatCode="General">
                  <c:v>0.83026999999999951</c:v>
                </c:pt>
                <c:pt idx="11" formatCode="General">
                  <c:v>0.85824199999999995</c:v>
                </c:pt>
                <c:pt idx="12" formatCode="General">
                  <c:v>0.88504400000000005</c:v>
                </c:pt>
                <c:pt idx="13" formatCode="General">
                  <c:v>0.9108309999999995</c:v>
                </c:pt>
                <c:pt idx="14" formatCode="General">
                  <c:v>0.93615800000000005</c:v>
                </c:pt>
                <c:pt idx="15" formatCode="General">
                  <c:v>0.95798099999999997</c:v>
                </c:pt>
                <c:pt idx="16" formatCode="General">
                  <c:v>0.9818249999999995</c:v>
                </c:pt>
                <c:pt idx="17" formatCode="General">
                  <c:v>1.0045500000000001</c:v>
                </c:pt>
                <c:pt idx="18" formatCode="General">
                  <c:v>1.0282</c:v>
                </c:pt>
                <c:pt idx="19" formatCode="General">
                  <c:v>1.0518399999999879</c:v>
                </c:pt>
                <c:pt idx="20" formatCode="General">
                  <c:v>1.07761</c:v>
                </c:pt>
                <c:pt idx="21" formatCode="General">
                  <c:v>1.10337</c:v>
                </c:pt>
                <c:pt idx="22" formatCode="General">
                  <c:v>1.13212</c:v>
                </c:pt>
                <c:pt idx="23" formatCode="General">
                  <c:v>1.1620900000000001</c:v>
                </c:pt>
                <c:pt idx="24" formatCode="General">
                  <c:v>1.1959199999999999</c:v>
                </c:pt>
                <c:pt idx="25" formatCode="General">
                  <c:v>1.23003</c:v>
                </c:pt>
                <c:pt idx="26" formatCode="General">
                  <c:v>1.2697799999999877</c:v>
                </c:pt>
                <c:pt idx="27" formatCode="General">
                  <c:v>1.3174399999999891</c:v>
                </c:pt>
                <c:pt idx="28" formatCode="General">
                  <c:v>1.3709199999999999</c:v>
                </c:pt>
                <c:pt idx="29" formatCode="General">
                  <c:v>1.4378499999999863</c:v>
                </c:pt>
                <c:pt idx="30" formatCode="General">
                  <c:v>1.5174999999999863</c:v>
                </c:pt>
                <c:pt idx="31" formatCode="General">
                  <c:v>1.64744</c:v>
                </c:pt>
                <c:pt idx="32" formatCode="General">
                  <c:v>1.8026199999999999</c:v>
                </c:pt>
                <c:pt idx="33" formatCode="General">
                  <c:v>2.0790099999999967</c:v>
                </c:pt>
                <c:pt idx="34" formatCode="General">
                  <c:v>2.2711299999999999</c:v>
                </c:pt>
                <c:pt idx="35" formatCode="General">
                  <c:v>2.3980299999999977</c:v>
                </c:pt>
                <c:pt idx="36" formatCode="General">
                  <c:v>2.4927799999999967</c:v>
                </c:pt>
                <c:pt idx="37" formatCode="General">
                  <c:v>2.5582799999999977</c:v>
                </c:pt>
                <c:pt idx="38" formatCode="General">
                  <c:v>2.6127099999999968</c:v>
                </c:pt>
                <c:pt idx="39" formatCode="General">
                  <c:v>2.6594699999999967</c:v>
                </c:pt>
                <c:pt idx="40" formatCode="General">
                  <c:v>2.7012100000000001</c:v>
                </c:pt>
                <c:pt idx="41" formatCode="General">
                  <c:v>2.7347700000000001</c:v>
                </c:pt>
                <c:pt idx="42" formatCode="General">
                  <c:v>2.7661799999999999</c:v>
                </c:pt>
                <c:pt idx="43" formatCode="General">
                  <c:v>2.7960099999999977</c:v>
                </c:pt>
                <c:pt idx="44" formatCode="General">
                  <c:v>2.8227599999999748</c:v>
                </c:pt>
                <c:pt idx="45" formatCode="General">
                  <c:v>2.8435100000000002</c:v>
                </c:pt>
                <c:pt idx="46" formatCode="General">
                  <c:v>2.8674399999999998</c:v>
                </c:pt>
                <c:pt idx="47" formatCode="General">
                  <c:v>2.8906299999999967</c:v>
                </c:pt>
                <c:pt idx="48" formatCode="General">
                  <c:v>2.9105599999999967</c:v>
                </c:pt>
                <c:pt idx="49" formatCode="General">
                  <c:v>2.9311799999999977</c:v>
                </c:pt>
                <c:pt idx="50" formatCode="General">
                  <c:v>2.95153</c:v>
                </c:pt>
                <c:pt idx="51" formatCode="General">
                  <c:v>2.9723599999999712</c:v>
                </c:pt>
                <c:pt idx="52" formatCode="General">
                  <c:v>2.9916999999999967</c:v>
                </c:pt>
                <c:pt idx="53" formatCode="General">
                  <c:v>3.0127199999999967</c:v>
                </c:pt>
                <c:pt idx="54" formatCode="General">
                  <c:v>3.0320999999999967</c:v>
                </c:pt>
                <c:pt idx="55" formatCode="General">
                  <c:v>3.0542099999999968</c:v>
                </c:pt>
                <c:pt idx="56" formatCode="General">
                  <c:v>3.0764999999999967</c:v>
                </c:pt>
                <c:pt idx="57" formatCode="General">
                  <c:v>3.0996999999999977</c:v>
                </c:pt>
                <c:pt idx="58" formatCode="General">
                  <c:v>3.1239400000000002</c:v>
                </c:pt>
                <c:pt idx="59" formatCode="General">
                  <c:v>3.1514899999999977</c:v>
                </c:pt>
                <c:pt idx="60" formatCode="General">
                  <c:v>3.1804100000000002</c:v>
                </c:pt>
                <c:pt idx="61" formatCode="General">
                  <c:v>3.2132200000000002</c:v>
                </c:pt>
                <c:pt idx="62" formatCode="General">
                  <c:v>3.2465199999999999</c:v>
                </c:pt>
                <c:pt idx="63" formatCode="General">
                  <c:v>3.2925499999999968</c:v>
                </c:pt>
                <c:pt idx="64" formatCode="General">
                  <c:v>3.3364399999999703</c:v>
                </c:pt>
                <c:pt idx="65" formatCode="General">
                  <c:v>3.3941399999999997</c:v>
                </c:pt>
                <c:pt idx="66" formatCode="General">
                  <c:v>3.4723599999999712</c:v>
                </c:pt>
                <c:pt idx="67" formatCode="General">
                  <c:v>3.5619999999999998</c:v>
                </c:pt>
                <c:pt idx="68" formatCode="General">
                  <c:v>3.7303500000000001</c:v>
                </c:pt>
                <c:pt idx="69" formatCode="General">
                  <c:v>3.9828299999999968</c:v>
                </c:pt>
                <c:pt idx="70" formatCode="General">
                  <c:v>4.2240099999999945</c:v>
                </c:pt>
                <c:pt idx="71" formatCode="General">
                  <c:v>4.3480999999999996</c:v>
                </c:pt>
                <c:pt idx="72" formatCode="General">
                  <c:v>4.44658</c:v>
                </c:pt>
                <c:pt idx="73" formatCode="General">
                  <c:v>4.5274699999999966</c:v>
                </c:pt>
                <c:pt idx="74" formatCode="General">
                  <c:v>4.5897199999999998</c:v>
                </c:pt>
                <c:pt idx="75" formatCode="General">
                  <c:v>4.6391200000000001</c:v>
                </c:pt>
                <c:pt idx="76" formatCode="General">
                  <c:v>4.6767200000000004</c:v>
                </c:pt>
                <c:pt idx="77" formatCode="General">
                  <c:v>4.7150299999999996</c:v>
                </c:pt>
                <c:pt idx="78" formatCode="General">
                  <c:v>4.7454999999999998</c:v>
                </c:pt>
                <c:pt idx="79" formatCode="General">
                  <c:v>4.7701099999999999</c:v>
                </c:pt>
                <c:pt idx="80" formatCode="General">
                  <c:v>4.7967899999999997</c:v>
                </c:pt>
                <c:pt idx="81" formatCode="General">
                  <c:v>4.81975</c:v>
                </c:pt>
                <c:pt idx="82" formatCode="General">
                  <c:v>4.8418799999999997</c:v>
                </c:pt>
                <c:pt idx="83" formatCode="General">
                  <c:v>4.8636799999999996</c:v>
                </c:pt>
                <c:pt idx="84" formatCode="General">
                  <c:v>4.88279</c:v>
                </c:pt>
                <c:pt idx="85" formatCode="General">
                  <c:v>4.9018700000000024</c:v>
                </c:pt>
                <c:pt idx="86" formatCode="General">
                  <c:v>4.9220299999999995</c:v>
                </c:pt>
                <c:pt idx="87" formatCode="General">
                  <c:v>4.9393700000000553</c:v>
                </c:pt>
                <c:pt idx="88" formatCode="General">
                  <c:v>4.9576000000000002</c:v>
                </c:pt>
                <c:pt idx="89" formatCode="General">
                  <c:v>4.9760000000000124</c:v>
                </c:pt>
                <c:pt idx="90" formatCode="General">
                  <c:v>4.99437</c:v>
                </c:pt>
                <c:pt idx="91" formatCode="General">
                  <c:v>5.0117599999999998</c:v>
                </c:pt>
                <c:pt idx="92" formatCode="General">
                  <c:v>5.0312500000000124</c:v>
                </c:pt>
                <c:pt idx="93" formatCode="General">
                  <c:v>5.0491299999999999</c:v>
                </c:pt>
                <c:pt idx="94" formatCode="General">
                  <c:v>5.0690200000000001</c:v>
                </c:pt>
                <c:pt idx="95" formatCode="General">
                  <c:v>5.08948</c:v>
                </c:pt>
                <c:pt idx="96" formatCode="General">
                  <c:v>5.11076</c:v>
                </c:pt>
                <c:pt idx="97" formatCode="General">
                  <c:v>5.1333700000000002</c:v>
                </c:pt>
                <c:pt idx="98" formatCode="General">
                  <c:v>5.15672</c:v>
                </c:pt>
                <c:pt idx="99" formatCode="General">
                  <c:v>5.1820999999999975</c:v>
                </c:pt>
                <c:pt idx="100" formatCode="General">
                  <c:v>5.2110700000000003</c:v>
                </c:pt>
                <c:pt idx="101" formatCode="General">
                  <c:v>5.2392700000000572</c:v>
                </c:pt>
                <c:pt idx="102" formatCode="General">
                  <c:v>5.2778</c:v>
                </c:pt>
                <c:pt idx="103" formatCode="General">
                  <c:v>5.3192500000000003</c:v>
                </c:pt>
                <c:pt idx="104" formatCode="General">
                  <c:v>5.3693499999999998</c:v>
                </c:pt>
                <c:pt idx="105" formatCode="General">
                  <c:v>5.4429099999999995</c:v>
                </c:pt>
                <c:pt idx="106" formatCode="General">
                  <c:v>5.5243099999999945</c:v>
                </c:pt>
                <c:pt idx="107" formatCode="General">
                  <c:v>5.67509</c:v>
                </c:pt>
                <c:pt idx="108" formatCode="General">
                  <c:v>5.9249799999999855</c:v>
                </c:pt>
                <c:pt idx="109" formatCode="General">
                  <c:v>6.1685999999999845</c:v>
                </c:pt>
                <c:pt idx="110" formatCode="General">
                  <c:v>6.3611299999999975</c:v>
                </c:pt>
                <c:pt idx="111" formatCode="General">
                  <c:v>6.4840900000000001</c:v>
                </c:pt>
                <c:pt idx="112" formatCode="General">
                  <c:v>6.55837</c:v>
                </c:pt>
                <c:pt idx="113" formatCode="General">
                  <c:v>6.6147099999999845</c:v>
                </c:pt>
                <c:pt idx="114" formatCode="General">
                  <c:v>6.6606899999999865</c:v>
                </c:pt>
                <c:pt idx="115" formatCode="General">
                  <c:v>6.6981199999999745</c:v>
                </c:pt>
                <c:pt idx="116" formatCode="General">
                  <c:v>6.7302700000000124</c:v>
                </c:pt>
                <c:pt idx="117" formatCode="General">
                  <c:v>6.7550400000000002</c:v>
                </c:pt>
                <c:pt idx="118" formatCode="General">
                  <c:v>6.7780700000000014</c:v>
                </c:pt>
                <c:pt idx="119" formatCode="General">
                  <c:v>6.7976799999999997</c:v>
                </c:pt>
                <c:pt idx="120" formatCode="General">
                  <c:v>6.8175399999999655</c:v>
                </c:pt>
                <c:pt idx="121" formatCode="General">
                  <c:v>6.8360300000000001</c:v>
                </c:pt>
                <c:pt idx="122" formatCode="General">
                  <c:v>6.8529299999999855</c:v>
                </c:pt>
                <c:pt idx="123" formatCode="General">
                  <c:v>6.8683199999999855</c:v>
                </c:pt>
                <c:pt idx="124" formatCode="General">
                  <c:v>6.88314</c:v>
                </c:pt>
                <c:pt idx="125" formatCode="General">
                  <c:v>6.8981499999999976</c:v>
                </c:pt>
                <c:pt idx="126" formatCode="General">
                  <c:v>6.9126599999999998</c:v>
                </c:pt>
                <c:pt idx="127" formatCode="General">
                  <c:v>6.9261299999999997</c:v>
                </c:pt>
                <c:pt idx="128" formatCode="General">
                  <c:v>6.9392400000000807</c:v>
                </c:pt>
                <c:pt idx="129" formatCode="General">
                  <c:v>6.9523900000000003</c:v>
                </c:pt>
                <c:pt idx="130" formatCode="General">
                  <c:v>6.9652200000000004</c:v>
                </c:pt>
                <c:pt idx="131" formatCode="General">
                  <c:v>6.9772100000000004</c:v>
                </c:pt>
                <c:pt idx="132" formatCode="General">
                  <c:v>6.9890700000000034</c:v>
                </c:pt>
                <c:pt idx="133" formatCode="General">
                  <c:v>7.0014200000000004</c:v>
                </c:pt>
                <c:pt idx="134" formatCode="General">
                  <c:v>7.01302</c:v>
                </c:pt>
                <c:pt idx="135" formatCode="General">
                  <c:v>7.0252600000000003</c:v>
                </c:pt>
                <c:pt idx="136" formatCode="General">
                  <c:v>7.0376799999999999</c:v>
                </c:pt>
                <c:pt idx="137" formatCode="General">
                  <c:v>7.04948</c:v>
                </c:pt>
                <c:pt idx="138" formatCode="General">
                  <c:v>7.0619199999999855</c:v>
                </c:pt>
                <c:pt idx="139" formatCode="General">
                  <c:v>7.0741899999999855</c:v>
                </c:pt>
                <c:pt idx="140" formatCode="General">
                  <c:v>7.0874499999999996</c:v>
                </c:pt>
                <c:pt idx="141" formatCode="General">
                  <c:v>7.1010200000000001</c:v>
                </c:pt>
                <c:pt idx="142" formatCode="General">
                  <c:v>7.1148699999999945</c:v>
                </c:pt>
                <c:pt idx="143" formatCode="General">
                  <c:v>7.1282099999999975</c:v>
                </c:pt>
                <c:pt idx="144" formatCode="General">
                  <c:v>7.1441899999999645</c:v>
                </c:pt>
                <c:pt idx="145" formatCode="General">
                  <c:v>7.1597900000000001</c:v>
                </c:pt>
                <c:pt idx="146" formatCode="General">
                  <c:v>7.1749199999999655</c:v>
                </c:pt>
                <c:pt idx="147" formatCode="General">
                  <c:v>7.19156</c:v>
                </c:pt>
                <c:pt idx="148" formatCode="General">
                  <c:v>7.2106899999999996</c:v>
                </c:pt>
                <c:pt idx="149" formatCode="General">
                  <c:v>7.2302800000000014</c:v>
                </c:pt>
                <c:pt idx="150" formatCode="General">
                  <c:v>7.2526400000000004</c:v>
                </c:pt>
                <c:pt idx="151" formatCode="General">
                  <c:v>7.2759499999999999</c:v>
                </c:pt>
                <c:pt idx="152" formatCode="General">
                  <c:v>7.3025799999999945</c:v>
                </c:pt>
                <c:pt idx="153" formatCode="General">
                  <c:v>7.3361400000000003</c:v>
                </c:pt>
                <c:pt idx="154" formatCode="General">
                  <c:v>7.3756399999999998</c:v>
                </c:pt>
                <c:pt idx="155" formatCode="General">
                  <c:v>7.4238799999999996</c:v>
                </c:pt>
                <c:pt idx="156" formatCode="General">
                  <c:v>7.4849399999999955</c:v>
                </c:pt>
                <c:pt idx="157" formatCode="General">
                  <c:v>7.56426</c:v>
                </c:pt>
                <c:pt idx="158" formatCode="General">
                  <c:v>7.6732500000000003</c:v>
                </c:pt>
                <c:pt idx="159" formatCode="General">
                  <c:v>7.8821699999999995</c:v>
                </c:pt>
                <c:pt idx="160" formatCode="General">
                  <c:v>8.1572199999999988</c:v>
                </c:pt>
                <c:pt idx="161" formatCode="General">
                  <c:v>8.3964600000000047</c:v>
                </c:pt>
                <c:pt idx="162" formatCode="General">
                  <c:v>8.5325300000000048</c:v>
                </c:pt>
                <c:pt idx="163" formatCode="General">
                  <c:v>8.6121400000000001</c:v>
                </c:pt>
                <c:pt idx="164" formatCode="General">
                  <c:v>8.6676300000000008</c:v>
                </c:pt>
                <c:pt idx="165" formatCode="General">
                  <c:v>8.7149899999999985</c:v>
                </c:pt>
                <c:pt idx="166" formatCode="General">
                  <c:v>8.7487199999999969</c:v>
                </c:pt>
                <c:pt idx="167" formatCode="General">
                  <c:v>8.7817999999999987</c:v>
                </c:pt>
                <c:pt idx="168" formatCode="General">
                  <c:v>8.8040800000000008</c:v>
                </c:pt>
                <c:pt idx="169" formatCode="General">
                  <c:v>8.8286000000000016</c:v>
                </c:pt>
                <c:pt idx="170" formatCode="General">
                  <c:v>8.8489899999999988</c:v>
                </c:pt>
                <c:pt idx="171" formatCode="General">
                  <c:v>8.8667300000000768</c:v>
                </c:pt>
                <c:pt idx="172" formatCode="General">
                  <c:v>8.8847000000000005</c:v>
                </c:pt>
                <c:pt idx="173" formatCode="General">
                  <c:v>8.8998800000000067</c:v>
                </c:pt>
                <c:pt idx="174" formatCode="General">
                  <c:v>8.91418</c:v>
                </c:pt>
                <c:pt idx="175" formatCode="General">
                  <c:v>8.927109999999999</c:v>
                </c:pt>
                <c:pt idx="176" formatCode="General">
                  <c:v>8.9406600000000012</c:v>
                </c:pt>
                <c:pt idx="177" formatCode="General">
                  <c:v>8.9518500000000003</c:v>
                </c:pt>
                <c:pt idx="178" formatCode="General">
                  <c:v>8.9625600000000247</c:v>
                </c:pt>
                <c:pt idx="179" formatCode="General">
                  <c:v>8.9734000000000247</c:v>
                </c:pt>
                <c:pt idx="180" formatCode="General">
                  <c:v>8.9834700000000005</c:v>
                </c:pt>
                <c:pt idx="181" formatCode="General">
                  <c:v>8.9926100000000027</c:v>
                </c:pt>
                <c:pt idx="182" formatCode="General">
                  <c:v>9.0019699999999983</c:v>
                </c:pt>
                <c:pt idx="183" formatCode="General">
                  <c:v>9.0118000000000009</c:v>
                </c:pt>
                <c:pt idx="184" formatCode="General">
                  <c:v>9.0203499999999988</c:v>
                </c:pt>
                <c:pt idx="185" formatCode="General">
                  <c:v>9.0285400000000013</c:v>
                </c:pt>
                <c:pt idx="186" formatCode="General">
                  <c:v>9.0371299999999994</c:v>
                </c:pt>
                <c:pt idx="187" formatCode="General">
                  <c:v>9.0450600000000012</c:v>
                </c:pt>
                <c:pt idx="188" formatCode="General">
                  <c:v>9.0525400000001053</c:v>
                </c:pt>
                <c:pt idx="189" formatCode="General">
                  <c:v>9.0600300000000047</c:v>
                </c:pt>
                <c:pt idx="190" formatCode="General">
                  <c:v>9.0678300000000007</c:v>
                </c:pt>
                <c:pt idx="191" formatCode="General">
                  <c:v>9.0748699999999989</c:v>
                </c:pt>
                <c:pt idx="192" formatCode="General">
                  <c:v>9.0822300000000027</c:v>
                </c:pt>
                <c:pt idx="193" formatCode="General">
                  <c:v>9.0893500000000014</c:v>
                </c:pt>
                <c:pt idx="194" formatCode="General">
                  <c:v>9.0965000000000007</c:v>
                </c:pt>
                <c:pt idx="195" formatCode="General">
                  <c:v>9.1038300000000003</c:v>
                </c:pt>
                <c:pt idx="196" formatCode="General">
                  <c:v>9.1104800000000008</c:v>
                </c:pt>
                <c:pt idx="197" formatCode="General">
                  <c:v>9.1176300000000001</c:v>
                </c:pt>
                <c:pt idx="198" formatCode="General">
                  <c:v>9.1246099999999988</c:v>
                </c:pt>
                <c:pt idx="199" formatCode="General">
                  <c:v>9.1317299999999992</c:v>
                </c:pt>
                <c:pt idx="200" formatCode="General">
                  <c:v>9.1387299999999989</c:v>
                </c:pt>
                <c:pt idx="201" formatCode="General">
                  <c:v>9.145859999999999</c:v>
                </c:pt>
                <c:pt idx="202" formatCode="General">
                  <c:v>9.1529300000000067</c:v>
                </c:pt>
                <c:pt idx="203" formatCode="General">
                  <c:v>9.1602699999999988</c:v>
                </c:pt>
                <c:pt idx="204" formatCode="General">
                  <c:v>9.1674500000000005</c:v>
                </c:pt>
                <c:pt idx="205" formatCode="General">
                  <c:v>9.1749699999999983</c:v>
                </c:pt>
                <c:pt idx="206" formatCode="General">
                  <c:v>9.1829500000000035</c:v>
                </c:pt>
                <c:pt idx="207" formatCode="General">
                  <c:v>9.1903599999999983</c:v>
                </c:pt>
                <c:pt idx="208" formatCode="General">
                  <c:v>9.1981799999999989</c:v>
                </c:pt>
                <c:pt idx="209" formatCode="General">
                  <c:v>9.2064800000000027</c:v>
                </c:pt>
                <c:pt idx="210" formatCode="General">
                  <c:v>9.215110000000001</c:v>
                </c:pt>
                <c:pt idx="211" formatCode="General">
                  <c:v>9.2238400000000009</c:v>
                </c:pt>
                <c:pt idx="212" formatCode="General">
                  <c:v>9.2327900000000014</c:v>
                </c:pt>
                <c:pt idx="213" formatCode="General">
                  <c:v>9.2425300000000004</c:v>
                </c:pt>
                <c:pt idx="214" formatCode="General">
                  <c:v>9.2522200000000012</c:v>
                </c:pt>
                <c:pt idx="215" formatCode="General">
                  <c:v>9.2622100000000014</c:v>
                </c:pt>
                <c:pt idx="216" formatCode="General">
                  <c:v>9.2720600000000015</c:v>
                </c:pt>
                <c:pt idx="217" formatCode="General">
                  <c:v>9.2832999999999988</c:v>
                </c:pt>
                <c:pt idx="218" formatCode="General">
                  <c:v>9.2954000000000008</c:v>
                </c:pt>
                <c:pt idx="219" formatCode="General">
                  <c:v>9.3071900000000003</c:v>
                </c:pt>
                <c:pt idx="220" formatCode="General">
                  <c:v>9.3212500000000009</c:v>
                </c:pt>
                <c:pt idx="221" formatCode="General">
                  <c:v>9.3357000000000028</c:v>
                </c:pt>
                <c:pt idx="222" formatCode="General">
                  <c:v>9.35032</c:v>
                </c:pt>
                <c:pt idx="223" formatCode="General">
                  <c:v>9.3686000000000007</c:v>
                </c:pt>
                <c:pt idx="224" formatCode="General">
                  <c:v>9.3864300000001144</c:v>
                </c:pt>
                <c:pt idx="225" formatCode="General">
                  <c:v>9.4068200000000015</c:v>
                </c:pt>
                <c:pt idx="226" formatCode="General">
                  <c:v>9.428609999999999</c:v>
                </c:pt>
                <c:pt idx="227" formatCode="General">
                  <c:v>9.4560800000000267</c:v>
                </c:pt>
                <c:pt idx="228" formatCode="General">
                  <c:v>9.4820200000000003</c:v>
                </c:pt>
                <c:pt idx="229" formatCode="General">
                  <c:v>9.517949999999999</c:v>
                </c:pt>
                <c:pt idx="230" formatCode="General">
                  <c:v>9.5602400000000003</c:v>
                </c:pt>
                <c:pt idx="231" formatCode="General">
                  <c:v>9.6127400000000005</c:v>
                </c:pt>
                <c:pt idx="232" formatCode="General">
                  <c:v>9.683110000000001</c:v>
                </c:pt>
                <c:pt idx="233" formatCode="General">
                  <c:v>9.7991900000000012</c:v>
                </c:pt>
                <c:pt idx="234" formatCode="General">
                  <c:v>9.9460500000000014</c:v>
                </c:pt>
                <c:pt idx="235" formatCode="General">
                  <c:v>10.143000000000001</c:v>
                </c:pt>
                <c:pt idx="236" formatCode="General">
                  <c:v>10.4267</c:v>
                </c:pt>
                <c:pt idx="237" formatCode="General">
                  <c:v>10.5809</c:v>
                </c:pt>
                <c:pt idx="238" formatCode="General">
                  <c:v>10.686200000000001</c:v>
                </c:pt>
                <c:pt idx="239" formatCode="General">
                  <c:v>10.747299999999999</c:v>
                </c:pt>
                <c:pt idx="240" formatCode="General">
                  <c:v>10.807700000000002</c:v>
                </c:pt>
                <c:pt idx="241" formatCode="General">
                  <c:v>10.8491</c:v>
                </c:pt>
                <c:pt idx="242" formatCode="General">
                  <c:v>10.886400000000076</c:v>
                </c:pt>
                <c:pt idx="243" formatCode="General">
                  <c:v>10.920500000000002</c:v>
                </c:pt>
                <c:pt idx="244" formatCode="General">
                  <c:v>10.948500000000001</c:v>
                </c:pt>
                <c:pt idx="245" formatCode="General">
                  <c:v>10.973700000000004</c:v>
                </c:pt>
                <c:pt idx="246" formatCode="General">
                  <c:v>10.995900000000002</c:v>
                </c:pt>
                <c:pt idx="247" formatCode="General">
                  <c:v>11.018800000000001</c:v>
                </c:pt>
                <c:pt idx="248" formatCode="General">
                  <c:v>11.037800000000001</c:v>
                </c:pt>
                <c:pt idx="249" formatCode="General">
                  <c:v>11.056400000000076</c:v>
                </c:pt>
                <c:pt idx="250" formatCode="General">
                  <c:v>11.0733</c:v>
                </c:pt>
                <c:pt idx="251" formatCode="General">
                  <c:v>11.089500000000006</c:v>
                </c:pt>
                <c:pt idx="252" formatCode="General">
                  <c:v>11.104900000000001</c:v>
                </c:pt>
                <c:pt idx="253" formatCode="General">
                  <c:v>11.119400000000002</c:v>
                </c:pt>
                <c:pt idx="254" formatCode="General">
                  <c:v>11.133000000000001</c:v>
                </c:pt>
                <c:pt idx="255" formatCode="General">
                  <c:v>11.146800000000001</c:v>
                </c:pt>
                <c:pt idx="256" formatCode="General">
                  <c:v>11.1602</c:v>
                </c:pt>
                <c:pt idx="257" formatCode="General">
                  <c:v>11.172500000000024</c:v>
                </c:pt>
                <c:pt idx="258" formatCode="General">
                  <c:v>11.185400000000024</c:v>
                </c:pt>
                <c:pt idx="259" formatCode="General">
                  <c:v>11.197800000000001</c:v>
                </c:pt>
                <c:pt idx="260" formatCode="General">
                  <c:v>11.2097</c:v>
                </c:pt>
                <c:pt idx="261" formatCode="General">
                  <c:v>11.222300000000001</c:v>
                </c:pt>
                <c:pt idx="262" formatCode="General">
                  <c:v>11.233799999999999</c:v>
                </c:pt>
                <c:pt idx="263" formatCode="General">
                  <c:v>11.245999999999999</c:v>
                </c:pt>
                <c:pt idx="264" formatCode="General">
                  <c:v>11.258900000000001</c:v>
                </c:pt>
                <c:pt idx="265" formatCode="General">
                  <c:v>11.271000000000001</c:v>
                </c:pt>
                <c:pt idx="266" formatCode="General">
                  <c:v>11.2835</c:v>
                </c:pt>
                <c:pt idx="267" formatCode="General">
                  <c:v>11.297700000000001</c:v>
                </c:pt>
                <c:pt idx="268" formatCode="General">
                  <c:v>11.310500000000006</c:v>
                </c:pt>
                <c:pt idx="269" formatCode="General">
                  <c:v>11.3246</c:v>
                </c:pt>
                <c:pt idx="270" formatCode="General">
                  <c:v>11.3391</c:v>
                </c:pt>
                <c:pt idx="271" formatCode="General">
                  <c:v>11.354200000000002</c:v>
                </c:pt>
                <c:pt idx="272" formatCode="General">
                  <c:v>11.370000000000006</c:v>
                </c:pt>
                <c:pt idx="273" formatCode="General">
                  <c:v>11.3872</c:v>
                </c:pt>
                <c:pt idx="274" formatCode="General">
                  <c:v>11.406400000000026</c:v>
                </c:pt>
                <c:pt idx="275" formatCode="General">
                  <c:v>11.425800000000002</c:v>
                </c:pt>
                <c:pt idx="276" formatCode="General">
                  <c:v>11.446</c:v>
                </c:pt>
                <c:pt idx="277" formatCode="General">
                  <c:v>11.470500000000024</c:v>
                </c:pt>
                <c:pt idx="278" formatCode="General">
                  <c:v>11.495400000000076</c:v>
                </c:pt>
                <c:pt idx="279" formatCode="General">
                  <c:v>11.5238</c:v>
                </c:pt>
                <c:pt idx="280" formatCode="General">
                  <c:v>11.555000000000026</c:v>
                </c:pt>
                <c:pt idx="281" formatCode="General">
                  <c:v>11.5939</c:v>
                </c:pt>
                <c:pt idx="282" formatCode="General">
                  <c:v>11.635400000000002</c:v>
                </c:pt>
                <c:pt idx="283" formatCode="General">
                  <c:v>11.688899999999999</c:v>
                </c:pt>
                <c:pt idx="284" formatCode="General">
                  <c:v>11.755800000000002</c:v>
                </c:pt>
                <c:pt idx="285" formatCode="General">
                  <c:v>11.854100000000004</c:v>
                </c:pt>
                <c:pt idx="286" formatCode="General">
                  <c:v>12.0169</c:v>
                </c:pt>
                <c:pt idx="287" formatCode="General">
                  <c:v>12.211399999999999</c:v>
                </c:pt>
                <c:pt idx="288" formatCode="General">
                  <c:v>12.481400000000002</c:v>
                </c:pt>
                <c:pt idx="289" formatCode="General">
                  <c:v>12.6356</c:v>
                </c:pt>
                <c:pt idx="290" formatCode="General">
                  <c:v>12.738099999999999</c:v>
                </c:pt>
                <c:pt idx="291" formatCode="General">
                  <c:v>12.8071</c:v>
                </c:pt>
                <c:pt idx="292" formatCode="General">
                  <c:v>12.869100000000024</c:v>
                </c:pt>
                <c:pt idx="293" formatCode="General">
                  <c:v>12.9177</c:v>
                </c:pt>
                <c:pt idx="294" formatCode="General">
                  <c:v>12.956700000000026</c:v>
                </c:pt>
                <c:pt idx="295" formatCode="General">
                  <c:v>12.992600000000024</c:v>
                </c:pt>
                <c:pt idx="296" formatCode="General">
                  <c:v>13.0238</c:v>
                </c:pt>
                <c:pt idx="297" formatCode="General">
                  <c:v>13.0542</c:v>
                </c:pt>
                <c:pt idx="298" formatCode="General">
                  <c:v>13.079500000000024</c:v>
                </c:pt>
                <c:pt idx="299" formatCode="General">
                  <c:v>13.103400000000002</c:v>
                </c:pt>
                <c:pt idx="300" formatCode="General">
                  <c:v>13.126800000000001</c:v>
                </c:pt>
                <c:pt idx="301" formatCode="General">
                  <c:v>13.148699999999998</c:v>
                </c:pt>
                <c:pt idx="302" formatCode="General">
                  <c:v>13.1692</c:v>
                </c:pt>
                <c:pt idx="303" formatCode="General">
                  <c:v>13.1884</c:v>
                </c:pt>
                <c:pt idx="304" formatCode="General">
                  <c:v>13.206800000000001</c:v>
                </c:pt>
                <c:pt idx="305" formatCode="General">
                  <c:v>13.224399999999999</c:v>
                </c:pt>
                <c:pt idx="306" formatCode="General">
                  <c:v>13.242199999999999</c:v>
                </c:pt>
                <c:pt idx="307" formatCode="General">
                  <c:v>13.2608</c:v>
                </c:pt>
                <c:pt idx="308" formatCode="General">
                  <c:v>13.279200000000001</c:v>
                </c:pt>
                <c:pt idx="309" formatCode="General">
                  <c:v>13.2967</c:v>
                </c:pt>
                <c:pt idx="310" formatCode="General">
                  <c:v>13.3147</c:v>
                </c:pt>
                <c:pt idx="311" formatCode="General">
                  <c:v>13.3329</c:v>
                </c:pt>
                <c:pt idx="312" formatCode="General">
                  <c:v>13.352000000000109</c:v>
                </c:pt>
                <c:pt idx="313" formatCode="General">
                  <c:v>13.372800000000026</c:v>
                </c:pt>
                <c:pt idx="314" formatCode="General">
                  <c:v>13.3948</c:v>
                </c:pt>
                <c:pt idx="315" formatCode="General">
                  <c:v>13.417900000000001</c:v>
                </c:pt>
                <c:pt idx="316" formatCode="General">
                  <c:v>13.441800000000001</c:v>
                </c:pt>
                <c:pt idx="317" formatCode="General">
                  <c:v>13.467000000000002</c:v>
                </c:pt>
                <c:pt idx="318" formatCode="General">
                  <c:v>13.4971</c:v>
                </c:pt>
                <c:pt idx="319" formatCode="General">
                  <c:v>13.527999999999999</c:v>
                </c:pt>
                <c:pt idx="320" formatCode="General">
                  <c:v>13.5631</c:v>
                </c:pt>
                <c:pt idx="321" formatCode="General">
                  <c:v>13.601000000000001</c:v>
                </c:pt>
                <c:pt idx="322" formatCode="General">
                  <c:v>13.6496</c:v>
                </c:pt>
                <c:pt idx="323" formatCode="General">
                  <c:v>13.702200000000001</c:v>
                </c:pt>
                <c:pt idx="324" formatCode="General">
                  <c:v>13.7644</c:v>
                </c:pt>
                <c:pt idx="325" formatCode="General">
                  <c:v>13.856100000000026</c:v>
                </c:pt>
                <c:pt idx="326" formatCode="General">
                  <c:v>13.975000000000026</c:v>
                </c:pt>
                <c:pt idx="327" formatCode="General">
                  <c:v>14.1717</c:v>
                </c:pt>
                <c:pt idx="328" formatCode="General">
                  <c:v>14.401400000000002</c:v>
                </c:pt>
                <c:pt idx="329" formatCode="General">
                  <c:v>14.5985</c:v>
                </c:pt>
                <c:pt idx="330" formatCode="General">
                  <c:v>14.721199999999998</c:v>
                </c:pt>
                <c:pt idx="331" formatCode="General">
                  <c:v>14.797199999999998</c:v>
                </c:pt>
                <c:pt idx="332" formatCode="General">
                  <c:v>14.855300000000026</c:v>
                </c:pt>
                <c:pt idx="333" formatCode="General">
                  <c:v>14.905900000000004</c:v>
                </c:pt>
                <c:pt idx="334" formatCode="General">
                  <c:v>14.947199999999999</c:v>
                </c:pt>
                <c:pt idx="335" formatCode="General">
                  <c:v>14.9801</c:v>
                </c:pt>
                <c:pt idx="336" formatCode="General">
                  <c:v>15.010300000000001</c:v>
                </c:pt>
                <c:pt idx="337" formatCode="General">
                  <c:v>15.038600000000001</c:v>
                </c:pt>
                <c:pt idx="338" formatCode="General">
                  <c:v>15.062700000000024</c:v>
                </c:pt>
                <c:pt idx="339" formatCode="General">
                  <c:v>15.084200000000001</c:v>
                </c:pt>
                <c:pt idx="340" formatCode="General">
                  <c:v>15.104200000000001</c:v>
                </c:pt>
                <c:pt idx="341" formatCode="General">
                  <c:v>15.1244</c:v>
                </c:pt>
                <c:pt idx="342" formatCode="General">
                  <c:v>15.141699999999998</c:v>
                </c:pt>
                <c:pt idx="343" formatCode="General">
                  <c:v>15.1587</c:v>
                </c:pt>
                <c:pt idx="344" formatCode="General">
                  <c:v>15.174200000000001</c:v>
                </c:pt>
                <c:pt idx="345" formatCode="General">
                  <c:v>15.1896</c:v>
                </c:pt>
                <c:pt idx="346" formatCode="General">
                  <c:v>15.2029</c:v>
                </c:pt>
                <c:pt idx="347" formatCode="General">
                  <c:v>15.216900000000001</c:v>
                </c:pt>
                <c:pt idx="348" formatCode="General">
                  <c:v>15.229800000000001</c:v>
                </c:pt>
                <c:pt idx="349" formatCode="General">
                  <c:v>15.243299999999998</c:v>
                </c:pt>
                <c:pt idx="350" formatCode="General">
                  <c:v>15.255000000000004</c:v>
                </c:pt>
                <c:pt idx="351" formatCode="General">
                  <c:v>15.268099999999999</c:v>
                </c:pt>
                <c:pt idx="352" formatCode="General">
                  <c:v>15.28</c:v>
                </c:pt>
                <c:pt idx="353" formatCode="General">
                  <c:v>15.292200000000001</c:v>
                </c:pt>
                <c:pt idx="354" formatCode="General">
                  <c:v>15.3048</c:v>
                </c:pt>
                <c:pt idx="355" formatCode="General">
                  <c:v>15.3169</c:v>
                </c:pt>
                <c:pt idx="356" formatCode="General">
                  <c:v>15.328299999999999</c:v>
                </c:pt>
                <c:pt idx="357" formatCode="General">
                  <c:v>15.3416</c:v>
                </c:pt>
                <c:pt idx="358" formatCode="General">
                  <c:v>15.354000000000006</c:v>
                </c:pt>
                <c:pt idx="359" formatCode="General">
                  <c:v>15.366300000000004</c:v>
                </c:pt>
                <c:pt idx="360" formatCode="General">
                  <c:v>15.380100000000002</c:v>
                </c:pt>
                <c:pt idx="361" formatCode="General">
                  <c:v>15.393800000000002</c:v>
                </c:pt>
                <c:pt idx="362" formatCode="General">
                  <c:v>15.407300000000001</c:v>
                </c:pt>
                <c:pt idx="363" formatCode="General">
                  <c:v>15.422400000000026</c:v>
                </c:pt>
                <c:pt idx="364" formatCode="General">
                  <c:v>15.438700000000001</c:v>
                </c:pt>
                <c:pt idx="365" formatCode="General">
                  <c:v>15.454700000000004</c:v>
                </c:pt>
                <c:pt idx="366" formatCode="General">
                  <c:v>15.472300000000002</c:v>
                </c:pt>
                <c:pt idx="367" formatCode="General">
                  <c:v>15.490600000000002</c:v>
                </c:pt>
                <c:pt idx="368" formatCode="General">
                  <c:v>15.512</c:v>
                </c:pt>
                <c:pt idx="369" formatCode="General">
                  <c:v>15.5336</c:v>
                </c:pt>
                <c:pt idx="370" formatCode="General">
                  <c:v>15.556400000000076</c:v>
                </c:pt>
                <c:pt idx="371" formatCode="General">
                  <c:v>15.584900000000001</c:v>
                </c:pt>
                <c:pt idx="372" formatCode="General">
                  <c:v>15.613100000000001</c:v>
                </c:pt>
                <c:pt idx="373" formatCode="General">
                  <c:v>15.648199999999999</c:v>
                </c:pt>
                <c:pt idx="374" formatCode="General">
                  <c:v>15.6858</c:v>
                </c:pt>
                <c:pt idx="375" formatCode="General">
                  <c:v>15.732299999999999</c:v>
                </c:pt>
                <c:pt idx="376" formatCode="General">
                  <c:v>15.795400000000004</c:v>
                </c:pt>
                <c:pt idx="377" formatCode="General">
                  <c:v>15.861600000000006</c:v>
                </c:pt>
                <c:pt idx="378" formatCode="General">
                  <c:v>15.9808</c:v>
                </c:pt>
                <c:pt idx="379" formatCode="General">
                  <c:v>16.135300000000001</c:v>
                </c:pt>
                <c:pt idx="380" formatCode="General">
                  <c:v>16.40809999999977</c:v>
                </c:pt>
                <c:pt idx="381" formatCode="General">
                  <c:v>16.591100000000001</c:v>
                </c:pt>
                <c:pt idx="382" formatCode="General">
                  <c:v>16.752300000000002</c:v>
                </c:pt>
                <c:pt idx="383" formatCode="General">
                  <c:v>16.847799999999989</c:v>
                </c:pt>
                <c:pt idx="384" formatCode="General">
                  <c:v>16.911999999999999</c:v>
                </c:pt>
                <c:pt idx="385" formatCode="General">
                  <c:v>16.962399999999672</c:v>
                </c:pt>
                <c:pt idx="386" formatCode="General">
                  <c:v>17.002400000000002</c:v>
                </c:pt>
                <c:pt idx="387" formatCode="General">
                  <c:v>17.037700000000001</c:v>
                </c:pt>
                <c:pt idx="388" formatCode="General">
                  <c:v>17.063599999999767</c:v>
                </c:pt>
                <c:pt idx="389" formatCode="General">
                  <c:v>17.091200000000001</c:v>
                </c:pt>
                <c:pt idx="390" formatCode="General">
                  <c:v>17.113199999999999</c:v>
                </c:pt>
                <c:pt idx="391" formatCode="General">
                  <c:v>17.133600000000001</c:v>
                </c:pt>
                <c:pt idx="392" formatCode="General">
                  <c:v>17.151499999999999</c:v>
                </c:pt>
                <c:pt idx="393" formatCode="General">
                  <c:v>17.170000000000005</c:v>
                </c:pt>
                <c:pt idx="394" formatCode="General">
                  <c:v>17.184799999999989</c:v>
                </c:pt>
                <c:pt idx="395" formatCode="General">
                  <c:v>17.199400000000001</c:v>
                </c:pt>
                <c:pt idx="396" formatCode="General">
                  <c:v>17.2135</c:v>
                </c:pt>
                <c:pt idx="397" formatCode="General">
                  <c:v>17.2258</c:v>
                </c:pt>
                <c:pt idx="398" formatCode="General">
                  <c:v>17.238399999999807</c:v>
                </c:pt>
                <c:pt idx="399" formatCode="General">
                  <c:v>17.249699999999759</c:v>
                </c:pt>
                <c:pt idx="400" formatCode="General">
                  <c:v>17.259499999999989</c:v>
                </c:pt>
                <c:pt idx="401" formatCode="General">
                  <c:v>17.269599999999759</c:v>
                </c:pt>
                <c:pt idx="402" formatCode="General">
                  <c:v>17.279599999999803</c:v>
                </c:pt>
                <c:pt idx="403" formatCode="General">
                  <c:v>17.28919999999977</c:v>
                </c:pt>
                <c:pt idx="404" formatCode="General">
                  <c:v>17.298299999999774</c:v>
                </c:pt>
                <c:pt idx="405" formatCode="General">
                  <c:v>17.307400000000001</c:v>
                </c:pt>
                <c:pt idx="406" formatCode="General">
                  <c:v>17.316199999999988</c:v>
                </c:pt>
                <c:pt idx="407" formatCode="General">
                  <c:v>17.3246</c:v>
                </c:pt>
                <c:pt idx="408" formatCode="General">
                  <c:v>17.332699999999889</c:v>
                </c:pt>
                <c:pt idx="409" formatCode="General">
                  <c:v>17.340299999999989</c:v>
                </c:pt>
                <c:pt idx="410" formatCode="General">
                  <c:v>17.348499999999781</c:v>
                </c:pt>
                <c:pt idx="411" formatCode="General">
                  <c:v>17.356000000000005</c:v>
                </c:pt>
                <c:pt idx="412" formatCode="General">
                  <c:v>17.363499999999799</c:v>
                </c:pt>
                <c:pt idx="413" formatCode="General">
                  <c:v>17.370999999999999</c:v>
                </c:pt>
                <c:pt idx="414" formatCode="General">
                  <c:v>17.378399999999989</c:v>
                </c:pt>
                <c:pt idx="415" formatCode="General">
                  <c:v>17.385599999999727</c:v>
                </c:pt>
                <c:pt idx="416" formatCode="General">
                  <c:v>17.392900000000001</c:v>
                </c:pt>
                <c:pt idx="417" formatCode="General">
                  <c:v>17.400200000000002</c:v>
                </c:pt>
                <c:pt idx="418" formatCode="General">
                  <c:v>17.407499999999889</c:v>
                </c:pt>
                <c:pt idx="419" formatCode="General">
                  <c:v>17.414999999999999</c:v>
                </c:pt>
                <c:pt idx="420" formatCode="General">
                  <c:v>17.421900000000001</c:v>
                </c:pt>
                <c:pt idx="421" formatCode="General">
                  <c:v>17.429599999999759</c:v>
                </c:pt>
                <c:pt idx="422" formatCode="General">
                  <c:v>17.436900000000001</c:v>
                </c:pt>
                <c:pt idx="423" formatCode="General">
                  <c:v>17.444400000000002</c:v>
                </c:pt>
                <c:pt idx="424" formatCode="General">
                  <c:v>17.452100000000002</c:v>
                </c:pt>
                <c:pt idx="425" formatCode="General">
                  <c:v>17.459700000000002</c:v>
                </c:pt>
                <c:pt idx="426" formatCode="General">
                  <c:v>17.467699999999759</c:v>
                </c:pt>
                <c:pt idx="427" formatCode="General">
                  <c:v>17.475699999999716</c:v>
                </c:pt>
                <c:pt idx="428" formatCode="General">
                  <c:v>17.483899999999799</c:v>
                </c:pt>
                <c:pt idx="429" formatCode="General">
                  <c:v>17.492399999999719</c:v>
                </c:pt>
                <c:pt idx="430" formatCode="General">
                  <c:v>17.5017</c:v>
                </c:pt>
                <c:pt idx="431" formatCode="General">
                  <c:v>17.510800000000035</c:v>
                </c:pt>
                <c:pt idx="432" formatCode="General">
                  <c:v>17.52</c:v>
                </c:pt>
                <c:pt idx="433" formatCode="General">
                  <c:v>17.5304</c:v>
                </c:pt>
                <c:pt idx="434" formatCode="General">
                  <c:v>17.540500000000002</c:v>
                </c:pt>
                <c:pt idx="435" formatCode="General">
                  <c:v>17.549699999999781</c:v>
                </c:pt>
                <c:pt idx="436" formatCode="General">
                  <c:v>17.5608</c:v>
                </c:pt>
                <c:pt idx="437" formatCode="General">
                  <c:v>17.573499999999989</c:v>
                </c:pt>
                <c:pt idx="438" formatCode="General">
                  <c:v>17.585799999999672</c:v>
                </c:pt>
                <c:pt idx="439" formatCode="General">
                  <c:v>17.598800000000001</c:v>
                </c:pt>
                <c:pt idx="440" formatCode="General">
                  <c:v>17.614400000000035</c:v>
                </c:pt>
                <c:pt idx="441" formatCode="General">
                  <c:v>17.6282</c:v>
                </c:pt>
                <c:pt idx="442" formatCode="General">
                  <c:v>17.646100000000001</c:v>
                </c:pt>
                <c:pt idx="443" formatCode="General">
                  <c:v>17.663399999999989</c:v>
                </c:pt>
                <c:pt idx="444" formatCode="General">
                  <c:v>17.683299999999889</c:v>
                </c:pt>
                <c:pt idx="445" formatCode="General">
                  <c:v>17.704699999999889</c:v>
                </c:pt>
                <c:pt idx="446" formatCode="General">
                  <c:v>17.730799999999807</c:v>
                </c:pt>
                <c:pt idx="447" formatCode="General">
                  <c:v>17.759699999999889</c:v>
                </c:pt>
                <c:pt idx="448" formatCode="General">
                  <c:v>17.790400000000002</c:v>
                </c:pt>
                <c:pt idx="449" formatCode="General">
                  <c:v>17.833900000000035</c:v>
                </c:pt>
                <c:pt idx="450" formatCode="General">
                  <c:v>17.883699999999774</c:v>
                </c:pt>
                <c:pt idx="451" formatCode="General">
                  <c:v>17.953800000000001</c:v>
                </c:pt>
                <c:pt idx="452" formatCode="General">
                  <c:v>18.053799999999889</c:v>
                </c:pt>
                <c:pt idx="453" formatCode="General">
                  <c:v>18.244499999999807</c:v>
                </c:pt>
                <c:pt idx="454" formatCode="General">
                  <c:v>18.528399999999781</c:v>
                </c:pt>
                <c:pt idx="455" formatCode="General">
                  <c:v>18.770299999999889</c:v>
                </c:pt>
                <c:pt idx="456" formatCode="General">
                  <c:v>18.918099999999889</c:v>
                </c:pt>
                <c:pt idx="457" formatCode="General">
                  <c:v>19.015499999999989</c:v>
                </c:pt>
                <c:pt idx="458" formatCode="General">
                  <c:v>19.079999999999988</c:v>
                </c:pt>
                <c:pt idx="459" formatCode="General">
                  <c:v>19.127900000000135</c:v>
                </c:pt>
                <c:pt idx="460" formatCode="General">
                  <c:v>19.1691</c:v>
                </c:pt>
                <c:pt idx="461" formatCode="General">
                  <c:v>19.201599999999889</c:v>
                </c:pt>
                <c:pt idx="462" formatCode="General">
                  <c:v>19.230399999999989</c:v>
                </c:pt>
                <c:pt idx="463" formatCode="General">
                  <c:v>19.254999999999999</c:v>
                </c:pt>
                <c:pt idx="464" formatCode="General">
                  <c:v>19.274000000000001</c:v>
                </c:pt>
                <c:pt idx="465" formatCode="General">
                  <c:v>19.294</c:v>
                </c:pt>
                <c:pt idx="466" formatCode="General">
                  <c:v>19.310300000000005</c:v>
                </c:pt>
                <c:pt idx="467" formatCode="General">
                  <c:v>19.325800000000001</c:v>
                </c:pt>
                <c:pt idx="468" formatCode="General">
                  <c:v>19.340399999999889</c:v>
                </c:pt>
                <c:pt idx="469" formatCode="General">
                  <c:v>19.353400000000001</c:v>
                </c:pt>
                <c:pt idx="470" formatCode="General">
                  <c:v>19.365599999999755</c:v>
                </c:pt>
                <c:pt idx="471" formatCode="General">
                  <c:v>19.376899999999999</c:v>
                </c:pt>
                <c:pt idx="472" formatCode="General">
                  <c:v>19.388599999999741</c:v>
                </c:pt>
                <c:pt idx="473" formatCode="General">
                  <c:v>19.3994</c:v>
                </c:pt>
                <c:pt idx="474" formatCode="General">
                  <c:v>19.408699999999708</c:v>
                </c:pt>
                <c:pt idx="475" formatCode="General">
                  <c:v>19.418399999999796</c:v>
                </c:pt>
                <c:pt idx="476" formatCode="General">
                  <c:v>19.428599999999687</c:v>
                </c:pt>
                <c:pt idx="477" formatCode="General">
                  <c:v>19.4373</c:v>
                </c:pt>
                <c:pt idx="478" formatCode="General">
                  <c:v>19.445900000000002</c:v>
                </c:pt>
                <c:pt idx="479" formatCode="General">
                  <c:v>19.454499999999989</c:v>
                </c:pt>
                <c:pt idx="480" formatCode="General">
                  <c:v>19.462999999999766</c:v>
                </c:pt>
                <c:pt idx="481" formatCode="General">
                  <c:v>19.470800000000001</c:v>
                </c:pt>
                <c:pt idx="482" formatCode="General">
                  <c:v>19.478699999999719</c:v>
                </c:pt>
                <c:pt idx="483" formatCode="General">
                  <c:v>19.486099999999748</c:v>
                </c:pt>
                <c:pt idx="484" formatCode="General">
                  <c:v>19.4939</c:v>
                </c:pt>
                <c:pt idx="485" formatCode="General">
                  <c:v>19.501300000000001</c:v>
                </c:pt>
                <c:pt idx="486" formatCode="General">
                  <c:v>19.508500000000002</c:v>
                </c:pt>
                <c:pt idx="487" formatCode="General">
                  <c:v>19.515699999999889</c:v>
                </c:pt>
                <c:pt idx="488" formatCode="General">
                  <c:v>19.5229</c:v>
                </c:pt>
                <c:pt idx="489" formatCode="General">
                  <c:v>19.53</c:v>
                </c:pt>
                <c:pt idx="490" formatCode="General">
                  <c:v>19.537099999999999</c:v>
                </c:pt>
                <c:pt idx="491" formatCode="General">
                  <c:v>19.5443</c:v>
                </c:pt>
                <c:pt idx="492" formatCode="General">
                  <c:v>19.551300000000001</c:v>
                </c:pt>
                <c:pt idx="493" formatCode="General">
                  <c:v>19.558599999999799</c:v>
                </c:pt>
                <c:pt idx="494" formatCode="General">
                  <c:v>19.565399999999741</c:v>
                </c:pt>
                <c:pt idx="495" formatCode="General">
                  <c:v>19.572800000000001</c:v>
                </c:pt>
                <c:pt idx="496" formatCode="General">
                  <c:v>19.580199999999781</c:v>
                </c:pt>
                <c:pt idx="497" formatCode="General">
                  <c:v>19.587399999999889</c:v>
                </c:pt>
                <c:pt idx="498" formatCode="General">
                  <c:v>19.594799999999989</c:v>
                </c:pt>
                <c:pt idx="499" formatCode="General">
                  <c:v>19.6023</c:v>
                </c:pt>
                <c:pt idx="500" formatCode="General">
                  <c:v>19.610199999999999</c:v>
                </c:pt>
                <c:pt idx="501" formatCode="General">
                  <c:v>19.618099999999988</c:v>
                </c:pt>
                <c:pt idx="502" formatCode="General">
                  <c:v>19.625900000000001</c:v>
                </c:pt>
                <c:pt idx="503" formatCode="General">
                  <c:v>19.6339000000002</c:v>
                </c:pt>
                <c:pt idx="504" formatCode="General">
                  <c:v>19.643000000000001</c:v>
                </c:pt>
                <c:pt idx="505" formatCode="General">
                  <c:v>19.651499999999999</c:v>
                </c:pt>
                <c:pt idx="506" formatCode="General">
                  <c:v>19.660399999999989</c:v>
                </c:pt>
                <c:pt idx="507" formatCode="General">
                  <c:v>19.670300000000001</c:v>
                </c:pt>
                <c:pt idx="508" formatCode="General">
                  <c:v>19.680299999999889</c:v>
                </c:pt>
                <c:pt idx="509" formatCode="General">
                  <c:v>19.690200000000001</c:v>
                </c:pt>
                <c:pt idx="510" formatCode="General">
                  <c:v>19.700699999999781</c:v>
                </c:pt>
                <c:pt idx="511" formatCode="General">
                  <c:v>19.712299999999889</c:v>
                </c:pt>
                <c:pt idx="512" formatCode="General">
                  <c:v>19.724799999999796</c:v>
                </c:pt>
                <c:pt idx="513" formatCode="General">
                  <c:v>19.736599999999989</c:v>
                </c:pt>
                <c:pt idx="514" formatCode="General">
                  <c:v>19.749300000000002</c:v>
                </c:pt>
                <c:pt idx="515" formatCode="General">
                  <c:v>19.763999999999989</c:v>
                </c:pt>
                <c:pt idx="516" formatCode="General">
                  <c:v>19.779599999999803</c:v>
                </c:pt>
                <c:pt idx="517" formatCode="General">
                  <c:v>19.797599999999989</c:v>
                </c:pt>
                <c:pt idx="518" formatCode="General">
                  <c:v>19.817599999999999</c:v>
                </c:pt>
                <c:pt idx="519" formatCode="General">
                  <c:v>19.839099999999988</c:v>
                </c:pt>
                <c:pt idx="520" formatCode="General">
                  <c:v>19.866</c:v>
                </c:pt>
                <c:pt idx="521" formatCode="General">
                  <c:v>19.895</c:v>
                </c:pt>
                <c:pt idx="522" formatCode="General">
                  <c:v>19.9314</c:v>
                </c:pt>
                <c:pt idx="523" formatCode="General">
                  <c:v>19.974</c:v>
                </c:pt>
                <c:pt idx="524" formatCode="General">
                  <c:v>20.0258</c:v>
                </c:pt>
                <c:pt idx="525" formatCode="General">
                  <c:v>20.100100000000001</c:v>
                </c:pt>
                <c:pt idx="526" formatCode="General">
                  <c:v>20.177299999999999</c:v>
                </c:pt>
                <c:pt idx="527" formatCode="General">
                  <c:v>20.3552</c:v>
                </c:pt>
                <c:pt idx="528" formatCode="General">
                  <c:v>20.636099999999999</c:v>
                </c:pt>
                <c:pt idx="529" formatCode="General">
                  <c:v>20.902799999999676</c:v>
                </c:pt>
                <c:pt idx="530" formatCode="General">
                  <c:v>21.075299999999807</c:v>
                </c:pt>
                <c:pt idx="531" formatCode="General">
                  <c:v>21.165699999999774</c:v>
                </c:pt>
                <c:pt idx="532" formatCode="General">
                  <c:v>21.222999999999889</c:v>
                </c:pt>
                <c:pt idx="533" formatCode="General">
                  <c:v>21.2713</c:v>
                </c:pt>
                <c:pt idx="534" formatCode="General">
                  <c:v>21.309000000000001</c:v>
                </c:pt>
                <c:pt idx="535" formatCode="General">
                  <c:v>21.3415</c:v>
                </c:pt>
                <c:pt idx="536" formatCode="General">
                  <c:v>21.367799999999889</c:v>
                </c:pt>
                <c:pt idx="537" formatCode="General">
                  <c:v>21.391800000000035</c:v>
                </c:pt>
                <c:pt idx="538" formatCode="General">
                  <c:v>21.4114</c:v>
                </c:pt>
                <c:pt idx="539" formatCode="General">
                  <c:v>21.43</c:v>
                </c:pt>
                <c:pt idx="540" formatCode="General">
                  <c:v>21.445399999999687</c:v>
                </c:pt>
                <c:pt idx="541" formatCode="General">
                  <c:v>21.460799999999672</c:v>
                </c:pt>
                <c:pt idx="542" formatCode="General">
                  <c:v>21.472699999999701</c:v>
                </c:pt>
                <c:pt idx="543" formatCode="General">
                  <c:v>21.485099999999683</c:v>
                </c:pt>
                <c:pt idx="544" formatCode="General">
                  <c:v>21.495899999999889</c:v>
                </c:pt>
                <c:pt idx="545" formatCode="General">
                  <c:v>21.505699999999766</c:v>
                </c:pt>
                <c:pt idx="546" formatCode="General">
                  <c:v>21.515799999999889</c:v>
                </c:pt>
                <c:pt idx="547" formatCode="General">
                  <c:v>21.5246</c:v>
                </c:pt>
                <c:pt idx="548" formatCode="General">
                  <c:v>21.532699999999799</c:v>
                </c:pt>
                <c:pt idx="549" formatCode="General">
                  <c:v>21.541</c:v>
                </c:pt>
                <c:pt idx="550" formatCode="General">
                  <c:v>21.547999999999988</c:v>
                </c:pt>
                <c:pt idx="551" formatCode="General">
                  <c:v>21.554900000000035</c:v>
                </c:pt>
                <c:pt idx="552" formatCode="General">
                  <c:v>21.561900000000001</c:v>
                </c:pt>
                <c:pt idx="553" formatCode="General">
                  <c:v>21.568699999999716</c:v>
                </c:pt>
                <c:pt idx="554" formatCode="General">
                  <c:v>21.574999999999999</c:v>
                </c:pt>
                <c:pt idx="555" formatCode="General">
                  <c:v>21.5809</c:v>
                </c:pt>
                <c:pt idx="556" formatCode="General">
                  <c:v>21.5871</c:v>
                </c:pt>
                <c:pt idx="557" formatCode="General">
                  <c:v>21.5929</c:v>
                </c:pt>
                <c:pt idx="558" formatCode="General">
                  <c:v>21.598099999999889</c:v>
                </c:pt>
                <c:pt idx="559" formatCode="General">
                  <c:v>21.603899999999999</c:v>
                </c:pt>
                <c:pt idx="560" formatCode="General">
                  <c:v>21.609300000000001</c:v>
                </c:pt>
                <c:pt idx="561" formatCode="General">
                  <c:v>21.614100000000199</c:v>
                </c:pt>
                <c:pt idx="562" formatCode="General">
                  <c:v>21.619299999999999</c:v>
                </c:pt>
                <c:pt idx="563" formatCode="General">
                  <c:v>21.624199999999988</c:v>
                </c:pt>
                <c:pt idx="564" formatCode="General">
                  <c:v>21.628799999999792</c:v>
                </c:pt>
                <c:pt idx="565" formatCode="General">
                  <c:v>21.633199999999999</c:v>
                </c:pt>
                <c:pt idx="566" formatCode="General">
                  <c:v>21.637799999999999</c:v>
                </c:pt>
                <c:pt idx="567" formatCode="General">
                  <c:v>21.642299999999889</c:v>
                </c:pt>
                <c:pt idx="568" formatCode="General">
                  <c:v>21.6465</c:v>
                </c:pt>
                <c:pt idx="569" formatCode="General">
                  <c:v>21.650500000000001</c:v>
                </c:pt>
                <c:pt idx="570" formatCode="General">
                  <c:v>21.654699999999988</c:v>
                </c:pt>
                <c:pt idx="571" formatCode="General">
                  <c:v>21.658999999999999</c:v>
                </c:pt>
                <c:pt idx="572" formatCode="General">
                  <c:v>21.662800000000001</c:v>
                </c:pt>
                <c:pt idx="573" formatCode="General">
                  <c:v>21.666699999999889</c:v>
                </c:pt>
                <c:pt idx="574" formatCode="General">
                  <c:v>21.6706</c:v>
                </c:pt>
                <c:pt idx="575" formatCode="General">
                  <c:v>21.674600000000005</c:v>
                </c:pt>
                <c:pt idx="576" formatCode="General">
                  <c:v>21.6784</c:v>
                </c:pt>
                <c:pt idx="577" formatCode="General">
                  <c:v>21.682099999999799</c:v>
                </c:pt>
                <c:pt idx="578" formatCode="General">
                  <c:v>21.685699999999759</c:v>
                </c:pt>
                <c:pt idx="579" formatCode="General">
                  <c:v>21.689599999999889</c:v>
                </c:pt>
                <c:pt idx="580" formatCode="General">
                  <c:v>21.693300000000001</c:v>
                </c:pt>
                <c:pt idx="581" formatCode="General">
                  <c:v>21.696899999999999</c:v>
                </c:pt>
                <c:pt idx="582" formatCode="General">
                  <c:v>21.700599999999785</c:v>
                </c:pt>
                <c:pt idx="583" formatCode="General">
                  <c:v>21.7041</c:v>
                </c:pt>
                <c:pt idx="584" formatCode="General">
                  <c:v>21.707799999999889</c:v>
                </c:pt>
                <c:pt idx="585" formatCode="General">
                  <c:v>21.711300000000001</c:v>
                </c:pt>
                <c:pt idx="586" formatCode="General">
                  <c:v>21.715</c:v>
                </c:pt>
                <c:pt idx="587" formatCode="General">
                  <c:v>21.718499999999889</c:v>
                </c:pt>
                <c:pt idx="588" formatCode="General">
                  <c:v>21.722099999999774</c:v>
                </c:pt>
                <c:pt idx="589" formatCode="General">
                  <c:v>21.725699999999716</c:v>
                </c:pt>
                <c:pt idx="590" formatCode="General">
                  <c:v>21.729199999999889</c:v>
                </c:pt>
                <c:pt idx="591" formatCode="General">
                  <c:v>21.733000000000001</c:v>
                </c:pt>
                <c:pt idx="592" formatCode="General">
                  <c:v>21.736499999999989</c:v>
                </c:pt>
                <c:pt idx="593" formatCode="General">
                  <c:v>21.740200000000002</c:v>
                </c:pt>
                <c:pt idx="594" formatCode="General">
                  <c:v>21.743699999999748</c:v>
                </c:pt>
                <c:pt idx="595" formatCode="General">
                  <c:v>21.747399999999889</c:v>
                </c:pt>
                <c:pt idx="596" formatCode="General">
                  <c:v>21.751200000000001</c:v>
                </c:pt>
                <c:pt idx="597" formatCode="General">
                  <c:v>21.7547</c:v>
                </c:pt>
                <c:pt idx="598" formatCode="General">
                  <c:v>21.758500000000002</c:v>
                </c:pt>
                <c:pt idx="599" formatCode="General">
                  <c:v>21.76219999999973</c:v>
                </c:pt>
                <c:pt idx="600" formatCode="General">
                  <c:v>21.766100000000002</c:v>
                </c:pt>
                <c:pt idx="601" formatCode="General">
                  <c:v>21.77</c:v>
                </c:pt>
                <c:pt idx="602" formatCode="General">
                  <c:v>21.773800000000001</c:v>
                </c:pt>
                <c:pt idx="603" formatCode="General">
                  <c:v>21.7776</c:v>
                </c:pt>
                <c:pt idx="604" formatCode="General">
                  <c:v>21.7818</c:v>
                </c:pt>
                <c:pt idx="605" formatCode="General">
                  <c:v>21.785900000000002</c:v>
                </c:pt>
                <c:pt idx="606" formatCode="General">
                  <c:v>21.789899999999989</c:v>
                </c:pt>
                <c:pt idx="607" formatCode="General">
                  <c:v>21.794</c:v>
                </c:pt>
                <c:pt idx="608" formatCode="General">
                  <c:v>21.798299999999774</c:v>
                </c:pt>
                <c:pt idx="609" formatCode="General">
                  <c:v>21.803000000000001</c:v>
                </c:pt>
                <c:pt idx="610" formatCode="General">
                  <c:v>21.807200000000005</c:v>
                </c:pt>
                <c:pt idx="611" formatCode="General">
                  <c:v>21.811699999999988</c:v>
                </c:pt>
                <c:pt idx="612" formatCode="General">
                  <c:v>21.816500000000001</c:v>
                </c:pt>
                <c:pt idx="613" formatCode="General">
                  <c:v>21.821400000000001</c:v>
                </c:pt>
                <c:pt idx="614" formatCode="General">
                  <c:v>21.8261</c:v>
                </c:pt>
                <c:pt idx="615" formatCode="General">
                  <c:v>21.831099999999999</c:v>
                </c:pt>
                <c:pt idx="616" formatCode="General">
                  <c:v>21.836900000000131</c:v>
                </c:pt>
                <c:pt idx="617" formatCode="General">
                  <c:v>21.842199999999796</c:v>
                </c:pt>
                <c:pt idx="618" formatCode="General">
                  <c:v>21.8476</c:v>
                </c:pt>
                <c:pt idx="619" formatCode="General">
                  <c:v>21.853800000000035</c:v>
                </c:pt>
                <c:pt idx="620" formatCode="General">
                  <c:v>21.8597</c:v>
                </c:pt>
                <c:pt idx="621" formatCode="General">
                  <c:v>21.865299999999781</c:v>
                </c:pt>
                <c:pt idx="622" formatCode="General">
                  <c:v>21.872</c:v>
                </c:pt>
                <c:pt idx="623" formatCode="General">
                  <c:v>21.878399999999989</c:v>
                </c:pt>
                <c:pt idx="624" formatCode="General">
                  <c:v>21.885099999999781</c:v>
                </c:pt>
                <c:pt idx="625" formatCode="General">
                  <c:v>21.892199999999889</c:v>
                </c:pt>
                <c:pt idx="626" formatCode="General">
                  <c:v>21.899699999999989</c:v>
                </c:pt>
                <c:pt idx="627" formatCode="General">
                  <c:v>21.907499999999889</c:v>
                </c:pt>
                <c:pt idx="628" formatCode="General">
                  <c:v>21.915599999999781</c:v>
                </c:pt>
                <c:pt idx="629" formatCode="General">
                  <c:v>21.924900000000001</c:v>
                </c:pt>
                <c:pt idx="630" formatCode="General">
                  <c:v>21.934699999999989</c:v>
                </c:pt>
                <c:pt idx="631" formatCode="General">
                  <c:v>21.943899999999989</c:v>
                </c:pt>
                <c:pt idx="632" formatCode="General">
                  <c:v>21.955499999999759</c:v>
                </c:pt>
                <c:pt idx="633" formatCode="General">
                  <c:v>21.966199999999759</c:v>
                </c:pt>
                <c:pt idx="634" formatCode="General">
                  <c:v>21.9788</c:v>
                </c:pt>
                <c:pt idx="635" formatCode="General">
                  <c:v>21.994</c:v>
                </c:pt>
                <c:pt idx="636" formatCode="General">
                  <c:v>22.008500000000002</c:v>
                </c:pt>
                <c:pt idx="637" formatCode="General">
                  <c:v>22.028300000000002</c:v>
                </c:pt>
                <c:pt idx="638" formatCode="General">
                  <c:v>22.045999999999989</c:v>
                </c:pt>
                <c:pt idx="639" formatCode="General">
                  <c:v>22.071300000000001</c:v>
                </c:pt>
                <c:pt idx="640" formatCode="General">
                  <c:v>22.094799999999989</c:v>
                </c:pt>
                <c:pt idx="641" formatCode="General">
                  <c:v>22.127700000000001</c:v>
                </c:pt>
                <c:pt idx="642" formatCode="General">
                  <c:v>22.161999999999999</c:v>
                </c:pt>
                <c:pt idx="643" formatCode="General">
                  <c:v>22.208299999999781</c:v>
                </c:pt>
                <c:pt idx="644" formatCode="General">
                  <c:v>22.265099999999741</c:v>
                </c:pt>
                <c:pt idx="645" formatCode="General">
                  <c:v>22.339700000000001</c:v>
                </c:pt>
                <c:pt idx="646" formatCode="General">
                  <c:v>22.487599999999755</c:v>
                </c:pt>
                <c:pt idx="647" formatCode="General">
                  <c:v>22.709599999999792</c:v>
                </c:pt>
                <c:pt idx="648" formatCode="General">
                  <c:v>22.992599999999694</c:v>
                </c:pt>
                <c:pt idx="649" formatCode="General">
                  <c:v>23.213200000000001</c:v>
                </c:pt>
                <c:pt idx="650" formatCode="General">
                  <c:v>23.321200000000001</c:v>
                </c:pt>
                <c:pt idx="651" formatCode="General">
                  <c:v>23.392699999999781</c:v>
                </c:pt>
                <c:pt idx="652" formatCode="General">
                  <c:v>23.450699999999781</c:v>
                </c:pt>
                <c:pt idx="653" formatCode="General">
                  <c:v>23.490399999999774</c:v>
                </c:pt>
                <c:pt idx="654" formatCode="General">
                  <c:v>23.528699999999759</c:v>
                </c:pt>
                <c:pt idx="655" formatCode="General">
                  <c:v>23.554300000000001</c:v>
                </c:pt>
                <c:pt idx="656" formatCode="General">
                  <c:v>23.581099999999989</c:v>
                </c:pt>
                <c:pt idx="657" formatCode="General">
                  <c:v>23.604199999999999</c:v>
                </c:pt>
                <c:pt idx="658" formatCode="General">
                  <c:v>23.6233</c:v>
                </c:pt>
                <c:pt idx="659" formatCode="General">
                  <c:v>23.642499999999796</c:v>
                </c:pt>
                <c:pt idx="660" formatCode="General">
                  <c:v>23.6587</c:v>
                </c:pt>
                <c:pt idx="661" formatCode="General">
                  <c:v>23.674299999999999</c:v>
                </c:pt>
                <c:pt idx="662" formatCode="General">
                  <c:v>23.6877</c:v>
                </c:pt>
                <c:pt idx="663" formatCode="General">
                  <c:v>23.702399999999763</c:v>
                </c:pt>
                <c:pt idx="664" formatCode="General">
                  <c:v>23.714400000000001</c:v>
                </c:pt>
                <c:pt idx="665" formatCode="General">
                  <c:v>23.725999999999889</c:v>
                </c:pt>
                <c:pt idx="666" formatCode="General">
                  <c:v>23.737800000000131</c:v>
                </c:pt>
                <c:pt idx="667" formatCode="General">
                  <c:v>23.747900000000001</c:v>
                </c:pt>
                <c:pt idx="668" formatCode="General">
                  <c:v>23.756799999999796</c:v>
                </c:pt>
                <c:pt idx="669" formatCode="General">
                  <c:v>23.766399999999763</c:v>
                </c:pt>
                <c:pt idx="670" formatCode="General">
                  <c:v>23.776</c:v>
                </c:pt>
                <c:pt idx="671" formatCode="General">
                  <c:v>23.784699999999763</c:v>
                </c:pt>
                <c:pt idx="672" formatCode="General">
                  <c:v>23.793099999999889</c:v>
                </c:pt>
                <c:pt idx="673" formatCode="General">
                  <c:v>23.801900000000035</c:v>
                </c:pt>
                <c:pt idx="674" formatCode="General">
                  <c:v>23.810000000000031</c:v>
                </c:pt>
                <c:pt idx="675" formatCode="General">
                  <c:v>23.817499999999999</c:v>
                </c:pt>
                <c:pt idx="676" formatCode="General">
                  <c:v>23.825099999999889</c:v>
                </c:pt>
                <c:pt idx="677" formatCode="General">
                  <c:v>23.832999999999988</c:v>
                </c:pt>
                <c:pt idx="678" formatCode="General">
                  <c:v>23.839900000000135</c:v>
                </c:pt>
                <c:pt idx="679" formatCode="General">
                  <c:v>23.847000000000001</c:v>
                </c:pt>
                <c:pt idx="680" formatCode="General">
                  <c:v>23.854099999999999</c:v>
                </c:pt>
                <c:pt idx="681" formatCode="General">
                  <c:v>23.8612</c:v>
                </c:pt>
                <c:pt idx="682" formatCode="General">
                  <c:v>23.868099999999796</c:v>
                </c:pt>
                <c:pt idx="683" formatCode="General">
                  <c:v>23.874800000000135</c:v>
                </c:pt>
                <c:pt idx="684" formatCode="General">
                  <c:v>23.8813</c:v>
                </c:pt>
                <c:pt idx="685" formatCode="General">
                  <c:v>23.888199999999781</c:v>
                </c:pt>
                <c:pt idx="686" formatCode="General">
                  <c:v>23.895099999999989</c:v>
                </c:pt>
                <c:pt idx="687" formatCode="General">
                  <c:v>23.901599999999799</c:v>
                </c:pt>
                <c:pt idx="688" formatCode="General">
                  <c:v>23.908499999999727</c:v>
                </c:pt>
                <c:pt idx="689" formatCode="General">
                  <c:v>23.914899999999999</c:v>
                </c:pt>
                <c:pt idx="690" formatCode="General">
                  <c:v>23.921800000000001</c:v>
                </c:pt>
                <c:pt idx="691" formatCode="General">
                  <c:v>23.928499999999701</c:v>
                </c:pt>
                <c:pt idx="692" formatCode="General">
                  <c:v>23.935599999999763</c:v>
                </c:pt>
                <c:pt idx="693" formatCode="General">
                  <c:v>23.942699999999661</c:v>
                </c:pt>
                <c:pt idx="694" formatCode="General">
                  <c:v>23.949599999999734</c:v>
                </c:pt>
                <c:pt idx="695" formatCode="General">
                  <c:v>23.956600000000002</c:v>
                </c:pt>
                <c:pt idx="696" formatCode="General">
                  <c:v>23.964099999999799</c:v>
                </c:pt>
                <c:pt idx="697" formatCode="General">
                  <c:v>23.971800000000005</c:v>
                </c:pt>
                <c:pt idx="698" formatCode="General">
                  <c:v>23.979299999999803</c:v>
                </c:pt>
                <c:pt idx="699" formatCode="General">
                  <c:v>23.987100000000002</c:v>
                </c:pt>
                <c:pt idx="700" formatCode="General">
                  <c:v>23.995699999999687</c:v>
                </c:pt>
                <c:pt idx="701" formatCode="General">
                  <c:v>24.003799999999792</c:v>
                </c:pt>
                <c:pt idx="702" formatCode="General">
                  <c:v>24.012499999999989</c:v>
                </c:pt>
                <c:pt idx="703" formatCode="General">
                  <c:v>24.021699999999989</c:v>
                </c:pt>
                <c:pt idx="704" formatCode="General">
                  <c:v>24.030999999999999</c:v>
                </c:pt>
                <c:pt idx="705" formatCode="General">
                  <c:v>24.039899999999999</c:v>
                </c:pt>
                <c:pt idx="706" formatCode="General">
                  <c:v>24.05</c:v>
                </c:pt>
                <c:pt idx="707" formatCode="General">
                  <c:v>24.0609</c:v>
                </c:pt>
                <c:pt idx="708" formatCode="General">
                  <c:v>24.072399999999792</c:v>
                </c:pt>
                <c:pt idx="709" formatCode="General">
                  <c:v>24.0838</c:v>
                </c:pt>
                <c:pt idx="710" formatCode="General">
                  <c:v>24.0976</c:v>
                </c:pt>
                <c:pt idx="711" formatCode="General">
                  <c:v>24.110800000000218</c:v>
                </c:pt>
                <c:pt idx="712" formatCode="General">
                  <c:v>24.125299999999989</c:v>
                </c:pt>
                <c:pt idx="713" formatCode="General">
                  <c:v>24.140499999999989</c:v>
                </c:pt>
                <c:pt idx="714" formatCode="General">
                  <c:v>24.158899999999999</c:v>
                </c:pt>
                <c:pt idx="715" formatCode="General">
                  <c:v>24.176300000000001</c:v>
                </c:pt>
                <c:pt idx="716" formatCode="General">
                  <c:v>24.196999999999999</c:v>
                </c:pt>
                <c:pt idx="717" formatCode="General">
                  <c:v>24.2211</c:v>
                </c:pt>
                <c:pt idx="718" formatCode="General">
                  <c:v>24.245699999999687</c:v>
                </c:pt>
                <c:pt idx="719" formatCode="General">
                  <c:v>24.277999999999999</c:v>
                </c:pt>
                <c:pt idx="720" formatCode="General">
                  <c:v>24.312200000000001</c:v>
                </c:pt>
                <c:pt idx="721" formatCode="General">
                  <c:v>24.357500000000005</c:v>
                </c:pt>
                <c:pt idx="722" formatCode="General">
                  <c:v>24.404299999999989</c:v>
                </c:pt>
                <c:pt idx="723" formatCode="General">
                  <c:v>24.476199999999807</c:v>
                </c:pt>
                <c:pt idx="724" formatCode="General">
                  <c:v>24.561199999999989</c:v>
                </c:pt>
                <c:pt idx="725" formatCode="General">
                  <c:v>24.737200000000001</c:v>
                </c:pt>
                <c:pt idx="726" formatCode="General">
                  <c:v>25.02</c:v>
                </c:pt>
                <c:pt idx="727" formatCode="General">
                  <c:v>25.293599999999781</c:v>
                </c:pt>
                <c:pt idx="728" formatCode="General">
                  <c:v>25.431999999999999</c:v>
                </c:pt>
                <c:pt idx="729" formatCode="General">
                  <c:v>25.513900000000035</c:v>
                </c:pt>
                <c:pt idx="730" formatCode="General">
                  <c:v>25.562699999999694</c:v>
                </c:pt>
                <c:pt idx="731" formatCode="General">
                  <c:v>25.611300000000035</c:v>
                </c:pt>
                <c:pt idx="732" formatCode="General">
                  <c:v>25.644500000000001</c:v>
                </c:pt>
                <c:pt idx="733" formatCode="General">
                  <c:v>25.674700000000001</c:v>
                </c:pt>
                <c:pt idx="734" formatCode="General">
                  <c:v>25.702699999999727</c:v>
                </c:pt>
                <c:pt idx="735" formatCode="General">
                  <c:v>25.723400000000002</c:v>
                </c:pt>
                <c:pt idx="736" formatCode="General">
                  <c:v>25.744800000000001</c:v>
                </c:pt>
                <c:pt idx="737" formatCode="General">
                  <c:v>25.762099999999734</c:v>
                </c:pt>
                <c:pt idx="738" formatCode="General">
                  <c:v>25.779800000000005</c:v>
                </c:pt>
                <c:pt idx="739" formatCode="General">
                  <c:v>25.793699999999781</c:v>
                </c:pt>
                <c:pt idx="740" formatCode="General">
                  <c:v>25.808399999999889</c:v>
                </c:pt>
                <c:pt idx="741" formatCode="General">
                  <c:v>25.821000000000005</c:v>
                </c:pt>
                <c:pt idx="742" formatCode="General">
                  <c:v>25.832100000000001</c:v>
                </c:pt>
                <c:pt idx="743" formatCode="General">
                  <c:v>25.844200000000001</c:v>
                </c:pt>
                <c:pt idx="744" formatCode="General">
                  <c:v>25.853300000000001</c:v>
                </c:pt>
                <c:pt idx="745" formatCode="General">
                  <c:v>25.863600000000002</c:v>
                </c:pt>
                <c:pt idx="746" formatCode="General">
                  <c:v>25.872499999999889</c:v>
                </c:pt>
                <c:pt idx="747" formatCode="General">
                  <c:v>25.881399999999989</c:v>
                </c:pt>
                <c:pt idx="748" formatCode="General">
                  <c:v>25.889500000000002</c:v>
                </c:pt>
                <c:pt idx="749" formatCode="General">
                  <c:v>25.897600000000001</c:v>
                </c:pt>
                <c:pt idx="750" formatCode="General">
                  <c:v>25.904999999999987</c:v>
                </c:pt>
                <c:pt idx="751" formatCode="General">
                  <c:v>25.9117</c:v>
                </c:pt>
                <c:pt idx="752" formatCode="General">
                  <c:v>25.9192</c:v>
                </c:pt>
                <c:pt idx="753" formatCode="General">
                  <c:v>25.92529999999973</c:v>
                </c:pt>
                <c:pt idx="754" formatCode="General">
                  <c:v>25.931699999999989</c:v>
                </c:pt>
                <c:pt idx="755" formatCode="General">
                  <c:v>25.9376</c:v>
                </c:pt>
                <c:pt idx="756" formatCode="General">
                  <c:v>25.943699999999716</c:v>
                </c:pt>
                <c:pt idx="757" formatCode="General">
                  <c:v>25.949299999999766</c:v>
                </c:pt>
                <c:pt idx="758" formatCode="General">
                  <c:v>25.954699999999889</c:v>
                </c:pt>
                <c:pt idx="759" formatCode="General">
                  <c:v>25.959800000000001</c:v>
                </c:pt>
                <c:pt idx="760" formatCode="General">
                  <c:v>25.9648</c:v>
                </c:pt>
                <c:pt idx="761" formatCode="General">
                  <c:v>25.969299999999755</c:v>
                </c:pt>
                <c:pt idx="762" formatCode="General">
                  <c:v>25.9741</c:v>
                </c:pt>
                <c:pt idx="763" formatCode="General">
                  <c:v>25.978699999999719</c:v>
                </c:pt>
                <c:pt idx="764" formatCode="General">
                  <c:v>25.983299999999716</c:v>
                </c:pt>
                <c:pt idx="765" formatCode="General">
                  <c:v>25.987699999999741</c:v>
                </c:pt>
                <c:pt idx="766" formatCode="General">
                  <c:v>25.991900000000001</c:v>
                </c:pt>
                <c:pt idx="767" formatCode="General">
                  <c:v>25.996099999999799</c:v>
                </c:pt>
                <c:pt idx="768" formatCode="General">
                  <c:v>26.000499999999889</c:v>
                </c:pt>
                <c:pt idx="769" formatCode="General">
                  <c:v>26.0044</c:v>
                </c:pt>
                <c:pt idx="770" formatCode="General">
                  <c:v>26.008699999999774</c:v>
                </c:pt>
                <c:pt idx="771" formatCode="General">
                  <c:v>26.012599999999889</c:v>
                </c:pt>
                <c:pt idx="772" formatCode="General">
                  <c:v>26.0166</c:v>
                </c:pt>
                <c:pt idx="773" formatCode="General">
                  <c:v>26.020600000000002</c:v>
                </c:pt>
                <c:pt idx="774" formatCode="General">
                  <c:v>26.0245</c:v>
                </c:pt>
                <c:pt idx="775" formatCode="General">
                  <c:v>26.028300000000002</c:v>
                </c:pt>
                <c:pt idx="776" formatCode="General">
                  <c:v>26.0322</c:v>
                </c:pt>
                <c:pt idx="777" formatCode="General">
                  <c:v>26.036200000000001</c:v>
                </c:pt>
                <c:pt idx="778" formatCode="General">
                  <c:v>26.04</c:v>
                </c:pt>
                <c:pt idx="779" formatCode="General">
                  <c:v>26.043699999999781</c:v>
                </c:pt>
                <c:pt idx="780" formatCode="General">
                  <c:v>26.047699999999889</c:v>
                </c:pt>
                <c:pt idx="781" formatCode="General">
                  <c:v>26.051200000000001</c:v>
                </c:pt>
                <c:pt idx="782" formatCode="General">
                  <c:v>26.055</c:v>
                </c:pt>
                <c:pt idx="783" formatCode="General">
                  <c:v>26.058800000000005</c:v>
                </c:pt>
                <c:pt idx="784" formatCode="General">
                  <c:v>26.062399999999734</c:v>
                </c:pt>
                <c:pt idx="785" formatCode="General">
                  <c:v>26.066099999999889</c:v>
                </c:pt>
                <c:pt idx="786" formatCode="General">
                  <c:v>26.069900000000001</c:v>
                </c:pt>
                <c:pt idx="787" formatCode="General">
                  <c:v>26.073399999999989</c:v>
                </c:pt>
                <c:pt idx="788" formatCode="General">
                  <c:v>26.077100000000005</c:v>
                </c:pt>
                <c:pt idx="789" formatCode="General">
                  <c:v>26.0809</c:v>
                </c:pt>
                <c:pt idx="790" formatCode="General">
                  <c:v>26.0844999999998</c:v>
                </c:pt>
                <c:pt idx="791" formatCode="General">
                  <c:v>26.088199999999755</c:v>
                </c:pt>
                <c:pt idx="792" formatCode="General">
                  <c:v>26.091899999999999</c:v>
                </c:pt>
                <c:pt idx="793" formatCode="General">
                  <c:v>26.09559999999977</c:v>
                </c:pt>
                <c:pt idx="794" formatCode="General">
                  <c:v>26.099299999999989</c:v>
                </c:pt>
                <c:pt idx="795" formatCode="General">
                  <c:v>26.103300000000001</c:v>
                </c:pt>
                <c:pt idx="796" formatCode="General">
                  <c:v>26.107099999999999</c:v>
                </c:pt>
                <c:pt idx="797" formatCode="General">
                  <c:v>26.110700000000001</c:v>
                </c:pt>
                <c:pt idx="798" formatCode="General">
                  <c:v>26.114799999999999</c:v>
                </c:pt>
                <c:pt idx="799" formatCode="General">
                  <c:v>26.118500000000001</c:v>
                </c:pt>
                <c:pt idx="800" formatCode="General">
                  <c:v>26.122299999999989</c:v>
                </c:pt>
                <c:pt idx="801" formatCode="General">
                  <c:v>26.126300000000001</c:v>
                </c:pt>
                <c:pt idx="802" formatCode="General">
                  <c:v>26.130299999999988</c:v>
                </c:pt>
                <c:pt idx="803" formatCode="General">
                  <c:v>26.134200000000035</c:v>
                </c:pt>
                <c:pt idx="804" formatCode="General">
                  <c:v>26.138200000000001</c:v>
                </c:pt>
                <c:pt idx="805" formatCode="General">
                  <c:v>26.142199999999889</c:v>
                </c:pt>
                <c:pt idx="806" formatCode="General">
                  <c:v>26.1464</c:v>
                </c:pt>
                <c:pt idx="807" formatCode="General">
                  <c:v>26.150600000000001</c:v>
                </c:pt>
                <c:pt idx="808" formatCode="General">
                  <c:v>26.154699999999988</c:v>
                </c:pt>
                <c:pt idx="809" formatCode="General">
                  <c:v>26.158899999999999</c:v>
                </c:pt>
                <c:pt idx="810" formatCode="General">
                  <c:v>26.163399999999989</c:v>
                </c:pt>
                <c:pt idx="811" formatCode="General">
                  <c:v>26.167800000000035</c:v>
                </c:pt>
                <c:pt idx="812" formatCode="General">
                  <c:v>26.1724</c:v>
                </c:pt>
                <c:pt idx="813" formatCode="General">
                  <c:v>26.176800000000135</c:v>
                </c:pt>
                <c:pt idx="814" formatCode="General">
                  <c:v>26.181699999999989</c:v>
                </c:pt>
                <c:pt idx="815" formatCode="General">
                  <c:v>26.186699999999796</c:v>
                </c:pt>
                <c:pt idx="816" formatCode="General">
                  <c:v>26.191600000000001</c:v>
                </c:pt>
                <c:pt idx="817" formatCode="General">
                  <c:v>26.196899999999999</c:v>
                </c:pt>
                <c:pt idx="818" formatCode="General">
                  <c:v>26.202199999999781</c:v>
                </c:pt>
                <c:pt idx="819" formatCode="General">
                  <c:v>26.207799999999889</c:v>
                </c:pt>
                <c:pt idx="820" formatCode="General">
                  <c:v>26.2136</c:v>
                </c:pt>
                <c:pt idx="821" formatCode="General">
                  <c:v>26.219799999999989</c:v>
                </c:pt>
                <c:pt idx="822" formatCode="General">
                  <c:v>26.226599999999781</c:v>
                </c:pt>
                <c:pt idx="823" formatCode="General">
                  <c:v>26.2332</c:v>
                </c:pt>
                <c:pt idx="824" formatCode="General">
                  <c:v>26.239899999999999</c:v>
                </c:pt>
                <c:pt idx="825" formatCode="General">
                  <c:v>26.247800000000005</c:v>
                </c:pt>
                <c:pt idx="826" formatCode="General">
                  <c:v>26.2545</c:v>
                </c:pt>
                <c:pt idx="827" formatCode="General">
                  <c:v>26.263099999999785</c:v>
                </c:pt>
                <c:pt idx="828" formatCode="General">
                  <c:v>26.2713</c:v>
                </c:pt>
                <c:pt idx="829" formatCode="General">
                  <c:v>26.279999999999987</c:v>
                </c:pt>
                <c:pt idx="830" formatCode="General">
                  <c:v>26.289299999999763</c:v>
                </c:pt>
                <c:pt idx="831" formatCode="General">
                  <c:v>26.299699999999781</c:v>
                </c:pt>
                <c:pt idx="832" formatCode="General">
                  <c:v>26.310199999999988</c:v>
                </c:pt>
                <c:pt idx="833" formatCode="General">
                  <c:v>26.320799999999799</c:v>
                </c:pt>
                <c:pt idx="834" formatCode="General">
                  <c:v>26.334099999999999</c:v>
                </c:pt>
                <c:pt idx="835" formatCode="General">
                  <c:v>26.34559999999977</c:v>
                </c:pt>
                <c:pt idx="836" formatCode="General">
                  <c:v>26.360800000000001</c:v>
                </c:pt>
                <c:pt idx="837" formatCode="General">
                  <c:v>26.376000000000001</c:v>
                </c:pt>
                <c:pt idx="838" formatCode="General">
                  <c:v>26.3934</c:v>
                </c:pt>
                <c:pt idx="839" formatCode="General">
                  <c:v>26.4115</c:v>
                </c:pt>
                <c:pt idx="840" formatCode="General">
                  <c:v>26.433700000000002</c:v>
                </c:pt>
                <c:pt idx="841" formatCode="General">
                  <c:v>26.4574</c:v>
                </c:pt>
                <c:pt idx="842" formatCode="General">
                  <c:v>26.482699999999625</c:v>
                </c:pt>
                <c:pt idx="843" formatCode="General">
                  <c:v>26.517199999999999</c:v>
                </c:pt>
                <c:pt idx="844" formatCode="General">
                  <c:v>26.554300000000001</c:v>
                </c:pt>
                <c:pt idx="845" formatCode="General">
                  <c:v>26.5992</c:v>
                </c:pt>
                <c:pt idx="846" formatCode="General">
                  <c:v>26.653500000000001</c:v>
                </c:pt>
                <c:pt idx="847" formatCode="General">
                  <c:v>26.745299999999741</c:v>
                </c:pt>
                <c:pt idx="848" formatCode="General">
                  <c:v>26.864699999999889</c:v>
                </c:pt>
                <c:pt idx="849" formatCode="General">
                  <c:v>27.063499999999781</c:v>
                </c:pt>
                <c:pt idx="850" formatCode="General">
                  <c:v>27.369</c:v>
                </c:pt>
                <c:pt idx="851" formatCode="General">
                  <c:v>27.548699999999727</c:v>
                </c:pt>
                <c:pt idx="852" formatCode="General">
                  <c:v>27.66</c:v>
                </c:pt>
                <c:pt idx="853" formatCode="General">
                  <c:v>27.735499999999792</c:v>
                </c:pt>
                <c:pt idx="854" formatCode="General">
                  <c:v>27.785299999999694</c:v>
                </c:pt>
                <c:pt idx="855" formatCode="General">
                  <c:v>27.8245</c:v>
                </c:pt>
                <c:pt idx="856" formatCode="General">
                  <c:v>27.8597</c:v>
                </c:pt>
                <c:pt idx="857" formatCode="General">
                  <c:v>27.889900000000001</c:v>
                </c:pt>
                <c:pt idx="858" formatCode="General">
                  <c:v>27.915500000000002</c:v>
                </c:pt>
                <c:pt idx="859" formatCode="General">
                  <c:v>27.937799999999989</c:v>
                </c:pt>
                <c:pt idx="860" formatCode="General">
                  <c:v>27.956199999999889</c:v>
                </c:pt>
                <c:pt idx="861" formatCode="General">
                  <c:v>27.975899999999989</c:v>
                </c:pt>
                <c:pt idx="862" formatCode="General">
                  <c:v>27.989899999999889</c:v>
                </c:pt>
                <c:pt idx="863" formatCode="General">
                  <c:v>28.005599999999777</c:v>
                </c:pt>
                <c:pt idx="864" formatCode="General">
                  <c:v>28.018599999999989</c:v>
                </c:pt>
                <c:pt idx="865" formatCode="General">
                  <c:v>28.031199999999988</c:v>
                </c:pt>
                <c:pt idx="866" formatCode="General">
                  <c:v>28.043099999999889</c:v>
                </c:pt>
                <c:pt idx="867" formatCode="General">
                  <c:v>28.053799999999889</c:v>
                </c:pt>
                <c:pt idx="868" formatCode="General">
                  <c:v>28.064</c:v>
                </c:pt>
                <c:pt idx="869" formatCode="General">
                  <c:v>28.072399999999792</c:v>
                </c:pt>
                <c:pt idx="870" formatCode="General">
                  <c:v>28.082199999999741</c:v>
                </c:pt>
                <c:pt idx="871" formatCode="General">
                  <c:v>28.089399999999781</c:v>
                </c:pt>
                <c:pt idx="872" formatCode="General">
                  <c:v>28.097799999999989</c:v>
                </c:pt>
                <c:pt idx="873" formatCode="General">
                  <c:v>28.1051</c:v>
                </c:pt>
                <c:pt idx="874" formatCode="General">
                  <c:v>28.112300000000001</c:v>
                </c:pt>
                <c:pt idx="875" formatCode="General">
                  <c:v>28.119299999999999</c:v>
                </c:pt>
                <c:pt idx="876" formatCode="General">
                  <c:v>28.125800000000005</c:v>
                </c:pt>
                <c:pt idx="877" formatCode="General">
                  <c:v>28.132000000000001</c:v>
                </c:pt>
                <c:pt idx="878" formatCode="General">
                  <c:v>28.137499999999999</c:v>
                </c:pt>
                <c:pt idx="879" formatCode="General">
                  <c:v>28.143899999999999</c:v>
                </c:pt>
                <c:pt idx="880" formatCode="General">
                  <c:v>28.148800000000001</c:v>
                </c:pt>
                <c:pt idx="881" formatCode="General">
                  <c:v>28.154399999999999</c:v>
                </c:pt>
                <c:pt idx="882" formatCode="General">
                  <c:v>28.159400000000005</c:v>
                </c:pt>
                <c:pt idx="883" formatCode="General">
                  <c:v>28.1645</c:v>
                </c:pt>
                <c:pt idx="884" formatCode="General">
                  <c:v>28.1694</c:v>
                </c:pt>
                <c:pt idx="885" formatCode="General">
                  <c:v>28.173999999999999</c:v>
                </c:pt>
                <c:pt idx="886" formatCode="General">
                  <c:v>28.178599999999989</c:v>
                </c:pt>
                <c:pt idx="887" formatCode="General">
                  <c:v>28.182599999999759</c:v>
                </c:pt>
                <c:pt idx="888" formatCode="General">
                  <c:v>28.186599999999807</c:v>
                </c:pt>
                <c:pt idx="889" formatCode="General">
                  <c:v>28.1907</c:v>
                </c:pt>
                <c:pt idx="890" formatCode="General">
                  <c:v>28.194600000000001</c:v>
                </c:pt>
                <c:pt idx="891" formatCode="General">
                  <c:v>28.1982</c:v>
                </c:pt>
                <c:pt idx="892" formatCode="General">
                  <c:v>28.202000000000002</c:v>
                </c:pt>
                <c:pt idx="893" formatCode="General">
                  <c:v>28.205499999999759</c:v>
                </c:pt>
                <c:pt idx="894" formatCode="General">
                  <c:v>28.209099999999989</c:v>
                </c:pt>
                <c:pt idx="895" formatCode="General">
                  <c:v>28.212599999999796</c:v>
                </c:pt>
                <c:pt idx="896" formatCode="General">
                  <c:v>28.215900000000001</c:v>
                </c:pt>
                <c:pt idx="897" formatCode="General">
                  <c:v>28.2194</c:v>
                </c:pt>
                <c:pt idx="898" formatCode="General">
                  <c:v>28.222599999999719</c:v>
                </c:pt>
                <c:pt idx="899" formatCode="General">
                  <c:v>28.225899999999989</c:v>
                </c:pt>
                <c:pt idx="900" formatCode="General">
                  <c:v>28.228999999999989</c:v>
                </c:pt>
                <c:pt idx="901" formatCode="General">
                  <c:v>28.232299999999807</c:v>
                </c:pt>
                <c:pt idx="902" formatCode="General">
                  <c:v>28.2353999999998</c:v>
                </c:pt>
                <c:pt idx="903" formatCode="General">
                  <c:v>28.238499999999799</c:v>
                </c:pt>
                <c:pt idx="904" formatCode="General">
                  <c:v>28.241599999999792</c:v>
                </c:pt>
                <c:pt idx="905" formatCode="General">
                  <c:v>28.244499999999807</c:v>
                </c:pt>
                <c:pt idx="906" formatCode="General">
                  <c:v>28.2475999999998</c:v>
                </c:pt>
                <c:pt idx="907" formatCode="General">
                  <c:v>28.250499999999889</c:v>
                </c:pt>
                <c:pt idx="908" formatCode="General">
                  <c:v>28.253499999999889</c:v>
                </c:pt>
                <c:pt idx="909" formatCode="General">
                  <c:v>28.256499999999889</c:v>
                </c:pt>
                <c:pt idx="910" formatCode="General">
                  <c:v>28.259399999999989</c:v>
                </c:pt>
                <c:pt idx="911" formatCode="General">
                  <c:v>28.26219999999973</c:v>
                </c:pt>
                <c:pt idx="912" formatCode="General">
                  <c:v>28.265199999999727</c:v>
                </c:pt>
                <c:pt idx="913" formatCode="General">
                  <c:v>28.267900000000001</c:v>
                </c:pt>
                <c:pt idx="914" formatCode="General">
                  <c:v>28.270900000000001</c:v>
                </c:pt>
                <c:pt idx="915" formatCode="General">
                  <c:v>28.273800000000001</c:v>
                </c:pt>
                <c:pt idx="916" formatCode="General">
                  <c:v>28.276599999999799</c:v>
                </c:pt>
                <c:pt idx="917" formatCode="General">
                  <c:v>28.279299999999989</c:v>
                </c:pt>
                <c:pt idx="918" formatCode="General">
                  <c:v>28.282299999999687</c:v>
                </c:pt>
                <c:pt idx="919" formatCode="General">
                  <c:v>28.284999999999989</c:v>
                </c:pt>
                <c:pt idx="920" formatCode="General">
                  <c:v>28.2879</c:v>
                </c:pt>
                <c:pt idx="921" formatCode="General">
                  <c:v>28.290900000000001</c:v>
                </c:pt>
                <c:pt idx="922" formatCode="General">
                  <c:v>28.293599999999781</c:v>
                </c:pt>
                <c:pt idx="923" formatCode="General">
                  <c:v>28.296500000000002</c:v>
                </c:pt>
                <c:pt idx="924" formatCode="General">
                  <c:v>28.299399999999807</c:v>
                </c:pt>
                <c:pt idx="925" formatCode="General">
                  <c:v>28.302299999999889</c:v>
                </c:pt>
                <c:pt idx="926" formatCode="General">
                  <c:v>28.305099999999989</c:v>
                </c:pt>
                <c:pt idx="927" formatCode="General">
                  <c:v>28.307900000000135</c:v>
                </c:pt>
                <c:pt idx="928" formatCode="General">
                  <c:v>28.310900000000135</c:v>
                </c:pt>
                <c:pt idx="929" formatCode="General">
                  <c:v>28.313800000000199</c:v>
                </c:pt>
                <c:pt idx="930" formatCode="General">
                  <c:v>28.316500000000001</c:v>
                </c:pt>
                <c:pt idx="931" formatCode="General">
                  <c:v>28.319400000000005</c:v>
                </c:pt>
                <c:pt idx="932" formatCode="General">
                  <c:v>28.3222999999998</c:v>
                </c:pt>
                <c:pt idx="933" formatCode="General">
                  <c:v>28.324999999999999</c:v>
                </c:pt>
                <c:pt idx="934" formatCode="General">
                  <c:v>28.327999999999999</c:v>
                </c:pt>
                <c:pt idx="935" formatCode="General">
                  <c:v>28.330900000000035</c:v>
                </c:pt>
                <c:pt idx="936" formatCode="General">
                  <c:v>28.3337</c:v>
                </c:pt>
                <c:pt idx="937" formatCode="General">
                  <c:v>28.336500000000001</c:v>
                </c:pt>
                <c:pt idx="938" formatCode="General">
                  <c:v>28.339500000000001</c:v>
                </c:pt>
                <c:pt idx="939" formatCode="General">
                  <c:v>28.342199999999796</c:v>
                </c:pt>
                <c:pt idx="940" formatCode="General">
                  <c:v>28.345199999999799</c:v>
                </c:pt>
                <c:pt idx="941" formatCode="General">
                  <c:v>28.348299999999796</c:v>
                </c:pt>
                <c:pt idx="942" formatCode="General">
                  <c:v>28.351099999999999</c:v>
                </c:pt>
                <c:pt idx="943" formatCode="General">
                  <c:v>28.354099999999999</c:v>
                </c:pt>
                <c:pt idx="944" formatCode="General">
                  <c:v>28.356999999999999</c:v>
                </c:pt>
                <c:pt idx="945" formatCode="General">
                  <c:v>28.36</c:v>
                </c:pt>
                <c:pt idx="946" formatCode="General">
                  <c:v>28.363099999999989</c:v>
                </c:pt>
                <c:pt idx="947" formatCode="General">
                  <c:v>28.366299999999889</c:v>
                </c:pt>
                <c:pt idx="948" formatCode="General">
                  <c:v>28.369299999999889</c:v>
                </c:pt>
                <c:pt idx="949" formatCode="General">
                  <c:v>28.372499999999889</c:v>
                </c:pt>
                <c:pt idx="950" formatCode="General">
                  <c:v>28.375499999999889</c:v>
                </c:pt>
                <c:pt idx="951" formatCode="General">
                  <c:v>28.378900000000005</c:v>
                </c:pt>
                <c:pt idx="952" formatCode="General">
                  <c:v>28.382099999999781</c:v>
                </c:pt>
                <c:pt idx="953" formatCode="General">
                  <c:v>28.385399999999759</c:v>
                </c:pt>
                <c:pt idx="954" formatCode="General">
                  <c:v>28.3889</c:v>
                </c:pt>
                <c:pt idx="955" formatCode="General">
                  <c:v>28.392199999999889</c:v>
                </c:pt>
                <c:pt idx="956" formatCode="General">
                  <c:v>28.395800000000001</c:v>
                </c:pt>
                <c:pt idx="957" formatCode="General">
                  <c:v>28.3992</c:v>
                </c:pt>
                <c:pt idx="958" formatCode="General">
                  <c:v>28.402999999999889</c:v>
                </c:pt>
                <c:pt idx="959" formatCode="General">
                  <c:v>28.406699999999759</c:v>
                </c:pt>
                <c:pt idx="960" formatCode="General">
                  <c:v>28.410399999999989</c:v>
                </c:pt>
                <c:pt idx="961" formatCode="General">
                  <c:v>28.4145</c:v>
                </c:pt>
                <c:pt idx="962" formatCode="General">
                  <c:v>28.418299999999807</c:v>
                </c:pt>
                <c:pt idx="963" formatCode="General">
                  <c:v>28.422499999999694</c:v>
                </c:pt>
                <c:pt idx="964" formatCode="General">
                  <c:v>28.4269</c:v>
                </c:pt>
                <c:pt idx="965" formatCode="General">
                  <c:v>28.4315</c:v>
                </c:pt>
                <c:pt idx="966" formatCode="General">
                  <c:v>28.436299999999989</c:v>
                </c:pt>
                <c:pt idx="967" formatCode="General">
                  <c:v>28.441099999999889</c:v>
                </c:pt>
                <c:pt idx="968" formatCode="General">
                  <c:v>28.445900000000002</c:v>
                </c:pt>
                <c:pt idx="969" formatCode="General">
                  <c:v>28.451599999999889</c:v>
                </c:pt>
                <c:pt idx="970" formatCode="General">
                  <c:v>28.456399999999807</c:v>
                </c:pt>
                <c:pt idx="971" formatCode="General">
                  <c:v>28.462399999999672</c:v>
                </c:pt>
                <c:pt idx="972" formatCode="General">
                  <c:v>28.467999999999989</c:v>
                </c:pt>
                <c:pt idx="973" formatCode="General">
                  <c:v>28.4741</c:v>
                </c:pt>
                <c:pt idx="974" formatCode="General">
                  <c:v>28.480799999999661</c:v>
                </c:pt>
                <c:pt idx="975" formatCode="General">
                  <c:v>28.487299999999781</c:v>
                </c:pt>
                <c:pt idx="976" formatCode="General">
                  <c:v>28.494399999999889</c:v>
                </c:pt>
                <c:pt idx="977" formatCode="General">
                  <c:v>28.501000000000001</c:v>
                </c:pt>
                <c:pt idx="978" formatCode="General">
                  <c:v>28.509499999999989</c:v>
                </c:pt>
                <c:pt idx="979" formatCode="General">
                  <c:v>28.5166</c:v>
                </c:pt>
                <c:pt idx="980" formatCode="General">
                  <c:v>28.525599999999759</c:v>
                </c:pt>
                <c:pt idx="981" formatCode="General">
                  <c:v>28.534500000000001</c:v>
                </c:pt>
                <c:pt idx="982" formatCode="General">
                  <c:v>28.5441</c:v>
                </c:pt>
                <c:pt idx="983" formatCode="General">
                  <c:v>28.555</c:v>
                </c:pt>
                <c:pt idx="984" formatCode="General">
                  <c:v>28.565799999999687</c:v>
                </c:pt>
                <c:pt idx="985" formatCode="General">
                  <c:v>28.578199999999889</c:v>
                </c:pt>
                <c:pt idx="986" formatCode="General">
                  <c:v>28.5898</c:v>
                </c:pt>
                <c:pt idx="987" formatCode="General">
                  <c:v>28.6053</c:v>
                </c:pt>
                <c:pt idx="988" formatCode="General">
                  <c:v>28.618600000000001</c:v>
                </c:pt>
                <c:pt idx="989" formatCode="General">
                  <c:v>28.636500000000005</c:v>
                </c:pt>
                <c:pt idx="990" formatCode="General">
                  <c:v>28.655100000000001</c:v>
                </c:pt>
                <c:pt idx="991" formatCode="General">
                  <c:v>28.6751</c:v>
                </c:pt>
                <c:pt idx="992" formatCode="General">
                  <c:v>28.700800000000001</c:v>
                </c:pt>
                <c:pt idx="993" formatCode="General">
                  <c:v>28.726499999999785</c:v>
                </c:pt>
                <c:pt idx="994" formatCode="General">
                  <c:v>28.758199999999889</c:v>
                </c:pt>
                <c:pt idx="995" formatCode="General">
                  <c:v>28.7942</c:v>
                </c:pt>
                <c:pt idx="996" formatCode="General">
                  <c:v>28.84</c:v>
                </c:pt>
                <c:pt idx="997" formatCode="General">
                  <c:v>28.900200000000002</c:v>
                </c:pt>
                <c:pt idx="998" formatCode="General">
                  <c:v>28.985099999999683</c:v>
                </c:pt>
                <c:pt idx="999" formatCode="General">
                  <c:v>29.148800000000001</c:v>
                </c:pt>
                <c:pt idx="1000" formatCode="General">
                  <c:v>29.429599999999759</c:v>
                </c:pt>
                <c:pt idx="1001" formatCode="General">
                  <c:v>29.6874</c:v>
                </c:pt>
                <c:pt idx="1002" formatCode="General">
                  <c:v>29.824400000000001</c:v>
                </c:pt>
                <c:pt idx="1003" formatCode="General">
                  <c:v>29.942499999999672</c:v>
                </c:pt>
                <c:pt idx="1004" formatCode="General">
                  <c:v>30.0075</c:v>
                </c:pt>
                <c:pt idx="1005" formatCode="General">
                  <c:v>30.054600000000001</c:v>
                </c:pt>
                <c:pt idx="1006" formatCode="General">
                  <c:v>30.09559999999977</c:v>
                </c:pt>
                <c:pt idx="1007" formatCode="General">
                  <c:v>30.125599999999807</c:v>
                </c:pt>
                <c:pt idx="1008" formatCode="General">
                  <c:v>30.154699999999988</c:v>
                </c:pt>
                <c:pt idx="1009" formatCode="General">
                  <c:v>30.179500000000001</c:v>
                </c:pt>
                <c:pt idx="1010" formatCode="General">
                  <c:v>30.200099999999889</c:v>
                </c:pt>
                <c:pt idx="1011" formatCode="General">
                  <c:v>30.219100000000001</c:v>
                </c:pt>
                <c:pt idx="1012" formatCode="General">
                  <c:v>30.233799999999889</c:v>
                </c:pt>
                <c:pt idx="1013" formatCode="General">
                  <c:v>30.249199999999796</c:v>
                </c:pt>
                <c:pt idx="1014" formatCode="General">
                  <c:v>30.261399999999796</c:v>
                </c:pt>
                <c:pt idx="1015" formatCode="General">
                  <c:v>30.274100000000001</c:v>
                </c:pt>
                <c:pt idx="1016" formatCode="General">
                  <c:v>30.284499999999781</c:v>
                </c:pt>
                <c:pt idx="1017" formatCode="General">
                  <c:v>30.295199999999781</c:v>
                </c:pt>
                <c:pt idx="1018" formatCode="General">
                  <c:v>30.304200000000005</c:v>
                </c:pt>
                <c:pt idx="1019" formatCode="General">
                  <c:v>30.313400000000001</c:v>
                </c:pt>
                <c:pt idx="1020" formatCode="General">
                  <c:v>30.321300000000001</c:v>
                </c:pt>
                <c:pt idx="1021" formatCode="General">
                  <c:v>30.3294</c:v>
                </c:pt>
                <c:pt idx="1022" formatCode="General">
                  <c:v>30.336400000000001</c:v>
                </c:pt>
                <c:pt idx="1023" formatCode="General">
                  <c:v>30.343499999999889</c:v>
                </c:pt>
                <c:pt idx="1024" formatCode="General">
                  <c:v>30.349699999999807</c:v>
                </c:pt>
                <c:pt idx="1025" formatCode="General">
                  <c:v>30.356100000000001</c:v>
                </c:pt>
                <c:pt idx="1026" formatCode="General">
                  <c:v>30.361699999999889</c:v>
                </c:pt>
                <c:pt idx="1027" formatCode="General">
                  <c:v>30.3674</c:v>
                </c:pt>
                <c:pt idx="1028" formatCode="General">
                  <c:v>30.372499999999889</c:v>
                </c:pt>
                <c:pt idx="1029" formatCode="General">
                  <c:v>30.3778000000002</c:v>
                </c:pt>
                <c:pt idx="1030" formatCode="General">
                  <c:v>30.382399999999759</c:v>
                </c:pt>
                <c:pt idx="1031" formatCode="General">
                  <c:v>30.3873</c:v>
                </c:pt>
                <c:pt idx="1032" formatCode="General">
                  <c:v>30.391500000000001</c:v>
                </c:pt>
                <c:pt idx="1033" formatCode="General">
                  <c:v>30.396000000000001</c:v>
                </c:pt>
                <c:pt idx="1034" formatCode="General">
                  <c:v>30.399899999999999</c:v>
                </c:pt>
                <c:pt idx="1035" formatCode="General">
                  <c:v>30.404</c:v>
                </c:pt>
                <c:pt idx="1036" formatCode="General">
                  <c:v>30.407599999999807</c:v>
                </c:pt>
                <c:pt idx="1037" formatCode="General">
                  <c:v>30.4115</c:v>
                </c:pt>
                <c:pt idx="1038" formatCode="General">
                  <c:v>30.414800000000035</c:v>
                </c:pt>
                <c:pt idx="1039" formatCode="General">
                  <c:v>30.418399999999796</c:v>
                </c:pt>
                <c:pt idx="1040" formatCode="General">
                  <c:v>30.421600000000002</c:v>
                </c:pt>
                <c:pt idx="1041" formatCode="General">
                  <c:v>30.424900000000001</c:v>
                </c:pt>
                <c:pt idx="1042" formatCode="General">
                  <c:v>30.427900000000001</c:v>
                </c:pt>
                <c:pt idx="1043" formatCode="General">
                  <c:v>30.430900000000001</c:v>
                </c:pt>
                <c:pt idx="1044" formatCode="General">
                  <c:v>30.433599999999799</c:v>
                </c:pt>
                <c:pt idx="1045" formatCode="General">
                  <c:v>30.436499999999889</c:v>
                </c:pt>
                <c:pt idx="1046" formatCode="General">
                  <c:v>30.4389</c:v>
                </c:pt>
                <c:pt idx="1047" formatCode="General">
                  <c:v>30.441599999999774</c:v>
                </c:pt>
                <c:pt idx="1048" formatCode="General">
                  <c:v>30.443899999999989</c:v>
                </c:pt>
                <c:pt idx="1049" formatCode="General">
                  <c:v>30.446499999999741</c:v>
                </c:pt>
                <c:pt idx="1050" formatCode="General">
                  <c:v>30.448899999999796</c:v>
                </c:pt>
                <c:pt idx="1051" formatCode="General">
                  <c:v>30.4513</c:v>
                </c:pt>
                <c:pt idx="1052" formatCode="General">
                  <c:v>30.453499999999792</c:v>
                </c:pt>
                <c:pt idx="1053" formatCode="General">
                  <c:v>30.4558</c:v>
                </c:pt>
                <c:pt idx="1054" formatCode="General">
                  <c:v>30.457799999999889</c:v>
                </c:pt>
                <c:pt idx="1055" formatCode="General">
                  <c:v>30.459700000000002</c:v>
                </c:pt>
                <c:pt idx="1056" formatCode="General">
                  <c:v>30.4618</c:v>
                </c:pt>
                <c:pt idx="1057" formatCode="General">
                  <c:v>30.463699999999687</c:v>
                </c:pt>
                <c:pt idx="1058" formatCode="General">
                  <c:v>30.465699999999643</c:v>
                </c:pt>
                <c:pt idx="1059" formatCode="General">
                  <c:v>30.467499999999777</c:v>
                </c:pt>
                <c:pt idx="1060" formatCode="General">
                  <c:v>30.46949999999973</c:v>
                </c:pt>
                <c:pt idx="1061" formatCode="General">
                  <c:v>30.4712</c:v>
                </c:pt>
                <c:pt idx="1062" formatCode="General">
                  <c:v>30.472899999999989</c:v>
                </c:pt>
                <c:pt idx="1063" formatCode="General">
                  <c:v>30.474699999999807</c:v>
                </c:pt>
                <c:pt idx="1064" formatCode="General">
                  <c:v>30.476499999999785</c:v>
                </c:pt>
                <c:pt idx="1065" formatCode="General">
                  <c:v>30.478199999999774</c:v>
                </c:pt>
                <c:pt idx="1066" formatCode="General">
                  <c:v>30.479800000000001</c:v>
                </c:pt>
                <c:pt idx="1067" formatCode="General">
                  <c:v>30.481399999999759</c:v>
                </c:pt>
                <c:pt idx="1068" formatCode="General">
                  <c:v>30.483099999999741</c:v>
                </c:pt>
                <c:pt idx="1069" formatCode="General">
                  <c:v>30.484699999999734</c:v>
                </c:pt>
                <c:pt idx="1070" formatCode="General">
                  <c:v>30.486199999999727</c:v>
                </c:pt>
                <c:pt idx="1071" formatCode="General">
                  <c:v>30.4878</c:v>
                </c:pt>
                <c:pt idx="1072" formatCode="General">
                  <c:v>30.489299999999723</c:v>
                </c:pt>
                <c:pt idx="1073" formatCode="General">
                  <c:v>30.4908</c:v>
                </c:pt>
                <c:pt idx="1074" formatCode="General">
                  <c:v>30.492299999999727</c:v>
                </c:pt>
                <c:pt idx="1075" formatCode="General">
                  <c:v>30.4938</c:v>
                </c:pt>
                <c:pt idx="1076" formatCode="General">
                  <c:v>30.495199999999759</c:v>
                </c:pt>
                <c:pt idx="1077" formatCode="General">
                  <c:v>30.496699999999755</c:v>
                </c:pt>
                <c:pt idx="1078" formatCode="General">
                  <c:v>30.498099999999763</c:v>
                </c:pt>
                <c:pt idx="1079" formatCode="General">
                  <c:v>30.499499999999781</c:v>
                </c:pt>
                <c:pt idx="1080" formatCode="General">
                  <c:v>30.500900000000001</c:v>
                </c:pt>
                <c:pt idx="1081" formatCode="General">
                  <c:v>30.502300000000002</c:v>
                </c:pt>
                <c:pt idx="1082" formatCode="General">
                  <c:v>30.5036999999998</c:v>
                </c:pt>
                <c:pt idx="1083" formatCode="General">
                  <c:v>30.504999999999999</c:v>
                </c:pt>
                <c:pt idx="1084" formatCode="General">
                  <c:v>30.5063</c:v>
                </c:pt>
                <c:pt idx="1085" formatCode="General">
                  <c:v>30.5076</c:v>
                </c:pt>
                <c:pt idx="1086" formatCode="General">
                  <c:v>30.509</c:v>
                </c:pt>
                <c:pt idx="1087" formatCode="General">
                  <c:v>30.510300000000001</c:v>
                </c:pt>
                <c:pt idx="1088" formatCode="General">
                  <c:v>30.511600000000001</c:v>
                </c:pt>
                <c:pt idx="1089" formatCode="General">
                  <c:v>30.512899999999988</c:v>
                </c:pt>
                <c:pt idx="1090" formatCode="General">
                  <c:v>30.514199999999999</c:v>
                </c:pt>
                <c:pt idx="1091" formatCode="General">
                  <c:v>30.515499999999989</c:v>
                </c:pt>
                <c:pt idx="1092" formatCode="General">
                  <c:v>30.5167</c:v>
                </c:pt>
                <c:pt idx="1093" formatCode="General">
                  <c:v>30.517900000000211</c:v>
                </c:pt>
                <c:pt idx="1094" formatCode="General">
                  <c:v>30.519200000000001</c:v>
                </c:pt>
                <c:pt idx="1095" formatCode="General">
                  <c:v>30.520499999999799</c:v>
                </c:pt>
                <c:pt idx="1096" formatCode="General">
                  <c:v>30.521699999999989</c:v>
                </c:pt>
                <c:pt idx="1097" formatCode="General">
                  <c:v>30.5229</c:v>
                </c:pt>
                <c:pt idx="1098" formatCode="General">
                  <c:v>30.524100000000001</c:v>
                </c:pt>
                <c:pt idx="1099" formatCode="General">
                  <c:v>30.525299999999785</c:v>
                </c:pt>
                <c:pt idx="1100" formatCode="General">
                  <c:v>30.526599999999799</c:v>
                </c:pt>
                <c:pt idx="1101" formatCode="General">
                  <c:v>30.527699999999989</c:v>
                </c:pt>
                <c:pt idx="1102" formatCode="General">
                  <c:v>30.5289</c:v>
                </c:pt>
                <c:pt idx="1103" formatCode="General">
                  <c:v>30.530100000000001</c:v>
                </c:pt>
                <c:pt idx="1104" formatCode="General">
                  <c:v>30.531199999999988</c:v>
                </c:pt>
                <c:pt idx="1105" formatCode="General">
                  <c:v>30.532399999999889</c:v>
                </c:pt>
                <c:pt idx="1106" formatCode="General">
                  <c:v>30.5336</c:v>
                </c:pt>
                <c:pt idx="1107" formatCode="General">
                  <c:v>30.534700000000001</c:v>
                </c:pt>
                <c:pt idx="1108" formatCode="General">
                  <c:v>30.535900000000005</c:v>
                </c:pt>
                <c:pt idx="1109" formatCode="General">
                  <c:v>30.536999999999999</c:v>
                </c:pt>
                <c:pt idx="1110" formatCode="General">
                  <c:v>30.5381</c:v>
                </c:pt>
                <c:pt idx="1111" formatCode="General">
                  <c:v>30.539300000000001</c:v>
                </c:pt>
                <c:pt idx="1112" formatCode="General">
                  <c:v>30.540500000000002</c:v>
                </c:pt>
                <c:pt idx="1113" formatCode="General">
                  <c:v>30.541599999999889</c:v>
                </c:pt>
                <c:pt idx="1114" formatCode="General">
                  <c:v>30.542699999999723</c:v>
                </c:pt>
                <c:pt idx="1115" formatCode="General">
                  <c:v>30.543800000000001</c:v>
                </c:pt>
                <c:pt idx="1116" formatCode="General">
                  <c:v>30.544899999999988</c:v>
                </c:pt>
                <c:pt idx="1117" formatCode="General">
                  <c:v>30.546099999999889</c:v>
                </c:pt>
                <c:pt idx="1118" formatCode="General">
                  <c:v>30.5472</c:v>
                </c:pt>
                <c:pt idx="1119" formatCode="General">
                  <c:v>30.548299999999774</c:v>
                </c:pt>
                <c:pt idx="1120" formatCode="General">
                  <c:v>30.549399999999807</c:v>
                </c:pt>
                <c:pt idx="1121" formatCode="General">
                  <c:v>30.5505</c:v>
                </c:pt>
                <c:pt idx="1122" formatCode="General">
                  <c:v>30.551600000000001</c:v>
                </c:pt>
                <c:pt idx="1123" formatCode="General">
                  <c:v>30.552700000000002</c:v>
                </c:pt>
                <c:pt idx="1124" formatCode="General">
                  <c:v>30.553799999999889</c:v>
                </c:pt>
                <c:pt idx="1125" formatCode="General">
                  <c:v>30.554900000000035</c:v>
                </c:pt>
                <c:pt idx="1126" formatCode="General">
                  <c:v>30.556000000000001</c:v>
                </c:pt>
                <c:pt idx="1127" formatCode="General">
                  <c:v>30.557099999999988</c:v>
                </c:pt>
                <c:pt idx="1128" formatCode="General">
                  <c:v>30.5581</c:v>
                </c:pt>
                <c:pt idx="1129" formatCode="General">
                  <c:v>30.559200000000001</c:v>
                </c:pt>
                <c:pt idx="1130" formatCode="General">
                  <c:v>30.560300000000002</c:v>
                </c:pt>
                <c:pt idx="1131" formatCode="General">
                  <c:v>30.561399999999889</c:v>
                </c:pt>
                <c:pt idx="1132" formatCode="General">
                  <c:v>30.562399999999734</c:v>
                </c:pt>
                <c:pt idx="1133" formatCode="General">
                  <c:v>30.563499999999781</c:v>
                </c:pt>
                <c:pt idx="1134" formatCode="General">
                  <c:v>30.564499999999889</c:v>
                </c:pt>
                <c:pt idx="1135" formatCode="General">
                  <c:v>30.565599999999719</c:v>
                </c:pt>
                <c:pt idx="1136" formatCode="General">
                  <c:v>30.566699999999763</c:v>
                </c:pt>
                <c:pt idx="1137" formatCode="General">
                  <c:v>30.567799999999796</c:v>
                </c:pt>
                <c:pt idx="1138" formatCode="General">
                  <c:v>30.5688</c:v>
                </c:pt>
                <c:pt idx="1139" formatCode="General">
                  <c:v>30.569900000000001</c:v>
                </c:pt>
                <c:pt idx="1140" formatCode="General">
                  <c:v>30.570900000000005</c:v>
                </c:pt>
                <c:pt idx="1141" formatCode="General">
                  <c:v>30.571999999999999</c:v>
                </c:pt>
                <c:pt idx="1142" formatCode="General">
                  <c:v>30.5731</c:v>
                </c:pt>
                <c:pt idx="1143" formatCode="General">
                  <c:v>30.574100000000001</c:v>
                </c:pt>
                <c:pt idx="1144" formatCode="General">
                  <c:v>30.575099999999889</c:v>
                </c:pt>
                <c:pt idx="1145" formatCode="General">
                  <c:v>30.5762</c:v>
                </c:pt>
                <c:pt idx="1146" formatCode="General">
                  <c:v>30.577200000000001</c:v>
                </c:pt>
                <c:pt idx="1147" formatCode="General">
                  <c:v>30.578299999999889</c:v>
                </c:pt>
                <c:pt idx="1148" formatCode="General">
                  <c:v>30.5794</c:v>
                </c:pt>
                <c:pt idx="1149" formatCode="General">
                  <c:v>30.580399999999766</c:v>
                </c:pt>
                <c:pt idx="1150" formatCode="General">
                  <c:v>30.581499999999796</c:v>
                </c:pt>
                <c:pt idx="1151" formatCode="General">
                  <c:v>30.582499999999701</c:v>
                </c:pt>
                <c:pt idx="1152" formatCode="General">
                  <c:v>30.583599999999755</c:v>
                </c:pt>
                <c:pt idx="1153" formatCode="General">
                  <c:v>30.584700000000002</c:v>
                </c:pt>
                <c:pt idx="1154" formatCode="General">
                  <c:v>30.585799999999672</c:v>
                </c:pt>
                <c:pt idx="1155" formatCode="General">
                  <c:v>30.5868</c:v>
                </c:pt>
                <c:pt idx="1156" formatCode="General">
                  <c:v>30.587900000000001</c:v>
                </c:pt>
                <c:pt idx="1157" formatCode="General">
                  <c:v>30.588899999999889</c:v>
                </c:pt>
                <c:pt idx="1158" formatCode="General">
                  <c:v>30.59</c:v>
                </c:pt>
                <c:pt idx="1159" formatCode="General">
                  <c:v>30.591100000000001</c:v>
                </c:pt>
                <c:pt idx="1160" formatCode="General">
                  <c:v>30.592199999999796</c:v>
                </c:pt>
                <c:pt idx="1161" formatCode="General">
                  <c:v>30.5932</c:v>
                </c:pt>
                <c:pt idx="1162" formatCode="General">
                  <c:v>30.5944</c:v>
                </c:pt>
                <c:pt idx="1163" formatCode="General">
                  <c:v>30.595399999999785</c:v>
                </c:pt>
                <c:pt idx="1164" formatCode="General">
                  <c:v>30.596499999999889</c:v>
                </c:pt>
                <c:pt idx="1165" formatCode="General">
                  <c:v>30.5977</c:v>
                </c:pt>
                <c:pt idx="1166" formatCode="General">
                  <c:v>30.598800000000001</c:v>
                </c:pt>
                <c:pt idx="1167" formatCode="General">
                  <c:v>30.599900000000005</c:v>
                </c:pt>
                <c:pt idx="1168" formatCode="General">
                  <c:v>30.600999999999999</c:v>
                </c:pt>
                <c:pt idx="1169" formatCode="General">
                  <c:v>30.6022</c:v>
                </c:pt>
                <c:pt idx="1170" formatCode="General">
                  <c:v>30.603200000000001</c:v>
                </c:pt>
                <c:pt idx="1171" formatCode="General">
                  <c:v>30.604399999999988</c:v>
                </c:pt>
                <c:pt idx="1172" formatCode="General">
                  <c:v>30.605499999999989</c:v>
                </c:pt>
                <c:pt idx="1173" formatCode="General">
                  <c:v>30.6067</c:v>
                </c:pt>
                <c:pt idx="1174" formatCode="General">
                  <c:v>30.607800000000214</c:v>
                </c:pt>
                <c:pt idx="1175" formatCode="General">
                  <c:v>30.608899999999988</c:v>
                </c:pt>
                <c:pt idx="1176" formatCode="General">
                  <c:v>30.610099999999999</c:v>
                </c:pt>
                <c:pt idx="1177" formatCode="General">
                  <c:v>30.611300000000035</c:v>
                </c:pt>
                <c:pt idx="1178" formatCode="General">
                  <c:v>30.612400000000001</c:v>
                </c:pt>
                <c:pt idx="1179" formatCode="General">
                  <c:v>30.613600000000005</c:v>
                </c:pt>
                <c:pt idx="1180" formatCode="General">
                  <c:v>30.614699999999999</c:v>
                </c:pt>
                <c:pt idx="1181" formatCode="General">
                  <c:v>30.615900000000035</c:v>
                </c:pt>
                <c:pt idx="1182" formatCode="General">
                  <c:v>30.61700000000021</c:v>
                </c:pt>
                <c:pt idx="1183" formatCode="General">
                  <c:v>30.618300000000001</c:v>
                </c:pt>
                <c:pt idx="1184" formatCode="General">
                  <c:v>30.619399999999999</c:v>
                </c:pt>
                <c:pt idx="1185" formatCode="General">
                  <c:v>30.6206</c:v>
                </c:pt>
                <c:pt idx="1186" formatCode="General">
                  <c:v>30.621900000000135</c:v>
                </c:pt>
                <c:pt idx="1187" formatCode="General">
                  <c:v>30.623000000000001</c:v>
                </c:pt>
                <c:pt idx="1188" formatCode="General">
                  <c:v>30.624199999999988</c:v>
                </c:pt>
                <c:pt idx="1189" formatCode="General">
                  <c:v>30.625499999999889</c:v>
                </c:pt>
                <c:pt idx="1190" formatCode="General">
                  <c:v>30.6267</c:v>
                </c:pt>
                <c:pt idx="1191" formatCode="General">
                  <c:v>30.627900000000135</c:v>
                </c:pt>
                <c:pt idx="1192" formatCode="General">
                  <c:v>30.629200000000001</c:v>
                </c:pt>
                <c:pt idx="1193" formatCode="General">
                  <c:v>30.630400000000005</c:v>
                </c:pt>
                <c:pt idx="1194" formatCode="General">
                  <c:v>30.631699999999999</c:v>
                </c:pt>
                <c:pt idx="1195" formatCode="General">
                  <c:v>30.632999999999999</c:v>
                </c:pt>
                <c:pt idx="1196" formatCode="General">
                  <c:v>30.634300000000035</c:v>
                </c:pt>
                <c:pt idx="1197" formatCode="General">
                  <c:v>30.6355</c:v>
                </c:pt>
                <c:pt idx="1198" formatCode="General">
                  <c:v>30.636900000000203</c:v>
                </c:pt>
                <c:pt idx="1199" formatCode="General">
                  <c:v>30.638200000000001</c:v>
                </c:pt>
                <c:pt idx="1200" formatCode="General">
                  <c:v>30.639500000000005</c:v>
                </c:pt>
                <c:pt idx="1201" formatCode="General">
                  <c:v>30.640799999999889</c:v>
                </c:pt>
                <c:pt idx="1202" formatCode="General">
                  <c:v>30.642199999999889</c:v>
                </c:pt>
                <c:pt idx="1203" formatCode="General">
                  <c:v>30.643599999999989</c:v>
                </c:pt>
                <c:pt idx="1204" formatCode="General">
                  <c:v>30.644900000000035</c:v>
                </c:pt>
                <c:pt idx="1205" formatCode="General">
                  <c:v>30.6463</c:v>
                </c:pt>
                <c:pt idx="1206" formatCode="General">
                  <c:v>30.6477</c:v>
                </c:pt>
                <c:pt idx="1207" formatCode="General">
                  <c:v>30.649100000000001</c:v>
                </c:pt>
                <c:pt idx="1208" formatCode="General">
                  <c:v>30.650600000000001</c:v>
                </c:pt>
                <c:pt idx="1209" formatCode="General">
                  <c:v>30.652000000000001</c:v>
                </c:pt>
                <c:pt idx="1210" formatCode="General">
                  <c:v>30.653500000000001</c:v>
                </c:pt>
                <c:pt idx="1211" formatCode="General">
                  <c:v>30.654900000000222</c:v>
                </c:pt>
                <c:pt idx="1212" formatCode="General">
                  <c:v>30.656500000000001</c:v>
                </c:pt>
                <c:pt idx="1213" formatCode="General">
                  <c:v>30.658000000000001</c:v>
                </c:pt>
                <c:pt idx="1214" formatCode="General">
                  <c:v>30.659500000000001</c:v>
                </c:pt>
                <c:pt idx="1215" formatCode="General">
                  <c:v>30.661000000000001</c:v>
                </c:pt>
                <c:pt idx="1216" formatCode="General">
                  <c:v>30.662699999999766</c:v>
                </c:pt>
                <c:pt idx="1217" formatCode="General">
                  <c:v>30.664200000000001</c:v>
                </c:pt>
                <c:pt idx="1218" formatCode="General">
                  <c:v>30.665800000000001</c:v>
                </c:pt>
                <c:pt idx="1219" formatCode="General">
                  <c:v>30.6675</c:v>
                </c:pt>
                <c:pt idx="1220" formatCode="General">
                  <c:v>30.6691</c:v>
                </c:pt>
                <c:pt idx="1221" formatCode="General">
                  <c:v>30.670900000000035</c:v>
                </c:pt>
                <c:pt idx="1222" formatCode="General">
                  <c:v>30.672599999999989</c:v>
                </c:pt>
                <c:pt idx="1223" formatCode="General">
                  <c:v>30.674199999999999</c:v>
                </c:pt>
                <c:pt idx="1224" formatCode="General">
                  <c:v>30.676100000000005</c:v>
                </c:pt>
                <c:pt idx="1225" formatCode="General">
                  <c:v>30.678000000000001</c:v>
                </c:pt>
                <c:pt idx="1226" formatCode="General">
                  <c:v>30.679900000000035</c:v>
                </c:pt>
                <c:pt idx="1227" formatCode="General">
                  <c:v>30.681699999999989</c:v>
                </c:pt>
                <c:pt idx="1228" formatCode="General">
                  <c:v>30.683599999999799</c:v>
                </c:pt>
                <c:pt idx="1229" formatCode="General">
                  <c:v>30.685599999999763</c:v>
                </c:pt>
                <c:pt idx="1230" formatCode="General">
                  <c:v>30.6875</c:v>
                </c:pt>
                <c:pt idx="1231" formatCode="General">
                  <c:v>30.689699999999799</c:v>
                </c:pt>
                <c:pt idx="1232" formatCode="General">
                  <c:v>30.691700000000001</c:v>
                </c:pt>
                <c:pt idx="1233" formatCode="General">
                  <c:v>30.694099999999999</c:v>
                </c:pt>
                <c:pt idx="1234" formatCode="General">
                  <c:v>30.696300000000001</c:v>
                </c:pt>
                <c:pt idx="1235" formatCode="General">
                  <c:v>30.698499999999989</c:v>
                </c:pt>
                <c:pt idx="1236" formatCode="General">
                  <c:v>30.701000000000001</c:v>
                </c:pt>
                <c:pt idx="1237" formatCode="General">
                  <c:v>30.703299999999889</c:v>
                </c:pt>
                <c:pt idx="1238" formatCode="General">
                  <c:v>30.706</c:v>
                </c:pt>
                <c:pt idx="1239" formatCode="General">
                  <c:v>30.708399999999774</c:v>
                </c:pt>
                <c:pt idx="1240" formatCode="General">
                  <c:v>30.711200000000005</c:v>
                </c:pt>
                <c:pt idx="1241" formatCode="General">
                  <c:v>30.713999999999999</c:v>
                </c:pt>
                <c:pt idx="1242" formatCode="General">
                  <c:v>30.716799999999989</c:v>
                </c:pt>
                <c:pt idx="1243" formatCode="General">
                  <c:v>30.719899999999999</c:v>
                </c:pt>
                <c:pt idx="1244" formatCode="General">
                  <c:v>30.722999999999889</c:v>
                </c:pt>
                <c:pt idx="1245" formatCode="General">
                  <c:v>30.726199999999807</c:v>
                </c:pt>
                <c:pt idx="1246" formatCode="General">
                  <c:v>30.729500000000002</c:v>
                </c:pt>
                <c:pt idx="1247" formatCode="General">
                  <c:v>30.732900000000001</c:v>
                </c:pt>
                <c:pt idx="1248" formatCode="General">
                  <c:v>30.736499999999989</c:v>
                </c:pt>
                <c:pt idx="1249" formatCode="General">
                  <c:v>30.740200000000002</c:v>
                </c:pt>
                <c:pt idx="1250" formatCode="General">
                  <c:v>30.744</c:v>
                </c:pt>
                <c:pt idx="1251" formatCode="General">
                  <c:v>30.747999999999987</c:v>
                </c:pt>
                <c:pt idx="1252" formatCode="General">
                  <c:v>30.751999999999999</c:v>
                </c:pt>
                <c:pt idx="1253" formatCode="General">
                  <c:v>30.756399999999989</c:v>
                </c:pt>
                <c:pt idx="1254" formatCode="General">
                  <c:v>30.7608</c:v>
                </c:pt>
                <c:pt idx="1255" formatCode="General">
                  <c:v>30.765599999999679</c:v>
                </c:pt>
                <c:pt idx="1256" formatCode="General">
                  <c:v>30.770299999999889</c:v>
                </c:pt>
                <c:pt idx="1257" formatCode="General">
                  <c:v>30.775599999999759</c:v>
                </c:pt>
                <c:pt idx="1258" formatCode="General">
                  <c:v>30.780799999999683</c:v>
                </c:pt>
                <c:pt idx="1259" formatCode="General">
                  <c:v>30.786499999999727</c:v>
                </c:pt>
                <c:pt idx="1260" formatCode="General">
                  <c:v>30.792299999999763</c:v>
                </c:pt>
                <c:pt idx="1261" formatCode="General">
                  <c:v>30.798699999999727</c:v>
                </c:pt>
                <c:pt idx="1262" formatCode="General">
                  <c:v>30.805099999999989</c:v>
                </c:pt>
                <c:pt idx="1263" formatCode="General">
                  <c:v>30.812200000000001</c:v>
                </c:pt>
                <c:pt idx="1264" formatCode="General">
                  <c:v>30.819500000000001</c:v>
                </c:pt>
                <c:pt idx="1265" formatCode="General">
                  <c:v>30.827500000000001</c:v>
                </c:pt>
                <c:pt idx="1266" formatCode="General">
                  <c:v>30.835799999999889</c:v>
                </c:pt>
                <c:pt idx="1267" formatCode="General">
                  <c:v>30.844999999999999</c:v>
                </c:pt>
                <c:pt idx="1268" formatCode="General">
                  <c:v>30.854600000000001</c:v>
                </c:pt>
                <c:pt idx="1269" formatCode="General">
                  <c:v>30.865200000000002</c:v>
                </c:pt>
                <c:pt idx="1270" formatCode="General">
                  <c:v>30.8765</c:v>
                </c:pt>
                <c:pt idx="1271" formatCode="General">
                  <c:v>30.888999999999989</c:v>
                </c:pt>
                <c:pt idx="1272" formatCode="General">
                  <c:v>30.902599999999708</c:v>
                </c:pt>
                <c:pt idx="1273" formatCode="General">
                  <c:v>30.9177</c:v>
                </c:pt>
                <c:pt idx="1274" formatCode="General">
                  <c:v>30.935499999999774</c:v>
                </c:pt>
                <c:pt idx="1275" formatCode="General">
                  <c:v>30.956299999999889</c:v>
                </c:pt>
                <c:pt idx="1276" formatCode="General">
                  <c:v>30.979299999999803</c:v>
                </c:pt>
                <c:pt idx="1277" formatCode="General">
                  <c:v>31.0075</c:v>
                </c:pt>
                <c:pt idx="1278" formatCode="General">
                  <c:v>31.034099999999999</c:v>
                </c:pt>
                <c:pt idx="1279" formatCode="General">
                  <c:v>31.0716</c:v>
                </c:pt>
                <c:pt idx="1280" formatCode="General">
                  <c:v>31.114000000000207</c:v>
                </c:pt>
                <c:pt idx="1281" formatCode="General">
                  <c:v>31.173300000000001</c:v>
                </c:pt>
                <c:pt idx="1282" formatCode="General">
                  <c:v>31.276499999999889</c:v>
                </c:pt>
                <c:pt idx="1283" formatCode="General">
                  <c:v>31.476299999999799</c:v>
                </c:pt>
                <c:pt idx="1284" formatCode="General">
                  <c:v>31.823699999999889</c:v>
                </c:pt>
                <c:pt idx="1285" formatCode="General">
                  <c:v>32.096500000000013</c:v>
                </c:pt>
                <c:pt idx="1286" formatCode="General">
                  <c:v>32.2517</c:v>
                </c:pt>
                <c:pt idx="1287" formatCode="General">
                  <c:v>32.322100000000013</c:v>
                </c:pt>
                <c:pt idx="1288" formatCode="General">
                  <c:v>32.365500000000011</c:v>
                </c:pt>
                <c:pt idx="1289" formatCode="General">
                  <c:v>32.410699999999999</c:v>
                </c:pt>
                <c:pt idx="1290" formatCode="General">
                  <c:v>32.448100000000011</c:v>
                </c:pt>
                <c:pt idx="1291" formatCode="General">
                  <c:v>32.481899999999996</c:v>
                </c:pt>
                <c:pt idx="1292" formatCode="General">
                  <c:v>32.509900000000002</c:v>
                </c:pt>
                <c:pt idx="1293" formatCode="General">
                  <c:v>32.533100000000012</c:v>
                </c:pt>
                <c:pt idx="1294" formatCode="General">
                  <c:v>32.553200000000004</c:v>
                </c:pt>
                <c:pt idx="1295" formatCode="General">
                  <c:v>32.570600000000006</c:v>
                </c:pt>
                <c:pt idx="1296" formatCode="General">
                  <c:v>32.585800000000006</c:v>
                </c:pt>
                <c:pt idx="1297" formatCode="General">
                  <c:v>32.599300000000063</c:v>
                </c:pt>
                <c:pt idx="1298" formatCode="General">
                  <c:v>32.611499999999999</c:v>
                </c:pt>
                <c:pt idx="1299" formatCode="General">
                  <c:v>32.622300000000429</c:v>
                </c:pt>
                <c:pt idx="1300" formatCode="General">
                  <c:v>32.632200000000012</c:v>
                </c:pt>
                <c:pt idx="1301" formatCode="General">
                  <c:v>32.641300000000001</c:v>
                </c:pt>
                <c:pt idx="1302" formatCode="General">
                  <c:v>32.6494</c:v>
                </c:pt>
                <c:pt idx="1303" formatCode="General">
                  <c:v>32.657000000000004</c:v>
                </c:pt>
                <c:pt idx="1304" formatCode="General">
                  <c:v>32.664100000000012</c:v>
                </c:pt>
                <c:pt idx="1305" formatCode="General">
                  <c:v>32.670500000000011</c:v>
                </c:pt>
                <c:pt idx="1306" formatCode="General">
                  <c:v>32.676600000000001</c:v>
                </c:pt>
                <c:pt idx="1307" formatCode="General">
                  <c:v>32.682300000000012</c:v>
                </c:pt>
                <c:pt idx="1308" formatCode="General">
                  <c:v>32.687599999999996</c:v>
                </c:pt>
                <c:pt idx="1309" formatCode="General">
                  <c:v>32.692700000000386</c:v>
                </c:pt>
                <c:pt idx="1310" formatCode="General">
                  <c:v>32.697300000000013</c:v>
                </c:pt>
                <c:pt idx="1311" formatCode="General">
                  <c:v>32.701800000000006</c:v>
                </c:pt>
                <c:pt idx="1312" formatCode="General">
                  <c:v>32.706100000000013</c:v>
                </c:pt>
                <c:pt idx="1313" formatCode="General">
                  <c:v>32.709800000000001</c:v>
                </c:pt>
                <c:pt idx="1314" formatCode="General">
                  <c:v>32.713800000000006</c:v>
                </c:pt>
                <c:pt idx="1315" formatCode="General">
                  <c:v>32.717300000000002</c:v>
                </c:pt>
                <c:pt idx="1316" formatCode="General">
                  <c:v>32.720700000000313</c:v>
                </c:pt>
                <c:pt idx="1317" formatCode="General">
                  <c:v>32.724000000000011</c:v>
                </c:pt>
                <c:pt idx="1318" formatCode="General">
                  <c:v>32.727000000000011</c:v>
                </c:pt>
                <c:pt idx="1319" formatCode="General">
                  <c:v>32.730200000000011</c:v>
                </c:pt>
                <c:pt idx="1320" formatCode="General">
                  <c:v>32.732700000000364</c:v>
                </c:pt>
                <c:pt idx="1321" formatCode="General">
                  <c:v>32.735600000000012</c:v>
                </c:pt>
                <c:pt idx="1322" formatCode="General">
                  <c:v>32.7378</c:v>
                </c:pt>
                <c:pt idx="1323" formatCode="General">
                  <c:v>32.740500000000011</c:v>
                </c:pt>
                <c:pt idx="1324" formatCode="General">
                  <c:v>32.742500000000113</c:v>
                </c:pt>
                <c:pt idx="1325" formatCode="General">
                  <c:v>32.745000000000012</c:v>
                </c:pt>
                <c:pt idx="1326" formatCode="General">
                  <c:v>32.746900000000011</c:v>
                </c:pt>
                <c:pt idx="1327" formatCode="General">
                  <c:v>32.749200000000002</c:v>
                </c:pt>
                <c:pt idx="1328" formatCode="General">
                  <c:v>32.751100000000001</c:v>
                </c:pt>
                <c:pt idx="1329" formatCode="General">
                  <c:v>32.7532</c:v>
                </c:pt>
                <c:pt idx="1330" formatCode="General">
                  <c:v>32.755100000000013</c:v>
                </c:pt>
                <c:pt idx="1331" formatCode="General">
                  <c:v>32.757100000000001</c:v>
                </c:pt>
                <c:pt idx="1332" formatCode="General">
                  <c:v>32.758900000000011</c:v>
                </c:pt>
                <c:pt idx="1333" formatCode="General">
                  <c:v>32.760700000000163</c:v>
                </c:pt>
                <c:pt idx="1334" formatCode="General">
                  <c:v>32.762500000000429</c:v>
                </c:pt>
                <c:pt idx="1335" formatCode="General">
                  <c:v>32.764200000000002</c:v>
                </c:pt>
                <c:pt idx="1336" formatCode="General">
                  <c:v>32.765900000000386</c:v>
                </c:pt>
                <c:pt idx="1337" formatCode="General">
                  <c:v>32.767600000000002</c:v>
                </c:pt>
                <c:pt idx="1338" formatCode="General">
                  <c:v>32.769200000000012</c:v>
                </c:pt>
                <c:pt idx="1339" formatCode="General">
                  <c:v>32.770800000000001</c:v>
                </c:pt>
                <c:pt idx="1340" formatCode="General">
                  <c:v>32.772300000000364</c:v>
                </c:pt>
                <c:pt idx="1341" formatCode="General">
                  <c:v>32.773800000000001</c:v>
                </c:pt>
                <c:pt idx="1342" formatCode="General">
                  <c:v>32.775300000000371</c:v>
                </c:pt>
                <c:pt idx="1343" formatCode="General">
                  <c:v>32.776700000000012</c:v>
                </c:pt>
                <c:pt idx="1344" formatCode="General">
                  <c:v>32.778200000000012</c:v>
                </c:pt>
                <c:pt idx="1345" formatCode="General">
                  <c:v>32.779600000000002</c:v>
                </c:pt>
                <c:pt idx="1346" formatCode="General">
                  <c:v>32.780900000000003</c:v>
                </c:pt>
                <c:pt idx="1347" formatCode="General">
                  <c:v>32.782300000000063</c:v>
                </c:pt>
                <c:pt idx="1348" formatCode="General">
                  <c:v>32.783500000000011</c:v>
                </c:pt>
                <c:pt idx="1349" formatCode="General">
                  <c:v>32.784800000000004</c:v>
                </c:pt>
                <c:pt idx="1350" formatCode="General">
                  <c:v>32.786100000000012</c:v>
                </c:pt>
                <c:pt idx="1351" formatCode="General">
                  <c:v>32.787300000000002</c:v>
                </c:pt>
                <c:pt idx="1352" formatCode="General">
                  <c:v>32.788500000000013</c:v>
                </c:pt>
                <c:pt idx="1353" formatCode="General">
                  <c:v>32.789700000000003</c:v>
                </c:pt>
                <c:pt idx="1354" formatCode="General">
                  <c:v>32.790900000000313</c:v>
                </c:pt>
                <c:pt idx="1355" formatCode="General">
                  <c:v>32.792000000000371</c:v>
                </c:pt>
                <c:pt idx="1356" formatCode="General">
                  <c:v>32.793100000000415</c:v>
                </c:pt>
                <c:pt idx="1357" formatCode="General">
                  <c:v>32.794300000000113</c:v>
                </c:pt>
                <c:pt idx="1358" formatCode="General">
                  <c:v>32.795300000000516</c:v>
                </c:pt>
                <c:pt idx="1359" formatCode="General">
                  <c:v>32.796400000000013</c:v>
                </c:pt>
                <c:pt idx="1360" formatCode="General">
                  <c:v>32.797400000000003</c:v>
                </c:pt>
                <c:pt idx="1361" formatCode="General">
                  <c:v>32.79850000000048</c:v>
                </c:pt>
                <c:pt idx="1362" formatCode="General">
                  <c:v>32.799500000000378</c:v>
                </c:pt>
                <c:pt idx="1363" formatCode="General">
                  <c:v>32.8005</c:v>
                </c:pt>
                <c:pt idx="1364" formatCode="General">
                  <c:v>32.801399999999994</c:v>
                </c:pt>
                <c:pt idx="1365" formatCode="General">
                  <c:v>32.802400000000006</c:v>
                </c:pt>
                <c:pt idx="1366" formatCode="General">
                  <c:v>32.8033</c:v>
                </c:pt>
                <c:pt idx="1367" formatCode="General">
                  <c:v>32.804199999999994</c:v>
                </c:pt>
                <c:pt idx="1368" formatCode="General">
                  <c:v>32.805100000000003</c:v>
                </c:pt>
                <c:pt idx="1369" formatCode="General">
                  <c:v>32.805900000000001</c:v>
                </c:pt>
                <c:pt idx="1370" formatCode="General">
                  <c:v>32.806799999999996</c:v>
                </c:pt>
                <c:pt idx="1371" formatCode="General">
                  <c:v>32.807599999999994</c:v>
                </c:pt>
                <c:pt idx="1372" formatCode="General">
                  <c:v>32.808500000000002</c:v>
                </c:pt>
                <c:pt idx="1373" formatCode="General">
                  <c:v>32.8093</c:v>
                </c:pt>
                <c:pt idx="1374" formatCode="General">
                  <c:v>32.810099999999998</c:v>
                </c:pt>
                <c:pt idx="1375" formatCode="General">
                  <c:v>32.810999999999993</c:v>
                </c:pt>
                <c:pt idx="1376" formatCode="General">
                  <c:v>32.811799999999998</c:v>
                </c:pt>
                <c:pt idx="1377" formatCode="General">
                  <c:v>32.812599999999996</c:v>
                </c:pt>
                <c:pt idx="1378" formatCode="General">
                  <c:v>32.813399999999994</c:v>
                </c:pt>
                <c:pt idx="1379" formatCode="General">
                  <c:v>32.814199999999992</c:v>
                </c:pt>
                <c:pt idx="1380" formatCode="General">
                  <c:v>32.814899999999994</c:v>
                </c:pt>
                <c:pt idx="1381" formatCode="General">
                  <c:v>32.8157</c:v>
                </c:pt>
                <c:pt idx="1382" formatCode="General">
                  <c:v>32.816399999999994</c:v>
                </c:pt>
                <c:pt idx="1383" formatCode="General">
                  <c:v>32.817199999999993</c:v>
                </c:pt>
                <c:pt idx="1384" formatCode="General">
                  <c:v>32.817899999999995</c:v>
                </c:pt>
                <c:pt idx="1385" formatCode="General">
                  <c:v>32.8187</c:v>
                </c:pt>
                <c:pt idx="1386" formatCode="General">
                  <c:v>32.819399999999995</c:v>
                </c:pt>
                <c:pt idx="1387" formatCode="General">
                  <c:v>32.820100000000011</c:v>
                </c:pt>
                <c:pt idx="1388" formatCode="General">
                  <c:v>32.820800000000006</c:v>
                </c:pt>
                <c:pt idx="1389" formatCode="General">
                  <c:v>32.821600000000004</c:v>
                </c:pt>
                <c:pt idx="1390" formatCode="General">
                  <c:v>32.822200000000002</c:v>
                </c:pt>
                <c:pt idx="1391" formatCode="General">
                  <c:v>32.822900000000011</c:v>
                </c:pt>
                <c:pt idx="1392" formatCode="General">
                  <c:v>32.823600000000006</c:v>
                </c:pt>
                <c:pt idx="1393" formatCode="General">
                  <c:v>32.824300000000001</c:v>
                </c:pt>
                <c:pt idx="1394" formatCode="General">
                  <c:v>32.825000000000003</c:v>
                </c:pt>
                <c:pt idx="1395" formatCode="General">
                  <c:v>32.825600000000001</c:v>
                </c:pt>
                <c:pt idx="1396" formatCode="General">
                  <c:v>32.8262</c:v>
                </c:pt>
                <c:pt idx="1397" formatCode="General">
                  <c:v>32.826900000000002</c:v>
                </c:pt>
                <c:pt idx="1398" formatCode="General">
                  <c:v>32.827500000000001</c:v>
                </c:pt>
                <c:pt idx="1399" formatCode="General">
                  <c:v>32.828100000000013</c:v>
                </c:pt>
                <c:pt idx="1400" formatCode="General">
                  <c:v>32.828800000000001</c:v>
                </c:pt>
                <c:pt idx="1401" formatCode="General">
                  <c:v>32.8294</c:v>
                </c:pt>
                <c:pt idx="1402" formatCode="General">
                  <c:v>32.83</c:v>
                </c:pt>
                <c:pt idx="1403" formatCode="General">
                  <c:v>32.830600000000004</c:v>
                </c:pt>
                <c:pt idx="1404" formatCode="General">
                  <c:v>32.831199999999995</c:v>
                </c:pt>
                <c:pt idx="1405" formatCode="General">
                  <c:v>32.831799999999994</c:v>
                </c:pt>
                <c:pt idx="1406" formatCode="General">
                  <c:v>32.8324</c:v>
                </c:pt>
                <c:pt idx="1407" formatCode="General">
                  <c:v>32.833000000000006</c:v>
                </c:pt>
                <c:pt idx="1408" formatCode="General">
                  <c:v>32.833500000000001</c:v>
                </c:pt>
                <c:pt idx="1409" formatCode="General">
                  <c:v>32.834099999999999</c:v>
                </c:pt>
                <c:pt idx="1410" formatCode="General">
                  <c:v>32.834699999999998</c:v>
                </c:pt>
                <c:pt idx="1411" formatCode="General">
                  <c:v>32.835300000000011</c:v>
                </c:pt>
                <c:pt idx="1412" formatCode="General">
                  <c:v>32.835900000000002</c:v>
                </c:pt>
                <c:pt idx="1413" formatCode="General">
                  <c:v>32.836400000000005</c:v>
                </c:pt>
                <c:pt idx="1414" formatCode="General">
                  <c:v>32.8369</c:v>
                </c:pt>
                <c:pt idx="1415" formatCode="General">
                  <c:v>32.837499999999999</c:v>
                </c:pt>
                <c:pt idx="1416" formatCode="General">
                  <c:v>32.838000000000001</c:v>
                </c:pt>
                <c:pt idx="1417" formatCode="General">
                  <c:v>32.838500000000003</c:v>
                </c:pt>
                <c:pt idx="1418" formatCode="General">
                  <c:v>32.839100000000002</c:v>
                </c:pt>
                <c:pt idx="1419" formatCode="General">
                  <c:v>32.839600000000004</c:v>
                </c:pt>
                <c:pt idx="1420" formatCode="General">
                  <c:v>32.8401</c:v>
                </c:pt>
                <c:pt idx="1421" formatCode="General">
                  <c:v>32.840699999999998</c:v>
                </c:pt>
                <c:pt idx="1422" formatCode="General">
                  <c:v>32.841199999999994</c:v>
                </c:pt>
                <c:pt idx="1423" formatCode="General">
                  <c:v>32.841699999999996</c:v>
                </c:pt>
                <c:pt idx="1424" formatCode="General">
                  <c:v>32.842200000000005</c:v>
                </c:pt>
                <c:pt idx="1425" formatCode="General">
                  <c:v>32.842700000000001</c:v>
                </c:pt>
                <c:pt idx="1426" formatCode="General">
                  <c:v>32.843199999999996</c:v>
                </c:pt>
                <c:pt idx="1427" formatCode="General">
                  <c:v>32.843699999999998</c:v>
                </c:pt>
                <c:pt idx="1428" formatCode="General">
                  <c:v>32.844199999999994</c:v>
                </c:pt>
                <c:pt idx="1429" formatCode="General">
                  <c:v>32.844699999999996</c:v>
                </c:pt>
                <c:pt idx="1430" formatCode="General">
                  <c:v>32.845200000000006</c:v>
                </c:pt>
                <c:pt idx="1431" formatCode="General">
                  <c:v>32.845600000000005</c:v>
                </c:pt>
                <c:pt idx="1432" formatCode="General">
                  <c:v>32.8461</c:v>
                </c:pt>
                <c:pt idx="1433" formatCode="General">
                  <c:v>32.846599999999995</c:v>
                </c:pt>
                <c:pt idx="1434" formatCode="General">
                  <c:v>32.847099999999998</c:v>
                </c:pt>
                <c:pt idx="1435" formatCode="General">
                  <c:v>32.847499999999997</c:v>
                </c:pt>
                <c:pt idx="1436" formatCode="General">
                  <c:v>32.847999999999999</c:v>
                </c:pt>
                <c:pt idx="1437" formatCode="General">
                  <c:v>32.848500000000001</c:v>
                </c:pt>
                <c:pt idx="1438" formatCode="General">
                  <c:v>32.8489</c:v>
                </c:pt>
                <c:pt idx="1439" formatCode="General">
                  <c:v>32.849399999999996</c:v>
                </c:pt>
                <c:pt idx="1440" formatCode="General">
                  <c:v>32.849899999999998</c:v>
                </c:pt>
                <c:pt idx="1441" formatCode="General">
                  <c:v>32.850299999999997</c:v>
                </c:pt>
                <c:pt idx="1442" formatCode="General">
                  <c:v>32.850699999999996</c:v>
                </c:pt>
                <c:pt idx="1443" formatCode="General">
                  <c:v>32.851199999999999</c:v>
                </c:pt>
                <c:pt idx="1444" formatCode="General">
                  <c:v>32.851599999999998</c:v>
                </c:pt>
                <c:pt idx="1445" formatCode="General">
                  <c:v>32.8521</c:v>
                </c:pt>
                <c:pt idx="1446" formatCode="General">
                  <c:v>32.852499999999999</c:v>
                </c:pt>
                <c:pt idx="1447" formatCode="General">
                  <c:v>32.852899999999998</c:v>
                </c:pt>
                <c:pt idx="1448" formatCode="General">
                  <c:v>32.853299999999997</c:v>
                </c:pt>
                <c:pt idx="1449" formatCode="General">
                  <c:v>32.853799999999993</c:v>
                </c:pt>
                <c:pt idx="1450" formatCode="General">
                  <c:v>32.854199999999999</c:v>
                </c:pt>
                <c:pt idx="1451" formatCode="General">
                  <c:v>32.854599999999998</c:v>
                </c:pt>
                <c:pt idx="1452" formatCode="General">
                  <c:v>32.854999999999997</c:v>
                </c:pt>
                <c:pt idx="1453" formatCode="General">
                  <c:v>32.855399999999996</c:v>
                </c:pt>
                <c:pt idx="1454" formatCode="General">
                  <c:v>32.855799999999995</c:v>
                </c:pt>
                <c:pt idx="1455" formatCode="General">
                  <c:v>32.856199999999994</c:v>
                </c:pt>
                <c:pt idx="1456" formatCode="General">
                  <c:v>32.856599999999993</c:v>
                </c:pt>
                <c:pt idx="1457" formatCode="General">
                  <c:v>32.856999999999999</c:v>
                </c:pt>
                <c:pt idx="1458" formatCode="General">
                  <c:v>32.857399999999998</c:v>
                </c:pt>
                <c:pt idx="1459" formatCode="General">
                  <c:v>32.857799999999997</c:v>
                </c:pt>
                <c:pt idx="1460" formatCode="General">
                  <c:v>32.8581</c:v>
                </c:pt>
                <c:pt idx="1461" formatCode="General">
                  <c:v>32.858499999999999</c:v>
                </c:pt>
                <c:pt idx="1462" formatCode="General">
                  <c:v>32.858899999999998</c:v>
                </c:pt>
                <c:pt idx="1463" formatCode="General">
                  <c:v>32.859299999999998</c:v>
                </c:pt>
                <c:pt idx="1464" formatCode="General">
                  <c:v>32.859699999999997</c:v>
                </c:pt>
                <c:pt idx="1465" formatCode="General">
                  <c:v>32.860100000000003</c:v>
                </c:pt>
                <c:pt idx="1466" formatCode="General">
                  <c:v>32.860500000000002</c:v>
                </c:pt>
                <c:pt idx="1467" formatCode="General">
                  <c:v>32.860800000000005</c:v>
                </c:pt>
                <c:pt idx="1468" formatCode="General">
                  <c:v>32.861200000000004</c:v>
                </c:pt>
                <c:pt idx="1469" formatCode="General">
                  <c:v>32.861599999999996</c:v>
                </c:pt>
                <c:pt idx="1470" formatCode="General">
                  <c:v>32.862000000000002</c:v>
                </c:pt>
                <c:pt idx="1471" formatCode="General">
                  <c:v>32.862400000000001</c:v>
                </c:pt>
                <c:pt idx="1472" formatCode="General">
                  <c:v>32.862700000000011</c:v>
                </c:pt>
                <c:pt idx="1473" formatCode="General">
                  <c:v>32.863100000000003</c:v>
                </c:pt>
                <c:pt idx="1474" formatCode="General">
                  <c:v>32.863500000000002</c:v>
                </c:pt>
                <c:pt idx="1475" formatCode="General">
                  <c:v>32.863800000000005</c:v>
                </c:pt>
                <c:pt idx="1476" formatCode="General">
                  <c:v>32.864200000000004</c:v>
                </c:pt>
                <c:pt idx="1477" formatCode="General">
                  <c:v>32.864599999999996</c:v>
                </c:pt>
                <c:pt idx="1478" formatCode="General">
                  <c:v>32.865000000000002</c:v>
                </c:pt>
                <c:pt idx="1479" formatCode="General">
                  <c:v>32.865300000000012</c:v>
                </c:pt>
                <c:pt idx="1480" formatCode="General">
                  <c:v>32.865700000000011</c:v>
                </c:pt>
                <c:pt idx="1481" formatCode="General">
                  <c:v>32.866</c:v>
                </c:pt>
                <c:pt idx="1482" formatCode="General">
                  <c:v>32.866400000000006</c:v>
                </c:pt>
                <c:pt idx="1483" formatCode="General">
                  <c:v>32.866700000000002</c:v>
                </c:pt>
                <c:pt idx="1484" formatCode="General">
                  <c:v>32.867100000000001</c:v>
                </c:pt>
                <c:pt idx="1485" formatCode="General">
                  <c:v>32.8675</c:v>
                </c:pt>
                <c:pt idx="1486" formatCode="General">
                  <c:v>32.867799999999995</c:v>
                </c:pt>
                <c:pt idx="1487" formatCode="General">
                  <c:v>32.868200000000002</c:v>
                </c:pt>
                <c:pt idx="1488" formatCode="General">
                  <c:v>32.868500000000012</c:v>
                </c:pt>
                <c:pt idx="1489" formatCode="General">
                  <c:v>32.868900000000011</c:v>
                </c:pt>
                <c:pt idx="1490" formatCode="General">
                  <c:v>32.869200000000006</c:v>
                </c:pt>
                <c:pt idx="1491" formatCode="General">
                  <c:v>32.869500000000002</c:v>
                </c:pt>
                <c:pt idx="1492" formatCode="General">
                  <c:v>32.869900000000001</c:v>
                </c:pt>
                <c:pt idx="1493" formatCode="General">
                  <c:v>32.870200000000004</c:v>
                </c:pt>
                <c:pt idx="1494" formatCode="General">
                  <c:v>32.870599999999996</c:v>
                </c:pt>
                <c:pt idx="1495" formatCode="General">
                  <c:v>32.870899999999999</c:v>
                </c:pt>
                <c:pt idx="1496" formatCode="General">
                  <c:v>32.871199999999995</c:v>
                </c:pt>
                <c:pt idx="1497" formatCode="General">
                  <c:v>32.871599999999994</c:v>
                </c:pt>
                <c:pt idx="1498" formatCode="General">
                  <c:v>32.871899999999997</c:v>
                </c:pt>
                <c:pt idx="1499" formatCode="General">
                  <c:v>32.872200000000007</c:v>
                </c:pt>
                <c:pt idx="1500" formatCode="General">
                  <c:v>32.872600000000006</c:v>
                </c:pt>
                <c:pt idx="1501" formatCode="General">
                  <c:v>32.872900000000001</c:v>
                </c:pt>
                <c:pt idx="1502" formatCode="General">
                  <c:v>32.8733</c:v>
                </c:pt>
                <c:pt idx="1503" formatCode="General">
                  <c:v>32.873599999999996</c:v>
                </c:pt>
                <c:pt idx="1504" formatCode="General">
                  <c:v>32.873899999999999</c:v>
                </c:pt>
                <c:pt idx="1505" formatCode="General">
                  <c:v>32.874199999999995</c:v>
                </c:pt>
                <c:pt idx="1506" formatCode="General">
                  <c:v>32.874599999999994</c:v>
                </c:pt>
                <c:pt idx="1507" formatCode="General">
                  <c:v>32.874899999999997</c:v>
                </c:pt>
                <c:pt idx="1508" formatCode="General">
                  <c:v>32.8752</c:v>
                </c:pt>
                <c:pt idx="1509" formatCode="General">
                  <c:v>32.875500000000002</c:v>
                </c:pt>
                <c:pt idx="1510" formatCode="General">
                  <c:v>32.875900000000001</c:v>
                </c:pt>
                <c:pt idx="1511" formatCode="General">
                  <c:v>32.876200000000004</c:v>
                </c:pt>
                <c:pt idx="1512" formatCode="General">
                  <c:v>32.8765</c:v>
                </c:pt>
                <c:pt idx="1513" formatCode="General">
                  <c:v>32.876799999999996</c:v>
                </c:pt>
                <c:pt idx="1514" formatCode="General">
                  <c:v>32.877099999999999</c:v>
                </c:pt>
                <c:pt idx="1515" formatCode="General">
                  <c:v>32.877399999999994</c:v>
                </c:pt>
                <c:pt idx="1516" formatCode="General">
                  <c:v>32.877799999999993</c:v>
                </c:pt>
                <c:pt idx="1517" formatCode="General">
                  <c:v>32.878100000000003</c:v>
                </c:pt>
                <c:pt idx="1518" formatCode="General">
                  <c:v>32.878400000000006</c:v>
                </c:pt>
                <c:pt idx="1519" formatCode="General">
                  <c:v>32.878700000000002</c:v>
                </c:pt>
                <c:pt idx="1520" formatCode="General">
                  <c:v>32.879000000000005</c:v>
                </c:pt>
                <c:pt idx="1521" formatCode="General">
                  <c:v>32.879400000000004</c:v>
                </c:pt>
                <c:pt idx="1522" formatCode="General">
                  <c:v>32.8797</c:v>
                </c:pt>
                <c:pt idx="1523" formatCode="General">
                  <c:v>32.879999999999995</c:v>
                </c:pt>
                <c:pt idx="1524" formatCode="General">
                  <c:v>32.880299999999998</c:v>
                </c:pt>
                <c:pt idx="1525" formatCode="General">
                  <c:v>32.880599999999994</c:v>
                </c:pt>
                <c:pt idx="1526" formatCode="General">
                  <c:v>32.880899999999997</c:v>
                </c:pt>
                <c:pt idx="1527" formatCode="General">
                  <c:v>32.881199999999993</c:v>
                </c:pt>
                <c:pt idx="1528" formatCode="General">
                  <c:v>32.881499999999996</c:v>
                </c:pt>
                <c:pt idx="1529" formatCode="General">
                  <c:v>32.881799999999998</c:v>
                </c:pt>
                <c:pt idx="1530" formatCode="General">
                  <c:v>32.882100000000001</c:v>
                </c:pt>
                <c:pt idx="1531" formatCode="General">
                  <c:v>32.882400000000004</c:v>
                </c:pt>
                <c:pt idx="1532" formatCode="General">
                  <c:v>32.8827</c:v>
                </c:pt>
                <c:pt idx="1533" formatCode="General">
                  <c:v>32.883099999999999</c:v>
                </c:pt>
                <c:pt idx="1534" formatCode="General">
                  <c:v>32.883299999999998</c:v>
                </c:pt>
                <c:pt idx="1535" formatCode="General">
                  <c:v>32.883599999999994</c:v>
                </c:pt>
                <c:pt idx="1536" formatCode="General">
                  <c:v>32.883999999999993</c:v>
                </c:pt>
                <c:pt idx="1537" formatCode="General">
                  <c:v>32.884299999999996</c:v>
                </c:pt>
                <c:pt idx="1538" formatCode="General">
                  <c:v>32.884599999999999</c:v>
                </c:pt>
                <c:pt idx="1539" formatCode="General">
                  <c:v>32.884899999999995</c:v>
                </c:pt>
                <c:pt idx="1540" formatCode="General">
                  <c:v>32.885200000000005</c:v>
                </c:pt>
                <c:pt idx="1541" formatCode="General">
                  <c:v>32.8855</c:v>
                </c:pt>
                <c:pt idx="1542" formatCode="General">
                  <c:v>32.885799999999996</c:v>
                </c:pt>
                <c:pt idx="1543" formatCode="General">
                  <c:v>32.886099999999999</c:v>
                </c:pt>
                <c:pt idx="1544" formatCode="General">
                  <c:v>32.886399999999995</c:v>
                </c:pt>
                <c:pt idx="1545" formatCode="General">
                  <c:v>32.886699999999998</c:v>
                </c:pt>
                <c:pt idx="1546" formatCode="General">
                  <c:v>32.886999999999993</c:v>
                </c:pt>
                <c:pt idx="1547" formatCode="General">
                  <c:v>32.887299999999996</c:v>
                </c:pt>
                <c:pt idx="1548" formatCode="General">
                  <c:v>32.887599999999999</c:v>
                </c:pt>
                <c:pt idx="1549" formatCode="General">
                  <c:v>32.887899999999995</c:v>
                </c:pt>
                <c:pt idx="1550" formatCode="General">
                  <c:v>32.888200000000005</c:v>
                </c:pt>
                <c:pt idx="1551" formatCode="General">
                  <c:v>32.888400000000004</c:v>
                </c:pt>
                <c:pt idx="1552" formatCode="General">
                  <c:v>32.8887</c:v>
                </c:pt>
                <c:pt idx="1553" formatCode="General">
                  <c:v>32.888999999999996</c:v>
                </c:pt>
                <c:pt idx="1554" formatCode="General">
                  <c:v>32.889299999999999</c:v>
                </c:pt>
                <c:pt idx="1555" formatCode="General">
                  <c:v>32.889599999999994</c:v>
                </c:pt>
                <c:pt idx="1556" formatCode="General">
                  <c:v>32.889899999999997</c:v>
                </c:pt>
                <c:pt idx="1557" formatCode="General">
                  <c:v>32.8902</c:v>
                </c:pt>
                <c:pt idx="1558" formatCode="General">
                  <c:v>32.890500000000003</c:v>
                </c:pt>
                <c:pt idx="1559" formatCode="General">
                  <c:v>32.890800000000006</c:v>
                </c:pt>
                <c:pt idx="1560" formatCode="General">
                  <c:v>32.891100000000002</c:v>
                </c:pt>
                <c:pt idx="1561" formatCode="General">
                  <c:v>32.891300000000001</c:v>
                </c:pt>
                <c:pt idx="1562" formatCode="General">
                  <c:v>32.891600000000004</c:v>
                </c:pt>
                <c:pt idx="1563" formatCode="General">
                  <c:v>32.8919</c:v>
                </c:pt>
                <c:pt idx="1564" formatCode="General">
                  <c:v>32.892200000000003</c:v>
                </c:pt>
                <c:pt idx="1565" formatCode="General">
                  <c:v>32.892500000000013</c:v>
                </c:pt>
                <c:pt idx="1566" formatCode="General">
                  <c:v>32.892700000000012</c:v>
                </c:pt>
                <c:pt idx="1567" formatCode="General">
                  <c:v>32.893000000000001</c:v>
                </c:pt>
                <c:pt idx="1568" formatCode="General">
                  <c:v>32.893300000000011</c:v>
                </c:pt>
                <c:pt idx="1569" formatCode="General">
                  <c:v>32.893600000000006</c:v>
                </c:pt>
                <c:pt idx="1570" formatCode="General">
                  <c:v>32.893900000000002</c:v>
                </c:pt>
                <c:pt idx="1571" formatCode="General">
                  <c:v>32.894200000000005</c:v>
                </c:pt>
                <c:pt idx="1572" formatCode="General">
                  <c:v>32.894400000000005</c:v>
                </c:pt>
                <c:pt idx="1573" formatCode="General">
                  <c:v>32.8947</c:v>
                </c:pt>
                <c:pt idx="1574" formatCode="General">
                  <c:v>32.895000000000003</c:v>
                </c:pt>
                <c:pt idx="1575" formatCode="General">
                  <c:v>32.895300000000013</c:v>
                </c:pt>
                <c:pt idx="1576" formatCode="General">
                  <c:v>32.895600000000002</c:v>
                </c:pt>
                <c:pt idx="1577" formatCode="General">
                  <c:v>32.895800000000001</c:v>
                </c:pt>
                <c:pt idx="1578" formatCode="General">
                  <c:v>32.896100000000011</c:v>
                </c:pt>
                <c:pt idx="1579" formatCode="General">
                  <c:v>32.8964</c:v>
                </c:pt>
                <c:pt idx="1580" formatCode="General">
                  <c:v>32.896700000000003</c:v>
                </c:pt>
                <c:pt idx="1581" formatCode="General">
                  <c:v>32.896900000000002</c:v>
                </c:pt>
                <c:pt idx="1582" formatCode="General">
                  <c:v>32.897200000000005</c:v>
                </c:pt>
                <c:pt idx="1583" formatCode="General">
                  <c:v>32.897500000000001</c:v>
                </c:pt>
                <c:pt idx="1584" formatCode="General">
                  <c:v>32.897800000000004</c:v>
                </c:pt>
                <c:pt idx="1585" formatCode="General">
                  <c:v>32.898000000000003</c:v>
                </c:pt>
                <c:pt idx="1586" formatCode="General">
                  <c:v>32.898300000000013</c:v>
                </c:pt>
                <c:pt idx="1587" formatCode="General">
                  <c:v>32.898600000000002</c:v>
                </c:pt>
                <c:pt idx="1588" formatCode="General">
                  <c:v>32.898900000000012</c:v>
                </c:pt>
                <c:pt idx="1589" formatCode="General">
                  <c:v>32.899100000000011</c:v>
                </c:pt>
                <c:pt idx="1590" formatCode="General">
                  <c:v>32.8994</c:v>
                </c:pt>
                <c:pt idx="1591" formatCode="General">
                  <c:v>32.899700000000003</c:v>
                </c:pt>
                <c:pt idx="1592" formatCode="General">
                  <c:v>32.899900000000002</c:v>
                </c:pt>
                <c:pt idx="1593" formatCode="General">
                  <c:v>32.900200000000005</c:v>
                </c:pt>
                <c:pt idx="1594" formatCode="General">
                  <c:v>32.900500000000001</c:v>
                </c:pt>
                <c:pt idx="1595" formatCode="General">
                  <c:v>32.900800000000004</c:v>
                </c:pt>
                <c:pt idx="1596" formatCode="General">
                  <c:v>32.900999999999996</c:v>
                </c:pt>
                <c:pt idx="1597" formatCode="General">
                  <c:v>32.901299999999999</c:v>
                </c:pt>
                <c:pt idx="1598" formatCode="General">
                  <c:v>32.901599999999995</c:v>
                </c:pt>
                <c:pt idx="1599" formatCode="General">
                  <c:v>32.901799999999994</c:v>
                </c:pt>
                <c:pt idx="1600" formatCode="General">
                  <c:v>32.902100000000011</c:v>
                </c:pt>
                <c:pt idx="1601" formatCode="General">
                  <c:v>32.9024</c:v>
                </c:pt>
                <c:pt idx="1602" formatCode="General">
                  <c:v>32.9026</c:v>
                </c:pt>
                <c:pt idx="1603" formatCode="General">
                  <c:v>32.902900000000002</c:v>
                </c:pt>
                <c:pt idx="1604" formatCode="General">
                  <c:v>32.903200000000005</c:v>
                </c:pt>
                <c:pt idx="1605" formatCode="General">
                  <c:v>32.903400000000005</c:v>
                </c:pt>
                <c:pt idx="1606" formatCode="General">
                  <c:v>32.903700000000001</c:v>
                </c:pt>
                <c:pt idx="1607" formatCode="General">
                  <c:v>32.903999999999996</c:v>
                </c:pt>
                <c:pt idx="1608" formatCode="General">
                  <c:v>32.904199999999996</c:v>
                </c:pt>
                <c:pt idx="1609" formatCode="General">
                  <c:v>32.904499999999999</c:v>
                </c:pt>
                <c:pt idx="1610" formatCode="General">
                  <c:v>32.904799999999994</c:v>
                </c:pt>
                <c:pt idx="1611" formatCode="General">
                  <c:v>32.905100000000012</c:v>
                </c:pt>
                <c:pt idx="1612" formatCode="General">
                  <c:v>32.905300000000011</c:v>
                </c:pt>
                <c:pt idx="1613" formatCode="General">
                  <c:v>32.9056</c:v>
                </c:pt>
                <c:pt idx="1614" formatCode="General">
                  <c:v>32.905800000000006</c:v>
                </c:pt>
                <c:pt idx="1615" formatCode="General">
                  <c:v>32.906100000000002</c:v>
                </c:pt>
                <c:pt idx="1616" formatCode="General">
                  <c:v>32.906400000000005</c:v>
                </c:pt>
                <c:pt idx="1617" formatCode="General">
                  <c:v>32.906700000000001</c:v>
                </c:pt>
                <c:pt idx="1618" formatCode="General">
                  <c:v>32.9069</c:v>
                </c:pt>
                <c:pt idx="1619" formatCode="General">
                  <c:v>32.907199999999996</c:v>
                </c:pt>
                <c:pt idx="1620" formatCode="General">
                  <c:v>32.907499999999999</c:v>
                </c:pt>
                <c:pt idx="1621" formatCode="General">
                  <c:v>32.907699999999998</c:v>
                </c:pt>
                <c:pt idx="1622" formatCode="General">
                  <c:v>32.908000000000001</c:v>
                </c:pt>
                <c:pt idx="1623" formatCode="General">
                  <c:v>32.908300000000011</c:v>
                </c:pt>
                <c:pt idx="1624" formatCode="General">
                  <c:v>32.908500000000011</c:v>
                </c:pt>
                <c:pt idx="1625" formatCode="General">
                  <c:v>32.908800000000006</c:v>
                </c:pt>
                <c:pt idx="1626" formatCode="General">
                  <c:v>32.909000000000006</c:v>
                </c:pt>
                <c:pt idx="1627" formatCode="General">
                  <c:v>32.909300000000002</c:v>
                </c:pt>
                <c:pt idx="1628" formatCode="General">
                  <c:v>32.909600000000005</c:v>
                </c:pt>
                <c:pt idx="1629" formatCode="General">
                  <c:v>32.909800000000004</c:v>
                </c:pt>
                <c:pt idx="1630" formatCode="General">
                  <c:v>32.9101</c:v>
                </c:pt>
                <c:pt idx="1631" formatCode="General">
                  <c:v>32.910399999999996</c:v>
                </c:pt>
                <c:pt idx="1632" formatCode="General">
                  <c:v>32.910599999999995</c:v>
                </c:pt>
                <c:pt idx="1633" formatCode="General">
                  <c:v>32.910899999999998</c:v>
                </c:pt>
                <c:pt idx="1634" formatCode="General">
                  <c:v>32.911199999999994</c:v>
                </c:pt>
                <c:pt idx="1635" formatCode="General">
                  <c:v>32.911399999999993</c:v>
                </c:pt>
                <c:pt idx="1636" formatCode="General">
                  <c:v>32.911699999999996</c:v>
                </c:pt>
                <c:pt idx="1637" formatCode="General">
                  <c:v>32.911999999999999</c:v>
                </c:pt>
                <c:pt idx="1638" formatCode="General">
                  <c:v>32.912200000000006</c:v>
                </c:pt>
                <c:pt idx="1639" formatCode="General">
                  <c:v>32.912500000000001</c:v>
                </c:pt>
                <c:pt idx="1640" formatCode="General">
                  <c:v>32.912800000000004</c:v>
                </c:pt>
                <c:pt idx="1641" formatCode="General">
                  <c:v>32.913000000000004</c:v>
                </c:pt>
                <c:pt idx="1642" formatCode="General">
                  <c:v>32.9133</c:v>
                </c:pt>
                <c:pt idx="1643" formatCode="General">
                  <c:v>32.913599999999995</c:v>
                </c:pt>
                <c:pt idx="1644" formatCode="General">
                  <c:v>32.913799999999995</c:v>
                </c:pt>
                <c:pt idx="1645" formatCode="General">
                  <c:v>32.914099999999998</c:v>
                </c:pt>
                <c:pt idx="1646" formatCode="General">
                  <c:v>32.914399999999993</c:v>
                </c:pt>
                <c:pt idx="1647" formatCode="General">
                  <c:v>32.914599999999993</c:v>
                </c:pt>
                <c:pt idx="1648" formatCode="General">
                  <c:v>32.914899999999996</c:v>
                </c:pt>
                <c:pt idx="1649" formatCode="General">
                  <c:v>32.915200000000006</c:v>
                </c:pt>
                <c:pt idx="1650" formatCode="General">
                  <c:v>32.915400000000005</c:v>
                </c:pt>
                <c:pt idx="1651" formatCode="General">
                  <c:v>32.915700000000001</c:v>
                </c:pt>
                <c:pt idx="1652" formatCode="General">
                  <c:v>32.915900000000001</c:v>
                </c:pt>
                <c:pt idx="1653" formatCode="General">
                  <c:v>32.916199999999996</c:v>
                </c:pt>
                <c:pt idx="1654" formatCode="General">
                  <c:v>32.916499999999999</c:v>
                </c:pt>
                <c:pt idx="1655" formatCode="General">
                  <c:v>32.916799999999995</c:v>
                </c:pt>
                <c:pt idx="1656" formatCode="General">
                  <c:v>32.916999999999994</c:v>
                </c:pt>
                <c:pt idx="1657" formatCode="General">
                  <c:v>32.917299999999997</c:v>
                </c:pt>
                <c:pt idx="1658" formatCode="General">
                  <c:v>32.917499999999997</c:v>
                </c:pt>
                <c:pt idx="1659" formatCode="General">
                  <c:v>32.917799999999993</c:v>
                </c:pt>
                <c:pt idx="1660" formatCode="General">
                  <c:v>32.918100000000003</c:v>
                </c:pt>
                <c:pt idx="1661" formatCode="General">
                  <c:v>32.918400000000005</c:v>
                </c:pt>
                <c:pt idx="1662" formatCode="General">
                  <c:v>32.918600000000005</c:v>
                </c:pt>
                <c:pt idx="1663" formatCode="General">
                  <c:v>32.918900000000001</c:v>
                </c:pt>
                <c:pt idx="1664" formatCode="General">
                  <c:v>32.919200000000004</c:v>
                </c:pt>
                <c:pt idx="1665" formatCode="General">
                  <c:v>32.919399999999996</c:v>
                </c:pt>
                <c:pt idx="1666" formatCode="General">
                  <c:v>32.919699999999999</c:v>
                </c:pt>
                <c:pt idx="1667" formatCode="General">
                  <c:v>32.92</c:v>
                </c:pt>
                <c:pt idx="1668" formatCode="General">
                  <c:v>32.920200000000001</c:v>
                </c:pt>
                <c:pt idx="1669" formatCode="General">
                  <c:v>32.920500000000011</c:v>
                </c:pt>
                <c:pt idx="1670" formatCode="General">
                  <c:v>32.9208</c:v>
                </c:pt>
                <c:pt idx="1671" formatCode="General">
                  <c:v>32.921100000000003</c:v>
                </c:pt>
                <c:pt idx="1672" formatCode="General">
                  <c:v>32.921300000000002</c:v>
                </c:pt>
                <c:pt idx="1673" formatCode="General">
                  <c:v>32.921600000000005</c:v>
                </c:pt>
                <c:pt idx="1674" formatCode="General">
                  <c:v>32.921900000000001</c:v>
                </c:pt>
                <c:pt idx="1675" formatCode="General">
                  <c:v>32.922100000000263</c:v>
                </c:pt>
                <c:pt idx="1676" formatCode="General">
                  <c:v>32.922400000000003</c:v>
                </c:pt>
                <c:pt idx="1677" formatCode="General">
                  <c:v>32.922700000000013</c:v>
                </c:pt>
                <c:pt idx="1678" formatCode="General">
                  <c:v>32.923000000000002</c:v>
                </c:pt>
                <c:pt idx="1679" formatCode="General">
                  <c:v>32.923200000000001</c:v>
                </c:pt>
                <c:pt idx="1680" formatCode="General">
                  <c:v>32.923500000000011</c:v>
                </c:pt>
                <c:pt idx="1681" formatCode="General">
                  <c:v>32.9238</c:v>
                </c:pt>
                <c:pt idx="1682" formatCode="General">
                  <c:v>32.924100000000003</c:v>
                </c:pt>
                <c:pt idx="1683" formatCode="General">
                  <c:v>32.924300000000002</c:v>
                </c:pt>
                <c:pt idx="1684" formatCode="General">
                  <c:v>32.924600000000005</c:v>
                </c:pt>
                <c:pt idx="1685" formatCode="General">
                  <c:v>32.924900000000001</c:v>
                </c:pt>
                <c:pt idx="1686" formatCode="General">
                  <c:v>32.925100000000263</c:v>
                </c:pt>
                <c:pt idx="1687" formatCode="General">
                  <c:v>32.925400000000003</c:v>
                </c:pt>
                <c:pt idx="1688" formatCode="General">
                  <c:v>32.925700000000013</c:v>
                </c:pt>
                <c:pt idx="1689" formatCode="General">
                  <c:v>32.926000000000002</c:v>
                </c:pt>
                <c:pt idx="1690" formatCode="General">
                  <c:v>32.926300000000012</c:v>
                </c:pt>
                <c:pt idx="1691" formatCode="General">
                  <c:v>32.926500000000011</c:v>
                </c:pt>
                <c:pt idx="1692" formatCode="General">
                  <c:v>32.9268</c:v>
                </c:pt>
                <c:pt idx="1693" formatCode="General">
                  <c:v>32.927100000000003</c:v>
                </c:pt>
                <c:pt idx="1694" formatCode="General">
                  <c:v>32.927400000000006</c:v>
                </c:pt>
                <c:pt idx="1695" formatCode="General">
                  <c:v>32.927600000000005</c:v>
                </c:pt>
                <c:pt idx="1696" formatCode="General">
                  <c:v>32.927900000000001</c:v>
                </c:pt>
                <c:pt idx="1697" formatCode="General">
                  <c:v>32.928200000000011</c:v>
                </c:pt>
                <c:pt idx="1698" formatCode="General">
                  <c:v>32.928500000000113</c:v>
                </c:pt>
                <c:pt idx="1699" formatCode="General">
                  <c:v>32.928800000000003</c:v>
                </c:pt>
                <c:pt idx="1700" formatCode="General">
                  <c:v>32.929100000000012</c:v>
                </c:pt>
                <c:pt idx="1701" formatCode="General">
                  <c:v>32.929300000000012</c:v>
                </c:pt>
                <c:pt idx="1702" formatCode="General">
                  <c:v>32.929600000000001</c:v>
                </c:pt>
                <c:pt idx="1703" formatCode="General">
                  <c:v>32.929900000000011</c:v>
                </c:pt>
                <c:pt idx="1704" formatCode="General">
                  <c:v>32.930200000000006</c:v>
                </c:pt>
                <c:pt idx="1705" formatCode="General">
                  <c:v>32.930500000000002</c:v>
                </c:pt>
                <c:pt idx="1706" formatCode="General">
                  <c:v>32.930800000000005</c:v>
                </c:pt>
                <c:pt idx="1707" formatCode="General">
                  <c:v>32.931100000000001</c:v>
                </c:pt>
                <c:pt idx="1708" formatCode="General">
                  <c:v>32.9313</c:v>
                </c:pt>
                <c:pt idx="1709" formatCode="General">
                  <c:v>32.931599999999996</c:v>
                </c:pt>
                <c:pt idx="1710" formatCode="General">
                  <c:v>32.931899999999999</c:v>
                </c:pt>
                <c:pt idx="1711" formatCode="General">
                  <c:v>32.932200000000002</c:v>
                </c:pt>
                <c:pt idx="1712" formatCode="General">
                  <c:v>32.932500000000012</c:v>
                </c:pt>
                <c:pt idx="1713" formatCode="General">
                  <c:v>32.9328</c:v>
                </c:pt>
                <c:pt idx="1714" formatCode="General">
                  <c:v>32.933100000000003</c:v>
                </c:pt>
                <c:pt idx="1715" formatCode="General">
                  <c:v>32.933400000000006</c:v>
                </c:pt>
                <c:pt idx="1716" formatCode="General">
                  <c:v>32.933700000000002</c:v>
                </c:pt>
                <c:pt idx="1717" formatCode="General">
                  <c:v>32.934000000000005</c:v>
                </c:pt>
                <c:pt idx="1718" formatCode="General">
                  <c:v>32.9343</c:v>
                </c:pt>
                <c:pt idx="1719" formatCode="General">
                  <c:v>32.934599999999996</c:v>
                </c:pt>
                <c:pt idx="1720" formatCode="General">
                  <c:v>32.934799999999996</c:v>
                </c:pt>
                <c:pt idx="1721" formatCode="General">
                  <c:v>32.935200000000002</c:v>
                </c:pt>
                <c:pt idx="1722" formatCode="General">
                  <c:v>32.935400000000001</c:v>
                </c:pt>
                <c:pt idx="1723" formatCode="General">
                  <c:v>32.935700000000011</c:v>
                </c:pt>
                <c:pt idx="1724" formatCode="General">
                  <c:v>32.936</c:v>
                </c:pt>
                <c:pt idx="1725" formatCode="General">
                  <c:v>32.936300000000003</c:v>
                </c:pt>
                <c:pt idx="1726" formatCode="General">
                  <c:v>32.936700000000002</c:v>
                </c:pt>
                <c:pt idx="1727" formatCode="General">
                  <c:v>32.936900000000001</c:v>
                </c:pt>
                <c:pt idx="1728" formatCode="General">
                  <c:v>32.937200000000004</c:v>
                </c:pt>
                <c:pt idx="1729" formatCode="General">
                  <c:v>32.937599999999996</c:v>
                </c:pt>
                <c:pt idx="1730" formatCode="General">
                  <c:v>32.937899999999999</c:v>
                </c:pt>
                <c:pt idx="1731" formatCode="General">
                  <c:v>32.938100000000013</c:v>
                </c:pt>
                <c:pt idx="1732" formatCode="General">
                  <c:v>32.938400000000001</c:v>
                </c:pt>
                <c:pt idx="1733" formatCode="General">
                  <c:v>32.938800000000001</c:v>
                </c:pt>
                <c:pt idx="1734" formatCode="General">
                  <c:v>32.939100000000003</c:v>
                </c:pt>
                <c:pt idx="1735" formatCode="General">
                  <c:v>32.939400000000006</c:v>
                </c:pt>
                <c:pt idx="1736" formatCode="General">
                  <c:v>32.939700000000002</c:v>
                </c:pt>
                <c:pt idx="1737" formatCode="General">
                  <c:v>32.94</c:v>
                </c:pt>
                <c:pt idx="1738" formatCode="General">
                  <c:v>32.940300000000001</c:v>
                </c:pt>
                <c:pt idx="1739" formatCode="General">
                  <c:v>32.940599999999996</c:v>
                </c:pt>
                <c:pt idx="1740" formatCode="General">
                  <c:v>32.940899999999999</c:v>
                </c:pt>
                <c:pt idx="1741" formatCode="General">
                  <c:v>32.941199999999995</c:v>
                </c:pt>
                <c:pt idx="1742" formatCode="General">
                  <c:v>32.941499999999998</c:v>
                </c:pt>
                <c:pt idx="1743" formatCode="General">
                  <c:v>32.941799999999994</c:v>
                </c:pt>
                <c:pt idx="1744" formatCode="General">
                  <c:v>32.942100000000003</c:v>
                </c:pt>
                <c:pt idx="1745" formatCode="General">
                  <c:v>32.942500000000003</c:v>
                </c:pt>
                <c:pt idx="1746" formatCode="General">
                  <c:v>32.942800000000005</c:v>
                </c:pt>
                <c:pt idx="1747" formatCode="General">
                  <c:v>32.943100000000001</c:v>
                </c:pt>
                <c:pt idx="1748" formatCode="General">
                  <c:v>32.943400000000004</c:v>
                </c:pt>
                <c:pt idx="1749" formatCode="General">
                  <c:v>32.9437</c:v>
                </c:pt>
                <c:pt idx="1750" formatCode="General">
                  <c:v>32.943999999999996</c:v>
                </c:pt>
                <c:pt idx="1751" formatCode="General">
                  <c:v>32.944399999999995</c:v>
                </c:pt>
                <c:pt idx="1752" formatCode="General">
                  <c:v>32.944699999999997</c:v>
                </c:pt>
                <c:pt idx="1753" formatCode="General">
                  <c:v>32.945</c:v>
                </c:pt>
                <c:pt idx="1754" formatCode="General">
                  <c:v>32.945300000000003</c:v>
                </c:pt>
                <c:pt idx="1755" formatCode="General">
                  <c:v>32.945600000000006</c:v>
                </c:pt>
                <c:pt idx="1756" formatCode="General">
                  <c:v>32.946000000000005</c:v>
                </c:pt>
                <c:pt idx="1757" formatCode="General">
                  <c:v>32.946300000000001</c:v>
                </c:pt>
                <c:pt idx="1758" formatCode="General">
                  <c:v>32.946600000000004</c:v>
                </c:pt>
                <c:pt idx="1759" formatCode="General">
                  <c:v>32.946899999999999</c:v>
                </c:pt>
                <c:pt idx="1760" formatCode="General">
                  <c:v>32.947299999999998</c:v>
                </c:pt>
                <c:pt idx="1761" formatCode="General">
                  <c:v>32.947599999999994</c:v>
                </c:pt>
                <c:pt idx="1762" formatCode="General">
                  <c:v>32.947899999999997</c:v>
                </c:pt>
                <c:pt idx="1763" formatCode="General">
                  <c:v>32.9482</c:v>
                </c:pt>
                <c:pt idx="1764" formatCode="General">
                  <c:v>32.948600000000006</c:v>
                </c:pt>
                <c:pt idx="1765" formatCode="General">
                  <c:v>32.948900000000002</c:v>
                </c:pt>
                <c:pt idx="1766" formatCode="General">
                  <c:v>32.949200000000005</c:v>
                </c:pt>
                <c:pt idx="1767" formatCode="General">
                  <c:v>32.949600000000004</c:v>
                </c:pt>
                <c:pt idx="1768" formatCode="General">
                  <c:v>32.9499</c:v>
                </c:pt>
                <c:pt idx="1769" formatCode="General">
                  <c:v>32.950199999999995</c:v>
                </c:pt>
                <c:pt idx="1770" formatCode="General">
                  <c:v>32.950599999999994</c:v>
                </c:pt>
                <c:pt idx="1771" formatCode="General">
                  <c:v>32.950899999999997</c:v>
                </c:pt>
                <c:pt idx="1772" formatCode="General">
                  <c:v>32.951299999999996</c:v>
                </c:pt>
                <c:pt idx="1773" formatCode="General">
                  <c:v>32.951599999999999</c:v>
                </c:pt>
                <c:pt idx="1774" formatCode="General">
                  <c:v>32.951899999999995</c:v>
                </c:pt>
                <c:pt idx="1775" formatCode="General">
                  <c:v>32.952300000000001</c:v>
                </c:pt>
                <c:pt idx="1776" formatCode="General">
                  <c:v>32.952600000000004</c:v>
                </c:pt>
                <c:pt idx="1777" formatCode="General">
                  <c:v>32.952999999999996</c:v>
                </c:pt>
                <c:pt idx="1778" formatCode="General">
                  <c:v>32.953299999999999</c:v>
                </c:pt>
                <c:pt idx="1779" formatCode="General">
                  <c:v>32.953699999999998</c:v>
                </c:pt>
                <c:pt idx="1780" formatCode="General">
                  <c:v>32.953999999999994</c:v>
                </c:pt>
                <c:pt idx="1781" formatCode="General">
                  <c:v>32.954399999999993</c:v>
                </c:pt>
                <c:pt idx="1782" formatCode="General">
                  <c:v>32.954699999999995</c:v>
                </c:pt>
                <c:pt idx="1783" formatCode="General">
                  <c:v>32.955100000000002</c:v>
                </c:pt>
                <c:pt idx="1784" formatCode="General">
                  <c:v>32.955500000000001</c:v>
                </c:pt>
                <c:pt idx="1785" formatCode="General">
                  <c:v>32.955800000000004</c:v>
                </c:pt>
                <c:pt idx="1786" formatCode="General">
                  <c:v>32.956199999999995</c:v>
                </c:pt>
                <c:pt idx="1787" formatCode="General">
                  <c:v>32.956499999999998</c:v>
                </c:pt>
                <c:pt idx="1788" formatCode="General">
                  <c:v>32.956899999999997</c:v>
                </c:pt>
                <c:pt idx="1789" formatCode="General">
                  <c:v>32.957299999999996</c:v>
                </c:pt>
                <c:pt idx="1790" formatCode="General">
                  <c:v>32.957599999999999</c:v>
                </c:pt>
                <c:pt idx="1791" formatCode="General">
                  <c:v>32.957999999999998</c:v>
                </c:pt>
                <c:pt idx="1792" formatCode="General">
                  <c:v>32.958400000000005</c:v>
                </c:pt>
                <c:pt idx="1793" formatCode="General">
                  <c:v>32.9587</c:v>
                </c:pt>
                <c:pt idx="1794" formatCode="General">
                  <c:v>32.959099999999999</c:v>
                </c:pt>
                <c:pt idx="1795" formatCode="General">
                  <c:v>32.959499999999998</c:v>
                </c:pt>
                <c:pt idx="1796" formatCode="General">
                  <c:v>32.959899999999998</c:v>
                </c:pt>
                <c:pt idx="1797" formatCode="General">
                  <c:v>32.9602</c:v>
                </c:pt>
                <c:pt idx="1798" formatCode="General">
                  <c:v>32.960600000000007</c:v>
                </c:pt>
                <c:pt idx="1799" formatCode="General">
                  <c:v>32.961000000000006</c:v>
                </c:pt>
                <c:pt idx="1800" formatCode="General">
                  <c:v>32.961400000000005</c:v>
                </c:pt>
                <c:pt idx="1801" formatCode="General">
                  <c:v>32.961800000000004</c:v>
                </c:pt>
                <c:pt idx="1802" formatCode="General">
                  <c:v>32.962100000000063</c:v>
                </c:pt>
                <c:pt idx="1803" formatCode="General">
                  <c:v>32.962500000000013</c:v>
                </c:pt>
                <c:pt idx="1804" formatCode="General">
                  <c:v>32.962900000000012</c:v>
                </c:pt>
                <c:pt idx="1805" formatCode="General">
                  <c:v>32.963300000000011</c:v>
                </c:pt>
                <c:pt idx="1806" formatCode="General">
                  <c:v>32.963700000000003</c:v>
                </c:pt>
                <c:pt idx="1807" formatCode="General">
                  <c:v>32.964100000000002</c:v>
                </c:pt>
                <c:pt idx="1808" formatCode="General">
                  <c:v>32.964500000000001</c:v>
                </c:pt>
                <c:pt idx="1809" formatCode="General">
                  <c:v>32.9649</c:v>
                </c:pt>
                <c:pt idx="1810" formatCode="General">
                  <c:v>32.965200000000003</c:v>
                </c:pt>
                <c:pt idx="1811" formatCode="General">
                  <c:v>32.965700000000012</c:v>
                </c:pt>
                <c:pt idx="1812" formatCode="General">
                  <c:v>32.966000000000001</c:v>
                </c:pt>
                <c:pt idx="1813" formatCode="General">
                  <c:v>32.9664</c:v>
                </c:pt>
                <c:pt idx="1814" formatCode="General">
                  <c:v>32.966900000000003</c:v>
                </c:pt>
                <c:pt idx="1815" formatCode="General">
                  <c:v>32.967300000000002</c:v>
                </c:pt>
                <c:pt idx="1816" formatCode="General">
                  <c:v>32.967700000000001</c:v>
                </c:pt>
                <c:pt idx="1817" formatCode="General">
                  <c:v>32.968100000000113</c:v>
                </c:pt>
                <c:pt idx="1818" formatCode="General">
                  <c:v>32.968500000000013</c:v>
                </c:pt>
                <c:pt idx="1819" formatCode="General">
                  <c:v>32.968900000000012</c:v>
                </c:pt>
                <c:pt idx="1820" formatCode="General">
                  <c:v>32.9694</c:v>
                </c:pt>
                <c:pt idx="1821" formatCode="General">
                  <c:v>32.969800000000006</c:v>
                </c:pt>
                <c:pt idx="1822" formatCode="General">
                  <c:v>32.970200000000006</c:v>
                </c:pt>
                <c:pt idx="1823" formatCode="General">
                  <c:v>32.970700000000001</c:v>
                </c:pt>
                <c:pt idx="1824" formatCode="General">
                  <c:v>32.9711</c:v>
                </c:pt>
                <c:pt idx="1825" formatCode="General">
                  <c:v>32.971599999999995</c:v>
                </c:pt>
                <c:pt idx="1826" formatCode="General">
                  <c:v>32.972000000000001</c:v>
                </c:pt>
                <c:pt idx="1827" formatCode="General">
                  <c:v>32.972500000000011</c:v>
                </c:pt>
                <c:pt idx="1828" formatCode="General">
                  <c:v>32.972900000000003</c:v>
                </c:pt>
                <c:pt idx="1829" formatCode="General">
                  <c:v>32.973400000000005</c:v>
                </c:pt>
                <c:pt idx="1830" formatCode="General">
                  <c:v>32.973800000000004</c:v>
                </c:pt>
                <c:pt idx="1831" formatCode="General">
                  <c:v>32.974299999999999</c:v>
                </c:pt>
                <c:pt idx="1832" formatCode="General">
                  <c:v>32.974799999999995</c:v>
                </c:pt>
                <c:pt idx="1833" formatCode="General">
                  <c:v>32.975300000000011</c:v>
                </c:pt>
                <c:pt idx="1834" formatCode="General">
                  <c:v>32.975700000000003</c:v>
                </c:pt>
                <c:pt idx="1835" formatCode="General">
                  <c:v>32.976200000000006</c:v>
                </c:pt>
                <c:pt idx="1836" formatCode="General">
                  <c:v>32.976700000000001</c:v>
                </c:pt>
                <c:pt idx="1837" formatCode="General">
                  <c:v>32.977199999999996</c:v>
                </c:pt>
                <c:pt idx="1838" formatCode="General">
                  <c:v>32.977699999999999</c:v>
                </c:pt>
                <c:pt idx="1839" formatCode="General">
                  <c:v>32.978200000000001</c:v>
                </c:pt>
                <c:pt idx="1840" formatCode="General">
                  <c:v>32.978700000000003</c:v>
                </c:pt>
                <c:pt idx="1841" formatCode="General">
                  <c:v>32.979200000000006</c:v>
                </c:pt>
                <c:pt idx="1842" formatCode="General">
                  <c:v>32.979700000000001</c:v>
                </c:pt>
                <c:pt idx="1843" formatCode="General">
                  <c:v>32.980200000000004</c:v>
                </c:pt>
                <c:pt idx="1844" formatCode="General">
                  <c:v>32.980699999999999</c:v>
                </c:pt>
                <c:pt idx="1845" formatCode="General">
                  <c:v>32.981299999999997</c:v>
                </c:pt>
                <c:pt idx="1846" formatCode="General">
                  <c:v>32.981699999999996</c:v>
                </c:pt>
                <c:pt idx="1847" formatCode="General">
                  <c:v>32.982300000000002</c:v>
                </c:pt>
                <c:pt idx="1848" formatCode="General">
                  <c:v>32.982800000000005</c:v>
                </c:pt>
                <c:pt idx="1849" formatCode="General">
                  <c:v>32.9833</c:v>
                </c:pt>
                <c:pt idx="1850" formatCode="General">
                  <c:v>32.983899999999998</c:v>
                </c:pt>
                <c:pt idx="1851" formatCode="General">
                  <c:v>32.984399999999994</c:v>
                </c:pt>
                <c:pt idx="1852" formatCode="General">
                  <c:v>32.984999999999999</c:v>
                </c:pt>
                <c:pt idx="1853" formatCode="General">
                  <c:v>32.985500000000002</c:v>
                </c:pt>
                <c:pt idx="1854" formatCode="General">
                  <c:v>32.9861</c:v>
                </c:pt>
                <c:pt idx="1855" formatCode="General">
                  <c:v>32.986599999999996</c:v>
                </c:pt>
                <c:pt idx="1856" formatCode="General">
                  <c:v>32.987199999999994</c:v>
                </c:pt>
                <c:pt idx="1857" formatCode="General">
                  <c:v>32.987799999999993</c:v>
                </c:pt>
                <c:pt idx="1858" formatCode="General">
                  <c:v>32.988400000000006</c:v>
                </c:pt>
                <c:pt idx="1859" formatCode="General">
                  <c:v>32.988900000000001</c:v>
                </c:pt>
                <c:pt idx="1860" formatCode="General">
                  <c:v>32.9895</c:v>
                </c:pt>
                <c:pt idx="1861" formatCode="General">
                  <c:v>32.990100000000012</c:v>
                </c:pt>
                <c:pt idx="1862" formatCode="General">
                  <c:v>32.990700000000011</c:v>
                </c:pt>
                <c:pt idx="1863" formatCode="General">
                  <c:v>32.991300000000003</c:v>
                </c:pt>
                <c:pt idx="1864" formatCode="General">
                  <c:v>32.991900000000001</c:v>
                </c:pt>
                <c:pt idx="1865" formatCode="General">
                  <c:v>32.992600000000003</c:v>
                </c:pt>
                <c:pt idx="1866" formatCode="General">
                  <c:v>32.993100000000013</c:v>
                </c:pt>
                <c:pt idx="1867" formatCode="General">
                  <c:v>32.9938</c:v>
                </c:pt>
                <c:pt idx="1868" formatCode="General">
                  <c:v>32.994400000000006</c:v>
                </c:pt>
                <c:pt idx="1869" formatCode="General">
                  <c:v>32.995100000000313</c:v>
                </c:pt>
                <c:pt idx="1870" formatCode="General">
                  <c:v>32.995700000000063</c:v>
                </c:pt>
                <c:pt idx="1871" formatCode="General">
                  <c:v>32.996400000000001</c:v>
                </c:pt>
                <c:pt idx="1872" formatCode="General">
                  <c:v>32.997</c:v>
                </c:pt>
                <c:pt idx="1873" formatCode="General">
                  <c:v>32.997700000000002</c:v>
                </c:pt>
                <c:pt idx="1874" formatCode="General">
                  <c:v>32.998400000000011</c:v>
                </c:pt>
                <c:pt idx="1875" formatCode="General">
                  <c:v>32.999000000000002</c:v>
                </c:pt>
                <c:pt idx="1876" formatCode="General">
                  <c:v>32.9998</c:v>
                </c:pt>
                <c:pt idx="1877" formatCode="General">
                  <c:v>33.000400000000006</c:v>
                </c:pt>
                <c:pt idx="1878" formatCode="General">
                  <c:v>33.001100000000001</c:v>
                </c:pt>
                <c:pt idx="1879" formatCode="General">
                  <c:v>33.001799999999996</c:v>
                </c:pt>
                <c:pt idx="1880" formatCode="General">
                  <c:v>33.002600000000001</c:v>
                </c:pt>
                <c:pt idx="1881" formatCode="General">
                  <c:v>33.003300000000003</c:v>
                </c:pt>
                <c:pt idx="1882" formatCode="General">
                  <c:v>33.004000000000005</c:v>
                </c:pt>
                <c:pt idx="1883" formatCode="General">
                  <c:v>33.004799999999996</c:v>
                </c:pt>
                <c:pt idx="1884" formatCode="General">
                  <c:v>33.005500000000012</c:v>
                </c:pt>
                <c:pt idx="1885" formatCode="General">
                  <c:v>33.006300000000003</c:v>
                </c:pt>
                <c:pt idx="1886" formatCode="General">
                  <c:v>33.007000000000005</c:v>
                </c:pt>
                <c:pt idx="1887" formatCode="General">
                  <c:v>33.007899999999999</c:v>
                </c:pt>
                <c:pt idx="1888" formatCode="General">
                  <c:v>33.008600000000001</c:v>
                </c:pt>
                <c:pt idx="1889" formatCode="General">
                  <c:v>33.009500000000003</c:v>
                </c:pt>
                <c:pt idx="1890" formatCode="General">
                  <c:v>33.010200000000005</c:v>
                </c:pt>
                <c:pt idx="1891" formatCode="General">
                  <c:v>33.010999999999996</c:v>
                </c:pt>
                <c:pt idx="1892" formatCode="General">
                  <c:v>33.011899999999997</c:v>
                </c:pt>
                <c:pt idx="1893" formatCode="General">
                  <c:v>33.012700000000002</c:v>
                </c:pt>
                <c:pt idx="1894" formatCode="General">
                  <c:v>33.013500000000001</c:v>
                </c:pt>
                <c:pt idx="1895" formatCode="General">
                  <c:v>33.014399999999995</c:v>
                </c:pt>
                <c:pt idx="1896" formatCode="General">
                  <c:v>33.015300000000003</c:v>
                </c:pt>
                <c:pt idx="1897" formatCode="General">
                  <c:v>33.016100000000002</c:v>
                </c:pt>
                <c:pt idx="1898" formatCode="General">
                  <c:v>33.017099999999999</c:v>
                </c:pt>
                <c:pt idx="1899" formatCode="General">
                  <c:v>33.017899999999997</c:v>
                </c:pt>
                <c:pt idx="1900" formatCode="General">
                  <c:v>33.018800000000006</c:v>
                </c:pt>
                <c:pt idx="1901" formatCode="General">
                  <c:v>33.019600000000004</c:v>
                </c:pt>
                <c:pt idx="1902" formatCode="General">
                  <c:v>33.020600000000002</c:v>
                </c:pt>
                <c:pt idx="1903" formatCode="General">
                  <c:v>33.021600000000007</c:v>
                </c:pt>
                <c:pt idx="1904" formatCode="General">
                  <c:v>33.022600000000011</c:v>
                </c:pt>
                <c:pt idx="1905" formatCode="General">
                  <c:v>33.023600000000002</c:v>
                </c:pt>
                <c:pt idx="1906" formatCode="General">
                  <c:v>33.024700000000003</c:v>
                </c:pt>
                <c:pt idx="1907" formatCode="General">
                  <c:v>33.025600000000011</c:v>
                </c:pt>
                <c:pt idx="1908" formatCode="General">
                  <c:v>33.026800000000001</c:v>
                </c:pt>
                <c:pt idx="1909" formatCode="General">
                  <c:v>33.027800000000006</c:v>
                </c:pt>
                <c:pt idx="1910" formatCode="General">
                  <c:v>33.029000000000003</c:v>
                </c:pt>
                <c:pt idx="1911" formatCode="General">
                  <c:v>33.03</c:v>
                </c:pt>
                <c:pt idx="1912" formatCode="General">
                  <c:v>33.031300000000002</c:v>
                </c:pt>
                <c:pt idx="1913" formatCode="General">
                  <c:v>33.032400000000003</c:v>
                </c:pt>
                <c:pt idx="1914" formatCode="General">
                  <c:v>33.033700000000003</c:v>
                </c:pt>
                <c:pt idx="1915" formatCode="General">
                  <c:v>33.034800000000004</c:v>
                </c:pt>
                <c:pt idx="1916" formatCode="General">
                  <c:v>33.036100000000012</c:v>
                </c:pt>
                <c:pt idx="1917" formatCode="General">
                  <c:v>33.037300000000002</c:v>
                </c:pt>
                <c:pt idx="1918" formatCode="General">
                  <c:v>33.038700000000013</c:v>
                </c:pt>
                <c:pt idx="1919" formatCode="General">
                  <c:v>33.039900000000003</c:v>
                </c:pt>
                <c:pt idx="1920" formatCode="General">
                  <c:v>33.0413</c:v>
                </c:pt>
                <c:pt idx="1921" formatCode="General">
                  <c:v>33.0426</c:v>
                </c:pt>
                <c:pt idx="1922" formatCode="General">
                  <c:v>33.0441</c:v>
                </c:pt>
                <c:pt idx="1923" formatCode="General">
                  <c:v>33.045400000000001</c:v>
                </c:pt>
                <c:pt idx="1924" formatCode="General">
                  <c:v>33.047000000000004</c:v>
                </c:pt>
                <c:pt idx="1925" formatCode="General">
                  <c:v>33.048300000000012</c:v>
                </c:pt>
                <c:pt idx="1926" formatCode="General">
                  <c:v>33.050000000000004</c:v>
                </c:pt>
                <c:pt idx="1927" formatCode="General">
                  <c:v>33.051299999999998</c:v>
                </c:pt>
                <c:pt idx="1928" formatCode="General">
                  <c:v>33.053100000000001</c:v>
                </c:pt>
                <c:pt idx="1929" formatCode="General">
                  <c:v>33.054499999999997</c:v>
                </c:pt>
                <c:pt idx="1930" formatCode="General">
                  <c:v>33.056400000000004</c:v>
                </c:pt>
                <c:pt idx="1931" formatCode="General">
                  <c:v>33.057899999999997</c:v>
                </c:pt>
                <c:pt idx="1932" formatCode="General">
                  <c:v>33.059799999999996</c:v>
                </c:pt>
                <c:pt idx="1933" formatCode="General">
                  <c:v>33.061400000000006</c:v>
                </c:pt>
                <c:pt idx="1934" formatCode="General">
                  <c:v>33.063500000000012</c:v>
                </c:pt>
                <c:pt idx="1935" formatCode="General">
                  <c:v>33.065000000000012</c:v>
                </c:pt>
                <c:pt idx="1936" formatCode="General">
                  <c:v>33.0672</c:v>
                </c:pt>
                <c:pt idx="1937" formatCode="General">
                  <c:v>33.068900000000063</c:v>
                </c:pt>
                <c:pt idx="1938" formatCode="General">
                  <c:v>33.071200000000005</c:v>
                </c:pt>
                <c:pt idx="1939" formatCode="General">
                  <c:v>33.073</c:v>
                </c:pt>
                <c:pt idx="1940" formatCode="General">
                  <c:v>33.075400000000002</c:v>
                </c:pt>
                <c:pt idx="1941" formatCode="General">
                  <c:v>33.077300000000001</c:v>
                </c:pt>
                <c:pt idx="1942" formatCode="General">
                  <c:v>33.079900000000002</c:v>
                </c:pt>
                <c:pt idx="1943" formatCode="General">
                  <c:v>33.081799999999994</c:v>
                </c:pt>
                <c:pt idx="1944" formatCode="General">
                  <c:v>33.084599999999995</c:v>
                </c:pt>
                <c:pt idx="1945" formatCode="General">
                  <c:v>33.0869</c:v>
                </c:pt>
                <c:pt idx="1946" formatCode="General">
                  <c:v>33.089800000000004</c:v>
                </c:pt>
                <c:pt idx="1947" formatCode="General">
                  <c:v>33.092600000000012</c:v>
                </c:pt>
                <c:pt idx="1948" formatCode="General">
                  <c:v>33.095600000000012</c:v>
                </c:pt>
                <c:pt idx="1949" formatCode="General">
                  <c:v>33.098900000000263</c:v>
                </c:pt>
                <c:pt idx="1950" formatCode="General">
                  <c:v>33.102000000000011</c:v>
                </c:pt>
                <c:pt idx="1951" formatCode="General">
                  <c:v>33.105700000000013</c:v>
                </c:pt>
                <c:pt idx="1952" formatCode="General">
                  <c:v>33.109200000000001</c:v>
                </c:pt>
                <c:pt idx="1953" formatCode="General">
                  <c:v>33.113200000000006</c:v>
                </c:pt>
                <c:pt idx="1954" formatCode="General">
                  <c:v>33.1173</c:v>
                </c:pt>
                <c:pt idx="1955" formatCode="General">
                  <c:v>33.121400000000001</c:v>
                </c:pt>
                <c:pt idx="1956" formatCode="General">
                  <c:v>33.126100000000356</c:v>
                </c:pt>
                <c:pt idx="1957" formatCode="General">
                  <c:v>33.130900000000011</c:v>
                </c:pt>
                <c:pt idx="1958" formatCode="General">
                  <c:v>33.136000000000003</c:v>
                </c:pt>
                <c:pt idx="1959" formatCode="General">
                  <c:v>33.141600000000004</c:v>
                </c:pt>
                <c:pt idx="1960" formatCode="General">
                  <c:v>33.147300000000001</c:v>
                </c:pt>
                <c:pt idx="1961" formatCode="General">
                  <c:v>33.153700000000001</c:v>
                </c:pt>
                <c:pt idx="1962" formatCode="General">
                  <c:v>33.160500000000013</c:v>
                </c:pt>
                <c:pt idx="1963" formatCode="General">
                  <c:v>33.167500000000011</c:v>
                </c:pt>
                <c:pt idx="1964" formatCode="General">
                  <c:v>33.175500000000063</c:v>
                </c:pt>
                <c:pt idx="1965" formatCode="General">
                  <c:v>33.184200000000004</c:v>
                </c:pt>
                <c:pt idx="1966" formatCode="General">
                  <c:v>33.193400000000011</c:v>
                </c:pt>
                <c:pt idx="1967" formatCode="General">
                  <c:v>33.203800000000001</c:v>
                </c:pt>
                <c:pt idx="1968" formatCode="General">
                  <c:v>33.215200000000003</c:v>
                </c:pt>
                <c:pt idx="1969" formatCode="General">
                  <c:v>33.227900000000012</c:v>
                </c:pt>
                <c:pt idx="1970" formatCode="General">
                  <c:v>33.242100000000313</c:v>
                </c:pt>
                <c:pt idx="1971" formatCode="General">
                  <c:v>33.258400000000002</c:v>
                </c:pt>
                <c:pt idx="1972" formatCode="General">
                  <c:v>33.276900000000012</c:v>
                </c:pt>
                <c:pt idx="1973" formatCode="General">
                  <c:v>33.298300000000516</c:v>
                </c:pt>
                <c:pt idx="1974" formatCode="General">
                  <c:v>33.323300000000003</c:v>
                </c:pt>
                <c:pt idx="1975" formatCode="General">
                  <c:v>33.353499999999997</c:v>
                </c:pt>
                <c:pt idx="1976" formatCode="General">
                  <c:v>33.390300000000003</c:v>
                </c:pt>
                <c:pt idx="1977" formatCode="General">
                  <c:v>33.4298</c:v>
                </c:pt>
                <c:pt idx="1978" formatCode="General">
                  <c:v>33.478700000000003</c:v>
                </c:pt>
                <c:pt idx="1979" formatCode="General">
                  <c:v>33.543400000000005</c:v>
                </c:pt>
                <c:pt idx="1980" formatCode="General">
                  <c:v>33.665500000000371</c:v>
                </c:pt>
                <c:pt idx="1981" formatCode="General">
                  <c:v>33.949400000000004</c:v>
                </c:pt>
                <c:pt idx="1982" formatCode="General">
                  <c:v>34.297100000000263</c:v>
                </c:pt>
                <c:pt idx="1983" formatCode="General">
                  <c:v>34.5212</c:v>
                </c:pt>
                <c:pt idx="1984" formatCode="General">
                  <c:v>34.626000000000012</c:v>
                </c:pt>
                <c:pt idx="1985" formatCode="General">
                  <c:v>34.693400000000011</c:v>
                </c:pt>
                <c:pt idx="1986" formatCode="General">
                  <c:v>34.741400000000006</c:v>
                </c:pt>
                <c:pt idx="1987" formatCode="General">
                  <c:v>34.7806</c:v>
                </c:pt>
                <c:pt idx="1988" formatCode="General">
                  <c:v>34.813299999999998</c:v>
                </c:pt>
                <c:pt idx="1989" formatCode="General">
                  <c:v>34.840799999999994</c:v>
                </c:pt>
                <c:pt idx="1990" formatCode="General">
                  <c:v>34.864100000000001</c:v>
                </c:pt>
                <c:pt idx="1991" formatCode="General">
                  <c:v>34.884999999999998</c:v>
                </c:pt>
                <c:pt idx="1992" formatCode="General">
                  <c:v>34.902500000000003</c:v>
                </c:pt>
                <c:pt idx="1993" formatCode="General">
                  <c:v>34.9193</c:v>
                </c:pt>
                <c:pt idx="1994" formatCode="General">
                  <c:v>34.933200000000006</c:v>
                </c:pt>
                <c:pt idx="1995" formatCode="General">
                  <c:v>34.946999999999996</c:v>
                </c:pt>
                <c:pt idx="1996" formatCode="General">
                  <c:v>34.958300000000001</c:v>
                </c:pt>
                <c:pt idx="1997" formatCode="General">
                  <c:v>34.969900000000003</c:v>
                </c:pt>
                <c:pt idx="1998" formatCode="General">
                  <c:v>34.979500000000002</c:v>
                </c:pt>
                <c:pt idx="1999" formatCode="General">
                  <c:v>34.9895</c:v>
                </c:pt>
                <c:pt idx="2000" formatCode="General">
                  <c:v>34.997800000000005</c:v>
                </c:pt>
                <c:pt idx="2001" formatCode="General">
                  <c:v>35.0062</c:v>
                </c:pt>
                <c:pt idx="2002" formatCode="General">
                  <c:v>35.0137</c:v>
                </c:pt>
                <c:pt idx="2003" formatCode="General">
                  <c:v>35.020700000000012</c:v>
                </c:pt>
                <c:pt idx="2004" formatCode="General">
                  <c:v>35.027200000000001</c:v>
                </c:pt>
                <c:pt idx="2005" formatCode="General">
                  <c:v>35.032800000000002</c:v>
                </c:pt>
                <c:pt idx="2006" formatCode="General">
                  <c:v>35.038800000000002</c:v>
                </c:pt>
                <c:pt idx="2007" formatCode="General">
                  <c:v>35.043800000000005</c:v>
                </c:pt>
                <c:pt idx="2008" formatCode="General">
                  <c:v>35.048700000000011</c:v>
                </c:pt>
                <c:pt idx="2009" formatCode="General">
                  <c:v>35.053399999999996</c:v>
                </c:pt>
                <c:pt idx="2010" formatCode="General">
                  <c:v>35.058</c:v>
                </c:pt>
                <c:pt idx="2011" formatCode="General">
                  <c:v>35.062300000000263</c:v>
                </c:pt>
                <c:pt idx="2012" formatCode="General">
                  <c:v>35.066700000000012</c:v>
                </c:pt>
                <c:pt idx="2013" formatCode="General">
                  <c:v>35.071000000000005</c:v>
                </c:pt>
                <c:pt idx="2014" formatCode="General">
                  <c:v>35.075000000000003</c:v>
                </c:pt>
                <c:pt idx="2015" formatCode="General">
                  <c:v>35.078900000000012</c:v>
                </c:pt>
                <c:pt idx="2016" formatCode="General">
                  <c:v>35.082900000000002</c:v>
                </c:pt>
                <c:pt idx="2017" formatCode="General">
                  <c:v>35.086800000000004</c:v>
                </c:pt>
                <c:pt idx="2018" formatCode="General">
                  <c:v>35.090300000000013</c:v>
                </c:pt>
                <c:pt idx="2019" formatCode="General">
                  <c:v>35.094000000000001</c:v>
                </c:pt>
                <c:pt idx="2020" formatCode="General">
                  <c:v>35.097800000000007</c:v>
                </c:pt>
                <c:pt idx="2021" formatCode="General">
                  <c:v>35.101000000000006</c:v>
                </c:pt>
                <c:pt idx="2022" formatCode="General">
                  <c:v>35.104400000000005</c:v>
                </c:pt>
                <c:pt idx="2023" formatCode="General">
                  <c:v>35.107900000000001</c:v>
                </c:pt>
                <c:pt idx="2024" formatCode="General">
                  <c:v>35.1111</c:v>
                </c:pt>
                <c:pt idx="2025" formatCode="General">
                  <c:v>35.1143</c:v>
                </c:pt>
                <c:pt idx="2026" formatCode="General">
                  <c:v>35.117599999999996</c:v>
                </c:pt>
                <c:pt idx="2027" formatCode="General">
                  <c:v>35.120600000000003</c:v>
                </c:pt>
                <c:pt idx="2028" formatCode="General">
                  <c:v>35.123600000000003</c:v>
                </c:pt>
                <c:pt idx="2029" formatCode="General">
                  <c:v>35.126600000000003</c:v>
                </c:pt>
                <c:pt idx="2030" formatCode="General">
                  <c:v>35.129400000000011</c:v>
                </c:pt>
                <c:pt idx="2031" formatCode="General">
                  <c:v>35.132200000000012</c:v>
                </c:pt>
                <c:pt idx="2032" formatCode="General">
                  <c:v>35.135200000000012</c:v>
                </c:pt>
                <c:pt idx="2033" formatCode="General">
                  <c:v>35.137800000000006</c:v>
                </c:pt>
                <c:pt idx="2034" formatCode="General">
                  <c:v>35.1404</c:v>
                </c:pt>
                <c:pt idx="2035" formatCode="General">
                  <c:v>35.143100000000011</c:v>
                </c:pt>
                <c:pt idx="2036" formatCode="General">
                  <c:v>35.145700000000012</c:v>
                </c:pt>
                <c:pt idx="2037" formatCode="General">
                  <c:v>35.148000000000003</c:v>
                </c:pt>
                <c:pt idx="2038" formatCode="General">
                  <c:v>35.150500000000001</c:v>
                </c:pt>
                <c:pt idx="2039" formatCode="General">
                  <c:v>35.153000000000006</c:v>
                </c:pt>
                <c:pt idx="2040" formatCode="General">
                  <c:v>35.155300000000011</c:v>
                </c:pt>
                <c:pt idx="2041" formatCode="General">
                  <c:v>35.157599999999995</c:v>
                </c:pt>
                <c:pt idx="2042" formatCode="General">
                  <c:v>35.160000000000011</c:v>
                </c:pt>
                <c:pt idx="2043" formatCode="General">
                  <c:v>35.162300000000378</c:v>
                </c:pt>
                <c:pt idx="2044" formatCode="General">
                  <c:v>35.164400000000001</c:v>
                </c:pt>
                <c:pt idx="2045" formatCode="General">
                  <c:v>35.166600000000003</c:v>
                </c:pt>
                <c:pt idx="2046" formatCode="General">
                  <c:v>35.168800000000012</c:v>
                </c:pt>
                <c:pt idx="2047" formatCode="General">
                  <c:v>35.171000000000006</c:v>
                </c:pt>
                <c:pt idx="2048" formatCode="General">
                  <c:v>35.173100000000012</c:v>
                </c:pt>
                <c:pt idx="2049" formatCode="General">
                  <c:v>35.175100000000263</c:v>
                </c:pt>
                <c:pt idx="2050" formatCode="General">
                  <c:v>35.177300000000002</c:v>
                </c:pt>
                <c:pt idx="2051" formatCode="General">
                  <c:v>35.179400000000001</c:v>
                </c:pt>
                <c:pt idx="2052" formatCode="General">
                  <c:v>35.181400000000004</c:v>
                </c:pt>
                <c:pt idx="2053" formatCode="General">
                  <c:v>35.183300000000003</c:v>
                </c:pt>
                <c:pt idx="2054" formatCode="General">
                  <c:v>35.185400000000001</c:v>
                </c:pt>
                <c:pt idx="2055" formatCode="General">
                  <c:v>35.187400000000004</c:v>
                </c:pt>
                <c:pt idx="2056" formatCode="General">
                  <c:v>35.189400000000006</c:v>
                </c:pt>
                <c:pt idx="2057" formatCode="General">
                  <c:v>35.191300000000012</c:v>
                </c:pt>
                <c:pt idx="2058" formatCode="General">
                  <c:v>35.193200000000012</c:v>
                </c:pt>
                <c:pt idx="2059" formatCode="General">
                  <c:v>35.195200000000163</c:v>
                </c:pt>
                <c:pt idx="2060" formatCode="General">
                  <c:v>35.197100000000013</c:v>
                </c:pt>
                <c:pt idx="2061" formatCode="General">
                  <c:v>35.199000000000012</c:v>
                </c:pt>
                <c:pt idx="2062" formatCode="General">
                  <c:v>35.200900000000011</c:v>
                </c:pt>
                <c:pt idx="2063" formatCode="General">
                  <c:v>35.202800000000003</c:v>
                </c:pt>
                <c:pt idx="2064" formatCode="General">
                  <c:v>35.204700000000003</c:v>
                </c:pt>
                <c:pt idx="2065" formatCode="General">
                  <c:v>35.206600000000002</c:v>
                </c:pt>
                <c:pt idx="2066" formatCode="General">
                  <c:v>35.208400000000012</c:v>
                </c:pt>
                <c:pt idx="2067" formatCode="General">
                  <c:v>35.210300000000011</c:v>
                </c:pt>
                <c:pt idx="2068" formatCode="General">
                  <c:v>35.212200000000003</c:v>
                </c:pt>
                <c:pt idx="2069" formatCode="General">
                  <c:v>35.214000000000006</c:v>
                </c:pt>
                <c:pt idx="2070" formatCode="General">
                  <c:v>35.215800000000002</c:v>
                </c:pt>
                <c:pt idx="2071" formatCode="General">
                  <c:v>35.217700000000001</c:v>
                </c:pt>
                <c:pt idx="2072" formatCode="General">
                  <c:v>35.219500000000011</c:v>
                </c:pt>
                <c:pt idx="2073" formatCode="General">
                  <c:v>35.221400000000003</c:v>
                </c:pt>
                <c:pt idx="2074" formatCode="General">
                  <c:v>35.223200000000013</c:v>
                </c:pt>
                <c:pt idx="2075" formatCode="General">
                  <c:v>35.225000000000371</c:v>
                </c:pt>
                <c:pt idx="2076" formatCode="General">
                  <c:v>35.226800000000011</c:v>
                </c:pt>
                <c:pt idx="2077" formatCode="General">
                  <c:v>35.228700000000444</c:v>
                </c:pt>
                <c:pt idx="2078" formatCode="General">
                  <c:v>35.230500000000013</c:v>
                </c:pt>
                <c:pt idx="2079" formatCode="General">
                  <c:v>35.232300000000386</c:v>
                </c:pt>
                <c:pt idx="2080" formatCode="General">
                  <c:v>35.234200000000001</c:v>
                </c:pt>
                <c:pt idx="2081" formatCode="General">
                  <c:v>35.235900000000356</c:v>
                </c:pt>
                <c:pt idx="2082" formatCode="General">
                  <c:v>35.2378</c:v>
                </c:pt>
                <c:pt idx="2083" formatCode="General">
                  <c:v>35.239600000000003</c:v>
                </c:pt>
                <c:pt idx="2084" formatCode="General">
                  <c:v>35.241500000000002</c:v>
                </c:pt>
                <c:pt idx="2085" formatCode="General">
                  <c:v>35.243300000000012</c:v>
                </c:pt>
                <c:pt idx="2086" formatCode="General">
                  <c:v>35.245200000000011</c:v>
                </c:pt>
                <c:pt idx="2087" formatCode="General">
                  <c:v>35.247</c:v>
                </c:pt>
                <c:pt idx="2088" formatCode="General">
                  <c:v>35.248900000000013</c:v>
                </c:pt>
                <c:pt idx="2089" formatCode="General">
                  <c:v>35.250800000000005</c:v>
                </c:pt>
                <c:pt idx="2090" formatCode="General">
                  <c:v>35.252600000000001</c:v>
                </c:pt>
                <c:pt idx="2091" formatCode="General">
                  <c:v>35.2545</c:v>
                </c:pt>
                <c:pt idx="2092" formatCode="General">
                  <c:v>35.256400000000006</c:v>
                </c:pt>
                <c:pt idx="2093" formatCode="General">
                  <c:v>35.258300000000013</c:v>
                </c:pt>
                <c:pt idx="2094" formatCode="General">
                  <c:v>35.260300000000349</c:v>
                </c:pt>
                <c:pt idx="2095" formatCode="General">
                  <c:v>35.262200000000163</c:v>
                </c:pt>
                <c:pt idx="2096" formatCode="General">
                  <c:v>35.264100000000013</c:v>
                </c:pt>
                <c:pt idx="2097" formatCode="General">
                  <c:v>35.266000000000012</c:v>
                </c:pt>
                <c:pt idx="2098" formatCode="General">
                  <c:v>35.268100000000473</c:v>
                </c:pt>
                <c:pt idx="2099" formatCode="General">
                  <c:v>35.270000000000003</c:v>
                </c:pt>
                <c:pt idx="2100" formatCode="General">
                  <c:v>35.272000000000013</c:v>
                </c:pt>
                <c:pt idx="2101" formatCode="General">
                  <c:v>35.273900000000012</c:v>
                </c:pt>
                <c:pt idx="2102" formatCode="General">
                  <c:v>35.276100000000113</c:v>
                </c:pt>
                <c:pt idx="2103" formatCode="General">
                  <c:v>35.278200000000012</c:v>
                </c:pt>
                <c:pt idx="2104" formatCode="General">
                  <c:v>35.280200000000001</c:v>
                </c:pt>
                <c:pt idx="2105" formatCode="General">
                  <c:v>35.282200000000003</c:v>
                </c:pt>
                <c:pt idx="2106" formatCode="General">
                  <c:v>35.284400000000005</c:v>
                </c:pt>
                <c:pt idx="2107" formatCode="General">
                  <c:v>35.2866</c:v>
                </c:pt>
                <c:pt idx="2108" formatCode="General">
                  <c:v>35.288700000000013</c:v>
                </c:pt>
                <c:pt idx="2109" formatCode="General">
                  <c:v>35.290800000000011</c:v>
                </c:pt>
                <c:pt idx="2110" formatCode="General">
                  <c:v>35.293000000000013</c:v>
                </c:pt>
                <c:pt idx="2111" formatCode="General">
                  <c:v>35.295400000000313</c:v>
                </c:pt>
                <c:pt idx="2112" formatCode="General">
                  <c:v>35.297600000000003</c:v>
                </c:pt>
                <c:pt idx="2113" formatCode="General">
                  <c:v>35.299800000000012</c:v>
                </c:pt>
                <c:pt idx="2114" formatCode="General">
                  <c:v>35.302200000000006</c:v>
                </c:pt>
                <c:pt idx="2115" formatCode="General">
                  <c:v>35.304699999999997</c:v>
                </c:pt>
                <c:pt idx="2116" formatCode="General">
                  <c:v>35.306999999999995</c:v>
                </c:pt>
                <c:pt idx="2117" formatCode="General">
                  <c:v>35.309400000000004</c:v>
                </c:pt>
                <c:pt idx="2118" formatCode="General">
                  <c:v>35.312100000000001</c:v>
                </c:pt>
                <c:pt idx="2119" formatCode="General">
                  <c:v>35.314599999999999</c:v>
                </c:pt>
                <c:pt idx="2120" formatCode="General">
                  <c:v>35.317099999999996</c:v>
                </c:pt>
                <c:pt idx="2121" formatCode="General">
                  <c:v>35.319899999999997</c:v>
                </c:pt>
                <c:pt idx="2122" formatCode="General">
                  <c:v>35.322600000000001</c:v>
                </c:pt>
                <c:pt idx="2123" formatCode="General">
                  <c:v>35.325300000000013</c:v>
                </c:pt>
                <c:pt idx="2124" formatCode="General">
                  <c:v>35.328200000000002</c:v>
                </c:pt>
                <c:pt idx="2125" formatCode="General">
                  <c:v>35.331299999999999</c:v>
                </c:pt>
                <c:pt idx="2126" formatCode="General">
                  <c:v>35.334099999999999</c:v>
                </c:pt>
                <c:pt idx="2127" formatCode="General">
                  <c:v>35.337199999999996</c:v>
                </c:pt>
                <c:pt idx="2128" formatCode="General">
                  <c:v>35.340399999999995</c:v>
                </c:pt>
                <c:pt idx="2129" formatCode="General">
                  <c:v>35.343399999999995</c:v>
                </c:pt>
                <c:pt idx="2130" formatCode="General">
                  <c:v>35.346699999999998</c:v>
                </c:pt>
                <c:pt idx="2131" formatCode="General">
                  <c:v>35.350199999999994</c:v>
                </c:pt>
                <c:pt idx="2132" formatCode="General">
                  <c:v>35.353299999999997</c:v>
                </c:pt>
                <c:pt idx="2133" formatCode="General">
                  <c:v>35.356799999999993</c:v>
                </c:pt>
                <c:pt idx="2134" formatCode="General">
                  <c:v>35.360500000000002</c:v>
                </c:pt>
                <c:pt idx="2135" formatCode="General">
                  <c:v>35.364000000000004</c:v>
                </c:pt>
                <c:pt idx="2136" formatCode="General">
                  <c:v>35.3675</c:v>
                </c:pt>
                <c:pt idx="2137" formatCode="General">
                  <c:v>35.371399999999994</c:v>
                </c:pt>
                <c:pt idx="2138" formatCode="General">
                  <c:v>35.3752</c:v>
                </c:pt>
                <c:pt idx="2139" formatCode="General">
                  <c:v>35.379000000000005</c:v>
                </c:pt>
                <c:pt idx="2140" formatCode="General">
                  <c:v>35.382999999999996</c:v>
                </c:pt>
                <c:pt idx="2141" formatCode="General">
                  <c:v>35.387399999999992</c:v>
                </c:pt>
                <c:pt idx="2142" formatCode="General">
                  <c:v>35.391500000000001</c:v>
                </c:pt>
                <c:pt idx="2143" formatCode="General">
                  <c:v>35.395800000000001</c:v>
                </c:pt>
                <c:pt idx="2144" formatCode="General">
                  <c:v>35.400200000000005</c:v>
                </c:pt>
                <c:pt idx="2145" formatCode="General">
                  <c:v>35.405000000000001</c:v>
                </c:pt>
                <c:pt idx="2146" formatCode="General">
                  <c:v>35.409700000000001</c:v>
                </c:pt>
                <c:pt idx="2147" formatCode="General">
                  <c:v>35.414599999999993</c:v>
                </c:pt>
                <c:pt idx="2148" formatCode="General">
                  <c:v>35.419599999999996</c:v>
                </c:pt>
                <c:pt idx="2149" formatCode="General">
                  <c:v>35.425300000000163</c:v>
                </c:pt>
                <c:pt idx="2150" formatCode="General">
                  <c:v>35.432000000000002</c:v>
                </c:pt>
                <c:pt idx="2151" formatCode="General">
                  <c:v>35.438100000000013</c:v>
                </c:pt>
                <c:pt idx="2152" formatCode="General">
                  <c:v>35.446100000000001</c:v>
                </c:pt>
                <c:pt idx="2153" formatCode="General">
                  <c:v>35.4529</c:v>
                </c:pt>
                <c:pt idx="2154" formatCode="General">
                  <c:v>35.462400000000002</c:v>
                </c:pt>
                <c:pt idx="2155" formatCode="General">
                  <c:v>35.470100000000002</c:v>
                </c:pt>
                <c:pt idx="2156" formatCode="General">
                  <c:v>35.481199999999994</c:v>
                </c:pt>
                <c:pt idx="2157" formatCode="General">
                  <c:v>35.49</c:v>
                </c:pt>
                <c:pt idx="2158" formatCode="General">
                  <c:v>35.5032</c:v>
                </c:pt>
                <c:pt idx="2159" formatCode="General">
                  <c:v>35.513500000000001</c:v>
                </c:pt>
                <c:pt idx="2160" formatCode="General">
                  <c:v>35.529400000000003</c:v>
                </c:pt>
                <c:pt idx="2161" formatCode="General">
                  <c:v>35.541899999999998</c:v>
                </c:pt>
                <c:pt idx="2162" formatCode="General">
                  <c:v>35.561300000000003</c:v>
                </c:pt>
                <c:pt idx="2163" formatCode="General">
                  <c:v>35.576900000000002</c:v>
                </c:pt>
                <c:pt idx="2164" formatCode="General">
                  <c:v>35.601300000000002</c:v>
                </c:pt>
                <c:pt idx="2165" formatCode="General">
                  <c:v>35.622300000000429</c:v>
                </c:pt>
                <c:pt idx="2166" formatCode="General">
                  <c:v>35.653000000000006</c:v>
                </c:pt>
                <c:pt idx="2167" formatCode="General">
                  <c:v>35.684599999999996</c:v>
                </c:pt>
                <c:pt idx="2168" formatCode="General">
                  <c:v>35.727800000000002</c:v>
                </c:pt>
                <c:pt idx="2169" formatCode="General">
                  <c:v>35.778100000000386</c:v>
                </c:pt>
                <c:pt idx="2170" formatCode="General">
                  <c:v>35.850899999999996</c:v>
                </c:pt>
                <c:pt idx="2171" formatCode="General">
                  <c:v>35.986899999999999</c:v>
                </c:pt>
                <c:pt idx="2172" formatCode="General">
                  <c:v>36.248000000000012</c:v>
                </c:pt>
                <c:pt idx="2173" formatCode="General">
                  <c:v>36.538300000000113</c:v>
                </c:pt>
                <c:pt idx="2174" formatCode="General">
                  <c:v>36.768200000000213</c:v>
                </c:pt>
                <c:pt idx="2175" formatCode="General">
                  <c:v>36.877599999999994</c:v>
                </c:pt>
                <c:pt idx="2176" formatCode="General">
                  <c:v>36.950099999999999</c:v>
                </c:pt>
                <c:pt idx="2177" formatCode="General">
                  <c:v>37.000400000000006</c:v>
                </c:pt>
                <c:pt idx="2178" formatCode="General">
                  <c:v>37.042400000000001</c:v>
                </c:pt>
                <c:pt idx="2179" formatCode="General">
                  <c:v>37.076100000000011</c:v>
                </c:pt>
                <c:pt idx="2180" formatCode="General">
                  <c:v>37.105100000000213</c:v>
                </c:pt>
                <c:pt idx="2181" formatCode="General">
                  <c:v>37.129100000000356</c:v>
                </c:pt>
                <c:pt idx="2182" formatCode="General">
                  <c:v>37.1509</c:v>
                </c:pt>
                <c:pt idx="2183" formatCode="General">
                  <c:v>37.169100000000213</c:v>
                </c:pt>
                <c:pt idx="2184" formatCode="General">
                  <c:v>37.186100000000003</c:v>
                </c:pt>
                <c:pt idx="2185" formatCode="General">
                  <c:v>37.200200000000002</c:v>
                </c:pt>
                <c:pt idx="2186" formatCode="General">
                  <c:v>37.213000000000001</c:v>
                </c:pt>
                <c:pt idx="2187" formatCode="General">
                  <c:v>37.2261000000004</c:v>
                </c:pt>
                <c:pt idx="2188" formatCode="General">
                  <c:v>37.236900000000013</c:v>
                </c:pt>
                <c:pt idx="2189" formatCode="General">
                  <c:v>37.247900000000001</c:v>
                </c:pt>
                <c:pt idx="2190" formatCode="General">
                  <c:v>37.258100000000013</c:v>
                </c:pt>
                <c:pt idx="2191" formatCode="General">
                  <c:v>37.267700000000012</c:v>
                </c:pt>
                <c:pt idx="2192" formatCode="General">
                  <c:v>37.276300000000013</c:v>
                </c:pt>
                <c:pt idx="2193" formatCode="General">
                  <c:v>37.285200000000003</c:v>
                </c:pt>
                <c:pt idx="2194" formatCode="General">
                  <c:v>37.292500000000473</c:v>
                </c:pt>
                <c:pt idx="2195" formatCode="General">
                  <c:v>37.300000000000004</c:v>
                </c:pt>
                <c:pt idx="2196" formatCode="General">
                  <c:v>37.307199999999995</c:v>
                </c:pt>
                <c:pt idx="2197" formatCode="General">
                  <c:v>37.313599999999994</c:v>
                </c:pt>
                <c:pt idx="2198" formatCode="General">
                  <c:v>37.319399999999995</c:v>
                </c:pt>
                <c:pt idx="2199" formatCode="General">
                  <c:v>37.325900000000011</c:v>
                </c:pt>
                <c:pt idx="2200" formatCode="General">
                  <c:v>37.331899999999997</c:v>
                </c:pt>
                <c:pt idx="2201" formatCode="General">
                  <c:v>37.337599999999995</c:v>
                </c:pt>
                <c:pt idx="2202" formatCode="General">
                  <c:v>37.3431</c:v>
                </c:pt>
                <c:pt idx="2203" formatCode="General">
                  <c:v>37.349000000000004</c:v>
                </c:pt>
                <c:pt idx="2204" formatCode="General">
                  <c:v>37.354199999999999</c:v>
                </c:pt>
                <c:pt idx="2205" formatCode="General">
                  <c:v>37.359199999999994</c:v>
                </c:pt>
                <c:pt idx="2206" formatCode="General">
                  <c:v>37.3643</c:v>
                </c:pt>
                <c:pt idx="2207" formatCode="General">
                  <c:v>37.369400000000006</c:v>
                </c:pt>
                <c:pt idx="2208" formatCode="General">
                  <c:v>37.373999999999995</c:v>
                </c:pt>
                <c:pt idx="2209" formatCode="General">
                  <c:v>37.378800000000005</c:v>
                </c:pt>
                <c:pt idx="2210" formatCode="General">
                  <c:v>37.383499999999998</c:v>
                </c:pt>
                <c:pt idx="2211" formatCode="General">
                  <c:v>37.387899999999995</c:v>
                </c:pt>
                <c:pt idx="2212" formatCode="General">
                  <c:v>37.392100000000013</c:v>
                </c:pt>
                <c:pt idx="2213" formatCode="General">
                  <c:v>37.3964</c:v>
                </c:pt>
                <c:pt idx="2214" formatCode="General">
                  <c:v>37.4009</c:v>
                </c:pt>
                <c:pt idx="2215" formatCode="General">
                  <c:v>37.404799999999994</c:v>
                </c:pt>
                <c:pt idx="2216" formatCode="General">
                  <c:v>37.408700000000003</c:v>
                </c:pt>
                <c:pt idx="2217" formatCode="General">
                  <c:v>37.412800000000004</c:v>
                </c:pt>
                <c:pt idx="2218" formatCode="General">
                  <c:v>37.416799999999995</c:v>
                </c:pt>
                <c:pt idx="2219" formatCode="General">
                  <c:v>37.4206</c:v>
                </c:pt>
                <c:pt idx="2220" formatCode="General">
                  <c:v>37.424500000000002</c:v>
                </c:pt>
                <c:pt idx="2221" formatCode="General">
                  <c:v>37.428200000000011</c:v>
                </c:pt>
                <c:pt idx="2222" formatCode="General">
                  <c:v>37.432100000000013</c:v>
                </c:pt>
                <c:pt idx="2223" formatCode="General">
                  <c:v>37.4358</c:v>
                </c:pt>
                <c:pt idx="2224" formatCode="General">
                  <c:v>37.439500000000002</c:v>
                </c:pt>
                <c:pt idx="2225" formatCode="General">
                  <c:v>37.443000000000005</c:v>
                </c:pt>
                <c:pt idx="2226" formatCode="General">
                  <c:v>37.4467</c:v>
                </c:pt>
                <c:pt idx="2227" formatCode="General">
                  <c:v>37.450399999999995</c:v>
                </c:pt>
                <c:pt idx="2228" formatCode="General">
                  <c:v>37.453899999999997</c:v>
                </c:pt>
                <c:pt idx="2229" formatCode="General">
                  <c:v>37.457599999999999</c:v>
                </c:pt>
                <c:pt idx="2230" formatCode="General">
                  <c:v>37.461100000000002</c:v>
                </c:pt>
                <c:pt idx="2231" formatCode="General">
                  <c:v>37.464800000000004</c:v>
                </c:pt>
                <c:pt idx="2232" formatCode="General">
                  <c:v>37.468200000000003</c:v>
                </c:pt>
                <c:pt idx="2233" formatCode="General">
                  <c:v>37.471899999999998</c:v>
                </c:pt>
                <c:pt idx="2234" formatCode="General">
                  <c:v>37.475500000000011</c:v>
                </c:pt>
                <c:pt idx="2235" formatCode="General">
                  <c:v>37.479000000000006</c:v>
                </c:pt>
                <c:pt idx="2236" formatCode="General">
                  <c:v>37.482700000000001</c:v>
                </c:pt>
                <c:pt idx="2237" formatCode="General">
                  <c:v>37.4861</c:v>
                </c:pt>
                <c:pt idx="2238" formatCode="General">
                  <c:v>37.489899999999999</c:v>
                </c:pt>
                <c:pt idx="2239" formatCode="General">
                  <c:v>37.493500000000012</c:v>
                </c:pt>
                <c:pt idx="2240" formatCode="General">
                  <c:v>37.497100000000003</c:v>
                </c:pt>
                <c:pt idx="2241" formatCode="General">
                  <c:v>37.500700000000002</c:v>
                </c:pt>
                <c:pt idx="2242" formatCode="General">
                  <c:v>37.5045</c:v>
                </c:pt>
                <c:pt idx="2243" formatCode="General">
                  <c:v>37.508200000000002</c:v>
                </c:pt>
                <c:pt idx="2244" formatCode="General">
                  <c:v>37.512</c:v>
                </c:pt>
                <c:pt idx="2245" formatCode="General">
                  <c:v>37.515800000000006</c:v>
                </c:pt>
                <c:pt idx="2246" formatCode="General">
                  <c:v>37.519500000000001</c:v>
                </c:pt>
                <c:pt idx="2247" formatCode="General">
                  <c:v>37.523600000000002</c:v>
                </c:pt>
                <c:pt idx="2248" formatCode="General">
                  <c:v>37.5274</c:v>
                </c:pt>
                <c:pt idx="2249" formatCode="General">
                  <c:v>37.531400000000005</c:v>
                </c:pt>
                <c:pt idx="2250" formatCode="General">
                  <c:v>37.535400000000003</c:v>
                </c:pt>
                <c:pt idx="2251" formatCode="General">
                  <c:v>37.539700000000003</c:v>
                </c:pt>
                <c:pt idx="2252" formatCode="General">
                  <c:v>37.543900000000001</c:v>
                </c:pt>
                <c:pt idx="2253" formatCode="General">
                  <c:v>37.548100000000012</c:v>
                </c:pt>
                <c:pt idx="2254" formatCode="General">
                  <c:v>37.552500000000002</c:v>
                </c:pt>
                <c:pt idx="2255" formatCode="General">
                  <c:v>37.557099999999998</c:v>
                </c:pt>
                <c:pt idx="2256" formatCode="General">
                  <c:v>37.561800000000005</c:v>
                </c:pt>
                <c:pt idx="2257" formatCode="General">
                  <c:v>37.566300000000012</c:v>
                </c:pt>
                <c:pt idx="2258" formatCode="General">
                  <c:v>37.571000000000005</c:v>
                </c:pt>
                <c:pt idx="2259" formatCode="General">
                  <c:v>37.5764</c:v>
                </c:pt>
                <c:pt idx="2260" formatCode="General">
                  <c:v>37.581299999999999</c:v>
                </c:pt>
                <c:pt idx="2261" formatCode="General">
                  <c:v>37.586300000000001</c:v>
                </c:pt>
                <c:pt idx="2262" formatCode="General">
                  <c:v>37.592200000000012</c:v>
                </c:pt>
                <c:pt idx="2263" formatCode="General">
                  <c:v>37.5976</c:v>
                </c:pt>
                <c:pt idx="2264" formatCode="General">
                  <c:v>37.602900000000012</c:v>
                </c:pt>
                <c:pt idx="2265" formatCode="General">
                  <c:v>37.608900000000013</c:v>
                </c:pt>
                <c:pt idx="2266" formatCode="General">
                  <c:v>37.615000000000002</c:v>
                </c:pt>
                <c:pt idx="2267" formatCode="General">
                  <c:v>37.621100000000013</c:v>
                </c:pt>
                <c:pt idx="2268" formatCode="General">
                  <c:v>37.627500000000012</c:v>
                </c:pt>
                <c:pt idx="2269" formatCode="General">
                  <c:v>37.6342</c:v>
                </c:pt>
                <c:pt idx="2270" formatCode="General">
                  <c:v>37.641300000000001</c:v>
                </c:pt>
                <c:pt idx="2271" formatCode="General">
                  <c:v>37.648500000000013</c:v>
                </c:pt>
                <c:pt idx="2272" formatCode="General">
                  <c:v>37.656700000000001</c:v>
                </c:pt>
                <c:pt idx="2273" formatCode="General">
                  <c:v>37.665700000000356</c:v>
                </c:pt>
                <c:pt idx="2274" formatCode="General">
                  <c:v>37.674200000000006</c:v>
                </c:pt>
                <c:pt idx="2275" formatCode="General">
                  <c:v>37.684400000000004</c:v>
                </c:pt>
                <c:pt idx="2276" formatCode="General">
                  <c:v>37.694200000000002</c:v>
                </c:pt>
                <c:pt idx="2277" formatCode="General">
                  <c:v>37.705000000000013</c:v>
                </c:pt>
                <c:pt idx="2278" formatCode="General">
                  <c:v>37.717500000000001</c:v>
                </c:pt>
                <c:pt idx="2279" formatCode="General">
                  <c:v>37.728900000000436</c:v>
                </c:pt>
                <c:pt idx="2280" formatCode="General">
                  <c:v>37.743600000000001</c:v>
                </c:pt>
                <c:pt idx="2281" formatCode="General">
                  <c:v>37.7577</c:v>
                </c:pt>
                <c:pt idx="2282" formatCode="General">
                  <c:v>37.775600000000011</c:v>
                </c:pt>
                <c:pt idx="2283" formatCode="General">
                  <c:v>37.794200000000011</c:v>
                </c:pt>
                <c:pt idx="2284" formatCode="General">
                  <c:v>37.816399999999994</c:v>
                </c:pt>
                <c:pt idx="2285" formatCode="General">
                  <c:v>37.841599999999993</c:v>
                </c:pt>
                <c:pt idx="2286" formatCode="General">
                  <c:v>37.871499999999997</c:v>
                </c:pt>
                <c:pt idx="2287" formatCode="General">
                  <c:v>37.9071</c:v>
                </c:pt>
                <c:pt idx="2288" formatCode="General">
                  <c:v>37.950099999999999</c:v>
                </c:pt>
                <c:pt idx="2289" formatCode="General">
                  <c:v>38.005800000000001</c:v>
                </c:pt>
                <c:pt idx="2290" formatCode="General">
                  <c:v>38.068100000000364</c:v>
                </c:pt>
                <c:pt idx="2291" formatCode="General">
                  <c:v>38.181000000000004</c:v>
                </c:pt>
                <c:pt idx="2292" formatCode="General">
                  <c:v>38.381100000000004</c:v>
                </c:pt>
                <c:pt idx="2293" formatCode="General">
                  <c:v>38.613300000000002</c:v>
                </c:pt>
                <c:pt idx="2294" formatCode="General">
                  <c:v>38.877299999999998</c:v>
                </c:pt>
                <c:pt idx="2295" formatCode="General">
                  <c:v>39.034200000000006</c:v>
                </c:pt>
                <c:pt idx="2296" formatCode="General">
                  <c:v>39.108900000000013</c:v>
                </c:pt>
                <c:pt idx="2297" formatCode="General">
                  <c:v>39.174400000000006</c:v>
                </c:pt>
                <c:pt idx="2298" formatCode="General">
                  <c:v>39.219900000000003</c:v>
                </c:pt>
                <c:pt idx="2299" formatCode="General">
                  <c:v>39.254400000000004</c:v>
                </c:pt>
                <c:pt idx="2300" formatCode="General">
                  <c:v>39.286900000000003</c:v>
                </c:pt>
                <c:pt idx="2301" formatCode="General">
                  <c:v>39.309699999999999</c:v>
                </c:pt>
                <c:pt idx="2302" formatCode="General">
                  <c:v>39.3354</c:v>
                </c:pt>
                <c:pt idx="2303" formatCode="General">
                  <c:v>39.353599999999993</c:v>
                </c:pt>
                <c:pt idx="2304" formatCode="General">
                  <c:v>39.372600000000006</c:v>
                </c:pt>
                <c:pt idx="2305" formatCode="General">
                  <c:v>39.39</c:v>
                </c:pt>
                <c:pt idx="2306" formatCode="General">
                  <c:v>39.4039</c:v>
                </c:pt>
                <c:pt idx="2307" formatCode="General">
                  <c:v>39.4191</c:v>
                </c:pt>
                <c:pt idx="2308" formatCode="General">
                  <c:v>39.4315</c:v>
                </c:pt>
                <c:pt idx="2309" formatCode="General">
                  <c:v>39.443600000000004</c:v>
                </c:pt>
                <c:pt idx="2310" formatCode="General">
                  <c:v>39.454399999999993</c:v>
                </c:pt>
                <c:pt idx="2311" formatCode="General">
                  <c:v>39.465900000000012</c:v>
                </c:pt>
                <c:pt idx="2312" formatCode="General">
                  <c:v>39.475300000000011</c:v>
                </c:pt>
                <c:pt idx="2313" formatCode="General">
                  <c:v>39.484799999999993</c:v>
                </c:pt>
                <c:pt idx="2314" formatCode="General">
                  <c:v>39.494200000000006</c:v>
                </c:pt>
                <c:pt idx="2315" formatCode="General">
                  <c:v>39.502000000000002</c:v>
                </c:pt>
                <c:pt idx="2316" formatCode="General">
                  <c:v>39.510799999999996</c:v>
                </c:pt>
                <c:pt idx="2317" formatCode="General">
                  <c:v>39.5184</c:v>
                </c:pt>
                <c:pt idx="2318" formatCode="General">
                  <c:v>39.525400000000012</c:v>
                </c:pt>
                <c:pt idx="2319" formatCode="General">
                  <c:v>39.532500000000013</c:v>
                </c:pt>
                <c:pt idx="2320" formatCode="General">
                  <c:v>39.539200000000001</c:v>
                </c:pt>
                <c:pt idx="2321" formatCode="General">
                  <c:v>39.5458</c:v>
                </c:pt>
                <c:pt idx="2322" formatCode="General">
                  <c:v>39.552100000000003</c:v>
                </c:pt>
                <c:pt idx="2323" formatCode="General">
                  <c:v>39.557899999999997</c:v>
                </c:pt>
                <c:pt idx="2324" formatCode="General">
                  <c:v>39.563900000000011</c:v>
                </c:pt>
                <c:pt idx="2325" formatCode="General">
                  <c:v>39.569800000000001</c:v>
                </c:pt>
                <c:pt idx="2326" formatCode="General">
                  <c:v>39.575300000000013</c:v>
                </c:pt>
                <c:pt idx="2327" formatCode="General">
                  <c:v>39.5807</c:v>
                </c:pt>
                <c:pt idx="2328" formatCode="General">
                  <c:v>39.586300000000001</c:v>
                </c:pt>
                <c:pt idx="2329" formatCode="General">
                  <c:v>39.591700000000003</c:v>
                </c:pt>
                <c:pt idx="2330" formatCode="General">
                  <c:v>39.596800000000002</c:v>
                </c:pt>
                <c:pt idx="2331" formatCode="General">
                  <c:v>39.601700000000001</c:v>
                </c:pt>
                <c:pt idx="2332" formatCode="General">
                  <c:v>39.607300000000002</c:v>
                </c:pt>
                <c:pt idx="2333" formatCode="General">
                  <c:v>39.611799999999995</c:v>
                </c:pt>
                <c:pt idx="2334" formatCode="General">
                  <c:v>39.616800000000005</c:v>
                </c:pt>
                <c:pt idx="2335" formatCode="General">
                  <c:v>39.6218</c:v>
                </c:pt>
                <c:pt idx="2336" formatCode="General">
                  <c:v>39.626600000000003</c:v>
                </c:pt>
                <c:pt idx="2337" formatCode="General">
                  <c:v>39.631400000000006</c:v>
                </c:pt>
                <c:pt idx="2338" formatCode="General">
                  <c:v>39.636100000000013</c:v>
                </c:pt>
                <c:pt idx="2339" formatCode="General">
                  <c:v>39.640600000000006</c:v>
                </c:pt>
                <c:pt idx="2340" formatCode="General">
                  <c:v>39.645300000000013</c:v>
                </c:pt>
                <c:pt idx="2341" formatCode="General">
                  <c:v>39.65</c:v>
                </c:pt>
                <c:pt idx="2342" formatCode="General">
                  <c:v>39.654499999999999</c:v>
                </c:pt>
                <c:pt idx="2343" formatCode="General">
                  <c:v>39.659000000000006</c:v>
                </c:pt>
                <c:pt idx="2344" formatCode="General">
                  <c:v>39.663600000000002</c:v>
                </c:pt>
                <c:pt idx="2345" formatCode="General">
                  <c:v>39.668000000000013</c:v>
                </c:pt>
                <c:pt idx="2346" formatCode="General">
                  <c:v>39.672600000000003</c:v>
                </c:pt>
                <c:pt idx="2347" formatCode="General">
                  <c:v>39.677300000000002</c:v>
                </c:pt>
                <c:pt idx="2348" formatCode="General">
                  <c:v>39.681699999999999</c:v>
                </c:pt>
                <c:pt idx="2349" formatCode="General">
                  <c:v>39.686400000000006</c:v>
                </c:pt>
                <c:pt idx="2350" formatCode="General">
                  <c:v>39.690800000000003</c:v>
                </c:pt>
                <c:pt idx="2351" formatCode="General">
                  <c:v>39.695500000000415</c:v>
                </c:pt>
                <c:pt idx="2352" formatCode="General">
                  <c:v>39.700400000000002</c:v>
                </c:pt>
                <c:pt idx="2353" formatCode="General">
                  <c:v>39.705000000000013</c:v>
                </c:pt>
                <c:pt idx="2354" formatCode="General">
                  <c:v>39.709500000000013</c:v>
                </c:pt>
                <c:pt idx="2355" formatCode="General">
                  <c:v>39.714700000000001</c:v>
                </c:pt>
                <c:pt idx="2356" formatCode="General">
                  <c:v>39.719200000000001</c:v>
                </c:pt>
                <c:pt idx="2357" formatCode="General">
                  <c:v>39.724300000000063</c:v>
                </c:pt>
                <c:pt idx="2358" formatCode="General">
                  <c:v>39.729400000000012</c:v>
                </c:pt>
                <c:pt idx="2359" formatCode="General">
                  <c:v>39.7346</c:v>
                </c:pt>
                <c:pt idx="2360" formatCode="General">
                  <c:v>39.739800000000002</c:v>
                </c:pt>
                <c:pt idx="2361" formatCode="General">
                  <c:v>39.745000000000012</c:v>
                </c:pt>
                <c:pt idx="2362" formatCode="General">
                  <c:v>39.750300000000003</c:v>
                </c:pt>
                <c:pt idx="2363" formatCode="General">
                  <c:v>39.755900000000011</c:v>
                </c:pt>
                <c:pt idx="2364" formatCode="General">
                  <c:v>39.761500000000012</c:v>
                </c:pt>
                <c:pt idx="2365" formatCode="General">
                  <c:v>39.766800000000003</c:v>
                </c:pt>
                <c:pt idx="2366" formatCode="General">
                  <c:v>39.772600000000011</c:v>
                </c:pt>
                <c:pt idx="2367" formatCode="General">
                  <c:v>39.778800000000011</c:v>
                </c:pt>
                <c:pt idx="2368" formatCode="General">
                  <c:v>39.7849</c:v>
                </c:pt>
                <c:pt idx="2369" formatCode="General">
                  <c:v>39.791300000000113</c:v>
                </c:pt>
                <c:pt idx="2370" formatCode="General">
                  <c:v>39.797700000000013</c:v>
                </c:pt>
                <c:pt idx="2371" formatCode="General">
                  <c:v>39.804699999999997</c:v>
                </c:pt>
                <c:pt idx="2372" formatCode="General">
                  <c:v>39.811599999999999</c:v>
                </c:pt>
                <c:pt idx="2373" formatCode="General">
                  <c:v>39.819099999999999</c:v>
                </c:pt>
                <c:pt idx="2374" formatCode="General">
                  <c:v>39.827500000000001</c:v>
                </c:pt>
                <c:pt idx="2375" formatCode="General">
                  <c:v>39.835800000000006</c:v>
                </c:pt>
                <c:pt idx="2376" formatCode="General">
                  <c:v>39.844099999999997</c:v>
                </c:pt>
                <c:pt idx="2377" formatCode="General">
                  <c:v>39.854099999999995</c:v>
                </c:pt>
                <c:pt idx="2378" formatCode="General">
                  <c:v>39.8628</c:v>
                </c:pt>
                <c:pt idx="2379" formatCode="General">
                  <c:v>39.873400000000004</c:v>
                </c:pt>
                <c:pt idx="2380" formatCode="General">
                  <c:v>39.884099999999997</c:v>
                </c:pt>
                <c:pt idx="2381" formatCode="General">
                  <c:v>39.895900000000012</c:v>
                </c:pt>
                <c:pt idx="2382" formatCode="General">
                  <c:v>39.907599999999995</c:v>
                </c:pt>
                <c:pt idx="2383" formatCode="General">
                  <c:v>39.921700000000001</c:v>
                </c:pt>
                <c:pt idx="2384" formatCode="General">
                  <c:v>39.936</c:v>
                </c:pt>
                <c:pt idx="2385" formatCode="General">
                  <c:v>39.950599999999994</c:v>
                </c:pt>
                <c:pt idx="2386" formatCode="General">
                  <c:v>39.969500000000011</c:v>
                </c:pt>
                <c:pt idx="2387" formatCode="General">
                  <c:v>39.986899999999999</c:v>
                </c:pt>
                <c:pt idx="2388" formatCode="General">
                  <c:v>40.008800000000001</c:v>
                </c:pt>
                <c:pt idx="2389" formatCode="General">
                  <c:v>40.032500000000013</c:v>
                </c:pt>
                <c:pt idx="2390" formatCode="General">
                  <c:v>40.061800000000005</c:v>
                </c:pt>
                <c:pt idx="2391" formatCode="General">
                  <c:v>40.0899</c:v>
                </c:pt>
                <c:pt idx="2392" formatCode="General">
                  <c:v>40.130100000000013</c:v>
                </c:pt>
                <c:pt idx="2393" formatCode="General">
                  <c:v>40.173200000000001</c:v>
                </c:pt>
                <c:pt idx="2394" formatCode="General">
                  <c:v>40.236700000000013</c:v>
                </c:pt>
                <c:pt idx="2395" formatCode="General">
                  <c:v>40.309000000000005</c:v>
                </c:pt>
                <c:pt idx="2396" formatCode="General">
                  <c:v>40.419499999999999</c:v>
                </c:pt>
                <c:pt idx="2397" formatCode="General">
                  <c:v>40.637500000000003</c:v>
                </c:pt>
                <c:pt idx="2398" formatCode="General">
                  <c:v>40.931599999999996</c:v>
                </c:pt>
                <c:pt idx="2399" formatCode="General">
                  <c:v>41.147500000000001</c:v>
                </c:pt>
                <c:pt idx="2400" formatCode="General">
                  <c:v>41.260600000000011</c:v>
                </c:pt>
                <c:pt idx="2401" formatCode="General">
                  <c:v>41.317799999999998</c:v>
                </c:pt>
                <c:pt idx="2402" formatCode="General">
                  <c:v>41.370200000000004</c:v>
                </c:pt>
                <c:pt idx="2403" formatCode="General">
                  <c:v>41.410499999999999</c:v>
                </c:pt>
                <c:pt idx="2404" formatCode="General">
                  <c:v>41.441399999999994</c:v>
                </c:pt>
                <c:pt idx="2405" formatCode="General">
                  <c:v>41.473000000000006</c:v>
                </c:pt>
                <c:pt idx="2406" formatCode="General">
                  <c:v>41.496200000000002</c:v>
                </c:pt>
                <c:pt idx="2407" formatCode="General">
                  <c:v>41.518000000000001</c:v>
                </c:pt>
                <c:pt idx="2408" formatCode="General">
                  <c:v>41.538500000000013</c:v>
                </c:pt>
                <c:pt idx="2409" formatCode="General">
                  <c:v>41.553699999999999</c:v>
                </c:pt>
                <c:pt idx="2410" formatCode="General">
                  <c:v>41.571000000000005</c:v>
                </c:pt>
                <c:pt idx="2411" formatCode="General">
                  <c:v>41.583800000000004</c:v>
                </c:pt>
                <c:pt idx="2412" formatCode="General">
                  <c:v>41.597700000000003</c:v>
                </c:pt>
                <c:pt idx="2413" formatCode="General">
                  <c:v>41.609500000000011</c:v>
                </c:pt>
                <c:pt idx="2414" formatCode="General">
                  <c:v>41.621400000000001</c:v>
                </c:pt>
                <c:pt idx="2415" formatCode="General">
                  <c:v>41.631600000000006</c:v>
                </c:pt>
                <c:pt idx="2416" formatCode="General">
                  <c:v>41.641500000000001</c:v>
                </c:pt>
                <c:pt idx="2417" formatCode="General">
                  <c:v>41.6509</c:v>
                </c:pt>
                <c:pt idx="2418" formatCode="General">
                  <c:v>41.658500000000011</c:v>
                </c:pt>
                <c:pt idx="2419" formatCode="General">
                  <c:v>41.667500000000011</c:v>
                </c:pt>
                <c:pt idx="2420" formatCode="General">
                  <c:v>41.674100000000003</c:v>
                </c:pt>
                <c:pt idx="2421" formatCode="General">
                  <c:v>41.681899999999999</c:v>
                </c:pt>
                <c:pt idx="2422" formatCode="General">
                  <c:v>41.688600000000001</c:v>
                </c:pt>
                <c:pt idx="2423" formatCode="General">
                  <c:v>41.695400000000063</c:v>
                </c:pt>
                <c:pt idx="2424" formatCode="General">
                  <c:v>41.701800000000006</c:v>
                </c:pt>
                <c:pt idx="2425" formatCode="General">
                  <c:v>41.707900000000002</c:v>
                </c:pt>
                <c:pt idx="2426" formatCode="General">
                  <c:v>41.713800000000006</c:v>
                </c:pt>
                <c:pt idx="2427" formatCode="General">
                  <c:v>41.718900000000012</c:v>
                </c:pt>
                <c:pt idx="2428" formatCode="General">
                  <c:v>41.724800000000002</c:v>
                </c:pt>
                <c:pt idx="2429" formatCode="General">
                  <c:v>41.729300000000386</c:v>
                </c:pt>
                <c:pt idx="2430" formatCode="General">
                  <c:v>41.7346</c:v>
                </c:pt>
                <c:pt idx="2431" formatCode="General">
                  <c:v>41.739300000000163</c:v>
                </c:pt>
                <c:pt idx="2432" formatCode="General">
                  <c:v>41.744</c:v>
                </c:pt>
                <c:pt idx="2433" formatCode="General">
                  <c:v>41.748600000000003</c:v>
                </c:pt>
                <c:pt idx="2434" formatCode="General">
                  <c:v>41.752900000000011</c:v>
                </c:pt>
                <c:pt idx="2435" formatCode="General">
                  <c:v>41.757300000000001</c:v>
                </c:pt>
                <c:pt idx="2436" formatCode="General">
                  <c:v>41.761000000000003</c:v>
                </c:pt>
                <c:pt idx="2437" formatCode="General">
                  <c:v>41.764900000000011</c:v>
                </c:pt>
                <c:pt idx="2438" formatCode="General">
                  <c:v>41.768700000000415</c:v>
                </c:pt>
                <c:pt idx="2439" formatCode="General">
                  <c:v>41.772300000000364</c:v>
                </c:pt>
                <c:pt idx="2440" formatCode="General">
                  <c:v>41.775800000000011</c:v>
                </c:pt>
                <c:pt idx="2441" formatCode="General">
                  <c:v>41.779300000000013</c:v>
                </c:pt>
                <c:pt idx="2442" formatCode="General">
                  <c:v>41.782500000000013</c:v>
                </c:pt>
                <c:pt idx="2443" formatCode="General">
                  <c:v>41.785900000000012</c:v>
                </c:pt>
                <c:pt idx="2444" formatCode="General">
                  <c:v>41.789000000000001</c:v>
                </c:pt>
                <c:pt idx="2445" formatCode="General">
                  <c:v>41.792300000000495</c:v>
                </c:pt>
                <c:pt idx="2446" formatCode="General">
                  <c:v>41.795400000000313</c:v>
                </c:pt>
                <c:pt idx="2447" formatCode="General">
                  <c:v>41.79850000000048</c:v>
                </c:pt>
                <c:pt idx="2448" formatCode="General">
                  <c:v>41.801599999999993</c:v>
                </c:pt>
                <c:pt idx="2449" formatCode="General">
                  <c:v>41.804399999999994</c:v>
                </c:pt>
                <c:pt idx="2450" formatCode="General">
                  <c:v>41.807399999999994</c:v>
                </c:pt>
                <c:pt idx="2451" formatCode="General">
                  <c:v>41.810299999999998</c:v>
                </c:pt>
                <c:pt idx="2452" formatCode="General">
                  <c:v>41.813199999999995</c:v>
                </c:pt>
                <c:pt idx="2453" formatCode="General">
                  <c:v>41.816099999999999</c:v>
                </c:pt>
                <c:pt idx="2454" formatCode="General">
                  <c:v>41.818799999999996</c:v>
                </c:pt>
                <c:pt idx="2455" formatCode="General">
                  <c:v>41.821600000000004</c:v>
                </c:pt>
                <c:pt idx="2456" formatCode="General">
                  <c:v>41.824300000000001</c:v>
                </c:pt>
                <c:pt idx="2457" formatCode="General">
                  <c:v>41.827000000000005</c:v>
                </c:pt>
                <c:pt idx="2458" formatCode="General">
                  <c:v>41.829800000000006</c:v>
                </c:pt>
                <c:pt idx="2459" formatCode="General">
                  <c:v>41.832500000000003</c:v>
                </c:pt>
                <c:pt idx="2460" formatCode="General">
                  <c:v>41.835000000000001</c:v>
                </c:pt>
                <c:pt idx="2461" formatCode="General">
                  <c:v>41.837699999999998</c:v>
                </c:pt>
                <c:pt idx="2462" formatCode="General">
                  <c:v>41.840199999999996</c:v>
                </c:pt>
                <c:pt idx="2463" formatCode="General">
                  <c:v>41.8429</c:v>
                </c:pt>
                <c:pt idx="2464" formatCode="General">
                  <c:v>41.845500000000001</c:v>
                </c:pt>
                <c:pt idx="2465" formatCode="General">
                  <c:v>41.848100000000002</c:v>
                </c:pt>
                <c:pt idx="2466" formatCode="General">
                  <c:v>41.850599999999993</c:v>
                </c:pt>
                <c:pt idx="2467" formatCode="General">
                  <c:v>41.853199999999994</c:v>
                </c:pt>
                <c:pt idx="2468" formatCode="General">
                  <c:v>41.855699999999999</c:v>
                </c:pt>
                <c:pt idx="2469" formatCode="General">
                  <c:v>41.8583</c:v>
                </c:pt>
                <c:pt idx="2470" formatCode="General">
                  <c:v>41.860900000000001</c:v>
                </c:pt>
                <c:pt idx="2471" formatCode="General">
                  <c:v>41.863400000000006</c:v>
                </c:pt>
                <c:pt idx="2472" formatCode="General">
                  <c:v>41.8658</c:v>
                </c:pt>
                <c:pt idx="2473" formatCode="General">
                  <c:v>41.868500000000012</c:v>
                </c:pt>
                <c:pt idx="2474" formatCode="General">
                  <c:v>41.870999999999995</c:v>
                </c:pt>
                <c:pt idx="2475" formatCode="General">
                  <c:v>41.8735</c:v>
                </c:pt>
                <c:pt idx="2476" formatCode="General">
                  <c:v>41.876100000000001</c:v>
                </c:pt>
                <c:pt idx="2477" formatCode="General">
                  <c:v>41.878700000000002</c:v>
                </c:pt>
                <c:pt idx="2478" formatCode="General">
                  <c:v>41.881199999999993</c:v>
                </c:pt>
                <c:pt idx="2479" formatCode="General">
                  <c:v>41.883699999999997</c:v>
                </c:pt>
                <c:pt idx="2480" formatCode="General">
                  <c:v>41.886299999999999</c:v>
                </c:pt>
                <c:pt idx="2481" formatCode="General">
                  <c:v>41.888799999999996</c:v>
                </c:pt>
                <c:pt idx="2482" formatCode="General">
                  <c:v>41.891200000000005</c:v>
                </c:pt>
                <c:pt idx="2483" formatCode="General">
                  <c:v>41.893900000000002</c:v>
                </c:pt>
                <c:pt idx="2484" formatCode="General">
                  <c:v>41.896600000000007</c:v>
                </c:pt>
                <c:pt idx="2485" formatCode="General">
                  <c:v>41.899000000000001</c:v>
                </c:pt>
                <c:pt idx="2486" formatCode="General">
                  <c:v>41.901599999999995</c:v>
                </c:pt>
                <c:pt idx="2487" formatCode="General">
                  <c:v>41.9041</c:v>
                </c:pt>
                <c:pt idx="2488" formatCode="General">
                  <c:v>41.906600000000005</c:v>
                </c:pt>
                <c:pt idx="2489" formatCode="General">
                  <c:v>41.909200000000006</c:v>
                </c:pt>
                <c:pt idx="2490" formatCode="General">
                  <c:v>41.911899999999996</c:v>
                </c:pt>
                <c:pt idx="2491" formatCode="General">
                  <c:v>41.914399999999993</c:v>
                </c:pt>
                <c:pt idx="2492" formatCode="General">
                  <c:v>41.916899999999998</c:v>
                </c:pt>
                <c:pt idx="2493" formatCode="General">
                  <c:v>41.919499999999999</c:v>
                </c:pt>
                <c:pt idx="2494" formatCode="General">
                  <c:v>41.922000000000011</c:v>
                </c:pt>
                <c:pt idx="2495" formatCode="General">
                  <c:v>41.924600000000005</c:v>
                </c:pt>
                <c:pt idx="2496" formatCode="General">
                  <c:v>41.927300000000002</c:v>
                </c:pt>
                <c:pt idx="2497" formatCode="General">
                  <c:v>41.929900000000011</c:v>
                </c:pt>
                <c:pt idx="2498" formatCode="General">
                  <c:v>41.932600000000001</c:v>
                </c:pt>
                <c:pt idx="2499" formatCode="General">
                  <c:v>41.935200000000002</c:v>
                </c:pt>
                <c:pt idx="2500" formatCode="General">
                  <c:v>41.937799999999996</c:v>
                </c:pt>
                <c:pt idx="2501" formatCode="General">
                  <c:v>41.940599999999996</c:v>
                </c:pt>
                <c:pt idx="2502" formatCode="General">
                  <c:v>41.943400000000004</c:v>
                </c:pt>
                <c:pt idx="2503" formatCode="General">
                  <c:v>41.946100000000001</c:v>
                </c:pt>
                <c:pt idx="2504" formatCode="General">
                  <c:v>41.949000000000005</c:v>
                </c:pt>
                <c:pt idx="2505" formatCode="General">
                  <c:v>41.951699999999995</c:v>
                </c:pt>
                <c:pt idx="2506" formatCode="General">
                  <c:v>41.954599999999999</c:v>
                </c:pt>
                <c:pt idx="2507" formatCode="General">
                  <c:v>41.957599999999999</c:v>
                </c:pt>
                <c:pt idx="2508" formatCode="General">
                  <c:v>41.9604</c:v>
                </c:pt>
                <c:pt idx="2509" formatCode="General">
                  <c:v>41.9634</c:v>
                </c:pt>
                <c:pt idx="2510" formatCode="General">
                  <c:v>41.9664</c:v>
                </c:pt>
                <c:pt idx="2511" formatCode="General">
                  <c:v>41.969500000000011</c:v>
                </c:pt>
                <c:pt idx="2512" formatCode="General">
                  <c:v>41.9726</c:v>
                </c:pt>
                <c:pt idx="2513" formatCode="General">
                  <c:v>41.9756</c:v>
                </c:pt>
                <c:pt idx="2514" formatCode="General">
                  <c:v>41.978900000000003</c:v>
                </c:pt>
                <c:pt idx="2515" formatCode="General">
                  <c:v>41.982200000000006</c:v>
                </c:pt>
                <c:pt idx="2516" formatCode="General">
                  <c:v>41.985600000000005</c:v>
                </c:pt>
                <c:pt idx="2517" formatCode="General">
                  <c:v>41.988900000000001</c:v>
                </c:pt>
                <c:pt idx="2518" formatCode="General">
                  <c:v>41.992200000000011</c:v>
                </c:pt>
                <c:pt idx="2519" formatCode="General">
                  <c:v>41.995900000000013</c:v>
                </c:pt>
                <c:pt idx="2520" formatCode="General">
                  <c:v>41.999700000000011</c:v>
                </c:pt>
                <c:pt idx="2521" formatCode="General">
                  <c:v>42.003500000000003</c:v>
                </c:pt>
                <c:pt idx="2522" formatCode="General">
                  <c:v>42.007300000000001</c:v>
                </c:pt>
                <c:pt idx="2523" formatCode="General">
                  <c:v>42.011799999999994</c:v>
                </c:pt>
                <c:pt idx="2524" formatCode="General">
                  <c:v>42.015800000000006</c:v>
                </c:pt>
                <c:pt idx="2525" formatCode="General">
                  <c:v>42.020300000000013</c:v>
                </c:pt>
                <c:pt idx="2526" formatCode="General">
                  <c:v>42.024800000000006</c:v>
                </c:pt>
                <c:pt idx="2527" formatCode="General">
                  <c:v>42.029800000000002</c:v>
                </c:pt>
                <c:pt idx="2528" formatCode="General">
                  <c:v>42.034700000000001</c:v>
                </c:pt>
                <c:pt idx="2529" formatCode="General">
                  <c:v>42.039700000000003</c:v>
                </c:pt>
                <c:pt idx="2530" formatCode="General">
                  <c:v>42.045400000000001</c:v>
                </c:pt>
                <c:pt idx="2531" formatCode="General">
                  <c:v>42.050200000000004</c:v>
                </c:pt>
                <c:pt idx="2532" formatCode="General">
                  <c:v>42.0565</c:v>
                </c:pt>
                <c:pt idx="2533" formatCode="General">
                  <c:v>42.062000000000012</c:v>
                </c:pt>
                <c:pt idx="2534" formatCode="General">
                  <c:v>42.068300000000313</c:v>
                </c:pt>
                <c:pt idx="2535" formatCode="General">
                  <c:v>42.074799999999996</c:v>
                </c:pt>
                <c:pt idx="2536" formatCode="General">
                  <c:v>42.081899999999997</c:v>
                </c:pt>
                <c:pt idx="2537" formatCode="General">
                  <c:v>42.089100000000002</c:v>
                </c:pt>
                <c:pt idx="2538" formatCode="General">
                  <c:v>42.096400000000003</c:v>
                </c:pt>
                <c:pt idx="2539" formatCode="General">
                  <c:v>42.105000000000011</c:v>
                </c:pt>
                <c:pt idx="2540" formatCode="General">
                  <c:v>42.112200000000001</c:v>
                </c:pt>
                <c:pt idx="2541" formatCode="General">
                  <c:v>42.122100000000437</c:v>
                </c:pt>
                <c:pt idx="2542" formatCode="General">
                  <c:v>42.130600000000001</c:v>
                </c:pt>
                <c:pt idx="2543" formatCode="General">
                  <c:v>42.141100000000002</c:v>
                </c:pt>
                <c:pt idx="2544" formatCode="General">
                  <c:v>42.152000000000001</c:v>
                </c:pt>
                <c:pt idx="2545" formatCode="General">
                  <c:v>42.164200000000001</c:v>
                </c:pt>
                <c:pt idx="2546" formatCode="General">
                  <c:v>42.177100000000003</c:v>
                </c:pt>
                <c:pt idx="2547" formatCode="General">
                  <c:v>42.190700000000113</c:v>
                </c:pt>
                <c:pt idx="2548" formatCode="General">
                  <c:v>42.206900000000012</c:v>
                </c:pt>
                <c:pt idx="2549" formatCode="General">
                  <c:v>42.221200000000003</c:v>
                </c:pt>
                <c:pt idx="2550" formatCode="General">
                  <c:v>42.241800000000005</c:v>
                </c:pt>
                <c:pt idx="2551" formatCode="General">
                  <c:v>42.260400000000011</c:v>
                </c:pt>
                <c:pt idx="2552" formatCode="General">
                  <c:v>42.284400000000005</c:v>
                </c:pt>
                <c:pt idx="2553" formatCode="General">
                  <c:v>42.310999999999993</c:v>
                </c:pt>
                <c:pt idx="2554" formatCode="General">
                  <c:v>42.343699999999998</c:v>
                </c:pt>
                <c:pt idx="2555" formatCode="General">
                  <c:v>42.380399999999995</c:v>
                </c:pt>
                <c:pt idx="2556" formatCode="General">
                  <c:v>42.423300000000012</c:v>
                </c:pt>
                <c:pt idx="2557" formatCode="General">
                  <c:v>42.478400000000001</c:v>
                </c:pt>
                <c:pt idx="2558" formatCode="General">
                  <c:v>42.563400000000001</c:v>
                </c:pt>
                <c:pt idx="2559" formatCode="General">
                  <c:v>42.699100000000364</c:v>
                </c:pt>
              </c:numCache>
            </c:numRef>
          </c:xVal>
          <c:yVal>
            <c:numRef>
              <c:f>'L1.5 1MeV pro'!$K$2:$K$11684</c:f>
              <c:numCache>
                <c:formatCode>General</c:formatCode>
                <c:ptCount val="11683"/>
                <c:pt idx="0">
                  <c:v>0</c:v>
                </c:pt>
                <c:pt idx="1">
                  <c:v>14.2067</c:v>
                </c:pt>
                <c:pt idx="2">
                  <c:v>21.8246</c:v>
                </c:pt>
                <c:pt idx="3">
                  <c:v>27.506399999999989</c:v>
                </c:pt>
                <c:pt idx="4">
                  <c:v>29.123200000000001</c:v>
                </c:pt>
                <c:pt idx="5">
                  <c:v>33.668400000000013</c:v>
                </c:pt>
                <c:pt idx="6">
                  <c:v>33.784200000000006</c:v>
                </c:pt>
                <c:pt idx="7">
                  <c:v>36.797400000000003</c:v>
                </c:pt>
                <c:pt idx="8">
                  <c:v>37.074300000000001</c:v>
                </c:pt>
                <c:pt idx="9">
                  <c:v>38.469100000000012</c:v>
                </c:pt>
                <c:pt idx="10">
                  <c:v>39.476900000000001</c:v>
                </c:pt>
                <c:pt idx="11">
                  <c:v>39.264400000000002</c:v>
                </c:pt>
                <c:pt idx="12">
                  <c:v>41.170700000000011</c:v>
                </c:pt>
                <c:pt idx="13">
                  <c:v>39.826800000000006</c:v>
                </c:pt>
                <c:pt idx="14">
                  <c:v>41.8005</c:v>
                </c:pt>
                <c:pt idx="15">
                  <c:v>40.748100000000356</c:v>
                </c:pt>
                <c:pt idx="16">
                  <c:v>41.186400000000006</c:v>
                </c:pt>
                <c:pt idx="17">
                  <c:v>41.676900000000003</c:v>
                </c:pt>
                <c:pt idx="18">
                  <c:v>40.265700000000415</c:v>
                </c:pt>
                <c:pt idx="19">
                  <c:v>41.736700000000013</c:v>
                </c:pt>
                <c:pt idx="20">
                  <c:v>39.721300000000063</c:v>
                </c:pt>
                <c:pt idx="21">
                  <c:v>40.625200000000063</c:v>
                </c:pt>
                <c:pt idx="22">
                  <c:v>39.251899999999999</c:v>
                </c:pt>
                <c:pt idx="23">
                  <c:v>38.704500000000003</c:v>
                </c:pt>
                <c:pt idx="24">
                  <c:v>38.177800000000005</c:v>
                </c:pt>
                <c:pt idx="25">
                  <c:v>36.043400000000005</c:v>
                </c:pt>
                <c:pt idx="26">
                  <c:v>36.276400000000002</c:v>
                </c:pt>
                <c:pt idx="27">
                  <c:v>32.595800000000011</c:v>
                </c:pt>
                <c:pt idx="28">
                  <c:v>32.199400000000011</c:v>
                </c:pt>
                <c:pt idx="29">
                  <c:v>27.688800000000001</c:v>
                </c:pt>
                <c:pt idx="30">
                  <c:v>24.749699999999759</c:v>
                </c:pt>
                <c:pt idx="31">
                  <c:v>17.902099999999763</c:v>
                </c:pt>
                <c:pt idx="32">
                  <c:v>8.8116800000000008</c:v>
                </c:pt>
                <c:pt idx="33">
                  <c:v>-5.2339099999999998</c:v>
                </c:pt>
                <c:pt idx="34">
                  <c:v>-17.054200000000005</c:v>
                </c:pt>
                <c:pt idx="35">
                  <c:v>-23.435199999999792</c:v>
                </c:pt>
                <c:pt idx="36">
                  <c:v>-27.814900000000229</c:v>
                </c:pt>
                <c:pt idx="37">
                  <c:v>-31.719899999999999</c:v>
                </c:pt>
                <c:pt idx="38">
                  <c:v>-32.650999999999996</c:v>
                </c:pt>
                <c:pt idx="39">
                  <c:v>-36.270800000000001</c:v>
                </c:pt>
                <c:pt idx="40">
                  <c:v>-36.132900000000063</c:v>
                </c:pt>
                <c:pt idx="41">
                  <c:v>-38.819599999999994</c:v>
                </c:pt>
                <c:pt idx="42">
                  <c:v>-38.772400000000012</c:v>
                </c:pt>
                <c:pt idx="43">
                  <c:v>-40.191900000000011</c:v>
                </c:pt>
                <c:pt idx="44">
                  <c:v>-40.843399999999995</c:v>
                </c:pt>
                <c:pt idx="45">
                  <c:v>-40.439600000000006</c:v>
                </c:pt>
                <c:pt idx="46">
                  <c:v>-42.423100000000012</c:v>
                </c:pt>
                <c:pt idx="47">
                  <c:v>-41.1648</c:v>
                </c:pt>
                <c:pt idx="48">
                  <c:v>-42.705900000000113</c:v>
                </c:pt>
                <c:pt idx="49">
                  <c:v>-42.275900000000163</c:v>
                </c:pt>
                <c:pt idx="50">
                  <c:v>-42.158300000000011</c:v>
                </c:pt>
                <c:pt idx="51">
                  <c:v>-43.121900000000011</c:v>
                </c:pt>
                <c:pt idx="52">
                  <c:v>-41.649900000000002</c:v>
                </c:pt>
                <c:pt idx="53">
                  <c:v>-43.098700000000356</c:v>
                </c:pt>
                <c:pt idx="54">
                  <c:v>-41.791600000000003</c:v>
                </c:pt>
                <c:pt idx="55">
                  <c:v>-41.939</c:v>
                </c:pt>
                <c:pt idx="56">
                  <c:v>-41.881299999999996</c:v>
                </c:pt>
                <c:pt idx="57">
                  <c:v>-40.409600000000005</c:v>
                </c:pt>
                <c:pt idx="58">
                  <c:v>-41.3491</c:v>
                </c:pt>
                <c:pt idx="59">
                  <c:v>-38.977399999999996</c:v>
                </c:pt>
                <c:pt idx="60">
                  <c:v>-39.614000000000004</c:v>
                </c:pt>
                <c:pt idx="61">
                  <c:v>-37.409100000000002</c:v>
                </c:pt>
                <c:pt idx="62">
                  <c:v>-36.672700000000013</c:v>
                </c:pt>
                <c:pt idx="63">
                  <c:v>-34.958200000000005</c:v>
                </c:pt>
                <c:pt idx="64">
                  <c:v>-32.506100000000011</c:v>
                </c:pt>
                <c:pt idx="65">
                  <c:v>-31.293900000000001</c:v>
                </c:pt>
                <c:pt idx="66">
                  <c:v>-25.9572</c:v>
                </c:pt>
                <c:pt idx="67">
                  <c:v>-23.191600000000001</c:v>
                </c:pt>
                <c:pt idx="68">
                  <c:v>-12.474</c:v>
                </c:pt>
                <c:pt idx="69">
                  <c:v>0.553481</c:v>
                </c:pt>
                <c:pt idx="70">
                  <c:v>14.112500000000002</c:v>
                </c:pt>
                <c:pt idx="71">
                  <c:v>21.990200000000002</c:v>
                </c:pt>
                <c:pt idx="72">
                  <c:v>25.380599999999777</c:v>
                </c:pt>
                <c:pt idx="73">
                  <c:v>30.944599999999781</c:v>
                </c:pt>
                <c:pt idx="74">
                  <c:v>32.300000000000004</c:v>
                </c:pt>
                <c:pt idx="75">
                  <c:v>35.6768</c:v>
                </c:pt>
                <c:pt idx="76">
                  <c:v>36.5824</c:v>
                </c:pt>
                <c:pt idx="77">
                  <c:v>38.076100000000011</c:v>
                </c:pt>
                <c:pt idx="78">
                  <c:v>39.605400000000003</c:v>
                </c:pt>
                <c:pt idx="79">
                  <c:v>39.217700000000001</c:v>
                </c:pt>
                <c:pt idx="80">
                  <c:v>41.569500000000012</c:v>
                </c:pt>
                <c:pt idx="81">
                  <c:v>40.806799999999996</c:v>
                </c:pt>
                <c:pt idx="82">
                  <c:v>42.192200000000113</c:v>
                </c:pt>
                <c:pt idx="83">
                  <c:v>42.450599999999994</c:v>
                </c:pt>
                <c:pt idx="84">
                  <c:v>42.193600000000011</c:v>
                </c:pt>
                <c:pt idx="85">
                  <c:v>43.736000000000011</c:v>
                </c:pt>
                <c:pt idx="86">
                  <c:v>42.456099999999999</c:v>
                </c:pt>
                <c:pt idx="87">
                  <c:v>43.874799999999993</c:v>
                </c:pt>
                <c:pt idx="88">
                  <c:v>43.286000000000001</c:v>
                </c:pt>
                <c:pt idx="89">
                  <c:v>43.239200000000011</c:v>
                </c:pt>
                <c:pt idx="90">
                  <c:v>43.980999999999995</c:v>
                </c:pt>
                <c:pt idx="91">
                  <c:v>42.573700000000002</c:v>
                </c:pt>
                <c:pt idx="92">
                  <c:v>43.894800000000004</c:v>
                </c:pt>
                <c:pt idx="93">
                  <c:v>42.549600000000005</c:v>
                </c:pt>
                <c:pt idx="94">
                  <c:v>42.723400000000012</c:v>
                </c:pt>
                <c:pt idx="95">
                  <c:v>42.612300000000012</c:v>
                </c:pt>
                <c:pt idx="96">
                  <c:v>41.202700000000213</c:v>
                </c:pt>
                <c:pt idx="97">
                  <c:v>42.059200000000004</c:v>
                </c:pt>
                <c:pt idx="98">
                  <c:v>39.926500000000011</c:v>
                </c:pt>
                <c:pt idx="99">
                  <c:v>40.313199999999995</c:v>
                </c:pt>
                <c:pt idx="100">
                  <c:v>38.7879</c:v>
                </c:pt>
                <c:pt idx="101">
                  <c:v>37.466000000000001</c:v>
                </c:pt>
                <c:pt idx="102">
                  <c:v>37.009300000000003</c:v>
                </c:pt>
                <c:pt idx="103">
                  <c:v>33.935900000000011</c:v>
                </c:pt>
                <c:pt idx="104">
                  <c:v>33.372400000000006</c:v>
                </c:pt>
                <c:pt idx="105">
                  <c:v>28.256399999999989</c:v>
                </c:pt>
                <c:pt idx="106">
                  <c:v>25.933299999999889</c:v>
                </c:pt>
                <c:pt idx="107">
                  <c:v>16.348699999999763</c:v>
                </c:pt>
                <c:pt idx="108">
                  <c:v>3.8254299999999977</c:v>
                </c:pt>
                <c:pt idx="109">
                  <c:v>-11.4139</c:v>
                </c:pt>
                <c:pt idx="110">
                  <c:v>-21.63190000000024</c:v>
                </c:pt>
                <c:pt idx="111">
                  <c:v>-29.0488</c:v>
                </c:pt>
                <c:pt idx="112">
                  <c:v>-31.542099999999781</c:v>
                </c:pt>
                <c:pt idx="113">
                  <c:v>-35.467200000000005</c:v>
                </c:pt>
                <c:pt idx="114">
                  <c:v>-36.415800000000004</c:v>
                </c:pt>
                <c:pt idx="115">
                  <c:v>-39.184000000000005</c:v>
                </c:pt>
                <c:pt idx="116">
                  <c:v>-39.555600000000005</c:v>
                </c:pt>
                <c:pt idx="117">
                  <c:v>-41.173000000000002</c:v>
                </c:pt>
                <c:pt idx="118">
                  <c:v>-42.053799999999995</c:v>
                </c:pt>
                <c:pt idx="119">
                  <c:v>-42.121200000000002</c:v>
                </c:pt>
                <c:pt idx="120">
                  <c:v>-43.918700000000001</c:v>
                </c:pt>
                <c:pt idx="121">
                  <c:v>-43.302</c:v>
                </c:pt>
                <c:pt idx="122">
                  <c:v>-44.867899999999999</c:v>
                </c:pt>
                <c:pt idx="123">
                  <c:v>-44.732900000000313</c:v>
                </c:pt>
                <c:pt idx="124">
                  <c:v>-44.990600000000001</c:v>
                </c:pt>
                <c:pt idx="125">
                  <c:v>-46.045300000000012</c:v>
                </c:pt>
                <c:pt idx="126">
                  <c:v>-45.306400000000004</c:v>
                </c:pt>
                <c:pt idx="127">
                  <c:v>-46.711100000000002</c:v>
                </c:pt>
                <c:pt idx="128">
                  <c:v>-45.955600000000004</c:v>
                </c:pt>
                <c:pt idx="129">
                  <c:v>-46.666800000000002</c:v>
                </c:pt>
                <c:pt idx="130">
                  <c:v>-46.824000000000005</c:v>
                </c:pt>
                <c:pt idx="131">
                  <c:v>-46.304799999999993</c:v>
                </c:pt>
                <c:pt idx="132">
                  <c:v>-47.431699999999999</c:v>
                </c:pt>
                <c:pt idx="133">
                  <c:v>-46.358200000000004</c:v>
                </c:pt>
                <c:pt idx="134">
                  <c:v>-47.135300000000349</c:v>
                </c:pt>
                <c:pt idx="135">
                  <c:v>-46.938300000000012</c:v>
                </c:pt>
                <c:pt idx="136">
                  <c:v>-46.4771</c:v>
                </c:pt>
                <c:pt idx="137">
                  <c:v>-47.305900000000001</c:v>
                </c:pt>
                <c:pt idx="138">
                  <c:v>-46.047899999999998</c:v>
                </c:pt>
                <c:pt idx="139">
                  <c:v>-46.855899999999998</c:v>
                </c:pt>
                <c:pt idx="140">
                  <c:v>-46.167500000000011</c:v>
                </c:pt>
                <c:pt idx="141">
                  <c:v>-45.894400000000005</c:v>
                </c:pt>
                <c:pt idx="142">
                  <c:v>-46.220900000000213</c:v>
                </c:pt>
                <c:pt idx="143">
                  <c:v>-44.898200000000003</c:v>
                </c:pt>
                <c:pt idx="144">
                  <c:v>-45.71</c:v>
                </c:pt>
                <c:pt idx="145">
                  <c:v>-44.247200000000007</c:v>
                </c:pt>
                <c:pt idx="146">
                  <c:v>-44.346499999999999</c:v>
                </c:pt>
                <c:pt idx="147">
                  <c:v>-44.041000000000004</c:v>
                </c:pt>
                <c:pt idx="148">
                  <c:v>-42.635200000000012</c:v>
                </c:pt>
                <c:pt idx="149">
                  <c:v>-43.058900000000001</c:v>
                </c:pt>
                <c:pt idx="150">
                  <c:v>-40.977799999999995</c:v>
                </c:pt>
                <c:pt idx="151">
                  <c:v>-41.148300000000013</c:v>
                </c:pt>
                <c:pt idx="152">
                  <c:v>-39.375</c:v>
                </c:pt>
                <c:pt idx="153">
                  <c:v>-38.284400000000005</c:v>
                </c:pt>
                <c:pt idx="154">
                  <c:v>-36.322800000000001</c:v>
                </c:pt>
                <c:pt idx="155">
                  <c:v>-34.143900000000002</c:v>
                </c:pt>
                <c:pt idx="156">
                  <c:v>-31.128</c:v>
                </c:pt>
                <c:pt idx="157">
                  <c:v>-27.118400000000001</c:v>
                </c:pt>
                <c:pt idx="158">
                  <c:v>-21.432699999999759</c:v>
                </c:pt>
                <c:pt idx="159">
                  <c:v>-9.7187199999999994</c:v>
                </c:pt>
                <c:pt idx="160">
                  <c:v>6.0692199999999996</c:v>
                </c:pt>
                <c:pt idx="161">
                  <c:v>20.667200000000001</c:v>
                </c:pt>
                <c:pt idx="162">
                  <c:v>27.782499999999672</c:v>
                </c:pt>
                <c:pt idx="163">
                  <c:v>31.920399999999763</c:v>
                </c:pt>
                <c:pt idx="164">
                  <c:v>34.877499999999998</c:v>
                </c:pt>
                <c:pt idx="165">
                  <c:v>37.168600000000012</c:v>
                </c:pt>
                <c:pt idx="166">
                  <c:v>38.813499999999998</c:v>
                </c:pt>
                <c:pt idx="167">
                  <c:v>40.582700000000003</c:v>
                </c:pt>
                <c:pt idx="168">
                  <c:v>41.215000000000003</c:v>
                </c:pt>
                <c:pt idx="169">
                  <c:v>43.087299999999999</c:v>
                </c:pt>
                <c:pt idx="170">
                  <c:v>43.180400000000006</c:v>
                </c:pt>
                <c:pt idx="171">
                  <c:v>44.8795</c:v>
                </c:pt>
                <c:pt idx="172">
                  <c:v>44.723900000000263</c:v>
                </c:pt>
                <c:pt idx="173">
                  <c:v>46.178600000000003</c:v>
                </c:pt>
                <c:pt idx="174">
                  <c:v>46.134800000000006</c:v>
                </c:pt>
                <c:pt idx="175">
                  <c:v>46.926500000000011</c:v>
                </c:pt>
                <c:pt idx="176">
                  <c:v>47.415100000000002</c:v>
                </c:pt>
                <c:pt idx="177">
                  <c:v>47.531600000000005</c:v>
                </c:pt>
                <c:pt idx="178">
                  <c:v>48.553699999999999</c:v>
                </c:pt>
                <c:pt idx="179">
                  <c:v>48.067500000000003</c:v>
                </c:pt>
                <c:pt idx="180">
                  <c:v>49.223500000000364</c:v>
                </c:pt>
                <c:pt idx="181">
                  <c:v>48.858599999999996</c:v>
                </c:pt>
                <c:pt idx="182">
                  <c:v>49.394300000000001</c:v>
                </c:pt>
                <c:pt idx="183">
                  <c:v>49.663200000000003</c:v>
                </c:pt>
                <c:pt idx="184">
                  <c:v>49.553799999999995</c:v>
                </c:pt>
                <c:pt idx="185">
                  <c:v>50.404199999999996</c:v>
                </c:pt>
                <c:pt idx="186">
                  <c:v>49.755500000000012</c:v>
                </c:pt>
                <c:pt idx="187">
                  <c:v>50.688100000000013</c:v>
                </c:pt>
                <c:pt idx="188">
                  <c:v>50.311499999999995</c:v>
                </c:pt>
                <c:pt idx="189">
                  <c:v>50.4831</c:v>
                </c:pt>
                <c:pt idx="190">
                  <c:v>50.946999999999996</c:v>
                </c:pt>
                <c:pt idx="191">
                  <c:v>50.358899999999998</c:v>
                </c:pt>
                <c:pt idx="192">
                  <c:v>51.243400000000001</c:v>
                </c:pt>
                <c:pt idx="193">
                  <c:v>50.642300000000013</c:v>
                </c:pt>
                <c:pt idx="194">
                  <c:v>50.990500000000011</c:v>
                </c:pt>
                <c:pt idx="195">
                  <c:v>51.138300000000356</c:v>
                </c:pt>
                <c:pt idx="196">
                  <c:v>50.624600000000001</c:v>
                </c:pt>
                <c:pt idx="197">
                  <c:v>51.422700000000013</c:v>
                </c:pt>
                <c:pt idx="198">
                  <c:v>50.672100000000263</c:v>
                </c:pt>
                <c:pt idx="199">
                  <c:v>51.118400000000001</c:v>
                </c:pt>
                <c:pt idx="200">
                  <c:v>51.056200000000004</c:v>
                </c:pt>
                <c:pt idx="201">
                  <c:v>50.587399999999995</c:v>
                </c:pt>
                <c:pt idx="202">
                  <c:v>51.257899999999999</c:v>
                </c:pt>
                <c:pt idx="203">
                  <c:v>50.383499999999998</c:v>
                </c:pt>
                <c:pt idx="204">
                  <c:v>50.890100000000011</c:v>
                </c:pt>
                <c:pt idx="205">
                  <c:v>50.5854</c:v>
                </c:pt>
                <c:pt idx="206">
                  <c:v>50.269500000000313</c:v>
                </c:pt>
                <c:pt idx="207">
                  <c:v>50.702800000000003</c:v>
                </c:pt>
                <c:pt idx="208">
                  <c:v>49.7502</c:v>
                </c:pt>
                <c:pt idx="209">
                  <c:v>50.355899999999998</c:v>
                </c:pt>
                <c:pt idx="210">
                  <c:v>49.580500000000001</c:v>
                </c:pt>
                <c:pt idx="211">
                  <c:v>49.620800000000003</c:v>
                </c:pt>
                <c:pt idx="212">
                  <c:v>49.532500000000013</c:v>
                </c:pt>
                <c:pt idx="213">
                  <c:v>48.780300000000011</c:v>
                </c:pt>
                <c:pt idx="214">
                  <c:v>49.211100000000002</c:v>
                </c:pt>
                <c:pt idx="215">
                  <c:v>48.0503</c:v>
                </c:pt>
                <c:pt idx="216">
                  <c:v>48.476300000000002</c:v>
                </c:pt>
                <c:pt idx="217">
                  <c:v>47.610500000000002</c:v>
                </c:pt>
                <c:pt idx="218">
                  <c:v>47.366900000000001</c:v>
                </c:pt>
                <c:pt idx="219">
                  <c:v>47.125000000000163</c:v>
                </c:pt>
                <c:pt idx="220">
                  <c:v>46.053000000000004</c:v>
                </c:pt>
                <c:pt idx="221">
                  <c:v>46.189300000000003</c:v>
                </c:pt>
                <c:pt idx="222">
                  <c:v>44.707700000000003</c:v>
                </c:pt>
                <c:pt idx="223">
                  <c:v>44.860300000000002</c:v>
                </c:pt>
                <c:pt idx="224">
                  <c:v>43.200700000000012</c:v>
                </c:pt>
                <c:pt idx="225">
                  <c:v>42.996100000000013</c:v>
                </c:pt>
                <c:pt idx="226">
                  <c:v>41.543200000000006</c:v>
                </c:pt>
                <c:pt idx="227">
                  <c:v>40.459699999999998</c:v>
                </c:pt>
                <c:pt idx="228">
                  <c:v>39.338900000000002</c:v>
                </c:pt>
                <c:pt idx="229">
                  <c:v>37.065200000000011</c:v>
                </c:pt>
                <c:pt idx="230">
                  <c:v>35.573600000000006</c:v>
                </c:pt>
                <c:pt idx="231">
                  <c:v>32.094900000000003</c:v>
                </c:pt>
                <c:pt idx="232">
                  <c:v>29.262599999999676</c:v>
                </c:pt>
                <c:pt idx="233">
                  <c:v>22.257999999999999</c:v>
                </c:pt>
                <c:pt idx="234">
                  <c:v>14.6294</c:v>
                </c:pt>
                <c:pt idx="235">
                  <c:v>2.0908399999999987</c:v>
                </c:pt>
                <c:pt idx="236">
                  <c:v>-13.552700000000026</c:v>
                </c:pt>
                <c:pt idx="237">
                  <c:v>-22.719000000000001</c:v>
                </c:pt>
                <c:pt idx="238">
                  <c:v>-27.728299999999763</c:v>
                </c:pt>
                <c:pt idx="239">
                  <c:v>-30.856200000000001</c:v>
                </c:pt>
                <c:pt idx="240">
                  <c:v>-34.267500000000013</c:v>
                </c:pt>
                <c:pt idx="241">
                  <c:v>-35.416799999999995</c:v>
                </c:pt>
                <c:pt idx="242">
                  <c:v>-38.304499999999997</c:v>
                </c:pt>
                <c:pt idx="243">
                  <c:v>-38.480000000000004</c:v>
                </c:pt>
                <c:pt idx="244">
                  <c:v>-40.9086</c:v>
                </c:pt>
                <c:pt idx="245">
                  <c:v>-40.877299999999998</c:v>
                </c:pt>
                <c:pt idx="246">
                  <c:v>-42.307199999999995</c:v>
                </c:pt>
                <c:pt idx="247">
                  <c:v>-42.921800000000005</c:v>
                </c:pt>
                <c:pt idx="248">
                  <c:v>-43.3705</c:v>
                </c:pt>
                <c:pt idx="249">
                  <c:v>-44.602100000000213</c:v>
                </c:pt>
                <c:pt idx="250">
                  <c:v>-44.119300000000003</c:v>
                </c:pt>
                <c:pt idx="251">
                  <c:v>-45.722100000000516</c:v>
                </c:pt>
                <c:pt idx="252">
                  <c:v>-44.933400000000006</c:v>
                </c:pt>
                <c:pt idx="253">
                  <c:v>-46.170200000000001</c:v>
                </c:pt>
                <c:pt idx="254">
                  <c:v>-45.999700000000011</c:v>
                </c:pt>
                <c:pt idx="255">
                  <c:v>-46.100900000000003</c:v>
                </c:pt>
                <c:pt idx="256">
                  <c:v>-46.900200000000005</c:v>
                </c:pt>
                <c:pt idx="257">
                  <c:v>-46.040700000000001</c:v>
                </c:pt>
                <c:pt idx="258">
                  <c:v>-47.311799999999998</c:v>
                </c:pt>
                <c:pt idx="259">
                  <c:v>-46.419200000000004</c:v>
                </c:pt>
                <c:pt idx="260">
                  <c:v>-46.957799999999999</c:v>
                </c:pt>
                <c:pt idx="261">
                  <c:v>-47.073800000000006</c:v>
                </c:pt>
                <c:pt idx="262">
                  <c:v>-46.375900000000001</c:v>
                </c:pt>
                <c:pt idx="263">
                  <c:v>-47.421500000000002</c:v>
                </c:pt>
                <c:pt idx="264">
                  <c:v>-46.202600000000011</c:v>
                </c:pt>
                <c:pt idx="265">
                  <c:v>-46.940999999999995</c:v>
                </c:pt>
                <c:pt idx="266">
                  <c:v>-46.520500000000013</c:v>
                </c:pt>
                <c:pt idx="267">
                  <c:v>-46.108100000000213</c:v>
                </c:pt>
                <c:pt idx="268">
                  <c:v>-46.577500000000001</c:v>
                </c:pt>
                <c:pt idx="269">
                  <c:v>-45.218200000000003</c:v>
                </c:pt>
                <c:pt idx="270">
                  <c:v>-46.076000000000001</c:v>
                </c:pt>
                <c:pt idx="271">
                  <c:v>-44.702900000000113</c:v>
                </c:pt>
                <c:pt idx="272">
                  <c:v>-44.911099999999998</c:v>
                </c:pt>
                <c:pt idx="273">
                  <c:v>-44.264300000000013</c:v>
                </c:pt>
                <c:pt idx="274">
                  <c:v>-43.441199999999995</c:v>
                </c:pt>
                <c:pt idx="275">
                  <c:v>-43.387799999999999</c:v>
                </c:pt>
                <c:pt idx="276">
                  <c:v>-41.660600000000002</c:v>
                </c:pt>
                <c:pt idx="277">
                  <c:v>-41.966500000000003</c:v>
                </c:pt>
                <c:pt idx="278">
                  <c:v>-39.715300000000013</c:v>
                </c:pt>
                <c:pt idx="279">
                  <c:v>-39.677400000000006</c:v>
                </c:pt>
                <c:pt idx="280">
                  <c:v>-37.5124</c:v>
                </c:pt>
                <c:pt idx="281">
                  <c:v>-36.173700000000011</c:v>
                </c:pt>
                <c:pt idx="282">
                  <c:v>-34.323500000000003</c:v>
                </c:pt>
                <c:pt idx="283">
                  <c:v>-31.0412</c:v>
                </c:pt>
                <c:pt idx="284">
                  <c:v>-28.741399999999889</c:v>
                </c:pt>
                <c:pt idx="285">
                  <c:v>-22.296199999999889</c:v>
                </c:pt>
                <c:pt idx="286">
                  <c:v>-14.6121</c:v>
                </c:pt>
                <c:pt idx="287">
                  <c:v>-2.0951999999999997</c:v>
                </c:pt>
                <c:pt idx="288">
                  <c:v>12.988200000000001</c:v>
                </c:pt>
                <c:pt idx="289">
                  <c:v>21.162099999999889</c:v>
                </c:pt>
                <c:pt idx="290">
                  <c:v>27.165400000000002</c:v>
                </c:pt>
                <c:pt idx="291">
                  <c:v>29.223599999999774</c:v>
                </c:pt>
                <c:pt idx="292">
                  <c:v>33.717200000000005</c:v>
                </c:pt>
                <c:pt idx="293">
                  <c:v>34.216900000000003</c:v>
                </c:pt>
                <c:pt idx="294">
                  <c:v>37.213000000000001</c:v>
                </c:pt>
                <c:pt idx="295">
                  <c:v>37.692000000000213</c:v>
                </c:pt>
                <c:pt idx="296">
                  <c:v>39.157299999999999</c:v>
                </c:pt>
                <c:pt idx="297">
                  <c:v>40.333000000000006</c:v>
                </c:pt>
                <c:pt idx="298">
                  <c:v>40.439600000000006</c:v>
                </c:pt>
                <c:pt idx="299">
                  <c:v>42.280100000000012</c:v>
                </c:pt>
                <c:pt idx="300">
                  <c:v>41.399900000000002</c:v>
                </c:pt>
                <c:pt idx="301">
                  <c:v>43.366100000000003</c:v>
                </c:pt>
                <c:pt idx="302">
                  <c:v>42.368700000000011</c:v>
                </c:pt>
                <c:pt idx="303">
                  <c:v>43.614699999999999</c:v>
                </c:pt>
                <c:pt idx="304">
                  <c:v>43.518500000000003</c:v>
                </c:pt>
                <c:pt idx="305">
                  <c:v>43.176300000000012</c:v>
                </c:pt>
                <c:pt idx="306">
                  <c:v>44.404599999999995</c:v>
                </c:pt>
                <c:pt idx="307">
                  <c:v>42.998200000000011</c:v>
                </c:pt>
                <c:pt idx="308">
                  <c:v>44.396500000000003</c:v>
                </c:pt>
                <c:pt idx="309">
                  <c:v>43.219700000000003</c:v>
                </c:pt>
                <c:pt idx="310">
                  <c:v>43.514399999999995</c:v>
                </c:pt>
                <c:pt idx="311">
                  <c:v>43.644200000000005</c:v>
                </c:pt>
                <c:pt idx="312">
                  <c:v>42.354399999999998</c:v>
                </c:pt>
                <c:pt idx="313">
                  <c:v>43.364200000000004</c:v>
                </c:pt>
                <c:pt idx="314">
                  <c:v>41.398700000000012</c:v>
                </c:pt>
                <c:pt idx="315">
                  <c:v>42.274100000000011</c:v>
                </c:pt>
                <c:pt idx="316">
                  <c:v>40.465400000000002</c:v>
                </c:pt>
                <c:pt idx="317">
                  <c:v>40.310499999999998</c:v>
                </c:pt>
                <c:pt idx="318">
                  <c:v>39.229000000000013</c:v>
                </c:pt>
                <c:pt idx="319">
                  <c:v>37.6646</c:v>
                </c:pt>
                <c:pt idx="320">
                  <c:v>37.3523</c:v>
                </c:pt>
                <c:pt idx="321">
                  <c:v>34.312999999999995</c:v>
                </c:pt>
                <c:pt idx="322">
                  <c:v>33.815599999999996</c:v>
                </c:pt>
                <c:pt idx="323">
                  <c:v>30.053999999999988</c:v>
                </c:pt>
                <c:pt idx="324">
                  <c:v>27.5961</c:v>
                </c:pt>
                <c:pt idx="325">
                  <c:v>23.326499999999989</c:v>
                </c:pt>
                <c:pt idx="326">
                  <c:v>15.9123</c:v>
                </c:pt>
                <c:pt idx="327">
                  <c:v>6.2676999999999996</c:v>
                </c:pt>
                <c:pt idx="328">
                  <c:v>-7.9611200000000002</c:v>
                </c:pt>
                <c:pt idx="329">
                  <c:v>-19.4498</c:v>
                </c:pt>
                <c:pt idx="330">
                  <c:v>-25.534199999999988</c:v>
                </c:pt>
                <c:pt idx="331">
                  <c:v>-30.253900000000005</c:v>
                </c:pt>
                <c:pt idx="332">
                  <c:v>-31.924299999999889</c:v>
                </c:pt>
                <c:pt idx="333">
                  <c:v>-35.714400000000005</c:v>
                </c:pt>
                <c:pt idx="334">
                  <c:v>-36.312200000000004</c:v>
                </c:pt>
                <c:pt idx="335">
                  <c:v>-38.822100000000013</c:v>
                </c:pt>
                <c:pt idx="336">
                  <c:v>-39.5212</c:v>
                </c:pt>
                <c:pt idx="337">
                  <c:v>-40.877399999999994</c:v>
                </c:pt>
                <c:pt idx="338">
                  <c:v>-42.014899999999997</c:v>
                </c:pt>
                <c:pt idx="339">
                  <c:v>-42.121400000000001</c:v>
                </c:pt>
                <c:pt idx="340">
                  <c:v>-43.869900000000001</c:v>
                </c:pt>
                <c:pt idx="341">
                  <c:v>-43.313199999999995</c:v>
                </c:pt>
                <c:pt idx="342">
                  <c:v>-45.035100000000163</c:v>
                </c:pt>
                <c:pt idx="343">
                  <c:v>-44.452400000000004</c:v>
                </c:pt>
                <c:pt idx="344">
                  <c:v>-45.5717</c:v>
                </c:pt>
                <c:pt idx="345">
                  <c:v>-45.634100000000011</c:v>
                </c:pt>
                <c:pt idx="346">
                  <c:v>-45.625700000000386</c:v>
                </c:pt>
                <c:pt idx="347">
                  <c:v>-46.707000000000001</c:v>
                </c:pt>
                <c:pt idx="348">
                  <c:v>-45.804399999999994</c:v>
                </c:pt>
                <c:pt idx="349">
                  <c:v>-47.120300000000213</c:v>
                </c:pt>
                <c:pt idx="350">
                  <c:v>-46.450099999999999</c:v>
                </c:pt>
                <c:pt idx="351">
                  <c:v>-46.832600000000006</c:v>
                </c:pt>
                <c:pt idx="352">
                  <c:v>-47.190300000000263</c:v>
                </c:pt>
                <c:pt idx="353">
                  <c:v>-46.368300000000012</c:v>
                </c:pt>
                <c:pt idx="354">
                  <c:v>-47.495000000000012</c:v>
                </c:pt>
                <c:pt idx="355">
                  <c:v>-46.368500000000012</c:v>
                </c:pt>
                <c:pt idx="356">
                  <c:v>-46.994</c:v>
                </c:pt>
                <c:pt idx="357">
                  <c:v>-46.755500000000012</c:v>
                </c:pt>
                <c:pt idx="358">
                  <c:v>-46.251799999999996</c:v>
                </c:pt>
                <c:pt idx="359">
                  <c:v>-47.004899999999999</c:v>
                </c:pt>
                <c:pt idx="360">
                  <c:v>-45.630900000000011</c:v>
                </c:pt>
                <c:pt idx="361">
                  <c:v>-46.497700000000002</c:v>
                </c:pt>
                <c:pt idx="362">
                  <c:v>-45.4739</c:v>
                </c:pt>
                <c:pt idx="363">
                  <c:v>-45.381899999999995</c:v>
                </c:pt>
                <c:pt idx="364">
                  <c:v>-45.140500000000003</c:v>
                </c:pt>
                <c:pt idx="365">
                  <c:v>-44.087499999999999</c:v>
                </c:pt>
                <c:pt idx="366">
                  <c:v>-44.564400000000006</c:v>
                </c:pt>
                <c:pt idx="367">
                  <c:v>-42.779500000000013</c:v>
                </c:pt>
                <c:pt idx="368">
                  <c:v>-43.279700000000012</c:v>
                </c:pt>
                <c:pt idx="369">
                  <c:v>-41.381799999999998</c:v>
                </c:pt>
                <c:pt idx="370">
                  <c:v>-41.244500000000002</c:v>
                </c:pt>
                <c:pt idx="371">
                  <c:v>-39.703800000000001</c:v>
                </c:pt>
                <c:pt idx="372">
                  <c:v>-38.437899999999999</c:v>
                </c:pt>
                <c:pt idx="373">
                  <c:v>-37.481899999999996</c:v>
                </c:pt>
                <c:pt idx="374">
                  <c:v>-34.740300000000012</c:v>
                </c:pt>
                <c:pt idx="375">
                  <c:v>-33.8354</c:v>
                </c:pt>
                <c:pt idx="376">
                  <c:v>-29.3294</c:v>
                </c:pt>
                <c:pt idx="377">
                  <c:v>-27.117300000000135</c:v>
                </c:pt>
                <c:pt idx="378">
                  <c:v>-19.812000000000001</c:v>
                </c:pt>
                <c:pt idx="379">
                  <c:v>-11.7537</c:v>
                </c:pt>
                <c:pt idx="380">
                  <c:v>4.0458299999999996</c:v>
                </c:pt>
                <c:pt idx="381">
                  <c:v>15.695400000000006</c:v>
                </c:pt>
                <c:pt idx="382">
                  <c:v>23.649100000000001</c:v>
                </c:pt>
                <c:pt idx="383">
                  <c:v>29.879899999999999</c:v>
                </c:pt>
                <c:pt idx="384">
                  <c:v>32.159100000000002</c:v>
                </c:pt>
                <c:pt idx="385">
                  <c:v>35.753800000000005</c:v>
                </c:pt>
                <c:pt idx="386">
                  <c:v>36.905000000000001</c:v>
                </c:pt>
                <c:pt idx="387">
                  <c:v>39.303000000000004</c:v>
                </c:pt>
                <c:pt idx="388">
                  <c:v>40.293500000000371</c:v>
                </c:pt>
                <c:pt idx="389">
                  <c:v>41.475100000000012</c:v>
                </c:pt>
                <c:pt idx="390">
                  <c:v>42.859599999999993</c:v>
                </c:pt>
                <c:pt idx="391">
                  <c:v>43.089500000000001</c:v>
                </c:pt>
                <c:pt idx="392">
                  <c:v>44.748100000000356</c:v>
                </c:pt>
                <c:pt idx="393">
                  <c:v>44.582500000000003</c:v>
                </c:pt>
                <c:pt idx="394">
                  <c:v>46.083100000000002</c:v>
                </c:pt>
                <c:pt idx="395">
                  <c:v>45.925400000000003</c:v>
                </c:pt>
                <c:pt idx="396">
                  <c:v>46.998300000000263</c:v>
                </c:pt>
                <c:pt idx="397">
                  <c:v>47.2353000000004</c:v>
                </c:pt>
                <c:pt idx="398">
                  <c:v>47.550799999999995</c:v>
                </c:pt>
                <c:pt idx="399">
                  <c:v>48.339100000000002</c:v>
                </c:pt>
                <c:pt idx="400">
                  <c:v>47.925700000000013</c:v>
                </c:pt>
                <c:pt idx="401">
                  <c:v>49.101700000000001</c:v>
                </c:pt>
                <c:pt idx="402">
                  <c:v>48.627800000000001</c:v>
                </c:pt>
                <c:pt idx="403">
                  <c:v>49.396100000000011</c:v>
                </c:pt>
                <c:pt idx="404">
                  <c:v>49.482800000000005</c:v>
                </c:pt>
                <c:pt idx="405">
                  <c:v>49.4465</c:v>
                </c:pt>
                <c:pt idx="406">
                  <c:v>50.205600000000011</c:v>
                </c:pt>
                <c:pt idx="407">
                  <c:v>49.586999999999996</c:v>
                </c:pt>
                <c:pt idx="408">
                  <c:v>50.564700000000002</c:v>
                </c:pt>
                <c:pt idx="409">
                  <c:v>50.075900000000011</c:v>
                </c:pt>
                <c:pt idx="410">
                  <c:v>50.442600000000006</c:v>
                </c:pt>
                <c:pt idx="411">
                  <c:v>50.7044</c:v>
                </c:pt>
                <c:pt idx="412">
                  <c:v>50.197000000000003</c:v>
                </c:pt>
                <c:pt idx="413">
                  <c:v>51.070600000000006</c:v>
                </c:pt>
                <c:pt idx="414">
                  <c:v>50.349000000000004</c:v>
                </c:pt>
                <c:pt idx="415">
                  <c:v>50.856399999999994</c:v>
                </c:pt>
                <c:pt idx="416">
                  <c:v>50.865000000000002</c:v>
                </c:pt>
                <c:pt idx="417">
                  <c:v>50.4437</c:v>
                </c:pt>
                <c:pt idx="418">
                  <c:v>51.176200000000001</c:v>
                </c:pt>
                <c:pt idx="419">
                  <c:v>50.333600000000004</c:v>
                </c:pt>
                <c:pt idx="420">
                  <c:v>50.909300000000002</c:v>
                </c:pt>
                <c:pt idx="421">
                  <c:v>50.646300000000011</c:v>
                </c:pt>
                <c:pt idx="422">
                  <c:v>50.359099999999998</c:v>
                </c:pt>
                <c:pt idx="423">
                  <c:v>50.910499999999999</c:v>
                </c:pt>
                <c:pt idx="424">
                  <c:v>49.999000000000002</c:v>
                </c:pt>
                <c:pt idx="425">
                  <c:v>50.646100000000011</c:v>
                </c:pt>
                <c:pt idx="426">
                  <c:v>50.046500000000002</c:v>
                </c:pt>
                <c:pt idx="427">
                  <c:v>49.969000000000001</c:v>
                </c:pt>
                <c:pt idx="428">
                  <c:v>50.198900000000378</c:v>
                </c:pt>
                <c:pt idx="429">
                  <c:v>49.301599999999993</c:v>
                </c:pt>
                <c:pt idx="430">
                  <c:v>49.943000000000005</c:v>
                </c:pt>
                <c:pt idx="431">
                  <c:v>48.896300000000011</c:v>
                </c:pt>
                <c:pt idx="432">
                  <c:v>49.261000000000003</c:v>
                </c:pt>
                <c:pt idx="433">
                  <c:v>48.642000000000003</c:v>
                </c:pt>
                <c:pt idx="434">
                  <c:v>48.332900000000002</c:v>
                </c:pt>
                <c:pt idx="435">
                  <c:v>48.532600000000002</c:v>
                </c:pt>
                <c:pt idx="436">
                  <c:v>47.330200000000005</c:v>
                </c:pt>
                <c:pt idx="437">
                  <c:v>47.796200000000013</c:v>
                </c:pt>
                <c:pt idx="438">
                  <c:v>46.496500000000012</c:v>
                </c:pt>
                <c:pt idx="439">
                  <c:v>46.656600000000005</c:v>
                </c:pt>
                <c:pt idx="440">
                  <c:v>45.588100000000011</c:v>
                </c:pt>
                <c:pt idx="441">
                  <c:v>45.141100000000002</c:v>
                </c:pt>
                <c:pt idx="442">
                  <c:v>44.628900000000371</c:v>
                </c:pt>
                <c:pt idx="443">
                  <c:v>43.3765</c:v>
                </c:pt>
                <c:pt idx="444">
                  <c:v>43.287700000000001</c:v>
                </c:pt>
                <c:pt idx="445">
                  <c:v>41.364899999999999</c:v>
                </c:pt>
                <c:pt idx="446">
                  <c:v>41.133200000000002</c:v>
                </c:pt>
                <c:pt idx="447">
                  <c:v>38.795400000000313</c:v>
                </c:pt>
                <c:pt idx="448">
                  <c:v>38.048400000000001</c:v>
                </c:pt>
                <c:pt idx="449">
                  <c:v>35.270000000000003</c:v>
                </c:pt>
                <c:pt idx="450">
                  <c:v>33.257200000000005</c:v>
                </c:pt>
                <c:pt idx="451">
                  <c:v>29.113900000000214</c:v>
                </c:pt>
                <c:pt idx="452">
                  <c:v>24.326000000000001</c:v>
                </c:pt>
                <c:pt idx="453">
                  <c:v>12.7544</c:v>
                </c:pt>
                <c:pt idx="454">
                  <c:v>-3.1344799999999977</c:v>
                </c:pt>
                <c:pt idx="455">
                  <c:v>-17.320599999999889</c:v>
                </c:pt>
                <c:pt idx="456">
                  <c:v>-25.425699999999679</c:v>
                </c:pt>
                <c:pt idx="457">
                  <c:v>-31.086599999999759</c:v>
                </c:pt>
                <c:pt idx="458">
                  <c:v>-33.725600000000163</c:v>
                </c:pt>
                <c:pt idx="459">
                  <c:v>-36.8733</c:v>
                </c:pt>
                <c:pt idx="460">
                  <c:v>-38.198300000000444</c:v>
                </c:pt>
                <c:pt idx="461">
                  <c:v>-40.486200000000004</c:v>
                </c:pt>
                <c:pt idx="462">
                  <c:v>-41.197400000000002</c:v>
                </c:pt>
                <c:pt idx="463">
                  <c:v>-42.936800000000005</c:v>
                </c:pt>
                <c:pt idx="464">
                  <c:v>-43.478700000000003</c:v>
                </c:pt>
                <c:pt idx="465">
                  <c:v>-44.368000000000002</c:v>
                </c:pt>
                <c:pt idx="466">
                  <c:v>-45.3065</c:v>
                </c:pt>
                <c:pt idx="467">
                  <c:v>-45.373200000000004</c:v>
                </c:pt>
                <c:pt idx="468">
                  <c:v>-46.739200000000011</c:v>
                </c:pt>
                <c:pt idx="469">
                  <c:v>-46.358699999999999</c:v>
                </c:pt>
                <c:pt idx="470">
                  <c:v>-47.640500000000003</c:v>
                </c:pt>
                <c:pt idx="471">
                  <c:v>-47.484999999999999</c:v>
                </c:pt>
                <c:pt idx="472">
                  <c:v>-48.115100000000012</c:v>
                </c:pt>
                <c:pt idx="473">
                  <c:v>-48.558100000000003</c:v>
                </c:pt>
                <c:pt idx="474">
                  <c:v>-48.338300000000011</c:v>
                </c:pt>
                <c:pt idx="475">
                  <c:v>-49.436</c:v>
                </c:pt>
                <c:pt idx="476">
                  <c:v>-48.852199999999996</c:v>
                </c:pt>
                <c:pt idx="477">
                  <c:v>-49.817599999999999</c:v>
                </c:pt>
                <c:pt idx="478">
                  <c:v>-49.612300000000012</c:v>
                </c:pt>
                <c:pt idx="479">
                  <c:v>-49.818600000000004</c:v>
                </c:pt>
                <c:pt idx="480">
                  <c:v>-50.351699999999994</c:v>
                </c:pt>
                <c:pt idx="481">
                  <c:v>-49.830400000000004</c:v>
                </c:pt>
                <c:pt idx="482">
                  <c:v>-50.787200000000006</c:v>
                </c:pt>
                <c:pt idx="483">
                  <c:v>-50.220200000000013</c:v>
                </c:pt>
                <c:pt idx="484">
                  <c:v>-50.683400000000006</c:v>
                </c:pt>
                <c:pt idx="485">
                  <c:v>-50.832600000000006</c:v>
                </c:pt>
                <c:pt idx="486">
                  <c:v>-50.405700000000003</c:v>
                </c:pt>
                <c:pt idx="487">
                  <c:v>-51.235800000000012</c:v>
                </c:pt>
                <c:pt idx="488">
                  <c:v>-50.504799999999996</c:v>
                </c:pt>
                <c:pt idx="489">
                  <c:v>-51.049000000000007</c:v>
                </c:pt>
                <c:pt idx="490">
                  <c:v>-51.0017</c:v>
                </c:pt>
                <c:pt idx="491">
                  <c:v>-50.626500000000163</c:v>
                </c:pt>
                <c:pt idx="492">
                  <c:v>-51.322700000000012</c:v>
                </c:pt>
                <c:pt idx="493">
                  <c:v>-50.489899999999999</c:v>
                </c:pt>
                <c:pt idx="494">
                  <c:v>-51.059200000000004</c:v>
                </c:pt>
                <c:pt idx="495">
                  <c:v>-50.796200000000013</c:v>
                </c:pt>
                <c:pt idx="496">
                  <c:v>-50.531700000000001</c:v>
                </c:pt>
                <c:pt idx="497">
                  <c:v>-51.053200000000004</c:v>
                </c:pt>
                <c:pt idx="498">
                  <c:v>-50.154899999999998</c:v>
                </c:pt>
                <c:pt idx="499">
                  <c:v>-50.777200000000001</c:v>
                </c:pt>
                <c:pt idx="500">
                  <c:v>-50.203200000000002</c:v>
                </c:pt>
                <c:pt idx="501">
                  <c:v>-50.112100000000012</c:v>
                </c:pt>
                <c:pt idx="502">
                  <c:v>-50.376799999999996</c:v>
                </c:pt>
                <c:pt idx="503">
                  <c:v>-49.458300000000001</c:v>
                </c:pt>
                <c:pt idx="504">
                  <c:v>-50.100700000000003</c:v>
                </c:pt>
                <c:pt idx="505">
                  <c:v>-49.169300000000113</c:v>
                </c:pt>
                <c:pt idx="506">
                  <c:v>-49.333600000000004</c:v>
                </c:pt>
                <c:pt idx="507">
                  <c:v>-49.013000000000005</c:v>
                </c:pt>
                <c:pt idx="508">
                  <c:v>-48.427200000000006</c:v>
                </c:pt>
                <c:pt idx="509">
                  <c:v>-48.745100000000313</c:v>
                </c:pt>
                <c:pt idx="510">
                  <c:v>-47.552200000000006</c:v>
                </c:pt>
                <c:pt idx="511">
                  <c:v>-48.009100000000011</c:v>
                </c:pt>
                <c:pt idx="512">
                  <c:v>-46.813799999999993</c:v>
                </c:pt>
                <c:pt idx="513">
                  <c:v>-46.803000000000004</c:v>
                </c:pt>
                <c:pt idx="514">
                  <c:v>-46.376300000000001</c:v>
                </c:pt>
                <c:pt idx="515">
                  <c:v>-45.318799999999996</c:v>
                </c:pt>
                <c:pt idx="516">
                  <c:v>-45.388200000000005</c:v>
                </c:pt>
                <c:pt idx="517">
                  <c:v>-43.74</c:v>
                </c:pt>
                <c:pt idx="518">
                  <c:v>-43.796100000000415</c:v>
                </c:pt>
                <c:pt idx="519">
                  <c:v>-41.857999999999997</c:v>
                </c:pt>
                <c:pt idx="520">
                  <c:v>-41.578300000000013</c:v>
                </c:pt>
                <c:pt idx="521">
                  <c:v>-39.210600000000007</c:v>
                </c:pt>
                <c:pt idx="522">
                  <c:v>-38.425400000000003</c:v>
                </c:pt>
                <c:pt idx="523">
                  <c:v>-35.270800000000001</c:v>
                </c:pt>
                <c:pt idx="524">
                  <c:v>-33.662500000000371</c:v>
                </c:pt>
                <c:pt idx="525">
                  <c:v>-28.709900000000001</c:v>
                </c:pt>
                <c:pt idx="526">
                  <c:v>-25.596399999999889</c:v>
                </c:pt>
                <c:pt idx="527">
                  <c:v>-14.654300000000001</c:v>
                </c:pt>
                <c:pt idx="528">
                  <c:v>0.87280100000000704</c:v>
                </c:pt>
                <c:pt idx="529">
                  <c:v>17.349299999999989</c:v>
                </c:pt>
                <c:pt idx="530">
                  <c:v>26.399799999999889</c:v>
                </c:pt>
                <c:pt idx="531">
                  <c:v>31.948799999999661</c:v>
                </c:pt>
                <c:pt idx="532">
                  <c:v>34.511699999999998</c:v>
                </c:pt>
                <c:pt idx="533">
                  <c:v>37.557199999999995</c:v>
                </c:pt>
                <c:pt idx="534">
                  <c:v>39.156600000000005</c:v>
                </c:pt>
                <c:pt idx="535">
                  <c:v>41.175700000000013</c:v>
                </c:pt>
                <c:pt idx="536">
                  <c:v>42.2746</c:v>
                </c:pt>
                <c:pt idx="537">
                  <c:v>43.735200000000013</c:v>
                </c:pt>
                <c:pt idx="538">
                  <c:v>44.535400000000003</c:v>
                </c:pt>
                <c:pt idx="539">
                  <c:v>45.686500000000002</c:v>
                </c:pt>
                <c:pt idx="540">
                  <c:v>46.215800000000002</c:v>
                </c:pt>
                <c:pt idx="541">
                  <c:v>47.252500000000012</c:v>
                </c:pt>
                <c:pt idx="542">
                  <c:v>47.474000000000004</c:v>
                </c:pt>
                <c:pt idx="543">
                  <c:v>48.561200000000007</c:v>
                </c:pt>
                <c:pt idx="544">
                  <c:v>48.523100000000063</c:v>
                </c:pt>
                <c:pt idx="545">
                  <c:v>49.591700000000003</c:v>
                </c:pt>
                <c:pt idx="546">
                  <c:v>49.4465</c:v>
                </c:pt>
                <c:pt idx="547">
                  <c:v>50.402000000000001</c:v>
                </c:pt>
                <c:pt idx="548">
                  <c:v>50.351599999999998</c:v>
                </c:pt>
                <c:pt idx="549">
                  <c:v>50.954799999999999</c:v>
                </c:pt>
                <c:pt idx="550">
                  <c:v>51.259400000000007</c:v>
                </c:pt>
                <c:pt idx="551">
                  <c:v>51.252200000000002</c:v>
                </c:pt>
                <c:pt idx="552">
                  <c:v>52.024900000000002</c:v>
                </c:pt>
                <c:pt idx="553">
                  <c:v>51.7376</c:v>
                </c:pt>
                <c:pt idx="554">
                  <c:v>52.546000000000006</c:v>
                </c:pt>
                <c:pt idx="555">
                  <c:v>52.328500000000012</c:v>
                </c:pt>
                <c:pt idx="556">
                  <c:v>52.837299999999999</c:v>
                </c:pt>
                <c:pt idx="557">
                  <c:v>52.961600000000004</c:v>
                </c:pt>
                <c:pt idx="558">
                  <c:v>52.969100000000012</c:v>
                </c:pt>
                <c:pt idx="559">
                  <c:v>53.551299999999998</c:v>
                </c:pt>
                <c:pt idx="560">
                  <c:v>53.250300000000003</c:v>
                </c:pt>
                <c:pt idx="561">
                  <c:v>53.944799999999994</c:v>
                </c:pt>
                <c:pt idx="562">
                  <c:v>53.598500000000364</c:v>
                </c:pt>
                <c:pt idx="563">
                  <c:v>54.13</c:v>
                </c:pt>
                <c:pt idx="564">
                  <c:v>54.108900000000013</c:v>
                </c:pt>
                <c:pt idx="565">
                  <c:v>54.0779</c:v>
                </c:pt>
                <c:pt idx="566">
                  <c:v>54.592000000000013</c:v>
                </c:pt>
                <c:pt idx="567">
                  <c:v>54.198400000000063</c:v>
                </c:pt>
                <c:pt idx="568">
                  <c:v>54.819199999999995</c:v>
                </c:pt>
                <c:pt idx="569">
                  <c:v>54.542400000000001</c:v>
                </c:pt>
                <c:pt idx="570">
                  <c:v>54.752000000000002</c:v>
                </c:pt>
                <c:pt idx="571">
                  <c:v>54.968600000000002</c:v>
                </c:pt>
                <c:pt idx="572">
                  <c:v>54.678300000000213</c:v>
                </c:pt>
                <c:pt idx="573">
                  <c:v>55.268000000000313</c:v>
                </c:pt>
                <c:pt idx="574">
                  <c:v>54.858999999999995</c:v>
                </c:pt>
                <c:pt idx="575">
                  <c:v>55.227200000000003</c:v>
                </c:pt>
                <c:pt idx="576">
                  <c:v>55.2515</c:v>
                </c:pt>
                <c:pt idx="577">
                  <c:v>55.040700000000001</c:v>
                </c:pt>
                <c:pt idx="578">
                  <c:v>55.553799999999995</c:v>
                </c:pt>
                <c:pt idx="579">
                  <c:v>55.077500000000001</c:v>
                </c:pt>
                <c:pt idx="580">
                  <c:v>55.521700000000003</c:v>
                </c:pt>
                <c:pt idx="581">
                  <c:v>55.406300000000002</c:v>
                </c:pt>
                <c:pt idx="582">
                  <c:v>55.271800000000006</c:v>
                </c:pt>
                <c:pt idx="583">
                  <c:v>55.701700000000002</c:v>
                </c:pt>
                <c:pt idx="584">
                  <c:v>55.1987000000004</c:v>
                </c:pt>
                <c:pt idx="585">
                  <c:v>55.658700000000003</c:v>
                </c:pt>
                <c:pt idx="586">
                  <c:v>55.439500000000002</c:v>
                </c:pt>
                <c:pt idx="587">
                  <c:v>55.377499999999998</c:v>
                </c:pt>
                <c:pt idx="588">
                  <c:v>55.724700000000013</c:v>
                </c:pt>
                <c:pt idx="589">
                  <c:v>55.217800000000004</c:v>
                </c:pt>
                <c:pt idx="590">
                  <c:v>55.686100000000003</c:v>
                </c:pt>
                <c:pt idx="591">
                  <c:v>55.365700000000011</c:v>
                </c:pt>
                <c:pt idx="592">
                  <c:v>55.372200000000007</c:v>
                </c:pt>
                <c:pt idx="593">
                  <c:v>55.624500000000012</c:v>
                </c:pt>
                <c:pt idx="594">
                  <c:v>55.128900000000371</c:v>
                </c:pt>
                <c:pt idx="595">
                  <c:v>55.6068</c:v>
                </c:pt>
                <c:pt idx="596">
                  <c:v>55.183</c:v>
                </c:pt>
                <c:pt idx="597">
                  <c:v>55.2575</c:v>
                </c:pt>
                <c:pt idx="598">
                  <c:v>55.408900000000003</c:v>
                </c:pt>
                <c:pt idx="599">
                  <c:v>54.929900000000011</c:v>
                </c:pt>
                <c:pt idx="600">
                  <c:v>55.400800000000004</c:v>
                </c:pt>
                <c:pt idx="601">
                  <c:v>54.873000000000005</c:v>
                </c:pt>
                <c:pt idx="602">
                  <c:v>55.058</c:v>
                </c:pt>
                <c:pt idx="603">
                  <c:v>55.056899999999999</c:v>
                </c:pt>
                <c:pt idx="604">
                  <c:v>54.637500000000003</c:v>
                </c:pt>
                <c:pt idx="605">
                  <c:v>55.041199999999996</c:v>
                </c:pt>
                <c:pt idx="606">
                  <c:v>54.433600000000006</c:v>
                </c:pt>
                <c:pt idx="607">
                  <c:v>54.717000000000006</c:v>
                </c:pt>
                <c:pt idx="608">
                  <c:v>54.480399999999996</c:v>
                </c:pt>
                <c:pt idx="609">
                  <c:v>54.2627000000004</c:v>
                </c:pt>
                <c:pt idx="610">
                  <c:v>54.481599999999993</c:v>
                </c:pt>
                <c:pt idx="611">
                  <c:v>53.847999999999999</c:v>
                </c:pt>
                <c:pt idx="612">
                  <c:v>54.246900000000011</c:v>
                </c:pt>
                <c:pt idx="613">
                  <c:v>53.647500000000001</c:v>
                </c:pt>
                <c:pt idx="614">
                  <c:v>53.743100000000013</c:v>
                </c:pt>
                <c:pt idx="615">
                  <c:v>53.617599999999996</c:v>
                </c:pt>
                <c:pt idx="616">
                  <c:v>53.2104</c:v>
                </c:pt>
                <c:pt idx="617">
                  <c:v>53.387299999999996</c:v>
                </c:pt>
                <c:pt idx="618">
                  <c:v>52.681899999999999</c:v>
                </c:pt>
                <c:pt idx="619">
                  <c:v>53.027300000000011</c:v>
                </c:pt>
                <c:pt idx="620">
                  <c:v>52.262900000000378</c:v>
                </c:pt>
                <c:pt idx="621">
                  <c:v>52.421700000000001</c:v>
                </c:pt>
                <c:pt idx="622">
                  <c:v>51.994900000000001</c:v>
                </c:pt>
                <c:pt idx="623">
                  <c:v>51.684799999999996</c:v>
                </c:pt>
                <c:pt idx="624">
                  <c:v>51.722800000000063</c:v>
                </c:pt>
                <c:pt idx="625">
                  <c:v>50.9238</c:v>
                </c:pt>
                <c:pt idx="626">
                  <c:v>51.185300000000012</c:v>
                </c:pt>
                <c:pt idx="627">
                  <c:v>50.2744</c:v>
                </c:pt>
                <c:pt idx="628">
                  <c:v>50.366400000000006</c:v>
                </c:pt>
                <c:pt idx="629">
                  <c:v>49.626000000000012</c:v>
                </c:pt>
                <c:pt idx="630">
                  <c:v>49.379999999999995</c:v>
                </c:pt>
                <c:pt idx="631">
                  <c:v>48.971599999999995</c:v>
                </c:pt>
                <c:pt idx="632">
                  <c:v>48.203800000000001</c:v>
                </c:pt>
                <c:pt idx="633">
                  <c:v>48.059200000000004</c:v>
                </c:pt>
                <c:pt idx="634">
                  <c:v>46.901799999999994</c:v>
                </c:pt>
                <c:pt idx="635">
                  <c:v>46.725600000000163</c:v>
                </c:pt>
                <c:pt idx="636">
                  <c:v>45.3932</c:v>
                </c:pt>
                <c:pt idx="637">
                  <c:v>45.017199999999995</c:v>
                </c:pt>
                <c:pt idx="638">
                  <c:v>43.471899999999998</c:v>
                </c:pt>
                <c:pt idx="639">
                  <c:v>42.8157</c:v>
                </c:pt>
                <c:pt idx="640">
                  <c:v>40.94</c:v>
                </c:pt>
                <c:pt idx="641">
                  <c:v>39.8889</c:v>
                </c:pt>
                <c:pt idx="642">
                  <c:v>37.409600000000005</c:v>
                </c:pt>
                <c:pt idx="643">
                  <c:v>35.625100000000444</c:v>
                </c:pt>
                <c:pt idx="644">
                  <c:v>31.920999999999989</c:v>
                </c:pt>
                <c:pt idx="645">
                  <c:v>28.511700000000001</c:v>
                </c:pt>
                <c:pt idx="646">
                  <c:v>19.928199999999741</c:v>
                </c:pt>
                <c:pt idx="647">
                  <c:v>6.91235</c:v>
                </c:pt>
                <c:pt idx="648">
                  <c:v>-10.316000000000004</c:v>
                </c:pt>
                <c:pt idx="649">
                  <c:v>-22.527899999999999</c:v>
                </c:pt>
                <c:pt idx="650">
                  <c:v>-28.4299</c:v>
                </c:pt>
                <c:pt idx="651">
                  <c:v>-32.198800000000013</c:v>
                </c:pt>
                <c:pt idx="652">
                  <c:v>-35.183</c:v>
                </c:pt>
                <c:pt idx="653">
                  <c:v>-37.082600000000006</c:v>
                </c:pt>
                <c:pt idx="654">
                  <c:v>-39.2547</c:v>
                </c:pt>
                <c:pt idx="655">
                  <c:v>-40.01</c:v>
                </c:pt>
                <c:pt idx="656">
                  <c:v>-42.0884</c:v>
                </c:pt>
                <c:pt idx="657">
                  <c:v>-42.295600000000213</c:v>
                </c:pt>
                <c:pt idx="658">
                  <c:v>-44.077300000000001</c:v>
                </c:pt>
                <c:pt idx="659">
                  <c:v>-44.0672</c:v>
                </c:pt>
                <c:pt idx="660">
                  <c:v>-45.485200000000006</c:v>
                </c:pt>
                <c:pt idx="661">
                  <c:v>-45.678600000000003</c:v>
                </c:pt>
                <c:pt idx="662">
                  <c:v>-46.339000000000006</c:v>
                </c:pt>
                <c:pt idx="663">
                  <c:v>-47.081399999999995</c:v>
                </c:pt>
                <c:pt idx="664">
                  <c:v>-47.157899999999998</c:v>
                </c:pt>
                <c:pt idx="665">
                  <c:v>-48.265000000000263</c:v>
                </c:pt>
                <c:pt idx="666">
                  <c:v>-47.870999999999995</c:v>
                </c:pt>
                <c:pt idx="667">
                  <c:v>-49.046600000000005</c:v>
                </c:pt>
                <c:pt idx="668">
                  <c:v>-48.7042</c:v>
                </c:pt>
                <c:pt idx="669">
                  <c:v>-49.258700000000012</c:v>
                </c:pt>
                <c:pt idx="670">
                  <c:v>-49.607100000000003</c:v>
                </c:pt>
                <c:pt idx="671">
                  <c:v>-49.457399999999993</c:v>
                </c:pt>
                <c:pt idx="672">
                  <c:v>-50.366</c:v>
                </c:pt>
                <c:pt idx="673">
                  <c:v>-49.764900000000011</c:v>
                </c:pt>
                <c:pt idx="674">
                  <c:v>-50.724000000000011</c:v>
                </c:pt>
                <c:pt idx="675">
                  <c:v>-50.343199999999996</c:v>
                </c:pt>
                <c:pt idx="676">
                  <c:v>-50.639300000000013</c:v>
                </c:pt>
                <c:pt idx="677">
                  <c:v>-50.976100000000002</c:v>
                </c:pt>
                <c:pt idx="678">
                  <c:v>-50.549700000000001</c:v>
                </c:pt>
                <c:pt idx="679">
                  <c:v>-51.423900000000003</c:v>
                </c:pt>
                <c:pt idx="680">
                  <c:v>-50.781500000000001</c:v>
                </c:pt>
                <c:pt idx="681">
                  <c:v>-51.3431</c:v>
                </c:pt>
                <c:pt idx="682">
                  <c:v>-51.294800000000002</c:v>
                </c:pt>
                <c:pt idx="683">
                  <c:v>-51.013799999999996</c:v>
                </c:pt>
                <c:pt idx="684">
                  <c:v>-51.720200000000013</c:v>
                </c:pt>
                <c:pt idx="685">
                  <c:v>-50.9634</c:v>
                </c:pt>
                <c:pt idx="686">
                  <c:v>-51.608000000000011</c:v>
                </c:pt>
                <c:pt idx="687">
                  <c:v>-51.336600000000004</c:v>
                </c:pt>
                <c:pt idx="688">
                  <c:v>-51.156400000000005</c:v>
                </c:pt>
                <c:pt idx="689">
                  <c:v>-51.685500000000012</c:v>
                </c:pt>
                <c:pt idx="690">
                  <c:v>-50.869800000000005</c:v>
                </c:pt>
                <c:pt idx="691">
                  <c:v>-51.526500000000013</c:v>
                </c:pt>
                <c:pt idx="692">
                  <c:v>-51.025900000000163</c:v>
                </c:pt>
                <c:pt idx="693">
                  <c:v>-51.011699999999998</c:v>
                </c:pt>
                <c:pt idx="694">
                  <c:v>-51.280700000000003</c:v>
                </c:pt>
                <c:pt idx="695">
                  <c:v>-50.486000000000004</c:v>
                </c:pt>
                <c:pt idx="696">
                  <c:v>-51.159800000000004</c:v>
                </c:pt>
                <c:pt idx="697">
                  <c:v>-50.325300000000013</c:v>
                </c:pt>
                <c:pt idx="698">
                  <c:v>-50.579800000000006</c:v>
                </c:pt>
                <c:pt idx="699">
                  <c:v>-50.439800000000005</c:v>
                </c:pt>
                <c:pt idx="700">
                  <c:v>-49.869500000000002</c:v>
                </c:pt>
                <c:pt idx="701">
                  <c:v>-50.2963000000004</c:v>
                </c:pt>
                <c:pt idx="702">
                  <c:v>-49.260200000000012</c:v>
                </c:pt>
                <c:pt idx="703">
                  <c:v>-49.795000000000378</c:v>
                </c:pt>
                <c:pt idx="704">
                  <c:v>-48.879799999999996</c:v>
                </c:pt>
                <c:pt idx="705">
                  <c:v>-48.854899999999994</c:v>
                </c:pt>
                <c:pt idx="706">
                  <c:v>-48.718300000000013</c:v>
                </c:pt>
                <c:pt idx="707">
                  <c:v>-47.842400000000005</c:v>
                </c:pt>
                <c:pt idx="708">
                  <c:v>-48.139900000000011</c:v>
                </c:pt>
                <c:pt idx="709">
                  <c:v>-46.877899999999997</c:v>
                </c:pt>
                <c:pt idx="710">
                  <c:v>-47.209500000000013</c:v>
                </c:pt>
                <c:pt idx="711">
                  <c:v>-45.898400000000002</c:v>
                </c:pt>
                <c:pt idx="712">
                  <c:v>-45.864399999999996</c:v>
                </c:pt>
                <c:pt idx="713">
                  <c:v>-44.970800000000004</c:v>
                </c:pt>
                <c:pt idx="714">
                  <c:v>-44.145700000000012</c:v>
                </c:pt>
                <c:pt idx="715">
                  <c:v>-43.690700000000113</c:v>
                </c:pt>
                <c:pt idx="716">
                  <c:v>-42.054499999999997</c:v>
                </c:pt>
                <c:pt idx="717">
                  <c:v>-41.766800000000003</c:v>
                </c:pt>
                <c:pt idx="718">
                  <c:v>-39.643700000000003</c:v>
                </c:pt>
                <c:pt idx="719">
                  <c:v>-39.022500000000313</c:v>
                </c:pt>
                <c:pt idx="720">
                  <c:v>-36.444899999999997</c:v>
                </c:pt>
                <c:pt idx="721">
                  <c:v>-34.8797</c:v>
                </c:pt>
                <c:pt idx="722">
                  <c:v>-32.031500000000001</c:v>
                </c:pt>
                <c:pt idx="723">
                  <c:v>-28.331199999999999</c:v>
                </c:pt>
                <c:pt idx="724">
                  <c:v>-23.923100000000002</c:v>
                </c:pt>
                <c:pt idx="725">
                  <c:v>-13.727199999999998</c:v>
                </c:pt>
                <c:pt idx="726">
                  <c:v>2.7731800000000244</c:v>
                </c:pt>
                <c:pt idx="727">
                  <c:v>19.265099999999741</c:v>
                </c:pt>
                <c:pt idx="728">
                  <c:v>26.988499999999647</c:v>
                </c:pt>
                <c:pt idx="729">
                  <c:v>31.305800000000001</c:v>
                </c:pt>
                <c:pt idx="730">
                  <c:v>33.886299999999999</c:v>
                </c:pt>
                <c:pt idx="731">
                  <c:v>36.766200000000012</c:v>
                </c:pt>
                <c:pt idx="732">
                  <c:v>38.089100000000002</c:v>
                </c:pt>
                <c:pt idx="733">
                  <c:v>40.3155</c:v>
                </c:pt>
                <c:pt idx="734">
                  <c:v>41.089800000000004</c:v>
                </c:pt>
                <c:pt idx="735">
                  <c:v>42.815200000000004</c:v>
                </c:pt>
                <c:pt idx="736">
                  <c:v>43.357699999999994</c:v>
                </c:pt>
                <c:pt idx="737">
                  <c:v>44.628400000000013</c:v>
                </c:pt>
                <c:pt idx="738">
                  <c:v>45.325600000000001</c:v>
                </c:pt>
                <c:pt idx="739">
                  <c:v>45.999400000000001</c:v>
                </c:pt>
                <c:pt idx="740">
                  <c:v>46.983599999999996</c:v>
                </c:pt>
                <c:pt idx="741">
                  <c:v>47.208900000000163</c:v>
                </c:pt>
                <c:pt idx="742">
                  <c:v>48.303699999999999</c:v>
                </c:pt>
                <c:pt idx="743">
                  <c:v>48.261400000000002</c:v>
                </c:pt>
                <c:pt idx="744">
                  <c:v>49.274700000000003</c:v>
                </c:pt>
                <c:pt idx="745">
                  <c:v>49.257899999999999</c:v>
                </c:pt>
                <c:pt idx="746">
                  <c:v>50.012500000000003</c:v>
                </c:pt>
                <c:pt idx="747">
                  <c:v>50.258500000000012</c:v>
                </c:pt>
                <c:pt idx="748">
                  <c:v>50.574799999999996</c:v>
                </c:pt>
                <c:pt idx="749">
                  <c:v>51.164700000000003</c:v>
                </c:pt>
                <c:pt idx="750">
                  <c:v>51.092000000000013</c:v>
                </c:pt>
                <c:pt idx="751">
                  <c:v>51.903100000000002</c:v>
                </c:pt>
                <c:pt idx="752">
                  <c:v>51.625800000000012</c:v>
                </c:pt>
                <c:pt idx="753">
                  <c:v>52.413199999999996</c:v>
                </c:pt>
                <c:pt idx="754">
                  <c:v>52.233700000000013</c:v>
                </c:pt>
                <c:pt idx="755">
                  <c:v>52.702300000000356</c:v>
                </c:pt>
                <c:pt idx="756">
                  <c:v>52.894100000000002</c:v>
                </c:pt>
                <c:pt idx="757">
                  <c:v>52.926900000000003</c:v>
                </c:pt>
                <c:pt idx="758">
                  <c:v>53.497600000000006</c:v>
                </c:pt>
                <c:pt idx="759">
                  <c:v>53.1492</c:v>
                </c:pt>
                <c:pt idx="760">
                  <c:v>53.846699999999998</c:v>
                </c:pt>
                <c:pt idx="761">
                  <c:v>53.652200000000001</c:v>
                </c:pt>
                <c:pt idx="762">
                  <c:v>53.842100000000002</c:v>
                </c:pt>
                <c:pt idx="763">
                  <c:v>54.217600000000004</c:v>
                </c:pt>
                <c:pt idx="764">
                  <c:v>53.895300000000013</c:v>
                </c:pt>
                <c:pt idx="765">
                  <c:v>54.5535</c:v>
                </c:pt>
                <c:pt idx="766">
                  <c:v>54.231300000000012</c:v>
                </c:pt>
                <c:pt idx="767">
                  <c:v>54.523200000000003</c:v>
                </c:pt>
                <c:pt idx="768">
                  <c:v>54.719100000000012</c:v>
                </c:pt>
                <c:pt idx="769">
                  <c:v>54.461000000000006</c:v>
                </c:pt>
                <c:pt idx="770">
                  <c:v>55.072500000000012</c:v>
                </c:pt>
                <c:pt idx="771">
                  <c:v>54.658000000000001</c:v>
                </c:pt>
                <c:pt idx="772">
                  <c:v>55.073</c:v>
                </c:pt>
                <c:pt idx="773">
                  <c:v>55.0533</c:v>
                </c:pt>
                <c:pt idx="774">
                  <c:v>54.933100000000003</c:v>
                </c:pt>
                <c:pt idx="775">
                  <c:v>55.421900000000001</c:v>
                </c:pt>
                <c:pt idx="776">
                  <c:v>54.956699999999998</c:v>
                </c:pt>
                <c:pt idx="777">
                  <c:v>55.506800000000005</c:v>
                </c:pt>
                <c:pt idx="778">
                  <c:v>55.203200000000002</c:v>
                </c:pt>
                <c:pt idx="779">
                  <c:v>55.3354</c:v>
                </c:pt>
                <c:pt idx="780">
                  <c:v>55.518900000000002</c:v>
                </c:pt>
                <c:pt idx="781">
                  <c:v>55.198100000000458</c:v>
                </c:pt>
                <c:pt idx="782">
                  <c:v>55.736300000000163</c:v>
                </c:pt>
                <c:pt idx="783">
                  <c:v>55.244700000000002</c:v>
                </c:pt>
                <c:pt idx="784">
                  <c:v>55.654299999999999</c:v>
                </c:pt>
                <c:pt idx="785">
                  <c:v>55.510300000000001</c:v>
                </c:pt>
                <c:pt idx="786">
                  <c:v>55.422000000000011</c:v>
                </c:pt>
                <c:pt idx="787">
                  <c:v>55.764200000000002</c:v>
                </c:pt>
                <c:pt idx="788">
                  <c:v>55.264600000000002</c:v>
                </c:pt>
                <c:pt idx="789">
                  <c:v>55.777500000000003</c:v>
                </c:pt>
                <c:pt idx="790">
                  <c:v>55.352199999999996</c:v>
                </c:pt>
                <c:pt idx="791">
                  <c:v>55.528000000000013</c:v>
                </c:pt>
                <c:pt idx="792">
                  <c:v>55.577100000000002</c:v>
                </c:pt>
                <c:pt idx="793">
                  <c:v>55.248700000000063</c:v>
                </c:pt>
                <c:pt idx="794">
                  <c:v>55.695800000000013</c:v>
                </c:pt>
                <c:pt idx="795">
                  <c:v>55.129100000000356</c:v>
                </c:pt>
                <c:pt idx="796">
                  <c:v>55.560100000000013</c:v>
                </c:pt>
                <c:pt idx="797">
                  <c:v>55.247400000000006</c:v>
                </c:pt>
                <c:pt idx="798">
                  <c:v>55.223600000000012</c:v>
                </c:pt>
                <c:pt idx="799">
                  <c:v>55.386699999999998</c:v>
                </c:pt>
                <c:pt idx="800">
                  <c:v>54.880899999999997</c:v>
                </c:pt>
                <c:pt idx="801">
                  <c:v>55.341899999999995</c:v>
                </c:pt>
                <c:pt idx="802">
                  <c:v>54.789100000000012</c:v>
                </c:pt>
                <c:pt idx="803">
                  <c:v>55.004599999999996</c:v>
                </c:pt>
                <c:pt idx="804">
                  <c:v>54.916799999999995</c:v>
                </c:pt>
                <c:pt idx="805">
                  <c:v>54.554499999999997</c:v>
                </c:pt>
                <c:pt idx="806">
                  <c:v>54.937599999999996</c:v>
                </c:pt>
                <c:pt idx="807">
                  <c:v>54.302900000000001</c:v>
                </c:pt>
                <c:pt idx="808">
                  <c:v>54.618400000000001</c:v>
                </c:pt>
                <c:pt idx="809">
                  <c:v>54.3581</c:v>
                </c:pt>
                <c:pt idx="810">
                  <c:v>54.096100000000163</c:v>
                </c:pt>
                <c:pt idx="811">
                  <c:v>54.361799999999995</c:v>
                </c:pt>
                <c:pt idx="812">
                  <c:v>53.694700000000012</c:v>
                </c:pt>
                <c:pt idx="813">
                  <c:v>54.0334</c:v>
                </c:pt>
                <c:pt idx="814">
                  <c:v>53.602500000000013</c:v>
                </c:pt>
                <c:pt idx="815">
                  <c:v>53.462700000000012</c:v>
                </c:pt>
                <c:pt idx="816">
                  <c:v>53.558600000000006</c:v>
                </c:pt>
                <c:pt idx="817">
                  <c:v>52.900300000000001</c:v>
                </c:pt>
                <c:pt idx="818">
                  <c:v>53.260900000000063</c:v>
                </c:pt>
                <c:pt idx="819">
                  <c:v>52.5608</c:v>
                </c:pt>
                <c:pt idx="820">
                  <c:v>52.671300000000002</c:v>
                </c:pt>
                <c:pt idx="821">
                  <c:v>52.323400000000007</c:v>
                </c:pt>
                <c:pt idx="822">
                  <c:v>51.988600000000005</c:v>
                </c:pt>
                <c:pt idx="823">
                  <c:v>51.954499999999996</c:v>
                </c:pt>
                <c:pt idx="824">
                  <c:v>51.246600000000001</c:v>
                </c:pt>
                <c:pt idx="825">
                  <c:v>51.454299999999996</c:v>
                </c:pt>
                <c:pt idx="826">
                  <c:v>50.601600000000005</c:v>
                </c:pt>
                <c:pt idx="827">
                  <c:v>50.775200000000012</c:v>
                </c:pt>
                <c:pt idx="828">
                  <c:v>49.957699999999996</c:v>
                </c:pt>
                <c:pt idx="829">
                  <c:v>49.826500000000003</c:v>
                </c:pt>
                <c:pt idx="830">
                  <c:v>49.347699999999996</c:v>
                </c:pt>
                <c:pt idx="831">
                  <c:v>48.727200000000003</c:v>
                </c:pt>
                <c:pt idx="832">
                  <c:v>48.522400000000012</c:v>
                </c:pt>
                <c:pt idx="833">
                  <c:v>47.514699999999998</c:v>
                </c:pt>
                <c:pt idx="834">
                  <c:v>47.470600000000005</c:v>
                </c:pt>
                <c:pt idx="835">
                  <c:v>46.297500000000063</c:v>
                </c:pt>
                <c:pt idx="836">
                  <c:v>46.108700000000013</c:v>
                </c:pt>
                <c:pt idx="837">
                  <c:v>44.886799999999994</c:v>
                </c:pt>
                <c:pt idx="838">
                  <c:v>44.271500000000003</c:v>
                </c:pt>
                <c:pt idx="839">
                  <c:v>43.319299999999998</c:v>
                </c:pt>
                <c:pt idx="840">
                  <c:v>41.959399999999995</c:v>
                </c:pt>
                <c:pt idx="841">
                  <c:v>41.122000000000163</c:v>
                </c:pt>
                <c:pt idx="842">
                  <c:v>39.187000000000005</c:v>
                </c:pt>
                <c:pt idx="843">
                  <c:v>38.083300000000001</c:v>
                </c:pt>
                <c:pt idx="844">
                  <c:v>35.402300000000011</c:v>
                </c:pt>
                <c:pt idx="845">
                  <c:v>33.597700000000003</c:v>
                </c:pt>
                <c:pt idx="846">
                  <c:v>30.322500000000002</c:v>
                </c:pt>
                <c:pt idx="847">
                  <c:v>25.505800000000001</c:v>
                </c:pt>
                <c:pt idx="848">
                  <c:v>18.608599999999889</c:v>
                </c:pt>
                <c:pt idx="849">
                  <c:v>6.8825699999999985</c:v>
                </c:pt>
                <c:pt idx="850">
                  <c:v>-10.7639</c:v>
                </c:pt>
                <c:pt idx="851">
                  <c:v>-21.846800000000005</c:v>
                </c:pt>
                <c:pt idx="852">
                  <c:v>-27.398199999999989</c:v>
                </c:pt>
                <c:pt idx="853">
                  <c:v>-32.211600000000004</c:v>
                </c:pt>
                <c:pt idx="854">
                  <c:v>-34.3001</c:v>
                </c:pt>
                <c:pt idx="855">
                  <c:v>-36.864799999999995</c:v>
                </c:pt>
                <c:pt idx="856">
                  <c:v>-38.546200000000006</c:v>
                </c:pt>
                <c:pt idx="857">
                  <c:v>-40.1706</c:v>
                </c:pt>
                <c:pt idx="858">
                  <c:v>-41.725500000000466</c:v>
                </c:pt>
                <c:pt idx="859">
                  <c:v>-42.548000000000002</c:v>
                </c:pt>
                <c:pt idx="860">
                  <c:v>-44.038100000000163</c:v>
                </c:pt>
                <c:pt idx="861">
                  <c:v>-44.500100000000003</c:v>
                </c:pt>
                <c:pt idx="862">
                  <c:v>-45.758300000000013</c:v>
                </c:pt>
                <c:pt idx="863">
                  <c:v>-46.139600000000002</c:v>
                </c:pt>
                <c:pt idx="864">
                  <c:v>-47.123000000000012</c:v>
                </c:pt>
                <c:pt idx="865">
                  <c:v>-47.652700000000003</c:v>
                </c:pt>
                <c:pt idx="866">
                  <c:v>-48.234100000000012</c:v>
                </c:pt>
                <c:pt idx="867">
                  <c:v>-48.958500000000001</c:v>
                </c:pt>
                <c:pt idx="868">
                  <c:v>-49.158800000000006</c:v>
                </c:pt>
                <c:pt idx="869">
                  <c:v>-50.026800000000001</c:v>
                </c:pt>
                <c:pt idx="870">
                  <c:v>-49.987499999999997</c:v>
                </c:pt>
                <c:pt idx="871">
                  <c:v>-50.822300000000013</c:v>
                </c:pt>
                <c:pt idx="872">
                  <c:v>-50.821200000000005</c:v>
                </c:pt>
                <c:pt idx="873">
                  <c:v>-51.463800000000006</c:v>
                </c:pt>
                <c:pt idx="874">
                  <c:v>-51.680600000000005</c:v>
                </c:pt>
                <c:pt idx="875">
                  <c:v>-51.995000000000012</c:v>
                </c:pt>
                <c:pt idx="876">
                  <c:v>-52.456999999999994</c:v>
                </c:pt>
                <c:pt idx="877">
                  <c:v>-52.431400000000004</c:v>
                </c:pt>
                <c:pt idx="878">
                  <c:v>-53.113200000000006</c:v>
                </c:pt>
                <c:pt idx="879">
                  <c:v>-52.900500000000001</c:v>
                </c:pt>
                <c:pt idx="880">
                  <c:v>-53.568200000000012</c:v>
                </c:pt>
                <c:pt idx="881">
                  <c:v>-53.433100000000003</c:v>
                </c:pt>
                <c:pt idx="882">
                  <c:v>-53.889899999999997</c:v>
                </c:pt>
                <c:pt idx="883">
                  <c:v>-54.019100000000002</c:v>
                </c:pt>
                <c:pt idx="884">
                  <c:v>-54.1432</c:v>
                </c:pt>
                <c:pt idx="885">
                  <c:v>-54.568000000000012</c:v>
                </c:pt>
                <c:pt idx="886">
                  <c:v>-54.367899999999999</c:v>
                </c:pt>
                <c:pt idx="887">
                  <c:v>-54.967100000000002</c:v>
                </c:pt>
                <c:pt idx="888">
                  <c:v>-54.710300000000011</c:v>
                </c:pt>
                <c:pt idx="889">
                  <c:v>-55.095300000000378</c:v>
                </c:pt>
                <c:pt idx="890">
                  <c:v>-55.218300000000013</c:v>
                </c:pt>
                <c:pt idx="891">
                  <c:v>-55.109400000000001</c:v>
                </c:pt>
                <c:pt idx="892">
                  <c:v>-55.652300000000011</c:v>
                </c:pt>
                <c:pt idx="893">
                  <c:v>-55.3322</c:v>
                </c:pt>
                <c:pt idx="894">
                  <c:v>-55.767100000000013</c:v>
                </c:pt>
                <c:pt idx="895">
                  <c:v>-55.768100000000473</c:v>
                </c:pt>
                <c:pt idx="896">
                  <c:v>-55.711100000000002</c:v>
                </c:pt>
                <c:pt idx="897">
                  <c:v>-56.177100000000003</c:v>
                </c:pt>
                <c:pt idx="898">
                  <c:v>-55.833300000000001</c:v>
                </c:pt>
                <c:pt idx="899">
                  <c:v>-56.302900000000001</c:v>
                </c:pt>
                <c:pt idx="900">
                  <c:v>-56.206700000000012</c:v>
                </c:pt>
                <c:pt idx="901">
                  <c:v>-56.212600000000002</c:v>
                </c:pt>
                <c:pt idx="902">
                  <c:v>-56.5822</c:v>
                </c:pt>
                <c:pt idx="903">
                  <c:v>-56.232900000000313</c:v>
                </c:pt>
                <c:pt idx="904">
                  <c:v>-56.725400000000263</c:v>
                </c:pt>
                <c:pt idx="905">
                  <c:v>-56.526100000000113</c:v>
                </c:pt>
                <c:pt idx="906">
                  <c:v>-56.620400000000011</c:v>
                </c:pt>
                <c:pt idx="907">
                  <c:v>-56.883599999999994</c:v>
                </c:pt>
                <c:pt idx="908">
                  <c:v>-56.549600000000005</c:v>
                </c:pt>
                <c:pt idx="909">
                  <c:v>-57.044699999999999</c:v>
                </c:pt>
                <c:pt idx="910">
                  <c:v>-56.726300000000386</c:v>
                </c:pt>
                <c:pt idx="911">
                  <c:v>-56.944399999999995</c:v>
                </c:pt>
                <c:pt idx="912">
                  <c:v>-57.041499999999999</c:v>
                </c:pt>
                <c:pt idx="913">
                  <c:v>-56.804599999999994</c:v>
                </c:pt>
                <c:pt idx="914">
                  <c:v>-57.257200000000005</c:v>
                </c:pt>
                <c:pt idx="915">
                  <c:v>-56.854499999999994</c:v>
                </c:pt>
                <c:pt idx="916">
                  <c:v>-57.232600000000012</c:v>
                </c:pt>
                <c:pt idx="917">
                  <c:v>-57.104800000000004</c:v>
                </c:pt>
                <c:pt idx="918">
                  <c:v>-57.071600000000004</c:v>
                </c:pt>
                <c:pt idx="919">
                  <c:v>-57.344499999999996</c:v>
                </c:pt>
                <c:pt idx="920">
                  <c:v>-56.960300000000011</c:v>
                </c:pt>
                <c:pt idx="921">
                  <c:v>-57.416599999999995</c:v>
                </c:pt>
                <c:pt idx="922">
                  <c:v>-57.029300000000013</c:v>
                </c:pt>
                <c:pt idx="923">
                  <c:v>-57.308400000000006</c:v>
                </c:pt>
                <c:pt idx="924">
                  <c:v>-57.207000000000001</c:v>
                </c:pt>
                <c:pt idx="925">
                  <c:v>-57.143800000000006</c:v>
                </c:pt>
                <c:pt idx="926">
                  <c:v>-57.380299999999998</c:v>
                </c:pt>
                <c:pt idx="927">
                  <c:v>-56.992900000000013</c:v>
                </c:pt>
                <c:pt idx="928">
                  <c:v>-57.424000000000007</c:v>
                </c:pt>
                <c:pt idx="929">
                  <c:v>-56.987099999999998</c:v>
                </c:pt>
                <c:pt idx="930">
                  <c:v>-57.282700000000013</c:v>
                </c:pt>
                <c:pt idx="931">
                  <c:v>-57.138100000000371</c:v>
                </c:pt>
                <c:pt idx="932">
                  <c:v>-57.0456</c:v>
                </c:pt>
                <c:pt idx="933">
                  <c:v>-57.296800000000012</c:v>
                </c:pt>
                <c:pt idx="934">
                  <c:v>-56.859599999999993</c:v>
                </c:pt>
                <c:pt idx="935">
                  <c:v>-57.265200000000213</c:v>
                </c:pt>
                <c:pt idx="936">
                  <c:v>-56.868500000000012</c:v>
                </c:pt>
                <c:pt idx="937">
                  <c:v>-57.005700000000012</c:v>
                </c:pt>
                <c:pt idx="938">
                  <c:v>-57.011299999999999</c:v>
                </c:pt>
                <c:pt idx="939">
                  <c:v>-56.707600000000006</c:v>
                </c:pt>
                <c:pt idx="940">
                  <c:v>-57.073700000000002</c:v>
                </c:pt>
                <c:pt idx="941">
                  <c:v>-56.584299999999999</c:v>
                </c:pt>
                <c:pt idx="942">
                  <c:v>-56.862200000000001</c:v>
                </c:pt>
                <c:pt idx="943">
                  <c:v>-56.679100000000012</c:v>
                </c:pt>
                <c:pt idx="944">
                  <c:v>-56.501100000000001</c:v>
                </c:pt>
                <c:pt idx="945">
                  <c:v>-56.779100000000113</c:v>
                </c:pt>
                <c:pt idx="946">
                  <c:v>-56.269300000000364</c:v>
                </c:pt>
                <c:pt idx="947">
                  <c:v>-56.601100000000002</c:v>
                </c:pt>
                <c:pt idx="948">
                  <c:v>-56.300399999999996</c:v>
                </c:pt>
                <c:pt idx="949">
                  <c:v>-56.199600000000011</c:v>
                </c:pt>
                <c:pt idx="950">
                  <c:v>-56.384599999999999</c:v>
                </c:pt>
                <c:pt idx="951">
                  <c:v>-55.869700000000002</c:v>
                </c:pt>
                <c:pt idx="952">
                  <c:v>-56.205300000000364</c:v>
                </c:pt>
                <c:pt idx="953">
                  <c:v>-55.817599999999999</c:v>
                </c:pt>
                <c:pt idx="954">
                  <c:v>-55.783200000000001</c:v>
                </c:pt>
                <c:pt idx="955">
                  <c:v>-55.876200000000004</c:v>
                </c:pt>
                <c:pt idx="956">
                  <c:v>-55.368900000000011</c:v>
                </c:pt>
                <c:pt idx="957">
                  <c:v>-55.695200000000163</c:v>
                </c:pt>
                <c:pt idx="958">
                  <c:v>-55.218700000000013</c:v>
                </c:pt>
                <c:pt idx="959">
                  <c:v>-55.238400000000013</c:v>
                </c:pt>
                <c:pt idx="960">
                  <c:v>-55.226900000000263</c:v>
                </c:pt>
                <c:pt idx="961">
                  <c:v>-54.749100000000013</c:v>
                </c:pt>
                <c:pt idx="962">
                  <c:v>-55.049200000000006</c:v>
                </c:pt>
                <c:pt idx="963">
                  <c:v>-54.466800000000006</c:v>
                </c:pt>
                <c:pt idx="964">
                  <c:v>-54.597200000000001</c:v>
                </c:pt>
                <c:pt idx="965">
                  <c:v>-54.287700000000001</c:v>
                </c:pt>
                <c:pt idx="966">
                  <c:v>-54.054499999999997</c:v>
                </c:pt>
                <c:pt idx="967">
                  <c:v>-54.074100000000001</c:v>
                </c:pt>
                <c:pt idx="968">
                  <c:v>-53.491600000000005</c:v>
                </c:pt>
                <c:pt idx="969">
                  <c:v>-53.714600000000004</c:v>
                </c:pt>
                <c:pt idx="970">
                  <c:v>-53.047000000000004</c:v>
                </c:pt>
                <c:pt idx="971">
                  <c:v>-53.211400000000005</c:v>
                </c:pt>
                <c:pt idx="972">
                  <c:v>-52.633000000000003</c:v>
                </c:pt>
                <c:pt idx="973">
                  <c:v>-52.516600000000004</c:v>
                </c:pt>
                <c:pt idx="974">
                  <c:v>-52.194400000000002</c:v>
                </c:pt>
                <c:pt idx="975">
                  <c:v>-51.757799999999996</c:v>
                </c:pt>
                <c:pt idx="976">
                  <c:v>-51.712600000000002</c:v>
                </c:pt>
                <c:pt idx="977">
                  <c:v>-50.967200000000005</c:v>
                </c:pt>
                <c:pt idx="978">
                  <c:v>-51.066300000000012</c:v>
                </c:pt>
                <c:pt idx="979">
                  <c:v>-50.240100000000012</c:v>
                </c:pt>
                <c:pt idx="980">
                  <c:v>-50.220200000000013</c:v>
                </c:pt>
                <c:pt idx="981">
                  <c:v>-49.449400000000004</c:v>
                </c:pt>
                <c:pt idx="982">
                  <c:v>-49.122900000000364</c:v>
                </c:pt>
                <c:pt idx="983">
                  <c:v>-48.5608</c:v>
                </c:pt>
                <c:pt idx="984">
                  <c:v>-47.861699999999999</c:v>
                </c:pt>
                <c:pt idx="985">
                  <c:v>-47.532300000000063</c:v>
                </c:pt>
                <c:pt idx="986">
                  <c:v>-46.472500000000011</c:v>
                </c:pt>
                <c:pt idx="987">
                  <c:v>-46.217000000000006</c:v>
                </c:pt>
                <c:pt idx="988">
                  <c:v>-44.987099999999998</c:v>
                </c:pt>
                <c:pt idx="989">
                  <c:v>-44.5244</c:v>
                </c:pt>
                <c:pt idx="990">
                  <c:v>-43.168900000000313</c:v>
                </c:pt>
                <c:pt idx="991">
                  <c:v>-42.259600000000006</c:v>
                </c:pt>
                <c:pt idx="992">
                  <c:v>-40.913199999999996</c:v>
                </c:pt>
                <c:pt idx="993">
                  <c:v>-39.319799999999994</c:v>
                </c:pt>
                <c:pt idx="994">
                  <c:v>-38.074400000000004</c:v>
                </c:pt>
                <c:pt idx="995">
                  <c:v>-35.541699999999999</c:v>
                </c:pt>
                <c:pt idx="996">
                  <c:v>-33.696800000000003</c:v>
                </c:pt>
                <c:pt idx="997">
                  <c:v>-29.8124</c:v>
                </c:pt>
                <c:pt idx="998">
                  <c:v>-25.6616</c:v>
                </c:pt>
                <c:pt idx="999">
                  <c:v>-15.7722</c:v>
                </c:pt>
                <c:pt idx="1000">
                  <c:v>0.34324200000000005</c:v>
                </c:pt>
                <c:pt idx="1001">
                  <c:v>15.8992</c:v>
                </c:pt>
                <c:pt idx="1002">
                  <c:v>23.799699999999781</c:v>
                </c:pt>
                <c:pt idx="1003">
                  <c:v>30.514800000000214</c:v>
                </c:pt>
                <c:pt idx="1004">
                  <c:v>33.844199999999994</c:v>
                </c:pt>
                <c:pt idx="1005">
                  <c:v>36.704800000000006</c:v>
                </c:pt>
                <c:pt idx="1006">
                  <c:v>38.720100000000393</c:v>
                </c:pt>
                <c:pt idx="1007">
                  <c:v>40.616100000000003</c:v>
                </c:pt>
                <c:pt idx="1008">
                  <c:v>42.014699999999998</c:v>
                </c:pt>
                <c:pt idx="1009">
                  <c:v>43.656000000000006</c:v>
                </c:pt>
                <c:pt idx="1010">
                  <c:v>44.5276</c:v>
                </c:pt>
                <c:pt idx="1011">
                  <c:v>45.894000000000005</c:v>
                </c:pt>
                <c:pt idx="1012">
                  <c:v>46.4373</c:v>
                </c:pt>
                <c:pt idx="1013">
                  <c:v>47.579100000000011</c:v>
                </c:pt>
                <c:pt idx="1014">
                  <c:v>48.005500000000012</c:v>
                </c:pt>
                <c:pt idx="1015">
                  <c:v>48.979800000000004</c:v>
                </c:pt>
                <c:pt idx="1016">
                  <c:v>49.322900000000011</c:v>
                </c:pt>
                <c:pt idx="1017">
                  <c:v>50.168400000000013</c:v>
                </c:pt>
                <c:pt idx="1018">
                  <c:v>50.4497</c:v>
                </c:pt>
                <c:pt idx="1019">
                  <c:v>51.197400000000002</c:v>
                </c:pt>
                <c:pt idx="1020">
                  <c:v>51.427600000000005</c:v>
                </c:pt>
                <c:pt idx="1021">
                  <c:v>52.098500000000364</c:v>
                </c:pt>
                <c:pt idx="1022">
                  <c:v>52.2879</c:v>
                </c:pt>
                <c:pt idx="1023">
                  <c:v>52.8934</c:v>
                </c:pt>
                <c:pt idx="1024">
                  <c:v>53.052700000000002</c:v>
                </c:pt>
                <c:pt idx="1025">
                  <c:v>53.602200000000003</c:v>
                </c:pt>
                <c:pt idx="1026">
                  <c:v>53.739100000000263</c:v>
                </c:pt>
                <c:pt idx="1027">
                  <c:v>54.239000000000011</c:v>
                </c:pt>
                <c:pt idx="1028">
                  <c:v>54.36</c:v>
                </c:pt>
                <c:pt idx="1029">
                  <c:v>54.813299999999998</c:v>
                </c:pt>
                <c:pt idx="1030">
                  <c:v>54.925600000000003</c:v>
                </c:pt>
                <c:pt idx="1031">
                  <c:v>55.336300000000001</c:v>
                </c:pt>
                <c:pt idx="1032">
                  <c:v>55.444799999999994</c:v>
                </c:pt>
                <c:pt idx="1033">
                  <c:v>55.811799999999998</c:v>
                </c:pt>
                <c:pt idx="1034">
                  <c:v>55.923700000000011</c:v>
                </c:pt>
                <c:pt idx="1035">
                  <c:v>56.241</c:v>
                </c:pt>
                <c:pt idx="1036">
                  <c:v>56.367599999999996</c:v>
                </c:pt>
                <c:pt idx="1037">
                  <c:v>56.628000000000213</c:v>
                </c:pt>
                <c:pt idx="1038">
                  <c:v>56.781300000000002</c:v>
                </c:pt>
                <c:pt idx="1039">
                  <c:v>56.973800000000004</c:v>
                </c:pt>
                <c:pt idx="1040">
                  <c:v>57.165200000000013</c:v>
                </c:pt>
                <c:pt idx="1041">
                  <c:v>57.2836</c:v>
                </c:pt>
                <c:pt idx="1042">
                  <c:v>57.531700000000001</c:v>
                </c:pt>
                <c:pt idx="1043">
                  <c:v>57.568100000000364</c:v>
                </c:pt>
                <c:pt idx="1044">
                  <c:v>57.886699999999998</c:v>
                </c:pt>
                <c:pt idx="1045">
                  <c:v>57.814099999999996</c:v>
                </c:pt>
                <c:pt idx="1046">
                  <c:v>58.187000000000005</c:v>
                </c:pt>
                <c:pt idx="1047">
                  <c:v>58.060400000000001</c:v>
                </c:pt>
                <c:pt idx="1048">
                  <c:v>58.4161</c:v>
                </c:pt>
                <c:pt idx="1049">
                  <c:v>58.350899999999996</c:v>
                </c:pt>
                <c:pt idx="1050">
                  <c:v>58.615200000000002</c:v>
                </c:pt>
                <c:pt idx="1051">
                  <c:v>58.662400000000012</c:v>
                </c:pt>
                <c:pt idx="1052">
                  <c:v>58.765400000000113</c:v>
                </c:pt>
                <c:pt idx="1053">
                  <c:v>58.968300000000013</c:v>
                </c:pt>
                <c:pt idx="1054">
                  <c:v>58.888999999999996</c:v>
                </c:pt>
                <c:pt idx="1055">
                  <c:v>59.227200000000003</c:v>
                </c:pt>
                <c:pt idx="1056">
                  <c:v>59.0839</c:v>
                </c:pt>
                <c:pt idx="1057">
                  <c:v>59.354499999999994</c:v>
                </c:pt>
                <c:pt idx="1058">
                  <c:v>59.3703</c:v>
                </c:pt>
                <c:pt idx="1059">
                  <c:v>59.413599999999995</c:v>
                </c:pt>
                <c:pt idx="1060">
                  <c:v>59.656700000000001</c:v>
                </c:pt>
                <c:pt idx="1061">
                  <c:v>59.5105</c:v>
                </c:pt>
                <c:pt idx="1062">
                  <c:v>59.820900000000002</c:v>
                </c:pt>
                <c:pt idx="1063">
                  <c:v>59.733000000000011</c:v>
                </c:pt>
                <c:pt idx="1064">
                  <c:v>59.881799999999998</c:v>
                </c:pt>
                <c:pt idx="1065">
                  <c:v>60.007799999999996</c:v>
                </c:pt>
                <c:pt idx="1066">
                  <c:v>59.915200000000006</c:v>
                </c:pt>
                <c:pt idx="1067">
                  <c:v>60.2196</c:v>
                </c:pt>
                <c:pt idx="1068">
                  <c:v>60.063000000000002</c:v>
                </c:pt>
                <c:pt idx="1069">
                  <c:v>60.279100000000113</c:v>
                </c:pt>
                <c:pt idx="1070">
                  <c:v>60.326900000000002</c:v>
                </c:pt>
                <c:pt idx="1071">
                  <c:v>60.272000000000013</c:v>
                </c:pt>
                <c:pt idx="1072">
                  <c:v>60.551899999999996</c:v>
                </c:pt>
                <c:pt idx="1073">
                  <c:v>60.372400000000006</c:v>
                </c:pt>
                <c:pt idx="1074">
                  <c:v>60.612400000000001</c:v>
                </c:pt>
                <c:pt idx="1075">
                  <c:v>60.607000000000006</c:v>
                </c:pt>
                <c:pt idx="1076">
                  <c:v>60.589700000000001</c:v>
                </c:pt>
                <c:pt idx="1077">
                  <c:v>60.834199999999996</c:v>
                </c:pt>
                <c:pt idx="1078">
                  <c:v>60.6539</c:v>
                </c:pt>
                <c:pt idx="1079">
                  <c:v>60.921700000000001</c:v>
                </c:pt>
                <c:pt idx="1080">
                  <c:v>60.859699999999997</c:v>
                </c:pt>
                <c:pt idx="1081">
                  <c:v>60.886499999999998</c:v>
                </c:pt>
                <c:pt idx="1082">
                  <c:v>61.079000000000001</c:v>
                </c:pt>
                <c:pt idx="1083">
                  <c:v>60.908000000000001</c:v>
                </c:pt>
                <c:pt idx="1084">
                  <c:v>61.182200000000002</c:v>
                </c:pt>
                <c:pt idx="1085">
                  <c:v>61.077500000000001</c:v>
                </c:pt>
                <c:pt idx="1086">
                  <c:v>61.164500000000011</c:v>
                </c:pt>
                <c:pt idx="1087">
                  <c:v>61.292900000000436</c:v>
                </c:pt>
                <c:pt idx="1088">
                  <c:v>61.142900000000012</c:v>
                </c:pt>
                <c:pt idx="1089">
                  <c:v>61.4163</c:v>
                </c:pt>
                <c:pt idx="1090">
                  <c:v>61.261100000000013</c:v>
                </c:pt>
                <c:pt idx="1091">
                  <c:v>61.412400000000005</c:v>
                </c:pt>
                <c:pt idx="1092">
                  <c:v>61.471299999999999</c:v>
                </c:pt>
                <c:pt idx="1093">
                  <c:v>61.355799999999995</c:v>
                </c:pt>
                <c:pt idx="1094">
                  <c:v>61.619100000000003</c:v>
                </c:pt>
                <c:pt idx="1095">
                  <c:v>61.425500000000063</c:v>
                </c:pt>
                <c:pt idx="1096">
                  <c:v>61.627000000000002</c:v>
                </c:pt>
                <c:pt idx="1097">
                  <c:v>61.610700000000001</c:v>
                </c:pt>
                <c:pt idx="1098">
                  <c:v>61.561800000000005</c:v>
                </c:pt>
                <c:pt idx="1099">
                  <c:v>61.781200000000005</c:v>
                </c:pt>
                <c:pt idx="1100">
                  <c:v>61.583200000000005</c:v>
                </c:pt>
                <c:pt idx="1101">
                  <c:v>61.829100000000011</c:v>
                </c:pt>
                <c:pt idx="1102">
                  <c:v>61.733700000000013</c:v>
                </c:pt>
                <c:pt idx="1103">
                  <c:v>61.774100000000011</c:v>
                </c:pt>
                <c:pt idx="1104">
                  <c:v>61.909600000000005</c:v>
                </c:pt>
                <c:pt idx="1105">
                  <c:v>61.732900000000313</c:v>
                </c:pt>
                <c:pt idx="1106">
                  <c:v>61.991</c:v>
                </c:pt>
                <c:pt idx="1107">
                  <c:v>61.826700000000002</c:v>
                </c:pt>
                <c:pt idx="1108">
                  <c:v>61.96</c:v>
                </c:pt>
                <c:pt idx="1109">
                  <c:v>61.994400000000006</c:v>
                </c:pt>
                <c:pt idx="1110">
                  <c:v>61.8782</c:v>
                </c:pt>
                <c:pt idx="1111">
                  <c:v>62.117100000000001</c:v>
                </c:pt>
                <c:pt idx="1112">
                  <c:v>61.907299999999999</c:v>
                </c:pt>
                <c:pt idx="1113">
                  <c:v>62.118900000000011</c:v>
                </c:pt>
                <c:pt idx="1114">
                  <c:v>62.047799999999995</c:v>
                </c:pt>
                <c:pt idx="1115">
                  <c:v>62.048300000000012</c:v>
                </c:pt>
                <c:pt idx="1116">
                  <c:v>62.197400000000002</c:v>
                </c:pt>
                <c:pt idx="1117">
                  <c:v>62.004100000000001</c:v>
                </c:pt>
                <c:pt idx="1118">
                  <c:v>62.254400000000004</c:v>
                </c:pt>
                <c:pt idx="1119">
                  <c:v>62.076700000000002</c:v>
                </c:pt>
                <c:pt idx="1120">
                  <c:v>62.212200000000003</c:v>
                </c:pt>
                <c:pt idx="1121">
                  <c:v>62.211500000000001</c:v>
                </c:pt>
                <c:pt idx="1122">
                  <c:v>62.120700000000063</c:v>
                </c:pt>
                <c:pt idx="1123">
                  <c:v>62.327200000000005</c:v>
                </c:pt>
                <c:pt idx="1124">
                  <c:v>62.110600000000005</c:v>
                </c:pt>
                <c:pt idx="1125">
                  <c:v>62.336000000000006</c:v>
                </c:pt>
                <c:pt idx="1126">
                  <c:v>62.2179</c:v>
                </c:pt>
                <c:pt idx="1127">
                  <c:v>62.254599999999996</c:v>
                </c:pt>
                <c:pt idx="1128">
                  <c:v>62.354999999999997</c:v>
                </c:pt>
                <c:pt idx="1129">
                  <c:v>62.1706</c:v>
                </c:pt>
                <c:pt idx="1130">
                  <c:v>62.4101</c:v>
                </c:pt>
                <c:pt idx="1131">
                  <c:v>62.207100000000011</c:v>
                </c:pt>
                <c:pt idx="1132">
                  <c:v>62.350099999999998</c:v>
                </c:pt>
                <c:pt idx="1133">
                  <c:v>62.331499999999998</c:v>
                </c:pt>
                <c:pt idx="1134">
                  <c:v>62.238400000000013</c:v>
                </c:pt>
                <c:pt idx="1135">
                  <c:v>62.437100000000001</c:v>
                </c:pt>
                <c:pt idx="1136">
                  <c:v>62.212600000000002</c:v>
                </c:pt>
                <c:pt idx="1137">
                  <c:v>62.425900000000013</c:v>
                </c:pt>
                <c:pt idx="1138">
                  <c:v>62.303100000000001</c:v>
                </c:pt>
                <c:pt idx="1139">
                  <c:v>62.321100000000001</c:v>
                </c:pt>
                <c:pt idx="1140">
                  <c:v>62.430300000000003</c:v>
                </c:pt>
                <c:pt idx="1141">
                  <c:v>62.229600000000012</c:v>
                </c:pt>
                <c:pt idx="1142">
                  <c:v>62.461000000000006</c:v>
                </c:pt>
                <c:pt idx="1143">
                  <c:v>62.262000000000263</c:v>
                </c:pt>
                <c:pt idx="1144">
                  <c:v>62.369100000000003</c:v>
                </c:pt>
                <c:pt idx="1145">
                  <c:v>62.376100000000001</c:v>
                </c:pt>
                <c:pt idx="1146">
                  <c:v>62.244</c:v>
                </c:pt>
                <c:pt idx="1147">
                  <c:v>62.453099999999999</c:v>
                </c:pt>
                <c:pt idx="1148">
                  <c:v>62.218800000000002</c:v>
                </c:pt>
                <c:pt idx="1149">
                  <c:v>62.400100000000002</c:v>
                </c:pt>
                <c:pt idx="1150">
                  <c:v>62.300799999999995</c:v>
                </c:pt>
                <c:pt idx="1151">
                  <c:v>62.272800000000011</c:v>
                </c:pt>
                <c:pt idx="1152">
                  <c:v>62.412200000000006</c:v>
                </c:pt>
                <c:pt idx="1153">
                  <c:v>62.188700000000011</c:v>
                </c:pt>
                <c:pt idx="1154">
                  <c:v>62.410899999999998</c:v>
                </c:pt>
                <c:pt idx="1155">
                  <c:v>62.221800000000002</c:v>
                </c:pt>
                <c:pt idx="1156">
                  <c:v>62.294500000000063</c:v>
                </c:pt>
                <c:pt idx="1157">
                  <c:v>62.319799999999994</c:v>
                </c:pt>
                <c:pt idx="1158">
                  <c:v>62.160000000000011</c:v>
                </c:pt>
                <c:pt idx="1159">
                  <c:v>62.367699999999999</c:v>
                </c:pt>
                <c:pt idx="1160">
                  <c:v>62.126800000000003</c:v>
                </c:pt>
                <c:pt idx="1161">
                  <c:v>62.287700000000001</c:v>
                </c:pt>
                <c:pt idx="1162">
                  <c:v>62.187799999999996</c:v>
                </c:pt>
                <c:pt idx="1163">
                  <c:v>62.148700000000012</c:v>
                </c:pt>
                <c:pt idx="1164">
                  <c:v>62.279200000000003</c:v>
                </c:pt>
                <c:pt idx="1165">
                  <c:v>62.051299999999998</c:v>
                </c:pt>
                <c:pt idx="1166">
                  <c:v>62.266600000000011</c:v>
                </c:pt>
                <c:pt idx="1167">
                  <c:v>62.047000000000004</c:v>
                </c:pt>
                <c:pt idx="1168">
                  <c:v>62.142200000000003</c:v>
                </c:pt>
                <c:pt idx="1169">
                  <c:v>62.111499999999999</c:v>
                </c:pt>
                <c:pt idx="1170">
                  <c:v>61.993400000000001</c:v>
                </c:pt>
                <c:pt idx="1171">
                  <c:v>62.173500000000011</c:v>
                </c:pt>
                <c:pt idx="1172">
                  <c:v>61.920700000000011</c:v>
                </c:pt>
                <c:pt idx="1173">
                  <c:v>62.1066</c:v>
                </c:pt>
                <c:pt idx="1174">
                  <c:v>61.948700000000002</c:v>
                </c:pt>
                <c:pt idx="1175">
                  <c:v>61.951499999999996</c:v>
                </c:pt>
                <c:pt idx="1176">
                  <c:v>62.027300000000011</c:v>
                </c:pt>
                <c:pt idx="1177">
                  <c:v>61.810799999999993</c:v>
                </c:pt>
                <c:pt idx="1178">
                  <c:v>62.016000000000005</c:v>
                </c:pt>
                <c:pt idx="1179">
                  <c:v>61.775100000000378</c:v>
                </c:pt>
                <c:pt idx="1180">
                  <c:v>61.873899999999999</c:v>
                </c:pt>
                <c:pt idx="1181">
                  <c:v>61.832700000000003</c:v>
                </c:pt>
                <c:pt idx="1182">
                  <c:v>61.700200000000002</c:v>
                </c:pt>
                <c:pt idx="1183">
                  <c:v>61.873899999999999</c:v>
                </c:pt>
                <c:pt idx="1184">
                  <c:v>61.6126</c:v>
                </c:pt>
                <c:pt idx="1185">
                  <c:v>61.772800000000011</c:v>
                </c:pt>
                <c:pt idx="1186">
                  <c:v>61.632700000000163</c:v>
                </c:pt>
                <c:pt idx="1187">
                  <c:v>61.5824</c:v>
                </c:pt>
                <c:pt idx="1188">
                  <c:v>61.700700000000012</c:v>
                </c:pt>
                <c:pt idx="1189">
                  <c:v>61.441099999999999</c:v>
                </c:pt>
                <c:pt idx="1190">
                  <c:v>61.636600000000001</c:v>
                </c:pt>
                <c:pt idx="1191">
                  <c:v>61.429300000000012</c:v>
                </c:pt>
                <c:pt idx="1192">
                  <c:v>61.448600000000006</c:v>
                </c:pt>
                <c:pt idx="1193">
                  <c:v>61.489899999999999</c:v>
                </c:pt>
                <c:pt idx="1194">
                  <c:v>61.2627000000004</c:v>
                </c:pt>
                <c:pt idx="1195">
                  <c:v>61.454399999999993</c:v>
                </c:pt>
                <c:pt idx="1196">
                  <c:v>61.2</c:v>
                </c:pt>
                <c:pt idx="1197">
                  <c:v>61.274900000000002</c:v>
                </c:pt>
                <c:pt idx="1198">
                  <c:v>61.240500000000011</c:v>
                </c:pt>
                <c:pt idx="1199">
                  <c:v>61.069000000000003</c:v>
                </c:pt>
                <c:pt idx="1200">
                  <c:v>61.238900000000356</c:v>
                </c:pt>
                <c:pt idx="1201">
                  <c:v>60.963900000000002</c:v>
                </c:pt>
                <c:pt idx="1202">
                  <c:v>61.077400000000004</c:v>
                </c:pt>
                <c:pt idx="1203">
                  <c:v>60.970100000000002</c:v>
                </c:pt>
                <c:pt idx="1204">
                  <c:v>60.851299999999995</c:v>
                </c:pt>
                <c:pt idx="1205">
                  <c:v>60.985500000000002</c:v>
                </c:pt>
                <c:pt idx="1206">
                  <c:v>60.700400000000002</c:v>
                </c:pt>
                <c:pt idx="1207">
                  <c:v>60.853299999999997</c:v>
                </c:pt>
                <c:pt idx="1208">
                  <c:v>60.676300000000012</c:v>
                </c:pt>
                <c:pt idx="1209">
                  <c:v>60.607100000000003</c:v>
                </c:pt>
                <c:pt idx="1210">
                  <c:v>60.694900000000011</c:v>
                </c:pt>
                <c:pt idx="1211">
                  <c:v>60.411399999999993</c:v>
                </c:pt>
                <c:pt idx="1212">
                  <c:v>60.585000000000001</c:v>
                </c:pt>
                <c:pt idx="1213">
                  <c:v>60.358899999999998</c:v>
                </c:pt>
                <c:pt idx="1214">
                  <c:v>60.336000000000006</c:v>
                </c:pt>
                <c:pt idx="1215">
                  <c:v>60.3703</c:v>
                </c:pt>
                <c:pt idx="1216">
                  <c:v>60.097100000000012</c:v>
                </c:pt>
                <c:pt idx="1217">
                  <c:v>60.271800000000006</c:v>
                </c:pt>
                <c:pt idx="1218">
                  <c:v>59.997500000000002</c:v>
                </c:pt>
                <c:pt idx="1219">
                  <c:v>60.026300000000013</c:v>
                </c:pt>
                <c:pt idx="1220">
                  <c:v>59.986799999999995</c:v>
                </c:pt>
                <c:pt idx="1221">
                  <c:v>59.760900000000063</c:v>
                </c:pt>
                <c:pt idx="1222">
                  <c:v>59.909500000000001</c:v>
                </c:pt>
                <c:pt idx="1223">
                  <c:v>59.598300000000378</c:v>
                </c:pt>
                <c:pt idx="1224">
                  <c:v>59.690600000000003</c:v>
                </c:pt>
                <c:pt idx="1225">
                  <c:v>59.522100000000378</c:v>
                </c:pt>
                <c:pt idx="1226">
                  <c:v>59.403300000000002</c:v>
                </c:pt>
                <c:pt idx="1227">
                  <c:v>59.461100000000002</c:v>
                </c:pt>
                <c:pt idx="1228">
                  <c:v>59.139900000000011</c:v>
                </c:pt>
                <c:pt idx="1229">
                  <c:v>59.294100000000213</c:v>
                </c:pt>
                <c:pt idx="1230">
                  <c:v>59.006900000000002</c:v>
                </c:pt>
                <c:pt idx="1231">
                  <c:v>59.009500000000003</c:v>
                </c:pt>
                <c:pt idx="1232">
                  <c:v>58.907299999999999</c:v>
                </c:pt>
                <c:pt idx="1233">
                  <c:v>58.695800000000013</c:v>
                </c:pt>
                <c:pt idx="1234">
                  <c:v>58.748600000000003</c:v>
                </c:pt>
                <c:pt idx="1235">
                  <c:v>58.406500000000001</c:v>
                </c:pt>
                <c:pt idx="1236">
                  <c:v>58.543900000000001</c:v>
                </c:pt>
                <c:pt idx="1237">
                  <c:v>58.178100000000263</c:v>
                </c:pt>
                <c:pt idx="1238">
                  <c:v>58.266000000000012</c:v>
                </c:pt>
                <c:pt idx="1239">
                  <c:v>57.967700000000001</c:v>
                </c:pt>
                <c:pt idx="1240">
                  <c:v>57.927300000000002</c:v>
                </c:pt>
                <c:pt idx="1241">
                  <c:v>57.728000000000371</c:v>
                </c:pt>
                <c:pt idx="1242">
                  <c:v>57.572300000000013</c:v>
                </c:pt>
                <c:pt idx="1243">
                  <c:v>57.468900000000012</c:v>
                </c:pt>
                <c:pt idx="1244">
                  <c:v>57.210500000000003</c:v>
                </c:pt>
                <c:pt idx="1245">
                  <c:v>57.166100000000213</c:v>
                </c:pt>
                <c:pt idx="1246">
                  <c:v>56.831299999999999</c:v>
                </c:pt>
                <c:pt idx="1247">
                  <c:v>56.824799999999996</c:v>
                </c:pt>
                <c:pt idx="1248">
                  <c:v>56.430700000000002</c:v>
                </c:pt>
                <c:pt idx="1249">
                  <c:v>56.445100000000011</c:v>
                </c:pt>
                <c:pt idx="1250">
                  <c:v>56.004599999999996</c:v>
                </c:pt>
                <c:pt idx="1251">
                  <c:v>56.031300000000002</c:v>
                </c:pt>
                <c:pt idx="1252">
                  <c:v>55.547599999999996</c:v>
                </c:pt>
                <c:pt idx="1253">
                  <c:v>55.5715</c:v>
                </c:pt>
                <c:pt idx="1254">
                  <c:v>55.053999999999995</c:v>
                </c:pt>
                <c:pt idx="1255">
                  <c:v>55.068200000000012</c:v>
                </c:pt>
                <c:pt idx="1256">
                  <c:v>54.514099999999999</c:v>
                </c:pt>
                <c:pt idx="1257">
                  <c:v>54.511099999999999</c:v>
                </c:pt>
                <c:pt idx="1258">
                  <c:v>53.920500000000011</c:v>
                </c:pt>
                <c:pt idx="1259">
                  <c:v>53.894400000000005</c:v>
                </c:pt>
                <c:pt idx="1260">
                  <c:v>53.264600000000002</c:v>
                </c:pt>
                <c:pt idx="1261">
                  <c:v>53.207500000000003</c:v>
                </c:pt>
                <c:pt idx="1262">
                  <c:v>52.5366</c:v>
                </c:pt>
                <c:pt idx="1263">
                  <c:v>52.4437</c:v>
                </c:pt>
                <c:pt idx="1264">
                  <c:v>51.714300000000001</c:v>
                </c:pt>
                <c:pt idx="1265">
                  <c:v>51.576000000000001</c:v>
                </c:pt>
                <c:pt idx="1266">
                  <c:v>50.782900000000012</c:v>
                </c:pt>
                <c:pt idx="1267">
                  <c:v>50.584299999999999</c:v>
                </c:pt>
                <c:pt idx="1268">
                  <c:v>49.712400000000002</c:v>
                </c:pt>
                <c:pt idx="1269">
                  <c:v>49.439600000000006</c:v>
                </c:pt>
                <c:pt idx="1270">
                  <c:v>48.463700000000003</c:v>
                </c:pt>
                <c:pt idx="1271">
                  <c:v>48.093400000000003</c:v>
                </c:pt>
                <c:pt idx="1272">
                  <c:v>46.982100000000003</c:v>
                </c:pt>
                <c:pt idx="1273">
                  <c:v>46.4756</c:v>
                </c:pt>
                <c:pt idx="1274">
                  <c:v>45.135900000000063</c:v>
                </c:pt>
                <c:pt idx="1275">
                  <c:v>44.282300000000063</c:v>
                </c:pt>
                <c:pt idx="1276">
                  <c:v>42.720200000000013</c:v>
                </c:pt>
                <c:pt idx="1277">
                  <c:v>41.363200000000006</c:v>
                </c:pt>
                <c:pt idx="1278">
                  <c:v>39.6708</c:v>
                </c:pt>
                <c:pt idx="1279">
                  <c:v>37.847499999999997</c:v>
                </c:pt>
                <c:pt idx="1280">
                  <c:v>35.259300000000003</c:v>
                </c:pt>
                <c:pt idx="1281">
                  <c:v>32.208100000000378</c:v>
                </c:pt>
                <c:pt idx="1282">
                  <c:v>26.443499999999734</c:v>
                </c:pt>
                <c:pt idx="1283">
                  <c:v>14.693300000000001</c:v>
                </c:pt>
                <c:pt idx="1284">
                  <c:v>-5.7658899999999855</c:v>
                </c:pt>
                <c:pt idx="1285">
                  <c:v>-22.034900000000135</c:v>
                </c:pt>
                <c:pt idx="1286">
                  <c:v>-30.730499999999989</c:v>
                </c:pt>
                <c:pt idx="1287">
                  <c:v>-34.552200000000006</c:v>
                </c:pt>
                <c:pt idx="1288">
                  <c:v>-37.107900000000001</c:v>
                </c:pt>
                <c:pt idx="1289">
                  <c:v>-39.487299999999998</c:v>
                </c:pt>
                <c:pt idx="1290">
                  <c:v>-41.774800000000006</c:v>
                </c:pt>
                <c:pt idx="1291">
                  <c:v>-43.642000000000003</c:v>
                </c:pt>
                <c:pt idx="1292">
                  <c:v>-45.133800000000001</c:v>
                </c:pt>
                <c:pt idx="1293">
                  <c:v>-46.590500000000013</c:v>
                </c:pt>
                <c:pt idx="1294">
                  <c:v>-47.813099999999999</c:v>
                </c:pt>
                <c:pt idx="1295">
                  <c:v>-48.702300000000356</c:v>
                </c:pt>
                <c:pt idx="1296">
                  <c:v>-49.647300000000001</c:v>
                </c:pt>
                <c:pt idx="1297">
                  <c:v>-50.566500000000012</c:v>
                </c:pt>
                <c:pt idx="1298">
                  <c:v>-51.1875</c:v>
                </c:pt>
                <c:pt idx="1299">
                  <c:v>-51.825300000000013</c:v>
                </c:pt>
                <c:pt idx="1300">
                  <c:v>-52.557099999999998</c:v>
                </c:pt>
                <c:pt idx="1301">
                  <c:v>-53.024000000000001</c:v>
                </c:pt>
                <c:pt idx="1302">
                  <c:v>-53.491800000000005</c:v>
                </c:pt>
                <c:pt idx="1303">
                  <c:v>-54.0914</c:v>
                </c:pt>
                <c:pt idx="1304">
                  <c:v>-54.433900000000001</c:v>
                </c:pt>
                <c:pt idx="1305">
                  <c:v>-54.8322</c:v>
                </c:pt>
                <c:pt idx="1306">
                  <c:v>-55.3217</c:v>
                </c:pt>
                <c:pt idx="1307">
                  <c:v>-55.555400000000006</c:v>
                </c:pt>
                <c:pt idx="1308">
                  <c:v>-55.957199999999993</c:v>
                </c:pt>
                <c:pt idx="1309">
                  <c:v>-56.322300000000013</c:v>
                </c:pt>
                <c:pt idx="1310">
                  <c:v>-56.497800000000005</c:v>
                </c:pt>
                <c:pt idx="1311">
                  <c:v>-56.915700000000001</c:v>
                </c:pt>
                <c:pt idx="1312">
                  <c:v>-57.118500000000012</c:v>
                </c:pt>
                <c:pt idx="1313">
                  <c:v>-57.362900000000003</c:v>
                </c:pt>
                <c:pt idx="1314">
                  <c:v>-57.692400000000013</c:v>
                </c:pt>
                <c:pt idx="1315">
                  <c:v>-57.791800000000002</c:v>
                </c:pt>
                <c:pt idx="1316">
                  <c:v>-58.145200000000003</c:v>
                </c:pt>
                <c:pt idx="1317">
                  <c:v>-58.267700000000012</c:v>
                </c:pt>
                <c:pt idx="1318">
                  <c:v>-58.511899999999997</c:v>
                </c:pt>
                <c:pt idx="1319">
                  <c:v>-58.729900000000313</c:v>
                </c:pt>
                <c:pt idx="1320">
                  <c:v>-58.841399999999993</c:v>
                </c:pt>
                <c:pt idx="1321">
                  <c:v>-59.119500000000002</c:v>
                </c:pt>
                <c:pt idx="1322">
                  <c:v>-59.157399999999996</c:v>
                </c:pt>
                <c:pt idx="1323">
                  <c:v>-59.445</c:v>
                </c:pt>
                <c:pt idx="1324">
                  <c:v>-59.458999999999996</c:v>
                </c:pt>
                <c:pt idx="1325">
                  <c:v>-59.742400000000011</c:v>
                </c:pt>
                <c:pt idx="1326">
                  <c:v>-59.746900000000011</c:v>
                </c:pt>
                <c:pt idx="1327">
                  <c:v>-60.0214</c:v>
                </c:pt>
                <c:pt idx="1328">
                  <c:v>-60.022200000000012</c:v>
                </c:pt>
                <c:pt idx="1329">
                  <c:v>-60.2866</c:v>
                </c:pt>
                <c:pt idx="1330">
                  <c:v>-60.285300000000063</c:v>
                </c:pt>
                <c:pt idx="1331">
                  <c:v>-60.540100000000002</c:v>
                </c:pt>
                <c:pt idx="1332">
                  <c:v>-60.536300000000011</c:v>
                </c:pt>
                <c:pt idx="1333">
                  <c:v>-60.781800000000004</c:v>
                </c:pt>
                <c:pt idx="1334">
                  <c:v>-60.776200000000003</c:v>
                </c:pt>
                <c:pt idx="1335">
                  <c:v>-61.012</c:v>
                </c:pt>
                <c:pt idx="1336">
                  <c:v>-61.005800000000001</c:v>
                </c:pt>
                <c:pt idx="1337">
                  <c:v>-61.2316</c:v>
                </c:pt>
                <c:pt idx="1338">
                  <c:v>-61.224600000000002</c:v>
                </c:pt>
                <c:pt idx="1339">
                  <c:v>-61.441399999999994</c:v>
                </c:pt>
                <c:pt idx="1340">
                  <c:v>-61.433800000000005</c:v>
                </c:pt>
                <c:pt idx="1341">
                  <c:v>-61.642100000000013</c:v>
                </c:pt>
                <c:pt idx="1342">
                  <c:v>-61.634100000000011</c:v>
                </c:pt>
                <c:pt idx="1343">
                  <c:v>-61.834799999999994</c:v>
                </c:pt>
                <c:pt idx="1344">
                  <c:v>-61.8247</c:v>
                </c:pt>
                <c:pt idx="1345">
                  <c:v>-62.020100000000063</c:v>
                </c:pt>
                <c:pt idx="1346">
                  <c:v>-62.007100000000001</c:v>
                </c:pt>
                <c:pt idx="1347">
                  <c:v>-62.198600000000013</c:v>
                </c:pt>
                <c:pt idx="1348">
                  <c:v>-62.181899999999999</c:v>
                </c:pt>
                <c:pt idx="1349">
                  <c:v>-62.370699999999999</c:v>
                </c:pt>
                <c:pt idx="1350">
                  <c:v>-62.348500000000001</c:v>
                </c:pt>
                <c:pt idx="1351">
                  <c:v>-62.536800000000007</c:v>
                </c:pt>
                <c:pt idx="1352">
                  <c:v>-62.508500000000012</c:v>
                </c:pt>
                <c:pt idx="1353">
                  <c:v>-62.697000000000003</c:v>
                </c:pt>
                <c:pt idx="1354">
                  <c:v>-62.662400000000012</c:v>
                </c:pt>
                <c:pt idx="1355">
                  <c:v>-62.851199999999999</c:v>
                </c:pt>
                <c:pt idx="1356">
                  <c:v>-62.8093</c:v>
                </c:pt>
                <c:pt idx="1357">
                  <c:v>-62.999200000000002</c:v>
                </c:pt>
                <c:pt idx="1358">
                  <c:v>-62.952600000000004</c:v>
                </c:pt>
                <c:pt idx="1359">
                  <c:v>-63.140300000000003</c:v>
                </c:pt>
                <c:pt idx="1360">
                  <c:v>-63.092400000000012</c:v>
                </c:pt>
                <c:pt idx="1361">
                  <c:v>-63.273600000000002</c:v>
                </c:pt>
                <c:pt idx="1362">
                  <c:v>-63.230900000000013</c:v>
                </c:pt>
                <c:pt idx="1363">
                  <c:v>-63.397300000000001</c:v>
                </c:pt>
                <c:pt idx="1364">
                  <c:v>-63.372300000000003</c:v>
                </c:pt>
                <c:pt idx="1365">
                  <c:v>-63.502800000000001</c:v>
                </c:pt>
                <c:pt idx="1366">
                  <c:v>-63.515800000000006</c:v>
                </c:pt>
                <c:pt idx="1367">
                  <c:v>-63.584499999999998</c:v>
                </c:pt>
                <c:pt idx="1368">
                  <c:v>-63.657899999999998</c:v>
                </c:pt>
                <c:pt idx="1369">
                  <c:v>-63.659100000000002</c:v>
                </c:pt>
                <c:pt idx="1370">
                  <c:v>-63.79850000000048</c:v>
                </c:pt>
                <c:pt idx="1371">
                  <c:v>-63.752000000000002</c:v>
                </c:pt>
                <c:pt idx="1372">
                  <c:v>-63.922600000000003</c:v>
                </c:pt>
                <c:pt idx="1373">
                  <c:v>-63.863100000000003</c:v>
                </c:pt>
                <c:pt idx="1374">
                  <c:v>-64.023099999999999</c:v>
                </c:pt>
                <c:pt idx="1375">
                  <c:v>-63.981999999999999</c:v>
                </c:pt>
                <c:pt idx="1376">
                  <c:v>-64.117099999999994</c:v>
                </c:pt>
                <c:pt idx="1377">
                  <c:v>-64.110699999999994</c:v>
                </c:pt>
                <c:pt idx="1378">
                  <c:v>-64.192399999999978</c:v>
                </c:pt>
                <c:pt idx="1379">
                  <c:v>-64.232799999999983</c:v>
                </c:pt>
                <c:pt idx="1380">
                  <c:v>-64.255899999999983</c:v>
                </c:pt>
                <c:pt idx="1381">
                  <c:v>-64.355399999999989</c:v>
                </c:pt>
                <c:pt idx="1382">
                  <c:v>-64.326799999999949</c:v>
                </c:pt>
                <c:pt idx="1383">
                  <c:v>-64.472099999999998</c:v>
                </c:pt>
                <c:pt idx="1384">
                  <c:v>-64.412600000000026</c:v>
                </c:pt>
                <c:pt idx="1385">
                  <c:v>-64.571299999999994</c:v>
                </c:pt>
                <c:pt idx="1386">
                  <c:v>-64.509399999999999</c:v>
                </c:pt>
                <c:pt idx="1387">
                  <c:v>-64.65179999999998</c:v>
                </c:pt>
                <c:pt idx="1388">
                  <c:v>-64.616399999999999</c:v>
                </c:pt>
                <c:pt idx="1389">
                  <c:v>-64.724900000000005</c:v>
                </c:pt>
                <c:pt idx="1390">
                  <c:v>-64.730800000000002</c:v>
                </c:pt>
                <c:pt idx="1391">
                  <c:v>-64.775799999999919</c:v>
                </c:pt>
                <c:pt idx="1392">
                  <c:v>-64.839100000000002</c:v>
                </c:pt>
                <c:pt idx="1393">
                  <c:v>-64.821600000000004</c:v>
                </c:pt>
                <c:pt idx="1394">
                  <c:v>-64.948300000000003</c:v>
                </c:pt>
                <c:pt idx="1395">
                  <c:v>-64.888299999999987</c:v>
                </c:pt>
                <c:pt idx="1396">
                  <c:v>-65.038600000000002</c:v>
                </c:pt>
                <c:pt idx="1397">
                  <c:v>-64.973100000000002</c:v>
                </c:pt>
                <c:pt idx="1398">
                  <c:v>-65.1036</c:v>
                </c:pt>
                <c:pt idx="1399">
                  <c:v>-65.074399999999983</c:v>
                </c:pt>
                <c:pt idx="1400">
                  <c:v>-65.158299999999983</c:v>
                </c:pt>
                <c:pt idx="1401">
                  <c:v>-65.178099999999958</c:v>
                </c:pt>
                <c:pt idx="1402">
                  <c:v>-65.18859999999998</c:v>
                </c:pt>
                <c:pt idx="1403">
                  <c:v>-65.280600000000007</c:v>
                </c:pt>
                <c:pt idx="1404">
                  <c:v>-65.232299999999995</c:v>
                </c:pt>
                <c:pt idx="1405">
                  <c:v>-65.373599999999982</c:v>
                </c:pt>
                <c:pt idx="1406">
                  <c:v>-65.302799999999948</c:v>
                </c:pt>
                <c:pt idx="1407">
                  <c:v>-65.435500000000005</c:v>
                </c:pt>
                <c:pt idx="1408">
                  <c:v>-65.392399999999981</c:v>
                </c:pt>
                <c:pt idx="1409">
                  <c:v>-65.483599999999996</c:v>
                </c:pt>
                <c:pt idx="1410">
                  <c:v>-65.489800000000002</c:v>
                </c:pt>
                <c:pt idx="1411">
                  <c:v>-65.508299999999991</c:v>
                </c:pt>
                <c:pt idx="1412">
                  <c:v>-65.584900000000005</c:v>
                </c:pt>
                <c:pt idx="1413">
                  <c:v>-65.541300000000007</c:v>
                </c:pt>
                <c:pt idx="1414">
                  <c:v>-65.674199999999999</c:v>
                </c:pt>
                <c:pt idx="1415">
                  <c:v>-65.601799999999983</c:v>
                </c:pt>
                <c:pt idx="1416">
                  <c:v>-65.730599999999995</c:v>
                </c:pt>
                <c:pt idx="1417">
                  <c:v>-65.683999999999983</c:v>
                </c:pt>
                <c:pt idx="1418">
                  <c:v>-65.771999999999991</c:v>
                </c:pt>
                <c:pt idx="1419">
                  <c:v>-65.776399999999981</c:v>
                </c:pt>
                <c:pt idx="1420">
                  <c:v>-65.786199999999994</c:v>
                </c:pt>
                <c:pt idx="1421">
                  <c:v>-65.867099999999994</c:v>
                </c:pt>
                <c:pt idx="1422">
                  <c:v>-65.815899999999999</c:v>
                </c:pt>
                <c:pt idx="1423">
                  <c:v>-65.947700000000026</c:v>
                </c:pt>
                <c:pt idx="1424">
                  <c:v>-65.873299999999986</c:v>
                </c:pt>
                <c:pt idx="1425">
                  <c:v>-65.992500000000007</c:v>
                </c:pt>
                <c:pt idx="1426">
                  <c:v>-65.955500000000001</c:v>
                </c:pt>
                <c:pt idx="1427">
                  <c:v>-66.022699999999986</c:v>
                </c:pt>
                <c:pt idx="1428">
                  <c:v>-66.043300000000002</c:v>
                </c:pt>
                <c:pt idx="1429">
                  <c:v>-66.033199999999994</c:v>
                </c:pt>
                <c:pt idx="1430">
                  <c:v>-66.127200000000002</c:v>
                </c:pt>
                <c:pt idx="1431">
                  <c:v>-66.064600000000027</c:v>
                </c:pt>
                <c:pt idx="1432">
                  <c:v>-66.194500000000005</c:v>
                </c:pt>
                <c:pt idx="1433">
                  <c:v>-66.123199999999983</c:v>
                </c:pt>
                <c:pt idx="1434">
                  <c:v>-66.227999999999994</c:v>
                </c:pt>
                <c:pt idx="1435">
                  <c:v>-66.206400000000002</c:v>
                </c:pt>
                <c:pt idx="1436">
                  <c:v>-66.239800000000002</c:v>
                </c:pt>
                <c:pt idx="1437">
                  <c:v>-66.291500000000127</c:v>
                </c:pt>
                <c:pt idx="1438">
                  <c:v>-66.251599999999996</c:v>
                </c:pt>
                <c:pt idx="1439">
                  <c:v>-66.367400000000004</c:v>
                </c:pt>
                <c:pt idx="1440">
                  <c:v>-66.291900000000027</c:v>
                </c:pt>
                <c:pt idx="1441">
                  <c:v>-66.409200000000027</c:v>
                </c:pt>
                <c:pt idx="1442">
                  <c:v>-66.362099999999998</c:v>
                </c:pt>
                <c:pt idx="1443">
                  <c:v>-66.427499999999995</c:v>
                </c:pt>
                <c:pt idx="1444">
                  <c:v>-66.445600000000027</c:v>
                </c:pt>
                <c:pt idx="1445">
                  <c:v>-66.427999999999997</c:v>
                </c:pt>
                <c:pt idx="1446">
                  <c:v>-66.524000000000001</c:v>
                </c:pt>
                <c:pt idx="1447">
                  <c:v>-66.453400000000002</c:v>
                </c:pt>
                <c:pt idx="1448">
                  <c:v>-66.569699999999997</c:v>
                </c:pt>
                <c:pt idx="1449">
                  <c:v>-66.515799999999999</c:v>
                </c:pt>
                <c:pt idx="1450">
                  <c:v>-66.574699999999993</c:v>
                </c:pt>
                <c:pt idx="1451">
                  <c:v>-66.605599999999981</c:v>
                </c:pt>
                <c:pt idx="1452">
                  <c:v>-66.572199999999981</c:v>
                </c:pt>
                <c:pt idx="1453">
                  <c:v>-66.679599999999979</c:v>
                </c:pt>
                <c:pt idx="1454">
                  <c:v>-66.601299999999995</c:v>
                </c:pt>
                <c:pt idx="1455">
                  <c:v>-66.696200000000005</c:v>
                </c:pt>
                <c:pt idx="1456">
                  <c:v>-66.681200000000004</c:v>
                </c:pt>
                <c:pt idx="1457">
                  <c:v>-66.690799999999982</c:v>
                </c:pt>
                <c:pt idx="1458">
                  <c:v>-66.766099999999994</c:v>
                </c:pt>
                <c:pt idx="1459">
                  <c:v>-66.697900000000004</c:v>
                </c:pt>
                <c:pt idx="1460">
                  <c:v>-66.807400000000001</c:v>
                </c:pt>
                <c:pt idx="1461">
                  <c:v>-66.756900000000002</c:v>
                </c:pt>
                <c:pt idx="1462">
                  <c:v>-66.808699999999988</c:v>
                </c:pt>
                <c:pt idx="1463">
                  <c:v>-66.842000000000013</c:v>
                </c:pt>
                <c:pt idx="1464">
                  <c:v>-66.800799999999981</c:v>
                </c:pt>
                <c:pt idx="1465">
                  <c:v>-66.908500000000004</c:v>
                </c:pt>
                <c:pt idx="1466">
                  <c:v>-66.829399999999978</c:v>
                </c:pt>
                <c:pt idx="1467">
                  <c:v>-66.921200000000027</c:v>
                </c:pt>
                <c:pt idx="1468">
                  <c:v>-66.904100000000227</c:v>
                </c:pt>
                <c:pt idx="1469">
                  <c:v>-66.908100000000005</c:v>
                </c:pt>
                <c:pt idx="1470">
                  <c:v>-66.983099999999993</c:v>
                </c:pt>
                <c:pt idx="1471">
                  <c:v>-66.915999999999997</c:v>
                </c:pt>
                <c:pt idx="1472">
                  <c:v>-67.0261</c:v>
                </c:pt>
                <c:pt idx="1473">
                  <c:v>-66.965700000000012</c:v>
                </c:pt>
                <c:pt idx="1474">
                  <c:v>-67.027999999999992</c:v>
                </c:pt>
                <c:pt idx="1475">
                  <c:v>-67.043700000000001</c:v>
                </c:pt>
                <c:pt idx="1476">
                  <c:v>-67.014899999999997</c:v>
                </c:pt>
                <c:pt idx="1477">
                  <c:v>-67.110799999999998</c:v>
                </c:pt>
                <c:pt idx="1478">
                  <c:v>-67.031499999999994</c:v>
                </c:pt>
                <c:pt idx="1479">
                  <c:v>-67.133299999999991</c:v>
                </c:pt>
                <c:pt idx="1480">
                  <c:v>-67.093199999999996</c:v>
                </c:pt>
                <c:pt idx="1481">
                  <c:v>-67.124099999999999</c:v>
                </c:pt>
                <c:pt idx="1482">
                  <c:v>-67.1691</c:v>
                </c:pt>
                <c:pt idx="1483">
                  <c:v>-67.117800000000003</c:v>
                </c:pt>
                <c:pt idx="1484">
                  <c:v>-67.224700000000013</c:v>
                </c:pt>
                <c:pt idx="1485">
                  <c:v>-67.144599999999997</c:v>
                </c:pt>
                <c:pt idx="1486">
                  <c:v>-67.233900000000006</c:v>
                </c:pt>
                <c:pt idx="1487">
                  <c:v>-67.213099999999997</c:v>
                </c:pt>
                <c:pt idx="1488">
                  <c:v>-67.211200000000886</c:v>
                </c:pt>
                <c:pt idx="1489">
                  <c:v>-67.285600000000002</c:v>
                </c:pt>
                <c:pt idx="1490">
                  <c:v>-67.215700000000012</c:v>
                </c:pt>
                <c:pt idx="1491">
                  <c:v>-67.321100000000001</c:v>
                </c:pt>
                <c:pt idx="1492">
                  <c:v>-67.261700000000005</c:v>
                </c:pt>
                <c:pt idx="1493">
                  <c:v>-67.316999999999993</c:v>
                </c:pt>
                <c:pt idx="1494">
                  <c:v>-67.335699999999989</c:v>
                </c:pt>
                <c:pt idx="1495">
                  <c:v>-67.296600000000026</c:v>
                </c:pt>
                <c:pt idx="1496">
                  <c:v>-67.394499999999994</c:v>
                </c:pt>
                <c:pt idx="1497">
                  <c:v>-67.311899999999994</c:v>
                </c:pt>
                <c:pt idx="1498">
                  <c:v>-67.405500000000004</c:v>
                </c:pt>
                <c:pt idx="1499">
                  <c:v>-67.373899999999978</c:v>
                </c:pt>
                <c:pt idx="1500">
                  <c:v>-67.381500000000003</c:v>
                </c:pt>
                <c:pt idx="1501">
                  <c:v>-67.445800000000006</c:v>
                </c:pt>
                <c:pt idx="1502">
                  <c:v>-67.378199999999978</c:v>
                </c:pt>
                <c:pt idx="1503">
                  <c:v>-67.482399999999998</c:v>
                </c:pt>
                <c:pt idx="1504">
                  <c:v>-67.416399999999996</c:v>
                </c:pt>
                <c:pt idx="1505">
                  <c:v>-67.477599999999995</c:v>
                </c:pt>
                <c:pt idx="1506">
                  <c:v>-67.487799999999993</c:v>
                </c:pt>
                <c:pt idx="1507">
                  <c:v>-67.449700000000007</c:v>
                </c:pt>
                <c:pt idx="1508">
                  <c:v>-67.544900000000027</c:v>
                </c:pt>
                <c:pt idx="1509">
                  <c:v>-67.461500000000427</c:v>
                </c:pt>
                <c:pt idx="1510">
                  <c:v>-67.556600000000003</c:v>
                </c:pt>
                <c:pt idx="1511">
                  <c:v>-67.518500000000003</c:v>
                </c:pt>
                <c:pt idx="1512">
                  <c:v>-67.534099999999995</c:v>
                </c:pt>
                <c:pt idx="1513">
                  <c:v>-67.58829999999999</c:v>
                </c:pt>
                <c:pt idx="1514">
                  <c:v>-67.521699999999996</c:v>
                </c:pt>
                <c:pt idx="1515">
                  <c:v>-67.624499999999998</c:v>
                </c:pt>
                <c:pt idx="1516">
                  <c:v>-67.554300000000012</c:v>
                </c:pt>
                <c:pt idx="1517">
                  <c:v>-67.61999999999999</c:v>
                </c:pt>
                <c:pt idx="1518">
                  <c:v>-67.620599999999982</c:v>
                </c:pt>
                <c:pt idx="1519">
                  <c:v>-67.587000000000003</c:v>
                </c:pt>
                <c:pt idx="1520">
                  <c:v>-67.676999999999978</c:v>
                </c:pt>
                <c:pt idx="1521">
                  <c:v>-67.593700000000013</c:v>
                </c:pt>
                <c:pt idx="1522">
                  <c:v>-67.690799999999982</c:v>
                </c:pt>
                <c:pt idx="1523">
                  <c:v>-67.645200000000003</c:v>
                </c:pt>
                <c:pt idx="1524">
                  <c:v>-67.670699999999982</c:v>
                </c:pt>
                <c:pt idx="1525">
                  <c:v>-67.712199999999996</c:v>
                </c:pt>
                <c:pt idx="1526">
                  <c:v>-67.649299999999997</c:v>
                </c:pt>
                <c:pt idx="1527">
                  <c:v>-67.750299999999996</c:v>
                </c:pt>
                <c:pt idx="1528">
                  <c:v>-67.67149999999998</c:v>
                </c:pt>
                <c:pt idx="1529">
                  <c:v>-67.747400000000027</c:v>
                </c:pt>
                <c:pt idx="1530">
                  <c:v>-67.731600000000327</c:v>
                </c:pt>
                <c:pt idx="1531">
                  <c:v>-67.713099999999997</c:v>
                </c:pt>
                <c:pt idx="1532">
                  <c:v>-67.790499999999994</c:v>
                </c:pt>
                <c:pt idx="1533">
                  <c:v>-67.710499999999996</c:v>
                </c:pt>
                <c:pt idx="1534">
                  <c:v>-67.809699999999992</c:v>
                </c:pt>
                <c:pt idx="1535">
                  <c:v>-67.752099999999999</c:v>
                </c:pt>
                <c:pt idx="1536">
                  <c:v>-67.796000000000006</c:v>
                </c:pt>
                <c:pt idx="1537">
                  <c:v>-67.815000000000012</c:v>
                </c:pt>
                <c:pt idx="1538">
                  <c:v>-67.763000000000005</c:v>
                </c:pt>
                <c:pt idx="1539">
                  <c:v>-67.858599999999981</c:v>
                </c:pt>
                <c:pt idx="1540">
                  <c:v>-67.772899999999979</c:v>
                </c:pt>
                <c:pt idx="1541">
                  <c:v>-67.86239999999998</c:v>
                </c:pt>
                <c:pt idx="1542">
                  <c:v>-67.82259999999998</c:v>
                </c:pt>
                <c:pt idx="1543">
                  <c:v>-67.837599999999995</c:v>
                </c:pt>
                <c:pt idx="1544">
                  <c:v>-67.884600000000006</c:v>
                </c:pt>
                <c:pt idx="1545">
                  <c:v>-67.815799999999982</c:v>
                </c:pt>
                <c:pt idx="1546">
                  <c:v>-67.915099999999995</c:v>
                </c:pt>
                <c:pt idx="1547">
                  <c:v>-67.836699999999993</c:v>
                </c:pt>
                <c:pt idx="1548">
                  <c:v>-67.909200000000027</c:v>
                </c:pt>
                <c:pt idx="1549">
                  <c:v>-67.889399999999981</c:v>
                </c:pt>
                <c:pt idx="1550">
                  <c:v>-67.875499999999988</c:v>
                </c:pt>
                <c:pt idx="1551">
                  <c:v>-67.945000000000007</c:v>
                </c:pt>
                <c:pt idx="1552">
                  <c:v>-67.864199999999997</c:v>
                </c:pt>
                <c:pt idx="1553">
                  <c:v>-67.962599999999995</c:v>
                </c:pt>
                <c:pt idx="1554">
                  <c:v>-67.900899999999993</c:v>
                </c:pt>
                <c:pt idx="1555">
                  <c:v>-67.943399999999997</c:v>
                </c:pt>
                <c:pt idx="1556">
                  <c:v>-67.962500000000006</c:v>
                </c:pt>
                <c:pt idx="1557">
                  <c:v>-67.9054</c:v>
                </c:pt>
                <c:pt idx="1558">
                  <c:v>-68.000399999999999</c:v>
                </c:pt>
                <c:pt idx="1559">
                  <c:v>-67.914300000000026</c:v>
                </c:pt>
                <c:pt idx="1560">
                  <c:v>-67.995800000000003</c:v>
                </c:pt>
                <c:pt idx="1561">
                  <c:v>-67.965400000000002</c:v>
                </c:pt>
                <c:pt idx="1562">
                  <c:v>-67.957200000000327</c:v>
                </c:pt>
                <c:pt idx="1563">
                  <c:v>-68.021999999999991</c:v>
                </c:pt>
                <c:pt idx="1564">
                  <c:v>-67.942499999999995</c:v>
                </c:pt>
                <c:pt idx="1565">
                  <c:v>-68.039400000000001</c:v>
                </c:pt>
                <c:pt idx="1566">
                  <c:v>-67.975699999999989</c:v>
                </c:pt>
                <c:pt idx="1567">
                  <c:v>-68.016099999999994</c:v>
                </c:pt>
                <c:pt idx="1568">
                  <c:v>-68.035699999999991</c:v>
                </c:pt>
                <c:pt idx="1569">
                  <c:v>-67.976399999999998</c:v>
                </c:pt>
                <c:pt idx="1570">
                  <c:v>-68.07089999999998</c:v>
                </c:pt>
                <c:pt idx="1571">
                  <c:v>-67.985200000000006</c:v>
                </c:pt>
                <c:pt idx="1572">
                  <c:v>-68.059799999999981</c:v>
                </c:pt>
                <c:pt idx="1573">
                  <c:v>-68.036600000000007</c:v>
                </c:pt>
                <c:pt idx="1574">
                  <c:v>-68.017300000000006</c:v>
                </c:pt>
                <c:pt idx="1575">
                  <c:v>-68.090300000000013</c:v>
                </c:pt>
                <c:pt idx="1576">
                  <c:v>-68.005299999999991</c:v>
                </c:pt>
                <c:pt idx="1577">
                  <c:v>-68.098200000000006</c:v>
                </c:pt>
                <c:pt idx="1578">
                  <c:v>-68.043099999999995</c:v>
                </c:pt>
                <c:pt idx="1579">
                  <c:v>-68.064200000000127</c:v>
                </c:pt>
                <c:pt idx="1580">
                  <c:v>-68.103399999999979</c:v>
                </c:pt>
                <c:pt idx="1581">
                  <c:v>-68.030799999999999</c:v>
                </c:pt>
                <c:pt idx="1582">
                  <c:v>-68.126499999999979</c:v>
                </c:pt>
                <c:pt idx="1583">
                  <c:v>-68.050899999999999</c:v>
                </c:pt>
                <c:pt idx="1584">
                  <c:v>-68.104100000000003</c:v>
                </c:pt>
                <c:pt idx="1585">
                  <c:v>-68.1096</c:v>
                </c:pt>
                <c:pt idx="1586">
                  <c:v>-68.0565</c:v>
                </c:pt>
                <c:pt idx="1587">
                  <c:v>-68.147400000000005</c:v>
                </c:pt>
                <c:pt idx="1588">
                  <c:v>-68.059200000000004</c:v>
                </c:pt>
                <c:pt idx="1589">
                  <c:v>-68.134699999999995</c:v>
                </c:pt>
                <c:pt idx="1590">
                  <c:v>-68.106899999999982</c:v>
                </c:pt>
                <c:pt idx="1591">
                  <c:v>-68.088699999999989</c:v>
                </c:pt>
                <c:pt idx="1592">
                  <c:v>-68.159199999999998</c:v>
                </c:pt>
                <c:pt idx="1593">
                  <c:v>-68.073299999999989</c:v>
                </c:pt>
                <c:pt idx="1594">
                  <c:v>-68.164299999999997</c:v>
                </c:pt>
                <c:pt idx="1595">
                  <c:v>-68.10799999999999</c:v>
                </c:pt>
                <c:pt idx="1596">
                  <c:v>-68.123499999999979</c:v>
                </c:pt>
                <c:pt idx="1597">
                  <c:v>-68.167500000000004</c:v>
                </c:pt>
                <c:pt idx="1598">
                  <c:v>-68.090500000000006</c:v>
                </c:pt>
                <c:pt idx="1599">
                  <c:v>-68.18559999999998</c:v>
                </c:pt>
                <c:pt idx="1600">
                  <c:v>-68.110399999999998</c:v>
                </c:pt>
                <c:pt idx="1601">
                  <c:v>-68.157200000000003</c:v>
                </c:pt>
                <c:pt idx="1602">
                  <c:v>-68.166799999999981</c:v>
                </c:pt>
                <c:pt idx="1603">
                  <c:v>-68.109499999999983</c:v>
                </c:pt>
                <c:pt idx="1604">
                  <c:v>-68.1995</c:v>
                </c:pt>
                <c:pt idx="1605">
                  <c:v>-68.111000000000004</c:v>
                </c:pt>
                <c:pt idx="1606">
                  <c:v>-68.181200000000004</c:v>
                </c:pt>
                <c:pt idx="1607">
                  <c:v>-68.158399999999958</c:v>
                </c:pt>
                <c:pt idx="1608">
                  <c:v>-68.13069999999999</c:v>
                </c:pt>
                <c:pt idx="1609">
                  <c:v>-68.206000000000003</c:v>
                </c:pt>
                <c:pt idx="1610">
                  <c:v>-68.116799999999998</c:v>
                </c:pt>
                <c:pt idx="1611">
                  <c:v>-68.202799999999982</c:v>
                </c:pt>
                <c:pt idx="1612">
                  <c:v>-68.151299999999992</c:v>
                </c:pt>
                <c:pt idx="1613">
                  <c:v>-68.156599999999983</c:v>
                </c:pt>
                <c:pt idx="1614">
                  <c:v>-68.208000000000013</c:v>
                </c:pt>
                <c:pt idx="1615">
                  <c:v>-68.125699999999981</c:v>
                </c:pt>
                <c:pt idx="1616">
                  <c:v>-68.219300000000004</c:v>
                </c:pt>
                <c:pt idx="1617">
                  <c:v>-68.148200000000003</c:v>
                </c:pt>
                <c:pt idx="1618">
                  <c:v>-68.182899999999989</c:v>
                </c:pt>
                <c:pt idx="1619">
                  <c:v>-68.204600000000127</c:v>
                </c:pt>
                <c:pt idx="1620">
                  <c:v>-68.136399999999981</c:v>
                </c:pt>
                <c:pt idx="1621">
                  <c:v>-68.227400000000003</c:v>
                </c:pt>
                <c:pt idx="1622">
                  <c:v>-68.143100000000004</c:v>
                </c:pt>
                <c:pt idx="1623">
                  <c:v>-68.200300000000013</c:v>
                </c:pt>
                <c:pt idx="1624">
                  <c:v>-68.193100000000001</c:v>
                </c:pt>
                <c:pt idx="1625">
                  <c:v>-68.146000000000001</c:v>
                </c:pt>
                <c:pt idx="1626">
                  <c:v>-68.230400000000003</c:v>
                </c:pt>
                <c:pt idx="1627">
                  <c:v>-68.138499999999979</c:v>
                </c:pt>
                <c:pt idx="1628">
                  <c:v>-68.211600000000828</c:v>
                </c:pt>
                <c:pt idx="1629">
                  <c:v>-68.179699999999983</c:v>
                </c:pt>
                <c:pt idx="1630">
                  <c:v>-68.158599999999979</c:v>
                </c:pt>
                <c:pt idx="1631">
                  <c:v>-68.227400000000003</c:v>
                </c:pt>
                <c:pt idx="1632">
                  <c:v>-68.137699999999995</c:v>
                </c:pt>
                <c:pt idx="1633">
                  <c:v>-68.224000000000004</c:v>
                </c:pt>
                <c:pt idx="1634">
                  <c:v>-68.165999999999983</c:v>
                </c:pt>
                <c:pt idx="1635">
                  <c:v>-68.174199999999999</c:v>
                </c:pt>
                <c:pt idx="1636">
                  <c:v>-68.221300000000014</c:v>
                </c:pt>
                <c:pt idx="1637">
                  <c:v>-68.137999999999991</c:v>
                </c:pt>
                <c:pt idx="1638">
                  <c:v>-68.230099999999993</c:v>
                </c:pt>
                <c:pt idx="1639">
                  <c:v>-68.155199999999979</c:v>
                </c:pt>
                <c:pt idx="1640">
                  <c:v>-68.190200000000004</c:v>
                </c:pt>
                <c:pt idx="1641">
                  <c:v>-68.208399999999983</c:v>
                </c:pt>
                <c:pt idx="1642">
                  <c:v>-68.1404</c:v>
                </c:pt>
                <c:pt idx="1643">
                  <c:v>-68.228999999999999</c:v>
                </c:pt>
                <c:pt idx="1644">
                  <c:v>-68.141099999999994</c:v>
                </c:pt>
                <c:pt idx="1645">
                  <c:v>-68.199100000000001</c:v>
                </c:pt>
                <c:pt idx="1646">
                  <c:v>-68.187699999999992</c:v>
                </c:pt>
                <c:pt idx="1647">
                  <c:v>-68.141800000000003</c:v>
                </c:pt>
                <c:pt idx="1648">
                  <c:v>-68.222499999999982</c:v>
                </c:pt>
                <c:pt idx="1649">
                  <c:v>-68.128799999999558</c:v>
                </c:pt>
                <c:pt idx="1650">
                  <c:v>-68.202699999999993</c:v>
                </c:pt>
                <c:pt idx="1651">
                  <c:v>-68.162599999999998</c:v>
                </c:pt>
                <c:pt idx="1652">
                  <c:v>-68.146299999999997</c:v>
                </c:pt>
                <c:pt idx="1653">
                  <c:v>-68.210200000000327</c:v>
                </c:pt>
                <c:pt idx="1654">
                  <c:v>-68.119699999999995</c:v>
                </c:pt>
                <c:pt idx="1655">
                  <c:v>-68.2059</c:v>
                </c:pt>
                <c:pt idx="1656">
                  <c:v>-68.141800000000003</c:v>
                </c:pt>
                <c:pt idx="1657">
                  <c:v>-68.156099999999981</c:v>
                </c:pt>
                <c:pt idx="1658">
                  <c:v>-68.1935</c:v>
                </c:pt>
                <c:pt idx="1659">
                  <c:v>-68.112299999999991</c:v>
                </c:pt>
                <c:pt idx="1660">
                  <c:v>-68.202600000000004</c:v>
                </c:pt>
                <c:pt idx="1661">
                  <c:v>-68.120999999999981</c:v>
                </c:pt>
                <c:pt idx="1662">
                  <c:v>-68.162299999999988</c:v>
                </c:pt>
                <c:pt idx="1663">
                  <c:v>-68.167500000000004</c:v>
                </c:pt>
                <c:pt idx="1664">
                  <c:v>-68.107500000000002</c:v>
                </c:pt>
                <c:pt idx="1665">
                  <c:v>-68.190899999999999</c:v>
                </c:pt>
                <c:pt idx="1666">
                  <c:v>-68.097399999999993</c:v>
                </c:pt>
                <c:pt idx="1667">
                  <c:v>-68.160899999999998</c:v>
                </c:pt>
                <c:pt idx="1668">
                  <c:v>-68.135399999999919</c:v>
                </c:pt>
                <c:pt idx="1669">
                  <c:v>-68.101299999999995</c:v>
                </c:pt>
                <c:pt idx="1670">
                  <c:v>-68.173899999999989</c:v>
                </c:pt>
                <c:pt idx="1671">
                  <c:v>-68.079399999999978</c:v>
                </c:pt>
                <c:pt idx="1672">
                  <c:v>-68.158099999999948</c:v>
                </c:pt>
                <c:pt idx="1673">
                  <c:v>-68.102299999999985</c:v>
                </c:pt>
                <c:pt idx="1674">
                  <c:v>-68.102399999999989</c:v>
                </c:pt>
                <c:pt idx="1675">
                  <c:v>-68.150699999999986</c:v>
                </c:pt>
                <c:pt idx="1676">
                  <c:v>-68.062699999999992</c:v>
                </c:pt>
                <c:pt idx="1677">
                  <c:v>-68.151899999999998</c:v>
                </c:pt>
                <c:pt idx="1678">
                  <c:v>-68.073099999999982</c:v>
                </c:pt>
                <c:pt idx="1679">
                  <c:v>-68.10499999999999</c:v>
                </c:pt>
                <c:pt idx="1680">
                  <c:v>-68.117800000000003</c:v>
                </c:pt>
                <c:pt idx="1681">
                  <c:v>-68.050399999999982</c:v>
                </c:pt>
                <c:pt idx="1682">
                  <c:v>-68.134600000000006</c:v>
                </c:pt>
                <c:pt idx="1683">
                  <c:v>-68.041300000000007</c:v>
                </c:pt>
                <c:pt idx="1684">
                  <c:v>-68.099199999999996</c:v>
                </c:pt>
                <c:pt idx="1685">
                  <c:v>-68.075099999999978</c:v>
                </c:pt>
                <c:pt idx="1686">
                  <c:v>-68.037899999999993</c:v>
                </c:pt>
                <c:pt idx="1687">
                  <c:v>-68.110500000000002</c:v>
                </c:pt>
                <c:pt idx="1688">
                  <c:v>-68.014500000000027</c:v>
                </c:pt>
                <c:pt idx="1689">
                  <c:v>-68.090400000000002</c:v>
                </c:pt>
                <c:pt idx="1690">
                  <c:v>-68.033100000000005</c:v>
                </c:pt>
                <c:pt idx="1691">
                  <c:v>-68.033299999999997</c:v>
                </c:pt>
                <c:pt idx="1692">
                  <c:v>-68.078499999999948</c:v>
                </c:pt>
                <c:pt idx="1693">
                  <c:v>-67.990200000000527</c:v>
                </c:pt>
                <c:pt idx="1694">
                  <c:v>-68.078299999999999</c:v>
                </c:pt>
                <c:pt idx="1695">
                  <c:v>-67.994700000000023</c:v>
                </c:pt>
                <c:pt idx="1696">
                  <c:v>-68.031300000000002</c:v>
                </c:pt>
                <c:pt idx="1697">
                  <c:v>-68.03279999999998</c:v>
                </c:pt>
                <c:pt idx="1698">
                  <c:v>-67.973399999999998</c:v>
                </c:pt>
                <c:pt idx="1699">
                  <c:v>-68.051500000000004</c:v>
                </c:pt>
                <c:pt idx="1700">
                  <c:v>-67.954600000000127</c:v>
                </c:pt>
                <c:pt idx="1701">
                  <c:v>-68.020499999999998</c:v>
                </c:pt>
                <c:pt idx="1702">
                  <c:v>-67.9756</c:v>
                </c:pt>
                <c:pt idx="1703">
                  <c:v>-67.959800000000001</c:v>
                </c:pt>
                <c:pt idx="1704">
                  <c:v>-68.016000000000005</c:v>
                </c:pt>
                <c:pt idx="1705">
                  <c:v>-67.921899999999994</c:v>
                </c:pt>
                <c:pt idx="1706">
                  <c:v>-68.008099999999999</c:v>
                </c:pt>
                <c:pt idx="1707">
                  <c:v>-67.926300000000012</c:v>
                </c:pt>
                <c:pt idx="1708">
                  <c:v>-67.958600000000004</c:v>
                </c:pt>
                <c:pt idx="1709">
                  <c:v>-67.961799999999997</c:v>
                </c:pt>
                <c:pt idx="1710">
                  <c:v>-67.900099999999995</c:v>
                </c:pt>
                <c:pt idx="1711">
                  <c:v>-67.977199999999996</c:v>
                </c:pt>
                <c:pt idx="1712">
                  <c:v>-67.878899999999959</c:v>
                </c:pt>
                <c:pt idx="1713">
                  <c:v>-67.946399999999997</c:v>
                </c:pt>
                <c:pt idx="1714">
                  <c:v>-67.891800000000003</c:v>
                </c:pt>
                <c:pt idx="1715">
                  <c:v>-67.887999999999991</c:v>
                </c:pt>
                <c:pt idx="1716">
                  <c:v>-67.929699999999997</c:v>
                </c:pt>
                <c:pt idx="1717">
                  <c:v>-67.842500000000001</c:v>
                </c:pt>
                <c:pt idx="1718">
                  <c:v>-67.928399999999982</c:v>
                </c:pt>
                <c:pt idx="1719">
                  <c:v>-67.833200000000005</c:v>
                </c:pt>
                <c:pt idx="1720">
                  <c:v>-67.882899999999978</c:v>
                </c:pt>
                <c:pt idx="1721">
                  <c:v>-67.855199999999982</c:v>
                </c:pt>
                <c:pt idx="1722">
                  <c:v>-67.821100000000001</c:v>
                </c:pt>
                <c:pt idx="1723">
                  <c:v>-67.883799999999979</c:v>
                </c:pt>
                <c:pt idx="1724">
                  <c:v>-67.7851</c:v>
                </c:pt>
                <c:pt idx="1725">
                  <c:v>-67.867400000000004</c:v>
                </c:pt>
                <c:pt idx="1726">
                  <c:v>-67.788299999999992</c:v>
                </c:pt>
                <c:pt idx="1727">
                  <c:v>-67.812699999999992</c:v>
                </c:pt>
                <c:pt idx="1728">
                  <c:v>-67.819300000000013</c:v>
                </c:pt>
                <c:pt idx="1729">
                  <c:v>-67.753900000000002</c:v>
                </c:pt>
                <c:pt idx="1730">
                  <c:v>-67.829599999999999</c:v>
                </c:pt>
                <c:pt idx="1731">
                  <c:v>-67.729699999999994</c:v>
                </c:pt>
                <c:pt idx="1732">
                  <c:v>-67.793200000000027</c:v>
                </c:pt>
                <c:pt idx="1733">
                  <c:v>-67.740399999999994</c:v>
                </c:pt>
                <c:pt idx="1734">
                  <c:v>-67.728999999999999</c:v>
                </c:pt>
                <c:pt idx="1735">
                  <c:v>-67.775399999999948</c:v>
                </c:pt>
                <c:pt idx="1736">
                  <c:v>-67.681100000000001</c:v>
                </c:pt>
                <c:pt idx="1737">
                  <c:v>-67.766300000000001</c:v>
                </c:pt>
                <c:pt idx="1738">
                  <c:v>-67.673499999999919</c:v>
                </c:pt>
                <c:pt idx="1739">
                  <c:v>-67.713700000000003</c:v>
                </c:pt>
                <c:pt idx="1740">
                  <c:v>-67.697999999999993</c:v>
                </c:pt>
                <c:pt idx="1741">
                  <c:v>-67.647499999999994</c:v>
                </c:pt>
                <c:pt idx="1742">
                  <c:v>-67.714500000000427</c:v>
                </c:pt>
                <c:pt idx="1743">
                  <c:v>-67.612799999999979</c:v>
                </c:pt>
                <c:pt idx="1744">
                  <c:v>-67.686399999999978</c:v>
                </c:pt>
                <c:pt idx="1745">
                  <c:v>-67.616</c:v>
                </c:pt>
                <c:pt idx="1746">
                  <c:v>-67.621600000000001</c:v>
                </c:pt>
                <c:pt idx="1747">
                  <c:v>-67.650699999999986</c:v>
                </c:pt>
                <c:pt idx="1748">
                  <c:v>-67.563400000000001</c:v>
                </c:pt>
                <c:pt idx="1749">
                  <c:v>-67.645499999999998</c:v>
                </c:pt>
                <c:pt idx="1750">
                  <c:v>-67.547100000000327</c:v>
                </c:pt>
                <c:pt idx="1751">
                  <c:v>-67.593700000000013</c:v>
                </c:pt>
                <c:pt idx="1752">
                  <c:v>-67.564300000000003</c:v>
                </c:pt>
                <c:pt idx="1753">
                  <c:v>-67.524500000000003</c:v>
                </c:pt>
                <c:pt idx="1754">
                  <c:v>-67.584100000000007</c:v>
                </c:pt>
                <c:pt idx="1755">
                  <c:v>-67.481399999999994</c:v>
                </c:pt>
                <c:pt idx="1756">
                  <c:v>-67.559100000000001</c:v>
                </c:pt>
                <c:pt idx="1757">
                  <c:v>-67.480400000000003</c:v>
                </c:pt>
                <c:pt idx="1758">
                  <c:v>-67.493799999999993</c:v>
                </c:pt>
                <c:pt idx="1759">
                  <c:v>-67.511100000000027</c:v>
                </c:pt>
                <c:pt idx="1760">
                  <c:v>-67.428799999999981</c:v>
                </c:pt>
                <c:pt idx="1761">
                  <c:v>-67.506699999999995</c:v>
                </c:pt>
                <c:pt idx="1762">
                  <c:v>-67.406400000000005</c:v>
                </c:pt>
                <c:pt idx="1763">
                  <c:v>-67.455500000000001</c:v>
                </c:pt>
                <c:pt idx="1764">
                  <c:v>-67.418099999999995</c:v>
                </c:pt>
                <c:pt idx="1765">
                  <c:v>-67.382699999999986</c:v>
                </c:pt>
                <c:pt idx="1766">
                  <c:v>-67.437399999999997</c:v>
                </c:pt>
                <c:pt idx="1767">
                  <c:v>-67.333500000000001</c:v>
                </c:pt>
                <c:pt idx="1768">
                  <c:v>-67.412499999999994</c:v>
                </c:pt>
                <c:pt idx="1769">
                  <c:v>-67.328699999999998</c:v>
                </c:pt>
                <c:pt idx="1770">
                  <c:v>-67.345299999999995</c:v>
                </c:pt>
                <c:pt idx="1771">
                  <c:v>-67.355599999999981</c:v>
                </c:pt>
                <c:pt idx="1772">
                  <c:v>-67.275699999999986</c:v>
                </c:pt>
                <c:pt idx="1773">
                  <c:v>-67.349800000000002</c:v>
                </c:pt>
                <c:pt idx="1774">
                  <c:v>-67.245800000000003</c:v>
                </c:pt>
                <c:pt idx="1775">
                  <c:v>-67.3001</c:v>
                </c:pt>
                <c:pt idx="1776">
                  <c:v>-67.251800000000003</c:v>
                </c:pt>
                <c:pt idx="1777">
                  <c:v>-67.2256</c:v>
                </c:pt>
                <c:pt idx="1778">
                  <c:v>-67.268500000000003</c:v>
                </c:pt>
                <c:pt idx="1779">
                  <c:v>-67.166799999999981</c:v>
                </c:pt>
                <c:pt idx="1780">
                  <c:v>-67.248599999999996</c:v>
                </c:pt>
                <c:pt idx="1781">
                  <c:v>-67.154600000000002</c:v>
                </c:pt>
                <c:pt idx="1782">
                  <c:v>-67.183299999999988</c:v>
                </c:pt>
                <c:pt idx="1783">
                  <c:v>-67.17149999999998</c:v>
                </c:pt>
                <c:pt idx="1784">
                  <c:v>-67.108699999999999</c:v>
                </c:pt>
                <c:pt idx="1785">
                  <c:v>-67.170599999999979</c:v>
                </c:pt>
                <c:pt idx="1786">
                  <c:v>-67.059299999999993</c:v>
                </c:pt>
                <c:pt idx="1787">
                  <c:v>-67.132699999999986</c:v>
                </c:pt>
                <c:pt idx="1788">
                  <c:v>-67.052799999999948</c:v>
                </c:pt>
                <c:pt idx="1789">
                  <c:v>-67.060599999999994</c:v>
                </c:pt>
                <c:pt idx="1790">
                  <c:v>-67.069999999999993</c:v>
                </c:pt>
                <c:pt idx="1791">
                  <c:v>-66.986900000000006</c:v>
                </c:pt>
                <c:pt idx="1792">
                  <c:v>-67.058799999999948</c:v>
                </c:pt>
                <c:pt idx="1793">
                  <c:v>-66.950900000000004</c:v>
                </c:pt>
                <c:pt idx="1794">
                  <c:v>-67.004300000000001</c:v>
                </c:pt>
                <c:pt idx="1795">
                  <c:v>-66.951499999999996</c:v>
                </c:pt>
                <c:pt idx="1796">
                  <c:v>-66.923900000000003</c:v>
                </c:pt>
                <c:pt idx="1797">
                  <c:v>-66.961600000000828</c:v>
                </c:pt>
                <c:pt idx="1798">
                  <c:v>-66.857299999999995</c:v>
                </c:pt>
                <c:pt idx="1799">
                  <c:v>-66.937399999999997</c:v>
                </c:pt>
                <c:pt idx="1800">
                  <c:v>-66.841300000000004</c:v>
                </c:pt>
                <c:pt idx="1801">
                  <c:v>-66.864400000000003</c:v>
                </c:pt>
                <c:pt idx="1802">
                  <c:v>-66.851699999999994</c:v>
                </c:pt>
                <c:pt idx="1803">
                  <c:v>-66.782299999999992</c:v>
                </c:pt>
                <c:pt idx="1804">
                  <c:v>-66.846300000000014</c:v>
                </c:pt>
                <c:pt idx="1805">
                  <c:v>-66.735100000000003</c:v>
                </c:pt>
                <c:pt idx="1806">
                  <c:v>-66.792199999999994</c:v>
                </c:pt>
                <c:pt idx="1807">
                  <c:v>-66.731600000000327</c:v>
                </c:pt>
                <c:pt idx="1808">
                  <c:v>-66.704800000000006</c:v>
                </c:pt>
                <c:pt idx="1809">
                  <c:v>-66.740300000000005</c:v>
                </c:pt>
                <c:pt idx="1810">
                  <c:v>-66.633200000000002</c:v>
                </c:pt>
                <c:pt idx="1811">
                  <c:v>-66.711700000000022</c:v>
                </c:pt>
                <c:pt idx="1812">
                  <c:v>-66.616699999999994</c:v>
                </c:pt>
                <c:pt idx="1813">
                  <c:v>-66.631100000000004</c:v>
                </c:pt>
                <c:pt idx="1814">
                  <c:v>-66.619500000000002</c:v>
                </c:pt>
                <c:pt idx="1815">
                  <c:v>-66.543899999999994</c:v>
                </c:pt>
                <c:pt idx="1816">
                  <c:v>-66.611800000000002</c:v>
                </c:pt>
                <c:pt idx="1817">
                  <c:v>-66.496600000000427</c:v>
                </c:pt>
                <c:pt idx="1818">
                  <c:v>-66.551199999999994</c:v>
                </c:pt>
                <c:pt idx="1819">
                  <c:v>-66.482100000000003</c:v>
                </c:pt>
                <c:pt idx="1820">
                  <c:v>-66.467900000000327</c:v>
                </c:pt>
                <c:pt idx="1821">
                  <c:v>-66.482100000000003</c:v>
                </c:pt>
                <c:pt idx="1822">
                  <c:v>-66.389200000000002</c:v>
                </c:pt>
                <c:pt idx="1823">
                  <c:v>-66.457400000000007</c:v>
                </c:pt>
                <c:pt idx="1824">
                  <c:v>-66.334700000000012</c:v>
                </c:pt>
                <c:pt idx="1825">
                  <c:v>-66.398499999999999</c:v>
                </c:pt>
                <c:pt idx="1826">
                  <c:v>-66.308299999999988</c:v>
                </c:pt>
                <c:pt idx="1827">
                  <c:v>-66.317400000000006</c:v>
                </c:pt>
                <c:pt idx="1828">
                  <c:v>-66.304100000000005</c:v>
                </c:pt>
                <c:pt idx="1829">
                  <c:v>-66.233599999999996</c:v>
                </c:pt>
                <c:pt idx="1830">
                  <c:v>-66.286100000000005</c:v>
                </c:pt>
                <c:pt idx="1831">
                  <c:v>-66.160299999999992</c:v>
                </c:pt>
                <c:pt idx="1832">
                  <c:v>-66.236400000000003</c:v>
                </c:pt>
                <c:pt idx="1833">
                  <c:v>-66.12169999999999</c:v>
                </c:pt>
                <c:pt idx="1834">
                  <c:v>-66.156699999999987</c:v>
                </c:pt>
                <c:pt idx="1835">
                  <c:v>-66.097600000000227</c:v>
                </c:pt>
                <c:pt idx="1836">
                  <c:v>-66.070499999999981</c:v>
                </c:pt>
                <c:pt idx="1837">
                  <c:v>-66.087500000000006</c:v>
                </c:pt>
                <c:pt idx="1838">
                  <c:v>-65.987399999999994</c:v>
                </c:pt>
                <c:pt idx="1839">
                  <c:v>-66.051999999999992</c:v>
                </c:pt>
                <c:pt idx="1840">
                  <c:v>-65.919799999999995</c:v>
                </c:pt>
                <c:pt idx="1841">
                  <c:v>-65.987700000000004</c:v>
                </c:pt>
                <c:pt idx="1842">
                  <c:v>-65.881100000000004</c:v>
                </c:pt>
                <c:pt idx="1843">
                  <c:v>-65.898699999999991</c:v>
                </c:pt>
                <c:pt idx="1844">
                  <c:v>-65.859699999999989</c:v>
                </c:pt>
                <c:pt idx="1845">
                  <c:v>-65.809200000000004</c:v>
                </c:pt>
                <c:pt idx="1846">
                  <c:v>-65.840400000000002</c:v>
                </c:pt>
                <c:pt idx="1847">
                  <c:v>-65.722099999999998</c:v>
                </c:pt>
                <c:pt idx="1848">
                  <c:v>-65.790800000000004</c:v>
                </c:pt>
                <c:pt idx="1849">
                  <c:v>-65.657200000000003</c:v>
                </c:pt>
                <c:pt idx="1850">
                  <c:v>-65.716700000000003</c:v>
                </c:pt>
                <c:pt idx="1851">
                  <c:v>-65.6113</c:v>
                </c:pt>
                <c:pt idx="1852">
                  <c:v>-65.622499999999988</c:v>
                </c:pt>
                <c:pt idx="1853">
                  <c:v>-65.583699999999993</c:v>
                </c:pt>
                <c:pt idx="1854">
                  <c:v>-65.5291</c:v>
                </c:pt>
                <c:pt idx="1855">
                  <c:v>-65.557699999999997</c:v>
                </c:pt>
                <c:pt idx="1856">
                  <c:v>-65.435100000000006</c:v>
                </c:pt>
                <c:pt idx="1857">
                  <c:v>-65.501900000000006</c:v>
                </c:pt>
                <c:pt idx="1858">
                  <c:v>-65.361700000000013</c:v>
                </c:pt>
                <c:pt idx="1859">
                  <c:v>-65.423400000000001</c:v>
                </c:pt>
                <c:pt idx="1860">
                  <c:v>-65.307000000000002</c:v>
                </c:pt>
                <c:pt idx="1861">
                  <c:v>-65.323799999999949</c:v>
                </c:pt>
                <c:pt idx="1862">
                  <c:v>-65.2667</c:v>
                </c:pt>
                <c:pt idx="1863">
                  <c:v>-65.224100000000007</c:v>
                </c:pt>
                <c:pt idx="1864">
                  <c:v>-65.236099999999993</c:v>
                </c:pt>
                <c:pt idx="1865">
                  <c:v>-65.122499999999988</c:v>
                </c:pt>
                <c:pt idx="1866">
                  <c:v>-65.180399999999949</c:v>
                </c:pt>
                <c:pt idx="1867">
                  <c:v>-65.032600000000002</c:v>
                </c:pt>
                <c:pt idx="1868">
                  <c:v>-65.100099999999998</c:v>
                </c:pt>
                <c:pt idx="1869">
                  <c:v>-64.966800000000006</c:v>
                </c:pt>
                <c:pt idx="1870">
                  <c:v>-65</c:v>
                </c:pt>
                <c:pt idx="1871">
                  <c:v>-64.905799999999999</c:v>
                </c:pt>
                <c:pt idx="1872">
                  <c:v>-64.891800000000003</c:v>
                </c:pt>
                <c:pt idx="1873">
                  <c:v>-64.86269999999999</c:v>
                </c:pt>
                <c:pt idx="1874">
                  <c:v>-64.783600000000007</c:v>
                </c:pt>
                <c:pt idx="1875">
                  <c:v>-64.813999999999993</c:v>
                </c:pt>
                <c:pt idx="1876">
                  <c:v>-64.673399999999958</c:v>
                </c:pt>
                <c:pt idx="1877">
                  <c:v>-64.736599999999996</c:v>
                </c:pt>
                <c:pt idx="1878">
                  <c:v>-64.582099999999983</c:v>
                </c:pt>
                <c:pt idx="1879">
                  <c:v>-64.641400000000004</c:v>
                </c:pt>
                <c:pt idx="1880">
                  <c:v>-64.503600000000006</c:v>
                </c:pt>
                <c:pt idx="1881">
                  <c:v>-64.530699999999996</c:v>
                </c:pt>
                <c:pt idx="1882">
                  <c:v>-64.426900000000003</c:v>
                </c:pt>
                <c:pt idx="1883">
                  <c:v>-64.412999999999997</c:v>
                </c:pt>
                <c:pt idx="1884">
                  <c:v>-64.361199999999997</c:v>
                </c:pt>
                <c:pt idx="1885">
                  <c:v>-64.296000000000006</c:v>
                </c:pt>
                <c:pt idx="1886">
                  <c:v>-64.297900000000027</c:v>
                </c:pt>
                <c:pt idx="1887">
                  <c:v>-64.172599999999989</c:v>
                </c:pt>
                <c:pt idx="1888">
                  <c:v>-64.217400000000026</c:v>
                </c:pt>
                <c:pt idx="1889">
                  <c:v>-64.055299999999988</c:v>
                </c:pt>
                <c:pt idx="1890">
                  <c:v>-64.116900000000001</c:v>
                </c:pt>
                <c:pt idx="1891">
                  <c:v>-63.954499999999996</c:v>
                </c:pt>
                <c:pt idx="1892">
                  <c:v>-64.001400000000004</c:v>
                </c:pt>
                <c:pt idx="1893">
                  <c:v>-63.857299999999995</c:v>
                </c:pt>
                <c:pt idx="1894">
                  <c:v>-63.870200000000004</c:v>
                </c:pt>
                <c:pt idx="1895">
                  <c:v>-63.771800000000006</c:v>
                </c:pt>
                <c:pt idx="1896">
                  <c:v>-63.735500000000378</c:v>
                </c:pt>
                <c:pt idx="1897">
                  <c:v>-63.699500000000263</c:v>
                </c:pt>
                <c:pt idx="1898">
                  <c:v>-63.596200000000003</c:v>
                </c:pt>
                <c:pt idx="1899">
                  <c:v>-63.618300000000012</c:v>
                </c:pt>
                <c:pt idx="1900">
                  <c:v>-63.454499999999996</c:v>
                </c:pt>
                <c:pt idx="1901">
                  <c:v>-63.5092</c:v>
                </c:pt>
                <c:pt idx="1902">
                  <c:v>-63.331599999999995</c:v>
                </c:pt>
                <c:pt idx="1903">
                  <c:v>-63.378100000000003</c:v>
                </c:pt>
                <c:pt idx="1904">
                  <c:v>-63.211000000000006</c:v>
                </c:pt>
                <c:pt idx="1905">
                  <c:v>-63.2378</c:v>
                </c:pt>
                <c:pt idx="1906">
                  <c:v>-63.080200000000005</c:v>
                </c:pt>
                <c:pt idx="1907">
                  <c:v>-63.090600000000002</c:v>
                </c:pt>
                <c:pt idx="1908">
                  <c:v>-62.946799999999996</c:v>
                </c:pt>
                <c:pt idx="1909">
                  <c:v>-62.939300000000003</c:v>
                </c:pt>
                <c:pt idx="1910">
                  <c:v>-62.807899999999997</c:v>
                </c:pt>
                <c:pt idx="1911">
                  <c:v>-62.783800000000006</c:v>
                </c:pt>
                <c:pt idx="1912">
                  <c:v>-62.662600000000012</c:v>
                </c:pt>
                <c:pt idx="1913">
                  <c:v>-62.624400000000001</c:v>
                </c:pt>
                <c:pt idx="1914">
                  <c:v>-62.511299999999999</c:v>
                </c:pt>
                <c:pt idx="1915">
                  <c:v>-62.460500000000003</c:v>
                </c:pt>
                <c:pt idx="1916">
                  <c:v>-62.352499999999999</c:v>
                </c:pt>
                <c:pt idx="1917">
                  <c:v>-62.290600000000012</c:v>
                </c:pt>
                <c:pt idx="1918">
                  <c:v>-62.187799999999996</c:v>
                </c:pt>
                <c:pt idx="1919">
                  <c:v>-62.116100000000003</c:v>
                </c:pt>
                <c:pt idx="1920">
                  <c:v>-62.013600000000004</c:v>
                </c:pt>
                <c:pt idx="1921">
                  <c:v>-61.935600000000001</c:v>
                </c:pt>
                <c:pt idx="1922">
                  <c:v>-61.830500000000001</c:v>
                </c:pt>
                <c:pt idx="1923">
                  <c:v>-61.747900000000001</c:v>
                </c:pt>
                <c:pt idx="1924">
                  <c:v>-61.640100000000011</c:v>
                </c:pt>
                <c:pt idx="1925">
                  <c:v>-61.553799999999995</c:v>
                </c:pt>
                <c:pt idx="1926">
                  <c:v>-61.438800000000001</c:v>
                </c:pt>
                <c:pt idx="1927">
                  <c:v>-61.3523</c:v>
                </c:pt>
                <c:pt idx="1928">
                  <c:v>-61.227000000000011</c:v>
                </c:pt>
                <c:pt idx="1929">
                  <c:v>-61.142600000000002</c:v>
                </c:pt>
                <c:pt idx="1930">
                  <c:v>-61.004100000000001</c:v>
                </c:pt>
                <c:pt idx="1931">
                  <c:v>-60.924200000000006</c:v>
                </c:pt>
                <c:pt idx="1932">
                  <c:v>-60.771000000000001</c:v>
                </c:pt>
                <c:pt idx="1933">
                  <c:v>-60.696500000000263</c:v>
                </c:pt>
                <c:pt idx="1934">
                  <c:v>-60.525700000000263</c:v>
                </c:pt>
                <c:pt idx="1935">
                  <c:v>-60.458400000000005</c:v>
                </c:pt>
                <c:pt idx="1936">
                  <c:v>-60.267500000000013</c:v>
                </c:pt>
                <c:pt idx="1937">
                  <c:v>-60.209200000000003</c:v>
                </c:pt>
                <c:pt idx="1938">
                  <c:v>-59.997</c:v>
                </c:pt>
                <c:pt idx="1939">
                  <c:v>-59.947699999999998</c:v>
                </c:pt>
                <c:pt idx="1940">
                  <c:v>-59.712200000000003</c:v>
                </c:pt>
                <c:pt idx="1941">
                  <c:v>-59.672300000000163</c:v>
                </c:pt>
                <c:pt idx="1942">
                  <c:v>-59.412100000000002</c:v>
                </c:pt>
                <c:pt idx="1943">
                  <c:v>-59.381299999999996</c:v>
                </c:pt>
                <c:pt idx="1944">
                  <c:v>-59.096500000000013</c:v>
                </c:pt>
                <c:pt idx="1945">
                  <c:v>-59.067500000000003</c:v>
                </c:pt>
                <c:pt idx="1946">
                  <c:v>-58.752200000000002</c:v>
                </c:pt>
                <c:pt idx="1947">
                  <c:v>-58.695200000000163</c:v>
                </c:pt>
                <c:pt idx="1948">
                  <c:v>-58.392300000000013</c:v>
                </c:pt>
                <c:pt idx="1949">
                  <c:v>-58.230000000000011</c:v>
                </c:pt>
                <c:pt idx="1950">
                  <c:v>-58.032400000000003</c:v>
                </c:pt>
                <c:pt idx="1951">
                  <c:v>-57.724500000000013</c:v>
                </c:pt>
                <c:pt idx="1952">
                  <c:v>-57.620200000000011</c:v>
                </c:pt>
                <c:pt idx="1953">
                  <c:v>-57.236900000000013</c:v>
                </c:pt>
                <c:pt idx="1954">
                  <c:v>-57.046000000000006</c:v>
                </c:pt>
                <c:pt idx="1955">
                  <c:v>-56.782000000000011</c:v>
                </c:pt>
                <c:pt idx="1956">
                  <c:v>-56.397600000000004</c:v>
                </c:pt>
                <c:pt idx="1957">
                  <c:v>-56.223200000000013</c:v>
                </c:pt>
                <c:pt idx="1958">
                  <c:v>-55.796000000000063</c:v>
                </c:pt>
                <c:pt idx="1959">
                  <c:v>-55.4405</c:v>
                </c:pt>
                <c:pt idx="1960">
                  <c:v>-55.182400000000001</c:v>
                </c:pt>
                <c:pt idx="1961">
                  <c:v>-54.652500000000003</c:v>
                </c:pt>
                <c:pt idx="1962">
                  <c:v>-54.279500000000013</c:v>
                </c:pt>
                <c:pt idx="1963">
                  <c:v>-53.904599999999995</c:v>
                </c:pt>
                <c:pt idx="1964">
                  <c:v>-53.278300000000371</c:v>
                </c:pt>
                <c:pt idx="1965">
                  <c:v>-52.813699999999997</c:v>
                </c:pt>
                <c:pt idx="1966">
                  <c:v>-52.312999999999995</c:v>
                </c:pt>
                <c:pt idx="1967">
                  <c:v>-51.546800000000005</c:v>
                </c:pt>
                <c:pt idx="1968">
                  <c:v>-50.899000000000001</c:v>
                </c:pt>
                <c:pt idx="1969">
                  <c:v>-50.235800000000012</c:v>
                </c:pt>
                <c:pt idx="1970">
                  <c:v>-49.262000000000263</c:v>
                </c:pt>
                <c:pt idx="1971">
                  <c:v>-48.280100000000012</c:v>
                </c:pt>
                <c:pt idx="1972">
                  <c:v>-47.330800000000004</c:v>
                </c:pt>
                <c:pt idx="1973">
                  <c:v>-46.020100000000063</c:v>
                </c:pt>
                <c:pt idx="1974">
                  <c:v>-44.469800000000006</c:v>
                </c:pt>
                <c:pt idx="1975">
                  <c:v>-42.873100000000001</c:v>
                </c:pt>
                <c:pt idx="1976">
                  <c:v>-40.822100000000013</c:v>
                </c:pt>
                <c:pt idx="1977">
                  <c:v>-38.4298</c:v>
                </c:pt>
                <c:pt idx="1978">
                  <c:v>-35.882200000000005</c:v>
                </c:pt>
                <c:pt idx="1979">
                  <c:v>-32.139400000000002</c:v>
                </c:pt>
                <c:pt idx="1980">
                  <c:v>-25.234100000000005</c:v>
                </c:pt>
                <c:pt idx="1981">
                  <c:v>-8.7544700000000013</c:v>
                </c:pt>
                <c:pt idx="1982">
                  <c:v>12.0932</c:v>
                </c:pt>
                <c:pt idx="1983">
                  <c:v>25.2759</c:v>
                </c:pt>
                <c:pt idx="1984">
                  <c:v>30.581099999999989</c:v>
                </c:pt>
                <c:pt idx="1985">
                  <c:v>34.744700000000002</c:v>
                </c:pt>
                <c:pt idx="1986">
                  <c:v>36.979000000000006</c:v>
                </c:pt>
                <c:pt idx="1987">
                  <c:v>39.451999999999998</c:v>
                </c:pt>
                <c:pt idx="1988">
                  <c:v>40.976900000000001</c:v>
                </c:pt>
                <c:pt idx="1989">
                  <c:v>42.650800000000004</c:v>
                </c:pt>
                <c:pt idx="1990">
                  <c:v>43.807299999999998</c:v>
                </c:pt>
                <c:pt idx="1991">
                  <c:v>44.986599999999996</c:v>
                </c:pt>
                <c:pt idx="1992">
                  <c:v>45.951399999999992</c:v>
                </c:pt>
                <c:pt idx="1993">
                  <c:v>46.796900000000313</c:v>
                </c:pt>
                <c:pt idx="1994">
                  <c:v>47.662600000000012</c:v>
                </c:pt>
                <c:pt idx="1995">
                  <c:v>48.261500000000012</c:v>
                </c:pt>
                <c:pt idx="1996">
                  <c:v>49.033700000000003</c:v>
                </c:pt>
                <c:pt idx="1997">
                  <c:v>49.4833</c:v>
                </c:pt>
                <c:pt idx="1998">
                  <c:v>50.180800000000005</c:v>
                </c:pt>
                <c:pt idx="1999">
                  <c:v>50.526000000000003</c:v>
                </c:pt>
                <c:pt idx="2000">
                  <c:v>51.158900000000003</c:v>
                </c:pt>
                <c:pt idx="2001">
                  <c:v>51.436300000000003</c:v>
                </c:pt>
                <c:pt idx="2002">
                  <c:v>51.983399999999996</c:v>
                </c:pt>
                <c:pt idx="2003">
                  <c:v>52.254100000000001</c:v>
                </c:pt>
                <c:pt idx="2004">
                  <c:v>52.609000000000002</c:v>
                </c:pt>
                <c:pt idx="2005">
                  <c:v>53.0274</c:v>
                </c:pt>
                <c:pt idx="2006">
                  <c:v>53.069500000000012</c:v>
                </c:pt>
                <c:pt idx="2007">
                  <c:v>53.668100000000415</c:v>
                </c:pt>
                <c:pt idx="2008">
                  <c:v>53.530200000000001</c:v>
                </c:pt>
                <c:pt idx="2009">
                  <c:v>54.072100000000013</c:v>
                </c:pt>
                <c:pt idx="2010">
                  <c:v>54.159400000000005</c:v>
                </c:pt>
                <c:pt idx="2011">
                  <c:v>54.285000000000011</c:v>
                </c:pt>
                <c:pt idx="2012">
                  <c:v>54.768600000000013</c:v>
                </c:pt>
                <c:pt idx="2013">
                  <c:v>54.616400000000006</c:v>
                </c:pt>
                <c:pt idx="2014">
                  <c:v>55.181200000000004</c:v>
                </c:pt>
                <c:pt idx="2015">
                  <c:v>55.078100000000013</c:v>
                </c:pt>
                <c:pt idx="2016">
                  <c:v>55.425100000000263</c:v>
                </c:pt>
                <c:pt idx="2017">
                  <c:v>55.587199999999996</c:v>
                </c:pt>
                <c:pt idx="2018">
                  <c:v>55.583400000000005</c:v>
                </c:pt>
                <c:pt idx="2019">
                  <c:v>56.055500000000002</c:v>
                </c:pt>
                <c:pt idx="2020">
                  <c:v>55.862000000000002</c:v>
                </c:pt>
                <c:pt idx="2021">
                  <c:v>56.363200000000006</c:v>
                </c:pt>
                <c:pt idx="2022">
                  <c:v>56.209900000000012</c:v>
                </c:pt>
                <c:pt idx="2023">
                  <c:v>56.583300000000001</c:v>
                </c:pt>
                <c:pt idx="2024">
                  <c:v>56.613100000000003</c:v>
                </c:pt>
                <c:pt idx="2025">
                  <c:v>56.694600000000001</c:v>
                </c:pt>
                <c:pt idx="2026">
                  <c:v>56.983999999999995</c:v>
                </c:pt>
                <c:pt idx="2027">
                  <c:v>56.857899999999994</c:v>
                </c:pt>
                <c:pt idx="2028">
                  <c:v>57.310599999999994</c:v>
                </c:pt>
                <c:pt idx="2029">
                  <c:v>57.065000000000012</c:v>
                </c:pt>
                <c:pt idx="2030">
                  <c:v>57.514299999999999</c:v>
                </c:pt>
                <c:pt idx="2031">
                  <c:v>57.353699999999996</c:v>
                </c:pt>
                <c:pt idx="2032">
                  <c:v>57.648200000000003</c:v>
                </c:pt>
                <c:pt idx="2033">
                  <c:v>57.668900000000313</c:v>
                </c:pt>
                <c:pt idx="2034">
                  <c:v>57.661200000000001</c:v>
                </c:pt>
                <c:pt idx="2035">
                  <c:v>57.9771</c:v>
                </c:pt>
                <c:pt idx="2036">
                  <c:v>57.762900000000378</c:v>
                </c:pt>
                <c:pt idx="2037">
                  <c:v>58.183800000000005</c:v>
                </c:pt>
                <c:pt idx="2038">
                  <c:v>57.958400000000005</c:v>
                </c:pt>
                <c:pt idx="2039">
                  <c:v>58.258900000000011</c:v>
                </c:pt>
                <c:pt idx="2040">
                  <c:v>58.253600000000006</c:v>
                </c:pt>
                <c:pt idx="2041">
                  <c:v>58.198400000000063</c:v>
                </c:pt>
                <c:pt idx="2042">
                  <c:v>58.532800000000002</c:v>
                </c:pt>
                <c:pt idx="2043">
                  <c:v>58.266800000000003</c:v>
                </c:pt>
                <c:pt idx="2044">
                  <c:v>58.657899999999998</c:v>
                </c:pt>
                <c:pt idx="2045">
                  <c:v>58.485400000000006</c:v>
                </c:pt>
                <c:pt idx="2046">
                  <c:v>58.617599999999996</c:v>
                </c:pt>
                <c:pt idx="2047">
                  <c:v>58.754100000000001</c:v>
                </c:pt>
                <c:pt idx="2048">
                  <c:v>58.569800000000001</c:v>
                </c:pt>
                <c:pt idx="2049">
                  <c:v>58.948900000000002</c:v>
                </c:pt>
                <c:pt idx="2050">
                  <c:v>58.680500000000002</c:v>
                </c:pt>
                <c:pt idx="2051">
                  <c:v>58.952100000000002</c:v>
                </c:pt>
                <c:pt idx="2052">
                  <c:v>58.940400000000004</c:v>
                </c:pt>
                <c:pt idx="2053">
                  <c:v>58.8307</c:v>
                </c:pt>
                <c:pt idx="2054">
                  <c:v>59.161300000000011</c:v>
                </c:pt>
                <c:pt idx="2055">
                  <c:v>58.859699999999997</c:v>
                </c:pt>
                <c:pt idx="2056">
                  <c:v>59.187400000000004</c:v>
                </c:pt>
                <c:pt idx="2057">
                  <c:v>59.068100000000364</c:v>
                </c:pt>
                <c:pt idx="2058">
                  <c:v>59.043200000000006</c:v>
                </c:pt>
                <c:pt idx="2059">
                  <c:v>59.305600000000005</c:v>
                </c:pt>
                <c:pt idx="2060">
                  <c:v>59.015800000000006</c:v>
                </c:pt>
                <c:pt idx="2061">
                  <c:v>59.359799999999993</c:v>
                </c:pt>
                <c:pt idx="2062">
                  <c:v>59.167700000000011</c:v>
                </c:pt>
                <c:pt idx="2063">
                  <c:v>59.223900000000263</c:v>
                </c:pt>
                <c:pt idx="2064">
                  <c:v>59.397400000000005</c:v>
                </c:pt>
                <c:pt idx="2065">
                  <c:v>59.134900000000002</c:v>
                </c:pt>
                <c:pt idx="2066">
                  <c:v>59.4863</c:v>
                </c:pt>
                <c:pt idx="2067">
                  <c:v>59.239400000000003</c:v>
                </c:pt>
                <c:pt idx="2068">
                  <c:v>59.364799999999995</c:v>
                </c:pt>
                <c:pt idx="2069">
                  <c:v>59.455100000000002</c:v>
                </c:pt>
                <c:pt idx="2070">
                  <c:v>59.220200000000013</c:v>
                </c:pt>
                <c:pt idx="2071">
                  <c:v>59.5595</c:v>
                </c:pt>
                <c:pt idx="2072">
                  <c:v>59.269900000000113</c:v>
                </c:pt>
                <c:pt idx="2073">
                  <c:v>59.454599999999999</c:v>
                </c:pt>
                <c:pt idx="2074">
                  <c:v>59.471499999999999</c:v>
                </c:pt>
                <c:pt idx="2075">
                  <c:v>59.272400000000012</c:v>
                </c:pt>
                <c:pt idx="2076">
                  <c:v>59.586200000000005</c:v>
                </c:pt>
                <c:pt idx="2077">
                  <c:v>59.268400000000113</c:v>
                </c:pt>
                <c:pt idx="2078">
                  <c:v>59.488900000000001</c:v>
                </c:pt>
                <c:pt idx="2079">
                  <c:v>59.451399999999992</c:v>
                </c:pt>
                <c:pt idx="2080">
                  <c:v>59.286700000000003</c:v>
                </c:pt>
                <c:pt idx="2081">
                  <c:v>59.571100000000001</c:v>
                </c:pt>
                <c:pt idx="2082">
                  <c:v>59.232500000000378</c:v>
                </c:pt>
                <c:pt idx="2083">
                  <c:v>59.475900000000003</c:v>
                </c:pt>
                <c:pt idx="2084">
                  <c:v>59.377299999999998</c:v>
                </c:pt>
                <c:pt idx="2085">
                  <c:v>59.262600000000013</c:v>
                </c:pt>
                <c:pt idx="2086">
                  <c:v>59.5107</c:v>
                </c:pt>
                <c:pt idx="2087">
                  <c:v>59.162200000000013</c:v>
                </c:pt>
                <c:pt idx="2088">
                  <c:v>59.428700000000013</c:v>
                </c:pt>
                <c:pt idx="2089">
                  <c:v>59.256400000000006</c:v>
                </c:pt>
                <c:pt idx="2090">
                  <c:v>59.203200000000002</c:v>
                </c:pt>
                <c:pt idx="2091">
                  <c:v>59.398400000000002</c:v>
                </c:pt>
                <c:pt idx="2092">
                  <c:v>59.057199999999995</c:v>
                </c:pt>
                <c:pt idx="2093">
                  <c:v>59.3491</c:v>
                </c:pt>
                <c:pt idx="2094">
                  <c:v>59.092300000000371</c:v>
                </c:pt>
                <c:pt idx="2095">
                  <c:v>59.118900000000011</c:v>
                </c:pt>
                <c:pt idx="2096">
                  <c:v>59.2378</c:v>
                </c:pt>
                <c:pt idx="2097">
                  <c:v>58.915400000000005</c:v>
                </c:pt>
                <c:pt idx="2098">
                  <c:v>59.2194</c:v>
                </c:pt>
                <c:pt idx="2099">
                  <c:v>58.895200000000003</c:v>
                </c:pt>
                <c:pt idx="2100">
                  <c:v>59.002100000000013</c:v>
                </c:pt>
                <c:pt idx="2101">
                  <c:v>59.022700000000263</c:v>
                </c:pt>
                <c:pt idx="2102">
                  <c:v>58.750500000000002</c:v>
                </c:pt>
                <c:pt idx="2103">
                  <c:v>59.023400000000002</c:v>
                </c:pt>
                <c:pt idx="2104">
                  <c:v>58.6494</c:v>
                </c:pt>
                <c:pt idx="2105">
                  <c:v>58.831799999999994</c:v>
                </c:pt>
                <c:pt idx="2106">
                  <c:v>58.711600000000004</c:v>
                </c:pt>
                <c:pt idx="2107">
                  <c:v>58.566800000000001</c:v>
                </c:pt>
                <c:pt idx="2108">
                  <c:v>58.754000000000005</c:v>
                </c:pt>
                <c:pt idx="2109">
                  <c:v>58.365200000000002</c:v>
                </c:pt>
                <c:pt idx="2110">
                  <c:v>58.623900000000013</c:v>
                </c:pt>
                <c:pt idx="2111">
                  <c:v>58.316299999999998</c:v>
                </c:pt>
                <c:pt idx="2112">
                  <c:v>58.343599999999995</c:v>
                </c:pt>
                <c:pt idx="2113">
                  <c:v>58.389499999999998</c:v>
                </c:pt>
                <c:pt idx="2114">
                  <c:v>58.060100000000013</c:v>
                </c:pt>
                <c:pt idx="2115">
                  <c:v>58.313099999999999</c:v>
                </c:pt>
                <c:pt idx="2116">
                  <c:v>57.899800000000006</c:v>
                </c:pt>
                <c:pt idx="2117">
                  <c:v>58.081699999999998</c:v>
                </c:pt>
                <c:pt idx="2118">
                  <c:v>57.840399999999995</c:v>
                </c:pt>
                <c:pt idx="2119">
                  <c:v>57.777300000000011</c:v>
                </c:pt>
                <c:pt idx="2120">
                  <c:v>57.844899999999996</c:v>
                </c:pt>
                <c:pt idx="2121">
                  <c:v>57.467600000000004</c:v>
                </c:pt>
                <c:pt idx="2122">
                  <c:v>57.702300000000356</c:v>
                </c:pt>
                <c:pt idx="2123">
                  <c:v>57.247500000000002</c:v>
                </c:pt>
                <c:pt idx="2124">
                  <c:v>57.460600000000007</c:v>
                </c:pt>
                <c:pt idx="2125">
                  <c:v>57.074600000000004</c:v>
                </c:pt>
                <c:pt idx="2126">
                  <c:v>57.121400000000001</c:v>
                </c:pt>
                <c:pt idx="2127">
                  <c:v>56.993400000000001</c:v>
                </c:pt>
                <c:pt idx="2128">
                  <c:v>56.766800000000003</c:v>
                </c:pt>
                <c:pt idx="2129">
                  <c:v>56.853199999999994</c:v>
                </c:pt>
                <c:pt idx="2130">
                  <c:v>56.397300000000001</c:v>
                </c:pt>
                <c:pt idx="2131">
                  <c:v>56.608500000000063</c:v>
                </c:pt>
                <c:pt idx="2132">
                  <c:v>56.116900000000001</c:v>
                </c:pt>
                <c:pt idx="2133">
                  <c:v>56.272500000000313</c:v>
                </c:pt>
                <c:pt idx="2134">
                  <c:v>55.875300000000003</c:v>
                </c:pt>
                <c:pt idx="2135">
                  <c:v>55.818300000000001</c:v>
                </c:pt>
                <c:pt idx="2136">
                  <c:v>55.758800000000001</c:v>
                </c:pt>
                <c:pt idx="2137">
                  <c:v>55.334899999999998</c:v>
                </c:pt>
                <c:pt idx="2138">
                  <c:v>55.490300000000012</c:v>
                </c:pt>
                <c:pt idx="2139">
                  <c:v>54.939100000000003</c:v>
                </c:pt>
                <c:pt idx="2140">
                  <c:v>55.0642</c:v>
                </c:pt>
                <c:pt idx="2141">
                  <c:v>54.6524</c:v>
                </c:pt>
                <c:pt idx="2142">
                  <c:v>54.483799999999995</c:v>
                </c:pt>
                <c:pt idx="2143">
                  <c:v>54.4495</c:v>
                </c:pt>
                <c:pt idx="2144">
                  <c:v>53.904699999999998</c:v>
                </c:pt>
                <c:pt idx="2145">
                  <c:v>54.055700000000002</c:v>
                </c:pt>
                <c:pt idx="2146">
                  <c:v>53.488600000000005</c:v>
                </c:pt>
                <c:pt idx="2147">
                  <c:v>53.413399999999996</c:v>
                </c:pt>
                <c:pt idx="2148">
                  <c:v>53.209400000000002</c:v>
                </c:pt>
                <c:pt idx="2149">
                  <c:v>52.676500000000011</c:v>
                </c:pt>
                <c:pt idx="2150">
                  <c:v>52.651699999999998</c:v>
                </c:pt>
                <c:pt idx="2151">
                  <c:v>51.964600000000004</c:v>
                </c:pt>
                <c:pt idx="2152">
                  <c:v>51.941199999999995</c:v>
                </c:pt>
                <c:pt idx="2153">
                  <c:v>51.179400000000001</c:v>
                </c:pt>
                <c:pt idx="2154">
                  <c:v>51.090400000000002</c:v>
                </c:pt>
                <c:pt idx="2155">
                  <c:v>50.265200000000213</c:v>
                </c:pt>
                <c:pt idx="2156">
                  <c:v>50.0914</c:v>
                </c:pt>
                <c:pt idx="2157">
                  <c:v>49.193800000000003</c:v>
                </c:pt>
                <c:pt idx="2158">
                  <c:v>48.906600000000005</c:v>
                </c:pt>
                <c:pt idx="2159">
                  <c:v>47.918900000000001</c:v>
                </c:pt>
                <c:pt idx="2160">
                  <c:v>47.483999999999995</c:v>
                </c:pt>
                <c:pt idx="2161">
                  <c:v>46.376400000000004</c:v>
                </c:pt>
                <c:pt idx="2162">
                  <c:v>45.736100000000263</c:v>
                </c:pt>
                <c:pt idx="2163">
                  <c:v>44.467300000000002</c:v>
                </c:pt>
                <c:pt idx="2164">
                  <c:v>43.536900000000003</c:v>
                </c:pt>
                <c:pt idx="2165">
                  <c:v>42.008700000000012</c:v>
                </c:pt>
                <c:pt idx="2166">
                  <c:v>40.715700000000012</c:v>
                </c:pt>
                <c:pt idx="2167">
                  <c:v>38.6496</c:v>
                </c:pt>
                <c:pt idx="2168">
                  <c:v>36.598600000000012</c:v>
                </c:pt>
                <c:pt idx="2169">
                  <c:v>33.601300000000002</c:v>
                </c:pt>
                <c:pt idx="2170">
                  <c:v>29.748899999999889</c:v>
                </c:pt>
                <c:pt idx="2171">
                  <c:v>22.3306</c:v>
                </c:pt>
                <c:pt idx="2172">
                  <c:v>6.5550699999999997</c:v>
                </c:pt>
                <c:pt idx="2173">
                  <c:v>-10.2195</c:v>
                </c:pt>
                <c:pt idx="2174">
                  <c:v>-24.0335</c:v>
                </c:pt>
                <c:pt idx="2175">
                  <c:v>-29.3337</c:v>
                </c:pt>
                <c:pt idx="2176">
                  <c:v>-33.886899999999997</c:v>
                </c:pt>
                <c:pt idx="2177">
                  <c:v>-36.022100000000378</c:v>
                </c:pt>
                <c:pt idx="2178">
                  <c:v>-38.761400000000002</c:v>
                </c:pt>
                <c:pt idx="2179">
                  <c:v>-40.075700000000012</c:v>
                </c:pt>
                <c:pt idx="2180">
                  <c:v>-42.011399999999995</c:v>
                </c:pt>
                <c:pt idx="2181">
                  <c:v>-42.848300000000002</c:v>
                </c:pt>
                <c:pt idx="2182">
                  <c:v>-44.377199999999995</c:v>
                </c:pt>
                <c:pt idx="2183">
                  <c:v>-44.869500000000002</c:v>
                </c:pt>
                <c:pt idx="2184">
                  <c:v>-46.208400000000012</c:v>
                </c:pt>
                <c:pt idx="2185">
                  <c:v>-46.362000000000002</c:v>
                </c:pt>
                <c:pt idx="2186">
                  <c:v>-47.617899999999999</c:v>
                </c:pt>
                <c:pt idx="2187">
                  <c:v>-47.618300000000012</c:v>
                </c:pt>
                <c:pt idx="2188">
                  <c:v>-48.723700000000356</c:v>
                </c:pt>
                <c:pt idx="2189">
                  <c:v>-48.740500000000011</c:v>
                </c:pt>
                <c:pt idx="2190">
                  <c:v>-49.635400000000011</c:v>
                </c:pt>
                <c:pt idx="2191">
                  <c:v>-49.773500000000013</c:v>
                </c:pt>
                <c:pt idx="2192">
                  <c:v>-50.290400000000012</c:v>
                </c:pt>
                <c:pt idx="2193">
                  <c:v>-50.704500000000003</c:v>
                </c:pt>
                <c:pt idx="2194">
                  <c:v>-50.822800000000001</c:v>
                </c:pt>
                <c:pt idx="2195">
                  <c:v>-51.565100000000356</c:v>
                </c:pt>
                <c:pt idx="2196">
                  <c:v>-51.329700000000003</c:v>
                </c:pt>
                <c:pt idx="2197">
                  <c:v>-52.158900000000003</c:v>
                </c:pt>
                <c:pt idx="2198">
                  <c:v>-51.962900000000012</c:v>
                </c:pt>
                <c:pt idx="2199">
                  <c:v>-52.425200000000011</c:v>
                </c:pt>
                <c:pt idx="2200">
                  <c:v>-52.660600000000002</c:v>
                </c:pt>
                <c:pt idx="2201">
                  <c:v>-52.617000000000004</c:v>
                </c:pt>
                <c:pt idx="2202">
                  <c:v>-53.283000000000001</c:v>
                </c:pt>
                <c:pt idx="2203">
                  <c:v>-52.940200000000004</c:v>
                </c:pt>
                <c:pt idx="2204">
                  <c:v>-53.660600000000002</c:v>
                </c:pt>
                <c:pt idx="2205">
                  <c:v>-53.401399999999995</c:v>
                </c:pt>
                <c:pt idx="2206">
                  <c:v>-53.7836</c:v>
                </c:pt>
                <c:pt idx="2207">
                  <c:v>-53.924500000000002</c:v>
                </c:pt>
                <c:pt idx="2208">
                  <c:v>-53.843799999999995</c:v>
                </c:pt>
                <c:pt idx="2209">
                  <c:v>-54.413899999999998</c:v>
                </c:pt>
                <c:pt idx="2210">
                  <c:v>-54.017899999999997</c:v>
                </c:pt>
                <c:pt idx="2211">
                  <c:v>-54.660400000000003</c:v>
                </c:pt>
                <c:pt idx="2212">
                  <c:v>-54.385899999999999</c:v>
                </c:pt>
                <c:pt idx="2213">
                  <c:v>-54.6143</c:v>
                </c:pt>
                <c:pt idx="2214">
                  <c:v>-54.822500000000012</c:v>
                </c:pt>
                <c:pt idx="2215">
                  <c:v>-54.575100000000013</c:v>
                </c:pt>
                <c:pt idx="2216">
                  <c:v>-55.163900000000012</c:v>
                </c:pt>
                <c:pt idx="2217">
                  <c:v>-54.741300000000003</c:v>
                </c:pt>
                <c:pt idx="2218">
                  <c:v>-55.184799999999996</c:v>
                </c:pt>
                <c:pt idx="2219">
                  <c:v>-55.130900000000011</c:v>
                </c:pt>
                <c:pt idx="2220">
                  <c:v>-55.006900000000002</c:v>
                </c:pt>
                <c:pt idx="2221">
                  <c:v>-55.4863</c:v>
                </c:pt>
                <c:pt idx="2222">
                  <c:v>-55.012800000000006</c:v>
                </c:pt>
                <c:pt idx="2223">
                  <c:v>-55.525700000000263</c:v>
                </c:pt>
                <c:pt idx="2224">
                  <c:v>-55.305</c:v>
                </c:pt>
                <c:pt idx="2225">
                  <c:v>-55.289900000000003</c:v>
                </c:pt>
                <c:pt idx="2226">
                  <c:v>-55.660100000000163</c:v>
                </c:pt>
                <c:pt idx="2227">
                  <c:v>-55.188400000000001</c:v>
                </c:pt>
                <c:pt idx="2228">
                  <c:v>-55.700700000000012</c:v>
                </c:pt>
                <c:pt idx="2229">
                  <c:v>-55.381399999999999</c:v>
                </c:pt>
                <c:pt idx="2230">
                  <c:v>-55.448700000000002</c:v>
                </c:pt>
                <c:pt idx="2231">
                  <c:v>-55.700100000000013</c:v>
                </c:pt>
                <c:pt idx="2232">
                  <c:v>-55.2562</c:v>
                </c:pt>
                <c:pt idx="2233">
                  <c:v>-55.771800000000006</c:v>
                </c:pt>
                <c:pt idx="2234">
                  <c:v>-55.3489</c:v>
                </c:pt>
                <c:pt idx="2235">
                  <c:v>-55.502100000000013</c:v>
                </c:pt>
                <c:pt idx="2236">
                  <c:v>-55.630700000000012</c:v>
                </c:pt>
                <c:pt idx="2237">
                  <c:v>-55.222100000000516</c:v>
                </c:pt>
                <c:pt idx="2238">
                  <c:v>-55.718000000000011</c:v>
                </c:pt>
                <c:pt idx="2239">
                  <c:v>-55.217800000000004</c:v>
                </c:pt>
                <c:pt idx="2240">
                  <c:v>-55.459399999999995</c:v>
                </c:pt>
                <c:pt idx="2241">
                  <c:v>-55.455200000000005</c:v>
                </c:pt>
                <c:pt idx="2242">
                  <c:v>-55.095600000000012</c:v>
                </c:pt>
                <c:pt idx="2243">
                  <c:v>-55.535200000000003</c:v>
                </c:pt>
                <c:pt idx="2244">
                  <c:v>-54.9758</c:v>
                </c:pt>
                <c:pt idx="2245">
                  <c:v>-55.287100000000002</c:v>
                </c:pt>
                <c:pt idx="2246">
                  <c:v>-55.130900000000011</c:v>
                </c:pt>
                <c:pt idx="2247">
                  <c:v>-54.884699999999995</c:v>
                </c:pt>
                <c:pt idx="2248">
                  <c:v>-55.208200000000012</c:v>
                </c:pt>
                <c:pt idx="2249">
                  <c:v>-54.608800000000002</c:v>
                </c:pt>
                <c:pt idx="2250">
                  <c:v>-54.987599999999993</c:v>
                </c:pt>
                <c:pt idx="2251">
                  <c:v>-54.603300000000011</c:v>
                </c:pt>
                <c:pt idx="2252">
                  <c:v>-54.559799999999996</c:v>
                </c:pt>
                <c:pt idx="2253">
                  <c:v>-54.673200000000001</c:v>
                </c:pt>
                <c:pt idx="2254">
                  <c:v>-54.121700000000011</c:v>
                </c:pt>
                <c:pt idx="2255">
                  <c:v>-54.534800000000004</c:v>
                </c:pt>
                <c:pt idx="2256">
                  <c:v>-53.884899999999995</c:v>
                </c:pt>
                <c:pt idx="2257">
                  <c:v>-54.125700000000386</c:v>
                </c:pt>
                <c:pt idx="2258">
                  <c:v>-53.854599999999998</c:v>
                </c:pt>
                <c:pt idx="2259">
                  <c:v>-53.614000000000004</c:v>
                </c:pt>
                <c:pt idx="2260">
                  <c:v>-53.730500000000013</c:v>
                </c:pt>
                <c:pt idx="2261">
                  <c:v>-53.082600000000006</c:v>
                </c:pt>
                <c:pt idx="2262">
                  <c:v>-53.4392</c:v>
                </c:pt>
                <c:pt idx="2263">
                  <c:v>-52.703700000000012</c:v>
                </c:pt>
                <c:pt idx="2264">
                  <c:v>-52.905200000000001</c:v>
                </c:pt>
                <c:pt idx="2265">
                  <c:v>-52.502600000000001</c:v>
                </c:pt>
                <c:pt idx="2266">
                  <c:v>-52.220400000000012</c:v>
                </c:pt>
                <c:pt idx="2267">
                  <c:v>-52.275800000000011</c:v>
                </c:pt>
                <c:pt idx="2268">
                  <c:v>-51.524700000000003</c:v>
                </c:pt>
                <c:pt idx="2269">
                  <c:v>-51.822300000000013</c:v>
                </c:pt>
                <c:pt idx="2270">
                  <c:v>-50.990500000000011</c:v>
                </c:pt>
                <c:pt idx="2271">
                  <c:v>-51.059599999999996</c:v>
                </c:pt>
                <c:pt idx="2272">
                  <c:v>-50.495900000000013</c:v>
                </c:pt>
                <c:pt idx="2273">
                  <c:v>-50.1798</c:v>
                </c:pt>
                <c:pt idx="2274">
                  <c:v>-49.889499999999998</c:v>
                </c:pt>
                <c:pt idx="2275">
                  <c:v>-49.161000000000001</c:v>
                </c:pt>
                <c:pt idx="2276">
                  <c:v>-49.087499999999999</c:v>
                </c:pt>
                <c:pt idx="2277">
                  <c:v>-48.039000000000001</c:v>
                </c:pt>
                <c:pt idx="2278">
                  <c:v>-48.029700000000012</c:v>
                </c:pt>
                <c:pt idx="2279">
                  <c:v>-46.853899999999996</c:v>
                </c:pt>
                <c:pt idx="2280">
                  <c:v>-46.754899999999999</c:v>
                </c:pt>
                <c:pt idx="2281">
                  <c:v>-45.476900000000001</c:v>
                </c:pt>
                <c:pt idx="2282">
                  <c:v>-45.0976</c:v>
                </c:pt>
                <c:pt idx="2283">
                  <c:v>-43.656000000000006</c:v>
                </c:pt>
                <c:pt idx="2284">
                  <c:v>-42.964000000000006</c:v>
                </c:pt>
                <c:pt idx="2285">
                  <c:v>-41.202500000000263</c:v>
                </c:pt>
                <c:pt idx="2286">
                  <c:v>-40.100900000000003</c:v>
                </c:pt>
                <c:pt idx="2287">
                  <c:v>-37.732700000000364</c:v>
                </c:pt>
                <c:pt idx="2288">
                  <c:v>-35.970200000000006</c:v>
                </c:pt>
                <c:pt idx="2289">
                  <c:v>-32.410599999999995</c:v>
                </c:pt>
                <c:pt idx="2290">
                  <c:v>-29.554300000000001</c:v>
                </c:pt>
                <c:pt idx="2291">
                  <c:v>-22.758800000000001</c:v>
                </c:pt>
                <c:pt idx="2292">
                  <c:v>-11.947700000000001</c:v>
                </c:pt>
                <c:pt idx="2293">
                  <c:v>2.6006900000000002</c:v>
                </c:pt>
                <c:pt idx="2294">
                  <c:v>17.709299999999889</c:v>
                </c:pt>
                <c:pt idx="2295">
                  <c:v>27.176300000000001</c:v>
                </c:pt>
                <c:pt idx="2296">
                  <c:v>30.417100000000001</c:v>
                </c:pt>
                <c:pt idx="2297">
                  <c:v>34.706500000000013</c:v>
                </c:pt>
                <c:pt idx="2298">
                  <c:v>36.320600000000006</c:v>
                </c:pt>
                <c:pt idx="2299">
                  <c:v>38.766500000000313</c:v>
                </c:pt>
                <c:pt idx="2300">
                  <c:v>39.940999999999995</c:v>
                </c:pt>
                <c:pt idx="2301">
                  <c:v>41.313399999999994</c:v>
                </c:pt>
                <c:pt idx="2302">
                  <c:v>42.664100000000012</c:v>
                </c:pt>
                <c:pt idx="2303">
                  <c:v>43.303100000000001</c:v>
                </c:pt>
                <c:pt idx="2304">
                  <c:v>44.793200000000013</c:v>
                </c:pt>
                <c:pt idx="2305">
                  <c:v>44.995300000000213</c:v>
                </c:pt>
                <c:pt idx="2306">
                  <c:v>46.365100000000012</c:v>
                </c:pt>
                <c:pt idx="2307">
                  <c:v>46.3688</c:v>
                </c:pt>
                <c:pt idx="2308">
                  <c:v>47.568700000000113</c:v>
                </c:pt>
                <c:pt idx="2309">
                  <c:v>47.675400000000003</c:v>
                </c:pt>
                <c:pt idx="2310">
                  <c:v>48.352199999999996</c:v>
                </c:pt>
                <c:pt idx="2311">
                  <c:v>48.858799999999995</c:v>
                </c:pt>
                <c:pt idx="2312">
                  <c:v>49.061200000000007</c:v>
                </c:pt>
                <c:pt idx="2313">
                  <c:v>49.913899999999998</c:v>
                </c:pt>
                <c:pt idx="2314">
                  <c:v>49.717600000000004</c:v>
                </c:pt>
                <c:pt idx="2315">
                  <c:v>50.676100000000012</c:v>
                </c:pt>
                <c:pt idx="2316">
                  <c:v>50.360300000000002</c:v>
                </c:pt>
                <c:pt idx="2317">
                  <c:v>51.206900000000012</c:v>
                </c:pt>
                <c:pt idx="2318">
                  <c:v>51.136700000000012</c:v>
                </c:pt>
                <c:pt idx="2319">
                  <c:v>51.419599999999996</c:v>
                </c:pt>
                <c:pt idx="2320">
                  <c:v>51.909500000000001</c:v>
                </c:pt>
                <c:pt idx="2321">
                  <c:v>51.626700000000113</c:v>
                </c:pt>
                <c:pt idx="2322">
                  <c:v>52.450699999999998</c:v>
                </c:pt>
                <c:pt idx="2323">
                  <c:v>52.047499999999999</c:v>
                </c:pt>
                <c:pt idx="2324">
                  <c:v>52.618300000000012</c:v>
                </c:pt>
                <c:pt idx="2325">
                  <c:v>52.662700000000356</c:v>
                </c:pt>
                <c:pt idx="2326">
                  <c:v>52.610100000000003</c:v>
                </c:pt>
                <c:pt idx="2327">
                  <c:v>53.234500000000011</c:v>
                </c:pt>
                <c:pt idx="2328">
                  <c:v>52.7515</c:v>
                </c:pt>
                <c:pt idx="2329">
                  <c:v>53.472900000000003</c:v>
                </c:pt>
                <c:pt idx="2330">
                  <c:v>53.165800000000011</c:v>
                </c:pt>
                <c:pt idx="2331">
                  <c:v>53.3521</c:v>
                </c:pt>
                <c:pt idx="2332">
                  <c:v>53.646500000000003</c:v>
                </c:pt>
                <c:pt idx="2333">
                  <c:v>53.300200000000004</c:v>
                </c:pt>
                <c:pt idx="2334">
                  <c:v>53.986799999999995</c:v>
                </c:pt>
                <c:pt idx="2335">
                  <c:v>53.4803</c:v>
                </c:pt>
                <c:pt idx="2336">
                  <c:v>53.9587</c:v>
                </c:pt>
                <c:pt idx="2337">
                  <c:v>53.873000000000005</c:v>
                </c:pt>
                <c:pt idx="2338">
                  <c:v>53.743200000000002</c:v>
                </c:pt>
                <c:pt idx="2339">
                  <c:v>54.250300000000003</c:v>
                </c:pt>
                <c:pt idx="2340">
                  <c:v>53.682400000000001</c:v>
                </c:pt>
                <c:pt idx="2341">
                  <c:v>54.281500000000001</c:v>
                </c:pt>
                <c:pt idx="2342">
                  <c:v>53.934699999999999</c:v>
                </c:pt>
                <c:pt idx="2343">
                  <c:v>53.994700000000002</c:v>
                </c:pt>
                <c:pt idx="2344">
                  <c:v>54.284000000000006</c:v>
                </c:pt>
                <c:pt idx="2345">
                  <c:v>53.760800000000003</c:v>
                </c:pt>
                <c:pt idx="2346">
                  <c:v>54.357499999999995</c:v>
                </c:pt>
                <c:pt idx="2347">
                  <c:v>53.842200000000005</c:v>
                </c:pt>
                <c:pt idx="2348">
                  <c:v>54.064900000000002</c:v>
                </c:pt>
                <c:pt idx="2349">
                  <c:v>54.136400000000002</c:v>
                </c:pt>
                <c:pt idx="2350">
                  <c:v>53.7134</c:v>
                </c:pt>
                <c:pt idx="2351">
                  <c:v>54.258100000000013</c:v>
                </c:pt>
                <c:pt idx="2352">
                  <c:v>53.613800000000005</c:v>
                </c:pt>
                <c:pt idx="2353">
                  <c:v>54.013600000000004</c:v>
                </c:pt>
                <c:pt idx="2354">
                  <c:v>53.821300000000001</c:v>
                </c:pt>
                <c:pt idx="2355">
                  <c:v>53.5837</c:v>
                </c:pt>
                <c:pt idx="2356">
                  <c:v>53.937400000000004</c:v>
                </c:pt>
                <c:pt idx="2357">
                  <c:v>53.249200000000002</c:v>
                </c:pt>
                <c:pt idx="2358">
                  <c:v>53.750700000000002</c:v>
                </c:pt>
                <c:pt idx="2359">
                  <c:v>53.191900000000011</c:v>
                </c:pt>
                <c:pt idx="2360">
                  <c:v>53.297900000000013</c:v>
                </c:pt>
                <c:pt idx="2361">
                  <c:v>53.2804</c:v>
                </c:pt>
                <c:pt idx="2362">
                  <c:v>52.758700000000012</c:v>
                </c:pt>
                <c:pt idx="2363">
                  <c:v>53.204800000000006</c:v>
                </c:pt>
                <c:pt idx="2364">
                  <c:v>52.435600000000001</c:v>
                </c:pt>
                <c:pt idx="2365">
                  <c:v>52.748600000000003</c:v>
                </c:pt>
                <c:pt idx="2366">
                  <c:v>52.425200000000011</c:v>
                </c:pt>
                <c:pt idx="2367">
                  <c:v>52.109500000000011</c:v>
                </c:pt>
                <c:pt idx="2368">
                  <c:v>52.319399999999995</c:v>
                </c:pt>
                <c:pt idx="2369">
                  <c:v>51.519100000000002</c:v>
                </c:pt>
                <c:pt idx="2370">
                  <c:v>51.931200000000004</c:v>
                </c:pt>
                <c:pt idx="2371">
                  <c:v>51.168700000000364</c:v>
                </c:pt>
                <c:pt idx="2372">
                  <c:v>51.206400000000002</c:v>
                </c:pt>
                <c:pt idx="2373">
                  <c:v>50.928000000000011</c:v>
                </c:pt>
                <c:pt idx="2374">
                  <c:v>50.4056</c:v>
                </c:pt>
                <c:pt idx="2375">
                  <c:v>50.462000000000003</c:v>
                </c:pt>
                <c:pt idx="2376">
                  <c:v>49.552500000000002</c:v>
                </c:pt>
                <c:pt idx="2377">
                  <c:v>49.8063</c:v>
                </c:pt>
                <c:pt idx="2378">
                  <c:v>48.785100000000163</c:v>
                </c:pt>
                <c:pt idx="2379">
                  <c:v>48.909600000000005</c:v>
                </c:pt>
                <c:pt idx="2380">
                  <c:v>47.998600000000003</c:v>
                </c:pt>
                <c:pt idx="2381">
                  <c:v>47.707500000000003</c:v>
                </c:pt>
                <c:pt idx="2382">
                  <c:v>47.195200000000163</c:v>
                </c:pt>
                <c:pt idx="2383">
                  <c:v>46.268500000000437</c:v>
                </c:pt>
                <c:pt idx="2384">
                  <c:v>46.0306</c:v>
                </c:pt>
                <c:pt idx="2385">
                  <c:v>44.680800000000005</c:v>
                </c:pt>
                <c:pt idx="2386">
                  <c:v>44.497</c:v>
                </c:pt>
                <c:pt idx="2387">
                  <c:v>42.9129</c:v>
                </c:pt>
                <c:pt idx="2388">
                  <c:v>42.454399999999993</c:v>
                </c:pt>
                <c:pt idx="2389">
                  <c:v>40.772600000000011</c:v>
                </c:pt>
                <c:pt idx="2390">
                  <c:v>39.583400000000005</c:v>
                </c:pt>
                <c:pt idx="2391">
                  <c:v>38.133400000000002</c:v>
                </c:pt>
                <c:pt idx="2392">
                  <c:v>35.697400000000002</c:v>
                </c:pt>
                <c:pt idx="2393">
                  <c:v>33.969000000000001</c:v>
                </c:pt>
                <c:pt idx="2394">
                  <c:v>29.838100000000001</c:v>
                </c:pt>
                <c:pt idx="2395">
                  <c:v>26.711400000000001</c:v>
                </c:pt>
                <c:pt idx="2396">
                  <c:v>19.6982</c:v>
                </c:pt>
                <c:pt idx="2397">
                  <c:v>7.8220299999999945</c:v>
                </c:pt>
                <c:pt idx="2398">
                  <c:v>-10.4741</c:v>
                </c:pt>
                <c:pt idx="2399">
                  <c:v>-22.464399999999781</c:v>
                </c:pt>
                <c:pt idx="2400">
                  <c:v>-29.393999999999988</c:v>
                </c:pt>
                <c:pt idx="2401">
                  <c:v>-31.9298</c:v>
                </c:pt>
                <c:pt idx="2402">
                  <c:v>-35.335100000000011</c:v>
                </c:pt>
                <c:pt idx="2403">
                  <c:v>-37.079300000000003</c:v>
                </c:pt>
                <c:pt idx="2404">
                  <c:v>-38.950799999999994</c:v>
                </c:pt>
                <c:pt idx="2405">
                  <c:v>-40.633200000000002</c:v>
                </c:pt>
                <c:pt idx="2406">
                  <c:v>-41.737300000000012</c:v>
                </c:pt>
                <c:pt idx="2407">
                  <c:v>-43.263000000000012</c:v>
                </c:pt>
                <c:pt idx="2408">
                  <c:v>-43.907599999999995</c:v>
                </c:pt>
                <c:pt idx="2409">
                  <c:v>-45.226900000000263</c:v>
                </c:pt>
                <c:pt idx="2410">
                  <c:v>-45.610500000000002</c:v>
                </c:pt>
                <c:pt idx="2411">
                  <c:v>-46.7378</c:v>
                </c:pt>
                <c:pt idx="2412">
                  <c:v>-47.134700000000002</c:v>
                </c:pt>
                <c:pt idx="2413">
                  <c:v>-47.957899999999995</c:v>
                </c:pt>
                <c:pt idx="2414">
                  <c:v>-48.508800000000001</c:v>
                </c:pt>
                <c:pt idx="2415">
                  <c:v>-48.976100000000002</c:v>
                </c:pt>
                <c:pt idx="2416">
                  <c:v>-49.704900000000002</c:v>
                </c:pt>
                <c:pt idx="2417">
                  <c:v>-49.865200000000002</c:v>
                </c:pt>
                <c:pt idx="2418">
                  <c:v>-50.680400000000006</c:v>
                </c:pt>
                <c:pt idx="2419">
                  <c:v>-50.640100000000011</c:v>
                </c:pt>
                <c:pt idx="2420">
                  <c:v>-51.411099999999998</c:v>
                </c:pt>
                <c:pt idx="2421">
                  <c:v>-51.425600000000003</c:v>
                </c:pt>
                <c:pt idx="2422">
                  <c:v>-52.019100000000002</c:v>
                </c:pt>
                <c:pt idx="2423">
                  <c:v>-52.228600000000213</c:v>
                </c:pt>
                <c:pt idx="2424">
                  <c:v>-52.512900000000002</c:v>
                </c:pt>
                <c:pt idx="2425">
                  <c:v>-52.961100000000002</c:v>
                </c:pt>
                <c:pt idx="2426">
                  <c:v>-52.955800000000004</c:v>
                </c:pt>
                <c:pt idx="2427">
                  <c:v>-53.588900000000002</c:v>
                </c:pt>
                <c:pt idx="2428">
                  <c:v>-53.4</c:v>
                </c:pt>
                <c:pt idx="2429">
                  <c:v>-54.028300000000371</c:v>
                </c:pt>
                <c:pt idx="2430">
                  <c:v>-53.897500000000001</c:v>
                </c:pt>
                <c:pt idx="2431">
                  <c:v>-54.353499999999997</c:v>
                </c:pt>
                <c:pt idx="2432">
                  <c:v>-54.458200000000005</c:v>
                </c:pt>
                <c:pt idx="2433">
                  <c:v>-54.602400000000003</c:v>
                </c:pt>
                <c:pt idx="2434">
                  <c:v>-54.984699999999997</c:v>
                </c:pt>
                <c:pt idx="2435">
                  <c:v>-54.826800000000006</c:v>
                </c:pt>
                <c:pt idx="2436">
                  <c:v>-55.388400000000004</c:v>
                </c:pt>
                <c:pt idx="2437">
                  <c:v>-55.131600000000006</c:v>
                </c:pt>
                <c:pt idx="2438">
                  <c:v>-55.569500000000012</c:v>
                </c:pt>
                <c:pt idx="2439">
                  <c:v>-55.613300000000002</c:v>
                </c:pt>
                <c:pt idx="2440">
                  <c:v>-55.589500000000001</c:v>
                </c:pt>
                <c:pt idx="2441">
                  <c:v>-56.054599999999994</c:v>
                </c:pt>
                <c:pt idx="2442">
                  <c:v>-55.757200000000005</c:v>
                </c:pt>
                <c:pt idx="2443">
                  <c:v>-56.238100000000429</c:v>
                </c:pt>
                <c:pt idx="2444">
                  <c:v>-56.167100000000012</c:v>
                </c:pt>
                <c:pt idx="2445">
                  <c:v>-56.202300000000356</c:v>
                </c:pt>
                <c:pt idx="2446">
                  <c:v>-56.578300000000013</c:v>
                </c:pt>
                <c:pt idx="2447">
                  <c:v>-56.274700000000003</c:v>
                </c:pt>
                <c:pt idx="2448">
                  <c:v>-56.764200000000002</c:v>
                </c:pt>
                <c:pt idx="2449">
                  <c:v>-56.605400000000003</c:v>
                </c:pt>
                <c:pt idx="2450">
                  <c:v>-56.702100000000371</c:v>
                </c:pt>
                <c:pt idx="2451">
                  <c:v>-56.999400000000001</c:v>
                </c:pt>
                <c:pt idx="2452">
                  <c:v>-56.6987000000004</c:v>
                </c:pt>
                <c:pt idx="2453">
                  <c:v>-57.182100000000013</c:v>
                </c:pt>
                <c:pt idx="2454">
                  <c:v>-56.945900000000002</c:v>
                </c:pt>
                <c:pt idx="2455">
                  <c:v>-57.103500000000011</c:v>
                </c:pt>
                <c:pt idx="2456">
                  <c:v>-57.309000000000005</c:v>
                </c:pt>
                <c:pt idx="2457">
                  <c:v>-57.041799999999995</c:v>
                </c:pt>
                <c:pt idx="2458">
                  <c:v>-57.51</c:v>
                </c:pt>
                <c:pt idx="2459">
                  <c:v>-57.199100000000364</c:v>
                </c:pt>
                <c:pt idx="2460">
                  <c:v>-57.436100000000003</c:v>
                </c:pt>
                <c:pt idx="2461">
                  <c:v>-57.5152</c:v>
                </c:pt>
                <c:pt idx="2462">
                  <c:v>-57.325600000000001</c:v>
                </c:pt>
                <c:pt idx="2463">
                  <c:v>-57.752600000000001</c:v>
                </c:pt>
                <c:pt idx="2464">
                  <c:v>-57.392000000000003</c:v>
                </c:pt>
                <c:pt idx="2465">
                  <c:v>-57.739400000000003</c:v>
                </c:pt>
                <c:pt idx="2466">
                  <c:v>-57.6464</c:v>
                </c:pt>
                <c:pt idx="2467">
                  <c:v>-57.598900000000263</c:v>
                </c:pt>
                <c:pt idx="2468">
                  <c:v>-57.896700000000003</c:v>
                </c:pt>
                <c:pt idx="2469">
                  <c:v>-57.537400000000005</c:v>
                </c:pt>
                <c:pt idx="2470">
                  <c:v>-57.967400000000005</c:v>
                </c:pt>
                <c:pt idx="2471">
                  <c:v>-57.656100000000002</c:v>
                </c:pt>
                <c:pt idx="2472">
                  <c:v>-57.827200000000005</c:v>
                </c:pt>
                <c:pt idx="2473">
                  <c:v>-57.8705</c:v>
                </c:pt>
                <c:pt idx="2474">
                  <c:v>-57.690400000000011</c:v>
                </c:pt>
                <c:pt idx="2475">
                  <c:v>-58.051499999999997</c:v>
                </c:pt>
                <c:pt idx="2476">
                  <c:v>-57.653700000000001</c:v>
                </c:pt>
                <c:pt idx="2477">
                  <c:v>-58.048700000000011</c:v>
                </c:pt>
                <c:pt idx="2478">
                  <c:v>-57.762400000000063</c:v>
                </c:pt>
                <c:pt idx="2479">
                  <c:v>-57.880099999999999</c:v>
                </c:pt>
                <c:pt idx="2480">
                  <c:v>-57.9345</c:v>
                </c:pt>
                <c:pt idx="2481">
                  <c:v>-57.707800000000006</c:v>
                </c:pt>
                <c:pt idx="2482">
                  <c:v>-58.0595</c:v>
                </c:pt>
                <c:pt idx="2483">
                  <c:v>-57.638200000000012</c:v>
                </c:pt>
                <c:pt idx="2484">
                  <c:v>-58.012700000000002</c:v>
                </c:pt>
                <c:pt idx="2485">
                  <c:v>-57.725900000000429</c:v>
                </c:pt>
                <c:pt idx="2486">
                  <c:v>-57.8035</c:v>
                </c:pt>
                <c:pt idx="2487">
                  <c:v>-57.863900000000001</c:v>
                </c:pt>
                <c:pt idx="2488">
                  <c:v>-57.579700000000003</c:v>
                </c:pt>
                <c:pt idx="2489">
                  <c:v>-57.934899999999999</c:v>
                </c:pt>
                <c:pt idx="2490">
                  <c:v>-57.497700000000002</c:v>
                </c:pt>
                <c:pt idx="2491">
                  <c:v>-57.804199999999994</c:v>
                </c:pt>
                <c:pt idx="2492">
                  <c:v>-57.616100000000003</c:v>
                </c:pt>
                <c:pt idx="2493">
                  <c:v>-57.523100000000063</c:v>
                </c:pt>
                <c:pt idx="2494">
                  <c:v>-57.740400000000001</c:v>
                </c:pt>
                <c:pt idx="2495">
                  <c:v>-57.305300000000003</c:v>
                </c:pt>
                <c:pt idx="2496">
                  <c:v>-57.657199999999996</c:v>
                </c:pt>
                <c:pt idx="2497">
                  <c:v>-57.316899999999997</c:v>
                </c:pt>
                <c:pt idx="2498">
                  <c:v>-57.366200000000006</c:v>
                </c:pt>
                <c:pt idx="2499">
                  <c:v>-57.436700000000002</c:v>
                </c:pt>
                <c:pt idx="2500">
                  <c:v>-57.063900000000011</c:v>
                </c:pt>
                <c:pt idx="2501">
                  <c:v>-57.409600000000005</c:v>
                </c:pt>
                <c:pt idx="2502">
                  <c:v>-56.968300000000013</c:v>
                </c:pt>
                <c:pt idx="2503">
                  <c:v>-57.122800000000012</c:v>
                </c:pt>
                <c:pt idx="2504">
                  <c:v>-57.062600000000003</c:v>
                </c:pt>
                <c:pt idx="2505">
                  <c:v>-56.758300000000013</c:v>
                </c:pt>
                <c:pt idx="2506">
                  <c:v>-57.067300000000003</c:v>
                </c:pt>
                <c:pt idx="2507">
                  <c:v>-56.578700000000012</c:v>
                </c:pt>
                <c:pt idx="2508">
                  <c:v>-56.791200000000003</c:v>
                </c:pt>
                <c:pt idx="2509">
                  <c:v>-56.626700000000113</c:v>
                </c:pt>
                <c:pt idx="2510">
                  <c:v>-56.372900000000001</c:v>
                </c:pt>
                <c:pt idx="2511">
                  <c:v>-56.626500000000163</c:v>
                </c:pt>
                <c:pt idx="2512">
                  <c:v>-56.118700000000011</c:v>
                </c:pt>
                <c:pt idx="2513">
                  <c:v>-56.342600000000004</c:v>
                </c:pt>
                <c:pt idx="2514">
                  <c:v>-56.116800000000005</c:v>
                </c:pt>
                <c:pt idx="2515">
                  <c:v>-55.886199999999995</c:v>
                </c:pt>
                <c:pt idx="2516">
                  <c:v>-56.080500000000001</c:v>
                </c:pt>
                <c:pt idx="2517">
                  <c:v>-55.5486</c:v>
                </c:pt>
                <c:pt idx="2518">
                  <c:v>-55.784400000000005</c:v>
                </c:pt>
                <c:pt idx="2519">
                  <c:v>-55.457199999999993</c:v>
                </c:pt>
                <c:pt idx="2520">
                  <c:v>-55.302900000000001</c:v>
                </c:pt>
                <c:pt idx="2521">
                  <c:v>-55.378900000000002</c:v>
                </c:pt>
                <c:pt idx="2522">
                  <c:v>-54.842700000000001</c:v>
                </c:pt>
                <c:pt idx="2523">
                  <c:v>-55.105800000000002</c:v>
                </c:pt>
                <c:pt idx="2524">
                  <c:v>-54.534000000000006</c:v>
                </c:pt>
                <c:pt idx="2525">
                  <c:v>-54.656700000000001</c:v>
                </c:pt>
                <c:pt idx="2526">
                  <c:v>-54.293400000000013</c:v>
                </c:pt>
                <c:pt idx="2527">
                  <c:v>-54.107300000000002</c:v>
                </c:pt>
                <c:pt idx="2528">
                  <c:v>-53.996600000000001</c:v>
                </c:pt>
                <c:pt idx="2529">
                  <c:v>-53.509700000000002</c:v>
                </c:pt>
                <c:pt idx="2530">
                  <c:v>-53.622200000000063</c:v>
                </c:pt>
                <c:pt idx="2531">
                  <c:v>-52.975300000000011</c:v>
                </c:pt>
                <c:pt idx="2532">
                  <c:v>-53.143500000000003</c:v>
                </c:pt>
                <c:pt idx="2533">
                  <c:v>-52.484599999999993</c:v>
                </c:pt>
                <c:pt idx="2534">
                  <c:v>-52.468100000000113</c:v>
                </c:pt>
                <c:pt idx="2535">
                  <c:v>-52.003500000000003</c:v>
                </c:pt>
                <c:pt idx="2536">
                  <c:v>-51.678900000000013</c:v>
                </c:pt>
                <c:pt idx="2537">
                  <c:v>-51.430700000000002</c:v>
                </c:pt>
                <c:pt idx="2538">
                  <c:v>-50.798100000000538</c:v>
                </c:pt>
                <c:pt idx="2539">
                  <c:v>-50.742900000000013</c:v>
                </c:pt>
                <c:pt idx="2540">
                  <c:v>-49.928500000000113</c:v>
                </c:pt>
                <c:pt idx="2541">
                  <c:v>-49.922700000000013</c:v>
                </c:pt>
                <c:pt idx="2542">
                  <c:v>-49.052300000000002</c:v>
                </c:pt>
                <c:pt idx="2543">
                  <c:v>-48.836100000000002</c:v>
                </c:pt>
                <c:pt idx="2544">
                  <c:v>-48.058500000000002</c:v>
                </c:pt>
                <c:pt idx="2545">
                  <c:v>-47.495000000000012</c:v>
                </c:pt>
                <c:pt idx="2546">
                  <c:v>-46.884099999999997</c:v>
                </c:pt>
                <c:pt idx="2547">
                  <c:v>-45.922700000000013</c:v>
                </c:pt>
                <c:pt idx="2548">
                  <c:v>-45.433200000000006</c:v>
                </c:pt>
                <c:pt idx="2549">
                  <c:v>-44.189800000000005</c:v>
                </c:pt>
                <c:pt idx="2550">
                  <c:v>-43.646600000000007</c:v>
                </c:pt>
                <c:pt idx="2551">
                  <c:v>-42.147300000000001</c:v>
                </c:pt>
                <c:pt idx="2552">
                  <c:v>-41.244600000000005</c:v>
                </c:pt>
                <c:pt idx="2553">
                  <c:v>-39.592000000000013</c:v>
                </c:pt>
                <c:pt idx="2554">
                  <c:v>-37.871899999999997</c:v>
                </c:pt>
                <c:pt idx="2555">
                  <c:v>-36.036700000000003</c:v>
                </c:pt>
                <c:pt idx="2556">
                  <c:v>-33.307299999999998</c:v>
                </c:pt>
                <c:pt idx="2557">
                  <c:v>-30.870799999999889</c:v>
                </c:pt>
                <c:pt idx="2558">
                  <c:v>-25.5383</c:v>
                </c:pt>
                <c:pt idx="2559">
                  <c:v>-18.468399999999676</c:v>
                </c:pt>
              </c:numCache>
            </c:numRef>
          </c:yVal>
          <c:smooth val="1"/>
          <c:extLst>
            <c:ext xmlns:c16="http://schemas.microsoft.com/office/drawing/2014/chart" uri="{C3380CC4-5D6E-409C-BE32-E72D297353CC}">
              <c16:uniqueId val="{00000000-1CE2-4C95-BE69-C2F3914D2440}"/>
            </c:ext>
          </c:extLst>
        </c:ser>
        <c:ser>
          <c:idx val="1"/>
          <c:order val="1"/>
          <c:tx>
            <c:v>Predicted mirror point latitude</c:v>
          </c:tx>
          <c:spPr>
            <a:ln w="22225">
              <a:prstDash val="lgDash"/>
            </a:ln>
          </c:spPr>
          <c:marker>
            <c:symbol val="none"/>
          </c:marker>
          <c:xVal>
            <c:numRef>
              <c:f>'L1.5 1MeV pro'!$BX$90:$BX$91</c:f>
              <c:numCache>
                <c:formatCode>General</c:formatCode>
                <c:ptCount val="2"/>
                <c:pt idx="0">
                  <c:v>0</c:v>
                </c:pt>
                <c:pt idx="1">
                  <c:v>43</c:v>
                </c:pt>
              </c:numCache>
            </c:numRef>
          </c:xVal>
          <c:yVal>
            <c:numRef>
              <c:f>'L1.5 1MeV pro'!$BY$90:$BY$91</c:f>
              <c:numCache>
                <c:formatCode>General</c:formatCode>
                <c:ptCount val="2"/>
                <c:pt idx="0">
                  <c:v>52.452799999999996</c:v>
                </c:pt>
                <c:pt idx="1">
                  <c:v>52.452799999999996</c:v>
                </c:pt>
              </c:numCache>
            </c:numRef>
          </c:yVal>
          <c:smooth val="1"/>
          <c:extLst>
            <c:ext xmlns:c16="http://schemas.microsoft.com/office/drawing/2014/chart" uri="{C3380CC4-5D6E-409C-BE32-E72D297353CC}">
              <c16:uniqueId val="{00000001-1CE2-4C95-BE69-C2F3914D2440}"/>
            </c:ext>
          </c:extLst>
        </c:ser>
        <c:ser>
          <c:idx val="2"/>
          <c:order val="2"/>
          <c:tx>
            <c:v>Predicted mirror point latitude -</c:v>
          </c:tx>
          <c:spPr>
            <a:ln w="22225">
              <a:solidFill>
                <a:srgbClr val="C00000"/>
              </a:solidFill>
              <a:prstDash val="lgDash"/>
            </a:ln>
          </c:spPr>
          <c:marker>
            <c:symbol val="none"/>
          </c:marker>
          <c:xVal>
            <c:numRef>
              <c:f>'L1.5 1MeV pro'!$BX$92:$BX$93</c:f>
              <c:numCache>
                <c:formatCode>General</c:formatCode>
                <c:ptCount val="2"/>
                <c:pt idx="0">
                  <c:v>0</c:v>
                </c:pt>
                <c:pt idx="1">
                  <c:v>43</c:v>
                </c:pt>
              </c:numCache>
            </c:numRef>
          </c:xVal>
          <c:yVal>
            <c:numRef>
              <c:f>'L1.5 1MeV pro'!$BY$92:$BY$93</c:f>
              <c:numCache>
                <c:formatCode>General</c:formatCode>
                <c:ptCount val="2"/>
                <c:pt idx="0">
                  <c:v>-52.452799999999996</c:v>
                </c:pt>
                <c:pt idx="1">
                  <c:v>-52.452799999999996</c:v>
                </c:pt>
              </c:numCache>
            </c:numRef>
          </c:yVal>
          <c:smooth val="1"/>
          <c:extLst>
            <c:ext xmlns:c16="http://schemas.microsoft.com/office/drawing/2014/chart" uri="{C3380CC4-5D6E-409C-BE32-E72D297353CC}">
              <c16:uniqueId val="{00000002-1CE2-4C95-BE69-C2F3914D2440}"/>
            </c:ext>
          </c:extLst>
        </c:ser>
        <c:dLbls>
          <c:showLegendKey val="0"/>
          <c:showVal val="0"/>
          <c:showCatName val="0"/>
          <c:showSerName val="0"/>
          <c:showPercent val="0"/>
          <c:showBubbleSize val="0"/>
        </c:dLbls>
        <c:axId val="208148352"/>
        <c:axId val="208216064"/>
      </c:scatterChart>
      <c:valAx>
        <c:axId val="208148352"/>
        <c:scaling>
          <c:orientation val="minMax"/>
          <c:max val="45"/>
          <c:min val="0"/>
        </c:scaling>
        <c:delete val="0"/>
        <c:axPos val="b"/>
        <c:majorGridlines>
          <c:spPr>
            <a:ln>
              <a:prstDash val="dash"/>
            </a:ln>
          </c:spPr>
        </c:majorGridlines>
        <c:minorGridlines>
          <c:spPr>
            <a:ln>
              <a:solidFill>
                <a:sysClr val="windowText" lastClr="000000">
                  <a:tint val="50000"/>
                  <a:shade val="95000"/>
                  <a:satMod val="105000"/>
                  <a:alpha val="50000"/>
                </a:sysClr>
              </a:solidFill>
              <a:prstDash val="sysDot"/>
            </a:ln>
          </c:spPr>
        </c:minorGridlines>
        <c:title>
          <c:tx>
            <c:rich>
              <a:bodyPr/>
              <a:lstStyle/>
              <a:p>
                <a:pPr>
                  <a:defRPr sz="1000">
                    <a:latin typeface="+mj-lt"/>
                  </a:defRPr>
                </a:pPr>
                <a:r>
                  <a:rPr lang="en-GB" sz="1000"/>
                  <a:t>Time (s)</a:t>
                </a:r>
              </a:p>
            </c:rich>
          </c:tx>
          <c:layout>
            <c:manualLayout>
              <c:xMode val="edge"/>
              <c:yMode val="edge"/>
              <c:x val="0.48715190237825939"/>
              <c:y val="0.92561065419337873"/>
            </c:manualLayout>
          </c:layout>
          <c:overlay val="0"/>
        </c:title>
        <c:numFmt formatCode="#,##0.0" sourceLinked="0"/>
        <c:majorTickMark val="out"/>
        <c:minorTickMark val="none"/>
        <c:tickLblPos val="low"/>
        <c:txPr>
          <a:bodyPr/>
          <a:lstStyle/>
          <a:p>
            <a:pPr>
              <a:defRPr sz="800"/>
            </a:pPr>
            <a:endParaRPr lang="en-US"/>
          </a:p>
        </c:txPr>
        <c:crossAx val="208216064"/>
        <c:crosses val="autoZero"/>
        <c:crossBetween val="midCat"/>
      </c:valAx>
      <c:valAx>
        <c:axId val="208216064"/>
        <c:scaling>
          <c:orientation val="minMax"/>
          <c:max val="90"/>
          <c:min val="-9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a:t>magnetic</a:t>
                </a:r>
                <a:r>
                  <a:rPr lang="en-US" sz="1000" baseline="0"/>
                  <a:t> latitude (</a:t>
                </a:r>
                <a:r>
                  <a:rPr lang="en-US" sz="1000" baseline="0">
                    <a:sym typeface="Symbol"/>
                  </a:rPr>
                  <a:t></a:t>
                </a:r>
                <a:r>
                  <a:rPr lang="en-US" sz="1000" baseline="0"/>
                  <a:t>)</a:t>
                </a:r>
                <a:endParaRPr lang="en-US" sz="1000"/>
              </a:p>
            </c:rich>
          </c:tx>
          <c:overlay val="0"/>
        </c:title>
        <c:numFmt formatCode="#,##0" sourceLinked="0"/>
        <c:majorTickMark val="out"/>
        <c:minorTickMark val="none"/>
        <c:tickLblPos val="nextTo"/>
        <c:txPr>
          <a:bodyPr/>
          <a:lstStyle/>
          <a:p>
            <a:pPr>
              <a:defRPr sz="900"/>
            </a:pPr>
            <a:endParaRPr lang="en-US"/>
          </a:p>
        </c:txPr>
        <c:crossAx val="208148352"/>
        <c:crosses val="autoZero"/>
        <c:crossBetween val="midCat"/>
        <c:majorUnit val="30"/>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mj-lt"/>
              </a:defRPr>
            </a:pPr>
            <a:r>
              <a:rPr lang="en-GB" sz="1050" b="1" i="0" baseline="0">
                <a:latin typeface="+mj-lt"/>
              </a:rPr>
              <a:t>10 MeV proton, eq. pitch angle = 10°, initial </a:t>
            </a:r>
            <a:r>
              <a:rPr lang="en-GB" sz="1050" b="1" i="1" baseline="0">
                <a:latin typeface="+mj-lt"/>
              </a:rPr>
              <a:t>L</a:t>
            </a:r>
            <a:r>
              <a:rPr lang="en-GB" sz="1050" b="1" i="0" baseline="0">
                <a:latin typeface="+mj-lt"/>
              </a:rPr>
              <a:t> = 6.  Earth, dipole field.</a:t>
            </a:r>
          </a:p>
        </c:rich>
      </c:tx>
      <c:layout>
        <c:manualLayout>
          <c:xMode val="edge"/>
          <c:yMode val="edge"/>
          <c:x val="0.13072785356738545"/>
          <c:y val="0"/>
        </c:manualLayout>
      </c:layout>
      <c:overlay val="0"/>
    </c:title>
    <c:autoTitleDeleted val="0"/>
    <c:plotArea>
      <c:layout>
        <c:manualLayout>
          <c:layoutTarget val="inner"/>
          <c:xMode val="edge"/>
          <c:yMode val="edge"/>
          <c:x val="7.6244480075931126E-2"/>
          <c:y val="0.11954995209871401"/>
          <c:w val="0.88563240751564598"/>
          <c:h val="0.7357921497688632"/>
        </c:manualLayout>
      </c:layout>
      <c:scatterChart>
        <c:scatterStyle val="lineMarker"/>
        <c:varyColors val="0"/>
        <c:ser>
          <c:idx val="0"/>
          <c:order val="0"/>
          <c:tx>
            <c:strRef>
              <c:f>Sheet1!$B$25</c:f>
              <c:strCache>
                <c:ptCount val="1"/>
                <c:pt idx="0">
                  <c:v>Bounceperiod (s)</c:v>
                </c:pt>
              </c:strCache>
            </c:strRef>
          </c:tx>
          <c:spPr>
            <a:ln w="25400">
              <a:noFill/>
            </a:ln>
          </c:spPr>
          <c:marker>
            <c:symbol val="diamond"/>
            <c:size val="5"/>
            <c:spPr>
              <a:noFill/>
              <a:ln>
                <a:solidFill>
                  <a:srgbClr val="0000FF"/>
                </a:solidFill>
              </a:ln>
            </c:spPr>
          </c:marker>
          <c:xVal>
            <c:numRef>
              <c:f>Sheet1!$A$26:$A$43</c:f>
              <c:numCache>
                <c:formatCode>General</c:formatCode>
                <c:ptCount val="18"/>
                <c:pt idx="0">
                  <c:v>2.8653900000000001</c:v>
                </c:pt>
                <c:pt idx="1">
                  <c:v>4.9387200000000124</c:v>
                </c:pt>
                <c:pt idx="2">
                  <c:v>6.9887500000000014</c:v>
                </c:pt>
                <c:pt idx="3">
                  <c:v>9.0853800000000007</c:v>
                </c:pt>
                <c:pt idx="4">
                  <c:v>11.182</c:v>
                </c:pt>
                <c:pt idx="5">
                  <c:v>13.231999999999999</c:v>
                </c:pt>
                <c:pt idx="6">
                  <c:v>15.305400000000121</c:v>
                </c:pt>
                <c:pt idx="7">
                  <c:v>17.355399999999989</c:v>
                </c:pt>
                <c:pt idx="8">
                  <c:v>19.498599999999708</c:v>
                </c:pt>
                <c:pt idx="9">
                  <c:v>21.7117</c:v>
                </c:pt>
                <c:pt idx="10">
                  <c:v>23.8782</c:v>
                </c:pt>
                <c:pt idx="11">
                  <c:v>26.044699999999889</c:v>
                </c:pt>
                <c:pt idx="12">
                  <c:v>28.257800000000035</c:v>
                </c:pt>
                <c:pt idx="13">
                  <c:v>30.5641</c:v>
                </c:pt>
                <c:pt idx="14">
                  <c:v>32.916999999999994</c:v>
                </c:pt>
                <c:pt idx="15">
                  <c:v>35.223300000000378</c:v>
                </c:pt>
                <c:pt idx="16">
                  <c:v>37.436400000000006</c:v>
                </c:pt>
                <c:pt idx="17">
                  <c:v>39.672800000000002</c:v>
                </c:pt>
              </c:numCache>
            </c:numRef>
          </c:xVal>
          <c:yVal>
            <c:numRef>
              <c:f>Sheet1!$B$26:$B$43</c:f>
              <c:numCache>
                <c:formatCode>General</c:formatCode>
                <c:ptCount val="18"/>
                <c:pt idx="0">
                  <c:v>4.0534799999999995</c:v>
                </c:pt>
                <c:pt idx="1">
                  <c:v>4.1233599999999955</c:v>
                </c:pt>
                <c:pt idx="2">
                  <c:v>4.1466599999999998</c:v>
                </c:pt>
                <c:pt idx="3">
                  <c:v>4.1932499999999999</c:v>
                </c:pt>
                <c:pt idx="4">
                  <c:v>4.1466599999999998</c:v>
                </c:pt>
                <c:pt idx="5">
                  <c:v>4.1233599999999955</c:v>
                </c:pt>
                <c:pt idx="6">
                  <c:v>4.1233599999999955</c:v>
                </c:pt>
                <c:pt idx="7">
                  <c:v>4.1932499999999999</c:v>
                </c:pt>
                <c:pt idx="8">
                  <c:v>4.3563200000000002</c:v>
                </c:pt>
                <c:pt idx="9">
                  <c:v>4.3796200000000134</c:v>
                </c:pt>
                <c:pt idx="10">
                  <c:v>4.3330299999999999</c:v>
                </c:pt>
                <c:pt idx="11">
                  <c:v>4.3796200000000134</c:v>
                </c:pt>
                <c:pt idx="12">
                  <c:v>4.5193899999999996</c:v>
                </c:pt>
                <c:pt idx="13">
                  <c:v>4.6591699999999996</c:v>
                </c:pt>
                <c:pt idx="14">
                  <c:v>4.6591699999999996</c:v>
                </c:pt>
                <c:pt idx="15">
                  <c:v>4.5193899999999996</c:v>
                </c:pt>
                <c:pt idx="16">
                  <c:v>4.4495000000000013</c:v>
                </c:pt>
                <c:pt idx="17">
                  <c:v>4.4495000000000013</c:v>
                </c:pt>
              </c:numCache>
            </c:numRef>
          </c:yVal>
          <c:smooth val="0"/>
          <c:extLst>
            <c:ext xmlns:c16="http://schemas.microsoft.com/office/drawing/2014/chart" uri="{C3380CC4-5D6E-409C-BE32-E72D297353CC}">
              <c16:uniqueId val="{00000000-F393-4C52-BFB0-7B759775D9C4}"/>
            </c:ext>
          </c:extLst>
        </c:ser>
        <c:dLbls>
          <c:showLegendKey val="0"/>
          <c:showVal val="0"/>
          <c:showCatName val="0"/>
          <c:showSerName val="0"/>
          <c:showPercent val="0"/>
          <c:showBubbleSize val="0"/>
        </c:dLbls>
        <c:axId val="224808960"/>
        <c:axId val="224810880"/>
      </c:scatterChart>
      <c:valAx>
        <c:axId val="224808960"/>
        <c:scaling>
          <c:orientation val="minMax"/>
        </c:scaling>
        <c:delete val="0"/>
        <c:axPos val="b"/>
        <c:majorGridlines>
          <c:spPr>
            <a:ln>
              <a:prstDash val="dash"/>
            </a:ln>
          </c:spPr>
        </c:majorGridlines>
        <c:title>
          <c:tx>
            <c:rich>
              <a:bodyPr/>
              <a:lstStyle/>
              <a:p>
                <a:pPr>
                  <a:defRPr sz="900">
                    <a:latin typeface="+mj-lt"/>
                  </a:defRPr>
                </a:pPr>
                <a:r>
                  <a:rPr lang="en-GB" sz="900"/>
                  <a:t>Time (s)</a:t>
                </a:r>
              </a:p>
            </c:rich>
          </c:tx>
          <c:layout>
            <c:manualLayout>
              <c:xMode val="edge"/>
              <c:yMode val="edge"/>
              <c:x val="0.48587318176187916"/>
              <c:y val="0.91537539114401623"/>
            </c:manualLayout>
          </c:layout>
          <c:overlay val="0"/>
        </c:title>
        <c:numFmt formatCode="#,##0.0" sourceLinked="0"/>
        <c:majorTickMark val="out"/>
        <c:minorTickMark val="none"/>
        <c:tickLblPos val="low"/>
        <c:txPr>
          <a:bodyPr/>
          <a:lstStyle/>
          <a:p>
            <a:pPr>
              <a:defRPr sz="700"/>
            </a:pPr>
            <a:endParaRPr lang="en-US"/>
          </a:p>
        </c:txPr>
        <c:crossAx val="224810880"/>
        <c:crosses val="autoZero"/>
        <c:crossBetween val="midCat"/>
      </c:valAx>
      <c:valAx>
        <c:axId val="224810880"/>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j-lt"/>
                    <a:ea typeface="+mn-ea"/>
                    <a:cs typeface="+mn-cs"/>
                  </a:defRPr>
                </a:pPr>
                <a:r>
                  <a:rPr lang="en-US" sz="1000"/>
                  <a:t>Bounce period (s)</a:t>
                </a:r>
              </a:p>
            </c:rich>
          </c:tx>
          <c:layout>
            <c:manualLayout>
              <c:xMode val="edge"/>
              <c:yMode val="edge"/>
              <c:x val="2.2158209616663285E-3"/>
              <c:y val="0.25062411165907139"/>
            </c:manualLayout>
          </c:layout>
          <c:overlay val="0"/>
        </c:title>
        <c:numFmt formatCode="#,##0.0" sourceLinked="0"/>
        <c:majorTickMark val="out"/>
        <c:minorTickMark val="none"/>
        <c:tickLblPos val="nextTo"/>
        <c:txPr>
          <a:bodyPr/>
          <a:lstStyle/>
          <a:p>
            <a:pPr>
              <a:defRPr sz="700"/>
            </a:pPr>
            <a:endParaRPr lang="en-US"/>
          </a:p>
        </c:txPr>
        <c:crossAx val="224808960"/>
        <c:crosses val="autoZero"/>
        <c:crossBetween val="midCat"/>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00">
                <a:latin typeface="+mj-lt"/>
              </a:defRPr>
            </a:pPr>
            <a:r>
              <a:rPr lang="en-GB" sz="1050" b="1" i="0" baseline="0">
                <a:latin typeface="+mj-lt"/>
              </a:rPr>
              <a:t>10 MeV proton, eq. pitch angle = 10°, initial </a:t>
            </a:r>
            <a:r>
              <a:rPr lang="en-GB" sz="1050" b="1" i="1" baseline="0">
                <a:latin typeface="+mj-lt"/>
              </a:rPr>
              <a:t>L</a:t>
            </a:r>
            <a:r>
              <a:rPr lang="en-GB" sz="1050" b="1" i="0" baseline="0">
                <a:latin typeface="+mj-lt"/>
              </a:rPr>
              <a:t> = 6.  Earth, dipole field.</a:t>
            </a:r>
            <a:endParaRPr lang="en-GB" sz="600">
              <a:latin typeface="+mj-lt"/>
            </a:endParaRPr>
          </a:p>
        </c:rich>
      </c:tx>
      <c:layout>
        <c:manualLayout>
          <c:xMode val="edge"/>
          <c:yMode val="edge"/>
          <c:x val="0.14623319160221424"/>
          <c:y val="0"/>
        </c:manualLayout>
      </c:layout>
      <c:overlay val="0"/>
    </c:title>
    <c:autoTitleDeleted val="0"/>
    <c:plotArea>
      <c:layout>
        <c:manualLayout>
          <c:layoutTarget val="inner"/>
          <c:xMode val="edge"/>
          <c:yMode val="edge"/>
          <c:x val="9.3860256721178204E-2"/>
          <c:y val="7.3938526059558932E-2"/>
          <c:w val="0.87516814940565357"/>
          <c:h val="0.78202079685193449"/>
        </c:manualLayout>
      </c:layout>
      <c:scatterChart>
        <c:scatterStyle val="smoothMarker"/>
        <c:varyColors val="0"/>
        <c:ser>
          <c:idx val="0"/>
          <c:order val="0"/>
          <c:tx>
            <c:strRef>
              <c:f>'L1.5 1MeV pro'!$Q$1</c:f>
              <c:strCache>
                <c:ptCount val="1"/>
                <c:pt idx="0">
                  <c:v>mu</c:v>
                </c:pt>
              </c:strCache>
            </c:strRef>
          </c:tx>
          <c:spPr>
            <a:ln w="19050">
              <a:solidFill>
                <a:srgbClr val="002060"/>
              </a:solidFill>
            </a:ln>
          </c:spPr>
          <c:marker>
            <c:symbol val="none"/>
          </c:marker>
          <c:xVal>
            <c:numRef>
              <c:f>'L1.5 1MeV pro'!$E$2:$E$13003</c:f>
              <c:numCache>
                <c:formatCode>0.00E+00</c:formatCode>
                <c:ptCount val="13002"/>
                <c:pt idx="0" formatCode="General">
                  <c:v>0</c:v>
                </c:pt>
                <c:pt idx="1">
                  <c:v>0.25529899999999994</c:v>
                </c:pt>
                <c:pt idx="2" formatCode="General">
                  <c:v>0.40770000000000001</c:v>
                </c:pt>
                <c:pt idx="3" formatCode="General">
                  <c:v>0.50386500000000001</c:v>
                </c:pt>
                <c:pt idx="4" formatCode="General">
                  <c:v>0.57379500000000705</c:v>
                </c:pt>
                <c:pt idx="5" formatCode="General">
                  <c:v>0.63591900000000612</c:v>
                </c:pt>
                <c:pt idx="6" formatCode="General">
                  <c:v>0.68559999999999999</c:v>
                </c:pt>
                <c:pt idx="7" formatCode="General">
                  <c:v>0.72615799999999997</c:v>
                </c:pt>
                <c:pt idx="8" formatCode="General">
                  <c:v>0.76378400000000612</c:v>
                </c:pt>
                <c:pt idx="9" formatCode="General">
                  <c:v>0.7983369999999933</c:v>
                </c:pt>
                <c:pt idx="10" formatCode="General">
                  <c:v>0.83026999999999951</c:v>
                </c:pt>
                <c:pt idx="11" formatCode="General">
                  <c:v>0.85824199999999995</c:v>
                </c:pt>
                <c:pt idx="12" formatCode="General">
                  <c:v>0.88504400000000005</c:v>
                </c:pt>
                <c:pt idx="13" formatCode="General">
                  <c:v>0.9108309999999995</c:v>
                </c:pt>
                <c:pt idx="14" formatCode="General">
                  <c:v>0.93615800000000005</c:v>
                </c:pt>
                <c:pt idx="15" formatCode="General">
                  <c:v>0.95798099999999997</c:v>
                </c:pt>
                <c:pt idx="16" formatCode="General">
                  <c:v>0.9818249999999995</c:v>
                </c:pt>
                <c:pt idx="17" formatCode="General">
                  <c:v>1.0045500000000001</c:v>
                </c:pt>
                <c:pt idx="18" formatCode="General">
                  <c:v>1.0282</c:v>
                </c:pt>
                <c:pt idx="19" formatCode="General">
                  <c:v>1.0518399999999879</c:v>
                </c:pt>
                <c:pt idx="20" formatCode="General">
                  <c:v>1.07761</c:v>
                </c:pt>
                <c:pt idx="21" formatCode="General">
                  <c:v>1.10337</c:v>
                </c:pt>
                <c:pt idx="22" formatCode="General">
                  <c:v>1.13212</c:v>
                </c:pt>
                <c:pt idx="23" formatCode="General">
                  <c:v>1.1620900000000001</c:v>
                </c:pt>
                <c:pt idx="24" formatCode="General">
                  <c:v>1.1959199999999999</c:v>
                </c:pt>
                <c:pt idx="25" formatCode="General">
                  <c:v>1.23003</c:v>
                </c:pt>
                <c:pt idx="26" formatCode="General">
                  <c:v>1.2697799999999877</c:v>
                </c:pt>
                <c:pt idx="27" formatCode="General">
                  <c:v>1.3174399999999891</c:v>
                </c:pt>
                <c:pt idx="28" formatCode="General">
                  <c:v>1.3709199999999999</c:v>
                </c:pt>
                <c:pt idx="29" formatCode="General">
                  <c:v>1.4378499999999863</c:v>
                </c:pt>
                <c:pt idx="30" formatCode="General">
                  <c:v>1.5174999999999863</c:v>
                </c:pt>
                <c:pt idx="31" formatCode="General">
                  <c:v>1.64744</c:v>
                </c:pt>
                <c:pt idx="32" formatCode="General">
                  <c:v>1.8026199999999999</c:v>
                </c:pt>
                <c:pt idx="33" formatCode="General">
                  <c:v>2.0790099999999967</c:v>
                </c:pt>
                <c:pt idx="34" formatCode="General">
                  <c:v>2.2711299999999999</c:v>
                </c:pt>
                <c:pt idx="35" formatCode="General">
                  <c:v>2.3980299999999977</c:v>
                </c:pt>
                <c:pt idx="36" formatCode="General">
                  <c:v>2.4927799999999967</c:v>
                </c:pt>
                <c:pt idx="37" formatCode="General">
                  <c:v>2.5582799999999977</c:v>
                </c:pt>
                <c:pt idx="38" formatCode="General">
                  <c:v>2.6127099999999968</c:v>
                </c:pt>
                <c:pt idx="39" formatCode="General">
                  <c:v>2.6594699999999967</c:v>
                </c:pt>
                <c:pt idx="40" formatCode="General">
                  <c:v>2.7012100000000001</c:v>
                </c:pt>
                <c:pt idx="41" formatCode="General">
                  <c:v>2.7347700000000001</c:v>
                </c:pt>
                <c:pt idx="42" formatCode="General">
                  <c:v>2.7661799999999999</c:v>
                </c:pt>
                <c:pt idx="43" formatCode="General">
                  <c:v>2.7960099999999977</c:v>
                </c:pt>
                <c:pt idx="44" formatCode="General">
                  <c:v>2.8227599999999748</c:v>
                </c:pt>
                <c:pt idx="45" formatCode="General">
                  <c:v>2.8435100000000002</c:v>
                </c:pt>
                <c:pt idx="46" formatCode="General">
                  <c:v>2.8674399999999998</c:v>
                </c:pt>
                <c:pt idx="47" formatCode="General">
                  <c:v>2.8906299999999967</c:v>
                </c:pt>
                <c:pt idx="48" formatCode="General">
                  <c:v>2.9105599999999967</c:v>
                </c:pt>
                <c:pt idx="49" formatCode="General">
                  <c:v>2.9311799999999977</c:v>
                </c:pt>
                <c:pt idx="50" formatCode="General">
                  <c:v>2.95153</c:v>
                </c:pt>
                <c:pt idx="51" formatCode="General">
                  <c:v>2.9723599999999712</c:v>
                </c:pt>
                <c:pt idx="52" formatCode="General">
                  <c:v>2.9916999999999967</c:v>
                </c:pt>
                <c:pt idx="53" formatCode="General">
                  <c:v>3.0127199999999967</c:v>
                </c:pt>
                <c:pt idx="54" formatCode="General">
                  <c:v>3.0320999999999967</c:v>
                </c:pt>
                <c:pt idx="55" formatCode="General">
                  <c:v>3.0542099999999968</c:v>
                </c:pt>
                <c:pt idx="56" formatCode="General">
                  <c:v>3.0764999999999967</c:v>
                </c:pt>
                <c:pt idx="57" formatCode="General">
                  <c:v>3.0996999999999977</c:v>
                </c:pt>
                <c:pt idx="58" formatCode="General">
                  <c:v>3.1239400000000002</c:v>
                </c:pt>
                <c:pt idx="59" formatCode="General">
                  <c:v>3.1514899999999977</c:v>
                </c:pt>
                <c:pt idx="60" formatCode="General">
                  <c:v>3.1804100000000002</c:v>
                </c:pt>
                <c:pt idx="61" formatCode="General">
                  <c:v>3.2132200000000002</c:v>
                </c:pt>
                <c:pt idx="62" formatCode="General">
                  <c:v>3.2465199999999999</c:v>
                </c:pt>
                <c:pt idx="63" formatCode="General">
                  <c:v>3.2925499999999968</c:v>
                </c:pt>
                <c:pt idx="64" formatCode="General">
                  <c:v>3.3364399999999703</c:v>
                </c:pt>
                <c:pt idx="65" formatCode="General">
                  <c:v>3.3941399999999997</c:v>
                </c:pt>
                <c:pt idx="66" formatCode="General">
                  <c:v>3.4723599999999712</c:v>
                </c:pt>
                <c:pt idx="67" formatCode="General">
                  <c:v>3.5619999999999998</c:v>
                </c:pt>
                <c:pt idx="68" formatCode="General">
                  <c:v>3.7303500000000001</c:v>
                </c:pt>
                <c:pt idx="69" formatCode="General">
                  <c:v>3.9828299999999968</c:v>
                </c:pt>
                <c:pt idx="70" formatCode="General">
                  <c:v>4.2240099999999945</c:v>
                </c:pt>
                <c:pt idx="71" formatCode="General">
                  <c:v>4.3480999999999996</c:v>
                </c:pt>
                <c:pt idx="72" formatCode="General">
                  <c:v>4.44658</c:v>
                </c:pt>
                <c:pt idx="73" formatCode="General">
                  <c:v>4.5274699999999966</c:v>
                </c:pt>
                <c:pt idx="74" formatCode="General">
                  <c:v>4.5897199999999998</c:v>
                </c:pt>
                <c:pt idx="75" formatCode="General">
                  <c:v>4.6391200000000001</c:v>
                </c:pt>
                <c:pt idx="76" formatCode="General">
                  <c:v>4.6767200000000004</c:v>
                </c:pt>
                <c:pt idx="77" formatCode="General">
                  <c:v>4.7150299999999996</c:v>
                </c:pt>
                <c:pt idx="78" formatCode="General">
                  <c:v>4.7454999999999998</c:v>
                </c:pt>
                <c:pt idx="79" formatCode="General">
                  <c:v>4.7701099999999999</c:v>
                </c:pt>
                <c:pt idx="80" formatCode="General">
                  <c:v>4.7967899999999997</c:v>
                </c:pt>
                <c:pt idx="81" formatCode="General">
                  <c:v>4.81975</c:v>
                </c:pt>
                <c:pt idx="82" formatCode="General">
                  <c:v>4.8418799999999997</c:v>
                </c:pt>
                <c:pt idx="83" formatCode="General">
                  <c:v>4.8636799999999996</c:v>
                </c:pt>
                <c:pt idx="84" formatCode="General">
                  <c:v>4.88279</c:v>
                </c:pt>
                <c:pt idx="85" formatCode="General">
                  <c:v>4.9018700000000024</c:v>
                </c:pt>
                <c:pt idx="86" formatCode="General">
                  <c:v>4.9220299999999995</c:v>
                </c:pt>
                <c:pt idx="87" formatCode="General">
                  <c:v>4.9393700000000553</c:v>
                </c:pt>
                <c:pt idx="88" formatCode="General">
                  <c:v>4.9576000000000002</c:v>
                </c:pt>
                <c:pt idx="89" formatCode="General">
                  <c:v>4.9760000000000124</c:v>
                </c:pt>
                <c:pt idx="90" formatCode="General">
                  <c:v>4.99437</c:v>
                </c:pt>
                <c:pt idx="91" formatCode="General">
                  <c:v>5.0117599999999998</c:v>
                </c:pt>
                <c:pt idx="92" formatCode="General">
                  <c:v>5.0312500000000124</c:v>
                </c:pt>
                <c:pt idx="93" formatCode="General">
                  <c:v>5.0491299999999999</c:v>
                </c:pt>
                <c:pt idx="94" formatCode="General">
                  <c:v>5.0690200000000001</c:v>
                </c:pt>
                <c:pt idx="95" formatCode="General">
                  <c:v>5.08948</c:v>
                </c:pt>
                <c:pt idx="96" formatCode="General">
                  <c:v>5.11076</c:v>
                </c:pt>
                <c:pt idx="97" formatCode="General">
                  <c:v>5.1333700000000002</c:v>
                </c:pt>
                <c:pt idx="98" formatCode="General">
                  <c:v>5.15672</c:v>
                </c:pt>
                <c:pt idx="99" formatCode="General">
                  <c:v>5.1820999999999975</c:v>
                </c:pt>
                <c:pt idx="100" formatCode="General">
                  <c:v>5.2110700000000003</c:v>
                </c:pt>
                <c:pt idx="101" formatCode="General">
                  <c:v>5.2392700000000572</c:v>
                </c:pt>
                <c:pt idx="102" formatCode="General">
                  <c:v>5.2778</c:v>
                </c:pt>
                <c:pt idx="103" formatCode="General">
                  <c:v>5.3192500000000003</c:v>
                </c:pt>
                <c:pt idx="104" formatCode="General">
                  <c:v>5.3693499999999998</c:v>
                </c:pt>
                <c:pt idx="105" formatCode="General">
                  <c:v>5.4429099999999995</c:v>
                </c:pt>
                <c:pt idx="106" formatCode="General">
                  <c:v>5.5243099999999945</c:v>
                </c:pt>
                <c:pt idx="107" formatCode="General">
                  <c:v>5.67509</c:v>
                </c:pt>
                <c:pt idx="108" formatCode="General">
                  <c:v>5.9249799999999855</c:v>
                </c:pt>
                <c:pt idx="109" formatCode="General">
                  <c:v>6.1685999999999845</c:v>
                </c:pt>
                <c:pt idx="110" formatCode="General">
                  <c:v>6.3611299999999975</c:v>
                </c:pt>
                <c:pt idx="111" formatCode="General">
                  <c:v>6.4840900000000001</c:v>
                </c:pt>
                <c:pt idx="112" formatCode="General">
                  <c:v>6.55837</c:v>
                </c:pt>
                <c:pt idx="113" formatCode="General">
                  <c:v>6.6147099999999845</c:v>
                </c:pt>
                <c:pt idx="114" formatCode="General">
                  <c:v>6.6606899999999865</c:v>
                </c:pt>
                <c:pt idx="115" formatCode="General">
                  <c:v>6.6981199999999745</c:v>
                </c:pt>
                <c:pt idx="116" formatCode="General">
                  <c:v>6.7302700000000124</c:v>
                </c:pt>
                <c:pt idx="117" formatCode="General">
                  <c:v>6.7550400000000002</c:v>
                </c:pt>
                <c:pt idx="118" formatCode="General">
                  <c:v>6.7780700000000014</c:v>
                </c:pt>
                <c:pt idx="119" formatCode="General">
                  <c:v>6.7976799999999997</c:v>
                </c:pt>
                <c:pt idx="120" formatCode="General">
                  <c:v>6.8175399999999655</c:v>
                </c:pt>
                <c:pt idx="121" formatCode="General">
                  <c:v>6.8360300000000001</c:v>
                </c:pt>
                <c:pt idx="122" formatCode="General">
                  <c:v>6.8529299999999855</c:v>
                </c:pt>
                <c:pt idx="123" formatCode="General">
                  <c:v>6.8683199999999855</c:v>
                </c:pt>
                <c:pt idx="124" formatCode="General">
                  <c:v>6.88314</c:v>
                </c:pt>
                <c:pt idx="125" formatCode="General">
                  <c:v>6.8981499999999976</c:v>
                </c:pt>
                <c:pt idx="126" formatCode="General">
                  <c:v>6.9126599999999998</c:v>
                </c:pt>
                <c:pt idx="127" formatCode="General">
                  <c:v>6.9261299999999997</c:v>
                </c:pt>
                <c:pt idx="128" formatCode="General">
                  <c:v>6.9392400000000807</c:v>
                </c:pt>
                <c:pt idx="129" formatCode="General">
                  <c:v>6.9523900000000003</c:v>
                </c:pt>
                <c:pt idx="130" formatCode="General">
                  <c:v>6.9652200000000004</c:v>
                </c:pt>
                <c:pt idx="131" formatCode="General">
                  <c:v>6.9772100000000004</c:v>
                </c:pt>
                <c:pt idx="132" formatCode="General">
                  <c:v>6.9890700000000034</c:v>
                </c:pt>
                <c:pt idx="133" formatCode="General">
                  <c:v>7.0014200000000004</c:v>
                </c:pt>
                <c:pt idx="134" formatCode="General">
                  <c:v>7.01302</c:v>
                </c:pt>
                <c:pt idx="135" formatCode="General">
                  <c:v>7.0252600000000003</c:v>
                </c:pt>
                <c:pt idx="136" formatCode="General">
                  <c:v>7.0376799999999999</c:v>
                </c:pt>
                <c:pt idx="137" formatCode="General">
                  <c:v>7.04948</c:v>
                </c:pt>
                <c:pt idx="138" formatCode="General">
                  <c:v>7.0619199999999855</c:v>
                </c:pt>
                <c:pt idx="139" formatCode="General">
                  <c:v>7.0741899999999855</c:v>
                </c:pt>
                <c:pt idx="140" formatCode="General">
                  <c:v>7.0874499999999996</c:v>
                </c:pt>
                <c:pt idx="141" formatCode="General">
                  <c:v>7.1010200000000001</c:v>
                </c:pt>
                <c:pt idx="142" formatCode="General">
                  <c:v>7.1148699999999945</c:v>
                </c:pt>
                <c:pt idx="143" formatCode="General">
                  <c:v>7.1282099999999975</c:v>
                </c:pt>
                <c:pt idx="144" formatCode="General">
                  <c:v>7.1441899999999645</c:v>
                </c:pt>
                <c:pt idx="145" formatCode="General">
                  <c:v>7.1597900000000001</c:v>
                </c:pt>
                <c:pt idx="146" formatCode="General">
                  <c:v>7.1749199999999655</c:v>
                </c:pt>
                <c:pt idx="147" formatCode="General">
                  <c:v>7.19156</c:v>
                </c:pt>
                <c:pt idx="148" formatCode="General">
                  <c:v>7.2106899999999996</c:v>
                </c:pt>
                <c:pt idx="149" formatCode="General">
                  <c:v>7.2302800000000014</c:v>
                </c:pt>
                <c:pt idx="150" formatCode="General">
                  <c:v>7.2526400000000004</c:v>
                </c:pt>
                <c:pt idx="151" formatCode="General">
                  <c:v>7.2759499999999999</c:v>
                </c:pt>
                <c:pt idx="152" formatCode="General">
                  <c:v>7.3025799999999945</c:v>
                </c:pt>
                <c:pt idx="153" formatCode="General">
                  <c:v>7.3361400000000003</c:v>
                </c:pt>
                <c:pt idx="154" formatCode="General">
                  <c:v>7.3756399999999998</c:v>
                </c:pt>
                <c:pt idx="155" formatCode="General">
                  <c:v>7.4238799999999996</c:v>
                </c:pt>
                <c:pt idx="156" formatCode="General">
                  <c:v>7.4849399999999955</c:v>
                </c:pt>
                <c:pt idx="157" formatCode="General">
                  <c:v>7.56426</c:v>
                </c:pt>
                <c:pt idx="158" formatCode="General">
                  <c:v>7.6732500000000003</c:v>
                </c:pt>
                <c:pt idx="159" formatCode="General">
                  <c:v>7.8821699999999995</c:v>
                </c:pt>
                <c:pt idx="160" formatCode="General">
                  <c:v>8.1572199999999988</c:v>
                </c:pt>
                <c:pt idx="161" formatCode="General">
                  <c:v>8.3964600000000047</c:v>
                </c:pt>
                <c:pt idx="162" formatCode="General">
                  <c:v>8.5325300000000048</c:v>
                </c:pt>
                <c:pt idx="163" formatCode="General">
                  <c:v>8.6121400000000001</c:v>
                </c:pt>
                <c:pt idx="164" formatCode="General">
                  <c:v>8.6676300000000008</c:v>
                </c:pt>
                <c:pt idx="165" formatCode="General">
                  <c:v>8.7149899999999985</c:v>
                </c:pt>
                <c:pt idx="166" formatCode="General">
                  <c:v>8.7487199999999969</c:v>
                </c:pt>
                <c:pt idx="167" formatCode="General">
                  <c:v>8.7817999999999987</c:v>
                </c:pt>
                <c:pt idx="168" formatCode="General">
                  <c:v>8.8040800000000008</c:v>
                </c:pt>
                <c:pt idx="169" formatCode="General">
                  <c:v>8.8286000000000016</c:v>
                </c:pt>
                <c:pt idx="170" formatCode="General">
                  <c:v>8.8489899999999988</c:v>
                </c:pt>
                <c:pt idx="171" formatCode="General">
                  <c:v>8.8667300000000768</c:v>
                </c:pt>
                <c:pt idx="172" formatCode="General">
                  <c:v>8.8847000000000005</c:v>
                </c:pt>
                <c:pt idx="173" formatCode="General">
                  <c:v>8.8998800000000067</c:v>
                </c:pt>
                <c:pt idx="174" formatCode="General">
                  <c:v>8.91418</c:v>
                </c:pt>
                <c:pt idx="175" formatCode="General">
                  <c:v>8.927109999999999</c:v>
                </c:pt>
                <c:pt idx="176" formatCode="General">
                  <c:v>8.9406600000000012</c:v>
                </c:pt>
                <c:pt idx="177" formatCode="General">
                  <c:v>8.9518500000000003</c:v>
                </c:pt>
                <c:pt idx="178" formatCode="General">
                  <c:v>8.9625600000000247</c:v>
                </c:pt>
                <c:pt idx="179" formatCode="General">
                  <c:v>8.9734000000000247</c:v>
                </c:pt>
                <c:pt idx="180" formatCode="General">
                  <c:v>8.9834700000000005</c:v>
                </c:pt>
                <c:pt idx="181" formatCode="General">
                  <c:v>8.9926100000000027</c:v>
                </c:pt>
                <c:pt idx="182" formatCode="General">
                  <c:v>9.0019699999999983</c:v>
                </c:pt>
                <c:pt idx="183" formatCode="General">
                  <c:v>9.0118000000000009</c:v>
                </c:pt>
                <c:pt idx="184" formatCode="General">
                  <c:v>9.0203499999999988</c:v>
                </c:pt>
                <c:pt idx="185" formatCode="General">
                  <c:v>9.0285400000000013</c:v>
                </c:pt>
                <c:pt idx="186" formatCode="General">
                  <c:v>9.0371299999999994</c:v>
                </c:pt>
                <c:pt idx="187" formatCode="General">
                  <c:v>9.0450600000000012</c:v>
                </c:pt>
                <c:pt idx="188" formatCode="General">
                  <c:v>9.0525400000001053</c:v>
                </c:pt>
                <c:pt idx="189" formatCode="General">
                  <c:v>9.0600300000000047</c:v>
                </c:pt>
                <c:pt idx="190" formatCode="General">
                  <c:v>9.0678300000000007</c:v>
                </c:pt>
                <c:pt idx="191" formatCode="General">
                  <c:v>9.0748699999999989</c:v>
                </c:pt>
                <c:pt idx="192" formatCode="General">
                  <c:v>9.0822300000000027</c:v>
                </c:pt>
                <c:pt idx="193" formatCode="General">
                  <c:v>9.0893500000000014</c:v>
                </c:pt>
                <c:pt idx="194" formatCode="General">
                  <c:v>9.0965000000000007</c:v>
                </c:pt>
                <c:pt idx="195" formatCode="General">
                  <c:v>9.1038300000000003</c:v>
                </c:pt>
                <c:pt idx="196" formatCode="General">
                  <c:v>9.1104800000000008</c:v>
                </c:pt>
                <c:pt idx="197" formatCode="General">
                  <c:v>9.1176300000000001</c:v>
                </c:pt>
                <c:pt idx="198" formatCode="General">
                  <c:v>9.1246099999999988</c:v>
                </c:pt>
                <c:pt idx="199" formatCode="General">
                  <c:v>9.1317299999999992</c:v>
                </c:pt>
                <c:pt idx="200" formatCode="General">
                  <c:v>9.1387299999999989</c:v>
                </c:pt>
                <c:pt idx="201" formatCode="General">
                  <c:v>9.145859999999999</c:v>
                </c:pt>
                <c:pt idx="202" formatCode="General">
                  <c:v>9.1529300000000067</c:v>
                </c:pt>
                <c:pt idx="203" formatCode="General">
                  <c:v>9.1602699999999988</c:v>
                </c:pt>
                <c:pt idx="204" formatCode="General">
                  <c:v>9.1674500000000005</c:v>
                </c:pt>
                <c:pt idx="205" formatCode="General">
                  <c:v>9.1749699999999983</c:v>
                </c:pt>
                <c:pt idx="206" formatCode="General">
                  <c:v>9.1829500000000035</c:v>
                </c:pt>
                <c:pt idx="207" formatCode="General">
                  <c:v>9.1903599999999983</c:v>
                </c:pt>
                <c:pt idx="208" formatCode="General">
                  <c:v>9.1981799999999989</c:v>
                </c:pt>
                <c:pt idx="209" formatCode="General">
                  <c:v>9.2064800000000027</c:v>
                </c:pt>
                <c:pt idx="210" formatCode="General">
                  <c:v>9.215110000000001</c:v>
                </c:pt>
                <c:pt idx="211" formatCode="General">
                  <c:v>9.2238400000000009</c:v>
                </c:pt>
                <c:pt idx="212" formatCode="General">
                  <c:v>9.2327900000000014</c:v>
                </c:pt>
                <c:pt idx="213" formatCode="General">
                  <c:v>9.2425300000000004</c:v>
                </c:pt>
                <c:pt idx="214" formatCode="General">
                  <c:v>9.2522200000000012</c:v>
                </c:pt>
                <c:pt idx="215" formatCode="General">
                  <c:v>9.2622100000000014</c:v>
                </c:pt>
                <c:pt idx="216" formatCode="General">
                  <c:v>9.2720600000000015</c:v>
                </c:pt>
                <c:pt idx="217" formatCode="General">
                  <c:v>9.2832999999999988</c:v>
                </c:pt>
                <c:pt idx="218" formatCode="General">
                  <c:v>9.2954000000000008</c:v>
                </c:pt>
                <c:pt idx="219" formatCode="General">
                  <c:v>9.3071900000000003</c:v>
                </c:pt>
                <c:pt idx="220" formatCode="General">
                  <c:v>9.3212500000000009</c:v>
                </c:pt>
                <c:pt idx="221" formatCode="General">
                  <c:v>9.3357000000000028</c:v>
                </c:pt>
                <c:pt idx="222" formatCode="General">
                  <c:v>9.35032</c:v>
                </c:pt>
                <c:pt idx="223" formatCode="General">
                  <c:v>9.3686000000000007</c:v>
                </c:pt>
                <c:pt idx="224" formatCode="General">
                  <c:v>9.3864300000001144</c:v>
                </c:pt>
                <c:pt idx="225" formatCode="General">
                  <c:v>9.4068200000000015</c:v>
                </c:pt>
                <c:pt idx="226" formatCode="General">
                  <c:v>9.428609999999999</c:v>
                </c:pt>
                <c:pt idx="227" formatCode="General">
                  <c:v>9.4560800000000267</c:v>
                </c:pt>
                <c:pt idx="228" formatCode="General">
                  <c:v>9.4820200000000003</c:v>
                </c:pt>
                <c:pt idx="229" formatCode="General">
                  <c:v>9.517949999999999</c:v>
                </c:pt>
                <c:pt idx="230" formatCode="General">
                  <c:v>9.5602400000000003</c:v>
                </c:pt>
                <c:pt idx="231" formatCode="General">
                  <c:v>9.6127400000000005</c:v>
                </c:pt>
                <c:pt idx="232" formatCode="General">
                  <c:v>9.683110000000001</c:v>
                </c:pt>
                <c:pt idx="233" formatCode="General">
                  <c:v>9.7991900000000012</c:v>
                </c:pt>
                <c:pt idx="234" formatCode="General">
                  <c:v>9.9460500000000014</c:v>
                </c:pt>
                <c:pt idx="235" formatCode="General">
                  <c:v>10.143000000000001</c:v>
                </c:pt>
                <c:pt idx="236" formatCode="General">
                  <c:v>10.4267</c:v>
                </c:pt>
                <c:pt idx="237" formatCode="General">
                  <c:v>10.5809</c:v>
                </c:pt>
                <c:pt idx="238" formatCode="General">
                  <c:v>10.686200000000001</c:v>
                </c:pt>
                <c:pt idx="239" formatCode="General">
                  <c:v>10.747299999999999</c:v>
                </c:pt>
                <c:pt idx="240" formatCode="General">
                  <c:v>10.807700000000002</c:v>
                </c:pt>
                <c:pt idx="241" formatCode="General">
                  <c:v>10.8491</c:v>
                </c:pt>
                <c:pt idx="242" formatCode="General">
                  <c:v>10.886400000000076</c:v>
                </c:pt>
                <c:pt idx="243" formatCode="General">
                  <c:v>10.920500000000002</c:v>
                </c:pt>
                <c:pt idx="244" formatCode="General">
                  <c:v>10.948500000000001</c:v>
                </c:pt>
                <c:pt idx="245" formatCode="General">
                  <c:v>10.973700000000004</c:v>
                </c:pt>
                <c:pt idx="246" formatCode="General">
                  <c:v>10.995900000000002</c:v>
                </c:pt>
                <c:pt idx="247" formatCode="General">
                  <c:v>11.018800000000001</c:v>
                </c:pt>
                <c:pt idx="248" formatCode="General">
                  <c:v>11.037800000000001</c:v>
                </c:pt>
                <c:pt idx="249" formatCode="General">
                  <c:v>11.056400000000076</c:v>
                </c:pt>
                <c:pt idx="250" formatCode="General">
                  <c:v>11.0733</c:v>
                </c:pt>
                <c:pt idx="251" formatCode="General">
                  <c:v>11.089500000000006</c:v>
                </c:pt>
                <c:pt idx="252" formatCode="General">
                  <c:v>11.104900000000001</c:v>
                </c:pt>
                <c:pt idx="253" formatCode="General">
                  <c:v>11.119400000000002</c:v>
                </c:pt>
                <c:pt idx="254" formatCode="General">
                  <c:v>11.133000000000001</c:v>
                </c:pt>
                <c:pt idx="255" formatCode="General">
                  <c:v>11.146800000000001</c:v>
                </c:pt>
                <c:pt idx="256" formatCode="General">
                  <c:v>11.1602</c:v>
                </c:pt>
                <c:pt idx="257" formatCode="General">
                  <c:v>11.172500000000024</c:v>
                </c:pt>
                <c:pt idx="258" formatCode="General">
                  <c:v>11.185400000000024</c:v>
                </c:pt>
                <c:pt idx="259" formatCode="General">
                  <c:v>11.197800000000001</c:v>
                </c:pt>
                <c:pt idx="260" formatCode="General">
                  <c:v>11.2097</c:v>
                </c:pt>
                <c:pt idx="261" formatCode="General">
                  <c:v>11.222300000000001</c:v>
                </c:pt>
                <c:pt idx="262" formatCode="General">
                  <c:v>11.233799999999999</c:v>
                </c:pt>
                <c:pt idx="263" formatCode="General">
                  <c:v>11.245999999999999</c:v>
                </c:pt>
                <c:pt idx="264" formatCode="General">
                  <c:v>11.258900000000001</c:v>
                </c:pt>
                <c:pt idx="265" formatCode="General">
                  <c:v>11.271000000000001</c:v>
                </c:pt>
                <c:pt idx="266" formatCode="General">
                  <c:v>11.2835</c:v>
                </c:pt>
                <c:pt idx="267" formatCode="General">
                  <c:v>11.297700000000001</c:v>
                </c:pt>
                <c:pt idx="268" formatCode="General">
                  <c:v>11.310500000000006</c:v>
                </c:pt>
                <c:pt idx="269" formatCode="General">
                  <c:v>11.3246</c:v>
                </c:pt>
                <c:pt idx="270" formatCode="General">
                  <c:v>11.3391</c:v>
                </c:pt>
                <c:pt idx="271" formatCode="General">
                  <c:v>11.354200000000002</c:v>
                </c:pt>
                <c:pt idx="272" formatCode="General">
                  <c:v>11.370000000000006</c:v>
                </c:pt>
                <c:pt idx="273" formatCode="General">
                  <c:v>11.3872</c:v>
                </c:pt>
                <c:pt idx="274" formatCode="General">
                  <c:v>11.406400000000026</c:v>
                </c:pt>
                <c:pt idx="275" formatCode="General">
                  <c:v>11.425800000000002</c:v>
                </c:pt>
                <c:pt idx="276" formatCode="General">
                  <c:v>11.446</c:v>
                </c:pt>
                <c:pt idx="277" formatCode="General">
                  <c:v>11.470500000000024</c:v>
                </c:pt>
                <c:pt idx="278" formatCode="General">
                  <c:v>11.495400000000076</c:v>
                </c:pt>
                <c:pt idx="279" formatCode="General">
                  <c:v>11.5238</c:v>
                </c:pt>
                <c:pt idx="280" formatCode="General">
                  <c:v>11.555000000000026</c:v>
                </c:pt>
                <c:pt idx="281" formatCode="General">
                  <c:v>11.5939</c:v>
                </c:pt>
                <c:pt idx="282" formatCode="General">
                  <c:v>11.635400000000002</c:v>
                </c:pt>
                <c:pt idx="283" formatCode="General">
                  <c:v>11.688899999999999</c:v>
                </c:pt>
                <c:pt idx="284" formatCode="General">
                  <c:v>11.755800000000002</c:v>
                </c:pt>
                <c:pt idx="285" formatCode="General">
                  <c:v>11.854100000000004</c:v>
                </c:pt>
                <c:pt idx="286" formatCode="General">
                  <c:v>12.0169</c:v>
                </c:pt>
                <c:pt idx="287" formatCode="General">
                  <c:v>12.211399999999999</c:v>
                </c:pt>
                <c:pt idx="288" formatCode="General">
                  <c:v>12.481400000000002</c:v>
                </c:pt>
                <c:pt idx="289" formatCode="General">
                  <c:v>12.6356</c:v>
                </c:pt>
                <c:pt idx="290" formatCode="General">
                  <c:v>12.738099999999999</c:v>
                </c:pt>
                <c:pt idx="291" formatCode="General">
                  <c:v>12.8071</c:v>
                </c:pt>
                <c:pt idx="292" formatCode="General">
                  <c:v>12.869100000000024</c:v>
                </c:pt>
                <c:pt idx="293" formatCode="General">
                  <c:v>12.9177</c:v>
                </c:pt>
                <c:pt idx="294" formatCode="General">
                  <c:v>12.956700000000026</c:v>
                </c:pt>
                <c:pt idx="295" formatCode="General">
                  <c:v>12.992600000000024</c:v>
                </c:pt>
                <c:pt idx="296" formatCode="General">
                  <c:v>13.0238</c:v>
                </c:pt>
                <c:pt idx="297" formatCode="General">
                  <c:v>13.0542</c:v>
                </c:pt>
                <c:pt idx="298" formatCode="General">
                  <c:v>13.079500000000024</c:v>
                </c:pt>
                <c:pt idx="299" formatCode="General">
                  <c:v>13.103400000000002</c:v>
                </c:pt>
                <c:pt idx="300" formatCode="General">
                  <c:v>13.126800000000001</c:v>
                </c:pt>
                <c:pt idx="301" formatCode="General">
                  <c:v>13.148699999999998</c:v>
                </c:pt>
                <c:pt idx="302" formatCode="General">
                  <c:v>13.1692</c:v>
                </c:pt>
                <c:pt idx="303" formatCode="General">
                  <c:v>13.1884</c:v>
                </c:pt>
                <c:pt idx="304" formatCode="General">
                  <c:v>13.206800000000001</c:v>
                </c:pt>
                <c:pt idx="305" formatCode="General">
                  <c:v>13.224399999999999</c:v>
                </c:pt>
                <c:pt idx="306" formatCode="General">
                  <c:v>13.242199999999999</c:v>
                </c:pt>
                <c:pt idx="307" formatCode="General">
                  <c:v>13.2608</c:v>
                </c:pt>
                <c:pt idx="308" formatCode="General">
                  <c:v>13.279200000000001</c:v>
                </c:pt>
                <c:pt idx="309" formatCode="General">
                  <c:v>13.2967</c:v>
                </c:pt>
                <c:pt idx="310" formatCode="General">
                  <c:v>13.3147</c:v>
                </c:pt>
                <c:pt idx="311" formatCode="General">
                  <c:v>13.3329</c:v>
                </c:pt>
                <c:pt idx="312" formatCode="General">
                  <c:v>13.352000000000109</c:v>
                </c:pt>
                <c:pt idx="313" formatCode="General">
                  <c:v>13.372800000000026</c:v>
                </c:pt>
                <c:pt idx="314" formatCode="General">
                  <c:v>13.3948</c:v>
                </c:pt>
                <c:pt idx="315" formatCode="General">
                  <c:v>13.417900000000001</c:v>
                </c:pt>
                <c:pt idx="316" formatCode="General">
                  <c:v>13.441800000000001</c:v>
                </c:pt>
                <c:pt idx="317" formatCode="General">
                  <c:v>13.467000000000002</c:v>
                </c:pt>
                <c:pt idx="318" formatCode="General">
                  <c:v>13.4971</c:v>
                </c:pt>
                <c:pt idx="319" formatCode="General">
                  <c:v>13.527999999999999</c:v>
                </c:pt>
                <c:pt idx="320" formatCode="General">
                  <c:v>13.5631</c:v>
                </c:pt>
                <c:pt idx="321" formatCode="General">
                  <c:v>13.601000000000001</c:v>
                </c:pt>
                <c:pt idx="322" formatCode="General">
                  <c:v>13.6496</c:v>
                </c:pt>
                <c:pt idx="323" formatCode="General">
                  <c:v>13.702200000000001</c:v>
                </c:pt>
                <c:pt idx="324" formatCode="General">
                  <c:v>13.7644</c:v>
                </c:pt>
                <c:pt idx="325" formatCode="General">
                  <c:v>13.856100000000026</c:v>
                </c:pt>
                <c:pt idx="326" formatCode="General">
                  <c:v>13.975000000000026</c:v>
                </c:pt>
                <c:pt idx="327" formatCode="General">
                  <c:v>14.1717</c:v>
                </c:pt>
                <c:pt idx="328" formatCode="General">
                  <c:v>14.401400000000002</c:v>
                </c:pt>
                <c:pt idx="329" formatCode="General">
                  <c:v>14.5985</c:v>
                </c:pt>
                <c:pt idx="330" formatCode="General">
                  <c:v>14.721199999999998</c:v>
                </c:pt>
                <c:pt idx="331" formatCode="General">
                  <c:v>14.797199999999998</c:v>
                </c:pt>
                <c:pt idx="332" formatCode="General">
                  <c:v>14.855300000000026</c:v>
                </c:pt>
                <c:pt idx="333" formatCode="General">
                  <c:v>14.905900000000004</c:v>
                </c:pt>
                <c:pt idx="334" formatCode="General">
                  <c:v>14.947199999999999</c:v>
                </c:pt>
                <c:pt idx="335" formatCode="General">
                  <c:v>14.9801</c:v>
                </c:pt>
                <c:pt idx="336" formatCode="General">
                  <c:v>15.010300000000001</c:v>
                </c:pt>
                <c:pt idx="337" formatCode="General">
                  <c:v>15.038600000000001</c:v>
                </c:pt>
                <c:pt idx="338" formatCode="General">
                  <c:v>15.062700000000024</c:v>
                </c:pt>
                <c:pt idx="339" formatCode="General">
                  <c:v>15.084200000000001</c:v>
                </c:pt>
                <c:pt idx="340" formatCode="General">
                  <c:v>15.104200000000001</c:v>
                </c:pt>
                <c:pt idx="341" formatCode="General">
                  <c:v>15.1244</c:v>
                </c:pt>
                <c:pt idx="342" formatCode="General">
                  <c:v>15.141699999999998</c:v>
                </c:pt>
                <c:pt idx="343" formatCode="General">
                  <c:v>15.1587</c:v>
                </c:pt>
                <c:pt idx="344" formatCode="General">
                  <c:v>15.174200000000001</c:v>
                </c:pt>
                <c:pt idx="345" formatCode="General">
                  <c:v>15.1896</c:v>
                </c:pt>
                <c:pt idx="346" formatCode="General">
                  <c:v>15.2029</c:v>
                </c:pt>
                <c:pt idx="347" formatCode="General">
                  <c:v>15.216900000000001</c:v>
                </c:pt>
                <c:pt idx="348" formatCode="General">
                  <c:v>15.229800000000001</c:v>
                </c:pt>
                <c:pt idx="349" formatCode="General">
                  <c:v>15.243299999999998</c:v>
                </c:pt>
                <c:pt idx="350" formatCode="General">
                  <c:v>15.255000000000004</c:v>
                </c:pt>
                <c:pt idx="351" formatCode="General">
                  <c:v>15.268099999999999</c:v>
                </c:pt>
                <c:pt idx="352" formatCode="General">
                  <c:v>15.28</c:v>
                </c:pt>
                <c:pt idx="353" formatCode="General">
                  <c:v>15.292200000000001</c:v>
                </c:pt>
                <c:pt idx="354" formatCode="General">
                  <c:v>15.3048</c:v>
                </c:pt>
                <c:pt idx="355" formatCode="General">
                  <c:v>15.3169</c:v>
                </c:pt>
                <c:pt idx="356" formatCode="General">
                  <c:v>15.328299999999999</c:v>
                </c:pt>
                <c:pt idx="357" formatCode="General">
                  <c:v>15.3416</c:v>
                </c:pt>
                <c:pt idx="358" formatCode="General">
                  <c:v>15.354000000000006</c:v>
                </c:pt>
                <c:pt idx="359" formatCode="General">
                  <c:v>15.366300000000004</c:v>
                </c:pt>
                <c:pt idx="360" formatCode="General">
                  <c:v>15.380100000000002</c:v>
                </c:pt>
                <c:pt idx="361" formatCode="General">
                  <c:v>15.393800000000002</c:v>
                </c:pt>
                <c:pt idx="362" formatCode="General">
                  <c:v>15.407300000000001</c:v>
                </c:pt>
                <c:pt idx="363" formatCode="General">
                  <c:v>15.422400000000026</c:v>
                </c:pt>
                <c:pt idx="364" formatCode="General">
                  <c:v>15.438700000000001</c:v>
                </c:pt>
                <c:pt idx="365" formatCode="General">
                  <c:v>15.454700000000004</c:v>
                </c:pt>
                <c:pt idx="366" formatCode="General">
                  <c:v>15.472300000000002</c:v>
                </c:pt>
                <c:pt idx="367" formatCode="General">
                  <c:v>15.490600000000002</c:v>
                </c:pt>
                <c:pt idx="368" formatCode="General">
                  <c:v>15.512</c:v>
                </c:pt>
                <c:pt idx="369" formatCode="General">
                  <c:v>15.5336</c:v>
                </c:pt>
                <c:pt idx="370" formatCode="General">
                  <c:v>15.556400000000076</c:v>
                </c:pt>
                <c:pt idx="371" formatCode="General">
                  <c:v>15.584900000000001</c:v>
                </c:pt>
                <c:pt idx="372" formatCode="General">
                  <c:v>15.613100000000001</c:v>
                </c:pt>
                <c:pt idx="373" formatCode="General">
                  <c:v>15.648199999999999</c:v>
                </c:pt>
                <c:pt idx="374" formatCode="General">
                  <c:v>15.6858</c:v>
                </c:pt>
                <c:pt idx="375" formatCode="General">
                  <c:v>15.732299999999999</c:v>
                </c:pt>
                <c:pt idx="376" formatCode="General">
                  <c:v>15.795400000000004</c:v>
                </c:pt>
                <c:pt idx="377" formatCode="General">
                  <c:v>15.861600000000006</c:v>
                </c:pt>
                <c:pt idx="378" formatCode="General">
                  <c:v>15.9808</c:v>
                </c:pt>
                <c:pt idx="379" formatCode="General">
                  <c:v>16.135300000000001</c:v>
                </c:pt>
                <c:pt idx="380" formatCode="General">
                  <c:v>16.40809999999977</c:v>
                </c:pt>
                <c:pt idx="381" formatCode="General">
                  <c:v>16.591100000000001</c:v>
                </c:pt>
                <c:pt idx="382" formatCode="General">
                  <c:v>16.752300000000002</c:v>
                </c:pt>
                <c:pt idx="383" formatCode="General">
                  <c:v>16.847799999999989</c:v>
                </c:pt>
                <c:pt idx="384" formatCode="General">
                  <c:v>16.911999999999999</c:v>
                </c:pt>
                <c:pt idx="385" formatCode="General">
                  <c:v>16.962399999999672</c:v>
                </c:pt>
                <c:pt idx="386" formatCode="General">
                  <c:v>17.002400000000002</c:v>
                </c:pt>
                <c:pt idx="387" formatCode="General">
                  <c:v>17.037700000000001</c:v>
                </c:pt>
                <c:pt idx="388" formatCode="General">
                  <c:v>17.063599999999767</c:v>
                </c:pt>
                <c:pt idx="389" formatCode="General">
                  <c:v>17.091200000000001</c:v>
                </c:pt>
                <c:pt idx="390" formatCode="General">
                  <c:v>17.113199999999999</c:v>
                </c:pt>
                <c:pt idx="391" formatCode="General">
                  <c:v>17.133600000000001</c:v>
                </c:pt>
                <c:pt idx="392" formatCode="General">
                  <c:v>17.151499999999999</c:v>
                </c:pt>
                <c:pt idx="393" formatCode="General">
                  <c:v>17.170000000000005</c:v>
                </c:pt>
                <c:pt idx="394" formatCode="General">
                  <c:v>17.184799999999989</c:v>
                </c:pt>
                <c:pt idx="395" formatCode="General">
                  <c:v>17.199400000000001</c:v>
                </c:pt>
                <c:pt idx="396" formatCode="General">
                  <c:v>17.2135</c:v>
                </c:pt>
                <c:pt idx="397" formatCode="General">
                  <c:v>17.2258</c:v>
                </c:pt>
                <c:pt idx="398" formatCode="General">
                  <c:v>17.238399999999807</c:v>
                </c:pt>
                <c:pt idx="399" formatCode="General">
                  <c:v>17.249699999999759</c:v>
                </c:pt>
                <c:pt idx="400" formatCode="General">
                  <c:v>17.259499999999989</c:v>
                </c:pt>
                <c:pt idx="401" formatCode="General">
                  <c:v>17.269599999999759</c:v>
                </c:pt>
                <c:pt idx="402" formatCode="General">
                  <c:v>17.279599999999803</c:v>
                </c:pt>
                <c:pt idx="403" formatCode="General">
                  <c:v>17.28919999999977</c:v>
                </c:pt>
                <c:pt idx="404" formatCode="General">
                  <c:v>17.298299999999774</c:v>
                </c:pt>
                <c:pt idx="405" formatCode="General">
                  <c:v>17.307400000000001</c:v>
                </c:pt>
                <c:pt idx="406" formatCode="General">
                  <c:v>17.316199999999988</c:v>
                </c:pt>
                <c:pt idx="407" formatCode="General">
                  <c:v>17.3246</c:v>
                </c:pt>
                <c:pt idx="408" formatCode="General">
                  <c:v>17.332699999999889</c:v>
                </c:pt>
                <c:pt idx="409" formatCode="General">
                  <c:v>17.340299999999989</c:v>
                </c:pt>
                <c:pt idx="410" formatCode="General">
                  <c:v>17.348499999999781</c:v>
                </c:pt>
                <c:pt idx="411" formatCode="General">
                  <c:v>17.356000000000005</c:v>
                </c:pt>
                <c:pt idx="412" formatCode="General">
                  <c:v>17.363499999999799</c:v>
                </c:pt>
                <c:pt idx="413" formatCode="General">
                  <c:v>17.370999999999999</c:v>
                </c:pt>
                <c:pt idx="414" formatCode="General">
                  <c:v>17.378399999999989</c:v>
                </c:pt>
                <c:pt idx="415" formatCode="General">
                  <c:v>17.385599999999727</c:v>
                </c:pt>
                <c:pt idx="416" formatCode="General">
                  <c:v>17.392900000000001</c:v>
                </c:pt>
                <c:pt idx="417" formatCode="General">
                  <c:v>17.400200000000002</c:v>
                </c:pt>
                <c:pt idx="418" formatCode="General">
                  <c:v>17.407499999999889</c:v>
                </c:pt>
                <c:pt idx="419" formatCode="General">
                  <c:v>17.414999999999999</c:v>
                </c:pt>
                <c:pt idx="420" formatCode="General">
                  <c:v>17.421900000000001</c:v>
                </c:pt>
                <c:pt idx="421" formatCode="General">
                  <c:v>17.429599999999759</c:v>
                </c:pt>
                <c:pt idx="422" formatCode="General">
                  <c:v>17.436900000000001</c:v>
                </c:pt>
                <c:pt idx="423" formatCode="General">
                  <c:v>17.444400000000002</c:v>
                </c:pt>
                <c:pt idx="424" formatCode="General">
                  <c:v>17.452100000000002</c:v>
                </c:pt>
                <c:pt idx="425" formatCode="General">
                  <c:v>17.459700000000002</c:v>
                </c:pt>
                <c:pt idx="426" formatCode="General">
                  <c:v>17.467699999999759</c:v>
                </c:pt>
                <c:pt idx="427" formatCode="General">
                  <c:v>17.475699999999716</c:v>
                </c:pt>
                <c:pt idx="428" formatCode="General">
                  <c:v>17.483899999999799</c:v>
                </c:pt>
                <c:pt idx="429" formatCode="General">
                  <c:v>17.492399999999719</c:v>
                </c:pt>
                <c:pt idx="430" formatCode="General">
                  <c:v>17.5017</c:v>
                </c:pt>
                <c:pt idx="431" formatCode="General">
                  <c:v>17.510800000000035</c:v>
                </c:pt>
                <c:pt idx="432" formatCode="General">
                  <c:v>17.52</c:v>
                </c:pt>
                <c:pt idx="433" formatCode="General">
                  <c:v>17.5304</c:v>
                </c:pt>
                <c:pt idx="434" formatCode="General">
                  <c:v>17.540500000000002</c:v>
                </c:pt>
                <c:pt idx="435" formatCode="General">
                  <c:v>17.549699999999781</c:v>
                </c:pt>
                <c:pt idx="436" formatCode="General">
                  <c:v>17.5608</c:v>
                </c:pt>
                <c:pt idx="437" formatCode="General">
                  <c:v>17.573499999999989</c:v>
                </c:pt>
                <c:pt idx="438" formatCode="General">
                  <c:v>17.585799999999672</c:v>
                </c:pt>
                <c:pt idx="439" formatCode="General">
                  <c:v>17.598800000000001</c:v>
                </c:pt>
                <c:pt idx="440" formatCode="General">
                  <c:v>17.614400000000035</c:v>
                </c:pt>
                <c:pt idx="441" formatCode="General">
                  <c:v>17.6282</c:v>
                </c:pt>
                <c:pt idx="442" formatCode="General">
                  <c:v>17.646100000000001</c:v>
                </c:pt>
                <c:pt idx="443" formatCode="General">
                  <c:v>17.663399999999989</c:v>
                </c:pt>
                <c:pt idx="444" formatCode="General">
                  <c:v>17.683299999999889</c:v>
                </c:pt>
                <c:pt idx="445" formatCode="General">
                  <c:v>17.704699999999889</c:v>
                </c:pt>
                <c:pt idx="446" formatCode="General">
                  <c:v>17.730799999999807</c:v>
                </c:pt>
                <c:pt idx="447" formatCode="General">
                  <c:v>17.759699999999889</c:v>
                </c:pt>
                <c:pt idx="448" formatCode="General">
                  <c:v>17.790400000000002</c:v>
                </c:pt>
                <c:pt idx="449" formatCode="General">
                  <c:v>17.833900000000035</c:v>
                </c:pt>
                <c:pt idx="450" formatCode="General">
                  <c:v>17.883699999999774</c:v>
                </c:pt>
                <c:pt idx="451" formatCode="General">
                  <c:v>17.953800000000001</c:v>
                </c:pt>
                <c:pt idx="452" formatCode="General">
                  <c:v>18.053799999999889</c:v>
                </c:pt>
                <c:pt idx="453" formatCode="General">
                  <c:v>18.244499999999807</c:v>
                </c:pt>
                <c:pt idx="454" formatCode="General">
                  <c:v>18.528399999999781</c:v>
                </c:pt>
                <c:pt idx="455" formatCode="General">
                  <c:v>18.770299999999889</c:v>
                </c:pt>
                <c:pt idx="456" formatCode="General">
                  <c:v>18.918099999999889</c:v>
                </c:pt>
                <c:pt idx="457" formatCode="General">
                  <c:v>19.015499999999989</c:v>
                </c:pt>
                <c:pt idx="458" formatCode="General">
                  <c:v>19.079999999999988</c:v>
                </c:pt>
                <c:pt idx="459" formatCode="General">
                  <c:v>19.127900000000135</c:v>
                </c:pt>
                <c:pt idx="460" formatCode="General">
                  <c:v>19.1691</c:v>
                </c:pt>
                <c:pt idx="461" formatCode="General">
                  <c:v>19.201599999999889</c:v>
                </c:pt>
                <c:pt idx="462" formatCode="General">
                  <c:v>19.230399999999989</c:v>
                </c:pt>
                <c:pt idx="463" formatCode="General">
                  <c:v>19.254999999999999</c:v>
                </c:pt>
                <c:pt idx="464" formatCode="General">
                  <c:v>19.274000000000001</c:v>
                </c:pt>
                <c:pt idx="465" formatCode="General">
                  <c:v>19.294</c:v>
                </c:pt>
                <c:pt idx="466" formatCode="General">
                  <c:v>19.310300000000005</c:v>
                </c:pt>
                <c:pt idx="467" formatCode="General">
                  <c:v>19.325800000000001</c:v>
                </c:pt>
                <c:pt idx="468" formatCode="General">
                  <c:v>19.340399999999889</c:v>
                </c:pt>
                <c:pt idx="469" formatCode="General">
                  <c:v>19.353400000000001</c:v>
                </c:pt>
                <c:pt idx="470" formatCode="General">
                  <c:v>19.365599999999755</c:v>
                </c:pt>
                <c:pt idx="471" formatCode="General">
                  <c:v>19.376899999999999</c:v>
                </c:pt>
                <c:pt idx="472" formatCode="General">
                  <c:v>19.388599999999741</c:v>
                </c:pt>
                <c:pt idx="473" formatCode="General">
                  <c:v>19.3994</c:v>
                </c:pt>
                <c:pt idx="474" formatCode="General">
                  <c:v>19.408699999999708</c:v>
                </c:pt>
                <c:pt idx="475" formatCode="General">
                  <c:v>19.418399999999796</c:v>
                </c:pt>
                <c:pt idx="476" formatCode="General">
                  <c:v>19.428599999999687</c:v>
                </c:pt>
                <c:pt idx="477" formatCode="General">
                  <c:v>19.4373</c:v>
                </c:pt>
                <c:pt idx="478" formatCode="General">
                  <c:v>19.445900000000002</c:v>
                </c:pt>
                <c:pt idx="479" formatCode="General">
                  <c:v>19.454499999999989</c:v>
                </c:pt>
                <c:pt idx="480" formatCode="General">
                  <c:v>19.462999999999766</c:v>
                </c:pt>
                <c:pt idx="481" formatCode="General">
                  <c:v>19.470800000000001</c:v>
                </c:pt>
                <c:pt idx="482" formatCode="General">
                  <c:v>19.478699999999719</c:v>
                </c:pt>
                <c:pt idx="483" formatCode="General">
                  <c:v>19.486099999999748</c:v>
                </c:pt>
                <c:pt idx="484" formatCode="General">
                  <c:v>19.4939</c:v>
                </c:pt>
                <c:pt idx="485" formatCode="General">
                  <c:v>19.501300000000001</c:v>
                </c:pt>
                <c:pt idx="486" formatCode="General">
                  <c:v>19.508500000000002</c:v>
                </c:pt>
                <c:pt idx="487" formatCode="General">
                  <c:v>19.515699999999889</c:v>
                </c:pt>
                <c:pt idx="488" formatCode="General">
                  <c:v>19.5229</c:v>
                </c:pt>
                <c:pt idx="489" formatCode="General">
                  <c:v>19.53</c:v>
                </c:pt>
                <c:pt idx="490" formatCode="General">
                  <c:v>19.537099999999999</c:v>
                </c:pt>
                <c:pt idx="491" formatCode="General">
                  <c:v>19.5443</c:v>
                </c:pt>
                <c:pt idx="492" formatCode="General">
                  <c:v>19.551300000000001</c:v>
                </c:pt>
                <c:pt idx="493" formatCode="General">
                  <c:v>19.558599999999799</c:v>
                </c:pt>
                <c:pt idx="494" formatCode="General">
                  <c:v>19.565399999999741</c:v>
                </c:pt>
                <c:pt idx="495" formatCode="General">
                  <c:v>19.572800000000001</c:v>
                </c:pt>
                <c:pt idx="496" formatCode="General">
                  <c:v>19.580199999999781</c:v>
                </c:pt>
                <c:pt idx="497" formatCode="General">
                  <c:v>19.587399999999889</c:v>
                </c:pt>
                <c:pt idx="498" formatCode="General">
                  <c:v>19.594799999999989</c:v>
                </c:pt>
                <c:pt idx="499" formatCode="General">
                  <c:v>19.6023</c:v>
                </c:pt>
                <c:pt idx="500" formatCode="General">
                  <c:v>19.610199999999999</c:v>
                </c:pt>
                <c:pt idx="501" formatCode="General">
                  <c:v>19.618099999999988</c:v>
                </c:pt>
                <c:pt idx="502" formatCode="General">
                  <c:v>19.625900000000001</c:v>
                </c:pt>
                <c:pt idx="503" formatCode="General">
                  <c:v>19.6339000000002</c:v>
                </c:pt>
                <c:pt idx="504" formatCode="General">
                  <c:v>19.643000000000001</c:v>
                </c:pt>
                <c:pt idx="505" formatCode="General">
                  <c:v>19.651499999999999</c:v>
                </c:pt>
                <c:pt idx="506" formatCode="General">
                  <c:v>19.660399999999989</c:v>
                </c:pt>
                <c:pt idx="507" formatCode="General">
                  <c:v>19.670300000000001</c:v>
                </c:pt>
                <c:pt idx="508" formatCode="General">
                  <c:v>19.680299999999889</c:v>
                </c:pt>
                <c:pt idx="509" formatCode="General">
                  <c:v>19.690200000000001</c:v>
                </c:pt>
                <c:pt idx="510" formatCode="General">
                  <c:v>19.700699999999781</c:v>
                </c:pt>
                <c:pt idx="511" formatCode="General">
                  <c:v>19.712299999999889</c:v>
                </c:pt>
                <c:pt idx="512" formatCode="General">
                  <c:v>19.724799999999796</c:v>
                </c:pt>
                <c:pt idx="513" formatCode="General">
                  <c:v>19.736599999999989</c:v>
                </c:pt>
                <c:pt idx="514" formatCode="General">
                  <c:v>19.749300000000002</c:v>
                </c:pt>
                <c:pt idx="515" formatCode="General">
                  <c:v>19.763999999999989</c:v>
                </c:pt>
                <c:pt idx="516" formatCode="General">
                  <c:v>19.779599999999803</c:v>
                </c:pt>
                <c:pt idx="517" formatCode="General">
                  <c:v>19.797599999999989</c:v>
                </c:pt>
                <c:pt idx="518" formatCode="General">
                  <c:v>19.817599999999999</c:v>
                </c:pt>
                <c:pt idx="519" formatCode="General">
                  <c:v>19.839099999999988</c:v>
                </c:pt>
                <c:pt idx="520" formatCode="General">
                  <c:v>19.866</c:v>
                </c:pt>
                <c:pt idx="521" formatCode="General">
                  <c:v>19.895</c:v>
                </c:pt>
                <c:pt idx="522" formatCode="General">
                  <c:v>19.9314</c:v>
                </c:pt>
                <c:pt idx="523" formatCode="General">
                  <c:v>19.974</c:v>
                </c:pt>
                <c:pt idx="524" formatCode="General">
                  <c:v>20.0258</c:v>
                </c:pt>
                <c:pt idx="525" formatCode="General">
                  <c:v>20.100100000000001</c:v>
                </c:pt>
                <c:pt idx="526" formatCode="General">
                  <c:v>20.177299999999999</c:v>
                </c:pt>
                <c:pt idx="527" formatCode="General">
                  <c:v>20.3552</c:v>
                </c:pt>
                <c:pt idx="528" formatCode="General">
                  <c:v>20.636099999999999</c:v>
                </c:pt>
                <c:pt idx="529" formatCode="General">
                  <c:v>20.902799999999676</c:v>
                </c:pt>
                <c:pt idx="530" formatCode="General">
                  <c:v>21.075299999999807</c:v>
                </c:pt>
                <c:pt idx="531" formatCode="General">
                  <c:v>21.165699999999774</c:v>
                </c:pt>
                <c:pt idx="532" formatCode="General">
                  <c:v>21.222999999999889</c:v>
                </c:pt>
                <c:pt idx="533" formatCode="General">
                  <c:v>21.2713</c:v>
                </c:pt>
                <c:pt idx="534" formatCode="General">
                  <c:v>21.309000000000001</c:v>
                </c:pt>
                <c:pt idx="535" formatCode="General">
                  <c:v>21.3415</c:v>
                </c:pt>
                <c:pt idx="536" formatCode="General">
                  <c:v>21.367799999999889</c:v>
                </c:pt>
                <c:pt idx="537" formatCode="General">
                  <c:v>21.391800000000035</c:v>
                </c:pt>
                <c:pt idx="538" formatCode="General">
                  <c:v>21.4114</c:v>
                </c:pt>
                <c:pt idx="539" formatCode="General">
                  <c:v>21.43</c:v>
                </c:pt>
                <c:pt idx="540" formatCode="General">
                  <c:v>21.445399999999687</c:v>
                </c:pt>
                <c:pt idx="541" formatCode="General">
                  <c:v>21.460799999999672</c:v>
                </c:pt>
                <c:pt idx="542" formatCode="General">
                  <c:v>21.472699999999701</c:v>
                </c:pt>
                <c:pt idx="543" formatCode="General">
                  <c:v>21.485099999999683</c:v>
                </c:pt>
                <c:pt idx="544" formatCode="General">
                  <c:v>21.495899999999889</c:v>
                </c:pt>
                <c:pt idx="545" formatCode="General">
                  <c:v>21.505699999999766</c:v>
                </c:pt>
                <c:pt idx="546" formatCode="General">
                  <c:v>21.515799999999889</c:v>
                </c:pt>
                <c:pt idx="547" formatCode="General">
                  <c:v>21.5246</c:v>
                </c:pt>
                <c:pt idx="548" formatCode="General">
                  <c:v>21.532699999999799</c:v>
                </c:pt>
                <c:pt idx="549" formatCode="General">
                  <c:v>21.541</c:v>
                </c:pt>
                <c:pt idx="550" formatCode="General">
                  <c:v>21.547999999999988</c:v>
                </c:pt>
                <c:pt idx="551" formatCode="General">
                  <c:v>21.554900000000035</c:v>
                </c:pt>
                <c:pt idx="552" formatCode="General">
                  <c:v>21.561900000000001</c:v>
                </c:pt>
                <c:pt idx="553" formatCode="General">
                  <c:v>21.568699999999716</c:v>
                </c:pt>
                <c:pt idx="554" formatCode="General">
                  <c:v>21.574999999999999</c:v>
                </c:pt>
                <c:pt idx="555" formatCode="General">
                  <c:v>21.5809</c:v>
                </c:pt>
                <c:pt idx="556" formatCode="General">
                  <c:v>21.5871</c:v>
                </c:pt>
                <c:pt idx="557" formatCode="General">
                  <c:v>21.5929</c:v>
                </c:pt>
                <c:pt idx="558" formatCode="General">
                  <c:v>21.598099999999889</c:v>
                </c:pt>
                <c:pt idx="559" formatCode="General">
                  <c:v>21.603899999999999</c:v>
                </c:pt>
                <c:pt idx="560" formatCode="General">
                  <c:v>21.609300000000001</c:v>
                </c:pt>
                <c:pt idx="561" formatCode="General">
                  <c:v>21.614100000000199</c:v>
                </c:pt>
                <c:pt idx="562" formatCode="General">
                  <c:v>21.619299999999999</c:v>
                </c:pt>
                <c:pt idx="563" formatCode="General">
                  <c:v>21.624199999999988</c:v>
                </c:pt>
                <c:pt idx="564" formatCode="General">
                  <c:v>21.628799999999792</c:v>
                </c:pt>
                <c:pt idx="565" formatCode="General">
                  <c:v>21.633199999999999</c:v>
                </c:pt>
                <c:pt idx="566" formatCode="General">
                  <c:v>21.637799999999999</c:v>
                </c:pt>
                <c:pt idx="567" formatCode="General">
                  <c:v>21.642299999999889</c:v>
                </c:pt>
                <c:pt idx="568" formatCode="General">
                  <c:v>21.6465</c:v>
                </c:pt>
                <c:pt idx="569" formatCode="General">
                  <c:v>21.650500000000001</c:v>
                </c:pt>
                <c:pt idx="570" formatCode="General">
                  <c:v>21.654699999999988</c:v>
                </c:pt>
                <c:pt idx="571" formatCode="General">
                  <c:v>21.658999999999999</c:v>
                </c:pt>
                <c:pt idx="572" formatCode="General">
                  <c:v>21.662800000000001</c:v>
                </c:pt>
                <c:pt idx="573" formatCode="General">
                  <c:v>21.666699999999889</c:v>
                </c:pt>
                <c:pt idx="574" formatCode="General">
                  <c:v>21.6706</c:v>
                </c:pt>
                <c:pt idx="575" formatCode="General">
                  <c:v>21.674600000000005</c:v>
                </c:pt>
                <c:pt idx="576" formatCode="General">
                  <c:v>21.6784</c:v>
                </c:pt>
                <c:pt idx="577" formatCode="General">
                  <c:v>21.682099999999799</c:v>
                </c:pt>
                <c:pt idx="578" formatCode="General">
                  <c:v>21.685699999999759</c:v>
                </c:pt>
                <c:pt idx="579" formatCode="General">
                  <c:v>21.689599999999889</c:v>
                </c:pt>
                <c:pt idx="580" formatCode="General">
                  <c:v>21.693300000000001</c:v>
                </c:pt>
                <c:pt idx="581" formatCode="General">
                  <c:v>21.696899999999999</c:v>
                </c:pt>
                <c:pt idx="582" formatCode="General">
                  <c:v>21.700599999999785</c:v>
                </c:pt>
                <c:pt idx="583" formatCode="General">
                  <c:v>21.7041</c:v>
                </c:pt>
                <c:pt idx="584" formatCode="General">
                  <c:v>21.707799999999889</c:v>
                </c:pt>
                <c:pt idx="585" formatCode="General">
                  <c:v>21.711300000000001</c:v>
                </c:pt>
                <c:pt idx="586" formatCode="General">
                  <c:v>21.715</c:v>
                </c:pt>
                <c:pt idx="587" formatCode="General">
                  <c:v>21.718499999999889</c:v>
                </c:pt>
                <c:pt idx="588" formatCode="General">
                  <c:v>21.722099999999774</c:v>
                </c:pt>
                <c:pt idx="589" formatCode="General">
                  <c:v>21.725699999999716</c:v>
                </c:pt>
                <c:pt idx="590" formatCode="General">
                  <c:v>21.729199999999889</c:v>
                </c:pt>
                <c:pt idx="591" formatCode="General">
                  <c:v>21.733000000000001</c:v>
                </c:pt>
                <c:pt idx="592" formatCode="General">
                  <c:v>21.736499999999989</c:v>
                </c:pt>
                <c:pt idx="593" formatCode="General">
                  <c:v>21.740200000000002</c:v>
                </c:pt>
                <c:pt idx="594" formatCode="General">
                  <c:v>21.743699999999748</c:v>
                </c:pt>
                <c:pt idx="595" formatCode="General">
                  <c:v>21.747399999999889</c:v>
                </c:pt>
                <c:pt idx="596" formatCode="General">
                  <c:v>21.751200000000001</c:v>
                </c:pt>
                <c:pt idx="597" formatCode="General">
                  <c:v>21.7547</c:v>
                </c:pt>
                <c:pt idx="598" formatCode="General">
                  <c:v>21.758500000000002</c:v>
                </c:pt>
                <c:pt idx="599" formatCode="General">
                  <c:v>21.76219999999973</c:v>
                </c:pt>
                <c:pt idx="600" formatCode="General">
                  <c:v>21.766100000000002</c:v>
                </c:pt>
                <c:pt idx="601" formatCode="General">
                  <c:v>21.77</c:v>
                </c:pt>
                <c:pt idx="602" formatCode="General">
                  <c:v>21.773800000000001</c:v>
                </c:pt>
                <c:pt idx="603" formatCode="General">
                  <c:v>21.7776</c:v>
                </c:pt>
                <c:pt idx="604" formatCode="General">
                  <c:v>21.7818</c:v>
                </c:pt>
                <c:pt idx="605" formatCode="General">
                  <c:v>21.785900000000002</c:v>
                </c:pt>
                <c:pt idx="606" formatCode="General">
                  <c:v>21.789899999999989</c:v>
                </c:pt>
                <c:pt idx="607" formatCode="General">
                  <c:v>21.794</c:v>
                </c:pt>
                <c:pt idx="608" formatCode="General">
                  <c:v>21.798299999999774</c:v>
                </c:pt>
                <c:pt idx="609" formatCode="General">
                  <c:v>21.803000000000001</c:v>
                </c:pt>
                <c:pt idx="610" formatCode="General">
                  <c:v>21.807200000000005</c:v>
                </c:pt>
                <c:pt idx="611" formatCode="General">
                  <c:v>21.811699999999988</c:v>
                </c:pt>
                <c:pt idx="612" formatCode="General">
                  <c:v>21.816500000000001</c:v>
                </c:pt>
                <c:pt idx="613" formatCode="General">
                  <c:v>21.821400000000001</c:v>
                </c:pt>
                <c:pt idx="614" formatCode="General">
                  <c:v>21.8261</c:v>
                </c:pt>
                <c:pt idx="615" formatCode="General">
                  <c:v>21.831099999999999</c:v>
                </c:pt>
                <c:pt idx="616" formatCode="General">
                  <c:v>21.836900000000131</c:v>
                </c:pt>
                <c:pt idx="617" formatCode="General">
                  <c:v>21.842199999999796</c:v>
                </c:pt>
                <c:pt idx="618" formatCode="General">
                  <c:v>21.8476</c:v>
                </c:pt>
                <c:pt idx="619" formatCode="General">
                  <c:v>21.853800000000035</c:v>
                </c:pt>
                <c:pt idx="620" formatCode="General">
                  <c:v>21.8597</c:v>
                </c:pt>
                <c:pt idx="621" formatCode="General">
                  <c:v>21.865299999999781</c:v>
                </c:pt>
                <c:pt idx="622" formatCode="General">
                  <c:v>21.872</c:v>
                </c:pt>
                <c:pt idx="623" formatCode="General">
                  <c:v>21.878399999999989</c:v>
                </c:pt>
                <c:pt idx="624" formatCode="General">
                  <c:v>21.885099999999781</c:v>
                </c:pt>
                <c:pt idx="625" formatCode="General">
                  <c:v>21.892199999999889</c:v>
                </c:pt>
                <c:pt idx="626" formatCode="General">
                  <c:v>21.899699999999989</c:v>
                </c:pt>
                <c:pt idx="627" formatCode="General">
                  <c:v>21.907499999999889</c:v>
                </c:pt>
                <c:pt idx="628" formatCode="General">
                  <c:v>21.915599999999781</c:v>
                </c:pt>
                <c:pt idx="629" formatCode="General">
                  <c:v>21.924900000000001</c:v>
                </c:pt>
                <c:pt idx="630" formatCode="General">
                  <c:v>21.934699999999989</c:v>
                </c:pt>
                <c:pt idx="631" formatCode="General">
                  <c:v>21.943899999999989</c:v>
                </c:pt>
                <c:pt idx="632" formatCode="General">
                  <c:v>21.955499999999759</c:v>
                </c:pt>
                <c:pt idx="633" formatCode="General">
                  <c:v>21.966199999999759</c:v>
                </c:pt>
                <c:pt idx="634" formatCode="General">
                  <c:v>21.9788</c:v>
                </c:pt>
                <c:pt idx="635" formatCode="General">
                  <c:v>21.994</c:v>
                </c:pt>
                <c:pt idx="636" formatCode="General">
                  <c:v>22.008500000000002</c:v>
                </c:pt>
                <c:pt idx="637" formatCode="General">
                  <c:v>22.028300000000002</c:v>
                </c:pt>
                <c:pt idx="638" formatCode="General">
                  <c:v>22.045999999999989</c:v>
                </c:pt>
                <c:pt idx="639" formatCode="General">
                  <c:v>22.071300000000001</c:v>
                </c:pt>
                <c:pt idx="640" formatCode="General">
                  <c:v>22.094799999999989</c:v>
                </c:pt>
                <c:pt idx="641" formatCode="General">
                  <c:v>22.127700000000001</c:v>
                </c:pt>
                <c:pt idx="642" formatCode="General">
                  <c:v>22.161999999999999</c:v>
                </c:pt>
                <c:pt idx="643" formatCode="General">
                  <c:v>22.208299999999781</c:v>
                </c:pt>
                <c:pt idx="644" formatCode="General">
                  <c:v>22.265099999999741</c:v>
                </c:pt>
                <c:pt idx="645" formatCode="General">
                  <c:v>22.339700000000001</c:v>
                </c:pt>
                <c:pt idx="646" formatCode="General">
                  <c:v>22.487599999999755</c:v>
                </c:pt>
                <c:pt idx="647" formatCode="General">
                  <c:v>22.709599999999792</c:v>
                </c:pt>
                <c:pt idx="648" formatCode="General">
                  <c:v>22.992599999999694</c:v>
                </c:pt>
                <c:pt idx="649" formatCode="General">
                  <c:v>23.213200000000001</c:v>
                </c:pt>
                <c:pt idx="650" formatCode="General">
                  <c:v>23.321200000000001</c:v>
                </c:pt>
                <c:pt idx="651" formatCode="General">
                  <c:v>23.392699999999781</c:v>
                </c:pt>
                <c:pt idx="652" formatCode="General">
                  <c:v>23.450699999999781</c:v>
                </c:pt>
                <c:pt idx="653" formatCode="General">
                  <c:v>23.490399999999774</c:v>
                </c:pt>
                <c:pt idx="654" formatCode="General">
                  <c:v>23.528699999999759</c:v>
                </c:pt>
                <c:pt idx="655" formatCode="General">
                  <c:v>23.554300000000001</c:v>
                </c:pt>
                <c:pt idx="656" formatCode="General">
                  <c:v>23.581099999999989</c:v>
                </c:pt>
                <c:pt idx="657" formatCode="General">
                  <c:v>23.604199999999999</c:v>
                </c:pt>
                <c:pt idx="658" formatCode="General">
                  <c:v>23.6233</c:v>
                </c:pt>
                <c:pt idx="659" formatCode="General">
                  <c:v>23.642499999999796</c:v>
                </c:pt>
                <c:pt idx="660" formatCode="General">
                  <c:v>23.6587</c:v>
                </c:pt>
                <c:pt idx="661" formatCode="General">
                  <c:v>23.674299999999999</c:v>
                </c:pt>
                <c:pt idx="662" formatCode="General">
                  <c:v>23.6877</c:v>
                </c:pt>
                <c:pt idx="663" formatCode="General">
                  <c:v>23.702399999999763</c:v>
                </c:pt>
                <c:pt idx="664" formatCode="General">
                  <c:v>23.714400000000001</c:v>
                </c:pt>
                <c:pt idx="665" formatCode="General">
                  <c:v>23.725999999999889</c:v>
                </c:pt>
                <c:pt idx="666" formatCode="General">
                  <c:v>23.737800000000131</c:v>
                </c:pt>
                <c:pt idx="667" formatCode="General">
                  <c:v>23.747900000000001</c:v>
                </c:pt>
                <c:pt idx="668" formatCode="General">
                  <c:v>23.756799999999796</c:v>
                </c:pt>
                <c:pt idx="669" formatCode="General">
                  <c:v>23.766399999999763</c:v>
                </c:pt>
                <c:pt idx="670" formatCode="General">
                  <c:v>23.776</c:v>
                </c:pt>
                <c:pt idx="671" formatCode="General">
                  <c:v>23.784699999999763</c:v>
                </c:pt>
                <c:pt idx="672" formatCode="General">
                  <c:v>23.793099999999889</c:v>
                </c:pt>
                <c:pt idx="673" formatCode="General">
                  <c:v>23.801900000000035</c:v>
                </c:pt>
                <c:pt idx="674" formatCode="General">
                  <c:v>23.810000000000031</c:v>
                </c:pt>
                <c:pt idx="675" formatCode="General">
                  <c:v>23.817499999999999</c:v>
                </c:pt>
                <c:pt idx="676" formatCode="General">
                  <c:v>23.825099999999889</c:v>
                </c:pt>
                <c:pt idx="677" formatCode="General">
                  <c:v>23.832999999999988</c:v>
                </c:pt>
                <c:pt idx="678" formatCode="General">
                  <c:v>23.839900000000135</c:v>
                </c:pt>
                <c:pt idx="679" formatCode="General">
                  <c:v>23.847000000000001</c:v>
                </c:pt>
                <c:pt idx="680" formatCode="General">
                  <c:v>23.854099999999999</c:v>
                </c:pt>
                <c:pt idx="681" formatCode="General">
                  <c:v>23.8612</c:v>
                </c:pt>
                <c:pt idx="682" formatCode="General">
                  <c:v>23.868099999999796</c:v>
                </c:pt>
                <c:pt idx="683" formatCode="General">
                  <c:v>23.874800000000135</c:v>
                </c:pt>
                <c:pt idx="684" formatCode="General">
                  <c:v>23.8813</c:v>
                </c:pt>
                <c:pt idx="685" formatCode="General">
                  <c:v>23.888199999999781</c:v>
                </c:pt>
                <c:pt idx="686" formatCode="General">
                  <c:v>23.895099999999989</c:v>
                </c:pt>
                <c:pt idx="687" formatCode="General">
                  <c:v>23.901599999999799</c:v>
                </c:pt>
                <c:pt idx="688" formatCode="General">
                  <c:v>23.908499999999727</c:v>
                </c:pt>
                <c:pt idx="689" formatCode="General">
                  <c:v>23.914899999999999</c:v>
                </c:pt>
                <c:pt idx="690" formatCode="General">
                  <c:v>23.921800000000001</c:v>
                </c:pt>
                <c:pt idx="691" formatCode="General">
                  <c:v>23.928499999999701</c:v>
                </c:pt>
                <c:pt idx="692" formatCode="General">
                  <c:v>23.935599999999763</c:v>
                </c:pt>
                <c:pt idx="693" formatCode="General">
                  <c:v>23.942699999999661</c:v>
                </c:pt>
                <c:pt idx="694" formatCode="General">
                  <c:v>23.949599999999734</c:v>
                </c:pt>
                <c:pt idx="695" formatCode="General">
                  <c:v>23.956600000000002</c:v>
                </c:pt>
                <c:pt idx="696" formatCode="General">
                  <c:v>23.964099999999799</c:v>
                </c:pt>
                <c:pt idx="697" formatCode="General">
                  <c:v>23.971800000000005</c:v>
                </c:pt>
                <c:pt idx="698" formatCode="General">
                  <c:v>23.979299999999803</c:v>
                </c:pt>
                <c:pt idx="699" formatCode="General">
                  <c:v>23.987100000000002</c:v>
                </c:pt>
                <c:pt idx="700" formatCode="General">
                  <c:v>23.995699999999687</c:v>
                </c:pt>
                <c:pt idx="701" formatCode="General">
                  <c:v>24.003799999999792</c:v>
                </c:pt>
                <c:pt idx="702" formatCode="General">
                  <c:v>24.012499999999989</c:v>
                </c:pt>
                <c:pt idx="703" formatCode="General">
                  <c:v>24.021699999999989</c:v>
                </c:pt>
                <c:pt idx="704" formatCode="General">
                  <c:v>24.030999999999999</c:v>
                </c:pt>
                <c:pt idx="705" formatCode="General">
                  <c:v>24.039899999999999</c:v>
                </c:pt>
                <c:pt idx="706" formatCode="General">
                  <c:v>24.05</c:v>
                </c:pt>
                <c:pt idx="707" formatCode="General">
                  <c:v>24.0609</c:v>
                </c:pt>
                <c:pt idx="708" formatCode="General">
                  <c:v>24.072399999999792</c:v>
                </c:pt>
                <c:pt idx="709" formatCode="General">
                  <c:v>24.0838</c:v>
                </c:pt>
                <c:pt idx="710" formatCode="General">
                  <c:v>24.0976</c:v>
                </c:pt>
                <c:pt idx="711" formatCode="General">
                  <c:v>24.110800000000218</c:v>
                </c:pt>
                <c:pt idx="712" formatCode="General">
                  <c:v>24.125299999999989</c:v>
                </c:pt>
                <c:pt idx="713" formatCode="General">
                  <c:v>24.140499999999989</c:v>
                </c:pt>
                <c:pt idx="714" formatCode="General">
                  <c:v>24.158899999999999</c:v>
                </c:pt>
                <c:pt idx="715" formatCode="General">
                  <c:v>24.176300000000001</c:v>
                </c:pt>
                <c:pt idx="716" formatCode="General">
                  <c:v>24.196999999999999</c:v>
                </c:pt>
                <c:pt idx="717" formatCode="General">
                  <c:v>24.2211</c:v>
                </c:pt>
                <c:pt idx="718" formatCode="General">
                  <c:v>24.245699999999687</c:v>
                </c:pt>
                <c:pt idx="719" formatCode="General">
                  <c:v>24.277999999999999</c:v>
                </c:pt>
                <c:pt idx="720" formatCode="General">
                  <c:v>24.312200000000001</c:v>
                </c:pt>
                <c:pt idx="721" formatCode="General">
                  <c:v>24.357500000000005</c:v>
                </c:pt>
                <c:pt idx="722" formatCode="General">
                  <c:v>24.404299999999989</c:v>
                </c:pt>
                <c:pt idx="723" formatCode="General">
                  <c:v>24.476199999999807</c:v>
                </c:pt>
                <c:pt idx="724" formatCode="General">
                  <c:v>24.561199999999989</c:v>
                </c:pt>
                <c:pt idx="725" formatCode="General">
                  <c:v>24.737200000000001</c:v>
                </c:pt>
                <c:pt idx="726" formatCode="General">
                  <c:v>25.02</c:v>
                </c:pt>
                <c:pt idx="727" formatCode="General">
                  <c:v>25.293599999999781</c:v>
                </c:pt>
                <c:pt idx="728" formatCode="General">
                  <c:v>25.431999999999999</c:v>
                </c:pt>
                <c:pt idx="729" formatCode="General">
                  <c:v>25.513900000000035</c:v>
                </c:pt>
                <c:pt idx="730" formatCode="General">
                  <c:v>25.562699999999694</c:v>
                </c:pt>
                <c:pt idx="731" formatCode="General">
                  <c:v>25.611300000000035</c:v>
                </c:pt>
                <c:pt idx="732" formatCode="General">
                  <c:v>25.644500000000001</c:v>
                </c:pt>
                <c:pt idx="733" formatCode="General">
                  <c:v>25.674700000000001</c:v>
                </c:pt>
                <c:pt idx="734" formatCode="General">
                  <c:v>25.702699999999727</c:v>
                </c:pt>
                <c:pt idx="735" formatCode="General">
                  <c:v>25.723400000000002</c:v>
                </c:pt>
                <c:pt idx="736" formatCode="General">
                  <c:v>25.744800000000001</c:v>
                </c:pt>
                <c:pt idx="737" formatCode="General">
                  <c:v>25.762099999999734</c:v>
                </c:pt>
                <c:pt idx="738" formatCode="General">
                  <c:v>25.779800000000005</c:v>
                </c:pt>
                <c:pt idx="739" formatCode="General">
                  <c:v>25.793699999999781</c:v>
                </c:pt>
                <c:pt idx="740" formatCode="General">
                  <c:v>25.808399999999889</c:v>
                </c:pt>
                <c:pt idx="741" formatCode="General">
                  <c:v>25.821000000000005</c:v>
                </c:pt>
                <c:pt idx="742" formatCode="General">
                  <c:v>25.832100000000001</c:v>
                </c:pt>
                <c:pt idx="743" formatCode="General">
                  <c:v>25.844200000000001</c:v>
                </c:pt>
                <c:pt idx="744" formatCode="General">
                  <c:v>25.853300000000001</c:v>
                </c:pt>
                <c:pt idx="745" formatCode="General">
                  <c:v>25.863600000000002</c:v>
                </c:pt>
                <c:pt idx="746" formatCode="General">
                  <c:v>25.872499999999889</c:v>
                </c:pt>
                <c:pt idx="747" formatCode="General">
                  <c:v>25.881399999999989</c:v>
                </c:pt>
                <c:pt idx="748" formatCode="General">
                  <c:v>25.889500000000002</c:v>
                </c:pt>
                <c:pt idx="749" formatCode="General">
                  <c:v>25.897600000000001</c:v>
                </c:pt>
                <c:pt idx="750" formatCode="General">
                  <c:v>25.904999999999987</c:v>
                </c:pt>
                <c:pt idx="751" formatCode="General">
                  <c:v>25.9117</c:v>
                </c:pt>
                <c:pt idx="752" formatCode="General">
                  <c:v>25.9192</c:v>
                </c:pt>
                <c:pt idx="753" formatCode="General">
                  <c:v>25.92529999999973</c:v>
                </c:pt>
                <c:pt idx="754" formatCode="General">
                  <c:v>25.931699999999989</c:v>
                </c:pt>
                <c:pt idx="755" formatCode="General">
                  <c:v>25.9376</c:v>
                </c:pt>
                <c:pt idx="756" formatCode="General">
                  <c:v>25.943699999999716</c:v>
                </c:pt>
                <c:pt idx="757" formatCode="General">
                  <c:v>25.949299999999766</c:v>
                </c:pt>
                <c:pt idx="758" formatCode="General">
                  <c:v>25.954699999999889</c:v>
                </c:pt>
                <c:pt idx="759" formatCode="General">
                  <c:v>25.959800000000001</c:v>
                </c:pt>
                <c:pt idx="760" formatCode="General">
                  <c:v>25.9648</c:v>
                </c:pt>
                <c:pt idx="761" formatCode="General">
                  <c:v>25.969299999999755</c:v>
                </c:pt>
                <c:pt idx="762" formatCode="General">
                  <c:v>25.9741</c:v>
                </c:pt>
                <c:pt idx="763" formatCode="General">
                  <c:v>25.978699999999719</c:v>
                </c:pt>
                <c:pt idx="764" formatCode="General">
                  <c:v>25.983299999999716</c:v>
                </c:pt>
                <c:pt idx="765" formatCode="General">
                  <c:v>25.987699999999741</c:v>
                </c:pt>
                <c:pt idx="766" formatCode="General">
                  <c:v>25.991900000000001</c:v>
                </c:pt>
                <c:pt idx="767" formatCode="General">
                  <c:v>25.996099999999799</c:v>
                </c:pt>
                <c:pt idx="768" formatCode="General">
                  <c:v>26.000499999999889</c:v>
                </c:pt>
                <c:pt idx="769" formatCode="General">
                  <c:v>26.0044</c:v>
                </c:pt>
                <c:pt idx="770" formatCode="General">
                  <c:v>26.008699999999774</c:v>
                </c:pt>
                <c:pt idx="771" formatCode="General">
                  <c:v>26.012599999999889</c:v>
                </c:pt>
                <c:pt idx="772" formatCode="General">
                  <c:v>26.0166</c:v>
                </c:pt>
                <c:pt idx="773" formatCode="General">
                  <c:v>26.020600000000002</c:v>
                </c:pt>
                <c:pt idx="774" formatCode="General">
                  <c:v>26.0245</c:v>
                </c:pt>
                <c:pt idx="775" formatCode="General">
                  <c:v>26.028300000000002</c:v>
                </c:pt>
                <c:pt idx="776" formatCode="General">
                  <c:v>26.0322</c:v>
                </c:pt>
                <c:pt idx="777" formatCode="General">
                  <c:v>26.036200000000001</c:v>
                </c:pt>
                <c:pt idx="778" formatCode="General">
                  <c:v>26.04</c:v>
                </c:pt>
                <c:pt idx="779" formatCode="General">
                  <c:v>26.043699999999781</c:v>
                </c:pt>
                <c:pt idx="780" formatCode="General">
                  <c:v>26.047699999999889</c:v>
                </c:pt>
                <c:pt idx="781" formatCode="General">
                  <c:v>26.051200000000001</c:v>
                </c:pt>
                <c:pt idx="782" formatCode="General">
                  <c:v>26.055</c:v>
                </c:pt>
                <c:pt idx="783" formatCode="General">
                  <c:v>26.058800000000005</c:v>
                </c:pt>
                <c:pt idx="784" formatCode="General">
                  <c:v>26.062399999999734</c:v>
                </c:pt>
                <c:pt idx="785" formatCode="General">
                  <c:v>26.066099999999889</c:v>
                </c:pt>
                <c:pt idx="786" formatCode="General">
                  <c:v>26.069900000000001</c:v>
                </c:pt>
                <c:pt idx="787" formatCode="General">
                  <c:v>26.073399999999989</c:v>
                </c:pt>
                <c:pt idx="788" formatCode="General">
                  <c:v>26.077100000000005</c:v>
                </c:pt>
                <c:pt idx="789" formatCode="General">
                  <c:v>26.0809</c:v>
                </c:pt>
                <c:pt idx="790" formatCode="General">
                  <c:v>26.0844999999998</c:v>
                </c:pt>
                <c:pt idx="791" formatCode="General">
                  <c:v>26.088199999999755</c:v>
                </c:pt>
                <c:pt idx="792" formatCode="General">
                  <c:v>26.091899999999999</c:v>
                </c:pt>
                <c:pt idx="793" formatCode="General">
                  <c:v>26.09559999999977</c:v>
                </c:pt>
                <c:pt idx="794" formatCode="General">
                  <c:v>26.099299999999989</c:v>
                </c:pt>
                <c:pt idx="795" formatCode="General">
                  <c:v>26.103300000000001</c:v>
                </c:pt>
                <c:pt idx="796" formatCode="General">
                  <c:v>26.107099999999999</c:v>
                </c:pt>
                <c:pt idx="797" formatCode="General">
                  <c:v>26.110700000000001</c:v>
                </c:pt>
                <c:pt idx="798" formatCode="General">
                  <c:v>26.114799999999999</c:v>
                </c:pt>
                <c:pt idx="799" formatCode="General">
                  <c:v>26.118500000000001</c:v>
                </c:pt>
                <c:pt idx="800" formatCode="General">
                  <c:v>26.122299999999989</c:v>
                </c:pt>
                <c:pt idx="801" formatCode="General">
                  <c:v>26.126300000000001</c:v>
                </c:pt>
                <c:pt idx="802" formatCode="General">
                  <c:v>26.130299999999988</c:v>
                </c:pt>
                <c:pt idx="803" formatCode="General">
                  <c:v>26.134200000000035</c:v>
                </c:pt>
                <c:pt idx="804" formatCode="General">
                  <c:v>26.138200000000001</c:v>
                </c:pt>
                <c:pt idx="805" formatCode="General">
                  <c:v>26.142199999999889</c:v>
                </c:pt>
                <c:pt idx="806" formatCode="General">
                  <c:v>26.1464</c:v>
                </c:pt>
                <c:pt idx="807" formatCode="General">
                  <c:v>26.150600000000001</c:v>
                </c:pt>
                <c:pt idx="808" formatCode="General">
                  <c:v>26.154699999999988</c:v>
                </c:pt>
                <c:pt idx="809" formatCode="General">
                  <c:v>26.158899999999999</c:v>
                </c:pt>
                <c:pt idx="810" formatCode="General">
                  <c:v>26.163399999999989</c:v>
                </c:pt>
                <c:pt idx="811" formatCode="General">
                  <c:v>26.167800000000035</c:v>
                </c:pt>
                <c:pt idx="812" formatCode="General">
                  <c:v>26.1724</c:v>
                </c:pt>
                <c:pt idx="813" formatCode="General">
                  <c:v>26.176800000000135</c:v>
                </c:pt>
                <c:pt idx="814" formatCode="General">
                  <c:v>26.181699999999989</c:v>
                </c:pt>
                <c:pt idx="815" formatCode="General">
                  <c:v>26.186699999999796</c:v>
                </c:pt>
                <c:pt idx="816" formatCode="General">
                  <c:v>26.191600000000001</c:v>
                </c:pt>
                <c:pt idx="817" formatCode="General">
                  <c:v>26.196899999999999</c:v>
                </c:pt>
                <c:pt idx="818" formatCode="General">
                  <c:v>26.202199999999781</c:v>
                </c:pt>
                <c:pt idx="819" formatCode="General">
                  <c:v>26.207799999999889</c:v>
                </c:pt>
                <c:pt idx="820" formatCode="General">
                  <c:v>26.2136</c:v>
                </c:pt>
                <c:pt idx="821" formatCode="General">
                  <c:v>26.219799999999989</c:v>
                </c:pt>
                <c:pt idx="822" formatCode="General">
                  <c:v>26.226599999999781</c:v>
                </c:pt>
                <c:pt idx="823" formatCode="General">
                  <c:v>26.2332</c:v>
                </c:pt>
                <c:pt idx="824" formatCode="General">
                  <c:v>26.239899999999999</c:v>
                </c:pt>
                <c:pt idx="825" formatCode="General">
                  <c:v>26.247800000000005</c:v>
                </c:pt>
                <c:pt idx="826" formatCode="General">
                  <c:v>26.2545</c:v>
                </c:pt>
                <c:pt idx="827" formatCode="General">
                  <c:v>26.263099999999785</c:v>
                </c:pt>
                <c:pt idx="828" formatCode="General">
                  <c:v>26.2713</c:v>
                </c:pt>
                <c:pt idx="829" formatCode="General">
                  <c:v>26.279999999999987</c:v>
                </c:pt>
                <c:pt idx="830" formatCode="General">
                  <c:v>26.289299999999763</c:v>
                </c:pt>
                <c:pt idx="831" formatCode="General">
                  <c:v>26.299699999999781</c:v>
                </c:pt>
                <c:pt idx="832" formatCode="General">
                  <c:v>26.310199999999988</c:v>
                </c:pt>
                <c:pt idx="833" formatCode="General">
                  <c:v>26.320799999999799</c:v>
                </c:pt>
                <c:pt idx="834" formatCode="General">
                  <c:v>26.334099999999999</c:v>
                </c:pt>
                <c:pt idx="835" formatCode="General">
                  <c:v>26.34559999999977</c:v>
                </c:pt>
                <c:pt idx="836" formatCode="General">
                  <c:v>26.360800000000001</c:v>
                </c:pt>
                <c:pt idx="837" formatCode="General">
                  <c:v>26.376000000000001</c:v>
                </c:pt>
                <c:pt idx="838" formatCode="General">
                  <c:v>26.3934</c:v>
                </c:pt>
                <c:pt idx="839" formatCode="General">
                  <c:v>26.4115</c:v>
                </c:pt>
                <c:pt idx="840" formatCode="General">
                  <c:v>26.433700000000002</c:v>
                </c:pt>
                <c:pt idx="841" formatCode="General">
                  <c:v>26.4574</c:v>
                </c:pt>
                <c:pt idx="842" formatCode="General">
                  <c:v>26.482699999999625</c:v>
                </c:pt>
                <c:pt idx="843" formatCode="General">
                  <c:v>26.517199999999999</c:v>
                </c:pt>
                <c:pt idx="844" formatCode="General">
                  <c:v>26.554300000000001</c:v>
                </c:pt>
                <c:pt idx="845" formatCode="General">
                  <c:v>26.5992</c:v>
                </c:pt>
                <c:pt idx="846" formatCode="General">
                  <c:v>26.653500000000001</c:v>
                </c:pt>
                <c:pt idx="847" formatCode="General">
                  <c:v>26.745299999999741</c:v>
                </c:pt>
                <c:pt idx="848" formatCode="General">
                  <c:v>26.864699999999889</c:v>
                </c:pt>
                <c:pt idx="849" formatCode="General">
                  <c:v>27.063499999999781</c:v>
                </c:pt>
                <c:pt idx="850" formatCode="General">
                  <c:v>27.369</c:v>
                </c:pt>
                <c:pt idx="851" formatCode="General">
                  <c:v>27.548699999999727</c:v>
                </c:pt>
                <c:pt idx="852" formatCode="General">
                  <c:v>27.66</c:v>
                </c:pt>
                <c:pt idx="853" formatCode="General">
                  <c:v>27.735499999999792</c:v>
                </c:pt>
                <c:pt idx="854" formatCode="General">
                  <c:v>27.785299999999694</c:v>
                </c:pt>
                <c:pt idx="855" formatCode="General">
                  <c:v>27.8245</c:v>
                </c:pt>
                <c:pt idx="856" formatCode="General">
                  <c:v>27.8597</c:v>
                </c:pt>
                <c:pt idx="857" formatCode="General">
                  <c:v>27.889900000000001</c:v>
                </c:pt>
                <c:pt idx="858" formatCode="General">
                  <c:v>27.915500000000002</c:v>
                </c:pt>
                <c:pt idx="859" formatCode="General">
                  <c:v>27.937799999999989</c:v>
                </c:pt>
                <c:pt idx="860" formatCode="General">
                  <c:v>27.956199999999889</c:v>
                </c:pt>
                <c:pt idx="861" formatCode="General">
                  <c:v>27.975899999999989</c:v>
                </c:pt>
                <c:pt idx="862" formatCode="General">
                  <c:v>27.989899999999889</c:v>
                </c:pt>
                <c:pt idx="863" formatCode="General">
                  <c:v>28.005599999999777</c:v>
                </c:pt>
                <c:pt idx="864" formatCode="General">
                  <c:v>28.018599999999989</c:v>
                </c:pt>
                <c:pt idx="865" formatCode="General">
                  <c:v>28.031199999999988</c:v>
                </c:pt>
                <c:pt idx="866" formatCode="General">
                  <c:v>28.043099999999889</c:v>
                </c:pt>
                <c:pt idx="867" formatCode="General">
                  <c:v>28.053799999999889</c:v>
                </c:pt>
                <c:pt idx="868" formatCode="General">
                  <c:v>28.064</c:v>
                </c:pt>
                <c:pt idx="869" formatCode="General">
                  <c:v>28.072399999999792</c:v>
                </c:pt>
                <c:pt idx="870" formatCode="General">
                  <c:v>28.082199999999741</c:v>
                </c:pt>
                <c:pt idx="871" formatCode="General">
                  <c:v>28.089399999999781</c:v>
                </c:pt>
                <c:pt idx="872" formatCode="General">
                  <c:v>28.097799999999989</c:v>
                </c:pt>
                <c:pt idx="873" formatCode="General">
                  <c:v>28.1051</c:v>
                </c:pt>
                <c:pt idx="874" formatCode="General">
                  <c:v>28.112300000000001</c:v>
                </c:pt>
                <c:pt idx="875" formatCode="General">
                  <c:v>28.119299999999999</c:v>
                </c:pt>
                <c:pt idx="876" formatCode="General">
                  <c:v>28.125800000000005</c:v>
                </c:pt>
                <c:pt idx="877" formatCode="General">
                  <c:v>28.132000000000001</c:v>
                </c:pt>
                <c:pt idx="878" formatCode="General">
                  <c:v>28.137499999999999</c:v>
                </c:pt>
                <c:pt idx="879" formatCode="General">
                  <c:v>28.143899999999999</c:v>
                </c:pt>
                <c:pt idx="880" formatCode="General">
                  <c:v>28.148800000000001</c:v>
                </c:pt>
                <c:pt idx="881" formatCode="General">
                  <c:v>28.154399999999999</c:v>
                </c:pt>
                <c:pt idx="882" formatCode="General">
                  <c:v>28.159400000000005</c:v>
                </c:pt>
                <c:pt idx="883" formatCode="General">
                  <c:v>28.1645</c:v>
                </c:pt>
                <c:pt idx="884" formatCode="General">
                  <c:v>28.1694</c:v>
                </c:pt>
                <c:pt idx="885" formatCode="General">
                  <c:v>28.173999999999999</c:v>
                </c:pt>
                <c:pt idx="886" formatCode="General">
                  <c:v>28.178599999999989</c:v>
                </c:pt>
                <c:pt idx="887" formatCode="General">
                  <c:v>28.182599999999759</c:v>
                </c:pt>
                <c:pt idx="888" formatCode="General">
                  <c:v>28.186599999999807</c:v>
                </c:pt>
                <c:pt idx="889" formatCode="General">
                  <c:v>28.1907</c:v>
                </c:pt>
                <c:pt idx="890" formatCode="General">
                  <c:v>28.194600000000001</c:v>
                </c:pt>
                <c:pt idx="891" formatCode="General">
                  <c:v>28.1982</c:v>
                </c:pt>
                <c:pt idx="892" formatCode="General">
                  <c:v>28.202000000000002</c:v>
                </c:pt>
                <c:pt idx="893" formatCode="General">
                  <c:v>28.205499999999759</c:v>
                </c:pt>
                <c:pt idx="894" formatCode="General">
                  <c:v>28.209099999999989</c:v>
                </c:pt>
                <c:pt idx="895" formatCode="General">
                  <c:v>28.212599999999796</c:v>
                </c:pt>
                <c:pt idx="896" formatCode="General">
                  <c:v>28.215900000000001</c:v>
                </c:pt>
                <c:pt idx="897" formatCode="General">
                  <c:v>28.2194</c:v>
                </c:pt>
                <c:pt idx="898" formatCode="General">
                  <c:v>28.222599999999719</c:v>
                </c:pt>
                <c:pt idx="899" formatCode="General">
                  <c:v>28.225899999999989</c:v>
                </c:pt>
                <c:pt idx="900" formatCode="General">
                  <c:v>28.228999999999989</c:v>
                </c:pt>
                <c:pt idx="901" formatCode="General">
                  <c:v>28.232299999999807</c:v>
                </c:pt>
                <c:pt idx="902" formatCode="General">
                  <c:v>28.2353999999998</c:v>
                </c:pt>
                <c:pt idx="903" formatCode="General">
                  <c:v>28.238499999999799</c:v>
                </c:pt>
                <c:pt idx="904" formatCode="General">
                  <c:v>28.241599999999792</c:v>
                </c:pt>
                <c:pt idx="905" formatCode="General">
                  <c:v>28.244499999999807</c:v>
                </c:pt>
                <c:pt idx="906" formatCode="General">
                  <c:v>28.2475999999998</c:v>
                </c:pt>
                <c:pt idx="907" formatCode="General">
                  <c:v>28.250499999999889</c:v>
                </c:pt>
                <c:pt idx="908" formatCode="General">
                  <c:v>28.253499999999889</c:v>
                </c:pt>
                <c:pt idx="909" formatCode="General">
                  <c:v>28.256499999999889</c:v>
                </c:pt>
                <c:pt idx="910" formatCode="General">
                  <c:v>28.259399999999989</c:v>
                </c:pt>
                <c:pt idx="911" formatCode="General">
                  <c:v>28.26219999999973</c:v>
                </c:pt>
                <c:pt idx="912" formatCode="General">
                  <c:v>28.265199999999727</c:v>
                </c:pt>
                <c:pt idx="913" formatCode="General">
                  <c:v>28.267900000000001</c:v>
                </c:pt>
                <c:pt idx="914" formatCode="General">
                  <c:v>28.270900000000001</c:v>
                </c:pt>
                <c:pt idx="915" formatCode="General">
                  <c:v>28.273800000000001</c:v>
                </c:pt>
                <c:pt idx="916" formatCode="General">
                  <c:v>28.276599999999799</c:v>
                </c:pt>
                <c:pt idx="917" formatCode="General">
                  <c:v>28.279299999999989</c:v>
                </c:pt>
                <c:pt idx="918" formatCode="General">
                  <c:v>28.282299999999687</c:v>
                </c:pt>
                <c:pt idx="919" formatCode="General">
                  <c:v>28.284999999999989</c:v>
                </c:pt>
                <c:pt idx="920" formatCode="General">
                  <c:v>28.2879</c:v>
                </c:pt>
                <c:pt idx="921" formatCode="General">
                  <c:v>28.290900000000001</c:v>
                </c:pt>
                <c:pt idx="922" formatCode="General">
                  <c:v>28.293599999999781</c:v>
                </c:pt>
                <c:pt idx="923" formatCode="General">
                  <c:v>28.296500000000002</c:v>
                </c:pt>
                <c:pt idx="924" formatCode="General">
                  <c:v>28.299399999999807</c:v>
                </c:pt>
                <c:pt idx="925" formatCode="General">
                  <c:v>28.302299999999889</c:v>
                </c:pt>
                <c:pt idx="926" formatCode="General">
                  <c:v>28.305099999999989</c:v>
                </c:pt>
                <c:pt idx="927" formatCode="General">
                  <c:v>28.307900000000135</c:v>
                </c:pt>
                <c:pt idx="928" formatCode="General">
                  <c:v>28.310900000000135</c:v>
                </c:pt>
                <c:pt idx="929" formatCode="General">
                  <c:v>28.313800000000199</c:v>
                </c:pt>
                <c:pt idx="930" formatCode="General">
                  <c:v>28.316500000000001</c:v>
                </c:pt>
                <c:pt idx="931" formatCode="General">
                  <c:v>28.319400000000005</c:v>
                </c:pt>
                <c:pt idx="932" formatCode="General">
                  <c:v>28.3222999999998</c:v>
                </c:pt>
                <c:pt idx="933" formatCode="General">
                  <c:v>28.324999999999999</c:v>
                </c:pt>
                <c:pt idx="934" formatCode="General">
                  <c:v>28.327999999999999</c:v>
                </c:pt>
                <c:pt idx="935" formatCode="General">
                  <c:v>28.330900000000035</c:v>
                </c:pt>
                <c:pt idx="936" formatCode="General">
                  <c:v>28.3337</c:v>
                </c:pt>
                <c:pt idx="937" formatCode="General">
                  <c:v>28.336500000000001</c:v>
                </c:pt>
                <c:pt idx="938" formatCode="General">
                  <c:v>28.339500000000001</c:v>
                </c:pt>
                <c:pt idx="939" formatCode="General">
                  <c:v>28.342199999999796</c:v>
                </c:pt>
                <c:pt idx="940" formatCode="General">
                  <c:v>28.345199999999799</c:v>
                </c:pt>
                <c:pt idx="941" formatCode="General">
                  <c:v>28.348299999999796</c:v>
                </c:pt>
                <c:pt idx="942" formatCode="General">
                  <c:v>28.351099999999999</c:v>
                </c:pt>
                <c:pt idx="943" formatCode="General">
                  <c:v>28.354099999999999</c:v>
                </c:pt>
                <c:pt idx="944" formatCode="General">
                  <c:v>28.356999999999999</c:v>
                </c:pt>
                <c:pt idx="945" formatCode="General">
                  <c:v>28.36</c:v>
                </c:pt>
                <c:pt idx="946" formatCode="General">
                  <c:v>28.363099999999989</c:v>
                </c:pt>
                <c:pt idx="947" formatCode="General">
                  <c:v>28.366299999999889</c:v>
                </c:pt>
                <c:pt idx="948" formatCode="General">
                  <c:v>28.369299999999889</c:v>
                </c:pt>
                <c:pt idx="949" formatCode="General">
                  <c:v>28.372499999999889</c:v>
                </c:pt>
                <c:pt idx="950" formatCode="General">
                  <c:v>28.375499999999889</c:v>
                </c:pt>
                <c:pt idx="951" formatCode="General">
                  <c:v>28.378900000000005</c:v>
                </c:pt>
                <c:pt idx="952" formatCode="General">
                  <c:v>28.382099999999781</c:v>
                </c:pt>
                <c:pt idx="953" formatCode="General">
                  <c:v>28.385399999999759</c:v>
                </c:pt>
                <c:pt idx="954" formatCode="General">
                  <c:v>28.3889</c:v>
                </c:pt>
                <c:pt idx="955" formatCode="General">
                  <c:v>28.392199999999889</c:v>
                </c:pt>
                <c:pt idx="956" formatCode="General">
                  <c:v>28.395800000000001</c:v>
                </c:pt>
                <c:pt idx="957" formatCode="General">
                  <c:v>28.3992</c:v>
                </c:pt>
                <c:pt idx="958" formatCode="General">
                  <c:v>28.402999999999889</c:v>
                </c:pt>
                <c:pt idx="959" formatCode="General">
                  <c:v>28.406699999999759</c:v>
                </c:pt>
                <c:pt idx="960" formatCode="General">
                  <c:v>28.410399999999989</c:v>
                </c:pt>
                <c:pt idx="961" formatCode="General">
                  <c:v>28.4145</c:v>
                </c:pt>
                <c:pt idx="962" formatCode="General">
                  <c:v>28.418299999999807</c:v>
                </c:pt>
                <c:pt idx="963" formatCode="General">
                  <c:v>28.422499999999694</c:v>
                </c:pt>
                <c:pt idx="964" formatCode="General">
                  <c:v>28.4269</c:v>
                </c:pt>
                <c:pt idx="965" formatCode="General">
                  <c:v>28.4315</c:v>
                </c:pt>
                <c:pt idx="966" formatCode="General">
                  <c:v>28.436299999999989</c:v>
                </c:pt>
                <c:pt idx="967" formatCode="General">
                  <c:v>28.441099999999889</c:v>
                </c:pt>
                <c:pt idx="968" formatCode="General">
                  <c:v>28.445900000000002</c:v>
                </c:pt>
                <c:pt idx="969" formatCode="General">
                  <c:v>28.451599999999889</c:v>
                </c:pt>
                <c:pt idx="970" formatCode="General">
                  <c:v>28.456399999999807</c:v>
                </c:pt>
                <c:pt idx="971" formatCode="General">
                  <c:v>28.462399999999672</c:v>
                </c:pt>
                <c:pt idx="972" formatCode="General">
                  <c:v>28.467999999999989</c:v>
                </c:pt>
                <c:pt idx="973" formatCode="General">
                  <c:v>28.4741</c:v>
                </c:pt>
                <c:pt idx="974" formatCode="General">
                  <c:v>28.480799999999661</c:v>
                </c:pt>
                <c:pt idx="975" formatCode="General">
                  <c:v>28.487299999999781</c:v>
                </c:pt>
                <c:pt idx="976" formatCode="General">
                  <c:v>28.494399999999889</c:v>
                </c:pt>
                <c:pt idx="977" formatCode="General">
                  <c:v>28.501000000000001</c:v>
                </c:pt>
                <c:pt idx="978" formatCode="General">
                  <c:v>28.509499999999989</c:v>
                </c:pt>
                <c:pt idx="979" formatCode="General">
                  <c:v>28.5166</c:v>
                </c:pt>
                <c:pt idx="980" formatCode="General">
                  <c:v>28.525599999999759</c:v>
                </c:pt>
                <c:pt idx="981" formatCode="General">
                  <c:v>28.534500000000001</c:v>
                </c:pt>
                <c:pt idx="982" formatCode="General">
                  <c:v>28.5441</c:v>
                </c:pt>
                <c:pt idx="983" formatCode="General">
                  <c:v>28.555</c:v>
                </c:pt>
                <c:pt idx="984" formatCode="General">
                  <c:v>28.565799999999687</c:v>
                </c:pt>
                <c:pt idx="985" formatCode="General">
                  <c:v>28.578199999999889</c:v>
                </c:pt>
                <c:pt idx="986" formatCode="General">
                  <c:v>28.5898</c:v>
                </c:pt>
                <c:pt idx="987" formatCode="General">
                  <c:v>28.6053</c:v>
                </c:pt>
                <c:pt idx="988" formatCode="General">
                  <c:v>28.618600000000001</c:v>
                </c:pt>
                <c:pt idx="989" formatCode="General">
                  <c:v>28.636500000000005</c:v>
                </c:pt>
                <c:pt idx="990" formatCode="General">
                  <c:v>28.655100000000001</c:v>
                </c:pt>
                <c:pt idx="991" formatCode="General">
                  <c:v>28.6751</c:v>
                </c:pt>
                <c:pt idx="992" formatCode="General">
                  <c:v>28.700800000000001</c:v>
                </c:pt>
                <c:pt idx="993" formatCode="General">
                  <c:v>28.726499999999785</c:v>
                </c:pt>
                <c:pt idx="994" formatCode="General">
                  <c:v>28.758199999999889</c:v>
                </c:pt>
                <c:pt idx="995" formatCode="General">
                  <c:v>28.7942</c:v>
                </c:pt>
                <c:pt idx="996" formatCode="General">
                  <c:v>28.84</c:v>
                </c:pt>
                <c:pt idx="997" formatCode="General">
                  <c:v>28.900200000000002</c:v>
                </c:pt>
                <c:pt idx="998" formatCode="General">
                  <c:v>28.985099999999683</c:v>
                </c:pt>
                <c:pt idx="999" formatCode="General">
                  <c:v>29.148800000000001</c:v>
                </c:pt>
                <c:pt idx="1000" formatCode="General">
                  <c:v>29.429599999999759</c:v>
                </c:pt>
                <c:pt idx="1001" formatCode="General">
                  <c:v>29.6874</c:v>
                </c:pt>
                <c:pt idx="1002" formatCode="General">
                  <c:v>29.824400000000001</c:v>
                </c:pt>
                <c:pt idx="1003" formatCode="General">
                  <c:v>29.942499999999672</c:v>
                </c:pt>
                <c:pt idx="1004" formatCode="General">
                  <c:v>30.0075</c:v>
                </c:pt>
                <c:pt idx="1005" formatCode="General">
                  <c:v>30.054600000000001</c:v>
                </c:pt>
                <c:pt idx="1006" formatCode="General">
                  <c:v>30.09559999999977</c:v>
                </c:pt>
                <c:pt idx="1007" formatCode="General">
                  <c:v>30.125599999999807</c:v>
                </c:pt>
                <c:pt idx="1008" formatCode="General">
                  <c:v>30.154699999999988</c:v>
                </c:pt>
                <c:pt idx="1009" formatCode="General">
                  <c:v>30.179500000000001</c:v>
                </c:pt>
                <c:pt idx="1010" formatCode="General">
                  <c:v>30.200099999999889</c:v>
                </c:pt>
                <c:pt idx="1011" formatCode="General">
                  <c:v>30.219100000000001</c:v>
                </c:pt>
                <c:pt idx="1012" formatCode="General">
                  <c:v>30.233799999999889</c:v>
                </c:pt>
                <c:pt idx="1013" formatCode="General">
                  <c:v>30.249199999999796</c:v>
                </c:pt>
                <c:pt idx="1014" formatCode="General">
                  <c:v>30.261399999999796</c:v>
                </c:pt>
                <c:pt idx="1015" formatCode="General">
                  <c:v>30.274100000000001</c:v>
                </c:pt>
                <c:pt idx="1016" formatCode="General">
                  <c:v>30.284499999999781</c:v>
                </c:pt>
                <c:pt idx="1017" formatCode="General">
                  <c:v>30.295199999999781</c:v>
                </c:pt>
                <c:pt idx="1018" formatCode="General">
                  <c:v>30.304200000000005</c:v>
                </c:pt>
                <c:pt idx="1019" formatCode="General">
                  <c:v>30.313400000000001</c:v>
                </c:pt>
                <c:pt idx="1020" formatCode="General">
                  <c:v>30.321300000000001</c:v>
                </c:pt>
                <c:pt idx="1021" formatCode="General">
                  <c:v>30.3294</c:v>
                </c:pt>
                <c:pt idx="1022" formatCode="General">
                  <c:v>30.336400000000001</c:v>
                </c:pt>
                <c:pt idx="1023" formatCode="General">
                  <c:v>30.343499999999889</c:v>
                </c:pt>
                <c:pt idx="1024" formatCode="General">
                  <c:v>30.349699999999807</c:v>
                </c:pt>
                <c:pt idx="1025" formatCode="General">
                  <c:v>30.356100000000001</c:v>
                </c:pt>
                <c:pt idx="1026" formatCode="General">
                  <c:v>30.361699999999889</c:v>
                </c:pt>
                <c:pt idx="1027" formatCode="General">
                  <c:v>30.3674</c:v>
                </c:pt>
                <c:pt idx="1028" formatCode="General">
                  <c:v>30.372499999999889</c:v>
                </c:pt>
                <c:pt idx="1029" formatCode="General">
                  <c:v>30.3778000000002</c:v>
                </c:pt>
                <c:pt idx="1030" formatCode="General">
                  <c:v>30.382399999999759</c:v>
                </c:pt>
                <c:pt idx="1031" formatCode="General">
                  <c:v>30.3873</c:v>
                </c:pt>
                <c:pt idx="1032" formatCode="General">
                  <c:v>30.391500000000001</c:v>
                </c:pt>
                <c:pt idx="1033" formatCode="General">
                  <c:v>30.396000000000001</c:v>
                </c:pt>
                <c:pt idx="1034" formatCode="General">
                  <c:v>30.399899999999999</c:v>
                </c:pt>
                <c:pt idx="1035" formatCode="General">
                  <c:v>30.404</c:v>
                </c:pt>
                <c:pt idx="1036" formatCode="General">
                  <c:v>30.407599999999807</c:v>
                </c:pt>
                <c:pt idx="1037" formatCode="General">
                  <c:v>30.4115</c:v>
                </c:pt>
                <c:pt idx="1038" formatCode="General">
                  <c:v>30.414800000000035</c:v>
                </c:pt>
                <c:pt idx="1039" formatCode="General">
                  <c:v>30.418399999999796</c:v>
                </c:pt>
                <c:pt idx="1040" formatCode="General">
                  <c:v>30.421600000000002</c:v>
                </c:pt>
                <c:pt idx="1041" formatCode="General">
                  <c:v>30.424900000000001</c:v>
                </c:pt>
                <c:pt idx="1042" formatCode="General">
                  <c:v>30.427900000000001</c:v>
                </c:pt>
                <c:pt idx="1043" formatCode="General">
                  <c:v>30.430900000000001</c:v>
                </c:pt>
                <c:pt idx="1044" formatCode="General">
                  <c:v>30.433599999999799</c:v>
                </c:pt>
                <c:pt idx="1045" formatCode="General">
                  <c:v>30.436499999999889</c:v>
                </c:pt>
                <c:pt idx="1046" formatCode="General">
                  <c:v>30.4389</c:v>
                </c:pt>
                <c:pt idx="1047" formatCode="General">
                  <c:v>30.441599999999774</c:v>
                </c:pt>
                <c:pt idx="1048" formatCode="General">
                  <c:v>30.443899999999989</c:v>
                </c:pt>
                <c:pt idx="1049" formatCode="General">
                  <c:v>30.446499999999741</c:v>
                </c:pt>
                <c:pt idx="1050" formatCode="General">
                  <c:v>30.448899999999796</c:v>
                </c:pt>
                <c:pt idx="1051" formatCode="General">
                  <c:v>30.4513</c:v>
                </c:pt>
                <c:pt idx="1052" formatCode="General">
                  <c:v>30.453499999999792</c:v>
                </c:pt>
                <c:pt idx="1053" formatCode="General">
                  <c:v>30.4558</c:v>
                </c:pt>
                <c:pt idx="1054" formatCode="General">
                  <c:v>30.457799999999889</c:v>
                </c:pt>
                <c:pt idx="1055" formatCode="General">
                  <c:v>30.459700000000002</c:v>
                </c:pt>
                <c:pt idx="1056" formatCode="General">
                  <c:v>30.4618</c:v>
                </c:pt>
                <c:pt idx="1057" formatCode="General">
                  <c:v>30.463699999999687</c:v>
                </c:pt>
                <c:pt idx="1058" formatCode="General">
                  <c:v>30.465699999999643</c:v>
                </c:pt>
                <c:pt idx="1059" formatCode="General">
                  <c:v>30.467499999999777</c:v>
                </c:pt>
                <c:pt idx="1060" formatCode="General">
                  <c:v>30.46949999999973</c:v>
                </c:pt>
                <c:pt idx="1061" formatCode="General">
                  <c:v>30.4712</c:v>
                </c:pt>
                <c:pt idx="1062" formatCode="General">
                  <c:v>30.472899999999989</c:v>
                </c:pt>
                <c:pt idx="1063" formatCode="General">
                  <c:v>30.474699999999807</c:v>
                </c:pt>
                <c:pt idx="1064" formatCode="General">
                  <c:v>30.476499999999785</c:v>
                </c:pt>
                <c:pt idx="1065" formatCode="General">
                  <c:v>30.478199999999774</c:v>
                </c:pt>
                <c:pt idx="1066" formatCode="General">
                  <c:v>30.479800000000001</c:v>
                </c:pt>
                <c:pt idx="1067" formatCode="General">
                  <c:v>30.481399999999759</c:v>
                </c:pt>
                <c:pt idx="1068" formatCode="General">
                  <c:v>30.483099999999741</c:v>
                </c:pt>
                <c:pt idx="1069" formatCode="General">
                  <c:v>30.484699999999734</c:v>
                </c:pt>
                <c:pt idx="1070" formatCode="General">
                  <c:v>30.486199999999727</c:v>
                </c:pt>
                <c:pt idx="1071" formatCode="General">
                  <c:v>30.4878</c:v>
                </c:pt>
                <c:pt idx="1072" formatCode="General">
                  <c:v>30.489299999999723</c:v>
                </c:pt>
                <c:pt idx="1073" formatCode="General">
                  <c:v>30.4908</c:v>
                </c:pt>
                <c:pt idx="1074" formatCode="General">
                  <c:v>30.492299999999727</c:v>
                </c:pt>
                <c:pt idx="1075" formatCode="General">
                  <c:v>30.4938</c:v>
                </c:pt>
                <c:pt idx="1076" formatCode="General">
                  <c:v>30.495199999999759</c:v>
                </c:pt>
                <c:pt idx="1077" formatCode="General">
                  <c:v>30.496699999999755</c:v>
                </c:pt>
                <c:pt idx="1078" formatCode="General">
                  <c:v>30.498099999999763</c:v>
                </c:pt>
                <c:pt idx="1079" formatCode="General">
                  <c:v>30.499499999999781</c:v>
                </c:pt>
                <c:pt idx="1080" formatCode="General">
                  <c:v>30.500900000000001</c:v>
                </c:pt>
                <c:pt idx="1081" formatCode="General">
                  <c:v>30.502300000000002</c:v>
                </c:pt>
                <c:pt idx="1082" formatCode="General">
                  <c:v>30.5036999999998</c:v>
                </c:pt>
                <c:pt idx="1083" formatCode="General">
                  <c:v>30.504999999999999</c:v>
                </c:pt>
                <c:pt idx="1084" formatCode="General">
                  <c:v>30.5063</c:v>
                </c:pt>
                <c:pt idx="1085" formatCode="General">
                  <c:v>30.5076</c:v>
                </c:pt>
                <c:pt idx="1086" formatCode="General">
                  <c:v>30.509</c:v>
                </c:pt>
                <c:pt idx="1087" formatCode="General">
                  <c:v>30.510300000000001</c:v>
                </c:pt>
                <c:pt idx="1088" formatCode="General">
                  <c:v>30.511600000000001</c:v>
                </c:pt>
                <c:pt idx="1089" formatCode="General">
                  <c:v>30.512899999999988</c:v>
                </c:pt>
                <c:pt idx="1090" formatCode="General">
                  <c:v>30.514199999999999</c:v>
                </c:pt>
                <c:pt idx="1091" formatCode="General">
                  <c:v>30.515499999999989</c:v>
                </c:pt>
                <c:pt idx="1092" formatCode="General">
                  <c:v>30.5167</c:v>
                </c:pt>
                <c:pt idx="1093" formatCode="General">
                  <c:v>30.517900000000211</c:v>
                </c:pt>
                <c:pt idx="1094" formatCode="General">
                  <c:v>30.519200000000001</c:v>
                </c:pt>
                <c:pt idx="1095" formatCode="General">
                  <c:v>30.520499999999799</c:v>
                </c:pt>
                <c:pt idx="1096" formatCode="General">
                  <c:v>30.521699999999989</c:v>
                </c:pt>
                <c:pt idx="1097" formatCode="General">
                  <c:v>30.5229</c:v>
                </c:pt>
                <c:pt idx="1098" formatCode="General">
                  <c:v>30.524100000000001</c:v>
                </c:pt>
                <c:pt idx="1099" formatCode="General">
                  <c:v>30.525299999999785</c:v>
                </c:pt>
                <c:pt idx="1100" formatCode="General">
                  <c:v>30.526599999999799</c:v>
                </c:pt>
                <c:pt idx="1101" formatCode="General">
                  <c:v>30.527699999999989</c:v>
                </c:pt>
                <c:pt idx="1102" formatCode="General">
                  <c:v>30.5289</c:v>
                </c:pt>
                <c:pt idx="1103" formatCode="General">
                  <c:v>30.530100000000001</c:v>
                </c:pt>
                <c:pt idx="1104" formatCode="General">
                  <c:v>30.531199999999988</c:v>
                </c:pt>
                <c:pt idx="1105" formatCode="General">
                  <c:v>30.532399999999889</c:v>
                </c:pt>
                <c:pt idx="1106" formatCode="General">
                  <c:v>30.5336</c:v>
                </c:pt>
                <c:pt idx="1107" formatCode="General">
                  <c:v>30.534700000000001</c:v>
                </c:pt>
                <c:pt idx="1108" formatCode="General">
                  <c:v>30.535900000000005</c:v>
                </c:pt>
                <c:pt idx="1109" formatCode="General">
                  <c:v>30.536999999999999</c:v>
                </c:pt>
                <c:pt idx="1110" formatCode="General">
                  <c:v>30.5381</c:v>
                </c:pt>
                <c:pt idx="1111" formatCode="General">
                  <c:v>30.539300000000001</c:v>
                </c:pt>
                <c:pt idx="1112" formatCode="General">
                  <c:v>30.540500000000002</c:v>
                </c:pt>
                <c:pt idx="1113" formatCode="General">
                  <c:v>30.541599999999889</c:v>
                </c:pt>
                <c:pt idx="1114" formatCode="General">
                  <c:v>30.542699999999723</c:v>
                </c:pt>
                <c:pt idx="1115" formatCode="General">
                  <c:v>30.543800000000001</c:v>
                </c:pt>
                <c:pt idx="1116" formatCode="General">
                  <c:v>30.544899999999988</c:v>
                </c:pt>
                <c:pt idx="1117" formatCode="General">
                  <c:v>30.546099999999889</c:v>
                </c:pt>
                <c:pt idx="1118" formatCode="General">
                  <c:v>30.5472</c:v>
                </c:pt>
                <c:pt idx="1119" formatCode="General">
                  <c:v>30.548299999999774</c:v>
                </c:pt>
                <c:pt idx="1120" formatCode="General">
                  <c:v>30.549399999999807</c:v>
                </c:pt>
                <c:pt idx="1121" formatCode="General">
                  <c:v>30.5505</c:v>
                </c:pt>
                <c:pt idx="1122" formatCode="General">
                  <c:v>30.551600000000001</c:v>
                </c:pt>
                <c:pt idx="1123" formatCode="General">
                  <c:v>30.552700000000002</c:v>
                </c:pt>
                <c:pt idx="1124" formatCode="General">
                  <c:v>30.553799999999889</c:v>
                </c:pt>
                <c:pt idx="1125" formatCode="General">
                  <c:v>30.554900000000035</c:v>
                </c:pt>
                <c:pt idx="1126" formatCode="General">
                  <c:v>30.556000000000001</c:v>
                </c:pt>
                <c:pt idx="1127" formatCode="General">
                  <c:v>30.557099999999988</c:v>
                </c:pt>
                <c:pt idx="1128" formatCode="General">
                  <c:v>30.5581</c:v>
                </c:pt>
                <c:pt idx="1129" formatCode="General">
                  <c:v>30.559200000000001</c:v>
                </c:pt>
                <c:pt idx="1130" formatCode="General">
                  <c:v>30.560300000000002</c:v>
                </c:pt>
                <c:pt idx="1131" formatCode="General">
                  <c:v>30.561399999999889</c:v>
                </c:pt>
                <c:pt idx="1132" formatCode="General">
                  <c:v>30.562399999999734</c:v>
                </c:pt>
                <c:pt idx="1133" formatCode="General">
                  <c:v>30.563499999999781</c:v>
                </c:pt>
                <c:pt idx="1134" formatCode="General">
                  <c:v>30.564499999999889</c:v>
                </c:pt>
                <c:pt idx="1135" formatCode="General">
                  <c:v>30.565599999999719</c:v>
                </c:pt>
                <c:pt idx="1136" formatCode="General">
                  <c:v>30.566699999999763</c:v>
                </c:pt>
                <c:pt idx="1137" formatCode="General">
                  <c:v>30.567799999999796</c:v>
                </c:pt>
                <c:pt idx="1138" formatCode="General">
                  <c:v>30.5688</c:v>
                </c:pt>
                <c:pt idx="1139" formatCode="General">
                  <c:v>30.569900000000001</c:v>
                </c:pt>
                <c:pt idx="1140" formatCode="General">
                  <c:v>30.570900000000005</c:v>
                </c:pt>
                <c:pt idx="1141" formatCode="General">
                  <c:v>30.571999999999999</c:v>
                </c:pt>
                <c:pt idx="1142" formatCode="General">
                  <c:v>30.5731</c:v>
                </c:pt>
                <c:pt idx="1143" formatCode="General">
                  <c:v>30.574100000000001</c:v>
                </c:pt>
                <c:pt idx="1144" formatCode="General">
                  <c:v>30.575099999999889</c:v>
                </c:pt>
                <c:pt idx="1145" formatCode="General">
                  <c:v>30.5762</c:v>
                </c:pt>
                <c:pt idx="1146" formatCode="General">
                  <c:v>30.577200000000001</c:v>
                </c:pt>
                <c:pt idx="1147" formatCode="General">
                  <c:v>30.578299999999889</c:v>
                </c:pt>
                <c:pt idx="1148" formatCode="General">
                  <c:v>30.5794</c:v>
                </c:pt>
                <c:pt idx="1149" formatCode="General">
                  <c:v>30.580399999999766</c:v>
                </c:pt>
                <c:pt idx="1150" formatCode="General">
                  <c:v>30.581499999999796</c:v>
                </c:pt>
                <c:pt idx="1151" formatCode="General">
                  <c:v>30.582499999999701</c:v>
                </c:pt>
                <c:pt idx="1152" formatCode="General">
                  <c:v>30.583599999999755</c:v>
                </c:pt>
                <c:pt idx="1153" formatCode="General">
                  <c:v>30.584700000000002</c:v>
                </c:pt>
                <c:pt idx="1154" formatCode="General">
                  <c:v>30.585799999999672</c:v>
                </c:pt>
                <c:pt idx="1155" formatCode="General">
                  <c:v>30.5868</c:v>
                </c:pt>
                <c:pt idx="1156" formatCode="General">
                  <c:v>30.587900000000001</c:v>
                </c:pt>
                <c:pt idx="1157" formatCode="General">
                  <c:v>30.588899999999889</c:v>
                </c:pt>
                <c:pt idx="1158" formatCode="General">
                  <c:v>30.59</c:v>
                </c:pt>
                <c:pt idx="1159" formatCode="General">
                  <c:v>30.591100000000001</c:v>
                </c:pt>
                <c:pt idx="1160" formatCode="General">
                  <c:v>30.592199999999796</c:v>
                </c:pt>
                <c:pt idx="1161" formatCode="General">
                  <c:v>30.5932</c:v>
                </c:pt>
                <c:pt idx="1162" formatCode="General">
                  <c:v>30.5944</c:v>
                </c:pt>
                <c:pt idx="1163" formatCode="General">
                  <c:v>30.595399999999785</c:v>
                </c:pt>
                <c:pt idx="1164" formatCode="General">
                  <c:v>30.596499999999889</c:v>
                </c:pt>
                <c:pt idx="1165" formatCode="General">
                  <c:v>30.5977</c:v>
                </c:pt>
                <c:pt idx="1166" formatCode="General">
                  <c:v>30.598800000000001</c:v>
                </c:pt>
                <c:pt idx="1167" formatCode="General">
                  <c:v>30.599900000000005</c:v>
                </c:pt>
                <c:pt idx="1168" formatCode="General">
                  <c:v>30.600999999999999</c:v>
                </c:pt>
                <c:pt idx="1169" formatCode="General">
                  <c:v>30.6022</c:v>
                </c:pt>
                <c:pt idx="1170" formatCode="General">
                  <c:v>30.603200000000001</c:v>
                </c:pt>
                <c:pt idx="1171" formatCode="General">
                  <c:v>30.604399999999988</c:v>
                </c:pt>
                <c:pt idx="1172" formatCode="General">
                  <c:v>30.605499999999989</c:v>
                </c:pt>
                <c:pt idx="1173" formatCode="General">
                  <c:v>30.6067</c:v>
                </c:pt>
                <c:pt idx="1174" formatCode="General">
                  <c:v>30.607800000000214</c:v>
                </c:pt>
                <c:pt idx="1175" formatCode="General">
                  <c:v>30.608899999999988</c:v>
                </c:pt>
                <c:pt idx="1176" formatCode="General">
                  <c:v>30.610099999999999</c:v>
                </c:pt>
                <c:pt idx="1177" formatCode="General">
                  <c:v>30.611300000000035</c:v>
                </c:pt>
                <c:pt idx="1178" formatCode="General">
                  <c:v>30.612400000000001</c:v>
                </c:pt>
                <c:pt idx="1179" formatCode="General">
                  <c:v>30.613600000000005</c:v>
                </c:pt>
                <c:pt idx="1180" formatCode="General">
                  <c:v>30.614699999999999</c:v>
                </c:pt>
                <c:pt idx="1181" formatCode="General">
                  <c:v>30.615900000000035</c:v>
                </c:pt>
                <c:pt idx="1182" formatCode="General">
                  <c:v>30.61700000000021</c:v>
                </c:pt>
                <c:pt idx="1183" formatCode="General">
                  <c:v>30.618300000000001</c:v>
                </c:pt>
                <c:pt idx="1184" formatCode="General">
                  <c:v>30.619399999999999</c:v>
                </c:pt>
                <c:pt idx="1185" formatCode="General">
                  <c:v>30.6206</c:v>
                </c:pt>
                <c:pt idx="1186" formatCode="General">
                  <c:v>30.621900000000135</c:v>
                </c:pt>
                <c:pt idx="1187" formatCode="General">
                  <c:v>30.623000000000001</c:v>
                </c:pt>
                <c:pt idx="1188" formatCode="General">
                  <c:v>30.624199999999988</c:v>
                </c:pt>
                <c:pt idx="1189" formatCode="General">
                  <c:v>30.625499999999889</c:v>
                </c:pt>
                <c:pt idx="1190" formatCode="General">
                  <c:v>30.6267</c:v>
                </c:pt>
                <c:pt idx="1191" formatCode="General">
                  <c:v>30.627900000000135</c:v>
                </c:pt>
                <c:pt idx="1192" formatCode="General">
                  <c:v>30.629200000000001</c:v>
                </c:pt>
                <c:pt idx="1193" formatCode="General">
                  <c:v>30.630400000000005</c:v>
                </c:pt>
                <c:pt idx="1194" formatCode="General">
                  <c:v>30.631699999999999</c:v>
                </c:pt>
                <c:pt idx="1195" formatCode="General">
                  <c:v>30.632999999999999</c:v>
                </c:pt>
                <c:pt idx="1196" formatCode="General">
                  <c:v>30.634300000000035</c:v>
                </c:pt>
                <c:pt idx="1197" formatCode="General">
                  <c:v>30.6355</c:v>
                </c:pt>
                <c:pt idx="1198" formatCode="General">
                  <c:v>30.636900000000203</c:v>
                </c:pt>
                <c:pt idx="1199" formatCode="General">
                  <c:v>30.638200000000001</c:v>
                </c:pt>
                <c:pt idx="1200" formatCode="General">
                  <c:v>30.639500000000005</c:v>
                </c:pt>
                <c:pt idx="1201" formatCode="General">
                  <c:v>30.640799999999889</c:v>
                </c:pt>
                <c:pt idx="1202" formatCode="General">
                  <c:v>30.642199999999889</c:v>
                </c:pt>
                <c:pt idx="1203" formatCode="General">
                  <c:v>30.643599999999989</c:v>
                </c:pt>
                <c:pt idx="1204" formatCode="General">
                  <c:v>30.644900000000035</c:v>
                </c:pt>
                <c:pt idx="1205" formatCode="General">
                  <c:v>30.6463</c:v>
                </c:pt>
                <c:pt idx="1206" formatCode="General">
                  <c:v>30.6477</c:v>
                </c:pt>
                <c:pt idx="1207" formatCode="General">
                  <c:v>30.649100000000001</c:v>
                </c:pt>
                <c:pt idx="1208" formatCode="General">
                  <c:v>30.650600000000001</c:v>
                </c:pt>
                <c:pt idx="1209" formatCode="General">
                  <c:v>30.652000000000001</c:v>
                </c:pt>
                <c:pt idx="1210" formatCode="General">
                  <c:v>30.653500000000001</c:v>
                </c:pt>
                <c:pt idx="1211" formatCode="General">
                  <c:v>30.654900000000222</c:v>
                </c:pt>
                <c:pt idx="1212" formatCode="General">
                  <c:v>30.656500000000001</c:v>
                </c:pt>
                <c:pt idx="1213" formatCode="General">
                  <c:v>30.658000000000001</c:v>
                </c:pt>
                <c:pt idx="1214" formatCode="General">
                  <c:v>30.659500000000001</c:v>
                </c:pt>
                <c:pt idx="1215" formatCode="General">
                  <c:v>30.661000000000001</c:v>
                </c:pt>
                <c:pt idx="1216" formatCode="General">
                  <c:v>30.662699999999766</c:v>
                </c:pt>
                <c:pt idx="1217" formatCode="General">
                  <c:v>30.664200000000001</c:v>
                </c:pt>
                <c:pt idx="1218" formatCode="General">
                  <c:v>30.665800000000001</c:v>
                </c:pt>
                <c:pt idx="1219" formatCode="General">
                  <c:v>30.6675</c:v>
                </c:pt>
                <c:pt idx="1220" formatCode="General">
                  <c:v>30.6691</c:v>
                </c:pt>
                <c:pt idx="1221" formatCode="General">
                  <c:v>30.670900000000035</c:v>
                </c:pt>
                <c:pt idx="1222" formatCode="General">
                  <c:v>30.672599999999989</c:v>
                </c:pt>
                <c:pt idx="1223" formatCode="General">
                  <c:v>30.674199999999999</c:v>
                </c:pt>
                <c:pt idx="1224" formatCode="General">
                  <c:v>30.676100000000005</c:v>
                </c:pt>
                <c:pt idx="1225" formatCode="General">
                  <c:v>30.678000000000001</c:v>
                </c:pt>
                <c:pt idx="1226" formatCode="General">
                  <c:v>30.679900000000035</c:v>
                </c:pt>
                <c:pt idx="1227" formatCode="General">
                  <c:v>30.681699999999989</c:v>
                </c:pt>
                <c:pt idx="1228" formatCode="General">
                  <c:v>30.683599999999799</c:v>
                </c:pt>
                <c:pt idx="1229" formatCode="General">
                  <c:v>30.685599999999763</c:v>
                </c:pt>
                <c:pt idx="1230" formatCode="General">
                  <c:v>30.6875</c:v>
                </c:pt>
                <c:pt idx="1231" formatCode="General">
                  <c:v>30.689699999999799</c:v>
                </c:pt>
                <c:pt idx="1232" formatCode="General">
                  <c:v>30.691700000000001</c:v>
                </c:pt>
                <c:pt idx="1233" formatCode="General">
                  <c:v>30.694099999999999</c:v>
                </c:pt>
                <c:pt idx="1234" formatCode="General">
                  <c:v>30.696300000000001</c:v>
                </c:pt>
                <c:pt idx="1235" formatCode="General">
                  <c:v>30.698499999999989</c:v>
                </c:pt>
                <c:pt idx="1236" formatCode="General">
                  <c:v>30.701000000000001</c:v>
                </c:pt>
                <c:pt idx="1237" formatCode="General">
                  <c:v>30.703299999999889</c:v>
                </c:pt>
                <c:pt idx="1238" formatCode="General">
                  <c:v>30.706</c:v>
                </c:pt>
                <c:pt idx="1239" formatCode="General">
                  <c:v>30.708399999999774</c:v>
                </c:pt>
                <c:pt idx="1240" formatCode="General">
                  <c:v>30.711200000000005</c:v>
                </c:pt>
                <c:pt idx="1241" formatCode="General">
                  <c:v>30.713999999999999</c:v>
                </c:pt>
                <c:pt idx="1242" formatCode="General">
                  <c:v>30.716799999999989</c:v>
                </c:pt>
                <c:pt idx="1243" formatCode="General">
                  <c:v>30.719899999999999</c:v>
                </c:pt>
                <c:pt idx="1244" formatCode="General">
                  <c:v>30.722999999999889</c:v>
                </c:pt>
                <c:pt idx="1245" formatCode="General">
                  <c:v>30.726199999999807</c:v>
                </c:pt>
                <c:pt idx="1246" formatCode="General">
                  <c:v>30.729500000000002</c:v>
                </c:pt>
                <c:pt idx="1247" formatCode="General">
                  <c:v>30.732900000000001</c:v>
                </c:pt>
                <c:pt idx="1248" formatCode="General">
                  <c:v>30.736499999999989</c:v>
                </c:pt>
                <c:pt idx="1249" formatCode="General">
                  <c:v>30.740200000000002</c:v>
                </c:pt>
                <c:pt idx="1250" formatCode="General">
                  <c:v>30.744</c:v>
                </c:pt>
                <c:pt idx="1251" formatCode="General">
                  <c:v>30.747999999999987</c:v>
                </c:pt>
                <c:pt idx="1252" formatCode="General">
                  <c:v>30.751999999999999</c:v>
                </c:pt>
                <c:pt idx="1253" formatCode="General">
                  <c:v>30.756399999999989</c:v>
                </c:pt>
                <c:pt idx="1254" formatCode="General">
                  <c:v>30.7608</c:v>
                </c:pt>
                <c:pt idx="1255" formatCode="General">
                  <c:v>30.765599999999679</c:v>
                </c:pt>
                <c:pt idx="1256" formatCode="General">
                  <c:v>30.770299999999889</c:v>
                </c:pt>
                <c:pt idx="1257" formatCode="General">
                  <c:v>30.775599999999759</c:v>
                </c:pt>
                <c:pt idx="1258" formatCode="General">
                  <c:v>30.780799999999683</c:v>
                </c:pt>
                <c:pt idx="1259" formatCode="General">
                  <c:v>30.786499999999727</c:v>
                </c:pt>
                <c:pt idx="1260" formatCode="General">
                  <c:v>30.792299999999763</c:v>
                </c:pt>
                <c:pt idx="1261" formatCode="General">
                  <c:v>30.798699999999727</c:v>
                </c:pt>
                <c:pt idx="1262" formatCode="General">
                  <c:v>30.805099999999989</c:v>
                </c:pt>
                <c:pt idx="1263" formatCode="General">
                  <c:v>30.812200000000001</c:v>
                </c:pt>
                <c:pt idx="1264" formatCode="General">
                  <c:v>30.819500000000001</c:v>
                </c:pt>
                <c:pt idx="1265" formatCode="General">
                  <c:v>30.827500000000001</c:v>
                </c:pt>
                <c:pt idx="1266" formatCode="General">
                  <c:v>30.835799999999889</c:v>
                </c:pt>
                <c:pt idx="1267" formatCode="General">
                  <c:v>30.844999999999999</c:v>
                </c:pt>
                <c:pt idx="1268" formatCode="General">
                  <c:v>30.854600000000001</c:v>
                </c:pt>
                <c:pt idx="1269" formatCode="General">
                  <c:v>30.865200000000002</c:v>
                </c:pt>
                <c:pt idx="1270" formatCode="General">
                  <c:v>30.8765</c:v>
                </c:pt>
                <c:pt idx="1271" formatCode="General">
                  <c:v>30.888999999999989</c:v>
                </c:pt>
                <c:pt idx="1272" formatCode="General">
                  <c:v>30.902599999999708</c:v>
                </c:pt>
                <c:pt idx="1273" formatCode="General">
                  <c:v>30.9177</c:v>
                </c:pt>
                <c:pt idx="1274" formatCode="General">
                  <c:v>30.935499999999774</c:v>
                </c:pt>
                <c:pt idx="1275" formatCode="General">
                  <c:v>30.956299999999889</c:v>
                </c:pt>
                <c:pt idx="1276" formatCode="General">
                  <c:v>30.979299999999803</c:v>
                </c:pt>
                <c:pt idx="1277" formatCode="General">
                  <c:v>31.0075</c:v>
                </c:pt>
                <c:pt idx="1278" formatCode="General">
                  <c:v>31.034099999999999</c:v>
                </c:pt>
                <c:pt idx="1279" formatCode="General">
                  <c:v>31.0716</c:v>
                </c:pt>
                <c:pt idx="1280" formatCode="General">
                  <c:v>31.114000000000207</c:v>
                </c:pt>
                <c:pt idx="1281" formatCode="General">
                  <c:v>31.173300000000001</c:v>
                </c:pt>
                <c:pt idx="1282" formatCode="General">
                  <c:v>31.276499999999889</c:v>
                </c:pt>
                <c:pt idx="1283" formatCode="General">
                  <c:v>31.476299999999799</c:v>
                </c:pt>
                <c:pt idx="1284" formatCode="General">
                  <c:v>31.823699999999889</c:v>
                </c:pt>
                <c:pt idx="1285" formatCode="General">
                  <c:v>32.096500000000013</c:v>
                </c:pt>
                <c:pt idx="1286" formatCode="General">
                  <c:v>32.2517</c:v>
                </c:pt>
                <c:pt idx="1287" formatCode="General">
                  <c:v>32.322100000000013</c:v>
                </c:pt>
                <c:pt idx="1288" formatCode="General">
                  <c:v>32.365500000000011</c:v>
                </c:pt>
                <c:pt idx="1289" formatCode="General">
                  <c:v>32.410699999999999</c:v>
                </c:pt>
                <c:pt idx="1290" formatCode="General">
                  <c:v>32.448100000000011</c:v>
                </c:pt>
                <c:pt idx="1291" formatCode="General">
                  <c:v>32.481899999999996</c:v>
                </c:pt>
                <c:pt idx="1292" formatCode="General">
                  <c:v>32.509900000000002</c:v>
                </c:pt>
                <c:pt idx="1293" formatCode="General">
                  <c:v>32.533100000000012</c:v>
                </c:pt>
                <c:pt idx="1294" formatCode="General">
                  <c:v>32.553200000000004</c:v>
                </c:pt>
                <c:pt idx="1295" formatCode="General">
                  <c:v>32.570600000000006</c:v>
                </c:pt>
                <c:pt idx="1296" formatCode="General">
                  <c:v>32.585800000000006</c:v>
                </c:pt>
                <c:pt idx="1297" formatCode="General">
                  <c:v>32.599300000000063</c:v>
                </c:pt>
                <c:pt idx="1298" formatCode="General">
                  <c:v>32.611499999999999</c:v>
                </c:pt>
                <c:pt idx="1299" formatCode="General">
                  <c:v>32.622300000000429</c:v>
                </c:pt>
                <c:pt idx="1300" formatCode="General">
                  <c:v>32.632200000000012</c:v>
                </c:pt>
                <c:pt idx="1301" formatCode="General">
                  <c:v>32.641300000000001</c:v>
                </c:pt>
                <c:pt idx="1302" formatCode="General">
                  <c:v>32.6494</c:v>
                </c:pt>
                <c:pt idx="1303" formatCode="General">
                  <c:v>32.657000000000004</c:v>
                </c:pt>
                <c:pt idx="1304" formatCode="General">
                  <c:v>32.664100000000012</c:v>
                </c:pt>
                <c:pt idx="1305" formatCode="General">
                  <c:v>32.670500000000011</c:v>
                </c:pt>
                <c:pt idx="1306" formatCode="General">
                  <c:v>32.676600000000001</c:v>
                </c:pt>
                <c:pt idx="1307" formatCode="General">
                  <c:v>32.682300000000012</c:v>
                </c:pt>
                <c:pt idx="1308" formatCode="General">
                  <c:v>32.687599999999996</c:v>
                </c:pt>
                <c:pt idx="1309" formatCode="General">
                  <c:v>32.692700000000386</c:v>
                </c:pt>
                <c:pt idx="1310" formatCode="General">
                  <c:v>32.697300000000013</c:v>
                </c:pt>
                <c:pt idx="1311" formatCode="General">
                  <c:v>32.701800000000006</c:v>
                </c:pt>
                <c:pt idx="1312" formatCode="General">
                  <c:v>32.706100000000013</c:v>
                </c:pt>
                <c:pt idx="1313" formatCode="General">
                  <c:v>32.709800000000001</c:v>
                </c:pt>
                <c:pt idx="1314" formatCode="General">
                  <c:v>32.713800000000006</c:v>
                </c:pt>
                <c:pt idx="1315" formatCode="General">
                  <c:v>32.717300000000002</c:v>
                </c:pt>
                <c:pt idx="1316" formatCode="General">
                  <c:v>32.720700000000313</c:v>
                </c:pt>
                <c:pt idx="1317" formatCode="General">
                  <c:v>32.724000000000011</c:v>
                </c:pt>
                <c:pt idx="1318" formatCode="General">
                  <c:v>32.727000000000011</c:v>
                </c:pt>
                <c:pt idx="1319" formatCode="General">
                  <c:v>32.730200000000011</c:v>
                </c:pt>
                <c:pt idx="1320" formatCode="General">
                  <c:v>32.732700000000364</c:v>
                </c:pt>
                <c:pt idx="1321" formatCode="General">
                  <c:v>32.735600000000012</c:v>
                </c:pt>
                <c:pt idx="1322" formatCode="General">
                  <c:v>32.7378</c:v>
                </c:pt>
                <c:pt idx="1323" formatCode="General">
                  <c:v>32.740500000000011</c:v>
                </c:pt>
                <c:pt idx="1324" formatCode="General">
                  <c:v>32.742500000000113</c:v>
                </c:pt>
                <c:pt idx="1325" formatCode="General">
                  <c:v>32.745000000000012</c:v>
                </c:pt>
                <c:pt idx="1326" formatCode="General">
                  <c:v>32.746900000000011</c:v>
                </c:pt>
                <c:pt idx="1327" formatCode="General">
                  <c:v>32.749200000000002</c:v>
                </c:pt>
                <c:pt idx="1328" formatCode="General">
                  <c:v>32.751100000000001</c:v>
                </c:pt>
                <c:pt idx="1329" formatCode="General">
                  <c:v>32.7532</c:v>
                </c:pt>
                <c:pt idx="1330" formatCode="General">
                  <c:v>32.755100000000013</c:v>
                </c:pt>
                <c:pt idx="1331" formatCode="General">
                  <c:v>32.757100000000001</c:v>
                </c:pt>
                <c:pt idx="1332" formatCode="General">
                  <c:v>32.758900000000011</c:v>
                </c:pt>
                <c:pt idx="1333" formatCode="General">
                  <c:v>32.760700000000163</c:v>
                </c:pt>
                <c:pt idx="1334" formatCode="General">
                  <c:v>32.762500000000429</c:v>
                </c:pt>
                <c:pt idx="1335" formatCode="General">
                  <c:v>32.764200000000002</c:v>
                </c:pt>
                <c:pt idx="1336" formatCode="General">
                  <c:v>32.765900000000386</c:v>
                </c:pt>
                <c:pt idx="1337" formatCode="General">
                  <c:v>32.767600000000002</c:v>
                </c:pt>
                <c:pt idx="1338" formatCode="General">
                  <c:v>32.769200000000012</c:v>
                </c:pt>
                <c:pt idx="1339" formatCode="General">
                  <c:v>32.770800000000001</c:v>
                </c:pt>
                <c:pt idx="1340" formatCode="General">
                  <c:v>32.772300000000364</c:v>
                </c:pt>
                <c:pt idx="1341" formatCode="General">
                  <c:v>32.773800000000001</c:v>
                </c:pt>
                <c:pt idx="1342" formatCode="General">
                  <c:v>32.775300000000371</c:v>
                </c:pt>
                <c:pt idx="1343" formatCode="General">
                  <c:v>32.776700000000012</c:v>
                </c:pt>
                <c:pt idx="1344" formatCode="General">
                  <c:v>32.778200000000012</c:v>
                </c:pt>
                <c:pt idx="1345" formatCode="General">
                  <c:v>32.779600000000002</c:v>
                </c:pt>
                <c:pt idx="1346" formatCode="General">
                  <c:v>32.780900000000003</c:v>
                </c:pt>
                <c:pt idx="1347" formatCode="General">
                  <c:v>32.782300000000063</c:v>
                </c:pt>
                <c:pt idx="1348" formatCode="General">
                  <c:v>32.783500000000011</c:v>
                </c:pt>
                <c:pt idx="1349" formatCode="General">
                  <c:v>32.784800000000004</c:v>
                </c:pt>
                <c:pt idx="1350" formatCode="General">
                  <c:v>32.786100000000012</c:v>
                </c:pt>
                <c:pt idx="1351" formatCode="General">
                  <c:v>32.787300000000002</c:v>
                </c:pt>
                <c:pt idx="1352" formatCode="General">
                  <c:v>32.788500000000013</c:v>
                </c:pt>
                <c:pt idx="1353" formatCode="General">
                  <c:v>32.789700000000003</c:v>
                </c:pt>
                <c:pt idx="1354" formatCode="General">
                  <c:v>32.790900000000313</c:v>
                </c:pt>
                <c:pt idx="1355" formatCode="General">
                  <c:v>32.792000000000371</c:v>
                </c:pt>
                <c:pt idx="1356" formatCode="General">
                  <c:v>32.793100000000415</c:v>
                </c:pt>
                <c:pt idx="1357" formatCode="General">
                  <c:v>32.794300000000113</c:v>
                </c:pt>
                <c:pt idx="1358" formatCode="General">
                  <c:v>32.795300000000516</c:v>
                </c:pt>
                <c:pt idx="1359" formatCode="General">
                  <c:v>32.796400000000013</c:v>
                </c:pt>
                <c:pt idx="1360" formatCode="General">
                  <c:v>32.797400000000003</c:v>
                </c:pt>
                <c:pt idx="1361" formatCode="General">
                  <c:v>32.79850000000048</c:v>
                </c:pt>
                <c:pt idx="1362" formatCode="General">
                  <c:v>32.799500000000378</c:v>
                </c:pt>
                <c:pt idx="1363" formatCode="General">
                  <c:v>32.8005</c:v>
                </c:pt>
                <c:pt idx="1364" formatCode="General">
                  <c:v>32.801399999999994</c:v>
                </c:pt>
                <c:pt idx="1365" formatCode="General">
                  <c:v>32.802400000000006</c:v>
                </c:pt>
                <c:pt idx="1366" formatCode="General">
                  <c:v>32.8033</c:v>
                </c:pt>
                <c:pt idx="1367" formatCode="General">
                  <c:v>32.804199999999994</c:v>
                </c:pt>
                <c:pt idx="1368" formatCode="General">
                  <c:v>32.805100000000003</c:v>
                </c:pt>
                <c:pt idx="1369" formatCode="General">
                  <c:v>32.805900000000001</c:v>
                </c:pt>
                <c:pt idx="1370" formatCode="General">
                  <c:v>32.806799999999996</c:v>
                </c:pt>
                <c:pt idx="1371" formatCode="General">
                  <c:v>32.807599999999994</c:v>
                </c:pt>
                <c:pt idx="1372" formatCode="General">
                  <c:v>32.808500000000002</c:v>
                </c:pt>
                <c:pt idx="1373" formatCode="General">
                  <c:v>32.8093</c:v>
                </c:pt>
                <c:pt idx="1374" formatCode="General">
                  <c:v>32.810099999999998</c:v>
                </c:pt>
                <c:pt idx="1375" formatCode="General">
                  <c:v>32.810999999999993</c:v>
                </c:pt>
                <c:pt idx="1376" formatCode="General">
                  <c:v>32.811799999999998</c:v>
                </c:pt>
                <c:pt idx="1377" formatCode="General">
                  <c:v>32.812599999999996</c:v>
                </c:pt>
                <c:pt idx="1378" formatCode="General">
                  <c:v>32.813399999999994</c:v>
                </c:pt>
                <c:pt idx="1379" formatCode="General">
                  <c:v>32.814199999999992</c:v>
                </c:pt>
                <c:pt idx="1380" formatCode="General">
                  <c:v>32.814899999999994</c:v>
                </c:pt>
                <c:pt idx="1381" formatCode="General">
                  <c:v>32.8157</c:v>
                </c:pt>
                <c:pt idx="1382" formatCode="General">
                  <c:v>32.816399999999994</c:v>
                </c:pt>
                <c:pt idx="1383" formatCode="General">
                  <c:v>32.817199999999993</c:v>
                </c:pt>
                <c:pt idx="1384" formatCode="General">
                  <c:v>32.817899999999995</c:v>
                </c:pt>
                <c:pt idx="1385" formatCode="General">
                  <c:v>32.8187</c:v>
                </c:pt>
                <c:pt idx="1386" formatCode="General">
                  <c:v>32.819399999999995</c:v>
                </c:pt>
                <c:pt idx="1387" formatCode="General">
                  <c:v>32.820100000000011</c:v>
                </c:pt>
                <c:pt idx="1388" formatCode="General">
                  <c:v>32.820800000000006</c:v>
                </c:pt>
                <c:pt idx="1389" formatCode="General">
                  <c:v>32.821600000000004</c:v>
                </c:pt>
                <c:pt idx="1390" formatCode="General">
                  <c:v>32.822200000000002</c:v>
                </c:pt>
                <c:pt idx="1391" formatCode="General">
                  <c:v>32.822900000000011</c:v>
                </c:pt>
                <c:pt idx="1392" formatCode="General">
                  <c:v>32.823600000000006</c:v>
                </c:pt>
                <c:pt idx="1393" formatCode="General">
                  <c:v>32.824300000000001</c:v>
                </c:pt>
                <c:pt idx="1394" formatCode="General">
                  <c:v>32.825000000000003</c:v>
                </c:pt>
                <c:pt idx="1395" formatCode="General">
                  <c:v>32.825600000000001</c:v>
                </c:pt>
                <c:pt idx="1396" formatCode="General">
                  <c:v>32.8262</c:v>
                </c:pt>
                <c:pt idx="1397" formatCode="General">
                  <c:v>32.826900000000002</c:v>
                </c:pt>
                <c:pt idx="1398" formatCode="General">
                  <c:v>32.827500000000001</c:v>
                </c:pt>
                <c:pt idx="1399" formatCode="General">
                  <c:v>32.828100000000013</c:v>
                </c:pt>
                <c:pt idx="1400" formatCode="General">
                  <c:v>32.828800000000001</c:v>
                </c:pt>
                <c:pt idx="1401" formatCode="General">
                  <c:v>32.8294</c:v>
                </c:pt>
                <c:pt idx="1402" formatCode="General">
                  <c:v>32.83</c:v>
                </c:pt>
                <c:pt idx="1403" formatCode="General">
                  <c:v>32.830600000000004</c:v>
                </c:pt>
                <c:pt idx="1404" formatCode="General">
                  <c:v>32.831199999999995</c:v>
                </c:pt>
                <c:pt idx="1405" formatCode="General">
                  <c:v>32.831799999999994</c:v>
                </c:pt>
                <c:pt idx="1406" formatCode="General">
                  <c:v>32.8324</c:v>
                </c:pt>
                <c:pt idx="1407" formatCode="General">
                  <c:v>32.833000000000006</c:v>
                </c:pt>
                <c:pt idx="1408" formatCode="General">
                  <c:v>32.833500000000001</c:v>
                </c:pt>
                <c:pt idx="1409" formatCode="General">
                  <c:v>32.834099999999999</c:v>
                </c:pt>
                <c:pt idx="1410" formatCode="General">
                  <c:v>32.834699999999998</c:v>
                </c:pt>
                <c:pt idx="1411" formatCode="General">
                  <c:v>32.835300000000011</c:v>
                </c:pt>
                <c:pt idx="1412" formatCode="General">
                  <c:v>32.835900000000002</c:v>
                </c:pt>
                <c:pt idx="1413" formatCode="General">
                  <c:v>32.836400000000005</c:v>
                </c:pt>
                <c:pt idx="1414" formatCode="General">
                  <c:v>32.8369</c:v>
                </c:pt>
                <c:pt idx="1415" formatCode="General">
                  <c:v>32.837499999999999</c:v>
                </c:pt>
                <c:pt idx="1416" formatCode="General">
                  <c:v>32.838000000000001</c:v>
                </c:pt>
                <c:pt idx="1417" formatCode="General">
                  <c:v>32.838500000000003</c:v>
                </c:pt>
                <c:pt idx="1418" formatCode="General">
                  <c:v>32.839100000000002</c:v>
                </c:pt>
                <c:pt idx="1419" formatCode="General">
                  <c:v>32.839600000000004</c:v>
                </c:pt>
                <c:pt idx="1420" formatCode="General">
                  <c:v>32.8401</c:v>
                </c:pt>
                <c:pt idx="1421" formatCode="General">
                  <c:v>32.840699999999998</c:v>
                </c:pt>
                <c:pt idx="1422" formatCode="General">
                  <c:v>32.841199999999994</c:v>
                </c:pt>
                <c:pt idx="1423" formatCode="General">
                  <c:v>32.841699999999996</c:v>
                </c:pt>
                <c:pt idx="1424" formatCode="General">
                  <c:v>32.842200000000005</c:v>
                </c:pt>
                <c:pt idx="1425" formatCode="General">
                  <c:v>32.842700000000001</c:v>
                </c:pt>
                <c:pt idx="1426" formatCode="General">
                  <c:v>32.843199999999996</c:v>
                </c:pt>
                <c:pt idx="1427" formatCode="General">
                  <c:v>32.843699999999998</c:v>
                </c:pt>
                <c:pt idx="1428" formatCode="General">
                  <c:v>32.844199999999994</c:v>
                </c:pt>
                <c:pt idx="1429" formatCode="General">
                  <c:v>32.844699999999996</c:v>
                </c:pt>
                <c:pt idx="1430" formatCode="General">
                  <c:v>32.845200000000006</c:v>
                </c:pt>
                <c:pt idx="1431" formatCode="General">
                  <c:v>32.845600000000005</c:v>
                </c:pt>
                <c:pt idx="1432" formatCode="General">
                  <c:v>32.8461</c:v>
                </c:pt>
                <c:pt idx="1433" formatCode="General">
                  <c:v>32.846599999999995</c:v>
                </c:pt>
                <c:pt idx="1434" formatCode="General">
                  <c:v>32.847099999999998</c:v>
                </c:pt>
                <c:pt idx="1435" formatCode="General">
                  <c:v>32.847499999999997</c:v>
                </c:pt>
                <c:pt idx="1436" formatCode="General">
                  <c:v>32.847999999999999</c:v>
                </c:pt>
                <c:pt idx="1437" formatCode="General">
                  <c:v>32.848500000000001</c:v>
                </c:pt>
                <c:pt idx="1438" formatCode="General">
                  <c:v>32.8489</c:v>
                </c:pt>
                <c:pt idx="1439" formatCode="General">
                  <c:v>32.849399999999996</c:v>
                </c:pt>
                <c:pt idx="1440" formatCode="General">
                  <c:v>32.849899999999998</c:v>
                </c:pt>
                <c:pt idx="1441" formatCode="General">
                  <c:v>32.850299999999997</c:v>
                </c:pt>
                <c:pt idx="1442" formatCode="General">
                  <c:v>32.850699999999996</c:v>
                </c:pt>
                <c:pt idx="1443" formatCode="General">
                  <c:v>32.851199999999999</c:v>
                </c:pt>
                <c:pt idx="1444" formatCode="General">
                  <c:v>32.851599999999998</c:v>
                </c:pt>
                <c:pt idx="1445" formatCode="General">
                  <c:v>32.8521</c:v>
                </c:pt>
                <c:pt idx="1446" formatCode="General">
                  <c:v>32.852499999999999</c:v>
                </c:pt>
                <c:pt idx="1447" formatCode="General">
                  <c:v>32.852899999999998</c:v>
                </c:pt>
                <c:pt idx="1448" formatCode="General">
                  <c:v>32.853299999999997</c:v>
                </c:pt>
                <c:pt idx="1449" formatCode="General">
                  <c:v>32.853799999999993</c:v>
                </c:pt>
                <c:pt idx="1450" formatCode="General">
                  <c:v>32.854199999999999</c:v>
                </c:pt>
                <c:pt idx="1451" formatCode="General">
                  <c:v>32.854599999999998</c:v>
                </c:pt>
                <c:pt idx="1452" formatCode="General">
                  <c:v>32.854999999999997</c:v>
                </c:pt>
                <c:pt idx="1453" formatCode="General">
                  <c:v>32.855399999999996</c:v>
                </c:pt>
                <c:pt idx="1454" formatCode="General">
                  <c:v>32.855799999999995</c:v>
                </c:pt>
                <c:pt idx="1455" formatCode="General">
                  <c:v>32.856199999999994</c:v>
                </c:pt>
                <c:pt idx="1456" formatCode="General">
                  <c:v>32.856599999999993</c:v>
                </c:pt>
                <c:pt idx="1457" formatCode="General">
                  <c:v>32.856999999999999</c:v>
                </c:pt>
                <c:pt idx="1458" formatCode="General">
                  <c:v>32.857399999999998</c:v>
                </c:pt>
                <c:pt idx="1459" formatCode="General">
                  <c:v>32.857799999999997</c:v>
                </c:pt>
                <c:pt idx="1460" formatCode="General">
                  <c:v>32.8581</c:v>
                </c:pt>
                <c:pt idx="1461" formatCode="General">
                  <c:v>32.858499999999999</c:v>
                </c:pt>
                <c:pt idx="1462" formatCode="General">
                  <c:v>32.858899999999998</c:v>
                </c:pt>
                <c:pt idx="1463" formatCode="General">
                  <c:v>32.859299999999998</c:v>
                </c:pt>
                <c:pt idx="1464" formatCode="General">
                  <c:v>32.859699999999997</c:v>
                </c:pt>
                <c:pt idx="1465" formatCode="General">
                  <c:v>32.860100000000003</c:v>
                </c:pt>
                <c:pt idx="1466" formatCode="General">
                  <c:v>32.860500000000002</c:v>
                </c:pt>
                <c:pt idx="1467" formatCode="General">
                  <c:v>32.860800000000005</c:v>
                </c:pt>
                <c:pt idx="1468" formatCode="General">
                  <c:v>32.861200000000004</c:v>
                </c:pt>
                <c:pt idx="1469" formatCode="General">
                  <c:v>32.861599999999996</c:v>
                </c:pt>
                <c:pt idx="1470" formatCode="General">
                  <c:v>32.862000000000002</c:v>
                </c:pt>
                <c:pt idx="1471" formatCode="General">
                  <c:v>32.862400000000001</c:v>
                </c:pt>
                <c:pt idx="1472" formatCode="General">
                  <c:v>32.862700000000011</c:v>
                </c:pt>
                <c:pt idx="1473" formatCode="General">
                  <c:v>32.863100000000003</c:v>
                </c:pt>
                <c:pt idx="1474" formatCode="General">
                  <c:v>32.863500000000002</c:v>
                </c:pt>
                <c:pt idx="1475" formatCode="General">
                  <c:v>32.863800000000005</c:v>
                </c:pt>
                <c:pt idx="1476" formatCode="General">
                  <c:v>32.864200000000004</c:v>
                </c:pt>
                <c:pt idx="1477" formatCode="General">
                  <c:v>32.864599999999996</c:v>
                </c:pt>
                <c:pt idx="1478" formatCode="General">
                  <c:v>32.865000000000002</c:v>
                </c:pt>
                <c:pt idx="1479" formatCode="General">
                  <c:v>32.865300000000012</c:v>
                </c:pt>
                <c:pt idx="1480" formatCode="General">
                  <c:v>32.865700000000011</c:v>
                </c:pt>
                <c:pt idx="1481" formatCode="General">
                  <c:v>32.866</c:v>
                </c:pt>
                <c:pt idx="1482" formatCode="General">
                  <c:v>32.866400000000006</c:v>
                </c:pt>
                <c:pt idx="1483" formatCode="General">
                  <c:v>32.866700000000002</c:v>
                </c:pt>
                <c:pt idx="1484" formatCode="General">
                  <c:v>32.867100000000001</c:v>
                </c:pt>
                <c:pt idx="1485" formatCode="General">
                  <c:v>32.8675</c:v>
                </c:pt>
                <c:pt idx="1486" formatCode="General">
                  <c:v>32.867799999999995</c:v>
                </c:pt>
                <c:pt idx="1487" formatCode="General">
                  <c:v>32.868200000000002</c:v>
                </c:pt>
                <c:pt idx="1488" formatCode="General">
                  <c:v>32.868500000000012</c:v>
                </c:pt>
                <c:pt idx="1489" formatCode="General">
                  <c:v>32.868900000000011</c:v>
                </c:pt>
                <c:pt idx="1490" formatCode="General">
                  <c:v>32.869200000000006</c:v>
                </c:pt>
                <c:pt idx="1491" formatCode="General">
                  <c:v>32.869500000000002</c:v>
                </c:pt>
                <c:pt idx="1492" formatCode="General">
                  <c:v>32.869900000000001</c:v>
                </c:pt>
                <c:pt idx="1493" formatCode="General">
                  <c:v>32.870200000000004</c:v>
                </c:pt>
                <c:pt idx="1494" formatCode="General">
                  <c:v>32.870599999999996</c:v>
                </c:pt>
                <c:pt idx="1495" formatCode="General">
                  <c:v>32.870899999999999</c:v>
                </c:pt>
                <c:pt idx="1496" formatCode="General">
                  <c:v>32.871199999999995</c:v>
                </c:pt>
                <c:pt idx="1497" formatCode="General">
                  <c:v>32.871599999999994</c:v>
                </c:pt>
                <c:pt idx="1498" formatCode="General">
                  <c:v>32.871899999999997</c:v>
                </c:pt>
                <c:pt idx="1499" formatCode="General">
                  <c:v>32.872200000000007</c:v>
                </c:pt>
                <c:pt idx="1500" formatCode="General">
                  <c:v>32.872600000000006</c:v>
                </c:pt>
                <c:pt idx="1501" formatCode="General">
                  <c:v>32.872900000000001</c:v>
                </c:pt>
                <c:pt idx="1502" formatCode="General">
                  <c:v>32.8733</c:v>
                </c:pt>
                <c:pt idx="1503" formatCode="General">
                  <c:v>32.873599999999996</c:v>
                </c:pt>
                <c:pt idx="1504" formatCode="General">
                  <c:v>32.873899999999999</c:v>
                </c:pt>
                <c:pt idx="1505" formatCode="General">
                  <c:v>32.874199999999995</c:v>
                </c:pt>
                <c:pt idx="1506" formatCode="General">
                  <c:v>32.874599999999994</c:v>
                </c:pt>
                <c:pt idx="1507" formatCode="General">
                  <c:v>32.874899999999997</c:v>
                </c:pt>
                <c:pt idx="1508" formatCode="General">
                  <c:v>32.8752</c:v>
                </c:pt>
                <c:pt idx="1509" formatCode="General">
                  <c:v>32.875500000000002</c:v>
                </c:pt>
                <c:pt idx="1510" formatCode="General">
                  <c:v>32.875900000000001</c:v>
                </c:pt>
                <c:pt idx="1511" formatCode="General">
                  <c:v>32.876200000000004</c:v>
                </c:pt>
                <c:pt idx="1512" formatCode="General">
                  <c:v>32.8765</c:v>
                </c:pt>
                <c:pt idx="1513" formatCode="General">
                  <c:v>32.876799999999996</c:v>
                </c:pt>
                <c:pt idx="1514" formatCode="General">
                  <c:v>32.877099999999999</c:v>
                </c:pt>
                <c:pt idx="1515" formatCode="General">
                  <c:v>32.877399999999994</c:v>
                </c:pt>
                <c:pt idx="1516" formatCode="General">
                  <c:v>32.877799999999993</c:v>
                </c:pt>
                <c:pt idx="1517" formatCode="General">
                  <c:v>32.878100000000003</c:v>
                </c:pt>
                <c:pt idx="1518" formatCode="General">
                  <c:v>32.878400000000006</c:v>
                </c:pt>
                <c:pt idx="1519" formatCode="General">
                  <c:v>32.878700000000002</c:v>
                </c:pt>
                <c:pt idx="1520" formatCode="General">
                  <c:v>32.879000000000005</c:v>
                </c:pt>
                <c:pt idx="1521" formatCode="General">
                  <c:v>32.879400000000004</c:v>
                </c:pt>
                <c:pt idx="1522" formatCode="General">
                  <c:v>32.8797</c:v>
                </c:pt>
                <c:pt idx="1523" formatCode="General">
                  <c:v>32.879999999999995</c:v>
                </c:pt>
                <c:pt idx="1524" formatCode="General">
                  <c:v>32.880299999999998</c:v>
                </c:pt>
                <c:pt idx="1525" formatCode="General">
                  <c:v>32.880599999999994</c:v>
                </c:pt>
                <c:pt idx="1526" formatCode="General">
                  <c:v>32.880899999999997</c:v>
                </c:pt>
                <c:pt idx="1527" formatCode="General">
                  <c:v>32.881199999999993</c:v>
                </c:pt>
                <c:pt idx="1528" formatCode="General">
                  <c:v>32.881499999999996</c:v>
                </c:pt>
                <c:pt idx="1529" formatCode="General">
                  <c:v>32.881799999999998</c:v>
                </c:pt>
                <c:pt idx="1530" formatCode="General">
                  <c:v>32.882100000000001</c:v>
                </c:pt>
                <c:pt idx="1531" formatCode="General">
                  <c:v>32.882400000000004</c:v>
                </c:pt>
                <c:pt idx="1532" formatCode="General">
                  <c:v>32.8827</c:v>
                </c:pt>
                <c:pt idx="1533" formatCode="General">
                  <c:v>32.883099999999999</c:v>
                </c:pt>
                <c:pt idx="1534" formatCode="General">
                  <c:v>32.883299999999998</c:v>
                </c:pt>
                <c:pt idx="1535" formatCode="General">
                  <c:v>32.883599999999994</c:v>
                </c:pt>
                <c:pt idx="1536" formatCode="General">
                  <c:v>32.883999999999993</c:v>
                </c:pt>
                <c:pt idx="1537" formatCode="General">
                  <c:v>32.884299999999996</c:v>
                </c:pt>
                <c:pt idx="1538" formatCode="General">
                  <c:v>32.884599999999999</c:v>
                </c:pt>
                <c:pt idx="1539" formatCode="General">
                  <c:v>32.884899999999995</c:v>
                </c:pt>
                <c:pt idx="1540" formatCode="General">
                  <c:v>32.885200000000005</c:v>
                </c:pt>
                <c:pt idx="1541" formatCode="General">
                  <c:v>32.8855</c:v>
                </c:pt>
                <c:pt idx="1542" formatCode="General">
                  <c:v>32.885799999999996</c:v>
                </c:pt>
                <c:pt idx="1543" formatCode="General">
                  <c:v>32.886099999999999</c:v>
                </c:pt>
                <c:pt idx="1544" formatCode="General">
                  <c:v>32.886399999999995</c:v>
                </c:pt>
                <c:pt idx="1545" formatCode="General">
                  <c:v>32.886699999999998</c:v>
                </c:pt>
                <c:pt idx="1546" formatCode="General">
                  <c:v>32.886999999999993</c:v>
                </c:pt>
                <c:pt idx="1547" formatCode="General">
                  <c:v>32.887299999999996</c:v>
                </c:pt>
                <c:pt idx="1548" formatCode="General">
                  <c:v>32.887599999999999</c:v>
                </c:pt>
                <c:pt idx="1549" formatCode="General">
                  <c:v>32.887899999999995</c:v>
                </c:pt>
                <c:pt idx="1550" formatCode="General">
                  <c:v>32.888200000000005</c:v>
                </c:pt>
                <c:pt idx="1551" formatCode="General">
                  <c:v>32.888400000000004</c:v>
                </c:pt>
                <c:pt idx="1552" formatCode="General">
                  <c:v>32.8887</c:v>
                </c:pt>
                <c:pt idx="1553" formatCode="General">
                  <c:v>32.888999999999996</c:v>
                </c:pt>
                <c:pt idx="1554" formatCode="General">
                  <c:v>32.889299999999999</c:v>
                </c:pt>
                <c:pt idx="1555" formatCode="General">
                  <c:v>32.889599999999994</c:v>
                </c:pt>
                <c:pt idx="1556" formatCode="General">
                  <c:v>32.889899999999997</c:v>
                </c:pt>
                <c:pt idx="1557" formatCode="General">
                  <c:v>32.8902</c:v>
                </c:pt>
                <c:pt idx="1558" formatCode="General">
                  <c:v>32.890500000000003</c:v>
                </c:pt>
                <c:pt idx="1559" formatCode="General">
                  <c:v>32.890800000000006</c:v>
                </c:pt>
                <c:pt idx="1560" formatCode="General">
                  <c:v>32.891100000000002</c:v>
                </c:pt>
                <c:pt idx="1561" formatCode="General">
                  <c:v>32.891300000000001</c:v>
                </c:pt>
                <c:pt idx="1562" formatCode="General">
                  <c:v>32.891600000000004</c:v>
                </c:pt>
                <c:pt idx="1563" formatCode="General">
                  <c:v>32.8919</c:v>
                </c:pt>
                <c:pt idx="1564" formatCode="General">
                  <c:v>32.892200000000003</c:v>
                </c:pt>
                <c:pt idx="1565" formatCode="General">
                  <c:v>32.892500000000013</c:v>
                </c:pt>
                <c:pt idx="1566" formatCode="General">
                  <c:v>32.892700000000012</c:v>
                </c:pt>
                <c:pt idx="1567" formatCode="General">
                  <c:v>32.893000000000001</c:v>
                </c:pt>
                <c:pt idx="1568" formatCode="General">
                  <c:v>32.893300000000011</c:v>
                </c:pt>
                <c:pt idx="1569" formatCode="General">
                  <c:v>32.893600000000006</c:v>
                </c:pt>
                <c:pt idx="1570" formatCode="General">
                  <c:v>32.893900000000002</c:v>
                </c:pt>
                <c:pt idx="1571" formatCode="General">
                  <c:v>32.894200000000005</c:v>
                </c:pt>
                <c:pt idx="1572" formatCode="General">
                  <c:v>32.894400000000005</c:v>
                </c:pt>
                <c:pt idx="1573" formatCode="General">
                  <c:v>32.8947</c:v>
                </c:pt>
                <c:pt idx="1574" formatCode="General">
                  <c:v>32.895000000000003</c:v>
                </c:pt>
                <c:pt idx="1575" formatCode="General">
                  <c:v>32.895300000000013</c:v>
                </c:pt>
                <c:pt idx="1576" formatCode="General">
                  <c:v>32.895600000000002</c:v>
                </c:pt>
                <c:pt idx="1577" formatCode="General">
                  <c:v>32.895800000000001</c:v>
                </c:pt>
                <c:pt idx="1578" formatCode="General">
                  <c:v>32.896100000000011</c:v>
                </c:pt>
                <c:pt idx="1579" formatCode="General">
                  <c:v>32.8964</c:v>
                </c:pt>
                <c:pt idx="1580" formatCode="General">
                  <c:v>32.896700000000003</c:v>
                </c:pt>
                <c:pt idx="1581" formatCode="General">
                  <c:v>32.896900000000002</c:v>
                </c:pt>
                <c:pt idx="1582" formatCode="General">
                  <c:v>32.897200000000005</c:v>
                </c:pt>
                <c:pt idx="1583" formatCode="General">
                  <c:v>32.897500000000001</c:v>
                </c:pt>
                <c:pt idx="1584" formatCode="General">
                  <c:v>32.897800000000004</c:v>
                </c:pt>
                <c:pt idx="1585" formatCode="General">
                  <c:v>32.898000000000003</c:v>
                </c:pt>
                <c:pt idx="1586" formatCode="General">
                  <c:v>32.898300000000013</c:v>
                </c:pt>
                <c:pt idx="1587" formatCode="General">
                  <c:v>32.898600000000002</c:v>
                </c:pt>
                <c:pt idx="1588" formatCode="General">
                  <c:v>32.898900000000012</c:v>
                </c:pt>
                <c:pt idx="1589" formatCode="General">
                  <c:v>32.899100000000011</c:v>
                </c:pt>
                <c:pt idx="1590" formatCode="General">
                  <c:v>32.8994</c:v>
                </c:pt>
                <c:pt idx="1591" formatCode="General">
                  <c:v>32.899700000000003</c:v>
                </c:pt>
                <c:pt idx="1592" formatCode="General">
                  <c:v>32.899900000000002</c:v>
                </c:pt>
                <c:pt idx="1593" formatCode="General">
                  <c:v>32.900200000000005</c:v>
                </c:pt>
                <c:pt idx="1594" formatCode="General">
                  <c:v>32.900500000000001</c:v>
                </c:pt>
                <c:pt idx="1595" formatCode="General">
                  <c:v>32.900800000000004</c:v>
                </c:pt>
                <c:pt idx="1596" formatCode="General">
                  <c:v>32.900999999999996</c:v>
                </c:pt>
                <c:pt idx="1597" formatCode="General">
                  <c:v>32.901299999999999</c:v>
                </c:pt>
                <c:pt idx="1598" formatCode="General">
                  <c:v>32.901599999999995</c:v>
                </c:pt>
                <c:pt idx="1599" formatCode="General">
                  <c:v>32.901799999999994</c:v>
                </c:pt>
                <c:pt idx="1600" formatCode="General">
                  <c:v>32.902100000000011</c:v>
                </c:pt>
                <c:pt idx="1601" formatCode="General">
                  <c:v>32.9024</c:v>
                </c:pt>
                <c:pt idx="1602" formatCode="General">
                  <c:v>32.9026</c:v>
                </c:pt>
                <c:pt idx="1603" formatCode="General">
                  <c:v>32.902900000000002</c:v>
                </c:pt>
                <c:pt idx="1604" formatCode="General">
                  <c:v>32.903200000000005</c:v>
                </c:pt>
                <c:pt idx="1605" formatCode="General">
                  <c:v>32.903400000000005</c:v>
                </c:pt>
                <c:pt idx="1606" formatCode="General">
                  <c:v>32.903700000000001</c:v>
                </c:pt>
                <c:pt idx="1607" formatCode="General">
                  <c:v>32.903999999999996</c:v>
                </c:pt>
                <c:pt idx="1608" formatCode="General">
                  <c:v>32.904199999999996</c:v>
                </c:pt>
                <c:pt idx="1609" formatCode="General">
                  <c:v>32.904499999999999</c:v>
                </c:pt>
                <c:pt idx="1610" formatCode="General">
                  <c:v>32.904799999999994</c:v>
                </c:pt>
                <c:pt idx="1611" formatCode="General">
                  <c:v>32.905100000000012</c:v>
                </c:pt>
                <c:pt idx="1612" formatCode="General">
                  <c:v>32.905300000000011</c:v>
                </c:pt>
                <c:pt idx="1613" formatCode="General">
                  <c:v>32.9056</c:v>
                </c:pt>
                <c:pt idx="1614" formatCode="General">
                  <c:v>32.905800000000006</c:v>
                </c:pt>
                <c:pt idx="1615" formatCode="General">
                  <c:v>32.906100000000002</c:v>
                </c:pt>
                <c:pt idx="1616" formatCode="General">
                  <c:v>32.906400000000005</c:v>
                </c:pt>
                <c:pt idx="1617" formatCode="General">
                  <c:v>32.906700000000001</c:v>
                </c:pt>
                <c:pt idx="1618" formatCode="General">
                  <c:v>32.9069</c:v>
                </c:pt>
                <c:pt idx="1619" formatCode="General">
                  <c:v>32.907199999999996</c:v>
                </c:pt>
                <c:pt idx="1620" formatCode="General">
                  <c:v>32.907499999999999</c:v>
                </c:pt>
                <c:pt idx="1621" formatCode="General">
                  <c:v>32.907699999999998</c:v>
                </c:pt>
                <c:pt idx="1622" formatCode="General">
                  <c:v>32.908000000000001</c:v>
                </c:pt>
                <c:pt idx="1623" formatCode="General">
                  <c:v>32.908300000000011</c:v>
                </c:pt>
                <c:pt idx="1624" formatCode="General">
                  <c:v>32.908500000000011</c:v>
                </c:pt>
                <c:pt idx="1625" formatCode="General">
                  <c:v>32.908800000000006</c:v>
                </c:pt>
                <c:pt idx="1626" formatCode="General">
                  <c:v>32.909000000000006</c:v>
                </c:pt>
                <c:pt idx="1627" formatCode="General">
                  <c:v>32.909300000000002</c:v>
                </c:pt>
                <c:pt idx="1628" formatCode="General">
                  <c:v>32.909600000000005</c:v>
                </c:pt>
                <c:pt idx="1629" formatCode="General">
                  <c:v>32.909800000000004</c:v>
                </c:pt>
                <c:pt idx="1630" formatCode="General">
                  <c:v>32.9101</c:v>
                </c:pt>
                <c:pt idx="1631" formatCode="General">
                  <c:v>32.910399999999996</c:v>
                </c:pt>
                <c:pt idx="1632" formatCode="General">
                  <c:v>32.910599999999995</c:v>
                </c:pt>
                <c:pt idx="1633" formatCode="General">
                  <c:v>32.910899999999998</c:v>
                </c:pt>
                <c:pt idx="1634" formatCode="General">
                  <c:v>32.911199999999994</c:v>
                </c:pt>
                <c:pt idx="1635" formatCode="General">
                  <c:v>32.911399999999993</c:v>
                </c:pt>
                <c:pt idx="1636" formatCode="General">
                  <c:v>32.911699999999996</c:v>
                </c:pt>
                <c:pt idx="1637" formatCode="General">
                  <c:v>32.911999999999999</c:v>
                </c:pt>
                <c:pt idx="1638" formatCode="General">
                  <c:v>32.912200000000006</c:v>
                </c:pt>
                <c:pt idx="1639" formatCode="General">
                  <c:v>32.912500000000001</c:v>
                </c:pt>
                <c:pt idx="1640" formatCode="General">
                  <c:v>32.912800000000004</c:v>
                </c:pt>
                <c:pt idx="1641" formatCode="General">
                  <c:v>32.913000000000004</c:v>
                </c:pt>
                <c:pt idx="1642" formatCode="General">
                  <c:v>32.9133</c:v>
                </c:pt>
                <c:pt idx="1643" formatCode="General">
                  <c:v>32.913599999999995</c:v>
                </c:pt>
                <c:pt idx="1644" formatCode="General">
                  <c:v>32.913799999999995</c:v>
                </c:pt>
                <c:pt idx="1645" formatCode="General">
                  <c:v>32.914099999999998</c:v>
                </c:pt>
                <c:pt idx="1646" formatCode="General">
                  <c:v>32.914399999999993</c:v>
                </c:pt>
                <c:pt idx="1647" formatCode="General">
                  <c:v>32.914599999999993</c:v>
                </c:pt>
                <c:pt idx="1648" formatCode="General">
                  <c:v>32.914899999999996</c:v>
                </c:pt>
                <c:pt idx="1649" formatCode="General">
                  <c:v>32.915200000000006</c:v>
                </c:pt>
                <c:pt idx="1650" formatCode="General">
                  <c:v>32.915400000000005</c:v>
                </c:pt>
                <c:pt idx="1651" formatCode="General">
                  <c:v>32.915700000000001</c:v>
                </c:pt>
                <c:pt idx="1652" formatCode="General">
                  <c:v>32.915900000000001</c:v>
                </c:pt>
                <c:pt idx="1653" formatCode="General">
                  <c:v>32.916199999999996</c:v>
                </c:pt>
                <c:pt idx="1654" formatCode="General">
                  <c:v>32.916499999999999</c:v>
                </c:pt>
                <c:pt idx="1655" formatCode="General">
                  <c:v>32.916799999999995</c:v>
                </c:pt>
                <c:pt idx="1656" formatCode="General">
                  <c:v>32.916999999999994</c:v>
                </c:pt>
                <c:pt idx="1657" formatCode="General">
                  <c:v>32.917299999999997</c:v>
                </c:pt>
                <c:pt idx="1658" formatCode="General">
                  <c:v>32.917499999999997</c:v>
                </c:pt>
                <c:pt idx="1659" formatCode="General">
                  <c:v>32.917799999999993</c:v>
                </c:pt>
                <c:pt idx="1660" formatCode="General">
                  <c:v>32.918100000000003</c:v>
                </c:pt>
                <c:pt idx="1661" formatCode="General">
                  <c:v>32.918400000000005</c:v>
                </c:pt>
                <c:pt idx="1662" formatCode="General">
                  <c:v>32.918600000000005</c:v>
                </c:pt>
                <c:pt idx="1663" formatCode="General">
                  <c:v>32.918900000000001</c:v>
                </c:pt>
                <c:pt idx="1664" formatCode="General">
                  <c:v>32.919200000000004</c:v>
                </c:pt>
                <c:pt idx="1665" formatCode="General">
                  <c:v>32.919399999999996</c:v>
                </c:pt>
                <c:pt idx="1666" formatCode="General">
                  <c:v>32.919699999999999</c:v>
                </c:pt>
                <c:pt idx="1667" formatCode="General">
                  <c:v>32.92</c:v>
                </c:pt>
                <c:pt idx="1668" formatCode="General">
                  <c:v>32.920200000000001</c:v>
                </c:pt>
                <c:pt idx="1669" formatCode="General">
                  <c:v>32.920500000000011</c:v>
                </c:pt>
                <c:pt idx="1670" formatCode="General">
                  <c:v>32.9208</c:v>
                </c:pt>
                <c:pt idx="1671" formatCode="General">
                  <c:v>32.921100000000003</c:v>
                </c:pt>
                <c:pt idx="1672" formatCode="General">
                  <c:v>32.921300000000002</c:v>
                </c:pt>
                <c:pt idx="1673" formatCode="General">
                  <c:v>32.921600000000005</c:v>
                </c:pt>
                <c:pt idx="1674" formatCode="General">
                  <c:v>32.921900000000001</c:v>
                </c:pt>
                <c:pt idx="1675" formatCode="General">
                  <c:v>32.922100000000263</c:v>
                </c:pt>
                <c:pt idx="1676" formatCode="General">
                  <c:v>32.922400000000003</c:v>
                </c:pt>
                <c:pt idx="1677" formatCode="General">
                  <c:v>32.922700000000013</c:v>
                </c:pt>
                <c:pt idx="1678" formatCode="General">
                  <c:v>32.923000000000002</c:v>
                </c:pt>
                <c:pt idx="1679" formatCode="General">
                  <c:v>32.923200000000001</c:v>
                </c:pt>
                <c:pt idx="1680" formatCode="General">
                  <c:v>32.923500000000011</c:v>
                </c:pt>
                <c:pt idx="1681" formatCode="General">
                  <c:v>32.9238</c:v>
                </c:pt>
                <c:pt idx="1682" formatCode="General">
                  <c:v>32.924100000000003</c:v>
                </c:pt>
                <c:pt idx="1683" formatCode="General">
                  <c:v>32.924300000000002</c:v>
                </c:pt>
                <c:pt idx="1684" formatCode="General">
                  <c:v>32.924600000000005</c:v>
                </c:pt>
                <c:pt idx="1685" formatCode="General">
                  <c:v>32.924900000000001</c:v>
                </c:pt>
                <c:pt idx="1686" formatCode="General">
                  <c:v>32.925100000000263</c:v>
                </c:pt>
                <c:pt idx="1687" formatCode="General">
                  <c:v>32.925400000000003</c:v>
                </c:pt>
                <c:pt idx="1688" formatCode="General">
                  <c:v>32.925700000000013</c:v>
                </c:pt>
                <c:pt idx="1689" formatCode="General">
                  <c:v>32.926000000000002</c:v>
                </c:pt>
                <c:pt idx="1690" formatCode="General">
                  <c:v>32.926300000000012</c:v>
                </c:pt>
                <c:pt idx="1691" formatCode="General">
                  <c:v>32.926500000000011</c:v>
                </c:pt>
                <c:pt idx="1692" formatCode="General">
                  <c:v>32.9268</c:v>
                </c:pt>
                <c:pt idx="1693" formatCode="General">
                  <c:v>32.927100000000003</c:v>
                </c:pt>
                <c:pt idx="1694" formatCode="General">
                  <c:v>32.927400000000006</c:v>
                </c:pt>
                <c:pt idx="1695" formatCode="General">
                  <c:v>32.927600000000005</c:v>
                </c:pt>
                <c:pt idx="1696" formatCode="General">
                  <c:v>32.927900000000001</c:v>
                </c:pt>
                <c:pt idx="1697" formatCode="General">
                  <c:v>32.928200000000011</c:v>
                </c:pt>
                <c:pt idx="1698" formatCode="General">
                  <c:v>32.928500000000113</c:v>
                </c:pt>
                <c:pt idx="1699" formatCode="General">
                  <c:v>32.928800000000003</c:v>
                </c:pt>
                <c:pt idx="1700" formatCode="General">
                  <c:v>32.929100000000012</c:v>
                </c:pt>
                <c:pt idx="1701" formatCode="General">
                  <c:v>32.929300000000012</c:v>
                </c:pt>
                <c:pt idx="1702" formatCode="General">
                  <c:v>32.929600000000001</c:v>
                </c:pt>
                <c:pt idx="1703" formatCode="General">
                  <c:v>32.929900000000011</c:v>
                </c:pt>
                <c:pt idx="1704" formatCode="General">
                  <c:v>32.930200000000006</c:v>
                </c:pt>
                <c:pt idx="1705" formatCode="General">
                  <c:v>32.930500000000002</c:v>
                </c:pt>
                <c:pt idx="1706" formatCode="General">
                  <c:v>32.930800000000005</c:v>
                </c:pt>
                <c:pt idx="1707" formatCode="General">
                  <c:v>32.931100000000001</c:v>
                </c:pt>
                <c:pt idx="1708" formatCode="General">
                  <c:v>32.9313</c:v>
                </c:pt>
                <c:pt idx="1709" formatCode="General">
                  <c:v>32.931599999999996</c:v>
                </c:pt>
                <c:pt idx="1710" formatCode="General">
                  <c:v>32.931899999999999</c:v>
                </c:pt>
                <c:pt idx="1711" formatCode="General">
                  <c:v>32.932200000000002</c:v>
                </c:pt>
                <c:pt idx="1712" formatCode="General">
                  <c:v>32.932500000000012</c:v>
                </c:pt>
                <c:pt idx="1713" formatCode="General">
                  <c:v>32.9328</c:v>
                </c:pt>
                <c:pt idx="1714" formatCode="General">
                  <c:v>32.933100000000003</c:v>
                </c:pt>
                <c:pt idx="1715" formatCode="General">
                  <c:v>32.933400000000006</c:v>
                </c:pt>
                <c:pt idx="1716" formatCode="General">
                  <c:v>32.933700000000002</c:v>
                </c:pt>
                <c:pt idx="1717" formatCode="General">
                  <c:v>32.934000000000005</c:v>
                </c:pt>
                <c:pt idx="1718" formatCode="General">
                  <c:v>32.9343</c:v>
                </c:pt>
                <c:pt idx="1719" formatCode="General">
                  <c:v>32.934599999999996</c:v>
                </c:pt>
                <c:pt idx="1720" formatCode="General">
                  <c:v>32.934799999999996</c:v>
                </c:pt>
                <c:pt idx="1721" formatCode="General">
                  <c:v>32.935200000000002</c:v>
                </c:pt>
                <c:pt idx="1722" formatCode="General">
                  <c:v>32.935400000000001</c:v>
                </c:pt>
                <c:pt idx="1723" formatCode="General">
                  <c:v>32.935700000000011</c:v>
                </c:pt>
                <c:pt idx="1724" formatCode="General">
                  <c:v>32.936</c:v>
                </c:pt>
                <c:pt idx="1725" formatCode="General">
                  <c:v>32.936300000000003</c:v>
                </c:pt>
                <c:pt idx="1726" formatCode="General">
                  <c:v>32.936700000000002</c:v>
                </c:pt>
                <c:pt idx="1727" formatCode="General">
                  <c:v>32.936900000000001</c:v>
                </c:pt>
                <c:pt idx="1728" formatCode="General">
                  <c:v>32.937200000000004</c:v>
                </c:pt>
                <c:pt idx="1729" formatCode="General">
                  <c:v>32.937599999999996</c:v>
                </c:pt>
                <c:pt idx="1730" formatCode="General">
                  <c:v>32.937899999999999</c:v>
                </c:pt>
                <c:pt idx="1731" formatCode="General">
                  <c:v>32.938100000000013</c:v>
                </c:pt>
                <c:pt idx="1732" formatCode="General">
                  <c:v>32.938400000000001</c:v>
                </c:pt>
                <c:pt idx="1733" formatCode="General">
                  <c:v>32.938800000000001</c:v>
                </c:pt>
                <c:pt idx="1734" formatCode="General">
                  <c:v>32.939100000000003</c:v>
                </c:pt>
                <c:pt idx="1735" formatCode="General">
                  <c:v>32.939400000000006</c:v>
                </c:pt>
                <c:pt idx="1736" formatCode="General">
                  <c:v>32.939700000000002</c:v>
                </c:pt>
                <c:pt idx="1737" formatCode="General">
                  <c:v>32.94</c:v>
                </c:pt>
                <c:pt idx="1738" formatCode="General">
                  <c:v>32.940300000000001</c:v>
                </c:pt>
                <c:pt idx="1739" formatCode="General">
                  <c:v>32.940599999999996</c:v>
                </c:pt>
                <c:pt idx="1740" formatCode="General">
                  <c:v>32.940899999999999</c:v>
                </c:pt>
                <c:pt idx="1741" formatCode="General">
                  <c:v>32.941199999999995</c:v>
                </c:pt>
                <c:pt idx="1742" formatCode="General">
                  <c:v>32.941499999999998</c:v>
                </c:pt>
                <c:pt idx="1743" formatCode="General">
                  <c:v>32.941799999999994</c:v>
                </c:pt>
                <c:pt idx="1744" formatCode="General">
                  <c:v>32.942100000000003</c:v>
                </c:pt>
                <c:pt idx="1745" formatCode="General">
                  <c:v>32.942500000000003</c:v>
                </c:pt>
                <c:pt idx="1746" formatCode="General">
                  <c:v>32.942800000000005</c:v>
                </c:pt>
                <c:pt idx="1747" formatCode="General">
                  <c:v>32.943100000000001</c:v>
                </c:pt>
                <c:pt idx="1748" formatCode="General">
                  <c:v>32.943400000000004</c:v>
                </c:pt>
                <c:pt idx="1749" formatCode="General">
                  <c:v>32.9437</c:v>
                </c:pt>
                <c:pt idx="1750" formatCode="General">
                  <c:v>32.943999999999996</c:v>
                </c:pt>
                <c:pt idx="1751" formatCode="General">
                  <c:v>32.944399999999995</c:v>
                </c:pt>
                <c:pt idx="1752" formatCode="General">
                  <c:v>32.944699999999997</c:v>
                </c:pt>
                <c:pt idx="1753" formatCode="General">
                  <c:v>32.945</c:v>
                </c:pt>
                <c:pt idx="1754" formatCode="General">
                  <c:v>32.945300000000003</c:v>
                </c:pt>
                <c:pt idx="1755" formatCode="General">
                  <c:v>32.945600000000006</c:v>
                </c:pt>
                <c:pt idx="1756" formatCode="General">
                  <c:v>32.946000000000005</c:v>
                </c:pt>
                <c:pt idx="1757" formatCode="General">
                  <c:v>32.946300000000001</c:v>
                </c:pt>
                <c:pt idx="1758" formatCode="General">
                  <c:v>32.946600000000004</c:v>
                </c:pt>
                <c:pt idx="1759" formatCode="General">
                  <c:v>32.946899999999999</c:v>
                </c:pt>
                <c:pt idx="1760" formatCode="General">
                  <c:v>32.947299999999998</c:v>
                </c:pt>
                <c:pt idx="1761" formatCode="General">
                  <c:v>32.947599999999994</c:v>
                </c:pt>
                <c:pt idx="1762" formatCode="General">
                  <c:v>32.947899999999997</c:v>
                </c:pt>
                <c:pt idx="1763" formatCode="General">
                  <c:v>32.9482</c:v>
                </c:pt>
                <c:pt idx="1764" formatCode="General">
                  <c:v>32.948600000000006</c:v>
                </c:pt>
                <c:pt idx="1765" formatCode="General">
                  <c:v>32.948900000000002</c:v>
                </c:pt>
                <c:pt idx="1766" formatCode="General">
                  <c:v>32.949200000000005</c:v>
                </c:pt>
                <c:pt idx="1767" formatCode="General">
                  <c:v>32.949600000000004</c:v>
                </c:pt>
                <c:pt idx="1768" formatCode="General">
                  <c:v>32.9499</c:v>
                </c:pt>
                <c:pt idx="1769" formatCode="General">
                  <c:v>32.950199999999995</c:v>
                </c:pt>
                <c:pt idx="1770" formatCode="General">
                  <c:v>32.950599999999994</c:v>
                </c:pt>
                <c:pt idx="1771" formatCode="General">
                  <c:v>32.950899999999997</c:v>
                </c:pt>
                <c:pt idx="1772" formatCode="General">
                  <c:v>32.951299999999996</c:v>
                </c:pt>
                <c:pt idx="1773" formatCode="General">
                  <c:v>32.951599999999999</c:v>
                </c:pt>
                <c:pt idx="1774" formatCode="General">
                  <c:v>32.951899999999995</c:v>
                </c:pt>
                <c:pt idx="1775" formatCode="General">
                  <c:v>32.952300000000001</c:v>
                </c:pt>
                <c:pt idx="1776" formatCode="General">
                  <c:v>32.952600000000004</c:v>
                </c:pt>
                <c:pt idx="1777" formatCode="General">
                  <c:v>32.952999999999996</c:v>
                </c:pt>
                <c:pt idx="1778" formatCode="General">
                  <c:v>32.953299999999999</c:v>
                </c:pt>
                <c:pt idx="1779" formatCode="General">
                  <c:v>32.953699999999998</c:v>
                </c:pt>
                <c:pt idx="1780" formatCode="General">
                  <c:v>32.953999999999994</c:v>
                </c:pt>
                <c:pt idx="1781" formatCode="General">
                  <c:v>32.954399999999993</c:v>
                </c:pt>
                <c:pt idx="1782" formatCode="General">
                  <c:v>32.954699999999995</c:v>
                </c:pt>
                <c:pt idx="1783" formatCode="General">
                  <c:v>32.955100000000002</c:v>
                </c:pt>
                <c:pt idx="1784" formatCode="General">
                  <c:v>32.955500000000001</c:v>
                </c:pt>
                <c:pt idx="1785" formatCode="General">
                  <c:v>32.955800000000004</c:v>
                </c:pt>
                <c:pt idx="1786" formatCode="General">
                  <c:v>32.956199999999995</c:v>
                </c:pt>
                <c:pt idx="1787" formatCode="General">
                  <c:v>32.956499999999998</c:v>
                </c:pt>
                <c:pt idx="1788" formatCode="General">
                  <c:v>32.956899999999997</c:v>
                </c:pt>
                <c:pt idx="1789" formatCode="General">
                  <c:v>32.957299999999996</c:v>
                </c:pt>
                <c:pt idx="1790" formatCode="General">
                  <c:v>32.957599999999999</c:v>
                </c:pt>
                <c:pt idx="1791" formatCode="General">
                  <c:v>32.957999999999998</c:v>
                </c:pt>
                <c:pt idx="1792" formatCode="General">
                  <c:v>32.958400000000005</c:v>
                </c:pt>
                <c:pt idx="1793" formatCode="General">
                  <c:v>32.9587</c:v>
                </c:pt>
                <c:pt idx="1794" formatCode="General">
                  <c:v>32.959099999999999</c:v>
                </c:pt>
                <c:pt idx="1795" formatCode="General">
                  <c:v>32.959499999999998</c:v>
                </c:pt>
                <c:pt idx="1796" formatCode="General">
                  <c:v>32.959899999999998</c:v>
                </c:pt>
                <c:pt idx="1797" formatCode="General">
                  <c:v>32.9602</c:v>
                </c:pt>
                <c:pt idx="1798" formatCode="General">
                  <c:v>32.960600000000007</c:v>
                </c:pt>
                <c:pt idx="1799" formatCode="General">
                  <c:v>32.961000000000006</c:v>
                </c:pt>
                <c:pt idx="1800" formatCode="General">
                  <c:v>32.961400000000005</c:v>
                </c:pt>
                <c:pt idx="1801" formatCode="General">
                  <c:v>32.961800000000004</c:v>
                </c:pt>
                <c:pt idx="1802" formatCode="General">
                  <c:v>32.962100000000063</c:v>
                </c:pt>
                <c:pt idx="1803" formatCode="General">
                  <c:v>32.962500000000013</c:v>
                </c:pt>
                <c:pt idx="1804" formatCode="General">
                  <c:v>32.962900000000012</c:v>
                </c:pt>
                <c:pt idx="1805" formatCode="General">
                  <c:v>32.963300000000011</c:v>
                </c:pt>
                <c:pt idx="1806" formatCode="General">
                  <c:v>32.963700000000003</c:v>
                </c:pt>
                <c:pt idx="1807" formatCode="General">
                  <c:v>32.964100000000002</c:v>
                </c:pt>
                <c:pt idx="1808" formatCode="General">
                  <c:v>32.964500000000001</c:v>
                </c:pt>
                <c:pt idx="1809" formatCode="General">
                  <c:v>32.9649</c:v>
                </c:pt>
                <c:pt idx="1810" formatCode="General">
                  <c:v>32.965200000000003</c:v>
                </c:pt>
                <c:pt idx="1811" formatCode="General">
                  <c:v>32.965700000000012</c:v>
                </c:pt>
                <c:pt idx="1812" formatCode="General">
                  <c:v>32.966000000000001</c:v>
                </c:pt>
                <c:pt idx="1813" formatCode="General">
                  <c:v>32.9664</c:v>
                </c:pt>
                <c:pt idx="1814" formatCode="General">
                  <c:v>32.966900000000003</c:v>
                </c:pt>
                <c:pt idx="1815" formatCode="General">
                  <c:v>32.967300000000002</c:v>
                </c:pt>
                <c:pt idx="1816" formatCode="General">
                  <c:v>32.967700000000001</c:v>
                </c:pt>
                <c:pt idx="1817" formatCode="General">
                  <c:v>32.968100000000113</c:v>
                </c:pt>
                <c:pt idx="1818" formatCode="General">
                  <c:v>32.968500000000013</c:v>
                </c:pt>
                <c:pt idx="1819" formatCode="General">
                  <c:v>32.968900000000012</c:v>
                </c:pt>
                <c:pt idx="1820" formatCode="General">
                  <c:v>32.9694</c:v>
                </c:pt>
                <c:pt idx="1821" formatCode="General">
                  <c:v>32.969800000000006</c:v>
                </c:pt>
                <c:pt idx="1822" formatCode="General">
                  <c:v>32.970200000000006</c:v>
                </c:pt>
                <c:pt idx="1823" formatCode="General">
                  <c:v>32.970700000000001</c:v>
                </c:pt>
                <c:pt idx="1824" formatCode="General">
                  <c:v>32.9711</c:v>
                </c:pt>
                <c:pt idx="1825" formatCode="General">
                  <c:v>32.971599999999995</c:v>
                </c:pt>
                <c:pt idx="1826" formatCode="General">
                  <c:v>32.972000000000001</c:v>
                </c:pt>
                <c:pt idx="1827" formatCode="General">
                  <c:v>32.972500000000011</c:v>
                </c:pt>
                <c:pt idx="1828" formatCode="General">
                  <c:v>32.972900000000003</c:v>
                </c:pt>
                <c:pt idx="1829" formatCode="General">
                  <c:v>32.973400000000005</c:v>
                </c:pt>
                <c:pt idx="1830" formatCode="General">
                  <c:v>32.973800000000004</c:v>
                </c:pt>
                <c:pt idx="1831" formatCode="General">
                  <c:v>32.974299999999999</c:v>
                </c:pt>
                <c:pt idx="1832" formatCode="General">
                  <c:v>32.974799999999995</c:v>
                </c:pt>
                <c:pt idx="1833" formatCode="General">
                  <c:v>32.975300000000011</c:v>
                </c:pt>
                <c:pt idx="1834" formatCode="General">
                  <c:v>32.975700000000003</c:v>
                </c:pt>
                <c:pt idx="1835" formatCode="General">
                  <c:v>32.976200000000006</c:v>
                </c:pt>
                <c:pt idx="1836" formatCode="General">
                  <c:v>32.976700000000001</c:v>
                </c:pt>
                <c:pt idx="1837" formatCode="General">
                  <c:v>32.977199999999996</c:v>
                </c:pt>
                <c:pt idx="1838" formatCode="General">
                  <c:v>32.977699999999999</c:v>
                </c:pt>
                <c:pt idx="1839" formatCode="General">
                  <c:v>32.978200000000001</c:v>
                </c:pt>
                <c:pt idx="1840" formatCode="General">
                  <c:v>32.978700000000003</c:v>
                </c:pt>
                <c:pt idx="1841" formatCode="General">
                  <c:v>32.979200000000006</c:v>
                </c:pt>
                <c:pt idx="1842" formatCode="General">
                  <c:v>32.979700000000001</c:v>
                </c:pt>
                <c:pt idx="1843" formatCode="General">
                  <c:v>32.980200000000004</c:v>
                </c:pt>
                <c:pt idx="1844" formatCode="General">
                  <c:v>32.980699999999999</c:v>
                </c:pt>
                <c:pt idx="1845" formatCode="General">
                  <c:v>32.981299999999997</c:v>
                </c:pt>
                <c:pt idx="1846" formatCode="General">
                  <c:v>32.981699999999996</c:v>
                </c:pt>
                <c:pt idx="1847" formatCode="General">
                  <c:v>32.982300000000002</c:v>
                </c:pt>
                <c:pt idx="1848" formatCode="General">
                  <c:v>32.982800000000005</c:v>
                </c:pt>
                <c:pt idx="1849" formatCode="General">
                  <c:v>32.9833</c:v>
                </c:pt>
                <c:pt idx="1850" formatCode="General">
                  <c:v>32.983899999999998</c:v>
                </c:pt>
                <c:pt idx="1851" formatCode="General">
                  <c:v>32.984399999999994</c:v>
                </c:pt>
                <c:pt idx="1852" formatCode="General">
                  <c:v>32.984999999999999</c:v>
                </c:pt>
                <c:pt idx="1853" formatCode="General">
                  <c:v>32.985500000000002</c:v>
                </c:pt>
                <c:pt idx="1854" formatCode="General">
                  <c:v>32.9861</c:v>
                </c:pt>
                <c:pt idx="1855" formatCode="General">
                  <c:v>32.986599999999996</c:v>
                </c:pt>
                <c:pt idx="1856" formatCode="General">
                  <c:v>32.987199999999994</c:v>
                </c:pt>
                <c:pt idx="1857" formatCode="General">
                  <c:v>32.987799999999993</c:v>
                </c:pt>
                <c:pt idx="1858" formatCode="General">
                  <c:v>32.988400000000006</c:v>
                </c:pt>
                <c:pt idx="1859" formatCode="General">
                  <c:v>32.988900000000001</c:v>
                </c:pt>
                <c:pt idx="1860" formatCode="General">
                  <c:v>32.9895</c:v>
                </c:pt>
                <c:pt idx="1861" formatCode="General">
                  <c:v>32.990100000000012</c:v>
                </c:pt>
                <c:pt idx="1862" formatCode="General">
                  <c:v>32.990700000000011</c:v>
                </c:pt>
                <c:pt idx="1863" formatCode="General">
                  <c:v>32.991300000000003</c:v>
                </c:pt>
                <c:pt idx="1864" formatCode="General">
                  <c:v>32.991900000000001</c:v>
                </c:pt>
                <c:pt idx="1865" formatCode="General">
                  <c:v>32.992600000000003</c:v>
                </c:pt>
                <c:pt idx="1866" formatCode="General">
                  <c:v>32.993100000000013</c:v>
                </c:pt>
                <c:pt idx="1867" formatCode="General">
                  <c:v>32.9938</c:v>
                </c:pt>
                <c:pt idx="1868" formatCode="General">
                  <c:v>32.994400000000006</c:v>
                </c:pt>
                <c:pt idx="1869" formatCode="General">
                  <c:v>32.995100000000313</c:v>
                </c:pt>
                <c:pt idx="1870" formatCode="General">
                  <c:v>32.995700000000063</c:v>
                </c:pt>
                <c:pt idx="1871" formatCode="General">
                  <c:v>32.996400000000001</c:v>
                </c:pt>
                <c:pt idx="1872" formatCode="General">
                  <c:v>32.997</c:v>
                </c:pt>
                <c:pt idx="1873" formatCode="General">
                  <c:v>32.997700000000002</c:v>
                </c:pt>
                <c:pt idx="1874" formatCode="General">
                  <c:v>32.998400000000011</c:v>
                </c:pt>
                <c:pt idx="1875" formatCode="General">
                  <c:v>32.999000000000002</c:v>
                </c:pt>
                <c:pt idx="1876" formatCode="General">
                  <c:v>32.9998</c:v>
                </c:pt>
                <c:pt idx="1877" formatCode="General">
                  <c:v>33.000400000000006</c:v>
                </c:pt>
                <c:pt idx="1878" formatCode="General">
                  <c:v>33.001100000000001</c:v>
                </c:pt>
                <c:pt idx="1879" formatCode="General">
                  <c:v>33.001799999999996</c:v>
                </c:pt>
                <c:pt idx="1880" formatCode="General">
                  <c:v>33.002600000000001</c:v>
                </c:pt>
                <c:pt idx="1881" formatCode="General">
                  <c:v>33.003300000000003</c:v>
                </c:pt>
                <c:pt idx="1882" formatCode="General">
                  <c:v>33.004000000000005</c:v>
                </c:pt>
                <c:pt idx="1883" formatCode="General">
                  <c:v>33.004799999999996</c:v>
                </c:pt>
                <c:pt idx="1884" formatCode="General">
                  <c:v>33.005500000000012</c:v>
                </c:pt>
                <c:pt idx="1885" formatCode="General">
                  <c:v>33.006300000000003</c:v>
                </c:pt>
                <c:pt idx="1886" formatCode="General">
                  <c:v>33.007000000000005</c:v>
                </c:pt>
                <c:pt idx="1887" formatCode="General">
                  <c:v>33.007899999999999</c:v>
                </c:pt>
                <c:pt idx="1888" formatCode="General">
                  <c:v>33.008600000000001</c:v>
                </c:pt>
                <c:pt idx="1889" formatCode="General">
                  <c:v>33.009500000000003</c:v>
                </c:pt>
                <c:pt idx="1890" formatCode="General">
                  <c:v>33.010200000000005</c:v>
                </c:pt>
                <c:pt idx="1891" formatCode="General">
                  <c:v>33.010999999999996</c:v>
                </c:pt>
                <c:pt idx="1892" formatCode="General">
                  <c:v>33.011899999999997</c:v>
                </c:pt>
                <c:pt idx="1893" formatCode="General">
                  <c:v>33.012700000000002</c:v>
                </c:pt>
                <c:pt idx="1894" formatCode="General">
                  <c:v>33.013500000000001</c:v>
                </c:pt>
                <c:pt idx="1895" formatCode="General">
                  <c:v>33.014399999999995</c:v>
                </c:pt>
                <c:pt idx="1896" formatCode="General">
                  <c:v>33.015300000000003</c:v>
                </c:pt>
                <c:pt idx="1897" formatCode="General">
                  <c:v>33.016100000000002</c:v>
                </c:pt>
                <c:pt idx="1898" formatCode="General">
                  <c:v>33.017099999999999</c:v>
                </c:pt>
                <c:pt idx="1899" formatCode="General">
                  <c:v>33.017899999999997</c:v>
                </c:pt>
                <c:pt idx="1900" formatCode="General">
                  <c:v>33.018800000000006</c:v>
                </c:pt>
                <c:pt idx="1901" formatCode="General">
                  <c:v>33.019600000000004</c:v>
                </c:pt>
                <c:pt idx="1902" formatCode="General">
                  <c:v>33.020600000000002</c:v>
                </c:pt>
                <c:pt idx="1903" formatCode="General">
                  <c:v>33.021600000000007</c:v>
                </c:pt>
                <c:pt idx="1904" formatCode="General">
                  <c:v>33.022600000000011</c:v>
                </c:pt>
                <c:pt idx="1905" formatCode="General">
                  <c:v>33.023600000000002</c:v>
                </c:pt>
                <c:pt idx="1906" formatCode="General">
                  <c:v>33.024700000000003</c:v>
                </c:pt>
                <c:pt idx="1907" formatCode="General">
                  <c:v>33.025600000000011</c:v>
                </c:pt>
                <c:pt idx="1908" formatCode="General">
                  <c:v>33.026800000000001</c:v>
                </c:pt>
                <c:pt idx="1909" formatCode="General">
                  <c:v>33.027800000000006</c:v>
                </c:pt>
                <c:pt idx="1910" formatCode="General">
                  <c:v>33.029000000000003</c:v>
                </c:pt>
                <c:pt idx="1911" formatCode="General">
                  <c:v>33.03</c:v>
                </c:pt>
                <c:pt idx="1912" formatCode="General">
                  <c:v>33.031300000000002</c:v>
                </c:pt>
                <c:pt idx="1913" formatCode="General">
                  <c:v>33.032400000000003</c:v>
                </c:pt>
                <c:pt idx="1914" formatCode="General">
                  <c:v>33.033700000000003</c:v>
                </c:pt>
                <c:pt idx="1915" formatCode="General">
                  <c:v>33.034800000000004</c:v>
                </c:pt>
                <c:pt idx="1916" formatCode="General">
                  <c:v>33.036100000000012</c:v>
                </c:pt>
                <c:pt idx="1917" formatCode="General">
                  <c:v>33.037300000000002</c:v>
                </c:pt>
                <c:pt idx="1918" formatCode="General">
                  <c:v>33.038700000000013</c:v>
                </c:pt>
                <c:pt idx="1919" formatCode="General">
                  <c:v>33.039900000000003</c:v>
                </c:pt>
                <c:pt idx="1920" formatCode="General">
                  <c:v>33.0413</c:v>
                </c:pt>
                <c:pt idx="1921" formatCode="General">
                  <c:v>33.0426</c:v>
                </c:pt>
                <c:pt idx="1922" formatCode="General">
                  <c:v>33.0441</c:v>
                </c:pt>
                <c:pt idx="1923" formatCode="General">
                  <c:v>33.045400000000001</c:v>
                </c:pt>
                <c:pt idx="1924" formatCode="General">
                  <c:v>33.047000000000004</c:v>
                </c:pt>
                <c:pt idx="1925" formatCode="General">
                  <c:v>33.048300000000012</c:v>
                </c:pt>
                <c:pt idx="1926" formatCode="General">
                  <c:v>33.050000000000004</c:v>
                </c:pt>
                <c:pt idx="1927" formatCode="General">
                  <c:v>33.051299999999998</c:v>
                </c:pt>
                <c:pt idx="1928" formatCode="General">
                  <c:v>33.053100000000001</c:v>
                </c:pt>
                <c:pt idx="1929" formatCode="General">
                  <c:v>33.054499999999997</c:v>
                </c:pt>
                <c:pt idx="1930" formatCode="General">
                  <c:v>33.056400000000004</c:v>
                </c:pt>
                <c:pt idx="1931" formatCode="General">
                  <c:v>33.057899999999997</c:v>
                </c:pt>
                <c:pt idx="1932" formatCode="General">
                  <c:v>33.059799999999996</c:v>
                </c:pt>
                <c:pt idx="1933" formatCode="General">
                  <c:v>33.061400000000006</c:v>
                </c:pt>
                <c:pt idx="1934" formatCode="General">
                  <c:v>33.063500000000012</c:v>
                </c:pt>
                <c:pt idx="1935" formatCode="General">
                  <c:v>33.065000000000012</c:v>
                </c:pt>
                <c:pt idx="1936" formatCode="General">
                  <c:v>33.0672</c:v>
                </c:pt>
                <c:pt idx="1937" formatCode="General">
                  <c:v>33.068900000000063</c:v>
                </c:pt>
                <c:pt idx="1938" formatCode="General">
                  <c:v>33.071200000000005</c:v>
                </c:pt>
                <c:pt idx="1939" formatCode="General">
                  <c:v>33.073</c:v>
                </c:pt>
                <c:pt idx="1940" formatCode="General">
                  <c:v>33.075400000000002</c:v>
                </c:pt>
                <c:pt idx="1941" formatCode="General">
                  <c:v>33.077300000000001</c:v>
                </c:pt>
                <c:pt idx="1942" formatCode="General">
                  <c:v>33.079900000000002</c:v>
                </c:pt>
                <c:pt idx="1943" formatCode="General">
                  <c:v>33.081799999999994</c:v>
                </c:pt>
                <c:pt idx="1944" formatCode="General">
                  <c:v>33.084599999999995</c:v>
                </c:pt>
                <c:pt idx="1945" formatCode="General">
                  <c:v>33.0869</c:v>
                </c:pt>
                <c:pt idx="1946" formatCode="General">
                  <c:v>33.089800000000004</c:v>
                </c:pt>
                <c:pt idx="1947" formatCode="General">
                  <c:v>33.092600000000012</c:v>
                </c:pt>
                <c:pt idx="1948" formatCode="General">
                  <c:v>33.095600000000012</c:v>
                </c:pt>
                <c:pt idx="1949" formatCode="General">
                  <c:v>33.098900000000263</c:v>
                </c:pt>
                <c:pt idx="1950" formatCode="General">
                  <c:v>33.102000000000011</c:v>
                </c:pt>
                <c:pt idx="1951" formatCode="General">
                  <c:v>33.105700000000013</c:v>
                </c:pt>
                <c:pt idx="1952" formatCode="General">
                  <c:v>33.109200000000001</c:v>
                </c:pt>
                <c:pt idx="1953" formatCode="General">
                  <c:v>33.113200000000006</c:v>
                </c:pt>
                <c:pt idx="1954" formatCode="General">
                  <c:v>33.1173</c:v>
                </c:pt>
                <c:pt idx="1955" formatCode="General">
                  <c:v>33.121400000000001</c:v>
                </c:pt>
                <c:pt idx="1956" formatCode="General">
                  <c:v>33.126100000000356</c:v>
                </c:pt>
                <c:pt idx="1957" formatCode="General">
                  <c:v>33.130900000000011</c:v>
                </c:pt>
                <c:pt idx="1958" formatCode="General">
                  <c:v>33.136000000000003</c:v>
                </c:pt>
                <c:pt idx="1959" formatCode="General">
                  <c:v>33.141600000000004</c:v>
                </c:pt>
                <c:pt idx="1960" formatCode="General">
                  <c:v>33.147300000000001</c:v>
                </c:pt>
                <c:pt idx="1961" formatCode="General">
                  <c:v>33.153700000000001</c:v>
                </c:pt>
                <c:pt idx="1962" formatCode="General">
                  <c:v>33.160500000000013</c:v>
                </c:pt>
                <c:pt idx="1963" formatCode="General">
                  <c:v>33.167500000000011</c:v>
                </c:pt>
                <c:pt idx="1964" formatCode="General">
                  <c:v>33.175500000000063</c:v>
                </c:pt>
                <c:pt idx="1965" formatCode="General">
                  <c:v>33.184200000000004</c:v>
                </c:pt>
                <c:pt idx="1966" formatCode="General">
                  <c:v>33.193400000000011</c:v>
                </c:pt>
                <c:pt idx="1967" formatCode="General">
                  <c:v>33.203800000000001</c:v>
                </c:pt>
                <c:pt idx="1968" formatCode="General">
                  <c:v>33.215200000000003</c:v>
                </c:pt>
                <c:pt idx="1969" formatCode="General">
                  <c:v>33.227900000000012</c:v>
                </c:pt>
                <c:pt idx="1970" formatCode="General">
                  <c:v>33.242100000000313</c:v>
                </c:pt>
                <c:pt idx="1971" formatCode="General">
                  <c:v>33.258400000000002</c:v>
                </c:pt>
                <c:pt idx="1972" formatCode="General">
                  <c:v>33.276900000000012</c:v>
                </c:pt>
                <c:pt idx="1973" formatCode="General">
                  <c:v>33.298300000000516</c:v>
                </c:pt>
                <c:pt idx="1974" formatCode="General">
                  <c:v>33.323300000000003</c:v>
                </c:pt>
                <c:pt idx="1975" formatCode="General">
                  <c:v>33.353499999999997</c:v>
                </c:pt>
                <c:pt idx="1976" formatCode="General">
                  <c:v>33.390300000000003</c:v>
                </c:pt>
                <c:pt idx="1977" formatCode="General">
                  <c:v>33.4298</c:v>
                </c:pt>
                <c:pt idx="1978" formatCode="General">
                  <c:v>33.478700000000003</c:v>
                </c:pt>
                <c:pt idx="1979" formatCode="General">
                  <c:v>33.543400000000005</c:v>
                </c:pt>
                <c:pt idx="1980" formatCode="General">
                  <c:v>33.665500000000371</c:v>
                </c:pt>
                <c:pt idx="1981" formatCode="General">
                  <c:v>33.949400000000004</c:v>
                </c:pt>
                <c:pt idx="1982" formatCode="General">
                  <c:v>34.297100000000263</c:v>
                </c:pt>
                <c:pt idx="1983" formatCode="General">
                  <c:v>34.5212</c:v>
                </c:pt>
                <c:pt idx="1984" formatCode="General">
                  <c:v>34.626000000000012</c:v>
                </c:pt>
                <c:pt idx="1985" formatCode="General">
                  <c:v>34.693400000000011</c:v>
                </c:pt>
                <c:pt idx="1986" formatCode="General">
                  <c:v>34.741400000000006</c:v>
                </c:pt>
                <c:pt idx="1987" formatCode="General">
                  <c:v>34.7806</c:v>
                </c:pt>
                <c:pt idx="1988" formatCode="General">
                  <c:v>34.813299999999998</c:v>
                </c:pt>
                <c:pt idx="1989" formatCode="General">
                  <c:v>34.840799999999994</c:v>
                </c:pt>
                <c:pt idx="1990" formatCode="General">
                  <c:v>34.864100000000001</c:v>
                </c:pt>
                <c:pt idx="1991" formatCode="General">
                  <c:v>34.884999999999998</c:v>
                </c:pt>
                <c:pt idx="1992" formatCode="General">
                  <c:v>34.902500000000003</c:v>
                </c:pt>
                <c:pt idx="1993" formatCode="General">
                  <c:v>34.9193</c:v>
                </c:pt>
                <c:pt idx="1994" formatCode="General">
                  <c:v>34.933200000000006</c:v>
                </c:pt>
                <c:pt idx="1995" formatCode="General">
                  <c:v>34.946999999999996</c:v>
                </c:pt>
                <c:pt idx="1996" formatCode="General">
                  <c:v>34.958300000000001</c:v>
                </c:pt>
                <c:pt idx="1997" formatCode="General">
                  <c:v>34.969900000000003</c:v>
                </c:pt>
                <c:pt idx="1998" formatCode="General">
                  <c:v>34.979500000000002</c:v>
                </c:pt>
                <c:pt idx="1999" formatCode="General">
                  <c:v>34.9895</c:v>
                </c:pt>
                <c:pt idx="2000" formatCode="General">
                  <c:v>34.997800000000005</c:v>
                </c:pt>
                <c:pt idx="2001" formatCode="General">
                  <c:v>35.0062</c:v>
                </c:pt>
                <c:pt idx="2002" formatCode="General">
                  <c:v>35.0137</c:v>
                </c:pt>
                <c:pt idx="2003" formatCode="General">
                  <c:v>35.020700000000012</c:v>
                </c:pt>
                <c:pt idx="2004" formatCode="General">
                  <c:v>35.027200000000001</c:v>
                </c:pt>
                <c:pt idx="2005" formatCode="General">
                  <c:v>35.032800000000002</c:v>
                </c:pt>
                <c:pt idx="2006" formatCode="General">
                  <c:v>35.038800000000002</c:v>
                </c:pt>
                <c:pt idx="2007" formatCode="General">
                  <c:v>35.043800000000005</c:v>
                </c:pt>
                <c:pt idx="2008" formatCode="General">
                  <c:v>35.048700000000011</c:v>
                </c:pt>
                <c:pt idx="2009" formatCode="General">
                  <c:v>35.053399999999996</c:v>
                </c:pt>
                <c:pt idx="2010" formatCode="General">
                  <c:v>35.058</c:v>
                </c:pt>
                <c:pt idx="2011" formatCode="General">
                  <c:v>35.062300000000263</c:v>
                </c:pt>
                <c:pt idx="2012" formatCode="General">
                  <c:v>35.066700000000012</c:v>
                </c:pt>
                <c:pt idx="2013" formatCode="General">
                  <c:v>35.071000000000005</c:v>
                </c:pt>
                <c:pt idx="2014" formatCode="General">
                  <c:v>35.075000000000003</c:v>
                </c:pt>
                <c:pt idx="2015" formatCode="General">
                  <c:v>35.078900000000012</c:v>
                </c:pt>
                <c:pt idx="2016" formatCode="General">
                  <c:v>35.082900000000002</c:v>
                </c:pt>
                <c:pt idx="2017" formatCode="General">
                  <c:v>35.086800000000004</c:v>
                </c:pt>
                <c:pt idx="2018" formatCode="General">
                  <c:v>35.090300000000013</c:v>
                </c:pt>
                <c:pt idx="2019" formatCode="General">
                  <c:v>35.094000000000001</c:v>
                </c:pt>
                <c:pt idx="2020" formatCode="General">
                  <c:v>35.097800000000007</c:v>
                </c:pt>
                <c:pt idx="2021" formatCode="General">
                  <c:v>35.101000000000006</c:v>
                </c:pt>
                <c:pt idx="2022" formatCode="General">
                  <c:v>35.104400000000005</c:v>
                </c:pt>
                <c:pt idx="2023" formatCode="General">
                  <c:v>35.107900000000001</c:v>
                </c:pt>
                <c:pt idx="2024" formatCode="General">
                  <c:v>35.1111</c:v>
                </c:pt>
                <c:pt idx="2025" formatCode="General">
                  <c:v>35.1143</c:v>
                </c:pt>
                <c:pt idx="2026" formatCode="General">
                  <c:v>35.117599999999996</c:v>
                </c:pt>
                <c:pt idx="2027" formatCode="General">
                  <c:v>35.120600000000003</c:v>
                </c:pt>
                <c:pt idx="2028" formatCode="General">
                  <c:v>35.123600000000003</c:v>
                </c:pt>
                <c:pt idx="2029" formatCode="General">
                  <c:v>35.126600000000003</c:v>
                </c:pt>
                <c:pt idx="2030" formatCode="General">
                  <c:v>35.129400000000011</c:v>
                </c:pt>
                <c:pt idx="2031" formatCode="General">
                  <c:v>35.132200000000012</c:v>
                </c:pt>
                <c:pt idx="2032" formatCode="General">
                  <c:v>35.135200000000012</c:v>
                </c:pt>
                <c:pt idx="2033" formatCode="General">
                  <c:v>35.137800000000006</c:v>
                </c:pt>
                <c:pt idx="2034" formatCode="General">
                  <c:v>35.1404</c:v>
                </c:pt>
                <c:pt idx="2035" formatCode="General">
                  <c:v>35.143100000000011</c:v>
                </c:pt>
                <c:pt idx="2036" formatCode="General">
                  <c:v>35.145700000000012</c:v>
                </c:pt>
                <c:pt idx="2037" formatCode="General">
                  <c:v>35.148000000000003</c:v>
                </c:pt>
                <c:pt idx="2038" formatCode="General">
                  <c:v>35.150500000000001</c:v>
                </c:pt>
                <c:pt idx="2039" formatCode="General">
                  <c:v>35.153000000000006</c:v>
                </c:pt>
                <c:pt idx="2040" formatCode="General">
                  <c:v>35.155300000000011</c:v>
                </c:pt>
                <c:pt idx="2041" formatCode="General">
                  <c:v>35.157599999999995</c:v>
                </c:pt>
                <c:pt idx="2042" formatCode="General">
                  <c:v>35.160000000000011</c:v>
                </c:pt>
                <c:pt idx="2043" formatCode="General">
                  <c:v>35.162300000000378</c:v>
                </c:pt>
                <c:pt idx="2044" formatCode="General">
                  <c:v>35.164400000000001</c:v>
                </c:pt>
                <c:pt idx="2045" formatCode="General">
                  <c:v>35.166600000000003</c:v>
                </c:pt>
                <c:pt idx="2046" formatCode="General">
                  <c:v>35.168800000000012</c:v>
                </c:pt>
                <c:pt idx="2047" formatCode="General">
                  <c:v>35.171000000000006</c:v>
                </c:pt>
                <c:pt idx="2048" formatCode="General">
                  <c:v>35.173100000000012</c:v>
                </c:pt>
                <c:pt idx="2049" formatCode="General">
                  <c:v>35.175100000000263</c:v>
                </c:pt>
                <c:pt idx="2050" formatCode="General">
                  <c:v>35.177300000000002</c:v>
                </c:pt>
                <c:pt idx="2051" formatCode="General">
                  <c:v>35.179400000000001</c:v>
                </c:pt>
                <c:pt idx="2052" formatCode="General">
                  <c:v>35.181400000000004</c:v>
                </c:pt>
                <c:pt idx="2053" formatCode="General">
                  <c:v>35.183300000000003</c:v>
                </c:pt>
                <c:pt idx="2054" formatCode="General">
                  <c:v>35.185400000000001</c:v>
                </c:pt>
                <c:pt idx="2055" formatCode="General">
                  <c:v>35.187400000000004</c:v>
                </c:pt>
                <c:pt idx="2056" formatCode="General">
                  <c:v>35.189400000000006</c:v>
                </c:pt>
                <c:pt idx="2057" formatCode="General">
                  <c:v>35.191300000000012</c:v>
                </c:pt>
                <c:pt idx="2058" formatCode="General">
                  <c:v>35.193200000000012</c:v>
                </c:pt>
                <c:pt idx="2059" formatCode="General">
                  <c:v>35.195200000000163</c:v>
                </c:pt>
                <c:pt idx="2060" formatCode="General">
                  <c:v>35.197100000000013</c:v>
                </c:pt>
                <c:pt idx="2061" formatCode="General">
                  <c:v>35.199000000000012</c:v>
                </c:pt>
                <c:pt idx="2062" formatCode="General">
                  <c:v>35.200900000000011</c:v>
                </c:pt>
                <c:pt idx="2063" formatCode="General">
                  <c:v>35.202800000000003</c:v>
                </c:pt>
                <c:pt idx="2064" formatCode="General">
                  <c:v>35.204700000000003</c:v>
                </c:pt>
                <c:pt idx="2065" formatCode="General">
                  <c:v>35.206600000000002</c:v>
                </c:pt>
                <c:pt idx="2066" formatCode="General">
                  <c:v>35.208400000000012</c:v>
                </c:pt>
                <c:pt idx="2067" formatCode="General">
                  <c:v>35.210300000000011</c:v>
                </c:pt>
                <c:pt idx="2068" formatCode="General">
                  <c:v>35.212200000000003</c:v>
                </c:pt>
                <c:pt idx="2069" formatCode="General">
                  <c:v>35.214000000000006</c:v>
                </c:pt>
                <c:pt idx="2070" formatCode="General">
                  <c:v>35.215800000000002</c:v>
                </c:pt>
                <c:pt idx="2071" formatCode="General">
                  <c:v>35.217700000000001</c:v>
                </c:pt>
                <c:pt idx="2072" formatCode="General">
                  <c:v>35.219500000000011</c:v>
                </c:pt>
                <c:pt idx="2073" formatCode="General">
                  <c:v>35.221400000000003</c:v>
                </c:pt>
                <c:pt idx="2074" formatCode="General">
                  <c:v>35.223200000000013</c:v>
                </c:pt>
                <c:pt idx="2075" formatCode="General">
                  <c:v>35.225000000000371</c:v>
                </c:pt>
                <c:pt idx="2076" formatCode="General">
                  <c:v>35.226800000000011</c:v>
                </c:pt>
                <c:pt idx="2077" formatCode="General">
                  <c:v>35.228700000000444</c:v>
                </c:pt>
                <c:pt idx="2078" formatCode="General">
                  <c:v>35.230500000000013</c:v>
                </c:pt>
                <c:pt idx="2079" formatCode="General">
                  <c:v>35.232300000000386</c:v>
                </c:pt>
                <c:pt idx="2080" formatCode="General">
                  <c:v>35.234200000000001</c:v>
                </c:pt>
                <c:pt idx="2081" formatCode="General">
                  <c:v>35.235900000000356</c:v>
                </c:pt>
                <c:pt idx="2082" formatCode="General">
                  <c:v>35.2378</c:v>
                </c:pt>
                <c:pt idx="2083" formatCode="General">
                  <c:v>35.239600000000003</c:v>
                </c:pt>
                <c:pt idx="2084" formatCode="General">
                  <c:v>35.241500000000002</c:v>
                </c:pt>
                <c:pt idx="2085" formatCode="General">
                  <c:v>35.243300000000012</c:v>
                </c:pt>
                <c:pt idx="2086" formatCode="General">
                  <c:v>35.245200000000011</c:v>
                </c:pt>
                <c:pt idx="2087" formatCode="General">
                  <c:v>35.247</c:v>
                </c:pt>
                <c:pt idx="2088" formatCode="General">
                  <c:v>35.248900000000013</c:v>
                </c:pt>
                <c:pt idx="2089" formatCode="General">
                  <c:v>35.250800000000005</c:v>
                </c:pt>
                <c:pt idx="2090" formatCode="General">
                  <c:v>35.252600000000001</c:v>
                </c:pt>
                <c:pt idx="2091" formatCode="General">
                  <c:v>35.2545</c:v>
                </c:pt>
                <c:pt idx="2092" formatCode="General">
                  <c:v>35.256400000000006</c:v>
                </c:pt>
                <c:pt idx="2093" formatCode="General">
                  <c:v>35.258300000000013</c:v>
                </c:pt>
                <c:pt idx="2094" formatCode="General">
                  <c:v>35.260300000000349</c:v>
                </c:pt>
                <c:pt idx="2095" formatCode="General">
                  <c:v>35.262200000000163</c:v>
                </c:pt>
                <c:pt idx="2096" formatCode="General">
                  <c:v>35.264100000000013</c:v>
                </c:pt>
                <c:pt idx="2097" formatCode="General">
                  <c:v>35.266000000000012</c:v>
                </c:pt>
                <c:pt idx="2098" formatCode="General">
                  <c:v>35.268100000000473</c:v>
                </c:pt>
                <c:pt idx="2099" formatCode="General">
                  <c:v>35.270000000000003</c:v>
                </c:pt>
                <c:pt idx="2100" formatCode="General">
                  <c:v>35.272000000000013</c:v>
                </c:pt>
                <c:pt idx="2101" formatCode="General">
                  <c:v>35.273900000000012</c:v>
                </c:pt>
                <c:pt idx="2102" formatCode="General">
                  <c:v>35.276100000000113</c:v>
                </c:pt>
                <c:pt idx="2103" formatCode="General">
                  <c:v>35.278200000000012</c:v>
                </c:pt>
                <c:pt idx="2104" formatCode="General">
                  <c:v>35.280200000000001</c:v>
                </c:pt>
                <c:pt idx="2105" formatCode="General">
                  <c:v>35.282200000000003</c:v>
                </c:pt>
                <c:pt idx="2106" formatCode="General">
                  <c:v>35.284400000000005</c:v>
                </c:pt>
                <c:pt idx="2107" formatCode="General">
                  <c:v>35.2866</c:v>
                </c:pt>
                <c:pt idx="2108" formatCode="General">
                  <c:v>35.288700000000013</c:v>
                </c:pt>
                <c:pt idx="2109" formatCode="General">
                  <c:v>35.290800000000011</c:v>
                </c:pt>
                <c:pt idx="2110" formatCode="General">
                  <c:v>35.293000000000013</c:v>
                </c:pt>
                <c:pt idx="2111" formatCode="General">
                  <c:v>35.295400000000313</c:v>
                </c:pt>
                <c:pt idx="2112" formatCode="General">
                  <c:v>35.297600000000003</c:v>
                </c:pt>
                <c:pt idx="2113" formatCode="General">
                  <c:v>35.299800000000012</c:v>
                </c:pt>
                <c:pt idx="2114" formatCode="General">
                  <c:v>35.302200000000006</c:v>
                </c:pt>
                <c:pt idx="2115" formatCode="General">
                  <c:v>35.304699999999997</c:v>
                </c:pt>
                <c:pt idx="2116" formatCode="General">
                  <c:v>35.306999999999995</c:v>
                </c:pt>
                <c:pt idx="2117" formatCode="General">
                  <c:v>35.309400000000004</c:v>
                </c:pt>
                <c:pt idx="2118" formatCode="General">
                  <c:v>35.312100000000001</c:v>
                </c:pt>
                <c:pt idx="2119" formatCode="General">
                  <c:v>35.314599999999999</c:v>
                </c:pt>
                <c:pt idx="2120" formatCode="General">
                  <c:v>35.317099999999996</c:v>
                </c:pt>
                <c:pt idx="2121" formatCode="General">
                  <c:v>35.319899999999997</c:v>
                </c:pt>
                <c:pt idx="2122" formatCode="General">
                  <c:v>35.322600000000001</c:v>
                </c:pt>
                <c:pt idx="2123" formatCode="General">
                  <c:v>35.325300000000013</c:v>
                </c:pt>
                <c:pt idx="2124" formatCode="General">
                  <c:v>35.328200000000002</c:v>
                </c:pt>
                <c:pt idx="2125" formatCode="General">
                  <c:v>35.331299999999999</c:v>
                </c:pt>
                <c:pt idx="2126" formatCode="General">
                  <c:v>35.334099999999999</c:v>
                </c:pt>
                <c:pt idx="2127" formatCode="General">
                  <c:v>35.337199999999996</c:v>
                </c:pt>
                <c:pt idx="2128" formatCode="General">
                  <c:v>35.340399999999995</c:v>
                </c:pt>
                <c:pt idx="2129" formatCode="General">
                  <c:v>35.343399999999995</c:v>
                </c:pt>
                <c:pt idx="2130" formatCode="General">
                  <c:v>35.346699999999998</c:v>
                </c:pt>
                <c:pt idx="2131" formatCode="General">
                  <c:v>35.350199999999994</c:v>
                </c:pt>
                <c:pt idx="2132" formatCode="General">
                  <c:v>35.353299999999997</c:v>
                </c:pt>
                <c:pt idx="2133" formatCode="General">
                  <c:v>35.356799999999993</c:v>
                </c:pt>
                <c:pt idx="2134" formatCode="General">
                  <c:v>35.360500000000002</c:v>
                </c:pt>
                <c:pt idx="2135" formatCode="General">
                  <c:v>35.364000000000004</c:v>
                </c:pt>
                <c:pt idx="2136" formatCode="General">
                  <c:v>35.3675</c:v>
                </c:pt>
                <c:pt idx="2137" formatCode="General">
                  <c:v>35.371399999999994</c:v>
                </c:pt>
                <c:pt idx="2138" formatCode="General">
                  <c:v>35.3752</c:v>
                </c:pt>
                <c:pt idx="2139" formatCode="General">
                  <c:v>35.379000000000005</c:v>
                </c:pt>
                <c:pt idx="2140" formatCode="General">
                  <c:v>35.382999999999996</c:v>
                </c:pt>
                <c:pt idx="2141" formatCode="General">
                  <c:v>35.387399999999992</c:v>
                </c:pt>
                <c:pt idx="2142" formatCode="General">
                  <c:v>35.391500000000001</c:v>
                </c:pt>
                <c:pt idx="2143" formatCode="General">
                  <c:v>35.395800000000001</c:v>
                </c:pt>
                <c:pt idx="2144" formatCode="General">
                  <c:v>35.400200000000005</c:v>
                </c:pt>
                <c:pt idx="2145" formatCode="General">
                  <c:v>35.405000000000001</c:v>
                </c:pt>
                <c:pt idx="2146" formatCode="General">
                  <c:v>35.409700000000001</c:v>
                </c:pt>
                <c:pt idx="2147" formatCode="General">
                  <c:v>35.414599999999993</c:v>
                </c:pt>
                <c:pt idx="2148" formatCode="General">
                  <c:v>35.419599999999996</c:v>
                </c:pt>
                <c:pt idx="2149" formatCode="General">
                  <c:v>35.425300000000163</c:v>
                </c:pt>
                <c:pt idx="2150" formatCode="General">
                  <c:v>35.432000000000002</c:v>
                </c:pt>
                <c:pt idx="2151" formatCode="General">
                  <c:v>35.438100000000013</c:v>
                </c:pt>
                <c:pt idx="2152" formatCode="General">
                  <c:v>35.446100000000001</c:v>
                </c:pt>
                <c:pt idx="2153" formatCode="General">
                  <c:v>35.4529</c:v>
                </c:pt>
                <c:pt idx="2154" formatCode="General">
                  <c:v>35.462400000000002</c:v>
                </c:pt>
                <c:pt idx="2155" formatCode="General">
                  <c:v>35.470100000000002</c:v>
                </c:pt>
                <c:pt idx="2156" formatCode="General">
                  <c:v>35.481199999999994</c:v>
                </c:pt>
                <c:pt idx="2157" formatCode="General">
                  <c:v>35.49</c:v>
                </c:pt>
                <c:pt idx="2158" formatCode="General">
                  <c:v>35.5032</c:v>
                </c:pt>
                <c:pt idx="2159" formatCode="General">
                  <c:v>35.513500000000001</c:v>
                </c:pt>
                <c:pt idx="2160" formatCode="General">
                  <c:v>35.529400000000003</c:v>
                </c:pt>
                <c:pt idx="2161" formatCode="General">
                  <c:v>35.541899999999998</c:v>
                </c:pt>
                <c:pt idx="2162" formatCode="General">
                  <c:v>35.561300000000003</c:v>
                </c:pt>
                <c:pt idx="2163" formatCode="General">
                  <c:v>35.576900000000002</c:v>
                </c:pt>
                <c:pt idx="2164" formatCode="General">
                  <c:v>35.601300000000002</c:v>
                </c:pt>
                <c:pt idx="2165" formatCode="General">
                  <c:v>35.622300000000429</c:v>
                </c:pt>
                <c:pt idx="2166" formatCode="General">
                  <c:v>35.653000000000006</c:v>
                </c:pt>
                <c:pt idx="2167" formatCode="General">
                  <c:v>35.684599999999996</c:v>
                </c:pt>
                <c:pt idx="2168" formatCode="General">
                  <c:v>35.727800000000002</c:v>
                </c:pt>
                <c:pt idx="2169" formatCode="General">
                  <c:v>35.778100000000386</c:v>
                </c:pt>
                <c:pt idx="2170" formatCode="General">
                  <c:v>35.850899999999996</c:v>
                </c:pt>
                <c:pt idx="2171" formatCode="General">
                  <c:v>35.986899999999999</c:v>
                </c:pt>
                <c:pt idx="2172" formatCode="General">
                  <c:v>36.248000000000012</c:v>
                </c:pt>
                <c:pt idx="2173" formatCode="General">
                  <c:v>36.538300000000113</c:v>
                </c:pt>
                <c:pt idx="2174" formatCode="General">
                  <c:v>36.768200000000213</c:v>
                </c:pt>
                <c:pt idx="2175" formatCode="General">
                  <c:v>36.877599999999994</c:v>
                </c:pt>
                <c:pt idx="2176" formatCode="General">
                  <c:v>36.950099999999999</c:v>
                </c:pt>
                <c:pt idx="2177" formatCode="General">
                  <c:v>37.000400000000006</c:v>
                </c:pt>
                <c:pt idx="2178" formatCode="General">
                  <c:v>37.042400000000001</c:v>
                </c:pt>
                <c:pt idx="2179" formatCode="General">
                  <c:v>37.076100000000011</c:v>
                </c:pt>
                <c:pt idx="2180" formatCode="General">
                  <c:v>37.105100000000213</c:v>
                </c:pt>
                <c:pt idx="2181" formatCode="General">
                  <c:v>37.129100000000356</c:v>
                </c:pt>
                <c:pt idx="2182" formatCode="General">
                  <c:v>37.1509</c:v>
                </c:pt>
                <c:pt idx="2183" formatCode="General">
                  <c:v>37.169100000000213</c:v>
                </c:pt>
                <c:pt idx="2184" formatCode="General">
                  <c:v>37.186100000000003</c:v>
                </c:pt>
                <c:pt idx="2185" formatCode="General">
                  <c:v>37.200200000000002</c:v>
                </c:pt>
                <c:pt idx="2186" formatCode="General">
                  <c:v>37.213000000000001</c:v>
                </c:pt>
                <c:pt idx="2187" formatCode="General">
                  <c:v>37.2261000000004</c:v>
                </c:pt>
                <c:pt idx="2188" formatCode="General">
                  <c:v>37.236900000000013</c:v>
                </c:pt>
                <c:pt idx="2189" formatCode="General">
                  <c:v>37.247900000000001</c:v>
                </c:pt>
                <c:pt idx="2190" formatCode="General">
                  <c:v>37.258100000000013</c:v>
                </c:pt>
                <c:pt idx="2191" formatCode="General">
                  <c:v>37.267700000000012</c:v>
                </c:pt>
                <c:pt idx="2192" formatCode="General">
                  <c:v>37.276300000000013</c:v>
                </c:pt>
                <c:pt idx="2193" formatCode="General">
                  <c:v>37.285200000000003</c:v>
                </c:pt>
                <c:pt idx="2194" formatCode="General">
                  <c:v>37.292500000000473</c:v>
                </c:pt>
                <c:pt idx="2195" formatCode="General">
                  <c:v>37.300000000000004</c:v>
                </c:pt>
                <c:pt idx="2196" formatCode="General">
                  <c:v>37.307199999999995</c:v>
                </c:pt>
                <c:pt idx="2197" formatCode="General">
                  <c:v>37.313599999999994</c:v>
                </c:pt>
                <c:pt idx="2198" formatCode="General">
                  <c:v>37.319399999999995</c:v>
                </c:pt>
                <c:pt idx="2199" formatCode="General">
                  <c:v>37.325900000000011</c:v>
                </c:pt>
                <c:pt idx="2200" formatCode="General">
                  <c:v>37.331899999999997</c:v>
                </c:pt>
                <c:pt idx="2201" formatCode="General">
                  <c:v>37.337599999999995</c:v>
                </c:pt>
                <c:pt idx="2202" formatCode="General">
                  <c:v>37.3431</c:v>
                </c:pt>
                <c:pt idx="2203" formatCode="General">
                  <c:v>37.349000000000004</c:v>
                </c:pt>
                <c:pt idx="2204" formatCode="General">
                  <c:v>37.354199999999999</c:v>
                </c:pt>
                <c:pt idx="2205" formatCode="General">
                  <c:v>37.359199999999994</c:v>
                </c:pt>
                <c:pt idx="2206" formatCode="General">
                  <c:v>37.3643</c:v>
                </c:pt>
                <c:pt idx="2207" formatCode="General">
                  <c:v>37.369400000000006</c:v>
                </c:pt>
                <c:pt idx="2208" formatCode="General">
                  <c:v>37.373999999999995</c:v>
                </c:pt>
                <c:pt idx="2209" formatCode="General">
                  <c:v>37.378800000000005</c:v>
                </c:pt>
                <c:pt idx="2210" formatCode="General">
                  <c:v>37.383499999999998</c:v>
                </c:pt>
                <c:pt idx="2211" formatCode="General">
                  <c:v>37.387899999999995</c:v>
                </c:pt>
                <c:pt idx="2212" formatCode="General">
                  <c:v>37.392100000000013</c:v>
                </c:pt>
                <c:pt idx="2213" formatCode="General">
                  <c:v>37.3964</c:v>
                </c:pt>
                <c:pt idx="2214" formatCode="General">
                  <c:v>37.4009</c:v>
                </c:pt>
                <c:pt idx="2215" formatCode="General">
                  <c:v>37.404799999999994</c:v>
                </c:pt>
                <c:pt idx="2216" formatCode="General">
                  <c:v>37.408700000000003</c:v>
                </c:pt>
                <c:pt idx="2217" formatCode="General">
                  <c:v>37.412800000000004</c:v>
                </c:pt>
                <c:pt idx="2218" formatCode="General">
                  <c:v>37.416799999999995</c:v>
                </c:pt>
                <c:pt idx="2219" formatCode="General">
                  <c:v>37.4206</c:v>
                </c:pt>
                <c:pt idx="2220" formatCode="General">
                  <c:v>37.424500000000002</c:v>
                </c:pt>
                <c:pt idx="2221" formatCode="General">
                  <c:v>37.428200000000011</c:v>
                </c:pt>
                <c:pt idx="2222" formatCode="General">
                  <c:v>37.432100000000013</c:v>
                </c:pt>
                <c:pt idx="2223" formatCode="General">
                  <c:v>37.4358</c:v>
                </c:pt>
                <c:pt idx="2224" formatCode="General">
                  <c:v>37.439500000000002</c:v>
                </c:pt>
                <c:pt idx="2225" formatCode="General">
                  <c:v>37.443000000000005</c:v>
                </c:pt>
                <c:pt idx="2226" formatCode="General">
                  <c:v>37.4467</c:v>
                </c:pt>
                <c:pt idx="2227" formatCode="General">
                  <c:v>37.450399999999995</c:v>
                </c:pt>
                <c:pt idx="2228" formatCode="General">
                  <c:v>37.453899999999997</c:v>
                </c:pt>
                <c:pt idx="2229" formatCode="General">
                  <c:v>37.457599999999999</c:v>
                </c:pt>
                <c:pt idx="2230" formatCode="General">
                  <c:v>37.461100000000002</c:v>
                </c:pt>
                <c:pt idx="2231" formatCode="General">
                  <c:v>37.464800000000004</c:v>
                </c:pt>
                <c:pt idx="2232" formatCode="General">
                  <c:v>37.468200000000003</c:v>
                </c:pt>
                <c:pt idx="2233" formatCode="General">
                  <c:v>37.471899999999998</c:v>
                </c:pt>
                <c:pt idx="2234" formatCode="General">
                  <c:v>37.475500000000011</c:v>
                </c:pt>
                <c:pt idx="2235" formatCode="General">
                  <c:v>37.479000000000006</c:v>
                </c:pt>
                <c:pt idx="2236" formatCode="General">
                  <c:v>37.482700000000001</c:v>
                </c:pt>
                <c:pt idx="2237" formatCode="General">
                  <c:v>37.4861</c:v>
                </c:pt>
                <c:pt idx="2238" formatCode="General">
                  <c:v>37.489899999999999</c:v>
                </c:pt>
                <c:pt idx="2239" formatCode="General">
                  <c:v>37.493500000000012</c:v>
                </c:pt>
                <c:pt idx="2240" formatCode="General">
                  <c:v>37.497100000000003</c:v>
                </c:pt>
                <c:pt idx="2241" formatCode="General">
                  <c:v>37.500700000000002</c:v>
                </c:pt>
                <c:pt idx="2242" formatCode="General">
                  <c:v>37.5045</c:v>
                </c:pt>
                <c:pt idx="2243" formatCode="General">
                  <c:v>37.508200000000002</c:v>
                </c:pt>
                <c:pt idx="2244" formatCode="General">
                  <c:v>37.512</c:v>
                </c:pt>
                <c:pt idx="2245" formatCode="General">
                  <c:v>37.515800000000006</c:v>
                </c:pt>
                <c:pt idx="2246" formatCode="General">
                  <c:v>37.519500000000001</c:v>
                </c:pt>
                <c:pt idx="2247" formatCode="General">
                  <c:v>37.523600000000002</c:v>
                </c:pt>
                <c:pt idx="2248" formatCode="General">
                  <c:v>37.5274</c:v>
                </c:pt>
                <c:pt idx="2249" formatCode="General">
                  <c:v>37.531400000000005</c:v>
                </c:pt>
                <c:pt idx="2250" formatCode="General">
                  <c:v>37.535400000000003</c:v>
                </c:pt>
                <c:pt idx="2251" formatCode="General">
                  <c:v>37.539700000000003</c:v>
                </c:pt>
                <c:pt idx="2252" formatCode="General">
                  <c:v>37.543900000000001</c:v>
                </c:pt>
                <c:pt idx="2253" formatCode="General">
                  <c:v>37.548100000000012</c:v>
                </c:pt>
                <c:pt idx="2254" formatCode="General">
                  <c:v>37.552500000000002</c:v>
                </c:pt>
                <c:pt idx="2255" formatCode="General">
                  <c:v>37.557099999999998</c:v>
                </c:pt>
                <c:pt idx="2256" formatCode="General">
                  <c:v>37.561800000000005</c:v>
                </c:pt>
                <c:pt idx="2257" formatCode="General">
                  <c:v>37.566300000000012</c:v>
                </c:pt>
                <c:pt idx="2258" formatCode="General">
                  <c:v>37.571000000000005</c:v>
                </c:pt>
                <c:pt idx="2259" formatCode="General">
                  <c:v>37.5764</c:v>
                </c:pt>
                <c:pt idx="2260" formatCode="General">
                  <c:v>37.581299999999999</c:v>
                </c:pt>
                <c:pt idx="2261" formatCode="General">
                  <c:v>37.586300000000001</c:v>
                </c:pt>
                <c:pt idx="2262" formatCode="General">
                  <c:v>37.592200000000012</c:v>
                </c:pt>
                <c:pt idx="2263" formatCode="General">
                  <c:v>37.5976</c:v>
                </c:pt>
                <c:pt idx="2264" formatCode="General">
                  <c:v>37.602900000000012</c:v>
                </c:pt>
                <c:pt idx="2265" formatCode="General">
                  <c:v>37.608900000000013</c:v>
                </c:pt>
                <c:pt idx="2266" formatCode="General">
                  <c:v>37.615000000000002</c:v>
                </c:pt>
                <c:pt idx="2267" formatCode="General">
                  <c:v>37.621100000000013</c:v>
                </c:pt>
                <c:pt idx="2268" formatCode="General">
                  <c:v>37.627500000000012</c:v>
                </c:pt>
                <c:pt idx="2269" formatCode="General">
                  <c:v>37.6342</c:v>
                </c:pt>
                <c:pt idx="2270" formatCode="General">
                  <c:v>37.641300000000001</c:v>
                </c:pt>
                <c:pt idx="2271" formatCode="General">
                  <c:v>37.648500000000013</c:v>
                </c:pt>
                <c:pt idx="2272" formatCode="General">
                  <c:v>37.656700000000001</c:v>
                </c:pt>
                <c:pt idx="2273" formatCode="General">
                  <c:v>37.665700000000356</c:v>
                </c:pt>
                <c:pt idx="2274" formatCode="General">
                  <c:v>37.674200000000006</c:v>
                </c:pt>
                <c:pt idx="2275" formatCode="General">
                  <c:v>37.684400000000004</c:v>
                </c:pt>
                <c:pt idx="2276" formatCode="General">
                  <c:v>37.694200000000002</c:v>
                </c:pt>
                <c:pt idx="2277" formatCode="General">
                  <c:v>37.705000000000013</c:v>
                </c:pt>
                <c:pt idx="2278" formatCode="General">
                  <c:v>37.717500000000001</c:v>
                </c:pt>
                <c:pt idx="2279" formatCode="General">
                  <c:v>37.728900000000436</c:v>
                </c:pt>
                <c:pt idx="2280" formatCode="General">
                  <c:v>37.743600000000001</c:v>
                </c:pt>
                <c:pt idx="2281" formatCode="General">
                  <c:v>37.7577</c:v>
                </c:pt>
                <c:pt idx="2282" formatCode="General">
                  <c:v>37.775600000000011</c:v>
                </c:pt>
                <c:pt idx="2283" formatCode="General">
                  <c:v>37.794200000000011</c:v>
                </c:pt>
                <c:pt idx="2284" formatCode="General">
                  <c:v>37.816399999999994</c:v>
                </c:pt>
                <c:pt idx="2285" formatCode="General">
                  <c:v>37.841599999999993</c:v>
                </c:pt>
                <c:pt idx="2286" formatCode="General">
                  <c:v>37.871499999999997</c:v>
                </c:pt>
                <c:pt idx="2287" formatCode="General">
                  <c:v>37.9071</c:v>
                </c:pt>
                <c:pt idx="2288" formatCode="General">
                  <c:v>37.950099999999999</c:v>
                </c:pt>
                <c:pt idx="2289" formatCode="General">
                  <c:v>38.005800000000001</c:v>
                </c:pt>
                <c:pt idx="2290" formatCode="General">
                  <c:v>38.068100000000364</c:v>
                </c:pt>
                <c:pt idx="2291" formatCode="General">
                  <c:v>38.181000000000004</c:v>
                </c:pt>
                <c:pt idx="2292" formatCode="General">
                  <c:v>38.381100000000004</c:v>
                </c:pt>
                <c:pt idx="2293" formatCode="General">
                  <c:v>38.613300000000002</c:v>
                </c:pt>
                <c:pt idx="2294" formatCode="General">
                  <c:v>38.877299999999998</c:v>
                </c:pt>
                <c:pt idx="2295" formatCode="General">
                  <c:v>39.034200000000006</c:v>
                </c:pt>
                <c:pt idx="2296" formatCode="General">
                  <c:v>39.108900000000013</c:v>
                </c:pt>
                <c:pt idx="2297" formatCode="General">
                  <c:v>39.174400000000006</c:v>
                </c:pt>
                <c:pt idx="2298" formatCode="General">
                  <c:v>39.219900000000003</c:v>
                </c:pt>
                <c:pt idx="2299" formatCode="General">
                  <c:v>39.254400000000004</c:v>
                </c:pt>
                <c:pt idx="2300" formatCode="General">
                  <c:v>39.286900000000003</c:v>
                </c:pt>
                <c:pt idx="2301" formatCode="General">
                  <c:v>39.309699999999999</c:v>
                </c:pt>
                <c:pt idx="2302" formatCode="General">
                  <c:v>39.3354</c:v>
                </c:pt>
                <c:pt idx="2303" formatCode="General">
                  <c:v>39.353599999999993</c:v>
                </c:pt>
                <c:pt idx="2304" formatCode="General">
                  <c:v>39.372600000000006</c:v>
                </c:pt>
                <c:pt idx="2305" formatCode="General">
                  <c:v>39.39</c:v>
                </c:pt>
                <c:pt idx="2306" formatCode="General">
                  <c:v>39.4039</c:v>
                </c:pt>
                <c:pt idx="2307" formatCode="General">
                  <c:v>39.4191</c:v>
                </c:pt>
                <c:pt idx="2308" formatCode="General">
                  <c:v>39.4315</c:v>
                </c:pt>
                <c:pt idx="2309" formatCode="General">
                  <c:v>39.443600000000004</c:v>
                </c:pt>
                <c:pt idx="2310" formatCode="General">
                  <c:v>39.454399999999993</c:v>
                </c:pt>
                <c:pt idx="2311" formatCode="General">
                  <c:v>39.465900000000012</c:v>
                </c:pt>
                <c:pt idx="2312" formatCode="General">
                  <c:v>39.475300000000011</c:v>
                </c:pt>
                <c:pt idx="2313" formatCode="General">
                  <c:v>39.484799999999993</c:v>
                </c:pt>
                <c:pt idx="2314" formatCode="General">
                  <c:v>39.494200000000006</c:v>
                </c:pt>
                <c:pt idx="2315" formatCode="General">
                  <c:v>39.502000000000002</c:v>
                </c:pt>
                <c:pt idx="2316" formatCode="General">
                  <c:v>39.510799999999996</c:v>
                </c:pt>
                <c:pt idx="2317" formatCode="General">
                  <c:v>39.5184</c:v>
                </c:pt>
                <c:pt idx="2318" formatCode="General">
                  <c:v>39.525400000000012</c:v>
                </c:pt>
                <c:pt idx="2319" formatCode="General">
                  <c:v>39.532500000000013</c:v>
                </c:pt>
                <c:pt idx="2320" formatCode="General">
                  <c:v>39.539200000000001</c:v>
                </c:pt>
                <c:pt idx="2321" formatCode="General">
                  <c:v>39.5458</c:v>
                </c:pt>
                <c:pt idx="2322" formatCode="General">
                  <c:v>39.552100000000003</c:v>
                </c:pt>
                <c:pt idx="2323" formatCode="General">
                  <c:v>39.557899999999997</c:v>
                </c:pt>
                <c:pt idx="2324" formatCode="General">
                  <c:v>39.563900000000011</c:v>
                </c:pt>
                <c:pt idx="2325" formatCode="General">
                  <c:v>39.569800000000001</c:v>
                </c:pt>
                <c:pt idx="2326" formatCode="General">
                  <c:v>39.575300000000013</c:v>
                </c:pt>
                <c:pt idx="2327" formatCode="General">
                  <c:v>39.5807</c:v>
                </c:pt>
                <c:pt idx="2328" formatCode="General">
                  <c:v>39.586300000000001</c:v>
                </c:pt>
                <c:pt idx="2329" formatCode="General">
                  <c:v>39.591700000000003</c:v>
                </c:pt>
                <c:pt idx="2330" formatCode="General">
                  <c:v>39.596800000000002</c:v>
                </c:pt>
                <c:pt idx="2331" formatCode="General">
                  <c:v>39.601700000000001</c:v>
                </c:pt>
                <c:pt idx="2332" formatCode="General">
                  <c:v>39.607300000000002</c:v>
                </c:pt>
                <c:pt idx="2333" formatCode="General">
                  <c:v>39.611799999999995</c:v>
                </c:pt>
                <c:pt idx="2334" formatCode="General">
                  <c:v>39.616800000000005</c:v>
                </c:pt>
                <c:pt idx="2335" formatCode="General">
                  <c:v>39.6218</c:v>
                </c:pt>
                <c:pt idx="2336" formatCode="General">
                  <c:v>39.626600000000003</c:v>
                </c:pt>
                <c:pt idx="2337" formatCode="General">
                  <c:v>39.631400000000006</c:v>
                </c:pt>
                <c:pt idx="2338" formatCode="General">
                  <c:v>39.636100000000013</c:v>
                </c:pt>
                <c:pt idx="2339" formatCode="General">
                  <c:v>39.640600000000006</c:v>
                </c:pt>
                <c:pt idx="2340" formatCode="General">
                  <c:v>39.645300000000013</c:v>
                </c:pt>
                <c:pt idx="2341" formatCode="General">
                  <c:v>39.65</c:v>
                </c:pt>
                <c:pt idx="2342" formatCode="General">
                  <c:v>39.654499999999999</c:v>
                </c:pt>
                <c:pt idx="2343" formatCode="General">
                  <c:v>39.659000000000006</c:v>
                </c:pt>
                <c:pt idx="2344" formatCode="General">
                  <c:v>39.663600000000002</c:v>
                </c:pt>
                <c:pt idx="2345" formatCode="General">
                  <c:v>39.668000000000013</c:v>
                </c:pt>
                <c:pt idx="2346" formatCode="General">
                  <c:v>39.672600000000003</c:v>
                </c:pt>
                <c:pt idx="2347" formatCode="General">
                  <c:v>39.677300000000002</c:v>
                </c:pt>
                <c:pt idx="2348" formatCode="General">
                  <c:v>39.681699999999999</c:v>
                </c:pt>
                <c:pt idx="2349" formatCode="General">
                  <c:v>39.686400000000006</c:v>
                </c:pt>
                <c:pt idx="2350" formatCode="General">
                  <c:v>39.690800000000003</c:v>
                </c:pt>
                <c:pt idx="2351" formatCode="General">
                  <c:v>39.695500000000415</c:v>
                </c:pt>
                <c:pt idx="2352" formatCode="General">
                  <c:v>39.700400000000002</c:v>
                </c:pt>
                <c:pt idx="2353" formatCode="General">
                  <c:v>39.705000000000013</c:v>
                </c:pt>
                <c:pt idx="2354" formatCode="General">
                  <c:v>39.709500000000013</c:v>
                </c:pt>
                <c:pt idx="2355" formatCode="General">
                  <c:v>39.714700000000001</c:v>
                </c:pt>
                <c:pt idx="2356" formatCode="General">
                  <c:v>39.719200000000001</c:v>
                </c:pt>
                <c:pt idx="2357" formatCode="General">
                  <c:v>39.724300000000063</c:v>
                </c:pt>
                <c:pt idx="2358" formatCode="General">
                  <c:v>39.729400000000012</c:v>
                </c:pt>
                <c:pt idx="2359" formatCode="General">
                  <c:v>39.7346</c:v>
                </c:pt>
                <c:pt idx="2360" formatCode="General">
                  <c:v>39.739800000000002</c:v>
                </c:pt>
                <c:pt idx="2361" formatCode="General">
                  <c:v>39.745000000000012</c:v>
                </c:pt>
                <c:pt idx="2362" formatCode="General">
                  <c:v>39.750300000000003</c:v>
                </c:pt>
                <c:pt idx="2363" formatCode="General">
                  <c:v>39.755900000000011</c:v>
                </c:pt>
                <c:pt idx="2364" formatCode="General">
                  <c:v>39.761500000000012</c:v>
                </c:pt>
                <c:pt idx="2365" formatCode="General">
                  <c:v>39.766800000000003</c:v>
                </c:pt>
                <c:pt idx="2366" formatCode="General">
                  <c:v>39.772600000000011</c:v>
                </c:pt>
                <c:pt idx="2367" formatCode="General">
                  <c:v>39.778800000000011</c:v>
                </c:pt>
                <c:pt idx="2368" formatCode="General">
                  <c:v>39.7849</c:v>
                </c:pt>
                <c:pt idx="2369" formatCode="General">
                  <c:v>39.791300000000113</c:v>
                </c:pt>
                <c:pt idx="2370" formatCode="General">
                  <c:v>39.797700000000013</c:v>
                </c:pt>
                <c:pt idx="2371" formatCode="General">
                  <c:v>39.804699999999997</c:v>
                </c:pt>
                <c:pt idx="2372" formatCode="General">
                  <c:v>39.811599999999999</c:v>
                </c:pt>
                <c:pt idx="2373" formatCode="General">
                  <c:v>39.819099999999999</c:v>
                </c:pt>
                <c:pt idx="2374" formatCode="General">
                  <c:v>39.827500000000001</c:v>
                </c:pt>
                <c:pt idx="2375" formatCode="General">
                  <c:v>39.835800000000006</c:v>
                </c:pt>
                <c:pt idx="2376" formatCode="General">
                  <c:v>39.844099999999997</c:v>
                </c:pt>
                <c:pt idx="2377" formatCode="General">
                  <c:v>39.854099999999995</c:v>
                </c:pt>
                <c:pt idx="2378" formatCode="General">
                  <c:v>39.8628</c:v>
                </c:pt>
                <c:pt idx="2379" formatCode="General">
                  <c:v>39.873400000000004</c:v>
                </c:pt>
                <c:pt idx="2380" formatCode="General">
                  <c:v>39.884099999999997</c:v>
                </c:pt>
                <c:pt idx="2381" formatCode="General">
                  <c:v>39.895900000000012</c:v>
                </c:pt>
                <c:pt idx="2382" formatCode="General">
                  <c:v>39.907599999999995</c:v>
                </c:pt>
                <c:pt idx="2383" formatCode="General">
                  <c:v>39.921700000000001</c:v>
                </c:pt>
                <c:pt idx="2384" formatCode="General">
                  <c:v>39.936</c:v>
                </c:pt>
                <c:pt idx="2385" formatCode="General">
                  <c:v>39.950599999999994</c:v>
                </c:pt>
                <c:pt idx="2386" formatCode="General">
                  <c:v>39.969500000000011</c:v>
                </c:pt>
                <c:pt idx="2387" formatCode="General">
                  <c:v>39.986899999999999</c:v>
                </c:pt>
                <c:pt idx="2388" formatCode="General">
                  <c:v>40.008800000000001</c:v>
                </c:pt>
                <c:pt idx="2389" formatCode="General">
                  <c:v>40.032500000000013</c:v>
                </c:pt>
                <c:pt idx="2390" formatCode="General">
                  <c:v>40.061800000000005</c:v>
                </c:pt>
                <c:pt idx="2391" formatCode="General">
                  <c:v>40.0899</c:v>
                </c:pt>
                <c:pt idx="2392" formatCode="General">
                  <c:v>40.130100000000013</c:v>
                </c:pt>
                <c:pt idx="2393" formatCode="General">
                  <c:v>40.173200000000001</c:v>
                </c:pt>
                <c:pt idx="2394" formatCode="General">
                  <c:v>40.236700000000013</c:v>
                </c:pt>
                <c:pt idx="2395" formatCode="General">
                  <c:v>40.309000000000005</c:v>
                </c:pt>
                <c:pt idx="2396" formatCode="General">
                  <c:v>40.419499999999999</c:v>
                </c:pt>
                <c:pt idx="2397" formatCode="General">
                  <c:v>40.637500000000003</c:v>
                </c:pt>
                <c:pt idx="2398" formatCode="General">
                  <c:v>40.931599999999996</c:v>
                </c:pt>
                <c:pt idx="2399" formatCode="General">
                  <c:v>41.147500000000001</c:v>
                </c:pt>
                <c:pt idx="2400" formatCode="General">
                  <c:v>41.260600000000011</c:v>
                </c:pt>
                <c:pt idx="2401" formatCode="General">
                  <c:v>41.317799999999998</c:v>
                </c:pt>
                <c:pt idx="2402" formatCode="General">
                  <c:v>41.370200000000004</c:v>
                </c:pt>
                <c:pt idx="2403" formatCode="General">
                  <c:v>41.410499999999999</c:v>
                </c:pt>
                <c:pt idx="2404" formatCode="General">
                  <c:v>41.441399999999994</c:v>
                </c:pt>
                <c:pt idx="2405" formatCode="General">
                  <c:v>41.473000000000006</c:v>
                </c:pt>
                <c:pt idx="2406" formatCode="General">
                  <c:v>41.496200000000002</c:v>
                </c:pt>
                <c:pt idx="2407" formatCode="General">
                  <c:v>41.518000000000001</c:v>
                </c:pt>
                <c:pt idx="2408" formatCode="General">
                  <c:v>41.538500000000013</c:v>
                </c:pt>
                <c:pt idx="2409" formatCode="General">
                  <c:v>41.553699999999999</c:v>
                </c:pt>
                <c:pt idx="2410" formatCode="General">
                  <c:v>41.571000000000005</c:v>
                </c:pt>
                <c:pt idx="2411" formatCode="General">
                  <c:v>41.583800000000004</c:v>
                </c:pt>
                <c:pt idx="2412" formatCode="General">
                  <c:v>41.597700000000003</c:v>
                </c:pt>
                <c:pt idx="2413" formatCode="General">
                  <c:v>41.609500000000011</c:v>
                </c:pt>
                <c:pt idx="2414" formatCode="General">
                  <c:v>41.621400000000001</c:v>
                </c:pt>
                <c:pt idx="2415" formatCode="General">
                  <c:v>41.631600000000006</c:v>
                </c:pt>
                <c:pt idx="2416" formatCode="General">
                  <c:v>41.641500000000001</c:v>
                </c:pt>
                <c:pt idx="2417" formatCode="General">
                  <c:v>41.6509</c:v>
                </c:pt>
                <c:pt idx="2418" formatCode="General">
                  <c:v>41.658500000000011</c:v>
                </c:pt>
                <c:pt idx="2419" formatCode="General">
                  <c:v>41.667500000000011</c:v>
                </c:pt>
                <c:pt idx="2420" formatCode="General">
                  <c:v>41.674100000000003</c:v>
                </c:pt>
                <c:pt idx="2421" formatCode="General">
                  <c:v>41.681899999999999</c:v>
                </c:pt>
                <c:pt idx="2422" formatCode="General">
                  <c:v>41.688600000000001</c:v>
                </c:pt>
                <c:pt idx="2423" formatCode="General">
                  <c:v>41.695400000000063</c:v>
                </c:pt>
                <c:pt idx="2424" formatCode="General">
                  <c:v>41.701800000000006</c:v>
                </c:pt>
                <c:pt idx="2425" formatCode="General">
                  <c:v>41.707900000000002</c:v>
                </c:pt>
                <c:pt idx="2426" formatCode="General">
                  <c:v>41.713800000000006</c:v>
                </c:pt>
                <c:pt idx="2427" formatCode="General">
                  <c:v>41.718900000000012</c:v>
                </c:pt>
                <c:pt idx="2428" formatCode="General">
                  <c:v>41.724800000000002</c:v>
                </c:pt>
                <c:pt idx="2429" formatCode="General">
                  <c:v>41.729300000000386</c:v>
                </c:pt>
                <c:pt idx="2430" formatCode="General">
                  <c:v>41.7346</c:v>
                </c:pt>
                <c:pt idx="2431" formatCode="General">
                  <c:v>41.739300000000163</c:v>
                </c:pt>
                <c:pt idx="2432" formatCode="General">
                  <c:v>41.744</c:v>
                </c:pt>
                <c:pt idx="2433" formatCode="General">
                  <c:v>41.748600000000003</c:v>
                </c:pt>
                <c:pt idx="2434" formatCode="General">
                  <c:v>41.752900000000011</c:v>
                </c:pt>
                <c:pt idx="2435" formatCode="General">
                  <c:v>41.757300000000001</c:v>
                </c:pt>
                <c:pt idx="2436" formatCode="General">
                  <c:v>41.761000000000003</c:v>
                </c:pt>
                <c:pt idx="2437" formatCode="General">
                  <c:v>41.764900000000011</c:v>
                </c:pt>
                <c:pt idx="2438" formatCode="General">
                  <c:v>41.768700000000415</c:v>
                </c:pt>
                <c:pt idx="2439" formatCode="General">
                  <c:v>41.772300000000364</c:v>
                </c:pt>
                <c:pt idx="2440" formatCode="General">
                  <c:v>41.775800000000011</c:v>
                </c:pt>
                <c:pt idx="2441" formatCode="General">
                  <c:v>41.779300000000013</c:v>
                </c:pt>
                <c:pt idx="2442" formatCode="General">
                  <c:v>41.782500000000013</c:v>
                </c:pt>
                <c:pt idx="2443" formatCode="General">
                  <c:v>41.785900000000012</c:v>
                </c:pt>
                <c:pt idx="2444" formatCode="General">
                  <c:v>41.789000000000001</c:v>
                </c:pt>
                <c:pt idx="2445" formatCode="General">
                  <c:v>41.792300000000495</c:v>
                </c:pt>
                <c:pt idx="2446" formatCode="General">
                  <c:v>41.795400000000313</c:v>
                </c:pt>
                <c:pt idx="2447" formatCode="General">
                  <c:v>41.79850000000048</c:v>
                </c:pt>
                <c:pt idx="2448" formatCode="General">
                  <c:v>41.801599999999993</c:v>
                </c:pt>
                <c:pt idx="2449" formatCode="General">
                  <c:v>41.804399999999994</c:v>
                </c:pt>
                <c:pt idx="2450" formatCode="General">
                  <c:v>41.807399999999994</c:v>
                </c:pt>
                <c:pt idx="2451" formatCode="General">
                  <c:v>41.810299999999998</c:v>
                </c:pt>
                <c:pt idx="2452" formatCode="General">
                  <c:v>41.813199999999995</c:v>
                </c:pt>
                <c:pt idx="2453" formatCode="General">
                  <c:v>41.816099999999999</c:v>
                </c:pt>
                <c:pt idx="2454" formatCode="General">
                  <c:v>41.818799999999996</c:v>
                </c:pt>
                <c:pt idx="2455" formatCode="General">
                  <c:v>41.821600000000004</c:v>
                </c:pt>
                <c:pt idx="2456" formatCode="General">
                  <c:v>41.824300000000001</c:v>
                </c:pt>
                <c:pt idx="2457" formatCode="General">
                  <c:v>41.827000000000005</c:v>
                </c:pt>
                <c:pt idx="2458" formatCode="General">
                  <c:v>41.829800000000006</c:v>
                </c:pt>
                <c:pt idx="2459" formatCode="General">
                  <c:v>41.832500000000003</c:v>
                </c:pt>
                <c:pt idx="2460" formatCode="General">
                  <c:v>41.835000000000001</c:v>
                </c:pt>
                <c:pt idx="2461" formatCode="General">
                  <c:v>41.837699999999998</c:v>
                </c:pt>
                <c:pt idx="2462" formatCode="General">
                  <c:v>41.840199999999996</c:v>
                </c:pt>
                <c:pt idx="2463" formatCode="General">
                  <c:v>41.8429</c:v>
                </c:pt>
                <c:pt idx="2464" formatCode="General">
                  <c:v>41.845500000000001</c:v>
                </c:pt>
                <c:pt idx="2465" formatCode="General">
                  <c:v>41.848100000000002</c:v>
                </c:pt>
                <c:pt idx="2466" formatCode="General">
                  <c:v>41.850599999999993</c:v>
                </c:pt>
                <c:pt idx="2467" formatCode="General">
                  <c:v>41.853199999999994</c:v>
                </c:pt>
                <c:pt idx="2468" formatCode="General">
                  <c:v>41.855699999999999</c:v>
                </c:pt>
                <c:pt idx="2469" formatCode="General">
                  <c:v>41.8583</c:v>
                </c:pt>
                <c:pt idx="2470" formatCode="General">
                  <c:v>41.860900000000001</c:v>
                </c:pt>
                <c:pt idx="2471" formatCode="General">
                  <c:v>41.863400000000006</c:v>
                </c:pt>
                <c:pt idx="2472" formatCode="General">
                  <c:v>41.8658</c:v>
                </c:pt>
                <c:pt idx="2473" formatCode="General">
                  <c:v>41.868500000000012</c:v>
                </c:pt>
                <c:pt idx="2474" formatCode="General">
                  <c:v>41.870999999999995</c:v>
                </c:pt>
                <c:pt idx="2475" formatCode="General">
                  <c:v>41.8735</c:v>
                </c:pt>
                <c:pt idx="2476" formatCode="General">
                  <c:v>41.876100000000001</c:v>
                </c:pt>
                <c:pt idx="2477" formatCode="General">
                  <c:v>41.878700000000002</c:v>
                </c:pt>
                <c:pt idx="2478" formatCode="General">
                  <c:v>41.881199999999993</c:v>
                </c:pt>
                <c:pt idx="2479" formatCode="General">
                  <c:v>41.883699999999997</c:v>
                </c:pt>
                <c:pt idx="2480" formatCode="General">
                  <c:v>41.886299999999999</c:v>
                </c:pt>
                <c:pt idx="2481" formatCode="General">
                  <c:v>41.888799999999996</c:v>
                </c:pt>
                <c:pt idx="2482" formatCode="General">
                  <c:v>41.891200000000005</c:v>
                </c:pt>
                <c:pt idx="2483" formatCode="General">
                  <c:v>41.893900000000002</c:v>
                </c:pt>
                <c:pt idx="2484" formatCode="General">
                  <c:v>41.896600000000007</c:v>
                </c:pt>
                <c:pt idx="2485" formatCode="General">
                  <c:v>41.899000000000001</c:v>
                </c:pt>
                <c:pt idx="2486" formatCode="General">
                  <c:v>41.901599999999995</c:v>
                </c:pt>
                <c:pt idx="2487" formatCode="General">
                  <c:v>41.9041</c:v>
                </c:pt>
                <c:pt idx="2488" formatCode="General">
                  <c:v>41.906600000000005</c:v>
                </c:pt>
                <c:pt idx="2489" formatCode="General">
                  <c:v>41.909200000000006</c:v>
                </c:pt>
                <c:pt idx="2490" formatCode="General">
                  <c:v>41.911899999999996</c:v>
                </c:pt>
                <c:pt idx="2491" formatCode="General">
                  <c:v>41.914399999999993</c:v>
                </c:pt>
                <c:pt idx="2492" formatCode="General">
                  <c:v>41.916899999999998</c:v>
                </c:pt>
                <c:pt idx="2493" formatCode="General">
                  <c:v>41.919499999999999</c:v>
                </c:pt>
                <c:pt idx="2494" formatCode="General">
                  <c:v>41.922000000000011</c:v>
                </c:pt>
                <c:pt idx="2495" formatCode="General">
                  <c:v>41.924600000000005</c:v>
                </c:pt>
                <c:pt idx="2496" formatCode="General">
                  <c:v>41.927300000000002</c:v>
                </c:pt>
                <c:pt idx="2497" formatCode="General">
                  <c:v>41.929900000000011</c:v>
                </c:pt>
                <c:pt idx="2498" formatCode="General">
                  <c:v>41.932600000000001</c:v>
                </c:pt>
                <c:pt idx="2499" formatCode="General">
                  <c:v>41.935200000000002</c:v>
                </c:pt>
                <c:pt idx="2500" formatCode="General">
                  <c:v>41.937799999999996</c:v>
                </c:pt>
                <c:pt idx="2501" formatCode="General">
                  <c:v>41.940599999999996</c:v>
                </c:pt>
                <c:pt idx="2502" formatCode="General">
                  <c:v>41.943400000000004</c:v>
                </c:pt>
                <c:pt idx="2503" formatCode="General">
                  <c:v>41.946100000000001</c:v>
                </c:pt>
                <c:pt idx="2504" formatCode="General">
                  <c:v>41.949000000000005</c:v>
                </c:pt>
                <c:pt idx="2505" formatCode="General">
                  <c:v>41.951699999999995</c:v>
                </c:pt>
                <c:pt idx="2506" formatCode="General">
                  <c:v>41.954599999999999</c:v>
                </c:pt>
                <c:pt idx="2507" formatCode="General">
                  <c:v>41.957599999999999</c:v>
                </c:pt>
                <c:pt idx="2508" formatCode="General">
                  <c:v>41.9604</c:v>
                </c:pt>
                <c:pt idx="2509" formatCode="General">
                  <c:v>41.9634</c:v>
                </c:pt>
                <c:pt idx="2510" formatCode="General">
                  <c:v>41.9664</c:v>
                </c:pt>
                <c:pt idx="2511" formatCode="General">
                  <c:v>41.969500000000011</c:v>
                </c:pt>
                <c:pt idx="2512" formatCode="General">
                  <c:v>41.9726</c:v>
                </c:pt>
                <c:pt idx="2513" formatCode="General">
                  <c:v>41.9756</c:v>
                </c:pt>
                <c:pt idx="2514" formatCode="General">
                  <c:v>41.978900000000003</c:v>
                </c:pt>
                <c:pt idx="2515" formatCode="General">
                  <c:v>41.982200000000006</c:v>
                </c:pt>
                <c:pt idx="2516" formatCode="General">
                  <c:v>41.985600000000005</c:v>
                </c:pt>
                <c:pt idx="2517" formatCode="General">
                  <c:v>41.988900000000001</c:v>
                </c:pt>
                <c:pt idx="2518" formatCode="General">
                  <c:v>41.992200000000011</c:v>
                </c:pt>
                <c:pt idx="2519" formatCode="General">
                  <c:v>41.995900000000013</c:v>
                </c:pt>
                <c:pt idx="2520" formatCode="General">
                  <c:v>41.999700000000011</c:v>
                </c:pt>
                <c:pt idx="2521" formatCode="General">
                  <c:v>42.003500000000003</c:v>
                </c:pt>
                <c:pt idx="2522" formatCode="General">
                  <c:v>42.007300000000001</c:v>
                </c:pt>
                <c:pt idx="2523" formatCode="General">
                  <c:v>42.011799999999994</c:v>
                </c:pt>
                <c:pt idx="2524" formatCode="General">
                  <c:v>42.015800000000006</c:v>
                </c:pt>
                <c:pt idx="2525" formatCode="General">
                  <c:v>42.020300000000013</c:v>
                </c:pt>
                <c:pt idx="2526" formatCode="General">
                  <c:v>42.024800000000006</c:v>
                </c:pt>
                <c:pt idx="2527" formatCode="General">
                  <c:v>42.029800000000002</c:v>
                </c:pt>
                <c:pt idx="2528" formatCode="General">
                  <c:v>42.034700000000001</c:v>
                </c:pt>
                <c:pt idx="2529" formatCode="General">
                  <c:v>42.039700000000003</c:v>
                </c:pt>
                <c:pt idx="2530" formatCode="General">
                  <c:v>42.045400000000001</c:v>
                </c:pt>
                <c:pt idx="2531" formatCode="General">
                  <c:v>42.050200000000004</c:v>
                </c:pt>
                <c:pt idx="2532" formatCode="General">
                  <c:v>42.0565</c:v>
                </c:pt>
                <c:pt idx="2533" formatCode="General">
                  <c:v>42.062000000000012</c:v>
                </c:pt>
                <c:pt idx="2534" formatCode="General">
                  <c:v>42.068300000000313</c:v>
                </c:pt>
                <c:pt idx="2535" formatCode="General">
                  <c:v>42.074799999999996</c:v>
                </c:pt>
                <c:pt idx="2536" formatCode="General">
                  <c:v>42.081899999999997</c:v>
                </c:pt>
                <c:pt idx="2537" formatCode="General">
                  <c:v>42.089100000000002</c:v>
                </c:pt>
                <c:pt idx="2538" formatCode="General">
                  <c:v>42.096400000000003</c:v>
                </c:pt>
                <c:pt idx="2539" formatCode="General">
                  <c:v>42.105000000000011</c:v>
                </c:pt>
                <c:pt idx="2540" formatCode="General">
                  <c:v>42.112200000000001</c:v>
                </c:pt>
                <c:pt idx="2541" formatCode="General">
                  <c:v>42.122100000000437</c:v>
                </c:pt>
                <c:pt idx="2542" formatCode="General">
                  <c:v>42.130600000000001</c:v>
                </c:pt>
                <c:pt idx="2543" formatCode="General">
                  <c:v>42.141100000000002</c:v>
                </c:pt>
                <c:pt idx="2544" formatCode="General">
                  <c:v>42.152000000000001</c:v>
                </c:pt>
                <c:pt idx="2545" formatCode="General">
                  <c:v>42.164200000000001</c:v>
                </c:pt>
                <c:pt idx="2546" formatCode="General">
                  <c:v>42.177100000000003</c:v>
                </c:pt>
                <c:pt idx="2547" formatCode="General">
                  <c:v>42.190700000000113</c:v>
                </c:pt>
                <c:pt idx="2548" formatCode="General">
                  <c:v>42.206900000000012</c:v>
                </c:pt>
                <c:pt idx="2549" formatCode="General">
                  <c:v>42.221200000000003</c:v>
                </c:pt>
                <c:pt idx="2550" formatCode="General">
                  <c:v>42.241800000000005</c:v>
                </c:pt>
                <c:pt idx="2551" formatCode="General">
                  <c:v>42.260400000000011</c:v>
                </c:pt>
                <c:pt idx="2552" formatCode="General">
                  <c:v>42.284400000000005</c:v>
                </c:pt>
                <c:pt idx="2553" formatCode="General">
                  <c:v>42.310999999999993</c:v>
                </c:pt>
                <c:pt idx="2554" formatCode="General">
                  <c:v>42.343699999999998</c:v>
                </c:pt>
                <c:pt idx="2555" formatCode="General">
                  <c:v>42.380399999999995</c:v>
                </c:pt>
                <c:pt idx="2556" formatCode="General">
                  <c:v>42.423300000000012</c:v>
                </c:pt>
                <c:pt idx="2557" formatCode="General">
                  <c:v>42.478400000000001</c:v>
                </c:pt>
                <c:pt idx="2558" formatCode="General">
                  <c:v>42.563400000000001</c:v>
                </c:pt>
                <c:pt idx="2559" formatCode="General">
                  <c:v>42.699100000000364</c:v>
                </c:pt>
              </c:numCache>
            </c:numRef>
          </c:xVal>
          <c:yVal>
            <c:numRef>
              <c:f>'L1.5 1MeV pro'!$Q$2:$Q$13003</c:f>
              <c:numCache>
                <c:formatCode>0.00E+00</c:formatCode>
                <c:ptCount val="13002"/>
                <c:pt idx="0">
                  <c:v>1.9544700000000224E-3</c:v>
                </c:pt>
                <c:pt idx="1">
                  <c:v>4.5976100000000002E-3</c:v>
                </c:pt>
                <c:pt idx="2">
                  <c:v>2.5213300000000395E-3</c:v>
                </c:pt>
                <c:pt idx="3">
                  <c:v>2.7169899999999999E-3</c:v>
                </c:pt>
                <c:pt idx="4">
                  <c:v>2.0258799999999999E-3</c:v>
                </c:pt>
                <c:pt idx="5">
                  <c:v>2.1009700000000284E-3</c:v>
                </c:pt>
                <c:pt idx="6">
                  <c:v>1.7635000000000001E-3</c:v>
                </c:pt>
                <c:pt idx="7">
                  <c:v>1.7574299999999999E-3</c:v>
                </c:pt>
                <c:pt idx="8">
                  <c:v>1.6126300000000142E-3</c:v>
                </c:pt>
                <c:pt idx="9">
                  <c:v>1.5471300000000001E-3</c:v>
                </c:pt>
                <c:pt idx="10">
                  <c:v>1.4977E-3</c:v>
                </c:pt>
                <c:pt idx="11">
                  <c:v>1.4217399999999999E-3</c:v>
                </c:pt>
                <c:pt idx="12">
                  <c:v>1.43242E-3</c:v>
                </c:pt>
                <c:pt idx="13">
                  <c:v>1.3573500000000145E-3</c:v>
                </c:pt>
                <c:pt idx="14">
                  <c:v>1.3847200000000001E-3</c:v>
                </c:pt>
                <c:pt idx="15">
                  <c:v>1.3441200000000081E-3</c:v>
                </c:pt>
                <c:pt idx="16">
                  <c:v>1.348400000000013E-3</c:v>
                </c:pt>
                <c:pt idx="17">
                  <c:v>1.3629300000000061E-3</c:v>
                </c:pt>
                <c:pt idx="18">
                  <c:v>1.3382900000000041E-3</c:v>
                </c:pt>
                <c:pt idx="19">
                  <c:v>1.3964900000000041E-3</c:v>
                </c:pt>
                <c:pt idx="20">
                  <c:v>1.3719400000000001E-3</c:v>
                </c:pt>
                <c:pt idx="21">
                  <c:v>1.4428700000000021E-3</c:v>
                </c:pt>
                <c:pt idx="22">
                  <c:v>1.4569400000000001E-3</c:v>
                </c:pt>
                <c:pt idx="23">
                  <c:v>1.5208800000000133E-3</c:v>
                </c:pt>
                <c:pt idx="24">
                  <c:v>1.6051400000000144E-3</c:v>
                </c:pt>
                <c:pt idx="25">
                  <c:v>1.6366100000000197E-3</c:v>
                </c:pt>
                <c:pt idx="26">
                  <c:v>1.8449900000000001E-3</c:v>
                </c:pt>
                <c:pt idx="27">
                  <c:v>1.8255100000000135E-3</c:v>
                </c:pt>
                <c:pt idx="28">
                  <c:v>2.2356899999999998E-3</c:v>
                </c:pt>
                <c:pt idx="29">
                  <c:v>2.1473400000000292E-3</c:v>
                </c:pt>
                <c:pt idx="30">
                  <c:v>2.8784100000000001E-3</c:v>
                </c:pt>
                <c:pt idx="31">
                  <c:v>2.8249300000000302E-3</c:v>
                </c:pt>
                <c:pt idx="32">
                  <c:v>4.5104100000000003E-3</c:v>
                </c:pt>
                <c:pt idx="33">
                  <c:v>4.7205600000000004E-3</c:v>
                </c:pt>
                <c:pt idx="34">
                  <c:v>3.1006100000000297E-3</c:v>
                </c:pt>
                <c:pt idx="35">
                  <c:v>2.7997600000000092E-3</c:v>
                </c:pt>
                <c:pt idx="36">
                  <c:v>2.0988999999999999E-3</c:v>
                </c:pt>
                <c:pt idx="37">
                  <c:v>2.0980299999999999E-3</c:v>
                </c:pt>
                <c:pt idx="38">
                  <c:v>1.7006700000000061E-3</c:v>
                </c:pt>
                <c:pt idx="39">
                  <c:v>1.7286100000000141E-3</c:v>
                </c:pt>
                <c:pt idx="40">
                  <c:v>1.4970600000000001E-3</c:v>
                </c:pt>
                <c:pt idx="41">
                  <c:v>1.4942700000000041E-3</c:v>
                </c:pt>
                <c:pt idx="42">
                  <c:v>1.3825300000000137E-3</c:v>
                </c:pt>
                <c:pt idx="43">
                  <c:v>1.3412700000000001E-3</c:v>
                </c:pt>
                <c:pt idx="44">
                  <c:v>1.2975199999999999E-3</c:v>
                </c:pt>
                <c:pt idx="45">
                  <c:v>1.24142E-3</c:v>
                </c:pt>
                <c:pt idx="46">
                  <c:v>1.25256E-3</c:v>
                </c:pt>
                <c:pt idx="47">
                  <c:v>1.1916100000000133E-3</c:v>
                </c:pt>
                <c:pt idx="48">
                  <c:v>1.2056500000000021E-3</c:v>
                </c:pt>
                <c:pt idx="49">
                  <c:v>1.1817800000000081E-3</c:v>
                </c:pt>
                <c:pt idx="50">
                  <c:v>1.170450000000021E-3</c:v>
                </c:pt>
                <c:pt idx="51">
                  <c:v>1.1880500000000245E-3</c:v>
                </c:pt>
                <c:pt idx="52">
                  <c:v>1.1611000000000021E-3</c:v>
                </c:pt>
                <c:pt idx="53">
                  <c:v>1.20152E-3</c:v>
                </c:pt>
                <c:pt idx="54">
                  <c:v>1.1879099999999999E-3</c:v>
                </c:pt>
                <c:pt idx="55">
                  <c:v>1.2163100000000021E-3</c:v>
                </c:pt>
                <c:pt idx="56">
                  <c:v>1.2461000000000041E-3</c:v>
                </c:pt>
                <c:pt idx="57">
                  <c:v>1.2501000000000081E-3</c:v>
                </c:pt>
                <c:pt idx="58">
                  <c:v>1.32872E-3</c:v>
                </c:pt>
                <c:pt idx="59">
                  <c:v>1.3216E-3</c:v>
                </c:pt>
                <c:pt idx="60">
                  <c:v>1.4375899999999999E-3</c:v>
                </c:pt>
                <c:pt idx="61">
                  <c:v>1.4549600000000021E-3</c:v>
                </c:pt>
                <c:pt idx="62">
                  <c:v>1.5734300000000041E-3</c:v>
                </c:pt>
                <c:pt idx="63">
                  <c:v>1.6923600000000184E-3</c:v>
                </c:pt>
                <c:pt idx="64">
                  <c:v>1.7850500000000163E-3</c:v>
                </c:pt>
                <c:pt idx="65">
                  <c:v>2.1570000000000092E-3</c:v>
                </c:pt>
                <c:pt idx="66">
                  <c:v>2.0873100000000427E-3</c:v>
                </c:pt>
                <c:pt idx="67">
                  <c:v>3.2098100000000325E-3</c:v>
                </c:pt>
                <c:pt idx="68">
                  <c:v>2.0906399999999999E-3</c:v>
                </c:pt>
                <c:pt idx="69">
                  <c:v>6.9956000000000853E-3</c:v>
                </c:pt>
                <c:pt idx="70">
                  <c:v>1.9335500000000221E-3</c:v>
                </c:pt>
                <c:pt idx="71">
                  <c:v>3.2476200000000469E-3</c:v>
                </c:pt>
                <c:pt idx="72">
                  <c:v>1.9704500000000276E-3</c:v>
                </c:pt>
                <c:pt idx="73">
                  <c:v>2.0991500000000001E-3</c:v>
                </c:pt>
                <c:pt idx="74">
                  <c:v>1.6708600000000149E-3</c:v>
                </c:pt>
                <c:pt idx="75">
                  <c:v>1.6364800000000224E-3</c:v>
                </c:pt>
                <c:pt idx="76">
                  <c:v>1.4909100000000041E-3</c:v>
                </c:pt>
                <c:pt idx="77">
                  <c:v>1.3855200000000001E-3</c:v>
                </c:pt>
                <c:pt idx="78">
                  <c:v>1.3406300000000041E-3</c:v>
                </c:pt>
                <c:pt idx="79">
                  <c:v>1.2420400000000041E-3</c:v>
                </c:pt>
                <c:pt idx="80">
                  <c:v>1.2447600000000001E-3</c:v>
                </c:pt>
                <c:pt idx="81">
                  <c:v>1.1682600000000147E-3</c:v>
                </c:pt>
                <c:pt idx="82">
                  <c:v>1.1565500000000192E-3</c:v>
                </c:pt>
                <c:pt idx="83">
                  <c:v>1.1256100000000021E-3</c:v>
                </c:pt>
                <c:pt idx="84">
                  <c:v>1.09172E-3</c:v>
                </c:pt>
                <c:pt idx="85">
                  <c:v>1.1014400000000021E-3</c:v>
                </c:pt>
                <c:pt idx="86">
                  <c:v>1.05949E-3</c:v>
                </c:pt>
                <c:pt idx="87">
                  <c:v>1.0751500000000021E-3</c:v>
                </c:pt>
                <c:pt idx="88">
                  <c:v>1.0581000000000021E-3</c:v>
                </c:pt>
                <c:pt idx="89">
                  <c:v>1.05529E-3</c:v>
                </c:pt>
                <c:pt idx="90">
                  <c:v>1.0713000000000001E-3</c:v>
                </c:pt>
                <c:pt idx="91">
                  <c:v>1.0528200000000001E-3</c:v>
                </c:pt>
                <c:pt idx="92">
                  <c:v>1.0901299999999999E-3</c:v>
                </c:pt>
                <c:pt idx="93">
                  <c:v>1.0802800000000155E-3</c:v>
                </c:pt>
                <c:pt idx="94">
                  <c:v>1.1084700000000061E-3</c:v>
                </c:pt>
                <c:pt idx="95">
                  <c:v>1.13597E-3</c:v>
                </c:pt>
                <c:pt idx="96">
                  <c:v>1.1419100000000001E-3</c:v>
                </c:pt>
                <c:pt idx="97">
                  <c:v>1.2117300000000001E-3</c:v>
                </c:pt>
                <c:pt idx="98">
                  <c:v>1.2059599999999998E-3</c:v>
                </c:pt>
                <c:pt idx="99">
                  <c:v>1.29536E-3</c:v>
                </c:pt>
                <c:pt idx="100">
                  <c:v>1.3311000000000041E-3</c:v>
                </c:pt>
                <c:pt idx="101">
                  <c:v>1.3886100000000178E-3</c:v>
                </c:pt>
                <c:pt idx="102">
                  <c:v>1.5437500000000041E-3</c:v>
                </c:pt>
                <c:pt idx="103">
                  <c:v>1.5564900000000041E-3</c:v>
                </c:pt>
                <c:pt idx="104">
                  <c:v>1.8917000000000133E-3</c:v>
                </c:pt>
                <c:pt idx="105">
                  <c:v>1.8405700000000173E-3</c:v>
                </c:pt>
                <c:pt idx="106">
                  <c:v>2.6958700000000052E-3</c:v>
                </c:pt>
                <c:pt idx="107">
                  <c:v>2.1871100000000494E-3</c:v>
                </c:pt>
                <c:pt idx="108">
                  <c:v>5.4648800000000001E-3</c:v>
                </c:pt>
                <c:pt idx="109">
                  <c:v>2.4073499999999999E-3</c:v>
                </c:pt>
                <c:pt idx="110">
                  <c:v>2.1148800000000052E-3</c:v>
                </c:pt>
                <c:pt idx="111">
                  <c:v>1.8771700000000163E-3</c:v>
                </c:pt>
                <c:pt idx="112">
                  <c:v>1.3882400000000189E-3</c:v>
                </c:pt>
                <c:pt idx="113">
                  <c:v>1.3849400000000142E-3</c:v>
                </c:pt>
                <c:pt idx="114">
                  <c:v>1.1638000000000041E-3</c:v>
                </c:pt>
                <c:pt idx="115">
                  <c:v>1.1413000000000061E-3</c:v>
                </c:pt>
                <c:pt idx="116">
                  <c:v>1.0241400000000041E-3</c:v>
                </c:pt>
                <c:pt idx="117">
                  <c:v>9.9362800000000226E-4</c:v>
                </c:pt>
                <c:pt idx="118">
                  <c:v>9.5027700000000566E-4</c:v>
                </c:pt>
                <c:pt idx="119">
                  <c:v>8.9506900000001666E-4</c:v>
                </c:pt>
                <c:pt idx="120">
                  <c:v>8.8949700000000005E-4</c:v>
                </c:pt>
                <c:pt idx="121">
                  <c:v>8.3575000000001617E-4</c:v>
                </c:pt>
                <c:pt idx="122">
                  <c:v>8.3128800000001563E-4</c:v>
                </c:pt>
                <c:pt idx="123">
                  <c:v>8.0198100000000066E-4</c:v>
                </c:pt>
                <c:pt idx="124">
                  <c:v>7.8162000000000945E-4</c:v>
                </c:pt>
                <c:pt idx="125">
                  <c:v>7.7600900000000816E-4</c:v>
                </c:pt>
                <c:pt idx="126">
                  <c:v>7.4835100000000734E-4</c:v>
                </c:pt>
                <c:pt idx="127">
                  <c:v>7.5186500000000835E-4</c:v>
                </c:pt>
                <c:pt idx="128">
                  <c:v>7.3122800000000032E-4</c:v>
                </c:pt>
                <c:pt idx="129">
                  <c:v>7.2919300000000124E-4</c:v>
                </c:pt>
                <c:pt idx="130">
                  <c:v>7.2326000000001083E-4</c:v>
                </c:pt>
                <c:pt idx="131">
                  <c:v>7.1208100000000004E-4</c:v>
                </c:pt>
                <c:pt idx="132">
                  <c:v>7.2014100000000823E-4</c:v>
                </c:pt>
                <c:pt idx="133">
                  <c:v>7.0679100000000002E-4</c:v>
                </c:pt>
                <c:pt idx="134">
                  <c:v>7.1423500000000024E-4</c:v>
                </c:pt>
                <c:pt idx="135">
                  <c:v>7.1328700000000114E-4</c:v>
                </c:pt>
                <c:pt idx="136">
                  <c:v>7.11431E-4</c:v>
                </c:pt>
                <c:pt idx="137">
                  <c:v>7.2444500000000607E-4</c:v>
                </c:pt>
                <c:pt idx="138">
                  <c:v>7.1710900000001004E-4</c:v>
                </c:pt>
                <c:pt idx="139">
                  <c:v>7.3407800000000194E-4</c:v>
                </c:pt>
                <c:pt idx="140">
                  <c:v>7.3658600000000532E-4</c:v>
                </c:pt>
                <c:pt idx="141">
                  <c:v>7.466340000000112E-4</c:v>
                </c:pt>
                <c:pt idx="142">
                  <c:v>7.6603100000000003E-4</c:v>
                </c:pt>
                <c:pt idx="143">
                  <c:v>7.650510000000001E-4</c:v>
                </c:pt>
                <c:pt idx="144">
                  <c:v>7.9996000000001394E-4</c:v>
                </c:pt>
                <c:pt idx="145">
                  <c:v>8.0183300000000006E-4</c:v>
                </c:pt>
                <c:pt idx="146">
                  <c:v>8.3232900000000068E-4</c:v>
                </c:pt>
                <c:pt idx="147">
                  <c:v>8.6028900000000767E-4</c:v>
                </c:pt>
                <c:pt idx="148">
                  <c:v>8.7482699999999979E-4</c:v>
                </c:pt>
                <c:pt idx="149">
                  <c:v>9.3523200000001218E-4</c:v>
                </c:pt>
                <c:pt idx="150">
                  <c:v>9.3925700000001386E-4</c:v>
                </c:pt>
                <c:pt idx="151">
                  <c:v>1.0240900000000001E-3</c:v>
                </c:pt>
                <c:pt idx="152">
                  <c:v>1.0490300000000001E-3</c:v>
                </c:pt>
                <c:pt idx="153">
                  <c:v>1.15189E-3</c:v>
                </c:pt>
                <c:pt idx="154">
                  <c:v>1.2248700000000001E-3</c:v>
                </c:pt>
                <c:pt idx="155">
                  <c:v>1.3836100000000021E-3</c:v>
                </c:pt>
                <c:pt idx="156">
                  <c:v>1.5109699999999999E-3</c:v>
                </c:pt>
                <c:pt idx="157">
                  <c:v>1.8744700000000204E-3</c:v>
                </c:pt>
                <c:pt idx="158">
                  <c:v>2.0380300000000001E-3</c:v>
                </c:pt>
                <c:pt idx="159">
                  <c:v>4.7340600000000434E-3</c:v>
                </c:pt>
                <c:pt idx="160">
                  <c:v>1.2909400000000021E-3</c:v>
                </c:pt>
                <c:pt idx="161">
                  <c:v>2.3251700000000092E-3</c:v>
                </c:pt>
                <c:pt idx="162">
                  <c:v>1.2830800000000041E-3</c:v>
                </c:pt>
                <c:pt idx="163">
                  <c:v>1.1543400000000174E-3</c:v>
                </c:pt>
                <c:pt idx="164">
                  <c:v>1.0062600000000001E-3</c:v>
                </c:pt>
                <c:pt idx="165">
                  <c:v>9.1070700000000018E-4</c:v>
                </c:pt>
                <c:pt idx="166">
                  <c:v>8.3033100000000067E-4</c:v>
                </c:pt>
                <c:pt idx="167">
                  <c:v>7.8296000000000897E-4</c:v>
                </c:pt>
                <c:pt idx="168">
                  <c:v>7.1917600000000962E-4</c:v>
                </c:pt>
                <c:pt idx="169">
                  <c:v>7.0557500000000114E-4</c:v>
                </c:pt>
                <c:pt idx="170">
                  <c:v>6.4591500000000797E-4</c:v>
                </c:pt>
                <c:pt idx="171">
                  <c:v>6.4145400000000571E-4</c:v>
                </c:pt>
                <c:pt idx="172">
                  <c:v>5.9480300000000713E-4</c:v>
                </c:pt>
                <c:pt idx="173">
                  <c:v>5.8800600000000745E-4</c:v>
                </c:pt>
                <c:pt idx="174">
                  <c:v>5.589310000000073E-4</c:v>
                </c:pt>
                <c:pt idx="175">
                  <c:v>5.4566000000000987E-4</c:v>
                </c:pt>
                <c:pt idx="176">
                  <c:v>5.2919500000000183E-4</c:v>
                </c:pt>
                <c:pt idx="177">
                  <c:v>5.1249799999999979E-4</c:v>
                </c:pt>
                <c:pt idx="178">
                  <c:v>5.0777800000000094E-4</c:v>
                </c:pt>
                <c:pt idx="179">
                  <c:v>4.8846100000000004E-4</c:v>
                </c:pt>
                <c:pt idx="180">
                  <c:v>4.8620700000000011E-4</c:v>
                </c:pt>
                <c:pt idx="181">
                  <c:v>4.7265900000000114E-4</c:v>
                </c:pt>
                <c:pt idx="182">
                  <c:v>4.6653900000000003E-4</c:v>
                </c:pt>
                <c:pt idx="183">
                  <c:v>4.5888600000000671E-4</c:v>
                </c:pt>
                <c:pt idx="184">
                  <c:v>4.5022700000000134E-4</c:v>
                </c:pt>
                <c:pt idx="185">
                  <c:v>4.4912400000001135E-4</c:v>
                </c:pt>
                <c:pt idx="186">
                  <c:v>4.3856600000000763E-4</c:v>
                </c:pt>
                <c:pt idx="187">
                  <c:v>4.3885600000000114E-4</c:v>
                </c:pt>
                <c:pt idx="188">
                  <c:v>4.3209400000000011E-4</c:v>
                </c:pt>
                <c:pt idx="189">
                  <c:v>4.2888000000000534E-4</c:v>
                </c:pt>
                <c:pt idx="190">
                  <c:v>4.2774500000000124E-4</c:v>
                </c:pt>
                <c:pt idx="191">
                  <c:v>4.2166500000000672E-4</c:v>
                </c:pt>
                <c:pt idx="192">
                  <c:v>4.2382000000000904E-4</c:v>
                </c:pt>
                <c:pt idx="193">
                  <c:v>4.1869900000000013E-4</c:v>
                </c:pt>
                <c:pt idx="194">
                  <c:v>4.1889199999999997E-4</c:v>
                </c:pt>
                <c:pt idx="195">
                  <c:v>4.1851399999999998E-4</c:v>
                </c:pt>
                <c:pt idx="196">
                  <c:v>4.1529400000000003E-4</c:v>
                </c:pt>
                <c:pt idx="197">
                  <c:v>4.1910400000000114E-4</c:v>
                </c:pt>
                <c:pt idx="198">
                  <c:v>4.1554400000000011E-4</c:v>
                </c:pt>
                <c:pt idx="199">
                  <c:v>4.1849200000000002E-4</c:v>
                </c:pt>
                <c:pt idx="200">
                  <c:v>4.1928799999999997E-4</c:v>
                </c:pt>
                <c:pt idx="201">
                  <c:v>4.1847999999999999E-4</c:v>
                </c:pt>
                <c:pt idx="202">
                  <c:v>4.2396400000001169E-4</c:v>
                </c:pt>
                <c:pt idx="203">
                  <c:v>4.2185900000000023E-4</c:v>
                </c:pt>
                <c:pt idx="204">
                  <c:v>4.2759600000000664E-4</c:v>
                </c:pt>
                <c:pt idx="205">
                  <c:v>4.2950900000000516E-4</c:v>
                </c:pt>
                <c:pt idx="206">
                  <c:v>4.3217400000000533E-4</c:v>
                </c:pt>
                <c:pt idx="207">
                  <c:v>4.3925600000000012E-4</c:v>
                </c:pt>
                <c:pt idx="208">
                  <c:v>4.3877199999999998E-4</c:v>
                </c:pt>
                <c:pt idx="209">
                  <c:v>4.4887200000000863E-4</c:v>
                </c:pt>
                <c:pt idx="210">
                  <c:v>4.5085500000000022E-4</c:v>
                </c:pt>
                <c:pt idx="211">
                  <c:v>4.592690000000058E-4</c:v>
                </c:pt>
                <c:pt idx="212">
                  <c:v>4.6746500000000024E-4</c:v>
                </c:pt>
                <c:pt idx="213">
                  <c:v>4.7225400000000013E-4</c:v>
                </c:pt>
                <c:pt idx="214">
                  <c:v>4.8702400000000934E-4</c:v>
                </c:pt>
                <c:pt idx="215">
                  <c:v>4.8911700000000039E-4</c:v>
                </c:pt>
                <c:pt idx="216">
                  <c:v>5.0657100000000004E-4</c:v>
                </c:pt>
                <c:pt idx="217">
                  <c:v>5.1370500000000004E-4</c:v>
                </c:pt>
                <c:pt idx="218">
                  <c:v>5.3047000000000012E-4</c:v>
                </c:pt>
                <c:pt idx="219">
                  <c:v>5.4736500000001102E-4</c:v>
                </c:pt>
                <c:pt idx="220">
                  <c:v>5.5861900000000705E-4</c:v>
                </c:pt>
                <c:pt idx="221">
                  <c:v>5.8958000000000003E-4</c:v>
                </c:pt>
                <c:pt idx="222">
                  <c:v>5.9435300000000124E-4</c:v>
                </c:pt>
                <c:pt idx="223">
                  <c:v>6.4202100000000672E-4</c:v>
                </c:pt>
                <c:pt idx="224">
                  <c:v>6.475020000000104E-4</c:v>
                </c:pt>
                <c:pt idx="225">
                  <c:v>7.0438200000000871E-4</c:v>
                </c:pt>
                <c:pt idx="226">
                  <c:v>7.2461200000000934E-4</c:v>
                </c:pt>
                <c:pt idx="227">
                  <c:v>7.8961200000000735E-4</c:v>
                </c:pt>
                <c:pt idx="228">
                  <c:v>8.4569200000000747E-4</c:v>
                </c:pt>
                <c:pt idx="229">
                  <c:v>8.8761300000001658E-4</c:v>
                </c:pt>
                <c:pt idx="230">
                  <c:v>1.0414100000000041E-3</c:v>
                </c:pt>
                <c:pt idx="231">
                  <c:v>1.0461299999999999E-3</c:v>
                </c:pt>
                <c:pt idx="232">
                  <c:v>1.4389100000000001E-3</c:v>
                </c:pt>
                <c:pt idx="233">
                  <c:v>1.6008600000000021E-3</c:v>
                </c:pt>
                <c:pt idx="234">
                  <c:v>2.6015300000000407E-3</c:v>
                </c:pt>
                <c:pt idx="235">
                  <c:v>2.8464499999999978E-3</c:v>
                </c:pt>
                <c:pt idx="236">
                  <c:v>3.0809600000000327E-3</c:v>
                </c:pt>
                <c:pt idx="237">
                  <c:v>2.1437700000000422E-3</c:v>
                </c:pt>
                <c:pt idx="238">
                  <c:v>1.7235499999999999E-3</c:v>
                </c:pt>
                <c:pt idx="239">
                  <c:v>1.4718999999999978E-3</c:v>
                </c:pt>
                <c:pt idx="240">
                  <c:v>1.41606E-3</c:v>
                </c:pt>
                <c:pt idx="241">
                  <c:v>1.20279E-3</c:v>
                </c:pt>
                <c:pt idx="242">
                  <c:v>1.21072E-3</c:v>
                </c:pt>
                <c:pt idx="243">
                  <c:v>1.0528600000000001E-3</c:v>
                </c:pt>
                <c:pt idx="244">
                  <c:v>1.04999E-3</c:v>
                </c:pt>
                <c:pt idx="245">
                  <c:v>9.6227700000000064E-4</c:v>
                </c:pt>
                <c:pt idx="246">
                  <c:v>9.3609700000000747E-4</c:v>
                </c:pt>
                <c:pt idx="247">
                  <c:v>8.9224500000001459E-4</c:v>
                </c:pt>
                <c:pt idx="248">
                  <c:v>8.5575400000001455E-4</c:v>
                </c:pt>
                <c:pt idx="249">
                  <c:v>8.4174000000000748E-4</c:v>
                </c:pt>
                <c:pt idx="250">
                  <c:v>8.0132600000000043E-4</c:v>
                </c:pt>
                <c:pt idx="251">
                  <c:v>8.0060000000000266E-4</c:v>
                </c:pt>
                <c:pt idx="252">
                  <c:v>7.6702700000001029E-4</c:v>
                </c:pt>
                <c:pt idx="253">
                  <c:v>7.651060000000091E-4</c:v>
                </c:pt>
                <c:pt idx="254">
                  <c:v>7.4800700000001059E-4</c:v>
                </c:pt>
                <c:pt idx="255">
                  <c:v>7.3570600000000133E-4</c:v>
                </c:pt>
                <c:pt idx="256">
                  <c:v>7.3444700000000103E-4</c:v>
                </c:pt>
                <c:pt idx="257">
                  <c:v>7.1704300000000434E-4</c:v>
                </c:pt>
                <c:pt idx="258">
                  <c:v>7.2440500000000034E-4</c:v>
                </c:pt>
                <c:pt idx="259">
                  <c:v>7.1070400000000113E-4</c:v>
                </c:pt>
                <c:pt idx="260">
                  <c:v>7.1369500000000594E-4</c:v>
                </c:pt>
                <c:pt idx="261">
                  <c:v>7.1398900000000948E-4</c:v>
                </c:pt>
                <c:pt idx="262">
                  <c:v>7.0756300000000924E-4</c:v>
                </c:pt>
                <c:pt idx="263">
                  <c:v>7.2080500000000849E-4</c:v>
                </c:pt>
                <c:pt idx="264">
                  <c:v>7.1236600000000832E-4</c:v>
                </c:pt>
                <c:pt idx="265">
                  <c:v>7.2624000000000104E-4</c:v>
                </c:pt>
                <c:pt idx="266">
                  <c:v>7.2941400000000114E-4</c:v>
                </c:pt>
                <c:pt idx="267">
                  <c:v>7.36128000000007E-4</c:v>
                </c:pt>
                <c:pt idx="268">
                  <c:v>7.5360000000001051E-4</c:v>
                </c:pt>
                <c:pt idx="269">
                  <c:v>7.5183800000000434E-4</c:v>
                </c:pt>
                <c:pt idx="270">
                  <c:v>7.8162300000000884E-4</c:v>
                </c:pt>
                <c:pt idx="271">
                  <c:v>7.8312100000001107E-4</c:v>
                </c:pt>
                <c:pt idx="272">
                  <c:v>8.1282699999999991E-4</c:v>
                </c:pt>
                <c:pt idx="273">
                  <c:v>8.3279400000000226E-4</c:v>
                </c:pt>
                <c:pt idx="274">
                  <c:v>8.5811900000000224E-4</c:v>
                </c:pt>
                <c:pt idx="275">
                  <c:v>9.0192300000001085E-4</c:v>
                </c:pt>
                <c:pt idx="276">
                  <c:v>9.1180800000000006E-4</c:v>
                </c:pt>
                <c:pt idx="277">
                  <c:v>9.9475500000000168E-4</c:v>
                </c:pt>
                <c:pt idx="278">
                  <c:v>9.9735900000001666E-4</c:v>
                </c:pt>
                <c:pt idx="279">
                  <c:v>1.1129700000000041E-3</c:v>
                </c:pt>
                <c:pt idx="280">
                  <c:v>1.1341200000000021E-3</c:v>
                </c:pt>
                <c:pt idx="281">
                  <c:v>1.2759E-3</c:v>
                </c:pt>
                <c:pt idx="282">
                  <c:v>1.3865400000000168E-3</c:v>
                </c:pt>
                <c:pt idx="283">
                  <c:v>1.4628200000000001E-3</c:v>
                </c:pt>
                <c:pt idx="284">
                  <c:v>1.9107300000000182E-3</c:v>
                </c:pt>
                <c:pt idx="285">
                  <c:v>1.6953900000000021E-3</c:v>
                </c:pt>
                <c:pt idx="286">
                  <c:v>3.5361699999999999E-3</c:v>
                </c:pt>
                <c:pt idx="287">
                  <c:v>1.9463600000000222E-3</c:v>
                </c:pt>
                <c:pt idx="288">
                  <c:v>4.2830300000000114E-3</c:v>
                </c:pt>
                <c:pt idx="289">
                  <c:v>2.18666E-3</c:v>
                </c:pt>
                <c:pt idx="290">
                  <c:v>2.4071600000000284E-3</c:v>
                </c:pt>
                <c:pt idx="291">
                  <c:v>1.74726E-3</c:v>
                </c:pt>
                <c:pt idx="292">
                  <c:v>1.8322800000000225E-3</c:v>
                </c:pt>
                <c:pt idx="293">
                  <c:v>1.5095099999999999E-3</c:v>
                </c:pt>
                <c:pt idx="294">
                  <c:v>1.5060200000000001E-3</c:v>
                </c:pt>
                <c:pt idx="295">
                  <c:v>1.3649800000000163E-3</c:v>
                </c:pt>
                <c:pt idx="296">
                  <c:v>1.3015500000000061E-3</c:v>
                </c:pt>
                <c:pt idx="297">
                  <c:v>1.2482500000000148E-3</c:v>
                </c:pt>
                <c:pt idx="298">
                  <c:v>1.1762000000000166E-3</c:v>
                </c:pt>
                <c:pt idx="299">
                  <c:v>1.1714000000000021E-3</c:v>
                </c:pt>
                <c:pt idx="300">
                  <c:v>1.1009100000000131E-3</c:v>
                </c:pt>
                <c:pt idx="301">
                  <c:v>1.1076500000000021E-3</c:v>
                </c:pt>
                <c:pt idx="302">
                  <c:v>1.0585799999999999E-3</c:v>
                </c:pt>
                <c:pt idx="303">
                  <c:v>1.0604100000000138E-3</c:v>
                </c:pt>
                <c:pt idx="304">
                  <c:v>1.0428400000000021E-3</c:v>
                </c:pt>
                <c:pt idx="305">
                  <c:v>1.0254699999999999E-3</c:v>
                </c:pt>
                <c:pt idx="306">
                  <c:v>1.0401700000000041E-3</c:v>
                </c:pt>
                <c:pt idx="307">
                  <c:v>1.0138299999999938E-3</c:v>
                </c:pt>
                <c:pt idx="308">
                  <c:v>1.0399999999999958E-3</c:v>
                </c:pt>
                <c:pt idx="309">
                  <c:v>1.0260500000000149E-3</c:v>
                </c:pt>
                <c:pt idx="310">
                  <c:v>1.04279E-3</c:v>
                </c:pt>
                <c:pt idx="311">
                  <c:v>1.06076E-3</c:v>
                </c:pt>
                <c:pt idx="312">
                  <c:v>1.0579599999999999E-3</c:v>
                </c:pt>
                <c:pt idx="313">
                  <c:v>1.1077500000000041E-3</c:v>
                </c:pt>
                <c:pt idx="314">
                  <c:v>1.1010000000000041E-3</c:v>
                </c:pt>
                <c:pt idx="315">
                  <c:v>1.1708700000000135E-3</c:v>
                </c:pt>
                <c:pt idx="316">
                  <c:v>1.1764500000000211E-3</c:v>
                </c:pt>
                <c:pt idx="317">
                  <c:v>1.2465600000000001E-3</c:v>
                </c:pt>
                <c:pt idx="318">
                  <c:v>1.3026100000000133E-3</c:v>
                </c:pt>
                <c:pt idx="319">
                  <c:v>1.3595100000000021E-3</c:v>
                </c:pt>
                <c:pt idx="320">
                  <c:v>1.5061200000000001E-3</c:v>
                </c:pt>
                <c:pt idx="321">
                  <c:v>1.4971500000000124E-3</c:v>
                </c:pt>
                <c:pt idx="322">
                  <c:v>1.8200700000000198E-3</c:v>
                </c:pt>
                <c:pt idx="323">
                  <c:v>1.7553200000000001E-3</c:v>
                </c:pt>
                <c:pt idx="324">
                  <c:v>2.1796799999999998E-3</c:v>
                </c:pt>
                <c:pt idx="325">
                  <c:v>2.5338499999999998E-3</c:v>
                </c:pt>
                <c:pt idx="326">
                  <c:v>2.5808100000000267E-3</c:v>
                </c:pt>
                <c:pt idx="327">
                  <c:v>5.5899100000000104E-3</c:v>
                </c:pt>
                <c:pt idx="328">
                  <c:v>1.3744400000000171E-3</c:v>
                </c:pt>
                <c:pt idx="329">
                  <c:v>2.8942899999999999E-3</c:v>
                </c:pt>
                <c:pt idx="330">
                  <c:v>1.6479500000000159E-3</c:v>
                </c:pt>
                <c:pt idx="331">
                  <c:v>1.7837200000000001E-3</c:v>
                </c:pt>
                <c:pt idx="332">
                  <c:v>1.3339300000000001E-3</c:v>
                </c:pt>
                <c:pt idx="333">
                  <c:v>1.3845600000000101E-3</c:v>
                </c:pt>
                <c:pt idx="334">
                  <c:v>1.1602900000000041E-3</c:v>
                </c:pt>
                <c:pt idx="335">
                  <c:v>1.1478100000000021E-3</c:v>
                </c:pt>
                <c:pt idx="336">
                  <c:v>1.0522200000000021E-3</c:v>
                </c:pt>
                <c:pt idx="337">
                  <c:v>9.9587000000000265E-4</c:v>
                </c:pt>
                <c:pt idx="338">
                  <c:v>9.5738500000000764E-4</c:v>
                </c:pt>
                <c:pt idx="339">
                  <c:v>8.969830000000172E-4</c:v>
                </c:pt>
                <c:pt idx="340">
                  <c:v>8.8995200000001285E-4</c:v>
                </c:pt>
                <c:pt idx="341">
                  <c:v>8.3313900000000043E-4</c:v>
                </c:pt>
                <c:pt idx="342">
                  <c:v>8.3114000000001221E-4</c:v>
                </c:pt>
                <c:pt idx="343">
                  <c:v>7.9214300000000871E-4</c:v>
                </c:pt>
                <c:pt idx="344">
                  <c:v>7.8461500000000695E-4</c:v>
                </c:pt>
                <c:pt idx="345">
                  <c:v>7.6483700000000768E-4</c:v>
                </c:pt>
                <c:pt idx="346">
                  <c:v>7.4826300000000996E-4</c:v>
                </c:pt>
                <c:pt idx="347">
                  <c:v>7.4753400000001345E-4</c:v>
                </c:pt>
                <c:pt idx="348">
                  <c:v>7.2573000000000732E-4</c:v>
                </c:pt>
                <c:pt idx="349">
                  <c:v>7.3089300000000004E-4</c:v>
                </c:pt>
                <c:pt idx="350">
                  <c:v>7.1696900000000827E-4</c:v>
                </c:pt>
                <c:pt idx="351">
                  <c:v>7.1520100000000027E-4</c:v>
                </c:pt>
                <c:pt idx="352">
                  <c:v>7.1551000000000004E-4</c:v>
                </c:pt>
                <c:pt idx="353">
                  <c:v>7.0517800000000715E-4</c:v>
                </c:pt>
                <c:pt idx="354">
                  <c:v>7.1661700000000012E-4</c:v>
                </c:pt>
                <c:pt idx="355">
                  <c:v>7.0658899999999998E-4</c:v>
                </c:pt>
                <c:pt idx="356">
                  <c:v>7.1617700000000133E-4</c:v>
                </c:pt>
                <c:pt idx="357">
                  <c:v>7.1896600000001174E-4</c:v>
                </c:pt>
                <c:pt idx="358">
                  <c:v>7.2061800000000533E-4</c:v>
                </c:pt>
                <c:pt idx="359">
                  <c:v>7.3742400000000963E-4</c:v>
                </c:pt>
                <c:pt idx="360">
                  <c:v>7.3305800000000193E-4</c:v>
                </c:pt>
                <c:pt idx="361">
                  <c:v>7.5745100000000013E-4</c:v>
                </c:pt>
                <c:pt idx="362">
                  <c:v>7.5958400000000802E-4</c:v>
                </c:pt>
                <c:pt idx="363">
                  <c:v>7.7913400000001291E-4</c:v>
                </c:pt>
                <c:pt idx="364">
                  <c:v>7.999690000000143E-4</c:v>
                </c:pt>
                <c:pt idx="365">
                  <c:v>8.1102300000000045E-4</c:v>
                </c:pt>
                <c:pt idx="366">
                  <c:v>8.534850000000004E-4</c:v>
                </c:pt>
                <c:pt idx="367">
                  <c:v>8.5666900000001432E-4</c:v>
                </c:pt>
                <c:pt idx="368">
                  <c:v>9.2164500000000728E-4</c:v>
                </c:pt>
                <c:pt idx="369">
                  <c:v>9.2834600000000068E-4</c:v>
                </c:pt>
                <c:pt idx="370">
                  <c:v>9.9906400000001347E-4</c:v>
                </c:pt>
                <c:pt idx="371">
                  <c:v>1.0396699999999999E-3</c:v>
                </c:pt>
                <c:pt idx="372">
                  <c:v>1.1054400000000001E-3</c:v>
                </c:pt>
                <c:pt idx="373">
                  <c:v>1.2227399999999999E-3</c:v>
                </c:pt>
                <c:pt idx="374">
                  <c:v>1.23672E-3</c:v>
                </c:pt>
                <c:pt idx="375">
                  <c:v>1.5225600000000001E-3</c:v>
                </c:pt>
                <c:pt idx="376">
                  <c:v>1.4258000000000001E-3</c:v>
                </c:pt>
                <c:pt idx="377">
                  <c:v>2.0634600000000052E-3</c:v>
                </c:pt>
                <c:pt idx="378">
                  <c:v>1.5308800000000137E-3</c:v>
                </c:pt>
                <c:pt idx="379">
                  <c:v>4.2777300000000004E-3</c:v>
                </c:pt>
                <c:pt idx="380">
                  <c:v>1.2269399999999999E-3</c:v>
                </c:pt>
                <c:pt idx="381">
                  <c:v>2.9698799999999998E-3</c:v>
                </c:pt>
                <c:pt idx="382">
                  <c:v>1.1287500000000169E-3</c:v>
                </c:pt>
                <c:pt idx="383">
                  <c:v>1.4776800000000001E-3</c:v>
                </c:pt>
                <c:pt idx="384">
                  <c:v>1.0237E-3</c:v>
                </c:pt>
                <c:pt idx="385">
                  <c:v>1.0730700000000021E-3</c:v>
                </c:pt>
                <c:pt idx="386">
                  <c:v>8.9659500000001434E-4</c:v>
                </c:pt>
                <c:pt idx="387">
                  <c:v>8.6911200000000001E-4</c:v>
                </c:pt>
                <c:pt idx="388">
                  <c:v>8.0513700000000004E-4</c:v>
                </c:pt>
                <c:pt idx="389">
                  <c:v>7.432740000000124E-4</c:v>
                </c:pt>
                <c:pt idx="390">
                  <c:v>7.1987700000000114E-4</c:v>
                </c:pt>
                <c:pt idx="391">
                  <c:v>6.6309700000000192E-4</c:v>
                </c:pt>
                <c:pt idx="392">
                  <c:v>6.5740500000000034E-4</c:v>
                </c:pt>
                <c:pt idx="393">
                  <c:v>6.0854900000000694E-4</c:v>
                </c:pt>
                <c:pt idx="394">
                  <c:v>6.0390200000000967E-4</c:v>
                </c:pt>
                <c:pt idx="395">
                  <c:v>5.7207000000000124E-4</c:v>
                </c:pt>
                <c:pt idx="396">
                  <c:v>5.6080700000000084E-4</c:v>
                </c:pt>
                <c:pt idx="397">
                  <c:v>5.4312200000001382E-4</c:v>
                </c:pt>
                <c:pt idx="398">
                  <c:v>5.2648599999999995E-4</c:v>
                </c:pt>
                <c:pt idx="399">
                  <c:v>5.1853200000000113E-4</c:v>
                </c:pt>
                <c:pt idx="400">
                  <c:v>5.0129600000000003E-4</c:v>
                </c:pt>
                <c:pt idx="401">
                  <c:v>4.9938700000000684E-4</c:v>
                </c:pt>
                <c:pt idx="402">
                  <c:v>4.8404800000000021E-4</c:v>
                </c:pt>
                <c:pt idx="403">
                  <c:v>4.797340000000058E-4</c:v>
                </c:pt>
                <c:pt idx="404">
                  <c:v>4.7151400000000133E-4</c:v>
                </c:pt>
                <c:pt idx="405">
                  <c:v>4.6302000000000609E-4</c:v>
                </c:pt>
                <c:pt idx="406">
                  <c:v>4.6107599999999999E-4</c:v>
                </c:pt>
                <c:pt idx="407">
                  <c:v>4.5093400000000906E-4</c:v>
                </c:pt>
                <c:pt idx="408">
                  <c:v>4.5169800000000011E-4</c:v>
                </c:pt>
                <c:pt idx="409">
                  <c:v>4.4438300000000533E-4</c:v>
                </c:pt>
                <c:pt idx="410">
                  <c:v>4.4222600000000715E-4</c:v>
                </c:pt>
                <c:pt idx="411">
                  <c:v>4.4036800000000727E-4</c:v>
                </c:pt>
                <c:pt idx="412">
                  <c:v>4.3470400000000033E-4</c:v>
                </c:pt>
                <c:pt idx="413">
                  <c:v>4.3719200000000134E-4</c:v>
                </c:pt>
                <c:pt idx="414">
                  <c:v>4.3156600000000578E-4</c:v>
                </c:pt>
                <c:pt idx="415">
                  <c:v>4.3300500000000123E-4</c:v>
                </c:pt>
                <c:pt idx="416">
                  <c:v>4.3225799999999987E-4</c:v>
                </c:pt>
                <c:pt idx="417">
                  <c:v>4.29724000000006E-4</c:v>
                </c:pt>
                <c:pt idx="418">
                  <c:v>4.3376100000000023E-4</c:v>
                </c:pt>
                <c:pt idx="419">
                  <c:v>4.2997900000000806E-4</c:v>
                </c:pt>
                <c:pt idx="420">
                  <c:v>4.3413600000000879E-4</c:v>
                </c:pt>
                <c:pt idx="421">
                  <c:v>4.3441900000000002E-4</c:v>
                </c:pt>
                <c:pt idx="422">
                  <c:v>4.3503400000000124E-4</c:v>
                </c:pt>
                <c:pt idx="423">
                  <c:v>4.4075600000000568E-4</c:v>
                </c:pt>
                <c:pt idx="424">
                  <c:v>4.3884900000000114E-4</c:v>
                </c:pt>
                <c:pt idx="425">
                  <c:v>4.4635000000000014E-4</c:v>
                </c:pt>
                <c:pt idx="426">
                  <c:v>4.473000000000086E-4</c:v>
                </c:pt>
                <c:pt idx="427">
                  <c:v>4.5206900000000134E-4</c:v>
                </c:pt>
                <c:pt idx="428">
                  <c:v>4.5932100000000515E-4</c:v>
                </c:pt>
                <c:pt idx="429">
                  <c:v>4.6008800000000004E-4</c:v>
                </c:pt>
                <c:pt idx="430">
                  <c:v>4.7260700000000124E-4</c:v>
                </c:pt>
                <c:pt idx="431">
                  <c:v>4.7342800000000528E-4</c:v>
                </c:pt>
                <c:pt idx="432">
                  <c:v>4.8595000000000024E-4</c:v>
                </c:pt>
                <c:pt idx="433">
                  <c:v>4.9237600000000812E-4</c:v>
                </c:pt>
                <c:pt idx="434">
                  <c:v>5.0236700000000193E-4</c:v>
                </c:pt>
                <c:pt idx="435">
                  <c:v>5.164509999999998E-4</c:v>
                </c:pt>
                <c:pt idx="436">
                  <c:v>5.1971600000000004E-4</c:v>
                </c:pt>
                <c:pt idx="437">
                  <c:v>5.4446400000000914E-4</c:v>
                </c:pt>
                <c:pt idx="438">
                  <c:v>5.4861100000000603E-4</c:v>
                </c:pt>
                <c:pt idx="439">
                  <c:v>5.7467500000000864E-4</c:v>
                </c:pt>
                <c:pt idx="440">
                  <c:v>5.8800000000000193E-4</c:v>
                </c:pt>
                <c:pt idx="441">
                  <c:v>6.10949000000007E-4</c:v>
                </c:pt>
                <c:pt idx="442">
                  <c:v>6.4209100000000002E-4</c:v>
                </c:pt>
                <c:pt idx="443">
                  <c:v>6.5842500000000534E-4</c:v>
                </c:pt>
                <c:pt idx="444">
                  <c:v>7.1381500000000024E-4</c:v>
                </c:pt>
                <c:pt idx="445">
                  <c:v>7.1789200000000133E-4</c:v>
                </c:pt>
                <c:pt idx="446">
                  <c:v>8.0984300000000746E-4</c:v>
                </c:pt>
                <c:pt idx="447">
                  <c:v>8.0931800000000266E-4</c:v>
                </c:pt>
                <c:pt idx="448">
                  <c:v>9.3308400000001067E-4</c:v>
                </c:pt>
                <c:pt idx="449">
                  <c:v>9.4951800000001583E-4</c:v>
                </c:pt>
                <c:pt idx="450">
                  <c:v>1.1722000000000169E-3</c:v>
                </c:pt>
                <c:pt idx="451">
                  <c:v>1.153040000000014E-3</c:v>
                </c:pt>
                <c:pt idx="452">
                  <c:v>1.9108900000000153E-3</c:v>
                </c:pt>
                <c:pt idx="453">
                  <c:v>8.8568300000001893E-4</c:v>
                </c:pt>
                <c:pt idx="454">
                  <c:v>5.3072100000000014E-3</c:v>
                </c:pt>
                <c:pt idx="455">
                  <c:v>1.4812E-3</c:v>
                </c:pt>
                <c:pt idx="456">
                  <c:v>1.5156600000000001E-3</c:v>
                </c:pt>
                <c:pt idx="457">
                  <c:v>1.2828200000000001E-3</c:v>
                </c:pt>
                <c:pt idx="458">
                  <c:v>1.0069300000000001E-3</c:v>
                </c:pt>
                <c:pt idx="459">
                  <c:v>9.8023800000001456E-4</c:v>
                </c:pt>
                <c:pt idx="460">
                  <c:v>8.3772800000001164E-4</c:v>
                </c:pt>
                <c:pt idx="461">
                  <c:v>8.13735E-4</c:v>
                </c:pt>
                <c:pt idx="462">
                  <c:v>7.3181800000000029E-4</c:v>
                </c:pt>
                <c:pt idx="463">
                  <c:v>7.0799700000000925E-4</c:v>
                </c:pt>
                <c:pt idx="464">
                  <c:v>6.6747500000000103E-4</c:v>
                </c:pt>
                <c:pt idx="465">
                  <c:v>6.3410200000000823E-4</c:v>
                </c:pt>
                <c:pt idx="466">
                  <c:v>6.1508700000000038E-4</c:v>
                </c:pt>
                <c:pt idx="467">
                  <c:v>5.8134000000000094E-4</c:v>
                </c:pt>
                <c:pt idx="468">
                  <c:v>5.7429300000000003E-4</c:v>
                </c:pt>
                <c:pt idx="469">
                  <c:v>5.4487200000000928E-4</c:v>
                </c:pt>
                <c:pt idx="470">
                  <c:v>5.4054900000000735E-4</c:v>
                </c:pt>
                <c:pt idx="471">
                  <c:v>5.2088900000000636E-4</c:v>
                </c:pt>
                <c:pt idx="472">
                  <c:v>5.0995200000000123E-4</c:v>
                </c:pt>
                <c:pt idx="473">
                  <c:v>4.9964500000000656E-4</c:v>
                </c:pt>
                <c:pt idx="474">
                  <c:v>4.85718E-4</c:v>
                </c:pt>
                <c:pt idx="475">
                  <c:v>4.8369000000000537E-4</c:v>
                </c:pt>
                <c:pt idx="476">
                  <c:v>4.6808400000000034E-4</c:v>
                </c:pt>
                <c:pt idx="477">
                  <c:v>4.6668099999999999E-4</c:v>
                </c:pt>
                <c:pt idx="478">
                  <c:v>4.5740100000000013E-4</c:v>
                </c:pt>
                <c:pt idx="479">
                  <c:v>4.5136400000000786E-4</c:v>
                </c:pt>
                <c:pt idx="480">
                  <c:v>4.4835100000000113E-4</c:v>
                </c:pt>
                <c:pt idx="481">
                  <c:v>4.3973900000000013E-4</c:v>
                </c:pt>
                <c:pt idx="482">
                  <c:v>4.4066500000000897E-4</c:v>
                </c:pt>
                <c:pt idx="483">
                  <c:v>4.3336900000000858E-4</c:v>
                </c:pt>
                <c:pt idx="484">
                  <c:v>4.3214500000000004E-4</c:v>
                </c:pt>
                <c:pt idx="485">
                  <c:v>4.2990100000000114E-4</c:v>
                </c:pt>
                <c:pt idx="486">
                  <c:v>4.2505899999999998E-4</c:v>
                </c:pt>
                <c:pt idx="487">
                  <c:v>4.2746100000000034E-4</c:v>
                </c:pt>
                <c:pt idx="488">
                  <c:v>4.2208100000000004E-4</c:v>
                </c:pt>
                <c:pt idx="489">
                  <c:v>4.2379800000000002E-4</c:v>
                </c:pt>
                <c:pt idx="490">
                  <c:v>4.2291700000000122E-4</c:v>
                </c:pt>
                <c:pt idx="491">
                  <c:v>4.2080200000000592E-4</c:v>
                </c:pt>
                <c:pt idx="492">
                  <c:v>4.246300000000077E-4</c:v>
                </c:pt>
                <c:pt idx="493">
                  <c:v>4.2107600000000682E-4</c:v>
                </c:pt>
                <c:pt idx="494">
                  <c:v>4.2516000000000851E-4</c:v>
                </c:pt>
                <c:pt idx="495">
                  <c:v>4.2548500000000002E-4</c:v>
                </c:pt>
                <c:pt idx="496">
                  <c:v>4.2631700000000022E-4</c:v>
                </c:pt>
                <c:pt idx="497">
                  <c:v>4.3169500000000011E-4</c:v>
                </c:pt>
                <c:pt idx="498">
                  <c:v>4.2988600000000616E-4</c:v>
                </c:pt>
                <c:pt idx="499">
                  <c:v>4.3704400000000616E-4</c:v>
                </c:pt>
                <c:pt idx="500">
                  <c:v>4.3816500000000723E-4</c:v>
                </c:pt>
                <c:pt idx="501">
                  <c:v>4.4269200000000033E-4</c:v>
                </c:pt>
                <c:pt idx="502">
                  <c:v>4.4979600000000133E-4</c:v>
                </c:pt>
                <c:pt idx="503">
                  <c:v>4.5006400000000842E-4</c:v>
                </c:pt>
                <c:pt idx="504">
                  <c:v>4.6216100000000021E-4</c:v>
                </c:pt>
                <c:pt idx="505">
                  <c:v>4.6325500000000004E-4</c:v>
                </c:pt>
                <c:pt idx="506">
                  <c:v>4.7374700000000553E-4</c:v>
                </c:pt>
                <c:pt idx="507">
                  <c:v>4.8192000000000715E-4</c:v>
                </c:pt>
                <c:pt idx="508">
                  <c:v>4.8914800000000012E-4</c:v>
                </c:pt>
                <c:pt idx="509">
                  <c:v>5.046110000000003E-4</c:v>
                </c:pt>
                <c:pt idx="510">
                  <c:v>5.0727800000000022E-4</c:v>
                </c:pt>
                <c:pt idx="511">
                  <c:v>5.2944400000000023E-4</c:v>
                </c:pt>
                <c:pt idx="512">
                  <c:v>5.3515600000000614E-4</c:v>
                </c:pt>
                <c:pt idx="513">
                  <c:v>5.5606000000000123E-4</c:v>
                </c:pt>
                <c:pt idx="514">
                  <c:v>5.736600000000112E-4</c:v>
                </c:pt>
                <c:pt idx="515">
                  <c:v>5.8699600000000033E-4</c:v>
                </c:pt>
                <c:pt idx="516">
                  <c:v>6.2305100000000033E-4</c:v>
                </c:pt>
                <c:pt idx="517">
                  <c:v>6.3148800000000004E-4</c:v>
                </c:pt>
                <c:pt idx="518">
                  <c:v>6.8839300000000014E-4</c:v>
                </c:pt>
                <c:pt idx="519">
                  <c:v>6.9355500000000824E-4</c:v>
                </c:pt>
                <c:pt idx="520">
                  <c:v>7.8182800000000134E-4</c:v>
                </c:pt>
                <c:pt idx="521">
                  <c:v>7.8390800000000937E-4</c:v>
                </c:pt>
                <c:pt idx="522">
                  <c:v>9.3008100000001076E-4</c:v>
                </c:pt>
                <c:pt idx="523">
                  <c:v>9.1217900000000005E-4</c:v>
                </c:pt>
                <c:pt idx="524">
                  <c:v>1.1983000000000178E-3</c:v>
                </c:pt>
                <c:pt idx="525">
                  <c:v>1.0831400000000041E-3</c:v>
                </c:pt>
                <c:pt idx="526">
                  <c:v>1.8348400000000162E-3</c:v>
                </c:pt>
                <c:pt idx="527">
                  <c:v>1.4986500000000143E-3</c:v>
                </c:pt>
                <c:pt idx="528">
                  <c:v>4.2505900000000003E-3</c:v>
                </c:pt>
                <c:pt idx="529">
                  <c:v>1.9745200000000213E-3</c:v>
                </c:pt>
                <c:pt idx="530">
                  <c:v>6.9239400000000763E-4</c:v>
                </c:pt>
                <c:pt idx="531">
                  <c:v>9.3403900000000044E-4</c:v>
                </c:pt>
                <c:pt idx="532">
                  <c:v>6.6346200000000702E-4</c:v>
                </c:pt>
                <c:pt idx="533">
                  <c:v>6.8020200000000594E-4</c:v>
                </c:pt>
                <c:pt idx="534">
                  <c:v>5.69733E-4</c:v>
                </c:pt>
                <c:pt idx="535">
                  <c:v>5.5166600000000957E-4</c:v>
                </c:pt>
                <c:pt idx="536">
                  <c:v>4.959140000000081E-4</c:v>
                </c:pt>
                <c:pt idx="537">
                  <c:v>4.7528700000000024E-4</c:v>
                </c:pt>
                <c:pt idx="538">
                  <c:v>4.4084600000000851E-4</c:v>
                </c:pt>
                <c:pt idx="539">
                  <c:v>4.2429000000000013E-4</c:v>
                </c:pt>
                <c:pt idx="540">
                  <c:v>3.9905100000000459E-4</c:v>
                </c:pt>
                <c:pt idx="541">
                  <c:v>3.8702900000000292E-4</c:v>
                </c:pt>
                <c:pt idx="542">
                  <c:v>3.6689900000000663E-4</c:v>
                </c:pt>
                <c:pt idx="543">
                  <c:v>3.6057000000000488E-4</c:v>
                </c:pt>
                <c:pt idx="544">
                  <c:v>3.4190400000000008E-4</c:v>
                </c:pt>
                <c:pt idx="545">
                  <c:v>3.3867100000000355E-4</c:v>
                </c:pt>
                <c:pt idx="546">
                  <c:v>3.223250000000046E-4</c:v>
                </c:pt>
                <c:pt idx="547">
                  <c:v>3.1889000000000526E-4</c:v>
                </c:pt>
                <c:pt idx="548">
                  <c:v>3.0790400000000001E-4</c:v>
                </c:pt>
                <c:pt idx="549">
                  <c:v>3.0196100000000006E-4</c:v>
                </c:pt>
                <c:pt idx="550">
                  <c:v>2.9576400000000001E-4</c:v>
                </c:pt>
                <c:pt idx="551">
                  <c:v>2.8770400000000001E-4</c:v>
                </c:pt>
                <c:pt idx="552">
                  <c:v>2.8490100000000011E-4</c:v>
                </c:pt>
                <c:pt idx="553">
                  <c:v>2.7618500000000252E-4</c:v>
                </c:pt>
                <c:pt idx="554">
                  <c:v>2.7430300000000606E-4</c:v>
                </c:pt>
                <c:pt idx="555">
                  <c:v>2.6771900000000513E-4</c:v>
                </c:pt>
                <c:pt idx="556">
                  <c:v>2.6438600000000382E-4</c:v>
                </c:pt>
                <c:pt idx="557">
                  <c:v>2.599520000000034E-4</c:v>
                </c:pt>
                <c:pt idx="558">
                  <c:v>2.5555900000000324E-4</c:v>
                </c:pt>
                <c:pt idx="559">
                  <c:v>2.5334300000000347E-4</c:v>
                </c:pt>
                <c:pt idx="560">
                  <c:v>2.4812100000000056E-4</c:v>
                </c:pt>
                <c:pt idx="561">
                  <c:v>2.47204E-4</c:v>
                </c:pt>
                <c:pt idx="562">
                  <c:v>2.4251700000000313E-4</c:v>
                </c:pt>
                <c:pt idx="563">
                  <c:v>2.4103100000000252E-4</c:v>
                </c:pt>
                <c:pt idx="564">
                  <c:v>2.3813000000000271E-4</c:v>
                </c:pt>
                <c:pt idx="565">
                  <c:v>2.3538699999999999E-4</c:v>
                </c:pt>
                <c:pt idx="566">
                  <c:v>2.3431800000000422E-4</c:v>
                </c:pt>
                <c:pt idx="567">
                  <c:v>2.3079100000000349E-4</c:v>
                </c:pt>
                <c:pt idx="568">
                  <c:v>2.3044200000000016E-4</c:v>
                </c:pt>
                <c:pt idx="569">
                  <c:v>2.2774800000000388E-4</c:v>
                </c:pt>
                <c:pt idx="570">
                  <c:v>2.2638800000000461E-4</c:v>
                </c:pt>
                <c:pt idx="571">
                  <c:v>2.2513200000000416E-4</c:v>
                </c:pt>
                <c:pt idx="572">
                  <c:v>2.2288800000000398E-4</c:v>
                </c:pt>
                <c:pt idx="573">
                  <c:v>2.2291500000000381E-4</c:v>
                </c:pt>
                <c:pt idx="574">
                  <c:v>2.2057500000000329E-4</c:v>
                </c:pt>
                <c:pt idx="575">
                  <c:v>2.2017500000000312E-4</c:v>
                </c:pt>
                <c:pt idx="576">
                  <c:v>2.1912099999999999E-4</c:v>
                </c:pt>
                <c:pt idx="577">
                  <c:v>2.1760700000000006E-4</c:v>
                </c:pt>
                <c:pt idx="578">
                  <c:v>2.1789700000000289E-4</c:v>
                </c:pt>
                <c:pt idx="579">
                  <c:v>2.159920000000029E-4</c:v>
                </c:pt>
                <c:pt idx="580">
                  <c:v>2.1624799999999999E-4</c:v>
                </c:pt>
                <c:pt idx="581">
                  <c:v>2.1538800000000277E-4</c:v>
                </c:pt>
                <c:pt idx="582">
                  <c:v>2.1454900000000317E-4</c:v>
                </c:pt>
                <c:pt idx="583">
                  <c:v>2.1505000000000295E-4</c:v>
                </c:pt>
                <c:pt idx="584">
                  <c:v>2.1360800000000006E-4</c:v>
                </c:pt>
                <c:pt idx="585">
                  <c:v>2.1433500000000422E-4</c:v>
                </c:pt>
                <c:pt idx="586">
                  <c:v>2.1368900000000006E-4</c:v>
                </c:pt>
                <c:pt idx="587">
                  <c:v>2.1346700000000012E-4</c:v>
                </c:pt>
                <c:pt idx="588">
                  <c:v>2.1420000000000052E-4</c:v>
                </c:pt>
                <c:pt idx="589">
                  <c:v>2.1320399999999999E-4</c:v>
                </c:pt>
                <c:pt idx="590">
                  <c:v>2.1436600000000316E-4</c:v>
                </c:pt>
                <c:pt idx="591">
                  <c:v>2.1394599999999993E-4</c:v>
                </c:pt>
                <c:pt idx="592">
                  <c:v>2.1430100000000425E-4</c:v>
                </c:pt>
                <c:pt idx="593">
                  <c:v>2.1528500000000001E-4</c:v>
                </c:pt>
                <c:pt idx="594">
                  <c:v>2.1471000000000519E-4</c:v>
                </c:pt>
                <c:pt idx="595">
                  <c:v>2.1637700000000492E-4</c:v>
                </c:pt>
                <c:pt idx="596">
                  <c:v>2.1616300000000332E-4</c:v>
                </c:pt>
                <c:pt idx="597">
                  <c:v>2.1711500000000012E-4</c:v>
                </c:pt>
                <c:pt idx="598">
                  <c:v>2.1837600000000474E-4</c:v>
                </c:pt>
                <c:pt idx="599">
                  <c:v>2.18243000000003E-4</c:v>
                </c:pt>
                <c:pt idx="600">
                  <c:v>2.2048900000000416E-4</c:v>
                </c:pt>
                <c:pt idx="601">
                  <c:v>2.2046800000000393E-4</c:v>
                </c:pt>
                <c:pt idx="602">
                  <c:v>2.2223300000000457E-4</c:v>
                </c:pt>
                <c:pt idx="603">
                  <c:v>2.2364200000000002E-4</c:v>
                </c:pt>
                <c:pt idx="604">
                  <c:v>2.2423300000000489E-4</c:v>
                </c:pt>
                <c:pt idx="605">
                  <c:v>2.2700000000000294E-4</c:v>
                </c:pt>
                <c:pt idx="606">
                  <c:v>2.2718400000000001E-4</c:v>
                </c:pt>
                <c:pt idx="607">
                  <c:v>2.2988700000000267E-4</c:v>
                </c:pt>
                <c:pt idx="608">
                  <c:v>2.3141100000000092E-4</c:v>
                </c:pt>
                <c:pt idx="609">
                  <c:v>2.3326699999999987E-4</c:v>
                </c:pt>
                <c:pt idx="610">
                  <c:v>2.3631100000000421E-4</c:v>
                </c:pt>
                <c:pt idx="611">
                  <c:v>2.3696000000000006E-4</c:v>
                </c:pt>
                <c:pt idx="612">
                  <c:v>2.4121300000000092E-4</c:v>
                </c:pt>
                <c:pt idx="613">
                  <c:v>2.4239100000000429E-4</c:v>
                </c:pt>
                <c:pt idx="614">
                  <c:v>2.4597600000000002E-4</c:v>
                </c:pt>
                <c:pt idx="615">
                  <c:v>2.4910900000000002E-4</c:v>
                </c:pt>
                <c:pt idx="616">
                  <c:v>2.5193400000000004E-4</c:v>
                </c:pt>
                <c:pt idx="617">
                  <c:v>2.5681200000000497E-4</c:v>
                </c:pt>
                <c:pt idx="618">
                  <c:v>2.5832900000000478E-4</c:v>
                </c:pt>
                <c:pt idx="619">
                  <c:v>2.6516899999999999E-4</c:v>
                </c:pt>
                <c:pt idx="620">
                  <c:v>2.6689000000000449E-4</c:v>
                </c:pt>
                <c:pt idx="621">
                  <c:v>2.7297700000000448E-4</c:v>
                </c:pt>
                <c:pt idx="622">
                  <c:v>2.7729300000000397E-4</c:v>
                </c:pt>
                <c:pt idx="623">
                  <c:v>2.8232100000000052E-4</c:v>
                </c:pt>
                <c:pt idx="624">
                  <c:v>2.8968599999999988E-4</c:v>
                </c:pt>
                <c:pt idx="625">
                  <c:v>2.9257200000000407E-4</c:v>
                </c:pt>
                <c:pt idx="626">
                  <c:v>3.0318599999999999E-4</c:v>
                </c:pt>
                <c:pt idx="627">
                  <c:v>3.0597500000000011E-4</c:v>
                </c:pt>
                <c:pt idx="628">
                  <c:v>3.1746800000000364E-4</c:v>
                </c:pt>
                <c:pt idx="629">
                  <c:v>3.2345700000000475E-4</c:v>
                </c:pt>
                <c:pt idx="630">
                  <c:v>3.3570300000000382E-4</c:v>
                </c:pt>
                <c:pt idx="631">
                  <c:v>3.4544500000000011E-4</c:v>
                </c:pt>
                <c:pt idx="632">
                  <c:v>3.5551400000000252E-4</c:v>
                </c:pt>
                <c:pt idx="633">
                  <c:v>3.724050000000049E-4</c:v>
                </c:pt>
                <c:pt idx="634">
                  <c:v>3.7803000000000662E-4</c:v>
                </c:pt>
                <c:pt idx="635">
                  <c:v>4.0687200000000023E-4</c:v>
                </c:pt>
                <c:pt idx="636">
                  <c:v>4.10741E-4</c:v>
                </c:pt>
                <c:pt idx="637">
                  <c:v>4.5258100000000002E-4</c:v>
                </c:pt>
                <c:pt idx="638">
                  <c:v>4.5475399999999998E-4</c:v>
                </c:pt>
                <c:pt idx="639">
                  <c:v>5.1593500000000024E-4</c:v>
                </c:pt>
                <c:pt idx="640">
                  <c:v>5.1412600000000992E-4</c:v>
                </c:pt>
                <c:pt idx="641">
                  <c:v>6.1021399999999998E-4</c:v>
                </c:pt>
                <c:pt idx="642">
                  <c:v>5.9715600000001252E-4</c:v>
                </c:pt>
                <c:pt idx="643">
                  <c:v>7.6992400000001112E-4</c:v>
                </c:pt>
                <c:pt idx="644">
                  <c:v>7.270610000000105E-4</c:v>
                </c:pt>
                <c:pt idx="645">
                  <c:v>1.1142500000000189E-3</c:v>
                </c:pt>
                <c:pt idx="646">
                  <c:v>1.6785100000000228E-3</c:v>
                </c:pt>
                <c:pt idx="647">
                  <c:v>1.3292600000000001E-3</c:v>
                </c:pt>
                <c:pt idx="648">
                  <c:v>4.1168799999999998E-3</c:v>
                </c:pt>
                <c:pt idx="649">
                  <c:v>1.3682600000000133E-3</c:v>
                </c:pt>
                <c:pt idx="650">
                  <c:v>1.3395000000000021E-3</c:v>
                </c:pt>
                <c:pt idx="651">
                  <c:v>1.0789700000000001E-3</c:v>
                </c:pt>
                <c:pt idx="652">
                  <c:v>9.8144300000001673E-4</c:v>
                </c:pt>
                <c:pt idx="653">
                  <c:v>8.6831000000000028E-4</c:v>
                </c:pt>
                <c:pt idx="654">
                  <c:v>8.237520000000004E-4</c:v>
                </c:pt>
                <c:pt idx="655">
                  <c:v>7.4048800000000193E-4</c:v>
                </c:pt>
                <c:pt idx="656">
                  <c:v>7.3232000000000744E-4</c:v>
                </c:pt>
                <c:pt idx="657">
                  <c:v>6.5868600000000988E-4</c:v>
                </c:pt>
                <c:pt idx="658">
                  <c:v>6.5586200000000879E-4</c:v>
                </c:pt>
                <c:pt idx="659">
                  <c:v>6.0382200000001079E-4</c:v>
                </c:pt>
                <c:pt idx="660">
                  <c:v>5.9445199999999998E-4</c:v>
                </c:pt>
                <c:pt idx="661">
                  <c:v>5.6382100000000113E-4</c:v>
                </c:pt>
                <c:pt idx="662">
                  <c:v>5.4654500000000093E-4</c:v>
                </c:pt>
                <c:pt idx="663">
                  <c:v>5.3023900000000114E-4</c:v>
                </c:pt>
                <c:pt idx="664">
                  <c:v>5.1026500000000031E-4</c:v>
                </c:pt>
                <c:pt idx="665">
                  <c:v>5.0465600000000534E-4</c:v>
                </c:pt>
                <c:pt idx="666">
                  <c:v>4.8312800000000779E-4</c:v>
                </c:pt>
                <c:pt idx="667">
                  <c:v>4.8061300000000023E-4</c:v>
                </c:pt>
                <c:pt idx="668">
                  <c:v>4.6634700000000004E-4</c:v>
                </c:pt>
                <c:pt idx="669">
                  <c:v>4.5925399999999998E-4</c:v>
                </c:pt>
                <c:pt idx="670">
                  <c:v>4.5138500000000033E-4</c:v>
                </c:pt>
                <c:pt idx="671">
                  <c:v>4.4121399999999999E-4</c:v>
                </c:pt>
                <c:pt idx="672">
                  <c:v>4.3960300000000022E-4</c:v>
                </c:pt>
                <c:pt idx="673">
                  <c:v>4.2803900000000776E-4</c:v>
                </c:pt>
                <c:pt idx="674">
                  <c:v>4.2755000000000516E-4</c:v>
                </c:pt>
                <c:pt idx="675">
                  <c:v>4.1984300000000004E-4</c:v>
                </c:pt>
                <c:pt idx="676">
                  <c:v>4.1637000000000011E-4</c:v>
                </c:pt>
                <c:pt idx="677">
                  <c:v>4.1351600000000033E-4</c:v>
                </c:pt>
                <c:pt idx="678">
                  <c:v>4.0755500000000031E-4</c:v>
                </c:pt>
                <c:pt idx="679">
                  <c:v>4.0879200000000022E-4</c:v>
                </c:pt>
                <c:pt idx="680">
                  <c:v>4.0268500000000012E-4</c:v>
                </c:pt>
                <c:pt idx="681">
                  <c:v>4.0298500000000013E-4</c:v>
                </c:pt>
                <c:pt idx="682">
                  <c:v>4.00774000000005E-4</c:v>
                </c:pt>
                <c:pt idx="683">
                  <c:v>3.9785900000000501E-4</c:v>
                </c:pt>
                <c:pt idx="684">
                  <c:v>4.0016800000000592E-4</c:v>
                </c:pt>
                <c:pt idx="685">
                  <c:v>3.9581500000000389E-4</c:v>
                </c:pt>
                <c:pt idx="686">
                  <c:v>3.9852400000000052E-4</c:v>
                </c:pt>
                <c:pt idx="687">
                  <c:v>3.9729499999999998E-4</c:v>
                </c:pt>
                <c:pt idx="688">
                  <c:v>3.9691600000000475E-4</c:v>
                </c:pt>
                <c:pt idx="689">
                  <c:v>4.002290000000059E-4</c:v>
                </c:pt>
                <c:pt idx="690">
                  <c:v>3.97571000000004E-4</c:v>
                </c:pt>
                <c:pt idx="691">
                  <c:v>4.0238600000000034E-4</c:v>
                </c:pt>
                <c:pt idx="692">
                  <c:v>4.0204300000000004E-4</c:v>
                </c:pt>
                <c:pt idx="693">
                  <c:v>4.0463200000000709E-4</c:v>
                </c:pt>
                <c:pt idx="694">
                  <c:v>4.0894200000000697E-4</c:v>
                </c:pt>
                <c:pt idx="695">
                  <c:v>4.0815000000000133E-4</c:v>
                </c:pt>
                <c:pt idx="696">
                  <c:v>4.1591100000000004E-4</c:v>
                </c:pt>
                <c:pt idx="697">
                  <c:v>4.1596100000000023E-4</c:v>
                </c:pt>
                <c:pt idx="698">
                  <c:v>4.2262400000000772E-4</c:v>
                </c:pt>
                <c:pt idx="699">
                  <c:v>4.2756400000000945E-4</c:v>
                </c:pt>
                <c:pt idx="700">
                  <c:v>4.3120000000000002E-4</c:v>
                </c:pt>
                <c:pt idx="701">
                  <c:v>4.4121000000000031E-4</c:v>
                </c:pt>
                <c:pt idx="702">
                  <c:v>4.4234900000000133E-4</c:v>
                </c:pt>
                <c:pt idx="703">
                  <c:v>4.5587500000000033E-4</c:v>
                </c:pt>
                <c:pt idx="704">
                  <c:v>4.5915900000000537E-4</c:v>
                </c:pt>
                <c:pt idx="705">
                  <c:v>4.7000200000000679E-4</c:v>
                </c:pt>
                <c:pt idx="706">
                  <c:v>4.8186000000000133E-4</c:v>
                </c:pt>
                <c:pt idx="707">
                  <c:v>4.8887600000000722E-4</c:v>
                </c:pt>
                <c:pt idx="708">
                  <c:v>5.0924100000000001E-4</c:v>
                </c:pt>
                <c:pt idx="709">
                  <c:v>5.1270799999999996E-4</c:v>
                </c:pt>
                <c:pt idx="710">
                  <c:v>5.4155500000000031E-4</c:v>
                </c:pt>
                <c:pt idx="711">
                  <c:v>5.4699500000000183E-4</c:v>
                </c:pt>
                <c:pt idx="712">
                  <c:v>5.771280000000104E-4</c:v>
                </c:pt>
                <c:pt idx="713">
                  <c:v>5.94094000000008E-4</c:v>
                </c:pt>
                <c:pt idx="714">
                  <c:v>6.2304000000000905E-4</c:v>
                </c:pt>
                <c:pt idx="715">
                  <c:v>6.5911800000000183E-4</c:v>
                </c:pt>
                <c:pt idx="716">
                  <c:v>6.7291300000000024E-4</c:v>
                </c:pt>
                <c:pt idx="717">
                  <c:v>7.4807200000001205E-4</c:v>
                </c:pt>
                <c:pt idx="718">
                  <c:v>7.4529100000000014E-4</c:v>
                </c:pt>
                <c:pt idx="719">
                  <c:v>8.7257800000000764E-4</c:v>
                </c:pt>
                <c:pt idx="720">
                  <c:v>8.5835000000001249E-4</c:v>
                </c:pt>
                <c:pt idx="721">
                  <c:v>1.0650700000000041E-3</c:v>
                </c:pt>
                <c:pt idx="722">
                  <c:v>1.0706800000000133E-3</c:v>
                </c:pt>
                <c:pt idx="723">
                  <c:v>1.3663100000000184E-3</c:v>
                </c:pt>
                <c:pt idx="724">
                  <c:v>1.5940500000000233E-3</c:v>
                </c:pt>
                <c:pt idx="725">
                  <c:v>3.0124300000000052E-3</c:v>
                </c:pt>
                <c:pt idx="726">
                  <c:v>1.7414399999999999E-3</c:v>
                </c:pt>
                <c:pt idx="727">
                  <c:v>1.8948700000000188E-3</c:v>
                </c:pt>
                <c:pt idx="728">
                  <c:v>9.8703400000001227E-4</c:v>
                </c:pt>
                <c:pt idx="729">
                  <c:v>8.4203900000000026E-4</c:v>
                </c:pt>
                <c:pt idx="730">
                  <c:v>7.0313800000000994E-4</c:v>
                </c:pt>
                <c:pt idx="731">
                  <c:v>6.9724200000001002E-4</c:v>
                </c:pt>
                <c:pt idx="732">
                  <c:v>5.8031700000000022E-4</c:v>
                </c:pt>
                <c:pt idx="733">
                  <c:v>5.9767300000001047E-4</c:v>
                </c:pt>
                <c:pt idx="734">
                  <c:v>5.074830000000002E-4</c:v>
                </c:pt>
                <c:pt idx="735">
                  <c:v>5.1401200000000021E-4</c:v>
                </c:pt>
                <c:pt idx="736">
                  <c:v>4.6165000000000003E-4</c:v>
                </c:pt>
                <c:pt idx="737">
                  <c:v>4.5112000000000759E-4</c:v>
                </c:pt>
                <c:pt idx="738">
                  <c:v>4.2374800000000032E-4</c:v>
                </c:pt>
                <c:pt idx="739">
                  <c:v>4.0495100000000013E-4</c:v>
                </c:pt>
                <c:pt idx="740">
                  <c:v>3.9316900000000012E-4</c:v>
                </c:pt>
                <c:pt idx="741">
                  <c:v>3.7124599999999999E-4</c:v>
                </c:pt>
                <c:pt idx="742">
                  <c:v>3.6762699999999998E-4</c:v>
                </c:pt>
                <c:pt idx="743">
                  <c:v>3.4593100000000358E-4</c:v>
                </c:pt>
                <c:pt idx="744">
                  <c:v>3.4336400000000019E-4</c:v>
                </c:pt>
                <c:pt idx="745">
                  <c:v>3.275760000000039E-4</c:v>
                </c:pt>
                <c:pt idx="746">
                  <c:v>3.2199700000000398E-4</c:v>
                </c:pt>
                <c:pt idx="747">
                  <c:v>3.1206000000000408E-4</c:v>
                </c:pt>
                <c:pt idx="748">
                  <c:v>3.0400500000000319E-4</c:v>
                </c:pt>
                <c:pt idx="749">
                  <c:v>2.9851800000000445E-4</c:v>
                </c:pt>
                <c:pt idx="750">
                  <c:v>2.8929500000000001E-4</c:v>
                </c:pt>
                <c:pt idx="751">
                  <c:v>2.8696599999999999E-4</c:v>
                </c:pt>
                <c:pt idx="752">
                  <c:v>2.7741000000000457E-4</c:v>
                </c:pt>
                <c:pt idx="753">
                  <c:v>2.7554400000000002E-4</c:v>
                </c:pt>
                <c:pt idx="754">
                  <c:v>2.6852700000000348E-4</c:v>
                </c:pt>
                <c:pt idx="755">
                  <c:v>2.6518000000000001E-4</c:v>
                </c:pt>
                <c:pt idx="756">
                  <c:v>2.6073200000000592E-4</c:v>
                </c:pt>
                <c:pt idx="757">
                  <c:v>2.5603400000000345E-4</c:v>
                </c:pt>
                <c:pt idx="758">
                  <c:v>2.5405500000000335E-4</c:v>
                </c:pt>
                <c:pt idx="759">
                  <c:v>2.4877200000000501E-4</c:v>
                </c:pt>
                <c:pt idx="760">
                  <c:v>2.4765699999999998E-4</c:v>
                </c:pt>
                <c:pt idx="761">
                  <c:v>2.4383100000000275E-4</c:v>
                </c:pt>
                <c:pt idx="762">
                  <c:v>2.4114500000000001E-4</c:v>
                </c:pt>
                <c:pt idx="763">
                  <c:v>2.3939400000000006E-4</c:v>
                </c:pt>
                <c:pt idx="764">
                  <c:v>2.3556200000000001E-4</c:v>
                </c:pt>
                <c:pt idx="765">
                  <c:v>2.3497000000000052E-4</c:v>
                </c:pt>
                <c:pt idx="766">
                  <c:v>2.3171100000000277E-4</c:v>
                </c:pt>
                <c:pt idx="767">
                  <c:v>2.3024800000000001E-4</c:v>
                </c:pt>
                <c:pt idx="768">
                  <c:v>2.2858600000000271E-4</c:v>
                </c:pt>
                <c:pt idx="769">
                  <c:v>2.2600300000000519E-4</c:v>
                </c:pt>
                <c:pt idx="770">
                  <c:v>2.2571500000000415E-4</c:v>
                </c:pt>
                <c:pt idx="771">
                  <c:v>2.2300600000000012E-4</c:v>
                </c:pt>
                <c:pt idx="772">
                  <c:v>2.2243500000000425E-4</c:v>
                </c:pt>
                <c:pt idx="773">
                  <c:v>2.2088200000000411E-4</c:v>
                </c:pt>
                <c:pt idx="774">
                  <c:v>2.1925800000000052E-4</c:v>
                </c:pt>
                <c:pt idx="775">
                  <c:v>2.1918500000000002E-4</c:v>
                </c:pt>
                <c:pt idx="776">
                  <c:v>2.1694900000000336E-4</c:v>
                </c:pt>
                <c:pt idx="777">
                  <c:v>2.1714500000000002E-4</c:v>
                </c:pt>
                <c:pt idx="778">
                  <c:v>2.1554100000000011E-4</c:v>
                </c:pt>
                <c:pt idx="779">
                  <c:v>2.1502100000000092E-4</c:v>
                </c:pt>
                <c:pt idx="780">
                  <c:v>2.1464100000000052E-4</c:v>
                </c:pt>
                <c:pt idx="781">
                  <c:v>2.1335400000000276E-4</c:v>
                </c:pt>
                <c:pt idx="782">
                  <c:v>2.1397900000000297E-4</c:v>
                </c:pt>
                <c:pt idx="783">
                  <c:v>2.1247100000000433E-4</c:v>
                </c:pt>
                <c:pt idx="784">
                  <c:v>2.1300700000000016E-4</c:v>
                </c:pt>
                <c:pt idx="785">
                  <c:v>2.1244900000000387E-4</c:v>
                </c:pt>
                <c:pt idx="786">
                  <c:v>2.1209400000000284E-4</c:v>
                </c:pt>
                <c:pt idx="787">
                  <c:v>2.1274600000000305E-4</c:v>
                </c:pt>
                <c:pt idx="788">
                  <c:v>2.1170800000000294E-4</c:v>
                </c:pt>
                <c:pt idx="789">
                  <c:v>2.1290300000000368E-4</c:v>
                </c:pt>
                <c:pt idx="790">
                  <c:v>2.1220100000000092E-4</c:v>
                </c:pt>
                <c:pt idx="791">
                  <c:v>2.1286300000000416E-4</c:v>
                </c:pt>
                <c:pt idx="792">
                  <c:v>2.1335800000000407E-4</c:v>
                </c:pt>
                <c:pt idx="793">
                  <c:v>2.1313200000000289E-4</c:v>
                </c:pt>
                <c:pt idx="794">
                  <c:v>2.1465100000000325E-4</c:v>
                </c:pt>
                <c:pt idx="795">
                  <c:v>2.1412000000000256E-4</c:v>
                </c:pt>
                <c:pt idx="796">
                  <c:v>2.1586000000000006E-4</c:v>
                </c:pt>
                <c:pt idx="797">
                  <c:v>2.1598300000000056E-4</c:v>
                </c:pt>
                <c:pt idx="798">
                  <c:v>2.1697800000000406E-4</c:v>
                </c:pt>
                <c:pt idx="799">
                  <c:v>2.1838600000000322E-4</c:v>
                </c:pt>
                <c:pt idx="800">
                  <c:v>2.1836500000000316E-4</c:v>
                </c:pt>
                <c:pt idx="801">
                  <c:v>2.2076600000000372E-4</c:v>
                </c:pt>
                <c:pt idx="802">
                  <c:v>2.2087400000000352E-4</c:v>
                </c:pt>
                <c:pt idx="803">
                  <c:v>2.2289600000000416E-4</c:v>
                </c:pt>
                <c:pt idx="804">
                  <c:v>2.2432800000000489E-4</c:v>
                </c:pt>
                <c:pt idx="805">
                  <c:v>2.2514300000000295E-4</c:v>
                </c:pt>
                <c:pt idx="806">
                  <c:v>2.2806000000000388E-4</c:v>
                </c:pt>
                <c:pt idx="807">
                  <c:v>2.2840800000000457E-4</c:v>
                </c:pt>
                <c:pt idx="808">
                  <c:v>2.3139600000000011E-4</c:v>
                </c:pt>
                <c:pt idx="809">
                  <c:v>2.3294099999999999E-4</c:v>
                </c:pt>
                <c:pt idx="810">
                  <c:v>2.3477400000000267E-4</c:v>
                </c:pt>
                <c:pt idx="811">
                  <c:v>2.3817900000000321E-4</c:v>
                </c:pt>
                <c:pt idx="812">
                  <c:v>2.3893200000000338E-4</c:v>
                </c:pt>
                <c:pt idx="813">
                  <c:v>2.4294799999999999E-4</c:v>
                </c:pt>
                <c:pt idx="814">
                  <c:v>2.4483500000000216E-4</c:v>
                </c:pt>
                <c:pt idx="815">
                  <c:v>2.4798799999999998E-4</c:v>
                </c:pt>
                <c:pt idx="816">
                  <c:v>2.5206800000000318E-4</c:v>
                </c:pt>
                <c:pt idx="817">
                  <c:v>2.5362000000000008E-4</c:v>
                </c:pt>
                <c:pt idx="818">
                  <c:v>2.5949499999999999E-4</c:v>
                </c:pt>
                <c:pt idx="819">
                  <c:v>2.6120100000000002E-4</c:v>
                </c:pt>
                <c:pt idx="820">
                  <c:v>2.6698400000000006E-4</c:v>
                </c:pt>
                <c:pt idx="821">
                  <c:v>2.7103700000000424E-4</c:v>
                </c:pt>
                <c:pt idx="822">
                  <c:v>2.7604900000000488E-4</c:v>
                </c:pt>
                <c:pt idx="823">
                  <c:v>2.8270300000000421E-4</c:v>
                </c:pt>
                <c:pt idx="824">
                  <c:v>2.8569400000000002E-4</c:v>
                </c:pt>
                <c:pt idx="825">
                  <c:v>2.9597700000000011E-4</c:v>
                </c:pt>
                <c:pt idx="826">
                  <c:v>2.9790300000000002E-4</c:v>
                </c:pt>
                <c:pt idx="827">
                  <c:v>3.10027000000004E-4</c:v>
                </c:pt>
                <c:pt idx="828">
                  <c:v>3.1382600000000012E-4</c:v>
                </c:pt>
                <c:pt idx="829">
                  <c:v>3.2503800000000508E-4</c:v>
                </c:pt>
                <c:pt idx="830">
                  <c:v>3.3374100000000052E-4</c:v>
                </c:pt>
                <c:pt idx="831">
                  <c:v>3.4340900000000328E-4</c:v>
                </c:pt>
                <c:pt idx="832">
                  <c:v>3.5832000000000512E-4</c:v>
                </c:pt>
                <c:pt idx="833">
                  <c:v>3.6286300000000564E-4</c:v>
                </c:pt>
                <c:pt idx="834">
                  <c:v>3.8795300000000435E-4</c:v>
                </c:pt>
                <c:pt idx="835">
                  <c:v>3.8965100000000252E-4</c:v>
                </c:pt>
                <c:pt idx="836">
                  <c:v>4.2078800000000001E-4</c:v>
                </c:pt>
                <c:pt idx="837">
                  <c:v>4.2747400000000673E-4</c:v>
                </c:pt>
                <c:pt idx="838">
                  <c:v>4.5969800000000003E-4</c:v>
                </c:pt>
                <c:pt idx="839">
                  <c:v>4.8208600000000033E-4</c:v>
                </c:pt>
                <c:pt idx="840">
                  <c:v>5.0540299999999997E-4</c:v>
                </c:pt>
                <c:pt idx="841">
                  <c:v>5.6117600000000795E-4</c:v>
                </c:pt>
                <c:pt idx="842">
                  <c:v>5.5250100000000016E-4</c:v>
                </c:pt>
                <c:pt idx="843">
                  <c:v>6.7960400000000997E-4</c:v>
                </c:pt>
                <c:pt idx="844">
                  <c:v>6.2994500000000805E-4</c:v>
                </c:pt>
                <c:pt idx="845">
                  <c:v>8.5095800000001525E-4</c:v>
                </c:pt>
                <c:pt idx="846">
                  <c:v>8.0439800000000044E-4</c:v>
                </c:pt>
                <c:pt idx="847">
                  <c:v>1.2887500000000149E-3</c:v>
                </c:pt>
                <c:pt idx="848">
                  <c:v>1.0402800000000143E-3</c:v>
                </c:pt>
                <c:pt idx="849">
                  <c:v>3.8218499999999999E-3</c:v>
                </c:pt>
                <c:pt idx="850">
                  <c:v>1.3762200000000061E-3</c:v>
                </c:pt>
                <c:pt idx="851">
                  <c:v>1.5810300000000021E-3</c:v>
                </c:pt>
                <c:pt idx="852">
                  <c:v>5.9160000000000809E-4</c:v>
                </c:pt>
                <c:pt idx="853">
                  <c:v>8.3743100000000046E-4</c:v>
                </c:pt>
                <c:pt idx="854">
                  <c:v>5.7678899999999997E-4</c:v>
                </c:pt>
                <c:pt idx="855">
                  <c:v>6.0214400000000714E-4</c:v>
                </c:pt>
                <c:pt idx="856">
                  <c:v>5.3015899999999999E-4</c:v>
                </c:pt>
                <c:pt idx="857">
                  <c:v>4.8357900000000633E-4</c:v>
                </c:pt>
                <c:pt idx="858">
                  <c:v>4.6771099999999999E-4</c:v>
                </c:pt>
                <c:pt idx="859">
                  <c:v>4.1563700000000033E-4</c:v>
                </c:pt>
                <c:pt idx="860">
                  <c:v>4.1888000000000022E-4</c:v>
                </c:pt>
                <c:pt idx="861">
                  <c:v>3.73012000000006E-4</c:v>
                </c:pt>
                <c:pt idx="862">
                  <c:v>3.7404400000000442E-4</c:v>
                </c:pt>
                <c:pt idx="863">
                  <c:v>3.4524499999999999E-4</c:v>
                </c:pt>
                <c:pt idx="864">
                  <c:v>3.3762700000000001E-4</c:v>
                </c:pt>
                <c:pt idx="865">
                  <c:v>3.2223100000000512E-4</c:v>
                </c:pt>
                <c:pt idx="866">
                  <c:v>3.0923300000000397E-4</c:v>
                </c:pt>
                <c:pt idx="867">
                  <c:v>3.0136600000000012E-4</c:v>
                </c:pt>
                <c:pt idx="868">
                  <c:v>2.8711100000000016E-4</c:v>
                </c:pt>
                <c:pt idx="869">
                  <c:v>2.8454799999999997E-4</c:v>
                </c:pt>
                <c:pt idx="870">
                  <c:v>2.7004600000000382E-4</c:v>
                </c:pt>
                <c:pt idx="871">
                  <c:v>2.6814400000000011E-4</c:v>
                </c:pt>
                <c:pt idx="872">
                  <c:v>2.5731700000000408E-4</c:v>
                </c:pt>
                <c:pt idx="873">
                  <c:v>2.5327999999999999E-4</c:v>
                </c:pt>
                <c:pt idx="874">
                  <c:v>2.4639300000000512E-4</c:v>
                </c:pt>
                <c:pt idx="875">
                  <c:v>2.4048000000000016E-4</c:v>
                </c:pt>
                <c:pt idx="876">
                  <c:v>2.3634200000000332E-4</c:v>
                </c:pt>
                <c:pt idx="877">
                  <c:v>2.2975100000000476E-4</c:v>
                </c:pt>
                <c:pt idx="878">
                  <c:v>2.2793200000000417E-4</c:v>
                </c:pt>
                <c:pt idx="879">
                  <c:v>2.2088200000000411E-4</c:v>
                </c:pt>
                <c:pt idx="880">
                  <c:v>2.1945900000000415E-4</c:v>
                </c:pt>
                <c:pt idx="881">
                  <c:v>2.1402300000000421E-4</c:v>
                </c:pt>
                <c:pt idx="882">
                  <c:v>2.1154999999999999E-4</c:v>
                </c:pt>
                <c:pt idx="883">
                  <c:v>2.0791200000000299E-4</c:v>
                </c:pt>
                <c:pt idx="884">
                  <c:v>2.0446900000000299E-4</c:v>
                </c:pt>
                <c:pt idx="885">
                  <c:v>2.0247700000000345E-4</c:v>
                </c:pt>
                <c:pt idx="886">
                  <c:v>1.9843600000000298E-4</c:v>
                </c:pt>
                <c:pt idx="887">
                  <c:v>1.9751600000000242E-4</c:v>
                </c:pt>
                <c:pt idx="888">
                  <c:v>1.9405200000000239E-4</c:v>
                </c:pt>
                <c:pt idx="889">
                  <c:v>1.9247600000000243E-4</c:v>
                </c:pt>
                <c:pt idx="890">
                  <c:v>1.90305000000003E-4</c:v>
                </c:pt>
                <c:pt idx="891">
                  <c:v>1.877800000000017E-4</c:v>
                </c:pt>
                <c:pt idx="892">
                  <c:v>1.8693200000000141E-4</c:v>
                </c:pt>
                <c:pt idx="893">
                  <c:v>1.8420100000000292E-4</c:v>
                </c:pt>
                <c:pt idx="894">
                  <c:v>1.8323500000000292E-4</c:v>
                </c:pt>
                <c:pt idx="895">
                  <c:v>1.8137000000000041E-4</c:v>
                </c:pt>
                <c:pt idx="896">
                  <c:v>1.7952900000000021E-4</c:v>
                </c:pt>
                <c:pt idx="897">
                  <c:v>1.7883100000000242E-4</c:v>
                </c:pt>
                <c:pt idx="898">
                  <c:v>1.7662500000000265E-4</c:v>
                </c:pt>
                <c:pt idx="899">
                  <c:v>1.7607200000000023E-4</c:v>
                </c:pt>
                <c:pt idx="900">
                  <c:v>1.7451800000000184E-4</c:v>
                </c:pt>
                <c:pt idx="901">
                  <c:v>1.731650000000016E-4</c:v>
                </c:pt>
                <c:pt idx="902">
                  <c:v>1.726200000000018E-4</c:v>
                </c:pt>
                <c:pt idx="903">
                  <c:v>1.7081500000000227E-4</c:v>
                </c:pt>
                <c:pt idx="904">
                  <c:v>1.70576E-4</c:v>
                </c:pt>
                <c:pt idx="905">
                  <c:v>1.6922500000000326E-4</c:v>
                </c:pt>
                <c:pt idx="906">
                  <c:v>1.6835700000000203E-4</c:v>
                </c:pt>
                <c:pt idx="907">
                  <c:v>1.6792100000000243E-4</c:v>
                </c:pt>
                <c:pt idx="908">
                  <c:v>1.6647700000000238E-4</c:v>
                </c:pt>
                <c:pt idx="909">
                  <c:v>1.6646800000000273E-4</c:v>
                </c:pt>
                <c:pt idx="910">
                  <c:v>1.6521100000000297E-4</c:v>
                </c:pt>
                <c:pt idx="911">
                  <c:v>1.6486800000000275E-4</c:v>
                </c:pt>
                <c:pt idx="912">
                  <c:v>1.6436200000000001E-4</c:v>
                </c:pt>
                <c:pt idx="913">
                  <c:v>1.6341100000000298E-4</c:v>
                </c:pt>
                <c:pt idx="914">
                  <c:v>1.635580000000021E-4</c:v>
                </c:pt>
                <c:pt idx="915">
                  <c:v>1.624230000000022E-4</c:v>
                </c:pt>
                <c:pt idx="916">
                  <c:v>1.6257200000000001E-4</c:v>
                </c:pt>
                <c:pt idx="917">
                  <c:v>1.6198900000000005E-4</c:v>
                </c:pt>
                <c:pt idx="918">
                  <c:v>1.6157100000000179E-4</c:v>
                </c:pt>
                <c:pt idx="919">
                  <c:v>1.6169300000000176E-4</c:v>
                </c:pt>
                <c:pt idx="920">
                  <c:v>1.6085800000000254E-4</c:v>
                </c:pt>
                <c:pt idx="921">
                  <c:v>1.6132200000000001E-4</c:v>
                </c:pt>
                <c:pt idx="922">
                  <c:v>1.6059200000000001E-4</c:v>
                </c:pt>
                <c:pt idx="923">
                  <c:v>1.608960000000016E-4</c:v>
                </c:pt>
                <c:pt idx="924">
                  <c:v>1.6068200000000061E-4</c:v>
                </c:pt>
                <c:pt idx="925">
                  <c:v>1.6057600000000041E-4</c:v>
                </c:pt>
                <c:pt idx="926">
                  <c:v>1.6096200000000001E-4</c:v>
                </c:pt>
                <c:pt idx="927">
                  <c:v>1.6047000000000194E-4</c:v>
                </c:pt>
                <c:pt idx="928">
                  <c:v>1.6125200000000165E-4</c:v>
                </c:pt>
                <c:pt idx="929">
                  <c:v>1.6078700000000061E-4</c:v>
                </c:pt>
                <c:pt idx="930">
                  <c:v>1.6145100000000242E-4</c:v>
                </c:pt>
                <c:pt idx="931">
                  <c:v>1.6151600000000155E-4</c:v>
                </c:pt>
                <c:pt idx="932">
                  <c:v>1.6170900000000152E-4</c:v>
                </c:pt>
                <c:pt idx="933">
                  <c:v>1.624530000000021E-4</c:v>
                </c:pt>
                <c:pt idx="934">
                  <c:v>1.6221600000000213E-4</c:v>
                </c:pt>
                <c:pt idx="935">
                  <c:v>1.6332900000000041E-4</c:v>
                </c:pt>
                <c:pt idx="936">
                  <c:v>1.6321800000000298E-4</c:v>
                </c:pt>
                <c:pt idx="937">
                  <c:v>1.6399800000000187E-4</c:v>
                </c:pt>
                <c:pt idx="938">
                  <c:v>1.6465300000000221E-4</c:v>
                </c:pt>
                <c:pt idx="939">
                  <c:v>1.648090000000022E-4</c:v>
                </c:pt>
                <c:pt idx="940">
                  <c:v>1.6615100000000213E-4</c:v>
                </c:pt>
                <c:pt idx="941">
                  <c:v>1.6614600000000162E-4</c:v>
                </c:pt>
                <c:pt idx="942">
                  <c:v>1.6742200000000219E-4</c:v>
                </c:pt>
                <c:pt idx="943">
                  <c:v>1.68024000000003E-4</c:v>
                </c:pt>
                <c:pt idx="944">
                  <c:v>1.6865900000000215E-4</c:v>
                </c:pt>
                <c:pt idx="945">
                  <c:v>1.70142E-4</c:v>
                </c:pt>
                <c:pt idx="946">
                  <c:v>1.7032700000000001E-4</c:v>
                </c:pt>
                <c:pt idx="947">
                  <c:v>1.7210300000000041E-4</c:v>
                </c:pt>
                <c:pt idx="948">
                  <c:v>1.7270299999999999E-4</c:v>
                </c:pt>
                <c:pt idx="949">
                  <c:v>1.7383900000000001E-4</c:v>
                </c:pt>
                <c:pt idx="950">
                  <c:v>1.7550100000000184E-4</c:v>
                </c:pt>
                <c:pt idx="951">
                  <c:v>1.7593500000000195E-4</c:v>
                </c:pt>
                <c:pt idx="952">
                  <c:v>1.7812700000000161E-4</c:v>
                </c:pt>
                <c:pt idx="953">
                  <c:v>1.7889300000000166E-4</c:v>
                </c:pt>
                <c:pt idx="954">
                  <c:v>1.8057000000000001E-4</c:v>
                </c:pt>
                <c:pt idx="955">
                  <c:v>1.8250400000000211E-4</c:v>
                </c:pt>
                <c:pt idx="956">
                  <c:v>1.8327300000000202E-4</c:v>
                </c:pt>
                <c:pt idx="957">
                  <c:v>1.8594400000000204E-4</c:v>
                </c:pt>
                <c:pt idx="958">
                  <c:v>1.8692800000000249E-4</c:v>
                </c:pt>
                <c:pt idx="959">
                  <c:v>1.8922500000000342E-4</c:v>
                </c:pt>
                <c:pt idx="960">
                  <c:v>1.9155100000000248E-4</c:v>
                </c:pt>
                <c:pt idx="961">
                  <c:v>1.9282900000000262E-4</c:v>
                </c:pt>
                <c:pt idx="962">
                  <c:v>1.9625200000000255E-4</c:v>
                </c:pt>
                <c:pt idx="963">
                  <c:v>1.9733800000000301E-4</c:v>
                </c:pt>
                <c:pt idx="964">
                  <c:v>2.0090799999999999E-4</c:v>
                </c:pt>
                <c:pt idx="965">
                  <c:v>2.03294E-4</c:v>
                </c:pt>
                <c:pt idx="966">
                  <c:v>2.0624400000000001E-4</c:v>
                </c:pt>
                <c:pt idx="967">
                  <c:v>2.1013600000000313E-4</c:v>
                </c:pt>
                <c:pt idx="968">
                  <c:v>2.1186300000000275E-4</c:v>
                </c:pt>
                <c:pt idx="969">
                  <c:v>2.1768000000000002E-4</c:v>
                </c:pt>
                <c:pt idx="970">
                  <c:v>2.1896000000000277E-4</c:v>
                </c:pt>
                <c:pt idx="971">
                  <c:v>2.2531400000000334E-4</c:v>
                </c:pt>
                <c:pt idx="972">
                  <c:v>2.2784500000000012E-4</c:v>
                </c:pt>
                <c:pt idx="973">
                  <c:v>2.3336799999999999E-4</c:v>
                </c:pt>
                <c:pt idx="974">
                  <c:v>2.3844599999999999E-4</c:v>
                </c:pt>
                <c:pt idx="975">
                  <c:v>2.4300299999999999E-4</c:v>
                </c:pt>
                <c:pt idx="976">
                  <c:v>2.5074300000000439E-4</c:v>
                </c:pt>
                <c:pt idx="977">
                  <c:v>2.5316500000000002E-4</c:v>
                </c:pt>
                <c:pt idx="978">
                  <c:v>2.6462400000000014E-4</c:v>
                </c:pt>
                <c:pt idx="979">
                  <c:v>2.6644500000000252E-4</c:v>
                </c:pt>
                <c:pt idx="980">
                  <c:v>2.789700000000049E-4</c:v>
                </c:pt>
                <c:pt idx="981">
                  <c:v>2.83634E-4</c:v>
                </c:pt>
                <c:pt idx="982">
                  <c:v>2.9487800000000438E-4</c:v>
                </c:pt>
                <c:pt idx="983">
                  <c:v>3.0526499999999999E-4</c:v>
                </c:pt>
                <c:pt idx="984">
                  <c:v>3.1435500000000498E-4</c:v>
                </c:pt>
                <c:pt idx="985">
                  <c:v>3.3243100000000456E-4</c:v>
                </c:pt>
                <c:pt idx="986">
                  <c:v>3.3541700000000338E-4</c:v>
                </c:pt>
                <c:pt idx="987">
                  <c:v>3.6577700000000533E-4</c:v>
                </c:pt>
                <c:pt idx="988">
                  <c:v>3.6490000000000448E-4</c:v>
                </c:pt>
                <c:pt idx="989">
                  <c:v>4.0285000000000001E-4</c:v>
                </c:pt>
                <c:pt idx="990">
                  <c:v>4.0820000000000033E-4</c:v>
                </c:pt>
                <c:pt idx="991">
                  <c:v>4.4323900000000851E-4</c:v>
                </c:pt>
                <c:pt idx="992">
                  <c:v>4.7439500000000034E-4</c:v>
                </c:pt>
                <c:pt idx="993">
                  <c:v>4.9296500000000829E-4</c:v>
                </c:pt>
                <c:pt idx="994">
                  <c:v>5.8620199999999997E-4</c:v>
                </c:pt>
                <c:pt idx="995">
                  <c:v>5.3922800000000021E-4</c:v>
                </c:pt>
                <c:pt idx="996">
                  <c:v>7.6766400000001273E-4</c:v>
                </c:pt>
                <c:pt idx="997">
                  <c:v>5.9454600000001002E-4</c:v>
                </c:pt>
                <c:pt idx="998">
                  <c:v>1.23499E-3</c:v>
                </c:pt>
                <c:pt idx="999">
                  <c:v>5.0916500000000771E-4</c:v>
                </c:pt>
                <c:pt idx="1000">
                  <c:v>4.2160300000000034E-3</c:v>
                </c:pt>
                <c:pt idx="1001">
                  <c:v>1.0356199999999999E-3</c:v>
                </c:pt>
                <c:pt idx="1002">
                  <c:v>9.0632200000000064E-4</c:v>
                </c:pt>
                <c:pt idx="1003">
                  <c:v>5.6081900000000092E-4</c:v>
                </c:pt>
                <c:pt idx="1004">
                  <c:v>3.6347800000000486E-4</c:v>
                </c:pt>
                <c:pt idx="1005">
                  <c:v>3.9048800000000415E-4</c:v>
                </c:pt>
                <c:pt idx="1006">
                  <c:v>3.0396900000000012E-4</c:v>
                </c:pt>
                <c:pt idx="1007">
                  <c:v>3.1032700000000461E-4</c:v>
                </c:pt>
                <c:pt idx="1008">
                  <c:v>2.6453600000000407E-4</c:v>
                </c:pt>
                <c:pt idx="1009">
                  <c:v>2.646720000000041E-4</c:v>
                </c:pt>
                <c:pt idx="1010">
                  <c:v>2.3134100000000006E-4</c:v>
                </c:pt>
                <c:pt idx="1011">
                  <c:v>2.3136000000000001E-4</c:v>
                </c:pt>
                <c:pt idx="1012">
                  <c:v>2.0926199999999994E-4</c:v>
                </c:pt>
                <c:pt idx="1013">
                  <c:v>2.0690699999999999E-4</c:v>
                </c:pt>
                <c:pt idx="1014">
                  <c:v>1.9116300000000195E-4</c:v>
                </c:pt>
                <c:pt idx="1015">
                  <c:v>1.8812700000000215E-4</c:v>
                </c:pt>
                <c:pt idx="1016">
                  <c:v>1.7624700000000201E-4</c:v>
                </c:pt>
                <c:pt idx="1017">
                  <c:v>1.7316700000000003E-4</c:v>
                </c:pt>
                <c:pt idx="1018">
                  <c:v>1.6382800000000288E-4</c:v>
                </c:pt>
                <c:pt idx="1019">
                  <c:v>1.6091900000000101E-4</c:v>
                </c:pt>
                <c:pt idx="1020">
                  <c:v>1.5341000000000193E-4</c:v>
                </c:pt>
                <c:pt idx="1021">
                  <c:v>1.5068100000000166E-4</c:v>
                </c:pt>
                <c:pt idx="1022">
                  <c:v>1.4451100000000005E-4</c:v>
                </c:pt>
                <c:pt idx="1023">
                  <c:v>1.4198300000000001E-4</c:v>
                </c:pt>
                <c:pt idx="1024">
                  <c:v>1.3682700000000215E-4</c:v>
                </c:pt>
                <c:pt idx="1025">
                  <c:v>1.3449200000000005E-4</c:v>
                </c:pt>
                <c:pt idx="1026">
                  <c:v>1.3015800000000063E-4</c:v>
                </c:pt>
                <c:pt idx="1027">
                  <c:v>1.27966E-4</c:v>
                </c:pt>
                <c:pt idx="1028">
                  <c:v>1.2429100000000003E-4</c:v>
                </c:pt>
                <c:pt idx="1029">
                  <c:v>1.2223000000000005E-4</c:v>
                </c:pt>
                <c:pt idx="1030">
                  <c:v>1.1908900000000156E-4</c:v>
                </c:pt>
                <c:pt idx="1031">
                  <c:v>1.1714200000000001E-4</c:v>
                </c:pt>
                <c:pt idx="1032">
                  <c:v>1.1446800000000208E-4</c:v>
                </c:pt>
                <c:pt idx="1033">
                  <c:v>1.1260200000000145E-4</c:v>
                </c:pt>
                <c:pt idx="1034">
                  <c:v>1.1032200000000001E-4</c:v>
                </c:pt>
                <c:pt idx="1035">
                  <c:v>1.0853000000000003E-4</c:v>
                </c:pt>
                <c:pt idx="1036">
                  <c:v>1.0658100000000023E-4</c:v>
                </c:pt>
                <c:pt idx="1037">
                  <c:v>1.0485500000000188E-4</c:v>
                </c:pt>
                <c:pt idx="1038">
                  <c:v>1.0319699999999998E-4</c:v>
                </c:pt>
                <c:pt idx="1039">
                  <c:v>1.0152799999999999E-4</c:v>
                </c:pt>
                <c:pt idx="1040">
                  <c:v>1.0009300000000001E-4</c:v>
                </c:pt>
                <c:pt idx="1041">
                  <c:v>9.8503000000001574E-5</c:v>
                </c:pt>
                <c:pt idx="1042">
                  <c:v>9.7327300000001266E-5</c:v>
                </c:pt>
                <c:pt idx="1043">
                  <c:v>9.5748100000000568E-5</c:v>
                </c:pt>
                <c:pt idx="1044">
                  <c:v>9.4947700000000046E-5</c:v>
                </c:pt>
                <c:pt idx="1045">
                  <c:v>9.3278300000001305E-5</c:v>
                </c:pt>
                <c:pt idx="1046">
                  <c:v>9.2766400000001491E-5</c:v>
                </c:pt>
                <c:pt idx="1047">
                  <c:v>9.1131900000000068E-5</c:v>
                </c:pt>
                <c:pt idx="1048">
                  <c:v>9.0608500000001252E-5</c:v>
                </c:pt>
                <c:pt idx="1049">
                  <c:v>8.9224300000002106E-5</c:v>
                </c:pt>
                <c:pt idx="1050">
                  <c:v>8.8513700000000047E-5</c:v>
                </c:pt>
                <c:pt idx="1051">
                  <c:v>8.74632E-5</c:v>
                </c:pt>
                <c:pt idx="1052">
                  <c:v>8.6564700000001384E-5</c:v>
                </c:pt>
                <c:pt idx="1053">
                  <c:v>8.582520000000145E-5</c:v>
                </c:pt>
                <c:pt idx="1054">
                  <c:v>8.4815900000001385E-5</c:v>
                </c:pt>
                <c:pt idx="1055">
                  <c:v>8.4439700000000004E-5</c:v>
                </c:pt>
                <c:pt idx="1056">
                  <c:v>8.3364400000001719E-5</c:v>
                </c:pt>
                <c:pt idx="1057">
                  <c:v>8.2881900000000003E-5</c:v>
                </c:pt>
                <c:pt idx="1058">
                  <c:v>8.2077200000000021E-5</c:v>
                </c:pt>
                <c:pt idx="1059">
                  <c:v>8.1359200000000005E-5</c:v>
                </c:pt>
                <c:pt idx="1060">
                  <c:v>8.0865900000001519E-5</c:v>
                </c:pt>
                <c:pt idx="1061">
                  <c:v>8.0018600000000007E-5</c:v>
                </c:pt>
                <c:pt idx="1062">
                  <c:v>7.9712900000001945E-5</c:v>
                </c:pt>
                <c:pt idx="1063">
                  <c:v>7.8913300000001154E-5</c:v>
                </c:pt>
                <c:pt idx="1064">
                  <c:v>7.8405200000000982E-5</c:v>
                </c:pt>
                <c:pt idx="1065">
                  <c:v>7.7882600000001625E-5</c:v>
                </c:pt>
                <c:pt idx="1066">
                  <c:v>7.719780000000118E-5</c:v>
                </c:pt>
                <c:pt idx="1067">
                  <c:v>7.6940999999999994E-5</c:v>
                </c:pt>
                <c:pt idx="1068">
                  <c:v>7.6191200000000925E-5</c:v>
                </c:pt>
                <c:pt idx="1069">
                  <c:v>7.5846200000001198E-5</c:v>
                </c:pt>
                <c:pt idx="1070">
                  <c:v>7.5349800000000123E-5</c:v>
                </c:pt>
                <c:pt idx="1071">
                  <c:v>7.4784400000001445E-5</c:v>
                </c:pt>
                <c:pt idx="1072">
                  <c:v>7.4525400000001013E-5</c:v>
                </c:pt>
                <c:pt idx="1073">
                  <c:v>7.3870500000000776E-5</c:v>
                </c:pt>
                <c:pt idx="1074">
                  <c:v>7.3618200000001002E-5</c:v>
                </c:pt>
                <c:pt idx="1075">
                  <c:v>7.3138500000000133E-5</c:v>
                </c:pt>
                <c:pt idx="1076">
                  <c:v>7.2682100000000962E-5</c:v>
                </c:pt>
                <c:pt idx="1077">
                  <c:v>7.2418200000001325E-5</c:v>
                </c:pt>
                <c:pt idx="1078">
                  <c:v>7.18604000000012E-5</c:v>
                </c:pt>
                <c:pt idx="1079">
                  <c:v>7.1656800000000103E-5</c:v>
                </c:pt>
                <c:pt idx="1080">
                  <c:v>7.1218000000000523E-5</c:v>
                </c:pt>
                <c:pt idx="1081">
                  <c:v>7.0838600000001291E-5</c:v>
                </c:pt>
                <c:pt idx="1082">
                  <c:v>7.0584100000000522E-5</c:v>
                </c:pt>
                <c:pt idx="1083">
                  <c:v>7.0105700000000124E-5</c:v>
                </c:pt>
                <c:pt idx="1084">
                  <c:v>6.9944600000001038E-5</c:v>
                </c:pt>
                <c:pt idx="1085">
                  <c:v>6.9525300000000532E-5</c:v>
                </c:pt>
                <c:pt idx="1086">
                  <c:v>6.9224600000001004E-5</c:v>
                </c:pt>
                <c:pt idx="1087">
                  <c:v>6.8983700000000916E-5</c:v>
                </c:pt>
                <c:pt idx="1088">
                  <c:v>6.8561200000000851E-5</c:v>
                </c:pt>
                <c:pt idx="1089">
                  <c:v>6.8437400000001175E-5</c:v>
                </c:pt>
                <c:pt idx="1090">
                  <c:v>6.802760000000109E-5</c:v>
                </c:pt>
                <c:pt idx="1091">
                  <c:v>6.7815500000001065E-5</c:v>
                </c:pt>
                <c:pt idx="1092">
                  <c:v>6.7572200000001094E-5</c:v>
                </c:pt>
                <c:pt idx="1093">
                  <c:v>6.722300000000083E-5</c:v>
                </c:pt>
                <c:pt idx="1094">
                  <c:v>6.7109000000000133E-5</c:v>
                </c:pt>
                <c:pt idx="1095">
                  <c:v>6.6719100000000532E-5</c:v>
                </c:pt>
                <c:pt idx="1096">
                  <c:v>6.6587600000000982E-5</c:v>
                </c:pt>
                <c:pt idx="1097">
                  <c:v>6.6325700000000184E-5</c:v>
                </c:pt>
                <c:pt idx="1098">
                  <c:v>6.6058300000000004E-5</c:v>
                </c:pt>
                <c:pt idx="1099">
                  <c:v>6.5940700000000139E-5</c:v>
                </c:pt>
                <c:pt idx="1100">
                  <c:v>6.5595400000001002E-5</c:v>
                </c:pt>
                <c:pt idx="1101">
                  <c:v>6.5516500000001228E-5</c:v>
                </c:pt>
                <c:pt idx="1102">
                  <c:v>6.5256800000000124E-5</c:v>
                </c:pt>
                <c:pt idx="1103">
                  <c:v>6.5057400000001137E-5</c:v>
                </c:pt>
                <c:pt idx="1104">
                  <c:v>6.4936500000001204E-5</c:v>
                </c:pt>
                <c:pt idx="1105">
                  <c:v>6.4642300000000775E-5</c:v>
                </c:pt>
                <c:pt idx="1106">
                  <c:v>6.4591800000000834E-5</c:v>
                </c:pt>
                <c:pt idx="1107">
                  <c:v>6.4325300000000134E-5</c:v>
                </c:pt>
                <c:pt idx="1108">
                  <c:v>6.4207500000000893E-5</c:v>
                </c:pt>
                <c:pt idx="1109">
                  <c:v>6.4058800000000817E-5</c:v>
                </c:pt>
                <c:pt idx="1110">
                  <c:v>6.3835400000000897E-5</c:v>
                </c:pt>
                <c:pt idx="1111">
                  <c:v>6.3794200000001253E-5</c:v>
                </c:pt>
                <c:pt idx="1112">
                  <c:v>6.3530100000000112E-5</c:v>
                </c:pt>
                <c:pt idx="1113">
                  <c:v>6.349010000000081E-5</c:v>
                </c:pt>
                <c:pt idx="1114">
                  <c:v>6.3313600000001365E-5</c:v>
                </c:pt>
                <c:pt idx="1115">
                  <c:v>6.3169700000000433E-5</c:v>
                </c:pt>
                <c:pt idx="1116">
                  <c:v>6.3116400000001163E-5</c:v>
                </c:pt>
                <c:pt idx="1117">
                  <c:v>6.2890400000001318E-5</c:v>
                </c:pt>
                <c:pt idx="1118">
                  <c:v>6.2888000000000988E-5</c:v>
                </c:pt>
                <c:pt idx="1119">
                  <c:v>6.2691400000000963E-5</c:v>
                </c:pt>
                <c:pt idx="1120">
                  <c:v>6.263860000000101E-5</c:v>
                </c:pt>
                <c:pt idx="1121">
                  <c:v>6.2534200000000957E-5</c:v>
                </c:pt>
                <c:pt idx="1122">
                  <c:v>6.2390900000001382E-5</c:v>
                </c:pt>
                <c:pt idx="1123">
                  <c:v>6.2392200000001581E-5</c:v>
                </c:pt>
                <c:pt idx="1124">
                  <c:v>6.2199300000000514E-5</c:v>
                </c:pt>
                <c:pt idx="1125">
                  <c:v>6.2220100000000004E-5</c:v>
                </c:pt>
                <c:pt idx="1126">
                  <c:v>6.208880000000074E-5</c:v>
                </c:pt>
                <c:pt idx="1127">
                  <c:v>6.2026000000001144E-5</c:v>
                </c:pt>
                <c:pt idx="1128">
                  <c:v>6.2006400000001318E-5</c:v>
                </c:pt>
                <c:pt idx="1129">
                  <c:v>6.1855500000000004E-5</c:v>
                </c:pt>
                <c:pt idx="1130">
                  <c:v>6.1903100000000014E-5</c:v>
                </c:pt>
                <c:pt idx="1131">
                  <c:v>6.1756300000000857E-5</c:v>
                </c:pt>
                <c:pt idx="1132">
                  <c:v>6.1770800000000083E-5</c:v>
                </c:pt>
                <c:pt idx="1133">
                  <c:v>6.1716100000001054E-5</c:v>
                </c:pt>
                <c:pt idx="1134">
                  <c:v>6.1633700000000033E-5</c:v>
                </c:pt>
                <c:pt idx="1135">
                  <c:v>6.1686300000000094E-5</c:v>
                </c:pt>
                <c:pt idx="1136">
                  <c:v>6.1552300000000139E-5</c:v>
                </c:pt>
                <c:pt idx="1137">
                  <c:v>6.1622200000000123E-5</c:v>
                </c:pt>
                <c:pt idx="1138">
                  <c:v>6.1544799999999994E-5</c:v>
                </c:pt>
                <c:pt idx="1139">
                  <c:v>6.1534400000000134E-5</c:v>
                </c:pt>
                <c:pt idx="1140">
                  <c:v>6.1570900000000004E-5</c:v>
                </c:pt>
                <c:pt idx="1141">
                  <c:v>6.1471600000000104E-5</c:v>
                </c:pt>
                <c:pt idx="1142">
                  <c:v>6.1571300000000018E-5</c:v>
                </c:pt>
                <c:pt idx="1143">
                  <c:v>6.1482500000000894E-5</c:v>
                </c:pt>
                <c:pt idx="1144">
                  <c:v>6.1535700000000021E-5</c:v>
                </c:pt>
                <c:pt idx="1145">
                  <c:v>6.1548500000000009E-5</c:v>
                </c:pt>
                <c:pt idx="1146">
                  <c:v>6.1502600000000999E-5</c:v>
                </c:pt>
                <c:pt idx="1147">
                  <c:v>6.1616000000000828E-5</c:v>
                </c:pt>
                <c:pt idx="1148">
                  <c:v>6.1534500000000032E-5</c:v>
                </c:pt>
                <c:pt idx="1149">
                  <c:v>6.1642800000000019E-5</c:v>
                </c:pt>
                <c:pt idx="1150">
                  <c:v>6.1631800000000008E-5</c:v>
                </c:pt>
                <c:pt idx="1151">
                  <c:v>6.16557E-5</c:v>
                </c:pt>
                <c:pt idx="1152">
                  <c:v>6.1759899999999998E-5</c:v>
                </c:pt>
                <c:pt idx="1153">
                  <c:v>6.170620000000112E-5</c:v>
                </c:pt>
                <c:pt idx="1154">
                  <c:v>6.1860300000000123E-5</c:v>
                </c:pt>
                <c:pt idx="1155">
                  <c:v>6.1827700000000133E-5</c:v>
                </c:pt>
                <c:pt idx="1156">
                  <c:v>6.1922900000000816E-5</c:v>
                </c:pt>
                <c:pt idx="1157">
                  <c:v>6.200060000000121E-5</c:v>
                </c:pt>
                <c:pt idx="1158">
                  <c:v>6.1995200000000114E-5</c:v>
                </c:pt>
                <c:pt idx="1159">
                  <c:v>6.2170600000000892E-5</c:v>
                </c:pt>
                <c:pt idx="1160">
                  <c:v>6.2139500000000532E-5</c:v>
                </c:pt>
                <c:pt idx="1161">
                  <c:v>6.2295200000000867E-5</c:v>
                </c:pt>
                <c:pt idx="1162">
                  <c:v>6.2345700000000524E-5</c:v>
                </c:pt>
                <c:pt idx="1163">
                  <c:v>6.2419300000000834E-5</c:v>
                </c:pt>
                <c:pt idx="1164">
                  <c:v>6.2583400000001174E-5</c:v>
                </c:pt>
                <c:pt idx="1165">
                  <c:v>6.2582500000001111E-5</c:v>
                </c:pt>
                <c:pt idx="1166">
                  <c:v>6.2799800000000943E-5</c:v>
                </c:pt>
                <c:pt idx="1167">
                  <c:v>6.2812800000001256E-5</c:v>
                </c:pt>
                <c:pt idx="1168">
                  <c:v>6.297740000000098E-5</c:v>
                </c:pt>
                <c:pt idx="1169">
                  <c:v>6.3100000000000124E-5</c:v>
                </c:pt>
                <c:pt idx="1170">
                  <c:v>6.3167400000001045E-5</c:v>
                </c:pt>
                <c:pt idx="1171">
                  <c:v>6.3398100000000852E-5</c:v>
                </c:pt>
                <c:pt idx="1172">
                  <c:v>6.3417900000001181E-5</c:v>
                </c:pt>
                <c:pt idx="1173">
                  <c:v>6.3659900000000004E-5</c:v>
                </c:pt>
                <c:pt idx="1174">
                  <c:v>6.3739800000000104E-5</c:v>
                </c:pt>
                <c:pt idx="1175">
                  <c:v>6.3902600000001207E-5</c:v>
                </c:pt>
                <c:pt idx="1176">
                  <c:v>6.4107300000000903E-5</c:v>
                </c:pt>
                <c:pt idx="1177">
                  <c:v>6.4172500000000938E-5</c:v>
                </c:pt>
                <c:pt idx="1178">
                  <c:v>6.4463400000001447E-5</c:v>
                </c:pt>
                <c:pt idx="1179">
                  <c:v>6.4518200000001228E-5</c:v>
                </c:pt>
                <c:pt idx="1180">
                  <c:v>6.4754100000000993E-5</c:v>
                </c:pt>
                <c:pt idx="1181">
                  <c:v>6.4941200000000746E-5</c:v>
                </c:pt>
                <c:pt idx="1182">
                  <c:v>6.5065200000000964E-5</c:v>
                </c:pt>
                <c:pt idx="1183">
                  <c:v>6.5374600000001073E-5</c:v>
                </c:pt>
                <c:pt idx="1184">
                  <c:v>6.5442300000000835E-5</c:v>
                </c:pt>
                <c:pt idx="1185">
                  <c:v>6.5754100000000814E-5</c:v>
                </c:pt>
                <c:pt idx="1186">
                  <c:v>6.591600000000123E-5</c:v>
                </c:pt>
                <c:pt idx="1187">
                  <c:v>6.6116900000001054E-5</c:v>
                </c:pt>
                <c:pt idx="1188">
                  <c:v>6.6426100000000133E-5</c:v>
                </c:pt>
                <c:pt idx="1189">
                  <c:v>6.6529100000000006E-5</c:v>
                </c:pt>
                <c:pt idx="1190">
                  <c:v>6.6912700000001119E-5</c:v>
                </c:pt>
                <c:pt idx="1191">
                  <c:v>6.7046900000001101E-5</c:v>
                </c:pt>
                <c:pt idx="1192">
                  <c:v>6.7337200000001338E-5</c:v>
                </c:pt>
                <c:pt idx="1193">
                  <c:v>6.7638000000000873E-5</c:v>
                </c:pt>
                <c:pt idx="1194">
                  <c:v>6.7796900000001648E-5</c:v>
                </c:pt>
                <c:pt idx="1195">
                  <c:v>6.8220700000000111E-5</c:v>
                </c:pt>
                <c:pt idx="1196">
                  <c:v>6.8355300000000433E-5</c:v>
                </c:pt>
                <c:pt idx="1197">
                  <c:v>6.8712400000001562E-5</c:v>
                </c:pt>
                <c:pt idx="1198">
                  <c:v>6.9026000000001246E-5</c:v>
                </c:pt>
                <c:pt idx="1199">
                  <c:v>6.9249000000000014E-5</c:v>
                </c:pt>
                <c:pt idx="1200">
                  <c:v>6.9698300000000938E-5</c:v>
                </c:pt>
                <c:pt idx="1201">
                  <c:v>6.9850600000001347E-5</c:v>
                </c:pt>
                <c:pt idx="1202">
                  <c:v>7.0293900000001174E-5</c:v>
                </c:pt>
                <c:pt idx="1203">
                  <c:v>7.0608700000000753E-5</c:v>
                </c:pt>
                <c:pt idx="1204">
                  <c:v>7.0904400000001082E-5</c:v>
                </c:pt>
                <c:pt idx="1205">
                  <c:v>7.1395900000001137E-5</c:v>
                </c:pt>
                <c:pt idx="1206">
                  <c:v>7.1567700000000944E-5</c:v>
                </c:pt>
                <c:pt idx="1207">
                  <c:v>7.2118600000001319E-5</c:v>
                </c:pt>
                <c:pt idx="1208">
                  <c:v>7.2414300000001229E-5</c:v>
                </c:pt>
                <c:pt idx="1209">
                  <c:v>7.2797300000001364E-5</c:v>
                </c:pt>
                <c:pt idx="1210">
                  <c:v>7.3325100000000122E-5</c:v>
                </c:pt>
                <c:pt idx="1211">
                  <c:v>7.3539200000000815E-5</c:v>
                </c:pt>
                <c:pt idx="1212">
                  <c:v>7.4187600000001424E-5</c:v>
                </c:pt>
                <c:pt idx="1213">
                  <c:v>7.4473400000001319E-5</c:v>
                </c:pt>
                <c:pt idx="1214">
                  <c:v>7.4973700000001135E-5</c:v>
                </c:pt>
                <c:pt idx="1215">
                  <c:v>7.5518400000001266E-5</c:v>
                </c:pt>
                <c:pt idx="1216">
                  <c:v>7.5824000000001001E-5</c:v>
                </c:pt>
                <c:pt idx="1217">
                  <c:v>7.6531100000000024E-5</c:v>
                </c:pt>
                <c:pt idx="1218">
                  <c:v>7.6835500000000772E-5</c:v>
                </c:pt>
                <c:pt idx="1219">
                  <c:v>7.7461200000001324E-5</c:v>
                </c:pt>
                <c:pt idx="1220">
                  <c:v>7.8035700000000897E-5</c:v>
                </c:pt>
                <c:pt idx="1221">
                  <c:v>7.8474700000000843E-5</c:v>
                </c:pt>
                <c:pt idx="1222">
                  <c:v>7.9249700000000523E-5</c:v>
                </c:pt>
                <c:pt idx="1223">
                  <c:v>7.9551100000000886E-5</c:v>
                </c:pt>
                <c:pt idx="1224">
                  <c:v>8.0394500000001068E-5</c:v>
                </c:pt>
                <c:pt idx="1225">
                  <c:v>8.0935400000001502E-5</c:v>
                </c:pt>
                <c:pt idx="1226">
                  <c:v>8.1586200000000096E-5</c:v>
                </c:pt>
                <c:pt idx="1227">
                  <c:v>8.2409200000000017E-5</c:v>
                </c:pt>
                <c:pt idx="1228">
                  <c:v>8.2776300000000748E-5</c:v>
                </c:pt>
                <c:pt idx="1229">
                  <c:v>8.3817200000000245E-5</c:v>
                </c:pt>
                <c:pt idx="1230">
                  <c:v>8.4285000000000227E-5</c:v>
                </c:pt>
                <c:pt idx="1231">
                  <c:v>8.5247500000000027E-5</c:v>
                </c:pt>
                <c:pt idx="1232">
                  <c:v>8.6030800000000748E-5</c:v>
                </c:pt>
                <c:pt idx="1233">
                  <c:v>8.6780700000000001E-5</c:v>
                </c:pt>
                <c:pt idx="1234">
                  <c:v>8.7918300000000205E-5</c:v>
                </c:pt>
                <c:pt idx="1235">
                  <c:v>8.8426900000001632E-5</c:v>
                </c:pt>
                <c:pt idx="1236">
                  <c:v>8.9858200000001267E-5</c:v>
                </c:pt>
                <c:pt idx="1237">
                  <c:v>9.034480000000129E-5</c:v>
                </c:pt>
                <c:pt idx="1238">
                  <c:v>9.1848100000000067E-5</c:v>
                </c:pt>
                <c:pt idx="1239">
                  <c:v>9.2553500000001221E-5</c:v>
                </c:pt>
                <c:pt idx="1240">
                  <c:v>9.3913100000000028E-5</c:v>
                </c:pt>
                <c:pt idx="1241">
                  <c:v>9.5016900000000767E-5</c:v>
                </c:pt>
                <c:pt idx="1242">
                  <c:v>9.6246900000000266E-5</c:v>
                </c:pt>
                <c:pt idx="1243">
                  <c:v>9.7706700000000065E-5</c:v>
                </c:pt>
                <c:pt idx="1244">
                  <c:v>9.8885000000001531E-5</c:v>
                </c:pt>
                <c:pt idx="1245">
                  <c:v>1.0065200000000001E-4</c:v>
                </c:pt>
                <c:pt idx="1246">
                  <c:v>1.01789E-4</c:v>
                </c:pt>
                <c:pt idx="1247">
                  <c:v>1.0388000000000061E-4</c:v>
                </c:pt>
                <c:pt idx="1248">
                  <c:v>1.04987E-4</c:v>
                </c:pt>
                <c:pt idx="1249">
                  <c:v>1.0743400000000183E-4</c:v>
                </c:pt>
                <c:pt idx="1250">
                  <c:v>1.0853100000000134E-4</c:v>
                </c:pt>
                <c:pt idx="1251">
                  <c:v>1.1135000000000021E-4</c:v>
                </c:pt>
                <c:pt idx="1252">
                  <c:v>1.1245000000000181E-4</c:v>
                </c:pt>
                <c:pt idx="1253">
                  <c:v>1.1571600000000129E-4</c:v>
                </c:pt>
                <c:pt idx="1254">
                  <c:v>1.1681900000000174E-4</c:v>
                </c:pt>
                <c:pt idx="1255">
                  <c:v>1.2058899999999999E-4</c:v>
                </c:pt>
                <c:pt idx="1256">
                  <c:v>1.2175300000000001E-4</c:v>
                </c:pt>
                <c:pt idx="1257">
                  <c:v>1.2608900000000005E-4</c:v>
                </c:pt>
                <c:pt idx="1258">
                  <c:v>1.2731800000000061E-4</c:v>
                </c:pt>
                <c:pt idx="1259">
                  <c:v>1.3234000000000021E-4</c:v>
                </c:pt>
                <c:pt idx="1260">
                  <c:v>1.3361600000000166E-4</c:v>
                </c:pt>
                <c:pt idx="1261">
                  <c:v>1.3951600000000101E-4</c:v>
                </c:pt>
                <c:pt idx="1262">
                  <c:v>1.40779E-4</c:v>
                </c:pt>
                <c:pt idx="1263">
                  <c:v>1.4778600000000001E-4</c:v>
                </c:pt>
                <c:pt idx="1264">
                  <c:v>1.4909000000000021E-4</c:v>
                </c:pt>
                <c:pt idx="1265">
                  <c:v>1.5754200000000007E-4</c:v>
                </c:pt>
                <c:pt idx="1266">
                  <c:v>1.5875400000000164E-4</c:v>
                </c:pt>
                <c:pt idx="1267">
                  <c:v>1.6919400000000201E-4</c:v>
                </c:pt>
                <c:pt idx="1268">
                  <c:v>1.7016200000000004E-4</c:v>
                </c:pt>
                <c:pt idx="1269">
                  <c:v>1.8335100000000203E-4</c:v>
                </c:pt>
                <c:pt idx="1270">
                  <c:v>1.8382700000000248E-4</c:v>
                </c:pt>
                <c:pt idx="1271">
                  <c:v>2.0102200000000016E-4</c:v>
                </c:pt>
                <c:pt idx="1272">
                  <c:v>2.0042200000000299E-4</c:v>
                </c:pt>
                <c:pt idx="1273">
                  <c:v>2.2384500000000002E-4</c:v>
                </c:pt>
                <c:pt idx="1274">
                  <c:v>2.2200800000000425E-4</c:v>
                </c:pt>
                <c:pt idx="1275">
                  <c:v>2.5524100000000002E-4</c:v>
                </c:pt>
                <c:pt idx="1276">
                  <c:v>2.5477400000000372E-4</c:v>
                </c:pt>
                <c:pt idx="1277">
                  <c:v>2.9543100000000355E-4</c:v>
                </c:pt>
                <c:pt idx="1278">
                  <c:v>2.9202900000000381E-4</c:v>
                </c:pt>
                <c:pt idx="1279">
                  <c:v>3.6558800000000339E-4</c:v>
                </c:pt>
                <c:pt idx="1280">
                  <c:v>3.4902000000000012E-4</c:v>
                </c:pt>
                <c:pt idx="1281">
                  <c:v>4.901380000000079E-4</c:v>
                </c:pt>
                <c:pt idx="1282">
                  <c:v>7.8101800000000029E-4</c:v>
                </c:pt>
                <c:pt idx="1283">
                  <c:v>1.0107400000000041E-3</c:v>
                </c:pt>
                <c:pt idx="1284">
                  <c:v>2.9823599999999999E-3</c:v>
                </c:pt>
                <c:pt idx="1285">
                  <c:v>8.7710700000000002E-4</c:v>
                </c:pt>
                <c:pt idx="1286">
                  <c:v>2.9658400000000002E-4</c:v>
                </c:pt>
                <c:pt idx="1287">
                  <c:v>1.6260200000000203E-4</c:v>
                </c:pt>
                <c:pt idx="1288">
                  <c:v>2.0658600000000006E-4</c:v>
                </c:pt>
                <c:pt idx="1289">
                  <c:v>1.2991600000000005E-4</c:v>
                </c:pt>
                <c:pt idx="1290">
                  <c:v>1.5965000000000204E-4</c:v>
                </c:pt>
                <c:pt idx="1291">
                  <c:v>1.31194E-4</c:v>
                </c:pt>
                <c:pt idx="1292">
                  <c:v>1.0760900000000129E-4</c:v>
                </c:pt>
                <c:pt idx="1293">
                  <c:v>1.1012100000000152E-4</c:v>
                </c:pt>
                <c:pt idx="1294">
                  <c:v>1.0432900000000001E-4</c:v>
                </c:pt>
                <c:pt idx="1295">
                  <c:v>9.0826900000001785E-5</c:v>
                </c:pt>
                <c:pt idx="1296">
                  <c:v>8.7643300000000225E-5</c:v>
                </c:pt>
                <c:pt idx="1297">
                  <c:v>8.6211200000000006E-5</c:v>
                </c:pt>
                <c:pt idx="1298">
                  <c:v>7.8795000000001254E-5</c:v>
                </c:pt>
                <c:pt idx="1299">
                  <c:v>7.5069200000001107E-5</c:v>
                </c:pt>
                <c:pt idx="1300">
                  <c:v>7.4180700000001199E-5</c:v>
                </c:pt>
                <c:pt idx="1301">
                  <c:v>6.9578300000000133E-5</c:v>
                </c:pt>
                <c:pt idx="1302">
                  <c:v>6.6689300000000019E-5</c:v>
                </c:pt>
                <c:pt idx="1303">
                  <c:v>6.583400000000101E-5</c:v>
                </c:pt>
                <c:pt idx="1304">
                  <c:v>6.2427600000001184E-5</c:v>
                </c:pt>
                <c:pt idx="1305">
                  <c:v>6.0570500000000114E-5</c:v>
                </c:pt>
                <c:pt idx="1306">
                  <c:v>5.9600500000000806E-5</c:v>
                </c:pt>
                <c:pt idx="1307">
                  <c:v>5.6855000000000024E-5</c:v>
                </c:pt>
                <c:pt idx="1308">
                  <c:v>5.5864300000000826E-5</c:v>
                </c:pt>
                <c:pt idx="1309">
                  <c:v>5.4606900000001024E-5</c:v>
                </c:pt>
                <c:pt idx="1310">
                  <c:v>5.2601900000000124E-5</c:v>
                </c:pt>
                <c:pt idx="1311">
                  <c:v>5.2049200000000132E-5</c:v>
                </c:pt>
                <c:pt idx="1312">
                  <c:v>5.0449700000000013E-5</c:v>
                </c:pt>
                <c:pt idx="1313">
                  <c:v>4.9439500000000732E-5</c:v>
                </c:pt>
                <c:pt idx="1314">
                  <c:v>4.8661800000000002E-5</c:v>
                </c:pt>
                <c:pt idx="1315">
                  <c:v>4.7212800000000776E-5</c:v>
                </c:pt>
                <c:pt idx="1316">
                  <c:v>4.6782900000000944E-5</c:v>
                </c:pt>
                <c:pt idx="1317">
                  <c:v>4.554620000000057E-5</c:v>
                </c:pt>
                <c:pt idx="1318">
                  <c:v>4.4966400000001135E-5</c:v>
                </c:pt>
                <c:pt idx="1319">
                  <c:v>4.4151700000000514E-5</c:v>
                </c:pt>
                <c:pt idx="1320">
                  <c:v>4.3358500000000124E-5</c:v>
                </c:pt>
                <c:pt idx="1321">
                  <c:v>4.2818700000000925E-5</c:v>
                </c:pt>
                <c:pt idx="1322">
                  <c:v>4.2008800000000024E-5</c:v>
                </c:pt>
                <c:pt idx="1323">
                  <c:v>4.1586200000000134E-5</c:v>
                </c:pt>
                <c:pt idx="1324">
                  <c:v>4.0808100000000013E-5</c:v>
                </c:pt>
                <c:pt idx="1325">
                  <c:v>4.0452400000000887E-5</c:v>
                </c:pt>
                <c:pt idx="1326">
                  <c:v>3.9703000000000599E-5</c:v>
                </c:pt>
                <c:pt idx="1327">
                  <c:v>3.9400800000000614E-5</c:v>
                </c:pt>
                <c:pt idx="1328">
                  <c:v>3.8678800000000623E-5</c:v>
                </c:pt>
                <c:pt idx="1329">
                  <c:v>3.8415900000000623E-5</c:v>
                </c:pt>
                <c:pt idx="1330">
                  <c:v>3.7727000000000603E-5</c:v>
                </c:pt>
                <c:pt idx="1331">
                  <c:v>3.7486700000000645E-5</c:v>
                </c:pt>
                <c:pt idx="1332">
                  <c:v>3.6840200000000705E-5</c:v>
                </c:pt>
                <c:pt idx="1333">
                  <c:v>3.6610400000000465E-5</c:v>
                </c:pt>
                <c:pt idx="1334">
                  <c:v>3.6008500000000521E-5</c:v>
                </c:pt>
                <c:pt idx="1335">
                  <c:v>3.5785500000000472E-5</c:v>
                </c:pt>
                <c:pt idx="1336">
                  <c:v>3.5225900000000587E-5</c:v>
                </c:pt>
                <c:pt idx="1337">
                  <c:v>3.5006100000000566E-5</c:v>
                </c:pt>
                <c:pt idx="1338">
                  <c:v>3.4489100000000611E-5</c:v>
                </c:pt>
                <c:pt idx="1339">
                  <c:v>3.42708000000006E-5</c:v>
                </c:pt>
                <c:pt idx="1340">
                  <c:v>3.3792599999999999E-5</c:v>
                </c:pt>
                <c:pt idx="1341">
                  <c:v>3.3579300000000568E-5</c:v>
                </c:pt>
                <c:pt idx="1342">
                  <c:v>3.3132900000000423E-5</c:v>
                </c:pt>
                <c:pt idx="1343">
                  <c:v>3.2925800000000558E-5</c:v>
                </c:pt>
                <c:pt idx="1344">
                  <c:v>3.2508200000000496E-5</c:v>
                </c:pt>
                <c:pt idx="1345">
                  <c:v>3.2307000000000577E-5</c:v>
                </c:pt>
                <c:pt idx="1346">
                  <c:v>3.1914900000000449E-5</c:v>
                </c:pt>
                <c:pt idx="1347">
                  <c:v>3.1722300000000426E-5</c:v>
                </c:pt>
                <c:pt idx="1348">
                  <c:v>3.1350500000000011E-5</c:v>
                </c:pt>
                <c:pt idx="1349">
                  <c:v>3.1167500000000016E-5</c:v>
                </c:pt>
                <c:pt idx="1350">
                  <c:v>3.0814200000000488E-5</c:v>
                </c:pt>
                <c:pt idx="1351">
                  <c:v>3.0639900000000669E-5</c:v>
                </c:pt>
                <c:pt idx="1352">
                  <c:v>3.0303300000000557E-5</c:v>
                </c:pt>
                <c:pt idx="1353">
                  <c:v>3.0139500000000408E-5</c:v>
                </c:pt>
                <c:pt idx="1354">
                  <c:v>2.9816300000000455E-5</c:v>
                </c:pt>
                <c:pt idx="1355">
                  <c:v>2.9665600000000406E-5</c:v>
                </c:pt>
                <c:pt idx="1356">
                  <c:v>2.9354799999999999E-5</c:v>
                </c:pt>
                <c:pt idx="1357">
                  <c:v>2.9210800000000408E-5</c:v>
                </c:pt>
                <c:pt idx="1358">
                  <c:v>2.8914100000000012E-5</c:v>
                </c:pt>
                <c:pt idx="1359">
                  <c:v>2.8777100000000453E-5</c:v>
                </c:pt>
                <c:pt idx="1360">
                  <c:v>2.8495800000000453E-5</c:v>
                </c:pt>
                <c:pt idx="1361">
                  <c:v>2.8361700000000247E-5</c:v>
                </c:pt>
                <c:pt idx="1362">
                  <c:v>2.8103500000000016E-5</c:v>
                </c:pt>
                <c:pt idx="1363">
                  <c:v>2.7963300000000522E-5</c:v>
                </c:pt>
                <c:pt idx="1364">
                  <c:v>2.7737100000000609E-5</c:v>
                </c:pt>
                <c:pt idx="1365">
                  <c:v>2.7583500000000459E-5</c:v>
                </c:pt>
                <c:pt idx="1366">
                  <c:v>2.7386900000000464E-5</c:v>
                </c:pt>
                <c:pt idx="1367">
                  <c:v>2.7219200000000588E-5</c:v>
                </c:pt>
                <c:pt idx="1368">
                  <c:v>2.7049900000000657E-5</c:v>
                </c:pt>
                <c:pt idx="1369">
                  <c:v>2.6872100000000593E-5</c:v>
                </c:pt>
                <c:pt idx="1370">
                  <c:v>2.6735700000000534E-5</c:v>
                </c:pt>
                <c:pt idx="1371">
                  <c:v>2.6544600000000322E-5</c:v>
                </c:pt>
                <c:pt idx="1372">
                  <c:v>2.6432000000000505E-5</c:v>
                </c:pt>
                <c:pt idx="1373">
                  <c:v>2.6231400000000506E-5</c:v>
                </c:pt>
                <c:pt idx="1374">
                  <c:v>2.6123100000000336E-5</c:v>
                </c:pt>
                <c:pt idx="1375">
                  <c:v>2.5926299999999999E-5</c:v>
                </c:pt>
                <c:pt idx="1376">
                  <c:v>2.5809600000000465E-5</c:v>
                </c:pt>
                <c:pt idx="1377">
                  <c:v>2.5647300000000611E-5</c:v>
                </c:pt>
                <c:pt idx="1378">
                  <c:v>2.550780000000042E-5</c:v>
                </c:pt>
                <c:pt idx="1379">
                  <c:v>2.5361600000000052E-5</c:v>
                </c:pt>
                <c:pt idx="1380">
                  <c:v>2.5217000000000419E-5</c:v>
                </c:pt>
                <c:pt idx="1381">
                  <c:v>2.5092100000000356E-5</c:v>
                </c:pt>
                <c:pt idx="1382">
                  <c:v>2.493910000000043E-5</c:v>
                </c:pt>
                <c:pt idx="1383">
                  <c:v>2.4835200000000599E-5</c:v>
                </c:pt>
                <c:pt idx="1384">
                  <c:v>2.4673800000000567E-5</c:v>
                </c:pt>
                <c:pt idx="1385">
                  <c:v>2.4584400000000001E-5</c:v>
                </c:pt>
                <c:pt idx="1386">
                  <c:v>2.44162000000003E-5</c:v>
                </c:pt>
                <c:pt idx="1387">
                  <c:v>2.4330700000000282E-5</c:v>
                </c:pt>
                <c:pt idx="1388">
                  <c:v>2.418050000000001E-5</c:v>
                </c:pt>
                <c:pt idx="1389">
                  <c:v>2.4077000000000464E-5</c:v>
                </c:pt>
                <c:pt idx="1390">
                  <c:v>2.3952400000000001E-5</c:v>
                </c:pt>
                <c:pt idx="1391">
                  <c:v>2.3833600000000456E-5</c:v>
                </c:pt>
                <c:pt idx="1392">
                  <c:v>2.3722499999999978E-5</c:v>
                </c:pt>
                <c:pt idx="1393">
                  <c:v>2.3601200000000485E-5</c:v>
                </c:pt>
                <c:pt idx="1394">
                  <c:v>2.3509700000000216E-5</c:v>
                </c:pt>
                <c:pt idx="1395">
                  <c:v>2.3380300000000275E-5</c:v>
                </c:pt>
                <c:pt idx="1396">
                  <c:v>2.3304200000000006E-5</c:v>
                </c:pt>
                <c:pt idx="1397">
                  <c:v>2.31655E-5</c:v>
                </c:pt>
                <c:pt idx="1398">
                  <c:v>2.3091800000000347E-5</c:v>
                </c:pt>
                <c:pt idx="1399">
                  <c:v>2.2971400000000456E-5</c:v>
                </c:pt>
                <c:pt idx="1400">
                  <c:v>2.2877800000000657E-5</c:v>
                </c:pt>
                <c:pt idx="1401">
                  <c:v>2.2775800000000562E-5</c:v>
                </c:pt>
                <c:pt idx="1402">
                  <c:v>2.2673400000000548E-5</c:v>
                </c:pt>
                <c:pt idx="1403">
                  <c:v>2.2586900000000399E-5</c:v>
                </c:pt>
                <c:pt idx="1404">
                  <c:v>2.247920000000065E-5</c:v>
                </c:pt>
                <c:pt idx="1405">
                  <c:v>2.2408500000000336E-5</c:v>
                </c:pt>
                <c:pt idx="1406">
                  <c:v>2.2289700000000506E-5</c:v>
                </c:pt>
                <c:pt idx="1407">
                  <c:v>2.22281000000003E-5</c:v>
                </c:pt>
                <c:pt idx="1408">
                  <c:v>2.2119400000000092E-5</c:v>
                </c:pt>
                <c:pt idx="1409">
                  <c:v>2.2040500000000393E-5</c:v>
                </c:pt>
                <c:pt idx="1410">
                  <c:v>2.1948800000000311E-5</c:v>
                </c:pt>
                <c:pt idx="1411">
                  <c:v>2.1859700000000437E-5</c:v>
                </c:pt>
                <c:pt idx="1412">
                  <c:v>2.1780900000000393E-5</c:v>
                </c:pt>
                <c:pt idx="1413">
                  <c:v>2.1687300000000571E-5</c:v>
                </c:pt>
                <c:pt idx="1414">
                  <c:v>2.1624300000000365E-5</c:v>
                </c:pt>
                <c:pt idx="1415">
                  <c:v>2.1520300000000052E-5</c:v>
                </c:pt>
                <c:pt idx="1416">
                  <c:v>2.1466400000000002E-5</c:v>
                </c:pt>
                <c:pt idx="1417">
                  <c:v>2.1369499999999999E-5</c:v>
                </c:pt>
                <c:pt idx="1418">
                  <c:v>2.1300100000000315E-5</c:v>
                </c:pt>
                <c:pt idx="1419">
                  <c:v>2.1219400000000294E-5</c:v>
                </c:pt>
                <c:pt idx="1420">
                  <c:v>2.1140599999999999E-5</c:v>
                </c:pt>
                <c:pt idx="1421">
                  <c:v>2.1072300000000503E-5</c:v>
                </c:pt>
                <c:pt idx="1422">
                  <c:v>2.0987800000000392E-5</c:v>
                </c:pt>
                <c:pt idx="1423">
                  <c:v>2.0933100000000442E-5</c:v>
                </c:pt>
                <c:pt idx="1424">
                  <c:v>2.0839900000000607E-5</c:v>
                </c:pt>
                <c:pt idx="1425">
                  <c:v>2.0791599999999999E-5</c:v>
                </c:pt>
                <c:pt idx="1426">
                  <c:v>2.07084E-5</c:v>
                </c:pt>
                <c:pt idx="1427">
                  <c:v>2.0643300000000562E-5</c:v>
                </c:pt>
                <c:pt idx="1428">
                  <c:v>2.0574400000000011E-5</c:v>
                </c:pt>
                <c:pt idx="1429">
                  <c:v>2.0500900000000297E-5</c:v>
                </c:pt>
                <c:pt idx="1430">
                  <c:v>2.044330000000054E-5</c:v>
                </c:pt>
                <c:pt idx="1431">
                  <c:v>2.0365099999999999E-5</c:v>
                </c:pt>
                <c:pt idx="1432">
                  <c:v>2.0319900000000252E-5</c:v>
                </c:pt>
                <c:pt idx="1433">
                  <c:v>2.0236900000000433E-5</c:v>
                </c:pt>
                <c:pt idx="1434">
                  <c:v>2.0189100000000315E-5</c:v>
                </c:pt>
                <c:pt idx="1435">
                  <c:v>2.0118700000000001E-5</c:v>
                </c:pt>
                <c:pt idx="1436">
                  <c:v>2.0057600000000318E-5</c:v>
                </c:pt>
                <c:pt idx="1437">
                  <c:v>2.0000400000000016E-5</c:v>
                </c:pt>
                <c:pt idx="1438">
                  <c:v>1.9931100000000349E-5</c:v>
                </c:pt>
                <c:pt idx="1439">
                  <c:v>1.9885400000000353E-5</c:v>
                </c:pt>
                <c:pt idx="1440">
                  <c:v>1.9809600000000323E-5</c:v>
                </c:pt>
                <c:pt idx="1441">
                  <c:v>1.9772300000000316E-5</c:v>
                </c:pt>
                <c:pt idx="1442">
                  <c:v>1.970250000000042E-5</c:v>
                </c:pt>
                <c:pt idx="1443">
                  <c:v>1.9651400000000332E-5</c:v>
                </c:pt>
                <c:pt idx="1444">
                  <c:v>1.9595400000000314E-5</c:v>
                </c:pt>
                <c:pt idx="1445">
                  <c:v>1.9534300000000315E-5</c:v>
                </c:pt>
                <c:pt idx="1446">
                  <c:v>1.9490700000000325E-5</c:v>
                </c:pt>
                <c:pt idx="1447">
                  <c:v>1.9422700000000349E-5</c:v>
                </c:pt>
                <c:pt idx="1448">
                  <c:v>1.9390800000000346E-5</c:v>
                </c:pt>
                <c:pt idx="1449">
                  <c:v>1.9325300000000311E-5</c:v>
                </c:pt>
                <c:pt idx="1450">
                  <c:v>1.9281700000000341E-5</c:v>
                </c:pt>
                <c:pt idx="1451">
                  <c:v>1.9233100000000322E-5</c:v>
                </c:pt>
                <c:pt idx="1452">
                  <c:v>1.9174300000000295E-5</c:v>
                </c:pt>
                <c:pt idx="1453">
                  <c:v>1.9142600000000314E-5</c:v>
                </c:pt>
                <c:pt idx="1454">
                  <c:v>1.9077100000000316E-5</c:v>
                </c:pt>
                <c:pt idx="1455">
                  <c:v>1.9045900000000315E-5</c:v>
                </c:pt>
                <c:pt idx="1456">
                  <c:v>1.8991500000000325E-5</c:v>
                </c:pt>
                <c:pt idx="1457">
                  <c:v>1.8943400000000331E-5</c:v>
                </c:pt>
                <c:pt idx="1458">
                  <c:v>1.890600000000032E-5</c:v>
                </c:pt>
                <c:pt idx="1459">
                  <c:v>1.8847000000000313E-5</c:v>
                </c:pt>
                <c:pt idx="1460">
                  <c:v>1.8821600000000318E-5</c:v>
                </c:pt>
                <c:pt idx="1461">
                  <c:v>1.8764900000000302E-5</c:v>
                </c:pt>
                <c:pt idx="1462">
                  <c:v>1.8725100000000327E-5</c:v>
                </c:pt>
                <c:pt idx="1463">
                  <c:v>1.8684100000000325E-5</c:v>
                </c:pt>
                <c:pt idx="1464">
                  <c:v>1.8631500000000311E-5</c:v>
                </c:pt>
                <c:pt idx="1465">
                  <c:v>1.8603600000000311E-5</c:v>
                </c:pt>
                <c:pt idx="1466">
                  <c:v>1.8546400000000311E-5</c:v>
                </c:pt>
                <c:pt idx="1467">
                  <c:v>1.8518100000000259E-5</c:v>
                </c:pt>
                <c:pt idx="1468">
                  <c:v>1.8470100000000313E-5</c:v>
                </c:pt>
                <c:pt idx="1469">
                  <c:v>1.842850000000032E-5</c:v>
                </c:pt>
                <c:pt idx="1470">
                  <c:v>1.8394300000000215E-5</c:v>
                </c:pt>
                <c:pt idx="1471">
                  <c:v>1.8342400000000311E-5</c:v>
                </c:pt>
                <c:pt idx="1472">
                  <c:v>1.8319700000000207E-5</c:v>
                </c:pt>
                <c:pt idx="1473">
                  <c:v>1.8268600000000244E-5</c:v>
                </c:pt>
                <c:pt idx="1474">
                  <c:v>1.8235300000000205E-5</c:v>
                </c:pt>
                <c:pt idx="1475">
                  <c:v>1.8196800000000273E-5</c:v>
                </c:pt>
                <c:pt idx="1476">
                  <c:v>1.8152300000000209E-5</c:v>
                </c:pt>
                <c:pt idx="1477">
                  <c:v>1.8125000000000285E-5</c:v>
                </c:pt>
                <c:pt idx="1478">
                  <c:v>1.8074300000000201E-5</c:v>
                </c:pt>
                <c:pt idx="1479">
                  <c:v>1.8052400000000251E-5</c:v>
                </c:pt>
                <c:pt idx="1480">
                  <c:v>1.8007600000000224E-5</c:v>
                </c:pt>
                <c:pt idx="1481">
                  <c:v>1.797340000000023E-5</c:v>
                </c:pt>
                <c:pt idx="1482">
                  <c:v>1.7941000000000301E-5</c:v>
                </c:pt>
                <c:pt idx="1483">
                  <c:v>1.7896700000000191E-5</c:v>
                </c:pt>
                <c:pt idx="1484">
                  <c:v>1.7874700000000207E-5</c:v>
                </c:pt>
                <c:pt idx="1485">
                  <c:v>1.7827300000000225E-5</c:v>
                </c:pt>
                <c:pt idx="1486">
                  <c:v>1.7803800000000316E-5</c:v>
                </c:pt>
                <c:pt idx="1487">
                  <c:v>1.7765300000000241E-5</c:v>
                </c:pt>
                <c:pt idx="1488">
                  <c:v>1.7731300000000194E-5</c:v>
                </c:pt>
                <c:pt idx="1489">
                  <c:v>1.7704100000000304E-5</c:v>
                </c:pt>
                <c:pt idx="1490">
                  <c:v>1.7660900000000229E-5</c:v>
                </c:pt>
                <c:pt idx="1491">
                  <c:v>1.7643400000000293E-5</c:v>
                </c:pt>
                <c:pt idx="1492">
                  <c:v>1.7601900000000212E-5</c:v>
                </c:pt>
                <c:pt idx="1493">
                  <c:v>1.7574400000000195E-5</c:v>
                </c:pt>
                <c:pt idx="1494">
                  <c:v>1.7544800000000303E-5</c:v>
                </c:pt>
                <c:pt idx="1495">
                  <c:v>1.7507200000000177E-5</c:v>
                </c:pt>
                <c:pt idx="1496">
                  <c:v>1.7487500000000306E-5</c:v>
                </c:pt>
                <c:pt idx="1497">
                  <c:v>1.7445400000000248E-5</c:v>
                </c:pt>
                <c:pt idx="1498">
                  <c:v>1.7426800000000282E-5</c:v>
                </c:pt>
                <c:pt idx="1499">
                  <c:v>1.7391700000000188E-5</c:v>
                </c:pt>
                <c:pt idx="1500">
                  <c:v>1.7363000000000237E-5</c:v>
                </c:pt>
                <c:pt idx="1501">
                  <c:v>1.7339400000000161E-5</c:v>
                </c:pt>
                <c:pt idx="1502">
                  <c:v>1.7301100000000291E-5</c:v>
                </c:pt>
                <c:pt idx="1503">
                  <c:v>1.7286300000000194E-5</c:v>
                </c:pt>
                <c:pt idx="1504">
                  <c:v>1.7248900000000081E-5</c:v>
                </c:pt>
                <c:pt idx="1505">
                  <c:v>1.7226000000000211E-5</c:v>
                </c:pt>
                <c:pt idx="1506">
                  <c:v>1.7199800000000174E-5</c:v>
                </c:pt>
                <c:pt idx="1507">
                  <c:v>1.7167200000000041E-5</c:v>
                </c:pt>
                <c:pt idx="1508">
                  <c:v>1.715000000000018E-5</c:v>
                </c:pt>
                <c:pt idx="1509">
                  <c:v>1.7112300000000083E-5</c:v>
                </c:pt>
                <c:pt idx="1510">
                  <c:v>1.7096999999999999E-5</c:v>
                </c:pt>
                <c:pt idx="1511">
                  <c:v>1.7065700000000205E-5</c:v>
                </c:pt>
                <c:pt idx="1512">
                  <c:v>1.7040700000000245E-5</c:v>
                </c:pt>
                <c:pt idx="1513">
                  <c:v>1.7020600000000194E-5</c:v>
                </c:pt>
                <c:pt idx="1514">
                  <c:v>1.6986600000000313E-5</c:v>
                </c:pt>
                <c:pt idx="1515">
                  <c:v>1.6974200000000214E-5</c:v>
                </c:pt>
                <c:pt idx="1516">
                  <c:v>1.6941000000000325E-5</c:v>
                </c:pt>
                <c:pt idx="1517">
                  <c:v>1.6921700000000333E-5</c:v>
                </c:pt>
                <c:pt idx="1518">
                  <c:v>1.689800000000024E-5</c:v>
                </c:pt>
                <c:pt idx="1519">
                  <c:v>1.6870100000000318E-5</c:v>
                </c:pt>
                <c:pt idx="1520">
                  <c:v>1.6855000000000255E-5</c:v>
                </c:pt>
                <c:pt idx="1521">
                  <c:v>1.682150000000035E-5</c:v>
                </c:pt>
                <c:pt idx="1522">
                  <c:v>1.680930000000029E-5</c:v>
                </c:pt>
                <c:pt idx="1523">
                  <c:v>1.6781400000000337E-5</c:v>
                </c:pt>
                <c:pt idx="1524">
                  <c:v>1.6760000000000314E-5</c:v>
                </c:pt>
                <c:pt idx="1525">
                  <c:v>1.6742500000000347E-5</c:v>
                </c:pt>
                <c:pt idx="1526">
                  <c:v>1.6712700000000281E-5</c:v>
                </c:pt>
                <c:pt idx="1527">
                  <c:v>1.6702000000000315E-5</c:v>
                </c:pt>
                <c:pt idx="1528">
                  <c:v>1.6671500000000316E-5</c:v>
                </c:pt>
                <c:pt idx="1529">
                  <c:v>1.6657000000000224E-5</c:v>
                </c:pt>
                <c:pt idx="1530">
                  <c:v>1.6634400000000279E-5</c:v>
                </c:pt>
                <c:pt idx="1531">
                  <c:v>1.6611700000000283E-5</c:v>
                </c:pt>
                <c:pt idx="1532">
                  <c:v>1.6598300000000196E-5</c:v>
                </c:pt>
                <c:pt idx="1533">
                  <c:v>1.6568800000000318E-5</c:v>
                </c:pt>
                <c:pt idx="1534">
                  <c:v>1.655970000000021E-5</c:v>
                </c:pt>
                <c:pt idx="1535">
                  <c:v>1.6534100000000293E-5</c:v>
                </c:pt>
                <c:pt idx="1536">
                  <c:v>1.6517000000000211E-5</c:v>
                </c:pt>
                <c:pt idx="1537">
                  <c:v>1.6500600000000311E-5</c:v>
                </c:pt>
                <c:pt idx="1538">
                  <c:v>1.6475700000000243E-5</c:v>
                </c:pt>
                <c:pt idx="1539">
                  <c:v>1.646610000000032E-5</c:v>
                </c:pt>
                <c:pt idx="1540">
                  <c:v>1.6438300000000188E-5</c:v>
                </c:pt>
                <c:pt idx="1541">
                  <c:v>1.6428500000000315E-5</c:v>
                </c:pt>
                <c:pt idx="1542">
                  <c:v>1.6406400000000311E-5</c:v>
                </c:pt>
                <c:pt idx="1543">
                  <c:v>1.6389000000000276E-5</c:v>
                </c:pt>
                <c:pt idx="1544">
                  <c:v>1.6376600000000185E-5</c:v>
                </c:pt>
                <c:pt idx="1545">
                  <c:v>1.6351400000000285E-5</c:v>
                </c:pt>
                <c:pt idx="1546">
                  <c:v>1.6344400000000311E-5</c:v>
                </c:pt>
                <c:pt idx="1547">
                  <c:v>1.6319700000000189E-5</c:v>
                </c:pt>
                <c:pt idx="1548">
                  <c:v>1.630880000000031E-5</c:v>
                </c:pt>
                <c:pt idx="1549">
                  <c:v>1.6290500000000311E-5</c:v>
                </c:pt>
                <c:pt idx="1550">
                  <c:v>1.6272600000000201E-5</c:v>
                </c:pt>
                <c:pt idx="1551">
                  <c:v>1.6263300000000292E-5</c:v>
                </c:pt>
                <c:pt idx="1552">
                  <c:v>1.6239300000000161E-5</c:v>
                </c:pt>
                <c:pt idx="1553">
                  <c:v>1.6233500000000308E-5</c:v>
                </c:pt>
                <c:pt idx="1554">
                  <c:v>1.6212600000000188E-5</c:v>
                </c:pt>
                <c:pt idx="1555">
                  <c:v>1.6200300000000313E-5</c:v>
                </c:pt>
                <c:pt idx="1556">
                  <c:v>1.618840000000029E-5</c:v>
                </c:pt>
                <c:pt idx="1557">
                  <c:v>1.6168000000000252E-5</c:v>
                </c:pt>
                <c:pt idx="1558">
                  <c:v>1.6162500000000325E-5</c:v>
                </c:pt>
                <c:pt idx="1559">
                  <c:v>1.6139900000000001E-5</c:v>
                </c:pt>
                <c:pt idx="1560">
                  <c:v>1.6133400000000234E-5</c:v>
                </c:pt>
                <c:pt idx="1561">
                  <c:v>1.6116900000000001E-5</c:v>
                </c:pt>
                <c:pt idx="1562">
                  <c:v>1.6102700000000306E-5</c:v>
                </c:pt>
                <c:pt idx="1563">
                  <c:v>1.6095200000000001E-5</c:v>
                </c:pt>
                <c:pt idx="1564">
                  <c:v>1.6074300000000183E-5</c:v>
                </c:pt>
                <c:pt idx="1565">
                  <c:v>1.607080000000029E-5</c:v>
                </c:pt>
                <c:pt idx="1566">
                  <c:v>1.6052700000000223E-5</c:v>
                </c:pt>
                <c:pt idx="1567">
                  <c:v>1.6043100000000311E-5</c:v>
                </c:pt>
                <c:pt idx="1568">
                  <c:v>1.6033400000000228E-5</c:v>
                </c:pt>
                <c:pt idx="1569">
                  <c:v>1.6015800000000241E-5</c:v>
                </c:pt>
                <c:pt idx="1570">
                  <c:v>1.6012600000000186E-5</c:v>
                </c:pt>
                <c:pt idx="1571">
                  <c:v>1.5993000000000208E-5</c:v>
                </c:pt>
                <c:pt idx="1572">
                  <c:v>1.5988300000000224E-5</c:v>
                </c:pt>
                <c:pt idx="1573">
                  <c:v>1.5975000000000192E-5</c:v>
                </c:pt>
                <c:pt idx="1574">
                  <c:v>1.5962500000000313E-5</c:v>
                </c:pt>
                <c:pt idx="1575">
                  <c:v>1.5958200000000043E-5</c:v>
                </c:pt>
                <c:pt idx="1576">
                  <c:v>1.5939600000000063E-5</c:v>
                </c:pt>
                <c:pt idx="1577">
                  <c:v>1.5938000000000161E-5</c:v>
                </c:pt>
                <c:pt idx="1578">
                  <c:v>1.5923000000000281E-5</c:v>
                </c:pt>
                <c:pt idx="1579">
                  <c:v>1.5914600000000171E-5</c:v>
                </c:pt>
                <c:pt idx="1580">
                  <c:v>1.5908900000000193E-5</c:v>
                </c:pt>
                <c:pt idx="1581">
                  <c:v>1.5892600000000177E-5</c:v>
                </c:pt>
                <c:pt idx="1582">
                  <c:v>1.5891900000000176E-5</c:v>
                </c:pt>
                <c:pt idx="1583">
                  <c:v>1.5876100000000209E-5</c:v>
                </c:pt>
                <c:pt idx="1584">
                  <c:v>1.5871500000000287E-5</c:v>
                </c:pt>
                <c:pt idx="1585">
                  <c:v>1.586370000000029E-5</c:v>
                </c:pt>
                <c:pt idx="1586">
                  <c:v>1.5850500000000295E-5</c:v>
                </c:pt>
                <c:pt idx="1587">
                  <c:v>1.585010000000027E-5</c:v>
                </c:pt>
                <c:pt idx="1588">
                  <c:v>1.5833800000000241E-5</c:v>
                </c:pt>
                <c:pt idx="1589">
                  <c:v>1.5832600000000171E-5</c:v>
                </c:pt>
                <c:pt idx="1590">
                  <c:v>1.5822300000000257E-5</c:v>
                </c:pt>
                <c:pt idx="1591">
                  <c:v>1.5813300000000179E-5</c:v>
                </c:pt>
                <c:pt idx="1592">
                  <c:v>1.5811900000000081E-5</c:v>
                </c:pt>
                <c:pt idx="1593">
                  <c:v>1.5796800000000214E-5</c:v>
                </c:pt>
                <c:pt idx="1594">
                  <c:v>1.579800000000017E-5</c:v>
                </c:pt>
                <c:pt idx="1595">
                  <c:v>1.5786300000000225E-5</c:v>
                </c:pt>
                <c:pt idx="1596">
                  <c:v>1.5780900000000227E-5</c:v>
                </c:pt>
                <c:pt idx="1597">
                  <c:v>1.5778500000000225E-5</c:v>
                </c:pt>
                <c:pt idx="1598">
                  <c:v>1.5765300000000223E-5</c:v>
                </c:pt>
                <c:pt idx="1599">
                  <c:v>1.5767400000000265E-5</c:v>
                </c:pt>
                <c:pt idx="1600">
                  <c:v>1.5755100000000208E-5</c:v>
                </c:pt>
                <c:pt idx="1601">
                  <c:v>1.575310000000022E-5</c:v>
                </c:pt>
                <c:pt idx="1602">
                  <c:v>1.5748700000000234E-5</c:v>
                </c:pt>
                <c:pt idx="1603">
                  <c:v>1.5738300000000001E-5</c:v>
                </c:pt>
                <c:pt idx="1604">
                  <c:v>1.5740800000000315E-5</c:v>
                </c:pt>
                <c:pt idx="1605">
                  <c:v>1.5728000000000223E-5</c:v>
                </c:pt>
                <c:pt idx="1606">
                  <c:v>1.5729300000000188E-5</c:v>
                </c:pt>
                <c:pt idx="1607">
                  <c:v>1.5722600000000235E-5</c:v>
                </c:pt>
                <c:pt idx="1608">
                  <c:v>1.5715900000000003E-5</c:v>
                </c:pt>
                <c:pt idx="1609">
                  <c:v>1.571800000000017E-5</c:v>
                </c:pt>
                <c:pt idx="1610">
                  <c:v>1.570610000000029E-5</c:v>
                </c:pt>
                <c:pt idx="1611">
                  <c:v>1.5709700000000217E-5</c:v>
                </c:pt>
                <c:pt idx="1612">
                  <c:v>1.5701400000000303E-5</c:v>
                </c:pt>
                <c:pt idx="1613">
                  <c:v>1.5698400000000182E-5</c:v>
                </c:pt>
                <c:pt idx="1614">
                  <c:v>1.5699400000000177E-5</c:v>
                </c:pt>
                <c:pt idx="1615">
                  <c:v>1.5689100000000263E-5</c:v>
                </c:pt>
                <c:pt idx="1616">
                  <c:v>1.5694000000000179E-5</c:v>
                </c:pt>
                <c:pt idx="1617">
                  <c:v>1.5685100000000295E-5</c:v>
                </c:pt>
                <c:pt idx="1618">
                  <c:v>1.5685300000000221E-5</c:v>
                </c:pt>
                <c:pt idx="1619">
                  <c:v>1.5684800000000311E-5</c:v>
                </c:pt>
                <c:pt idx="1620">
                  <c:v>1.5676500000000228E-5</c:v>
                </c:pt>
                <c:pt idx="1621">
                  <c:v>1.5682100000000308E-5</c:v>
                </c:pt>
                <c:pt idx="1622">
                  <c:v>1.5673000000000184E-5</c:v>
                </c:pt>
                <c:pt idx="1623">
                  <c:v>1.5676000000000177E-5</c:v>
                </c:pt>
                <c:pt idx="1624">
                  <c:v>1.5673800000000229E-5</c:v>
                </c:pt>
                <c:pt idx="1625">
                  <c:v>1.5668400000000241E-5</c:v>
                </c:pt>
                <c:pt idx="1626">
                  <c:v>1.5674200000000003E-5</c:v>
                </c:pt>
                <c:pt idx="1627">
                  <c:v>1.566520000000019E-5</c:v>
                </c:pt>
                <c:pt idx="1628">
                  <c:v>1.5670600000000182E-5</c:v>
                </c:pt>
                <c:pt idx="1629">
                  <c:v>1.5667100000000272E-5</c:v>
                </c:pt>
                <c:pt idx="1630">
                  <c:v>1.5664700000000257E-5</c:v>
                </c:pt>
                <c:pt idx="1631">
                  <c:v>1.5670200000000143E-5</c:v>
                </c:pt>
                <c:pt idx="1632">
                  <c:v>1.5662300000000245E-5</c:v>
                </c:pt>
                <c:pt idx="1633">
                  <c:v>1.5669600000000179E-5</c:v>
                </c:pt>
                <c:pt idx="1634">
                  <c:v>1.5664700000000257E-5</c:v>
                </c:pt>
                <c:pt idx="1635">
                  <c:v>1.5665700000000245E-5</c:v>
                </c:pt>
                <c:pt idx="1636">
                  <c:v>1.5670200000000143E-5</c:v>
                </c:pt>
                <c:pt idx="1637">
                  <c:v>1.5663700000000265E-5</c:v>
                </c:pt>
                <c:pt idx="1638">
                  <c:v>1.5672400000000206E-5</c:v>
                </c:pt>
                <c:pt idx="1639">
                  <c:v>1.5667000000000225E-5</c:v>
                </c:pt>
                <c:pt idx="1640">
                  <c:v>1.5671200000000003E-5</c:v>
                </c:pt>
                <c:pt idx="1641">
                  <c:v>1.5674000000000176E-5</c:v>
                </c:pt>
                <c:pt idx="1642">
                  <c:v>1.5669700000000214E-5</c:v>
                </c:pt>
                <c:pt idx="1643">
                  <c:v>1.5679000000000061E-5</c:v>
                </c:pt>
                <c:pt idx="1644">
                  <c:v>1.5673300000000174E-5</c:v>
                </c:pt>
                <c:pt idx="1645">
                  <c:v>1.5680400000000308E-5</c:v>
                </c:pt>
                <c:pt idx="1646">
                  <c:v>1.5681600000000233E-5</c:v>
                </c:pt>
                <c:pt idx="1647">
                  <c:v>1.5679999999999999E-5</c:v>
                </c:pt>
                <c:pt idx="1648">
                  <c:v>1.5689500000000284E-5</c:v>
                </c:pt>
                <c:pt idx="1649">
                  <c:v>1.5684300000000229E-5</c:v>
                </c:pt>
                <c:pt idx="1650">
                  <c:v>1.5693400000000208E-5</c:v>
                </c:pt>
                <c:pt idx="1651">
                  <c:v>1.5693200000000021E-5</c:v>
                </c:pt>
                <c:pt idx="1652">
                  <c:v>1.5694900000000001E-5</c:v>
                </c:pt>
                <c:pt idx="1653">
                  <c:v>1.5703900000000207E-5</c:v>
                </c:pt>
                <c:pt idx="1654">
                  <c:v>1.5699800000000191E-5</c:v>
                </c:pt>
                <c:pt idx="1655">
                  <c:v>1.5711000000000196E-5</c:v>
                </c:pt>
                <c:pt idx="1656">
                  <c:v>1.5709600000000182E-5</c:v>
                </c:pt>
                <c:pt idx="1657">
                  <c:v>1.5714900000000021E-5</c:v>
                </c:pt>
                <c:pt idx="1658">
                  <c:v>1.5722300000000254E-5</c:v>
                </c:pt>
                <c:pt idx="1659">
                  <c:v>1.572000000000029E-5</c:v>
                </c:pt>
                <c:pt idx="1660">
                  <c:v>1.5732600000000141E-5</c:v>
                </c:pt>
                <c:pt idx="1661">
                  <c:v>1.5730300000000191E-5</c:v>
                </c:pt>
                <c:pt idx="1662">
                  <c:v>1.573910000000019E-5</c:v>
                </c:pt>
                <c:pt idx="1663">
                  <c:v>1.5744600000000212E-5</c:v>
                </c:pt>
                <c:pt idx="1664">
                  <c:v>1.5744900000000195E-5</c:v>
                </c:pt>
                <c:pt idx="1665">
                  <c:v>1.5757900000000021E-5</c:v>
                </c:pt>
                <c:pt idx="1666">
                  <c:v>1.5755600000000083E-5</c:v>
                </c:pt>
                <c:pt idx="1667">
                  <c:v>1.5766900000000193E-5</c:v>
                </c:pt>
                <c:pt idx="1668">
                  <c:v>1.5771000000000192E-5</c:v>
                </c:pt>
                <c:pt idx="1669">
                  <c:v>1.5774000000000178E-5</c:v>
                </c:pt>
                <c:pt idx="1670">
                  <c:v>1.5787100000000288E-5</c:v>
                </c:pt>
                <c:pt idx="1671">
                  <c:v>1.5785500000000315E-5</c:v>
                </c:pt>
                <c:pt idx="1672">
                  <c:v>1.5799200000000003E-5</c:v>
                </c:pt>
                <c:pt idx="1673">
                  <c:v>1.5801800000000313E-5</c:v>
                </c:pt>
                <c:pt idx="1674">
                  <c:v>1.5808800000000288E-5</c:v>
                </c:pt>
                <c:pt idx="1675">
                  <c:v>1.5820400000000314E-5</c:v>
                </c:pt>
                <c:pt idx="1676">
                  <c:v>1.5820400000000314E-5</c:v>
                </c:pt>
                <c:pt idx="1677">
                  <c:v>1.5836400000000193E-5</c:v>
                </c:pt>
                <c:pt idx="1678">
                  <c:v>1.5837300000000174E-5</c:v>
                </c:pt>
                <c:pt idx="1679">
                  <c:v>1.5848500000000304E-5</c:v>
                </c:pt>
                <c:pt idx="1680">
                  <c:v>1.5857800000000213E-5</c:v>
                </c:pt>
                <c:pt idx="1681">
                  <c:v>1.586060000000027E-5</c:v>
                </c:pt>
                <c:pt idx="1682">
                  <c:v>1.5877200000000001E-5</c:v>
                </c:pt>
                <c:pt idx="1683">
                  <c:v>1.5877600000000083E-5</c:v>
                </c:pt>
                <c:pt idx="1684">
                  <c:v>1.5891800000000267E-5</c:v>
                </c:pt>
                <c:pt idx="1685">
                  <c:v>1.5899400000000182E-5</c:v>
                </c:pt>
                <c:pt idx="1686">
                  <c:v>1.5905100000000306E-5</c:v>
                </c:pt>
                <c:pt idx="1687">
                  <c:v>1.5921700000000309E-5</c:v>
                </c:pt>
                <c:pt idx="1688">
                  <c:v>1.5922800000000311E-5</c:v>
                </c:pt>
                <c:pt idx="1689">
                  <c:v>1.5939800000000213E-5</c:v>
                </c:pt>
                <c:pt idx="1690">
                  <c:v>1.594570000000027E-5</c:v>
                </c:pt>
                <c:pt idx="1691">
                  <c:v>1.5955800000000241E-5</c:v>
                </c:pt>
                <c:pt idx="1692">
                  <c:v>1.5970600000000189E-5</c:v>
                </c:pt>
                <c:pt idx="1693">
                  <c:v>1.5973800000000247E-5</c:v>
                </c:pt>
                <c:pt idx="1694">
                  <c:v>1.5993300000000188E-5</c:v>
                </c:pt>
                <c:pt idx="1695">
                  <c:v>1.5996900000000043E-5</c:v>
                </c:pt>
                <c:pt idx="1696">
                  <c:v>1.6012000000000212E-5</c:v>
                </c:pt>
                <c:pt idx="1697">
                  <c:v>1.6024000000000272E-5</c:v>
                </c:pt>
                <c:pt idx="1698">
                  <c:v>1.6030600000000192E-5</c:v>
                </c:pt>
                <c:pt idx="1699">
                  <c:v>1.6050600000000205E-5</c:v>
                </c:pt>
                <c:pt idx="1700">
                  <c:v>1.6053600000000174E-5</c:v>
                </c:pt>
                <c:pt idx="1701">
                  <c:v>1.6072100000000273E-5</c:v>
                </c:pt>
                <c:pt idx="1702">
                  <c:v>1.6081800000000314E-5</c:v>
                </c:pt>
                <c:pt idx="1703">
                  <c:v>1.6092600000000189E-5</c:v>
                </c:pt>
                <c:pt idx="1704">
                  <c:v>1.6111400000000264E-5</c:v>
                </c:pt>
                <c:pt idx="1705">
                  <c:v>1.6116200000000003E-5</c:v>
                </c:pt>
                <c:pt idx="1706">
                  <c:v>1.6138400000000204E-5</c:v>
                </c:pt>
                <c:pt idx="1707">
                  <c:v>1.6144900000000242E-5</c:v>
                </c:pt>
                <c:pt idx="1708">
                  <c:v>1.6162300000000291E-5</c:v>
                </c:pt>
                <c:pt idx="1709">
                  <c:v>1.6177100000000228E-5</c:v>
                </c:pt>
                <c:pt idx="1710">
                  <c:v>1.6186000000000289E-5</c:v>
                </c:pt>
                <c:pt idx="1711">
                  <c:v>1.6208900000000196E-5</c:v>
                </c:pt>
                <c:pt idx="1712">
                  <c:v>1.6214000000000208E-5</c:v>
                </c:pt>
                <c:pt idx="1713">
                  <c:v>1.6235700000000218E-5</c:v>
                </c:pt>
                <c:pt idx="1714">
                  <c:v>1.6247600000000227E-5</c:v>
                </c:pt>
                <c:pt idx="1715">
                  <c:v>1.6262200000000259E-5</c:v>
                </c:pt>
                <c:pt idx="1716">
                  <c:v>1.6282700000000311E-5</c:v>
                </c:pt>
                <c:pt idx="1717">
                  <c:v>1.6291000000000231E-5</c:v>
                </c:pt>
                <c:pt idx="1718">
                  <c:v>1.6316400000000239E-5</c:v>
                </c:pt>
                <c:pt idx="1719">
                  <c:v>1.6324000000000313E-5</c:v>
                </c:pt>
                <c:pt idx="1720">
                  <c:v>1.6345500000000327E-5</c:v>
                </c:pt>
                <c:pt idx="1721">
                  <c:v>1.6361400000000321E-5</c:v>
                </c:pt>
                <c:pt idx="1722">
                  <c:v>1.6374600000000201E-5</c:v>
                </c:pt>
                <c:pt idx="1723">
                  <c:v>1.6399300000000187E-5</c:v>
                </c:pt>
                <c:pt idx="1724">
                  <c:v>1.640740000000032E-5</c:v>
                </c:pt>
                <c:pt idx="1725">
                  <c:v>1.6434000000000236E-5</c:v>
                </c:pt>
                <c:pt idx="1726">
                  <c:v>1.6445300000000295E-5</c:v>
                </c:pt>
                <c:pt idx="1727">
                  <c:v>1.6466500000000328E-5</c:v>
                </c:pt>
                <c:pt idx="1728">
                  <c:v>1.6486400000000314E-5</c:v>
                </c:pt>
                <c:pt idx="1729">
                  <c:v>1.6499500000000281E-5</c:v>
                </c:pt>
                <c:pt idx="1730">
                  <c:v>1.6527200000000227E-5</c:v>
                </c:pt>
                <c:pt idx="1731">
                  <c:v>1.6535700000000246E-5</c:v>
                </c:pt>
                <c:pt idx="1732">
                  <c:v>1.6562100000000327E-5</c:v>
                </c:pt>
                <c:pt idx="1733">
                  <c:v>1.6578800000000272E-5</c:v>
                </c:pt>
                <c:pt idx="1734">
                  <c:v>1.6596900000000183E-5</c:v>
                </c:pt>
                <c:pt idx="1735">
                  <c:v>1.6622800000000332E-5</c:v>
                </c:pt>
                <c:pt idx="1736">
                  <c:v>1.6634500000000313E-5</c:v>
                </c:pt>
                <c:pt idx="1737">
                  <c:v>1.6665300000000299E-5</c:v>
                </c:pt>
                <c:pt idx="1738">
                  <c:v>1.6677100000000281E-5</c:v>
                </c:pt>
                <c:pt idx="1739">
                  <c:v>1.6703200000000288E-5</c:v>
                </c:pt>
                <c:pt idx="1740">
                  <c:v>1.6724300000000314E-5</c:v>
                </c:pt>
                <c:pt idx="1741">
                  <c:v>1.674120000000031E-5</c:v>
                </c:pt>
                <c:pt idx="1742">
                  <c:v>1.6771800000000316E-5</c:v>
                </c:pt>
                <c:pt idx="1743">
                  <c:v>1.6782700000000316E-5</c:v>
                </c:pt>
                <c:pt idx="1744">
                  <c:v>1.6814300000000243E-5</c:v>
                </c:pt>
                <c:pt idx="1745">
                  <c:v>1.6831700000000295E-5</c:v>
                </c:pt>
                <c:pt idx="1746">
                  <c:v>1.6855200000000194E-5</c:v>
                </c:pt>
                <c:pt idx="1747">
                  <c:v>1.6882200000000304E-5</c:v>
                </c:pt>
                <c:pt idx="1748">
                  <c:v>1.6898100000000288E-5</c:v>
                </c:pt>
                <c:pt idx="1749">
                  <c:v>1.6932600000000252E-5</c:v>
                </c:pt>
                <c:pt idx="1750">
                  <c:v>1.6945400000000327E-5</c:v>
                </c:pt>
                <c:pt idx="1751">
                  <c:v>1.6975900000000211E-5</c:v>
                </c:pt>
                <c:pt idx="1752">
                  <c:v>1.699950000000031E-5</c:v>
                </c:pt>
                <c:pt idx="1753">
                  <c:v>1.7020300000000207E-5</c:v>
                </c:pt>
                <c:pt idx="1754">
                  <c:v>1.7053900000000003E-5</c:v>
                </c:pt>
                <c:pt idx="1755">
                  <c:v>1.7067700000000189E-5</c:v>
                </c:pt>
                <c:pt idx="1756">
                  <c:v>1.710390000000018E-5</c:v>
                </c:pt>
                <c:pt idx="1757">
                  <c:v>1.7123000000000219E-5</c:v>
                </c:pt>
                <c:pt idx="1758">
                  <c:v>1.7151700000000177E-5</c:v>
                </c:pt>
                <c:pt idx="1759">
                  <c:v>1.7180800000000308E-5</c:v>
                </c:pt>
                <c:pt idx="1760">
                  <c:v>1.7200800000000315E-5</c:v>
                </c:pt>
                <c:pt idx="1761">
                  <c:v>1.7239100000000172E-5</c:v>
                </c:pt>
                <c:pt idx="1762">
                  <c:v>1.725350000000022E-5</c:v>
                </c:pt>
                <c:pt idx="1763">
                  <c:v>1.7288800000000257E-5</c:v>
                </c:pt>
                <c:pt idx="1764">
                  <c:v>1.7315200000000003E-5</c:v>
                </c:pt>
                <c:pt idx="1765">
                  <c:v>1.7340000000000261E-5</c:v>
                </c:pt>
                <c:pt idx="1766">
                  <c:v>1.7377300000000041E-5</c:v>
                </c:pt>
                <c:pt idx="1767">
                  <c:v>1.7394100000000203E-5</c:v>
                </c:pt>
                <c:pt idx="1768">
                  <c:v>1.7435300000000141E-5</c:v>
                </c:pt>
                <c:pt idx="1769">
                  <c:v>1.7456700000000171E-5</c:v>
                </c:pt>
                <c:pt idx="1770">
                  <c:v>1.749030000000018E-5</c:v>
                </c:pt>
                <c:pt idx="1771">
                  <c:v>1.7522600000000221E-5</c:v>
                </c:pt>
                <c:pt idx="1772">
                  <c:v>1.7546700000000236E-5</c:v>
                </c:pt>
                <c:pt idx="1773">
                  <c:v>1.7589300000000194E-5</c:v>
                </c:pt>
                <c:pt idx="1774">
                  <c:v>1.7606400000000266E-5</c:v>
                </c:pt>
                <c:pt idx="1775">
                  <c:v>1.7647300000000206E-5</c:v>
                </c:pt>
                <c:pt idx="1776">
                  <c:v>1.7676400000000192E-5</c:v>
                </c:pt>
                <c:pt idx="1777">
                  <c:v>1.7707000000000219E-5</c:v>
                </c:pt>
                <c:pt idx="1778">
                  <c:v>1.774770000000025E-5</c:v>
                </c:pt>
                <c:pt idx="1779">
                  <c:v>1.7769500000000305E-5</c:v>
                </c:pt>
                <c:pt idx="1780">
                  <c:v>1.7816500000000252E-5</c:v>
                </c:pt>
                <c:pt idx="1781">
                  <c:v>1.7838200000000001E-5</c:v>
                </c:pt>
                <c:pt idx="1782">
                  <c:v>1.7879500000000228E-5</c:v>
                </c:pt>
                <c:pt idx="1783">
                  <c:v>1.7913700000000214E-5</c:v>
                </c:pt>
                <c:pt idx="1784">
                  <c:v>1.7944800000000313E-5</c:v>
                </c:pt>
                <c:pt idx="1785">
                  <c:v>1.7990300000000216E-5</c:v>
                </c:pt>
                <c:pt idx="1786">
                  <c:v>1.8012400000000248E-5</c:v>
                </c:pt>
                <c:pt idx="1787">
                  <c:v>1.8061500000000325E-5</c:v>
                </c:pt>
                <c:pt idx="1788">
                  <c:v>1.80901000000003E-5</c:v>
                </c:pt>
                <c:pt idx="1789">
                  <c:v>1.813130000000021E-5</c:v>
                </c:pt>
                <c:pt idx="1790">
                  <c:v>1.8171400000000281E-5</c:v>
                </c:pt>
                <c:pt idx="1791">
                  <c:v>1.8202300000000302E-5</c:v>
                </c:pt>
                <c:pt idx="1792">
                  <c:v>1.8253400000000255E-5</c:v>
                </c:pt>
                <c:pt idx="1793">
                  <c:v>1.82755000000003E-5</c:v>
                </c:pt>
                <c:pt idx="1794">
                  <c:v>1.8325700000000315E-5</c:v>
                </c:pt>
                <c:pt idx="1795">
                  <c:v>1.8361300000000315E-5</c:v>
                </c:pt>
                <c:pt idx="1796">
                  <c:v>1.8399800000000264E-5</c:v>
                </c:pt>
                <c:pt idx="1797">
                  <c:v>1.8448900000000243E-5</c:v>
                </c:pt>
                <c:pt idx="1798">
                  <c:v>1.8476600000000188E-5</c:v>
                </c:pt>
                <c:pt idx="1799">
                  <c:v>1.8533400000000286E-5</c:v>
                </c:pt>
                <c:pt idx="1800">
                  <c:v>1.8560200000000317E-5</c:v>
                </c:pt>
                <c:pt idx="1801">
                  <c:v>1.8610400000000309E-5</c:v>
                </c:pt>
                <c:pt idx="1802">
                  <c:v>1.8653000000000267E-5</c:v>
                </c:pt>
                <c:pt idx="1803">
                  <c:v>1.8690500000000325E-5</c:v>
                </c:pt>
                <c:pt idx="1804">
                  <c:v>1.8745700000000311E-5</c:v>
                </c:pt>
                <c:pt idx="1805">
                  <c:v>1.8770800000000325E-5</c:v>
                </c:pt>
                <c:pt idx="1806">
                  <c:v>1.882870000000032E-5</c:v>
                </c:pt>
                <c:pt idx="1807">
                  <c:v>1.8867800000000328E-5</c:v>
                </c:pt>
                <c:pt idx="1808">
                  <c:v>1.8911700000000309E-5</c:v>
                </c:pt>
                <c:pt idx="1809">
                  <c:v>1.8967100000000325E-5</c:v>
                </c:pt>
                <c:pt idx="1810">
                  <c:v>1.899770000000027E-5</c:v>
                </c:pt>
                <c:pt idx="1811">
                  <c:v>1.9062100000000351E-5</c:v>
                </c:pt>
                <c:pt idx="1812">
                  <c:v>1.909330000000029E-5</c:v>
                </c:pt>
                <c:pt idx="1813">
                  <c:v>1.9149000000000311E-5</c:v>
                </c:pt>
                <c:pt idx="1814">
                  <c:v>1.9199700000000283E-5</c:v>
                </c:pt>
                <c:pt idx="1815">
                  <c:v>1.9239400000000292E-5</c:v>
                </c:pt>
                <c:pt idx="1816">
                  <c:v>1.9303700000000348E-5</c:v>
                </c:pt>
                <c:pt idx="1817">
                  <c:v>1.9333900000000279E-5</c:v>
                </c:pt>
                <c:pt idx="1818">
                  <c:v>1.9399800000000315E-5</c:v>
                </c:pt>
                <c:pt idx="1819">
                  <c:v>1.9445800000000348E-5</c:v>
                </c:pt>
                <c:pt idx="1820">
                  <c:v>1.9500800000000398E-5</c:v>
                </c:pt>
                <c:pt idx="1821">
                  <c:v>1.9560800000000411E-5</c:v>
                </c:pt>
                <c:pt idx="1822">
                  <c:v>1.9606400000000348E-5</c:v>
                </c:pt>
                <c:pt idx="1823">
                  <c:v>1.9675900000000284E-5</c:v>
                </c:pt>
                <c:pt idx="1824">
                  <c:v>1.9712400000000333E-5</c:v>
                </c:pt>
                <c:pt idx="1825">
                  <c:v>1.9785800000000362E-5</c:v>
                </c:pt>
                <c:pt idx="1826">
                  <c:v>1.9833600000000318E-5</c:v>
                </c:pt>
                <c:pt idx="1827">
                  <c:v>1.9898200000000266E-5</c:v>
                </c:pt>
                <c:pt idx="1828">
                  <c:v>1.9958700000000311E-5</c:v>
                </c:pt>
                <c:pt idx="1829">
                  <c:v>2.0014000000000012E-5</c:v>
                </c:pt>
                <c:pt idx="1830">
                  <c:v>2.0084700000000092E-5</c:v>
                </c:pt>
                <c:pt idx="1831">
                  <c:v>2.0130500000000051E-5</c:v>
                </c:pt>
                <c:pt idx="1832">
                  <c:v>2.0212200000000325E-5</c:v>
                </c:pt>
                <c:pt idx="1833">
                  <c:v>2.0255700000000376E-5</c:v>
                </c:pt>
                <c:pt idx="1834">
                  <c:v>2.033120000000046E-5</c:v>
                </c:pt>
                <c:pt idx="1835">
                  <c:v>2.039340000000001E-5</c:v>
                </c:pt>
                <c:pt idx="1836">
                  <c:v>2.0458900000000293E-5</c:v>
                </c:pt>
                <c:pt idx="1837">
                  <c:v>2.0532700000000092E-5</c:v>
                </c:pt>
                <c:pt idx="1838">
                  <c:v>2.0590699999999999E-5</c:v>
                </c:pt>
                <c:pt idx="1839">
                  <c:v>2.0672900000000488E-5</c:v>
                </c:pt>
                <c:pt idx="1840">
                  <c:v>2.0721300000000299E-5</c:v>
                </c:pt>
                <c:pt idx="1841">
                  <c:v>2.0810600000000281E-5</c:v>
                </c:pt>
                <c:pt idx="1842">
                  <c:v>2.0866600000000011E-5</c:v>
                </c:pt>
                <c:pt idx="1843">
                  <c:v>2.0946300000000325E-5</c:v>
                </c:pt>
                <c:pt idx="1844">
                  <c:v>2.1020000000000012E-5</c:v>
                </c:pt>
                <c:pt idx="1845">
                  <c:v>2.1091300000000534E-5</c:v>
                </c:pt>
                <c:pt idx="1846">
                  <c:v>2.1175200000000505E-5</c:v>
                </c:pt>
                <c:pt idx="1847">
                  <c:v>2.1237700000000503E-5</c:v>
                </c:pt>
                <c:pt idx="1848">
                  <c:v>2.1333200000000486E-5</c:v>
                </c:pt>
                <c:pt idx="1849">
                  <c:v>2.1385700000000387E-5</c:v>
                </c:pt>
                <c:pt idx="1850">
                  <c:v>2.1486400000000052E-5</c:v>
                </c:pt>
                <c:pt idx="1851">
                  <c:v>2.1552500000000011E-5</c:v>
                </c:pt>
                <c:pt idx="1852">
                  <c:v>2.1641300000000612E-5</c:v>
                </c:pt>
                <c:pt idx="1853">
                  <c:v>2.1725200000000356E-5</c:v>
                </c:pt>
                <c:pt idx="1854">
                  <c:v>2.1806600000000358E-5</c:v>
                </c:pt>
                <c:pt idx="1855">
                  <c:v>2.1900000000000299E-5</c:v>
                </c:pt>
                <c:pt idx="1856">
                  <c:v>2.1970900000000447E-5</c:v>
                </c:pt>
                <c:pt idx="1857">
                  <c:v>2.2077300000000697E-5</c:v>
                </c:pt>
                <c:pt idx="1858">
                  <c:v>2.2138800000000378E-5</c:v>
                </c:pt>
                <c:pt idx="1859">
                  <c:v>2.2254900000000453E-5</c:v>
                </c:pt>
                <c:pt idx="1860">
                  <c:v>2.2326200000000267E-5</c:v>
                </c:pt>
                <c:pt idx="1861">
                  <c:v>2.2429000000000415E-5</c:v>
                </c:pt>
                <c:pt idx="1862">
                  <c:v>2.2522099999999999E-5</c:v>
                </c:pt>
                <c:pt idx="1863">
                  <c:v>2.2616700000000403E-5</c:v>
                </c:pt>
                <c:pt idx="1864">
                  <c:v>2.2721200000000422E-5</c:v>
                </c:pt>
                <c:pt idx="1865">
                  <c:v>2.2805900000000648E-5</c:v>
                </c:pt>
                <c:pt idx="1866">
                  <c:v>2.2922400000000006E-5</c:v>
                </c:pt>
                <c:pt idx="1867">
                  <c:v>2.2995500000000349E-5</c:v>
                </c:pt>
                <c:pt idx="1868">
                  <c:v>2.3130300000000289E-5</c:v>
                </c:pt>
                <c:pt idx="1869">
                  <c:v>2.3203000000000381E-5</c:v>
                </c:pt>
                <c:pt idx="1870">
                  <c:v>2.3330600000000051E-5</c:v>
                </c:pt>
                <c:pt idx="1871">
                  <c:v>2.3427400000000002E-5</c:v>
                </c:pt>
                <c:pt idx="1872">
                  <c:v>2.3542099999999999E-5</c:v>
                </c:pt>
                <c:pt idx="1873">
                  <c:v>2.3656900000000288E-5</c:v>
                </c:pt>
                <c:pt idx="1874">
                  <c:v>2.3764000000000002E-5</c:v>
                </c:pt>
                <c:pt idx="1875">
                  <c:v>2.3889200000000449E-5</c:v>
                </c:pt>
                <c:pt idx="1876">
                  <c:v>2.3982000000000002E-5</c:v>
                </c:pt>
                <c:pt idx="1877">
                  <c:v>2.4126700000000001E-5</c:v>
                </c:pt>
                <c:pt idx="1878">
                  <c:v>2.4210300000000387E-5</c:v>
                </c:pt>
                <c:pt idx="1879">
                  <c:v>2.4373900000000465E-5</c:v>
                </c:pt>
                <c:pt idx="1880">
                  <c:v>2.4462200000000286E-5</c:v>
                </c:pt>
                <c:pt idx="1881">
                  <c:v>2.46155000000003E-5</c:v>
                </c:pt>
                <c:pt idx="1882">
                  <c:v>2.4729400000000001E-5</c:v>
                </c:pt>
                <c:pt idx="1883">
                  <c:v>2.4869500000000216E-5</c:v>
                </c:pt>
                <c:pt idx="1884">
                  <c:v>2.5005000000000476E-5</c:v>
                </c:pt>
                <c:pt idx="1885">
                  <c:v>2.5139700000000413E-5</c:v>
                </c:pt>
                <c:pt idx="1886">
                  <c:v>2.5287200000000543E-5</c:v>
                </c:pt>
                <c:pt idx="1887">
                  <c:v>2.5407100000000535E-5</c:v>
                </c:pt>
                <c:pt idx="1888">
                  <c:v>2.5574600000000289E-5</c:v>
                </c:pt>
                <c:pt idx="1889">
                  <c:v>2.5680100000000456E-5</c:v>
                </c:pt>
                <c:pt idx="1890">
                  <c:v>2.5867200000000476E-5</c:v>
                </c:pt>
                <c:pt idx="1891">
                  <c:v>2.5970600000000347E-5</c:v>
                </c:pt>
                <c:pt idx="1892">
                  <c:v>2.6171400000000422E-5</c:v>
                </c:pt>
                <c:pt idx="1893">
                  <c:v>2.6287500000000476E-5</c:v>
                </c:pt>
                <c:pt idx="1894">
                  <c:v>2.6468700000000335E-5</c:v>
                </c:pt>
                <c:pt idx="1895">
                  <c:v>2.6617000000000521E-5</c:v>
                </c:pt>
                <c:pt idx="1896">
                  <c:v>2.6787900000000503E-5</c:v>
                </c:pt>
                <c:pt idx="1897">
                  <c:v>2.6957800000000442E-5</c:v>
                </c:pt>
                <c:pt idx="1898">
                  <c:v>2.711540000000032E-5</c:v>
                </c:pt>
                <c:pt idx="1899">
                  <c:v>2.7304600000000382E-5</c:v>
                </c:pt>
                <c:pt idx="1900">
                  <c:v>2.7438600000000493E-5</c:v>
                </c:pt>
                <c:pt idx="1901">
                  <c:v>2.7655300000000697E-5</c:v>
                </c:pt>
                <c:pt idx="1902">
                  <c:v>2.77777000000006E-5</c:v>
                </c:pt>
                <c:pt idx="1903">
                  <c:v>2.8024499999999999E-5</c:v>
                </c:pt>
                <c:pt idx="1904">
                  <c:v>2.8163400000000002E-5</c:v>
                </c:pt>
                <c:pt idx="1905">
                  <c:v>2.8415800000000437E-5</c:v>
                </c:pt>
                <c:pt idx="1906">
                  <c:v>2.8576700000000285E-5</c:v>
                </c:pt>
                <c:pt idx="1907">
                  <c:v>2.8821700000000388E-5</c:v>
                </c:pt>
                <c:pt idx="1908">
                  <c:v>2.9007900000000543E-5</c:v>
                </c:pt>
                <c:pt idx="1909">
                  <c:v>2.9251100000000493E-5</c:v>
                </c:pt>
                <c:pt idx="1910">
                  <c:v>2.9459600000000408E-5</c:v>
                </c:pt>
                <c:pt idx="1911">
                  <c:v>2.9702200000000388E-5</c:v>
                </c:pt>
                <c:pt idx="1912">
                  <c:v>2.9932800000000426E-5</c:v>
                </c:pt>
                <c:pt idx="1913">
                  <c:v>3.0177400000000403E-5</c:v>
                </c:pt>
                <c:pt idx="1914">
                  <c:v>3.0428300000000438E-5</c:v>
                </c:pt>
                <c:pt idx="1915">
                  <c:v>3.067780000000065E-5</c:v>
                </c:pt>
                <c:pt idx="1916">
                  <c:v>3.0947800000000531E-5</c:v>
                </c:pt>
                <c:pt idx="1917">
                  <c:v>3.1200400000000441E-5</c:v>
                </c:pt>
                <c:pt idx="1918">
                  <c:v>3.1492200000000606E-5</c:v>
                </c:pt>
                <c:pt idx="1919">
                  <c:v>3.1753400000000386E-5</c:v>
                </c:pt>
                <c:pt idx="1920">
                  <c:v>3.2064500000000397E-5</c:v>
                </c:pt>
                <c:pt idx="1921">
                  <c:v>3.2336400000000404E-5</c:v>
                </c:pt>
                <c:pt idx="1922">
                  <c:v>3.2666300000000599E-5</c:v>
                </c:pt>
                <c:pt idx="1923">
                  <c:v>3.2946900000000564E-5</c:v>
                </c:pt>
                <c:pt idx="1924">
                  <c:v>3.3298900000000387E-5</c:v>
                </c:pt>
                <c:pt idx="1925">
                  <c:v>3.3594799999999999E-5</c:v>
                </c:pt>
                <c:pt idx="1926">
                  <c:v>3.3966100000000054E-5</c:v>
                </c:pt>
                <c:pt idx="1927">
                  <c:v>3.4281000000000623E-5</c:v>
                </c:pt>
                <c:pt idx="1928">
                  <c:v>3.4670000000000574E-5</c:v>
                </c:pt>
                <c:pt idx="1929">
                  <c:v>3.5006600000000438E-5</c:v>
                </c:pt>
                <c:pt idx="1930">
                  <c:v>3.5414000000000491E-5</c:v>
                </c:pt>
                <c:pt idx="1931">
                  <c:v>3.5778000000000483E-5</c:v>
                </c:pt>
                <c:pt idx="1932">
                  <c:v>3.6201000000000672E-5</c:v>
                </c:pt>
                <c:pt idx="1933">
                  <c:v>3.6600400000000586E-5</c:v>
                </c:pt>
                <c:pt idx="1934">
                  <c:v>3.7035400000000658E-5</c:v>
                </c:pt>
                <c:pt idx="1935">
                  <c:v>3.7476200000000724E-5</c:v>
                </c:pt>
                <c:pt idx="1936">
                  <c:v>3.7922200000000523E-5</c:v>
                </c:pt>
                <c:pt idx="1937">
                  <c:v>3.8414300000000572E-5</c:v>
                </c:pt>
                <c:pt idx="1938">
                  <c:v>3.8866000000000356E-5</c:v>
                </c:pt>
                <c:pt idx="1939">
                  <c:v>3.9422800000000472E-5</c:v>
                </c:pt>
                <c:pt idx="1940">
                  <c:v>3.9874200000000656E-5</c:v>
                </c:pt>
                <c:pt idx="1941">
                  <c:v>4.0506100000000124E-5</c:v>
                </c:pt>
                <c:pt idx="1942">
                  <c:v>4.0954900000000132E-5</c:v>
                </c:pt>
                <c:pt idx="1943">
                  <c:v>4.1679299999999986E-5</c:v>
                </c:pt>
                <c:pt idx="1944">
                  <c:v>4.2117200000000905E-5</c:v>
                </c:pt>
                <c:pt idx="1945">
                  <c:v>4.3039200000000033E-5</c:v>
                </c:pt>
                <c:pt idx="1946">
                  <c:v>4.3418400000000804E-5</c:v>
                </c:pt>
                <c:pt idx="1947">
                  <c:v>4.453210000000084E-5</c:v>
                </c:pt>
                <c:pt idx="1948">
                  <c:v>4.4982100000000804E-5</c:v>
                </c:pt>
                <c:pt idx="1949">
                  <c:v>4.601440000000075E-5</c:v>
                </c:pt>
                <c:pt idx="1950">
                  <c:v>4.6857600000000749E-5</c:v>
                </c:pt>
                <c:pt idx="1951">
                  <c:v>4.7573800000000103E-5</c:v>
                </c:pt>
                <c:pt idx="1952">
                  <c:v>4.9053000000000887E-5</c:v>
                </c:pt>
                <c:pt idx="1953">
                  <c:v>4.95801000000006E-5</c:v>
                </c:pt>
                <c:pt idx="1954">
                  <c:v>5.108220000000083E-5</c:v>
                </c:pt>
                <c:pt idx="1955">
                  <c:v>5.2243200000000123E-5</c:v>
                </c:pt>
                <c:pt idx="1956">
                  <c:v>5.3073700000000583E-5</c:v>
                </c:pt>
                <c:pt idx="1957">
                  <c:v>5.5283900000000706E-5</c:v>
                </c:pt>
                <c:pt idx="1958">
                  <c:v>5.6116300000000769E-5</c:v>
                </c:pt>
                <c:pt idx="1959">
                  <c:v>5.7674400000000655E-5</c:v>
                </c:pt>
                <c:pt idx="1960">
                  <c:v>6.0255100000000012E-5</c:v>
                </c:pt>
                <c:pt idx="1961">
                  <c:v>6.1006500000000826E-5</c:v>
                </c:pt>
                <c:pt idx="1962">
                  <c:v>6.3543100000000032E-5</c:v>
                </c:pt>
                <c:pt idx="1963">
                  <c:v>6.6594300000000122E-5</c:v>
                </c:pt>
                <c:pt idx="1964">
                  <c:v>6.7371500000000837E-5</c:v>
                </c:pt>
                <c:pt idx="1965">
                  <c:v>7.1053700000000847E-5</c:v>
                </c:pt>
                <c:pt idx="1966">
                  <c:v>7.5350100000000944E-5</c:v>
                </c:pt>
                <c:pt idx="1967">
                  <c:v>7.6094500000000977E-5</c:v>
                </c:pt>
                <c:pt idx="1968">
                  <c:v>8.0784600000000263E-5</c:v>
                </c:pt>
                <c:pt idx="1969">
                  <c:v>8.8307500000001221E-5</c:v>
                </c:pt>
                <c:pt idx="1970">
                  <c:v>8.929500000000155E-5</c:v>
                </c:pt>
                <c:pt idx="1971">
                  <c:v>9.3402700000000006E-5</c:v>
                </c:pt>
                <c:pt idx="1972">
                  <c:v>1.0822400000000194E-4</c:v>
                </c:pt>
                <c:pt idx="1973">
                  <c:v>1.1354200000000003E-4</c:v>
                </c:pt>
                <c:pt idx="1974">
                  <c:v>1.1063300000000158E-4</c:v>
                </c:pt>
                <c:pt idx="1975">
                  <c:v>1.3900900000000187E-4</c:v>
                </c:pt>
                <c:pt idx="1976">
                  <c:v>1.6951500000000278E-4</c:v>
                </c:pt>
                <c:pt idx="1977">
                  <c:v>1.2796899999999999E-4</c:v>
                </c:pt>
                <c:pt idx="1978">
                  <c:v>2.4212000000000016E-4</c:v>
                </c:pt>
                <c:pt idx="1979">
                  <c:v>2.2426900000000299E-4</c:v>
                </c:pt>
                <c:pt idx="1980">
                  <c:v>9.5703400000000748E-5</c:v>
                </c:pt>
                <c:pt idx="1981">
                  <c:v>1.9267200000000159E-3</c:v>
                </c:pt>
                <c:pt idx="1982">
                  <c:v>2.5589699999999998E-3</c:v>
                </c:pt>
                <c:pt idx="1983">
                  <c:v>1.086110000000016E-3</c:v>
                </c:pt>
                <c:pt idx="1984">
                  <c:v>4.5436200000000822E-4</c:v>
                </c:pt>
                <c:pt idx="1985">
                  <c:v>5.9500800000000114E-4</c:v>
                </c:pt>
                <c:pt idx="1986">
                  <c:v>4.2741500000000022E-4</c:v>
                </c:pt>
                <c:pt idx="1987">
                  <c:v>4.4400100000000132E-4</c:v>
                </c:pt>
                <c:pt idx="1988">
                  <c:v>3.7416100000000501E-4</c:v>
                </c:pt>
                <c:pt idx="1989">
                  <c:v>3.6251900000000624E-4</c:v>
                </c:pt>
                <c:pt idx="1990">
                  <c:v>3.2961200000000479E-4</c:v>
                </c:pt>
                <c:pt idx="1991">
                  <c:v>3.1222600000000052E-4</c:v>
                </c:pt>
                <c:pt idx="1992">
                  <c:v>2.9473500000000435E-4</c:v>
                </c:pt>
                <c:pt idx="1993">
                  <c:v>2.778760000000041E-4</c:v>
                </c:pt>
                <c:pt idx="1994">
                  <c:v>2.6736200000000368E-4</c:v>
                </c:pt>
                <c:pt idx="1995">
                  <c:v>2.52685E-4</c:v>
                </c:pt>
                <c:pt idx="1996">
                  <c:v>2.4540199999999998E-4</c:v>
                </c:pt>
                <c:pt idx="1997">
                  <c:v>2.33162E-4</c:v>
                </c:pt>
                <c:pt idx="1998">
                  <c:v>2.2755600000000289E-4</c:v>
                </c:pt>
                <c:pt idx="1999">
                  <c:v>2.1752300000000286E-4</c:v>
                </c:pt>
                <c:pt idx="2000">
                  <c:v>2.1278700000000334E-4</c:v>
                </c:pt>
                <c:pt idx="2001">
                  <c:v>2.0488300000000311E-4</c:v>
                </c:pt>
                <c:pt idx="2002">
                  <c:v>2.0038200000000318E-4</c:v>
                </c:pt>
                <c:pt idx="2003">
                  <c:v>1.9458600000000188E-4</c:v>
                </c:pt>
                <c:pt idx="2004">
                  <c:v>1.8985800000000306E-4</c:v>
                </c:pt>
                <c:pt idx="2005">
                  <c:v>1.8678200000000081E-4</c:v>
                </c:pt>
                <c:pt idx="2006">
                  <c:v>1.8098699999999999E-4</c:v>
                </c:pt>
                <c:pt idx="2007">
                  <c:v>1.7953200000000023E-4</c:v>
                </c:pt>
                <c:pt idx="2008">
                  <c:v>1.7430600000000021E-4</c:v>
                </c:pt>
                <c:pt idx="2009">
                  <c:v>1.726260000000016E-4</c:v>
                </c:pt>
                <c:pt idx="2010">
                  <c:v>1.6904600000000242E-4</c:v>
                </c:pt>
                <c:pt idx="2011">
                  <c:v>1.6595600000000158E-4</c:v>
                </c:pt>
                <c:pt idx="2012">
                  <c:v>1.6422400000000272E-4</c:v>
                </c:pt>
                <c:pt idx="2013">
                  <c:v>1.6032000000000166E-4</c:v>
                </c:pt>
                <c:pt idx="2014">
                  <c:v>1.5923900000000172E-4</c:v>
                </c:pt>
                <c:pt idx="2015">
                  <c:v>1.560310000000023E-4</c:v>
                </c:pt>
                <c:pt idx="2016">
                  <c:v>1.5412900000000003E-4</c:v>
                </c:pt>
                <c:pt idx="2017">
                  <c:v>1.5191200000000001E-4</c:v>
                </c:pt>
                <c:pt idx="2018">
                  <c:v>1.4945900000000001E-4</c:v>
                </c:pt>
                <c:pt idx="2019">
                  <c:v>1.4831100000000101E-4</c:v>
                </c:pt>
                <c:pt idx="2020">
                  <c:v>1.45353E-4</c:v>
                </c:pt>
                <c:pt idx="2021">
                  <c:v>1.4457500000000003E-4</c:v>
                </c:pt>
                <c:pt idx="2022">
                  <c:v>1.4210700000000001E-4</c:v>
                </c:pt>
                <c:pt idx="2023">
                  <c:v>1.4084600000000003E-4</c:v>
                </c:pt>
                <c:pt idx="2024">
                  <c:v>1.3906400000000219E-4</c:v>
                </c:pt>
                <c:pt idx="2025">
                  <c:v>1.3741200000000166E-4</c:v>
                </c:pt>
                <c:pt idx="2026">
                  <c:v>1.3615600000000021E-4</c:v>
                </c:pt>
                <c:pt idx="2027">
                  <c:v>1.3431500000000196E-4</c:v>
                </c:pt>
                <c:pt idx="2028">
                  <c:v>1.3361100000000226E-4</c:v>
                </c:pt>
                <c:pt idx="2029">
                  <c:v>1.3161600000000158E-4</c:v>
                </c:pt>
                <c:pt idx="2030">
                  <c:v>1.3103000000000165E-4</c:v>
                </c:pt>
                <c:pt idx="2031">
                  <c:v>1.2943200000000021E-4</c:v>
                </c:pt>
                <c:pt idx="2032">
                  <c:v>1.2850600000000005E-4</c:v>
                </c:pt>
                <c:pt idx="2033">
                  <c:v>1.27346E-4</c:v>
                </c:pt>
                <c:pt idx="2034">
                  <c:v>1.2618800000000001E-4</c:v>
                </c:pt>
                <c:pt idx="2035">
                  <c:v>1.2548500000000159E-4</c:v>
                </c:pt>
                <c:pt idx="2036">
                  <c:v>1.24117E-4</c:v>
                </c:pt>
                <c:pt idx="2037">
                  <c:v>1.2377800000000001E-4</c:v>
                </c:pt>
                <c:pt idx="2038">
                  <c:v>1.2250000000000002E-4</c:v>
                </c:pt>
                <c:pt idx="2039">
                  <c:v>1.2193100000000021E-4</c:v>
                </c:pt>
                <c:pt idx="2040">
                  <c:v>1.2107900000000001E-4</c:v>
                </c:pt>
                <c:pt idx="2041">
                  <c:v>1.2019299999999998E-4</c:v>
                </c:pt>
                <c:pt idx="2042">
                  <c:v>1.1978900000000001E-4</c:v>
                </c:pt>
                <c:pt idx="2043">
                  <c:v>1.1868000000000203E-4</c:v>
                </c:pt>
                <c:pt idx="2044">
                  <c:v>1.1846000000000206E-4</c:v>
                </c:pt>
                <c:pt idx="2045">
                  <c:v>1.1758300000000061E-4</c:v>
                </c:pt>
                <c:pt idx="2046">
                  <c:v>1.1705100000000231E-4</c:v>
                </c:pt>
                <c:pt idx="2047">
                  <c:v>1.1655700000000143E-4</c:v>
                </c:pt>
                <c:pt idx="2048">
                  <c:v>1.1576300000000021E-4</c:v>
                </c:pt>
                <c:pt idx="2049">
                  <c:v>1.1563600000000185E-4</c:v>
                </c:pt>
                <c:pt idx="2050">
                  <c:v>1.1478500000000163E-4</c:v>
                </c:pt>
                <c:pt idx="2051">
                  <c:v>1.1454000000000134E-4</c:v>
                </c:pt>
                <c:pt idx="2052">
                  <c:v>1.1404900000000147E-4</c:v>
                </c:pt>
                <c:pt idx="2053">
                  <c:v>1.1346600000000146E-4</c:v>
                </c:pt>
                <c:pt idx="2054">
                  <c:v>1.1336600000000001E-4</c:v>
                </c:pt>
                <c:pt idx="2055">
                  <c:v>1.1261800000000229E-4</c:v>
                </c:pt>
                <c:pt idx="2056">
                  <c:v>1.1255900000000003E-4</c:v>
                </c:pt>
                <c:pt idx="2057">
                  <c:v>1.1206300000000156E-4</c:v>
                </c:pt>
                <c:pt idx="2058">
                  <c:v>1.1169500000000201E-4</c:v>
                </c:pt>
                <c:pt idx="2059">
                  <c:v>1.1160600000000179E-4</c:v>
                </c:pt>
                <c:pt idx="2060">
                  <c:v>1.110030000000017E-4</c:v>
                </c:pt>
                <c:pt idx="2061">
                  <c:v>1.1105400000000183E-4</c:v>
                </c:pt>
                <c:pt idx="2062">
                  <c:v>1.1059100000000112E-4</c:v>
                </c:pt>
                <c:pt idx="2063">
                  <c:v>1.1039400000000001E-4</c:v>
                </c:pt>
                <c:pt idx="2064">
                  <c:v>1.1031500000000179E-4</c:v>
                </c:pt>
                <c:pt idx="2065">
                  <c:v>1.0985400000000188E-4</c:v>
                </c:pt>
                <c:pt idx="2066">
                  <c:v>1.0998500000000138E-4</c:v>
                </c:pt>
                <c:pt idx="2067">
                  <c:v>1.09579E-4</c:v>
                </c:pt>
                <c:pt idx="2068">
                  <c:v>1.0952900000000001E-4</c:v>
                </c:pt>
                <c:pt idx="2069">
                  <c:v>1.0947000000000143E-4</c:v>
                </c:pt>
                <c:pt idx="2070">
                  <c:v>1.0912700000000001E-4</c:v>
                </c:pt>
                <c:pt idx="2071">
                  <c:v>1.0933000000000001E-4</c:v>
                </c:pt>
                <c:pt idx="2072">
                  <c:v>1.0897600000000001E-4</c:v>
                </c:pt>
                <c:pt idx="2073">
                  <c:v>1.0906800000000197E-4</c:v>
                </c:pt>
                <c:pt idx="2074">
                  <c:v>1.0902900000000129E-4</c:v>
                </c:pt>
                <c:pt idx="2075">
                  <c:v>1.0880700000000194E-4</c:v>
                </c:pt>
                <c:pt idx="2076">
                  <c:v>1.0907100000000176E-4</c:v>
                </c:pt>
                <c:pt idx="2077">
                  <c:v>1.0877700000000003E-4</c:v>
                </c:pt>
                <c:pt idx="2078">
                  <c:v>1.0899100000000001E-4</c:v>
                </c:pt>
                <c:pt idx="2079">
                  <c:v>1.0898500000000142E-4</c:v>
                </c:pt>
                <c:pt idx="2080">
                  <c:v>1.0888200000000003E-4</c:v>
                </c:pt>
                <c:pt idx="2081">
                  <c:v>1.0920300000000167E-4</c:v>
                </c:pt>
                <c:pt idx="2082">
                  <c:v>1.0897500000000131E-4</c:v>
                </c:pt>
                <c:pt idx="2083">
                  <c:v>1.0929600000000041E-4</c:v>
                </c:pt>
                <c:pt idx="2084">
                  <c:v>1.093210000000014E-4</c:v>
                </c:pt>
                <c:pt idx="2085">
                  <c:v>1.0935000000000023E-4</c:v>
                </c:pt>
                <c:pt idx="2086">
                  <c:v>1.0972800000000149E-4</c:v>
                </c:pt>
                <c:pt idx="2087">
                  <c:v>1.0957400000000041E-4</c:v>
                </c:pt>
                <c:pt idx="2088">
                  <c:v>1.1000600000000149E-4</c:v>
                </c:pt>
                <c:pt idx="2089">
                  <c:v>1.1005700000000158E-4</c:v>
                </c:pt>
                <c:pt idx="2090">
                  <c:v>1.1022700000000186E-4</c:v>
                </c:pt>
                <c:pt idx="2091">
                  <c:v>1.1066000000000156E-4</c:v>
                </c:pt>
                <c:pt idx="2092">
                  <c:v>1.1058600000000001E-4</c:v>
                </c:pt>
                <c:pt idx="2093">
                  <c:v>1.1115400000000131E-4</c:v>
                </c:pt>
                <c:pt idx="2094">
                  <c:v>1.1121700000000204E-4</c:v>
                </c:pt>
                <c:pt idx="2095">
                  <c:v>1.1155700000000061E-4</c:v>
                </c:pt>
                <c:pt idx="2096">
                  <c:v>1.1201900000000148E-4</c:v>
                </c:pt>
                <c:pt idx="2097">
                  <c:v>1.1205200000000061E-4</c:v>
                </c:pt>
                <c:pt idx="2098">
                  <c:v>1.1276000000000021E-4</c:v>
                </c:pt>
                <c:pt idx="2099">
                  <c:v>1.1283600000000163E-4</c:v>
                </c:pt>
                <c:pt idx="2100">
                  <c:v>1.1337600000000001E-4</c:v>
                </c:pt>
                <c:pt idx="2101">
                  <c:v>1.1383900000000147E-4</c:v>
                </c:pt>
                <c:pt idx="2102">
                  <c:v>1.140500000000017E-4</c:v>
                </c:pt>
                <c:pt idx="2103">
                  <c:v>1.1485900000000136E-4</c:v>
                </c:pt>
                <c:pt idx="2104">
                  <c:v>1.1496000000000101E-4</c:v>
                </c:pt>
                <c:pt idx="2105">
                  <c:v>1.1570500000000217E-4</c:v>
                </c:pt>
                <c:pt idx="2106">
                  <c:v>1.1616900000000003E-4</c:v>
                </c:pt>
                <c:pt idx="2107">
                  <c:v>1.1664300000000186E-4</c:v>
                </c:pt>
                <c:pt idx="2108">
                  <c:v>1.1748600000000147E-4</c:v>
                </c:pt>
                <c:pt idx="2109">
                  <c:v>1.176690000000016E-4</c:v>
                </c:pt>
                <c:pt idx="2110">
                  <c:v>1.1869800000000228E-4</c:v>
                </c:pt>
                <c:pt idx="2111">
                  <c:v>1.1909700000000194E-4</c:v>
                </c:pt>
                <c:pt idx="2112">
                  <c:v>1.1988400000000212E-4</c:v>
                </c:pt>
                <c:pt idx="2113">
                  <c:v>1.2073100000000003E-4</c:v>
                </c:pt>
                <c:pt idx="2114">
                  <c:v>1.2119E-4</c:v>
                </c:pt>
                <c:pt idx="2115">
                  <c:v>1.2243600000000007E-4</c:v>
                </c:pt>
                <c:pt idx="2116">
                  <c:v>1.2275400000000001E-4</c:v>
                </c:pt>
                <c:pt idx="2117">
                  <c:v>1.23962E-4</c:v>
                </c:pt>
                <c:pt idx="2118">
                  <c:v>1.24709E-4</c:v>
                </c:pt>
                <c:pt idx="2119">
                  <c:v>1.2569400000000003E-4</c:v>
                </c:pt>
                <c:pt idx="2120">
                  <c:v>1.2687300000000003E-4</c:v>
                </c:pt>
                <c:pt idx="2121">
                  <c:v>1.27532E-4</c:v>
                </c:pt>
                <c:pt idx="2122">
                  <c:v>1.2917699999999999E-4</c:v>
                </c:pt>
                <c:pt idx="2123">
                  <c:v>1.2968699999999999E-4</c:v>
                </c:pt>
                <c:pt idx="2124">
                  <c:v>1.3144000000000166E-4</c:v>
                </c:pt>
                <c:pt idx="2125">
                  <c:v>1.3229700000000021E-4</c:v>
                </c:pt>
                <c:pt idx="2126">
                  <c:v>1.3383300000000168E-4</c:v>
                </c:pt>
                <c:pt idx="2127">
                  <c:v>1.3520400000000224E-4</c:v>
                </c:pt>
                <c:pt idx="2128">
                  <c:v>1.3654699999999999E-4</c:v>
                </c:pt>
                <c:pt idx="2129">
                  <c:v>1.3839399999999999E-4</c:v>
                </c:pt>
                <c:pt idx="2130">
                  <c:v>1.3927600000000163E-4</c:v>
                </c:pt>
                <c:pt idx="2131">
                  <c:v>1.4184100000000081E-4</c:v>
                </c:pt>
                <c:pt idx="2132">
                  <c:v>1.4256800000000001E-4</c:v>
                </c:pt>
                <c:pt idx="2133">
                  <c:v>1.45119E-4</c:v>
                </c:pt>
                <c:pt idx="2134">
                  <c:v>1.4647000000000005E-4</c:v>
                </c:pt>
                <c:pt idx="2135">
                  <c:v>1.4859699999999999E-4</c:v>
                </c:pt>
                <c:pt idx="2136">
                  <c:v>1.5081000000000174E-4</c:v>
                </c:pt>
                <c:pt idx="2137">
                  <c:v>1.5233900000000001E-4</c:v>
                </c:pt>
                <c:pt idx="2138">
                  <c:v>1.5549600000000103E-4</c:v>
                </c:pt>
                <c:pt idx="2139">
                  <c:v>1.5648300000000161E-4</c:v>
                </c:pt>
                <c:pt idx="2140">
                  <c:v>1.5988300000000169E-4</c:v>
                </c:pt>
                <c:pt idx="2141">
                  <c:v>1.6180400000000269E-4</c:v>
                </c:pt>
                <c:pt idx="2142">
                  <c:v>1.6448600000000188E-4</c:v>
                </c:pt>
                <c:pt idx="2143">
                  <c:v>1.679360000000018E-4</c:v>
                </c:pt>
                <c:pt idx="2144">
                  <c:v>1.6931800000000275E-4</c:v>
                </c:pt>
                <c:pt idx="2145">
                  <c:v>1.7419900000000004E-4</c:v>
                </c:pt>
                <c:pt idx="2146">
                  <c:v>1.7565700000000191E-4</c:v>
                </c:pt>
                <c:pt idx="2147">
                  <c:v>1.7997000000000081E-4</c:v>
                </c:pt>
                <c:pt idx="2148">
                  <c:v>1.8367100000000254E-4</c:v>
                </c:pt>
                <c:pt idx="2149">
                  <c:v>1.8626700000000244E-4</c:v>
                </c:pt>
                <c:pt idx="2150">
                  <c:v>1.9302300000000302E-4</c:v>
                </c:pt>
                <c:pt idx="2151">
                  <c:v>1.9487300000000266E-4</c:v>
                </c:pt>
                <c:pt idx="2152">
                  <c:v>2.0393599999999999E-4</c:v>
                </c:pt>
                <c:pt idx="2153">
                  <c:v>2.0558700000000002E-4</c:v>
                </c:pt>
                <c:pt idx="2154">
                  <c:v>2.1696900000000316E-4</c:v>
                </c:pt>
                <c:pt idx="2155">
                  <c:v>2.1854800000000311E-4</c:v>
                </c:pt>
                <c:pt idx="2156">
                  <c:v>2.3274000000000092E-4</c:v>
                </c:pt>
                <c:pt idx="2157">
                  <c:v>2.3412600000000006E-4</c:v>
                </c:pt>
                <c:pt idx="2158">
                  <c:v>2.5217100000000361E-4</c:v>
                </c:pt>
                <c:pt idx="2159">
                  <c:v>2.5315500000000002E-4</c:v>
                </c:pt>
                <c:pt idx="2160">
                  <c:v>2.765860000000033E-4</c:v>
                </c:pt>
                <c:pt idx="2161">
                  <c:v>2.7692700000000396E-4</c:v>
                </c:pt>
                <c:pt idx="2162">
                  <c:v>3.0812800000000392E-4</c:v>
                </c:pt>
                <c:pt idx="2163">
                  <c:v>3.0750100000000012E-4</c:v>
                </c:pt>
                <c:pt idx="2164">
                  <c:v>3.5045400000000405E-4</c:v>
                </c:pt>
                <c:pt idx="2165">
                  <c:v>3.4900100000000324E-4</c:v>
                </c:pt>
                <c:pt idx="2166">
                  <c:v>4.1153800000000003E-4</c:v>
                </c:pt>
                <c:pt idx="2167">
                  <c:v>4.1116600000000697E-4</c:v>
                </c:pt>
                <c:pt idx="2168">
                  <c:v>5.0476100000000092E-4</c:v>
                </c:pt>
                <c:pt idx="2169">
                  <c:v>5.2679099999999998E-4</c:v>
                </c:pt>
                <c:pt idx="2170">
                  <c:v>6.4060000000001004E-4</c:v>
                </c:pt>
                <c:pt idx="2171">
                  <c:v>1.3785100000000179E-3</c:v>
                </c:pt>
                <c:pt idx="2172">
                  <c:v>2.6807200000000474E-3</c:v>
                </c:pt>
                <c:pt idx="2173">
                  <c:v>2.8440399999999999E-3</c:v>
                </c:pt>
                <c:pt idx="2174">
                  <c:v>1.5295600000000001E-3</c:v>
                </c:pt>
                <c:pt idx="2175">
                  <c:v>7.0326600000001174E-4</c:v>
                </c:pt>
                <c:pt idx="2176">
                  <c:v>8.4300700000000022E-4</c:v>
                </c:pt>
                <c:pt idx="2177">
                  <c:v>6.2880000000000824E-4</c:v>
                </c:pt>
                <c:pt idx="2178">
                  <c:v>6.3975700000000002E-4</c:v>
                </c:pt>
                <c:pt idx="2179">
                  <c:v>5.4162500000000922E-4</c:v>
                </c:pt>
                <c:pt idx="2180">
                  <c:v>5.3110500000000014E-4</c:v>
                </c:pt>
                <c:pt idx="2181">
                  <c:v>4.7507700000000571E-4</c:v>
                </c:pt>
                <c:pt idx="2182">
                  <c:v>4.6333700000000534E-4</c:v>
                </c:pt>
                <c:pt idx="2183">
                  <c:v>4.2542700000000122E-4</c:v>
                </c:pt>
                <c:pt idx="2184">
                  <c:v>4.1743500000000013E-4</c:v>
                </c:pt>
                <c:pt idx="2185">
                  <c:v>3.8833100000000602E-4</c:v>
                </c:pt>
                <c:pt idx="2186">
                  <c:v>3.8509300000000432E-4</c:v>
                </c:pt>
                <c:pt idx="2187">
                  <c:v>3.6016400000000092E-4</c:v>
                </c:pt>
                <c:pt idx="2188">
                  <c:v>3.5659300000000563E-4</c:v>
                </c:pt>
                <c:pt idx="2189">
                  <c:v>3.3875500000000417E-4</c:v>
                </c:pt>
                <c:pt idx="2190">
                  <c:v>3.3268700000000002E-4</c:v>
                </c:pt>
                <c:pt idx="2191">
                  <c:v>3.2032700000000539E-4</c:v>
                </c:pt>
                <c:pt idx="2192">
                  <c:v>3.1292599999999999E-4</c:v>
                </c:pt>
                <c:pt idx="2193">
                  <c:v>3.0484100000000404E-4</c:v>
                </c:pt>
                <c:pt idx="2194">
                  <c:v>2.9660700000000011E-4</c:v>
                </c:pt>
                <c:pt idx="2195">
                  <c:v>2.9299000000000328E-4</c:v>
                </c:pt>
                <c:pt idx="2196">
                  <c:v>2.8356200000000001E-4</c:v>
                </c:pt>
                <c:pt idx="2197">
                  <c:v>2.8165200000000002E-4</c:v>
                </c:pt>
                <c:pt idx="2198">
                  <c:v>2.7468900000000358E-4</c:v>
                </c:pt>
                <c:pt idx="2199">
                  <c:v>2.7070900000000564E-4</c:v>
                </c:pt>
                <c:pt idx="2200">
                  <c:v>2.6619000000000409E-4</c:v>
                </c:pt>
                <c:pt idx="2201">
                  <c:v>2.6091900000000496E-4</c:v>
                </c:pt>
                <c:pt idx="2202">
                  <c:v>2.5914599999999997E-4</c:v>
                </c:pt>
                <c:pt idx="2203">
                  <c:v>2.5287300000000491E-4</c:v>
                </c:pt>
                <c:pt idx="2204">
                  <c:v>2.5168499999999997E-4</c:v>
                </c:pt>
                <c:pt idx="2205">
                  <c:v>2.4704900000000011E-4</c:v>
                </c:pt>
                <c:pt idx="2206">
                  <c:v>2.4473100000000448E-4</c:v>
                </c:pt>
                <c:pt idx="2207">
                  <c:v>2.4172800000000016E-4</c:v>
                </c:pt>
                <c:pt idx="2208">
                  <c:v>2.3846699999999999E-4</c:v>
                </c:pt>
                <c:pt idx="2209">
                  <c:v>2.3732800000000016E-4</c:v>
                </c:pt>
                <c:pt idx="2210">
                  <c:v>2.3338300000000012E-4</c:v>
                </c:pt>
                <c:pt idx="2211">
                  <c:v>2.3283000000000299E-4</c:v>
                </c:pt>
                <c:pt idx="2212">
                  <c:v>2.2986400000000012E-4</c:v>
                </c:pt>
                <c:pt idx="2213">
                  <c:v>2.2833300000000675E-4</c:v>
                </c:pt>
                <c:pt idx="2214">
                  <c:v>2.2678400000000312E-4</c:v>
                </c:pt>
                <c:pt idx="2215">
                  <c:v>2.2439200000000601E-4</c:v>
                </c:pt>
                <c:pt idx="2216">
                  <c:v>2.2427300000000448E-4</c:v>
                </c:pt>
                <c:pt idx="2217">
                  <c:v>2.2163200000000299E-4</c:v>
                </c:pt>
                <c:pt idx="2218">
                  <c:v>2.2122400000000001E-4</c:v>
                </c:pt>
                <c:pt idx="2219">
                  <c:v>2.1980300000000336E-4</c:v>
                </c:pt>
                <c:pt idx="2220">
                  <c:v>2.1829700000000312E-4</c:v>
                </c:pt>
                <c:pt idx="2221">
                  <c:v>2.1834700000000407E-4</c:v>
                </c:pt>
                <c:pt idx="2222">
                  <c:v>2.1624500000000011E-4</c:v>
                </c:pt>
                <c:pt idx="2223">
                  <c:v>2.16501000000003E-4</c:v>
                </c:pt>
                <c:pt idx="2224">
                  <c:v>2.1523400000000002E-4</c:v>
                </c:pt>
                <c:pt idx="2225">
                  <c:v>2.145090000000033E-4</c:v>
                </c:pt>
                <c:pt idx="2226">
                  <c:v>2.1471600000000458E-4</c:v>
                </c:pt>
                <c:pt idx="2227">
                  <c:v>2.1317800000000286E-4</c:v>
                </c:pt>
                <c:pt idx="2228">
                  <c:v>2.1386300000000285E-4</c:v>
                </c:pt>
                <c:pt idx="2229">
                  <c:v>2.128400000000029E-4</c:v>
                </c:pt>
                <c:pt idx="2230">
                  <c:v>2.1274000000000344E-4</c:v>
                </c:pt>
                <c:pt idx="2231">
                  <c:v>2.1310599999999999E-4</c:v>
                </c:pt>
                <c:pt idx="2232">
                  <c:v>2.1209400000000284E-4</c:v>
                </c:pt>
                <c:pt idx="2233">
                  <c:v>2.1319300000000298E-4</c:v>
                </c:pt>
                <c:pt idx="2234">
                  <c:v>2.1239800000000505E-4</c:v>
                </c:pt>
                <c:pt idx="2235">
                  <c:v>2.1290100000000289E-4</c:v>
                </c:pt>
                <c:pt idx="2236">
                  <c:v>2.1345100000000317E-4</c:v>
                </c:pt>
                <c:pt idx="2237">
                  <c:v>2.1292000000000012E-4</c:v>
                </c:pt>
                <c:pt idx="2238">
                  <c:v>2.1444000000000308E-4</c:v>
                </c:pt>
                <c:pt idx="2239">
                  <c:v>2.1389500000000002E-4</c:v>
                </c:pt>
                <c:pt idx="2240">
                  <c:v>2.1504900000000285E-4</c:v>
                </c:pt>
                <c:pt idx="2241">
                  <c:v>2.1574600000000052E-4</c:v>
                </c:pt>
                <c:pt idx="2242">
                  <c:v>2.157740000000028E-4</c:v>
                </c:pt>
                <c:pt idx="2243">
                  <c:v>2.1768100000000001E-4</c:v>
                </c:pt>
                <c:pt idx="2244">
                  <c:v>2.1740000000000016E-4</c:v>
                </c:pt>
                <c:pt idx="2245">
                  <c:v>2.1924900000000011E-4</c:v>
                </c:pt>
                <c:pt idx="2246">
                  <c:v>2.2008300000000421E-4</c:v>
                </c:pt>
                <c:pt idx="2247">
                  <c:v>2.2093100000000448E-4</c:v>
                </c:pt>
                <c:pt idx="2248">
                  <c:v>2.2312300000000294E-4</c:v>
                </c:pt>
                <c:pt idx="2249">
                  <c:v>2.2317000000000281E-4</c:v>
                </c:pt>
                <c:pt idx="2250">
                  <c:v>2.2584600000000052E-4</c:v>
                </c:pt>
                <c:pt idx="2251">
                  <c:v>2.2674900000000517E-4</c:v>
                </c:pt>
                <c:pt idx="2252">
                  <c:v>2.2870700000000488E-4</c:v>
                </c:pt>
                <c:pt idx="2253">
                  <c:v>2.31146E-4</c:v>
                </c:pt>
                <c:pt idx="2254">
                  <c:v>2.3189400000000001E-4</c:v>
                </c:pt>
                <c:pt idx="2255">
                  <c:v>2.3571599999999999E-4</c:v>
                </c:pt>
                <c:pt idx="2256">
                  <c:v>2.3644300000000298E-4</c:v>
                </c:pt>
                <c:pt idx="2257">
                  <c:v>2.4003100000000407E-4</c:v>
                </c:pt>
                <c:pt idx="2258">
                  <c:v>2.4225300000000325E-4</c:v>
                </c:pt>
                <c:pt idx="2259">
                  <c:v>2.45121E-4</c:v>
                </c:pt>
                <c:pt idx="2260">
                  <c:v>2.4905600000000016E-4</c:v>
                </c:pt>
                <c:pt idx="2261">
                  <c:v>2.5038600000000012E-4</c:v>
                </c:pt>
                <c:pt idx="2262">
                  <c:v>2.5644799999999999E-4</c:v>
                </c:pt>
                <c:pt idx="2263">
                  <c:v>2.5780800000000016E-4</c:v>
                </c:pt>
                <c:pt idx="2264">
                  <c:v>2.6326799999999999E-4</c:v>
                </c:pt>
                <c:pt idx="2265">
                  <c:v>2.6682200000000455E-4</c:v>
                </c:pt>
                <c:pt idx="2266">
                  <c:v>2.7124600000000005E-4</c:v>
                </c:pt>
                <c:pt idx="2267">
                  <c:v>2.775570000000039E-4</c:v>
                </c:pt>
                <c:pt idx="2268">
                  <c:v>2.7996000000000016E-4</c:v>
                </c:pt>
                <c:pt idx="2269">
                  <c:v>2.8880300000000409E-4</c:v>
                </c:pt>
                <c:pt idx="2270">
                  <c:v>2.9142300000000056E-4</c:v>
                </c:pt>
                <c:pt idx="2271">
                  <c:v>3.0056200000000346E-4</c:v>
                </c:pt>
                <c:pt idx="2272">
                  <c:v>3.0641800000000545E-4</c:v>
                </c:pt>
                <c:pt idx="2273">
                  <c:v>3.157180000000053E-4</c:v>
                </c:pt>
                <c:pt idx="2274">
                  <c:v>3.2487700000000591E-4</c:v>
                </c:pt>
                <c:pt idx="2275">
                  <c:v>3.3280800000000377E-4</c:v>
                </c:pt>
                <c:pt idx="2276">
                  <c:v>3.4709500000000012E-4</c:v>
                </c:pt>
                <c:pt idx="2277">
                  <c:v>3.5211600000000458E-4</c:v>
                </c:pt>
                <c:pt idx="2278">
                  <c:v>3.7428700000000407E-4</c:v>
                </c:pt>
                <c:pt idx="2279">
                  <c:v>3.7690400000000435E-4</c:v>
                </c:pt>
                <c:pt idx="2280">
                  <c:v>4.0658300000000002E-4</c:v>
                </c:pt>
                <c:pt idx="2281">
                  <c:v>4.1020599999999998E-4</c:v>
                </c:pt>
                <c:pt idx="2282">
                  <c:v>4.4761800000000601E-4</c:v>
                </c:pt>
                <c:pt idx="2283">
                  <c:v>4.5475000000000002E-4</c:v>
                </c:pt>
                <c:pt idx="2284">
                  <c:v>5.0492100000000724E-4</c:v>
                </c:pt>
                <c:pt idx="2285">
                  <c:v>5.1418700000000113E-4</c:v>
                </c:pt>
                <c:pt idx="2286">
                  <c:v>5.9446000000000824E-4</c:v>
                </c:pt>
                <c:pt idx="2287">
                  <c:v>5.9371100000000024E-4</c:v>
                </c:pt>
                <c:pt idx="2288">
                  <c:v>7.502670000000091E-4</c:v>
                </c:pt>
                <c:pt idx="2289">
                  <c:v>6.8810900000000922E-4</c:v>
                </c:pt>
                <c:pt idx="2290">
                  <c:v>1.0529600000000001E-3</c:v>
                </c:pt>
                <c:pt idx="2291">
                  <c:v>6.1303500000000634E-4</c:v>
                </c:pt>
                <c:pt idx="2292">
                  <c:v>3.0193799999999999E-3</c:v>
                </c:pt>
                <c:pt idx="2293">
                  <c:v>2.37171E-3</c:v>
                </c:pt>
                <c:pt idx="2294">
                  <c:v>1.6200800000000239E-3</c:v>
                </c:pt>
                <c:pt idx="2295">
                  <c:v>1.3791100000000145E-3</c:v>
                </c:pt>
                <c:pt idx="2296">
                  <c:v>8.4244600000000244E-4</c:v>
                </c:pt>
                <c:pt idx="2297">
                  <c:v>9.0899700000000026E-4</c:v>
                </c:pt>
                <c:pt idx="2298">
                  <c:v>7.0210900000000794E-4</c:v>
                </c:pt>
                <c:pt idx="2299">
                  <c:v>7.1070600000000604E-4</c:v>
                </c:pt>
                <c:pt idx="2300">
                  <c:v>6.2004000000000724E-4</c:v>
                </c:pt>
                <c:pt idx="2301">
                  <c:v>5.9293900000000933E-4</c:v>
                </c:pt>
                <c:pt idx="2302">
                  <c:v>5.5914100000000139E-4</c:v>
                </c:pt>
                <c:pt idx="2303">
                  <c:v>5.1982000000000113E-4</c:v>
                </c:pt>
                <c:pt idx="2304">
                  <c:v>5.11113E-4</c:v>
                </c:pt>
                <c:pt idx="2305">
                  <c:v>4.6995100000000003E-4</c:v>
                </c:pt>
                <c:pt idx="2306">
                  <c:v>4.6748900000000013E-4</c:v>
                </c:pt>
                <c:pt idx="2307">
                  <c:v>4.3478500000000003E-4</c:v>
                </c:pt>
                <c:pt idx="2308">
                  <c:v>4.2947900000000024E-4</c:v>
                </c:pt>
                <c:pt idx="2309">
                  <c:v>4.0896100000000618E-4</c:v>
                </c:pt>
                <c:pt idx="2310">
                  <c:v>3.9856300000000472E-4</c:v>
                </c:pt>
                <c:pt idx="2311">
                  <c:v>3.8608200000000406E-4</c:v>
                </c:pt>
                <c:pt idx="2312">
                  <c:v>3.7371500000000536E-4</c:v>
                </c:pt>
                <c:pt idx="2313">
                  <c:v>3.6828100000000405E-4</c:v>
                </c:pt>
                <c:pt idx="2314">
                  <c:v>3.5411500000000434E-4</c:v>
                </c:pt>
                <c:pt idx="2315">
                  <c:v>3.5176700000000359E-4</c:v>
                </c:pt>
                <c:pt idx="2316">
                  <c:v>3.3913200000000354E-4</c:v>
                </c:pt>
                <c:pt idx="2317">
                  <c:v>3.3617800000000414E-4</c:v>
                </c:pt>
                <c:pt idx="2318">
                  <c:v>3.2822200000000458E-4</c:v>
                </c:pt>
                <c:pt idx="2319">
                  <c:v>3.2254400000000316E-4</c:v>
                </c:pt>
                <c:pt idx="2320">
                  <c:v>3.1878800000000539E-4</c:v>
                </c:pt>
                <c:pt idx="2321">
                  <c:v>3.1131800000000498E-4</c:v>
                </c:pt>
                <c:pt idx="2322">
                  <c:v>3.0993900000000419E-4</c:v>
                </c:pt>
                <c:pt idx="2323">
                  <c:v>3.0332200000000382E-4</c:v>
                </c:pt>
                <c:pt idx="2324">
                  <c:v>3.0112900000000002E-4</c:v>
                </c:pt>
                <c:pt idx="2325">
                  <c:v>2.9703200000000409E-4</c:v>
                </c:pt>
                <c:pt idx="2326">
                  <c:v>2.9292499999999998E-4</c:v>
                </c:pt>
                <c:pt idx="2327">
                  <c:v>2.9189300000000357E-4</c:v>
                </c:pt>
                <c:pt idx="2328">
                  <c:v>2.8666599999999998E-4</c:v>
                </c:pt>
                <c:pt idx="2329">
                  <c:v>2.8618200000000011E-4</c:v>
                </c:pt>
                <c:pt idx="2330">
                  <c:v>2.8241000000000371E-4</c:v>
                </c:pt>
                <c:pt idx="2331">
                  <c:v>2.8054600000000001E-4</c:v>
                </c:pt>
                <c:pt idx="2332">
                  <c:v>2.7899400000000381E-4</c:v>
                </c:pt>
                <c:pt idx="2333">
                  <c:v>2.7591300000000501E-4</c:v>
                </c:pt>
                <c:pt idx="2334">
                  <c:v>2.7617400000000386E-4</c:v>
                </c:pt>
                <c:pt idx="2335">
                  <c:v>2.7287500000000451E-4</c:v>
                </c:pt>
                <c:pt idx="2336">
                  <c:v>2.7279400000000464E-4</c:v>
                </c:pt>
                <c:pt idx="2337">
                  <c:v>2.7118699999999999E-4</c:v>
                </c:pt>
                <c:pt idx="2338">
                  <c:v>2.6963300000000398E-4</c:v>
                </c:pt>
                <c:pt idx="2339">
                  <c:v>2.7016300000000447E-4</c:v>
                </c:pt>
                <c:pt idx="2340">
                  <c:v>2.6766799999999999E-4</c:v>
                </c:pt>
                <c:pt idx="2341">
                  <c:v>2.6870900000000553E-4</c:v>
                </c:pt>
                <c:pt idx="2342">
                  <c:v>2.6722699999999998E-4</c:v>
                </c:pt>
                <c:pt idx="2343">
                  <c:v>2.6703700000000409E-4</c:v>
                </c:pt>
                <c:pt idx="2344">
                  <c:v>2.6765500000000011E-4</c:v>
                </c:pt>
                <c:pt idx="2345">
                  <c:v>2.6612499999999998E-4</c:v>
                </c:pt>
                <c:pt idx="2346">
                  <c:v>2.6791200000000415E-4</c:v>
                </c:pt>
                <c:pt idx="2347">
                  <c:v>2.6671400000000475E-4</c:v>
                </c:pt>
                <c:pt idx="2348">
                  <c:v>2.6774700000000052E-4</c:v>
                </c:pt>
                <c:pt idx="2349">
                  <c:v>2.6852800000000382E-4</c:v>
                </c:pt>
                <c:pt idx="2350">
                  <c:v>2.6801200000000589E-4</c:v>
                </c:pt>
                <c:pt idx="2351">
                  <c:v>2.7047700000000497E-4</c:v>
                </c:pt>
                <c:pt idx="2352">
                  <c:v>2.6966199999999999E-4</c:v>
                </c:pt>
                <c:pt idx="2353">
                  <c:v>2.7206800000000432E-4</c:v>
                </c:pt>
                <c:pt idx="2354">
                  <c:v>2.728230000000052E-4</c:v>
                </c:pt>
                <c:pt idx="2355">
                  <c:v>2.7380900000000409E-4</c:v>
                </c:pt>
                <c:pt idx="2356">
                  <c:v>2.7656600000000337E-4</c:v>
                </c:pt>
                <c:pt idx="2357">
                  <c:v>2.7638400000000376E-4</c:v>
                </c:pt>
                <c:pt idx="2358">
                  <c:v>2.8022399999999998E-4</c:v>
                </c:pt>
                <c:pt idx="2359">
                  <c:v>2.807930000000046E-4</c:v>
                </c:pt>
                <c:pt idx="2360">
                  <c:v>2.8385900000000317E-4</c:v>
                </c:pt>
                <c:pt idx="2361">
                  <c:v>2.8666800000000001E-4</c:v>
                </c:pt>
                <c:pt idx="2362">
                  <c:v>2.878720000000032E-4</c:v>
                </c:pt>
                <c:pt idx="2363">
                  <c:v>2.9302600000000005E-4</c:v>
                </c:pt>
                <c:pt idx="2364">
                  <c:v>2.9371200000000445E-4</c:v>
                </c:pt>
                <c:pt idx="2365">
                  <c:v>2.9871900000000604E-4</c:v>
                </c:pt>
                <c:pt idx="2366">
                  <c:v>3.0171500000000356E-4</c:v>
                </c:pt>
                <c:pt idx="2367">
                  <c:v>3.0528300000000011E-4</c:v>
                </c:pt>
                <c:pt idx="2368">
                  <c:v>3.1132200000000412E-4</c:v>
                </c:pt>
                <c:pt idx="2369">
                  <c:v>3.1294600000000052E-4</c:v>
                </c:pt>
                <c:pt idx="2370">
                  <c:v>3.2107700000000457E-4</c:v>
                </c:pt>
                <c:pt idx="2371">
                  <c:v>3.2356700000000052E-4</c:v>
                </c:pt>
                <c:pt idx="2372">
                  <c:v>3.3108399999999999E-4</c:v>
                </c:pt>
                <c:pt idx="2373">
                  <c:v>3.3747700000000052E-4</c:v>
                </c:pt>
                <c:pt idx="2374">
                  <c:v>3.4376700000000052E-4</c:v>
                </c:pt>
                <c:pt idx="2375">
                  <c:v>3.541190000000056E-4</c:v>
                </c:pt>
                <c:pt idx="2376">
                  <c:v>3.5756200000000012E-4</c:v>
                </c:pt>
                <c:pt idx="2377">
                  <c:v>3.7343400000000446E-4</c:v>
                </c:pt>
                <c:pt idx="2378">
                  <c:v>3.76035000000006E-4</c:v>
                </c:pt>
                <c:pt idx="2379">
                  <c:v>3.9378500000000012E-4</c:v>
                </c:pt>
                <c:pt idx="2380">
                  <c:v>4.0041499999999999E-4</c:v>
                </c:pt>
                <c:pt idx="2381">
                  <c:v>4.1792600000000997E-4</c:v>
                </c:pt>
                <c:pt idx="2382">
                  <c:v>4.3221799999999995E-4</c:v>
                </c:pt>
                <c:pt idx="2383">
                  <c:v>4.4590700000000808E-4</c:v>
                </c:pt>
                <c:pt idx="2384">
                  <c:v>4.7284300000000003E-4</c:v>
                </c:pt>
                <c:pt idx="2385">
                  <c:v>4.7753900000000881E-4</c:v>
                </c:pt>
                <c:pt idx="2386">
                  <c:v>5.2444400000000184E-4</c:v>
                </c:pt>
                <c:pt idx="2387">
                  <c:v>5.2451000000000103E-4</c:v>
                </c:pt>
                <c:pt idx="2388">
                  <c:v>5.8515200000000024E-4</c:v>
                </c:pt>
                <c:pt idx="2389">
                  <c:v>5.9472300000000772E-4</c:v>
                </c:pt>
                <c:pt idx="2390">
                  <c:v>6.6892300000000844E-4</c:v>
                </c:pt>
                <c:pt idx="2391">
                  <c:v>7.1437700000000724E-4</c:v>
                </c:pt>
                <c:pt idx="2392">
                  <c:v>7.5638000000000604E-4</c:v>
                </c:pt>
                <c:pt idx="2393">
                  <c:v>9.2847400000000064E-4</c:v>
                </c:pt>
                <c:pt idx="2394">
                  <c:v>8.6158400000000746E-4</c:v>
                </c:pt>
                <c:pt idx="2395">
                  <c:v>1.4280100000000101E-3</c:v>
                </c:pt>
                <c:pt idx="2396">
                  <c:v>6.5697800000000034E-4</c:v>
                </c:pt>
                <c:pt idx="2397">
                  <c:v>3.8689200000000435E-3</c:v>
                </c:pt>
                <c:pt idx="2398">
                  <c:v>2.3211600000000001E-3</c:v>
                </c:pt>
                <c:pt idx="2399">
                  <c:v>5.3603000000000092E-4</c:v>
                </c:pt>
                <c:pt idx="2400">
                  <c:v>9.5150600000000268E-4</c:v>
                </c:pt>
                <c:pt idx="2401">
                  <c:v>5.6422900000000604E-4</c:v>
                </c:pt>
                <c:pt idx="2402">
                  <c:v>6.4643800000000091E-4</c:v>
                </c:pt>
                <c:pt idx="2403">
                  <c:v>5.1257000000000017E-4</c:v>
                </c:pt>
                <c:pt idx="2404">
                  <c:v>4.9273100000000027E-4</c:v>
                </c:pt>
                <c:pt idx="2405">
                  <c:v>4.5625899999999987E-4</c:v>
                </c:pt>
                <c:pt idx="2406">
                  <c:v>4.1395000000000033E-4</c:v>
                </c:pt>
                <c:pt idx="2407">
                  <c:v>4.1063200000000528E-4</c:v>
                </c:pt>
                <c:pt idx="2408">
                  <c:v>3.6514000000000316E-4</c:v>
                </c:pt>
                <c:pt idx="2409">
                  <c:v>3.6828499999999999E-4</c:v>
                </c:pt>
                <c:pt idx="2410">
                  <c:v>3.324380000000045E-4</c:v>
                </c:pt>
                <c:pt idx="2411">
                  <c:v>3.3105800000000012E-4</c:v>
                </c:pt>
                <c:pt idx="2412">
                  <c:v>3.0946100000000252E-4</c:v>
                </c:pt>
                <c:pt idx="2413">
                  <c:v>3.0122299999999999E-4</c:v>
                </c:pt>
                <c:pt idx="2414">
                  <c:v>2.8870100000000383E-4</c:v>
                </c:pt>
                <c:pt idx="2415">
                  <c:v>2.7774000000000396E-4</c:v>
                </c:pt>
                <c:pt idx="2416">
                  <c:v>2.7160200000000056E-4</c:v>
                </c:pt>
                <c:pt idx="2417">
                  <c:v>2.5915699999999999E-4</c:v>
                </c:pt>
                <c:pt idx="2418">
                  <c:v>2.5698499999999999E-4</c:v>
                </c:pt>
                <c:pt idx="2419">
                  <c:v>2.4460699999999998E-4</c:v>
                </c:pt>
                <c:pt idx="2420">
                  <c:v>2.4286900000000303E-4</c:v>
                </c:pt>
                <c:pt idx="2421">
                  <c:v>2.3363999999999999E-4</c:v>
                </c:pt>
                <c:pt idx="2422">
                  <c:v>2.2998900000000271E-4</c:v>
                </c:pt>
                <c:pt idx="2423">
                  <c:v>2.2394799999999999E-4</c:v>
                </c:pt>
                <c:pt idx="2424">
                  <c:v>2.1884400000000056E-4</c:v>
                </c:pt>
                <c:pt idx="2425">
                  <c:v>2.1513100000000282E-4</c:v>
                </c:pt>
                <c:pt idx="2426">
                  <c:v>2.0938000000000011E-4</c:v>
                </c:pt>
                <c:pt idx="2427">
                  <c:v>2.0766900000000001E-4</c:v>
                </c:pt>
                <c:pt idx="2428">
                  <c:v>2.0148200000000006E-4</c:v>
                </c:pt>
                <c:pt idx="2429">
                  <c:v>2.0023400000000006E-4</c:v>
                </c:pt>
                <c:pt idx="2430">
                  <c:v>1.9531500000000311E-4</c:v>
                </c:pt>
                <c:pt idx="2431">
                  <c:v>1.9318600000000185E-4</c:v>
                </c:pt>
                <c:pt idx="2432">
                  <c:v>1.8987000000000249E-4</c:v>
                </c:pt>
                <c:pt idx="2433">
                  <c:v>1.8683700000000266E-4</c:v>
                </c:pt>
                <c:pt idx="2434">
                  <c:v>1.8492100000000228E-4</c:v>
                </c:pt>
                <c:pt idx="2435">
                  <c:v>1.8135200000000021E-4</c:v>
                </c:pt>
                <c:pt idx="2436">
                  <c:v>1.8044000000000206E-4</c:v>
                </c:pt>
                <c:pt idx="2437">
                  <c:v>1.7717800000000163E-4</c:v>
                </c:pt>
                <c:pt idx="2438">
                  <c:v>1.7589000000000162E-4</c:v>
                </c:pt>
                <c:pt idx="2439">
                  <c:v>1.7376300000000001E-4</c:v>
                </c:pt>
                <c:pt idx="2440">
                  <c:v>1.7157300000000001E-4</c:v>
                </c:pt>
                <c:pt idx="2441">
                  <c:v>1.7061800000000221E-4</c:v>
                </c:pt>
                <c:pt idx="2442">
                  <c:v>1.6813900000000166E-4</c:v>
                </c:pt>
                <c:pt idx="2443">
                  <c:v>1.6733300000000185E-4</c:v>
                </c:pt>
                <c:pt idx="2444">
                  <c:v>1.6552600000000169E-4</c:v>
                </c:pt>
                <c:pt idx="2445">
                  <c:v>1.6391400000000209E-4</c:v>
                </c:pt>
                <c:pt idx="2446">
                  <c:v>1.6311600000000167E-4</c:v>
                </c:pt>
                <c:pt idx="2447">
                  <c:v>1.6108000000000197E-4</c:v>
                </c:pt>
                <c:pt idx="2448">
                  <c:v>1.6058000000000063E-4</c:v>
                </c:pt>
                <c:pt idx="2449">
                  <c:v>1.5900800000000272E-4</c:v>
                </c:pt>
                <c:pt idx="2450">
                  <c:v>1.5787600000000159E-4</c:v>
                </c:pt>
                <c:pt idx="2451">
                  <c:v>1.5723400000000213E-4</c:v>
                </c:pt>
                <c:pt idx="2452">
                  <c:v>1.5555200000000004E-4</c:v>
                </c:pt>
                <c:pt idx="2453">
                  <c:v>1.5526700000000179E-4</c:v>
                </c:pt>
                <c:pt idx="2454">
                  <c:v>1.5387600000000141E-4</c:v>
                </c:pt>
                <c:pt idx="2455">
                  <c:v>1.5315300000000003E-4</c:v>
                </c:pt>
                <c:pt idx="2456">
                  <c:v>1.5254700000000041E-4</c:v>
                </c:pt>
                <c:pt idx="2457">
                  <c:v>1.5126700000000156E-4</c:v>
                </c:pt>
                <c:pt idx="2458">
                  <c:v>1.51139E-4</c:v>
                </c:pt>
                <c:pt idx="2459">
                  <c:v>1.4988700000000021E-4</c:v>
                </c:pt>
                <c:pt idx="2460">
                  <c:v>1.4953600000000003E-4</c:v>
                </c:pt>
                <c:pt idx="2461">
                  <c:v>1.4892200000000001E-4</c:v>
                </c:pt>
                <c:pt idx="2462">
                  <c:v>1.4802800000000198E-4</c:v>
                </c:pt>
                <c:pt idx="2463">
                  <c:v>1.4801800000000204E-4</c:v>
                </c:pt>
                <c:pt idx="2464">
                  <c:v>1.4693500000000081E-4</c:v>
                </c:pt>
                <c:pt idx="2465">
                  <c:v>1.46899E-4</c:v>
                </c:pt>
                <c:pt idx="2466">
                  <c:v>1.4628300000000001E-4</c:v>
                </c:pt>
                <c:pt idx="2467">
                  <c:v>1.4575699999999999E-4</c:v>
                </c:pt>
                <c:pt idx="2468">
                  <c:v>1.4575800000000001E-4</c:v>
                </c:pt>
                <c:pt idx="2469">
                  <c:v>1.4489799999999999E-4</c:v>
                </c:pt>
                <c:pt idx="2470">
                  <c:v>1.4511999999999999E-4</c:v>
                </c:pt>
                <c:pt idx="2471">
                  <c:v>1.4441400000000162E-4</c:v>
                </c:pt>
                <c:pt idx="2472">
                  <c:v>1.4438600000000001E-4</c:v>
                </c:pt>
                <c:pt idx="2473">
                  <c:v>1.4419899999999999E-4</c:v>
                </c:pt>
                <c:pt idx="2474">
                  <c:v>1.4378199999999999E-4</c:v>
                </c:pt>
                <c:pt idx="2475">
                  <c:v>1.4409800000000081E-4</c:v>
                </c:pt>
                <c:pt idx="2476">
                  <c:v>1.4346399999999999E-4</c:v>
                </c:pt>
                <c:pt idx="2477">
                  <c:v>1.4389300000000003E-4</c:v>
                </c:pt>
                <c:pt idx="2478">
                  <c:v>1.4348299999999999E-4</c:v>
                </c:pt>
                <c:pt idx="2479">
                  <c:v>1.4362800000000171E-4</c:v>
                </c:pt>
                <c:pt idx="2480">
                  <c:v>1.4373000000000001E-4</c:v>
                </c:pt>
                <c:pt idx="2481">
                  <c:v>1.4350500000000061E-4</c:v>
                </c:pt>
                <c:pt idx="2482">
                  <c:v>1.4405900000000001E-4</c:v>
                </c:pt>
                <c:pt idx="2483">
                  <c:v>1.4366200000000002E-4</c:v>
                </c:pt>
                <c:pt idx="2484">
                  <c:v>1.4433299999999999E-4</c:v>
                </c:pt>
                <c:pt idx="2485">
                  <c:v>1.4416400000000001E-4</c:v>
                </c:pt>
                <c:pt idx="2486">
                  <c:v>1.4452600000000002E-4</c:v>
                </c:pt>
                <c:pt idx="2487">
                  <c:v>1.4489900000000001E-4</c:v>
                </c:pt>
                <c:pt idx="2488">
                  <c:v>1.4484300000000021E-4</c:v>
                </c:pt>
                <c:pt idx="2489">
                  <c:v>1.4568200000000001E-4</c:v>
                </c:pt>
                <c:pt idx="2490">
                  <c:v>1.4551100000000021E-4</c:v>
                </c:pt>
                <c:pt idx="2491">
                  <c:v>1.4636400000000001E-4</c:v>
                </c:pt>
                <c:pt idx="2492">
                  <c:v>1.4656399999999999E-4</c:v>
                </c:pt>
                <c:pt idx="2493">
                  <c:v>1.4697800000000003E-4</c:v>
                </c:pt>
                <c:pt idx="2494">
                  <c:v>1.4780400000000181E-4</c:v>
                </c:pt>
                <c:pt idx="2495">
                  <c:v>1.47799E-4</c:v>
                </c:pt>
                <c:pt idx="2496">
                  <c:v>1.4894999999999999E-4</c:v>
                </c:pt>
                <c:pt idx="2497">
                  <c:v>1.4912300000000003E-4</c:v>
                </c:pt>
                <c:pt idx="2498">
                  <c:v>1.4993500000000154E-4</c:v>
                </c:pt>
                <c:pt idx="2499">
                  <c:v>1.5080800000000227E-4</c:v>
                </c:pt>
                <c:pt idx="2500">
                  <c:v>1.5103600000000101E-4</c:v>
                </c:pt>
                <c:pt idx="2501">
                  <c:v>1.5244200000000081E-4</c:v>
                </c:pt>
                <c:pt idx="2502">
                  <c:v>1.5268500000000204E-4</c:v>
                </c:pt>
                <c:pt idx="2503">
                  <c:v>1.5386900000000005E-4</c:v>
                </c:pt>
                <c:pt idx="2504">
                  <c:v>1.5481100000000231E-4</c:v>
                </c:pt>
                <c:pt idx="2505">
                  <c:v>1.5533800000000172E-4</c:v>
                </c:pt>
                <c:pt idx="2506">
                  <c:v>1.5701900000000168E-4</c:v>
                </c:pt>
                <c:pt idx="2507">
                  <c:v>1.5736299999999999E-4</c:v>
                </c:pt>
                <c:pt idx="2508">
                  <c:v>1.5896400000000162E-4</c:v>
                </c:pt>
                <c:pt idx="2509">
                  <c:v>1.5998400000000141E-4</c:v>
                </c:pt>
                <c:pt idx="2510">
                  <c:v>1.6087500000000251E-4</c:v>
                </c:pt>
                <c:pt idx="2511">
                  <c:v>1.6284400000000248E-4</c:v>
                </c:pt>
                <c:pt idx="2512">
                  <c:v>1.6331000000000193E-4</c:v>
                </c:pt>
                <c:pt idx="2513">
                  <c:v>1.6534400000000205E-4</c:v>
                </c:pt>
                <c:pt idx="2514">
                  <c:v>1.6655400000000208E-4</c:v>
                </c:pt>
                <c:pt idx="2515">
                  <c:v>1.6787400000000259E-4</c:v>
                </c:pt>
                <c:pt idx="2516">
                  <c:v>1.7020300000000166E-4</c:v>
                </c:pt>
                <c:pt idx="2517">
                  <c:v>1.70862E-4</c:v>
                </c:pt>
                <c:pt idx="2518">
                  <c:v>1.7343300000000164E-4</c:v>
                </c:pt>
                <c:pt idx="2519">
                  <c:v>1.7487400000000184E-4</c:v>
                </c:pt>
                <c:pt idx="2520">
                  <c:v>1.769110000000019E-4</c:v>
                </c:pt>
                <c:pt idx="2521">
                  <c:v>1.7958000000000001E-4</c:v>
                </c:pt>
                <c:pt idx="2522">
                  <c:v>1.8067000000000202E-4</c:v>
                </c:pt>
                <c:pt idx="2523">
                  <c:v>1.8458800000000194E-4</c:v>
                </c:pt>
                <c:pt idx="2524">
                  <c:v>1.8563900000000209E-4</c:v>
                </c:pt>
                <c:pt idx="2525">
                  <c:v>1.8942800000000315E-4</c:v>
                </c:pt>
                <c:pt idx="2526">
                  <c:v>1.916800000000025E-4</c:v>
                </c:pt>
                <c:pt idx="2527">
                  <c:v>1.9501600000000293E-4</c:v>
                </c:pt>
                <c:pt idx="2528">
                  <c:v>1.9869200000000248E-4</c:v>
                </c:pt>
                <c:pt idx="2529">
                  <c:v>2.0098199999999999E-4</c:v>
                </c:pt>
                <c:pt idx="2530">
                  <c:v>2.0652499999999999E-4</c:v>
                </c:pt>
                <c:pt idx="2531">
                  <c:v>2.0785500000000012E-4</c:v>
                </c:pt>
                <c:pt idx="2532">
                  <c:v>2.1479500000000398E-4</c:v>
                </c:pt>
                <c:pt idx="2533">
                  <c:v>2.1664200000000275E-4</c:v>
                </c:pt>
                <c:pt idx="2534">
                  <c:v>2.2316799999999999E-4</c:v>
                </c:pt>
                <c:pt idx="2535">
                  <c:v>2.2723800000000311E-4</c:v>
                </c:pt>
                <c:pt idx="2536">
                  <c:v>2.3319000000000001E-4</c:v>
                </c:pt>
                <c:pt idx="2537">
                  <c:v>2.3985099999999999E-4</c:v>
                </c:pt>
                <c:pt idx="2538">
                  <c:v>2.4389200000000277E-4</c:v>
                </c:pt>
                <c:pt idx="2539">
                  <c:v>2.5457800000000378E-4</c:v>
                </c:pt>
                <c:pt idx="2540">
                  <c:v>2.563600000000036E-4</c:v>
                </c:pt>
                <c:pt idx="2541">
                  <c:v>2.709100000000049E-4</c:v>
                </c:pt>
                <c:pt idx="2542">
                  <c:v>2.7305100000000451E-4</c:v>
                </c:pt>
                <c:pt idx="2543">
                  <c:v>2.8782999999999999E-4</c:v>
                </c:pt>
                <c:pt idx="2544">
                  <c:v>2.9479900000000509E-4</c:v>
                </c:pt>
                <c:pt idx="2545">
                  <c:v>3.0881000000000533E-4</c:v>
                </c:pt>
                <c:pt idx="2546">
                  <c:v>3.2296300000000505E-4</c:v>
                </c:pt>
                <c:pt idx="2547">
                  <c:v>3.3174400000000014E-4</c:v>
                </c:pt>
                <c:pt idx="2548">
                  <c:v>3.5966500000000001E-4</c:v>
                </c:pt>
                <c:pt idx="2549">
                  <c:v>3.5814800000000431E-4</c:v>
                </c:pt>
                <c:pt idx="2550">
                  <c:v>4.0611000000000022E-4</c:v>
                </c:pt>
                <c:pt idx="2551">
                  <c:v>3.9945500000000396E-4</c:v>
                </c:pt>
                <c:pt idx="2552">
                  <c:v>4.5739300000000033E-4</c:v>
                </c:pt>
                <c:pt idx="2553">
                  <c:v>4.6733600000000851E-4</c:v>
                </c:pt>
                <c:pt idx="2554">
                  <c:v>5.2366800000000914E-4</c:v>
                </c:pt>
                <c:pt idx="2555">
                  <c:v>5.9185000000000194E-4</c:v>
                </c:pt>
                <c:pt idx="2556">
                  <c:v>5.6283600000000113E-4</c:v>
                </c:pt>
                <c:pt idx="2557">
                  <c:v>8.6178600000000002E-4</c:v>
                </c:pt>
                <c:pt idx="2558">
                  <c:v>5.4766600000001446E-4</c:v>
                </c:pt>
                <c:pt idx="2559">
                  <c:v>1.8303000000000175E-3</c:v>
                </c:pt>
              </c:numCache>
            </c:numRef>
          </c:yVal>
          <c:smooth val="1"/>
          <c:extLst>
            <c:ext xmlns:c16="http://schemas.microsoft.com/office/drawing/2014/chart" uri="{C3380CC4-5D6E-409C-BE32-E72D297353CC}">
              <c16:uniqueId val="{00000000-F603-44F8-B419-B98F675AEB60}"/>
            </c:ext>
          </c:extLst>
        </c:ser>
        <c:dLbls>
          <c:showLegendKey val="0"/>
          <c:showVal val="0"/>
          <c:showCatName val="0"/>
          <c:showSerName val="0"/>
          <c:showPercent val="0"/>
          <c:showBubbleSize val="0"/>
        </c:dLbls>
        <c:axId val="224843648"/>
        <c:axId val="207310848"/>
      </c:scatterChart>
      <c:valAx>
        <c:axId val="224843648"/>
        <c:scaling>
          <c:orientation val="minMax"/>
        </c:scaling>
        <c:delete val="0"/>
        <c:axPos val="b"/>
        <c:majorGridlines>
          <c:spPr>
            <a:ln>
              <a:prstDash val="dash"/>
            </a:ln>
          </c:spPr>
        </c:majorGridlines>
        <c:title>
          <c:tx>
            <c:rich>
              <a:bodyPr/>
              <a:lstStyle/>
              <a:p>
                <a:pPr>
                  <a:defRPr sz="1050">
                    <a:latin typeface="+mj-lt"/>
                  </a:defRPr>
                </a:pPr>
                <a:r>
                  <a:rPr lang="en-GB" sz="1050"/>
                  <a:t>time (s)</a:t>
                </a:r>
              </a:p>
            </c:rich>
          </c:tx>
          <c:layout>
            <c:manualLayout>
              <c:xMode val="edge"/>
              <c:yMode val="edge"/>
              <c:x val="0.50280018447041253"/>
              <c:y val="0.94954277111757424"/>
            </c:manualLayout>
          </c:layout>
          <c:overlay val="0"/>
        </c:title>
        <c:numFmt formatCode="#,##0.0" sourceLinked="0"/>
        <c:majorTickMark val="out"/>
        <c:minorTickMark val="none"/>
        <c:tickLblPos val="low"/>
        <c:txPr>
          <a:bodyPr/>
          <a:lstStyle/>
          <a:p>
            <a:pPr>
              <a:defRPr sz="800"/>
            </a:pPr>
            <a:endParaRPr lang="en-US"/>
          </a:p>
        </c:txPr>
        <c:crossAx val="207310848"/>
        <c:crosses val="autoZero"/>
        <c:crossBetween val="midCat"/>
      </c:valAx>
      <c:valAx>
        <c:axId val="207310848"/>
        <c:scaling>
          <c:orientation val="minMax"/>
          <c:max val="7.0000000000000114E-3"/>
          <c:min val="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j-lt"/>
                    <a:ea typeface="+mn-ea"/>
                    <a:cs typeface="+mn-cs"/>
                  </a:defRPr>
                </a:pPr>
                <a:r>
                  <a:rPr lang="en-US" sz="1050">
                    <a:sym typeface="Symbol"/>
                  </a:rPr>
                  <a:t></a:t>
                </a:r>
                <a:r>
                  <a:rPr lang="en-US" sz="1050"/>
                  <a:t> (Tm</a:t>
                </a:r>
                <a:r>
                  <a:rPr lang="en-US" sz="1050" baseline="30000"/>
                  <a:t>3</a:t>
                </a:r>
                <a:r>
                  <a:rPr lang="en-US" sz="1050"/>
                  <a:t>)</a:t>
                </a:r>
              </a:p>
            </c:rich>
          </c:tx>
          <c:layout>
            <c:manualLayout>
              <c:xMode val="edge"/>
              <c:yMode val="edge"/>
              <c:x val="3.5873000573695794E-3"/>
              <c:y val="0.44168924830342154"/>
            </c:manualLayout>
          </c:layout>
          <c:overlay val="0"/>
        </c:title>
        <c:numFmt formatCode="#,##0.000" sourceLinked="0"/>
        <c:majorTickMark val="out"/>
        <c:minorTickMark val="none"/>
        <c:tickLblPos val="nextTo"/>
        <c:txPr>
          <a:bodyPr/>
          <a:lstStyle/>
          <a:p>
            <a:pPr>
              <a:defRPr sz="700"/>
            </a:pPr>
            <a:endParaRPr lang="en-US"/>
          </a:p>
        </c:txPr>
        <c:crossAx val="224843648"/>
        <c:crosses val="autoZero"/>
        <c:crossBetween val="midCat"/>
      </c:valAx>
    </c:plotArea>
    <c:legend>
      <c:legendPos val="t"/>
      <c:layout>
        <c:manualLayout>
          <c:xMode val="edge"/>
          <c:yMode val="edge"/>
          <c:x val="0.47866493779088243"/>
          <c:y val="5.7917917917919275E-2"/>
          <c:w val="4.2670055472809255E-2"/>
          <c:h val="3.9888549967290132E-2"/>
        </c:manualLayout>
      </c:layout>
      <c:overlay val="0"/>
      <c:txPr>
        <a:bodyPr/>
        <a:lstStyle/>
        <a:p>
          <a:pPr>
            <a:defRPr sz="900">
              <a:latin typeface="+mj-lt"/>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mj-lt"/>
              </a:defRPr>
            </a:pPr>
            <a:r>
              <a:rPr lang="en-GB" sz="1000" b="1" i="0" baseline="0">
                <a:latin typeface="+mj-lt"/>
              </a:rPr>
              <a:t>10 MeV proton, eq. pitch angle = 10°, initial </a:t>
            </a:r>
            <a:r>
              <a:rPr lang="en-GB" sz="1000" b="1" i="1" baseline="0">
                <a:latin typeface="+mj-lt"/>
              </a:rPr>
              <a:t>L</a:t>
            </a:r>
            <a:r>
              <a:rPr lang="en-GB" sz="1000" b="1" i="0" baseline="0">
                <a:latin typeface="+mj-lt"/>
              </a:rPr>
              <a:t> = 6.  Earth, dipole field.</a:t>
            </a:r>
          </a:p>
        </c:rich>
      </c:tx>
      <c:overlay val="0"/>
    </c:title>
    <c:autoTitleDeleted val="0"/>
    <c:plotArea>
      <c:layout>
        <c:manualLayout>
          <c:layoutTarget val="inner"/>
          <c:xMode val="edge"/>
          <c:yMode val="edge"/>
          <c:x val="9.0414742362833728E-2"/>
          <c:y val="0.10486391281956331"/>
          <c:w val="0.86753455895566756"/>
          <c:h val="0.76029965004375111"/>
        </c:manualLayout>
      </c:layout>
      <c:scatterChart>
        <c:scatterStyle val="smoothMarker"/>
        <c:varyColors val="0"/>
        <c:ser>
          <c:idx val="0"/>
          <c:order val="0"/>
          <c:tx>
            <c:strRef>
              <c:f>'L1.5 1MeV pro'!$R$1</c:f>
              <c:strCache>
                <c:ptCount val="1"/>
                <c:pt idx="0">
                  <c:v>pitch (°)</c:v>
                </c:pt>
              </c:strCache>
            </c:strRef>
          </c:tx>
          <c:spPr>
            <a:ln w="19050">
              <a:solidFill>
                <a:srgbClr val="002060"/>
              </a:solidFill>
            </a:ln>
          </c:spPr>
          <c:marker>
            <c:symbol val="none"/>
          </c:marker>
          <c:xVal>
            <c:numRef>
              <c:f>'L1.5 1MeV pro'!$E$2:$E$127206</c:f>
              <c:numCache>
                <c:formatCode>0.00E+00</c:formatCode>
                <c:ptCount val="127205"/>
                <c:pt idx="0" formatCode="General">
                  <c:v>0</c:v>
                </c:pt>
                <c:pt idx="1">
                  <c:v>0.25529899999999994</c:v>
                </c:pt>
                <c:pt idx="2" formatCode="General">
                  <c:v>0.40770000000000001</c:v>
                </c:pt>
                <c:pt idx="3" formatCode="General">
                  <c:v>0.50386500000000001</c:v>
                </c:pt>
                <c:pt idx="4" formatCode="General">
                  <c:v>0.57379500000000683</c:v>
                </c:pt>
                <c:pt idx="5" formatCode="General">
                  <c:v>0.6359190000000059</c:v>
                </c:pt>
                <c:pt idx="6" formatCode="General">
                  <c:v>0.68559999999999999</c:v>
                </c:pt>
                <c:pt idx="7" formatCode="General">
                  <c:v>0.72615799999999997</c:v>
                </c:pt>
                <c:pt idx="8" formatCode="General">
                  <c:v>0.7637840000000059</c:v>
                </c:pt>
                <c:pt idx="9" formatCode="General">
                  <c:v>0.79833699999999352</c:v>
                </c:pt>
                <c:pt idx="10" formatCode="General">
                  <c:v>0.83026999999999951</c:v>
                </c:pt>
                <c:pt idx="11" formatCode="General">
                  <c:v>0.85824199999999995</c:v>
                </c:pt>
                <c:pt idx="12" formatCode="General">
                  <c:v>0.88504400000000005</c:v>
                </c:pt>
                <c:pt idx="13" formatCode="General">
                  <c:v>0.9108309999999995</c:v>
                </c:pt>
                <c:pt idx="14" formatCode="General">
                  <c:v>0.93615800000000005</c:v>
                </c:pt>
                <c:pt idx="15" formatCode="General">
                  <c:v>0.95798099999999997</c:v>
                </c:pt>
                <c:pt idx="16" formatCode="General">
                  <c:v>0.9818249999999995</c:v>
                </c:pt>
                <c:pt idx="17" formatCode="General">
                  <c:v>1.0045500000000001</c:v>
                </c:pt>
                <c:pt idx="18" formatCode="General">
                  <c:v>1.0282</c:v>
                </c:pt>
                <c:pt idx="19" formatCode="General">
                  <c:v>1.0518399999999886</c:v>
                </c:pt>
                <c:pt idx="20" formatCode="General">
                  <c:v>1.07761</c:v>
                </c:pt>
                <c:pt idx="21" formatCode="General">
                  <c:v>1.10337</c:v>
                </c:pt>
                <c:pt idx="22" formatCode="General">
                  <c:v>1.13212</c:v>
                </c:pt>
                <c:pt idx="23" formatCode="General">
                  <c:v>1.1620900000000001</c:v>
                </c:pt>
                <c:pt idx="24" formatCode="General">
                  <c:v>1.1959199999999999</c:v>
                </c:pt>
                <c:pt idx="25" formatCode="General">
                  <c:v>1.23003</c:v>
                </c:pt>
                <c:pt idx="26" formatCode="General">
                  <c:v>1.2697799999999884</c:v>
                </c:pt>
                <c:pt idx="27" formatCode="General">
                  <c:v>1.3174399999999895</c:v>
                </c:pt>
                <c:pt idx="28" formatCode="General">
                  <c:v>1.3709199999999999</c:v>
                </c:pt>
                <c:pt idx="29" formatCode="General">
                  <c:v>1.437849999999987</c:v>
                </c:pt>
                <c:pt idx="30" formatCode="General">
                  <c:v>1.517499999999987</c:v>
                </c:pt>
                <c:pt idx="31" formatCode="General">
                  <c:v>1.64744</c:v>
                </c:pt>
                <c:pt idx="32" formatCode="General">
                  <c:v>1.8026199999999999</c:v>
                </c:pt>
                <c:pt idx="33" formatCode="General">
                  <c:v>2.0790099999999967</c:v>
                </c:pt>
                <c:pt idx="34" formatCode="General">
                  <c:v>2.2711299999999999</c:v>
                </c:pt>
                <c:pt idx="35" formatCode="General">
                  <c:v>2.3980299999999977</c:v>
                </c:pt>
                <c:pt idx="36" formatCode="General">
                  <c:v>2.4927799999999967</c:v>
                </c:pt>
                <c:pt idx="37" formatCode="General">
                  <c:v>2.5582799999999977</c:v>
                </c:pt>
                <c:pt idx="38" formatCode="General">
                  <c:v>2.6127099999999968</c:v>
                </c:pt>
                <c:pt idx="39" formatCode="General">
                  <c:v>2.6594699999999967</c:v>
                </c:pt>
                <c:pt idx="40" formatCode="General">
                  <c:v>2.7012100000000001</c:v>
                </c:pt>
                <c:pt idx="41" formatCode="General">
                  <c:v>2.7347700000000001</c:v>
                </c:pt>
                <c:pt idx="42" formatCode="General">
                  <c:v>2.7661799999999999</c:v>
                </c:pt>
                <c:pt idx="43" formatCode="General">
                  <c:v>2.7960099999999977</c:v>
                </c:pt>
                <c:pt idx="44" formatCode="General">
                  <c:v>2.8227599999999757</c:v>
                </c:pt>
                <c:pt idx="45" formatCode="General">
                  <c:v>2.8435100000000002</c:v>
                </c:pt>
                <c:pt idx="46" formatCode="General">
                  <c:v>2.8674399999999998</c:v>
                </c:pt>
                <c:pt idx="47" formatCode="General">
                  <c:v>2.8906299999999967</c:v>
                </c:pt>
                <c:pt idx="48" formatCode="General">
                  <c:v>2.9105599999999967</c:v>
                </c:pt>
                <c:pt idx="49" formatCode="General">
                  <c:v>2.9311799999999977</c:v>
                </c:pt>
                <c:pt idx="50" formatCode="General">
                  <c:v>2.95153</c:v>
                </c:pt>
                <c:pt idx="51" formatCode="General">
                  <c:v>2.9723599999999721</c:v>
                </c:pt>
                <c:pt idx="52" formatCode="General">
                  <c:v>2.9916999999999967</c:v>
                </c:pt>
                <c:pt idx="53" formatCode="General">
                  <c:v>3.0127199999999967</c:v>
                </c:pt>
                <c:pt idx="54" formatCode="General">
                  <c:v>3.0320999999999967</c:v>
                </c:pt>
                <c:pt idx="55" formatCode="General">
                  <c:v>3.0542099999999968</c:v>
                </c:pt>
                <c:pt idx="56" formatCode="General">
                  <c:v>3.0764999999999967</c:v>
                </c:pt>
                <c:pt idx="57" formatCode="General">
                  <c:v>3.0996999999999977</c:v>
                </c:pt>
                <c:pt idx="58" formatCode="General">
                  <c:v>3.1239400000000002</c:v>
                </c:pt>
                <c:pt idx="59" formatCode="General">
                  <c:v>3.1514899999999977</c:v>
                </c:pt>
                <c:pt idx="60" formatCode="General">
                  <c:v>3.1804100000000002</c:v>
                </c:pt>
                <c:pt idx="61" formatCode="General">
                  <c:v>3.2132200000000002</c:v>
                </c:pt>
                <c:pt idx="62" formatCode="General">
                  <c:v>3.2465199999999999</c:v>
                </c:pt>
                <c:pt idx="63" formatCode="General">
                  <c:v>3.2925499999999968</c:v>
                </c:pt>
                <c:pt idx="64" formatCode="General">
                  <c:v>3.3364399999999717</c:v>
                </c:pt>
                <c:pt idx="65" formatCode="General">
                  <c:v>3.3941399999999997</c:v>
                </c:pt>
                <c:pt idx="66" formatCode="General">
                  <c:v>3.4723599999999721</c:v>
                </c:pt>
                <c:pt idx="67" formatCode="General">
                  <c:v>3.5619999999999998</c:v>
                </c:pt>
                <c:pt idx="68" formatCode="General">
                  <c:v>3.7303500000000001</c:v>
                </c:pt>
                <c:pt idx="69" formatCode="General">
                  <c:v>3.9828299999999968</c:v>
                </c:pt>
                <c:pt idx="70" formatCode="General">
                  <c:v>4.2240099999999945</c:v>
                </c:pt>
                <c:pt idx="71" formatCode="General">
                  <c:v>4.3480999999999996</c:v>
                </c:pt>
                <c:pt idx="72" formatCode="General">
                  <c:v>4.44658</c:v>
                </c:pt>
                <c:pt idx="73" formatCode="General">
                  <c:v>4.5274699999999966</c:v>
                </c:pt>
                <c:pt idx="74" formatCode="General">
                  <c:v>4.5897199999999998</c:v>
                </c:pt>
                <c:pt idx="75" formatCode="General">
                  <c:v>4.6391200000000001</c:v>
                </c:pt>
                <c:pt idx="76" formatCode="General">
                  <c:v>4.6767200000000004</c:v>
                </c:pt>
                <c:pt idx="77" formatCode="General">
                  <c:v>4.7150299999999996</c:v>
                </c:pt>
                <c:pt idx="78" formatCode="General">
                  <c:v>4.7454999999999998</c:v>
                </c:pt>
                <c:pt idx="79" formatCode="General">
                  <c:v>4.7701099999999999</c:v>
                </c:pt>
                <c:pt idx="80" formatCode="General">
                  <c:v>4.7967899999999997</c:v>
                </c:pt>
                <c:pt idx="81" formatCode="General">
                  <c:v>4.81975</c:v>
                </c:pt>
                <c:pt idx="82" formatCode="General">
                  <c:v>4.8418799999999997</c:v>
                </c:pt>
                <c:pt idx="83" formatCode="General">
                  <c:v>4.8636799999999996</c:v>
                </c:pt>
                <c:pt idx="84" formatCode="General">
                  <c:v>4.88279</c:v>
                </c:pt>
                <c:pt idx="85" formatCode="General">
                  <c:v>4.9018700000000024</c:v>
                </c:pt>
                <c:pt idx="86" formatCode="General">
                  <c:v>4.9220299999999995</c:v>
                </c:pt>
                <c:pt idx="87" formatCode="General">
                  <c:v>4.9393700000000536</c:v>
                </c:pt>
                <c:pt idx="88" formatCode="General">
                  <c:v>4.9576000000000002</c:v>
                </c:pt>
                <c:pt idx="89" formatCode="General">
                  <c:v>4.9760000000000124</c:v>
                </c:pt>
                <c:pt idx="90" formatCode="General">
                  <c:v>4.99437</c:v>
                </c:pt>
                <c:pt idx="91" formatCode="General">
                  <c:v>5.0117599999999998</c:v>
                </c:pt>
                <c:pt idx="92" formatCode="General">
                  <c:v>5.0312500000000124</c:v>
                </c:pt>
                <c:pt idx="93" formatCode="General">
                  <c:v>5.0491299999999999</c:v>
                </c:pt>
                <c:pt idx="94" formatCode="General">
                  <c:v>5.0690200000000001</c:v>
                </c:pt>
                <c:pt idx="95" formatCode="General">
                  <c:v>5.08948</c:v>
                </c:pt>
                <c:pt idx="96" formatCode="General">
                  <c:v>5.11076</c:v>
                </c:pt>
                <c:pt idx="97" formatCode="General">
                  <c:v>5.1333700000000002</c:v>
                </c:pt>
                <c:pt idx="98" formatCode="General">
                  <c:v>5.15672</c:v>
                </c:pt>
                <c:pt idx="99" formatCode="General">
                  <c:v>5.1820999999999975</c:v>
                </c:pt>
                <c:pt idx="100" formatCode="General">
                  <c:v>5.2110700000000003</c:v>
                </c:pt>
                <c:pt idx="101" formatCode="General">
                  <c:v>5.2392700000000545</c:v>
                </c:pt>
                <c:pt idx="102" formatCode="General">
                  <c:v>5.2778</c:v>
                </c:pt>
                <c:pt idx="103" formatCode="General">
                  <c:v>5.3192500000000003</c:v>
                </c:pt>
                <c:pt idx="104" formatCode="General">
                  <c:v>5.3693499999999998</c:v>
                </c:pt>
                <c:pt idx="105" formatCode="General">
                  <c:v>5.4429099999999995</c:v>
                </c:pt>
                <c:pt idx="106" formatCode="General">
                  <c:v>5.5243099999999945</c:v>
                </c:pt>
                <c:pt idx="107" formatCode="General">
                  <c:v>5.67509</c:v>
                </c:pt>
                <c:pt idx="108" formatCode="General">
                  <c:v>5.9249799999999855</c:v>
                </c:pt>
                <c:pt idx="109" formatCode="General">
                  <c:v>6.1685999999999845</c:v>
                </c:pt>
                <c:pt idx="110" formatCode="General">
                  <c:v>6.3611299999999975</c:v>
                </c:pt>
                <c:pt idx="111" formatCode="General">
                  <c:v>6.4840900000000001</c:v>
                </c:pt>
                <c:pt idx="112" formatCode="General">
                  <c:v>6.55837</c:v>
                </c:pt>
                <c:pt idx="113" formatCode="General">
                  <c:v>6.6147099999999845</c:v>
                </c:pt>
                <c:pt idx="114" formatCode="General">
                  <c:v>6.6606899999999865</c:v>
                </c:pt>
                <c:pt idx="115" formatCode="General">
                  <c:v>6.6981199999999745</c:v>
                </c:pt>
                <c:pt idx="116" formatCode="General">
                  <c:v>6.7302700000000124</c:v>
                </c:pt>
                <c:pt idx="117" formatCode="General">
                  <c:v>6.7550400000000002</c:v>
                </c:pt>
                <c:pt idx="118" formatCode="General">
                  <c:v>6.7780700000000014</c:v>
                </c:pt>
                <c:pt idx="119" formatCode="General">
                  <c:v>6.7976799999999997</c:v>
                </c:pt>
                <c:pt idx="120" formatCode="General">
                  <c:v>6.8175399999999655</c:v>
                </c:pt>
                <c:pt idx="121" formatCode="General">
                  <c:v>6.8360300000000001</c:v>
                </c:pt>
                <c:pt idx="122" formatCode="General">
                  <c:v>6.8529299999999855</c:v>
                </c:pt>
                <c:pt idx="123" formatCode="General">
                  <c:v>6.8683199999999855</c:v>
                </c:pt>
                <c:pt idx="124" formatCode="General">
                  <c:v>6.88314</c:v>
                </c:pt>
                <c:pt idx="125" formatCode="General">
                  <c:v>6.8981499999999976</c:v>
                </c:pt>
                <c:pt idx="126" formatCode="General">
                  <c:v>6.9126599999999998</c:v>
                </c:pt>
                <c:pt idx="127" formatCode="General">
                  <c:v>6.9261299999999997</c:v>
                </c:pt>
                <c:pt idx="128" formatCode="General">
                  <c:v>6.9392400000000771</c:v>
                </c:pt>
                <c:pt idx="129" formatCode="General">
                  <c:v>6.9523900000000003</c:v>
                </c:pt>
                <c:pt idx="130" formatCode="General">
                  <c:v>6.9652200000000004</c:v>
                </c:pt>
                <c:pt idx="131" formatCode="General">
                  <c:v>6.9772100000000004</c:v>
                </c:pt>
                <c:pt idx="132" formatCode="General">
                  <c:v>6.9890700000000034</c:v>
                </c:pt>
                <c:pt idx="133" formatCode="General">
                  <c:v>7.0014200000000004</c:v>
                </c:pt>
                <c:pt idx="134" formatCode="General">
                  <c:v>7.01302</c:v>
                </c:pt>
                <c:pt idx="135" formatCode="General">
                  <c:v>7.0252600000000003</c:v>
                </c:pt>
                <c:pt idx="136" formatCode="General">
                  <c:v>7.0376799999999999</c:v>
                </c:pt>
                <c:pt idx="137" formatCode="General">
                  <c:v>7.04948</c:v>
                </c:pt>
                <c:pt idx="138" formatCode="General">
                  <c:v>7.0619199999999855</c:v>
                </c:pt>
                <c:pt idx="139" formatCode="General">
                  <c:v>7.0741899999999855</c:v>
                </c:pt>
                <c:pt idx="140" formatCode="General">
                  <c:v>7.0874499999999996</c:v>
                </c:pt>
                <c:pt idx="141" formatCode="General">
                  <c:v>7.1010200000000001</c:v>
                </c:pt>
                <c:pt idx="142" formatCode="General">
                  <c:v>7.1148699999999945</c:v>
                </c:pt>
                <c:pt idx="143" formatCode="General">
                  <c:v>7.1282099999999975</c:v>
                </c:pt>
                <c:pt idx="144" formatCode="General">
                  <c:v>7.1441899999999645</c:v>
                </c:pt>
                <c:pt idx="145" formatCode="General">
                  <c:v>7.1597900000000001</c:v>
                </c:pt>
                <c:pt idx="146" formatCode="General">
                  <c:v>7.1749199999999655</c:v>
                </c:pt>
                <c:pt idx="147" formatCode="General">
                  <c:v>7.19156</c:v>
                </c:pt>
                <c:pt idx="148" formatCode="General">
                  <c:v>7.2106899999999996</c:v>
                </c:pt>
                <c:pt idx="149" formatCode="General">
                  <c:v>7.2302800000000014</c:v>
                </c:pt>
                <c:pt idx="150" formatCode="General">
                  <c:v>7.2526400000000004</c:v>
                </c:pt>
                <c:pt idx="151" formatCode="General">
                  <c:v>7.2759499999999999</c:v>
                </c:pt>
                <c:pt idx="152" formatCode="General">
                  <c:v>7.3025799999999945</c:v>
                </c:pt>
                <c:pt idx="153" formatCode="General">
                  <c:v>7.3361400000000003</c:v>
                </c:pt>
                <c:pt idx="154" formatCode="General">
                  <c:v>7.3756399999999998</c:v>
                </c:pt>
                <c:pt idx="155" formatCode="General">
                  <c:v>7.4238799999999996</c:v>
                </c:pt>
                <c:pt idx="156" formatCode="General">
                  <c:v>7.4849399999999955</c:v>
                </c:pt>
                <c:pt idx="157" formatCode="General">
                  <c:v>7.56426</c:v>
                </c:pt>
                <c:pt idx="158" formatCode="General">
                  <c:v>7.6732500000000003</c:v>
                </c:pt>
                <c:pt idx="159" formatCode="General">
                  <c:v>7.8821699999999995</c:v>
                </c:pt>
                <c:pt idx="160" formatCode="General">
                  <c:v>8.1572199999999988</c:v>
                </c:pt>
                <c:pt idx="161" formatCode="General">
                  <c:v>8.3964600000000047</c:v>
                </c:pt>
                <c:pt idx="162" formatCode="General">
                  <c:v>8.5325300000000048</c:v>
                </c:pt>
                <c:pt idx="163" formatCode="General">
                  <c:v>8.6121400000000001</c:v>
                </c:pt>
                <c:pt idx="164" formatCode="General">
                  <c:v>8.6676300000000008</c:v>
                </c:pt>
                <c:pt idx="165" formatCode="General">
                  <c:v>8.7149899999999985</c:v>
                </c:pt>
                <c:pt idx="166" formatCode="General">
                  <c:v>8.7487199999999969</c:v>
                </c:pt>
                <c:pt idx="167" formatCode="General">
                  <c:v>8.7817999999999987</c:v>
                </c:pt>
                <c:pt idx="168" formatCode="General">
                  <c:v>8.8040800000000008</c:v>
                </c:pt>
                <c:pt idx="169" formatCode="General">
                  <c:v>8.8286000000000016</c:v>
                </c:pt>
                <c:pt idx="170" formatCode="General">
                  <c:v>8.8489899999999988</c:v>
                </c:pt>
                <c:pt idx="171" formatCode="General">
                  <c:v>8.8667300000000768</c:v>
                </c:pt>
                <c:pt idx="172" formatCode="General">
                  <c:v>8.8847000000000005</c:v>
                </c:pt>
                <c:pt idx="173" formatCode="General">
                  <c:v>8.8998800000000067</c:v>
                </c:pt>
                <c:pt idx="174" formatCode="General">
                  <c:v>8.91418</c:v>
                </c:pt>
                <c:pt idx="175" formatCode="General">
                  <c:v>8.927109999999999</c:v>
                </c:pt>
                <c:pt idx="176" formatCode="General">
                  <c:v>8.9406600000000012</c:v>
                </c:pt>
                <c:pt idx="177" formatCode="General">
                  <c:v>8.9518500000000003</c:v>
                </c:pt>
                <c:pt idx="178" formatCode="General">
                  <c:v>8.9625600000000247</c:v>
                </c:pt>
                <c:pt idx="179" formatCode="General">
                  <c:v>8.9734000000000247</c:v>
                </c:pt>
                <c:pt idx="180" formatCode="General">
                  <c:v>8.9834700000000005</c:v>
                </c:pt>
                <c:pt idx="181" formatCode="General">
                  <c:v>8.9926100000000027</c:v>
                </c:pt>
                <c:pt idx="182" formatCode="General">
                  <c:v>9.0019699999999983</c:v>
                </c:pt>
                <c:pt idx="183" formatCode="General">
                  <c:v>9.0118000000000009</c:v>
                </c:pt>
                <c:pt idx="184" formatCode="General">
                  <c:v>9.0203499999999988</c:v>
                </c:pt>
                <c:pt idx="185" formatCode="General">
                  <c:v>9.0285400000000013</c:v>
                </c:pt>
                <c:pt idx="186" formatCode="General">
                  <c:v>9.0371299999999994</c:v>
                </c:pt>
                <c:pt idx="187" formatCode="General">
                  <c:v>9.0450600000000012</c:v>
                </c:pt>
                <c:pt idx="188" formatCode="General">
                  <c:v>9.0525400000001017</c:v>
                </c:pt>
                <c:pt idx="189" formatCode="General">
                  <c:v>9.0600300000000047</c:v>
                </c:pt>
                <c:pt idx="190" formatCode="General">
                  <c:v>9.0678300000000007</c:v>
                </c:pt>
                <c:pt idx="191" formatCode="General">
                  <c:v>9.0748700000000024</c:v>
                </c:pt>
                <c:pt idx="192" formatCode="General">
                  <c:v>9.0822300000000027</c:v>
                </c:pt>
                <c:pt idx="193" formatCode="General">
                  <c:v>9.0893500000000014</c:v>
                </c:pt>
                <c:pt idx="194" formatCode="General">
                  <c:v>9.0965000000000007</c:v>
                </c:pt>
                <c:pt idx="195" formatCode="General">
                  <c:v>9.1038300000000003</c:v>
                </c:pt>
                <c:pt idx="196" formatCode="General">
                  <c:v>9.1104800000000008</c:v>
                </c:pt>
                <c:pt idx="197" formatCode="General">
                  <c:v>9.1176300000000001</c:v>
                </c:pt>
                <c:pt idx="198" formatCode="General">
                  <c:v>9.1246099999999988</c:v>
                </c:pt>
                <c:pt idx="199" formatCode="General">
                  <c:v>9.1317299999999992</c:v>
                </c:pt>
                <c:pt idx="200" formatCode="General">
                  <c:v>9.1387299999999989</c:v>
                </c:pt>
                <c:pt idx="201" formatCode="General">
                  <c:v>9.145859999999999</c:v>
                </c:pt>
                <c:pt idx="202" formatCode="General">
                  <c:v>9.1529300000000067</c:v>
                </c:pt>
                <c:pt idx="203" formatCode="General">
                  <c:v>9.1602699999999988</c:v>
                </c:pt>
                <c:pt idx="204" formatCode="General">
                  <c:v>9.1674500000000005</c:v>
                </c:pt>
                <c:pt idx="205" formatCode="General">
                  <c:v>9.1749699999999983</c:v>
                </c:pt>
                <c:pt idx="206" formatCode="General">
                  <c:v>9.1829500000000035</c:v>
                </c:pt>
                <c:pt idx="207" formatCode="General">
                  <c:v>9.1903599999999983</c:v>
                </c:pt>
                <c:pt idx="208" formatCode="General">
                  <c:v>9.1981799999999989</c:v>
                </c:pt>
                <c:pt idx="209" formatCode="General">
                  <c:v>9.2064800000000027</c:v>
                </c:pt>
                <c:pt idx="210" formatCode="General">
                  <c:v>9.215110000000001</c:v>
                </c:pt>
                <c:pt idx="211" formatCode="General">
                  <c:v>9.2238400000000009</c:v>
                </c:pt>
                <c:pt idx="212" formatCode="General">
                  <c:v>9.2327900000000014</c:v>
                </c:pt>
                <c:pt idx="213" formatCode="General">
                  <c:v>9.2425300000000004</c:v>
                </c:pt>
                <c:pt idx="214" formatCode="General">
                  <c:v>9.2522200000000012</c:v>
                </c:pt>
                <c:pt idx="215" formatCode="General">
                  <c:v>9.2622100000000014</c:v>
                </c:pt>
                <c:pt idx="216" formatCode="General">
                  <c:v>9.2720600000000015</c:v>
                </c:pt>
                <c:pt idx="217" formatCode="General">
                  <c:v>9.2832999999999988</c:v>
                </c:pt>
                <c:pt idx="218" formatCode="General">
                  <c:v>9.2954000000000008</c:v>
                </c:pt>
                <c:pt idx="219" formatCode="General">
                  <c:v>9.3071900000000003</c:v>
                </c:pt>
                <c:pt idx="220" formatCode="General">
                  <c:v>9.3212500000000009</c:v>
                </c:pt>
                <c:pt idx="221" formatCode="General">
                  <c:v>9.3357000000000028</c:v>
                </c:pt>
                <c:pt idx="222" formatCode="General">
                  <c:v>9.35032</c:v>
                </c:pt>
                <c:pt idx="223" formatCode="General">
                  <c:v>9.3686000000000007</c:v>
                </c:pt>
                <c:pt idx="224" formatCode="General">
                  <c:v>9.3864300000001091</c:v>
                </c:pt>
                <c:pt idx="225" formatCode="General">
                  <c:v>9.4068200000000015</c:v>
                </c:pt>
                <c:pt idx="226" formatCode="General">
                  <c:v>9.428609999999999</c:v>
                </c:pt>
                <c:pt idx="227" formatCode="General">
                  <c:v>9.4560800000000267</c:v>
                </c:pt>
                <c:pt idx="228" formatCode="General">
                  <c:v>9.4820200000000003</c:v>
                </c:pt>
                <c:pt idx="229" formatCode="General">
                  <c:v>9.517949999999999</c:v>
                </c:pt>
                <c:pt idx="230" formatCode="General">
                  <c:v>9.5602400000000003</c:v>
                </c:pt>
                <c:pt idx="231" formatCode="General">
                  <c:v>9.6127400000000005</c:v>
                </c:pt>
                <c:pt idx="232" formatCode="General">
                  <c:v>9.683110000000001</c:v>
                </c:pt>
                <c:pt idx="233" formatCode="General">
                  <c:v>9.7991900000000012</c:v>
                </c:pt>
                <c:pt idx="234" formatCode="General">
                  <c:v>9.9460500000000014</c:v>
                </c:pt>
                <c:pt idx="235" formatCode="General">
                  <c:v>10.143000000000001</c:v>
                </c:pt>
                <c:pt idx="236" formatCode="General">
                  <c:v>10.4267</c:v>
                </c:pt>
                <c:pt idx="237" formatCode="General">
                  <c:v>10.5809</c:v>
                </c:pt>
                <c:pt idx="238" formatCode="General">
                  <c:v>10.686200000000001</c:v>
                </c:pt>
                <c:pt idx="239" formatCode="General">
                  <c:v>10.747299999999999</c:v>
                </c:pt>
                <c:pt idx="240" formatCode="General">
                  <c:v>10.807700000000002</c:v>
                </c:pt>
                <c:pt idx="241" formatCode="General">
                  <c:v>10.8491</c:v>
                </c:pt>
                <c:pt idx="242" formatCode="General">
                  <c:v>10.886400000000076</c:v>
                </c:pt>
                <c:pt idx="243" formatCode="General">
                  <c:v>10.920500000000002</c:v>
                </c:pt>
                <c:pt idx="244" formatCode="General">
                  <c:v>10.948500000000001</c:v>
                </c:pt>
                <c:pt idx="245" formatCode="General">
                  <c:v>10.973700000000004</c:v>
                </c:pt>
                <c:pt idx="246" formatCode="General">
                  <c:v>10.995900000000002</c:v>
                </c:pt>
                <c:pt idx="247" formatCode="General">
                  <c:v>11.018800000000001</c:v>
                </c:pt>
                <c:pt idx="248" formatCode="General">
                  <c:v>11.037800000000001</c:v>
                </c:pt>
                <c:pt idx="249" formatCode="General">
                  <c:v>11.056400000000076</c:v>
                </c:pt>
                <c:pt idx="250" formatCode="General">
                  <c:v>11.0733</c:v>
                </c:pt>
                <c:pt idx="251" formatCode="General">
                  <c:v>11.089500000000006</c:v>
                </c:pt>
                <c:pt idx="252" formatCode="General">
                  <c:v>11.104900000000001</c:v>
                </c:pt>
                <c:pt idx="253" formatCode="General">
                  <c:v>11.119400000000002</c:v>
                </c:pt>
                <c:pt idx="254" formatCode="General">
                  <c:v>11.133000000000001</c:v>
                </c:pt>
                <c:pt idx="255" formatCode="General">
                  <c:v>11.146800000000001</c:v>
                </c:pt>
                <c:pt idx="256" formatCode="General">
                  <c:v>11.1602</c:v>
                </c:pt>
                <c:pt idx="257" formatCode="General">
                  <c:v>11.172500000000024</c:v>
                </c:pt>
                <c:pt idx="258" formatCode="General">
                  <c:v>11.185400000000024</c:v>
                </c:pt>
                <c:pt idx="259" formatCode="General">
                  <c:v>11.197800000000001</c:v>
                </c:pt>
                <c:pt idx="260" formatCode="General">
                  <c:v>11.2097</c:v>
                </c:pt>
                <c:pt idx="261" formatCode="General">
                  <c:v>11.222300000000001</c:v>
                </c:pt>
                <c:pt idx="262" formatCode="General">
                  <c:v>11.233799999999999</c:v>
                </c:pt>
                <c:pt idx="263" formatCode="General">
                  <c:v>11.245999999999999</c:v>
                </c:pt>
                <c:pt idx="264" formatCode="General">
                  <c:v>11.258900000000001</c:v>
                </c:pt>
                <c:pt idx="265" formatCode="General">
                  <c:v>11.271000000000001</c:v>
                </c:pt>
                <c:pt idx="266" formatCode="General">
                  <c:v>11.2835</c:v>
                </c:pt>
                <c:pt idx="267" formatCode="General">
                  <c:v>11.297700000000001</c:v>
                </c:pt>
                <c:pt idx="268" formatCode="General">
                  <c:v>11.310500000000006</c:v>
                </c:pt>
                <c:pt idx="269" formatCode="General">
                  <c:v>11.3246</c:v>
                </c:pt>
                <c:pt idx="270" formatCode="General">
                  <c:v>11.3391</c:v>
                </c:pt>
                <c:pt idx="271" formatCode="General">
                  <c:v>11.354200000000002</c:v>
                </c:pt>
                <c:pt idx="272" formatCode="General">
                  <c:v>11.370000000000006</c:v>
                </c:pt>
                <c:pt idx="273" formatCode="General">
                  <c:v>11.3872</c:v>
                </c:pt>
                <c:pt idx="274" formatCode="General">
                  <c:v>11.406400000000026</c:v>
                </c:pt>
                <c:pt idx="275" formatCode="General">
                  <c:v>11.425800000000002</c:v>
                </c:pt>
                <c:pt idx="276" formatCode="General">
                  <c:v>11.446</c:v>
                </c:pt>
                <c:pt idx="277" formatCode="General">
                  <c:v>11.470500000000024</c:v>
                </c:pt>
                <c:pt idx="278" formatCode="General">
                  <c:v>11.495400000000076</c:v>
                </c:pt>
                <c:pt idx="279" formatCode="General">
                  <c:v>11.5238</c:v>
                </c:pt>
                <c:pt idx="280" formatCode="General">
                  <c:v>11.555000000000026</c:v>
                </c:pt>
                <c:pt idx="281" formatCode="General">
                  <c:v>11.5939</c:v>
                </c:pt>
                <c:pt idx="282" formatCode="General">
                  <c:v>11.635400000000002</c:v>
                </c:pt>
                <c:pt idx="283" formatCode="General">
                  <c:v>11.688899999999999</c:v>
                </c:pt>
                <c:pt idx="284" formatCode="General">
                  <c:v>11.755800000000002</c:v>
                </c:pt>
                <c:pt idx="285" formatCode="General">
                  <c:v>11.854100000000004</c:v>
                </c:pt>
                <c:pt idx="286" formatCode="General">
                  <c:v>12.0169</c:v>
                </c:pt>
                <c:pt idx="287" formatCode="General">
                  <c:v>12.211399999999999</c:v>
                </c:pt>
                <c:pt idx="288" formatCode="General">
                  <c:v>12.481400000000002</c:v>
                </c:pt>
                <c:pt idx="289" formatCode="General">
                  <c:v>12.6356</c:v>
                </c:pt>
                <c:pt idx="290" formatCode="General">
                  <c:v>12.738099999999999</c:v>
                </c:pt>
                <c:pt idx="291" formatCode="General">
                  <c:v>12.8071</c:v>
                </c:pt>
                <c:pt idx="292" formatCode="General">
                  <c:v>12.869100000000024</c:v>
                </c:pt>
                <c:pt idx="293" formatCode="General">
                  <c:v>12.9177</c:v>
                </c:pt>
                <c:pt idx="294" formatCode="General">
                  <c:v>12.956700000000026</c:v>
                </c:pt>
                <c:pt idx="295" formatCode="General">
                  <c:v>12.992600000000024</c:v>
                </c:pt>
                <c:pt idx="296" formatCode="General">
                  <c:v>13.0238</c:v>
                </c:pt>
                <c:pt idx="297" formatCode="General">
                  <c:v>13.0542</c:v>
                </c:pt>
                <c:pt idx="298" formatCode="General">
                  <c:v>13.079500000000024</c:v>
                </c:pt>
                <c:pt idx="299" formatCode="General">
                  <c:v>13.103400000000002</c:v>
                </c:pt>
                <c:pt idx="300" formatCode="General">
                  <c:v>13.126800000000001</c:v>
                </c:pt>
                <c:pt idx="301" formatCode="General">
                  <c:v>13.148699999999998</c:v>
                </c:pt>
                <c:pt idx="302" formatCode="General">
                  <c:v>13.1692</c:v>
                </c:pt>
                <c:pt idx="303" formatCode="General">
                  <c:v>13.1884</c:v>
                </c:pt>
                <c:pt idx="304" formatCode="General">
                  <c:v>13.206800000000001</c:v>
                </c:pt>
                <c:pt idx="305" formatCode="General">
                  <c:v>13.224399999999999</c:v>
                </c:pt>
                <c:pt idx="306" formatCode="General">
                  <c:v>13.242199999999999</c:v>
                </c:pt>
                <c:pt idx="307" formatCode="General">
                  <c:v>13.2608</c:v>
                </c:pt>
                <c:pt idx="308" formatCode="General">
                  <c:v>13.279200000000001</c:v>
                </c:pt>
                <c:pt idx="309" formatCode="General">
                  <c:v>13.2967</c:v>
                </c:pt>
                <c:pt idx="310" formatCode="General">
                  <c:v>13.3147</c:v>
                </c:pt>
                <c:pt idx="311" formatCode="General">
                  <c:v>13.3329</c:v>
                </c:pt>
                <c:pt idx="312" formatCode="General">
                  <c:v>13.352000000000105</c:v>
                </c:pt>
                <c:pt idx="313" formatCode="General">
                  <c:v>13.372800000000026</c:v>
                </c:pt>
                <c:pt idx="314" formatCode="General">
                  <c:v>13.3948</c:v>
                </c:pt>
                <c:pt idx="315" formatCode="General">
                  <c:v>13.417900000000001</c:v>
                </c:pt>
                <c:pt idx="316" formatCode="General">
                  <c:v>13.441800000000001</c:v>
                </c:pt>
                <c:pt idx="317" formatCode="General">
                  <c:v>13.467000000000002</c:v>
                </c:pt>
                <c:pt idx="318" formatCode="General">
                  <c:v>13.4971</c:v>
                </c:pt>
                <c:pt idx="319" formatCode="General">
                  <c:v>13.527999999999999</c:v>
                </c:pt>
                <c:pt idx="320" formatCode="General">
                  <c:v>13.5631</c:v>
                </c:pt>
                <c:pt idx="321" formatCode="General">
                  <c:v>13.601000000000001</c:v>
                </c:pt>
                <c:pt idx="322" formatCode="General">
                  <c:v>13.6496</c:v>
                </c:pt>
                <c:pt idx="323" formatCode="General">
                  <c:v>13.702200000000001</c:v>
                </c:pt>
                <c:pt idx="324" formatCode="General">
                  <c:v>13.7644</c:v>
                </c:pt>
                <c:pt idx="325" formatCode="General">
                  <c:v>13.856100000000026</c:v>
                </c:pt>
                <c:pt idx="326" formatCode="General">
                  <c:v>13.975000000000026</c:v>
                </c:pt>
                <c:pt idx="327" formatCode="General">
                  <c:v>14.1717</c:v>
                </c:pt>
                <c:pt idx="328" formatCode="General">
                  <c:v>14.401400000000002</c:v>
                </c:pt>
                <c:pt idx="329" formatCode="General">
                  <c:v>14.5985</c:v>
                </c:pt>
                <c:pt idx="330" formatCode="General">
                  <c:v>14.721199999999998</c:v>
                </c:pt>
                <c:pt idx="331" formatCode="General">
                  <c:v>14.797199999999998</c:v>
                </c:pt>
                <c:pt idx="332" formatCode="General">
                  <c:v>14.855300000000026</c:v>
                </c:pt>
                <c:pt idx="333" formatCode="General">
                  <c:v>14.905900000000004</c:v>
                </c:pt>
                <c:pt idx="334" formatCode="General">
                  <c:v>14.947199999999999</c:v>
                </c:pt>
                <c:pt idx="335" formatCode="General">
                  <c:v>14.9801</c:v>
                </c:pt>
                <c:pt idx="336" formatCode="General">
                  <c:v>15.010300000000001</c:v>
                </c:pt>
                <c:pt idx="337" formatCode="General">
                  <c:v>15.038600000000001</c:v>
                </c:pt>
                <c:pt idx="338" formatCode="General">
                  <c:v>15.062700000000024</c:v>
                </c:pt>
                <c:pt idx="339" formatCode="General">
                  <c:v>15.084200000000001</c:v>
                </c:pt>
                <c:pt idx="340" formatCode="General">
                  <c:v>15.104200000000001</c:v>
                </c:pt>
                <c:pt idx="341" formatCode="General">
                  <c:v>15.1244</c:v>
                </c:pt>
                <c:pt idx="342" formatCode="General">
                  <c:v>15.141699999999998</c:v>
                </c:pt>
                <c:pt idx="343" formatCode="General">
                  <c:v>15.1587</c:v>
                </c:pt>
                <c:pt idx="344" formatCode="General">
                  <c:v>15.174200000000001</c:v>
                </c:pt>
                <c:pt idx="345" formatCode="General">
                  <c:v>15.1896</c:v>
                </c:pt>
                <c:pt idx="346" formatCode="General">
                  <c:v>15.2029</c:v>
                </c:pt>
                <c:pt idx="347" formatCode="General">
                  <c:v>15.216900000000001</c:v>
                </c:pt>
                <c:pt idx="348" formatCode="General">
                  <c:v>15.229800000000001</c:v>
                </c:pt>
                <c:pt idx="349" formatCode="General">
                  <c:v>15.243299999999998</c:v>
                </c:pt>
                <c:pt idx="350" formatCode="General">
                  <c:v>15.255000000000004</c:v>
                </c:pt>
                <c:pt idx="351" formatCode="General">
                  <c:v>15.268099999999999</c:v>
                </c:pt>
                <c:pt idx="352" formatCode="General">
                  <c:v>15.28</c:v>
                </c:pt>
                <c:pt idx="353" formatCode="General">
                  <c:v>15.292200000000001</c:v>
                </c:pt>
                <c:pt idx="354" formatCode="General">
                  <c:v>15.3048</c:v>
                </c:pt>
                <c:pt idx="355" formatCode="General">
                  <c:v>15.3169</c:v>
                </c:pt>
                <c:pt idx="356" formatCode="General">
                  <c:v>15.328299999999999</c:v>
                </c:pt>
                <c:pt idx="357" formatCode="General">
                  <c:v>15.3416</c:v>
                </c:pt>
                <c:pt idx="358" formatCode="General">
                  <c:v>15.354000000000006</c:v>
                </c:pt>
                <c:pt idx="359" formatCode="General">
                  <c:v>15.366300000000004</c:v>
                </c:pt>
                <c:pt idx="360" formatCode="General">
                  <c:v>15.380100000000002</c:v>
                </c:pt>
                <c:pt idx="361" formatCode="General">
                  <c:v>15.393800000000002</c:v>
                </c:pt>
                <c:pt idx="362" formatCode="General">
                  <c:v>15.407300000000001</c:v>
                </c:pt>
                <c:pt idx="363" formatCode="General">
                  <c:v>15.422400000000026</c:v>
                </c:pt>
                <c:pt idx="364" formatCode="General">
                  <c:v>15.438700000000001</c:v>
                </c:pt>
                <c:pt idx="365" formatCode="General">
                  <c:v>15.454700000000004</c:v>
                </c:pt>
                <c:pt idx="366" formatCode="General">
                  <c:v>15.472300000000002</c:v>
                </c:pt>
                <c:pt idx="367" formatCode="General">
                  <c:v>15.490600000000002</c:v>
                </c:pt>
                <c:pt idx="368" formatCode="General">
                  <c:v>15.512</c:v>
                </c:pt>
                <c:pt idx="369" formatCode="General">
                  <c:v>15.5336</c:v>
                </c:pt>
                <c:pt idx="370" formatCode="General">
                  <c:v>15.556400000000076</c:v>
                </c:pt>
                <c:pt idx="371" formatCode="General">
                  <c:v>15.584900000000001</c:v>
                </c:pt>
                <c:pt idx="372" formatCode="General">
                  <c:v>15.613100000000001</c:v>
                </c:pt>
                <c:pt idx="373" formatCode="General">
                  <c:v>15.648199999999999</c:v>
                </c:pt>
                <c:pt idx="374" formatCode="General">
                  <c:v>15.6858</c:v>
                </c:pt>
                <c:pt idx="375" formatCode="General">
                  <c:v>15.732299999999999</c:v>
                </c:pt>
                <c:pt idx="376" formatCode="General">
                  <c:v>15.795400000000004</c:v>
                </c:pt>
                <c:pt idx="377" formatCode="General">
                  <c:v>15.861600000000006</c:v>
                </c:pt>
                <c:pt idx="378" formatCode="General">
                  <c:v>15.9808</c:v>
                </c:pt>
                <c:pt idx="379" formatCode="General">
                  <c:v>16.135300000000001</c:v>
                </c:pt>
                <c:pt idx="380" formatCode="General">
                  <c:v>16.408099999999777</c:v>
                </c:pt>
                <c:pt idx="381" formatCode="General">
                  <c:v>16.591100000000001</c:v>
                </c:pt>
                <c:pt idx="382" formatCode="General">
                  <c:v>16.752300000000002</c:v>
                </c:pt>
                <c:pt idx="383" formatCode="General">
                  <c:v>16.847799999999989</c:v>
                </c:pt>
                <c:pt idx="384" formatCode="General">
                  <c:v>16.911999999999999</c:v>
                </c:pt>
                <c:pt idx="385" formatCode="General">
                  <c:v>16.962399999999679</c:v>
                </c:pt>
                <c:pt idx="386" formatCode="General">
                  <c:v>17.002400000000002</c:v>
                </c:pt>
                <c:pt idx="387" formatCode="General">
                  <c:v>17.037700000000001</c:v>
                </c:pt>
                <c:pt idx="388" formatCode="General">
                  <c:v>17.063599999999774</c:v>
                </c:pt>
                <c:pt idx="389" formatCode="General">
                  <c:v>17.091200000000001</c:v>
                </c:pt>
                <c:pt idx="390" formatCode="General">
                  <c:v>17.113199999999999</c:v>
                </c:pt>
                <c:pt idx="391" formatCode="General">
                  <c:v>17.133600000000001</c:v>
                </c:pt>
                <c:pt idx="392" formatCode="General">
                  <c:v>17.151499999999999</c:v>
                </c:pt>
                <c:pt idx="393" formatCode="General">
                  <c:v>17.170000000000005</c:v>
                </c:pt>
                <c:pt idx="394" formatCode="General">
                  <c:v>17.184799999999989</c:v>
                </c:pt>
                <c:pt idx="395" formatCode="General">
                  <c:v>17.199400000000001</c:v>
                </c:pt>
                <c:pt idx="396" formatCode="General">
                  <c:v>17.2135</c:v>
                </c:pt>
                <c:pt idx="397" formatCode="General">
                  <c:v>17.2258</c:v>
                </c:pt>
                <c:pt idx="398" formatCode="General">
                  <c:v>17.238399999999814</c:v>
                </c:pt>
                <c:pt idx="399" formatCode="General">
                  <c:v>17.249699999999766</c:v>
                </c:pt>
                <c:pt idx="400" formatCode="General">
                  <c:v>17.259499999999989</c:v>
                </c:pt>
                <c:pt idx="401" formatCode="General">
                  <c:v>17.269599999999766</c:v>
                </c:pt>
                <c:pt idx="402" formatCode="General">
                  <c:v>17.27959999999981</c:v>
                </c:pt>
                <c:pt idx="403" formatCode="General">
                  <c:v>17.289199999999777</c:v>
                </c:pt>
                <c:pt idx="404" formatCode="General">
                  <c:v>17.298299999999781</c:v>
                </c:pt>
                <c:pt idx="405" formatCode="General">
                  <c:v>17.307400000000001</c:v>
                </c:pt>
                <c:pt idx="406" formatCode="General">
                  <c:v>17.316199999999988</c:v>
                </c:pt>
                <c:pt idx="407" formatCode="General">
                  <c:v>17.3246</c:v>
                </c:pt>
                <c:pt idx="408" formatCode="General">
                  <c:v>17.332699999999889</c:v>
                </c:pt>
                <c:pt idx="409" formatCode="General">
                  <c:v>17.340299999999989</c:v>
                </c:pt>
                <c:pt idx="410" formatCode="General">
                  <c:v>17.348499999999788</c:v>
                </c:pt>
                <c:pt idx="411" formatCode="General">
                  <c:v>17.356000000000005</c:v>
                </c:pt>
                <c:pt idx="412" formatCode="General">
                  <c:v>17.363499999999807</c:v>
                </c:pt>
                <c:pt idx="413" formatCode="General">
                  <c:v>17.370999999999999</c:v>
                </c:pt>
                <c:pt idx="414" formatCode="General">
                  <c:v>17.378399999999989</c:v>
                </c:pt>
                <c:pt idx="415" formatCode="General">
                  <c:v>17.385599999999741</c:v>
                </c:pt>
                <c:pt idx="416" formatCode="General">
                  <c:v>17.392900000000001</c:v>
                </c:pt>
                <c:pt idx="417" formatCode="General">
                  <c:v>17.400200000000002</c:v>
                </c:pt>
                <c:pt idx="418" formatCode="General">
                  <c:v>17.407499999999889</c:v>
                </c:pt>
                <c:pt idx="419" formatCode="General">
                  <c:v>17.414999999999999</c:v>
                </c:pt>
                <c:pt idx="420" formatCode="General">
                  <c:v>17.421900000000001</c:v>
                </c:pt>
                <c:pt idx="421" formatCode="General">
                  <c:v>17.429599999999766</c:v>
                </c:pt>
                <c:pt idx="422" formatCode="General">
                  <c:v>17.436900000000001</c:v>
                </c:pt>
                <c:pt idx="423" formatCode="General">
                  <c:v>17.444400000000002</c:v>
                </c:pt>
                <c:pt idx="424" formatCode="General">
                  <c:v>17.452100000000002</c:v>
                </c:pt>
                <c:pt idx="425" formatCode="General">
                  <c:v>17.459700000000002</c:v>
                </c:pt>
                <c:pt idx="426" formatCode="General">
                  <c:v>17.467699999999766</c:v>
                </c:pt>
                <c:pt idx="427" formatCode="General">
                  <c:v>17.475699999999723</c:v>
                </c:pt>
                <c:pt idx="428" formatCode="General">
                  <c:v>17.483899999999807</c:v>
                </c:pt>
                <c:pt idx="429" formatCode="General">
                  <c:v>17.49239999999973</c:v>
                </c:pt>
                <c:pt idx="430" formatCode="General">
                  <c:v>17.5017</c:v>
                </c:pt>
                <c:pt idx="431" formatCode="General">
                  <c:v>17.510800000000035</c:v>
                </c:pt>
                <c:pt idx="432" formatCode="General">
                  <c:v>17.52</c:v>
                </c:pt>
                <c:pt idx="433" formatCode="General">
                  <c:v>17.5304</c:v>
                </c:pt>
                <c:pt idx="434" formatCode="General">
                  <c:v>17.540500000000002</c:v>
                </c:pt>
                <c:pt idx="435" formatCode="General">
                  <c:v>17.549699999999788</c:v>
                </c:pt>
                <c:pt idx="436" formatCode="General">
                  <c:v>17.5608</c:v>
                </c:pt>
                <c:pt idx="437" formatCode="General">
                  <c:v>17.573499999999989</c:v>
                </c:pt>
                <c:pt idx="438" formatCode="General">
                  <c:v>17.585799999999679</c:v>
                </c:pt>
                <c:pt idx="439" formatCode="General">
                  <c:v>17.598800000000001</c:v>
                </c:pt>
                <c:pt idx="440" formatCode="General">
                  <c:v>17.614400000000035</c:v>
                </c:pt>
                <c:pt idx="441" formatCode="General">
                  <c:v>17.6282</c:v>
                </c:pt>
                <c:pt idx="442" formatCode="General">
                  <c:v>17.646100000000001</c:v>
                </c:pt>
                <c:pt idx="443" formatCode="General">
                  <c:v>17.663399999999989</c:v>
                </c:pt>
                <c:pt idx="444" formatCode="General">
                  <c:v>17.683299999999889</c:v>
                </c:pt>
                <c:pt idx="445" formatCode="General">
                  <c:v>17.704699999999889</c:v>
                </c:pt>
                <c:pt idx="446" formatCode="General">
                  <c:v>17.730799999999814</c:v>
                </c:pt>
                <c:pt idx="447" formatCode="General">
                  <c:v>17.759699999999889</c:v>
                </c:pt>
                <c:pt idx="448" formatCode="General">
                  <c:v>17.790400000000002</c:v>
                </c:pt>
                <c:pt idx="449" formatCode="General">
                  <c:v>17.833900000000035</c:v>
                </c:pt>
                <c:pt idx="450" formatCode="General">
                  <c:v>17.883699999999781</c:v>
                </c:pt>
                <c:pt idx="451" formatCode="General">
                  <c:v>17.953800000000001</c:v>
                </c:pt>
                <c:pt idx="452" formatCode="General">
                  <c:v>18.053799999999889</c:v>
                </c:pt>
                <c:pt idx="453" formatCode="General">
                  <c:v>18.244499999999814</c:v>
                </c:pt>
                <c:pt idx="454" formatCode="General">
                  <c:v>18.528399999999788</c:v>
                </c:pt>
                <c:pt idx="455" formatCode="General">
                  <c:v>18.770299999999889</c:v>
                </c:pt>
                <c:pt idx="456" formatCode="General">
                  <c:v>18.918099999999889</c:v>
                </c:pt>
                <c:pt idx="457" formatCode="General">
                  <c:v>19.015499999999989</c:v>
                </c:pt>
                <c:pt idx="458" formatCode="General">
                  <c:v>19.079999999999988</c:v>
                </c:pt>
                <c:pt idx="459" formatCode="General">
                  <c:v>19.127900000000135</c:v>
                </c:pt>
                <c:pt idx="460" formatCode="General">
                  <c:v>19.1691</c:v>
                </c:pt>
                <c:pt idx="461" formatCode="General">
                  <c:v>19.201599999999889</c:v>
                </c:pt>
                <c:pt idx="462" formatCode="General">
                  <c:v>19.230399999999989</c:v>
                </c:pt>
                <c:pt idx="463" formatCode="General">
                  <c:v>19.254999999999999</c:v>
                </c:pt>
                <c:pt idx="464" formatCode="General">
                  <c:v>19.274000000000001</c:v>
                </c:pt>
                <c:pt idx="465" formatCode="General">
                  <c:v>19.294</c:v>
                </c:pt>
                <c:pt idx="466" formatCode="General">
                  <c:v>19.310300000000005</c:v>
                </c:pt>
                <c:pt idx="467" formatCode="General">
                  <c:v>19.325800000000001</c:v>
                </c:pt>
                <c:pt idx="468" formatCode="General">
                  <c:v>19.340399999999889</c:v>
                </c:pt>
                <c:pt idx="469" formatCode="General">
                  <c:v>19.353400000000001</c:v>
                </c:pt>
                <c:pt idx="470" formatCode="General">
                  <c:v>19.365599999999763</c:v>
                </c:pt>
                <c:pt idx="471" formatCode="General">
                  <c:v>19.376899999999999</c:v>
                </c:pt>
                <c:pt idx="472" formatCode="General">
                  <c:v>19.388599999999755</c:v>
                </c:pt>
                <c:pt idx="473" formatCode="General">
                  <c:v>19.3994</c:v>
                </c:pt>
                <c:pt idx="474" formatCode="General">
                  <c:v>19.408699999999719</c:v>
                </c:pt>
                <c:pt idx="475" formatCode="General">
                  <c:v>19.418399999999803</c:v>
                </c:pt>
                <c:pt idx="476" formatCode="General">
                  <c:v>19.428599999999701</c:v>
                </c:pt>
                <c:pt idx="477" formatCode="General">
                  <c:v>19.4373</c:v>
                </c:pt>
                <c:pt idx="478" formatCode="General">
                  <c:v>19.445900000000002</c:v>
                </c:pt>
                <c:pt idx="479" formatCode="General">
                  <c:v>19.454499999999989</c:v>
                </c:pt>
                <c:pt idx="480" formatCode="General">
                  <c:v>19.462999999999774</c:v>
                </c:pt>
                <c:pt idx="481" formatCode="General">
                  <c:v>19.470800000000001</c:v>
                </c:pt>
                <c:pt idx="482" formatCode="General">
                  <c:v>19.47869999999973</c:v>
                </c:pt>
                <c:pt idx="483" formatCode="General">
                  <c:v>19.486099999999759</c:v>
                </c:pt>
                <c:pt idx="484" formatCode="General">
                  <c:v>19.4939</c:v>
                </c:pt>
                <c:pt idx="485" formatCode="General">
                  <c:v>19.501300000000001</c:v>
                </c:pt>
                <c:pt idx="486" formatCode="General">
                  <c:v>19.508500000000002</c:v>
                </c:pt>
                <c:pt idx="487" formatCode="General">
                  <c:v>19.515699999999889</c:v>
                </c:pt>
                <c:pt idx="488" formatCode="General">
                  <c:v>19.5229</c:v>
                </c:pt>
                <c:pt idx="489" formatCode="General">
                  <c:v>19.53</c:v>
                </c:pt>
                <c:pt idx="490" formatCode="General">
                  <c:v>19.537099999999999</c:v>
                </c:pt>
                <c:pt idx="491" formatCode="General">
                  <c:v>19.5443</c:v>
                </c:pt>
                <c:pt idx="492" formatCode="General">
                  <c:v>19.551300000000001</c:v>
                </c:pt>
                <c:pt idx="493" formatCode="General">
                  <c:v>19.558599999999807</c:v>
                </c:pt>
                <c:pt idx="494" formatCode="General">
                  <c:v>19.565399999999755</c:v>
                </c:pt>
                <c:pt idx="495" formatCode="General">
                  <c:v>19.572800000000001</c:v>
                </c:pt>
                <c:pt idx="496" formatCode="General">
                  <c:v>19.580199999999788</c:v>
                </c:pt>
                <c:pt idx="497" formatCode="General">
                  <c:v>19.587399999999889</c:v>
                </c:pt>
                <c:pt idx="498" formatCode="General">
                  <c:v>19.594799999999989</c:v>
                </c:pt>
                <c:pt idx="499" formatCode="General">
                  <c:v>19.6023</c:v>
                </c:pt>
                <c:pt idx="500" formatCode="General">
                  <c:v>19.610199999999999</c:v>
                </c:pt>
                <c:pt idx="501" formatCode="General">
                  <c:v>19.618099999999988</c:v>
                </c:pt>
                <c:pt idx="502" formatCode="General">
                  <c:v>19.625900000000001</c:v>
                </c:pt>
                <c:pt idx="503" formatCode="General">
                  <c:v>19.633900000000189</c:v>
                </c:pt>
                <c:pt idx="504" formatCode="General">
                  <c:v>19.643000000000001</c:v>
                </c:pt>
                <c:pt idx="505" formatCode="General">
                  <c:v>19.651499999999999</c:v>
                </c:pt>
                <c:pt idx="506" formatCode="General">
                  <c:v>19.660399999999989</c:v>
                </c:pt>
                <c:pt idx="507" formatCode="General">
                  <c:v>19.670300000000001</c:v>
                </c:pt>
                <c:pt idx="508" formatCode="General">
                  <c:v>19.680299999999889</c:v>
                </c:pt>
                <c:pt idx="509" formatCode="General">
                  <c:v>19.690200000000001</c:v>
                </c:pt>
                <c:pt idx="510" formatCode="General">
                  <c:v>19.700699999999788</c:v>
                </c:pt>
                <c:pt idx="511" formatCode="General">
                  <c:v>19.712299999999889</c:v>
                </c:pt>
                <c:pt idx="512" formatCode="General">
                  <c:v>19.724799999999803</c:v>
                </c:pt>
                <c:pt idx="513" formatCode="General">
                  <c:v>19.736599999999989</c:v>
                </c:pt>
                <c:pt idx="514" formatCode="General">
                  <c:v>19.749300000000002</c:v>
                </c:pt>
                <c:pt idx="515" formatCode="General">
                  <c:v>19.763999999999989</c:v>
                </c:pt>
                <c:pt idx="516" formatCode="General">
                  <c:v>19.77959999999981</c:v>
                </c:pt>
                <c:pt idx="517" formatCode="General">
                  <c:v>19.797599999999989</c:v>
                </c:pt>
                <c:pt idx="518" formatCode="General">
                  <c:v>19.817599999999999</c:v>
                </c:pt>
                <c:pt idx="519" formatCode="General">
                  <c:v>19.839099999999988</c:v>
                </c:pt>
                <c:pt idx="520" formatCode="General">
                  <c:v>19.866</c:v>
                </c:pt>
                <c:pt idx="521" formatCode="General">
                  <c:v>19.895</c:v>
                </c:pt>
                <c:pt idx="522" formatCode="General">
                  <c:v>19.9314</c:v>
                </c:pt>
                <c:pt idx="523" formatCode="General">
                  <c:v>19.974</c:v>
                </c:pt>
                <c:pt idx="524" formatCode="General">
                  <c:v>20.0258</c:v>
                </c:pt>
                <c:pt idx="525" formatCode="General">
                  <c:v>20.100100000000001</c:v>
                </c:pt>
                <c:pt idx="526" formatCode="General">
                  <c:v>20.177299999999999</c:v>
                </c:pt>
                <c:pt idx="527" formatCode="General">
                  <c:v>20.3552</c:v>
                </c:pt>
                <c:pt idx="528" formatCode="General">
                  <c:v>20.636099999999999</c:v>
                </c:pt>
                <c:pt idx="529" formatCode="General">
                  <c:v>20.902799999999683</c:v>
                </c:pt>
                <c:pt idx="530" formatCode="General">
                  <c:v>21.075299999999814</c:v>
                </c:pt>
                <c:pt idx="531" formatCode="General">
                  <c:v>21.165699999999781</c:v>
                </c:pt>
                <c:pt idx="532" formatCode="General">
                  <c:v>21.222999999999889</c:v>
                </c:pt>
                <c:pt idx="533" formatCode="General">
                  <c:v>21.2713</c:v>
                </c:pt>
                <c:pt idx="534" formatCode="General">
                  <c:v>21.309000000000001</c:v>
                </c:pt>
                <c:pt idx="535" formatCode="General">
                  <c:v>21.3415</c:v>
                </c:pt>
                <c:pt idx="536" formatCode="General">
                  <c:v>21.367799999999889</c:v>
                </c:pt>
                <c:pt idx="537" formatCode="General">
                  <c:v>21.391800000000035</c:v>
                </c:pt>
                <c:pt idx="538" formatCode="General">
                  <c:v>21.4114</c:v>
                </c:pt>
                <c:pt idx="539" formatCode="General">
                  <c:v>21.43</c:v>
                </c:pt>
                <c:pt idx="540" formatCode="General">
                  <c:v>21.445399999999701</c:v>
                </c:pt>
                <c:pt idx="541" formatCode="General">
                  <c:v>21.460799999999679</c:v>
                </c:pt>
                <c:pt idx="542" formatCode="General">
                  <c:v>21.472699999999715</c:v>
                </c:pt>
                <c:pt idx="543" formatCode="General">
                  <c:v>21.485099999999694</c:v>
                </c:pt>
                <c:pt idx="544" formatCode="General">
                  <c:v>21.495899999999889</c:v>
                </c:pt>
                <c:pt idx="545" formatCode="General">
                  <c:v>21.505699999999774</c:v>
                </c:pt>
                <c:pt idx="546" formatCode="General">
                  <c:v>21.515799999999889</c:v>
                </c:pt>
                <c:pt idx="547" formatCode="General">
                  <c:v>21.5246</c:v>
                </c:pt>
                <c:pt idx="548" formatCode="General">
                  <c:v>21.532699999999807</c:v>
                </c:pt>
                <c:pt idx="549" formatCode="General">
                  <c:v>21.541</c:v>
                </c:pt>
                <c:pt idx="550" formatCode="General">
                  <c:v>21.547999999999988</c:v>
                </c:pt>
                <c:pt idx="551" formatCode="General">
                  <c:v>21.554900000000035</c:v>
                </c:pt>
                <c:pt idx="552" formatCode="General">
                  <c:v>21.561900000000001</c:v>
                </c:pt>
                <c:pt idx="553" formatCode="General">
                  <c:v>21.568699999999723</c:v>
                </c:pt>
                <c:pt idx="554" formatCode="General">
                  <c:v>21.574999999999999</c:v>
                </c:pt>
                <c:pt idx="555" formatCode="General">
                  <c:v>21.5809</c:v>
                </c:pt>
                <c:pt idx="556" formatCode="General">
                  <c:v>21.5871</c:v>
                </c:pt>
                <c:pt idx="557" formatCode="General">
                  <c:v>21.5929</c:v>
                </c:pt>
                <c:pt idx="558" formatCode="General">
                  <c:v>21.598099999999889</c:v>
                </c:pt>
                <c:pt idx="559" formatCode="General">
                  <c:v>21.603899999999999</c:v>
                </c:pt>
                <c:pt idx="560" formatCode="General">
                  <c:v>21.609300000000001</c:v>
                </c:pt>
                <c:pt idx="561" formatCode="General">
                  <c:v>21.614100000000189</c:v>
                </c:pt>
                <c:pt idx="562" formatCode="General">
                  <c:v>21.619299999999999</c:v>
                </c:pt>
                <c:pt idx="563" formatCode="General">
                  <c:v>21.624199999999988</c:v>
                </c:pt>
                <c:pt idx="564" formatCode="General">
                  <c:v>21.628799999999799</c:v>
                </c:pt>
                <c:pt idx="565" formatCode="General">
                  <c:v>21.633199999999999</c:v>
                </c:pt>
                <c:pt idx="566" formatCode="General">
                  <c:v>21.637799999999999</c:v>
                </c:pt>
                <c:pt idx="567" formatCode="General">
                  <c:v>21.642299999999889</c:v>
                </c:pt>
                <c:pt idx="568" formatCode="General">
                  <c:v>21.6465</c:v>
                </c:pt>
                <c:pt idx="569" formatCode="General">
                  <c:v>21.650500000000001</c:v>
                </c:pt>
                <c:pt idx="570" formatCode="General">
                  <c:v>21.654699999999988</c:v>
                </c:pt>
                <c:pt idx="571" formatCode="General">
                  <c:v>21.658999999999999</c:v>
                </c:pt>
                <c:pt idx="572" formatCode="General">
                  <c:v>21.662800000000001</c:v>
                </c:pt>
                <c:pt idx="573" formatCode="General">
                  <c:v>21.666699999999889</c:v>
                </c:pt>
                <c:pt idx="574" formatCode="General">
                  <c:v>21.6706</c:v>
                </c:pt>
                <c:pt idx="575" formatCode="General">
                  <c:v>21.674600000000005</c:v>
                </c:pt>
                <c:pt idx="576" formatCode="General">
                  <c:v>21.6784</c:v>
                </c:pt>
                <c:pt idx="577" formatCode="General">
                  <c:v>21.682099999999807</c:v>
                </c:pt>
                <c:pt idx="578" formatCode="General">
                  <c:v>21.685699999999766</c:v>
                </c:pt>
                <c:pt idx="579" formatCode="General">
                  <c:v>21.689599999999889</c:v>
                </c:pt>
                <c:pt idx="580" formatCode="General">
                  <c:v>21.693300000000001</c:v>
                </c:pt>
                <c:pt idx="581" formatCode="General">
                  <c:v>21.696899999999999</c:v>
                </c:pt>
                <c:pt idx="582" formatCode="General">
                  <c:v>21.700599999999795</c:v>
                </c:pt>
                <c:pt idx="583" formatCode="General">
                  <c:v>21.7041</c:v>
                </c:pt>
                <c:pt idx="584" formatCode="General">
                  <c:v>21.707799999999889</c:v>
                </c:pt>
                <c:pt idx="585" formatCode="General">
                  <c:v>21.711300000000001</c:v>
                </c:pt>
                <c:pt idx="586" formatCode="General">
                  <c:v>21.715</c:v>
                </c:pt>
                <c:pt idx="587" formatCode="General">
                  <c:v>21.718499999999889</c:v>
                </c:pt>
                <c:pt idx="588" formatCode="General">
                  <c:v>21.722099999999781</c:v>
                </c:pt>
                <c:pt idx="589" formatCode="General">
                  <c:v>21.725699999999723</c:v>
                </c:pt>
                <c:pt idx="590" formatCode="General">
                  <c:v>21.729199999999889</c:v>
                </c:pt>
                <c:pt idx="591" formatCode="General">
                  <c:v>21.733000000000001</c:v>
                </c:pt>
                <c:pt idx="592" formatCode="General">
                  <c:v>21.736499999999989</c:v>
                </c:pt>
                <c:pt idx="593" formatCode="General">
                  <c:v>21.740200000000002</c:v>
                </c:pt>
                <c:pt idx="594" formatCode="General">
                  <c:v>21.743699999999759</c:v>
                </c:pt>
                <c:pt idx="595" formatCode="General">
                  <c:v>21.747399999999889</c:v>
                </c:pt>
                <c:pt idx="596" formatCode="General">
                  <c:v>21.751200000000001</c:v>
                </c:pt>
                <c:pt idx="597" formatCode="General">
                  <c:v>21.7547</c:v>
                </c:pt>
                <c:pt idx="598" formatCode="General">
                  <c:v>21.758500000000002</c:v>
                </c:pt>
                <c:pt idx="599" formatCode="General">
                  <c:v>21.762199999999744</c:v>
                </c:pt>
                <c:pt idx="600" formatCode="General">
                  <c:v>21.766100000000002</c:v>
                </c:pt>
                <c:pt idx="601" formatCode="General">
                  <c:v>21.77</c:v>
                </c:pt>
                <c:pt idx="602" formatCode="General">
                  <c:v>21.773800000000001</c:v>
                </c:pt>
                <c:pt idx="603" formatCode="General">
                  <c:v>21.7776</c:v>
                </c:pt>
                <c:pt idx="604" formatCode="General">
                  <c:v>21.7818</c:v>
                </c:pt>
                <c:pt idx="605" formatCode="General">
                  <c:v>21.785900000000002</c:v>
                </c:pt>
                <c:pt idx="606" formatCode="General">
                  <c:v>21.789899999999989</c:v>
                </c:pt>
                <c:pt idx="607" formatCode="General">
                  <c:v>21.794</c:v>
                </c:pt>
                <c:pt idx="608" formatCode="General">
                  <c:v>21.798299999999781</c:v>
                </c:pt>
                <c:pt idx="609" formatCode="General">
                  <c:v>21.803000000000001</c:v>
                </c:pt>
                <c:pt idx="610" formatCode="General">
                  <c:v>21.807200000000005</c:v>
                </c:pt>
                <c:pt idx="611" formatCode="General">
                  <c:v>21.811699999999988</c:v>
                </c:pt>
                <c:pt idx="612" formatCode="General">
                  <c:v>21.816500000000001</c:v>
                </c:pt>
                <c:pt idx="613" formatCode="General">
                  <c:v>21.821400000000001</c:v>
                </c:pt>
                <c:pt idx="614" formatCode="General">
                  <c:v>21.8261</c:v>
                </c:pt>
                <c:pt idx="615" formatCode="General">
                  <c:v>21.831099999999999</c:v>
                </c:pt>
                <c:pt idx="616" formatCode="General">
                  <c:v>21.836900000000131</c:v>
                </c:pt>
                <c:pt idx="617" formatCode="General">
                  <c:v>21.842199999999803</c:v>
                </c:pt>
                <c:pt idx="618" formatCode="General">
                  <c:v>21.8476</c:v>
                </c:pt>
                <c:pt idx="619" formatCode="General">
                  <c:v>21.853800000000035</c:v>
                </c:pt>
                <c:pt idx="620" formatCode="General">
                  <c:v>21.8597</c:v>
                </c:pt>
                <c:pt idx="621" formatCode="General">
                  <c:v>21.865299999999788</c:v>
                </c:pt>
                <c:pt idx="622" formatCode="General">
                  <c:v>21.872</c:v>
                </c:pt>
                <c:pt idx="623" formatCode="General">
                  <c:v>21.878399999999989</c:v>
                </c:pt>
                <c:pt idx="624" formatCode="General">
                  <c:v>21.885099999999788</c:v>
                </c:pt>
                <c:pt idx="625" formatCode="General">
                  <c:v>21.892199999999889</c:v>
                </c:pt>
                <c:pt idx="626" formatCode="General">
                  <c:v>21.899699999999989</c:v>
                </c:pt>
                <c:pt idx="627" formatCode="General">
                  <c:v>21.907499999999889</c:v>
                </c:pt>
                <c:pt idx="628" formatCode="General">
                  <c:v>21.915599999999788</c:v>
                </c:pt>
                <c:pt idx="629" formatCode="General">
                  <c:v>21.924900000000001</c:v>
                </c:pt>
                <c:pt idx="630" formatCode="General">
                  <c:v>21.934699999999989</c:v>
                </c:pt>
                <c:pt idx="631" formatCode="General">
                  <c:v>21.943899999999989</c:v>
                </c:pt>
                <c:pt idx="632" formatCode="General">
                  <c:v>21.955499999999766</c:v>
                </c:pt>
                <c:pt idx="633" formatCode="General">
                  <c:v>21.966199999999766</c:v>
                </c:pt>
                <c:pt idx="634" formatCode="General">
                  <c:v>21.9788</c:v>
                </c:pt>
                <c:pt idx="635" formatCode="General">
                  <c:v>21.994</c:v>
                </c:pt>
                <c:pt idx="636" formatCode="General">
                  <c:v>22.008500000000002</c:v>
                </c:pt>
                <c:pt idx="637" formatCode="General">
                  <c:v>22.028300000000002</c:v>
                </c:pt>
                <c:pt idx="638" formatCode="General">
                  <c:v>22.045999999999989</c:v>
                </c:pt>
                <c:pt idx="639" formatCode="General">
                  <c:v>22.071300000000001</c:v>
                </c:pt>
                <c:pt idx="640" formatCode="General">
                  <c:v>22.094799999999989</c:v>
                </c:pt>
                <c:pt idx="641" formatCode="General">
                  <c:v>22.127700000000001</c:v>
                </c:pt>
                <c:pt idx="642" formatCode="General">
                  <c:v>22.161999999999999</c:v>
                </c:pt>
                <c:pt idx="643" formatCode="General">
                  <c:v>22.208299999999788</c:v>
                </c:pt>
                <c:pt idx="644" formatCode="General">
                  <c:v>22.265099999999755</c:v>
                </c:pt>
                <c:pt idx="645" formatCode="General">
                  <c:v>22.339700000000001</c:v>
                </c:pt>
                <c:pt idx="646" formatCode="General">
                  <c:v>22.487599999999762</c:v>
                </c:pt>
                <c:pt idx="647" formatCode="General">
                  <c:v>22.709599999999799</c:v>
                </c:pt>
                <c:pt idx="648" formatCode="General">
                  <c:v>22.992599999999708</c:v>
                </c:pt>
                <c:pt idx="649" formatCode="General">
                  <c:v>23.213200000000001</c:v>
                </c:pt>
                <c:pt idx="650" formatCode="General">
                  <c:v>23.321200000000001</c:v>
                </c:pt>
                <c:pt idx="651" formatCode="General">
                  <c:v>23.392699999999788</c:v>
                </c:pt>
                <c:pt idx="652" formatCode="General">
                  <c:v>23.450699999999788</c:v>
                </c:pt>
                <c:pt idx="653" formatCode="General">
                  <c:v>23.490399999999781</c:v>
                </c:pt>
                <c:pt idx="654" formatCode="General">
                  <c:v>23.528699999999766</c:v>
                </c:pt>
                <c:pt idx="655" formatCode="General">
                  <c:v>23.554300000000001</c:v>
                </c:pt>
                <c:pt idx="656" formatCode="General">
                  <c:v>23.581099999999989</c:v>
                </c:pt>
                <c:pt idx="657" formatCode="General">
                  <c:v>23.604199999999999</c:v>
                </c:pt>
                <c:pt idx="658" formatCode="General">
                  <c:v>23.6233</c:v>
                </c:pt>
                <c:pt idx="659" formatCode="General">
                  <c:v>23.642499999999803</c:v>
                </c:pt>
                <c:pt idx="660" formatCode="General">
                  <c:v>23.6587</c:v>
                </c:pt>
                <c:pt idx="661" formatCode="General">
                  <c:v>23.674299999999999</c:v>
                </c:pt>
                <c:pt idx="662" formatCode="General">
                  <c:v>23.6877</c:v>
                </c:pt>
                <c:pt idx="663" formatCode="General">
                  <c:v>23.70239999999977</c:v>
                </c:pt>
                <c:pt idx="664" formatCode="General">
                  <c:v>23.714400000000001</c:v>
                </c:pt>
                <c:pt idx="665" formatCode="General">
                  <c:v>23.725999999999889</c:v>
                </c:pt>
                <c:pt idx="666" formatCode="General">
                  <c:v>23.737800000000131</c:v>
                </c:pt>
                <c:pt idx="667" formatCode="General">
                  <c:v>23.747900000000001</c:v>
                </c:pt>
                <c:pt idx="668" formatCode="General">
                  <c:v>23.756799999999803</c:v>
                </c:pt>
                <c:pt idx="669" formatCode="General">
                  <c:v>23.76639999999977</c:v>
                </c:pt>
                <c:pt idx="670" formatCode="General">
                  <c:v>23.776</c:v>
                </c:pt>
                <c:pt idx="671" formatCode="General">
                  <c:v>23.78469999999977</c:v>
                </c:pt>
                <c:pt idx="672" formatCode="General">
                  <c:v>23.793099999999889</c:v>
                </c:pt>
                <c:pt idx="673" formatCode="General">
                  <c:v>23.801900000000035</c:v>
                </c:pt>
                <c:pt idx="674" formatCode="General">
                  <c:v>23.810000000000031</c:v>
                </c:pt>
                <c:pt idx="675" formatCode="General">
                  <c:v>23.817499999999999</c:v>
                </c:pt>
                <c:pt idx="676" formatCode="General">
                  <c:v>23.825099999999889</c:v>
                </c:pt>
                <c:pt idx="677" formatCode="General">
                  <c:v>23.832999999999988</c:v>
                </c:pt>
                <c:pt idx="678" formatCode="General">
                  <c:v>23.839900000000135</c:v>
                </c:pt>
                <c:pt idx="679" formatCode="General">
                  <c:v>23.847000000000001</c:v>
                </c:pt>
                <c:pt idx="680" formatCode="General">
                  <c:v>23.854099999999999</c:v>
                </c:pt>
                <c:pt idx="681" formatCode="General">
                  <c:v>23.8612</c:v>
                </c:pt>
                <c:pt idx="682" formatCode="General">
                  <c:v>23.868099999999803</c:v>
                </c:pt>
                <c:pt idx="683" formatCode="General">
                  <c:v>23.874800000000135</c:v>
                </c:pt>
                <c:pt idx="684" formatCode="General">
                  <c:v>23.8813</c:v>
                </c:pt>
                <c:pt idx="685" formatCode="General">
                  <c:v>23.888199999999788</c:v>
                </c:pt>
                <c:pt idx="686" formatCode="General">
                  <c:v>23.895099999999989</c:v>
                </c:pt>
                <c:pt idx="687" formatCode="General">
                  <c:v>23.901599999999807</c:v>
                </c:pt>
                <c:pt idx="688" formatCode="General">
                  <c:v>23.908499999999741</c:v>
                </c:pt>
                <c:pt idx="689" formatCode="General">
                  <c:v>23.914899999999999</c:v>
                </c:pt>
                <c:pt idx="690" formatCode="General">
                  <c:v>23.921800000000001</c:v>
                </c:pt>
                <c:pt idx="691" formatCode="General">
                  <c:v>23.928499999999715</c:v>
                </c:pt>
                <c:pt idx="692" formatCode="General">
                  <c:v>23.93559999999977</c:v>
                </c:pt>
                <c:pt idx="693" formatCode="General">
                  <c:v>23.942699999999675</c:v>
                </c:pt>
                <c:pt idx="694" formatCode="General">
                  <c:v>23.949599999999748</c:v>
                </c:pt>
                <c:pt idx="695" formatCode="General">
                  <c:v>23.956600000000002</c:v>
                </c:pt>
                <c:pt idx="696" formatCode="General">
                  <c:v>23.964099999999807</c:v>
                </c:pt>
                <c:pt idx="697" formatCode="General">
                  <c:v>23.971800000000005</c:v>
                </c:pt>
                <c:pt idx="698" formatCode="General">
                  <c:v>23.97929999999981</c:v>
                </c:pt>
                <c:pt idx="699" formatCode="General">
                  <c:v>23.987100000000002</c:v>
                </c:pt>
                <c:pt idx="700" formatCode="General">
                  <c:v>23.995699999999701</c:v>
                </c:pt>
                <c:pt idx="701" formatCode="General">
                  <c:v>24.003799999999799</c:v>
                </c:pt>
                <c:pt idx="702" formatCode="General">
                  <c:v>24.012499999999989</c:v>
                </c:pt>
                <c:pt idx="703" formatCode="General">
                  <c:v>24.021699999999989</c:v>
                </c:pt>
                <c:pt idx="704" formatCode="General">
                  <c:v>24.030999999999999</c:v>
                </c:pt>
                <c:pt idx="705" formatCode="General">
                  <c:v>24.039899999999999</c:v>
                </c:pt>
                <c:pt idx="706" formatCode="General">
                  <c:v>24.05</c:v>
                </c:pt>
                <c:pt idx="707" formatCode="General">
                  <c:v>24.0609</c:v>
                </c:pt>
                <c:pt idx="708" formatCode="General">
                  <c:v>24.072399999999799</c:v>
                </c:pt>
                <c:pt idx="709" formatCode="General">
                  <c:v>24.0838</c:v>
                </c:pt>
                <c:pt idx="710" formatCode="General">
                  <c:v>24.0976</c:v>
                </c:pt>
                <c:pt idx="711" formatCode="General">
                  <c:v>24.110800000000211</c:v>
                </c:pt>
                <c:pt idx="712" formatCode="General">
                  <c:v>24.125299999999989</c:v>
                </c:pt>
                <c:pt idx="713" formatCode="General">
                  <c:v>24.140499999999989</c:v>
                </c:pt>
                <c:pt idx="714" formatCode="General">
                  <c:v>24.158899999999999</c:v>
                </c:pt>
                <c:pt idx="715" formatCode="General">
                  <c:v>24.176300000000001</c:v>
                </c:pt>
                <c:pt idx="716" formatCode="General">
                  <c:v>24.196999999999999</c:v>
                </c:pt>
                <c:pt idx="717" formatCode="General">
                  <c:v>24.2211</c:v>
                </c:pt>
                <c:pt idx="718" formatCode="General">
                  <c:v>24.245699999999701</c:v>
                </c:pt>
                <c:pt idx="719" formatCode="General">
                  <c:v>24.277999999999999</c:v>
                </c:pt>
                <c:pt idx="720" formatCode="General">
                  <c:v>24.312200000000001</c:v>
                </c:pt>
                <c:pt idx="721" formatCode="General">
                  <c:v>24.357500000000005</c:v>
                </c:pt>
                <c:pt idx="722" formatCode="General">
                  <c:v>24.404299999999989</c:v>
                </c:pt>
                <c:pt idx="723" formatCode="General">
                  <c:v>24.476199999999814</c:v>
                </c:pt>
                <c:pt idx="724" formatCode="General">
                  <c:v>24.561199999999989</c:v>
                </c:pt>
                <c:pt idx="725" formatCode="General">
                  <c:v>24.737200000000001</c:v>
                </c:pt>
                <c:pt idx="726" formatCode="General">
                  <c:v>25.02</c:v>
                </c:pt>
                <c:pt idx="727" formatCode="General">
                  <c:v>25.293599999999788</c:v>
                </c:pt>
                <c:pt idx="728" formatCode="General">
                  <c:v>25.431999999999999</c:v>
                </c:pt>
                <c:pt idx="729" formatCode="General">
                  <c:v>25.513900000000035</c:v>
                </c:pt>
                <c:pt idx="730" formatCode="General">
                  <c:v>25.562699999999708</c:v>
                </c:pt>
                <c:pt idx="731" formatCode="General">
                  <c:v>25.611300000000035</c:v>
                </c:pt>
                <c:pt idx="732" formatCode="General">
                  <c:v>25.644500000000001</c:v>
                </c:pt>
                <c:pt idx="733" formatCode="General">
                  <c:v>25.674700000000001</c:v>
                </c:pt>
                <c:pt idx="734" formatCode="General">
                  <c:v>25.702699999999741</c:v>
                </c:pt>
                <c:pt idx="735" formatCode="General">
                  <c:v>25.723400000000002</c:v>
                </c:pt>
                <c:pt idx="736" formatCode="General">
                  <c:v>25.744800000000001</c:v>
                </c:pt>
                <c:pt idx="737" formatCode="General">
                  <c:v>25.762099999999748</c:v>
                </c:pt>
                <c:pt idx="738" formatCode="General">
                  <c:v>25.779800000000005</c:v>
                </c:pt>
                <c:pt idx="739" formatCode="General">
                  <c:v>25.793699999999788</c:v>
                </c:pt>
                <c:pt idx="740" formatCode="General">
                  <c:v>25.808399999999889</c:v>
                </c:pt>
                <c:pt idx="741" formatCode="General">
                  <c:v>25.821000000000005</c:v>
                </c:pt>
                <c:pt idx="742" formatCode="General">
                  <c:v>25.832100000000001</c:v>
                </c:pt>
                <c:pt idx="743" formatCode="General">
                  <c:v>25.844200000000001</c:v>
                </c:pt>
                <c:pt idx="744" formatCode="General">
                  <c:v>25.853300000000001</c:v>
                </c:pt>
                <c:pt idx="745" formatCode="General">
                  <c:v>25.863600000000002</c:v>
                </c:pt>
                <c:pt idx="746" formatCode="General">
                  <c:v>25.872499999999889</c:v>
                </c:pt>
                <c:pt idx="747" formatCode="General">
                  <c:v>25.881399999999989</c:v>
                </c:pt>
                <c:pt idx="748" formatCode="General">
                  <c:v>25.889500000000002</c:v>
                </c:pt>
                <c:pt idx="749" formatCode="General">
                  <c:v>25.897600000000001</c:v>
                </c:pt>
                <c:pt idx="750" formatCode="General">
                  <c:v>25.904999999999987</c:v>
                </c:pt>
                <c:pt idx="751" formatCode="General">
                  <c:v>25.9117</c:v>
                </c:pt>
                <c:pt idx="752" formatCode="General">
                  <c:v>25.9192</c:v>
                </c:pt>
                <c:pt idx="753" formatCode="General">
                  <c:v>25.925299999999744</c:v>
                </c:pt>
                <c:pt idx="754" formatCode="General">
                  <c:v>25.931699999999989</c:v>
                </c:pt>
                <c:pt idx="755" formatCode="General">
                  <c:v>25.9376</c:v>
                </c:pt>
                <c:pt idx="756" formatCode="General">
                  <c:v>25.943699999999723</c:v>
                </c:pt>
                <c:pt idx="757" formatCode="General">
                  <c:v>25.949299999999774</c:v>
                </c:pt>
                <c:pt idx="758" formatCode="General">
                  <c:v>25.954699999999889</c:v>
                </c:pt>
                <c:pt idx="759" formatCode="General">
                  <c:v>25.959800000000001</c:v>
                </c:pt>
                <c:pt idx="760" formatCode="General">
                  <c:v>25.9648</c:v>
                </c:pt>
                <c:pt idx="761" formatCode="General">
                  <c:v>25.969299999999762</c:v>
                </c:pt>
                <c:pt idx="762" formatCode="General">
                  <c:v>25.9741</c:v>
                </c:pt>
                <c:pt idx="763" formatCode="General">
                  <c:v>25.97869999999973</c:v>
                </c:pt>
                <c:pt idx="764" formatCode="General">
                  <c:v>25.983299999999723</c:v>
                </c:pt>
                <c:pt idx="765" formatCode="General">
                  <c:v>25.987699999999755</c:v>
                </c:pt>
                <c:pt idx="766" formatCode="General">
                  <c:v>25.991900000000001</c:v>
                </c:pt>
                <c:pt idx="767" formatCode="General">
                  <c:v>25.996099999999807</c:v>
                </c:pt>
                <c:pt idx="768" formatCode="General">
                  <c:v>26.000499999999889</c:v>
                </c:pt>
                <c:pt idx="769" formatCode="General">
                  <c:v>26.0044</c:v>
                </c:pt>
                <c:pt idx="770" formatCode="General">
                  <c:v>26.008699999999781</c:v>
                </c:pt>
                <c:pt idx="771" formatCode="General">
                  <c:v>26.012599999999889</c:v>
                </c:pt>
                <c:pt idx="772" formatCode="General">
                  <c:v>26.0166</c:v>
                </c:pt>
                <c:pt idx="773" formatCode="General">
                  <c:v>26.020600000000002</c:v>
                </c:pt>
                <c:pt idx="774" formatCode="General">
                  <c:v>26.0245</c:v>
                </c:pt>
                <c:pt idx="775" formatCode="General">
                  <c:v>26.028300000000002</c:v>
                </c:pt>
                <c:pt idx="776" formatCode="General">
                  <c:v>26.0322</c:v>
                </c:pt>
                <c:pt idx="777" formatCode="General">
                  <c:v>26.036200000000001</c:v>
                </c:pt>
                <c:pt idx="778" formatCode="General">
                  <c:v>26.04</c:v>
                </c:pt>
                <c:pt idx="779" formatCode="General">
                  <c:v>26.043699999999788</c:v>
                </c:pt>
                <c:pt idx="780" formatCode="General">
                  <c:v>26.047699999999889</c:v>
                </c:pt>
                <c:pt idx="781" formatCode="General">
                  <c:v>26.051200000000001</c:v>
                </c:pt>
                <c:pt idx="782" formatCode="General">
                  <c:v>26.055</c:v>
                </c:pt>
                <c:pt idx="783" formatCode="General">
                  <c:v>26.058800000000005</c:v>
                </c:pt>
                <c:pt idx="784" formatCode="General">
                  <c:v>26.062399999999748</c:v>
                </c:pt>
                <c:pt idx="785" formatCode="General">
                  <c:v>26.066099999999889</c:v>
                </c:pt>
                <c:pt idx="786" formatCode="General">
                  <c:v>26.069900000000001</c:v>
                </c:pt>
                <c:pt idx="787" formatCode="General">
                  <c:v>26.073399999999989</c:v>
                </c:pt>
                <c:pt idx="788" formatCode="General">
                  <c:v>26.077100000000005</c:v>
                </c:pt>
                <c:pt idx="789" formatCode="General">
                  <c:v>26.0809</c:v>
                </c:pt>
                <c:pt idx="790" formatCode="General">
                  <c:v>26.084499999999807</c:v>
                </c:pt>
                <c:pt idx="791" formatCode="General">
                  <c:v>26.088199999999762</c:v>
                </c:pt>
                <c:pt idx="792" formatCode="General">
                  <c:v>26.091899999999999</c:v>
                </c:pt>
                <c:pt idx="793" formatCode="General">
                  <c:v>26.095599999999777</c:v>
                </c:pt>
                <c:pt idx="794" formatCode="General">
                  <c:v>26.099299999999989</c:v>
                </c:pt>
                <c:pt idx="795" formatCode="General">
                  <c:v>26.103300000000001</c:v>
                </c:pt>
                <c:pt idx="796" formatCode="General">
                  <c:v>26.107099999999999</c:v>
                </c:pt>
                <c:pt idx="797" formatCode="General">
                  <c:v>26.110700000000001</c:v>
                </c:pt>
                <c:pt idx="798" formatCode="General">
                  <c:v>26.114799999999999</c:v>
                </c:pt>
                <c:pt idx="799" formatCode="General">
                  <c:v>26.118500000000001</c:v>
                </c:pt>
                <c:pt idx="800" formatCode="General">
                  <c:v>26.122299999999989</c:v>
                </c:pt>
                <c:pt idx="801" formatCode="General">
                  <c:v>26.126300000000001</c:v>
                </c:pt>
                <c:pt idx="802" formatCode="General">
                  <c:v>26.130299999999988</c:v>
                </c:pt>
                <c:pt idx="803" formatCode="General">
                  <c:v>26.134200000000035</c:v>
                </c:pt>
                <c:pt idx="804" formatCode="General">
                  <c:v>26.138200000000001</c:v>
                </c:pt>
                <c:pt idx="805" formatCode="General">
                  <c:v>26.142199999999889</c:v>
                </c:pt>
                <c:pt idx="806" formatCode="General">
                  <c:v>26.1464</c:v>
                </c:pt>
                <c:pt idx="807" formatCode="General">
                  <c:v>26.150600000000001</c:v>
                </c:pt>
                <c:pt idx="808" formatCode="General">
                  <c:v>26.154699999999988</c:v>
                </c:pt>
                <c:pt idx="809" formatCode="General">
                  <c:v>26.158899999999999</c:v>
                </c:pt>
                <c:pt idx="810" formatCode="General">
                  <c:v>26.163399999999989</c:v>
                </c:pt>
                <c:pt idx="811" formatCode="General">
                  <c:v>26.167800000000035</c:v>
                </c:pt>
                <c:pt idx="812" formatCode="General">
                  <c:v>26.1724</c:v>
                </c:pt>
                <c:pt idx="813" formatCode="General">
                  <c:v>26.176800000000135</c:v>
                </c:pt>
                <c:pt idx="814" formatCode="General">
                  <c:v>26.181699999999989</c:v>
                </c:pt>
                <c:pt idx="815" formatCode="General">
                  <c:v>26.186699999999803</c:v>
                </c:pt>
                <c:pt idx="816" formatCode="General">
                  <c:v>26.191600000000001</c:v>
                </c:pt>
                <c:pt idx="817" formatCode="General">
                  <c:v>26.196899999999999</c:v>
                </c:pt>
                <c:pt idx="818" formatCode="General">
                  <c:v>26.202199999999788</c:v>
                </c:pt>
                <c:pt idx="819" formatCode="General">
                  <c:v>26.207799999999889</c:v>
                </c:pt>
                <c:pt idx="820" formatCode="General">
                  <c:v>26.2136</c:v>
                </c:pt>
                <c:pt idx="821" formatCode="General">
                  <c:v>26.219799999999989</c:v>
                </c:pt>
                <c:pt idx="822" formatCode="General">
                  <c:v>26.226599999999788</c:v>
                </c:pt>
                <c:pt idx="823" formatCode="General">
                  <c:v>26.2332</c:v>
                </c:pt>
                <c:pt idx="824" formatCode="General">
                  <c:v>26.239899999999999</c:v>
                </c:pt>
                <c:pt idx="825" formatCode="General">
                  <c:v>26.247800000000005</c:v>
                </c:pt>
                <c:pt idx="826" formatCode="General">
                  <c:v>26.2545</c:v>
                </c:pt>
                <c:pt idx="827" formatCode="General">
                  <c:v>26.263099999999795</c:v>
                </c:pt>
                <c:pt idx="828" formatCode="General">
                  <c:v>26.2713</c:v>
                </c:pt>
                <c:pt idx="829" formatCode="General">
                  <c:v>26.279999999999987</c:v>
                </c:pt>
                <c:pt idx="830" formatCode="General">
                  <c:v>26.28929999999977</c:v>
                </c:pt>
                <c:pt idx="831" formatCode="General">
                  <c:v>26.299699999999788</c:v>
                </c:pt>
                <c:pt idx="832" formatCode="General">
                  <c:v>26.310199999999988</c:v>
                </c:pt>
                <c:pt idx="833" formatCode="General">
                  <c:v>26.320799999999807</c:v>
                </c:pt>
                <c:pt idx="834" formatCode="General">
                  <c:v>26.334099999999999</c:v>
                </c:pt>
                <c:pt idx="835" formatCode="General">
                  <c:v>26.345599999999777</c:v>
                </c:pt>
                <c:pt idx="836" formatCode="General">
                  <c:v>26.360800000000001</c:v>
                </c:pt>
                <c:pt idx="837" formatCode="General">
                  <c:v>26.376000000000001</c:v>
                </c:pt>
                <c:pt idx="838" formatCode="General">
                  <c:v>26.3934</c:v>
                </c:pt>
                <c:pt idx="839" formatCode="General">
                  <c:v>26.4115</c:v>
                </c:pt>
                <c:pt idx="840" formatCode="General">
                  <c:v>26.433700000000002</c:v>
                </c:pt>
                <c:pt idx="841" formatCode="General">
                  <c:v>26.4574</c:v>
                </c:pt>
                <c:pt idx="842" formatCode="General">
                  <c:v>26.482699999999642</c:v>
                </c:pt>
                <c:pt idx="843" formatCode="General">
                  <c:v>26.517199999999999</c:v>
                </c:pt>
                <c:pt idx="844" formatCode="General">
                  <c:v>26.554300000000001</c:v>
                </c:pt>
                <c:pt idx="845" formatCode="General">
                  <c:v>26.5992</c:v>
                </c:pt>
                <c:pt idx="846" formatCode="General">
                  <c:v>26.653500000000001</c:v>
                </c:pt>
                <c:pt idx="847" formatCode="General">
                  <c:v>26.745299999999755</c:v>
                </c:pt>
                <c:pt idx="848" formatCode="General">
                  <c:v>26.864699999999889</c:v>
                </c:pt>
                <c:pt idx="849" formatCode="General">
                  <c:v>27.063499999999788</c:v>
                </c:pt>
                <c:pt idx="850" formatCode="General">
                  <c:v>27.369</c:v>
                </c:pt>
                <c:pt idx="851" formatCode="General">
                  <c:v>27.548699999999741</c:v>
                </c:pt>
                <c:pt idx="852" formatCode="General">
                  <c:v>27.66</c:v>
                </c:pt>
                <c:pt idx="853" formatCode="General">
                  <c:v>27.735499999999799</c:v>
                </c:pt>
                <c:pt idx="854" formatCode="General">
                  <c:v>27.785299999999708</c:v>
                </c:pt>
                <c:pt idx="855" formatCode="General">
                  <c:v>27.8245</c:v>
                </c:pt>
                <c:pt idx="856" formatCode="General">
                  <c:v>27.8597</c:v>
                </c:pt>
                <c:pt idx="857" formatCode="General">
                  <c:v>27.889900000000001</c:v>
                </c:pt>
                <c:pt idx="858" formatCode="General">
                  <c:v>27.915500000000002</c:v>
                </c:pt>
                <c:pt idx="859" formatCode="General">
                  <c:v>27.937799999999989</c:v>
                </c:pt>
                <c:pt idx="860" formatCode="General">
                  <c:v>27.956199999999889</c:v>
                </c:pt>
                <c:pt idx="861" formatCode="General">
                  <c:v>27.975899999999989</c:v>
                </c:pt>
                <c:pt idx="862" formatCode="General">
                  <c:v>27.989899999999889</c:v>
                </c:pt>
                <c:pt idx="863" formatCode="General">
                  <c:v>28.005599999999784</c:v>
                </c:pt>
                <c:pt idx="864" formatCode="General">
                  <c:v>28.018599999999989</c:v>
                </c:pt>
                <c:pt idx="865" formatCode="General">
                  <c:v>28.031199999999988</c:v>
                </c:pt>
                <c:pt idx="866" formatCode="General">
                  <c:v>28.043099999999889</c:v>
                </c:pt>
                <c:pt idx="867" formatCode="General">
                  <c:v>28.053799999999889</c:v>
                </c:pt>
                <c:pt idx="868" formatCode="General">
                  <c:v>28.064</c:v>
                </c:pt>
                <c:pt idx="869" formatCode="General">
                  <c:v>28.072399999999799</c:v>
                </c:pt>
                <c:pt idx="870" formatCode="General">
                  <c:v>28.082199999999755</c:v>
                </c:pt>
                <c:pt idx="871" formatCode="General">
                  <c:v>28.089399999999788</c:v>
                </c:pt>
                <c:pt idx="872" formatCode="General">
                  <c:v>28.097799999999989</c:v>
                </c:pt>
                <c:pt idx="873" formatCode="General">
                  <c:v>28.1051</c:v>
                </c:pt>
                <c:pt idx="874" formatCode="General">
                  <c:v>28.112300000000001</c:v>
                </c:pt>
                <c:pt idx="875" formatCode="General">
                  <c:v>28.119299999999999</c:v>
                </c:pt>
                <c:pt idx="876" formatCode="General">
                  <c:v>28.125800000000005</c:v>
                </c:pt>
                <c:pt idx="877" formatCode="General">
                  <c:v>28.132000000000001</c:v>
                </c:pt>
                <c:pt idx="878" formatCode="General">
                  <c:v>28.137499999999999</c:v>
                </c:pt>
                <c:pt idx="879" formatCode="General">
                  <c:v>28.143899999999999</c:v>
                </c:pt>
                <c:pt idx="880" formatCode="General">
                  <c:v>28.148800000000001</c:v>
                </c:pt>
                <c:pt idx="881" formatCode="General">
                  <c:v>28.154399999999999</c:v>
                </c:pt>
                <c:pt idx="882" formatCode="General">
                  <c:v>28.159400000000005</c:v>
                </c:pt>
                <c:pt idx="883" formatCode="General">
                  <c:v>28.1645</c:v>
                </c:pt>
                <c:pt idx="884" formatCode="General">
                  <c:v>28.1694</c:v>
                </c:pt>
                <c:pt idx="885" formatCode="General">
                  <c:v>28.173999999999999</c:v>
                </c:pt>
                <c:pt idx="886" formatCode="General">
                  <c:v>28.178599999999989</c:v>
                </c:pt>
                <c:pt idx="887" formatCode="General">
                  <c:v>28.182599999999766</c:v>
                </c:pt>
                <c:pt idx="888" formatCode="General">
                  <c:v>28.186599999999814</c:v>
                </c:pt>
                <c:pt idx="889" formatCode="General">
                  <c:v>28.1907</c:v>
                </c:pt>
                <c:pt idx="890" formatCode="General">
                  <c:v>28.194600000000001</c:v>
                </c:pt>
                <c:pt idx="891" formatCode="General">
                  <c:v>28.1982</c:v>
                </c:pt>
                <c:pt idx="892" formatCode="General">
                  <c:v>28.202000000000002</c:v>
                </c:pt>
                <c:pt idx="893" formatCode="General">
                  <c:v>28.205499999999766</c:v>
                </c:pt>
                <c:pt idx="894" formatCode="General">
                  <c:v>28.209099999999989</c:v>
                </c:pt>
                <c:pt idx="895" formatCode="General">
                  <c:v>28.212599999999803</c:v>
                </c:pt>
                <c:pt idx="896" formatCode="General">
                  <c:v>28.215900000000001</c:v>
                </c:pt>
                <c:pt idx="897" formatCode="General">
                  <c:v>28.2194</c:v>
                </c:pt>
                <c:pt idx="898" formatCode="General">
                  <c:v>28.22259999999973</c:v>
                </c:pt>
                <c:pt idx="899" formatCode="General">
                  <c:v>28.225899999999989</c:v>
                </c:pt>
                <c:pt idx="900" formatCode="General">
                  <c:v>28.228999999999989</c:v>
                </c:pt>
                <c:pt idx="901" formatCode="General">
                  <c:v>28.232299999999814</c:v>
                </c:pt>
                <c:pt idx="902" formatCode="General">
                  <c:v>28.235399999999807</c:v>
                </c:pt>
                <c:pt idx="903" formatCode="General">
                  <c:v>28.238499999999807</c:v>
                </c:pt>
                <c:pt idx="904" formatCode="General">
                  <c:v>28.241599999999799</c:v>
                </c:pt>
                <c:pt idx="905" formatCode="General">
                  <c:v>28.244499999999814</c:v>
                </c:pt>
                <c:pt idx="906" formatCode="General">
                  <c:v>28.247599999999807</c:v>
                </c:pt>
                <c:pt idx="907" formatCode="General">
                  <c:v>28.250499999999889</c:v>
                </c:pt>
                <c:pt idx="908" formatCode="General">
                  <c:v>28.253499999999889</c:v>
                </c:pt>
                <c:pt idx="909" formatCode="General">
                  <c:v>28.256499999999889</c:v>
                </c:pt>
                <c:pt idx="910" formatCode="General">
                  <c:v>28.259399999999989</c:v>
                </c:pt>
                <c:pt idx="911" formatCode="General">
                  <c:v>28.262199999999744</c:v>
                </c:pt>
                <c:pt idx="912" formatCode="General">
                  <c:v>28.265199999999741</c:v>
                </c:pt>
                <c:pt idx="913" formatCode="General">
                  <c:v>28.267900000000001</c:v>
                </c:pt>
                <c:pt idx="914" formatCode="General">
                  <c:v>28.270900000000001</c:v>
                </c:pt>
                <c:pt idx="915" formatCode="General">
                  <c:v>28.273800000000001</c:v>
                </c:pt>
                <c:pt idx="916" formatCode="General">
                  <c:v>28.276599999999807</c:v>
                </c:pt>
                <c:pt idx="917" formatCode="General">
                  <c:v>28.279299999999989</c:v>
                </c:pt>
                <c:pt idx="918" formatCode="General">
                  <c:v>28.282299999999701</c:v>
                </c:pt>
                <c:pt idx="919" formatCode="General">
                  <c:v>28.284999999999989</c:v>
                </c:pt>
                <c:pt idx="920" formatCode="General">
                  <c:v>28.2879</c:v>
                </c:pt>
                <c:pt idx="921" formatCode="General">
                  <c:v>28.290900000000001</c:v>
                </c:pt>
                <c:pt idx="922" formatCode="General">
                  <c:v>28.293599999999788</c:v>
                </c:pt>
                <c:pt idx="923" formatCode="General">
                  <c:v>28.296500000000002</c:v>
                </c:pt>
                <c:pt idx="924" formatCode="General">
                  <c:v>28.299399999999814</c:v>
                </c:pt>
                <c:pt idx="925" formatCode="General">
                  <c:v>28.302299999999889</c:v>
                </c:pt>
                <c:pt idx="926" formatCode="General">
                  <c:v>28.305099999999989</c:v>
                </c:pt>
                <c:pt idx="927" formatCode="General">
                  <c:v>28.307900000000135</c:v>
                </c:pt>
                <c:pt idx="928" formatCode="General">
                  <c:v>28.310900000000135</c:v>
                </c:pt>
                <c:pt idx="929" formatCode="General">
                  <c:v>28.313800000000189</c:v>
                </c:pt>
                <c:pt idx="930" formatCode="General">
                  <c:v>28.316500000000001</c:v>
                </c:pt>
                <c:pt idx="931" formatCode="General">
                  <c:v>28.319400000000005</c:v>
                </c:pt>
                <c:pt idx="932" formatCode="General">
                  <c:v>28.322299999999807</c:v>
                </c:pt>
                <c:pt idx="933" formatCode="General">
                  <c:v>28.324999999999999</c:v>
                </c:pt>
                <c:pt idx="934" formatCode="General">
                  <c:v>28.327999999999999</c:v>
                </c:pt>
                <c:pt idx="935" formatCode="General">
                  <c:v>28.330900000000035</c:v>
                </c:pt>
                <c:pt idx="936" formatCode="General">
                  <c:v>28.3337</c:v>
                </c:pt>
                <c:pt idx="937" formatCode="General">
                  <c:v>28.336500000000001</c:v>
                </c:pt>
                <c:pt idx="938" formatCode="General">
                  <c:v>28.339500000000001</c:v>
                </c:pt>
                <c:pt idx="939" formatCode="General">
                  <c:v>28.342199999999803</c:v>
                </c:pt>
                <c:pt idx="940" formatCode="General">
                  <c:v>28.345199999999807</c:v>
                </c:pt>
                <c:pt idx="941" formatCode="General">
                  <c:v>28.348299999999803</c:v>
                </c:pt>
                <c:pt idx="942" formatCode="General">
                  <c:v>28.351099999999999</c:v>
                </c:pt>
                <c:pt idx="943" formatCode="General">
                  <c:v>28.354099999999999</c:v>
                </c:pt>
                <c:pt idx="944" formatCode="General">
                  <c:v>28.356999999999999</c:v>
                </c:pt>
                <c:pt idx="945" formatCode="General">
                  <c:v>28.36</c:v>
                </c:pt>
                <c:pt idx="946" formatCode="General">
                  <c:v>28.363099999999989</c:v>
                </c:pt>
                <c:pt idx="947" formatCode="General">
                  <c:v>28.366299999999889</c:v>
                </c:pt>
                <c:pt idx="948" formatCode="General">
                  <c:v>28.369299999999889</c:v>
                </c:pt>
                <c:pt idx="949" formatCode="General">
                  <c:v>28.372499999999889</c:v>
                </c:pt>
                <c:pt idx="950" formatCode="General">
                  <c:v>28.375499999999889</c:v>
                </c:pt>
                <c:pt idx="951" formatCode="General">
                  <c:v>28.378900000000005</c:v>
                </c:pt>
                <c:pt idx="952" formatCode="General">
                  <c:v>28.382099999999788</c:v>
                </c:pt>
                <c:pt idx="953" formatCode="General">
                  <c:v>28.385399999999766</c:v>
                </c:pt>
                <c:pt idx="954" formatCode="General">
                  <c:v>28.3889</c:v>
                </c:pt>
                <c:pt idx="955" formatCode="General">
                  <c:v>28.392199999999889</c:v>
                </c:pt>
                <c:pt idx="956" formatCode="General">
                  <c:v>28.395800000000001</c:v>
                </c:pt>
                <c:pt idx="957" formatCode="General">
                  <c:v>28.3992</c:v>
                </c:pt>
                <c:pt idx="958" formatCode="General">
                  <c:v>28.402999999999889</c:v>
                </c:pt>
                <c:pt idx="959" formatCode="General">
                  <c:v>28.406699999999766</c:v>
                </c:pt>
                <c:pt idx="960" formatCode="General">
                  <c:v>28.410399999999989</c:v>
                </c:pt>
                <c:pt idx="961" formatCode="General">
                  <c:v>28.4145</c:v>
                </c:pt>
                <c:pt idx="962" formatCode="General">
                  <c:v>28.418299999999814</c:v>
                </c:pt>
                <c:pt idx="963" formatCode="General">
                  <c:v>28.422499999999708</c:v>
                </c:pt>
                <c:pt idx="964" formatCode="General">
                  <c:v>28.4269</c:v>
                </c:pt>
                <c:pt idx="965" formatCode="General">
                  <c:v>28.4315</c:v>
                </c:pt>
                <c:pt idx="966" formatCode="General">
                  <c:v>28.436299999999989</c:v>
                </c:pt>
                <c:pt idx="967" formatCode="General">
                  <c:v>28.441099999999889</c:v>
                </c:pt>
                <c:pt idx="968" formatCode="General">
                  <c:v>28.445900000000002</c:v>
                </c:pt>
                <c:pt idx="969" formatCode="General">
                  <c:v>28.451599999999889</c:v>
                </c:pt>
                <c:pt idx="970" formatCode="General">
                  <c:v>28.456399999999814</c:v>
                </c:pt>
                <c:pt idx="971" formatCode="General">
                  <c:v>28.462399999999679</c:v>
                </c:pt>
                <c:pt idx="972" formatCode="General">
                  <c:v>28.467999999999989</c:v>
                </c:pt>
                <c:pt idx="973" formatCode="General">
                  <c:v>28.4741</c:v>
                </c:pt>
                <c:pt idx="974" formatCode="General">
                  <c:v>28.480799999999675</c:v>
                </c:pt>
                <c:pt idx="975" formatCode="General">
                  <c:v>28.487299999999788</c:v>
                </c:pt>
                <c:pt idx="976" formatCode="General">
                  <c:v>28.494399999999889</c:v>
                </c:pt>
                <c:pt idx="977" formatCode="General">
                  <c:v>28.501000000000001</c:v>
                </c:pt>
                <c:pt idx="978" formatCode="General">
                  <c:v>28.509499999999989</c:v>
                </c:pt>
                <c:pt idx="979" formatCode="General">
                  <c:v>28.5166</c:v>
                </c:pt>
                <c:pt idx="980" formatCode="General">
                  <c:v>28.525599999999766</c:v>
                </c:pt>
                <c:pt idx="981" formatCode="General">
                  <c:v>28.534500000000001</c:v>
                </c:pt>
                <c:pt idx="982" formatCode="General">
                  <c:v>28.5441</c:v>
                </c:pt>
                <c:pt idx="983" formatCode="General">
                  <c:v>28.555</c:v>
                </c:pt>
                <c:pt idx="984" formatCode="General">
                  <c:v>28.565799999999701</c:v>
                </c:pt>
                <c:pt idx="985" formatCode="General">
                  <c:v>28.578199999999889</c:v>
                </c:pt>
                <c:pt idx="986" formatCode="General">
                  <c:v>28.5898</c:v>
                </c:pt>
                <c:pt idx="987" formatCode="General">
                  <c:v>28.6053</c:v>
                </c:pt>
                <c:pt idx="988" formatCode="General">
                  <c:v>28.618600000000001</c:v>
                </c:pt>
                <c:pt idx="989" formatCode="General">
                  <c:v>28.636500000000005</c:v>
                </c:pt>
                <c:pt idx="990" formatCode="General">
                  <c:v>28.655100000000001</c:v>
                </c:pt>
                <c:pt idx="991" formatCode="General">
                  <c:v>28.6751</c:v>
                </c:pt>
                <c:pt idx="992" formatCode="General">
                  <c:v>28.700800000000001</c:v>
                </c:pt>
                <c:pt idx="993" formatCode="General">
                  <c:v>28.726499999999795</c:v>
                </c:pt>
                <c:pt idx="994" formatCode="General">
                  <c:v>28.758199999999889</c:v>
                </c:pt>
                <c:pt idx="995" formatCode="General">
                  <c:v>28.7942</c:v>
                </c:pt>
                <c:pt idx="996" formatCode="General">
                  <c:v>28.84</c:v>
                </c:pt>
                <c:pt idx="997" formatCode="General">
                  <c:v>28.900200000000002</c:v>
                </c:pt>
                <c:pt idx="998" formatCode="General">
                  <c:v>28.985099999999694</c:v>
                </c:pt>
                <c:pt idx="999" formatCode="General">
                  <c:v>29.148800000000001</c:v>
                </c:pt>
                <c:pt idx="1000" formatCode="General">
                  <c:v>29.429599999999766</c:v>
                </c:pt>
                <c:pt idx="1001" formatCode="General">
                  <c:v>29.6874</c:v>
                </c:pt>
                <c:pt idx="1002" formatCode="General">
                  <c:v>29.824400000000001</c:v>
                </c:pt>
                <c:pt idx="1003" formatCode="General">
                  <c:v>29.942499999999679</c:v>
                </c:pt>
                <c:pt idx="1004" formatCode="General">
                  <c:v>30.0075</c:v>
                </c:pt>
                <c:pt idx="1005" formatCode="General">
                  <c:v>30.054600000000001</c:v>
                </c:pt>
                <c:pt idx="1006" formatCode="General">
                  <c:v>30.095599999999777</c:v>
                </c:pt>
                <c:pt idx="1007" formatCode="General">
                  <c:v>30.125599999999814</c:v>
                </c:pt>
                <c:pt idx="1008" formatCode="General">
                  <c:v>30.154699999999988</c:v>
                </c:pt>
                <c:pt idx="1009" formatCode="General">
                  <c:v>30.179500000000001</c:v>
                </c:pt>
                <c:pt idx="1010" formatCode="General">
                  <c:v>30.200099999999889</c:v>
                </c:pt>
                <c:pt idx="1011" formatCode="General">
                  <c:v>30.219100000000001</c:v>
                </c:pt>
                <c:pt idx="1012" formatCode="General">
                  <c:v>30.233799999999889</c:v>
                </c:pt>
                <c:pt idx="1013" formatCode="General">
                  <c:v>30.249199999999803</c:v>
                </c:pt>
                <c:pt idx="1014" formatCode="General">
                  <c:v>30.261399999999803</c:v>
                </c:pt>
                <c:pt idx="1015" formatCode="General">
                  <c:v>30.274100000000001</c:v>
                </c:pt>
                <c:pt idx="1016" formatCode="General">
                  <c:v>30.284499999999788</c:v>
                </c:pt>
                <c:pt idx="1017" formatCode="General">
                  <c:v>30.295199999999788</c:v>
                </c:pt>
                <c:pt idx="1018" formatCode="General">
                  <c:v>30.304200000000005</c:v>
                </c:pt>
                <c:pt idx="1019" formatCode="General">
                  <c:v>30.313400000000001</c:v>
                </c:pt>
                <c:pt idx="1020" formatCode="General">
                  <c:v>30.321300000000001</c:v>
                </c:pt>
                <c:pt idx="1021" formatCode="General">
                  <c:v>30.3294</c:v>
                </c:pt>
                <c:pt idx="1022" formatCode="General">
                  <c:v>30.336400000000001</c:v>
                </c:pt>
                <c:pt idx="1023" formatCode="General">
                  <c:v>30.343499999999889</c:v>
                </c:pt>
                <c:pt idx="1024" formatCode="General">
                  <c:v>30.349699999999814</c:v>
                </c:pt>
                <c:pt idx="1025" formatCode="General">
                  <c:v>30.356100000000001</c:v>
                </c:pt>
                <c:pt idx="1026" formatCode="General">
                  <c:v>30.361699999999889</c:v>
                </c:pt>
                <c:pt idx="1027" formatCode="General">
                  <c:v>30.3674</c:v>
                </c:pt>
                <c:pt idx="1028" formatCode="General">
                  <c:v>30.372499999999889</c:v>
                </c:pt>
                <c:pt idx="1029" formatCode="General">
                  <c:v>30.377800000000189</c:v>
                </c:pt>
                <c:pt idx="1030" formatCode="General">
                  <c:v>30.382399999999766</c:v>
                </c:pt>
                <c:pt idx="1031" formatCode="General">
                  <c:v>30.3873</c:v>
                </c:pt>
                <c:pt idx="1032" formatCode="General">
                  <c:v>30.391500000000001</c:v>
                </c:pt>
                <c:pt idx="1033" formatCode="General">
                  <c:v>30.396000000000001</c:v>
                </c:pt>
                <c:pt idx="1034" formatCode="General">
                  <c:v>30.399899999999999</c:v>
                </c:pt>
                <c:pt idx="1035" formatCode="General">
                  <c:v>30.404</c:v>
                </c:pt>
                <c:pt idx="1036" formatCode="General">
                  <c:v>30.407599999999814</c:v>
                </c:pt>
                <c:pt idx="1037" formatCode="General">
                  <c:v>30.4115</c:v>
                </c:pt>
                <c:pt idx="1038" formatCode="General">
                  <c:v>30.414800000000035</c:v>
                </c:pt>
                <c:pt idx="1039" formatCode="General">
                  <c:v>30.418399999999803</c:v>
                </c:pt>
                <c:pt idx="1040" formatCode="General">
                  <c:v>30.421600000000002</c:v>
                </c:pt>
                <c:pt idx="1041" formatCode="General">
                  <c:v>30.424900000000001</c:v>
                </c:pt>
                <c:pt idx="1042" formatCode="General">
                  <c:v>30.427900000000001</c:v>
                </c:pt>
                <c:pt idx="1043" formatCode="General">
                  <c:v>30.430900000000001</c:v>
                </c:pt>
                <c:pt idx="1044" formatCode="General">
                  <c:v>30.433599999999807</c:v>
                </c:pt>
                <c:pt idx="1045" formatCode="General">
                  <c:v>30.436499999999889</c:v>
                </c:pt>
                <c:pt idx="1046" formatCode="General">
                  <c:v>30.4389</c:v>
                </c:pt>
                <c:pt idx="1047" formatCode="General">
                  <c:v>30.441599999999781</c:v>
                </c:pt>
                <c:pt idx="1048" formatCode="General">
                  <c:v>30.443899999999989</c:v>
                </c:pt>
                <c:pt idx="1049" formatCode="General">
                  <c:v>30.446499999999755</c:v>
                </c:pt>
                <c:pt idx="1050" formatCode="General">
                  <c:v>30.448899999999803</c:v>
                </c:pt>
                <c:pt idx="1051" formatCode="General">
                  <c:v>30.4513</c:v>
                </c:pt>
                <c:pt idx="1052" formatCode="General">
                  <c:v>30.453499999999799</c:v>
                </c:pt>
                <c:pt idx="1053" formatCode="General">
                  <c:v>30.4558</c:v>
                </c:pt>
                <c:pt idx="1054" formatCode="General">
                  <c:v>30.457799999999889</c:v>
                </c:pt>
                <c:pt idx="1055" formatCode="General">
                  <c:v>30.459700000000002</c:v>
                </c:pt>
                <c:pt idx="1056" formatCode="General">
                  <c:v>30.4618</c:v>
                </c:pt>
                <c:pt idx="1057" formatCode="General">
                  <c:v>30.463699999999701</c:v>
                </c:pt>
                <c:pt idx="1058" formatCode="General">
                  <c:v>30.465699999999657</c:v>
                </c:pt>
                <c:pt idx="1059" formatCode="General">
                  <c:v>30.467499999999784</c:v>
                </c:pt>
                <c:pt idx="1060" formatCode="General">
                  <c:v>30.469499999999744</c:v>
                </c:pt>
                <c:pt idx="1061" formatCode="General">
                  <c:v>30.4712</c:v>
                </c:pt>
                <c:pt idx="1062" formatCode="General">
                  <c:v>30.472899999999989</c:v>
                </c:pt>
                <c:pt idx="1063" formatCode="General">
                  <c:v>30.474699999999814</c:v>
                </c:pt>
                <c:pt idx="1064" formatCode="General">
                  <c:v>30.476499999999795</c:v>
                </c:pt>
                <c:pt idx="1065" formatCode="General">
                  <c:v>30.478199999999781</c:v>
                </c:pt>
                <c:pt idx="1066" formatCode="General">
                  <c:v>30.479800000000001</c:v>
                </c:pt>
                <c:pt idx="1067" formatCode="General">
                  <c:v>30.481399999999766</c:v>
                </c:pt>
                <c:pt idx="1068" formatCode="General">
                  <c:v>30.483099999999755</c:v>
                </c:pt>
                <c:pt idx="1069" formatCode="General">
                  <c:v>30.484699999999748</c:v>
                </c:pt>
                <c:pt idx="1070" formatCode="General">
                  <c:v>30.486199999999741</c:v>
                </c:pt>
                <c:pt idx="1071" formatCode="General">
                  <c:v>30.4878</c:v>
                </c:pt>
                <c:pt idx="1072" formatCode="General">
                  <c:v>30.489299999999737</c:v>
                </c:pt>
                <c:pt idx="1073" formatCode="General">
                  <c:v>30.4908</c:v>
                </c:pt>
                <c:pt idx="1074" formatCode="General">
                  <c:v>30.492299999999741</c:v>
                </c:pt>
                <c:pt idx="1075" formatCode="General">
                  <c:v>30.4938</c:v>
                </c:pt>
                <c:pt idx="1076" formatCode="General">
                  <c:v>30.495199999999766</c:v>
                </c:pt>
                <c:pt idx="1077" formatCode="General">
                  <c:v>30.496699999999763</c:v>
                </c:pt>
                <c:pt idx="1078" formatCode="General">
                  <c:v>30.49809999999977</c:v>
                </c:pt>
                <c:pt idx="1079" formatCode="General">
                  <c:v>30.499499999999788</c:v>
                </c:pt>
                <c:pt idx="1080" formatCode="General">
                  <c:v>30.500900000000001</c:v>
                </c:pt>
                <c:pt idx="1081" formatCode="General">
                  <c:v>30.502300000000002</c:v>
                </c:pt>
                <c:pt idx="1082" formatCode="General">
                  <c:v>30.503699999999807</c:v>
                </c:pt>
                <c:pt idx="1083" formatCode="General">
                  <c:v>30.504999999999999</c:v>
                </c:pt>
                <c:pt idx="1084" formatCode="General">
                  <c:v>30.5063</c:v>
                </c:pt>
                <c:pt idx="1085" formatCode="General">
                  <c:v>30.5076</c:v>
                </c:pt>
                <c:pt idx="1086" formatCode="General">
                  <c:v>30.509</c:v>
                </c:pt>
                <c:pt idx="1087" formatCode="General">
                  <c:v>30.510300000000001</c:v>
                </c:pt>
                <c:pt idx="1088" formatCode="General">
                  <c:v>30.511600000000001</c:v>
                </c:pt>
                <c:pt idx="1089" formatCode="General">
                  <c:v>30.512899999999988</c:v>
                </c:pt>
                <c:pt idx="1090" formatCode="General">
                  <c:v>30.514199999999999</c:v>
                </c:pt>
                <c:pt idx="1091" formatCode="General">
                  <c:v>30.515499999999989</c:v>
                </c:pt>
                <c:pt idx="1092" formatCode="General">
                  <c:v>30.5167</c:v>
                </c:pt>
                <c:pt idx="1093" formatCode="General">
                  <c:v>30.517900000000203</c:v>
                </c:pt>
                <c:pt idx="1094" formatCode="General">
                  <c:v>30.519200000000001</c:v>
                </c:pt>
                <c:pt idx="1095" formatCode="General">
                  <c:v>30.520499999999807</c:v>
                </c:pt>
                <c:pt idx="1096" formatCode="General">
                  <c:v>30.521699999999989</c:v>
                </c:pt>
                <c:pt idx="1097" formatCode="General">
                  <c:v>30.5229</c:v>
                </c:pt>
                <c:pt idx="1098" formatCode="General">
                  <c:v>30.524100000000001</c:v>
                </c:pt>
                <c:pt idx="1099" formatCode="General">
                  <c:v>30.525299999999795</c:v>
                </c:pt>
                <c:pt idx="1100" formatCode="General">
                  <c:v>30.526599999999807</c:v>
                </c:pt>
                <c:pt idx="1101" formatCode="General">
                  <c:v>30.527699999999989</c:v>
                </c:pt>
                <c:pt idx="1102" formatCode="General">
                  <c:v>30.5289</c:v>
                </c:pt>
                <c:pt idx="1103" formatCode="General">
                  <c:v>30.530100000000001</c:v>
                </c:pt>
                <c:pt idx="1104" formatCode="General">
                  <c:v>30.531199999999988</c:v>
                </c:pt>
                <c:pt idx="1105" formatCode="General">
                  <c:v>30.532399999999889</c:v>
                </c:pt>
                <c:pt idx="1106" formatCode="General">
                  <c:v>30.5336</c:v>
                </c:pt>
                <c:pt idx="1107" formatCode="General">
                  <c:v>30.534700000000001</c:v>
                </c:pt>
                <c:pt idx="1108" formatCode="General">
                  <c:v>30.535900000000005</c:v>
                </c:pt>
                <c:pt idx="1109" formatCode="General">
                  <c:v>30.536999999999999</c:v>
                </c:pt>
                <c:pt idx="1110" formatCode="General">
                  <c:v>30.5381</c:v>
                </c:pt>
                <c:pt idx="1111" formatCode="General">
                  <c:v>30.539300000000001</c:v>
                </c:pt>
                <c:pt idx="1112" formatCode="General">
                  <c:v>30.540500000000002</c:v>
                </c:pt>
                <c:pt idx="1113" formatCode="General">
                  <c:v>30.541599999999889</c:v>
                </c:pt>
                <c:pt idx="1114" formatCode="General">
                  <c:v>30.542699999999737</c:v>
                </c:pt>
                <c:pt idx="1115" formatCode="General">
                  <c:v>30.543800000000001</c:v>
                </c:pt>
                <c:pt idx="1116" formatCode="General">
                  <c:v>30.544899999999988</c:v>
                </c:pt>
                <c:pt idx="1117" formatCode="General">
                  <c:v>30.546099999999889</c:v>
                </c:pt>
                <c:pt idx="1118" formatCode="General">
                  <c:v>30.5472</c:v>
                </c:pt>
                <c:pt idx="1119" formatCode="General">
                  <c:v>30.548299999999781</c:v>
                </c:pt>
                <c:pt idx="1120" formatCode="General">
                  <c:v>30.549399999999814</c:v>
                </c:pt>
                <c:pt idx="1121" formatCode="General">
                  <c:v>30.5505</c:v>
                </c:pt>
                <c:pt idx="1122" formatCode="General">
                  <c:v>30.551600000000001</c:v>
                </c:pt>
                <c:pt idx="1123" formatCode="General">
                  <c:v>30.552700000000002</c:v>
                </c:pt>
                <c:pt idx="1124" formatCode="General">
                  <c:v>30.553799999999889</c:v>
                </c:pt>
                <c:pt idx="1125" formatCode="General">
                  <c:v>30.554900000000035</c:v>
                </c:pt>
                <c:pt idx="1126" formatCode="General">
                  <c:v>30.556000000000001</c:v>
                </c:pt>
                <c:pt idx="1127" formatCode="General">
                  <c:v>30.557099999999988</c:v>
                </c:pt>
                <c:pt idx="1128" formatCode="General">
                  <c:v>30.5581</c:v>
                </c:pt>
                <c:pt idx="1129" formatCode="General">
                  <c:v>30.559200000000001</c:v>
                </c:pt>
                <c:pt idx="1130" formatCode="General">
                  <c:v>30.560300000000002</c:v>
                </c:pt>
                <c:pt idx="1131" formatCode="General">
                  <c:v>30.561399999999889</c:v>
                </c:pt>
                <c:pt idx="1132" formatCode="General">
                  <c:v>30.562399999999748</c:v>
                </c:pt>
                <c:pt idx="1133" formatCode="General">
                  <c:v>30.563499999999788</c:v>
                </c:pt>
                <c:pt idx="1134" formatCode="General">
                  <c:v>30.564499999999889</c:v>
                </c:pt>
                <c:pt idx="1135" formatCode="General">
                  <c:v>30.56559999999973</c:v>
                </c:pt>
                <c:pt idx="1136" formatCode="General">
                  <c:v>30.56669999999977</c:v>
                </c:pt>
                <c:pt idx="1137" formatCode="General">
                  <c:v>30.567799999999803</c:v>
                </c:pt>
                <c:pt idx="1138" formatCode="General">
                  <c:v>30.5688</c:v>
                </c:pt>
                <c:pt idx="1139" formatCode="General">
                  <c:v>30.569900000000001</c:v>
                </c:pt>
                <c:pt idx="1140" formatCode="General">
                  <c:v>30.570900000000005</c:v>
                </c:pt>
                <c:pt idx="1141" formatCode="General">
                  <c:v>30.571999999999999</c:v>
                </c:pt>
                <c:pt idx="1142" formatCode="General">
                  <c:v>30.5731</c:v>
                </c:pt>
                <c:pt idx="1143" formatCode="General">
                  <c:v>30.574100000000001</c:v>
                </c:pt>
                <c:pt idx="1144" formatCode="General">
                  <c:v>30.575099999999889</c:v>
                </c:pt>
                <c:pt idx="1145" formatCode="General">
                  <c:v>30.5762</c:v>
                </c:pt>
                <c:pt idx="1146" formatCode="General">
                  <c:v>30.577200000000001</c:v>
                </c:pt>
                <c:pt idx="1147" formatCode="General">
                  <c:v>30.578299999999889</c:v>
                </c:pt>
                <c:pt idx="1148" formatCode="General">
                  <c:v>30.5794</c:v>
                </c:pt>
                <c:pt idx="1149" formatCode="General">
                  <c:v>30.580399999999774</c:v>
                </c:pt>
                <c:pt idx="1150" formatCode="General">
                  <c:v>30.581499999999803</c:v>
                </c:pt>
                <c:pt idx="1151" formatCode="General">
                  <c:v>30.582499999999715</c:v>
                </c:pt>
                <c:pt idx="1152" formatCode="General">
                  <c:v>30.583599999999763</c:v>
                </c:pt>
                <c:pt idx="1153" formatCode="General">
                  <c:v>30.584700000000002</c:v>
                </c:pt>
                <c:pt idx="1154" formatCode="General">
                  <c:v>30.585799999999679</c:v>
                </c:pt>
                <c:pt idx="1155" formatCode="General">
                  <c:v>30.5868</c:v>
                </c:pt>
                <c:pt idx="1156" formatCode="General">
                  <c:v>30.587900000000001</c:v>
                </c:pt>
                <c:pt idx="1157" formatCode="General">
                  <c:v>30.588899999999889</c:v>
                </c:pt>
                <c:pt idx="1158" formatCode="General">
                  <c:v>30.59</c:v>
                </c:pt>
                <c:pt idx="1159" formatCode="General">
                  <c:v>30.591100000000001</c:v>
                </c:pt>
                <c:pt idx="1160" formatCode="General">
                  <c:v>30.592199999999803</c:v>
                </c:pt>
                <c:pt idx="1161" formatCode="General">
                  <c:v>30.5932</c:v>
                </c:pt>
                <c:pt idx="1162" formatCode="General">
                  <c:v>30.5944</c:v>
                </c:pt>
                <c:pt idx="1163" formatCode="General">
                  <c:v>30.595399999999795</c:v>
                </c:pt>
                <c:pt idx="1164" formatCode="General">
                  <c:v>30.596499999999889</c:v>
                </c:pt>
                <c:pt idx="1165" formatCode="General">
                  <c:v>30.5977</c:v>
                </c:pt>
                <c:pt idx="1166" formatCode="General">
                  <c:v>30.598800000000001</c:v>
                </c:pt>
                <c:pt idx="1167" formatCode="General">
                  <c:v>30.599900000000005</c:v>
                </c:pt>
                <c:pt idx="1168" formatCode="General">
                  <c:v>30.600999999999999</c:v>
                </c:pt>
                <c:pt idx="1169" formatCode="General">
                  <c:v>30.6022</c:v>
                </c:pt>
                <c:pt idx="1170" formatCode="General">
                  <c:v>30.603200000000001</c:v>
                </c:pt>
                <c:pt idx="1171" formatCode="General">
                  <c:v>30.604399999999988</c:v>
                </c:pt>
                <c:pt idx="1172" formatCode="General">
                  <c:v>30.605499999999989</c:v>
                </c:pt>
                <c:pt idx="1173" formatCode="General">
                  <c:v>30.6067</c:v>
                </c:pt>
                <c:pt idx="1174" formatCode="General">
                  <c:v>30.607800000000207</c:v>
                </c:pt>
                <c:pt idx="1175" formatCode="General">
                  <c:v>30.608899999999988</c:v>
                </c:pt>
                <c:pt idx="1176" formatCode="General">
                  <c:v>30.610099999999999</c:v>
                </c:pt>
                <c:pt idx="1177" formatCode="General">
                  <c:v>30.611300000000035</c:v>
                </c:pt>
                <c:pt idx="1178" formatCode="General">
                  <c:v>30.612400000000001</c:v>
                </c:pt>
                <c:pt idx="1179" formatCode="General">
                  <c:v>30.613600000000005</c:v>
                </c:pt>
                <c:pt idx="1180" formatCode="General">
                  <c:v>30.614699999999999</c:v>
                </c:pt>
                <c:pt idx="1181" formatCode="General">
                  <c:v>30.615900000000035</c:v>
                </c:pt>
                <c:pt idx="1182" formatCode="General">
                  <c:v>30.617000000000203</c:v>
                </c:pt>
                <c:pt idx="1183" formatCode="General">
                  <c:v>30.618300000000001</c:v>
                </c:pt>
                <c:pt idx="1184" formatCode="General">
                  <c:v>30.619399999999999</c:v>
                </c:pt>
                <c:pt idx="1185" formatCode="General">
                  <c:v>30.6206</c:v>
                </c:pt>
                <c:pt idx="1186" formatCode="General">
                  <c:v>30.621900000000135</c:v>
                </c:pt>
                <c:pt idx="1187" formatCode="General">
                  <c:v>30.623000000000001</c:v>
                </c:pt>
                <c:pt idx="1188" formatCode="General">
                  <c:v>30.624199999999988</c:v>
                </c:pt>
                <c:pt idx="1189" formatCode="General">
                  <c:v>30.625499999999889</c:v>
                </c:pt>
                <c:pt idx="1190" formatCode="General">
                  <c:v>30.6267</c:v>
                </c:pt>
                <c:pt idx="1191" formatCode="General">
                  <c:v>30.627900000000135</c:v>
                </c:pt>
                <c:pt idx="1192" formatCode="General">
                  <c:v>30.629200000000001</c:v>
                </c:pt>
                <c:pt idx="1193" formatCode="General">
                  <c:v>30.630400000000005</c:v>
                </c:pt>
                <c:pt idx="1194" formatCode="General">
                  <c:v>30.631699999999999</c:v>
                </c:pt>
                <c:pt idx="1195" formatCode="General">
                  <c:v>30.632999999999999</c:v>
                </c:pt>
                <c:pt idx="1196" formatCode="General">
                  <c:v>30.634300000000035</c:v>
                </c:pt>
                <c:pt idx="1197" formatCode="General">
                  <c:v>30.6355</c:v>
                </c:pt>
                <c:pt idx="1198" formatCode="General">
                  <c:v>30.636900000000196</c:v>
                </c:pt>
                <c:pt idx="1199" formatCode="General">
                  <c:v>30.638200000000001</c:v>
                </c:pt>
                <c:pt idx="1200" formatCode="General">
                  <c:v>30.639500000000005</c:v>
                </c:pt>
                <c:pt idx="1201" formatCode="General">
                  <c:v>30.640799999999889</c:v>
                </c:pt>
                <c:pt idx="1202" formatCode="General">
                  <c:v>30.642199999999889</c:v>
                </c:pt>
                <c:pt idx="1203" formatCode="General">
                  <c:v>30.643599999999989</c:v>
                </c:pt>
                <c:pt idx="1204" formatCode="General">
                  <c:v>30.644900000000035</c:v>
                </c:pt>
                <c:pt idx="1205" formatCode="General">
                  <c:v>30.6463</c:v>
                </c:pt>
                <c:pt idx="1206" formatCode="General">
                  <c:v>30.6477</c:v>
                </c:pt>
                <c:pt idx="1207" formatCode="General">
                  <c:v>30.649100000000001</c:v>
                </c:pt>
                <c:pt idx="1208" formatCode="General">
                  <c:v>30.650600000000001</c:v>
                </c:pt>
                <c:pt idx="1209" formatCode="General">
                  <c:v>30.652000000000001</c:v>
                </c:pt>
                <c:pt idx="1210" formatCode="General">
                  <c:v>30.653500000000001</c:v>
                </c:pt>
                <c:pt idx="1211" formatCode="General">
                  <c:v>30.654900000000215</c:v>
                </c:pt>
                <c:pt idx="1212" formatCode="General">
                  <c:v>30.656500000000001</c:v>
                </c:pt>
                <c:pt idx="1213" formatCode="General">
                  <c:v>30.658000000000001</c:v>
                </c:pt>
                <c:pt idx="1214" formatCode="General">
                  <c:v>30.659500000000001</c:v>
                </c:pt>
                <c:pt idx="1215" formatCode="General">
                  <c:v>30.661000000000001</c:v>
                </c:pt>
                <c:pt idx="1216" formatCode="General">
                  <c:v>30.662699999999774</c:v>
                </c:pt>
                <c:pt idx="1217" formatCode="General">
                  <c:v>30.664200000000001</c:v>
                </c:pt>
                <c:pt idx="1218" formatCode="General">
                  <c:v>30.665800000000001</c:v>
                </c:pt>
                <c:pt idx="1219" formatCode="General">
                  <c:v>30.6675</c:v>
                </c:pt>
                <c:pt idx="1220" formatCode="General">
                  <c:v>30.6691</c:v>
                </c:pt>
                <c:pt idx="1221" formatCode="General">
                  <c:v>30.670900000000035</c:v>
                </c:pt>
                <c:pt idx="1222" formatCode="General">
                  <c:v>30.672599999999989</c:v>
                </c:pt>
                <c:pt idx="1223" formatCode="General">
                  <c:v>30.674199999999999</c:v>
                </c:pt>
                <c:pt idx="1224" formatCode="General">
                  <c:v>30.676100000000005</c:v>
                </c:pt>
                <c:pt idx="1225" formatCode="General">
                  <c:v>30.678000000000001</c:v>
                </c:pt>
                <c:pt idx="1226" formatCode="General">
                  <c:v>30.679900000000035</c:v>
                </c:pt>
                <c:pt idx="1227" formatCode="General">
                  <c:v>30.681699999999989</c:v>
                </c:pt>
                <c:pt idx="1228" formatCode="General">
                  <c:v>30.683599999999807</c:v>
                </c:pt>
                <c:pt idx="1229" formatCode="General">
                  <c:v>30.68559999999977</c:v>
                </c:pt>
                <c:pt idx="1230" formatCode="General">
                  <c:v>30.6875</c:v>
                </c:pt>
                <c:pt idx="1231" formatCode="General">
                  <c:v>30.689699999999807</c:v>
                </c:pt>
                <c:pt idx="1232" formatCode="General">
                  <c:v>30.691700000000001</c:v>
                </c:pt>
                <c:pt idx="1233" formatCode="General">
                  <c:v>30.694099999999999</c:v>
                </c:pt>
                <c:pt idx="1234" formatCode="General">
                  <c:v>30.696300000000001</c:v>
                </c:pt>
                <c:pt idx="1235" formatCode="General">
                  <c:v>30.698499999999989</c:v>
                </c:pt>
                <c:pt idx="1236" formatCode="General">
                  <c:v>30.701000000000001</c:v>
                </c:pt>
                <c:pt idx="1237" formatCode="General">
                  <c:v>30.703299999999889</c:v>
                </c:pt>
                <c:pt idx="1238" formatCode="General">
                  <c:v>30.706</c:v>
                </c:pt>
                <c:pt idx="1239" formatCode="General">
                  <c:v>30.708399999999781</c:v>
                </c:pt>
                <c:pt idx="1240" formatCode="General">
                  <c:v>30.711200000000005</c:v>
                </c:pt>
                <c:pt idx="1241" formatCode="General">
                  <c:v>30.713999999999999</c:v>
                </c:pt>
                <c:pt idx="1242" formatCode="General">
                  <c:v>30.716799999999989</c:v>
                </c:pt>
                <c:pt idx="1243" formatCode="General">
                  <c:v>30.719899999999999</c:v>
                </c:pt>
                <c:pt idx="1244" formatCode="General">
                  <c:v>30.722999999999889</c:v>
                </c:pt>
                <c:pt idx="1245" formatCode="General">
                  <c:v>30.726199999999814</c:v>
                </c:pt>
                <c:pt idx="1246" formatCode="General">
                  <c:v>30.729500000000002</c:v>
                </c:pt>
                <c:pt idx="1247" formatCode="General">
                  <c:v>30.732900000000001</c:v>
                </c:pt>
                <c:pt idx="1248" formatCode="General">
                  <c:v>30.736499999999989</c:v>
                </c:pt>
                <c:pt idx="1249" formatCode="General">
                  <c:v>30.740200000000002</c:v>
                </c:pt>
                <c:pt idx="1250" formatCode="General">
                  <c:v>30.744</c:v>
                </c:pt>
                <c:pt idx="1251" formatCode="General">
                  <c:v>30.747999999999987</c:v>
                </c:pt>
                <c:pt idx="1252" formatCode="General">
                  <c:v>30.751999999999999</c:v>
                </c:pt>
                <c:pt idx="1253" formatCode="General">
                  <c:v>30.756399999999989</c:v>
                </c:pt>
                <c:pt idx="1254" formatCode="General">
                  <c:v>30.7608</c:v>
                </c:pt>
                <c:pt idx="1255" formatCode="General">
                  <c:v>30.765599999999687</c:v>
                </c:pt>
                <c:pt idx="1256" formatCode="General">
                  <c:v>30.770299999999889</c:v>
                </c:pt>
                <c:pt idx="1257" formatCode="General">
                  <c:v>30.775599999999766</c:v>
                </c:pt>
                <c:pt idx="1258" formatCode="General">
                  <c:v>30.780799999999694</c:v>
                </c:pt>
                <c:pt idx="1259" formatCode="General">
                  <c:v>30.786499999999741</c:v>
                </c:pt>
                <c:pt idx="1260" formatCode="General">
                  <c:v>30.79229999999977</c:v>
                </c:pt>
                <c:pt idx="1261" formatCode="General">
                  <c:v>30.798699999999741</c:v>
                </c:pt>
                <c:pt idx="1262" formatCode="General">
                  <c:v>30.805099999999989</c:v>
                </c:pt>
                <c:pt idx="1263" formatCode="General">
                  <c:v>30.812200000000001</c:v>
                </c:pt>
                <c:pt idx="1264" formatCode="General">
                  <c:v>30.819500000000001</c:v>
                </c:pt>
                <c:pt idx="1265" formatCode="General">
                  <c:v>30.827500000000001</c:v>
                </c:pt>
                <c:pt idx="1266" formatCode="General">
                  <c:v>30.835799999999889</c:v>
                </c:pt>
                <c:pt idx="1267" formatCode="General">
                  <c:v>30.844999999999999</c:v>
                </c:pt>
                <c:pt idx="1268" formatCode="General">
                  <c:v>30.854600000000001</c:v>
                </c:pt>
                <c:pt idx="1269" formatCode="General">
                  <c:v>30.865200000000002</c:v>
                </c:pt>
                <c:pt idx="1270" formatCode="General">
                  <c:v>30.8765</c:v>
                </c:pt>
                <c:pt idx="1271" formatCode="General">
                  <c:v>30.888999999999989</c:v>
                </c:pt>
                <c:pt idx="1272" formatCode="General">
                  <c:v>30.902599999999719</c:v>
                </c:pt>
                <c:pt idx="1273" formatCode="General">
                  <c:v>30.9177</c:v>
                </c:pt>
                <c:pt idx="1274" formatCode="General">
                  <c:v>30.935499999999781</c:v>
                </c:pt>
                <c:pt idx="1275" formatCode="General">
                  <c:v>30.956299999999889</c:v>
                </c:pt>
                <c:pt idx="1276" formatCode="General">
                  <c:v>30.97929999999981</c:v>
                </c:pt>
                <c:pt idx="1277" formatCode="General">
                  <c:v>31.0075</c:v>
                </c:pt>
                <c:pt idx="1278" formatCode="General">
                  <c:v>31.034099999999999</c:v>
                </c:pt>
                <c:pt idx="1279" formatCode="General">
                  <c:v>31.0716</c:v>
                </c:pt>
                <c:pt idx="1280" formatCode="General">
                  <c:v>31.1140000000002</c:v>
                </c:pt>
                <c:pt idx="1281" formatCode="General">
                  <c:v>31.173300000000001</c:v>
                </c:pt>
                <c:pt idx="1282" formatCode="General">
                  <c:v>31.276499999999889</c:v>
                </c:pt>
                <c:pt idx="1283" formatCode="General">
                  <c:v>31.476299999999807</c:v>
                </c:pt>
                <c:pt idx="1284" formatCode="General">
                  <c:v>31.823699999999889</c:v>
                </c:pt>
                <c:pt idx="1285" formatCode="General">
                  <c:v>32.096500000000013</c:v>
                </c:pt>
                <c:pt idx="1286" formatCode="General">
                  <c:v>32.2517</c:v>
                </c:pt>
                <c:pt idx="1287" formatCode="General">
                  <c:v>32.322100000000013</c:v>
                </c:pt>
                <c:pt idx="1288" formatCode="General">
                  <c:v>32.365500000000011</c:v>
                </c:pt>
                <c:pt idx="1289" formatCode="General">
                  <c:v>32.410699999999999</c:v>
                </c:pt>
                <c:pt idx="1290" formatCode="General">
                  <c:v>32.448100000000011</c:v>
                </c:pt>
                <c:pt idx="1291" formatCode="General">
                  <c:v>32.481899999999996</c:v>
                </c:pt>
                <c:pt idx="1292" formatCode="General">
                  <c:v>32.509900000000002</c:v>
                </c:pt>
                <c:pt idx="1293" formatCode="General">
                  <c:v>32.533100000000012</c:v>
                </c:pt>
                <c:pt idx="1294" formatCode="General">
                  <c:v>32.553200000000004</c:v>
                </c:pt>
                <c:pt idx="1295" formatCode="General">
                  <c:v>32.570600000000006</c:v>
                </c:pt>
                <c:pt idx="1296" formatCode="General">
                  <c:v>32.585800000000006</c:v>
                </c:pt>
                <c:pt idx="1297" formatCode="General">
                  <c:v>32.599300000000063</c:v>
                </c:pt>
                <c:pt idx="1298" formatCode="General">
                  <c:v>32.611499999999999</c:v>
                </c:pt>
                <c:pt idx="1299" formatCode="General">
                  <c:v>32.622300000000415</c:v>
                </c:pt>
                <c:pt idx="1300" formatCode="General">
                  <c:v>32.632200000000012</c:v>
                </c:pt>
                <c:pt idx="1301" formatCode="General">
                  <c:v>32.641300000000001</c:v>
                </c:pt>
                <c:pt idx="1302" formatCode="General">
                  <c:v>32.6494</c:v>
                </c:pt>
                <c:pt idx="1303" formatCode="General">
                  <c:v>32.657000000000004</c:v>
                </c:pt>
                <c:pt idx="1304" formatCode="General">
                  <c:v>32.664100000000012</c:v>
                </c:pt>
                <c:pt idx="1305" formatCode="General">
                  <c:v>32.670500000000011</c:v>
                </c:pt>
                <c:pt idx="1306" formatCode="General">
                  <c:v>32.676600000000001</c:v>
                </c:pt>
                <c:pt idx="1307" formatCode="General">
                  <c:v>32.682300000000012</c:v>
                </c:pt>
                <c:pt idx="1308" formatCode="General">
                  <c:v>32.687599999999996</c:v>
                </c:pt>
                <c:pt idx="1309" formatCode="General">
                  <c:v>32.692700000000372</c:v>
                </c:pt>
                <c:pt idx="1310" formatCode="General">
                  <c:v>32.697300000000013</c:v>
                </c:pt>
                <c:pt idx="1311" formatCode="General">
                  <c:v>32.701800000000006</c:v>
                </c:pt>
                <c:pt idx="1312" formatCode="General">
                  <c:v>32.706100000000013</c:v>
                </c:pt>
                <c:pt idx="1313" formatCode="General">
                  <c:v>32.709800000000001</c:v>
                </c:pt>
                <c:pt idx="1314" formatCode="General">
                  <c:v>32.713800000000006</c:v>
                </c:pt>
                <c:pt idx="1315" formatCode="General">
                  <c:v>32.717300000000002</c:v>
                </c:pt>
                <c:pt idx="1316" formatCode="General">
                  <c:v>32.720700000000313</c:v>
                </c:pt>
                <c:pt idx="1317" formatCode="General">
                  <c:v>32.724000000000011</c:v>
                </c:pt>
                <c:pt idx="1318" formatCode="General">
                  <c:v>32.727000000000011</c:v>
                </c:pt>
                <c:pt idx="1319" formatCode="General">
                  <c:v>32.730200000000011</c:v>
                </c:pt>
                <c:pt idx="1320" formatCode="General">
                  <c:v>32.732700000000349</c:v>
                </c:pt>
                <c:pt idx="1321" formatCode="General">
                  <c:v>32.735600000000012</c:v>
                </c:pt>
                <c:pt idx="1322" formatCode="General">
                  <c:v>32.7378</c:v>
                </c:pt>
                <c:pt idx="1323" formatCode="General">
                  <c:v>32.740500000000011</c:v>
                </c:pt>
                <c:pt idx="1324" formatCode="General">
                  <c:v>32.742500000000113</c:v>
                </c:pt>
                <c:pt idx="1325" formatCode="General">
                  <c:v>32.745000000000012</c:v>
                </c:pt>
                <c:pt idx="1326" formatCode="General">
                  <c:v>32.746900000000011</c:v>
                </c:pt>
                <c:pt idx="1327" formatCode="General">
                  <c:v>32.749200000000002</c:v>
                </c:pt>
                <c:pt idx="1328" formatCode="General">
                  <c:v>32.751100000000001</c:v>
                </c:pt>
                <c:pt idx="1329" formatCode="General">
                  <c:v>32.7532</c:v>
                </c:pt>
                <c:pt idx="1330" formatCode="General">
                  <c:v>32.755100000000013</c:v>
                </c:pt>
                <c:pt idx="1331" formatCode="General">
                  <c:v>32.757100000000001</c:v>
                </c:pt>
                <c:pt idx="1332" formatCode="General">
                  <c:v>32.758900000000011</c:v>
                </c:pt>
                <c:pt idx="1333" formatCode="General">
                  <c:v>32.760700000000163</c:v>
                </c:pt>
                <c:pt idx="1334" formatCode="General">
                  <c:v>32.762500000000415</c:v>
                </c:pt>
                <c:pt idx="1335" formatCode="General">
                  <c:v>32.764200000000002</c:v>
                </c:pt>
                <c:pt idx="1336" formatCode="General">
                  <c:v>32.765900000000372</c:v>
                </c:pt>
                <c:pt idx="1337" formatCode="General">
                  <c:v>32.767600000000002</c:v>
                </c:pt>
                <c:pt idx="1338" formatCode="General">
                  <c:v>32.769200000000012</c:v>
                </c:pt>
                <c:pt idx="1339" formatCode="General">
                  <c:v>32.770800000000001</c:v>
                </c:pt>
                <c:pt idx="1340" formatCode="General">
                  <c:v>32.772300000000349</c:v>
                </c:pt>
                <c:pt idx="1341" formatCode="General">
                  <c:v>32.773800000000001</c:v>
                </c:pt>
                <c:pt idx="1342" formatCode="General">
                  <c:v>32.775300000000357</c:v>
                </c:pt>
                <c:pt idx="1343" formatCode="General">
                  <c:v>32.776700000000012</c:v>
                </c:pt>
                <c:pt idx="1344" formatCode="General">
                  <c:v>32.778200000000012</c:v>
                </c:pt>
                <c:pt idx="1345" formatCode="General">
                  <c:v>32.779600000000002</c:v>
                </c:pt>
                <c:pt idx="1346" formatCode="General">
                  <c:v>32.780900000000003</c:v>
                </c:pt>
                <c:pt idx="1347" formatCode="General">
                  <c:v>32.782300000000063</c:v>
                </c:pt>
                <c:pt idx="1348" formatCode="General">
                  <c:v>32.783500000000011</c:v>
                </c:pt>
                <c:pt idx="1349" formatCode="General">
                  <c:v>32.784800000000004</c:v>
                </c:pt>
                <c:pt idx="1350" formatCode="General">
                  <c:v>32.786100000000012</c:v>
                </c:pt>
                <c:pt idx="1351" formatCode="General">
                  <c:v>32.787300000000002</c:v>
                </c:pt>
                <c:pt idx="1352" formatCode="General">
                  <c:v>32.788500000000013</c:v>
                </c:pt>
                <c:pt idx="1353" formatCode="General">
                  <c:v>32.789700000000003</c:v>
                </c:pt>
                <c:pt idx="1354" formatCode="General">
                  <c:v>32.790900000000313</c:v>
                </c:pt>
                <c:pt idx="1355" formatCode="General">
                  <c:v>32.792000000000357</c:v>
                </c:pt>
                <c:pt idx="1356" formatCode="General">
                  <c:v>32.7931000000004</c:v>
                </c:pt>
                <c:pt idx="1357" formatCode="General">
                  <c:v>32.794300000000113</c:v>
                </c:pt>
                <c:pt idx="1358" formatCode="General">
                  <c:v>32.795300000000495</c:v>
                </c:pt>
                <c:pt idx="1359" formatCode="General">
                  <c:v>32.796400000000013</c:v>
                </c:pt>
                <c:pt idx="1360" formatCode="General">
                  <c:v>32.797400000000003</c:v>
                </c:pt>
                <c:pt idx="1361" formatCode="General">
                  <c:v>32.798500000000466</c:v>
                </c:pt>
                <c:pt idx="1362" formatCode="General">
                  <c:v>32.799500000000364</c:v>
                </c:pt>
                <c:pt idx="1363" formatCode="General">
                  <c:v>32.8005</c:v>
                </c:pt>
                <c:pt idx="1364" formatCode="General">
                  <c:v>32.801399999999994</c:v>
                </c:pt>
                <c:pt idx="1365" formatCode="General">
                  <c:v>32.802400000000006</c:v>
                </c:pt>
                <c:pt idx="1366" formatCode="General">
                  <c:v>32.8033</c:v>
                </c:pt>
                <c:pt idx="1367" formatCode="General">
                  <c:v>32.804199999999994</c:v>
                </c:pt>
                <c:pt idx="1368" formatCode="General">
                  <c:v>32.805100000000003</c:v>
                </c:pt>
                <c:pt idx="1369" formatCode="General">
                  <c:v>32.805900000000001</c:v>
                </c:pt>
                <c:pt idx="1370" formatCode="General">
                  <c:v>32.806799999999996</c:v>
                </c:pt>
                <c:pt idx="1371" formatCode="General">
                  <c:v>32.807599999999994</c:v>
                </c:pt>
                <c:pt idx="1372" formatCode="General">
                  <c:v>32.808500000000002</c:v>
                </c:pt>
                <c:pt idx="1373" formatCode="General">
                  <c:v>32.8093</c:v>
                </c:pt>
                <c:pt idx="1374" formatCode="General">
                  <c:v>32.810099999999998</c:v>
                </c:pt>
                <c:pt idx="1375" formatCode="General">
                  <c:v>32.810999999999993</c:v>
                </c:pt>
                <c:pt idx="1376" formatCode="General">
                  <c:v>32.811799999999998</c:v>
                </c:pt>
                <c:pt idx="1377" formatCode="General">
                  <c:v>32.812599999999996</c:v>
                </c:pt>
                <c:pt idx="1378" formatCode="General">
                  <c:v>32.813399999999994</c:v>
                </c:pt>
                <c:pt idx="1379" formatCode="General">
                  <c:v>32.814199999999992</c:v>
                </c:pt>
                <c:pt idx="1380" formatCode="General">
                  <c:v>32.814899999999994</c:v>
                </c:pt>
                <c:pt idx="1381" formatCode="General">
                  <c:v>32.8157</c:v>
                </c:pt>
                <c:pt idx="1382" formatCode="General">
                  <c:v>32.816399999999994</c:v>
                </c:pt>
                <c:pt idx="1383" formatCode="General">
                  <c:v>32.817199999999993</c:v>
                </c:pt>
                <c:pt idx="1384" formatCode="General">
                  <c:v>32.817899999999995</c:v>
                </c:pt>
                <c:pt idx="1385" formatCode="General">
                  <c:v>32.8187</c:v>
                </c:pt>
                <c:pt idx="1386" formatCode="General">
                  <c:v>32.819399999999995</c:v>
                </c:pt>
                <c:pt idx="1387" formatCode="General">
                  <c:v>32.820100000000011</c:v>
                </c:pt>
                <c:pt idx="1388" formatCode="General">
                  <c:v>32.820800000000006</c:v>
                </c:pt>
                <c:pt idx="1389" formatCode="General">
                  <c:v>32.821600000000004</c:v>
                </c:pt>
                <c:pt idx="1390" formatCode="General">
                  <c:v>32.822200000000002</c:v>
                </c:pt>
                <c:pt idx="1391" formatCode="General">
                  <c:v>32.822900000000011</c:v>
                </c:pt>
                <c:pt idx="1392" formatCode="General">
                  <c:v>32.823600000000006</c:v>
                </c:pt>
                <c:pt idx="1393" formatCode="General">
                  <c:v>32.824300000000001</c:v>
                </c:pt>
                <c:pt idx="1394" formatCode="General">
                  <c:v>32.825000000000003</c:v>
                </c:pt>
                <c:pt idx="1395" formatCode="General">
                  <c:v>32.825600000000001</c:v>
                </c:pt>
                <c:pt idx="1396" formatCode="General">
                  <c:v>32.8262</c:v>
                </c:pt>
                <c:pt idx="1397" formatCode="General">
                  <c:v>32.826900000000002</c:v>
                </c:pt>
                <c:pt idx="1398" formatCode="General">
                  <c:v>32.827500000000001</c:v>
                </c:pt>
                <c:pt idx="1399" formatCode="General">
                  <c:v>32.828100000000013</c:v>
                </c:pt>
                <c:pt idx="1400" formatCode="General">
                  <c:v>32.828800000000001</c:v>
                </c:pt>
                <c:pt idx="1401" formatCode="General">
                  <c:v>32.8294</c:v>
                </c:pt>
                <c:pt idx="1402" formatCode="General">
                  <c:v>32.83</c:v>
                </c:pt>
                <c:pt idx="1403" formatCode="General">
                  <c:v>32.830600000000004</c:v>
                </c:pt>
                <c:pt idx="1404" formatCode="General">
                  <c:v>32.831199999999995</c:v>
                </c:pt>
                <c:pt idx="1405" formatCode="General">
                  <c:v>32.831799999999994</c:v>
                </c:pt>
                <c:pt idx="1406" formatCode="General">
                  <c:v>32.8324</c:v>
                </c:pt>
                <c:pt idx="1407" formatCode="General">
                  <c:v>32.833000000000006</c:v>
                </c:pt>
                <c:pt idx="1408" formatCode="General">
                  <c:v>32.833500000000001</c:v>
                </c:pt>
                <c:pt idx="1409" formatCode="General">
                  <c:v>32.834099999999999</c:v>
                </c:pt>
                <c:pt idx="1410" formatCode="General">
                  <c:v>32.834699999999998</c:v>
                </c:pt>
                <c:pt idx="1411" formatCode="General">
                  <c:v>32.835300000000011</c:v>
                </c:pt>
                <c:pt idx="1412" formatCode="General">
                  <c:v>32.835900000000002</c:v>
                </c:pt>
                <c:pt idx="1413" formatCode="General">
                  <c:v>32.836400000000005</c:v>
                </c:pt>
                <c:pt idx="1414" formatCode="General">
                  <c:v>32.8369</c:v>
                </c:pt>
                <c:pt idx="1415" formatCode="General">
                  <c:v>32.837499999999999</c:v>
                </c:pt>
                <c:pt idx="1416" formatCode="General">
                  <c:v>32.838000000000001</c:v>
                </c:pt>
                <c:pt idx="1417" formatCode="General">
                  <c:v>32.838500000000003</c:v>
                </c:pt>
                <c:pt idx="1418" formatCode="General">
                  <c:v>32.839100000000002</c:v>
                </c:pt>
                <c:pt idx="1419" formatCode="General">
                  <c:v>32.839600000000004</c:v>
                </c:pt>
                <c:pt idx="1420" formatCode="General">
                  <c:v>32.8401</c:v>
                </c:pt>
                <c:pt idx="1421" formatCode="General">
                  <c:v>32.840699999999998</c:v>
                </c:pt>
                <c:pt idx="1422" formatCode="General">
                  <c:v>32.841199999999994</c:v>
                </c:pt>
                <c:pt idx="1423" formatCode="General">
                  <c:v>32.841699999999996</c:v>
                </c:pt>
                <c:pt idx="1424" formatCode="General">
                  <c:v>32.842200000000005</c:v>
                </c:pt>
                <c:pt idx="1425" formatCode="General">
                  <c:v>32.842700000000001</c:v>
                </c:pt>
                <c:pt idx="1426" formatCode="General">
                  <c:v>32.843199999999996</c:v>
                </c:pt>
                <c:pt idx="1427" formatCode="General">
                  <c:v>32.843699999999998</c:v>
                </c:pt>
                <c:pt idx="1428" formatCode="General">
                  <c:v>32.844199999999994</c:v>
                </c:pt>
                <c:pt idx="1429" formatCode="General">
                  <c:v>32.844699999999996</c:v>
                </c:pt>
                <c:pt idx="1430" formatCode="General">
                  <c:v>32.845200000000006</c:v>
                </c:pt>
                <c:pt idx="1431" formatCode="General">
                  <c:v>32.845600000000005</c:v>
                </c:pt>
                <c:pt idx="1432" formatCode="General">
                  <c:v>32.8461</c:v>
                </c:pt>
                <c:pt idx="1433" formatCode="General">
                  <c:v>32.846599999999995</c:v>
                </c:pt>
                <c:pt idx="1434" formatCode="General">
                  <c:v>32.847099999999998</c:v>
                </c:pt>
                <c:pt idx="1435" formatCode="General">
                  <c:v>32.847499999999997</c:v>
                </c:pt>
                <c:pt idx="1436" formatCode="General">
                  <c:v>32.847999999999999</c:v>
                </c:pt>
                <c:pt idx="1437" formatCode="General">
                  <c:v>32.848500000000001</c:v>
                </c:pt>
                <c:pt idx="1438" formatCode="General">
                  <c:v>32.8489</c:v>
                </c:pt>
                <c:pt idx="1439" formatCode="General">
                  <c:v>32.849399999999996</c:v>
                </c:pt>
                <c:pt idx="1440" formatCode="General">
                  <c:v>32.849899999999998</c:v>
                </c:pt>
                <c:pt idx="1441" formatCode="General">
                  <c:v>32.850299999999997</c:v>
                </c:pt>
                <c:pt idx="1442" formatCode="General">
                  <c:v>32.850699999999996</c:v>
                </c:pt>
                <c:pt idx="1443" formatCode="General">
                  <c:v>32.851199999999999</c:v>
                </c:pt>
                <c:pt idx="1444" formatCode="General">
                  <c:v>32.851599999999998</c:v>
                </c:pt>
                <c:pt idx="1445" formatCode="General">
                  <c:v>32.8521</c:v>
                </c:pt>
                <c:pt idx="1446" formatCode="General">
                  <c:v>32.852499999999999</c:v>
                </c:pt>
                <c:pt idx="1447" formatCode="General">
                  <c:v>32.852899999999998</c:v>
                </c:pt>
                <c:pt idx="1448" formatCode="General">
                  <c:v>32.853299999999997</c:v>
                </c:pt>
                <c:pt idx="1449" formatCode="General">
                  <c:v>32.853799999999993</c:v>
                </c:pt>
                <c:pt idx="1450" formatCode="General">
                  <c:v>32.854199999999999</c:v>
                </c:pt>
                <c:pt idx="1451" formatCode="General">
                  <c:v>32.854599999999998</c:v>
                </c:pt>
                <c:pt idx="1452" formatCode="General">
                  <c:v>32.854999999999997</c:v>
                </c:pt>
                <c:pt idx="1453" formatCode="General">
                  <c:v>32.855399999999996</c:v>
                </c:pt>
                <c:pt idx="1454" formatCode="General">
                  <c:v>32.855799999999995</c:v>
                </c:pt>
                <c:pt idx="1455" formatCode="General">
                  <c:v>32.856199999999994</c:v>
                </c:pt>
                <c:pt idx="1456" formatCode="General">
                  <c:v>32.856599999999993</c:v>
                </c:pt>
                <c:pt idx="1457" formatCode="General">
                  <c:v>32.856999999999999</c:v>
                </c:pt>
                <c:pt idx="1458" formatCode="General">
                  <c:v>32.857399999999998</c:v>
                </c:pt>
                <c:pt idx="1459" formatCode="General">
                  <c:v>32.857799999999997</c:v>
                </c:pt>
                <c:pt idx="1460" formatCode="General">
                  <c:v>32.8581</c:v>
                </c:pt>
                <c:pt idx="1461" formatCode="General">
                  <c:v>32.858499999999999</c:v>
                </c:pt>
                <c:pt idx="1462" formatCode="General">
                  <c:v>32.858899999999998</c:v>
                </c:pt>
                <c:pt idx="1463" formatCode="General">
                  <c:v>32.859299999999998</c:v>
                </c:pt>
                <c:pt idx="1464" formatCode="General">
                  <c:v>32.859699999999997</c:v>
                </c:pt>
                <c:pt idx="1465" formatCode="General">
                  <c:v>32.860100000000003</c:v>
                </c:pt>
                <c:pt idx="1466" formatCode="General">
                  <c:v>32.860500000000002</c:v>
                </c:pt>
                <c:pt idx="1467" formatCode="General">
                  <c:v>32.860800000000005</c:v>
                </c:pt>
                <c:pt idx="1468" formatCode="General">
                  <c:v>32.861200000000004</c:v>
                </c:pt>
                <c:pt idx="1469" formatCode="General">
                  <c:v>32.861599999999996</c:v>
                </c:pt>
                <c:pt idx="1470" formatCode="General">
                  <c:v>32.862000000000002</c:v>
                </c:pt>
                <c:pt idx="1471" formatCode="General">
                  <c:v>32.862400000000001</c:v>
                </c:pt>
                <c:pt idx="1472" formatCode="General">
                  <c:v>32.862700000000011</c:v>
                </c:pt>
                <c:pt idx="1473" formatCode="General">
                  <c:v>32.863100000000003</c:v>
                </c:pt>
                <c:pt idx="1474" formatCode="General">
                  <c:v>32.863500000000002</c:v>
                </c:pt>
                <c:pt idx="1475" formatCode="General">
                  <c:v>32.863800000000005</c:v>
                </c:pt>
                <c:pt idx="1476" formatCode="General">
                  <c:v>32.864200000000004</c:v>
                </c:pt>
                <c:pt idx="1477" formatCode="General">
                  <c:v>32.864599999999996</c:v>
                </c:pt>
                <c:pt idx="1478" formatCode="General">
                  <c:v>32.865000000000002</c:v>
                </c:pt>
                <c:pt idx="1479" formatCode="General">
                  <c:v>32.865300000000012</c:v>
                </c:pt>
                <c:pt idx="1480" formatCode="General">
                  <c:v>32.865700000000011</c:v>
                </c:pt>
                <c:pt idx="1481" formatCode="General">
                  <c:v>32.866</c:v>
                </c:pt>
                <c:pt idx="1482" formatCode="General">
                  <c:v>32.866400000000006</c:v>
                </c:pt>
                <c:pt idx="1483" formatCode="General">
                  <c:v>32.866700000000002</c:v>
                </c:pt>
                <c:pt idx="1484" formatCode="General">
                  <c:v>32.867100000000001</c:v>
                </c:pt>
                <c:pt idx="1485" formatCode="General">
                  <c:v>32.8675</c:v>
                </c:pt>
                <c:pt idx="1486" formatCode="General">
                  <c:v>32.867799999999995</c:v>
                </c:pt>
                <c:pt idx="1487" formatCode="General">
                  <c:v>32.868200000000002</c:v>
                </c:pt>
                <c:pt idx="1488" formatCode="General">
                  <c:v>32.868500000000012</c:v>
                </c:pt>
                <c:pt idx="1489" formatCode="General">
                  <c:v>32.868900000000011</c:v>
                </c:pt>
                <c:pt idx="1490" formatCode="General">
                  <c:v>32.869200000000006</c:v>
                </c:pt>
                <c:pt idx="1491" formatCode="General">
                  <c:v>32.869500000000002</c:v>
                </c:pt>
                <c:pt idx="1492" formatCode="General">
                  <c:v>32.869900000000001</c:v>
                </c:pt>
                <c:pt idx="1493" formatCode="General">
                  <c:v>32.870200000000004</c:v>
                </c:pt>
                <c:pt idx="1494" formatCode="General">
                  <c:v>32.870599999999996</c:v>
                </c:pt>
                <c:pt idx="1495" formatCode="General">
                  <c:v>32.870899999999999</c:v>
                </c:pt>
                <c:pt idx="1496" formatCode="General">
                  <c:v>32.871199999999995</c:v>
                </c:pt>
                <c:pt idx="1497" formatCode="General">
                  <c:v>32.871599999999994</c:v>
                </c:pt>
                <c:pt idx="1498" formatCode="General">
                  <c:v>32.871899999999997</c:v>
                </c:pt>
                <c:pt idx="1499" formatCode="General">
                  <c:v>32.872200000000007</c:v>
                </c:pt>
                <c:pt idx="1500" formatCode="General">
                  <c:v>32.872600000000006</c:v>
                </c:pt>
                <c:pt idx="1501" formatCode="General">
                  <c:v>32.872900000000001</c:v>
                </c:pt>
                <c:pt idx="1502" formatCode="General">
                  <c:v>32.8733</c:v>
                </c:pt>
                <c:pt idx="1503" formatCode="General">
                  <c:v>32.873599999999996</c:v>
                </c:pt>
                <c:pt idx="1504" formatCode="General">
                  <c:v>32.873899999999999</c:v>
                </c:pt>
                <c:pt idx="1505" formatCode="General">
                  <c:v>32.874199999999995</c:v>
                </c:pt>
                <c:pt idx="1506" formatCode="General">
                  <c:v>32.874599999999994</c:v>
                </c:pt>
                <c:pt idx="1507" formatCode="General">
                  <c:v>32.874899999999997</c:v>
                </c:pt>
                <c:pt idx="1508" formatCode="General">
                  <c:v>32.8752</c:v>
                </c:pt>
                <c:pt idx="1509" formatCode="General">
                  <c:v>32.875500000000002</c:v>
                </c:pt>
                <c:pt idx="1510" formatCode="General">
                  <c:v>32.875900000000001</c:v>
                </c:pt>
                <c:pt idx="1511" formatCode="General">
                  <c:v>32.876200000000004</c:v>
                </c:pt>
                <c:pt idx="1512" formatCode="General">
                  <c:v>32.8765</c:v>
                </c:pt>
                <c:pt idx="1513" formatCode="General">
                  <c:v>32.876799999999996</c:v>
                </c:pt>
                <c:pt idx="1514" formatCode="General">
                  <c:v>32.877099999999999</c:v>
                </c:pt>
                <c:pt idx="1515" formatCode="General">
                  <c:v>32.877399999999994</c:v>
                </c:pt>
                <c:pt idx="1516" formatCode="General">
                  <c:v>32.877799999999993</c:v>
                </c:pt>
                <c:pt idx="1517" formatCode="General">
                  <c:v>32.878100000000003</c:v>
                </c:pt>
                <c:pt idx="1518" formatCode="General">
                  <c:v>32.878400000000006</c:v>
                </c:pt>
                <c:pt idx="1519" formatCode="General">
                  <c:v>32.878700000000002</c:v>
                </c:pt>
                <c:pt idx="1520" formatCode="General">
                  <c:v>32.879000000000005</c:v>
                </c:pt>
                <c:pt idx="1521" formatCode="General">
                  <c:v>32.879400000000004</c:v>
                </c:pt>
                <c:pt idx="1522" formatCode="General">
                  <c:v>32.8797</c:v>
                </c:pt>
                <c:pt idx="1523" formatCode="General">
                  <c:v>32.879999999999995</c:v>
                </c:pt>
                <c:pt idx="1524" formatCode="General">
                  <c:v>32.880299999999998</c:v>
                </c:pt>
                <c:pt idx="1525" formatCode="General">
                  <c:v>32.880599999999994</c:v>
                </c:pt>
                <c:pt idx="1526" formatCode="General">
                  <c:v>32.880899999999997</c:v>
                </c:pt>
                <c:pt idx="1527" formatCode="General">
                  <c:v>32.881199999999993</c:v>
                </c:pt>
                <c:pt idx="1528" formatCode="General">
                  <c:v>32.881499999999996</c:v>
                </c:pt>
                <c:pt idx="1529" formatCode="General">
                  <c:v>32.881799999999998</c:v>
                </c:pt>
                <c:pt idx="1530" formatCode="General">
                  <c:v>32.882100000000001</c:v>
                </c:pt>
                <c:pt idx="1531" formatCode="General">
                  <c:v>32.882400000000004</c:v>
                </c:pt>
                <c:pt idx="1532" formatCode="General">
                  <c:v>32.8827</c:v>
                </c:pt>
                <c:pt idx="1533" formatCode="General">
                  <c:v>32.883099999999999</c:v>
                </c:pt>
                <c:pt idx="1534" formatCode="General">
                  <c:v>32.883299999999998</c:v>
                </c:pt>
                <c:pt idx="1535" formatCode="General">
                  <c:v>32.883599999999994</c:v>
                </c:pt>
                <c:pt idx="1536" formatCode="General">
                  <c:v>32.883999999999993</c:v>
                </c:pt>
                <c:pt idx="1537" formatCode="General">
                  <c:v>32.884299999999996</c:v>
                </c:pt>
                <c:pt idx="1538" formatCode="General">
                  <c:v>32.884599999999999</c:v>
                </c:pt>
                <c:pt idx="1539" formatCode="General">
                  <c:v>32.884899999999995</c:v>
                </c:pt>
                <c:pt idx="1540" formatCode="General">
                  <c:v>32.885200000000005</c:v>
                </c:pt>
                <c:pt idx="1541" formatCode="General">
                  <c:v>32.8855</c:v>
                </c:pt>
                <c:pt idx="1542" formatCode="General">
                  <c:v>32.885799999999996</c:v>
                </c:pt>
                <c:pt idx="1543" formatCode="General">
                  <c:v>32.886099999999999</c:v>
                </c:pt>
                <c:pt idx="1544" formatCode="General">
                  <c:v>32.886399999999995</c:v>
                </c:pt>
                <c:pt idx="1545" formatCode="General">
                  <c:v>32.886699999999998</c:v>
                </c:pt>
                <c:pt idx="1546" formatCode="General">
                  <c:v>32.886999999999993</c:v>
                </c:pt>
                <c:pt idx="1547" formatCode="General">
                  <c:v>32.887299999999996</c:v>
                </c:pt>
                <c:pt idx="1548" formatCode="General">
                  <c:v>32.887599999999999</c:v>
                </c:pt>
                <c:pt idx="1549" formatCode="General">
                  <c:v>32.887899999999995</c:v>
                </c:pt>
                <c:pt idx="1550" formatCode="General">
                  <c:v>32.888200000000005</c:v>
                </c:pt>
                <c:pt idx="1551" formatCode="General">
                  <c:v>32.888400000000004</c:v>
                </c:pt>
                <c:pt idx="1552" formatCode="General">
                  <c:v>32.8887</c:v>
                </c:pt>
                <c:pt idx="1553" formatCode="General">
                  <c:v>32.888999999999996</c:v>
                </c:pt>
                <c:pt idx="1554" formatCode="General">
                  <c:v>32.889299999999999</c:v>
                </c:pt>
                <c:pt idx="1555" formatCode="General">
                  <c:v>32.889599999999994</c:v>
                </c:pt>
                <c:pt idx="1556" formatCode="General">
                  <c:v>32.889899999999997</c:v>
                </c:pt>
                <c:pt idx="1557" formatCode="General">
                  <c:v>32.8902</c:v>
                </c:pt>
                <c:pt idx="1558" formatCode="General">
                  <c:v>32.890500000000003</c:v>
                </c:pt>
                <c:pt idx="1559" formatCode="General">
                  <c:v>32.890800000000006</c:v>
                </c:pt>
                <c:pt idx="1560" formatCode="General">
                  <c:v>32.891100000000002</c:v>
                </c:pt>
                <c:pt idx="1561" formatCode="General">
                  <c:v>32.891300000000001</c:v>
                </c:pt>
                <c:pt idx="1562" formatCode="General">
                  <c:v>32.891600000000004</c:v>
                </c:pt>
                <c:pt idx="1563" formatCode="General">
                  <c:v>32.8919</c:v>
                </c:pt>
                <c:pt idx="1564" formatCode="General">
                  <c:v>32.892200000000003</c:v>
                </c:pt>
                <c:pt idx="1565" formatCode="General">
                  <c:v>32.892500000000013</c:v>
                </c:pt>
                <c:pt idx="1566" formatCode="General">
                  <c:v>32.892700000000012</c:v>
                </c:pt>
                <c:pt idx="1567" formatCode="General">
                  <c:v>32.893000000000001</c:v>
                </c:pt>
                <c:pt idx="1568" formatCode="General">
                  <c:v>32.893300000000011</c:v>
                </c:pt>
                <c:pt idx="1569" formatCode="General">
                  <c:v>32.893600000000006</c:v>
                </c:pt>
                <c:pt idx="1570" formatCode="General">
                  <c:v>32.893900000000002</c:v>
                </c:pt>
                <c:pt idx="1571" formatCode="General">
                  <c:v>32.894200000000005</c:v>
                </c:pt>
                <c:pt idx="1572" formatCode="General">
                  <c:v>32.894400000000005</c:v>
                </c:pt>
                <c:pt idx="1573" formatCode="General">
                  <c:v>32.8947</c:v>
                </c:pt>
                <c:pt idx="1574" formatCode="General">
                  <c:v>32.895000000000003</c:v>
                </c:pt>
                <c:pt idx="1575" formatCode="General">
                  <c:v>32.895300000000013</c:v>
                </c:pt>
                <c:pt idx="1576" formatCode="General">
                  <c:v>32.895600000000002</c:v>
                </c:pt>
                <c:pt idx="1577" formatCode="General">
                  <c:v>32.895800000000001</c:v>
                </c:pt>
                <c:pt idx="1578" formatCode="General">
                  <c:v>32.896100000000011</c:v>
                </c:pt>
                <c:pt idx="1579" formatCode="General">
                  <c:v>32.8964</c:v>
                </c:pt>
                <c:pt idx="1580" formatCode="General">
                  <c:v>32.896700000000003</c:v>
                </c:pt>
                <c:pt idx="1581" formatCode="General">
                  <c:v>32.896900000000002</c:v>
                </c:pt>
                <c:pt idx="1582" formatCode="General">
                  <c:v>32.897200000000005</c:v>
                </c:pt>
                <c:pt idx="1583" formatCode="General">
                  <c:v>32.897500000000001</c:v>
                </c:pt>
                <c:pt idx="1584" formatCode="General">
                  <c:v>32.897800000000004</c:v>
                </c:pt>
                <c:pt idx="1585" formatCode="General">
                  <c:v>32.898000000000003</c:v>
                </c:pt>
                <c:pt idx="1586" formatCode="General">
                  <c:v>32.898300000000013</c:v>
                </c:pt>
                <c:pt idx="1587" formatCode="General">
                  <c:v>32.898600000000002</c:v>
                </c:pt>
                <c:pt idx="1588" formatCode="General">
                  <c:v>32.898900000000012</c:v>
                </c:pt>
                <c:pt idx="1589" formatCode="General">
                  <c:v>32.899100000000011</c:v>
                </c:pt>
                <c:pt idx="1590" formatCode="General">
                  <c:v>32.8994</c:v>
                </c:pt>
                <c:pt idx="1591" formatCode="General">
                  <c:v>32.899700000000003</c:v>
                </c:pt>
                <c:pt idx="1592" formatCode="General">
                  <c:v>32.899900000000002</c:v>
                </c:pt>
                <c:pt idx="1593" formatCode="General">
                  <c:v>32.900200000000005</c:v>
                </c:pt>
                <c:pt idx="1594" formatCode="General">
                  <c:v>32.900500000000001</c:v>
                </c:pt>
                <c:pt idx="1595" formatCode="General">
                  <c:v>32.900800000000004</c:v>
                </c:pt>
                <c:pt idx="1596" formatCode="General">
                  <c:v>32.900999999999996</c:v>
                </c:pt>
                <c:pt idx="1597" formatCode="General">
                  <c:v>32.901299999999999</c:v>
                </c:pt>
                <c:pt idx="1598" formatCode="General">
                  <c:v>32.901599999999995</c:v>
                </c:pt>
                <c:pt idx="1599" formatCode="General">
                  <c:v>32.901799999999994</c:v>
                </c:pt>
                <c:pt idx="1600" formatCode="General">
                  <c:v>32.902100000000011</c:v>
                </c:pt>
                <c:pt idx="1601" formatCode="General">
                  <c:v>32.9024</c:v>
                </c:pt>
                <c:pt idx="1602" formatCode="General">
                  <c:v>32.9026</c:v>
                </c:pt>
                <c:pt idx="1603" formatCode="General">
                  <c:v>32.902900000000002</c:v>
                </c:pt>
                <c:pt idx="1604" formatCode="General">
                  <c:v>32.903200000000005</c:v>
                </c:pt>
                <c:pt idx="1605" formatCode="General">
                  <c:v>32.903400000000005</c:v>
                </c:pt>
                <c:pt idx="1606" formatCode="General">
                  <c:v>32.903700000000001</c:v>
                </c:pt>
                <c:pt idx="1607" formatCode="General">
                  <c:v>32.903999999999996</c:v>
                </c:pt>
                <c:pt idx="1608" formatCode="General">
                  <c:v>32.904199999999996</c:v>
                </c:pt>
                <c:pt idx="1609" formatCode="General">
                  <c:v>32.904499999999999</c:v>
                </c:pt>
                <c:pt idx="1610" formatCode="General">
                  <c:v>32.904799999999994</c:v>
                </c:pt>
                <c:pt idx="1611" formatCode="General">
                  <c:v>32.905100000000012</c:v>
                </c:pt>
                <c:pt idx="1612" formatCode="General">
                  <c:v>32.905300000000011</c:v>
                </c:pt>
                <c:pt idx="1613" formatCode="General">
                  <c:v>32.9056</c:v>
                </c:pt>
                <c:pt idx="1614" formatCode="General">
                  <c:v>32.905800000000006</c:v>
                </c:pt>
                <c:pt idx="1615" formatCode="General">
                  <c:v>32.906100000000002</c:v>
                </c:pt>
                <c:pt idx="1616" formatCode="General">
                  <c:v>32.906400000000005</c:v>
                </c:pt>
                <c:pt idx="1617" formatCode="General">
                  <c:v>32.906700000000001</c:v>
                </c:pt>
                <c:pt idx="1618" formatCode="General">
                  <c:v>32.9069</c:v>
                </c:pt>
                <c:pt idx="1619" formatCode="General">
                  <c:v>32.907199999999996</c:v>
                </c:pt>
                <c:pt idx="1620" formatCode="General">
                  <c:v>32.907499999999999</c:v>
                </c:pt>
                <c:pt idx="1621" formatCode="General">
                  <c:v>32.907699999999998</c:v>
                </c:pt>
                <c:pt idx="1622" formatCode="General">
                  <c:v>32.908000000000001</c:v>
                </c:pt>
                <c:pt idx="1623" formatCode="General">
                  <c:v>32.908300000000011</c:v>
                </c:pt>
                <c:pt idx="1624" formatCode="General">
                  <c:v>32.908500000000011</c:v>
                </c:pt>
                <c:pt idx="1625" formatCode="General">
                  <c:v>32.908800000000006</c:v>
                </c:pt>
                <c:pt idx="1626" formatCode="General">
                  <c:v>32.909000000000006</c:v>
                </c:pt>
                <c:pt idx="1627" formatCode="General">
                  <c:v>32.909300000000002</c:v>
                </c:pt>
                <c:pt idx="1628" formatCode="General">
                  <c:v>32.909600000000005</c:v>
                </c:pt>
                <c:pt idx="1629" formatCode="General">
                  <c:v>32.909800000000004</c:v>
                </c:pt>
                <c:pt idx="1630" formatCode="General">
                  <c:v>32.9101</c:v>
                </c:pt>
                <c:pt idx="1631" formatCode="General">
                  <c:v>32.910399999999996</c:v>
                </c:pt>
                <c:pt idx="1632" formatCode="General">
                  <c:v>32.910599999999995</c:v>
                </c:pt>
                <c:pt idx="1633" formatCode="General">
                  <c:v>32.910899999999998</c:v>
                </c:pt>
                <c:pt idx="1634" formatCode="General">
                  <c:v>32.911199999999994</c:v>
                </c:pt>
                <c:pt idx="1635" formatCode="General">
                  <c:v>32.911399999999993</c:v>
                </c:pt>
                <c:pt idx="1636" formatCode="General">
                  <c:v>32.911699999999996</c:v>
                </c:pt>
                <c:pt idx="1637" formatCode="General">
                  <c:v>32.911999999999999</c:v>
                </c:pt>
                <c:pt idx="1638" formatCode="General">
                  <c:v>32.912200000000006</c:v>
                </c:pt>
                <c:pt idx="1639" formatCode="General">
                  <c:v>32.912500000000001</c:v>
                </c:pt>
                <c:pt idx="1640" formatCode="General">
                  <c:v>32.912800000000004</c:v>
                </c:pt>
                <c:pt idx="1641" formatCode="General">
                  <c:v>32.913000000000004</c:v>
                </c:pt>
                <c:pt idx="1642" formatCode="General">
                  <c:v>32.9133</c:v>
                </c:pt>
                <c:pt idx="1643" formatCode="General">
                  <c:v>32.913599999999995</c:v>
                </c:pt>
                <c:pt idx="1644" formatCode="General">
                  <c:v>32.913799999999995</c:v>
                </c:pt>
                <c:pt idx="1645" formatCode="General">
                  <c:v>32.914099999999998</c:v>
                </c:pt>
                <c:pt idx="1646" formatCode="General">
                  <c:v>32.914399999999993</c:v>
                </c:pt>
                <c:pt idx="1647" formatCode="General">
                  <c:v>32.914599999999993</c:v>
                </c:pt>
                <c:pt idx="1648" formatCode="General">
                  <c:v>32.914899999999996</c:v>
                </c:pt>
                <c:pt idx="1649" formatCode="General">
                  <c:v>32.915200000000006</c:v>
                </c:pt>
                <c:pt idx="1650" formatCode="General">
                  <c:v>32.915400000000005</c:v>
                </c:pt>
                <c:pt idx="1651" formatCode="General">
                  <c:v>32.915700000000001</c:v>
                </c:pt>
                <c:pt idx="1652" formatCode="General">
                  <c:v>32.915900000000001</c:v>
                </c:pt>
                <c:pt idx="1653" formatCode="General">
                  <c:v>32.916199999999996</c:v>
                </c:pt>
                <c:pt idx="1654" formatCode="General">
                  <c:v>32.916499999999999</c:v>
                </c:pt>
                <c:pt idx="1655" formatCode="General">
                  <c:v>32.916799999999995</c:v>
                </c:pt>
                <c:pt idx="1656" formatCode="General">
                  <c:v>32.916999999999994</c:v>
                </c:pt>
                <c:pt idx="1657" formatCode="General">
                  <c:v>32.917299999999997</c:v>
                </c:pt>
                <c:pt idx="1658" formatCode="General">
                  <c:v>32.917499999999997</c:v>
                </c:pt>
                <c:pt idx="1659" formatCode="General">
                  <c:v>32.917799999999993</c:v>
                </c:pt>
                <c:pt idx="1660" formatCode="General">
                  <c:v>32.918100000000003</c:v>
                </c:pt>
                <c:pt idx="1661" formatCode="General">
                  <c:v>32.918400000000005</c:v>
                </c:pt>
                <c:pt idx="1662" formatCode="General">
                  <c:v>32.918600000000005</c:v>
                </c:pt>
                <c:pt idx="1663" formatCode="General">
                  <c:v>32.918900000000001</c:v>
                </c:pt>
                <c:pt idx="1664" formatCode="General">
                  <c:v>32.919200000000004</c:v>
                </c:pt>
                <c:pt idx="1665" formatCode="General">
                  <c:v>32.919399999999996</c:v>
                </c:pt>
                <c:pt idx="1666" formatCode="General">
                  <c:v>32.919699999999999</c:v>
                </c:pt>
                <c:pt idx="1667" formatCode="General">
                  <c:v>32.92</c:v>
                </c:pt>
                <c:pt idx="1668" formatCode="General">
                  <c:v>32.920200000000001</c:v>
                </c:pt>
                <c:pt idx="1669" formatCode="General">
                  <c:v>32.920500000000011</c:v>
                </c:pt>
                <c:pt idx="1670" formatCode="General">
                  <c:v>32.9208</c:v>
                </c:pt>
                <c:pt idx="1671" formatCode="General">
                  <c:v>32.921100000000003</c:v>
                </c:pt>
                <c:pt idx="1672" formatCode="General">
                  <c:v>32.921300000000002</c:v>
                </c:pt>
                <c:pt idx="1673" formatCode="General">
                  <c:v>32.921600000000005</c:v>
                </c:pt>
                <c:pt idx="1674" formatCode="General">
                  <c:v>32.921900000000001</c:v>
                </c:pt>
                <c:pt idx="1675" formatCode="General">
                  <c:v>32.922100000000263</c:v>
                </c:pt>
                <c:pt idx="1676" formatCode="General">
                  <c:v>32.922400000000003</c:v>
                </c:pt>
                <c:pt idx="1677" formatCode="General">
                  <c:v>32.922700000000013</c:v>
                </c:pt>
                <c:pt idx="1678" formatCode="General">
                  <c:v>32.923000000000002</c:v>
                </c:pt>
                <c:pt idx="1679" formatCode="General">
                  <c:v>32.923200000000001</c:v>
                </c:pt>
                <c:pt idx="1680" formatCode="General">
                  <c:v>32.923500000000011</c:v>
                </c:pt>
                <c:pt idx="1681" formatCode="General">
                  <c:v>32.9238</c:v>
                </c:pt>
                <c:pt idx="1682" formatCode="General">
                  <c:v>32.924100000000003</c:v>
                </c:pt>
                <c:pt idx="1683" formatCode="General">
                  <c:v>32.924300000000002</c:v>
                </c:pt>
                <c:pt idx="1684" formatCode="General">
                  <c:v>32.924600000000005</c:v>
                </c:pt>
                <c:pt idx="1685" formatCode="General">
                  <c:v>32.924900000000001</c:v>
                </c:pt>
                <c:pt idx="1686" formatCode="General">
                  <c:v>32.925100000000263</c:v>
                </c:pt>
                <c:pt idx="1687" formatCode="General">
                  <c:v>32.925400000000003</c:v>
                </c:pt>
                <c:pt idx="1688" formatCode="General">
                  <c:v>32.925700000000013</c:v>
                </c:pt>
                <c:pt idx="1689" formatCode="General">
                  <c:v>32.926000000000002</c:v>
                </c:pt>
                <c:pt idx="1690" formatCode="General">
                  <c:v>32.926300000000012</c:v>
                </c:pt>
                <c:pt idx="1691" formatCode="General">
                  <c:v>32.926500000000011</c:v>
                </c:pt>
                <c:pt idx="1692" formatCode="General">
                  <c:v>32.9268</c:v>
                </c:pt>
                <c:pt idx="1693" formatCode="General">
                  <c:v>32.927100000000003</c:v>
                </c:pt>
                <c:pt idx="1694" formatCode="General">
                  <c:v>32.927400000000006</c:v>
                </c:pt>
                <c:pt idx="1695" formatCode="General">
                  <c:v>32.927600000000005</c:v>
                </c:pt>
                <c:pt idx="1696" formatCode="General">
                  <c:v>32.927900000000001</c:v>
                </c:pt>
                <c:pt idx="1697" formatCode="General">
                  <c:v>32.928200000000011</c:v>
                </c:pt>
                <c:pt idx="1698" formatCode="General">
                  <c:v>32.928500000000113</c:v>
                </c:pt>
                <c:pt idx="1699" formatCode="General">
                  <c:v>32.928800000000003</c:v>
                </c:pt>
                <c:pt idx="1700" formatCode="General">
                  <c:v>32.929100000000012</c:v>
                </c:pt>
                <c:pt idx="1701" formatCode="General">
                  <c:v>32.929300000000012</c:v>
                </c:pt>
                <c:pt idx="1702" formatCode="General">
                  <c:v>32.929600000000001</c:v>
                </c:pt>
                <c:pt idx="1703" formatCode="General">
                  <c:v>32.929900000000011</c:v>
                </c:pt>
                <c:pt idx="1704" formatCode="General">
                  <c:v>32.930200000000006</c:v>
                </c:pt>
                <c:pt idx="1705" formatCode="General">
                  <c:v>32.930500000000002</c:v>
                </c:pt>
                <c:pt idx="1706" formatCode="General">
                  <c:v>32.930800000000005</c:v>
                </c:pt>
                <c:pt idx="1707" formatCode="General">
                  <c:v>32.931100000000001</c:v>
                </c:pt>
                <c:pt idx="1708" formatCode="General">
                  <c:v>32.9313</c:v>
                </c:pt>
                <c:pt idx="1709" formatCode="General">
                  <c:v>32.931599999999996</c:v>
                </c:pt>
                <c:pt idx="1710" formatCode="General">
                  <c:v>32.931899999999999</c:v>
                </c:pt>
                <c:pt idx="1711" formatCode="General">
                  <c:v>32.932200000000002</c:v>
                </c:pt>
                <c:pt idx="1712" formatCode="General">
                  <c:v>32.932500000000012</c:v>
                </c:pt>
                <c:pt idx="1713" formatCode="General">
                  <c:v>32.9328</c:v>
                </c:pt>
                <c:pt idx="1714" formatCode="General">
                  <c:v>32.933100000000003</c:v>
                </c:pt>
                <c:pt idx="1715" formatCode="General">
                  <c:v>32.933400000000006</c:v>
                </c:pt>
                <c:pt idx="1716" formatCode="General">
                  <c:v>32.933700000000002</c:v>
                </c:pt>
                <c:pt idx="1717" formatCode="General">
                  <c:v>32.934000000000005</c:v>
                </c:pt>
                <c:pt idx="1718" formatCode="General">
                  <c:v>32.9343</c:v>
                </c:pt>
                <c:pt idx="1719" formatCode="General">
                  <c:v>32.934599999999996</c:v>
                </c:pt>
                <c:pt idx="1720" formatCode="General">
                  <c:v>32.934799999999996</c:v>
                </c:pt>
                <c:pt idx="1721" formatCode="General">
                  <c:v>32.935200000000002</c:v>
                </c:pt>
                <c:pt idx="1722" formatCode="General">
                  <c:v>32.935400000000001</c:v>
                </c:pt>
                <c:pt idx="1723" formatCode="General">
                  <c:v>32.935700000000011</c:v>
                </c:pt>
                <c:pt idx="1724" formatCode="General">
                  <c:v>32.936</c:v>
                </c:pt>
                <c:pt idx="1725" formatCode="General">
                  <c:v>32.936300000000003</c:v>
                </c:pt>
                <c:pt idx="1726" formatCode="General">
                  <c:v>32.936700000000002</c:v>
                </c:pt>
                <c:pt idx="1727" formatCode="General">
                  <c:v>32.936900000000001</c:v>
                </c:pt>
                <c:pt idx="1728" formatCode="General">
                  <c:v>32.937200000000004</c:v>
                </c:pt>
                <c:pt idx="1729" formatCode="General">
                  <c:v>32.937599999999996</c:v>
                </c:pt>
                <c:pt idx="1730" formatCode="General">
                  <c:v>32.937899999999999</c:v>
                </c:pt>
                <c:pt idx="1731" formatCode="General">
                  <c:v>32.938100000000013</c:v>
                </c:pt>
                <c:pt idx="1732" formatCode="General">
                  <c:v>32.938400000000001</c:v>
                </c:pt>
                <c:pt idx="1733" formatCode="General">
                  <c:v>32.938800000000001</c:v>
                </c:pt>
                <c:pt idx="1734" formatCode="General">
                  <c:v>32.939100000000003</c:v>
                </c:pt>
                <c:pt idx="1735" formatCode="General">
                  <c:v>32.939400000000006</c:v>
                </c:pt>
                <c:pt idx="1736" formatCode="General">
                  <c:v>32.939700000000002</c:v>
                </c:pt>
                <c:pt idx="1737" formatCode="General">
                  <c:v>32.94</c:v>
                </c:pt>
                <c:pt idx="1738" formatCode="General">
                  <c:v>32.940300000000001</c:v>
                </c:pt>
                <c:pt idx="1739" formatCode="General">
                  <c:v>32.940599999999996</c:v>
                </c:pt>
                <c:pt idx="1740" formatCode="General">
                  <c:v>32.940899999999999</c:v>
                </c:pt>
                <c:pt idx="1741" formatCode="General">
                  <c:v>32.941199999999995</c:v>
                </c:pt>
                <c:pt idx="1742" formatCode="General">
                  <c:v>32.941499999999998</c:v>
                </c:pt>
                <c:pt idx="1743" formatCode="General">
                  <c:v>32.941799999999994</c:v>
                </c:pt>
                <c:pt idx="1744" formatCode="General">
                  <c:v>32.942100000000003</c:v>
                </c:pt>
                <c:pt idx="1745" formatCode="General">
                  <c:v>32.942500000000003</c:v>
                </c:pt>
                <c:pt idx="1746" formatCode="General">
                  <c:v>32.942800000000005</c:v>
                </c:pt>
                <c:pt idx="1747" formatCode="General">
                  <c:v>32.943100000000001</c:v>
                </c:pt>
                <c:pt idx="1748" formatCode="General">
                  <c:v>32.943400000000004</c:v>
                </c:pt>
                <c:pt idx="1749" formatCode="General">
                  <c:v>32.9437</c:v>
                </c:pt>
                <c:pt idx="1750" formatCode="General">
                  <c:v>32.943999999999996</c:v>
                </c:pt>
                <c:pt idx="1751" formatCode="General">
                  <c:v>32.944399999999995</c:v>
                </c:pt>
                <c:pt idx="1752" formatCode="General">
                  <c:v>32.944699999999997</c:v>
                </c:pt>
                <c:pt idx="1753" formatCode="General">
                  <c:v>32.945</c:v>
                </c:pt>
                <c:pt idx="1754" formatCode="General">
                  <c:v>32.945300000000003</c:v>
                </c:pt>
                <c:pt idx="1755" formatCode="General">
                  <c:v>32.945600000000006</c:v>
                </c:pt>
                <c:pt idx="1756" formatCode="General">
                  <c:v>32.946000000000005</c:v>
                </c:pt>
                <c:pt idx="1757" formatCode="General">
                  <c:v>32.946300000000001</c:v>
                </c:pt>
                <c:pt idx="1758" formatCode="General">
                  <c:v>32.946600000000004</c:v>
                </c:pt>
                <c:pt idx="1759" formatCode="General">
                  <c:v>32.946899999999999</c:v>
                </c:pt>
                <c:pt idx="1760" formatCode="General">
                  <c:v>32.947299999999998</c:v>
                </c:pt>
                <c:pt idx="1761" formatCode="General">
                  <c:v>32.947599999999994</c:v>
                </c:pt>
                <c:pt idx="1762" formatCode="General">
                  <c:v>32.947899999999997</c:v>
                </c:pt>
                <c:pt idx="1763" formatCode="General">
                  <c:v>32.9482</c:v>
                </c:pt>
                <c:pt idx="1764" formatCode="General">
                  <c:v>32.948600000000006</c:v>
                </c:pt>
                <c:pt idx="1765" formatCode="General">
                  <c:v>32.948900000000002</c:v>
                </c:pt>
                <c:pt idx="1766" formatCode="General">
                  <c:v>32.949200000000005</c:v>
                </c:pt>
                <c:pt idx="1767" formatCode="General">
                  <c:v>32.949600000000004</c:v>
                </c:pt>
                <c:pt idx="1768" formatCode="General">
                  <c:v>32.9499</c:v>
                </c:pt>
                <c:pt idx="1769" formatCode="General">
                  <c:v>32.950199999999995</c:v>
                </c:pt>
                <c:pt idx="1770" formatCode="General">
                  <c:v>32.950599999999994</c:v>
                </c:pt>
                <c:pt idx="1771" formatCode="General">
                  <c:v>32.950899999999997</c:v>
                </c:pt>
                <c:pt idx="1772" formatCode="General">
                  <c:v>32.951299999999996</c:v>
                </c:pt>
                <c:pt idx="1773" formatCode="General">
                  <c:v>32.951599999999999</c:v>
                </c:pt>
                <c:pt idx="1774" formatCode="General">
                  <c:v>32.951899999999995</c:v>
                </c:pt>
                <c:pt idx="1775" formatCode="General">
                  <c:v>32.952300000000001</c:v>
                </c:pt>
                <c:pt idx="1776" formatCode="General">
                  <c:v>32.952600000000004</c:v>
                </c:pt>
                <c:pt idx="1777" formatCode="General">
                  <c:v>32.952999999999996</c:v>
                </c:pt>
                <c:pt idx="1778" formatCode="General">
                  <c:v>32.953299999999999</c:v>
                </c:pt>
                <c:pt idx="1779" formatCode="General">
                  <c:v>32.953699999999998</c:v>
                </c:pt>
                <c:pt idx="1780" formatCode="General">
                  <c:v>32.953999999999994</c:v>
                </c:pt>
                <c:pt idx="1781" formatCode="General">
                  <c:v>32.954399999999993</c:v>
                </c:pt>
                <c:pt idx="1782" formatCode="General">
                  <c:v>32.954699999999995</c:v>
                </c:pt>
                <c:pt idx="1783" formatCode="General">
                  <c:v>32.955100000000002</c:v>
                </c:pt>
                <c:pt idx="1784" formatCode="General">
                  <c:v>32.955500000000001</c:v>
                </c:pt>
                <c:pt idx="1785" formatCode="General">
                  <c:v>32.955800000000004</c:v>
                </c:pt>
                <c:pt idx="1786" formatCode="General">
                  <c:v>32.956199999999995</c:v>
                </c:pt>
                <c:pt idx="1787" formatCode="General">
                  <c:v>32.956499999999998</c:v>
                </c:pt>
                <c:pt idx="1788" formatCode="General">
                  <c:v>32.956899999999997</c:v>
                </c:pt>
                <c:pt idx="1789" formatCode="General">
                  <c:v>32.957299999999996</c:v>
                </c:pt>
                <c:pt idx="1790" formatCode="General">
                  <c:v>32.957599999999999</c:v>
                </c:pt>
                <c:pt idx="1791" formatCode="General">
                  <c:v>32.957999999999998</c:v>
                </c:pt>
                <c:pt idx="1792" formatCode="General">
                  <c:v>32.958400000000005</c:v>
                </c:pt>
                <c:pt idx="1793" formatCode="General">
                  <c:v>32.9587</c:v>
                </c:pt>
                <c:pt idx="1794" formatCode="General">
                  <c:v>32.959099999999999</c:v>
                </c:pt>
                <c:pt idx="1795" formatCode="General">
                  <c:v>32.959499999999998</c:v>
                </c:pt>
                <c:pt idx="1796" formatCode="General">
                  <c:v>32.959899999999998</c:v>
                </c:pt>
                <c:pt idx="1797" formatCode="General">
                  <c:v>32.9602</c:v>
                </c:pt>
                <c:pt idx="1798" formatCode="General">
                  <c:v>32.960600000000007</c:v>
                </c:pt>
                <c:pt idx="1799" formatCode="General">
                  <c:v>32.961000000000006</c:v>
                </c:pt>
                <c:pt idx="1800" formatCode="General">
                  <c:v>32.961400000000005</c:v>
                </c:pt>
                <c:pt idx="1801" formatCode="General">
                  <c:v>32.961800000000004</c:v>
                </c:pt>
                <c:pt idx="1802" formatCode="General">
                  <c:v>32.962100000000063</c:v>
                </c:pt>
                <c:pt idx="1803" formatCode="General">
                  <c:v>32.962500000000013</c:v>
                </c:pt>
                <c:pt idx="1804" formatCode="General">
                  <c:v>32.962900000000012</c:v>
                </c:pt>
                <c:pt idx="1805" formatCode="General">
                  <c:v>32.963300000000011</c:v>
                </c:pt>
                <c:pt idx="1806" formatCode="General">
                  <c:v>32.963700000000003</c:v>
                </c:pt>
                <c:pt idx="1807" formatCode="General">
                  <c:v>32.964100000000002</c:v>
                </c:pt>
                <c:pt idx="1808" formatCode="General">
                  <c:v>32.964500000000001</c:v>
                </c:pt>
                <c:pt idx="1809" formatCode="General">
                  <c:v>32.9649</c:v>
                </c:pt>
                <c:pt idx="1810" formatCode="General">
                  <c:v>32.965200000000003</c:v>
                </c:pt>
                <c:pt idx="1811" formatCode="General">
                  <c:v>32.965700000000012</c:v>
                </c:pt>
                <c:pt idx="1812" formatCode="General">
                  <c:v>32.966000000000001</c:v>
                </c:pt>
                <c:pt idx="1813" formatCode="General">
                  <c:v>32.9664</c:v>
                </c:pt>
                <c:pt idx="1814" formatCode="General">
                  <c:v>32.966900000000003</c:v>
                </c:pt>
                <c:pt idx="1815" formatCode="General">
                  <c:v>32.967300000000002</c:v>
                </c:pt>
                <c:pt idx="1816" formatCode="General">
                  <c:v>32.967700000000001</c:v>
                </c:pt>
                <c:pt idx="1817" formatCode="General">
                  <c:v>32.968100000000113</c:v>
                </c:pt>
                <c:pt idx="1818" formatCode="General">
                  <c:v>32.968500000000013</c:v>
                </c:pt>
                <c:pt idx="1819" formatCode="General">
                  <c:v>32.968900000000012</c:v>
                </c:pt>
                <c:pt idx="1820" formatCode="General">
                  <c:v>32.9694</c:v>
                </c:pt>
                <c:pt idx="1821" formatCode="General">
                  <c:v>32.969800000000006</c:v>
                </c:pt>
                <c:pt idx="1822" formatCode="General">
                  <c:v>32.970200000000006</c:v>
                </c:pt>
                <c:pt idx="1823" formatCode="General">
                  <c:v>32.970700000000001</c:v>
                </c:pt>
                <c:pt idx="1824" formatCode="General">
                  <c:v>32.9711</c:v>
                </c:pt>
                <c:pt idx="1825" formatCode="General">
                  <c:v>32.971599999999995</c:v>
                </c:pt>
                <c:pt idx="1826" formatCode="General">
                  <c:v>32.972000000000001</c:v>
                </c:pt>
                <c:pt idx="1827" formatCode="General">
                  <c:v>32.972500000000011</c:v>
                </c:pt>
                <c:pt idx="1828" formatCode="General">
                  <c:v>32.972900000000003</c:v>
                </c:pt>
                <c:pt idx="1829" formatCode="General">
                  <c:v>32.973400000000005</c:v>
                </c:pt>
                <c:pt idx="1830" formatCode="General">
                  <c:v>32.973800000000004</c:v>
                </c:pt>
                <c:pt idx="1831" formatCode="General">
                  <c:v>32.974299999999999</c:v>
                </c:pt>
                <c:pt idx="1832" formatCode="General">
                  <c:v>32.974799999999995</c:v>
                </c:pt>
                <c:pt idx="1833" formatCode="General">
                  <c:v>32.975300000000011</c:v>
                </c:pt>
                <c:pt idx="1834" formatCode="General">
                  <c:v>32.975700000000003</c:v>
                </c:pt>
                <c:pt idx="1835" formatCode="General">
                  <c:v>32.976200000000006</c:v>
                </c:pt>
                <c:pt idx="1836" formatCode="General">
                  <c:v>32.976700000000001</c:v>
                </c:pt>
                <c:pt idx="1837" formatCode="General">
                  <c:v>32.977199999999996</c:v>
                </c:pt>
                <c:pt idx="1838" formatCode="General">
                  <c:v>32.977699999999999</c:v>
                </c:pt>
                <c:pt idx="1839" formatCode="General">
                  <c:v>32.978200000000001</c:v>
                </c:pt>
                <c:pt idx="1840" formatCode="General">
                  <c:v>32.978700000000003</c:v>
                </c:pt>
                <c:pt idx="1841" formatCode="General">
                  <c:v>32.979200000000006</c:v>
                </c:pt>
                <c:pt idx="1842" formatCode="General">
                  <c:v>32.979700000000001</c:v>
                </c:pt>
                <c:pt idx="1843" formatCode="General">
                  <c:v>32.980200000000004</c:v>
                </c:pt>
                <c:pt idx="1844" formatCode="General">
                  <c:v>32.980699999999999</c:v>
                </c:pt>
                <c:pt idx="1845" formatCode="General">
                  <c:v>32.981299999999997</c:v>
                </c:pt>
                <c:pt idx="1846" formatCode="General">
                  <c:v>32.981699999999996</c:v>
                </c:pt>
                <c:pt idx="1847" formatCode="General">
                  <c:v>32.982300000000002</c:v>
                </c:pt>
                <c:pt idx="1848" formatCode="General">
                  <c:v>32.982800000000005</c:v>
                </c:pt>
                <c:pt idx="1849" formatCode="General">
                  <c:v>32.9833</c:v>
                </c:pt>
                <c:pt idx="1850" formatCode="General">
                  <c:v>32.983899999999998</c:v>
                </c:pt>
                <c:pt idx="1851" formatCode="General">
                  <c:v>32.984399999999994</c:v>
                </c:pt>
                <c:pt idx="1852" formatCode="General">
                  <c:v>32.984999999999999</c:v>
                </c:pt>
                <c:pt idx="1853" formatCode="General">
                  <c:v>32.985500000000002</c:v>
                </c:pt>
                <c:pt idx="1854" formatCode="General">
                  <c:v>32.9861</c:v>
                </c:pt>
                <c:pt idx="1855" formatCode="General">
                  <c:v>32.986599999999996</c:v>
                </c:pt>
                <c:pt idx="1856" formatCode="General">
                  <c:v>32.987199999999994</c:v>
                </c:pt>
                <c:pt idx="1857" formatCode="General">
                  <c:v>32.987799999999993</c:v>
                </c:pt>
                <c:pt idx="1858" formatCode="General">
                  <c:v>32.988400000000006</c:v>
                </c:pt>
                <c:pt idx="1859" formatCode="General">
                  <c:v>32.988900000000001</c:v>
                </c:pt>
                <c:pt idx="1860" formatCode="General">
                  <c:v>32.9895</c:v>
                </c:pt>
                <c:pt idx="1861" formatCode="General">
                  <c:v>32.990100000000012</c:v>
                </c:pt>
                <c:pt idx="1862" formatCode="General">
                  <c:v>32.990700000000011</c:v>
                </c:pt>
                <c:pt idx="1863" formatCode="General">
                  <c:v>32.991300000000003</c:v>
                </c:pt>
                <c:pt idx="1864" formatCode="General">
                  <c:v>32.991900000000001</c:v>
                </c:pt>
                <c:pt idx="1865" formatCode="General">
                  <c:v>32.992600000000003</c:v>
                </c:pt>
                <c:pt idx="1866" formatCode="General">
                  <c:v>32.993100000000013</c:v>
                </c:pt>
                <c:pt idx="1867" formatCode="General">
                  <c:v>32.9938</c:v>
                </c:pt>
                <c:pt idx="1868" formatCode="General">
                  <c:v>32.994400000000006</c:v>
                </c:pt>
                <c:pt idx="1869" formatCode="General">
                  <c:v>32.995100000000313</c:v>
                </c:pt>
                <c:pt idx="1870" formatCode="General">
                  <c:v>32.995700000000063</c:v>
                </c:pt>
                <c:pt idx="1871" formatCode="General">
                  <c:v>32.996400000000001</c:v>
                </c:pt>
                <c:pt idx="1872" formatCode="General">
                  <c:v>32.997</c:v>
                </c:pt>
                <c:pt idx="1873" formatCode="General">
                  <c:v>32.997700000000002</c:v>
                </c:pt>
                <c:pt idx="1874" formatCode="General">
                  <c:v>32.998400000000011</c:v>
                </c:pt>
                <c:pt idx="1875" formatCode="General">
                  <c:v>32.999000000000002</c:v>
                </c:pt>
                <c:pt idx="1876" formatCode="General">
                  <c:v>32.9998</c:v>
                </c:pt>
                <c:pt idx="1877" formatCode="General">
                  <c:v>33.000400000000006</c:v>
                </c:pt>
                <c:pt idx="1878" formatCode="General">
                  <c:v>33.001100000000001</c:v>
                </c:pt>
                <c:pt idx="1879" formatCode="General">
                  <c:v>33.001799999999996</c:v>
                </c:pt>
                <c:pt idx="1880" formatCode="General">
                  <c:v>33.002600000000001</c:v>
                </c:pt>
                <c:pt idx="1881" formatCode="General">
                  <c:v>33.003300000000003</c:v>
                </c:pt>
                <c:pt idx="1882" formatCode="General">
                  <c:v>33.004000000000005</c:v>
                </c:pt>
                <c:pt idx="1883" formatCode="General">
                  <c:v>33.004799999999996</c:v>
                </c:pt>
                <c:pt idx="1884" formatCode="General">
                  <c:v>33.005500000000012</c:v>
                </c:pt>
                <c:pt idx="1885" formatCode="General">
                  <c:v>33.006300000000003</c:v>
                </c:pt>
                <c:pt idx="1886" formatCode="General">
                  <c:v>33.007000000000005</c:v>
                </c:pt>
                <c:pt idx="1887" formatCode="General">
                  <c:v>33.007899999999999</c:v>
                </c:pt>
                <c:pt idx="1888" formatCode="General">
                  <c:v>33.008600000000001</c:v>
                </c:pt>
                <c:pt idx="1889" formatCode="General">
                  <c:v>33.009500000000003</c:v>
                </c:pt>
                <c:pt idx="1890" formatCode="General">
                  <c:v>33.010200000000005</c:v>
                </c:pt>
                <c:pt idx="1891" formatCode="General">
                  <c:v>33.010999999999996</c:v>
                </c:pt>
                <c:pt idx="1892" formatCode="General">
                  <c:v>33.011899999999997</c:v>
                </c:pt>
                <c:pt idx="1893" formatCode="General">
                  <c:v>33.012700000000002</c:v>
                </c:pt>
                <c:pt idx="1894" formatCode="General">
                  <c:v>33.013500000000001</c:v>
                </c:pt>
                <c:pt idx="1895" formatCode="General">
                  <c:v>33.014399999999995</c:v>
                </c:pt>
                <c:pt idx="1896" formatCode="General">
                  <c:v>33.015300000000003</c:v>
                </c:pt>
                <c:pt idx="1897" formatCode="General">
                  <c:v>33.016100000000002</c:v>
                </c:pt>
                <c:pt idx="1898" formatCode="General">
                  <c:v>33.017099999999999</c:v>
                </c:pt>
                <c:pt idx="1899" formatCode="General">
                  <c:v>33.017899999999997</c:v>
                </c:pt>
                <c:pt idx="1900" formatCode="General">
                  <c:v>33.018800000000006</c:v>
                </c:pt>
                <c:pt idx="1901" formatCode="General">
                  <c:v>33.019600000000004</c:v>
                </c:pt>
                <c:pt idx="1902" formatCode="General">
                  <c:v>33.020600000000002</c:v>
                </c:pt>
                <c:pt idx="1903" formatCode="General">
                  <c:v>33.021600000000007</c:v>
                </c:pt>
                <c:pt idx="1904" formatCode="General">
                  <c:v>33.022600000000011</c:v>
                </c:pt>
                <c:pt idx="1905" formatCode="General">
                  <c:v>33.023600000000002</c:v>
                </c:pt>
                <c:pt idx="1906" formatCode="General">
                  <c:v>33.024700000000003</c:v>
                </c:pt>
                <c:pt idx="1907" formatCode="General">
                  <c:v>33.025600000000011</c:v>
                </c:pt>
                <c:pt idx="1908" formatCode="General">
                  <c:v>33.026800000000001</c:v>
                </c:pt>
                <c:pt idx="1909" formatCode="General">
                  <c:v>33.027800000000006</c:v>
                </c:pt>
                <c:pt idx="1910" formatCode="General">
                  <c:v>33.029000000000003</c:v>
                </c:pt>
                <c:pt idx="1911" formatCode="General">
                  <c:v>33.03</c:v>
                </c:pt>
                <c:pt idx="1912" formatCode="General">
                  <c:v>33.031300000000002</c:v>
                </c:pt>
                <c:pt idx="1913" formatCode="General">
                  <c:v>33.032400000000003</c:v>
                </c:pt>
                <c:pt idx="1914" formatCode="General">
                  <c:v>33.033700000000003</c:v>
                </c:pt>
                <c:pt idx="1915" formatCode="General">
                  <c:v>33.034800000000004</c:v>
                </c:pt>
                <c:pt idx="1916" formatCode="General">
                  <c:v>33.036100000000012</c:v>
                </c:pt>
                <c:pt idx="1917" formatCode="General">
                  <c:v>33.037300000000002</c:v>
                </c:pt>
                <c:pt idx="1918" formatCode="General">
                  <c:v>33.038700000000013</c:v>
                </c:pt>
                <c:pt idx="1919" formatCode="General">
                  <c:v>33.039900000000003</c:v>
                </c:pt>
                <c:pt idx="1920" formatCode="General">
                  <c:v>33.0413</c:v>
                </c:pt>
                <c:pt idx="1921" formatCode="General">
                  <c:v>33.0426</c:v>
                </c:pt>
                <c:pt idx="1922" formatCode="General">
                  <c:v>33.0441</c:v>
                </c:pt>
                <c:pt idx="1923" formatCode="General">
                  <c:v>33.045400000000001</c:v>
                </c:pt>
                <c:pt idx="1924" formatCode="General">
                  <c:v>33.047000000000004</c:v>
                </c:pt>
                <c:pt idx="1925" formatCode="General">
                  <c:v>33.048300000000012</c:v>
                </c:pt>
                <c:pt idx="1926" formatCode="General">
                  <c:v>33.050000000000004</c:v>
                </c:pt>
                <c:pt idx="1927" formatCode="General">
                  <c:v>33.051299999999998</c:v>
                </c:pt>
                <c:pt idx="1928" formatCode="General">
                  <c:v>33.053100000000001</c:v>
                </c:pt>
                <c:pt idx="1929" formatCode="General">
                  <c:v>33.054499999999997</c:v>
                </c:pt>
                <c:pt idx="1930" formatCode="General">
                  <c:v>33.056400000000004</c:v>
                </c:pt>
                <c:pt idx="1931" formatCode="General">
                  <c:v>33.057899999999997</c:v>
                </c:pt>
                <c:pt idx="1932" formatCode="General">
                  <c:v>33.059799999999996</c:v>
                </c:pt>
                <c:pt idx="1933" formatCode="General">
                  <c:v>33.061400000000006</c:v>
                </c:pt>
                <c:pt idx="1934" formatCode="General">
                  <c:v>33.063500000000012</c:v>
                </c:pt>
                <c:pt idx="1935" formatCode="General">
                  <c:v>33.065000000000012</c:v>
                </c:pt>
                <c:pt idx="1936" formatCode="General">
                  <c:v>33.0672</c:v>
                </c:pt>
                <c:pt idx="1937" formatCode="General">
                  <c:v>33.068900000000063</c:v>
                </c:pt>
                <c:pt idx="1938" formatCode="General">
                  <c:v>33.071200000000005</c:v>
                </c:pt>
                <c:pt idx="1939" formatCode="General">
                  <c:v>33.073</c:v>
                </c:pt>
                <c:pt idx="1940" formatCode="General">
                  <c:v>33.075400000000002</c:v>
                </c:pt>
                <c:pt idx="1941" formatCode="General">
                  <c:v>33.077300000000001</c:v>
                </c:pt>
                <c:pt idx="1942" formatCode="General">
                  <c:v>33.079900000000002</c:v>
                </c:pt>
                <c:pt idx="1943" formatCode="General">
                  <c:v>33.081799999999994</c:v>
                </c:pt>
                <c:pt idx="1944" formatCode="General">
                  <c:v>33.084599999999995</c:v>
                </c:pt>
                <c:pt idx="1945" formatCode="General">
                  <c:v>33.0869</c:v>
                </c:pt>
                <c:pt idx="1946" formatCode="General">
                  <c:v>33.089800000000004</c:v>
                </c:pt>
                <c:pt idx="1947" formatCode="General">
                  <c:v>33.092600000000012</c:v>
                </c:pt>
                <c:pt idx="1948" formatCode="General">
                  <c:v>33.095600000000012</c:v>
                </c:pt>
                <c:pt idx="1949" formatCode="General">
                  <c:v>33.098900000000263</c:v>
                </c:pt>
                <c:pt idx="1950" formatCode="General">
                  <c:v>33.102000000000011</c:v>
                </c:pt>
                <c:pt idx="1951" formatCode="General">
                  <c:v>33.105700000000013</c:v>
                </c:pt>
                <c:pt idx="1952" formatCode="General">
                  <c:v>33.109200000000001</c:v>
                </c:pt>
                <c:pt idx="1953" formatCode="General">
                  <c:v>33.113200000000006</c:v>
                </c:pt>
                <c:pt idx="1954" formatCode="General">
                  <c:v>33.1173</c:v>
                </c:pt>
                <c:pt idx="1955" formatCode="General">
                  <c:v>33.121400000000001</c:v>
                </c:pt>
                <c:pt idx="1956" formatCode="General">
                  <c:v>33.126100000000342</c:v>
                </c:pt>
                <c:pt idx="1957" formatCode="General">
                  <c:v>33.130900000000011</c:v>
                </c:pt>
                <c:pt idx="1958" formatCode="General">
                  <c:v>33.136000000000003</c:v>
                </c:pt>
                <c:pt idx="1959" formatCode="General">
                  <c:v>33.141600000000004</c:v>
                </c:pt>
                <c:pt idx="1960" formatCode="General">
                  <c:v>33.147300000000001</c:v>
                </c:pt>
                <c:pt idx="1961" formatCode="General">
                  <c:v>33.153700000000001</c:v>
                </c:pt>
                <c:pt idx="1962" formatCode="General">
                  <c:v>33.160500000000013</c:v>
                </c:pt>
                <c:pt idx="1963" formatCode="General">
                  <c:v>33.167500000000011</c:v>
                </c:pt>
                <c:pt idx="1964" formatCode="General">
                  <c:v>33.175500000000063</c:v>
                </c:pt>
                <c:pt idx="1965" formatCode="General">
                  <c:v>33.184200000000004</c:v>
                </c:pt>
                <c:pt idx="1966" formatCode="General">
                  <c:v>33.193400000000011</c:v>
                </c:pt>
                <c:pt idx="1967" formatCode="General">
                  <c:v>33.203800000000001</c:v>
                </c:pt>
                <c:pt idx="1968" formatCode="General">
                  <c:v>33.215200000000003</c:v>
                </c:pt>
                <c:pt idx="1969" formatCode="General">
                  <c:v>33.227900000000012</c:v>
                </c:pt>
                <c:pt idx="1970" formatCode="General">
                  <c:v>33.242100000000313</c:v>
                </c:pt>
                <c:pt idx="1971" formatCode="General">
                  <c:v>33.258400000000002</c:v>
                </c:pt>
                <c:pt idx="1972" formatCode="General">
                  <c:v>33.276900000000012</c:v>
                </c:pt>
                <c:pt idx="1973" formatCode="General">
                  <c:v>33.298300000000495</c:v>
                </c:pt>
                <c:pt idx="1974" formatCode="General">
                  <c:v>33.323300000000003</c:v>
                </c:pt>
                <c:pt idx="1975" formatCode="General">
                  <c:v>33.353499999999997</c:v>
                </c:pt>
                <c:pt idx="1976" formatCode="General">
                  <c:v>33.390300000000003</c:v>
                </c:pt>
                <c:pt idx="1977" formatCode="General">
                  <c:v>33.4298</c:v>
                </c:pt>
                <c:pt idx="1978" formatCode="General">
                  <c:v>33.478700000000003</c:v>
                </c:pt>
                <c:pt idx="1979" formatCode="General">
                  <c:v>33.543400000000005</c:v>
                </c:pt>
                <c:pt idx="1980" formatCode="General">
                  <c:v>33.665500000000357</c:v>
                </c:pt>
                <c:pt idx="1981" formatCode="General">
                  <c:v>33.949400000000004</c:v>
                </c:pt>
                <c:pt idx="1982" formatCode="General">
                  <c:v>34.297100000000263</c:v>
                </c:pt>
                <c:pt idx="1983" formatCode="General">
                  <c:v>34.5212</c:v>
                </c:pt>
                <c:pt idx="1984" formatCode="General">
                  <c:v>34.626000000000012</c:v>
                </c:pt>
                <c:pt idx="1985" formatCode="General">
                  <c:v>34.693400000000011</c:v>
                </c:pt>
                <c:pt idx="1986" formatCode="General">
                  <c:v>34.741400000000006</c:v>
                </c:pt>
                <c:pt idx="1987" formatCode="General">
                  <c:v>34.7806</c:v>
                </c:pt>
                <c:pt idx="1988" formatCode="General">
                  <c:v>34.813299999999998</c:v>
                </c:pt>
                <c:pt idx="1989" formatCode="General">
                  <c:v>34.840799999999994</c:v>
                </c:pt>
                <c:pt idx="1990" formatCode="General">
                  <c:v>34.864100000000001</c:v>
                </c:pt>
                <c:pt idx="1991" formatCode="General">
                  <c:v>34.884999999999998</c:v>
                </c:pt>
                <c:pt idx="1992" formatCode="General">
                  <c:v>34.902500000000003</c:v>
                </c:pt>
                <c:pt idx="1993" formatCode="General">
                  <c:v>34.9193</c:v>
                </c:pt>
                <c:pt idx="1994" formatCode="General">
                  <c:v>34.933200000000006</c:v>
                </c:pt>
                <c:pt idx="1995" formatCode="General">
                  <c:v>34.946999999999996</c:v>
                </c:pt>
                <c:pt idx="1996" formatCode="General">
                  <c:v>34.958300000000001</c:v>
                </c:pt>
                <c:pt idx="1997" formatCode="General">
                  <c:v>34.969900000000003</c:v>
                </c:pt>
                <c:pt idx="1998" formatCode="General">
                  <c:v>34.979500000000002</c:v>
                </c:pt>
                <c:pt idx="1999" formatCode="General">
                  <c:v>34.9895</c:v>
                </c:pt>
                <c:pt idx="2000" formatCode="General">
                  <c:v>34.997800000000005</c:v>
                </c:pt>
                <c:pt idx="2001" formatCode="General">
                  <c:v>35.0062</c:v>
                </c:pt>
                <c:pt idx="2002" formatCode="General">
                  <c:v>35.0137</c:v>
                </c:pt>
                <c:pt idx="2003" formatCode="General">
                  <c:v>35.020700000000012</c:v>
                </c:pt>
                <c:pt idx="2004" formatCode="General">
                  <c:v>35.027200000000001</c:v>
                </c:pt>
                <c:pt idx="2005" formatCode="General">
                  <c:v>35.032800000000002</c:v>
                </c:pt>
                <c:pt idx="2006" formatCode="General">
                  <c:v>35.038800000000002</c:v>
                </c:pt>
                <c:pt idx="2007" formatCode="General">
                  <c:v>35.043800000000005</c:v>
                </c:pt>
                <c:pt idx="2008" formatCode="General">
                  <c:v>35.048700000000011</c:v>
                </c:pt>
                <c:pt idx="2009" formatCode="General">
                  <c:v>35.053399999999996</c:v>
                </c:pt>
                <c:pt idx="2010" formatCode="General">
                  <c:v>35.058</c:v>
                </c:pt>
                <c:pt idx="2011" formatCode="General">
                  <c:v>35.062300000000263</c:v>
                </c:pt>
                <c:pt idx="2012" formatCode="General">
                  <c:v>35.066700000000012</c:v>
                </c:pt>
                <c:pt idx="2013" formatCode="General">
                  <c:v>35.071000000000005</c:v>
                </c:pt>
                <c:pt idx="2014" formatCode="General">
                  <c:v>35.075000000000003</c:v>
                </c:pt>
                <c:pt idx="2015" formatCode="General">
                  <c:v>35.078900000000012</c:v>
                </c:pt>
                <c:pt idx="2016" formatCode="General">
                  <c:v>35.082900000000002</c:v>
                </c:pt>
                <c:pt idx="2017" formatCode="General">
                  <c:v>35.086800000000004</c:v>
                </c:pt>
                <c:pt idx="2018" formatCode="General">
                  <c:v>35.090300000000013</c:v>
                </c:pt>
                <c:pt idx="2019" formatCode="General">
                  <c:v>35.094000000000001</c:v>
                </c:pt>
                <c:pt idx="2020" formatCode="General">
                  <c:v>35.097800000000007</c:v>
                </c:pt>
                <c:pt idx="2021" formatCode="General">
                  <c:v>35.101000000000006</c:v>
                </c:pt>
                <c:pt idx="2022" formatCode="General">
                  <c:v>35.104400000000005</c:v>
                </c:pt>
                <c:pt idx="2023" formatCode="General">
                  <c:v>35.107900000000001</c:v>
                </c:pt>
                <c:pt idx="2024" formatCode="General">
                  <c:v>35.1111</c:v>
                </c:pt>
                <c:pt idx="2025" formatCode="General">
                  <c:v>35.1143</c:v>
                </c:pt>
                <c:pt idx="2026" formatCode="General">
                  <c:v>35.117599999999996</c:v>
                </c:pt>
                <c:pt idx="2027" formatCode="General">
                  <c:v>35.120600000000003</c:v>
                </c:pt>
                <c:pt idx="2028" formatCode="General">
                  <c:v>35.123600000000003</c:v>
                </c:pt>
                <c:pt idx="2029" formatCode="General">
                  <c:v>35.126600000000003</c:v>
                </c:pt>
                <c:pt idx="2030" formatCode="General">
                  <c:v>35.129400000000011</c:v>
                </c:pt>
                <c:pt idx="2031" formatCode="General">
                  <c:v>35.132200000000012</c:v>
                </c:pt>
                <c:pt idx="2032" formatCode="General">
                  <c:v>35.135200000000012</c:v>
                </c:pt>
                <c:pt idx="2033" formatCode="General">
                  <c:v>35.137800000000006</c:v>
                </c:pt>
                <c:pt idx="2034" formatCode="General">
                  <c:v>35.1404</c:v>
                </c:pt>
                <c:pt idx="2035" formatCode="General">
                  <c:v>35.143100000000011</c:v>
                </c:pt>
                <c:pt idx="2036" formatCode="General">
                  <c:v>35.145700000000012</c:v>
                </c:pt>
                <c:pt idx="2037" formatCode="General">
                  <c:v>35.148000000000003</c:v>
                </c:pt>
                <c:pt idx="2038" formatCode="General">
                  <c:v>35.150500000000001</c:v>
                </c:pt>
                <c:pt idx="2039" formatCode="General">
                  <c:v>35.153000000000006</c:v>
                </c:pt>
                <c:pt idx="2040" formatCode="General">
                  <c:v>35.155300000000011</c:v>
                </c:pt>
                <c:pt idx="2041" formatCode="General">
                  <c:v>35.157599999999995</c:v>
                </c:pt>
                <c:pt idx="2042" formatCode="General">
                  <c:v>35.160000000000011</c:v>
                </c:pt>
                <c:pt idx="2043" formatCode="General">
                  <c:v>35.162300000000364</c:v>
                </c:pt>
                <c:pt idx="2044" formatCode="General">
                  <c:v>35.164400000000001</c:v>
                </c:pt>
                <c:pt idx="2045" formatCode="General">
                  <c:v>35.166600000000003</c:v>
                </c:pt>
                <c:pt idx="2046" formatCode="General">
                  <c:v>35.168800000000012</c:v>
                </c:pt>
                <c:pt idx="2047" formatCode="General">
                  <c:v>35.171000000000006</c:v>
                </c:pt>
                <c:pt idx="2048" formatCode="General">
                  <c:v>35.173100000000012</c:v>
                </c:pt>
                <c:pt idx="2049" formatCode="General">
                  <c:v>35.175100000000263</c:v>
                </c:pt>
                <c:pt idx="2050" formatCode="General">
                  <c:v>35.177300000000002</c:v>
                </c:pt>
                <c:pt idx="2051" formatCode="General">
                  <c:v>35.179400000000001</c:v>
                </c:pt>
                <c:pt idx="2052" formatCode="General">
                  <c:v>35.181400000000004</c:v>
                </c:pt>
                <c:pt idx="2053" formatCode="General">
                  <c:v>35.183300000000003</c:v>
                </c:pt>
                <c:pt idx="2054" formatCode="General">
                  <c:v>35.185400000000001</c:v>
                </c:pt>
                <c:pt idx="2055" formatCode="General">
                  <c:v>35.187400000000004</c:v>
                </c:pt>
                <c:pt idx="2056" formatCode="General">
                  <c:v>35.189400000000006</c:v>
                </c:pt>
                <c:pt idx="2057" formatCode="General">
                  <c:v>35.191300000000012</c:v>
                </c:pt>
                <c:pt idx="2058" formatCode="General">
                  <c:v>35.193200000000012</c:v>
                </c:pt>
                <c:pt idx="2059" formatCode="General">
                  <c:v>35.195200000000163</c:v>
                </c:pt>
                <c:pt idx="2060" formatCode="General">
                  <c:v>35.197100000000013</c:v>
                </c:pt>
                <c:pt idx="2061" formatCode="General">
                  <c:v>35.199000000000012</c:v>
                </c:pt>
                <c:pt idx="2062" formatCode="General">
                  <c:v>35.200900000000011</c:v>
                </c:pt>
                <c:pt idx="2063" formatCode="General">
                  <c:v>35.202800000000003</c:v>
                </c:pt>
                <c:pt idx="2064" formatCode="General">
                  <c:v>35.204700000000003</c:v>
                </c:pt>
                <c:pt idx="2065" formatCode="General">
                  <c:v>35.206600000000002</c:v>
                </c:pt>
                <c:pt idx="2066" formatCode="General">
                  <c:v>35.208400000000012</c:v>
                </c:pt>
                <c:pt idx="2067" formatCode="General">
                  <c:v>35.210300000000011</c:v>
                </c:pt>
                <c:pt idx="2068" formatCode="General">
                  <c:v>35.212200000000003</c:v>
                </c:pt>
                <c:pt idx="2069" formatCode="General">
                  <c:v>35.214000000000006</c:v>
                </c:pt>
                <c:pt idx="2070" formatCode="General">
                  <c:v>35.215800000000002</c:v>
                </c:pt>
                <c:pt idx="2071" formatCode="General">
                  <c:v>35.217700000000001</c:v>
                </c:pt>
                <c:pt idx="2072" formatCode="General">
                  <c:v>35.219500000000011</c:v>
                </c:pt>
                <c:pt idx="2073" formatCode="General">
                  <c:v>35.221400000000003</c:v>
                </c:pt>
                <c:pt idx="2074" formatCode="General">
                  <c:v>35.223200000000013</c:v>
                </c:pt>
                <c:pt idx="2075" formatCode="General">
                  <c:v>35.225000000000357</c:v>
                </c:pt>
                <c:pt idx="2076" formatCode="General">
                  <c:v>35.226800000000011</c:v>
                </c:pt>
                <c:pt idx="2077" formatCode="General">
                  <c:v>35.22870000000043</c:v>
                </c:pt>
                <c:pt idx="2078" formatCode="General">
                  <c:v>35.230500000000013</c:v>
                </c:pt>
                <c:pt idx="2079" formatCode="General">
                  <c:v>35.232300000000372</c:v>
                </c:pt>
                <c:pt idx="2080" formatCode="General">
                  <c:v>35.234200000000001</c:v>
                </c:pt>
                <c:pt idx="2081" formatCode="General">
                  <c:v>35.235900000000342</c:v>
                </c:pt>
                <c:pt idx="2082" formatCode="General">
                  <c:v>35.2378</c:v>
                </c:pt>
                <c:pt idx="2083" formatCode="General">
                  <c:v>35.239600000000003</c:v>
                </c:pt>
                <c:pt idx="2084" formatCode="General">
                  <c:v>35.241500000000002</c:v>
                </c:pt>
                <c:pt idx="2085" formatCode="General">
                  <c:v>35.243300000000012</c:v>
                </c:pt>
                <c:pt idx="2086" formatCode="General">
                  <c:v>35.245200000000011</c:v>
                </c:pt>
                <c:pt idx="2087" formatCode="General">
                  <c:v>35.247</c:v>
                </c:pt>
                <c:pt idx="2088" formatCode="General">
                  <c:v>35.248900000000013</c:v>
                </c:pt>
                <c:pt idx="2089" formatCode="General">
                  <c:v>35.250800000000005</c:v>
                </c:pt>
                <c:pt idx="2090" formatCode="General">
                  <c:v>35.252600000000001</c:v>
                </c:pt>
                <c:pt idx="2091" formatCode="General">
                  <c:v>35.2545</c:v>
                </c:pt>
                <c:pt idx="2092" formatCode="General">
                  <c:v>35.256400000000006</c:v>
                </c:pt>
                <c:pt idx="2093" formatCode="General">
                  <c:v>35.258300000000013</c:v>
                </c:pt>
                <c:pt idx="2094" formatCode="General">
                  <c:v>35.260300000000335</c:v>
                </c:pt>
                <c:pt idx="2095" formatCode="General">
                  <c:v>35.262200000000163</c:v>
                </c:pt>
                <c:pt idx="2096" formatCode="General">
                  <c:v>35.264100000000013</c:v>
                </c:pt>
                <c:pt idx="2097" formatCode="General">
                  <c:v>35.266000000000012</c:v>
                </c:pt>
                <c:pt idx="2098" formatCode="General">
                  <c:v>35.268100000000459</c:v>
                </c:pt>
                <c:pt idx="2099" formatCode="General">
                  <c:v>35.270000000000003</c:v>
                </c:pt>
                <c:pt idx="2100" formatCode="General">
                  <c:v>35.272000000000013</c:v>
                </c:pt>
                <c:pt idx="2101" formatCode="General">
                  <c:v>35.273900000000012</c:v>
                </c:pt>
                <c:pt idx="2102" formatCode="General">
                  <c:v>35.276100000000113</c:v>
                </c:pt>
                <c:pt idx="2103" formatCode="General">
                  <c:v>35.278200000000012</c:v>
                </c:pt>
                <c:pt idx="2104" formatCode="General">
                  <c:v>35.280200000000001</c:v>
                </c:pt>
                <c:pt idx="2105" formatCode="General">
                  <c:v>35.282200000000003</c:v>
                </c:pt>
                <c:pt idx="2106" formatCode="General">
                  <c:v>35.284400000000005</c:v>
                </c:pt>
                <c:pt idx="2107" formatCode="General">
                  <c:v>35.2866</c:v>
                </c:pt>
                <c:pt idx="2108" formatCode="General">
                  <c:v>35.288700000000013</c:v>
                </c:pt>
                <c:pt idx="2109" formatCode="General">
                  <c:v>35.290800000000011</c:v>
                </c:pt>
                <c:pt idx="2110" formatCode="General">
                  <c:v>35.293000000000013</c:v>
                </c:pt>
                <c:pt idx="2111" formatCode="General">
                  <c:v>35.295400000000313</c:v>
                </c:pt>
                <c:pt idx="2112" formatCode="General">
                  <c:v>35.297600000000003</c:v>
                </c:pt>
                <c:pt idx="2113" formatCode="General">
                  <c:v>35.299800000000012</c:v>
                </c:pt>
                <c:pt idx="2114" formatCode="General">
                  <c:v>35.302200000000006</c:v>
                </c:pt>
                <c:pt idx="2115" formatCode="General">
                  <c:v>35.304699999999997</c:v>
                </c:pt>
                <c:pt idx="2116" formatCode="General">
                  <c:v>35.306999999999995</c:v>
                </c:pt>
                <c:pt idx="2117" formatCode="General">
                  <c:v>35.309400000000004</c:v>
                </c:pt>
                <c:pt idx="2118" formatCode="General">
                  <c:v>35.312100000000001</c:v>
                </c:pt>
                <c:pt idx="2119" formatCode="General">
                  <c:v>35.314599999999999</c:v>
                </c:pt>
                <c:pt idx="2120" formatCode="General">
                  <c:v>35.317099999999996</c:v>
                </c:pt>
                <c:pt idx="2121" formatCode="General">
                  <c:v>35.319899999999997</c:v>
                </c:pt>
                <c:pt idx="2122" formatCode="General">
                  <c:v>35.322600000000001</c:v>
                </c:pt>
                <c:pt idx="2123" formatCode="General">
                  <c:v>35.325300000000013</c:v>
                </c:pt>
                <c:pt idx="2124" formatCode="General">
                  <c:v>35.328200000000002</c:v>
                </c:pt>
                <c:pt idx="2125" formatCode="General">
                  <c:v>35.331299999999999</c:v>
                </c:pt>
                <c:pt idx="2126" formatCode="General">
                  <c:v>35.334099999999999</c:v>
                </c:pt>
                <c:pt idx="2127" formatCode="General">
                  <c:v>35.337199999999996</c:v>
                </c:pt>
                <c:pt idx="2128" formatCode="General">
                  <c:v>35.340399999999995</c:v>
                </c:pt>
                <c:pt idx="2129" formatCode="General">
                  <c:v>35.343399999999995</c:v>
                </c:pt>
                <c:pt idx="2130" formatCode="General">
                  <c:v>35.346699999999998</c:v>
                </c:pt>
                <c:pt idx="2131" formatCode="General">
                  <c:v>35.350199999999994</c:v>
                </c:pt>
                <c:pt idx="2132" formatCode="General">
                  <c:v>35.353299999999997</c:v>
                </c:pt>
                <c:pt idx="2133" formatCode="General">
                  <c:v>35.356799999999993</c:v>
                </c:pt>
                <c:pt idx="2134" formatCode="General">
                  <c:v>35.360500000000002</c:v>
                </c:pt>
                <c:pt idx="2135" formatCode="General">
                  <c:v>35.364000000000004</c:v>
                </c:pt>
                <c:pt idx="2136" formatCode="General">
                  <c:v>35.3675</c:v>
                </c:pt>
                <c:pt idx="2137" formatCode="General">
                  <c:v>35.371399999999994</c:v>
                </c:pt>
                <c:pt idx="2138" formatCode="General">
                  <c:v>35.3752</c:v>
                </c:pt>
                <c:pt idx="2139" formatCode="General">
                  <c:v>35.379000000000005</c:v>
                </c:pt>
                <c:pt idx="2140" formatCode="General">
                  <c:v>35.382999999999996</c:v>
                </c:pt>
                <c:pt idx="2141" formatCode="General">
                  <c:v>35.387399999999992</c:v>
                </c:pt>
                <c:pt idx="2142" formatCode="General">
                  <c:v>35.391500000000001</c:v>
                </c:pt>
                <c:pt idx="2143" formatCode="General">
                  <c:v>35.395800000000001</c:v>
                </c:pt>
                <c:pt idx="2144" formatCode="General">
                  <c:v>35.400200000000005</c:v>
                </c:pt>
                <c:pt idx="2145" formatCode="General">
                  <c:v>35.405000000000001</c:v>
                </c:pt>
                <c:pt idx="2146" formatCode="General">
                  <c:v>35.409700000000001</c:v>
                </c:pt>
                <c:pt idx="2147" formatCode="General">
                  <c:v>35.414599999999993</c:v>
                </c:pt>
                <c:pt idx="2148" formatCode="General">
                  <c:v>35.419599999999996</c:v>
                </c:pt>
                <c:pt idx="2149" formatCode="General">
                  <c:v>35.425300000000163</c:v>
                </c:pt>
                <c:pt idx="2150" formatCode="General">
                  <c:v>35.432000000000002</c:v>
                </c:pt>
                <c:pt idx="2151" formatCode="General">
                  <c:v>35.438100000000013</c:v>
                </c:pt>
                <c:pt idx="2152" formatCode="General">
                  <c:v>35.446100000000001</c:v>
                </c:pt>
                <c:pt idx="2153" formatCode="General">
                  <c:v>35.4529</c:v>
                </c:pt>
                <c:pt idx="2154" formatCode="General">
                  <c:v>35.462400000000002</c:v>
                </c:pt>
                <c:pt idx="2155" formatCode="General">
                  <c:v>35.470100000000002</c:v>
                </c:pt>
                <c:pt idx="2156" formatCode="General">
                  <c:v>35.481199999999994</c:v>
                </c:pt>
                <c:pt idx="2157" formatCode="General">
                  <c:v>35.49</c:v>
                </c:pt>
                <c:pt idx="2158" formatCode="General">
                  <c:v>35.5032</c:v>
                </c:pt>
                <c:pt idx="2159" formatCode="General">
                  <c:v>35.513500000000001</c:v>
                </c:pt>
                <c:pt idx="2160" formatCode="General">
                  <c:v>35.529400000000003</c:v>
                </c:pt>
                <c:pt idx="2161" formatCode="General">
                  <c:v>35.541899999999998</c:v>
                </c:pt>
                <c:pt idx="2162" formatCode="General">
                  <c:v>35.561300000000003</c:v>
                </c:pt>
                <c:pt idx="2163" formatCode="General">
                  <c:v>35.576900000000002</c:v>
                </c:pt>
                <c:pt idx="2164" formatCode="General">
                  <c:v>35.601300000000002</c:v>
                </c:pt>
                <c:pt idx="2165" formatCode="General">
                  <c:v>35.622300000000415</c:v>
                </c:pt>
                <c:pt idx="2166" formatCode="General">
                  <c:v>35.653000000000006</c:v>
                </c:pt>
                <c:pt idx="2167" formatCode="General">
                  <c:v>35.684599999999996</c:v>
                </c:pt>
                <c:pt idx="2168" formatCode="General">
                  <c:v>35.727800000000002</c:v>
                </c:pt>
                <c:pt idx="2169" formatCode="General">
                  <c:v>35.778100000000371</c:v>
                </c:pt>
                <c:pt idx="2170" formatCode="General">
                  <c:v>35.850899999999996</c:v>
                </c:pt>
                <c:pt idx="2171" formatCode="General">
                  <c:v>35.986899999999999</c:v>
                </c:pt>
                <c:pt idx="2172" formatCode="General">
                  <c:v>36.248000000000012</c:v>
                </c:pt>
                <c:pt idx="2173" formatCode="General">
                  <c:v>36.538300000000113</c:v>
                </c:pt>
                <c:pt idx="2174" formatCode="General">
                  <c:v>36.768200000000213</c:v>
                </c:pt>
                <c:pt idx="2175" formatCode="General">
                  <c:v>36.877599999999994</c:v>
                </c:pt>
                <c:pt idx="2176" formatCode="General">
                  <c:v>36.950099999999999</c:v>
                </c:pt>
                <c:pt idx="2177" formatCode="General">
                  <c:v>37.000400000000006</c:v>
                </c:pt>
                <c:pt idx="2178" formatCode="General">
                  <c:v>37.042400000000001</c:v>
                </c:pt>
                <c:pt idx="2179" formatCode="General">
                  <c:v>37.076100000000011</c:v>
                </c:pt>
                <c:pt idx="2180" formatCode="General">
                  <c:v>37.105100000000213</c:v>
                </c:pt>
                <c:pt idx="2181" formatCode="General">
                  <c:v>37.129100000000342</c:v>
                </c:pt>
                <c:pt idx="2182" formatCode="General">
                  <c:v>37.1509</c:v>
                </c:pt>
                <c:pt idx="2183" formatCode="General">
                  <c:v>37.169100000000213</c:v>
                </c:pt>
                <c:pt idx="2184" formatCode="General">
                  <c:v>37.186100000000003</c:v>
                </c:pt>
                <c:pt idx="2185" formatCode="General">
                  <c:v>37.200200000000002</c:v>
                </c:pt>
                <c:pt idx="2186" formatCode="General">
                  <c:v>37.213000000000001</c:v>
                </c:pt>
                <c:pt idx="2187" formatCode="General">
                  <c:v>37.226100000000386</c:v>
                </c:pt>
                <c:pt idx="2188" formatCode="General">
                  <c:v>37.236900000000013</c:v>
                </c:pt>
                <c:pt idx="2189" formatCode="General">
                  <c:v>37.247900000000001</c:v>
                </c:pt>
                <c:pt idx="2190" formatCode="General">
                  <c:v>37.258100000000013</c:v>
                </c:pt>
                <c:pt idx="2191" formatCode="General">
                  <c:v>37.267700000000012</c:v>
                </c:pt>
                <c:pt idx="2192" formatCode="General">
                  <c:v>37.276300000000013</c:v>
                </c:pt>
                <c:pt idx="2193" formatCode="General">
                  <c:v>37.285200000000003</c:v>
                </c:pt>
                <c:pt idx="2194" formatCode="General">
                  <c:v>37.292500000000459</c:v>
                </c:pt>
                <c:pt idx="2195" formatCode="General">
                  <c:v>37.300000000000004</c:v>
                </c:pt>
                <c:pt idx="2196" formatCode="General">
                  <c:v>37.307199999999995</c:v>
                </c:pt>
                <c:pt idx="2197" formatCode="General">
                  <c:v>37.313599999999994</c:v>
                </c:pt>
                <c:pt idx="2198" formatCode="General">
                  <c:v>37.319399999999995</c:v>
                </c:pt>
                <c:pt idx="2199" formatCode="General">
                  <c:v>37.325900000000011</c:v>
                </c:pt>
                <c:pt idx="2200" formatCode="General">
                  <c:v>37.331899999999997</c:v>
                </c:pt>
                <c:pt idx="2201" formatCode="General">
                  <c:v>37.337599999999995</c:v>
                </c:pt>
                <c:pt idx="2202" formatCode="General">
                  <c:v>37.3431</c:v>
                </c:pt>
                <c:pt idx="2203" formatCode="General">
                  <c:v>37.349000000000004</c:v>
                </c:pt>
                <c:pt idx="2204" formatCode="General">
                  <c:v>37.354199999999999</c:v>
                </c:pt>
                <c:pt idx="2205" formatCode="General">
                  <c:v>37.359199999999994</c:v>
                </c:pt>
                <c:pt idx="2206" formatCode="General">
                  <c:v>37.3643</c:v>
                </c:pt>
                <c:pt idx="2207" formatCode="General">
                  <c:v>37.369400000000006</c:v>
                </c:pt>
                <c:pt idx="2208" formatCode="General">
                  <c:v>37.373999999999995</c:v>
                </c:pt>
                <c:pt idx="2209" formatCode="General">
                  <c:v>37.378800000000005</c:v>
                </c:pt>
                <c:pt idx="2210" formatCode="General">
                  <c:v>37.383499999999998</c:v>
                </c:pt>
                <c:pt idx="2211" formatCode="General">
                  <c:v>37.387899999999995</c:v>
                </c:pt>
                <c:pt idx="2212" formatCode="General">
                  <c:v>37.392100000000013</c:v>
                </c:pt>
                <c:pt idx="2213" formatCode="General">
                  <c:v>37.3964</c:v>
                </c:pt>
                <c:pt idx="2214" formatCode="General">
                  <c:v>37.4009</c:v>
                </c:pt>
                <c:pt idx="2215" formatCode="General">
                  <c:v>37.404799999999994</c:v>
                </c:pt>
                <c:pt idx="2216" formatCode="General">
                  <c:v>37.408700000000003</c:v>
                </c:pt>
                <c:pt idx="2217" formatCode="General">
                  <c:v>37.412800000000004</c:v>
                </c:pt>
                <c:pt idx="2218" formatCode="General">
                  <c:v>37.416799999999995</c:v>
                </c:pt>
                <c:pt idx="2219" formatCode="General">
                  <c:v>37.4206</c:v>
                </c:pt>
                <c:pt idx="2220" formatCode="General">
                  <c:v>37.424500000000002</c:v>
                </c:pt>
                <c:pt idx="2221" formatCode="General">
                  <c:v>37.428200000000011</c:v>
                </c:pt>
                <c:pt idx="2222" formatCode="General">
                  <c:v>37.432100000000013</c:v>
                </c:pt>
                <c:pt idx="2223" formatCode="General">
                  <c:v>37.4358</c:v>
                </c:pt>
                <c:pt idx="2224" formatCode="General">
                  <c:v>37.439500000000002</c:v>
                </c:pt>
                <c:pt idx="2225" formatCode="General">
                  <c:v>37.443000000000005</c:v>
                </c:pt>
                <c:pt idx="2226" formatCode="General">
                  <c:v>37.4467</c:v>
                </c:pt>
                <c:pt idx="2227" formatCode="General">
                  <c:v>37.450399999999995</c:v>
                </c:pt>
                <c:pt idx="2228" formatCode="General">
                  <c:v>37.453899999999997</c:v>
                </c:pt>
                <c:pt idx="2229" formatCode="General">
                  <c:v>37.457599999999999</c:v>
                </c:pt>
                <c:pt idx="2230" formatCode="General">
                  <c:v>37.461100000000002</c:v>
                </c:pt>
                <c:pt idx="2231" formatCode="General">
                  <c:v>37.464800000000004</c:v>
                </c:pt>
                <c:pt idx="2232" formatCode="General">
                  <c:v>37.468200000000003</c:v>
                </c:pt>
                <c:pt idx="2233" formatCode="General">
                  <c:v>37.471899999999998</c:v>
                </c:pt>
                <c:pt idx="2234" formatCode="General">
                  <c:v>37.475500000000011</c:v>
                </c:pt>
                <c:pt idx="2235" formatCode="General">
                  <c:v>37.479000000000006</c:v>
                </c:pt>
                <c:pt idx="2236" formatCode="General">
                  <c:v>37.482700000000001</c:v>
                </c:pt>
                <c:pt idx="2237" formatCode="General">
                  <c:v>37.4861</c:v>
                </c:pt>
                <c:pt idx="2238" formatCode="General">
                  <c:v>37.489899999999999</c:v>
                </c:pt>
                <c:pt idx="2239" formatCode="General">
                  <c:v>37.493500000000012</c:v>
                </c:pt>
                <c:pt idx="2240" formatCode="General">
                  <c:v>37.497100000000003</c:v>
                </c:pt>
                <c:pt idx="2241" formatCode="General">
                  <c:v>37.500700000000002</c:v>
                </c:pt>
                <c:pt idx="2242" formatCode="General">
                  <c:v>37.5045</c:v>
                </c:pt>
                <c:pt idx="2243" formatCode="General">
                  <c:v>37.508200000000002</c:v>
                </c:pt>
                <c:pt idx="2244" formatCode="General">
                  <c:v>37.512</c:v>
                </c:pt>
                <c:pt idx="2245" formatCode="General">
                  <c:v>37.515800000000006</c:v>
                </c:pt>
                <c:pt idx="2246" formatCode="General">
                  <c:v>37.519500000000001</c:v>
                </c:pt>
                <c:pt idx="2247" formatCode="General">
                  <c:v>37.523600000000002</c:v>
                </c:pt>
                <c:pt idx="2248" formatCode="General">
                  <c:v>37.5274</c:v>
                </c:pt>
                <c:pt idx="2249" formatCode="General">
                  <c:v>37.531400000000005</c:v>
                </c:pt>
                <c:pt idx="2250" formatCode="General">
                  <c:v>37.535400000000003</c:v>
                </c:pt>
                <c:pt idx="2251" formatCode="General">
                  <c:v>37.539700000000003</c:v>
                </c:pt>
                <c:pt idx="2252" formatCode="General">
                  <c:v>37.543900000000001</c:v>
                </c:pt>
                <c:pt idx="2253" formatCode="General">
                  <c:v>37.548100000000012</c:v>
                </c:pt>
                <c:pt idx="2254" formatCode="General">
                  <c:v>37.552500000000002</c:v>
                </c:pt>
                <c:pt idx="2255" formatCode="General">
                  <c:v>37.557099999999998</c:v>
                </c:pt>
                <c:pt idx="2256" formatCode="General">
                  <c:v>37.561800000000005</c:v>
                </c:pt>
                <c:pt idx="2257" formatCode="General">
                  <c:v>37.566300000000012</c:v>
                </c:pt>
                <c:pt idx="2258" formatCode="General">
                  <c:v>37.571000000000005</c:v>
                </c:pt>
                <c:pt idx="2259" formatCode="General">
                  <c:v>37.5764</c:v>
                </c:pt>
                <c:pt idx="2260" formatCode="General">
                  <c:v>37.581299999999999</c:v>
                </c:pt>
                <c:pt idx="2261" formatCode="General">
                  <c:v>37.586300000000001</c:v>
                </c:pt>
                <c:pt idx="2262" formatCode="General">
                  <c:v>37.592200000000012</c:v>
                </c:pt>
                <c:pt idx="2263" formatCode="General">
                  <c:v>37.5976</c:v>
                </c:pt>
                <c:pt idx="2264" formatCode="General">
                  <c:v>37.602900000000012</c:v>
                </c:pt>
                <c:pt idx="2265" formatCode="General">
                  <c:v>37.608900000000013</c:v>
                </c:pt>
                <c:pt idx="2266" formatCode="General">
                  <c:v>37.615000000000002</c:v>
                </c:pt>
                <c:pt idx="2267" formatCode="General">
                  <c:v>37.621100000000013</c:v>
                </c:pt>
                <c:pt idx="2268" formatCode="General">
                  <c:v>37.627500000000012</c:v>
                </c:pt>
                <c:pt idx="2269" formatCode="General">
                  <c:v>37.6342</c:v>
                </c:pt>
                <c:pt idx="2270" formatCode="General">
                  <c:v>37.641300000000001</c:v>
                </c:pt>
                <c:pt idx="2271" formatCode="General">
                  <c:v>37.648500000000013</c:v>
                </c:pt>
                <c:pt idx="2272" formatCode="General">
                  <c:v>37.656700000000001</c:v>
                </c:pt>
                <c:pt idx="2273" formatCode="General">
                  <c:v>37.665700000000342</c:v>
                </c:pt>
                <c:pt idx="2274" formatCode="General">
                  <c:v>37.674200000000006</c:v>
                </c:pt>
                <c:pt idx="2275" formatCode="General">
                  <c:v>37.684400000000004</c:v>
                </c:pt>
                <c:pt idx="2276" formatCode="General">
                  <c:v>37.694200000000002</c:v>
                </c:pt>
                <c:pt idx="2277" formatCode="General">
                  <c:v>37.705000000000013</c:v>
                </c:pt>
                <c:pt idx="2278" formatCode="General">
                  <c:v>37.717500000000001</c:v>
                </c:pt>
                <c:pt idx="2279" formatCode="General">
                  <c:v>37.728900000000422</c:v>
                </c:pt>
                <c:pt idx="2280" formatCode="General">
                  <c:v>37.743600000000001</c:v>
                </c:pt>
                <c:pt idx="2281" formatCode="General">
                  <c:v>37.7577</c:v>
                </c:pt>
                <c:pt idx="2282" formatCode="General">
                  <c:v>37.775600000000011</c:v>
                </c:pt>
                <c:pt idx="2283" formatCode="General">
                  <c:v>37.794200000000011</c:v>
                </c:pt>
                <c:pt idx="2284" formatCode="General">
                  <c:v>37.816399999999994</c:v>
                </c:pt>
                <c:pt idx="2285" formatCode="General">
                  <c:v>37.841599999999993</c:v>
                </c:pt>
                <c:pt idx="2286" formatCode="General">
                  <c:v>37.871499999999997</c:v>
                </c:pt>
                <c:pt idx="2287" formatCode="General">
                  <c:v>37.9071</c:v>
                </c:pt>
                <c:pt idx="2288" formatCode="General">
                  <c:v>37.950099999999999</c:v>
                </c:pt>
                <c:pt idx="2289" formatCode="General">
                  <c:v>38.005800000000001</c:v>
                </c:pt>
                <c:pt idx="2290" formatCode="General">
                  <c:v>38.068100000000349</c:v>
                </c:pt>
                <c:pt idx="2291" formatCode="General">
                  <c:v>38.181000000000004</c:v>
                </c:pt>
                <c:pt idx="2292" formatCode="General">
                  <c:v>38.381100000000004</c:v>
                </c:pt>
                <c:pt idx="2293" formatCode="General">
                  <c:v>38.613300000000002</c:v>
                </c:pt>
                <c:pt idx="2294" formatCode="General">
                  <c:v>38.877299999999998</c:v>
                </c:pt>
                <c:pt idx="2295" formatCode="General">
                  <c:v>39.034200000000006</c:v>
                </c:pt>
                <c:pt idx="2296" formatCode="General">
                  <c:v>39.108900000000013</c:v>
                </c:pt>
                <c:pt idx="2297" formatCode="General">
                  <c:v>39.174400000000006</c:v>
                </c:pt>
                <c:pt idx="2298" formatCode="General">
                  <c:v>39.219900000000003</c:v>
                </c:pt>
                <c:pt idx="2299" formatCode="General">
                  <c:v>39.254400000000004</c:v>
                </c:pt>
                <c:pt idx="2300" formatCode="General">
                  <c:v>39.286900000000003</c:v>
                </c:pt>
                <c:pt idx="2301" formatCode="General">
                  <c:v>39.309699999999999</c:v>
                </c:pt>
                <c:pt idx="2302" formatCode="General">
                  <c:v>39.3354</c:v>
                </c:pt>
                <c:pt idx="2303" formatCode="General">
                  <c:v>39.353599999999993</c:v>
                </c:pt>
                <c:pt idx="2304" formatCode="General">
                  <c:v>39.372600000000006</c:v>
                </c:pt>
                <c:pt idx="2305" formatCode="General">
                  <c:v>39.39</c:v>
                </c:pt>
                <c:pt idx="2306" formatCode="General">
                  <c:v>39.4039</c:v>
                </c:pt>
                <c:pt idx="2307" formatCode="General">
                  <c:v>39.4191</c:v>
                </c:pt>
                <c:pt idx="2308" formatCode="General">
                  <c:v>39.4315</c:v>
                </c:pt>
                <c:pt idx="2309" formatCode="General">
                  <c:v>39.443600000000004</c:v>
                </c:pt>
                <c:pt idx="2310" formatCode="General">
                  <c:v>39.454399999999993</c:v>
                </c:pt>
                <c:pt idx="2311" formatCode="General">
                  <c:v>39.465900000000012</c:v>
                </c:pt>
                <c:pt idx="2312" formatCode="General">
                  <c:v>39.475300000000011</c:v>
                </c:pt>
                <c:pt idx="2313" formatCode="General">
                  <c:v>39.484799999999993</c:v>
                </c:pt>
                <c:pt idx="2314" formatCode="General">
                  <c:v>39.494200000000006</c:v>
                </c:pt>
                <c:pt idx="2315" formatCode="General">
                  <c:v>39.502000000000002</c:v>
                </c:pt>
                <c:pt idx="2316" formatCode="General">
                  <c:v>39.510799999999996</c:v>
                </c:pt>
                <c:pt idx="2317" formatCode="General">
                  <c:v>39.5184</c:v>
                </c:pt>
                <c:pt idx="2318" formatCode="General">
                  <c:v>39.525400000000012</c:v>
                </c:pt>
                <c:pt idx="2319" formatCode="General">
                  <c:v>39.532500000000013</c:v>
                </c:pt>
                <c:pt idx="2320" formatCode="General">
                  <c:v>39.539200000000001</c:v>
                </c:pt>
                <c:pt idx="2321" formatCode="General">
                  <c:v>39.5458</c:v>
                </c:pt>
                <c:pt idx="2322" formatCode="General">
                  <c:v>39.552100000000003</c:v>
                </c:pt>
                <c:pt idx="2323" formatCode="General">
                  <c:v>39.557899999999997</c:v>
                </c:pt>
                <c:pt idx="2324" formatCode="General">
                  <c:v>39.563900000000011</c:v>
                </c:pt>
                <c:pt idx="2325" formatCode="General">
                  <c:v>39.569800000000001</c:v>
                </c:pt>
                <c:pt idx="2326" formatCode="General">
                  <c:v>39.575300000000013</c:v>
                </c:pt>
                <c:pt idx="2327" formatCode="General">
                  <c:v>39.5807</c:v>
                </c:pt>
                <c:pt idx="2328" formatCode="General">
                  <c:v>39.586300000000001</c:v>
                </c:pt>
                <c:pt idx="2329" formatCode="General">
                  <c:v>39.591700000000003</c:v>
                </c:pt>
                <c:pt idx="2330" formatCode="General">
                  <c:v>39.596800000000002</c:v>
                </c:pt>
                <c:pt idx="2331" formatCode="General">
                  <c:v>39.601700000000001</c:v>
                </c:pt>
                <c:pt idx="2332" formatCode="General">
                  <c:v>39.607300000000002</c:v>
                </c:pt>
                <c:pt idx="2333" formatCode="General">
                  <c:v>39.611799999999995</c:v>
                </c:pt>
                <c:pt idx="2334" formatCode="General">
                  <c:v>39.616800000000005</c:v>
                </c:pt>
                <c:pt idx="2335" formatCode="General">
                  <c:v>39.6218</c:v>
                </c:pt>
                <c:pt idx="2336" formatCode="General">
                  <c:v>39.626600000000003</c:v>
                </c:pt>
                <c:pt idx="2337" formatCode="General">
                  <c:v>39.631400000000006</c:v>
                </c:pt>
                <c:pt idx="2338" formatCode="General">
                  <c:v>39.636100000000013</c:v>
                </c:pt>
                <c:pt idx="2339" formatCode="General">
                  <c:v>39.640600000000006</c:v>
                </c:pt>
                <c:pt idx="2340" formatCode="General">
                  <c:v>39.645300000000013</c:v>
                </c:pt>
                <c:pt idx="2341" formatCode="General">
                  <c:v>39.65</c:v>
                </c:pt>
                <c:pt idx="2342" formatCode="General">
                  <c:v>39.654499999999999</c:v>
                </c:pt>
                <c:pt idx="2343" formatCode="General">
                  <c:v>39.659000000000006</c:v>
                </c:pt>
                <c:pt idx="2344" formatCode="General">
                  <c:v>39.663600000000002</c:v>
                </c:pt>
                <c:pt idx="2345" formatCode="General">
                  <c:v>39.668000000000013</c:v>
                </c:pt>
                <c:pt idx="2346" formatCode="General">
                  <c:v>39.672600000000003</c:v>
                </c:pt>
                <c:pt idx="2347" formatCode="General">
                  <c:v>39.677300000000002</c:v>
                </c:pt>
                <c:pt idx="2348" formatCode="General">
                  <c:v>39.681699999999999</c:v>
                </c:pt>
                <c:pt idx="2349" formatCode="General">
                  <c:v>39.686400000000006</c:v>
                </c:pt>
                <c:pt idx="2350" formatCode="General">
                  <c:v>39.690800000000003</c:v>
                </c:pt>
                <c:pt idx="2351" formatCode="General">
                  <c:v>39.695500000000401</c:v>
                </c:pt>
                <c:pt idx="2352" formatCode="General">
                  <c:v>39.700400000000002</c:v>
                </c:pt>
                <c:pt idx="2353" formatCode="General">
                  <c:v>39.705000000000013</c:v>
                </c:pt>
                <c:pt idx="2354" formatCode="General">
                  <c:v>39.709500000000013</c:v>
                </c:pt>
                <c:pt idx="2355" formatCode="General">
                  <c:v>39.714700000000001</c:v>
                </c:pt>
                <c:pt idx="2356" formatCode="General">
                  <c:v>39.719200000000001</c:v>
                </c:pt>
                <c:pt idx="2357" formatCode="General">
                  <c:v>39.724300000000063</c:v>
                </c:pt>
                <c:pt idx="2358" formatCode="General">
                  <c:v>39.729400000000012</c:v>
                </c:pt>
                <c:pt idx="2359" formatCode="General">
                  <c:v>39.7346</c:v>
                </c:pt>
                <c:pt idx="2360" formatCode="General">
                  <c:v>39.739800000000002</c:v>
                </c:pt>
                <c:pt idx="2361" formatCode="General">
                  <c:v>39.745000000000012</c:v>
                </c:pt>
                <c:pt idx="2362" formatCode="General">
                  <c:v>39.750300000000003</c:v>
                </c:pt>
                <c:pt idx="2363" formatCode="General">
                  <c:v>39.755900000000011</c:v>
                </c:pt>
                <c:pt idx="2364" formatCode="General">
                  <c:v>39.761500000000012</c:v>
                </c:pt>
                <c:pt idx="2365" formatCode="General">
                  <c:v>39.766800000000003</c:v>
                </c:pt>
                <c:pt idx="2366" formatCode="General">
                  <c:v>39.772600000000011</c:v>
                </c:pt>
                <c:pt idx="2367" formatCode="General">
                  <c:v>39.778800000000011</c:v>
                </c:pt>
                <c:pt idx="2368" formatCode="General">
                  <c:v>39.7849</c:v>
                </c:pt>
                <c:pt idx="2369" formatCode="General">
                  <c:v>39.791300000000113</c:v>
                </c:pt>
                <c:pt idx="2370" formatCode="General">
                  <c:v>39.797700000000013</c:v>
                </c:pt>
                <c:pt idx="2371" formatCode="General">
                  <c:v>39.804699999999997</c:v>
                </c:pt>
                <c:pt idx="2372" formatCode="General">
                  <c:v>39.811599999999999</c:v>
                </c:pt>
                <c:pt idx="2373" formatCode="General">
                  <c:v>39.819099999999999</c:v>
                </c:pt>
                <c:pt idx="2374" formatCode="General">
                  <c:v>39.827500000000001</c:v>
                </c:pt>
                <c:pt idx="2375" formatCode="General">
                  <c:v>39.835800000000006</c:v>
                </c:pt>
                <c:pt idx="2376" formatCode="General">
                  <c:v>39.844099999999997</c:v>
                </c:pt>
                <c:pt idx="2377" formatCode="General">
                  <c:v>39.854099999999995</c:v>
                </c:pt>
                <c:pt idx="2378" formatCode="General">
                  <c:v>39.8628</c:v>
                </c:pt>
                <c:pt idx="2379" formatCode="General">
                  <c:v>39.873400000000004</c:v>
                </c:pt>
                <c:pt idx="2380" formatCode="General">
                  <c:v>39.884099999999997</c:v>
                </c:pt>
                <c:pt idx="2381" formatCode="General">
                  <c:v>39.895900000000012</c:v>
                </c:pt>
                <c:pt idx="2382" formatCode="General">
                  <c:v>39.907599999999995</c:v>
                </c:pt>
                <c:pt idx="2383" formatCode="General">
                  <c:v>39.921700000000001</c:v>
                </c:pt>
                <c:pt idx="2384" formatCode="General">
                  <c:v>39.936</c:v>
                </c:pt>
                <c:pt idx="2385" formatCode="General">
                  <c:v>39.950599999999994</c:v>
                </c:pt>
                <c:pt idx="2386" formatCode="General">
                  <c:v>39.969500000000011</c:v>
                </c:pt>
                <c:pt idx="2387" formatCode="General">
                  <c:v>39.986899999999999</c:v>
                </c:pt>
                <c:pt idx="2388" formatCode="General">
                  <c:v>40.008800000000001</c:v>
                </c:pt>
                <c:pt idx="2389" formatCode="General">
                  <c:v>40.032500000000013</c:v>
                </c:pt>
                <c:pt idx="2390" formatCode="General">
                  <c:v>40.061800000000005</c:v>
                </c:pt>
                <c:pt idx="2391" formatCode="General">
                  <c:v>40.0899</c:v>
                </c:pt>
                <c:pt idx="2392" formatCode="General">
                  <c:v>40.130100000000013</c:v>
                </c:pt>
                <c:pt idx="2393" formatCode="General">
                  <c:v>40.173200000000001</c:v>
                </c:pt>
                <c:pt idx="2394" formatCode="General">
                  <c:v>40.236700000000013</c:v>
                </c:pt>
                <c:pt idx="2395" formatCode="General">
                  <c:v>40.309000000000005</c:v>
                </c:pt>
                <c:pt idx="2396" formatCode="General">
                  <c:v>40.419499999999999</c:v>
                </c:pt>
                <c:pt idx="2397" formatCode="General">
                  <c:v>40.637500000000003</c:v>
                </c:pt>
                <c:pt idx="2398" formatCode="General">
                  <c:v>40.931599999999996</c:v>
                </c:pt>
                <c:pt idx="2399" formatCode="General">
                  <c:v>41.147500000000001</c:v>
                </c:pt>
                <c:pt idx="2400" formatCode="General">
                  <c:v>41.260600000000011</c:v>
                </c:pt>
                <c:pt idx="2401" formatCode="General">
                  <c:v>41.317799999999998</c:v>
                </c:pt>
                <c:pt idx="2402" formatCode="General">
                  <c:v>41.370200000000004</c:v>
                </c:pt>
                <c:pt idx="2403" formatCode="General">
                  <c:v>41.410499999999999</c:v>
                </c:pt>
                <c:pt idx="2404" formatCode="General">
                  <c:v>41.441399999999994</c:v>
                </c:pt>
                <c:pt idx="2405" formatCode="General">
                  <c:v>41.473000000000006</c:v>
                </c:pt>
                <c:pt idx="2406" formatCode="General">
                  <c:v>41.496200000000002</c:v>
                </c:pt>
                <c:pt idx="2407" formatCode="General">
                  <c:v>41.518000000000001</c:v>
                </c:pt>
                <c:pt idx="2408" formatCode="General">
                  <c:v>41.538500000000013</c:v>
                </c:pt>
                <c:pt idx="2409" formatCode="General">
                  <c:v>41.553699999999999</c:v>
                </c:pt>
                <c:pt idx="2410" formatCode="General">
                  <c:v>41.571000000000005</c:v>
                </c:pt>
                <c:pt idx="2411" formatCode="General">
                  <c:v>41.583800000000004</c:v>
                </c:pt>
                <c:pt idx="2412" formatCode="General">
                  <c:v>41.597700000000003</c:v>
                </c:pt>
                <c:pt idx="2413" formatCode="General">
                  <c:v>41.609500000000011</c:v>
                </c:pt>
                <c:pt idx="2414" formatCode="General">
                  <c:v>41.621400000000001</c:v>
                </c:pt>
                <c:pt idx="2415" formatCode="General">
                  <c:v>41.631600000000006</c:v>
                </c:pt>
                <c:pt idx="2416" formatCode="General">
                  <c:v>41.641500000000001</c:v>
                </c:pt>
                <c:pt idx="2417" formatCode="General">
                  <c:v>41.6509</c:v>
                </c:pt>
                <c:pt idx="2418" formatCode="General">
                  <c:v>41.658500000000011</c:v>
                </c:pt>
                <c:pt idx="2419" formatCode="General">
                  <c:v>41.667500000000011</c:v>
                </c:pt>
                <c:pt idx="2420" formatCode="General">
                  <c:v>41.674100000000003</c:v>
                </c:pt>
                <c:pt idx="2421" formatCode="General">
                  <c:v>41.681899999999999</c:v>
                </c:pt>
                <c:pt idx="2422" formatCode="General">
                  <c:v>41.688600000000001</c:v>
                </c:pt>
                <c:pt idx="2423" formatCode="General">
                  <c:v>41.695400000000063</c:v>
                </c:pt>
                <c:pt idx="2424" formatCode="General">
                  <c:v>41.701800000000006</c:v>
                </c:pt>
                <c:pt idx="2425" formatCode="General">
                  <c:v>41.707900000000002</c:v>
                </c:pt>
                <c:pt idx="2426" formatCode="General">
                  <c:v>41.713800000000006</c:v>
                </c:pt>
                <c:pt idx="2427" formatCode="General">
                  <c:v>41.718900000000012</c:v>
                </c:pt>
                <c:pt idx="2428" formatCode="General">
                  <c:v>41.724800000000002</c:v>
                </c:pt>
                <c:pt idx="2429" formatCode="General">
                  <c:v>41.729300000000372</c:v>
                </c:pt>
                <c:pt idx="2430" formatCode="General">
                  <c:v>41.7346</c:v>
                </c:pt>
                <c:pt idx="2431" formatCode="General">
                  <c:v>41.739300000000163</c:v>
                </c:pt>
                <c:pt idx="2432" formatCode="General">
                  <c:v>41.744</c:v>
                </c:pt>
                <c:pt idx="2433" formatCode="General">
                  <c:v>41.748600000000003</c:v>
                </c:pt>
                <c:pt idx="2434" formatCode="General">
                  <c:v>41.752900000000011</c:v>
                </c:pt>
                <c:pt idx="2435" formatCode="General">
                  <c:v>41.757300000000001</c:v>
                </c:pt>
                <c:pt idx="2436" formatCode="General">
                  <c:v>41.761000000000003</c:v>
                </c:pt>
                <c:pt idx="2437" formatCode="General">
                  <c:v>41.764900000000011</c:v>
                </c:pt>
                <c:pt idx="2438" formatCode="General">
                  <c:v>41.768700000000401</c:v>
                </c:pt>
                <c:pt idx="2439" formatCode="General">
                  <c:v>41.772300000000349</c:v>
                </c:pt>
                <c:pt idx="2440" formatCode="General">
                  <c:v>41.775800000000011</c:v>
                </c:pt>
                <c:pt idx="2441" formatCode="General">
                  <c:v>41.779300000000013</c:v>
                </c:pt>
                <c:pt idx="2442" formatCode="General">
                  <c:v>41.782500000000013</c:v>
                </c:pt>
                <c:pt idx="2443" formatCode="General">
                  <c:v>41.785900000000012</c:v>
                </c:pt>
                <c:pt idx="2444" formatCode="General">
                  <c:v>41.789000000000001</c:v>
                </c:pt>
                <c:pt idx="2445" formatCode="General">
                  <c:v>41.792300000000481</c:v>
                </c:pt>
                <c:pt idx="2446" formatCode="General">
                  <c:v>41.795400000000313</c:v>
                </c:pt>
                <c:pt idx="2447" formatCode="General">
                  <c:v>41.798500000000466</c:v>
                </c:pt>
                <c:pt idx="2448" formatCode="General">
                  <c:v>41.801599999999993</c:v>
                </c:pt>
                <c:pt idx="2449" formatCode="General">
                  <c:v>41.804399999999994</c:v>
                </c:pt>
                <c:pt idx="2450" formatCode="General">
                  <c:v>41.807399999999994</c:v>
                </c:pt>
                <c:pt idx="2451" formatCode="General">
                  <c:v>41.810299999999998</c:v>
                </c:pt>
                <c:pt idx="2452" formatCode="General">
                  <c:v>41.813199999999995</c:v>
                </c:pt>
                <c:pt idx="2453" formatCode="General">
                  <c:v>41.816099999999999</c:v>
                </c:pt>
                <c:pt idx="2454" formatCode="General">
                  <c:v>41.818799999999996</c:v>
                </c:pt>
                <c:pt idx="2455" formatCode="General">
                  <c:v>41.821600000000004</c:v>
                </c:pt>
                <c:pt idx="2456" formatCode="General">
                  <c:v>41.824300000000001</c:v>
                </c:pt>
                <c:pt idx="2457" formatCode="General">
                  <c:v>41.827000000000005</c:v>
                </c:pt>
                <c:pt idx="2458" formatCode="General">
                  <c:v>41.829800000000006</c:v>
                </c:pt>
                <c:pt idx="2459" formatCode="General">
                  <c:v>41.832500000000003</c:v>
                </c:pt>
                <c:pt idx="2460" formatCode="General">
                  <c:v>41.835000000000001</c:v>
                </c:pt>
                <c:pt idx="2461" formatCode="General">
                  <c:v>41.837699999999998</c:v>
                </c:pt>
                <c:pt idx="2462" formatCode="General">
                  <c:v>41.840199999999996</c:v>
                </c:pt>
                <c:pt idx="2463" formatCode="General">
                  <c:v>41.8429</c:v>
                </c:pt>
                <c:pt idx="2464" formatCode="General">
                  <c:v>41.845500000000001</c:v>
                </c:pt>
                <c:pt idx="2465" formatCode="General">
                  <c:v>41.848100000000002</c:v>
                </c:pt>
                <c:pt idx="2466" formatCode="General">
                  <c:v>41.850599999999993</c:v>
                </c:pt>
                <c:pt idx="2467" formatCode="General">
                  <c:v>41.853199999999994</c:v>
                </c:pt>
                <c:pt idx="2468" formatCode="General">
                  <c:v>41.855699999999999</c:v>
                </c:pt>
                <c:pt idx="2469" formatCode="General">
                  <c:v>41.8583</c:v>
                </c:pt>
                <c:pt idx="2470" formatCode="General">
                  <c:v>41.860900000000001</c:v>
                </c:pt>
                <c:pt idx="2471" formatCode="General">
                  <c:v>41.863400000000006</c:v>
                </c:pt>
                <c:pt idx="2472" formatCode="General">
                  <c:v>41.8658</c:v>
                </c:pt>
                <c:pt idx="2473" formatCode="General">
                  <c:v>41.868500000000012</c:v>
                </c:pt>
                <c:pt idx="2474" formatCode="General">
                  <c:v>41.870999999999995</c:v>
                </c:pt>
                <c:pt idx="2475" formatCode="General">
                  <c:v>41.8735</c:v>
                </c:pt>
                <c:pt idx="2476" formatCode="General">
                  <c:v>41.876100000000001</c:v>
                </c:pt>
                <c:pt idx="2477" formatCode="General">
                  <c:v>41.878700000000002</c:v>
                </c:pt>
                <c:pt idx="2478" formatCode="General">
                  <c:v>41.881199999999993</c:v>
                </c:pt>
                <c:pt idx="2479" formatCode="General">
                  <c:v>41.883699999999997</c:v>
                </c:pt>
                <c:pt idx="2480" formatCode="General">
                  <c:v>41.886299999999999</c:v>
                </c:pt>
                <c:pt idx="2481" formatCode="General">
                  <c:v>41.888799999999996</c:v>
                </c:pt>
                <c:pt idx="2482" formatCode="General">
                  <c:v>41.891200000000005</c:v>
                </c:pt>
                <c:pt idx="2483" formatCode="General">
                  <c:v>41.893900000000002</c:v>
                </c:pt>
                <c:pt idx="2484" formatCode="General">
                  <c:v>41.896600000000007</c:v>
                </c:pt>
                <c:pt idx="2485" formatCode="General">
                  <c:v>41.899000000000001</c:v>
                </c:pt>
                <c:pt idx="2486" formatCode="General">
                  <c:v>41.901599999999995</c:v>
                </c:pt>
                <c:pt idx="2487" formatCode="General">
                  <c:v>41.9041</c:v>
                </c:pt>
                <c:pt idx="2488" formatCode="General">
                  <c:v>41.906600000000005</c:v>
                </c:pt>
                <c:pt idx="2489" formatCode="General">
                  <c:v>41.909200000000006</c:v>
                </c:pt>
                <c:pt idx="2490" formatCode="General">
                  <c:v>41.911899999999996</c:v>
                </c:pt>
                <c:pt idx="2491" formatCode="General">
                  <c:v>41.914399999999993</c:v>
                </c:pt>
                <c:pt idx="2492" formatCode="General">
                  <c:v>41.916899999999998</c:v>
                </c:pt>
                <c:pt idx="2493" formatCode="General">
                  <c:v>41.919499999999999</c:v>
                </c:pt>
                <c:pt idx="2494" formatCode="General">
                  <c:v>41.922000000000011</c:v>
                </c:pt>
                <c:pt idx="2495" formatCode="General">
                  <c:v>41.924600000000005</c:v>
                </c:pt>
                <c:pt idx="2496" formatCode="General">
                  <c:v>41.927300000000002</c:v>
                </c:pt>
                <c:pt idx="2497" formatCode="General">
                  <c:v>41.929900000000011</c:v>
                </c:pt>
                <c:pt idx="2498" formatCode="General">
                  <c:v>41.932600000000001</c:v>
                </c:pt>
                <c:pt idx="2499" formatCode="General">
                  <c:v>41.935200000000002</c:v>
                </c:pt>
                <c:pt idx="2500" formatCode="General">
                  <c:v>41.937799999999996</c:v>
                </c:pt>
                <c:pt idx="2501" formatCode="General">
                  <c:v>41.940599999999996</c:v>
                </c:pt>
                <c:pt idx="2502" formatCode="General">
                  <c:v>41.943400000000004</c:v>
                </c:pt>
                <c:pt idx="2503" formatCode="General">
                  <c:v>41.946100000000001</c:v>
                </c:pt>
                <c:pt idx="2504" formatCode="General">
                  <c:v>41.949000000000005</c:v>
                </c:pt>
                <c:pt idx="2505" formatCode="General">
                  <c:v>41.951699999999995</c:v>
                </c:pt>
                <c:pt idx="2506" formatCode="General">
                  <c:v>41.954599999999999</c:v>
                </c:pt>
                <c:pt idx="2507" formatCode="General">
                  <c:v>41.957599999999999</c:v>
                </c:pt>
                <c:pt idx="2508" formatCode="General">
                  <c:v>41.9604</c:v>
                </c:pt>
                <c:pt idx="2509" formatCode="General">
                  <c:v>41.9634</c:v>
                </c:pt>
                <c:pt idx="2510" formatCode="General">
                  <c:v>41.9664</c:v>
                </c:pt>
                <c:pt idx="2511" formatCode="General">
                  <c:v>41.969500000000011</c:v>
                </c:pt>
                <c:pt idx="2512" formatCode="General">
                  <c:v>41.9726</c:v>
                </c:pt>
                <c:pt idx="2513" formatCode="General">
                  <c:v>41.9756</c:v>
                </c:pt>
                <c:pt idx="2514" formatCode="General">
                  <c:v>41.978900000000003</c:v>
                </c:pt>
                <c:pt idx="2515" formatCode="General">
                  <c:v>41.982200000000006</c:v>
                </c:pt>
                <c:pt idx="2516" formatCode="General">
                  <c:v>41.985600000000005</c:v>
                </c:pt>
                <c:pt idx="2517" formatCode="General">
                  <c:v>41.988900000000001</c:v>
                </c:pt>
                <c:pt idx="2518" formatCode="General">
                  <c:v>41.992200000000011</c:v>
                </c:pt>
                <c:pt idx="2519" formatCode="General">
                  <c:v>41.995900000000013</c:v>
                </c:pt>
                <c:pt idx="2520" formatCode="General">
                  <c:v>41.999700000000011</c:v>
                </c:pt>
                <c:pt idx="2521" formatCode="General">
                  <c:v>42.003500000000003</c:v>
                </c:pt>
                <c:pt idx="2522" formatCode="General">
                  <c:v>42.007300000000001</c:v>
                </c:pt>
                <c:pt idx="2523" formatCode="General">
                  <c:v>42.011799999999994</c:v>
                </c:pt>
                <c:pt idx="2524" formatCode="General">
                  <c:v>42.015800000000006</c:v>
                </c:pt>
                <c:pt idx="2525" formatCode="General">
                  <c:v>42.020300000000013</c:v>
                </c:pt>
                <c:pt idx="2526" formatCode="General">
                  <c:v>42.024800000000006</c:v>
                </c:pt>
                <c:pt idx="2527" formatCode="General">
                  <c:v>42.029800000000002</c:v>
                </c:pt>
                <c:pt idx="2528" formatCode="General">
                  <c:v>42.034700000000001</c:v>
                </c:pt>
                <c:pt idx="2529" formatCode="General">
                  <c:v>42.039700000000003</c:v>
                </c:pt>
                <c:pt idx="2530" formatCode="General">
                  <c:v>42.045400000000001</c:v>
                </c:pt>
                <c:pt idx="2531" formatCode="General">
                  <c:v>42.050200000000004</c:v>
                </c:pt>
                <c:pt idx="2532" formatCode="General">
                  <c:v>42.0565</c:v>
                </c:pt>
                <c:pt idx="2533" formatCode="General">
                  <c:v>42.062000000000012</c:v>
                </c:pt>
                <c:pt idx="2534" formatCode="General">
                  <c:v>42.068300000000313</c:v>
                </c:pt>
                <c:pt idx="2535" formatCode="General">
                  <c:v>42.074799999999996</c:v>
                </c:pt>
                <c:pt idx="2536" formatCode="General">
                  <c:v>42.081899999999997</c:v>
                </c:pt>
                <c:pt idx="2537" formatCode="General">
                  <c:v>42.089100000000002</c:v>
                </c:pt>
                <c:pt idx="2538" formatCode="General">
                  <c:v>42.096400000000003</c:v>
                </c:pt>
                <c:pt idx="2539" formatCode="General">
                  <c:v>42.105000000000011</c:v>
                </c:pt>
                <c:pt idx="2540" formatCode="General">
                  <c:v>42.112200000000001</c:v>
                </c:pt>
                <c:pt idx="2541" formatCode="General">
                  <c:v>42.122100000000422</c:v>
                </c:pt>
                <c:pt idx="2542" formatCode="General">
                  <c:v>42.130600000000001</c:v>
                </c:pt>
                <c:pt idx="2543" formatCode="General">
                  <c:v>42.141100000000002</c:v>
                </c:pt>
                <c:pt idx="2544" formatCode="General">
                  <c:v>42.152000000000001</c:v>
                </c:pt>
                <c:pt idx="2545" formatCode="General">
                  <c:v>42.164200000000001</c:v>
                </c:pt>
                <c:pt idx="2546" formatCode="General">
                  <c:v>42.177100000000003</c:v>
                </c:pt>
                <c:pt idx="2547" formatCode="General">
                  <c:v>42.190700000000113</c:v>
                </c:pt>
                <c:pt idx="2548" formatCode="General">
                  <c:v>42.206900000000012</c:v>
                </c:pt>
                <c:pt idx="2549" formatCode="General">
                  <c:v>42.221200000000003</c:v>
                </c:pt>
                <c:pt idx="2550" formatCode="General">
                  <c:v>42.241800000000005</c:v>
                </c:pt>
                <c:pt idx="2551" formatCode="General">
                  <c:v>42.260400000000011</c:v>
                </c:pt>
                <c:pt idx="2552" formatCode="General">
                  <c:v>42.284400000000005</c:v>
                </c:pt>
                <c:pt idx="2553" formatCode="General">
                  <c:v>42.310999999999993</c:v>
                </c:pt>
                <c:pt idx="2554" formatCode="General">
                  <c:v>42.343699999999998</c:v>
                </c:pt>
                <c:pt idx="2555" formatCode="General">
                  <c:v>42.380399999999995</c:v>
                </c:pt>
                <c:pt idx="2556" formatCode="General">
                  <c:v>42.423300000000012</c:v>
                </c:pt>
                <c:pt idx="2557" formatCode="General">
                  <c:v>42.478400000000001</c:v>
                </c:pt>
                <c:pt idx="2558" formatCode="General">
                  <c:v>42.563400000000001</c:v>
                </c:pt>
                <c:pt idx="2559" formatCode="General">
                  <c:v>42.69910000000035</c:v>
                </c:pt>
              </c:numCache>
            </c:numRef>
          </c:xVal>
          <c:yVal>
            <c:numRef>
              <c:f>'L1.5 1MeV pro'!$R$2:$R$127206</c:f>
              <c:numCache>
                <c:formatCode>General</c:formatCode>
                <c:ptCount val="127205"/>
                <c:pt idx="0">
                  <c:v>10</c:v>
                </c:pt>
                <c:pt idx="1">
                  <c:v>29.508299999999807</c:v>
                </c:pt>
                <c:pt idx="2">
                  <c:v>25.3233</c:v>
                </c:pt>
                <c:pt idx="3">
                  <c:v>35.6496</c:v>
                </c:pt>
                <c:pt idx="4">
                  <c:v>35.428900000000013</c:v>
                </c:pt>
                <c:pt idx="5">
                  <c:v>44.323700000000002</c:v>
                </c:pt>
                <c:pt idx="6">
                  <c:v>46.368000000000002</c:v>
                </c:pt>
                <c:pt idx="7">
                  <c:v>52.435400000000001</c:v>
                </c:pt>
                <c:pt idx="8">
                  <c:v>56.049500000000002</c:v>
                </c:pt>
                <c:pt idx="9">
                  <c:v>60.615300000000012</c:v>
                </c:pt>
                <c:pt idx="10">
                  <c:v>65.167599999999993</c:v>
                </c:pt>
                <c:pt idx="11">
                  <c:v>68.777999999999992</c:v>
                </c:pt>
                <c:pt idx="12">
                  <c:v>73.483599999999996</c:v>
                </c:pt>
                <c:pt idx="13">
                  <c:v>77.151600000000002</c:v>
                </c:pt>
                <c:pt idx="14">
                  <c:v>81.686299999999989</c:v>
                </c:pt>
                <c:pt idx="15">
                  <c:v>85.178699999999978</c:v>
                </c:pt>
                <c:pt idx="16">
                  <c:v>89.116500000000002</c:v>
                </c:pt>
                <c:pt idx="17">
                  <c:v>92.86269999999999</c:v>
                </c:pt>
                <c:pt idx="18">
                  <c:v>96.930499999999995</c:v>
                </c:pt>
                <c:pt idx="19">
                  <c:v>100.631</c:v>
                </c:pt>
                <c:pt idx="20">
                  <c:v>105.27200000000001</c:v>
                </c:pt>
                <c:pt idx="21">
                  <c:v>108.833</c:v>
                </c:pt>
                <c:pt idx="22">
                  <c:v>113.49400000000067</c:v>
                </c:pt>
                <c:pt idx="23">
                  <c:v>117.518</c:v>
                </c:pt>
                <c:pt idx="24">
                  <c:v>121.76</c:v>
                </c:pt>
                <c:pt idx="25">
                  <c:v>126.72799999999999</c:v>
                </c:pt>
                <c:pt idx="26">
                  <c:v>129.58600000000001</c:v>
                </c:pt>
                <c:pt idx="27">
                  <c:v>136.86100000000027</c:v>
                </c:pt>
                <c:pt idx="28">
                  <c:v>138.26999999999998</c:v>
                </c:pt>
                <c:pt idx="29">
                  <c:v>147.22</c:v>
                </c:pt>
                <c:pt idx="30">
                  <c:v>147.46700000000001</c:v>
                </c:pt>
                <c:pt idx="31">
                  <c:v>157.45600000000007</c:v>
                </c:pt>
                <c:pt idx="32">
                  <c:v>154.62100000000001</c:v>
                </c:pt>
                <c:pt idx="33">
                  <c:v>155.53700000000001</c:v>
                </c:pt>
                <c:pt idx="34">
                  <c:v>157.048</c:v>
                </c:pt>
                <c:pt idx="35">
                  <c:v>150.76</c:v>
                </c:pt>
                <c:pt idx="36">
                  <c:v>149.21299999999999</c:v>
                </c:pt>
                <c:pt idx="37">
                  <c:v>141.953</c:v>
                </c:pt>
                <c:pt idx="38">
                  <c:v>140.81200000000001</c:v>
                </c:pt>
                <c:pt idx="39">
                  <c:v>133.67899999999997</c:v>
                </c:pt>
                <c:pt idx="40">
                  <c:v>131.33500000000001</c:v>
                </c:pt>
                <c:pt idx="41">
                  <c:v>125.90300000000002</c:v>
                </c:pt>
                <c:pt idx="42">
                  <c:v>122.697</c:v>
                </c:pt>
                <c:pt idx="43">
                  <c:v>118.33199999999999</c:v>
                </c:pt>
                <c:pt idx="44">
                  <c:v>114.44000000000032</c:v>
                </c:pt>
                <c:pt idx="45">
                  <c:v>111.71599999999999</c:v>
                </c:pt>
                <c:pt idx="46">
                  <c:v>107.268</c:v>
                </c:pt>
                <c:pt idx="47">
                  <c:v>103.85</c:v>
                </c:pt>
                <c:pt idx="48">
                  <c:v>100.16</c:v>
                </c:pt>
                <c:pt idx="49">
                  <c:v>96.731200000000527</c:v>
                </c:pt>
                <c:pt idx="50">
                  <c:v>93.276399999999981</c:v>
                </c:pt>
                <c:pt idx="51">
                  <c:v>89.601500000000001</c:v>
                </c:pt>
                <c:pt idx="52">
                  <c:v>86.096300000000014</c:v>
                </c:pt>
                <c:pt idx="53">
                  <c:v>82.535399999999981</c:v>
                </c:pt>
                <c:pt idx="54">
                  <c:v>78.997700000000023</c:v>
                </c:pt>
                <c:pt idx="55">
                  <c:v>75.437300000000022</c:v>
                </c:pt>
                <c:pt idx="56">
                  <c:v>71.915600000000026</c:v>
                </c:pt>
                <c:pt idx="57">
                  <c:v>67.884500000000003</c:v>
                </c:pt>
                <c:pt idx="58">
                  <c:v>64.841300000000004</c:v>
                </c:pt>
                <c:pt idx="59">
                  <c:v>59.852699999999999</c:v>
                </c:pt>
                <c:pt idx="60">
                  <c:v>56.999500000000012</c:v>
                </c:pt>
                <c:pt idx="61">
                  <c:v>51.842200000000005</c:v>
                </c:pt>
                <c:pt idx="62">
                  <c:v>48.741100000000003</c:v>
                </c:pt>
                <c:pt idx="63">
                  <c:v>43.876799999999996</c:v>
                </c:pt>
                <c:pt idx="64">
                  <c:v>39.325900000000011</c:v>
                </c:pt>
                <c:pt idx="65">
                  <c:v>37.351599999999998</c:v>
                </c:pt>
                <c:pt idx="66">
                  <c:v>28.231900000000035</c:v>
                </c:pt>
                <c:pt idx="67">
                  <c:v>30.950199999999889</c:v>
                </c:pt>
                <c:pt idx="68">
                  <c:v>13.8461</c:v>
                </c:pt>
                <c:pt idx="69">
                  <c:v>32.627400000000002</c:v>
                </c:pt>
                <c:pt idx="70">
                  <c:v>13.299800000000001</c:v>
                </c:pt>
                <c:pt idx="71">
                  <c:v>29.191800000000196</c:v>
                </c:pt>
                <c:pt idx="72">
                  <c:v>25.464999999999989</c:v>
                </c:pt>
                <c:pt idx="73">
                  <c:v>35.04</c:v>
                </c:pt>
                <c:pt idx="74">
                  <c:v>36.368700000000011</c:v>
                </c:pt>
                <c:pt idx="75">
                  <c:v>42.528600000000012</c:v>
                </c:pt>
                <c:pt idx="76">
                  <c:v>45.435400000000001</c:v>
                </c:pt>
                <c:pt idx="77">
                  <c:v>49.452600000000004</c:v>
                </c:pt>
                <c:pt idx="78">
                  <c:v>53.608600000000003</c:v>
                </c:pt>
                <c:pt idx="79">
                  <c:v>55.846299999999999</c:v>
                </c:pt>
                <c:pt idx="80">
                  <c:v>60.685100000000013</c:v>
                </c:pt>
                <c:pt idx="81">
                  <c:v>63.365200000000002</c:v>
                </c:pt>
                <c:pt idx="82">
                  <c:v>67.1571</c:v>
                </c:pt>
                <c:pt idx="83">
                  <c:v>70.581300000000013</c:v>
                </c:pt>
                <c:pt idx="84">
                  <c:v>73.521100000000004</c:v>
                </c:pt>
                <c:pt idx="85">
                  <c:v>77.175799999999128</c:v>
                </c:pt>
                <c:pt idx="86">
                  <c:v>80.478999999999999</c:v>
                </c:pt>
                <c:pt idx="87">
                  <c:v>83.796899999999994</c:v>
                </c:pt>
                <c:pt idx="88">
                  <c:v>87.010400000000004</c:v>
                </c:pt>
                <c:pt idx="89">
                  <c:v>90.280699999999996</c:v>
                </c:pt>
                <c:pt idx="90">
                  <c:v>93.572999999999979</c:v>
                </c:pt>
                <c:pt idx="91">
                  <c:v>96.875399999999658</c:v>
                </c:pt>
                <c:pt idx="92">
                  <c:v>100.18300000000001</c:v>
                </c:pt>
                <c:pt idx="93">
                  <c:v>103.58</c:v>
                </c:pt>
                <c:pt idx="94">
                  <c:v>106.798</c:v>
                </c:pt>
                <c:pt idx="95">
                  <c:v>110.07599999999998</c:v>
                </c:pt>
                <c:pt idx="96">
                  <c:v>113.85199999999999</c:v>
                </c:pt>
                <c:pt idx="97">
                  <c:v>116.693</c:v>
                </c:pt>
                <c:pt idx="98">
                  <c:v>121.07499999999999</c:v>
                </c:pt>
                <c:pt idx="99">
                  <c:v>123.72499999999999</c:v>
                </c:pt>
                <c:pt idx="100">
                  <c:v>127.94900000000032</c:v>
                </c:pt>
                <c:pt idx="101">
                  <c:v>131.39700000000047</c:v>
                </c:pt>
                <c:pt idx="102">
                  <c:v>134.45800000000133</c:v>
                </c:pt>
                <c:pt idx="103">
                  <c:v>140.32600000000087</c:v>
                </c:pt>
                <c:pt idx="104">
                  <c:v>141.59300000000002</c:v>
                </c:pt>
                <c:pt idx="105">
                  <c:v>150.72999999999999</c:v>
                </c:pt>
                <c:pt idx="106">
                  <c:v>149.06100000000001</c:v>
                </c:pt>
                <c:pt idx="107">
                  <c:v>163.13800000000001</c:v>
                </c:pt>
                <c:pt idx="108">
                  <c:v>153.499</c:v>
                </c:pt>
                <c:pt idx="109">
                  <c:v>165.65600000000001</c:v>
                </c:pt>
                <c:pt idx="110">
                  <c:v>159.73499999999999</c:v>
                </c:pt>
                <c:pt idx="111">
                  <c:v>152.91399999999999</c:v>
                </c:pt>
                <c:pt idx="112">
                  <c:v>152.64299999999997</c:v>
                </c:pt>
                <c:pt idx="113">
                  <c:v>146.101</c:v>
                </c:pt>
                <c:pt idx="114">
                  <c:v>144.535</c:v>
                </c:pt>
                <c:pt idx="115">
                  <c:v>139.441</c:v>
                </c:pt>
                <c:pt idx="116">
                  <c:v>137.26299999999998</c:v>
                </c:pt>
                <c:pt idx="117">
                  <c:v>133.83500000000001</c:v>
                </c:pt>
                <c:pt idx="118">
                  <c:v>130.94800000000001</c:v>
                </c:pt>
                <c:pt idx="119">
                  <c:v>128.947</c:v>
                </c:pt>
                <c:pt idx="120">
                  <c:v>125.242</c:v>
                </c:pt>
                <c:pt idx="121">
                  <c:v>123.197</c:v>
                </c:pt>
                <c:pt idx="122">
                  <c:v>119.89700000000002</c:v>
                </c:pt>
                <c:pt idx="123">
                  <c:v>117.637</c:v>
                </c:pt>
                <c:pt idx="124">
                  <c:v>115.206</c:v>
                </c:pt>
                <c:pt idx="125">
                  <c:v>112.25</c:v>
                </c:pt>
                <c:pt idx="126">
                  <c:v>109.91300000000012</c:v>
                </c:pt>
                <c:pt idx="127">
                  <c:v>106.98699999999999</c:v>
                </c:pt>
                <c:pt idx="128">
                  <c:v>104.65799999999999</c:v>
                </c:pt>
                <c:pt idx="129">
                  <c:v>101.986</c:v>
                </c:pt>
                <c:pt idx="130">
                  <c:v>99.444100000000844</c:v>
                </c:pt>
                <c:pt idx="131">
                  <c:v>97.110200000000006</c:v>
                </c:pt>
                <c:pt idx="132">
                  <c:v>94.555999999999983</c:v>
                </c:pt>
                <c:pt idx="133">
                  <c:v>92.030799999999999</c:v>
                </c:pt>
                <c:pt idx="134">
                  <c:v>89.633299999999991</c:v>
                </c:pt>
                <c:pt idx="135">
                  <c:v>87.138999999999982</c:v>
                </c:pt>
                <c:pt idx="136">
                  <c:v>84.597499999999997</c:v>
                </c:pt>
                <c:pt idx="137">
                  <c:v>82.256200000000007</c:v>
                </c:pt>
                <c:pt idx="138">
                  <c:v>79.546899999999994</c:v>
                </c:pt>
                <c:pt idx="139">
                  <c:v>77.247200000000845</c:v>
                </c:pt>
                <c:pt idx="140">
                  <c:v>74.554199999999994</c:v>
                </c:pt>
                <c:pt idx="141">
                  <c:v>71.983000000000004</c:v>
                </c:pt>
                <c:pt idx="142">
                  <c:v>69.573299999999989</c:v>
                </c:pt>
                <c:pt idx="143">
                  <c:v>66.742199999999997</c:v>
                </c:pt>
                <c:pt idx="144">
                  <c:v>64.372999999999948</c:v>
                </c:pt>
                <c:pt idx="145">
                  <c:v>61.193900000000063</c:v>
                </c:pt>
                <c:pt idx="146">
                  <c:v>59.053599999999996</c:v>
                </c:pt>
                <c:pt idx="147">
                  <c:v>56.596600000000002</c:v>
                </c:pt>
                <c:pt idx="148">
                  <c:v>53.271900000000002</c:v>
                </c:pt>
                <c:pt idx="149">
                  <c:v>51.324799999999996</c:v>
                </c:pt>
                <c:pt idx="150">
                  <c:v>47.246000000000002</c:v>
                </c:pt>
                <c:pt idx="151">
                  <c:v>45.520400000000002</c:v>
                </c:pt>
                <c:pt idx="152">
                  <c:v>41.681000000000004</c:v>
                </c:pt>
                <c:pt idx="153">
                  <c:v>38.972300000000011</c:v>
                </c:pt>
                <c:pt idx="154">
                  <c:v>34.918700000000001</c:v>
                </c:pt>
                <c:pt idx="155">
                  <c:v>31.837000000000035</c:v>
                </c:pt>
                <c:pt idx="156">
                  <c:v>27.211400000000001</c:v>
                </c:pt>
                <c:pt idx="157">
                  <c:v>24.751300000000001</c:v>
                </c:pt>
                <c:pt idx="158">
                  <c:v>18.92649999999977</c:v>
                </c:pt>
                <c:pt idx="159">
                  <c:v>25.711400000000001</c:v>
                </c:pt>
                <c:pt idx="160">
                  <c:v>6.84687</c:v>
                </c:pt>
                <c:pt idx="161">
                  <c:v>19.817599999999999</c:v>
                </c:pt>
                <c:pt idx="162">
                  <c:v>17.697099999999999</c:v>
                </c:pt>
                <c:pt idx="163">
                  <c:v>21.773399999999889</c:v>
                </c:pt>
                <c:pt idx="164">
                  <c:v>24.241199999999989</c:v>
                </c:pt>
                <c:pt idx="165">
                  <c:v>27.313600000000001</c:v>
                </c:pt>
                <c:pt idx="166">
                  <c:v>29.424499999999803</c:v>
                </c:pt>
                <c:pt idx="167">
                  <c:v>32.665300000000371</c:v>
                </c:pt>
                <c:pt idx="168">
                  <c:v>33.903400000000005</c:v>
                </c:pt>
                <c:pt idx="169">
                  <c:v>37.5017</c:v>
                </c:pt>
                <c:pt idx="170">
                  <c:v>38.715300000000013</c:v>
                </c:pt>
                <c:pt idx="171">
                  <c:v>41.895700000000012</c:v>
                </c:pt>
                <c:pt idx="172">
                  <c:v>43.32</c:v>
                </c:pt>
                <c:pt idx="173">
                  <c:v>46.143500000000003</c:v>
                </c:pt>
                <c:pt idx="174">
                  <c:v>47.758700000000012</c:v>
                </c:pt>
                <c:pt idx="175">
                  <c:v>49.916199999999996</c:v>
                </c:pt>
                <c:pt idx="176">
                  <c:v>52.112100000000012</c:v>
                </c:pt>
                <c:pt idx="177">
                  <c:v>53.797600000000003</c:v>
                </c:pt>
                <c:pt idx="178">
                  <c:v>56.062400000000011</c:v>
                </c:pt>
                <c:pt idx="179">
                  <c:v>57.631500000000003</c:v>
                </c:pt>
                <c:pt idx="180">
                  <c:v>59.952200000000005</c:v>
                </c:pt>
                <c:pt idx="181">
                  <c:v>61.479400000000005</c:v>
                </c:pt>
                <c:pt idx="182">
                  <c:v>63.441199999999995</c:v>
                </c:pt>
                <c:pt idx="183">
                  <c:v>65.475099999999998</c:v>
                </c:pt>
                <c:pt idx="184">
                  <c:v>67.1614</c:v>
                </c:pt>
                <c:pt idx="185">
                  <c:v>69.13979999999998</c:v>
                </c:pt>
                <c:pt idx="186">
                  <c:v>70.837300000000013</c:v>
                </c:pt>
                <c:pt idx="187">
                  <c:v>72.822099999999978</c:v>
                </c:pt>
                <c:pt idx="188">
                  <c:v>74.423400000000001</c:v>
                </c:pt>
                <c:pt idx="189">
                  <c:v>76.141499999999994</c:v>
                </c:pt>
                <c:pt idx="190">
                  <c:v>78.018299999999996</c:v>
                </c:pt>
                <c:pt idx="191">
                  <c:v>79.606499999999983</c:v>
                </c:pt>
                <c:pt idx="192">
                  <c:v>81.484600000000327</c:v>
                </c:pt>
                <c:pt idx="193">
                  <c:v>83.147999999999996</c:v>
                </c:pt>
                <c:pt idx="194">
                  <c:v>84.885399999999919</c:v>
                </c:pt>
                <c:pt idx="195">
                  <c:v>86.658599999999979</c:v>
                </c:pt>
                <c:pt idx="196">
                  <c:v>88.264399999999995</c:v>
                </c:pt>
                <c:pt idx="197">
                  <c:v>90.042000000000002</c:v>
                </c:pt>
                <c:pt idx="198">
                  <c:v>91.778099999999981</c:v>
                </c:pt>
                <c:pt idx="199">
                  <c:v>93.491800000000026</c:v>
                </c:pt>
                <c:pt idx="200">
                  <c:v>95.175299999999979</c:v>
                </c:pt>
                <c:pt idx="201">
                  <c:v>96.921999999999997</c:v>
                </c:pt>
                <c:pt idx="202">
                  <c:v>98.57559999999998</c:v>
                </c:pt>
                <c:pt idx="203">
                  <c:v>100.44600000000032</c:v>
                </c:pt>
                <c:pt idx="204">
                  <c:v>102.06699999999999</c:v>
                </c:pt>
                <c:pt idx="205">
                  <c:v>103.846</c:v>
                </c:pt>
                <c:pt idx="206">
                  <c:v>105.70699999999999</c:v>
                </c:pt>
                <c:pt idx="207">
                  <c:v>107.283</c:v>
                </c:pt>
                <c:pt idx="208">
                  <c:v>109.254</c:v>
                </c:pt>
                <c:pt idx="209">
                  <c:v>110.896</c:v>
                </c:pt>
                <c:pt idx="210">
                  <c:v>112.93600000000002</c:v>
                </c:pt>
                <c:pt idx="211">
                  <c:v>114.67799999999998</c:v>
                </c:pt>
                <c:pt idx="212">
                  <c:v>116.46000000000002</c:v>
                </c:pt>
                <c:pt idx="213">
                  <c:v>118.59</c:v>
                </c:pt>
                <c:pt idx="214">
                  <c:v>120.18899999999998</c:v>
                </c:pt>
                <c:pt idx="215">
                  <c:v>122.49900000000002</c:v>
                </c:pt>
                <c:pt idx="216">
                  <c:v>123.932</c:v>
                </c:pt>
                <c:pt idx="217">
                  <c:v>126.18300000000001</c:v>
                </c:pt>
                <c:pt idx="218">
                  <c:v>128.077</c:v>
                </c:pt>
                <c:pt idx="219">
                  <c:v>129.84200000000001</c:v>
                </c:pt>
                <c:pt idx="220">
                  <c:v>132.363</c:v>
                </c:pt>
                <c:pt idx="221">
                  <c:v>133.917</c:v>
                </c:pt>
                <c:pt idx="222">
                  <c:v>136.72800000000001</c:v>
                </c:pt>
                <c:pt idx="223">
                  <c:v>138.16299999999998</c:v>
                </c:pt>
                <c:pt idx="224">
                  <c:v>141.309</c:v>
                </c:pt>
                <c:pt idx="225">
                  <c:v>142.631</c:v>
                </c:pt>
                <c:pt idx="226">
                  <c:v>145.52700000000004</c:v>
                </c:pt>
                <c:pt idx="227">
                  <c:v>147.56100000000001</c:v>
                </c:pt>
                <c:pt idx="228">
                  <c:v>149.53300000000002</c:v>
                </c:pt>
                <c:pt idx="229">
                  <c:v>153.03300000000002</c:v>
                </c:pt>
                <c:pt idx="230">
                  <c:v>154.24399999999972</c:v>
                </c:pt>
                <c:pt idx="231">
                  <c:v>159.25300000000001</c:v>
                </c:pt>
                <c:pt idx="232">
                  <c:v>158.87</c:v>
                </c:pt>
                <c:pt idx="233">
                  <c:v>164.303</c:v>
                </c:pt>
                <c:pt idx="234">
                  <c:v>163.136</c:v>
                </c:pt>
                <c:pt idx="235">
                  <c:v>165.84200000000001</c:v>
                </c:pt>
                <c:pt idx="236">
                  <c:v>160.13200000000001</c:v>
                </c:pt>
                <c:pt idx="237">
                  <c:v>158.91999999999999</c:v>
                </c:pt>
                <c:pt idx="238">
                  <c:v>155.64299999999997</c:v>
                </c:pt>
                <c:pt idx="239">
                  <c:v>153.55500000000001</c:v>
                </c:pt>
                <c:pt idx="240">
                  <c:v>147.84200000000001</c:v>
                </c:pt>
                <c:pt idx="241">
                  <c:v>146.80700000000004</c:v>
                </c:pt>
                <c:pt idx="242">
                  <c:v>141.32700000000133</c:v>
                </c:pt>
                <c:pt idx="243">
                  <c:v>139.93600000000001</c:v>
                </c:pt>
                <c:pt idx="244">
                  <c:v>135.32000000000087</c:v>
                </c:pt>
                <c:pt idx="245">
                  <c:v>133.37200000000001</c:v>
                </c:pt>
                <c:pt idx="246">
                  <c:v>130.08000000000001</c:v>
                </c:pt>
                <c:pt idx="247">
                  <c:v>127.04600000000002</c:v>
                </c:pt>
                <c:pt idx="248">
                  <c:v>124.48099999999999</c:v>
                </c:pt>
                <c:pt idx="249">
                  <c:v>121.17599999999995</c:v>
                </c:pt>
                <c:pt idx="250">
                  <c:v>118.93899999999999</c:v>
                </c:pt>
                <c:pt idx="251">
                  <c:v>115.598</c:v>
                </c:pt>
                <c:pt idx="252">
                  <c:v>113.315</c:v>
                </c:pt>
                <c:pt idx="253">
                  <c:v>110.34399999999999</c:v>
                </c:pt>
                <c:pt idx="254">
                  <c:v>107.94500000000002</c:v>
                </c:pt>
                <c:pt idx="255">
                  <c:v>105.361</c:v>
                </c:pt>
                <c:pt idx="256">
                  <c:v>102.60299999999998</c:v>
                </c:pt>
                <c:pt idx="257">
                  <c:v>100.298</c:v>
                </c:pt>
                <c:pt idx="258">
                  <c:v>97.510499999999993</c:v>
                </c:pt>
                <c:pt idx="259">
                  <c:v>95.038799999999981</c:v>
                </c:pt>
                <c:pt idx="260">
                  <c:v>92.5929</c:v>
                </c:pt>
                <c:pt idx="261">
                  <c:v>90.0274</c:v>
                </c:pt>
                <c:pt idx="262">
                  <c:v>87.654899999999998</c:v>
                </c:pt>
                <c:pt idx="263">
                  <c:v>85.172199999999989</c:v>
                </c:pt>
                <c:pt idx="264">
                  <c:v>82.398399999999981</c:v>
                </c:pt>
                <c:pt idx="265">
                  <c:v>80.066300000000012</c:v>
                </c:pt>
                <c:pt idx="266">
                  <c:v>77.548199999999994</c:v>
                </c:pt>
                <c:pt idx="267">
                  <c:v>74.739099999999993</c:v>
                </c:pt>
                <c:pt idx="268">
                  <c:v>72.464799999999997</c:v>
                </c:pt>
                <c:pt idx="269">
                  <c:v>69.463099999999997</c:v>
                </c:pt>
                <c:pt idx="270">
                  <c:v>67.180599999999998</c:v>
                </c:pt>
                <c:pt idx="271">
                  <c:v>64.061400000000006</c:v>
                </c:pt>
                <c:pt idx="272">
                  <c:v>61.699800000000003</c:v>
                </c:pt>
                <c:pt idx="273">
                  <c:v>58.810499999999998</c:v>
                </c:pt>
                <c:pt idx="274">
                  <c:v>55.747100000000003</c:v>
                </c:pt>
                <c:pt idx="275">
                  <c:v>53.296000000000063</c:v>
                </c:pt>
                <c:pt idx="276">
                  <c:v>49.718400000000003</c:v>
                </c:pt>
                <c:pt idx="277">
                  <c:v>47.646000000000001</c:v>
                </c:pt>
                <c:pt idx="278">
                  <c:v>43.300799999999995</c:v>
                </c:pt>
                <c:pt idx="279">
                  <c:v>41.677500000000002</c:v>
                </c:pt>
                <c:pt idx="280">
                  <c:v>37.336200000000005</c:v>
                </c:pt>
                <c:pt idx="281">
                  <c:v>34.998200000000011</c:v>
                </c:pt>
                <c:pt idx="282">
                  <c:v>31.860900000000001</c:v>
                </c:pt>
                <c:pt idx="283">
                  <c:v>27.168199999999889</c:v>
                </c:pt>
                <c:pt idx="284">
                  <c:v>26.920999999999989</c:v>
                </c:pt>
                <c:pt idx="285">
                  <c:v>17.461599999999766</c:v>
                </c:pt>
                <c:pt idx="286">
                  <c:v>22.568599999999744</c:v>
                </c:pt>
                <c:pt idx="287">
                  <c:v>9.8931100000000001</c:v>
                </c:pt>
                <c:pt idx="288">
                  <c:v>26.338699999999989</c:v>
                </c:pt>
                <c:pt idx="289">
                  <c:v>20.800799999999889</c:v>
                </c:pt>
                <c:pt idx="290">
                  <c:v>30.843299999999989</c:v>
                </c:pt>
                <c:pt idx="291">
                  <c:v>29.772200000000002</c:v>
                </c:pt>
                <c:pt idx="292">
                  <c:v>38.306599999999996</c:v>
                </c:pt>
                <c:pt idx="293">
                  <c:v>39.464300000000001</c:v>
                </c:pt>
                <c:pt idx="294">
                  <c:v>45.1813</c:v>
                </c:pt>
                <c:pt idx="295">
                  <c:v>48.0456</c:v>
                </c:pt>
                <c:pt idx="296">
                  <c:v>51.897300000000001</c:v>
                </c:pt>
                <c:pt idx="297">
                  <c:v>56.009600000000006</c:v>
                </c:pt>
                <c:pt idx="298">
                  <c:v>58.967100000000002</c:v>
                </c:pt>
                <c:pt idx="299">
                  <c:v>63.238200000000013</c:v>
                </c:pt>
                <c:pt idx="300">
                  <c:v>66.186499999999981</c:v>
                </c:pt>
                <c:pt idx="301">
                  <c:v>70.405900000000003</c:v>
                </c:pt>
                <c:pt idx="302">
                  <c:v>73.463700000000003</c:v>
                </c:pt>
                <c:pt idx="303">
                  <c:v>77.02379999999998</c:v>
                </c:pt>
                <c:pt idx="304">
                  <c:v>80.193899999999999</c:v>
                </c:pt>
                <c:pt idx="305">
                  <c:v>83.235100000000003</c:v>
                </c:pt>
                <c:pt idx="306">
                  <c:v>86.596999999999994</c:v>
                </c:pt>
                <c:pt idx="307">
                  <c:v>90.007900000000006</c:v>
                </c:pt>
                <c:pt idx="308">
                  <c:v>93.382499999999979</c:v>
                </c:pt>
                <c:pt idx="309">
                  <c:v>96.687299999999993</c:v>
                </c:pt>
                <c:pt idx="310">
                  <c:v>99.812399999999982</c:v>
                </c:pt>
                <c:pt idx="311">
                  <c:v>102.93</c:v>
                </c:pt>
                <c:pt idx="312">
                  <c:v>106.502</c:v>
                </c:pt>
                <c:pt idx="313">
                  <c:v>109.60799999999999</c:v>
                </c:pt>
                <c:pt idx="314">
                  <c:v>113.824</c:v>
                </c:pt>
                <c:pt idx="315">
                  <c:v>116.74400000000067</c:v>
                </c:pt>
                <c:pt idx="316">
                  <c:v>120.99000000000002</c:v>
                </c:pt>
                <c:pt idx="317">
                  <c:v>123.96599999999999</c:v>
                </c:pt>
                <c:pt idx="318">
                  <c:v>127.97199999999999</c:v>
                </c:pt>
                <c:pt idx="319">
                  <c:v>131.91</c:v>
                </c:pt>
                <c:pt idx="320">
                  <c:v>134.55200000000067</c:v>
                </c:pt>
                <c:pt idx="321">
                  <c:v>140.37800000000001</c:v>
                </c:pt>
                <c:pt idx="322">
                  <c:v>141.541</c:v>
                </c:pt>
                <c:pt idx="323">
                  <c:v>148.83200000000087</c:v>
                </c:pt>
                <c:pt idx="324">
                  <c:v>149.78800000000001</c:v>
                </c:pt>
                <c:pt idx="325">
                  <c:v>154.071</c:v>
                </c:pt>
                <c:pt idx="326">
                  <c:v>160.83500000000001</c:v>
                </c:pt>
                <c:pt idx="327">
                  <c:v>152.22299999999998</c:v>
                </c:pt>
                <c:pt idx="328">
                  <c:v>172.40100000000001</c:v>
                </c:pt>
                <c:pt idx="329">
                  <c:v>156.61899999999997</c:v>
                </c:pt>
                <c:pt idx="330">
                  <c:v>159.74599999999998</c:v>
                </c:pt>
                <c:pt idx="331">
                  <c:v>151.751</c:v>
                </c:pt>
                <c:pt idx="332">
                  <c:v>152.63899999999998</c:v>
                </c:pt>
                <c:pt idx="333">
                  <c:v>145.69399999999999</c:v>
                </c:pt>
                <c:pt idx="334">
                  <c:v>144.81</c:v>
                </c:pt>
                <c:pt idx="335">
                  <c:v>140.19999999999999</c:v>
                </c:pt>
                <c:pt idx="336">
                  <c:v>137.82400000000001</c:v>
                </c:pt>
                <c:pt idx="337">
                  <c:v>134.542</c:v>
                </c:pt>
                <c:pt idx="338">
                  <c:v>131.34</c:v>
                </c:pt>
                <c:pt idx="339">
                  <c:v>129.13899999999998</c:v>
                </c:pt>
                <c:pt idx="340">
                  <c:v>125.46599999999999</c:v>
                </c:pt>
                <c:pt idx="341">
                  <c:v>123.209</c:v>
                </c:pt>
                <c:pt idx="342">
                  <c:v>119.729</c:v>
                </c:pt>
                <c:pt idx="343">
                  <c:v>117.39700000000002</c:v>
                </c:pt>
                <c:pt idx="344">
                  <c:v>114.41600000000012</c:v>
                </c:pt>
                <c:pt idx="345">
                  <c:v>111.76700000000002</c:v>
                </c:pt>
                <c:pt idx="346">
                  <c:v>109.43300000000002</c:v>
                </c:pt>
                <c:pt idx="347">
                  <c:v>106.542</c:v>
                </c:pt>
                <c:pt idx="348">
                  <c:v>104.24900000000002</c:v>
                </c:pt>
                <c:pt idx="349">
                  <c:v>101.33199999999999</c:v>
                </c:pt>
                <c:pt idx="350">
                  <c:v>99.094399999999993</c:v>
                </c:pt>
                <c:pt idx="351">
                  <c:v>96.427999999999997</c:v>
                </c:pt>
                <c:pt idx="352">
                  <c:v>94.005499999999998</c:v>
                </c:pt>
                <c:pt idx="353">
                  <c:v>91.533500000000004</c:v>
                </c:pt>
                <c:pt idx="354">
                  <c:v>88.881799999999998</c:v>
                </c:pt>
                <c:pt idx="355">
                  <c:v>86.306600000000003</c:v>
                </c:pt>
                <c:pt idx="356">
                  <c:v>84.035299999999992</c:v>
                </c:pt>
                <c:pt idx="357">
                  <c:v>81.345500000000001</c:v>
                </c:pt>
                <c:pt idx="358">
                  <c:v>78.813999999999993</c:v>
                </c:pt>
                <c:pt idx="359">
                  <c:v>76.531899999999993</c:v>
                </c:pt>
                <c:pt idx="360">
                  <c:v>73.536299999999997</c:v>
                </c:pt>
                <c:pt idx="361">
                  <c:v>71.194000000000003</c:v>
                </c:pt>
                <c:pt idx="362">
                  <c:v>68.455000000000013</c:v>
                </c:pt>
                <c:pt idx="363">
                  <c:v>65.861900000000006</c:v>
                </c:pt>
                <c:pt idx="364">
                  <c:v>63.099300000000063</c:v>
                </c:pt>
                <c:pt idx="365">
                  <c:v>60.156500000000001</c:v>
                </c:pt>
                <c:pt idx="366">
                  <c:v>57.866800000000005</c:v>
                </c:pt>
                <c:pt idx="367">
                  <c:v>54.278300000000357</c:v>
                </c:pt>
                <c:pt idx="368">
                  <c:v>52.104200000000006</c:v>
                </c:pt>
                <c:pt idx="369">
                  <c:v>48.227600000000002</c:v>
                </c:pt>
                <c:pt idx="370">
                  <c:v>46.186800000000005</c:v>
                </c:pt>
                <c:pt idx="371">
                  <c:v>42.398400000000002</c:v>
                </c:pt>
                <c:pt idx="372">
                  <c:v>39.586100000000002</c:v>
                </c:pt>
                <c:pt idx="373">
                  <c:v>37.109500000000011</c:v>
                </c:pt>
                <c:pt idx="374">
                  <c:v>32.2532</c:v>
                </c:pt>
                <c:pt idx="375">
                  <c:v>31.868299999999788</c:v>
                </c:pt>
                <c:pt idx="376">
                  <c:v>23.798100000000002</c:v>
                </c:pt>
                <c:pt idx="377">
                  <c:v>26.097899999999999</c:v>
                </c:pt>
                <c:pt idx="378">
                  <c:v>13.620299999999999</c:v>
                </c:pt>
                <c:pt idx="379">
                  <c:v>24.797999999999988</c:v>
                </c:pt>
                <c:pt idx="380">
                  <c:v>6.3002200000000004</c:v>
                </c:pt>
                <c:pt idx="381">
                  <c:v>19.794599999999889</c:v>
                </c:pt>
                <c:pt idx="382">
                  <c:v>12.408100000000001</c:v>
                </c:pt>
                <c:pt idx="383">
                  <c:v>22.457899999999999</c:v>
                </c:pt>
                <c:pt idx="384">
                  <c:v>20.681000000000001</c:v>
                </c:pt>
                <c:pt idx="385">
                  <c:v>26.640699999999889</c:v>
                </c:pt>
                <c:pt idx="386">
                  <c:v>27.150000000000031</c:v>
                </c:pt>
                <c:pt idx="387">
                  <c:v>31.006799999999803</c:v>
                </c:pt>
                <c:pt idx="388">
                  <c:v>32.769100000000364</c:v>
                </c:pt>
                <c:pt idx="389">
                  <c:v>34.991600000000005</c:v>
                </c:pt>
                <c:pt idx="390">
                  <c:v>37.811499999999995</c:v>
                </c:pt>
                <c:pt idx="391">
                  <c:v>39.195300000000422</c:v>
                </c:pt>
                <c:pt idx="392">
                  <c:v>42.356899999999996</c:v>
                </c:pt>
                <c:pt idx="393">
                  <c:v>43.832100000000011</c:v>
                </c:pt>
                <c:pt idx="394">
                  <c:v>46.682900000000011</c:v>
                </c:pt>
                <c:pt idx="395">
                  <c:v>48.27</c:v>
                </c:pt>
                <c:pt idx="396">
                  <c:v>50.806200000000004</c:v>
                </c:pt>
                <c:pt idx="397">
                  <c:v>52.649900000000002</c:v>
                </c:pt>
                <c:pt idx="398">
                  <c:v>54.6798</c:v>
                </c:pt>
                <c:pt idx="399">
                  <c:v>56.909400000000005</c:v>
                </c:pt>
                <c:pt idx="400">
                  <c:v>58.358599999999996</c:v>
                </c:pt>
                <c:pt idx="401">
                  <c:v>60.703400000000002</c:v>
                </c:pt>
                <c:pt idx="402">
                  <c:v>62.3523</c:v>
                </c:pt>
                <c:pt idx="403">
                  <c:v>64.471100000000007</c:v>
                </c:pt>
                <c:pt idx="404">
                  <c:v>66.293999999999997</c:v>
                </c:pt>
                <c:pt idx="405">
                  <c:v>68.108799999999988</c:v>
                </c:pt>
                <c:pt idx="406">
                  <c:v>70.175599999999989</c:v>
                </c:pt>
                <c:pt idx="407">
                  <c:v>71.853399999999979</c:v>
                </c:pt>
                <c:pt idx="408">
                  <c:v>73.893000000000001</c:v>
                </c:pt>
                <c:pt idx="409">
                  <c:v>75.499899999999997</c:v>
                </c:pt>
                <c:pt idx="410">
                  <c:v>77.415200000000027</c:v>
                </c:pt>
                <c:pt idx="411">
                  <c:v>79.183999999999983</c:v>
                </c:pt>
                <c:pt idx="412">
                  <c:v>80.878899999999959</c:v>
                </c:pt>
                <c:pt idx="413">
                  <c:v>82.779499999999999</c:v>
                </c:pt>
                <c:pt idx="414">
                  <c:v>84.498900000000006</c:v>
                </c:pt>
                <c:pt idx="415">
                  <c:v>86.246700000000004</c:v>
                </c:pt>
                <c:pt idx="416">
                  <c:v>87.989199999999997</c:v>
                </c:pt>
                <c:pt idx="417">
                  <c:v>89.744900000000527</c:v>
                </c:pt>
                <c:pt idx="418">
                  <c:v>91.523299999999992</c:v>
                </c:pt>
                <c:pt idx="419">
                  <c:v>93.370999999999981</c:v>
                </c:pt>
                <c:pt idx="420">
                  <c:v>95.012100000000004</c:v>
                </c:pt>
                <c:pt idx="421">
                  <c:v>96.846599999999995</c:v>
                </c:pt>
                <c:pt idx="422">
                  <c:v>98.594499999999996</c:v>
                </c:pt>
                <c:pt idx="423">
                  <c:v>100.30800000000001</c:v>
                </c:pt>
                <c:pt idx="424">
                  <c:v>102.24700000000067</c:v>
                </c:pt>
                <c:pt idx="425">
                  <c:v>103.899</c:v>
                </c:pt>
                <c:pt idx="426">
                  <c:v>105.82599999999998</c:v>
                </c:pt>
                <c:pt idx="427">
                  <c:v>107.59</c:v>
                </c:pt>
                <c:pt idx="428">
                  <c:v>109.295</c:v>
                </c:pt>
                <c:pt idx="429">
                  <c:v>111.35299999999998</c:v>
                </c:pt>
                <c:pt idx="430">
                  <c:v>113.099</c:v>
                </c:pt>
                <c:pt idx="431">
                  <c:v>115.282</c:v>
                </c:pt>
                <c:pt idx="432">
                  <c:v>116.926</c:v>
                </c:pt>
                <c:pt idx="433">
                  <c:v>119.09699999999999</c:v>
                </c:pt>
                <c:pt idx="434">
                  <c:v>120.99900000000002</c:v>
                </c:pt>
                <c:pt idx="435">
                  <c:v>122.476</c:v>
                </c:pt>
                <c:pt idx="436">
                  <c:v>124.91100000000067</c:v>
                </c:pt>
                <c:pt idx="437">
                  <c:v>126.577</c:v>
                </c:pt>
                <c:pt idx="438">
                  <c:v>129.18100000000001</c:v>
                </c:pt>
                <c:pt idx="439">
                  <c:v>130.74299999999999</c:v>
                </c:pt>
                <c:pt idx="440">
                  <c:v>133.43200000000004</c:v>
                </c:pt>
                <c:pt idx="441">
                  <c:v>135.20599999999999</c:v>
                </c:pt>
                <c:pt idx="442">
                  <c:v>137.37800000000001</c:v>
                </c:pt>
                <c:pt idx="443">
                  <c:v>139.977</c:v>
                </c:pt>
                <c:pt idx="444">
                  <c:v>141.35300000000001</c:v>
                </c:pt>
                <c:pt idx="445">
                  <c:v>144.88200000000148</c:v>
                </c:pt>
                <c:pt idx="446">
                  <c:v>145.86100000000027</c:v>
                </c:pt>
                <c:pt idx="447">
                  <c:v>150.11499999999998</c:v>
                </c:pt>
                <c:pt idx="448">
                  <c:v>150.73099999999999</c:v>
                </c:pt>
                <c:pt idx="449">
                  <c:v>155.44200000000001</c:v>
                </c:pt>
                <c:pt idx="450">
                  <c:v>156.00700000000001</c:v>
                </c:pt>
                <c:pt idx="451">
                  <c:v>162.077</c:v>
                </c:pt>
                <c:pt idx="452">
                  <c:v>159.82700000000133</c:v>
                </c:pt>
                <c:pt idx="453">
                  <c:v>174.31800000000001</c:v>
                </c:pt>
                <c:pt idx="454">
                  <c:v>154.60399999999998</c:v>
                </c:pt>
                <c:pt idx="455">
                  <c:v>168.834</c:v>
                </c:pt>
                <c:pt idx="456">
                  <c:v>162.136</c:v>
                </c:pt>
                <c:pt idx="457">
                  <c:v>158.13499999999999</c:v>
                </c:pt>
                <c:pt idx="458">
                  <c:v>157.19899999999998</c:v>
                </c:pt>
                <c:pt idx="459">
                  <c:v>152.63</c:v>
                </c:pt>
                <c:pt idx="460">
                  <c:v>151.226</c:v>
                </c:pt>
                <c:pt idx="461">
                  <c:v>147.37900000000002</c:v>
                </c:pt>
                <c:pt idx="462">
                  <c:v>145.71899999999999</c:v>
                </c:pt>
                <c:pt idx="463">
                  <c:v>142.46200000000007</c:v>
                </c:pt>
                <c:pt idx="464">
                  <c:v>140.721</c:v>
                </c:pt>
                <c:pt idx="465">
                  <c:v>138.38500000000047</c:v>
                </c:pt>
                <c:pt idx="466">
                  <c:v>136.02700000000004</c:v>
                </c:pt>
                <c:pt idx="467">
                  <c:v>134.44200000000001</c:v>
                </c:pt>
                <c:pt idx="468">
                  <c:v>131.65</c:v>
                </c:pt>
                <c:pt idx="469">
                  <c:v>130.27199999999999</c:v>
                </c:pt>
                <c:pt idx="470">
                  <c:v>127.742</c:v>
                </c:pt>
                <c:pt idx="471">
                  <c:v>126.169</c:v>
                </c:pt>
                <c:pt idx="472">
                  <c:v>124.02</c:v>
                </c:pt>
                <c:pt idx="473">
                  <c:v>122.009</c:v>
                </c:pt>
                <c:pt idx="474">
                  <c:v>120.51100000000002</c:v>
                </c:pt>
                <c:pt idx="475">
                  <c:v>118.24400000000067</c:v>
                </c:pt>
                <c:pt idx="476">
                  <c:v>116.521</c:v>
                </c:pt>
                <c:pt idx="477">
                  <c:v>114.465</c:v>
                </c:pt>
                <c:pt idx="478">
                  <c:v>112.795</c:v>
                </c:pt>
                <c:pt idx="479">
                  <c:v>110.95399999999999</c:v>
                </c:pt>
                <c:pt idx="480">
                  <c:v>108.99600000000002</c:v>
                </c:pt>
                <c:pt idx="481">
                  <c:v>107.395</c:v>
                </c:pt>
                <c:pt idx="482">
                  <c:v>105.41700000000067</c:v>
                </c:pt>
                <c:pt idx="483">
                  <c:v>103.819</c:v>
                </c:pt>
                <c:pt idx="484">
                  <c:v>101.95</c:v>
                </c:pt>
                <c:pt idx="485">
                  <c:v>100.21100000000042</c:v>
                </c:pt>
                <c:pt idx="486">
                  <c:v>98.551100000000005</c:v>
                </c:pt>
                <c:pt idx="487">
                  <c:v>96.740100000000027</c:v>
                </c:pt>
                <c:pt idx="488">
                  <c:v>95.022999999999982</c:v>
                </c:pt>
                <c:pt idx="489">
                  <c:v>93.286299999999997</c:v>
                </c:pt>
                <c:pt idx="490">
                  <c:v>91.592699999999994</c:v>
                </c:pt>
                <c:pt idx="491">
                  <c:v>89.841600000000227</c:v>
                </c:pt>
                <c:pt idx="492">
                  <c:v>88.143900000000002</c:v>
                </c:pt>
                <c:pt idx="493">
                  <c:v>86.323099999999982</c:v>
                </c:pt>
                <c:pt idx="494">
                  <c:v>84.698499999999981</c:v>
                </c:pt>
                <c:pt idx="495">
                  <c:v>82.900599999999997</c:v>
                </c:pt>
                <c:pt idx="496">
                  <c:v>81.128099999999989</c:v>
                </c:pt>
                <c:pt idx="497">
                  <c:v>79.489900000000006</c:v>
                </c:pt>
                <c:pt idx="498">
                  <c:v>77.596100000000007</c:v>
                </c:pt>
                <c:pt idx="499">
                  <c:v>75.974800000000002</c:v>
                </c:pt>
                <c:pt idx="500">
                  <c:v>74.056899999999999</c:v>
                </c:pt>
                <c:pt idx="501">
                  <c:v>72.319999999999993</c:v>
                </c:pt>
                <c:pt idx="502">
                  <c:v>70.688799999999958</c:v>
                </c:pt>
                <c:pt idx="503">
                  <c:v>68.708000000000013</c:v>
                </c:pt>
                <c:pt idx="504">
                  <c:v>66.981200000000527</c:v>
                </c:pt>
                <c:pt idx="505">
                  <c:v>64.957800000000006</c:v>
                </c:pt>
                <c:pt idx="506">
                  <c:v>63.28</c:v>
                </c:pt>
                <c:pt idx="507">
                  <c:v>61.3065</c:v>
                </c:pt>
                <c:pt idx="508">
                  <c:v>59.262900000000364</c:v>
                </c:pt>
                <c:pt idx="509">
                  <c:v>57.703000000000003</c:v>
                </c:pt>
                <c:pt idx="510">
                  <c:v>55.333400000000005</c:v>
                </c:pt>
                <c:pt idx="511">
                  <c:v>53.791000000000011</c:v>
                </c:pt>
                <c:pt idx="512">
                  <c:v>51.220600000000012</c:v>
                </c:pt>
                <c:pt idx="513">
                  <c:v>49.674000000000007</c:v>
                </c:pt>
                <c:pt idx="514">
                  <c:v>47.799100000000415</c:v>
                </c:pt>
                <c:pt idx="515">
                  <c:v>45.335500000000003</c:v>
                </c:pt>
                <c:pt idx="516">
                  <c:v>43.823500000000003</c:v>
                </c:pt>
                <c:pt idx="517">
                  <c:v>40.664000000000001</c:v>
                </c:pt>
                <c:pt idx="518">
                  <c:v>39.343999999999994</c:v>
                </c:pt>
                <c:pt idx="519">
                  <c:v>35.755100000000013</c:v>
                </c:pt>
                <c:pt idx="520">
                  <c:v>34.569600000000001</c:v>
                </c:pt>
                <c:pt idx="521">
                  <c:v>30.281300000000002</c:v>
                </c:pt>
                <c:pt idx="522">
                  <c:v>29.572399999999799</c:v>
                </c:pt>
                <c:pt idx="523">
                  <c:v>24.090800000000005</c:v>
                </c:pt>
                <c:pt idx="524">
                  <c:v>24.638100000000001</c:v>
                </c:pt>
                <c:pt idx="525">
                  <c:v>16.738299999999889</c:v>
                </c:pt>
                <c:pt idx="526">
                  <c:v>20.751899999999999</c:v>
                </c:pt>
                <c:pt idx="527">
                  <c:v>10.282300000000001</c:v>
                </c:pt>
                <c:pt idx="528">
                  <c:v>20.386199999999889</c:v>
                </c:pt>
                <c:pt idx="529">
                  <c:v>14.350800000000024</c:v>
                </c:pt>
                <c:pt idx="530">
                  <c:v>8.8687100000000001</c:v>
                </c:pt>
                <c:pt idx="531">
                  <c:v>16.912099999999889</c:v>
                </c:pt>
                <c:pt idx="532">
                  <c:v>15.692600000000002</c:v>
                </c:pt>
                <c:pt idx="533">
                  <c:v>20.127300000000005</c:v>
                </c:pt>
                <c:pt idx="534">
                  <c:v>20.598299999999803</c:v>
                </c:pt>
                <c:pt idx="535">
                  <c:v>23.645</c:v>
                </c:pt>
                <c:pt idx="536">
                  <c:v>24.736499999999989</c:v>
                </c:pt>
                <c:pt idx="537">
                  <c:v>27.178799999999889</c:v>
                </c:pt>
                <c:pt idx="538">
                  <c:v>28.445699999999675</c:v>
                </c:pt>
                <c:pt idx="539">
                  <c:v>30.614100000000189</c:v>
                </c:pt>
                <c:pt idx="540">
                  <c:v>31.810199999999988</c:v>
                </c:pt>
                <c:pt idx="541">
                  <c:v>33.919000000000004</c:v>
                </c:pt>
                <c:pt idx="542">
                  <c:v>34.8857</c:v>
                </c:pt>
                <c:pt idx="543">
                  <c:v>37.006</c:v>
                </c:pt>
                <c:pt idx="544">
                  <c:v>37.894200000000005</c:v>
                </c:pt>
                <c:pt idx="545">
                  <c:v>39.868300000000012</c:v>
                </c:pt>
                <c:pt idx="546">
                  <c:v>40.844099999999997</c:v>
                </c:pt>
                <c:pt idx="547">
                  <c:v>42.662200000000013</c:v>
                </c:pt>
                <c:pt idx="548">
                  <c:v>43.669000000000011</c:v>
                </c:pt>
                <c:pt idx="549">
                  <c:v>45.225100000000495</c:v>
                </c:pt>
                <c:pt idx="550">
                  <c:v>46.446799999999996</c:v>
                </c:pt>
                <c:pt idx="551">
                  <c:v>47.503100000000003</c:v>
                </c:pt>
                <c:pt idx="552">
                  <c:v>49.108700000000013</c:v>
                </c:pt>
                <c:pt idx="553">
                  <c:v>50.127900000000011</c:v>
                </c:pt>
                <c:pt idx="554">
                  <c:v>51.688600000000001</c:v>
                </c:pt>
                <c:pt idx="555">
                  <c:v>52.678700000000013</c:v>
                </c:pt>
                <c:pt idx="556">
                  <c:v>54.118100000000013</c:v>
                </c:pt>
                <c:pt idx="557">
                  <c:v>55.328600000000002</c:v>
                </c:pt>
                <c:pt idx="558">
                  <c:v>56.408500000000011</c:v>
                </c:pt>
                <c:pt idx="559">
                  <c:v>57.880099999999999</c:v>
                </c:pt>
                <c:pt idx="560">
                  <c:v>58.962100000000063</c:v>
                </c:pt>
                <c:pt idx="561">
                  <c:v>60.314999999999998</c:v>
                </c:pt>
                <c:pt idx="562">
                  <c:v>61.3932</c:v>
                </c:pt>
                <c:pt idx="563">
                  <c:v>62.735100000000415</c:v>
                </c:pt>
                <c:pt idx="564">
                  <c:v>63.825300000000013</c:v>
                </c:pt>
                <c:pt idx="565">
                  <c:v>64.891400000000004</c:v>
                </c:pt>
                <c:pt idx="566">
                  <c:v>66.203900000000004</c:v>
                </c:pt>
                <c:pt idx="567">
                  <c:v>67.267799999999994</c:v>
                </c:pt>
                <c:pt idx="568">
                  <c:v>68.515299999999996</c:v>
                </c:pt>
                <c:pt idx="569">
                  <c:v>69.537600000000026</c:v>
                </c:pt>
                <c:pt idx="570">
                  <c:v>70.695999999999998</c:v>
                </c:pt>
                <c:pt idx="571">
                  <c:v>71.903599999999997</c:v>
                </c:pt>
                <c:pt idx="572">
                  <c:v>72.897200000000026</c:v>
                </c:pt>
                <c:pt idx="573">
                  <c:v>74.098000000000013</c:v>
                </c:pt>
                <c:pt idx="574">
                  <c:v>75.152999999999949</c:v>
                </c:pt>
                <c:pt idx="575">
                  <c:v>76.331199999999995</c:v>
                </c:pt>
                <c:pt idx="576">
                  <c:v>77.406999999999996</c:v>
                </c:pt>
                <c:pt idx="577">
                  <c:v>78.471599999999995</c:v>
                </c:pt>
                <c:pt idx="578">
                  <c:v>79.594600000000227</c:v>
                </c:pt>
                <c:pt idx="579">
                  <c:v>80.687899999999999</c:v>
                </c:pt>
                <c:pt idx="580">
                  <c:v>81.837000000000003</c:v>
                </c:pt>
                <c:pt idx="581">
                  <c:v>82.874899999999982</c:v>
                </c:pt>
                <c:pt idx="582">
                  <c:v>83.961000000000027</c:v>
                </c:pt>
                <c:pt idx="583">
                  <c:v>85.048300000000012</c:v>
                </c:pt>
                <c:pt idx="584">
                  <c:v>86.1601</c:v>
                </c:pt>
                <c:pt idx="585">
                  <c:v>87.244100000000756</c:v>
                </c:pt>
                <c:pt idx="586">
                  <c:v>88.332999999999998</c:v>
                </c:pt>
                <c:pt idx="587">
                  <c:v>89.398899999999998</c:v>
                </c:pt>
                <c:pt idx="588">
                  <c:v>90.4786</c:v>
                </c:pt>
                <c:pt idx="589">
                  <c:v>91.584500000000006</c:v>
                </c:pt>
                <c:pt idx="590">
                  <c:v>92.650199999999998</c:v>
                </c:pt>
                <c:pt idx="591">
                  <c:v>93.784099999999995</c:v>
                </c:pt>
                <c:pt idx="592">
                  <c:v>94.828999999999979</c:v>
                </c:pt>
                <c:pt idx="593">
                  <c:v>95.917000000000527</c:v>
                </c:pt>
                <c:pt idx="594">
                  <c:v>97.0107</c:v>
                </c:pt>
                <c:pt idx="595">
                  <c:v>98.091800000000006</c:v>
                </c:pt>
                <c:pt idx="596">
                  <c:v>99.248800000000003</c:v>
                </c:pt>
                <c:pt idx="597">
                  <c:v>100.276</c:v>
                </c:pt>
                <c:pt idx="598">
                  <c:v>101.363</c:v>
                </c:pt>
                <c:pt idx="599">
                  <c:v>102.48399999999999</c:v>
                </c:pt>
                <c:pt idx="600">
                  <c:v>103.574</c:v>
                </c:pt>
                <c:pt idx="601">
                  <c:v>104.774</c:v>
                </c:pt>
                <c:pt idx="602">
                  <c:v>105.81</c:v>
                </c:pt>
                <c:pt idx="603">
                  <c:v>106.867</c:v>
                </c:pt>
                <c:pt idx="604">
                  <c:v>108.08799999999999</c:v>
                </c:pt>
                <c:pt idx="605">
                  <c:v>109.145</c:v>
                </c:pt>
                <c:pt idx="606">
                  <c:v>110.37199999999999</c:v>
                </c:pt>
                <c:pt idx="607">
                  <c:v>111.387</c:v>
                </c:pt>
                <c:pt idx="608">
                  <c:v>112.57199999999999</c:v>
                </c:pt>
                <c:pt idx="609">
                  <c:v>113.803</c:v>
                </c:pt>
                <c:pt idx="610">
                  <c:v>114.82599999999998</c:v>
                </c:pt>
                <c:pt idx="611">
                  <c:v>116.116</c:v>
                </c:pt>
                <c:pt idx="612">
                  <c:v>117.18199999999999</c:v>
                </c:pt>
                <c:pt idx="613">
                  <c:v>118.54100000000012</c:v>
                </c:pt>
                <c:pt idx="614">
                  <c:v>119.593</c:v>
                </c:pt>
                <c:pt idx="615">
                  <c:v>120.768</c:v>
                </c:pt>
                <c:pt idx="616">
                  <c:v>122.18199999999999</c:v>
                </c:pt>
                <c:pt idx="617">
                  <c:v>123.25700000000002</c:v>
                </c:pt>
                <c:pt idx="618">
                  <c:v>124.69</c:v>
                </c:pt>
                <c:pt idx="619">
                  <c:v>125.78700000000002</c:v>
                </c:pt>
                <c:pt idx="620">
                  <c:v>127.306</c:v>
                </c:pt>
                <c:pt idx="621">
                  <c:v>128.26399999999998</c:v>
                </c:pt>
                <c:pt idx="622">
                  <c:v>129.69299999999998</c:v>
                </c:pt>
                <c:pt idx="623">
                  <c:v>130.95200000000133</c:v>
                </c:pt>
                <c:pt idx="624">
                  <c:v>132.02000000000001</c:v>
                </c:pt>
                <c:pt idx="625">
                  <c:v>133.63</c:v>
                </c:pt>
                <c:pt idx="626">
                  <c:v>134.56900000000002</c:v>
                </c:pt>
                <c:pt idx="627">
                  <c:v>136.316</c:v>
                </c:pt>
                <c:pt idx="628">
                  <c:v>137.29</c:v>
                </c:pt>
                <c:pt idx="629">
                  <c:v>139.00700000000001</c:v>
                </c:pt>
                <c:pt idx="630">
                  <c:v>140.267</c:v>
                </c:pt>
                <c:pt idx="631">
                  <c:v>141.547</c:v>
                </c:pt>
                <c:pt idx="632">
                  <c:v>143.29899999999998</c:v>
                </c:pt>
                <c:pt idx="633">
                  <c:v>144.27399999999992</c:v>
                </c:pt>
                <c:pt idx="634">
                  <c:v>146.405</c:v>
                </c:pt>
                <c:pt idx="635">
                  <c:v>147.40100000000001</c:v>
                </c:pt>
                <c:pt idx="636">
                  <c:v>149.75900000000001</c:v>
                </c:pt>
                <c:pt idx="637">
                  <c:v>150.69999999999999</c:v>
                </c:pt>
                <c:pt idx="638">
                  <c:v>153.36600000000001</c:v>
                </c:pt>
                <c:pt idx="639">
                  <c:v>154.11799999999999</c:v>
                </c:pt>
                <c:pt idx="640">
                  <c:v>157.24499999999998</c:v>
                </c:pt>
                <c:pt idx="641">
                  <c:v>157.58800000000087</c:v>
                </c:pt>
                <c:pt idx="642">
                  <c:v>161.47299999999998</c:v>
                </c:pt>
                <c:pt idx="643">
                  <c:v>161.125</c:v>
                </c:pt>
                <c:pt idx="644">
                  <c:v>166.089</c:v>
                </c:pt>
                <c:pt idx="645">
                  <c:v>164.47299999999998</c:v>
                </c:pt>
                <c:pt idx="646">
                  <c:v>165.93700000000001</c:v>
                </c:pt>
                <c:pt idx="647">
                  <c:v>172.976</c:v>
                </c:pt>
                <c:pt idx="648">
                  <c:v>157.43600000000001</c:v>
                </c:pt>
                <c:pt idx="649">
                  <c:v>166.477</c:v>
                </c:pt>
                <c:pt idx="650">
                  <c:v>160.79299999999998</c:v>
                </c:pt>
                <c:pt idx="651">
                  <c:v>159.22</c:v>
                </c:pt>
                <c:pt idx="652">
                  <c:v>155.67299999999997</c:v>
                </c:pt>
                <c:pt idx="653">
                  <c:v>153.959</c:v>
                </c:pt>
                <c:pt idx="654">
                  <c:v>150.35500000000027</c:v>
                </c:pt>
                <c:pt idx="655">
                  <c:v>149.39700000000047</c:v>
                </c:pt>
                <c:pt idx="656">
                  <c:v>145.57299999999998</c:v>
                </c:pt>
                <c:pt idx="657">
                  <c:v>144.566</c:v>
                </c:pt>
                <c:pt idx="658">
                  <c:v>141.292</c:v>
                </c:pt>
                <c:pt idx="659">
                  <c:v>139.994</c:v>
                </c:pt>
                <c:pt idx="660">
                  <c:v>137.23699999999999</c:v>
                </c:pt>
                <c:pt idx="661">
                  <c:v>135.53700000000001</c:v>
                </c:pt>
                <c:pt idx="662">
                  <c:v>133.59100000000001</c:v>
                </c:pt>
                <c:pt idx="663">
                  <c:v>131.21699999999998</c:v>
                </c:pt>
                <c:pt idx="664">
                  <c:v>129.62</c:v>
                </c:pt>
                <c:pt idx="665">
                  <c:v>127.22799999999999</c:v>
                </c:pt>
                <c:pt idx="666">
                  <c:v>125.649</c:v>
                </c:pt>
                <c:pt idx="667">
                  <c:v>123.345</c:v>
                </c:pt>
                <c:pt idx="668">
                  <c:v>121.97799999999999</c:v>
                </c:pt>
                <c:pt idx="669">
                  <c:v>120.042</c:v>
                </c:pt>
                <c:pt idx="670">
                  <c:v>118.10599999999998</c:v>
                </c:pt>
                <c:pt idx="671">
                  <c:v>116.489</c:v>
                </c:pt>
                <c:pt idx="672">
                  <c:v>114.476</c:v>
                </c:pt>
                <c:pt idx="673">
                  <c:v>112.82599999999998</c:v>
                </c:pt>
                <c:pt idx="674">
                  <c:v>110.80800000000001</c:v>
                </c:pt>
                <c:pt idx="675">
                  <c:v>109.26</c:v>
                </c:pt>
                <c:pt idx="676">
                  <c:v>107.51400000000002</c:v>
                </c:pt>
                <c:pt idx="677">
                  <c:v>105.637</c:v>
                </c:pt>
                <c:pt idx="678">
                  <c:v>104.12799999999999</c:v>
                </c:pt>
                <c:pt idx="679">
                  <c:v>102.28100000000002</c:v>
                </c:pt>
                <c:pt idx="680">
                  <c:v>100.67700000000001</c:v>
                </c:pt>
                <c:pt idx="681">
                  <c:v>98.897499999999994</c:v>
                </c:pt>
                <c:pt idx="682">
                  <c:v>97.2393</c:v>
                </c:pt>
                <c:pt idx="683">
                  <c:v>95.622099999999989</c:v>
                </c:pt>
                <c:pt idx="684">
                  <c:v>93.974000000000004</c:v>
                </c:pt>
                <c:pt idx="685">
                  <c:v>92.271799999999999</c:v>
                </c:pt>
                <c:pt idx="686">
                  <c:v>90.553899999999999</c:v>
                </c:pt>
                <c:pt idx="687">
                  <c:v>88.948600000000027</c:v>
                </c:pt>
                <c:pt idx="688">
                  <c:v>87.244800000000026</c:v>
                </c:pt>
                <c:pt idx="689">
                  <c:v>85.682599999999979</c:v>
                </c:pt>
                <c:pt idx="690">
                  <c:v>83.906000000000006</c:v>
                </c:pt>
                <c:pt idx="691">
                  <c:v>82.302399999999949</c:v>
                </c:pt>
                <c:pt idx="692">
                  <c:v>80.544900000000027</c:v>
                </c:pt>
                <c:pt idx="693">
                  <c:v>78.848600000000005</c:v>
                </c:pt>
                <c:pt idx="694">
                  <c:v>77.259699999999995</c:v>
                </c:pt>
                <c:pt idx="695">
                  <c:v>75.478699999999989</c:v>
                </c:pt>
                <c:pt idx="696">
                  <c:v>73.841700000000003</c:v>
                </c:pt>
                <c:pt idx="697">
                  <c:v>71.899500000000003</c:v>
                </c:pt>
                <c:pt idx="698">
                  <c:v>70.313400000000001</c:v>
                </c:pt>
                <c:pt idx="699">
                  <c:v>68.617599999999996</c:v>
                </c:pt>
                <c:pt idx="700">
                  <c:v>66.63209999999998</c:v>
                </c:pt>
                <c:pt idx="701">
                  <c:v>65.090400000000002</c:v>
                </c:pt>
                <c:pt idx="702">
                  <c:v>62.974299999999999</c:v>
                </c:pt>
                <c:pt idx="703">
                  <c:v>61.408300000000011</c:v>
                </c:pt>
                <c:pt idx="704">
                  <c:v>59.277300000000011</c:v>
                </c:pt>
                <c:pt idx="705">
                  <c:v>57.730000000000011</c:v>
                </c:pt>
                <c:pt idx="706">
                  <c:v>55.962700000000012</c:v>
                </c:pt>
                <c:pt idx="707">
                  <c:v>53.751599999999996</c:v>
                </c:pt>
                <c:pt idx="708">
                  <c:v>52.193600000000011</c:v>
                </c:pt>
                <c:pt idx="709">
                  <c:v>49.750900000000001</c:v>
                </c:pt>
                <c:pt idx="710">
                  <c:v>48.205200000000012</c:v>
                </c:pt>
                <c:pt idx="711">
                  <c:v>45.596800000000002</c:v>
                </c:pt>
                <c:pt idx="712">
                  <c:v>44.087599999999995</c:v>
                </c:pt>
                <c:pt idx="713">
                  <c:v>41.827799999999996</c:v>
                </c:pt>
                <c:pt idx="714">
                  <c:v>39.607900000000001</c:v>
                </c:pt>
                <c:pt idx="715">
                  <c:v>37.979000000000006</c:v>
                </c:pt>
                <c:pt idx="716">
                  <c:v>34.930400000000006</c:v>
                </c:pt>
                <c:pt idx="717">
                  <c:v>33.819899999999997</c:v>
                </c:pt>
                <c:pt idx="718">
                  <c:v>30.0015</c:v>
                </c:pt>
                <c:pt idx="719">
                  <c:v>29.453900000000001</c:v>
                </c:pt>
                <c:pt idx="720">
                  <c:v>24.8751</c:v>
                </c:pt>
                <c:pt idx="721">
                  <c:v>24.6876</c:v>
                </c:pt>
                <c:pt idx="722">
                  <c:v>20.446000000000002</c:v>
                </c:pt>
                <c:pt idx="723">
                  <c:v>19.367000000000001</c:v>
                </c:pt>
                <c:pt idx="724">
                  <c:v>16.70849999999977</c:v>
                </c:pt>
                <c:pt idx="725">
                  <c:v>19.007000000000001</c:v>
                </c:pt>
                <c:pt idx="726">
                  <c:v>8.6884699999999988</c:v>
                </c:pt>
                <c:pt idx="727">
                  <c:v>15.201700000000001</c:v>
                </c:pt>
                <c:pt idx="728">
                  <c:v>12.684100000000001</c:v>
                </c:pt>
                <c:pt idx="729">
                  <c:v>14.978</c:v>
                </c:pt>
                <c:pt idx="730">
                  <c:v>15.5686</c:v>
                </c:pt>
                <c:pt idx="731">
                  <c:v>19.28849999999969</c:v>
                </c:pt>
                <c:pt idx="732">
                  <c:v>19.113499999999988</c:v>
                </c:pt>
                <c:pt idx="733">
                  <c:v>22.845499999999788</c:v>
                </c:pt>
                <c:pt idx="734">
                  <c:v>22.827000000000005</c:v>
                </c:pt>
                <c:pt idx="735">
                  <c:v>25.79</c:v>
                </c:pt>
                <c:pt idx="736">
                  <c:v>26.404299999999989</c:v>
                </c:pt>
                <c:pt idx="737">
                  <c:v>28.516999999999999</c:v>
                </c:pt>
                <c:pt idx="738">
                  <c:v>29.898099999999989</c:v>
                </c:pt>
                <c:pt idx="739">
                  <c:v>31.192900000000005</c:v>
                </c:pt>
                <c:pt idx="740">
                  <c:v>33.1541</c:v>
                </c:pt>
                <c:pt idx="741">
                  <c:v>34.091900000000003</c:v>
                </c:pt>
                <c:pt idx="742">
                  <c:v>36.1068</c:v>
                </c:pt>
                <c:pt idx="743">
                  <c:v>37.020000000000003</c:v>
                </c:pt>
                <c:pt idx="744">
                  <c:v>38.859199999999994</c:v>
                </c:pt>
                <c:pt idx="745">
                  <c:v>39.8979</c:v>
                </c:pt>
                <c:pt idx="746">
                  <c:v>41.510899999999999</c:v>
                </c:pt>
                <c:pt idx="747">
                  <c:v>42.803899999999999</c:v>
                </c:pt>
                <c:pt idx="748">
                  <c:v>44.071400000000004</c:v>
                </c:pt>
                <c:pt idx="749">
                  <c:v>45.62810000000043</c:v>
                </c:pt>
                <c:pt idx="750">
                  <c:v>46.6813</c:v>
                </c:pt>
                <c:pt idx="751">
                  <c:v>48.265900000000372</c:v>
                </c:pt>
                <c:pt idx="752">
                  <c:v>49.353199999999994</c:v>
                </c:pt>
                <c:pt idx="753">
                  <c:v>50.867599999999996</c:v>
                </c:pt>
                <c:pt idx="754">
                  <c:v>51.936100000000003</c:v>
                </c:pt>
                <c:pt idx="755">
                  <c:v>53.285100000000163</c:v>
                </c:pt>
                <c:pt idx="756">
                  <c:v>54.559000000000005</c:v>
                </c:pt>
                <c:pt idx="757">
                  <c:v>55.710500000000003</c:v>
                </c:pt>
                <c:pt idx="758">
                  <c:v>57.075200000000002</c:v>
                </c:pt>
                <c:pt idx="759">
                  <c:v>58.055</c:v>
                </c:pt>
                <c:pt idx="760">
                  <c:v>59.443000000000005</c:v>
                </c:pt>
                <c:pt idx="761">
                  <c:v>60.3857</c:v>
                </c:pt>
                <c:pt idx="762">
                  <c:v>61.562600000000003</c:v>
                </c:pt>
                <c:pt idx="763">
                  <c:v>62.775500000000342</c:v>
                </c:pt>
                <c:pt idx="764">
                  <c:v>63.792300000000481</c:v>
                </c:pt>
                <c:pt idx="765">
                  <c:v>65.099900000000005</c:v>
                </c:pt>
                <c:pt idx="766">
                  <c:v>66.071799999999982</c:v>
                </c:pt>
                <c:pt idx="767">
                  <c:v>67.229399999999998</c:v>
                </c:pt>
                <c:pt idx="768">
                  <c:v>68.412099999999995</c:v>
                </c:pt>
                <c:pt idx="769">
                  <c:v>69.393799999999999</c:v>
                </c:pt>
                <c:pt idx="770">
                  <c:v>70.675699999999978</c:v>
                </c:pt>
                <c:pt idx="771">
                  <c:v>71.675799999999128</c:v>
                </c:pt>
                <c:pt idx="772">
                  <c:v>72.861099999999993</c:v>
                </c:pt>
                <c:pt idx="773">
                  <c:v>73.980800000000002</c:v>
                </c:pt>
                <c:pt idx="774">
                  <c:v>75.02679999999998</c:v>
                </c:pt>
                <c:pt idx="775">
                  <c:v>76.202799999999982</c:v>
                </c:pt>
                <c:pt idx="776">
                  <c:v>77.286299999999997</c:v>
                </c:pt>
                <c:pt idx="777">
                  <c:v>78.510099999999994</c:v>
                </c:pt>
                <c:pt idx="778">
                  <c:v>79.589100000000002</c:v>
                </c:pt>
                <c:pt idx="779">
                  <c:v>80.671699999999987</c:v>
                </c:pt>
                <c:pt idx="780">
                  <c:v>81.8904</c:v>
                </c:pt>
                <c:pt idx="781">
                  <c:v>82.907700000000006</c:v>
                </c:pt>
                <c:pt idx="782">
                  <c:v>84.079599999999999</c:v>
                </c:pt>
                <c:pt idx="783">
                  <c:v>85.228399999999979</c:v>
                </c:pt>
                <c:pt idx="784">
                  <c:v>86.332899999999981</c:v>
                </c:pt>
                <c:pt idx="785">
                  <c:v>87.427499999999995</c:v>
                </c:pt>
                <c:pt idx="786">
                  <c:v>88.556100000000001</c:v>
                </c:pt>
                <c:pt idx="787">
                  <c:v>89.629899999999978</c:v>
                </c:pt>
                <c:pt idx="788">
                  <c:v>90.754400000000004</c:v>
                </c:pt>
                <c:pt idx="789">
                  <c:v>91.918300000000002</c:v>
                </c:pt>
                <c:pt idx="790">
                  <c:v>93.036600000000007</c:v>
                </c:pt>
                <c:pt idx="791">
                  <c:v>94.116500000000002</c:v>
                </c:pt>
                <c:pt idx="792">
                  <c:v>95.243700000000004</c:v>
                </c:pt>
                <c:pt idx="793">
                  <c:v>96.371099999999998</c:v>
                </c:pt>
                <c:pt idx="794">
                  <c:v>97.440100000000427</c:v>
                </c:pt>
                <c:pt idx="795">
                  <c:v>98.679399999999958</c:v>
                </c:pt>
                <c:pt idx="796">
                  <c:v>99.788699999999992</c:v>
                </c:pt>
                <c:pt idx="797">
                  <c:v>100.86999999999999</c:v>
                </c:pt>
                <c:pt idx="798">
                  <c:v>102.054</c:v>
                </c:pt>
                <c:pt idx="799">
                  <c:v>103.093</c:v>
                </c:pt>
                <c:pt idx="800">
                  <c:v>104.26400000000002</c:v>
                </c:pt>
                <c:pt idx="801">
                  <c:v>105.337</c:v>
                </c:pt>
                <c:pt idx="802">
                  <c:v>106.586</c:v>
                </c:pt>
                <c:pt idx="803">
                  <c:v>107.613</c:v>
                </c:pt>
                <c:pt idx="804">
                  <c:v>108.729</c:v>
                </c:pt>
                <c:pt idx="805">
                  <c:v>109.881</c:v>
                </c:pt>
                <c:pt idx="806">
                  <c:v>110.91700000000067</c:v>
                </c:pt>
                <c:pt idx="807">
                  <c:v>112.20699999999999</c:v>
                </c:pt>
                <c:pt idx="808">
                  <c:v>113.18799999999999</c:v>
                </c:pt>
                <c:pt idx="809">
                  <c:v>114.32499999999999</c:v>
                </c:pt>
                <c:pt idx="810">
                  <c:v>115.518</c:v>
                </c:pt>
                <c:pt idx="811">
                  <c:v>116.509</c:v>
                </c:pt>
                <c:pt idx="812">
                  <c:v>117.843</c:v>
                </c:pt>
                <c:pt idx="813">
                  <c:v>118.782</c:v>
                </c:pt>
                <c:pt idx="814">
                  <c:v>120.062</c:v>
                </c:pt>
                <c:pt idx="815">
                  <c:v>121.221</c:v>
                </c:pt>
                <c:pt idx="816">
                  <c:v>122.26400000000002</c:v>
                </c:pt>
                <c:pt idx="817">
                  <c:v>123.65900000000001</c:v>
                </c:pt>
                <c:pt idx="818">
                  <c:v>124.631</c:v>
                </c:pt>
                <c:pt idx="819">
                  <c:v>126.07899999999998</c:v>
                </c:pt>
                <c:pt idx="820">
                  <c:v>127.14400000000002</c:v>
                </c:pt>
                <c:pt idx="821">
                  <c:v>128.46300000000002</c:v>
                </c:pt>
                <c:pt idx="822">
                  <c:v>129.84</c:v>
                </c:pt>
                <c:pt idx="823">
                  <c:v>130.99800000000027</c:v>
                </c:pt>
                <c:pt idx="824">
                  <c:v>132.506</c:v>
                </c:pt>
                <c:pt idx="825">
                  <c:v>133.60299999999998</c:v>
                </c:pt>
                <c:pt idx="826">
                  <c:v>135.18200000000004</c:v>
                </c:pt>
                <c:pt idx="827">
                  <c:v>136.232</c:v>
                </c:pt>
                <c:pt idx="828">
                  <c:v>137.90600000000001</c:v>
                </c:pt>
                <c:pt idx="829">
                  <c:v>139.02500000000001</c:v>
                </c:pt>
                <c:pt idx="830">
                  <c:v>140.44399999999999</c:v>
                </c:pt>
                <c:pt idx="831">
                  <c:v>142.01</c:v>
                </c:pt>
                <c:pt idx="832">
                  <c:v>143.13299999999998</c:v>
                </c:pt>
                <c:pt idx="833">
                  <c:v>145.00399999999999</c:v>
                </c:pt>
                <c:pt idx="834">
                  <c:v>145.90300000000002</c:v>
                </c:pt>
                <c:pt idx="835">
                  <c:v>147.994</c:v>
                </c:pt>
                <c:pt idx="836">
                  <c:v>148.786</c:v>
                </c:pt>
                <c:pt idx="837">
                  <c:v>150.999</c:v>
                </c:pt>
                <c:pt idx="838">
                  <c:v>152.048</c:v>
                </c:pt>
                <c:pt idx="839">
                  <c:v>153.642</c:v>
                </c:pt>
                <c:pt idx="840">
                  <c:v>155.65200000000004</c:v>
                </c:pt>
                <c:pt idx="841">
                  <c:v>156.41899999999998</c:v>
                </c:pt>
                <c:pt idx="842">
                  <c:v>159.59100000000001</c:v>
                </c:pt>
                <c:pt idx="843">
                  <c:v>159.208</c:v>
                </c:pt>
                <c:pt idx="844">
                  <c:v>163.755</c:v>
                </c:pt>
                <c:pt idx="845">
                  <c:v>162.38200000000148</c:v>
                </c:pt>
                <c:pt idx="846">
                  <c:v>166.69</c:v>
                </c:pt>
                <c:pt idx="847">
                  <c:v>165.18300000000002</c:v>
                </c:pt>
                <c:pt idx="848">
                  <c:v>171.72800000000001</c:v>
                </c:pt>
                <c:pt idx="849">
                  <c:v>160.38800000000148</c:v>
                </c:pt>
                <c:pt idx="850">
                  <c:v>171.941</c:v>
                </c:pt>
                <c:pt idx="851">
                  <c:v>165.63800000000001</c:v>
                </c:pt>
                <c:pt idx="852">
                  <c:v>171.929</c:v>
                </c:pt>
                <c:pt idx="853">
                  <c:v>164.655</c:v>
                </c:pt>
                <c:pt idx="854">
                  <c:v>166.64499999999998</c:v>
                </c:pt>
                <c:pt idx="855">
                  <c:v>163.25800000000001</c:v>
                </c:pt>
                <c:pt idx="856">
                  <c:v>162.34700000000001</c:v>
                </c:pt>
                <c:pt idx="857">
                  <c:v>161.05800000000067</c:v>
                </c:pt>
                <c:pt idx="858">
                  <c:v>158.93600000000001</c:v>
                </c:pt>
                <c:pt idx="859">
                  <c:v>158.58500000000001</c:v>
                </c:pt>
                <c:pt idx="860">
                  <c:v>156.06300000000002</c:v>
                </c:pt>
                <c:pt idx="861">
                  <c:v>155.77399999999992</c:v>
                </c:pt>
                <c:pt idx="862">
                  <c:v>153.61699999999999</c:v>
                </c:pt>
                <c:pt idx="863">
                  <c:v>152.93600000000001</c:v>
                </c:pt>
                <c:pt idx="864">
                  <c:v>151.24499999999998</c:v>
                </c:pt>
                <c:pt idx="865">
                  <c:v>150.101</c:v>
                </c:pt>
                <c:pt idx="866">
                  <c:v>148.88200000000148</c:v>
                </c:pt>
                <c:pt idx="867">
                  <c:v>147.399</c:v>
                </c:pt>
                <c:pt idx="868">
                  <c:v>146.529</c:v>
                </c:pt>
                <c:pt idx="869">
                  <c:v>144.94399999999999</c:v>
                </c:pt>
                <c:pt idx="870">
                  <c:v>144.15</c:v>
                </c:pt>
                <c:pt idx="871">
                  <c:v>142.65</c:v>
                </c:pt>
                <c:pt idx="872">
                  <c:v>141.75700000000001</c:v>
                </c:pt>
                <c:pt idx="873">
                  <c:v>140.39500000000001</c:v>
                </c:pt>
                <c:pt idx="874">
                  <c:v>139.32600000000087</c:v>
                </c:pt>
                <c:pt idx="875">
                  <c:v>138.17699999999999</c:v>
                </c:pt>
                <c:pt idx="876">
                  <c:v>136.92800000000133</c:v>
                </c:pt>
                <c:pt idx="877">
                  <c:v>136.02500000000001</c:v>
                </c:pt>
                <c:pt idx="878">
                  <c:v>134.70899999999997</c:v>
                </c:pt>
                <c:pt idx="879">
                  <c:v>133.79299999999998</c:v>
                </c:pt>
                <c:pt idx="880">
                  <c:v>132.54</c:v>
                </c:pt>
                <c:pt idx="881">
                  <c:v>131.61199999999999</c:v>
                </c:pt>
                <c:pt idx="882">
                  <c:v>130.43300000000002</c:v>
                </c:pt>
                <c:pt idx="883">
                  <c:v>129.38300000000001</c:v>
                </c:pt>
                <c:pt idx="884">
                  <c:v>128.35200000000142</c:v>
                </c:pt>
                <c:pt idx="885">
                  <c:v>127.209</c:v>
                </c:pt>
                <c:pt idx="886">
                  <c:v>126.30800000000001</c:v>
                </c:pt>
                <c:pt idx="887">
                  <c:v>125.164</c:v>
                </c:pt>
                <c:pt idx="888">
                  <c:v>124.36</c:v>
                </c:pt>
                <c:pt idx="889">
                  <c:v>123.286</c:v>
                </c:pt>
                <c:pt idx="890">
                  <c:v>122.315</c:v>
                </c:pt>
                <c:pt idx="891">
                  <c:v>121.489</c:v>
                </c:pt>
                <c:pt idx="892">
                  <c:v>120.35799999999999</c:v>
                </c:pt>
                <c:pt idx="893">
                  <c:v>119.586</c:v>
                </c:pt>
                <c:pt idx="894">
                  <c:v>118.524</c:v>
                </c:pt>
                <c:pt idx="895">
                  <c:v>117.613</c:v>
                </c:pt>
                <c:pt idx="896">
                  <c:v>116.762</c:v>
                </c:pt>
                <c:pt idx="897">
                  <c:v>115.68600000000001</c:v>
                </c:pt>
                <c:pt idx="898">
                  <c:v>114.899</c:v>
                </c:pt>
                <c:pt idx="899">
                  <c:v>113.846</c:v>
                </c:pt>
                <c:pt idx="900">
                  <c:v>112.99600000000002</c:v>
                </c:pt>
                <c:pt idx="901">
                  <c:v>112.08199999999999</c:v>
                </c:pt>
                <c:pt idx="902">
                  <c:v>111.09099999999999</c:v>
                </c:pt>
                <c:pt idx="903">
                  <c:v>110.26400000000002</c:v>
                </c:pt>
                <c:pt idx="904">
                  <c:v>109.226</c:v>
                </c:pt>
                <c:pt idx="905">
                  <c:v>108.40400000000002</c:v>
                </c:pt>
                <c:pt idx="906">
                  <c:v>107.455</c:v>
                </c:pt>
                <c:pt idx="907">
                  <c:v>106.54100000000012</c:v>
                </c:pt>
                <c:pt idx="908">
                  <c:v>105.66999999999999</c:v>
                </c:pt>
                <c:pt idx="909">
                  <c:v>104.639</c:v>
                </c:pt>
                <c:pt idx="910">
                  <c:v>103.788</c:v>
                </c:pt>
                <c:pt idx="911">
                  <c:v>102.866</c:v>
                </c:pt>
                <c:pt idx="912">
                  <c:v>101.928</c:v>
                </c:pt>
                <c:pt idx="913">
                  <c:v>101.08</c:v>
                </c:pt>
                <c:pt idx="914">
                  <c:v>100.07499999999999</c:v>
                </c:pt>
                <c:pt idx="915">
                  <c:v>99.154399999999981</c:v>
                </c:pt>
                <c:pt idx="916">
                  <c:v>98.2226</c:v>
                </c:pt>
                <c:pt idx="917">
                  <c:v>97.339600000000004</c:v>
                </c:pt>
                <c:pt idx="918">
                  <c:v>96.385499999999979</c:v>
                </c:pt>
                <c:pt idx="919">
                  <c:v>95.482200000000006</c:v>
                </c:pt>
                <c:pt idx="920">
                  <c:v>94.552999999999983</c:v>
                </c:pt>
                <c:pt idx="921">
                  <c:v>93.538899999999998</c:v>
                </c:pt>
                <c:pt idx="922">
                  <c:v>92.622999999999948</c:v>
                </c:pt>
                <c:pt idx="923">
                  <c:v>91.678599999999989</c:v>
                </c:pt>
                <c:pt idx="924">
                  <c:v>90.721900000000005</c:v>
                </c:pt>
                <c:pt idx="925">
                  <c:v>89.757800000000003</c:v>
                </c:pt>
                <c:pt idx="926">
                  <c:v>88.8322</c:v>
                </c:pt>
                <c:pt idx="927">
                  <c:v>87.893000000000001</c:v>
                </c:pt>
                <c:pt idx="928">
                  <c:v>86.899199999999993</c:v>
                </c:pt>
                <c:pt idx="929">
                  <c:v>85.917600000000846</c:v>
                </c:pt>
                <c:pt idx="930">
                  <c:v>85.038899999999998</c:v>
                </c:pt>
                <c:pt idx="931">
                  <c:v>84.085599999999999</c:v>
                </c:pt>
                <c:pt idx="932">
                  <c:v>83.150699999999986</c:v>
                </c:pt>
                <c:pt idx="933">
                  <c:v>82.270099999999999</c:v>
                </c:pt>
                <c:pt idx="934">
                  <c:v>81.277600000000007</c:v>
                </c:pt>
                <c:pt idx="935">
                  <c:v>80.35499999999999</c:v>
                </c:pt>
                <c:pt idx="936">
                  <c:v>79.409000000000006</c:v>
                </c:pt>
                <c:pt idx="937">
                  <c:v>78.535200000000003</c:v>
                </c:pt>
                <c:pt idx="938">
                  <c:v>77.592699999999994</c:v>
                </c:pt>
                <c:pt idx="939">
                  <c:v>76.684899999999999</c:v>
                </c:pt>
                <c:pt idx="940">
                  <c:v>75.790600000000026</c:v>
                </c:pt>
                <c:pt idx="941">
                  <c:v>74.763800000000003</c:v>
                </c:pt>
                <c:pt idx="942">
                  <c:v>73.933000000000007</c:v>
                </c:pt>
                <c:pt idx="943">
                  <c:v>72.980900000000005</c:v>
                </c:pt>
                <c:pt idx="944">
                  <c:v>72.070499999999981</c:v>
                </c:pt>
                <c:pt idx="945">
                  <c:v>71.230199999999996</c:v>
                </c:pt>
                <c:pt idx="946">
                  <c:v>70.185999999999979</c:v>
                </c:pt>
                <c:pt idx="947">
                  <c:v>69.327200000000005</c:v>
                </c:pt>
                <c:pt idx="948">
                  <c:v>68.395499999999998</c:v>
                </c:pt>
                <c:pt idx="949">
                  <c:v>67.457400000000007</c:v>
                </c:pt>
                <c:pt idx="950">
                  <c:v>66.638399999999919</c:v>
                </c:pt>
                <c:pt idx="951">
                  <c:v>65.568899999999999</c:v>
                </c:pt>
                <c:pt idx="952">
                  <c:v>64.75239999999998</c:v>
                </c:pt>
                <c:pt idx="953">
                  <c:v>63.744900000000001</c:v>
                </c:pt>
                <c:pt idx="954">
                  <c:v>62.822700000000012</c:v>
                </c:pt>
                <c:pt idx="955">
                  <c:v>61.9863</c:v>
                </c:pt>
                <c:pt idx="956">
                  <c:v>60.888999999999996</c:v>
                </c:pt>
                <c:pt idx="957">
                  <c:v>60.120900000000013</c:v>
                </c:pt>
                <c:pt idx="958">
                  <c:v>59.019100000000002</c:v>
                </c:pt>
                <c:pt idx="959">
                  <c:v>58.138500000000263</c:v>
                </c:pt>
                <c:pt idx="960">
                  <c:v>57.240300000000012</c:v>
                </c:pt>
                <c:pt idx="961">
                  <c:v>56.118100000000013</c:v>
                </c:pt>
                <c:pt idx="962">
                  <c:v>55.346399999999996</c:v>
                </c:pt>
                <c:pt idx="963">
                  <c:v>54.170700000000011</c:v>
                </c:pt>
                <c:pt idx="964">
                  <c:v>53.284200000000006</c:v>
                </c:pt>
                <c:pt idx="965">
                  <c:v>52.177</c:v>
                </c:pt>
                <c:pt idx="966">
                  <c:v>51.094100000000012</c:v>
                </c:pt>
                <c:pt idx="967">
                  <c:v>50.161300000000011</c:v>
                </c:pt>
                <c:pt idx="968">
                  <c:v>48.939300000000003</c:v>
                </c:pt>
                <c:pt idx="969">
                  <c:v>48.011899999999997</c:v>
                </c:pt>
                <c:pt idx="970">
                  <c:v>46.772800000000011</c:v>
                </c:pt>
                <c:pt idx="971">
                  <c:v>45.8611</c:v>
                </c:pt>
                <c:pt idx="972">
                  <c:v>44.580500000000001</c:v>
                </c:pt>
                <c:pt idx="973">
                  <c:v>43.592400000000012</c:v>
                </c:pt>
                <c:pt idx="974">
                  <c:v>42.395700000000012</c:v>
                </c:pt>
                <c:pt idx="975">
                  <c:v>41.194900000000011</c:v>
                </c:pt>
                <c:pt idx="976">
                  <c:v>40.249900000000011</c:v>
                </c:pt>
                <c:pt idx="977">
                  <c:v>38.843000000000004</c:v>
                </c:pt>
                <c:pt idx="978">
                  <c:v>37.992000000000012</c:v>
                </c:pt>
                <c:pt idx="979">
                  <c:v>36.502300000000012</c:v>
                </c:pt>
                <c:pt idx="980">
                  <c:v>35.667400000000001</c:v>
                </c:pt>
                <c:pt idx="981">
                  <c:v>34.129600000000003</c:v>
                </c:pt>
                <c:pt idx="982">
                  <c:v>33.128300000000415</c:v>
                </c:pt>
                <c:pt idx="983">
                  <c:v>31.7942</c:v>
                </c:pt>
                <c:pt idx="984">
                  <c:v>30.422799999999679</c:v>
                </c:pt>
                <c:pt idx="985">
                  <c:v>29.5153</c:v>
                </c:pt>
                <c:pt idx="986">
                  <c:v>27.677199999999999</c:v>
                </c:pt>
                <c:pt idx="987">
                  <c:v>27.128799999999799</c:v>
                </c:pt>
                <c:pt idx="988">
                  <c:v>24.997499999999889</c:v>
                </c:pt>
                <c:pt idx="989">
                  <c:v>24.5489</c:v>
                </c:pt>
                <c:pt idx="990">
                  <c:v>22.325099999999889</c:v>
                </c:pt>
                <c:pt idx="991">
                  <c:v>21.488699999999643</c:v>
                </c:pt>
                <c:pt idx="992">
                  <c:v>19.886099999999889</c:v>
                </c:pt>
                <c:pt idx="993">
                  <c:v>17.991800000000001</c:v>
                </c:pt>
                <c:pt idx="994">
                  <c:v>18.026199999999989</c:v>
                </c:pt>
                <c:pt idx="995">
                  <c:v>13.9833</c:v>
                </c:pt>
                <c:pt idx="996">
                  <c:v>15.893500000000024</c:v>
                </c:pt>
                <c:pt idx="997">
                  <c:v>9.6139900000000011</c:v>
                </c:pt>
                <c:pt idx="998">
                  <c:v>14.187000000000001</c:v>
                </c:pt>
                <c:pt idx="999">
                  <c:v>3.6062499999999766</c:v>
                </c:pt>
                <c:pt idx="1000">
                  <c:v>20.0381</c:v>
                </c:pt>
                <c:pt idx="1001">
                  <c:v>7.1942899999999845</c:v>
                </c:pt>
                <c:pt idx="1002">
                  <c:v>9.4119199999999985</c:v>
                </c:pt>
                <c:pt idx="1003">
                  <c:v>9.1464500000000015</c:v>
                </c:pt>
                <c:pt idx="1004">
                  <c:v>7.9233500000000001</c:v>
                </c:pt>
                <c:pt idx="1005">
                  <c:v>10.6533</c:v>
                </c:pt>
                <c:pt idx="1006">
                  <c:v>10.291899999999998</c:v>
                </c:pt>
                <c:pt idx="1007">
                  <c:v>12.365300000000024</c:v>
                </c:pt>
                <c:pt idx="1008">
                  <c:v>12.5092</c:v>
                </c:pt>
                <c:pt idx="1009">
                  <c:v>14.509</c:v>
                </c:pt>
                <c:pt idx="1010">
                  <c:v>14.5002</c:v>
                </c:pt>
                <c:pt idx="1011">
                  <c:v>16.3903</c:v>
                </c:pt>
                <c:pt idx="1012">
                  <c:v>16.428999999999807</c:v>
                </c:pt>
                <c:pt idx="1013">
                  <c:v>18.0563</c:v>
                </c:pt>
                <c:pt idx="1014">
                  <c:v>18.253299999999989</c:v>
                </c:pt>
                <c:pt idx="1015">
                  <c:v>19.6995</c:v>
                </c:pt>
                <c:pt idx="1016">
                  <c:v>20.001999999999999</c:v>
                </c:pt>
                <c:pt idx="1017">
                  <c:v>21.313700000000001</c:v>
                </c:pt>
                <c:pt idx="1018">
                  <c:v>21.691500000000001</c:v>
                </c:pt>
                <c:pt idx="1019">
                  <c:v>22.902999999999889</c:v>
                </c:pt>
                <c:pt idx="1020">
                  <c:v>23.331099999999999</c:v>
                </c:pt>
                <c:pt idx="1021">
                  <c:v>24.464200000000002</c:v>
                </c:pt>
                <c:pt idx="1022">
                  <c:v>24.928099999999763</c:v>
                </c:pt>
                <c:pt idx="1023">
                  <c:v>25.9938</c:v>
                </c:pt>
                <c:pt idx="1024">
                  <c:v>26.4879</c:v>
                </c:pt>
                <c:pt idx="1025">
                  <c:v>27.495799999999683</c:v>
                </c:pt>
                <c:pt idx="1026">
                  <c:v>28.012899999999988</c:v>
                </c:pt>
                <c:pt idx="1027">
                  <c:v>28.972499999999748</c:v>
                </c:pt>
                <c:pt idx="1028">
                  <c:v>29.5077</c:v>
                </c:pt>
                <c:pt idx="1029">
                  <c:v>30.422899999999807</c:v>
                </c:pt>
                <c:pt idx="1030">
                  <c:v>30.975299999999766</c:v>
                </c:pt>
                <c:pt idx="1031">
                  <c:v>31.853100000000001</c:v>
                </c:pt>
                <c:pt idx="1032">
                  <c:v>32.416000000000004</c:v>
                </c:pt>
                <c:pt idx="1033">
                  <c:v>33.259400000000007</c:v>
                </c:pt>
                <c:pt idx="1034">
                  <c:v>33.833200000000005</c:v>
                </c:pt>
                <c:pt idx="1035">
                  <c:v>34.635700000000163</c:v>
                </c:pt>
                <c:pt idx="1036">
                  <c:v>35.228600000000213</c:v>
                </c:pt>
                <c:pt idx="1037">
                  <c:v>35.982600000000005</c:v>
                </c:pt>
                <c:pt idx="1038">
                  <c:v>36.602500000000013</c:v>
                </c:pt>
                <c:pt idx="1039">
                  <c:v>37.296800000000012</c:v>
                </c:pt>
                <c:pt idx="1040">
                  <c:v>37.961000000000006</c:v>
                </c:pt>
                <c:pt idx="1041">
                  <c:v>38.5822</c:v>
                </c:pt>
                <c:pt idx="1042">
                  <c:v>39.288000000000011</c:v>
                </c:pt>
                <c:pt idx="1043">
                  <c:v>39.850499999999997</c:v>
                </c:pt>
                <c:pt idx="1044">
                  <c:v>40.554199999999994</c:v>
                </c:pt>
                <c:pt idx="1045">
                  <c:v>41.066000000000003</c:v>
                </c:pt>
                <c:pt idx="1046">
                  <c:v>41.756800000000005</c:v>
                </c:pt>
                <c:pt idx="1047">
                  <c:v>42.250500000000002</c:v>
                </c:pt>
                <c:pt idx="1048">
                  <c:v>42.930500000000002</c:v>
                </c:pt>
                <c:pt idx="1049">
                  <c:v>43.458100000000002</c:v>
                </c:pt>
                <c:pt idx="1050">
                  <c:v>44.112300000000012</c:v>
                </c:pt>
                <c:pt idx="1051">
                  <c:v>44.674300000000002</c:v>
                </c:pt>
                <c:pt idx="1052">
                  <c:v>45.241700000000002</c:v>
                </c:pt>
                <c:pt idx="1053">
                  <c:v>45.8765</c:v>
                </c:pt>
                <c:pt idx="1054">
                  <c:v>46.321300000000001</c:v>
                </c:pt>
                <c:pt idx="1055">
                  <c:v>46.952200000000005</c:v>
                </c:pt>
                <c:pt idx="1056">
                  <c:v>47.405900000000003</c:v>
                </c:pt>
                <c:pt idx="1057">
                  <c:v>48.019400000000005</c:v>
                </c:pt>
                <c:pt idx="1058">
                  <c:v>48.535800000000002</c:v>
                </c:pt>
                <c:pt idx="1059">
                  <c:v>49.039100000000012</c:v>
                </c:pt>
                <c:pt idx="1060">
                  <c:v>49.656500000000001</c:v>
                </c:pt>
                <c:pt idx="1061">
                  <c:v>50.07</c:v>
                </c:pt>
                <c:pt idx="1062">
                  <c:v>50.659000000000006</c:v>
                </c:pt>
                <c:pt idx="1063">
                  <c:v>51.141100000000002</c:v>
                </c:pt>
                <c:pt idx="1064">
                  <c:v>51.690600000000003</c:v>
                </c:pt>
                <c:pt idx="1065">
                  <c:v>52.241100000000003</c:v>
                </c:pt>
                <c:pt idx="1066">
                  <c:v>52.680400000000006</c:v>
                </c:pt>
                <c:pt idx="1067">
                  <c:v>53.254300000000001</c:v>
                </c:pt>
                <c:pt idx="1068">
                  <c:v>53.715600000000002</c:v>
                </c:pt>
                <c:pt idx="1069">
                  <c:v>54.264700000000012</c:v>
                </c:pt>
                <c:pt idx="1070">
                  <c:v>54.762800000000013</c:v>
                </c:pt>
                <c:pt idx="1071">
                  <c:v>55.218800000000002</c:v>
                </c:pt>
                <c:pt idx="1072">
                  <c:v>55.794300000000113</c:v>
                </c:pt>
                <c:pt idx="1073">
                  <c:v>56.237500000000011</c:v>
                </c:pt>
                <c:pt idx="1074">
                  <c:v>56.770300000000013</c:v>
                </c:pt>
                <c:pt idx="1075">
                  <c:v>57.259100000000011</c:v>
                </c:pt>
                <c:pt idx="1076">
                  <c:v>57.719000000000001</c:v>
                </c:pt>
                <c:pt idx="1077">
                  <c:v>58.294000000000011</c:v>
                </c:pt>
                <c:pt idx="1078">
                  <c:v>58.722500000000437</c:v>
                </c:pt>
                <c:pt idx="1079">
                  <c:v>59.273800000000001</c:v>
                </c:pt>
                <c:pt idx="1080">
                  <c:v>59.723000000000013</c:v>
                </c:pt>
                <c:pt idx="1081">
                  <c:v>60.211600000000004</c:v>
                </c:pt>
                <c:pt idx="1082">
                  <c:v>60.7575</c:v>
                </c:pt>
                <c:pt idx="1083">
                  <c:v>61.182300000000012</c:v>
                </c:pt>
                <c:pt idx="1084">
                  <c:v>61.726000000000013</c:v>
                </c:pt>
                <c:pt idx="1085">
                  <c:v>62.175900000000013</c:v>
                </c:pt>
                <c:pt idx="1086">
                  <c:v>62.696000000000012</c:v>
                </c:pt>
                <c:pt idx="1087">
                  <c:v>63.194600000000001</c:v>
                </c:pt>
                <c:pt idx="1088">
                  <c:v>63.643900000000002</c:v>
                </c:pt>
                <c:pt idx="1089">
                  <c:v>64.17189999999998</c:v>
                </c:pt>
                <c:pt idx="1090">
                  <c:v>64.630099999999999</c:v>
                </c:pt>
                <c:pt idx="1091">
                  <c:v>65.154600000000002</c:v>
                </c:pt>
                <c:pt idx="1092">
                  <c:v>65.626299999999986</c:v>
                </c:pt>
                <c:pt idx="1093">
                  <c:v>66.077200000000005</c:v>
                </c:pt>
                <c:pt idx="1094">
                  <c:v>66.61539999999998</c:v>
                </c:pt>
                <c:pt idx="1095">
                  <c:v>67.080200000000005</c:v>
                </c:pt>
                <c:pt idx="1096">
                  <c:v>67.584300000000013</c:v>
                </c:pt>
                <c:pt idx="1097">
                  <c:v>68.061499999999995</c:v>
                </c:pt>
                <c:pt idx="1098">
                  <c:v>68.519099999999995</c:v>
                </c:pt>
                <c:pt idx="1099">
                  <c:v>69.053200000000004</c:v>
                </c:pt>
                <c:pt idx="1100">
                  <c:v>69.515199999999993</c:v>
                </c:pt>
                <c:pt idx="1101">
                  <c:v>70.0274</c:v>
                </c:pt>
                <c:pt idx="1102">
                  <c:v>70.472099999999998</c:v>
                </c:pt>
                <c:pt idx="1103">
                  <c:v>70.981499999999997</c:v>
                </c:pt>
                <c:pt idx="1104">
                  <c:v>71.459900000000005</c:v>
                </c:pt>
                <c:pt idx="1105">
                  <c:v>71.925399999999982</c:v>
                </c:pt>
                <c:pt idx="1106">
                  <c:v>72.442600000000027</c:v>
                </c:pt>
                <c:pt idx="1107">
                  <c:v>72.894300000000001</c:v>
                </c:pt>
                <c:pt idx="1108">
                  <c:v>73.415300000000002</c:v>
                </c:pt>
                <c:pt idx="1109">
                  <c:v>73.880499999999998</c:v>
                </c:pt>
                <c:pt idx="1110">
                  <c:v>74.338499999999982</c:v>
                </c:pt>
                <c:pt idx="1111">
                  <c:v>74.860600000000005</c:v>
                </c:pt>
                <c:pt idx="1112">
                  <c:v>75.334900000000005</c:v>
                </c:pt>
                <c:pt idx="1113">
                  <c:v>75.833600000000004</c:v>
                </c:pt>
                <c:pt idx="1114">
                  <c:v>76.297900000000027</c:v>
                </c:pt>
                <c:pt idx="1115">
                  <c:v>76.797300000000007</c:v>
                </c:pt>
                <c:pt idx="1116">
                  <c:v>77.271999999999991</c:v>
                </c:pt>
                <c:pt idx="1117">
                  <c:v>77.757400000000004</c:v>
                </c:pt>
                <c:pt idx="1118">
                  <c:v>78.27679999999998</c:v>
                </c:pt>
                <c:pt idx="1119">
                  <c:v>78.726799999999983</c:v>
                </c:pt>
                <c:pt idx="1120">
                  <c:v>79.248000000000005</c:v>
                </c:pt>
                <c:pt idx="1121">
                  <c:v>79.72</c:v>
                </c:pt>
                <c:pt idx="1122">
                  <c:v>80.191400000000002</c:v>
                </c:pt>
                <c:pt idx="1123">
                  <c:v>80.695399999999978</c:v>
                </c:pt>
                <c:pt idx="1124">
                  <c:v>81.175199999999919</c:v>
                </c:pt>
                <c:pt idx="1125">
                  <c:v>81.672899999999558</c:v>
                </c:pt>
                <c:pt idx="1126">
                  <c:v>82.124899999999982</c:v>
                </c:pt>
                <c:pt idx="1127">
                  <c:v>82.634399999999999</c:v>
                </c:pt>
                <c:pt idx="1128">
                  <c:v>83.088499999999982</c:v>
                </c:pt>
                <c:pt idx="1129">
                  <c:v>83.568100000000001</c:v>
                </c:pt>
                <c:pt idx="1130">
                  <c:v>84.079399999999978</c:v>
                </c:pt>
                <c:pt idx="1131">
                  <c:v>84.545400000000001</c:v>
                </c:pt>
                <c:pt idx="1132">
                  <c:v>85.028599999999983</c:v>
                </c:pt>
                <c:pt idx="1133">
                  <c:v>85.507000000000005</c:v>
                </c:pt>
                <c:pt idx="1134">
                  <c:v>85.965700000000012</c:v>
                </c:pt>
                <c:pt idx="1135">
                  <c:v>86.462999999999994</c:v>
                </c:pt>
                <c:pt idx="1136">
                  <c:v>86.955000000000013</c:v>
                </c:pt>
                <c:pt idx="1137">
                  <c:v>87.429599999999994</c:v>
                </c:pt>
                <c:pt idx="1138">
                  <c:v>87.894000000000005</c:v>
                </c:pt>
                <c:pt idx="1139">
                  <c:v>88.384</c:v>
                </c:pt>
                <c:pt idx="1140">
                  <c:v>88.834599999999995</c:v>
                </c:pt>
                <c:pt idx="1141">
                  <c:v>89.327500000000001</c:v>
                </c:pt>
                <c:pt idx="1142">
                  <c:v>89.826299999999989</c:v>
                </c:pt>
                <c:pt idx="1143">
                  <c:v>90.285699999999991</c:v>
                </c:pt>
                <c:pt idx="1144">
                  <c:v>90.759900000000002</c:v>
                </c:pt>
                <c:pt idx="1145">
                  <c:v>91.238500000000002</c:v>
                </c:pt>
                <c:pt idx="1146">
                  <c:v>91.695699999999988</c:v>
                </c:pt>
                <c:pt idx="1147">
                  <c:v>92.191500000000005</c:v>
                </c:pt>
                <c:pt idx="1148">
                  <c:v>92.691300000000012</c:v>
                </c:pt>
                <c:pt idx="1149">
                  <c:v>93.140500000000003</c:v>
                </c:pt>
                <c:pt idx="1150">
                  <c:v>93.637200000000007</c:v>
                </c:pt>
                <c:pt idx="1151">
                  <c:v>94.100200000000001</c:v>
                </c:pt>
                <c:pt idx="1152">
                  <c:v>94.563900000000004</c:v>
                </c:pt>
                <c:pt idx="1153">
                  <c:v>95.067700000000002</c:v>
                </c:pt>
                <c:pt idx="1154">
                  <c:v>95.554400000000001</c:v>
                </c:pt>
                <c:pt idx="1155">
                  <c:v>96.02379999999998</c:v>
                </c:pt>
                <c:pt idx="1156">
                  <c:v>96.501999999999995</c:v>
                </c:pt>
                <c:pt idx="1157">
                  <c:v>96.977900000000005</c:v>
                </c:pt>
                <c:pt idx="1158">
                  <c:v>97.450100000000006</c:v>
                </c:pt>
                <c:pt idx="1159">
                  <c:v>97.944900000000814</c:v>
                </c:pt>
                <c:pt idx="1160">
                  <c:v>98.447500000000844</c:v>
                </c:pt>
                <c:pt idx="1161">
                  <c:v>98.890299999999996</c:v>
                </c:pt>
                <c:pt idx="1162">
                  <c:v>99.412200000000027</c:v>
                </c:pt>
                <c:pt idx="1163">
                  <c:v>99.870399999999989</c:v>
                </c:pt>
                <c:pt idx="1164">
                  <c:v>100.348</c:v>
                </c:pt>
                <c:pt idx="1165">
                  <c:v>100.85899999999998</c:v>
                </c:pt>
                <c:pt idx="1166">
                  <c:v>101.339</c:v>
                </c:pt>
                <c:pt idx="1167">
                  <c:v>101.85199999999999</c:v>
                </c:pt>
                <c:pt idx="1168">
                  <c:v>102.306</c:v>
                </c:pt>
                <c:pt idx="1169">
                  <c:v>102.82599999999998</c:v>
                </c:pt>
                <c:pt idx="1170">
                  <c:v>103.286</c:v>
                </c:pt>
                <c:pt idx="1171">
                  <c:v>103.76400000000002</c:v>
                </c:pt>
                <c:pt idx="1172">
                  <c:v>104.28400000000002</c:v>
                </c:pt>
                <c:pt idx="1173">
                  <c:v>104.74400000000067</c:v>
                </c:pt>
                <c:pt idx="1174">
                  <c:v>105.25700000000002</c:v>
                </c:pt>
                <c:pt idx="1175">
                  <c:v>105.73099999999999</c:v>
                </c:pt>
                <c:pt idx="1176">
                  <c:v>106.197</c:v>
                </c:pt>
                <c:pt idx="1177">
                  <c:v>106.71899999999999</c:v>
                </c:pt>
                <c:pt idx="1178">
                  <c:v>107.19</c:v>
                </c:pt>
                <c:pt idx="1179">
                  <c:v>107.70099999999999</c:v>
                </c:pt>
                <c:pt idx="1180">
                  <c:v>108.14400000000002</c:v>
                </c:pt>
                <c:pt idx="1181">
                  <c:v>108.65600000000001</c:v>
                </c:pt>
                <c:pt idx="1182">
                  <c:v>109.133</c:v>
                </c:pt>
                <c:pt idx="1183">
                  <c:v>109.599</c:v>
                </c:pt>
                <c:pt idx="1184">
                  <c:v>110.117</c:v>
                </c:pt>
                <c:pt idx="1185">
                  <c:v>110.57</c:v>
                </c:pt>
                <c:pt idx="1186">
                  <c:v>111.09399999999999</c:v>
                </c:pt>
                <c:pt idx="1187">
                  <c:v>111.559</c:v>
                </c:pt>
                <c:pt idx="1188">
                  <c:v>112.01100000000002</c:v>
                </c:pt>
                <c:pt idx="1189">
                  <c:v>112.54900000000002</c:v>
                </c:pt>
                <c:pt idx="1190">
                  <c:v>113.01400000000002</c:v>
                </c:pt>
                <c:pt idx="1191">
                  <c:v>113.52</c:v>
                </c:pt>
                <c:pt idx="1192">
                  <c:v>113.99700000000067</c:v>
                </c:pt>
                <c:pt idx="1193">
                  <c:v>114.453</c:v>
                </c:pt>
                <c:pt idx="1194">
                  <c:v>114.99700000000067</c:v>
                </c:pt>
                <c:pt idx="1195">
                  <c:v>115.44800000000002</c:v>
                </c:pt>
                <c:pt idx="1196">
                  <c:v>115.974</c:v>
                </c:pt>
                <c:pt idx="1197">
                  <c:v>116.42100000000002</c:v>
                </c:pt>
                <c:pt idx="1198">
                  <c:v>116.922</c:v>
                </c:pt>
                <c:pt idx="1199">
                  <c:v>117.44400000000068</c:v>
                </c:pt>
                <c:pt idx="1200">
                  <c:v>117.87599999999998</c:v>
                </c:pt>
                <c:pt idx="1201">
                  <c:v>118.41600000000012</c:v>
                </c:pt>
                <c:pt idx="1202">
                  <c:v>118.869</c:v>
                </c:pt>
                <c:pt idx="1203">
                  <c:v>119.39700000000002</c:v>
                </c:pt>
                <c:pt idx="1204">
                  <c:v>119.899</c:v>
                </c:pt>
                <c:pt idx="1205">
                  <c:v>120.345</c:v>
                </c:pt>
                <c:pt idx="1206">
                  <c:v>120.88800000000001</c:v>
                </c:pt>
                <c:pt idx="1207">
                  <c:v>121.349</c:v>
                </c:pt>
                <c:pt idx="1208">
                  <c:v>121.884</c:v>
                </c:pt>
                <c:pt idx="1209">
                  <c:v>122.37299999999998</c:v>
                </c:pt>
                <c:pt idx="1210">
                  <c:v>122.83199999999999</c:v>
                </c:pt>
                <c:pt idx="1211">
                  <c:v>123.386</c:v>
                </c:pt>
                <c:pt idx="1212">
                  <c:v>123.842</c:v>
                </c:pt>
                <c:pt idx="1213">
                  <c:v>124.38200000000001</c:v>
                </c:pt>
                <c:pt idx="1214">
                  <c:v>124.87499999999999</c:v>
                </c:pt>
                <c:pt idx="1215">
                  <c:v>125.334</c:v>
                </c:pt>
                <c:pt idx="1216">
                  <c:v>125.925</c:v>
                </c:pt>
                <c:pt idx="1217">
                  <c:v>126.345</c:v>
                </c:pt>
                <c:pt idx="1218">
                  <c:v>126.925</c:v>
                </c:pt>
                <c:pt idx="1219">
                  <c:v>127.398</c:v>
                </c:pt>
                <c:pt idx="1220">
                  <c:v>127.896</c:v>
                </c:pt>
                <c:pt idx="1221">
                  <c:v>128.495</c:v>
                </c:pt>
                <c:pt idx="1222">
                  <c:v>128.90700000000001</c:v>
                </c:pt>
                <c:pt idx="1223">
                  <c:v>129.5</c:v>
                </c:pt>
                <c:pt idx="1224">
                  <c:v>129.98200000000134</c:v>
                </c:pt>
                <c:pt idx="1225">
                  <c:v>130.547</c:v>
                </c:pt>
                <c:pt idx="1226">
                  <c:v>131.108</c:v>
                </c:pt>
                <c:pt idx="1227">
                  <c:v>131.56200000000001</c:v>
                </c:pt>
                <c:pt idx="1228">
                  <c:v>132.17899999999997</c:v>
                </c:pt>
                <c:pt idx="1229">
                  <c:v>132.61799999999999</c:v>
                </c:pt>
                <c:pt idx="1230">
                  <c:v>133.238</c:v>
                </c:pt>
                <c:pt idx="1231">
                  <c:v>133.762</c:v>
                </c:pt>
                <c:pt idx="1232">
                  <c:v>134.30100000000004</c:v>
                </c:pt>
                <c:pt idx="1233">
                  <c:v>134.941</c:v>
                </c:pt>
                <c:pt idx="1234">
                  <c:v>135.43700000000001</c:v>
                </c:pt>
                <c:pt idx="1235">
                  <c:v>136.10999999999999</c:v>
                </c:pt>
                <c:pt idx="1236">
                  <c:v>136.589</c:v>
                </c:pt>
                <c:pt idx="1237">
                  <c:v>137.27499999999998</c:v>
                </c:pt>
                <c:pt idx="1238">
                  <c:v>137.785</c:v>
                </c:pt>
                <c:pt idx="1239">
                  <c:v>138.45400000000001</c:v>
                </c:pt>
                <c:pt idx="1240">
                  <c:v>139.01499999999999</c:v>
                </c:pt>
                <c:pt idx="1241">
                  <c:v>139.678</c:v>
                </c:pt>
                <c:pt idx="1242">
                  <c:v>140.297</c:v>
                </c:pt>
                <c:pt idx="1243">
                  <c:v>140.91299999999998</c:v>
                </c:pt>
                <c:pt idx="1244">
                  <c:v>141.61699999999999</c:v>
                </c:pt>
                <c:pt idx="1245">
                  <c:v>142.19200000000001</c:v>
                </c:pt>
                <c:pt idx="1246">
                  <c:v>142.95800000000133</c:v>
                </c:pt>
                <c:pt idx="1247">
                  <c:v>143.50300000000001</c:v>
                </c:pt>
                <c:pt idx="1248">
                  <c:v>144.31900000000002</c:v>
                </c:pt>
                <c:pt idx="1249">
                  <c:v>144.84300000000002</c:v>
                </c:pt>
                <c:pt idx="1250">
                  <c:v>145.702</c:v>
                </c:pt>
                <c:pt idx="1251">
                  <c:v>146.19899999999998</c:v>
                </c:pt>
                <c:pt idx="1252">
                  <c:v>147.10499999999999</c:v>
                </c:pt>
                <c:pt idx="1253">
                  <c:v>147.589</c:v>
                </c:pt>
                <c:pt idx="1254">
                  <c:v>148.53200000000001</c:v>
                </c:pt>
                <c:pt idx="1255">
                  <c:v>148.99800000000027</c:v>
                </c:pt>
                <c:pt idx="1256">
                  <c:v>149.99100000000001</c:v>
                </c:pt>
                <c:pt idx="1257">
                  <c:v>150.43800000000007</c:v>
                </c:pt>
                <c:pt idx="1258">
                  <c:v>151.48100000000107</c:v>
                </c:pt>
                <c:pt idx="1259">
                  <c:v>151.904</c:v>
                </c:pt>
                <c:pt idx="1260">
                  <c:v>153.001</c:v>
                </c:pt>
                <c:pt idx="1261">
                  <c:v>153.4</c:v>
                </c:pt>
                <c:pt idx="1262">
                  <c:v>154.55100000000004</c:v>
                </c:pt>
                <c:pt idx="1263">
                  <c:v>154.916</c:v>
                </c:pt>
                <c:pt idx="1264">
                  <c:v>156.14699999999999</c:v>
                </c:pt>
                <c:pt idx="1265">
                  <c:v>156.47</c:v>
                </c:pt>
                <c:pt idx="1266">
                  <c:v>157.78700000000001</c:v>
                </c:pt>
                <c:pt idx="1267">
                  <c:v>158.059</c:v>
                </c:pt>
                <c:pt idx="1268">
                  <c:v>159.47899999999998</c:v>
                </c:pt>
                <c:pt idx="1269">
                  <c:v>159.67899999999997</c:v>
                </c:pt>
                <c:pt idx="1270">
                  <c:v>161.23399999999998</c:v>
                </c:pt>
                <c:pt idx="1271">
                  <c:v>161.33500000000001</c:v>
                </c:pt>
                <c:pt idx="1272">
                  <c:v>163.06399999999999</c:v>
                </c:pt>
                <c:pt idx="1273">
                  <c:v>163.02800000000047</c:v>
                </c:pt>
                <c:pt idx="1274">
                  <c:v>165.00900000000001</c:v>
                </c:pt>
                <c:pt idx="1275">
                  <c:v>164.99700000000001</c:v>
                </c:pt>
                <c:pt idx="1276">
                  <c:v>166.98600000000027</c:v>
                </c:pt>
                <c:pt idx="1277">
                  <c:v>167.262</c:v>
                </c:pt>
                <c:pt idx="1278">
                  <c:v>169.142</c:v>
                </c:pt>
                <c:pt idx="1279">
                  <c:v>168.91200000000001</c:v>
                </c:pt>
                <c:pt idx="1280">
                  <c:v>171.416</c:v>
                </c:pt>
                <c:pt idx="1281">
                  <c:v>170.86</c:v>
                </c:pt>
                <c:pt idx="1282">
                  <c:v>170.44200000000001</c:v>
                </c:pt>
                <c:pt idx="1283">
                  <c:v>173.25399999999999</c:v>
                </c:pt>
                <c:pt idx="1284">
                  <c:v>164.92600000000004</c:v>
                </c:pt>
                <c:pt idx="1285">
                  <c:v>171.82600000000087</c:v>
                </c:pt>
                <c:pt idx="1286">
                  <c:v>175.05100000000004</c:v>
                </c:pt>
                <c:pt idx="1287">
                  <c:v>176.27099999999999</c:v>
                </c:pt>
                <c:pt idx="1288">
                  <c:v>174.13800000000001</c:v>
                </c:pt>
                <c:pt idx="1289">
                  <c:v>175.30200000000067</c:v>
                </c:pt>
                <c:pt idx="1290">
                  <c:v>172.85800000000143</c:v>
                </c:pt>
                <c:pt idx="1291">
                  <c:v>172.77199999999999</c:v>
                </c:pt>
                <c:pt idx="1292">
                  <c:v>172.874</c:v>
                </c:pt>
                <c:pt idx="1293">
                  <c:v>171.45800000000133</c:v>
                </c:pt>
                <c:pt idx="1294">
                  <c:v>170.64699999999999</c:v>
                </c:pt>
                <c:pt idx="1295">
                  <c:v>170.70299999999997</c:v>
                </c:pt>
                <c:pt idx="1296">
                  <c:v>169.89400000000001</c:v>
                </c:pt>
                <c:pt idx="1297">
                  <c:v>168.91899999999998</c:v>
                </c:pt>
                <c:pt idx="1298">
                  <c:v>168.77499999999998</c:v>
                </c:pt>
                <c:pt idx="1299">
                  <c:v>168.26</c:v>
                </c:pt>
                <c:pt idx="1300">
                  <c:v>167.35000000000107</c:v>
                </c:pt>
                <c:pt idx="1301">
                  <c:v>167.1</c:v>
                </c:pt>
                <c:pt idx="1302">
                  <c:v>166.666</c:v>
                </c:pt>
                <c:pt idx="1303">
                  <c:v>165.85900000000001</c:v>
                </c:pt>
                <c:pt idx="1304">
                  <c:v>165.61599999999999</c:v>
                </c:pt>
                <c:pt idx="1305">
                  <c:v>165.136</c:v>
                </c:pt>
                <c:pt idx="1306">
                  <c:v>164.45000000000007</c:v>
                </c:pt>
                <c:pt idx="1307">
                  <c:v>164.25399999999999</c:v>
                </c:pt>
                <c:pt idx="1308">
                  <c:v>163.66499999999999</c:v>
                </c:pt>
                <c:pt idx="1309">
                  <c:v>163.14299999999997</c:v>
                </c:pt>
                <c:pt idx="1310">
                  <c:v>162.92800000000133</c:v>
                </c:pt>
                <c:pt idx="1311">
                  <c:v>162.27299999999997</c:v>
                </c:pt>
                <c:pt idx="1312">
                  <c:v>161.96800000000007</c:v>
                </c:pt>
                <c:pt idx="1313">
                  <c:v>161.56700000000001</c:v>
                </c:pt>
                <c:pt idx="1314">
                  <c:v>161.03100000000001</c:v>
                </c:pt>
                <c:pt idx="1315">
                  <c:v>160.83200000000087</c:v>
                </c:pt>
                <c:pt idx="1316">
                  <c:v>160.25</c:v>
                </c:pt>
                <c:pt idx="1317">
                  <c:v>159.989</c:v>
                </c:pt>
                <c:pt idx="1318">
                  <c:v>159.55500000000001</c:v>
                </c:pt>
                <c:pt idx="1319">
                  <c:v>159.13999999999999</c:v>
                </c:pt>
                <c:pt idx="1320">
                  <c:v>158.88100000000134</c:v>
                </c:pt>
                <c:pt idx="1321">
                  <c:v>158.38300000000001</c:v>
                </c:pt>
                <c:pt idx="1322">
                  <c:v>158.21499999999995</c:v>
                </c:pt>
                <c:pt idx="1323">
                  <c:v>157.70699999999999</c:v>
                </c:pt>
                <c:pt idx="1324">
                  <c:v>157.55500000000001</c:v>
                </c:pt>
                <c:pt idx="1325">
                  <c:v>157.05700000000004</c:v>
                </c:pt>
                <c:pt idx="1326">
                  <c:v>156.90100000000001</c:v>
                </c:pt>
                <c:pt idx="1327">
                  <c:v>156.41999999999999</c:v>
                </c:pt>
                <c:pt idx="1328">
                  <c:v>156.251</c:v>
                </c:pt>
                <c:pt idx="1329">
                  <c:v>155.78800000000001</c:v>
                </c:pt>
                <c:pt idx="1330">
                  <c:v>155.607</c:v>
                </c:pt>
                <c:pt idx="1331">
                  <c:v>155.15900000000002</c:v>
                </c:pt>
                <c:pt idx="1332">
                  <c:v>154.97</c:v>
                </c:pt>
                <c:pt idx="1333">
                  <c:v>154.535</c:v>
                </c:pt>
                <c:pt idx="1334">
                  <c:v>154.339</c:v>
                </c:pt>
                <c:pt idx="1335">
                  <c:v>153.916</c:v>
                </c:pt>
                <c:pt idx="1336">
                  <c:v>153.71399999999952</c:v>
                </c:pt>
                <c:pt idx="1337">
                  <c:v>153.303</c:v>
                </c:pt>
                <c:pt idx="1338">
                  <c:v>153.09700000000001</c:v>
                </c:pt>
                <c:pt idx="1339">
                  <c:v>152.69499999999999</c:v>
                </c:pt>
                <c:pt idx="1340">
                  <c:v>152.48700000000107</c:v>
                </c:pt>
                <c:pt idx="1341">
                  <c:v>152.09399999999999</c:v>
                </c:pt>
                <c:pt idx="1342">
                  <c:v>151.88200000000148</c:v>
                </c:pt>
                <c:pt idx="1343">
                  <c:v>151.49800000000027</c:v>
                </c:pt>
                <c:pt idx="1344">
                  <c:v>151.286</c:v>
                </c:pt>
                <c:pt idx="1345">
                  <c:v>150.90700000000001</c:v>
                </c:pt>
                <c:pt idx="1346">
                  <c:v>150.69499999999999</c:v>
                </c:pt>
                <c:pt idx="1347">
                  <c:v>150.3220000000014</c:v>
                </c:pt>
                <c:pt idx="1348">
                  <c:v>150.10999999999999</c:v>
                </c:pt>
                <c:pt idx="1349">
                  <c:v>149.74099999999999</c:v>
                </c:pt>
                <c:pt idx="1350">
                  <c:v>149.53300000000002</c:v>
                </c:pt>
                <c:pt idx="1351">
                  <c:v>149.166</c:v>
                </c:pt>
                <c:pt idx="1352">
                  <c:v>148.96100000000001</c:v>
                </c:pt>
                <c:pt idx="1353">
                  <c:v>148.59700000000001</c:v>
                </c:pt>
                <c:pt idx="1354">
                  <c:v>148.39400000000001</c:v>
                </c:pt>
                <c:pt idx="1355">
                  <c:v>148.036</c:v>
                </c:pt>
                <c:pt idx="1356">
                  <c:v>147.83600000000001</c:v>
                </c:pt>
                <c:pt idx="1357">
                  <c:v>147.47800000000001</c:v>
                </c:pt>
                <c:pt idx="1358">
                  <c:v>147.28100000000001</c:v>
                </c:pt>
                <c:pt idx="1359">
                  <c:v>146.929</c:v>
                </c:pt>
                <c:pt idx="1360">
                  <c:v>146.732</c:v>
                </c:pt>
                <c:pt idx="1361">
                  <c:v>146.38600000000127</c:v>
                </c:pt>
                <c:pt idx="1362">
                  <c:v>146.191</c:v>
                </c:pt>
                <c:pt idx="1363">
                  <c:v>145.85400000000001</c:v>
                </c:pt>
                <c:pt idx="1364">
                  <c:v>145.65700000000001</c:v>
                </c:pt>
                <c:pt idx="1365">
                  <c:v>145.345</c:v>
                </c:pt>
                <c:pt idx="1366">
                  <c:v>145.124</c:v>
                </c:pt>
                <c:pt idx="1367">
                  <c:v>144.86500000000001</c:v>
                </c:pt>
                <c:pt idx="1368">
                  <c:v>144.59399999999999</c:v>
                </c:pt>
                <c:pt idx="1369">
                  <c:v>144.39500000000001</c:v>
                </c:pt>
                <c:pt idx="1370">
                  <c:v>144.077</c:v>
                </c:pt>
                <c:pt idx="1371">
                  <c:v>143.90600000000001</c:v>
                </c:pt>
                <c:pt idx="1372">
                  <c:v>143.57599999999999</c:v>
                </c:pt>
                <c:pt idx="1373">
                  <c:v>143.39800000000133</c:v>
                </c:pt>
                <c:pt idx="1374">
                  <c:v>143.08200000000087</c:v>
                </c:pt>
                <c:pt idx="1375">
                  <c:v>142.87800000000001</c:v>
                </c:pt>
                <c:pt idx="1376">
                  <c:v>142.57599999999999</c:v>
                </c:pt>
                <c:pt idx="1377">
                  <c:v>142.37</c:v>
                </c:pt>
                <c:pt idx="1378">
                  <c:v>142.09200000000001</c:v>
                </c:pt>
                <c:pt idx="1379">
                  <c:v>141.84800000000001</c:v>
                </c:pt>
                <c:pt idx="1380">
                  <c:v>141.62200000000001</c:v>
                </c:pt>
                <c:pt idx="1381">
                  <c:v>141.33500000000001</c:v>
                </c:pt>
                <c:pt idx="1382">
                  <c:v>141.14499999999998</c:v>
                </c:pt>
                <c:pt idx="1383">
                  <c:v>140.833</c:v>
                </c:pt>
                <c:pt idx="1384">
                  <c:v>140.65300000000002</c:v>
                </c:pt>
                <c:pt idx="1385">
                  <c:v>140.346</c:v>
                </c:pt>
                <c:pt idx="1386">
                  <c:v>140.148</c:v>
                </c:pt>
                <c:pt idx="1387">
                  <c:v>139.86100000000027</c:v>
                </c:pt>
                <c:pt idx="1388">
                  <c:v>139.655</c:v>
                </c:pt>
                <c:pt idx="1389">
                  <c:v>139.37200000000001</c:v>
                </c:pt>
                <c:pt idx="1390">
                  <c:v>139.15800000000004</c:v>
                </c:pt>
                <c:pt idx="1391">
                  <c:v>138.911</c:v>
                </c:pt>
                <c:pt idx="1392">
                  <c:v>138.65300000000002</c:v>
                </c:pt>
                <c:pt idx="1393">
                  <c:v>138.459</c:v>
                </c:pt>
                <c:pt idx="1394">
                  <c:v>138.16499999999999</c:v>
                </c:pt>
                <c:pt idx="1395">
                  <c:v>137.99100000000001</c:v>
                </c:pt>
                <c:pt idx="1396">
                  <c:v>137.697</c:v>
                </c:pt>
                <c:pt idx="1397">
                  <c:v>137.50200000000001</c:v>
                </c:pt>
                <c:pt idx="1398">
                  <c:v>137.22999999999999</c:v>
                </c:pt>
                <c:pt idx="1399">
                  <c:v>137.02700000000004</c:v>
                </c:pt>
                <c:pt idx="1400">
                  <c:v>136.76</c:v>
                </c:pt>
                <c:pt idx="1401">
                  <c:v>136.53800000000001</c:v>
                </c:pt>
                <c:pt idx="1402">
                  <c:v>136.3220000000014</c:v>
                </c:pt>
                <c:pt idx="1403">
                  <c:v>136.053</c:v>
                </c:pt>
                <c:pt idx="1404">
                  <c:v>135.876</c:v>
                </c:pt>
                <c:pt idx="1405">
                  <c:v>135.58700000000007</c:v>
                </c:pt>
                <c:pt idx="1406">
                  <c:v>135.40100000000001</c:v>
                </c:pt>
                <c:pt idx="1407">
                  <c:v>135.136</c:v>
                </c:pt>
                <c:pt idx="1408">
                  <c:v>134.93800000000007</c:v>
                </c:pt>
                <c:pt idx="1409">
                  <c:v>134.67299999999997</c:v>
                </c:pt>
                <c:pt idx="1410">
                  <c:v>134.46</c:v>
                </c:pt>
                <c:pt idx="1411">
                  <c:v>134.23899999999998</c:v>
                </c:pt>
                <c:pt idx="1412">
                  <c:v>133.98100000000107</c:v>
                </c:pt>
                <c:pt idx="1413">
                  <c:v>133.80200000000067</c:v>
                </c:pt>
                <c:pt idx="1414">
                  <c:v>133.523</c:v>
                </c:pt>
                <c:pt idx="1415">
                  <c:v>133.33700000000007</c:v>
                </c:pt>
                <c:pt idx="1416">
                  <c:v>133.08100000000007</c:v>
                </c:pt>
                <c:pt idx="1417">
                  <c:v>132.88300000000001</c:v>
                </c:pt>
                <c:pt idx="1418">
                  <c:v>132.625</c:v>
                </c:pt>
                <c:pt idx="1419">
                  <c:v>132.41399999999999</c:v>
                </c:pt>
                <c:pt idx="1420">
                  <c:v>132.202</c:v>
                </c:pt>
                <c:pt idx="1421">
                  <c:v>131.946</c:v>
                </c:pt>
                <c:pt idx="1422">
                  <c:v>131.768</c:v>
                </c:pt>
                <c:pt idx="1423">
                  <c:v>131.49600000000001</c:v>
                </c:pt>
                <c:pt idx="1424">
                  <c:v>131.309</c:v>
                </c:pt>
                <c:pt idx="1425">
                  <c:v>131.06300000000002</c:v>
                </c:pt>
                <c:pt idx="1426">
                  <c:v>130.864</c:v>
                </c:pt>
                <c:pt idx="1427">
                  <c:v>130.61799999999999</c:v>
                </c:pt>
                <c:pt idx="1428">
                  <c:v>130.40100000000001</c:v>
                </c:pt>
                <c:pt idx="1429">
                  <c:v>130.19800000000001</c:v>
                </c:pt>
                <c:pt idx="1430">
                  <c:v>129.94</c:v>
                </c:pt>
                <c:pt idx="1431">
                  <c:v>129.76299999999998</c:v>
                </c:pt>
                <c:pt idx="1432">
                  <c:v>129.506</c:v>
                </c:pt>
                <c:pt idx="1433">
                  <c:v>129.316</c:v>
                </c:pt>
                <c:pt idx="1434">
                  <c:v>129.071</c:v>
                </c:pt>
                <c:pt idx="1435">
                  <c:v>128.87100000000001</c:v>
                </c:pt>
                <c:pt idx="1436">
                  <c:v>128.648</c:v>
                </c:pt>
                <c:pt idx="1437">
                  <c:v>128.417</c:v>
                </c:pt>
                <c:pt idx="1438">
                  <c:v>128.22800000000001</c:v>
                </c:pt>
                <c:pt idx="1439">
                  <c:v>127.97199999999999</c:v>
                </c:pt>
                <c:pt idx="1440">
                  <c:v>127.786</c:v>
                </c:pt>
                <c:pt idx="1441">
                  <c:v>127.55200000000001</c:v>
                </c:pt>
                <c:pt idx="1442">
                  <c:v>127.35599999999998</c:v>
                </c:pt>
                <c:pt idx="1443">
                  <c:v>127.121</c:v>
                </c:pt>
                <c:pt idx="1444">
                  <c:v>126.91100000000067</c:v>
                </c:pt>
                <c:pt idx="1445">
                  <c:v>126.712</c:v>
                </c:pt>
                <c:pt idx="1446">
                  <c:v>126.46899999999999</c:v>
                </c:pt>
                <c:pt idx="1447">
                  <c:v>126.285</c:v>
                </c:pt>
                <c:pt idx="1448">
                  <c:v>126.062</c:v>
                </c:pt>
                <c:pt idx="1449">
                  <c:v>125.867</c:v>
                </c:pt>
                <c:pt idx="1450">
                  <c:v>125.65199999999999</c:v>
                </c:pt>
                <c:pt idx="1451">
                  <c:v>125.44200000000002</c:v>
                </c:pt>
                <c:pt idx="1452">
                  <c:v>125.248</c:v>
                </c:pt>
                <c:pt idx="1453">
                  <c:v>125.027</c:v>
                </c:pt>
                <c:pt idx="1454">
                  <c:v>124.84</c:v>
                </c:pt>
                <c:pt idx="1455">
                  <c:v>124.631</c:v>
                </c:pt>
                <c:pt idx="1456">
                  <c:v>124.42700000000002</c:v>
                </c:pt>
                <c:pt idx="1457">
                  <c:v>124.226</c:v>
                </c:pt>
                <c:pt idx="1458">
                  <c:v>124.006</c:v>
                </c:pt>
                <c:pt idx="1459">
                  <c:v>123.82199999999999</c:v>
                </c:pt>
                <c:pt idx="1460">
                  <c:v>123.617</c:v>
                </c:pt>
                <c:pt idx="1461">
                  <c:v>123.422</c:v>
                </c:pt>
                <c:pt idx="1462">
                  <c:v>123.20699999999999</c:v>
                </c:pt>
                <c:pt idx="1463">
                  <c:v>123.002</c:v>
                </c:pt>
                <c:pt idx="1464">
                  <c:v>122.809</c:v>
                </c:pt>
                <c:pt idx="1465">
                  <c:v>122.589</c:v>
                </c:pt>
                <c:pt idx="1466">
                  <c:v>122.40300000000002</c:v>
                </c:pt>
                <c:pt idx="1467">
                  <c:v>122.193</c:v>
                </c:pt>
                <c:pt idx="1468">
                  <c:v>121.99100000000062</c:v>
                </c:pt>
                <c:pt idx="1469">
                  <c:v>121.798</c:v>
                </c:pt>
                <c:pt idx="1470">
                  <c:v>121.57199999999999</c:v>
                </c:pt>
                <c:pt idx="1471">
                  <c:v>121.387</c:v>
                </c:pt>
                <c:pt idx="1472">
                  <c:v>121.17799999999998</c:v>
                </c:pt>
                <c:pt idx="1473">
                  <c:v>120.986</c:v>
                </c:pt>
                <c:pt idx="1474">
                  <c:v>120.76900000000002</c:v>
                </c:pt>
                <c:pt idx="1475">
                  <c:v>120.568</c:v>
                </c:pt>
                <c:pt idx="1476">
                  <c:v>120.37299999999998</c:v>
                </c:pt>
                <c:pt idx="1477">
                  <c:v>120.149</c:v>
                </c:pt>
                <c:pt idx="1478">
                  <c:v>119.962</c:v>
                </c:pt>
                <c:pt idx="1479">
                  <c:v>119.75700000000002</c:v>
                </c:pt>
                <c:pt idx="1480">
                  <c:v>119.56100000000002</c:v>
                </c:pt>
                <c:pt idx="1481">
                  <c:v>119.35499999999999</c:v>
                </c:pt>
                <c:pt idx="1482">
                  <c:v>119.143</c:v>
                </c:pt>
                <c:pt idx="1483">
                  <c:v>118.953</c:v>
                </c:pt>
                <c:pt idx="1484">
                  <c:v>118.736</c:v>
                </c:pt>
                <c:pt idx="1485">
                  <c:v>118.54700000000012</c:v>
                </c:pt>
                <c:pt idx="1486">
                  <c:v>118.336</c:v>
                </c:pt>
                <c:pt idx="1487">
                  <c:v>118.14</c:v>
                </c:pt>
                <c:pt idx="1488">
                  <c:v>117.95099999999999</c:v>
                </c:pt>
                <c:pt idx="1489">
                  <c:v>117.72799999999999</c:v>
                </c:pt>
                <c:pt idx="1490">
                  <c:v>117.542</c:v>
                </c:pt>
                <c:pt idx="1491">
                  <c:v>117.34099999999999</c:v>
                </c:pt>
                <c:pt idx="1492">
                  <c:v>117.14999999999999</c:v>
                </c:pt>
                <c:pt idx="1493">
                  <c:v>116.93600000000002</c:v>
                </c:pt>
                <c:pt idx="1494">
                  <c:v>116.74100000000062</c:v>
                </c:pt>
                <c:pt idx="1495">
                  <c:v>116.548</c:v>
                </c:pt>
                <c:pt idx="1496">
                  <c:v>116.33499999999999</c:v>
                </c:pt>
                <c:pt idx="1497">
                  <c:v>116.148</c:v>
                </c:pt>
                <c:pt idx="1498">
                  <c:v>115.94300000000032</c:v>
                </c:pt>
                <c:pt idx="1499">
                  <c:v>115.74900000000002</c:v>
                </c:pt>
                <c:pt idx="1500">
                  <c:v>115.55800000000001</c:v>
                </c:pt>
                <c:pt idx="1501">
                  <c:v>115.34399999999999</c:v>
                </c:pt>
                <c:pt idx="1502">
                  <c:v>115.15499999999999</c:v>
                </c:pt>
                <c:pt idx="1503">
                  <c:v>114.956</c:v>
                </c:pt>
                <c:pt idx="1504">
                  <c:v>114.76700000000002</c:v>
                </c:pt>
                <c:pt idx="1505">
                  <c:v>114.553</c:v>
                </c:pt>
                <c:pt idx="1506">
                  <c:v>114.36499999999999</c:v>
                </c:pt>
                <c:pt idx="1507">
                  <c:v>114.17499999999998</c:v>
                </c:pt>
                <c:pt idx="1508">
                  <c:v>113.96100000000042</c:v>
                </c:pt>
                <c:pt idx="1509">
                  <c:v>113.77200000000001</c:v>
                </c:pt>
                <c:pt idx="1510">
                  <c:v>113.569</c:v>
                </c:pt>
                <c:pt idx="1511">
                  <c:v>113.37899999999998</c:v>
                </c:pt>
                <c:pt idx="1512">
                  <c:v>113.181</c:v>
                </c:pt>
                <c:pt idx="1513">
                  <c:v>112.979</c:v>
                </c:pt>
                <c:pt idx="1514">
                  <c:v>112.788</c:v>
                </c:pt>
                <c:pt idx="1515">
                  <c:v>112.589</c:v>
                </c:pt>
                <c:pt idx="1516">
                  <c:v>112.402</c:v>
                </c:pt>
                <c:pt idx="1517">
                  <c:v>112.187</c:v>
                </c:pt>
                <c:pt idx="1518">
                  <c:v>112.001</c:v>
                </c:pt>
                <c:pt idx="1519">
                  <c:v>111.81399999999999</c:v>
                </c:pt>
                <c:pt idx="1520">
                  <c:v>111.6</c:v>
                </c:pt>
                <c:pt idx="1521">
                  <c:v>111.41000000000012</c:v>
                </c:pt>
                <c:pt idx="1522">
                  <c:v>111.208</c:v>
                </c:pt>
                <c:pt idx="1523">
                  <c:v>111.02200000000001</c:v>
                </c:pt>
                <c:pt idx="1524">
                  <c:v>110.816</c:v>
                </c:pt>
                <c:pt idx="1525">
                  <c:v>110.624</c:v>
                </c:pt>
                <c:pt idx="1526">
                  <c:v>110.43100000000022</c:v>
                </c:pt>
                <c:pt idx="1527">
                  <c:v>110.23</c:v>
                </c:pt>
                <c:pt idx="1528">
                  <c:v>110.04100000000012</c:v>
                </c:pt>
                <c:pt idx="1529">
                  <c:v>109.831</c:v>
                </c:pt>
                <c:pt idx="1530">
                  <c:v>109.643</c:v>
                </c:pt>
                <c:pt idx="1531">
                  <c:v>109.455</c:v>
                </c:pt>
                <c:pt idx="1532">
                  <c:v>109.24600000000002</c:v>
                </c:pt>
                <c:pt idx="1533">
                  <c:v>109.054</c:v>
                </c:pt>
                <c:pt idx="1534">
                  <c:v>108.857</c:v>
                </c:pt>
                <c:pt idx="1535">
                  <c:v>108.67199999999998</c:v>
                </c:pt>
                <c:pt idx="1536">
                  <c:v>108.45699999999999</c:v>
                </c:pt>
                <c:pt idx="1537">
                  <c:v>108.274</c:v>
                </c:pt>
                <c:pt idx="1538">
                  <c:v>108.083</c:v>
                </c:pt>
                <c:pt idx="1539">
                  <c:v>107.87499999999999</c:v>
                </c:pt>
                <c:pt idx="1540">
                  <c:v>107.684</c:v>
                </c:pt>
                <c:pt idx="1541">
                  <c:v>107.479</c:v>
                </c:pt>
                <c:pt idx="1542">
                  <c:v>107.29</c:v>
                </c:pt>
                <c:pt idx="1543">
                  <c:v>107.087</c:v>
                </c:pt>
                <c:pt idx="1544">
                  <c:v>106.89700000000002</c:v>
                </c:pt>
                <c:pt idx="1545">
                  <c:v>106.70099999999999</c:v>
                </c:pt>
                <c:pt idx="1546">
                  <c:v>106.502</c:v>
                </c:pt>
                <c:pt idx="1547">
                  <c:v>106.315</c:v>
                </c:pt>
                <c:pt idx="1548">
                  <c:v>106.10199999999999</c:v>
                </c:pt>
                <c:pt idx="1549">
                  <c:v>105.91400000000067</c:v>
                </c:pt>
                <c:pt idx="1550">
                  <c:v>105.72</c:v>
                </c:pt>
                <c:pt idx="1551">
                  <c:v>105.521</c:v>
                </c:pt>
                <c:pt idx="1552">
                  <c:v>105.33</c:v>
                </c:pt>
                <c:pt idx="1553">
                  <c:v>105.131</c:v>
                </c:pt>
                <c:pt idx="1554">
                  <c:v>104.94900000000032</c:v>
                </c:pt>
                <c:pt idx="1555">
                  <c:v>104.738</c:v>
                </c:pt>
                <c:pt idx="1556">
                  <c:v>104.56</c:v>
                </c:pt>
                <c:pt idx="1557">
                  <c:v>104.369</c:v>
                </c:pt>
                <c:pt idx="1558">
                  <c:v>104.166</c:v>
                </c:pt>
                <c:pt idx="1559">
                  <c:v>103.977</c:v>
                </c:pt>
                <c:pt idx="1560">
                  <c:v>103.77500000000001</c:v>
                </c:pt>
                <c:pt idx="1561">
                  <c:v>103.589</c:v>
                </c:pt>
                <c:pt idx="1562">
                  <c:v>103.4</c:v>
                </c:pt>
                <c:pt idx="1563">
                  <c:v>103.202</c:v>
                </c:pt>
                <c:pt idx="1564">
                  <c:v>103.009</c:v>
                </c:pt>
                <c:pt idx="1565">
                  <c:v>102.815</c:v>
                </c:pt>
                <c:pt idx="1566">
                  <c:v>102.634</c:v>
                </c:pt>
                <c:pt idx="1567">
                  <c:v>102.42700000000002</c:v>
                </c:pt>
                <c:pt idx="1568">
                  <c:v>102.248</c:v>
                </c:pt>
                <c:pt idx="1569">
                  <c:v>102.059</c:v>
                </c:pt>
                <c:pt idx="1570">
                  <c:v>101.86</c:v>
                </c:pt>
                <c:pt idx="1571">
                  <c:v>101.67100000000001</c:v>
                </c:pt>
                <c:pt idx="1572">
                  <c:v>101.474</c:v>
                </c:pt>
                <c:pt idx="1573">
                  <c:v>101.286</c:v>
                </c:pt>
                <c:pt idx="1574">
                  <c:v>101.10199999999999</c:v>
                </c:pt>
                <c:pt idx="1575">
                  <c:v>100.90400000000002</c:v>
                </c:pt>
                <c:pt idx="1576">
                  <c:v>100.712</c:v>
                </c:pt>
                <c:pt idx="1577">
                  <c:v>100.521</c:v>
                </c:pt>
                <c:pt idx="1578">
                  <c:v>100.337</c:v>
                </c:pt>
                <c:pt idx="1579">
                  <c:v>100.14100000000002</c:v>
                </c:pt>
                <c:pt idx="1580">
                  <c:v>99.959300000000013</c:v>
                </c:pt>
                <c:pt idx="1581">
                  <c:v>99.767899999999997</c:v>
                </c:pt>
                <c:pt idx="1582">
                  <c:v>99.574999999999989</c:v>
                </c:pt>
                <c:pt idx="1583">
                  <c:v>99.391099999999994</c:v>
                </c:pt>
                <c:pt idx="1584">
                  <c:v>99.19</c:v>
                </c:pt>
                <c:pt idx="1585">
                  <c:v>99.013000000000005</c:v>
                </c:pt>
                <c:pt idx="1586">
                  <c:v>98.829099999999983</c:v>
                </c:pt>
                <c:pt idx="1587">
                  <c:v>98.63209999999998</c:v>
                </c:pt>
                <c:pt idx="1588">
                  <c:v>98.440500000000227</c:v>
                </c:pt>
                <c:pt idx="1589">
                  <c:v>98.249500000000026</c:v>
                </c:pt>
                <c:pt idx="1590">
                  <c:v>98.060400000000001</c:v>
                </c:pt>
                <c:pt idx="1591">
                  <c:v>97.879299999999986</c:v>
                </c:pt>
                <c:pt idx="1592">
                  <c:v>97.682599999999979</c:v>
                </c:pt>
                <c:pt idx="1593">
                  <c:v>97.490399999999994</c:v>
                </c:pt>
                <c:pt idx="1594">
                  <c:v>97.302099999999982</c:v>
                </c:pt>
                <c:pt idx="1595">
                  <c:v>97.117199999999997</c:v>
                </c:pt>
                <c:pt idx="1596">
                  <c:v>96.928799999999981</c:v>
                </c:pt>
                <c:pt idx="1597">
                  <c:v>96.745999999999995</c:v>
                </c:pt>
                <c:pt idx="1598">
                  <c:v>96.554100000000005</c:v>
                </c:pt>
                <c:pt idx="1599">
                  <c:v>96.358599999999981</c:v>
                </c:pt>
                <c:pt idx="1600">
                  <c:v>96.177399999999949</c:v>
                </c:pt>
                <c:pt idx="1601">
                  <c:v>95.978999999999999</c:v>
                </c:pt>
                <c:pt idx="1602">
                  <c:v>95.801500000000004</c:v>
                </c:pt>
                <c:pt idx="1603">
                  <c:v>95.614500000000007</c:v>
                </c:pt>
                <c:pt idx="1604">
                  <c:v>95.421099999999996</c:v>
                </c:pt>
                <c:pt idx="1605">
                  <c:v>95.229900000000001</c:v>
                </c:pt>
                <c:pt idx="1606">
                  <c:v>95.040800000000004</c:v>
                </c:pt>
                <c:pt idx="1607">
                  <c:v>94.852699999999999</c:v>
                </c:pt>
                <c:pt idx="1608">
                  <c:v>94.673899999999989</c:v>
                </c:pt>
                <c:pt idx="1609">
                  <c:v>94.477400000000003</c:v>
                </c:pt>
                <c:pt idx="1610">
                  <c:v>94.2851</c:v>
                </c:pt>
                <c:pt idx="1611">
                  <c:v>94.099700000000013</c:v>
                </c:pt>
                <c:pt idx="1612">
                  <c:v>93.909600000000026</c:v>
                </c:pt>
                <c:pt idx="1613">
                  <c:v>93.727000000000004</c:v>
                </c:pt>
                <c:pt idx="1614">
                  <c:v>93.541799999999995</c:v>
                </c:pt>
                <c:pt idx="1615">
                  <c:v>93.35</c:v>
                </c:pt>
                <c:pt idx="1616">
                  <c:v>93.155799999999758</c:v>
                </c:pt>
                <c:pt idx="1617">
                  <c:v>92.974800000000002</c:v>
                </c:pt>
                <c:pt idx="1618">
                  <c:v>92.779899999999998</c:v>
                </c:pt>
                <c:pt idx="1619">
                  <c:v>92.604699999999994</c:v>
                </c:pt>
                <c:pt idx="1620">
                  <c:v>92.412400000000005</c:v>
                </c:pt>
                <c:pt idx="1621">
                  <c:v>92.2209</c:v>
                </c:pt>
                <c:pt idx="1622">
                  <c:v>92.036100000000005</c:v>
                </c:pt>
                <c:pt idx="1623">
                  <c:v>91.843199999999996</c:v>
                </c:pt>
                <c:pt idx="1624">
                  <c:v>91.661299999999997</c:v>
                </c:pt>
                <c:pt idx="1625">
                  <c:v>91.480900000000005</c:v>
                </c:pt>
                <c:pt idx="1626">
                  <c:v>91.287400000000005</c:v>
                </c:pt>
                <c:pt idx="1627">
                  <c:v>91.093500000000006</c:v>
                </c:pt>
                <c:pt idx="1628">
                  <c:v>90.912400000000005</c:v>
                </c:pt>
                <c:pt idx="1629">
                  <c:v>90.720200000000006</c:v>
                </c:pt>
                <c:pt idx="1630">
                  <c:v>90.542699999999996</c:v>
                </c:pt>
                <c:pt idx="1631">
                  <c:v>90.349700000000013</c:v>
                </c:pt>
                <c:pt idx="1632">
                  <c:v>90.157299999999992</c:v>
                </c:pt>
                <c:pt idx="1633">
                  <c:v>89.971800000000002</c:v>
                </c:pt>
                <c:pt idx="1634">
                  <c:v>89.781200000000027</c:v>
                </c:pt>
                <c:pt idx="1635">
                  <c:v>89.600399999999979</c:v>
                </c:pt>
                <c:pt idx="1636">
                  <c:v>89.417900000000756</c:v>
                </c:pt>
                <c:pt idx="1637">
                  <c:v>89.224999999999994</c:v>
                </c:pt>
                <c:pt idx="1638">
                  <c:v>89.031000000000006</c:v>
                </c:pt>
                <c:pt idx="1639">
                  <c:v>88.848000000000013</c:v>
                </c:pt>
                <c:pt idx="1640">
                  <c:v>88.656299999999987</c:v>
                </c:pt>
                <c:pt idx="1641">
                  <c:v>88.480099999999993</c:v>
                </c:pt>
                <c:pt idx="1642">
                  <c:v>88.286600000000007</c:v>
                </c:pt>
                <c:pt idx="1643">
                  <c:v>88.094300000000004</c:v>
                </c:pt>
                <c:pt idx="1644">
                  <c:v>87.907900000000026</c:v>
                </c:pt>
                <c:pt idx="1645">
                  <c:v>87.719399999999993</c:v>
                </c:pt>
                <c:pt idx="1646">
                  <c:v>87.536199999999994</c:v>
                </c:pt>
                <c:pt idx="1647">
                  <c:v>87.354200000000006</c:v>
                </c:pt>
                <c:pt idx="1648">
                  <c:v>87.1614</c:v>
                </c:pt>
                <c:pt idx="1649">
                  <c:v>86.966700000000003</c:v>
                </c:pt>
                <c:pt idx="1650">
                  <c:v>86.786100000000005</c:v>
                </c:pt>
                <c:pt idx="1651">
                  <c:v>86.59</c:v>
                </c:pt>
                <c:pt idx="1652">
                  <c:v>86.415099999999995</c:v>
                </c:pt>
                <c:pt idx="1653">
                  <c:v>86.224000000000004</c:v>
                </c:pt>
                <c:pt idx="1654">
                  <c:v>86.032899999999998</c:v>
                </c:pt>
                <c:pt idx="1655">
                  <c:v>85.844600000000227</c:v>
                </c:pt>
                <c:pt idx="1656">
                  <c:v>85.652199999999979</c:v>
                </c:pt>
                <c:pt idx="1657">
                  <c:v>85.467799999999997</c:v>
                </c:pt>
                <c:pt idx="1658">
                  <c:v>85.2881</c:v>
                </c:pt>
                <c:pt idx="1659">
                  <c:v>85.092000000000013</c:v>
                </c:pt>
                <c:pt idx="1660">
                  <c:v>84.900200000000027</c:v>
                </c:pt>
                <c:pt idx="1661">
                  <c:v>84.714799999999997</c:v>
                </c:pt>
                <c:pt idx="1662">
                  <c:v>84.524299999999997</c:v>
                </c:pt>
                <c:pt idx="1663">
                  <c:v>84.3429</c:v>
                </c:pt>
                <c:pt idx="1664">
                  <c:v>84.151399999999981</c:v>
                </c:pt>
                <c:pt idx="1665">
                  <c:v>83.959300000000013</c:v>
                </c:pt>
                <c:pt idx="1666">
                  <c:v>83.767500000000027</c:v>
                </c:pt>
                <c:pt idx="1667">
                  <c:v>83.588099999999983</c:v>
                </c:pt>
                <c:pt idx="1668">
                  <c:v>83.394400000000005</c:v>
                </c:pt>
                <c:pt idx="1669">
                  <c:v>83.216600000000227</c:v>
                </c:pt>
                <c:pt idx="1670">
                  <c:v>83.024199999999993</c:v>
                </c:pt>
                <c:pt idx="1671">
                  <c:v>82.831000000000003</c:v>
                </c:pt>
                <c:pt idx="1672">
                  <c:v>82.646699999999996</c:v>
                </c:pt>
                <c:pt idx="1673">
                  <c:v>82.447000000000727</c:v>
                </c:pt>
                <c:pt idx="1674">
                  <c:v>82.268199999999993</c:v>
                </c:pt>
                <c:pt idx="1675">
                  <c:v>82.0839</c:v>
                </c:pt>
                <c:pt idx="1676">
                  <c:v>81.887100000000004</c:v>
                </c:pt>
                <c:pt idx="1677">
                  <c:v>81.695099999999982</c:v>
                </c:pt>
                <c:pt idx="1678">
                  <c:v>81.506100000000004</c:v>
                </c:pt>
                <c:pt idx="1679">
                  <c:v>81.317099999999996</c:v>
                </c:pt>
                <c:pt idx="1680">
                  <c:v>81.134799999999998</c:v>
                </c:pt>
                <c:pt idx="1681">
                  <c:v>80.939400000000006</c:v>
                </c:pt>
                <c:pt idx="1682">
                  <c:v>80.747300000000024</c:v>
                </c:pt>
                <c:pt idx="1683">
                  <c:v>80.556899999999999</c:v>
                </c:pt>
                <c:pt idx="1684">
                  <c:v>80.37469999999999</c:v>
                </c:pt>
                <c:pt idx="1685">
                  <c:v>80.177499999999981</c:v>
                </c:pt>
                <c:pt idx="1686">
                  <c:v>79.999399999999994</c:v>
                </c:pt>
                <c:pt idx="1687">
                  <c:v>79.807500000000005</c:v>
                </c:pt>
                <c:pt idx="1688">
                  <c:v>79.614199999999997</c:v>
                </c:pt>
                <c:pt idx="1689">
                  <c:v>79.429400000000001</c:v>
                </c:pt>
                <c:pt idx="1690">
                  <c:v>79.224500000000006</c:v>
                </c:pt>
                <c:pt idx="1691">
                  <c:v>79.045500000000004</c:v>
                </c:pt>
                <c:pt idx="1692">
                  <c:v>78.860100000000003</c:v>
                </c:pt>
                <c:pt idx="1693">
                  <c:v>78.660799999999981</c:v>
                </c:pt>
                <c:pt idx="1694">
                  <c:v>78.469700000000003</c:v>
                </c:pt>
                <c:pt idx="1695">
                  <c:v>78.276499999999999</c:v>
                </c:pt>
                <c:pt idx="1696">
                  <c:v>78.087300000000013</c:v>
                </c:pt>
                <c:pt idx="1697">
                  <c:v>77.899000000000001</c:v>
                </c:pt>
                <c:pt idx="1698">
                  <c:v>77.703900000000004</c:v>
                </c:pt>
                <c:pt idx="1699">
                  <c:v>77.510300000000001</c:v>
                </c:pt>
                <c:pt idx="1700">
                  <c:v>77.317600000000027</c:v>
                </c:pt>
                <c:pt idx="1701">
                  <c:v>77.13669999999999</c:v>
                </c:pt>
                <c:pt idx="1702">
                  <c:v>76.927800000000005</c:v>
                </c:pt>
                <c:pt idx="1703">
                  <c:v>76.750799999999998</c:v>
                </c:pt>
                <c:pt idx="1704">
                  <c:v>76.561200000000127</c:v>
                </c:pt>
                <c:pt idx="1705">
                  <c:v>76.35939999999998</c:v>
                </c:pt>
                <c:pt idx="1706">
                  <c:v>76.169600000000003</c:v>
                </c:pt>
                <c:pt idx="1707">
                  <c:v>75.968400000000003</c:v>
                </c:pt>
                <c:pt idx="1708">
                  <c:v>75.779299999999992</c:v>
                </c:pt>
                <c:pt idx="1709">
                  <c:v>75.589100000000002</c:v>
                </c:pt>
                <c:pt idx="1710">
                  <c:v>75.391000000000005</c:v>
                </c:pt>
                <c:pt idx="1711">
                  <c:v>75.197300000000013</c:v>
                </c:pt>
                <c:pt idx="1712">
                  <c:v>75.00269999999999</c:v>
                </c:pt>
                <c:pt idx="1713">
                  <c:v>74.818299999999994</c:v>
                </c:pt>
                <c:pt idx="1714">
                  <c:v>74.602799999999988</c:v>
                </c:pt>
                <c:pt idx="1715">
                  <c:v>74.422799999999981</c:v>
                </c:pt>
                <c:pt idx="1716">
                  <c:v>74.230400000000003</c:v>
                </c:pt>
                <c:pt idx="1717">
                  <c:v>74.023600000000002</c:v>
                </c:pt>
                <c:pt idx="1718">
                  <c:v>73.833100000000002</c:v>
                </c:pt>
                <c:pt idx="1719">
                  <c:v>73.628699999999981</c:v>
                </c:pt>
                <c:pt idx="1720">
                  <c:v>73.445400000000006</c:v>
                </c:pt>
                <c:pt idx="1721">
                  <c:v>73.236199999999997</c:v>
                </c:pt>
                <c:pt idx="1722">
                  <c:v>73.051599999999993</c:v>
                </c:pt>
                <c:pt idx="1723">
                  <c:v>72.857399999999998</c:v>
                </c:pt>
                <c:pt idx="1724">
                  <c:v>72.654200000000003</c:v>
                </c:pt>
                <c:pt idx="1725">
                  <c:v>72.467300000000023</c:v>
                </c:pt>
                <c:pt idx="1726">
                  <c:v>72.258299999999991</c:v>
                </c:pt>
                <c:pt idx="1727">
                  <c:v>72.069599999999994</c:v>
                </c:pt>
                <c:pt idx="1728">
                  <c:v>71.875499999999988</c:v>
                </c:pt>
                <c:pt idx="1729">
                  <c:v>71.671599999999998</c:v>
                </c:pt>
                <c:pt idx="1730">
                  <c:v>71.480500000000006</c:v>
                </c:pt>
                <c:pt idx="1731">
                  <c:v>71.284899999999993</c:v>
                </c:pt>
                <c:pt idx="1732">
                  <c:v>71.099800000000002</c:v>
                </c:pt>
                <c:pt idx="1733">
                  <c:v>70.883499999999998</c:v>
                </c:pt>
                <c:pt idx="1734">
                  <c:v>70.702699999999993</c:v>
                </c:pt>
                <c:pt idx="1735">
                  <c:v>70.512500000000003</c:v>
                </c:pt>
                <c:pt idx="1736">
                  <c:v>70.302599999999998</c:v>
                </c:pt>
                <c:pt idx="1737">
                  <c:v>70.11269999999999</c:v>
                </c:pt>
                <c:pt idx="1738">
                  <c:v>69.907799999999995</c:v>
                </c:pt>
                <c:pt idx="1739">
                  <c:v>69.719600000000227</c:v>
                </c:pt>
                <c:pt idx="1740">
                  <c:v>69.519800000000004</c:v>
                </c:pt>
                <c:pt idx="1741">
                  <c:v>69.322899999999919</c:v>
                </c:pt>
                <c:pt idx="1742">
                  <c:v>69.129799999999989</c:v>
                </c:pt>
                <c:pt idx="1743">
                  <c:v>68.931399999999996</c:v>
                </c:pt>
                <c:pt idx="1744">
                  <c:v>68.743300000000005</c:v>
                </c:pt>
                <c:pt idx="1745">
                  <c:v>68.527799999999999</c:v>
                </c:pt>
                <c:pt idx="1746">
                  <c:v>68.343700000000013</c:v>
                </c:pt>
                <c:pt idx="1747">
                  <c:v>68.156399999999948</c:v>
                </c:pt>
                <c:pt idx="1748">
                  <c:v>67.942400000000006</c:v>
                </c:pt>
                <c:pt idx="1749">
                  <c:v>67.752099999999999</c:v>
                </c:pt>
                <c:pt idx="1750">
                  <c:v>67.552599999999998</c:v>
                </c:pt>
                <c:pt idx="1751">
                  <c:v>67.36539999999998</c:v>
                </c:pt>
                <c:pt idx="1752">
                  <c:v>67.157999999999987</c:v>
                </c:pt>
                <c:pt idx="1753">
                  <c:v>66.964100000000627</c:v>
                </c:pt>
                <c:pt idx="1754">
                  <c:v>66.772199999999998</c:v>
                </c:pt>
                <c:pt idx="1755">
                  <c:v>66.569599999999994</c:v>
                </c:pt>
                <c:pt idx="1756">
                  <c:v>66.381</c:v>
                </c:pt>
                <c:pt idx="1757">
                  <c:v>66.167400000000001</c:v>
                </c:pt>
                <c:pt idx="1758">
                  <c:v>65.978200000000001</c:v>
                </c:pt>
                <c:pt idx="1759">
                  <c:v>65.791500000000127</c:v>
                </c:pt>
                <c:pt idx="1760">
                  <c:v>65.574399999999983</c:v>
                </c:pt>
                <c:pt idx="1761">
                  <c:v>65.384699999999995</c:v>
                </c:pt>
                <c:pt idx="1762">
                  <c:v>65.1892</c:v>
                </c:pt>
                <c:pt idx="1763">
                  <c:v>64.999200000000627</c:v>
                </c:pt>
                <c:pt idx="1764">
                  <c:v>64.789199999999994</c:v>
                </c:pt>
                <c:pt idx="1765">
                  <c:v>64.594800000000006</c:v>
                </c:pt>
                <c:pt idx="1766">
                  <c:v>64.403400000000005</c:v>
                </c:pt>
                <c:pt idx="1767">
                  <c:v>64.196600000000004</c:v>
                </c:pt>
                <c:pt idx="1768">
                  <c:v>64.007900000000006</c:v>
                </c:pt>
                <c:pt idx="1769">
                  <c:v>63.794900000000013</c:v>
                </c:pt>
                <c:pt idx="1770">
                  <c:v>63.602500000000013</c:v>
                </c:pt>
                <c:pt idx="1771">
                  <c:v>63.415100000000002</c:v>
                </c:pt>
                <c:pt idx="1772">
                  <c:v>63.194200000000002</c:v>
                </c:pt>
                <c:pt idx="1773">
                  <c:v>63.005600000000001</c:v>
                </c:pt>
                <c:pt idx="1774">
                  <c:v>62.805800000000005</c:v>
                </c:pt>
                <c:pt idx="1775">
                  <c:v>62.614899999999999</c:v>
                </c:pt>
                <c:pt idx="1776">
                  <c:v>62.401699999999998</c:v>
                </c:pt>
                <c:pt idx="1777">
                  <c:v>62.203500000000012</c:v>
                </c:pt>
                <c:pt idx="1778">
                  <c:v>62.010799999999996</c:v>
                </c:pt>
                <c:pt idx="1779">
                  <c:v>61.794100000000213</c:v>
                </c:pt>
                <c:pt idx="1780">
                  <c:v>61.605400000000003</c:v>
                </c:pt>
                <c:pt idx="1781">
                  <c:v>61.399100000000011</c:v>
                </c:pt>
                <c:pt idx="1782">
                  <c:v>61.200700000000012</c:v>
                </c:pt>
                <c:pt idx="1783">
                  <c:v>61.006500000000003</c:v>
                </c:pt>
                <c:pt idx="1784">
                  <c:v>60.784500000000001</c:v>
                </c:pt>
                <c:pt idx="1785">
                  <c:v>60.599400000000003</c:v>
                </c:pt>
                <c:pt idx="1786">
                  <c:v>60.381799999999998</c:v>
                </c:pt>
                <c:pt idx="1787">
                  <c:v>60.193200000000012</c:v>
                </c:pt>
                <c:pt idx="1788">
                  <c:v>59.975300000000011</c:v>
                </c:pt>
                <c:pt idx="1789">
                  <c:v>59.775300000000357</c:v>
                </c:pt>
                <c:pt idx="1790">
                  <c:v>59.5839</c:v>
                </c:pt>
                <c:pt idx="1791">
                  <c:v>59.356899999999996</c:v>
                </c:pt>
                <c:pt idx="1792">
                  <c:v>59.17</c:v>
                </c:pt>
                <c:pt idx="1793">
                  <c:v>58.964400000000005</c:v>
                </c:pt>
                <c:pt idx="1794">
                  <c:v>58.7714</c:v>
                </c:pt>
                <c:pt idx="1795">
                  <c:v>58.5563</c:v>
                </c:pt>
                <c:pt idx="1796">
                  <c:v>58.352399999999996</c:v>
                </c:pt>
                <c:pt idx="1797">
                  <c:v>58.158700000000003</c:v>
                </c:pt>
                <c:pt idx="1798">
                  <c:v>57.9375</c:v>
                </c:pt>
                <c:pt idx="1799">
                  <c:v>57.749900000000011</c:v>
                </c:pt>
                <c:pt idx="1800">
                  <c:v>57.543000000000006</c:v>
                </c:pt>
                <c:pt idx="1801">
                  <c:v>57.341499999999996</c:v>
                </c:pt>
                <c:pt idx="1802">
                  <c:v>57.144100000000002</c:v>
                </c:pt>
                <c:pt idx="1803">
                  <c:v>56.92</c:v>
                </c:pt>
                <c:pt idx="1804">
                  <c:v>56.739000000000011</c:v>
                </c:pt>
                <c:pt idx="1805">
                  <c:v>56.530500000000011</c:v>
                </c:pt>
                <c:pt idx="1806">
                  <c:v>56.337399999999995</c:v>
                </c:pt>
                <c:pt idx="1807">
                  <c:v>56.121300000000012</c:v>
                </c:pt>
                <c:pt idx="1808">
                  <c:v>55.918600000000005</c:v>
                </c:pt>
                <c:pt idx="1809">
                  <c:v>55.724700000000013</c:v>
                </c:pt>
                <c:pt idx="1810">
                  <c:v>55.504599999999996</c:v>
                </c:pt>
                <c:pt idx="1811">
                  <c:v>55.316699999999997</c:v>
                </c:pt>
                <c:pt idx="1812">
                  <c:v>55.107800000000005</c:v>
                </c:pt>
                <c:pt idx="1813">
                  <c:v>54.904499999999999</c:v>
                </c:pt>
                <c:pt idx="1814">
                  <c:v>54.699600000000011</c:v>
                </c:pt>
                <c:pt idx="1815">
                  <c:v>54.481299999999997</c:v>
                </c:pt>
                <c:pt idx="1816">
                  <c:v>54.298400000000342</c:v>
                </c:pt>
                <c:pt idx="1817">
                  <c:v>54.080300000000001</c:v>
                </c:pt>
                <c:pt idx="1818">
                  <c:v>53.885999999999996</c:v>
                </c:pt>
                <c:pt idx="1819">
                  <c:v>53.656300000000002</c:v>
                </c:pt>
                <c:pt idx="1820">
                  <c:v>53.4465</c:v>
                </c:pt>
                <c:pt idx="1821">
                  <c:v>53.246100000000013</c:v>
                </c:pt>
                <c:pt idx="1822">
                  <c:v>53.002100000000013</c:v>
                </c:pt>
                <c:pt idx="1823">
                  <c:v>52.8202</c:v>
                </c:pt>
                <c:pt idx="1824">
                  <c:v>52.582100000000011</c:v>
                </c:pt>
                <c:pt idx="1825">
                  <c:v>52.389399999999995</c:v>
                </c:pt>
                <c:pt idx="1826">
                  <c:v>52.146900000000002</c:v>
                </c:pt>
                <c:pt idx="1827">
                  <c:v>51.941799999999994</c:v>
                </c:pt>
                <c:pt idx="1828">
                  <c:v>51.732000000000063</c:v>
                </c:pt>
                <c:pt idx="1829">
                  <c:v>51.489399999999996</c:v>
                </c:pt>
                <c:pt idx="1830">
                  <c:v>51.309699999999999</c:v>
                </c:pt>
                <c:pt idx="1831">
                  <c:v>51.049700000000001</c:v>
                </c:pt>
                <c:pt idx="1832">
                  <c:v>50.862000000000002</c:v>
                </c:pt>
                <c:pt idx="1833">
                  <c:v>50.621400000000001</c:v>
                </c:pt>
                <c:pt idx="1834">
                  <c:v>50.4236</c:v>
                </c:pt>
                <c:pt idx="1835">
                  <c:v>50.182100000000013</c:v>
                </c:pt>
                <c:pt idx="1836">
                  <c:v>49.963500000000003</c:v>
                </c:pt>
                <c:pt idx="1837">
                  <c:v>49.762700000000386</c:v>
                </c:pt>
                <c:pt idx="1838">
                  <c:v>49.502100000000013</c:v>
                </c:pt>
                <c:pt idx="1839">
                  <c:v>49.324799999999996</c:v>
                </c:pt>
                <c:pt idx="1840">
                  <c:v>49.063900000000011</c:v>
                </c:pt>
                <c:pt idx="1841">
                  <c:v>48.876200000000004</c:v>
                </c:pt>
                <c:pt idx="1842">
                  <c:v>48.6218</c:v>
                </c:pt>
                <c:pt idx="1843">
                  <c:v>48.422200000000011</c:v>
                </c:pt>
                <c:pt idx="1844">
                  <c:v>48.187899999999999</c:v>
                </c:pt>
                <c:pt idx="1845">
                  <c:v>47.952300000000001</c:v>
                </c:pt>
                <c:pt idx="1846">
                  <c:v>47.761800000000001</c:v>
                </c:pt>
                <c:pt idx="1847">
                  <c:v>47.488500000000002</c:v>
                </c:pt>
                <c:pt idx="1848">
                  <c:v>47.308200000000006</c:v>
                </c:pt>
                <c:pt idx="1849">
                  <c:v>47.047799999999995</c:v>
                </c:pt>
                <c:pt idx="1850">
                  <c:v>46.853299999999997</c:v>
                </c:pt>
                <c:pt idx="1851">
                  <c:v>46.590400000000002</c:v>
                </c:pt>
                <c:pt idx="1852">
                  <c:v>46.387599999999999</c:v>
                </c:pt>
                <c:pt idx="1853">
                  <c:v>46.150600000000004</c:v>
                </c:pt>
                <c:pt idx="1854">
                  <c:v>45.907599999999995</c:v>
                </c:pt>
                <c:pt idx="1855">
                  <c:v>45.718600000000002</c:v>
                </c:pt>
                <c:pt idx="1856">
                  <c:v>45.4377</c:v>
                </c:pt>
                <c:pt idx="1857">
                  <c:v>45.260600000000011</c:v>
                </c:pt>
                <c:pt idx="1858">
                  <c:v>44.986000000000004</c:v>
                </c:pt>
                <c:pt idx="1859">
                  <c:v>44.790900000000313</c:v>
                </c:pt>
                <c:pt idx="1860">
                  <c:v>44.521800000000006</c:v>
                </c:pt>
                <c:pt idx="1861">
                  <c:v>44.320400000000006</c:v>
                </c:pt>
                <c:pt idx="1862">
                  <c:v>44.068400000000011</c:v>
                </c:pt>
                <c:pt idx="1863">
                  <c:v>43.832000000000001</c:v>
                </c:pt>
                <c:pt idx="1864">
                  <c:v>43.631400000000006</c:v>
                </c:pt>
                <c:pt idx="1865">
                  <c:v>43.348400000000005</c:v>
                </c:pt>
                <c:pt idx="1866">
                  <c:v>43.174200000000006</c:v>
                </c:pt>
                <c:pt idx="1867">
                  <c:v>42.8825</c:v>
                </c:pt>
                <c:pt idx="1868">
                  <c:v>42.690400000000011</c:v>
                </c:pt>
                <c:pt idx="1869">
                  <c:v>42.416899999999998</c:v>
                </c:pt>
                <c:pt idx="1870">
                  <c:v>42.213700000000003</c:v>
                </c:pt>
                <c:pt idx="1871">
                  <c:v>41.939800000000005</c:v>
                </c:pt>
                <c:pt idx="1872">
                  <c:v>41.720400000000012</c:v>
                </c:pt>
                <c:pt idx="1873">
                  <c:v>41.487299999999998</c:v>
                </c:pt>
                <c:pt idx="1874">
                  <c:v>41.2196</c:v>
                </c:pt>
                <c:pt idx="1875">
                  <c:v>41.036100000000012</c:v>
                </c:pt>
                <c:pt idx="1876">
                  <c:v>40.733000000000011</c:v>
                </c:pt>
                <c:pt idx="1877">
                  <c:v>40.556899999999999</c:v>
                </c:pt>
                <c:pt idx="1878">
                  <c:v>40.256900000000002</c:v>
                </c:pt>
                <c:pt idx="1879">
                  <c:v>40.0563</c:v>
                </c:pt>
                <c:pt idx="1880">
                  <c:v>39.769700000000213</c:v>
                </c:pt>
                <c:pt idx="1881">
                  <c:v>39.561600000000006</c:v>
                </c:pt>
                <c:pt idx="1882">
                  <c:v>39.276300000000013</c:v>
                </c:pt>
                <c:pt idx="1883">
                  <c:v>39.0535</c:v>
                </c:pt>
                <c:pt idx="1884">
                  <c:v>38.798400000000342</c:v>
                </c:pt>
                <c:pt idx="1885">
                  <c:v>38.534800000000004</c:v>
                </c:pt>
                <c:pt idx="1886">
                  <c:v>38.328800000000001</c:v>
                </c:pt>
                <c:pt idx="1887">
                  <c:v>38.025300000000357</c:v>
                </c:pt>
                <c:pt idx="1888">
                  <c:v>37.845400000000005</c:v>
                </c:pt>
                <c:pt idx="1889">
                  <c:v>37.524500000000003</c:v>
                </c:pt>
                <c:pt idx="1890">
                  <c:v>37.346199999999996</c:v>
                </c:pt>
                <c:pt idx="1891">
                  <c:v>37.030300000000011</c:v>
                </c:pt>
                <c:pt idx="1892">
                  <c:v>36.83</c:v>
                </c:pt>
                <c:pt idx="1893">
                  <c:v>36.522500000000313</c:v>
                </c:pt>
                <c:pt idx="1894">
                  <c:v>36.319399999999995</c:v>
                </c:pt>
                <c:pt idx="1895">
                  <c:v>36.030500000000011</c:v>
                </c:pt>
                <c:pt idx="1896">
                  <c:v>35.792400000000313</c:v>
                </c:pt>
                <c:pt idx="1897">
                  <c:v>35.558700000000002</c:v>
                </c:pt>
                <c:pt idx="1898">
                  <c:v>35.264300000000013</c:v>
                </c:pt>
                <c:pt idx="1899">
                  <c:v>35.084299999999999</c:v>
                </c:pt>
                <c:pt idx="1900">
                  <c:v>34.749400000000001</c:v>
                </c:pt>
                <c:pt idx="1901">
                  <c:v>34.586400000000005</c:v>
                </c:pt>
                <c:pt idx="1902">
                  <c:v>34.249600000000001</c:v>
                </c:pt>
                <c:pt idx="1903">
                  <c:v>34.0595</c:v>
                </c:pt>
                <c:pt idx="1904">
                  <c:v>33.722700000000422</c:v>
                </c:pt>
                <c:pt idx="1905">
                  <c:v>33.5169</c:v>
                </c:pt>
                <c:pt idx="1906">
                  <c:v>33.175400000000003</c:v>
                </c:pt>
                <c:pt idx="1907">
                  <c:v>32.969300000000011</c:v>
                </c:pt>
                <c:pt idx="1908">
                  <c:v>32.627500000000012</c:v>
                </c:pt>
                <c:pt idx="1909">
                  <c:v>32.413000000000004</c:v>
                </c:pt>
                <c:pt idx="1910">
                  <c:v>32.074200000000005</c:v>
                </c:pt>
                <c:pt idx="1911">
                  <c:v>31.851199999999999</c:v>
                </c:pt>
                <c:pt idx="1912">
                  <c:v>31.5152</c:v>
                </c:pt>
                <c:pt idx="1913">
                  <c:v>31.28359999999973</c:v>
                </c:pt>
                <c:pt idx="1914">
                  <c:v>30.951499999999989</c:v>
                </c:pt>
                <c:pt idx="1915">
                  <c:v>30.710799999999889</c:v>
                </c:pt>
                <c:pt idx="1916">
                  <c:v>30.381399999999989</c:v>
                </c:pt>
                <c:pt idx="1917">
                  <c:v>30.134699999999999</c:v>
                </c:pt>
                <c:pt idx="1918">
                  <c:v>29.807800000000135</c:v>
                </c:pt>
                <c:pt idx="1919">
                  <c:v>29.552700000000002</c:v>
                </c:pt>
                <c:pt idx="1920">
                  <c:v>29.225599999999744</c:v>
                </c:pt>
                <c:pt idx="1921">
                  <c:v>28.965899999999788</c:v>
                </c:pt>
                <c:pt idx="1922">
                  <c:v>28.636099999999999</c:v>
                </c:pt>
                <c:pt idx="1923">
                  <c:v>28.375699999999803</c:v>
                </c:pt>
                <c:pt idx="1924">
                  <c:v>28.042599999999741</c:v>
                </c:pt>
                <c:pt idx="1925">
                  <c:v>27.779800000000005</c:v>
                </c:pt>
                <c:pt idx="1926">
                  <c:v>27.439699999999807</c:v>
                </c:pt>
                <c:pt idx="1927">
                  <c:v>27.178699999999989</c:v>
                </c:pt>
                <c:pt idx="1928">
                  <c:v>26.829000000000001</c:v>
                </c:pt>
                <c:pt idx="1929">
                  <c:v>26.573</c:v>
                </c:pt>
                <c:pt idx="1930">
                  <c:v>26.209900000000001</c:v>
                </c:pt>
                <c:pt idx="1931">
                  <c:v>25.961999999999989</c:v>
                </c:pt>
                <c:pt idx="1932">
                  <c:v>25.584800000000001</c:v>
                </c:pt>
                <c:pt idx="1933">
                  <c:v>25.345499999999788</c:v>
                </c:pt>
                <c:pt idx="1934">
                  <c:v>24.9514</c:v>
                </c:pt>
                <c:pt idx="1935">
                  <c:v>24.724</c:v>
                </c:pt>
                <c:pt idx="1936">
                  <c:v>24.3096</c:v>
                </c:pt>
                <c:pt idx="1937">
                  <c:v>24.096699999999807</c:v>
                </c:pt>
                <c:pt idx="1938">
                  <c:v>23.6615</c:v>
                </c:pt>
                <c:pt idx="1939">
                  <c:v>23.463399999999737</c:v>
                </c:pt>
                <c:pt idx="1940">
                  <c:v>23.005099999999889</c:v>
                </c:pt>
                <c:pt idx="1941">
                  <c:v>22.824400000000001</c:v>
                </c:pt>
                <c:pt idx="1942">
                  <c:v>22.340499999999889</c:v>
                </c:pt>
                <c:pt idx="1943">
                  <c:v>22.178100000000001</c:v>
                </c:pt>
                <c:pt idx="1944">
                  <c:v>21.669</c:v>
                </c:pt>
                <c:pt idx="1945">
                  <c:v>21.506399999999989</c:v>
                </c:pt>
                <c:pt idx="1946">
                  <c:v>20.968699999999661</c:v>
                </c:pt>
                <c:pt idx="1947">
                  <c:v>20.771799999999889</c:v>
                </c:pt>
                <c:pt idx="1948">
                  <c:v>20.257400000000001</c:v>
                </c:pt>
                <c:pt idx="1949">
                  <c:v>19.925099999999762</c:v>
                </c:pt>
                <c:pt idx="1950">
                  <c:v>19.568899999999989</c:v>
                </c:pt>
                <c:pt idx="1951">
                  <c:v>19.043199999999889</c:v>
                </c:pt>
                <c:pt idx="1952">
                  <c:v>18.844999999999999</c:v>
                </c:pt>
                <c:pt idx="1953">
                  <c:v>18.228899999999989</c:v>
                </c:pt>
                <c:pt idx="1954">
                  <c:v>17.922199999999748</c:v>
                </c:pt>
                <c:pt idx="1955">
                  <c:v>17.518999999999988</c:v>
                </c:pt>
                <c:pt idx="1956">
                  <c:v>16.9208</c:v>
                </c:pt>
                <c:pt idx="1957">
                  <c:v>16.727599999999889</c:v>
                </c:pt>
                <c:pt idx="1958">
                  <c:v>16.0947</c:v>
                </c:pt>
                <c:pt idx="1959">
                  <c:v>15.612300000000001</c:v>
                </c:pt>
                <c:pt idx="1960">
                  <c:v>15.376700000000024</c:v>
                </c:pt>
                <c:pt idx="1961">
                  <c:v>14.618899999999998</c:v>
                </c:pt>
                <c:pt idx="1962">
                  <c:v>14.237599999999999</c:v>
                </c:pt>
                <c:pt idx="1963">
                  <c:v>13.9269</c:v>
                </c:pt>
                <c:pt idx="1964">
                  <c:v>13.081</c:v>
                </c:pt>
                <c:pt idx="1965">
                  <c:v>12.7324</c:v>
                </c:pt>
                <c:pt idx="1966">
                  <c:v>12.4176</c:v>
                </c:pt>
                <c:pt idx="1967">
                  <c:v>11.461600000000002</c:v>
                </c:pt>
                <c:pt idx="1968">
                  <c:v>11.031799999999999</c:v>
                </c:pt>
                <c:pt idx="1969">
                  <c:v>10.850100000000024</c:v>
                </c:pt>
                <c:pt idx="1970">
                  <c:v>9.79969</c:v>
                </c:pt>
                <c:pt idx="1971">
                  <c:v>9.0462799999999994</c:v>
                </c:pt>
                <c:pt idx="1972">
                  <c:v>9.1293299999999995</c:v>
                </c:pt>
                <c:pt idx="1973">
                  <c:v>8.2317899999999984</c:v>
                </c:pt>
                <c:pt idx="1974">
                  <c:v>6.7866400000000509</c:v>
                </c:pt>
                <c:pt idx="1975">
                  <c:v>7.0300200000000004</c:v>
                </c:pt>
                <c:pt idx="1976">
                  <c:v>6.8752300000000002</c:v>
                </c:pt>
                <c:pt idx="1977">
                  <c:v>4.17814</c:v>
                </c:pt>
                <c:pt idx="1978">
                  <c:v>6.1324199999999855</c:v>
                </c:pt>
                <c:pt idx="1979">
                  <c:v>4.2029499999999995</c:v>
                </c:pt>
                <c:pt idx="1980">
                  <c:v>1.1005499999999999</c:v>
                </c:pt>
                <c:pt idx="1981">
                  <c:v>10.451400000000024</c:v>
                </c:pt>
                <c:pt idx="1982">
                  <c:v>15.175000000000002</c:v>
                </c:pt>
                <c:pt idx="1983">
                  <c:v>12.172600000000006</c:v>
                </c:pt>
                <c:pt idx="1984">
                  <c:v>7.7435700000000001</c:v>
                </c:pt>
                <c:pt idx="1985">
                  <c:v>13.560400000000024</c:v>
                </c:pt>
                <c:pt idx="1986">
                  <c:v>12.3987</c:v>
                </c:pt>
                <c:pt idx="1987">
                  <c:v>15.714799999999999</c:v>
                </c:pt>
                <c:pt idx="1988">
                  <c:v>15.940300000000001</c:v>
                </c:pt>
                <c:pt idx="1989">
                  <c:v>18.069299999999803</c:v>
                </c:pt>
                <c:pt idx="1990">
                  <c:v>18.95849999999977</c:v>
                </c:pt>
                <c:pt idx="1991">
                  <c:v>20.483099999999755</c:v>
                </c:pt>
                <c:pt idx="1992">
                  <c:v>21.6719000000002</c:v>
                </c:pt>
                <c:pt idx="1993">
                  <c:v>22.887699999999889</c:v>
                </c:pt>
                <c:pt idx="1994">
                  <c:v>24.212</c:v>
                </c:pt>
                <c:pt idx="1995">
                  <c:v>25.245599999999719</c:v>
                </c:pt>
                <c:pt idx="1996">
                  <c:v>26.562899999999889</c:v>
                </c:pt>
                <c:pt idx="1997">
                  <c:v>27.539800000000035</c:v>
                </c:pt>
                <c:pt idx="1998">
                  <c:v>28.817399999999999</c:v>
                </c:pt>
                <c:pt idx="1999">
                  <c:v>29.765799999999679</c:v>
                </c:pt>
                <c:pt idx="2000">
                  <c:v>30.997900000000001</c:v>
                </c:pt>
                <c:pt idx="2001">
                  <c:v>31.916399999999989</c:v>
                </c:pt>
                <c:pt idx="2002">
                  <c:v>33.081199999999995</c:v>
                </c:pt>
                <c:pt idx="2003">
                  <c:v>33.987899999999996</c:v>
                </c:pt>
                <c:pt idx="2004">
                  <c:v>34.957099999999997</c:v>
                </c:pt>
                <c:pt idx="2005">
                  <c:v>35.926500000000011</c:v>
                </c:pt>
                <c:pt idx="2006">
                  <c:v>36.6509</c:v>
                </c:pt>
                <c:pt idx="2007">
                  <c:v>37.760900000000063</c:v>
                </c:pt>
                <c:pt idx="2008">
                  <c:v>38.303899999999999</c:v>
                </c:pt>
                <c:pt idx="2009">
                  <c:v>39.3626</c:v>
                </c:pt>
                <c:pt idx="2010">
                  <c:v>40.084599999999995</c:v>
                </c:pt>
                <c:pt idx="2011">
                  <c:v>40.796500000000364</c:v>
                </c:pt>
                <c:pt idx="2012">
                  <c:v>41.831899999999997</c:v>
                </c:pt>
                <c:pt idx="2013">
                  <c:v>42.430900000000001</c:v>
                </c:pt>
                <c:pt idx="2014">
                  <c:v>43.477399999999996</c:v>
                </c:pt>
                <c:pt idx="2015">
                  <c:v>44.100200000000001</c:v>
                </c:pt>
                <c:pt idx="2016">
                  <c:v>45.044899999999998</c:v>
                </c:pt>
                <c:pt idx="2017">
                  <c:v>45.859599999999993</c:v>
                </c:pt>
                <c:pt idx="2018">
                  <c:v>46.538200000000003</c:v>
                </c:pt>
                <c:pt idx="2019">
                  <c:v>47.528200000000012</c:v>
                </c:pt>
                <c:pt idx="2020">
                  <c:v>48.218100000000113</c:v>
                </c:pt>
                <c:pt idx="2021">
                  <c:v>49.159700000000001</c:v>
                </c:pt>
                <c:pt idx="2022">
                  <c:v>49.8431</c:v>
                </c:pt>
                <c:pt idx="2023">
                  <c:v>50.799700000000357</c:v>
                </c:pt>
                <c:pt idx="2024">
                  <c:v>51.541499999999999</c:v>
                </c:pt>
                <c:pt idx="2025">
                  <c:v>52.320900000000002</c:v>
                </c:pt>
                <c:pt idx="2026">
                  <c:v>53.250300000000003</c:v>
                </c:pt>
                <c:pt idx="2027">
                  <c:v>53.931599999999996</c:v>
                </c:pt>
                <c:pt idx="2028">
                  <c:v>54.864799999999995</c:v>
                </c:pt>
                <c:pt idx="2029">
                  <c:v>55.566600000000001</c:v>
                </c:pt>
                <c:pt idx="2030">
                  <c:v>56.465000000000003</c:v>
                </c:pt>
                <c:pt idx="2031">
                  <c:v>57.152200000000001</c:v>
                </c:pt>
                <c:pt idx="2032">
                  <c:v>58.065800000000003</c:v>
                </c:pt>
                <c:pt idx="2033">
                  <c:v>58.796500000000364</c:v>
                </c:pt>
                <c:pt idx="2034">
                  <c:v>59.512900000000002</c:v>
                </c:pt>
                <c:pt idx="2035">
                  <c:v>60.3977</c:v>
                </c:pt>
                <c:pt idx="2036">
                  <c:v>61.0745</c:v>
                </c:pt>
                <c:pt idx="2037">
                  <c:v>61.8904</c:v>
                </c:pt>
                <c:pt idx="2038">
                  <c:v>62.569100000000013</c:v>
                </c:pt>
                <c:pt idx="2039">
                  <c:v>63.4193</c:v>
                </c:pt>
                <c:pt idx="2040">
                  <c:v>64.1126</c:v>
                </c:pt>
                <c:pt idx="2041">
                  <c:v>64.791200000000785</c:v>
                </c:pt>
                <c:pt idx="2042">
                  <c:v>65.623299999999986</c:v>
                </c:pt>
                <c:pt idx="2043">
                  <c:v>66.3035</c:v>
                </c:pt>
                <c:pt idx="2044">
                  <c:v>67.08829999999999</c:v>
                </c:pt>
                <c:pt idx="2045">
                  <c:v>67.743700000000004</c:v>
                </c:pt>
                <c:pt idx="2046">
                  <c:v>68.498700000000014</c:v>
                </c:pt>
                <c:pt idx="2047">
                  <c:v>69.254400000000004</c:v>
                </c:pt>
                <c:pt idx="2048">
                  <c:v>69.905799999999999</c:v>
                </c:pt>
                <c:pt idx="2049">
                  <c:v>70.665799999999948</c:v>
                </c:pt>
                <c:pt idx="2050">
                  <c:v>71.343900000000005</c:v>
                </c:pt>
                <c:pt idx="2051">
                  <c:v>72.117900000000006</c:v>
                </c:pt>
                <c:pt idx="2052">
                  <c:v>72.7864</c:v>
                </c:pt>
                <c:pt idx="2053">
                  <c:v>73.456199999999995</c:v>
                </c:pt>
                <c:pt idx="2054">
                  <c:v>74.210700000000003</c:v>
                </c:pt>
                <c:pt idx="2055">
                  <c:v>74.901500000000027</c:v>
                </c:pt>
                <c:pt idx="2056">
                  <c:v>75.637200000000007</c:v>
                </c:pt>
                <c:pt idx="2057">
                  <c:v>76.311000000000007</c:v>
                </c:pt>
                <c:pt idx="2058">
                  <c:v>76.964200000000844</c:v>
                </c:pt>
                <c:pt idx="2059">
                  <c:v>77.718199999999996</c:v>
                </c:pt>
                <c:pt idx="2060">
                  <c:v>78.3994</c:v>
                </c:pt>
                <c:pt idx="2061">
                  <c:v>79.112899999999982</c:v>
                </c:pt>
                <c:pt idx="2062">
                  <c:v>79.795500000000004</c:v>
                </c:pt>
                <c:pt idx="2063">
                  <c:v>80.466800000000006</c:v>
                </c:pt>
                <c:pt idx="2064">
                  <c:v>81.196100000000001</c:v>
                </c:pt>
                <c:pt idx="2065">
                  <c:v>81.856799999999978</c:v>
                </c:pt>
                <c:pt idx="2066">
                  <c:v>82.584599999999995</c:v>
                </c:pt>
                <c:pt idx="2067">
                  <c:v>83.248199999999997</c:v>
                </c:pt>
                <c:pt idx="2068">
                  <c:v>83.954099999999997</c:v>
                </c:pt>
                <c:pt idx="2069">
                  <c:v>84.637100000000004</c:v>
                </c:pt>
                <c:pt idx="2070">
                  <c:v>85.313800000000001</c:v>
                </c:pt>
                <c:pt idx="2071">
                  <c:v>86.032299999999992</c:v>
                </c:pt>
                <c:pt idx="2072">
                  <c:v>86.702000000000012</c:v>
                </c:pt>
                <c:pt idx="2073">
                  <c:v>87.414700000000025</c:v>
                </c:pt>
                <c:pt idx="2074">
                  <c:v>88.071399999999983</c:v>
                </c:pt>
                <c:pt idx="2075">
                  <c:v>88.765699999999995</c:v>
                </c:pt>
                <c:pt idx="2076">
                  <c:v>89.451400000000007</c:v>
                </c:pt>
                <c:pt idx="2077">
                  <c:v>90.145499999999998</c:v>
                </c:pt>
                <c:pt idx="2078">
                  <c:v>90.845699999999994</c:v>
                </c:pt>
                <c:pt idx="2079">
                  <c:v>91.498199999999997</c:v>
                </c:pt>
                <c:pt idx="2080">
                  <c:v>92.206300000000013</c:v>
                </c:pt>
                <c:pt idx="2081">
                  <c:v>92.872999999999948</c:v>
                </c:pt>
                <c:pt idx="2082">
                  <c:v>93.589200000000005</c:v>
                </c:pt>
                <c:pt idx="2083">
                  <c:v>94.263400000000004</c:v>
                </c:pt>
                <c:pt idx="2084">
                  <c:v>94.951700000000002</c:v>
                </c:pt>
                <c:pt idx="2085">
                  <c:v>95.644000000000005</c:v>
                </c:pt>
                <c:pt idx="2086">
                  <c:v>96.312399999999982</c:v>
                </c:pt>
                <c:pt idx="2087">
                  <c:v>97.038299999999992</c:v>
                </c:pt>
                <c:pt idx="2088">
                  <c:v>97.697300000000013</c:v>
                </c:pt>
                <c:pt idx="2089">
                  <c:v>98.424400000000006</c:v>
                </c:pt>
                <c:pt idx="2090">
                  <c:v>99.092100000000002</c:v>
                </c:pt>
                <c:pt idx="2091">
                  <c:v>99.777100000000004</c:v>
                </c:pt>
                <c:pt idx="2092">
                  <c:v>100.489</c:v>
                </c:pt>
                <c:pt idx="2093">
                  <c:v>101.16800000000001</c:v>
                </c:pt>
                <c:pt idx="2094">
                  <c:v>101.91700000000067</c:v>
                </c:pt>
                <c:pt idx="2095">
                  <c:v>102.57499999999999</c:v>
                </c:pt>
                <c:pt idx="2096">
                  <c:v>103.252</c:v>
                </c:pt>
                <c:pt idx="2097">
                  <c:v>103.97799999999999</c:v>
                </c:pt>
                <c:pt idx="2098">
                  <c:v>104.66999999999999</c:v>
                </c:pt>
                <c:pt idx="2099">
                  <c:v>105.41600000000012</c:v>
                </c:pt>
                <c:pt idx="2100">
                  <c:v>106.087</c:v>
                </c:pt>
                <c:pt idx="2101">
                  <c:v>106.754</c:v>
                </c:pt>
                <c:pt idx="2102">
                  <c:v>107.52500000000001</c:v>
                </c:pt>
                <c:pt idx="2103">
                  <c:v>108.206</c:v>
                </c:pt>
                <c:pt idx="2104">
                  <c:v>108.959</c:v>
                </c:pt>
                <c:pt idx="2105">
                  <c:v>109.611</c:v>
                </c:pt>
                <c:pt idx="2106">
                  <c:v>110.35299999999998</c:v>
                </c:pt>
                <c:pt idx="2107">
                  <c:v>111.10899999999998</c:v>
                </c:pt>
                <c:pt idx="2108">
                  <c:v>111.76400000000002</c:v>
                </c:pt>
                <c:pt idx="2109">
                  <c:v>112.53700000000002</c:v>
                </c:pt>
                <c:pt idx="2110">
                  <c:v>113.21299999999999</c:v>
                </c:pt>
                <c:pt idx="2111">
                  <c:v>114.03700000000002</c:v>
                </c:pt>
                <c:pt idx="2112">
                  <c:v>114.71400000000042</c:v>
                </c:pt>
                <c:pt idx="2113">
                  <c:v>115.398</c:v>
                </c:pt>
                <c:pt idx="2114">
                  <c:v>116.235</c:v>
                </c:pt>
                <c:pt idx="2115">
                  <c:v>116.91700000000067</c:v>
                </c:pt>
                <c:pt idx="2116">
                  <c:v>117.73</c:v>
                </c:pt>
                <c:pt idx="2117">
                  <c:v>118.392</c:v>
                </c:pt>
                <c:pt idx="2118">
                  <c:v>119.245</c:v>
                </c:pt>
                <c:pt idx="2119">
                  <c:v>119.988</c:v>
                </c:pt>
                <c:pt idx="2120">
                  <c:v>120.66999999999999</c:v>
                </c:pt>
                <c:pt idx="2121">
                  <c:v>121.571</c:v>
                </c:pt>
                <c:pt idx="2122">
                  <c:v>122.262</c:v>
                </c:pt>
                <c:pt idx="2123">
                  <c:v>123.15300000000001</c:v>
                </c:pt>
                <c:pt idx="2124">
                  <c:v>123.84</c:v>
                </c:pt>
                <c:pt idx="2125">
                  <c:v>124.79</c:v>
                </c:pt>
                <c:pt idx="2126">
                  <c:v>125.482</c:v>
                </c:pt>
                <c:pt idx="2127">
                  <c:v>126.29700000000012</c:v>
                </c:pt>
                <c:pt idx="2128">
                  <c:v>127.18600000000001</c:v>
                </c:pt>
                <c:pt idx="2129">
                  <c:v>127.86799999999999</c:v>
                </c:pt>
                <c:pt idx="2130">
                  <c:v>128.82400000000001</c:v>
                </c:pt>
                <c:pt idx="2131">
                  <c:v>129.548</c:v>
                </c:pt>
                <c:pt idx="2132">
                  <c:v>130.476</c:v>
                </c:pt>
                <c:pt idx="2133">
                  <c:v>131.161</c:v>
                </c:pt>
                <c:pt idx="2134">
                  <c:v>132.14099999999999</c:v>
                </c:pt>
                <c:pt idx="2135">
                  <c:v>132.863</c:v>
                </c:pt>
                <c:pt idx="2136">
                  <c:v>133.59300000000002</c:v>
                </c:pt>
                <c:pt idx="2137">
                  <c:v>134.58700000000007</c:v>
                </c:pt>
                <c:pt idx="2138">
                  <c:v>135.21099999999998</c:v>
                </c:pt>
                <c:pt idx="2139">
                  <c:v>136.23299999999998</c:v>
                </c:pt>
                <c:pt idx="2140">
                  <c:v>136.845</c:v>
                </c:pt>
                <c:pt idx="2141">
                  <c:v>137.846</c:v>
                </c:pt>
                <c:pt idx="2142">
                  <c:v>138.60399999999998</c:v>
                </c:pt>
                <c:pt idx="2143">
                  <c:v>139.30200000000067</c:v>
                </c:pt>
                <c:pt idx="2144">
                  <c:v>140.34</c:v>
                </c:pt>
                <c:pt idx="2145">
                  <c:v>140.916</c:v>
                </c:pt>
                <c:pt idx="2146">
                  <c:v>141.99100000000001</c:v>
                </c:pt>
                <c:pt idx="2147">
                  <c:v>142.67099999999999</c:v>
                </c:pt>
                <c:pt idx="2148">
                  <c:v>143.43600000000001</c:v>
                </c:pt>
                <c:pt idx="2149">
                  <c:v>144.535</c:v>
                </c:pt>
                <c:pt idx="2150">
                  <c:v>145.25700000000001</c:v>
                </c:pt>
                <c:pt idx="2151">
                  <c:v>146.50700000000001</c:v>
                </c:pt>
                <c:pt idx="2152">
                  <c:v>147.227</c:v>
                </c:pt>
                <c:pt idx="2153">
                  <c:v>148.57499999999999</c:v>
                </c:pt>
                <c:pt idx="2154">
                  <c:v>149.304</c:v>
                </c:pt>
                <c:pt idx="2155">
                  <c:v>150.74499999999998</c:v>
                </c:pt>
                <c:pt idx="2156">
                  <c:v>151.459</c:v>
                </c:pt>
                <c:pt idx="2157">
                  <c:v>153.00700000000001</c:v>
                </c:pt>
                <c:pt idx="2158">
                  <c:v>153.69399999999999</c:v>
                </c:pt>
                <c:pt idx="2159">
                  <c:v>155.37300000000002</c:v>
                </c:pt>
                <c:pt idx="2160">
                  <c:v>156.012</c:v>
                </c:pt>
                <c:pt idx="2161">
                  <c:v>157.85500000000027</c:v>
                </c:pt>
                <c:pt idx="2162">
                  <c:v>158.42800000000133</c:v>
                </c:pt>
                <c:pt idx="2163">
                  <c:v>160.46100000000001</c:v>
                </c:pt>
                <c:pt idx="2164">
                  <c:v>160.94399999999999</c:v>
                </c:pt>
                <c:pt idx="2165">
                  <c:v>163.19999999999999</c:v>
                </c:pt>
                <c:pt idx="2166">
                  <c:v>163.46100000000001</c:v>
                </c:pt>
                <c:pt idx="2167">
                  <c:v>166.03700000000001</c:v>
                </c:pt>
                <c:pt idx="2168">
                  <c:v>166.315</c:v>
                </c:pt>
                <c:pt idx="2169">
                  <c:v>168.74199999999999</c:v>
                </c:pt>
                <c:pt idx="2170">
                  <c:v>170.01299999999998</c:v>
                </c:pt>
                <c:pt idx="2171">
                  <c:v>167.066</c:v>
                </c:pt>
                <c:pt idx="2172">
                  <c:v>166.09700000000001</c:v>
                </c:pt>
                <c:pt idx="2173">
                  <c:v>163.941</c:v>
                </c:pt>
                <c:pt idx="2174">
                  <c:v>164.256</c:v>
                </c:pt>
                <c:pt idx="2175">
                  <c:v>168.93</c:v>
                </c:pt>
                <c:pt idx="2176">
                  <c:v>162.15300000000002</c:v>
                </c:pt>
                <c:pt idx="2177">
                  <c:v>162.976</c:v>
                </c:pt>
                <c:pt idx="2178">
                  <c:v>158.81800000000001</c:v>
                </c:pt>
                <c:pt idx="2179">
                  <c:v>158.411</c:v>
                </c:pt>
                <c:pt idx="2180">
                  <c:v>155.31200000000001</c:v>
                </c:pt>
                <c:pt idx="2181">
                  <c:v>154.501</c:v>
                </c:pt>
                <c:pt idx="2182">
                  <c:v>151.85500000000027</c:v>
                </c:pt>
                <c:pt idx="2183">
                  <c:v>150.983</c:v>
                </c:pt>
                <c:pt idx="2184">
                  <c:v>148.541</c:v>
                </c:pt>
                <c:pt idx="2185">
                  <c:v>147.80500000000001</c:v>
                </c:pt>
                <c:pt idx="2186">
                  <c:v>145.54399999999998</c:v>
                </c:pt>
                <c:pt idx="2187">
                  <c:v>144.684</c:v>
                </c:pt>
                <c:pt idx="2188">
                  <c:v>142.66800000000001</c:v>
                </c:pt>
                <c:pt idx="2189">
                  <c:v>141.648</c:v>
                </c:pt>
                <c:pt idx="2190">
                  <c:v>139.8220000000014</c:v>
                </c:pt>
                <c:pt idx="2191">
                  <c:v>138.625</c:v>
                </c:pt>
                <c:pt idx="2192">
                  <c:v>137.191</c:v>
                </c:pt>
                <c:pt idx="2193">
                  <c:v>135.69399999999999</c:v>
                </c:pt>
                <c:pt idx="2194">
                  <c:v>134.60499999999999</c:v>
                </c:pt>
                <c:pt idx="2195">
                  <c:v>132.98800000000134</c:v>
                </c:pt>
                <c:pt idx="2196">
                  <c:v>132</c:v>
                </c:pt>
                <c:pt idx="2197">
                  <c:v>130.43100000000001</c:v>
                </c:pt>
                <c:pt idx="2198">
                  <c:v>129.51899999999998</c:v>
                </c:pt>
                <c:pt idx="2199">
                  <c:v>128.125</c:v>
                </c:pt>
                <c:pt idx="2200">
                  <c:v>126.86499999999999</c:v>
                </c:pt>
                <c:pt idx="2201">
                  <c:v>125.801</c:v>
                </c:pt>
                <c:pt idx="2202">
                  <c:v>124.384</c:v>
                </c:pt>
                <c:pt idx="2203">
                  <c:v>123.276</c:v>
                </c:pt>
                <c:pt idx="2204">
                  <c:v>121.86199999999999</c:v>
                </c:pt>
                <c:pt idx="2205">
                  <c:v>120.85499999999999</c:v>
                </c:pt>
                <c:pt idx="2206">
                  <c:v>119.568</c:v>
                </c:pt>
                <c:pt idx="2207">
                  <c:v>118.324</c:v>
                </c:pt>
                <c:pt idx="2208">
                  <c:v>117.26900000000002</c:v>
                </c:pt>
                <c:pt idx="2209">
                  <c:v>115.922</c:v>
                </c:pt>
                <c:pt idx="2210">
                  <c:v>114.85499999999999</c:v>
                </c:pt>
                <c:pt idx="2211">
                  <c:v>113.551</c:v>
                </c:pt>
                <c:pt idx="2212">
                  <c:v>112.54100000000012</c:v>
                </c:pt>
                <c:pt idx="2213">
                  <c:v>111.38</c:v>
                </c:pt>
                <c:pt idx="2214">
                  <c:v>110.143</c:v>
                </c:pt>
                <c:pt idx="2215">
                  <c:v>109.14100000000002</c:v>
                </c:pt>
                <c:pt idx="2216">
                  <c:v>107.93899999999999</c:v>
                </c:pt>
                <c:pt idx="2217">
                  <c:v>106.874</c:v>
                </c:pt>
                <c:pt idx="2218">
                  <c:v>105.65900000000001</c:v>
                </c:pt>
                <c:pt idx="2219">
                  <c:v>104.6</c:v>
                </c:pt>
                <c:pt idx="2220">
                  <c:v>103.535</c:v>
                </c:pt>
                <c:pt idx="2221">
                  <c:v>102.4</c:v>
                </c:pt>
                <c:pt idx="2222">
                  <c:v>101.31100000000002</c:v>
                </c:pt>
                <c:pt idx="2223">
                  <c:v>100.142</c:v>
                </c:pt>
                <c:pt idx="2224">
                  <c:v>99.094600000000227</c:v>
                </c:pt>
                <c:pt idx="2225">
                  <c:v>98.045299999999997</c:v>
                </c:pt>
                <c:pt idx="2226">
                  <c:v>96.937100000000427</c:v>
                </c:pt>
                <c:pt idx="2227">
                  <c:v>95.852399999999989</c:v>
                </c:pt>
                <c:pt idx="2228">
                  <c:v>94.743799999999993</c:v>
                </c:pt>
                <c:pt idx="2229">
                  <c:v>93.643799999999999</c:v>
                </c:pt>
                <c:pt idx="2230">
                  <c:v>92.606399999999979</c:v>
                </c:pt>
                <c:pt idx="2231">
                  <c:v>91.489800000000002</c:v>
                </c:pt>
                <c:pt idx="2232">
                  <c:v>90.441800000000327</c:v>
                </c:pt>
                <c:pt idx="2233">
                  <c:v>89.321100000000001</c:v>
                </c:pt>
                <c:pt idx="2234">
                  <c:v>88.198499999999981</c:v>
                </c:pt>
                <c:pt idx="2235">
                  <c:v>87.172299999999979</c:v>
                </c:pt>
                <c:pt idx="2236">
                  <c:v>86.0702</c:v>
                </c:pt>
                <c:pt idx="2237">
                  <c:v>85.006200000000007</c:v>
                </c:pt>
                <c:pt idx="2238">
                  <c:v>83.900599999999997</c:v>
                </c:pt>
                <c:pt idx="2239">
                  <c:v>82.758600000000001</c:v>
                </c:pt>
                <c:pt idx="2240">
                  <c:v>81.707400000000007</c:v>
                </c:pt>
                <c:pt idx="2241">
                  <c:v>80.653199999999998</c:v>
                </c:pt>
                <c:pt idx="2242">
                  <c:v>79.518799999999999</c:v>
                </c:pt>
                <c:pt idx="2243">
                  <c:v>78.455500000000001</c:v>
                </c:pt>
                <c:pt idx="2244">
                  <c:v>77.288200000000003</c:v>
                </c:pt>
                <c:pt idx="2245">
                  <c:v>76.236400000000003</c:v>
                </c:pt>
                <c:pt idx="2246">
                  <c:v>75.153799999999919</c:v>
                </c:pt>
                <c:pt idx="2247">
                  <c:v>73.958200000000005</c:v>
                </c:pt>
                <c:pt idx="2248">
                  <c:v>72.9529</c:v>
                </c:pt>
                <c:pt idx="2249">
                  <c:v>71.739199999999997</c:v>
                </c:pt>
                <c:pt idx="2250">
                  <c:v>70.706800000000001</c:v>
                </c:pt>
                <c:pt idx="2251">
                  <c:v>69.478899999999982</c:v>
                </c:pt>
                <c:pt idx="2252">
                  <c:v>68.345699999999994</c:v>
                </c:pt>
                <c:pt idx="2253">
                  <c:v>67.282499999999999</c:v>
                </c:pt>
                <c:pt idx="2254">
                  <c:v>66.017600000000527</c:v>
                </c:pt>
                <c:pt idx="2255">
                  <c:v>64.947100000000844</c:v>
                </c:pt>
                <c:pt idx="2256">
                  <c:v>63.604300000000002</c:v>
                </c:pt>
                <c:pt idx="2257">
                  <c:v>62.587599999999995</c:v>
                </c:pt>
                <c:pt idx="2258">
                  <c:v>61.374299999999998</c:v>
                </c:pt>
                <c:pt idx="2259">
                  <c:v>60.068800000000003</c:v>
                </c:pt>
                <c:pt idx="2260">
                  <c:v>59.008600000000001</c:v>
                </c:pt>
                <c:pt idx="2261">
                  <c:v>57.651799999999994</c:v>
                </c:pt>
                <c:pt idx="2262">
                  <c:v>56.525500000000342</c:v>
                </c:pt>
                <c:pt idx="2263">
                  <c:v>55.078400000000002</c:v>
                </c:pt>
                <c:pt idx="2264">
                  <c:v>54.1126</c:v>
                </c:pt>
                <c:pt idx="2265">
                  <c:v>52.751799999999996</c:v>
                </c:pt>
                <c:pt idx="2266">
                  <c:v>51.495700000000063</c:v>
                </c:pt>
                <c:pt idx="2267">
                  <c:v>50.425300000000163</c:v>
                </c:pt>
                <c:pt idx="2268">
                  <c:v>48.8996</c:v>
                </c:pt>
                <c:pt idx="2269">
                  <c:v>47.976200000000006</c:v>
                </c:pt>
                <c:pt idx="2270">
                  <c:v>46.328100000000013</c:v>
                </c:pt>
                <c:pt idx="2271">
                  <c:v>45.314799999999998</c:v>
                </c:pt>
                <c:pt idx="2272">
                  <c:v>43.773000000000003</c:v>
                </c:pt>
                <c:pt idx="2273">
                  <c:v>42.404499999999999</c:v>
                </c:pt>
                <c:pt idx="2274">
                  <c:v>41.153999999999996</c:v>
                </c:pt>
                <c:pt idx="2275">
                  <c:v>39.434000000000005</c:v>
                </c:pt>
                <c:pt idx="2276">
                  <c:v>38.406300000000002</c:v>
                </c:pt>
                <c:pt idx="2277">
                  <c:v>36.423400000000001</c:v>
                </c:pt>
                <c:pt idx="2278">
                  <c:v>35.478200000000001</c:v>
                </c:pt>
                <c:pt idx="2279">
                  <c:v>33.370200000000004</c:v>
                </c:pt>
                <c:pt idx="2280">
                  <c:v>32.536200000000001</c:v>
                </c:pt>
                <c:pt idx="2281">
                  <c:v>30.237300000000001</c:v>
                </c:pt>
                <c:pt idx="2282">
                  <c:v>29.363199999999889</c:v>
                </c:pt>
                <c:pt idx="2283">
                  <c:v>26.819500000000001</c:v>
                </c:pt>
                <c:pt idx="2284">
                  <c:v>25.989799999999679</c:v>
                </c:pt>
                <c:pt idx="2285">
                  <c:v>23.068599999999744</c:v>
                </c:pt>
                <c:pt idx="2286">
                  <c:v>22.499699999999766</c:v>
                </c:pt>
                <c:pt idx="2287">
                  <c:v>18.816600000000001</c:v>
                </c:pt>
                <c:pt idx="2288">
                  <c:v>19.055</c:v>
                </c:pt>
                <c:pt idx="2289">
                  <c:v>13.6953</c:v>
                </c:pt>
                <c:pt idx="2290">
                  <c:v>15.9223</c:v>
                </c:pt>
                <c:pt idx="2291">
                  <c:v>6.2347299999999999</c:v>
                </c:pt>
                <c:pt idx="2292">
                  <c:v>17.555800000000001</c:v>
                </c:pt>
                <c:pt idx="2293">
                  <c:v>11.6892</c:v>
                </c:pt>
                <c:pt idx="2294">
                  <c:v>12.405900000000004</c:v>
                </c:pt>
                <c:pt idx="2295">
                  <c:v>17.3645</c:v>
                </c:pt>
                <c:pt idx="2296">
                  <c:v>14.453800000000006</c:v>
                </c:pt>
                <c:pt idx="2297">
                  <c:v>20.4711</c:v>
                </c:pt>
                <c:pt idx="2298">
                  <c:v>19.828299999999889</c:v>
                </c:pt>
                <c:pt idx="2299">
                  <c:v>23.619599999999988</c:v>
                </c:pt>
                <c:pt idx="2300">
                  <c:v>24.553699999999989</c:v>
                </c:pt>
                <c:pt idx="2301">
                  <c:v>26.504000000000001</c:v>
                </c:pt>
                <c:pt idx="2302">
                  <c:v>28.785199999999715</c:v>
                </c:pt>
                <c:pt idx="2303">
                  <c:v>29.822199999999889</c:v>
                </c:pt>
                <c:pt idx="2304">
                  <c:v>32.549500000000002</c:v>
                </c:pt>
                <c:pt idx="2305">
                  <c:v>33.444199999999995</c:v>
                </c:pt>
                <c:pt idx="2306">
                  <c:v>35.919200000000004</c:v>
                </c:pt>
                <c:pt idx="2307">
                  <c:v>36.933</c:v>
                </c:pt>
                <c:pt idx="2308">
                  <c:v>39.1736</c:v>
                </c:pt>
                <c:pt idx="2309">
                  <c:v>40.397300000000001</c:v>
                </c:pt>
                <c:pt idx="2310">
                  <c:v>42.074799999999996</c:v>
                </c:pt>
                <c:pt idx="2311">
                  <c:v>43.828300000000013</c:v>
                </c:pt>
                <c:pt idx="2312">
                  <c:v>45.125300000000415</c:v>
                </c:pt>
                <c:pt idx="2313">
                  <c:v>47.025400000000012</c:v>
                </c:pt>
                <c:pt idx="2314">
                  <c:v>48.243500000000012</c:v>
                </c:pt>
                <c:pt idx="2315">
                  <c:v>50.065800000000003</c:v>
                </c:pt>
                <c:pt idx="2316">
                  <c:v>51.316999999999993</c:v>
                </c:pt>
                <c:pt idx="2317">
                  <c:v>53.074000000000005</c:v>
                </c:pt>
                <c:pt idx="2318">
                  <c:v>54.303899999999999</c:v>
                </c:pt>
                <c:pt idx="2319">
                  <c:v>55.738000000000063</c:v>
                </c:pt>
                <c:pt idx="2320">
                  <c:v>57.250700000000002</c:v>
                </c:pt>
                <c:pt idx="2321">
                  <c:v>58.451099999999997</c:v>
                </c:pt>
                <c:pt idx="2322">
                  <c:v>60.097700000000003</c:v>
                </c:pt>
                <c:pt idx="2323">
                  <c:v>61.218000000000011</c:v>
                </c:pt>
                <c:pt idx="2324">
                  <c:v>62.731200000000001</c:v>
                </c:pt>
                <c:pt idx="2325">
                  <c:v>64.055199999999999</c:v>
                </c:pt>
                <c:pt idx="2326">
                  <c:v>65.301699999999997</c:v>
                </c:pt>
                <c:pt idx="2327">
                  <c:v>66.750900000000001</c:v>
                </c:pt>
                <c:pt idx="2328">
                  <c:v>67.983000000000004</c:v>
                </c:pt>
                <c:pt idx="2329">
                  <c:v>69.50839999999998</c:v>
                </c:pt>
                <c:pt idx="2330">
                  <c:v>70.704700000000003</c:v>
                </c:pt>
                <c:pt idx="2331">
                  <c:v>71.977500000000006</c:v>
                </c:pt>
                <c:pt idx="2332">
                  <c:v>73.456800000000001</c:v>
                </c:pt>
                <c:pt idx="2333">
                  <c:v>74.594800000000006</c:v>
                </c:pt>
                <c:pt idx="2334">
                  <c:v>76.040600000000026</c:v>
                </c:pt>
                <c:pt idx="2335">
                  <c:v>77.295699999999997</c:v>
                </c:pt>
                <c:pt idx="2336">
                  <c:v>78.665299999999988</c:v>
                </c:pt>
                <c:pt idx="2337">
                  <c:v>79.949500000000327</c:v>
                </c:pt>
                <c:pt idx="2338">
                  <c:v>81.203500000000005</c:v>
                </c:pt>
                <c:pt idx="2339">
                  <c:v>82.4983</c:v>
                </c:pt>
                <c:pt idx="2340">
                  <c:v>83.792299999999997</c:v>
                </c:pt>
                <c:pt idx="2341">
                  <c:v>85.157200000000003</c:v>
                </c:pt>
                <c:pt idx="2342">
                  <c:v>86.39</c:v>
                </c:pt>
                <c:pt idx="2343">
                  <c:v>87.655799999999758</c:v>
                </c:pt>
                <c:pt idx="2344">
                  <c:v>88.935000000000002</c:v>
                </c:pt>
                <c:pt idx="2345">
                  <c:v>90.173799999999858</c:v>
                </c:pt>
                <c:pt idx="2346">
                  <c:v>91.484800000000007</c:v>
                </c:pt>
                <c:pt idx="2347">
                  <c:v>92.831100000000006</c:v>
                </c:pt>
                <c:pt idx="2348">
                  <c:v>94.044200000000785</c:v>
                </c:pt>
                <c:pt idx="2349">
                  <c:v>95.341300000000004</c:v>
                </c:pt>
                <c:pt idx="2350">
                  <c:v>96.612899999999982</c:v>
                </c:pt>
                <c:pt idx="2351">
                  <c:v>97.881799999999998</c:v>
                </c:pt>
                <c:pt idx="2352">
                  <c:v>99.289400000000001</c:v>
                </c:pt>
                <c:pt idx="2353">
                  <c:v>100.52200000000001</c:v>
                </c:pt>
                <c:pt idx="2354">
                  <c:v>101.76400000000002</c:v>
                </c:pt>
                <c:pt idx="2355">
                  <c:v>103.17499999999998</c:v>
                </c:pt>
                <c:pt idx="2356">
                  <c:v>104.336</c:v>
                </c:pt>
                <c:pt idx="2357">
                  <c:v>105.803</c:v>
                </c:pt>
                <c:pt idx="2358">
                  <c:v>107.039</c:v>
                </c:pt>
                <c:pt idx="2359">
                  <c:v>108.489</c:v>
                </c:pt>
                <c:pt idx="2360">
                  <c:v>109.76700000000002</c:v>
                </c:pt>
                <c:pt idx="2361">
                  <c:v>111.057</c:v>
                </c:pt>
                <c:pt idx="2362">
                  <c:v>112.47199999999999</c:v>
                </c:pt>
                <c:pt idx="2363">
                  <c:v>113.694</c:v>
                </c:pt>
                <c:pt idx="2364">
                  <c:v>115.254</c:v>
                </c:pt>
                <c:pt idx="2365">
                  <c:v>116.35799999999999</c:v>
                </c:pt>
                <c:pt idx="2366">
                  <c:v>117.77</c:v>
                </c:pt>
                <c:pt idx="2367">
                  <c:v>119.215</c:v>
                </c:pt>
                <c:pt idx="2368">
                  <c:v>120.42100000000002</c:v>
                </c:pt>
                <c:pt idx="2369">
                  <c:v>122.059</c:v>
                </c:pt>
                <c:pt idx="2370">
                  <c:v>123.18300000000001</c:v>
                </c:pt>
                <c:pt idx="2371">
                  <c:v>124.86499999999999</c:v>
                </c:pt>
                <c:pt idx="2372">
                  <c:v>126.111</c:v>
                </c:pt>
                <c:pt idx="2373">
                  <c:v>127.57499999999999</c:v>
                </c:pt>
                <c:pt idx="2374">
                  <c:v>129.262</c:v>
                </c:pt>
                <c:pt idx="2375">
                  <c:v>130.53900000000002</c:v>
                </c:pt>
                <c:pt idx="2376">
                  <c:v>132.36800000000127</c:v>
                </c:pt>
                <c:pt idx="2377">
                  <c:v>133.61199999999999</c:v>
                </c:pt>
                <c:pt idx="2378">
                  <c:v>135.52200000000047</c:v>
                </c:pt>
                <c:pt idx="2379">
                  <c:v>136.696</c:v>
                </c:pt>
                <c:pt idx="2380">
                  <c:v>138.65900000000002</c:v>
                </c:pt>
                <c:pt idx="2381">
                  <c:v>140.06100000000001</c:v>
                </c:pt>
                <c:pt idx="2382">
                  <c:v>141.58500000000001</c:v>
                </c:pt>
                <c:pt idx="2383">
                  <c:v>143.59200000000001</c:v>
                </c:pt>
                <c:pt idx="2384">
                  <c:v>144.76</c:v>
                </c:pt>
                <c:pt idx="2385">
                  <c:v>147.19399999999999</c:v>
                </c:pt>
                <c:pt idx="2386">
                  <c:v>148.05100000000004</c:v>
                </c:pt>
                <c:pt idx="2387">
                  <c:v>150.874</c:v>
                </c:pt>
                <c:pt idx="2388">
                  <c:v>151.53700000000001</c:v>
                </c:pt>
                <c:pt idx="2389">
                  <c:v>154.43</c:v>
                </c:pt>
                <c:pt idx="2390">
                  <c:v>155.52500000000001</c:v>
                </c:pt>
                <c:pt idx="2391">
                  <c:v>157.339</c:v>
                </c:pt>
                <c:pt idx="2392">
                  <c:v>160.22399999999999</c:v>
                </c:pt>
                <c:pt idx="2393">
                  <c:v>160.251</c:v>
                </c:pt>
                <c:pt idx="2394">
                  <c:v>165.87200000000001</c:v>
                </c:pt>
                <c:pt idx="2395">
                  <c:v>162.59300000000002</c:v>
                </c:pt>
                <c:pt idx="2396">
                  <c:v>174.32300000000001</c:v>
                </c:pt>
                <c:pt idx="2397">
                  <c:v>160.001</c:v>
                </c:pt>
                <c:pt idx="2398">
                  <c:v>166.90700000000001</c:v>
                </c:pt>
                <c:pt idx="2399">
                  <c:v>174.67599999999999</c:v>
                </c:pt>
                <c:pt idx="2400">
                  <c:v>165.92000000000004</c:v>
                </c:pt>
                <c:pt idx="2401">
                  <c:v>169.268</c:v>
                </c:pt>
                <c:pt idx="2402">
                  <c:v>164.51899999999998</c:v>
                </c:pt>
                <c:pt idx="2403">
                  <c:v>164.96600000000001</c:v>
                </c:pt>
                <c:pt idx="2404">
                  <c:v>163.072</c:v>
                </c:pt>
                <c:pt idx="2405">
                  <c:v>161.40700000000001</c:v>
                </c:pt>
                <c:pt idx="2406">
                  <c:v>160.72</c:v>
                </c:pt>
                <c:pt idx="2407">
                  <c:v>158.35600000000107</c:v>
                </c:pt>
                <c:pt idx="2408">
                  <c:v>158.095</c:v>
                </c:pt>
                <c:pt idx="2409">
                  <c:v>155.84100000000001</c:v>
                </c:pt>
                <c:pt idx="2410">
                  <c:v>155.489</c:v>
                </c:pt>
                <c:pt idx="2411">
                  <c:v>153.58200000000087</c:v>
                </c:pt>
                <c:pt idx="2412">
                  <c:v>152.80800000000067</c:v>
                </c:pt>
                <c:pt idx="2413">
                  <c:v>151.36600000000001</c:v>
                </c:pt>
                <c:pt idx="2414">
                  <c:v>150.17399999999998</c:v>
                </c:pt>
                <c:pt idx="2415">
                  <c:v>149.13999999999999</c:v>
                </c:pt>
                <c:pt idx="2416">
                  <c:v>147.68300000000002</c:v>
                </c:pt>
                <c:pt idx="2417">
                  <c:v>146.87800000000001</c:v>
                </c:pt>
                <c:pt idx="2418">
                  <c:v>145.40100000000001</c:v>
                </c:pt>
                <c:pt idx="2419">
                  <c:v>144.65600000000001</c:v>
                </c:pt>
                <c:pt idx="2420">
                  <c:v>143.27299999999997</c:v>
                </c:pt>
                <c:pt idx="2421">
                  <c:v>142.42600000000004</c:v>
                </c:pt>
                <c:pt idx="2422">
                  <c:v>141.15800000000004</c:v>
                </c:pt>
                <c:pt idx="2423">
                  <c:v>140.148</c:v>
                </c:pt>
                <c:pt idx="2424">
                  <c:v>139.10399999999998</c:v>
                </c:pt>
                <c:pt idx="2425">
                  <c:v>137.90800000000004</c:v>
                </c:pt>
                <c:pt idx="2426">
                  <c:v>137.05100000000004</c:v>
                </c:pt>
                <c:pt idx="2427">
                  <c:v>135.8220000000014</c:v>
                </c:pt>
                <c:pt idx="2428">
                  <c:v>134.97200000000001</c:v>
                </c:pt>
                <c:pt idx="2429">
                  <c:v>133.80600000000001</c:v>
                </c:pt>
                <c:pt idx="2430">
                  <c:v>132.93900000000002</c:v>
                </c:pt>
                <c:pt idx="2431">
                  <c:v>131.82400000000001</c:v>
                </c:pt>
                <c:pt idx="2432">
                  <c:v>130.863</c:v>
                </c:pt>
                <c:pt idx="2433">
                  <c:v>129.88600000000127</c:v>
                </c:pt>
                <c:pt idx="2434">
                  <c:v>128.81900000000002</c:v>
                </c:pt>
                <c:pt idx="2435">
                  <c:v>127.97199999999999</c:v>
                </c:pt>
                <c:pt idx="2436">
                  <c:v>126.895</c:v>
                </c:pt>
                <c:pt idx="2437">
                  <c:v>126.13200000000001</c:v>
                </c:pt>
                <c:pt idx="2438">
                  <c:v>125.083</c:v>
                </c:pt>
                <c:pt idx="2439">
                  <c:v>124.23</c:v>
                </c:pt>
                <c:pt idx="2440">
                  <c:v>123.41100000000067</c:v>
                </c:pt>
                <c:pt idx="2441">
                  <c:v>122.36799999999999</c:v>
                </c:pt>
                <c:pt idx="2442">
                  <c:v>121.66</c:v>
                </c:pt>
                <c:pt idx="2443">
                  <c:v>120.62199999999999</c:v>
                </c:pt>
                <c:pt idx="2444">
                  <c:v>119.842</c:v>
                </c:pt>
                <c:pt idx="2445">
                  <c:v>118.98399999999999</c:v>
                </c:pt>
                <c:pt idx="2446">
                  <c:v>118.024</c:v>
                </c:pt>
                <c:pt idx="2447">
                  <c:v>117.27800000000001</c:v>
                </c:pt>
                <c:pt idx="2448">
                  <c:v>116.27200000000001</c:v>
                </c:pt>
                <c:pt idx="2449">
                  <c:v>115.51</c:v>
                </c:pt>
                <c:pt idx="2450">
                  <c:v>114.64</c:v>
                </c:pt>
                <c:pt idx="2451">
                  <c:v>113.755</c:v>
                </c:pt>
                <c:pt idx="2452">
                  <c:v>112.965</c:v>
                </c:pt>
                <c:pt idx="2453">
                  <c:v>111.99000000000002</c:v>
                </c:pt>
                <c:pt idx="2454">
                  <c:v>111.21899999999999</c:v>
                </c:pt>
                <c:pt idx="2455">
                  <c:v>110.364</c:v>
                </c:pt>
                <c:pt idx="2456">
                  <c:v>109.48399999999999</c:v>
                </c:pt>
                <c:pt idx="2457">
                  <c:v>108.705</c:v>
                </c:pt>
                <c:pt idx="2458">
                  <c:v>107.74700000000067</c:v>
                </c:pt>
                <c:pt idx="2459">
                  <c:v>106.94400000000068</c:v>
                </c:pt>
                <c:pt idx="2460">
                  <c:v>106.114</c:v>
                </c:pt>
                <c:pt idx="2461">
                  <c:v>105.22</c:v>
                </c:pt>
                <c:pt idx="2462">
                  <c:v>104.45099999999999</c:v>
                </c:pt>
                <c:pt idx="2463">
                  <c:v>103.52200000000001</c:v>
                </c:pt>
                <c:pt idx="2464">
                  <c:v>102.697</c:v>
                </c:pt>
                <c:pt idx="2465">
                  <c:v>101.819</c:v>
                </c:pt>
                <c:pt idx="2466">
                  <c:v>100.988</c:v>
                </c:pt>
                <c:pt idx="2467">
                  <c:v>100.136</c:v>
                </c:pt>
                <c:pt idx="2468">
                  <c:v>99.275299999999987</c:v>
                </c:pt>
                <c:pt idx="2469">
                  <c:v>98.433300000000003</c:v>
                </c:pt>
                <c:pt idx="2470">
                  <c:v>97.500399999999999</c:v>
                </c:pt>
                <c:pt idx="2471">
                  <c:v>96.665299999999988</c:v>
                </c:pt>
                <c:pt idx="2472">
                  <c:v>95.842799999999983</c:v>
                </c:pt>
                <c:pt idx="2473">
                  <c:v>94.916300000000007</c:v>
                </c:pt>
                <c:pt idx="2474">
                  <c:v>94.100399999999979</c:v>
                </c:pt>
                <c:pt idx="2475">
                  <c:v>93.220100000000002</c:v>
                </c:pt>
                <c:pt idx="2476">
                  <c:v>92.322799999999958</c:v>
                </c:pt>
                <c:pt idx="2477">
                  <c:v>91.421800000000005</c:v>
                </c:pt>
                <c:pt idx="2478">
                  <c:v>90.574600000000004</c:v>
                </c:pt>
                <c:pt idx="2479">
                  <c:v>89.717100000000627</c:v>
                </c:pt>
                <c:pt idx="2480">
                  <c:v>88.823499999999981</c:v>
                </c:pt>
                <c:pt idx="2481">
                  <c:v>87.967300000000023</c:v>
                </c:pt>
                <c:pt idx="2482">
                  <c:v>87.124600000000001</c:v>
                </c:pt>
                <c:pt idx="2483">
                  <c:v>86.183799999999948</c:v>
                </c:pt>
                <c:pt idx="2484">
                  <c:v>85.299000000000007</c:v>
                </c:pt>
                <c:pt idx="2485">
                  <c:v>84.462599999999995</c:v>
                </c:pt>
                <c:pt idx="2486">
                  <c:v>83.586100000000002</c:v>
                </c:pt>
                <c:pt idx="2487">
                  <c:v>82.72229999999999</c:v>
                </c:pt>
                <c:pt idx="2488">
                  <c:v>81.860799999999998</c:v>
                </c:pt>
                <c:pt idx="2489">
                  <c:v>81.017500000000027</c:v>
                </c:pt>
                <c:pt idx="2490">
                  <c:v>80.078499999999948</c:v>
                </c:pt>
                <c:pt idx="2491">
                  <c:v>79.259500000000003</c:v>
                </c:pt>
                <c:pt idx="2492">
                  <c:v>78.429900000000004</c:v>
                </c:pt>
                <c:pt idx="2493">
                  <c:v>77.541900000000027</c:v>
                </c:pt>
                <c:pt idx="2494">
                  <c:v>76.772599999999983</c:v>
                </c:pt>
                <c:pt idx="2495">
                  <c:v>75.835099999999983</c:v>
                </c:pt>
                <c:pt idx="2496">
                  <c:v>75.019099999999995</c:v>
                </c:pt>
                <c:pt idx="2497">
                  <c:v>74.134200000000007</c:v>
                </c:pt>
                <c:pt idx="2498">
                  <c:v>73.298599999999993</c:v>
                </c:pt>
                <c:pt idx="2499">
                  <c:v>72.477500000000006</c:v>
                </c:pt>
                <c:pt idx="2500">
                  <c:v>71.585299999999989</c:v>
                </c:pt>
                <c:pt idx="2501">
                  <c:v>70.787200000000027</c:v>
                </c:pt>
                <c:pt idx="2502">
                  <c:v>69.821899999999999</c:v>
                </c:pt>
                <c:pt idx="2503">
                  <c:v>69.049400000000006</c:v>
                </c:pt>
                <c:pt idx="2504">
                  <c:v>68.1845</c:v>
                </c:pt>
                <c:pt idx="2505">
                  <c:v>67.310199999999995</c:v>
                </c:pt>
                <c:pt idx="2506">
                  <c:v>66.512799999999999</c:v>
                </c:pt>
                <c:pt idx="2507">
                  <c:v>65.527900000000002</c:v>
                </c:pt>
                <c:pt idx="2508">
                  <c:v>64.767100000000127</c:v>
                </c:pt>
                <c:pt idx="2509">
                  <c:v>63.887299999999996</c:v>
                </c:pt>
                <c:pt idx="2510">
                  <c:v>62.999700000000011</c:v>
                </c:pt>
                <c:pt idx="2511">
                  <c:v>62.211200000000005</c:v>
                </c:pt>
                <c:pt idx="2512">
                  <c:v>61.226900000000263</c:v>
                </c:pt>
                <c:pt idx="2513">
                  <c:v>60.474199999999996</c:v>
                </c:pt>
                <c:pt idx="2514">
                  <c:v>59.569100000000013</c:v>
                </c:pt>
                <c:pt idx="2515">
                  <c:v>58.648700000000012</c:v>
                </c:pt>
                <c:pt idx="2516">
                  <c:v>57.863900000000001</c:v>
                </c:pt>
                <c:pt idx="2517">
                  <c:v>56.840899999999998</c:v>
                </c:pt>
                <c:pt idx="2518">
                  <c:v>56.115900000000003</c:v>
                </c:pt>
                <c:pt idx="2519">
                  <c:v>55.119400000000006</c:v>
                </c:pt>
                <c:pt idx="2520">
                  <c:v>54.193400000000011</c:v>
                </c:pt>
                <c:pt idx="2521">
                  <c:v>53.382999999999996</c:v>
                </c:pt>
                <c:pt idx="2522">
                  <c:v>52.291600000000003</c:v>
                </c:pt>
                <c:pt idx="2523">
                  <c:v>51.452400000000004</c:v>
                </c:pt>
                <c:pt idx="2524">
                  <c:v>50.346000000000004</c:v>
                </c:pt>
                <c:pt idx="2525">
                  <c:v>49.507000000000005</c:v>
                </c:pt>
                <c:pt idx="2526">
                  <c:v>48.434599999999996</c:v>
                </c:pt>
                <c:pt idx="2527">
                  <c:v>47.414199999999994</c:v>
                </c:pt>
                <c:pt idx="2528">
                  <c:v>46.458400000000005</c:v>
                </c:pt>
                <c:pt idx="2529">
                  <c:v>45.315300000000001</c:v>
                </c:pt>
                <c:pt idx="2530">
                  <c:v>44.439100000000003</c:v>
                </c:pt>
                <c:pt idx="2531">
                  <c:v>43.247800000000005</c:v>
                </c:pt>
                <c:pt idx="2532">
                  <c:v>42.409000000000006</c:v>
                </c:pt>
                <c:pt idx="2533">
                  <c:v>41.143500000000003</c:v>
                </c:pt>
                <c:pt idx="2534">
                  <c:v>40.288900000000012</c:v>
                </c:pt>
                <c:pt idx="2535">
                  <c:v>39.096000000000011</c:v>
                </c:pt>
                <c:pt idx="2536">
                  <c:v>38.003700000000002</c:v>
                </c:pt>
                <c:pt idx="2537">
                  <c:v>36.996600000000001</c:v>
                </c:pt>
                <c:pt idx="2538">
                  <c:v>35.689500000000002</c:v>
                </c:pt>
                <c:pt idx="2539">
                  <c:v>34.853699999999996</c:v>
                </c:pt>
                <c:pt idx="2540">
                  <c:v>33.4041</c:v>
                </c:pt>
                <c:pt idx="2541">
                  <c:v>32.700700000000012</c:v>
                </c:pt>
                <c:pt idx="2542">
                  <c:v>31.14239999999981</c:v>
                </c:pt>
                <c:pt idx="2543">
                  <c:v>30.371900000000135</c:v>
                </c:pt>
                <c:pt idx="2544">
                  <c:v>28.887599999999889</c:v>
                </c:pt>
                <c:pt idx="2545">
                  <c:v>27.799099999999989</c:v>
                </c:pt>
                <c:pt idx="2546">
                  <c:v>26.6554</c:v>
                </c:pt>
                <c:pt idx="2547">
                  <c:v>25.0764</c:v>
                </c:pt>
                <c:pt idx="2548">
                  <c:v>24.406399999999795</c:v>
                </c:pt>
                <c:pt idx="2549">
                  <c:v>22.312899999999999</c:v>
                </c:pt>
                <c:pt idx="2550">
                  <c:v>22.161100000000001</c:v>
                </c:pt>
                <c:pt idx="2551">
                  <c:v>19.635200000000001</c:v>
                </c:pt>
                <c:pt idx="2552">
                  <c:v>19.485399999999661</c:v>
                </c:pt>
                <c:pt idx="2553">
                  <c:v>17.26029999999977</c:v>
                </c:pt>
                <c:pt idx="2554">
                  <c:v>16.248599999999719</c:v>
                </c:pt>
                <c:pt idx="2555">
                  <c:v>15.274299999999998</c:v>
                </c:pt>
                <c:pt idx="2556">
                  <c:v>11.937299999999999</c:v>
                </c:pt>
                <c:pt idx="2557">
                  <c:v>14.239000000000001</c:v>
                </c:pt>
                <c:pt idx="2558">
                  <c:v>6.5762100000000014</c:v>
                </c:pt>
                <c:pt idx="2559">
                  <c:v>13.971</c:v>
                </c:pt>
              </c:numCache>
            </c:numRef>
          </c:yVal>
          <c:smooth val="1"/>
          <c:extLst>
            <c:ext xmlns:c16="http://schemas.microsoft.com/office/drawing/2014/chart" uri="{C3380CC4-5D6E-409C-BE32-E72D297353CC}">
              <c16:uniqueId val="{00000000-0B69-4E22-BECF-902F7289000D}"/>
            </c:ext>
          </c:extLst>
        </c:ser>
        <c:dLbls>
          <c:showLegendKey val="0"/>
          <c:showVal val="0"/>
          <c:showCatName val="0"/>
          <c:showSerName val="0"/>
          <c:showPercent val="0"/>
          <c:showBubbleSize val="0"/>
        </c:dLbls>
        <c:axId val="225251712"/>
        <c:axId val="225253632"/>
      </c:scatterChart>
      <c:valAx>
        <c:axId val="225251712"/>
        <c:scaling>
          <c:orientation val="minMax"/>
        </c:scaling>
        <c:delete val="0"/>
        <c:axPos val="b"/>
        <c:majorGridlines>
          <c:spPr>
            <a:ln>
              <a:prstDash val="dash"/>
            </a:ln>
          </c:spPr>
        </c:majorGridlines>
        <c:title>
          <c:tx>
            <c:rich>
              <a:bodyPr/>
              <a:lstStyle/>
              <a:p>
                <a:pPr>
                  <a:defRPr sz="1000">
                    <a:latin typeface="+mj-lt"/>
                  </a:defRPr>
                </a:pPr>
                <a:r>
                  <a:rPr lang="en-GB" sz="1000"/>
                  <a:t>time (s)</a:t>
                </a:r>
              </a:p>
            </c:rich>
          </c:tx>
          <c:overlay val="0"/>
        </c:title>
        <c:numFmt formatCode="#,##0.0" sourceLinked="0"/>
        <c:majorTickMark val="out"/>
        <c:minorTickMark val="none"/>
        <c:tickLblPos val="low"/>
        <c:txPr>
          <a:bodyPr/>
          <a:lstStyle/>
          <a:p>
            <a:pPr>
              <a:defRPr sz="800"/>
            </a:pPr>
            <a:endParaRPr lang="en-US"/>
          </a:p>
        </c:txPr>
        <c:crossAx val="225253632"/>
        <c:crosses val="autoZero"/>
        <c:crossBetween val="midCat"/>
      </c:valAx>
      <c:valAx>
        <c:axId val="225253632"/>
        <c:scaling>
          <c:orientation val="minMax"/>
          <c:max val="180"/>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j-lt"/>
                    <a:ea typeface="+mn-ea"/>
                    <a:cs typeface="+mn-cs"/>
                  </a:defRPr>
                </a:pPr>
                <a:r>
                  <a:rPr lang="en-US" sz="900"/>
                  <a:t>Pitch angle</a:t>
                </a:r>
                <a:r>
                  <a:rPr lang="en-US" sz="900" baseline="0"/>
                  <a:t> (</a:t>
                </a:r>
                <a:r>
                  <a:rPr lang="en-US" sz="900" baseline="0">
                    <a:sym typeface="Symbol"/>
                  </a:rPr>
                  <a:t></a:t>
                </a:r>
                <a:r>
                  <a:rPr lang="en-US" sz="900" baseline="0"/>
                  <a:t>)</a:t>
                </a:r>
                <a:endParaRPr lang="en-US" sz="900"/>
              </a:p>
            </c:rich>
          </c:tx>
          <c:layout>
            <c:manualLayout>
              <c:xMode val="edge"/>
              <c:yMode val="edge"/>
              <c:x val="3.4800519076334637E-3"/>
              <c:y val="0.2869774230569605"/>
            </c:manualLayout>
          </c:layout>
          <c:overlay val="0"/>
        </c:title>
        <c:numFmt formatCode="#,##0" sourceLinked="0"/>
        <c:majorTickMark val="out"/>
        <c:minorTickMark val="none"/>
        <c:tickLblPos val="nextTo"/>
        <c:txPr>
          <a:bodyPr/>
          <a:lstStyle/>
          <a:p>
            <a:pPr>
              <a:defRPr sz="800"/>
            </a:pPr>
            <a:endParaRPr lang="en-US"/>
          </a:p>
        </c:txPr>
        <c:crossAx val="225251712"/>
        <c:crosses val="autoZero"/>
        <c:crossBetween val="midCat"/>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0.37875</cdr:x>
      <cdr:y>0.19862</cdr:y>
    </cdr:from>
    <cdr:to>
      <cdr:x>0.41274</cdr:x>
      <cdr:y>0.52757</cdr:y>
    </cdr:to>
    <cdr:sp macro="" textlink="">
      <cdr:nvSpPr>
        <cdr:cNvPr id="2" name="TextBox 1"/>
        <cdr:cNvSpPr txBox="1"/>
      </cdr:nvSpPr>
      <cdr:spPr>
        <a:xfrm xmlns:a="http://schemas.openxmlformats.org/drawingml/2006/main">
          <a:off x="1079867" y="496921"/>
          <a:ext cx="96926" cy="822996"/>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0.38368</cdr:x>
      <cdr:y>0.40962</cdr:y>
    </cdr:from>
    <cdr:to>
      <cdr:x>0.42361</cdr:x>
      <cdr:y>0.70216</cdr:y>
    </cdr:to>
    <cdr:sp macro="" textlink="">
      <cdr:nvSpPr>
        <cdr:cNvPr id="2" name="TextBox 1"/>
        <cdr:cNvSpPr txBox="1"/>
      </cdr:nvSpPr>
      <cdr:spPr>
        <a:xfrm xmlns:a="http://schemas.openxmlformats.org/drawingml/2006/main">
          <a:off x="1052502" y="1171575"/>
          <a:ext cx="109548" cy="836714"/>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square" rtlCol="0" anchor="ctr" anchorCtr="1">
          <a:noAutofit/>
        </a:bodyPr>
        <a:lstStyle xmlns:a="http://schemas.openxmlformats.org/drawingml/2006/main"/>
        <a:p xmlns:a="http://schemas.openxmlformats.org/drawingml/2006/main">
          <a:r>
            <a:rPr lang="en-GB" sz="700" b="1">
              <a:latin typeface="+mj-lt"/>
            </a:rPr>
            <a:t>Loss cone angle</a:t>
          </a:r>
        </a:p>
      </cdr:txBody>
    </cdr:sp>
  </cdr:relSizeAnchor>
</c:userShapes>
</file>

<file path=word/drawings/drawing11.xml><?xml version="1.0" encoding="utf-8"?>
<c:userShapes xmlns:c="http://schemas.openxmlformats.org/drawingml/2006/chart">
  <cdr:relSizeAnchor xmlns:cdr="http://schemas.openxmlformats.org/drawingml/2006/chartDrawing">
    <cdr:from>
      <cdr:x>0.36431</cdr:x>
      <cdr:y>0.41295</cdr:y>
    </cdr:from>
    <cdr:to>
      <cdr:x>0.40362</cdr:x>
      <cdr:y>0.68551</cdr:y>
    </cdr:to>
    <cdr:sp macro="" textlink="">
      <cdr:nvSpPr>
        <cdr:cNvPr id="2" name="TextBox 1"/>
        <cdr:cNvSpPr txBox="1"/>
      </cdr:nvSpPr>
      <cdr:spPr>
        <a:xfrm xmlns:a="http://schemas.openxmlformats.org/drawingml/2006/main">
          <a:off x="1057487" y="1181099"/>
          <a:ext cx="114088" cy="779565"/>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square" rtlCol="0" anchor="ctr" anchorCtr="1">
          <a:noAutofit/>
        </a:bodyPr>
        <a:lstStyle xmlns:a="http://schemas.openxmlformats.org/drawingml/2006/main"/>
        <a:p xmlns:a="http://schemas.openxmlformats.org/drawingml/2006/main">
          <a:r>
            <a:rPr lang="en-GB" sz="700" b="1">
              <a:latin typeface="+mj-lt"/>
            </a:rPr>
            <a:t>Loss cone angle</a:t>
          </a:r>
        </a:p>
      </cdr:txBody>
    </cdr:sp>
  </cdr:relSizeAnchor>
</c:userShapes>
</file>

<file path=word/drawings/drawing12.xml><?xml version="1.0" encoding="utf-8"?>
<c:userShapes xmlns:c="http://schemas.openxmlformats.org/drawingml/2006/chart">
  <cdr:relSizeAnchor xmlns:cdr="http://schemas.openxmlformats.org/drawingml/2006/chartDrawing">
    <cdr:from>
      <cdr:x>0.21211</cdr:x>
      <cdr:y>0.4107</cdr:y>
    </cdr:from>
    <cdr:to>
      <cdr:x>0.24744</cdr:x>
      <cdr:y>0.66853</cdr:y>
    </cdr:to>
    <cdr:sp macro="" textlink="">
      <cdr:nvSpPr>
        <cdr:cNvPr id="2" name="TextBox 1"/>
        <cdr:cNvSpPr txBox="1"/>
      </cdr:nvSpPr>
      <cdr:spPr>
        <a:xfrm xmlns:a="http://schemas.openxmlformats.org/drawingml/2006/main">
          <a:off x="581873" y="1067953"/>
          <a:ext cx="96917" cy="670442"/>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600" b="1" i="0">
              <a:latin typeface="Cambria"/>
            </a:rPr>
            <a:t>Loss</a:t>
          </a:r>
          <a:r>
            <a:rPr lang="en-GB" sz="600" b="1" i="0" baseline="0">
              <a:latin typeface="Cambria"/>
            </a:rPr>
            <a:t> cone angle</a:t>
          </a:r>
          <a:endParaRPr lang="en-GB" sz="600" b="1" i="0">
            <a:latin typeface="Cambria"/>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0.18354</cdr:x>
      <cdr:y>0.40411</cdr:y>
    </cdr:from>
    <cdr:to>
      <cdr:x>0.21887</cdr:x>
      <cdr:y>0.66194</cdr:y>
    </cdr:to>
    <cdr:sp macro="" textlink="">
      <cdr:nvSpPr>
        <cdr:cNvPr id="2" name="TextBox 1"/>
        <cdr:cNvSpPr txBox="1"/>
      </cdr:nvSpPr>
      <cdr:spPr>
        <a:xfrm xmlns:a="http://schemas.openxmlformats.org/drawingml/2006/main">
          <a:off x="540195" y="1058524"/>
          <a:ext cx="103984" cy="675354"/>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600" b="1" i="0">
              <a:latin typeface="Cambria"/>
            </a:rPr>
            <a:t>Loss</a:t>
          </a:r>
          <a:r>
            <a:rPr lang="en-GB" sz="600" b="1" i="0" baseline="0">
              <a:latin typeface="Cambria"/>
            </a:rPr>
            <a:t> cone angle</a:t>
          </a:r>
          <a:endParaRPr lang="en-GB" sz="600" b="1" i="0">
            <a:latin typeface="Cambria"/>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0.16514</cdr:x>
      <cdr:y>0.42986</cdr:y>
    </cdr:from>
    <cdr:to>
      <cdr:x>0.19851</cdr:x>
      <cdr:y>0.72057</cdr:y>
    </cdr:to>
    <cdr:sp macro="" textlink="">
      <cdr:nvSpPr>
        <cdr:cNvPr id="2" name="TextBox 1"/>
        <cdr:cNvSpPr txBox="1"/>
      </cdr:nvSpPr>
      <cdr:spPr>
        <a:xfrm xmlns:a="http://schemas.openxmlformats.org/drawingml/2006/main">
          <a:off x="435812" y="1133475"/>
          <a:ext cx="88063" cy="766572"/>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0.1405</cdr:x>
      <cdr:y>0.41636</cdr:y>
    </cdr:from>
    <cdr:to>
      <cdr:x>0.1755</cdr:x>
      <cdr:y>0.72046</cdr:y>
    </cdr:to>
    <cdr:sp macro="" textlink="">
      <cdr:nvSpPr>
        <cdr:cNvPr id="2" name="TextBox 1"/>
        <cdr:cNvSpPr txBox="1"/>
      </cdr:nvSpPr>
      <cdr:spPr>
        <a:xfrm xmlns:a="http://schemas.openxmlformats.org/drawingml/2006/main">
          <a:off x="404163" y="1066800"/>
          <a:ext cx="100662" cy="779187"/>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0.36449</cdr:x>
      <cdr:y>0.33845</cdr:y>
    </cdr:from>
    <cdr:to>
      <cdr:x>0.38304</cdr:x>
      <cdr:y>0.64641</cdr:y>
    </cdr:to>
    <cdr:sp macro="" textlink="">
      <cdr:nvSpPr>
        <cdr:cNvPr id="2" name="TextBox 1"/>
        <cdr:cNvSpPr txBox="1"/>
      </cdr:nvSpPr>
      <cdr:spPr>
        <a:xfrm xmlns:a="http://schemas.openxmlformats.org/drawingml/2006/main">
          <a:off x="2027537" y="931653"/>
          <a:ext cx="103188" cy="847733"/>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800" b="1" i="0">
              <a:latin typeface="Cambria"/>
            </a:rPr>
            <a:t>Loss</a:t>
          </a:r>
          <a:r>
            <a:rPr lang="en-GB" sz="800" b="1" i="0" baseline="0">
              <a:latin typeface="Cambria"/>
            </a:rPr>
            <a:t> cone angle</a:t>
          </a:r>
          <a:endParaRPr lang="en-GB" sz="800" b="1" i="0">
            <a:latin typeface="Cambria"/>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0.18134</cdr:x>
      <cdr:y>0.26488</cdr:y>
    </cdr:from>
    <cdr:to>
      <cdr:x>0.19616</cdr:x>
      <cdr:y>0.56358</cdr:y>
    </cdr:to>
    <cdr:sp macro="" textlink="">
      <cdr:nvSpPr>
        <cdr:cNvPr id="2" name="TextBox 1"/>
        <cdr:cNvSpPr txBox="1"/>
      </cdr:nvSpPr>
      <cdr:spPr>
        <a:xfrm xmlns:a="http://schemas.openxmlformats.org/drawingml/2006/main">
          <a:off x="1010002" y="726622"/>
          <a:ext cx="82528" cy="819397"/>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800" b="1" i="0">
              <a:latin typeface="Cambria"/>
            </a:rPr>
            <a:t>Loss</a:t>
          </a:r>
          <a:r>
            <a:rPr lang="en-GB" sz="800" b="1" i="0" baseline="0">
              <a:latin typeface="Cambria"/>
            </a:rPr>
            <a:t> cone angle</a:t>
          </a:r>
          <a:endParaRPr lang="en-GB" sz="800" b="1" i="0">
            <a:latin typeface="Cambria"/>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0.09635</cdr:x>
      <cdr:y>0.5311</cdr:y>
    </cdr:from>
    <cdr:to>
      <cdr:x>0.11603</cdr:x>
      <cdr:y>0.8835</cdr:y>
    </cdr:to>
    <cdr:sp macro="" textlink="">
      <cdr:nvSpPr>
        <cdr:cNvPr id="2" name="TextBox 1"/>
        <cdr:cNvSpPr txBox="1"/>
      </cdr:nvSpPr>
      <cdr:spPr>
        <a:xfrm xmlns:a="http://schemas.openxmlformats.org/drawingml/2006/main">
          <a:off x="519489" y="1356429"/>
          <a:ext cx="106111" cy="900034"/>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800" b="1" i="0">
              <a:latin typeface="Cambria"/>
            </a:rPr>
            <a:t>Loss</a:t>
          </a:r>
          <a:r>
            <a:rPr lang="en-GB" sz="800" b="1" i="0" baseline="0">
              <a:latin typeface="Cambria"/>
            </a:rPr>
            <a:t> cone angle</a:t>
          </a:r>
          <a:endParaRPr lang="en-GB" sz="800" b="1" i="0">
            <a:latin typeface="Cambria"/>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0.20776</cdr:x>
      <cdr:y>0.34759</cdr:y>
    </cdr:from>
    <cdr:to>
      <cdr:x>0.24152</cdr:x>
      <cdr:y>0.64905</cdr:y>
    </cdr:to>
    <cdr:sp macro="" textlink="">
      <cdr:nvSpPr>
        <cdr:cNvPr id="2" name="TextBox 1"/>
        <cdr:cNvSpPr txBox="1"/>
      </cdr:nvSpPr>
      <cdr:spPr>
        <a:xfrm xmlns:a="http://schemas.openxmlformats.org/drawingml/2006/main">
          <a:off x="619159" y="950977"/>
          <a:ext cx="100627" cy="824747"/>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square" rtlCol="0" anchor="ctr">
          <a:noAutofit/>
        </a:bodyPr>
        <a:lstStyle xmlns:a="http://schemas.openxmlformats.org/drawingml/2006/main"/>
        <a:p xmlns:a="http://schemas.openxmlformats.org/drawingml/2006/main">
          <a:pPr algn="ctr"/>
          <a:r>
            <a:rPr lang="en-GB" sz="700" b="1">
              <a:latin typeface="+mj-lt"/>
            </a:rPr>
            <a:t>Loss cone angle</a:t>
          </a:r>
        </a:p>
      </cdr:txBody>
    </cdr:sp>
  </cdr:relSizeAnchor>
</c:userShapes>
</file>

<file path=word/drawings/drawing2.xml><?xml version="1.0" encoding="utf-8"?>
<c:userShapes xmlns:c="http://schemas.openxmlformats.org/drawingml/2006/chart">
  <cdr:relSizeAnchor xmlns:cdr="http://schemas.openxmlformats.org/drawingml/2006/chartDrawing">
    <cdr:from>
      <cdr:x>0.19693</cdr:x>
      <cdr:y>0.67676</cdr:y>
    </cdr:from>
    <cdr:to>
      <cdr:x>0.27208</cdr:x>
      <cdr:y>0.88273</cdr:y>
    </cdr:to>
    <cdr:sp macro="" textlink="">
      <cdr:nvSpPr>
        <cdr:cNvPr id="2" name="TextBox 1"/>
        <cdr:cNvSpPr txBox="1"/>
      </cdr:nvSpPr>
      <cdr:spPr>
        <a:xfrm xmlns:a="http://schemas.openxmlformats.org/drawingml/2006/main">
          <a:off x="535508" y="1695060"/>
          <a:ext cx="204369" cy="515888"/>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lIns="36000" rIns="36000"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0.21214</cdr:x>
      <cdr:y>0.40785</cdr:y>
    </cdr:from>
    <cdr:to>
      <cdr:x>0.24087</cdr:x>
      <cdr:y>0.6738</cdr:y>
    </cdr:to>
    <cdr:sp macro="" textlink="">
      <cdr:nvSpPr>
        <cdr:cNvPr id="2" name="TextBox 1"/>
        <cdr:cNvSpPr txBox="1"/>
      </cdr:nvSpPr>
      <cdr:spPr>
        <a:xfrm xmlns:a="http://schemas.openxmlformats.org/drawingml/2006/main">
          <a:off x="609023" y="1088459"/>
          <a:ext cx="82478" cy="709760"/>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square" rtlCol="0" anchor="ctr">
          <a:noAutofit/>
        </a:bodyPr>
        <a:lstStyle xmlns:a="http://schemas.openxmlformats.org/drawingml/2006/main"/>
        <a:p xmlns:a="http://schemas.openxmlformats.org/drawingml/2006/main">
          <a:pPr algn="ctr"/>
          <a:r>
            <a:rPr lang="en-GB" sz="700" b="1">
              <a:latin typeface="+mj-lt"/>
            </a:rPr>
            <a:t>Loss cone angle</a:t>
          </a:r>
        </a:p>
      </cdr:txBody>
    </cdr:sp>
  </cdr:relSizeAnchor>
</c:userShapes>
</file>

<file path=word/drawings/drawing21.xml><?xml version="1.0" encoding="utf-8"?>
<c:userShapes xmlns:c="http://schemas.openxmlformats.org/drawingml/2006/chart">
  <cdr:relSizeAnchor xmlns:cdr="http://schemas.openxmlformats.org/drawingml/2006/chartDrawing">
    <cdr:from>
      <cdr:x>0.18383</cdr:x>
      <cdr:y>0.37612</cdr:y>
    </cdr:from>
    <cdr:to>
      <cdr:x>0.22161</cdr:x>
      <cdr:y>0.63527</cdr:y>
    </cdr:to>
    <cdr:sp macro="" textlink="">
      <cdr:nvSpPr>
        <cdr:cNvPr id="2" name="TextBox 1"/>
        <cdr:cNvSpPr txBox="1"/>
      </cdr:nvSpPr>
      <cdr:spPr>
        <a:xfrm xmlns:a="http://schemas.openxmlformats.org/drawingml/2006/main">
          <a:off x="485462" y="921715"/>
          <a:ext cx="99754" cy="635074"/>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none" rtlCol="0" anchor="ctr"/>
        <a:lstStyle xmlns:a="http://schemas.openxmlformats.org/drawingml/2006/main"/>
        <a:p xmlns:a="http://schemas.openxmlformats.org/drawingml/2006/main">
          <a:pPr algn="ctr"/>
          <a:r>
            <a:rPr lang="en-GB" sz="700" b="1">
              <a:latin typeface="+mj-lt"/>
            </a:rPr>
            <a:t>Loss cone angle</a:t>
          </a:r>
        </a:p>
      </cdr:txBody>
    </cdr:sp>
  </cdr:relSizeAnchor>
</c:userShapes>
</file>

<file path=word/drawings/drawing22.xml><?xml version="1.0" encoding="utf-8"?>
<c:userShapes xmlns:c="http://schemas.openxmlformats.org/drawingml/2006/chart">
  <cdr:relSizeAnchor xmlns:cdr="http://schemas.openxmlformats.org/drawingml/2006/chartDrawing">
    <cdr:from>
      <cdr:x>0.18312</cdr:x>
      <cdr:y>0.38551</cdr:y>
    </cdr:from>
    <cdr:to>
      <cdr:x>0.21925</cdr:x>
      <cdr:y>0.65797</cdr:y>
    </cdr:to>
    <cdr:sp macro="" textlink="">
      <cdr:nvSpPr>
        <cdr:cNvPr id="2" name="TextBox 1"/>
        <cdr:cNvSpPr txBox="1"/>
      </cdr:nvSpPr>
      <cdr:spPr>
        <a:xfrm xmlns:a="http://schemas.openxmlformats.org/drawingml/2006/main">
          <a:off x="500985" y="972922"/>
          <a:ext cx="98862" cy="687629"/>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none" rtlCol="0" anchor="ctr"/>
        <a:lstStyle xmlns:a="http://schemas.openxmlformats.org/drawingml/2006/main"/>
        <a:p xmlns:a="http://schemas.openxmlformats.org/drawingml/2006/main">
          <a:pPr algn="ctr"/>
          <a:r>
            <a:rPr lang="en-GB" sz="700" b="1">
              <a:latin typeface="+mj-lt"/>
            </a:rPr>
            <a:t>Loss cone angle</a:t>
          </a:r>
        </a:p>
      </cdr:txBody>
    </cdr:sp>
  </cdr:relSizeAnchor>
</c:userShapes>
</file>

<file path=word/drawings/drawing23.xml><?xml version="1.0" encoding="utf-8"?>
<c:userShapes xmlns:c="http://schemas.openxmlformats.org/drawingml/2006/chart">
  <cdr:relSizeAnchor xmlns:cdr="http://schemas.openxmlformats.org/drawingml/2006/chartDrawing">
    <cdr:from>
      <cdr:x>0.19575</cdr:x>
      <cdr:y>0.25705</cdr:y>
    </cdr:from>
    <cdr:to>
      <cdr:x>0.22091</cdr:x>
      <cdr:y>0.53143</cdr:y>
    </cdr:to>
    <cdr:sp macro="" textlink="">
      <cdr:nvSpPr>
        <cdr:cNvPr id="2" name="TextBox 1"/>
        <cdr:cNvSpPr txBox="1"/>
      </cdr:nvSpPr>
      <cdr:spPr>
        <a:xfrm xmlns:a="http://schemas.openxmlformats.org/drawingml/2006/main">
          <a:off x="562756" y="707024"/>
          <a:ext cx="72332" cy="754686"/>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0.14587</cdr:x>
      <cdr:y>0.32905</cdr:y>
    </cdr:from>
    <cdr:to>
      <cdr:x>0.17789</cdr:x>
      <cdr:y>0.66239</cdr:y>
    </cdr:to>
    <cdr:sp macro="" textlink="">
      <cdr:nvSpPr>
        <cdr:cNvPr id="2" name="TextBox 1"/>
        <cdr:cNvSpPr txBox="1"/>
      </cdr:nvSpPr>
      <cdr:spPr>
        <a:xfrm xmlns:a="http://schemas.openxmlformats.org/drawingml/2006/main">
          <a:off x="407903" y="843171"/>
          <a:ext cx="89539" cy="854166"/>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0.14448</cdr:x>
      <cdr:y>0.59834</cdr:y>
    </cdr:from>
    <cdr:to>
      <cdr:x>0.18116</cdr:x>
      <cdr:y>0.84488</cdr:y>
    </cdr:to>
    <cdr:sp macro="" textlink="">
      <cdr:nvSpPr>
        <cdr:cNvPr id="2" name="TextBox 1"/>
        <cdr:cNvSpPr txBox="1"/>
      </cdr:nvSpPr>
      <cdr:spPr>
        <a:xfrm xmlns:a="http://schemas.openxmlformats.org/drawingml/2006/main">
          <a:off x="399496" y="1580088"/>
          <a:ext cx="101436" cy="651060"/>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600" b="1" i="0">
              <a:latin typeface="Cambria"/>
            </a:rPr>
            <a:t>Loss</a:t>
          </a:r>
          <a:r>
            <a:rPr lang="en-GB" sz="600" b="1" i="0" baseline="0">
              <a:latin typeface="Cambria"/>
            </a:rPr>
            <a:t> cone angle</a:t>
          </a:r>
          <a:endParaRPr lang="en-GB" sz="600" b="1" i="0">
            <a:latin typeface="Cambria"/>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0.36136</cdr:x>
      <cdr:y>0.38855</cdr:y>
    </cdr:from>
    <cdr:to>
      <cdr:x>0.39942</cdr:x>
      <cdr:y>0.70383</cdr:y>
    </cdr:to>
    <cdr:sp macro="" textlink="">
      <cdr:nvSpPr>
        <cdr:cNvPr id="2" name="TextBox 1"/>
        <cdr:cNvSpPr txBox="1"/>
      </cdr:nvSpPr>
      <cdr:spPr>
        <a:xfrm xmlns:a="http://schemas.openxmlformats.org/drawingml/2006/main">
          <a:off x="985536" y="1025718"/>
          <a:ext cx="103793" cy="832275"/>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0.18266</cdr:x>
      <cdr:y>0.32641</cdr:y>
    </cdr:from>
    <cdr:to>
      <cdr:x>0.2193</cdr:x>
      <cdr:y>0.62602</cdr:y>
    </cdr:to>
    <cdr:sp macro="" textlink="">
      <cdr:nvSpPr>
        <cdr:cNvPr id="2" name="TextBox 1"/>
        <cdr:cNvSpPr txBox="1"/>
      </cdr:nvSpPr>
      <cdr:spPr>
        <a:xfrm xmlns:a="http://schemas.openxmlformats.org/drawingml/2006/main">
          <a:off x="507747" y="822746"/>
          <a:ext cx="101852" cy="755186"/>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b="1" i="0">
              <a:latin typeface="Cambria"/>
            </a:rPr>
            <a:t>Loss</a:t>
          </a:r>
          <a:r>
            <a:rPr lang="en-GB" sz="700" b="1" i="0" baseline="0">
              <a:latin typeface="Cambria"/>
            </a:rPr>
            <a:t> cone angle</a:t>
          </a:r>
          <a:endParaRPr lang="en-GB" sz="700" b="1" i="0">
            <a:latin typeface="Cambria"/>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0.13077</cdr:x>
      <cdr:y>0.24886</cdr:y>
    </cdr:from>
    <cdr:to>
      <cdr:x>0.16345</cdr:x>
      <cdr:y>0.59466</cdr:y>
    </cdr:to>
    <cdr:sp macro="" textlink="">
      <cdr:nvSpPr>
        <cdr:cNvPr id="2" name="TextBox 1"/>
        <cdr:cNvSpPr txBox="1"/>
      </cdr:nvSpPr>
      <cdr:spPr>
        <a:xfrm xmlns:a="http://schemas.openxmlformats.org/drawingml/2006/main">
          <a:off x="356248" y="628153"/>
          <a:ext cx="89025" cy="872837"/>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vert="vert270" wrap="square" rtlCol="0" anchor="ctr">
          <a:noAutofit/>
        </a:bodyPr>
        <a:lstStyle xmlns:a="http://schemas.openxmlformats.org/drawingml/2006/main"/>
        <a:p xmlns:a="http://schemas.openxmlformats.org/drawingml/2006/main">
          <a:pPr algn="ctr"/>
          <a:r>
            <a:rPr lang="en-GB" sz="700" b="1" i="0">
              <a:latin typeface="+mj-lt"/>
            </a:rPr>
            <a:t>Loss</a:t>
          </a:r>
          <a:r>
            <a:rPr lang="en-GB" sz="700" b="1" i="0" baseline="0">
              <a:latin typeface="+mj-lt"/>
            </a:rPr>
            <a:t> cone angle</a:t>
          </a:r>
          <a:endParaRPr lang="en-GB" sz="700" b="1" i="0">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0.32554</cdr:x>
      <cdr:y>0.47289</cdr:y>
    </cdr:from>
    <cdr:to>
      <cdr:x>0.34534</cdr:x>
      <cdr:y>0.83164</cdr:y>
    </cdr:to>
    <cdr:sp macro="" textlink="">
      <cdr:nvSpPr>
        <cdr:cNvPr id="2" name="TextBox 1"/>
        <cdr:cNvSpPr txBox="1"/>
      </cdr:nvSpPr>
      <cdr:spPr>
        <a:xfrm xmlns:a="http://schemas.openxmlformats.org/drawingml/2006/main">
          <a:off x="1813737" y="1352550"/>
          <a:ext cx="110313" cy="1026071"/>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900" b="1" i="0">
              <a:latin typeface="Cambria"/>
            </a:rPr>
            <a:t>Loss</a:t>
          </a:r>
          <a:r>
            <a:rPr lang="en-GB" sz="900" b="1" i="0" baseline="0">
              <a:latin typeface="Cambria"/>
            </a:rPr>
            <a:t> cone angle</a:t>
          </a:r>
          <a:endParaRPr lang="en-GB" sz="900" b="1" i="0">
            <a:latin typeface="Cambria"/>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0.14703</cdr:x>
      <cdr:y>0.4328</cdr:y>
    </cdr:from>
    <cdr:to>
      <cdr:x>0.17609</cdr:x>
      <cdr:y>0.8234</cdr:y>
    </cdr:to>
    <cdr:sp macro="" textlink="">
      <cdr:nvSpPr>
        <cdr:cNvPr id="2" name="TextBox 1"/>
        <cdr:cNvSpPr txBox="1"/>
      </cdr:nvSpPr>
      <cdr:spPr>
        <a:xfrm xmlns:a="http://schemas.openxmlformats.org/drawingml/2006/main">
          <a:off x="819150" y="1081425"/>
          <a:ext cx="161924" cy="975975"/>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vert="vert270" wrap="square" rtlCol="0" anchor="ctr">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800" b="1" i="0">
              <a:latin typeface="Cambria"/>
            </a:rPr>
            <a:t>Loss</a:t>
          </a:r>
          <a:r>
            <a:rPr lang="en-GB" sz="800" b="1" i="0" baseline="0">
              <a:latin typeface="Cambria"/>
            </a:rPr>
            <a:t> cone angle</a:t>
          </a:r>
          <a:endParaRPr lang="en-GB" sz="800" b="1" i="0">
            <a:latin typeface="Cambria"/>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0.08246</cdr:x>
      <cdr:y>0.40392</cdr:y>
    </cdr:from>
    <cdr:to>
      <cdr:x>0.10771</cdr:x>
      <cdr:y>0.75118</cdr:y>
    </cdr:to>
    <cdr:sp macro="" textlink="">
      <cdr:nvSpPr>
        <cdr:cNvPr id="2" name="TextBox 1"/>
        <cdr:cNvSpPr txBox="1"/>
      </cdr:nvSpPr>
      <cdr:spPr>
        <a:xfrm xmlns:a="http://schemas.openxmlformats.org/drawingml/2006/main">
          <a:off x="459428" y="962025"/>
          <a:ext cx="140648" cy="827047"/>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txBody>
        <a:bodyPr xmlns:a="http://schemas.openxmlformats.org/drawingml/2006/main" vertOverflow="clip" vert="vert270" wrap="square" rtlCol="0" anchor="ctr">
          <a:noAutofit/>
        </a:bodyPr>
        <a:lstStyle xmlns:a="http://schemas.openxmlformats.org/drawingml/2006/main"/>
        <a:p xmlns:a="http://schemas.openxmlformats.org/drawingml/2006/main">
          <a:pPr algn="ctr"/>
          <a:r>
            <a:rPr lang="en-GB" sz="800" b="1">
              <a:latin typeface="+mj-lt"/>
            </a:rPr>
            <a:t>Loss cone angle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27963-6E7D-45F2-B0CD-BDE58EEB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81</Pages>
  <Words>28051</Words>
  <Characters>159896</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O'Brien</dc:creator>
  <cp:lastModifiedBy>Wilhelm</cp:lastModifiedBy>
  <cp:revision>27</cp:revision>
  <cp:lastPrinted>2016-09-06T19:34:00Z</cp:lastPrinted>
  <dcterms:created xsi:type="dcterms:W3CDTF">2016-08-30T21:15:00Z</dcterms:created>
  <dcterms:modified xsi:type="dcterms:W3CDTF">2017-08-28T19:59:00Z</dcterms:modified>
</cp:coreProperties>
</file>